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DC1" w:rsidRDefault="00140812" w:rsidP="00FC5DC1">
      <w:pPr>
        <w:pStyle w:val="libTitr1"/>
      </w:pPr>
      <w:r>
        <w:rPr>
          <w:rtl/>
        </w:rPr>
        <w:t xml:space="preserve">درسنامه علوم قرآنى </w:t>
      </w:r>
    </w:p>
    <w:p w:rsidR="00FC5DC1" w:rsidRDefault="00140812" w:rsidP="00FC5DC1">
      <w:pPr>
        <w:pStyle w:val="libTitr2"/>
        <w:rPr>
          <w:rtl/>
        </w:rPr>
      </w:pPr>
      <w:r>
        <w:rPr>
          <w:rtl/>
        </w:rPr>
        <w:t>سطح ۱</w:t>
      </w:r>
    </w:p>
    <w:p w:rsidR="00FC5DC1" w:rsidRDefault="00FC5DC1" w:rsidP="00FC5DC1">
      <w:pPr>
        <w:pStyle w:val="libTitr2"/>
        <w:rPr>
          <w:rtl/>
        </w:rPr>
      </w:pPr>
      <w:r>
        <w:rPr>
          <w:rFonts w:hint="cs"/>
          <w:rtl/>
        </w:rPr>
        <w:t>مؤلف</w:t>
      </w:r>
      <w:r w:rsidR="00FB36B4">
        <w:rPr>
          <w:rFonts w:hint="cs"/>
          <w:rtl/>
        </w:rPr>
        <w:t xml:space="preserve">: </w:t>
      </w:r>
      <w:r w:rsidR="00140812">
        <w:rPr>
          <w:rtl/>
        </w:rPr>
        <w:t>حس</w:t>
      </w:r>
      <w:r w:rsidR="00FB36B4">
        <w:rPr>
          <w:rtl/>
        </w:rPr>
        <w:t>ی</w:t>
      </w:r>
      <w:r w:rsidR="00140812">
        <w:rPr>
          <w:rtl/>
        </w:rPr>
        <w:t>ن جوان آراسته</w:t>
      </w:r>
    </w:p>
    <w:p w:rsidR="004B07CE" w:rsidRDefault="004B07CE" w:rsidP="00FC5DC1">
      <w:pPr>
        <w:pStyle w:val="libTitr2"/>
        <w:rPr>
          <w:rtl/>
        </w:rPr>
      </w:pPr>
    </w:p>
    <w:p w:rsidR="004B07CE" w:rsidRDefault="004B07CE" w:rsidP="00FC5DC1">
      <w:pPr>
        <w:pStyle w:val="libTitr2"/>
        <w:rPr>
          <w:rFonts w:hint="cs"/>
          <w:rtl/>
        </w:rPr>
      </w:pPr>
    </w:p>
    <w:p w:rsidR="00D74E92" w:rsidRPr="006E7FD2" w:rsidRDefault="00D74E92" w:rsidP="00D74E92">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p>
    <w:p w:rsidR="00D74E92" w:rsidRPr="006E7FD2" w:rsidRDefault="00D74E92" w:rsidP="00D74E92">
      <w:pPr>
        <w:pStyle w:val="libNotice"/>
        <w:rPr>
          <w:rtl/>
        </w:rPr>
      </w:pPr>
      <w:r w:rsidRPr="006E7FD2">
        <w:rPr>
          <w:rFonts w:hint="cs"/>
          <w:rtl/>
        </w:rPr>
        <w:t xml:space="preserve">لازم به ذکر است تصحیح اشتباهات تایپی احتمالی، روی این کتاب انجام نگردیده است. </w:t>
      </w:r>
    </w:p>
    <w:p w:rsidR="00D74E92" w:rsidRDefault="00D74E92" w:rsidP="00FC5DC1">
      <w:pPr>
        <w:pStyle w:val="libTitr2"/>
        <w:rPr>
          <w:rtl/>
        </w:rPr>
      </w:pPr>
    </w:p>
    <w:p w:rsidR="00FD45DD" w:rsidRDefault="00FC5DC1" w:rsidP="00FD45DD">
      <w:pPr>
        <w:pStyle w:val="libCenterBold2"/>
        <w:rPr>
          <w:rFonts w:hint="cs"/>
          <w:rtl/>
        </w:rPr>
      </w:pPr>
      <w:r>
        <w:rPr>
          <w:rtl/>
        </w:rPr>
        <w:br w:type="page"/>
      </w:r>
      <w:r w:rsidR="00FD45DD">
        <w:rPr>
          <w:rFonts w:hint="cs"/>
          <w:rtl/>
        </w:rPr>
        <w:lastRenderedPageBreak/>
        <w:t>فهرست مطالب</w:t>
      </w:r>
    </w:p>
    <w:sdt>
      <w:sdtPr>
        <w:id w:val="6612462"/>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FD45DD" w:rsidRDefault="00FD45DD" w:rsidP="00FD45DD">
          <w:pPr>
            <w:pStyle w:val="TOCHeading"/>
          </w:pPr>
        </w:p>
        <w:p w:rsidR="00D74E92" w:rsidRDefault="00FD45DD">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469981020" w:history="1">
            <w:r w:rsidR="00D74E92" w:rsidRPr="000637D7">
              <w:rPr>
                <w:rStyle w:val="Hyperlink"/>
                <w:rFonts w:hint="eastAsia"/>
                <w:noProof/>
                <w:rtl/>
                <w:lang w:bidi="fa-IR"/>
              </w:rPr>
              <w:t>مقدمه</w:t>
            </w:r>
            <w:r w:rsidR="00D74E92">
              <w:rPr>
                <w:noProof/>
                <w:webHidden/>
                <w:rtl/>
              </w:rPr>
              <w:tab/>
            </w:r>
            <w:r w:rsidR="00D74E92">
              <w:rPr>
                <w:noProof/>
                <w:webHidden/>
                <w:rtl/>
              </w:rPr>
              <w:fldChar w:fldCharType="begin"/>
            </w:r>
            <w:r w:rsidR="00D74E92">
              <w:rPr>
                <w:noProof/>
                <w:webHidden/>
                <w:rtl/>
              </w:rPr>
              <w:instrText xml:space="preserve"> </w:instrText>
            </w:r>
            <w:r w:rsidR="00D74E92">
              <w:rPr>
                <w:noProof/>
                <w:webHidden/>
              </w:rPr>
              <w:instrText>PAGEREF</w:instrText>
            </w:r>
            <w:r w:rsidR="00D74E92">
              <w:rPr>
                <w:noProof/>
                <w:webHidden/>
                <w:rtl/>
              </w:rPr>
              <w:instrText xml:space="preserve"> _</w:instrText>
            </w:r>
            <w:r w:rsidR="00D74E92">
              <w:rPr>
                <w:noProof/>
                <w:webHidden/>
              </w:rPr>
              <w:instrText>Toc</w:instrText>
            </w:r>
            <w:r w:rsidR="00D74E92">
              <w:rPr>
                <w:noProof/>
                <w:webHidden/>
                <w:rtl/>
              </w:rPr>
              <w:instrText xml:space="preserve">469981020 </w:instrText>
            </w:r>
            <w:r w:rsidR="00D74E92">
              <w:rPr>
                <w:noProof/>
                <w:webHidden/>
              </w:rPr>
              <w:instrText>\h</w:instrText>
            </w:r>
            <w:r w:rsidR="00D74E92">
              <w:rPr>
                <w:noProof/>
                <w:webHidden/>
                <w:rtl/>
              </w:rPr>
              <w:instrText xml:space="preserve"> </w:instrText>
            </w:r>
            <w:r w:rsidR="00D74E92">
              <w:rPr>
                <w:noProof/>
                <w:webHidden/>
                <w:rtl/>
              </w:rPr>
            </w:r>
            <w:r w:rsidR="00D74E92">
              <w:rPr>
                <w:noProof/>
                <w:webHidden/>
                <w:rtl/>
              </w:rPr>
              <w:fldChar w:fldCharType="separate"/>
            </w:r>
            <w:r w:rsidR="00D74E92">
              <w:rPr>
                <w:noProof/>
                <w:webHidden/>
                <w:rtl/>
              </w:rPr>
              <w:t>13</w:t>
            </w:r>
            <w:r w:rsidR="00D74E92">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021" w:history="1">
            <w:r w:rsidRPr="000637D7">
              <w:rPr>
                <w:rStyle w:val="Hyperlink"/>
                <w:rFonts w:hint="eastAsia"/>
                <w:noProof/>
                <w:rtl/>
                <w:lang w:bidi="fa-IR"/>
              </w:rPr>
              <w:t>سخنى</w:t>
            </w:r>
            <w:r w:rsidRPr="000637D7">
              <w:rPr>
                <w:rStyle w:val="Hyperlink"/>
                <w:noProof/>
                <w:rtl/>
                <w:lang w:bidi="fa-IR"/>
              </w:rPr>
              <w:t xml:space="preserve"> </w:t>
            </w:r>
            <w:r w:rsidRPr="000637D7">
              <w:rPr>
                <w:rStyle w:val="Hyperlink"/>
                <w:rFonts w:hint="eastAsia"/>
                <w:noProof/>
                <w:rtl/>
                <w:lang w:bidi="fa-IR"/>
              </w:rPr>
              <w:t>با</w:t>
            </w:r>
            <w:r w:rsidRPr="000637D7">
              <w:rPr>
                <w:rStyle w:val="Hyperlink"/>
                <w:noProof/>
                <w:rtl/>
                <w:lang w:bidi="fa-IR"/>
              </w:rPr>
              <w:t xml:space="preserve"> </w:t>
            </w:r>
            <w:r w:rsidRPr="000637D7">
              <w:rPr>
                <w:rStyle w:val="Hyperlink"/>
                <w:rFonts w:hint="eastAsia"/>
                <w:noProof/>
                <w:rtl/>
                <w:lang w:bidi="fa-IR"/>
              </w:rPr>
              <w:t>اسات</w:t>
            </w:r>
            <w:r w:rsidRPr="000637D7">
              <w:rPr>
                <w:rStyle w:val="Hyperlink"/>
                <w:rFonts w:hint="cs"/>
                <w:noProof/>
                <w:rtl/>
                <w:lang w:bidi="fa-IR"/>
              </w:rPr>
              <w:t>ی</w:t>
            </w:r>
            <w:r w:rsidRPr="000637D7">
              <w:rPr>
                <w:rStyle w:val="Hyperlink"/>
                <w:rFonts w:hint="eastAsia"/>
                <w:noProof/>
                <w:rtl/>
                <w:lang w:bidi="fa-IR"/>
              </w:rPr>
              <w:t>د</w:t>
            </w:r>
            <w:r w:rsidRPr="000637D7">
              <w:rPr>
                <w:rStyle w:val="Hyperlink"/>
                <w:noProof/>
                <w:rtl/>
                <w:lang w:bidi="fa-IR"/>
              </w:rPr>
              <w:t xml:space="preserve"> </w:t>
            </w:r>
            <w:r w:rsidRPr="000637D7">
              <w:rPr>
                <w:rStyle w:val="Hyperlink"/>
                <w:rFonts w:hint="eastAsia"/>
                <w:noProof/>
                <w:rtl/>
                <w:lang w:bidi="fa-IR"/>
              </w:rPr>
              <w:t>ارجمند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022" w:history="1">
            <w:r w:rsidRPr="000637D7">
              <w:rPr>
                <w:rStyle w:val="Hyperlink"/>
                <w:rFonts w:hint="cs"/>
                <w:noProof/>
                <w:rtl/>
                <w:lang w:bidi="fa-IR"/>
              </w:rPr>
              <w:t>ی</w:t>
            </w:r>
            <w:r w:rsidRPr="000637D7">
              <w:rPr>
                <w:rStyle w:val="Hyperlink"/>
                <w:rFonts w:hint="eastAsia"/>
                <w:noProof/>
                <w:rtl/>
                <w:lang w:bidi="fa-IR"/>
              </w:rPr>
              <w:t>ادآورى</w:t>
            </w:r>
            <w:r w:rsidRPr="000637D7">
              <w:rPr>
                <w:rStyle w:val="Hyperlink"/>
                <w:noProof/>
                <w:rtl/>
                <w:lang w:bidi="fa-IR"/>
              </w:rPr>
              <w:t xml:space="preserve"> </w:t>
            </w:r>
            <w:r w:rsidRPr="000637D7">
              <w:rPr>
                <w:rStyle w:val="Hyperlink"/>
                <w:rFonts w:hint="eastAsia"/>
                <w:noProof/>
                <w:rtl/>
                <w:lang w:bidi="fa-IR"/>
              </w:rPr>
              <w:t>چند</w:t>
            </w:r>
            <w:r w:rsidRPr="000637D7">
              <w:rPr>
                <w:rStyle w:val="Hyperlink"/>
                <w:noProof/>
                <w:rtl/>
                <w:lang w:bidi="fa-IR"/>
              </w:rPr>
              <w:t xml:space="preserve"> </w:t>
            </w:r>
            <w:r w:rsidRPr="000637D7">
              <w:rPr>
                <w:rStyle w:val="Hyperlink"/>
                <w:rFonts w:hint="eastAsia"/>
                <w:noProof/>
                <w:rtl/>
                <w:lang w:bidi="fa-IR"/>
              </w:rPr>
              <w:t>نكته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023" w:history="1">
            <w:r w:rsidRPr="000637D7">
              <w:rPr>
                <w:rStyle w:val="Hyperlink"/>
                <w:rFonts w:hint="eastAsia"/>
                <w:noProof/>
                <w:rtl/>
                <w:lang w:bidi="fa-IR"/>
              </w:rPr>
              <w:t>پ</w:t>
            </w:r>
            <w:r w:rsidRPr="000637D7">
              <w:rPr>
                <w:rStyle w:val="Hyperlink"/>
                <w:rFonts w:hint="cs"/>
                <w:noProof/>
                <w:rtl/>
                <w:lang w:bidi="fa-IR"/>
              </w:rPr>
              <w:t>ی</w:t>
            </w:r>
            <w:r w:rsidRPr="000637D7">
              <w:rPr>
                <w:rStyle w:val="Hyperlink"/>
                <w:noProof/>
                <w:rtl/>
                <w:lang w:bidi="fa-IR"/>
              </w:rPr>
              <w:t xml:space="preserve"> </w:t>
            </w:r>
            <w:r w:rsidRPr="000637D7">
              <w:rPr>
                <w:rStyle w:val="Hyperlink"/>
                <w:rFonts w:hint="eastAsia"/>
                <w:noProof/>
                <w:rtl/>
                <w:lang w:bidi="fa-IR"/>
              </w:rPr>
              <w:t>نوشت</w:t>
            </w:r>
            <w:r w:rsidRPr="000637D7">
              <w:rPr>
                <w:rStyle w:val="Hyperlink"/>
                <w:noProof/>
                <w:rtl/>
                <w:lang w:bidi="fa-IR"/>
              </w:rPr>
              <w:t xml:space="preserve"> </w:t>
            </w:r>
            <w:r w:rsidRPr="000637D7">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D74E92" w:rsidRDefault="00D74E92">
          <w:pPr>
            <w:pStyle w:val="TOC1"/>
            <w:rPr>
              <w:rFonts w:asciiTheme="minorHAnsi" w:eastAsiaTheme="minorEastAsia" w:hAnsiTheme="minorHAnsi" w:cstheme="minorBidi"/>
              <w:b w:val="0"/>
              <w:bCs w:val="0"/>
              <w:noProof/>
              <w:color w:val="auto"/>
              <w:sz w:val="22"/>
              <w:szCs w:val="22"/>
              <w:rtl/>
            </w:rPr>
          </w:pPr>
          <w:hyperlink w:anchor="_Toc469981024" w:history="1">
            <w:r w:rsidRPr="000637D7">
              <w:rPr>
                <w:rStyle w:val="Hyperlink"/>
                <w:rFonts w:hint="eastAsia"/>
                <w:noProof/>
                <w:rtl/>
                <w:lang w:bidi="fa-IR"/>
              </w:rPr>
              <w:t>بخش</w:t>
            </w:r>
            <w:r w:rsidRPr="000637D7">
              <w:rPr>
                <w:rStyle w:val="Hyperlink"/>
                <w:noProof/>
                <w:rtl/>
                <w:lang w:bidi="fa-IR"/>
              </w:rPr>
              <w:t xml:space="preserve"> </w:t>
            </w:r>
            <w:r w:rsidRPr="000637D7">
              <w:rPr>
                <w:rStyle w:val="Hyperlink"/>
                <w:rFonts w:hint="eastAsia"/>
                <w:noProof/>
                <w:rtl/>
                <w:lang w:bidi="fa-IR"/>
              </w:rPr>
              <w:t>اوّل</w:t>
            </w:r>
            <w:r w:rsidRPr="000637D7">
              <w:rPr>
                <w:rStyle w:val="Hyperlink"/>
                <w:noProof/>
                <w:rtl/>
                <w:lang w:bidi="fa-IR"/>
              </w:rPr>
              <w:t xml:space="preserve"> : </w:t>
            </w:r>
            <w:r w:rsidRPr="000637D7">
              <w:rPr>
                <w:rStyle w:val="Hyperlink"/>
                <w:rFonts w:hint="eastAsia"/>
                <w:noProof/>
                <w:rtl/>
                <w:lang w:bidi="fa-IR"/>
              </w:rPr>
              <w:t>كلّ</w:t>
            </w:r>
            <w:r w:rsidRPr="000637D7">
              <w:rPr>
                <w:rStyle w:val="Hyperlink"/>
                <w:rFonts w:hint="cs"/>
                <w:noProof/>
                <w:rtl/>
                <w:lang w:bidi="fa-IR"/>
              </w:rPr>
              <w:t>ی</w:t>
            </w:r>
            <w:r w:rsidRPr="000637D7">
              <w:rPr>
                <w:rStyle w:val="Hyperlink"/>
                <w:rFonts w:hint="eastAsia"/>
                <w:noProof/>
                <w:rtl/>
                <w:lang w:bidi="fa-IR"/>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025"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اول</w:t>
            </w:r>
            <w:r w:rsidRPr="000637D7">
              <w:rPr>
                <w:rStyle w:val="Hyperlink"/>
                <w:noProof/>
                <w:rtl/>
                <w:lang w:bidi="fa-IR"/>
              </w:rPr>
              <w:t xml:space="preserve"> : </w:t>
            </w:r>
            <w:r w:rsidRPr="000637D7">
              <w:rPr>
                <w:rStyle w:val="Hyperlink"/>
                <w:rFonts w:hint="eastAsia"/>
                <w:noProof/>
                <w:rtl/>
                <w:lang w:bidi="fa-IR"/>
              </w:rPr>
              <w:t>علوم</w:t>
            </w:r>
            <w:r w:rsidRPr="000637D7">
              <w:rPr>
                <w:rStyle w:val="Hyperlink"/>
                <w:noProof/>
                <w:rtl/>
                <w:lang w:bidi="fa-IR"/>
              </w:rPr>
              <w:t xml:space="preserve"> </w:t>
            </w:r>
            <w:r w:rsidRPr="000637D7">
              <w:rPr>
                <w:rStyle w:val="Hyperlink"/>
                <w:rFonts w:hint="eastAsia"/>
                <w:noProof/>
                <w:rtl/>
                <w:lang w:bidi="fa-IR"/>
              </w:rPr>
              <w:t>قرآنى</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س</w:t>
            </w:r>
            <w:r w:rsidRPr="000637D7">
              <w:rPr>
                <w:rStyle w:val="Hyperlink"/>
                <w:rFonts w:hint="cs"/>
                <w:noProof/>
                <w:rtl/>
                <w:lang w:bidi="fa-IR"/>
              </w:rPr>
              <w:t>ی</w:t>
            </w:r>
            <w:r w:rsidRPr="000637D7">
              <w:rPr>
                <w:rStyle w:val="Hyperlink"/>
                <w:rFonts w:hint="eastAsia"/>
                <w:noProof/>
                <w:rtl/>
                <w:lang w:bidi="fa-IR"/>
              </w:rPr>
              <w:t>ر</w:t>
            </w:r>
            <w:r w:rsidRPr="000637D7">
              <w:rPr>
                <w:rStyle w:val="Hyperlink"/>
                <w:noProof/>
                <w:rtl/>
                <w:lang w:bidi="fa-IR"/>
              </w:rPr>
              <w:t xml:space="preserve"> </w:t>
            </w:r>
            <w:r w:rsidRPr="000637D7">
              <w:rPr>
                <w:rStyle w:val="Hyperlink"/>
                <w:rFonts w:hint="eastAsia"/>
                <w:noProof/>
                <w:rtl/>
                <w:lang w:bidi="fa-IR"/>
              </w:rPr>
              <w:t>تار</w:t>
            </w:r>
            <w:r w:rsidRPr="000637D7">
              <w:rPr>
                <w:rStyle w:val="Hyperlink"/>
                <w:rFonts w:hint="cs"/>
                <w:noProof/>
                <w:rtl/>
                <w:lang w:bidi="fa-IR"/>
              </w:rPr>
              <w:t>ی</w:t>
            </w:r>
            <w:r w:rsidRPr="000637D7">
              <w:rPr>
                <w:rStyle w:val="Hyperlink"/>
                <w:rFonts w:hint="eastAsia"/>
                <w:noProof/>
                <w:rtl/>
                <w:lang w:bidi="fa-IR"/>
              </w:rPr>
              <w:t>خى</w:t>
            </w:r>
            <w:r w:rsidRPr="000637D7">
              <w:rPr>
                <w:rStyle w:val="Hyperlink"/>
                <w:noProof/>
                <w:rtl/>
                <w:lang w:bidi="fa-IR"/>
              </w:rPr>
              <w:t xml:space="preserve"> </w:t>
            </w:r>
            <w:r w:rsidRPr="000637D7">
              <w:rPr>
                <w:rStyle w:val="Hyperlink"/>
                <w:rFonts w:hint="eastAsia"/>
                <w:noProof/>
                <w:rtl/>
                <w:lang w:bidi="fa-IR"/>
              </w:rPr>
              <w:t>نگارش</w:t>
            </w:r>
            <w:r w:rsidRPr="000637D7">
              <w:rPr>
                <w:rStyle w:val="Hyperlink"/>
                <w:noProof/>
                <w:rtl/>
                <w:lang w:bidi="fa-IR"/>
              </w:rPr>
              <w:t xml:space="preserve"> </w:t>
            </w:r>
            <w:r w:rsidRPr="000637D7">
              <w:rPr>
                <w:rStyle w:val="Hyperlink"/>
                <w:rFonts w:hint="eastAsia"/>
                <w:noProof/>
                <w:rtl/>
                <w:lang w:bidi="fa-IR"/>
              </w:rPr>
              <w:t>هاى</w:t>
            </w:r>
            <w:r w:rsidRPr="000637D7">
              <w:rPr>
                <w:rStyle w:val="Hyperlink"/>
                <w:noProof/>
                <w:rtl/>
                <w:lang w:bidi="fa-IR"/>
              </w:rPr>
              <w:t xml:space="preserve"> </w:t>
            </w:r>
            <w:r w:rsidRPr="000637D7">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26" w:history="1">
            <w:r w:rsidRPr="000637D7">
              <w:rPr>
                <w:rStyle w:val="Hyperlink"/>
                <w:rFonts w:hint="eastAsia"/>
                <w:noProof/>
                <w:rtl/>
                <w:lang w:bidi="fa-IR"/>
              </w:rPr>
              <w:t>مطالعه</w:t>
            </w:r>
            <w:r w:rsidRPr="000637D7">
              <w:rPr>
                <w:rStyle w:val="Hyperlink"/>
                <w:noProof/>
                <w:rtl/>
                <w:lang w:bidi="fa-IR"/>
              </w:rPr>
              <w:t xml:space="preserve"> </w:t>
            </w:r>
            <w:r w:rsidRPr="000637D7">
              <w:rPr>
                <w:rStyle w:val="Hyperlink"/>
                <w:rFonts w:hint="eastAsia"/>
                <w:noProof/>
                <w:rtl/>
                <w:lang w:bidi="fa-IR"/>
              </w:rPr>
              <w:t>آزاد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27"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028"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دوم</w:t>
            </w:r>
            <w:r w:rsidRPr="000637D7">
              <w:rPr>
                <w:rStyle w:val="Hyperlink"/>
                <w:noProof/>
                <w:rtl/>
                <w:lang w:bidi="fa-IR"/>
              </w:rPr>
              <w:t xml:space="preserve"> : </w:t>
            </w:r>
            <w:r w:rsidRPr="000637D7">
              <w:rPr>
                <w:rStyle w:val="Hyperlink"/>
                <w:rFonts w:hint="eastAsia"/>
                <w:noProof/>
                <w:rtl/>
                <w:lang w:bidi="fa-IR"/>
              </w:rPr>
              <w:t>عناو</w:t>
            </w:r>
            <w:r w:rsidRPr="000637D7">
              <w:rPr>
                <w:rStyle w:val="Hyperlink"/>
                <w:rFonts w:hint="cs"/>
                <w:noProof/>
                <w:rtl/>
                <w:lang w:bidi="fa-IR"/>
              </w:rPr>
              <w:t>ی</w:t>
            </w:r>
            <w:r w:rsidRPr="000637D7">
              <w:rPr>
                <w:rStyle w:val="Hyperlink"/>
                <w:rFonts w:hint="eastAsia"/>
                <w:noProof/>
                <w:rtl/>
                <w:lang w:bidi="fa-IR"/>
              </w:rPr>
              <w:t>ن</w:t>
            </w:r>
            <w:r w:rsidRPr="000637D7">
              <w:rPr>
                <w:rStyle w:val="Hyperlink"/>
                <w:noProof/>
                <w:rtl/>
                <w:lang w:bidi="fa-IR"/>
              </w:rPr>
              <w:t xml:space="preserve"> </w:t>
            </w:r>
            <w:r w:rsidRPr="000637D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29" w:history="1">
            <w:r w:rsidRPr="000637D7">
              <w:rPr>
                <w:rStyle w:val="Hyperlink"/>
                <w:rFonts w:hint="eastAsia"/>
                <w:noProof/>
                <w:rtl/>
                <w:lang w:bidi="fa-IR"/>
              </w:rPr>
              <w:t>الف</w:t>
            </w:r>
            <w:r w:rsidRPr="000637D7">
              <w:rPr>
                <w:rStyle w:val="Hyperlink"/>
                <w:noProof/>
                <w:rtl/>
                <w:lang w:bidi="fa-IR"/>
              </w:rPr>
              <w:t xml:space="preserve">) </w:t>
            </w:r>
            <w:r w:rsidRPr="000637D7">
              <w:rPr>
                <w:rStyle w:val="Hyperlink"/>
                <w:rFonts w:hint="eastAsia"/>
                <w:noProof/>
                <w:rtl/>
                <w:lang w:bidi="fa-IR"/>
              </w:rPr>
              <w:t>اسامى</w:t>
            </w:r>
            <w:r w:rsidRPr="000637D7">
              <w:rPr>
                <w:rStyle w:val="Hyperlink"/>
                <w:noProof/>
                <w:rtl/>
                <w:lang w:bidi="fa-IR"/>
              </w:rPr>
              <w:t xml:space="preserve"> </w:t>
            </w:r>
            <w:r w:rsidRPr="000637D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30" w:history="1">
            <w:r w:rsidRPr="000637D7">
              <w:rPr>
                <w:rStyle w:val="Hyperlink"/>
                <w:rFonts w:hint="eastAsia"/>
                <w:noProof/>
                <w:rtl/>
                <w:lang w:bidi="fa-IR"/>
              </w:rPr>
              <w:t>ب</w:t>
            </w:r>
            <w:r w:rsidRPr="000637D7">
              <w:rPr>
                <w:rStyle w:val="Hyperlink"/>
                <w:noProof/>
                <w:rtl/>
                <w:lang w:bidi="fa-IR"/>
              </w:rPr>
              <w:t xml:space="preserve">) </w:t>
            </w:r>
            <w:r w:rsidRPr="000637D7">
              <w:rPr>
                <w:rStyle w:val="Hyperlink"/>
                <w:rFonts w:hint="eastAsia"/>
                <w:noProof/>
                <w:rtl/>
                <w:lang w:bidi="fa-IR"/>
              </w:rPr>
              <w:t>اوصاف</w:t>
            </w:r>
            <w:r w:rsidRPr="000637D7">
              <w:rPr>
                <w:rStyle w:val="Hyperlink"/>
                <w:noProof/>
                <w:rtl/>
                <w:lang w:bidi="fa-IR"/>
              </w:rPr>
              <w:t xml:space="preserve"> </w:t>
            </w:r>
            <w:r w:rsidRPr="000637D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31"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032"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سوم</w:t>
            </w:r>
            <w:r w:rsidRPr="000637D7">
              <w:rPr>
                <w:rStyle w:val="Hyperlink"/>
                <w:noProof/>
                <w:rtl/>
                <w:lang w:bidi="fa-IR"/>
              </w:rPr>
              <w:t xml:space="preserve"> : </w:t>
            </w:r>
            <w:r w:rsidRPr="000637D7">
              <w:rPr>
                <w:rStyle w:val="Hyperlink"/>
                <w:rFonts w:hint="eastAsia"/>
                <w:noProof/>
                <w:rtl/>
                <w:lang w:bidi="fa-IR"/>
              </w:rPr>
              <w:t>معانى</w:t>
            </w:r>
            <w:r w:rsidRPr="000637D7">
              <w:rPr>
                <w:rStyle w:val="Hyperlink"/>
                <w:noProof/>
                <w:rtl/>
                <w:lang w:bidi="fa-IR"/>
              </w:rPr>
              <w:t xml:space="preserve"> </w:t>
            </w:r>
            <w:r w:rsidRPr="000637D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33"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034"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چهارم</w:t>
            </w:r>
            <w:r w:rsidRPr="000637D7">
              <w:rPr>
                <w:rStyle w:val="Hyperlink"/>
                <w:noProof/>
                <w:rtl/>
                <w:lang w:bidi="fa-IR"/>
              </w:rPr>
              <w:t xml:space="preserve"> : </w:t>
            </w:r>
            <w:r w:rsidRPr="000637D7">
              <w:rPr>
                <w:rStyle w:val="Hyperlink"/>
                <w:rFonts w:hint="eastAsia"/>
                <w:noProof/>
                <w:rtl/>
                <w:lang w:bidi="fa-IR"/>
              </w:rPr>
              <w:t>وجه</w:t>
            </w:r>
            <w:r w:rsidRPr="000637D7">
              <w:rPr>
                <w:rStyle w:val="Hyperlink"/>
                <w:noProof/>
                <w:rtl/>
                <w:lang w:bidi="fa-IR"/>
              </w:rPr>
              <w:t xml:space="preserve"> </w:t>
            </w:r>
            <w:r w:rsidRPr="000637D7">
              <w:rPr>
                <w:rStyle w:val="Hyperlink"/>
                <w:rFonts w:hint="eastAsia"/>
                <w:noProof/>
                <w:rtl/>
                <w:lang w:bidi="fa-IR"/>
              </w:rPr>
              <w:t>نامگذارى</w:t>
            </w:r>
            <w:r w:rsidRPr="000637D7">
              <w:rPr>
                <w:rStyle w:val="Hyperlink"/>
                <w:noProof/>
                <w:rtl/>
                <w:lang w:bidi="fa-IR"/>
              </w:rPr>
              <w:t xml:space="preserve"> </w:t>
            </w:r>
            <w:r w:rsidRPr="000637D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35"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036" w:history="1">
            <w:r w:rsidRPr="000637D7">
              <w:rPr>
                <w:rStyle w:val="Hyperlink"/>
                <w:rFonts w:hint="eastAsia"/>
                <w:noProof/>
                <w:rtl/>
                <w:lang w:bidi="fa-IR"/>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037" w:history="1">
            <w:r w:rsidRPr="000637D7">
              <w:rPr>
                <w:rStyle w:val="Hyperlink"/>
                <w:rFonts w:hint="eastAsia"/>
                <w:noProof/>
                <w:rtl/>
                <w:lang w:bidi="fa-IR"/>
              </w:rPr>
              <w:t>پژوهش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038" w:history="1">
            <w:r w:rsidRPr="000637D7">
              <w:rPr>
                <w:rStyle w:val="Hyperlink"/>
                <w:rFonts w:hint="eastAsia"/>
                <w:noProof/>
                <w:rtl/>
                <w:lang w:bidi="fa-IR"/>
              </w:rPr>
              <w:t>پ</w:t>
            </w:r>
            <w:r w:rsidRPr="000637D7">
              <w:rPr>
                <w:rStyle w:val="Hyperlink"/>
                <w:rFonts w:hint="cs"/>
                <w:noProof/>
                <w:rtl/>
                <w:lang w:bidi="fa-IR"/>
              </w:rPr>
              <w:t>ی</w:t>
            </w:r>
            <w:r w:rsidRPr="000637D7">
              <w:rPr>
                <w:rStyle w:val="Hyperlink"/>
                <w:noProof/>
                <w:rtl/>
                <w:lang w:bidi="fa-IR"/>
              </w:rPr>
              <w:t xml:space="preserve"> </w:t>
            </w:r>
            <w:r w:rsidRPr="000637D7">
              <w:rPr>
                <w:rStyle w:val="Hyperlink"/>
                <w:rFonts w:hint="eastAsia"/>
                <w:noProof/>
                <w:rtl/>
                <w:lang w:bidi="fa-IR"/>
              </w:rPr>
              <w:t>نوشت</w:t>
            </w:r>
            <w:r w:rsidRPr="000637D7">
              <w:rPr>
                <w:rStyle w:val="Hyperlink"/>
                <w:noProof/>
                <w:rtl/>
                <w:lang w:bidi="fa-IR"/>
              </w:rPr>
              <w:t xml:space="preserve"> </w:t>
            </w:r>
            <w:r w:rsidRPr="000637D7">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D74E92" w:rsidRDefault="00D74E92">
          <w:pPr>
            <w:pStyle w:val="TOC1"/>
            <w:rPr>
              <w:rFonts w:asciiTheme="minorHAnsi" w:eastAsiaTheme="minorEastAsia" w:hAnsiTheme="minorHAnsi" w:cstheme="minorBidi"/>
              <w:b w:val="0"/>
              <w:bCs w:val="0"/>
              <w:noProof/>
              <w:color w:val="auto"/>
              <w:sz w:val="22"/>
              <w:szCs w:val="22"/>
              <w:rtl/>
            </w:rPr>
          </w:pPr>
          <w:hyperlink w:anchor="_Toc469981039" w:history="1">
            <w:r w:rsidRPr="000637D7">
              <w:rPr>
                <w:rStyle w:val="Hyperlink"/>
                <w:rFonts w:hint="eastAsia"/>
                <w:noProof/>
                <w:rtl/>
                <w:lang w:bidi="fa-IR"/>
              </w:rPr>
              <w:t>بخش</w:t>
            </w:r>
            <w:r w:rsidRPr="000637D7">
              <w:rPr>
                <w:rStyle w:val="Hyperlink"/>
                <w:noProof/>
                <w:rtl/>
                <w:lang w:bidi="fa-IR"/>
              </w:rPr>
              <w:t xml:space="preserve"> </w:t>
            </w:r>
            <w:r w:rsidRPr="000637D7">
              <w:rPr>
                <w:rStyle w:val="Hyperlink"/>
                <w:rFonts w:hint="eastAsia"/>
                <w:noProof/>
                <w:rtl/>
                <w:lang w:bidi="fa-IR"/>
              </w:rPr>
              <w:t>دوم</w:t>
            </w:r>
            <w:r w:rsidRPr="000637D7">
              <w:rPr>
                <w:rStyle w:val="Hyperlink"/>
                <w:noProof/>
                <w:rtl/>
                <w:lang w:bidi="fa-IR"/>
              </w:rPr>
              <w:t xml:space="preserve"> : </w:t>
            </w:r>
            <w:r w:rsidRPr="000637D7">
              <w:rPr>
                <w:rStyle w:val="Hyperlink"/>
                <w:rFonts w:hint="eastAsia"/>
                <w:noProof/>
                <w:rtl/>
                <w:lang w:bidi="fa-IR"/>
              </w:rPr>
              <w:t>تار</w:t>
            </w:r>
            <w:r w:rsidRPr="000637D7">
              <w:rPr>
                <w:rStyle w:val="Hyperlink"/>
                <w:rFonts w:hint="cs"/>
                <w:noProof/>
                <w:rtl/>
                <w:lang w:bidi="fa-IR"/>
              </w:rPr>
              <w:t>ی</w:t>
            </w:r>
            <w:r w:rsidRPr="000637D7">
              <w:rPr>
                <w:rStyle w:val="Hyperlink"/>
                <w:rFonts w:hint="eastAsia"/>
                <w:noProof/>
                <w:rtl/>
                <w:lang w:bidi="fa-IR"/>
              </w:rPr>
              <w:t>خ</w:t>
            </w:r>
            <w:r w:rsidRPr="000637D7">
              <w:rPr>
                <w:rStyle w:val="Hyperlink"/>
                <w:noProof/>
                <w:rtl/>
                <w:lang w:bidi="fa-IR"/>
              </w:rPr>
              <w:t xml:space="preserve"> </w:t>
            </w:r>
            <w:r w:rsidRPr="000637D7">
              <w:rPr>
                <w:rStyle w:val="Hyperlink"/>
                <w:rFonts w:hint="eastAsia"/>
                <w:noProof/>
                <w:rtl/>
                <w:lang w:bidi="fa-IR"/>
              </w:rPr>
              <w:t>قرآن،</w:t>
            </w:r>
            <w:r w:rsidRPr="000637D7">
              <w:rPr>
                <w:rStyle w:val="Hyperlink"/>
                <w:noProof/>
                <w:rtl/>
                <w:lang w:bidi="fa-IR"/>
              </w:rPr>
              <w:t xml:space="preserve"> </w:t>
            </w:r>
            <w:r w:rsidRPr="000637D7">
              <w:rPr>
                <w:rStyle w:val="Hyperlink"/>
                <w:rFonts w:hint="eastAsia"/>
                <w:noProof/>
                <w:rtl/>
                <w:lang w:bidi="fa-IR"/>
              </w:rPr>
              <w:t>وحى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040"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اول</w:t>
            </w:r>
            <w:r w:rsidRPr="000637D7">
              <w:rPr>
                <w:rStyle w:val="Hyperlink"/>
                <w:noProof/>
                <w:rtl/>
                <w:lang w:bidi="fa-IR"/>
              </w:rPr>
              <w:t xml:space="preserve"> : </w:t>
            </w:r>
            <w:r w:rsidRPr="000637D7">
              <w:rPr>
                <w:rStyle w:val="Hyperlink"/>
                <w:rFonts w:hint="eastAsia"/>
                <w:noProof/>
                <w:rtl/>
                <w:lang w:bidi="fa-IR"/>
              </w:rPr>
              <w:t>تعر</w:t>
            </w:r>
            <w:r w:rsidRPr="000637D7">
              <w:rPr>
                <w:rStyle w:val="Hyperlink"/>
                <w:rFonts w:hint="cs"/>
                <w:noProof/>
                <w:rtl/>
                <w:lang w:bidi="fa-IR"/>
              </w:rPr>
              <w:t>ی</w:t>
            </w:r>
            <w:r w:rsidRPr="000637D7">
              <w:rPr>
                <w:rStyle w:val="Hyperlink"/>
                <w:rFonts w:hint="eastAsia"/>
                <w:noProof/>
                <w:rtl/>
                <w:lang w:bidi="fa-IR"/>
              </w:rPr>
              <w:t>ف</w:t>
            </w:r>
            <w:r w:rsidRPr="000637D7">
              <w:rPr>
                <w:rStyle w:val="Hyperlink"/>
                <w:noProof/>
                <w:rtl/>
                <w:lang w:bidi="fa-IR"/>
              </w:rPr>
              <w:t xml:space="preserve"> </w:t>
            </w:r>
            <w:r w:rsidRPr="000637D7">
              <w:rPr>
                <w:rStyle w:val="Hyperlink"/>
                <w:rFonts w:hint="eastAsia"/>
                <w:noProof/>
                <w:rtl/>
                <w:lang w:bidi="fa-IR"/>
              </w:rPr>
              <w:t>وحى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41" w:history="1">
            <w:r w:rsidRPr="000637D7">
              <w:rPr>
                <w:rStyle w:val="Hyperlink"/>
                <w:rFonts w:hint="eastAsia"/>
                <w:noProof/>
                <w:rtl/>
                <w:lang w:bidi="fa-IR"/>
              </w:rPr>
              <w:t>الف</w:t>
            </w:r>
            <w:r w:rsidRPr="000637D7">
              <w:rPr>
                <w:rStyle w:val="Hyperlink"/>
                <w:noProof/>
                <w:rtl/>
                <w:lang w:bidi="fa-IR"/>
              </w:rPr>
              <w:t xml:space="preserve">) </w:t>
            </w:r>
            <w:r w:rsidRPr="000637D7">
              <w:rPr>
                <w:rStyle w:val="Hyperlink"/>
                <w:rFonts w:hint="eastAsia"/>
                <w:noProof/>
                <w:rtl/>
                <w:lang w:bidi="fa-IR"/>
              </w:rPr>
              <w:t>معناى</w:t>
            </w:r>
            <w:r w:rsidRPr="000637D7">
              <w:rPr>
                <w:rStyle w:val="Hyperlink"/>
                <w:noProof/>
                <w:rtl/>
                <w:lang w:bidi="fa-IR"/>
              </w:rPr>
              <w:t xml:space="preserve"> </w:t>
            </w:r>
            <w:r w:rsidRPr="000637D7">
              <w:rPr>
                <w:rStyle w:val="Hyperlink"/>
                <w:rFonts w:hint="eastAsia"/>
                <w:noProof/>
                <w:rtl/>
                <w:lang w:bidi="fa-IR"/>
              </w:rPr>
              <w:t>لغوى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42" w:history="1">
            <w:r w:rsidRPr="000637D7">
              <w:rPr>
                <w:rStyle w:val="Hyperlink"/>
                <w:rFonts w:hint="eastAsia"/>
                <w:noProof/>
                <w:rtl/>
                <w:lang w:bidi="fa-IR"/>
              </w:rPr>
              <w:t>ب</w:t>
            </w:r>
            <w:r w:rsidRPr="000637D7">
              <w:rPr>
                <w:rStyle w:val="Hyperlink"/>
                <w:noProof/>
                <w:rtl/>
                <w:lang w:bidi="fa-IR"/>
              </w:rPr>
              <w:t xml:space="preserve">) </w:t>
            </w:r>
            <w:r w:rsidRPr="000637D7">
              <w:rPr>
                <w:rStyle w:val="Hyperlink"/>
                <w:rFonts w:hint="eastAsia"/>
                <w:noProof/>
                <w:rtl/>
                <w:lang w:bidi="fa-IR"/>
              </w:rPr>
              <w:t>معناى</w:t>
            </w:r>
            <w:r w:rsidRPr="000637D7">
              <w:rPr>
                <w:rStyle w:val="Hyperlink"/>
                <w:noProof/>
                <w:rtl/>
                <w:lang w:bidi="fa-IR"/>
              </w:rPr>
              <w:t xml:space="preserve"> </w:t>
            </w:r>
            <w:r w:rsidRPr="000637D7">
              <w:rPr>
                <w:rStyle w:val="Hyperlink"/>
                <w:rFonts w:hint="eastAsia"/>
                <w:noProof/>
                <w:rtl/>
                <w:lang w:bidi="fa-IR"/>
              </w:rPr>
              <w:t>اصطلاحى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43"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044"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دوم</w:t>
            </w:r>
            <w:r w:rsidRPr="000637D7">
              <w:rPr>
                <w:rStyle w:val="Hyperlink"/>
                <w:noProof/>
                <w:rtl/>
                <w:lang w:bidi="fa-IR"/>
              </w:rPr>
              <w:t xml:space="preserve"> : </w:t>
            </w:r>
            <w:r w:rsidRPr="000637D7">
              <w:rPr>
                <w:rStyle w:val="Hyperlink"/>
                <w:rFonts w:hint="eastAsia"/>
                <w:noProof/>
                <w:rtl/>
                <w:lang w:bidi="fa-IR"/>
              </w:rPr>
              <w:t>وحى</w:t>
            </w:r>
            <w:r w:rsidRPr="000637D7">
              <w:rPr>
                <w:rStyle w:val="Hyperlink"/>
                <w:noProof/>
                <w:rtl/>
                <w:lang w:bidi="fa-IR"/>
              </w:rPr>
              <w:t xml:space="preserve"> </w:t>
            </w:r>
            <w:r w:rsidRPr="000637D7">
              <w:rPr>
                <w:rStyle w:val="Hyperlink"/>
                <w:rFonts w:hint="eastAsia"/>
                <w:noProof/>
                <w:rtl/>
                <w:lang w:bidi="fa-IR"/>
              </w:rPr>
              <w:t>در</w:t>
            </w:r>
            <w:r w:rsidRPr="000637D7">
              <w:rPr>
                <w:rStyle w:val="Hyperlink"/>
                <w:noProof/>
                <w:rtl/>
                <w:lang w:bidi="fa-IR"/>
              </w:rPr>
              <w:t xml:space="preserve"> </w:t>
            </w:r>
            <w:r w:rsidRPr="000637D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45" w:history="1">
            <w:r w:rsidRPr="000637D7">
              <w:rPr>
                <w:rStyle w:val="Hyperlink"/>
                <w:rFonts w:hint="eastAsia"/>
                <w:noProof/>
                <w:rtl/>
                <w:lang w:bidi="fa-IR"/>
              </w:rPr>
              <w:t>الف</w:t>
            </w:r>
            <w:r w:rsidRPr="000637D7">
              <w:rPr>
                <w:rStyle w:val="Hyperlink"/>
                <w:noProof/>
                <w:rtl/>
                <w:lang w:bidi="fa-IR"/>
              </w:rPr>
              <w:t xml:space="preserve">) </w:t>
            </w:r>
            <w:r w:rsidRPr="000637D7">
              <w:rPr>
                <w:rStyle w:val="Hyperlink"/>
                <w:rFonts w:hint="eastAsia"/>
                <w:noProof/>
                <w:rtl/>
                <w:lang w:bidi="fa-IR"/>
              </w:rPr>
              <w:t>الهام</w:t>
            </w:r>
            <w:r w:rsidRPr="000637D7">
              <w:rPr>
                <w:rStyle w:val="Hyperlink"/>
                <w:noProof/>
                <w:rtl/>
                <w:lang w:bidi="fa-IR"/>
              </w:rPr>
              <w:t xml:space="preserve"> </w:t>
            </w:r>
            <w:r w:rsidRPr="000637D7">
              <w:rPr>
                <w:rStyle w:val="Hyperlink"/>
                <w:rFonts w:hint="eastAsia"/>
                <w:noProof/>
                <w:rtl/>
                <w:lang w:bidi="fa-IR"/>
              </w:rPr>
              <w:t>روحانى</w:t>
            </w:r>
            <w:r w:rsidRPr="000637D7">
              <w:rPr>
                <w:rStyle w:val="Hyperlink"/>
                <w:noProof/>
                <w:rtl/>
                <w:lang w:bidi="fa-IR"/>
              </w:rPr>
              <w:t xml:space="preserve"> </w:t>
            </w:r>
            <w:r w:rsidRPr="000637D7">
              <w:rPr>
                <w:rStyle w:val="Hyperlink"/>
                <w:rFonts w:hint="eastAsia"/>
                <w:noProof/>
                <w:rtl/>
                <w:lang w:bidi="fa-IR"/>
              </w:rPr>
              <w:t>به</w:t>
            </w:r>
            <w:r w:rsidRPr="000637D7">
              <w:rPr>
                <w:rStyle w:val="Hyperlink"/>
                <w:noProof/>
                <w:rtl/>
                <w:lang w:bidi="fa-IR"/>
              </w:rPr>
              <w:t xml:space="preserve"> </w:t>
            </w:r>
            <w:r w:rsidRPr="000637D7">
              <w:rPr>
                <w:rStyle w:val="Hyperlink"/>
                <w:rFonts w:hint="eastAsia"/>
                <w:noProof/>
                <w:rtl/>
                <w:lang w:bidi="fa-IR"/>
              </w:rPr>
              <w:t>ملائكه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46" w:history="1">
            <w:r w:rsidRPr="000637D7">
              <w:rPr>
                <w:rStyle w:val="Hyperlink"/>
                <w:rFonts w:hint="eastAsia"/>
                <w:noProof/>
                <w:rtl/>
                <w:lang w:bidi="fa-IR"/>
              </w:rPr>
              <w:t>ب</w:t>
            </w:r>
            <w:r w:rsidRPr="000637D7">
              <w:rPr>
                <w:rStyle w:val="Hyperlink"/>
                <w:noProof/>
                <w:rtl/>
                <w:lang w:bidi="fa-IR"/>
              </w:rPr>
              <w:t xml:space="preserve">) </w:t>
            </w:r>
            <w:r w:rsidRPr="000637D7">
              <w:rPr>
                <w:rStyle w:val="Hyperlink"/>
                <w:rFonts w:hint="eastAsia"/>
                <w:noProof/>
                <w:rtl/>
                <w:lang w:bidi="fa-IR"/>
              </w:rPr>
              <w:t>الهام</w:t>
            </w:r>
            <w:r w:rsidRPr="000637D7">
              <w:rPr>
                <w:rStyle w:val="Hyperlink"/>
                <w:noProof/>
                <w:rtl/>
                <w:lang w:bidi="fa-IR"/>
              </w:rPr>
              <w:t xml:space="preserve"> </w:t>
            </w:r>
            <w:r w:rsidRPr="000637D7">
              <w:rPr>
                <w:rStyle w:val="Hyperlink"/>
                <w:rFonts w:hint="eastAsia"/>
                <w:noProof/>
                <w:rtl/>
                <w:lang w:bidi="fa-IR"/>
              </w:rPr>
              <w:t>روحانى</w:t>
            </w:r>
            <w:r w:rsidRPr="000637D7">
              <w:rPr>
                <w:rStyle w:val="Hyperlink"/>
                <w:noProof/>
                <w:rtl/>
                <w:lang w:bidi="fa-IR"/>
              </w:rPr>
              <w:t xml:space="preserve"> </w:t>
            </w:r>
            <w:r w:rsidRPr="000637D7">
              <w:rPr>
                <w:rStyle w:val="Hyperlink"/>
                <w:rFonts w:hint="eastAsia"/>
                <w:noProof/>
                <w:rtl/>
                <w:lang w:bidi="fa-IR"/>
              </w:rPr>
              <w:t>به</w:t>
            </w:r>
            <w:r w:rsidRPr="000637D7">
              <w:rPr>
                <w:rStyle w:val="Hyperlink"/>
                <w:noProof/>
                <w:rtl/>
                <w:lang w:bidi="fa-IR"/>
              </w:rPr>
              <w:t xml:space="preserve"> </w:t>
            </w:r>
            <w:r w:rsidRPr="000637D7">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47" w:history="1">
            <w:r w:rsidRPr="000637D7">
              <w:rPr>
                <w:rStyle w:val="Hyperlink"/>
                <w:rFonts w:hint="eastAsia"/>
                <w:noProof/>
                <w:rtl/>
                <w:lang w:bidi="fa-IR"/>
              </w:rPr>
              <w:t>ج</w:t>
            </w:r>
            <w:r w:rsidRPr="000637D7">
              <w:rPr>
                <w:rStyle w:val="Hyperlink"/>
                <w:noProof/>
                <w:rtl/>
                <w:lang w:bidi="fa-IR"/>
              </w:rPr>
              <w:t xml:space="preserve">) </w:t>
            </w:r>
            <w:r w:rsidRPr="000637D7">
              <w:rPr>
                <w:rStyle w:val="Hyperlink"/>
                <w:rFonts w:hint="eastAsia"/>
                <w:noProof/>
                <w:rtl/>
                <w:lang w:bidi="fa-IR"/>
              </w:rPr>
              <w:t>الهام</w:t>
            </w:r>
            <w:r w:rsidRPr="000637D7">
              <w:rPr>
                <w:rStyle w:val="Hyperlink"/>
                <w:noProof/>
                <w:rtl/>
                <w:lang w:bidi="fa-IR"/>
              </w:rPr>
              <w:t xml:space="preserve"> </w:t>
            </w:r>
            <w:r w:rsidRPr="000637D7">
              <w:rPr>
                <w:rStyle w:val="Hyperlink"/>
                <w:rFonts w:hint="eastAsia"/>
                <w:noProof/>
                <w:rtl/>
                <w:lang w:bidi="fa-IR"/>
              </w:rPr>
              <w:t>روحانى</w:t>
            </w:r>
            <w:r w:rsidRPr="000637D7">
              <w:rPr>
                <w:rStyle w:val="Hyperlink"/>
                <w:noProof/>
                <w:rtl/>
                <w:lang w:bidi="fa-IR"/>
              </w:rPr>
              <w:t xml:space="preserve"> </w:t>
            </w:r>
            <w:r w:rsidRPr="000637D7">
              <w:rPr>
                <w:rStyle w:val="Hyperlink"/>
                <w:rFonts w:hint="eastAsia"/>
                <w:noProof/>
                <w:rtl/>
                <w:lang w:bidi="fa-IR"/>
              </w:rPr>
              <w:t>به</w:t>
            </w:r>
            <w:r w:rsidRPr="000637D7">
              <w:rPr>
                <w:rStyle w:val="Hyperlink"/>
                <w:noProof/>
                <w:rtl/>
                <w:lang w:bidi="fa-IR"/>
              </w:rPr>
              <w:t xml:space="preserve"> </w:t>
            </w:r>
            <w:r w:rsidRPr="000637D7">
              <w:rPr>
                <w:rStyle w:val="Hyperlink"/>
                <w:rFonts w:hint="eastAsia"/>
                <w:noProof/>
                <w:rtl/>
                <w:lang w:bidi="fa-IR"/>
              </w:rPr>
              <w:t>جمادات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48" w:history="1">
            <w:r w:rsidRPr="000637D7">
              <w:rPr>
                <w:rStyle w:val="Hyperlink"/>
                <w:rFonts w:hint="eastAsia"/>
                <w:noProof/>
                <w:rtl/>
                <w:lang w:bidi="fa-IR"/>
              </w:rPr>
              <w:t>د</w:t>
            </w:r>
            <w:r w:rsidRPr="000637D7">
              <w:rPr>
                <w:rStyle w:val="Hyperlink"/>
                <w:noProof/>
                <w:rtl/>
                <w:lang w:bidi="fa-IR"/>
              </w:rPr>
              <w:t xml:space="preserve">) </w:t>
            </w:r>
            <w:r w:rsidRPr="000637D7">
              <w:rPr>
                <w:rStyle w:val="Hyperlink"/>
                <w:rFonts w:hint="eastAsia"/>
                <w:noProof/>
                <w:rtl/>
                <w:lang w:bidi="fa-IR"/>
              </w:rPr>
              <w:t>وسوسه</w:t>
            </w:r>
            <w:r w:rsidRPr="000637D7">
              <w:rPr>
                <w:rStyle w:val="Hyperlink"/>
                <w:noProof/>
                <w:rtl/>
                <w:lang w:bidi="fa-IR"/>
              </w:rPr>
              <w:t xml:space="preserve"> </w:t>
            </w:r>
            <w:r w:rsidRPr="000637D7">
              <w:rPr>
                <w:rStyle w:val="Hyperlink"/>
                <w:rFonts w:hint="eastAsia"/>
                <w:noProof/>
                <w:rtl/>
                <w:lang w:bidi="fa-IR"/>
              </w:rPr>
              <w:t>ش</w:t>
            </w:r>
            <w:r w:rsidRPr="000637D7">
              <w:rPr>
                <w:rStyle w:val="Hyperlink"/>
                <w:rFonts w:hint="cs"/>
                <w:noProof/>
                <w:rtl/>
                <w:lang w:bidi="fa-IR"/>
              </w:rPr>
              <w:t>ی</w:t>
            </w:r>
            <w:r w:rsidRPr="000637D7">
              <w:rPr>
                <w:rStyle w:val="Hyperlink"/>
                <w:rFonts w:hint="eastAsia"/>
                <w:noProof/>
                <w:rtl/>
                <w:lang w:bidi="fa-IR"/>
              </w:rPr>
              <w:t>طانى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49" w:history="1">
            <w:r w:rsidRPr="000637D7">
              <w:rPr>
                <w:rStyle w:val="Hyperlink"/>
                <w:rFonts w:hint="eastAsia"/>
                <w:noProof/>
                <w:rtl/>
                <w:lang w:bidi="fa-IR"/>
              </w:rPr>
              <w:t>ه</w:t>
            </w:r>
            <w:r w:rsidRPr="000637D7">
              <w:rPr>
                <w:rStyle w:val="Hyperlink"/>
                <w:noProof/>
                <w:rtl/>
                <w:lang w:bidi="fa-IR"/>
              </w:rPr>
              <w:t xml:space="preserve">) </w:t>
            </w:r>
            <w:r w:rsidRPr="000637D7">
              <w:rPr>
                <w:rStyle w:val="Hyperlink"/>
                <w:rFonts w:hint="eastAsia"/>
                <w:noProof/>
                <w:rtl/>
                <w:lang w:bidi="fa-IR"/>
              </w:rPr>
              <w:t>اشاره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50" w:history="1">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غر</w:t>
            </w:r>
            <w:r w:rsidRPr="000637D7">
              <w:rPr>
                <w:rStyle w:val="Hyperlink"/>
                <w:rFonts w:hint="cs"/>
                <w:noProof/>
                <w:rtl/>
                <w:lang w:bidi="fa-IR"/>
              </w:rPr>
              <w:t>ی</w:t>
            </w:r>
            <w:r w:rsidRPr="000637D7">
              <w:rPr>
                <w:rStyle w:val="Hyperlink"/>
                <w:rFonts w:hint="eastAsia"/>
                <w:noProof/>
                <w:rtl/>
                <w:lang w:bidi="fa-IR"/>
              </w:rPr>
              <w:t>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51"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052"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سوم</w:t>
            </w:r>
            <w:r w:rsidRPr="000637D7">
              <w:rPr>
                <w:rStyle w:val="Hyperlink"/>
                <w:noProof/>
                <w:rtl/>
                <w:lang w:bidi="fa-IR"/>
              </w:rPr>
              <w:t xml:space="preserve"> : </w:t>
            </w:r>
            <w:r w:rsidRPr="000637D7">
              <w:rPr>
                <w:rStyle w:val="Hyperlink"/>
                <w:rFonts w:hint="eastAsia"/>
                <w:noProof/>
                <w:rtl/>
                <w:lang w:bidi="fa-IR"/>
              </w:rPr>
              <w:t>وحى</w:t>
            </w:r>
            <w:r w:rsidRPr="000637D7">
              <w:rPr>
                <w:rStyle w:val="Hyperlink"/>
                <w:noProof/>
                <w:rtl/>
                <w:lang w:bidi="fa-IR"/>
              </w:rPr>
              <w:t xml:space="preserve"> </w:t>
            </w:r>
            <w:r w:rsidRPr="000637D7">
              <w:rPr>
                <w:rStyle w:val="Hyperlink"/>
                <w:rFonts w:hint="eastAsia"/>
                <w:noProof/>
                <w:rtl/>
                <w:lang w:bidi="fa-IR"/>
              </w:rPr>
              <w:t>نبوى</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اقسام</w:t>
            </w:r>
            <w:r w:rsidRPr="000637D7">
              <w:rPr>
                <w:rStyle w:val="Hyperlink"/>
                <w:noProof/>
                <w:rtl/>
                <w:lang w:bidi="fa-IR"/>
              </w:rPr>
              <w:t xml:space="preserve"> </w:t>
            </w:r>
            <w:r w:rsidRPr="000637D7">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53" w:history="1">
            <w:r w:rsidRPr="000637D7">
              <w:rPr>
                <w:rStyle w:val="Hyperlink"/>
                <w:rFonts w:hint="eastAsia"/>
                <w:noProof/>
                <w:rtl/>
                <w:lang w:bidi="fa-IR"/>
              </w:rPr>
              <w:t>اقسام</w:t>
            </w:r>
            <w:r w:rsidRPr="000637D7">
              <w:rPr>
                <w:rStyle w:val="Hyperlink"/>
                <w:noProof/>
                <w:rtl/>
                <w:lang w:bidi="fa-IR"/>
              </w:rPr>
              <w:t xml:space="preserve"> </w:t>
            </w:r>
            <w:r w:rsidRPr="000637D7">
              <w:rPr>
                <w:rStyle w:val="Hyperlink"/>
                <w:rFonts w:hint="eastAsia"/>
                <w:noProof/>
                <w:rtl/>
                <w:lang w:bidi="fa-IR"/>
              </w:rPr>
              <w:t>وحى</w:t>
            </w:r>
            <w:r w:rsidRPr="000637D7">
              <w:rPr>
                <w:rStyle w:val="Hyperlink"/>
                <w:noProof/>
                <w:rtl/>
                <w:lang w:bidi="fa-IR"/>
              </w:rPr>
              <w:t xml:space="preserve"> </w:t>
            </w:r>
            <w:r w:rsidRPr="000637D7">
              <w:rPr>
                <w:rStyle w:val="Hyperlink"/>
                <w:rFonts w:hint="eastAsia"/>
                <w:noProof/>
                <w:rtl/>
                <w:lang w:bidi="fa-IR"/>
              </w:rPr>
              <w:t>نبوى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54"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055"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چهارم</w:t>
            </w:r>
            <w:r w:rsidRPr="000637D7">
              <w:rPr>
                <w:rStyle w:val="Hyperlink"/>
                <w:noProof/>
                <w:rtl/>
                <w:lang w:bidi="fa-IR"/>
              </w:rPr>
              <w:t xml:space="preserve"> : </w:t>
            </w:r>
            <w:r w:rsidRPr="000637D7">
              <w:rPr>
                <w:rStyle w:val="Hyperlink"/>
                <w:rFonts w:hint="eastAsia"/>
                <w:noProof/>
                <w:rtl/>
                <w:lang w:bidi="fa-IR"/>
              </w:rPr>
              <w:t>چگونگى</w:t>
            </w:r>
            <w:r w:rsidRPr="000637D7">
              <w:rPr>
                <w:rStyle w:val="Hyperlink"/>
                <w:noProof/>
                <w:rtl/>
                <w:lang w:bidi="fa-IR"/>
              </w:rPr>
              <w:t xml:space="preserve"> </w:t>
            </w:r>
            <w:r w:rsidRPr="000637D7">
              <w:rPr>
                <w:rStyle w:val="Hyperlink"/>
                <w:rFonts w:hint="eastAsia"/>
                <w:noProof/>
                <w:rtl/>
                <w:lang w:bidi="fa-IR"/>
              </w:rPr>
              <w:t>وحى</w:t>
            </w:r>
            <w:r w:rsidRPr="000637D7">
              <w:rPr>
                <w:rStyle w:val="Hyperlink"/>
                <w:noProof/>
                <w:rtl/>
                <w:lang w:bidi="fa-IR"/>
              </w:rPr>
              <w:t xml:space="preserve"> </w:t>
            </w:r>
            <w:r w:rsidRPr="000637D7">
              <w:rPr>
                <w:rStyle w:val="Hyperlink"/>
                <w:rFonts w:hint="eastAsia"/>
                <w:noProof/>
                <w:rtl/>
                <w:lang w:bidi="fa-IR"/>
              </w:rPr>
              <w:t>مستق</w:t>
            </w:r>
            <w:r w:rsidRPr="000637D7">
              <w:rPr>
                <w:rStyle w:val="Hyperlink"/>
                <w:rFonts w:hint="cs"/>
                <w:noProof/>
                <w:rtl/>
                <w:lang w:bidi="fa-IR"/>
              </w:rPr>
              <w:t>ی</w:t>
            </w:r>
            <w:r w:rsidRPr="000637D7">
              <w:rPr>
                <w:rStyle w:val="Hyperlink"/>
                <w:rFonts w:hint="eastAsia"/>
                <w:noProof/>
                <w:rtl/>
                <w:lang w:bidi="fa-IR"/>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56"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057"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پنجم</w:t>
            </w:r>
            <w:r w:rsidRPr="000637D7">
              <w:rPr>
                <w:rStyle w:val="Hyperlink"/>
                <w:noProof/>
                <w:rtl/>
                <w:lang w:bidi="fa-IR"/>
              </w:rPr>
              <w:t xml:space="preserve"> : </w:t>
            </w:r>
            <w:r w:rsidRPr="000637D7">
              <w:rPr>
                <w:rStyle w:val="Hyperlink"/>
                <w:rFonts w:hint="eastAsia"/>
                <w:noProof/>
                <w:rtl/>
                <w:lang w:bidi="fa-IR"/>
              </w:rPr>
              <w:t>چگونگى</w:t>
            </w:r>
            <w:r w:rsidRPr="000637D7">
              <w:rPr>
                <w:rStyle w:val="Hyperlink"/>
                <w:noProof/>
                <w:rtl/>
                <w:lang w:bidi="fa-IR"/>
              </w:rPr>
              <w:t xml:space="preserve"> </w:t>
            </w:r>
            <w:r w:rsidRPr="000637D7">
              <w:rPr>
                <w:rStyle w:val="Hyperlink"/>
                <w:rFonts w:hint="eastAsia"/>
                <w:noProof/>
                <w:rtl/>
                <w:lang w:bidi="fa-IR"/>
              </w:rPr>
              <w:t>وحى</w:t>
            </w:r>
            <w:r w:rsidRPr="000637D7">
              <w:rPr>
                <w:rStyle w:val="Hyperlink"/>
                <w:noProof/>
                <w:rtl/>
                <w:lang w:bidi="fa-IR"/>
              </w:rPr>
              <w:t xml:space="preserve"> </w:t>
            </w:r>
            <w:r w:rsidRPr="000637D7">
              <w:rPr>
                <w:rStyle w:val="Hyperlink"/>
                <w:rFonts w:hint="eastAsia"/>
                <w:noProof/>
                <w:rtl/>
                <w:lang w:bidi="fa-IR"/>
              </w:rPr>
              <w:t>غ</w:t>
            </w:r>
            <w:r w:rsidRPr="000637D7">
              <w:rPr>
                <w:rStyle w:val="Hyperlink"/>
                <w:rFonts w:hint="cs"/>
                <w:noProof/>
                <w:rtl/>
                <w:lang w:bidi="fa-IR"/>
              </w:rPr>
              <w:t>ی</w:t>
            </w:r>
            <w:r w:rsidRPr="000637D7">
              <w:rPr>
                <w:rStyle w:val="Hyperlink"/>
                <w:rFonts w:hint="eastAsia"/>
                <w:noProof/>
                <w:rtl/>
                <w:lang w:bidi="fa-IR"/>
              </w:rPr>
              <w:t>رمستق</w:t>
            </w:r>
            <w:r w:rsidRPr="000637D7">
              <w:rPr>
                <w:rStyle w:val="Hyperlink"/>
                <w:rFonts w:hint="cs"/>
                <w:noProof/>
                <w:rtl/>
                <w:lang w:bidi="fa-IR"/>
              </w:rPr>
              <w:t>ی</w:t>
            </w:r>
            <w:r w:rsidRPr="000637D7">
              <w:rPr>
                <w:rStyle w:val="Hyperlink"/>
                <w:rFonts w:hint="eastAsia"/>
                <w:noProof/>
                <w:rtl/>
                <w:lang w:bidi="fa-IR"/>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58"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059" w:history="1">
            <w:r w:rsidRPr="000637D7">
              <w:rPr>
                <w:rStyle w:val="Hyperlink"/>
                <w:rFonts w:hint="eastAsia"/>
                <w:noProof/>
                <w:rtl/>
                <w:lang w:bidi="fa-IR"/>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060" w:history="1">
            <w:r w:rsidRPr="000637D7">
              <w:rPr>
                <w:rStyle w:val="Hyperlink"/>
                <w:rFonts w:hint="eastAsia"/>
                <w:noProof/>
                <w:rtl/>
                <w:lang w:bidi="fa-IR"/>
              </w:rPr>
              <w:t>پژوهش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061" w:history="1">
            <w:r w:rsidRPr="000637D7">
              <w:rPr>
                <w:rStyle w:val="Hyperlink"/>
                <w:rFonts w:hint="eastAsia"/>
                <w:noProof/>
                <w:rtl/>
                <w:lang w:bidi="fa-IR"/>
              </w:rPr>
              <w:t>پ</w:t>
            </w:r>
            <w:r w:rsidRPr="000637D7">
              <w:rPr>
                <w:rStyle w:val="Hyperlink"/>
                <w:rFonts w:hint="cs"/>
                <w:noProof/>
                <w:rtl/>
                <w:lang w:bidi="fa-IR"/>
              </w:rPr>
              <w:t>ی</w:t>
            </w:r>
            <w:r w:rsidRPr="000637D7">
              <w:rPr>
                <w:rStyle w:val="Hyperlink"/>
                <w:noProof/>
                <w:rtl/>
                <w:lang w:bidi="fa-IR"/>
              </w:rPr>
              <w:t xml:space="preserve"> </w:t>
            </w:r>
            <w:r w:rsidRPr="000637D7">
              <w:rPr>
                <w:rStyle w:val="Hyperlink"/>
                <w:rFonts w:hint="eastAsia"/>
                <w:noProof/>
                <w:rtl/>
                <w:lang w:bidi="fa-IR"/>
              </w:rPr>
              <w:t>نوشت</w:t>
            </w:r>
            <w:r w:rsidRPr="000637D7">
              <w:rPr>
                <w:rStyle w:val="Hyperlink"/>
                <w:noProof/>
                <w:rtl/>
                <w:lang w:bidi="fa-IR"/>
              </w:rPr>
              <w:t xml:space="preserve"> </w:t>
            </w:r>
            <w:r w:rsidRPr="000637D7">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D74E92" w:rsidRDefault="00D74E92">
          <w:pPr>
            <w:pStyle w:val="TOC1"/>
            <w:rPr>
              <w:rFonts w:asciiTheme="minorHAnsi" w:eastAsiaTheme="minorEastAsia" w:hAnsiTheme="minorHAnsi" w:cstheme="minorBidi"/>
              <w:b w:val="0"/>
              <w:bCs w:val="0"/>
              <w:noProof/>
              <w:color w:val="auto"/>
              <w:sz w:val="22"/>
              <w:szCs w:val="22"/>
              <w:rtl/>
            </w:rPr>
          </w:pPr>
          <w:hyperlink w:anchor="_Toc469981062" w:history="1">
            <w:r w:rsidRPr="000637D7">
              <w:rPr>
                <w:rStyle w:val="Hyperlink"/>
                <w:rFonts w:hint="eastAsia"/>
                <w:noProof/>
                <w:rtl/>
                <w:lang w:bidi="fa-IR"/>
              </w:rPr>
              <w:t>بخش</w:t>
            </w:r>
            <w:r w:rsidRPr="000637D7">
              <w:rPr>
                <w:rStyle w:val="Hyperlink"/>
                <w:noProof/>
                <w:rtl/>
                <w:lang w:bidi="fa-IR"/>
              </w:rPr>
              <w:t xml:space="preserve"> </w:t>
            </w:r>
            <w:r w:rsidRPr="000637D7">
              <w:rPr>
                <w:rStyle w:val="Hyperlink"/>
                <w:rFonts w:hint="eastAsia"/>
                <w:noProof/>
                <w:rtl/>
                <w:lang w:bidi="fa-IR"/>
              </w:rPr>
              <w:t>سوم</w:t>
            </w:r>
            <w:r w:rsidRPr="000637D7">
              <w:rPr>
                <w:rStyle w:val="Hyperlink"/>
                <w:noProof/>
                <w:rtl/>
                <w:lang w:bidi="fa-IR"/>
              </w:rPr>
              <w:t xml:space="preserve"> </w:t>
            </w:r>
            <w:r w:rsidRPr="000637D7">
              <w:rPr>
                <w:rStyle w:val="Hyperlink"/>
                <w:rFonts w:hint="eastAsia"/>
                <w:noProof/>
                <w:rtl/>
                <w:lang w:bidi="fa-IR"/>
              </w:rPr>
              <w:t>تار</w:t>
            </w:r>
            <w:r w:rsidRPr="000637D7">
              <w:rPr>
                <w:rStyle w:val="Hyperlink"/>
                <w:rFonts w:hint="cs"/>
                <w:noProof/>
                <w:rtl/>
                <w:lang w:bidi="fa-IR"/>
              </w:rPr>
              <w:t>ی</w:t>
            </w:r>
            <w:r w:rsidRPr="000637D7">
              <w:rPr>
                <w:rStyle w:val="Hyperlink"/>
                <w:rFonts w:hint="eastAsia"/>
                <w:noProof/>
                <w:rtl/>
                <w:lang w:bidi="fa-IR"/>
              </w:rPr>
              <w:t>خ</w:t>
            </w:r>
            <w:r w:rsidRPr="000637D7">
              <w:rPr>
                <w:rStyle w:val="Hyperlink"/>
                <w:noProof/>
                <w:rtl/>
                <w:lang w:bidi="fa-IR"/>
              </w:rPr>
              <w:t xml:space="preserve"> </w:t>
            </w:r>
            <w:r w:rsidRPr="000637D7">
              <w:rPr>
                <w:rStyle w:val="Hyperlink"/>
                <w:rFonts w:hint="eastAsia"/>
                <w:noProof/>
                <w:rtl/>
                <w:lang w:bidi="fa-IR"/>
              </w:rPr>
              <w:t>قرآن،</w:t>
            </w:r>
            <w:r w:rsidRPr="000637D7">
              <w:rPr>
                <w:rStyle w:val="Hyperlink"/>
                <w:noProof/>
                <w:rtl/>
                <w:lang w:bidi="fa-IR"/>
              </w:rPr>
              <w:t xml:space="preserve"> </w:t>
            </w:r>
            <w:r w:rsidRPr="000637D7">
              <w:rPr>
                <w:rStyle w:val="Hyperlink"/>
                <w:rFonts w:hint="eastAsia"/>
                <w:noProof/>
                <w:rtl/>
                <w:lang w:bidi="fa-IR"/>
              </w:rPr>
              <w:t>نزول</w:t>
            </w:r>
            <w:r w:rsidRPr="000637D7">
              <w:rPr>
                <w:rStyle w:val="Hyperlink"/>
                <w:noProof/>
                <w:rtl/>
                <w:lang w:bidi="fa-IR"/>
              </w:rPr>
              <w:t xml:space="preserve"> </w:t>
            </w:r>
            <w:r w:rsidRPr="000637D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063"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اول</w:t>
            </w:r>
            <w:r w:rsidRPr="000637D7">
              <w:rPr>
                <w:rStyle w:val="Hyperlink"/>
                <w:noProof/>
                <w:rtl/>
                <w:lang w:bidi="fa-IR"/>
              </w:rPr>
              <w:t xml:space="preserve"> : </w:t>
            </w:r>
            <w:r w:rsidRPr="000637D7">
              <w:rPr>
                <w:rStyle w:val="Hyperlink"/>
                <w:rFonts w:hint="eastAsia"/>
                <w:noProof/>
                <w:rtl/>
                <w:lang w:bidi="fa-IR"/>
              </w:rPr>
              <w:t>نزول</w:t>
            </w:r>
            <w:r w:rsidRPr="000637D7">
              <w:rPr>
                <w:rStyle w:val="Hyperlink"/>
                <w:noProof/>
                <w:rtl/>
                <w:lang w:bidi="fa-IR"/>
              </w:rPr>
              <w:t xml:space="preserve"> </w:t>
            </w:r>
            <w:r w:rsidRPr="000637D7">
              <w:rPr>
                <w:rStyle w:val="Hyperlink"/>
                <w:rFonts w:hint="eastAsia"/>
                <w:noProof/>
                <w:rtl/>
                <w:lang w:bidi="fa-IR"/>
              </w:rPr>
              <w:t>قرآن</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بعثت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64"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065"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دوم</w:t>
            </w:r>
            <w:r w:rsidRPr="000637D7">
              <w:rPr>
                <w:rStyle w:val="Hyperlink"/>
                <w:noProof/>
                <w:rtl/>
                <w:lang w:bidi="fa-IR"/>
              </w:rPr>
              <w:t xml:space="preserve"> : </w:t>
            </w:r>
            <w:r w:rsidRPr="000637D7">
              <w:rPr>
                <w:rStyle w:val="Hyperlink"/>
                <w:rFonts w:hint="eastAsia"/>
                <w:noProof/>
                <w:rtl/>
                <w:lang w:bidi="fa-IR"/>
              </w:rPr>
              <w:t>نزول؛</w:t>
            </w:r>
            <w:r w:rsidRPr="000637D7">
              <w:rPr>
                <w:rStyle w:val="Hyperlink"/>
                <w:noProof/>
                <w:rtl/>
                <w:lang w:bidi="fa-IR"/>
              </w:rPr>
              <w:t xml:space="preserve"> </w:t>
            </w:r>
            <w:r w:rsidRPr="000637D7">
              <w:rPr>
                <w:rStyle w:val="Hyperlink"/>
                <w:rFonts w:hint="eastAsia"/>
                <w:noProof/>
                <w:rtl/>
                <w:lang w:bidi="fa-IR"/>
              </w:rPr>
              <w:t>دفعى،</w:t>
            </w:r>
            <w:r w:rsidRPr="000637D7">
              <w:rPr>
                <w:rStyle w:val="Hyperlink"/>
                <w:noProof/>
                <w:rtl/>
                <w:lang w:bidi="fa-IR"/>
              </w:rPr>
              <w:t xml:space="preserve"> </w:t>
            </w:r>
            <w:r w:rsidRPr="000637D7">
              <w:rPr>
                <w:rStyle w:val="Hyperlink"/>
                <w:rFonts w:hint="eastAsia"/>
                <w:noProof/>
                <w:rtl/>
                <w:lang w:bidi="fa-IR"/>
              </w:rPr>
              <w:t>تدر</w:t>
            </w:r>
            <w:r w:rsidRPr="000637D7">
              <w:rPr>
                <w:rStyle w:val="Hyperlink"/>
                <w:rFonts w:hint="cs"/>
                <w:noProof/>
                <w:rtl/>
                <w:lang w:bidi="fa-IR"/>
              </w:rPr>
              <w:t>ی</w:t>
            </w:r>
            <w:r w:rsidRPr="000637D7">
              <w:rPr>
                <w:rStyle w:val="Hyperlink"/>
                <w:rFonts w:hint="eastAsia"/>
                <w:noProof/>
                <w:rtl/>
                <w:lang w:bidi="fa-IR"/>
              </w:rPr>
              <w:t>جى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66" w:history="1">
            <w:r w:rsidRPr="000637D7">
              <w:rPr>
                <w:rStyle w:val="Hyperlink"/>
                <w:rFonts w:hint="eastAsia"/>
                <w:noProof/>
                <w:rtl/>
                <w:lang w:bidi="fa-IR"/>
              </w:rPr>
              <w:t>الف</w:t>
            </w:r>
            <w:r w:rsidRPr="000637D7">
              <w:rPr>
                <w:rStyle w:val="Hyperlink"/>
                <w:noProof/>
                <w:rtl/>
                <w:lang w:bidi="fa-IR"/>
              </w:rPr>
              <w:t xml:space="preserve">) </w:t>
            </w:r>
            <w:r w:rsidRPr="000637D7">
              <w:rPr>
                <w:rStyle w:val="Hyperlink"/>
                <w:rFonts w:hint="eastAsia"/>
                <w:noProof/>
                <w:rtl/>
                <w:lang w:bidi="fa-IR"/>
              </w:rPr>
              <w:t>نزول</w:t>
            </w:r>
            <w:r w:rsidRPr="000637D7">
              <w:rPr>
                <w:rStyle w:val="Hyperlink"/>
                <w:noProof/>
                <w:rtl/>
                <w:lang w:bidi="fa-IR"/>
              </w:rPr>
              <w:t xml:space="preserve"> </w:t>
            </w:r>
            <w:r w:rsidRPr="000637D7">
              <w:rPr>
                <w:rStyle w:val="Hyperlink"/>
                <w:rFonts w:hint="eastAsia"/>
                <w:noProof/>
                <w:rtl/>
                <w:lang w:bidi="fa-IR"/>
              </w:rPr>
              <w:t>دفعى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67" w:history="1">
            <w:r w:rsidRPr="000637D7">
              <w:rPr>
                <w:rStyle w:val="Hyperlink"/>
                <w:rFonts w:hint="eastAsia"/>
                <w:noProof/>
                <w:rtl/>
                <w:lang w:bidi="fa-IR"/>
              </w:rPr>
              <w:t>ب</w:t>
            </w:r>
            <w:r w:rsidRPr="000637D7">
              <w:rPr>
                <w:rStyle w:val="Hyperlink"/>
                <w:noProof/>
                <w:rtl/>
                <w:lang w:bidi="fa-IR"/>
              </w:rPr>
              <w:t xml:space="preserve">) </w:t>
            </w:r>
            <w:r w:rsidRPr="000637D7">
              <w:rPr>
                <w:rStyle w:val="Hyperlink"/>
                <w:rFonts w:hint="eastAsia"/>
                <w:noProof/>
                <w:rtl/>
                <w:lang w:bidi="fa-IR"/>
              </w:rPr>
              <w:t>نزول</w:t>
            </w:r>
            <w:r w:rsidRPr="000637D7">
              <w:rPr>
                <w:rStyle w:val="Hyperlink"/>
                <w:noProof/>
                <w:rtl/>
                <w:lang w:bidi="fa-IR"/>
              </w:rPr>
              <w:t xml:space="preserve"> </w:t>
            </w:r>
            <w:r w:rsidRPr="000637D7">
              <w:rPr>
                <w:rStyle w:val="Hyperlink"/>
                <w:rFonts w:hint="eastAsia"/>
                <w:noProof/>
                <w:rtl/>
                <w:lang w:bidi="fa-IR"/>
              </w:rPr>
              <w:t>تدر</w:t>
            </w:r>
            <w:r w:rsidRPr="000637D7">
              <w:rPr>
                <w:rStyle w:val="Hyperlink"/>
                <w:rFonts w:hint="cs"/>
                <w:noProof/>
                <w:rtl/>
                <w:lang w:bidi="fa-IR"/>
              </w:rPr>
              <w:t>ی</w:t>
            </w:r>
            <w:r w:rsidRPr="000637D7">
              <w:rPr>
                <w:rStyle w:val="Hyperlink"/>
                <w:rFonts w:hint="eastAsia"/>
                <w:noProof/>
                <w:rtl/>
                <w:lang w:bidi="fa-IR"/>
              </w:rPr>
              <w:t>جى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68" w:history="1">
            <w:r w:rsidRPr="000637D7">
              <w:rPr>
                <w:rStyle w:val="Hyperlink"/>
                <w:rFonts w:hint="eastAsia"/>
                <w:noProof/>
                <w:rtl/>
                <w:lang w:bidi="fa-IR"/>
              </w:rPr>
              <w:t>ج</w:t>
            </w:r>
            <w:r w:rsidRPr="000637D7">
              <w:rPr>
                <w:rStyle w:val="Hyperlink"/>
                <w:noProof/>
                <w:rtl/>
                <w:lang w:bidi="fa-IR"/>
              </w:rPr>
              <w:t xml:space="preserve">) </w:t>
            </w:r>
            <w:r w:rsidRPr="000637D7">
              <w:rPr>
                <w:rStyle w:val="Hyperlink"/>
                <w:rFonts w:hint="eastAsia"/>
                <w:noProof/>
                <w:rtl/>
                <w:lang w:bidi="fa-IR"/>
              </w:rPr>
              <w:t>رازهاى</w:t>
            </w:r>
            <w:r w:rsidRPr="000637D7">
              <w:rPr>
                <w:rStyle w:val="Hyperlink"/>
                <w:noProof/>
                <w:rtl/>
                <w:lang w:bidi="fa-IR"/>
              </w:rPr>
              <w:t xml:space="preserve"> </w:t>
            </w:r>
            <w:r w:rsidRPr="000637D7">
              <w:rPr>
                <w:rStyle w:val="Hyperlink"/>
                <w:rFonts w:hint="eastAsia"/>
                <w:noProof/>
                <w:rtl/>
                <w:lang w:bidi="fa-IR"/>
              </w:rPr>
              <w:t>نزول</w:t>
            </w:r>
            <w:r w:rsidRPr="000637D7">
              <w:rPr>
                <w:rStyle w:val="Hyperlink"/>
                <w:noProof/>
                <w:rtl/>
                <w:lang w:bidi="fa-IR"/>
              </w:rPr>
              <w:t xml:space="preserve"> </w:t>
            </w:r>
            <w:r w:rsidRPr="000637D7">
              <w:rPr>
                <w:rStyle w:val="Hyperlink"/>
                <w:rFonts w:hint="eastAsia"/>
                <w:noProof/>
                <w:rtl/>
                <w:lang w:bidi="fa-IR"/>
              </w:rPr>
              <w:t>تدر</w:t>
            </w:r>
            <w:r w:rsidRPr="000637D7">
              <w:rPr>
                <w:rStyle w:val="Hyperlink"/>
                <w:rFonts w:hint="cs"/>
                <w:noProof/>
                <w:rtl/>
                <w:lang w:bidi="fa-IR"/>
              </w:rPr>
              <w:t>ی</w:t>
            </w:r>
            <w:r w:rsidRPr="000637D7">
              <w:rPr>
                <w:rStyle w:val="Hyperlink"/>
                <w:rFonts w:hint="eastAsia"/>
                <w:noProof/>
                <w:rtl/>
                <w:lang w:bidi="fa-IR"/>
              </w:rPr>
              <w:t>جى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69"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070"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سوم</w:t>
            </w:r>
            <w:r w:rsidRPr="000637D7">
              <w:rPr>
                <w:rStyle w:val="Hyperlink"/>
                <w:noProof/>
                <w:rtl/>
                <w:lang w:bidi="fa-IR"/>
              </w:rPr>
              <w:t xml:space="preserve"> : </w:t>
            </w:r>
            <w:r w:rsidRPr="000637D7">
              <w:rPr>
                <w:rStyle w:val="Hyperlink"/>
                <w:rFonts w:hint="eastAsia"/>
                <w:noProof/>
                <w:rtl/>
                <w:lang w:bidi="fa-IR"/>
              </w:rPr>
              <w:t>آ</w:t>
            </w:r>
            <w:r w:rsidRPr="000637D7">
              <w:rPr>
                <w:rStyle w:val="Hyperlink"/>
                <w:rFonts w:hint="cs"/>
                <w:noProof/>
                <w:rtl/>
                <w:lang w:bidi="fa-IR"/>
              </w:rPr>
              <w:t>ی</w:t>
            </w:r>
            <w:r w:rsidRPr="000637D7">
              <w:rPr>
                <w:rStyle w:val="Hyperlink"/>
                <w:rFonts w:hint="eastAsia"/>
                <w:noProof/>
                <w:rtl/>
                <w:lang w:bidi="fa-IR"/>
              </w:rPr>
              <w:t>ه</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سوره</w:t>
            </w:r>
            <w:r w:rsidRPr="000637D7">
              <w:rPr>
                <w:rStyle w:val="Hyperlink"/>
                <w:noProof/>
                <w:rtl/>
                <w:lang w:bidi="fa-IR"/>
              </w:rPr>
              <w:t xml:space="preserve"> </w:t>
            </w:r>
            <w:r w:rsidRPr="000637D7">
              <w:rPr>
                <w:rStyle w:val="Hyperlink"/>
                <w:rFonts w:hint="eastAsia"/>
                <w:noProof/>
                <w:rtl/>
                <w:lang w:bidi="fa-IR"/>
              </w:rPr>
              <w:t>در</w:t>
            </w:r>
            <w:r w:rsidRPr="000637D7">
              <w:rPr>
                <w:rStyle w:val="Hyperlink"/>
                <w:noProof/>
                <w:rtl/>
                <w:lang w:bidi="fa-IR"/>
              </w:rPr>
              <w:t xml:space="preserve"> </w:t>
            </w:r>
            <w:r w:rsidRPr="000637D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71" w:history="1">
            <w:r w:rsidRPr="000637D7">
              <w:rPr>
                <w:rStyle w:val="Hyperlink"/>
                <w:rFonts w:hint="eastAsia"/>
                <w:noProof/>
                <w:rtl/>
                <w:lang w:bidi="fa-IR"/>
              </w:rPr>
              <w:t>الف</w:t>
            </w:r>
            <w:r w:rsidRPr="000637D7">
              <w:rPr>
                <w:rStyle w:val="Hyperlink"/>
                <w:noProof/>
                <w:rtl/>
                <w:lang w:bidi="fa-IR"/>
              </w:rPr>
              <w:t xml:space="preserve">) </w:t>
            </w:r>
            <w:r w:rsidRPr="000637D7">
              <w:rPr>
                <w:rStyle w:val="Hyperlink"/>
                <w:rFonts w:hint="eastAsia"/>
                <w:noProof/>
                <w:rtl/>
                <w:lang w:bidi="fa-IR"/>
              </w:rPr>
              <w:t>معناى</w:t>
            </w:r>
            <w:r w:rsidRPr="000637D7">
              <w:rPr>
                <w:rStyle w:val="Hyperlink"/>
                <w:noProof/>
                <w:rtl/>
                <w:lang w:bidi="fa-IR"/>
              </w:rPr>
              <w:t xml:space="preserve"> </w:t>
            </w:r>
            <w:r w:rsidRPr="000637D7">
              <w:rPr>
                <w:rStyle w:val="Hyperlink"/>
                <w:rFonts w:hint="eastAsia"/>
                <w:noProof/>
                <w:rtl/>
                <w:lang w:bidi="fa-IR"/>
              </w:rPr>
              <w:t>آ</w:t>
            </w:r>
            <w:r w:rsidRPr="000637D7">
              <w:rPr>
                <w:rStyle w:val="Hyperlink"/>
                <w:rFonts w:hint="cs"/>
                <w:noProof/>
                <w:rtl/>
                <w:lang w:bidi="fa-IR"/>
              </w:rPr>
              <w:t>ی</w:t>
            </w:r>
            <w:r w:rsidRPr="000637D7">
              <w:rPr>
                <w:rStyle w:val="Hyperlink"/>
                <w:rFonts w:hint="eastAsia"/>
                <w:noProof/>
                <w:rtl/>
                <w:lang w:bidi="fa-IR"/>
              </w:rPr>
              <w:t>ه</w:t>
            </w:r>
            <w:r w:rsidRPr="000637D7">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72" w:history="1">
            <w:r w:rsidRPr="000637D7">
              <w:rPr>
                <w:rStyle w:val="Hyperlink"/>
                <w:rFonts w:hint="eastAsia"/>
                <w:noProof/>
                <w:rtl/>
                <w:lang w:bidi="fa-IR"/>
              </w:rPr>
              <w:t>ب</w:t>
            </w:r>
            <w:r w:rsidRPr="000637D7">
              <w:rPr>
                <w:rStyle w:val="Hyperlink"/>
                <w:noProof/>
                <w:rtl/>
                <w:lang w:bidi="fa-IR"/>
              </w:rPr>
              <w:t xml:space="preserve">) </w:t>
            </w:r>
            <w:r w:rsidRPr="000637D7">
              <w:rPr>
                <w:rStyle w:val="Hyperlink"/>
                <w:rFonts w:hint="eastAsia"/>
                <w:noProof/>
                <w:rtl/>
                <w:lang w:bidi="fa-IR"/>
              </w:rPr>
              <w:t>معناى</w:t>
            </w:r>
            <w:r w:rsidRPr="000637D7">
              <w:rPr>
                <w:rStyle w:val="Hyperlink"/>
                <w:noProof/>
                <w:rtl/>
                <w:lang w:bidi="fa-IR"/>
              </w:rPr>
              <w:t xml:space="preserve"> </w:t>
            </w:r>
            <w:r w:rsidRPr="000637D7">
              <w:rPr>
                <w:rStyle w:val="Hyperlink"/>
                <w:rFonts w:hint="eastAsia"/>
                <w:noProof/>
                <w:rtl/>
                <w:lang w:bidi="fa-IR"/>
              </w:rPr>
              <w:t>سوره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73" w:history="1">
            <w:r w:rsidRPr="000637D7">
              <w:rPr>
                <w:rStyle w:val="Hyperlink"/>
                <w:rFonts w:hint="eastAsia"/>
                <w:noProof/>
                <w:rtl/>
                <w:lang w:bidi="fa-IR"/>
              </w:rPr>
              <w:t>ج</w:t>
            </w:r>
            <w:r w:rsidRPr="000637D7">
              <w:rPr>
                <w:rStyle w:val="Hyperlink"/>
                <w:noProof/>
                <w:rtl/>
                <w:lang w:bidi="fa-IR"/>
              </w:rPr>
              <w:t xml:space="preserve">) </w:t>
            </w:r>
            <w:r w:rsidRPr="000637D7">
              <w:rPr>
                <w:rStyle w:val="Hyperlink"/>
                <w:rFonts w:hint="eastAsia"/>
                <w:noProof/>
                <w:rtl/>
                <w:lang w:bidi="fa-IR"/>
              </w:rPr>
              <w:t>فلسفه</w:t>
            </w:r>
            <w:r w:rsidRPr="000637D7">
              <w:rPr>
                <w:rStyle w:val="Hyperlink"/>
                <w:noProof/>
                <w:rtl/>
                <w:lang w:bidi="fa-IR"/>
              </w:rPr>
              <w:t xml:space="preserve"> </w:t>
            </w:r>
            <w:r w:rsidRPr="000637D7">
              <w:rPr>
                <w:rStyle w:val="Hyperlink"/>
                <w:rFonts w:hint="eastAsia"/>
                <w:noProof/>
                <w:rtl/>
                <w:lang w:bidi="fa-IR"/>
              </w:rPr>
              <w:t>تقس</w:t>
            </w:r>
            <w:r w:rsidRPr="000637D7">
              <w:rPr>
                <w:rStyle w:val="Hyperlink"/>
                <w:rFonts w:hint="cs"/>
                <w:noProof/>
                <w:rtl/>
                <w:lang w:bidi="fa-IR"/>
              </w:rPr>
              <w:t>ی</w:t>
            </w:r>
            <w:r w:rsidRPr="000637D7">
              <w:rPr>
                <w:rStyle w:val="Hyperlink"/>
                <w:rFonts w:hint="eastAsia"/>
                <w:noProof/>
                <w:rtl/>
                <w:lang w:bidi="fa-IR"/>
              </w:rPr>
              <w:t>م</w:t>
            </w:r>
            <w:r w:rsidRPr="000637D7">
              <w:rPr>
                <w:rStyle w:val="Hyperlink"/>
                <w:noProof/>
                <w:rtl/>
                <w:lang w:bidi="fa-IR"/>
              </w:rPr>
              <w:t xml:space="preserve"> </w:t>
            </w:r>
            <w:r w:rsidRPr="000637D7">
              <w:rPr>
                <w:rStyle w:val="Hyperlink"/>
                <w:rFonts w:hint="eastAsia"/>
                <w:noProof/>
                <w:rtl/>
                <w:lang w:bidi="fa-IR"/>
              </w:rPr>
              <w:t>قرآن</w:t>
            </w:r>
            <w:r w:rsidRPr="000637D7">
              <w:rPr>
                <w:rStyle w:val="Hyperlink"/>
                <w:noProof/>
                <w:rtl/>
                <w:lang w:bidi="fa-IR"/>
              </w:rPr>
              <w:t xml:space="preserve"> </w:t>
            </w:r>
            <w:r w:rsidRPr="000637D7">
              <w:rPr>
                <w:rStyle w:val="Hyperlink"/>
                <w:rFonts w:hint="eastAsia"/>
                <w:noProof/>
                <w:rtl/>
                <w:lang w:bidi="fa-IR"/>
              </w:rPr>
              <w:t>به</w:t>
            </w:r>
            <w:r w:rsidRPr="000637D7">
              <w:rPr>
                <w:rStyle w:val="Hyperlink"/>
                <w:noProof/>
                <w:rtl/>
                <w:lang w:bidi="fa-IR"/>
              </w:rPr>
              <w:t xml:space="preserve"> </w:t>
            </w:r>
            <w:r w:rsidRPr="000637D7">
              <w:rPr>
                <w:rStyle w:val="Hyperlink"/>
                <w:rFonts w:hint="eastAsia"/>
                <w:noProof/>
                <w:rtl/>
                <w:lang w:bidi="fa-IR"/>
              </w:rPr>
              <w:t>سوره</w:t>
            </w:r>
            <w:r w:rsidRPr="000637D7">
              <w:rPr>
                <w:rStyle w:val="Hyperlink"/>
                <w:noProof/>
                <w:rtl/>
                <w:lang w:bidi="fa-IR"/>
              </w:rPr>
              <w:t xml:space="preserve"> </w:t>
            </w:r>
            <w:r w:rsidRPr="000637D7">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74" w:history="1">
            <w:r w:rsidRPr="000637D7">
              <w:rPr>
                <w:rStyle w:val="Hyperlink"/>
                <w:rFonts w:hint="eastAsia"/>
                <w:noProof/>
                <w:rtl/>
                <w:lang w:bidi="fa-IR"/>
              </w:rPr>
              <w:t>د</w:t>
            </w:r>
            <w:r w:rsidRPr="000637D7">
              <w:rPr>
                <w:rStyle w:val="Hyperlink"/>
                <w:noProof/>
                <w:rtl/>
                <w:lang w:bidi="fa-IR"/>
              </w:rPr>
              <w:t xml:space="preserve">) </w:t>
            </w:r>
            <w:r w:rsidRPr="000637D7">
              <w:rPr>
                <w:rStyle w:val="Hyperlink"/>
                <w:rFonts w:hint="eastAsia"/>
                <w:noProof/>
                <w:rtl/>
                <w:lang w:bidi="fa-IR"/>
              </w:rPr>
              <w:t>دسته</w:t>
            </w:r>
            <w:r w:rsidRPr="000637D7">
              <w:rPr>
                <w:rStyle w:val="Hyperlink"/>
                <w:noProof/>
                <w:rtl/>
                <w:lang w:bidi="fa-IR"/>
              </w:rPr>
              <w:t xml:space="preserve"> </w:t>
            </w:r>
            <w:r w:rsidRPr="000637D7">
              <w:rPr>
                <w:rStyle w:val="Hyperlink"/>
                <w:rFonts w:hint="eastAsia"/>
                <w:noProof/>
                <w:rtl/>
                <w:lang w:bidi="fa-IR"/>
              </w:rPr>
              <w:t>بندى</w:t>
            </w:r>
            <w:r w:rsidRPr="000637D7">
              <w:rPr>
                <w:rStyle w:val="Hyperlink"/>
                <w:noProof/>
                <w:rtl/>
                <w:lang w:bidi="fa-IR"/>
              </w:rPr>
              <w:t xml:space="preserve"> </w:t>
            </w:r>
            <w:r w:rsidRPr="000637D7">
              <w:rPr>
                <w:rStyle w:val="Hyperlink"/>
                <w:rFonts w:hint="eastAsia"/>
                <w:noProof/>
                <w:rtl/>
                <w:lang w:bidi="fa-IR"/>
              </w:rPr>
              <w:t>سوره</w:t>
            </w:r>
            <w:r w:rsidRPr="000637D7">
              <w:rPr>
                <w:rStyle w:val="Hyperlink"/>
                <w:noProof/>
                <w:rtl/>
                <w:lang w:bidi="fa-IR"/>
              </w:rPr>
              <w:t xml:space="preserve"> </w:t>
            </w:r>
            <w:r w:rsidRPr="000637D7">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75" w:history="1">
            <w:r w:rsidRPr="000637D7">
              <w:rPr>
                <w:rStyle w:val="Hyperlink"/>
                <w:rFonts w:hint="eastAsia"/>
                <w:noProof/>
                <w:rtl/>
                <w:lang w:bidi="fa-IR"/>
              </w:rPr>
              <w:t>ه</w:t>
            </w:r>
            <w:r w:rsidRPr="000637D7">
              <w:rPr>
                <w:rStyle w:val="Hyperlink"/>
                <w:noProof/>
                <w:rtl/>
                <w:lang w:bidi="fa-IR"/>
              </w:rPr>
              <w:t xml:space="preserve">) </w:t>
            </w:r>
            <w:r w:rsidRPr="000637D7">
              <w:rPr>
                <w:rStyle w:val="Hyperlink"/>
                <w:rFonts w:hint="eastAsia"/>
                <w:noProof/>
                <w:rtl/>
                <w:lang w:bidi="fa-IR"/>
              </w:rPr>
              <w:t>عدد</w:t>
            </w:r>
            <w:r w:rsidRPr="000637D7">
              <w:rPr>
                <w:rStyle w:val="Hyperlink"/>
                <w:noProof/>
                <w:rtl/>
                <w:lang w:bidi="fa-IR"/>
              </w:rPr>
              <w:t xml:space="preserve"> </w:t>
            </w:r>
            <w:r w:rsidRPr="000637D7">
              <w:rPr>
                <w:rStyle w:val="Hyperlink"/>
                <w:rFonts w:hint="eastAsia"/>
                <w:noProof/>
                <w:rtl/>
                <w:lang w:bidi="fa-IR"/>
              </w:rPr>
              <w:t>سوره</w:t>
            </w:r>
            <w:r w:rsidRPr="000637D7">
              <w:rPr>
                <w:rStyle w:val="Hyperlink"/>
                <w:noProof/>
                <w:rtl/>
                <w:lang w:bidi="fa-IR"/>
              </w:rPr>
              <w:t xml:space="preserve"> </w:t>
            </w:r>
            <w:r w:rsidRPr="000637D7">
              <w:rPr>
                <w:rStyle w:val="Hyperlink"/>
                <w:rFonts w:hint="eastAsia"/>
                <w:noProof/>
                <w:rtl/>
                <w:lang w:bidi="fa-IR"/>
              </w:rPr>
              <w:t>ها،</w:t>
            </w:r>
            <w:r w:rsidRPr="000637D7">
              <w:rPr>
                <w:rStyle w:val="Hyperlink"/>
                <w:noProof/>
                <w:rtl/>
                <w:lang w:bidi="fa-IR"/>
              </w:rPr>
              <w:t xml:space="preserve"> </w:t>
            </w:r>
            <w:r w:rsidRPr="000637D7">
              <w:rPr>
                <w:rStyle w:val="Hyperlink"/>
                <w:rFonts w:hint="eastAsia"/>
                <w:noProof/>
                <w:rtl/>
                <w:lang w:bidi="fa-IR"/>
              </w:rPr>
              <w:t>آ</w:t>
            </w:r>
            <w:r w:rsidRPr="000637D7">
              <w:rPr>
                <w:rStyle w:val="Hyperlink"/>
                <w:rFonts w:hint="cs"/>
                <w:noProof/>
                <w:rtl/>
                <w:lang w:bidi="fa-IR"/>
              </w:rPr>
              <w:t>ی</w:t>
            </w:r>
            <w:r w:rsidRPr="000637D7">
              <w:rPr>
                <w:rStyle w:val="Hyperlink"/>
                <w:rFonts w:hint="eastAsia"/>
                <w:noProof/>
                <w:rtl/>
                <w:lang w:bidi="fa-IR"/>
              </w:rPr>
              <w:t>ه</w:t>
            </w:r>
            <w:r w:rsidRPr="000637D7">
              <w:rPr>
                <w:rStyle w:val="Hyperlink"/>
                <w:noProof/>
                <w:rtl/>
                <w:lang w:bidi="fa-IR"/>
              </w:rPr>
              <w:t xml:space="preserve"> </w:t>
            </w:r>
            <w:r w:rsidRPr="000637D7">
              <w:rPr>
                <w:rStyle w:val="Hyperlink"/>
                <w:rFonts w:hint="eastAsia"/>
                <w:noProof/>
                <w:rtl/>
                <w:lang w:bidi="fa-IR"/>
              </w:rPr>
              <w:t>ها</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كلمات</w:t>
            </w:r>
            <w:r w:rsidRPr="000637D7">
              <w:rPr>
                <w:rStyle w:val="Hyperlink"/>
                <w:noProof/>
                <w:rtl/>
                <w:lang w:bidi="fa-IR"/>
              </w:rPr>
              <w:t xml:space="preserve"> </w:t>
            </w:r>
            <w:r w:rsidRPr="000637D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76" w:history="1">
            <w:r w:rsidRPr="000637D7">
              <w:rPr>
                <w:rStyle w:val="Hyperlink"/>
                <w:rFonts w:hint="eastAsia"/>
                <w:noProof/>
                <w:rtl/>
                <w:lang w:bidi="fa-IR"/>
              </w:rPr>
              <w:t>مطالعه</w:t>
            </w:r>
            <w:r w:rsidRPr="000637D7">
              <w:rPr>
                <w:rStyle w:val="Hyperlink"/>
                <w:noProof/>
                <w:rtl/>
                <w:lang w:bidi="fa-IR"/>
              </w:rPr>
              <w:t xml:space="preserve"> </w:t>
            </w:r>
            <w:r w:rsidRPr="000637D7">
              <w:rPr>
                <w:rStyle w:val="Hyperlink"/>
                <w:rFonts w:hint="eastAsia"/>
                <w:noProof/>
                <w:rtl/>
                <w:lang w:bidi="fa-IR"/>
              </w:rPr>
              <w:t>آزاد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77"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078"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چهارم</w:t>
            </w:r>
            <w:r w:rsidRPr="000637D7">
              <w:rPr>
                <w:rStyle w:val="Hyperlink"/>
                <w:noProof/>
                <w:rtl/>
                <w:lang w:bidi="fa-IR"/>
              </w:rPr>
              <w:t xml:space="preserve"> : </w:t>
            </w:r>
            <w:r w:rsidRPr="000637D7">
              <w:rPr>
                <w:rStyle w:val="Hyperlink"/>
                <w:rFonts w:hint="eastAsia"/>
                <w:noProof/>
                <w:rtl/>
                <w:lang w:bidi="fa-IR"/>
              </w:rPr>
              <w:t>آ</w:t>
            </w:r>
            <w:r w:rsidRPr="000637D7">
              <w:rPr>
                <w:rStyle w:val="Hyperlink"/>
                <w:rFonts w:hint="cs"/>
                <w:noProof/>
                <w:rtl/>
                <w:lang w:bidi="fa-IR"/>
              </w:rPr>
              <w:t>ی</w:t>
            </w:r>
            <w:r w:rsidRPr="000637D7">
              <w:rPr>
                <w:rStyle w:val="Hyperlink"/>
                <w:rFonts w:hint="eastAsia"/>
                <w:noProof/>
                <w:rtl/>
                <w:lang w:bidi="fa-IR"/>
              </w:rPr>
              <w:t>ه</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سوره،</w:t>
            </w:r>
            <w:r w:rsidRPr="000637D7">
              <w:rPr>
                <w:rStyle w:val="Hyperlink"/>
                <w:noProof/>
                <w:rtl/>
                <w:lang w:bidi="fa-IR"/>
              </w:rPr>
              <w:t xml:space="preserve"> </w:t>
            </w:r>
            <w:r w:rsidRPr="000637D7">
              <w:rPr>
                <w:rStyle w:val="Hyperlink"/>
                <w:rFonts w:hint="eastAsia"/>
                <w:noProof/>
                <w:rtl/>
                <w:lang w:bidi="fa-IR"/>
              </w:rPr>
              <w:t>اول</w:t>
            </w:r>
            <w:r w:rsidRPr="000637D7">
              <w:rPr>
                <w:rStyle w:val="Hyperlink"/>
                <w:rFonts w:hint="cs"/>
                <w:noProof/>
                <w:rtl/>
                <w:lang w:bidi="fa-IR"/>
              </w:rPr>
              <w:t>ی</w:t>
            </w:r>
            <w:r w:rsidRPr="000637D7">
              <w:rPr>
                <w:rStyle w:val="Hyperlink"/>
                <w:rFonts w:hint="eastAsia"/>
                <w:noProof/>
                <w:rtl/>
                <w:lang w:bidi="fa-IR"/>
              </w:rPr>
              <w:t>ن</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آخر</w:t>
            </w:r>
            <w:r w:rsidRPr="000637D7">
              <w:rPr>
                <w:rStyle w:val="Hyperlink"/>
                <w:rFonts w:hint="cs"/>
                <w:noProof/>
                <w:rtl/>
                <w:lang w:bidi="fa-IR"/>
              </w:rPr>
              <w:t>ی</w:t>
            </w:r>
            <w:r w:rsidRPr="000637D7">
              <w:rPr>
                <w:rStyle w:val="Hyperlink"/>
                <w:rFonts w:hint="eastAsia"/>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79" w:history="1">
            <w:r w:rsidRPr="000637D7">
              <w:rPr>
                <w:rStyle w:val="Hyperlink"/>
                <w:rFonts w:hint="eastAsia"/>
                <w:noProof/>
                <w:rtl/>
                <w:lang w:bidi="fa-IR"/>
              </w:rPr>
              <w:t>الف</w:t>
            </w:r>
            <w:r w:rsidRPr="000637D7">
              <w:rPr>
                <w:rStyle w:val="Hyperlink"/>
                <w:noProof/>
                <w:rtl/>
                <w:lang w:bidi="fa-IR"/>
              </w:rPr>
              <w:t xml:space="preserve">) </w:t>
            </w:r>
            <w:r w:rsidRPr="000637D7">
              <w:rPr>
                <w:rStyle w:val="Hyperlink"/>
                <w:rFonts w:hint="eastAsia"/>
                <w:noProof/>
                <w:rtl/>
                <w:lang w:bidi="fa-IR"/>
              </w:rPr>
              <w:t>اوّل</w:t>
            </w:r>
            <w:r w:rsidRPr="000637D7">
              <w:rPr>
                <w:rStyle w:val="Hyperlink"/>
                <w:rFonts w:hint="cs"/>
                <w:noProof/>
                <w:rtl/>
                <w:lang w:bidi="fa-IR"/>
              </w:rPr>
              <w:t>ی</w:t>
            </w:r>
            <w:r w:rsidRPr="000637D7">
              <w:rPr>
                <w:rStyle w:val="Hyperlink"/>
                <w:rFonts w:hint="eastAsia"/>
                <w:noProof/>
                <w:rtl/>
                <w:lang w:bidi="fa-IR"/>
              </w:rPr>
              <w:t>ن</w:t>
            </w:r>
            <w:r w:rsidRPr="000637D7">
              <w:rPr>
                <w:rStyle w:val="Hyperlink"/>
                <w:noProof/>
                <w:rtl/>
                <w:lang w:bidi="fa-IR"/>
              </w:rPr>
              <w:t xml:space="preserve"> </w:t>
            </w:r>
            <w:r w:rsidRPr="000637D7">
              <w:rPr>
                <w:rStyle w:val="Hyperlink"/>
                <w:rFonts w:hint="eastAsia"/>
                <w:noProof/>
                <w:rtl/>
                <w:lang w:bidi="fa-IR"/>
              </w:rPr>
              <w:t>آ</w:t>
            </w:r>
            <w:r w:rsidRPr="000637D7">
              <w:rPr>
                <w:rStyle w:val="Hyperlink"/>
                <w:rFonts w:hint="cs"/>
                <w:noProof/>
                <w:rtl/>
                <w:lang w:bidi="fa-IR"/>
              </w:rPr>
              <w:t>ی</w:t>
            </w:r>
            <w:r w:rsidRPr="000637D7">
              <w:rPr>
                <w:rStyle w:val="Hyperlink"/>
                <w:rFonts w:hint="eastAsia"/>
                <w:noProof/>
                <w:rtl/>
                <w:lang w:bidi="fa-IR"/>
              </w:rPr>
              <w:t>ه</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سوره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80" w:history="1">
            <w:r w:rsidRPr="000637D7">
              <w:rPr>
                <w:rStyle w:val="Hyperlink"/>
                <w:rFonts w:hint="eastAsia"/>
                <w:noProof/>
                <w:rtl/>
                <w:lang w:bidi="fa-IR"/>
              </w:rPr>
              <w:t>ب</w:t>
            </w:r>
            <w:r w:rsidRPr="000637D7">
              <w:rPr>
                <w:rStyle w:val="Hyperlink"/>
                <w:noProof/>
                <w:rtl/>
                <w:lang w:bidi="fa-IR"/>
              </w:rPr>
              <w:t xml:space="preserve">) </w:t>
            </w:r>
            <w:r w:rsidRPr="000637D7">
              <w:rPr>
                <w:rStyle w:val="Hyperlink"/>
                <w:rFonts w:hint="eastAsia"/>
                <w:noProof/>
                <w:rtl/>
                <w:lang w:bidi="fa-IR"/>
              </w:rPr>
              <w:t>آخر</w:t>
            </w:r>
            <w:r w:rsidRPr="000637D7">
              <w:rPr>
                <w:rStyle w:val="Hyperlink"/>
                <w:rFonts w:hint="cs"/>
                <w:noProof/>
                <w:rtl/>
                <w:lang w:bidi="fa-IR"/>
              </w:rPr>
              <w:t>ی</w:t>
            </w:r>
            <w:r w:rsidRPr="000637D7">
              <w:rPr>
                <w:rStyle w:val="Hyperlink"/>
                <w:rFonts w:hint="eastAsia"/>
                <w:noProof/>
                <w:rtl/>
                <w:lang w:bidi="fa-IR"/>
              </w:rPr>
              <w:t>ن</w:t>
            </w:r>
            <w:r w:rsidRPr="000637D7">
              <w:rPr>
                <w:rStyle w:val="Hyperlink"/>
                <w:noProof/>
                <w:rtl/>
                <w:lang w:bidi="fa-IR"/>
              </w:rPr>
              <w:t xml:space="preserve"> </w:t>
            </w:r>
            <w:r w:rsidRPr="000637D7">
              <w:rPr>
                <w:rStyle w:val="Hyperlink"/>
                <w:rFonts w:hint="eastAsia"/>
                <w:noProof/>
                <w:rtl/>
                <w:lang w:bidi="fa-IR"/>
              </w:rPr>
              <w:t>آ</w:t>
            </w:r>
            <w:r w:rsidRPr="000637D7">
              <w:rPr>
                <w:rStyle w:val="Hyperlink"/>
                <w:rFonts w:hint="cs"/>
                <w:noProof/>
                <w:rtl/>
                <w:lang w:bidi="fa-IR"/>
              </w:rPr>
              <w:t>ی</w:t>
            </w:r>
            <w:r w:rsidRPr="000637D7">
              <w:rPr>
                <w:rStyle w:val="Hyperlink"/>
                <w:rFonts w:hint="eastAsia"/>
                <w:noProof/>
                <w:rtl/>
                <w:lang w:bidi="fa-IR"/>
              </w:rPr>
              <w:t>ه</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سوره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81"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082"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پنجم</w:t>
            </w:r>
            <w:r w:rsidRPr="000637D7">
              <w:rPr>
                <w:rStyle w:val="Hyperlink"/>
                <w:noProof/>
                <w:rtl/>
                <w:lang w:bidi="fa-IR"/>
              </w:rPr>
              <w:t xml:space="preserve"> : </w:t>
            </w:r>
            <w:r w:rsidRPr="000637D7">
              <w:rPr>
                <w:rStyle w:val="Hyperlink"/>
                <w:rFonts w:hint="eastAsia"/>
                <w:noProof/>
                <w:rtl/>
                <w:lang w:bidi="fa-IR"/>
              </w:rPr>
              <w:t>سوره</w:t>
            </w:r>
            <w:r w:rsidRPr="000637D7">
              <w:rPr>
                <w:rStyle w:val="Hyperlink"/>
                <w:noProof/>
                <w:rtl/>
                <w:lang w:bidi="fa-IR"/>
              </w:rPr>
              <w:t xml:space="preserve"> </w:t>
            </w:r>
            <w:r w:rsidRPr="000637D7">
              <w:rPr>
                <w:rStyle w:val="Hyperlink"/>
                <w:rFonts w:hint="eastAsia"/>
                <w:noProof/>
                <w:rtl/>
                <w:lang w:bidi="fa-IR"/>
              </w:rPr>
              <w:t>هاى</w:t>
            </w:r>
            <w:r w:rsidRPr="000637D7">
              <w:rPr>
                <w:rStyle w:val="Hyperlink"/>
                <w:noProof/>
                <w:rtl/>
                <w:lang w:bidi="fa-IR"/>
              </w:rPr>
              <w:t xml:space="preserve"> </w:t>
            </w:r>
            <w:r w:rsidRPr="000637D7">
              <w:rPr>
                <w:rStyle w:val="Hyperlink"/>
                <w:rFonts w:hint="eastAsia"/>
                <w:noProof/>
                <w:rtl/>
                <w:lang w:bidi="fa-IR"/>
              </w:rPr>
              <w:t>مكّى</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مدنى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83" w:history="1">
            <w:r w:rsidRPr="000637D7">
              <w:rPr>
                <w:rStyle w:val="Hyperlink"/>
                <w:rFonts w:hint="eastAsia"/>
                <w:noProof/>
                <w:rtl/>
                <w:lang w:bidi="fa-IR"/>
              </w:rPr>
              <w:t>الف</w:t>
            </w:r>
            <w:r w:rsidRPr="000637D7">
              <w:rPr>
                <w:rStyle w:val="Hyperlink"/>
                <w:noProof/>
                <w:rtl/>
                <w:lang w:bidi="fa-IR"/>
              </w:rPr>
              <w:t xml:space="preserve">) </w:t>
            </w:r>
            <w:r w:rsidRPr="000637D7">
              <w:rPr>
                <w:rStyle w:val="Hyperlink"/>
                <w:rFonts w:hint="eastAsia"/>
                <w:noProof/>
                <w:rtl/>
                <w:lang w:bidi="fa-IR"/>
              </w:rPr>
              <w:t>فا</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ا</w:t>
            </w:r>
            <w:r w:rsidRPr="000637D7">
              <w:rPr>
                <w:rStyle w:val="Hyperlink"/>
                <w:rFonts w:hint="cs"/>
                <w:noProof/>
                <w:rtl/>
                <w:lang w:bidi="fa-IR"/>
              </w:rPr>
              <w:t>ی</w:t>
            </w:r>
            <w:r w:rsidRPr="000637D7">
              <w:rPr>
                <w:rStyle w:val="Hyperlink"/>
                <w:rFonts w:hint="eastAsia"/>
                <w:noProof/>
                <w:rtl/>
                <w:lang w:bidi="fa-IR"/>
              </w:rPr>
              <w:t>ن</w:t>
            </w:r>
            <w:r w:rsidRPr="000637D7">
              <w:rPr>
                <w:rStyle w:val="Hyperlink"/>
                <w:noProof/>
                <w:rtl/>
                <w:lang w:bidi="fa-IR"/>
              </w:rPr>
              <w:t xml:space="preserve"> </w:t>
            </w:r>
            <w:r w:rsidRPr="000637D7">
              <w:rPr>
                <w:rStyle w:val="Hyperlink"/>
                <w:rFonts w:hint="eastAsia"/>
                <w:noProof/>
                <w:rtl/>
                <w:lang w:bidi="fa-IR"/>
              </w:rPr>
              <w:t>تقس</w:t>
            </w:r>
            <w:r w:rsidRPr="000637D7">
              <w:rPr>
                <w:rStyle w:val="Hyperlink"/>
                <w:rFonts w:hint="cs"/>
                <w:noProof/>
                <w:rtl/>
                <w:lang w:bidi="fa-IR"/>
              </w:rPr>
              <w:t>ی</w:t>
            </w:r>
            <w:r w:rsidRPr="000637D7">
              <w:rPr>
                <w:rStyle w:val="Hyperlink"/>
                <w:rFonts w:hint="eastAsia"/>
                <w:noProof/>
                <w:rtl/>
                <w:lang w:bidi="fa-IR"/>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84" w:history="1">
            <w:r w:rsidRPr="000637D7">
              <w:rPr>
                <w:rStyle w:val="Hyperlink"/>
                <w:rFonts w:hint="eastAsia"/>
                <w:noProof/>
                <w:rtl/>
                <w:lang w:bidi="fa-IR"/>
              </w:rPr>
              <w:t>ب</w:t>
            </w:r>
            <w:r w:rsidRPr="000637D7">
              <w:rPr>
                <w:rStyle w:val="Hyperlink"/>
                <w:noProof/>
                <w:rtl/>
                <w:lang w:bidi="fa-IR"/>
              </w:rPr>
              <w:t xml:space="preserve">) </w:t>
            </w:r>
            <w:r w:rsidRPr="000637D7">
              <w:rPr>
                <w:rStyle w:val="Hyperlink"/>
                <w:rFonts w:hint="eastAsia"/>
                <w:noProof/>
                <w:rtl/>
                <w:lang w:bidi="fa-IR"/>
              </w:rPr>
              <w:t>ضابطه</w:t>
            </w:r>
            <w:r w:rsidRPr="000637D7">
              <w:rPr>
                <w:rStyle w:val="Hyperlink"/>
                <w:noProof/>
                <w:rtl/>
                <w:lang w:bidi="fa-IR"/>
              </w:rPr>
              <w:t xml:space="preserve"> </w:t>
            </w:r>
            <w:r w:rsidRPr="000637D7">
              <w:rPr>
                <w:rStyle w:val="Hyperlink"/>
                <w:rFonts w:hint="eastAsia"/>
                <w:noProof/>
                <w:rtl/>
                <w:lang w:bidi="fa-IR"/>
              </w:rPr>
              <w:t>ا</w:t>
            </w:r>
            <w:r w:rsidRPr="000637D7">
              <w:rPr>
                <w:rStyle w:val="Hyperlink"/>
                <w:rFonts w:hint="cs"/>
                <w:noProof/>
                <w:rtl/>
                <w:lang w:bidi="fa-IR"/>
              </w:rPr>
              <w:t>ی</w:t>
            </w:r>
            <w:r w:rsidRPr="000637D7">
              <w:rPr>
                <w:rStyle w:val="Hyperlink"/>
                <w:rFonts w:hint="eastAsia"/>
                <w:noProof/>
                <w:rtl/>
                <w:lang w:bidi="fa-IR"/>
              </w:rPr>
              <w:t>ن</w:t>
            </w:r>
            <w:r w:rsidRPr="000637D7">
              <w:rPr>
                <w:rStyle w:val="Hyperlink"/>
                <w:noProof/>
                <w:rtl/>
                <w:lang w:bidi="fa-IR"/>
              </w:rPr>
              <w:t xml:space="preserve"> </w:t>
            </w:r>
            <w:r w:rsidRPr="000637D7">
              <w:rPr>
                <w:rStyle w:val="Hyperlink"/>
                <w:rFonts w:hint="eastAsia"/>
                <w:noProof/>
                <w:rtl/>
                <w:lang w:bidi="fa-IR"/>
              </w:rPr>
              <w:t>تقس</w:t>
            </w:r>
            <w:r w:rsidRPr="000637D7">
              <w:rPr>
                <w:rStyle w:val="Hyperlink"/>
                <w:rFonts w:hint="cs"/>
                <w:noProof/>
                <w:rtl/>
                <w:lang w:bidi="fa-IR"/>
              </w:rPr>
              <w:t>ی</w:t>
            </w:r>
            <w:r w:rsidRPr="000637D7">
              <w:rPr>
                <w:rStyle w:val="Hyperlink"/>
                <w:rFonts w:hint="eastAsia"/>
                <w:noProof/>
                <w:rtl/>
                <w:lang w:bidi="fa-IR"/>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85" w:history="1">
            <w:r w:rsidRPr="000637D7">
              <w:rPr>
                <w:rStyle w:val="Hyperlink"/>
                <w:rFonts w:hint="eastAsia"/>
                <w:noProof/>
                <w:rtl/>
                <w:lang w:bidi="fa-IR"/>
              </w:rPr>
              <w:t>ج</w:t>
            </w:r>
            <w:r w:rsidRPr="000637D7">
              <w:rPr>
                <w:rStyle w:val="Hyperlink"/>
                <w:noProof/>
                <w:rtl/>
                <w:lang w:bidi="fa-IR"/>
              </w:rPr>
              <w:t xml:space="preserve">) </w:t>
            </w:r>
            <w:r w:rsidRPr="000637D7">
              <w:rPr>
                <w:rStyle w:val="Hyperlink"/>
                <w:rFonts w:hint="eastAsia"/>
                <w:noProof/>
                <w:rtl/>
                <w:lang w:bidi="fa-IR"/>
              </w:rPr>
              <w:t>و</w:t>
            </w:r>
            <w:r w:rsidRPr="000637D7">
              <w:rPr>
                <w:rStyle w:val="Hyperlink"/>
                <w:rFonts w:hint="cs"/>
                <w:noProof/>
                <w:rtl/>
                <w:lang w:bidi="fa-IR"/>
              </w:rPr>
              <w:t>ی</w:t>
            </w:r>
            <w:r w:rsidRPr="000637D7">
              <w:rPr>
                <w:rStyle w:val="Hyperlink"/>
                <w:rFonts w:hint="eastAsia"/>
                <w:noProof/>
                <w:rtl/>
                <w:lang w:bidi="fa-IR"/>
              </w:rPr>
              <w:t>ژگى</w:t>
            </w:r>
            <w:r w:rsidRPr="000637D7">
              <w:rPr>
                <w:rStyle w:val="Hyperlink"/>
                <w:noProof/>
                <w:rtl/>
                <w:lang w:bidi="fa-IR"/>
              </w:rPr>
              <w:t xml:space="preserve"> </w:t>
            </w:r>
            <w:r w:rsidRPr="000637D7">
              <w:rPr>
                <w:rStyle w:val="Hyperlink"/>
                <w:rFonts w:hint="eastAsia"/>
                <w:noProof/>
                <w:rtl/>
                <w:lang w:bidi="fa-IR"/>
              </w:rPr>
              <w:t>هاى</w:t>
            </w:r>
            <w:r w:rsidRPr="000637D7">
              <w:rPr>
                <w:rStyle w:val="Hyperlink"/>
                <w:noProof/>
                <w:rtl/>
                <w:lang w:bidi="fa-IR"/>
              </w:rPr>
              <w:t xml:space="preserve"> </w:t>
            </w:r>
            <w:r w:rsidRPr="000637D7">
              <w:rPr>
                <w:rStyle w:val="Hyperlink"/>
                <w:rFonts w:hint="eastAsia"/>
                <w:noProof/>
                <w:rtl/>
                <w:lang w:bidi="fa-IR"/>
              </w:rPr>
              <w:t>سوره</w:t>
            </w:r>
            <w:r w:rsidRPr="000637D7">
              <w:rPr>
                <w:rStyle w:val="Hyperlink"/>
                <w:noProof/>
                <w:rtl/>
                <w:lang w:bidi="fa-IR"/>
              </w:rPr>
              <w:t xml:space="preserve"> </w:t>
            </w:r>
            <w:r w:rsidRPr="000637D7">
              <w:rPr>
                <w:rStyle w:val="Hyperlink"/>
                <w:rFonts w:hint="eastAsia"/>
                <w:noProof/>
                <w:rtl/>
                <w:lang w:bidi="fa-IR"/>
              </w:rPr>
              <w:t>هاى</w:t>
            </w:r>
            <w:r w:rsidRPr="000637D7">
              <w:rPr>
                <w:rStyle w:val="Hyperlink"/>
                <w:noProof/>
                <w:rtl/>
                <w:lang w:bidi="fa-IR"/>
              </w:rPr>
              <w:t xml:space="preserve"> </w:t>
            </w:r>
            <w:r w:rsidRPr="000637D7">
              <w:rPr>
                <w:rStyle w:val="Hyperlink"/>
                <w:rFonts w:hint="eastAsia"/>
                <w:noProof/>
                <w:rtl/>
                <w:lang w:bidi="fa-IR"/>
              </w:rPr>
              <w:t>مكى</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مدنى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86" w:history="1">
            <w:r w:rsidRPr="000637D7">
              <w:rPr>
                <w:rStyle w:val="Hyperlink"/>
                <w:rFonts w:hint="eastAsia"/>
                <w:noProof/>
                <w:rtl/>
                <w:lang w:bidi="fa-IR"/>
              </w:rPr>
              <w:t>د</w:t>
            </w:r>
            <w:r w:rsidRPr="000637D7">
              <w:rPr>
                <w:rStyle w:val="Hyperlink"/>
                <w:noProof/>
                <w:rtl/>
                <w:lang w:bidi="fa-IR"/>
              </w:rPr>
              <w:t xml:space="preserve">) </w:t>
            </w:r>
            <w:r w:rsidRPr="000637D7">
              <w:rPr>
                <w:rStyle w:val="Hyperlink"/>
                <w:rFonts w:hint="eastAsia"/>
                <w:noProof/>
                <w:rtl/>
                <w:lang w:bidi="fa-IR"/>
              </w:rPr>
              <w:t>جدول</w:t>
            </w:r>
            <w:r w:rsidRPr="000637D7">
              <w:rPr>
                <w:rStyle w:val="Hyperlink"/>
                <w:noProof/>
                <w:rtl/>
                <w:lang w:bidi="fa-IR"/>
              </w:rPr>
              <w:t xml:space="preserve"> </w:t>
            </w:r>
            <w:r w:rsidRPr="000637D7">
              <w:rPr>
                <w:rStyle w:val="Hyperlink"/>
                <w:rFonts w:hint="eastAsia"/>
                <w:noProof/>
                <w:rtl/>
                <w:lang w:bidi="fa-IR"/>
              </w:rPr>
              <w:t>سوره</w:t>
            </w:r>
            <w:r w:rsidRPr="000637D7">
              <w:rPr>
                <w:rStyle w:val="Hyperlink"/>
                <w:noProof/>
                <w:rtl/>
                <w:lang w:bidi="fa-IR"/>
              </w:rPr>
              <w:t xml:space="preserve"> </w:t>
            </w:r>
            <w:r w:rsidRPr="000637D7">
              <w:rPr>
                <w:rStyle w:val="Hyperlink"/>
                <w:rFonts w:hint="eastAsia"/>
                <w:noProof/>
                <w:rtl/>
                <w:lang w:bidi="fa-IR"/>
              </w:rPr>
              <w:t>هاى</w:t>
            </w:r>
            <w:r w:rsidRPr="000637D7">
              <w:rPr>
                <w:rStyle w:val="Hyperlink"/>
                <w:noProof/>
                <w:rtl/>
                <w:lang w:bidi="fa-IR"/>
              </w:rPr>
              <w:t xml:space="preserve"> </w:t>
            </w:r>
            <w:r w:rsidRPr="000637D7">
              <w:rPr>
                <w:rStyle w:val="Hyperlink"/>
                <w:rFonts w:hint="eastAsia"/>
                <w:noProof/>
                <w:rtl/>
                <w:lang w:bidi="fa-IR"/>
              </w:rPr>
              <w:t>مكى</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مدنى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87" w:history="1">
            <w:r w:rsidRPr="000637D7">
              <w:rPr>
                <w:rStyle w:val="Hyperlink"/>
                <w:rFonts w:hint="eastAsia"/>
                <w:noProof/>
                <w:rtl/>
                <w:lang w:bidi="fa-IR"/>
              </w:rPr>
              <w:t>آ</w:t>
            </w:r>
            <w:r w:rsidRPr="000637D7">
              <w:rPr>
                <w:rStyle w:val="Hyperlink"/>
                <w:rFonts w:hint="cs"/>
                <w:noProof/>
                <w:rtl/>
                <w:lang w:bidi="fa-IR"/>
              </w:rPr>
              <w:t>ی</w:t>
            </w:r>
            <w:r w:rsidRPr="000637D7">
              <w:rPr>
                <w:rStyle w:val="Hyperlink"/>
                <w:rFonts w:hint="eastAsia"/>
                <w:noProof/>
                <w:rtl/>
                <w:lang w:bidi="fa-IR"/>
              </w:rPr>
              <w:t>ات</w:t>
            </w:r>
            <w:r w:rsidRPr="000637D7">
              <w:rPr>
                <w:rStyle w:val="Hyperlink"/>
                <w:noProof/>
                <w:rtl/>
                <w:lang w:bidi="fa-IR"/>
              </w:rPr>
              <w:t xml:space="preserve"> </w:t>
            </w:r>
            <w:r w:rsidRPr="000637D7">
              <w:rPr>
                <w:rStyle w:val="Hyperlink"/>
                <w:rFonts w:hint="eastAsia"/>
                <w:noProof/>
                <w:rtl/>
                <w:lang w:bidi="fa-IR"/>
              </w:rPr>
              <w:t>مستثن</w:t>
            </w:r>
            <w:r w:rsidRPr="000637D7">
              <w:rPr>
                <w:rStyle w:val="Hyperlink"/>
                <w:rFonts w:hint="cs"/>
                <w:noProof/>
                <w:rtl/>
                <w:lang w:bidi="fa-IR"/>
              </w:rPr>
              <w:t>ی</w:t>
            </w:r>
            <w:r w:rsidRPr="000637D7">
              <w:rPr>
                <w:rStyle w:val="Hyperlink"/>
                <w:rFonts w:hint="eastAsia"/>
                <w:noProof/>
                <w:rtl/>
                <w:lang w:bidi="fa-IR"/>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88"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089" w:history="1">
            <w:r w:rsidRPr="000637D7">
              <w:rPr>
                <w:rStyle w:val="Hyperlink"/>
                <w:rFonts w:hint="eastAsia"/>
                <w:noProof/>
                <w:rtl/>
                <w:lang w:bidi="fa-IR"/>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090" w:history="1">
            <w:r w:rsidRPr="000637D7">
              <w:rPr>
                <w:rStyle w:val="Hyperlink"/>
                <w:rFonts w:hint="eastAsia"/>
                <w:noProof/>
                <w:rtl/>
                <w:lang w:bidi="fa-IR"/>
              </w:rPr>
              <w:t>پژوهش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091" w:history="1">
            <w:r w:rsidRPr="000637D7">
              <w:rPr>
                <w:rStyle w:val="Hyperlink"/>
                <w:rFonts w:hint="eastAsia"/>
                <w:noProof/>
                <w:rtl/>
                <w:lang w:bidi="fa-IR"/>
              </w:rPr>
              <w:t>پ</w:t>
            </w:r>
            <w:r w:rsidRPr="000637D7">
              <w:rPr>
                <w:rStyle w:val="Hyperlink"/>
                <w:rFonts w:hint="cs"/>
                <w:noProof/>
                <w:rtl/>
                <w:lang w:bidi="fa-IR"/>
              </w:rPr>
              <w:t>ی</w:t>
            </w:r>
            <w:r w:rsidRPr="000637D7">
              <w:rPr>
                <w:rStyle w:val="Hyperlink"/>
                <w:noProof/>
                <w:rtl/>
                <w:lang w:bidi="fa-IR"/>
              </w:rPr>
              <w:t xml:space="preserve"> </w:t>
            </w:r>
            <w:r w:rsidRPr="000637D7">
              <w:rPr>
                <w:rStyle w:val="Hyperlink"/>
                <w:rFonts w:hint="eastAsia"/>
                <w:noProof/>
                <w:rtl/>
                <w:lang w:bidi="fa-IR"/>
              </w:rPr>
              <w:t>نوشت</w:t>
            </w:r>
            <w:r w:rsidRPr="000637D7">
              <w:rPr>
                <w:rStyle w:val="Hyperlink"/>
                <w:noProof/>
                <w:rtl/>
                <w:lang w:bidi="fa-IR"/>
              </w:rPr>
              <w:t xml:space="preserve"> </w:t>
            </w:r>
            <w:r w:rsidRPr="000637D7">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D74E92" w:rsidRDefault="00D74E92">
          <w:pPr>
            <w:pStyle w:val="TOC1"/>
            <w:rPr>
              <w:rFonts w:asciiTheme="minorHAnsi" w:eastAsiaTheme="minorEastAsia" w:hAnsiTheme="minorHAnsi" w:cstheme="minorBidi"/>
              <w:b w:val="0"/>
              <w:bCs w:val="0"/>
              <w:noProof/>
              <w:color w:val="auto"/>
              <w:sz w:val="22"/>
              <w:szCs w:val="22"/>
              <w:rtl/>
            </w:rPr>
          </w:pPr>
          <w:hyperlink w:anchor="_Toc469981092" w:history="1">
            <w:r w:rsidRPr="000637D7">
              <w:rPr>
                <w:rStyle w:val="Hyperlink"/>
                <w:rFonts w:hint="eastAsia"/>
                <w:noProof/>
                <w:rtl/>
                <w:lang w:bidi="fa-IR"/>
              </w:rPr>
              <w:t>بخش</w:t>
            </w:r>
            <w:r w:rsidRPr="000637D7">
              <w:rPr>
                <w:rStyle w:val="Hyperlink"/>
                <w:noProof/>
                <w:rtl/>
                <w:lang w:bidi="fa-IR"/>
              </w:rPr>
              <w:t xml:space="preserve"> </w:t>
            </w:r>
            <w:r w:rsidRPr="000637D7">
              <w:rPr>
                <w:rStyle w:val="Hyperlink"/>
                <w:rFonts w:hint="eastAsia"/>
                <w:noProof/>
                <w:rtl/>
                <w:lang w:bidi="fa-IR"/>
              </w:rPr>
              <w:t>چهارم</w:t>
            </w:r>
            <w:r w:rsidRPr="000637D7">
              <w:rPr>
                <w:rStyle w:val="Hyperlink"/>
                <w:noProof/>
                <w:rtl/>
                <w:lang w:bidi="fa-IR"/>
              </w:rPr>
              <w:t xml:space="preserve"> : </w:t>
            </w:r>
            <w:r w:rsidRPr="000637D7">
              <w:rPr>
                <w:rStyle w:val="Hyperlink"/>
                <w:rFonts w:hint="eastAsia"/>
                <w:noProof/>
                <w:rtl/>
                <w:lang w:bidi="fa-IR"/>
              </w:rPr>
              <w:t>تار</w:t>
            </w:r>
            <w:r w:rsidRPr="000637D7">
              <w:rPr>
                <w:rStyle w:val="Hyperlink"/>
                <w:rFonts w:hint="cs"/>
                <w:noProof/>
                <w:rtl/>
                <w:lang w:bidi="fa-IR"/>
              </w:rPr>
              <w:t>ی</w:t>
            </w:r>
            <w:r w:rsidRPr="000637D7">
              <w:rPr>
                <w:rStyle w:val="Hyperlink"/>
                <w:rFonts w:hint="eastAsia"/>
                <w:noProof/>
                <w:rtl/>
                <w:lang w:bidi="fa-IR"/>
              </w:rPr>
              <w:t>خ</w:t>
            </w:r>
            <w:r w:rsidRPr="000637D7">
              <w:rPr>
                <w:rStyle w:val="Hyperlink"/>
                <w:noProof/>
                <w:rtl/>
                <w:lang w:bidi="fa-IR"/>
              </w:rPr>
              <w:t xml:space="preserve"> </w:t>
            </w:r>
            <w:r w:rsidRPr="000637D7">
              <w:rPr>
                <w:rStyle w:val="Hyperlink"/>
                <w:rFonts w:hint="eastAsia"/>
                <w:noProof/>
                <w:rtl/>
                <w:lang w:bidi="fa-IR"/>
              </w:rPr>
              <w:t>قرآن،</w:t>
            </w:r>
            <w:r w:rsidRPr="000637D7">
              <w:rPr>
                <w:rStyle w:val="Hyperlink"/>
                <w:noProof/>
                <w:rtl/>
                <w:lang w:bidi="fa-IR"/>
              </w:rPr>
              <w:t xml:space="preserve"> </w:t>
            </w:r>
            <w:r w:rsidRPr="000637D7">
              <w:rPr>
                <w:rStyle w:val="Hyperlink"/>
                <w:rFonts w:hint="eastAsia"/>
                <w:noProof/>
                <w:rtl/>
                <w:lang w:bidi="fa-IR"/>
              </w:rPr>
              <w:t>تدو</w:t>
            </w:r>
            <w:r w:rsidRPr="000637D7">
              <w:rPr>
                <w:rStyle w:val="Hyperlink"/>
                <w:rFonts w:hint="cs"/>
                <w:noProof/>
                <w:rtl/>
                <w:lang w:bidi="fa-IR"/>
              </w:rPr>
              <w:t>ی</w:t>
            </w:r>
            <w:r w:rsidRPr="000637D7">
              <w:rPr>
                <w:rStyle w:val="Hyperlink"/>
                <w:rFonts w:hint="eastAsia"/>
                <w:noProof/>
                <w:rtl/>
                <w:lang w:bidi="fa-IR"/>
              </w:rPr>
              <w:t>ن</w:t>
            </w:r>
            <w:r w:rsidRPr="000637D7">
              <w:rPr>
                <w:rStyle w:val="Hyperlink"/>
                <w:noProof/>
                <w:rtl/>
                <w:lang w:bidi="fa-IR"/>
              </w:rPr>
              <w:t xml:space="preserve"> </w:t>
            </w:r>
            <w:r w:rsidRPr="000637D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093"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اوّل</w:t>
            </w:r>
            <w:r w:rsidRPr="000637D7">
              <w:rPr>
                <w:rStyle w:val="Hyperlink"/>
                <w:noProof/>
                <w:rtl/>
                <w:lang w:bidi="fa-IR"/>
              </w:rPr>
              <w:t xml:space="preserve"> : </w:t>
            </w:r>
            <w:r w:rsidRPr="000637D7">
              <w:rPr>
                <w:rStyle w:val="Hyperlink"/>
                <w:rFonts w:hint="eastAsia"/>
                <w:noProof/>
                <w:rtl/>
                <w:lang w:bidi="fa-IR"/>
              </w:rPr>
              <w:t>تدو</w:t>
            </w:r>
            <w:r w:rsidRPr="000637D7">
              <w:rPr>
                <w:rStyle w:val="Hyperlink"/>
                <w:rFonts w:hint="cs"/>
                <w:noProof/>
                <w:rtl/>
                <w:lang w:bidi="fa-IR"/>
              </w:rPr>
              <w:t>ی</w:t>
            </w:r>
            <w:r w:rsidRPr="000637D7">
              <w:rPr>
                <w:rStyle w:val="Hyperlink"/>
                <w:rFonts w:hint="eastAsia"/>
                <w:noProof/>
                <w:rtl/>
                <w:lang w:bidi="fa-IR"/>
              </w:rPr>
              <w:t>ن</w:t>
            </w:r>
            <w:r w:rsidRPr="000637D7">
              <w:rPr>
                <w:rStyle w:val="Hyperlink"/>
                <w:noProof/>
                <w:rtl/>
                <w:lang w:bidi="fa-IR"/>
              </w:rPr>
              <w:t xml:space="preserve"> </w:t>
            </w:r>
            <w:r w:rsidRPr="000637D7">
              <w:rPr>
                <w:rStyle w:val="Hyperlink"/>
                <w:rFonts w:hint="eastAsia"/>
                <w:noProof/>
                <w:rtl/>
                <w:lang w:bidi="fa-IR"/>
              </w:rPr>
              <w:t>قرآن</w:t>
            </w:r>
            <w:r w:rsidRPr="000637D7">
              <w:rPr>
                <w:rStyle w:val="Hyperlink"/>
                <w:noProof/>
                <w:rtl/>
                <w:lang w:bidi="fa-IR"/>
              </w:rPr>
              <w:t xml:space="preserve"> </w:t>
            </w:r>
            <w:r w:rsidRPr="000637D7">
              <w:rPr>
                <w:rStyle w:val="Hyperlink"/>
                <w:rFonts w:hint="eastAsia"/>
                <w:noProof/>
                <w:rtl/>
                <w:lang w:bidi="fa-IR"/>
              </w:rPr>
              <w:t>در</w:t>
            </w:r>
            <w:r w:rsidRPr="000637D7">
              <w:rPr>
                <w:rStyle w:val="Hyperlink"/>
                <w:noProof/>
                <w:rtl/>
                <w:lang w:bidi="fa-IR"/>
              </w:rPr>
              <w:t xml:space="preserve"> </w:t>
            </w:r>
            <w:r w:rsidRPr="000637D7">
              <w:rPr>
                <w:rStyle w:val="Hyperlink"/>
                <w:rFonts w:hint="eastAsia"/>
                <w:noProof/>
                <w:rtl/>
                <w:lang w:bidi="fa-IR"/>
              </w:rPr>
              <w:t>زمان</w:t>
            </w:r>
            <w:r w:rsidRPr="000637D7">
              <w:rPr>
                <w:rStyle w:val="Hyperlink"/>
                <w:noProof/>
                <w:rtl/>
                <w:lang w:bidi="fa-IR"/>
              </w:rPr>
              <w:t xml:space="preserve"> </w:t>
            </w:r>
            <w:r w:rsidRPr="000637D7">
              <w:rPr>
                <w:rStyle w:val="Hyperlink"/>
                <w:rFonts w:hint="eastAsia"/>
                <w:noProof/>
                <w:rtl/>
                <w:lang w:bidi="fa-IR"/>
              </w:rPr>
              <w:t>رسول</w:t>
            </w:r>
            <w:r w:rsidRPr="000637D7">
              <w:rPr>
                <w:rStyle w:val="Hyperlink"/>
                <w:noProof/>
                <w:rtl/>
                <w:lang w:bidi="fa-IR"/>
              </w:rPr>
              <w:t xml:space="preserve"> </w:t>
            </w:r>
            <w:r w:rsidRPr="000637D7">
              <w:rPr>
                <w:rStyle w:val="Hyperlink"/>
                <w:rFonts w:hint="eastAsia"/>
                <w:noProof/>
                <w:rtl/>
                <w:lang w:bidi="fa-IR"/>
              </w:rPr>
              <w:t>خدا</w:t>
            </w:r>
            <w:r w:rsidRPr="000637D7">
              <w:rPr>
                <w:rStyle w:val="Hyperlink"/>
                <w:noProof/>
                <w:rtl/>
                <w:lang w:bidi="fa-IR"/>
              </w:rPr>
              <w:t xml:space="preserve"> </w:t>
            </w:r>
            <w:r w:rsidRPr="000637D7">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94" w:history="1">
            <w:r w:rsidRPr="000637D7">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95" w:history="1">
            <w:r w:rsidRPr="000637D7">
              <w:rPr>
                <w:rStyle w:val="Hyperlink"/>
                <w:rFonts w:hint="eastAsia"/>
                <w:noProof/>
                <w:rtl/>
                <w:lang w:bidi="fa-IR"/>
              </w:rPr>
              <w:t>مرحله</w:t>
            </w:r>
            <w:r w:rsidRPr="000637D7">
              <w:rPr>
                <w:rStyle w:val="Hyperlink"/>
                <w:noProof/>
                <w:rtl/>
                <w:lang w:bidi="fa-IR"/>
              </w:rPr>
              <w:t xml:space="preserve"> </w:t>
            </w:r>
            <w:r w:rsidRPr="000637D7">
              <w:rPr>
                <w:rStyle w:val="Hyperlink"/>
                <w:rFonts w:hint="eastAsia"/>
                <w:noProof/>
                <w:rtl/>
                <w:lang w:bidi="fa-IR"/>
              </w:rPr>
              <w:t>حفظ</w:t>
            </w:r>
            <w:r w:rsidRPr="000637D7">
              <w:rPr>
                <w:rStyle w:val="Hyperlink"/>
                <w:noProof/>
                <w:rtl/>
                <w:lang w:bidi="fa-IR"/>
              </w:rPr>
              <w:t xml:space="preserve"> </w:t>
            </w:r>
            <w:r w:rsidRPr="000637D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96" w:history="1">
            <w:r w:rsidRPr="000637D7">
              <w:rPr>
                <w:rStyle w:val="Hyperlink"/>
                <w:rFonts w:hint="eastAsia"/>
                <w:noProof/>
                <w:rtl/>
                <w:lang w:bidi="fa-IR"/>
              </w:rPr>
              <w:t>مرحله</w:t>
            </w:r>
            <w:r w:rsidRPr="000637D7">
              <w:rPr>
                <w:rStyle w:val="Hyperlink"/>
                <w:noProof/>
                <w:rtl/>
                <w:lang w:bidi="fa-IR"/>
              </w:rPr>
              <w:t xml:space="preserve"> </w:t>
            </w:r>
            <w:r w:rsidRPr="000637D7">
              <w:rPr>
                <w:rStyle w:val="Hyperlink"/>
                <w:rFonts w:hint="eastAsia"/>
                <w:noProof/>
                <w:rtl/>
                <w:lang w:bidi="fa-IR"/>
              </w:rPr>
              <w:t>كتابت</w:t>
            </w:r>
            <w:r w:rsidRPr="000637D7">
              <w:rPr>
                <w:rStyle w:val="Hyperlink"/>
                <w:noProof/>
                <w:rtl/>
                <w:lang w:bidi="fa-IR"/>
              </w:rPr>
              <w:t xml:space="preserve"> </w:t>
            </w:r>
            <w:r w:rsidRPr="000637D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97" w:history="1">
            <w:r w:rsidRPr="000637D7">
              <w:rPr>
                <w:rStyle w:val="Hyperlink"/>
                <w:rFonts w:hint="eastAsia"/>
                <w:noProof/>
                <w:rtl/>
                <w:lang w:bidi="fa-IR"/>
              </w:rPr>
              <w:t>كاتبان</w:t>
            </w:r>
            <w:r w:rsidRPr="000637D7">
              <w:rPr>
                <w:rStyle w:val="Hyperlink"/>
                <w:noProof/>
                <w:rtl/>
                <w:lang w:bidi="fa-IR"/>
              </w:rPr>
              <w:t xml:space="preserve"> </w:t>
            </w:r>
            <w:r w:rsidRPr="000637D7">
              <w:rPr>
                <w:rStyle w:val="Hyperlink"/>
                <w:rFonts w:hint="eastAsia"/>
                <w:noProof/>
                <w:rtl/>
                <w:lang w:bidi="fa-IR"/>
              </w:rPr>
              <w:t>وحى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98" w:history="1">
            <w:r w:rsidRPr="000637D7">
              <w:rPr>
                <w:rStyle w:val="Hyperlink"/>
                <w:rFonts w:hint="eastAsia"/>
                <w:noProof/>
                <w:rtl/>
                <w:lang w:bidi="fa-IR"/>
              </w:rPr>
              <w:t>ابزار</w:t>
            </w:r>
            <w:r w:rsidRPr="000637D7">
              <w:rPr>
                <w:rStyle w:val="Hyperlink"/>
                <w:noProof/>
                <w:rtl/>
                <w:lang w:bidi="fa-IR"/>
              </w:rPr>
              <w:t xml:space="preserve"> </w:t>
            </w:r>
            <w:r w:rsidRPr="000637D7">
              <w:rPr>
                <w:rStyle w:val="Hyperlink"/>
                <w:rFonts w:hint="eastAsia"/>
                <w:noProof/>
                <w:rtl/>
                <w:lang w:bidi="fa-IR"/>
              </w:rPr>
              <w:t>كتابت</w:t>
            </w:r>
            <w:r w:rsidRPr="000637D7">
              <w:rPr>
                <w:rStyle w:val="Hyperlink"/>
                <w:noProof/>
                <w:rtl/>
                <w:lang w:bidi="fa-IR"/>
              </w:rPr>
              <w:t xml:space="preserve"> </w:t>
            </w:r>
            <w:r w:rsidRPr="000637D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099" w:history="1">
            <w:r w:rsidRPr="000637D7">
              <w:rPr>
                <w:rStyle w:val="Hyperlink"/>
                <w:rFonts w:hint="eastAsia"/>
                <w:noProof/>
                <w:rtl/>
                <w:lang w:bidi="fa-IR"/>
              </w:rPr>
              <w:t>چگونگى</w:t>
            </w:r>
            <w:r w:rsidRPr="000637D7">
              <w:rPr>
                <w:rStyle w:val="Hyperlink"/>
                <w:noProof/>
                <w:rtl/>
                <w:lang w:bidi="fa-IR"/>
              </w:rPr>
              <w:t xml:space="preserve"> </w:t>
            </w:r>
            <w:r w:rsidRPr="000637D7">
              <w:rPr>
                <w:rStyle w:val="Hyperlink"/>
                <w:rFonts w:hint="eastAsia"/>
                <w:noProof/>
                <w:rtl/>
                <w:lang w:bidi="fa-IR"/>
              </w:rPr>
              <w:t>كتابت</w:t>
            </w:r>
            <w:r w:rsidRPr="000637D7">
              <w:rPr>
                <w:rStyle w:val="Hyperlink"/>
                <w:noProof/>
                <w:rtl/>
                <w:lang w:bidi="fa-IR"/>
              </w:rPr>
              <w:t xml:space="preserve"> </w:t>
            </w:r>
            <w:r w:rsidRPr="000637D7">
              <w:rPr>
                <w:rStyle w:val="Hyperlink"/>
                <w:rFonts w:hint="eastAsia"/>
                <w:noProof/>
                <w:rtl/>
                <w:lang w:bidi="fa-IR"/>
              </w:rPr>
              <w:t>آ</w:t>
            </w:r>
            <w:r w:rsidRPr="000637D7">
              <w:rPr>
                <w:rStyle w:val="Hyperlink"/>
                <w:rFonts w:hint="cs"/>
                <w:noProof/>
                <w:rtl/>
                <w:lang w:bidi="fa-IR"/>
              </w:rPr>
              <w:t>ی</w:t>
            </w:r>
            <w:r w:rsidRPr="000637D7">
              <w:rPr>
                <w:rStyle w:val="Hyperlink"/>
                <w:rFonts w:hint="eastAsia"/>
                <w:noProof/>
                <w:rtl/>
                <w:lang w:bidi="fa-IR"/>
              </w:rPr>
              <w:t>ات</w:t>
            </w:r>
            <w:r w:rsidRPr="000637D7">
              <w:rPr>
                <w:rStyle w:val="Hyperlink"/>
                <w:noProof/>
                <w:rtl/>
                <w:lang w:bidi="fa-IR"/>
              </w:rPr>
              <w:t xml:space="preserve"> </w:t>
            </w:r>
            <w:r w:rsidRPr="000637D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469981099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00" w:history="1">
            <w:r w:rsidRPr="000637D7">
              <w:rPr>
                <w:rStyle w:val="Hyperlink"/>
                <w:rFonts w:hint="eastAsia"/>
                <w:noProof/>
                <w:rtl/>
                <w:lang w:bidi="fa-IR"/>
              </w:rPr>
              <w:t>توق</w:t>
            </w:r>
            <w:r w:rsidRPr="000637D7">
              <w:rPr>
                <w:rStyle w:val="Hyperlink"/>
                <w:rFonts w:hint="cs"/>
                <w:noProof/>
                <w:rtl/>
                <w:lang w:bidi="fa-IR"/>
              </w:rPr>
              <w:t>ی</w:t>
            </w:r>
            <w:r w:rsidRPr="000637D7">
              <w:rPr>
                <w:rStyle w:val="Hyperlink"/>
                <w:rFonts w:hint="eastAsia"/>
                <w:noProof/>
                <w:rtl/>
                <w:lang w:bidi="fa-IR"/>
              </w:rPr>
              <w:t>فى</w:t>
            </w:r>
            <w:r w:rsidRPr="000637D7">
              <w:rPr>
                <w:rStyle w:val="Hyperlink"/>
                <w:noProof/>
                <w:rtl/>
                <w:lang w:bidi="fa-IR"/>
              </w:rPr>
              <w:t xml:space="preserve"> </w:t>
            </w:r>
            <w:r w:rsidRPr="000637D7">
              <w:rPr>
                <w:rStyle w:val="Hyperlink"/>
                <w:rFonts w:hint="eastAsia"/>
                <w:noProof/>
                <w:rtl/>
                <w:lang w:bidi="fa-IR"/>
              </w:rPr>
              <w:t>بودن</w:t>
            </w:r>
            <w:r w:rsidRPr="000637D7">
              <w:rPr>
                <w:rStyle w:val="Hyperlink"/>
                <w:noProof/>
                <w:rtl/>
                <w:lang w:bidi="fa-IR"/>
              </w:rPr>
              <w:t xml:space="preserve"> </w:t>
            </w:r>
            <w:r w:rsidRPr="000637D7">
              <w:rPr>
                <w:rStyle w:val="Hyperlink"/>
                <w:rFonts w:hint="cs"/>
                <w:noProof/>
                <w:rtl/>
                <w:lang w:bidi="fa-IR"/>
              </w:rPr>
              <w:t>ی</w:t>
            </w:r>
            <w:r w:rsidRPr="000637D7">
              <w:rPr>
                <w:rStyle w:val="Hyperlink"/>
                <w:rFonts w:hint="eastAsia"/>
                <w:noProof/>
                <w:rtl/>
                <w:lang w:bidi="fa-IR"/>
              </w:rPr>
              <w:t>ا</w:t>
            </w:r>
            <w:r w:rsidRPr="000637D7">
              <w:rPr>
                <w:rStyle w:val="Hyperlink"/>
                <w:noProof/>
                <w:rtl/>
                <w:lang w:bidi="fa-IR"/>
              </w:rPr>
              <w:t xml:space="preserve"> </w:t>
            </w:r>
            <w:r w:rsidRPr="000637D7">
              <w:rPr>
                <w:rStyle w:val="Hyperlink"/>
                <w:rFonts w:hint="eastAsia"/>
                <w:noProof/>
                <w:rtl/>
                <w:lang w:bidi="fa-IR"/>
              </w:rPr>
              <w:t>نبودن</w:t>
            </w:r>
            <w:r w:rsidRPr="000637D7">
              <w:rPr>
                <w:rStyle w:val="Hyperlink"/>
                <w:noProof/>
                <w:rtl/>
                <w:lang w:bidi="fa-IR"/>
              </w:rPr>
              <w:t xml:space="preserve"> </w:t>
            </w:r>
            <w:r w:rsidRPr="000637D7">
              <w:rPr>
                <w:rStyle w:val="Hyperlink"/>
                <w:rFonts w:hint="eastAsia"/>
                <w:noProof/>
                <w:rtl/>
                <w:lang w:bidi="fa-IR"/>
              </w:rPr>
              <w:t>نظم</w:t>
            </w:r>
            <w:r w:rsidRPr="000637D7">
              <w:rPr>
                <w:rStyle w:val="Hyperlink"/>
                <w:noProof/>
                <w:rtl/>
                <w:lang w:bidi="fa-IR"/>
              </w:rPr>
              <w:t xml:space="preserve"> </w:t>
            </w:r>
            <w:r w:rsidRPr="000637D7">
              <w:rPr>
                <w:rStyle w:val="Hyperlink"/>
                <w:rFonts w:hint="eastAsia"/>
                <w:noProof/>
                <w:rtl/>
                <w:lang w:bidi="fa-IR"/>
              </w:rPr>
              <w:t>آ</w:t>
            </w:r>
            <w:r w:rsidRPr="000637D7">
              <w:rPr>
                <w:rStyle w:val="Hyperlink"/>
                <w:rFonts w:hint="cs"/>
                <w:noProof/>
                <w:rtl/>
                <w:lang w:bidi="fa-IR"/>
              </w:rPr>
              <w:t>ی</w:t>
            </w:r>
            <w:r w:rsidRPr="000637D7">
              <w:rPr>
                <w:rStyle w:val="Hyperlink"/>
                <w:rFonts w:hint="eastAsia"/>
                <w:noProof/>
                <w:rtl/>
                <w:lang w:bidi="fa-IR"/>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01" w:history="1">
            <w:r w:rsidRPr="000637D7">
              <w:rPr>
                <w:rStyle w:val="Hyperlink"/>
                <w:rFonts w:hint="eastAsia"/>
                <w:noProof/>
                <w:rtl/>
                <w:lang w:bidi="fa-IR"/>
              </w:rPr>
              <w:t>جامعان</w:t>
            </w:r>
            <w:r w:rsidRPr="000637D7">
              <w:rPr>
                <w:rStyle w:val="Hyperlink"/>
                <w:noProof/>
                <w:rtl/>
                <w:lang w:bidi="fa-IR"/>
              </w:rPr>
              <w:t xml:space="preserve"> </w:t>
            </w:r>
            <w:r w:rsidRPr="000637D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02"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103"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دوم</w:t>
            </w:r>
            <w:r w:rsidRPr="000637D7">
              <w:rPr>
                <w:rStyle w:val="Hyperlink"/>
                <w:noProof/>
                <w:rtl/>
                <w:lang w:bidi="fa-IR"/>
              </w:rPr>
              <w:t xml:space="preserve"> : </w:t>
            </w:r>
            <w:r w:rsidRPr="000637D7">
              <w:rPr>
                <w:rStyle w:val="Hyperlink"/>
                <w:rFonts w:hint="eastAsia"/>
                <w:noProof/>
                <w:rtl/>
                <w:lang w:bidi="fa-IR"/>
              </w:rPr>
              <w:t>جمع</w:t>
            </w:r>
            <w:r w:rsidRPr="000637D7">
              <w:rPr>
                <w:rStyle w:val="Hyperlink"/>
                <w:noProof/>
                <w:rtl/>
                <w:lang w:bidi="fa-IR"/>
              </w:rPr>
              <w:t xml:space="preserve"> </w:t>
            </w:r>
            <w:r w:rsidRPr="000637D7">
              <w:rPr>
                <w:rStyle w:val="Hyperlink"/>
                <w:rFonts w:hint="eastAsia"/>
                <w:noProof/>
                <w:rtl/>
                <w:lang w:bidi="fa-IR"/>
              </w:rPr>
              <w:t>آورى</w:t>
            </w:r>
            <w:r w:rsidRPr="000637D7">
              <w:rPr>
                <w:rStyle w:val="Hyperlink"/>
                <w:noProof/>
                <w:rtl/>
                <w:lang w:bidi="fa-IR"/>
              </w:rPr>
              <w:t xml:space="preserve"> </w:t>
            </w:r>
            <w:r w:rsidRPr="000637D7">
              <w:rPr>
                <w:rStyle w:val="Hyperlink"/>
                <w:rFonts w:hint="eastAsia"/>
                <w:noProof/>
                <w:rtl/>
                <w:lang w:bidi="fa-IR"/>
              </w:rPr>
              <w:t>على</w:t>
            </w:r>
            <w:r w:rsidRPr="000637D7">
              <w:rPr>
                <w:rStyle w:val="Hyperlink"/>
                <w:noProof/>
                <w:rtl/>
                <w:lang w:bidi="fa-IR"/>
              </w:rPr>
              <w:t xml:space="preserve"> </w:t>
            </w:r>
            <w:r w:rsidRPr="000637D7">
              <w:rPr>
                <w:rStyle w:val="Hyperlink"/>
                <w:rFonts w:hint="eastAsia"/>
                <w:noProof/>
                <w:rtl/>
                <w:lang w:bidi="fa-IR"/>
              </w:rPr>
              <w:t>بن</w:t>
            </w:r>
            <w:r w:rsidRPr="000637D7">
              <w:rPr>
                <w:rStyle w:val="Hyperlink"/>
                <w:noProof/>
                <w:rtl/>
                <w:lang w:bidi="fa-IR"/>
              </w:rPr>
              <w:t xml:space="preserve"> </w:t>
            </w:r>
            <w:r w:rsidRPr="000637D7">
              <w:rPr>
                <w:rStyle w:val="Hyperlink"/>
                <w:rFonts w:hint="eastAsia"/>
                <w:noProof/>
                <w:rtl/>
                <w:lang w:bidi="fa-IR"/>
              </w:rPr>
              <w:t>ابى</w:t>
            </w:r>
            <w:r w:rsidRPr="000637D7">
              <w:rPr>
                <w:rStyle w:val="Hyperlink"/>
                <w:noProof/>
                <w:rtl/>
                <w:lang w:bidi="fa-IR"/>
              </w:rPr>
              <w:t xml:space="preserve"> </w:t>
            </w:r>
            <w:r w:rsidRPr="000637D7">
              <w:rPr>
                <w:rStyle w:val="Hyperlink"/>
                <w:rFonts w:hint="eastAsia"/>
                <w:noProof/>
                <w:rtl/>
                <w:lang w:bidi="fa-IR"/>
              </w:rPr>
              <w:t>طالب</w:t>
            </w:r>
            <w:r w:rsidRPr="000637D7">
              <w:rPr>
                <w:rStyle w:val="Hyperlink"/>
                <w:noProof/>
                <w:rtl/>
                <w:lang w:bidi="fa-IR"/>
              </w:rPr>
              <w:t xml:space="preserve"> </w:t>
            </w:r>
            <w:r w:rsidRPr="000637D7">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04" w:history="1">
            <w:r w:rsidRPr="000637D7">
              <w:rPr>
                <w:rStyle w:val="Hyperlink"/>
                <w:rFonts w:hint="eastAsia"/>
                <w:noProof/>
                <w:rtl/>
                <w:lang w:bidi="fa-IR"/>
              </w:rPr>
              <w:t>و</w:t>
            </w:r>
            <w:r w:rsidRPr="000637D7">
              <w:rPr>
                <w:rStyle w:val="Hyperlink"/>
                <w:rFonts w:hint="cs"/>
                <w:noProof/>
                <w:rtl/>
                <w:lang w:bidi="fa-IR"/>
              </w:rPr>
              <w:t>ی</w:t>
            </w:r>
            <w:r w:rsidRPr="000637D7">
              <w:rPr>
                <w:rStyle w:val="Hyperlink"/>
                <w:rFonts w:hint="eastAsia"/>
                <w:noProof/>
                <w:rtl/>
                <w:lang w:bidi="fa-IR"/>
              </w:rPr>
              <w:t>ژگى</w:t>
            </w:r>
            <w:r w:rsidRPr="000637D7">
              <w:rPr>
                <w:rStyle w:val="Hyperlink"/>
                <w:noProof/>
                <w:rtl/>
                <w:lang w:bidi="fa-IR"/>
              </w:rPr>
              <w:t xml:space="preserve"> </w:t>
            </w:r>
            <w:r w:rsidRPr="000637D7">
              <w:rPr>
                <w:rStyle w:val="Hyperlink"/>
                <w:rFonts w:hint="eastAsia"/>
                <w:noProof/>
                <w:rtl/>
                <w:lang w:bidi="fa-IR"/>
              </w:rPr>
              <w:t>هاى</w:t>
            </w:r>
            <w:r w:rsidRPr="000637D7">
              <w:rPr>
                <w:rStyle w:val="Hyperlink"/>
                <w:noProof/>
                <w:rtl/>
                <w:lang w:bidi="fa-IR"/>
              </w:rPr>
              <w:t xml:space="preserve"> </w:t>
            </w:r>
            <w:r w:rsidRPr="000637D7">
              <w:rPr>
                <w:rStyle w:val="Hyperlink"/>
                <w:rFonts w:hint="eastAsia"/>
                <w:noProof/>
                <w:rtl/>
                <w:lang w:bidi="fa-IR"/>
              </w:rPr>
              <w:t>مصحف</w:t>
            </w:r>
            <w:r w:rsidRPr="000637D7">
              <w:rPr>
                <w:rStyle w:val="Hyperlink"/>
                <w:noProof/>
                <w:rtl/>
                <w:lang w:bidi="fa-IR"/>
              </w:rPr>
              <w:t xml:space="preserve"> </w:t>
            </w:r>
            <w:r w:rsidRPr="000637D7">
              <w:rPr>
                <w:rStyle w:val="Hyperlink"/>
                <w:rFonts w:hint="eastAsia"/>
                <w:noProof/>
                <w:rtl/>
                <w:lang w:bidi="fa-IR"/>
              </w:rPr>
              <w:t>على</w:t>
            </w:r>
            <w:r w:rsidRPr="000637D7">
              <w:rPr>
                <w:rStyle w:val="Hyperlink"/>
                <w:noProof/>
                <w:rtl/>
                <w:lang w:bidi="fa-IR"/>
              </w:rPr>
              <w:t xml:space="preserve"> </w:t>
            </w:r>
            <w:r w:rsidRPr="000637D7">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05" w:history="1">
            <w:r w:rsidRPr="000637D7">
              <w:rPr>
                <w:rStyle w:val="Hyperlink"/>
                <w:rFonts w:hint="eastAsia"/>
                <w:noProof/>
                <w:rtl/>
                <w:lang w:bidi="fa-IR"/>
              </w:rPr>
              <w:t>سرنوشت</w:t>
            </w:r>
            <w:r w:rsidRPr="000637D7">
              <w:rPr>
                <w:rStyle w:val="Hyperlink"/>
                <w:noProof/>
                <w:rtl/>
                <w:lang w:bidi="fa-IR"/>
              </w:rPr>
              <w:t xml:space="preserve"> </w:t>
            </w:r>
            <w:r w:rsidRPr="000637D7">
              <w:rPr>
                <w:rStyle w:val="Hyperlink"/>
                <w:rFonts w:hint="eastAsia"/>
                <w:noProof/>
                <w:rtl/>
                <w:lang w:bidi="fa-IR"/>
              </w:rPr>
              <w:t>مصحف</w:t>
            </w:r>
            <w:r w:rsidRPr="000637D7">
              <w:rPr>
                <w:rStyle w:val="Hyperlink"/>
                <w:noProof/>
                <w:rtl/>
                <w:lang w:bidi="fa-IR"/>
              </w:rPr>
              <w:t xml:space="preserve"> </w:t>
            </w:r>
            <w:r w:rsidRPr="000637D7">
              <w:rPr>
                <w:rStyle w:val="Hyperlink"/>
                <w:rFonts w:hint="eastAsia"/>
                <w:noProof/>
                <w:rtl/>
                <w:lang w:bidi="fa-IR"/>
              </w:rPr>
              <w:t>على</w:t>
            </w:r>
            <w:r w:rsidRPr="000637D7">
              <w:rPr>
                <w:rStyle w:val="Hyperlink"/>
                <w:noProof/>
                <w:rtl/>
                <w:lang w:bidi="fa-IR"/>
              </w:rPr>
              <w:t xml:space="preserve"> </w:t>
            </w:r>
            <w:r w:rsidRPr="000637D7">
              <w:rPr>
                <w:rStyle w:val="Hyperlink"/>
                <w:rFonts w:hint="eastAsia"/>
                <w:noProof/>
                <w:rtl/>
                <w:lang w:bidi="fa-IR"/>
              </w:rPr>
              <w:t>بن</w:t>
            </w:r>
            <w:r w:rsidRPr="000637D7">
              <w:rPr>
                <w:rStyle w:val="Hyperlink"/>
                <w:noProof/>
                <w:rtl/>
                <w:lang w:bidi="fa-IR"/>
              </w:rPr>
              <w:t xml:space="preserve"> </w:t>
            </w:r>
            <w:r w:rsidRPr="000637D7">
              <w:rPr>
                <w:rStyle w:val="Hyperlink"/>
                <w:rFonts w:hint="eastAsia"/>
                <w:noProof/>
                <w:rtl/>
                <w:lang w:bidi="fa-IR"/>
              </w:rPr>
              <w:t>ابى</w:t>
            </w:r>
            <w:r w:rsidRPr="000637D7">
              <w:rPr>
                <w:rStyle w:val="Hyperlink"/>
                <w:noProof/>
                <w:rtl/>
                <w:lang w:bidi="fa-IR"/>
              </w:rPr>
              <w:t xml:space="preserve"> </w:t>
            </w:r>
            <w:r w:rsidRPr="000637D7">
              <w:rPr>
                <w:rStyle w:val="Hyperlink"/>
                <w:rFonts w:hint="eastAsia"/>
                <w:noProof/>
                <w:rtl/>
                <w:lang w:bidi="fa-IR"/>
              </w:rPr>
              <w:t>طالب</w:t>
            </w:r>
            <w:r w:rsidRPr="000637D7">
              <w:rPr>
                <w:rStyle w:val="Hyperlink"/>
                <w:noProof/>
                <w:rtl/>
                <w:lang w:bidi="fa-IR"/>
              </w:rPr>
              <w:t xml:space="preserve"> </w:t>
            </w:r>
            <w:r w:rsidRPr="000637D7">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06"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107"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سوم</w:t>
            </w:r>
            <w:r w:rsidRPr="000637D7">
              <w:rPr>
                <w:rStyle w:val="Hyperlink"/>
                <w:noProof/>
                <w:rtl/>
                <w:lang w:bidi="fa-IR"/>
              </w:rPr>
              <w:t xml:space="preserve"> : </w:t>
            </w:r>
            <w:r w:rsidRPr="000637D7">
              <w:rPr>
                <w:rStyle w:val="Hyperlink"/>
                <w:rFonts w:hint="eastAsia"/>
                <w:noProof/>
                <w:rtl/>
                <w:lang w:bidi="fa-IR"/>
              </w:rPr>
              <w:t>جمع</w:t>
            </w:r>
            <w:r w:rsidRPr="000637D7">
              <w:rPr>
                <w:rStyle w:val="Hyperlink"/>
                <w:noProof/>
                <w:rtl/>
                <w:lang w:bidi="fa-IR"/>
              </w:rPr>
              <w:t xml:space="preserve"> </w:t>
            </w:r>
            <w:r w:rsidRPr="000637D7">
              <w:rPr>
                <w:rStyle w:val="Hyperlink"/>
                <w:rFonts w:hint="eastAsia"/>
                <w:noProof/>
                <w:rtl/>
                <w:lang w:bidi="fa-IR"/>
              </w:rPr>
              <w:t>آورى</w:t>
            </w:r>
            <w:r w:rsidRPr="000637D7">
              <w:rPr>
                <w:rStyle w:val="Hyperlink"/>
                <w:noProof/>
                <w:rtl/>
                <w:lang w:bidi="fa-IR"/>
              </w:rPr>
              <w:t xml:space="preserve"> </w:t>
            </w:r>
            <w:r w:rsidRPr="000637D7">
              <w:rPr>
                <w:rStyle w:val="Hyperlink"/>
                <w:rFonts w:hint="eastAsia"/>
                <w:noProof/>
                <w:rtl/>
                <w:lang w:bidi="fa-IR"/>
              </w:rPr>
              <w:t>قرآن</w:t>
            </w:r>
            <w:r w:rsidRPr="000637D7">
              <w:rPr>
                <w:rStyle w:val="Hyperlink"/>
                <w:noProof/>
                <w:rtl/>
                <w:lang w:bidi="fa-IR"/>
              </w:rPr>
              <w:t xml:space="preserve"> </w:t>
            </w:r>
            <w:r w:rsidRPr="000637D7">
              <w:rPr>
                <w:rStyle w:val="Hyperlink"/>
                <w:rFonts w:hint="eastAsia"/>
                <w:noProof/>
                <w:rtl/>
                <w:lang w:bidi="fa-IR"/>
              </w:rPr>
              <w:t>در</w:t>
            </w:r>
            <w:r w:rsidRPr="000637D7">
              <w:rPr>
                <w:rStyle w:val="Hyperlink"/>
                <w:noProof/>
                <w:rtl/>
                <w:lang w:bidi="fa-IR"/>
              </w:rPr>
              <w:t xml:space="preserve"> </w:t>
            </w:r>
            <w:r w:rsidRPr="000637D7">
              <w:rPr>
                <w:rStyle w:val="Hyperlink"/>
                <w:rFonts w:hint="eastAsia"/>
                <w:noProof/>
                <w:rtl/>
                <w:lang w:bidi="fa-IR"/>
              </w:rPr>
              <w:t>زمان</w:t>
            </w:r>
            <w:r w:rsidRPr="000637D7">
              <w:rPr>
                <w:rStyle w:val="Hyperlink"/>
                <w:noProof/>
                <w:rtl/>
                <w:lang w:bidi="fa-IR"/>
              </w:rPr>
              <w:t xml:space="preserve"> </w:t>
            </w:r>
            <w:r w:rsidRPr="000637D7">
              <w:rPr>
                <w:rStyle w:val="Hyperlink"/>
                <w:rFonts w:hint="eastAsia"/>
                <w:noProof/>
                <w:rtl/>
                <w:lang w:bidi="fa-IR"/>
              </w:rPr>
              <w:t>خل</w:t>
            </w:r>
            <w:r w:rsidRPr="000637D7">
              <w:rPr>
                <w:rStyle w:val="Hyperlink"/>
                <w:rFonts w:hint="cs"/>
                <w:noProof/>
                <w:rtl/>
                <w:lang w:bidi="fa-IR"/>
              </w:rPr>
              <w:t>ی</w:t>
            </w:r>
            <w:r w:rsidRPr="000637D7">
              <w:rPr>
                <w:rStyle w:val="Hyperlink"/>
                <w:rFonts w:hint="eastAsia"/>
                <w:noProof/>
                <w:rtl/>
                <w:lang w:bidi="fa-IR"/>
              </w:rPr>
              <w:t>فه</w:t>
            </w:r>
            <w:r w:rsidRPr="000637D7">
              <w:rPr>
                <w:rStyle w:val="Hyperlink"/>
                <w:noProof/>
                <w:rtl/>
                <w:lang w:bidi="fa-IR"/>
              </w:rPr>
              <w:t xml:space="preserve"> </w:t>
            </w:r>
            <w:r w:rsidRPr="000637D7">
              <w:rPr>
                <w:rStyle w:val="Hyperlink"/>
                <w:rFonts w:hint="eastAsia"/>
                <w:noProof/>
                <w:rtl/>
                <w:lang w:bidi="fa-IR"/>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08" w:history="1">
            <w:r w:rsidRPr="000637D7">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09" w:history="1">
            <w:r w:rsidRPr="000637D7">
              <w:rPr>
                <w:rStyle w:val="Hyperlink"/>
                <w:rFonts w:hint="eastAsia"/>
                <w:noProof/>
                <w:rtl/>
                <w:lang w:bidi="fa-IR"/>
              </w:rPr>
              <w:t>ادلّه</w:t>
            </w:r>
            <w:r w:rsidRPr="000637D7">
              <w:rPr>
                <w:rStyle w:val="Hyperlink"/>
                <w:noProof/>
                <w:rtl/>
                <w:lang w:bidi="fa-IR"/>
              </w:rPr>
              <w:t xml:space="preserve"> </w:t>
            </w:r>
            <w:r w:rsidRPr="000637D7">
              <w:rPr>
                <w:rStyle w:val="Hyperlink"/>
                <w:rFonts w:hint="eastAsia"/>
                <w:noProof/>
                <w:rtl/>
                <w:lang w:bidi="fa-IR"/>
              </w:rPr>
              <w:t>معتقدان</w:t>
            </w:r>
            <w:r w:rsidRPr="000637D7">
              <w:rPr>
                <w:rStyle w:val="Hyperlink"/>
                <w:noProof/>
                <w:rtl/>
                <w:lang w:bidi="fa-IR"/>
              </w:rPr>
              <w:t xml:space="preserve"> </w:t>
            </w:r>
            <w:r w:rsidRPr="000637D7">
              <w:rPr>
                <w:rStyle w:val="Hyperlink"/>
                <w:rFonts w:hint="eastAsia"/>
                <w:noProof/>
                <w:rtl/>
                <w:lang w:bidi="fa-IR"/>
              </w:rPr>
              <w:t>به</w:t>
            </w:r>
            <w:r w:rsidRPr="000637D7">
              <w:rPr>
                <w:rStyle w:val="Hyperlink"/>
                <w:noProof/>
                <w:rtl/>
                <w:lang w:bidi="fa-IR"/>
              </w:rPr>
              <w:t xml:space="preserve"> </w:t>
            </w:r>
            <w:r w:rsidRPr="000637D7">
              <w:rPr>
                <w:rStyle w:val="Hyperlink"/>
                <w:rFonts w:hint="eastAsia"/>
                <w:noProof/>
                <w:rtl/>
                <w:lang w:bidi="fa-IR"/>
              </w:rPr>
              <w:t>جمع</w:t>
            </w:r>
            <w:r w:rsidRPr="000637D7">
              <w:rPr>
                <w:rStyle w:val="Hyperlink"/>
                <w:noProof/>
                <w:rtl/>
                <w:lang w:bidi="fa-IR"/>
              </w:rPr>
              <w:t xml:space="preserve"> </w:t>
            </w:r>
            <w:r w:rsidRPr="000637D7">
              <w:rPr>
                <w:rStyle w:val="Hyperlink"/>
                <w:rFonts w:hint="eastAsia"/>
                <w:noProof/>
                <w:rtl/>
                <w:lang w:bidi="fa-IR"/>
              </w:rPr>
              <w:t>آورى</w:t>
            </w:r>
            <w:r w:rsidRPr="000637D7">
              <w:rPr>
                <w:rStyle w:val="Hyperlink"/>
                <w:noProof/>
                <w:rtl/>
                <w:lang w:bidi="fa-IR"/>
              </w:rPr>
              <w:t xml:space="preserve"> </w:t>
            </w:r>
            <w:r w:rsidRPr="000637D7">
              <w:rPr>
                <w:rStyle w:val="Hyperlink"/>
                <w:rFonts w:hint="eastAsia"/>
                <w:noProof/>
                <w:rtl/>
                <w:lang w:bidi="fa-IR"/>
              </w:rPr>
              <w:t>قرآن</w:t>
            </w:r>
            <w:r w:rsidRPr="000637D7">
              <w:rPr>
                <w:rStyle w:val="Hyperlink"/>
                <w:noProof/>
                <w:rtl/>
                <w:lang w:bidi="fa-IR"/>
              </w:rPr>
              <w:t xml:space="preserve"> </w:t>
            </w:r>
            <w:r w:rsidRPr="000637D7">
              <w:rPr>
                <w:rStyle w:val="Hyperlink"/>
                <w:rFonts w:hint="eastAsia"/>
                <w:noProof/>
                <w:rtl/>
                <w:lang w:bidi="fa-IR"/>
              </w:rPr>
              <w:t>پس</w:t>
            </w:r>
            <w:r w:rsidRPr="000637D7">
              <w:rPr>
                <w:rStyle w:val="Hyperlink"/>
                <w:noProof/>
                <w:rtl/>
                <w:lang w:bidi="fa-IR"/>
              </w:rPr>
              <w:t xml:space="preserve"> </w:t>
            </w:r>
            <w:r w:rsidRPr="000637D7">
              <w:rPr>
                <w:rStyle w:val="Hyperlink"/>
                <w:rFonts w:hint="eastAsia"/>
                <w:noProof/>
                <w:rtl/>
                <w:lang w:bidi="fa-IR"/>
              </w:rPr>
              <w:t>از</w:t>
            </w:r>
            <w:r w:rsidRPr="000637D7">
              <w:rPr>
                <w:rStyle w:val="Hyperlink"/>
                <w:noProof/>
                <w:rtl/>
                <w:lang w:bidi="fa-IR"/>
              </w:rPr>
              <w:t xml:space="preserve"> </w:t>
            </w:r>
            <w:r w:rsidRPr="000637D7">
              <w:rPr>
                <w:rStyle w:val="Hyperlink"/>
                <w:rFonts w:hint="eastAsia"/>
                <w:noProof/>
                <w:rtl/>
                <w:lang w:bidi="fa-IR"/>
              </w:rPr>
              <w:t>رحلت</w:t>
            </w:r>
            <w:r w:rsidRPr="000637D7">
              <w:rPr>
                <w:rStyle w:val="Hyperlink"/>
                <w:noProof/>
                <w:rtl/>
                <w:lang w:bidi="fa-IR"/>
              </w:rPr>
              <w:t xml:space="preserve"> </w:t>
            </w:r>
            <w:r w:rsidRPr="000637D7">
              <w:rPr>
                <w:rStyle w:val="Hyperlink"/>
                <w:rFonts w:hint="eastAsia"/>
                <w:noProof/>
                <w:rtl/>
                <w:lang w:bidi="fa-IR"/>
              </w:rPr>
              <w:t>پ</w:t>
            </w:r>
            <w:r w:rsidRPr="000637D7">
              <w:rPr>
                <w:rStyle w:val="Hyperlink"/>
                <w:rFonts w:hint="cs"/>
                <w:noProof/>
                <w:rtl/>
                <w:lang w:bidi="fa-IR"/>
              </w:rPr>
              <w:t>ی</w:t>
            </w:r>
            <w:r w:rsidRPr="000637D7">
              <w:rPr>
                <w:rStyle w:val="Hyperlink"/>
                <w:rFonts w:hint="eastAsia"/>
                <w:noProof/>
                <w:rtl/>
                <w:lang w:bidi="fa-IR"/>
              </w:rPr>
              <w:t>امبر</w:t>
            </w:r>
            <w:r w:rsidRPr="000637D7">
              <w:rPr>
                <w:rStyle w:val="Hyperlink"/>
                <w:noProof/>
                <w:rtl/>
                <w:lang w:bidi="fa-IR"/>
              </w:rPr>
              <w:t xml:space="preserve"> </w:t>
            </w:r>
            <w:r w:rsidRPr="000637D7">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10" w:history="1">
            <w:r w:rsidRPr="000637D7">
              <w:rPr>
                <w:rStyle w:val="Hyperlink"/>
                <w:rFonts w:hint="eastAsia"/>
                <w:noProof/>
                <w:rtl/>
                <w:lang w:bidi="fa-IR"/>
              </w:rPr>
              <w:t>جنگ</w:t>
            </w:r>
            <w:r w:rsidRPr="000637D7">
              <w:rPr>
                <w:rStyle w:val="Hyperlink"/>
                <w:noProof/>
                <w:rtl/>
                <w:lang w:bidi="fa-IR"/>
              </w:rPr>
              <w:t xml:space="preserve"> </w:t>
            </w:r>
            <w:r w:rsidRPr="000637D7">
              <w:rPr>
                <w:rStyle w:val="Hyperlink"/>
                <w:rFonts w:hint="cs"/>
                <w:noProof/>
                <w:rtl/>
                <w:lang w:bidi="fa-IR"/>
              </w:rPr>
              <w:t>ی</w:t>
            </w:r>
            <w:r w:rsidRPr="000637D7">
              <w:rPr>
                <w:rStyle w:val="Hyperlink"/>
                <w:rFonts w:hint="eastAsia"/>
                <w:noProof/>
                <w:rtl/>
                <w:lang w:bidi="fa-IR"/>
              </w:rPr>
              <w:t>مامه</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پ</w:t>
            </w:r>
            <w:r w:rsidRPr="000637D7">
              <w:rPr>
                <w:rStyle w:val="Hyperlink"/>
                <w:rFonts w:hint="cs"/>
                <w:noProof/>
                <w:rtl/>
                <w:lang w:bidi="fa-IR"/>
              </w:rPr>
              <w:t>ی</w:t>
            </w:r>
            <w:r w:rsidRPr="000637D7">
              <w:rPr>
                <w:rStyle w:val="Hyperlink"/>
                <w:rFonts w:hint="eastAsia"/>
                <w:noProof/>
                <w:rtl/>
                <w:lang w:bidi="fa-IR"/>
              </w:rPr>
              <w:t>امدهاى</w:t>
            </w:r>
            <w:r w:rsidRPr="000637D7">
              <w:rPr>
                <w:rStyle w:val="Hyperlink"/>
                <w:noProof/>
                <w:rtl/>
                <w:lang w:bidi="fa-IR"/>
              </w:rPr>
              <w:t xml:space="preserve"> </w:t>
            </w:r>
            <w:r w:rsidRPr="000637D7">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11" w:history="1">
            <w:r w:rsidRPr="000637D7">
              <w:rPr>
                <w:rStyle w:val="Hyperlink"/>
                <w:rFonts w:hint="eastAsia"/>
                <w:noProof/>
                <w:rtl/>
                <w:lang w:bidi="fa-IR"/>
              </w:rPr>
              <w:t>ك</w:t>
            </w:r>
            <w:r w:rsidRPr="000637D7">
              <w:rPr>
                <w:rStyle w:val="Hyperlink"/>
                <w:rFonts w:hint="cs"/>
                <w:noProof/>
                <w:rtl/>
                <w:lang w:bidi="fa-IR"/>
              </w:rPr>
              <w:t>ی</w:t>
            </w:r>
            <w:r w:rsidRPr="000637D7">
              <w:rPr>
                <w:rStyle w:val="Hyperlink"/>
                <w:rFonts w:hint="eastAsia"/>
                <w:noProof/>
                <w:rtl/>
                <w:lang w:bidi="fa-IR"/>
              </w:rPr>
              <w:t>ف</w:t>
            </w:r>
            <w:r w:rsidRPr="000637D7">
              <w:rPr>
                <w:rStyle w:val="Hyperlink"/>
                <w:rFonts w:hint="cs"/>
                <w:noProof/>
                <w:rtl/>
                <w:lang w:bidi="fa-IR"/>
              </w:rPr>
              <w:t>ی</w:t>
            </w:r>
            <w:r w:rsidRPr="000637D7">
              <w:rPr>
                <w:rStyle w:val="Hyperlink"/>
                <w:rFonts w:hint="eastAsia"/>
                <w:noProof/>
                <w:rtl/>
                <w:lang w:bidi="fa-IR"/>
              </w:rPr>
              <w:t>ت</w:t>
            </w:r>
            <w:r w:rsidRPr="000637D7">
              <w:rPr>
                <w:rStyle w:val="Hyperlink"/>
                <w:noProof/>
                <w:rtl/>
                <w:lang w:bidi="fa-IR"/>
              </w:rPr>
              <w:t xml:space="preserve"> </w:t>
            </w:r>
            <w:r w:rsidRPr="000637D7">
              <w:rPr>
                <w:rStyle w:val="Hyperlink"/>
                <w:rFonts w:hint="eastAsia"/>
                <w:noProof/>
                <w:rtl/>
                <w:lang w:bidi="fa-IR"/>
              </w:rPr>
              <w:t>جمع</w:t>
            </w:r>
            <w:r w:rsidRPr="000637D7">
              <w:rPr>
                <w:rStyle w:val="Hyperlink"/>
                <w:noProof/>
                <w:rtl/>
                <w:lang w:bidi="fa-IR"/>
              </w:rPr>
              <w:t xml:space="preserve"> </w:t>
            </w:r>
            <w:r w:rsidRPr="000637D7">
              <w:rPr>
                <w:rStyle w:val="Hyperlink"/>
                <w:rFonts w:hint="eastAsia"/>
                <w:noProof/>
                <w:rtl/>
                <w:lang w:bidi="fa-IR"/>
              </w:rPr>
              <w:t>آورى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12" w:history="1">
            <w:r w:rsidRPr="000637D7">
              <w:rPr>
                <w:rStyle w:val="Hyperlink"/>
                <w:rFonts w:hint="eastAsia"/>
                <w:noProof/>
                <w:rtl/>
                <w:lang w:bidi="fa-IR"/>
              </w:rPr>
              <w:t>مصاحف</w:t>
            </w:r>
            <w:r w:rsidRPr="000637D7">
              <w:rPr>
                <w:rStyle w:val="Hyperlink"/>
                <w:noProof/>
                <w:rtl/>
                <w:lang w:bidi="fa-IR"/>
              </w:rPr>
              <w:t xml:space="preserve"> </w:t>
            </w:r>
            <w:r w:rsidRPr="000637D7">
              <w:rPr>
                <w:rStyle w:val="Hyperlink"/>
                <w:rFonts w:hint="eastAsia"/>
                <w:noProof/>
                <w:rtl/>
                <w:lang w:bidi="fa-IR"/>
              </w:rPr>
              <w:t>صحابه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13" w:history="1">
            <w:r w:rsidRPr="000637D7">
              <w:rPr>
                <w:rStyle w:val="Hyperlink"/>
                <w:rFonts w:hint="eastAsia"/>
                <w:noProof/>
                <w:rtl/>
                <w:lang w:bidi="fa-IR"/>
              </w:rPr>
              <w:t>مصحف</w:t>
            </w:r>
            <w:r w:rsidRPr="000637D7">
              <w:rPr>
                <w:rStyle w:val="Hyperlink"/>
                <w:noProof/>
                <w:rtl/>
                <w:lang w:bidi="fa-IR"/>
              </w:rPr>
              <w:t xml:space="preserve"> </w:t>
            </w:r>
            <w:r w:rsidRPr="000637D7">
              <w:rPr>
                <w:rStyle w:val="Hyperlink"/>
                <w:rFonts w:hint="eastAsia"/>
                <w:noProof/>
                <w:rtl/>
                <w:lang w:bidi="fa-IR"/>
              </w:rPr>
              <w:t>ابىّ</w:t>
            </w:r>
            <w:r w:rsidRPr="000637D7">
              <w:rPr>
                <w:rStyle w:val="Hyperlink"/>
                <w:noProof/>
                <w:rtl/>
                <w:lang w:bidi="fa-IR"/>
              </w:rPr>
              <w:t xml:space="preserve"> </w:t>
            </w:r>
            <w:r w:rsidRPr="000637D7">
              <w:rPr>
                <w:rStyle w:val="Hyperlink"/>
                <w:rFonts w:hint="eastAsia"/>
                <w:noProof/>
                <w:rtl/>
                <w:lang w:bidi="fa-IR"/>
              </w:rPr>
              <w:t>بن</w:t>
            </w:r>
            <w:r w:rsidRPr="000637D7">
              <w:rPr>
                <w:rStyle w:val="Hyperlink"/>
                <w:noProof/>
                <w:rtl/>
                <w:lang w:bidi="fa-IR"/>
              </w:rPr>
              <w:t xml:space="preserve"> </w:t>
            </w:r>
            <w:r w:rsidRPr="000637D7">
              <w:rPr>
                <w:rStyle w:val="Hyperlink"/>
                <w:rFonts w:hint="eastAsia"/>
                <w:noProof/>
                <w:rtl/>
                <w:lang w:bidi="fa-IR"/>
              </w:rPr>
              <w:t>كعب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14" w:history="1">
            <w:r w:rsidRPr="000637D7">
              <w:rPr>
                <w:rStyle w:val="Hyperlink"/>
                <w:rFonts w:hint="eastAsia"/>
                <w:noProof/>
                <w:rtl/>
                <w:lang w:bidi="fa-IR"/>
              </w:rPr>
              <w:t>و</w:t>
            </w:r>
            <w:r w:rsidRPr="000637D7">
              <w:rPr>
                <w:rStyle w:val="Hyperlink"/>
                <w:rFonts w:hint="cs"/>
                <w:noProof/>
                <w:rtl/>
                <w:lang w:bidi="fa-IR"/>
              </w:rPr>
              <w:t>ی</w:t>
            </w:r>
            <w:r w:rsidRPr="000637D7">
              <w:rPr>
                <w:rStyle w:val="Hyperlink"/>
                <w:rFonts w:hint="eastAsia"/>
                <w:noProof/>
                <w:rtl/>
                <w:lang w:bidi="fa-IR"/>
              </w:rPr>
              <w:t>ژگى</w:t>
            </w:r>
            <w:r w:rsidRPr="000637D7">
              <w:rPr>
                <w:rStyle w:val="Hyperlink"/>
                <w:noProof/>
                <w:rtl/>
                <w:lang w:bidi="fa-IR"/>
              </w:rPr>
              <w:t xml:space="preserve"> </w:t>
            </w:r>
            <w:r w:rsidRPr="000637D7">
              <w:rPr>
                <w:rStyle w:val="Hyperlink"/>
                <w:rFonts w:hint="eastAsia"/>
                <w:noProof/>
                <w:rtl/>
                <w:lang w:bidi="fa-IR"/>
              </w:rPr>
              <w:t>هاى</w:t>
            </w:r>
            <w:r w:rsidRPr="000637D7">
              <w:rPr>
                <w:rStyle w:val="Hyperlink"/>
                <w:noProof/>
                <w:rtl/>
                <w:lang w:bidi="fa-IR"/>
              </w:rPr>
              <w:t xml:space="preserve"> </w:t>
            </w:r>
            <w:r w:rsidRPr="000637D7">
              <w:rPr>
                <w:rStyle w:val="Hyperlink"/>
                <w:rFonts w:hint="eastAsia"/>
                <w:noProof/>
                <w:rtl/>
                <w:lang w:bidi="fa-IR"/>
              </w:rPr>
              <w:t>مصحف</w:t>
            </w:r>
            <w:r w:rsidRPr="000637D7">
              <w:rPr>
                <w:rStyle w:val="Hyperlink"/>
                <w:noProof/>
                <w:rtl/>
                <w:lang w:bidi="fa-IR"/>
              </w:rPr>
              <w:t xml:space="preserve"> </w:t>
            </w:r>
            <w:r w:rsidRPr="000637D7">
              <w:rPr>
                <w:rStyle w:val="Hyperlink"/>
                <w:rFonts w:hint="eastAsia"/>
                <w:noProof/>
                <w:rtl/>
                <w:lang w:bidi="fa-IR"/>
              </w:rPr>
              <w:t>ابىّ</w:t>
            </w:r>
            <w:r w:rsidRPr="000637D7">
              <w:rPr>
                <w:rStyle w:val="Hyperlink"/>
                <w:noProof/>
                <w:rtl/>
                <w:lang w:bidi="fa-IR"/>
              </w:rPr>
              <w:t xml:space="preserve"> </w:t>
            </w:r>
            <w:r w:rsidRPr="000637D7">
              <w:rPr>
                <w:rStyle w:val="Hyperlink"/>
                <w:rFonts w:hint="eastAsia"/>
                <w:noProof/>
                <w:rtl/>
                <w:lang w:bidi="fa-IR"/>
              </w:rPr>
              <w:t>بن</w:t>
            </w:r>
            <w:r w:rsidRPr="000637D7">
              <w:rPr>
                <w:rStyle w:val="Hyperlink"/>
                <w:noProof/>
                <w:rtl/>
                <w:lang w:bidi="fa-IR"/>
              </w:rPr>
              <w:t xml:space="preserve"> </w:t>
            </w:r>
            <w:r w:rsidRPr="000637D7">
              <w:rPr>
                <w:rStyle w:val="Hyperlink"/>
                <w:rFonts w:hint="eastAsia"/>
                <w:noProof/>
                <w:rtl/>
                <w:lang w:bidi="fa-IR"/>
              </w:rPr>
              <w:t>كعب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15" w:history="1">
            <w:r w:rsidRPr="000637D7">
              <w:rPr>
                <w:rStyle w:val="Hyperlink"/>
                <w:rFonts w:hint="eastAsia"/>
                <w:noProof/>
                <w:rtl/>
                <w:lang w:bidi="fa-IR"/>
              </w:rPr>
              <w:t>مصحف</w:t>
            </w:r>
            <w:r w:rsidRPr="000637D7">
              <w:rPr>
                <w:rStyle w:val="Hyperlink"/>
                <w:noProof/>
                <w:rtl/>
                <w:lang w:bidi="fa-IR"/>
              </w:rPr>
              <w:t xml:space="preserve"> </w:t>
            </w:r>
            <w:r w:rsidRPr="000637D7">
              <w:rPr>
                <w:rStyle w:val="Hyperlink"/>
                <w:rFonts w:hint="eastAsia"/>
                <w:noProof/>
                <w:rtl/>
                <w:lang w:bidi="fa-IR"/>
              </w:rPr>
              <w:t>عبدالله</w:t>
            </w:r>
            <w:r w:rsidRPr="000637D7">
              <w:rPr>
                <w:rStyle w:val="Hyperlink"/>
                <w:noProof/>
                <w:rtl/>
                <w:lang w:bidi="fa-IR"/>
              </w:rPr>
              <w:t xml:space="preserve"> </w:t>
            </w:r>
            <w:r w:rsidRPr="000637D7">
              <w:rPr>
                <w:rStyle w:val="Hyperlink"/>
                <w:rFonts w:hint="eastAsia"/>
                <w:noProof/>
                <w:rtl/>
                <w:lang w:bidi="fa-IR"/>
              </w:rPr>
              <w:t>بن</w:t>
            </w:r>
            <w:r w:rsidRPr="000637D7">
              <w:rPr>
                <w:rStyle w:val="Hyperlink"/>
                <w:noProof/>
                <w:rtl/>
                <w:lang w:bidi="fa-IR"/>
              </w:rPr>
              <w:t xml:space="preserve"> </w:t>
            </w:r>
            <w:r w:rsidRPr="000637D7">
              <w:rPr>
                <w:rStyle w:val="Hyperlink"/>
                <w:rFonts w:hint="eastAsia"/>
                <w:noProof/>
                <w:rtl/>
                <w:lang w:bidi="fa-IR"/>
              </w:rPr>
              <w:t>مسعود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16" w:history="1">
            <w:r w:rsidRPr="000637D7">
              <w:rPr>
                <w:rStyle w:val="Hyperlink"/>
                <w:rFonts w:hint="eastAsia"/>
                <w:noProof/>
                <w:rtl/>
                <w:lang w:bidi="fa-IR"/>
              </w:rPr>
              <w:t>و</w:t>
            </w:r>
            <w:r w:rsidRPr="000637D7">
              <w:rPr>
                <w:rStyle w:val="Hyperlink"/>
                <w:rFonts w:hint="cs"/>
                <w:noProof/>
                <w:rtl/>
                <w:lang w:bidi="fa-IR"/>
              </w:rPr>
              <w:t>ی</w:t>
            </w:r>
            <w:r w:rsidRPr="000637D7">
              <w:rPr>
                <w:rStyle w:val="Hyperlink"/>
                <w:rFonts w:hint="eastAsia"/>
                <w:noProof/>
                <w:rtl/>
                <w:lang w:bidi="fa-IR"/>
              </w:rPr>
              <w:t>ژگى</w:t>
            </w:r>
            <w:r w:rsidRPr="000637D7">
              <w:rPr>
                <w:rStyle w:val="Hyperlink"/>
                <w:noProof/>
                <w:rtl/>
                <w:lang w:bidi="fa-IR"/>
              </w:rPr>
              <w:t xml:space="preserve"> </w:t>
            </w:r>
            <w:r w:rsidRPr="000637D7">
              <w:rPr>
                <w:rStyle w:val="Hyperlink"/>
                <w:rFonts w:hint="eastAsia"/>
                <w:noProof/>
                <w:rtl/>
                <w:lang w:bidi="fa-IR"/>
              </w:rPr>
              <w:t>هاى</w:t>
            </w:r>
            <w:r w:rsidRPr="000637D7">
              <w:rPr>
                <w:rStyle w:val="Hyperlink"/>
                <w:noProof/>
                <w:rtl/>
                <w:lang w:bidi="fa-IR"/>
              </w:rPr>
              <w:t xml:space="preserve"> </w:t>
            </w:r>
            <w:r w:rsidRPr="000637D7">
              <w:rPr>
                <w:rStyle w:val="Hyperlink"/>
                <w:rFonts w:hint="eastAsia"/>
                <w:noProof/>
                <w:rtl/>
                <w:lang w:bidi="fa-IR"/>
              </w:rPr>
              <w:t>مصحف</w:t>
            </w:r>
            <w:r w:rsidRPr="000637D7">
              <w:rPr>
                <w:rStyle w:val="Hyperlink"/>
                <w:noProof/>
                <w:rtl/>
                <w:lang w:bidi="fa-IR"/>
              </w:rPr>
              <w:t xml:space="preserve"> </w:t>
            </w:r>
            <w:r w:rsidRPr="000637D7">
              <w:rPr>
                <w:rStyle w:val="Hyperlink"/>
                <w:rFonts w:hint="eastAsia"/>
                <w:noProof/>
                <w:rtl/>
                <w:lang w:bidi="fa-IR"/>
              </w:rPr>
              <w:t>ابن</w:t>
            </w:r>
            <w:r w:rsidRPr="000637D7">
              <w:rPr>
                <w:rStyle w:val="Hyperlink"/>
                <w:noProof/>
                <w:rtl/>
                <w:lang w:bidi="fa-IR"/>
              </w:rPr>
              <w:t xml:space="preserve"> </w:t>
            </w:r>
            <w:r w:rsidRPr="000637D7">
              <w:rPr>
                <w:rStyle w:val="Hyperlink"/>
                <w:rFonts w:hint="eastAsia"/>
                <w:noProof/>
                <w:rtl/>
                <w:lang w:bidi="fa-IR"/>
              </w:rPr>
              <w:t>مسعود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17"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118" w:history="1">
            <w:r w:rsidRPr="000637D7">
              <w:rPr>
                <w:rStyle w:val="Hyperlink"/>
                <w:rFonts w:hint="eastAsia"/>
                <w:noProof/>
                <w:rtl/>
                <w:lang w:bidi="fa-IR"/>
              </w:rPr>
              <w:t>پ</w:t>
            </w:r>
            <w:r w:rsidRPr="000637D7">
              <w:rPr>
                <w:rStyle w:val="Hyperlink"/>
                <w:rFonts w:hint="cs"/>
                <w:noProof/>
                <w:rtl/>
                <w:lang w:bidi="fa-IR"/>
              </w:rPr>
              <w:t>ی</w:t>
            </w:r>
            <w:r w:rsidRPr="000637D7">
              <w:rPr>
                <w:rStyle w:val="Hyperlink"/>
                <w:noProof/>
                <w:rtl/>
                <w:lang w:bidi="fa-IR"/>
              </w:rPr>
              <w:t xml:space="preserve"> </w:t>
            </w:r>
            <w:r w:rsidRPr="000637D7">
              <w:rPr>
                <w:rStyle w:val="Hyperlink"/>
                <w:rFonts w:hint="eastAsia"/>
                <w:noProof/>
                <w:rtl/>
                <w:lang w:bidi="fa-IR"/>
              </w:rPr>
              <w:t>نوشت</w:t>
            </w:r>
            <w:r w:rsidRPr="000637D7">
              <w:rPr>
                <w:rStyle w:val="Hyperlink"/>
                <w:noProof/>
                <w:rtl/>
                <w:lang w:bidi="fa-IR"/>
              </w:rPr>
              <w:t xml:space="preserve"> </w:t>
            </w:r>
            <w:r w:rsidRPr="000637D7">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119"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چهارم</w:t>
            </w:r>
            <w:r w:rsidRPr="000637D7">
              <w:rPr>
                <w:rStyle w:val="Hyperlink"/>
                <w:noProof/>
                <w:rtl/>
                <w:lang w:bidi="fa-IR"/>
              </w:rPr>
              <w:t xml:space="preserve"> : </w:t>
            </w:r>
            <w:r w:rsidRPr="000637D7">
              <w:rPr>
                <w:rStyle w:val="Hyperlink"/>
                <w:rFonts w:hint="eastAsia"/>
                <w:noProof/>
                <w:rtl/>
                <w:lang w:bidi="fa-IR"/>
              </w:rPr>
              <w:t>جمع</w:t>
            </w:r>
            <w:r w:rsidRPr="000637D7">
              <w:rPr>
                <w:rStyle w:val="Hyperlink"/>
                <w:noProof/>
                <w:rtl/>
                <w:lang w:bidi="fa-IR"/>
              </w:rPr>
              <w:t xml:space="preserve"> </w:t>
            </w:r>
            <w:r w:rsidRPr="000637D7">
              <w:rPr>
                <w:rStyle w:val="Hyperlink"/>
                <w:rFonts w:hint="eastAsia"/>
                <w:noProof/>
                <w:rtl/>
                <w:lang w:bidi="fa-IR"/>
              </w:rPr>
              <w:t>آورى</w:t>
            </w:r>
            <w:r w:rsidRPr="000637D7">
              <w:rPr>
                <w:rStyle w:val="Hyperlink"/>
                <w:noProof/>
                <w:rtl/>
                <w:lang w:bidi="fa-IR"/>
              </w:rPr>
              <w:t xml:space="preserve"> </w:t>
            </w:r>
            <w:r w:rsidRPr="000637D7">
              <w:rPr>
                <w:rStyle w:val="Hyperlink"/>
                <w:rFonts w:hint="eastAsia"/>
                <w:noProof/>
                <w:rtl/>
                <w:lang w:bidi="fa-IR"/>
              </w:rPr>
              <w:t>خل</w:t>
            </w:r>
            <w:r w:rsidRPr="000637D7">
              <w:rPr>
                <w:rStyle w:val="Hyperlink"/>
                <w:rFonts w:hint="cs"/>
                <w:noProof/>
                <w:rtl/>
                <w:lang w:bidi="fa-IR"/>
              </w:rPr>
              <w:t>ی</w:t>
            </w:r>
            <w:r w:rsidRPr="000637D7">
              <w:rPr>
                <w:rStyle w:val="Hyperlink"/>
                <w:rFonts w:hint="eastAsia"/>
                <w:noProof/>
                <w:rtl/>
                <w:lang w:bidi="fa-IR"/>
              </w:rPr>
              <w:t>فه</w:t>
            </w:r>
            <w:r w:rsidRPr="000637D7">
              <w:rPr>
                <w:rStyle w:val="Hyperlink"/>
                <w:noProof/>
                <w:rtl/>
                <w:lang w:bidi="fa-IR"/>
              </w:rPr>
              <w:t xml:space="preserve"> </w:t>
            </w:r>
            <w:r w:rsidRPr="000637D7">
              <w:rPr>
                <w:rStyle w:val="Hyperlink"/>
                <w:rFonts w:hint="eastAsia"/>
                <w:noProof/>
                <w:rtl/>
                <w:lang w:bidi="fa-IR"/>
              </w:rPr>
              <w:t>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20" w:history="1">
            <w:r w:rsidRPr="000637D7">
              <w:rPr>
                <w:rStyle w:val="Hyperlink"/>
                <w:rFonts w:hint="eastAsia"/>
                <w:noProof/>
                <w:rtl/>
                <w:lang w:bidi="fa-IR"/>
              </w:rPr>
              <w:t>الف</w:t>
            </w:r>
            <w:r w:rsidRPr="000637D7">
              <w:rPr>
                <w:rStyle w:val="Hyperlink"/>
                <w:noProof/>
                <w:rtl/>
                <w:lang w:bidi="fa-IR"/>
              </w:rPr>
              <w:t xml:space="preserve">) </w:t>
            </w:r>
            <w:r w:rsidRPr="000637D7">
              <w:rPr>
                <w:rStyle w:val="Hyperlink"/>
                <w:rFonts w:hint="eastAsia"/>
                <w:noProof/>
                <w:rtl/>
                <w:lang w:bidi="fa-IR"/>
              </w:rPr>
              <w:t>انگ</w:t>
            </w:r>
            <w:r w:rsidRPr="000637D7">
              <w:rPr>
                <w:rStyle w:val="Hyperlink"/>
                <w:rFonts w:hint="cs"/>
                <w:noProof/>
                <w:rtl/>
                <w:lang w:bidi="fa-IR"/>
              </w:rPr>
              <w:t>ی</w:t>
            </w:r>
            <w:r w:rsidRPr="000637D7">
              <w:rPr>
                <w:rStyle w:val="Hyperlink"/>
                <w:rFonts w:hint="eastAsia"/>
                <w:noProof/>
                <w:rtl/>
                <w:lang w:bidi="fa-IR"/>
              </w:rPr>
              <w:t>زه</w:t>
            </w:r>
            <w:r w:rsidRPr="000637D7">
              <w:rPr>
                <w:rStyle w:val="Hyperlink"/>
                <w:noProof/>
                <w:rtl/>
                <w:lang w:bidi="fa-IR"/>
              </w:rPr>
              <w:t xml:space="preserve"> </w:t>
            </w:r>
            <w:r w:rsidRPr="000637D7">
              <w:rPr>
                <w:rStyle w:val="Hyperlink"/>
                <w:rFonts w:hint="cs"/>
                <w:noProof/>
                <w:rtl/>
                <w:lang w:bidi="fa-IR"/>
              </w:rPr>
              <w:t>ی</w:t>
            </w:r>
            <w:r w:rsidRPr="000637D7">
              <w:rPr>
                <w:rStyle w:val="Hyperlink"/>
                <w:rFonts w:hint="eastAsia"/>
                <w:noProof/>
                <w:rtl/>
                <w:lang w:bidi="fa-IR"/>
              </w:rPr>
              <w:t>كى</w:t>
            </w:r>
            <w:r w:rsidRPr="000637D7">
              <w:rPr>
                <w:rStyle w:val="Hyperlink"/>
                <w:noProof/>
                <w:rtl/>
                <w:lang w:bidi="fa-IR"/>
              </w:rPr>
              <w:t xml:space="preserve"> </w:t>
            </w:r>
            <w:r w:rsidRPr="000637D7">
              <w:rPr>
                <w:rStyle w:val="Hyperlink"/>
                <w:rFonts w:hint="eastAsia"/>
                <w:noProof/>
                <w:rtl/>
                <w:lang w:bidi="fa-IR"/>
              </w:rPr>
              <w:t>كردن</w:t>
            </w:r>
            <w:r w:rsidRPr="000637D7">
              <w:rPr>
                <w:rStyle w:val="Hyperlink"/>
                <w:noProof/>
                <w:rtl/>
                <w:lang w:bidi="fa-IR"/>
              </w:rPr>
              <w:t xml:space="preserve"> </w:t>
            </w:r>
            <w:r w:rsidRPr="000637D7">
              <w:rPr>
                <w:rStyle w:val="Hyperlink"/>
                <w:rFonts w:hint="eastAsia"/>
                <w:noProof/>
                <w:rtl/>
                <w:lang w:bidi="fa-IR"/>
              </w:rPr>
              <w:t>مصاحف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21" w:history="1">
            <w:r w:rsidRPr="000637D7">
              <w:rPr>
                <w:rStyle w:val="Hyperlink"/>
                <w:rFonts w:hint="eastAsia"/>
                <w:noProof/>
                <w:rtl/>
                <w:lang w:bidi="fa-IR"/>
              </w:rPr>
              <w:t>ب</w:t>
            </w:r>
            <w:r w:rsidRPr="000637D7">
              <w:rPr>
                <w:rStyle w:val="Hyperlink"/>
                <w:noProof/>
                <w:rtl/>
                <w:lang w:bidi="fa-IR"/>
              </w:rPr>
              <w:t xml:space="preserve">) </w:t>
            </w:r>
            <w:r w:rsidRPr="000637D7">
              <w:rPr>
                <w:rStyle w:val="Hyperlink"/>
                <w:rFonts w:hint="eastAsia"/>
                <w:noProof/>
                <w:rtl/>
                <w:lang w:bidi="fa-IR"/>
              </w:rPr>
              <w:t>تشك</w:t>
            </w:r>
            <w:r w:rsidRPr="000637D7">
              <w:rPr>
                <w:rStyle w:val="Hyperlink"/>
                <w:rFonts w:hint="cs"/>
                <w:noProof/>
                <w:rtl/>
                <w:lang w:bidi="fa-IR"/>
              </w:rPr>
              <w:t>ی</w:t>
            </w:r>
            <w:r w:rsidRPr="000637D7">
              <w:rPr>
                <w:rStyle w:val="Hyperlink"/>
                <w:rFonts w:hint="eastAsia"/>
                <w:noProof/>
                <w:rtl/>
                <w:lang w:bidi="fa-IR"/>
              </w:rPr>
              <w:t>ل</w:t>
            </w:r>
            <w:r w:rsidRPr="000637D7">
              <w:rPr>
                <w:rStyle w:val="Hyperlink"/>
                <w:noProof/>
                <w:rtl/>
                <w:lang w:bidi="fa-IR"/>
              </w:rPr>
              <w:t xml:space="preserve"> </w:t>
            </w:r>
            <w:r w:rsidRPr="000637D7">
              <w:rPr>
                <w:rStyle w:val="Hyperlink"/>
                <w:rFonts w:hint="eastAsia"/>
                <w:noProof/>
                <w:rtl/>
                <w:lang w:bidi="fa-IR"/>
              </w:rPr>
              <w:t>گروه</w:t>
            </w:r>
            <w:r w:rsidRPr="000637D7">
              <w:rPr>
                <w:rStyle w:val="Hyperlink"/>
                <w:noProof/>
                <w:rtl/>
                <w:lang w:bidi="fa-IR"/>
              </w:rPr>
              <w:t xml:space="preserve"> </w:t>
            </w:r>
            <w:r w:rsidRPr="000637D7">
              <w:rPr>
                <w:rStyle w:val="Hyperlink"/>
                <w:rFonts w:hint="eastAsia"/>
                <w:noProof/>
                <w:rtl/>
                <w:lang w:bidi="fa-IR"/>
              </w:rPr>
              <w:t>توح</w:t>
            </w:r>
            <w:r w:rsidRPr="000637D7">
              <w:rPr>
                <w:rStyle w:val="Hyperlink"/>
                <w:rFonts w:hint="cs"/>
                <w:noProof/>
                <w:rtl/>
                <w:lang w:bidi="fa-IR"/>
              </w:rPr>
              <w:t>ی</w:t>
            </w:r>
            <w:r w:rsidRPr="000637D7">
              <w:rPr>
                <w:rStyle w:val="Hyperlink"/>
                <w:rFonts w:hint="eastAsia"/>
                <w:noProof/>
                <w:rtl/>
                <w:lang w:bidi="fa-IR"/>
              </w:rPr>
              <w:t>د</w:t>
            </w:r>
            <w:r w:rsidRPr="000637D7">
              <w:rPr>
                <w:rStyle w:val="Hyperlink"/>
                <w:noProof/>
                <w:rtl/>
                <w:lang w:bidi="fa-IR"/>
              </w:rPr>
              <w:t xml:space="preserve"> </w:t>
            </w:r>
            <w:r w:rsidRPr="000637D7">
              <w:rPr>
                <w:rStyle w:val="Hyperlink"/>
                <w:rFonts w:hint="eastAsia"/>
                <w:noProof/>
                <w:rtl/>
                <w:lang w:bidi="fa-IR"/>
              </w:rPr>
              <w:t>مصاحف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22" w:history="1">
            <w:r w:rsidRPr="000637D7">
              <w:rPr>
                <w:rStyle w:val="Hyperlink"/>
                <w:rFonts w:hint="eastAsia"/>
                <w:noProof/>
                <w:rtl/>
                <w:lang w:bidi="fa-IR"/>
              </w:rPr>
              <w:t>ج</w:t>
            </w:r>
            <w:r w:rsidRPr="000637D7">
              <w:rPr>
                <w:rStyle w:val="Hyperlink"/>
                <w:noProof/>
                <w:rtl/>
                <w:lang w:bidi="fa-IR"/>
              </w:rPr>
              <w:t xml:space="preserve">) </w:t>
            </w:r>
            <w:r w:rsidRPr="000637D7">
              <w:rPr>
                <w:rStyle w:val="Hyperlink"/>
                <w:rFonts w:hint="eastAsia"/>
                <w:noProof/>
                <w:rtl/>
                <w:lang w:bidi="fa-IR"/>
              </w:rPr>
              <w:t>چگونگى</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مراحل</w:t>
            </w:r>
            <w:r w:rsidRPr="000637D7">
              <w:rPr>
                <w:rStyle w:val="Hyperlink"/>
                <w:noProof/>
                <w:rtl/>
                <w:lang w:bidi="fa-IR"/>
              </w:rPr>
              <w:t xml:space="preserve"> </w:t>
            </w:r>
            <w:r w:rsidRPr="000637D7">
              <w:rPr>
                <w:rStyle w:val="Hyperlink"/>
                <w:rFonts w:hint="eastAsia"/>
                <w:noProof/>
                <w:rtl/>
                <w:lang w:bidi="fa-IR"/>
              </w:rPr>
              <w:t>انجام</w:t>
            </w:r>
            <w:r w:rsidRPr="000637D7">
              <w:rPr>
                <w:rStyle w:val="Hyperlink"/>
                <w:noProof/>
                <w:rtl/>
                <w:lang w:bidi="fa-IR"/>
              </w:rPr>
              <w:t xml:space="preserve"> </w:t>
            </w:r>
            <w:r w:rsidRPr="000637D7">
              <w:rPr>
                <w:rStyle w:val="Hyperlink"/>
                <w:rFonts w:hint="eastAsia"/>
                <w:noProof/>
                <w:rtl/>
                <w:lang w:bidi="fa-IR"/>
              </w:rPr>
              <w:t>كار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23" w:history="1">
            <w:r w:rsidRPr="000637D7">
              <w:rPr>
                <w:rStyle w:val="Hyperlink"/>
                <w:rFonts w:hint="eastAsia"/>
                <w:noProof/>
                <w:rtl/>
                <w:lang w:bidi="fa-IR"/>
              </w:rPr>
              <w:t>د</w:t>
            </w:r>
            <w:r w:rsidRPr="000637D7">
              <w:rPr>
                <w:rStyle w:val="Hyperlink"/>
                <w:noProof/>
                <w:rtl/>
                <w:lang w:bidi="fa-IR"/>
              </w:rPr>
              <w:t xml:space="preserve">) </w:t>
            </w:r>
            <w:r w:rsidRPr="000637D7">
              <w:rPr>
                <w:rStyle w:val="Hyperlink"/>
                <w:rFonts w:hint="eastAsia"/>
                <w:noProof/>
                <w:rtl/>
                <w:lang w:bidi="fa-IR"/>
              </w:rPr>
              <w:t>تعداد</w:t>
            </w:r>
            <w:r w:rsidRPr="000637D7">
              <w:rPr>
                <w:rStyle w:val="Hyperlink"/>
                <w:noProof/>
                <w:rtl/>
                <w:lang w:bidi="fa-IR"/>
              </w:rPr>
              <w:t xml:space="preserve"> </w:t>
            </w:r>
            <w:r w:rsidRPr="000637D7">
              <w:rPr>
                <w:rStyle w:val="Hyperlink"/>
                <w:rFonts w:hint="eastAsia"/>
                <w:noProof/>
                <w:rtl/>
                <w:lang w:bidi="fa-IR"/>
              </w:rPr>
              <w:t>مصاحف</w:t>
            </w:r>
            <w:r w:rsidRPr="000637D7">
              <w:rPr>
                <w:rStyle w:val="Hyperlink"/>
                <w:noProof/>
                <w:rtl/>
                <w:lang w:bidi="fa-IR"/>
              </w:rPr>
              <w:t xml:space="preserve"> </w:t>
            </w:r>
            <w:r w:rsidRPr="000637D7">
              <w:rPr>
                <w:rStyle w:val="Hyperlink"/>
                <w:rFonts w:hint="eastAsia"/>
                <w:noProof/>
                <w:rtl/>
                <w:lang w:bidi="fa-IR"/>
              </w:rPr>
              <w:t>عثمانى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24" w:history="1">
            <w:r w:rsidRPr="000637D7">
              <w:rPr>
                <w:rStyle w:val="Hyperlink"/>
                <w:rFonts w:hint="eastAsia"/>
                <w:noProof/>
                <w:rtl/>
                <w:lang w:bidi="fa-IR"/>
              </w:rPr>
              <w:t>ه</w:t>
            </w:r>
            <w:r w:rsidRPr="000637D7">
              <w:rPr>
                <w:rStyle w:val="Hyperlink"/>
                <w:noProof/>
                <w:rtl/>
                <w:lang w:bidi="fa-IR"/>
              </w:rPr>
              <w:t xml:space="preserve">) </w:t>
            </w:r>
            <w:r w:rsidRPr="000637D7">
              <w:rPr>
                <w:rStyle w:val="Hyperlink"/>
                <w:rFonts w:hint="eastAsia"/>
                <w:noProof/>
                <w:rtl/>
                <w:lang w:bidi="fa-IR"/>
              </w:rPr>
              <w:t>خصوص</w:t>
            </w:r>
            <w:r w:rsidRPr="000637D7">
              <w:rPr>
                <w:rStyle w:val="Hyperlink"/>
                <w:rFonts w:hint="cs"/>
                <w:noProof/>
                <w:rtl/>
                <w:lang w:bidi="fa-IR"/>
              </w:rPr>
              <w:t>ی</w:t>
            </w:r>
            <w:r w:rsidRPr="000637D7">
              <w:rPr>
                <w:rStyle w:val="Hyperlink"/>
                <w:rFonts w:hint="eastAsia"/>
                <w:noProof/>
                <w:rtl/>
                <w:lang w:bidi="fa-IR"/>
              </w:rPr>
              <w:t>ات</w:t>
            </w:r>
            <w:r w:rsidRPr="000637D7">
              <w:rPr>
                <w:rStyle w:val="Hyperlink"/>
                <w:noProof/>
                <w:rtl/>
                <w:lang w:bidi="fa-IR"/>
              </w:rPr>
              <w:t xml:space="preserve"> </w:t>
            </w:r>
            <w:r w:rsidRPr="000637D7">
              <w:rPr>
                <w:rStyle w:val="Hyperlink"/>
                <w:rFonts w:hint="eastAsia"/>
                <w:noProof/>
                <w:rtl/>
                <w:lang w:bidi="fa-IR"/>
              </w:rPr>
              <w:t>مصاحف</w:t>
            </w:r>
            <w:r w:rsidRPr="000637D7">
              <w:rPr>
                <w:rStyle w:val="Hyperlink"/>
                <w:noProof/>
                <w:rtl/>
                <w:lang w:bidi="fa-IR"/>
              </w:rPr>
              <w:t xml:space="preserve"> </w:t>
            </w:r>
            <w:r w:rsidRPr="000637D7">
              <w:rPr>
                <w:rStyle w:val="Hyperlink"/>
                <w:rFonts w:hint="eastAsia"/>
                <w:noProof/>
                <w:rtl/>
                <w:lang w:bidi="fa-IR"/>
              </w:rPr>
              <w:t>عثمانى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25" w:history="1">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توق</w:t>
            </w:r>
            <w:r w:rsidRPr="000637D7">
              <w:rPr>
                <w:rStyle w:val="Hyperlink"/>
                <w:rFonts w:hint="cs"/>
                <w:noProof/>
                <w:rtl/>
                <w:lang w:bidi="fa-IR"/>
              </w:rPr>
              <w:t>ی</w:t>
            </w:r>
            <w:r w:rsidRPr="000637D7">
              <w:rPr>
                <w:rStyle w:val="Hyperlink"/>
                <w:rFonts w:hint="eastAsia"/>
                <w:noProof/>
                <w:rtl/>
                <w:lang w:bidi="fa-IR"/>
              </w:rPr>
              <w:t>فى</w:t>
            </w:r>
            <w:r w:rsidRPr="000637D7">
              <w:rPr>
                <w:rStyle w:val="Hyperlink"/>
                <w:noProof/>
                <w:rtl/>
                <w:lang w:bidi="fa-IR"/>
              </w:rPr>
              <w:t xml:space="preserve"> </w:t>
            </w:r>
            <w:r w:rsidRPr="000637D7">
              <w:rPr>
                <w:rStyle w:val="Hyperlink"/>
                <w:rFonts w:hint="eastAsia"/>
                <w:noProof/>
                <w:rtl/>
                <w:lang w:bidi="fa-IR"/>
              </w:rPr>
              <w:t>بودن</w:t>
            </w:r>
            <w:r w:rsidRPr="000637D7">
              <w:rPr>
                <w:rStyle w:val="Hyperlink"/>
                <w:noProof/>
                <w:rtl/>
                <w:lang w:bidi="fa-IR"/>
              </w:rPr>
              <w:t xml:space="preserve"> </w:t>
            </w:r>
            <w:r w:rsidRPr="000637D7">
              <w:rPr>
                <w:rStyle w:val="Hyperlink"/>
                <w:rFonts w:hint="cs"/>
                <w:noProof/>
                <w:rtl/>
                <w:lang w:bidi="fa-IR"/>
              </w:rPr>
              <w:t>ی</w:t>
            </w:r>
            <w:r w:rsidRPr="000637D7">
              <w:rPr>
                <w:rStyle w:val="Hyperlink"/>
                <w:rFonts w:hint="eastAsia"/>
                <w:noProof/>
                <w:rtl/>
                <w:lang w:bidi="fa-IR"/>
              </w:rPr>
              <w:t>ا</w:t>
            </w:r>
            <w:r w:rsidRPr="000637D7">
              <w:rPr>
                <w:rStyle w:val="Hyperlink"/>
                <w:noProof/>
                <w:rtl/>
                <w:lang w:bidi="fa-IR"/>
              </w:rPr>
              <w:t xml:space="preserve"> </w:t>
            </w:r>
            <w:r w:rsidRPr="000637D7">
              <w:rPr>
                <w:rStyle w:val="Hyperlink"/>
                <w:rFonts w:hint="eastAsia"/>
                <w:noProof/>
                <w:rtl/>
                <w:lang w:bidi="fa-IR"/>
              </w:rPr>
              <w:t>نبودن</w:t>
            </w:r>
            <w:r w:rsidRPr="000637D7">
              <w:rPr>
                <w:rStyle w:val="Hyperlink"/>
                <w:noProof/>
                <w:rtl/>
                <w:lang w:bidi="fa-IR"/>
              </w:rPr>
              <w:t xml:space="preserve"> </w:t>
            </w:r>
            <w:r w:rsidRPr="000637D7">
              <w:rPr>
                <w:rStyle w:val="Hyperlink"/>
                <w:rFonts w:hint="eastAsia"/>
                <w:noProof/>
                <w:rtl/>
                <w:lang w:bidi="fa-IR"/>
              </w:rPr>
              <w:t>ترت</w:t>
            </w:r>
            <w:r w:rsidRPr="000637D7">
              <w:rPr>
                <w:rStyle w:val="Hyperlink"/>
                <w:rFonts w:hint="cs"/>
                <w:noProof/>
                <w:rtl/>
                <w:lang w:bidi="fa-IR"/>
              </w:rPr>
              <w:t>ی</w:t>
            </w:r>
            <w:r w:rsidRPr="000637D7">
              <w:rPr>
                <w:rStyle w:val="Hyperlink"/>
                <w:rFonts w:hint="eastAsia"/>
                <w:noProof/>
                <w:rtl/>
                <w:lang w:bidi="fa-IR"/>
              </w:rPr>
              <w:t>ب</w:t>
            </w:r>
            <w:r w:rsidRPr="000637D7">
              <w:rPr>
                <w:rStyle w:val="Hyperlink"/>
                <w:noProof/>
                <w:rtl/>
                <w:lang w:bidi="fa-IR"/>
              </w:rPr>
              <w:t xml:space="preserve"> </w:t>
            </w:r>
            <w:r w:rsidRPr="000637D7">
              <w:rPr>
                <w:rStyle w:val="Hyperlink"/>
                <w:rFonts w:hint="eastAsia"/>
                <w:noProof/>
                <w:rtl/>
                <w:lang w:bidi="fa-IR"/>
              </w:rPr>
              <w:t>سوره</w:t>
            </w:r>
            <w:r w:rsidRPr="000637D7">
              <w:rPr>
                <w:rStyle w:val="Hyperlink"/>
                <w:noProof/>
                <w:rtl/>
                <w:lang w:bidi="fa-IR"/>
              </w:rPr>
              <w:t xml:space="preserve"> </w:t>
            </w:r>
            <w:r w:rsidRPr="000637D7">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26" w:history="1">
            <w:r w:rsidRPr="000637D7">
              <w:rPr>
                <w:rStyle w:val="Hyperlink"/>
                <w:rFonts w:hint="eastAsia"/>
                <w:noProof/>
                <w:rtl/>
                <w:lang w:bidi="fa-IR"/>
              </w:rPr>
              <w:t>ز</w:t>
            </w:r>
            <w:r w:rsidRPr="000637D7">
              <w:rPr>
                <w:rStyle w:val="Hyperlink"/>
                <w:noProof/>
                <w:rtl/>
                <w:lang w:bidi="fa-IR"/>
              </w:rPr>
              <w:t xml:space="preserve">) </w:t>
            </w:r>
            <w:r w:rsidRPr="000637D7">
              <w:rPr>
                <w:rStyle w:val="Hyperlink"/>
                <w:rFonts w:hint="eastAsia"/>
                <w:noProof/>
                <w:rtl/>
                <w:lang w:bidi="fa-IR"/>
              </w:rPr>
              <w:t>نظر</w:t>
            </w:r>
            <w:r w:rsidRPr="000637D7">
              <w:rPr>
                <w:rStyle w:val="Hyperlink"/>
                <w:noProof/>
                <w:rtl/>
                <w:lang w:bidi="fa-IR"/>
              </w:rPr>
              <w:t xml:space="preserve"> </w:t>
            </w:r>
            <w:r w:rsidRPr="000637D7">
              <w:rPr>
                <w:rStyle w:val="Hyperlink"/>
                <w:rFonts w:hint="eastAsia"/>
                <w:noProof/>
                <w:rtl/>
                <w:lang w:bidi="fa-IR"/>
              </w:rPr>
              <w:t>ائمه</w:t>
            </w:r>
            <w:r w:rsidRPr="000637D7">
              <w:rPr>
                <w:rStyle w:val="Hyperlink"/>
                <w:noProof/>
                <w:rtl/>
                <w:lang w:bidi="fa-IR"/>
              </w:rPr>
              <w:t xml:space="preserve"> </w:t>
            </w:r>
            <w:r w:rsidRPr="000637D7">
              <w:rPr>
                <w:rStyle w:val="Hyperlink"/>
                <w:rFonts w:cs="Rafed Alaem" w:hint="eastAsia"/>
                <w:noProof/>
                <w:rtl/>
              </w:rPr>
              <w:t>عليه‌السلام</w:t>
            </w:r>
            <w:r w:rsidRPr="000637D7">
              <w:rPr>
                <w:rStyle w:val="Hyperlink"/>
                <w:noProof/>
                <w:rtl/>
                <w:lang w:bidi="fa-IR"/>
              </w:rPr>
              <w:t xml:space="preserve"> </w:t>
            </w:r>
            <w:r w:rsidRPr="000637D7">
              <w:rPr>
                <w:rStyle w:val="Hyperlink"/>
                <w:rFonts w:hint="eastAsia"/>
                <w:noProof/>
                <w:rtl/>
                <w:lang w:bidi="fa-IR"/>
              </w:rPr>
              <w:t>در</w:t>
            </w:r>
            <w:r w:rsidRPr="000637D7">
              <w:rPr>
                <w:rStyle w:val="Hyperlink"/>
                <w:noProof/>
                <w:rtl/>
                <w:lang w:bidi="fa-IR"/>
              </w:rPr>
              <w:t xml:space="preserve"> </w:t>
            </w:r>
            <w:r w:rsidRPr="000637D7">
              <w:rPr>
                <w:rStyle w:val="Hyperlink"/>
                <w:rFonts w:hint="eastAsia"/>
                <w:noProof/>
                <w:rtl/>
                <w:lang w:bidi="fa-IR"/>
              </w:rPr>
              <w:t>برابر</w:t>
            </w:r>
            <w:r w:rsidRPr="000637D7">
              <w:rPr>
                <w:rStyle w:val="Hyperlink"/>
                <w:noProof/>
                <w:rtl/>
                <w:lang w:bidi="fa-IR"/>
              </w:rPr>
              <w:t xml:space="preserve"> </w:t>
            </w:r>
            <w:r w:rsidRPr="000637D7">
              <w:rPr>
                <w:rStyle w:val="Hyperlink"/>
                <w:rFonts w:hint="eastAsia"/>
                <w:noProof/>
                <w:rtl/>
                <w:lang w:bidi="fa-IR"/>
              </w:rPr>
              <w:t>جمع</w:t>
            </w:r>
            <w:r w:rsidRPr="000637D7">
              <w:rPr>
                <w:rStyle w:val="Hyperlink"/>
                <w:noProof/>
                <w:rtl/>
                <w:lang w:bidi="fa-IR"/>
              </w:rPr>
              <w:t xml:space="preserve"> </w:t>
            </w:r>
            <w:r w:rsidRPr="000637D7">
              <w:rPr>
                <w:rStyle w:val="Hyperlink"/>
                <w:rFonts w:hint="eastAsia"/>
                <w:noProof/>
                <w:rtl/>
                <w:lang w:bidi="fa-IR"/>
              </w:rPr>
              <w:t>دوم</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27"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128"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پنجم</w:t>
            </w:r>
            <w:r w:rsidRPr="000637D7">
              <w:rPr>
                <w:rStyle w:val="Hyperlink"/>
                <w:noProof/>
                <w:rtl/>
                <w:lang w:bidi="fa-IR"/>
              </w:rPr>
              <w:t xml:space="preserve"> : </w:t>
            </w:r>
            <w:r w:rsidRPr="000637D7">
              <w:rPr>
                <w:rStyle w:val="Hyperlink"/>
                <w:rFonts w:hint="eastAsia"/>
                <w:noProof/>
                <w:rtl/>
                <w:lang w:bidi="fa-IR"/>
              </w:rPr>
              <w:t>اعراب</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اعجام</w:t>
            </w:r>
            <w:r w:rsidRPr="000637D7">
              <w:rPr>
                <w:rStyle w:val="Hyperlink"/>
                <w:noProof/>
                <w:rtl/>
                <w:lang w:bidi="fa-IR"/>
              </w:rPr>
              <w:t xml:space="preserve"> </w:t>
            </w:r>
            <w:r w:rsidRPr="000637D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29" w:history="1">
            <w:r w:rsidRPr="000637D7">
              <w:rPr>
                <w:rStyle w:val="Hyperlink"/>
                <w:rFonts w:hint="eastAsia"/>
                <w:noProof/>
                <w:rtl/>
                <w:lang w:bidi="fa-IR"/>
              </w:rPr>
              <w:t>الف</w:t>
            </w:r>
            <w:r w:rsidRPr="000637D7">
              <w:rPr>
                <w:rStyle w:val="Hyperlink"/>
                <w:noProof/>
                <w:rtl/>
                <w:lang w:bidi="fa-IR"/>
              </w:rPr>
              <w:t xml:space="preserve">) </w:t>
            </w:r>
            <w:r w:rsidRPr="000637D7">
              <w:rPr>
                <w:rStyle w:val="Hyperlink"/>
                <w:rFonts w:hint="eastAsia"/>
                <w:noProof/>
                <w:rtl/>
                <w:lang w:bidi="fa-IR"/>
              </w:rPr>
              <w:t>خط</w:t>
            </w:r>
            <w:r w:rsidRPr="000637D7">
              <w:rPr>
                <w:rStyle w:val="Hyperlink"/>
                <w:noProof/>
                <w:rtl/>
                <w:lang w:bidi="fa-IR"/>
              </w:rPr>
              <w:t xml:space="preserve"> </w:t>
            </w:r>
            <w:r w:rsidRPr="000637D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30" w:history="1">
            <w:r w:rsidRPr="000637D7">
              <w:rPr>
                <w:rStyle w:val="Hyperlink"/>
                <w:rFonts w:hint="eastAsia"/>
                <w:noProof/>
                <w:rtl/>
                <w:lang w:bidi="fa-IR"/>
              </w:rPr>
              <w:t>ب</w:t>
            </w:r>
            <w:r w:rsidRPr="000637D7">
              <w:rPr>
                <w:rStyle w:val="Hyperlink"/>
                <w:noProof/>
                <w:rtl/>
                <w:lang w:bidi="fa-IR"/>
              </w:rPr>
              <w:t xml:space="preserve">) </w:t>
            </w:r>
            <w:r w:rsidRPr="000637D7">
              <w:rPr>
                <w:rStyle w:val="Hyperlink"/>
                <w:rFonts w:hint="eastAsia"/>
                <w:noProof/>
                <w:rtl/>
                <w:lang w:bidi="fa-IR"/>
              </w:rPr>
              <w:t>حركت</w:t>
            </w:r>
            <w:r w:rsidRPr="000637D7">
              <w:rPr>
                <w:rStyle w:val="Hyperlink"/>
                <w:noProof/>
                <w:rtl/>
                <w:lang w:bidi="fa-IR"/>
              </w:rPr>
              <w:t xml:space="preserve"> </w:t>
            </w:r>
            <w:r w:rsidRPr="000637D7">
              <w:rPr>
                <w:rStyle w:val="Hyperlink"/>
                <w:rFonts w:hint="eastAsia"/>
                <w:noProof/>
                <w:rtl/>
                <w:lang w:bidi="fa-IR"/>
              </w:rPr>
              <w:t>گذارى</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نقطه</w:t>
            </w:r>
            <w:r w:rsidRPr="000637D7">
              <w:rPr>
                <w:rStyle w:val="Hyperlink"/>
                <w:noProof/>
                <w:rtl/>
                <w:lang w:bidi="fa-IR"/>
              </w:rPr>
              <w:t xml:space="preserve"> </w:t>
            </w:r>
            <w:r w:rsidRPr="000637D7">
              <w:rPr>
                <w:rStyle w:val="Hyperlink"/>
                <w:rFonts w:hint="eastAsia"/>
                <w:noProof/>
                <w:rtl/>
                <w:lang w:bidi="fa-IR"/>
              </w:rPr>
              <w:t>گذارى</w:t>
            </w:r>
            <w:r w:rsidRPr="000637D7">
              <w:rPr>
                <w:rStyle w:val="Hyperlink"/>
                <w:noProof/>
                <w:rtl/>
                <w:lang w:bidi="fa-IR"/>
              </w:rPr>
              <w:t xml:space="preserve"> </w:t>
            </w:r>
            <w:r w:rsidRPr="000637D7">
              <w:rPr>
                <w:rStyle w:val="Hyperlink"/>
                <w:rFonts w:hint="eastAsia"/>
                <w:noProof/>
                <w:rtl/>
                <w:lang w:bidi="fa-IR"/>
              </w:rPr>
              <w:t>قرآن</w:t>
            </w:r>
            <w:r w:rsidRPr="000637D7">
              <w:rPr>
                <w:rStyle w:val="Hyperlink"/>
                <w:noProof/>
                <w:rtl/>
                <w:lang w:bidi="fa-IR"/>
              </w:rPr>
              <w:t xml:space="preserve"> (</w:t>
            </w:r>
            <w:r w:rsidRPr="000637D7">
              <w:rPr>
                <w:rStyle w:val="Hyperlink"/>
                <w:rFonts w:hint="eastAsia"/>
                <w:noProof/>
                <w:rtl/>
                <w:lang w:bidi="fa-IR"/>
              </w:rPr>
              <w:t>اعراب</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اعجام</w:t>
            </w:r>
            <w:r w:rsidRPr="000637D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31" w:history="1">
            <w:r w:rsidRPr="000637D7">
              <w:rPr>
                <w:rStyle w:val="Hyperlink"/>
                <w:rFonts w:hint="eastAsia"/>
                <w:noProof/>
                <w:rtl/>
                <w:lang w:bidi="fa-IR"/>
              </w:rPr>
              <w:t>اعراب</w:t>
            </w:r>
            <w:r w:rsidRPr="000637D7">
              <w:rPr>
                <w:rStyle w:val="Hyperlink"/>
                <w:noProof/>
                <w:rtl/>
                <w:lang w:bidi="fa-IR"/>
              </w:rPr>
              <w:t xml:space="preserve"> </w:t>
            </w:r>
            <w:r w:rsidRPr="000637D7">
              <w:rPr>
                <w:rStyle w:val="Hyperlink"/>
                <w:rFonts w:hint="eastAsia"/>
                <w:noProof/>
                <w:rtl/>
                <w:lang w:bidi="fa-IR"/>
              </w:rPr>
              <w:t>گذارى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32" w:history="1">
            <w:r w:rsidRPr="000637D7">
              <w:rPr>
                <w:rStyle w:val="Hyperlink"/>
                <w:rFonts w:hint="eastAsia"/>
                <w:noProof/>
                <w:rtl/>
                <w:lang w:bidi="fa-IR"/>
              </w:rPr>
              <w:t>اعجام</w:t>
            </w:r>
            <w:r w:rsidRPr="000637D7">
              <w:rPr>
                <w:rStyle w:val="Hyperlink"/>
                <w:noProof/>
                <w:rtl/>
                <w:lang w:bidi="fa-IR"/>
              </w:rPr>
              <w:t xml:space="preserve"> </w:t>
            </w:r>
            <w:r w:rsidRPr="000637D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33"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134" w:history="1">
            <w:r w:rsidRPr="000637D7">
              <w:rPr>
                <w:rStyle w:val="Hyperlink"/>
                <w:rFonts w:hint="eastAsia"/>
                <w:noProof/>
                <w:rtl/>
                <w:lang w:bidi="fa-IR"/>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135" w:history="1">
            <w:r w:rsidRPr="000637D7">
              <w:rPr>
                <w:rStyle w:val="Hyperlink"/>
                <w:rFonts w:hint="eastAsia"/>
                <w:noProof/>
                <w:rtl/>
                <w:lang w:bidi="fa-IR"/>
              </w:rPr>
              <w:t>پژوهش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136" w:history="1">
            <w:r w:rsidRPr="000637D7">
              <w:rPr>
                <w:rStyle w:val="Hyperlink"/>
                <w:rFonts w:hint="eastAsia"/>
                <w:noProof/>
                <w:rtl/>
                <w:lang w:bidi="fa-IR"/>
              </w:rPr>
              <w:t>پ</w:t>
            </w:r>
            <w:r w:rsidRPr="000637D7">
              <w:rPr>
                <w:rStyle w:val="Hyperlink"/>
                <w:rFonts w:hint="cs"/>
                <w:noProof/>
                <w:rtl/>
                <w:lang w:bidi="fa-IR"/>
              </w:rPr>
              <w:t>ی</w:t>
            </w:r>
            <w:r w:rsidRPr="000637D7">
              <w:rPr>
                <w:rStyle w:val="Hyperlink"/>
                <w:noProof/>
                <w:rtl/>
                <w:lang w:bidi="fa-IR"/>
              </w:rPr>
              <w:t xml:space="preserve"> </w:t>
            </w:r>
            <w:r w:rsidRPr="000637D7">
              <w:rPr>
                <w:rStyle w:val="Hyperlink"/>
                <w:rFonts w:hint="eastAsia"/>
                <w:noProof/>
                <w:rtl/>
                <w:lang w:bidi="fa-IR"/>
              </w:rPr>
              <w:t>نوشت</w:t>
            </w:r>
            <w:r w:rsidRPr="000637D7">
              <w:rPr>
                <w:rStyle w:val="Hyperlink"/>
                <w:noProof/>
                <w:rtl/>
                <w:lang w:bidi="fa-IR"/>
              </w:rPr>
              <w:t xml:space="preserve"> </w:t>
            </w:r>
            <w:r w:rsidRPr="000637D7">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D74E92" w:rsidRDefault="00D74E92">
          <w:pPr>
            <w:pStyle w:val="TOC1"/>
            <w:rPr>
              <w:rFonts w:asciiTheme="minorHAnsi" w:eastAsiaTheme="minorEastAsia" w:hAnsiTheme="minorHAnsi" w:cstheme="minorBidi"/>
              <w:b w:val="0"/>
              <w:bCs w:val="0"/>
              <w:noProof/>
              <w:color w:val="auto"/>
              <w:sz w:val="22"/>
              <w:szCs w:val="22"/>
              <w:rtl/>
            </w:rPr>
          </w:pPr>
          <w:hyperlink w:anchor="_Toc469981137" w:history="1">
            <w:r w:rsidRPr="000637D7">
              <w:rPr>
                <w:rStyle w:val="Hyperlink"/>
                <w:rFonts w:hint="eastAsia"/>
                <w:noProof/>
                <w:rtl/>
                <w:lang w:bidi="fa-IR"/>
              </w:rPr>
              <w:t>بخش</w:t>
            </w:r>
            <w:r w:rsidRPr="000637D7">
              <w:rPr>
                <w:rStyle w:val="Hyperlink"/>
                <w:noProof/>
                <w:rtl/>
                <w:lang w:bidi="fa-IR"/>
              </w:rPr>
              <w:t xml:space="preserve"> </w:t>
            </w:r>
            <w:r w:rsidRPr="000637D7">
              <w:rPr>
                <w:rStyle w:val="Hyperlink"/>
                <w:rFonts w:hint="eastAsia"/>
                <w:noProof/>
                <w:rtl/>
                <w:lang w:bidi="fa-IR"/>
              </w:rPr>
              <w:t>پنجم</w:t>
            </w:r>
            <w:r w:rsidRPr="000637D7">
              <w:rPr>
                <w:rStyle w:val="Hyperlink"/>
                <w:noProof/>
                <w:rtl/>
                <w:lang w:bidi="fa-IR"/>
              </w:rPr>
              <w:t xml:space="preserve"> : </w:t>
            </w:r>
            <w:r w:rsidRPr="000637D7">
              <w:rPr>
                <w:rStyle w:val="Hyperlink"/>
                <w:rFonts w:hint="eastAsia"/>
                <w:noProof/>
                <w:rtl/>
                <w:lang w:bidi="fa-IR"/>
              </w:rPr>
              <w:t>تار</w:t>
            </w:r>
            <w:r w:rsidRPr="000637D7">
              <w:rPr>
                <w:rStyle w:val="Hyperlink"/>
                <w:rFonts w:hint="cs"/>
                <w:noProof/>
                <w:rtl/>
                <w:lang w:bidi="fa-IR"/>
              </w:rPr>
              <w:t>ی</w:t>
            </w:r>
            <w:r w:rsidRPr="000637D7">
              <w:rPr>
                <w:rStyle w:val="Hyperlink"/>
                <w:rFonts w:hint="eastAsia"/>
                <w:noProof/>
                <w:rtl/>
                <w:lang w:bidi="fa-IR"/>
              </w:rPr>
              <w:t>خ</w:t>
            </w:r>
            <w:r w:rsidRPr="000637D7">
              <w:rPr>
                <w:rStyle w:val="Hyperlink"/>
                <w:noProof/>
                <w:rtl/>
                <w:lang w:bidi="fa-IR"/>
              </w:rPr>
              <w:t xml:space="preserve"> </w:t>
            </w:r>
            <w:r w:rsidRPr="000637D7">
              <w:rPr>
                <w:rStyle w:val="Hyperlink"/>
                <w:rFonts w:hint="eastAsia"/>
                <w:noProof/>
                <w:rtl/>
                <w:lang w:bidi="fa-IR"/>
              </w:rPr>
              <w:t>قرآن،</w:t>
            </w:r>
            <w:r w:rsidRPr="000637D7">
              <w:rPr>
                <w:rStyle w:val="Hyperlink"/>
                <w:noProof/>
                <w:rtl/>
                <w:lang w:bidi="fa-IR"/>
              </w:rPr>
              <w:t xml:space="preserve"> </w:t>
            </w:r>
            <w:r w:rsidRPr="000637D7">
              <w:rPr>
                <w:rStyle w:val="Hyperlink"/>
                <w:rFonts w:hint="eastAsia"/>
                <w:noProof/>
                <w:rtl/>
                <w:lang w:bidi="fa-IR"/>
              </w:rPr>
              <w:t>قراءات</w:t>
            </w:r>
            <w:r w:rsidRPr="000637D7">
              <w:rPr>
                <w:rStyle w:val="Hyperlink"/>
                <w:noProof/>
                <w:rtl/>
                <w:lang w:bidi="fa-IR"/>
              </w:rPr>
              <w:t xml:space="preserve"> </w:t>
            </w:r>
            <w:r w:rsidRPr="000637D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138"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اول</w:t>
            </w:r>
            <w:r w:rsidRPr="000637D7">
              <w:rPr>
                <w:rStyle w:val="Hyperlink"/>
                <w:noProof/>
                <w:rtl/>
                <w:lang w:bidi="fa-IR"/>
              </w:rPr>
              <w:t xml:space="preserve"> : </w:t>
            </w:r>
            <w:r w:rsidRPr="000637D7">
              <w:rPr>
                <w:rStyle w:val="Hyperlink"/>
                <w:rFonts w:hint="eastAsia"/>
                <w:noProof/>
                <w:rtl/>
                <w:lang w:bidi="fa-IR"/>
              </w:rPr>
              <w:t>مراحل</w:t>
            </w:r>
            <w:r w:rsidRPr="000637D7">
              <w:rPr>
                <w:rStyle w:val="Hyperlink"/>
                <w:noProof/>
                <w:rtl/>
                <w:lang w:bidi="fa-IR"/>
              </w:rPr>
              <w:t xml:space="preserve"> </w:t>
            </w:r>
            <w:r w:rsidRPr="000637D7">
              <w:rPr>
                <w:rStyle w:val="Hyperlink"/>
                <w:rFonts w:hint="eastAsia"/>
                <w:noProof/>
                <w:rtl/>
                <w:lang w:bidi="fa-IR"/>
              </w:rPr>
              <w:t>پ</w:t>
            </w:r>
            <w:r w:rsidRPr="000637D7">
              <w:rPr>
                <w:rStyle w:val="Hyperlink"/>
                <w:rFonts w:hint="cs"/>
                <w:noProof/>
                <w:rtl/>
                <w:lang w:bidi="fa-IR"/>
              </w:rPr>
              <w:t>ی</w:t>
            </w:r>
            <w:r w:rsidRPr="000637D7">
              <w:rPr>
                <w:rStyle w:val="Hyperlink"/>
                <w:rFonts w:hint="eastAsia"/>
                <w:noProof/>
                <w:rtl/>
                <w:lang w:bidi="fa-IR"/>
              </w:rPr>
              <w:t>دا</w:t>
            </w:r>
            <w:r w:rsidRPr="000637D7">
              <w:rPr>
                <w:rStyle w:val="Hyperlink"/>
                <w:rFonts w:hint="cs"/>
                <w:noProof/>
                <w:rtl/>
                <w:lang w:bidi="fa-IR"/>
              </w:rPr>
              <w:t>ی</w:t>
            </w:r>
            <w:r w:rsidRPr="000637D7">
              <w:rPr>
                <w:rStyle w:val="Hyperlink"/>
                <w:rFonts w:hint="eastAsia"/>
                <w:noProof/>
                <w:rtl/>
                <w:lang w:bidi="fa-IR"/>
              </w:rPr>
              <w:t>ش</w:t>
            </w:r>
            <w:r w:rsidRPr="000637D7">
              <w:rPr>
                <w:rStyle w:val="Hyperlink"/>
                <w:noProof/>
                <w:rtl/>
                <w:lang w:bidi="fa-IR"/>
              </w:rPr>
              <w:t xml:space="preserve"> </w:t>
            </w:r>
            <w:r w:rsidRPr="000637D7">
              <w:rPr>
                <w:rStyle w:val="Hyperlink"/>
                <w:rFonts w:hint="eastAsia"/>
                <w:noProof/>
                <w:rtl/>
                <w:lang w:bidi="fa-IR"/>
              </w:rPr>
              <w:t>قراءات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39" w:history="1">
            <w:r w:rsidRPr="000637D7">
              <w:rPr>
                <w:rStyle w:val="Hyperlink"/>
                <w:rFonts w:hint="eastAsia"/>
                <w:noProof/>
                <w:rtl/>
                <w:lang w:bidi="fa-IR"/>
              </w:rPr>
              <w:t>مرحله</w:t>
            </w:r>
            <w:r w:rsidRPr="000637D7">
              <w:rPr>
                <w:rStyle w:val="Hyperlink"/>
                <w:noProof/>
                <w:rtl/>
                <w:lang w:bidi="fa-IR"/>
              </w:rPr>
              <w:t xml:space="preserve"> </w:t>
            </w:r>
            <w:r w:rsidRPr="000637D7">
              <w:rPr>
                <w:rStyle w:val="Hyperlink"/>
                <w:rFonts w:hint="eastAsia"/>
                <w:noProof/>
                <w:rtl/>
                <w:lang w:bidi="fa-IR"/>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40" w:history="1">
            <w:r w:rsidRPr="000637D7">
              <w:rPr>
                <w:rStyle w:val="Hyperlink"/>
                <w:rFonts w:hint="eastAsia"/>
                <w:noProof/>
                <w:rtl/>
                <w:lang w:bidi="fa-IR"/>
              </w:rPr>
              <w:t>مرحله</w:t>
            </w:r>
            <w:r w:rsidRPr="000637D7">
              <w:rPr>
                <w:rStyle w:val="Hyperlink"/>
                <w:noProof/>
                <w:rtl/>
                <w:lang w:bidi="fa-IR"/>
              </w:rPr>
              <w:t xml:space="preserve"> </w:t>
            </w:r>
            <w:r w:rsidRPr="000637D7">
              <w:rPr>
                <w:rStyle w:val="Hyperlink"/>
                <w:rFonts w:hint="eastAsia"/>
                <w:noProof/>
                <w:rtl/>
                <w:lang w:bidi="fa-IR"/>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41" w:history="1">
            <w:r w:rsidRPr="000637D7">
              <w:rPr>
                <w:rStyle w:val="Hyperlink"/>
                <w:rFonts w:hint="eastAsia"/>
                <w:noProof/>
                <w:rtl/>
                <w:lang w:bidi="fa-IR"/>
              </w:rPr>
              <w:t>مرحله</w:t>
            </w:r>
            <w:r w:rsidRPr="000637D7">
              <w:rPr>
                <w:rStyle w:val="Hyperlink"/>
                <w:noProof/>
                <w:rtl/>
                <w:lang w:bidi="fa-IR"/>
              </w:rPr>
              <w:t xml:space="preserve"> </w:t>
            </w:r>
            <w:r w:rsidRPr="000637D7">
              <w:rPr>
                <w:rStyle w:val="Hyperlink"/>
                <w:rFonts w:hint="eastAsia"/>
                <w:noProof/>
                <w:rtl/>
                <w:lang w:bidi="fa-IR"/>
              </w:rPr>
              <w:t>سوم</w:t>
            </w:r>
            <w:r w:rsidRPr="000637D7">
              <w:rPr>
                <w:rStyle w:val="Hyperlink"/>
                <w:noProof/>
                <w:rtl/>
                <w:lang w:bidi="fa-IR"/>
              </w:rPr>
              <w:t xml:space="preserve">: </w:t>
            </w:r>
            <w:r w:rsidRPr="000637D7">
              <w:rPr>
                <w:rStyle w:val="Hyperlink"/>
                <w:rFonts w:hint="eastAsia"/>
                <w:noProof/>
                <w:rtl/>
                <w:lang w:bidi="fa-IR"/>
              </w:rPr>
              <w:t>مرحله</w:t>
            </w:r>
            <w:r w:rsidRPr="000637D7">
              <w:rPr>
                <w:rStyle w:val="Hyperlink"/>
                <w:noProof/>
                <w:rtl/>
                <w:lang w:bidi="fa-IR"/>
              </w:rPr>
              <w:t xml:space="preserve"> </w:t>
            </w:r>
            <w:r w:rsidRPr="000637D7">
              <w:rPr>
                <w:rStyle w:val="Hyperlink"/>
                <w:rFonts w:hint="eastAsia"/>
                <w:noProof/>
                <w:rtl/>
                <w:lang w:bidi="fa-IR"/>
              </w:rPr>
              <w:t>توح</w:t>
            </w:r>
            <w:r w:rsidRPr="000637D7">
              <w:rPr>
                <w:rStyle w:val="Hyperlink"/>
                <w:rFonts w:hint="cs"/>
                <w:noProof/>
                <w:rtl/>
                <w:lang w:bidi="fa-IR"/>
              </w:rPr>
              <w:t>ی</w:t>
            </w:r>
            <w:r w:rsidRPr="000637D7">
              <w:rPr>
                <w:rStyle w:val="Hyperlink"/>
                <w:rFonts w:hint="eastAsia"/>
                <w:noProof/>
                <w:rtl/>
                <w:lang w:bidi="fa-IR"/>
              </w:rPr>
              <w:t>د</w:t>
            </w:r>
            <w:r w:rsidRPr="000637D7">
              <w:rPr>
                <w:rStyle w:val="Hyperlink"/>
                <w:noProof/>
                <w:rtl/>
                <w:lang w:bidi="fa-IR"/>
              </w:rPr>
              <w:t xml:space="preserve"> </w:t>
            </w:r>
            <w:r w:rsidRPr="000637D7">
              <w:rPr>
                <w:rStyle w:val="Hyperlink"/>
                <w:rFonts w:hint="eastAsia"/>
                <w:noProof/>
                <w:rtl/>
                <w:lang w:bidi="fa-IR"/>
              </w:rPr>
              <w:t>مصاحف</w:t>
            </w:r>
            <w:r w:rsidRPr="000637D7">
              <w:rPr>
                <w:rStyle w:val="Hyperlink"/>
                <w:noProof/>
                <w:rtl/>
                <w:lang w:bidi="fa-IR"/>
              </w:rPr>
              <w:t xml:space="preserve"> </w:t>
            </w:r>
            <w:r w:rsidRPr="000637D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42" w:history="1">
            <w:r w:rsidRPr="000637D7">
              <w:rPr>
                <w:rStyle w:val="Hyperlink"/>
                <w:rFonts w:hint="eastAsia"/>
                <w:noProof/>
                <w:rtl/>
                <w:lang w:bidi="fa-IR"/>
              </w:rPr>
              <w:t>مرحله</w:t>
            </w:r>
            <w:r w:rsidRPr="000637D7">
              <w:rPr>
                <w:rStyle w:val="Hyperlink"/>
                <w:noProof/>
                <w:rtl/>
                <w:lang w:bidi="fa-IR"/>
              </w:rPr>
              <w:t xml:space="preserve"> </w:t>
            </w:r>
            <w:r w:rsidRPr="000637D7">
              <w:rPr>
                <w:rStyle w:val="Hyperlink"/>
                <w:rFonts w:hint="eastAsia"/>
                <w:noProof/>
                <w:rtl/>
                <w:lang w:bidi="fa-IR"/>
              </w:rPr>
              <w:t>چهارم</w:t>
            </w:r>
            <w:r w:rsidRPr="000637D7">
              <w:rPr>
                <w:rStyle w:val="Hyperlink"/>
                <w:noProof/>
                <w:rtl/>
                <w:lang w:bidi="fa-IR"/>
              </w:rPr>
              <w:t xml:space="preserve">: </w:t>
            </w:r>
            <w:r w:rsidRPr="000637D7">
              <w:rPr>
                <w:rStyle w:val="Hyperlink"/>
                <w:rFonts w:hint="eastAsia"/>
                <w:noProof/>
                <w:rtl/>
                <w:lang w:bidi="fa-IR"/>
              </w:rPr>
              <w:t>پ</w:t>
            </w:r>
            <w:r w:rsidRPr="000637D7">
              <w:rPr>
                <w:rStyle w:val="Hyperlink"/>
                <w:rFonts w:hint="cs"/>
                <w:noProof/>
                <w:rtl/>
                <w:lang w:bidi="fa-IR"/>
              </w:rPr>
              <w:t>ی</w:t>
            </w:r>
            <w:r w:rsidRPr="000637D7">
              <w:rPr>
                <w:rStyle w:val="Hyperlink"/>
                <w:rFonts w:hint="eastAsia"/>
                <w:noProof/>
                <w:rtl/>
                <w:lang w:bidi="fa-IR"/>
              </w:rPr>
              <w:t>دا</w:t>
            </w:r>
            <w:r w:rsidRPr="000637D7">
              <w:rPr>
                <w:rStyle w:val="Hyperlink"/>
                <w:rFonts w:hint="cs"/>
                <w:noProof/>
                <w:rtl/>
                <w:lang w:bidi="fa-IR"/>
              </w:rPr>
              <w:t>ی</w:t>
            </w:r>
            <w:r w:rsidRPr="000637D7">
              <w:rPr>
                <w:rStyle w:val="Hyperlink"/>
                <w:rFonts w:hint="eastAsia"/>
                <w:noProof/>
                <w:rtl/>
                <w:lang w:bidi="fa-IR"/>
              </w:rPr>
              <w:t>ش</w:t>
            </w:r>
            <w:r w:rsidRPr="000637D7">
              <w:rPr>
                <w:rStyle w:val="Hyperlink"/>
                <w:noProof/>
                <w:rtl/>
                <w:lang w:bidi="fa-IR"/>
              </w:rPr>
              <w:t xml:space="preserve"> </w:t>
            </w:r>
            <w:r w:rsidRPr="000637D7">
              <w:rPr>
                <w:rStyle w:val="Hyperlink"/>
                <w:rFonts w:hint="eastAsia"/>
                <w:noProof/>
                <w:rtl/>
                <w:lang w:bidi="fa-IR"/>
              </w:rPr>
              <w:t>نسل</w:t>
            </w:r>
            <w:r w:rsidRPr="000637D7">
              <w:rPr>
                <w:rStyle w:val="Hyperlink"/>
                <w:noProof/>
                <w:rtl/>
                <w:lang w:bidi="fa-IR"/>
              </w:rPr>
              <w:t xml:space="preserve"> </w:t>
            </w:r>
            <w:r w:rsidRPr="000637D7">
              <w:rPr>
                <w:rStyle w:val="Hyperlink"/>
                <w:rFonts w:hint="eastAsia"/>
                <w:noProof/>
                <w:rtl/>
                <w:lang w:bidi="fa-IR"/>
              </w:rPr>
              <w:t>جد</w:t>
            </w:r>
            <w:r w:rsidRPr="000637D7">
              <w:rPr>
                <w:rStyle w:val="Hyperlink"/>
                <w:rFonts w:hint="cs"/>
                <w:noProof/>
                <w:rtl/>
                <w:lang w:bidi="fa-IR"/>
              </w:rPr>
              <w:t>ی</w:t>
            </w:r>
            <w:r w:rsidRPr="000637D7">
              <w:rPr>
                <w:rStyle w:val="Hyperlink"/>
                <w:rFonts w:hint="eastAsia"/>
                <w:noProof/>
                <w:rtl/>
                <w:lang w:bidi="fa-IR"/>
              </w:rPr>
              <w:t>د</w:t>
            </w:r>
            <w:r w:rsidRPr="000637D7">
              <w:rPr>
                <w:rStyle w:val="Hyperlink"/>
                <w:noProof/>
                <w:rtl/>
                <w:lang w:bidi="fa-IR"/>
              </w:rPr>
              <w:t xml:space="preserve"> </w:t>
            </w:r>
            <w:r w:rsidRPr="000637D7">
              <w:rPr>
                <w:rStyle w:val="Hyperlink"/>
                <w:rFonts w:hint="eastAsia"/>
                <w:noProof/>
                <w:rtl/>
                <w:lang w:bidi="fa-IR"/>
              </w:rPr>
              <w:t>از</w:t>
            </w:r>
            <w:r w:rsidRPr="000637D7">
              <w:rPr>
                <w:rStyle w:val="Hyperlink"/>
                <w:noProof/>
                <w:rtl/>
                <w:lang w:bidi="fa-IR"/>
              </w:rPr>
              <w:t xml:space="preserve"> </w:t>
            </w:r>
            <w:r w:rsidRPr="000637D7">
              <w:rPr>
                <w:rStyle w:val="Hyperlink"/>
                <w:rFonts w:hint="eastAsia"/>
                <w:noProof/>
                <w:rtl/>
                <w:lang w:bidi="fa-IR"/>
              </w:rPr>
              <w:t>قرّاء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43" w:history="1">
            <w:r w:rsidRPr="000637D7">
              <w:rPr>
                <w:rStyle w:val="Hyperlink"/>
                <w:rFonts w:hint="eastAsia"/>
                <w:noProof/>
                <w:rtl/>
                <w:lang w:bidi="fa-IR"/>
              </w:rPr>
              <w:t>مرحله</w:t>
            </w:r>
            <w:r w:rsidRPr="000637D7">
              <w:rPr>
                <w:rStyle w:val="Hyperlink"/>
                <w:noProof/>
                <w:rtl/>
                <w:lang w:bidi="fa-IR"/>
              </w:rPr>
              <w:t xml:space="preserve"> </w:t>
            </w:r>
            <w:r w:rsidRPr="000637D7">
              <w:rPr>
                <w:rStyle w:val="Hyperlink"/>
                <w:rFonts w:hint="eastAsia"/>
                <w:noProof/>
                <w:rtl/>
                <w:lang w:bidi="fa-IR"/>
              </w:rPr>
              <w:t>پنجم</w:t>
            </w:r>
            <w:r w:rsidRPr="000637D7">
              <w:rPr>
                <w:rStyle w:val="Hyperlink"/>
                <w:noProof/>
                <w:rtl/>
                <w:lang w:bidi="fa-IR"/>
              </w:rPr>
              <w:t xml:space="preserve">: </w:t>
            </w:r>
            <w:r w:rsidRPr="000637D7">
              <w:rPr>
                <w:rStyle w:val="Hyperlink"/>
                <w:rFonts w:hint="eastAsia"/>
                <w:noProof/>
                <w:rtl/>
                <w:lang w:bidi="fa-IR"/>
              </w:rPr>
              <w:t>پ</w:t>
            </w:r>
            <w:r w:rsidRPr="000637D7">
              <w:rPr>
                <w:rStyle w:val="Hyperlink"/>
                <w:rFonts w:hint="cs"/>
                <w:noProof/>
                <w:rtl/>
                <w:lang w:bidi="fa-IR"/>
              </w:rPr>
              <w:t>ی</w:t>
            </w:r>
            <w:r w:rsidRPr="000637D7">
              <w:rPr>
                <w:rStyle w:val="Hyperlink"/>
                <w:rFonts w:hint="eastAsia"/>
                <w:noProof/>
                <w:rtl/>
                <w:lang w:bidi="fa-IR"/>
              </w:rPr>
              <w:t>دا</w:t>
            </w:r>
            <w:r w:rsidRPr="000637D7">
              <w:rPr>
                <w:rStyle w:val="Hyperlink"/>
                <w:rFonts w:hint="cs"/>
                <w:noProof/>
                <w:rtl/>
                <w:lang w:bidi="fa-IR"/>
              </w:rPr>
              <w:t>ی</w:t>
            </w:r>
            <w:r w:rsidRPr="000637D7">
              <w:rPr>
                <w:rStyle w:val="Hyperlink"/>
                <w:rFonts w:hint="eastAsia"/>
                <w:noProof/>
                <w:rtl/>
                <w:lang w:bidi="fa-IR"/>
              </w:rPr>
              <w:t>ش</w:t>
            </w:r>
            <w:r w:rsidRPr="000637D7">
              <w:rPr>
                <w:rStyle w:val="Hyperlink"/>
                <w:noProof/>
                <w:rtl/>
                <w:lang w:bidi="fa-IR"/>
              </w:rPr>
              <w:t xml:space="preserve"> </w:t>
            </w:r>
            <w:r w:rsidRPr="000637D7">
              <w:rPr>
                <w:rStyle w:val="Hyperlink"/>
                <w:rFonts w:hint="eastAsia"/>
                <w:noProof/>
                <w:rtl/>
                <w:lang w:bidi="fa-IR"/>
              </w:rPr>
              <w:t>قرائت</w:t>
            </w:r>
            <w:r w:rsidRPr="000637D7">
              <w:rPr>
                <w:rStyle w:val="Hyperlink"/>
                <w:noProof/>
                <w:rtl/>
                <w:lang w:bidi="fa-IR"/>
              </w:rPr>
              <w:t xml:space="preserve"> </w:t>
            </w:r>
            <w:r w:rsidRPr="000637D7">
              <w:rPr>
                <w:rStyle w:val="Hyperlink"/>
                <w:rFonts w:hint="eastAsia"/>
                <w:noProof/>
                <w:rtl/>
                <w:lang w:bidi="fa-IR"/>
              </w:rPr>
              <w:t>هاى</w:t>
            </w:r>
            <w:r w:rsidRPr="000637D7">
              <w:rPr>
                <w:rStyle w:val="Hyperlink"/>
                <w:noProof/>
                <w:rtl/>
                <w:lang w:bidi="fa-IR"/>
              </w:rPr>
              <w:t xml:space="preserve"> </w:t>
            </w:r>
            <w:r w:rsidRPr="000637D7">
              <w:rPr>
                <w:rStyle w:val="Hyperlink"/>
                <w:rFonts w:hint="eastAsia"/>
                <w:noProof/>
                <w:rtl/>
                <w:lang w:bidi="fa-IR"/>
              </w:rPr>
              <w:t>معروف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44" w:history="1">
            <w:r w:rsidRPr="000637D7">
              <w:rPr>
                <w:rStyle w:val="Hyperlink"/>
                <w:rFonts w:hint="eastAsia"/>
                <w:noProof/>
                <w:rtl/>
                <w:lang w:bidi="fa-IR"/>
              </w:rPr>
              <w:t>مرحله</w:t>
            </w:r>
            <w:r w:rsidRPr="000637D7">
              <w:rPr>
                <w:rStyle w:val="Hyperlink"/>
                <w:noProof/>
                <w:rtl/>
                <w:lang w:bidi="fa-IR"/>
              </w:rPr>
              <w:t xml:space="preserve"> </w:t>
            </w:r>
            <w:r w:rsidRPr="000637D7">
              <w:rPr>
                <w:rStyle w:val="Hyperlink"/>
                <w:rFonts w:hint="eastAsia"/>
                <w:noProof/>
                <w:rtl/>
                <w:lang w:bidi="fa-IR"/>
              </w:rPr>
              <w:t>ششم</w:t>
            </w:r>
            <w:r w:rsidRPr="000637D7">
              <w:rPr>
                <w:rStyle w:val="Hyperlink"/>
                <w:noProof/>
                <w:rtl/>
                <w:lang w:bidi="fa-IR"/>
              </w:rPr>
              <w:t xml:space="preserve">: </w:t>
            </w:r>
            <w:r w:rsidRPr="000637D7">
              <w:rPr>
                <w:rStyle w:val="Hyperlink"/>
                <w:rFonts w:hint="eastAsia"/>
                <w:noProof/>
                <w:rtl/>
                <w:lang w:bidi="fa-IR"/>
              </w:rPr>
              <w:t>نگارش</w:t>
            </w:r>
            <w:r w:rsidRPr="000637D7">
              <w:rPr>
                <w:rStyle w:val="Hyperlink"/>
                <w:noProof/>
                <w:rtl/>
                <w:lang w:bidi="fa-IR"/>
              </w:rPr>
              <w:t xml:space="preserve"> </w:t>
            </w:r>
            <w:r w:rsidRPr="000637D7">
              <w:rPr>
                <w:rStyle w:val="Hyperlink"/>
                <w:rFonts w:hint="eastAsia"/>
                <w:noProof/>
                <w:rtl/>
                <w:lang w:bidi="fa-IR"/>
              </w:rPr>
              <w:t>قرائت</w:t>
            </w:r>
            <w:r w:rsidRPr="000637D7">
              <w:rPr>
                <w:rStyle w:val="Hyperlink"/>
                <w:noProof/>
                <w:rtl/>
                <w:lang w:bidi="fa-IR"/>
              </w:rPr>
              <w:t xml:space="preserve"> </w:t>
            </w:r>
            <w:r w:rsidRPr="000637D7">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45" w:history="1">
            <w:r w:rsidRPr="000637D7">
              <w:rPr>
                <w:rStyle w:val="Hyperlink"/>
                <w:rFonts w:hint="eastAsia"/>
                <w:noProof/>
                <w:rtl/>
                <w:lang w:bidi="fa-IR"/>
              </w:rPr>
              <w:t>مرحله</w:t>
            </w:r>
            <w:r w:rsidRPr="000637D7">
              <w:rPr>
                <w:rStyle w:val="Hyperlink"/>
                <w:noProof/>
                <w:rtl/>
                <w:lang w:bidi="fa-IR"/>
              </w:rPr>
              <w:t xml:space="preserve"> </w:t>
            </w:r>
            <w:r w:rsidRPr="000637D7">
              <w:rPr>
                <w:rStyle w:val="Hyperlink"/>
                <w:rFonts w:hint="eastAsia"/>
                <w:noProof/>
                <w:rtl/>
                <w:lang w:bidi="fa-IR"/>
              </w:rPr>
              <w:t>هفتم</w:t>
            </w:r>
            <w:r w:rsidRPr="000637D7">
              <w:rPr>
                <w:rStyle w:val="Hyperlink"/>
                <w:noProof/>
                <w:rtl/>
                <w:lang w:bidi="fa-IR"/>
              </w:rPr>
              <w:t xml:space="preserve">: </w:t>
            </w:r>
            <w:r w:rsidRPr="000637D7">
              <w:rPr>
                <w:rStyle w:val="Hyperlink"/>
                <w:rFonts w:hint="eastAsia"/>
                <w:noProof/>
                <w:rtl/>
                <w:lang w:bidi="fa-IR"/>
              </w:rPr>
              <w:t>حصر</w:t>
            </w:r>
            <w:r w:rsidRPr="000637D7">
              <w:rPr>
                <w:rStyle w:val="Hyperlink"/>
                <w:noProof/>
                <w:rtl/>
                <w:lang w:bidi="fa-IR"/>
              </w:rPr>
              <w:t xml:space="preserve"> </w:t>
            </w:r>
            <w:r w:rsidRPr="000637D7">
              <w:rPr>
                <w:rStyle w:val="Hyperlink"/>
                <w:rFonts w:hint="eastAsia"/>
                <w:noProof/>
                <w:rtl/>
                <w:lang w:bidi="fa-IR"/>
              </w:rPr>
              <w:t>قرائت</w:t>
            </w:r>
            <w:r w:rsidRPr="000637D7">
              <w:rPr>
                <w:rStyle w:val="Hyperlink"/>
                <w:noProof/>
                <w:rtl/>
                <w:lang w:bidi="fa-IR"/>
              </w:rPr>
              <w:t xml:space="preserve"> </w:t>
            </w:r>
            <w:r w:rsidRPr="000637D7">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46" w:history="1">
            <w:r w:rsidRPr="000637D7">
              <w:rPr>
                <w:rStyle w:val="Hyperlink"/>
                <w:rFonts w:hint="eastAsia"/>
                <w:noProof/>
                <w:rtl/>
                <w:lang w:bidi="fa-IR"/>
              </w:rPr>
              <w:t>عوامل</w:t>
            </w:r>
            <w:r w:rsidRPr="000637D7">
              <w:rPr>
                <w:rStyle w:val="Hyperlink"/>
                <w:noProof/>
                <w:rtl/>
                <w:lang w:bidi="fa-IR"/>
              </w:rPr>
              <w:t xml:space="preserve"> </w:t>
            </w:r>
            <w:r w:rsidRPr="000637D7">
              <w:rPr>
                <w:rStyle w:val="Hyperlink"/>
                <w:rFonts w:hint="eastAsia"/>
                <w:noProof/>
                <w:rtl/>
                <w:lang w:bidi="fa-IR"/>
              </w:rPr>
              <w:t>پ</w:t>
            </w:r>
            <w:r w:rsidRPr="000637D7">
              <w:rPr>
                <w:rStyle w:val="Hyperlink"/>
                <w:rFonts w:hint="cs"/>
                <w:noProof/>
                <w:rtl/>
                <w:lang w:bidi="fa-IR"/>
              </w:rPr>
              <w:t>ی</w:t>
            </w:r>
            <w:r w:rsidRPr="000637D7">
              <w:rPr>
                <w:rStyle w:val="Hyperlink"/>
                <w:rFonts w:hint="eastAsia"/>
                <w:noProof/>
                <w:rtl/>
                <w:lang w:bidi="fa-IR"/>
              </w:rPr>
              <w:t>دا</w:t>
            </w:r>
            <w:r w:rsidRPr="000637D7">
              <w:rPr>
                <w:rStyle w:val="Hyperlink"/>
                <w:rFonts w:hint="cs"/>
                <w:noProof/>
                <w:rtl/>
                <w:lang w:bidi="fa-IR"/>
              </w:rPr>
              <w:t>ی</w:t>
            </w:r>
            <w:r w:rsidRPr="000637D7">
              <w:rPr>
                <w:rStyle w:val="Hyperlink"/>
                <w:rFonts w:hint="eastAsia"/>
                <w:noProof/>
                <w:rtl/>
                <w:lang w:bidi="fa-IR"/>
              </w:rPr>
              <w:t>ش</w:t>
            </w:r>
            <w:r w:rsidRPr="000637D7">
              <w:rPr>
                <w:rStyle w:val="Hyperlink"/>
                <w:noProof/>
                <w:rtl/>
                <w:lang w:bidi="fa-IR"/>
              </w:rPr>
              <w:t xml:space="preserve"> </w:t>
            </w:r>
            <w:r w:rsidRPr="000637D7">
              <w:rPr>
                <w:rStyle w:val="Hyperlink"/>
                <w:rFonts w:hint="eastAsia"/>
                <w:noProof/>
                <w:rtl/>
                <w:lang w:bidi="fa-IR"/>
              </w:rPr>
              <w:t>اختلاف</w:t>
            </w:r>
            <w:r w:rsidRPr="000637D7">
              <w:rPr>
                <w:rStyle w:val="Hyperlink"/>
                <w:noProof/>
                <w:rtl/>
                <w:lang w:bidi="fa-IR"/>
              </w:rPr>
              <w:t xml:space="preserve"> </w:t>
            </w:r>
            <w:r w:rsidRPr="000637D7">
              <w:rPr>
                <w:rStyle w:val="Hyperlink"/>
                <w:rFonts w:hint="eastAsia"/>
                <w:noProof/>
                <w:rtl/>
                <w:lang w:bidi="fa-IR"/>
              </w:rPr>
              <w:t>قراءات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47"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148"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دوم</w:t>
            </w:r>
            <w:r w:rsidRPr="000637D7">
              <w:rPr>
                <w:rStyle w:val="Hyperlink"/>
                <w:noProof/>
                <w:rtl/>
                <w:lang w:bidi="fa-IR"/>
              </w:rPr>
              <w:t xml:space="preserve"> : </w:t>
            </w:r>
            <w:r w:rsidRPr="000637D7">
              <w:rPr>
                <w:rStyle w:val="Hyperlink"/>
                <w:rFonts w:hint="eastAsia"/>
                <w:noProof/>
                <w:rtl/>
                <w:lang w:bidi="fa-IR"/>
              </w:rPr>
              <w:t>عدم</w:t>
            </w:r>
            <w:r w:rsidRPr="000637D7">
              <w:rPr>
                <w:rStyle w:val="Hyperlink"/>
                <w:noProof/>
                <w:rtl/>
                <w:lang w:bidi="fa-IR"/>
              </w:rPr>
              <w:t xml:space="preserve"> </w:t>
            </w:r>
            <w:r w:rsidRPr="000637D7">
              <w:rPr>
                <w:rStyle w:val="Hyperlink"/>
                <w:rFonts w:hint="eastAsia"/>
                <w:noProof/>
                <w:rtl/>
                <w:lang w:bidi="fa-IR"/>
              </w:rPr>
              <w:t>تواتر</w:t>
            </w:r>
            <w:r w:rsidRPr="000637D7">
              <w:rPr>
                <w:rStyle w:val="Hyperlink"/>
                <w:noProof/>
                <w:rtl/>
                <w:lang w:bidi="fa-IR"/>
              </w:rPr>
              <w:t xml:space="preserve"> </w:t>
            </w:r>
            <w:r w:rsidRPr="000637D7">
              <w:rPr>
                <w:rStyle w:val="Hyperlink"/>
                <w:rFonts w:hint="eastAsia"/>
                <w:noProof/>
                <w:rtl/>
                <w:lang w:bidi="fa-IR"/>
              </w:rPr>
              <w:t>قراءات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49"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150"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سوم</w:t>
            </w:r>
            <w:r w:rsidRPr="000637D7">
              <w:rPr>
                <w:rStyle w:val="Hyperlink"/>
                <w:noProof/>
                <w:rtl/>
                <w:lang w:bidi="fa-IR"/>
              </w:rPr>
              <w:t xml:space="preserve"> : </w:t>
            </w:r>
            <w:r w:rsidRPr="000637D7">
              <w:rPr>
                <w:rStyle w:val="Hyperlink"/>
                <w:rFonts w:hint="eastAsia"/>
                <w:noProof/>
                <w:rtl/>
                <w:lang w:bidi="fa-IR"/>
              </w:rPr>
              <w:t>احرف</w:t>
            </w:r>
            <w:r w:rsidRPr="000637D7">
              <w:rPr>
                <w:rStyle w:val="Hyperlink"/>
                <w:noProof/>
                <w:rtl/>
                <w:lang w:bidi="fa-IR"/>
              </w:rPr>
              <w:t xml:space="preserve"> </w:t>
            </w:r>
            <w:r w:rsidRPr="000637D7">
              <w:rPr>
                <w:rStyle w:val="Hyperlink"/>
                <w:rFonts w:hint="eastAsia"/>
                <w:noProof/>
                <w:rtl/>
                <w:lang w:bidi="fa-IR"/>
              </w:rPr>
              <w:t>سبعه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51" w:history="1">
            <w:r w:rsidRPr="000637D7">
              <w:rPr>
                <w:rStyle w:val="Hyperlink"/>
                <w:rFonts w:hint="eastAsia"/>
                <w:noProof/>
                <w:rtl/>
                <w:lang w:bidi="fa-IR"/>
              </w:rPr>
              <w:t>الف</w:t>
            </w:r>
            <w:r w:rsidRPr="000637D7">
              <w:rPr>
                <w:rStyle w:val="Hyperlink"/>
                <w:noProof/>
                <w:rtl/>
                <w:lang w:bidi="fa-IR"/>
              </w:rPr>
              <w:t xml:space="preserve">) </w:t>
            </w:r>
            <w:r w:rsidRPr="000637D7">
              <w:rPr>
                <w:rStyle w:val="Hyperlink"/>
                <w:rFonts w:hint="eastAsia"/>
                <w:noProof/>
                <w:rtl/>
                <w:lang w:bidi="fa-IR"/>
              </w:rPr>
              <w:t>احرف</w:t>
            </w:r>
            <w:r w:rsidRPr="000637D7">
              <w:rPr>
                <w:rStyle w:val="Hyperlink"/>
                <w:noProof/>
                <w:rtl/>
                <w:lang w:bidi="fa-IR"/>
              </w:rPr>
              <w:t xml:space="preserve"> </w:t>
            </w:r>
            <w:r w:rsidRPr="000637D7">
              <w:rPr>
                <w:rStyle w:val="Hyperlink"/>
                <w:rFonts w:hint="eastAsia"/>
                <w:noProof/>
                <w:rtl/>
                <w:lang w:bidi="fa-IR"/>
              </w:rPr>
              <w:t>سبعه</w:t>
            </w:r>
            <w:r w:rsidRPr="000637D7">
              <w:rPr>
                <w:rStyle w:val="Hyperlink"/>
                <w:noProof/>
                <w:rtl/>
                <w:lang w:bidi="fa-IR"/>
              </w:rPr>
              <w:t xml:space="preserve"> </w:t>
            </w:r>
            <w:r w:rsidRPr="000637D7">
              <w:rPr>
                <w:rStyle w:val="Hyperlink"/>
                <w:rFonts w:hint="eastAsia"/>
                <w:noProof/>
                <w:rtl/>
                <w:lang w:bidi="fa-IR"/>
              </w:rPr>
              <w:t>در</w:t>
            </w:r>
            <w:r w:rsidRPr="000637D7">
              <w:rPr>
                <w:rStyle w:val="Hyperlink"/>
                <w:noProof/>
                <w:rtl/>
                <w:lang w:bidi="fa-IR"/>
              </w:rPr>
              <w:t xml:space="preserve"> </w:t>
            </w:r>
            <w:r w:rsidRPr="000637D7">
              <w:rPr>
                <w:rStyle w:val="Hyperlink"/>
                <w:rFonts w:hint="eastAsia"/>
                <w:noProof/>
                <w:rtl/>
                <w:lang w:bidi="fa-IR"/>
              </w:rPr>
              <w:t>روا</w:t>
            </w:r>
            <w:r w:rsidRPr="000637D7">
              <w:rPr>
                <w:rStyle w:val="Hyperlink"/>
                <w:rFonts w:hint="cs"/>
                <w:noProof/>
                <w:rtl/>
                <w:lang w:bidi="fa-IR"/>
              </w:rPr>
              <w:t>ی</w:t>
            </w:r>
            <w:r w:rsidRPr="000637D7">
              <w:rPr>
                <w:rStyle w:val="Hyperlink"/>
                <w:rFonts w:hint="eastAsia"/>
                <w:noProof/>
                <w:rtl/>
                <w:lang w:bidi="fa-IR"/>
              </w:rPr>
              <w:t>ات</w:t>
            </w:r>
            <w:r w:rsidRPr="000637D7">
              <w:rPr>
                <w:rStyle w:val="Hyperlink"/>
                <w:noProof/>
                <w:rtl/>
                <w:lang w:bidi="fa-IR"/>
              </w:rPr>
              <w:t xml:space="preserve"> </w:t>
            </w:r>
            <w:r w:rsidRPr="000637D7">
              <w:rPr>
                <w:rStyle w:val="Hyperlink"/>
                <w:rFonts w:hint="eastAsia"/>
                <w:noProof/>
                <w:rtl/>
                <w:lang w:bidi="fa-IR"/>
              </w:rPr>
              <w:t>اهل</w:t>
            </w:r>
            <w:r w:rsidRPr="000637D7">
              <w:rPr>
                <w:rStyle w:val="Hyperlink"/>
                <w:noProof/>
                <w:rtl/>
                <w:lang w:bidi="fa-IR"/>
              </w:rPr>
              <w:t xml:space="preserve"> </w:t>
            </w:r>
            <w:r w:rsidRPr="000637D7">
              <w:rPr>
                <w:rStyle w:val="Hyperlink"/>
                <w:rFonts w:hint="eastAsia"/>
                <w:noProof/>
                <w:rtl/>
                <w:lang w:bidi="fa-IR"/>
              </w:rPr>
              <w:t>سنّت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52" w:history="1">
            <w:r w:rsidRPr="000637D7">
              <w:rPr>
                <w:rStyle w:val="Hyperlink"/>
                <w:rFonts w:hint="eastAsia"/>
                <w:noProof/>
                <w:rtl/>
                <w:lang w:bidi="fa-IR"/>
              </w:rPr>
              <w:t>ب</w:t>
            </w:r>
            <w:r w:rsidRPr="000637D7">
              <w:rPr>
                <w:rStyle w:val="Hyperlink"/>
                <w:noProof/>
                <w:rtl/>
                <w:lang w:bidi="fa-IR"/>
              </w:rPr>
              <w:t xml:space="preserve">) </w:t>
            </w:r>
            <w:r w:rsidRPr="000637D7">
              <w:rPr>
                <w:rStyle w:val="Hyperlink"/>
                <w:rFonts w:hint="eastAsia"/>
                <w:noProof/>
                <w:rtl/>
                <w:lang w:bidi="fa-IR"/>
              </w:rPr>
              <w:t>روا</w:t>
            </w:r>
            <w:r w:rsidRPr="000637D7">
              <w:rPr>
                <w:rStyle w:val="Hyperlink"/>
                <w:rFonts w:hint="cs"/>
                <w:noProof/>
                <w:rtl/>
                <w:lang w:bidi="fa-IR"/>
              </w:rPr>
              <w:t>ی</w:t>
            </w:r>
            <w:r w:rsidRPr="000637D7">
              <w:rPr>
                <w:rStyle w:val="Hyperlink"/>
                <w:rFonts w:hint="eastAsia"/>
                <w:noProof/>
                <w:rtl/>
                <w:lang w:bidi="fa-IR"/>
              </w:rPr>
              <w:t>ات</w:t>
            </w:r>
            <w:r w:rsidRPr="000637D7">
              <w:rPr>
                <w:rStyle w:val="Hyperlink"/>
                <w:noProof/>
                <w:rtl/>
                <w:lang w:bidi="fa-IR"/>
              </w:rPr>
              <w:t xml:space="preserve"> </w:t>
            </w:r>
            <w:r w:rsidRPr="000637D7">
              <w:rPr>
                <w:rStyle w:val="Hyperlink"/>
                <w:rFonts w:hint="eastAsia"/>
                <w:noProof/>
                <w:rtl/>
                <w:lang w:bidi="fa-IR"/>
              </w:rPr>
              <w:t>احرف</w:t>
            </w:r>
            <w:r w:rsidRPr="000637D7">
              <w:rPr>
                <w:rStyle w:val="Hyperlink"/>
                <w:noProof/>
                <w:rtl/>
                <w:lang w:bidi="fa-IR"/>
              </w:rPr>
              <w:t xml:space="preserve"> </w:t>
            </w:r>
            <w:r w:rsidRPr="000637D7">
              <w:rPr>
                <w:rStyle w:val="Hyperlink"/>
                <w:rFonts w:hint="eastAsia"/>
                <w:noProof/>
                <w:rtl/>
                <w:lang w:bidi="fa-IR"/>
              </w:rPr>
              <w:t>سبعه</w:t>
            </w:r>
            <w:r w:rsidRPr="000637D7">
              <w:rPr>
                <w:rStyle w:val="Hyperlink"/>
                <w:noProof/>
                <w:rtl/>
                <w:lang w:bidi="fa-IR"/>
              </w:rPr>
              <w:t xml:space="preserve"> </w:t>
            </w:r>
            <w:r w:rsidRPr="000637D7">
              <w:rPr>
                <w:rStyle w:val="Hyperlink"/>
                <w:rFonts w:hint="eastAsia"/>
                <w:noProof/>
                <w:rtl/>
                <w:lang w:bidi="fa-IR"/>
              </w:rPr>
              <w:t>از</w:t>
            </w:r>
            <w:r w:rsidRPr="000637D7">
              <w:rPr>
                <w:rStyle w:val="Hyperlink"/>
                <w:noProof/>
                <w:rtl/>
                <w:lang w:bidi="fa-IR"/>
              </w:rPr>
              <w:t xml:space="preserve"> </w:t>
            </w:r>
            <w:r w:rsidRPr="000637D7">
              <w:rPr>
                <w:rStyle w:val="Hyperlink"/>
                <w:rFonts w:hint="eastAsia"/>
                <w:noProof/>
                <w:rtl/>
                <w:lang w:bidi="fa-IR"/>
              </w:rPr>
              <w:t>طرق</w:t>
            </w:r>
            <w:r w:rsidRPr="000637D7">
              <w:rPr>
                <w:rStyle w:val="Hyperlink"/>
                <w:noProof/>
                <w:rtl/>
                <w:lang w:bidi="fa-IR"/>
              </w:rPr>
              <w:t xml:space="preserve"> </w:t>
            </w:r>
            <w:r w:rsidRPr="000637D7">
              <w:rPr>
                <w:rStyle w:val="Hyperlink"/>
                <w:rFonts w:hint="eastAsia"/>
                <w:noProof/>
                <w:rtl/>
                <w:lang w:bidi="fa-IR"/>
              </w:rPr>
              <w:t>امام</w:t>
            </w:r>
            <w:r w:rsidRPr="000637D7">
              <w:rPr>
                <w:rStyle w:val="Hyperlink"/>
                <w:rFonts w:hint="cs"/>
                <w:noProof/>
                <w:rtl/>
                <w:lang w:bidi="fa-IR"/>
              </w:rPr>
              <w:t>ی</w:t>
            </w:r>
            <w:r w:rsidRPr="000637D7">
              <w:rPr>
                <w:rStyle w:val="Hyperlink"/>
                <w:rFonts w:hint="eastAsia"/>
                <w:noProof/>
                <w:rtl/>
                <w:lang w:bidi="fa-IR"/>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53" w:history="1">
            <w:r w:rsidRPr="000637D7">
              <w:rPr>
                <w:rStyle w:val="Hyperlink"/>
                <w:rFonts w:hint="eastAsia"/>
                <w:noProof/>
                <w:rtl/>
                <w:lang w:bidi="fa-IR"/>
              </w:rPr>
              <w:t>مطالعه</w:t>
            </w:r>
            <w:r w:rsidRPr="000637D7">
              <w:rPr>
                <w:rStyle w:val="Hyperlink"/>
                <w:noProof/>
                <w:rtl/>
                <w:lang w:bidi="fa-IR"/>
              </w:rPr>
              <w:t xml:space="preserve"> </w:t>
            </w:r>
            <w:r w:rsidRPr="000637D7">
              <w:rPr>
                <w:rStyle w:val="Hyperlink"/>
                <w:rFonts w:hint="eastAsia"/>
                <w:noProof/>
                <w:rtl/>
                <w:lang w:bidi="fa-IR"/>
              </w:rPr>
              <w:t>آزاد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54"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155" w:history="1">
            <w:r w:rsidRPr="000637D7">
              <w:rPr>
                <w:rStyle w:val="Hyperlink"/>
                <w:rFonts w:hint="eastAsia"/>
                <w:noProof/>
                <w:rtl/>
                <w:lang w:bidi="fa-IR"/>
              </w:rPr>
              <w:t>پ</w:t>
            </w:r>
            <w:r w:rsidRPr="000637D7">
              <w:rPr>
                <w:rStyle w:val="Hyperlink"/>
                <w:rFonts w:hint="cs"/>
                <w:noProof/>
                <w:rtl/>
                <w:lang w:bidi="fa-IR"/>
              </w:rPr>
              <w:t>ی</w:t>
            </w:r>
            <w:r w:rsidRPr="000637D7">
              <w:rPr>
                <w:rStyle w:val="Hyperlink"/>
                <w:noProof/>
                <w:rtl/>
                <w:lang w:bidi="fa-IR"/>
              </w:rPr>
              <w:t xml:space="preserve"> </w:t>
            </w:r>
            <w:r w:rsidRPr="000637D7">
              <w:rPr>
                <w:rStyle w:val="Hyperlink"/>
                <w:rFonts w:hint="eastAsia"/>
                <w:noProof/>
                <w:rtl/>
                <w:lang w:bidi="fa-IR"/>
              </w:rPr>
              <w:t>نوشت</w:t>
            </w:r>
            <w:r w:rsidRPr="000637D7">
              <w:rPr>
                <w:rStyle w:val="Hyperlink"/>
                <w:noProof/>
                <w:rtl/>
                <w:lang w:bidi="fa-IR"/>
              </w:rPr>
              <w:t xml:space="preserve"> </w:t>
            </w:r>
            <w:r w:rsidRPr="000637D7">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156"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چهارم</w:t>
            </w:r>
            <w:r w:rsidRPr="000637D7">
              <w:rPr>
                <w:rStyle w:val="Hyperlink"/>
                <w:noProof/>
                <w:rtl/>
                <w:lang w:bidi="fa-IR"/>
              </w:rPr>
              <w:t xml:space="preserve"> : </w:t>
            </w:r>
            <w:r w:rsidRPr="000637D7">
              <w:rPr>
                <w:rStyle w:val="Hyperlink"/>
                <w:rFonts w:hint="eastAsia"/>
                <w:noProof/>
                <w:rtl/>
                <w:lang w:bidi="fa-IR"/>
              </w:rPr>
              <w:t>حصر</w:t>
            </w:r>
            <w:r w:rsidRPr="000637D7">
              <w:rPr>
                <w:rStyle w:val="Hyperlink"/>
                <w:noProof/>
                <w:rtl/>
                <w:lang w:bidi="fa-IR"/>
              </w:rPr>
              <w:t xml:space="preserve"> </w:t>
            </w:r>
            <w:r w:rsidRPr="000637D7">
              <w:rPr>
                <w:rStyle w:val="Hyperlink"/>
                <w:rFonts w:hint="eastAsia"/>
                <w:noProof/>
                <w:rtl/>
                <w:lang w:bidi="fa-IR"/>
              </w:rPr>
              <w:t>قراءات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57" w:history="1">
            <w:r w:rsidRPr="000637D7">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58" w:history="1">
            <w:r w:rsidRPr="000637D7">
              <w:rPr>
                <w:rStyle w:val="Hyperlink"/>
                <w:rFonts w:hint="eastAsia"/>
                <w:noProof/>
                <w:rtl/>
                <w:lang w:bidi="fa-IR"/>
              </w:rPr>
              <w:t>ابن</w:t>
            </w:r>
            <w:r w:rsidRPr="000637D7">
              <w:rPr>
                <w:rStyle w:val="Hyperlink"/>
                <w:noProof/>
                <w:rtl/>
                <w:lang w:bidi="fa-IR"/>
              </w:rPr>
              <w:t xml:space="preserve"> </w:t>
            </w:r>
            <w:r w:rsidRPr="000637D7">
              <w:rPr>
                <w:rStyle w:val="Hyperlink"/>
                <w:rFonts w:hint="eastAsia"/>
                <w:noProof/>
                <w:rtl/>
                <w:lang w:bidi="fa-IR"/>
              </w:rPr>
              <w:t>مجاهد</w:t>
            </w:r>
            <w:r w:rsidRPr="000637D7">
              <w:rPr>
                <w:rStyle w:val="Hyperlink"/>
                <w:noProof/>
                <w:rtl/>
                <w:lang w:bidi="fa-IR"/>
              </w:rPr>
              <w:t xml:space="preserve"> </w:t>
            </w:r>
            <w:r w:rsidRPr="000637D7">
              <w:rPr>
                <w:rStyle w:val="Hyperlink"/>
                <w:rFonts w:hint="eastAsia"/>
                <w:noProof/>
                <w:rtl/>
                <w:lang w:bidi="fa-IR"/>
              </w:rPr>
              <w:t>در</w:t>
            </w:r>
            <w:r w:rsidRPr="000637D7">
              <w:rPr>
                <w:rStyle w:val="Hyperlink"/>
                <w:noProof/>
                <w:rtl/>
                <w:lang w:bidi="fa-IR"/>
              </w:rPr>
              <w:t xml:space="preserve"> </w:t>
            </w:r>
            <w:r w:rsidRPr="000637D7">
              <w:rPr>
                <w:rStyle w:val="Hyperlink"/>
                <w:rFonts w:hint="eastAsia"/>
                <w:noProof/>
                <w:rtl/>
                <w:lang w:bidi="fa-IR"/>
              </w:rPr>
              <w:t>كرسى</w:t>
            </w:r>
            <w:r w:rsidRPr="000637D7">
              <w:rPr>
                <w:rStyle w:val="Hyperlink"/>
                <w:noProof/>
                <w:rtl/>
                <w:lang w:bidi="fa-IR"/>
              </w:rPr>
              <w:t xml:space="preserve"> </w:t>
            </w:r>
            <w:r w:rsidRPr="000637D7">
              <w:rPr>
                <w:rStyle w:val="Hyperlink"/>
                <w:rFonts w:hint="eastAsia"/>
                <w:noProof/>
                <w:rtl/>
                <w:lang w:bidi="fa-IR"/>
              </w:rPr>
              <w:t>قرائت</w:t>
            </w:r>
            <w:r w:rsidRPr="000637D7">
              <w:rPr>
                <w:rStyle w:val="Hyperlink"/>
                <w:noProof/>
                <w:rtl/>
                <w:lang w:bidi="fa-IR"/>
              </w:rPr>
              <w:t xml:space="preserve"> </w:t>
            </w:r>
            <w:r w:rsidRPr="000637D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59" w:history="1">
            <w:r w:rsidRPr="000637D7">
              <w:rPr>
                <w:rStyle w:val="Hyperlink"/>
                <w:rFonts w:hint="eastAsia"/>
                <w:noProof/>
                <w:rtl/>
                <w:lang w:bidi="fa-IR"/>
              </w:rPr>
              <w:t>ابن</w:t>
            </w:r>
            <w:r w:rsidRPr="000637D7">
              <w:rPr>
                <w:rStyle w:val="Hyperlink"/>
                <w:noProof/>
                <w:rtl/>
                <w:lang w:bidi="fa-IR"/>
              </w:rPr>
              <w:t xml:space="preserve"> </w:t>
            </w:r>
            <w:r w:rsidRPr="000637D7">
              <w:rPr>
                <w:rStyle w:val="Hyperlink"/>
                <w:rFonts w:hint="eastAsia"/>
                <w:noProof/>
                <w:rtl/>
                <w:lang w:bidi="fa-IR"/>
              </w:rPr>
              <w:t>مجاهد</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قراءات</w:t>
            </w:r>
            <w:r w:rsidRPr="000637D7">
              <w:rPr>
                <w:rStyle w:val="Hyperlink"/>
                <w:noProof/>
                <w:rtl/>
                <w:lang w:bidi="fa-IR"/>
              </w:rPr>
              <w:t xml:space="preserve"> </w:t>
            </w:r>
            <w:r w:rsidRPr="000637D7">
              <w:rPr>
                <w:rStyle w:val="Hyperlink"/>
                <w:rFonts w:hint="eastAsia"/>
                <w:noProof/>
                <w:rtl/>
                <w:lang w:bidi="fa-IR"/>
              </w:rPr>
              <w:t>سبع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60" w:history="1">
            <w:r w:rsidRPr="000637D7">
              <w:rPr>
                <w:rStyle w:val="Hyperlink"/>
                <w:rFonts w:hint="eastAsia"/>
                <w:noProof/>
                <w:rtl/>
                <w:lang w:bidi="fa-IR"/>
              </w:rPr>
              <w:t>قرّاى</w:t>
            </w:r>
            <w:r w:rsidRPr="000637D7">
              <w:rPr>
                <w:rStyle w:val="Hyperlink"/>
                <w:noProof/>
                <w:rtl/>
                <w:lang w:bidi="fa-IR"/>
              </w:rPr>
              <w:t xml:space="preserve"> </w:t>
            </w:r>
            <w:r w:rsidRPr="000637D7">
              <w:rPr>
                <w:rStyle w:val="Hyperlink"/>
                <w:rFonts w:hint="eastAsia"/>
                <w:noProof/>
                <w:rtl/>
                <w:lang w:bidi="fa-IR"/>
              </w:rPr>
              <w:t>سبعه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61" w:history="1">
            <w:r w:rsidRPr="000637D7">
              <w:rPr>
                <w:rStyle w:val="Hyperlink"/>
                <w:rFonts w:hint="eastAsia"/>
                <w:noProof/>
                <w:rtl/>
                <w:lang w:bidi="fa-IR"/>
              </w:rPr>
              <w:t>مطالعه</w:t>
            </w:r>
            <w:r w:rsidRPr="000637D7">
              <w:rPr>
                <w:rStyle w:val="Hyperlink"/>
                <w:noProof/>
                <w:rtl/>
                <w:lang w:bidi="fa-IR"/>
              </w:rPr>
              <w:t xml:space="preserve"> </w:t>
            </w:r>
            <w:r w:rsidRPr="000637D7">
              <w:rPr>
                <w:rStyle w:val="Hyperlink"/>
                <w:rFonts w:hint="eastAsia"/>
                <w:noProof/>
                <w:rtl/>
                <w:lang w:bidi="fa-IR"/>
              </w:rPr>
              <w:t>آزاد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62" w:history="1">
            <w:r w:rsidRPr="000637D7">
              <w:rPr>
                <w:rStyle w:val="Hyperlink"/>
                <w:rFonts w:hint="eastAsia"/>
                <w:noProof/>
                <w:rtl/>
                <w:lang w:bidi="fa-IR"/>
              </w:rPr>
              <w:t>نكاتى</w:t>
            </w:r>
            <w:r w:rsidRPr="000637D7">
              <w:rPr>
                <w:rStyle w:val="Hyperlink"/>
                <w:noProof/>
                <w:rtl/>
                <w:lang w:bidi="fa-IR"/>
              </w:rPr>
              <w:t xml:space="preserve"> </w:t>
            </w:r>
            <w:r w:rsidRPr="000637D7">
              <w:rPr>
                <w:rStyle w:val="Hyperlink"/>
                <w:rFonts w:hint="eastAsia"/>
                <w:noProof/>
                <w:rtl/>
                <w:lang w:bidi="fa-IR"/>
              </w:rPr>
              <w:t>درباره</w:t>
            </w:r>
            <w:r w:rsidRPr="000637D7">
              <w:rPr>
                <w:rStyle w:val="Hyperlink"/>
                <w:noProof/>
                <w:rtl/>
                <w:lang w:bidi="fa-IR"/>
              </w:rPr>
              <w:t xml:space="preserve"> </w:t>
            </w:r>
            <w:r w:rsidRPr="000637D7">
              <w:rPr>
                <w:rStyle w:val="Hyperlink"/>
                <w:rFonts w:hint="eastAsia"/>
                <w:noProof/>
                <w:rtl/>
                <w:lang w:bidi="fa-IR"/>
              </w:rPr>
              <w:t>قار</w:t>
            </w:r>
            <w:r w:rsidRPr="000637D7">
              <w:rPr>
                <w:rStyle w:val="Hyperlink"/>
                <w:rFonts w:hint="cs"/>
                <w:noProof/>
                <w:rtl/>
                <w:lang w:bidi="fa-IR"/>
              </w:rPr>
              <w:t>ی</w:t>
            </w:r>
            <w:r w:rsidRPr="000637D7">
              <w:rPr>
                <w:rStyle w:val="Hyperlink"/>
                <w:rFonts w:hint="eastAsia"/>
                <w:noProof/>
                <w:rtl/>
                <w:lang w:bidi="fa-IR"/>
              </w:rPr>
              <w:t>ان</w:t>
            </w:r>
            <w:r w:rsidRPr="000637D7">
              <w:rPr>
                <w:rStyle w:val="Hyperlink"/>
                <w:noProof/>
                <w:rtl/>
                <w:lang w:bidi="fa-IR"/>
              </w:rPr>
              <w:t xml:space="preserve"> </w:t>
            </w:r>
            <w:r w:rsidRPr="000637D7">
              <w:rPr>
                <w:rStyle w:val="Hyperlink"/>
                <w:rFonts w:hint="eastAsia"/>
                <w:noProof/>
                <w:rtl/>
                <w:lang w:bidi="fa-IR"/>
              </w:rPr>
              <w:t>هفت</w:t>
            </w:r>
            <w:r w:rsidRPr="000637D7">
              <w:rPr>
                <w:rStyle w:val="Hyperlink"/>
                <w:noProof/>
                <w:rtl/>
                <w:lang w:bidi="fa-IR"/>
              </w:rPr>
              <w:t xml:space="preserve"> </w:t>
            </w:r>
            <w:r w:rsidRPr="000637D7">
              <w:rPr>
                <w:rStyle w:val="Hyperlink"/>
                <w:rFonts w:hint="eastAsia"/>
                <w:noProof/>
                <w:rtl/>
                <w:lang w:bidi="fa-IR"/>
              </w:rPr>
              <w:t>گانه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63"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164"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پنجم</w:t>
            </w:r>
            <w:r w:rsidRPr="000637D7">
              <w:rPr>
                <w:rStyle w:val="Hyperlink"/>
                <w:noProof/>
                <w:rtl/>
                <w:lang w:bidi="fa-IR"/>
              </w:rPr>
              <w:t xml:space="preserve"> : </w:t>
            </w:r>
            <w:r w:rsidRPr="000637D7">
              <w:rPr>
                <w:rStyle w:val="Hyperlink"/>
                <w:rFonts w:hint="eastAsia"/>
                <w:noProof/>
                <w:rtl/>
                <w:lang w:bidi="fa-IR"/>
              </w:rPr>
              <w:t>ضابطه</w:t>
            </w:r>
            <w:r w:rsidRPr="000637D7">
              <w:rPr>
                <w:rStyle w:val="Hyperlink"/>
                <w:noProof/>
                <w:rtl/>
                <w:lang w:bidi="fa-IR"/>
              </w:rPr>
              <w:t xml:space="preserve"> </w:t>
            </w:r>
            <w:r w:rsidRPr="000637D7">
              <w:rPr>
                <w:rStyle w:val="Hyperlink"/>
                <w:rFonts w:hint="eastAsia"/>
                <w:noProof/>
                <w:rtl/>
                <w:lang w:bidi="fa-IR"/>
              </w:rPr>
              <w:t>قبول</w:t>
            </w:r>
            <w:r w:rsidRPr="000637D7">
              <w:rPr>
                <w:rStyle w:val="Hyperlink"/>
                <w:noProof/>
                <w:rtl/>
                <w:lang w:bidi="fa-IR"/>
              </w:rPr>
              <w:t xml:space="preserve"> </w:t>
            </w:r>
            <w:r w:rsidRPr="000637D7">
              <w:rPr>
                <w:rStyle w:val="Hyperlink"/>
                <w:rFonts w:hint="eastAsia"/>
                <w:noProof/>
                <w:rtl/>
                <w:lang w:bidi="fa-IR"/>
              </w:rPr>
              <w:t>قراءات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65" w:history="1">
            <w:r w:rsidRPr="000637D7">
              <w:rPr>
                <w:rStyle w:val="Hyperlink"/>
                <w:rFonts w:hint="eastAsia"/>
                <w:noProof/>
                <w:rtl/>
                <w:lang w:bidi="fa-IR"/>
              </w:rPr>
              <w:t>الف</w:t>
            </w:r>
            <w:r w:rsidRPr="000637D7">
              <w:rPr>
                <w:rStyle w:val="Hyperlink"/>
                <w:noProof/>
                <w:rtl/>
                <w:lang w:bidi="fa-IR"/>
              </w:rPr>
              <w:t xml:space="preserve">) </w:t>
            </w:r>
            <w:r w:rsidRPr="000637D7">
              <w:rPr>
                <w:rStyle w:val="Hyperlink"/>
                <w:rFonts w:hint="eastAsia"/>
                <w:noProof/>
                <w:rtl/>
                <w:lang w:bidi="fa-IR"/>
              </w:rPr>
              <w:t>مق</w:t>
            </w:r>
            <w:r w:rsidRPr="000637D7">
              <w:rPr>
                <w:rStyle w:val="Hyperlink"/>
                <w:rFonts w:hint="cs"/>
                <w:noProof/>
                <w:rtl/>
                <w:lang w:bidi="fa-IR"/>
              </w:rPr>
              <w:t>ی</w:t>
            </w:r>
            <w:r w:rsidRPr="000637D7">
              <w:rPr>
                <w:rStyle w:val="Hyperlink"/>
                <w:rFonts w:hint="eastAsia"/>
                <w:noProof/>
                <w:rtl/>
                <w:lang w:bidi="fa-IR"/>
              </w:rPr>
              <w:t>اس</w:t>
            </w:r>
            <w:r w:rsidRPr="000637D7">
              <w:rPr>
                <w:rStyle w:val="Hyperlink"/>
                <w:noProof/>
                <w:rtl/>
                <w:lang w:bidi="fa-IR"/>
              </w:rPr>
              <w:t xml:space="preserve"> </w:t>
            </w:r>
            <w:r w:rsidRPr="000637D7">
              <w:rPr>
                <w:rStyle w:val="Hyperlink"/>
                <w:rFonts w:hint="eastAsia"/>
                <w:noProof/>
                <w:rtl/>
                <w:lang w:bidi="fa-IR"/>
              </w:rPr>
              <w:t>ابن</w:t>
            </w:r>
            <w:r w:rsidRPr="000637D7">
              <w:rPr>
                <w:rStyle w:val="Hyperlink"/>
                <w:noProof/>
                <w:rtl/>
                <w:lang w:bidi="fa-IR"/>
              </w:rPr>
              <w:t xml:space="preserve"> </w:t>
            </w:r>
            <w:r w:rsidRPr="000637D7">
              <w:rPr>
                <w:rStyle w:val="Hyperlink"/>
                <w:rFonts w:hint="eastAsia"/>
                <w:noProof/>
                <w:rtl/>
                <w:lang w:bidi="fa-IR"/>
              </w:rPr>
              <w:t>مجاهد</w:t>
            </w:r>
            <w:r w:rsidRPr="000637D7">
              <w:rPr>
                <w:rStyle w:val="Hyperlink"/>
                <w:noProof/>
                <w:rtl/>
                <w:lang w:bidi="fa-IR"/>
              </w:rPr>
              <w:t xml:space="preserve"> (</w:t>
            </w:r>
            <w:r w:rsidRPr="000637D7">
              <w:rPr>
                <w:rStyle w:val="Hyperlink"/>
                <w:rFonts w:hint="eastAsia"/>
                <w:noProof/>
                <w:rtl/>
                <w:lang w:bidi="fa-IR"/>
              </w:rPr>
              <w:t>م</w:t>
            </w:r>
            <w:r w:rsidRPr="000637D7">
              <w:rPr>
                <w:rStyle w:val="Hyperlink"/>
                <w:noProof/>
                <w:rtl/>
                <w:lang w:bidi="fa-IR"/>
              </w:rPr>
              <w:t xml:space="preserve"> 324 </w:t>
            </w:r>
            <w:r w:rsidRPr="000637D7">
              <w:rPr>
                <w:rStyle w:val="Hyperlink"/>
                <w:rFonts w:hint="eastAsia"/>
                <w:noProof/>
                <w:rtl/>
                <w:lang w:bidi="fa-IR"/>
              </w:rPr>
              <w:t>ق</w:t>
            </w:r>
            <w:r w:rsidRPr="000637D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66" w:history="1">
            <w:r w:rsidRPr="000637D7">
              <w:rPr>
                <w:rStyle w:val="Hyperlink"/>
                <w:rFonts w:hint="eastAsia"/>
                <w:noProof/>
                <w:rtl/>
                <w:lang w:bidi="fa-IR"/>
              </w:rPr>
              <w:t>ب</w:t>
            </w:r>
            <w:r w:rsidRPr="000637D7">
              <w:rPr>
                <w:rStyle w:val="Hyperlink"/>
                <w:noProof/>
                <w:rtl/>
                <w:lang w:bidi="fa-IR"/>
              </w:rPr>
              <w:t xml:space="preserve">) </w:t>
            </w:r>
            <w:r w:rsidRPr="000637D7">
              <w:rPr>
                <w:rStyle w:val="Hyperlink"/>
                <w:rFonts w:hint="eastAsia"/>
                <w:noProof/>
                <w:rtl/>
                <w:lang w:bidi="fa-IR"/>
              </w:rPr>
              <w:t>مق</w:t>
            </w:r>
            <w:r w:rsidRPr="000637D7">
              <w:rPr>
                <w:rStyle w:val="Hyperlink"/>
                <w:rFonts w:hint="cs"/>
                <w:noProof/>
                <w:rtl/>
                <w:lang w:bidi="fa-IR"/>
              </w:rPr>
              <w:t>ی</w:t>
            </w:r>
            <w:r w:rsidRPr="000637D7">
              <w:rPr>
                <w:rStyle w:val="Hyperlink"/>
                <w:rFonts w:hint="eastAsia"/>
                <w:noProof/>
                <w:rtl/>
                <w:lang w:bidi="fa-IR"/>
              </w:rPr>
              <w:t>اس</w:t>
            </w:r>
            <w:r w:rsidRPr="000637D7">
              <w:rPr>
                <w:rStyle w:val="Hyperlink"/>
                <w:noProof/>
                <w:rtl/>
                <w:lang w:bidi="fa-IR"/>
              </w:rPr>
              <w:t xml:space="preserve"> </w:t>
            </w:r>
            <w:r w:rsidRPr="000637D7">
              <w:rPr>
                <w:rStyle w:val="Hyperlink"/>
                <w:rFonts w:hint="eastAsia"/>
                <w:noProof/>
                <w:rtl/>
                <w:lang w:bidi="fa-IR"/>
              </w:rPr>
              <w:t>ابن</w:t>
            </w:r>
            <w:r w:rsidRPr="000637D7">
              <w:rPr>
                <w:rStyle w:val="Hyperlink"/>
                <w:noProof/>
                <w:rtl/>
                <w:lang w:bidi="fa-IR"/>
              </w:rPr>
              <w:t xml:space="preserve"> </w:t>
            </w:r>
            <w:r w:rsidRPr="000637D7">
              <w:rPr>
                <w:rStyle w:val="Hyperlink"/>
                <w:rFonts w:hint="eastAsia"/>
                <w:noProof/>
                <w:rtl/>
                <w:lang w:bidi="fa-IR"/>
              </w:rPr>
              <w:t>جزرى</w:t>
            </w:r>
            <w:r w:rsidRPr="000637D7">
              <w:rPr>
                <w:rStyle w:val="Hyperlink"/>
                <w:noProof/>
                <w:rtl/>
                <w:lang w:bidi="fa-IR"/>
              </w:rPr>
              <w:t xml:space="preserve"> (</w:t>
            </w:r>
            <w:r w:rsidRPr="000637D7">
              <w:rPr>
                <w:rStyle w:val="Hyperlink"/>
                <w:rFonts w:hint="eastAsia"/>
                <w:noProof/>
                <w:rtl/>
                <w:lang w:bidi="fa-IR"/>
              </w:rPr>
              <w:t>م</w:t>
            </w:r>
            <w:r w:rsidRPr="000637D7">
              <w:rPr>
                <w:rStyle w:val="Hyperlink"/>
                <w:noProof/>
                <w:rtl/>
                <w:lang w:bidi="fa-IR"/>
              </w:rPr>
              <w:t xml:space="preserve"> 833 </w:t>
            </w:r>
            <w:r w:rsidRPr="000637D7">
              <w:rPr>
                <w:rStyle w:val="Hyperlink"/>
                <w:rFonts w:hint="eastAsia"/>
                <w:noProof/>
                <w:rtl/>
                <w:lang w:bidi="fa-IR"/>
              </w:rPr>
              <w:t>ق</w:t>
            </w:r>
            <w:r w:rsidRPr="000637D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67"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168" w:history="1">
            <w:r w:rsidRPr="000637D7">
              <w:rPr>
                <w:rStyle w:val="Hyperlink"/>
                <w:rFonts w:hint="eastAsia"/>
                <w:noProof/>
                <w:rtl/>
                <w:lang w:bidi="fa-IR"/>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169" w:history="1">
            <w:r w:rsidRPr="000637D7">
              <w:rPr>
                <w:rStyle w:val="Hyperlink"/>
                <w:rFonts w:hint="eastAsia"/>
                <w:noProof/>
                <w:rtl/>
                <w:lang w:bidi="fa-IR"/>
              </w:rPr>
              <w:t>پژوهش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170" w:history="1">
            <w:r w:rsidRPr="000637D7">
              <w:rPr>
                <w:rStyle w:val="Hyperlink"/>
                <w:rFonts w:hint="eastAsia"/>
                <w:noProof/>
                <w:rtl/>
                <w:lang w:bidi="fa-IR"/>
              </w:rPr>
              <w:t>پ</w:t>
            </w:r>
            <w:r w:rsidRPr="000637D7">
              <w:rPr>
                <w:rStyle w:val="Hyperlink"/>
                <w:rFonts w:hint="cs"/>
                <w:noProof/>
                <w:rtl/>
                <w:lang w:bidi="fa-IR"/>
              </w:rPr>
              <w:t>ی</w:t>
            </w:r>
            <w:r w:rsidRPr="000637D7">
              <w:rPr>
                <w:rStyle w:val="Hyperlink"/>
                <w:noProof/>
                <w:rtl/>
                <w:lang w:bidi="fa-IR"/>
              </w:rPr>
              <w:t xml:space="preserve"> </w:t>
            </w:r>
            <w:r w:rsidRPr="000637D7">
              <w:rPr>
                <w:rStyle w:val="Hyperlink"/>
                <w:rFonts w:hint="eastAsia"/>
                <w:noProof/>
                <w:rtl/>
                <w:lang w:bidi="fa-IR"/>
              </w:rPr>
              <w:t>نوشت</w:t>
            </w:r>
            <w:r w:rsidRPr="000637D7">
              <w:rPr>
                <w:rStyle w:val="Hyperlink"/>
                <w:noProof/>
                <w:rtl/>
                <w:lang w:bidi="fa-IR"/>
              </w:rPr>
              <w:t xml:space="preserve"> </w:t>
            </w:r>
            <w:r w:rsidRPr="000637D7">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D74E92" w:rsidRDefault="00D74E92">
          <w:pPr>
            <w:pStyle w:val="TOC1"/>
            <w:rPr>
              <w:rFonts w:asciiTheme="minorHAnsi" w:eastAsiaTheme="minorEastAsia" w:hAnsiTheme="minorHAnsi" w:cstheme="minorBidi"/>
              <w:b w:val="0"/>
              <w:bCs w:val="0"/>
              <w:noProof/>
              <w:color w:val="auto"/>
              <w:sz w:val="22"/>
              <w:szCs w:val="22"/>
              <w:rtl/>
            </w:rPr>
          </w:pPr>
          <w:hyperlink w:anchor="_Toc469981171" w:history="1">
            <w:r w:rsidRPr="000637D7">
              <w:rPr>
                <w:rStyle w:val="Hyperlink"/>
                <w:rFonts w:hint="eastAsia"/>
                <w:noProof/>
                <w:rtl/>
                <w:lang w:bidi="fa-IR"/>
              </w:rPr>
              <w:t>بخش</w:t>
            </w:r>
            <w:r w:rsidRPr="000637D7">
              <w:rPr>
                <w:rStyle w:val="Hyperlink"/>
                <w:noProof/>
                <w:rtl/>
                <w:lang w:bidi="fa-IR"/>
              </w:rPr>
              <w:t xml:space="preserve"> </w:t>
            </w:r>
            <w:r w:rsidRPr="000637D7">
              <w:rPr>
                <w:rStyle w:val="Hyperlink"/>
                <w:rFonts w:hint="eastAsia"/>
                <w:noProof/>
                <w:rtl/>
                <w:lang w:bidi="fa-IR"/>
              </w:rPr>
              <w:t>ششم</w:t>
            </w:r>
            <w:r w:rsidRPr="000637D7">
              <w:rPr>
                <w:rStyle w:val="Hyperlink"/>
                <w:noProof/>
                <w:rtl/>
                <w:lang w:bidi="fa-IR"/>
              </w:rPr>
              <w:t xml:space="preserve"> : </w:t>
            </w:r>
            <w:r w:rsidRPr="000637D7">
              <w:rPr>
                <w:rStyle w:val="Hyperlink"/>
                <w:rFonts w:hint="eastAsia"/>
                <w:noProof/>
                <w:rtl/>
                <w:lang w:bidi="fa-IR"/>
              </w:rPr>
              <w:t>تحر</w:t>
            </w:r>
            <w:r w:rsidRPr="000637D7">
              <w:rPr>
                <w:rStyle w:val="Hyperlink"/>
                <w:rFonts w:hint="cs"/>
                <w:noProof/>
                <w:rtl/>
                <w:lang w:bidi="fa-IR"/>
              </w:rPr>
              <w:t>ی</w:t>
            </w:r>
            <w:r w:rsidRPr="000637D7">
              <w:rPr>
                <w:rStyle w:val="Hyperlink"/>
                <w:rFonts w:hint="eastAsia"/>
                <w:noProof/>
                <w:rtl/>
                <w:lang w:bidi="fa-IR"/>
              </w:rPr>
              <w:t>ف</w:t>
            </w:r>
            <w:r w:rsidRPr="000637D7">
              <w:rPr>
                <w:rStyle w:val="Hyperlink"/>
                <w:noProof/>
                <w:rtl/>
                <w:lang w:bidi="fa-IR"/>
              </w:rPr>
              <w:t xml:space="preserve"> </w:t>
            </w:r>
            <w:r w:rsidRPr="000637D7">
              <w:rPr>
                <w:rStyle w:val="Hyperlink"/>
                <w:rFonts w:hint="eastAsia"/>
                <w:noProof/>
                <w:rtl/>
                <w:lang w:bidi="fa-IR"/>
              </w:rPr>
              <w:t>ناپذ</w:t>
            </w:r>
            <w:r w:rsidRPr="000637D7">
              <w:rPr>
                <w:rStyle w:val="Hyperlink"/>
                <w:rFonts w:hint="cs"/>
                <w:noProof/>
                <w:rtl/>
                <w:lang w:bidi="fa-IR"/>
              </w:rPr>
              <w:t>ی</w:t>
            </w:r>
            <w:r w:rsidRPr="000637D7">
              <w:rPr>
                <w:rStyle w:val="Hyperlink"/>
                <w:rFonts w:hint="eastAsia"/>
                <w:noProof/>
                <w:rtl/>
                <w:lang w:bidi="fa-IR"/>
              </w:rPr>
              <w:t>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172"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اول</w:t>
            </w:r>
            <w:r w:rsidRPr="000637D7">
              <w:rPr>
                <w:rStyle w:val="Hyperlink"/>
                <w:noProof/>
                <w:rtl/>
                <w:lang w:bidi="fa-IR"/>
              </w:rPr>
              <w:t xml:space="preserve"> : </w:t>
            </w:r>
            <w:r w:rsidRPr="000637D7">
              <w:rPr>
                <w:rStyle w:val="Hyperlink"/>
                <w:rFonts w:hint="eastAsia"/>
                <w:noProof/>
                <w:rtl/>
                <w:lang w:bidi="fa-IR"/>
              </w:rPr>
              <w:t>كل</w:t>
            </w:r>
            <w:r w:rsidRPr="000637D7">
              <w:rPr>
                <w:rStyle w:val="Hyperlink"/>
                <w:rFonts w:hint="cs"/>
                <w:noProof/>
                <w:rtl/>
                <w:lang w:bidi="fa-IR"/>
              </w:rPr>
              <w:t>ی</w:t>
            </w:r>
            <w:r w:rsidRPr="000637D7">
              <w:rPr>
                <w:rStyle w:val="Hyperlink"/>
                <w:rFonts w:hint="eastAsia"/>
                <w:noProof/>
                <w:rtl/>
                <w:lang w:bidi="fa-IR"/>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73" w:history="1">
            <w:r w:rsidRPr="000637D7">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74" w:history="1">
            <w:r w:rsidRPr="000637D7">
              <w:rPr>
                <w:rStyle w:val="Hyperlink"/>
                <w:rFonts w:hint="eastAsia"/>
                <w:noProof/>
                <w:rtl/>
                <w:lang w:bidi="fa-IR"/>
              </w:rPr>
              <w:t>اهم</w:t>
            </w:r>
            <w:r w:rsidRPr="000637D7">
              <w:rPr>
                <w:rStyle w:val="Hyperlink"/>
                <w:rFonts w:hint="cs"/>
                <w:noProof/>
                <w:rtl/>
                <w:lang w:bidi="fa-IR"/>
              </w:rPr>
              <w:t>ی</w:t>
            </w:r>
            <w:r w:rsidRPr="000637D7">
              <w:rPr>
                <w:rStyle w:val="Hyperlink"/>
                <w:rFonts w:hint="eastAsia"/>
                <w:noProof/>
                <w:rtl/>
                <w:lang w:bidi="fa-IR"/>
              </w:rPr>
              <w:t>ت</w:t>
            </w:r>
            <w:r w:rsidRPr="000637D7">
              <w:rPr>
                <w:rStyle w:val="Hyperlink"/>
                <w:noProof/>
                <w:rtl/>
                <w:lang w:bidi="fa-IR"/>
              </w:rPr>
              <w:t xml:space="preserve"> </w:t>
            </w:r>
            <w:r w:rsidRPr="000637D7">
              <w:rPr>
                <w:rStyle w:val="Hyperlink"/>
                <w:rFonts w:hint="eastAsia"/>
                <w:noProof/>
                <w:rtl/>
                <w:lang w:bidi="fa-IR"/>
              </w:rPr>
              <w:t>و</w:t>
            </w:r>
            <w:r w:rsidRPr="000637D7">
              <w:rPr>
                <w:rStyle w:val="Hyperlink"/>
                <w:rFonts w:hint="cs"/>
                <w:noProof/>
                <w:rtl/>
                <w:lang w:bidi="fa-IR"/>
              </w:rPr>
              <w:t>ی</w:t>
            </w:r>
            <w:r w:rsidRPr="000637D7">
              <w:rPr>
                <w:rStyle w:val="Hyperlink"/>
                <w:rFonts w:hint="eastAsia"/>
                <w:noProof/>
                <w:rtl/>
                <w:lang w:bidi="fa-IR"/>
              </w:rPr>
              <w:t>ژه</w:t>
            </w:r>
            <w:r w:rsidRPr="000637D7">
              <w:rPr>
                <w:rStyle w:val="Hyperlink"/>
                <w:noProof/>
                <w:rtl/>
                <w:lang w:bidi="fa-IR"/>
              </w:rPr>
              <w:t xml:space="preserve"> </w:t>
            </w:r>
            <w:r w:rsidRPr="000637D7">
              <w:rPr>
                <w:rStyle w:val="Hyperlink"/>
                <w:rFonts w:hint="eastAsia"/>
                <w:noProof/>
                <w:rtl/>
                <w:lang w:bidi="fa-IR"/>
              </w:rPr>
              <w:t>با</w:t>
            </w:r>
            <w:r w:rsidRPr="000637D7">
              <w:rPr>
                <w:rStyle w:val="Hyperlink"/>
                <w:noProof/>
                <w:rtl/>
                <w:lang w:bidi="fa-IR"/>
              </w:rPr>
              <w:t xml:space="preserve"> </w:t>
            </w:r>
            <w:r w:rsidRPr="000637D7">
              <w:rPr>
                <w:rStyle w:val="Hyperlink"/>
                <w:rFonts w:hint="eastAsia"/>
                <w:noProof/>
                <w:rtl/>
                <w:lang w:bidi="fa-IR"/>
              </w:rPr>
              <w:t>توجه</w:t>
            </w:r>
            <w:r w:rsidRPr="000637D7">
              <w:rPr>
                <w:rStyle w:val="Hyperlink"/>
                <w:noProof/>
                <w:rtl/>
                <w:lang w:bidi="fa-IR"/>
              </w:rPr>
              <w:t xml:space="preserve"> </w:t>
            </w:r>
            <w:r w:rsidRPr="000637D7">
              <w:rPr>
                <w:rStyle w:val="Hyperlink"/>
                <w:rFonts w:hint="eastAsia"/>
                <w:noProof/>
                <w:rtl/>
                <w:lang w:bidi="fa-IR"/>
              </w:rPr>
              <w:t>به</w:t>
            </w:r>
            <w:r w:rsidRPr="000637D7">
              <w:rPr>
                <w:rStyle w:val="Hyperlink"/>
                <w:noProof/>
                <w:rtl/>
                <w:lang w:bidi="fa-IR"/>
              </w:rPr>
              <w:t xml:space="preserve"> </w:t>
            </w:r>
            <w:r w:rsidRPr="000637D7">
              <w:rPr>
                <w:rStyle w:val="Hyperlink"/>
                <w:rFonts w:hint="eastAsia"/>
                <w:noProof/>
                <w:rtl/>
                <w:lang w:bidi="fa-IR"/>
              </w:rPr>
              <w:t>نظرگاه</w:t>
            </w:r>
            <w:r w:rsidRPr="000637D7">
              <w:rPr>
                <w:rStyle w:val="Hyperlink"/>
                <w:noProof/>
                <w:rtl/>
                <w:lang w:bidi="fa-IR"/>
              </w:rPr>
              <w:t xml:space="preserve"> </w:t>
            </w:r>
            <w:r w:rsidRPr="000637D7">
              <w:rPr>
                <w:rStyle w:val="Hyperlink"/>
                <w:rFonts w:hint="eastAsia"/>
                <w:noProof/>
                <w:rtl/>
                <w:lang w:bidi="fa-IR"/>
              </w:rPr>
              <w:t>ش</w:t>
            </w:r>
            <w:r w:rsidRPr="000637D7">
              <w:rPr>
                <w:rStyle w:val="Hyperlink"/>
                <w:rFonts w:hint="cs"/>
                <w:noProof/>
                <w:rtl/>
                <w:lang w:bidi="fa-IR"/>
              </w:rPr>
              <w:t>ی</w:t>
            </w:r>
            <w:r w:rsidRPr="000637D7">
              <w:rPr>
                <w:rStyle w:val="Hyperlink"/>
                <w:rFonts w:hint="eastAsia"/>
                <w:noProof/>
                <w:rtl/>
                <w:lang w:bidi="fa-IR"/>
              </w:rPr>
              <w:t>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75" w:history="1">
            <w:r w:rsidRPr="000637D7">
              <w:rPr>
                <w:rStyle w:val="Hyperlink"/>
                <w:rFonts w:hint="eastAsia"/>
                <w:noProof/>
                <w:rtl/>
                <w:lang w:bidi="fa-IR"/>
              </w:rPr>
              <w:t>تعر</w:t>
            </w:r>
            <w:r w:rsidRPr="000637D7">
              <w:rPr>
                <w:rStyle w:val="Hyperlink"/>
                <w:rFonts w:hint="cs"/>
                <w:noProof/>
                <w:rtl/>
                <w:lang w:bidi="fa-IR"/>
              </w:rPr>
              <w:t>ی</w:t>
            </w:r>
            <w:r w:rsidRPr="000637D7">
              <w:rPr>
                <w:rStyle w:val="Hyperlink"/>
                <w:rFonts w:hint="eastAsia"/>
                <w:noProof/>
                <w:rtl/>
                <w:lang w:bidi="fa-IR"/>
              </w:rPr>
              <w:t>ف</w:t>
            </w:r>
            <w:r w:rsidRPr="000637D7">
              <w:rPr>
                <w:rStyle w:val="Hyperlink"/>
                <w:noProof/>
                <w:rtl/>
                <w:lang w:bidi="fa-IR"/>
              </w:rPr>
              <w:t xml:space="preserve"> </w:t>
            </w:r>
            <w:r w:rsidRPr="000637D7">
              <w:rPr>
                <w:rStyle w:val="Hyperlink"/>
                <w:rFonts w:hint="eastAsia"/>
                <w:noProof/>
                <w:rtl/>
                <w:lang w:bidi="fa-IR"/>
              </w:rPr>
              <w:t>تحر</w:t>
            </w:r>
            <w:r w:rsidRPr="000637D7">
              <w:rPr>
                <w:rStyle w:val="Hyperlink"/>
                <w:rFonts w:hint="cs"/>
                <w:noProof/>
                <w:rtl/>
                <w:lang w:bidi="fa-IR"/>
              </w:rPr>
              <w:t>ی</w:t>
            </w:r>
            <w:r w:rsidRPr="000637D7">
              <w:rPr>
                <w:rStyle w:val="Hyperlink"/>
                <w:rFonts w:hint="eastAsia"/>
                <w:noProof/>
                <w:rtl/>
                <w:lang w:bidi="fa-IR"/>
              </w:rPr>
              <w:t>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76" w:history="1">
            <w:r w:rsidRPr="000637D7">
              <w:rPr>
                <w:rStyle w:val="Hyperlink"/>
                <w:rFonts w:hint="eastAsia"/>
                <w:noProof/>
                <w:rtl/>
                <w:lang w:bidi="fa-IR"/>
              </w:rPr>
              <w:t>تحر</w:t>
            </w:r>
            <w:r w:rsidRPr="000637D7">
              <w:rPr>
                <w:rStyle w:val="Hyperlink"/>
                <w:rFonts w:hint="cs"/>
                <w:noProof/>
                <w:rtl/>
                <w:lang w:bidi="fa-IR"/>
              </w:rPr>
              <w:t>ی</w:t>
            </w:r>
            <w:r w:rsidRPr="000637D7">
              <w:rPr>
                <w:rStyle w:val="Hyperlink"/>
                <w:rFonts w:hint="eastAsia"/>
                <w:noProof/>
                <w:rtl/>
                <w:lang w:bidi="fa-IR"/>
              </w:rPr>
              <w:t>ف</w:t>
            </w:r>
            <w:r w:rsidRPr="000637D7">
              <w:rPr>
                <w:rStyle w:val="Hyperlink"/>
                <w:noProof/>
                <w:rtl/>
                <w:lang w:bidi="fa-IR"/>
              </w:rPr>
              <w:t xml:space="preserve"> </w:t>
            </w:r>
            <w:r w:rsidRPr="000637D7">
              <w:rPr>
                <w:rStyle w:val="Hyperlink"/>
                <w:rFonts w:hint="eastAsia"/>
                <w:noProof/>
                <w:rtl/>
                <w:lang w:bidi="fa-IR"/>
              </w:rPr>
              <w:t>در</w:t>
            </w:r>
            <w:r w:rsidRPr="000637D7">
              <w:rPr>
                <w:rStyle w:val="Hyperlink"/>
                <w:noProof/>
                <w:rtl/>
                <w:lang w:bidi="fa-IR"/>
              </w:rPr>
              <w:t xml:space="preserve"> </w:t>
            </w:r>
            <w:r w:rsidRPr="000637D7">
              <w:rPr>
                <w:rStyle w:val="Hyperlink"/>
                <w:rFonts w:hint="eastAsia"/>
                <w:noProof/>
                <w:rtl/>
                <w:lang w:bidi="fa-IR"/>
              </w:rPr>
              <w:t>اصطلاح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77" w:history="1">
            <w:r w:rsidRPr="000637D7">
              <w:rPr>
                <w:rStyle w:val="Hyperlink"/>
                <w:noProof/>
                <w:lang w:bidi="fa-IR"/>
              </w:rPr>
              <w:t>1</w:t>
            </w:r>
            <w:r w:rsidRPr="000637D7">
              <w:rPr>
                <w:rStyle w:val="Hyperlink"/>
                <w:noProof/>
                <w:rtl/>
                <w:lang w:bidi="fa-IR"/>
              </w:rPr>
              <w:t xml:space="preserve">. </w:t>
            </w:r>
            <w:r w:rsidRPr="000637D7">
              <w:rPr>
                <w:rStyle w:val="Hyperlink"/>
                <w:rFonts w:hint="eastAsia"/>
                <w:noProof/>
                <w:rtl/>
                <w:lang w:bidi="fa-IR"/>
              </w:rPr>
              <w:t>تحر</w:t>
            </w:r>
            <w:r w:rsidRPr="000637D7">
              <w:rPr>
                <w:rStyle w:val="Hyperlink"/>
                <w:rFonts w:hint="cs"/>
                <w:noProof/>
                <w:rtl/>
                <w:lang w:bidi="fa-IR"/>
              </w:rPr>
              <w:t>ی</w:t>
            </w:r>
            <w:r w:rsidRPr="000637D7">
              <w:rPr>
                <w:rStyle w:val="Hyperlink"/>
                <w:rFonts w:hint="eastAsia"/>
                <w:noProof/>
                <w:rtl/>
                <w:lang w:bidi="fa-IR"/>
              </w:rPr>
              <w:t>ف</w:t>
            </w:r>
            <w:r w:rsidRPr="000637D7">
              <w:rPr>
                <w:rStyle w:val="Hyperlink"/>
                <w:noProof/>
                <w:rtl/>
                <w:lang w:bidi="fa-IR"/>
              </w:rPr>
              <w:t xml:space="preserve"> </w:t>
            </w:r>
            <w:r w:rsidRPr="000637D7">
              <w:rPr>
                <w:rStyle w:val="Hyperlink"/>
                <w:rFonts w:hint="eastAsia"/>
                <w:noProof/>
                <w:rtl/>
                <w:lang w:bidi="fa-IR"/>
              </w:rPr>
              <w:t>معنوى</w:t>
            </w:r>
            <w:r w:rsidRPr="000637D7">
              <w:rPr>
                <w:rStyle w:val="Hyperlink"/>
                <w:noProof/>
                <w:rtl/>
                <w:lang w:bidi="fa-IR"/>
              </w:rPr>
              <w:t xml:space="preserve"> </w:t>
            </w:r>
            <w:r w:rsidRPr="000637D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78" w:history="1">
            <w:r w:rsidRPr="000637D7">
              <w:rPr>
                <w:rStyle w:val="Hyperlink"/>
                <w:noProof/>
                <w:lang w:bidi="fa-IR"/>
              </w:rPr>
              <w:t>2</w:t>
            </w:r>
            <w:r w:rsidRPr="000637D7">
              <w:rPr>
                <w:rStyle w:val="Hyperlink"/>
                <w:noProof/>
                <w:rtl/>
                <w:lang w:bidi="fa-IR"/>
              </w:rPr>
              <w:t xml:space="preserve">. </w:t>
            </w:r>
            <w:r w:rsidRPr="000637D7">
              <w:rPr>
                <w:rStyle w:val="Hyperlink"/>
                <w:rFonts w:hint="eastAsia"/>
                <w:noProof/>
                <w:rtl/>
                <w:lang w:bidi="fa-IR"/>
              </w:rPr>
              <w:t>تحر</w:t>
            </w:r>
            <w:r w:rsidRPr="000637D7">
              <w:rPr>
                <w:rStyle w:val="Hyperlink"/>
                <w:rFonts w:hint="cs"/>
                <w:noProof/>
                <w:rtl/>
                <w:lang w:bidi="fa-IR"/>
              </w:rPr>
              <w:t>ی</w:t>
            </w:r>
            <w:r w:rsidRPr="000637D7">
              <w:rPr>
                <w:rStyle w:val="Hyperlink"/>
                <w:rFonts w:hint="eastAsia"/>
                <w:noProof/>
                <w:rtl/>
                <w:lang w:bidi="fa-IR"/>
              </w:rPr>
              <w:t>ف</w:t>
            </w:r>
            <w:r w:rsidRPr="000637D7">
              <w:rPr>
                <w:rStyle w:val="Hyperlink"/>
                <w:noProof/>
                <w:rtl/>
                <w:lang w:bidi="fa-IR"/>
              </w:rPr>
              <w:t xml:space="preserve"> </w:t>
            </w:r>
            <w:r w:rsidRPr="000637D7">
              <w:rPr>
                <w:rStyle w:val="Hyperlink"/>
                <w:rFonts w:hint="eastAsia"/>
                <w:noProof/>
                <w:rtl/>
                <w:lang w:bidi="fa-IR"/>
              </w:rPr>
              <w:t>لفظى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79"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180"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دوم</w:t>
            </w:r>
            <w:r w:rsidRPr="000637D7">
              <w:rPr>
                <w:rStyle w:val="Hyperlink"/>
                <w:noProof/>
                <w:rtl/>
                <w:lang w:bidi="fa-IR"/>
              </w:rPr>
              <w:t xml:space="preserve"> : </w:t>
            </w:r>
            <w:r w:rsidRPr="000637D7">
              <w:rPr>
                <w:rStyle w:val="Hyperlink"/>
                <w:rFonts w:hint="eastAsia"/>
                <w:noProof/>
                <w:rtl/>
                <w:lang w:bidi="fa-IR"/>
              </w:rPr>
              <w:t>آراى</w:t>
            </w:r>
            <w:r w:rsidRPr="000637D7">
              <w:rPr>
                <w:rStyle w:val="Hyperlink"/>
                <w:noProof/>
                <w:rtl/>
                <w:lang w:bidi="fa-IR"/>
              </w:rPr>
              <w:t xml:space="preserve"> </w:t>
            </w:r>
            <w:r w:rsidRPr="000637D7">
              <w:rPr>
                <w:rStyle w:val="Hyperlink"/>
                <w:rFonts w:hint="eastAsia"/>
                <w:noProof/>
                <w:rtl/>
                <w:lang w:bidi="fa-IR"/>
              </w:rPr>
              <w:t>دانشمندان</w:t>
            </w:r>
            <w:r w:rsidRPr="000637D7">
              <w:rPr>
                <w:rStyle w:val="Hyperlink"/>
                <w:noProof/>
                <w:rtl/>
                <w:lang w:bidi="fa-IR"/>
              </w:rPr>
              <w:t xml:space="preserve"> </w:t>
            </w:r>
            <w:r w:rsidRPr="000637D7">
              <w:rPr>
                <w:rStyle w:val="Hyperlink"/>
                <w:rFonts w:hint="eastAsia"/>
                <w:noProof/>
                <w:rtl/>
                <w:lang w:bidi="fa-IR"/>
              </w:rPr>
              <w:t>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81"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182"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سوم</w:t>
            </w:r>
            <w:r w:rsidRPr="000637D7">
              <w:rPr>
                <w:rStyle w:val="Hyperlink"/>
                <w:noProof/>
                <w:rtl/>
                <w:lang w:bidi="fa-IR"/>
              </w:rPr>
              <w:t xml:space="preserve"> : </w:t>
            </w:r>
            <w:r w:rsidRPr="000637D7">
              <w:rPr>
                <w:rStyle w:val="Hyperlink"/>
                <w:rFonts w:hint="eastAsia"/>
                <w:noProof/>
                <w:rtl/>
                <w:lang w:bidi="fa-IR"/>
              </w:rPr>
              <w:t>دلا</w:t>
            </w:r>
            <w:r w:rsidRPr="000637D7">
              <w:rPr>
                <w:rStyle w:val="Hyperlink"/>
                <w:rFonts w:hint="cs"/>
                <w:noProof/>
                <w:rtl/>
                <w:lang w:bidi="fa-IR"/>
              </w:rPr>
              <w:t>ی</w:t>
            </w:r>
            <w:r w:rsidRPr="000637D7">
              <w:rPr>
                <w:rStyle w:val="Hyperlink"/>
                <w:rFonts w:hint="eastAsia"/>
                <w:noProof/>
                <w:rtl/>
                <w:lang w:bidi="fa-IR"/>
              </w:rPr>
              <w:t>ل</w:t>
            </w:r>
            <w:r w:rsidRPr="000637D7">
              <w:rPr>
                <w:rStyle w:val="Hyperlink"/>
                <w:noProof/>
                <w:rtl/>
                <w:lang w:bidi="fa-IR"/>
              </w:rPr>
              <w:t xml:space="preserve"> </w:t>
            </w:r>
            <w:r w:rsidRPr="000637D7">
              <w:rPr>
                <w:rStyle w:val="Hyperlink"/>
                <w:rFonts w:hint="eastAsia"/>
                <w:noProof/>
                <w:rtl/>
                <w:lang w:bidi="fa-IR"/>
              </w:rPr>
              <w:t>عدم</w:t>
            </w:r>
            <w:r w:rsidRPr="000637D7">
              <w:rPr>
                <w:rStyle w:val="Hyperlink"/>
                <w:noProof/>
                <w:rtl/>
                <w:lang w:bidi="fa-IR"/>
              </w:rPr>
              <w:t xml:space="preserve"> </w:t>
            </w:r>
            <w:r w:rsidRPr="000637D7">
              <w:rPr>
                <w:rStyle w:val="Hyperlink"/>
                <w:rFonts w:hint="eastAsia"/>
                <w:noProof/>
                <w:rtl/>
                <w:lang w:bidi="fa-IR"/>
              </w:rPr>
              <w:t>تحر</w:t>
            </w:r>
            <w:r w:rsidRPr="000637D7">
              <w:rPr>
                <w:rStyle w:val="Hyperlink"/>
                <w:rFonts w:hint="cs"/>
                <w:noProof/>
                <w:rtl/>
                <w:lang w:bidi="fa-IR"/>
              </w:rPr>
              <w:t>ی</w:t>
            </w:r>
            <w:r w:rsidRPr="000637D7">
              <w:rPr>
                <w:rStyle w:val="Hyperlink"/>
                <w:rFonts w:hint="eastAsia"/>
                <w:noProof/>
                <w:rtl/>
                <w:lang w:bidi="fa-IR"/>
              </w:rPr>
              <w:t>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83" w:history="1">
            <w:r w:rsidRPr="000637D7">
              <w:rPr>
                <w:rStyle w:val="Hyperlink"/>
                <w:rFonts w:hint="eastAsia"/>
                <w:noProof/>
                <w:rtl/>
                <w:lang w:bidi="fa-IR"/>
              </w:rPr>
              <w:t>اوّل</w:t>
            </w:r>
            <w:r w:rsidRPr="000637D7">
              <w:rPr>
                <w:rStyle w:val="Hyperlink"/>
                <w:noProof/>
                <w:rtl/>
                <w:lang w:bidi="fa-IR"/>
              </w:rPr>
              <w:t xml:space="preserve">: </w:t>
            </w:r>
            <w:r w:rsidRPr="000637D7">
              <w:rPr>
                <w:rStyle w:val="Hyperlink"/>
                <w:rFonts w:hint="eastAsia"/>
                <w:noProof/>
                <w:rtl/>
                <w:lang w:bidi="fa-IR"/>
              </w:rPr>
              <w:t>دل</w:t>
            </w:r>
            <w:r w:rsidRPr="000637D7">
              <w:rPr>
                <w:rStyle w:val="Hyperlink"/>
                <w:rFonts w:hint="cs"/>
                <w:noProof/>
                <w:rtl/>
                <w:lang w:bidi="fa-IR"/>
              </w:rPr>
              <w:t>ی</w:t>
            </w:r>
            <w:r w:rsidRPr="000637D7">
              <w:rPr>
                <w:rStyle w:val="Hyperlink"/>
                <w:rFonts w:hint="eastAsia"/>
                <w:noProof/>
                <w:rtl/>
                <w:lang w:bidi="fa-IR"/>
              </w:rPr>
              <w:t>ل</w:t>
            </w:r>
            <w:r w:rsidRPr="000637D7">
              <w:rPr>
                <w:rStyle w:val="Hyperlink"/>
                <w:noProof/>
                <w:rtl/>
                <w:lang w:bidi="fa-IR"/>
              </w:rPr>
              <w:t xml:space="preserve"> </w:t>
            </w:r>
            <w:r w:rsidRPr="000637D7">
              <w:rPr>
                <w:rStyle w:val="Hyperlink"/>
                <w:rFonts w:hint="eastAsia"/>
                <w:noProof/>
                <w:rtl/>
                <w:lang w:bidi="fa-IR"/>
              </w:rPr>
              <w:t>قرآنى؛</w:t>
            </w:r>
            <w:r w:rsidRPr="000637D7">
              <w:rPr>
                <w:rStyle w:val="Hyperlink"/>
                <w:noProof/>
                <w:rtl/>
                <w:lang w:bidi="fa-IR"/>
              </w:rPr>
              <w:t xml:space="preserve"> </w:t>
            </w:r>
            <w:r w:rsidRPr="000637D7">
              <w:rPr>
                <w:rStyle w:val="Hyperlink"/>
                <w:rFonts w:hint="eastAsia"/>
                <w:noProof/>
                <w:rtl/>
                <w:lang w:bidi="fa-IR"/>
              </w:rPr>
              <w:t>مانند</w:t>
            </w:r>
            <w:r w:rsidRPr="000637D7">
              <w:rPr>
                <w:rStyle w:val="Hyperlink"/>
                <w:noProof/>
                <w:rtl/>
                <w:lang w:bidi="fa-IR"/>
              </w:rPr>
              <w:t xml:space="preserve"> </w:t>
            </w:r>
            <w:r w:rsidRPr="000637D7">
              <w:rPr>
                <w:rStyle w:val="Hyperlink"/>
                <w:rFonts w:hint="eastAsia"/>
                <w:noProof/>
                <w:rtl/>
                <w:lang w:bidi="fa-IR"/>
              </w:rPr>
              <w:t>آ</w:t>
            </w:r>
            <w:r w:rsidRPr="000637D7">
              <w:rPr>
                <w:rStyle w:val="Hyperlink"/>
                <w:rFonts w:hint="cs"/>
                <w:noProof/>
                <w:rtl/>
                <w:lang w:bidi="fa-IR"/>
              </w:rPr>
              <w:t>ی</w:t>
            </w:r>
            <w:r w:rsidRPr="000637D7">
              <w:rPr>
                <w:rStyle w:val="Hyperlink"/>
                <w:rFonts w:hint="eastAsia"/>
                <w:noProof/>
                <w:rtl/>
                <w:lang w:bidi="fa-IR"/>
              </w:rPr>
              <w:t>ه</w:t>
            </w:r>
            <w:r w:rsidRPr="000637D7">
              <w:rPr>
                <w:rStyle w:val="Hyperlink"/>
                <w:noProof/>
                <w:rtl/>
                <w:lang w:bidi="fa-IR"/>
              </w:rPr>
              <w:t xml:space="preserve"> </w:t>
            </w:r>
            <w:r w:rsidRPr="000637D7">
              <w:rPr>
                <w:rStyle w:val="Hyperlink"/>
                <w:rFonts w:hint="eastAsia"/>
                <w:noProof/>
                <w:rtl/>
                <w:lang w:bidi="fa-IR"/>
              </w:rPr>
              <w:t>حفظ</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آ</w:t>
            </w:r>
            <w:r w:rsidRPr="000637D7">
              <w:rPr>
                <w:rStyle w:val="Hyperlink"/>
                <w:rFonts w:hint="cs"/>
                <w:noProof/>
                <w:rtl/>
                <w:lang w:bidi="fa-IR"/>
              </w:rPr>
              <w:t>ی</w:t>
            </w:r>
            <w:r w:rsidRPr="000637D7">
              <w:rPr>
                <w:rStyle w:val="Hyperlink"/>
                <w:rFonts w:hint="eastAsia"/>
                <w:noProof/>
                <w:rtl/>
                <w:lang w:bidi="fa-IR"/>
              </w:rPr>
              <w:t>ه</w:t>
            </w:r>
            <w:r w:rsidRPr="000637D7">
              <w:rPr>
                <w:rStyle w:val="Hyperlink"/>
                <w:noProof/>
                <w:rtl/>
                <w:lang w:bidi="fa-IR"/>
              </w:rPr>
              <w:t xml:space="preserve"> </w:t>
            </w:r>
            <w:r w:rsidRPr="000637D7">
              <w:rPr>
                <w:rStyle w:val="Hyperlink"/>
                <w:rFonts w:hint="eastAsia"/>
                <w:noProof/>
                <w:rtl/>
                <w:lang w:bidi="fa-IR"/>
              </w:rPr>
              <w:t>عدم</w:t>
            </w:r>
            <w:r w:rsidRPr="000637D7">
              <w:rPr>
                <w:rStyle w:val="Hyperlink"/>
                <w:noProof/>
                <w:rtl/>
                <w:lang w:bidi="fa-IR"/>
              </w:rPr>
              <w:t xml:space="preserve"> </w:t>
            </w:r>
            <w:r w:rsidRPr="000637D7">
              <w:rPr>
                <w:rStyle w:val="Hyperlink"/>
                <w:rFonts w:hint="eastAsia"/>
                <w:noProof/>
                <w:rtl/>
                <w:lang w:bidi="fa-IR"/>
              </w:rPr>
              <w:t>ات</w:t>
            </w:r>
            <w:r w:rsidRPr="000637D7">
              <w:rPr>
                <w:rStyle w:val="Hyperlink"/>
                <w:rFonts w:hint="cs"/>
                <w:noProof/>
                <w:rtl/>
                <w:lang w:bidi="fa-IR"/>
              </w:rPr>
              <w:t>ی</w:t>
            </w:r>
            <w:r w:rsidRPr="000637D7">
              <w:rPr>
                <w:rStyle w:val="Hyperlink"/>
                <w:rFonts w:hint="eastAsia"/>
                <w:noProof/>
                <w:rtl/>
                <w:lang w:bidi="fa-IR"/>
              </w:rPr>
              <w:t>ان</w:t>
            </w:r>
            <w:r w:rsidRPr="000637D7">
              <w:rPr>
                <w:rStyle w:val="Hyperlink"/>
                <w:noProof/>
                <w:rtl/>
                <w:lang w:bidi="fa-IR"/>
              </w:rPr>
              <w:t xml:space="preserve"> </w:t>
            </w:r>
            <w:r w:rsidRPr="000637D7">
              <w:rPr>
                <w:rStyle w:val="Hyperlink"/>
                <w:rFonts w:hint="eastAsia"/>
                <w:noProof/>
                <w:rtl/>
                <w:lang w:bidi="fa-IR"/>
              </w:rPr>
              <w:t>باطل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84" w:history="1">
            <w:r w:rsidRPr="000637D7">
              <w:rPr>
                <w:rStyle w:val="Hyperlink"/>
                <w:rFonts w:hint="eastAsia"/>
                <w:noProof/>
                <w:rtl/>
                <w:lang w:bidi="fa-IR"/>
              </w:rPr>
              <w:t>دوم</w:t>
            </w:r>
            <w:r w:rsidRPr="000637D7">
              <w:rPr>
                <w:rStyle w:val="Hyperlink"/>
                <w:noProof/>
                <w:rtl/>
                <w:lang w:bidi="fa-IR"/>
              </w:rPr>
              <w:t xml:space="preserve">: </w:t>
            </w:r>
            <w:r w:rsidRPr="000637D7">
              <w:rPr>
                <w:rStyle w:val="Hyperlink"/>
                <w:rFonts w:hint="eastAsia"/>
                <w:noProof/>
                <w:rtl/>
                <w:lang w:bidi="fa-IR"/>
              </w:rPr>
              <w:t>دل</w:t>
            </w:r>
            <w:r w:rsidRPr="000637D7">
              <w:rPr>
                <w:rStyle w:val="Hyperlink"/>
                <w:rFonts w:hint="cs"/>
                <w:noProof/>
                <w:rtl/>
                <w:lang w:bidi="fa-IR"/>
              </w:rPr>
              <w:t>ی</w:t>
            </w:r>
            <w:r w:rsidRPr="000637D7">
              <w:rPr>
                <w:rStyle w:val="Hyperlink"/>
                <w:rFonts w:hint="eastAsia"/>
                <w:noProof/>
                <w:rtl/>
                <w:lang w:bidi="fa-IR"/>
              </w:rPr>
              <w:t>ل</w:t>
            </w:r>
            <w:r w:rsidRPr="000637D7">
              <w:rPr>
                <w:rStyle w:val="Hyperlink"/>
                <w:noProof/>
                <w:rtl/>
                <w:lang w:bidi="fa-IR"/>
              </w:rPr>
              <w:t xml:space="preserve"> </w:t>
            </w:r>
            <w:r w:rsidRPr="000637D7">
              <w:rPr>
                <w:rStyle w:val="Hyperlink"/>
                <w:rFonts w:hint="eastAsia"/>
                <w:noProof/>
                <w:rtl/>
                <w:lang w:bidi="fa-IR"/>
              </w:rPr>
              <w:t>روا</w:t>
            </w:r>
            <w:r w:rsidRPr="000637D7">
              <w:rPr>
                <w:rStyle w:val="Hyperlink"/>
                <w:rFonts w:hint="cs"/>
                <w:noProof/>
                <w:rtl/>
                <w:lang w:bidi="fa-IR"/>
              </w:rPr>
              <w:t>ی</w:t>
            </w:r>
            <w:r w:rsidRPr="000637D7">
              <w:rPr>
                <w:rStyle w:val="Hyperlink"/>
                <w:rFonts w:hint="eastAsia"/>
                <w:noProof/>
                <w:rtl/>
                <w:lang w:bidi="fa-IR"/>
              </w:rPr>
              <w:t>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85" w:history="1">
            <w:r w:rsidRPr="000637D7">
              <w:rPr>
                <w:rStyle w:val="Hyperlink"/>
                <w:rFonts w:hint="eastAsia"/>
                <w:noProof/>
                <w:rtl/>
                <w:lang w:bidi="fa-IR"/>
              </w:rPr>
              <w:t>سوم</w:t>
            </w:r>
            <w:r w:rsidRPr="000637D7">
              <w:rPr>
                <w:rStyle w:val="Hyperlink"/>
                <w:noProof/>
                <w:rtl/>
                <w:lang w:bidi="fa-IR"/>
              </w:rPr>
              <w:t xml:space="preserve">: </w:t>
            </w:r>
            <w:r w:rsidRPr="000637D7">
              <w:rPr>
                <w:rStyle w:val="Hyperlink"/>
                <w:rFonts w:hint="eastAsia"/>
                <w:noProof/>
                <w:rtl/>
                <w:lang w:bidi="fa-IR"/>
              </w:rPr>
              <w:t>دل</w:t>
            </w:r>
            <w:r w:rsidRPr="000637D7">
              <w:rPr>
                <w:rStyle w:val="Hyperlink"/>
                <w:rFonts w:hint="cs"/>
                <w:noProof/>
                <w:rtl/>
                <w:lang w:bidi="fa-IR"/>
              </w:rPr>
              <w:t>ی</w:t>
            </w:r>
            <w:r w:rsidRPr="000637D7">
              <w:rPr>
                <w:rStyle w:val="Hyperlink"/>
                <w:rFonts w:hint="eastAsia"/>
                <w:noProof/>
                <w:rtl/>
                <w:lang w:bidi="fa-IR"/>
              </w:rPr>
              <w:t>ل</w:t>
            </w:r>
            <w:r w:rsidRPr="000637D7">
              <w:rPr>
                <w:rStyle w:val="Hyperlink"/>
                <w:noProof/>
                <w:rtl/>
                <w:lang w:bidi="fa-IR"/>
              </w:rPr>
              <w:t xml:space="preserve"> </w:t>
            </w:r>
            <w:r w:rsidRPr="000637D7">
              <w:rPr>
                <w:rStyle w:val="Hyperlink"/>
                <w:rFonts w:hint="eastAsia"/>
                <w:noProof/>
                <w:rtl/>
                <w:lang w:bidi="fa-IR"/>
              </w:rPr>
              <w:t>عقلى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86" w:history="1">
            <w:r w:rsidRPr="000637D7">
              <w:rPr>
                <w:rStyle w:val="Hyperlink"/>
                <w:rFonts w:hint="eastAsia"/>
                <w:noProof/>
                <w:rtl/>
                <w:lang w:bidi="fa-IR"/>
              </w:rPr>
              <w:t>چهارم</w:t>
            </w:r>
            <w:r w:rsidRPr="000637D7">
              <w:rPr>
                <w:rStyle w:val="Hyperlink"/>
                <w:noProof/>
                <w:rtl/>
                <w:lang w:bidi="fa-IR"/>
              </w:rPr>
              <w:t xml:space="preserve">: </w:t>
            </w:r>
            <w:r w:rsidRPr="000637D7">
              <w:rPr>
                <w:rStyle w:val="Hyperlink"/>
                <w:rFonts w:hint="eastAsia"/>
                <w:noProof/>
                <w:rtl/>
                <w:lang w:bidi="fa-IR"/>
              </w:rPr>
              <w:t>تحل</w:t>
            </w:r>
            <w:r w:rsidRPr="000637D7">
              <w:rPr>
                <w:rStyle w:val="Hyperlink"/>
                <w:rFonts w:hint="cs"/>
                <w:noProof/>
                <w:rtl/>
                <w:lang w:bidi="fa-IR"/>
              </w:rPr>
              <w:t>ی</w:t>
            </w:r>
            <w:r w:rsidRPr="000637D7">
              <w:rPr>
                <w:rStyle w:val="Hyperlink"/>
                <w:rFonts w:hint="eastAsia"/>
                <w:noProof/>
                <w:rtl/>
                <w:lang w:bidi="fa-IR"/>
              </w:rPr>
              <w:t>ل</w:t>
            </w:r>
            <w:r w:rsidRPr="000637D7">
              <w:rPr>
                <w:rStyle w:val="Hyperlink"/>
                <w:noProof/>
                <w:rtl/>
                <w:lang w:bidi="fa-IR"/>
              </w:rPr>
              <w:t xml:space="preserve"> </w:t>
            </w:r>
            <w:r w:rsidRPr="000637D7">
              <w:rPr>
                <w:rStyle w:val="Hyperlink"/>
                <w:rFonts w:hint="eastAsia"/>
                <w:noProof/>
                <w:rtl/>
                <w:lang w:bidi="fa-IR"/>
              </w:rPr>
              <w:t>تار</w:t>
            </w:r>
            <w:r w:rsidRPr="000637D7">
              <w:rPr>
                <w:rStyle w:val="Hyperlink"/>
                <w:rFonts w:hint="cs"/>
                <w:noProof/>
                <w:rtl/>
                <w:lang w:bidi="fa-IR"/>
              </w:rPr>
              <w:t>ی</w:t>
            </w:r>
            <w:r w:rsidRPr="000637D7">
              <w:rPr>
                <w:rStyle w:val="Hyperlink"/>
                <w:rFonts w:hint="eastAsia"/>
                <w:noProof/>
                <w:rtl/>
                <w:lang w:bidi="fa-IR"/>
              </w:rPr>
              <w:t>خى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87" w:history="1">
            <w:r w:rsidRPr="000637D7">
              <w:rPr>
                <w:rStyle w:val="Hyperlink"/>
                <w:rFonts w:hint="eastAsia"/>
                <w:noProof/>
                <w:rtl/>
                <w:lang w:bidi="fa-IR"/>
              </w:rPr>
              <w:t>پنجم</w:t>
            </w:r>
            <w:r w:rsidRPr="000637D7">
              <w:rPr>
                <w:rStyle w:val="Hyperlink"/>
                <w:noProof/>
                <w:rtl/>
                <w:lang w:bidi="fa-IR"/>
              </w:rPr>
              <w:t xml:space="preserve">: </w:t>
            </w:r>
            <w:r w:rsidRPr="000637D7">
              <w:rPr>
                <w:rStyle w:val="Hyperlink"/>
                <w:rFonts w:hint="eastAsia"/>
                <w:noProof/>
                <w:rtl/>
                <w:lang w:bidi="fa-IR"/>
              </w:rPr>
              <w:t>ش</w:t>
            </w:r>
            <w:r w:rsidRPr="000637D7">
              <w:rPr>
                <w:rStyle w:val="Hyperlink"/>
                <w:rFonts w:hint="cs"/>
                <w:noProof/>
                <w:rtl/>
                <w:lang w:bidi="fa-IR"/>
              </w:rPr>
              <w:t>ی</w:t>
            </w:r>
            <w:r w:rsidRPr="000637D7">
              <w:rPr>
                <w:rStyle w:val="Hyperlink"/>
                <w:rFonts w:hint="eastAsia"/>
                <w:noProof/>
                <w:rtl/>
                <w:lang w:bidi="fa-IR"/>
              </w:rPr>
              <w:t>وه</w:t>
            </w:r>
            <w:r w:rsidRPr="000637D7">
              <w:rPr>
                <w:rStyle w:val="Hyperlink"/>
                <w:noProof/>
                <w:rtl/>
                <w:lang w:bidi="fa-IR"/>
              </w:rPr>
              <w:t xml:space="preserve"> </w:t>
            </w:r>
            <w:r w:rsidRPr="000637D7">
              <w:rPr>
                <w:rStyle w:val="Hyperlink"/>
                <w:rFonts w:hint="eastAsia"/>
                <w:noProof/>
                <w:rtl/>
                <w:lang w:bidi="fa-IR"/>
              </w:rPr>
              <w:t>هاى</w:t>
            </w:r>
            <w:r w:rsidRPr="000637D7">
              <w:rPr>
                <w:rStyle w:val="Hyperlink"/>
                <w:noProof/>
                <w:rtl/>
                <w:lang w:bidi="fa-IR"/>
              </w:rPr>
              <w:t xml:space="preserve"> </w:t>
            </w:r>
            <w:r w:rsidRPr="000637D7">
              <w:rPr>
                <w:rStyle w:val="Hyperlink"/>
                <w:rFonts w:hint="eastAsia"/>
                <w:noProof/>
                <w:rtl/>
                <w:lang w:bidi="fa-IR"/>
              </w:rPr>
              <w:t>اختصاصى</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انحصارى</w:t>
            </w:r>
            <w:r w:rsidRPr="000637D7">
              <w:rPr>
                <w:rStyle w:val="Hyperlink"/>
                <w:noProof/>
                <w:rtl/>
                <w:lang w:bidi="fa-IR"/>
              </w:rPr>
              <w:t xml:space="preserve"> </w:t>
            </w:r>
            <w:r w:rsidRPr="000637D7">
              <w:rPr>
                <w:rStyle w:val="Hyperlink"/>
                <w:rFonts w:hint="eastAsia"/>
                <w:noProof/>
                <w:rtl/>
                <w:lang w:bidi="fa-IR"/>
              </w:rPr>
              <w:t>قرآن</w:t>
            </w:r>
            <w:r w:rsidRPr="000637D7">
              <w:rPr>
                <w:rStyle w:val="Hyperlink"/>
                <w:noProof/>
                <w:rtl/>
                <w:lang w:bidi="fa-IR"/>
              </w:rPr>
              <w:t xml:space="preserve"> </w:t>
            </w:r>
            <w:r w:rsidRPr="000637D7">
              <w:rPr>
                <w:rStyle w:val="Hyperlink"/>
                <w:rFonts w:hint="eastAsia"/>
                <w:noProof/>
                <w:rtl/>
                <w:lang w:bidi="fa-IR"/>
              </w:rPr>
              <w:t>در</w:t>
            </w:r>
            <w:r w:rsidRPr="000637D7">
              <w:rPr>
                <w:rStyle w:val="Hyperlink"/>
                <w:noProof/>
                <w:rtl/>
                <w:lang w:bidi="fa-IR"/>
              </w:rPr>
              <w:t xml:space="preserve"> </w:t>
            </w:r>
            <w:r w:rsidRPr="000637D7">
              <w:rPr>
                <w:rStyle w:val="Hyperlink"/>
                <w:rFonts w:hint="eastAsia"/>
                <w:noProof/>
                <w:rtl/>
                <w:lang w:bidi="fa-IR"/>
              </w:rPr>
              <w:t>ا</w:t>
            </w:r>
            <w:r w:rsidRPr="000637D7">
              <w:rPr>
                <w:rStyle w:val="Hyperlink"/>
                <w:rFonts w:hint="cs"/>
                <w:noProof/>
                <w:rtl/>
                <w:lang w:bidi="fa-IR"/>
              </w:rPr>
              <w:t>ی</w:t>
            </w:r>
            <w:r w:rsidRPr="000637D7">
              <w:rPr>
                <w:rStyle w:val="Hyperlink"/>
                <w:rFonts w:hint="eastAsia"/>
                <w:noProof/>
                <w:rtl/>
                <w:lang w:bidi="fa-IR"/>
              </w:rPr>
              <w:t>جاد</w:t>
            </w:r>
            <w:r w:rsidRPr="000637D7">
              <w:rPr>
                <w:rStyle w:val="Hyperlink"/>
                <w:noProof/>
                <w:rtl/>
                <w:lang w:bidi="fa-IR"/>
              </w:rPr>
              <w:t xml:space="preserve"> </w:t>
            </w:r>
            <w:r w:rsidRPr="000637D7">
              <w:rPr>
                <w:rStyle w:val="Hyperlink"/>
                <w:rFonts w:hint="eastAsia"/>
                <w:noProof/>
                <w:rtl/>
                <w:lang w:bidi="fa-IR"/>
              </w:rPr>
              <w:t>مصون</w:t>
            </w:r>
            <w:r w:rsidRPr="000637D7">
              <w:rPr>
                <w:rStyle w:val="Hyperlink"/>
                <w:rFonts w:hint="cs"/>
                <w:noProof/>
                <w:rtl/>
                <w:lang w:bidi="fa-IR"/>
              </w:rPr>
              <w:t>ی</w:t>
            </w:r>
            <w:r w:rsidRPr="000637D7">
              <w:rPr>
                <w:rStyle w:val="Hyperlink"/>
                <w:rFonts w:hint="eastAsia"/>
                <w:noProof/>
                <w:rtl/>
                <w:lang w:bidi="fa-IR"/>
              </w:rPr>
              <w:t>ت</w:t>
            </w:r>
            <w:r w:rsidRPr="000637D7">
              <w:rPr>
                <w:rStyle w:val="Hyperlink"/>
                <w:noProof/>
                <w:rtl/>
                <w:lang w:bidi="fa-IR"/>
              </w:rPr>
              <w:t xml:space="preserve"> </w:t>
            </w:r>
            <w:r w:rsidRPr="000637D7">
              <w:rPr>
                <w:rStyle w:val="Hyperlink"/>
                <w:rFonts w:hint="eastAsia"/>
                <w:noProof/>
                <w:rtl/>
                <w:lang w:bidi="fa-IR"/>
              </w:rPr>
              <w:t>براى</w:t>
            </w:r>
            <w:r w:rsidRPr="000637D7">
              <w:rPr>
                <w:rStyle w:val="Hyperlink"/>
                <w:noProof/>
                <w:rtl/>
                <w:lang w:bidi="fa-IR"/>
              </w:rPr>
              <w:t xml:space="preserve"> </w:t>
            </w:r>
            <w:r w:rsidRPr="000637D7">
              <w:rPr>
                <w:rStyle w:val="Hyperlink"/>
                <w:rFonts w:hint="eastAsia"/>
                <w:noProof/>
                <w:rtl/>
                <w:lang w:bidi="fa-IR"/>
              </w:rPr>
              <w:t>خو</w:t>
            </w:r>
            <w:r w:rsidRPr="000637D7">
              <w:rPr>
                <w:rStyle w:val="Hyperlink"/>
                <w:rFonts w:hint="cs"/>
                <w:noProof/>
                <w:rtl/>
                <w:lang w:bidi="fa-IR"/>
              </w:rPr>
              <w:t>ی</w:t>
            </w:r>
            <w:r w:rsidRPr="000637D7">
              <w:rPr>
                <w:rStyle w:val="Hyperlink"/>
                <w:rFonts w:hint="eastAsia"/>
                <w:noProof/>
                <w:rtl/>
                <w:lang w:bidi="fa-IR"/>
              </w:rPr>
              <w:t>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88"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189"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چهارم</w:t>
            </w:r>
            <w:r w:rsidRPr="000637D7">
              <w:rPr>
                <w:rStyle w:val="Hyperlink"/>
                <w:noProof/>
                <w:rtl/>
                <w:lang w:bidi="fa-IR"/>
              </w:rPr>
              <w:t xml:space="preserve"> : </w:t>
            </w:r>
            <w:r w:rsidRPr="000637D7">
              <w:rPr>
                <w:rStyle w:val="Hyperlink"/>
                <w:rFonts w:hint="eastAsia"/>
                <w:noProof/>
                <w:rtl/>
                <w:lang w:bidi="fa-IR"/>
              </w:rPr>
              <w:t>شبهات</w:t>
            </w:r>
            <w:r w:rsidRPr="000637D7">
              <w:rPr>
                <w:rStyle w:val="Hyperlink"/>
                <w:noProof/>
                <w:rtl/>
                <w:lang w:bidi="fa-IR"/>
              </w:rPr>
              <w:t xml:space="preserve"> </w:t>
            </w:r>
            <w:r w:rsidRPr="000637D7">
              <w:rPr>
                <w:rStyle w:val="Hyperlink"/>
                <w:rFonts w:hint="eastAsia"/>
                <w:noProof/>
                <w:rtl/>
                <w:lang w:bidi="fa-IR"/>
              </w:rPr>
              <w:t>قائلان</w:t>
            </w:r>
            <w:r w:rsidRPr="000637D7">
              <w:rPr>
                <w:rStyle w:val="Hyperlink"/>
                <w:noProof/>
                <w:rtl/>
                <w:lang w:bidi="fa-IR"/>
              </w:rPr>
              <w:t xml:space="preserve"> </w:t>
            </w:r>
            <w:r w:rsidRPr="000637D7">
              <w:rPr>
                <w:rStyle w:val="Hyperlink"/>
                <w:rFonts w:hint="eastAsia"/>
                <w:noProof/>
                <w:rtl/>
                <w:lang w:bidi="fa-IR"/>
              </w:rPr>
              <w:t>به</w:t>
            </w:r>
            <w:r w:rsidRPr="000637D7">
              <w:rPr>
                <w:rStyle w:val="Hyperlink"/>
                <w:noProof/>
                <w:rtl/>
                <w:lang w:bidi="fa-IR"/>
              </w:rPr>
              <w:t xml:space="preserve"> </w:t>
            </w:r>
            <w:r w:rsidRPr="000637D7">
              <w:rPr>
                <w:rStyle w:val="Hyperlink"/>
                <w:rFonts w:hint="eastAsia"/>
                <w:noProof/>
                <w:rtl/>
                <w:lang w:bidi="fa-IR"/>
              </w:rPr>
              <w:t>تحر</w:t>
            </w:r>
            <w:r w:rsidRPr="000637D7">
              <w:rPr>
                <w:rStyle w:val="Hyperlink"/>
                <w:rFonts w:hint="cs"/>
                <w:noProof/>
                <w:rtl/>
                <w:lang w:bidi="fa-IR"/>
              </w:rPr>
              <w:t>ی</w:t>
            </w:r>
            <w:r w:rsidRPr="000637D7">
              <w:rPr>
                <w:rStyle w:val="Hyperlink"/>
                <w:rFonts w:hint="eastAsia"/>
                <w:noProof/>
                <w:rtl/>
                <w:lang w:bidi="fa-IR"/>
              </w:rPr>
              <w:t>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90" w:history="1">
            <w:r w:rsidRPr="000637D7">
              <w:rPr>
                <w:rStyle w:val="Hyperlink"/>
                <w:rFonts w:hint="eastAsia"/>
                <w:noProof/>
                <w:rtl/>
                <w:lang w:bidi="fa-IR"/>
              </w:rPr>
              <w:t>شبهات</w:t>
            </w:r>
            <w:r w:rsidRPr="000637D7">
              <w:rPr>
                <w:rStyle w:val="Hyperlink"/>
                <w:noProof/>
                <w:rtl/>
                <w:lang w:bidi="fa-IR"/>
              </w:rPr>
              <w:t xml:space="preserve"> </w:t>
            </w:r>
            <w:r w:rsidRPr="000637D7">
              <w:rPr>
                <w:rStyle w:val="Hyperlink"/>
                <w:rFonts w:hint="eastAsia"/>
                <w:noProof/>
                <w:rtl/>
                <w:lang w:bidi="fa-IR"/>
              </w:rPr>
              <w:t>دوازده</w:t>
            </w:r>
            <w:r w:rsidRPr="000637D7">
              <w:rPr>
                <w:rStyle w:val="Hyperlink"/>
                <w:noProof/>
                <w:rtl/>
                <w:lang w:bidi="fa-IR"/>
              </w:rPr>
              <w:t xml:space="preserve"> </w:t>
            </w:r>
            <w:r w:rsidRPr="000637D7">
              <w:rPr>
                <w:rStyle w:val="Hyperlink"/>
                <w:rFonts w:hint="eastAsia"/>
                <w:noProof/>
                <w:rtl/>
                <w:lang w:bidi="fa-IR"/>
              </w:rPr>
              <w:t>گانه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91"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192" w:history="1">
            <w:r w:rsidRPr="000637D7">
              <w:rPr>
                <w:rStyle w:val="Hyperlink"/>
                <w:rFonts w:hint="eastAsia"/>
                <w:noProof/>
                <w:rtl/>
                <w:lang w:bidi="fa-IR"/>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193" w:history="1">
            <w:r w:rsidRPr="000637D7">
              <w:rPr>
                <w:rStyle w:val="Hyperlink"/>
                <w:rFonts w:hint="eastAsia"/>
                <w:noProof/>
                <w:rtl/>
                <w:lang w:bidi="fa-IR"/>
              </w:rPr>
              <w:t>پژوهش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194" w:history="1">
            <w:r w:rsidRPr="000637D7">
              <w:rPr>
                <w:rStyle w:val="Hyperlink"/>
                <w:rFonts w:hint="eastAsia"/>
                <w:noProof/>
                <w:rtl/>
                <w:lang w:bidi="fa-IR"/>
              </w:rPr>
              <w:t>پ</w:t>
            </w:r>
            <w:r w:rsidRPr="000637D7">
              <w:rPr>
                <w:rStyle w:val="Hyperlink"/>
                <w:rFonts w:hint="cs"/>
                <w:noProof/>
                <w:rtl/>
                <w:lang w:bidi="fa-IR"/>
              </w:rPr>
              <w:t>ی</w:t>
            </w:r>
            <w:r w:rsidRPr="000637D7">
              <w:rPr>
                <w:rStyle w:val="Hyperlink"/>
                <w:noProof/>
                <w:rtl/>
                <w:lang w:bidi="fa-IR"/>
              </w:rPr>
              <w:t xml:space="preserve"> </w:t>
            </w:r>
            <w:r w:rsidRPr="000637D7">
              <w:rPr>
                <w:rStyle w:val="Hyperlink"/>
                <w:rFonts w:hint="eastAsia"/>
                <w:noProof/>
                <w:rtl/>
                <w:lang w:bidi="fa-IR"/>
              </w:rPr>
              <w:t>نوشت</w:t>
            </w:r>
            <w:r w:rsidRPr="000637D7">
              <w:rPr>
                <w:rStyle w:val="Hyperlink"/>
                <w:noProof/>
                <w:rtl/>
                <w:lang w:bidi="fa-IR"/>
              </w:rPr>
              <w:t xml:space="preserve"> </w:t>
            </w:r>
            <w:r w:rsidRPr="000637D7">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D74E92" w:rsidRDefault="00D74E92">
          <w:pPr>
            <w:pStyle w:val="TOC1"/>
            <w:rPr>
              <w:rFonts w:asciiTheme="minorHAnsi" w:eastAsiaTheme="minorEastAsia" w:hAnsiTheme="minorHAnsi" w:cstheme="minorBidi"/>
              <w:b w:val="0"/>
              <w:bCs w:val="0"/>
              <w:noProof/>
              <w:color w:val="auto"/>
              <w:sz w:val="22"/>
              <w:szCs w:val="22"/>
              <w:rtl/>
            </w:rPr>
          </w:pPr>
          <w:hyperlink w:anchor="_Toc469981195" w:history="1">
            <w:r w:rsidRPr="000637D7">
              <w:rPr>
                <w:rStyle w:val="Hyperlink"/>
                <w:rFonts w:hint="eastAsia"/>
                <w:noProof/>
                <w:rtl/>
                <w:lang w:bidi="fa-IR"/>
              </w:rPr>
              <w:t>بخش</w:t>
            </w:r>
            <w:r w:rsidRPr="000637D7">
              <w:rPr>
                <w:rStyle w:val="Hyperlink"/>
                <w:noProof/>
                <w:rtl/>
                <w:lang w:bidi="fa-IR"/>
              </w:rPr>
              <w:t xml:space="preserve"> </w:t>
            </w:r>
            <w:r w:rsidRPr="000637D7">
              <w:rPr>
                <w:rStyle w:val="Hyperlink"/>
                <w:rFonts w:hint="eastAsia"/>
                <w:noProof/>
                <w:rtl/>
                <w:lang w:bidi="fa-IR"/>
              </w:rPr>
              <w:t>هفتم</w:t>
            </w:r>
            <w:r w:rsidRPr="000637D7">
              <w:rPr>
                <w:rStyle w:val="Hyperlink"/>
                <w:noProof/>
                <w:rtl/>
                <w:lang w:bidi="fa-IR"/>
              </w:rPr>
              <w:t xml:space="preserve"> : </w:t>
            </w:r>
            <w:r w:rsidRPr="000637D7">
              <w:rPr>
                <w:rStyle w:val="Hyperlink"/>
                <w:rFonts w:hint="eastAsia"/>
                <w:noProof/>
                <w:rtl/>
                <w:lang w:bidi="fa-IR"/>
              </w:rPr>
              <w:t>اعجاز</w:t>
            </w:r>
            <w:r w:rsidRPr="000637D7">
              <w:rPr>
                <w:rStyle w:val="Hyperlink"/>
                <w:noProof/>
                <w:rtl/>
                <w:lang w:bidi="fa-IR"/>
              </w:rPr>
              <w:t xml:space="preserve"> </w:t>
            </w:r>
            <w:r w:rsidRPr="000637D7">
              <w:rPr>
                <w:rStyle w:val="Hyperlink"/>
                <w:rFonts w:hint="eastAsia"/>
                <w:noProof/>
                <w:rtl/>
                <w:lang w:bidi="fa-IR"/>
              </w:rPr>
              <w:t>قرآن</w:t>
            </w:r>
            <w:r w:rsidRPr="000637D7">
              <w:rPr>
                <w:rStyle w:val="Hyperlink"/>
                <w:noProof/>
                <w:rtl/>
                <w:lang w:bidi="fa-IR"/>
              </w:rPr>
              <w:t xml:space="preserve"> (</w:t>
            </w:r>
            <w:r w:rsidRPr="000637D7">
              <w:rPr>
                <w:rStyle w:val="Hyperlink"/>
                <w:rFonts w:hint="eastAsia"/>
                <w:noProof/>
                <w:rtl/>
                <w:lang w:bidi="fa-IR"/>
              </w:rPr>
              <w:t>مانند</w:t>
            </w:r>
            <w:r w:rsidRPr="000637D7">
              <w:rPr>
                <w:rStyle w:val="Hyperlink"/>
                <w:noProof/>
                <w:rtl/>
                <w:lang w:bidi="fa-IR"/>
              </w:rPr>
              <w:t xml:space="preserve"> </w:t>
            </w:r>
            <w:r w:rsidRPr="000637D7">
              <w:rPr>
                <w:rStyle w:val="Hyperlink"/>
                <w:rFonts w:hint="eastAsia"/>
                <w:noProof/>
                <w:rtl/>
                <w:lang w:bidi="fa-IR"/>
              </w:rPr>
              <w:t>ناپذ</w:t>
            </w:r>
            <w:r w:rsidRPr="000637D7">
              <w:rPr>
                <w:rStyle w:val="Hyperlink"/>
                <w:rFonts w:hint="cs"/>
                <w:noProof/>
                <w:rtl/>
                <w:lang w:bidi="fa-IR"/>
              </w:rPr>
              <w:t>ی</w:t>
            </w:r>
            <w:r w:rsidRPr="000637D7">
              <w:rPr>
                <w:rStyle w:val="Hyperlink"/>
                <w:rFonts w:hint="eastAsia"/>
                <w:noProof/>
                <w:rtl/>
                <w:lang w:bidi="fa-IR"/>
              </w:rPr>
              <w:t>رى</w:t>
            </w:r>
            <w:r w:rsidRPr="000637D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196"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اوّل</w:t>
            </w:r>
            <w:r w:rsidRPr="000637D7">
              <w:rPr>
                <w:rStyle w:val="Hyperlink"/>
                <w:noProof/>
                <w:rtl/>
                <w:lang w:bidi="fa-IR"/>
              </w:rPr>
              <w:t xml:space="preserve"> : </w:t>
            </w:r>
            <w:r w:rsidRPr="000637D7">
              <w:rPr>
                <w:rStyle w:val="Hyperlink"/>
                <w:rFonts w:hint="eastAsia"/>
                <w:noProof/>
                <w:rtl/>
                <w:lang w:bidi="fa-IR"/>
              </w:rPr>
              <w:t>تعر</w:t>
            </w:r>
            <w:r w:rsidRPr="000637D7">
              <w:rPr>
                <w:rStyle w:val="Hyperlink"/>
                <w:rFonts w:hint="cs"/>
                <w:noProof/>
                <w:rtl/>
                <w:lang w:bidi="fa-IR"/>
              </w:rPr>
              <w:t>ی</w:t>
            </w:r>
            <w:r w:rsidRPr="000637D7">
              <w:rPr>
                <w:rStyle w:val="Hyperlink"/>
                <w:rFonts w:hint="eastAsia"/>
                <w:noProof/>
                <w:rtl/>
                <w:lang w:bidi="fa-IR"/>
              </w:rPr>
              <w:t>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97" w:history="1">
            <w:r w:rsidRPr="000637D7">
              <w:rPr>
                <w:rStyle w:val="Hyperlink"/>
                <w:rFonts w:hint="eastAsia"/>
                <w:noProof/>
                <w:rtl/>
                <w:lang w:bidi="fa-IR"/>
              </w:rPr>
              <w:t>اعجاز</w:t>
            </w:r>
            <w:r w:rsidRPr="000637D7">
              <w:rPr>
                <w:rStyle w:val="Hyperlink"/>
                <w:noProof/>
                <w:rtl/>
                <w:lang w:bidi="fa-IR"/>
              </w:rPr>
              <w:t xml:space="preserve"> </w:t>
            </w:r>
            <w:r w:rsidRPr="000637D7">
              <w:rPr>
                <w:rStyle w:val="Hyperlink"/>
                <w:rFonts w:hint="eastAsia"/>
                <w:noProof/>
                <w:rtl/>
                <w:lang w:bidi="fa-IR"/>
              </w:rPr>
              <w:t>در</w:t>
            </w:r>
            <w:r w:rsidRPr="000637D7">
              <w:rPr>
                <w:rStyle w:val="Hyperlink"/>
                <w:noProof/>
                <w:rtl/>
                <w:lang w:bidi="fa-IR"/>
              </w:rPr>
              <w:t xml:space="preserve"> </w:t>
            </w:r>
            <w:r w:rsidRPr="000637D7">
              <w:rPr>
                <w:rStyle w:val="Hyperlink"/>
                <w:rFonts w:hint="eastAsia"/>
                <w:noProof/>
                <w:rtl/>
                <w:lang w:bidi="fa-IR"/>
              </w:rPr>
              <w:t>لغت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98" w:history="1">
            <w:r w:rsidRPr="000637D7">
              <w:rPr>
                <w:rStyle w:val="Hyperlink"/>
                <w:rFonts w:hint="eastAsia"/>
                <w:noProof/>
                <w:rtl/>
                <w:lang w:bidi="fa-IR"/>
              </w:rPr>
              <w:t>اعجاز</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معجزه</w:t>
            </w:r>
            <w:r w:rsidRPr="000637D7">
              <w:rPr>
                <w:rStyle w:val="Hyperlink"/>
                <w:noProof/>
                <w:rtl/>
                <w:lang w:bidi="fa-IR"/>
              </w:rPr>
              <w:t xml:space="preserve"> </w:t>
            </w:r>
            <w:r w:rsidRPr="000637D7">
              <w:rPr>
                <w:rStyle w:val="Hyperlink"/>
                <w:rFonts w:hint="eastAsia"/>
                <w:noProof/>
                <w:rtl/>
                <w:lang w:bidi="fa-IR"/>
              </w:rPr>
              <w:t>در</w:t>
            </w:r>
            <w:r w:rsidRPr="000637D7">
              <w:rPr>
                <w:rStyle w:val="Hyperlink"/>
                <w:noProof/>
                <w:rtl/>
                <w:lang w:bidi="fa-IR"/>
              </w:rPr>
              <w:t xml:space="preserve"> </w:t>
            </w:r>
            <w:r w:rsidRPr="000637D7">
              <w:rPr>
                <w:rStyle w:val="Hyperlink"/>
                <w:rFonts w:hint="eastAsia"/>
                <w:noProof/>
                <w:rtl/>
                <w:lang w:bidi="fa-IR"/>
              </w:rPr>
              <w:t>اصطلاح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199" w:history="1">
            <w:r w:rsidRPr="000637D7">
              <w:rPr>
                <w:rStyle w:val="Hyperlink"/>
                <w:rFonts w:hint="eastAsia"/>
                <w:noProof/>
                <w:rtl/>
                <w:lang w:bidi="fa-IR"/>
              </w:rPr>
              <w:t>بهتر</w:t>
            </w:r>
            <w:r w:rsidRPr="000637D7">
              <w:rPr>
                <w:rStyle w:val="Hyperlink"/>
                <w:rFonts w:hint="cs"/>
                <w:noProof/>
                <w:rtl/>
                <w:lang w:bidi="fa-IR"/>
              </w:rPr>
              <w:t>ی</w:t>
            </w:r>
            <w:r w:rsidRPr="000637D7">
              <w:rPr>
                <w:rStyle w:val="Hyperlink"/>
                <w:rFonts w:hint="eastAsia"/>
                <w:noProof/>
                <w:rtl/>
                <w:lang w:bidi="fa-IR"/>
              </w:rPr>
              <w:t>ن</w:t>
            </w:r>
            <w:r w:rsidRPr="000637D7">
              <w:rPr>
                <w:rStyle w:val="Hyperlink"/>
                <w:noProof/>
                <w:rtl/>
                <w:lang w:bidi="fa-IR"/>
              </w:rPr>
              <w:t xml:space="preserve"> </w:t>
            </w:r>
            <w:r w:rsidRPr="000637D7">
              <w:rPr>
                <w:rStyle w:val="Hyperlink"/>
                <w:rFonts w:hint="eastAsia"/>
                <w:noProof/>
                <w:rtl/>
                <w:lang w:bidi="fa-IR"/>
              </w:rPr>
              <w:t>معجزه</w:t>
            </w:r>
            <w:r w:rsidRPr="000637D7">
              <w:rPr>
                <w:rStyle w:val="Hyperlink"/>
                <w:noProof/>
                <w:rtl/>
                <w:lang w:bidi="fa-IR"/>
              </w:rPr>
              <w:t xml:space="preserve"> (</w:t>
            </w:r>
            <w:r w:rsidRPr="000637D7">
              <w:rPr>
                <w:rStyle w:val="Hyperlink"/>
                <w:rFonts w:hint="eastAsia"/>
                <w:noProof/>
                <w:rtl/>
                <w:lang w:bidi="fa-IR"/>
              </w:rPr>
              <w:t>فلسفه</w:t>
            </w:r>
            <w:r w:rsidRPr="000637D7">
              <w:rPr>
                <w:rStyle w:val="Hyperlink"/>
                <w:noProof/>
                <w:rtl/>
                <w:lang w:bidi="fa-IR"/>
              </w:rPr>
              <w:t xml:space="preserve"> </w:t>
            </w:r>
            <w:r w:rsidRPr="000637D7">
              <w:rPr>
                <w:rStyle w:val="Hyperlink"/>
                <w:rFonts w:hint="eastAsia"/>
                <w:noProof/>
                <w:rtl/>
                <w:lang w:bidi="fa-IR"/>
              </w:rPr>
              <w:t>تنوّع</w:t>
            </w:r>
            <w:r w:rsidRPr="000637D7">
              <w:rPr>
                <w:rStyle w:val="Hyperlink"/>
                <w:noProof/>
                <w:rtl/>
                <w:lang w:bidi="fa-IR"/>
              </w:rPr>
              <w:t xml:space="preserve"> </w:t>
            </w:r>
            <w:r w:rsidRPr="000637D7">
              <w:rPr>
                <w:rStyle w:val="Hyperlink"/>
                <w:rFonts w:hint="eastAsia"/>
                <w:noProof/>
                <w:rtl/>
                <w:lang w:bidi="fa-IR"/>
              </w:rPr>
              <w:t>معجزات</w:t>
            </w:r>
            <w:r w:rsidRPr="000637D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469981199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00"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201"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دوم</w:t>
            </w:r>
            <w:r w:rsidRPr="000637D7">
              <w:rPr>
                <w:rStyle w:val="Hyperlink"/>
                <w:noProof/>
                <w:rtl/>
                <w:lang w:bidi="fa-IR"/>
              </w:rPr>
              <w:t xml:space="preserve"> : </w:t>
            </w:r>
            <w:r w:rsidRPr="000637D7">
              <w:rPr>
                <w:rStyle w:val="Hyperlink"/>
                <w:rFonts w:hint="eastAsia"/>
                <w:noProof/>
                <w:rtl/>
                <w:lang w:bidi="fa-IR"/>
              </w:rPr>
              <w:t>تحدّى</w:t>
            </w:r>
            <w:r w:rsidRPr="000637D7">
              <w:rPr>
                <w:rStyle w:val="Hyperlink"/>
                <w:noProof/>
                <w:rtl/>
                <w:lang w:bidi="fa-IR"/>
              </w:rPr>
              <w:t xml:space="preserve"> (</w:t>
            </w:r>
            <w:r w:rsidRPr="000637D7">
              <w:rPr>
                <w:rStyle w:val="Hyperlink"/>
                <w:rFonts w:hint="eastAsia"/>
                <w:noProof/>
                <w:rtl/>
                <w:lang w:bidi="fa-IR"/>
              </w:rPr>
              <w:t>مبارزه</w:t>
            </w:r>
            <w:r w:rsidRPr="000637D7">
              <w:rPr>
                <w:rStyle w:val="Hyperlink"/>
                <w:noProof/>
                <w:rtl/>
                <w:lang w:bidi="fa-IR"/>
              </w:rPr>
              <w:t xml:space="preserve"> </w:t>
            </w:r>
            <w:r w:rsidRPr="000637D7">
              <w:rPr>
                <w:rStyle w:val="Hyperlink"/>
                <w:rFonts w:hint="eastAsia"/>
                <w:noProof/>
                <w:rtl/>
                <w:lang w:bidi="fa-IR"/>
              </w:rPr>
              <w:t>طلبى</w:t>
            </w:r>
            <w:r w:rsidRPr="000637D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02" w:history="1">
            <w:r w:rsidRPr="000637D7">
              <w:rPr>
                <w:rStyle w:val="Hyperlink"/>
                <w:rFonts w:hint="eastAsia"/>
                <w:noProof/>
                <w:rtl/>
                <w:lang w:bidi="fa-IR"/>
              </w:rPr>
              <w:t>آ</w:t>
            </w:r>
            <w:r w:rsidRPr="000637D7">
              <w:rPr>
                <w:rStyle w:val="Hyperlink"/>
                <w:rFonts w:hint="cs"/>
                <w:noProof/>
                <w:rtl/>
                <w:lang w:bidi="fa-IR"/>
              </w:rPr>
              <w:t>ی</w:t>
            </w:r>
            <w:r w:rsidRPr="000637D7">
              <w:rPr>
                <w:rStyle w:val="Hyperlink"/>
                <w:rFonts w:hint="eastAsia"/>
                <w:noProof/>
                <w:rtl/>
                <w:lang w:bidi="fa-IR"/>
              </w:rPr>
              <w:t>ات</w:t>
            </w:r>
            <w:r w:rsidRPr="000637D7">
              <w:rPr>
                <w:rStyle w:val="Hyperlink"/>
                <w:noProof/>
                <w:rtl/>
                <w:lang w:bidi="fa-IR"/>
              </w:rPr>
              <w:t xml:space="preserve"> </w:t>
            </w:r>
            <w:r w:rsidRPr="000637D7">
              <w:rPr>
                <w:rStyle w:val="Hyperlink"/>
                <w:rFonts w:hint="eastAsia"/>
                <w:noProof/>
                <w:rtl/>
                <w:lang w:bidi="fa-IR"/>
              </w:rPr>
              <w:t>تحدّى</w:t>
            </w:r>
            <w:r w:rsidRPr="000637D7">
              <w:rPr>
                <w:rStyle w:val="Hyperlink"/>
                <w:noProof/>
                <w:rtl/>
                <w:lang w:bidi="fa-IR"/>
              </w:rPr>
              <w:t xml:space="preserve"> </w:t>
            </w:r>
            <w:r w:rsidRPr="000637D7">
              <w:rPr>
                <w:rStyle w:val="Hyperlink"/>
                <w:rFonts w:hint="eastAsia"/>
                <w:noProof/>
                <w:rtl/>
                <w:lang w:bidi="fa-IR"/>
              </w:rPr>
              <w:t>در</w:t>
            </w:r>
            <w:r w:rsidRPr="000637D7">
              <w:rPr>
                <w:rStyle w:val="Hyperlink"/>
                <w:noProof/>
                <w:rtl/>
                <w:lang w:bidi="fa-IR"/>
              </w:rPr>
              <w:t xml:space="preserve"> </w:t>
            </w:r>
            <w:r w:rsidRPr="000637D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03" w:history="1">
            <w:r w:rsidRPr="000637D7">
              <w:rPr>
                <w:rStyle w:val="Hyperlink"/>
                <w:rFonts w:hint="eastAsia"/>
                <w:noProof/>
                <w:rtl/>
                <w:lang w:bidi="fa-IR"/>
              </w:rPr>
              <w:t>نكاتى</w:t>
            </w:r>
            <w:r w:rsidRPr="000637D7">
              <w:rPr>
                <w:rStyle w:val="Hyperlink"/>
                <w:noProof/>
                <w:rtl/>
                <w:lang w:bidi="fa-IR"/>
              </w:rPr>
              <w:t xml:space="preserve"> </w:t>
            </w:r>
            <w:r w:rsidRPr="000637D7">
              <w:rPr>
                <w:rStyle w:val="Hyperlink"/>
                <w:rFonts w:hint="eastAsia"/>
                <w:noProof/>
                <w:rtl/>
                <w:lang w:bidi="fa-IR"/>
              </w:rPr>
              <w:t>راجع</w:t>
            </w:r>
            <w:r w:rsidRPr="000637D7">
              <w:rPr>
                <w:rStyle w:val="Hyperlink"/>
                <w:noProof/>
                <w:rtl/>
                <w:lang w:bidi="fa-IR"/>
              </w:rPr>
              <w:t xml:space="preserve"> </w:t>
            </w:r>
            <w:r w:rsidRPr="000637D7">
              <w:rPr>
                <w:rStyle w:val="Hyperlink"/>
                <w:rFonts w:hint="eastAsia"/>
                <w:noProof/>
                <w:rtl/>
                <w:lang w:bidi="fa-IR"/>
              </w:rPr>
              <w:t>به</w:t>
            </w:r>
            <w:r w:rsidRPr="000637D7">
              <w:rPr>
                <w:rStyle w:val="Hyperlink"/>
                <w:noProof/>
                <w:rtl/>
                <w:lang w:bidi="fa-IR"/>
              </w:rPr>
              <w:t xml:space="preserve"> </w:t>
            </w:r>
            <w:r w:rsidRPr="000637D7">
              <w:rPr>
                <w:rStyle w:val="Hyperlink"/>
                <w:rFonts w:hint="eastAsia"/>
                <w:noProof/>
                <w:rtl/>
                <w:lang w:bidi="fa-IR"/>
              </w:rPr>
              <w:t>آ</w:t>
            </w:r>
            <w:r w:rsidRPr="000637D7">
              <w:rPr>
                <w:rStyle w:val="Hyperlink"/>
                <w:rFonts w:hint="cs"/>
                <w:noProof/>
                <w:rtl/>
                <w:lang w:bidi="fa-IR"/>
              </w:rPr>
              <w:t>ی</w:t>
            </w:r>
            <w:r w:rsidRPr="000637D7">
              <w:rPr>
                <w:rStyle w:val="Hyperlink"/>
                <w:rFonts w:hint="eastAsia"/>
                <w:noProof/>
                <w:rtl/>
                <w:lang w:bidi="fa-IR"/>
              </w:rPr>
              <w:t>ات</w:t>
            </w:r>
            <w:r w:rsidRPr="000637D7">
              <w:rPr>
                <w:rStyle w:val="Hyperlink"/>
                <w:noProof/>
                <w:rtl/>
                <w:lang w:bidi="fa-IR"/>
              </w:rPr>
              <w:t xml:space="preserve"> </w:t>
            </w:r>
            <w:r w:rsidRPr="000637D7">
              <w:rPr>
                <w:rStyle w:val="Hyperlink"/>
                <w:rFonts w:hint="eastAsia"/>
                <w:noProof/>
                <w:rtl/>
                <w:lang w:bidi="fa-IR"/>
              </w:rPr>
              <w:t>تحدّى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04" w:history="1">
            <w:r w:rsidRPr="000637D7">
              <w:rPr>
                <w:rStyle w:val="Hyperlink"/>
                <w:rFonts w:hint="eastAsia"/>
                <w:noProof/>
                <w:rtl/>
                <w:lang w:bidi="fa-IR"/>
              </w:rPr>
              <w:t>نظر</w:t>
            </w:r>
            <w:r w:rsidRPr="000637D7">
              <w:rPr>
                <w:rStyle w:val="Hyperlink"/>
                <w:rFonts w:hint="cs"/>
                <w:noProof/>
                <w:rtl/>
                <w:lang w:bidi="fa-IR"/>
              </w:rPr>
              <w:t>ی</w:t>
            </w:r>
            <w:r w:rsidRPr="000637D7">
              <w:rPr>
                <w:rStyle w:val="Hyperlink"/>
                <w:rFonts w:hint="eastAsia"/>
                <w:noProof/>
                <w:rtl/>
                <w:lang w:bidi="fa-IR"/>
              </w:rPr>
              <w:t>ه</w:t>
            </w:r>
            <w:r w:rsidRPr="000637D7">
              <w:rPr>
                <w:rStyle w:val="Hyperlink"/>
                <w:noProof/>
                <w:rtl/>
                <w:lang w:bidi="fa-IR"/>
              </w:rPr>
              <w:t xml:space="preserve"> </w:t>
            </w:r>
            <w:r w:rsidRPr="000637D7">
              <w:rPr>
                <w:rStyle w:val="Hyperlink"/>
                <w:rFonts w:hint="eastAsia"/>
                <w:noProof/>
                <w:rtl/>
                <w:lang w:bidi="fa-IR"/>
              </w:rPr>
              <w:t>صَرفه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05" w:history="1">
            <w:r w:rsidRPr="000637D7">
              <w:rPr>
                <w:rStyle w:val="Hyperlink"/>
                <w:rFonts w:hint="eastAsia"/>
                <w:noProof/>
                <w:rtl/>
                <w:lang w:bidi="fa-IR"/>
              </w:rPr>
              <w:t>معارضه</w:t>
            </w:r>
            <w:r w:rsidRPr="000637D7">
              <w:rPr>
                <w:rStyle w:val="Hyperlink"/>
                <w:noProof/>
                <w:rtl/>
                <w:lang w:bidi="fa-IR"/>
              </w:rPr>
              <w:t xml:space="preserve"> </w:t>
            </w:r>
            <w:r w:rsidRPr="000637D7">
              <w:rPr>
                <w:rStyle w:val="Hyperlink"/>
                <w:rFonts w:hint="eastAsia"/>
                <w:noProof/>
                <w:rtl/>
                <w:lang w:bidi="fa-IR"/>
              </w:rPr>
              <w:t>با</w:t>
            </w:r>
            <w:r w:rsidRPr="000637D7">
              <w:rPr>
                <w:rStyle w:val="Hyperlink"/>
                <w:noProof/>
                <w:rtl/>
                <w:lang w:bidi="fa-IR"/>
              </w:rPr>
              <w:t xml:space="preserve"> </w:t>
            </w:r>
            <w:r w:rsidRPr="000637D7">
              <w:rPr>
                <w:rStyle w:val="Hyperlink"/>
                <w:rFonts w:hint="eastAsia"/>
                <w:noProof/>
                <w:rtl/>
                <w:lang w:bidi="fa-IR"/>
              </w:rPr>
              <w:t>آ</w:t>
            </w:r>
            <w:r w:rsidRPr="000637D7">
              <w:rPr>
                <w:rStyle w:val="Hyperlink"/>
                <w:rFonts w:hint="cs"/>
                <w:noProof/>
                <w:rtl/>
                <w:lang w:bidi="fa-IR"/>
              </w:rPr>
              <w:t>ی</w:t>
            </w:r>
            <w:r w:rsidRPr="000637D7">
              <w:rPr>
                <w:rStyle w:val="Hyperlink"/>
                <w:rFonts w:hint="eastAsia"/>
                <w:noProof/>
                <w:rtl/>
                <w:lang w:bidi="fa-IR"/>
              </w:rPr>
              <w:t>ات</w:t>
            </w:r>
            <w:r w:rsidRPr="000637D7">
              <w:rPr>
                <w:rStyle w:val="Hyperlink"/>
                <w:noProof/>
                <w:rtl/>
                <w:lang w:bidi="fa-IR"/>
              </w:rPr>
              <w:t xml:space="preserve"> </w:t>
            </w:r>
            <w:r w:rsidRPr="000637D7">
              <w:rPr>
                <w:rStyle w:val="Hyperlink"/>
                <w:rFonts w:hint="eastAsia"/>
                <w:noProof/>
                <w:rtl/>
                <w:lang w:bidi="fa-IR"/>
              </w:rPr>
              <w:t>تحدّى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06"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207"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سوم</w:t>
            </w:r>
            <w:r w:rsidRPr="000637D7">
              <w:rPr>
                <w:rStyle w:val="Hyperlink"/>
                <w:noProof/>
                <w:rtl/>
                <w:lang w:bidi="fa-IR"/>
              </w:rPr>
              <w:t xml:space="preserve"> : </w:t>
            </w:r>
            <w:r w:rsidRPr="000637D7">
              <w:rPr>
                <w:rStyle w:val="Hyperlink"/>
                <w:rFonts w:hint="eastAsia"/>
                <w:noProof/>
                <w:rtl/>
                <w:lang w:bidi="fa-IR"/>
              </w:rPr>
              <w:t>ابعاد</w:t>
            </w:r>
            <w:r w:rsidRPr="000637D7">
              <w:rPr>
                <w:rStyle w:val="Hyperlink"/>
                <w:noProof/>
                <w:rtl/>
                <w:lang w:bidi="fa-IR"/>
              </w:rPr>
              <w:t xml:space="preserve"> </w:t>
            </w:r>
            <w:r w:rsidRPr="000637D7">
              <w:rPr>
                <w:rStyle w:val="Hyperlink"/>
                <w:rFonts w:hint="eastAsia"/>
                <w:noProof/>
                <w:rtl/>
                <w:lang w:bidi="fa-IR"/>
              </w:rPr>
              <w:t>اعجاز</w:t>
            </w:r>
            <w:r w:rsidRPr="000637D7">
              <w:rPr>
                <w:rStyle w:val="Hyperlink"/>
                <w:noProof/>
                <w:rtl/>
                <w:lang w:bidi="fa-IR"/>
              </w:rPr>
              <w:t xml:space="preserve"> </w:t>
            </w:r>
            <w:r w:rsidRPr="000637D7">
              <w:rPr>
                <w:rStyle w:val="Hyperlink"/>
                <w:rFonts w:hint="eastAsia"/>
                <w:noProof/>
                <w:rtl/>
                <w:lang w:bidi="fa-IR"/>
              </w:rPr>
              <w:t>قرآن</w:t>
            </w:r>
            <w:r w:rsidRPr="000637D7">
              <w:rPr>
                <w:rStyle w:val="Hyperlink"/>
                <w:noProof/>
                <w:rtl/>
                <w:lang w:bidi="fa-IR"/>
              </w:rPr>
              <w:t xml:space="preserve"> (</w:t>
            </w:r>
            <w:r w:rsidRPr="000637D7">
              <w:rPr>
                <w:rStyle w:val="Hyperlink"/>
                <w:rFonts w:hint="eastAsia"/>
                <w:noProof/>
                <w:rtl/>
                <w:lang w:bidi="fa-IR"/>
              </w:rPr>
              <w:t>وجوه</w:t>
            </w:r>
            <w:r w:rsidRPr="000637D7">
              <w:rPr>
                <w:rStyle w:val="Hyperlink"/>
                <w:noProof/>
                <w:rtl/>
                <w:lang w:bidi="fa-IR"/>
              </w:rPr>
              <w:t xml:space="preserve"> </w:t>
            </w:r>
            <w:r w:rsidRPr="000637D7">
              <w:rPr>
                <w:rStyle w:val="Hyperlink"/>
                <w:rFonts w:hint="eastAsia"/>
                <w:noProof/>
                <w:rtl/>
                <w:lang w:bidi="fa-IR"/>
              </w:rPr>
              <w:t>اعجاز</w:t>
            </w:r>
            <w:r w:rsidRPr="000637D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08" w:history="1">
            <w:r w:rsidRPr="000637D7">
              <w:rPr>
                <w:rStyle w:val="Hyperlink"/>
                <w:noProof/>
                <w:lang w:bidi="fa-IR"/>
              </w:rPr>
              <w:t>1</w:t>
            </w:r>
            <w:r w:rsidRPr="000637D7">
              <w:rPr>
                <w:rStyle w:val="Hyperlink"/>
                <w:noProof/>
                <w:rtl/>
                <w:lang w:bidi="fa-IR"/>
              </w:rPr>
              <w:t xml:space="preserve">. </w:t>
            </w:r>
            <w:r w:rsidRPr="000637D7">
              <w:rPr>
                <w:rStyle w:val="Hyperlink"/>
                <w:rFonts w:hint="eastAsia"/>
                <w:noProof/>
                <w:rtl/>
                <w:lang w:bidi="fa-IR"/>
              </w:rPr>
              <w:t>شخص</w:t>
            </w:r>
            <w:r w:rsidRPr="000637D7">
              <w:rPr>
                <w:rStyle w:val="Hyperlink"/>
                <w:rFonts w:hint="cs"/>
                <w:noProof/>
                <w:rtl/>
                <w:lang w:bidi="fa-IR"/>
              </w:rPr>
              <w:t>ی</w:t>
            </w:r>
            <w:r w:rsidRPr="000637D7">
              <w:rPr>
                <w:rStyle w:val="Hyperlink"/>
                <w:rFonts w:hint="eastAsia"/>
                <w:noProof/>
                <w:rtl/>
                <w:lang w:bidi="fa-IR"/>
              </w:rPr>
              <w:t>ت</w:t>
            </w:r>
            <w:r w:rsidRPr="000637D7">
              <w:rPr>
                <w:rStyle w:val="Hyperlink"/>
                <w:noProof/>
                <w:rtl/>
                <w:lang w:bidi="fa-IR"/>
              </w:rPr>
              <w:t xml:space="preserve"> </w:t>
            </w:r>
            <w:r w:rsidRPr="000637D7">
              <w:rPr>
                <w:rStyle w:val="Hyperlink"/>
                <w:rFonts w:hint="eastAsia"/>
                <w:noProof/>
                <w:rtl/>
                <w:lang w:bidi="fa-IR"/>
              </w:rPr>
              <w:t>پ</w:t>
            </w:r>
            <w:r w:rsidRPr="000637D7">
              <w:rPr>
                <w:rStyle w:val="Hyperlink"/>
                <w:rFonts w:hint="cs"/>
                <w:noProof/>
                <w:rtl/>
                <w:lang w:bidi="fa-IR"/>
              </w:rPr>
              <w:t>ی</w:t>
            </w:r>
            <w:r w:rsidRPr="000637D7">
              <w:rPr>
                <w:rStyle w:val="Hyperlink"/>
                <w:rFonts w:hint="eastAsia"/>
                <w:noProof/>
                <w:rtl/>
                <w:lang w:bidi="fa-IR"/>
              </w:rPr>
              <w:t>امبر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09" w:history="1">
            <w:r w:rsidRPr="000637D7">
              <w:rPr>
                <w:rStyle w:val="Hyperlink"/>
                <w:noProof/>
                <w:lang w:bidi="fa-IR"/>
              </w:rPr>
              <w:t>2</w:t>
            </w:r>
            <w:r w:rsidRPr="000637D7">
              <w:rPr>
                <w:rStyle w:val="Hyperlink"/>
                <w:noProof/>
                <w:rtl/>
                <w:lang w:bidi="fa-IR"/>
              </w:rPr>
              <w:t xml:space="preserve">. </w:t>
            </w:r>
            <w:r w:rsidRPr="000637D7">
              <w:rPr>
                <w:rStyle w:val="Hyperlink"/>
                <w:rFonts w:hint="eastAsia"/>
                <w:noProof/>
                <w:rtl/>
                <w:lang w:bidi="fa-IR"/>
              </w:rPr>
              <w:t>فصاحت</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بلاغت</w:t>
            </w:r>
            <w:r w:rsidRPr="000637D7">
              <w:rPr>
                <w:rStyle w:val="Hyperlink"/>
                <w:noProof/>
                <w:rtl/>
                <w:lang w:bidi="fa-IR"/>
              </w:rPr>
              <w:t xml:space="preserve"> (</w:t>
            </w:r>
            <w:r w:rsidRPr="000637D7">
              <w:rPr>
                <w:rStyle w:val="Hyperlink"/>
                <w:rFonts w:hint="eastAsia"/>
                <w:noProof/>
                <w:rtl/>
                <w:lang w:bidi="fa-IR"/>
              </w:rPr>
              <w:t>اعجاز</w:t>
            </w:r>
            <w:r w:rsidRPr="000637D7">
              <w:rPr>
                <w:rStyle w:val="Hyperlink"/>
                <w:noProof/>
                <w:rtl/>
                <w:lang w:bidi="fa-IR"/>
              </w:rPr>
              <w:t xml:space="preserve"> </w:t>
            </w:r>
            <w:r w:rsidRPr="000637D7">
              <w:rPr>
                <w:rStyle w:val="Hyperlink"/>
                <w:rFonts w:hint="eastAsia"/>
                <w:noProof/>
                <w:rtl/>
                <w:lang w:bidi="fa-IR"/>
              </w:rPr>
              <w:t>ب</w:t>
            </w:r>
            <w:r w:rsidRPr="000637D7">
              <w:rPr>
                <w:rStyle w:val="Hyperlink"/>
                <w:rFonts w:hint="cs"/>
                <w:noProof/>
                <w:rtl/>
                <w:lang w:bidi="fa-IR"/>
              </w:rPr>
              <w:t>ی</w:t>
            </w:r>
            <w:r w:rsidRPr="000637D7">
              <w:rPr>
                <w:rStyle w:val="Hyperlink"/>
                <w:rFonts w:hint="eastAsia"/>
                <w:noProof/>
                <w:rtl/>
                <w:lang w:bidi="fa-IR"/>
              </w:rPr>
              <w:t>انى</w:t>
            </w:r>
            <w:r w:rsidRPr="000637D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10" w:history="1">
            <w:r w:rsidRPr="000637D7">
              <w:rPr>
                <w:rStyle w:val="Hyperlink"/>
                <w:noProof/>
                <w:lang w:bidi="fa-IR"/>
              </w:rPr>
              <w:t>3</w:t>
            </w:r>
            <w:r w:rsidRPr="000637D7">
              <w:rPr>
                <w:rStyle w:val="Hyperlink"/>
                <w:noProof/>
                <w:rtl/>
                <w:lang w:bidi="fa-IR"/>
              </w:rPr>
              <w:t xml:space="preserve">. </w:t>
            </w:r>
            <w:r w:rsidRPr="000637D7">
              <w:rPr>
                <w:rStyle w:val="Hyperlink"/>
                <w:rFonts w:hint="eastAsia"/>
                <w:noProof/>
                <w:rtl/>
                <w:lang w:bidi="fa-IR"/>
              </w:rPr>
              <w:t>آموزه</w:t>
            </w:r>
            <w:r w:rsidRPr="000637D7">
              <w:rPr>
                <w:rStyle w:val="Hyperlink"/>
                <w:noProof/>
                <w:rtl/>
                <w:lang w:bidi="fa-IR"/>
              </w:rPr>
              <w:t xml:space="preserve"> </w:t>
            </w:r>
            <w:r w:rsidRPr="000637D7">
              <w:rPr>
                <w:rStyle w:val="Hyperlink"/>
                <w:rFonts w:hint="eastAsia"/>
                <w:noProof/>
                <w:rtl/>
                <w:lang w:bidi="fa-IR"/>
              </w:rPr>
              <w:t>ها</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معارف</w:t>
            </w:r>
            <w:r w:rsidRPr="000637D7">
              <w:rPr>
                <w:rStyle w:val="Hyperlink"/>
                <w:noProof/>
                <w:rtl/>
                <w:lang w:bidi="fa-IR"/>
              </w:rPr>
              <w:t xml:space="preserve"> </w:t>
            </w:r>
            <w:r w:rsidRPr="000637D7">
              <w:rPr>
                <w:rStyle w:val="Hyperlink"/>
                <w:rFonts w:hint="eastAsia"/>
                <w:noProof/>
                <w:rtl/>
                <w:lang w:bidi="fa-IR"/>
              </w:rPr>
              <w:t>عالى</w:t>
            </w:r>
            <w:r w:rsidRPr="000637D7">
              <w:rPr>
                <w:rStyle w:val="Hyperlink"/>
                <w:noProof/>
                <w:rtl/>
                <w:lang w:bidi="fa-IR"/>
              </w:rPr>
              <w:t xml:space="preserve"> (</w:t>
            </w:r>
            <w:r w:rsidRPr="000637D7">
              <w:rPr>
                <w:rStyle w:val="Hyperlink"/>
                <w:rFonts w:hint="eastAsia"/>
                <w:noProof/>
                <w:rtl/>
                <w:lang w:bidi="fa-IR"/>
              </w:rPr>
              <w:t>اعجاز</w:t>
            </w:r>
            <w:r w:rsidRPr="000637D7">
              <w:rPr>
                <w:rStyle w:val="Hyperlink"/>
                <w:noProof/>
                <w:rtl/>
                <w:lang w:bidi="fa-IR"/>
              </w:rPr>
              <w:t xml:space="preserve"> </w:t>
            </w:r>
            <w:r w:rsidRPr="000637D7">
              <w:rPr>
                <w:rStyle w:val="Hyperlink"/>
                <w:rFonts w:hint="eastAsia"/>
                <w:noProof/>
                <w:rtl/>
                <w:lang w:bidi="fa-IR"/>
              </w:rPr>
              <w:t>معانى</w:t>
            </w:r>
            <w:r w:rsidRPr="000637D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11" w:history="1">
            <w:r w:rsidRPr="000637D7">
              <w:rPr>
                <w:rStyle w:val="Hyperlink"/>
                <w:noProof/>
                <w:lang w:bidi="fa-IR"/>
              </w:rPr>
              <w:t>4</w:t>
            </w:r>
            <w:r w:rsidRPr="000637D7">
              <w:rPr>
                <w:rStyle w:val="Hyperlink"/>
                <w:noProof/>
                <w:rtl/>
                <w:lang w:bidi="fa-IR"/>
              </w:rPr>
              <w:t xml:space="preserve">. </w:t>
            </w:r>
            <w:r w:rsidRPr="000637D7">
              <w:rPr>
                <w:rStyle w:val="Hyperlink"/>
                <w:rFonts w:hint="eastAsia"/>
                <w:noProof/>
                <w:rtl/>
                <w:lang w:bidi="fa-IR"/>
              </w:rPr>
              <w:t>هماهنگى</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عدم</w:t>
            </w:r>
            <w:r w:rsidRPr="000637D7">
              <w:rPr>
                <w:rStyle w:val="Hyperlink"/>
                <w:noProof/>
                <w:rtl/>
                <w:lang w:bidi="fa-IR"/>
              </w:rPr>
              <w:t xml:space="preserve"> </w:t>
            </w:r>
            <w:r w:rsidRPr="000637D7">
              <w:rPr>
                <w:rStyle w:val="Hyperlink"/>
                <w:rFonts w:hint="eastAsia"/>
                <w:noProof/>
                <w:rtl/>
                <w:lang w:bidi="fa-IR"/>
              </w:rPr>
              <w:t>اختلاف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12" w:history="1">
            <w:r w:rsidRPr="000637D7">
              <w:rPr>
                <w:rStyle w:val="Hyperlink"/>
                <w:noProof/>
                <w:lang w:bidi="fa-IR"/>
              </w:rPr>
              <w:t>5</w:t>
            </w:r>
            <w:r w:rsidRPr="000637D7">
              <w:rPr>
                <w:rStyle w:val="Hyperlink"/>
                <w:noProof/>
                <w:rtl/>
                <w:lang w:bidi="fa-IR"/>
              </w:rPr>
              <w:t xml:space="preserve">. </w:t>
            </w:r>
            <w:r w:rsidRPr="000637D7">
              <w:rPr>
                <w:rStyle w:val="Hyperlink"/>
                <w:rFonts w:hint="eastAsia"/>
                <w:noProof/>
                <w:rtl/>
                <w:lang w:bidi="fa-IR"/>
              </w:rPr>
              <w:t>خبرهاى</w:t>
            </w:r>
            <w:r w:rsidRPr="000637D7">
              <w:rPr>
                <w:rStyle w:val="Hyperlink"/>
                <w:noProof/>
                <w:rtl/>
                <w:lang w:bidi="fa-IR"/>
              </w:rPr>
              <w:t xml:space="preserve"> </w:t>
            </w:r>
            <w:r w:rsidRPr="000637D7">
              <w:rPr>
                <w:rStyle w:val="Hyperlink"/>
                <w:rFonts w:hint="eastAsia"/>
                <w:noProof/>
                <w:rtl/>
                <w:lang w:bidi="fa-IR"/>
              </w:rPr>
              <w:t>غ</w:t>
            </w:r>
            <w:r w:rsidRPr="000637D7">
              <w:rPr>
                <w:rStyle w:val="Hyperlink"/>
                <w:rFonts w:hint="cs"/>
                <w:noProof/>
                <w:rtl/>
                <w:lang w:bidi="fa-IR"/>
              </w:rPr>
              <w:t>ی</w:t>
            </w:r>
            <w:r w:rsidRPr="000637D7">
              <w:rPr>
                <w:rStyle w:val="Hyperlink"/>
                <w:rFonts w:hint="eastAsia"/>
                <w:noProof/>
                <w:rtl/>
                <w:lang w:bidi="fa-IR"/>
              </w:rPr>
              <w:t>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13" w:history="1">
            <w:r w:rsidRPr="000637D7">
              <w:rPr>
                <w:rStyle w:val="Hyperlink"/>
                <w:noProof/>
                <w:lang w:bidi="fa-IR"/>
              </w:rPr>
              <w:t>6</w:t>
            </w:r>
            <w:r w:rsidRPr="000637D7">
              <w:rPr>
                <w:rStyle w:val="Hyperlink"/>
                <w:noProof/>
                <w:rtl/>
                <w:lang w:bidi="fa-IR"/>
              </w:rPr>
              <w:t xml:space="preserve">. </w:t>
            </w:r>
            <w:r w:rsidRPr="000637D7">
              <w:rPr>
                <w:rStyle w:val="Hyperlink"/>
                <w:rFonts w:hint="eastAsia"/>
                <w:noProof/>
                <w:rtl/>
                <w:lang w:bidi="fa-IR"/>
              </w:rPr>
              <w:t>طرح</w:t>
            </w:r>
            <w:r w:rsidRPr="000637D7">
              <w:rPr>
                <w:rStyle w:val="Hyperlink"/>
                <w:noProof/>
                <w:rtl/>
                <w:lang w:bidi="fa-IR"/>
              </w:rPr>
              <w:t xml:space="preserve"> </w:t>
            </w:r>
            <w:r w:rsidRPr="000637D7">
              <w:rPr>
                <w:rStyle w:val="Hyperlink"/>
                <w:rFonts w:hint="eastAsia"/>
                <w:noProof/>
                <w:rtl/>
                <w:lang w:bidi="fa-IR"/>
              </w:rPr>
              <w:t>مسائل</w:t>
            </w:r>
            <w:r w:rsidRPr="000637D7">
              <w:rPr>
                <w:rStyle w:val="Hyperlink"/>
                <w:noProof/>
                <w:rtl/>
                <w:lang w:bidi="fa-IR"/>
              </w:rPr>
              <w:t xml:space="preserve"> </w:t>
            </w:r>
            <w:r w:rsidRPr="000637D7">
              <w:rPr>
                <w:rStyle w:val="Hyperlink"/>
                <w:rFonts w:hint="eastAsia"/>
                <w:noProof/>
                <w:rtl/>
                <w:lang w:bidi="fa-IR"/>
              </w:rPr>
              <w:t>دق</w:t>
            </w:r>
            <w:r w:rsidRPr="000637D7">
              <w:rPr>
                <w:rStyle w:val="Hyperlink"/>
                <w:rFonts w:hint="cs"/>
                <w:noProof/>
                <w:rtl/>
                <w:lang w:bidi="fa-IR"/>
              </w:rPr>
              <w:t>ی</w:t>
            </w:r>
            <w:r w:rsidRPr="000637D7">
              <w:rPr>
                <w:rStyle w:val="Hyperlink"/>
                <w:rFonts w:hint="eastAsia"/>
                <w:noProof/>
                <w:rtl/>
                <w:lang w:bidi="fa-IR"/>
              </w:rPr>
              <w:t>ق</w:t>
            </w:r>
            <w:r w:rsidRPr="000637D7">
              <w:rPr>
                <w:rStyle w:val="Hyperlink"/>
                <w:noProof/>
                <w:rtl/>
                <w:lang w:bidi="fa-IR"/>
              </w:rPr>
              <w:t xml:space="preserve"> </w:t>
            </w:r>
            <w:r w:rsidRPr="000637D7">
              <w:rPr>
                <w:rStyle w:val="Hyperlink"/>
                <w:rFonts w:hint="eastAsia"/>
                <w:noProof/>
                <w:rtl/>
                <w:lang w:bidi="fa-IR"/>
              </w:rPr>
              <w:t>علمى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14" w:history="1">
            <w:r w:rsidRPr="000637D7">
              <w:rPr>
                <w:rStyle w:val="Hyperlink"/>
                <w:noProof/>
                <w:lang w:bidi="fa-IR"/>
              </w:rPr>
              <w:t>7</w:t>
            </w:r>
            <w:r w:rsidRPr="000637D7">
              <w:rPr>
                <w:rStyle w:val="Hyperlink"/>
                <w:noProof/>
                <w:rtl/>
                <w:lang w:bidi="fa-IR"/>
              </w:rPr>
              <w:t xml:space="preserve">. </w:t>
            </w:r>
            <w:r w:rsidRPr="000637D7">
              <w:rPr>
                <w:rStyle w:val="Hyperlink"/>
                <w:rFonts w:hint="eastAsia"/>
                <w:noProof/>
                <w:rtl/>
                <w:lang w:bidi="fa-IR"/>
              </w:rPr>
              <w:t>آفر</w:t>
            </w:r>
            <w:r w:rsidRPr="000637D7">
              <w:rPr>
                <w:rStyle w:val="Hyperlink"/>
                <w:rFonts w:hint="cs"/>
                <w:noProof/>
                <w:rtl/>
                <w:lang w:bidi="fa-IR"/>
              </w:rPr>
              <w:t>ی</w:t>
            </w:r>
            <w:r w:rsidRPr="000637D7">
              <w:rPr>
                <w:rStyle w:val="Hyperlink"/>
                <w:rFonts w:hint="eastAsia"/>
                <w:noProof/>
                <w:rtl/>
                <w:lang w:bidi="fa-IR"/>
              </w:rPr>
              <w:t>نش</w:t>
            </w:r>
            <w:r w:rsidRPr="000637D7">
              <w:rPr>
                <w:rStyle w:val="Hyperlink"/>
                <w:noProof/>
                <w:rtl/>
                <w:lang w:bidi="fa-IR"/>
              </w:rPr>
              <w:t xml:space="preserve"> </w:t>
            </w:r>
            <w:r w:rsidRPr="000637D7">
              <w:rPr>
                <w:rStyle w:val="Hyperlink"/>
                <w:rFonts w:hint="eastAsia"/>
                <w:noProof/>
                <w:rtl/>
                <w:lang w:bidi="fa-IR"/>
              </w:rPr>
              <w:t>هاى</w:t>
            </w:r>
            <w:r w:rsidRPr="000637D7">
              <w:rPr>
                <w:rStyle w:val="Hyperlink"/>
                <w:noProof/>
                <w:rtl/>
                <w:lang w:bidi="fa-IR"/>
              </w:rPr>
              <w:t xml:space="preserve"> </w:t>
            </w:r>
            <w:r w:rsidRPr="000637D7">
              <w:rPr>
                <w:rStyle w:val="Hyperlink"/>
                <w:rFonts w:hint="eastAsia"/>
                <w:noProof/>
                <w:rtl/>
                <w:lang w:bidi="fa-IR"/>
              </w:rPr>
              <w:t>هنرى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15" w:history="1">
            <w:r w:rsidRPr="000637D7">
              <w:rPr>
                <w:rStyle w:val="Hyperlink"/>
                <w:noProof/>
                <w:lang w:bidi="fa-IR"/>
              </w:rPr>
              <w:t>8</w:t>
            </w:r>
            <w:r w:rsidRPr="000637D7">
              <w:rPr>
                <w:rStyle w:val="Hyperlink"/>
                <w:noProof/>
                <w:rtl/>
                <w:lang w:bidi="fa-IR"/>
              </w:rPr>
              <w:t xml:space="preserve">. </w:t>
            </w:r>
            <w:r w:rsidRPr="000637D7">
              <w:rPr>
                <w:rStyle w:val="Hyperlink"/>
                <w:rFonts w:hint="eastAsia"/>
                <w:noProof/>
                <w:rtl/>
                <w:lang w:bidi="fa-IR"/>
              </w:rPr>
              <w:t>اعجاز</w:t>
            </w:r>
            <w:r w:rsidRPr="000637D7">
              <w:rPr>
                <w:rStyle w:val="Hyperlink"/>
                <w:noProof/>
                <w:rtl/>
                <w:lang w:bidi="fa-IR"/>
              </w:rPr>
              <w:t xml:space="preserve"> </w:t>
            </w:r>
            <w:r w:rsidRPr="000637D7">
              <w:rPr>
                <w:rStyle w:val="Hyperlink"/>
                <w:rFonts w:hint="eastAsia"/>
                <w:noProof/>
                <w:rtl/>
                <w:lang w:bidi="fa-IR"/>
              </w:rPr>
              <w:t>عددى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16"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217" w:history="1">
            <w:r w:rsidRPr="000637D7">
              <w:rPr>
                <w:rStyle w:val="Hyperlink"/>
                <w:rFonts w:hint="eastAsia"/>
                <w:noProof/>
                <w:rtl/>
                <w:lang w:bidi="fa-IR"/>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218" w:history="1">
            <w:r w:rsidRPr="000637D7">
              <w:rPr>
                <w:rStyle w:val="Hyperlink"/>
                <w:rFonts w:hint="eastAsia"/>
                <w:noProof/>
                <w:rtl/>
                <w:lang w:bidi="fa-IR"/>
              </w:rPr>
              <w:t>پژوهش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219" w:history="1">
            <w:r w:rsidRPr="000637D7">
              <w:rPr>
                <w:rStyle w:val="Hyperlink"/>
                <w:rFonts w:hint="eastAsia"/>
                <w:noProof/>
                <w:rtl/>
                <w:lang w:bidi="fa-IR"/>
              </w:rPr>
              <w:t>پ</w:t>
            </w:r>
            <w:r w:rsidRPr="000637D7">
              <w:rPr>
                <w:rStyle w:val="Hyperlink"/>
                <w:rFonts w:hint="cs"/>
                <w:noProof/>
                <w:rtl/>
                <w:lang w:bidi="fa-IR"/>
              </w:rPr>
              <w:t>ی</w:t>
            </w:r>
            <w:r w:rsidRPr="000637D7">
              <w:rPr>
                <w:rStyle w:val="Hyperlink"/>
                <w:noProof/>
                <w:rtl/>
                <w:lang w:bidi="fa-IR"/>
              </w:rPr>
              <w:t xml:space="preserve"> </w:t>
            </w:r>
            <w:r w:rsidRPr="000637D7">
              <w:rPr>
                <w:rStyle w:val="Hyperlink"/>
                <w:rFonts w:hint="eastAsia"/>
                <w:noProof/>
                <w:rtl/>
                <w:lang w:bidi="fa-IR"/>
              </w:rPr>
              <w:t>نوشت</w:t>
            </w:r>
            <w:r w:rsidRPr="000637D7">
              <w:rPr>
                <w:rStyle w:val="Hyperlink"/>
                <w:noProof/>
                <w:rtl/>
                <w:lang w:bidi="fa-IR"/>
              </w:rPr>
              <w:t xml:space="preserve"> </w:t>
            </w:r>
            <w:r w:rsidRPr="000637D7">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D74E92" w:rsidRDefault="00D74E92">
          <w:pPr>
            <w:pStyle w:val="TOC1"/>
            <w:rPr>
              <w:rFonts w:asciiTheme="minorHAnsi" w:eastAsiaTheme="minorEastAsia" w:hAnsiTheme="minorHAnsi" w:cstheme="minorBidi"/>
              <w:b w:val="0"/>
              <w:bCs w:val="0"/>
              <w:noProof/>
              <w:color w:val="auto"/>
              <w:sz w:val="22"/>
              <w:szCs w:val="22"/>
              <w:rtl/>
            </w:rPr>
          </w:pPr>
          <w:hyperlink w:anchor="_Toc469981220" w:history="1">
            <w:r w:rsidRPr="000637D7">
              <w:rPr>
                <w:rStyle w:val="Hyperlink"/>
                <w:rFonts w:hint="eastAsia"/>
                <w:noProof/>
                <w:rtl/>
                <w:lang w:bidi="fa-IR"/>
              </w:rPr>
              <w:t>بخش</w:t>
            </w:r>
            <w:r w:rsidRPr="000637D7">
              <w:rPr>
                <w:rStyle w:val="Hyperlink"/>
                <w:noProof/>
                <w:rtl/>
                <w:lang w:bidi="fa-IR"/>
              </w:rPr>
              <w:t xml:space="preserve"> </w:t>
            </w:r>
            <w:r w:rsidRPr="000637D7">
              <w:rPr>
                <w:rStyle w:val="Hyperlink"/>
                <w:rFonts w:hint="eastAsia"/>
                <w:noProof/>
                <w:rtl/>
                <w:lang w:bidi="fa-IR"/>
              </w:rPr>
              <w:t>هشتم</w:t>
            </w:r>
            <w:r w:rsidRPr="000637D7">
              <w:rPr>
                <w:rStyle w:val="Hyperlink"/>
                <w:noProof/>
                <w:rtl/>
                <w:lang w:bidi="fa-IR"/>
              </w:rPr>
              <w:t xml:space="preserve"> : </w:t>
            </w:r>
            <w:r w:rsidRPr="000637D7">
              <w:rPr>
                <w:rStyle w:val="Hyperlink"/>
                <w:rFonts w:hint="eastAsia"/>
                <w:noProof/>
                <w:rtl/>
                <w:lang w:bidi="fa-IR"/>
              </w:rPr>
              <w:t>ناسخ</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منسوخ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221"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اول</w:t>
            </w:r>
            <w:r w:rsidRPr="000637D7">
              <w:rPr>
                <w:rStyle w:val="Hyperlink"/>
                <w:noProof/>
                <w:rtl/>
                <w:lang w:bidi="fa-IR"/>
              </w:rPr>
              <w:t xml:space="preserve"> : </w:t>
            </w:r>
            <w:r w:rsidRPr="000637D7">
              <w:rPr>
                <w:rStyle w:val="Hyperlink"/>
                <w:rFonts w:hint="eastAsia"/>
                <w:noProof/>
                <w:rtl/>
                <w:lang w:bidi="fa-IR"/>
              </w:rPr>
              <w:t>تعر</w:t>
            </w:r>
            <w:r w:rsidRPr="000637D7">
              <w:rPr>
                <w:rStyle w:val="Hyperlink"/>
                <w:rFonts w:hint="cs"/>
                <w:noProof/>
                <w:rtl/>
                <w:lang w:bidi="fa-IR"/>
              </w:rPr>
              <w:t>ی</w:t>
            </w:r>
            <w:r w:rsidRPr="000637D7">
              <w:rPr>
                <w:rStyle w:val="Hyperlink"/>
                <w:rFonts w:hint="eastAsia"/>
                <w:noProof/>
                <w:rtl/>
                <w:lang w:bidi="fa-IR"/>
              </w:rPr>
              <w:t>ف</w:t>
            </w:r>
            <w:r w:rsidRPr="000637D7">
              <w:rPr>
                <w:rStyle w:val="Hyperlink"/>
                <w:noProof/>
                <w:rtl/>
                <w:lang w:bidi="fa-IR"/>
              </w:rPr>
              <w:t xml:space="preserve"> </w:t>
            </w:r>
            <w:r w:rsidRPr="000637D7">
              <w:rPr>
                <w:rStyle w:val="Hyperlink"/>
                <w:rFonts w:hint="eastAsia"/>
                <w:noProof/>
                <w:rtl/>
                <w:lang w:bidi="fa-IR"/>
              </w:rPr>
              <w:t>لغوى</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اصطلاحى</w:t>
            </w:r>
            <w:r w:rsidRPr="000637D7">
              <w:rPr>
                <w:rStyle w:val="Hyperlink"/>
                <w:noProof/>
                <w:rtl/>
                <w:lang w:bidi="fa-IR"/>
              </w:rPr>
              <w:t xml:space="preserve"> </w:t>
            </w:r>
            <w:r w:rsidRPr="000637D7">
              <w:rPr>
                <w:rStyle w:val="Hyperlink"/>
                <w:rFonts w:hint="eastAsia"/>
                <w:noProof/>
                <w:rtl/>
                <w:lang w:bidi="fa-IR"/>
              </w:rPr>
              <w:t>نسخ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22" w:history="1">
            <w:r w:rsidRPr="000637D7">
              <w:rPr>
                <w:rStyle w:val="Hyperlink"/>
                <w:rFonts w:hint="eastAsia"/>
                <w:noProof/>
                <w:rtl/>
                <w:lang w:bidi="fa-IR"/>
              </w:rPr>
              <w:t>تعر</w:t>
            </w:r>
            <w:r w:rsidRPr="000637D7">
              <w:rPr>
                <w:rStyle w:val="Hyperlink"/>
                <w:rFonts w:hint="cs"/>
                <w:noProof/>
                <w:rtl/>
                <w:lang w:bidi="fa-IR"/>
              </w:rPr>
              <w:t>ی</w:t>
            </w:r>
            <w:r w:rsidRPr="000637D7">
              <w:rPr>
                <w:rStyle w:val="Hyperlink"/>
                <w:rFonts w:hint="eastAsia"/>
                <w:noProof/>
                <w:rtl/>
                <w:lang w:bidi="fa-IR"/>
              </w:rPr>
              <w:t>ف</w:t>
            </w:r>
            <w:r w:rsidRPr="000637D7">
              <w:rPr>
                <w:rStyle w:val="Hyperlink"/>
                <w:noProof/>
                <w:rtl/>
                <w:lang w:bidi="fa-IR"/>
              </w:rPr>
              <w:t xml:space="preserve"> </w:t>
            </w:r>
            <w:r w:rsidRPr="000637D7">
              <w:rPr>
                <w:rStyle w:val="Hyperlink"/>
                <w:rFonts w:hint="eastAsia"/>
                <w:noProof/>
                <w:rtl/>
                <w:lang w:bidi="fa-IR"/>
              </w:rPr>
              <w:t>لغوى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23" w:history="1">
            <w:r w:rsidRPr="000637D7">
              <w:rPr>
                <w:rStyle w:val="Hyperlink"/>
                <w:rFonts w:hint="eastAsia"/>
                <w:noProof/>
                <w:rtl/>
                <w:lang w:bidi="fa-IR"/>
              </w:rPr>
              <w:t>تعر</w:t>
            </w:r>
            <w:r w:rsidRPr="000637D7">
              <w:rPr>
                <w:rStyle w:val="Hyperlink"/>
                <w:rFonts w:hint="cs"/>
                <w:noProof/>
                <w:rtl/>
                <w:lang w:bidi="fa-IR"/>
              </w:rPr>
              <w:t>ی</w:t>
            </w:r>
            <w:r w:rsidRPr="000637D7">
              <w:rPr>
                <w:rStyle w:val="Hyperlink"/>
                <w:rFonts w:hint="eastAsia"/>
                <w:noProof/>
                <w:rtl/>
                <w:lang w:bidi="fa-IR"/>
              </w:rPr>
              <w:t>ف</w:t>
            </w:r>
            <w:r w:rsidRPr="000637D7">
              <w:rPr>
                <w:rStyle w:val="Hyperlink"/>
                <w:noProof/>
                <w:rtl/>
                <w:lang w:bidi="fa-IR"/>
              </w:rPr>
              <w:t xml:space="preserve"> </w:t>
            </w:r>
            <w:r w:rsidRPr="000637D7">
              <w:rPr>
                <w:rStyle w:val="Hyperlink"/>
                <w:rFonts w:hint="eastAsia"/>
                <w:noProof/>
                <w:rtl/>
                <w:lang w:bidi="fa-IR"/>
              </w:rPr>
              <w:t>اصطلاحى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24"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225"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دوم</w:t>
            </w:r>
            <w:r w:rsidRPr="000637D7">
              <w:rPr>
                <w:rStyle w:val="Hyperlink"/>
                <w:noProof/>
                <w:rtl/>
                <w:lang w:bidi="fa-IR"/>
              </w:rPr>
              <w:t xml:space="preserve"> : </w:t>
            </w:r>
            <w:r w:rsidRPr="000637D7">
              <w:rPr>
                <w:rStyle w:val="Hyperlink"/>
                <w:rFonts w:hint="eastAsia"/>
                <w:noProof/>
                <w:rtl/>
                <w:lang w:bidi="fa-IR"/>
              </w:rPr>
              <w:t>شروط</w:t>
            </w:r>
            <w:r w:rsidRPr="000637D7">
              <w:rPr>
                <w:rStyle w:val="Hyperlink"/>
                <w:noProof/>
                <w:rtl/>
                <w:lang w:bidi="fa-IR"/>
              </w:rPr>
              <w:t xml:space="preserve"> </w:t>
            </w:r>
            <w:r w:rsidRPr="000637D7">
              <w:rPr>
                <w:rStyle w:val="Hyperlink"/>
                <w:rFonts w:hint="eastAsia"/>
                <w:noProof/>
                <w:rtl/>
                <w:lang w:bidi="fa-IR"/>
              </w:rPr>
              <w:t>نسخ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26" w:history="1">
            <w:r w:rsidRPr="000637D7">
              <w:rPr>
                <w:rStyle w:val="Hyperlink"/>
                <w:rFonts w:hint="eastAsia"/>
                <w:noProof/>
                <w:rtl/>
                <w:lang w:bidi="fa-IR"/>
              </w:rPr>
              <w:t>شرا</w:t>
            </w:r>
            <w:r w:rsidRPr="000637D7">
              <w:rPr>
                <w:rStyle w:val="Hyperlink"/>
                <w:rFonts w:hint="cs"/>
                <w:noProof/>
                <w:rtl/>
                <w:lang w:bidi="fa-IR"/>
              </w:rPr>
              <w:t>ی</w:t>
            </w:r>
            <w:r w:rsidRPr="000637D7">
              <w:rPr>
                <w:rStyle w:val="Hyperlink"/>
                <w:rFonts w:hint="eastAsia"/>
                <w:noProof/>
                <w:rtl/>
                <w:lang w:bidi="fa-IR"/>
              </w:rPr>
              <w:t>ط</w:t>
            </w:r>
            <w:r w:rsidRPr="000637D7">
              <w:rPr>
                <w:rStyle w:val="Hyperlink"/>
                <w:noProof/>
                <w:rtl/>
                <w:lang w:bidi="fa-IR"/>
              </w:rPr>
              <w:t xml:space="preserve"> </w:t>
            </w:r>
            <w:r w:rsidRPr="000637D7">
              <w:rPr>
                <w:rStyle w:val="Hyperlink"/>
                <w:rFonts w:hint="eastAsia"/>
                <w:noProof/>
                <w:rtl/>
                <w:lang w:bidi="fa-IR"/>
              </w:rPr>
              <w:t>حكم</w:t>
            </w:r>
            <w:r w:rsidRPr="000637D7">
              <w:rPr>
                <w:rStyle w:val="Hyperlink"/>
                <w:noProof/>
                <w:rtl/>
                <w:lang w:bidi="fa-IR"/>
              </w:rPr>
              <w:t xml:space="preserve"> </w:t>
            </w:r>
            <w:r w:rsidRPr="000637D7">
              <w:rPr>
                <w:rStyle w:val="Hyperlink"/>
                <w:rFonts w:hint="eastAsia"/>
                <w:noProof/>
                <w:rtl/>
                <w:lang w:bidi="fa-IR"/>
              </w:rPr>
              <w:t>منسوخ</w:t>
            </w:r>
            <w:r w:rsidRPr="000637D7">
              <w:rPr>
                <w:rStyle w:val="Hyperlink"/>
                <w:noProof/>
                <w:rtl/>
                <w:lang w:bidi="fa-IR"/>
              </w:rPr>
              <w:t xml:space="preserve"> (</w:t>
            </w:r>
            <w:r w:rsidRPr="000637D7">
              <w:rPr>
                <w:rStyle w:val="Hyperlink"/>
                <w:rFonts w:hint="eastAsia"/>
                <w:noProof/>
                <w:rtl/>
                <w:lang w:bidi="fa-IR"/>
              </w:rPr>
              <w:t>حكم</w:t>
            </w:r>
            <w:r w:rsidRPr="000637D7">
              <w:rPr>
                <w:rStyle w:val="Hyperlink"/>
                <w:noProof/>
                <w:rtl/>
                <w:lang w:bidi="fa-IR"/>
              </w:rPr>
              <w:t xml:space="preserve"> </w:t>
            </w:r>
            <w:r w:rsidRPr="000637D7">
              <w:rPr>
                <w:rStyle w:val="Hyperlink"/>
                <w:rFonts w:hint="eastAsia"/>
                <w:noProof/>
                <w:rtl/>
                <w:lang w:bidi="fa-IR"/>
              </w:rPr>
              <w:t>اول</w:t>
            </w:r>
            <w:r w:rsidRPr="000637D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27" w:history="1">
            <w:r w:rsidRPr="000637D7">
              <w:rPr>
                <w:rStyle w:val="Hyperlink"/>
                <w:rFonts w:hint="eastAsia"/>
                <w:noProof/>
                <w:rtl/>
                <w:lang w:bidi="fa-IR"/>
              </w:rPr>
              <w:t>شرا</w:t>
            </w:r>
            <w:r w:rsidRPr="000637D7">
              <w:rPr>
                <w:rStyle w:val="Hyperlink"/>
                <w:rFonts w:hint="cs"/>
                <w:noProof/>
                <w:rtl/>
                <w:lang w:bidi="fa-IR"/>
              </w:rPr>
              <w:t>ی</w:t>
            </w:r>
            <w:r w:rsidRPr="000637D7">
              <w:rPr>
                <w:rStyle w:val="Hyperlink"/>
                <w:rFonts w:hint="eastAsia"/>
                <w:noProof/>
                <w:rtl/>
                <w:lang w:bidi="fa-IR"/>
              </w:rPr>
              <w:t>ط</w:t>
            </w:r>
            <w:r w:rsidRPr="000637D7">
              <w:rPr>
                <w:rStyle w:val="Hyperlink"/>
                <w:noProof/>
                <w:rtl/>
                <w:lang w:bidi="fa-IR"/>
              </w:rPr>
              <w:t xml:space="preserve"> </w:t>
            </w:r>
            <w:r w:rsidRPr="000637D7">
              <w:rPr>
                <w:rStyle w:val="Hyperlink"/>
                <w:rFonts w:hint="eastAsia"/>
                <w:noProof/>
                <w:rtl/>
                <w:lang w:bidi="fa-IR"/>
              </w:rPr>
              <w:t>حكم</w:t>
            </w:r>
            <w:r w:rsidRPr="000637D7">
              <w:rPr>
                <w:rStyle w:val="Hyperlink"/>
                <w:noProof/>
                <w:rtl/>
                <w:lang w:bidi="fa-IR"/>
              </w:rPr>
              <w:t xml:space="preserve"> </w:t>
            </w:r>
            <w:r w:rsidRPr="000637D7">
              <w:rPr>
                <w:rStyle w:val="Hyperlink"/>
                <w:rFonts w:hint="eastAsia"/>
                <w:noProof/>
                <w:rtl/>
                <w:lang w:bidi="fa-IR"/>
              </w:rPr>
              <w:t>منسوخٌ</w:t>
            </w:r>
            <w:r w:rsidRPr="000637D7">
              <w:rPr>
                <w:rStyle w:val="Hyperlink"/>
                <w:noProof/>
                <w:rtl/>
                <w:lang w:bidi="fa-IR"/>
              </w:rPr>
              <w:t xml:space="preserve"> </w:t>
            </w:r>
            <w:r w:rsidRPr="000637D7">
              <w:rPr>
                <w:rStyle w:val="Hyperlink"/>
                <w:rFonts w:hint="eastAsia"/>
                <w:noProof/>
                <w:rtl/>
                <w:lang w:bidi="fa-IR"/>
              </w:rPr>
              <w:t>به</w:t>
            </w:r>
            <w:r w:rsidRPr="000637D7">
              <w:rPr>
                <w:rStyle w:val="Hyperlink"/>
                <w:noProof/>
                <w:rtl/>
                <w:lang w:bidi="fa-IR"/>
              </w:rPr>
              <w:t xml:space="preserve"> (</w:t>
            </w:r>
            <w:r w:rsidRPr="000637D7">
              <w:rPr>
                <w:rStyle w:val="Hyperlink"/>
                <w:rFonts w:hint="eastAsia"/>
                <w:noProof/>
                <w:rtl/>
                <w:lang w:bidi="fa-IR"/>
              </w:rPr>
              <w:t>حكم</w:t>
            </w:r>
            <w:r w:rsidRPr="000637D7">
              <w:rPr>
                <w:rStyle w:val="Hyperlink"/>
                <w:noProof/>
                <w:rtl/>
                <w:lang w:bidi="fa-IR"/>
              </w:rPr>
              <w:t xml:space="preserve"> </w:t>
            </w:r>
            <w:r w:rsidRPr="000637D7">
              <w:rPr>
                <w:rStyle w:val="Hyperlink"/>
                <w:rFonts w:hint="eastAsia"/>
                <w:noProof/>
                <w:rtl/>
                <w:lang w:bidi="fa-IR"/>
              </w:rPr>
              <w:t>دوم</w:t>
            </w:r>
            <w:r w:rsidRPr="000637D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28" w:history="1">
            <w:r w:rsidRPr="000637D7">
              <w:rPr>
                <w:rStyle w:val="Hyperlink"/>
                <w:rFonts w:hint="eastAsia"/>
                <w:noProof/>
                <w:rtl/>
                <w:lang w:bidi="fa-IR"/>
              </w:rPr>
              <w:t>شرط</w:t>
            </w:r>
            <w:r w:rsidRPr="000637D7">
              <w:rPr>
                <w:rStyle w:val="Hyperlink"/>
                <w:noProof/>
                <w:rtl/>
                <w:lang w:bidi="fa-IR"/>
              </w:rPr>
              <w:t xml:space="preserve"> </w:t>
            </w:r>
            <w:r w:rsidRPr="000637D7">
              <w:rPr>
                <w:rStyle w:val="Hyperlink"/>
                <w:rFonts w:hint="eastAsia"/>
                <w:noProof/>
                <w:rtl/>
                <w:lang w:bidi="fa-IR"/>
              </w:rPr>
              <w:t>ناسخ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29"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230"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سوم</w:t>
            </w:r>
            <w:r w:rsidRPr="000637D7">
              <w:rPr>
                <w:rStyle w:val="Hyperlink"/>
                <w:noProof/>
                <w:rtl/>
                <w:lang w:bidi="fa-IR"/>
              </w:rPr>
              <w:t xml:space="preserve"> : </w:t>
            </w:r>
            <w:r w:rsidRPr="000637D7">
              <w:rPr>
                <w:rStyle w:val="Hyperlink"/>
                <w:rFonts w:hint="eastAsia"/>
                <w:noProof/>
                <w:rtl/>
                <w:lang w:bidi="fa-IR"/>
              </w:rPr>
              <w:t>امكان</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وقوع</w:t>
            </w:r>
            <w:r w:rsidRPr="000637D7">
              <w:rPr>
                <w:rStyle w:val="Hyperlink"/>
                <w:noProof/>
                <w:rtl/>
                <w:lang w:bidi="fa-IR"/>
              </w:rPr>
              <w:t xml:space="preserve"> </w:t>
            </w:r>
            <w:r w:rsidRPr="000637D7">
              <w:rPr>
                <w:rStyle w:val="Hyperlink"/>
                <w:rFonts w:hint="eastAsia"/>
                <w:noProof/>
                <w:rtl/>
                <w:lang w:bidi="fa-IR"/>
              </w:rPr>
              <w:t>نسخ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31"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232"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چهارم</w:t>
            </w:r>
            <w:r w:rsidRPr="000637D7">
              <w:rPr>
                <w:rStyle w:val="Hyperlink"/>
                <w:noProof/>
                <w:rtl/>
                <w:lang w:bidi="fa-IR"/>
              </w:rPr>
              <w:t xml:space="preserve"> : </w:t>
            </w:r>
            <w:r w:rsidRPr="000637D7">
              <w:rPr>
                <w:rStyle w:val="Hyperlink"/>
                <w:rFonts w:hint="eastAsia"/>
                <w:noProof/>
                <w:rtl/>
                <w:lang w:bidi="fa-IR"/>
              </w:rPr>
              <w:t>اقسام</w:t>
            </w:r>
            <w:r w:rsidRPr="000637D7">
              <w:rPr>
                <w:rStyle w:val="Hyperlink"/>
                <w:noProof/>
                <w:rtl/>
                <w:lang w:bidi="fa-IR"/>
              </w:rPr>
              <w:t xml:space="preserve"> </w:t>
            </w:r>
            <w:r w:rsidRPr="000637D7">
              <w:rPr>
                <w:rStyle w:val="Hyperlink"/>
                <w:rFonts w:hint="eastAsia"/>
                <w:noProof/>
                <w:rtl/>
                <w:lang w:bidi="fa-IR"/>
              </w:rPr>
              <w:t>نسخ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33" w:history="1">
            <w:r w:rsidRPr="000637D7">
              <w:rPr>
                <w:rStyle w:val="Hyperlink"/>
                <w:rFonts w:hint="eastAsia"/>
                <w:noProof/>
                <w:rtl/>
                <w:lang w:bidi="fa-IR"/>
              </w:rPr>
              <w:t>الف</w:t>
            </w:r>
            <w:r w:rsidRPr="000637D7">
              <w:rPr>
                <w:rStyle w:val="Hyperlink"/>
                <w:noProof/>
                <w:rtl/>
                <w:lang w:bidi="fa-IR"/>
              </w:rPr>
              <w:t xml:space="preserve">) </w:t>
            </w:r>
            <w:r w:rsidRPr="000637D7">
              <w:rPr>
                <w:rStyle w:val="Hyperlink"/>
                <w:rFonts w:hint="eastAsia"/>
                <w:noProof/>
                <w:rtl/>
                <w:lang w:bidi="fa-IR"/>
              </w:rPr>
              <w:t>نسخ</w:t>
            </w:r>
            <w:r w:rsidRPr="000637D7">
              <w:rPr>
                <w:rStyle w:val="Hyperlink"/>
                <w:noProof/>
                <w:rtl/>
                <w:lang w:bidi="fa-IR"/>
              </w:rPr>
              <w:t xml:space="preserve"> </w:t>
            </w:r>
            <w:r w:rsidRPr="000637D7">
              <w:rPr>
                <w:rStyle w:val="Hyperlink"/>
                <w:rFonts w:hint="eastAsia"/>
                <w:noProof/>
                <w:rtl/>
                <w:lang w:bidi="fa-IR"/>
              </w:rPr>
              <w:t>تلاوت</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حكم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34" w:history="1">
            <w:r w:rsidRPr="000637D7">
              <w:rPr>
                <w:rStyle w:val="Hyperlink"/>
                <w:rFonts w:hint="eastAsia"/>
                <w:noProof/>
                <w:rtl/>
                <w:lang w:bidi="fa-IR"/>
              </w:rPr>
              <w:t>ب</w:t>
            </w:r>
            <w:r w:rsidRPr="000637D7">
              <w:rPr>
                <w:rStyle w:val="Hyperlink"/>
                <w:noProof/>
                <w:rtl/>
                <w:lang w:bidi="fa-IR"/>
              </w:rPr>
              <w:t xml:space="preserve">) </w:t>
            </w:r>
            <w:r w:rsidRPr="000637D7">
              <w:rPr>
                <w:rStyle w:val="Hyperlink"/>
                <w:rFonts w:hint="eastAsia"/>
                <w:noProof/>
                <w:rtl/>
                <w:lang w:bidi="fa-IR"/>
              </w:rPr>
              <w:t>نسخ</w:t>
            </w:r>
            <w:r w:rsidRPr="000637D7">
              <w:rPr>
                <w:rStyle w:val="Hyperlink"/>
                <w:noProof/>
                <w:rtl/>
                <w:lang w:bidi="fa-IR"/>
              </w:rPr>
              <w:t xml:space="preserve"> </w:t>
            </w:r>
            <w:r w:rsidRPr="000637D7">
              <w:rPr>
                <w:rStyle w:val="Hyperlink"/>
                <w:rFonts w:hint="eastAsia"/>
                <w:noProof/>
                <w:rtl/>
                <w:lang w:bidi="fa-IR"/>
              </w:rPr>
              <w:t>تلاوت</w:t>
            </w:r>
            <w:r w:rsidRPr="000637D7">
              <w:rPr>
                <w:rStyle w:val="Hyperlink"/>
                <w:noProof/>
                <w:rtl/>
                <w:lang w:bidi="fa-IR"/>
              </w:rPr>
              <w:t xml:space="preserve"> </w:t>
            </w:r>
            <w:r w:rsidRPr="000637D7">
              <w:rPr>
                <w:rStyle w:val="Hyperlink"/>
                <w:rFonts w:hint="eastAsia"/>
                <w:noProof/>
                <w:rtl/>
                <w:lang w:bidi="fa-IR"/>
              </w:rPr>
              <w:t>بدون</w:t>
            </w:r>
            <w:r w:rsidRPr="000637D7">
              <w:rPr>
                <w:rStyle w:val="Hyperlink"/>
                <w:noProof/>
                <w:rtl/>
                <w:lang w:bidi="fa-IR"/>
              </w:rPr>
              <w:t xml:space="preserve"> </w:t>
            </w:r>
            <w:r w:rsidRPr="000637D7">
              <w:rPr>
                <w:rStyle w:val="Hyperlink"/>
                <w:rFonts w:hint="eastAsia"/>
                <w:noProof/>
                <w:rtl/>
                <w:lang w:bidi="fa-IR"/>
              </w:rPr>
              <w:t>حكم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35" w:history="1">
            <w:r w:rsidRPr="000637D7">
              <w:rPr>
                <w:rStyle w:val="Hyperlink"/>
                <w:rFonts w:hint="eastAsia"/>
                <w:noProof/>
                <w:rtl/>
                <w:lang w:bidi="fa-IR"/>
              </w:rPr>
              <w:t>ج</w:t>
            </w:r>
            <w:r w:rsidRPr="000637D7">
              <w:rPr>
                <w:rStyle w:val="Hyperlink"/>
                <w:noProof/>
                <w:rtl/>
                <w:lang w:bidi="fa-IR"/>
              </w:rPr>
              <w:t xml:space="preserve">) </w:t>
            </w:r>
            <w:r w:rsidRPr="000637D7">
              <w:rPr>
                <w:rStyle w:val="Hyperlink"/>
                <w:rFonts w:hint="eastAsia"/>
                <w:noProof/>
                <w:rtl/>
                <w:lang w:bidi="fa-IR"/>
              </w:rPr>
              <w:t>نسخ</w:t>
            </w:r>
            <w:r w:rsidRPr="000637D7">
              <w:rPr>
                <w:rStyle w:val="Hyperlink"/>
                <w:noProof/>
                <w:rtl/>
                <w:lang w:bidi="fa-IR"/>
              </w:rPr>
              <w:t xml:space="preserve"> </w:t>
            </w:r>
            <w:r w:rsidRPr="000637D7">
              <w:rPr>
                <w:rStyle w:val="Hyperlink"/>
                <w:rFonts w:hint="eastAsia"/>
                <w:noProof/>
                <w:rtl/>
                <w:lang w:bidi="fa-IR"/>
              </w:rPr>
              <w:t>حكم</w:t>
            </w:r>
            <w:r w:rsidRPr="000637D7">
              <w:rPr>
                <w:rStyle w:val="Hyperlink"/>
                <w:noProof/>
                <w:rtl/>
                <w:lang w:bidi="fa-IR"/>
              </w:rPr>
              <w:t xml:space="preserve"> </w:t>
            </w:r>
            <w:r w:rsidRPr="000637D7">
              <w:rPr>
                <w:rStyle w:val="Hyperlink"/>
                <w:rFonts w:hint="eastAsia"/>
                <w:noProof/>
                <w:rtl/>
                <w:lang w:bidi="fa-IR"/>
              </w:rPr>
              <w:t>بدون</w:t>
            </w:r>
            <w:r w:rsidRPr="000637D7">
              <w:rPr>
                <w:rStyle w:val="Hyperlink"/>
                <w:noProof/>
                <w:rtl/>
                <w:lang w:bidi="fa-IR"/>
              </w:rPr>
              <w:t xml:space="preserve"> </w:t>
            </w:r>
            <w:r w:rsidRPr="000637D7">
              <w:rPr>
                <w:rStyle w:val="Hyperlink"/>
                <w:rFonts w:hint="eastAsia"/>
                <w:noProof/>
                <w:rtl/>
                <w:lang w:bidi="fa-IR"/>
              </w:rPr>
              <w:t>تلاوت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36"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237"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پنجم</w:t>
            </w:r>
            <w:r w:rsidRPr="000637D7">
              <w:rPr>
                <w:rStyle w:val="Hyperlink"/>
                <w:noProof/>
                <w:rtl/>
                <w:lang w:bidi="fa-IR"/>
              </w:rPr>
              <w:t xml:space="preserve"> : </w:t>
            </w:r>
            <w:r w:rsidRPr="000637D7">
              <w:rPr>
                <w:rStyle w:val="Hyperlink"/>
                <w:rFonts w:hint="eastAsia"/>
                <w:noProof/>
                <w:rtl/>
                <w:lang w:bidi="fa-IR"/>
              </w:rPr>
              <w:t>بررسى</w:t>
            </w:r>
            <w:r w:rsidRPr="000637D7">
              <w:rPr>
                <w:rStyle w:val="Hyperlink"/>
                <w:noProof/>
                <w:rtl/>
                <w:lang w:bidi="fa-IR"/>
              </w:rPr>
              <w:t xml:space="preserve"> </w:t>
            </w:r>
            <w:r w:rsidRPr="000637D7">
              <w:rPr>
                <w:rStyle w:val="Hyperlink"/>
                <w:rFonts w:hint="eastAsia"/>
                <w:noProof/>
                <w:rtl/>
                <w:lang w:bidi="fa-IR"/>
              </w:rPr>
              <w:t>آ</w:t>
            </w:r>
            <w:r w:rsidRPr="000637D7">
              <w:rPr>
                <w:rStyle w:val="Hyperlink"/>
                <w:rFonts w:hint="cs"/>
                <w:noProof/>
                <w:rtl/>
                <w:lang w:bidi="fa-IR"/>
              </w:rPr>
              <w:t>ی</w:t>
            </w:r>
            <w:r w:rsidRPr="000637D7">
              <w:rPr>
                <w:rStyle w:val="Hyperlink"/>
                <w:rFonts w:hint="eastAsia"/>
                <w:noProof/>
                <w:rtl/>
                <w:lang w:bidi="fa-IR"/>
              </w:rPr>
              <w:t>ات</w:t>
            </w:r>
            <w:r w:rsidRPr="000637D7">
              <w:rPr>
                <w:rStyle w:val="Hyperlink"/>
                <w:noProof/>
                <w:rtl/>
                <w:lang w:bidi="fa-IR"/>
              </w:rPr>
              <w:t xml:space="preserve"> </w:t>
            </w:r>
            <w:r w:rsidRPr="000637D7">
              <w:rPr>
                <w:rStyle w:val="Hyperlink"/>
                <w:rFonts w:hint="eastAsia"/>
                <w:noProof/>
                <w:rtl/>
                <w:lang w:bidi="fa-IR"/>
              </w:rPr>
              <w:t>ناسخ</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منسوخ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38" w:history="1">
            <w:r w:rsidRPr="000637D7">
              <w:rPr>
                <w:rStyle w:val="Hyperlink"/>
                <w:noProof/>
                <w:lang w:bidi="fa-IR"/>
              </w:rPr>
              <w:t>1</w:t>
            </w:r>
            <w:r w:rsidRPr="000637D7">
              <w:rPr>
                <w:rStyle w:val="Hyperlink"/>
                <w:noProof/>
                <w:rtl/>
                <w:lang w:bidi="fa-IR"/>
              </w:rPr>
              <w:t xml:space="preserve">. </w:t>
            </w:r>
            <w:r w:rsidRPr="000637D7">
              <w:rPr>
                <w:rStyle w:val="Hyperlink"/>
                <w:rFonts w:hint="eastAsia"/>
                <w:noProof/>
                <w:rtl/>
                <w:lang w:bidi="fa-IR"/>
              </w:rPr>
              <w:t>آ</w:t>
            </w:r>
            <w:r w:rsidRPr="000637D7">
              <w:rPr>
                <w:rStyle w:val="Hyperlink"/>
                <w:rFonts w:hint="cs"/>
                <w:noProof/>
                <w:rtl/>
                <w:lang w:bidi="fa-IR"/>
              </w:rPr>
              <w:t>ی</w:t>
            </w:r>
            <w:r w:rsidRPr="000637D7">
              <w:rPr>
                <w:rStyle w:val="Hyperlink"/>
                <w:rFonts w:hint="eastAsia"/>
                <w:noProof/>
                <w:rtl/>
                <w:lang w:bidi="fa-IR"/>
              </w:rPr>
              <w:t>ه</w:t>
            </w:r>
            <w:r w:rsidRPr="000637D7">
              <w:rPr>
                <w:rStyle w:val="Hyperlink"/>
                <w:noProof/>
                <w:rtl/>
                <w:lang w:bidi="fa-IR"/>
              </w:rPr>
              <w:t xml:space="preserve"> </w:t>
            </w:r>
            <w:r w:rsidRPr="000637D7">
              <w:rPr>
                <w:rStyle w:val="Hyperlink"/>
                <w:rFonts w:hint="eastAsia"/>
                <w:noProof/>
                <w:rtl/>
                <w:lang w:bidi="fa-IR"/>
              </w:rPr>
              <w:t>عفو</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بخشش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39" w:history="1">
            <w:r w:rsidRPr="000637D7">
              <w:rPr>
                <w:rStyle w:val="Hyperlink"/>
                <w:noProof/>
                <w:lang w:bidi="fa-IR"/>
              </w:rPr>
              <w:t>2</w:t>
            </w:r>
            <w:r w:rsidRPr="000637D7">
              <w:rPr>
                <w:rStyle w:val="Hyperlink"/>
                <w:noProof/>
                <w:rtl/>
                <w:lang w:bidi="fa-IR"/>
              </w:rPr>
              <w:t xml:space="preserve">. </w:t>
            </w:r>
            <w:r w:rsidRPr="000637D7">
              <w:rPr>
                <w:rStyle w:val="Hyperlink"/>
                <w:rFonts w:hint="eastAsia"/>
                <w:noProof/>
                <w:rtl/>
                <w:lang w:bidi="fa-IR"/>
              </w:rPr>
              <w:t>آ</w:t>
            </w:r>
            <w:r w:rsidRPr="000637D7">
              <w:rPr>
                <w:rStyle w:val="Hyperlink"/>
                <w:rFonts w:hint="cs"/>
                <w:noProof/>
                <w:rtl/>
                <w:lang w:bidi="fa-IR"/>
              </w:rPr>
              <w:t>ی</w:t>
            </w:r>
            <w:r w:rsidRPr="000637D7">
              <w:rPr>
                <w:rStyle w:val="Hyperlink"/>
                <w:rFonts w:hint="eastAsia"/>
                <w:noProof/>
                <w:rtl/>
                <w:lang w:bidi="fa-IR"/>
              </w:rPr>
              <w:t>ه</w:t>
            </w:r>
            <w:r w:rsidRPr="000637D7">
              <w:rPr>
                <w:rStyle w:val="Hyperlink"/>
                <w:noProof/>
                <w:rtl/>
                <w:lang w:bidi="fa-IR"/>
              </w:rPr>
              <w:t xml:space="preserve"> </w:t>
            </w:r>
            <w:r w:rsidRPr="000637D7">
              <w:rPr>
                <w:rStyle w:val="Hyperlink"/>
                <w:rFonts w:hint="eastAsia"/>
                <w:noProof/>
                <w:rtl/>
                <w:lang w:bidi="fa-IR"/>
              </w:rPr>
              <w:t>نسخ</w:t>
            </w:r>
            <w:r w:rsidRPr="000637D7">
              <w:rPr>
                <w:rStyle w:val="Hyperlink"/>
                <w:noProof/>
                <w:rtl/>
                <w:lang w:bidi="fa-IR"/>
              </w:rPr>
              <w:t xml:space="preserve"> </w:t>
            </w:r>
            <w:r w:rsidRPr="000637D7">
              <w:rPr>
                <w:rStyle w:val="Hyperlink"/>
                <w:rFonts w:hint="eastAsia"/>
                <w:noProof/>
                <w:rtl/>
                <w:lang w:bidi="fa-IR"/>
              </w:rPr>
              <w:t>حرمت</w:t>
            </w:r>
            <w:r w:rsidRPr="000637D7">
              <w:rPr>
                <w:rStyle w:val="Hyperlink"/>
                <w:noProof/>
                <w:rtl/>
                <w:lang w:bidi="fa-IR"/>
              </w:rPr>
              <w:t xml:space="preserve"> </w:t>
            </w:r>
            <w:r w:rsidRPr="000637D7">
              <w:rPr>
                <w:rStyle w:val="Hyperlink"/>
                <w:rFonts w:hint="eastAsia"/>
                <w:noProof/>
                <w:rtl/>
                <w:lang w:bidi="fa-IR"/>
              </w:rPr>
              <w:t>زناشو</w:t>
            </w:r>
            <w:r w:rsidRPr="000637D7">
              <w:rPr>
                <w:rStyle w:val="Hyperlink"/>
                <w:rFonts w:hint="cs"/>
                <w:noProof/>
                <w:rtl/>
                <w:lang w:bidi="fa-IR"/>
              </w:rPr>
              <w:t>ی</w:t>
            </w:r>
            <w:r w:rsidRPr="000637D7">
              <w:rPr>
                <w:rStyle w:val="Hyperlink"/>
                <w:rFonts w:hint="eastAsia"/>
                <w:noProof/>
                <w:rtl/>
                <w:lang w:bidi="fa-IR"/>
              </w:rPr>
              <w:t>ى</w:t>
            </w:r>
            <w:r w:rsidRPr="000637D7">
              <w:rPr>
                <w:rStyle w:val="Hyperlink"/>
                <w:noProof/>
                <w:rtl/>
                <w:lang w:bidi="fa-IR"/>
              </w:rPr>
              <w:t xml:space="preserve"> </w:t>
            </w:r>
            <w:r w:rsidRPr="000637D7">
              <w:rPr>
                <w:rStyle w:val="Hyperlink"/>
                <w:rFonts w:hint="eastAsia"/>
                <w:noProof/>
                <w:rtl/>
                <w:lang w:bidi="fa-IR"/>
              </w:rPr>
              <w:t>در</w:t>
            </w:r>
            <w:r w:rsidRPr="000637D7">
              <w:rPr>
                <w:rStyle w:val="Hyperlink"/>
                <w:noProof/>
                <w:rtl/>
                <w:lang w:bidi="fa-IR"/>
              </w:rPr>
              <w:t xml:space="preserve"> </w:t>
            </w:r>
            <w:r w:rsidRPr="000637D7">
              <w:rPr>
                <w:rStyle w:val="Hyperlink"/>
                <w:rFonts w:hint="eastAsia"/>
                <w:noProof/>
                <w:rtl/>
                <w:lang w:bidi="fa-IR"/>
              </w:rPr>
              <w:t>شب</w:t>
            </w:r>
            <w:r w:rsidRPr="000637D7">
              <w:rPr>
                <w:rStyle w:val="Hyperlink"/>
                <w:noProof/>
                <w:rtl/>
                <w:lang w:bidi="fa-IR"/>
              </w:rPr>
              <w:t xml:space="preserve"> </w:t>
            </w:r>
            <w:r w:rsidRPr="000637D7">
              <w:rPr>
                <w:rStyle w:val="Hyperlink"/>
                <w:rFonts w:hint="eastAsia"/>
                <w:noProof/>
                <w:rtl/>
                <w:lang w:bidi="fa-IR"/>
              </w:rPr>
              <w:t>هاى</w:t>
            </w:r>
            <w:r w:rsidRPr="000637D7">
              <w:rPr>
                <w:rStyle w:val="Hyperlink"/>
                <w:noProof/>
                <w:rtl/>
                <w:lang w:bidi="fa-IR"/>
              </w:rPr>
              <w:t xml:space="preserve"> </w:t>
            </w:r>
            <w:r w:rsidRPr="000637D7">
              <w:rPr>
                <w:rStyle w:val="Hyperlink"/>
                <w:rFonts w:hint="eastAsia"/>
                <w:noProof/>
                <w:rtl/>
                <w:lang w:bidi="fa-IR"/>
              </w:rPr>
              <w:t>ماه</w:t>
            </w:r>
            <w:r w:rsidRPr="000637D7">
              <w:rPr>
                <w:rStyle w:val="Hyperlink"/>
                <w:noProof/>
                <w:rtl/>
                <w:lang w:bidi="fa-IR"/>
              </w:rPr>
              <w:t xml:space="preserve"> </w:t>
            </w:r>
            <w:r w:rsidRPr="000637D7">
              <w:rPr>
                <w:rStyle w:val="Hyperlink"/>
                <w:rFonts w:hint="eastAsia"/>
                <w:noProof/>
                <w:rtl/>
                <w:lang w:bidi="fa-IR"/>
              </w:rPr>
              <w:t>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40" w:history="1">
            <w:r w:rsidRPr="000637D7">
              <w:rPr>
                <w:rStyle w:val="Hyperlink"/>
                <w:noProof/>
                <w:lang w:bidi="fa-IR"/>
              </w:rPr>
              <w:t>3</w:t>
            </w:r>
            <w:r w:rsidRPr="000637D7">
              <w:rPr>
                <w:rStyle w:val="Hyperlink"/>
                <w:noProof/>
                <w:rtl/>
                <w:lang w:bidi="fa-IR"/>
              </w:rPr>
              <w:t xml:space="preserve">. </w:t>
            </w:r>
            <w:r w:rsidRPr="000637D7">
              <w:rPr>
                <w:rStyle w:val="Hyperlink"/>
                <w:rFonts w:hint="eastAsia"/>
                <w:noProof/>
                <w:rtl/>
                <w:lang w:bidi="fa-IR"/>
              </w:rPr>
              <w:t>آ</w:t>
            </w:r>
            <w:r w:rsidRPr="000637D7">
              <w:rPr>
                <w:rStyle w:val="Hyperlink"/>
                <w:rFonts w:hint="cs"/>
                <w:noProof/>
                <w:rtl/>
                <w:lang w:bidi="fa-IR"/>
              </w:rPr>
              <w:t>ی</w:t>
            </w:r>
            <w:r w:rsidRPr="000637D7">
              <w:rPr>
                <w:rStyle w:val="Hyperlink"/>
                <w:rFonts w:hint="eastAsia"/>
                <w:noProof/>
                <w:rtl/>
                <w:lang w:bidi="fa-IR"/>
              </w:rPr>
              <w:t>ه</w:t>
            </w:r>
            <w:r w:rsidRPr="000637D7">
              <w:rPr>
                <w:rStyle w:val="Hyperlink"/>
                <w:noProof/>
                <w:rtl/>
                <w:lang w:bidi="fa-IR"/>
              </w:rPr>
              <w:t xml:space="preserve"> </w:t>
            </w:r>
            <w:r w:rsidRPr="000637D7">
              <w:rPr>
                <w:rStyle w:val="Hyperlink"/>
                <w:rFonts w:hint="eastAsia"/>
                <w:noProof/>
                <w:rtl/>
                <w:lang w:bidi="fa-IR"/>
              </w:rPr>
              <w:t>جزاى</w:t>
            </w:r>
            <w:r w:rsidRPr="000637D7">
              <w:rPr>
                <w:rStyle w:val="Hyperlink"/>
                <w:noProof/>
                <w:rtl/>
                <w:lang w:bidi="fa-IR"/>
              </w:rPr>
              <w:t xml:space="preserve"> </w:t>
            </w:r>
            <w:r w:rsidRPr="000637D7">
              <w:rPr>
                <w:rStyle w:val="Hyperlink"/>
                <w:rFonts w:hint="eastAsia"/>
                <w:noProof/>
                <w:rtl/>
                <w:lang w:bidi="fa-IR"/>
              </w:rPr>
              <w:t>فاحشه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41" w:history="1">
            <w:r w:rsidRPr="000637D7">
              <w:rPr>
                <w:rStyle w:val="Hyperlink"/>
                <w:noProof/>
                <w:lang w:bidi="fa-IR"/>
              </w:rPr>
              <w:t>4</w:t>
            </w:r>
            <w:r w:rsidRPr="000637D7">
              <w:rPr>
                <w:rStyle w:val="Hyperlink"/>
                <w:noProof/>
                <w:rtl/>
                <w:lang w:bidi="fa-IR"/>
              </w:rPr>
              <w:t xml:space="preserve">. </w:t>
            </w:r>
            <w:r w:rsidRPr="000637D7">
              <w:rPr>
                <w:rStyle w:val="Hyperlink"/>
                <w:rFonts w:hint="eastAsia"/>
                <w:noProof/>
                <w:rtl/>
                <w:lang w:bidi="fa-IR"/>
              </w:rPr>
              <w:t>آ</w:t>
            </w:r>
            <w:r w:rsidRPr="000637D7">
              <w:rPr>
                <w:rStyle w:val="Hyperlink"/>
                <w:rFonts w:hint="cs"/>
                <w:noProof/>
                <w:rtl/>
                <w:lang w:bidi="fa-IR"/>
              </w:rPr>
              <w:t>ی</w:t>
            </w:r>
            <w:r w:rsidRPr="000637D7">
              <w:rPr>
                <w:rStyle w:val="Hyperlink"/>
                <w:rFonts w:hint="eastAsia"/>
                <w:noProof/>
                <w:rtl/>
                <w:lang w:bidi="fa-IR"/>
              </w:rPr>
              <w:t>ه</w:t>
            </w:r>
            <w:r w:rsidRPr="000637D7">
              <w:rPr>
                <w:rStyle w:val="Hyperlink"/>
                <w:noProof/>
                <w:rtl/>
                <w:lang w:bidi="fa-IR"/>
              </w:rPr>
              <w:t xml:space="preserve"> </w:t>
            </w:r>
            <w:r w:rsidRPr="000637D7">
              <w:rPr>
                <w:rStyle w:val="Hyperlink"/>
                <w:rFonts w:hint="eastAsia"/>
                <w:noProof/>
                <w:rtl/>
                <w:lang w:bidi="fa-IR"/>
              </w:rPr>
              <w:t>توارث</w:t>
            </w:r>
            <w:r w:rsidRPr="000637D7">
              <w:rPr>
                <w:rStyle w:val="Hyperlink"/>
                <w:noProof/>
                <w:rtl/>
                <w:lang w:bidi="fa-IR"/>
              </w:rPr>
              <w:t xml:space="preserve"> </w:t>
            </w:r>
            <w:r w:rsidRPr="000637D7">
              <w:rPr>
                <w:rStyle w:val="Hyperlink"/>
                <w:rFonts w:hint="eastAsia"/>
                <w:noProof/>
                <w:rtl/>
                <w:lang w:bidi="fa-IR"/>
              </w:rPr>
              <w:t>از</w:t>
            </w:r>
            <w:r w:rsidRPr="000637D7">
              <w:rPr>
                <w:rStyle w:val="Hyperlink"/>
                <w:noProof/>
                <w:rtl/>
                <w:lang w:bidi="fa-IR"/>
              </w:rPr>
              <w:t xml:space="preserve"> </w:t>
            </w:r>
            <w:r w:rsidRPr="000637D7">
              <w:rPr>
                <w:rStyle w:val="Hyperlink"/>
                <w:rFonts w:hint="eastAsia"/>
                <w:noProof/>
                <w:rtl/>
                <w:lang w:bidi="fa-IR"/>
              </w:rPr>
              <w:t>طر</w:t>
            </w:r>
            <w:r w:rsidRPr="000637D7">
              <w:rPr>
                <w:rStyle w:val="Hyperlink"/>
                <w:rFonts w:hint="cs"/>
                <w:noProof/>
                <w:rtl/>
                <w:lang w:bidi="fa-IR"/>
              </w:rPr>
              <w:t>ی</w:t>
            </w:r>
            <w:r w:rsidRPr="000637D7">
              <w:rPr>
                <w:rStyle w:val="Hyperlink"/>
                <w:rFonts w:hint="eastAsia"/>
                <w:noProof/>
                <w:rtl/>
                <w:lang w:bidi="fa-IR"/>
              </w:rPr>
              <w:t>ق</w:t>
            </w:r>
            <w:r w:rsidRPr="000637D7">
              <w:rPr>
                <w:rStyle w:val="Hyperlink"/>
                <w:noProof/>
                <w:rtl/>
                <w:lang w:bidi="fa-IR"/>
              </w:rPr>
              <w:t xml:space="preserve"> </w:t>
            </w:r>
            <w:r w:rsidRPr="000637D7">
              <w:rPr>
                <w:rStyle w:val="Hyperlink"/>
                <w:rFonts w:hint="eastAsia"/>
                <w:noProof/>
                <w:rtl/>
                <w:lang w:bidi="fa-IR"/>
              </w:rPr>
              <w:t>ا</w:t>
            </w:r>
            <w:r w:rsidRPr="000637D7">
              <w:rPr>
                <w:rStyle w:val="Hyperlink"/>
                <w:rFonts w:hint="cs"/>
                <w:noProof/>
                <w:rtl/>
                <w:lang w:bidi="fa-IR"/>
              </w:rPr>
              <w:t>ی</w:t>
            </w:r>
            <w:r w:rsidRPr="000637D7">
              <w:rPr>
                <w:rStyle w:val="Hyperlink"/>
                <w:rFonts w:hint="eastAsia"/>
                <w:noProof/>
                <w:rtl/>
                <w:lang w:bidi="fa-IR"/>
              </w:rPr>
              <w:t>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42" w:history="1">
            <w:r w:rsidRPr="000637D7">
              <w:rPr>
                <w:rStyle w:val="Hyperlink"/>
                <w:noProof/>
                <w:lang w:bidi="fa-IR"/>
              </w:rPr>
              <w:t>5</w:t>
            </w:r>
            <w:r w:rsidRPr="000637D7">
              <w:rPr>
                <w:rStyle w:val="Hyperlink"/>
                <w:noProof/>
                <w:rtl/>
                <w:lang w:bidi="fa-IR"/>
              </w:rPr>
              <w:t xml:space="preserve">. </w:t>
            </w:r>
            <w:r w:rsidRPr="000637D7">
              <w:rPr>
                <w:rStyle w:val="Hyperlink"/>
                <w:rFonts w:hint="eastAsia"/>
                <w:noProof/>
                <w:rtl/>
                <w:lang w:bidi="fa-IR"/>
              </w:rPr>
              <w:t>آ</w:t>
            </w:r>
            <w:r w:rsidRPr="000637D7">
              <w:rPr>
                <w:rStyle w:val="Hyperlink"/>
                <w:rFonts w:hint="cs"/>
                <w:noProof/>
                <w:rtl/>
                <w:lang w:bidi="fa-IR"/>
              </w:rPr>
              <w:t>ی</w:t>
            </w:r>
            <w:r w:rsidRPr="000637D7">
              <w:rPr>
                <w:rStyle w:val="Hyperlink"/>
                <w:rFonts w:hint="eastAsia"/>
                <w:noProof/>
                <w:rtl/>
                <w:lang w:bidi="fa-IR"/>
              </w:rPr>
              <w:t>ه</w:t>
            </w:r>
            <w:r w:rsidRPr="000637D7">
              <w:rPr>
                <w:rStyle w:val="Hyperlink"/>
                <w:noProof/>
                <w:rtl/>
                <w:lang w:bidi="fa-IR"/>
              </w:rPr>
              <w:t xml:space="preserve"> </w:t>
            </w:r>
            <w:r w:rsidRPr="000637D7">
              <w:rPr>
                <w:rStyle w:val="Hyperlink"/>
                <w:rFonts w:hint="eastAsia"/>
                <w:noProof/>
                <w:rtl/>
                <w:lang w:bidi="fa-IR"/>
              </w:rPr>
              <w:t>نجوا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43"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244" w:history="1">
            <w:r w:rsidRPr="000637D7">
              <w:rPr>
                <w:rStyle w:val="Hyperlink"/>
                <w:rFonts w:hint="eastAsia"/>
                <w:noProof/>
                <w:rtl/>
                <w:lang w:bidi="fa-IR"/>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245" w:history="1">
            <w:r w:rsidRPr="000637D7">
              <w:rPr>
                <w:rStyle w:val="Hyperlink"/>
                <w:rFonts w:hint="eastAsia"/>
                <w:noProof/>
                <w:rtl/>
                <w:lang w:bidi="fa-IR"/>
              </w:rPr>
              <w:t>پژوهش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246" w:history="1">
            <w:r w:rsidRPr="000637D7">
              <w:rPr>
                <w:rStyle w:val="Hyperlink"/>
                <w:rFonts w:hint="eastAsia"/>
                <w:noProof/>
                <w:rtl/>
                <w:lang w:bidi="fa-IR"/>
              </w:rPr>
              <w:t>پ</w:t>
            </w:r>
            <w:r w:rsidRPr="000637D7">
              <w:rPr>
                <w:rStyle w:val="Hyperlink"/>
                <w:rFonts w:hint="cs"/>
                <w:noProof/>
                <w:rtl/>
                <w:lang w:bidi="fa-IR"/>
              </w:rPr>
              <w:t>ی</w:t>
            </w:r>
            <w:r w:rsidRPr="000637D7">
              <w:rPr>
                <w:rStyle w:val="Hyperlink"/>
                <w:noProof/>
                <w:rtl/>
                <w:lang w:bidi="fa-IR"/>
              </w:rPr>
              <w:t xml:space="preserve"> </w:t>
            </w:r>
            <w:r w:rsidRPr="000637D7">
              <w:rPr>
                <w:rStyle w:val="Hyperlink"/>
                <w:rFonts w:hint="eastAsia"/>
                <w:noProof/>
                <w:rtl/>
                <w:lang w:bidi="fa-IR"/>
              </w:rPr>
              <w:t>نوشت</w:t>
            </w:r>
            <w:r w:rsidRPr="000637D7">
              <w:rPr>
                <w:rStyle w:val="Hyperlink"/>
                <w:noProof/>
                <w:rtl/>
                <w:lang w:bidi="fa-IR"/>
              </w:rPr>
              <w:t xml:space="preserve"> </w:t>
            </w:r>
            <w:r w:rsidRPr="000637D7">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D74E92" w:rsidRDefault="00D74E92">
          <w:pPr>
            <w:pStyle w:val="TOC1"/>
            <w:rPr>
              <w:rFonts w:asciiTheme="minorHAnsi" w:eastAsiaTheme="minorEastAsia" w:hAnsiTheme="minorHAnsi" w:cstheme="minorBidi"/>
              <w:b w:val="0"/>
              <w:bCs w:val="0"/>
              <w:noProof/>
              <w:color w:val="auto"/>
              <w:sz w:val="22"/>
              <w:szCs w:val="22"/>
              <w:rtl/>
            </w:rPr>
          </w:pPr>
          <w:hyperlink w:anchor="_Toc469981247" w:history="1">
            <w:r w:rsidRPr="000637D7">
              <w:rPr>
                <w:rStyle w:val="Hyperlink"/>
                <w:rFonts w:hint="eastAsia"/>
                <w:noProof/>
                <w:rtl/>
                <w:lang w:bidi="fa-IR"/>
              </w:rPr>
              <w:t>بخش</w:t>
            </w:r>
            <w:r w:rsidRPr="000637D7">
              <w:rPr>
                <w:rStyle w:val="Hyperlink"/>
                <w:noProof/>
                <w:rtl/>
                <w:lang w:bidi="fa-IR"/>
              </w:rPr>
              <w:t xml:space="preserve"> </w:t>
            </w:r>
            <w:r w:rsidRPr="000637D7">
              <w:rPr>
                <w:rStyle w:val="Hyperlink"/>
                <w:rFonts w:hint="eastAsia"/>
                <w:noProof/>
                <w:rtl/>
                <w:lang w:bidi="fa-IR"/>
              </w:rPr>
              <w:t>نهم</w:t>
            </w:r>
            <w:r w:rsidRPr="000637D7">
              <w:rPr>
                <w:rStyle w:val="Hyperlink"/>
                <w:noProof/>
                <w:rtl/>
                <w:lang w:bidi="fa-IR"/>
              </w:rPr>
              <w:t xml:space="preserve"> : </w:t>
            </w:r>
            <w:r w:rsidRPr="000637D7">
              <w:rPr>
                <w:rStyle w:val="Hyperlink"/>
                <w:rFonts w:hint="eastAsia"/>
                <w:noProof/>
                <w:rtl/>
                <w:lang w:bidi="fa-IR"/>
              </w:rPr>
              <w:t>محكم</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متشابه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248" w:history="1">
            <w:r w:rsidRPr="000637D7">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249"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اول</w:t>
            </w:r>
            <w:r w:rsidRPr="000637D7">
              <w:rPr>
                <w:rStyle w:val="Hyperlink"/>
                <w:noProof/>
                <w:rtl/>
                <w:lang w:bidi="fa-IR"/>
              </w:rPr>
              <w:t xml:space="preserve"> : </w:t>
            </w:r>
            <w:r w:rsidRPr="000637D7">
              <w:rPr>
                <w:rStyle w:val="Hyperlink"/>
                <w:rFonts w:hint="eastAsia"/>
                <w:noProof/>
                <w:rtl/>
                <w:lang w:bidi="fa-IR"/>
              </w:rPr>
              <w:t>محكم</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متشابه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50" w:history="1">
            <w:r w:rsidRPr="000637D7">
              <w:rPr>
                <w:rStyle w:val="Hyperlink"/>
                <w:rFonts w:hint="eastAsia"/>
                <w:noProof/>
                <w:rtl/>
                <w:lang w:bidi="fa-IR"/>
              </w:rPr>
              <w:t>تعر</w:t>
            </w:r>
            <w:r w:rsidRPr="000637D7">
              <w:rPr>
                <w:rStyle w:val="Hyperlink"/>
                <w:rFonts w:hint="cs"/>
                <w:noProof/>
                <w:rtl/>
                <w:lang w:bidi="fa-IR"/>
              </w:rPr>
              <w:t>ی</w:t>
            </w:r>
            <w:r w:rsidRPr="000637D7">
              <w:rPr>
                <w:rStyle w:val="Hyperlink"/>
                <w:rFonts w:hint="eastAsia"/>
                <w:noProof/>
                <w:rtl/>
                <w:lang w:bidi="fa-IR"/>
              </w:rPr>
              <w:t>ف</w:t>
            </w:r>
            <w:r w:rsidRPr="000637D7">
              <w:rPr>
                <w:rStyle w:val="Hyperlink"/>
                <w:noProof/>
                <w:rtl/>
                <w:lang w:bidi="fa-IR"/>
              </w:rPr>
              <w:t xml:space="preserve"> </w:t>
            </w:r>
            <w:r w:rsidRPr="000637D7">
              <w:rPr>
                <w:rStyle w:val="Hyperlink"/>
                <w:rFonts w:hint="eastAsia"/>
                <w:noProof/>
                <w:rtl/>
                <w:lang w:bidi="fa-IR"/>
              </w:rPr>
              <w:t>محكم</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متشابه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51" w:history="1">
            <w:r w:rsidRPr="000637D7">
              <w:rPr>
                <w:rStyle w:val="Hyperlink"/>
                <w:rFonts w:hint="eastAsia"/>
                <w:noProof/>
                <w:rtl/>
                <w:lang w:bidi="fa-IR"/>
              </w:rPr>
              <w:t>تع</w:t>
            </w:r>
            <w:r w:rsidRPr="000637D7">
              <w:rPr>
                <w:rStyle w:val="Hyperlink"/>
                <w:rFonts w:hint="cs"/>
                <w:noProof/>
                <w:rtl/>
                <w:lang w:bidi="fa-IR"/>
              </w:rPr>
              <w:t>یی</w:t>
            </w:r>
            <w:r w:rsidRPr="000637D7">
              <w:rPr>
                <w:rStyle w:val="Hyperlink"/>
                <w:rFonts w:hint="eastAsia"/>
                <w:noProof/>
                <w:rtl/>
                <w:lang w:bidi="fa-IR"/>
              </w:rPr>
              <w:t>ن</w:t>
            </w:r>
            <w:r w:rsidRPr="000637D7">
              <w:rPr>
                <w:rStyle w:val="Hyperlink"/>
                <w:noProof/>
                <w:rtl/>
                <w:lang w:bidi="fa-IR"/>
              </w:rPr>
              <w:t xml:space="preserve"> </w:t>
            </w:r>
            <w:r w:rsidRPr="000637D7">
              <w:rPr>
                <w:rStyle w:val="Hyperlink"/>
                <w:rFonts w:hint="eastAsia"/>
                <w:noProof/>
                <w:rtl/>
                <w:lang w:bidi="fa-IR"/>
              </w:rPr>
              <w:t>محكم</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متشابه</w:t>
            </w:r>
            <w:r w:rsidRPr="000637D7">
              <w:rPr>
                <w:rStyle w:val="Hyperlink"/>
                <w:noProof/>
                <w:rtl/>
                <w:lang w:bidi="fa-IR"/>
              </w:rPr>
              <w:t xml:space="preserve"> (</w:t>
            </w:r>
            <w:r w:rsidRPr="000637D7">
              <w:rPr>
                <w:rStyle w:val="Hyperlink"/>
                <w:rFonts w:hint="eastAsia"/>
                <w:noProof/>
                <w:rtl/>
                <w:lang w:bidi="fa-IR"/>
              </w:rPr>
              <w:t>آرا</w:t>
            </w:r>
            <w:r w:rsidRPr="000637D7">
              <w:rPr>
                <w:rStyle w:val="Hyperlink"/>
                <w:noProof/>
                <w:rtl/>
                <w:lang w:bidi="fa-IR"/>
              </w:rPr>
              <w:t xml:space="preserve"> </w:t>
            </w:r>
            <w:r w:rsidRPr="000637D7">
              <w:rPr>
                <w:rStyle w:val="Hyperlink"/>
                <w:rFonts w:hint="eastAsia"/>
                <w:noProof/>
                <w:rtl/>
                <w:lang w:bidi="fa-IR"/>
              </w:rPr>
              <w:t>و</w:t>
            </w:r>
            <w:r w:rsidRPr="000637D7">
              <w:rPr>
                <w:rStyle w:val="Hyperlink"/>
                <w:noProof/>
                <w:rtl/>
                <w:lang w:bidi="fa-IR"/>
              </w:rPr>
              <w:t xml:space="preserve"> </w:t>
            </w:r>
            <w:r w:rsidRPr="000637D7">
              <w:rPr>
                <w:rStyle w:val="Hyperlink"/>
                <w:rFonts w:hint="eastAsia"/>
                <w:noProof/>
                <w:rtl/>
                <w:lang w:bidi="fa-IR"/>
              </w:rPr>
              <w:t>نظر</w:t>
            </w:r>
            <w:r w:rsidRPr="000637D7">
              <w:rPr>
                <w:rStyle w:val="Hyperlink"/>
                <w:rFonts w:hint="cs"/>
                <w:noProof/>
                <w:rtl/>
                <w:lang w:bidi="fa-IR"/>
              </w:rPr>
              <w:t>ی</w:t>
            </w:r>
            <w:r w:rsidRPr="000637D7">
              <w:rPr>
                <w:rStyle w:val="Hyperlink"/>
                <w:rFonts w:hint="eastAsia"/>
                <w:noProof/>
                <w:rtl/>
                <w:lang w:bidi="fa-IR"/>
              </w:rPr>
              <w:t>ات</w:t>
            </w:r>
            <w:r w:rsidRPr="000637D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52"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253"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دوم</w:t>
            </w:r>
            <w:r w:rsidRPr="000637D7">
              <w:rPr>
                <w:rStyle w:val="Hyperlink"/>
                <w:noProof/>
                <w:rtl/>
                <w:lang w:bidi="fa-IR"/>
              </w:rPr>
              <w:t xml:space="preserve"> : </w:t>
            </w:r>
            <w:r w:rsidRPr="000637D7">
              <w:rPr>
                <w:rStyle w:val="Hyperlink"/>
                <w:rFonts w:hint="eastAsia"/>
                <w:noProof/>
                <w:rtl/>
                <w:lang w:bidi="fa-IR"/>
              </w:rPr>
              <w:t>حكمت</w:t>
            </w:r>
            <w:r w:rsidRPr="000637D7">
              <w:rPr>
                <w:rStyle w:val="Hyperlink"/>
                <w:noProof/>
                <w:rtl/>
                <w:lang w:bidi="fa-IR"/>
              </w:rPr>
              <w:t xml:space="preserve"> </w:t>
            </w:r>
            <w:r w:rsidRPr="000637D7">
              <w:rPr>
                <w:rStyle w:val="Hyperlink"/>
                <w:rFonts w:hint="eastAsia"/>
                <w:noProof/>
                <w:rtl/>
                <w:lang w:bidi="fa-IR"/>
              </w:rPr>
              <w:t>وجود</w:t>
            </w:r>
            <w:r w:rsidRPr="000637D7">
              <w:rPr>
                <w:rStyle w:val="Hyperlink"/>
                <w:noProof/>
                <w:rtl/>
                <w:lang w:bidi="fa-IR"/>
              </w:rPr>
              <w:t xml:space="preserve"> </w:t>
            </w:r>
            <w:r w:rsidRPr="000637D7">
              <w:rPr>
                <w:rStyle w:val="Hyperlink"/>
                <w:rFonts w:hint="eastAsia"/>
                <w:noProof/>
                <w:rtl/>
                <w:lang w:bidi="fa-IR"/>
              </w:rPr>
              <w:t>متشابهات</w:t>
            </w:r>
            <w:r w:rsidRPr="000637D7">
              <w:rPr>
                <w:rStyle w:val="Hyperlink"/>
                <w:noProof/>
                <w:rtl/>
                <w:lang w:bidi="fa-IR"/>
              </w:rPr>
              <w:t xml:space="preserve"> </w:t>
            </w:r>
            <w:r w:rsidRPr="000637D7">
              <w:rPr>
                <w:rStyle w:val="Hyperlink"/>
                <w:rFonts w:hint="eastAsia"/>
                <w:noProof/>
                <w:rtl/>
                <w:lang w:bidi="fa-IR"/>
              </w:rPr>
              <w:t>در</w:t>
            </w:r>
            <w:r w:rsidRPr="000637D7">
              <w:rPr>
                <w:rStyle w:val="Hyperlink"/>
                <w:noProof/>
                <w:rtl/>
                <w:lang w:bidi="fa-IR"/>
              </w:rPr>
              <w:t xml:space="preserve"> </w:t>
            </w:r>
            <w:r w:rsidRPr="000637D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54"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255"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سوم</w:t>
            </w:r>
            <w:r w:rsidRPr="000637D7">
              <w:rPr>
                <w:rStyle w:val="Hyperlink"/>
                <w:noProof/>
                <w:rtl/>
                <w:lang w:bidi="fa-IR"/>
              </w:rPr>
              <w:t xml:space="preserve"> : </w:t>
            </w:r>
            <w:r w:rsidRPr="000637D7">
              <w:rPr>
                <w:rStyle w:val="Hyperlink"/>
                <w:rFonts w:hint="eastAsia"/>
                <w:noProof/>
                <w:rtl/>
                <w:lang w:bidi="fa-IR"/>
              </w:rPr>
              <w:t>نمونه</w:t>
            </w:r>
            <w:r w:rsidRPr="000637D7">
              <w:rPr>
                <w:rStyle w:val="Hyperlink"/>
                <w:noProof/>
                <w:rtl/>
                <w:lang w:bidi="fa-IR"/>
              </w:rPr>
              <w:t xml:space="preserve"> </w:t>
            </w:r>
            <w:r w:rsidRPr="000637D7">
              <w:rPr>
                <w:rStyle w:val="Hyperlink"/>
                <w:rFonts w:hint="eastAsia"/>
                <w:noProof/>
                <w:rtl/>
                <w:lang w:bidi="fa-IR"/>
              </w:rPr>
              <w:t>ها</w:t>
            </w:r>
            <w:r w:rsidRPr="000637D7">
              <w:rPr>
                <w:rStyle w:val="Hyperlink"/>
                <w:rFonts w:hint="cs"/>
                <w:noProof/>
                <w:rtl/>
                <w:lang w:bidi="fa-IR"/>
              </w:rPr>
              <w:t>ی</w:t>
            </w:r>
            <w:r w:rsidRPr="000637D7">
              <w:rPr>
                <w:rStyle w:val="Hyperlink"/>
                <w:rFonts w:hint="eastAsia"/>
                <w:noProof/>
                <w:rtl/>
                <w:lang w:bidi="fa-IR"/>
              </w:rPr>
              <w:t>ى</w:t>
            </w:r>
            <w:r w:rsidRPr="000637D7">
              <w:rPr>
                <w:rStyle w:val="Hyperlink"/>
                <w:noProof/>
                <w:rtl/>
                <w:lang w:bidi="fa-IR"/>
              </w:rPr>
              <w:t xml:space="preserve"> </w:t>
            </w:r>
            <w:r w:rsidRPr="000637D7">
              <w:rPr>
                <w:rStyle w:val="Hyperlink"/>
                <w:rFonts w:hint="eastAsia"/>
                <w:noProof/>
                <w:rtl/>
                <w:lang w:bidi="fa-IR"/>
              </w:rPr>
              <w:t>از</w:t>
            </w:r>
            <w:r w:rsidRPr="000637D7">
              <w:rPr>
                <w:rStyle w:val="Hyperlink"/>
                <w:noProof/>
                <w:rtl/>
                <w:lang w:bidi="fa-IR"/>
              </w:rPr>
              <w:t xml:space="preserve"> </w:t>
            </w:r>
            <w:r w:rsidRPr="000637D7">
              <w:rPr>
                <w:rStyle w:val="Hyperlink"/>
                <w:rFonts w:hint="eastAsia"/>
                <w:noProof/>
                <w:rtl/>
                <w:lang w:bidi="fa-IR"/>
              </w:rPr>
              <w:t>متشابهات</w:t>
            </w:r>
            <w:r w:rsidRPr="000637D7">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56" w:history="1">
            <w:r w:rsidRPr="000637D7">
              <w:rPr>
                <w:rStyle w:val="Hyperlink"/>
                <w:rFonts w:hint="eastAsia"/>
                <w:noProof/>
                <w:rtl/>
                <w:lang w:bidi="fa-IR"/>
              </w:rPr>
              <w:t>مرورى</w:t>
            </w:r>
            <w:r w:rsidRPr="000637D7">
              <w:rPr>
                <w:rStyle w:val="Hyperlink"/>
                <w:noProof/>
                <w:rtl/>
                <w:lang w:bidi="fa-IR"/>
              </w:rPr>
              <w:t xml:space="preserve"> </w:t>
            </w:r>
            <w:r w:rsidRPr="000637D7">
              <w:rPr>
                <w:rStyle w:val="Hyperlink"/>
                <w:rFonts w:hint="eastAsia"/>
                <w:noProof/>
                <w:rtl/>
                <w:lang w:bidi="fa-IR"/>
              </w:rPr>
              <w:t>بر</w:t>
            </w:r>
            <w:r w:rsidRPr="000637D7">
              <w:rPr>
                <w:rStyle w:val="Hyperlink"/>
                <w:noProof/>
                <w:rtl/>
                <w:lang w:bidi="fa-IR"/>
              </w:rPr>
              <w:t xml:space="preserve"> </w:t>
            </w:r>
            <w:r w:rsidRPr="000637D7">
              <w:rPr>
                <w:rStyle w:val="Hyperlink"/>
                <w:rFonts w:hint="eastAsia"/>
                <w:noProof/>
                <w:rtl/>
                <w:lang w:bidi="fa-IR"/>
              </w:rPr>
              <w:t>آ</w:t>
            </w:r>
            <w:r w:rsidRPr="000637D7">
              <w:rPr>
                <w:rStyle w:val="Hyperlink"/>
                <w:rFonts w:hint="cs"/>
                <w:noProof/>
                <w:rtl/>
                <w:lang w:bidi="fa-IR"/>
              </w:rPr>
              <w:t>ی</w:t>
            </w:r>
            <w:r w:rsidRPr="000637D7">
              <w:rPr>
                <w:rStyle w:val="Hyperlink"/>
                <w:rFonts w:hint="eastAsia"/>
                <w:noProof/>
                <w:rtl/>
                <w:lang w:bidi="fa-IR"/>
              </w:rPr>
              <w:t>ات</w:t>
            </w:r>
            <w:r w:rsidRPr="000637D7">
              <w:rPr>
                <w:rStyle w:val="Hyperlink"/>
                <w:noProof/>
                <w:rtl/>
                <w:lang w:bidi="fa-IR"/>
              </w:rPr>
              <w:t xml:space="preserve"> </w:t>
            </w:r>
            <w:r w:rsidRPr="000637D7">
              <w:rPr>
                <w:rStyle w:val="Hyperlink"/>
                <w:rFonts w:hint="eastAsia"/>
                <w:noProof/>
                <w:rtl/>
                <w:lang w:bidi="fa-IR"/>
              </w:rPr>
              <w:t>متشابه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57"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258" w:history="1">
            <w:r w:rsidRPr="000637D7">
              <w:rPr>
                <w:rStyle w:val="Hyperlink"/>
                <w:rFonts w:hint="eastAsia"/>
                <w:noProof/>
                <w:rtl/>
                <w:lang w:bidi="fa-IR"/>
              </w:rPr>
              <w:t>فصل</w:t>
            </w:r>
            <w:r w:rsidRPr="000637D7">
              <w:rPr>
                <w:rStyle w:val="Hyperlink"/>
                <w:noProof/>
                <w:rtl/>
                <w:lang w:bidi="fa-IR"/>
              </w:rPr>
              <w:t xml:space="preserve"> </w:t>
            </w:r>
            <w:r w:rsidRPr="000637D7">
              <w:rPr>
                <w:rStyle w:val="Hyperlink"/>
                <w:rFonts w:hint="eastAsia"/>
                <w:noProof/>
                <w:rtl/>
                <w:lang w:bidi="fa-IR"/>
              </w:rPr>
              <w:t>چهارم</w:t>
            </w:r>
            <w:r w:rsidRPr="000637D7">
              <w:rPr>
                <w:rStyle w:val="Hyperlink"/>
                <w:noProof/>
                <w:rtl/>
                <w:lang w:bidi="fa-IR"/>
              </w:rPr>
              <w:t xml:space="preserve"> : </w:t>
            </w:r>
            <w:r w:rsidRPr="000637D7">
              <w:rPr>
                <w:rStyle w:val="Hyperlink"/>
                <w:rFonts w:hint="eastAsia"/>
                <w:noProof/>
                <w:rtl/>
                <w:lang w:bidi="fa-IR"/>
              </w:rPr>
              <w:t>تأو</w:t>
            </w:r>
            <w:r w:rsidRPr="000637D7">
              <w:rPr>
                <w:rStyle w:val="Hyperlink"/>
                <w:rFonts w:hint="cs"/>
                <w:noProof/>
                <w:rtl/>
                <w:lang w:bidi="fa-IR"/>
              </w:rPr>
              <w:t>ی</w:t>
            </w:r>
            <w:r w:rsidRPr="000637D7">
              <w:rPr>
                <w:rStyle w:val="Hyperlink"/>
                <w:rFonts w:hint="eastAsia"/>
                <w:noProof/>
                <w:rtl/>
                <w:lang w:bidi="fa-IR"/>
              </w:rPr>
              <w:t>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59" w:history="1">
            <w:r w:rsidRPr="000637D7">
              <w:rPr>
                <w:rStyle w:val="Hyperlink"/>
                <w:rFonts w:hint="eastAsia"/>
                <w:noProof/>
                <w:rtl/>
                <w:lang w:bidi="fa-IR"/>
              </w:rPr>
              <w:t>الف</w:t>
            </w:r>
            <w:r w:rsidRPr="000637D7">
              <w:rPr>
                <w:rStyle w:val="Hyperlink"/>
                <w:noProof/>
                <w:rtl/>
                <w:lang w:bidi="fa-IR"/>
              </w:rPr>
              <w:t xml:space="preserve">) </w:t>
            </w:r>
            <w:r w:rsidRPr="000637D7">
              <w:rPr>
                <w:rStyle w:val="Hyperlink"/>
                <w:rFonts w:hint="eastAsia"/>
                <w:noProof/>
                <w:rtl/>
                <w:lang w:bidi="fa-IR"/>
              </w:rPr>
              <w:t>تأو</w:t>
            </w:r>
            <w:r w:rsidRPr="000637D7">
              <w:rPr>
                <w:rStyle w:val="Hyperlink"/>
                <w:rFonts w:hint="cs"/>
                <w:noProof/>
                <w:rtl/>
                <w:lang w:bidi="fa-IR"/>
              </w:rPr>
              <w:t>ی</w:t>
            </w:r>
            <w:r w:rsidRPr="000637D7">
              <w:rPr>
                <w:rStyle w:val="Hyperlink"/>
                <w:rFonts w:hint="eastAsia"/>
                <w:noProof/>
                <w:rtl/>
                <w:lang w:bidi="fa-IR"/>
              </w:rPr>
              <w:t>ل</w:t>
            </w:r>
            <w:r w:rsidRPr="000637D7">
              <w:rPr>
                <w:rStyle w:val="Hyperlink"/>
                <w:noProof/>
                <w:rtl/>
                <w:lang w:bidi="fa-IR"/>
              </w:rPr>
              <w:t xml:space="preserve"> </w:t>
            </w:r>
            <w:r w:rsidRPr="000637D7">
              <w:rPr>
                <w:rStyle w:val="Hyperlink"/>
                <w:rFonts w:hint="eastAsia"/>
                <w:noProof/>
                <w:rtl/>
                <w:lang w:bidi="fa-IR"/>
              </w:rPr>
              <w:t>چ</w:t>
            </w:r>
            <w:r w:rsidRPr="000637D7">
              <w:rPr>
                <w:rStyle w:val="Hyperlink"/>
                <w:rFonts w:hint="cs"/>
                <w:noProof/>
                <w:rtl/>
                <w:lang w:bidi="fa-IR"/>
              </w:rPr>
              <w:t>ی</w:t>
            </w:r>
            <w:r w:rsidRPr="000637D7">
              <w:rPr>
                <w:rStyle w:val="Hyperlink"/>
                <w:rFonts w:hint="eastAsia"/>
                <w:noProof/>
                <w:rtl/>
                <w:lang w:bidi="fa-IR"/>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60" w:history="1">
            <w:r w:rsidRPr="000637D7">
              <w:rPr>
                <w:rStyle w:val="Hyperlink"/>
                <w:rFonts w:hint="eastAsia"/>
                <w:noProof/>
                <w:rtl/>
                <w:lang w:bidi="fa-IR"/>
              </w:rPr>
              <w:t>ب</w:t>
            </w:r>
            <w:r w:rsidRPr="000637D7">
              <w:rPr>
                <w:rStyle w:val="Hyperlink"/>
                <w:noProof/>
                <w:rtl/>
                <w:lang w:bidi="fa-IR"/>
              </w:rPr>
              <w:t xml:space="preserve">) </w:t>
            </w:r>
            <w:r w:rsidRPr="000637D7">
              <w:rPr>
                <w:rStyle w:val="Hyperlink"/>
                <w:rFonts w:hint="eastAsia"/>
                <w:noProof/>
                <w:rtl/>
                <w:lang w:bidi="fa-IR"/>
              </w:rPr>
              <w:t>آ</w:t>
            </w:r>
            <w:r w:rsidRPr="000637D7">
              <w:rPr>
                <w:rStyle w:val="Hyperlink"/>
                <w:rFonts w:hint="cs"/>
                <w:noProof/>
                <w:rtl/>
                <w:lang w:bidi="fa-IR"/>
              </w:rPr>
              <w:t>ی</w:t>
            </w:r>
            <w:r w:rsidRPr="000637D7">
              <w:rPr>
                <w:rStyle w:val="Hyperlink"/>
                <w:rFonts w:hint="eastAsia"/>
                <w:noProof/>
                <w:rtl/>
                <w:lang w:bidi="fa-IR"/>
              </w:rPr>
              <w:t>ا</w:t>
            </w:r>
            <w:r w:rsidRPr="000637D7">
              <w:rPr>
                <w:rStyle w:val="Hyperlink"/>
                <w:noProof/>
                <w:rtl/>
                <w:lang w:bidi="fa-IR"/>
              </w:rPr>
              <w:t xml:space="preserve"> </w:t>
            </w:r>
            <w:r w:rsidRPr="000637D7">
              <w:rPr>
                <w:rStyle w:val="Hyperlink"/>
                <w:rFonts w:hint="eastAsia"/>
                <w:noProof/>
                <w:rtl/>
                <w:lang w:bidi="fa-IR"/>
              </w:rPr>
              <w:t>علم</w:t>
            </w:r>
            <w:r w:rsidRPr="000637D7">
              <w:rPr>
                <w:rStyle w:val="Hyperlink"/>
                <w:noProof/>
                <w:rtl/>
                <w:lang w:bidi="fa-IR"/>
              </w:rPr>
              <w:t xml:space="preserve"> </w:t>
            </w:r>
            <w:r w:rsidRPr="000637D7">
              <w:rPr>
                <w:rStyle w:val="Hyperlink"/>
                <w:rFonts w:hint="eastAsia"/>
                <w:noProof/>
                <w:rtl/>
                <w:lang w:bidi="fa-IR"/>
              </w:rPr>
              <w:t>به</w:t>
            </w:r>
            <w:r w:rsidRPr="000637D7">
              <w:rPr>
                <w:rStyle w:val="Hyperlink"/>
                <w:noProof/>
                <w:rtl/>
                <w:lang w:bidi="fa-IR"/>
              </w:rPr>
              <w:t xml:space="preserve"> </w:t>
            </w:r>
            <w:r w:rsidRPr="000637D7">
              <w:rPr>
                <w:rStyle w:val="Hyperlink"/>
                <w:rFonts w:hint="eastAsia"/>
                <w:noProof/>
                <w:rtl/>
                <w:lang w:bidi="fa-IR"/>
              </w:rPr>
              <w:t>تأو</w:t>
            </w:r>
            <w:r w:rsidRPr="000637D7">
              <w:rPr>
                <w:rStyle w:val="Hyperlink"/>
                <w:rFonts w:hint="cs"/>
                <w:noProof/>
                <w:rtl/>
                <w:lang w:bidi="fa-IR"/>
              </w:rPr>
              <w:t>ی</w:t>
            </w:r>
            <w:r w:rsidRPr="000637D7">
              <w:rPr>
                <w:rStyle w:val="Hyperlink"/>
                <w:rFonts w:hint="eastAsia"/>
                <w:noProof/>
                <w:rtl/>
                <w:lang w:bidi="fa-IR"/>
              </w:rPr>
              <w:t>ل</w:t>
            </w:r>
            <w:r w:rsidRPr="000637D7">
              <w:rPr>
                <w:rStyle w:val="Hyperlink"/>
                <w:noProof/>
                <w:rtl/>
                <w:lang w:bidi="fa-IR"/>
              </w:rPr>
              <w:t xml:space="preserve"> </w:t>
            </w:r>
            <w:r w:rsidRPr="000637D7">
              <w:rPr>
                <w:rStyle w:val="Hyperlink"/>
                <w:rFonts w:hint="eastAsia"/>
                <w:noProof/>
                <w:rtl/>
                <w:lang w:bidi="fa-IR"/>
              </w:rPr>
              <w:t>مختص</w:t>
            </w:r>
            <w:r w:rsidRPr="000637D7">
              <w:rPr>
                <w:rStyle w:val="Hyperlink"/>
                <w:noProof/>
                <w:rtl/>
                <w:lang w:bidi="fa-IR"/>
              </w:rPr>
              <w:t xml:space="preserve"> </w:t>
            </w:r>
            <w:r w:rsidRPr="000637D7">
              <w:rPr>
                <w:rStyle w:val="Hyperlink"/>
                <w:rFonts w:hint="eastAsia"/>
                <w:noProof/>
                <w:rtl/>
                <w:lang w:bidi="fa-IR"/>
              </w:rPr>
              <w:t>خداوند</w:t>
            </w:r>
            <w:r w:rsidRPr="000637D7">
              <w:rPr>
                <w:rStyle w:val="Hyperlink"/>
                <w:noProof/>
                <w:rtl/>
                <w:lang w:bidi="fa-IR"/>
              </w:rPr>
              <w:t xml:space="preserve"> </w:t>
            </w:r>
            <w:r w:rsidRPr="000637D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D74E92" w:rsidRDefault="00D74E92">
          <w:pPr>
            <w:pStyle w:val="TOC3"/>
            <w:rPr>
              <w:rFonts w:asciiTheme="minorHAnsi" w:eastAsiaTheme="minorEastAsia" w:hAnsiTheme="minorHAnsi" w:cstheme="minorBidi"/>
              <w:noProof/>
              <w:color w:val="auto"/>
              <w:sz w:val="22"/>
              <w:szCs w:val="22"/>
              <w:rtl/>
            </w:rPr>
          </w:pPr>
          <w:hyperlink w:anchor="_Toc469981261" w:history="1">
            <w:r w:rsidRPr="000637D7">
              <w:rPr>
                <w:rStyle w:val="Hyperlink"/>
                <w:rFonts w:hint="eastAsia"/>
                <w:noProof/>
                <w:rtl/>
                <w:lang w:bidi="fa-IR"/>
              </w:rPr>
              <w:t>گز</w:t>
            </w:r>
            <w:r w:rsidRPr="000637D7">
              <w:rPr>
                <w:rStyle w:val="Hyperlink"/>
                <w:rFonts w:hint="cs"/>
                <w:noProof/>
                <w:rtl/>
                <w:lang w:bidi="fa-IR"/>
              </w:rPr>
              <w:t>ی</w:t>
            </w:r>
            <w:r w:rsidRPr="000637D7">
              <w:rPr>
                <w:rStyle w:val="Hyperlink"/>
                <w:rFonts w:hint="eastAsia"/>
                <w:noProof/>
                <w:rtl/>
                <w:lang w:bidi="fa-IR"/>
              </w:rPr>
              <w:t>ده</w:t>
            </w:r>
            <w:r w:rsidRPr="000637D7">
              <w:rPr>
                <w:rStyle w:val="Hyperlink"/>
                <w:noProof/>
                <w:rtl/>
                <w:lang w:bidi="fa-IR"/>
              </w:rPr>
              <w:t xml:space="preserve"> </w:t>
            </w:r>
            <w:r w:rsidRPr="000637D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262" w:history="1">
            <w:r w:rsidRPr="000637D7">
              <w:rPr>
                <w:rStyle w:val="Hyperlink"/>
                <w:rFonts w:hint="eastAsia"/>
                <w:noProof/>
                <w:rtl/>
                <w:lang w:bidi="fa-IR"/>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263" w:history="1">
            <w:r w:rsidRPr="000637D7">
              <w:rPr>
                <w:rStyle w:val="Hyperlink"/>
                <w:rFonts w:hint="eastAsia"/>
                <w:noProof/>
                <w:rtl/>
                <w:lang w:bidi="fa-IR"/>
              </w:rPr>
              <w:t>پژوهش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264" w:history="1">
            <w:r w:rsidRPr="000637D7">
              <w:rPr>
                <w:rStyle w:val="Hyperlink"/>
                <w:rFonts w:hint="eastAsia"/>
                <w:noProof/>
                <w:rtl/>
                <w:lang w:bidi="fa-IR"/>
              </w:rPr>
              <w:t>پ</w:t>
            </w:r>
            <w:r w:rsidRPr="000637D7">
              <w:rPr>
                <w:rStyle w:val="Hyperlink"/>
                <w:rFonts w:hint="cs"/>
                <w:noProof/>
                <w:rtl/>
                <w:lang w:bidi="fa-IR"/>
              </w:rPr>
              <w:t>ی</w:t>
            </w:r>
            <w:r w:rsidRPr="000637D7">
              <w:rPr>
                <w:rStyle w:val="Hyperlink"/>
                <w:noProof/>
                <w:rtl/>
                <w:lang w:bidi="fa-IR"/>
              </w:rPr>
              <w:t xml:space="preserve"> </w:t>
            </w:r>
            <w:r w:rsidRPr="000637D7">
              <w:rPr>
                <w:rStyle w:val="Hyperlink"/>
                <w:rFonts w:hint="eastAsia"/>
                <w:noProof/>
                <w:rtl/>
                <w:lang w:bidi="fa-IR"/>
              </w:rPr>
              <w:t>نوشت</w:t>
            </w:r>
            <w:r w:rsidRPr="000637D7">
              <w:rPr>
                <w:rStyle w:val="Hyperlink"/>
                <w:noProof/>
                <w:rtl/>
                <w:lang w:bidi="fa-IR"/>
              </w:rPr>
              <w:t xml:space="preserve"> </w:t>
            </w:r>
            <w:r w:rsidRPr="000637D7">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D74E92" w:rsidRDefault="00D74E92">
          <w:pPr>
            <w:pStyle w:val="TOC1"/>
            <w:rPr>
              <w:rFonts w:asciiTheme="minorHAnsi" w:eastAsiaTheme="minorEastAsia" w:hAnsiTheme="minorHAnsi" w:cstheme="minorBidi"/>
              <w:b w:val="0"/>
              <w:bCs w:val="0"/>
              <w:noProof/>
              <w:color w:val="auto"/>
              <w:sz w:val="22"/>
              <w:szCs w:val="22"/>
              <w:rtl/>
            </w:rPr>
          </w:pPr>
          <w:hyperlink w:anchor="_Toc469981265" w:history="1">
            <w:r w:rsidRPr="000637D7">
              <w:rPr>
                <w:rStyle w:val="Hyperlink"/>
                <w:rFonts w:hint="eastAsia"/>
                <w:noProof/>
                <w:rtl/>
                <w:lang w:bidi="fa-IR"/>
              </w:rPr>
              <w:t>بخش</w:t>
            </w:r>
            <w:r w:rsidRPr="000637D7">
              <w:rPr>
                <w:rStyle w:val="Hyperlink"/>
                <w:noProof/>
                <w:rtl/>
                <w:lang w:bidi="fa-IR"/>
              </w:rPr>
              <w:t xml:space="preserve"> </w:t>
            </w:r>
            <w:r w:rsidRPr="000637D7">
              <w:rPr>
                <w:rStyle w:val="Hyperlink"/>
                <w:rFonts w:hint="eastAsia"/>
                <w:noProof/>
                <w:rtl/>
                <w:lang w:bidi="fa-IR"/>
              </w:rPr>
              <w:t>دهم</w:t>
            </w:r>
            <w:r w:rsidRPr="000637D7">
              <w:rPr>
                <w:rStyle w:val="Hyperlink"/>
                <w:noProof/>
                <w:rtl/>
                <w:lang w:bidi="fa-IR"/>
              </w:rPr>
              <w:t xml:space="preserve"> : </w:t>
            </w:r>
            <w:r w:rsidRPr="000637D7">
              <w:rPr>
                <w:rStyle w:val="Hyperlink"/>
                <w:rFonts w:hint="eastAsia"/>
                <w:noProof/>
                <w:rtl/>
                <w:lang w:bidi="fa-IR"/>
              </w:rPr>
              <w:t>هفتاد</w:t>
            </w:r>
            <w:r w:rsidRPr="000637D7">
              <w:rPr>
                <w:rStyle w:val="Hyperlink"/>
                <w:noProof/>
                <w:rtl/>
                <w:lang w:bidi="fa-IR"/>
              </w:rPr>
              <w:t xml:space="preserve"> </w:t>
            </w:r>
            <w:r w:rsidRPr="000637D7">
              <w:rPr>
                <w:rStyle w:val="Hyperlink"/>
                <w:rFonts w:hint="eastAsia"/>
                <w:noProof/>
                <w:rtl/>
                <w:lang w:bidi="fa-IR"/>
              </w:rPr>
              <w:t>نكته</w:t>
            </w:r>
            <w:r w:rsidRPr="000637D7">
              <w:rPr>
                <w:rStyle w:val="Hyperlink"/>
                <w:noProof/>
                <w:rtl/>
                <w:lang w:bidi="fa-IR"/>
              </w:rPr>
              <w:t xml:space="preserve"> </w:t>
            </w:r>
            <w:r w:rsidRPr="000637D7">
              <w:rPr>
                <w:rStyle w:val="Hyperlink"/>
                <w:rFonts w:hint="eastAsia"/>
                <w:noProof/>
                <w:rtl/>
                <w:lang w:bidi="fa-IR"/>
              </w:rPr>
              <w:t>درباره</w:t>
            </w:r>
            <w:r w:rsidRPr="000637D7">
              <w:rPr>
                <w:rStyle w:val="Hyperlink"/>
                <w:noProof/>
                <w:rtl/>
                <w:lang w:bidi="fa-IR"/>
              </w:rPr>
              <w:t xml:space="preserve"> </w:t>
            </w:r>
            <w:r w:rsidRPr="000637D7">
              <w:rPr>
                <w:rStyle w:val="Hyperlink"/>
                <w:rFonts w:hint="eastAsia"/>
                <w:noProof/>
                <w:rtl/>
                <w:lang w:bidi="fa-IR"/>
              </w:rPr>
              <w:t>قرآن</w:t>
            </w:r>
            <w:r w:rsidRPr="000637D7">
              <w:rPr>
                <w:rStyle w:val="Hyperlink"/>
                <w:noProof/>
                <w:rtl/>
                <w:lang w:bidi="fa-IR"/>
              </w:rPr>
              <w:t xml:space="preserve"> </w:t>
            </w:r>
            <w:r w:rsidRPr="000637D7">
              <w:rPr>
                <w:rStyle w:val="Hyperlink"/>
                <w:rFonts w:hint="eastAsia"/>
                <w:noProof/>
                <w:rtl/>
                <w:lang w:bidi="fa-IR"/>
              </w:rPr>
              <w:t>كر</w:t>
            </w:r>
            <w:r w:rsidRPr="000637D7">
              <w:rPr>
                <w:rStyle w:val="Hyperlink"/>
                <w:rFonts w:hint="cs"/>
                <w:noProof/>
                <w:rtl/>
                <w:lang w:bidi="fa-IR"/>
              </w:rPr>
              <w:t>ی</w:t>
            </w:r>
            <w:r w:rsidRPr="000637D7">
              <w:rPr>
                <w:rStyle w:val="Hyperlink"/>
                <w:rFonts w:hint="eastAsia"/>
                <w:noProof/>
                <w:rtl/>
                <w:lang w:bidi="fa-IR"/>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266" w:history="1">
            <w:r w:rsidRPr="000637D7">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267" w:history="1">
            <w:r w:rsidRPr="000637D7">
              <w:rPr>
                <w:rStyle w:val="Hyperlink"/>
                <w:rFonts w:hint="eastAsia"/>
                <w:noProof/>
                <w:rtl/>
                <w:lang w:bidi="fa-IR"/>
              </w:rPr>
              <w:t>هفتاد</w:t>
            </w:r>
            <w:r w:rsidRPr="000637D7">
              <w:rPr>
                <w:rStyle w:val="Hyperlink"/>
                <w:noProof/>
                <w:rtl/>
                <w:lang w:bidi="fa-IR"/>
              </w:rPr>
              <w:t xml:space="preserve"> </w:t>
            </w:r>
            <w:r w:rsidRPr="000637D7">
              <w:rPr>
                <w:rStyle w:val="Hyperlink"/>
                <w:rFonts w:hint="eastAsia"/>
                <w:noProof/>
                <w:rtl/>
                <w:lang w:bidi="fa-IR"/>
              </w:rPr>
              <w:t>نكته</w:t>
            </w:r>
            <w:r w:rsidRPr="000637D7">
              <w:rPr>
                <w:rStyle w:val="Hyperlink"/>
                <w:noProof/>
                <w:rtl/>
                <w:lang w:bidi="fa-IR"/>
              </w:rPr>
              <w:t xml:space="preserve"> </w:t>
            </w:r>
            <w:r w:rsidRPr="000637D7">
              <w:rPr>
                <w:rStyle w:val="Hyperlink"/>
                <w:rFonts w:hint="eastAsia"/>
                <w:noProof/>
                <w:rtl/>
                <w:lang w:bidi="fa-IR"/>
              </w:rPr>
              <w:t>قرآنى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268" w:history="1">
            <w:r w:rsidRPr="000637D7">
              <w:rPr>
                <w:rStyle w:val="Hyperlink"/>
                <w:rFonts w:hint="eastAsia"/>
                <w:noProof/>
                <w:rtl/>
                <w:lang w:bidi="fa-IR"/>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269" w:history="1">
            <w:r w:rsidRPr="000637D7">
              <w:rPr>
                <w:rStyle w:val="Hyperlink"/>
                <w:rFonts w:hint="eastAsia"/>
                <w:noProof/>
                <w:rtl/>
                <w:lang w:bidi="fa-IR"/>
              </w:rPr>
              <w:t>پژوهش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D74E92" w:rsidRDefault="00D74E92">
          <w:pPr>
            <w:pStyle w:val="TOC2"/>
            <w:tabs>
              <w:tab w:val="right" w:leader="dot" w:pos="7361"/>
            </w:tabs>
            <w:rPr>
              <w:rFonts w:asciiTheme="minorHAnsi" w:eastAsiaTheme="minorEastAsia" w:hAnsiTheme="minorHAnsi" w:cstheme="minorBidi"/>
              <w:noProof/>
              <w:color w:val="auto"/>
              <w:sz w:val="22"/>
              <w:szCs w:val="22"/>
              <w:rtl/>
            </w:rPr>
          </w:pPr>
          <w:hyperlink w:anchor="_Toc469981270" w:history="1">
            <w:r w:rsidRPr="000637D7">
              <w:rPr>
                <w:rStyle w:val="Hyperlink"/>
                <w:rFonts w:hint="eastAsia"/>
                <w:noProof/>
                <w:rtl/>
                <w:lang w:bidi="fa-IR"/>
              </w:rPr>
              <w:t>پ</w:t>
            </w:r>
            <w:r w:rsidRPr="000637D7">
              <w:rPr>
                <w:rStyle w:val="Hyperlink"/>
                <w:rFonts w:hint="cs"/>
                <w:noProof/>
                <w:rtl/>
                <w:lang w:bidi="fa-IR"/>
              </w:rPr>
              <w:t>ی</w:t>
            </w:r>
            <w:r w:rsidRPr="000637D7">
              <w:rPr>
                <w:rStyle w:val="Hyperlink"/>
                <w:noProof/>
                <w:rtl/>
                <w:lang w:bidi="fa-IR"/>
              </w:rPr>
              <w:t xml:space="preserve"> </w:t>
            </w:r>
            <w:r w:rsidRPr="000637D7">
              <w:rPr>
                <w:rStyle w:val="Hyperlink"/>
                <w:rFonts w:hint="eastAsia"/>
                <w:noProof/>
                <w:rtl/>
                <w:lang w:bidi="fa-IR"/>
              </w:rPr>
              <w:t>نوشت</w:t>
            </w:r>
            <w:r w:rsidRPr="000637D7">
              <w:rPr>
                <w:rStyle w:val="Hyperlink"/>
                <w:noProof/>
                <w:rtl/>
                <w:lang w:bidi="fa-IR"/>
              </w:rPr>
              <w:t xml:space="preserve"> </w:t>
            </w:r>
            <w:r w:rsidRPr="000637D7">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D74E92" w:rsidRDefault="00D74E92">
          <w:pPr>
            <w:pStyle w:val="TOC1"/>
            <w:rPr>
              <w:rFonts w:asciiTheme="minorHAnsi" w:eastAsiaTheme="minorEastAsia" w:hAnsiTheme="minorHAnsi" w:cstheme="minorBidi"/>
              <w:b w:val="0"/>
              <w:bCs w:val="0"/>
              <w:noProof/>
              <w:color w:val="auto"/>
              <w:sz w:val="22"/>
              <w:szCs w:val="22"/>
              <w:rtl/>
            </w:rPr>
          </w:pPr>
          <w:hyperlink w:anchor="_Toc469981271" w:history="1">
            <w:r w:rsidRPr="000637D7">
              <w:rPr>
                <w:rStyle w:val="Hyperlink"/>
                <w:rFonts w:hint="eastAsia"/>
                <w:noProof/>
                <w:rtl/>
                <w:lang w:bidi="fa-IR"/>
              </w:rPr>
              <w:t>كتابنامه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469981271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FD45DD" w:rsidRDefault="00FD45DD">
          <w:r>
            <w:fldChar w:fldCharType="end"/>
          </w:r>
        </w:p>
      </w:sdtContent>
    </w:sdt>
    <w:p w:rsidR="00FD45DD" w:rsidRDefault="00FD45DD" w:rsidP="00FD45DD">
      <w:pPr>
        <w:pStyle w:val="libNormal"/>
        <w:rPr>
          <w:rFonts w:hint="cs"/>
          <w:rtl/>
        </w:rPr>
      </w:pPr>
    </w:p>
    <w:p w:rsidR="00FC5DC1" w:rsidRDefault="00FD45DD" w:rsidP="00121BD9">
      <w:pPr>
        <w:pStyle w:val="Heading1Center"/>
        <w:rPr>
          <w:rtl/>
        </w:rPr>
      </w:pPr>
      <w:r>
        <w:rPr>
          <w:rtl/>
        </w:rPr>
        <w:br w:type="page"/>
      </w:r>
      <w:bookmarkStart w:id="0" w:name="_Toc469981020"/>
      <w:r w:rsidR="00140812">
        <w:rPr>
          <w:rtl/>
        </w:rPr>
        <w:lastRenderedPageBreak/>
        <w:t>مقدمه</w:t>
      </w:r>
      <w:bookmarkEnd w:id="0"/>
    </w:p>
    <w:p w:rsidR="00140812" w:rsidRDefault="00E610F8" w:rsidP="00A06CD6">
      <w:pPr>
        <w:pStyle w:val="libNormal"/>
        <w:rPr>
          <w:rtl/>
          <w:lang w:bidi="fa-IR"/>
        </w:rPr>
      </w:pPr>
      <w:r w:rsidRPr="00E610F8">
        <w:rPr>
          <w:rStyle w:val="libAlaemChar"/>
          <w:rFonts w:eastAsia="KFGQPC Uthman Taha Naskh"/>
          <w:rtl/>
        </w:rPr>
        <w:t>(</w:t>
      </w:r>
      <w:r w:rsidRPr="00E610F8">
        <w:rPr>
          <w:rStyle w:val="libAieChar"/>
          <w:rtl/>
        </w:rPr>
        <w:t>إِنّ هذا القرآنَ یهْدى لِلَّتى هِىَ أَقْوَم</w:t>
      </w:r>
      <w:r w:rsidRPr="00E610F8">
        <w:rPr>
          <w:rStyle w:val="libAieChar"/>
        </w:rPr>
        <w:t>ُ</w:t>
      </w:r>
      <w:r w:rsidRPr="00E610F8">
        <w:rPr>
          <w:rStyle w:val="libAlaemChar"/>
          <w:rFonts w:eastAsia="KFGQPC Uthman Taha Naskh" w:hint="cs"/>
          <w:rtl/>
        </w:rPr>
        <w:t>)</w:t>
      </w:r>
      <w:r w:rsidR="00FB36B4">
        <w:rPr>
          <w:rtl/>
          <w:lang w:bidi="fa-IR"/>
        </w:rPr>
        <w:t xml:space="preserve">؛ </w:t>
      </w:r>
      <w:r w:rsidR="00121BD9" w:rsidRPr="00121BD9">
        <w:rPr>
          <w:rStyle w:val="libFootnotenumChar"/>
          <w:rtl/>
          <w:lang w:bidi="fa-IR"/>
        </w:rPr>
        <w:t>(1)</w:t>
      </w:r>
      <w:r w:rsidR="00121BD9">
        <w:rPr>
          <w:rtl/>
          <w:lang w:bidi="fa-IR"/>
        </w:rPr>
        <w:t xml:space="preserve"> </w:t>
      </w:r>
      <w:r w:rsidR="00140812">
        <w:rPr>
          <w:rtl/>
          <w:lang w:bidi="fa-IR"/>
        </w:rPr>
        <w:t>قطعاً ا</w:t>
      </w:r>
      <w:r w:rsidR="00FB36B4">
        <w:rPr>
          <w:rtl/>
          <w:lang w:bidi="fa-IR"/>
        </w:rPr>
        <w:t>ی</w:t>
      </w:r>
      <w:r w:rsidR="00140812">
        <w:rPr>
          <w:rtl/>
          <w:lang w:bidi="fa-IR"/>
        </w:rPr>
        <w:t>ن «قرآن» به</w:t>
      </w:r>
      <w:r w:rsidR="00121BD9">
        <w:rPr>
          <w:rtl/>
          <w:lang w:bidi="fa-IR"/>
        </w:rPr>
        <w:t xml:space="preserve"> (</w:t>
      </w:r>
      <w:r w:rsidR="00140812">
        <w:rPr>
          <w:rtl/>
          <w:lang w:bidi="fa-IR"/>
        </w:rPr>
        <w:t>آ</w:t>
      </w:r>
      <w:r w:rsidR="00FB36B4">
        <w:rPr>
          <w:rtl/>
          <w:lang w:bidi="fa-IR"/>
        </w:rPr>
        <w:t>یی</w:t>
      </w:r>
      <w:r w:rsidR="00140812">
        <w:rPr>
          <w:rtl/>
          <w:lang w:bidi="fa-IR"/>
        </w:rPr>
        <w:t>نى</w:t>
      </w:r>
      <w:r w:rsidR="00121BD9">
        <w:rPr>
          <w:rtl/>
          <w:lang w:bidi="fa-IR"/>
        </w:rPr>
        <w:t xml:space="preserve">) </w:t>
      </w:r>
      <w:r w:rsidR="00140812">
        <w:rPr>
          <w:rtl/>
          <w:lang w:bidi="fa-IR"/>
        </w:rPr>
        <w:t>كه خود پا</w:t>
      </w:r>
      <w:r w:rsidR="00FB36B4">
        <w:rPr>
          <w:rtl/>
          <w:lang w:bidi="fa-IR"/>
        </w:rPr>
        <w:t>ی</w:t>
      </w:r>
      <w:r w:rsidR="00140812">
        <w:rPr>
          <w:rtl/>
          <w:lang w:bidi="fa-IR"/>
        </w:rPr>
        <w:t>دارتر است راه</w:t>
      </w:r>
      <w:r w:rsidR="00FB36B4">
        <w:rPr>
          <w:rtl/>
          <w:lang w:bidi="fa-IR"/>
        </w:rPr>
        <w:t xml:space="preserve"> </w:t>
      </w:r>
      <w:r w:rsidR="00140812">
        <w:rPr>
          <w:rtl/>
          <w:lang w:bidi="fa-IR"/>
        </w:rPr>
        <w:t>مى</w:t>
      </w:r>
      <w:r w:rsidR="00FB36B4">
        <w:rPr>
          <w:rtl/>
          <w:lang w:bidi="fa-IR"/>
        </w:rPr>
        <w:t xml:space="preserve"> </w:t>
      </w:r>
      <w:r w:rsidR="00140812">
        <w:rPr>
          <w:rtl/>
          <w:lang w:bidi="fa-IR"/>
        </w:rPr>
        <w:t>نما</w:t>
      </w:r>
      <w:r w:rsidR="00FB36B4">
        <w:rPr>
          <w:rtl/>
          <w:lang w:bidi="fa-IR"/>
        </w:rPr>
        <w:t>ی</w:t>
      </w:r>
      <w:r w:rsidR="00140812">
        <w:rPr>
          <w:rtl/>
          <w:lang w:bidi="fa-IR"/>
        </w:rPr>
        <w:t>د</w:t>
      </w:r>
      <w:r w:rsidR="00FB36B4">
        <w:rPr>
          <w:rtl/>
          <w:lang w:bidi="fa-IR"/>
        </w:rPr>
        <w:t xml:space="preserve">. </w:t>
      </w:r>
    </w:p>
    <w:tbl>
      <w:tblPr>
        <w:tblStyle w:val="TableGrid"/>
        <w:bidiVisual/>
        <w:tblW w:w="5000" w:type="pct"/>
        <w:tblLook w:val="01E0"/>
      </w:tblPr>
      <w:tblGrid>
        <w:gridCol w:w="3666"/>
        <w:gridCol w:w="269"/>
        <w:gridCol w:w="3652"/>
      </w:tblGrid>
      <w:tr w:rsidR="00D5620D" w:rsidTr="00BE7743">
        <w:trPr>
          <w:trHeight w:val="350"/>
        </w:trPr>
        <w:tc>
          <w:tcPr>
            <w:tcW w:w="4288" w:type="dxa"/>
            <w:shd w:val="clear" w:color="auto" w:fill="auto"/>
          </w:tcPr>
          <w:p w:rsidR="00D5620D" w:rsidRDefault="00D5620D" w:rsidP="00BE7743">
            <w:pPr>
              <w:pStyle w:val="libPoem"/>
              <w:rPr>
                <w:rtl/>
              </w:rPr>
            </w:pPr>
            <w:r>
              <w:rPr>
                <w:rtl/>
                <w:lang w:bidi="fa-IR"/>
              </w:rPr>
              <w:t>نقش قرآن چون در این عالم نشست</w:t>
            </w:r>
            <w:r w:rsidRPr="00725071">
              <w:rPr>
                <w:rStyle w:val="libPoemTiniChar0"/>
                <w:rtl/>
              </w:rPr>
              <w:br/>
              <w:t> </w:t>
            </w:r>
          </w:p>
        </w:tc>
        <w:tc>
          <w:tcPr>
            <w:tcW w:w="280" w:type="dxa"/>
            <w:shd w:val="clear" w:color="auto" w:fill="auto"/>
          </w:tcPr>
          <w:p w:rsidR="00D5620D" w:rsidRDefault="00D5620D" w:rsidP="00BE7743">
            <w:pPr>
              <w:pStyle w:val="libPoem"/>
              <w:rPr>
                <w:rtl/>
              </w:rPr>
            </w:pPr>
          </w:p>
        </w:tc>
        <w:tc>
          <w:tcPr>
            <w:tcW w:w="4288" w:type="dxa"/>
            <w:shd w:val="clear" w:color="auto" w:fill="auto"/>
          </w:tcPr>
          <w:p w:rsidR="00D5620D" w:rsidRDefault="00D5620D" w:rsidP="00BE7743">
            <w:pPr>
              <w:pStyle w:val="libPoem"/>
              <w:rPr>
                <w:rtl/>
              </w:rPr>
            </w:pPr>
            <w:r>
              <w:rPr>
                <w:rtl/>
                <w:lang w:bidi="fa-IR"/>
              </w:rPr>
              <w:t>نقش هاى پاپ و كاهن را شكست</w:t>
            </w:r>
            <w:r w:rsidRPr="00725071">
              <w:rPr>
                <w:rStyle w:val="libPoemTiniChar0"/>
                <w:rtl/>
              </w:rPr>
              <w:br/>
              <w:t> </w:t>
            </w:r>
          </w:p>
        </w:tc>
      </w:tr>
      <w:tr w:rsidR="00D5620D" w:rsidTr="00BE7743">
        <w:trPr>
          <w:trHeight w:val="350"/>
        </w:trPr>
        <w:tc>
          <w:tcPr>
            <w:tcW w:w="4288" w:type="dxa"/>
          </w:tcPr>
          <w:p w:rsidR="00D5620D" w:rsidRDefault="00D5620D" w:rsidP="00BE7743">
            <w:pPr>
              <w:pStyle w:val="libPoem"/>
              <w:rPr>
                <w:rtl/>
              </w:rPr>
            </w:pPr>
            <w:r>
              <w:rPr>
                <w:rtl/>
                <w:lang w:bidi="fa-IR"/>
              </w:rPr>
              <w:t>فاش گویم آن چه در دل مضمر است</w:t>
            </w:r>
            <w:r w:rsidRPr="00725071">
              <w:rPr>
                <w:rStyle w:val="libPoemTiniChar0"/>
                <w:rtl/>
              </w:rPr>
              <w:br/>
              <w:t> </w:t>
            </w:r>
          </w:p>
        </w:tc>
        <w:tc>
          <w:tcPr>
            <w:tcW w:w="280" w:type="dxa"/>
          </w:tcPr>
          <w:p w:rsidR="00D5620D" w:rsidRDefault="00D5620D" w:rsidP="00BE7743">
            <w:pPr>
              <w:pStyle w:val="libPoem"/>
              <w:rPr>
                <w:rtl/>
              </w:rPr>
            </w:pPr>
          </w:p>
        </w:tc>
        <w:tc>
          <w:tcPr>
            <w:tcW w:w="4288" w:type="dxa"/>
          </w:tcPr>
          <w:p w:rsidR="00D5620D" w:rsidRDefault="00D5620D" w:rsidP="00BE7743">
            <w:pPr>
              <w:pStyle w:val="libPoem"/>
              <w:rPr>
                <w:rtl/>
              </w:rPr>
            </w:pPr>
            <w:r>
              <w:rPr>
                <w:rtl/>
                <w:lang w:bidi="fa-IR"/>
              </w:rPr>
              <w:t>این كتابى نیست چیز دیگر است</w:t>
            </w:r>
            <w:r w:rsidRPr="00725071">
              <w:rPr>
                <w:rStyle w:val="libPoemTiniChar0"/>
                <w:rtl/>
              </w:rPr>
              <w:br/>
              <w:t> </w:t>
            </w:r>
          </w:p>
        </w:tc>
      </w:tr>
      <w:tr w:rsidR="00D5620D" w:rsidTr="00BE7743">
        <w:trPr>
          <w:trHeight w:val="350"/>
        </w:trPr>
        <w:tc>
          <w:tcPr>
            <w:tcW w:w="4288" w:type="dxa"/>
          </w:tcPr>
          <w:p w:rsidR="00D5620D" w:rsidRDefault="00D5620D" w:rsidP="00BE7743">
            <w:pPr>
              <w:pStyle w:val="libPoem"/>
              <w:rPr>
                <w:rtl/>
              </w:rPr>
            </w:pPr>
            <w:r>
              <w:rPr>
                <w:rtl/>
                <w:lang w:bidi="fa-IR"/>
              </w:rPr>
              <w:t>چون به جان دررفت جان دیگر شود</w:t>
            </w:r>
            <w:r w:rsidRPr="00725071">
              <w:rPr>
                <w:rStyle w:val="libPoemTiniChar0"/>
                <w:rtl/>
              </w:rPr>
              <w:br/>
              <w:t> </w:t>
            </w:r>
          </w:p>
        </w:tc>
        <w:tc>
          <w:tcPr>
            <w:tcW w:w="280" w:type="dxa"/>
          </w:tcPr>
          <w:p w:rsidR="00D5620D" w:rsidRDefault="00D5620D" w:rsidP="00BE7743">
            <w:pPr>
              <w:pStyle w:val="libPoem"/>
              <w:rPr>
                <w:rtl/>
              </w:rPr>
            </w:pPr>
          </w:p>
        </w:tc>
        <w:tc>
          <w:tcPr>
            <w:tcW w:w="4288" w:type="dxa"/>
          </w:tcPr>
          <w:p w:rsidR="00D5620D" w:rsidRDefault="00D5620D" w:rsidP="00BE7743">
            <w:pPr>
              <w:pStyle w:val="libPoem"/>
              <w:rPr>
                <w:rtl/>
              </w:rPr>
            </w:pPr>
            <w:r>
              <w:rPr>
                <w:rtl/>
                <w:lang w:bidi="fa-IR"/>
              </w:rPr>
              <w:t>جان كه دیگر شد جهان دیگر شود</w:t>
            </w:r>
            <w:r w:rsidRPr="00725071">
              <w:rPr>
                <w:rStyle w:val="libPoemTiniChar0"/>
                <w:rtl/>
              </w:rPr>
              <w:br/>
              <w:t> </w:t>
            </w:r>
          </w:p>
        </w:tc>
      </w:tr>
      <w:tr w:rsidR="00D5620D" w:rsidTr="00BE7743">
        <w:trPr>
          <w:trHeight w:val="350"/>
        </w:trPr>
        <w:tc>
          <w:tcPr>
            <w:tcW w:w="4288" w:type="dxa"/>
          </w:tcPr>
          <w:p w:rsidR="00D5620D" w:rsidRDefault="00D5620D" w:rsidP="00BE7743">
            <w:pPr>
              <w:pStyle w:val="libPoem"/>
              <w:rPr>
                <w:rtl/>
              </w:rPr>
            </w:pPr>
            <w:r>
              <w:rPr>
                <w:rtl/>
                <w:lang w:bidi="fa-IR"/>
              </w:rPr>
              <w:t>هم چو حق پنهان و هم پیداست این</w:t>
            </w:r>
            <w:r w:rsidRPr="00725071">
              <w:rPr>
                <w:rStyle w:val="libPoemTiniChar0"/>
                <w:rtl/>
              </w:rPr>
              <w:br/>
              <w:t> </w:t>
            </w:r>
          </w:p>
        </w:tc>
        <w:tc>
          <w:tcPr>
            <w:tcW w:w="280" w:type="dxa"/>
          </w:tcPr>
          <w:p w:rsidR="00D5620D" w:rsidRDefault="00D5620D" w:rsidP="00BE7743">
            <w:pPr>
              <w:pStyle w:val="libPoem"/>
              <w:rPr>
                <w:rtl/>
              </w:rPr>
            </w:pPr>
          </w:p>
        </w:tc>
        <w:tc>
          <w:tcPr>
            <w:tcW w:w="4288" w:type="dxa"/>
          </w:tcPr>
          <w:p w:rsidR="00D5620D" w:rsidRDefault="00D5620D" w:rsidP="00BE7743">
            <w:pPr>
              <w:pStyle w:val="libPoem"/>
              <w:rPr>
                <w:rtl/>
              </w:rPr>
            </w:pPr>
            <w:r>
              <w:rPr>
                <w:rtl/>
                <w:lang w:bidi="fa-IR"/>
              </w:rPr>
              <w:t>زنده و پاینده و گویاست این</w:t>
            </w:r>
            <w:r w:rsidRPr="00725071">
              <w:rPr>
                <w:rStyle w:val="libPoemTiniChar0"/>
                <w:rtl/>
              </w:rPr>
              <w:br/>
              <w:t> </w:t>
            </w:r>
          </w:p>
        </w:tc>
      </w:tr>
      <w:tr w:rsidR="00D5620D" w:rsidTr="00BE7743">
        <w:trPr>
          <w:trHeight w:val="350"/>
        </w:trPr>
        <w:tc>
          <w:tcPr>
            <w:tcW w:w="4288" w:type="dxa"/>
          </w:tcPr>
          <w:p w:rsidR="00D5620D" w:rsidRDefault="00D5620D" w:rsidP="00BE7743">
            <w:pPr>
              <w:pStyle w:val="libPoem"/>
              <w:rPr>
                <w:rtl/>
              </w:rPr>
            </w:pPr>
            <w:r>
              <w:rPr>
                <w:rtl/>
                <w:lang w:bidi="fa-IR"/>
              </w:rPr>
              <w:t>اندر او تدبیرهاى غرب و شرق</w:t>
            </w:r>
            <w:r w:rsidRPr="00725071">
              <w:rPr>
                <w:rStyle w:val="libPoemTiniChar0"/>
                <w:rtl/>
              </w:rPr>
              <w:br/>
              <w:t> </w:t>
            </w:r>
          </w:p>
        </w:tc>
        <w:tc>
          <w:tcPr>
            <w:tcW w:w="280" w:type="dxa"/>
          </w:tcPr>
          <w:p w:rsidR="00D5620D" w:rsidRDefault="00D5620D" w:rsidP="00BE7743">
            <w:pPr>
              <w:pStyle w:val="libPoem"/>
              <w:rPr>
                <w:rtl/>
              </w:rPr>
            </w:pPr>
          </w:p>
        </w:tc>
        <w:tc>
          <w:tcPr>
            <w:tcW w:w="4288" w:type="dxa"/>
          </w:tcPr>
          <w:p w:rsidR="00D5620D" w:rsidRDefault="00D5620D" w:rsidP="00BE7743">
            <w:pPr>
              <w:pStyle w:val="libPoem"/>
              <w:rPr>
                <w:rtl/>
              </w:rPr>
            </w:pPr>
            <w:r>
              <w:rPr>
                <w:rtl/>
                <w:lang w:bidi="fa-IR"/>
              </w:rPr>
              <w:t xml:space="preserve">قدرت اندیشه پیدا كن چو برق </w:t>
            </w:r>
            <w:r w:rsidRPr="00121BD9">
              <w:rPr>
                <w:rStyle w:val="libFootnotenumChar"/>
                <w:rtl/>
                <w:lang w:bidi="fa-IR"/>
              </w:rPr>
              <w:t>(2)</w:t>
            </w:r>
            <w:r w:rsidRPr="00725071">
              <w:rPr>
                <w:rStyle w:val="libPoemTiniChar0"/>
                <w:rtl/>
              </w:rPr>
              <w:br/>
              <w:t> </w:t>
            </w:r>
          </w:p>
        </w:tc>
      </w:tr>
    </w:tbl>
    <w:p w:rsidR="00FC5DC1" w:rsidRDefault="00140812" w:rsidP="00140812">
      <w:pPr>
        <w:pStyle w:val="libNormal"/>
        <w:rPr>
          <w:rtl/>
          <w:lang w:bidi="fa-IR"/>
        </w:rPr>
      </w:pPr>
      <w:r>
        <w:rPr>
          <w:rtl/>
          <w:lang w:bidi="fa-IR"/>
        </w:rPr>
        <w:t>قرآن معتبرتر</w:t>
      </w:r>
      <w:r w:rsidR="00FB36B4">
        <w:rPr>
          <w:rtl/>
          <w:lang w:bidi="fa-IR"/>
        </w:rPr>
        <w:t>ی</w:t>
      </w:r>
      <w:r>
        <w:rPr>
          <w:rtl/>
          <w:lang w:bidi="fa-IR"/>
        </w:rPr>
        <w:t>ن منبع معارف اسلام و معجزه جاودان رسول گرامى است</w:t>
      </w:r>
      <w:r w:rsidR="00FB36B4">
        <w:rPr>
          <w:rtl/>
          <w:lang w:bidi="fa-IR"/>
        </w:rPr>
        <w:t xml:space="preserve">؛ </w:t>
      </w:r>
      <w:r>
        <w:rPr>
          <w:rtl/>
          <w:lang w:bidi="fa-IR"/>
        </w:rPr>
        <w:t>تنها كتاب آسمانى است كه از تحر</w:t>
      </w:r>
      <w:r w:rsidR="00FB36B4">
        <w:rPr>
          <w:rtl/>
          <w:lang w:bidi="fa-IR"/>
        </w:rPr>
        <w:t>ی</w:t>
      </w:r>
      <w:r>
        <w:rPr>
          <w:rtl/>
          <w:lang w:bidi="fa-IR"/>
        </w:rPr>
        <w:t>ف مصون مانده و بشر از آوردن حتى سوره</w:t>
      </w:r>
      <w:r w:rsidR="00FB36B4">
        <w:rPr>
          <w:rtl/>
          <w:lang w:bidi="fa-IR"/>
        </w:rPr>
        <w:t xml:space="preserve"> </w:t>
      </w:r>
      <w:r>
        <w:rPr>
          <w:rtl/>
          <w:lang w:bidi="fa-IR"/>
        </w:rPr>
        <w:t>اى كوچك همانند آن عاجز است</w:t>
      </w:r>
      <w:r w:rsidR="00FB36B4">
        <w:rPr>
          <w:rtl/>
          <w:lang w:bidi="fa-IR"/>
        </w:rPr>
        <w:t xml:space="preserve">. </w:t>
      </w:r>
      <w:r>
        <w:rPr>
          <w:rtl/>
          <w:lang w:bidi="fa-IR"/>
        </w:rPr>
        <w:t>سراسر نور و روشنا</w:t>
      </w:r>
      <w:r w:rsidR="00FB36B4">
        <w:rPr>
          <w:rtl/>
          <w:lang w:bidi="fa-IR"/>
        </w:rPr>
        <w:t>ی</w:t>
      </w:r>
      <w:r>
        <w:rPr>
          <w:rtl/>
          <w:lang w:bidi="fa-IR"/>
        </w:rPr>
        <w:t>ى است</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وَأنزلْنا إلَیكُمْ نُوراً مُبیناً</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(3)</w:t>
      </w:r>
      <w:r w:rsidR="00121BD9">
        <w:rPr>
          <w:rtl/>
          <w:lang w:bidi="fa-IR"/>
        </w:rPr>
        <w:t xml:space="preserve"> </w:t>
      </w:r>
      <w:r>
        <w:rPr>
          <w:rtl/>
          <w:lang w:bidi="fa-IR"/>
        </w:rPr>
        <w:t>ضامن سعادت و سرچشمه هدا</w:t>
      </w:r>
      <w:r w:rsidR="00FB36B4">
        <w:rPr>
          <w:rtl/>
          <w:lang w:bidi="fa-IR"/>
        </w:rPr>
        <w:t>ی</w:t>
      </w:r>
      <w:r>
        <w:rPr>
          <w:rtl/>
          <w:lang w:bidi="fa-IR"/>
        </w:rPr>
        <w:t>ت انسان است</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كتابٌ أَنزلْناهُ إِلیكَ لِتُخْرِجَ النّاسَ مِنَ الظُّلماتِ إِلَى النُّورِ</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(4)</w:t>
      </w:r>
      <w:r w:rsidR="00121BD9">
        <w:rPr>
          <w:rtl/>
          <w:lang w:bidi="fa-IR"/>
        </w:rPr>
        <w:t xml:space="preserve"> </w:t>
      </w:r>
      <w:r>
        <w:rPr>
          <w:rtl/>
          <w:lang w:bidi="fa-IR"/>
        </w:rPr>
        <w:t>سرتاسر شفا و رحمت است</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ونُنزِّلُ مِنَ القُرآنِ ماهُو شِفاءٌ ورحمةٌ لِلْمُؤمِنینَ</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(5)</w:t>
      </w:r>
      <w:r w:rsidR="00121BD9">
        <w:rPr>
          <w:rtl/>
          <w:lang w:bidi="fa-IR"/>
        </w:rPr>
        <w:t xml:space="preserve"> </w:t>
      </w:r>
      <w:r>
        <w:rPr>
          <w:rtl/>
          <w:lang w:bidi="fa-IR"/>
        </w:rPr>
        <w:t>حق</w:t>
      </w:r>
      <w:r w:rsidR="00FB36B4">
        <w:rPr>
          <w:rtl/>
          <w:lang w:bidi="fa-IR"/>
        </w:rPr>
        <w:t>ی</w:t>
      </w:r>
      <w:r>
        <w:rPr>
          <w:rtl/>
          <w:lang w:bidi="fa-IR"/>
        </w:rPr>
        <w:t>قتى است تابناك كه از سوى خداوند فرودآمده</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وَبِالْحقِّ أنْزَلْناهُ وبِالْحقِّ نَزَلَ</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(6)</w:t>
      </w:r>
      <w:r w:rsidR="00121BD9">
        <w:rPr>
          <w:rtl/>
          <w:lang w:bidi="fa-IR"/>
        </w:rPr>
        <w:t xml:space="preserve"> </w:t>
      </w:r>
      <w:r>
        <w:rPr>
          <w:rtl/>
          <w:lang w:bidi="fa-IR"/>
        </w:rPr>
        <w:t>و مصون</w:t>
      </w:r>
      <w:r w:rsidR="00FB36B4">
        <w:rPr>
          <w:rtl/>
          <w:lang w:bidi="fa-IR"/>
        </w:rPr>
        <w:t>ی</w:t>
      </w:r>
      <w:r>
        <w:rPr>
          <w:rtl/>
          <w:lang w:bidi="fa-IR"/>
        </w:rPr>
        <w:t>ت آن آشكارا تضم</w:t>
      </w:r>
      <w:r w:rsidR="00FB36B4">
        <w:rPr>
          <w:rtl/>
          <w:lang w:bidi="fa-IR"/>
        </w:rPr>
        <w:t>ی</w:t>
      </w:r>
      <w:r>
        <w:rPr>
          <w:rtl/>
          <w:lang w:bidi="fa-IR"/>
        </w:rPr>
        <w:t>ن گشته</w:t>
      </w:r>
      <w:r w:rsidR="00FB36B4">
        <w:rPr>
          <w:rtl/>
          <w:lang w:bidi="fa-IR"/>
        </w:rPr>
        <w:t xml:space="preserve"> </w:t>
      </w:r>
      <w:r>
        <w:rPr>
          <w:rtl/>
          <w:lang w:bidi="fa-IR"/>
        </w:rPr>
        <w:t>است</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إِنّا نَحْنُ نزّلْنَا الذّكْرَ وإِنّا لَهُ لَحافِظُونَ</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(7)</w:t>
      </w:r>
      <w:r w:rsidR="00121BD9">
        <w:rPr>
          <w:rtl/>
          <w:lang w:bidi="fa-IR"/>
        </w:rPr>
        <w:t xml:space="preserve"> </w:t>
      </w:r>
      <w:r>
        <w:rPr>
          <w:rtl/>
          <w:lang w:bidi="fa-IR"/>
        </w:rPr>
        <w:t>ب</w:t>
      </w:r>
      <w:r w:rsidR="00FB36B4">
        <w:rPr>
          <w:rtl/>
          <w:lang w:bidi="fa-IR"/>
        </w:rPr>
        <w:t>ی</w:t>
      </w:r>
      <w:r>
        <w:rPr>
          <w:rtl/>
          <w:lang w:bidi="fa-IR"/>
        </w:rPr>
        <w:t>انگر همه با</w:t>
      </w:r>
      <w:r w:rsidR="00FB36B4">
        <w:rPr>
          <w:rtl/>
          <w:lang w:bidi="fa-IR"/>
        </w:rPr>
        <w:t>ی</w:t>
      </w:r>
      <w:r>
        <w:rPr>
          <w:rtl/>
          <w:lang w:bidi="fa-IR"/>
        </w:rPr>
        <w:t>دها و نبا</w:t>
      </w:r>
      <w:r w:rsidR="00FB36B4">
        <w:rPr>
          <w:rtl/>
          <w:lang w:bidi="fa-IR"/>
        </w:rPr>
        <w:t>ی</w:t>
      </w:r>
      <w:r>
        <w:rPr>
          <w:rtl/>
          <w:lang w:bidi="fa-IR"/>
        </w:rPr>
        <w:t>دها</w:t>
      </w:r>
      <w:r w:rsidR="00FB36B4">
        <w:rPr>
          <w:rtl/>
          <w:lang w:bidi="fa-IR"/>
        </w:rPr>
        <w:t xml:space="preserve">، </w:t>
      </w:r>
      <w:r>
        <w:rPr>
          <w:rtl/>
          <w:lang w:bidi="fa-IR"/>
        </w:rPr>
        <w:t>و گشا</w:t>
      </w:r>
      <w:r w:rsidR="00FB36B4">
        <w:rPr>
          <w:rtl/>
          <w:lang w:bidi="fa-IR"/>
        </w:rPr>
        <w:t>ی</w:t>
      </w:r>
      <w:r>
        <w:rPr>
          <w:rtl/>
          <w:lang w:bidi="fa-IR"/>
        </w:rPr>
        <w:t>نده گره</w:t>
      </w:r>
      <w:r w:rsidR="00FB36B4">
        <w:rPr>
          <w:rtl/>
          <w:lang w:bidi="fa-IR"/>
        </w:rPr>
        <w:t xml:space="preserve"> </w:t>
      </w:r>
      <w:r>
        <w:rPr>
          <w:rtl/>
          <w:lang w:bidi="fa-IR"/>
        </w:rPr>
        <w:t>هاست</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ونَزّلْنا عَلَیكَ الْكِتابَ تِبْیاناً لِكُلِّ شَىْ ءٍ</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(8)</w:t>
      </w:r>
      <w:r w:rsidR="00121BD9">
        <w:rPr>
          <w:rtl/>
          <w:lang w:bidi="fa-IR"/>
        </w:rPr>
        <w:t xml:space="preserve"> </w:t>
      </w:r>
      <w:r>
        <w:rPr>
          <w:rtl/>
          <w:lang w:bidi="fa-IR"/>
        </w:rPr>
        <w:t>قرآن</w:t>
      </w:r>
      <w:r w:rsidR="00FB36B4">
        <w:rPr>
          <w:rtl/>
          <w:lang w:bidi="fa-IR"/>
        </w:rPr>
        <w:t xml:space="preserve">، </w:t>
      </w:r>
      <w:r>
        <w:rPr>
          <w:rtl/>
          <w:lang w:bidi="fa-IR"/>
        </w:rPr>
        <w:t>در واقع</w:t>
      </w:r>
      <w:r w:rsidR="00FB36B4">
        <w:rPr>
          <w:rtl/>
          <w:lang w:bidi="fa-IR"/>
        </w:rPr>
        <w:t>ی</w:t>
      </w:r>
      <w:r>
        <w:rPr>
          <w:rtl/>
          <w:lang w:bidi="fa-IR"/>
        </w:rPr>
        <w:t>ت خو</w:t>
      </w:r>
      <w:r w:rsidR="00FB36B4">
        <w:rPr>
          <w:rtl/>
          <w:lang w:bidi="fa-IR"/>
        </w:rPr>
        <w:t>ی</w:t>
      </w:r>
      <w:r>
        <w:rPr>
          <w:rtl/>
          <w:lang w:bidi="fa-IR"/>
        </w:rPr>
        <w:t>ش در چنان بلندا</w:t>
      </w:r>
      <w:r w:rsidR="00FB36B4">
        <w:rPr>
          <w:rtl/>
          <w:lang w:bidi="fa-IR"/>
        </w:rPr>
        <w:t>ی</w:t>
      </w:r>
      <w:r>
        <w:rPr>
          <w:rtl/>
          <w:lang w:bidi="fa-IR"/>
        </w:rPr>
        <w:t>ى جاى گرفته است كه خداى بزرگ</w:t>
      </w:r>
      <w:r w:rsidR="00FB36B4">
        <w:rPr>
          <w:rtl/>
          <w:lang w:bidi="fa-IR"/>
        </w:rPr>
        <w:t xml:space="preserve">، </w:t>
      </w:r>
      <w:r>
        <w:rPr>
          <w:rtl/>
          <w:lang w:bidi="fa-IR"/>
        </w:rPr>
        <w:t>از آن به قرآن عظ</w:t>
      </w:r>
      <w:r w:rsidR="00FB36B4">
        <w:rPr>
          <w:rtl/>
          <w:lang w:bidi="fa-IR"/>
        </w:rPr>
        <w:t>ی</w:t>
      </w:r>
      <w:r>
        <w:rPr>
          <w:rtl/>
          <w:lang w:bidi="fa-IR"/>
        </w:rPr>
        <w:t>م</w:t>
      </w:r>
      <w:r w:rsidR="00121BD9">
        <w:rPr>
          <w:rtl/>
          <w:lang w:bidi="fa-IR"/>
        </w:rPr>
        <w:t xml:space="preserve"> </w:t>
      </w:r>
      <w:r w:rsidR="00121BD9" w:rsidRPr="00121BD9">
        <w:rPr>
          <w:rStyle w:val="libFootnotenumChar"/>
          <w:rtl/>
          <w:lang w:bidi="fa-IR"/>
        </w:rPr>
        <w:t>(9)</w:t>
      </w:r>
      <w:r w:rsidR="00121BD9">
        <w:rPr>
          <w:rtl/>
          <w:lang w:bidi="fa-IR"/>
        </w:rPr>
        <w:t xml:space="preserve"> </w:t>
      </w:r>
      <w:r w:rsidR="00FB36B4">
        <w:rPr>
          <w:rtl/>
          <w:lang w:bidi="fa-IR"/>
        </w:rPr>
        <w:t>ی</w:t>
      </w:r>
      <w:r>
        <w:rPr>
          <w:rtl/>
          <w:lang w:bidi="fa-IR"/>
        </w:rPr>
        <w:t>ادمى</w:t>
      </w:r>
      <w:r w:rsidR="00FB36B4">
        <w:rPr>
          <w:rtl/>
          <w:lang w:bidi="fa-IR"/>
        </w:rPr>
        <w:t xml:space="preserve"> </w:t>
      </w:r>
      <w:r>
        <w:rPr>
          <w:rtl/>
          <w:lang w:bidi="fa-IR"/>
        </w:rPr>
        <w:t>كند</w:t>
      </w:r>
      <w:r w:rsidR="00FB36B4">
        <w:rPr>
          <w:rtl/>
          <w:lang w:bidi="fa-IR"/>
        </w:rPr>
        <w:t xml:space="preserve">، </w:t>
      </w:r>
      <w:r>
        <w:rPr>
          <w:rtl/>
          <w:lang w:bidi="fa-IR"/>
        </w:rPr>
        <w:t>و ثق</w:t>
      </w:r>
      <w:r w:rsidR="00FB36B4">
        <w:rPr>
          <w:rtl/>
          <w:lang w:bidi="fa-IR"/>
        </w:rPr>
        <w:t>ی</w:t>
      </w:r>
      <w:r>
        <w:rPr>
          <w:rtl/>
          <w:lang w:bidi="fa-IR"/>
        </w:rPr>
        <w:t>ل</w:t>
      </w:r>
      <w:r w:rsidR="00121BD9">
        <w:rPr>
          <w:rtl/>
          <w:lang w:bidi="fa-IR"/>
        </w:rPr>
        <w:t xml:space="preserve"> </w:t>
      </w:r>
      <w:r w:rsidR="00121BD9" w:rsidRPr="00121BD9">
        <w:rPr>
          <w:rStyle w:val="libFootnotenumChar"/>
          <w:rtl/>
          <w:lang w:bidi="fa-IR"/>
        </w:rPr>
        <w:t>(10)</w:t>
      </w:r>
      <w:r w:rsidR="00121BD9">
        <w:rPr>
          <w:rtl/>
          <w:lang w:bidi="fa-IR"/>
        </w:rPr>
        <w:t xml:space="preserve"> </w:t>
      </w:r>
      <w:r>
        <w:rPr>
          <w:rtl/>
          <w:lang w:bidi="fa-IR"/>
        </w:rPr>
        <w:t>بودن آن را به پ</w:t>
      </w:r>
      <w:r w:rsidR="00FB36B4">
        <w:rPr>
          <w:rtl/>
          <w:lang w:bidi="fa-IR"/>
        </w:rPr>
        <w:t>ی</w:t>
      </w:r>
      <w:r>
        <w:rPr>
          <w:rtl/>
          <w:lang w:bidi="fa-IR"/>
        </w:rPr>
        <w:t>امبر خو</w:t>
      </w:r>
      <w:r w:rsidR="00FB36B4">
        <w:rPr>
          <w:rtl/>
          <w:lang w:bidi="fa-IR"/>
        </w:rPr>
        <w:t>ی</w:t>
      </w:r>
      <w:r>
        <w:rPr>
          <w:rtl/>
          <w:lang w:bidi="fa-IR"/>
        </w:rPr>
        <w:t xml:space="preserve">ش </w:t>
      </w:r>
      <w:r w:rsidR="00FB36B4">
        <w:rPr>
          <w:rtl/>
          <w:lang w:bidi="fa-IR"/>
        </w:rPr>
        <w:t>ی</w:t>
      </w:r>
      <w:r>
        <w:rPr>
          <w:rtl/>
          <w:lang w:bidi="fa-IR"/>
        </w:rPr>
        <w:t>ادآور مى</w:t>
      </w:r>
      <w:r w:rsidR="00FB36B4">
        <w:rPr>
          <w:rtl/>
          <w:lang w:bidi="fa-IR"/>
        </w:rPr>
        <w:t xml:space="preserve"> </w:t>
      </w:r>
      <w:r>
        <w:rPr>
          <w:rtl/>
          <w:lang w:bidi="fa-IR"/>
        </w:rPr>
        <w:t>شود</w:t>
      </w:r>
      <w:r w:rsidR="00FB36B4">
        <w:rPr>
          <w:rtl/>
          <w:lang w:bidi="fa-IR"/>
        </w:rPr>
        <w:t xml:space="preserve">. </w:t>
      </w:r>
      <w:r>
        <w:rPr>
          <w:rtl/>
          <w:lang w:bidi="fa-IR"/>
        </w:rPr>
        <w:t>شگفت آن كه ا</w:t>
      </w:r>
      <w:r w:rsidR="00FB36B4">
        <w:rPr>
          <w:rtl/>
          <w:lang w:bidi="fa-IR"/>
        </w:rPr>
        <w:t>ی</w:t>
      </w:r>
      <w:r>
        <w:rPr>
          <w:rtl/>
          <w:lang w:bidi="fa-IR"/>
        </w:rPr>
        <w:t>ن شجره ط</w:t>
      </w:r>
      <w:r w:rsidR="00FB36B4">
        <w:rPr>
          <w:rtl/>
          <w:lang w:bidi="fa-IR"/>
        </w:rPr>
        <w:t>ی</w:t>
      </w:r>
      <w:r>
        <w:rPr>
          <w:rtl/>
          <w:lang w:bidi="fa-IR"/>
        </w:rPr>
        <w:t>به با همه ناپ</w:t>
      </w:r>
      <w:r w:rsidR="00FB36B4">
        <w:rPr>
          <w:rtl/>
          <w:lang w:bidi="fa-IR"/>
        </w:rPr>
        <w:t>ی</w:t>
      </w:r>
      <w:r>
        <w:rPr>
          <w:rtl/>
          <w:lang w:bidi="fa-IR"/>
        </w:rPr>
        <w:t>دا</w:t>
      </w:r>
      <w:r w:rsidR="00FB36B4">
        <w:rPr>
          <w:rtl/>
          <w:lang w:bidi="fa-IR"/>
        </w:rPr>
        <w:t>ی</w:t>
      </w:r>
      <w:r>
        <w:rPr>
          <w:rtl/>
          <w:lang w:bidi="fa-IR"/>
        </w:rPr>
        <w:t>ى ژرفاى آن</w:t>
      </w:r>
      <w:r w:rsidR="00FB36B4">
        <w:rPr>
          <w:rtl/>
          <w:lang w:bidi="fa-IR"/>
        </w:rPr>
        <w:t xml:space="preserve">، </w:t>
      </w:r>
      <w:r>
        <w:rPr>
          <w:rtl/>
          <w:lang w:bidi="fa-IR"/>
        </w:rPr>
        <w:t>ز</w:t>
      </w:r>
      <w:r w:rsidR="00FB36B4">
        <w:rPr>
          <w:rtl/>
          <w:lang w:bidi="fa-IR"/>
        </w:rPr>
        <w:t>ی</w:t>
      </w:r>
      <w:r>
        <w:rPr>
          <w:rtl/>
          <w:lang w:bidi="fa-IR"/>
        </w:rPr>
        <w:t>باتر</w:t>
      </w:r>
      <w:r w:rsidR="00FB36B4">
        <w:rPr>
          <w:rtl/>
          <w:lang w:bidi="fa-IR"/>
        </w:rPr>
        <w:t>ی</w:t>
      </w:r>
      <w:r>
        <w:rPr>
          <w:rtl/>
          <w:lang w:bidi="fa-IR"/>
        </w:rPr>
        <w:t>ن سخن است</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اللَّهُ نَزَّلَ أَحْسَنَ الحَدِیث...</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(11)</w:t>
      </w:r>
      <w:r w:rsidR="00121BD9">
        <w:rPr>
          <w:rtl/>
          <w:lang w:bidi="fa-IR"/>
        </w:rPr>
        <w:t xml:space="preserve"> </w:t>
      </w:r>
      <w:r>
        <w:rPr>
          <w:rtl/>
          <w:lang w:bidi="fa-IR"/>
        </w:rPr>
        <w:t>آن چنان ز</w:t>
      </w:r>
      <w:r w:rsidR="00FB36B4">
        <w:rPr>
          <w:rtl/>
          <w:lang w:bidi="fa-IR"/>
        </w:rPr>
        <w:t>ی</w:t>
      </w:r>
      <w:r>
        <w:rPr>
          <w:rtl/>
          <w:lang w:bidi="fa-IR"/>
        </w:rPr>
        <w:t>باست كه بازخوانى</w:t>
      </w:r>
      <w:r w:rsidR="00FB36B4">
        <w:rPr>
          <w:rtl/>
          <w:lang w:bidi="fa-IR"/>
        </w:rPr>
        <w:t xml:space="preserve"> </w:t>
      </w:r>
      <w:r>
        <w:rPr>
          <w:rtl/>
          <w:lang w:bidi="fa-IR"/>
        </w:rPr>
        <w:t>هاى پى</w:t>
      </w:r>
      <w:r w:rsidR="00FB36B4">
        <w:rPr>
          <w:rtl/>
          <w:lang w:bidi="fa-IR"/>
        </w:rPr>
        <w:t xml:space="preserve"> </w:t>
      </w:r>
      <w:r>
        <w:rPr>
          <w:rtl/>
          <w:lang w:bidi="fa-IR"/>
        </w:rPr>
        <w:t>درپى آن</w:t>
      </w:r>
      <w:r w:rsidR="00FB36B4">
        <w:rPr>
          <w:rtl/>
          <w:lang w:bidi="fa-IR"/>
        </w:rPr>
        <w:t xml:space="preserve">، </w:t>
      </w:r>
      <w:r>
        <w:rPr>
          <w:rtl/>
          <w:lang w:bidi="fa-IR"/>
        </w:rPr>
        <w:t>از حلاوت و جذاب</w:t>
      </w:r>
      <w:r w:rsidR="00FB36B4">
        <w:rPr>
          <w:rtl/>
          <w:lang w:bidi="fa-IR"/>
        </w:rPr>
        <w:t>ی</w:t>
      </w:r>
      <w:r>
        <w:rPr>
          <w:rtl/>
          <w:lang w:bidi="fa-IR"/>
        </w:rPr>
        <w:t>ت آن نمى</w:t>
      </w:r>
      <w:r w:rsidR="00FB36B4">
        <w:rPr>
          <w:rtl/>
          <w:lang w:bidi="fa-IR"/>
        </w:rPr>
        <w:t xml:space="preserve"> </w:t>
      </w:r>
      <w:r>
        <w:rPr>
          <w:rtl/>
          <w:lang w:bidi="fa-IR"/>
        </w:rPr>
        <w:t>كاهد</w:t>
      </w:r>
      <w:r w:rsidR="00FB36B4">
        <w:rPr>
          <w:rtl/>
          <w:lang w:bidi="fa-IR"/>
        </w:rPr>
        <w:t xml:space="preserve">، </w:t>
      </w:r>
      <w:r>
        <w:rPr>
          <w:rtl/>
          <w:lang w:bidi="fa-IR"/>
        </w:rPr>
        <w:t xml:space="preserve">و انسان مادى را در </w:t>
      </w:r>
      <w:r>
        <w:rPr>
          <w:rtl/>
          <w:lang w:bidi="fa-IR"/>
        </w:rPr>
        <w:lastRenderedPageBreak/>
        <w:t>جهانى از معنو</w:t>
      </w:r>
      <w:r w:rsidR="00FB36B4">
        <w:rPr>
          <w:rtl/>
          <w:lang w:bidi="fa-IR"/>
        </w:rPr>
        <w:t>ی</w:t>
      </w:r>
      <w:r>
        <w:rPr>
          <w:rtl/>
          <w:lang w:bidi="fa-IR"/>
        </w:rPr>
        <w:t>ت و جاودانگى به پرواز درمى</w:t>
      </w:r>
      <w:r w:rsidR="00FB36B4">
        <w:rPr>
          <w:rtl/>
          <w:lang w:bidi="fa-IR"/>
        </w:rPr>
        <w:t xml:space="preserve"> </w:t>
      </w:r>
      <w:r>
        <w:rPr>
          <w:rtl/>
          <w:lang w:bidi="fa-IR"/>
        </w:rPr>
        <w:t>آورد و س</w:t>
      </w:r>
      <w:r w:rsidR="00FB36B4">
        <w:rPr>
          <w:rtl/>
          <w:lang w:bidi="fa-IR"/>
        </w:rPr>
        <w:t>ی</w:t>
      </w:r>
      <w:r>
        <w:rPr>
          <w:rtl/>
          <w:lang w:bidi="fa-IR"/>
        </w:rPr>
        <w:t>ماى زندگى پاك</w:t>
      </w:r>
      <w:r w:rsidR="00FB36B4">
        <w:rPr>
          <w:rtl/>
          <w:lang w:bidi="fa-IR"/>
        </w:rPr>
        <w:t>ی</w:t>
      </w:r>
      <w:r>
        <w:rPr>
          <w:rtl/>
          <w:lang w:bidi="fa-IR"/>
        </w:rPr>
        <w:t>زه را به او مى</w:t>
      </w:r>
      <w:r w:rsidR="00FB36B4">
        <w:rPr>
          <w:rtl/>
          <w:lang w:bidi="fa-IR"/>
        </w:rPr>
        <w:t xml:space="preserve"> </w:t>
      </w:r>
      <w:r>
        <w:rPr>
          <w:rtl/>
          <w:lang w:bidi="fa-IR"/>
        </w:rPr>
        <w:t>نما</w:t>
      </w:r>
      <w:r w:rsidR="00FB36B4">
        <w:rPr>
          <w:rtl/>
          <w:lang w:bidi="fa-IR"/>
        </w:rPr>
        <w:t>ی</w:t>
      </w:r>
      <w:r>
        <w:rPr>
          <w:rtl/>
          <w:lang w:bidi="fa-IR"/>
        </w:rPr>
        <w:t>اند</w:t>
      </w:r>
      <w:r w:rsidR="00FB36B4">
        <w:rPr>
          <w:rtl/>
          <w:lang w:bidi="fa-IR"/>
        </w:rPr>
        <w:t xml:space="preserve">. </w:t>
      </w:r>
    </w:p>
    <w:p w:rsidR="00FC5DC1" w:rsidRDefault="00140812" w:rsidP="00140812">
      <w:pPr>
        <w:pStyle w:val="libNormal"/>
        <w:rPr>
          <w:rtl/>
          <w:lang w:bidi="fa-IR"/>
        </w:rPr>
      </w:pPr>
      <w:r>
        <w:rPr>
          <w:rtl/>
          <w:lang w:bidi="fa-IR"/>
        </w:rPr>
        <w:t>در سا</w:t>
      </w:r>
      <w:r w:rsidR="00FB36B4">
        <w:rPr>
          <w:rtl/>
          <w:lang w:bidi="fa-IR"/>
        </w:rPr>
        <w:t>ی</w:t>
      </w:r>
      <w:r>
        <w:rPr>
          <w:rtl/>
          <w:lang w:bidi="fa-IR"/>
        </w:rPr>
        <w:t>ه پربركت ا</w:t>
      </w:r>
      <w:r w:rsidR="00FB36B4">
        <w:rPr>
          <w:rtl/>
          <w:lang w:bidi="fa-IR"/>
        </w:rPr>
        <w:t>ی</w:t>
      </w:r>
      <w:r>
        <w:rPr>
          <w:rtl/>
          <w:lang w:bidi="fa-IR"/>
        </w:rPr>
        <w:t>ن امانت مقدّس و در پرتو عمل به قوان</w:t>
      </w:r>
      <w:r w:rsidR="00FB36B4">
        <w:rPr>
          <w:rtl/>
          <w:lang w:bidi="fa-IR"/>
        </w:rPr>
        <w:t>ی</w:t>
      </w:r>
      <w:r>
        <w:rPr>
          <w:rtl/>
          <w:lang w:bidi="fa-IR"/>
        </w:rPr>
        <w:t>ن و دستورهاى ح</w:t>
      </w:r>
      <w:r w:rsidR="00FB36B4">
        <w:rPr>
          <w:rtl/>
          <w:lang w:bidi="fa-IR"/>
        </w:rPr>
        <w:t>ی</w:t>
      </w:r>
      <w:r>
        <w:rPr>
          <w:rtl/>
          <w:lang w:bidi="fa-IR"/>
        </w:rPr>
        <w:t>ات</w:t>
      </w:r>
      <w:r w:rsidR="00FB36B4">
        <w:rPr>
          <w:rtl/>
          <w:lang w:bidi="fa-IR"/>
        </w:rPr>
        <w:t xml:space="preserve"> </w:t>
      </w:r>
      <w:r>
        <w:rPr>
          <w:rtl/>
          <w:lang w:bidi="fa-IR"/>
        </w:rPr>
        <w:t>بخش آن</w:t>
      </w:r>
      <w:r w:rsidR="00FB36B4">
        <w:rPr>
          <w:rtl/>
          <w:lang w:bidi="fa-IR"/>
        </w:rPr>
        <w:t xml:space="preserve">، </w:t>
      </w:r>
      <w:r>
        <w:rPr>
          <w:rtl/>
          <w:lang w:bidi="fa-IR"/>
        </w:rPr>
        <w:t>جامعه اسلامى توانست در مدتى اندك</w:t>
      </w:r>
      <w:r w:rsidR="00FB36B4">
        <w:rPr>
          <w:rtl/>
          <w:lang w:bidi="fa-IR"/>
        </w:rPr>
        <w:t xml:space="preserve">، </w:t>
      </w:r>
      <w:r>
        <w:rPr>
          <w:rtl/>
          <w:lang w:bidi="fa-IR"/>
        </w:rPr>
        <w:t>ن</w:t>
      </w:r>
      <w:r w:rsidR="00FB36B4">
        <w:rPr>
          <w:rtl/>
          <w:lang w:bidi="fa-IR"/>
        </w:rPr>
        <w:t>ی</w:t>
      </w:r>
      <w:r>
        <w:rPr>
          <w:rtl/>
          <w:lang w:bidi="fa-IR"/>
        </w:rPr>
        <w:t>مى از جهان را به تسخ</w:t>
      </w:r>
      <w:r w:rsidR="00FB36B4">
        <w:rPr>
          <w:rtl/>
          <w:lang w:bidi="fa-IR"/>
        </w:rPr>
        <w:t>ی</w:t>
      </w:r>
      <w:r>
        <w:rPr>
          <w:rtl/>
          <w:lang w:bidi="fa-IR"/>
        </w:rPr>
        <w:t>ر خود درآورد و دوران</w:t>
      </w:r>
      <w:r w:rsidR="00FB36B4">
        <w:rPr>
          <w:rtl/>
          <w:lang w:bidi="fa-IR"/>
        </w:rPr>
        <w:t xml:space="preserve"> </w:t>
      </w:r>
      <w:r>
        <w:rPr>
          <w:rtl/>
          <w:lang w:bidi="fa-IR"/>
        </w:rPr>
        <w:t>طلا</w:t>
      </w:r>
      <w:r w:rsidR="00FB36B4">
        <w:rPr>
          <w:rtl/>
          <w:lang w:bidi="fa-IR"/>
        </w:rPr>
        <w:t>ی</w:t>
      </w:r>
      <w:r>
        <w:rPr>
          <w:rtl/>
          <w:lang w:bidi="fa-IR"/>
        </w:rPr>
        <w:t>ى و شگفت</w:t>
      </w:r>
      <w:r w:rsidR="00FB36B4">
        <w:rPr>
          <w:rtl/>
          <w:lang w:bidi="fa-IR"/>
        </w:rPr>
        <w:t xml:space="preserve"> </w:t>
      </w:r>
      <w:r>
        <w:rPr>
          <w:rtl/>
          <w:lang w:bidi="fa-IR"/>
        </w:rPr>
        <w:t>انگ</w:t>
      </w:r>
      <w:r w:rsidR="00FB36B4">
        <w:rPr>
          <w:rtl/>
          <w:lang w:bidi="fa-IR"/>
        </w:rPr>
        <w:t>ی</w:t>
      </w:r>
      <w:r>
        <w:rPr>
          <w:rtl/>
          <w:lang w:bidi="fa-IR"/>
        </w:rPr>
        <w:t>ز تمدّن بشرى در آن روز را بن</w:t>
      </w:r>
      <w:r w:rsidR="00FB36B4">
        <w:rPr>
          <w:rtl/>
          <w:lang w:bidi="fa-IR"/>
        </w:rPr>
        <w:t>ی</w:t>
      </w:r>
      <w:r>
        <w:rPr>
          <w:rtl/>
          <w:lang w:bidi="fa-IR"/>
        </w:rPr>
        <w:t>ان نهد</w:t>
      </w:r>
      <w:r w:rsidR="00FB36B4">
        <w:rPr>
          <w:rtl/>
          <w:lang w:bidi="fa-IR"/>
        </w:rPr>
        <w:t xml:space="preserve">. </w:t>
      </w:r>
      <w:r>
        <w:rPr>
          <w:rtl/>
          <w:lang w:bidi="fa-IR"/>
        </w:rPr>
        <w:t>تنها به بركت «قرآن» بود كه تار</w:t>
      </w:r>
      <w:r w:rsidR="00FB36B4">
        <w:rPr>
          <w:rtl/>
          <w:lang w:bidi="fa-IR"/>
        </w:rPr>
        <w:t>ی</w:t>
      </w:r>
      <w:r>
        <w:rPr>
          <w:rtl/>
          <w:lang w:bidi="fa-IR"/>
        </w:rPr>
        <w:t>خ تمدن اسلامى</w:t>
      </w:r>
      <w:r w:rsidR="00FB36B4">
        <w:rPr>
          <w:rtl/>
          <w:lang w:bidi="fa-IR"/>
        </w:rPr>
        <w:t>، ی</w:t>
      </w:r>
      <w:r>
        <w:rPr>
          <w:rtl/>
          <w:lang w:bidi="fa-IR"/>
        </w:rPr>
        <w:t>كى از شكوهمندتر</w:t>
      </w:r>
      <w:r w:rsidR="00FB36B4">
        <w:rPr>
          <w:rtl/>
          <w:lang w:bidi="fa-IR"/>
        </w:rPr>
        <w:t>ی</w:t>
      </w:r>
      <w:r>
        <w:rPr>
          <w:rtl/>
          <w:lang w:bidi="fa-IR"/>
        </w:rPr>
        <w:t>ن و افتخارآم</w:t>
      </w:r>
      <w:r w:rsidR="00FB36B4">
        <w:rPr>
          <w:rtl/>
          <w:lang w:bidi="fa-IR"/>
        </w:rPr>
        <w:t>ی</w:t>
      </w:r>
      <w:r>
        <w:rPr>
          <w:rtl/>
          <w:lang w:bidi="fa-IR"/>
        </w:rPr>
        <w:t>زتر</w:t>
      </w:r>
      <w:r w:rsidR="00FB36B4">
        <w:rPr>
          <w:rtl/>
          <w:lang w:bidi="fa-IR"/>
        </w:rPr>
        <w:t>ی</w:t>
      </w:r>
      <w:r>
        <w:rPr>
          <w:rtl/>
          <w:lang w:bidi="fa-IR"/>
        </w:rPr>
        <w:t>ن مراحل تار</w:t>
      </w:r>
      <w:r w:rsidR="00FB36B4">
        <w:rPr>
          <w:rtl/>
          <w:lang w:bidi="fa-IR"/>
        </w:rPr>
        <w:t>ی</w:t>
      </w:r>
      <w:r>
        <w:rPr>
          <w:rtl/>
          <w:lang w:bidi="fa-IR"/>
        </w:rPr>
        <w:t>خ تمدن بشر نام</w:t>
      </w:r>
      <w:r w:rsidR="00FB36B4">
        <w:rPr>
          <w:rtl/>
          <w:lang w:bidi="fa-IR"/>
        </w:rPr>
        <w:t xml:space="preserve"> </w:t>
      </w:r>
      <w:r>
        <w:rPr>
          <w:rtl/>
          <w:lang w:bidi="fa-IR"/>
        </w:rPr>
        <w:t>گرفت</w:t>
      </w:r>
      <w:r w:rsidR="00FB36B4">
        <w:rPr>
          <w:rtl/>
          <w:lang w:bidi="fa-IR"/>
        </w:rPr>
        <w:t xml:space="preserve">. </w:t>
      </w:r>
    </w:p>
    <w:p w:rsidR="00FC5DC1" w:rsidRDefault="00140812" w:rsidP="00140812">
      <w:pPr>
        <w:pStyle w:val="libNormal"/>
        <w:rPr>
          <w:rtl/>
          <w:lang w:bidi="fa-IR"/>
        </w:rPr>
      </w:pPr>
      <w:r>
        <w:rPr>
          <w:rtl/>
          <w:lang w:bidi="fa-IR"/>
        </w:rPr>
        <w:t>تا آن زمان كه ا</w:t>
      </w:r>
      <w:r w:rsidR="00FB36B4">
        <w:rPr>
          <w:rtl/>
          <w:lang w:bidi="fa-IR"/>
        </w:rPr>
        <w:t>ی</w:t>
      </w:r>
      <w:r>
        <w:rPr>
          <w:rtl/>
          <w:lang w:bidi="fa-IR"/>
        </w:rPr>
        <w:t>ن مشعل فروزان هدا</w:t>
      </w:r>
      <w:r w:rsidR="00FB36B4">
        <w:rPr>
          <w:rtl/>
          <w:lang w:bidi="fa-IR"/>
        </w:rPr>
        <w:t>ی</w:t>
      </w:r>
      <w:r>
        <w:rPr>
          <w:rtl/>
          <w:lang w:bidi="fa-IR"/>
        </w:rPr>
        <w:t>ت فرا راه جامعه اسلامى قرار داشت</w:t>
      </w:r>
      <w:r w:rsidR="00FB36B4">
        <w:rPr>
          <w:rtl/>
          <w:lang w:bidi="fa-IR"/>
        </w:rPr>
        <w:t xml:space="preserve">، </w:t>
      </w:r>
      <w:r>
        <w:rPr>
          <w:rtl/>
          <w:lang w:bidi="fa-IR"/>
        </w:rPr>
        <w:t>س</w:t>
      </w:r>
      <w:r w:rsidR="00FB36B4">
        <w:rPr>
          <w:rtl/>
          <w:lang w:bidi="fa-IR"/>
        </w:rPr>
        <w:t>ی</w:t>
      </w:r>
      <w:r>
        <w:rPr>
          <w:rtl/>
          <w:lang w:bidi="fa-IR"/>
        </w:rPr>
        <w:t>ادت و عظمت</w:t>
      </w:r>
      <w:r w:rsidR="00FB36B4">
        <w:rPr>
          <w:rtl/>
          <w:lang w:bidi="fa-IR"/>
        </w:rPr>
        <w:t xml:space="preserve">، </w:t>
      </w:r>
      <w:r>
        <w:rPr>
          <w:rtl/>
          <w:lang w:bidi="fa-IR"/>
        </w:rPr>
        <w:t>قدرت و شوكت و همه ارزش</w:t>
      </w:r>
      <w:r w:rsidR="00FB36B4">
        <w:rPr>
          <w:rtl/>
          <w:lang w:bidi="fa-IR"/>
        </w:rPr>
        <w:t xml:space="preserve"> </w:t>
      </w:r>
      <w:r>
        <w:rPr>
          <w:rtl/>
          <w:lang w:bidi="fa-IR"/>
        </w:rPr>
        <w:t>هاى والاى انسانى در اخت</w:t>
      </w:r>
      <w:r w:rsidR="00FB36B4">
        <w:rPr>
          <w:rtl/>
          <w:lang w:bidi="fa-IR"/>
        </w:rPr>
        <w:t>ی</w:t>
      </w:r>
      <w:r>
        <w:rPr>
          <w:rtl/>
          <w:lang w:bidi="fa-IR"/>
        </w:rPr>
        <w:t>ار مسلمانان بود و از آن</w:t>
      </w:r>
      <w:r w:rsidR="00FB36B4">
        <w:rPr>
          <w:rtl/>
          <w:lang w:bidi="fa-IR"/>
        </w:rPr>
        <w:t xml:space="preserve"> </w:t>
      </w:r>
      <w:r>
        <w:rPr>
          <w:rtl/>
          <w:lang w:bidi="fa-IR"/>
        </w:rPr>
        <w:t>هنگام كه «قرآن» از صحنه زندگى مسلمانان</w:t>
      </w:r>
      <w:r w:rsidR="00FB36B4">
        <w:rPr>
          <w:rtl/>
          <w:lang w:bidi="fa-IR"/>
        </w:rPr>
        <w:t xml:space="preserve">، </w:t>
      </w:r>
      <w:r>
        <w:rPr>
          <w:rtl/>
          <w:lang w:bidi="fa-IR"/>
        </w:rPr>
        <w:t>آهسته آهسته كنار زده شد عزّت و عظمت و اقتدار آنان ن</w:t>
      </w:r>
      <w:r w:rsidR="00FB36B4">
        <w:rPr>
          <w:rtl/>
          <w:lang w:bidi="fa-IR"/>
        </w:rPr>
        <w:t>ی</w:t>
      </w:r>
      <w:r>
        <w:rPr>
          <w:rtl/>
          <w:lang w:bidi="fa-IR"/>
        </w:rPr>
        <w:t>ز رو به افول نهاد</w:t>
      </w:r>
      <w:r w:rsidR="00FB36B4">
        <w:rPr>
          <w:rtl/>
          <w:lang w:bidi="fa-IR"/>
        </w:rPr>
        <w:t xml:space="preserve">. </w:t>
      </w:r>
      <w:r>
        <w:rPr>
          <w:rtl/>
          <w:lang w:bidi="fa-IR"/>
        </w:rPr>
        <w:t>بدون شك علّت اساسى انحطاط و عقب</w:t>
      </w:r>
      <w:r w:rsidR="00FB36B4">
        <w:rPr>
          <w:rtl/>
          <w:lang w:bidi="fa-IR"/>
        </w:rPr>
        <w:t xml:space="preserve"> </w:t>
      </w:r>
      <w:r>
        <w:rPr>
          <w:rtl/>
          <w:lang w:bidi="fa-IR"/>
        </w:rPr>
        <w:t>ماندگى مسلمانان را با</w:t>
      </w:r>
      <w:r w:rsidR="00FB36B4">
        <w:rPr>
          <w:rtl/>
          <w:lang w:bidi="fa-IR"/>
        </w:rPr>
        <w:t>ی</w:t>
      </w:r>
      <w:r>
        <w:rPr>
          <w:rtl/>
          <w:lang w:bidi="fa-IR"/>
        </w:rPr>
        <w:t>د در پشت كردن آنان به «قرآن» جست</w:t>
      </w:r>
      <w:r w:rsidR="00FB36B4">
        <w:rPr>
          <w:rtl/>
          <w:lang w:bidi="fa-IR"/>
        </w:rPr>
        <w:t xml:space="preserve"> </w:t>
      </w:r>
      <w:r>
        <w:rPr>
          <w:rtl/>
          <w:lang w:bidi="fa-IR"/>
        </w:rPr>
        <w:t>وجو كرد</w:t>
      </w:r>
      <w:r w:rsidR="00FB36B4">
        <w:rPr>
          <w:rtl/>
          <w:lang w:bidi="fa-IR"/>
        </w:rPr>
        <w:t xml:space="preserve">. </w:t>
      </w:r>
      <w:r>
        <w:rPr>
          <w:rtl/>
          <w:lang w:bidi="fa-IR"/>
        </w:rPr>
        <w:t>اگر ا</w:t>
      </w:r>
      <w:r w:rsidR="00FB36B4">
        <w:rPr>
          <w:rtl/>
          <w:lang w:bidi="fa-IR"/>
        </w:rPr>
        <w:t>ی</w:t>
      </w:r>
      <w:r>
        <w:rPr>
          <w:rtl/>
          <w:lang w:bidi="fa-IR"/>
        </w:rPr>
        <w:t>ن كتاب مقدس و ا</w:t>
      </w:r>
      <w:r w:rsidR="00FB36B4">
        <w:rPr>
          <w:rtl/>
          <w:lang w:bidi="fa-IR"/>
        </w:rPr>
        <w:t>ی</w:t>
      </w:r>
      <w:r>
        <w:rPr>
          <w:rtl/>
          <w:lang w:bidi="fa-IR"/>
        </w:rPr>
        <w:t>ن گنج</w:t>
      </w:r>
      <w:r w:rsidR="00FB36B4">
        <w:rPr>
          <w:rtl/>
          <w:lang w:bidi="fa-IR"/>
        </w:rPr>
        <w:t>ی</w:t>
      </w:r>
      <w:r>
        <w:rPr>
          <w:rtl/>
          <w:lang w:bidi="fa-IR"/>
        </w:rPr>
        <w:t>نه عظ</w:t>
      </w:r>
      <w:r w:rsidR="00FB36B4">
        <w:rPr>
          <w:rtl/>
          <w:lang w:bidi="fa-IR"/>
        </w:rPr>
        <w:t>ی</w:t>
      </w:r>
      <w:r>
        <w:rPr>
          <w:rtl/>
          <w:lang w:bidi="fa-IR"/>
        </w:rPr>
        <w:t>م و گرانبها در اخت</w:t>
      </w:r>
      <w:r w:rsidR="00FB36B4">
        <w:rPr>
          <w:rtl/>
          <w:lang w:bidi="fa-IR"/>
        </w:rPr>
        <w:t>ی</w:t>
      </w:r>
      <w:r>
        <w:rPr>
          <w:rtl/>
          <w:lang w:bidi="fa-IR"/>
        </w:rPr>
        <w:t>ار دشمنان ما بود</w:t>
      </w:r>
      <w:r w:rsidR="00FB36B4">
        <w:rPr>
          <w:rtl/>
          <w:lang w:bidi="fa-IR"/>
        </w:rPr>
        <w:t xml:space="preserve">، </w:t>
      </w:r>
      <w:r>
        <w:rPr>
          <w:rtl/>
          <w:lang w:bidi="fa-IR"/>
        </w:rPr>
        <w:t>ب</w:t>
      </w:r>
      <w:r w:rsidR="00FB36B4">
        <w:rPr>
          <w:rtl/>
          <w:lang w:bidi="fa-IR"/>
        </w:rPr>
        <w:t>ی</w:t>
      </w:r>
      <w:r>
        <w:rPr>
          <w:rtl/>
          <w:lang w:bidi="fa-IR"/>
        </w:rPr>
        <w:t>شتر</w:t>
      </w:r>
      <w:r w:rsidR="00FB36B4">
        <w:rPr>
          <w:rtl/>
          <w:lang w:bidi="fa-IR"/>
        </w:rPr>
        <w:t>ی</w:t>
      </w:r>
      <w:r>
        <w:rPr>
          <w:rtl/>
          <w:lang w:bidi="fa-IR"/>
        </w:rPr>
        <w:t>ن بهره را از آن مى</w:t>
      </w:r>
      <w:r w:rsidR="00FB36B4">
        <w:rPr>
          <w:rtl/>
          <w:lang w:bidi="fa-IR"/>
        </w:rPr>
        <w:t xml:space="preserve"> </w:t>
      </w:r>
      <w:r>
        <w:rPr>
          <w:rtl/>
          <w:lang w:bidi="fa-IR"/>
        </w:rPr>
        <w:t>بردند</w:t>
      </w:r>
      <w:r w:rsidR="00FB36B4">
        <w:rPr>
          <w:rtl/>
          <w:lang w:bidi="fa-IR"/>
        </w:rPr>
        <w:t xml:space="preserve">. </w:t>
      </w:r>
    </w:p>
    <w:p w:rsidR="00FC5DC1" w:rsidRDefault="00140812" w:rsidP="00140812">
      <w:pPr>
        <w:pStyle w:val="libNormal"/>
        <w:rPr>
          <w:rtl/>
          <w:lang w:bidi="fa-IR"/>
        </w:rPr>
      </w:pPr>
      <w:r>
        <w:rPr>
          <w:rtl/>
          <w:lang w:bidi="fa-IR"/>
        </w:rPr>
        <w:t>متأسفانه آشنا</w:t>
      </w:r>
      <w:r w:rsidR="00FB36B4">
        <w:rPr>
          <w:rtl/>
          <w:lang w:bidi="fa-IR"/>
        </w:rPr>
        <w:t>ی</w:t>
      </w:r>
      <w:r>
        <w:rPr>
          <w:rtl/>
          <w:lang w:bidi="fa-IR"/>
        </w:rPr>
        <w:t>ى و آگاهى ما مسلمانان و حتى بس</w:t>
      </w:r>
      <w:r w:rsidR="00FB36B4">
        <w:rPr>
          <w:rtl/>
          <w:lang w:bidi="fa-IR"/>
        </w:rPr>
        <w:t>ی</w:t>
      </w:r>
      <w:r>
        <w:rPr>
          <w:rtl/>
          <w:lang w:bidi="fa-IR"/>
        </w:rPr>
        <w:t>ارى از تحص</w:t>
      </w:r>
      <w:r w:rsidR="00FB36B4">
        <w:rPr>
          <w:rtl/>
          <w:lang w:bidi="fa-IR"/>
        </w:rPr>
        <w:t>ی</w:t>
      </w:r>
      <w:r>
        <w:rPr>
          <w:rtl/>
          <w:lang w:bidi="fa-IR"/>
        </w:rPr>
        <w:t>ل</w:t>
      </w:r>
      <w:r w:rsidR="00FB36B4">
        <w:rPr>
          <w:rtl/>
          <w:lang w:bidi="fa-IR"/>
        </w:rPr>
        <w:t xml:space="preserve"> </w:t>
      </w:r>
      <w:r>
        <w:rPr>
          <w:rtl/>
          <w:lang w:bidi="fa-IR"/>
        </w:rPr>
        <w:t>كردگان ما از قرآن اندك و ناچ</w:t>
      </w:r>
      <w:r w:rsidR="00FB36B4">
        <w:rPr>
          <w:rtl/>
          <w:lang w:bidi="fa-IR"/>
        </w:rPr>
        <w:t>ی</w:t>
      </w:r>
      <w:r>
        <w:rPr>
          <w:rtl/>
          <w:lang w:bidi="fa-IR"/>
        </w:rPr>
        <w:t>ز است</w:t>
      </w:r>
      <w:r w:rsidR="00FB36B4">
        <w:rPr>
          <w:rtl/>
          <w:lang w:bidi="fa-IR"/>
        </w:rPr>
        <w:t xml:space="preserve">، </w:t>
      </w:r>
      <w:r>
        <w:rPr>
          <w:rtl/>
          <w:lang w:bidi="fa-IR"/>
        </w:rPr>
        <w:t>و قرآن آن گونه كه شا</w:t>
      </w:r>
      <w:r w:rsidR="00FB36B4">
        <w:rPr>
          <w:rtl/>
          <w:lang w:bidi="fa-IR"/>
        </w:rPr>
        <w:t>ی</w:t>
      </w:r>
      <w:r>
        <w:rPr>
          <w:rtl/>
          <w:lang w:bidi="fa-IR"/>
        </w:rPr>
        <w:t>سته آن است</w:t>
      </w:r>
      <w:r w:rsidR="00FB36B4">
        <w:rPr>
          <w:rtl/>
          <w:lang w:bidi="fa-IR"/>
        </w:rPr>
        <w:t xml:space="preserve">، </w:t>
      </w:r>
      <w:r>
        <w:rPr>
          <w:rtl/>
          <w:lang w:bidi="fa-IR"/>
        </w:rPr>
        <w:t>جا</w:t>
      </w:r>
      <w:r w:rsidR="00FB36B4">
        <w:rPr>
          <w:rtl/>
          <w:lang w:bidi="fa-IR"/>
        </w:rPr>
        <w:t>ی</w:t>
      </w:r>
      <w:r>
        <w:rPr>
          <w:rtl/>
          <w:lang w:bidi="fa-IR"/>
        </w:rPr>
        <w:t>گاه خو</w:t>
      </w:r>
      <w:r w:rsidR="00FB36B4">
        <w:rPr>
          <w:rtl/>
          <w:lang w:bidi="fa-IR"/>
        </w:rPr>
        <w:t>ی</w:t>
      </w:r>
      <w:r>
        <w:rPr>
          <w:rtl/>
          <w:lang w:bidi="fa-IR"/>
        </w:rPr>
        <w:t>ش را در م</w:t>
      </w:r>
      <w:r w:rsidR="00FB36B4">
        <w:rPr>
          <w:rtl/>
          <w:lang w:bidi="fa-IR"/>
        </w:rPr>
        <w:t>ی</w:t>
      </w:r>
      <w:r>
        <w:rPr>
          <w:rtl/>
          <w:lang w:bidi="fa-IR"/>
        </w:rPr>
        <w:t>ان جوامع اسلامى پ</w:t>
      </w:r>
      <w:r w:rsidR="00FB36B4">
        <w:rPr>
          <w:rtl/>
          <w:lang w:bidi="fa-IR"/>
        </w:rPr>
        <w:t>ی</w:t>
      </w:r>
      <w:r>
        <w:rPr>
          <w:rtl/>
          <w:lang w:bidi="fa-IR"/>
        </w:rPr>
        <w:t>دا نكرده است</w:t>
      </w:r>
      <w:r w:rsidR="00FB36B4">
        <w:rPr>
          <w:rtl/>
          <w:lang w:bidi="fa-IR"/>
        </w:rPr>
        <w:t xml:space="preserve">. </w:t>
      </w:r>
      <w:r>
        <w:rPr>
          <w:rtl/>
          <w:lang w:bidi="fa-IR"/>
        </w:rPr>
        <w:t>البته پس از پ</w:t>
      </w:r>
      <w:r w:rsidR="00FB36B4">
        <w:rPr>
          <w:rtl/>
          <w:lang w:bidi="fa-IR"/>
        </w:rPr>
        <w:t>ی</w:t>
      </w:r>
      <w:r>
        <w:rPr>
          <w:rtl/>
          <w:lang w:bidi="fa-IR"/>
        </w:rPr>
        <w:t>روزى انقلاب شكوهمند اسلامى به رهبرى امام خم</w:t>
      </w:r>
      <w:r w:rsidR="00FB36B4">
        <w:rPr>
          <w:rtl/>
          <w:lang w:bidi="fa-IR"/>
        </w:rPr>
        <w:t>ی</w:t>
      </w:r>
      <w:r>
        <w:rPr>
          <w:rtl/>
          <w:lang w:bidi="fa-IR"/>
        </w:rPr>
        <w:t>نى</w:t>
      </w:r>
      <w:r w:rsidR="00FB36B4">
        <w:rPr>
          <w:rtl/>
          <w:lang w:bidi="fa-IR"/>
        </w:rPr>
        <w:t xml:space="preserve">، </w:t>
      </w:r>
      <w:r>
        <w:rPr>
          <w:rtl/>
          <w:lang w:bidi="fa-IR"/>
        </w:rPr>
        <w:t>كه خود معلم و مفسّر بزرگ قرآن بود</w:t>
      </w:r>
      <w:r w:rsidR="00FB36B4">
        <w:rPr>
          <w:rtl/>
          <w:lang w:bidi="fa-IR"/>
        </w:rPr>
        <w:t xml:space="preserve">، </w:t>
      </w:r>
      <w:r>
        <w:rPr>
          <w:rtl/>
          <w:lang w:bidi="fa-IR"/>
        </w:rPr>
        <w:t>قرآن درخششى د</w:t>
      </w:r>
      <w:r w:rsidR="00FB36B4">
        <w:rPr>
          <w:rtl/>
          <w:lang w:bidi="fa-IR"/>
        </w:rPr>
        <w:t>ی</w:t>
      </w:r>
      <w:r>
        <w:rPr>
          <w:rtl/>
          <w:lang w:bidi="fa-IR"/>
        </w:rPr>
        <w:t xml:space="preserve">گر </w:t>
      </w:r>
      <w:r w:rsidR="00FB36B4">
        <w:rPr>
          <w:rtl/>
          <w:lang w:bidi="fa-IR"/>
        </w:rPr>
        <w:t>ی</w:t>
      </w:r>
      <w:r>
        <w:rPr>
          <w:rtl/>
          <w:lang w:bidi="fa-IR"/>
        </w:rPr>
        <w:t>افت و آهنگ گرا</w:t>
      </w:r>
      <w:r w:rsidR="00FB36B4">
        <w:rPr>
          <w:rtl/>
          <w:lang w:bidi="fa-IR"/>
        </w:rPr>
        <w:t>ی</w:t>
      </w:r>
      <w:r>
        <w:rPr>
          <w:rtl/>
          <w:lang w:bidi="fa-IR"/>
        </w:rPr>
        <w:t>ش به قرآن و معارف آن به گونه</w:t>
      </w:r>
      <w:r w:rsidR="00FB36B4">
        <w:rPr>
          <w:rtl/>
          <w:lang w:bidi="fa-IR"/>
        </w:rPr>
        <w:t xml:space="preserve"> </w:t>
      </w:r>
      <w:r>
        <w:rPr>
          <w:rtl/>
          <w:lang w:bidi="fa-IR"/>
        </w:rPr>
        <w:t>اى فراگ</w:t>
      </w:r>
      <w:r w:rsidR="00FB36B4">
        <w:rPr>
          <w:rtl/>
          <w:lang w:bidi="fa-IR"/>
        </w:rPr>
        <w:t>ی</w:t>
      </w:r>
      <w:r>
        <w:rPr>
          <w:rtl/>
          <w:lang w:bidi="fa-IR"/>
        </w:rPr>
        <w:t>ر در م</w:t>
      </w:r>
      <w:r w:rsidR="00FB36B4">
        <w:rPr>
          <w:rtl/>
          <w:lang w:bidi="fa-IR"/>
        </w:rPr>
        <w:t>ی</w:t>
      </w:r>
      <w:r>
        <w:rPr>
          <w:rtl/>
          <w:lang w:bidi="fa-IR"/>
        </w:rPr>
        <w:t>ان عموم مسلمانان</w:t>
      </w:r>
      <w:r w:rsidR="00FB36B4">
        <w:rPr>
          <w:rtl/>
          <w:lang w:bidi="fa-IR"/>
        </w:rPr>
        <w:t xml:space="preserve">، </w:t>
      </w:r>
      <w:r>
        <w:rPr>
          <w:rtl/>
          <w:lang w:bidi="fa-IR"/>
        </w:rPr>
        <w:t>به و</w:t>
      </w:r>
      <w:r w:rsidR="00FB36B4">
        <w:rPr>
          <w:rtl/>
          <w:lang w:bidi="fa-IR"/>
        </w:rPr>
        <w:t>ی</w:t>
      </w:r>
      <w:r>
        <w:rPr>
          <w:rtl/>
          <w:lang w:bidi="fa-IR"/>
        </w:rPr>
        <w:t>ژه جوانان</w:t>
      </w:r>
      <w:r w:rsidR="00FB36B4">
        <w:rPr>
          <w:rtl/>
          <w:lang w:bidi="fa-IR"/>
        </w:rPr>
        <w:t xml:space="preserve">، </w:t>
      </w:r>
      <w:r>
        <w:rPr>
          <w:rtl/>
          <w:lang w:bidi="fa-IR"/>
        </w:rPr>
        <w:t>آغاز شد</w:t>
      </w:r>
      <w:r w:rsidR="00FB36B4">
        <w:rPr>
          <w:rtl/>
          <w:lang w:bidi="fa-IR"/>
        </w:rPr>
        <w:t xml:space="preserve">. </w:t>
      </w:r>
    </w:p>
    <w:p w:rsidR="00FC5DC1" w:rsidRDefault="00140812" w:rsidP="00D5620D">
      <w:pPr>
        <w:pStyle w:val="libNormal"/>
        <w:rPr>
          <w:rtl/>
          <w:lang w:bidi="fa-IR"/>
        </w:rPr>
      </w:pPr>
      <w:r>
        <w:rPr>
          <w:rtl/>
          <w:lang w:bidi="fa-IR"/>
        </w:rPr>
        <w:t>در جهان آشوب</w:t>
      </w:r>
      <w:r w:rsidR="00FB36B4">
        <w:rPr>
          <w:rtl/>
          <w:lang w:bidi="fa-IR"/>
        </w:rPr>
        <w:t xml:space="preserve"> </w:t>
      </w:r>
      <w:r>
        <w:rPr>
          <w:rtl/>
          <w:lang w:bidi="fa-IR"/>
        </w:rPr>
        <w:t>زده كنونى كه ارزش</w:t>
      </w:r>
      <w:r w:rsidR="00FB36B4">
        <w:rPr>
          <w:rtl/>
          <w:lang w:bidi="fa-IR"/>
        </w:rPr>
        <w:t xml:space="preserve"> </w:t>
      </w:r>
      <w:r>
        <w:rPr>
          <w:rtl/>
          <w:lang w:bidi="fa-IR"/>
        </w:rPr>
        <w:t>ها در م</w:t>
      </w:r>
      <w:r w:rsidR="00FB36B4">
        <w:rPr>
          <w:rtl/>
          <w:lang w:bidi="fa-IR"/>
        </w:rPr>
        <w:t>ی</w:t>
      </w:r>
      <w:r>
        <w:rPr>
          <w:rtl/>
          <w:lang w:bidi="fa-IR"/>
        </w:rPr>
        <w:t>ان ه</w:t>
      </w:r>
      <w:r w:rsidR="00FB36B4">
        <w:rPr>
          <w:rtl/>
          <w:lang w:bidi="fa-IR"/>
        </w:rPr>
        <w:t>ی</w:t>
      </w:r>
      <w:r>
        <w:rPr>
          <w:rtl/>
          <w:lang w:bidi="fa-IR"/>
        </w:rPr>
        <w:t>اهوى دن</w:t>
      </w:r>
      <w:r w:rsidR="00FB36B4">
        <w:rPr>
          <w:rtl/>
          <w:lang w:bidi="fa-IR"/>
        </w:rPr>
        <w:t>ی</w:t>
      </w:r>
      <w:r>
        <w:rPr>
          <w:rtl/>
          <w:lang w:bidi="fa-IR"/>
        </w:rPr>
        <w:t>اطلبان و بمباران تبل</w:t>
      </w:r>
      <w:r w:rsidR="00FB36B4">
        <w:rPr>
          <w:rtl/>
          <w:lang w:bidi="fa-IR"/>
        </w:rPr>
        <w:t>ی</w:t>
      </w:r>
      <w:r>
        <w:rPr>
          <w:rtl/>
          <w:lang w:bidi="fa-IR"/>
        </w:rPr>
        <w:t>غات مسموم آنان به فراموشى سپرده شده</w:t>
      </w:r>
      <w:r w:rsidR="00FB36B4">
        <w:rPr>
          <w:rtl/>
          <w:lang w:bidi="fa-IR"/>
        </w:rPr>
        <w:t xml:space="preserve">، </w:t>
      </w:r>
      <w:r>
        <w:rPr>
          <w:rtl/>
          <w:lang w:bidi="fa-IR"/>
        </w:rPr>
        <w:t>خلأ معنو</w:t>
      </w:r>
      <w:r w:rsidR="00FB36B4">
        <w:rPr>
          <w:rtl/>
          <w:lang w:bidi="fa-IR"/>
        </w:rPr>
        <w:t>ی</w:t>
      </w:r>
      <w:r>
        <w:rPr>
          <w:rtl/>
          <w:lang w:bidi="fa-IR"/>
        </w:rPr>
        <w:t>ت</w:t>
      </w:r>
      <w:r w:rsidR="00FB36B4">
        <w:rPr>
          <w:rtl/>
          <w:lang w:bidi="fa-IR"/>
        </w:rPr>
        <w:t xml:space="preserve">، </w:t>
      </w:r>
      <w:r>
        <w:rPr>
          <w:rtl/>
          <w:lang w:bidi="fa-IR"/>
        </w:rPr>
        <w:t>ب</w:t>
      </w:r>
      <w:r w:rsidR="00FB36B4">
        <w:rPr>
          <w:rtl/>
          <w:lang w:bidi="fa-IR"/>
        </w:rPr>
        <w:t>ی</w:t>
      </w:r>
      <w:r>
        <w:rPr>
          <w:rtl/>
          <w:lang w:bidi="fa-IR"/>
        </w:rPr>
        <w:t xml:space="preserve">ش از هر </w:t>
      </w:r>
      <w:r>
        <w:rPr>
          <w:rtl/>
          <w:lang w:bidi="fa-IR"/>
        </w:rPr>
        <w:lastRenderedPageBreak/>
        <w:t>زمان د</w:t>
      </w:r>
      <w:r w:rsidR="00FB36B4">
        <w:rPr>
          <w:rtl/>
          <w:lang w:bidi="fa-IR"/>
        </w:rPr>
        <w:t>ی</w:t>
      </w:r>
      <w:r>
        <w:rPr>
          <w:rtl/>
          <w:lang w:bidi="fa-IR"/>
        </w:rPr>
        <w:t>گر رخ نموده و موجبات عص</w:t>
      </w:r>
      <w:r w:rsidR="00FB36B4">
        <w:rPr>
          <w:rtl/>
          <w:lang w:bidi="fa-IR"/>
        </w:rPr>
        <w:t>ی</w:t>
      </w:r>
      <w:r>
        <w:rPr>
          <w:rtl/>
          <w:lang w:bidi="fa-IR"/>
        </w:rPr>
        <w:t>ان و انزجار از زندگى سرد</w:t>
      </w:r>
      <w:r w:rsidR="00FB36B4">
        <w:rPr>
          <w:rtl/>
          <w:lang w:bidi="fa-IR"/>
        </w:rPr>
        <w:t xml:space="preserve">، </w:t>
      </w:r>
      <w:r>
        <w:rPr>
          <w:rtl/>
          <w:lang w:bidi="fa-IR"/>
        </w:rPr>
        <w:t>بى</w:t>
      </w:r>
      <w:r w:rsidR="00FB36B4">
        <w:rPr>
          <w:rtl/>
          <w:lang w:bidi="fa-IR"/>
        </w:rPr>
        <w:t xml:space="preserve"> </w:t>
      </w:r>
      <w:r>
        <w:rPr>
          <w:rtl/>
          <w:lang w:bidi="fa-IR"/>
        </w:rPr>
        <w:t>روح و بى</w:t>
      </w:r>
      <w:r w:rsidR="00FB36B4">
        <w:rPr>
          <w:rtl/>
          <w:lang w:bidi="fa-IR"/>
        </w:rPr>
        <w:t xml:space="preserve"> </w:t>
      </w:r>
      <w:r>
        <w:rPr>
          <w:rtl/>
          <w:lang w:bidi="fa-IR"/>
        </w:rPr>
        <w:t>پشتوانه كنونى را فراهم كرده است</w:t>
      </w:r>
      <w:r w:rsidR="00FB36B4">
        <w:rPr>
          <w:rtl/>
          <w:lang w:bidi="fa-IR"/>
        </w:rPr>
        <w:t xml:space="preserve">. </w:t>
      </w:r>
      <w:r>
        <w:rPr>
          <w:rtl/>
          <w:lang w:bidi="fa-IR"/>
        </w:rPr>
        <w:t>از ا</w:t>
      </w:r>
      <w:r w:rsidR="00FB36B4">
        <w:rPr>
          <w:rtl/>
          <w:lang w:bidi="fa-IR"/>
        </w:rPr>
        <w:t>ی</w:t>
      </w:r>
      <w:r>
        <w:rPr>
          <w:rtl/>
          <w:lang w:bidi="fa-IR"/>
        </w:rPr>
        <w:t>ن رو براى ما مسلمانان</w:t>
      </w:r>
      <w:r w:rsidR="00FB36B4">
        <w:rPr>
          <w:rtl/>
          <w:lang w:bidi="fa-IR"/>
        </w:rPr>
        <w:t xml:space="preserve">، </w:t>
      </w:r>
      <w:r>
        <w:rPr>
          <w:rtl/>
          <w:lang w:bidi="fa-IR"/>
        </w:rPr>
        <w:t>ب</w:t>
      </w:r>
      <w:r w:rsidR="00FB36B4">
        <w:rPr>
          <w:rtl/>
          <w:lang w:bidi="fa-IR"/>
        </w:rPr>
        <w:t>ی</w:t>
      </w:r>
      <w:r>
        <w:rPr>
          <w:rtl/>
          <w:lang w:bidi="fa-IR"/>
        </w:rPr>
        <w:t>ش از هر زمان د</w:t>
      </w:r>
      <w:r w:rsidR="00FB36B4">
        <w:rPr>
          <w:rtl/>
          <w:lang w:bidi="fa-IR"/>
        </w:rPr>
        <w:t>ی</w:t>
      </w:r>
      <w:r>
        <w:rPr>
          <w:rtl/>
          <w:lang w:bidi="fa-IR"/>
        </w:rPr>
        <w:t>گر</w:t>
      </w:r>
      <w:r w:rsidR="00FB36B4">
        <w:rPr>
          <w:rtl/>
          <w:lang w:bidi="fa-IR"/>
        </w:rPr>
        <w:t xml:space="preserve">، </w:t>
      </w:r>
      <w:r>
        <w:rPr>
          <w:rtl/>
          <w:lang w:bidi="fa-IR"/>
        </w:rPr>
        <w:t>ضرورت حاكم</w:t>
      </w:r>
      <w:r w:rsidR="00FB36B4">
        <w:rPr>
          <w:rtl/>
          <w:lang w:bidi="fa-IR"/>
        </w:rPr>
        <w:t xml:space="preserve"> </w:t>
      </w:r>
      <w:r>
        <w:rPr>
          <w:rtl/>
          <w:lang w:bidi="fa-IR"/>
        </w:rPr>
        <w:t>نمودن فرهنگ وح</w:t>
      </w:r>
      <w:r w:rsidR="00FB36B4">
        <w:rPr>
          <w:rtl/>
          <w:lang w:bidi="fa-IR"/>
        </w:rPr>
        <w:t>ی</w:t>
      </w:r>
      <w:r>
        <w:rPr>
          <w:rtl/>
          <w:lang w:bidi="fa-IR"/>
        </w:rPr>
        <w:t>انى در متن زندگى فردى</w:t>
      </w:r>
      <w:r w:rsidR="00FB36B4">
        <w:rPr>
          <w:rtl/>
          <w:lang w:bidi="fa-IR"/>
        </w:rPr>
        <w:t xml:space="preserve">، </w:t>
      </w:r>
      <w:r>
        <w:rPr>
          <w:rtl/>
          <w:lang w:bidi="fa-IR"/>
        </w:rPr>
        <w:t>اجتماعى و س</w:t>
      </w:r>
      <w:r w:rsidR="00FB36B4">
        <w:rPr>
          <w:rtl/>
          <w:lang w:bidi="fa-IR"/>
        </w:rPr>
        <w:t>ی</w:t>
      </w:r>
      <w:r>
        <w:rPr>
          <w:rtl/>
          <w:lang w:bidi="fa-IR"/>
        </w:rPr>
        <w:t>اسى احساس مى</w:t>
      </w:r>
      <w:r w:rsidR="00FB36B4">
        <w:rPr>
          <w:rtl/>
          <w:lang w:bidi="fa-IR"/>
        </w:rPr>
        <w:t xml:space="preserve"> </w:t>
      </w:r>
      <w:r>
        <w:rPr>
          <w:rtl/>
          <w:lang w:bidi="fa-IR"/>
        </w:rPr>
        <w:t>شود</w:t>
      </w:r>
      <w:r w:rsidR="00FB36B4">
        <w:rPr>
          <w:rtl/>
          <w:lang w:bidi="fa-IR"/>
        </w:rPr>
        <w:t xml:space="preserve">. </w:t>
      </w:r>
      <w:r>
        <w:rPr>
          <w:rtl/>
          <w:lang w:bidi="fa-IR"/>
        </w:rPr>
        <w:t>به فرموده پ</w:t>
      </w:r>
      <w:r w:rsidR="00FB36B4">
        <w:rPr>
          <w:rtl/>
          <w:lang w:bidi="fa-IR"/>
        </w:rPr>
        <w:t>ی</w:t>
      </w:r>
      <w:r>
        <w:rPr>
          <w:rtl/>
          <w:lang w:bidi="fa-IR"/>
        </w:rPr>
        <w:t>امبر اكرم</w:t>
      </w:r>
      <w:r w:rsidR="00121BD9">
        <w:rPr>
          <w:rtl/>
          <w:lang w:bidi="fa-IR"/>
        </w:rPr>
        <w:t xml:space="preserve"> </w:t>
      </w:r>
      <w:r w:rsidR="00D5620D" w:rsidRPr="00D5620D">
        <w:rPr>
          <w:rStyle w:val="libAlaemChar"/>
          <w:rtl/>
        </w:rPr>
        <w:t>صلى‌الله‌عليه‌وآله</w:t>
      </w:r>
      <w:r w:rsidR="00121BD9">
        <w:rPr>
          <w:rtl/>
          <w:lang w:bidi="fa-IR"/>
        </w:rPr>
        <w:t xml:space="preserve"> </w:t>
      </w:r>
      <w:r w:rsidR="00FB36B4">
        <w:rPr>
          <w:rtl/>
          <w:lang w:bidi="fa-IR"/>
        </w:rPr>
        <w:t xml:space="preserve">: </w:t>
      </w:r>
    </w:p>
    <w:p w:rsidR="00FC5DC1" w:rsidRDefault="00140812" w:rsidP="00140812">
      <w:pPr>
        <w:pStyle w:val="libNormal"/>
        <w:rPr>
          <w:rtl/>
          <w:lang w:bidi="fa-IR"/>
        </w:rPr>
      </w:pPr>
      <w:r>
        <w:rPr>
          <w:rtl/>
          <w:lang w:bidi="fa-IR"/>
        </w:rPr>
        <w:t>إِذا الْتَبَسَتْ عل</w:t>
      </w:r>
      <w:r w:rsidR="00FB36B4">
        <w:rPr>
          <w:rtl/>
          <w:lang w:bidi="fa-IR"/>
        </w:rPr>
        <w:t>ی</w:t>
      </w:r>
      <w:r>
        <w:rPr>
          <w:rtl/>
          <w:lang w:bidi="fa-IR"/>
        </w:rPr>
        <w:t>كم الفِتَنُ كَقِطَعِ اللَّ</w:t>
      </w:r>
      <w:r w:rsidR="00FB36B4">
        <w:rPr>
          <w:rtl/>
          <w:lang w:bidi="fa-IR"/>
        </w:rPr>
        <w:t>ی</w:t>
      </w:r>
      <w:r>
        <w:rPr>
          <w:rtl/>
          <w:lang w:bidi="fa-IR"/>
        </w:rPr>
        <w:t>لِ المُظْلِمِ فعل</w:t>
      </w:r>
      <w:r w:rsidR="00FB36B4">
        <w:rPr>
          <w:rtl/>
          <w:lang w:bidi="fa-IR"/>
        </w:rPr>
        <w:t>ی</w:t>
      </w:r>
      <w:r>
        <w:rPr>
          <w:rtl/>
          <w:lang w:bidi="fa-IR"/>
        </w:rPr>
        <w:t>كم بِالقرآنِ</w:t>
      </w:r>
      <w:r w:rsidR="00FB36B4">
        <w:rPr>
          <w:rtl/>
          <w:lang w:bidi="fa-IR"/>
        </w:rPr>
        <w:t xml:space="preserve">؛ </w:t>
      </w:r>
      <w:r>
        <w:rPr>
          <w:rtl/>
          <w:lang w:bidi="fa-IR"/>
        </w:rPr>
        <w:t>فإنّه شافِعٌ مشفّعٌ وماحِلٌ مصدَّقٌ</w:t>
      </w:r>
      <w:r w:rsidR="00FB36B4">
        <w:rPr>
          <w:rtl/>
          <w:lang w:bidi="fa-IR"/>
        </w:rPr>
        <w:t xml:space="preserve">. </w:t>
      </w:r>
      <w:r>
        <w:rPr>
          <w:rtl/>
          <w:lang w:bidi="fa-IR"/>
        </w:rPr>
        <w:t>ومَنْ جَعَلَهُ أمامه قادَه إلَى الجَنّةِ ومَنْ جَعَلَهُ خَلْفَهُ ساقَهُ إلَى النارِ وهُوَ الدّل</w:t>
      </w:r>
      <w:r w:rsidR="00FB36B4">
        <w:rPr>
          <w:rtl/>
          <w:lang w:bidi="fa-IR"/>
        </w:rPr>
        <w:t>ی</w:t>
      </w:r>
      <w:r>
        <w:rPr>
          <w:rtl/>
          <w:lang w:bidi="fa-IR"/>
        </w:rPr>
        <w:t xml:space="preserve">لُ </w:t>
      </w:r>
      <w:r w:rsidR="00FB36B4">
        <w:rPr>
          <w:rtl/>
          <w:lang w:bidi="fa-IR"/>
        </w:rPr>
        <w:t>ی</w:t>
      </w:r>
      <w:r>
        <w:rPr>
          <w:rtl/>
          <w:lang w:bidi="fa-IR"/>
        </w:rPr>
        <w:t>دُلُّ عَلى خ</w:t>
      </w:r>
      <w:r w:rsidR="00FB36B4">
        <w:rPr>
          <w:rtl/>
          <w:lang w:bidi="fa-IR"/>
        </w:rPr>
        <w:t>ی</w:t>
      </w:r>
      <w:r>
        <w:rPr>
          <w:rtl/>
          <w:lang w:bidi="fa-IR"/>
        </w:rPr>
        <w:t>رِ سب</w:t>
      </w:r>
      <w:r w:rsidR="00FB36B4">
        <w:rPr>
          <w:rtl/>
          <w:lang w:bidi="fa-IR"/>
        </w:rPr>
        <w:t>ی</w:t>
      </w:r>
      <w:r>
        <w:rPr>
          <w:rtl/>
          <w:lang w:bidi="fa-IR"/>
        </w:rPr>
        <w:t>لٍ</w:t>
      </w:r>
      <w:r w:rsidR="00FB36B4">
        <w:rPr>
          <w:rtl/>
          <w:lang w:bidi="fa-IR"/>
        </w:rPr>
        <w:t xml:space="preserve">... </w:t>
      </w:r>
      <w:r>
        <w:rPr>
          <w:rtl/>
          <w:lang w:bidi="fa-IR"/>
        </w:rPr>
        <w:t>و لَهُ ظَهْرٌ وبَطْنٌ</w:t>
      </w:r>
      <w:r w:rsidR="00FB36B4">
        <w:rPr>
          <w:rtl/>
          <w:lang w:bidi="fa-IR"/>
        </w:rPr>
        <w:t xml:space="preserve">، ... </w:t>
      </w:r>
      <w:r>
        <w:rPr>
          <w:rtl/>
          <w:lang w:bidi="fa-IR"/>
        </w:rPr>
        <w:t>ظاهِرُه أن</w:t>
      </w:r>
      <w:r w:rsidR="00FB36B4">
        <w:rPr>
          <w:rtl/>
          <w:lang w:bidi="fa-IR"/>
        </w:rPr>
        <w:t>ی</w:t>
      </w:r>
      <w:r>
        <w:rPr>
          <w:rtl/>
          <w:lang w:bidi="fa-IR"/>
        </w:rPr>
        <w:t>قٌ وباطنُه عم</w:t>
      </w:r>
      <w:r w:rsidR="00FB36B4">
        <w:rPr>
          <w:rtl/>
          <w:lang w:bidi="fa-IR"/>
        </w:rPr>
        <w:t>ی</w:t>
      </w:r>
      <w:r>
        <w:rPr>
          <w:rtl/>
          <w:lang w:bidi="fa-IR"/>
        </w:rPr>
        <w:t>قٌ</w:t>
      </w:r>
      <w:r w:rsidR="00FB36B4">
        <w:rPr>
          <w:rtl/>
          <w:lang w:bidi="fa-IR"/>
        </w:rPr>
        <w:t xml:space="preserve">. </w:t>
      </w:r>
      <w:r>
        <w:rPr>
          <w:rtl/>
          <w:lang w:bidi="fa-IR"/>
        </w:rPr>
        <w:t>له نجومٌ وعلى نجومِهِ نجومٌ</w:t>
      </w:r>
      <w:r w:rsidR="00FB36B4">
        <w:rPr>
          <w:rtl/>
          <w:lang w:bidi="fa-IR"/>
        </w:rPr>
        <w:t xml:space="preserve">، </w:t>
      </w:r>
      <w:r>
        <w:rPr>
          <w:rtl/>
          <w:lang w:bidi="fa-IR"/>
        </w:rPr>
        <w:t>لاتُحصى</w:t>
      </w:r>
      <w:r w:rsidR="00121BD9">
        <w:rPr>
          <w:rtl/>
          <w:lang w:bidi="fa-IR"/>
        </w:rPr>
        <w:t xml:space="preserve"> </w:t>
      </w:r>
      <w:r>
        <w:rPr>
          <w:rtl/>
          <w:lang w:bidi="fa-IR"/>
        </w:rPr>
        <w:t>عجائِبُه ولاتُبلى غرائِبُه</w:t>
      </w:r>
      <w:r w:rsidR="00FB36B4">
        <w:rPr>
          <w:rtl/>
          <w:lang w:bidi="fa-IR"/>
        </w:rPr>
        <w:t xml:space="preserve">، </w:t>
      </w:r>
      <w:r>
        <w:rPr>
          <w:rtl/>
          <w:lang w:bidi="fa-IR"/>
        </w:rPr>
        <w:t>ف</w:t>
      </w:r>
      <w:r w:rsidR="00FB36B4">
        <w:rPr>
          <w:rtl/>
          <w:lang w:bidi="fa-IR"/>
        </w:rPr>
        <w:t>ی</w:t>
      </w:r>
      <w:r>
        <w:rPr>
          <w:rtl/>
          <w:lang w:bidi="fa-IR"/>
        </w:rPr>
        <w:t>هِ مصابِ</w:t>
      </w:r>
      <w:r w:rsidR="00FB36B4">
        <w:rPr>
          <w:rtl/>
          <w:lang w:bidi="fa-IR"/>
        </w:rPr>
        <w:t>ی</w:t>
      </w:r>
      <w:r>
        <w:rPr>
          <w:rtl/>
          <w:lang w:bidi="fa-IR"/>
        </w:rPr>
        <w:t>حُ الهُدى ومنارُ الحكم</w:t>
      </w:r>
      <w:r w:rsidR="00FB36B4">
        <w:rPr>
          <w:rtl/>
          <w:lang w:bidi="fa-IR"/>
        </w:rPr>
        <w:t xml:space="preserve">...؛ </w:t>
      </w:r>
      <w:r w:rsidR="00121BD9" w:rsidRPr="00121BD9">
        <w:rPr>
          <w:rStyle w:val="libFootnotenumChar"/>
          <w:rtl/>
          <w:lang w:bidi="fa-IR"/>
        </w:rPr>
        <w:t>(12)</w:t>
      </w:r>
      <w:r w:rsidR="00121BD9">
        <w:rPr>
          <w:rtl/>
          <w:lang w:bidi="fa-IR"/>
        </w:rPr>
        <w:t xml:space="preserve"> </w:t>
      </w:r>
    </w:p>
    <w:p w:rsidR="00FC5DC1" w:rsidRDefault="00140812" w:rsidP="00140812">
      <w:pPr>
        <w:pStyle w:val="libNormal"/>
        <w:rPr>
          <w:rtl/>
          <w:lang w:bidi="fa-IR"/>
        </w:rPr>
      </w:pPr>
      <w:r>
        <w:rPr>
          <w:rtl/>
          <w:lang w:bidi="fa-IR"/>
        </w:rPr>
        <w:t>هرگاه فتنه</w:t>
      </w:r>
      <w:r w:rsidR="00FB36B4">
        <w:rPr>
          <w:rtl/>
          <w:lang w:bidi="fa-IR"/>
        </w:rPr>
        <w:t xml:space="preserve"> </w:t>
      </w:r>
      <w:r>
        <w:rPr>
          <w:rtl/>
          <w:lang w:bidi="fa-IR"/>
        </w:rPr>
        <w:t>ها چون شب تار شما را احاطه نمود به قرآن روى آور</w:t>
      </w:r>
      <w:r w:rsidR="00FB36B4">
        <w:rPr>
          <w:rtl/>
          <w:lang w:bidi="fa-IR"/>
        </w:rPr>
        <w:t>ی</w:t>
      </w:r>
      <w:r>
        <w:rPr>
          <w:rtl/>
          <w:lang w:bidi="fa-IR"/>
        </w:rPr>
        <w:t>د</w:t>
      </w:r>
      <w:r w:rsidR="00FB36B4">
        <w:rPr>
          <w:rtl/>
          <w:lang w:bidi="fa-IR"/>
        </w:rPr>
        <w:t xml:space="preserve">؛ </w:t>
      </w:r>
      <w:r>
        <w:rPr>
          <w:rtl/>
          <w:lang w:bidi="fa-IR"/>
        </w:rPr>
        <w:t>چرا كه شفاعتش پذ</w:t>
      </w:r>
      <w:r w:rsidR="00FB36B4">
        <w:rPr>
          <w:rtl/>
          <w:lang w:bidi="fa-IR"/>
        </w:rPr>
        <w:t>ی</w:t>
      </w:r>
      <w:r>
        <w:rPr>
          <w:rtl/>
          <w:lang w:bidi="fa-IR"/>
        </w:rPr>
        <w:t>رفته و گزارشش از اعمال بندگان تصد</w:t>
      </w:r>
      <w:r w:rsidR="00FB36B4">
        <w:rPr>
          <w:rtl/>
          <w:lang w:bidi="fa-IR"/>
        </w:rPr>
        <w:t>ی</w:t>
      </w:r>
      <w:r>
        <w:rPr>
          <w:rtl/>
          <w:lang w:bidi="fa-IR"/>
        </w:rPr>
        <w:t>ق مى</w:t>
      </w:r>
      <w:r w:rsidR="00FB36B4">
        <w:rPr>
          <w:rtl/>
          <w:lang w:bidi="fa-IR"/>
        </w:rPr>
        <w:t xml:space="preserve"> </w:t>
      </w:r>
      <w:r>
        <w:rPr>
          <w:rtl/>
          <w:lang w:bidi="fa-IR"/>
        </w:rPr>
        <w:t>شود</w:t>
      </w:r>
      <w:r w:rsidR="00FB36B4">
        <w:rPr>
          <w:rtl/>
          <w:lang w:bidi="fa-IR"/>
        </w:rPr>
        <w:t xml:space="preserve">. </w:t>
      </w:r>
      <w:r>
        <w:rPr>
          <w:rtl/>
          <w:lang w:bidi="fa-IR"/>
        </w:rPr>
        <w:t>هر كه قرآن را پ</w:t>
      </w:r>
      <w:r w:rsidR="00FB36B4">
        <w:rPr>
          <w:rtl/>
          <w:lang w:bidi="fa-IR"/>
        </w:rPr>
        <w:t>ی</w:t>
      </w:r>
      <w:r>
        <w:rPr>
          <w:rtl/>
          <w:lang w:bidi="fa-IR"/>
        </w:rPr>
        <w:t>شواى خو</w:t>
      </w:r>
      <w:r w:rsidR="00FB36B4">
        <w:rPr>
          <w:rtl/>
          <w:lang w:bidi="fa-IR"/>
        </w:rPr>
        <w:t>ی</w:t>
      </w:r>
      <w:r>
        <w:rPr>
          <w:rtl/>
          <w:lang w:bidi="fa-IR"/>
        </w:rPr>
        <w:t>ش قرار دهد</w:t>
      </w:r>
      <w:r w:rsidR="00FB36B4">
        <w:rPr>
          <w:rtl/>
          <w:lang w:bidi="fa-IR"/>
        </w:rPr>
        <w:t xml:space="preserve">، </w:t>
      </w:r>
      <w:r>
        <w:rPr>
          <w:rtl/>
          <w:lang w:bidi="fa-IR"/>
        </w:rPr>
        <w:t>او را به بهشت رهبرى نما</w:t>
      </w:r>
      <w:r w:rsidR="00FB36B4">
        <w:rPr>
          <w:rtl/>
          <w:lang w:bidi="fa-IR"/>
        </w:rPr>
        <w:t>ی</w:t>
      </w:r>
      <w:r>
        <w:rPr>
          <w:rtl/>
          <w:lang w:bidi="fa-IR"/>
        </w:rPr>
        <w:t>د و هركه آن را پشت سر اندازد به دوزخش كشاند</w:t>
      </w:r>
      <w:r w:rsidR="00FB36B4">
        <w:rPr>
          <w:rtl/>
          <w:lang w:bidi="fa-IR"/>
        </w:rPr>
        <w:t xml:space="preserve">. </w:t>
      </w:r>
      <w:r>
        <w:rPr>
          <w:rtl/>
          <w:lang w:bidi="fa-IR"/>
        </w:rPr>
        <w:t>راهنما</w:t>
      </w:r>
      <w:r w:rsidR="00FB36B4">
        <w:rPr>
          <w:rtl/>
          <w:lang w:bidi="fa-IR"/>
        </w:rPr>
        <w:t>ی</w:t>
      </w:r>
      <w:r>
        <w:rPr>
          <w:rtl/>
          <w:lang w:bidi="fa-IR"/>
        </w:rPr>
        <w:t>ى است كه انسان را به بهتر</w:t>
      </w:r>
      <w:r w:rsidR="00FB36B4">
        <w:rPr>
          <w:rtl/>
          <w:lang w:bidi="fa-IR"/>
        </w:rPr>
        <w:t>ی</w:t>
      </w:r>
      <w:r>
        <w:rPr>
          <w:rtl/>
          <w:lang w:bidi="fa-IR"/>
        </w:rPr>
        <w:t>ن راه</w:t>
      </w:r>
      <w:r w:rsidR="00FB36B4">
        <w:rPr>
          <w:rtl/>
          <w:lang w:bidi="fa-IR"/>
        </w:rPr>
        <w:t xml:space="preserve"> </w:t>
      </w:r>
      <w:r>
        <w:rPr>
          <w:rtl/>
          <w:lang w:bidi="fa-IR"/>
        </w:rPr>
        <w:t>ها</w:t>
      </w:r>
      <w:r w:rsidR="00FB36B4">
        <w:rPr>
          <w:rtl/>
          <w:lang w:bidi="fa-IR"/>
        </w:rPr>
        <w:t xml:space="preserve">، </w:t>
      </w:r>
      <w:r>
        <w:rPr>
          <w:rtl/>
          <w:lang w:bidi="fa-IR"/>
        </w:rPr>
        <w:t>راهنما</w:t>
      </w:r>
      <w:r w:rsidR="00FB36B4">
        <w:rPr>
          <w:rtl/>
          <w:lang w:bidi="fa-IR"/>
        </w:rPr>
        <w:t>ی</w:t>
      </w:r>
      <w:r>
        <w:rPr>
          <w:rtl/>
          <w:lang w:bidi="fa-IR"/>
        </w:rPr>
        <w:t>ى مى</w:t>
      </w:r>
      <w:r w:rsidR="00FB36B4">
        <w:rPr>
          <w:rtl/>
          <w:lang w:bidi="fa-IR"/>
        </w:rPr>
        <w:t xml:space="preserve"> </w:t>
      </w:r>
      <w:r>
        <w:rPr>
          <w:rtl/>
          <w:lang w:bidi="fa-IR"/>
        </w:rPr>
        <w:t>كند</w:t>
      </w:r>
      <w:r w:rsidR="00FB36B4">
        <w:rPr>
          <w:rtl/>
          <w:lang w:bidi="fa-IR"/>
        </w:rPr>
        <w:t xml:space="preserve">. </w:t>
      </w:r>
      <w:r>
        <w:rPr>
          <w:rtl/>
          <w:lang w:bidi="fa-IR"/>
        </w:rPr>
        <w:t>قرآن را ظاهرى است و باطنى</w:t>
      </w:r>
      <w:r w:rsidR="00FB36B4">
        <w:rPr>
          <w:rtl/>
          <w:lang w:bidi="fa-IR"/>
        </w:rPr>
        <w:t xml:space="preserve">، </w:t>
      </w:r>
      <w:r>
        <w:rPr>
          <w:rtl/>
          <w:lang w:bidi="fa-IR"/>
        </w:rPr>
        <w:t>ظاهرش جلوه و ز</w:t>
      </w:r>
      <w:r w:rsidR="00FB36B4">
        <w:rPr>
          <w:rtl/>
          <w:lang w:bidi="fa-IR"/>
        </w:rPr>
        <w:t>ی</w:t>
      </w:r>
      <w:r>
        <w:rPr>
          <w:rtl/>
          <w:lang w:bidi="fa-IR"/>
        </w:rPr>
        <w:t>با</w:t>
      </w:r>
      <w:r w:rsidR="00FB36B4">
        <w:rPr>
          <w:rtl/>
          <w:lang w:bidi="fa-IR"/>
        </w:rPr>
        <w:t>ی</w:t>
      </w:r>
      <w:r>
        <w:rPr>
          <w:rtl/>
          <w:lang w:bidi="fa-IR"/>
        </w:rPr>
        <w:t>ى دارد و باطنش ژرف و عم</w:t>
      </w:r>
      <w:r w:rsidR="00FB36B4">
        <w:rPr>
          <w:rtl/>
          <w:lang w:bidi="fa-IR"/>
        </w:rPr>
        <w:t>ی</w:t>
      </w:r>
      <w:r>
        <w:rPr>
          <w:rtl/>
          <w:lang w:bidi="fa-IR"/>
        </w:rPr>
        <w:t>ق است</w:t>
      </w:r>
      <w:r w:rsidR="00FB36B4">
        <w:rPr>
          <w:rtl/>
          <w:lang w:bidi="fa-IR"/>
        </w:rPr>
        <w:t xml:space="preserve">. </w:t>
      </w:r>
      <w:r>
        <w:rPr>
          <w:rtl/>
          <w:lang w:bidi="fa-IR"/>
        </w:rPr>
        <w:t>ستارگانى دارد و ستارگانش را ن</w:t>
      </w:r>
      <w:r w:rsidR="00FB36B4">
        <w:rPr>
          <w:rtl/>
          <w:lang w:bidi="fa-IR"/>
        </w:rPr>
        <w:t>ی</w:t>
      </w:r>
      <w:r>
        <w:rPr>
          <w:rtl/>
          <w:lang w:bidi="fa-IR"/>
        </w:rPr>
        <w:t>ز ستارگانى است</w:t>
      </w:r>
      <w:r w:rsidR="00FB36B4">
        <w:rPr>
          <w:rtl/>
          <w:lang w:bidi="fa-IR"/>
        </w:rPr>
        <w:t xml:space="preserve">. </w:t>
      </w:r>
      <w:r>
        <w:rPr>
          <w:rtl/>
          <w:lang w:bidi="fa-IR"/>
        </w:rPr>
        <w:t>شگفتى</w:t>
      </w:r>
      <w:r w:rsidR="00FB36B4">
        <w:rPr>
          <w:rtl/>
          <w:lang w:bidi="fa-IR"/>
        </w:rPr>
        <w:t xml:space="preserve"> </w:t>
      </w:r>
      <w:r>
        <w:rPr>
          <w:rtl/>
          <w:lang w:bidi="fa-IR"/>
        </w:rPr>
        <w:t>ها</w:t>
      </w:r>
      <w:r w:rsidR="00FB36B4">
        <w:rPr>
          <w:rtl/>
          <w:lang w:bidi="fa-IR"/>
        </w:rPr>
        <w:t>ی</w:t>
      </w:r>
      <w:r>
        <w:rPr>
          <w:rtl/>
          <w:lang w:bidi="fa-IR"/>
        </w:rPr>
        <w:t>ش قابل شمارش و عجا</w:t>
      </w:r>
      <w:r w:rsidR="00FB36B4">
        <w:rPr>
          <w:rtl/>
          <w:lang w:bidi="fa-IR"/>
        </w:rPr>
        <w:t>ی</w:t>
      </w:r>
      <w:r>
        <w:rPr>
          <w:rtl/>
          <w:lang w:bidi="fa-IR"/>
        </w:rPr>
        <w:t>بش كهنه شدنى ن</w:t>
      </w:r>
      <w:r w:rsidR="00FB36B4">
        <w:rPr>
          <w:rtl/>
          <w:lang w:bidi="fa-IR"/>
        </w:rPr>
        <w:t>ی</w:t>
      </w:r>
      <w:r>
        <w:rPr>
          <w:rtl/>
          <w:lang w:bidi="fa-IR"/>
        </w:rPr>
        <w:t>ست</w:t>
      </w:r>
      <w:r w:rsidR="00D5620D">
        <w:rPr>
          <w:rtl/>
          <w:lang w:bidi="fa-IR"/>
        </w:rPr>
        <w:t>...</w:t>
      </w:r>
      <w:r w:rsidR="00FB36B4">
        <w:rPr>
          <w:rtl/>
          <w:lang w:bidi="fa-IR"/>
        </w:rPr>
        <w:t xml:space="preserve"> </w:t>
      </w:r>
    </w:p>
    <w:p w:rsidR="00FC5DC1" w:rsidRDefault="00140812" w:rsidP="00140812">
      <w:pPr>
        <w:pStyle w:val="libNormal"/>
        <w:rPr>
          <w:rtl/>
          <w:lang w:bidi="fa-IR"/>
        </w:rPr>
      </w:pPr>
      <w:r>
        <w:rPr>
          <w:rtl/>
          <w:lang w:bidi="fa-IR"/>
        </w:rPr>
        <w:t>فهم صح</w:t>
      </w:r>
      <w:r w:rsidR="00FB36B4">
        <w:rPr>
          <w:rtl/>
          <w:lang w:bidi="fa-IR"/>
        </w:rPr>
        <w:t>ی</w:t>
      </w:r>
      <w:r>
        <w:rPr>
          <w:rtl/>
          <w:lang w:bidi="fa-IR"/>
        </w:rPr>
        <w:t>ح قرآن مج</w:t>
      </w:r>
      <w:r w:rsidR="00FB36B4">
        <w:rPr>
          <w:rtl/>
          <w:lang w:bidi="fa-IR"/>
        </w:rPr>
        <w:t>ی</w:t>
      </w:r>
      <w:r>
        <w:rPr>
          <w:rtl/>
          <w:lang w:bidi="fa-IR"/>
        </w:rPr>
        <w:t>د</w:t>
      </w:r>
      <w:r w:rsidR="00FB36B4">
        <w:rPr>
          <w:rtl/>
          <w:lang w:bidi="fa-IR"/>
        </w:rPr>
        <w:t xml:space="preserve">، </w:t>
      </w:r>
      <w:r>
        <w:rPr>
          <w:rtl/>
          <w:lang w:bidi="fa-IR"/>
        </w:rPr>
        <w:t>متوقف بر مقدماتى است</w:t>
      </w:r>
      <w:r w:rsidR="00FB36B4">
        <w:rPr>
          <w:rtl/>
          <w:lang w:bidi="fa-IR"/>
        </w:rPr>
        <w:t xml:space="preserve">. </w:t>
      </w:r>
      <w:r>
        <w:rPr>
          <w:rtl/>
          <w:lang w:bidi="fa-IR"/>
        </w:rPr>
        <w:t>«علوم قرآنى» - چنان كه خواهدآمد - مباحثى مقدماتى براى تفس</w:t>
      </w:r>
      <w:r w:rsidR="00FB36B4">
        <w:rPr>
          <w:rtl/>
          <w:lang w:bidi="fa-IR"/>
        </w:rPr>
        <w:t>ی</w:t>
      </w:r>
      <w:r>
        <w:rPr>
          <w:rtl/>
          <w:lang w:bidi="fa-IR"/>
        </w:rPr>
        <w:t>رقرآن و برداشت از آن است كه از د</w:t>
      </w:r>
      <w:r w:rsidR="00FB36B4">
        <w:rPr>
          <w:rtl/>
          <w:lang w:bidi="fa-IR"/>
        </w:rPr>
        <w:t>ی</w:t>
      </w:r>
      <w:r>
        <w:rPr>
          <w:rtl/>
          <w:lang w:bidi="fa-IR"/>
        </w:rPr>
        <w:t>رباز مورد توجه علما و قرآن</w:t>
      </w:r>
      <w:r w:rsidR="00FB36B4">
        <w:rPr>
          <w:rtl/>
          <w:lang w:bidi="fa-IR"/>
        </w:rPr>
        <w:t xml:space="preserve"> </w:t>
      </w:r>
      <w:r>
        <w:rPr>
          <w:rtl/>
          <w:lang w:bidi="fa-IR"/>
        </w:rPr>
        <w:t>پژوهان بوده است</w:t>
      </w:r>
      <w:r w:rsidR="00FB36B4">
        <w:rPr>
          <w:rtl/>
          <w:lang w:bidi="fa-IR"/>
        </w:rPr>
        <w:t xml:space="preserve">. </w:t>
      </w:r>
    </w:p>
    <w:p w:rsidR="00FC5DC1" w:rsidRDefault="00140812" w:rsidP="00140812">
      <w:pPr>
        <w:pStyle w:val="libNormal"/>
        <w:rPr>
          <w:rtl/>
          <w:lang w:bidi="fa-IR"/>
        </w:rPr>
      </w:pPr>
      <w:r>
        <w:rPr>
          <w:rtl/>
          <w:lang w:bidi="fa-IR"/>
        </w:rPr>
        <w:t>به طور كلى تأل</w:t>
      </w:r>
      <w:r w:rsidR="00FB36B4">
        <w:rPr>
          <w:rtl/>
          <w:lang w:bidi="fa-IR"/>
        </w:rPr>
        <w:t>ی</w:t>
      </w:r>
      <w:r>
        <w:rPr>
          <w:rtl/>
          <w:lang w:bidi="fa-IR"/>
        </w:rPr>
        <w:t>فات «علوم قرآنى» به چهار دسته تقس</w:t>
      </w:r>
      <w:r w:rsidR="00FB36B4">
        <w:rPr>
          <w:rtl/>
          <w:lang w:bidi="fa-IR"/>
        </w:rPr>
        <w:t>ی</w:t>
      </w:r>
      <w:r>
        <w:rPr>
          <w:rtl/>
          <w:lang w:bidi="fa-IR"/>
        </w:rPr>
        <w:t>م مى</w:t>
      </w:r>
      <w:r w:rsidR="00FB36B4">
        <w:rPr>
          <w:rtl/>
          <w:lang w:bidi="fa-IR"/>
        </w:rPr>
        <w:t xml:space="preserve"> </w:t>
      </w:r>
      <w:r>
        <w:rPr>
          <w:rtl/>
          <w:lang w:bidi="fa-IR"/>
        </w:rPr>
        <w:t>گردند</w:t>
      </w:r>
      <w:r w:rsidR="00FB36B4">
        <w:rPr>
          <w:rtl/>
          <w:lang w:bidi="fa-IR"/>
        </w:rPr>
        <w:t xml:space="preserve">: </w:t>
      </w:r>
    </w:p>
    <w:p w:rsidR="00FC5DC1" w:rsidRDefault="00140812" w:rsidP="00140812">
      <w:pPr>
        <w:pStyle w:val="libNormal"/>
        <w:rPr>
          <w:rtl/>
          <w:lang w:bidi="fa-IR"/>
        </w:rPr>
      </w:pPr>
      <w:r>
        <w:rPr>
          <w:rtl/>
          <w:lang w:bidi="fa-IR"/>
        </w:rPr>
        <w:t>1</w:t>
      </w:r>
      <w:r w:rsidR="00FB36B4">
        <w:rPr>
          <w:rtl/>
          <w:lang w:bidi="fa-IR"/>
        </w:rPr>
        <w:t xml:space="preserve">. </w:t>
      </w:r>
      <w:r>
        <w:rPr>
          <w:rtl/>
          <w:lang w:bidi="fa-IR"/>
        </w:rPr>
        <w:t xml:space="preserve">كتبى كه در </w:t>
      </w:r>
      <w:r w:rsidR="00FB36B4">
        <w:rPr>
          <w:rtl/>
          <w:lang w:bidi="fa-IR"/>
        </w:rPr>
        <w:t>ی</w:t>
      </w:r>
      <w:r>
        <w:rPr>
          <w:rtl/>
          <w:lang w:bidi="fa-IR"/>
        </w:rPr>
        <w:t>ك علم خاص از علوم قرآنى تدو</w:t>
      </w:r>
      <w:r w:rsidR="00FB36B4">
        <w:rPr>
          <w:rtl/>
          <w:lang w:bidi="fa-IR"/>
        </w:rPr>
        <w:t>ی</w:t>
      </w:r>
      <w:r>
        <w:rPr>
          <w:rtl/>
          <w:lang w:bidi="fa-IR"/>
        </w:rPr>
        <w:t xml:space="preserve">ن </w:t>
      </w:r>
      <w:r w:rsidR="00FB36B4">
        <w:rPr>
          <w:rtl/>
          <w:lang w:bidi="fa-IR"/>
        </w:rPr>
        <w:t>ی</w:t>
      </w:r>
      <w:r>
        <w:rPr>
          <w:rtl/>
          <w:lang w:bidi="fa-IR"/>
        </w:rPr>
        <w:t>افته</w:t>
      </w:r>
      <w:r w:rsidR="00FB36B4">
        <w:rPr>
          <w:rtl/>
          <w:lang w:bidi="fa-IR"/>
        </w:rPr>
        <w:t xml:space="preserve"> </w:t>
      </w:r>
      <w:r>
        <w:rPr>
          <w:rtl/>
          <w:lang w:bidi="fa-IR"/>
        </w:rPr>
        <w:t>اند</w:t>
      </w:r>
      <w:r w:rsidR="00FB36B4">
        <w:rPr>
          <w:rtl/>
          <w:lang w:bidi="fa-IR"/>
        </w:rPr>
        <w:t xml:space="preserve">؛ </w:t>
      </w:r>
      <w:r>
        <w:rPr>
          <w:rtl/>
          <w:lang w:bidi="fa-IR"/>
        </w:rPr>
        <w:t xml:space="preserve">مثل علم </w:t>
      </w:r>
      <w:r w:rsidR="00853B4A">
        <w:rPr>
          <w:rtl/>
          <w:lang w:bidi="fa-IR"/>
        </w:rPr>
        <w:t>قرائت</w:t>
      </w:r>
      <w:r w:rsidR="00FB36B4">
        <w:rPr>
          <w:rtl/>
          <w:lang w:bidi="fa-IR"/>
        </w:rPr>
        <w:t xml:space="preserve">، </w:t>
      </w:r>
      <w:r>
        <w:rPr>
          <w:rtl/>
          <w:lang w:bidi="fa-IR"/>
        </w:rPr>
        <w:t>اعجاز قرآن</w:t>
      </w:r>
      <w:r w:rsidR="00FB36B4">
        <w:rPr>
          <w:rtl/>
          <w:lang w:bidi="fa-IR"/>
        </w:rPr>
        <w:t xml:space="preserve">، </w:t>
      </w:r>
      <w:r>
        <w:rPr>
          <w:rtl/>
          <w:lang w:bidi="fa-IR"/>
        </w:rPr>
        <w:t>تحر</w:t>
      </w:r>
      <w:r w:rsidR="00FB36B4">
        <w:rPr>
          <w:rtl/>
          <w:lang w:bidi="fa-IR"/>
        </w:rPr>
        <w:t>ی</w:t>
      </w:r>
      <w:r>
        <w:rPr>
          <w:rtl/>
          <w:lang w:bidi="fa-IR"/>
        </w:rPr>
        <w:t>ف</w:t>
      </w:r>
      <w:r w:rsidR="00FB36B4">
        <w:rPr>
          <w:rtl/>
          <w:lang w:bidi="fa-IR"/>
        </w:rPr>
        <w:t xml:space="preserve">، </w:t>
      </w:r>
      <w:r>
        <w:rPr>
          <w:rtl/>
          <w:lang w:bidi="fa-IR"/>
        </w:rPr>
        <w:t>محكم و متشابه</w:t>
      </w:r>
      <w:r w:rsidR="00FB36B4">
        <w:rPr>
          <w:rtl/>
          <w:lang w:bidi="fa-IR"/>
        </w:rPr>
        <w:t xml:space="preserve">، </w:t>
      </w:r>
      <w:r>
        <w:rPr>
          <w:rtl/>
          <w:lang w:bidi="fa-IR"/>
        </w:rPr>
        <w:t>ناسخ و منسوخ و</w:t>
      </w:r>
      <w:r w:rsidR="00D5620D">
        <w:rPr>
          <w:rtl/>
          <w:lang w:bidi="fa-IR"/>
        </w:rPr>
        <w:t>...</w:t>
      </w:r>
      <w:r w:rsidR="00FB36B4">
        <w:rPr>
          <w:rtl/>
          <w:lang w:bidi="fa-IR"/>
        </w:rPr>
        <w:t xml:space="preserve"> </w:t>
      </w:r>
    </w:p>
    <w:p w:rsidR="00FC5DC1" w:rsidRDefault="00140812" w:rsidP="00140812">
      <w:pPr>
        <w:pStyle w:val="libNormal"/>
        <w:rPr>
          <w:rtl/>
          <w:lang w:bidi="fa-IR"/>
        </w:rPr>
      </w:pPr>
      <w:r>
        <w:rPr>
          <w:rtl/>
          <w:lang w:bidi="fa-IR"/>
        </w:rPr>
        <w:lastRenderedPageBreak/>
        <w:t>2</w:t>
      </w:r>
      <w:r w:rsidR="00FB36B4">
        <w:rPr>
          <w:rtl/>
          <w:lang w:bidi="fa-IR"/>
        </w:rPr>
        <w:t xml:space="preserve">. </w:t>
      </w:r>
      <w:r>
        <w:rPr>
          <w:rtl/>
          <w:lang w:bidi="fa-IR"/>
        </w:rPr>
        <w:t>كتبى كه به صورت گز</w:t>
      </w:r>
      <w:r w:rsidR="00FB36B4">
        <w:rPr>
          <w:rtl/>
          <w:lang w:bidi="fa-IR"/>
        </w:rPr>
        <w:t>ی</w:t>
      </w:r>
      <w:r>
        <w:rPr>
          <w:rtl/>
          <w:lang w:bidi="fa-IR"/>
        </w:rPr>
        <w:t>نشى به چند موضوع از علوم قرآنى پرداخته</w:t>
      </w:r>
      <w:r w:rsidR="00FB36B4">
        <w:rPr>
          <w:rtl/>
          <w:lang w:bidi="fa-IR"/>
        </w:rPr>
        <w:t xml:space="preserve"> </w:t>
      </w:r>
      <w:r>
        <w:rPr>
          <w:rtl/>
          <w:lang w:bidi="fa-IR"/>
        </w:rPr>
        <w:t>اند</w:t>
      </w:r>
      <w:r w:rsidR="00FB36B4">
        <w:rPr>
          <w:rtl/>
          <w:lang w:bidi="fa-IR"/>
        </w:rPr>
        <w:t xml:space="preserve">. </w:t>
      </w:r>
    </w:p>
    <w:p w:rsidR="00FC5DC1" w:rsidRDefault="00140812" w:rsidP="00140812">
      <w:pPr>
        <w:pStyle w:val="libNormal"/>
        <w:rPr>
          <w:rtl/>
          <w:lang w:bidi="fa-IR"/>
        </w:rPr>
      </w:pPr>
      <w:r>
        <w:rPr>
          <w:rtl/>
          <w:lang w:bidi="fa-IR"/>
        </w:rPr>
        <w:t>3</w:t>
      </w:r>
      <w:r w:rsidR="00FB36B4">
        <w:rPr>
          <w:rtl/>
          <w:lang w:bidi="fa-IR"/>
        </w:rPr>
        <w:t xml:space="preserve">. </w:t>
      </w:r>
      <w:r>
        <w:rPr>
          <w:rtl/>
          <w:lang w:bidi="fa-IR"/>
        </w:rPr>
        <w:t>كتبى كه نو</w:t>
      </w:r>
      <w:r w:rsidR="00FB36B4">
        <w:rPr>
          <w:rtl/>
          <w:lang w:bidi="fa-IR"/>
        </w:rPr>
        <w:t>ی</w:t>
      </w:r>
      <w:r>
        <w:rPr>
          <w:rtl/>
          <w:lang w:bidi="fa-IR"/>
        </w:rPr>
        <w:t>سندگان آن</w:t>
      </w:r>
      <w:r w:rsidR="00FB36B4">
        <w:rPr>
          <w:rtl/>
          <w:lang w:bidi="fa-IR"/>
        </w:rPr>
        <w:t xml:space="preserve"> </w:t>
      </w:r>
      <w:r>
        <w:rPr>
          <w:rtl/>
          <w:lang w:bidi="fa-IR"/>
        </w:rPr>
        <w:t>ها سعى نموده</w:t>
      </w:r>
      <w:r w:rsidR="00FB36B4">
        <w:rPr>
          <w:rtl/>
          <w:lang w:bidi="fa-IR"/>
        </w:rPr>
        <w:t xml:space="preserve"> </w:t>
      </w:r>
      <w:r>
        <w:rPr>
          <w:rtl/>
          <w:lang w:bidi="fa-IR"/>
        </w:rPr>
        <w:t xml:space="preserve">اند همه مباحث مربوط به علوم قرآنى را در </w:t>
      </w:r>
      <w:r w:rsidR="00FB36B4">
        <w:rPr>
          <w:rtl/>
          <w:lang w:bidi="fa-IR"/>
        </w:rPr>
        <w:t>ی</w:t>
      </w:r>
      <w:r>
        <w:rPr>
          <w:rtl/>
          <w:lang w:bidi="fa-IR"/>
        </w:rPr>
        <w:t>ك مجموعه گردآورى نما</w:t>
      </w:r>
      <w:r w:rsidR="00FB36B4">
        <w:rPr>
          <w:rtl/>
          <w:lang w:bidi="fa-IR"/>
        </w:rPr>
        <w:t>ی</w:t>
      </w:r>
      <w:r>
        <w:rPr>
          <w:rtl/>
          <w:lang w:bidi="fa-IR"/>
        </w:rPr>
        <w:t>ند</w:t>
      </w:r>
      <w:r w:rsidR="00FB36B4">
        <w:rPr>
          <w:rtl/>
          <w:lang w:bidi="fa-IR"/>
        </w:rPr>
        <w:t xml:space="preserve">؛ </w:t>
      </w:r>
      <w:r>
        <w:rPr>
          <w:rtl/>
          <w:lang w:bidi="fa-IR"/>
        </w:rPr>
        <w:t>نظ</w:t>
      </w:r>
      <w:r w:rsidR="00FB36B4">
        <w:rPr>
          <w:rtl/>
          <w:lang w:bidi="fa-IR"/>
        </w:rPr>
        <w:t>ی</w:t>
      </w:r>
      <w:r>
        <w:rPr>
          <w:rtl/>
          <w:lang w:bidi="fa-IR"/>
        </w:rPr>
        <w:t>ر زركشى در البرهان فى علوم القرآن و س</w:t>
      </w:r>
      <w:r w:rsidR="00FB36B4">
        <w:rPr>
          <w:rtl/>
          <w:lang w:bidi="fa-IR"/>
        </w:rPr>
        <w:t>ی</w:t>
      </w:r>
      <w:r>
        <w:rPr>
          <w:rtl/>
          <w:lang w:bidi="fa-IR"/>
        </w:rPr>
        <w:t>وطى در الاتقان فى علوم القرآن</w:t>
      </w:r>
      <w:r w:rsidR="00FB36B4">
        <w:rPr>
          <w:rtl/>
          <w:lang w:bidi="fa-IR"/>
        </w:rPr>
        <w:t xml:space="preserve">. </w:t>
      </w:r>
    </w:p>
    <w:p w:rsidR="00FC5DC1" w:rsidRDefault="00140812" w:rsidP="00140812">
      <w:pPr>
        <w:pStyle w:val="libNormal"/>
        <w:rPr>
          <w:rtl/>
          <w:lang w:bidi="fa-IR"/>
        </w:rPr>
      </w:pPr>
      <w:r>
        <w:rPr>
          <w:rtl/>
          <w:lang w:bidi="fa-IR"/>
        </w:rPr>
        <w:t>4</w:t>
      </w:r>
      <w:r w:rsidR="00FB36B4">
        <w:rPr>
          <w:rtl/>
          <w:lang w:bidi="fa-IR"/>
        </w:rPr>
        <w:t xml:space="preserve">. </w:t>
      </w:r>
      <w:r>
        <w:rPr>
          <w:rtl/>
          <w:lang w:bidi="fa-IR"/>
        </w:rPr>
        <w:t>تفاس</w:t>
      </w:r>
      <w:r w:rsidR="00FB36B4">
        <w:rPr>
          <w:rtl/>
          <w:lang w:bidi="fa-IR"/>
        </w:rPr>
        <w:t>ی</w:t>
      </w:r>
      <w:r>
        <w:rPr>
          <w:rtl/>
          <w:lang w:bidi="fa-IR"/>
        </w:rPr>
        <w:t>رى كه مفسّران در مقدمه آن</w:t>
      </w:r>
      <w:r w:rsidR="00FB36B4">
        <w:rPr>
          <w:rtl/>
          <w:lang w:bidi="fa-IR"/>
        </w:rPr>
        <w:t xml:space="preserve"> </w:t>
      </w:r>
      <w:r>
        <w:rPr>
          <w:rtl/>
          <w:lang w:bidi="fa-IR"/>
        </w:rPr>
        <w:t>ها مباحثى از علوم قرآنى را مطرح نموده</w:t>
      </w:r>
      <w:r w:rsidR="00FB36B4">
        <w:rPr>
          <w:rtl/>
          <w:lang w:bidi="fa-IR"/>
        </w:rPr>
        <w:t xml:space="preserve"> </w:t>
      </w:r>
      <w:r>
        <w:rPr>
          <w:rtl/>
          <w:lang w:bidi="fa-IR"/>
        </w:rPr>
        <w:t>اند</w:t>
      </w:r>
      <w:r w:rsidR="00FB36B4">
        <w:rPr>
          <w:rtl/>
          <w:lang w:bidi="fa-IR"/>
        </w:rPr>
        <w:t xml:space="preserve">. </w:t>
      </w:r>
      <w:r w:rsidR="00121BD9" w:rsidRPr="00121BD9">
        <w:rPr>
          <w:rStyle w:val="libFootnotenumChar"/>
          <w:rtl/>
          <w:lang w:bidi="fa-IR"/>
        </w:rPr>
        <w:t>(13)</w:t>
      </w:r>
      <w:r w:rsidR="00121BD9">
        <w:rPr>
          <w:rtl/>
          <w:lang w:bidi="fa-IR"/>
        </w:rPr>
        <w:t xml:space="preserve"> </w:t>
      </w:r>
    </w:p>
    <w:p w:rsidR="00FC5DC1" w:rsidRDefault="00140812" w:rsidP="00140812">
      <w:pPr>
        <w:pStyle w:val="libNormal"/>
        <w:rPr>
          <w:rtl/>
          <w:lang w:bidi="fa-IR"/>
        </w:rPr>
      </w:pPr>
      <w:r>
        <w:rPr>
          <w:rtl/>
          <w:lang w:bidi="fa-IR"/>
        </w:rPr>
        <w:t>آن</w:t>
      </w:r>
      <w:r w:rsidR="00FB36B4">
        <w:rPr>
          <w:rtl/>
          <w:lang w:bidi="fa-IR"/>
        </w:rPr>
        <w:t xml:space="preserve"> </w:t>
      </w:r>
      <w:r>
        <w:rPr>
          <w:rtl/>
          <w:lang w:bidi="fa-IR"/>
        </w:rPr>
        <w:t>چه در تدو</w:t>
      </w:r>
      <w:r w:rsidR="00FB36B4">
        <w:rPr>
          <w:rtl/>
          <w:lang w:bidi="fa-IR"/>
        </w:rPr>
        <w:t>ی</w:t>
      </w:r>
      <w:r>
        <w:rPr>
          <w:rtl/>
          <w:lang w:bidi="fa-IR"/>
        </w:rPr>
        <w:t>ن ا</w:t>
      </w:r>
      <w:r w:rsidR="00FB36B4">
        <w:rPr>
          <w:rtl/>
          <w:lang w:bidi="fa-IR"/>
        </w:rPr>
        <w:t>ی</w:t>
      </w:r>
      <w:r>
        <w:rPr>
          <w:rtl/>
          <w:lang w:bidi="fa-IR"/>
        </w:rPr>
        <w:t>ن كتاب موردنظر بوده</w:t>
      </w:r>
      <w:r w:rsidR="00FB36B4">
        <w:rPr>
          <w:rtl/>
          <w:lang w:bidi="fa-IR"/>
        </w:rPr>
        <w:t xml:space="preserve">، </w:t>
      </w:r>
      <w:r>
        <w:rPr>
          <w:rtl/>
          <w:lang w:bidi="fa-IR"/>
        </w:rPr>
        <w:t>ش</w:t>
      </w:r>
      <w:r w:rsidR="00FB36B4">
        <w:rPr>
          <w:rtl/>
          <w:lang w:bidi="fa-IR"/>
        </w:rPr>
        <w:t>ی</w:t>
      </w:r>
      <w:r>
        <w:rPr>
          <w:rtl/>
          <w:lang w:bidi="fa-IR"/>
        </w:rPr>
        <w:t>وه دوم</w:t>
      </w:r>
      <w:r w:rsidR="00FB36B4">
        <w:rPr>
          <w:rtl/>
          <w:lang w:bidi="fa-IR"/>
        </w:rPr>
        <w:t>، ی</w:t>
      </w:r>
      <w:r>
        <w:rPr>
          <w:rtl/>
          <w:lang w:bidi="fa-IR"/>
        </w:rPr>
        <w:t>عنى گلچ</w:t>
      </w:r>
      <w:r w:rsidR="00FB36B4">
        <w:rPr>
          <w:rtl/>
          <w:lang w:bidi="fa-IR"/>
        </w:rPr>
        <w:t>ی</w:t>
      </w:r>
      <w:r>
        <w:rPr>
          <w:rtl/>
          <w:lang w:bidi="fa-IR"/>
        </w:rPr>
        <w:t>نى از مباحث علوم قرآنى است كه سعى گرد</w:t>
      </w:r>
      <w:r w:rsidR="00FB36B4">
        <w:rPr>
          <w:rtl/>
          <w:lang w:bidi="fa-IR"/>
        </w:rPr>
        <w:t>ی</w:t>
      </w:r>
      <w:r>
        <w:rPr>
          <w:rtl/>
          <w:lang w:bidi="fa-IR"/>
        </w:rPr>
        <w:t>ده ضمن طرح مباحث عمده و مهم</w:t>
      </w:r>
      <w:r w:rsidR="00FB36B4">
        <w:rPr>
          <w:rtl/>
          <w:lang w:bidi="fa-IR"/>
        </w:rPr>
        <w:t xml:space="preserve">، </w:t>
      </w:r>
      <w:r>
        <w:rPr>
          <w:rtl/>
          <w:lang w:bidi="fa-IR"/>
        </w:rPr>
        <w:t>ارتباط منطقى و زنج</w:t>
      </w:r>
      <w:r w:rsidR="00FB36B4">
        <w:rPr>
          <w:rtl/>
          <w:lang w:bidi="fa-IR"/>
        </w:rPr>
        <w:t>ی</w:t>
      </w:r>
      <w:r>
        <w:rPr>
          <w:rtl/>
          <w:lang w:bidi="fa-IR"/>
        </w:rPr>
        <w:t>ره</w:t>
      </w:r>
      <w:r w:rsidR="00FB36B4">
        <w:rPr>
          <w:rtl/>
          <w:lang w:bidi="fa-IR"/>
        </w:rPr>
        <w:t xml:space="preserve"> </w:t>
      </w:r>
      <w:r>
        <w:rPr>
          <w:rtl/>
          <w:lang w:bidi="fa-IR"/>
        </w:rPr>
        <w:t>اى م</w:t>
      </w:r>
      <w:r w:rsidR="00FB36B4">
        <w:rPr>
          <w:rtl/>
          <w:lang w:bidi="fa-IR"/>
        </w:rPr>
        <w:t>ی</w:t>
      </w:r>
      <w:r>
        <w:rPr>
          <w:rtl/>
          <w:lang w:bidi="fa-IR"/>
        </w:rPr>
        <w:t>ان آنها رعا</w:t>
      </w:r>
      <w:r w:rsidR="00FB36B4">
        <w:rPr>
          <w:rtl/>
          <w:lang w:bidi="fa-IR"/>
        </w:rPr>
        <w:t>ی</w:t>
      </w:r>
      <w:r>
        <w:rPr>
          <w:rtl/>
          <w:lang w:bidi="fa-IR"/>
        </w:rPr>
        <w:t>ت شود</w:t>
      </w:r>
      <w:r w:rsidR="00FB36B4">
        <w:rPr>
          <w:rtl/>
          <w:lang w:bidi="fa-IR"/>
        </w:rPr>
        <w:t xml:space="preserve">. </w:t>
      </w:r>
    </w:p>
    <w:p w:rsidR="00FC5DC1" w:rsidRDefault="00140812" w:rsidP="00140812">
      <w:pPr>
        <w:pStyle w:val="libNormal"/>
        <w:rPr>
          <w:rtl/>
          <w:lang w:bidi="fa-IR"/>
        </w:rPr>
      </w:pPr>
      <w:r>
        <w:rPr>
          <w:rtl/>
          <w:lang w:bidi="fa-IR"/>
        </w:rPr>
        <w:t>از سوى</w:t>
      </w:r>
      <w:r w:rsidR="00FB36B4">
        <w:rPr>
          <w:rtl/>
          <w:lang w:bidi="fa-IR"/>
        </w:rPr>
        <w:t xml:space="preserve"> </w:t>
      </w:r>
      <w:r>
        <w:rPr>
          <w:rtl/>
          <w:lang w:bidi="fa-IR"/>
        </w:rPr>
        <w:t>د</w:t>
      </w:r>
      <w:r w:rsidR="00FB36B4">
        <w:rPr>
          <w:rtl/>
          <w:lang w:bidi="fa-IR"/>
        </w:rPr>
        <w:t>ی</w:t>
      </w:r>
      <w:r>
        <w:rPr>
          <w:rtl/>
          <w:lang w:bidi="fa-IR"/>
        </w:rPr>
        <w:t>گر با عنا</w:t>
      </w:r>
      <w:r w:rsidR="00FB36B4">
        <w:rPr>
          <w:rtl/>
          <w:lang w:bidi="fa-IR"/>
        </w:rPr>
        <w:t>ی</w:t>
      </w:r>
      <w:r>
        <w:rPr>
          <w:rtl/>
          <w:lang w:bidi="fa-IR"/>
        </w:rPr>
        <w:t>ت به ا</w:t>
      </w:r>
      <w:r w:rsidR="00FB36B4">
        <w:rPr>
          <w:rtl/>
          <w:lang w:bidi="fa-IR"/>
        </w:rPr>
        <w:t>ی</w:t>
      </w:r>
      <w:r>
        <w:rPr>
          <w:rtl/>
          <w:lang w:bidi="fa-IR"/>
        </w:rPr>
        <w:t>ن كه تنظ</w:t>
      </w:r>
      <w:r w:rsidR="00FB36B4">
        <w:rPr>
          <w:rtl/>
          <w:lang w:bidi="fa-IR"/>
        </w:rPr>
        <w:t>ی</w:t>
      </w:r>
      <w:r>
        <w:rPr>
          <w:rtl/>
          <w:lang w:bidi="fa-IR"/>
        </w:rPr>
        <w:t>م ا</w:t>
      </w:r>
      <w:r w:rsidR="00FB36B4">
        <w:rPr>
          <w:rtl/>
          <w:lang w:bidi="fa-IR"/>
        </w:rPr>
        <w:t>ی</w:t>
      </w:r>
      <w:r>
        <w:rPr>
          <w:rtl/>
          <w:lang w:bidi="fa-IR"/>
        </w:rPr>
        <w:t>ن</w:t>
      </w:r>
      <w:r w:rsidR="00FB36B4">
        <w:rPr>
          <w:rtl/>
          <w:lang w:bidi="fa-IR"/>
        </w:rPr>
        <w:t xml:space="preserve"> </w:t>
      </w:r>
      <w:r>
        <w:rPr>
          <w:rtl/>
          <w:lang w:bidi="fa-IR"/>
        </w:rPr>
        <w:t>مجموعه به منظور آموزش سطح متوسط از علوم</w:t>
      </w:r>
      <w:r w:rsidR="00FB36B4">
        <w:rPr>
          <w:rtl/>
          <w:lang w:bidi="fa-IR"/>
        </w:rPr>
        <w:t xml:space="preserve"> </w:t>
      </w:r>
      <w:r>
        <w:rPr>
          <w:rtl/>
          <w:lang w:bidi="fa-IR"/>
        </w:rPr>
        <w:t>قرآنى</w:t>
      </w:r>
      <w:r w:rsidR="00121BD9">
        <w:rPr>
          <w:rtl/>
          <w:lang w:bidi="fa-IR"/>
        </w:rPr>
        <w:t xml:space="preserve"> (</w:t>
      </w:r>
      <w:r>
        <w:rPr>
          <w:rtl/>
          <w:lang w:bidi="fa-IR"/>
        </w:rPr>
        <w:t>مقطع كارشناسى</w:t>
      </w:r>
      <w:r w:rsidR="00121BD9">
        <w:rPr>
          <w:rtl/>
          <w:lang w:bidi="fa-IR"/>
        </w:rPr>
        <w:t xml:space="preserve">) </w:t>
      </w:r>
      <w:r>
        <w:rPr>
          <w:rtl/>
          <w:lang w:bidi="fa-IR"/>
        </w:rPr>
        <w:t>صورت مى</w:t>
      </w:r>
      <w:r w:rsidR="00FB36B4">
        <w:rPr>
          <w:rtl/>
          <w:lang w:bidi="fa-IR"/>
        </w:rPr>
        <w:t xml:space="preserve"> </w:t>
      </w:r>
      <w:r>
        <w:rPr>
          <w:rtl/>
          <w:lang w:bidi="fa-IR"/>
        </w:rPr>
        <w:t>پذ</w:t>
      </w:r>
      <w:r w:rsidR="00FB36B4">
        <w:rPr>
          <w:rtl/>
          <w:lang w:bidi="fa-IR"/>
        </w:rPr>
        <w:t>ی</w:t>
      </w:r>
      <w:r>
        <w:rPr>
          <w:rtl/>
          <w:lang w:bidi="fa-IR"/>
        </w:rPr>
        <w:t>رد</w:t>
      </w:r>
      <w:r w:rsidR="00FB36B4">
        <w:rPr>
          <w:rtl/>
          <w:lang w:bidi="fa-IR"/>
        </w:rPr>
        <w:t xml:space="preserve">، </w:t>
      </w:r>
      <w:r>
        <w:rPr>
          <w:rtl/>
          <w:lang w:bidi="fa-IR"/>
        </w:rPr>
        <w:t>به</w:t>
      </w:r>
      <w:r w:rsidR="00FB36B4">
        <w:rPr>
          <w:rtl/>
          <w:lang w:bidi="fa-IR"/>
        </w:rPr>
        <w:t xml:space="preserve"> </w:t>
      </w:r>
      <w:r>
        <w:rPr>
          <w:rtl/>
          <w:lang w:bidi="fa-IR"/>
        </w:rPr>
        <w:t>جهت پره</w:t>
      </w:r>
      <w:r w:rsidR="00FB36B4">
        <w:rPr>
          <w:rtl/>
          <w:lang w:bidi="fa-IR"/>
        </w:rPr>
        <w:t>ی</w:t>
      </w:r>
      <w:r>
        <w:rPr>
          <w:rtl/>
          <w:lang w:bidi="fa-IR"/>
        </w:rPr>
        <w:t>ز از افراط و تفر</w:t>
      </w:r>
      <w:r w:rsidR="00FB36B4">
        <w:rPr>
          <w:rtl/>
          <w:lang w:bidi="fa-IR"/>
        </w:rPr>
        <w:t>ی</w:t>
      </w:r>
      <w:r>
        <w:rPr>
          <w:rtl/>
          <w:lang w:bidi="fa-IR"/>
        </w:rPr>
        <w:t>ط در طرح مطالب</w:t>
      </w:r>
      <w:r w:rsidR="00FB36B4">
        <w:rPr>
          <w:rtl/>
          <w:lang w:bidi="fa-IR"/>
        </w:rPr>
        <w:t xml:space="preserve">، </w:t>
      </w:r>
      <w:r>
        <w:rPr>
          <w:rtl/>
          <w:lang w:bidi="fa-IR"/>
        </w:rPr>
        <w:t>سعى برا</w:t>
      </w:r>
      <w:r w:rsidR="00FB36B4">
        <w:rPr>
          <w:rtl/>
          <w:lang w:bidi="fa-IR"/>
        </w:rPr>
        <w:t>ی</w:t>
      </w:r>
      <w:r>
        <w:rPr>
          <w:rtl/>
          <w:lang w:bidi="fa-IR"/>
        </w:rPr>
        <w:t>ن بوده است كه حدّ متوسط</w:t>
      </w:r>
      <w:r w:rsidR="00FB36B4">
        <w:rPr>
          <w:rtl/>
          <w:lang w:bidi="fa-IR"/>
        </w:rPr>
        <w:t xml:space="preserve">، </w:t>
      </w:r>
      <w:r>
        <w:rPr>
          <w:rtl/>
          <w:lang w:bidi="fa-IR"/>
        </w:rPr>
        <w:t>مبناى هر بحث قرارگ</w:t>
      </w:r>
      <w:r w:rsidR="00FB36B4">
        <w:rPr>
          <w:rtl/>
          <w:lang w:bidi="fa-IR"/>
        </w:rPr>
        <w:t>ی</w:t>
      </w:r>
      <w:r>
        <w:rPr>
          <w:rtl/>
          <w:lang w:bidi="fa-IR"/>
        </w:rPr>
        <w:t>رد</w:t>
      </w:r>
      <w:r w:rsidR="00FB36B4">
        <w:rPr>
          <w:rtl/>
          <w:lang w:bidi="fa-IR"/>
        </w:rPr>
        <w:t xml:space="preserve">، </w:t>
      </w:r>
      <w:r>
        <w:rPr>
          <w:rtl/>
          <w:lang w:bidi="fa-IR"/>
        </w:rPr>
        <w:t>به</w:t>
      </w:r>
      <w:r w:rsidR="00FB36B4">
        <w:rPr>
          <w:rtl/>
          <w:lang w:bidi="fa-IR"/>
        </w:rPr>
        <w:t xml:space="preserve"> </w:t>
      </w:r>
      <w:r>
        <w:rPr>
          <w:rtl/>
          <w:lang w:bidi="fa-IR"/>
        </w:rPr>
        <w:t>گونه</w:t>
      </w:r>
      <w:r w:rsidR="00FB36B4">
        <w:rPr>
          <w:rtl/>
          <w:lang w:bidi="fa-IR"/>
        </w:rPr>
        <w:t xml:space="preserve"> </w:t>
      </w:r>
      <w:r>
        <w:rPr>
          <w:rtl/>
          <w:lang w:bidi="fa-IR"/>
        </w:rPr>
        <w:t>اى كه طالبان آشنا</w:t>
      </w:r>
      <w:r w:rsidR="00FB36B4">
        <w:rPr>
          <w:rtl/>
          <w:lang w:bidi="fa-IR"/>
        </w:rPr>
        <w:t>ی</w:t>
      </w:r>
      <w:r>
        <w:rPr>
          <w:rtl/>
          <w:lang w:bidi="fa-IR"/>
        </w:rPr>
        <w:t>ى با علوم قرآنى</w:t>
      </w:r>
      <w:r w:rsidR="00FB36B4">
        <w:rPr>
          <w:rtl/>
          <w:lang w:bidi="fa-IR"/>
        </w:rPr>
        <w:t xml:space="preserve">، </w:t>
      </w:r>
      <w:r>
        <w:rPr>
          <w:rtl/>
          <w:lang w:bidi="fa-IR"/>
        </w:rPr>
        <w:t>به</w:t>
      </w:r>
      <w:r w:rsidR="00FB36B4">
        <w:rPr>
          <w:rtl/>
          <w:lang w:bidi="fa-IR"/>
        </w:rPr>
        <w:t xml:space="preserve"> </w:t>
      </w:r>
      <w:r>
        <w:rPr>
          <w:rtl/>
          <w:lang w:bidi="fa-IR"/>
        </w:rPr>
        <w:t>سادگى و سهولت با مجموعه</w:t>
      </w:r>
      <w:r w:rsidR="00FB36B4">
        <w:rPr>
          <w:rtl/>
          <w:lang w:bidi="fa-IR"/>
        </w:rPr>
        <w:t xml:space="preserve"> </w:t>
      </w:r>
      <w:r>
        <w:rPr>
          <w:rtl/>
          <w:lang w:bidi="fa-IR"/>
        </w:rPr>
        <w:t>اى از ا</w:t>
      </w:r>
      <w:r w:rsidR="00FB36B4">
        <w:rPr>
          <w:rtl/>
          <w:lang w:bidi="fa-IR"/>
        </w:rPr>
        <w:t>ی</w:t>
      </w:r>
      <w:r>
        <w:rPr>
          <w:rtl/>
          <w:lang w:bidi="fa-IR"/>
        </w:rPr>
        <w:t>ن علوم آشنا گردند</w:t>
      </w:r>
      <w:r w:rsidR="00FB36B4">
        <w:rPr>
          <w:rtl/>
          <w:lang w:bidi="fa-IR"/>
        </w:rPr>
        <w:t xml:space="preserve">. </w:t>
      </w:r>
    </w:p>
    <w:p w:rsidR="00FC5DC1" w:rsidRDefault="00E86885" w:rsidP="00E86885">
      <w:pPr>
        <w:pStyle w:val="Heading2"/>
        <w:rPr>
          <w:rtl/>
          <w:lang w:bidi="fa-IR"/>
        </w:rPr>
      </w:pPr>
      <w:bookmarkStart w:id="1" w:name="_Toc469981021"/>
      <w:r>
        <w:rPr>
          <w:rtl/>
          <w:lang w:bidi="fa-IR"/>
        </w:rPr>
        <w:t>سخنى با اساتید ارجمند</w:t>
      </w:r>
      <w:bookmarkEnd w:id="1"/>
    </w:p>
    <w:p w:rsidR="00FC5DC1" w:rsidRDefault="00140812" w:rsidP="00140812">
      <w:pPr>
        <w:pStyle w:val="libNormal"/>
        <w:rPr>
          <w:rtl/>
          <w:lang w:bidi="fa-IR"/>
        </w:rPr>
      </w:pPr>
      <w:r>
        <w:rPr>
          <w:rtl/>
          <w:lang w:bidi="fa-IR"/>
        </w:rPr>
        <w:t>همان گونه كه مى</w:t>
      </w:r>
      <w:r w:rsidR="00FB36B4">
        <w:rPr>
          <w:rtl/>
          <w:lang w:bidi="fa-IR"/>
        </w:rPr>
        <w:t xml:space="preserve"> </w:t>
      </w:r>
      <w:r>
        <w:rPr>
          <w:rtl/>
          <w:lang w:bidi="fa-IR"/>
        </w:rPr>
        <w:t>دان</w:t>
      </w:r>
      <w:r w:rsidR="00FB36B4">
        <w:rPr>
          <w:rtl/>
          <w:lang w:bidi="fa-IR"/>
        </w:rPr>
        <w:t>ی</w:t>
      </w:r>
      <w:r>
        <w:rPr>
          <w:rtl/>
          <w:lang w:bidi="fa-IR"/>
        </w:rPr>
        <w:t>د تدر</w:t>
      </w:r>
      <w:r w:rsidR="00FB36B4">
        <w:rPr>
          <w:rtl/>
          <w:lang w:bidi="fa-IR"/>
        </w:rPr>
        <w:t>ی</w:t>
      </w:r>
      <w:r>
        <w:rPr>
          <w:rtl/>
          <w:lang w:bidi="fa-IR"/>
        </w:rPr>
        <w:t>س علوم قرآنى</w:t>
      </w:r>
      <w:r w:rsidR="00FB36B4">
        <w:rPr>
          <w:rtl/>
          <w:lang w:bidi="fa-IR"/>
        </w:rPr>
        <w:t xml:space="preserve">، </w:t>
      </w:r>
      <w:r>
        <w:rPr>
          <w:rtl/>
          <w:lang w:bidi="fa-IR"/>
        </w:rPr>
        <w:t>چه در مراكز آموزش عالى و چه در مجامع</w:t>
      </w:r>
      <w:r w:rsidR="00FB36B4">
        <w:rPr>
          <w:rtl/>
          <w:lang w:bidi="fa-IR"/>
        </w:rPr>
        <w:t xml:space="preserve"> </w:t>
      </w:r>
      <w:r>
        <w:rPr>
          <w:rtl/>
          <w:lang w:bidi="fa-IR"/>
        </w:rPr>
        <w:t>حوزوى</w:t>
      </w:r>
      <w:r w:rsidR="00FB36B4">
        <w:rPr>
          <w:rtl/>
          <w:lang w:bidi="fa-IR"/>
        </w:rPr>
        <w:t xml:space="preserve">، </w:t>
      </w:r>
      <w:r>
        <w:rPr>
          <w:rtl/>
          <w:lang w:bidi="fa-IR"/>
        </w:rPr>
        <w:t>همواره با خلأ متن آموزشى مناسب به زبان فارسى مواجه بوده است</w:t>
      </w:r>
      <w:r w:rsidR="00FB36B4">
        <w:rPr>
          <w:rtl/>
          <w:lang w:bidi="fa-IR"/>
        </w:rPr>
        <w:t>. ی</w:t>
      </w:r>
      <w:r>
        <w:rPr>
          <w:rtl/>
          <w:lang w:bidi="fa-IR"/>
        </w:rPr>
        <w:t>كى</w:t>
      </w:r>
      <w:r w:rsidR="00FB36B4">
        <w:rPr>
          <w:rtl/>
          <w:lang w:bidi="fa-IR"/>
        </w:rPr>
        <w:t xml:space="preserve"> </w:t>
      </w:r>
      <w:r>
        <w:rPr>
          <w:rtl/>
          <w:lang w:bidi="fa-IR"/>
        </w:rPr>
        <w:t>ازبا</w:t>
      </w:r>
      <w:r w:rsidR="00FB36B4">
        <w:rPr>
          <w:rtl/>
          <w:lang w:bidi="fa-IR"/>
        </w:rPr>
        <w:t>ی</w:t>
      </w:r>
      <w:r>
        <w:rPr>
          <w:rtl/>
          <w:lang w:bidi="fa-IR"/>
        </w:rPr>
        <w:t>سته</w:t>
      </w:r>
      <w:r w:rsidR="00FB36B4">
        <w:rPr>
          <w:rtl/>
          <w:lang w:bidi="fa-IR"/>
        </w:rPr>
        <w:t xml:space="preserve"> </w:t>
      </w:r>
      <w:r>
        <w:rPr>
          <w:rtl/>
          <w:lang w:bidi="fa-IR"/>
        </w:rPr>
        <w:t>هاى علوم قرآنى</w:t>
      </w:r>
      <w:r w:rsidR="00FB36B4">
        <w:rPr>
          <w:rtl/>
          <w:lang w:bidi="fa-IR"/>
        </w:rPr>
        <w:t xml:space="preserve">، </w:t>
      </w:r>
      <w:r>
        <w:rPr>
          <w:rtl/>
          <w:lang w:bidi="fa-IR"/>
        </w:rPr>
        <w:t>تغ</w:t>
      </w:r>
      <w:r w:rsidR="00FB36B4">
        <w:rPr>
          <w:rtl/>
          <w:lang w:bidi="fa-IR"/>
        </w:rPr>
        <w:t>یی</w:t>
      </w:r>
      <w:r>
        <w:rPr>
          <w:rtl/>
          <w:lang w:bidi="fa-IR"/>
        </w:rPr>
        <w:t>ر ساختار متون قد</w:t>
      </w:r>
      <w:r w:rsidR="00FB36B4">
        <w:rPr>
          <w:rtl/>
          <w:lang w:bidi="fa-IR"/>
        </w:rPr>
        <w:t>ی</w:t>
      </w:r>
      <w:r>
        <w:rPr>
          <w:rtl/>
          <w:lang w:bidi="fa-IR"/>
        </w:rPr>
        <w:t>مى به متون آموزشى است</w:t>
      </w:r>
      <w:r w:rsidR="00FB36B4">
        <w:rPr>
          <w:rtl/>
          <w:lang w:bidi="fa-IR"/>
        </w:rPr>
        <w:t xml:space="preserve">. </w:t>
      </w:r>
      <w:r>
        <w:rPr>
          <w:rtl/>
          <w:lang w:bidi="fa-IR"/>
        </w:rPr>
        <w:t>تدو</w:t>
      </w:r>
      <w:r w:rsidR="00FB36B4">
        <w:rPr>
          <w:rtl/>
          <w:lang w:bidi="fa-IR"/>
        </w:rPr>
        <w:t>ی</w:t>
      </w:r>
      <w:r>
        <w:rPr>
          <w:rtl/>
          <w:lang w:bidi="fa-IR"/>
        </w:rPr>
        <w:t>ن«درسنامه علوم قرآنى» با هم</w:t>
      </w:r>
      <w:r w:rsidR="00FB36B4">
        <w:rPr>
          <w:rtl/>
          <w:lang w:bidi="fa-IR"/>
        </w:rPr>
        <w:t>ی</w:t>
      </w:r>
      <w:r>
        <w:rPr>
          <w:rtl/>
          <w:lang w:bidi="fa-IR"/>
        </w:rPr>
        <w:t>ن هدف صورت پذ</w:t>
      </w:r>
      <w:r w:rsidR="00FB36B4">
        <w:rPr>
          <w:rtl/>
          <w:lang w:bidi="fa-IR"/>
        </w:rPr>
        <w:t>ی</w:t>
      </w:r>
      <w:r>
        <w:rPr>
          <w:rtl/>
          <w:lang w:bidi="fa-IR"/>
        </w:rPr>
        <w:t xml:space="preserve">رفت و در فاصله </w:t>
      </w:r>
      <w:r w:rsidR="00FB36B4">
        <w:rPr>
          <w:rtl/>
          <w:lang w:bidi="fa-IR"/>
        </w:rPr>
        <w:t>ی</w:t>
      </w:r>
      <w:r>
        <w:rPr>
          <w:rtl/>
          <w:lang w:bidi="fa-IR"/>
        </w:rPr>
        <w:t>ك سال چاپ</w:t>
      </w:r>
      <w:r w:rsidR="00FB36B4">
        <w:rPr>
          <w:rtl/>
          <w:lang w:bidi="fa-IR"/>
        </w:rPr>
        <w:t xml:space="preserve"> </w:t>
      </w:r>
      <w:r>
        <w:rPr>
          <w:rtl/>
          <w:lang w:bidi="fa-IR"/>
        </w:rPr>
        <w:t>سوم</w:t>
      </w:r>
      <w:r w:rsidR="00FB36B4">
        <w:rPr>
          <w:rtl/>
          <w:lang w:bidi="fa-IR"/>
        </w:rPr>
        <w:t xml:space="preserve"> </w:t>
      </w:r>
      <w:r>
        <w:rPr>
          <w:rtl/>
          <w:lang w:bidi="fa-IR"/>
        </w:rPr>
        <w:t>آن در تابستان 78 منتشر و در بهمن ماه همان سال توسط معاونت پژوهشى حوزه علم</w:t>
      </w:r>
      <w:r w:rsidR="00FB36B4">
        <w:rPr>
          <w:rtl/>
          <w:lang w:bidi="fa-IR"/>
        </w:rPr>
        <w:t>ی</w:t>
      </w:r>
      <w:r>
        <w:rPr>
          <w:rtl/>
          <w:lang w:bidi="fa-IR"/>
        </w:rPr>
        <w:t>ه قم جزو كتب برگز</w:t>
      </w:r>
      <w:r w:rsidR="00FB36B4">
        <w:rPr>
          <w:rtl/>
          <w:lang w:bidi="fa-IR"/>
        </w:rPr>
        <w:t>ی</w:t>
      </w:r>
      <w:r>
        <w:rPr>
          <w:rtl/>
          <w:lang w:bidi="fa-IR"/>
        </w:rPr>
        <w:t>ده سال 77 معرفى گرد</w:t>
      </w:r>
      <w:r w:rsidR="00FB36B4">
        <w:rPr>
          <w:rtl/>
          <w:lang w:bidi="fa-IR"/>
        </w:rPr>
        <w:t>ی</w:t>
      </w:r>
      <w:r>
        <w:rPr>
          <w:rtl/>
          <w:lang w:bidi="fa-IR"/>
        </w:rPr>
        <w:t>د</w:t>
      </w:r>
      <w:r w:rsidR="00FB36B4">
        <w:rPr>
          <w:rtl/>
          <w:lang w:bidi="fa-IR"/>
        </w:rPr>
        <w:t xml:space="preserve">. </w:t>
      </w:r>
      <w:r>
        <w:rPr>
          <w:rtl/>
          <w:lang w:bidi="fa-IR"/>
        </w:rPr>
        <w:t>استقبال گسترده از كتاب</w:t>
      </w:r>
      <w:r w:rsidR="00FB36B4">
        <w:rPr>
          <w:rtl/>
          <w:lang w:bidi="fa-IR"/>
        </w:rPr>
        <w:t xml:space="preserve">، </w:t>
      </w:r>
      <w:r>
        <w:rPr>
          <w:rtl/>
          <w:lang w:bidi="fa-IR"/>
        </w:rPr>
        <w:t xml:space="preserve">انتخاب آن به عنوان متن درسى از </w:t>
      </w:r>
      <w:r>
        <w:rPr>
          <w:rtl/>
          <w:lang w:bidi="fa-IR"/>
        </w:rPr>
        <w:lastRenderedPageBreak/>
        <w:t>سوى برخى مراكز حوزوى و گز</w:t>
      </w:r>
      <w:r w:rsidR="00FB36B4">
        <w:rPr>
          <w:rtl/>
          <w:lang w:bidi="fa-IR"/>
        </w:rPr>
        <w:t>ی</w:t>
      </w:r>
      <w:r>
        <w:rPr>
          <w:rtl/>
          <w:lang w:bidi="fa-IR"/>
        </w:rPr>
        <w:t>نش آن توسط معاونت پژوهشى حوزه علم</w:t>
      </w:r>
      <w:r w:rsidR="00FB36B4">
        <w:rPr>
          <w:rtl/>
          <w:lang w:bidi="fa-IR"/>
        </w:rPr>
        <w:t>ی</w:t>
      </w:r>
      <w:r>
        <w:rPr>
          <w:rtl/>
          <w:lang w:bidi="fa-IR"/>
        </w:rPr>
        <w:t>ه قم</w:t>
      </w:r>
      <w:r w:rsidR="00FB36B4">
        <w:rPr>
          <w:rtl/>
          <w:lang w:bidi="fa-IR"/>
        </w:rPr>
        <w:t xml:space="preserve">، </w:t>
      </w:r>
      <w:r>
        <w:rPr>
          <w:rtl/>
          <w:lang w:bidi="fa-IR"/>
        </w:rPr>
        <w:t>نگارنده را بر آن داشت تا بنا به توص</w:t>
      </w:r>
      <w:r w:rsidR="00FB36B4">
        <w:rPr>
          <w:rtl/>
          <w:lang w:bidi="fa-IR"/>
        </w:rPr>
        <w:t>ی</w:t>
      </w:r>
      <w:r>
        <w:rPr>
          <w:rtl/>
          <w:lang w:bidi="fa-IR"/>
        </w:rPr>
        <w:t>ه بعضى از عز</w:t>
      </w:r>
      <w:r w:rsidR="00FB36B4">
        <w:rPr>
          <w:rtl/>
          <w:lang w:bidi="fa-IR"/>
        </w:rPr>
        <w:t>ی</w:t>
      </w:r>
      <w:r>
        <w:rPr>
          <w:rtl/>
          <w:lang w:bidi="fa-IR"/>
        </w:rPr>
        <w:t>زان</w:t>
      </w:r>
      <w:r w:rsidR="00FB36B4">
        <w:rPr>
          <w:rtl/>
          <w:lang w:bidi="fa-IR"/>
        </w:rPr>
        <w:t xml:space="preserve">، </w:t>
      </w:r>
      <w:r>
        <w:rPr>
          <w:rtl/>
          <w:lang w:bidi="fa-IR"/>
        </w:rPr>
        <w:t>كتاب را در حدّ دو واحد ن</w:t>
      </w:r>
      <w:r w:rsidR="00FB36B4">
        <w:rPr>
          <w:rtl/>
          <w:lang w:bidi="fa-IR"/>
        </w:rPr>
        <w:t>ی</w:t>
      </w:r>
      <w:r>
        <w:rPr>
          <w:rtl/>
          <w:lang w:bidi="fa-IR"/>
        </w:rPr>
        <w:t>ز</w:t>
      </w:r>
      <w:r w:rsidR="00121BD9">
        <w:rPr>
          <w:rtl/>
          <w:lang w:bidi="fa-IR"/>
        </w:rPr>
        <w:t xml:space="preserve"> (</w:t>
      </w:r>
      <w:r>
        <w:rPr>
          <w:rtl/>
          <w:lang w:bidi="fa-IR"/>
        </w:rPr>
        <w:t>سطح 1</w:t>
      </w:r>
      <w:r w:rsidR="00121BD9">
        <w:rPr>
          <w:rtl/>
          <w:lang w:bidi="fa-IR"/>
        </w:rPr>
        <w:t xml:space="preserve">) </w:t>
      </w:r>
      <w:r>
        <w:rPr>
          <w:rtl/>
          <w:lang w:bidi="fa-IR"/>
        </w:rPr>
        <w:t>تنظ</w:t>
      </w:r>
      <w:r w:rsidR="00FB36B4">
        <w:rPr>
          <w:rtl/>
          <w:lang w:bidi="fa-IR"/>
        </w:rPr>
        <w:t>ی</w:t>
      </w:r>
      <w:r>
        <w:rPr>
          <w:rtl/>
          <w:lang w:bidi="fa-IR"/>
        </w:rPr>
        <w:t>م نما</w:t>
      </w:r>
      <w:r w:rsidR="00FB36B4">
        <w:rPr>
          <w:rtl/>
          <w:lang w:bidi="fa-IR"/>
        </w:rPr>
        <w:t>ی</w:t>
      </w:r>
      <w:r>
        <w:rPr>
          <w:rtl/>
          <w:lang w:bidi="fa-IR"/>
        </w:rPr>
        <w:t>د</w:t>
      </w:r>
      <w:r w:rsidR="00FB36B4">
        <w:rPr>
          <w:rtl/>
          <w:lang w:bidi="fa-IR"/>
        </w:rPr>
        <w:t xml:space="preserve">. </w:t>
      </w:r>
      <w:r>
        <w:rPr>
          <w:rtl/>
          <w:lang w:bidi="fa-IR"/>
        </w:rPr>
        <w:t>متن حاضر مناسب براى تدر</w:t>
      </w:r>
      <w:r w:rsidR="00FB36B4">
        <w:rPr>
          <w:rtl/>
          <w:lang w:bidi="fa-IR"/>
        </w:rPr>
        <w:t>ی</w:t>
      </w:r>
      <w:r>
        <w:rPr>
          <w:rtl/>
          <w:lang w:bidi="fa-IR"/>
        </w:rPr>
        <w:t>س دو واحد درسى</w:t>
      </w:r>
      <w:r w:rsidR="00121BD9">
        <w:rPr>
          <w:rtl/>
          <w:lang w:bidi="fa-IR"/>
        </w:rPr>
        <w:t xml:space="preserve"> (</w:t>
      </w:r>
      <w:r>
        <w:rPr>
          <w:rtl/>
          <w:lang w:bidi="fa-IR"/>
        </w:rPr>
        <w:t>سطح 1</w:t>
      </w:r>
      <w:r w:rsidR="00121BD9">
        <w:rPr>
          <w:rtl/>
          <w:lang w:bidi="fa-IR"/>
        </w:rPr>
        <w:t xml:space="preserve">) </w:t>
      </w:r>
      <w:r>
        <w:rPr>
          <w:rtl/>
          <w:lang w:bidi="fa-IR"/>
        </w:rPr>
        <w:t>مى</w:t>
      </w:r>
      <w:r w:rsidR="00FB36B4">
        <w:rPr>
          <w:rtl/>
          <w:lang w:bidi="fa-IR"/>
        </w:rPr>
        <w:t xml:space="preserve"> </w:t>
      </w:r>
      <w:r>
        <w:rPr>
          <w:rtl/>
          <w:lang w:bidi="fa-IR"/>
        </w:rPr>
        <w:t>باشد</w:t>
      </w:r>
      <w:r w:rsidR="00FB36B4">
        <w:rPr>
          <w:rtl/>
          <w:lang w:bidi="fa-IR"/>
        </w:rPr>
        <w:t xml:space="preserve">. </w:t>
      </w:r>
    </w:p>
    <w:p w:rsidR="00FC5DC1" w:rsidRDefault="00140812" w:rsidP="00140812">
      <w:pPr>
        <w:pStyle w:val="libNormal"/>
        <w:rPr>
          <w:rtl/>
          <w:lang w:bidi="fa-IR"/>
        </w:rPr>
      </w:pPr>
      <w:r>
        <w:rPr>
          <w:rtl/>
          <w:lang w:bidi="fa-IR"/>
        </w:rPr>
        <w:t>ا</w:t>
      </w:r>
      <w:r w:rsidR="00FB36B4">
        <w:rPr>
          <w:rtl/>
          <w:lang w:bidi="fa-IR"/>
        </w:rPr>
        <w:t>ی</w:t>
      </w:r>
      <w:r>
        <w:rPr>
          <w:rtl/>
          <w:lang w:bidi="fa-IR"/>
        </w:rPr>
        <w:t>ن كوچك</w:t>
      </w:r>
      <w:r w:rsidR="00FB36B4">
        <w:rPr>
          <w:rtl/>
          <w:lang w:bidi="fa-IR"/>
        </w:rPr>
        <w:t xml:space="preserve"> </w:t>
      </w:r>
      <w:r>
        <w:rPr>
          <w:rtl/>
          <w:lang w:bidi="fa-IR"/>
        </w:rPr>
        <w:t>تر</w:t>
      </w:r>
      <w:r w:rsidR="00FB36B4">
        <w:rPr>
          <w:rtl/>
          <w:lang w:bidi="fa-IR"/>
        </w:rPr>
        <w:t>ی</w:t>
      </w:r>
      <w:r>
        <w:rPr>
          <w:rtl/>
          <w:lang w:bidi="fa-IR"/>
        </w:rPr>
        <w:t>ن اقدام كه به فضل الهى مورد عنا</w:t>
      </w:r>
      <w:r w:rsidR="00FB36B4">
        <w:rPr>
          <w:rtl/>
          <w:lang w:bidi="fa-IR"/>
        </w:rPr>
        <w:t>ی</w:t>
      </w:r>
      <w:r>
        <w:rPr>
          <w:rtl/>
          <w:lang w:bidi="fa-IR"/>
        </w:rPr>
        <w:t>ت و توجه قرار گرفته است</w:t>
      </w:r>
      <w:r w:rsidR="00FB36B4">
        <w:rPr>
          <w:rtl/>
          <w:lang w:bidi="fa-IR"/>
        </w:rPr>
        <w:t xml:space="preserve">، </w:t>
      </w:r>
      <w:r>
        <w:rPr>
          <w:rtl/>
          <w:lang w:bidi="fa-IR"/>
        </w:rPr>
        <w:t>همّتى بلند مى</w:t>
      </w:r>
      <w:r w:rsidR="00FB36B4">
        <w:rPr>
          <w:rtl/>
          <w:lang w:bidi="fa-IR"/>
        </w:rPr>
        <w:t xml:space="preserve"> </w:t>
      </w:r>
      <w:r>
        <w:rPr>
          <w:rtl/>
          <w:lang w:bidi="fa-IR"/>
        </w:rPr>
        <w:t xml:space="preserve">طلبد تا به مدد و </w:t>
      </w:r>
      <w:r w:rsidR="00FB36B4">
        <w:rPr>
          <w:rtl/>
          <w:lang w:bidi="fa-IR"/>
        </w:rPr>
        <w:t>ی</w:t>
      </w:r>
      <w:r>
        <w:rPr>
          <w:rtl/>
          <w:lang w:bidi="fa-IR"/>
        </w:rPr>
        <w:t>ارى قرآن پژوهان و از رهگذر تذكّرات و راهنما</w:t>
      </w:r>
      <w:r w:rsidR="00FB36B4">
        <w:rPr>
          <w:rtl/>
          <w:lang w:bidi="fa-IR"/>
        </w:rPr>
        <w:t>ی</w:t>
      </w:r>
      <w:r>
        <w:rPr>
          <w:rtl/>
          <w:lang w:bidi="fa-IR"/>
        </w:rPr>
        <w:t>ى</w:t>
      </w:r>
      <w:r w:rsidR="00FB36B4">
        <w:rPr>
          <w:rtl/>
          <w:lang w:bidi="fa-IR"/>
        </w:rPr>
        <w:t xml:space="preserve"> </w:t>
      </w:r>
      <w:r>
        <w:rPr>
          <w:rtl/>
          <w:lang w:bidi="fa-IR"/>
        </w:rPr>
        <w:t>هاى صاحب</w:t>
      </w:r>
      <w:r w:rsidR="00FB36B4">
        <w:rPr>
          <w:rtl/>
          <w:lang w:bidi="fa-IR"/>
        </w:rPr>
        <w:t xml:space="preserve"> </w:t>
      </w:r>
      <w:r>
        <w:rPr>
          <w:rtl/>
          <w:lang w:bidi="fa-IR"/>
        </w:rPr>
        <w:t>نظران</w:t>
      </w:r>
      <w:r w:rsidR="00FB36B4">
        <w:rPr>
          <w:rtl/>
          <w:lang w:bidi="fa-IR"/>
        </w:rPr>
        <w:t xml:space="preserve">، </w:t>
      </w:r>
      <w:r>
        <w:rPr>
          <w:rtl/>
          <w:lang w:bidi="fa-IR"/>
        </w:rPr>
        <w:t>چه از نظر شكلى و چه از جهت محتوا</w:t>
      </w:r>
      <w:r w:rsidR="00FB36B4">
        <w:rPr>
          <w:rtl/>
          <w:lang w:bidi="fa-IR"/>
        </w:rPr>
        <w:t>ی</w:t>
      </w:r>
      <w:r>
        <w:rPr>
          <w:rtl/>
          <w:lang w:bidi="fa-IR"/>
        </w:rPr>
        <w:t>ى</w:t>
      </w:r>
      <w:r w:rsidR="00FB36B4">
        <w:rPr>
          <w:rtl/>
          <w:lang w:bidi="fa-IR"/>
        </w:rPr>
        <w:t xml:space="preserve">، </w:t>
      </w:r>
      <w:r>
        <w:rPr>
          <w:rtl/>
          <w:lang w:bidi="fa-IR"/>
        </w:rPr>
        <w:t>گام به گام به هدف خو</w:t>
      </w:r>
      <w:r w:rsidR="00FB36B4">
        <w:rPr>
          <w:rtl/>
          <w:lang w:bidi="fa-IR"/>
        </w:rPr>
        <w:t>ی</w:t>
      </w:r>
      <w:r>
        <w:rPr>
          <w:rtl/>
          <w:lang w:bidi="fa-IR"/>
        </w:rPr>
        <w:t>ش نزد</w:t>
      </w:r>
      <w:r w:rsidR="00FB36B4">
        <w:rPr>
          <w:rtl/>
          <w:lang w:bidi="fa-IR"/>
        </w:rPr>
        <w:t>ی</w:t>
      </w:r>
      <w:r>
        <w:rPr>
          <w:rtl/>
          <w:lang w:bidi="fa-IR"/>
        </w:rPr>
        <w:t>ك</w:t>
      </w:r>
      <w:r w:rsidR="00FB36B4">
        <w:rPr>
          <w:rtl/>
          <w:lang w:bidi="fa-IR"/>
        </w:rPr>
        <w:t xml:space="preserve"> </w:t>
      </w:r>
      <w:r>
        <w:rPr>
          <w:rtl/>
          <w:lang w:bidi="fa-IR"/>
        </w:rPr>
        <w:t>تر شود</w:t>
      </w:r>
      <w:r w:rsidR="00FB36B4">
        <w:rPr>
          <w:rtl/>
          <w:lang w:bidi="fa-IR"/>
        </w:rPr>
        <w:t xml:space="preserve">. </w:t>
      </w:r>
    </w:p>
    <w:p w:rsidR="00FC5DC1" w:rsidRDefault="00E86885" w:rsidP="00E86885">
      <w:pPr>
        <w:pStyle w:val="Heading2"/>
        <w:rPr>
          <w:rtl/>
          <w:lang w:bidi="fa-IR"/>
        </w:rPr>
      </w:pPr>
      <w:bookmarkStart w:id="2" w:name="_Toc469981022"/>
      <w:r>
        <w:rPr>
          <w:rtl/>
          <w:lang w:bidi="fa-IR"/>
        </w:rPr>
        <w:t>یادآورى چند نكته</w:t>
      </w:r>
      <w:bookmarkEnd w:id="2"/>
    </w:p>
    <w:p w:rsidR="00FC5DC1" w:rsidRDefault="00140812" w:rsidP="00140812">
      <w:pPr>
        <w:pStyle w:val="libNormal"/>
        <w:rPr>
          <w:rtl/>
          <w:lang w:bidi="fa-IR"/>
        </w:rPr>
      </w:pPr>
      <w:r>
        <w:rPr>
          <w:rtl/>
          <w:lang w:bidi="fa-IR"/>
        </w:rPr>
        <w:t>1</w:t>
      </w:r>
      <w:r w:rsidR="00FB36B4">
        <w:rPr>
          <w:rtl/>
          <w:lang w:bidi="fa-IR"/>
        </w:rPr>
        <w:t xml:space="preserve">. </w:t>
      </w:r>
      <w:r>
        <w:rPr>
          <w:rtl/>
          <w:lang w:bidi="fa-IR"/>
        </w:rPr>
        <w:t>تنظ</w:t>
      </w:r>
      <w:r w:rsidR="00FB36B4">
        <w:rPr>
          <w:rtl/>
          <w:lang w:bidi="fa-IR"/>
        </w:rPr>
        <w:t>ی</w:t>
      </w:r>
      <w:r>
        <w:rPr>
          <w:rtl/>
          <w:lang w:bidi="fa-IR"/>
        </w:rPr>
        <w:t>م مطالب كتاب در ده بخش كلى صورت گرفته كه هر بخش حاوى چند فصل است</w:t>
      </w:r>
      <w:r w:rsidR="00FB36B4">
        <w:rPr>
          <w:rtl/>
          <w:lang w:bidi="fa-IR"/>
        </w:rPr>
        <w:t xml:space="preserve">. </w:t>
      </w:r>
    </w:p>
    <w:p w:rsidR="00FC5DC1" w:rsidRDefault="00140812" w:rsidP="00140812">
      <w:pPr>
        <w:pStyle w:val="libNormal"/>
        <w:rPr>
          <w:rtl/>
          <w:lang w:bidi="fa-IR"/>
        </w:rPr>
      </w:pPr>
      <w:r>
        <w:rPr>
          <w:rtl/>
          <w:lang w:bidi="fa-IR"/>
        </w:rPr>
        <w:t>2</w:t>
      </w:r>
      <w:r w:rsidR="00FB36B4">
        <w:rPr>
          <w:rtl/>
          <w:lang w:bidi="fa-IR"/>
        </w:rPr>
        <w:t xml:space="preserve">. </w:t>
      </w:r>
      <w:r>
        <w:rPr>
          <w:rtl/>
          <w:lang w:bidi="fa-IR"/>
        </w:rPr>
        <w:t>بخش</w:t>
      </w:r>
      <w:r w:rsidR="00FB36B4">
        <w:rPr>
          <w:rtl/>
          <w:lang w:bidi="fa-IR"/>
        </w:rPr>
        <w:t xml:space="preserve"> </w:t>
      </w:r>
      <w:r>
        <w:rPr>
          <w:rtl/>
          <w:lang w:bidi="fa-IR"/>
        </w:rPr>
        <w:t>ها عبارتند از</w:t>
      </w:r>
      <w:r w:rsidR="00FB36B4">
        <w:rPr>
          <w:rtl/>
          <w:lang w:bidi="fa-IR"/>
        </w:rPr>
        <w:t xml:space="preserve">: </w:t>
      </w:r>
      <w:r>
        <w:rPr>
          <w:rtl/>
          <w:lang w:bidi="fa-IR"/>
        </w:rPr>
        <w:t>كل</w:t>
      </w:r>
      <w:r w:rsidR="00FB36B4">
        <w:rPr>
          <w:rtl/>
          <w:lang w:bidi="fa-IR"/>
        </w:rPr>
        <w:t>ی</w:t>
      </w:r>
      <w:r>
        <w:rPr>
          <w:rtl/>
          <w:lang w:bidi="fa-IR"/>
        </w:rPr>
        <w:t>ات</w:t>
      </w:r>
      <w:r w:rsidR="00FB36B4">
        <w:rPr>
          <w:rtl/>
          <w:lang w:bidi="fa-IR"/>
        </w:rPr>
        <w:t xml:space="preserve">، </w:t>
      </w:r>
      <w:r>
        <w:rPr>
          <w:rtl/>
          <w:lang w:bidi="fa-IR"/>
        </w:rPr>
        <w:t>وحى</w:t>
      </w:r>
      <w:r w:rsidR="00FB36B4">
        <w:rPr>
          <w:rtl/>
          <w:lang w:bidi="fa-IR"/>
        </w:rPr>
        <w:t xml:space="preserve">، </w:t>
      </w:r>
      <w:r>
        <w:rPr>
          <w:rtl/>
          <w:lang w:bidi="fa-IR"/>
        </w:rPr>
        <w:t>نزول قرآن</w:t>
      </w:r>
      <w:r w:rsidR="00FB36B4">
        <w:rPr>
          <w:rtl/>
          <w:lang w:bidi="fa-IR"/>
        </w:rPr>
        <w:t xml:space="preserve">، </w:t>
      </w:r>
      <w:r>
        <w:rPr>
          <w:rtl/>
          <w:lang w:bidi="fa-IR"/>
        </w:rPr>
        <w:t>تدو</w:t>
      </w:r>
      <w:r w:rsidR="00FB36B4">
        <w:rPr>
          <w:rtl/>
          <w:lang w:bidi="fa-IR"/>
        </w:rPr>
        <w:t>ی</w:t>
      </w:r>
      <w:r>
        <w:rPr>
          <w:rtl/>
          <w:lang w:bidi="fa-IR"/>
        </w:rPr>
        <w:t>ن قرآن</w:t>
      </w:r>
      <w:r w:rsidR="00FB36B4">
        <w:rPr>
          <w:rtl/>
          <w:lang w:bidi="fa-IR"/>
        </w:rPr>
        <w:t xml:space="preserve">، </w:t>
      </w:r>
      <w:r>
        <w:rPr>
          <w:rtl/>
          <w:lang w:bidi="fa-IR"/>
        </w:rPr>
        <w:t>قراءات قرآن</w:t>
      </w:r>
      <w:r w:rsidR="00FB36B4">
        <w:rPr>
          <w:rtl/>
          <w:lang w:bidi="fa-IR"/>
        </w:rPr>
        <w:t xml:space="preserve">، </w:t>
      </w:r>
      <w:r>
        <w:rPr>
          <w:rtl/>
          <w:lang w:bidi="fa-IR"/>
        </w:rPr>
        <w:t>تحر</w:t>
      </w:r>
      <w:r w:rsidR="00FB36B4">
        <w:rPr>
          <w:rtl/>
          <w:lang w:bidi="fa-IR"/>
        </w:rPr>
        <w:t>ی</w:t>
      </w:r>
      <w:r>
        <w:rPr>
          <w:rtl/>
          <w:lang w:bidi="fa-IR"/>
        </w:rPr>
        <w:t>ف</w:t>
      </w:r>
      <w:r w:rsidR="00FB36B4">
        <w:rPr>
          <w:rtl/>
          <w:lang w:bidi="fa-IR"/>
        </w:rPr>
        <w:t xml:space="preserve"> </w:t>
      </w:r>
      <w:r>
        <w:rPr>
          <w:rtl/>
          <w:lang w:bidi="fa-IR"/>
        </w:rPr>
        <w:t>ناپذ</w:t>
      </w:r>
      <w:r w:rsidR="00FB36B4">
        <w:rPr>
          <w:rtl/>
          <w:lang w:bidi="fa-IR"/>
        </w:rPr>
        <w:t>ی</w:t>
      </w:r>
      <w:r>
        <w:rPr>
          <w:rtl/>
          <w:lang w:bidi="fa-IR"/>
        </w:rPr>
        <w:t>رى قرآن</w:t>
      </w:r>
      <w:r w:rsidR="00FB36B4">
        <w:rPr>
          <w:rtl/>
          <w:lang w:bidi="fa-IR"/>
        </w:rPr>
        <w:t xml:space="preserve">، </w:t>
      </w:r>
      <w:r>
        <w:rPr>
          <w:rtl/>
          <w:lang w:bidi="fa-IR"/>
        </w:rPr>
        <w:t>اعجاز قرآن</w:t>
      </w:r>
      <w:r w:rsidR="00FB36B4">
        <w:rPr>
          <w:rtl/>
          <w:lang w:bidi="fa-IR"/>
        </w:rPr>
        <w:t xml:space="preserve">، </w:t>
      </w:r>
      <w:r>
        <w:rPr>
          <w:rtl/>
          <w:lang w:bidi="fa-IR"/>
        </w:rPr>
        <w:t>ناسخ و منسوخ</w:t>
      </w:r>
      <w:r w:rsidR="00FB36B4">
        <w:rPr>
          <w:rtl/>
          <w:lang w:bidi="fa-IR"/>
        </w:rPr>
        <w:t xml:space="preserve">، </w:t>
      </w:r>
      <w:r>
        <w:rPr>
          <w:rtl/>
          <w:lang w:bidi="fa-IR"/>
        </w:rPr>
        <w:t>محكم و متشابه وهفتاد نكته قرآنى</w:t>
      </w:r>
      <w:r w:rsidR="00FB36B4">
        <w:rPr>
          <w:rtl/>
          <w:lang w:bidi="fa-IR"/>
        </w:rPr>
        <w:t xml:space="preserve">. </w:t>
      </w:r>
    </w:p>
    <w:p w:rsidR="00FC5DC1" w:rsidRDefault="00140812" w:rsidP="00140812">
      <w:pPr>
        <w:pStyle w:val="libNormal"/>
        <w:rPr>
          <w:rtl/>
          <w:lang w:bidi="fa-IR"/>
        </w:rPr>
      </w:pPr>
      <w:r>
        <w:rPr>
          <w:rtl/>
          <w:lang w:bidi="fa-IR"/>
        </w:rPr>
        <w:t>3</w:t>
      </w:r>
      <w:r w:rsidR="00FB36B4">
        <w:rPr>
          <w:rtl/>
          <w:lang w:bidi="fa-IR"/>
        </w:rPr>
        <w:t xml:space="preserve">. </w:t>
      </w:r>
      <w:r>
        <w:rPr>
          <w:rtl/>
          <w:lang w:bidi="fa-IR"/>
        </w:rPr>
        <w:t>چ</w:t>
      </w:r>
      <w:r w:rsidR="00FB36B4">
        <w:rPr>
          <w:rtl/>
          <w:lang w:bidi="fa-IR"/>
        </w:rPr>
        <w:t>ی</w:t>
      </w:r>
      <w:r>
        <w:rPr>
          <w:rtl/>
          <w:lang w:bidi="fa-IR"/>
        </w:rPr>
        <w:t>نش منطقى موضوعات و ترتّب هر</w:t>
      </w:r>
      <w:r w:rsidR="00FB36B4">
        <w:rPr>
          <w:rtl/>
          <w:lang w:bidi="fa-IR"/>
        </w:rPr>
        <w:t>ی</w:t>
      </w:r>
      <w:r>
        <w:rPr>
          <w:rtl/>
          <w:lang w:bidi="fa-IR"/>
        </w:rPr>
        <w:t>ك بر د</w:t>
      </w:r>
      <w:r w:rsidR="00FB36B4">
        <w:rPr>
          <w:rtl/>
          <w:lang w:bidi="fa-IR"/>
        </w:rPr>
        <w:t>ی</w:t>
      </w:r>
      <w:r>
        <w:rPr>
          <w:rtl/>
          <w:lang w:bidi="fa-IR"/>
        </w:rPr>
        <w:t>گرى با دقت ز</w:t>
      </w:r>
      <w:r w:rsidR="00FB36B4">
        <w:rPr>
          <w:rtl/>
          <w:lang w:bidi="fa-IR"/>
        </w:rPr>
        <w:t>ی</w:t>
      </w:r>
      <w:r>
        <w:rPr>
          <w:rtl/>
          <w:lang w:bidi="fa-IR"/>
        </w:rPr>
        <w:t>اد انجام گرفته است</w:t>
      </w:r>
      <w:r w:rsidR="00FB36B4">
        <w:rPr>
          <w:rtl/>
          <w:lang w:bidi="fa-IR"/>
        </w:rPr>
        <w:t xml:space="preserve">. </w:t>
      </w:r>
    </w:p>
    <w:p w:rsidR="00FC5DC1" w:rsidRDefault="00140812" w:rsidP="00140812">
      <w:pPr>
        <w:pStyle w:val="libNormal"/>
        <w:rPr>
          <w:rtl/>
          <w:lang w:bidi="fa-IR"/>
        </w:rPr>
      </w:pPr>
      <w:r>
        <w:rPr>
          <w:rtl/>
          <w:lang w:bidi="fa-IR"/>
        </w:rPr>
        <w:t>4</w:t>
      </w:r>
      <w:r w:rsidR="00FB36B4">
        <w:rPr>
          <w:rtl/>
          <w:lang w:bidi="fa-IR"/>
        </w:rPr>
        <w:t xml:space="preserve">. </w:t>
      </w:r>
      <w:r>
        <w:rPr>
          <w:rtl/>
          <w:lang w:bidi="fa-IR"/>
        </w:rPr>
        <w:t>در ابتداى هر بخش</w:t>
      </w:r>
      <w:r w:rsidR="00FB36B4">
        <w:rPr>
          <w:rtl/>
          <w:lang w:bidi="fa-IR"/>
        </w:rPr>
        <w:t xml:space="preserve">، </w:t>
      </w:r>
      <w:r>
        <w:rPr>
          <w:rtl/>
          <w:lang w:bidi="fa-IR"/>
        </w:rPr>
        <w:t>به اهداف مورد نظر اشاره شده است كه ضمن ا</w:t>
      </w:r>
      <w:r w:rsidR="00FB36B4">
        <w:rPr>
          <w:rtl/>
          <w:lang w:bidi="fa-IR"/>
        </w:rPr>
        <w:t>ی</w:t>
      </w:r>
      <w:r>
        <w:rPr>
          <w:rtl/>
          <w:lang w:bidi="fa-IR"/>
        </w:rPr>
        <w:t>جاد انگ</w:t>
      </w:r>
      <w:r w:rsidR="00FB36B4">
        <w:rPr>
          <w:rtl/>
          <w:lang w:bidi="fa-IR"/>
        </w:rPr>
        <w:t>ی</w:t>
      </w:r>
      <w:r>
        <w:rPr>
          <w:rtl/>
          <w:lang w:bidi="fa-IR"/>
        </w:rPr>
        <w:t>زه براى محصّلان</w:t>
      </w:r>
      <w:r w:rsidR="00FB36B4">
        <w:rPr>
          <w:rtl/>
          <w:lang w:bidi="fa-IR"/>
        </w:rPr>
        <w:t xml:space="preserve">، </w:t>
      </w:r>
      <w:r>
        <w:rPr>
          <w:rtl/>
          <w:lang w:bidi="fa-IR"/>
        </w:rPr>
        <w:t>نما</w:t>
      </w:r>
      <w:r w:rsidR="00FB36B4">
        <w:rPr>
          <w:rtl/>
          <w:lang w:bidi="fa-IR"/>
        </w:rPr>
        <w:t>ی</w:t>
      </w:r>
      <w:r>
        <w:rPr>
          <w:rtl/>
          <w:lang w:bidi="fa-IR"/>
        </w:rPr>
        <w:t>ى از مباحث را به آنان ارائه مى</w:t>
      </w:r>
      <w:r w:rsidR="00FB36B4">
        <w:rPr>
          <w:rtl/>
          <w:lang w:bidi="fa-IR"/>
        </w:rPr>
        <w:t xml:space="preserve"> </w:t>
      </w:r>
      <w:r>
        <w:rPr>
          <w:rtl/>
          <w:lang w:bidi="fa-IR"/>
        </w:rPr>
        <w:t>دهد</w:t>
      </w:r>
      <w:r w:rsidR="00FB36B4">
        <w:rPr>
          <w:rtl/>
          <w:lang w:bidi="fa-IR"/>
        </w:rPr>
        <w:t xml:space="preserve">. </w:t>
      </w:r>
    </w:p>
    <w:p w:rsidR="00FC5DC1" w:rsidRDefault="00140812" w:rsidP="00140812">
      <w:pPr>
        <w:pStyle w:val="libNormal"/>
        <w:rPr>
          <w:rtl/>
          <w:lang w:bidi="fa-IR"/>
        </w:rPr>
      </w:pPr>
      <w:r>
        <w:rPr>
          <w:rtl/>
          <w:lang w:bidi="fa-IR"/>
        </w:rPr>
        <w:t>5</w:t>
      </w:r>
      <w:r w:rsidR="00FB36B4">
        <w:rPr>
          <w:rtl/>
          <w:lang w:bidi="fa-IR"/>
        </w:rPr>
        <w:t xml:space="preserve">. </w:t>
      </w:r>
      <w:r>
        <w:rPr>
          <w:rtl/>
          <w:lang w:bidi="fa-IR"/>
        </w:rPr>
        <w:t>در آغاز هر بخش</w:t>
      </w:r>
      <w:r w:rsidR="00FB36B4">
        <w:rPr>
          <w:rtl/>
          <w:lang w:bidi="fa-IR"/>
        </w:rPr>
        <w:t xml:space="preserve">، </w:t>
      </w:r>
      <w:r>
        <w:rPr>
          <w:rtl/>
          <w:lang w:bidi="fa-IR"/>
        </w:rPr>
        <w:t>بعضى از منابع مهم و سودمند به سه منظور كتاب</w:t>
      </w:r>
      <w:r w:rsidR="00FB36B4">
        <w:rPr>
          <w:rtl/>
          <w:lang w:bidi="fa-IR"/>
        </w:rPr>
        <w:t xml:space="preserve"> </w:t>
      </w:r>
      <w:r>
        <w:rPr>
          <w:rtl/>
          <w:lang w:bidi="fa-IR"/>
        </w:rPr>
        <w:t>شناسى</w:t>
      </w:r>
      <w:r w:rsidR="00FB36B4">
        <w:rPr>
          <w:rtl/>
          <w:lang w:bidi="fa-IR"/>
        </w:rPr>
        <w:t xml:space="preserve">، </w:t>
      </w:r>
      <w:r>
        <w:rPr>
          <w:rtl/>
          <w:lang w:bidi="fa-IR"/>
        </w:rPr>
        <w:t>مطالعه آزاد و پاسخ</w:t>
      </w:r>
      <w:r w:rsidR="00FB36B4">
        <w:rPr>
          <w:rtl/>
          <w:lang w:bidi="fa-IR"/>
        </w:rPr>
        <w:t xml:space="preserve"> ی</w:t>
      </w:r>
      <w:r>
        <w:rPr>
          <w:rtl/>
          <w:lang w:bidi="fa-IR"/>
        </w:rPr>
        <w:t>ابى قسمت «پژوهش» معرفى شده است</w:t>
      </w:r>
      <w:r w:rsidR="00FB36B4">
        <w:rPr>
          <w:rtl/>
          <w:lang w:bidi="fa-IR"/>
        </w:rPr>
        <w:t xml:space="preserve">. </w:t>
      </w:r>
    </w:p>
    <w:p w:rsidR="00FC5DC1" w:rsidRDefault="00140812" w:rsidP="00140812">
      <w:pPr>
        <w:pStyle w:val="libNormal"/>
        <w:rPr>
          <w:rtl/>
          <w:lang w:bidi="fa-IR"/>
        </w:rPr>
      </w:pPr>
      <w:r>
        <w:rPr>
          <w:rtl/>
          <w:lang w:bidi="fa-IR"/>
        </w:rPr>
        <w:t>6</w:t>
      </w:r>
      <w:r w:rsidR="00FB36B4">
        <w:rPr>
          <w:rtl/>
          <w:lang w:bidi="fa-IR"/>
        </w:rPr>
        <w:t xml:space="preserve">. </w:t>
      </w:r>
      <w:r>
        <w:rPr>
          <w:rtl/>
          <w:lang w:bidi="fa-IR"/>
        </w:rPr>
        <w:t>خلاصه و چك</w:t>
      </w:r>
      <w:r w:rsidR="00FB36B4">
        <w:rPr>
          <w:rtl/>
          <w:lang w:bidi="fa-IR"/>
        </w:rPr>
        <w:t>ی</w:t>
      </w:r>
      <w:r>
        <w:rPr>
          <w:rtl/>
          <w:lang w:bidi="fa-IR"/>
        </w:rPr>
        <w:t>ده مطالب هر فصل</w:t>
      </w:r>
      <w:r w:rsidR="00FB36B4">
        <w:rPr>
          <w:rtl/>
          <w:lang w:bidi="fa-IR"/>
        </w:rPr>
        <w:t xml:space="preserve">، </w:t>
      </w:r>
      <w:r>
        <w:rPr>
          <w:rtl/>
          <w:lang w:bidi="fa-IR"/>
        </w:rPr>
        <w:t>در پا</w:t>
      </w:r>
      <w:r w:rsidR="00FB36B4">
        <w:rPr>
          <w:rtl/>
          <w:lang w:bidi="fa-IR"/>
        </w:rPr>
        <w:t>ی</w:t>
      </w:r>
      <w:r>
        <w:rPr>
          <w:rtl/>
          <w:lang w:bidi="fa-IR"/>
        </w:rPr>
        <w:t>ان آن فصل</w:t>
      </w:r>
      <w:r w:rsidR="00FB36B4">
        <w:rPr>
          <w:rtl/>
          <w:lang w:bidi="fa-IR"/>
        </w:rPr>
        <w:t xml:space="preserve">، </w:t>
      </w:r>
      <w:r>
        <w:rPr>
          <w:rtl/>
          <w:lang w:bidi="fa-IR"/>
        </w:rPr>
        <w:t>ذكر شده است</w:t>
      </w:r>
      <w:r w:rsidR="00FB36B4">
        <w:rPr>
          <w:rtl/>
          <w:lang w:bidi="fa-IR"/>
        </w:rPr>
        <w:t xml:space="preserve">. </w:t>
      </w:r>
    </w:p>
    <w:p w:rsidR="00FC5DC1" w:rsidRDefault="00140812" w:rsidP="00140812">
      <w:pPr>
        <w:pStyle w:val="libNormal"/>
        <w:rPr>
          <w:rtl/>
          <w:lang w:bidi="fa-IR"/>
        </w:rPr>
      </w:pPr>
      <w:r>
        <w:rPr>
          <w:rtl/>
          <w:lang w:bidi="fa-IR"/>
        </w:rPr>
        <w:lastRenderedPageBreak/>
        <w:t>7</w:t>
      </w:r>
      <w:r w:rsidR="00FB36B4">
        <w:rPr>
          <w:rtl/>
          <w:lang w:bidi="fa-IR"/>
        </w:rPr>
        <w:t xml:space="preserve">. </w:t>
      </w:r>
      <w:r>
        <w:rPr>
          <w:rtl/>
          <w:lang w:bidi="fa-IR"/>
        </w:rPr>
        <w:t>در پا</w:t>
      </w:r>
      <w:r w:rsidR="00FB36B4">
        <w:rPr>
          <w:rtl/>
          <w:lang w:bidi="fa-IR"/>
        </w:rPr>
        <w:t>ی</w:t>
      </w:r>
      <w:r>
        <w:rPr>
          <w:rtl/>
          <w:lang w:bidi="fa-IR"/>
        </w:rPr>
        <w:t>ان هر بخش</w:t>
      </w:r>
      <w:r w:rsidR="00FB36B4">
        <w:rPr>
          <w:rtl/>
          <w:lang w:bidi="fa-IR"/>
        </w:rPr>
        <w:t xml:space="preserve">، </w:t>
      </w:r>
      <w:r>
        <w:rPr>
          <w:rtl/>
          <w:lang w:bidi="fa-IR"/>
        </w:rPr>
        <w:t>پرسش</w:t>
      </w:r>
      <w:r w:rsidR="00FB36B4">
        <w:rPr>
          <w:rtl/>
          <w:lang w:bidi="fa-IR"/>
        </w:rPr>
        <w:t xml:space="preserve"> </w:t>
      </w:r>
      <w:r>
        <w:rPr>
          <w:rtl/>
          <w:lang w:bidi="fa-IR"/>
        </w:rPr>
        <w:t>ها</w:t>
      </w:r>
      <w:r w:rsidR="00FB36B4">
        <w:rPr>
          <w:rtl/>
          <w:lang w:bidi="fa-IR"/>
        </w:rPr>
        <w:t>ی</w:t>
      </w:r>
      <w:r>
        <w:rPr>
          <w:rtl/>
          <w:lang w:bidi="fa-IR"/>
        </w:rPr>
        <w:t>ى در دو قسمت</w:t>
      </w:r>
      <w:r w:rsidR="00FB36B4">
        <w:rPr>
          <w:rtl/>
          <w:lang w:bidi="fa-IR"/>
        </w:rPr>
        <w:t xml:space="preserve">، </w:t>
      </w:r>
      <w:r>
        <w:rPr>
          <w:rtl/>
          <w:lang w:bidi="fa-IR"/>
        </w:rPr>
        <w:t>پرسش</w:t>
      </w:r>
      <w:r w:rsidR="00121BD9">
        <w:rPr>
          <w:rtl/>
          <w:lang w:bidi="fa-IR"/>
        </w:rPr>
        <w:t xml:space="preserve"> (</w:t>
      </w:r>
      <w:r>
        <w:rPr>
          <w:rtl/>
          <w:lang w:bidi="fa-IR"/>
        </w:rPr>
        <w:t>مربوط به متن</w:t>
      </w:r>
      <w:r w:rsidR="00121BD9">
        <w:rPr>
          <w:rtl/>
          <w:lang w:bidi="fa-IR"/>
        </w:rPr>
        <w:t xml:space="preserve">) </w:t>
      </w:r>
      <w:r>
        <w:rPr>
          <w:rtl/>
          <w:lang w:bidi="fa-IR"/>
        </w:rPr>
        <w:t>و پژوهش</w:t>
      </w:r>
      <w:r w:rsidR="00121BD9">
        <w:rPr>
          <w:rtl/>
          <w:lang w:bidi="fa-IR"/>
        </w:rPr>
        <w:t xml:space="preserve"> (</w:t>
      </w:r>
      <w:r>
        <w:rPr>
          <w:rtl/>
          <w:lang w:bidi="fa-IR"/>
        </w:rPr>
        <w:t>خارج از متن</w:t>
      </w:r>
      <w:r w:rsidR="00121BD9">
        <w:rPr>
          <w:rtl/>
          <w:lang w:bidi="fa-IR"/>
        </w:rPr>
        <w:t xml:space="preserve">) </w:t>
      </w:r>
      <w:r>
        <w:rPr>
          <w:rtl/>
          <w:lang w:bidi="fa-IR"/>
        </w:rPr>
        <w:t>طرح شده است</w:t>
      </w:r>
      <w:r w:rsidR="00FB36B4">
        <w:rPr>
          <w:rtl/>
          <w:lang w:bidi="fa-IR"/>
        </w:rPr>
        <w:t xml:space="preserve">. </w:t>
      </w:r>
      <w:r>
        <w:rPr>
          <w:rtl/>
          <w:lang w:bidi="fa-IR"/>
        </w:rPr>
        <w:t>لازم است كه پرسش</w:t>
      </w:r>
      <w:r w:rsidR="00FB36B4">
        <w:rPr>
          <w:rtl/>
          <w:lang w:bidi="fa-IR"/>
        </w:rPr>
        <w:t xml:space="preserve"> </w:t>
      </w:r>
      <w:r>
        <w:rPr>
          <w:rtl/>
          <w:lang w:bidi="fa-IR"/>
        </w:rPr>
        <w:t>ها به تدر</w:t>
      </w:r>
      <w:r w:rsidR="00FB36B4">
        <w:rPr>
          <w:rtl/>
          <w:lang w:bidi="fa-IR"/>
        </w:rPr>
        <w:t>ی</w:t>
      </w:r>
      <w:r>
        <w:rPr>
          <w:rtl/>
          <w:lang w:bidi="fa-IR"/>
        </w:rPr>
        <w:t>ج و هماهنگ با فصل</w:t>
      </w:r>
      <w:r w:rsidR="00FB36B4">
        <w:rPr>
          <w:rtl/>
          <w:lang w:bidi="fa-IR"/>
        </w:rPr>
        <w:t xml:space="preserve"> </w:t>
      </w:r>
      <w:r>
        <w:rPr>
          <w:rtl/>
          <w:lang w:bidi="fa-IR"/>
        </w:rPr>
        <w:t>هاى مربوط به آن در كلاس عنوان شود</w:t>
      </w:r>
      <w:r w:rsidR="00FB36B4">
        <w:rPr>
          <w:rtl/>
          <w:lang w:bidi="fa-IR"/>
        </w:rPr>
        <w:t xml:space="preserve">. </w:t>
      </w:r>
    </w:p>
    <w:p w:rsidR="00FC5DC1" w:rsidRDefault="00140812" w:rsidP="00140812">
      <w:pPr>
        <w:pStyle w:val="libNormal"/>
        <w:rPr>
          <w:rtl/>
          <w:lang w:bidi="fa-IR"/>
        </w:rPr>
      </w:pPr>
      <w:r>
        <w:rPr>
          <w:rtl/>
          <w:lang w:bidi="fa-IR"/>
        </w:rPr>
        <w:t>8</w:t>
      </w:r>
      <w:r w:rsidR="00FB36B4">
        <w:rPr>
          <w:rtl/>
          <w:lang w:bidi="fa-IR"/>
        </w:rPr>
        <w:t xml:space="preserve">. </w:t>
      </w:r>
      <w:r>
        <w:rPr>
          <w:rtl/>
          <w:lang w:bidi="fa-IR"/>
        </w:rPr>
        <w:t>براى پره</w:t>
      </w:r>
      <w:r w:rsidR="00FB36B4">
        <w:rPr>
          <w:rtl/>
          <w:lang w:bidi="fa-IR"/>
        </w:rPr>
        <w:t>ی</w:t>
      </w:r>
      <w:r>
        <w:rPr>
          <w:rtl/>
          <w:lang w:bidi="fa-IR"/>
        </w:rPr>
        <w:t>ز از هرگونه اشتباه</w:t>
      </w:r>
      <w:r w:rsidR="00FB36B4">
        <w:rPr>
          <w:rtl/>
          <w:lang w:bidi="fa-IR"/>
        </w:rPr>
        <w:t xml:space="preserve">، </w:t>
      </w:r>
      <w:r>
        <w:rPr>
          <w:rtl/>
          <w:lang w:bidi="fa-IR"/>
        </w:rPr>
        <w:t>در ترجمه آ</w:t>
      </w:r>
      <w:r w:rsidR="00FB36B4">
        <w:rPr>
          <w:rtl/>
          <w:lang w:bidi="fa-IR"/>
        </w:rPr>
        <w:t>ی</w:t>
      </w:r>
      <w:r>
        <w:rPr>
          <w:rtl/>
          <w:lang w:bidi="fa-IR"/>
        </w:rPr>
        <w:t>ات</w:t>
      </w:r>
      <w:r w:rsidR="00FB36B4">
        <w:rPr>
          <w:rtl/>
          <w:lang w:bidi="fa-IR"/>
        </w:rPr>
        <w:t xml:space="preserve">، </w:t>
      </w:r>
      <w:r>
        <w:rPr>
          <w:rtl/>
          <w:lang w:bidi="fa-IR"/>
        </w:rPr>
        <w:t>از ترجمه ممتاز استاد محمد مهدى فولادوند استفاده شده است</w:t>
      </w:r>
      <w:r w:rsidR="00FB36B4">
        <w:rPr>
          <w:rtl/>
          <w:lang w:bidi="fa-IR"/>
        </w:rPr>
        <w:t xml:space="preserve">. </w:t>
      </w:r>
    </w:p>
    <w:p w:rsidR="00FC5DC1" w:rsidRDefault="00140812" w:rsidP="00140812">
      <w:pPr>
        <w:pStyle w:val="libNormal"/>
        <w:rPr>
          <w:rtl/>
          <w:lang w:bidi="fa-IR"/>
        </w:rPr>
      </w:pPr>
      <w:r>
        <w:rPr>
          <w:rtl/>
          <w:lang w:bidi="fa-IR"/>
        </w:rPr>
        <w:t>9</w:t>
      </w:r>
      <w:r w:rsidR="00FB36B4">
        <w:rPr>
          <w:rtl/>
          <w:lang w:bidi="fa-IR"/>
        </w:rPr>
        <w:t xml:space="preserve">. </w:t>
      </w:r>
      <w:r>
        <w:rPr>
          <w:rtl/>
          <w:lang w:bidi="fa-IR"/>
        </w:rPr>
        <w:t>مطالب سودمندى كه فراگ</w:t>
      </w:r>
      <w:r w:rsidR="00FB36B4">
        <w:rPr>
          <w:rtl/>
          <w:lang w:bidi="fa-IR"/>
        </w:rPr>
        <w:t>ی</w:t>
      </w:r>
      <w:r>
        <w:rPr>
          <w:rtl/>
          <w:lang w:bidi="fa-IR"/>
        </w:rPr>
        <w:t>رى آن</w:t>
      </w:r>
      <w:r w:rsidR="00FB36B4">
        <w:rPr>
          <w:rtl/>
          <w:lang w:bidi="fa-IR"/>
        </w:rPr>
        <w:t xml:space="preserve"> </w:t>
      </w:r>
      <w:r>
        <w:rPr>
          <w:rtl/>
          <w:lang w:bidi="fa-IR"/>
        </w:rPr>
        <w:t>ها فراتر از مقدار معمول بوده است</w:t>
      </w:r>
      <w:r w:rsidR="00FB36B4">
        <w:rPr>
          <w:rtl/>
          <w:lang w:bidi="fa-IR"/>
        </w:rPr>
        <w:t xml:space="preserve">، </w:t>
      </w:r>
      <w:r>
        <w:rPr>
          <w:rtl/>
          <w:lang w:bidi="fa-IR"/>
        </w:rPr>
        <w:t>تحت عنوان «مطالعه آزاد» مشخص شده</w:t>
      </w:r>
      <w:r w:rsidR="00FB36B4">
        <w:rPr>
          <w:rtl/>
          <w:lang w:bidi="fa-IR"/>
        </w:rPr>
        <w:t xml:space="preserve"> </w:t>
      </w:r>
      <w:r>
        <w:rPr>
          <w:rtl/>
          <w:lang w:bidi="fa-IR"/>
        </w:rPr>
        <w:t>اند</w:t>
      </w:r>
      <w:r w:rsidR="00FB36B4">
        <w:rPr>
          <w:rtl/>
          <w:lang w:bidi="fa-IR"/>
        </w:rPr>
        <w:t xml:space="preserve">. </w:t>
      </w:r>
    </w:p>
    <w:p w:rsidR="00FC5DC1" w:rsidRDefault="00140812" w:rsidP="00140812">
      <w:pPr>
        <w:pStyle w:val="libNormal"/>
        <w:rPr>
          <w:rtl/>
          <w:lang w:bidi="fa-IR"/>
        </w:rPr>
      </w:pPr>
      <w:r>
        <w:rPr>
          <w:rtl/>
          <w:lang w:bidi="fa-IR"/>
        </w:rPr>
        <w:t>10</w:t>
      </w:r>
      <w:r w:rsidR="00FB36B4">
        <w:rPr>
          <w:rtl/>
          <w:lang w:bidi="fa-IR"/>
        </w:rPr>
        <w:t xml:space="preserve">. </w:t>
      </w:r>
      <w:r>
        <w:rPr>
          <w:rtl/>
          <w:lang w:bidi="fa-IR"/>
        </w:rPr>
        <w:t>تدو</w:t>
      </w:r>
      <w:r w:rsidR="00FB36B4">
        <w:rPr>
          <w:rtl/>
          <w:lang w:bidi="fa-IR"/>
        </w:rPr>
        <w:t>ی</w:t>
      </w:r>
      <w:r>
        <w:rPr>
          <w:rtl/>
          <w:lang w:bidi="fa-IR"/>
        </w:rPr>
        <w:t>ن «درسنامه علوم قرآنى» براى مقطع كاردانى</w:t>
      </w:r>
      <w:r w:rsidR="00121BD9">
        <w:rPr>
          <w:rtl/>
          <w:lang w:bidi="fa-IR"/>
        </w:rPr>
        <w:t xml:space="preserve"> (</w:t>
      </w:r>
      <w:r>
        <w:rPr>
          <w:rtl/>
          <w:lang w:bidi="fa-IR"/>
        </w:rPr>
        <w:t>سطح 1 حوزه</w:t>
      </w:r>
      <w:r w:rsidR="00121BD9">
        <w:rPr>
          <w:rtl/>
          <w:lang w:bidi="fa-IR"/>
        </w:rPr>
        <w:t xml:space="preserve">) </w:t>
      </w:r>
      <w:r>
        <w:rPr>
          <w:rtl/>
          <w:lang w:bidi="fa-IR"/>
        </w:rPr>
        <w:t>و در حدّ تدر</w:t>
      </w:r>
      <w:r w:rsidR="00FB36B4">
        <w:rPr>
          <w:rtl/>
          <w:lang w:bidi="fa-IR"/>
        </w:rPr>
        <w:t>ی</w:t>
      </w:r>
      <w:r>
        <w:rPr>
          <w:rtl/>
          <w:lang w:bidi="fa-IR"/>
        </w:rPr>
        <w:t>س 35 ساعت</w:t>
      </w:r>
      <w:r w:rsidR="00FB36B4">
        <w:rPr>
          <w:rtl/>
          <w:lang w:bidi="fa-IR"/>
        </w:rPr>
        <w:t>، ی</w:t>
      </w:r>
      <w:r>
        <w:rPr>
          <w:rtl/>
          <w:lang w:bidi="fa-IR"/>
        </w:rPr>
        <w:t>عنى 2 واحد درسى است</w:t>
      </w:r>
      <w:r w:rsidR="00FB36B4">
        <w:rPr>
          <w:rtl/>
          <w:lang w:bidi="fa-IR"/>
        </w:rPr>
        <w:t xml:space="preserve">. </w:t>
      </w:r>
    </w:p>
    <w:p w:rsidR="00140812" w:rsidRDefault="00140812" w:rsidP="00140812">
      <w:pPr>
        <w:pStyle w:val="libNormal"/>
        <w:rPr>
          <w:rtl/>
          <w:lang w:bidi="fa-IR"/>
        </w:rPr>
      </w:pPr>
      <w:r>
        <w:rPr>
          <w:rtl/>
          <w:lang w:bidi="fa-IR"/>
        </w:rPr>
        <w:t>و الحمدللّه</w:t>
      </w:r>
      <w:r w:rsidR="00FB36B4">
        <w:rPr>
          <w:rtl/>
          <w:lang w:bidi="fa-IR"/>
        </w:rPr>
        <w:t xml:space="preserve"> </w:t>
      </w:r>
    </w:p>
    <w:p w:rsidR="00140812" w:rsidRDefault="00140812" w:rsidP="00140812">
      <w:pPr>
        <w:pStyle w:val="libNormal"/>
        <w:rPr>
          <w:rtl/>
          <w:lang w:bidi="fa-IR"/>
        </w:rPr>
      </w:pPr>
      <w:r>
        <w:rPr>
          <w:rtl/>
          <w:lang w:bidi="fa-IR"/>
        </w:rPr>
        <w:t>حس</w:t>
      </w:r>
      <w:r w:rsidR="00FB36B4">
        <w:rPr>
          <w:rtl/>
          <w:lang w:bidi="fa-IR"/>
        </w:rPr>
        <w:t>ی</w:t>
      </w:r>
      <w:r>
        <w:rPr>
          <w:rtl/>
          <w:lang w:bidi="fa-IR"/>
        </w:rPr>
        <w:t>ن جوان آراسته</w:t>
      </w:r>
      <w:r w:rsidR="00FB36B4">
        <w:rPr>
          <w:rtl/>
          <w:lang w:bidi="fa-IR"/>
        </w:rPr>
        <w:t xml:space="preserve"> </w:t>
      </w:r>
    </w:p>
    <w:p w:rsidR="00FC5DC1" w:rsidRDefault="00140812" w:rsidP="00140812">
      <w:pPr>
        <w:pStyle w:val="libNormal"/>
        <w:rPr>
          <w:rtl/>
          <w:lang w:bidi="fa-IR"/>
        </w:rPr>
      </w:pPr>
      <w:r>
        <w:rPr>
          <w:rtl/>
          <w:lang w:bidi="fa-IR"/>
        </w:rPr>
        <w:t>اسفند 1379</w:t>
      </w:r>
    </w:p>
    <w:p w:rsidR="00FC5DC1" w:rsidRDefault="00E86885" w:rsidP="00E86885">
      <w:pPr>
        <w:pStyle w:val="Heading2"/>
        <w:rPr>
          <w:rtl/>
          <w:lang w:bidi="fa-IR"/>
        </w:rPr>
      </w:pPr>
      <w:r>
        <w:rPr>
          <w:rtl/>
          <w:lang w:bidi="fa-IR"/>
        </w:rPr>
        <w:br w:type="page"/>
      </w:r>
      <w:bookmarkStart w:id="3" w:name="_Toc469981023"/>
      <w:r w:rsidR="00FD45DD">
        <w:rPr>
          <w:rtl/>
          <w:lang w:bidi="fa-IR"/>
        </w:rPr>
        <w:lastRenderedPageBreak/>
        <w:t>پی نوشت ها</w:t>
      </w:r>
      <w:bookmarkEnd w:id="3"/>
      <w:r w:rsidR="00FB36B4">
        <w:rPr>
          <w:rtl/>
          <w:lang w:bidi="fa-IR"/>
        </w:rPr>
        <w:t xml:space="preserve"> </w:t>
      </w:r>
    </w:p>
    <w:p w:rsidR="00FC5DC1" w:rsidRDefault="00140812" w:rsidP="00853B4A">
      <w:pPr>
        <w:pStyle w:val="libFootnote"/>
        <w:rPr>
          <w:rtl/>
          <w:lang w:bidi="fa-IR"/>
        </w:rPr>
      </w:pPr>
      <w:r>
        <w:rPr>
          <w:rtl/>
          <w:lang w:bidi="fa-IR"/>
        </w:rPr>
        <w:t>1</w:t>
      </w:r>
      <w:r w:rsidR="00FB36B4">
        <w:rPr>
          <w:rtl/>
          <w:lang w:bidi="fa-IR"/>
        </w:rPr>
        <w:t xml:space="preserve">. </w:t>
      </w:r>
      <w:r>
        <w:rPr>
          <w:rtl/>
          <w:lang w:bidi="fa-IR"/>
        </w:rPr>
        <w:t>اسراء</w:t>
      </w:r>
      <w:r w:rsidR="00121BD9">
        <w:rPr>
          <w:rtl/>
          <w:lang w:bidi="fa-IR"/>
        </w:rPr>
        <w:t xml:space="preserve"> (</w:t>
      </w:r>
      <w:r>
        <w:rPr>
          <w:rtl/>
          <w:lang w:bidi="fa-IR"/>
        </w:rPr>
        <w:t>17</w:t>
      </w:r>
      <w:r w:rsidR="00121BD9">
        <w:rPr>
          <w:rtl/>
          <w:lang w:bidi="fa-IR"/>
        </w:rPr>
        <w:t xml:space="preserve">) </w:t>
      </w:r>
      <w:r>
        <w:rPr>
          <w:rtl/>
          <w:lang w:bidi="fa-IR"/>
        </w:rPr>
        <w:t>آ</w:t>
      </w:r>
      <w:r w:rsidR="00FB36B4">
        <w:rPr>
          <w:rtl/>
          <w:lang w:bidi="fa-IR"/>
        </w:rPr>
        <w:t>ی</w:t>
      </w:r>
      <w:r>
        <w:rPr>
          <w:rtl/>
          <w:lang w:bidi="fa-IR"/>
        </w:rPr>
        <w:t>ه 9</w:t>
      </w:r>
      <w:r w:rsidR="00FB36B4">
        <w:rPr>
          <w:rtl/>
          <w:lang w:bidi="fa-IR"/>
        </w:rPr>
        <w:t xml:space="preserve">. </w:t>
      </w:r>
    </w:p>
    <w:p w:rsidR="00FC5DC1" w:rsidRDefault="00140812" w:rsidP="00853B4A">
      <w:pPr>
        <w:pStyle w:val="libFootnote"/>
        <w:rPr>
          <w:rtl/>
          <w:lang w:bidi="fa-IR"/>
        </w:rPr>
      </w:pPr>
      <w:r>
        <w:rPr>
          <w:rtl/>
          <w:lang w:bidi="fa-IR"/>
        </w:rPr>
        <w:t>2</w:t>
      </w:r>
      <w:r w:rsidR="00FB36B4">
        <w:rPr>
          <w:rtl/>
          <w:lang w:bidi="fa-IR"/>
        </w:rPr>
        <w:t xml:space="preserve">. </w:t>
      </w:r>
      <w:r>
        <w:rPr>
          <w:rtl/>
          <w:lang w:bidi="fa-IR"/>
        </w:rPr>
        <w:t>اقبال لاهورى</w:t>
      </w:r>
      <w:r w:rsidR="00FB36B4">
        <w:rPr>
          <w:rtl/>
          <w:lang w:bidi="fa-IR"/>
        </w:rPr>
        <w:t xml:space="preserve">. </w:t>
      </w:r>
    </w:p>
    <w:p w:rsidR="00FC5DC1" w:rsidRDefault="00140812" w:rsidP="00853B4A">
      <w:pPr>
        <w:pStyle w:val="libFootnote"/>
        <w:rPr>
          <w:rtl/>
          <w:lang w:bidi="fa-IR"/>
        </w:rPr>
      </w:pPr>
      <w:r>
        <w:rPr>
          <w:rtl/>
          <w:lang w:bidi="fa-IR"/>
        </w:rPr>
        <w:t>3</w:t>
      </w:r>
      <w:r w:rsidR="00FB36B4">
        <w:rPr>
          <w:rtl/>
          <w:lang w:bidi="fa-IR"/>
        </w:rPr>
        <w:t xml:space="preserve">. </w:t>
      </w:r>
      <w:r>
        <w:rPr>
          <w:rtl/>
          <w:lang w:bidi="fa-IR"/>
        </w:rPr>
        <w:t>نساء</w:t>
      </w:r>
      <w:r w:rsidR="00121BD9">
        <w:rPr>
          <w:rtl/>
          <w:lang w:bidi="fa-IR"/>
        </w:rPr>
        <w:t xml:space="preserve"> (</w:t>
      </w:r>
      <w:r>
        <w:rPr>
          <w:rtl/>
          <w:lang w:bidi="fa-IR"/>
        </w:rPr>
        <w:t>4</w:t>
      </w:r>
      <w:r w:rsidR="00121BD9">
        <w:rPr>
          <w:rtl/>
          <w:lang w:bidi="fa-IR"/>
        </w:rPr>
        <w:t xml:space="preserve">) </w:t>
      </w:r>
      <w:r>
        <w:rPr>
          <w:rtl/>
          <w:lang w:bidi="fa-IR"/>
        </w:rPr>
        <w:t>آ</w:t>
      </w:r>
      <w:r w:rsidR="00FB36B4">
        <w:rPr>
          <w:rtl/>
          <w:lang w:bidi="fa-IR"/>
        </w:rPr>
        <w:t>ی</w:t>
      </w:r>
      <w:r>
        <w:rPr>
          <w:rtl/>
          <w:lang w:bidi="fa-IR"/>
        </w:rPr>
        <w:t>ه 174</w:t>
      </w:r>
      <w:r w:rsidR="00FB36B4">
        <w:rPr>
          <w:rtl/>
          <w:lang w:bidi="fa-IR"/>
        </w:rPr>
        <w:t xml:space="preserve">. </w:t>
      </w:r>
    </w:p>
    <w:p w:rsidR="00FC5DC1" w:rsidRDefault="00140812" w:rsidP="00853B4A">
      <w:pPr>
        <w:pStyle w:val="libFootnote"/>
        <w:rPr>
          <w:rtl/>
          <w:lang w:bidi="fa-IR"/>
        </w:rPr>
      </w:pPr>
      <w:r>
        <w:rPr>
          <w:rtl/>
          <w:lang w:bidi="fa-IR"/>
        </w:rPr>
        <w:t>4</w:t>
      </w:r>
      <w:r w:rsidR="00FB36B4">
        <w:rPr>
          <w:rtl/>
          <w:lang w:bidi="fa-IR"/>
        </w:rPr>
        <w:t xml:space="preserve">. </w:t>
      </w:r>
      <w:r>
        <w:rPr>
          <w:rtl/>
          <w:lang w:bidi="fa-IR"/>
        </w:rPr>
        <w:t>ابراه</w:t>
      </w:r>
      <w:r w:rsidR="00FB36B4">
        <w:rPr>
          <w:rtl/>
          <w:lang w:bidi="fa-IR"/>
        </w:rPr>
        <w:t>ی</w:t>
      </w:r>
      <w:r>
        <w:rPr>
          <w:rtl/>
          <w:lang w:bidi="fa-IR"/>
        </w:rPr>
        <w:t>م</w:t>
      </w:r>
      <w:r w:rsidR="00121BD9">
        <w:rPr>
          <w:rtl/>
          <w:lang w:bidi="fa-IR"/>
        </w:rPr>
        <w:t xml:space="preserve"> (</w:t>
      </w:r>
      <w:r>
        <w:rPr>
          <w:rtl/>
          <w:lang w:bidi="fa-IR"/>
        </w:rPr>
        <w:t>14</w:t>
      </w:r>
      <w:r w:rsidR="00121BD9">
        <w:rPr>
          <w:rtl/>
          <w:lang w:bidi="fa-IR"/>
        </w:rPr>
        <w:t xml:space="preserve">) </w:t>
      </w:r>
      <w:r>
        <w:rPr>
          <w:rtl/>
          <w:lang w:bidi="fa-IR"/>
        </w:rPr>
        <w:t>آ</w:t>
      </w:r>
      <w:r w:rsidR="00FB36B4">
        <w:rPr>
          <w:rtl/>
          <w:lang w:bidi="fa-IR"/>
        </w:rPr>
        <w:t>ی</w:t>
      </w:r>
      <w:r>
        <w:rPr>
          <w:rtl/>
          <w:lang w:bidi="fa-IR"/>
        </w:rPr>
        <w:t>ه 1</w:t>
      </w:r>
      <w:r w:rsidR="00FB36B4">
        <w:rPr>
          <w:rtl/>
          <w:lang w:bidi="fa-IR"/>
        </w:rPr>
        <w:t xml:space="preserve">. </w:t>
      </w:r>
    </w:p>
    <w:p w:rsidR="00FC5DC1" w:rsidRDefault="00140812" w:rsidP="00853B4A">
      <w:pPr>
        <w:pStyle w:val="libFootnote"/>
        <w:rPr>
          <w:rtl/>
          <w:lang w:bidi="fa-IR"/>
        </w:rPr>
      </w:pPr>
      <w:r>
        <w:rPr>
          <w:rtl/>
          <w:lang w:bidi="fa-IR"/>
        </w:rPr>
        <w:t>5</w:t>
      </w:r>
      <w:r w:rsidR="00FB36B4">
        <w:rPr>
          <w:rtl/>
          <w:lang w:bidi="fa-IR"/>
        </w:rPr>
        <w:t xml:space="preserve">. </w:t>
      </w:r>
      <w:r>
        <w:rPr>
          <w:rtl/>
          <w:lang w:bidi="fa-IR"/>
        </w:rPr>
        <w:t>اسراء</w:t>
      </w:r>
      <w:r w:rsidR="00121BD9">
        <w:rPr>
          <w:rtl/>
          <w:lang w:bidi="fa-IR"/>
        </w:rPr>
        <w:t xml:space="preserve"> (</w:t>
      </w:r>
      <w:r>
        <w:rPr>
          <w:rtl/>
          <w:lang w:bidi="fa-IR"/>
        </w:rPr>
        <w:t>17</w:t>
      </w:r>
      <w:r w:rsidR="00121BD9">
        <w:rPr>
          <w:rtl/>
          <w:lang w:bidi="fa-IR"/>
        </w:rPr>
        <w:t xml:space="preserve">) </w:t>
      </w:r>
      <w:r>
        <w:rPr>
          <w:rtl/>
          <w:lang w:bidi="fa-IR"/>
        </w:rPr>
        <w:t>آ</w:t>
      </w:r>
      <w:r w:rsidR="00FB36B4">
        <w:rPr>
          <w:rtl/>
          <w:lang w:bidi="fa-IR"/>
        </w:rPr>
        <w:t>ی</w:t>
      </w:r>
      <w:r>
        <w:rPr>
          <w:rtl/>
          <w:lang w:bidi="fa-IR"/>
        </w:rPr>
        <w:t>ه 82</w:t>
      </w:r>
      <w:r w:rsidR="00FB36B4">
        <w:rPr>
          <w:rtl/>
          <w:lang w:bidi="fa-IR"/>
        </w:rPr>
        <w:t xml:space="preserve">. </w:t>
      </w:r>
    </w:p>
    <w:p w:rsidR="00FC5DC1" w:rsidRDefault="00140812" w:rsidP="00853B4A">
      <w:pPr>
        <w:pStyle w:val="libFootnote"/>
        <w:rPr>
          <w:rtl/>
          <w:lang w:bidi="fa-IR"/>
        </w:rPr>
      </w:pPr>
      <w:r>
        <w:rPr>
          <w:rtl/>
          <w:lang w:bidi="fa-IR"/>
        </w:rPr>
        <w:t>6</w:t>
      </w:r>
      <w:r w:rsidR="00FB36B4">
        <w:rPr>
          <w:rtl/>
          <w:lang w:bidi="fa-IR"/>
        </w:rPr>
        <w:t xml:space="preserve">. </w:t>
      </w:r>
      <w:r>
        <w:rPr>
          <w:rtl/>
          <w:lang w:bidi="fa-IR"/>
        </w:rPr>
        <w:t>اسراء</w:t>
      </w:r>
      <w:r w:rsidR="00121BD9">
        <w:rPr>
          <w:rtl/>
          <w:lang w:bidi="fa-IR"/>
        </w:rPr>
        <w:t xml:space="preserve"> (</w:t>
      </w:r>
      <w:r>
        <w:rPr>
          <w:rtl/>
          <w:lang w:bidi="fa-IR"/>
        </w:rPr>
        <w:t>17</w:t>
      </w:r>
      <w:r w:rsidR="00121BD9">
        <w:rPr>
          <w:rtl/>
          <w:lang w:bidi="fa-IR"/>
        </w:rPr>
        <w:t xml:space="preserve">) </w:t>
      </w:r>
      <w:r>
        <w:rPr>
          <w:rtl/>
          <w:lang w:bidi="fa-IR"/>
        </w:rPr>
        <w:t>آ</w:t>
      </w:r>
      <w:r w:rsidR="00FB36B4">
        <w:rPr>
          <w:rtl/>
          <w:lang w:bidi="fa-IR"/>
        </w:rPr>
        <w:t>ی</w:t>
      </w:r>
      <w:r>
        <w:rPr>
          <w:rtl/>
          <w:lang w:bidi="fa-IR"/>
        </w:rPr>
        <w:t>ه 105</w:t>
      </w:r>
      <w:r w:rsidR="00FB36B4">
        <w:rPr>
          <w:rtl/>
          <w:lang w:bidi="fa-IR"/>
        </w:rPr>
        <w:t xml:space="preserve">. </w:t>
      </w:r>
    </w:p>
    <w:p w:rsidR="00FC5DC1" w:rsidRDefault="00140812" w:rsidP="00853B4A">
      <w:pPr>
        <w:pStyle w:val="libFootnote"/>
        <w:rPr>
          <w:rtl/>
          <w:lang w:bidi="fa-IR"/>
        </w:rPr>
      </w:pPr>
      <w:r>
        <w:rPr>
          <w:rtl/>
          <w:lang w:bidi="fa-IR"/>
        </w:rPr>
        <w:t>7</w:t>
      </w:r>
      <w:r w:rsidR="00FB36B4">
        <w:rPr>
          <w:rtl/>
          <w:lang w:bidi="fa-IR"/>
        </w:rPr>
        <w:t xml:space="preserve">. </w:t>
      </w:r>
      <w:r>
        <w:rPr>
          <w:rtl/>
          <w:lang w:bidi="fa-IR"/>
        </w:rPr>
        <w:t>حجر</w:t>
      </w:r>
      <w:r w:rsidR="00121BD9">
        <w:rPr>
          <w:rtl/>
          <w:lang w:bidi="fa-IR"/>
        </w:rPr>
        <w:t xml:space="preserve"> (</w:t>
      </w:r>
      <w:r>
        <w:rPr>
          <w:rtl/>
          <w:lang w:bidi="fa-IR"/>
        </w:rPr>
        <w:t>15</w:t>
      </w:r>
      <w:r w:rsidR="00121BD9">
        <w:rPr>
          <w:rtl/>
          <w:lang w:bidi="fa-IR"/>
        </w:rPr>
        <w:t xml:space="preserve">) </w:t>
      </w:r>
      <w:r>
        <w:rPr>
          <w:rtl/>
          <w:lang w:bidi="fa-IR"/>
        </w:rPr>
        <w:t>آ</w:t>
      </w:r>
      <w:r w:rsidR="00FB36B4">
        <w:rPr>
          <w:rtl/>
          <w:lang w:bidi="fa-IR"/>
        </w:rPr>
        <w:t>ی</w:t>
      </w:r>
      <w:r>
        <w:rPr>
          <w:rtl/>
          <w:lang w:bidi="fa-IR"/>
        </w:rPr>
        <w:t>ه 9</w:t>
      </w:r>
      <w:r w:rsidR="00FB36B4">
        <w:rPr>
          <w:rtl/>
          <w:lang w:bidi="fa-IR"/>
        </w:rPr>
        <w:t xml:space="preserve">. </w:t>
      </w:r>
    </w:p>
    <w:p w:rsidR="00FC5DC1" w:rsidRDefault="00140812" w:rsidP="00853B4A">
      <w:pPr>
        <w:pStyle w:val="libFootnote"/>
        <w:rPr>
          <w:rtl/>
          <w:lang w:bidi="fa-IR"/>
        </w:rPr>
      </w:pPr>
      <w:r>
        <w:rPr>
          <w:rtl/>
          <w:lang w:bidi="fa-IR"/>
        </w:rPr>
        <w:t>8</w:t>
      </w:r>
      <w:r w:rsidR="00FB36B4">
        <w:rPr>
          <w:rtl/>
          <w:lang w:bidi="fa-IR"/>
        </w:rPr>
        <w:t xml:space="preserve">. </w:t>
      </w:r>
      <w:r>
        <w:rPr>
          <w:rtl/>
          <w:lang w:bidi="fa-IR"/>
        </w:rPr>
        <w:t>نحل</w:t>
      </w:r>
      <w:r w:rsidR="00121BD9">
        <w:rPr>
          <w:rtl/>
          <w:lang w:bidi="fa-IR"/>
        </w:rPr>
        <w:t xml:space="preserve"> (</w:t>
      </w:r>
      <w:r>
        <w:rPr>
          <w:rtl/>
          <w:lang w:bidi="fa-IR"/>
        </w:rPr>
        <w:t>16</w:t>
      </w:r>
      <w:r w:rsidR="00121BD9">
        <w:rPr>
          <w:rtl/>
          <w:lang w:bidi="fa-IR"/>
        </w:rPr>
        <w:t xml:space="preserve">) </w:t>
      </w:r>
      <w:r>
        <w:rPr>
          <w:rtl/>
          <w:lang w:bidi="fa-IR"/>
        </w:rPr>
        <w:t>آ</w:t>
      </w:r>
      <w:r w:rsidR="00FB36B4">
        <w:rPr>
          <w:rtl/>
          <w:lang w:bidi="fa-IR"/>
        </w:rPr>
        <w:t>ی</w:t>
      </w:r>
      <w:r>
        <w:rPr>
          <w:rtl/>
          <w:lang w:bidi="fa-IR"/>
        </w:rPr>
        <w:t>ه 89</w:t>
      </w:r>
      <w:r w:rsidR="00FB36B4">
        <w:rPr>
          <w:rtl/>
          <w:lang w:bidi="fa-IR"/>
        </w:rPr>
        <w:t xml:space="preserve">. </w:t>
      </w:r>
    </w:p>
    <w:p w:rsidR="00FC5DC1" w:rsidRDefault="00140812" w:rsidP="00853B4A">
      <w:pPr>
        <w:pStyle w:val="libFootnote"/>
        <w:rPr>
          <w:rtl/>
          <w:lang w:bidi="fa-IR"/>
        </w:rPr>
      </w:pPr>
      <w:r>
        <w:rPr>
          <w:rtl/>
          <w:lang w:bidi="fa-IR"/>
        </w:rPr>
        <w:t>9</w:t>
      </w:r>
      <w:r w:rsidR="00FB36B4">
        <w:rPr>
          <w:rtl/>
          <w:lang w:bidi="fa-IR"/>
        </w:rPr>
        <w:t xml:space="preserve">. </w:t>
      </w:r>
      <w:r>
        <w:rPr>
          <w:rtl/>
          <w:lang w:bidi="fa-IR"/>
        </w:rPr>
        <w:t>حجر</w:t>
      </w:r>
      <w:r w:rsidR="00121BD9">
        <w:rPr>
          <w:rtl/>
          <w:lang w:bidi="fa-IR"/>
        </w:rPr>
        <w:t xml:space="preserve"> (</w:t>
      </w:r>
      <w:r>
        <w:rPr>
          <w:rtl/>
          <w:lang w:bidi="fa-IR"/>
        </w:rPr>
        <w:t>15</w:t>
      </w:r>
      <w:r w:rsidR="00121BD9">
        <w:rPr>
          <w:rtl/>
          <w:lang w:bidi="fa-IR"/>
        </w:rPr>
        <w:t xml:space="preserve">) </w:t>
      </w:r>
      <w:r>
        <w:rPr>
          <w:rtl/>
          <w:lang w:bidi="fa-IR"/>
        </w:rPr>
        <w:t>آ</w:t>
      </w:r>
      <w:r w:rsidR="00FB36B4">
        <w:rPr>
          <w:rtl/>
          <w:lang w:bidi="fa-IR"/>
        </w:rPr>
        <w:t>ی</w:t>
      </w:r>
      <w:r>
        <w:rPr>
          <w:rtl/>
          <w:lang w:bidi="fa-IR"/>
        </w:rPr>
        <w:t>ه 87</w:t>
      </w:r>
      <w:r w:rsidR="00FB36B4">
        <w:rPr>
          <w:rtl/>
          <w:lang w:bidi="fa-IR"/>
        </w:rPr>
        <w:t xml:space="preserve">. </w:t>
      </w:r>
    </w:p>
    <w:p w:rsidR="00FC5DC1" w:rsidRDefault="00140812" w:rsidP="00853B4A">
      <w:pPr>
        <w:pStyle w:val="libFootnote"/>
        <w:rPr>
          <w:rtl/>
          <w:lang w:bidi="fa-IR"/>
        </w:rPr>
      </w:pPr>
      <w:r>
        <w:rPr>
          <w:rtl/>
          <w:lang w:bidi="fa-IR"/>
        </w:rPr>
        <w:t>10</w:t>
      </w:r>
      <w:r w:rsidR="00FB36B4">
        <w:rPr>
          <w:rtl/>
          <w:lang w:bidi="fa-IR"/>
        </w:rPr>
        <w:t xml:space="preserve">. </w:t>
      </w:r>
      <w:r>
        <w:rPr>
          <w:rtl/>
          <w:lang w:bidi="fa-IR"/>
        </w:rPr>
        <w:t>مزمّل</w:t>
      </w:r>
      <w:r w:rsidR="00121BD9">
        <w:rPr>
          <w:rtl/>
          <w:lang w:bidi="fa-IR"/>
        </w:rPr>
        <w:t xml:space="preserve"> (</w:t>
      </w:r>
      <w:r>
        <w:rPr>
          <w:rtl/>
          <w:lang w:bidi="fa-IR"/>
        </w:rPr>
        <w:t>73</w:t>
      </w:r>
      <w:r w:rsidR="00121BD9">
        <w:rPr>
          <w:rtl/>
          <w:lang w:bidi="fa-IR"/>
        </w:rPr>
        <w:t xml:space="preserve">) </w:t>
      </w:r>
      <w:r>
        <w:rPr>
          <w:rtl/>
          <w:lang w:bidi="fa-IR"/>
        </w:rPr>
        <w:t>آ</w:t>
      </w:r>
      <w:r w:rsidR="00FB36B4">
        <w:rPr>
          <w:rtl/>
          <w:lang w:bidi="fa-IR"/>
        </w:rPr>
        <w:t>ی</w:t>
      </w:r>
      <w:r>
        <w:rPr>
          <w:rtl/>
          <w:lang w:bidi="fa-IR"/>
        </w:rPr>
        <w:t>ه 5</w:t>
      </w:r>
      <w:r w:rsidR="00FB36B4">
        <w:rPr>
          <w:rtl/>
          <w:lang w:bidi="fa-IR"/>
        </w:rPr>
        <w:t xml:space="preserve">. </w:t>
      </w:r>
    </w:p>
    <w:p w:rsidR="00FC5DC1" w:rsidRDefault="00140812" w:rsidP="00853B4A">
      <w:pPr>
        <w:pStyle w:val="libFootnote"/>
        <w:rPr>
          <w:rtl/>
          <w:lang w:bidi="fa-IR"/>
        </w:rPr>
      </w:pPr>
      <w:r>
        <w:rPr>
          <w:rtl/>
          <w:lang w:bidi="fa-IR"/>
        </w:rPr>
        <w:t>11</w:t>
      </w:r>
      <w:r w:rsidR="00FB36B4">
        <w:rPr>
          <w:rtl/>
          <w:lang w:bidi="fa-IR"/>
        </w:rPr>
        <w:t xml:space="preserve">. </w:t>
      </w:r>
      <w:r>
        <w:rPr>
          <w:rtl/>
          <w:lang w:bidi="fa-IR"/>
        </w:rPr>
        <w:t>زمر</w:t>
      </w:r>
      <w:r w:rsidR="00121BD9">
        <w:rPr>
          <w:rtl/>
          <w:lang w:bidi="fa-IR"/>
        </w:rPr>
        <w:t xml:space="preserve"> (</w:t>
      </w:r>
      <w:r>
        <w:rPr>
          <w:rtl/>
          <w:lang w:bidi="fa-IR"/>
        </w:rPr>
        <w:t>39</w:t>
      </w:r>
      <w:r w:rsidR="00121BD9">
        <w:rPr>
          <w:rtl/>
          <w:lang w:bidi="fa-IR"/>
        </w:rPr>
        <w:t xml:space="preserve">) </w:t>
      </w:r>
      <w:r>
        <w:rPr>
          <w:rtl/>
          <w:lang w:bidi="fa-IR"/>
        </w:rPr>
        <w:t>آ</w:t>
      </w:r>
      <w:r w:rsidR="00FB36B4">
        <w:rPr>
          <w:rtl/>
          <w:lang w:bidi="fa-IR"/>
        </w:rPr>
        <w:t>ی</w:t>
      </w:r>
      <w:r>
        <w:rPr>
          <w:rtl/>
          <w:lang w:bidi="fa-IR"/>
        </w:rPr>
        <w:t>ه 23</w:t>
      </w:r>
      <w:r w:rsidR="00FB36B4">
        <w:rPr>
          <w:rtl/>
          <w:lang w:bidi="fa-IR"/>
        </w:rPr>
        <w:t xml:space="preserve">. </w:t>
      </w:r>
    </w:p>
    <w:p w:rsidR="00FC5DC1" w:rsidRDefault="00140812" w:rsidP="00853B4A">
      <w:pPr>
        <w:pStyle w:val="libFootnote"/>
        <w:rPr>
          <w:rtl/>
          <w:lang w:bidi="fa-IR"/>
        </w:rPr>
      </w:pPr>
      <w:r>
        <w:rPr>
          <w:rtl/>
          <w:lang w:bidi="fa-IR"/>
        </w:rPr>
        <w:t>12</w:t>
      </w:r>
      <w:r w:rsidR="00FB36B4">
        <w:rPr>
          <w:rtl/>
          <w:lang w:bidi="fa-IR"/>
        </w:rPr>
        <w:t xml:space="preserve">. </w:t>
      </w:r>
      <w:r>
        <w:rPr>
          <w:rtl/>
          <w:lang w:bidi="fa-IR"/>
        </w:rPr>
        <w:t>اصول كافى</w:t>
      </w:r>
      <w:r w:rsidR="00FB36B4">
        <w:rPr>
          <w:rtl/>
          <w:lang w:bidi="fa-IR"/>
        </w:rPr>
        <w:t xml:space="preserve">، </w:t>
      </w:r>
      <w:r>
        <w:rPr>
          <w:rtl/>
          <w:lang w:bidi="fa-IR"/>
        </w:rPr>
        <w:t>كتاب فضل القرآن</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ص</w:t>
      </w:r>
      <w:r w:rsidR="00FB36B4">
        <w:rPr>
          <w:rtl/>
          <w:lang w:bidi="fa-IR"/>
        </w:rPr>
        <w:t xml:space="preserve"> </w:t>
      </w:r>
      <w:r>
        <w:rPr>
          <w:rtl/>
          <w:lang w:bidi="fa-IR"/>
        </w:rPr>
        <w:t>599</w:t>
      </w:r>
      <w:r w:rsidR="00FB36B4">
        <w:rPr>
          <w:rtl/>
          <w:lang w:bidi="fa-IR"/>
        </w:rPr>
        <w:t xml:space="preserve">؛ </w:t>
      </w:r>
      <w:r>
        <w:rPr>
          <w:rtl/>
          <w:lang w:bidi="fa-IR"/>
        </w:rPr>
        <w:t>بحار الانوار</w:t>
      </w:r>
      <w:r w:rsidR="00FB36B4">
        <w:rPr>
          <w:rtl/>
          <w:lang w:bidi="fa-IR"/>
        </w:rPr>
        <w:t xml:space="preserve">، </w:t>
      </w:r>
      <w:r>
        <w:rPr>
          <w:rtl/>
          <w:lang w:bidi="fa-IR"/>
        </w:rPr>
        <w:t>ج</w:t>
      </w:r>
      <w:r w:rsidR="00FB36B4">
        <w:rPr>
          <w:rtl/>
          <w:lang w:bidi="fa-IR"/>
        </w:rPr>
        <w:t xml:space="preserve"> </w:t>
      </w:r>
      <w:r>
        <w:rPr>
          <w:rtl/>
          <w:lang w:bidi="fa-IR"/>
        </w:rPr>
        <w:t>89</w:t>
      </w:r>
      <w:r w:rsidR="00FB36B4">
        <w:rPr>
          <w:rtl/>
          <w:lang w:bidi="fa-IR"/>
        </w:rPr>
        <w:t xml:space="preserve">، </w:t>
      </w:r>
      <w:r>
        <w:rPr>
          <w:rtl/>
          <w:lang w:bidi="fa-IR"/>
        </w:rPr>
        <w:t>ص</w:t>
      </w:r>
      <w:r w:rsidR="00FB36B4">
        <w:rPr>
          <w:rtl/>
          <w:lang w:bidi="fa-IR"/>
        </w:rPr>
        <w:t xml:space="preserve"> </w:t>
      </w:r>
      <w:r>
        <w:rPr>
          <w:rtl/>
          <w:lang w:bidi="fa-IR"/>
        </w:rPr>
        <w:t>17</w:t>
      </w:r>
      <w:r w:rsidR="00FB36B4">
        <w:rPr>
          <w:rtl/>
          <w:lang w:bidi="fa-IR"/>
        </w:rPr>
        <w:t xml:space="preserve">، </w:t>
      </w:r>
      <w:r>
        <w:rPr>
          <w:rtl/>
          <w:lang w:bidi="fa-IR"/>
        </w:rPr>
        <w:t>ح 16</w:t>
      </w:r>
      <w:r w:rsidR="00FB36B4">
        <w:rPr>
          <w:rtl/>
          <w:lang w:bidi="fa-IR"/>
        </w:rPr>
        <w:t xml:space="preserve">. </w:t>
      </w:r>
    </w:p>
    <w:p w:rsidR="00140812" w:rsidRDefault="00140812" w:rsidP="00853B4A">
      <w:pPr>
        <w:pStyle w:val="libFootnote"/>
        <w:rPr>
          <w:rtl/>
          <w:lang w:bidi="fa-IR"/>
        </w:rPr>
      </w:pPr>
      <w:r>
        <w:rPr>
          <w:rtl/>
          <w:lang w:bidi="fa-IR"/>
        </w:rPr>
        <w:t>13</w:t>
      </w:r>
      <w:r w:rsidR="00FB36B4">
        <w:rPr>
          <w:rtl/>
          <w:lang w:bidi="fa-IR"/>
        </w:rPr>
        <w:t xml:space="preserve">. </w:t>
      </w:r>
      <w:r>
        <w:rPr>
          <w:rtl/>
          <w:lang w:bidi="fa-IR"/>
        </w:rPr>
        <w:t>به همت دفتر فرهنگ و معارف قرآنى</w:t>
      </w:r>
      <w:r w:rsidR="00FB36B4">
        <w:rPr>
          <w:rtl/>
          <w:lang w:bidi="fa-IR"/>
        </w:rPr>
        <w:t xml:space="preserve">، </w:t>
      </w:r>
      <w:r>
        <w:rPr>
          <w:rtl/>
          <w:lang w:bidi="fa-IR"/>
        </w:rPr>
        <w:t>مباحث علوم قرآنى 55 كتاب تفس</w:t>
      </w:r>
      <w:r w:rsidR="00FB36B4">
        <w:rPr>
          <w:rtl/>
          <w:lang w:bidi="fa-IR"/>
        </w:rPr>
        <w:t>ی</w:t>
      </w:r>
      <w:r>
        <w:rPr>
          <w:rtl/>
          <w:lang w:bidi="fa-IR"/>
        </w:rPr>
        <w:t>رى ش</w:t>
      </w:r>
      <w:r w:rsidR="00FB36B4">
        <w:rPr>
          <w:rtl/>
          <w:lang w:bidi="fa-IR"/>
        </w:rPr>
        <w:t>ی</w:t>
      </w:r>
      <w:r>
        <w:rPr>
          <w:rtl/>
          <w:lang w:bidi="fa-IR"/>
        </w:rPr>
        <w:t>عه و سنى</w:t>
      </w:r>
      <w:r w:rsidR="00FB36B4">
        <w:rPr>
          <w:rtl/>
          <w:lang w:bidi="fa-IR"/>
        </w:rPr>
        <w:t xml:space="preserve">، </w:t>
      </w:r>
      <w:r>
        <w:rPr>
          <w:rtl/>
          <w:lang w:bidi="fa-IR"/>
        </w:rPr>
        <w:t>كه در مقدمه آن</w:t>
      </w:r>
      <w:r w:rsidR="00FB36B4">
        <w:rPr>
          <w:rtl/>
          <w:lang w:bidi="fa-IR"/>
        </w:rPr>
        <w:t xml:space="preserve"> </w:t>
      </w:r>
      <w:r>
        <w:rPr>
          <w:rtl/>
          <w:lang w:bidi="fa-IR"/>
        </w:rPr>
        <w:t>ها وجود داشته در مجموعه</w:t>
      </w:r>
      <w:r w:rsidR="00FB36B4">
        <w:rPr>
          <w:rtl/>
          <w:lang w:bidi="fa-IR"/>
        </w:rPr>
        <w:t xml:space="preserve"> </w:t>
      </w:r>
      <w:r>
        <w:rPr>
          <w:rtl/>
          <w:lang w:bidi="fa-IR"/>
        </w:rPr>
        <w:t>اى سه جلدى تحت عنوان علوم القرآن عند المفسر</w:t>
      </w:r>
      <w:r w:rsidR="00FB36B4">
        <w:rPr>
          <w:rtl/>
          <w:lang w:bidi="fa-IR"/>
        </w:rPr>
        <w:t>ی</w:t>
      </w:r>
      <w:r>
        <w:rPr>
          <w:rtl/>
          <w:lang w:bidi="fa-IR"/>
        </w:rPr>
        <w:t>ن چاپ شده است كه مرجع بس</w:t>
      </w:r>
      <w:r w:rsidR="00FB36B4">
        <w:rPr>
          <w:rtl/>
          <w:lang w:bidi="fa-IR"/>
        </w:rPr>
        <w:t>ی</w:t>
      </w:r>
      <w:r>
        <w:rPr>
          <w:rtl/>
          <w:lang w:bidi="fa-IR"/>
        </w:rPr>
        <w:t>ار خوبى براى پژوهشگران علوم قرآنى است</w:t>
      </w:r>
      <w:r w:rsidR="00FB36B4">
        <w:rPr>
          <w:rtl/>
          <w:lang w:bidi="fa-IR"/>
        </w:rPr>
        <w:t xml:space="preserve">. </w:t>
      </w:r>
    </w:p>
    <w:p w:rsidR="00FC5DC1" w:rsidRPr="003B5AB8" w:rsidRDefault="003D35E8" w:rsidP="003B5AB8">
      <w:pPr>
        <w:pStyle w:val="Heading1Center"/>
        <w:rPr>
          <w:rtl/>
        </w:rPr>
      </w:pPr>
      <w:r w:rsidRPr="003B5AB8">
        <w:rPr>
          <w:rtl/>
        </w:rPr>
        <w:br w:type="page"/>
      </w:r>
      <w:bookmarkStart w:id="4" w:name="_Toc469981024"/>
      <w:r w:rsidR="00140812" w:rsidRPr="003B5AB8">
        <w:rPr>
          <w:rtl/>
        </w:rPr>
        <w:lastRenderedPageBreak/>
        <w:t>بخش اوّل</w:t>
      </w:r>
      <w:r w:rsidR="005F7936" w:rsidRPr="003B5AB8">
        <w:rPr>
          <w:rFonts w:hint="cs"/>
          <w:rtl/>
        </w:rPr>
        <w:t xml:space="preserve"> :</w:t>
      </w:r>
      <w:r w:rsidR="00140812" w:rsidRPr="003B5AB8">
        <w:rPr>
          <w:rtl/>
        </w:rPr>
        <w:t xml:space="preserve"> كلّ</w:t>
      </w:r>
      <w:r w:rsidR="00FB36B4" w:rsidRPr="003B5AB8">
        <w:rPr>
          <w:rtl/>
        </w:rPr>
        <w:t>ی</w:t>
      </w:r>
      <w:r w:rsidR="00140812" w:rsidRPr="003B5AB8">
        <w:rPr>
          <w:rtl/>
        </w:rPr>
        <w:t>ات</w:t>
      </w:r>
      <w:bookmarkEnd w:id="4"/>
    </w:p>
    <w:p w:rsidR="00FC5DC1" w:rsidRDefault="00E86885" w:rsidP="00BE7743">
      <w:pPr>
        <w:pStyle w:val="libBold1"/>
        <w:rPr>
          <w:rtl/>
          <w:lang w:bidi="fa-IR"/>
        </w:rPr>
      </w:pPr>
      <w:r>
        <w:rPr>
          <w:rtl/>
          <w:lang w:bidi="fa-IR"/>
        </w:rPr>
        <w:t xml:space="preserve">هدف هاى آموزشى این بخش عبارتند از: </w:t>
      </w:r>
    </w:p>
    <w:p w:rsidR="00FC5DC1" w:rsidRDefault="00140812" w:rsidP="00140812">
      <w:pPr>
        <w:pStyle w:val="libNormal"/>
        <w:rPr>
          <w:rtl/>
          <w:lang w:bidi="fa-IR"/>
        </w:rPr>
      </w:pPr>
      <w:r>
        <w:rPr>
          <w:rtl/>
          <w:lang w:bidi="fa-IR"/>
        </w:rPr>
        <w:t>1</w:t>
      </w:r>
      <w:r w:rsidR="00FB36B4">
        <w:rPr>
          <w:rtl/>
          <w:lang w:bidi="fa-IR"/>
        </w:rPr>
        <w:t xml:space="preserve">. </w:t>
      </w:r>
      <w:r>
        <w:rPr>
          <w:rtl/>
          <w:lang w:bidi="fa-IR"/>
        </w:rPr>
        <w:t>آشنا</w:t>
      </w:r>
      <w:r w:rsidR="00FB36B4">
        <w:rPr>
          <w:rtl/>
          <w:lang w:bidi="fa-IR"/>
        </w:rPr>
        <w:t>ی</w:t>
      </w:r>
      <w:r>
        <w:rPr>
          <w:rtl/>
          <w:lang w:bidi="fa-IR"/>
        </w:rPr>
        <w:t>ى با اصطلاح علوم قرآنى و س</w:t>
      </w:r>
      <w:r w:rsidR="00FB36B4">
        <w:rPr>
          <w:rtl/>
          <w:lang w:bidi="fa-IR"/>
        </w:rPr>
        <w:t>ی</w:t>
      </w:r>
      <w:r>
        <w:rPr>
          <w:rtl/>
          <w:lang w:bidi="fa-IR"/>
        </w:rPr>
        <w:t>ر اجمالى نگارش</w:t>
      </w:r>
      <w:r w:rsidR="00FB36B4">
        <w:rPr>
          <w:rtl/>
          <w:lang w:bidi="fa-IR"/>
        </w:rPr>
        <w:t xml:space="preserve"> </w:t>
      </w:r>
      <w:r>
        <w:rPr>
          <w:rtl/>
          <w:lang w:bidi="fa-IR"/>
        </w:rPr>
        <w:t>هاى قرآنى</w:t>
      </w:r>
      <w:r w:rsidR="00FB36B4">
        <w:rPr>
          <w:rtl/>
          <w:lang w:bidi="fa-IR"/>
        </w:rPr>
        <w:t xml:space="preserve">. </w:t>
      </w:r>
    </w:p>
    <w:p w:rsidR="00FC5DC1" w:rsidRDefault="00140812" w:rsidP="00140812">
      <w:pPr>
        <w:pStyle w:val="libNormal"/>
        <w:rPr>
          <w:rtl/>
          <w:lang w:bidi="fa-IR"/>
        </w:rPr>
      </w:pPr>
      <w:r>
        <w:rPr>
          <w:rtl/>
          <w:lang w:bidi="fa-IR"/>
        </w:rPr>
        <w:t>2</w:t>
      </w:r>
      <w:r w:rsidR="00FB36B4">
        <w:rPr>
          <w:rtl/>
          <w:lang w:bidi="fa-IR"/>
        </w:rPr>
        <w:t xml:space="preserve">. </w:t>
      </w:r>
      <w:r>
        <w:rPr>
          <w:rtl/>
          <w:lang w:bidi="fa-IR"/>
        </w:rPr>
        <w:t>نگرشى به عناو</w:t>
      </w:r>
      <w:r w:rsidR="00FB36B4">
        <w:rPr>
          <w:rtl/>
          <w:lang w:bidi="fa-IR"/>
        </w:rPr>
        <w:t>ی</w:t>
      </w:r>
      <w:r>
        <w:rPr>
          <w:rtl/>
          <w:lang w:bidi="fa-IR"/>
        </w:rPr>
        <w:t>ن قرآن در دو قسمت اسامى و اوصاف</w:t>
      </w:r>
      <w:r w:rsidR="00FB36B4">
        <w:rPr>
          <w:rtl/>
          <w:lang w:bidi="fa-IR"/>
        </w:rPr>
        <w:t xml:space="preserve">. </w:t>
      </w:r>
    </w:p>
    <w:p w:rsidR="00FC5DC1" w:rsidRDefault="00140812" w:rsidP="00140812">
      <w:pPr>
        <w:pStyle w:val="libNormal"/>
        <w:rPr>
          <w:rtl/>
          <w:lang w:bidi="fa-IR"/>
        </w:rPr>
      </w:pPr>
      <w:r>
        <w:rPr>
          <w:rtl/>
          <w:lang w:bidi="fa-IR"/>
        </w:rPr>
        <w:t>3</w:t>
      </w:r>
      <w:r w:rsidR="00FB36B4">
        <w:rPr>
          <w:rtl/>
          <w:lang w:bidi="fa-IR"/>
        </w:rPr>
        <w:t xml:space="preserve">. </w:t>
      </w:r>
      <w:r>
        <w:rPr>
          <w:rtl/>
          <w:lang w:bidi="fa-IR"/>
        </w:rPr>
        <w:t xml:space="preserve">بررسى معانى «قرآن» در </w:t>
      </w:r>
      <w:r w:rsidR="00FB36B4">
        <w:rPr>
          <w:rtl/>
          <w:lang w:bidi="fa-IR"/>
        </w:rPr>
        <w:t>ی</w:t>
      </w:r>
      <w:r>
        <w:rPr>
          <w:rtl/>
          <w:lang w:bidi="fa-IR"/>
        </w:rPr>
        <w:t>ك نگاه</w:t>
      </w:r>
      <w:r w:rsidR="00FB36B4">
        <w:rPr>
          <w:rtl/>
          <w:lang w:bidi="fa-IR"/>
        </w:rPr>
        <w:t xml:space="preserve">. </w:t>
      </w:r>
    </w:p>
    <w:p w:rsidR="00FC5DC1" w:rsidRDefault="00140812" w:rsidP="00140812">
      <w:pPr>
        <w:pStyle w:val="libNormal"/>
        <w:rPr>
          <w:rtl/>
          <w:lang w:bidi="fa-IR"/>
        </w:rPr>
      </w:pPr>
      <w:r>
        <w:rPr>
          <w:rtl/>
          <w:lang w:bidi="fa-IR"/>
        </w:rPr>
        <w:t>4</w:t>
      </w:r>
      <w:r w:rsidR="00FB36B4">
        <w:rPr>
          <w:rtl/>
          <w:lang w:bidi="fa-IR"/>
        </w:rPr>
        <w:t xml:space="preserve">. </w:t>
      </w:r>
      <w:r>
        <w:rPr>
          <w:rtl/>
          <w:lang w:bidi="fa-IR"/>
        </w:rPr>
        <w:t>علّت نامگذارى وحى آسمانى به «قرآن»</w:t>
      </w:r>
      <w:r w:rsidR="00FB36B4">
        <w:rPr>
          <w:rtl/>
          <w:lang w:bidi="fa-IR"/>
        </w:rPr>
        <w:t xml:space="preserve">. </w:t>
      </w:r>
    </w:p>
    <w:p w:rsidR="00FC5DC1" w:rsidRDefault="00E86885" w:rsidP="00BE7743">
      <w:pPr>
        <w:pStyle w:val="libBold1"/>
        <w:rPr>
          <w:rtl/>
          <w:lang w:bidi="fa-IR"/>
        </w:rPr>
      </w:pPr>
      <w:r>
        <w:rPr>
          <w:rtl/>
          <w:lang w:bidi="fa-IR"/>
        </w:rPr>
        <w:t xml:space="preserve">برخى </w:t>
      </w:r>
      <w:r w:rsidR="00BE7743">
        <w:rPr>
          <w:rtl/>
          <w:lang w:bidi="fa-IR"/>
        </w:rPr>
        <w:t>از منابع مهم این بخش عبارتند از</w:t>
      </w:r>
      <w:r>
        <w:rPr>
          <w:rtl/>
          <w:lang w:bidi="fa-IR"/>
        </w:rPr>
        <w:t xml:space="preserve"> </w:t>
      </w:r>
    </w:p>
    <w:p w:rsidR="00FC5DC1" w:rsidRDefault="00140812" w:rsidP="00140812">
      <w:pPr>
        <w:pStyle w:val="libNormal"/>
        <w:rPr>
          <w:rtl/>
          <w:lang w:bidi="fa-IR"/>
        </w:rPr>
      </w:pPr>
      <w:r>
        <w:rPr>
          <w:rtl/>
          <w:lang w:bidi="fa-IR"/>
        </w:rPr>
        <w:t>قرآن كر</w:t>
      </w:r>
      <w:r w:rsidR="00FB36B4">
        <w:rPr>
          <w:rtl/>
          <w:lang w:bidi="fa-IR"/>
        </w:rPr>
        <w:t>ی</w:t>
      </w:r>
      <w:r>
        <w:rPr>
          <w:rtl/>
          <w:lang w:bidi="fa-IR"/>
        </w:rPr>
        <w:t>م</w:t>
      </w:r>
      <w:r w:rsidR="00FB36B4">
        <w:rPr>
          <w:rtl/>
          <w:lang w:bidi="fa-IR"/>
        </w:rPr>
        <w:t xml:space="preserve">؛ </w:t>
      </w:r>
      <w:r>
        <w:rPr>
          <w:rtl/>
          <w:lang w:bidi="fa-IR"/>
        </w:rPr>
        <w:t>فهرست ابن ند</w:t>
      </w:r>
      <w:r w:rsidR="00FB36B4">
        <w:rPr>
          <w:rtl/>
          <w:lang w:bidi="fa-IR"/>
        </w:rPr>
        <w:t>ی</w:t>
      </w:r>
      <w:r>
        <w:rPr>
          <w:rtl/>
          <w:lang w:bidi="fa-IR"/>
        </w:rPr>
        <w:t>م</w:t>
      </w:r>
      <w:r w:rsidR="00FB36B4">
        <w:rPr>
          <w:rtl/>
          <w:lang w:bidi="fa-IR"/>
        </w:rPr>
        <w:t xml:space="preserve">؛ </w:t>
      </w:r>
      <w:r>
        <w:rPr>
          <w:rtl/>
          <w:lang w:bidi="fa-IR"/>
        </w:rPr>
        <w:t>مقدمه البرهان فى علوم القرآن</w:t>
      </w:r>
      <w:r w:rsidR="00FB36B4">
        <w:rPr>
          <w:rtl/>
          <w:lang w:bidi="fa-IR"/>
        </w:rPr>
        <w:t xml:space="preserve">؛ </w:t>
      </w:r>
      <w:r>
        <w:rPr>
          <w:rtl/>
          <w:lang w:bidi="fa-IR"/>
        </w:rPr>
        <w:t>مقدمه التمه</w:t>
      </w:r>
      <w:r w:rsidR="00FB36B4">
        <w:rPr>
          <w:rtl/>
          <w:lang w:bidi="fa-IR"/>
        </w:rPr>
        <w:t>ی</w:t>
      </w:r>
      <w:r>
        <w:rPr>
          <w:rtl/>
          <w:lang w:bidi="fa-IR"/>
        </w:rPr>
        <w:t>د فى علوم القرآن</w:t>
      </w:r>
      <w:r w:rsidR="00FB36B4">
        <w:rPr>
          <w:rtl/>
          <w:lang w:bidi="fa-IR"/>
        </w:rPr>
        <w:t xml:space="preserve">؛ </w:t>
      </w:r>
      <w:r>
        <w:rPr>
          <w:rtl/>
          <w:lang w:bidi="fa-IR"/>
        </w:rPr>
        <w:t>موجز علوم القرآن</w:t>
      </w:r>
      <w:r w:rsidR="00FB36B4">
        <w:rPr>
          <w:rtl/>
          <w:lang w:bidi="fa-IR"/>
        </w:rPr>
        <w:t xml:space="preserve">؛ </w:t>
      </w:r>
      <w:r>
        <w:rPr>
          <w:rtl/>
          <w:lang w:bidi="fa-IR"/>
        </w:rPr>
        <w:t>مناهل العرفان</w:t>
      </w:r>
      <w:r w:rsidR="00FB36B4">
        <w:rPr>
          <w:rtl/>
          <w:lang w:bidi="fa-IR"/>
        </w:rPr>
        <w:t xml:space="preserve">؛ </w:t>
      </w:r>
      <w:r>
        <w:rPr>
          <w:rtl/>
          <w:lang w:bidi="fa-IR"/>
        </w:rPr>
        <w:t>علوم قرآن و فهرست منابع</w:t>
      </w:r>
      <w:r w:rsidR="00FB36B4">
        <w:rPr>
          <w:rtl/>
          <w:lang w:bidi="fa-IR"/>
        </w:rPr>
        <w:t xml:space="preserve">؛ </w:t>
      </w:r>
      <w:r>
        <w:rPr>
          <w:rtl/>
          <w:lang w:bidi="fa-IR"/>
        </w:rPr>
        <w:t>القرآن الكر</w:t>
      </w:r>
      <w:r w:rsidR="00FB36B4">
        <w:rPr>
          <w:rtl/>
          <w:lang w:bidi="fa-IR"/>
        </w:rPr>
        <w:t>ی</w:t>
      </w:r>
      <w:r>
        <w:rPr>
          <w:rtl/>
          <w:lang w:bidi="fa-IR"/>
        </w:rPr>
        <w:t>م و روا</w:t>
      </w:r>
      <w:r w:rsidR="00FB36B4">
        <w:rPr>
          <w:rtl/>
          <w:lang w:bidi="fa-IR"/>
        </w:rPr>
        <w:t>ی</w:t>
      </w:r>
      <w:r>
        <w:rPr>
          <w:rtl/>
          <w:lang w:bidi="fa-IR"/>
        </w:rPr>
        <w:t>ات المدرست</w:t>
      </w:r>
      <w:r w:rsidR="00FB36B4">
        <w:rPr>
          <w:rtl/>
          <w:lang w:bidi="fa-IR"/>
        </w:rPr>
        <w:t>ی</w:t>
      </w:r>
      <w:r>
        <w:rPr>
          <w:rtl/>
          <w:lang w:bidi="fa-IR"/>
        </w:rPr>
        <w:t>ن</w:t>
      </w:r>
      <w:r w:rsidR="00FB36B4">
        <w:rPr>
          <w:rtl/>
          <w:lang w:bidi="fa-IR"/>
        </w:rPr>
        <w:t xml:space="preserve">؛ </w:t>
      </w:r>
      <w:r>
        <w:rPr>
          <w:rtl/>
          <w:lang w:bidi="fa-IR"/>
        </w:rPr>
        <w:t>مجله ب</w:t>
      </w:r>
      <w:r w:rsidR="00FB36B4">
        <w:rPr>
          <w:rtl/>
          <w:lang w:bidi="fa-IR"/>
        </w:rPr>
        <w:t>ی</w:t>
      </w:r>
      <w:r>
        <w:rPr>
          <w:rtl/>
          <w:lang w:bidi="fa-IR"/>
        </w:rPr>
        <w:t>نات</w:t>
      </w:r>
      <w:r w:rsidR="00FB36B4">
        <w:rPr>
          <w:rtl/>
          <w:lang w:bidi="fa-IR"/>
        </w:rPr>
        <w:t xml:space="preserve">، </w:t>
      </w:r>
      <w:r>
        <w:rPr>
          <w:rtl/>
          <w:lang w:bidi="fa-IR"/>
        </w:rPr>
        <w:t>شماره</w:t>
      </w:r>
      <w:r w:rsidR="00FB36B4">
        <w:rPr>
          <w:rtl/>
          <w:lang w:bidi="fa-IR"/>
        </w:rPr>
        <w:t xml:space="preserve"> </w:t>
      </w:r>
      <w:r>
        <w:rPr>
          <w:rtl/>
          <w:lang w:bidi="fa-IR"/>
        </w:rPr>
        <w:t>هاى 3 - 8</w:t>
      </w:r>
      <w:r w:rsidR="00FB36B4">
        <w:rPr>
          <w:rtl/>
          <w:lang w:bidi="fa-IR"/>
        </w:rPr>
        <w:t xml:space="preserve">؛ </w:t>
      </w:r>
      <w:r>
        <w:rPr>
          <w:rtl/>
          <w:lang w:bidi="fa-IR"/>
        </w:rPr>
        <w:t>مقاله «س</w:t>
      </w:r>
      <w:r w:rsidR="00FB36B4">
        <w:rPr>
          <w:rtl/>
          <w:lang w:bidi="fa-IR"/>
        </w:rPr>
        <w:t>ی</w:t>
      </w:r>
      <w:r>
        <w:rPr>
          <w:rtl/>
          <w:lang w:bidi="fa-IR"/>
        </w:rPr>
        <w:t>ر نگارش</w:t>
      </w:r>
      <w:r w:rsidR="00FB36B4">
        <w:rPr>
          <w:rtl/>
          <w:lang w:bidi="fa-IR"/>
        </w:rPr>
        <w:t xml:space="preserve"> </w:t>
      </w:r>
      <w:r>
        <w:rPr>
          <w:rtl/>
          <w:lang w:bidi="fa-IR"/>
        </w:rPr>
        <w:t>هاى علوم قرآن»</w:t>
      </w:r>
      <w:r w:rsidR="00FB36B4">
        <w:rPr>
          <w:rtl/>
          <w:lang w:bidi="fa-IR"/>
        </w:rPr>
        <w:t xml:space="preserve">؛ </w:t>
      </w:r>
      <w:r>
        <w:rPr>
          <w:rtl/>
          <w:lang w:bidi="fa-IR"/>
        </w:rPr>
        <w:t>ك</w:t>
      </w:r>
      <w:r w:rsidR="00FB36B4">
        <w:rPr>
          <w:rtl/>
          <w:lang w:bidi="fa-IR"/>
        </w:rPr>
        <w:t>ی</w:t>
      </w:r>
      <w:r>
        <w:rPr>
          <w:rtl/>
          <w:lang w:bidi="fa-IR"/>
        </w:rPr>
        <w:t>هان اند</w:t>
      </w:r>
      <w:r w:rsidR="00FB36B4">
        <w:rPr>
          <w:rtl/>
          <w:lang w:bidi="fa-IR"/>
        </w:rPr>
        <w:t>ی</w:t>
      </w:r>
      <w:r>
        <w:rPr>
          <w:rtl/>
          <w:lang w:bidi="fa-IR"/>
        </w:rPr>
        <w:t>شه</w:t>
      </w:r>
      <w:r w:rsidR="00FB36B4">
        <w:rPr>
          <w:rtl/>
          <w:lang w:bidi="fa-IR"/>
        </w:rPr>
        <w:t xml:space="preserve">، </w:t>
      </w:r>
      <w:r>
        <w:rPr>
          <w:rtl/>
          <w:lang w:bidi="fa-IR"/>
        </w:rPr>
        <w:t>شماره 28</w:t>
      </w:r>
      <w:r w:rsidR="00FB36B4">
        <w:rPr>
          <w:rtl/>
          <w:lang w:bidi="fa-IR"/>
        </w:rPr>
        <w:t xml:space="preserve">، </w:t>
      </w:r>
      <w:r>
        <w:rPr>
          <w:rtl/>
          <w:lang w:bidi="fa-IR"/>
        </w:rPr>
        <w:t>مقاله «س</w:t>
      </w:r>
      <w:r w:rsidR="00FB36B4">
        <w:rPr>
          <w:rtl/>
          <w:lang w:bidi="fa-IR"/>
        </w:rPr>
        <w:t>ی</w:t>
      </w:r>
      <w:r>
        <w:rPr>
          <w:rtl/>
          <w:lang w:bidi="fa-IR"/>
        </w:rPr>
        <w:t>ر تار</w:t>
      </w:r>
      <w:r w:rsidR="00FB36B4">
        <w:rPr>
          <w:rtl/>
          <w:lang w:bidi="fa-IR"/>
        </w:rPr>
        <w:t>ی</w:t>
      </w:r>
      <w:r>
        <w:rPr>
          <w:rtl/>
          <w:lang w:bidi="fa-IR"/>
        </w:rPr>
        <w:t>خى تفس</w:t>
      </w:r>
      <w:r w:rsidR="00FB36B4">
        <w:rPr>
          <w:rtl/>
          <w:lang w:bidi="fa-IR"/>
        </w:rPr>
        <w:t>ی</w:t>
      </w:r>
      <w:r>
        <w:rPr>
          <w:rtl/>
          <w:lang w:bidi="fa-IR"/>
        </w:rPr>
        <w:t>ر و علوم قرآن»</w:t>
      </w:r>
      <w:r w:rsidR="00FB36B4">
        <w:rPr>
          <w:rtl/>
          <w:lang w:bidi="fa-IR"/>
        </w:rPr>
        <w:t xml:space="preserve">. </w:t>
      </w:r>
    </w:p>
    <w:p w:rsidR="00FC5DC1" w:rsidRDefault="00E86885" w:rsidP="00E86885">
      <w:pPr>
        <w:pStyle w:val="Heading2"/>
        <w:rPr>
          <w:rtl/>
          <w:lang w:bidi="fa-IR"/>
        </w:rPr>
      </w:pPr>
      <w:bookmarkStart w:id="5" w:name="_Toc469981025"/>
      <w:r>
        <w:rPr>
          <w:rtl/>
          <w:lang w:bidi="fa-IR"/>
        </w:rPr>
        <w:t>فصل اول</w:t>
      </w:r>
      <w:r w:rsidR="003D35E8">
        <w:rPr>
          <w:rFonts w:hint="cs"/>
          <w:rtl/>
          <w:lang w:bidi="fa-IR"/>
        </w:rPr>
        <w:t xml:space="preserve"> :</w:t>
      </w:r>
      <w:r>
        <w:rPr>
          <w:rtl/>
          <w:lang w:bidi="fa-IR"/>
        </w:rPr>
        <w:t xml:space="preserve"> علوم قرآنى و سیر تاریخى نگارش هاى آن</w:t>
      </w:r>
      <w:bookmarkEnd w:id="5"/>
    </w:p>
    <w:p w:rsidR="00FC5DC1" w:rsidRDefault="00140812" w:rsidP="00140812">
      <w:pPr>
        <w:pStyle w:val="libNormal"/>
        <w:rPr>
          <w:rtl/>
          <w:lang w:bidi="fa-IR"/>
        </w:rPr>
      </w:pPr>
      <w:r>
        <w:rPr>
          <w:rtl/>
          <w:lang w:bidi="fa-IR"/>
        </w:rPr>
        <w:t>علوم قرآنى</w:t>
      </w:r>
      <w:r w:rsidR="00FB36B4">
        <w:rPr>
          <w:rtl/>
          <w:lang w:bidi="fa-IR"/>
        </w:rPr>
        <w:t xml:space="preserve">، </w:t>
      </w:r>
      <w:r>
        <w:rPr>
          <w:rtl/>
          <w:lang w:bidi="fa-IR"/>
        </w:rPr>
        <w:t>به مجموعه</w:t>
      </w:r>
      <w:r w:rsidR="00FB36B4">
        <w:rPr>
          <w:rtl/>
          <w:lang w:bidi="fa-IR"/>
        </w:rPr>
        <w:t xml:space="preserve"> </w:t>
      </w:r>
      <w:r>
        <w:rPr>
          <w:rtl/>
          <w:lang w:bidi="fa-IR"/>
        </w:rPr>
        <w:t>اى از علوم اطلاق مى</w:t>
      </w:r>
      <w:r w:rsidR="00FB36B4">
        <w:rPr>
          <w:rtl/>
          <w:lang w:bidi="fa-IR"/>
        </w:rPr>
        <w:t xml:space="preserve"> </w:t>
      </w:r>
      <w:r>
        <w:rPr>
          <w:rtl/>
          <w:lang w:bidi="fa-IR"/>
        </w:rPr>
        <w:t>گردد كه براى فهم و درك قرآن مج</w:t>
      </w:r>
      <w:r w:rsidR="00FB36B4">
        <w:rPr>
          <w:rtl/>
          <w:lang w:bidi="fa-IR"/>
        </w:rPr>
        <w:t>ی</w:t>
      </w:r>
      <w:r>
        <w:rPr>
          <w:rtl/>
          <w:lang w:bidi="fa-IR"/>
        </w:rPr>
        <w:t>د به عنوان مقدمه فراگرفته مى</w:t>
      </w:r>
      <w:r w:rsidR="00FB36B4">
        <w:rPr>
          <w:rtl/>
          <w:lang w:bidi="fa-IR"/>
        </w:rPr>
        <w:t xml:space="preserve"> </w:t>
      </w:r>
      <w:r>
        <w:rPr>
          <w:rtl/>
          <w:lang w:bidi="fa-IR"/>
        </w:rPr>
        <w:t>شوند</w:t>
      </w:r>
      <w:r w:rsidR="00FB36B4">
        <w:rPr>
          <w:rtl/>
          <w:lang w:bidi="fa-IR"/>
        </w:rPr>
        <w:t xml:space="preserve">. </w:t>
      </w:r>
      <w:r>
        <w:rPr>
          <w:rtl/>
          <w:lang w:bidi="fa-IR"/>
        </w:rPr>
        <w:t>به ب</w:t>
      </w:r>
      <w:r w:rsidR="00FB36B4">
        <w:rPr>
          <w:rtl/>
          <w:lang w:bidi="fa-IR"/>
        </w:rPr>
        <w:t>ی</w:t>
      </w:r>
      <w:r>
        <w:rPr>
          <w:rtl/>
          <w:lang w:bidi="fa-IR"/>
        </w:rPr>
        <w:t>ان د</w:t>
      </w:r>
      <w:r w:rsidR="00FB36B4">
        <w:rPr>
          <w:rtl/>
          <w:lang w:bidi="fa-IR"/>
        </w:rPr>
        <w:t>ی</w:t>
      </w:r>
      <w:r>
        <w:rPr>
          <w:rtl/>
          <w:lang w:bidi="fa-IR"/>
        </w:rPr>
        <w:t>گر</w:t>
      </w:r>
      <w:r w:rsidR="00FB36B4">
        <w:rPr>
          <w:rtl/>
          <w:lang w:bidi="fa-IR"/>
        </w:rPr>
        <w:t xml:space="preserve">، </w:t>
      </w:r>
      <w:r>
        <w:rPr>
          <w:rtl/>
          <w:lang w:bidi="fa-IR"/>
        </w:rPr>
        <w:t>اطلاعات و دانستن</w:t>
      </w:r>
      <w:r w:rsidR="00FB36B4">
        <w:rPr>
          <w:rtl/>
          <w:lang w:bidi="fa-IR"/>
        </w:rPr>
        <w:t>ی</w:t>
      </w:r>
      <w:r>
        <w:rPr>
          <w:rtl/>
          <w:lang w:bidi="fa-IR"/>
        </w:rPr>
        <w:t>ها</w:t>
      </w:r>
      <w:r w:rsidR="00FB36B4">
        <w:rPr>
          <w:rtl/>
          <w:lang w:bidi="fa-IR"/>
        </w:rPr>
        <w:t>ی</w:t>
      </w:r>
      <w:r>
        <w:rPr>
          <w:rtl/>
          <w:lang w:bidi="fa-IR"/>
        </w:rPr>
        <w:t>ى كه آشنا</w:t>
      </w:r>
      <w:r w:rsidR="00FB36B4">
        <w:rPr>
          <w:rtl/>
          <w:lang w:bidi="fa-IR"/>
        </w:rPr>
        <w:t>ی</w:t>
      </w:r>
      <w:r>
        <w:rPr>
          <w:rtl/>
          <w:lang w:bidi="fa-IR"/>
        </w:rPr>
        <w:t>ى با آنها براى هر مفسّر و محقّقى لازم است</w:t>
      </w:r>
      <w:r w:rsidR="00FB36B4">
        <w:rPr>
          <w:rtl/>
          <w:lang w:bidi="fa-IR"/>
        </w:rPr>
        <w:t xml:space="preserve">، </w:t>
      </w:r>
      <w:r>
        <w:rPr>
          <w:rtl/>
          <w:lang w:bidi="fa-IR"/>
        </w:rPr>
        <w:t>مجموعه مباحث علوم قرآنى را تشك</w:t>
      </w:r>
      <w:r w:rsidR="00FB36B4">
        <w:rPr>
          <w:rtl/>
          <w:lang w:bidi="fa-IR"/>
        </w:rPr>
        <w:t>ی</w:t>
      </w:r>
      <w:r>
        <w:rPr>
          <w:rtl/>
          <w:lang w:bidi="fa-IR"/>
        </w:rPr>
        <w:t>ل مى</w:t>
      </w:r>
      <w:r w:rsidR="00FB36B4">
        <w:rPr>
          <w:rtl/>
          <w:lang w:bidi="fa-IR"/>
        </w:rPr>
        <w:t xml:space="preserve"> </w:t>
      </w:r>
      <w:r>
        <w:rPr>
          <w:rtl/>
          <w:lang w:bidi="fa-IR"/>
        </w:rPr>
        <w:t>دهند</w:t>
      </w:r>
      <w:r w:rsidR="00FB36B4">
        <w:rPr>
          <w:rtl/>
          <w:lang w:bidi="fa-IR"/>
        </w:rPr>
        <w:t xml:space="preserve">. </w:t>
      </w:r>
      <w:r>
        <w:rPr>
          <w:rtl/>
          <w:lang w:bidi="fa-IR"/>
        </w:rPr>
        <w:t>زرقانى در تعر</w:t>
      </w:r>
      <w:r w:rsidR="00FB36B4">
        <w:rPr>
          <w:rtl/>
          <w:lang w:bidi="fa-IR"/>
        </w:rPr>
        <w:t>ی</w:t>
      </w:r>
      <w:r>
        <w:rPr>
          <w:rtl/>
          <w:lang w:bidi="fa-IR"/>
        </w:rPr>
        <w:t>ف آن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140812" w:rsidP="00140812">
      <w:pPr>
        <w:pStyle w:val="libNormal"/>
        <w:rPr>
          <w:rtl/>
          <w:lang w:bidi="fa-IR"/>
        </w:rPr>
      </w:pPr>
      <w:r>
        <w:rPr>
          <w:rtl/>
          <w:lang w:bidi="fa-IR"/>
        </w:rPr>
        <w:t>مباحثى است متعلق به «قرآن» از جهت نزول قرآن</w:t>
      </w:r>
      <w:r w:rsidR="00FB36B4">
        <w:rPr>
          <w:rtl/>
          <w:lang w:bidi="fa-IR"/>
        </w:rPr>
        <w:t xml:space="preserve">، </w:t>
      </w:r>
      <w:r>
        <w:rPr>
          <w:rtl/>
          <w:lang w:bidi="fa-IR"/>
        </w:rPr>
        <w:t>ترت</w:t>
      </w:r>
      <w:r w:rsidR="00FB36B4">
        <w:rPr>
          <w:rtl/>
          <w:lang w:bidi="fa-IR"/>
        </w:rPr>
        <w:t>ی</w:t>
      </w:r>
      <w:r>
        <w:rPr>
          <w:rtl/>
          <w:lang w:bidi="fa-IR"/>
        </w:rPr>
        <w:t>ب</w:t>
      </w:r>
      <w:r w:rsidR="00FB36B4">
        <w:rPr>
          <w:rtl/>
          <w:lang w:bidi="fa-IR"/>
        </w:rPr>
        <w:t xml:space="preserve">، </w:t>
      </w:r>
      <w:r>
        <w:rPr>
          <w:rtl/>
          <w:lang w:bidi="fa-IR"/>
        </w:rPr>
        <w:t>جمع</w:t>
      </w:r>
      <w:r w:rsidR="00FB36B4">
        <w:rPr>
          <w:rtl/>
          <w:lang w:bidi="fa-IR"/>
        </w:rPr>
        <w:t xml:space="preserve">، </w:t>
      </w:r>
      <w:r>
        <w:rPr>
          <w:rtl/>
          <w:lang w:bidi="fa-IR"/>
        </w:rPr>
        <w:t>كتابت</w:t>
      </w:r>
      <w:r w:rsidR="00FB36B4">
        <w:rPr>
          <w:rtl/>
          <w:lang w:bidi="fa-IR"/>
        </w:rPr>
        <w:t xml:space="preserve">، </w:t>
      </w:r>
      <w:r w:rsidR="00853B4A">
        <w:rPr>
          <w:rtl/>
          <w:lang w:bidi="fa-IR"/>
        </w:rPr>
        <w:t>قرائت</w:t>
      </w:r>
      <w:r w:rsidR="00FB36B4">
        <w:rPr>
          <w:rtl/>
          <w:lang w:bidi="fa-IR"/>
        </w:rPr>
        <w:t xml:space="preserve">، </w:t>
      </w:r>
      <w:r>
        <w:rPr>
          <w:rtl/>
          <w:lang w:bidi="fa-IR"/>
        </w:rPr>
        <w:t>تفس</w:t>
      </w:r>
      <w:r w:rsidR="00FB36B4">
        <w:rPr>
          <w:rtl/>
          <w:lang w:bidi="fa-IR"/>
        </w:rPr>
        <w:t>ی</w:t>
      </w:r>
      <w:r>
        <w:rPr>
          <w:rtl/>
          <w:lang w:bidi="fa-IR"/>
        </w:rPr>
        <w:t>ر</w:t>
      </w:r>
      <w:r w:rsidR="00FB36B4">
        <w:rPr>
          <w:rtl/>
          <w:lang w:bidi="fa-IR"/>
        </w:rPr>
        <w:t xml:space="preserve">، </w:t>
      </w:r>
      <w:r>
        <w:rPr>
          <w:rtl/>
          <w:lang w:bidi="fa-IR"/>
        </w:rPr>
        <w:t>ناسخ و منسوخ و نظا</w:t>
      </w:r>
      <w:r w:rsidR="00FB36B4">
        <w:rPr>
          <w:rtl/>
          <w:lang w:bidi="fa-IR"/>
        </w:rPr>
        <w:t>ی</w:t>
      </w:r>
      <w:r>
        <w:rPr>
          <w:rtl/>
          <w:lang w:bidi="fa-IR"/>
        </w:rPr>
        <w:t>ر ا</w:t>
      </w:r>
      <w:r w:rsidR="00FB36B4">
        <w:rPr>
          <w:rtl/>
          <w:lang w:bidi="fa-IR"/>
        </w:rPr>
        <w:t>ی</w:t>
      </w:r>
      <w:r>
        <w:rPr>
          <w:rtl/>
          <w:lang w:bidi="fa-IR"/>
        </w:rPr>
        <w:t>نها</w:t>
      </w:r>
      <w:r w:rsidR="00FB36B4">
        <w:rPr>
          <w:rtl/>
          <w:lang w:bidi="fa-IR"/>
        </w:rPr>
        <w:t xml:space="preserve">. </w:t>
      </w:r>
      <w:r w:rsidR="00121BD9" w:rsidRPr="00121BD9">
        <w:rPr>
          <w:rStyle w:val="libFootnotenumChar"/>
          <w:rtl/>
          <w:lang w:bidi="fa-IR"/>
        </w:rPr>
        <w:t>(1)</w:t>
      </w:r>
      <w:r w:rsidR="00121BD9">
        <w:rPr>
          <w:rtl/>
          <w:lang w:bidi="fa-IR"/>
        </w:rPr>
        <w:t xml:space="preserve"> </w:t>
      </w:r>
    </w:p>
    <w:p w:rsidR="00FC5DC1" w:rsidRDefault="00140812" w:rsidP="00140812">
      <w:pPr>
        <w:pStyle w:val="libNormal"/>
        <w:rPr>
          <w:rtl/>
          <w:lang w:bidi="fa-IR"/>
        </w:rPr>
      </w:pPr>
      <w:r>
        <w:rPr>
          <w:rtl/>
          <w:lang w:bidi="fa-IR"/>
        </w:rPr>
        <w:t>روشن است كه چن</w:t>
      </w:r>
      <w:r w:rsidR="00FB36B4">
        <w:rPr>
          <w:rtl/>
          <w:lang w:bidi="fa-IR"/>
        </w:rPr>
        <w:t>ی</w:t>
      </w:r>
      <w:r>
        <w:rPr>
          <w:rtl/>
          <w:lang w:bidi="fa-IR"/>
        </w:rPr>
        <w:t>ن تعر</w:t>
      </w:r>
      <w:r w:rsidR="00FB36B4">
        <w:rPr>
          <w:rtl/>
          <w:lang w:bidi="fa-IR"/>
        </w:rPr>
        <w:t>ی</w:t>
      </w:r>
      <w:r>
        <w:rPr>
          <w:rtl/>
          <w:lang w:bidi="fa-IR"/>
        </w:rPr>
        <w:t>فى از علوم قرآنى حدّ و مرز مشخصى را براى مسائل قابل طرح در ا</w:t>
      </w:r>
      <w:r w:rsidR="00FB36B4">
        <w:rPr>
          <w:rtl/>
          <w:lang w:bidi="fa-IR"/>
        </w:rPr>
        <w:t>ی</w:t>
      </w:r>
      <w:r>
        <w:rPr>
          <w:rtl/>
          <w:lang w:bidi="fa-IR"/>
        </w:rPr>
        <w:t>ن علم ب</w:t>
      </w:r>
      <w:r w:rsidR="00FB36B4">
        <w:rPr>
          <w:rtl/>
          <w:lang w:bidi="fa-IR"/>
        </w:rPr>
        <w:t>ی</w:t>
      </w:r>
      <w:r>
        <w:rPr>
          <w:rtl/>
          <w:lang w:bidi="fa-IR"/>
        </w:rPr>
        <w:t>ان نمى</w:t>
      </w:r>
      <w:r w:rsidR="00FB36B4">
        <w:rPr>
          <w:rtl/>
          <w:lang w:bidi="fa-IR"/>
        </w:rPr>
        <w:t xml:space="preserve"> </w:t>
      </w:r>
      <w:r>
        <w:rPr>
          <w:rtl/>
          <w:lang w:bidi="fa-IR"/>
        </w:rPr>
        <w:t>كند و از ا</w:t>
      </w:r>
      <w:r w:rsidR="00FB36B4">
        <w:rPr>
          <w:rtl/>
          <w:lang w:bidi="fa-IR"/>
        </w:rPr>
        <w:t>ی</w:t>
      </w:r>
      <w:r>
        <w:rPr>
          <w:rtl/>
          <w:lang w:bidi="fa-IR"/>
        </w:rPr>
        <w:t>ن روست كه بعضى</w:t>
      </w:r>
      <w:r w:rsidR="00FB36B4">
        <w:rPr>
          <w:rtl/>
          <w:lang w:bidi="fa-IR"/>
        </w:rPr>
        <w:t xml:space="preserve">، </w:t>
      </w:r>
      <w:r>
        <w:rPr>
          <w:rtl/>
          <w:lang w:bidi="fa-IR"/>
        </w:rPr>
        <w:t xml:space="preserve">شمار </w:t>
      </w:r>
      <w:r>
        <w:rPr>
          <w:rtl/>
          <w:lang w:bidi="fa-IR"/>
        </w:rPr>
        <w:lastRenderedPageBreak/>
        <w:t>انواع ا</w:t>
      </w:r>
      <w:r w:rsidR="00FB36B4">
        <w:rPr>
          <w:rtl/>
          <w:lang w:bidi="fa-IR"/>
        </w:rPr>
        <w:t>ی</w:t>
      </w:r>
      <w:r>
        <w:rPr>
          <w:rtl/>
          <w:lang w:bidi="fa-IR"/>
        </w:rPr>
        <w:t>ن علوم را پنجاه</w:t>
      </w:r>
      <w:r w:rsidR="00FB36B4">
        <w:rPr>
          <w:rtl/>
          <w:lang w:bidi="fa-IR"/>
        </w:rPr>
        <w:t xml:space="preserve">، </w:t>
      </w:r>
      <w:r>
        <w:rPr>
          <w:rtl/>
          <w:lang w:bidi="fa-IR"/>
        </w:rPr>
        <w:t>برخى هشتاد و عده</w:t>
      </w:r>
      <w:r w:rsidR="00FB36B4">
        <w:rPr>
          <w:rtl/>
          <w:lang w:bidi="fa-IR"/>
        </w:rPr>
        <w:t xml:space="preserve"> </w:t>
      </w:r>
      <w:r>
        <w:rPr>
          <w:rtl/>
          <w:lang w:bidi="fa-IR"/>
        </w:rPr>
        <w:t xml:space="preserve">اى چهارصد و </w:t>
      </w:r>
      <w:r w:rsidR="00FB36B4">
        <w:rPr>
          <w:rtl/>
          <w:lang w:bidi="fa-IR"/>
        </w:rPr>
        <w:t>ی</w:t>
      </w:r>
      <w:r>
        <w:rPr>
          <w:rtl/>
          <w:lang w:bidi="fa-IR"/>
        </w:rPr>
        <w:t>ا حتى ب</w:t>
      </w:r>
      <w:r w:rsidR="00FB36B4">
        <w:rPr>
          <w:rtl/>
          <w:lang w:bidi="fa-IR"/>
        </w:rPr>
        <w:t>ی</w:t>
      </w:r>
      <w:r>
        <w:rPr>
          <w:rtl/>
          <w:lang w:bidi="fa-IR"/>
        </w:rPr>
        <w:t>شتر از آن ذكر نموده</w:t>
      </w:r>
      <w:r w:rsidR="00FB36B4">
        <w:rPr>
          <w:rtl/>
          <w:lang w:bidi="fa-IR"/>
        </w:rPr>
        <w:t xml:space="preserve"> </w:t>
      </w:r>
      <w:r>
        <w:rPr>
          <w:rtl/>
          <w:lang w:bidi="fa-IR"/>
        </w:rPr>
        <w:t>اند</w:t>
      </w:r>
      <w:r w:rsidR="00FB36B4">
        <w:rPr>
          <w:rtl/>
          <w:lang w:bidi="fa-IR"/>
        </w:rPr>
        <w:t xml:space="preserve">. </w:t>
      </w:r>
      <w:r w:rsidR="00121BD9" w:rsidRPr="00121BD9">
        <w:rPr>
          <w:rStyle w:val="libFootnotenumChar"/>
          <w:rtl/>
          <w:lang w:bidi="fa-IR"/>
        </w:rPr>
        <w:t>(2)</w:t>
      </w:r>
      <w:r w:rsidR="00121BD9">
        <w:rPr>
          <w:rtl/>
          <w:lang w:bidi="fa-IR"/>
        </w:rPr>
        <w:t xml:space="preserve"> </w:t>
      </w:r>
      <w:r>
        <w:rPr>
          <w:rtl/>
          <w:lang w:bidi="fa-IR"/>
        </w:rPr>
        <w:t>در حق</w:t>
      </w:r>
      <w:r w:rsidR="00FB36B4">
        <w:rPr>
          <w:rtl/>
          <w:lang w:bidi="fa-IR"/>
        </w:rPr>
        <w:t>ی</w:t>
      </w:r>
      <w:r>
        <w:rPr>
          <w:rtl/>
          <w:lang w:bidi="fa-IR"/>
        </w:rPr>
        <w:t>قت</w:t>
      </w:r>
      <w:r w:rsidR="00FB36B4">
        <w:rPr>
          <w:rtl/>
          <w:lang w:bidi="fa-IR"/>
        </w:rPr>
        <w:t xml:space="preserve">، </w:t>
      </w:r>
      <w:r>
        <w:rPr>
          <w:rtl/>
          <w:lang w:bidi="fa-IR"/>
        </w:rPr>
        <w:t>دل</w:t>
      </w:r>
      <w:r w:rsidR="00FB36B4">
        <w:rPr>
          <w:rtl/>
          <w:lang w:bidi="fa-IR"/>
        </w:rPr>
        <w:t>ی</w:t>
      </w:r>
      <w:r>
        <w:rPr>
          <w:rtl/>
          <w:lang w:bidi="fa-IR"/>
        </w:rPr>
        <w:t>ل عمده ا</w:t>
      </w:r>
      <w:r w:rsidR="00FB36B4">
        <w:rPr>
          <w:rtl/>
          <w:lang w:bidi="fa-IR"/>
        </w:rPr>
        <w:t>ی</w:t>
      </w:r>
      <w:r>
        <w:rPr>
          <w:rtl/>
          <w:lang w:bidi="fa-IR"/>
        </w:rPr>
        <w:t>ن اختلاف</w:t>
      </w:r>
      <w:r w:rsidR="00FB36B4">
        <w:rPr>
          <w:rtl/>
          <w:lang w:bidi="fa-IR"/>
        </w:rPr>
        <w:t xml:space="preserve">، </w:t>
      </w:r>
      <w:r>
        <w:rPr>
          <w:rtl/>
          <w:lang w:bidi="fa-IR"/>
        </w:rPr>
        <w:t>نحوه نگرش آنان به قرآن از جوانب مختلف و ش</w:t>
      </w:r>
      <w:r w:rsidR="00FB36B4">
        <w:rPr>
          <w:rtl/>
          <w:lang w:bidi="fa-IR"/>
        </w:rPr>
        <w:t>ی</w:t>
      </w:r>
      <w:r>
        <w:rPr>
          <w:rtl/>
          <w:lang w:bidi="fa-IR"/>
        </w:rPr>
        <w:t>وه تقس</w:t>
      </w:r>
      <w:r w:rsidR="00FB36B4">
        <w:rPr>
          <w:rtl/>
          <w:lang w:bidi="fa-IR"/>
        </w:rPr>
        <w:t>ی</w:t>
      </w:r>
      <w:r>
        <w:rPr>
          <w:rtl/>
          <w:lang w:bidi="fa-IR"/>
        </w:rPr>
        <w:t>م</w:t>
      </w:r>
      <w:r w:rsidR="00FB36B4">
        <w:rPr>
          <w:rtl/>
          <w:lang w:bidi="fa-IR"/>
        </w:rPr>
        <w:t xml:space="preserve"> </w:t>
      </w:r>
      <w:r>
        <w:rPr>
          <w:rtl/>
          <w:lang w:bidi="fa-IR"/>
        </w:rPr>
        <w:t>بندى مباحث آن به صورت</w:t>
      </w:r>
      <w:r w:rsidR="00FB36B4">
        <w:rPr>
          <w:rtl/>
          <w:lang w:bidi="fa-IR"/>
        </w:rPr>
        <w:t xml:space="preserve"> </w:t>
      </w:r>
      <w:r>
        <w:rPr>
          <w:rtl/>
          <w:lang w:bidi="fa-IR"/>
        </w:rPr>
        <w:t>هاى متفاوت بوده است</w:t>
      </w:r>
      <w:r w:rsidR="00FB36B4">
        <w:rPr>
          <w:rtl/>
          <w:lang w:bidi="fa-IR"/>
        </w:rPr>
        <w:t xml:space="preserve">. </w:t>
      </w:r>
      <w:r>
        <w:rPr>
          <w:rtl/>
          <w:lang w:bidi="fa-IR"/>
        </w:rPr>
        <w:t>به عنوان مثال</w:t>
      </w:r>
      <w:r w:rsidR="00FB36B4">
        <w:rPr>
          <w:rtl/>
          <w:lang w:bidi="fa-IR"/>
        </w:rPr>
        <w:t xml:space="preserve">، </w:t>
      </w:r>
      <w:r>
        <w:rPr>
          <w:rtl/>
          <w:lang w:bidi="fa-IR"/>
        </w:rPr>
        <w:t>بدرالد</w:t>
      </w:r>
      <w:r w:rsidR="00FB36B4">
        <w:rPr>
          <w:rtl/>
          <w:lang w:bidi="fa-IR"/>
        </w:rPr>
        <w:t>ی</w:t>
      </w:r>
      <w:r>
        <w:rPr>
          <w:rtl/>
          <w:lang w:bidi="fa-IR"/>
        </w:rPr>
        <w:t>ن محمدبن</w:t>
      </w:r>
      <w:r w:rsidR="00FB36B4">
        <w:rPr>
          <w:rtl/>
          <w:lang w:bidi="fa-IR"/>
        </w:rPr>
        <w:t xml:space="preserve"> </w:t>
      </w:r>
      <w:r>
        <w:rPr>
          <w:rtl/>
          <w:lang w:bidi="fa-IR"/>
        </w:rPr>
        <w:t>عبدالله زركشى در البرهان فى علوم القرآن فهرست انواع علوم قرآنى را در 47 قسمت تنظ</w:t>
      </w:r>
      <w:r w:rsidR="00FB36B4">
        <w:rPr>
          <w:rtl/>
          <w:lang w:bidi="fa-IR"/>
        </w:rPr>
        <w:t>ی</w:t>
      </w:r>
      <w:r>
        <w:rPr>
          <w:rtl/>
          <w:lang w:bidi="fa-IR"/>
        </w:rPr>
        <w:t>م نموده</w:t>
      </w:r>
      <w:r w:rsidR="00FB36B4">
        <w:rPr>
          <w:rtl/>
          <w:lang w:bidi="fa-IR"/>
        </w:rPr>
        <w:t xml:space="preserve">؛ </w:t>
      </w:r>
      <w:r w:rsidR="00121BD9" w:rsidRPr="00121BD9">
        <w:rPr>
          <w:rStyle w:val="libFootnotenumChar"/>
          <w:rtl/>
          <w:lang w:bidi="fa-IR"/>
        </w:rPr>
        <w:t>(3)</w:t>
      </w:r>
      <w:r w:rsidR="00121BD9">
        <w:rPr>
          <w:rtl/>
          <w:lang w:bidi="fa-IR"/>
        </w:rPr>
        <w:t xml:space="preserve"> </w:t>
      </w:r>
      <w:r>
        <w:rPr>
          <w:rtl/>
          <w:lang w:bidi="fa-IR"/>
        </w:rPr>
        <w:t>در حالى كه جلال الد</w:t>
      </w:r>
      <w:r w:rsidR="00FB36B4">
        <w:rPr>
          <w:rtl/>
          <w:lang w:bidi="fa-IR"/>
        </w:rPr>
        <w:t>ی</w:t>
      </w:r>
      <w:r>
        <w:rPr>
          <w:rtl/>
          <w:lang w:bidi="fa-IR"/>
        </w:rPr>
        <w:t>ن س</w:t>
      </w:r>
      <w:r w:rsidR="00FB36B4">
        <w:rPr>
          <w:rtl/>
          <w:lang w:bidi="fa-IR"/>
        </w:rPr>
        <w:t>ی</w:t>
      </w:r>
      <w:r>
        <w:rPr>
          <w:rtl/>
          <w:lang w:bidi="fa-IR"/>
        </w:rPr>
        <w:t>وطى ن</w:t>
      </w:r>
      <w:r w:rsidR="00FB36B4">
        <w:rPr>
          <w:rtl/>
          <w:lang w:bidi="fa-IR"/>
        </w:rPr>
        <w:t>ی</w:t>
      </w:r>
      <w:r>
        <w:rPr>
          <w:rtl/>
          <w:lang w:bidi="fa-IR"/>
        </w:rPr>
        <w:t>ز</w:t>
      </w:r>
      <w:r w:rsidR="00FB36B4">
        <w:rPr>
          <w:rtl/>
          <w:lang w:bidi="fa-IR"/>
        </w:rPr>
        <w:t xml:space="preserve">، </w:t>
      </w:r>
      <w:r>
        <w:rPr>
          <w:rtl/>
          <w:lang w:bidi="fa-IR"/>
        </w:rPr>
        <w:t>كه به پ</w:t>
      </w:r>
      <w:r w:rsidR="00FB36B4">
        <w:rPr>
          <w:rtl/>
          <w:lang w:bidi="fa-IR"/>
        </w:rPr>
        <w:t>ی</w:t>
      </w:r>
      <w:r>
        <w:rPr>
          <w:rtl/>
          <w:lang w:bidi="fa-IR"/>
        </w:rPr>
        <w:t>روى از زركشى تقس</w:t>
      </w:r>
      <w:r w:rsidR="00FB36B4">
        <w:rPr>
          <w:rtl/>
          <w:lang w:bidi="fa-IR"/>
        </w:rPr>
        <w:t>ی</w:t>
      </w:r>
      <w:r>
        <w:rPr>
          <w:rtl/>
          <w:lang w:bidi="fa-IR"/>
        </w:rPr>
        <w:t>مات خود را به «نوع» تعب</w:t>
      </w:r>
      <w:r w:rsidR="00FB36B4">
        <w:rPr>
          <w:rtl/>
          <w:lang w:bidi="fa-IR"/>
        </w:rPr>
        <w:t>ی</w:t>
      </w:r>
      <w:r>
        <w:rPr>
          <w:rtl/>
          <w:lang w:bidi="fa-IR"/>
        </w:rPr>
        <w:t>ر نموده</w:t>
      </w:r>
      <w:r w:rsidR="00FB36B4">
        <w:rPr>
          <w:rtl/>
          <w:lang w:bidi="fa-IR"/>
        </w:rPr>
        <w:t xml:space="preserve">، </w:t>
      </w:r>
      <w:r>
        <w:rPr>
          <w:rtl/>
          <w:lang w:bidi="fa-IR"/>
        </w:rPr>
        <w:t>رقم انواع را به هشتاد رسان</w:t>
      </w:r>
      <w:r w:rsidR="00FB36B4">
        <w:rPr>
          <w:rtl/>
          <w:lang w:bidi="fa-IR"/>
        </w:rPr>
        <w:t>ی</w:t>
      </w:r>
      <w:r>
        <w:rPr>
          <w:rtl/>
          <w:lang w:bidi="fa-IR"/>
        </w:rPr>
        <w:t>ده است</w:t>
      </w:r>
      <w:r w:rsidR="00FB36B4">
        <w:rPr>
          <w:rtl/>
          <w:lang w:bidi="fa-IR"/>
        </w:rPr>
        <w:t xml:space="preserve">. </w:t>
      </w:r>
      <w:r w:rsidR="00121BD9" w:rsidRPr="00121BD9">
        <w:rPr>
          <w:rStyle w:val="libFootnotenumChar"/>
          <w:rtl/>
          <w:lang w:bidi="fa-IR"/>
        </w:rPr>
        <w:t>(4)</w:t>
      </w:r>
      <w:r w:rsidR="00121BD9">
        <w:rPr>
          <w:rtl/>
          <w:lang w:bidi="fa-IR"/>
        </w:rPr>
        <w:t xml:space="preserve"> </w:t>
      </w:r>
    </w:p>
    <w:p w:rsidR="00FC5DC1" w:rsidRDefault="00140812" w:rsidP="00140812">
      <w:pPr>
        <w:pStyle w:val="libNormal"/>
        <w:rPr>
          <w:rtl/>
          <w:lang w:bidi="fa-IR"/>
        </w:rPr>
      </w:pPr>
      <w:r>
        <w:rPr>
          <w:rtl/>
          <w:lang w:bidi="fa-IR"/>
        </w:rPr>
        <w:t>علوم قرآنى را به صورت فنى ا</w:t>
      </w:r>
      <w:r w:rsidR="00FB36B4">
        <w:rPr>
          <w:rtl/>
          <w:lang w:bidi="fa-IR"/>
        </w:rPr>
        <w:t>ی</w:t>
      </w:r>
      <w:r>
        <w:rPr>
          <w:rtl/>
          <w:lang w:bidi="fa-IR"/>
        </w:rPr>
        <w:t>ن گونه ن</w:t>
      </w:r>
      <w:r w:rsidR="00FB36B4">
        <w:rPr>
          <w:rtl/>
          <w:lang w:bidi="fa-IR"/>
        </w:rPr>
        <w:t>ی</w:t>
      </w:r>
      <w:r>
        <w:rPr>
          <w:rtl/>
          <w:lang w:bidi="fa-IR"/>
        </w:rPr>
        <w:t>ز تعر</w:t>
      </w:r>
      <w:r w:rsidR="00FB36B4">
        <w:rPr>
          <w:rtl/>
          <w:lang w:bidi="fa-IR"/>
        </w:rPr>
        <w:t>ی</w:t>
      </w:r>
      <w:r>
        <w:rPr>
          <w:rtl/>
          <w:lang w:bidi="fa-IR"/>
        </w:rPr>
        <w:t>ف نموده</w:t>
      </w:r>
      <w:r w:rsidR="00FB36B4">
        <w:rPr>
          <w:rtl/>
          <w:lang w:bidi="fa-IR"/>
        </w:rPr>
        <w:t xml:space="preserve"> </w:t>
      </w:r>
      <w:r>
        <w:rPr>
          <w:rtl/>
          <w:lang w:bidi="fa-IR"/>
        </w:rPr>
        <w:t>اند</w:t>
      </w:r>
      <w:r w:rsidR="00FB36B4">
        <w:rPr>
          <w:rtl/>
          <w:lang w:bidi="fa-IR"/>
        </w:rPr>
        <w:t xml:space="preserve">: </w:t>
      </w:r>
    </w:p>
    <w:p w:rsidR="00FC5DC1" w:rsidRDefault="00140812" w:rsidP="00140812">
      <w:pPr>
        <w:pStyle w:val="libNormal"/>
        <w:rPr>
          <w:rtl/>
          <w:lang w:bidi="fa-IR"/>
        </w:rPr>
      </w:pPr>
      <w:r>
        <w:rPr>
          <w:rtl/>
          <w:lang w:bidi="fa-IR"/>
        </w:rPr>
        <w:t>علومى هستند كه درباره حالت و عوارض ذاتى و اختصاصى قرآن كر</w:t>
      </w:r>
      <w:r w:rsidR="00FB36B4">
        <w:rPr>
          <w:rtl/>
          <w:lang w:bidi="fa-IR"/>
        </w:rPr>
        <w:t>ی</w:t>
      </w:r>
      <w:r>
        <w:rPr>
          <w:rtl/>
          <w:lang w:bidi="fa-IR"/>
        </w:rPr>
        <w:t>م بحث كرده و موضوع در تمامى آنها قرآن است</w:t>
      </w:r>
      <w:r w:rsidR="00FB36B4">
        <w:rPr>
          <w:rtl/>
          <w:lang w:bidi="fa-IR"/>
        </w:rPr>
        <w:t xml:space="preserve">. </w:t>
      </w:r>
      <w:r w:rsidR="00121BD9" w:rsidRPr="00121BD9">
        <w:rPr>
          <w:rStyle w:val="libFootnotenumChar"/>
          <w:rtl/>
          <w:lang w:bidi="fa-IR"/>
        </w:rPr>
        <w:t>(5)</w:t>
      </w:r>
      <w:r w:rsidR="00121BD9">
        <w:rPr>
          <w:rtl/>
          <w:lang w:bidi="fa-IR"/>
        </w:rPr>
        <w:t xml:space="preserve"> </w:t>
      </w:r>
    </w:p>
    <w:p w:rsidR="00FC5DC1" w:rsidRDefault="00140812" w:rsidP="00140812">
      <w:pPr>
        <w:pStyle w:val="libNormal"/>
        <w:rPr>
          <w:rtl/>
          <w:lang w:bidi="fa-IR"/>
        </w:rPr>
      </w:pPr>
      <w:r>
        <w:rPr>
          <w:rtl/>
          <w:lang w:bidi="fa-IR"/>
        </w:rPr>
        <w:t>در ا</w:t>
      </w:r>
      <w:r w:rsidR="00FB36B4">
        <w:rPr>
          <w:rtl/>
          <w:lang w:bidi="fa-IR"/>
        </w:rPr>
        <w:t>ی</w:t>
      </w:r>
      <w:r>
        <w:rPr>
          <w:rtl/>
          <w:lang w:bidi="fa-IR"/>
        </w:rPr>
        <w:t>ن كه آ</w:t>
      </w:r>
      <w:r w:rsidR="00FB36B4">
        <w:rPr>
          <w:rtl/>
          <w:lang w:bidi="fa-IR"/>
        </w:rPr>
        <w:t>ی</w:t>
      </w:r>
      <w:r>
        <w:rPr>
          <w:rtl/>
          <w:lang w:bidi="fa-IR"/>
        </w:rPr>
        <w:t>ا تعر</w:t>
      </w:r>
      <w:r w:rsidR="00FB36B4">
        <w:rPr>
          <w:rtl/>
          <w:lang w:bidi="fa-IR"/>
        </w:rPr>
        <w:t>ی</w:t>
      </w:r>
      <w:r>
        <w:rPr>
          <w:rtl/>
          <w:lang w:bidi="fa-IR"/>
        </w:rPr>
        <w:t>ف فوق ن</w:t>
      </w:r>
      <w:r w:rsidR="00FB36B4">
        <w:rPr>
          <w:rtl/>
          <w:lang w:bidi="fa-IR"/>
        </w:rPr>
        <w:t>ی</w:t>
      </w:r>
      <w:r>
        <w:rPr>
          <w:rtl/>
          <w:lang w:bidi="fa-IR"/>
        </w:rPr>
        <w:t>ز تعر</w:t>
      </w:r>
      <w:r w:rsidR="00FB36B4">
        <w:rPr>
          <w:rtl/>
          <w:lang w:bidi="fa-IR"/>
        </w:rPr>
        <w:t>ی</w:t>
      </w:r>
      <w:r>
        <w:rPr>
          <w:rtl/>
          <w:lang w:bidi="fa-IR"/>
        </w:rPr>
        <w:t>فى دق</w:t>
      </w:r>
      <w:r w:rsidR="00FB36B4">
        <w:rPr>
          <w:rtl/>
          <w:lang w:bidi="fa-IR"/>
        </w:rPr>
        <w:t>ی</w:t>
      </w:r>
      <w:r>
        <w:rPr>
          <w:rtl/>
          <w:lang w:bidi="fa-IR"/>
        </w:rPr>
        <w:t xml:space="preserve">ق است و </w:t>
      </w:r>
      <w:r w:rsidR="00FB36B4">
        <w:rPr>
          <w:rtl/>
          <w:lang w:bidi="fa-IR"/>
        </w:rPr>
        <w:t>ی</w:t>
      </w:r>
      <w:r>
        <w:rPr>
          <w:rtl/>
          <w:lang w:bidi="fa-IR"/>
        </w:rPr>
        <w:t>ا ا</w:t>
      </w:r>
      <w:r w:rsidR="00FB36B4">
        <w:rPr>
          <w:rtl/>
          <w:lang w:bidi="fa-IR"/>
        </w:rPr>
        <w:t>ی</w:t>
      </w:r>
      <w:r>
        <w:rPr>
          <w:rtl/>
          <w:lang w:bidi="fa-IR"/>
        </w:rPr>
        <w:t>ن كه اساساً مى</w:t>
      </w:r>
      <w:r w:rsidR="00FB36B4">
        <w:rPr>
          <w:rtl/>
          <w:lang w:bidi="fa-IR"/>
        </w:rPr>
        <w:t xml:space="preserve"> </w:t>
      </w:r>
      <w:r>
        <w:rPr>
          <w:rtl/>
          <w:lang w:bidi="fa-IR"/>
        </w:rPr>
        <w:t>توان تعر</w:t>
      </w:r>
      <w:r w:rsidR="00FB36B4">
        <w:rPr>
          <w:rtl/>
          <w:lang w:bidi="fa-IR"/>
        </w:rPr>
        <w:t>ی</w:t>
      </w:r>
      <w:r>
        <w:rPr>
          <w:rtl/>
          <w:lang w:bidi="fa-IR"/>
        </w:rPr>
        <w:t>فى جامع و مانع ارائه داد جاى بحث و تأمل وجود دارد كه از حوصله ا</w:t>
      </w:r>
      <w:r w:rsidR="00FB36B4">
        <w:rPr>
          <w:rtl/>
          <w:lang w:bidi="fa-IR"/>
        </w:rPr>
        <w:t>ی</w:t>
      </w:r>
      <w:r>
        <w:rPr>
          <w:rtl/>
          <w:lang w:bidi="fa-IR"/>
        </w:rPr>
        <w:t>ن مقال خارج مى</w:t>
      </w:r>
      <w:r w:rsidR="00FB36B4">
        <w:rPr>
          <w:rtl/>
          <w:lang w:bidi="fa-IR"/>
        </w:rPr>
        <w:t xml:space="preserve"> </w:t>
      </w:r>
      <w:r>
        <w:rPr>
          <w:rtl/>
          <w:lang w:bidi="fa-IR"/>
        </w:rPr>
        <w:t>باشد</w:t>
      </w:r>
      <w:r w:rsidR="00FB36B4">
        <w:rPr>
          <w:rtl/>
          <w:lang w:bidi="fa-IR"/>
        </w:rPr>
        <w:t xml:space="preserve">. </w:t>
      </w:r>
    </w:p>
    <w:p w:rsidR="00FC5DC1" w:rsidRDefault="00140812" w:rsidP="00140812">
      <w:pPr>
        <w:pStyle w:val="libNormal"/>
        <w:rPr>
          <w:rtl/>
          <w:lang w:bidi="fa-IR"/>
        </w:rPr>
      </w:pPr>
      <w:r>
        <w:rPr>
          <w:rtl/>
          <w:lang w:bidi="fa-IR"/>
        </w:rPr>
        <w:t>اهتمام و عنا</w:t>
      </w:r>
      <w:r w:rsidR="00FB36B4">
        <w:rPr>
          <w:rtl/>
          <w:lang w:bidi="fa-IR"/>
        </w:rPr>
        <w:t>ی</w:t>
      </w:r>
      <w:r>
        <w:rPr>
          <w:rtl/>
          <w:lang w:bidi="fa-IR"/>
        </w:rPr>
        <w:t>ت مسلمانان از صدر اسلام و اشت</w:t>
      </w:r>
      <w:r w:rsidR="00FB36B4">
        <w:rPr>
          <w:rtl/>
          <w:lang w:bidi="fa-IR"/>
        </w:rPr>
        <w:t>ی</w:t>
      </w:r>
      <w:r>
        <w:rPr>
          <w:rtl/>
          <w:lang w:bidi="fa-IR"/>
        </w:rPr>
        <w:t>اق شد</w:t>
      </w:r>
      <w:r w:rsidR="00FB36B4">
        <w:rPr>
          <w:rtl/>
          <w:lang w:bidi="fa-IR"/>
        </w:rPr>
        <w:t>ی</w:t>
      </w:r>
      <w:r>
        <w:rPr>
          <w:rtl/>
          <w:lang w:bidi="fa-IR"/>
        </w:rPr>
        <w:t>د آنان به قرآن به عنوان وحى آسمانى و معجزه جاودانى باعث شد تا از همان قرن نخست بزرگانى از صحابه پ</w:t>
      </w:r>
      <w:r w:rsidR="00FB36B4">
        <w:rPr>
          <w:rtl/>
          <w:lang w:bidi="fa-IR"/>
        </w:rPr>
        <w:t>ی</w:t>
      </w:r>
      <w:r>
        <w:rPr>
          <w:rtl/>
          <w:lang w:bidi="fa-IR"/>
        </w:rPr>
        <w:t>امبراكرم</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و پس از آنان علما و دانشمندان اسلامى در زم</w:t>
      </w:r>
      <w:r w:rsidR="00FB36B4">
        <w:rPr>
          <w:rtl/>
          <w:lang w:bidi="fa-IR"/>
        </w:rPr>
        <w:t>ی</w:t>
      </w:r>
      <w:r>
        <w:rPr>
          <w:rtl/>
          <w:lang w:bidi="fa-IR"/>
        </w:rPr>
        <w:t>نه</w:t>
      </w:r>
      <w:r w:rsidR="00FB36B4">
        <w:rPr>
          <w:rtl/>
          <w:lang w:bidi="fa-IR"/>
        </w:rPr>
        <w:t xml:space="preserve"> </w:t>
      </w:r>
      <w:r>
        <w:rPr>
          <w:rtl/>
          <w:lang w:bidi="fa-IR"/>
        </w:rPr>
        <w:t>هاى مختلف تفس</w:t>
      </w:r>
      <w:r w:rsidR="00FB36B4">
        <w:rPr>
          <w:rtl/>
          <w:lang w:bidi="fa-IR"/>
        </w:rPr>
        <w:t>ی</w:t>
      </w:r>
      <w:r>
        <w:rPr>
          <w:rtl/>
          <w:lang w:bidi="fa-IR"/>
        </w:rPr>
        <w:t>ر و مسائل مربوط به قرآن توجه و</w:t>
      </w:r>
      <w:r w:rsidR="00FB36B4">
        <w:rPr>
          <w:rtl/>
          <w:lang w:bidi="fa-IR"/>
        </w:rPr>
        <w:t>ی</w:t>
      </w:r>
      <w:r>
        <w:rPr>
          <w:rtl/>
          <w:lang w:bidi="fa-IR"/>
        </w:rPr>
        <w:t>ژه</w:t>
      </w:r>
      <w:r w:rsidR="00FB36B4">
        <w:rPr>
          <w:rtl/>
          <w:lang w:bidi="fa-IR"/>
        </w:rPr>
        <w:t xml:space="preserve"> </w:t>
      </w:r>
      <w:r>
        <w:rPr>
          <w:rtl/>
          <w:lang w:bidi="fa-IR"/>
        </w:rPr>
        <w:t>اى را نشان دهند</w:t>
      </w:r>
      <w:r w:rsidR="00FB36B4">
        <w:rPr>
          <w:rtl/>
          <w:lang w:bidi="fa-IR"/>
        </w:rPr>
        <w:t xml:space="preserve">. </w:t>
      </w:r>
    </w:p>
    <w:p w:rsidR="00FC5DC1" w:rsidRDefault="00140812" w:rsidP="00140812">
      <w:pPr>
        <w:pStyle w:val="libNormal"/>
        <w:rPr>
          <w:rtl/>
          <w:lang w:bidi="fa-IR"/>
        </w:rPr>
      </w:pPr>
      <w:r>
        <w:rPr>
          <w:rtl/>
          <w:lang w:bidi="fa-IR"/>
        </w:rPr>
        <w:t>به اعتقاد دانشمندان علوم قرآنى</w:t>
      </w:r>
      <w:r w:rsidR="00FB36B4">
        <w:rPr>
          <w:rtl/>
          <w:lang w:bidi="fa-IR"/>
        </w:rPr>
        <w:t xml:space="preserve">، </w:t>
      </w:r>
      <w:r>
        <w:rPr>
          <w:rtl/>
          <w:lang w:bidi="fa-IR"/>
        </w:rPr>
        <w:t>در م</w:t>
      </w:r>
      <w:r w:rsidR="00FB36B4">
        <w:rPr>
          <w:rtl/>
          <w:lang w:bidi="fa-IR"/>
        </w:rPr>
        <w:t>ی</w:t>
      </w:r>
      <w:r>
        <w:rPr>
          <w:rtl/>
          <w:lang w:bidi="fa-IR"/>
        </w:rPr>
        <w:t>ان صحابه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على بن ابى</w:t>
      </w:r>
      <w:r w:rsidR="00FB36B4">
        <w:rPr>
          <w:rtl/>
          <w:lang w:bidi="fa-IR"/>
        </w:rPr>
        <w:t xml:space="preserve"> </w:t>
      </w:r>
      <w:r>
        <w:rPr>
          <w:rtl/>
          <w:lang w:bidi="fa-IR"/>
        </w:rPr>
        <w:t>طالب</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از پ</w:t>
      </w:r>
      <w:r w:rsidR="00FB36B4">
        <w:rPr>
          <w:rtl/>
          <w:lang w:bidi="fa-IR"/>
        </w:rPr>
        <w:t>ی</w:t>
      </w:r>
      <w:r>
        <w:rPr>
          <w:rtl/>
          <w:lang w:bidi="fa-IR"/>
        </w:rPr>
        <w:t>شگامان و طلا</w:t>
      </w:r>
      <w:r w:rsidR="00FB36B4">
        <w:rPr>
          <w:rtl/>
          <w:lang w:bidi="fa-IR"/>
        </w:rPr>
        <w:t>ی</w:t>
      </w:r>
      <w:r>
        <w:rPr>
          <w:rtl/>
          <w:lang w:bidi="fa-IR"/>
        </w:rPr>
        <w:t>ه</w:t>
      </w:r>
      <w:r w:rsidR="00FB36B4">
        <w:rPr>
          <w:rtl/>
          <w:lang w:bidi="fa-IR"/>
        </w:rPr>
        <w:t xml:space="preserve"> </w:t>
      </w:r>
      <w:r>
        <w:rPr>
          <w:rtl/>
          <w:lang w:bidi="fa-IR"/>
        </w:rPr>
        <w:t>داران تفس</w:t>
      </w:r>
      <w:r w:rsidR="00FB36B4">
        <w:rPr>
          <w:rtl/>
          <w:lang w:bidi="fa-IR"/>
        </w:rPr>
        <w:t>ی</w:t>
      </w:r>
      <w:r>
        <w:rPr>
          <w:rtl/>
          <w:lang w:bidi="fa-IR"/>
        </w:rPr>
        <w:t>ر و علوم قرآنى بوده و حتى شخص</w:t>
      </w:r>
      <w:r w:rsidR="00FB36B4">
        <w:rPr>
          <w:rtl/>
          <w:lang w:bidi="fa-IR"/>
        </w:rPr>
        <w:t>ی</w:t>
      </w:r>
      <w:r>
        <w:rPr>
          <w:rtl/>
          <w:lang w:bidi="fa-IR"/>
        </w:rPr>
        <w:t>تى چون ابن عباس تفس</w:t>
      </w:r>
      <w:r w:rsidR="00FB36B4">
        <w:rPr>
          <w:rtl/>
          <w:lang w:bidi="fa-IR"/>
        </w:rPr>
        <w:t>ی</w:t>
      </w:r>
      <w:r>
        <w:rPr>
          <w:rtl/>
          <w:lang w:bidi="fa-IR"/>
        </w:rPr>
        <w:t>ر قرآن را از ا</w:t>
      </w:r>
      <w:r w:rsidR="00FB36B4">
        <w:rPr>
          <w:rtl/>
          <w:lang w:bidi="fa-IR"/>
        </w:rPr>
        <w:t>ی</w:t>
      </w:r>
      <w:r>
        <w:rPr>
          <w:rtl/>
          <w:lang w:bidi="fa-IR"/>
        </w:rPr>
        <w:t>شان آموخته است</w:t>
      </w:r>
      <w:r w:rsidR="00FB36B4">
        <w:rPr>
          <w:rtl/>
          <w:lang w:bidi="fa-IR"/>
        </w:rPr>
        <w:t xml:space="preserve">. </w:t>
      </w:r>
      <w:r w:rsidR="00121BD9" w:rsidRPr="00121BD9">
        <w:rPr>
          <w:rStyle w:val="libFootnotenumChar"/>
          <w:rtl/>
          <w:lang w:bidi="fa-IR"/>
        </w:rPr>
        <w:t>(6)</w:t>
      </w:r>
      <w:r w:rsidR="00121BD9">
        <w:rPr>
          <w:rtl/>
          <w:lang w:bidi="fa-IR"/>
        </w:rPr>
        <w:t xml:space="preserve"> </w:t>
      </w:r>
    </w:p>
    <w:p w:rsidR="00FC5DC1" w:rsidRDefault="00140812" w:rsidP="00140812">
      <w:pPr>
        <w:pStyle w:val="libNormal"/>
        <w:rPr>
          <w:rtl/>
          <w:lang w:bidi="fa-IR"/>
        </w:rPr>
      </w:pPr>
      <w:r>
        <w:rPr>
          <w:rtl/>
          <w:lang w:bidi="fa-IR"/>
        </w:rPr>
        <w:t>جلال الد</w:t>
      </w:r>
      <w:r w:rsidR="00FB36B4">
        <w:rPr>
          <w:rtl/>
          <w:lang w:bidi="fa-IR"/>
        </w:rPr>
        <w:t>ی</w:t>
      </w:r>
      <w:r>
        <w:rPr>
          <w:rtl/>
          <w:lang w:bidi="fa-IR"/>
        </w:rPr>
        <w:t>ن س</w:t>
      </w:r>
      <w:r w:rsidR="00FB36B4">
        <w:rPr>
          <w:rtl/>
          <w:lang w:bidi="fa-IR"/>
        </w:rPr>
        <w:t>ی</w:t>
      </w:r>
      <w:r>
        <w:rPr>
          <w:rtl/>
          <w:lang w:bidi="fa-IR"/>
        </w:rPr>
        <w:t>وطى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140812" w:rsidP="00140812">
      <w:pPr>
        <w:pStyle w:val="libNormal"/>
        <w:rPr>
          <w:rtl/>
          <w:lang w:bidi="fa-IR"/>
        </w:rPr>
      </w:pPr>
      <w:r>
        <w:rPr>
          <w:rtl/>
          <w:lang w:bidi="fa-IR"/>
        </w:rPr>
        <w:lastRenderedPageBreak/>
        <w:t>در م</w:t>
      </w:r>
      <w:r w:rsidR="00FB36B4">
        <w:rPr>
          <w:rtl/>
          <w:lang w:bidi="fa-IR"/>
        </w:rPr>
        <w:t>ی</w:t>
      </w:r>
      <w:r>
        <w:rPr>
          <w:rtl/>
          <w:lang w:bidi="fa-IR"/>
        </w:rPr>
        <w:t>ان خلفا كسى كه ب</w:t>
      </w:r>
      <w:r w:rsidR="00FB36B4">
        <w:rPr>
          <w:rtl/>
          <w:lang w:bidi="fa-IR"/>
        </w:rPr>
        <w:t>ی</w:t>
      </w:r>
      <w:r>
        <w:rPr>
          <w:rtl/>
          <w:lang w:bidi="fa-IR"/>
        </w:rPr>
        <w:t>شتر</w:t>
      </w:r>
      <w:r w:rsidR="00FB36B4">
        <w:rPr>
          <w:rtl/>
          <w:lang w:bidi="fa-IR"/>
        </w:rPr>
        <w:t>ی</w:t>
      </w:r>
      <w:r>
        <w:rPr>
          <w:rtl/>
          <w:lang w:bidi="fa-IR"/>
        </w:rPr>
        <w:t>ن مطلب را در زم</w:t>
      </w:r>
      <w:r w:rsidR="00FB36B4">
        <w:rPr>
          <w:rtl/>
          <w:lang w:bidi="fa-IR"/>
        </w:rPr>
        <w:t>ی</w:t>
      </w:r>
      <w:r>
        <w:rPr>
          <w:rtl/>
          <w:lang w:bidi="fa-IR"/>
        </w:rPr>
        <w:t>نه علوم قرآنى روا</w:t>
      </w:r>
      <w:r w:rsidR="00FB36B4">
        <w:rPr>
          <w:rtl/>
          <w:lang w:bidi="fa-IR"/>
        </w:rPr>
        <w:t>ی</w:t>
      </w:r>
      <w:r>
        <w:rPr>
          <w:rtl/>
          <w:lang w:bidi="fa-IR"/>
        </w:rPr>
        <w:t>ت كرده</w:t>
      </w:r>
      <w:r w:rsidR="00FB36B4">
        <w:rPr>
          <w:rtl/>
          <w:lang w:bidi="fa-IR"/>
        </w:rPr>
        <w:t xml:space="preserve">، </w:t>
      </w:r>
      <w:r>
        <w:rPr>
          <w:rtl/>
          <w:lang w:bidi="fa-IR"/>
        </w:rPr>
        <w:t>على بن ابى</w:t>
      </w:r>
      <w:r w:rsidR="00FB36B4">
        <w:rPr>
          <w:rtl/>
          <w:lang w:bidi="fa-IR"/>
        </w:rPr>
        <w:t xml:space="preserve"> </w:t>
      </w:r>
      <w:r>
        <w:rPr>
          <w:rtl/>
          <w:lang w:bidi="fa-IR"/>
        </w:rPr>
        <w:t>طالب است</w:t>
      </w:r>
      <w:r w:rsidR="00FB36B4">
        <w:rPr>
          <w:rtl/>
          <w:lang w:bidi="fa-IR"/>
        </w:rPr>
        <w:t xml:space="preserve">. </w:t>
      </w:r>
      <w:r w:rsidR="00121BD9" w:rsidRPr="00121BD9">
        <w:rPr>
          <w:rStyle w:val="libFootnotenumChar"/>
          <w:rtl/>
          <w:lang w:bidi="fa-IR"/>
        </w:rPr>
        <w:t>(7)</w:t>
      </w:r>
      <w:r w:rsidR="00121BD9">
        <w:rPr>
          <w:rtl/>
          <w:lang w:bidi="fa-IR"/>
        </w:rPr>
        <w:t xml:space="preserve"> </w:t>
      </w:r>
    </w:p>
    <w:p w:rsidR="00FC5DC1" w:rsidRDefault="00140812" w:rsidP="00140812">
      <w:pPr>
        <w:pStyle w:val="libNormal"/>
        <w:rPr>
          <w:rtl/>
          <w:lang w:bidi="fa-IR"/>
        </w:rPr>
      </w:pPr>
      <w:r>
        <w:rPr>
          <w:rtl/>
          <w:lang w:bidi="fa-IR"/>
        </w:rPr>
        <w:t>عبدالله بن عباس</w:t>
      </w:r>
      <w:r w:rsidR="00FB36B4">
        <w:rPr>
          <w:rtl/>
          <w:lang w:bidi="fa-IR"/>
        </w:rPr>
        <w:t xml:space="preserve">، </w:t>
      </w:r>
      <w:r>
        <w:rPr>
          <w:rtl/>
          <w:lang w:bidi="fa-IR"/>
        </w:rPr>
        <w:t>عبدالله بن مسعود و ابى بن كعب بن ق</w:t>
      </w:r>
      <w:r w:rsidR="00FB36B4">
        <w:rPr>
          <w:rtl/>
          <w:lang w:bidi="fa-IR"/>
        </w:rPr>
        <w:t>ی</w:t>
      </w:r>
      <w:r>
        <w:rPr>
          <w:rtl/>
          <w:lang w:bidi="fa-IR"/>
        </w:rPr>
        <w:t>س ن</w:t>
      </w:r>
      <w:r w:rsidR="00FB36B4">
        <w:rPr>
          <w:rtl/>
          <w:lang w:bidi="fa-IR"/>
        </w:rPr>
        <w:t>ی</w:t>
      </w:r>
      <w:r>
        <w:rPr>
          <w:rtl/>
          <w:lang w:bidi="fa-IR"/>
        </w:rPr>
        <w:t>ز از جمله كسانى هستند كه جا</w:t>
      </w:r>
      <w:r w:rsidR="00FB36B4">
        <w:rPr>
          <w:rtl/>
          <w:lang w:bidi="fa-IR"/>
        </w:rPr>
        <w:t>ی</w:t>
      </w:r>
      <w:r>
        <w:rPr>
          <w:rtl/>
          <w:lang w:bidi="fa-IR"/>
        </w:rPr>
        <w:t>گاه رف</w:t>
      </w:r>
      <w:r w:rsidR="00FB36B4">
        <w:rPr>
          <w:rtl/>
          <w:lang w:bidi="fa-IR"/>
        </w:rPr>
        <w:t>ی</w:t>
      </w:r>
      <w:r>
        <w:rPr>
          <w:rtl/>
          <w:lang w:bidi="fa-IR"/>
        </w:rPr>
        <w:t>ع در تفس</w:t>
      </w:r>
      <w:r w:rsidR="00FB36B4">
        <w:rPr>
          <w:rtl/>
          <w:lang w:bidi="fa-IR"/>
        </w:rPr>
        <w:t>ی</w:t>
      </w:r>
      <w:r>
        <w:rPr>
          <w:rtl/>
          <w:lang w:bidi="fa-IR"/>
        </w:rPr>
        <w:t xml:space="preserve">ر و </w:t>
      </w:r>
      <w:r w:rsidR="00853B4A">
        <w:rPr>
          <w:rtl/>
          <w:lang w:bidi="fa-IR"/>
        </w:rPr>
        <w:t>قرائت</w:t>
      </w:r>
      <w:r>
        <w:rPr>
          <w:rtl/>
          <w:lang w:bidi="fa-IR"/>
        </w:rPr>
        <w:t xml:space="preserve"> قرآن داشته</w:t>
      </w:r>
      <w:r w:rsidR="00FB36B4">
        <w:rPr>
          <w:rtl/>
          <w:lang w:bidi="fa-IR"/>
        </w:rPr>
        <w:t xml:space="preserve"> </w:t>
      </w:r>
      <w:r>
        <w:rPr>
          <w:rtl/>
          <w:lang w:bidi="fa-IR"/>
        </w:rPr>
        <w:t>اند و د</w:t>
      </w:r>
      <w:r w:rsidR="00FB36B4">
        <w:rPr>
          <w:rtl/>
          <w:lang w:bidi="fa-IR"/>
        </w:rPr>
        <w:t>ی</w:t>
      </w:r>
      <w:r>
        <w:rPr>
          <w:rtl/>
          <w:lang w:bidi="fa-IR"/>
        </w:rPr>
        <w:t>گران قرآن را از آنان فرامى</w:t>
      </w:r>
      <w:r w:rsidR="00FB36B4">
        <w:rPr>
          <w:rtl/>
          <w:lang w:bidi="fa-IR"/>
        </w:rPr>
        <w:t xml:space="preserve"> </w:t>
      </w:r>
      <w:r>
        <w:rPr>
          <w:rtl/>
          <w:lang w:bidi="fa-IR"/>
        </w:rPr>
        <w:t>گرفتند</w:t>
      </w:r>
      <w:r w:rsidR="00FB36B4">
        <w:rPr>
          <w:rtl/>
          <w:lang w:bidi="fa-IR"/>
        </w:rPr>
        <w:t xml:space="preserve">. </w:t>
      </w:r>
    </w:p>
    <w:p w:rsidR="00FC5DC1" w:rsidRDefault="00140812" w:rsidP="00140812">
      <w:pPr>
        <w:pStyle w:val="libNormal"/>
        <w:rPr>
          <w:rtl/>
          <w:lang w:bidi="fa-IR"/>
        </w:rPr>
      </w:pPr>
      <w:r>
        <w:rPr>
          <w:rtl/>
          <w:lang w:bidi="fa-IR"/>
        </w:rPr>
        <w:t>دوره تدو</w:t>
      </w:r>
      <w:r w:rsidR="00FB36B4">
        <w:rPr>
          <w:rtl/>
          <w:lang w:bidi="fa-IR"/>
        </w:rPr>
        <w:t>ی</w:t>
      </w:r>
      <w:r>
        <w:rPr>
          <w:rtl/>
          <w:lang w:bidi="fa-IR"/>
        </w:rPr>
        <w:t>ن تفس</w:t>
      </w:r>
      <w:r w:rsidR="00FB36B4">
        <w:rPr>
          <w:rtl/>
          <w:lang w:bidi="fa-IR"/>
        </w:rPr>
        <w:t>ی</w:t>
      </w:r>
      <w:r>
        <w:rPr>
          <w:rtl/>
          <w:lang w:bidi="fa-IR"/>
        </w:rPr>
        <w:t>ر و مباحث قرآنى از قرن دوم آغاز مى</w:t>
      </w:r>
      <w:r w:rsidR="00FB36B4">
        <w:rPr>
          <w:rtl/>
          <w:lang w:bidi="fa-IR"/>
        </w:rPr>
        <w:t xml:space="preserve"> </w:t>
      </w:r>
      <w:r>
        <w:rPr>
          <w:rtl/>
          <w:lang w:bidi="fa-IR"/>
        </w:rPr>
        <w:t>گردد و از ا</w:t>
      </w:r>
      <w:r w:rsidR="00FB36B4">
        <w:rPr>
          <w:rtl/>
          <w:lang w:bidi="fa-IR"/>
        </w:rPr>
        <w:t>ی</w:t>
      </w:r>
      <w:r>
        <w:rPr>
          <w:rtl/>
          <w:lang w:bidi="fa-IR"/>
        </w:rPr>
        <w:t>ن زمان به</w:t>
      </w:r>
      <w:r w:rsidR="00FB36B4">
        <w:rPr>
          <w:rtl/>
          <w:lang w:bidi="fa-IR"/>
        </w:rPr>
        <w:t xml:space="preserve"> </w:t>
      </w:r>
      <w:r>
        <w:rPr>
          <w:rtl/>
          <w:lang w:bidi="fa-IR"/>
        </w:rPr>
        <w:t>بعد دانشمندان فراوانى در خدمت تأل</w:t>
      </w:r>
      <w:r w:rsidR="00FB36B4">
        <w:rPr>
          <w:rtl/>
          <w:lang w:bidi="fa-IR"/>
        </w:rPr>
        <w:t>ی</w:t>
      </w:r>
      <w:r>
        <w:rPr>
          <w:rtl/>
          <w:lang w:bidi="fa-IR"/>
        </w:rPr>
        <w:t>فات قرآنى قرار مى</w:t>
      </w:r>
      <w:r w:rsidR="00FB36B4">
        <w:rPr>
          <w:rtl/>
          <w:lang w:bidi="fa-IR"/>
        </w:rPr>
        <w:t xml:space="preserve"> </w:t>
      </w:r>
      <w:r>
        <w:rPr>
          <w:rtl/>
          <w:lang w:bidi="fa-IR"/>
        </w:rPr>
        <w:t>گ</w:t>
      </w:r>
      <w:r w:rsidR="00FB36B4">
        <w:rPr>
          <w:rtl/>
          <w:lang w:bidi="fa-IR"/>
        </w:rPr>
        <w:t>ی</w:t>
      </w:r>
      <w:r>
        <w:rPr>
          <w:rtl/>
          <w:lang w:bidi="fa-IR"/>
        </w:rPr>
        <w:t>رند</w:t>
      </w:r>
      <w:r w:rsidR="00FB36B4">
        <w:rPr>
          <w:rtl/>
          <w:lang w:bidi="fa-IR"/>
        </w:rPr>
        <w:t xml:space="preserve">. </w:t>
      </w:r>
    </w:p>
    <w:p w:rsidR="00FC5DC1" w:rsidRDefault="00140812" w:rsidP="00140812">
      <w:pPr>
        <w:pStyle w:val="libNormal"/>
        <w:rPr>
          <w:rtl/>
          <w:lang w:bidi="fa-IR"/>
        </w:rPr>
      </w:pPr>
      <w:r>
        <w:rPr>
          <w:rtl/>
          <w:lang w:bidi="fa-IR"/>
        </w:rPr>
        <w:t>گفتنى است كه اصطلاح علوم قرآنى</w:t>
      </w:r>
      <w:r w:rsidR="00FB36B4">
        <w:rPr>
          <w:rtl/>
          <w:lang w:bidi="fa-IR"/>
        </w:rPr>
        <w:t xml:space="preserve">، </w:t>
      </w:r>
      <w:r>
        <w:rPr>
          <w:rtl/>
          <w:lang w:bidi="fa-IR"/>
        </w:rPr>
        <w:t>آن گونه كه فعلاً را</w:t>
      </w:r>
      <w:r w:rsidR="00FB36B4">
        <w:rPr>
          <w:rtl/>
          <w:lang w:bidi="fa-IR"/>
        </w:rPr>
        <w:t>ی</w:t>
      </w:r>
      <w:r>
        <w:rPr>
          <w:rtl/>
          <w:lang w:bidi="fa-IR"/>
        </w:rPr>
        <w:t>ج است</w:t>
      </w:r>
      <w:r w:rsidR="00FB36B4">
        <w:rPr>
          <w:rtl/>
          <w:lang w:bidi="fa-IR"/>
        </w:rPr>
        <w:t xml:space="preserve">، </w:t>
      </w:r>
      <w:r>
        <w:rPr>
          <w:rtl/>
          <w:lang w:bidi="fa-IR"/>
        </w:rPr>
        <w:t>با آن چه در سده</w:t>
      </w:r>
      <w:r w:rsidR="00FB36B4">
        <w:rPr>
          <w:rtl/>
          <w:lang w:bidi="fa-IR"/>
        </w:rPr>
        <w:t xml:space="preserve"> </w:t>
      </w:r>
      <w:r>
        <w:rPr>
          <w:rtl/>
          <w:lang w:bidi="fa-IR"/>
        </w:rPr>
        <w:t>هاى نخست</w:t>
      </w:r>
      <w:r w:rsidR="00FB36B4">
        <w:rPr>
          <w:rtl/>
          <w:lang w:bidi="fa-IR"/>
        </w:rPr>
        <w:t>ی</w:t>
      </w:r>
      <w:r>
        <w:rPr>
          <w:rtl/>
          <w:lang w:bidi="fa-IR"/>
        </w:rPr>
        <w:t>ن مصطلح بود</w:t>
      </w:r>
      <w:r w:rsidR="00FB36B4">
        <w:rPr>
          <w:rtl/>
          <w:lang w:bidi="fa-IR"/>
        </w:rPr>
        <w:t xml:space="preserve">، </w:t>
      </w:r>
      <w:r>
        <w:rPr>
          <w:rtl/>
          <w:lang w:bidi="fa-IR"/>
        </w:rPr>
        <w:t>متفاوت</w:t>
      </w:r>
      <w:r w:rsidR="00FB36B4">
        <w:rPr>
          <w:rtl/>
          <w:lang w:bidi="fa-IR"/>
        </w:rPr>
        <w:t xml:space="preserve"> </w:t>
      </w:r>
      <w:r>
        <w:rPr>
          <w:rtl/>
          <w:lang w:bidi="fa-IR"/>
        </w:rPr>
        <w:t>است</w:t>
      </w:r>
      <w:r w:rsidR="00FB36B4">
        <w:rPr>
          <w:rtl/>
          <w:lang w:bidi="fa-IR"/>
        </w:rPr>
        <w:t xml:space="preserve">. </w:t>
      </w:r>
      <w:r>
        <w:rPr>
          <w:rtl/>
          <w:lang w:bidi="fa-IR"/>
        </w:rPr>
        <w:t>علوم قرآنى</w:t>
      </w:r>
      <w:r w:rsidR="00FB36B4">
        <w:rPr>
          <w:rtl/>
          <w:lang w:bidi="fa-IR"/>
        </w:rPr>
        <w:t xml:space="preserve">، </w:t>
      </w:r>
      <w:r>
        <w:rPr>
          <w:rtl/>
          <w:lang w:bidi="fa-IR"/>
        </w:rPr>
        <w:t>در گذشته بر مباحث تفس</w:t>
      </w:r>
      <w:r w:rsidR="00FB36B4">
        <w:rPr>
          <w:rtl/>
          <w:lang w:bidi="fa-IR"/>
        </w:rPr>
        <w:t>ی</w:t>
      </w:r>
      <w:r>
        <w:rPr>
          <w:rtl/>
          <w:lang w:bidi="fa-IR"/>
        </w:rPr>
        <w:t>رى قرآن ن</w:t>
      </w:r>
      <w:r w:rsidR="00FB36B4">
        <w:rPr>
          <w:rtl/>
          <w:lang w:bidi="fa-IR"/>
        </w:rPr>
        <w:t>ی</w:t>
      </w:r>
      <w:r>
        <w:rPr>
          <w:rtl/>
          <w:lang w:bidi="fa-IR"/>
        </w:rPr>
        <w:t>ز اطلاق مى</w:t>
      </w:r>
      <w:r w:rsidR="00FB36B4">
        <w:rPr>
          <w:rtl/>
          <w:lang w:bidi="fa-IR"/>
        </w:rPr>
        <w:t xml:space="preserve"> </w:t>
      </w:r>
      <w:r>
        <w:rPr>
          <w:rtl/>
          <w:lang w:bidi="fa-IR"/>
        </w:rPr>
        <w:t>شد</w:t>
      </w:r>
      <w:r w:rsidR="00FB36B4">
        <w:rPr>
          <w:rtl/>
          <w:lang w:bidi="fa-IR"/>
        </w:rPr>
        <w:t xml:space="preserve">. </w:t>
      </w:r>
      <w:r>
        <w:rPr>
          <w:rtl/>
          <w:lang w:bidi="fa-IR"/>
        </w:rPr>
        <w:t>در واقع</w:t>
      </w:r>
      <w:r w:rsidR="00FB36B4">
        <w:rPr>
          <w:rtl/>
          <w:lang w:bidi="fa-IR"/>
        </w:rPr>
        <w:t xml:space="preserve">، </w:t>
      </w:r>
      <w:r>
        <w:rPr>
          <w:rtl/>
          <w:lang w:bidi="fa-IR"/>
        </w:rPr>
        <w:t>علم تفس</w:t>
      </w:r>
      <w:r w:rsidR="00FB36B4">
        <w:rPr>
          <w:rtl/>
          <w:lang w:bidi="fa-IR"/>
        </w:rPr>
        <w:t>ی</w:t>
      </w:r>
      <w:r>
        <w:rPr>
          <w:rtl/>
          <w:lang w:bidi="fa-IR"/>
        </w:rPr>
        <w:t>ر</w:t>
      </w:r>
      <w:r w:rsidR="00FB36B4">
        <w:rPr>
          <w:rtl/>
          <w:lang w:bidi="fa-IR"/>
        </w:rPr>
        <w:t xml:space="preserve">، </w:t>
      </w:r>
      <w:r>
        <w:rPr>
          <w:rtl/>
          <w:lang w:bidi="fa-IR"/>
        </w:rPr>
        <w:t>علمى از علوم قرآنى بوده است</w:t>
      </w:r>
      <w:r w:rsidR="00FB36B4">
        <w:rPr>
          <w:rtl/>
          <w:lang w:bidi="fa-IR"/>
        </w:rPr>
        <w:t xml:space="preserve">، </w:t>
      </w:r>
      <w:r>
        <w:rPr>
          <w:rtl/>
          <w:lang w:bidi="fa-IR"/>
        </w:rPr>
        <w:t>همانند علم اعجاز</w:t>
      </w:r>
      <w:r w:rsidR="007B2B20">
        <w:rPr>
          <w:rFonts w:hint="cs"/>
          <w:rtl/>
          <w:lang w:bidi="fa-IR"/>
        </w:rPr>
        <w:t xml:space="preserve"> </w:t>
      </w:r>
      <w:r>
        <w:rPr>
          <w:rtl/>
          <w:lang w:bidi="fa-IR"/>
        </w:rPr>
        <w:t>قرآن</w:t>
      </w:r>
      <w:r w:rsidR="00FB36B4">
        <w:rPr>
          <w:rtl/>
          <w:lang w:bidi="fa-IR"/>
        </w:rPr>
        <w:t xml:space="preserve">، </w:t>
      </w:r>
      <w:r>
        <w:rPr>
          <w:rtl/>
          <w:lang w:bidi="fa-IR"/>
        </w:rPr>
        <w:t>علم تار</w:t>
      </w:r>
      <w:r w:rsidR="00FB36B4">
        <w:rPr>
          <w:rtl/>
          <w:lang w:bidi="fa-IR"/>
        </w:rPr>
        <w:t>ی</w:t>
      </w:r>
      <w:r>
        <w:rPr>
          <w:rtl/>
          <w:lang w:bidi="fa-IR"/>
        </w:rPr>
        <w:t>خ</w:t>
      </w:r>
      <w:r w:rsidR="00FB36B4">
        <w:rPr>
          <w:rtl/>
          <w:lang w:bidi="fa-IR"/>
        </w:rPr>
        <w:t xml:space="preserve"> </w:t>
      </w:r>
      <w:r>
        <w:rPr>
          <w:rtl/>
          <w:lang w:bidi="fa-IR"/>
        </w:rPr>
        <w:t>قرآن</w:t>
      </w:r>
      <w:r w:rsidR="00FB36B4">
        <w:rPr>
          <w:rtl/>
          <w:lang w:bidi="fa-IR"/>
        </w:rPr>
        <w:t xml:space="preserve">، </w:t>
      </w:r>
      <w:r>
        <w:rPr>
          <w:rtl/>
          <w:lang w:bidi="fa-IR"/>
        </w:rPr>
        <w:t>علم ناسخ و منسوخ و</w:t>
      </w:r>
      <w:r w:rsidR="00FB36B4">
        <w:rPr>
          <w:rtl/>
          <w:lang w:bidi="fa-IR"/>
        </w:rPr>
        <w:t xml:space="preserve">...، </w:t>
      </w:r>
      <w:r>
        <w:rPr>
          <w:rtl/>
          <w:lang w:bidi="fa-IR"/>
        </w:rPr>
        <w:t>اما به</w:t>
      </w:r>
      <w:r w:rsidR="00FB36B4">
        <w:rPr>
          <w:rtl/>
          <w:lang w:bidi="fa-IR"/>
        </w:rPr>
        <w:t xml:space="preserve"> </w:t>
      </w:r>
      <w:r>
        <w:rPr>
          <w:rtl/>
          <w:lang w:bidi="fa-IR"/>
        </w:rPr>
        <w:t>تدر</w:t>
      </w:r>
      <w:r w:rsidR="00FB36B4">
        <w:rPr>
          <w:rtl/>
          <w:lang w:bidi="fa-IR"/>
        </w:rPr>
        <w:t>ی</w:t>
      </w:r>
      <w:r>
        <w:rPr>
          <w:rtl/>
          <w:lang w:bidi="fa-IR"/>
        </w:rPr>
        <w:t>ج كثرت و تنوّع مباحث سبب شد م</w:t>
      </w:r>
      <w:r w:rsidR="00FB36B4">
        <w:rPr>
          <w:rtl/>
          <w:lang w:bidi="fa-IR"/>
        </w:rPr>
        <w:t>ی</w:t>
      </w:r>
      <w:r>
        <w:rPr>
          <w:rtl/>
          <w:lang w:bidi="fa-IR"/>
        </w:rPr>
        <w:t>ان مباحث علوم قرآنى و علم تفس</w:t>
      </w:r>
      <w:r w:rsidR="00FB36B4">
        <w:rPr>
          <w:rtl/>
          <w:lang w:bidi="fa-IR"/>
        </w:rPr>
        <w:t>ی</w:t>
      </w:r>
      <w:r>
        <w:rPr>
          <w:rtl/>
          <w:lang w:bidi="fa-IR"/>
        </w:rPr>
        <w:t>ر نوعى مرزبندى به</w:t>
      </w:r>
      <w:r w:rsidR="00FB36B4">
        <w:rPr>
          <w:rtl/>
          <w:lang w:bidi="fa-IR"/>
        </w:rPr>
        <w:t xml:space="preserve"> </w:t>
      </w:r>
      <w:r>
        <w:rPr>
          <w:rtl/>
          <w:lang w:bidi="fa-IR"/>
        </w:rPr>
        <w:t>وجود آ</w:t>
      </w:r>
      <w:r w:rsidR="00FB36B4">
        <w:rPr>
          <w:rtl/>
          <w:lang w:bidi="fa-IR"/>
        </w:rPr>
        <w:t>ی</w:t>
      </w:r>
      <w:r>
        <w:rPr>
          <w:rtl/>
          <w:lang w:bidi="fa-IR"/>
        </w:rPr>
        <w:t>د</w:t>
      </w:r>
      <w:r w:rsidR="00FB36B4">
        <w:rPr>
          <w:rtl/>
          <w:lang w:bidi="fa-IR"/>
        </w:rPr>
        <w:t xml:space="preserve">. </w:t>
      </w:r>
      <w:r w:rsidR="00121BD9" w:rsidRPr="00121BD9">
        <w:rPr>
          <w:rStyle w:val="libFootnotenumChar"/>
          <w:rtl/>
          <w:lang w:bidi="fa-IR"/>
        </w:rPr>
        <w:t>(8)</w:t>
      </w:r>
      <w:r w:rsidR="00121BD9">
        <w:rPr>
          <w:rtl/>
          <w:lang w:bidi="fa-IR"/>
        </w:rPr>
        <w:t xml:space="preserve"> </w:t>
      </w:r>
    </w:p>
    <w:p w:rsidR="00FC5DC1" w:rsidRDefault="00140812" w:rsidP="00140812">
      <w:pPr>
        <w:pStyle w:val="libNormal"/>
        <w:rPr>
          <w:rtl/>
          <w:lang w:bidi="fa-IR"/>
        </w:rPr>
      </w:pPr>
      <w:r>
        <w:rPr>
          <w:rtl/>
          <w:lang w:bidi="fa-IR"/>
        </w:rPr>
        <w:t>زرقانى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140812" w:rsidP="00140812">
      <w:pPr>
        <w:pStyle w:val="libNormal"/>
        <w:rPr>
          <w:rtl/>
          <w:lang w:bidi="fa-IR"/>
        </w:rPr>
      </w:pPr>
      <w:r>
        <w:rPr>
          <w:rtl/>
          <w:lang w:bidi="fa-IR"/>
        </w:rPr>
        <w:t>معروف م</w:t>
      </w:r>
      <w:r w:rsidR="00FB36B4">
        <w:rPr>
          <w:rtl/>
          <w:lang w:bidi="fa-IR"/>
        </w:rPr>
        <w:t>ی</w:t>
      </w:r>
      <w:r>
        <w:rPr>
          <w:rtl/>
          <w:lang w:bidi="fa-IR"/>
        </w:rPr>
        <w:t>ان نو</w:t>
      </w:r>
      <w:r w:rsidR="00FB36B4">
        <w:rPr>
          <w:rtl/>
          <w:lang w:bidi="fa-IR"/>
        </w:rPr>
        <w:t>ی</w:t>
      </w:r>
      <w:r>
        <w:rPr>
          <w:rtl/>
          <w:lang w:bidi="fa-IR"/>
        </w:rPr>
        <w:t>سندگان فن علوم قرآنى ا</w:t>
      </w:r>
      <w:r w:rsidR="00FB36B4">
        <w:rPr>
          <w:rtl/>
          <w:lang w:bidi="fa-IR"/>
        </w:rPr>
        <w:t>ی</w:t>
      </w:r>
      <w:r>
        <w:rPr>
          <w:rtl/>
          <w:lang w:bidi="fa-IR"/>
        </w:rPr>
        <w:t>ن است كه اول</w:t>
      </w:r>
      <w:r w:rsidR="00FB36B4">
        <w:rPr>
          <w:rtl/>
          <w:lang w:bidi="fa-IR"/>
        </w:rPr>
        <w:t>ی</w:t>
      </w:r>
      <w:r>
        <w:rPr>
          <w:rtl/>
          <w:lang w:bidi="fa-IR"/>
        </w:rPr>
        <w:t>ن زمان ظهور ا</w:t>
      </w:r>
      <w:r w:rsidR="00FB36B4">
        <w:rPr>
          <w:rtl/>
          <w:lang w:bidi="fa-IR"/>
        </w:rPr>
        <w:t>ی</w:t>
      </w:r>
      <w:r>
        <w:rPr>
          <w:rtl/>
          <w:lang w:bidi="fa-IR"/>
        </w:rPr>
        <w:t>ن اصطلاح</w:t>
      </w:r>
      <w:r w:rsidR="00FB36B4">
        <w:rPr>
          <w:rtl/>
          <w:lang w:bidi="fa-IR"/>
        </w:rPr>
        <w:t xml:space="preserve">، </w:t>
      </w:r>
      <w:r>
        <w:rPr>
          <w:rtl/>
          <w:lang w:bidi="fa-IR"/>
        </w:rPr>
        <w:t>قرن هفتم است</w:t>
      </w:r>
      <w:r w:rsidR="00FB36B4">
        <w:rPr>
          <w:rtl/>
          <w:lang w:bidi="fa-IR"/>
        </w:rPr>
        <w:t xml:space="preserve">؛ </w:t>
      </w:r>
      <w:r>
        <w:rPr>
          <w:rtl/>
          <w:lang w:bidi="fa-IR"/>
        </w:rPr>
        <w:t>ولى در دارالكتب المصر</w:t>
      </w:r>
      <w:r w:rsidR="00FB36B4">
        <w:rPr>
          <w:rtl/>
          <w:lang w:bidi="fa-IR"/>
        </w:rPr>
        <w:t>ی</w:t>
      </w:r>
      <w:r>
        <w:rPr>
          <w:rtl/>
          <w:lang w:bidi="fa-IR"/>
        </w:rPr>
        <w:t>ة به كتابى از على بن ابراه</w:t>
      </w:r>
      <w:r w:rsidR="00FB36B4">
        <w:rPr>
          <w:rtl/>
          <w:lang w:bidi="fa-IR"/>
        </w:rPr>
        <w:t>ی</w:t>
      </w:r>
      <w:r>
        <w:rPr>
          <w:rtl/>
          <w:lang w:bidi="fa-IR"/>
        </w:rPr>
        <w:t>م بن سع</w:t>
      </w:r>
      <w:r w:rsidR="00FB36B4">
        <w:rPr>
          <w:rtl/>
          <w:lang w:bidi="fa-IR"/>
        </w:rPr>
        <w:t>ی</w:t>
      </w:r>
      <w:r>
        <w:rPr>
          <w:rtl/>
          <w:lang w:bidi="fa-IR"/>
        </w:rPr>
        <w:t>د</w:t>
      </w:r>
      <w:r w:rsidR="00FB36B4">
        <w:rPr>
          <w:rtl/>
          <w:lang w:bidi="fa-IR"/>
        </w:rPr>
        <w:t xml:space="preserve">، </w:t>
      </w:r>
      <w:r>
        <w:rPr>
          <w:rtl/>
          <w:lang w:bidi="fa-IR"/>
        </w:rPr>
        <w:t>مشهور به حوفى</w:t>
      </w:r>
      <w:r w:rsidR="00121BD9">
        <w:rPr>
          <w:rtl/>
          <w:lang w:bidi="fa-IR"/>
        </w:rPr>
        <w:t xml:space="preserve"> (</w:t>
      </w:r>
      <w:r>
        <w:rPr>
          <w:rtl/>
          <w:lang w:bidi="fa-IR"/>
        </w:rPr>
        <w:t>م</w:t>
      </w:r>
      <w:r w:rsidR="00FB36B4">
        <w:rPr>
          <w:rtl/>
          <w:lang w:bidi="fa-IR"/>
        </w:rPr>
        <w:t xml:space="preserve"> </w:t>
      </w:r>
      <w:r>
        <w:rPr>
          <w:rtl/>
          <w:lang w:bidi="fa-IR"/>
        </w:rPr>
        <w:t>430ق</w:t>
      </w:r>
      <w:r w:rsidR="00FB36B4">
        <w:rPr>
          <w:rtl/>
          <w:lang w:bidi="fa-IR"/>
        </w:rPr>
        <w:t>.</w:t>
      </w:r>
      <w:r w:rsidR="00121BD9">
        <w:rPr>
          <w:rtl/>
          <w:lang w:bidi="fa-IR"/>
        </w:rPr>
        <w:t xml:space="preserve">) </w:t>
      </w:r>
      <w:r>
        <w:rPr>
          <w:rtl/>
          <w:lang w:bidi="fa-IR"/>
        </w:rPr>
        <w:t>برخوردم به نام البرهان فى علوم القرآن در سى مجلد</w:t>
      </w:r>
      <w:r w:rsidR="00FB36B4">
        <w:rPr>
          <w:rtl/>
          <w:lang w:bidi="fa-IR"/>
        </w:rPr>
        <w:t xml:space="preserve">، </w:t>
      </w:r>
      <w:r>
        <w:rPr>
          <w:rtl/>
          <w:lang w:bidi="fa-IR"/>
        </w:rPr>
        <w:t>كه پانزده مجلد آن فعلاً موجود است</w:t>
      </w:r>
      <w:r w:rsidR="00FB36B4">
        <w:rPr>
          <w:rtl/>
          <w:lang w:bidi="fa-IR"/>
        </w:rPr>
        <w:t xml:space="preserve">. </w:t>
      </w:r>
      <w:r>
        <w:rPr>
          <w:rtl/>
          <w:lang w:bidi="fa-IR"/>
        </w:rPr>
        <w:t>بنابرا</w:t>
      </w:r>
      <w:r w:rsidR="00FB36B4">
        <w:rPr>
          <w:rtl/>
          <w:lang w:bidi="fa-IR"/>
        </w:rPr>
        <w:t>ی</w:t>
      </w:r>
      <w:r>
        <w:rPr>
          <w:rtl/>
          <w:lang w:bidi="fa-IR"/>
        </w:rPr>
        <w:t>ن</w:t>
      </w:r>
      <w:r w:rsidR="00FB36B4">
        <w:rPr>
          <w:rtl/>
          <w:lang w:bidi="fa-IR"/>
        </w:rPr>
        <w:t xml:space="preserve">، </w:t>
      </w:r>
      <w:r>
        <w:rPr>
          <w:rtl/>
          <w:lang w:bidi="fa-IR"/>
        </w:rPr>
        <w:t>مامى</w:t>
      </w:r>
      <w:r w:rsidR="00FB36B4">
        <w:rPr>
          <w:rtl/>
          <w:lang w:bidi="fa-IR"/>
        </w:rPr>
        <w:t xml:space="preserve"> </w:t>
      </w:r>
      <w:r>
        <w:rPr>
          <w:rtl/>
          <w:lang w:bidi="fa-IR"/>
        </w:rPr>
        <w:t>توان</w:t>
      </w:r>
      <w:r w:rsidR="00FB36B4">
        <w:rPr>
          <w:rtl/>
          <w:lang w:bidi="fa-IR"/>
        </w:rPr>
        <w:t>ی</w:t>
      </w:r>
      <w:r>
        <w:rPr>
          <w:rtl/>
          <w:lang w:bidi="fa-IR"/>
        </w:rPr>
        <w:t>م تار</w:t>
      </w:r>
      <w:r w:rsidR="00FB36B4">
        <w:rPr>
          <w:rtl/>
          <w:lang w:bidi="fa-IR"/>
        </w:rPr>
        <w:t>ی</w:t>
      </w:r>
      <w:r>
        <w:rPr>
          <w:rtl/>
          <w:lang w:bidi="fa-IR"/>
        </w:rPr>
        <w:t>خ ا</w:t>
      </w:r>
      <w:r w:rsidR="00FB36B4">
        <w:rPr>
          <w:rtl/>
          <w:lang w:bidi="fa-IR"/>
        </w:rPr>
        <w:t>ی</w:t>
      </w:r>
      <w:r>
        <w:rPr>
          <w:rtl/>
          <w:lang w:bidi="fa-IR"/>
        </w:rPr>
        <w:t>ن فن را آغاز قرن پنجم بدان</w:t>
      </w:r>
      <w:r w:rsidR="00FB36B4">
        <w:rPr>
          <w:rtl/>
          <w:lang w:bidi="fa-IR"/>
        </w:rPr>
        <w:t>ی</w:t>
      </w:r>
      <w:r>
        <w:rPr>
          <w:rtl/>
          <w:lang w:bidi="fa-IR"/>
        </w:rPr>
        <w:t>م</w:t>
      </w:r>
      <w:r w:rsidR="00FB36B4">
        <w:rPr>
          <w:rtl/>
          <w:lang w:bidi="fa-IR"/>
        </w:rPr>
        <w:t xml:space="preserve">. </w:t>
      </w:r>
      <w:r w:rsidR="00121BD9" w:rsidRPr="00121BD9">
        <w:rPr>
          <w:rStyle w:val="libFootnotenumChar"/>
          <w:rtl/>
          <w:lang w:bidi="fa-IR"/>
        </w:rPr>
        <w:t>(9)</w:t>
      </w:r>
      <w:r w:rsidR="00121BD9">
        <w:rPr>
          <w:rtl/>
          <w:lang w:bidi="fa-IR"/>
        </w:rPr>
        <w:t xml:space="preserve"> </w:t>
      </w:r>
    </w:p>
    <w:p w:rsidR="00FC5DC1" w:rsidRDefault="00140812" w:rsidP="00140812">
      <w:pPr>
        <w:pStyle w:val="libNormal"/>
        <w:rPr>
          <w:rtl/>
          <w:lang w:bidi="fa-IR"/>
        </w:rPr>
      </w:pPr>
      <w:r>
        <w:rPr>
          <w:rtl/>
          <w:lang w:bidi="fa-IR"/>
        </w:rPr>
        <w:t>وى پس از بحثى در تار</w:t>
      </w:r>
      <w:r w:rsidR="00FB36B4">
        <w:rPr>
          <w:rtl/>
          <w:lang w:bidi="fa-IR"/>
        </w:rPr>
        <w:t>ی</w:t>
      </w:r>
      <w:r>
        <w:rPr>
          <w:rtl/>
          <w:lang w:bidi="fa-IR"/>
        </w:rPr>
        <w:t>خچه علوم قرآنى چن</w:t>
      </w:r>
      <w:r w:rsidR="00FB36B4">
        <w:rPr>
          <w:rtl/>
          <w:lang w:bidi="fa-IR"/>
        </w:rPr>
        <w:t>ی</w:t>
      </w:r>
      <w:r>
        <w:rPr>
          <w:rtl/>
          <w:lang w:bidi="fa-IR"/>
        </w:rPr>
        <w:t>ن نت</w:t>
      </w:r>
      <w:r w:rsidR="00FB36B4">
        <w:rPr>
          <w:rtl/>
          <w:lang w:bidi="fa-IR"/>
        </w:rPr>
        <w:t>ی</w:t>
      </w:r>
      <w:r>
        <w:rPr>
          <w:rtl/>
          <w:lang w:bidi="fa-IR"/>
        </w:rPr>
        <w:t>جه</w:t>
      </w:r>
      <w:r w:rsidR="00FB36B4">
        <w:rPr>
          <w:rtl/>
          <w:lang w:bidi="fa-IR"/>
        </w:rPr>
        <w:t xml:space="preserve"> </w:t>
      </w:r>
      <w:r>
        <w:rPr>
          <w:rtl/>
          <w:lang w:bidi="fa-IR"/>
        </w:rPr>
        <w:t>گ</w:t>
      </w:r>
      <w:r w:rsidR="00FB36B4">
        <w:rPr>
          <w:rtl/>
          <w:lang w:bidi="fa-IR"/>
        </w:rPr>
        <w:t>ی</w:t>
      </w:r>
      <w:r>
        <w:rPr>
          <w:rtl/>
          <w:lang w:bidi="fa-IR"/>
        </w:rPr>
        <w:t>رى مى</w:t>
      </w:r>
      <w:r w:rsidR="00FB36B4">
        <w:rPr>
          <w:rtl/>
          <w:lang w:bidi="fa-IR"/>
        </w:rPr>
        <w:t xml:space="preserve"> </w:t>
      </w:r>
      <w:r>
        <w:rPr>
          <w:rtl/>
          <w:lang w:bidi="fa-IR"/>
        </w:rPr>
        <w:t>كند</w:t>
      </w:r>
      <w:r w:rsidR="00FB36B4">
        <w:rPr>
          <w:rtl/>
          <w:lang w:bidi="fa-IR"/>
        </w:rPr>
        <w:t xml:space="preserve">: </w:t>
      </w:r>
    </w:p>
    <w:p w:rsidR="00FC5DC1" w:rsidRDefault="00140812" w:rsidP="00140812">
      <w:pPr>
        <w:pStyle w:val="libNormal"/>
        <w:rPr>
          <w:rtl/>
          <w:lang w:bidi="fa-IR"/>
        </w:rPr>
      </w:pPr>
      <w:r>
        <w:rPr>
          <w:rtl/>
          <w:lang w:bidi="fa-IR"/>
        </w:rPr>
        <w:t>علوم</w:t>
      </w:r>
      <w:r w:rsidR="00FB36B4">
        <w:rPr>
          <w:rtl/>
          <w:lang w:bidi="fa-IR"/>
        </w:rPr>
        <w:t xml:space="preserve"> </w:t>
      </w:r>
      <w:r>
        <w:rPr>
          <w:rtl/>
          <w:lang w:bidi="fa-IR"/>
        </w:rPr>
        <w:t>قرآنى</w:t>
      </w:r>
      <w:r w:rsidR="00FB36B4">
        <w:rPr>
          <w:rtl/>
          <w:lang w:bidi="fa-IR"/>
        </w:rPr>
        <w:t xml:space="preserve">، </w:t>
      </w:r>
      <w:r>
        <w:rPr>
          <w:rtl/>
          <w:lang w:bidi="fa-IR"/>
        </w:rPr>
        <w:t>به</w:t>
      </w:r>
      <w:r w:rsidR="00FB36B4">
        <w:rPr>
          <w:rtl/>
          <w:lang w:bidi="fa-IR"/>
        </w:rPr>
        <w:t xml:space="preserve"> </w:t>
      </w:r>
      <w:r>
        <w:rPr>
          <w:rtl/>
          <w:lang w:bidi="fa-IR"/>
        </w:rPr>
        <w:t xml:space="preserve">صورت </w:t>
      </w:r>
      <w:r w:rsidR="00FB36B4">
        <w:rPr>
          <w:rtl/>
          <w:lang w:bidi="fa-IR"/>
        </w:rPr>
        <w:t>ی</w:t>
      </w:r>
      <w:r>
        <w:rPr>
          <w:rtl/>
          <w:lang w:bidi="fa-IR"/>
        </w:rPr>
        <w:t>ك فن از اواخر قرن چهارم به</w:t>
      </w:r>
      <w:r w:rsidR="00FB36B4">
        <w:rPr>
          <w:rtl/>
          <w:lang w:bidi="fa-IR"/>
        </w:rPr>
        <w:t xml:space="preserve"> </w:t>
      </w:r>
      <w:r>
        <w:rPr>
          <w:rtl/>
          <w:lang w:bidi="fa-IR"/>
        </w:rPr>
        <w:t>دست ابراه</w:t>
      </w:r>
      <w:r w:rsidR="00FB36B4">
        <w:rPr>
          <w:rtl/>
          <w:lang w:bidi="fa-IR"/>
        </w:rPr>
        <w:t>ی</w:t>
      </w:r>
      <w:r>
        <w:rPr>
          <w:rtl/>
          <w:lang w:bidi="fa-IR"/>
        </w:rPr>
        <w:t>م</w:t>
      </w:r>
      <w:r w:rsidR="00FB36B4">
        <w:rPr>
          <w:rtl/>
          <w:lang w:bidi="fa-IR"/>
        </w:rPr>
        <w:t xml:space="preserve"> </w:t>
      </w:r>
      <w:r>
        <w:rPr>
          <w:rtl/>
          <w:lang w:bidi="fa-IR"/>
        </w:rPr>
        <w:t>بن</w:t>
      </w:r>
      <w:r w:rsidR="00FB36B4">
        <w:rPr>
          <w:rtl/>
          <w:lang w:bidi="fa-IR"/>
        </w:rPr>
        <w:t xml:space="preserve"> </w:t>
      </w:r>
      <w:r>
        <w:rPr>
          <w:rtl/>
          <w:lang w:bidi="fa-IR"/>
        </w:rPr>
        <w:t>سع</w:t>
      </w:r>
      <w:r w:rsidR="00FB36B4">
        <w:rPr>
          <w:rtl/>
          <w:lang w:bidi="fa-IR"/>
        </w:rPr>
        <w:t>ی</w:t>
      </w:r>
      <w:r>
        <w:rPr>
          <w:rtl/>
          <w:lang w:bidi="fa-IR"/>
        </w:rPr>
        <w:t>د حوفى به وجود آمد و در قرن ششم و هفتم هجرى در دامان ابن جوزى</w:t>
      </w:r>
      <w:r w:rsidR="00121BD9">
        <w:rPr>
          <w:rtl/>
          <w:lang w:bidi="fa-IR"/>
        </w:rPr>
        <w:t xml:space="preserve"> </w:t>
      </w:r>
      <w:r w:rsidR="00121BD9">
        <w:rPr>
          <w:rtl/>
          <w:lang w:bidi="fa-IR"/>
        </w:rPr>
        <w:lastRenderedPageBreak/>
        <w:t>(</w:t>
      </w:r>
      <w:r>
        <w:rPr>
          <w:rtl/>
          <w:lang w:bidi="fa-IR"/>
        </w:rPr>
        <w:t>م</w:t>
      </w:r>
      <w:r w:rsidR="00FB36B4">
        <w:rPr>
          <w:rtl/>
          <w:lang w:bidi="fa-IR"/>
        </w:rPr>
        <w:t xml:space="preserve"> </w:t>
      </w:r>
      <w:r>
        <w:rPr>
          <w:rtl/>
          <w:lang w:bidi="fa-IR"/>
        </w:rPr>
        <w:t>597ق</w:t>
      </w:r>
      <w:r w:rsidR="00FB36B4">
        <w:rPr>
          <w:rtl/>
          <w:lang w:bidi="fa-IR"/>
        </w:rPr>
        <w:t>.</w:t>
      </w:r>
      <w:r w:rsidR="00121BD9">
        <w:rPr>
          <w:rtl/>
          <w:lang w:bidi="fa-IR"/>
        </w:rPr>
        <w:t xml:space="preserve">) </w:t>
      </w:r>
      <w:r>
        <w:rPr>
          <w:rtl/>
          <w:lang w:bidi="fa-IR"/>
        </w:rPr>
        <w:t>و سخاوى</w:t>
      </w:r>
      <w:r w:rsidR="00121BD9">
        <w:rPr>
          <w:rtl/>
          <w:lang w:bidi="fa-IR"/>
        </w:rPr>
        <w:t xml:space="preserve"> (</w:t>
      </w:r>
      <w:r>
        <w:rPr>
          <w:rtl/>
          <w:lang w:bidi="fa-IR"/>
        </w:rPr>
        <w:t>م</w:t>
      </w:r>
      <w:r w:rsidR="00FB36B4">
        <w:rPr>
          <w:rtl/>
          <w:lang w:bidi="fa-IR"/>
        </w:rPr>
        <w:t xml:space="preserve"> </w:t>
      </w:r>
      <w:r>
        <w:rPr>
          <w:rtl/>
          <w:lang w:bidi="fa-IR"/>
        </w:rPr>
        <w:t>641ق</w:t>
      </w:r>
      <w:r w:rsidR="00FB36B4">
        <w:rPr>
          <w:rtl/>
          <w:lang w:bidi="fa-IR"/>
        </w:rPr>
        <w:t>.</w:t>
      </w:r>
      <w:r w:rsidR="00121BD9">
        <w:rPr>
          <w:rtl/>
          <w:lang w:bidi="fa-IR"/>
        </w:rPr>
        <w:t xml:space="preserve">) </w:t>
      </w:r>
      <w:r>
        <w:rPr>
          <w:rtl/>
          <w:lang w:bidi="fa-IR"/>
        </w:rPr>
        <w:t>و ابوشامه</w:t>
      </w:r>
      <w:r w:rsidR="00121BD9">
        <w:rPr>
          <w:rtl/>
          <w:lang w:bidi="fa-IR"/>
        </w:rPr>
        <w:t xml:space="preserve"> (</w:t>
      </w:r>
      <w:r>
        <w:rPr>
          <w:rtl/>
          <w:lang w:bidi="fa-IR"/>
        </w:rPr>
        <w:t>م</w:t>
      </w:r>
      <w:r w:rsidR="00FB36B4">
        <w:rPr>
          <w:rtl/>
          <w:lang w:bidi="fa-IR"/>
        </w:rPr>
        <w:t xml:space="preserve"> </w:t>
      </w:r>
      <w:r>
        <w:rPr>
          <w:rtl/>
          <w:lang w:bidi="fa-IR"/>
        </w:rPr>
        <w:t>665ق</w:t>
      </w:r>
      <w:r w:rsidR="00FB36B4">
        <w:rPr>
          <w:rtl/>
          <w:lang w:bidi="fa-IR"/>
        </w:rPr>
        <w:t>.</w:t>
      </w:r>
      <w:r w:rsidR="00121BD9">
        <w:rPr>
          <w:rtl/>
          <w:lang w:bidi="fa-IR"/>
        </w:rPr>
        <w:t xml:space="preserve">) </w:t>
      </w:r>
      <w:r>
        <w:rPr>
          <w:rtl/>
          <w:lang w:bidi="fa-IR"/>
        </w:rPr>
        <w:t xml:space="preserve">پرورش </w:t>
      </w:r>
      <w:r w:rsidR="00FB36B4">
        <w:rPr>
          <w:rtl/>
          <w:lang w:bidi="fa-IR"/>
        </w:rPr>
        <w:t>ی</w:t>
      </w:r>
      <w:r>
        <w:rPr>
          <w:rtl/>
          <w:lang w:bidi="fa-IR"/>
        </w:rPr>
        <w:t>افت</w:t>
      </w:r>
      <w:r w:rsidR="00FB36B4">
        <w:rPr>
          <w:rtl/>
          <w:lang w:bidi="fa-IR"/>
        </w:rPr>
        <w:t xml:space="preserve">. </w:t>
      </w:r>
      <w:r>
        <w:rPr>
          <w:rtl/>
          <w:lang w:bidi="fa-IR"/>
        </w:rPr>
        <w:t>در قرن هشتم به همت زركشى و در قرن نهم با تلاش كاف</w:t>
      </w:r>
      <w:r w:rsidR="00FB36B4">
        <w:rPr>
          <w:rtl/>
          <w:lang w:bidi="fa-IR"/>
        </w:rPr>
        <w:t>ی</w:t>
      </w:r>
      <w:r>
        <w:rPr>
          <w:rtl/>
          <w:lang w:bidi="fa-IR"/>
        </w:rPr>
        <w:t>جى و جلال الد</w:t>
      </w:r>
      <w:r w:rsidR="00FB36B4">
        <w:rPr>
          <w:rtl/>
          <w:lang w:bidi="fa-IR"/>
        </w:rPr>
        <w:t>ی</w:t>
      </w:r>
      <w:r>
        <w:rPr>
          <w:rtl/>
          <w:lang w:bidi="fa-IR"/>
        </w:rPr>
        <w:t>ن بلق</w:t>
      </w:r>
      <w:r w:rsidR="00FB36B4">
        <w:rPr>
          <w:rtl/>
          <w:lang w:bidi="fa-IR"/>
        </w:rPr>
        <w:t>ی</w:t>
      </w:r>
      <w:r>
        <w:rPr>
          <w:rtl/>
          <w:lang w:bidi="fa-IR"/>
        </w:rPr>
        <w:t>نى به كمال خو</w:t>
      </w:r>
      <w:r w:rsidR="00FB36B4">
        <w:rPr>
          <w:rtl/>
          <w:lang w:bidi="fa-IR"/>
        </w:rPr>
        <w:t>ی</w:t>
      </w:r>
      <w:r>
        <w:rPr>
          <w:rtl/>
          <w:lang w:bidi="fa-IR"/>
        </w:rPr>
        <w:t>ش رس</w:t>
      </w:r>
      <w:r w:rsidR="00FB36B4">
        <w:rPr>
          <w:rtl/>
          <w:lang w:bidi="fa-IR"/>
        </w:rPr>
        <w:t>ی</w:t>
      </w:r>
      <w:r>
        <w:rPr>
          <w:rtl/>
          <w:lang w:bidi="fa-IR"/>
        </w:rPr>
        <w:t>د</w:t>
      </w:r>
      <w:r w:rsidR="00FB36B4">
        <w:rPr>
          <w:rtl/>
          <w:lang w:bidi="fa-IR"/>
        </w:rPr>
        <w:t xml:space="preserve">. </w:t>
      </w:r>
      <w:r>
        <w:rPr>
          <w:rtl/>
          <w:lang w:bidi="fa-IR"/>
        </w:rPr>
        <w:t>آن</w:t>
      </w:r>
      <w:r w:rsidR="00FB36B4">
        <w:rPr>
          <w:rtl/>
          <w:lang w:bidi="fa-IR"/>
        </w:rPr>
        <w:t xml:space="preserve"> </w:t>
      </w:r>
      <w:r>
        <w:rPr>
          <w:rtl/>
          <w:lang w:bidi="fa-IR"/>
        </w:rPr>
        <w:t>گاه در پا</w:t>
      </w:r>
      <w:r w:rsidR="00FB36B4">
        <w:rPr>
          <w:rtl/>
          <w:lang w:bidi="fa-IR"/>
        </w:rPr>
        <w:t>ی</w:t>
      </w:r>
      <w:r>
        <w:rPr>
          <w:rtl/>
          <w:lang w:bidi="fa-IR"/>
        </w:rPr>
        <w:t>ان قرن</w:t>
      </w:r>
      <w:r w:rsidR="00FB36B4">
        <w:rPr>
          <w:rtl/>
          <w:lang w:bidi="fa-IR"/>
        </w:rPr>
        <w:t xml:space="preserve"> </w:t>
      </w:r>
      <w:r>
        <w:rPr>
          <w:rtl/>
          <w:lang w:bidi="fa-IR"/>
        </w:rPr>
        <w:t>نهم و آغاز قرن دهم</w:t>
      </w:r>
      <w:r w:rsidR="00FB36B4">
        <w:rPr>
          <w:rtl/>
          <w:lang w:bidi="fa-IR"/>
        </w:rPr>
        <w:t xml:space="preserve">، </w:t>
      </w:r>
      <w:r>
        <w:rPr>
          <w:rtl/>
          <w:lang w:bidi="fa-IR"/>
        </w:rPr>
        <w:t>س</w:t>
      </w:r>
      <w:r w:rsidR="00FB36B4">
        <w:rPr>
          <w:rtl/>
          <w:lang w:bidi="fa-IR"/>
        </w:rPr>
        <w:t>ی</w:t>
      </w:r>
      <w:r>
        <w:rPr>
          <w:rtl/>
          <w:lang w:bidi="fa-IR"/>
        </w:rPr>
        <w:t>وطى تك</w:t>
      </w:r>
      <w:r w:rsidR="00FB36B4">
        <w:rPr>
          <w:rtl/>
          <w:lang w:bidi="fa-IR"/>
        </w:rPr>
        <w:t xml:space="preserve"> </w:t>
      </w:r>
      <w:r>
        <w:rPr>
          <w:rtl/>
          <w:lang w:bidi="fa-IR"/>
        </w:rPr>
        <w:t>سوار ا</w:t>
      </w:r>
      <w:r w:rsidR="00FB36B4">
        <w:rPr>
          <w:rtl/>
          <w:lang w:bidi="fa-IR"/>
        </w:rPr>
        <w:t>ی</w:t>
      </w:r>
      <w:r>
        <w:rPr>
          <w:rtl/>
          <w:lang w:bidi="fa-IR"/>
        </w:rPr>
        <w:t>ن م</w:t>
      </w:r>
      <w:r w:rsidR="00FB36B4">
        <w:rPr>
          <w:rtl/>
          <w:lang w:bidi="fa-IR"/>
        </w:rPr>
        <w:t>ی</w:t>
      </w:r>
      <w:r>
        <w:rPr>
          <w:rtl/>
          <w:lang w:bidi="fa-IR"/>
        </w:rPr>
        <w:t>دان</w:t>
      </w:r>
      <w:r w:rsidR="00FB36B4">
        <w:rPr>
          <w:rtl/>
          <w:lang w:bidi="fa-IR"/>
        </w:rPr>
        <w:t xml:space="preserve">، </w:t>
      </w:r>
      <w:r>
        <w:rPr>
          <w:rtl/>
          <w:lang w:bidi="fa-IR"/>
        </w:rPr>
        <w:t>آن را به جنبش و اهتزاز درآورد</w:t>
      </w:r>
      <w:r w:rsidR="00FB36B4">
        <w:rPr>
          <w:rtl/>
          <w:lang w:bidi="fa-IR"/>
        </w:rPr>
        <w:t xml:space="preserve">. </w:t>
      </w:r>
      <w:r w:rsidR="00121BD9" w:rsidRPr="00121BD9">
        <w:rPr>
          <w:rStyle w:val="libFootnotenumChar"/>
          <w:rtl/>
          <w:lang w:bidi="fa-IR"/>
        </w:rPr>
        <w:t>(10)</w:t>
      </w:r>
      <w:r w:rsidR="00121BD9">
        <w:rPr>
          <w:rtl/>
          <w:lang w:bidi="fa-IR"/>
        </w:rPr>
        <w:t xml:space="preserve"> </w:t>
      </w:r>
    </w:p>
    <w:p w:rsidR="00FC5DC1" w:rsidRDefault="00140812" w:rsidP="00140812">
      <w:pPr>
        <w:pStyle w:val="libNormal"/>
        <w:rPr>
          <w:rtl/>
          <w:lang w:bidi="fa-IR"/>
        </w:rPr>
      </w:pPr>
      <w:r>
        <w:rPr>
          <w:rtl/>
          <w:lang w:bidi="fa-IR"/>
        </w:rPr>
        <w:t>تدو</w:t>
      </w:r>
      <w:r w:rsidR="00FB36B4">
        <w:rPr>
          <w:rtl/>
          <w:lang w:bidi="fa-IR"/>
        </w:rPr>
        <w:t>ی</w:t>
      </w:r>
      <w:r>
        <w:rPr>
          <w:rtl/>
          <w:lang w:bidi="fa-IR"/>
        </w:rPr>
        <w:t>ن جامع انواع علوم قرآنى</w:t>
      </w:r>
      <w:r w:rsidR="00FB36B4">
        <w:rPr>
          <w:rtl/>
          <w:lang w:bidi="fa-IR"/>
        </w:rPr>
        <w:t xml:space="preserve">، </w:t>
      </w:r>
      <w:r>
        <w:rPr>
          <w:rtl/>
          <w:lang w:bidi="fa-IR"/>
        </w:rPr>
        <w:t>از قرن هشتم با تأل</w:t>
      </w:r>
      <w:r w:rsidR="00FB36B4">
        <w:rPr>
          <w:rtl/>
          <w:lang w:bidi="fa-IR"/>
        </w:rPr>
        <w:t>ی</w:t>
      </w:r>
      <w:r>
        <w:rPr>
          <w:rtl/>
          <w:lang w:bidi="fa-IR"/>
        </w:rPr>
        <w:t>ف كتاب البرهان فى علوم القرآن اثر زركشى آغاز مى</w:t>
      </w:r>
      <w:r w:rsidR="00FB36B4">
        <w:rPr>
          <w:rtl/>
          <w:lang w:bidi="fa-IR"/>
        </w:rPr>
        <w:t xml:space="preserve"> </w:t>
      </w:r>
      <w:r>
        <w:rPr>
          <w:rtl/>
          <w:lang w:bidi="fa-IR"/>
        </w:rPr>
        <w:t>گردد</w:t>
      </w:r>
      <w:r w:rsidR="00FB36B4">
        <w:rPr>
          <w:rtl/>
          <w:lang w:bidi="fa-IR"/>
        </w:rPr>
        <w:t xml:space="preserve">. </w:t>
      </w:r>
      <w:r>
        <w:rPr>
          <w:rtl/>
          <w:lang w:bidi="fa-IR"/>
        </w:rPr>
        <w:t>جامع</w:t>
      </w:r>
      <w:r w:rsidR="00FB36B4">
        <w:rPr>
          <w:rtl/>
          <w:lang w:bidi="fa-IR"/>
        </w:rPr>
        <w:t>ی</w:t>
      </w:r>
      <w:r>
        <w:rPr>
          <w:rtl/>
          <w:lang w:bidi="fa-IR"/>
        </w:rPr>
        <w:t>ت كتاب وى در زم</w:t>
      </w:r>
      <w:r w:rsidR="00FB36B4">
        <w:rPr>
          <w:rtl/>
          <w:lang w:bidi="fa-IR"/>
        </w:rPr>
        <w:t>ی</w:t>
      </w:r>
      <w:r>
        <w:rPr>
          <w:rtl/>
          <w:lang w:bidi="fa-IR"/>
        </w:rPr>
        <w:t>نه انواع علوم قرآنى تا آن زمان بى</w:t>
      </w:r>
      <w:r w:rsidR="00FB36B4">
        <w:rPr>
          <w:rtl/>
          <w:lang w:bidi="fa-IR"/>
        </w:rPr>
        <w:t xml:space="preserve"> </w:t>
      </w:r>
      <w:r>
        <w:rPr>
          <w:rtl/>
          <w:lang w:bidi="fa-IR"/>
        </w:rPr>
        <w:t>سابقه بود</w:t>
      </w:r>
      <w:r w:rsidR="00FB36B4">
        <w:rPr>
          <w:rtl/>
          <w:lang w:bidi="fa-IR"/>
        </w:rPr>
        <w:t xml:space="preserve">، </w:t>
      </w:r>
      <w:r>
        <w:rPr>
          <w:rtl/>
          <w:lang w:bidi="fa-IR"/>
        </w:rPr>
        <w:t>به</w:t>
      </w:r>
      <w:r w:rsidR="00FB36B4">
        <w:rPr>
          <w:rtl/>
          <w:lang w:bidi="fa-IR"/>
        </w:rPr>
        <w:t xml:space="preserve"> </w:t>
      </w:r>
      <w:r>
        <w:rPr>
          <w:rtl/>
          <w:lang w:bidi="fa-IR"/>
        </w:rPr>
        <w:t>گونه</w:t>
      </w:r>
      <w:r w:rsidR="00FB36B4">
        <w:rPr>
          <w:rtl/>
          <w:lang w:bidi="fa-IR"/>
        </w:rPr>
        <w:t xml:space="preserve"> </w:t>
      </w:r>
      <w:r>
        <w:rPr>
          <w:rtl/>
          <w:lang w:bidi="fa-IR"/>
        </w:rPr>
        <w:t>اى كه س</w:t>
      </w:r>
      <w:r w:rsidR="00FB36B4">
        <w:rPr>
          <w:rtl/>
          <w:lang w:bidi="fa-IR"/>
        </w:rPr>
        <w:t>ی</w:t>
      </w:r>
      <w:r>
        <w:rPr>
          <w:rtl/>
          <w:lang w:bidi="fa-IR"/>
        </w:rPr>
        <w:t>وطى ضمن انتقاد از پ</w:t>
      </w:r>
      <w:r w:rsidR="00FB36B4">
        <w:rPr>
          <w:rtl/>
          <w:lang w:bidi="fa-IR"/>
        </w:rPr>
        <w:t>ی</w:t>
      </w:r>
      <w:r>
        <w:rPr>
          <w:rtl/>
          <w:lang w:bidi="fa-IR"/>
        </w:rPr>
        <w:t>ش</w:t>
      </w:r>
      <w:r w:rsidR="00FB36B4">
        <w:rPr>
          <w:rtl/>
          <w:lang w:bidi="fa-IR"/>
        </w:rPr>
        <w:t>ی</w:t>
      </w:r>
      <w:r>
        <w:rPr>
          <w:rtl/>
          <w:lang w:bidi="fa-IR"/>
        </w:rPr>
        <w:t>ن</w:t>
      </w:r>
      <w:r w:rsidR="00FB36B4">
        <w:rPr>
          <w:rtl/>
          <w:lang w:bidi="fa-IR"/>
        </w:rPr>
        <w:t>ی</w:t>
      </w:r>
      <w:r>
        <w:rPr>
          <w:rtl/>
          <w:lang w:bidi="fa-IR"/>
        </w:rPr>
        <w:t>ان خود به جهت عدم تدو</w:t>
      </w:r>
      <w:r w:rsidR="00FB36B4">
        <w:rPr>
          <w:rtl/>
          <w:lang w:bidi="fa-IR"/>
        </w:rPr>
        <w:t>ی</w:t>
      </w:r>
      <w:r>
        <w:rPr>
          <w:rtl/>
          <w:lang w:bidi="fa-IR"/>
        </w:rPr>
        <w:t>ن كتابى جامع در زم</w:t>
      </w:r>
      <w:r w:rsidR="00FB36B4">
        <w:rPr>
          <w:rtl/>
          <w:lang w:bidi="fa-IR"/>
        </w:rPr>
        <w:t>ی</w:t>
      </w:r>
      <w:r>
        <w:rPr>
          <w:rtl/>
          <w:lang w:bidi="fa-IR"/>
        </w:rPr>
        <w:t>نه انواع علوم قرآنى</w:t>
      </w:r>
      <w:r w:rsidR="00FB36B4">
        <w:rPr>
          <w:rtl/>
          <w:lang w:bidi="fa-IR"/>
        </w:rPr>
        <w:t xml:space="preserve">، </w:t>
      </w:r>
      <w:r>
        <w:rPr>
          <w:rtl/>
          <w:lang w:bidi="fa-IR"/>
        </w:rPr>
        <w:t>پس از مطالعه البرهان اظهار سرور و شادمانى نموده خود ن</w:t>
      </w:r>
      <w:r w:rsidR="00FB36B4">
        <w:rPr>
          <w:rtl/>
          <w:lang w:bidi="fa-IR"/>
        </w:rPr>
        <w:t>ی</w:t>
      </w:r>
      <w:r>
        <w:rPr>
          <w:rtl/>
          <w:lang w:bidi="fa-IR"/>
        </w:rPr>
        <w:t>ز به تأل</w:t>
      </w:r>
      <w:r w:rsidR="00FB36B4">
        <w:rPr>
          <w:rtl/>
          <w:lang w:bidi="fa-IR"/>
        </w:rPr>
        <w:t>ی</w:t>
      </w:r>
      <w:r>
        <w:rPr>
          <w:rtl/>
          <w:lang w:bidi="fa-IR"/>
        </w:rPr>
        <w:t>ف كتابى مبسوط در هم</w:t>
      </w:r>
      <w:r w:rsidR="00FB36B4">
        <w:rPr>
          <w:rtl/>
          <w:lang w:bidi="fa-IR"/>
        </w:rPr>
        <w:t>ی</w:t>
      </w:r>
      <w:r>
        <w:rPr>
          <w:rtl/>
          <w:lang w:bidi="fa-IR"/>
        </w:rPr>
        <w:t>ن زم</w:t>
      </w:r>
      <w:r w:rsidR="00FB36B4">
        <w:rPr>
          <w:rtl/>
          <w:lang w:bidi="fa-IR"/>
        </w:rPr>
        <w:t>ی</w:t>
      </w:r>
      <w:r>
        <w:rPr>
          <w:rtl/>
          <w:lang w:bidi="fa-IR"/>
        </w:rPr>
        <w:t>نه مصمّم مى</w:t>
      </w:r>
      <w:r w:rsidR="00FB36B4">
        <w:rPr>
          <w:rtl/>
          <w:lang w:bidi="fa-IR"/>
        </w:rPr>
        <w:t xml:space="preserve"> </w:t>
      </w:r>
      <w:r>
        <w:rPr>
          <w:rtl/>
          <w:lang w:bidi="fa-IR"/>
        </w:rPr>
        <w:t>گردد</w:t>
      </w:r>
      <w:r w:rsidR="00FB36B4">
        <w:rPr>
          <w:rtl/>
          <w:lang w:bidi="fa-IR"/>
        </w:rPr>
        <w:t xml:space="preserve">. </w:t>
      </w:r>
      <w:r w:rsidR="00121BD9" w:rsidRPr="00121BD9">
        <w:rPr>
          <w:rStyle w:val="libFootnotenumChar"/>
          <w:rtl/>
          <w:lang w:bidi="fa-IR"/>
        </w:rPr>
        <w:t>(11)</w:t>
      </w:r>
      <w:r w:rsidR="00121BD9">
        <w:rPr>
          <w:rtl/>
          <w:lang w:bidi="fa-IR"/>
        </w:rPr>
        <w:t xml:space="preserve"> </w:t>
      </w:r>
    </w:p>
    <w:p w:rsidR="00FC5DC1" w:rsidRDefault="00140812" w:rsidP="00140812">
      <w:pPr>
        <w:pStyle w:val="libNormal"/>
        <w:rPr>
          <w:rtl/>
          <w:lang w:bidi="fa-IR"/>
        </w:rPr>
      </w:pPr>
      <w:r>
        <w:rPr>
          <w:rtl/>
          <w:lang w:bidi="fa-IR"/>
        </w:rPr>
        <w:t>كتاب الاتقان فى علوم القرآن</w:t>
      </w:r>
      <w:r w:rsidR="00FB36B4">
        <w:rPr>
          <w:rtl/>
          <w:lang w:bidi="fa-IR"/>
        </w:rPr>
        <w:t xml:space="preserve">، </w:t>
      </w:r>
      <w:r>
        <w:rPr>
          <w:rtl/>
          <w:lang w:bidi="fa-IR"/>
        </w:rPr>
        <w:t>نوشته جلال الد</w:t>
      </w:r>
      <w:r w:rsidR="00FB36B4">
        <w:rPr>
          <w:rtl/>
          <w:lang w:bidi="fa-IR"/>
        </w:rPr>
        <w:t>ی</w:t>
      </w:r>
      <w:r>
        <w:rPr>
          <w:rtl/>
          <w:lang w:bidi="fa-IR"/>
        </w:rPr>
        <w:t>ن س</w:t>
      </w:r>
      <w:r w:rsidR="00FB36B4">
        <w:rPr>
          <w:rtl/>
          <w:lang w:bidi="fa-IR"/>
        </w:rPr>
        <w:t>ی</w:t>
      </w:r>
      <w:r>
        <w:rPr>
          <w:rtl/>
          <w:lang w:bidi="fa-IR"/>
        </w:rPr>
        <w:t>وطى</w:t>
      </w:r>
      <w:r w:rsidR="00121BD9">
        <w:rPr>
          <w:rtl/>
          <w:lang w:bidi="fa-IR"/>
        </w:rPr>
        <w:t xml:space="preserve"> (</w:t>
      </w:r>
      <w:r>
        <w:rPr>
          <w:rtl/>
          <w:lang w:bidi="fa-IR"/>
        </w:rPr>
        <w:t>م</w:t>
      </w:r>
      <w:r w:rsidR="00FB36B4">
        <w:rPr>
          <w:rtl/>
          <w:lang w:bidi="fa-IR"/>
        </w:rPr>
        <w:t xml:space="preserve"> </w:t>
      </w:r>
      <w:r>
        <w:rPr>
          <w:rtl/>
          <w:lang w:bidi="fa-IR"/>
        </w:rPr>
        <w:t>911ق</w:t>
      </w:r>
      <w:r w:rsidR="00FB36B4">
        <w:rPr>
          <w:rtl/>
          <w:lang w:bidi="fa-IR"/>
        </w:rPr>
        <w:t>.</w:t>
      </w:r>
      <w:r w:rsidR="00121BD9">
        <w:rPr>
          <w:rtl/>
          <w:lang w:bidi="fa-IR"/>
        </w:rPr>
        <w:t xml:space="preserve">) </w:t>
      </w:r>
      <w:r w:rsidR="00FB36B4">
        <w:rPr>
          <w:rtl/>
          <w:lang w:bidi="fa-IR"/>
        </w:rPr>
        <w:t xml:space="preserve">، </w:t>
      </w:r>
      <w:r>
        <w:rPr>
          <w:rtl/>
          <w:lang w:bidi="fa-IR"/>
        </w:rPr>
        <w:t>از جمله مهم</w:t>
      </w:r>
      <w:r w:rsidR="00FB36B4">
        <w:rPr>
          <w:rtl/>
          <w:lang w:bidi="fa-IR"/>
        </w:rPr>
        <w:t xml:space="preserve"> </w:t>
      </w:r>
      <w:r>
        <w:rPr>
          <w:rtl/>
          <w:lang w:bidi="fa-IR"/>
        </w:rPr>
        <w:t>تر</w:t>
      </w:r>
      <w:r w:rsidR="00FB36B4">
        <w:rPr>
          <w:rtl/>
          <w:lang w:bidi="fa-IR"/>
        </w:rPr>
        <w:t>ی</w:t>
      </w:r>
      <w:r>
        <w:rPr>
          <w:rtl/>
          <w:lang w:bidi="fa-IR"/>
        </w:rPr>
        <w:t>ن منابع علوم قرآنى است</w:t>
      </w:r>
      <w:r w:rsidR="00FB36B4">
        <w:rPr>
          <w:rtl/>
          <w:lang w:bidi="fa-IR"/>
        </w:rPr>
        <w:t>. ی</w:t>
      </w:r>
      <w:r>
        <w:rPr>
          <w:rtl/>
          <w:lang w:bidi="fa-IR"/>
        </w:rPr>
        <w:t>كى از منابع مهمّ س</w:t>
      </w:r>
      <w:r w:rsidR="00FB36B4">
        <w:rPr>
          <w:rtl/>
          <w:lang w:bidi="fa-IR"/>
        </w:rPr>
        <w:t>ی</w:t>
      </w:r>
      <w:r>
        <w:rPr>
          <w:rtl/>
          <w:lang w:bidi="fa-IR"/>
        </w:rPr>
        <w:t>وطى در ا</w:t>
      </w:r>
      <w:r w:rsidR="00FB36B4">
        <w:rPr>
          <w:rtl/>
          <w:lang w:bidi="fa-IR"/>
        </w:rPr>
        <w:t>ی</w:t>
      </w:r>
      <w:r>
        <w:rPr>
          <w:rtl/>
          <w:lang w:bidi="fa-IR"/>
        </w:rPr>
        <w:t>ن اثر</w:t>
      </w:r>
      <w:r w:rsidR="00FB36B4">
        <w:rPr>
          <w:rtl/>
          <w:lang w:bidi="fa-IR"/>
        </w:rPr>
        <w:t xml:space="preserve">، </w:t>
      </w:r>
      <w:r>
        <w:rPr>
          <w:rtl/>
          <w:lang w:bidi="fa-IR"/>
        </w:rPr>
        <w:t>خود كتاب البرهان بوده است</w:t>
      </w:r>
      <w:r w:rsidR="00FB36B4">
        <w:rPr>
          <w:rtl/>
          <w:lang w:bidi="fa-IR"/>
        </w:rPr>
        <w:t xml:space="preserve">. </w:t>
      </w:r>
    </w:p>
    <w:p w:rsidR="00FC5DC1" w:rsidRDefault="00140812" w:rsidP="00140812">
      <w:pPr>
        <w:pStyle w:val="libNormal"/>
        <w:rPr>
          <w:rtl/>
          <w:lang w:bidi="fa-IR"/>
        </w:rPr>
      </w:pPr>
      <w:r>
        <w:rPr>
          <w:rtl/>
          <w:lang w:bidi="fa-IR"/>
        </w:rPr>
        <w:t>پس از الاتقان رشد و بالندگى نگارش و تدو</w:t>
      </w:r>
      <w:r w:rsidR="00FB36B4">
        <w:rPr>
          <w:rtl/>
          <w:lang w:bidi="fa-IR"/>
        </w:rPr>
        <w:t>ی</w:t>
      </w:r>
      <w:r>
        <w:rPr>
          <w:rtl/>
          <w:lang w:bidi="fa-IR"/>
        </w:rPr>
        <w:t>ن علوم قرآنى تا مدت</w:t>
      </w:r>
      <w:r w:rsidR="00FB36B4">
        <w:rPr>
          <w:rtl/>
          <w:lang w:bidi="fa-IR"/>
        </w:rPr>
        <w:t xml:space="preserve"> </w:t>
      </w:r>
      <w:r>
        <w:rPr>
          <w:rtl/>
          <w:lang w:bidi="fa-IR"/>
        </w:rPr>
        <w:t>ها متوقف گرد</w:t>
      </w:r>
      <w:r w:rsidR="00FB36B4">
        <w:rPr>
          <w:rtl/>
          <w:lang w:bidi="fa-IR"/>
        </w:rPr>
        <w:t>ی</w:t>
      </w:r>
      <w:r>
        <w:rPr>
          <w:rtl/>
          <w:lang w:bidi="fa-IR"/>
        </w:rPr>
        <w:t>د</w:t>
      </w:r>
      <w:r w:rsidR="00FB36B4">
        <w:rPr>
          <w:rtl/>
          <w:lang w:bidi="fa-IR"/>
        </w:rPr>
        <w:t xml:space="preserve">، </w:t>
      </w:r>
      <w:r>
        <w:rPr>
          <w:rtl/>
          <w:lang w:bidi="fa-IR"/>
        </w:rPr>
        <w:t>ب</w:t>
      </w:r>
      <w:r w:rsidR="00FB36B4">
        <w:rPr>
          <w:rtl/>
          <w:lang w:bidi="fa-IR"/>
        </w:rPr>
        <w:t>ی</w:t>
      </w:r>
      <w:r>
        <w:rPr>
          <w:rtl/>
          <w:lang w:bidi="fa-IR"/>
        </w:rPr>
        <w:t>شتر نگارش</w:t>
      </w:r>
      <w:r w:rsidR="00FB36B4">
        <w:rPr>
          <w:rtl/>
          <w:lang w:bidi="fa-IR"/>
        </w:rPr>
        <w:t xml:space="preserve"> </w:t>
      </w:r>
      <w:r>
        <w:rPr>
          <w:rtl/>
          <w:lang w:bidi="fa-IR"/>
        </w:rPr>
        <w:t>هاى علوم قرآن</w:t>
      </w:r>
      <w:r w:rsidR="00FB36B4">
        <w:rPr>
          <w:rtl/>
          <w:lang w:bidi="fa-IR"/>
        </w:rPr>
        <w:t xml:space="preserve">، </w:t>
      </w:r>
      <w:r>
        <w:rPr>
          <w:rtl/>
          <w:lang w:bidi="fa-IR"/>
        </w:rPr>
        <w:t>تنها در زم</w:t>
      </w:r>
      <w:r w:rsidR="00FB36B4">
        <w:rPr>
          <w:rtl/>
          <w:lang w:bidi="fa-IR"/>
        </w:rPr>
        <w:t>ی</w:t>
      </w:r>
      <w:r>
        <w:rPr>
          <w:rtl/>
          <w:lang w:bidi="fa-IR"/>
        </w:rPr>
        <w:t>نه</w:t>
      </w:r>
      <w:r w:rsidR="00FB36B4">
        <w:rPr>
          <w:rtl/>
          <w:lang w:bidi="fa-IR"/>
        </w:rPr>
        <w:t xml:space="preserve"> </w:t>
      </w:r>
      <w:r>
        <w:rPr>
          <w:rtl/>
          <w:lang w:bidi="fa-IR"/>
        </w:rPr>
        <w:t>ها</w:t>
      </w:r>
      <w:r w:rsidR="00FB36B4">
        <w:rPr>
          <w:rtl/>
          <w:lang w:bidi="fa-IR"/>
        </w:rPr>
        <w:t>ی</w:t>
      </w:r>
      <w:r>
        <w:rPr>
          <w:rtl/>
          <w:lang w:bidi="fa-IR"/>
        </w:rPr>
        <w:t>ى خاص صورت گرفته از شدّت آهنگ گرا</w:t>
      </w:r>
      <w:r w:rsidR="00FB36B4">
        <w:rPr>
          <w:rtl/>
          <w:lang w:bidi="fa-IR"/>
        </w:rPr>
        <w:t>ی</w:t>
      </w:r>
      <w:r>
        <w:rPr>
          <w:rtl/>
          <w:lang w:bidi="fa-IR"/>
        </w:rPr>
        <w:t>ش به علوم قرآنى كاسته شد</w:t>
      </w:r>
      <w:r w:rsidR="00FB36B4">
        <w:rPr>
          <w:rtl/>
          <w:lang w:bidi="fa-IR"/>
        </w:rPr>
        <w:t xml:space="preserve">. </w:t>
      </w:r>
    </w:p>
    <w:p w:rsidR="00FC5DC1" w:rsidRDefault="00140812" w:rsidP="00140812">
      <w:pPr>
        <w:pStyle w:val="libNormal"/>
        <w:rPr>
          <w:rtl/>
          <w:lang w:bidi="fa-IR"/>
        </w:rPr>
      </w:pPr>
      <w:r>
        <w:rPr>
          <w:rtl/>
          <w:lang w:bidi="fa-IR"/>
        </w:rPr>
        <w:t>خوشبختانه در قرن اخ</w:t>
      </w:r>
      <w:r w:rsidR="00FB36B4">
        <w:rPr>
          <w:rtl/>
          <w:lang w:bidi="fa-IR"/>
        </w:rPr>
        <w:t>ی</w:t>
      </w:r>
      <w:r>
        <w:rPr>
          <w:rtl/>
          <w:lang w:bidi="fa-IR"/>
        </w:rPr>
        <w:t>ر دانشمندان فراوانى در زم</w:t>
      </w:r>
      <w:r w:rsidR="00FB36B4">
        <w:rPr>
          <w:rtl/>
          <w:lang w:bidi="fa-IR"/>
        </w:rPr>
        <w:t>ی</w:t>
      </w:r>
      <w:r>
        <w:rPr>
          <w:rtl/>
          <w:lang w:bidi="fa-IR"/>
        </w:rPr>
        <w:t>نه</w:t>
      </w:r>
      <w:r w:rsidR="00FB36B4">
        <w:rPr>
          <w:rtl/>
          <w:lang w:bidi="fa-IR"/>
        </w:rPr>
        <w:t xml:space="preserve"> </w:t>
      </w:r>
      <w:r>
        <w:rPr>
          <w:rtl/>
          <w:lang w:bidi="fa-IR"/>
        </w:rPr>
        <w:t>هاى مختلف علوم قرآنى تأل</w:t>
      </w:r>
      <w:r w:rsidR="00FB36B4">
        <w:rPr>
          <w:rtl/>
          <w:lang w:bidi="fa-IR"/>
        </w:rPr>
        <w:t>ی</w:t>
      </w:r>
      <w:r>
        <w:rPr>
          <w:rtl/>
          <w:lang w:bidi="fa-IR"/>
        </w:rPr>
        <w:t>فات گرانسنگى عرضه نموده</w:t>
      </w:r>
      <w:r w:rsidR="00FB36B4">
        <w:rPr>
          <w:rtl/>
          <w:lang w:bidi="fa-IR"/>
        </w:rPr>
        <w:t xml:space="preserve"> </w:t>
      </w:r>
      <w:r>
        <w:rPr>
          <w:rtl/>
          <w:lang w:bidi="fa-IR"/>
        </w:rPr>
        <w:t>اند كه به بعضى از آنها اشاره مى</w:t>
      </w:r>
      <w:r w:rsidR="00FB36B4">
        <w:rPr>
          <w:rtl/>
          <w:lang w:bidi="fa-IR"/>
        </w:rPr>
        <w:t xml:space="preserve"> </w:t>
      </w:r>
      <w:r>
        <w:rPr>
          <w:rtl/>
          <w:lang w:bidi="fa-IR"/>
        </w:rPr>
        <w:t>شود</w:t>
      </w:r>
      <w:r w:rsidR="00FB36B4">
        <w:rPr>
          <w:rtl/>
          <w:lang w:bidi="fa-IR"/>
        </w:rPr>
        <w:t xml:space="preserve">: </w:t>
      </w:r>
    </w:p>
    <w:p w:rsidR="00FC5DC1" w:rsidRDefault="00140812" w:rsidP="00140812">
      <w:pPr>
        <w:pStyle w:val="libNormal"/>
        <w:rPr>
          <w:rtl/>
          <w:lang w:bidi="fa-IR"/>
        </w:rPr>
      </w:pPr>
      <w:r>
        <w:rPr>
          <w:rtl/>
          <w:lang w:bidi="fa-IR"/>
        </w:rPr>
        <w:t>علامه مجاهد محمد جواد بلاغى</w:t>
      </w:r>
      <w:r w:rsidR="00FB36B4">
        <w:rPr>
          <w:rtl/>
          <w:lang w:bidi="fa-IR"/>
        </w:rPr>
        <w:t xml:space="preserve">، </w:t>
      </w:r>
      <w:r>
        <w:rPr>
          <w:rtl/>
          <w:lang w:bidi="fa-IR"/>
        </w:rPr>
        <w:t>در مقدمه تفس</w:t>
      </w:r>
      <w:r w:rsidR="00FB36B4">
        <w:rPr>
          <w:rtl/>
          <w:lang w:bidi="fa-IR"/>
        </w:rPr>
        <w:t>ی</w:t>
      </w:r>
      <w:r>
        <w:rPr>
          <w:rtl/>
          <w:lang w:bidi="fa-IR"/>
        </w:rPr>
        <w:t>ر خو</w:t>
      </w:r>
      <w:r w:rsidR="00FB36B4">
        <w:rPr>
          <w:rtl/>
          <w:lang w:bidi="fa-IR"/>
        </w:rPr>
        <w:t>ی</w:t>
      </w:r>
      <w:r>
        <w:rPr>
          <w:rtl/>
          <w:lang w:bidi="fa-IR"/>
        </w:rPr>
        <w:t>ش آلاء الرحمن</w:t>
      </w:r>
      <w:r w:rsidR="00FB36B4">
        <w:rPr>
          <w:rtl/>
          <w:lang w:bidi="fa-IR"/>
        </w:rPr>
        <w:t xml:space="preserve">. </w:t>
      </w:r>
    </w:p>
    <w:p w:rsidR="00FC5DC1" w:rsidRDefault="00140812" w:rsidP="00140812">
      <w:pPr>
        <w:pStyle w:val="libNormal"/>
        <w:rPr>
          <w:rtl/>
          <w:lang w:bidi="fa-IR"/>
        </w:rPr>
      </w:pPr>
      <w:r>
        <w:rPr>
          <w:rtl/>
          <w:lang w:bidi="fa-IR"/>
        </w:rPr>
        <w:t>محمد عبد العظ</w:t>
      </w:r>
      <w:r w:rsidR="00FB36B4">
        <w:rPr>
          <w:rtl/>
          <w:lang w:bidi="fa-IR"/>
        </w:rPr>
        <w:t>ی</w:t>
      </w:r>
      <w:r>
        <w:rPr>
          <w:rtl/>
          <w:lang w:bidi="fa-IR"/>
        </w:rPr>
        <w:t>م زرقانى</w:t>
      </w:r>
      <w:r w:rsidR="00FB36B4">
        <w:rPr>
          <w:rtl/>
          <w:lang w:bidi="fa-IR"/>
        </w:rPr>
        <w:t xml:space="preserve">، </w:t>
      </w:r>
      <w:r>
        <w:rPr>
          <w:rtl/>
          <w:lang w:bidi="fa-IR"/>
        </w:rPr>
        <w:t>مناهل العرفان فى علوم القرآن</w:t>
      </w:r>
      <w:r w:rsidR="00FB36B4">
        <w:rPr>
          <w:rtl/>
          <w:lang w:bidi="fa-IR"/>
        </w:rPr>
        <w:t xml:space="preserve">. </w:t>
      </w:r>
    </w:p>
    <w:p w:rsidR="00FC5DC1" w:rsidRDefault="00140812" w:rsidP="00140812">
      <w:pPr>
        <w:pStyle w:val="libNormal"/>
        <w:rPr>
          <w:rtl/>
          <w:lang w:bidi="fa-IR"/>
        </w:rPr>
      </w:pPr>
      <w:r>
        <w:rPr>
          <w:rtl/>
          <w:lang w:bidi="fa-IR"/>
        </w:rPr>
        <w:t>دكتر صبحى صالح</w:t>
      </w:r>
      <w:r w:rsidR="00FB36B4">
        <w:rPr>
          <w:rtl/>
          <w:lang w:bidi="fa-IR"/>
        </w:rPr>
        <w:t xml:space="preserve">، </w:t>
      </w:r>
      <w:r>
        <w:rPr>
          <w:rtl/>
          <w:lang w:bidi="fa-IR"/>
        </w:rPr>
        <w:t>مباحث فى علوم القرآن</w:t>
      </w:r>
      <w:r w:rsidR="00FB36B4">
        <w:rPr>
          <w:rtl/>
          <w:lang w:bidi="fa-IR"/>
        </w:rPr>
        <w:t xml:space="preserve">. </w:t>
      </w:r>
    </w:p>
    <w:p w:rsidR="00FC5DC1" w:rsidRDefault="00140812" w:rsidP="00140812">
      <w:pPr>
        <w:pStyle w:val="libNormal"/>
        <w:rPr>
          <w:rtl/>
          <w:lang w:bidi="fa-IR"/>
        </w:rPr>
      </w:pPr>
      <w:r>
        <w:rPr>
          <w:rtl/>
          <w:lang w:bidi="fa-IR"/>
        </w:rPr>
        <w:t>ابوعبدالله زنجانى</w:t>
      </w:r>
      <w:r w:rsidR="00FB36B4">
        <w:rPr>
          <w:rtl/>
          <w:lang w:bidi="fa-IR"/>
        </w:rPr>
        <w:t xml:space="preserve">، </w:t>
      </w:r>
      <w:r>
        <w:rPr>
          <w:rtl/>
          <w:lang w:bidi="fa-IR"/>
        </w:rPr>
        <w:t>تار</w:t>
      </w:r>
      <w:r w:rsidR="00FB36B4">
        <w:rPr>
          <w:rtl/>
          <w:lang w:bidi="fa-IR"/>
        </w:rPr>
        <w:t>ی</w:t>
      </w:r>
      <w:r>
        <w:rPr>
          <w:rtl/>
          <w:lang w:bidi="fa-IR"/>
        </w:rPr>
        <w:t>خ القرآن</w:t>
      </w:r>
      <w:r w:rsidR="00FB36B4">
        <w:rPr>
          <w:rtl/>
          <w:lang w:bidi="fa-IR"/>
        </w:rPr>
        <w:t xml:space="preserve">. </w:t>
      </w:r>
    </w:p>
    <w:p w:rsidR="00FC5DC1" w:rsidRDefault="00140812" w:rsidP="00140812">
      <w:pPr>
        <w:pStyle w:val="libNormal"/>
        <w:rPr>
          <w:rtl/>
          <w:lang w:bidi="fa-IR"/>
        </w:rPr>
      </w:pPr>
      <w:r>
        <w:rPr>
          <w:rtl/>
          <w:lang w:bidi="fa-IR"/>
        </w:rPr>
        <w:lastRenderedPageBreak/>
        <w:t>دكتر محمود رام</w:t>
      </w:r>
      <w:r w:rsidR="00FB36B4">
        <w:rPr>
          <w:rtl/>
          <w:lang w:bidi="fa-IR"/>
        </w:rPr>
        <w:t>ی</w:t>
      </w:r>
      <w:r>
        <w:rPr>
          <w:rtl/>
          <w:lang w:bidi="fa-IR"/>
        </w:rPr>
        <w:t>ار</w:t>
      </w:r>
      <w:r w:rsidR="00FB36B4">
        <w:rPr>
          <w:rtl/>
          <w:lang w:bidi="fa-IR"/>
        </w:rPr>
        <w:t xml:space="preserve">، </w:t>
      </w:r>
      <w:r>
        <w:rPr>
          <w:rtl/>
          <w:lang w:bidi="fa-IR"/>
        </w:rPr>
        <w:t>تار</w:t>
      </w:r>
      <w:r w:rsidR="00FB36B4">
        <w:rPr>
          <w:rtl/>
          <w:lang w:bidi="fa-IR"/>
        </w:rPr>
        <w:t>ی</w:t>
      </w:r>
      <w:r>
        <w:rPr>
          <w:rtl/>
          <w:lang w:bidi="fa-IR"/>
        </w:rPr>
        <w:t>خ قرآن</w:t>
      </w:r>
      <w:r w:rsidR="00FB36B4">
        <w:rPr>
          <w:rtl/>
          <w:lang w:bidi="fa-IR"/>
        </w:rPr>
        <w:t xml:space="preserve">. </w:t>
      </w:r>
    </w:p>
    <w:p w:rsidR="00FC5DC1" w:rsidRDefault="00140812" w:rsidP="00140812">
      <w:pPr>
        <w:pStyle w:val="libNormal"/>
        <w:rPr>
          <w:rtl/>
          <w:lang w:bidi="fa-IR"/>
        </w:rPr>
      </w:pPr>
      <w:r>
        <w:rPr>
          <w:rtl/>
          <w:lang w:bidi="fa-IR"/>
        </w:rPr>
        <w:t>دكتر س</w:t>
      </w:r>
      <w:r w:rsidR="00FB36B4">
        <w:rPr>
          <w:rtl/>
          <w:lang w:bidi="fa-IR"/>
        </w:rPr>
        <w:t>ی</w:t>
      </w:r>
      <w:r>
        <w:rPr>
          <w:rtl/>
          <w:lang w:bidi="fa-IR"/>
        </w:rPr>
        <w:t>د محمد باقر حجتى</w:t>
      </w:r>
      <w:r w:rsidR="00FB36B4">
        <w:rPr>
          <w:rtl/>
          <w:lang w:bidi="fa-IR"/>
        </w:rPr>
        <w:t xml:space="preserve">، </w:t>
      </w:r>
      <w:r>
        <w:rPr>
          <w:rtl/>
          <w:lang w:bidi="fa-IR"/>
        </w:rPr>
        <w:t>پژوهشى در تار</w:t>
      </w:r>
      <w:r w:rsidR="00FB36B4">
        <w:rPr>
          <w:rtl/>
          <w:lang w:bidi="fa-IR"/>
        </w:rPr>
        <w:t>ی</w:t>
      </w:r>
      <w:r>
        <w:rPr>
          <w:rtl/>
          <w:lang w:bidi="fa-IR"/>
        </w:rPr>
        <w:t>خ قرآن كر</w:t>
      </w:r>
      <w:r w:rsidR="00FB36B4">
        <w:rPr>
          <w:rtl/>
          <w:lang w:bidi="fa-IR"/>
        </w:rPr>
        <w:t>ی</w:t>
      </w:r>
      <w:r>
        <w:rPr>
          <w:rtl/>
          <w:lang w:bidi="fa-IR"/>
        </w:rPr>
        <w:t>م</w:t>
      </w:r>
      <w:r w:rsidR="00FB36B4">
        <w:rPr>
          <w:rtl/>
          <w:lang w:bidi="fa-IR"/>
        </w:rPr>
        <w:t xml:space="preserve">. </w:t>
      </w:r>
    </w:p>
    <w:p w:rsidR="00FC5DC1" w:rsidRDefault="002A2987" w:rsidP="00140812">
      <w:pPr>
        <w:pStyle w:val="libNormal"/>
        <w:rPr>
          <w:rtl/>
          <w:lang w:bidi="fa-IR"/>
        </w:rPr>
      </w:pPr>
      <w:r>
        <w:rPr>
          <w:rtl/>
          <w:lang w:bidi="fa-IR"/>
        </w:rPr>
        <w:t>آیت الله</w:t>
      </w:r>
      <w:r w:rsidR="00140812">
        <w:rPr>
          <w:rtl/>
          <w:lang w:bidi="fa-IR"/>
        </w:rPr>
        <w:t xml:space="preserve"> العظمى خوئى</w:t>
      </w:r>
      <w:r w:rsidR="00FB36B4">
        <w:rPr>
          <w:rtl/>
          <w:lang w:bidi="fa-IR"/>
        </w:rPr>
        <w:t xml:space="preserve">، </w:t>
      </w:r>
      <w:r w:rsidR="00140812">
        <w:rPr>
          <w:rtl/>
          <w:lang w:bidi="fa-IR"/>
        </w:rPr>
        <w:t>الب</w:t>
      </w:r>
      <w:r w:rsidR="00FB36B4">
        <w:rPr>
          <w:rtl/>
          <w:lang w:bidi="fa-IR"/>
        </w:rPr>
        <w:t>ی</w:t>
      </w:r>
      <w:r w:rsidR="00140812">
        <w:rPr>
          <w:rtl/>
          <w:lang w:bidi="fa-IR"/>
        </w:rPr>
        <w:t>ان فى تفس</w:t>
      </w:r>
      <w:r w:rsidR="00FB36B4">
        <w:rPr>
          <w:rtl/>
          <w:lang w:bidi="fa-IR"/>
        </w:rPr>
        <w:t>ی</w:t>
      </w:r>
      <w:r w:rsidR="00140812">
        <w:rPr>
          <w:rtl/>
          <w:lang w:bidi="fa-IR"/>
        </w:rPr>
        <w:t>ر القرآن</w:t>
      </w:r>
      <w:r w:rsidR="00FB36B4">
        <w:rPr>
          <w:rtl/>
          <w:lang w:bidi="fa-IR"/>
        </w:rPr>
        <w:t xml:space="preserve">. </w:t>
      </w:r>
    </w:p>
    <w:p w:rsidR="00FC5DC1" w:rsidRDefault="00140812" w:rsidP="00140812">
      <w:pPr>
        <w:pStyle w:val="libNormal"/>
        <w:rPr>
          <w:rtl/>
          <w:lang w:bidi="fa-IR"/>
        </w:rPr>
      </w:pPr>
      <w:r>
        <w:rPr>
          <w:rtl/>
          <w:lang w:bidi="fa-IR"/>
        </w:rPr>
        <w:t>علامه طباطبائى</w:t>
      </w:r>
      <w:r w:rsidR="00FB36B4">
        <w:rPr>
          <w:rtl/>
          <w:lang w:bidi="fa-IR"/>
        </w:rPr>
        <w:t xml:space="preserve">، </w:t>
      </w:r>
      <w:r>
        <w:rPr>
          <w:rtl/>
          <w:lang w:bidi="fa-IR"/>
        </w:rPr>
        <w:t>قرآن در اسلام</w:t>
      </w:r>
      <w:r w:rsidR="00FB36B4">
        <w:rPr>
          <w:rtl/>
          <w:lang w:bidi="fa-IR"/>
        </w:rPr>
        <w:t xml:space="preserve">. </w:t>
      </w:r>
    </w:p>
    <w:p w:rsidR="00FC5DC1" w:rsidRDefault="002A2987" w:rsidP="00140812">
      <w:pPr>
        <w:pStyle w:val="libNormal"/>
        <w:rPr>
          <w:rtl/>
          <w:lang w:bidi="fa-IR"/>
        </w:rPr>
      </w:pPr>
      <w:r>
        <w:rPr>
          <w:rtl/>
          <w:lang w:bidi="fa-IR"/>
        </w:rPr>
        <w:t>آیت الله</w:t>
      </w:r>
      <w:r w:rsidR="00140812">
        <w:rPr>
          <w:rtl/>
          <w:lang w:bidi="fa-IR"/>
        </w:rPr>
        <w:t xml:space="preserve"> محمد هادى معرفت</w:t>
      </w:r>
      <w:r w:rsidR="00FB36B4">
        <w:rPr>
          <w:rtl/>
          <w:lang w:bidi="fa-IR"/>
        </w:rPr>
        <w:t xml:space="preserve">، </w:t>
      </w:r>
      <w:r w:rsidR="00140812">
        <w:rPr>
          <w:rtl/>
          <w:lang w:bidi="fa-IR"/>
        </w:rPr>
        <w:t>التمه</w:t>
      </w:r>
      <w:r w:rsidR="00FB36B4">
        <w:rPr>
          <w:rtl/>
          <w:lang w:bidi="fa-IR"/>
        </w:rPr>
        <w:t>ی</w:t>
      </w:r>
      <w:r w:rsidR="00140812">
        <w:rPr>
          <w:rtl/>
          <w:lang w:bidi="fa-IR"/>
        </w:rPr>
        <w:t>د فى علوم القرآن</w:t>
      </w:r>
      <w:r w:rsidR="00FB36B4">
        <w:rPr>
          <w:rtl/>
          <w:lang w:bidi="fa-IR"/>
        </w:rPr>
        <w:t xml:space="preserve">. </w:t>
      </w:r>
    </w:p>
    <w:p w:rsidR="00FC5DC1" w:rsidRDefault="00140812" w:rsidP="00140812">
      <w:pPr>
        <w:pStyle w:val="libNormal"/>
        <w:rPr>
          <w:rtl/>
          <w:lang w:bidi="fa-IR"/>
        </w:rPr>
      </w:pPr>
      <w:r>
        <w:rPr>
          <w:rtl/>
          <w:lang w:bidi="fa-IR"/>
        </w:rPr>
        <w:t>دكتر داود العطار</w:t>
      </w:r>
      <w:r w:rsidR="00FB36B4">
        <w:rPr>
          <w:rtl/>
          <w:lang w:bidi="fa-IR"/>
        </w:rPr>
        <w:t xml:space="preserve">، </w:t>
      </w:r>
      <w:r>
        <w:rPr>
          <w:rtl/>
          <w:lang w:bidi="fa-IR"/>
        </w:rPr>
        <w:t>موجز علوم القرآن</w:t>
      </w:r>
      <w:r w:rsidR="00FB36B4">
        <w:rPr>
          <w:rtl/>
          <w:lang w:bidi="fa-IR"/>
        </w:rPr>
        <w:t xml:space="preserve">. </w:t>
      </w:r>
    </w:p>
    <w:p w:rsidR="00FC5DC1" w:rsidRDefault="00140812" w:rsidP="00140812">
      <w:pPr>
        <w:pStyle w:val="libNormal"/>
        <w:rPr>
          <w:rtl/>
          <w:lang w:bidi="fa-IR"/>
        </w:rPr>
      </w:pPr>
      <w:r>
        <w:rPr>
          <w:rtl/>
          <w:lang w:bidi="fa-IR"/>
        </w:rPr>
        <w:t>س</w:t>
      </w:r>
      <w:r w:rsidR="00FB36B4">
        <w:rPr>
          <w:rtl/>
          <w:lang w:bidi="fa-IR"/>
        </w:rPr>
        <w:t>ی</w:t>
      </w:r>
      <w:r>
        <w:rPr>
          <w:rtl/>
          <w:lang w:bidi="fa-IR"/>
        </w:rPr>
        <w:t>د جعفر مرتضى عاملى</w:t>
      </w:r>
      <w:r w:rsidR="00FB36B4">
        <w:rPr>
          <w:rtl/>
          <w:lang w:bidi="fa-IR"/>
        </w:rPr>
        <w:t xml:space="preserve">، </w:t>
      </w:r>
      <w:r>
        <w:rPr>
          <w:rtl/>
          <w:lang w:bidi="fa-IR"/>
        </w:rPr>
        <w:t>حقائق هامّة حول القرآن الكر</w:t>
      </w:r>
      <w:r w:rsidR="00FB36B4">
        <w:rPr>
          <w:rtl/>
          <w:lang w:bidi="fa-IR"/>
        </w:rPr>
        <w:t>ی</w:t>
      </w:r>
      <w:r>
        <w:rPr>
          <w:rtl/>
          <w:lang w:bidi="fa-IR"/>
        </w:rPr>
        <w:t>م</w:t>
      </w:r>
      <w:r w:rsidR="00FB36B4">
        <w:rPr>
          <w:rtl/>
          <w:lang w:bidi="fa-IR"/>
        </w:rPr>
        <w:t xml:space="preserve">. </w:t>
      </w:r>
    </w:p>
    <w:p w:rsidR="00FC5DC1" w:rsidRDefault="00E86885" w:rsidP="0086376C">
      <w:pPr>
        <w:pStyle w:val="Heading3"/>
        <w:rPr>
          <w:rtl/>
          <w:lang w:bidi="fa-IR"/>
        </w:rPr>
      </w:pPr>
      <w:bookmarkStart w:id="6" w:name="_Toc469981026"/>
      <w:r>
        <w:rPr>
          <w:rtl/>
          <w:lang w:bidi="fa-IR"/>
        </w:rPr>
        <w:t>مطالعه آزاد</w:t>
      </w:r>
      <w:bookmarkEnd w:id="6"/>
    </w:p>
    <w:p w:rsidR="00FC5DC1" w:rsidRDefault="00E86885" w:rsidP="0086376C">
      <w:pPr>
        <w:pStyle w:val="libNormal"/>
        <w:rPr>
          <w:rtl/>
          <w:lang w:bidi="fa-IR"/>
        </w:rPr>
      </w:pPr>
      <w:r>
        <w:rPr>
          <w:rtl/>
          <w:lang w:bidi="fa-IR"/>
        </w:rPr>
        <w:t>سیر تاریخى نگارش ها در سده هاى مختلف</w:t>
      </w:r>
    </w:p>
    <w:p w:rsidR="00FC5DC1" w:rsidRDefault="00140812" w:rsidP="00140812">
      <w:pPr>
        <w:pStyle w:val="libNormal"/>
        <w:rPr>
          <w:rtl/>
          <w:lang w:bidi="fa-IR"/>
        </w:rPr>
      </w:pPr>
      <w:r>
        <w:rPr>
          <w:rtl/>
          <w:lang w:bidi="fa-IR"/>
        </w:rPr>
        <w:t>قرن اول</w:t>
      </w:r>
      <w:r w:rsidR="00FB36B4">
        <w:rPr>
          <w:rtl/>
          <w:lang w:bidi="fa-IR"/>
        </w:rPr>
        <w:t>: ی</w:t>
      </w:r>
      <w:r>
        <w:rPr>
          <w:rtl/>
          <w:lang w:bidi="fa-IR"/>
        </w:rPr>
        <w:t>ح</w:t>
      </w:r>
      <w:r w:rsidR="00FB36B4">
        <w:rPr>
          <w:rtl/>
          <w:lang w:bidi="fa-IR"/>
        </w:rPr>
        <w:t>ی</w:t>
      </w:r>
      <w:r>
        <w:rPr>
          <w:rtl/>
          <w:lang w:bidi="fa-IR"/>
        </w:rPr>
        <w:t xml:space="preserve">ى بن </w:t>
      </w:r>
      <w:r w:rsidR="00FB36B4">
        <w:rPr>
          <w:rtl/>
          <w:lang w:bidi="fa-IR"/>
        </w:rPr>
        <w:t>ی</w:t>
      </w:r>
      <w:r>
        <w:rPr>
          <w:rtl/>
          <w:lang w:bidi="fa-IR"/>
        </w:rPr>
        <w:t>عمر</w:t>
      </w:r>
      <w:r w:rsidR="00121BD9">
        <w:rPr>
          <w:rtl/>
          <w:lang w:bidi="fa-IR"/>
        </w:rPr>
        <w:t xml:space="preserve"> (</w:t>
      </w:r>
      <w:r>
        <w:rPr>
          <w:rtl/>
          <w:lang w:bidi="fa-IR"/>
        </w:rPr>
        <w:t>م 89ق</w:t>
      </w:r>
      <w:r w:rsidR="00FB36B4">
        <w:rPr>
          <w:rtl/>
          <w:lang w:bidi="fa-IR"/>
        </w:rPr>
        <w:t>.</w:t>
      </w:r>
      <w:r w:rsidR="00121BD9">
        <w:rPr>
          <w:rtl/>
          <w:lang w:bidi="fa-IR"/>
        </w:rPr>
        <w:t xml:space="preserve">) </w:t>
      </w:r>
      <w:r>
        <w:rPr>
          <w:rtl/>
          <w:lang w:bidi="fa-IR"/>
        </w:rPr>
        <w:t xml:space="preserve">به او كتابى در </w:t>
      </w:r>
      <w:r w:rsidR="00853B4A">
        <w:rPr>
          <w:rtl/>
          <w:lang w:bidi="fa-IR"/>
        </w:rPr>
        <w:t>قرائت</w:t>
      </w:r>
      <w:r>
        <w:rPr>
          <w:rtl/>
          <w:lang w:bidi="fa-IR"/>
        </w:rPr>
        <w:t xml:space="preserve"> را نسبت داده</w:t>
      </w:r>
      <w:r w:rsidR="00FB36B4">
        <w:rPr>
          <w:rtl/>
          <w:lang w:bidi="fa-IR"/>
        </w:rPr>
        <w:t xml:space="preserve"> </w:t>
      </w:r>
      <w:r>
        <w:rPr>
          <w:rtl/>
          <w:lang w:bidi="fa-IR"/>
        </w:rPr>
        <w:t>اند</w:t>
      </w:r>
      <w:r w:rsidR="00FB36B4">
        <w:rPr>
          <w:rtl/>
          <w:lang w:bidi="fa-IR"/>
        </w:rPr>
        <w:t xml:space="preserve">. </w:t>
      </w:r>
    </w:p>
    <w:p w:rsidR="00FC5DC1" w:rsidRDefault="00140812" w:rsidP="00140812">
      <w:pPr>
        <w:pStyle w:val="libNormal"/>
        <w:rPr>
          <w:rtl/>
          <w:lang w:bidi="fa-IR"/>
        </w:rPr>
      </w:pPr>
      <w:r>
        <w:rPr>
          <w:rtl/>
          <w:lang w:bidi="fa-IR"/>
        </w:rPr>
        <w:t>قرن دوم</w:t>
      </w:r>
      <w:r w:rsidR="00FB36B4">
        <w:rPr>
          <w:rtl/>
          <w:lang w:bidi="fa-IR"/>
        </w:rPr>
        <w:t xml:space="preserve">: </w:t>
      </w:r>
      <w:r>
        <w:rPr>
          <w:rtl/>
          <w:lang w:bidi="fa-IR"/>
        </w:rPr>
        <w:t>حسن بصرى</w:t>
      </w:r>
      <w:r w:rsidR="00121BD9">
        <w:rPr>
          <w:rtl/>
          <w:lang w:bidi="fa-IR"/>
        </w:rPr>
        <w:t xml:space="preserve"> (</w:t>
      </w:r>
      <w:r>
        <w:rPr>
          <w:rtl/>
          <w:lang w:bidi="fa-IR"/>
        </w:rPr>
        <w:t>م 110ق</w:t>
      </w:r>
      <w:r w:rsidR="00FB36B4">
        <w:rPr>
          <w:rtl/>
          <w:lang w:bidi="fa-IR"/>
        </w:rPr>
        <w:t>.</w:t>
      </w:r>
      <w:r w:rsidR="00121BD9">
        <w:rPr>
          <w:rtl/>
          <w:lang w:bidi="fa-IR"/>
        </w:rPr>
        <w:t xml:space="preserve">) </w:t>
      </w:r>
      <w:r w:rsidR="00FB36B4">
        <w:rPr>
          <w:rtl/>
          <w:lang w:bidi="fa-IR"/>
        </w:rPr>
        <w:t xml:space="preserve">، </w:t>
      </w:r>
      <w:r>
        <w:rPr>
          <w:rtl/>
          <w:lang w:bidi="fa-IR"/>
        </w:rPr>
        <w:t xml:space="preserve">عبدالله بن عامر </w:t>
      </w:r>
      <w:r w:rsidR="00FB36B4">
        <w:rPr>
          <w:rtl/>
          <w:lang w:bidi="fa-IR"/>
        </w:rPr>
        <w:t>ی</w:t>
      </w:r>
      <w:r>
        <w:rPr>
          <w:rtl/>
          <w:lang w:bidi="fa-IR"/>
        </w:rPr>
        <w:t>حصبى</w:t>
      </w:r>
      <w:r w:rsidR="00121BD9">
        <w:rPr>
          <w:rtl/>
          <w:lang w:bidi="fa-IR"/>
        </w:rPr>
        <w:t xml:space="preserve"> (</w:t>
      </w:r>
      <w:r>
        <w:rPr>
          <w:rtl/>
          <w:lang w:bidi="fa-IR"/>
        </w:rPr>
        <w:t>م 118ق</w:t>
      </w:r>
      <w:r w:rsidR="00FB36B4">
        <w:rPr>
          <w:rtl/>
          <w:lang w:bidi="fa-IR"/>
        </w:rPr>
        <w:t>.</w:t>
      </w:r>
      <w:r w:rsidR="00121BD9">
        <w:rPr>
          <w:rtl/>
          <w:lang w:bidi="fa-IR"/>
        </w:rPr>
        <w:t xml:space="preserve">) </w:t>
      </w:r>
      <w:r w:rsidR="00FB36B4">
        <w:rPr>
          <w:rtl/>
          <w:lang w:bidi="fa-IR"/>
        </w:rPr>
        <w:t xml:space="preserve">، </w:t>
      </w:r>
      <w:r>
        <w:rPr>
          <w:rtl/>
          <w:lang w:bidi="fa-IR"/>
        </w:rPr>
        <w:t>عطاء بن ابى</w:t>
      </w:r>
      <w:r w:rsidR="00FB36B4">
        <w:rPr>
          <w:rtl/>
          <w:lang w:bidi="fa-IR"/>
        </w:rPr>
        <w:t xml:space="preserve"> </w:t>
      </w:r>
      <w:r>
        <w:rPr>
          <w:rtl/>
          <w:lang w:bidi="fa-IR"/>
        </w:rPr>
        <w:t>مسلم م</w:t>
      </w:r>
      <w:r w:rsidR="00FB36B4">
        <w:rPr>
          <w:rtl/>
          <w:lang w:bidi="fa-IR"/>
        </w:rPr>
        <w:t>ی</w:t>
      </w:r>
      <w:r>
        <w:rPr>
          <w:rtl/>
          <w:lang w:bidi="fa-IR"/>
        </w:rPr>
        <w:t>سرة الخراسانى</w:t>
      </w:r>
      <w:r w:rsidR="00121BD9">
        <w:rPr>
          <w:rtl/>
          <w:lang w:bidi="fa-IR"/>
        </w:rPr>
        <w:t xml:space="preserve"> (</w:t>
      </w:r>
      <w:r>
        <w:rPr>
          <w:rtl/>
          <w:lang w:bidi="fa-IR"/>
        </w:rPr>
        <w:t>م 135ق</w:t>
      </w:r>
      <w:r w:rsidR="00FB36B4">
        <w:rPr>
          <w:rtl/>
          <w:lang w:bidi="fa-IR"/>
        </w:rPr>
        <w:t>.</w:t>
      </w:r>
      <w:r w:rsidR="00121BD9">
        <w:rPr>
          <w:rtl/>
          <w:lang w:bidi="fa-IR"/>
        </w:rPr>
        <w:t xml:space="preserve">) </w:t>
      </w:r>
      <w:r w:rsidR="00FB36B4">
        <w:rPr>
          <w:rtl/>
          <w:lang w:bidi="fa-IR"/>
        </w:rPr>
        <w:t xml:space="preserve">، </w:t>
      </w:r>
      <w:r>
        <w:rPr>
          <w:rtl/>
          <w:lang w:bidi="fa-IR"/>
        </w:rPr>
        <w:t>ابان بن تغلب</w:t>
      </w:r>
      <w:r w:rsidR="00121BD9">
        <w:rPr>
          <w:rtl/>
          <w:lang w:bidi="fa-IR"/>
        </w:rPr>
        <w:t xml:space="preserve"> (</w:t>
      </w:r>
      <w:r>
        <w:rPr>
          <w:rtl/>
          <w:lang w:bidi="fa-IR"/>
        </w:rPr>
        <w:t>م 141ق</w:t>
      </w:r>
      <w:r w:rsidR="00FB36B4">
        <w:rPr>
          <w:rtl/>
          <w:lang w:bidi="fa-IR"/>
        </w:rPr>
        <w:t>.</w:t>
      </w:r>
      <w:r w:rsidR="00121BD9">
        <w:rPr>
          <w:rtl/>
          <w:lang w:bidi="fa-IR"/>
        </w:rPr>
        <w:t xml:space="preserve">) </w:t>
      </w:r>
      <w:r w:rsidR="00FB36B4">
        <w:rPr>
          <w:rtl/>
          <w:lang w:bidi="fa-IR"/>
        </w:rPr>
        <w:t xml:space="preserve">، </w:t>
      </w:r>
      <w:r>
        <w:rPr>
          <w:rtl/>
          <w:lang w:bidi="fa-IR"/>
        </w:rPr>
        <w:t>محمد بن سائب كلبى</w:t>
      </w:r>
      <w:r w:rsidR="00121BD9">
        <w:rPr>
          <w:rtl/>
          <w:lang w:bidi="fa-IR"/>
        </w:rPr>
        <w:t xml:space="preserve"> (</w:t>
      </w:r>
      <w:r>
        <w:rPr>
          <w:rtl/>
          <w:lang w:bidi="fa-IR"/>
        </w:rPr>
        <w:t>م 146ق</w:t>
      </w:r>
      <w:r w:rsidR="00FB36B4">
        <w:rPr>
          <w:rtl/>
          <w:lang w:bidi="fa-IR"/>
        </w:rPr>
        <w:t>.</w:t>
      </w:r>
      <w:r w:rsidR="00121BD9">
        <w:rPr>
          <w:rtl/>
          <w:lang w:bidi="fa-IR"/>
        </w:rPr>
        <w:t xml:space="preserve">) </w:t>
      </w:r>
      <w:r w:rsidR="00FB36B4">
        <w:rPr>
          <w:rtl/>
          <w:lang w:bidi="fa-IR"/>
        </w:rPr>
        <w:t xml:space="preserve">، </w:t>
      </w:r>
      <w:r>
        <w:rPr>
          <w:rtl/>
          <w:lang w:bidi="fa-IR"/>
        </w:rPr>
        <w:t>حس</w:t>
      </w:r>
      <w:r w:rsidR="00FB36B4">
        <w:rPr>
          <w:rtl/>
          <w:lang w:bidi="fa-IR"/>
        </w:rPr>
        <w:t>ی</w:t>
      </w:r>
      <w:r>
        <w:rPr>
          <w:rtl/>
          <w:lang w:bidi="fa-IR"/>
        </w:rPr>
        <w:t>ن بن واقدى مروزى</w:t>
      </w:r>
      <w:r w:rsidR="00121BD9">
        <w:rPr>
          <w:rtl/>
          <w:lang w:bidi="fa-IR"/>
        </w:rPr>
        <w:t xml:space="preserve"> (</w:t>
      </w:r>
      <w:r>
        <w:rPr>
          <w:rtl/>
          <w:lang w:bidi="fa-IR"/>
        </w:rPr>
        <w:t>م</w:t>
      </w:r>
      <w:r w:rsidR="00FB36B4">
        <w:rPr>
          <w:rtl/>
          <w:lang w:bidi="fa-IR"/>
        </w:rPr>
        <w:t xml:space="preserve"> </w:t>
      </w:r>
      <w:r>
        <w:rPr>
          <w:rtl/>
          <w:lang w:bidi="fa-IR"/>
        </w:rPr>
        <w:t>151ق</w:t>
      </w:r>
      <w:r w:rsidR="00FB36B4">
        <w:rPr>
          <w:rtl/>
          <w:lang w:bidi="fa-IR"/>
        </w:rPr>
        <w:t>.</w:t>
      </w:r>
      <w:r w:rsidR="00121BD9">
        <w:rPr>
          <w:rtl/>
          <w:lang w:bidi="fa-IR"/>
        </w:rPr>
        <w:t xml:space="preserve">) </w:t>
      </w:r>
      <w:r w:rsidR="00FB36B4">
        <w:rPr>
          <w:rtl/>
          <w:lang w:bidi="fa-IR"/>
        </w:rPr>
        <w:t xml:space="preserve">، </w:t>
      </w:r>
      <w:r>
        <w:rPr>
          <w:rtl/>
          <w:lang w:bidi="fa-IR"/>
        </w:rPr>
        <w:t>خل</w:t>
      </w:r>
      <w:r w:rsidR="00FB36B4">
        <w:rPr>
          <w:rtl/>
          <w:lang w:bidi="fa-IR"/>
        </w:rPr>
        <w:t>ی</w:t>
      </w:r>
      <w:r>
        <w:rPr>
          <w:rtl/>
          <w:lang w:bidi="fa-IR"/>
        </w:rPr>
        <w:t>ل بن احمد</w:t>
      </w:r>
      <w:r w:rsidR="00121BD9">
        <w:rPr>
          <w:rtl/>
          <w:lang w:bidi="fa-IR"/>
        </w:rPr>
        <w:t xml:space="preserve"> (</w:t>
      </w:r>
      <w:r>
        <w:rPr>
          <w:rtl/>
          <w:lang w:bidi="fa-IR"/>
        </w:rPr>
        <w:t>م</w:t>
      </w:r>
      <w:r w:rsidR="00FB36B4">
        <w:rPr>
          <w:rtl/>
          <w:lang w:bidi="fa-IR"/>
        </w:rPr>
        <w:t xml:space="preserve"> </w:t>
      </w:r>
      <w:r>
        <w:rPr>
          <w:rtl/>
          <w:lang w:bidi="fa-IR"/>
        </w:rPr>
        <w:t>170ق</w:t>
      </w:r>
      <w:r w:rsidR="00FB36B4">
        <w:rPr>
          <w:rtl/>
          <w:lang w:bidi="fa-IR"/>
        </w:rPr>
        <w:t>.</w:t>
      </w:r>
      <w:r w:rsidR="00121BD9">
        <w:rPr>
          <w:rtl/>
          <w:lang w:bidi="fa-IR"/>
        </w:rPr>
        <w:t xml:space="preserve">) </w:t>
      </w:r>
      <w:r w:rsidR="00FB36B4">
        <w:rPr>
          <w:rtl/>
          <w:lang w:bidi="fa-IR"/>
        </w:rPr>
        <w:t xml:space="preserve">. </w:t>
      </w:r>
    </w:p>
    <w:p w:rsidR="00FC5DC1" w:rsidRDefault="00140812" w:rsidP="00140812">
      <w:pPr>
        <w:pStyle w:val="libNormal"/>
        <w:rPr>
          <w:rtl/>
          <w:lang w:bidi="fa-IR"/>
        </w:rPr>
      </w:pPr>
      <w:r>
        <w:rPr>
          <w:rtl/>
          <w:lang w:bidi="fa-IR"/>
        </w:rPr>
        <w:t>قرن سوم</w:t>
      </w:r>
      <w:r w:rsidR="00FB36B4">
        <w:rPr>
          <w:rtl/>
          <w:lang w:bidi="fa-IR"/>
        </w:rPr>
        <w:t>: ی</w:t>
      </w:r>
      <w:r>
        <w:rPr>
          <w:rtl/>
          <w:lang w:bidi="fa-IR"/>
        </w:rPr>
        <w:t>ح</w:t>
      </w:r>
      <w:r w:rsidR="00FB36B4">
        <w:rPr>
          <w:rtl/>
          <w:lang w:bidi="fa-IR"/>
        </w:rPr>
        <w:t>ی</w:t>
      </w:r>
      <w:r>
        <w:rPr>
          <w:rtl/>
          <w:lang w:bidi="fa-IR"/>
        </w:rPr>
        <w:t>ى بن ز</w:t>
      </w:r>
      <w:r w:rsidR="00FB36B4">
        <w:rPr>
          <w:rtl/>
          <w:lang w:bidi="fa-IR"/>
        </w:rPr>
        <w:t>ی</w:t>
      </w:r>
      <w:r>
        <w:rPr>
          <w:rtl/>
          <w:lang w:bidi="fa-IR"/>
        </w:rPr>
        <w:t>اد</w:t>
      </w:r>
      <w:r w:rsidR="00FB36B4">
        <w:rPr>
          <w:rtl/>
          <w:lang w:bidi="fa-IR"/>
        </w:rPr>
        <w:t xml:space="preserve">، </w:t>
      </w:r>
      <w:r>
        <w:rPr>
          <w:rtl/>
          <w:lang w:bidi="fa-IR"/>
        </w:rPr>
        <w:t>معروف به فرّاء</w:t>
      </w:r>
      <w:r w:rsidR="00121BD9">
        <w:rPr>
          <w:rtl/>
          <w:lang w:bidi="fa-IR"/>
        </w:rPr>
        <w:t xml:space="preserve"> (</w:t>
      </w:r>
      <w:r>
        <w:rPr>
          <w:rtl/>
          <w:lang w:bidi="fa-IR"/>
        </w:rPr>
        <w:t>م 207ق</w:t>
      </w:r>
      <w:r w:rsidR="00FB36B4">
        <w:rPr>
          <w:rtl/>
          <w:lang w:bidi="fa-IR"/>
        </w:rPr>
        <w:t>.</w:t>
      </w:r>
      <w:r w:rsidR="00121BD9">
        <w:rPr>
          <w:rtl/>
          <w:lang w:bidi="fa-IR"/>
        </w:rPr>
        <w:t xml:space="preserve">) </w:t>
      </w:r>
      <w:r>
        <w:rPr>
          <w:rtl/>
          <w:lang w:bidi="fa-IR"/>
        </w:rPr>
        <w:t>مؤلّف معانى القرآن و كتب د</w:t>
      </w:r>
      <w:r w:rsidR="00FB36B4">
        <w:rPr>
          <w:rtl/>
          <w:lang w:bidi="fa-IR"/>
        </w:rPr>
        <w:t>ی</w:t>
      </w:r>
      <w:r>
        <w:rPr>
          <w:rtl/>
          <w:lang w:bidi="fa-IR"/>
        </w:rPr>
        <w:t>گر</w:t>
      </w:r>
      <w:r w:rsidR="00FB36B4">
        <w:rPr>
          <w:rtl/>
          <w:lang w:bidi="fa-IR"/>
        </w:rPr>
        <w:t xml:space="preserve">، </w:t>
      </w:r>
      <w:r>
        <w:rPr>
          <w:rtl/>
          <w:lang w:bidi="fa-IR"/>
        </w:rPr>
        <w:t>محمدبن</w:t>
      </w:r>
      <w:r w:rsidR="00FB36B4">
        <w:rPr>
          <w:rtl/>
          <w:lang w:bidi="fa-IR"/>
        </w:rPr>
        <w:t xml:space="preserve"> </w:t>
      </w:r>
      <w:r>
        <w:rPr>
          <w:rtl/>
          <w:lang w:bidi="fa-IR"/>
        </w:rPr>
        <w:t>جن</w:t>
      </w:r>
      <w:r w:rsidR="00FB36B4">
        <w:rPr>
          <w:rtl/>
          <w:lang w:bidi="fa-IR"/>
        </w:rPr>
        <w:t>ی</w:t>
      </w:r>
      <w:r>
        <w:rPr>
          <w:rtl/>
          <w:lang w:bidi="fa-IR"/>
        </w:rPr>
        <w:t>د</w:t>
      </w:r>
      <w:r w:rsidR="00121BD9">
        <w:rPr>
          <w:rtl/>
          <w:lang w:bidi="fa-IR"/>
        </w:rPr>
        <w:t xml:space="preserve"> (</w:t>
      </w:r>
      <w:r>
        <w:rPr>
          <w:rtl/>
          <w:lang w:bidi="fa-IR"/>
        </w:rPr>
        <w:t>م 281ق</w:t>
      </w:r>
      <w:r w:rsidR="00FB36B4">
        <w:rPr>
          <w:rtl/>
          <w:lang w:bidi="fa-IR"/>
        </w:rPr>
        <w:t>.</w:t>
      </w:r>
      <w:r w:rsidR="00121BD9">
        <w:rPr>
          <w:rtl/>
          <w:lang w:bidi="fa-IR"/>
        </w:rPr>
        <w:t xml:space="preserve">) </w:t>
      </w:r>
      <w:r>
        <w:rPr>
          <w:rtl/>
          <w:lang w:bidi="fa-IR"/>
        </w:rPr>
        <w:t>صاحب امثال القرآن</w:t>
      </w:r>
      <w:r w:rsidR="00FB36B4">
        <w:rPr>
          <w:rtl/>
          <w:lang w:bidi="fa-IR"/>
        </w:rPr>
        <w:t xml:space="preserve">، </w:t>
      </w:r>
      <w:r>
        <w:rPr>
          <w:rtl/>
          <w:lang w:bidi="fa-IR"/>
        </w:rPr>
        <w:t>محمد بن مسعود ع</w:t>
      </w:r>
      <w:r w:rsidR="00FB36B4">
        <w:rPr>
          <w:rtl/>
          <w:lang w:bidi="fa-IR"/>
        </w:rPr>
        <w:t>ی</w:t>
      </w:r>
      <w:r>
        <w:rPr>
          <w:rtl/>
          <w:lang w:bidi="fa-IR"/>
        </w:rPr>
        <w:t>اشى داراى تأل</w:t>
      </w:r>
      <w:r w:rsidR="00FB36B4">
        <w:rPr>
          <w:rtl/>
          <w:lang w:bidi="fa-IR"/>
        </w:rPr>
        <w:t>ی</w:t>
      </w:r>
      <w:r>
        <w:rPr>
          <w:rtl/>
          <w:lang w:bidi="fa-IR"/>
        </w:rPr>
        <w:t>فات بس</w:t>
      </w:r>
      <w:r w:rsidR="00FB36B4">
        <w:rPr>
          <w:rtl/>
          <w:lang w:bidi="fa-IR"/>
        </w:rPr>
        <w:t>ی</w:t>
      </w:r>
      <w:r>
        <w:rPr>
          <w:rtl/>
          <w:lang w:bidi="fa-IR"/>
        </w:rPr>
        <w:t>ار و از جمله</w:t>
      </w:r>
      <w:r w:rsidR="00FB36B4">
        <w:rPr>
          <w:rtl/>
          <w:lang w:bidi="fa-IR"/>
        </w:rPr>
        <w:t xml:space="preserve">، </w:t>
      </w:r>
      <w:r>
        <w:rPr>
          <w:rtl/>
          <w:lang w:bidi="fa-IR"/>
        </w:rPr>
        <w:t>تفس</w:t>
      </w:r>
      <w:r w:rsidR="00FB36B4">
        <w:rPr>
          <w:rtl/>
          <w:lang w:bidi="fa-IR"/>
        </w:rPr>
        <w:t>ی</w:t>
      </w:r>
      <w:r>
        <w:rPr>
          <w:rtl/>
          <w:lang w:bidi="fa-IR"/>
        </w:rPr>
        <w:t>رى معروف به نام خودش</w:t>
      </w:r>
      <w:r w:rsidR="00FB36B4">
        <w:rPr>
          <w:rtl/>
          <w:lang w:bidi="fa-IR"/>
        </w:rPr>
        <w:t xml:space="preserve">، </w:t>
      </w:r>
      <w:r>
        <w:rPr>
          <w:rtl/>
          <w:lang w:bidi="fa-IR"/>
        </w:rPr>
        <w:t>قاسم بن سلام</w:t>
      </w:r>
      <w:r w:rsidR="00121BD9">
        <w:rPr>
          <w:rtl/>
          <w:lang w:bidi="fa-IR"/>
        </w:rPr>
        <w:t xml:space="preserve"> (</w:t>
      </w:r>
      <w:r>
        <w:rPr>
          <w:rtl/>
          <w:lang w:bidi="fa-IR"/>
        </w:rPr>
        <w:t>م 224ق</w:t>
      </w:r>
      <w:r w:rsidR="00FB36B4">
        <w:rPr>
          <w:rtl/>
          <w:lang w:bidi="fa-IR"/>
        </w:rPr>
        <w:t>.</w:t>
      </w:r>
      <w:r w:rsidR="00121BD9">
        <w:rPr>
          <w:rtl/>
          <w:lang w:bidi="fa-IR"/>
        </w:rPr>
        <w:t xml:space="preserve">) </w:t>
      </w:r>
      <w:r>
        <w:rPr>
          <w:rtl/>
          <w:lang w:bidi="fa-IR"/>
        </w:rPr>
        <w:t>مؤلّف الناسخ و المنسوخ</w:t>
      </w:r>
      <w:r w:rsidR="00FB36B4">
        <w:rPr>
          <w:rtl/>
          <w:lang w:bidi="fa-IR"/>
        </w:rPr>
        <w:t xml:space="preserve">، </w:t>
      </w:r>
      <w:r>
        <w:rPr>
          <w:rtl/>
          <w:lang w:bidi="fa-IR"/>
        </w:rPr>
        <w:t>القراءات و فضائل القرآن</w:t>
      </w:r>
      <w:r w:rsidR="00FB36B4">
        <w:rPr>
          <w:rtl/>
          <w:lang w:bidi="fa-IR"/>
        </w:rPr>
        <w:t xml:space="preserve">. </w:t>
      </w:r>
    </w:p>
    <w:p w:rsidR="00FC5DC1" w:rsidRDefault="00140812" w:rsidP="00140812">
      <w:pPr>
        <w:pStyle w:val="libNormal"/>
        <w:rPr>
          <w:rtl/>
          <w:lang w:bidi="fa-IR"/>
        </w:rPr>
      </w:pPr>
      <w:r>
        <w:rPr>
          <w:rtl/>
          <w:lang w:bidi="fa-IR"/>
        </w:rPr>
        <w:t>قرن چهارم</w:t>
      </w:r>
      <w:r w:rsidR="00FB36B4">
        <w:rPr>
          <w:rtl/>
          <w:lang w:bidi="fa-IR"/>
        </w:rPr>
        <w:t xml:space="preserve">: </w:t>
      </w:r>
      <w:r>
        <w:rPr>
          <w:rtl/>
          <w:lang w:bidi="fa-IR"/>
        </w:rPr>
        <w:t xml:space="preserve">محمدبن </w:t>
      </w:r>
      <w:r w:rsidR="00FB36B4">
        <w:rPr>
          <w:rtl/>
          <w:lang w:bidi="fa-IR"/>
        </w:rPr>
        <w:t>ی</w:t>
      </w:r>
      <w:r>
        <w:rPr>
          <w:rtl/>
          <w:lang w:bidi="fa-IR"/>
        </w:rPr>
        <w:t>ز</w:t>
      </w:r>
      <w:r w:rsidR="00FB36B4">
        <w:rPr>
          <w:rtl/>
          <w:lang w:bidi="fa-IR"/>
        </w:rPr>
        <w:t>ی</w:t>
      </w:r>
      <w:r>
        <w:rPr>
          <w:rtl/>
          <w:lang w:bidi="fa-IR"/>
        </w:rPr>
        <w:t>د واسطى</w:t>
      </w:r>
      <w:r w:rsidR="00121BD9">
        <w:rPr>
          <w:rtl/>
          <w:lang w:bidi="fa-IR"/>
        </w:rPr>
        <w:t xml:space="preserve"> (</w:t>
      </w:r>
      <w:r>
        <w:rPr>
          <w:rtl/>
          <w:lang w:bidi="fa-IR"/>
        </w:rPr>
        <w:t xml:space="preserve">م 306 </w:t>
      </w:r>
      <w:r w:rsidR="00FB36B4">
        <w:rPr>
          <w:rtl/>
          <w:lang w:bidi="fa-IR"/>
        </w:rPr>
        <w:t>ی</w:t>
      </w:r>
      <w:r>
        <w:rPr>
          <w:rtl/>
          <w:lang w:bidi="fa-IR"/>
        </w:rPr>
        <w:t>ا 309ق</w:t>
      </w:r>
      <w:r w:rsidR="00FB36B4">
        <w:rPr>
          <w:rtl/>
          <w:lang w:bidi="fa-IR"/>
        </w:rPr>
        <w:t>.</w:t>
      </w:r>
      <w:r w:rsidR="00121BD9">
        <w:rPr>
          <w:rtl/>
          <w:lang w:bidi="fa-IR"/>
        </w:rPr>
        <w:t xml:space="preserve">) </w:t>
      </w:r>
      <w:r>
        <w:rPr>
          <w:rtl/>
          <w:lang w:bidi="fa-IR"/>
        </w:rPr>
        <w:t>مؤلف اعجاز قرآن</w:t>
      </w:r>
      <w:r w:rsidR="00FB36B4">
        <w:rPr>
          <w:rtl/>
          <w:lang w:bidi="fa-IR"/>
        </w:rPr>
        <w:t xml:space="preserve">، </w:t>
      </w:r>
      <w:r>
        <w:rPr>
          <w:rtl/>
          <w:lang w:bidi="fa-IR"/>
        </w:rPr>
        <w:t>ابوعلى كوفى</w:t>
      </w:r>
      <w:r w:rsidR="00121BD9">
        <w:rPr>
          <w:rtl/>
          <w:lang w:bidi="fa-IR"/>
        </w:rPr>
        <w:t xml:space="preserve"> (</w:t>
      </w:r>
      <w:r>
        <w:rPr>
          <w:rtl/>
          <w:lang w:bidi="fa-IR"/>
        </w:rPr>
        <w:t>م</w:t>
      </w:r>
      <w:r w:rsidR="00FB36B4">
        <w:rPr>
          <w:rtl/>
          <w:lang w:bidi="fa-IR"/>
        </w:rPr>
        <w:t xml:space="preserve"> </w:t>
      </w:r>
      <w:r>
        <w:rPr>
          <w:rtl/>
          <w:lang w:bidi="fa-IR"/>
        </w:rPr>
        <w:t>346ق</w:t>
      </w:r>
      <w:r w:rsidR="00FB36B4">
        <w:rPr>
          <w:rtl/>
          <w:lang w:bidi="fa-IR"/>
        </w:rPr>
        <w:t>.</w:t>
      </w:r>
      <w:r w:rsidR="00121BD9">
        <w:rPr>
          <w:rtl/>
          <w:lang w:bidi="fa-IR"/>
        </w:rPr>
        <w:t xml:space="preserve">) </w:t>
      </w:r>
      <w:r>
        <w:rPr>
          <w:rtl/>
          <w:lang w:bidi="fa-IR"/>
        </w:rPr>
        <w:t>صاحب فضائل القرآن</w:t>
      </w:r>
      <w:r w:rsidR="00FB36B4">
        <w:rPr>
          <w:rtl/>
          <w:lang w:bidi="fa-IR"/>
        </w:rPr>
        <w:t xml:space="preserve">، </w:t>
      </w:r>
      <w:r>
        <w:rPr>
          <w:rtl/>
          <w:lang w:bidi="fa-IR"/>
        </w:rPr>
        <w:t>ابن جر</w:t>
      </w:r>
      <w:r w:rsidR="00FB36B4">
        <w:rPr>
          <w:rtl/>
          <w:lang w:bidi="fa-IR"/>
        </w:rPr>
        <w:t>ی</w:t>
      </w:r>
      <w:r>
        <w:rPr>
          <w:rtl/>
          <w:lang w:bidi="fa-IR"/>
        </w:rPr>
        <w:t>ر طبرى</w:t>
      </w:r>
      <w:r w:rsidR="00121BD9">
        <w:rPr>
          <w:rtl/>
          <w:lang w:bidi="fa-IR"/>
        </w:rPr>
        <w:t xml:space="preserve"> (</w:t>
      </w:r>
      <w:r>
        <w:rPr>
          <w:rtl/>
          <w:lang w:bidi="fa-IR"/>
        </w:rPr>
        <w:t>م 310ق</w:t>
      </w:r>
      <w:r w:rsidR="00FB36B4">
        <w:rPr>
          <w:rtl/>
          <w:lang w:bidi="fa-IR"/>
        </w:rPr>
        <w:t>.</w:t>
      </w:r>
      <w:r w:rsidR="00121BD9">
        <w:rPr>
          <w:rtl/>
          <w:lang w:bidi="fa-IR"/>
        </w:rPr>
        <w:t xml:space="preserve">) </w:t>
      </w:r>
      <w:r>
        <w:rPr>
          <w:rtl/>
          <w:lang w:bidi="fa-IR"/>
        </w:rPr>
        <w:t>صاحب تفس</w:t>
      </w:r>
      <w:r w:rsidR="00FB36B4">
        <w:rPr>
          <w:rtl/>
          <w:lang w:bidi="fa-IR"/>
        </w:rPr>
        <w:t>ی</w:t>
      </w:r>
      <w:r>
        <w:rPr>
          <w:rtl/>
          <w:lang w:bidi="fa-IR"/>
        </w:rPr>
        <w:t>ر معروف</w:t>
      </w:r>
      <w:r w:rsidR="00FB36B4">
        <w:rPr>
          <w:rtl/>
          <w:lang w:bidi="fa-IR"/>
        </w:rPr>
        <w:t xml:space="preserve">، </w:t>
      </w:r>
      <w:r>
        <w:rPr>
          <w:rtl/>
          <w:lang w:bidi="fa-IR"/>
        </w:rPr>
        <w:t>ابوبكر بن قاسم انبارى</w:t>
      </w:r>
      <w:r w:rsidR="00121BD9">
        <w:rPr>
          <w:rtl/>
          <w:lang w:bidi="fa-IR"/>
        </w:rPr>
        <w:t xml:space="preserve"> (</w:t>
      </w:r>
      <w:r>
        <w:rPr>
          <w:rtl/>
          <w:lang w:bidi="fa-IR"/>
        </w:rPr>
        <w:t>م 328ق</w:t>
      </w:r>
      <w:r w:rsidR="00FB36B4">
        <w:rPr>
          <w:rtl/>
          <w:lang w:bidi="fa-IR"/>
        </w:rPr>
        <w:t>.</w:t>
      </w:r>
      <w:r w:rsidR="00121BD9">
        <w:rPr>
          <w:rtl/>
          <w:lang w:bidi="fa-IR"/>
        </w:rPr>
        <w:t xml:space="preserve">) </w:t>
      </w:r>
      <w:r>
        <w:rPr>
          <w:rtl/>
          <w:lang w:bidi="fa-IR"/>
        </w:rPr>
        <w:t>نو</w:t>
      </w:r>
      <w:r w:rsidR="00FB36B4">
        <w:rPr>
          <w:rtl/>
          <w:lang w:bidi="fa-IR"/>
        </w:rPr>
        <w:t>ی</w:t>
      </w:r>
      <w:r>
        <w:rPr>
          <w:rtl/>
          <w:lang w:bidi="fa-IR"/>
        </w:rPr>
        <w:t xml:space="preserve">سنده عجائب </w:t>
      </w:r>
      <w:r>
        <w:rPr>
          <w:rtl/>
          <w:lang w:bidi="fa-IR"/>
        </w:rPr>
        <w:lastRenderedPageBreak/>
        <w:t>علوم</w:t>
      </w:r>
      <w:r w:rsidR="00FB36B4">
        <w:rPr>
          <w:rtl/>
          <w:lang w:bidi="fa-IR"/>
        </w:rPr>
        <w:t xml:space="preserve"> </w:t>
      </w:r>
      <w:r>
        <w:rPr>
          <w:rtl/>
          <w:lang w:bidi="fa-IR"/>
        </w:rPr>
        <w:t>القرآن</w:t>
      </w:r>
      <w:r w:rsidR="00FB36B4">
        <w:rPr>
          <w:rtl/>
          <w:lang w:bidi="fa-IR"/>
        </w:rPr>
        <w:t xml:space="preserve">، </w:t>
      </w:r>
      <w:r>
        <w:rPr>
          <w:rtl/>
          <w:lang w:bidi="fa-IR"/>
        </w:rPr>
        <w:t>س</w:t>
      </w:r>
      <w:r w:rsidR="00FB36B4">
        <w:rPr>
          <w:rtl/>
          <w:lang w:bidi="fa-IR"/>
        </w:rPr>
        <w:t>ی</w:t>
      </w:r>
      <w:r>
        <w:rPr>
          <w:rtl/>
          <w:lang w:bidi="fa-IR"/>
        </w:rPr>
        <w:t>د شر</w:t>
      </w:r>
      <w:r w:rsidR="00FB36B4">
        <w:rPr>
          <w:rtl/>
          <w:lang w:bidi="fa-IR"/>
        </w:rPr>
        <w:t>ی</w:t>
      </w:r>
      <w:r>
        <w:rPr>
          <w:rtl/>
          <w:lang w:bidi="fa-IR"/>
        </w:rPr>
        <w:t>ف رضى</w:t>
      </w:r>
      <w:r w:rsidR="00121BD9">
        <w:rPr>
          <w:rtl/>
          <w:lang w:bidi="fa-IR"/>
        </w:rPr>
        <w:t xml:space="preserve"> (</w:t>
      </w:r>
      <w:r>
        <w:rPr>
          <w:rtl/>
          <w:lang w:bidi="fa-IR"/>
        </w:rPr>
        <w:t>م 406ق</w:t>
      </w:r>
      <w:r w:rsidR="00FB36B4">
        <w:rPr>
          <w:rtl/>
          <w:lang w:bidi="fa-IR"/>
        </w:rPr>
        <w:t>.</w:t>
      </w:r>
      <w:r w:rsidR="00121BD9">
        <w:rPr>
          <w:rtl/>
          <w:lang w:bidi="fa-IR"/>
        </w:rPr>
        <w:t xml:space="preserve">) </w:t>
      </w:r>
      <w:r>
        <w:rPr>
          <w:rtl/>
          <w:lang w:bidi="fa-IR"/>
        </w:rPr>
        <w:t>نو</w:t>
      </w:r>
      <w:r w:rsidR="00FB36B4">
        <w:rPr>
          <w:rtl/>
          <w:lang w:bidi="fa-IR"/>
        </w:rPr>
        <w:t>ی</w:t>
      </w:r>
      <w:r>
        <w:rPr>
          <w:rtl/>
          <w:lang w:bidi="fa-IR"/>
        </w:rPr>
        <w:t>سنده تلخ</w:t>
      </w:r>
      <w:r w:rsidR="00FB36B4">
        <w:rPr>
          <w:rtl/>
          <w:lang w:bidi="fa-IR"/>
        </w:rPr>
        <w:t>ی</w:t>
      </w:r>
      <w:r>
        <w:rPr>
          <w:rtl/>
          <w:lang w:bidi="fa-IR"/>
        </w:rPr>
        <w:t>ص الب</w:t>
      </w:r>
      <w:r w:rsidR="00FB36B4">
        <w:rPr>
          <w:rtl/>
          <w:lang w:bidi="fa-IR"/>
        </w:rPr>
        <w:t>ی</w:t>
      </w:r>
      <w:r>
        <w:rPr>
          <w:rtl/>
          <w:lang w:bidi="fa-IR"/>
        </w:rPr>
        <w:t>ان فى مجازات القرآن</w:t>
      </w:r>
      <w:r w:rsidR="00FB36B4">
        <w:rPr>
          <w:rtl/>
          <w:lang w:bidi="fa-IR"/>
        </w:rPr>
        <w:t xml:space="preserve">. </w:t>
      </w:r>
    </w:p>
    <w:p w:rsidR="00FC5DC1" w:rsidRDefault="00140812" w:rsidP="00140812">
      <w:pPr>
        <w:pStyle w:val="libNormal"/>
        <w:rPr>
          <w:rtl/>
          <w:lang w:bidi="fa-IR"/>
        </w:rPr>
      </w:pPr>
      <w:r>
        <w:rPr>
          <w:rtl/>
          <w:lang w:bidi="fa-IR"/>
        </w:rPr>
        <w:t>ابن</w:t>
      </w:r>
      <w:r w:rsidR="00FB36B4">
        <w:rPr>
          <w:rtl/>
          <w:lang w:bidi="fa-IR"/>
        </w:rPr>
        <w:t xml:space="preserve"> </w:t>
      </w:r>
      <w:r>
        <w:rPr>
          <w:rtl/>
          <w:lang w:bidi="fa-IR"/>
        </w:rPr>
        <w:t>ند</w:t>
      </w:r>
      <w:r w:rsidR="00FB36B4">
        <w:rPr>
          <w:rtl/>
          <w:lang w:bidi="fa-IR"/>
        </w:rPr>
        <w:t>ی</w:t>
      </w:r>
      <w:r>
        <w:rPr>
          <w:rtl/>
          <w:lang w:bidi="fa-IR"/>
        </w:rPr>
        <w:t>م در كتاب الفهرست خو</w:t>
      </w:r>
      <w:r w:rsidR="00FB36B4">
        <w:rPr>
          <w:rtl/>
          <w:lang w:bidi="fa-IR"/>
        </w:rPr>
        <w:t>ی</w:t>
      </w:r>
      <w:r>
        <w:rPr>
          <w:rtl/>
          <w:lang w:bidi="fa-IR"/>
        </w:rPr>
        <w:t>ش نام بس</w:t>
      </w:r>
      <w:r w:rsidR="00FB36B4">
        <w:rPr>
          <w:rtl/>
          <w:lang w:bidi="fa-IR"/>
        </w:rPr>
        <w:t>ی</w:t>
      </w:r>
      <w:r>
        <w:rPr>
          <w:rtl/>
          <w:lang w:bidi="fa-IR"/>
        </w:rPr>
        <w:t>ارى از دانشمندان و كتب آنان را كه تازمان او</w:t>
      </w:r>
      <w:r w:rsidR="00FB36B4">
        <w:rPr>
          <w:rtl/>
          <w:lang w:bidi="fa-IR"/>
        </w:rPr>
        <w:t>، ی</w:t>
      </w:r>
      <w:r>
        <w:rPr>
          <w:rtl/>
          <w:lang w:bidi="fa-IR"/>
        </w:rPr>
        <w:t>عنى قرن</w:t>
      </w:r>
      <w:r w:rsidR="00FB36B4">
        <w:rPr>
          <w:rtl/>
          <w:lang w:bidi="fa-IR"/>
        </w:rPr>
        <w:t xml:space="preserve"> </w:t>
      </w:r>
      <w:r>
        <w:rPr>
          <w:rtl/>
          <w:lang w:bidi="fa-IR"/>
        </w:rPr>
        <w:t>چهارم</w:t>
      </w:r>
      <w:r w:rsidR="00FB36B4">
        <w:rPr>
          <w:rtl/>
          <w:lang w:bidi="fa-IR"/>
        </w:rPr>
        <w:t xml:space="preserve">، </w:t>
      </w:r>
      <w:r>
        <w:rPr>
          <w:rtl/>
          <w:lang w:bidi="fa-IR"/>
        </w:rPr>
        <w:t>در زم</w:t>
      </w:r>
      <w:r w:rsidR="00FB36B4">
        <w:rPr>
          <w:rtl/>
          <w:lang w:bidi="fa-IR"/>
        </w:rPr>
        <w:t>ی</w:t>
      </w:r>
      <w:r>
        <w:rPr>
          <w:rtl/>
          <w:lang w:bidi="fa-IR"/>
        </w:rPr>
        <w:t>نه</w:t>
      </w:r>
      <w:r w:rsidR="00FB36B4">
        <w:rPr>
          <w:rtl/>
          <w:lang w:bidi="fa-IR"/>
        </w:rPr>
        <w:t xml:space="preserve"> </w:t>
      </w:r>
      <w:r>
        <w:rPr>
          <w:rtl/>
          <w:lang w:bidi="fa-IR"/>
        </w:rPr>
        <w:t>هاى قرآنى وجود داشته است</w:t>
      </w:r>
      <w:r w:rsidR="00FB36B4">
        <w:rPr>
          <w:rtl/>
          <w:lang w:bidi="fa-IR"/>
        </w:rPr>
        <w:t xml:space="preserve">، </w:t>
      </w:r>
      <w:r>
        <w:rPr>
          <w:rtl/>
          <w:lang w:bidi="fa-IR"/>
        </w:rPr>
        <w:t>ذكر نموده كه خود گو</w:t>
      </w:r>
      <w:r w:rsidR="00FB36B4">
        <w:rPr>
          <w:rtl/>
          <w:lang w:bidi="fa-IR"/>
        </w:rPr>
        <w:t>ی</w:t>
      </w:r>
      <w:r>
        <w:rPr>
          <w:rtl/>
          <w:lang w:bidi="fa-IR"/>
        </w:rPr>
        <w:t>اى كثرت تأل</w:t>
      </w:r>
      <w:r w:rsidR="00FB36B4">
        <w:rPr>
          <w:rtl/>
          <w:lang w:bidi="fa-IR"/>
        </w:rPr>
        <w:t>ی</w:t>
      </w:r>
      <w:r>
        <w:rPr>
          <w:rtl/>
          <w:lang w:bidi="fa-IR"/>
        </w:rPr>
        <w:t>فات در زم</w:t>
      </w:r>
      <w:r w:rsidR="00FB36B4">
        <w:rPr>
          <w:rtl/>
          <w:lang w:bidi="fa-IR"/>
        </w:rPr>
        <w:t>ی</w:t>
      </w:r>
      <w:r>
        <w:rPr>
          <w:rtl/>
          <w:lang w:bidi="fa-IR"/>
        </w:rPr>
        <w:t>نه</w:t>
      </w:r>
      <w:r w:rsidR="00FB36B4">
        <w:rPr>
          <w:rtl/>
          <w:lang w:bidi="fa-IR"/>
        </w:rPr>
        <w:t xml:space="preserve"> </w:t>
      </w:r>
      <w:r>
        <w:rPr>
          <w:rtl/>
          <w:lang w:bidi="fa-IR"/>
        </w:rPr>
        <w:t>هاى مختلف است و ما تنها به</w:t>
      </w:r>
      <w:r w:rsidR="00FB36B4">
        <w:rPr>
          <w:rtl/>
          <w:lang w:bidi="fa-IR"/>
        </w:rPr>
        <w:t xml:space="preserve"> </w:t>
      </w:r>
      <w:r>
        <w:rPr>
          <w:rtl/>
          <w:lang w:bidi="fa-IR"/>
        </w:rPr>
        <w:t>ذكر ارقام و اعداد آن اكتفا مى</w:t>
      </w:r>
      <w:r w:rsidR="00FB36B4">
        <w:rPr>
          <w:rtl/>
          <w:lang w:bidi="fa-IR"/>
        </w:rPr>
        <w:t xml:space="preserve"> </w:t>
      </w:r>
      <w:r>
        <w:rPr>
          <w:rtl/>
          <w:lang w:bidi="fa-IR"/>
        </w:rPr>
        <w:t>كن</w:t>
      </w:r>
      <w:r w:rsidR="00FB36B4">
        <w:rPr>
          <w:rtl/>
          <w:lang w:bidi="fa-IR"/>
        </w:rPr>
        <w:t>ی</w:t>
      </w:r>
      <w:r>
        <w:rPr>
          <w:rtl/>
          <w:lang w:bidi="fa-IR"/>
        </w:rPr>
        <w:t>م</w:t>
      </w:r>
      <w:r w:rsidR="00FB36B4">
        <w:rPr>
          <w:rtl/>
          <w:lang w:bidi="fa-IR"/>
        </w:rPr>
        <w:t xml:space="preserve">. </w:t>
      </w:r>
    </w:p>
    <w:p w:rsidR="00FC5DC1" w:rsidRDefault="00140812" w:rsidP="00140812">
      <w:pPr>
        <w:pStyle w:val="libNormal"/>
        <w:rPr>
          <w:rtl/>
          <w:lang w:bidi="fa-IR"/>
        </w:rPr>
      </w:pPr>
      <w:r>
        <w:rPr>
          <w:rtl/>
          <w:lang w:bidi="fa-IR"/>
        </w:rPr>
        <w:t>تفس</w:t>
      </w:r>
      <w:r w:rsidR="00FB36B4">
        <w:rPr>
          <w:rtl/>
          <w:lang w:bidi="fa-IR"/>
        </w:rPr>
        <w:t>ی</w:t>
      </w:r>
      <w:r>
        <w:rPr>
          <w:rtl/>
          <w:lang w:bidi="fa-IR"/>
        </w:rPr>
        <w:t>ر</w:t>
      </w:r>
      <w:r w:rsidR="00FB36B4">
        <w:rPr>
          <w:rtl/>
          <w:lang w:bidi="fa-IR"/>
        </w:rPr>
        <w:t xml:space="preserve">، </w:t>
      </w:r>
      <w:r>
        <w:rPr>
          <w:rtl/>
          <w:lang w:bidi="fa-IR"/>
        </w:rPr>
        <w:t>حدود 45 كتاب</w:t>
      </w:r>
      <w:r w:rsidR="00FB36B4">
        <w:rPr>
          <w:rtl/>
          <w:lang w:bidi="fa-IR"/>
        </w:rPr>
        <w:t xml:space="preserve">. </w:t>
      </w:r>
    </w:p>
    <w:p w:rsidR="00FC5DC1" w:rsidRDefault="00140812" w:rsidP="00140812">
      <w:pPr>
        <w:pStyle w:val="libNormal"/>
        <w:rPr>
          <w:rtl/>
          <w:lang w:bidi="fa-IR"/>
        </w:rPr>
      </w:pPr>
      <w:r>
        <w:rPr>
          <w:rtl/>
          <w:lang w:bidi="fa-IR"/>
        </w:rPr>
        <w:t>معانى القرآن</w:t>
      </w:r>
      <w:r w:rsidR="00FB36B4">
        <w:rPr>
          <w:rtl/>
          <w:lang w:bidi="fa-IR"/>
        </w:rPr>
        <w:t xml:space="preserve">، </w:t>
      </w:r>
      <w:r>
        <w:rPr>
          <w:rtl/>
          <w:lang w:bidi="fa-IR"/>
        </w:rPr>
        <w:t>ب</w:t>
      </w:r>
      <w:r w:rsidR="00FB36B4">
        <w:rPr>
          <w:rtl/>
          <w:lang w:bidi="fa-IR"/>
        </w:rPr>
        <w:t>ی</w:t>
      </w:r>
      <w:r>
        <w:rPr>
          <w:rtl/>
          <w:lang w:bidi="fa-IR"/>
        </w:rPr>
        <w:t>ش از 20 كتاب</w:t>
      </w:r>
      <w:r w:rsidR="00FB36B4">
        <w:rPr>
          <w:rtl/>
          <w:lang w:bidi="fa-IR"/>
        </w:rPr>
        <w:t xml:space="preserve">. </w:t>
      </w:r>
    </w:p>
    <w:p w:rsidR="00FC5DC1" w:rsidRDefault="00140812" w:rsidP="00140812">
      <w:pPr>
        <w:pStyle w:val="libNormal"/>
        <w:rPr>
          <w:rtl/>
          <w:lang w:bidi="fa-IR"/>
        </w:rPr>
      </w:pPr>
      <w:r>
        <w:rPr>
          <w:rtl/>
          <w:lang w:bidi="fa-IR"/>
        </w:rPr>
        <w:t>لغات القرآن</w:t>
      </w:r>
      <w:r w:rsidR="00FB36B4">
        <w:rPr>
          <w:rtl/>
          <w:lang w:bidi="fa-IR"/>
        </w:rPr>
        <w:t xml:space="preserve">، </w:t>
      </w:r>
      <w:r>
        <w:rPr>
          <w:rtl/>
          <w:lang w:bidi="fa-IR"/>
        </w:rPr>
        <w:t>6 كتاب</w:t>
      </w:r>
      <w:r w:rsidR="00FB36B4">
        <w:rPr>
          <w:rtl/>
          <w:lang w:bidi="fa-IR"/>
        </w:rPr>
        <w:t xml:space="preserve">. </w:t>
      </w:r>
    </w:p>
    <w:p w:rsidR="00FC5DC1" w:rsidRDefault="00140812" w:rsidP="00140812">
      <w:pPr>
        <w:pStyle w:val="libNormal"/>
        <w:rPr>
          <w:rtl/>
          <w:lang w:bidi="fa-IR"/>
        </w:rPr>
      </w:pPr>
      <w:r>
        <w:rPr>
          <w:rtl/>
          <w:lang w:bidi="fa-IR"/>
        </w:rPr>
        <w:t>قراءات</w:t>
      </w:r>
      <w:r w:rsidR="00FB36B4">
        <w:rPr>
          <w:rtl/>
          <w:lang w:bidi="fa-IR"/>
        </w:rPr>
        <w:t xml:space="preserve">، </w:t>
      </w:r>
      <w:r>
        <w:rPr>
          <w:rtl/>
          <w:lang w:bidi="fa-IR"/>
        </w:rPr>
        <w:t>ب</w:t>
      </w:r>
      <w:r w:rsidR="00FB36B4">
        <w:rPr>
          <w:rtl/>
          <w:lang w:bidi="fa-IR"/>
        </w:rPr>
        <w:t>ی</w:t>
      </w:r>
      <w:r>
        <w:rPr>
          <w:rtl/>
          <w:lang w:bidi="fa-IR"/>
        </w:rPr>
        <w:t>ش از 20 كتاب</w:t>
      </w:r>
      <w:r w:rsidR="00FB36B4">
        <w:rPr>
          <w:rtl/>
          <w:lang w:bidi="fa-IR"/>
        </w:rPr>
        <w:t xml:space="preserve">. </w:t>
      </w:r>
    </w:p>
    <w:p w:rsidR="00FC5DC1" w:rsidRDefault="00140812" w:rsidP="00140812">
      <w:pPr>
        <w:pStyle w:val="libNormal"/>
        <w:rPr>
          <w:rtl/>
          <w:lang w:bidi="fa-IR"/>
        </w:rPr>
      </w:pPr>
      <w:r>
        <w:rPr>
          <w:rtl/>
          <w:lang w:bidi="fa-IR"/>
        </w:rPr>
        <w:t>النقط و الشكل للقرآن</w:t>
      </w:r>
      <w:r w:rsidR="00FB36B4">
        <w:rPr>
          <w:rtl/>
          <w:lang w:bidi="fa-IR"/>
        </w:rPr>
        <w:t xml:space="preserve">، </w:t>
      </w:r>
      <w:r>
        <w:rPr>
          <w:rtl/>
          <w:lang w:bidi="fa-IR"/>
        </w:rPr>
        <w:t>6 كتاب</w:t>
      </w:r>
      <w:r w:rsidR="00FB36B4">
        <w:rPr>
          <w:rtl/>
          <w:lang w:bidi="fa-IR"/>
        </w:rPr>
        <w:t xml:space="preserve">. </w:t>
      </w:r>
    </w:p>
    <w:p w:rsidR="00FC5DC1" w:rsidRDefault="00140812" w:rsidP="00140812">
      <w:pPr>
        <w:pStyle w:val="libNormal"/>
        <w:rPr>
          <w:rtl/>
          <w:lang w:bidi="fa-IR"/>
        </w:rPr>
      </w:pPr>
      <w:r>
        <w:rPr>
          <w:rtl/>
          <w:lang w:bidi="fa-IR"/>
        </w:rPr>
        <w:t>متشابه القرآن</w:t>
      </w:r>
      <w:r w:rsidR="00FB36B4">
        <w:rPr>
          <w:rtl/>
          <w:lang w:bidi="fa-IR"/>
        </w:rPr>
        <w:t xml:space="preserve">، </w:t>
      </w:r>
      <w:r>
        <w:rPr>
          <w:rtl/>
          <w:lang w:bidi="fa-IR"/>
        </w:rPr>
        <w:t>10 كتاب</w:t>
      </w:r>
      <w:r w:rsidR="00FB36B4">
        <w:rPr>
          <w:rtl/>
          <w:lang w:bidi="fa-IR"/>
        </w:rPr>
        <w:t xml:space="preserve">. </w:t>
      </w:r>
    </w:p>
    <w:p w:rsidR="00FC5DC1" w:rsidRDefault="00140812" w:rsidP="00140812">
      <w:pPr>
        <w:pStyle w:val="libNormal"/>
        <w:rPr>
          <w:rtl/>
          <w:lang w:bidi="fa-IR"/>
        </w:rPr>
      </w:pPr>
      <w:r>
        <w:rPr>
          <w:rtl/>
          <w:lang w:bidi="fa-IR"/>
        </w:rPr>
        <w:t>ناسخ القرآن و منسوخه</w:t>
      </w:r>
      <w:r w:rsidR="00FB36B4">
        <w:rPr>
          <w:rtl/>
          <w:lang w:bidi="fa-IR"/>
        </w:rPr>
        <w:t xml:space="preserve">، </w:t>
      </w:r>
      <w:r>
        <w:rPr>
          <w:rtl/>
          <w:lang w:bidi="fa-IR"/>
        </w:rPr>
        <w:t>18 كتاب</w:t>
      </w:r>
      <w:r w:rsidR="00FB36B4">
        <w:rPr>
          <w:rtl/>
          <w:lang w:bidi="fa-IR"/>
        </w:rPr>
        <w:t xml:space="preserve">. </w:t>
      </w:r>
      <w:r w:rsidR="00121BD9" w:rsidRPr="00121BD9">
        <w:rPr>
          <w:rStyle w:val="libFootnotenumChar"/>
          <w:rtl/>
          <w:lang w:bidi="fa-IR"/>
        </w:rPr>
        <w:t>(12)</w:t>
      </w:r>
      <w:r w:rsidR="00121BD9">
        <w:rPr>
          <w:rtl/>
          <w:lang w:bidi="fa-IR"/>
        </w:rPr>
        <w:t xml:space="preserve"> </w:t>
      </w:r>
    </w:p>
    <w:p w:rsidR="00FC5DC1" w:rsidRDefault="00140812" w:rsidP="00140812">
      <w:pPr>
        <w:pStyle w:val="libNormal"/>
        <w:rPr>
          <w:rtl/>
          <w:lang w:bidi="fa-IR"/>
        </w:rPr>
      </w:pPr>
      <w:r>
        <w:rPr>
          <w:rtl/>
          <w:lang w:bidi="fa-IR"/>
        </w:rPr>
        <w:t>از قرن پنجم به بعد مباحث قرآنى به صورت گسترده</w:t>
      </w:r>
      <w:r w:rsidR="00FB36B4">
        <w:rPr>
          <w:rtl/>
          <w:lang w:bidi="fa-IR"/>
        </w:rPr>
        <w:t xml:space="preserve"> </w:t>
      </w:r>
      <w:r>
        <w:rPr>
          <w:rtl/>
          <w:lang w:bidi="fa-IR"/>
        </w:rPr>
        <w:t>تر مورد عنا</w:t>
      </w:r>
      <w:r w:rsidR="00FB36B4">
        <w:rPr>
          <w:rtl/>
          <w:lang w:bidi="fa-IR"/>
        </w:rPr>
        <w:t>ی</w:t>
      </w:r>
      <w:r>
        <w:rPr>
          <w:rtl/>
          <w:lang w:bidi="fa-IR"/>
        </w:rPr>
        <w:t>ت دانشمندان قرار گرفت و تأل</w:t>
      </w:r>
      <w:r w:rsidR="00FB36B4">
        <w:rPr>
          <w:rtl/>
          <w:lang w:bidi="fa-IR"/>
        </w:rPr>
        <w:t>ی</w:t>
      </w:r>
      <w:r>
        <w:rPr>
          <w:rtl/>
          <w:lang w:bidi="fa-IR"/>
        </w:rPr>
        <w:t>فات قرآنى رو به افزا</w:t>
      </w:r>
      <w:r w:rsidR="00FB36B4">
        <w:rPr>
          <w:rtl/>
          <w:lang w:bidi="fa-IR"/>
        </w:rPr>
        <w:t>ی</w:t>
      </w:r>
      <w:r>
        <w:rPr>
          <w:rtl/>
          <w:lang w:bidi="fa-IR"/>
        </w:rPr>
        <w:t>ش نهاد</w:t>
      </w:r>
      <w:r w:rsidR="00FB36B4">
        <w:rPr>
          <w:rtl/>
          <w:lang w:bidi="fa-IR"/>
        </w:rPr>
        <w:t xml:space="preserve">. </w:t>
      </w:r>
    </w:p>
    <w:p w:rsidR="00FC5DC1" w:rsidRDefault="00E86885" w:rsidP="0086376C">
      <w:pPr>
        <w:pStyle w:val="Heading3"/>
        <w:rPr>
          <w:rtl/>
          <w:lang w:bidi="fa-IR"/>
        </w:rPr>
      </w:pPr>
      <w:bookmarkStart w:id="7" w:name="_Toc469981027"/>
      <w:r>
        <w:rPr>
          <w:rtl/>
          <w:lang w:bidi="fa-IR"/>
        </w:rPr>
        <w:t>گزیده مطالب</w:t>
      </w:r>
      <w:bookmarkEnd w:id="7"/>
    </w:p>
    <w:p w:rsidR="00FC5DC1" w:rsidRDefault="00140812" w:rsidP="00140812">
      <w:pPr>
        <w:pStyle w:val="libNormal"/>
        <w:rPr>
          <w:rtl/>
          <w:lang w:bidi="fa-IR"/>
        </w:rPr>
      </w:pPr>
      <w:r>
        <w:rPr>
          <w:rtl/>
          <w:lang w:bidi="fa-IR"/>
        </w:rPr>
        <w:t>1</w:t>
      </w:r>
      <w:r w:rsidR="00FB36B4">
        <w:rPr>
          <w:rtl/>
          <w:lang w:bidi="fa-IR"/>
        </w:rPr>
        <w:t xml:space="preserve">. </w:t>
      </w:r>
      <w:r>
        <w:rPr>
          <w:rtl/>
          <w:lang w:bidi="fa-IR"/>
        </w:rPr>
        <w:t>علوم قرآنى</w:t>
      </w:r>
      <w:r w:rsidR="00FB36B4">
        <w:rPr>
          <w:rtl/>
          <w:lang w:bidi="fa-IR"/>
        </w:rPr>
        <w:t xml:space="preserve">، </w:t>
      </w:r>
      <w:r>
        <w:rPr>
          <w:rtl/>
          <w:lang w:bidi="fa-IR"/>
        </w:rPr>
        <w:t>علومى مربوط به قرآنند كه مباحثى نظ</w:t>
      </w:r>
      <w:r w:rsidR="00FB36B4">
        <w:rPr>
          <w:rtl/>
          <w:lang w:bidi="fa-IR"/>
        </w:rPr>
        <w:t>ی</w:t>
      </w:r>
      <w:r>
        <w:rPr>
          <w:rtl/>
          <w:lang w:bidi="fa-IR"/>
        </w:rPr>
        <w:t>ر نزول قرآن</w:t>
      </w:r>
      <w:r w:rsidR="00FB36B4">
        <w:rPr>
          <w:rtl/>
          <w:lang w:bidi="fa-IR"/>
        </w:rPr>
        <w:t xml:space="preserve">، </w:t>
      </w:r>
      <w:r>
        <w:rPr>
          <w:rtl/>
          <w:lang w:bidi="fa-IR"/>
        </w:rPr>
        <w:t>جمع قرآن</w:t>
      </w:r>
      <w:r w:rsidR="00FB36B4">
        <w:rPr>
          <w:rtl/>
          <w:lang w:bidi="fa-IR"/>
        </w:rPr>
        <w:t xml:space="preserve">، </w:t>
      </w:r>
      <w:r w:rsidR="00853B4A">
        <w:rPr>
          <w:rtl/>
          <w:lang w:bidi="fa-IR"/>
        </w:rPr>
        <w:t>قرائت</w:t>
      </w:r>
      <w:r>
        <w:rPr>
          <w:rtl/>
          <w:lang w:bidi="fa-IR"/>
        </w:rPr>
        <w:t xml:space="preserve"> قرآن</w:t>
      </w:r>
      <w:r w:rsidR="00FB36B4">
        <w:rPr>
          <w:rtl/>
          <w:lang w:bidi="fa-IR"/>
        </w:rPr>
        <w:t xml:space="preserve">، </w:t>
      </w:r>
      <w:r>
        <w:rPr>
          <w:rtl/>
          <w:lang w:bidi="fa-IR"/>
        </w:rPr>
        <w:t>اعجاز قرآن</w:t>
      </w:r>
      <w:r w:rsidR="00121BD9">
        <w:rPr>
          <w:rtl/>
          <w:lang w:bidi="fa-IR"/>
        </w:rPr>
        <w:t xml:space="preserve"> (</w:t>
      </w:r>
      <w:r>
        <w:rPr>
          <w:rtl/>
          <w:lang w:bidi="fa-IR"/>
        </w:rPr>
        <w:t>مانند ناپذ</w:t>
      </w:r>
      <w:r w:rsidR="00FB36B4">
        <w:rPr>
          <w:rtl/>
          <w:lang w:bidi="fa-IR"/>
        </w:rPr>
        <w:t>ی</w:t>
      </w:r>
      <w:r>
        <w:rPr>
          <w:rtl/>
          <w:lang w:bidi="fa-IR"/>
        </w:rPr>
        <w:t>رى</w:t>
      </w:r>
      <w:r w:rsidR="00121BD9">
        <w:rPr>
          <w:rtl/>
          <w:lang w:bidi="fa-IR"/>
        </w:rPr>
        <w:t xml:space="preserve">) </w:t>
      </w:r>
      <w:r w:rsidR="00FB36B4">
        <w:rPr>
          <w:rtl/>
          <w:lang w:bidi="fa-IR"/>
        </w:rPr>
        <w:t xml:space="preserve">، </w:t>
      </w:r>
      <w:r>
        <w:rPr>
          <w:rtl/>
          <w:lang w:bidi="fa-IR"/>
        </w:rPr>
        <w:t>تحر</w:t>
      </w:r>
      <w:r w:rsidR="00FB36B4">
        <w:rPr>
          <w:rtl/>
          <w:lang w:bidi="fa-IR"/>
        </w:rPr>
        <w:t>ی</w:t>
      </w:r>
      <w:r>
        <w:rPr>
          <w:rtl/>
          <w:lang w:bidi="fa-IR"/>
        </w:rPr>
        <w:t>ف</w:t>
      </w:r>
      <w:r w:rsidR="00FB36B4">
        <w:rPr>
          <w:rtl/>
          <w:lang w:bidi="fa-IR"/>
        </w:rPr>
        <w:t xml:space="preserve"> </w:t>
      </w:r>
      <w:r>
        <w:rPr>
          <w:rtl/>
          <w:lang w:bidi="fa-IR"/>
        </w:rPr>
        <w:t>ناپذ</w:t>
      </w:r>
      <w:r w:rsidR="00FB36B4">
        <w:rPr>
          <w:rtl/>
          <w:lang w:bidi="fa-IR"/>
        </w:rPr>
        <w:t>ی</w:t>
      </w:r>
      <w:r>
        <w:rPr>
          <w:rtl/>
          <w:lang w:bidi="fa-IR"/>
        </w:rPr>
        <w:t>رى قرآن</w:t>
      </w:r>
      <w:r w:rsidR="00FB36B4">
        <w:rPr>
          <w:rtl/>
          <w:lang w:bidi="fa-IR"/>
        </w:rPr>
        <w:t xml:space="preserve">، </w:t>
      </w:r>
      <w:r>
        <w:rPr>
          <w:rtl/>
          <w:lang w:bidi="fa-IR"/>
        </w:rPr>
        <w:t>محكم و متشابه و ناسخ و منسوخ را شامل مى</w:t>
      </w:r>
      <w:r w:rsidR="00FB36B4">
        <w:rPr>
          <w:rtl/>
          <w:lang w:bidi="fa-IR"/>
        </w:rPr>
        <w:t xml:space="preserve"> </w:t>
      </w:r>
      <w:r>
        <w:rPr>
          <w:rtl/>
          <w:lang w:bidi="fa-IR"/>
        </w:rPr>
        <w:t>شوند</w:t>
      </w:r>
      <w:r w:rsidR="00FB36B4">
        <w:rPr>
          <w:rtl/>
          <w:lang w:bidi="fa-IR"/>
        </w:rPr>
        <w:t xml:space="preserve">. </w:t>
      </w:r>
    </w:p>
    <w:p w:rsidR="00FC5DC1" w:rsidRDefault="00140812" w:rsidP="00140812">
      <w:pPr>
        <w:pStyle w:val="libNormal"/>
        <w:rPr>
          <w:rtl/>
          <w:lang w:bidi="fa-IR"/>
        </w:rPr>
      </w:pPr>
      <w:r>
        <w:rPr>
          <w:rtl/>
          <w:lang w:bidi="fa-IR"/>
        </w:rPr>
        <w:t>2</w:t>
      </w:r>
      <w:r w:rsidR="00FB36B4">
        <w:rPr>
          <w:rtl/>
          <w:lang w:bidi="fa-IR"/>
        </w:rPr>
        <w:t xml:space="preserve">. </w:t>
      </w:r>
      <w:r>
        <w:rPr>
          <w:rtl/>
          <w:lang w:bidi="fa-IR"/>
        </w:rPr>
        <w:t>نخست</w:t>
      </w:r>
      <w:r w:rsidR="00FB36B4">
        <w:rPr>
          <w:rtl/>
          <w:lang w:bidi="fa-IR"/>
        </w:rPr>
        <w:t>ی</w:t>
      </w:r>
      <w:r>
        <w:rPr>
          <w:rtl/>
          <w:lang w:bidi="fa-IR"/>
        </w:rPr>
        <w:t>ن نگارش</w:t>
      </w:r>
      <w:r w:rsidR="00FB36B4">
        <w:rPr>
          <w:rtl/>
          <w:lang w:bidi="fa-IR"/>
        </w:rPr>
        <w:t xml:space="preserve"> </w:t>
      </w:r>
      <w:r>
        <w:rPr>
          <w:rtl/>
          <w:lang w:bidi="fa-IR"/>
        </w:rPr>
        <w:t>ها در زم</w:t>
      </w:r>
      <w:r w:rsidR="00FB36B4">
        <w:rPr>
          <w:rtl/>
          <w:lang w:bidi="fa-IR"/>
        </w:rPr>
        <w:t>ی</w:t>
      </w:r>
      <w:r>
        <w:rPr>
          <w:rtl/>
          <w:lang w:bidi="fa-IR"/>
        </w:rPr>
        <w:t>نه قرآن</w:t>
      </w:r>
      <w:r w:rsidR="00FB36B4">
        <w:rPr>
          <w:rtl/>
          <w:lang w:bidi="fa-IR"/>
        </w:rPr>
        <w:t xml:space="preserve">، </w:t>
      </w:r>
      <w:r>
        <w:rPr>
          <w:rtl/>
          <w:lang w:bidi="fa-IR"/>
        </w:rPr>
        <w:t>از اواخر قرن اول هجرى آغاز گشته است</w:t>
      </w:r>
      <w:r w:rsidR="00FB36B4">
        <w:rPr>
          <w:rtl/>
          <w:lang w:bidi="fa-IR"/>
        </w:rPr>
        <w:t xml:space="preserve">. </w:t>
      </w:r>
    </w:p>
    <w:p w:rsidR="00FC5DC1" w:rsidRDefault="00140812" w:rsidP="00140812">
      <w:pPr>
        <w:pStyle w:val="libNormal"/>
        <w:rPr>
          <w:rtl/>
          <w:lang w:bidi="fa-IR"/>
        </w:rPr>
      </w:pPr>
      <w:r>
        <w:rPr>
          <w:rtl/>
          <w:lang w:bidi="fa-IR"/>
        </w:rPr>
        <w:lastRenderedPageBreak/>
        <w:t>3</w:t>
      </w:r>
      <w:r w:rsidR="00FB36B4">
        <w:rPr>
          <w:rtl/>
          <w:lang w:bidi="fa-IR"/>
        </w:rPr>
        <w:t xml:space="preserve">. </w:t>
      </w:r>
      <w:r>
        <w:rPr>
          <w:rtl/>
          <w:lang w:bidi="fa-IR"/>
        </w:rPr>
        <w:t>علوم قرآنى در آغاز</w:t>
      </w:r>
      <w:r w:rsidR="00FB36B4">
        <w:rPr>
          <w:rtl/>
          <w:lang w:bidi="fa-IR"/>
        </w:rPr>
        <w:t xml:space="preserve">، </w:t>
      </w:r>
      <w:r>
        <w:rPr>
          <w:rtl/>
          <w:lang w:bidi="fa-IR"/>
        </w:rPr>
        <w:t>معنا</w:t>
      </w:r>
      <w:r w:rsidR="00FB36B4">
        <w:rPr>
          <w:rtl/>
          <w:lang w:bidi="fa-IR"/>
        </w:rPr>
        <w:t>ی</w:t>
      </w:r>
      <w:r>
        <w:rPr>
          <w:rtl/>
          <w:lang w:bidi="fa-IR"/>
        </w:rPr>
        <w:t>ى عام و فراگ</w:t>
      </w:r>
      <w:r w:rsidR="00FB36B4">
        <w:rPr>
          <w:rtl/>
          <w:lang w:bidi="fa-IR"/>
        </w:rPr>
        <w:t>ی</w:t>
      </w:r>
      <w:r>
        <w:rPr>
          <w:rtl/>
          <w:lang w:bidi="fa-IR"/>
        </w:rPr>
        <w:t>ر داشته و شامل تفس</w:t>
      </w:r>
      <w:r w:rsidR="00FB36B4">
        <w:rPr>
          <w:rtl/>
          <w:lang w:bidi="fa-IR"/>
        </w:rPr>
        <w:t>ی</w:t>
      </w:r>
      <w:r>
        <w:rPr>
          <w:rtl/>
          <w:lang w:bidi="fa-IR"/>
        </w:rPr>
        <w:t>ر و تجو</w:t>
      </w:r>
      <w:r w:rsidR="00FB36B4">
        <w:rPr>
          <w:rtl/>
          <w:lang w:bidi="fa-IR"/>
        </w:rPr>
        <w:t>ی</w:t>
      </w:r>
      <w:r>
        <w:rPr>
          <w:rtl/>
          <w:lang w:bidi="fa-IR"/>
        </w:rPr>
        <w:t>د ن</w:t>
      </w:r>
      <w:r w:rsidR="00FB36B4">
        <w:rPr>
          <w:rtl/>
          <w:lang w:bidi="fa-IR"/>
        </w:rPr>
        <w:t>ی</w:t>
      </w:r>
      <w:r>
        <w:rPr>
          <w:rtl/>
          <w:lang w:bidi="fa-IR"/>
        </w:rPr>
        <w:t>ز مى</w:t>
      </w:r>
      <w:r w:rsidR="00FB36B4">
        <w:rPr>
          <w:rtl/>
          <w:lang w:bidi="fa-IR"/>
        </w:rPr>
        <w:t xml:space="preserve"> </w:t>
      </w:r>
      <w:r>
        <w:rPr>
          <w:rtl/>
          <w:lang w:bidi="fa-IR"/>
        </w:rPr>
        <w:t>شده است</w:t>
      </w:r>
      <w:r w:rsidR="00FB36B4">
        <w:rPr>
          <w:rtl/>
          <w:lang w:bidi="fa-IR"/>
        </w:rPr>
        <w:t xml:space="preserve">. </w:t>
      </w:r>
    </w:p>
    <w:p w:rsidR="00FC5DC1" w:rsidRDefault="00140812" w:rsidP="00140812">
      <w:pPr>
        <w:pStyle w:val="libNormal"/>
        <w:rPr>
          <w:rtl/>
          <w:lang w:bidi="fa-IR"/>
        </w:rPr>
      </w:pPr>
      <w:r>
        <w:rPr>
          <w:rtl/>
          <w:lang w:bidi="fa-IR"/>
        </w:rPr>
        <w:t>4</w:t>
      </w:r>
      <w:r w:rsidR="00FB36B4">
        <w:rPr>
          <w:rtl/>
          <w:lang w:bidi="fa-IR"/>
        </w:rPr>
        <w:t xml:space="preserve">. </w:t>
      </w:r>
      <w:r>
        <w:rPr>
          <w:rtl/>
          <w:lang w:bidi="fa-IR"/>
        </w:rPr>
        <w:t>شروع اصطلاح علوم قرآنى به معناى را</w:t>
      </w:r>
      <w:r w:rsidR="00FB36B4">
        <w:rPr>
          <w:rtl/>
          <w:lang w:bidi="fa-IR"/>
        </w:rPr>
        <w:t>ی</w:t>
      </w:r>
      <w:r>
        <w:rPr>
          <w:rtl/>
          <w:lang w:bidi="fa-IR"/>
        </w:rPr>
        <w:t>ج كنونى و تدو</w:t>
      </w:r>
      <w:r w:rsidR="00FB36B4">
        <w:rPr>
          <w:rtl/>
          <w:lang w:bidi="fa-IR"/>
        </w:rPr>
        <w:t>ی</w:t>
      </w:r>
      <w:r>
        <w:rPr>
          <w:rtl/>
          <w:lang w:bidi="fa-IR"/>
        </w:rPr>
        <w:t>ن كتب آن</w:t>
      </w:r>
      <w:r w:rsidR="00FB36B4">
        <w:rPr>
          <w:rtl/>
          <w:lang w:bidi="fa-IR"/>
        </w:rPr>
        <w:t xml:space="preserve">، </w:t>
      </w:r>
      <w:r>
        <w:rPr>
          <w:rtl/>
          <w:lang w:bidi="fa-IR"/>
        </w:rPr>
        <w:t>به قرن پنجم هجرى بازمى</w:t>
      </w:r>
      <w:r w:rsidR="00FB36B4">
        <w:rPr>
          <w:rtl/>
          <w:lang w:bidi="fa-IR"/>
        </w:rPr>
        <w:t xml:space="preserve"> </w:t>
      </w:r>
      <w:r>
        <w:rPr>
          <w:rtl/>
          <w:lang w:bidi="fa-IR"/>
        </w:rPr>
        <w:t>گردد</w:t>
      </w:r>
      <w:r w:rsidR="00FB36B4">
        <w:rPr>
          <w:rtl/>
          <w:lang w:bidi="fa-IR"/>
        </w:rPr>
        <w:t xml:space="preserve">. </w:t>
      </w:r>
    </w:p>
    <w:p w:rsidR="00FC5DC1" w:rsidRDefault="00140812" w:rsidP="00140812">
      <w:pPr>
        <w:pStyle w:val="libNormal"/>
        <w:rPr>
          <w:rtl/>
          <w:lang w:bidi="fa-IR"/>
        </w:rPr>
      </w:pPr>
      <w:r>
        <w:rPr>
          <w:rtl/>
          <w:lang w:bidi="fa-IR"/>
        </w:rPr>
        <w:t>5</w:t>
      </w:r>
      <w:r w:rsidR="00FB36B4">
        <w:rPr>
          <w:rtl/>
          <w:lang w:bidi="fa-IR"/>
        </w:rPr>
        <w:t xml:space="preserve">. </w:t>
      </w:r>
      <w:r>
        <w:rPr>
          <w:rtl/>
          <w:lang w:bidi="fa-IR"/>
        </w:rPr>
        <w:t>اول</w:t>
      </w:r>
      <w:r w:rsidR="00FB36B4">
        <w:rPr>
          <w:rtl/>
          <w:lang w:bidi="fa-IR"/>
        </w:rPr>
        <w:t>ی</w:t>
      </w:r>
      <w:r>
        <w:rPr>
          <w:rtl/>
          <w:lang w:bidi="fa-IR"/>
        </w:rPr>
        <w:t>ن كتاب جامع در زم</w:t>
      </w:r>
      <w:r w:rsidR="00FB36B4">
        <w:rPr>
          <w:rtl/>
          <w:lang w:bidi="fa-IR"/>
        </w:rPr>
        <w:t>ی</w:t>
      </w:r>
      <w:r>
        <w:rPr>
          <w:rtl/>
          <w:lang w:bidi="fa-IR"/>
        </w:rPr>
        <w:t>نه علوم قرآنى</w:t>
      </w:r>
      <w:r w:rsidR="00FB36B4">
        <w:rPr>
          <w:rtl/>
          <w:lang w:bidi="fa-IR"/>
        </w:rPr>
        <w:t xml:space="preserve">، </w:t>
      </w:r>
      <w:r>
        <w:rPr>
          <w:rtl/>
          <w:lang w:bidi="fa-IR"/>
        </w:rPr>
        <w:t>البرهان فى علوم القرآن</w:t>
      </w:r>
      <w:r w:rsidR="00FB36B4">
        <w:rPr>
          <w:rtl/>
          <w:lang w:bidi="fa-IR"/>
        </w:rPr>
        <w:t xml:space="preserve">، </w:t>
      </w:r>
      <w:r>
        <w:rPr>
          <w:rtl/>
          <w:lang w:bidi="fa-IR"/>
        </w:rPr>
        <w:t>اثر گرانسنگ زركشى در قرن هشتم است</w:t>
      </w:r>
      <w:r w:rsidR="00FB36B4">
        <w:rPr>
          <w:rtl/>
          <w:lang w:bidi="fa-IR"/>
        </w:rPr>
        <w:t xml:space="preserve">. </w:t>
      </w:r>
    </w:p>
    <w:p w:rsidR="00FC5DC1" w:rsidRDefault="00140812" w:rsidP="00140812">
      <w:pPr>
        <w:pStyle w:val="libNormal"/>
        <w:rPr>
          <w:rtl/>
          <w:lang w:bidi="fa-IR"/>
        </w:rPr>
      </w:pPr>
      <w:r>
        <w:rPr>
          <w:rtl/>
          <w:lang w:bidi="fa-IR"/>
        </w:rPr>
        <w:t>6</w:t>
      </w:r>
      <w:r w:rsidR="00FB36B4">
        <w:rPr>
          <w:rtl/>
          <w:lang w:bidi="fa-IR"/>
        </w:rPr>
        <w:t xml:space="preserve">. </w:t>
      </w:r>
      <w:r>
        <w:rPr>
          <w:rtl/>
          <w:lang w:bidi="fa-IR"/>
        </w:rPr>
        <w:t>برخى از كتب مرجع و مهم علوم قرآنى عبارتند از</w:t>
      </w:r>
      <w:r w:rsidR="00FB36B4">
        <w:rPr>
          <w:rtl/>
          <w:lang w:bidi="fa-IR"/>
        </w:rPr>
        <w:t xml:space="preserve">: </w:t>
      </w:r>
      <w:r>
        <w:rPr>
          <w:rtl/>
          <w:lang w:bidi="fa-IR"/>
        </w:rPr>
        <w:t>الاتقان فى علوم القرآن</w:t>
      </w:r>
      <w:r w:rsidR="00FB36B4">
        <w:rPr>
          <w:rtl/>
          <w:lang w:bidi="fa-IR"/>
        </w:rPr>
        <w:t xml:space="preserve">، </w:t>
      </w:r>
      <w:r>
        <w:rPr>
          <w:rtl/>
          <w:lang w:bidi="fa-IR"/>
        </w:rPr>
        <w:t>مناهل العرفان</w:t>
      </w:r>
      <w:r w:rsidR="00FB36B4">
        <w:rPr>
          <w:rtl/>
          <w:lang w:bidi="fa-IR"/>
        </w:rPr>
        <w:t xml:space="preserve">، </w:t>
      </w:r>
      <w:r>
        <w:rPr>
          <w:rtl/>
          <w:lang w:bidi="fa-IR"/>
        </w:rPr>
        <w:t>الب</w:t>
      </w:r>
      <w:r w:rsidR="00FB36B4">
        <w:rPr>
          <w:rtl/>
          <w:lang w:bidi="fa-IR"/>
        </w:rPr>
        <w:t>ی</w:t>
      </w:r>
      <w:r>
        <w:rPr>
          <w:rtl/>
          <w:lang w:bidi="fa-IR"/>
        </w:rPr>
        <w:t>ان فى تفس</w:t>
      </w:r>
      <w:r w:rsidR="00FB36B4">
        <w:rPr>
          <w:rtl/>
          <w:lang w:bidi="fa-IR"/>
        </w:rPr>
        <w:t>ی</w:t>
      </w:r>
      <w:r>
        <w:rPr>
          <w:rtl/>
          <w:lang w:bidi="fa-IR"/>
        </w:rPr>
        <w:t>ر القرآن</w:t>
      </w:r>
      <w:r w:rsidR="00FB36B4">
        <w:rPr>
          <w:rtl/>
          <w:lang w:bidi="fa-IR"/>
        </w:rPr>
        <w:t xml:space="preserve">، </w:t>
      </w:r>
      <w:r>
        <w:rPr>
          <w:rtl/>
          <w:lang w:bidi="fa-IR"/>
        </w:rPr>
        <w:t>التمه</w:t>
      </w:r>
      <w:r w:rsidR="00FB36B4">
        <w:rPr>
          <w:rtl/>
          <w:lang w:bidi="fa-IR"/>
        </w:rPr>
        <w:t>ی</w:t>
      </w:r>
      <w:r>
        <w:rPr>
          <w:rtl/>
          <w:lang w:bidi="fa-IR"/>
        </w:rPr>
        <w:t>د فى علوم القرآن و تار</w:t>
      </w:r>
      <w:r w:rsidR="00FB36B4">
        <w:rPr>
          <w:rtl/>
          <w:lang w:bidi="fa-IR"/>
        </w:rPr>
        <w:t>ی</w:t>
      </w:r>
      <w:r>
        <w:rPr>
          <w:rtl/>
          <w:lang w:bidi="fa-IR"/>
        </w:rPr>
        <w:t>خ قرآن</w:t>
      </w:r>
      <w:r w:rsidR="00FB36B4">
        <w:rPr>
          <w:rtl/>
          <w:lang w:bidi="fa-IR"/>
        </w:rPr>
        <w:t xml:space="preserve">. </w:t>
      </w:r>
      <w:r w:rsidR="00121BD9" w:rsidRPr="00121BD9">
        <w:rPr>
          <w:rStyle w:val="libFootnotenumChar"/>
          <w:rtl/>
          <w:lang w:bidi="fa-IR"/>
        </w:rPr>
        <w:t>(13)</w:t>
      </w:r>
      <w:r w:rsidR="00121BD9">
        <w:rPr>
          <w:rtl/>
          <w:lang w:bidi="fa-IR"/>
        </w:rPr>
        <w:t xml:space="preserve"> </w:t>
      </w:r>
    </w:p>
    <w:p w:rsidR="00FC5DC1" w:rsidRDefault="00E86885" w:rsidP="00E86885">
      <w:pPr>
        <w:pStyle w:val="Heading2"/>
        <w:rPr>
          <w:rtl/>
          <w:lang w:bidi="fa-IR"/>
        </w:rPr>
      </w:pPr>
      <w:bookmarkStart w:id="8" w:name="_Toc469981028"/>
      <w:r>
        <w:rPr>
          <w:rtl/>
          <w:lang w:bidi="fa-IR"/>
        </w:rPr>
        <w:t>فصل دوم</w:t>
      </w:r>
      <w:r w:rsidR="00043792">
        <w:rPr>
          <w:rFonts w:hint="cs"/>
          <w:rtl/>
          <w:lang w:bidi="fa-IR"/>
        </w:rPr>
        <w:t xml:space="preserve"> :</w:t>
      </w:r>
      <w:r>
        <w:rPr>
          <w:rtl/>
          <w:lang w:bidi="fa-IR"/>
        </w:rPr>
        <w:t xml:space="preserve"> عناوین قرآن</w:t>
      </w:r>
      <w:bookmarkEnd w:id="8"/>
    </w:p>
    <w:p w:rsidR="00FC5DC1" w:rsidRDefault="00E86885" w:rsidP="00BE7743">
      <w:pPr>
        <w:pStyle w:val="Heading3"/>
        <w:rPr>
          <w:rtl/>
          <w:lang w:bidi="fa-IR"/>
        </w:rPr>
      </w:pPr>
      <w:bookmarkStart w:id="9" w:name="_Toc469981029"/>
      <w:r>
        <w:rPr>
          <w:rtl/>
          <w:lang w:bidi="fa-IR"/>
        </w:rPr>
        <w:t>الف) اسامى قرآن</w:t>
      </w:r>
      <w:bookmarkEnd w:id="9"/>
    </w:p>
    <w:p w:rsidR="00FC5DC1" w:rsidRDefault="00140812" w:rsidP="00140812">
      <w:pPr>
        <w:pStyle w:val="libNormal"/>
        <w:rPr>
          <w:rtl/>
          <w:lang w:bidi="fa-IR"/>
        </w:rPr>
      </w:pPr>
      <w:r>
        <w:rPr>
          <w:rtl/>
          <w:lang w:bidi="fa-IR"/>
        </w:rPr>
        <w:t>از م</w:t>
      </w:r>
      <w:r w:rsidR="00FB36B4">
        <w:rPr>
          <w:rtl/>
          <w:lang w:bidi="fa-IR"/>
        </w:rPr>
        <w:t>ی</w:t>
      </w:r>
      <w:r>
        <w:rPr>
          <w:rtl/>
          <w:lang w:bidi="fa-IR"/>
        </w:rPr>
        <w:t>ان عناو</w:t>
      </w:r>
      <w:r w:rsidR="00FB36B4">
        <w:rPr>
          <w:rtl/>
          <w:lang w:bidi="fa-IR"/>
        </w:rPr>
        <w:t>ی</w:t>
      </w:r>
      <w:r>
        <w:rPr>
          <w:rtl/>
          <w:lang w:bidi="fa-IR"/>
        </w:rPr>
        <w:t>ن فراوان قرآن</w:t>
      </w:r>
      <w:r w:rsidR="00121BD9">
        <w:rPr>
          <w:rtl/>
          <w:lang w:bidi="fa-IR"/>
        </w:rPr>
        <w:t xml:space="preserve"> </w:t>
      </w:r>
      <w:r w:rsidR="00121BD9" w:rsidRPr="00121BD9">
        <w:rPr>
          <w:rStyle w:val="libFootnotenumChar"/>
          <w:rtl/>
          <w:lang w:bidi="fa-IR"/>
        </w:rPr>
        <w:t>(14)</w:t>
      </w:r>
      <w:r w:rsidR="00121BD9">
        <w:rPr>
          <w:rtl/>
          <w:lang w:bidi="fa-IR"/>
        </w:rPr>
        <w:t xml:space="preserve"> </w:t>
      </w:r>
      <w:r w:rsidR="00FB36B4">
        <w:rPr>
          <w:rtl/>
          <w:lang w:bidi="fa-IR"/>
        </w:rPr>
        <w:t xml:space="preserve">، </w:t>
      </w:r>
      <w:r>
        <w:rPr>
          <w:rtl/>
          <w:lang w:bidi="fa-IR"/>
        </w:rPr>
        <w:t>به طور مسلم چهار عنوان به صورت اسم در قرآن به كار رفته است</w:t>
      </w:r>
      <w:r w:rsidR="00FB36B4">
        <w:rPr>
          <w:rtl/>
          <w:lang w:bidi="fa-IR"/>
        </w:rPr>
        <w:t xml:space="preserve">، </w:t>
      </w:r>
      <w:r>
        <w:rPr>
          <w:rtl/>
          <w:lang w:bidi="fa-IR"/>
        </w:rPr>
        <w:t>كه به ترت</w:t>
      </w:r>
      <w:r w:rsidR="00FB36B4">
        <w:rPr>
          <w:rtl/>
          <w:lang w:bidi="fa-IR"/>
        </w:rPr>
        <w:t>ی</w:t>
      </w:r>
      <w:r>
        <w:rPr>
          <w:rtl/>
          <w:lang w:bidi="fa-IR"/>
        </w:rPr>
        <w:t>ب اهم</w:t>
      </w:r>
      <w:r w:rsidR="00FB36B4">
        <w:rPr>
          <w:rtl/>
          <w:lang w:bidi="fa-IR"/>
        </w:rPr>
        <w:t>ی</w:t>
      </w:r>
      <w:r>
        <w:rPr>
          <w:rtl/>
          <w:lang w:bidi="fa-IR"/>
        </w:rPr>
        <w:t>ت و كثرت</w:t>
      </w:r>
      <w:r w:rsidR="00FB36B4">
        <w:rPr>
          <w:rtl/>
          <w:lang w:bidi="fa-IR"/>
        </w:rPr>
        <w:t xml:space="preserve">، </w:t>
      </w:r>
      <w:r>
        <w:rPr>
          <w:rtl/>
          <w:lang w:bidi="fa-IR"/>
        </w:rPr>
        <w:t>عبارتند از</w:t>
      </w:r>
      <w:r w:rsidR="00FB36B4">
        <w:rPr>
          <w:rtl/>
          <w:lang w:bidi="fa-IR"/>
        </w:rPr>
        <w:t xml:space="preserve">: </w:t>
      </w:r>
    </w:p>
    <w:p w:rsidR="00FC5DC1" w:rsidRDefault="00140812" w:rsidP="00140812">
      <w:pPr>
        <w:pStyle w:val="libNormal"/>
        <w:rPr>
          <w:rtl/>
          <w:lang w:bidi="fa-IR"/>
        </w:rPr>
      </w:pPr>
      <w:r>
        <w:rPr>
          <w:rtl/>
          <w:lang w:bidi="fa-IR"/>
        </w:rPr>
        <w:t>1</w:t>
      </w:r>
      <w:r w:rsidR="00FB36B4">
        <w:rPr>
          <w:rtl/>
          <w:lang w:bidi="fa-IR"/>
        </w:rPr>
        <w:t xml:space="preserve">. </w:t>
      </w:r>
      <w:r>
        <w:rPr>
          <w:rtl/>
          <w:lang w:bidi="fa-IR"/>
        </w:rPr>
        <w:t>قرآن</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بل هو قرآن مجید</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(15)</w:t>
      </w:r>
      <w:r w:rsidR="00121BD9">
        <w:rPr>
          <w:rtl/>
          <w:lang w:bidi="fa-IR"/>
        </w:rPr>
        <w:t xml:space="preserve"> </w:t>
      </w:r>
    </w:p>
    <w:p w:rsidR="00FC5DC1" w:rsidRDefault="00140812" w:rsidP="00140812">
      <w:pPr>
        <w:pStyle w:val="libNormal"/>
        <w:rPr>
          <w:rtl/>
          <w:lang w:bidi="fa-IR"/>
        </w:rPr>
      </w:pPr>
      <w:r>
        <w:rPr>
          <w:rtl/>
          <w:lang w:bidi="fa-IR"/>
        </w:rPr>
        <w:t>2</w:t>
      </w:r>
      <w:r w:rsidR="00FB36B4">
        <w:rPr>
          <w:rtl/>
          <w:lang w:bidi="fa-IR"/>
        </w:rPr>
        <w:t xml:space="preserve">. </w:t>
      </w:r>
      <w:r>
        <w:rPr>
          <w:rtl/>
          <w:lang w:bidi="fa-IR"/>
        </w:rPr>
        <w:t>كتاب</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كتابٌ أنزلناه الیك</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(16)</w:t>
      </w:r>
      <w:r w:rsidR="00121BD9">
        <w:rPr>
          <w:rtl/>
          <w:lang w:bidi="fa-IR"/>
        </w:rPr>
        <w:t xml:space="preserve"> </w:t>
      </w:r>
    </w:p>
    <w:p w:rsidR="00FC5DC1" w:rsidRDefault="00140812" w:rsidP="00140812">
      <w:pPr>
        <w:pStyle w:val="libNormal"/>
        <w:rPr>
          <w:rtl/>
          <w:lang w:bidi="fa-IR"/>
        </w:rPr>
      </w:pPr>
      <w:r>
        <w:rPr>
          <w:rtl/>
          <w:lang w:bidi="fa-IR"/>
        </w:rPr>
        <w:t>3</w:t>
      </w:r>
      <w:r w:rsidR="00FB36B4">
        <w:rPr>
          <w:rtl/>
          <w:lang w:bidi="fa-IR"/>
        </w:rPr>
        <w:t xml:space="preserve">. </w:t>
      </w:r>
      <w:r>
        <w:rPr>
          <w:rtl/>
          <w:lang w:bidi="fa-IR"/>
        </w:rPr>
        <w:t>ذكر</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هذا ذكرٌ مبارك</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(17)</w:t>
      </w:r>
      <w:r w:rsidR="00121BD9">
        <w:rPr>
          <w:rtl/>
          <w:lang w:bidi="fa-IR"/>
        </w:rPr>
        <w:t xml:space="preserve"> </w:t>
      </w:r>
    </w:p>
    <w:p w:rsidR="00FC5DC1" w:rsidRDefault="00140812" w:rsidP="00140812">
      <w:pPr>
        <w:pStyle w:val="libNormal"/>
        <w:rPr>
          <w:rtl/>
          <w:lang w:bidi="fa-IR"/>
        </w:rPr>
      </w:pPr>
      <w:r>
        <w:rPr>
          <w:rtl/>
          <w:lang w:bidi="fa-IR"/>
        </w:rPr>
        <w:t>4</w:t>
      </w:r>
      <w:r w:rsidR="00FB36B4">
        <w:rPr>
          <w:rtl/>
          <w:lang w:bidi="fa-IR"/>
        </w:rPr>
        <w:t xml:space="preserve">. </w:t>
      </w:r>
      <w:r>
        <w:rPr>
          <w:rtl/>
          <w:lang w:bidi="fa-IR"/>
        </w:rPr>
        <w:t>فرقان</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تباركَ الذى نزَّل الفرقانَ على عبدِه</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(18)</w:t>
      </w:r>
      <w:r w:rsidR="00121BD9">
        <w:rPr>
          <w:rtl/>
          <w:lang w:bidi="fa-IR"/>
        </w:rPr>
        <w:t xml:space="preserve"> </w:t>
      </w:r>
    </w:p>
    <w:p w:rsidR="00FC5DC1" w:rsidRDefault="00140812" w:rsidP="00140812">
      <w:pPr>
        <w:pStyle w:val="libNormal"/>
        <w:rPr>
          <w:rtl/>
          <w:lang w:bidi="fa-IR"/>
        </w:rPr>
      </w:pPr>
      <w:r>
        <w:rPr>
          <w:rtl/>
          <w:lang w:bidi="fa-IR"/>
        </w:rPr>
        <w:t>زرقانى «تنز</w:t>
      </w:r>
      <w:r w:rsidR="00FB36B4">
        <w:rPr>
          <w:rtl/>
          <w:lang w:bidi="fa-IR"/>
        </w:rPr>
        <w:t>ی</w:t>
      </w:r>
      <w:r>
        <w:rPr>
          <w:rtl/>
          <w:lang w:bidi="fa-IR"/>
        </w:rPr>
        <w:t>ل» را ن</w:t>
      </w:r>
      <w:r w:rsidR="00FB36B4">
        <w:rPr>
          <w:rtl/>
          <w:lang w:bidi="fa-IR"/>
        </w:rPr>
        <w:t>ی</w:t>
      </w:r>
      <w:r>
        <w:rPr>
          <w:rtl/>
          <w:lang w:bidi="fa-IR"/>
        </w:rPr>
        <w:t>ز بر اسامى فوق افزوده است</w:t>
      </w:r>
      <w:r w:rsidR="00FB36B4">
        <w:rPr>
          <w:rtl/>
          <w:lang w:bidi="fa-IR"/>
        </w:rPr>
        <w:t xml:space="preserve">. </w:t>
      </w:r>
      <w:r w:rsidR="00121BD9" w:rsidRPr="00121BD9">
        <w:rPr>
          <w:rStyle w:val="libFootnotenumChar"/>
          <w:rtl/>
          <w:lang w:bidi="fa-IR"/>
        </w:rPr>
        <w:t>(19)</w:t>
      </w:r>
      <w:r w:rsidR="00121BD9">
        <w:rPr>
          <w:rtl/>
          <w:lang w:bidi="fa-IR"/>
        </w:rPr>
        <w:t xml:space="preserve"> </w:t>
      </w:r>
    </w:p>
    <w:p w:rsidR="00FC5DC1" w:rsidRDefault="00140812" w:rsidP="00140812">
      <w:pPr>
        <w:pStyle w:val="libNormal"/>
        <w:rPr>
          <w:rtl/>
          <w:lang w:bidi="fa-IR"/>
        </w:rPr>
      </w:pPr>
      <w:r>
        <w:rPr>
          <w:rtl/>
          <w:lang w:bidi="fa-IR"/>
        </w:rPr>
        <w:t>سه عنوان كتاب</w:t>
      </w:r>
      <w:r w:rsidR="00FB36B4">
        <w:rPr>
          <w:rtl/>
          <w:lang w:bidi="fa-IR"/>
        </w:rPr>
        <w:t xml:space="preserve">، </w:t>
      </w:r>
      <w:r>
        <w:rPr>
          <w:rtl/>
          <w:lang w:bidi="fa-IR"/>
        </w:rPr>
        <w:t>ذكر و فرقان براى كتب آسمانى د</w:t>
      </w:r>
      <w:r w:rsidR="00FB36B4">
        <w:rPr>
          <w:rtl/>
          <w:lang w:bidi="fa-IR"/>
        </w:rPr>
        <w:t>ی</w:t>
      </w:r>
      <w:r>
        <w:rPr>
          <w:rtl/>
          <w:lang w:bidi="fa-IR"/>
        </w:rPr>
        <w:t>گر ن</w:t>
      </w:r>
      <w:r w:rsidR="00FB36B4">
        <w:rPr>
          <w:rtl/>
          <w:lang w:bidi="fa-IR"/>
        </w:rPr>
        <w:t>ی</w:t>
      </w:r>
      <w:r>
        <w:rPr>
          <w:rtl/>
          <w:lang w:bidi="fa-IR"/>
        </w:rPr>
        <w:t>ز ذكر گرد</w:t>
      </w:r>
      <w:r w:rsidR="00FB36B4">
        <w:rPr>
          <w:rtl/>
          <w:lang w:bidi="fa-IR"/>
        </w:rPr>
        <w:t>ی</w:t>
      </w:r>
      <w:r>
        <w:rPr>
          <w:rtl/>
          <w:lang w:bidi="fa-IR"/>
        </w:rPr>
        <w:t>ده</w:t>
      </w:r>
      <w:r w:rsidR="00121BD9">
        <w:rPr>
          <w:rtl/>
          <w:lang w:bidi="fa-IR"/>
        </w:rPr>
        <w:t xml:space="preserve"> </w:t>
      </w:r>
      <w:r w:rsidR="00121BD9" w:rsidRPr="00121BD9">
        <w:rPr>
          <w:rStyle w:val="libFootnotenumChar"/>
          <w:rtl/>
          <w:lang w:bidi="fa-IR"/>
        </w:rPr>
        <w:t>(20)</w:t>
      </w:r>
      <w:r w:rsidR="00121BD9">
        <w:rPr>
          <w:rtl/>
          <w:lang w:bidi="fa-IR"/>
        </w:rPr>
        <w:t xml:space="preserve"> </w:t>
      </w:r>
      <w:r>
        <w:rPr>
          <w:rtl/>
          <w:lang w:bidi="fa-IR"/>
        </w:rPr>
        <w:t>و تنها عنوان قرآن</w:t>
      </w:r>
      <w:r w:rsidR="00FB36B4">
        <w:rPr>
          <w:rtl/>
          <w:lang w:bidi="fa-IR"/>
        </w:rPr>
        <w:t xml:space="preserve">، </w:t>
      </w:r>
      <w:r>
        <w:rPr>
          <w:rtl/>
          <w:lang w:bidi="fa-IR"/>
        </w:rPr>
        <w:t>به صورت اسم خاص براى ا</w:t>
      </w:r>
      <w:r w:rsidR="00FB36B4">
        <w:rPr>
          <w:rtl/>
          <w:lang w:bidi="fa-IR"/>
        </w:rPr>
        <w:t>ی</w:t>
      </w:r>
      <w:r>
        <w:rPr>
          <w:rtl/>
          <w:lang w:bidi="fa-IR"/>
        </w:rPr>
        <w:t>ن كتاب آسمانى مطرح است</w:t>
      </w:r>
      <w:r w:rsidR="00FB36B4">
        <w:rPr>
          <w:rtl/>
          <w:lang w:bidi="fa-IR"/>
        </w:rPr>
        <w:t xml:space="preserve">. </w:t>
      </w:r>
    </w:p>
    <w:p w:rsidR="00FC5DC1" w:rsidRDefault="00E86885" w:rsidP="0086376C">
      <w:pPr>
        <w:pStyle w:val="Heading3"/>
        <w:rPr>
          <w:rtl/>
          <w:lang w:bidi="fa-IR"/>
        </w:rPr>
      </w:pPr>
      <w:bookmarkStart w:id="10" w:name="_Toc469981030"/>
      <w:r>
        <w:rPr>
          <w:rtl/>
          <w:lang w:bidi="fa-IR"/>
        </w:rPr>
        <w:lastRenderedPageBreak/>
        <w:t>ب) اوصاف قرآن</w:t>
      </w:r>
      <w:bookmarkEnd w:id="10"/>
    </w:p>
    <w:p w:rsidR="00FC5DC1" w:rsidRDefault="00140812" w:rsidP="00140812">
      <w:pPr>
        <w:pStyle w:val="libNormal"/>
        <w:rPr>
          <w:rtl/>
          <w:lang w:bidi="fa-IR"/>
        </w:rPr>
      </w:pPr>
      <w:r>
        <w:rPr>
          <w:rtl/>
          <w:lang w:bidi="fa-IR"/>
        </w:rPr>
        <w:t>اختلاف سل</w:t>
      </w:r>
      <w:r w:rsidR="00FB36B4">
        <w:rPr>
          <w:rtl/>
          <w:lang w:bidi="fa-IR"/>
        </w:rPr>
        <w:t>ی</w:t>
      </w:r>
      <w:r>
        <w:rPr>
          <w:rtl/>
          <w:lang w:bidi="fa-IR"/>
        </w:rPr>
        <w:t>قه</w:t>
      </w:r>
      <w:r w:rsidR="00FB36B4">
        <w:rPr>
          <w:rtl/>
          <w:lang w:bidi="fa-IR"/>
        </w:rPr>
        <w:t xml:space="preserve"> </w:t>
      </w:r>
      <w:r>
        <w:rPr>
          <w:rtl/>
          <w:lang w:bidi="fa-IR"/>
        </w:rPr>
        <w:t>ها و برداشت</w:t>
      </w:r>
      <w:r w:rsidR="00FB36B4">
        <w:rPr>
          <w:rtl/>
          <w:lang w:bidi="fa-IR"/>
        </w:rPr>
        <w:t xml:space="preserve"> </w:t>
      </w:r>
      <w:r>
        <w:rPr>
          <w:rtl/>
          <w:lang w:bidi="fa-IR"/>
        </w:rPr>
        <w:t>ها</w:t>
      </w:r>
      <w:r w:rsidR="00FB36B4">
        <w:rPr>
          <w:rtl/>
          <w:lang w:bidi="fa-IR"/>
        </w:rPr>
        <w:t xml:space="preserve">، </w:t>
      </w:r>
      <w:r>
        <w:rPr>
          <w:rtl/>
          <w:lang w:bidi="fa-IR"/>
        </w:rPr>
        <w:t>موجب اختلاف در شماره عناو</w:t>
      </w:r>
      <w:r w:rsidR="00FB36B4">
        <w:rPr>
          <w:rtl/>
          <w:lang w:bidi="fa-IR"/>
        </w:rPr>
        <w:t>ی</w:t>
      </w:r>
      <w:r>
        <w:rPr>
          <w:rtl/>
          <w:lang w:bidi="fa-IR"/>
        </w:rPr>
        <w:t>ن و اوصاف قرآن گشته</w:t>
      </w:r>
      <w:r w:rsidR="00FB36B4">
        <w:rPr>
          <w:rtl/>
          <w:lang w:bidi="fa-IR"/>
        </w:rPr>
        <w:t xml:space="preserve"> </w:t>
      </w:r>
      <w:r>
        <w:rPr>
          <w:rtl/>
          <w:lang w:bidi="fa-IR"/>
        </w:rPr>
        <w:t>اند</w:t>
      </w:r>
      <w:r w:rsidR="00FB36B4">
        <w:rPr>
          <w:rtl/>
          <w:lang w:bidi="fa-IR"/>
        </w:rPr>
        <w:t xml:space="preserve">. </w:t>
      </w:r>
      <w:r>
        <w:rPr>
          <w:rtl/>
          <w:lang w:bidi="fa-IR"/>
        </w:rPr>
        <w:t>ما در ا</w:t>
      </w:r>
      <w:r w:rsidR="00FB36B4">
        <w:rPr>
          <w:rtl/>
          <w:lang w:bidi="fa-IR"/>
        </w:rPr>
        <w:t>ی</w:t>
      </w:r>
      <w:r>
        <w:rPr>
          <w:rtl/>
          <w:lang w:bidi="fa-IR"/>
        </w:rPr>
        <w:t>ن قسمت</w:t>
      </w:r>
      <w:r w:rsidR="00FB36B4">
        <w:rPr>
          <w:rtl/>
          <w:lang w:bidi="fa-IR"/>
        </w:rPr>
        <w:t xml:space="preserve">، </w:t>
      </w:r>
      <w:r>
        <w:rPr>
          <w:rtl/>
          <w:lang w:bidi="fa-IR"/>
        </w:rPr>
        <w:t>عناو</w:t>
      </w:r>
      <w:r w:rsidR="00FB36B4">
        <w:rPr>
          <w:rtl/>
          <w:lang w:bidi="fa-IR"/>
        </w:rPr>
        <w:t>ی</w:t>
      </w:r>
      <w:r>
        <w:rPr>
          <w:rtl/>
          <w:lang w:bidi="fa-IR"/>
        </w:rPr>
        <w:t>نى را كه مستق</w:t>
      </w:r>
      <w:r w:rsidR="00FB36B4">
        <w:rPr>
          <w:rtl/>
          <w:lang w:bidi="fa-IR"/>
        </w:rPr>
        <w:t>ی</w:t>
      </w:r>
      <w:r>
        <w:rPr>
          <w:rtl/>
          <w:lang w:bidi="fa-IR"/>
        </w:rPr>
        <w:t>ماً به صورت وصف براى نام</w:t>
      </w:r>
      <w:r w:rsidR="00FB36B4">
        <w:rPr>
          <w:rtl/>
          <w:lang w:bidi="fa-IR"/>
        </w:rPr>
        <w:t xml:space="preserve"> </w:t>
      </w:r>
      <w:r>
        <w:rPr>
          <w:rtl/>
          <w:lang w:bidi="fa-IR"/>
        </w:rPr>
        <w:t>هاى «قرآن»</w:t>
      </w:r>
      <w:r w:rsidR="00FB36B4">
        <w:rPr>
          <w:rtl/>
          <w:lang w:bidi="fa-IR"/>
        </w:rPr>
        <w:t xml:space="preserve">، </w:t>
      </w:r>
      <w:r>
        <w:rPr>
          <w:rtl/>
          <w:lang w:bidi="fa-IR"/>
        </w:rPr>
        <w:t>«كتاب» و «ذكر» به كار رفته</w:t>
      </w:r>
      <w:r w:rsidR="00FB36B4">
        <w:rPr>
          <w:rtl/>
          <w:lang w:bidi="fa-IR"/>
        </w:rPr>
        <w:t xml:space="preserve"> </w:t>
      </w:r>
      <w:r>
        <w:rPr>
          <w:rtl/>
          <w:lang w:bidi="fa-IR"/>
        </w:rPr>
        <w:t>اند</w:t>
      </w:r>
      <w:r w:rsidR="00FB36B4">
        <w:rPr>
          <w:rtl/>
          <w:lang w:bidi="fa-IR"/>
        </w:rPr>
        <w:t>، ی</w:t>
      </w:r>
      <w:r>
        <w:rPr>
          <w:rtl/>
          <w:lang w:bidi="fa-IR"/>
        </w:rPr>
        <w:t>ادآور مى</w:t>
      </w:r>
      <w:r w:rsidR="00FB36B4">
        <w:rPr>
          <w:rtl/>
          <w:lang w:bidi="fa-IR"/>
        </w:rPr>
        <w:t xml:space="preserve"> </w:t>
      </w:r>
      <w:r>
        <w:rPr>
          <w:rtl/>
          <w:lang w:bidi="fa-IR"/>
        </w:rPr>
        <w:t>شو</w:t>
      </w:r>
      <w:r w:rsidR="00FB36B4">
        <w:rPr>
          <w:rtl/>
          <w:lang w:bidi="fa-IR"/>
        </w:rPr>
        <w:t>ی</w:t>
      </w:r>
      <w:r>
        <w:rPr>
          <w:rtl/>
          <w:lang w:bidi="fa-IR"/>
        </w:rPr>
        <w:t>م</w:t>
      </w:r>
      <w:r w:rsidR="00FB36B4">
        <w:rPr>
          <w:rtl/>
          <w:lang w:bidi="fa-IR"/>
        </w:rPr>
        <w:t xml:space="preserve">: </w:t>
      </w:r>
    </w:p>
    <w:p w:rsidR="00FC5DC1" w:rsidRDefault="00140812" w:rsidP="00140812">
      <w:pPr>
        <w:pStyle w:val="libNormal"/>
        <w:rPr>
          <w:rtl/>
          <w:lang w:bidi="fa-IR"/>
        </w:rPr>
      </w:pPr>
      <w:r>
        <w:rPr>
          <w:rtl/>
          <w:lang w:bidi="fa-IR"/>
        </w:rPr>
        <w:t>1</w:t>
      </w:r>
      <w:r w:rsidR="00FB36B4">
        <w:rPr>
          <w:rtl/>
          <w:lang w:bidi="fa-IR"/>
        </w:rPr>
        <w:t xml:space="preserve">. </w:t>
      </w:r>
      <w:r>
        <w:rPr>
          <w:rtl/>
          <w:lang w:bidi="fa-IR"/>
        </w:rPr>
        <w:t>مج</w:t>
      </w:r>
      <w:r w:rsidR="00FB36B4">
        <w:rPr>
          <w:rtl/>
          <w:lang w:bidi="fa-IR"/>
        </w:rPr>
        <w:t>ی</w:t>
      </w:r>
      <w:r>
        <w:rPr>
          <w:rtl/>
          <w:lang w:bidi="fa-IR"/>
        </w:rPr>
        <w:t>د</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ق والقرآنِ المجید</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(21)</w:t>
      </w:r>
      <w:r w:rsidR="00121BD9">
        <w:rPr>
          <w:rtl/>
          <w:lang w:bidi="fa-IR"/>
        </w:rPr>
        <w:t xml:space="preserve"> </w:t>
      </w:r>
      <w:r>
        <w:rPr>
          <w:rtl/>
          <w:lang w:bidi="fa-IR"/>
        </w:rPr>
        <w:t>قاف</w:t>
      </w:r>
      <w:r w:rsidR="00FB36B4">
        <w:rPr>
          <w:rtl/>
          <w:lang w:bidi="fa-IR"/>
        </w:rPr>
        <w:t xml:space="preserve">، </w:t>
      </w:r>
      <w:r>
        <w:rPr>
          <w:rtl/>
          <w:lang w:bidi="fa-IR"/>
        </w:rPr>
        <w:t>سوگند به قرآن باشكوه</w:t>
      </w:r>
      <w:r w:rsidR="00FB36B4">
        <w:rPr>
          <w:rtl/>
          <w:lang w:bidi="fa-IR"/>
        </w:rPr>
        <w:t xml:space="preserve">. </w:t>
      </w:r>
    </w:p>
    <w:p w:rsidR="00FC5DC1" w:rsidRDefault="00140812" w:rsidP="00140812">
      <w:pPr>
        <w:pStyle w:val="libNormal"/>
        <w:rPr>
          <w:rtl/>
          <w:lang w:bidi="fa-IR"/>
        </w:rPr>
      </w:pPr>
      <w:r>
        <w:rPr>
          <w:rtl/>
          <w:lang w:bidi="fa-IR"/>
        </w:rPr>
        <w:t>2</w:t>
      </w:r>
      <w:r w:rsidR="00FB36B4">
        <w:rPr>
          <w:rtl/>
          <w:lang w:bidi="fa-IR"/>
        </w:rPr>
        <w:t xml:space="preserve">. </w:t>
      </w:r>
      <w:r>
        <w:rPr>
          <w:rtl/>
          <w:lang w:bidi="fa-IR"/>
        </w:rPr>
        <w:t>كر</w:t>
      </w:r>
      <w:r w:rsidR="00FB36B4">
        <w:rPr>
          <w:rtl/>
          <w:lang w:bidi="fa-IR"/>
        </w:rPr>
        <w:t>ی</w:t>
      </w:r>
      <w:r>
        <w:rPr>
          <w:rtl/>
          <w:lang w:bidi="fa-IR"/>
        </w:rPr>
        <w:t>م</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إنه لَقرآنٌ كریم</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(22)</w:t>
      </w:r>
      <w:r w:rsidR="00121BD9">
        <w:rPr>
          <w:rtl/>
          <w:lang w:bidi="fa-IR"/>
        </w:rPr>
        <w:t xml:space="preserve"> </w:t>
      </w:r>
      <w:r>
        <w:rPr>
          <w:rtl/>
          <w:lang w:bidi="fa-IR"/>
        </w:rPr>
        <w:t>كه ا</w:t>
      </w:r>
      <w:r w:rsidR="00FB36B4">
        <w:rPr>
          <w:rtl/>
          <w:lang w:bidi="fa-IR"/>
        </w:rPr>
        <w:t>ی</w:t>
      </w:r>
      <w:r>
        <w:rPr>
          <w:rtl/>
          <w:lang w:bidi="fa-IR"/>
        </w:rPr>
        <w:t>ن</w:t>
      </w:r>
      <w:r w:rsidR="00121BD9">
        <w:rPr>
          <w:rtl/>
          <w:lang w:bidi="fa-IR"/>
        </w:rPr>
        <w:t xml:space="preserve"> (</w:t>
      </w:r>
      <w:r>
        <w:rPr>
          <w:rtl/>
          <w:lang w:bidi="fa-IR"/>
        </w:rPr>
        <w:t>پ</w:t>
      </w:r>
      <w:r w:rsidR="00FB36B4">
        <w:rPr>
          <w:rtl/>
          <w:lang w:bidi="fa-IR"/>
        </w:rPr>
        <w:t>ی</w:t>
      </w:r>
      <w:r>
        <w:rPr>
          <w:rtl/>
          <w:lang w:bidi="fa-IR"/>
        </w:rPr>
        <w:t>ام</w:t>
      </w:r>
      <w:r w:rsidR="00121BD9">
        <w:rPr>
          <w:rtl/>
          <w:lang w:bidi="fa-IR"/>
        </w:rPr>
        <w:t xml:space="preserve">) </w:t>
      </w:r>
      <w:r>
        <w:rPr>
          <w:rtl/>
          <w:lang w:bidi="fa-IR"/>
        </w:rPr>
        <w:t>قطعاً قرآنى است ارجمند</w:t>
      </w:r>
      <w:r w:rsidR="00FB36B4">
        <w:rPr>
          <w:rtl/>
          <w:lang w:bidi="fa-IR"/>
        </w:rPr>
        <w:t xml:space="preserve">. </w:t>
      </w:r>
    </w:p>
    <w:p w:rsidR="00FC5DC1" w:rsidRDefault="00140812" w:rsidP="00140812">
      <w:pPr>
        <w:pStyle w:val="libNormal"/>
        <w:rPr>
          <w:rtl/>
          <w:lang w:bidi="fa-IR"/>
        </w:rPr>
      </w:pPr>
      <w:r>
        <w:rPr>
          <w:rtl/>
          <w:lang w:bidi="fa-IR"/>
        </w:rPr>
        <w:t>3</w:t>
      </w:r>
      <w:r w:rsidR="00FB36B4">
        <w:rPr>
          <w:rtl/>
          <w:lang w:bidi="fa-IR"/>
        </w:rPr>
        <w:t xml:space="preserve">. </w:t>
      </w:r>
      <w:r>
        <w:rPr>
          <w:rtl/>
          <w:lang w:bidi="fa-IR"/>
        </w:rPr>
        <w:t>حك</w:t>
      </w:r>
      <w:r w:rsidR="00FB36B4">
        <w:rPr>
          <w:rtl/>
          <w:lang w:bidi="fa-IR"/>
        </w:rPr>
        <w:t>ی</w:t>
      </w:r>
      <w:r>
        <w:rPr>
          <w:rtl/>
          <w:lang w:bidi="fa-IR"/>
        </w:rPr>
        <w:t>م</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یس والقرآنِ الحكیمِ</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(23)</w:t>
      </w:r>
      <w:r w:rsidR="00121BD9">
        <w:rPr>
          <w:rtl/>
          <w:lang w:bidi="fa-IR"/>
        </w:rPr>
        <w:t xml:space="preserve"> </w:t>
      </w:r>
      <w:r w:rsidR="00FB36B4">
        <w:rPr>
          <w:rtl/>
          <w:lang w:bidi="fa-IR"/>
        </w:rPr>
        <w:t>ی</w:t>
      </w:r>
      <w:r>
        <w:rPr>
          <w:rtl/>
          <w:lang w:bidi="fa-IR"/>
        </w:rPr>
        <w:t>س</w:t>
      </w:r>
      <w:r w:rsidR="00121BD9">
        <w:rPr>
          <w:rtl/>
          <w:lang w:bidi="fa-IR"/>
        </w:rPr>
        <w:t xml:space="preserve"> (</w:t>
      </w:r>
      <w:r w:rsidR="00FB36B4">
        <w:rPr>
          <w:rtl/>
          <w:lang w:bidi="fa-IR"/>
        </w:rPr>
        <w:t>ی</w:t>
      </w:r>
      <w:r>
        <w:rPr>
          <w:rtl/>
          <w:lang w:bidi="fa-IR"/>
        </w:rPr>
        <w:t>اس</w:t>
      </w:r>
      <w:r w:rsidR="00FB36B4">
        <w:rPr>
          <w:rtl/>
          <w:lang w:bidi="fa-IR"/>
        </w:rPr>
        <w:t>ی</w:t>
      </w:r>
      <w:r>
        <w:rPr>
          <w:rtl/>
          <w:lang w:bidi="fa-IR"/>
        </w:rPr>
        <w:t>ن</w:t>
      </w:r>
      <w:r w:rsidR="00121BD9">
        <w:rPr>
          <w:rtl/>
          <w:lang w:bidi="fa-IR"/>
        </w:rPr>
        <w:t xml:space="preserve">) </w:t>
      </w:r>
      <w:r>
        <w:rPr>
          <w:rtl/>
          <w:lang w:bidi="fa-IR"/>
        </w:rPr>
        <w:t>سوگند به قرآن حكمت آموز</w:t>
      </w:r>
      <w:r w:rsidR="00FB36B4">
        <w:rPr>
          <w:rtl/>
          <w:lang w:bidi="fa-IR"/>
        </w:rPr>
        <w:t xml:space="preserve">. </w:t>
      </w:r>
    </w:p>
    <w:p w:rsidR="00FC5DC1" w:rsidRDefault="00140812" w:rsidP="00140812">
      <w:pPr>
        <w:pStyle w:val="libNormal"/>
        <w:rPr>
          <w:rtl/>
          <w:lang w:bidi="fa-IR"/>
        </w:rPr>
      </w:pPr>
      <w:r>
        <w:rPr>
          <w:rtl/>
          <w:lang w:bidi="fa-IR"/>
        </w:rPr>
        <w:t>4</w:t>
      </w:r>
      <w:r w:rsidR="00FB36B4">
        <w:rPr>
          <w:rtl/>
          <w:lang w:bidi="fa-IR"/>
        </w:rPr>
        <w:t xml:space="preserve">. </w:t>
      </w:r>
      <w:r>
        <w:rPr>
          <w:rtl/>
          <w:lang w:bidi="fa-IR"/>
        </w:rPr>
        <w:t>عظ</w:t>
      </w:r>
      <w:r w:rsidR="00FB36B4">
        <w:rPr>
          <w:rtl/>
          <w:lang w:bidi="fa-IR"/>
        </w:rPr>
        <w:t>ی</w:t>
      </w:r>
      <w:r>
        <w:rPr>
          <w:rtl/>
          <w:lang w:bidi="fa-IR"/>
        </w:rPr>
        <w:t>م</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ولَقَد آتیناك سَبعاً منَ المثانى والقرآنَ العظیم</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(24)</w:t>
      </w:r>
      <w:r w:rsidR="00121BD9">
        <w:rPr>
          <w:rtl/>
          <w:lang w:bidi="fa-IR"/>
        </w:rPr>
        <w:t xml:space="preserve"> </w:t>
      </w:r>
      <w:r>
        <w:rPr>
          <w:rtl/>
          <w:lang w:bidi="fa-IR"/>
        </w:rPr>
        <w:t>و به راستى</w:t>
      </w:r>
      <w:r w:rsidR="00FB36B4">
        <w:rPr>
          <w:rtl/>
          <w:lang w:bidi="fa-IR"/>
        </w:rPr>
        <w:t xml:space="preserve">، </w:t>
      </w:r>
      <w:r>
        <w:rPr>
          <w:rtl/>
          <w:lang w:bidi="fa-IR"/>
        </w:rPr>
        <w:t>به تو سبع</w:t>
      </w:r>
      <w:r w:rsidR="00FB36B4">
        <w:rPr>
          <w:rtl/>
          <w:lang w:bidi="fa-IR"/>
        </w:rPr>
        <w:t xml:space="preserve"> </w:t>
      </w:r>
      <w:r>
        <w:rPr>
          <w:rtl/>
          <w:lang w:bidi="fa-IR"/>
        </w:rPr>
        <w:t>المثانى</w:t>
      </w:r>
      <w:r w:rsidR="00121BD9">
        <w:rPr>
          <w:rtl/>
          <w:lang w:bidi="fa-IR"/>
        </w:rPr>
        <w:t xml:space="preserve"> (</w:t>
      </w:r>
      <w:r>
        <w:rPr>
          <w:rtl/>
          <w:lang w:bidi="fa-IR"/>
        </w:rPr>
        <w:t>= سوره فاتحه</w:t>
      </w:r>
      <w:r w:rsidR="00121BD9">
        <w:rPr>
          <w:rtl/>
          <w:lang w:bidi="fa-IR"/>
        </w:rPr>
        <w:t xml:space="preserve">) </w:t>
      </w:r>
      <w:r>
        <w:rPr>
          <w:rtl/>
          <w:lang w:bidi="fa-IR"/>
        </w:rPr>
        <w:t>و قرآن بزرگ را عطا كرد</w:t>
      </w:r>
      <w:r w:rsidR="00FB36B4">
        <w:rPr>
          <w:rtl/>
          <w:lang w:bidi="fa-IR"/>
        </w:rPr>
        <w:t>ی</w:t>
      </w:r>
      <w:r>
        <w:rPr>
          <w:rtl/>
          <w:lang w:bidi="fa-IR"/>
        </w:rPr>
        <w:t>م</w:t>
      </w:r>
      <w:r w:rsidR="00FB36B4">
        <w:rPr>
          <w:rtl/>
          <w:lang w:bidi="fa-IR"/>
        </w:rPr>
        <w:t xml:space="preserve">. </w:t>
      </w:r>
    </w:p>
    <w:p w:rsidR="00FC5DC1" w:rsidRDefault="00140812" w:rsidP="00140812">
      <w:pPr>
        <w:pStyle w:val="libNormal"/>
        <w:rPr>
          <w:rtl/>
          <w:lang w:bidi="fa-IR"/>
        </w:rPr>
      </w:pPr>
      <w:r>
        <w:rPr>
          <w:rtl/>
          <w:lang w:bidi="fa-IR"/>
        </w:rPr>
        <w:t>5</w:t>
      </w:r>
      <w:r w:rsidR="00FB36B4">
        <w:rPr>
          <w:rtl/>
          <w:lang w:bidi="fa-IR"/>
        </w:rPr>
        <w:t xml:space="preserve">. </w:t>
      </w:r>
      <w:r>
        <w:rPr>
          <w:rtl/>
          <w:lang w:bidi="fa-IR"/>
        </w:rPr>
        <w:t>عز</w:t>
      </w:r>
      <w:r w:rsidR="00FB36B4">
        <w:rPr>
          <w:rtl/>
          <w:lang w:bidi="fa-IR"/>
        </w:rPr>
        <w:t>ی</w:t>
      </w:r>
      <w:r>
        <w:rPr>
          <w:rtl/>
          <w:lang w:bidi="fa-IR"/>
        </w:rPr>
        <w:t>ز</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وإنّه لكتابٌ عزیزٌ لایأتیهِ الباطلُ...</w:t>
      </w:r>
      <w:r w:rsidR="00E610F8" w:rsidRPr="00E610F8">
        <w:rPr>
          <w:rStyle w:val="libAlaemChar"/>
          <w:rFonts w:eastAsia="KFGQPC Uthman Taha Naskh"/>
          <w:rtl/>
        </w:rPr>
        <w:t>)</w:t>
      </w:r>
      <w:r w:rsidR="00FB36B4" w:rsidRPr="0086376C">
        <w:rPr>
          <w:rtl/>
        </w:rPr>
        <w:t>؛</w:t>
      </w:r>
      <w:r w:rsidR="00FB36B4">
        <w:rPr>
          <w:rtl/>
          <w:lang w:bidi="fa-IR"/>
        </w:rPr>
        <w:t xml:space="preserve"> </w:t>
      </w:r>
      <w:r w:rsidR="00121BD9" w:rsidRPr="00121BD9">
        <w:rPr>
          <w:rStyle w:val="libFootnotenumChar"/>
          <w:rtl/>
          <w:lang w:bidi="fa-IR"/>
        </w:rPr>
        <w:t>(25)</w:t>
      </w:r>
      <w:r w:rsidR="00121BD9">
        <w:rPr>
          <w:rtl/>
          <w:lang w:bidi="fa-IR"/>
        </w:rPr>
        <w:t xml:space="preserve"> </w:t>
      </w:r>
      <w:r>
        <w:rPr>
          <w:rtl/>
          <w:lang w:bidi="fa-IR"/>
        </w:rPr>
        <w:t>و به راستى كه آن كتابى ارجمند است</w:t>
      </w:r>
      <w:r w:rsidR="00FB36B4">
        <w:rPr>
          <w:rtl/>
          <w:lang w:bidi="fa-IR"/>
        </w:rPr>
        <w:t xml:space="preserve">. </w:t>
      </w:r>
      <w:r>
        <w:rPr>
          <w:rtl/>
          <w:lang w:bidi="fa-IR"/>
        </w:rPr>
        <w:t>باطل به سو</w:t>
      </w:r>
      <w:r w:rsidR="00FB36B4">
        <w:rPr>
          <w:rtl/>
          <w:lang w:bidi="fa-IR"/>
        </w:rPr>
        <w:t>ی</w:t>
      </w:r>
      <w:r>
        <w:rPr>
          <w:rtl/>
          <w:lang w:bidi="fa-IR"/>
        </w:rPr>
        <w:t>ش نمى</w:t>
      </w:r>
      <w:r w:rsidR="00FB36B4">
        <w:rPr>
          <w:rtl/>
          <w:lang w:bidi="fa-IR"/>
        </w:rPr>
        <w:t xml:space="preserve"> </w:t>
      </w:r>
      <w:r>
        <w:rPr>
          <w:rtl/>
          <w:lang w:bidi="fa-IR"/>
        </w:rPr>
        <w:t>آ</w:t>
      </w:r>
      <w:r w:rsidR="00FB36B4">
        <w:rPr>
          <w:rtl/>
          <w:lang w:bidi="fa-IR"/>
        </w:rPr>
        <w:t>ی</w:t>
      </w:r>
      <w:r>
        <w:rPr>
          <w:rtl/>
          <w:lang w:bidi="fa-IR"/>
        </w:rPr>
        <w:t>د</w:t>
      </w:r>
      <w:r w:rsidR="00FB36B4">
        <w:rPr>
          <w:rtl/>
          <w:lang w:bidi="fa-IR"/>
        </w:rPr>
        <w:t xml:space="preserve">. </w:t>
      </w:r>
    </w:p>
    <w:p w:rsidR="00FC5DC1" w:rsidRDefault="00140812" w:rsidP="00140812">
      <w:pPr>
        <w:pStyle w:val="libNormal"/>
        <w:rPr>
          <w:rtl/>
          <w:lang w:bidi="fa-IR"/>
        </w:rPr>
      </w:pPr>
      <w:r>
        <w:rPr>
          <w:rtl/>
          <w:lang w:bidi="fa-IR"/>
        </w:rPr>
        <w:t>6</w:t>
      </w:r>
      <w:r w:rsidR="00FB36B4">
        <w:rPr>
          <w:rtl/>
          <w:lang w:bidi="fa-IR"/>
        </w:rPr>
        <w:t xml:space="preserve">. </w:t>
      </w:r>
      <w:r>
        <w:rPr>
          <w:rtl/>
          <w:lang w:bidi="fa-IR"/>
        </w:rPr>
        <w:t>مبارك</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هذا ذكرٌ مباركٌ</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(26)</w:t>
      </w:r>
      <w:r w:rsidR="00121BD9">
        <w:rPr>
          <w:rtl/>
          <w:lang w:bidi="fa-IR"/>
        </w:rPr>
        <w:t xml:space="preserve"> </w:t>
      </w:r>
      <w:r>
        <w:rPr>
          <w:rtl/>
          <w:lang w:bidi="fa-IR"/>
        </w:rPr>
        <w:t>ا</w:t>
      </w:r>
      <w:r w:rsidR="00FB36B4">
        <w:rPr>
          <w:rtl/>
          <w:lang w:bidi="fa-IR"/>
        </w:rPr>
        <w:t>ی</w:t>
      </w:r>
      <w:r>
        <w:rPr>
          <w:rtl/>
          <w:lang w:bidi="fa-IR"/>
        </w:rPr>
        <w:t>ن</w:t>
      </w:r>
      <w:r w:rsidR="00121BD9">
        <w:rPr>
          <w:rtl/>
          <w:lang w:bidi="fa-IR"/>
        </w:rPr>
        <w:t xml:space="preserve"> (</w:t>
      </w:r>
      <w:r>
        <w:rPr>
          <w:rtl/>
          <w:lang w:bidi="fa-IR"/>
        </w:rPr>
        <w:t>كتاب</w:t>
      </w:r>
      <w:r w:rsidR="00121BD9">
        <w:rPr>
          <w:rtl/>
          <w:lang w:bidi="fa-IR"/>
        </w:rPr>
        <w:t xml:space="preserve">) </w:t>
      </w:r>
      <w:r>
        <w:rPr>
          <w:rtl/>
          <w:lang w:bidi="fa-IR"/>
        </w:rPr>
        <w:t>پندى خجسته است</w:t>
      </w:r>
      <w:r w:rsidR="00FB36B4">
        <w:rPr>
          <w:rtl/>
          <w:lang w:bidi="fa-IR"/>
        </w:rPr>
        <w:t xml:space="preserve">. </w:t>
      </w:r>
    </w:p>
    <w:p w:rsidR="00FC5DC1" w:rsidRDefault="00140812" w:rsidP="00140812">
      <w:pPr>
        <w:pStyle w:val="libNormal"/>
        <w:rPr>
          <w:rtl/>
          <w:lang w:bidi="fa-IR"/>
        </w:rPr>
      </w:pPr>
      <w:r>
        <w:rPr>
          <w:rtl/>
          <w:lang w:bidi="fa-IR"/>
        </w:rPr>
        <w:t>7</w:t>
      </w:r>
      <w:r w:rsidR="00FB36B4">
        <w:rPr>
          <w:rtl/>
          <w:lang w:bidi="fa-IR"/>
        </w:rPr>
        <w:t xml:space="preserve">. </w:t>
      </w:r>
      <w:r>
        <w:rPr>
          <w:rtl/>
          <w:lang w:bidi="fa-IR"/>
        </w:rPr>
        <w:t>مب</w:t>
      </w:r>
      <w:r w:rsidR="00FB36B4">
        <w:rPr>
          <w:rtl/>
          <w:lang w:bidi="fa-IR"/>
        </w:rPr>
        <w:t>ی</w:t>
      </w:r>
      <w:r>
        <w:rPr>
          <w:rtl/>
          <w:lang w:bidi="fa-IR"/>
        </w:rPr>
        <w:t>ن</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تلك آیاتُ الكتابِ وقرآنٍ مبینٍ</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(27)</w:t>
      </w:r>
      <w:r w:rsidR="00121BD9">
        <w:rPr>
          <w:rtl/>
          <w:lang w:bidi="fa-IR"/>
        </w:rPr>
        <w:t xml:space="preserve"> </w:t>
      </w:r>
      <w:r>
        <w:rPr>
          <w:rtl/>
          <w:lang w:bidi="fa-IR"/>
        </w:rPr>
        <w:t>ا</w:t>
      </w:r>
      <w:r w:rsidR="00FB36B4">
        <w:rPr>
          <w:rtl/>
          <w:lang w:bidi="fa-IR"/>
        </w:rPr>
        <w:t>ی</w:t>
      </w:r>
      <w:r>
        <w:rPr>
          <w:rtl/>
          <w:lang w:bidi="fa-IR"/>
        </w:rPr>
        <w:t>ن است آ</w:t>
      </w:r>
      <w:r w:rsidR="00FB36B4">
        <w:rPr>
          <w:rtl/>
          <w:lang w:bidi="fa-IR"/>
        </w:rPr>
        <w:t>ی</w:t>
      </w:r>
      <w:r>
        <w:rPr>
          <w:rtl/>
          <w:lang w:bidi="fa-IR"/>
        </w:rPr>
        <w:t>ات كتاب</w:t>
      </w:r>
      <w:r w:rsidR="00121BD9">
        <w:rPr>
          <w:rtl/>
          <w:lang w:bidi="fa-IR"/>
        </w:rPr>
        <w:t xml:space="preserve"> (</w:t>
      </w:r>
      <w:r>
        <w:rPr>
          <w:rtl/>
          <w:lang w:bidi="fa-IR"/>
        </w:rPr>
        <w:t>آسمانى</w:t>
      </w:r>
      <w:r w:rsidR="00121BD9">
        <w:rPr>
          <w:rtl/>
          <w:lang w:bidi="fa-IR"/>
        </w:rPr>
        <w:t xml:space="preserve">) </w:t>
      </w:r>
      <w:r>
        <w:rPr>
          <w:rtl/>
          <w:lang w:bidi="fa-IR"/>
        </w:rPr>
        <w:t>و قرآن روشنگر</w:t>
      </w:r>
      <w:r w:rsidR="00FB36B4">
        <w:rPr>
          <w:rtl/>
          <w:lang w:bidi="fa-IR"/>
        </w:rPr>
        <w:t xml:space="preserve">. </w:t>
      </w:r>
    </w:p>
    <w:p w:rsidR="00FC5DC1" w:rsidRDefault="00140812" w:rsidP="00140812">
      <w:pPr>
        <w:pStyle w:val="libNormal"/>
        <w:rPr>
          <w:rtl/>
          <w:lang w:bidi="fa-IR"/>
        </w:rPr>
      </w:pPr>
      <w:r>
        <w:rPr>
          <w:rtl/>
          <w:lang w:bidi="fa-IR"/>
        </w:rPr>
        <w:t>8</w:t>
      </w:r>
      <w:r w:rsidR="00FB36B4">
        <w:rPr>
          <w:rtl/>
          <w:lang w:bidi="fa-IR"/>
        </w:rPr>
        <w:t xml:space="preserve">. </w:t>
      </w:r>
      <w:r>
        <w:rPr>
          <w:rtl/>
          <w:lang w:bidi="fa-IR"/>
        </w:rPr>
        <w:t>متشابه</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اللَّهُ نزَّل أحسنَ الحدیثِ كتاباً مُتشابهاً</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(28)</w:t>
      </w:r>
      <w:r w:rsidR="00121BD9">
        <w:rPr>
          <w:rtl/>
          <w:lang w:bidi="fa-IR"/>
        </w:rPr>
        <w:t xml:space="preserve"> </w:t>
      </w:r>
      <w:r>
        <w:rPr>
          <w:rtl/>
          <w:lang w:bidi="fa-IR"/>
        </w:rPr>
        <w:t>خدا ز</w:t>
      </w:r>
      <w:r w:rsidR="00FB36B4">
        <w:rPr>
          <w:rtl/>
          <w:lang w:bidi="fa-IR"/>
        </w:rPr>
        <w:t>ی</w:t>
      </w:r>
      <w:r>
        <w:rPr>
          <w:rtl/>
          <w:lang w:bidi="fa-IR"/>
        </w:rPr>
        <w:t>باتر</w:t>
      </w:r>
      <w:r w:rsidR="00FB36B4">
        <w:rPr>
          <w:rtl/>
          <w:lang w:bidi="fa-IR"/>
        </w:rPr>
        <w:t>ی</w:t>
      </w:r>
      <w:r>
        <w:rPr>
          <w:rtl/>
          <w:lang w:bidi="fa-IR"/>
        </w:rPr>
        <w:t>ن سخن را</w:t>
      </w:r>
      <w:r w:rsidR="00121BD9">
        <w:rPr>
          <w:rtl/>
          <w:lang w:bidi="fa-IR"/>
        </w:rPr>
        <w:t xml:space="preserve"> (</w:t>
      </w:r>
      <w:r>
        <w:rPr>
          <w:rtl/>
          <w:lang w:bidi="fa-IR"/>
        </w:rPr>
        <w:t>به صورت</w:t>
      </w:r>
      <w:r w:rsidR="00121BD9">
        <w:rPr>
          <w:rtl/>
          <w:lang w:bidi="fa-IR"/>
        </w:rPr>
        <w:t xml:space="preserve">) </w:t>
      </w:r>
      <w:r>
        <w:rPr>
          <w:rtl/>
          <w:lang w:bidi="fa-IR"/>
        </w:rPr>
        <w:t>كتابى متشابه نازل كرده است</w:t>
      </w:r>
      <w:r w:rsidR="00FB36B4">
        <w:rPr>
          <w:rtl/>
          <w:lang w:bidi="fa-IR"/>
        </w:rPr>
        <w:t xml:space="preserve">. </w:t>
      </w:r>
    </w:p>
    <w:p w:rsidR="00FC5DC1" w:rsidRDefault="00140812" w:rsidP="00140812">
      <w:pPr>
        <w:pStyle w:val="libNormal"/>
        <w:rPr>
          <w:rtl/>
          <w:lang w:bidi="fa-IR"/>
        </w:rPr>
      </w:pPr>
      <w:r>
        <w:rPr>
          <w:rtl/>
          <w:lang w:bidi="fa-IR"/>
        </w:rPr>
        <w:t>9</w:t>
      </w:r>
      <w:r w:rsidR="00FB36B4">
        <w:rPr>
          <w:rtl/>
          <w:lang w:bidi="fa-IR"/>
        </w:rPr>
        <w:t xml:space="preserve">. </w:t>
      </w:r>
      <w:r>
        <w:rPr>
          <w:rtl/>
          <w:lang w:bidi="fa-IR"/>
        </w:rPr>
        <w:t>مثانى</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اللَّهُ نزّل أحسنَ الحدیث كتاباً متشابهاً مثانى</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(29)</w:t>
      </w:r>
      <w:r w:rsidR="00121BD9">
        <w:rPr>
          <w:rtl/>
          <w:lang w:bidi="fa-IR"/>
        </w:rPr>
        <w:t xml:space="preserve"> </w:t>
      </w:r>
      <w:r>
        <w:rPr>
          <w:rtl/>
          <w:lang w:bidi="fa-IR"/>
        </w:rPr>
        <w:t>خدا ز</w:t>
      </w:r>
      <w:r w:rsidR="00FB36B4">
        <w:rPr>
          <w:rtl/>
          <w:lang w:bidi="fa-IR"/>
        </w:rPr>
        <w:t>ی</w:t>
      </w:r>
      <w:r>
        <w:rPr>
          <w:rtl/>
          <w:lang w:bidi="fa-IR"/>
        </w:rPr>
        <w:t>باتر</w:t>
      </w:r>
      <w:r w:rsidR="00FB36B4">
        <w:rPr>
          <w:rtl/>
          <w:lang w:bidi="fa-IR"/>
        </w:rPr>
        <w:t>ی</w:t>
      </w:r>
      <w:r>
        <w:rPr>
          <w:rtl/>
          <w:lang w:bidi="fa-IR"/>
        </w:rPr>
        <w:t>ن سخن را</w:t>
      </w:r>
      <w:r w:rsidR="00121BD9">
        <w:rPr>
          <w:rtl/>
          <w:lang w:bidi="fa-IR"/>
        </w:rPr>
        <w:t xml:space="preserve"> (</w:t>
      </w:r>
      <w:r>
        <w:rPr>
          <w:rtl/>
          <w:lang w:bidi="fa-IR"/>
        </w:rPr>
        <w:t>به صورت</w:t>
      </w:r>
      <w:r w:rsidR="00121BD9">
        <w:rPr>
          <w:rtl/>
          <w:lang w:bidi="fa-IR"/>
        </w:rPr>
        <w:t xml:space="preserve">) </w:t>
      </w:r>
      <w:r>
        <w:rPr>
          <w:rtl/>
          <w:lang w:bidi="fa-IR"/>
        </w:rPr>
        <w:t>كتابى متشابه</w:t>
      </w:r>
      <w:r w:rsidR="00FB36B4">
        <w:rPr>
          <w:rtl/>
          <w:lang w:bidi="fa-IR"/>
        </w:rPr>
        <w:t xml:space="preserve">، </w:t>
      </w:r>
      <w:r>
        <w:rPr>
          <w:rtl/>
          <w:lang w:bidi="fa-IR"/>
        </w:rPr>
        <w:t>متضمن وعده و وع</w:t>
      </w:r>
      <w:r w:rsidR="00FB36B4">
        <w:rPr>
          <w:rtl/>
          <w:lang w:bidi="fa-IR"/>
        </w:rPr>
        <w:t>ی</w:t>
      </w:r>
      <w:r>
        <w:rPr>
          <w:rtl/>
          <w:lang w:bidi="fa-IR"/>
        </w:rPr>
        <w:t>د نازل كرده است</w:t>
      </w:r>
      <w:r w:rsidR="00FB36B4">
        <w:rPr>
          <w:rtl/>
          <w:lang w:bidi="fa-IR"/>
        </w:rPr>
        <w:t xml:space="preserve">. </w:t>
      </w:r>
    </w:p>
    <w:p w:rsidR="00FC5DC1" w:rsidRDefault="00140812" w:rsidP="00140812">
      <w:pPr>
        <w:pStyle w:val="libNormal"/>
        <w:rPr>
          <w:rtl/>
          <w:lang w:bidi="fa-IR"/>
        </w:rPr>
      </w:pPr>
      <w:r>
        <w:rPr>
          <w:rtl/>
          <w:lang w:bidi="fa-IR"/>
        </w:rPr>
        <w:t>10</w:t>
      </w:r>
      <w:r w:rsidR="00FB36B4">
        <w:rPr>
          <w:rtl/>
          <w:lang w:bidi="fa-IR"/>
        </w:rPr>
        <w:t xml:space="preserve">. </w:t>
      </w:r>
      <w:r>
        <w:rPr>
          <w:rtl/>
          <w:lang w:bidi="fa-IR"/>
        </w:rPr>
        <w:t>عربى</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إنا أنزلناه قُرآناً عربیاً لعلَّكم تعقِلُون</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(30)</w:t>
      </w:r>
      <w:r w:rsidR="00121BD9">
        <w:rPr>
          <w:rtl/>
          <w:lang w:bidi="fa-IR"/>
        </w:rPr>
        <w:t xml:space="preserve"> </w:t>
      </w:r>
      <w:r>
        <w:rPr>
          <w:rtl/>
          <w:lang w:bidi="fa-IR"/>
        </w:rPr>
        <w:t>ما آن را قرآن عربى نازل كرد</w:t>
      </w:r>
      <w:r w:rsidR="00FB36B4">
        <w:rPr>
          <w:rtl/>
          <w:lang w:bidi="fa-IR"/>
        </w:rPr>
        <w:t>ی</w:t>
      </w:r>
      <w:r>
        <w:rPr>
          <w:rtl/>
          <w:lang w:bidi="fa-IR"/>
        </w:rPr>
        <w:t>م</w:t>
      </w:r>
      <w:r w:rsidR="00FB36B4">
        <w:rPr>
          <w:rtl/>
          <w:lang w:bidi="fa-IR"/>
        </w:rPr>
        <w:t xml:space="preserve">؛ </w:t>
      </w:r>
      <w:r>
        <w:rPr>
          <w:rtl/>
          <w:lang w:bidi="fa-IR"/>
        </w:rPr>
        <w:t>باشد كه ب</w:t>
      </w:r>
      <w:r w:rsidR="00FB36B4">
        <w:rPr>
          <w:rtl/>
          <w:lang w:bidi="fa-IR"/>
        </w:rPr>
        <w:t>ی</w:t>
      </w:r>
      <w:r>
        <w:rPr>
          <w:rtl/>
          <w:lang w:bidi="fa-IR"/>
        </w:rPr>
        <w:t>ند</w:t>
      </w:r>
      <w:r w:rsidR="00FB36B4">
        <w:rPr>
          <w:rtl/>
          <w:lang w:bidi="fa-IR"/>
        </w:rPr>
        <w:t>ی</w:t>
      </w:r>
      <w:r>
        <w:rPr>
          <w:rtl/>
          <w:lang w:bidi="fa-IR"/>
        </w:rPr>
        <w:t>شند</w:t>
      </w:r>
      <w:r w:rsidR="00FB36B4">
        <w:rPr>
          <w:rtl/>
          <w:lang w:bidi="fa-IR"/>
        </w:rPr>
        <w:t xml:space="preserve">. </w:t>
      </w:r>
    </w:p>
    <w:p w:rsidR="00FC5DC1" w:rsidRDefault="00140812" w:rsidP="00140812">
      <w:pPr>
        <w:pStyle w:val="libNormal"/>
        <w:rPr>
          <w:rtl/>
          <w:lang w:bidi="fa-IR"/>
        </w:rPr>
      </w:pPr>
      <w:r>
        <w:rPr>
          <w:rtl/>
          <w:lang w:bidi="fa-IR"/>
        </w:rPr>
        <w:lastRenderedPageBreak/>
        <w:t>11</w:t>
      </w:r>
      <w:r w:rsidR="00FB36B4">
        <w:rPr>
          <w:rtl/>
          <w:lang w:bidi="fa-IR"/>
        </w:rPr>
        <w:t xml:space="preserve">. </w:t>
      </w:r>
      <w:r>
        <w:rPr>
          <w:rtl/>
          <w:lang w:bidi="fa-IR"/>
        </w:rPr>
        <w:t>غ</w:t>
      </w:r>
      <w:r w:rsidR="00FB36B4">
        <w:rPr>
          <w:rtl/>
          <w:lang w:bidi="fa-IR"/>
        </w:rPr>
        <w:t>ی</w:t>
      </w:r>
      <w:r>
        <w:rPr>
          <w:rtl/>
          <w:lang w:bidi="fa-IR"/>
        </w:rPr>
        <w:t>ر ذى عوج</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قرآناً عربیاً غیرَ ذى عوجٍ لعلّهُم یتَّقُون</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(31)</w:t>
      </w:r>
      <w:r w:rsidR="00121BD9">
        <w:rPr>
          <w:rtl/>
          <w:lang w:bidi="fa-IR"/>
        </w:rPr>
        <w:t xml:space="preserve"> </w:t>
      </w:r>
      <w:r>
        <w:rPr>
          <w:rtl/>
          <w:lang w:bidi="fa-IR"/>
        </w:rPr>
        <w:t>قرآنى عربى</w:t>
      </w:r>
      <w:r w:rsidR="00FB36B4">
        <w:rPr>
          <w:rtl/>
          <w:lang w:bidi="fa-IR"/>
        </w:rPr>
        <w:t xml:space="preserve">، </w:t>
      </w:r>
      <w:r>
        <w:rPr>
          <w:rtl/>
          <w:lang w:bidi="fa-IR"/>
        </w:rPr>
        <w:t>بى</w:t>
      </w:r>
      <w:r w:rsidR="00FB36B4">
        <w:rPr>
          <w:rtl/>
          <w:lang w:bidi="fa-IR"/>
        </w:rPr>
        <w:t xml:space="preserve"> </w:t>
      </w:r>
      <w:r>
        <w:rPr>
          <w:rtl/>
          <w:lang w:bidi="fa-IR"/>
        </w:rPr>
        <w:t>ه</w:t>
      </w:r>
      <w:r w:rsidR="00FB36B4">
        <w:rPr>
          <w:rtl/>
          <w:lang w:bidi="fa-IR"/>
        </w:rPr>
        <w:t>ی</w:t>
      </w:r>
      <w:r>
        <w:rPr>
          <w:rtl/>
          <w:lang w:bidi="fa-IR"/>
        </w:rPr>
        <w:t>چ كژى</w:t>
      </w:r>
      <w:r w:rsidR="00FB36B4">
        <w:rPr>
          <w:rtl/>
          <w:lang w:bidi="fa-IR"/>
        </w:rPr>
        <w:t xml:space="preserve">؛ </w:t>
      </w:r>
      <w:r>
        <w:rPr>
          <w:rtl/>
          <w:lang w:bidi="fa-IR"/>
        </w:rPr>
        <w:t>باشد كه آنان راه تقوا پو</w:t>
      </w:r>
      <w:r w:rsidR="00FB36B4">
        <w:rPr>
          <w:rtl/>
          <w:lang w:bidi="fa-IR"/>
        </w:rPr>
        <w:t>ی</w:t>
      </w:r>
      <w:r>
        <w:rPr>
          <w:rtl/>
          <w:lang w:bidi="fa-IR"/>
        </w:rPr>
        <w:t>ند</w:t>
      </w:r>
      <w:r w:rsidR="00FB36B4">
        <w:rPr>
          <w:rtl/>
          <w:lang w:bidi="fa-IR"/>
        </w:rPr>
        <w:t xml:space="preserve">. </w:t>
      </w:r>
    </w:p>
    <w:p w:rsidR="00FC5DC1" w:rsidRDefault="00140812" w:rsidP="00140812">
      <w:pPr>
        <w:pStyle w:val="libNormal"/>
        <w:rPr>
          <w:rtl/>
          <w:lang w:bidi="fa-IR"/>
        </w:rPr>
      </w:pPr>
      <w:r>
        <w:rPr>
          <w:rtl/>
          <w:lang w:bidi="fa-IR"/>
        </w:rPr>
        <w:t>12</w:t>
      </w:r>
      <w:r w:rsidR="00FB36B4">
        <w:rPr>
          <w:rtl/>
          <w:lang w:bidi="fa-IR"/>
        </w:rPr>
        <w:t xml:space="preserve">. </w:t>
      </w:r>
      <w:r>
        <w:rPr>
          <w:rtl/>
          <w:lang w:bidi="fa-IR"/>
        </w:rPr>
        <w:t>ذى الذّكر</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ص والقرآنِ ذِى الذكرِ</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(32)</w:t>
      </w:r>
      <w:r w:rsidR="00121BD9">
        <w:rPr>
          <w:rtl/>
          <w:lang w:bidi="fa-IR"/>
        </w:rPr>
        <w:t xml:space="preserve"> </w:t>
      </w:r>
      <w:r>
        <w:rPr>
          <w:rtl/>
          <w:lang w:bidi="fa-IR"/>
        </w:rPr>
        <w:t>ص</w:t>
      </w:r>
      <w:r w:rsidR="00FB36B4">
        <w:rPr>
          <w:rtl/>
          <w:lang w:bidi="fa-IR"/>
        </w:rPr>
        <w:t xml:space="preserve">. </w:t>
      </w:r>
      <w:r>
        <w:rPr>
          <w:rtl/>
          <w:lang w:bidi="fa-IR"/>
        </w:rPr>
        <w:t>سوگند به قرآن پراندرز</w:t>
      </w:r>
      <w:r w:rsidR="00FB36B4">
        <w:rPr>
          <w:rtl/>
          <w:lang w:bidi="fa-IR"/>
        </w:rPr>
        <w:t xml:space="preserve">. </w:t>
      </w:r>
    </w:p>
    <w:p w:rsidR="00FC5DC1" w:rsidRDefault="00140812" w:rsidP="00140812">
      <w:pPr>
        <w:pStyle w:val="libNormal"/>
        <w:rPr>
          <w:rtl/>
          <w:lang w:bidi="fa-IR"/>
        </w:rPr>
      </w:pPr>
      <w:r>
        <w:rPr>
          <w:rtl/>
          <w:lang w:bidi="fa-IR"/>
        </w:rPr>
        <w:t>13</w:t>
      </w:r>
      <w:r w:rsidR="00FB36B4">
        <w:rPr>
          <w:rtl/>
          <w:lang w:bidi="fa-IR"/>
        </w:rPr>
        <w:t xml:space="preserve">. </w:t>
      </w:r>
      <w:r>
        <w:rPr>
          <w:rtl/>
          <w:lang w:bidi="fa-IR"/>
        </w:rPr>
        <w:t>بش</w:t>
      </w:r>
      <w:r w:rsidR="00FB36B4">
        <w:rPr>
          <w:rtl/>
          <w:lang w:bidi="fa-IR"/>
        </w:rPr>
        <w:t>ی</w:t>
      </w:r>
      <w:r>
        <w:rPr>
          <w:rtl/>
          <w:lang w:bidi="fa-IR"/>
        </w:rPr>
        <w:t>ر</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كتابٌ فُصّلَتْ آیاتُه... بشیراً...</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(33)</w:t>
      </w:r>
      <w:r w:rsidR="00121BD9">
        <w:rPr>
          <w:rtl/>
          <w:lang w:bidi="fa-IR"/>
        </w:rPr>
        <w:t xml:space="preserve"> </w:t>
      </w:r>
      <w:r>
        <w:rPr>
          <w:rtl/>
          <w:lang w:bidi="fa-IR"/>
        </w:rPr>
        <w:t>كتابى است كه آ</w:t>
      </w:r>
      <w:r w:rsidR="00FB36B4">
        <w:rPr>
          <w:rtl/>
          <w:lang w:bidi="fa-IR"/>
        </w:rPr>
        <w:t>ی</w:t>
      </w:r>
      <w:r>
        <w:rPr>
          <w:rtl/>
          <w:lang w:bidi="fa-IR"/>
        </w:rPr>
        <w:t>ات آن</w:t>
      </w:r>
      <w:r w:rsidR="00FB36B4">
        <w:rPr>
          <w:rtl/>
          <w:lang w:bidi="fa-IR"/>
        </w:rPr>
        <w:t xml:space="preserve">، </w:t>
      </w:r>
      <w:r>
        <w:rPr>
          <w:rtl/>
          <w:lang w:bidi="fa-IR"/>
        </w:rPr>
        <w:t>به روشنى ب</w:t>
      </w:r>
      <w:r w:rsidR="00FB36B4">
        <w:rPr>
          <w:rtl/>
          <w:lang w:bidi="fa-IR"/>
        </w:rPr>
        <w:t>ی</w:t>
      </w:r>
      <w:r>
        <w:rPr>
          <w:rtl/>
          <w:lang w:bidi="fa-IR"/>
        </w:rPr>
        <w:t>ان</w:t>
      </w:r>
      <w:r w:rsidR="00FB36B4">
        <w:rPr>
          <w:rtl/>
          <w:lang w:bidi="fa-IR"/>
        </w:rPr>
        <w:t xml:space="preserve"> </w:t>
      </w:r>
      <w:r>
        <w:rPr>
          <w:rtl/>
          <w:lang w:bidi="fa-IR"/>
        </w:rPr>
        <w:t>شده</w:t>
      </w:r>
      <w:r w:rsidR="00D5620D">
        <w:rPr>
          <w:rtl/>
          <w:lang w:bidi="fa-IR"/>
        </w:rPr>
        <w:t>...</w:t>
      </w:r>
      <w:r w:rsidR="00FB36B4">
        <w:rPr>
          <w:rtl/>
          <w:lang w:bidi="fa-IR"/>
        </w:rPr>
        <w:t xml:space="preserve"> </w:t>
      </w:r>
      <w:r>
        <w:rPr>
          <w:rtl/>
          <w:lang w:bidi="fa-IR"/>
        </w:rPr>
        <w:t>بشارتگر است</w:t>
      </w:r>
      <w:r w:rsidR="00FB36B4">
        <w:rPr>
          <w:rtl/>
          <w:lang w:bidi="fa-IR"/>
        </w:rPr>
        <w:t xml:space="preserve">. </w:t>
      </w:r>
    </w:p>
    <w:p w:rsidR="00FC5DC1" w:rsidRDefault="00140812" w:rsidP="00140812">
      <w:pPr>
        <w:pStyle w:val="libNormal"/>
        <w:rPr>
          <w:rtl/>
          <w:lang w:bidi="fa-IR"/>
        </w:rPr>
      </w:pPr>
      <w:r>
        <w:rPr>
          <w:rtl/>
          <w:lang w:bidi="fa-IR"/>
        </w:rPr>
        <w:t>14</w:t>
      </w:r>
      <w:r w:rsidR="00FB36B4">
        <w:rPr>
          <w:rtl/>
          <w:lang w:bidi="fa-IR"/>
        </w:rPr>
        <w:t xml:space="preserve">. </w:t>
      </w:r>
      <w:r>
        <w:rPr>
          <w:rtl/>
          <w:lang w:bidi="fa-IR"/>
        </w:rPr>
        <w:t>نذ</w:t>
      </w:r>
      <w:r w:rsidR="00FB36B4">
        <w:rPr>
          <w:rtl/>
          <w:lang w:bidi="fa-IR"/>
        </w:rPr>
        <w:t>ی</w:t>
      </w:r>
      <w:r>
        <w:rPr>
          <w:rtl/>
          <w:lang w:bidi="fa-IR"/>
        </w:rPr>
        <w:t>ر</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كتابٌ فُصّلَتْ آیاتُه... بشیراً ونذیراً</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(34)</w:t>
      </w:r>
      <w:r w:rsidR="00121BD9">
        <w:rPr>
          <w:rtl/>
          <w:lang w:bidi="fa-IR"/>
        </w:rPr>
        <w:t xml:space="preserve"> </w:t>
      </w:r>
      <w:r>
        <w:rPr>
          <w:rtl/>
          <w:lang w:bidi="fa-IR"/>
        </w:rPr>
        <w:t>كتابى است كه آ</w:t>
      </w:r>
      <w:r w:rsidR="00FB36B4">
        <w:rPr>
          <w:rtl/>
          <w:lang w:bidi="fa-IR"/>
        </w:rPr>
        <w:t>ی</w:t>
      </w:r>
      <w:r>
        <w:rPr>
          <w:rtl/>
          <w:lang w:bidi="fa-IR"/>
        </w:rPr>
        <w:t>ات آن</w:t>
      </w:r>
      <w:r w:rsidR="00FB36B4">
        <w:rPr>
          <w:rtl/>
          <w:lang w:bidi="fa-IR"/>
        </w:rPr>
        <w:t xml:space="preserve">، </w:t>
      </w:r>
      <w:r>
        <w:rPr>
          <w:rtl/>
          <w:lang w:bidi="fa-IR"/>
        </w:rPr>
        <w:t>به روشنى ب</w:t>
      </w:r>
      <w:r w:rsidR="00FB36B4">
        <w:rPr>
          <w:rtl/>
          <w:lang w:bidi="fa-IR"/>
        </w:rPr>
        <w:t>ی</w:t>
      </w:r>
      <w:r>
        <w:rPr>
          <w:rtl/>
          <w:lang w:bidi="fa-IR"/>
        </w:rPr>
        <w:t>ان شده</w:t>
      </w:r>
      <w:r w:rsidR="00D5620D">
        <w:rPr>
          <w:rtl/>
          <w:lang w:bidi="fa-IR"/>
        </w:rPr>
        <w:t>...</w:t>
      </w:r>
      <w:r w:rsidR="00FB36B4">
        <w:rPr>
          <w:rtl/>
          <w:lang w:bidi="fa-IR"/>
        </w:rPr>
        <w:t xml:space="preserve"> </w:t>
      </w:r>
      <w:r>
        <w:rPr>
          <w:rtl/>
          <w:lang w:bidi="fa-IR"/>
        </w:rPr>
        <w:t>بشارتگر و هشداردهنده است</w:t>
      </w:r>
      <w:r w:rsidR="00FB36B4">
        <w:rPr>
          <w:rtl/>
          <w:lang w:bidi="fa-IR"/>
        </w:rPr>
        <w:t xml:space="preserve">. </w:t>
      </w:r>
    </w:p>
    <w:p w:rsidR="00FC5DC1" w:rsidRDefault="00140812" w:rsidP="00140812">
      <w:pPr>
        <w:pStyle w:val="libNormal"/>
        <w:rPr>
          <w:rtl/>
          <w:lang w:bidi="fa-IR"/>
        </w:rPr>
      </w:pPr>
      <w:r>
        <w:rPr>
          <w:rtl/>
          <w:lang w:bidi="fa-IR"/>
        </w:rPr>
        <w:t>15</w:t>
      </w:r>
      <w:r w:rsidR="00FB36B4">
        <w:rPr>
          <w:rtl/>
          <w:lang w:bidi="fa-IR"/>
        </w:rPr>
        <w:t xml:space="preserve">. </w:t>
      </w:r>
      <w:r>
        <w:rPr>
          <w:rtl/>
          <w:lang w:bidi="fa-IR"/>
        </w:rPr>
        <w:t>قَ</w:t>
      </w:r>
      <w:r w:rsidR="00FB36B4">
        <w:rPr>
          <w:rtl/>
          <w:lang w:bidi="fa-IR"/>
        </w:rPr>
        <w:t>ی</w:t>
      </w:r>
      <w:r>
        <w:rPr>
          <w:rtl/>
          <w:lang w:bidi="fa-IR"/>
        </w:rPr>
        <w:t>م</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الحمدُللَّه الذى أنزلَ على عبدِهِ الكتابَ... قَیماً...</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(35)</w:t>
      </w:r>
      <w:r w:rsidR="00121BD9">
        <w:rPr>
          <w:rtl/>
          <w:lang w:bidi="fa-IR"/>
        </w:rPr>
        <w:t xml:space="preserve"> </w:t>
      </w:r>
      <w:r>
        <w:rPr>
          <w:rtl/>
          <w:lang w:bidi="fa-IR"/>
        </w:rPr>
        <w:t>ستا</w:t>
      </w:r>
      <w:r w:rsidR="00FB36B4">
        <w:rPr>
          <w:rtl/>
          <w:lang w:bidi="fa-IR"/>
        </w:rPr>
        <w:t>ی</w:t>
      </w:r>
      <w:r>
        <w:rPr>
          <w:rtl/>
          <w:lang w:bidi="fa-IR"/>
        </w:rPr>
        <w:t>ش خدا</w:t>
      </w:r>
      <w:r w:rsidR="00FB36B4">
        <w:rPr>
          <w:rtl/>
          <w:lang w:bidi="fa-IR"/>
        </w:rPr>
        <w:t>ی</w:t>
      </w:r>
      <w:r>
        <w:rPr>
          <w:rtl/>
          <w:lang w:bidi="fa-IR"/>
        </w:rPr>
        <w:t>ى را كه ا</w:t>
      </w:r>
      <w:r w:rsidR="00FB36B4">
        <w:rPr>
          <w:rtl/>
          <w:lang w:bidi="fa-IR"/>
        </w:rPr>
        <w:t>ی</w:t>
      </w:r>
      <w:r>
        <w:rPr>
          <w:rtl/>
          <w:lang w:bidi="fa-IR"/>
        </w:rPr>
        <w:t>ن كتاب را بر بنده خود فرو فرستاد</w:t>
      </w:r>
      <w:r w:rsidR="00D5620D">
        <w:rPr>
          <w:rtl/>
          <w:lang w:bidi="fa-IR"/>
        </w:rPr>
        <w:t>...</w:t>
      </w:r>
      <w:r w:rsidR="00121BD9">
        <w:rPr>
          <w:rtl/>
          <w:lang w:bidi="fa-IR"/>
        </w:rPr>
        <w:t xml:space="preserve"> (</w:t>
      </w:r>
      <w:r>
        <w:rPr>
          <w:rtl/>
          <w:lang w:bidi="fa-IR"/>
        </w:rPr>
        <w:t>كتابى</w:t>
      </w:r>
      <w:r w:rsidR="00121BD9">
        <w:rPr>
          <w:rtl/>
          <w:lang w:bidi="fa-IR"/>
        </w:rPr>
        <w:t xml:space="preserve">) </w:t>
      </w:r>
      <w:r>
        <w:rPr>
          <w:rtl/>
          <w:lang w:bidi="fa-IR"/>
        </w:rPr>
        <w:t>راست و درست</w:t>
      </w:r>
      <w:r w:rsidR="00FB36B4">
        <w:rPr>
          <w:rtl/>
          <w:lang w:bidi="fa-IR"/>
        </w:rPr>
        <w:t xml:space="preserve">. </w:t>
      </w:r>
    </w:p>
    <w:p w:rsidR="00FC5DC1" w:rsidRDefault="00E86885" w:rsidP="0086376C">
      <w:pPr>
        <w:pStyle w:val="Heading3"/>
        <w:rPr>
          <w:rtl/>
          <w:lang w:bidi="fa-IR"/>
        </w:rPr>
      </w:pPr>
      <w:bookmarkStart w:id="11" w:name="_Toc469981031"/>
      <w:r>
        <w:rPr>
          <w:rtl/>
          <w:lang w:bidi="fa-IR"/>
        </w:rPr>
        <w:t>گزیده مطالب</w:t>
      </w:r>
      <w:bookmarkEnd w:id="11"/>
    </w:p>
    <w:p w:rsidR="00FC5DC1" w:rsidRDefault="00140812" w:rsidP="00140812">
      <w:pPr>
        <w:pStyle w:val="libNormal"/>
        <w:rPr>
          <w:rtl/>
          <w:lang w:bidi="fa-IR"/>
        </w:rPr>
      </w:pPr>
      <w:r>
        <w:rPr>
          <w:rtl/>
          <w:lang w:bidi="fa-IR"/>
        </w:rPr>
        <w:t>1</w:t>
      </w:r>
      <w:r w:rsidR="00FB36B4">
        <w:rPr>
          <w:rtl/>
          <w:lang w:bidi="fa-IR"/>
        </w:rPr>
        <w:t xml:space="preserve">. </w:t>
      </w:r>
      <w:r>
        <w:rPr>
          <w:rtl/>
          <w:lang w:bidi="fa-IR"/>
        </w:rPr>
        <w:t>اسامى «قرآن» عبارتند از</w:t>
      </w:r>
      <w:r w:rsidR="00FB36B4">
        <w:rPr>
          <w:rtl/>
          <w:lang w:bidi="fa-IR"/>
        </w:rPr>
        <w:t xml:space="preserve">: </w:t>
      </w:r>
      <w:r>
        <w:rPr>
          <w:rtl/>
          <w:lang w:bidi="fa-IR"/>
        </w:rPr>
        <w:t>«قرآن»</w:t>
      </w:r>
      <w:r w:rsidR="00FB36B4">
        <w:rPr>
          <w:rtl/>
          <w:lang w:bidi="fa-IR"/>
        </w:rPr>
        <w:t xml:space="preserve">، </w:t>
      </w:r>
      <w:r>
        <w:rPr>
          <w:rtl/>
          <w:lang w:bidi="fa-IR"/>
        </w:rPr>
        <w:t>«كتاب»</w:t>
      </w:r>
      <w:r w:rsidR="00FB36B4">
        <w:rPr>
          <w:rtl/>
          <w:lang w:bidi="fa-IR"/>
        </w:rPr>
        <w:t xml:space="preserve">، </w:t>
      </w:r>
      <w:r>
        <w:rPr>
          <w:rtl/>
          <w:lang w:bidi="fa-IR"/>
        </w:rPr>
        <w:t>«ذكر» و «فرقان»</w:t>
      </w:r>
      <w:r w:rsidR="00FB36B4">
        <w:rPr>
          <w:rtl/>
          <w:lang w:bidi="fa-IR"/>
        </w:rPr>
        <w:t xml:space="preserve">. </w:t>
      </w:r>
    </w:p>
    <w:p w:rsidR="00FC5DC1" w:rsidRDefault="00140812" w:rsidP="00140812">
      <w:pPr>
        <w:pStyle w:val="libNormal"/>
        <w:rPr>
          <w:rtl/>
          <w:lang w:bidi="fa-IR"/>
        </w:rPr>
      </w:pPr>
      <w:r>
        <w:rPr>
          <w:rtl/>
          <w:lang w:bidi="fa-IR"/>
        </w:rPr>
        <w:t>2</w:t>
      </w:r>
      <w:r w:rsidR="00FB36B4">
        <w:rPr>
          <w:rtl/>
          <w:lang w:bidi="fa-IR"/>
        </w:rPr>
        <w:t xml:space="preserve">. </w:t>
      </w:r>
      <w:r>
        <w:rPr>
          <w:rtl/>
          <w:lang w:bidi="fa-IR"/>
        </w:rPr>
        <w:t>براى قرآن برخى نزد</w:t>
      </w:r>
      <w:r w:rsidR="00FB36B4">
        <w:rPr>
          <w:rtl/>
          <w:lang w:bidi="fa-IR"/>
        </w:rPr>
        <w:t>ی</w:t>
      </w:r>
      <w:r>
        <w:rPr>
          <w:rtl/>
          <w:lang w:bidi="fa-IR"/>
        </w:rPr>
        <w:t>ك به هشتاد وصف ذكر نموده</w:t>
      </w:r>
      <w:r w:rsidR="00FB36B4">
        <w:rPr>
          <w:rtl/>
          <w:lang w:bidi="fa-IR"/>
        </w:rPr>
        <w:t xml:space="preserve"> </w:t>
      </w:r>
      <w:r>
        <w:rPr>
          <w:rtl/>
          <w:lang w:bidi="fa-IR"/>
        </w:rPr>
        <w:t>اند</w:t>
      </w:r>
      <w:r w:rsidR="00FB36B4">
        <w:rPr>
          <w:rtl/>
          <w:lang w:bidi="fa-IR"/>
        </w:rPr>
        <w:t xml:space="preserve">. </w:t>
      </w:r>
      <w:r>
        <w:rPr>
          <w:rtl/>
          <w:lang w:bidi="fa-IR"/>
        </w:rPr>
        <w:t>بعضى از مشهورتر</w:t>
      </w:r>
      <w:r w:rsidR="00FB36B4">
        <w:rPr>
          <w:rtl/>
          <w:lang w:bidi="fa-IR"/>
        </w:rPr>
        <w:t>ی</w:t>
      </w:r>
      <w:r>
        <w:rPr>
          <w:rtl/>
          <w:lang w:bidi="fa-IR"/>
        </w:rPr>
        <w:t>ن اوصاف قرآن عبارتند از</w:t>
      </w:r>
      <w:r w:rsidR="00FB36B4">
        <w:rPr>
          <w:rtl/>
          <w:lang w:bidi="fa-IR"/>
        </w:rPr>
        <w:t xml:space="preserve">: </w:t>
      </w:r>
      <w:r>
        <w:rPr>
          <w:rtl/>
          <w:lang w:bidi="fa-IR"/>
        </w:rPr>
        <w:t>مج</w:t>
      </w:r>
      <w:r w:rsidR="00FB36B4">
        <w:rPr>
          <w:rtl/>
          <w:lang w:bidi="fa-IR"/>
        </w:rPr>
        <w:t>ی</w:t>
      </w:r>
      <w:r>
        <w:rPr>
          <w:rtl/>
          <w:lang w:bidi="fa-IR"/>
        </w:rPr>
        <w:t>د</w:t>
      </w:r>
      <w:r w:rsidR="00FB36B4">
        <w:rPr>
          <w:rtl/>
          <w:lang w:bidi="fa-IR"/>
        </w:rPr>
        <w:t xml:space="preserve">، </w:t>
      </w:r>
      <w:r>
        <w:rPr>
          <w:rtl/>
          <w:lang w:bidi="fa-IR"/>
        </w:rPr>
        <w:t>كر</w:t>
      </w:r>
      <w:r w:rsidR="00FB36B4">
        <w:rPr>
          <w:rtl/>
          <w:lang w:bidi="fa-IR"/>
        </w:rPr>
        <w:t>ی</w:t>
      </w:r>
      <w:r>
        <w:rPr>
          <w:rtl/>
          <w:lang w:bidi="fa-IR"/>
        </w:rPr>
        <w:t>م</w:t>
      </w:r>
      <w:r w:rsidR="00FB36B4">
        <w:rPr>
          <w:rtl/>
          <w:lang w:bidi="fa-IR"/>
        </w:rPr>
        <w:t xml:space="preserve">، </w:t>
      </w:r>
      <w:r>
        <w:rPr>
          <w:rtl/>
          <w:lang w:bidi="fa-IR"/>
        </w:rPr>
        <w:t>حك</w:t>
      </w:r>
      <w:r w:rsidR="00FB36B4">
        <w:rPr>
          <w:rtl/>
          <w:lang w:bidi="fa-IR"/>
        </w:rPr>
        <w:t>ی</w:t>
      </w:r>
      <w:r>
        <w:rPr>
          <w:rtl/>
          <w:lang w:bidi="fa-IR"/>
        </w:rPr>
        <w:t>م</w:t>
      </w:r>
      <w:r w:rsidR="00FB36B4">
        <w:rPr>
          <w:rtl/>
          <w:lang w:bidi="fa-IR"/>
        </w:rPr>
        <w:t xml:space="preserve">، </w:t>
      </w:r>
      <w:r>
        <w:rPr>
          <w:rtl/>
          <w:lang w:bidi="fa-IR"/>
        </w:rPr>
        <w:t>عظ</w:t>
      </w:r>
      <w:r w:rsidR="00FB36B4">
        <w:rPr>
          <w:rtl/>
          <w:lang w:bidi="fa-IR"/>
        </w:rPr>
        <w:t>ی</w:t>
      </w:r>
      <w:r>
        <w:rPr>
          <w:rtl/>
          <w:lang w:bidi="fa-IR"/>
        </w:rPr>
        <w:t>م</w:t>
      </w:r>
      <w:r w:rsidR="00FB36B4">
        <w:rPr>
          <w:rtl/>
          <w:lang w:bidi="fa-IR"/>
        </w:rPr>
        <w:t xml:space="preserve">، </w:t>
      </w:r>
      <w:r>
        <w:rPr>
          <w:rtl/>
          <w:lang w:bidi="fa-IR"/>
        </w:rPr>
        <w:t>عز</w:t>
      </w:r>
      <w:r w:rsidR="00FB36B4">
        <w:rPr>
          <w:rtl/>
          <w:lang w:bidi="fa-IR"/>
        </w:rPr>
        <w:t>ی</w:t>
      </w:r>
      <w:r>
        <w:rPr>
          <w:rtl/>
          <w:lang w:bidi="fa-IR"/>
        </w:rPr>
        <w:t>ز</w:t>
      </w:r>
      <w:r w:rsidR="00FB36B4">
        <w:rPr>
          <w:rtl/>
          <w:lang w:bidi="fa-IR"/>
        </w:rPr>
        <w:t xml:space="preserve">، </w:t>
      </w:r>
      <w:r>
        <w:rPr>
          <w:rtl/>
          <w:lang w:bidi="fa-IR"/>
        </w:rPr>
        <w:t>مبارك</w:t>
      </w:r>
      <w:r w:rsidR="00FB36B4">
        <w:rPr>
          <w:rtl/>
          <w:lang w:bidi="fa-IR"/>
        </w:rPr>
        <w:t xml:space="preserve">، </w:t>
      </w:r>
      <w:r>
        <w:rPr>
          <w:rtl/>
          <w:lang w:bidi="fa-IR"/>
        </w:rPr>
        <w:t>مب</w:t>
      </w:r>
      <w:r w:rsidR="00FB36B4">
        <w:rPr>
          <w:rtl/>
          <w:lang w:bidi="fa-IR"/>
        </w:rPr>
        <w:t>ی</w:t>
      </w:r>
      <w:r>
        <w:rPr>
          <w:rtl/>
          <w:lang w:bidi="fa-IR"/>
        </w:rPr>
        <w:t>ن</w:t>
      </w:r>
      <w:r w:rsidR="00FB36B4">
        <w:rPr>
          <w:rtl/>
          <w:lang w:bidi="fa-IR"/>
        </w:rPr>
        <w:t xml:space="preserve">، </w:t>
      </w:r>
      <w:r>
        <w:rPr>
          <w:rtl/>
          <w:lang w:bidi="fa-IR"/>
        </w:rPr>
        <w:t>عربى</w:t>
      </w:r>
      <w:r w:rsidR="00FB36B4">
        <w:rPr>
          <w:rtl/>
          <w:lang w:bidi="fa-IR"/>
        </w:rPr>
        <w:t xml:space="preserve">، </w:t>
      </w:r>
      <w:r>
        <w:rPr>
          <w:rtl/>
          <w:lang w:bidi="fa-IR"/>
        </w:rPr>
        <w:t>بش</w:t>
      </w:r>
      <w:r w:rsidR="00FB36B4">
        <w:rPr>
          <w:rtl/>
          <w:lang w:bidi="fa-IR"/>
        </w:rPr>
        <w:t>ی</w:t>
      </w:r>
      <w:r>
        <w:rPr>
          <w:rtl/>
          <w:lang w:bidi="fa-IR"/>
        </w:rPr>
        <w:t>ر ونذ</w:t>
      </w:r>
      <w:r w:rsidR="00FB36B4">
        <w:rPr>
          <w:rtl/>
          <w:lang w:bidi="fa-IR"/>
        </w:rPr>
        <w:t>ی</w:t>
      </w:r>
      <w:r>
        <w:rPr>
          <w:rtl/>
          <w:lang w:bidi="fa-IR"/>
        </w:rPr>
        <w:t>ر</w:t>
      </w:r>
      <w:r w:rsidR="00FB36B4">
        <w:rPr>
          <w:rtl/>
          <w:lang w:bidi="fa-IR"/>
        </w:rPr>
        <w:t xml:space="preserve">. </w:t>
      </w:r>
    </w:p>
    <w:p w:rsidR="00FC5DC1" w:rsidRDefault="00E86885" w:rsidP="00E86885">
      <w:pPr>
        <w:pStyle w:val="Heading2"/>
        <w:rPr>
          <w:rtl/>
          <w:lang w:bidi="fa-IR"/>
        </w:rPr>
      </w:pPr>
      <w:bookmarkStart w:id="12" w:name="_Toc469981032"/>
      <w:r>
        <w:rPr>
          <w:rtl/>
          <w:lang w:bidi="fa-IR"/>
        </w:rPr>
        <w:t xml:space="preserve">فصل سوم </w:t>
      </w:r>
      <w:r w:rsidR="0086376C">
        <w:rPr>
          <w:rFonts w:hint="cs"/>
          <w:rtl/>
          <w:lang w:bidi="fa-IR"/>
        </w:rPr>
        <w:t xml:space="preserve">: </w:t>
      </w:r>
      <w:r>
        <w:rPr>
          <w:rtl/>
          <w:lang w:bidi="fa-IR"/>
        </w:rPr>
        <w:t>معانى قرآن</w:t>
      </w:r>
      <w:bookmarkEnd w:id="12"/>
    </w:p>
    <w:p w:rsidR="00FC5DC1" w:rsidRDefault="00140812" w:rsidP="00140812">
      <w:pPr>
        <w:pStyle w:val="libNormal"/>
        <w:rPr>
          <w:rtl/>
          <w:lang w:bidi="fa-IR"/>
        </w:rPr>
      </w:pPr>
      <w:r>
        <w:rPr>
          <w:rtl/>
          <w:lang w:bidi="fa-IR"/>
        </w:rPr>
        <w:t>در معناى قرآن وجوه پنج</w:t>
      </w:r>
      <w:r w:rsidR="00FB36B4">
        <w:rPr>
          <w:rtl/>
          <w:lang w:bidi="fa-IR"/>
        </w:rPr>
        <w:t xml:space="preserve"> </w:t>
      </w:r>
      <w:r>
        <w:rPr>
          <w:rtl/>
          <w:lang w:bidi="fa-IR"/>
        </w:rPr>
        <w:t>گانه</w:t>
      </w:r>
      <w:r w:rsidR="00FB36B4">
        <w:rPr>
          <w:rtl/>
          <w:lang w:bidi="fa-IR"/>
        </w:rPr>
        <w:t xml:space="preserve"> </w:t>
      </w:r>
      <w:r>
        <w:rPr>
          <w:rtl/>
          <w:lang w:bidi="fa-IR"/>
        </w:rPr>
        <w:t>اى گفته شده است</w:t>
      </w:r>
      <w:r w:rsidR="00121BD9">
        <w:rPr>
          <w:rtl/>
          <w:lang w:bidi="fa-IR"/>
        </w:rPr>
        <w:t xml:space="preserve"> </w:t>
      </w:r>
      <w:r w:rsidR="00121BD9" w:rsidRPr="00121BD9">
        <w:rPr>
          <w:rStyle w:val="libFootnotenumChar"/>
          <w:rtl/>
          <w:lang w:bidi="fa-IR"/>
        </w:rPr>
        <w:t>(36)</w:t>
      </w:r>
      <w:r w:rsidR="00121BD9">
        <w:rPr>
          <w:rtl/>
          <w:lang w:bidi="fa-IR"/>
        </w:rPr>
        <w:t xml:space="preserve"> </w:t>
      </w:r>
      <w:r>
        <w:rPr>
          <w:rtl/>
          <w:lang w:bidi="fa-IR"/>
        </w:rPr>
        <w:t>كه مى</w:t>
      </w:r>
      <w:r w:rsidR="00FB36B4">
        <w:rPr>
          <w:rtl/>
          <w:lang w:bidi="fa-IR"/>
        </w:rPr>
        <w:t xml:space="preserve"> </w:t>
      </w:r>
      <w:r>
        <w:rPr>
          <w:rtl/>
          <w:lang w:bidi="fa-IR"/>
        </w:rPr>
        <w:t>توان آن</w:t>
      </w:r>
      <w:r w:rsidR="00FB36B4">
        <w:rPr>
          <w:rtl/>
          <w:lang w:bidi="fa-IR"/>
        </w:rPr>
        <w:t xml:space="preserve"> </w:t>
      </w:r>
      <w:r>
        <w:rPr>
          <w:rtl/>
          <w:lang w:bidi="fa-IR"/>
        </w:rPr>
        <w:t>ها را به سه دسته تقس</w:t>
      </w:r>
      <w:r w:rsidR="00FB36B4">
        <w:rPr>
          <w:rtl/>
          <w:lang w:bidi="fa-IR"/>
        </w:rPr>
        <w:t>ی</w:t>
      </w:r>
      <w:r>
        <w:rPr>
          <w:rtl/>
          <w:lang w:bidi="fa-IR"/>
        </w:rPr>
        <w:t>م نمود</w:t>
      </w:r>
      <w:r w:rsidR="00FB36B4">
        <w:rPr>
          <w:rtl/>
          <w:lang w:bidi="fa-IR"/>
        </w:rPr>
        <w:t xml:space="preserve">: </w:t>
      </w:r>
    </w:p>
    <w:p w:rsidR="00FC5DC1" w:rsidRDefault="00140812" w:rsidP="00140812">
      <w:pPr>
        <w:pStyle w:val="libNormal"/>
        <w:rPr>
          <w:rtl/>
          <w:lang w:bidi="fa-IR"/>
        </w:rPr>
      </w:pPr>
      <w:r>
        <w:rPr>
          <w:rtl/>
          <w:lang w:bidi="fa-IR"/>
        </w:rPr>
        <w:t>1</w:t>
      </w:r>
      <w:r w:rsidR="00FB36B4">
        <w:rPr>
          <w:rtl/>
          <w:lang w:bidi="fa-IR"/>
        </w:rPr>
        <w:t xml:space="preserve">. </w:t>
      </w:r>
      <w:r>
        <w:rPr>
          <w:rtl/>
          <w:lang w:bidi="fa-IR"/>
        </w:rPr>
        <w:t>قرآن</w:t>
      </w:r>
      <w:r w:rsidR="00FB36B4">
        <w:rPr>
          <w:rtl/>
          <w:lang w:bidi="fa-IR"/>
        </w:rPr>
        <w:t xml:space="preserve">، </w:t>
      </w:r>
      <w:r>
        <w:rPr>
          <w:rtl/>
          <w:lang w:bidi="fa-IR"/>
        </w:rPr>
        <w:t>اسمى جامد و غ</w:t>
      </w:r>
      <w:r w:rsidR="00FB36B4">
        <w:rPr>
          <w:rtl/>
          <w:lang w:bidi="fa-IR"/>
        </w:rPr>
        <w:t>ی</w:t>
      </w:r>
      <w:r>
        <w:rPr>
          <w:rtl/>
          <w:lang w:bidi="fa-IR"/>
        </w:rPr>
        <w:t>رمشتق و عَلَم ارتجالى است و بدون آن كه پ</w:t>
      </w:r>
      <w:r w:rsidR="00FB36B4">
        <w:rPr>
          <w:rtl/>
          <w:lang w:bidi="fa-IR"/>
        </w:rPr>
        <w:t>ی</w:t>
      </w:r>
      <w:r>
        <w:rPr>
          <w:rtl/>
          <w:lang w:bidi="fa-IR"/>
        </w:rPr>
        <w:t>ش</w:t>
      </w:r>
      <w:r w:rsidR="00FB36B4">
        <w:rPr>
          <w:rtl/>
          <w:lang w:bidi="fa-IR"/>
        </w:rPr>
        <w:t>ی</w:t>
      </w:r>
      <w:r>
        <w:rPr>
          <w:rtl/>
          <w:lang w:bidi="fa-IR"/>
        </w:rPr>
        <w:t>نه استعمال در زبان عرب داشته باشد</w:t>
      </w:r>
      <w:r w:rsidR="00FB36B4">
        <w:rPr>
          <w:rtl/>
          <w:lang w:bidi="fa-IR"/>
        </w:rPr>
        <w:t xml:space="preserve">، </w:t>
      </w:r>
      <w:r>
        <w:rPr>
          <w:rtl/>
          <w:lang w:bidi="fa-IR"/>
        </w:rPr>
        <w:t>خداوند به عنوان اسم خاص براى وح</w:t>
      </w:r>
      <w:r w:rsidR="00FB36B4">
        <w:rPr>
          <w:rtl/>
          <w:lang w:bidi="fa-IR"/>
        </w:rPr>
        <w:t>ی</w:t>
      </w:r>
      <w:r>
        <w:rPr>
          <w:rtl/>
          <w:lang w:bidi="fa-IR"/>
        </w:rPr>
        <w:t>ى كه بر پ</w:t>
      </w:r>
      <w:r w:rsidR="00FB36B4">
        <w:rPr>
          <w:rtl/>
          <w:lang w:bidi="fa-IR"/>
        </w:rPr>
        <w:t>ی</w:t>
      </w:r>
      <w:r>
        <w:rPr>
          <w:rtl/>
          <w:lang w:bidi="fa-IR"/>
        </w:rPr>
        <w:t>غمبرش نازل فرموده</w:t>
      </w:r>
      <w:r w:rsidR="00FB36B4">
        <w:rPr>
          <w:rtl/>
          <w:lang w:bidi="fa-IR"/>
        </w:rPr>
        <w:t xml:space="preserve">، </w:t>
      </w:r>
      <w:r>
        <w:rPr>
          <w:rtl/>
          <w:lang w:bidi="fa-IR"/>
        </w:rPr>
        <w:t>قرار داده است</w:t>
      </w:r>
      <w:r w:rsidR="00FB36B4">
        <w:rPr>
          <w:rtl/>
          <w:lang w:bidi="fa-IR"/>
        </w:rPr>
        <w:t xml:space="preserve">؛ </w:t>
      </w:r>
      <w:r>
        <w:rPr>
          <w:rtl/>
          <w:lang w:bidi="fa-IR"/>
        </w:rPr>
        <w:t>مثل تورات و انج</w:t>
      </w:r>
      <w:r w:rsidR="00FB36B4">
        <w:rPr>
          <w:rtl/>
          <w:lang w:bidi="fa-IR"/>
        </w:rPr>
        <w:t>ی</w:t>
      </w:r>
      <w:r>
        <w:rPr>
          <w:rtl/>
          <w:lang w:bidi="fa-IR"/>
        </w:rPr>
        <w:t>ل كه اسم براى كتاب</w:t>
      </w:r>
      <w:r w:rsidR="00FB36B4">
        <w:rPr>
          <w:rtl/>
          <w:lang w:bidi="fa-IR"/>
        </w:rPr>
        <w:t xml:space="preserve"> </w:t>
      </w:r>
      <w:r>
        <w:rPr>
          <w:rtl/>
          <w:lang w:bidi="fa-IR"/>
        </w:rPr>
        <w:t>هاى حضرت موسى و ع</w:t>
      </w:r>
      <w:r w:rsidR="00FB36B4">
        <w:rPr>
          <w:rtl/>
          <w:lang w:bidi="fa-IR"/>
        </w:rPr>
        <w:t>ی</w:t>
      </w:r>
      <w:r>
        <w:rPr>
          <w:rtl/>
          <w:lang w:bidi="fa-IR"/>
        </w:rPr>
        <w:t>سى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هستند</w:t>
      </w:r>
      <w:r w:rsidR="00121BD9">
        <w:rPr>
          <w:rtl/>
          <w:lang w:bidi="fa-IR"/>
        </w:rPr>
        <w:t xml:space="preserve"> (</w:t>
      </w:r>
      <w:r>
        <w:rPr>
          <w:rtl/>
          <w:lang w:bidi="fa-IR"/>
        </w:rPr>
        <w:t>شافعى</w:t>
      </w:r>
      <w:r w:rsidR="00121BD9">
        <w:rPr>
          <w:rtl/>
          <w:lang w:bidi="fa-IR"/>
        </w:rPr>
        <w:t xml:space="preserve">) </w:t>
      </w:r>
      <w:r w:rsidR="00FB36B4">
        <w:rPr>
          <w:rtl/>
          <w:lang w:bidi="fa-IR"/>
        </w:rPr>
        <w:t xml:space="preserve">. </w:t>
      </w:r>
    </w:p>
    <w:p w:rsidR="00FC5DC1" w:rsidRDefault="00140812" w:rsidP="00140812">
      <w:pPr>
        <w:pStyle w:val="libNormal"/>
        <w:rPr>
          <w:rtl/>
          <w:lang w:bidi="fa-IR"/>
        </w:rPr>
      </w:pPr>
      <w:r>
        <w:rPr>
          <w:rtl/>
          <w:lang w:bidi="fa-IR"/>
        </w:rPr>
        <w:t>2</w:t>
      </w:r>
      <w:r w:rsidR="00FB36B4">
        <w:rPr>
          <w:rtl/>
          <w:lang w:bidi="fa-IR"/>
        </w:rPr>
        <w:t xml:space="preserve">. </w:t>
      </w:r>
      <w:r>
        <w:rPr>
          <w:rtl/>
          <w:lang w:bidi="fa-IR"/>
        </w:rPr>
        <w:t>قرآن</w:t>
      </w:r>
      <w:r w:rsidR="00FB36B4">
        <w:rPr>
          <w:rtl/>
          <w:lang w:bidi="fa-IR"/>
        </w:rPr>
        <w:t xml:space="preserve">، </w:t>
      </w:r>
      <w:r>
        <w:rPr>
          <w:rtl/>
          <w:lang w:bidi="fa-IR"/>
        </w:rPr>
        <w:t>اسمى است مشتق ولى غ</w:t>
      </w:r>
      <w:r w:rsidR="00FB36B4">
        <w:rPr>
          <w:rtl/>
          <w:lang w:bidi="fa-IR"/>
        </w:rPr>
        <w:t>ی</w:t>
      </w:r>
      <w:r>
        <w:rPr>
          <w:rtl/>
          <w:lang w:bidi="fa-IR"/>
        </w:rPr>
        <w:t>رمهموز</w:t>
      </w:r>
      <w:r w:rsidR="00FB36B4">
        <w:rPr>
          <w:rtl/>
          <w:lang w:bidi="fa-IR"/>
        </w:rPr>
        <w:t xml:space="preserve">: </w:t>
      </w:r>
    </w:p>
    <w:p w:rsidR="00FC5DC1" w:rsidRDefault="00140812" w:rsidP="00140812">
      <w:pPr>
        <w:pStyle w:val="libNormal"/>
        <w:rPr>
          <w:rtl/>
          <w:lang w:bidi="fa-IR"/>
        </w:rPr>
      </w:pPr>
      <w:r>
        <w:rPr>
          <w:rtl/>
          <w:lang w:bidi="fa-IR"/>
        </w:rPr>
        <w:lastRenderedPageBreak/>
        <w:t>الف</w:t>
      </w:r>
      <w:r w:rsidR="00121BD9">
        <w:rPr>
          <w:rtl/>
          <w:lang w:bidi="fa-IR"/>
        </w:rPr>
        <w:t xml:space="preserve">) </w:t>
      </w:r>
      <w:r>
        <w:rPr>
          <w:rtl/>
          <w:lang w:bidi="fa-IR"/>
        </w:rPr>
        <w:t>مشتق</w:t>
      </w:r>
      <w:r w:rsidR="00FB36B4">
        <w:rPr>
          <w:rtl/>
          <w:lang w:bidi="fa-IR"/>
        </w:rPr>
        <w:t xml:space="preserve"> </w:t>
      </w:r>
      <w:r>
        <w:rPr>
          <w:rtl/>
          <w:lang w:bidi="fa-IR"/>
        </w:rPr>
        <w:t>از قَرْنُ الش</w:t>
      </w:r>
      <w:r w:rsidR="00FB36B4">
        <w:rPr>
          <w:rtl/>
          <w:lang w:bidi="fa-IR"/>
        </w:rPr>
        <w:t xml:space="preserve">ی </w:t>
      </w:r>
      <w:r>
        <w:rPr>
          <w:rtl/>
          <w:lang w:bidi="fa-IR"/>
        </w:rPr>
        <w:t>ء بالش</w:t>
      </w:r>
      <w:r w:rsidR="00FB36B4">
        <w:rPr>
          <w:rtl/>
          <w:lang w:bidi="fa-IR"/>
        </w:rPr>
        <w:t xml:space="preserve">ی </w:t>
      </w:r>
      <w:r>
        <w:rPr>
          <w:rtl/>
          <w:lang w:bidi="fa-IR"/>
        </w:rPr>
        <w:t>ء</w:t>
      </w:r>
      <w:r w:rsidR="00FB36B4">
        <w:rPr>
          <w:rtl/>
          <w:lang w:bidi="fa-IR"/>
        </w:rPr>
        <w:t>؛ ی</w:t>
      </w:r>
      <w:r>
        <w:rPr>
          <w:rtl/>
          <w:lang w:bidi="fa-IR"/>
        </w:rPr>
        <w:t>عنى چ</w:t>
      </w:r>
      <w:r w:rsidR="00FB36B4">
        <w:rPr>
          <w:rtl/>
          <w:lang w:bidi="fa-IR"/>
        </w:rPr>
        <w:t>ی</w:t>
      </w:r>
      <w:r>
        <w:rPr>
          <w:rtl/>
          <w:lang w:bidi="fa-IR"/>
        </w:rPr>
        <w:t>زى را به چ</w:t>
      </w:r>
      <w:r w:rsidR="00FB36B4">
        <w:rPr>
          <w:rtl/>
          <w:lang w:bidi="fa-IR"/>
        </w:rPr>
        <w:t>ی</w:t>
      </w:r>
      <w:r>
        <w:rPr>
          <w:rtl/>
          <w:lang w:bidi="fa-IR"/>
        </w:rPr>
        <w:t>زى ضم</w:t>
      </w:r>
      <w:r w:rsidR="00FB36B4">
        <w:rPr>
          <w:rtl/>
          <w:lang w:bidi="fa-IR"/>
        </w:rPr>
        <w:t>ی</w:t>
      </w:r>
      <w:r>
        <w:rPr>
          <w:rtl/>
          <w:lang w:bidi="fa-IR"/>
        </w:rPr>
        <w:t>مه كردن</w:t>
      </w:r>
      <w:r w:rsidR="00FB36B4">
        <w:rPr>
          <w:rtl/>
          <w:lang w:bidi="fa-IR"/>
        </w:rPr>
        <w:t xml:space="preserve">. </w:t>
      </w:r>
      <w:r>
        <w:rPr>
          <w:rtl/>
          <w:lang w:bidi="fa-IR"/>
        </w:rPr>
        <w:t>علّت ا</w:t>
      </w:r>
      <w:r w:rsidR="00FB36B4">
        <w:rPr>
          <w:rtl/>
          <w:lang w:bidi="fa-IR"/>
        </w:rPr>
        <w:t>ی</w:t>
      </w:r>
      <w:r>
        <w:rPr>
          <w:rtl/>
          <w:lang w:bidi="fa-IR"/>
        </w:rPr>
        <w:t>ن نامگذارى</w:t>
      </w:r>
      <w:r w:rsidR="00FB36B4">
        <w:rPr>
          <w:rtl/>
          <w:lang w:bidi="fa-IR"/>
        </w:rPr>
        <w:t xml:space="preserve">، </w:t>
      </w:r>
      <w:r>
        <w:rPr>
          <w:rtl/>
          <w:lang w:bidi="fa-IR"/>
        </w:rPr>
        <w:t>مقرون بودن سوره</w:t>
      </w:r>
      <w:r w:rsidR="00FB36B4">
        <w:rPr>
          <w:rtl/>
          <w:lang w:bidi="fa-IR"/>
        </w:rPr>
        <w:t xml:space="preserve"> </w:t>
      </w:r>
      <w:r>
        <w:rPr>
          <w:rtl/>
          <w:lang w:bidi="fa-IR"/>
        </w:rPr>
        <w:t>ها و آ</w:t>
      </w:r>
      <w:r w:rsidR="00FB36B4">
        <w:rPr>
          <w:rtl/>
          <w:lang w:bidi="fa-IR"/>
        </w:rPr>
        <w:t>ی</w:t>
      </w:r>
      <w:r>
        <w:rPr>
          <w:rtl/>
          <w:lang w:bidi="fa-IR"/>
        </w:rPr>
        <w:t xml:space="preserve">ات و حروف به </w:t>
      </w:r>
      <w:r w:rsidR="00FB36B4">
        <w:rPr>
          <w:rtl/>
          <w:lang w:bidi="fa-IR"/>
        </w:rPr>
        <w:t>ی</w:t>
      </w:r>
      <w:r>
        <w:rPr>
          <w:rtl/>
          <w:lang w:bidi="fa-IR"/>
        </w:rPr>
        <w:t>كد</w:t>
      </w:r>
      <w:r w:rsidR="00FB36B4">
        <w:rPr>
          <w:rtl/>
          <w:lang w:bidi="fa-IR"/>
        </w:rPr>
        <w:t>ی</w:t>
      </w:r>
      <w:r>
        <w:rPr>
          <w:rtl/>
          <w:lang w:bidi="fa-IR"/>
        </w:rPr>
        <w:t>گر است</w:t>
      </w:r>
      <w:r w:rsidR="00121BD9">
        <w:rPr>
          <w:rtl/>
          <w:lang w:bidi="fa-IR"/>
        </w:rPr>
        <w:t xml:space="preserve"> (</w:t>
      </w:r>
      <w:r>
        <w:rPr>
          <w:rtl/>
          <w:lang w:bidi="fa-IR"/>
        </w:rPr>
        <w:t>اشعرى و جمعى د</w:t>
      </w:r>
      <w:r w:rsidR="00FB36B4">
        <w:rPr>
          <w:rtl/>
          <w:lang w:bidi="fa-IR"/>
        </w:rPr>
        <w:t>ی</w:t>
      </w:r>
      <w:r>
        <w:rPr>
          <w:rtl/>
          <w:lang w:bidi="fa-IR"/>
        </w:rPr>
        <w:t>گر</w:t>
      </w:r>
      <w:r w:rsidR="00121BD9">
        <w:rPr>
          <w:rtl/>
          <w:lang w:bidi="fa-IR"/>
        </w:rPr>
        <w:t xml:space="preserve">) </w:t>
      </w:r>
      <w:r w:rsidR="00FB36B4">
        <w:rPr>
          <w:rtl/>
          <w:lang w:bidi="fa-IR"/>
        </w:rPr>
        <w:t xml:space="preserve">. </w:t>
      </w:r>
    </w:p>
    <w:p w:rsidR="00FC5DC1" w:rsidRDefault="00140812" w:rsidP="00140812">
      <w:pPr>
        <w:pStyle w:val="libNormal"/>
        <w:rPr>
          <w:rtl/>
          <w:lang w:bidi="fa-IR"/>
        </w:rPr>
      </w:pPr>
      <w:r>
        <w:rPr>
          <w:rtl/>
          <w:lang w:bidi="fa-IR"/>
        </w:rPr>
        <w:t>ب</w:t>
      </w:r>
      <w:r w:rsidR="00121BD9">
        <w:rPr>
          <w:rtl/>
          <w:lang w:bidi="fa-IR"/>
        </w:rPr>
        <w:t xml:space="preserve">) </w:t>
      </w:r>
      <w:r>
        <w:rPr>
          <w:rtl/>
          <w:lang w:bidi="fa-IR"/>
        </w:rPr>
        <w:t>قرآن</w:t>
      </w:r>
      <w:r w:rsidR="00FB36B4">
        <w:rPr>
          <w:rtl/>
          <w:lang w:bidi="fa-IR"/>
        </w:rPr>
        <w:t xml:space="preserve">، </w:t>
      </w:r>
      <w:r>
        <w:rPr>
          <w:rtl/>
          <w:lang w:bidi="fa-IR"/>
        </w:rPr>
        <w:t>مشتق از قرائن</w:t>
      </w:r>
      <w:r w:rsidR="00FB36B4">
        <w:rPr>
          <w:rtl/>
          <w:lang w:bidi="fa-IR"/>
        </w:rPr>
        <w:t xml:space="preserve">، </w:t>
      </w:r>
      <w:r>
        <w:rPr>
          <w:rtl/>
          <w:lang w:bidi="fa-IR"/>
        </w:rPr>
        <w:t>جمع قر</w:t>
      </w:r>
      <w:r w:rsidR="00FB36B4">
        <w:rPr>
          <w:rtl/>
          <w:lang w:bidi="fa-IR"/>
        </w:rPr>
        <w:t>ی</w:t>
      </w:r>
      <w:r>
        <w:rPr>
          <w:rtl/>
          <w:lang w:bidi="fa-IR"/>
        </w:rPr>
        <w:t>نه است</w:t>
      </w:r>
      <w:r w:rsidR="00FB36B4">
        <w:rPr>
          <w:rtl/>
          <w:lang w:bidi="fa-IR"/>
        </w:rPr>
        <w:t xml:space="preserve">؛ </w:t>
      </w:r>
      <w:r>
        <w:rPr>
          <w:rtl/>
          <w:lang w:bidi="fa-IR"/>
        </w:rPr>
        <w:t>ز</w:t>
      </w:r>
      <w:r w:rsidR="00FB36B4">
        <w:rPr>
          <w:rtl/>
          <w:lang w:bidi="fa-IR"/>
        </w:rPr>
        <w:t>ی</w:t>
      </w:r>
      <w:r>
        <w:rPr>
          <w:rtl/>
          <w:lang w:bidi="fa-IR"/>
        </w:rPr>
        <w:t>را آ</w:t>
      </w:r>
      <w:r w:rsidR="00FB36B4">
        <w:rPr>
          <w:rtl/>
          <w:lang w:bidi="fa-IR"/>
        </w:rPr>
        <w:t>ی</w:t>
      </w:r>
      <w:r>
        <w:rPr>
          <w:rtl/>
          <w:lang w:bidi="fa-IR"/>
        </w:rPr>
        <w:t xml:space="preserve">اتش همانند </w:t>
      </w:r>
      <w:r w:rsidR="00FB36B4">
        <w:rPr>
          <w:rtl/>
          <w:lang w:bidi="fa-IR"/>
        </w:rPr>
        <w:t>ی</w:t>
      </w:r>
      <w:r>
        <w:rPr>
          <w:rtl/>
          <w:lang w:bidi="fa-IR"/>
        </w:rPr>
        <w:t>كد</w:t>
      </w:r>
      <w:r w:rsidR="00FB36B4">
        <w:rPr>
          <w:rtl/>
          <w:lang w:bidi="fa-IR"/>
        </w:rPr>
        <w:t>ی</w:t>
      </w:r>
      <w:r>
        <w:rPr>
          <w:rtl/>
          <w:lang w:bidi="fa-IR"/>
        </w:rPr>
        <w:t>گرند و بعضى بعض د</w:t>
      </w:r>
      <w:r w:rsidR="00FB36B4">
        <w:rPr>
          <w:rtl/>
          <w:lang w:bidi="fa-IR"/>
        </w:rPr>
        <w:t>ی</w:t>
      </w:r>
      <w:r>
        <w:rPr>
          <w:rtl/>
          <w:lang w:bidi="fa-IR"/>
        </w:rPr>
        <w:t>گر را تأ</w:t>
      </w:r>
      <w:r w:rsidR="00FB36B4">
        <w:rPr>
          <w:rtl/>
          <w:lang w:bidi="fa-IR"/>
        </w:rPr>
        <w:t>یی</w:t>
      </w:r>
      <w:r>
        <w:rPr>
          <w:rtl/>
          <w:lang w:bidi="fa-IR"/>
        </w:rPr>
        <w:t>د مى</w:t>
      </w:r>
      <w:r w:rsidR="00FB36B4">
        <w:rPr>
          <w:rtl/>
          <w:lang w:bidi="fa-IR"/>
        </w:rPr>
        <w:t xml:space="preserve"> </w:t>
      </w:r>
      <w:r>
        <w:rPr>
          <w:rtl/>
          <w:lang w:bidi="fa-IR"/>
        </w:rPr>
        <w:t>كنند</w:t>
      </w:r>
      <w:r w:rsidR="00FB36B4">
        <w:rPr>
          <w:rtl/>
          <w:lang w:bidi="fa-IR"/>
        </w:rPr>
        <w:t xml:space="preserve">. </w:t>
      </w:r>
      <w:r>
        <w:rPr>
          <w:rtl/>
          <w:lang w:bidi="fa-IR"/>
        </w:rPr>
        <w:t>هر آ</w:t>
      </w:r>
      <w:r w:rsidR="00FB36B4">
        <w:rPr>
          <w:rtl/>
          <w:lang w:bidi="fa-IR"/>
        </w:rPr>
        <w:t>ی</w:t>
      </w:r>
      <w:r>
        <w:rPr>
          <w:rtl/>
          <w:lang w:bidi="fa-IR"/>
        </w:rPr>
        <w:t>ه از قرآن</w:t>
      </w:r>
      <w:r w:rsidR="00FB36B4">
        <w:rPr>
          <w:rtl/>
          <w:lang w:bidi="fa-IR"/>
        </w:rPr>
        <w:t xml:space="preserve">، </w:t>
      </w:r>
      <w:r>
        <w:rPr>
          <w:rtl/>
          <w:lang w:bidi="fa-IR"/>
        </w:rPr>
        <w:t>قر</w:t>
      </w:r>
      <w:r w:rsidR="00FB36B4">
        <w:rPr>
          <w:rtl/>
          <w:lang w:bidi="fa-IR"/>
        </w:rPr>
        <w:t>ی</w:t>
      </w:r>
      <w:r>
        <w:rPr>
          <w:rtl/>
          <w:lang w:bidi="fa-IR"/>
        </w:rPr>
        <w:t>نه آ</w:t>
      </w:r>
      <w:r w:rsidR="00FB36B4">
        <w:rPr>
          <w:rtl/>
          <w:lang w:bidi="fa-IR"/>
        </w:rPr>
        <w:t>ی</w:t>
      </w:r>
      <w:r>
        <w:rPr>
          <w:rtl/>
          <w:lang w:bidi="fa-IR"/>
        </w:rPr>
        <w:t>ات د</w:t>
      </w:r>
      <w:r w:rsidR="00FB36B4">
        <w:rPr>
          <w:rtl/>
          <w:lang w:bidi="fa-IR"/>
        </w:rPr>
        <w:t>ی</w:t>
      </w:r>
      <w:r>
        <w:rPr>
          <w:rtl/>
          <w:lang w:bidi="fa-IR"/>
        </w:rPr>
        <w:t>گر است</w:t>
      </w:r>
      <w:r w:rsidR="00121BD9">
        <w:rPr>
          <w:rtl/>
          <w:lang w:bidi="fa-IR"/>
        </w:rPr>
        <w:t xml:space="preserve"> (</w:t>
      </w:r>
      <w:r>
        <w:rPr>
          <w:rtl/>
          <w:lang w:bidi="fa-IR"/>
        </w:rPr>
        <w:t>فرّاء</w:t>
      </w:r>
      <w:r w:rsidR="00121BD9">
        <w:rPr>
          <w:rtl/>
          <w:lang w:bidi="fa-IR"/>
        </w:rPr>
        <w:t xml:space="preserve">) </w:t>
      </w:r>
      <w:r w:rsidR="00FB36B4">
        <w:rPr>
          <w:rtl/>
          <w:lang w:bidi="fa-IR"/>
        </w:rPr>
        <w:t xml:space="preserve">. </w:t>
      </w:r>
    </w:p>
    <w:p w:rsidR="00FC5DC1" w:rsidRDefault="00140812" w:rsidP="00140812">
      <w:pPr>
        <w:pStyle w:val="libNormal"/>
        <w:rPr>
          <w:rtl/>
          <w:lang w:bidi="fa-IR"/>
        </w:rPr>
      </w:pPr>
      <w:r>
        <w:rPr>
          <w:rtl/>
          <w:lang w:bidi="fa-IR"/>
        </w:rPr>
        <w:t>3</w:t>
      </w:r>
      <w:r w:rsidR="00FB36B4">
        <w:rPr>
          <w:rtl/>
          <w:lang w:bidi="fa-IR"/>
        </w:rPr>
        <w:t xml:space="preserve">. </w:t>
      </w:r>
      <w:r>
        <w:rPr>
          <w:rtl/>
          <w:lang w:bidi="fa-IR"/>
        </w:rPr>
        <w:t>«قرآن» مشتق و مهموز است</w:t>
      </w:r>
      <w:r w:rsidR="00FB36B4">
        <w:rPr>
          <w:rtl/>
          <w:lang w:bidi="fa-IR"/>
        </w:rPr>
        <w:t xml:space="preserve">: </w:t>
      </w:r>
    </w:p>
    <w:p w:rsidR="00FC5DC1" w:rsidRDefault="00140812" w:rsidP="00140812">
      <w:pPr>
        <w:pStyle w:val="libNormal"/>
        <w:rPr>
          <w:rtl/>
          <w:lang w:bidi="fa-IR"/>
        </w:rPr>
      </w:pPr>
      <w:r>
        <w:rPr>
          <w:rtl/>
          <w:lang w:bidi="fa-IR"/>
        </w:rPr>
        <w:t>الف</w:t>
      </w:r>
      <w:r w:rsidR="00121BD9">
        <w:rPr>
          <w:rtl/>
          <w:lang w:bidi="fa-IR"/>
        </w:rPr>
        <w:t xml:space="preserve">) </w:t>
      </w:r>
      <w:r>
        <w:rPr>
          <w:rtl/>
          <w:lang w:bidi="fa-IR"/>
        </w:rPr>
        <w:t>از قَرْء به معناى جمع گرفته شده</w:t>
      </w:r>
      <w:r w:rsidR="00FB36B4">
        <w:rPr>
          <w:rtl/>
          <w:lang w:bidi="fa-IR"/>
        </w:rPr>
        <w:t xml:space="preserve"> </w:t>
      </w:r>
      <w:r>
        <w:rPr>
          <w:rtl/>
          <w:lang w:bidi="fa-IR"/>
        </w:rPr>
        <w:t>است</w:t>
      </w:r>
      <w:r w:rsidR="00FB36B4">
        <w:rPr>
          <w:rtl/>
          <w:lang w:bidi="fa-IR"/>
        </w:rPr>
        <w:t xml:space="preserve">. </w:t>
      </w:r>
      <w:r>
        <w:rPr>
          <w:rtl/>
          <w:lang w:bidi="fa-IR"/>
        </w:rPr>
        <w:t>عرب وقتى بخواهد بگو</w:t>
      </w:r>
      <w:r w:rsidR="00FB36B4">
        <w:rPr>
          <w:rtl/>
          <w:lang w:bidi="fa-IR"/>
        </w:rPr>
        <w:t>ی</w:t>
      </w:r>
      <w:r>
        <w:rPr>
          <w:rtl/>
          <w:lang w:bidi="fa-IR"/>
        </w:rPr>
        <w:t>د</w:t>
      </w:r>
      <w:r w:rsidR="00FB36B4">
        <w:rPr>
          <w:rtl/>
          <w:lang w:bidi="fa-IR"/>
        </w:rPr>
        <w:t xml:space="preserve">: </w:t>
      </w:r>
      <w:r>
        <w:rPr>
          <w:rtl/>
          <w:lang w:bidi="fa-IR"/>
        </w:rPr>
        <w:t>آب را در حوض جمع كردم</w:t>
      </w:r>
      <w:r w:rsidR="00FB36B4">
        <w:rPr>
          <w:rtl/>
          <w:lang w:bidi="fa-IR"/>
        </w:rPr>
        <w:t xml:space="preserve">، </w:t>
      </w:r>
      <w:r>
        <w:rPr>
          <w:rtl/>
          <w:lang w:bidi="fa-IR"/>
        </w:rPr>
        <w:t>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قرأت الماء فى الحوض</w:t>
      </w:r>
      <w:r w:rsidR="00FB36B4">
        <w:rPr>
          <w:rtl/>
          <w:lang w:bidi="fa-IR"/>
        </w:rPr>
        <w:t xml:space="preserve">. </w:t>
      </w:r>
      <w:r>
        <w:rPr>
          <w:rtl/>
          <w:lang w:bidi="fa-IR"/>
        </w:rPr>
        <w:t>علّت ا</w:t>
      </w:r>
      <w:r w:rsidR="00FB36B4">
        <w:rPr>
          <w:rtl/>
          <w:lang w:bidi="fa-IR"/>
        </w:rPr>
        <w:t>ی</w:t>
      </w:r>
      <w:r>
        <w:rPr>
          <w:rtl/>
          <w:lang w:bidi="fa-IR"/>
        </w:rPr>
        <w:t>ن نامگذارى</w:t>
      </w:r>
      <w:r w:rsidR="00FB36B4">
        <w:rPr>
          <w:rtl/>
          <w:lang w:bidi="fa-IR"/>
        </w:rPr>
        <w:t xml:space="preserve">، </w:t>
      </w:r>
      <w:r>
        <w:rPr>
          <w:rtl/>
          <w:lang w:bidi="fa-IR"/>
        </w:rPr>
        <w:t>آن است كه ا</w:t>
      </w:r>
      <w:r w:rsidR="00FB36B4">
        <w:rPr>
          <w:rtl/>
          <w:lang w:bidi="fa-IR"/>
        </w:rPr>
        <w:t>ی</w:t>
      </w:r>
      <w:r>
        <w:rPr>
          <w:rtl/>
          <w:lang w:bidi="fa-IR"/>
        </w:rPr>
        <w:t>ن كتاب همه ثمرات كتب آسمانى پ</w:t>
      </w:r>
      <w:r w:rsidR="00FB36B4">
        <w:rPr>
          <w:rtl/>
          <w:lang w:bidi="fa-IR"/>
        </w:rPr>
        <w:t>ی</w:t>
      </w:r>
      <w:r>
        <w:rPr>
          <w:rtl/>
          <w:lang w:bidi="fa-IR"/>
        </w:rPr>
        <w:t>ش</w:t>
      </w:r>
      <w:r w:rsidR="00FB36B4">
        <w:rPr>
          <w:rtl/>
          <w:lang w:bidi="fa-IR"/>
        </w:rPr>
        <w:t>ی</w:t>
      </w:r>
      <w:r>
        <w:rPr>
          <w:rtl/>
          <w:lang w:bidi="fa-IR"/>
        </w:rPr>
        <w:t>ن را در خود جمع نموده است</w:t>
      </w:r>
      <w:r w:rsidR="00121BD9">
        <w:rPr>
          <w:rtl/>
          <w:lang w:bidi="fa-IR"/>
        </w:rPr>
        <w:t xml:space="preserve"> (</w:t>
      </w:r>
      <w:r>
        <w:rPr>
          <w:rtl/>
          <w:lang w:bidi="fa-IR"/>
        </w:rPr>
        <w:t>ابن اث</w:t>
      </w:r>
      <w:r w:rsidR="00FB36B4">
        <w:rPr>
          <w:rtl/>
          <w:lang w:bidi="fa-IR"/>
        </w:rPr>
        <w:t>ی</w:t>
      </w:r>
      <w:r>
        <w:rPr>
          <w:rtl/>
          <w:lang w:bidi="fa-IR"/>
        </w:rPr>
        <w:t>ر</w:t>
      </w:r>
      <w:r w:rsidR="00FB36B4">
        <w:rPr>
          <w:rtl/>
          <w:lang w:bidi="fa-IR"/>
        </w:rPr>
        <w:t xml:space="preserve">، </w:t>
      </w:r>
      <w:r>
        <w:rPr>
          <w:rtl/>
          <w:lang w:bidi="fa-IR"/>
        </w:rPr>
        <w:t>زجاج و</w:t>
      </w:r>
      <w:r w:rsidR="00FB36B4">
        <w:rPr>
          <w:rtl/>
          <w:lang w:bidi="fa-IR"/>
        </w:rPr>
        <w:t>...</w:t>
      </w:r>
      <w:r w:rsidR="00121BD9">
        <w:rPr>
          <w:rtl/>
          <w:lang w:bidi="fa-IR"/>
        </w:rPr>
        <w:t xml:space="preserve">) </w:t>
      </w:r>
      <w:r w:rsidR="00FB36B4">
        <w:rPr>
          <w:rtl/>
          <w:lang w:bidi="fa-IR"/>
        </w:rPr>
        <w:t xml:space="preserve">. </w:t>
      </w:r>
    </w:p>
    <w:p w:rsidR="00FC5DC1" w:rsidRDefault="00140812" w:rsidP="00140812">
      <w:pPr>
        <w:pStyle w:val="libNormal"/>
        <w:rPr>
          <w:rtl/>
          <w:lang w:bidi="fa-IR"/>
        </w:rPr>
      </w:pPr>
      <w:r>
        <w:rPr>
          <w:rtl/>
          <w:lang w:bidi="fa-IR"/>
        </w:rPr>
        <w:t>ب</w:t>
      </w:r>
      <w:r w:rsidR="00121BD9">
        <w:rPr>
          <w:rtl/>
          <w:lang w:bidi="fa-IR"/>
        </w:rPr>
        <w:t xml:space="preserve">) </w:t>
      </w:r>
      <w:r>
        <w:rPr>
          <w:rtl/>
          <w:lang w:bidi="fa-IR"/>
        </w:rPr>
        <w:t>بر وزن رُجحان و غُفران</w:t>
      </w:r>
      <w:r w:rsidR="00FB36B4">
        <w:rPr>
          <w:rtl/>
          <w:lang w:bidi="fa-IR"/>
        </w:rPr>
        <w:t xml:space="preserve">، </w:t>
      </w:r>
      <w:r>
        <w:rPr>
          <w:rtl/>
          <w:lang w:bidi="fa-IR"/>
        </w:rPr>
        <w:t>مشتق از مادّه قرأ به معناى تلاوت است</w:t>
      </w:r>
      <w:r w:rsidR="00FB36B4">
        <w:rPr>
          <w:rtl/>
          <w:lang w:bidi="fa-IR"/>
        </w:rPr>
        <w:t xml:space="preserve">. </w:t>
      </w:r>
      <w:r>
        <w:rPr>
          <w:rtl/>
          <w:lang w:bidi="fa-IR"/>
        </w:rPr>
        <w:t>در ا</w:t>
      </w:r>
      <w:r w:rsidR="00FB36B4">
        <w:rPr>
          <w:rtl/>
          <w:lang w:bidi="fa-IR"/>
        </w:rPr>
        <w:t>ی</w:t>
      </w:r>
      <w:r>
        <w:rPr>
          <w:rtl/>
          <w:lang w:bidi="fa-IR"/>
        </w:rPr>
        <w:t>ن</w:t>
      </w:r>
      <w:r w:rsidR="00FB36B4">
        <w:rPr>
          <w:rtl/>
          <w:lang w:bidi="fa-IR"/>
        </w:rPr>
        <w:t xml:space="preserve"> </w:t>
      </w:r>
      <w:r>
        <w:rPr>
          <w:rtl/>
          <w:lang w:bidi="fa-IR"/>
        </w:rPr>
        <w:t>جا از باب تسم</w:t>
      </w:r>
      <w:r w:rsidR="00FB36B4">
        <w:rPr>
          <w:rtl/>
          <w:lang w:bidi="fa-IR"/>
        </w:rPr>
        <w:t>ی</w:t>
      </w:r>
      <w:r>
        <w:rPr>
          <w:rtl/>
          <w:lang w:bidi="fa-IR"/>
        </w:rPr>
        <w:t>ه مفعول به مصدر</w:t>
      </w:r>
      <w:r w:rsidR="00FB36B4">
        <w:rPr>
          <w:rtl/>
          <w:lang w:bidi="fa-IR"/>
        </w:rPr>
        <w:t xml:space="preserve">، </w:t>
      </w:r>
      <w:r>
        <w:rPr>
          <w:rtl/>
          <w:lang w:bidi="fa-IR"/>
        </w:rPr>
        <w:t>مقروء</w:t>
      </w:r>
      <w:r w:rsidR="00FB36B4">
        <w:rPr>
          <w:rtl/>
          <w:lang w:bidi="fa-IR"/>
        </w:rPr>
        <w:t>، ی</w:t>
      </w:r>
      <w:r>
        <w:rPr>
          <w:rtl/>
          <w:lang w:bidi="fa-IR"/>
        </w:rPr>
        <w:t xml:space="preserve">عنى خوانده شده و </w:t>
      </w:r>
      <w:r w:rsidR="00FB36B4">
        <w:rPr>
          <w:rtl/>
          <w:lang w:bidi="fa-IR"/>
        </w:rPr>
        <w:t>ی</w:t>
      </w:r>
      <w:r>
        <w:rPr>
          <w:rtl/>
          <w:lang w:bidi="fa-IR"/>
        </w:rPr>
        <w:t>ا خواندنى</w:t>
      </w:r>
      <w:r w:rsidR="00FB36B4">
        <w:rPr>
          <w:rtl/>
          <w:lang w:bidi="fa-IR"/>
        </w:rPr>
        <w:t xml:space="preserve">، </w:t>
      </w:r>
      <w:r>
        <w:rPr>
          <w:rtl/>
          <w:lang w:bidi="fa-IR"/>
        </w:rPr>
        <w:t>به نام قرآن</w:t>
      </w:r>
      <w:r w:rsidR="00FB36B4">
        <w:rPr>
          <w:rtl/>
          <w:lang w:bidi="fa-IR"/>
        </w:rPr>
        <w:t>، ی</w:t>
      </w:r>
      <w:r>
        <w:rPr>
          <w:rtl/>
          <w:lang w:bidi="fa-IR"/>
        </w:rPr>
        <w:t>عنى خواندن به كار رفته است</w:t>
      </w:r>
      <w:r w:rsidR="00FB36B4">
        <w:rPr>
          <w:rtl/>
          <w:lang w:bidi="fa-IR"/>
        </w:rPr>
        <w:t xml:space="preserve">؛ </w:t>
      </w:r>
      <w:r>
        <w:rPr>
          <w:rtl/>
          <w:lang w:bidi="fa-IR"/>
        </w:rPr>
        <w:t>مثل آن كه كتاب</w:t>
      </w:r>
      <w:r w:rsidR="00FB36B4">
        <w:rPr>
          <w:rtl/>
          <w:lang w:bidi="fa-IR"/>
        </w:rPr>
        <w:t xml:space="preserve">، </w:t>
      </w:r>
      <w:r>
        <w:rPr>
          <w:rtl/>
          <w:lang w:bidi="fa-IR"/>
        </w:rPr>
        <w:t>كه به معناى نوشتن است</w:t>
      </w:r>
      <w:r w:rsidR="00FB36B4">
        <w:rPr>
          <w:rtl/>
          <w:lang w:bidi="fa-IR"/>
        </w:rPr>
        <w:t xml:space="preserve">، </w:t>
      </w:r>
      <w:r>
        <w:rPr>
          <w:rtl/>
          <w:lang w:bidi="fa-IR"/>
        </w:rPr>
        <w:t>به مكتوب</w:t>
      </w:r>
      <w:r w:rsidR="00121BD9">
        <w:rPr>
          <w:rtl/>
          <w:lang w:bidi="fa-IR"/>
        </w:rPr>
        <w:t xml:space="preserve"> (</w:t>
      </w:r>
      <w:r>
        <w:rPr>
          <w:rtl/>
          <w:lang w:bidi="fa-IR"/>
        </w:rPr>
        <w:t>نوشته شده</w:t>
      </w:r>
      <w:r w:rsidR="00121BD9">
        <w:rPr>
          <w:rtl/>
          <w:lang w:bidi="fa-IR"/>
        </w:rPr>
        <w:t xml:space="preserve">) </w:t>
      </w:r>
      <w:r>
        <w:rPr>
          <w:rtl/>
          <w:lang w:bidi="fa-IR"/>
        </w:rPr>
        <w:t>اطلاق مى</w:t>
      </w:r>
      <w:r w:rsidR="00FB36B4">
        <w:rPr>
          <w:rtl/>
          <w:lang w:bidi="fa-IR"/>
        </w:rPr>
        <w:t xml:space="preserve"> </w:t>
      </w:r>
      <w:r>
        <w:rPr>
          <w:rtl/>
          <w:lang w:bidi="fa-IR"/>
        </w:rPr>
        <w:t>گردد</w:t>
      </w:r>
      <w:r w:rsidR="00121BD9">
        <w:rPr>
          <w:rtl/>
          <w:lang w:bidi="fa-IR"/>
        </w:rPr>
        <w:t xml:space="preserve"> (</w:t>
      </w:r>
      <w:r>
        <w:rPr>
          <w:rtl/>
          <w:lang w:bidi="fa-IR"/>
        </w:rPr>
        <w:t>لح</w:t>
      </w:r>
      <w:r w:rsidR="00FB36B4">
        <w:rPr>
          <w:rtl/>
          <w:lang w:bidi="fa-IR"/>
        </w:rPr>
        <w:t>ی</w:t>
      </w:r>
      <w:r>
        <w:rPr>
          <w:rtl/>
          <w:lang w:bidi="fa-IR"/>
        </w:rPr>
        <w:t>انى و جمعى د</w:t>
      </w:r>
      <w:r w:rsidR="00FB36B4">
        <w:rPr>
          <w:rtl/>
          <w:lang w:bidi="fa-IR"/>
        </w:rPr>
        <w:t>ی</w:t>
      </w:r>
      <w:r>
        <w:rPr>
          <w:rtl/>
          <w:lang w:bidi="fa-IR"/>
        </w:rPr>
        <w:t>گر</w:t>
      </w:r>
      <w:r w:rsidR="00121BD9">
        <w:rPr>
          <w:rtl/>
          <w:lang w:bidi="fa-IR"/>
        </w:rPr>
        <w:t xml:space="preserve">) </w:t>
      </w:r>
      <w:r w:rsidR="00FB36B4">
        <w:rPr>
          <w:rtl/>
          <w:lang w:bidi="fa-IR"/>
        </w:rPr>
        <w:t xml:space="preserve">. </w:t>
      </w:r>
    </w:p>
    <w:p w:rsidR="00FC5DC1" w:rsidRDefault="00140812" w:rsidP="00140812">
      <w:pPr>
        <w:pStyle w:val="libNormal"/>
        <w:rPr>
          <w:rtl/>
          <w:lang w:bidi="fa-IR"/>
        </w:rPr>
      </w:pPr>
      <w:r>
        <w:rPr>
          <w:rtl/>
          <w:lang w:bidi="fa-IR"/>
        </w:rPr>
        <w:t>از م</w:t>
      </w:r>
      <w:r w:rsidR="00FB36B4">
        <w:rPr>
          <w:rtl/>
          <w:lang w:bidi="fa-IR"/>
        </w:rPr>
        <w:t>ی</w:t>
      </w:r>
      <w:r>
        <w:rPr>
          <w:rtl/>
          <w:lang w:bidi="fa-IR"/>
        </w:rPr>
        <w:t>ان اقوال پنج</w:t>
      </w:r>
      <w:r w:rsidR="00FB36B4">
        <w:rPr>
          <w:rtl/>
          <w:lang w:bidi="fa-IR"/>
        </w:rPr>
        <w:t xml:space="preserve"> </w:t>
      </w:r>
      <w:r>
        <w:rPr>
          <w:rtl/>
          <w:lang w:bidi="fa-IR"/>
        </w:rPr>
        <w:t>گانه فوق</w:t>
      </w:r>
      <w:r w:rsidR="00FB36B4">
        <w:rPr>
          <w:rtl/>
          <w:lang w:bidi="fa-IR"/>
        </w:rPr>
        <w:t xml:space="preserve">، </w:t>
      </w:r>
      <w:r>
        <w:rPr>
          <w:rtl/>
          <w:lang w:bidi="fa-IR"/>
        </w:rPr>
        <w:t>قول پنجم از همه قوى</w:t>
      </w:r>
      <w:r w:rsidR="00FB36B4">
        <w:rPr>
          <w:rtl/>
          <w:lang w:bidi="fa-IR"/>
        </w:rPr>
        <w:t xml:space="preserve"> </w:t>
      </w:r>
      <w:r>
        <w:rPr>
          <w:rtl/>
          <w:lang w:bidi="fa-IR"/>
        </w:rPr>
        <w:t>تر به نظر مى</w:t>
      </w:r>
      <w:r w:rsidR="00FB36B4">
        <w:rPr>
          <w:rtl/>
          <w:lang w:bidi="fa-IR"/>
        </w:rPr>
        <w:t xml:space="preserve"> </w:t>
      </w:r>
      <w:r>
        <w:rPr>
          <w:rtl/>
          <w:lang w:bidi="fa-IR"/>
        </w:rPr>
        <w:t>رسد</w:t>
      </w:r>
      <w:r w:rsidR="00FB36B4">
        <w:rPr>
          <w:rtl/>
          <w:lang w:bidi="fa-IR"/>
        </w:rPr>
        <w:t xml:space="preserve">. </w:t>
      </w:r>
      <w:r>
        <w:rPr>
          <w:rtl/>
          <w:lang w:bidi="fa-IR"/>
        </w:rPr>
        <w:t>زرقانى پس از ردّ سا</w:t>
      </w:r>
      <w:r w:rsidR="00FB36B4">
        <w:rPr>
          <w:rtl/>
          <w:lang w:bidi="fa-IR"/>
        </w:rPr>
        <w:t>ی</w:t>
      </w:r>
      <w:r>
        <w:rPr>
          <w:rtl/>
          <w:lang w:bidi="fa-IR"/>
        </w:rPr>
        <w:t>ر اقوال</w:t>
      </w:r>
      <w:r w:rsidR="00FB36B4">
        <w:rPr>
          <w:rtl/>
          <w:lang w:bidi="fa-IR"/>
        </w:rPr>
        <w:t xml:space="preserve">، </w:t>
      </w:r>
      <w:r>
        <w:rPr>
          <w:rtl/>
          <w:lang w:bidi="fa-IR"/>
        </w:rPr>
        <w:t>هم</w:t>
      </w:r>
      <w:r w:rsidR="00FB36B4">
        <w:rPr>
          <w:rtl/>
          <w:lang w:bidi="fa-IR"/>
        </w:rPr>
        <w:t>ی</w:t>
      </w:r>
      <w:r>
        <w:rPr>
          <w:rtl/>
          <w:lang w:bidi="fa-IR"/>
        </w:rPr>
        <w:t>ن قول را اخت</w:t>
      </w:r>
      <w:r w:rsidR="00FB36B4">
        <w:rPr>
          <w:rtl/>
          <w:lang w:bidi="fa-IR"/>
        </w:rPr>
        <w:t>ی</w:t>
      </w:r>
      <w:r>
        <w:rPr>
          <w:rtl/>
          <w:lang w:bidi="fa-IR"/>
        </w:rPr>
        <w:t>ار نموده است</w:t>
      </w:r>
      <w:r w:rsidR="00FB36B4">
        <w:rPr>
          <w:rtl/>
          <w:lang w:bidi="fa-IR"/>
        </w:rPr>
        <w:t xml:space="preserve">. </w:t>
      </w:r>
      <w:r w:rsidR="00121BD9" w:rsidRPr="00121BD9">
        <w:rPr>
          <w:rStyle w:val="libFootnotenumChar"/>
          <w:rtl/>
          <w:lang w:bidi="fa-IR"/>
        </w:rPr>
        <w:t>(37)</w:t>
      </w:r>
      <w:r w:rsidR="00121BD9">
        <w:rPr>
          <w:rtl/>
          <w:lang w:bidi="fa-IR"/>
        </w:rPr>
        <w:t xml:space="preserve"> </w:t>
      </w:r>
      <w:r>
        <w:rPr>
          <w:rtl/>
          <w:lang w:bidi="fa-IR"/>
        </w:rPr>
        <w:t>راغب اصفهانى ن</w:t>
      </w:r>
      <w:r w:rsidR="00FB36B4">
        <w:rPr>
          <w:rtl/>
          <w:lang w:bidi="fa-IR"/>
        </w:rPr>
        <w:t>ی</w:t>
      </w:r>
      <w:r>
        <w:rPr>
          <w:rtl/>
          <w:lang w:bidi="fa-IR"/>
        </w:rPr>
        <w:t>ز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140812" w:rsidP="00140812">
      <w:pPr>
        <w:pStyle w:val="libNormal"/>
        <w:rPr>
          <w:rtl/>
          <w:lang w:bidi="fa-IR"/>
        </w:rPr>
      </w:pPr>
      <w:r>
        <w:rPr>
          <w:rtl/>
          <w:lang w:bidi="fa-IR"/>
        </w:rPr>
        <w:t>القراءة ضَمُّ الحروفِ و الكلماتِ بعضها إلى بعضٍ فِى الترت</w:t>
      </w:r>
      <w:r w:rsidR="00FB36B4">
        <w:rPr>
          <w:rtl/>
          <w:lang w:bidi="fa-IR"/>
        </w:rPr>
        <w:t>ی</w:t>
      </w:r>
      <w:r>
        <w:rPr>
          <w:rtl/>
          <w:lang w:bidi="fa-IR"/>
        </w:rPr>
        <w:t>ل</w:t>
      </w:r>
      <w:r w:rsidR="00FB36B4">
        <w:rPr>
          <w:rtl/>
          <w:lang w:bidi="fa-IR"/>
        </w:rPr>
        <w:t xml:space="preserve">...؛ </w:t>
      </w:r>
    </w:p>
    <w:p w:rsidR="00FC5DC1" w:rsidRDefault="00853B4A" w:rsidP="00140812">
      <w:pPr>
        <w:pStyle w:val="libNormal"/>
        <w:rPr>
          <w:rtl/>
          <w:lang w:bidi="fa-IR"/>
        </w:rPr>
      </w:pPr>
      <w:r>
        <w:rPr>
          <w:rtl/>
          <w:lang w:bidi="fa-IR"/>
        </w:rPr>
        <w:t>قرائت</w:t>
      </w:r>
      <w:r w:rsidR="00140812">
        <w:rPr>
          <w:rtl/>
          <w:lang w:bidi="fa-IR"/>
        </w:rPr>
        <w:t xml:space="preserve"> به معناى پ</w:t>
      </w:r>
      <w:r w:rsidR="00FB36B4">
        <w:rPr>
          <w:rtl/>
          <w:lang w:bidi="fa-IR"/>
        </w:rPr>
        <w:t>ی</w:t>
      </w:r>
      <w:r w:rsidR="00140812">
        <w:rPr>
          <w:rtl/>
          <w:lang w:bidi="fa-IR"/>
        </w:rPr>
        <w:t>وند و ضم</w:t>
      </w:r>
      <w:r w:rsidR="00FB36B4">
        <w:rPr>
          <w:rtl/>
          <w:lang w:bidi="fa-IR"/>
        </w:rPr>
        <w:t>ی</w:t>
      </w:r>
      <w:r w:rsidR="00140812">
        <w:rPr>
          <w:rtl/>
          <w:lang w:bidi="fa-IR"/>
        </w:rPr>
        <w:t xml:space="preserve">مه نمودن حروف و كلمات به </w:t>
      </w:r>
      <w:r w:rsidR="00FB36B4">
        <w:rPr>
          <w:rtl/>
          <w:lang w:bidi="fa-IR"/>
        </w:rPr>
        <w:t>ی</w:t>
      </w:r>
      <w:r w:rsidR="00140812">
        <w:rPr>
          <w:rtl/>
          <w:lang w:bidi="fa-IR"/>
        </w:rPr>
        <w:t>كد</w:t>
      </w:r>
      <w:r w:rsidR="00FB36B4">
        <w:rPr>
          <w:rtl/>
          <w:lang w:bidi="fa-IR"/>
        </w:rPr>
        <w:t>ی</w:t>
      </w:r>
      <w:r w:rsidR="00140812">
        <w:rPr>
          <w:rtl/>
          <w:lang w:bidi="fa-IR"/>
        </w:rPr>
        <w:t>گر در هنگام ترت</w:t>
      </w:r>
      <w:r w:rsidR="00FB36B4">
        <w:rPr>
          <w:rtl/>
          <w:lang w:bidi="fa-IR"/>
        </w:rPr>
        <w:t>ی</w:t>
      </w:r>
      <w:r w:rsidR="00140812">
        <w:rPr>
          <w:rtl/>
          <w:lang w:bidi="fa-IR"/>
        </w:rPr>
        <w:t>ل است</w:t>
      </w:r>
      <w:r w:rsidR="00FB36B4">
        <w:rPr>
          <w:rtl/>
          <w:lang w:bidi="fa-IR"/>
        </w:rPr>
        <w:t xml:space="preserve">. </w:t>
      </w:r>
      <w:r w:rsidR="00121BD9" w:rsidRPr="00121BD9">
        <w:rPr>
          <w:rStyle w:val="libFootnotenumChar"/>
          <w:rtl/>
          <w:lang w:bidi="fa-IR"/>
        </w:rPr>
        <w:t>(38)</w:t>
      </w:r>
      <w:r w:rsidR="00121BD9">
        <w:rPr>
          <w:rtl/>
          <w:lang w:bidi="fa-IR"/>
        </w:rPr>
        <w:t xml:space="preserve"> </w:t>
      </w:r>
    </w:p>
    <w:p w:rsidR="00FC5DC1" w:rsidRDefault="00140812" w:rsidP="00140812">
      <w:pPr>
        <w:pStyle w:val="libNormal"/>
        <w:rPr>
          <w:rtl/>
          <w:lang w:bidi="fa-IR"/>
        </w:rPr>
      </w:pPr>
      <w:r>
        <w:rPr>
          <w:rtl/>
          <w:lang w:bidi="fa-IR"/>
        </w:rPr>
        <w:t>به سخن د</w:t>
      </w:r>
      <w:r w:rsidR="00FB36B4">
        <w:rPr>
          <w:rtl/>
          <w:lang w:bidi="fa-IR"/>
        </w:rPr>
        <w:t>ی</w:t>
      </w:r>
      <w:r>
        <w:rPr>
          <w:rtl/>
          <w:lang w:bidi="fa-IR"/>
        </w:rPr>
        <w:t>گر</w:t>
      </w:r>
      <w:r w:rsidR="00FB36B4">
        <w:rPr>
          <w:rtl/>
          <w:lang w:bidi="fa-IR"/>
        </w:rPr>
        <w:t xml:space="preserve">، </w:t>
      </w:r>
      <w:r w:rsidR="00853B4A">
        <w:rPr>
          <w:rtl/>
          <w:lang w:bidi="fa-IR"/>
        </w:rPr>
        <w:t>قرائت</w:t>
      </w:r>
      <w:r>
        <w:rPr>
          <w:rtl/>
          <w:lang w:bidi="fa-IR"/>
        </w:rPr>
        <w:t xml:space="preserve"> همان تلاوت آ</w:t>
      </w:r>
      <w:r w:rsidR="00FB36B4">
        <w:rPr>
          <w:rtl/>
          <w:lang w:bidi="fa-IR"/>
        </w:rPr>
        <w:t>ی</w:t>
      </w:r>
      <w:r>
        <w:rPr>
          <w:rtl/>
          <w:lang w:bidi="fa-IR"/>
        </w:rPr>
        <w:t>ات الهى است</w:t>
      </w:r>
      <w:r w:rsidR="00FB36B4">
        <w:rPr>
          <w:rtl/>
          <w:lang w:bidi="fa-IR"/>
        </w:rPr>
        <w:t xml:space="preserve">. </w:t>
      </w:r>
    </w:p>
    <w:p w:rsidR="00FC5DC1" w:rsidRDefault="00140812" w:rsidP="00140812">
      <w:pPr>
        <w:pStyle w:val="libNormal"/>
        <w:rPr>
          <w:rtl/>
          <w:lang w:bidi="fa-IR"/>
        </w:rPr>
      </w:pPr>
      <w:r>
        <w:rPr>
          <w:rtl/>
          <w:lang w:bidi="fa-IR"/>
        </w:rPr>
        <w:lastRenderedPageBreak/>
        <w:t>علامه طباطبائى عق</w:t>
      </w:r>
      <w:r w:rsidR="00FB36B4">
        <w:rPr>
          <w:rtl/>
          <w:lang w:bidi="fa-IR"/>
        </w:rPr>
        <w:t>ی</w:t>
      </w:r>
      <w:r>
        <w:rPr>
          <w:rtl/>
          <w:lang w:bidi="fa-IR"/>
        </w:rPr>
        <w:t>ده دارد</w:t>
      </w:r>
      <w:r w:rsidR="00FB36B4">
        <w:rPr>
          <w:rtl/>
          <w:lang w:bidi="fa-IR"/>
        </w:rPr>
        <w:t xml:space="preserve">: </w:t>
      </w:r>
    </w:p>
    <w:p w:rsidR="00FC5DC1" w:rsidRDefault="00140812" w:rsidP="00140812">
      <w:pPr>
        <w:pStyle w:val="libNormal"/>
        <w:rPr>
          <w:rtl/>
          <w:lang w:bidi="fa-IR"/>
        </w:rPr>
      </w:pPr>
      <w:r>
        <w:rPr>
          <w:rtl/>
          <w:lang w:bidi="fa-IR"/>
        </w:rPr>
        <w:t>و قوله</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«إن عل</w:t>
      </w:r>
      <w:r w:rsidR="00FB36B4">
        <w:rPr>
          <w:rtl/>
          <w:lang w:bidi="fa-IR"/>
        </w:rPr>
        <w:t>ی</w:t>
      </w:r>
      <w:r>
        <w:rPr>
          <w:rtl/>
          <w:lang w:bidi="fa-IR"/>
        </w:rPr>
        <w:t>نا جمعه وقرآنه»</w:t>
      </w:r>
      <w:r w:rsidR="00FB36B4">
        <w:rPr>
          <w:rtl/>
          <w:lang w:bidi="fa-IR"/>
        </w:rPr>
        <w:t xml:space="preserve">... </w:t>
      </w:r>
      <w:r>
        <w:rPr>
          <w:rtl/>
          <w:lang w:bidi="fa-IR"/>
        </w:rPr>
        <w:t>القرآن هاهنا مصدرٌ كالفرقان و الرجحان</w:t>
      </w:r>
      <w:r w:rsidR="00FB36B4">
        <w:rPr>
          <w:rtl/>
          <w:lang w:bidi="fa-IR"/>
        </w:rPr>
        <w:t xml:space="preserve">، </w:t>
      </w:r>
      <w:r>
        <w:rPr>
          <w:rtl/>
          <w:lang w:bidi="fa-IR"/>
        </w:rPr>
        <w:t>و الضم</w:t>
      </w:r>
      <w:r w:rsidR="00FB36B4">
        <w:rPr>
          <w:rtl/>
          <w:lang w:bidi="fa-IR"/>
        </w:rPr>
        <w:t>ی</w:t>
      </w:r>
      <w:r>
        <w:rPr>
          <w:rtl/>
          <w:lang w:bidi="fa-IR"/>
        </w:rPr>
        <w:t>ران لِلْوح</w:t>
      </w:r>
      <w:r w:rsidR="00FB36B4">
        <w:rPr>
          <w:rtl/>
          <w:lang w:bidi="fa-IR"/>
        </w:rPr>
        <w:t xml:space="preserve">ی، </w:t>
      </w:r>
      <w:r>
        <w:rPr>
          <w:rtl/>
          <w:lang w:bidi="fa-IR"/>
        </w:rPr>
        <w:t>و المعنى</w:t>
      </w:r>
      <w:r w:rsidR="00FB36B4">
        <w:rPr>
          <w:rtl/>
          <w:lang w:bidi="fa-IR"/>
        </w:rPr>
        <w:t xml:space="preserve">: </w:t>
      </w:r>
      <w:r>
        <w:rPr>
          <w:rtl/>
          <w:lang w:bidi="fa-IR"/>
        </w:rPr>
        <w:t>لاتَعْجَل به</w:t>
      </w:r>
      <w:r w:rsidR="00FB36B4">
        <w:rPr>
          <w:rtl/>
          <w:lang w:bidi="fa-IR"/>
        </w:rPr>
        <w:t xml:space="preserve">، </w:t>
      </w:r>
      <w:r>
        <w:rPr>
          <w:rtl/>
          <w:lang w:bidi="fa-IR"/>
        </w:rPr>
        <w:t>إذ عَل</w:t>
      </w:r>
      <w:r w:rsidR="00FB36B4">
        <w:rPr>
          <w:rtl/>
          <w:lang w:bidi="fa-IR"/>
        </w:rPr>
        <w:t>ی</w:t>
      </w:r>
      <w:r>
        <w:rPr>
          <w:rtl/>
          <w:lang w:bidi="fa-IR"/>
        </w:rPr>
        <w:t>نا أن نجمع ما نوح</w:t>
      </w:r>
      <w:r w:rsidR="00FB36B4">
        <w:rPr>
          <w:rtl/>
          <w:lang w:bidi="fa-IR"/>
        </w:rPr>
        <w:t>ی</w:t>
      </w:r>
      <w:r>
        <w:rPr>
          <w:rtl/>
          <w:lang w:bidi="fa-IR"/>
        </w:rPr>
        <w:t>ه إل</w:t>
      </w:r>
      <w:r w:rsidR="00FB36B4">
        <w:rPr>
          <w:rtl/>
          <w:lang w:bidi="fa-IR"/>
        </w:rPr>
        <w:t>ی</w:t>
      </w:r>
      <w:r>
        <w:rPr>
          <w:rtl/>
          <w:lang w:bidi="fa-IR"/>
        </w:rPr>
        <w:t xml:space="preserve">ك بضمِّ بَعضِ أجزائِهِ إلى بعضٍ و </w:t>
      </w:r>
      <w:r w:rsidR="00853B4A">
        <w:rPr>
          <w:rtl/>
          <w:lang w:bidi="fa-IR"/>
        </w:rPr>
        <w:t>قرائت</w:t>
      </w:r>
      <w:r>
        <w:rPr>
          <w:rtl/>
          <w:lang w:bidi="fa-IR"/>
        </w:rPr>
        <w:t>هِ عل</w:t>
      </w:r>
      <w:r w:rsidR="00FB36B4">
        <w:rPr>
          <w:rtl/>
          <w:lang w:bidi="fa-IR"/>
        </w:rPr>
        <w:t>ی</w:t>
      </w:r>
      <w:r>
        <w:rPr>
          <w:rtl/>
          <w:lang w:bidi="fa-IR"/>
        </w:rPr>
        <w:t>ك</w:t>
      </w:r>
      <w:r w:rsidR="00FB36B4">
        <w:rPr>
          <w:rtl/>
          <w:lang w:bidi="fa-IR"/>
        </w:rPr>
        <w:t xml:space="preserve">. </w:t>
      </w:r>
      <w:r w:rsidR="00121BD9" w:rsidRPr="00121BD9">
        <w:rPr>
          <w:rStyle w:val="libFootnotenumChar"/>
          <w:rtl/>
          <w:lang w:bidi="fa-IR"/>
        </w:rPr>
        <w:t>(39)</w:t>
      </w:r>
      <w:r w:rsidR="00121BD9">
        <w:rPr>
          <w:rtl/>
          <w:lang w:bidi="fa-IR"/>
        </w:rPr>
        <w:t xml:space="preserve"> </w:t>
      </w:r>
    </w:p>
    <w:p w:rsidR="00FC5DC1" w:rsidRDefault="00140812" w:rsidP="00140812">
      <w:pPr>
        <w:pStyle w:val="libNormal"/>
        <w:rPr>
          <w:rtl/>
          <w:lang w:bidi="fa-IR"/>
        </w:rPr>
      </w:pPr>
      <w:r>
        <w:rPr>
          <w:rtl/>
          <w:lang w:bidi="fa-IR"/>
        </w:rPr>
        <w:t>از آ</w:t>
      </w:r>
      <w:r w:rsidR="00FB36B4">
        <w:rPr>
          <w:rtl/>
          <w:lang w:bidi="fa-IR"/>
        </w:rPr>
        <w:t>ی</w:t>
      </w:r>
      <w:r>
        <w:rPr>
          <w:rtl/>
          <w:lang w:bidi="fa-IR"/>
        </w:rPr>
        <w:t>ه فوق به خوبى بر</w:t>
      </w:r>
      <w:r w:rsidR="008309CB">
        <w:rPr>
          <w:rFonts w:hint="cs"/>
          <w:rtl/>
          <w:lang w:bidi="fa-IR"/>
        </w:rPr>
        <w:t xml:space="preserve"> </w:t>
      </w:r>
      <w:r>
        <w:rPr>
          <w:rtl/>
          <w:lang w:bidi="fa-IR"/>
        </w:rPr>
        <w:t>مى</w:t>
      </w:r>
      <w:r w:rsidR="00FB36B4">
        <w:rPr>
          <w:rtl/>
          <w:lang w:bidi="fa-IR"/>
        </w:rPr>
        <w:t xml:space="preserve"> </w:t>
      </w:r>
      <w:r>
        <w:rPr>
          <w:rtl/>
          <w:lang w:bidi="fa-IR"/>
        </w:rPr>
        <w:t>آ</w:t>
      </w:r>
      <w:r w:rsidR="00FB36B4">
        <w:rPr>
          <w:rtl/>
          <w:lang w:bidi="fa-IR"/>
        </w:rPr>
        <w:t>ی</w:t>
      </w:r>
      <w:r>
        <w:rPr>
          <w:rtl/>
          <w:lang w:bidi="fa-IR"/>
        </w:rPr>
        <w:t>د كه اگر حتى آن گونه كه ابن اث</w:t>
      </w:r>
      <w:r w:rsidR="00FB36B4">
        <w:rPr>
          <w:rtl/>
          <w:lang w:bidi="fa-IR"/>
        </w:rPr>
        <w:t>ی</w:t>
      </w:r>
      <w:r>
        <w:rPr>
          <w:rtl/>
          <w:lang w:bidi="fa-IR"/>
        </w:rPr>
        <w:t>ر گفته است</w:t>
      </w:r>
      <w:r w:rsidR="00FB36B4">
        <w:rPr>
          <w:rtl/>
          <w:lang w:bidi="fa-IR"/>
        </w:rPr>
        <w:t xml:space="preserve">، </w:t>
      </w:r>
      <w:r>
        <w:rPr>
          <w:rtl/>
          <w:lang w:bidi="fa-IR"/>
        </w:rPr>
        <w:t>اصل در واژه قرآن معناى جمع باشد</w:t>
      </w:r>
      <w:r w:rsidR="00FB36B4">
        <w:rPr>
          <w:rtl/>
          <w:lang w:bidi="fa-IR"/>
        </w:rPr>
        <w:t xml:space="preserve">، </w:t>
      </w:r>
      <w:r>
        <w:rPr>
          <w:rtl/>
          <w:lang w:bidi="fa-IR"/>
        </w:rPr>
        <w:t>به خاطر تقارن ا</w:t>
      </w:r>
      <w:r w:rsidR="00FB36B4">
        <w:rPr>
          <w:rtl/>
          <w:lang w:bidi="fa-IR"/>
        </w:rPr>
        <w:t>ی</w:t>
      </w:r>
      <w:r>
        <w:rPr>
          <w:rtl/>
          <w:lang w:bidi="fa-IR"/>
        </w:rPr>
        <w:t>ن واژه با واژه جمع در آ</w:t>
      </w:r>
      <w:r w:rsidR="00FB36B4">
        <w:rPr>
          <w:rtl/>
          <w:lang w:bidi="fa-IR"/>
        </w:rPr>
        <w:t>ی</w:t>
      </w:r>
      <w:r>
        <w:rPr>
          <w:rtl/>
          <w:lang w:bidi="fa-IR"/>
        </w:rPr>
        <w:t>ه شر</w:t>
      </w:r>
      <w:r w:rsidR="00FB36B4">
        <w:rPr>
          <w:rtl/>
          <w:lang w:bidi="fa-IR"/>
        </w:rPr>
        <w:t>ی</w:t>
      </w:r>
      <w:r>
        <w:rPr>
          <w:rtl/>
          <w:lang w:bidi="fa-IR"/>
        </w:rPr>
        <w:t>فه</w:t>
      </w:r>
      <w:r w:rsidR="00FB36B4">
        <w:rPr>
          <w:rtl/>
          <w:lang w:bidi="fa-IR"/>
        </w:rPr>
        <w:t xml:space="preserve">، </w:t>
      </w:r>
      <w:r>
        <w:rPr>
          <w:rtl/>
          <w:lang w:bidi="fa-IR"/>
        </w:rPr>
        <w:t>ناگز</w:t>
      </w:r>
      <w:r w:rsidR="00FB36B4">
        <w:rPr>
          <w:rtl/>
          <w:lang w:bidi="fa-IR"/>
        </w:rPr>
        <w:t>ی</w:t>
      </w:r>
      <w:r>
        <w:rPr>
          <w:rtl/>
          <w:lang w:bidi="fa-IR"/>
        </w:rPr>
        <w:t xml:space="preserve">ر قرآن به معناى </w:t>
      </w:r>
      <w:r w:rsidR="00853B4A">
        <w:rPr>
          <w:rtl/>
          <w:lang w:bidi="fa-IR"/>
        </w:rPr>
        <w:t>قرائت</w:t>
      </w:r>
      <w:r>
        <w:rPr>
          <w:rtl/>
          <w:lang w:bidi="fa-IR"/>
        </w:rPr>
        <w:t xml:space="preserve"> و خواندن خواهد بود وگرنه تكرار آن امرى لغو و ب</w:t>
      </w:r>
      <w:r w:rsidR="00FB36B4">
        <w:rPr>
          <w:rtl/>
          <w:lang w:bidi="fa-IR"/>
        </w:rPr>
        <w:t>ی</w:t>
      </w:r>
      <w:r>
        <w:rPr>
          <w:rtl/>
          <w:lang w:bidi="fa-IR"/>
        </w:rPr>
        <w:t>هوده بوده</w:t>
      </w:r>
      <w:r w:rsidR="00FB36B4">
        <w:rPr>
          <w:rtl/>
          <w:lang w:bidi="fa-IR"/>
        </w:rPr>
        <w:t xml:space="preserve">، </w:t>
      </w:r>
      <w:r>
        <w:rPr>
          <w:rtl/>
          <w:lang w:bidi="fa-IR"/>
        </w:rPr>
        <w:t>با فصاحت قرآنى منافات دارد</w:t>
      </w:r>
      <w:r w:rsidR="00FB36B4">
        <w:rPr>
          <w:rtl/>
          <w:lang w:bidi="fa-IR"/>
        </w:rPr>
        <w:t xml:space="preserve">. </w:t>
      </w:r>
    </w:p>
    <w:p w:rsidR="00FC5DC1" w:rsidRDefault="00140812" w:rsidP="00140812">
      <w:pPr>
        <w:pStyle w:val="libNormal"/>
        <w:rPr>
          <w:rtl/>
          <w:lang w:bidi="fa-IR"/>
        </w:rPr>
      </w:pPr>
      <w:r>
        <w:rPr>
          <w:rtl/>
          <w:lang w:bidi="fa-IR"/>
        </w:rPr>
        <w:t>دل</w:t>
      </w:r>
      <w:r w:rsidR="00FB36B4">
        <w:rPr>
          <w:rtl/>
          <w:lang w:bidi="fa-IR"/>
        </w:rPr>
        <w:t>ی</w:t>
      </w:r>
      <w:r>
        <w:rPr>
          <w:rtl/>
          <w:lang w:bidi="fa-IR"/>
        </w:rPr>
        <w:t>ل د</w:t>
      </w:r>
      <w:r w:rsidR="00FB36B4">
        <w:rPr>
          <w:rtl/>
          <w:lang w:bidi="fa-IR"/>
        </w:rPr>
        <w:t>ی</w:t>
      </w:r>
      <w:r>
        <w:rPr>
          <w:rtl/>
          <w:lang w:bidi="fa-IR"/>
        </w:rPr>
        <w:t>گر كه نظر</w:t>
      </w:r>
      <w:r w:rsidR="00FB36B4">
        <w:rPr>
          <w:rtl/>
          <w:lang w:bidi="fa-IR"/>
        </w:rPr>
        <w:t>ی</w:t>
      </w:r>
      <w:r>
        <w:rPr>
          <w:rtl/>
          <w:lang w:bidi="fa-IR"/>
        </w:rPr>
        <w:t>ه پنجم را تقو</w:t>
      </w:r>
      <w:r w:rsidR="00FB36B4">
        <w:rPr>
          <w:rtl/>
          <w:lang w:bidi="fa-IR"/>
        </w:rPr>
        <w:t>ی</w:t>
      </w:r>
      <w:r>
        <w:rPr>
          <w:rtl/>
          <w:lang w:bidi="fa-IR"/>
        </w:rPr>
        <w:t>ت مى</w:t>
      </w:r>
      <w:r w:rsidR="00FB36B4">
        <w:rPr>
          <w:rtl/>
          <w:lang w:bidi="fa-IR"/>
        </w:rPr>
        <w:t xml:space="preserve"> </w:t>
      </w:r>
      <w:r>
        <w:rPr>
          <w:rtl/>
          <w:lang w:bidi="fa-IR"/>
        </w:rPr>
        <w:t>كند</w:t>
      </w:r>
      <w:r w:rsidR="00FB36B4">
        <w:rPr>
          <w:rtl/>
          <w:lang w:bidi="fa-IR"/>
        </w:rPr>
        <w:t xml:space="preserve">، </w:t>
      </w:r>
      <w:r>
        <w:rPr>
          <w:rtl/>
          <w:lang w:bidi="fa-IR"/>
        </w:rPr>
        <w:t>امر «اقرأ» در نخست</w:t>
      </w:r>
      <w:r w:rsidR="00FB36B4">
        <w:rPr>
          <w:rtl/>
          <w:lang w:bidi="fa-IR"/>
        </w:rPr>
        <w:t>ی</w:t>
      </w:r>
      <w:r>
        <w:rPr>
          <w:rtl/>
          <w:lang w:bidi="fa-IR"/>
        </w:rPr>
        <w:t>ن وحى بر پ</w:t>
      </w:r>
      <w:r w:rsidR="00FB36B4">
        <w:rPr>
          <w:rtl/>
          <w:lang w:bidi="fa-IR"/>
        </w:rPr>
        <w:t>ی</w:t>
      </w:r>
      <w:r>
        <w:rPr>
          <w:rtl/>
          <w:lang w:bidi="fa-IR"/>
        </w:rPr>
        <w:t>امبراكرم</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است كه بى</w:t>
      </w:r>
      <w:r w:rsidR="00FB36B4">
        <w:rPr>
          <w:rtl/>
          <w:lang w:bidi="fa-IR"/>
        </w:rPr>
        <w:t xml:space="preserve"> </w:t>
      </w:r>
      <w:r>
        <w:rPr>
          <w:rtl/>
          <w:lang w:bidi="fa-IR"/>
        </w:rPr>
        <w:t>ترد</w:t>
      </w:r>
      <w:r w:rsidR="00FB36B4">
        <w:rPr>
          <w:rtl/>
          <w:lang w:bidi="fa-IR"/>
        </w:rPr>
        <w:t>ی</w:t>
      </w:r>
      <w:r>
        <w:rPr>
          <w:rtl/>
          <w:lang w:bidi="fa-IR"/>
        </w:rPr>
        <w:t>د به معناى «بخوان» است</w:t>
      </w:r>
      <w:r w:rsidR="00FB36B4">
        <w:rPr>
          <w:rtl/>
          <w:lang w:bidi="fa-IR"/>
        </w:rPr>
        <w:t xml:space="preserve">. </w:t>
      </w:r>
      <w:r>
        <w:rPr>
          <w:rtl/>
          <w:lang w:bidi="fa-IR"/>
        </w:rPr>
        <w:t>لفظ قرآن ن</w:t>
      </w:r>
      <w:r w:rsidR="00FB36B4">
        <w:rPr>
          <w:rtl/>
          <w:lang w:bidi="fa-IR"/>
        </w:rPr>
        <w:t>ی</w:t>
      </w:r>
      <w:r>
        <w:rPr>
          <w:rtl/>
          <w:lang w:bidi="fa-IR"/>
        </w:rPr>
        <w:t>ز نخست</w:t>
      </w:r>
      <w:r w:rsidR="00FB36B4">
        <w:rPr>
          <w:rtl/>
          <w:lang w:bidi="fa-IR"/>
        </w:rPr>
        <w:t>ی</w:t>
      </w:r>
      <w:r>
        <w:rPr>
          <w:rtl/>
          <w:lang w:bidi="fa-IR"/>
        </w:rPr>
        <w:t>ن بار در آ</w:t>
      </w:r>
      <w:r w:rsidR="00FB36B4">
        <w:rPr>
          <w:rtl/>
          <w:lang w:bidi="fa-IR"/>
        </w:rPr>
        <w:t>ی</w:t>
      </w:r>
      <w:r>
        <w:rPr>
          <w:rtl/>
          <w:lang w:bidi="fa-IR"/>
        </w:rPr>
        <w:t>ه چهارم از سوره مزمّل نازل شده كه مطابق حد</w:t>
      </w:r>
      <w:r w:rsidR="00FB36B4">
        <w:rPr>
          <w:rtl/>
          <w:lang w:bidi="fa-IR"/>
        </w:rPr>
        <w:t>ی</w:t>
      </w:r>
      <w:r>
        <w:rPr>
          <w:rtl/>
          <w:lang w:bidi="fa-IR"/>
        </w:rPr>
        <w:t>ث معروف جابر بن ز</w:t>
      </w:r>
      <w:r w:rsidR="00FB36B4">
        <w:rPr>
          <w:rtl/>
          <w:lang w:bidi="fa-IR"/>
        </w:rPr>
        <w:t>ی</w:t>
      </w:r>
      <w:r>
        <w:rPr>
          <w:rtl/>
          <w:lang w:bidi="fa-IR"/>
        </w:rPr>
        <w:t>د و ابن عباس</w:t>
      </w:r>
      <w:r w:rsidR="00FB36B4">
        <w:rPr>
          <w:rtl/>
          <w:lang w:bidi="fa-IR"/>
        </w:rPr>
        <w:t xml:space="preserve">، </w:t>
      </w:r>
      <w:r>
        <w:rPr>
          <w:rtl/>
          <w:lang w:bidi="fa-IR"/>
        </w:rPr>
        <w:t>سوم</w:t>
      </w:r>
      <w:r w:rsidR="00FB36B4">
        <w:rPr>
          <w:rtl/>
          <w:lang w:bidi="fa-IR"/>
        </w:rPr>
        <w:t>ی</w:t>
      </w:r>
      <w:r>
        <w:rPr>
          <w:rtl/>
          <w:lang w:bidi="fa-IR"/>
        </w:rPr>
        <w:t>ن سوره در ترت</w:t>
      </w:r>
      <w:r w:rsidR="00FB36B4">
        <w:rPr>
          <w:rtl/>
          <w:lang w:bidi="fa-IR"/>
        </w:rPr>
        <w:t>ی</w:t>
      </w:r>
      <w:r>
        <w:rPr>
          <w:rtl/>
          <w:lang w:bidi="fa-IR"/>
        </w:rPr>
        <w:t>ب نزول سوره</w:t>
      </w:r>
      <w:r w:rsidR="00FB36B4">
        <w:rPr>
          <w:rtl/>
          <w:lang w:bidi="fa-IR"/>
        </w:rPr>
        <w:t xml:space="preserve"> </w:t>
      </w:r>
      <w:r>
        <w:rPr>
          <w:rtl/>
          <w:lang w:bidi="fa-IR"/>
        </w:rPr>
        <w:t>هاست</w:t>
      </w:r>
      <w:r w:rsidR="00FB36B4">
        <w:rPr>
          <w:rtl/>
          <w:lang w:bidi="fa-IR"/>
        </w:rPr>
        <w:t xml:space="preserve">. </w:t>
      </w:r>
      <w:r w:rsidR="00121BD9" w:rsidRPr="00121BD9">
        <w:rPr>
          <w:rStyle w:val="libFootnotenumChar"/>
          <w:rtl/>
          <w:lang w:bidi="fa-IR"/>
        </w:rPr>
        <w:t>(40)</w:t>
      </w:r>
      <w:r w:rsidR="00121BD9">
        <w:rPr>
          <w:rtl/>
          <w:lang w:bidi="fa-IR"/>
        </w:rPr>
        <w:t xml:space="preserve"> </w:t>
      </w:r>
      <w:r>
        <w:rPr>
          <w:rtl/>
          <w:lang w:bidi="fa-IR"/>
        </w:rPr>
        <w:t>در ا</w:t>
      </w:r>
      <w:r w:rsidR="00FB36B4">
        <w:rPr>
          <w:rtl/>
          <w:lang w:bidi="fa-IR"/>
        </w:rPr>
        <w:t>ی</w:t>
      </w:r>
      <w:r>
        <w:rPr>
          <w:rtl/>
          <w:lang w:bidi="fa-IR"/>
        </w:rPr>
        <w:t>ن آ</w:t>
      </w:r>
      <w:r w:rsidR="00FB36B4">
        <w:rPr>
          <w:rtl/>
          <w:lang w:bidi="fa-IR"/>
        </w:rPr>
        <w:t>ی</w:t>
      </w:r>
      <w:r>
        <w:rPr>
          <w:rtl/>
          <w:lang w:bidi="fa-IR"/>
        </w:rPr>
        <w:t>ه</w:t>
      </w:r>
      <w:r w:rsidR="00FB36B4">
        <w:rPr>
          <w:rtl/>
          <w:lang w:bidi="fa-IR"/>
        </w:rPr>
        <w:t xml:space="preserve">، </w:t>
      </w:r>
      <w:r>
        <w:rPr>
          <w:rtl/>
          <w:lang w:bidi="fa-IR"/>
        </w:rPr>
        <w:t>دستور چن</w:t>
      </w:r>
      <w:r w:rsidR="00FB36B4">
        <w:rPr>
          <w:rtl/>
          <w:lang w:bidi="fa-IR"/>
        </w:rPr>
        <w:t>ی</w:t>
      </w:r>
      <w:r>
        <w:rPr>
          <w:rtl/>
          <w:lang w:bidi="fa-IR"/>
        </w:rPr>
        <w:t>ن است</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 رتّل القرآن ترتیلاً</w:t>
      </w:r>
      <w:r w:rsidR="00E610F8" w:rsidRPr="00E610F8">
        <w:rPr>
          <w:rStyle w:val="libAlaemChar"/>
          <w:rFonts w:eastAsia="KFGQPC Uthman Taha Naskh"/>
          <w:rtl/>
        </w:rPr>
        <w:t>)</w:t>
      </w:r>
      <w:r w:rsidR="00FB36B4">
        <w:rPr>
          <w:rtl/>
          <w:lang w:bidi="fa-IR"/>
        </w:rPr>
        <w:t xml:space="preserve">؛ </w:t>
      </w:r>
      <w:r>
        <w:rPr>
          <w:rtl/>
          <w:lang w:bidi="fa-IR"/>
        </w:rPr>
        <w:t>و «قرآن» را شمرده</w:t>
      </w:r>
      <w:r w:rsidR="00FB36B4">
        <w:rPr>
          <w:rtl/>
          <w:lang w:bidi="fa-IR"/>
        </w:rPr>
        <w:t xml:space="preserve"> </w:t>
      </w:r>
      <w:r>
        <w:rPr>
          <w:rtl/>
          <w:lang w:bidi="fa-IR"/>
        </w:rPr>
        <w:t>شمرده بخوان</w:t>
      </w:r>
      <w:r w:rsidR="00FB36B4">
        <w:rPr>
          <w:rtl/>
          <w:lang w:bidi="fa-IR"/>
        </w:rPr>
        <w:t xml:space="preserve">. </w:t>
      </w:r>
      <w:r>
        <w:rPr>
          <w:rtl/>
          <w:lang w:bidi="fa-IR"/>
        </w:rPr>
        <w:t>در آخر</w:t>
      </w:r>
      <w:r w:rsidR="00FB36B4">
        <w:rPr>
          <w:rtl/>
          <w:lang w:bidi="fa-IR"/>
        </w:rPr>
        <w:t>ی</w:t>
      </w:r>
      <w:r>
        <w:rPr>
          <w:rtl/>
          <w:lang w:bidi="fa-IR"/>
        </w:rPr>
        <w:t>ن آ</w:t>
      </w:r>
      <w:r w:rsidR="00FB36B4">
        <w:rPr>
          <w:rtl/>
          <w:lang w:bidi="fa-IR"/>
        </w:rPr>
        <w:t>ی</w:t>
      </w:r>
      <w:r>
        <w:rPr>
          <w:rtl/>
          <w:lang w:bidi="fa-IR"/>
        </w:rPr>
        <w:t>ه از هم</w:t>
      </w:r>
      <w:r w:rsidR="00FB36B4">
        <w:rPr>
          <w:rtl/>
          <w:lang w:bidi="fa-IR"/>
        </w:rPr>
        <w:t>ی</w:t>
      </w:r>
      <w:r>
        <w:rPr>
          <w:rtl/>
          <w:lang w:bidi="fa-IR"/>
        </w:rPr>
        <w:t>ن سوره ن</w:t>
      </w:r>
      <w:r w:rsidR="00FB36B4">
        <w:rPr>
          <w:rtl/>
          <w:lang w:bidi="fa-IR"/>
        </w:rPr>
        <w:t>ی</w:t>
      </w:r>
      <w:r>
        <w:rPr>
          <w:rtl/>
          <w:lang w:bidi="fa-IR"/>
        </w:rPr>
        <w:t>ز بار د</w:t>
      </w:r>
      <w:r w:rsidR="00FB36B4">
        <w:rPr>
          <w:rtl/>
          <w:lang w:bidi="fa-IR"/>
        </w:rPr>
        <w:t>ی</w:t>
      </w:r>
      <w:r>
        <w:rPr>
          <w:rtl/>
          <w:lang w:bidi="fa-IR"/>
        </w:rPr>
        <w:t xml:space="preserve">گر در </w:t>
      </w:r>
      <w:r w:rsidR="00FB36B4">
        <w:rPr>
          <w:rtl/>
          <w:lang w:bidi="fa-IR"/>
        </w:rPr>
        <w:t>ی</w:t>
      </w:r>
      <w:r>
        <w:rPr>
          <w:rtl/>
          <w:lang w:bidi="fa-IR"/>
        </w:rPr>
        <w:t>ك فرمان همگانى اعلام مى</w:t>
      </w:r>
      <w:r w:rsidR="00FB36B4">
        <w:rPr>
          <w:rtl/>
          <w:lang w:bidi="fa-IR"/>
        </w:rPr>
        <w:t xml:space="preserve"> </w:t>
      </w:r>
      <w:r>
        <w:rPr>
          <w:rtl/>
          <w:lang w:bidi="fa-IR"/>
        </w:rPr>
        <w:t>شود</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فاقرؤا ماتیسّر من القرآن</w:t>
      </w:r>
      <w:r w:rsidR="00E610F8" w:rsidRPr="00E610F8">
        <w:rPr>
          <w:rStyle w:val="libAlaemChar"/>
          <w:rFonts w:eastAsia="KFGQPC Uthman Taha Naskh"/>
          <w:rtl/>
        </w:rPr>
        <w:t>)</w:t>
      </w:r>
      <w:r w:rsidR="00FB36B4">
        <w:rPr>
          <w:rtl/>
          <w:lang w:bidi="fa-IR"/>
        </w:rPr>
        <w:t xml:space="preserve">؛ </w:t>
      </w:r>
      <w:r>
        <w:rPr>
          <w:rtl/>
          <w:lang w:bidi="fa-IR"/>
        </w:rPr>
        <w:t>هرچه از «قرآن» م</w:t>
      </w:r>
      <w:r w:rsidR="00FB36B4">
        <w:rPr>
          <w:rtl/>
          <w:lang w:bidi="fa-IR"/>
        </w:rPr>
        <w:t>ی</w:t>
      </w:r>
      <w:r>
        <w:rPr>
          <w:rtl/>
          <w:lang w:bidi="fa-IR"/>
        </w:rPr>
        <w:t>سر مى</w:t>
      </w:r>
      <w:r w:rsidR="00FB36B4">
        <w:rPr>
          <w:rtl/>
          <w:lang w:bidi="fa-IR"/>
        </w:rPr>
        <w:t xml:space="preserve"> </w:t>
      </w:r>
      <w:r>
        <w:rPr>
          <w:rtl/>
          <w:lang w:bidi="fa-IR"/>
        </w:rPr>
        <w:t>شود</w:t>
      </w:r>
      <w:r w:rsidR="00FB36B4">
        <w:rPr>
          <w:rtl/>
          <w:lang w:bidi="fa-IR"/>
        </w:rPr>
        <w:t xml:space="preserve">، </w:t>
      </w:r>
      <w:r>
        <w:rPr>
          <w:rtl/>
          <w:lang w:bidi="fa-IR"/>
        </w:rPr>
        <w:t>بخوان</w:t>
      </w:r>
      <w:r w:rsidR="00FB36B4">
        <w:rPr>
          <w:rtl/>
          <w:lang w:bidi="fa-IR"/>
        </w:rPr>
        <w:t>ی</w:t>
      </w:r>
      <w:r>
        <w:rPr>
          <w:rtl/>
          <w:lang w:bidi="fa-IR"/>
        </w:rPr>
        <w:t>د</w:t>
      </w:r>
      <w:r w:rsidR="00FB36B4">
        <w:rPr>
          <w:rtl/>
          <w:lang w:bidi="fa-IR"/>
        </w:rPr>
        <w:t xml:space="preserve">. </w:t>
      </w:r>
      <w:r>
        <w:rPr>
          <w:rtl/>
          <w:lang w:bidi="fa-IR"/>
        </w:rPr>
        <w:t>بد</w:t>
      </w:r>
      <w:r w:rsidR="00FB36B4">
        <w:rPr>
          <w:rtl/>
          <w:lang w:bidi="fa-IR"/>
        </w:rPr>
        <w:t>ی</w:t>
      </w:r>
      <w:r>
        <w:rPr>
          <w:rtl/>
          <w:lang w:bidi="fa-IR"/>
        </w:rPr>
        <w:t>هى است كه منظور در هر دو آ</w:t>
      </w:r>
      <w:r w:rsidR="00FB36B4">
        <w:rPr>
          <w:rtl/>
          <w:lang w:bidi="fa-IR"/>
        </w:rPr>
        <w:t>ی</w:t>
      </w:r>
      <w:r>
        <w:rPr>
          <w:rtl/>
          <w:lang w:bidi="fa-IR"/>
        </w:rPr>
        <w:t>ه</w:t>
      </w:r>
      <w:r w:rsidR="00FB36B4">
        <w:rPr>
          <w:rtl/>
          <w:lang w:bidi="fa-IR"/>
        </w:rPr>
        <w:t xml:space="preserve">، </w:t>
      </w:r>
      <w:r>
        <w:rPr>
          <w:rtl/>
          <w:lang w:bidi="fa-IR"/>
        </w:rPr>
        <w:t>قرآنِ خواندنى است</w:t>
      </w:r>
      <w:r w:rsidR="00FB36B4">
        <w:rPr>
          <w:rtl/>
          <w:lang w:bidi="fa-IR"/>
        </w:rPr>
        <w:t xml:space="preserve">. </w:t>
      </w:r>
    </w:p>
    <w:p w:rsidR="00FC5DC1" w:rsidRDefault="00140812" w:rsidP="00140812">
      <w:pPr>
        <w:pStyle w:val="libNormal"/>
        <w:rPr>
          <w:rtl/>
          <w:lang w:bidi="fa-IR"/>
        </w:rPr>
      </w:pPr>
      <w:r>
        <w:rPr>
          <w:rtl/>
          <w:lang w:bidi="fa-IR"/>
        </w:rPr>
        <w:t>نت</w:t>
      </w:r>
      <w:r w:rsidR="00FB36B4">
        <w:rPr>
          <w:rtl/>
          <w:lang w:bidi="fa-IR"/>
        </w:rPr>
        <w:t>ی</w:t>
      </w:r>
      <w:r>
        <w:rPr>
          <w:rtl/>
          <w:lang w:bidi="fa-IR"/>
        </w:rPr>
        <w:t>جه آن كه روشن</w:t>
      </w:r>
      <w:r w:rsidR="00FB36B4">
        <w:rPr>
          <w:rtl/>
          <w:lang w:bidi="fa-IR"/>
        </w:rPr>
        <w:t xml:space="preserve"> </w:t>
      </w:r>
      <w:r>
        <w:rPr>
          <w:rtl/>
          <w:lang w:bidi="fa-IR"/>
        </w:rPr>
        <w:t>تر</w:t>
      </w:r>
      <w:r w:rsidR="00FB36B4">
        <w:rPr>
          <w:rtl/>
          <w:lang w:bidi="fa-IR"/>
        </w:rPr>
        <w:t>ی</w:t>
      </w:r>
      <w:r>
        <w:rPr>
          <w:rtl/>
          <w:lang w:bidi="fa-IR"/>
        </w:rPr>
        <w:t>ن و مناسب</w:t>
      </w:r>
      <w:r w:rsidR="00FB36B4">
        <w:rPr>
          <w:rtl/>
          <w:lang w:bidi="fa-IR"/>
        </w:rPr>
        <w:t xml:space="preserve"> </w:t>
      </w:r>
      <w:r>
        <w:rPr>
          <w:rtl/>
          <w:lang w:bidi="fa-IR"/>
        </w:rPr>
        <w:t>تر</w:t>
      </w:r>
      <w:r w:rsidR="00FB36B4">
        <w:rPr>
          <w:rtl/>
          <w:lang w:bidi="fa-IR"/>
        </w:rPr>
        <w:t>ی</w:t>
      </w:r>
      <w:r>
        <w:rPr>
          <w:rtl/>
          <w:lang w:bidi="fa-IR"/>
        </w:rPr>
        <w:t>ن معنا براى قرآن</w:t>
      </w:r>
      <w:r w:rsidR="00FB36B4">
        <w:rPr>
          <w:rtl/>
          <w:lang w:bidi="fa-IR"/>
        </w:rPr>
        <w:t xml:space="preserve">، </w:t>
      </w:r>
      <w:r>
        <w:rPr>
          <w:rtl/>
          <w:lang w:bidi="fa-IR"/>
        </w:rPr>
        <w:t>اشتقاق آن از مادّه قرأ به</w:t>
      </w:r>
      <w:r w:rsidR="00FB36B4">
        <w:rPr>
          <w:rtl/>
          <w:lang w:bidi="fa-IR"/>
        </w:rPr>
        <w:t xml:space="preserve"> </w:t>
      </w:r>
      <w:r>
        <w:rPr>
          <w:rtl/>
          <w:lang w:bidi="fa-IR"/>
        </w:rPr>
        <w:t>معناى تلاوت كردن است</w:t>
      </w:r>
      <w:r w:rsidR="00FB36B4">
        <w:rPr>
          <w:rtl/>
          <w:lang w:bidi="fa-IR"/>
        </w:rPr>
        <w:t xml:space="preserve">. </w:t>
      </w:r>
    </w:p>
    <w:p w:rsidR="00FC5DC1" w:rsidRDefault="00E86885" w:rsidP="008309CB">
      <w:pPr>
        <w:pStyle w:val="Heading3"/>
        <w:rPr>
          <w:rtl/>
          <w:lang w:bidi="fa-IR"/>
        </w:rPr>
      </w:pPr>
      <w:bookmarkStart w:id="13" w:name="_Toc469981033"/>
      <w:r>
        <w:rPr>
          <w:rtl/>
          <w:lang w:bidi="fa-IR"/>
        </w:rPr>
        <w:t>گزیده مطالب</w:t>
      </w:r>
      <w:bookmarkEnd w:id="13"/>
    </w:p>
    <w:p w:rsidR="00FC5DC1" w:rsidRDefault="00140812" w:rsidP="00140812">
      <w:pPr>
        <w:pStyle w:val="libNormal"/>
        <w:rPr>
          <w:rtl/>
          <w:lang w:bidi="fa-IR"/>
        </w:rPr>
      </w:pPr>
      <w:r>
        <w:rPr>
          <w:rtl/>
          <w:lang w:bidi="fa-IR"/>
        </w:rPr>
        <w:t>اقوال در معانى قرآن عبارتند از</w:t>
      </w:r>
      <w:r w:rsidR="00FB36B4">
        <w:rPr>
          <w:rtl/>
          <w:lang w:bidi="fa-IR"/>
        </w:rPr>
        <w:t xml:space="preserve">: </w:t>
      </w:r>
    </w:p>
    <w:p w:rsidR="00FC5DC1" w:rsidRDefault="00140812" w:rsidP="00140812">
      <w:pPr>
        <w:pStyle w:val="libNormal"/>
        <w:rPr>
          <w:rtl/>
          <w:lang w:bidi="fa-IR"/>
        </w:rPr>
      </w:pPr>
      <w:r>
        <w:rPr>
          <w:rtl/>
          <w:lang w:bidi="fa-IR"/>
        </w:rPr>
        <w:t>1</w:t>
      </w:r>
      <w:r w:rsidR="00FB36B4">
        <w:rPr>
          <w:rtl/>
          <w:lang w:bidi="fa-IR"/>
        </w:rPr>
        <w:t xml:space="preserve">. </w:t>
      </w:r>
      <w:r>
        <w:rPr>
          <w:rtl/>
          <w:lang w:bidi="fa-IR"/>
        </w:rPr>
        <w:t>قرآن اسم خاص كتاب مسلمانان و لفظى جامد است</w:t>
      </w:r>
      <w:r w:rsidR="00121BD9">
        <w:rPr>
          <w:rtl/>
          <w:lang w:bidi="fa-IR"/>
        </w:rPr>
        <w:t xml:space="preserve"> (</w:t>
      </w:r>
      <w:r>
        <w:rPr>
          <w:rtl/>
          <w:lang w:bidi="fa-IR"/>
        </w:rPr>
        <w:t>شافعى</w:t>
      </w:r>
      <w:r w:rsidR="00121BD9">
        <w:rPr>
          <w:rtl/>
          <w:lang w:bidi="fa-IR"/>
        </w:rPr>
        <w:t xml:space="preserve">) </w:t>
      </w:r>
      <w:r w:rsidR="00FB36B4">
        <w:rPr>
          <w:rtl/>
          <w:lang w:bidi="fa-IR"/>
        </w:rPr>
        <w:t xml:space="preserve">. </w:t>
      </w:r>
    </w:p>
    <w:p w:rsidR="00FC5DC1" w:rsidRDefault="00140812" w:rsidP="00140812">
      <w:pPr>
        <w:pStyle w:val="libNormal"/>
        <w:rPr>
          <w:rtl/>
          <w:lang w:bidi="fa-IR"/>
        </w:rPr>
      </w:pPr>
      <w:r>
        <w:rPr>
          <w:rtl/>
          <w:lang w:bidi="fa-IR"/>
        </w:rPr>
        <w:lastRenderedPageBreak/>
        <w:t>2</w:t>
      </w:r>
      <w:r w:rsidR="00FB36B4">
        <w:rPr>
          <w:rtl/>
          <w:lang w:bidi="fa-IR"/>
        </w:rPr>
        <w:t xml:space="preserve">. </w:t>
      </w:r>
      <w:r>
        <w:rPr>
          <w:rtl/>
          <w:lang w:bidi="fa-IR"/>
        </w:rPr>
        <w:t>قرآن هم</w:t>
      </w:r>
      <w:r w:rsidR="00FB36B4">
        <w:rPr>
          <w:rtl/>
          <w:lang w:bidi="fa-IR"/>
        </w:rPr>
        <w:t xml:space="preserve"> </w:t>
      </w:r>
      <w:r>
        <w:rPr>
          <w:rtl/>
          <w:lang w:bidi="fa-IR"/>
        </w:rPr>
        <w:t>ر</w:t>
      </w:r>
      <w:r w:rsidR="00FB36B4">
        <w:rPr>
          <w:rtl/>
          <w:lang w:bidi="fa-IR"/>
        </w:rPr>
        <w:t>ی</w:t>
      </w:r>
      <w:r>
        <w:rPr>
          <w:rtl/>
          <w:lang w:bidi="fa-IR"/>
        </w:rPr>
        <w:t>شه با قر</w:t>
      </w:r>
      <w:r w:rsidR="00FB36B4">
        <w:rPr>
          <w:rtl/>
          <w:lang w:bidi="fa-IR"/>
        </w:rPr>
        <w:t>ی</w:t>
      </w:r>
      <w:r>
        <w:rPr>
          <w:rtl/>
          <w:lang w:bidi="fa-IR"/>
        </w:rPr>
        <w:t>نه و معناى آن</w:t>
      </w:r>
      <w:r w:rsidR="00FB36B4">
        <w:rPr>
          <w:rtl/>
          <w:lang w:bidi="fa-IR"/>
        </w:rPr>
        <w:t xml:space="preserve">، </w:t>
      </w:r>
      <w:r>
        <w:rPr>
          <w:rtl/>
          <w:lang w:bidi="fa-IR"/>
        </w:rPr>
        <w:t>همانند بودن آ</w:t>
      </w:r>
      <w:r w:rsidR="00FB36B4">
        <w:rPr>
          <w:rtl/>
          <w:lang w:bidi="fa-IR"/>
        </w:rPr>
        <w:t>ی</w:t>
      </w:r>
      <w:r>
        <w:rPr>
          <w:rtl/>
          <w:lang w:bidi="fa-IR"/>
        </w:rPr>
        <w:t xml:space="preserve">اتش با </w:t>
      </w:r>
      <w:r w:rsidR="00FB36B4">
        <w:rPr>
          <w:rtl/>
          <w:lang w:bidi="fa-IR"/>
        </w:rPr>
        <w:t>ی</w:t>
      </w:r>
      <w:r>
        <w:rPr>
          <w:rtl/>
          <w:lang w:bidi="fa-IR"/>
        </w:rPr>
        <w:t>كد</w:t>
      </w:r>
      <w:r w:rsidR="00FB36B4">
        <w:rPr>
          <w:rtl/>
          <w:lang w:bidi="fa-IR"/>
        </w:rPr>
        <w:t>ی</w:t>
      </w:r>
      <w:r>
        <w:rPr>
          <w:rtl/>
          <w:lang w:bidi="fa-IR"/>
        </w:rPr>
        <w:t>گر است</w:t>
      </w:r>
      <w:r w:rsidR="00121BD9">
        <w:rPr>
          <w:rtl/>
          <w:lang w:bidi="fa-IR"/>
        </w:rPr>
        <w:t xml:space="preserve"> (</w:t>
      </w:r>
      <w:r>
        <w:rPr>
          <w:rtl/>
          <w:lang w:bidi="fa-IR"/>
        </w:rPr>
        <w:t>فرّاء</w:t>
      </w:r>
      <w:r w:rsidR="00121BD9">
        <w:rPr>
          <w:rtl/>
          <w:lang w:bidi="fa-IR"/>
        </w:rPr>
        <w:t xml:space="preserve">) </w:t>
      </w:r>
      <w:r w:rsidR="00FB36B4">
        <w:rPr>
          <w:rtl/>
          <w:lang w:bidi="fa-IR"/>
        </w:rPr>
        <w:t xml:space="preserve">. </w:t>
      </w:r>
    </w:p>
    <w:p w:rsidR="00FC5DC1" w:rsidRDefault="00140812" w:rsidP="00140812">
      <w:pPr>
        <w:pStyle w:val="libNormal"/>
        <w:rPr>
          <w:rtl/>
          <w:lang w:bidi="fa-IR"/>
        </w:rPr>
      </w:pPr>
      <w:r>
        <w:rPr>
          <w:rtl/>
          <w:lang w:bidi="fa-IR"/>
        </w:rPr>
        <w:t>3</w:t>
      </w:r>
      <w:r w:rsidR="00FB36B4">
        <w:rPr>
          <w:rtl/>
          <w:lang w:bidi="fa-IR"/>
        </w:rPr>
        <w:t xml:space="preserve">. </w:t>
      </w:r>
      <w:r>
        <w:rPr>
          <w:rtl/>
          <w:lang w:bidi="fa-IR"/>
        </w:rPr>
        <w:t>قرآن مشتق از قرن است</w:t>
      </w:r>
      <w:r w:rsidR="00FB36B4">
        <w:rPr>
          <w:rtl/>
          <w:lang w:bidi="fa-IR"/>
        </w:rPr>
        <w:t xml:space="preserve">؛ </w:t>
      </w:r>
      <w:r>
        <w:rPr>
          <w:rtl/>
          <w:lang w:bidi="fa-IR"/>
        </w:rPr>
        <w:t>ز</w:t>
      </w:r>
      <w:r w:rsidR="00FB36B4">
        <w:rPr>
          <w:rtl/>
          <w:lang w:bidi="fa-IR"/>
        </w:rPr>
        <w:t>ی</w:t>
      </w:r>
      <w:r>
        <w:rPr>
          <w:rtl/>
          <w:lang w:bidi="fa-IR"/>
        </w:rPr>
        <w:t>را آ</w:t>
      </w:r>
      <w:r w:rsidR="00FB36B4">
        <w:rPr>
          <w:rtl/>
          <w:lang w:bidi="fa-IR"/>
        </w:rPr>
        <w:t>ی</w:t>
      </w:r>
      <w:r>
        <w:rPr>
          <w:rtl/>
          <w:lang w:bidi="fa-IR"/>
        </w:rPr>
        <w:t>ات و سوره</w:t>
      </w:r>
      <w:r w:rsidR="00FB36B4">
        <w:rPr>
          <w:rtl/>
          <w:lang w:bidi="fa-IR"/>
        </w:rPr>
        <w:t xml:space="preserve"> </w:t>
      </w:r>
      <w:r>
        <w:rPr>
          <w:rtl/>
          <w:lang w:bidi="fa-IR"/>
        </w:rPr>
        <w:t xml:space="preserve">هاى آن مقرون به </w:t>
      </w:r>
      <w:r w:rsidR="00FB36B4">
        <w:rPr>
          <w:rtl/>
          <w:lang w:bidi="fa-IR"/>
        </w:rPr>
        <w:t>ی</w:t>
      </w:r>
      <w:r>
        <w:rPr>
          <w:rtl/>
          <w:lang w:bidi="fa-IR"/>
        </w:rPr>
        <w:t>كد</w:t>
      </w:r>
      <w:r w:rsidR="00FB36B4">
        <w:rPr>
          <w:rtl/>
          <w:lang w:bidi="fa-IR"/>
        </w:rPr>
        <w:t>ی</w:t>
      </w:r>
      <w:r>
        <w:rPr>
          <w:rtl/>
          <w:lang w:bidi="fa-IR"/>
        </w:rPr>
        <w:t>گرند</w:t>
      </w:r>
      <w:r w:rsidR="00121BD9">
        <w:rPr>
          <w:rtl/>
          <w:lang w:bidi="fa-IR"/>
        </w:rPr>
        <w:t xml:space="preserve"> (</w:t>
      </w:r>
      <w:r>
        <w:rPr>
          <w:rtl/>
          <w:lang w:bidi="fa-IR"/>
        </w:rPr>
        <w:t>اشعرى و جمعى د</w:t>
      </w:r>
      <w:r w:rsidR="00FB36B4">
        <w:rPr>
          <w:rtl/>
          <w:lang w:bidi="fa-IR"/>
        </w:rPr>
        <w:t>ی</w:t>
      </w:r>
      <w:r>
        <w:rPr>
          <w:rtl/>
          <w:lang w:bidi="fa-IR"/>
        </w:rPr>
        <w:t>گر</w:t>
      </w:r>
      <w:r w:rsidR="00121BD9">
        <w:rPr>
          <w:rtl/>
          <w:lang w:bidi="fa-IR"/>
        </w:rPr>
        <w:t xml:space="preserve">) </w:t>
      </w:r>
      <w:r w:rsidR="00FB36B4">
        <w:rPr>
          <w:rtl/>
          <w:lang w:bidi="fa-IR"/>
        </w:rPr>
        <w:t xml:space="preserve">. </w:t>
      </w:r>
    </w:p>
    <w:p w:rsidR="00FC5DC1" w:rsidRDefault="00140812" w:rsidP="00140812">
      <w:pPr>
        <w:pStyle w:val="libNormal"/>
        <w:rPr>
          <w:rtl/>
          <w:lang w:bidi="fa-IR"/>
        </w:rPr>
      </w:pPr>
      <w:r>
        <w:rPr>
          <w:rtl/>
          <w:lang w:bidi="fa-IR"/>
        </w:rPr>
        <w:t>4</w:t>
      </w:r>
      <w:r w:rsidR="00FB36B4">
        <w:rPr>
          <w:rtl/>
          <w:lang w:bidi="fa-IR"/>
        </w:rPr>
        <w:t xml:space="preserve">. </w:t>
      </w:r>
      <w:r>
        <w:rPr>
          <w:rtl/>
          <w:lang w:bidi="fa-IR"/>
        </w:rPr>
        <w:t>قرآن كلمه</w:t>
      </w:r>
      <w:r w:rsidR="00FB36B4">
        <w:rPr>
          <w:rtl/>
          <w:lang w:bidi="fa-IR"/>
        </w:rPr>
        <w:t xml:space="preserve"> </w:t>
      </w:r>
      <w:r>
        <w:rPr>
          <w:rtl/>
          <w:lang w:bidi="fa-IR"/>
        </w:rPr>
        <w:t>اى است مهموز و از قَرْء به معناى جمع</w:t>
      </w:r>
      <w:r w:rsidR="00FB36B4">
        <w:rPr>
          <w:rtl/>
          <w:lang w:bidi="fa-IR"/>
        </w:rPr>
        <w:t xml:space="preserve">، </w:t>
      </w:r>
      <w:r>
        <w:rPr>
          <w:rtl/>
          <w:lang w:bidi="fa-IR"/>
        </w:rPr>
        <w:t>مشتق شده است</w:t>
      </w:r>
      <w:r w:rsidR="00FB36B4">
        <w:rPr>
          <w:rtl/>
          <w:lang w:bidi="fa-IR"/>
        </w:rPr>
        <w:t xml:space="preserve">؛ </w:t>
      </w:r>
      <w:r>
        <w:rPr>
          <w:rtl/>
          <w:lang w:bidi="fa-IR"/>
        </w:rPr>
        <w:t>ز</w:t>
      </w:r>
      <w:r w:rsidR="00FB36B4">
        <w:rPr>
          <w:rtl/>
          <w:lang w:bidi="fa-IR"/>
        </w:rPr>
        <w:t>ی</w:t>
      </w:r>
      <w:r>
        <w:rPr>
          <w:rtl/>
          <w:lang w:bidi="fa-IR"/>
        </w:rPr>
        <w:t>را جامع ثمرات كتب آسمانى گذشته است</w:t>
      </w:r>
      <w:r w:rsidR="00121BD9">
        <w:rPr>
          <w:rtl/>
          <w:lang w:bidi="fa-IR"/>
        </w:rPr>
        <w:t xml:space="preserve"> (</w:t>
      </w:r>
      <w:r>
        <w:rPr>
          <w:rtl/>
          <w:lang w:bidi="fa-IR"/>
        </w:rPr>
        <w:t>ابن اث</w:t>
      </w:r>
      <w:r w:rsidR="00FB36B4">
        <w:rPr>
          <w:rtl/>
          <w:lang w:bidi="fa-IR"/>
        </w:rPr>
        <w:t>ی</w:t>
      </w:r>
      <w:r>
        <w:rPr>
          <w:rtl/>
          <w:lang w:bidi="fa-IR"/>
        </w:rPr>
        <w:t>ر و زجاج</w:t>
      </w:r>
      <w:r w:rsidR="00121BD9">
        <w:rPr>
          <w:rtl/>
          <w:lang w:bidi="fa-IR"/>
        </w:rPr>
        <w:t xml:space="preserve">) </w:t>
      </w:r>
      <w:r w:rsidR="00FB36B4">
        <w:rPr>
          <w:rtl/>
          <w:lang w:bidi="fa-IR"/>
        </w:rPr>
        <w:t xml:space="preserve">. </w:t>
      </w:r>
    </w:p>
    <w:p w:rsidR="00FC5DC1" w:rsidRDefault="00140812" w:rsidP="00140812">
      <w:pPr>
        <w:pStyle w:val="libNormal"/>
        <w:rPr>
          <w:rtl/>
          <w:lang w:bidi="fa-IR"/>
        </w:rPr>
      </w:pPr>
      <w:r>
        <w:rPr>
          <w:rtl/>
          <w:lang w:bidi="fa-IR"/>
        </w:rPr>
        <w:t>5</w:t>
      </w:r>
      <w:r w:rsidR="00FB36B4">
        <w:rPr>
          <w:rtl/>
          <w:lang w:bidi="fa-IR"/>
        </w:rPr>
        <w:t xml:space="preserve">. </w:t>
      </w:r>
      <w:r>
        <w:rPr>
          <w:rtl/>
          <w:lang w:bidi="fa-IR"/>
        </w:rPr>
        <w:t>قرآن كلمه</w:t>
      </w:r>
      <w:r w:rsidR="00FB36B4">
        <w:rPr>
          <w:rtl/>
          <w:lang w:bidi="fa-IR"/>
        </w:rPr>
        <w:t xml:space="preserve"> </w:t>
      </w:r>
      <w:r>
        <w:rPr>
          <w:rtl/>
          <w:lang w:bidi="fa-IR"/>
        </w:rPr>
        <w:t xml:space="preserve">اى است مهموز و از قَرَأ به معناى تلاوت و </w:t>
      </w:r>
      <w:r w:rsidR="00853B4A">
        <w:rPr>
          <w:rtl/>
          <w:lang w:bidi="fa-IR"/>
        </w:rPr>
        <w:t>قرائت</w:t>
      </w:r>
      <w:r>
        <w:rPr>
          <w:rtl/>
          <w:lang w:bidi="fa-IR"/>
        </w:rPr>
        <w:t xml:space="preserve"> گرفته شده است</w:t>
      </w:r>
      <w:r w:rsidR="00121BD9">
        <w:rPr>
          <w:rtl/>
          <w:lang w:bidi="fa-IR"/>
        </w:rPr>
        <w:t xml:space="preserve"> (</w:t>
      </w:r>
      <w:r>
        <w:rPr>
          <w:rtl/>
          <w:lang w:bidi="fa-IR"/>
        </w:rPr>
        <w:t>لح</w:t>
      </w:r>
      <w:r w:rsidR="00FB36B4">
        <w:rPr>
          <w:rtl/>
          <w:lang w:bidi="fa-IR"/>
        </w:rPr>
        <w:t>ی</w:t>
      </w:r>
      <w:r>
        <w:rPr>
          <w:rtl/>
          <w:lang w:bidi="fa-IR"/>
        </w:rPr>
        <w:t>انى و جمعى د</w:t>
      </w:r>
      <w:r w:rsidR="00FB36B4">
        <w:rPr>
          <w:rtl/>
          <w:lang w:bidi="fa-IR"/>
        </w:rPr>
        <w:t>ی</w:t>
      </w:r>
      <w:r>
        <w:rPr>
          <w:rtl/>
          <w:lang w:bidi="fa-IR"/>
        </w:rPr>
        <w:t>گر</w:t>
      </w:r>
      <w:r w:rsidR="00121BD9">
        <w:rPr>
          <w:rtl/>
          <w:lang w:bidi="fa-IR"/>
        </w:rPr>
        <w:t xml:space="preserve">) </w:t>
      </w:r>
      <w:r w:rsidR="00FB36B4">
        <w:rPr>
          <w:rtl/>
          <w:lang w:bidi="fa-IR"/>
        </w:rPr>
        <w:t xml:space="preserve">. </w:t>
      </w:r>
    </w:p>
    <w:p w:rsidR="00FC5DC1" w:rsidRDefault="00140812" w:rsidP="00140812">
      <w:pPr>
        <w:pStyle w:val="libNormal"/>
        <w:rPr>
          <w:rtl/>
          <w:lang w:bidi="fa-IR"/>
        </w:rPr>
      </w:pPr>
      <w:r>
        <w:rPr>
          <w:rtl/>
          <w:lang w:bidi="fa-IR"/>
        </w:rPr>
        <w:t>دلا</w:t>
      </w:r>
      <w:r w:rsidR="00FB36B4">
        <w:rPr>
          <w:rtl/>
          <w:lang w:bidi="fa-IR"/>
        </w:rPr>
        <w:t>ی</w:t>
      </w:r>
      <w:r>
        <w:rPr>
          <w:rtl/>
          <w:lang w:bidi="fa-IR"/>
        </w:rPr>
        <w:t>لى وجود دارد كه قول پنجم را تأ</w:t>
      </w:r>
      <w:r w:rsidR="00FB36B4">
        <w:rPr>
          <w:rtl/>
          <w:lang w:bidi="fa-IR"/>
        </w:rPr>
        <w:t>یی</w:t>
      </w:r>
      <w:r>
        <w:rPr>
          <w:rtl/>
          <w:lang w:bidi="fa-IR"/>
        </w:rPr>
        <w:t>د مى</w:t>
      </w:r>
      <w:r w:rsidR="00FB36B4">
        <w:rPr>
          <w:rtl/>
          <w:lang w:bidi="fa-IR"/>
        </w:rPr>
        <w:t xml:space="preserve"> </w:t>
      </w:r>
      <w:r>
        <w:rPr>
          <w:rtl/>
          <w:lang w:bidi="fa-IR"/>
        </w:rPr>
        <w:t>كند</w:t>
      </w:r>
      <w:r w:rsidR="00FB36B4">
        <w:rPr>
          <w:rtl/>
          <w:lang w:bidi="fa-IR"/>
        </w:rPr>
        <w:t xml:space="preserve">. </w:t>
      </w:r>
    </w:p>
    <w:p w:rsidR="00FC5DC1" w:rsidRDefault="00E86885" w:rsidP="00E86885">
      <w:pPr>
        <w:pStyle w:val="Heading2"/>
        <w:rPr>
          <w:rtl/>
          <w:lang w:bidi="fa-IR"/>
        </w:rPr>
      </w:pPr>
      <w:bookmarkStart w:id="14" w:name="_Toc469981034"/>
      <w:r>
        <w:rPr>
          <w:rtl/>
          <w:lang w:bidi="fa-IR"/>
        </w:rPr>
        <w:t>فصل چهارم</w:t>
      </w:r>
      <w:r w:rsidR="008309CB">
        <w:rPr>
          <w:rFonts w:hint="cs"/>
          <w:rtl/>
          <w:lang w:bidi="fa-IR"/>
        </w:rPr>
        <w:t xml:space="preserve"> :</w:t>
      </w:r>
      <w:r>
        <w:rPr>
          <w:rtl/>
          <w:lang w:bidi="fa-IR"/>
        </w:rPr>
        <w:t xml:space="preserve"> وجه نامگذارى قرآن</w:t>
      </w:r>
      <w:bookmarkEnd w:id="14"/>
    </w:p>
    <w:p w:rsidR="00FC5DC1" w:rsidRDefault="00140812" w:rsidP="00140812">
      <w:pPr>
        <w:pStyle w:val="libNormal"/>
        <w:rPr>
          <w:rtl/>
          <w:lang w:bidi="fa-IR"/>
        </w:rPr>
      </w:pPr>
      <w:r>
        <w:rPr>
          <w:rtl/>
          <w:lang w:bidi="fa-IR"/>
        </w:rPr>
        <w:t>هر</w:t>
      </w:r>
      <w:r w:rsidR="00FB36B4">
        <w:rPr>
          <w:rtl/>
          <w:lang w:bidi="fa-IR"/>
        </w:rPr>
        <w:t>ی</w:t>
      </w:r>
      <w:r>
        <w:rPr>
          <w:rtl/>
          <w:lang w:bidi="fa-IR"/>
        </w:rPr>
        <w:t>ك از اسماى كتاب خداوند</w:t>
      </w:r>
      <w:r w:rsidR="00FB36B4">
        <w:rPr>
          <w:rtl/>
          <w:lang w:bidi="fa-IR"/>
        </w:rPr>
        <w:t xml:space="preserve">، </w:t>
      </w:r>
      <w:r>
        <w:rPr>
          <w:rtl/>
          <w:lang w:bidi="fa-IR"/>
        </w:rPr>
        <w:t>داراى وجه تسم</w:t>
      </w:r>
      <w:r w:rsidR="00FB36B4">
        <w:rPr>
          <w:rtl/>
          <w:lang w:bidi="fa-IR"/>
        </w:rPr>
        <w:t>ی</w:t>
      </w:r>
      <w:r>
        <w:rPr>
          <w:rtl/>
          <w:lang w:bidi="fa-IR"/>
        </w:rPr>
        <w:t>ه و علّت و حكمتى است</w:t>
      </w:r>
      <w:r w:rsidR="00FB36B4">
        <w:rPr>
          <w:rtl/>
          <w:lang w:bidi="fa-IR"/>
        </w:rPr>
        <w:t xml:space="preserve">. </w:t>
      </w:r>
      <w:r>
        <w:rPr>
          <w:rtl/>
          <w:lang w:bidi="fa-IR"/>
        </w:rPr>
        <w:t>در ا</w:t>
      </w:r>
      <w:r w:rsidR="00FB36B4">
        <w:rPr>
          <w:rtl/>
          <w:lang w:bidi="fa-IR"/>
        </w:rPr>
        <w:t>ی</w:t>
      </w:r>
      <w:r>
        <w:rPr>
          <w:rtl/>
          <w:lang w:bidi="fa-IR"/>
        </w:rPr>
        <w:t>ن فصل تنها در خصوص نام قرآن به بحث مى</w:t>
      </w:r>
      <w:r w:rsidR="00FB36B4">
        <w:rPr>
          <w:rtl/>
          <w:lang w:bidi="fa-IR"/>
        </w:rPr>
        <w:t xml:space="preserve"> </w:t>
      </w:r>
      <w:r>
        <w:rPr>
          <w:rtl/>
          <w:lang w:bidi="fa-IR"/>
        </w:rPr>
        <w:t>پرداز</w:t>
      </w:r>
      <w:r w:rsidR="00FB36B4">
        <w:rPr>
          <w:rtl/>
          <w:lang w:bidi="fa-IR"/>
        </w:rPr>
        <w:t>ی</w:t>
      </w:r>
      <w:r>
        <w:rPr>
          <w:rtl/>
          <w:lang w:bidi="fa-IR"/>
        </w:rPr>
        <w:t>م</w:t>
      </w:r>
      <w:r w:rsidR="00FB36B4">
        <w:rPr>
          <w:rtl/>
          <w:lang w:bidi="fa-IR"/>
        </w:rPr>
        <w:t xml:space="preserve">. </w:t>
      </w:r>
    </w:p>
    <w:p w:rsidR="00FC5DC1" w:rsidRDefault="00140812" w:rsidP="00140812">
      <w:pPr>
        <w:pStyle w:val="libNormal"/>
        <w:rPr>
          <w:rtl/>
          <w:lang w:bidi="fa-IR"/>
        </w:rPr>
      </w:pPr>
      <w:r>
        <w:rPr>
          <w:rtl/>
          <w:lang w:bidi="fa-IR"/>
        </w:rPr>
        <w:t>از م</w:t>
      </w:r>
      <w:r w:rsidR="00FB36B4">
        <w:rPr>
          <w:rtl/>
          <w:lang w:bidi="fa-IR"/>
        </w:rPr>
        <w:t>ی</w:t>
      </w:r>
      <w:r>
        <w:rPr>
          <w:rtl/>
          <w:lang w:bidi="fa-IR"/>
        </w:rPr>
        <w:t>ان نظر</w:t>
      </w:r>
      <w:r w:rsidR="00FB36B4">
        <w:rPr>
          <w:rtl/>
          <w:lang w:bidi="fa-IR"/>
        </w:rPr>
        <w:t>ی</w:t>
      </w:r>
      <w:r>
        <w:rPr>
          <w:rtl/>
          <w:lang w:bidi="fa-IR"/>
        </w:rPr>
        <w:t>ه</w:t>
      </w:r>
      <w:r w:rsidR="00FB36B4">
        <w:rPr>
          <w:rtl/>
          <w:lang w:bidi="fa-IR"/>
        </w:rPr>
        <w:t xml:space="preserve"> </w:t>
      </w:r>
      <w:r>
        <w:rPr>
          <w:rtl/>
          <w:lang w:bidi="fa-IR"/>
        </w:rPr>
        <w:t>هاى مختلف در زم</w:t>
      </w:r>
      <w:r w:rsidR="00FB36B4">
        <w:rPr>
          <w:rtl/>
          <w:lang w:bidi="fa-IR"/>
        </w:rPr>
        <w:t>ی</w:t>
      </w:r>
      <w:r>
        <w:rPr>
          <w:rtl/>
          <w:lang w:bidi="fa-IR"/>
        </w:rPr>
        <w:t>نه معانى قرآن</w:t>
      </w:r>
      <w:r w:rsidR="00FB36B4">
        <w:rPr>
          <w:rtl/>
          <w:lang w:bidi="fa-IR"/>
        </w:rPr>
        <w:t xml:space="preserve">، </w:t>
      </w:r>
      <w:r>
        <w:rPr>
          <w:rtl/>
          <w:lang w:bidi="fa-IR"/>
        </w:rPr>
        <w:t>اكنون بب</w:t>
      </w:r>
      <w:r w:rsidR="00FB36B4">
        <w:rPr>
          <w:rtl/>
          <w:lang w:bidi="fa-IR"/>
        </w:rPr>
        <w:t>ی</w:t>
      </w:r>
      <w:r>
        <w:rPr>
          <w:rtl/>
          <w:lang w:bidi="fa-IR"/>
        </w:rPr>
        <w:t>ن</w:t>
      </w:r>
      <w:r w:rsidR="00FB36B4">
        <w:rPr>
          <w:rtl/>
          <w:lang w:bidi="fa-IR"/>
        </w:rPr>
        <w:t>ی</w:t>
      </w:r>
      <w:r>
        <w:rPr>
          <w:rtl/>
          <w:lang w:bidi="fa-IR"/>
        </w:rPr>
        <w:t>م براساس نظر</w:t>
      </w:r>
      <w:r w:rsidR="00FB36B4">
        <w:rPr>
          <w:rtl/>
          <w:lang w:bidi="fa-IR"/>
        </w:rPr>
        <w:t>ی</w:t>
      </w:r>
      <w:r>
        <w:rPr>
          <w:rtl/>
          <w:lang w:bidi="fa-IR"/>
        </w:rPr>
        <w:t>ه پنجم چه توج</w:t>
      </w:r>
      <w:r w:rsidR="00FB36B4">
        <w:rPr>
          <w:rtl/>
          <w:lang w:bidi="fa-IR"/>
        </w:rPr>
        <w:t>ی</w:t>
      </w:r>
      <w:r>
        <w:rPr>
          <w:rtl/>
          <w:lang w:bidi="fa-IR"/>
        </w:rPr>
        <w:t>هى براى نامگذارى «قرآن» به ا</w:t>
      </w:r>
      <w:r w:rsidR="00FB36B4">
        <w:rPr>
          <w:rtl/>
          <w:lang w:bidi="fa-IR"/>
        </w:rPr>
        <w:t>ی</w:t>
      </w:r>
      <w:r>
        <w:rPr>
          <w:rtl/>
          <w:lang w:bidi="fa-IR"/>
        </w:rPr>
        <w:t>ن نام وجود دارد</w:t>
      </w:r>
      <w:r w:rsidR="00FB36B4">
        <w:rPr>
          <w:rtl/>
          <w:lang w:bidi="fa-IR"/>
        </w:rPr>
        <w:t xml:space="preserve">؟ </w:t>
      </w:r>
    </w:p>
    <w:p w:rsidR="00140812" w:rsidRDefault="00140812" w:rsidP="00140812">
      <w:pPr>
        <w:pStyle w:val="libNormal"/>
        <w:rPr>
          <w:rtl/>
          <w:lang w:bidi="fa-IR"/>
        </w:rPr>
      </w:pPr>
      <w:r>
        <w:rPr>
          <w:rtl/>
          <w:lang w:bidi="fa-IR"/>
        </w:rPr>
        <w:t>مى</w:t>
      </w:r>
      <w:r w:rsidR="00FB36B4">
        <w:rPr>
          <w:rtl/>
          <w:lang w:bidi="fa-IR"/>
        </w:rPr>
        <w:t xml:space="preserve"> </w:t>
      </w:r>
      <w:r>
        <w:rPr>
          <w:rtl/>
          <w:lang w:bidi="fa-IR"/>
        </w:rPr>
        <w:t>دان</w:t>
      </w:r>
      <w:r w:rsidR="00FB36B4">
        <w:rPr>
          <w:rtl/>
          <w:lang w:bidi="fa-IR"/>
        </w:rPr>
        <w:t>ی</w:t>
      </w:r>
      <w:r>
        <w:rPr>
          <w:rtl/>
          <w:lang w:bidi="fa-IR"/>
        </w:rPr>
        <w:t>م كه حق</w:t>
      </w:r>
      <w:r w:rsidR="00FB36B4">
        <w:rPr>
          <w:rtl/>
          <w:lang w:bidi="fa-IR"/>
        </w:rPr>
        <w:t>ی</w:t>
      </w:r>
      <w:r>
        <w:rPr>
          <w:rtl/>
          <w:lang w:bidi="fa-IR"/>
        </w:rPr>
        <w:t>قت قرآن فراتر از آن است كه در قالب الفاظ بگنجد</w:t>
      </w:r>
      <w:r w:rsidR="00FB36B4">
        <w:rPr>
          <w:rtl/>
          <w:lang w:bidi="fa-IR"/>
        </w:rPr>
        <w:t xml:space="preserve">. </w:t>
      </w:r>
      <w:r>
        <w:rPr>
          <w:rtl/>
          <w:lang w:bidi="fa-IR"/>
        </w:rPr>
        <w:t>محتواى قرآن بسى عالى</w:t>
      </w:r>
      <w:r w:rsidR="00FB36B4">
        <w:rPr>
          <w:rtl/>
          <w:lang w:bidi="fa-IR"/>
        </w:rPr>
        <w:t xml:space="preserve"> </w:t>
      </w:r>
      <w:r>
        <w:rPr>
          <w:rtl/>
          <w:lang w:bidi="fa-IR"/>
        </w:rPr>
        <w:t>تر و والاتر از آن است كه واژه</w:t>
      </w:r>
      <w:r w:rsidR="00FB36B4">
        <w:rPr>
          <w:rtl/>
          <w:lang w:bidi="fa-IR"/>
        </w:rPr>
        <w:t xml:space="preserve"> </w:t>
      </w:r>
      <w:r>
        <w:rPr>
          <w:rtl/>
          <w:lang w:bidi="fa-IR"/>
        </w:rPr>
        <w:t xml:space="preserve">ها و الفاظ را </w:t>
      </w:r>
      <w:r w:rsidR="00FB36B4">
        <w:rPr>
          <w:rtl/>
          <w:lang w:bidi="fa-IR"/>
        </w:rPr>
        <w:t>ی</w:t>
      </w:r>
      <w:r>
        <w:rPr>
          <w:rtl/>
          <w:lang w:bidi="fa-IR"/>
        </w:rPr>
        <w:t>اراى ب</w:t>
      </w:r>
      <w:r w:rsidR="00FB36B4">
        <w:rPr>
          <w:rtl/>
          <w:lang w:bidi="fa-IR"/>
        </w:rPr>
        <w:t>ی</w:t>
      </w:r>
      <w:r>
        <w:rPr>
          <w:rtl/>
          <w:lang w:bidi="fa-IR"/>
        </w:rPr>
        <w:t>ان آن باشد</w:t>
      </w:r>
      <w:r w:rsidR="00FB36B4">
        <w:rPr>
          <w:rtl/>
          <w:lang w:bidi="fa-IR"/>
        </w:rPr>
        <w:t xml:space="preserve">؛ </w:t>
      </w:r>
      <w:r>
        <w:rPr>
          <w:rtl/>
          <w:lang w:bidi="fa-IR"/>
        </w:rPr>
        <w:t>چه آن</w:t>
      </w:r>
      <w:r w:rsidR="00FB36B4">
        <w:rPr>
          <w:rtl/>
          <w:lang w:bidi="fa-IR"/>
        </w:rPr>
        <w:t xml:space="preserve"> </w:t>
      </w:r>
      <w:r>
        <w:rPr>
          <w:rtl/>
          <w:lang w:bidi="fa-IR"/>
        </w:rPr>
        <w:t>كه كلمات و عبارات براى امور مادى وضع گرد</w:t>
      </w:r>
      <w:r w:rsidR="00FB36B4">
        <w:rPr>
          <w:rtl/>
          <w:lang w:bidi="fa-IR"/>
        </w:rPr>
        <w:t>ی</w:t>
      </w:r>
      <w:r>
        <w:rPr>
          <w:rtl/>
          <w:lang w:bidi="fa-IR"/>
        </w:rPr>
        <w:t>ده</w:t>
      </w:r>
      <w:r w:rsidR="00FB36B4">
        <w:rPr>
          <w:rtl/>
          <w:lang w:bidi="fa-IR"/>
        </w:rPr>
        <w:t xml:space="preserve"> </w:t>
      </w:r>
      <w:r>
        <w:rPr>
          <w:rtl/>
          <w:lang w:bidi="fa-IR"/>
        </w:rPr>
        <w:t>اند و واقع</w:t>
      </w:r>
      <w:r w:rsidR="00FB36B4">
        <w:rPr>
          <w:rtl/>
          <w:lang w:bidi="fa-IR"/>
        </w:rPr>
        <w:t>ی</w:t>
      </w:r>
      <w:r>
        <w:rPr>
          <w:rtl/>
          <w:lang w:bidi="fa-IR"/>
        </w:rPr>
        <w:t>ت قرآن در برگ</w:t>
      </w:r>
      <w:r w:rsidR="00FB36B4">
        <w:rPr>
          <w:rtl/>
          <w:lang w:bidi="fa-IR"/>
        </w:rPr>
        <w:t>ی</w:t>
      </w:r>
      <w:r>
        <w:rPr>
          <w:rtl/>
          <w:lang w:bidi="fa-IR"/>
        </w:rPr>
        <w:t>رنده عم</w:t>
      </w:r>
      <w:r w:rsidR="00FB36B4">
        <w:rPr>
          <w:rtl/>
          <w:lang w:bidi="fa-IR"/>
        </w:rPr>
        <w:t>ی</w:t>
      </w:r>
      <w:r>
        <w:rPr>
          <w:rtl/>
          <w:lang w:bidi="fa-IR"/>
        </w:rPr>
        <w:t>ق</w:t>
      </w:r>
      <w:r w:rsidR="00FB36B4">
        <w:rPr>
          <w:rtl/>
          <w:lang w:bidi="fa-IR"/>
        </w:rPr>
        <w:t xml:space="preserve"> </w:t>
      </w:r>
      <w:r>
        <w:rPr>
          <w:rtl/>
          <w:lang w:bidi="fa-IR"/>
        </w:rPr>
        <w:t>تر</w:t>
      </w:r>
      <w:r w:rsidR="00FB36B4">
        <w:rPr>
          <w:rtl/>
          <w:lang w:bidi="fa-IR"/>
        </w:rPr>
        <w:t>ی</w:t>
      </w:r>
      <w:r>
        <w:rPr>
          <w:rtl/>
          <w:lang w:bidi="fa-IR"/>
        </w:rPr>
        <w:t>ن معارف معنوى است</w:t>
      </w:r>
      <w:r w:rsidR="00FB36B4">
        <w:rPr>
          <w:rtl/>
          <w:lang w:bidi="fa-IR"/>
        </w:rPr>
        <w:t xml:space="preserve">. </w:t>
      </w:r>
      <w:r>
        <w:rPr>
          <w:rtl/>
          <w:lang w:bidi="fa-IR"/>
        </w:rPr>
        <w:t>ا</w:t>
      </w:r>
      <w:r w:rsidR="00FB36B4">
        <w:rPr>
          <w:rtl/>
          <w:lang w:bidi="fa-IR"/>
        </w:rPr>
        <w:t>ی</w:t>
      </w:r>
      <w:r>
        <w:rPr>
          <w:rtl/>
          <w:lang w:bidi="fa-IR"/>
        </w:rPr>
        <w:t>ن محتواى بلند براى ا</w:t>
      </w:r>
      <w:r w:rsidR="00FB36B4">
        <w:rPr>
          <w:rtl/>
          <w:lang w:bidi="fa-IR"/>
        </w:rPr>
        <w:t>ی</w:t>
      </w:r>
      <w:r>
        <w:rPr>
          <w:rtl/>
          <w:lang w:bidi="fa-IR"/>
        </w:rPr>
        <w:t>ن كه در خور فهم بشر درآ</w:t>
      </w:r>
      <w:r w:rsidR="00FB36B4">
        <w:rPr>
          <w:rtl/>
          <w:lang w:bidi="fa-IR"/>
        </w:rPr>
        <w:t>ی</w:t>
      </w:r>
      <w:r>
        <w:rPr>
          <w:rtl/>
          <w:lang w:bidi="fa-IR"/>
        </w:rPr>
        <w:t>د</w:t>
      </w:r>
      <w:r w:rsidR="00FB36B4">
        <w:rPr>
          <w:rtl/>
          <w:lang w:bidi="fa-IR"/>
        </w:rPr>
        <w:t xml:space="preserve">، </w:t>
      </w:r>
      <w:r>
        <w:rPr>
          <w:rtl/>
          <w:lang w:bidi="fa-IR"/>
        </w:rPr>
        <w:t xml:space="preserve">از مقام برتر خود تنزّل </w:t>
      </w:r>
      <w:r w:rsidR="00FB36B4">
        <w:rPr>
          <w:rtl/>
          <w:lang w:bidi="fa-IR"/>
        </w:rPr>
        <w:t>ی</w:t>
      </w:r>
      <w:r>
        <w:rPr>
          <w:rtl/>
          <w:lang w:bidi="fa-IR"/>
        </w:rPr>
        <w:t xml:space="preserve">افته و به مقام </w:t>
      </w:r>
      <w:r w:rsidR="00853B4A">
        <w:rPr>
          <w:rtl/>
          <w:lang w:bidi="fa-IR"/>
        </w:rPr>
        <w:t>قرائت</w:t>
      </w:r>
      <w:r>
        <w:rPr>
          <w:rtl/>
          <w:lang w:bidi="fa-IR"/>
        </w:rPr>
        <w:t xml:space="preserve"> رس</w:t>
      </w:r>
      <w:r w:rsidR="00FB36B4">
        <w:rPr>
          <w:rtl/>
          <w:lang w:bidi="fa-IR"/>
        </w:rPr>
        <w:t>ی</w:t>
      </w:r>
      <w:r>
        <w:rPr>
          <w:rtl/>
          <w:lang w:bidi="fa-IR"/>
        </w:rPr>
        <w:t>ده و خواندنى گشته است تا امكان تعقل آن براى بشر فراهم</w:t>
      </w:r>
      <w:r w:rsidR="00FB36B4">
        <w:rPr>
          <w:rtl/>
          <w:lang w:bidi="fa-IR"/>
        </w:rPr>
        <w:t xml:space="preserve"> </w:t>
      </w:r>
      <w:r>
        <w:rPr>
          <w:rtl/>
          <w:lang w:bidi="fa-IR"/>
        </w:rPr>
        <w:t>آ</w:t>
      </w:r>
      <w:r w:rsidR="00FB36B4">
        <w:rPr>
          <w:rtl/>
          <w:lang w:bidi="fa-IR"/>
        </w:rPr>
        <w:t>ی</w:t>
      </w:r>
      <w:r>
        <w:rPr>
          <w:rtl/>
          <w:lang w:bidi="fa-IR"/>
        </w:rPr>
        <w:t>د</w:t>
      </w:r>
      <w:r w:rsidR="00FB36B4">
        <w:rPr>
          <w:rtl/>
          <w:lang w:bidi="fa-IR"/>
        </w:rPr>
        <w:t xml:space="preserve">. </w:t>
      </w:r>
    </w:p>
    <w:tbl>
      <w:tblPr>
        <w:tblStyle w:val="TableGrid"/>
        <w:bidiVisual/>
        <w:tblW w:w="5000" w:type="pct"/>
        <w:tblLook w:val="01E0"/>
      </w:tblPr>
      <w:tblGrid>
        <w:gridCol w:w="3650"/>
        <w:gridCol w:w="270"/>
        <w:gridCol w:w="3667"/>
      </w:tblGrid>
      <w:tr w:rsidR="008309CB" w:rsidTr="00A35A15">
        <w:trPr>
          <w:trHeight w:val="350"/>
        </w:trPr>
        <w:tc>
          <w:tcPr>
            <w:tcW w:w="4288" w:type="dxa"/>
            <w:shd w:val="clear" w:color="auto" w:fill="auto"/>
          </w:tcPr>
          <w:p w:rsidR="008309CB" w:rsidRDefault="008309CB" w:rsidP="00A35A15">
            <w:pPr>
              <w:pStyle w:val="libPoem"/>
              <w:rPr>
                <w:rtl/>
              </w:rPr>
            </w:pPr>
            <w:r>
              <w:rPr>
                <w:rtl/>
                <w:lang w:bidi="fa-IR"/>
              </w:rPr>
              <w:t>معانى هرگز اندر حرف ناید</w:t>
            </w:r>
            <w:r w:rsidRPr="00725071">
              <w:rPr>
                <w:rStyle w:val="libPoemTiniChar0"/>
                <w:rtl/>
              </w:rPr>
              <w:br/>
              <w:t> </w:t>
            </w:r>
          </w:p>
        </w:tc>
        <w:tc>
          <w:tcPr>
            <w:tcW w:w="280" w:type="dxa"/>
            <w:shd w:val="clear" w:color="auto" w:fill="auto"/>
          </w:tcPr>
          <w:p w:rsidR="008309CB" w:rsidRDefault="008309CB" w:rsidP="00A35A15">
            <w:pPr>
              <w:pStyle w:val="libPoem"/>
              <w:rPr>
                <w:rtl/>
              </w:rPr>
            </w:pPr>
          </w:p>
        </w:tc>
        <w:tc>
          <w:tcPr>
            <w:tcW w:w="4288" w:type="dxa"/>
            <w:shd w:val="clear" w:color="auto" w:fill="auto"/>
          </w:tcPr>
          <w:p w:rsidR="008309CB" w:rsidRDefault="008309CB" w:rsidP="00A35A15">
            <w:pPr>
              <w:pStyle w:val="libPoem"/>
              <w:rPr>
                <w:rtl/>
              </w:rPr>
            </w:pPr>
            <w:r>
              <w:rPr>
                <w:rtl/>
                <w:lang w:bidi="fa-IR"/>
              </w:rPr>
              <w:t>كه بحر بیكران در ظرف ناید</w:t>
            </w:r>
            <w:r w:rsidRPr="00725071">
              <w:rPr>
                <w:rStyle w:val="libPoemTiniChar0"/>
                <w:rtl/>
              </w:rPr>
              <w:br/>
              <w:t> </w:t>
            </w:r>
          </w:p>
        </w:tc>
      </w:tr>
    </w:tbl>
    <w:p w:rsidR="00FC5DC1" w:rsidRDefault="00140812" w:rsidP="00140812">
      <w:pPr>
        <w:pStyle w:val="libNormal"/>
        <w:rPr>
          <w:rtl/>
          <w:lang w:bidi="fa-IR"/>
        </w:rPr>
      </w:pPr>
      <w:r>
        <w:rPr>
          <w:rtl/>
          <w:lang w:bidi="fa-IR"/>
        </w:rPr>
        <w:lastRenderedPageBreak/>
        <w:t>مفسّر و اند</w:t>
      </w:r>
      <w:r w:rsidR="00FB36B4">
        <w:rPr>
          <w:rtl/>
          <w:lang w:bidi="fa-IR"/>
        </w:rPr>
        <w:t>ی</w:t>
      </w:r>
      <w:r>
        <w:rPr>
          <w:rtl/>
          <w:lang w:bidi="fa-IR"/>
        </w:rPr>
        <w:t>شمند بزرگ قرآنى</w:t>
      </w:r>
      <w:r w:rsidR="00FB36B4">
        <w:rPr>
          <w:rtl/>
          <w:lang w:bidi="fa-IR"/>
        </w:rPr>
        <w:t xml:space="preserve">، </w:t>
      </w:r>
      <w:r>
        <w:rPr>
          <w:rtl/>
          <w:lang w:bidi="fa-IR"/>
        </w:rPr>
        <w:t>علامه طباطبائى به ا</w:t>
      </w:r>
      <w:r w:rsidR="00FB36B4">
        <w:rPr>
          <w:rtl/>
          <w:lang w:bidi="fa-IR"/>
        </w:rPr>
        <w:t>ی</w:t>
      </w:r>
      <w:r>
        <w:rPr>
          <w:rtl/>
          <w:lang w:bidi="fa-IR"/>
        </w:rPr>
        <w:t>ن نكته بس</w:t>
      </w:r>
      <w:r w:rsidR="00FB36B4">
        <w:rPr>
          <w:rtl/>
          <w:lang w:bidi="fa-IR"/>
        </w:rPr>
        <w:t>ی</w:t>
      </w:r>
      <w:r>
        <w:rPr>
          <w:rtl/>
          <w:lang w:bidi="fa-IR"/>
        </w:rPr>
        <w:t>ار لط</w:t>
      </w:r>
      <w:r w:rsidR="00FB36B4">
        <w:rPr>
          <w:rtl/>
          <w:lang w:bidi="fa-IR"/>
        </w:rPr>
        <w:t>ی</w:t>
      </w:r>
      <w:r>
        <w:rPr>
          <w:rtl/>
          <w:lang w:bidi="fa-IR"/>
        </w:rPr>
        <w:t>ف اشاره</w:t>
      </w:r>
      <w:r w:rsidR="00FB36B4">
        <w:rPr>
          <w:rtl/>
          <w:lang w:bidi="fa-IR"/>
        </w:rPr>
        <w:t xml:space="preserve"> </w:t>
      </w:r>
      <w:r>
        <w:rPr>
          <w:rtl/>
          <w:lang w:bidi="fa-IR"/>
        </w:rPr>
        <w:t>كرده</w:t>
      </w:r>
      <w:r w:rsidR="00FB36B4">
        <w:rPr>
          <w:rtl/>
          <w:lang w:bidi="fa-IR"/>
        </w:rPr>
        <w:t xml:space="preserve">، </w:t>
      </w:r>
      <w:r>
        <w:rPr>
          <w:rtl/>
          <w:lang w:bidi="fa-IR"/>
        </w:rPr>
        <w:t>در معناى آ</w:t>
      </w:r>
      <w:r w:rsidR="00FB36B4">
        <w:rPr>
          <w:rtl/>
          <w:lang w:bidi="fa-IR"/>
        </w:rPr>
        <w:t>ی</w:t>
      </w:r>
      <w:r>
        <w:rPr>
          <w:rtl/>
          <w:lang w:bidi="fa-IR"/>
        </w:rPr>
        <w:t>ه شر</w:t>
      </w:r>
      <w:r w:rsidR="00FB36B4">
        <w:rPr>
          <w:rtl/>
          <w:lang w:bidi="fa-IR"/>
        </w:rPr>
        <w:t>ی</w:t>
      </w:r>
      <w:r>
        <w:rPr>
          <w:rtl/>
          <w:lang w:bidi="fa-IR"/>
        </w:rPr>
        <w:t xml:space="preserve">فه </w:t>
      </w:r>
      <w:r w:rsidR="00E610F8" w:rsidRPr="00E610F8">
        <w:rPr>
          <w:rStyle w:val="libAlaemChar"/>
          <w:rFonts w:eastAsia="KFGQPC Uthman Taha Naskh"/>
          <w:rtl/>
        </w:rPr>
        <w:t>(</w:t>
      </w:r>
      <w:r w:rsidR="00E610F8" w:rsidRPr="00E610F8">
        <w:rPr>
          <w:rStyle w:val="libAieChar"/>
          <w:rtl/>
        </w:rPr>
        <w:t>إنّا جَعلناهُ قُرآناً عَربیاً لعلّكم تعقِلون وإنّه فى اُمِّ الكتابِ لَدَینا لعلىّ حكیم</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(41)</w:t>
      </w:r>
      <w:r w:rsidR="00121BD9">
        <w:rPr>
          <w:rtl/>
          <w:lang w:bidi="fa-IR"/>
        </w:rPr>
        <w:t xml:space="preserve"> </w:t>
      </w:r>
      <w:r>
        <w:rPr>
          <w:rtl/>
          <w:lang w:bidi="fa-IR"/>
        </w:rPr>
        <w:t>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140812" w:rsidP="00140812">
      <w:pPr>
        <w:pStyle w:val="libNormal"/>
        <w:rPr>
          <w:rtl/>
          <w:lang w:bidi="fa-IR"/>
        </w:rPr>
      </w:pPr>
      <w:r>
        <w:rPr>
          <w:rtl/>
          <w:lang w:bidi="fa-IR"/>
        </w:rPr>
        <w:t>مراد از «امّ</w:t>
      </w:r>
      <w:r w:rsidR="00FB36B4">
        <w:rPr>
          <w:rtl/>
          <w:lang w:bidi="fa-IR"/>
        </w:rPr>
        <w:t xml:space="preserve"> </w:t>
      </w:r>
      <w:r>
        <w:rPr>
          <w:rtl/>
          <w:lang w:bidi="fa-IR"/>
        </w:rPr>
        <w:t>الكتاب» همان لوح محفوظ است</w:t>
      </w:r>
      <w:r w:rsidR="00FB36B4">
        <w:rPr>
          <w:rtl/>
          <w:lang w:bidi="fa-IR"/>
        </w:rPr>
        <w:t xml:space="preserve">، </w:t>
      </w:r>
      <w:r>
        <w:rPr>
          <w:rtl/>
          <w:lang w:bidi="fa-IR"/>
        </w:rPr>
        <w:t>و نامگذارى لوح محفوظ به «اُمّ</w:t>
      </w:r>
      <w:r w:rsidR="00FB36B4">
        <w:rPr>
          <w:rtl/>
          <w:lang w:bidi="fa-IR"/>
        </w:rPr>
        <w:t xml:space="preserve"> </w:t>
      </w:r>
      <w:r>
        <w:rPr>
          <w:rtl/>
          <w:lang w:bidi="fa-IR"/>
        </w:rPr>
        <w:t>الكتاب» بد</w:t>
      </w:r>
      <w:r w:rsidR="00FB36B4">
        <w:rPr>
          <w:rtl/>
          <w:lang w:bidi="fa-IR"/>
        </w:rPr>
        <w:t>ی</w:t>
      </w:r>
      <w:r>
        <w:rPr>
          <w:rtl/>
          <w:lang w:bidi="fa-IR"/>
        </w:rPr>
        <w:t>ن جهت است كه آن</w:t>
      </w:r>
      <w:r w:rsidR="00FB36B4">
        <w:rPr>
          <w:rtl/>
          <w:lang w:bidi="fa-IR"/>
        </w:rPr>
        <w:t xml:space="preserve">، </w:t>
      </w:r>
      <w:r>
        <w:rPr>
          <w:rtl/>
          <w:lang w:bidi="fa-IR"/>
        </w:rPr>
        <w:t>سرمنشأ همه كتب آسمانى است</w:t>
      </w:r>
      <w:r w:rsidR="00FB36B4">
        <w:rPr>
          <w:rtl/>
          <w:lang w:bidi="fa-IR"/>
        </w:rPr>
        <w:t xml:space="preserve">. </w:t>
      </w:r>
      <w:r>
        <w:rPr>
          <w:rtl/>
          <w:lang w:bidi="fa-IR"/>
        </w:rPr>
        <w:t>و مقصود از «عَلِىّ» شرافت قدر و منزلتِ قرآن است كه عقول را توان رس</w:t>
      </w:r>
      <w:r w:rsidR="00FB36B4">
        <w:rPr>
          <w:rtl/>
          <w:lang w:bidi="fa-IR"/>
        </w:rPr>
        <w:t>ی</w:t>
      </w:r>
      <w:r>
        <w:rPr>
          <w:rtl/>
          <w:lang w:bidi="fa-IR"/>
        </w:rPr>
        <w:t>دن به آن ن</w:t>
      </w:r>
      <w:r w:rsidR="00FB36B4">
        <w:rPr>
          <w:rtl/>
          <w:lang w:bidi="fa-IR"/>
        </w:rPr>
        <w:t>ی</w:t>
      </w:r>
      <w:r>
        <w:rPr>
          <w:rtl/>
          <w:lang w:bidi="fa-IR"/>
        </w:rPr>
        <w:t>ست</w:t>
      </w:r>
      <w:r w:rsidR="00FB36B4">
        <w:rPr>
          <w:rtl/>
          <w:lang w:bidi="fa-IR"/>
        </w:rPr>
        <w:t xml:space="preserve">. </w:t>
      </w:r>
      <w:r>
        <w:rPr>
          <w:rtl/>
          <w:lang w:bidi="fa-IR"/>
        </w:rPr>
        <w:t>و منظور از «حك</w:t>
      </w:r>
      <w:r w:rsidR="00FB36B4">
        <w:rPr>
          <w:rtl/>
          <w:lang w:bidi="fa-IR"/>
        </w:rPr>
        <w:t>ی</w:t>
      </w:r>
      <w:r>
        <w:rPr>
          <w:rtl/>
          <w:lang w:bidi="fa-IR"/>
        </w:rPr>
        <w:t>م» بودن قرآن</w:t>
      </w:r>
      <w:r w:rsidR="00FB36B4">
        <w:rPr>
          <w:rtl/>
          <w:lang w:bidi="fa-IR"/>
        </w:rPr>
        <w:t xml:space="preserve">، </w:t>
      </w:r>
      <w:r>
        <w:rPr>
          <w:rtl/>
          <w:lang w:bidi="fa-IR"/>
        </w:rPr>
        <w:t>آن است كه قرآن در جا</w:t>
      </w:r>
      <w:r w:rsidR="00FB36B4">
        <w:rPr>
          <w:rtl/>
          <w:lang w:bidi="fa-IR"/>
        </w:rPr>
        <w:t>ی</w:t>
      </w:r>
      <w:r>
        <w:rPr>
          <w:rtl/>
          <w:lang w:bidi="fa-IR"/>
        </w:rPr>
        <w:t>گاه اوّلى و اصلى خو</w:t>
      </w:r>
      <w:r w:rsidR="00FB36B4">
        <w:rPr>
          <w:rtl/>
          <w:lang w:bidi="fa-IR"/>
        </w:rPr>
        <w:t>ی</w:t>
      </w:r>
      <w:r>
        <w:rPr>
          <w:rtl/>
          <w:lang w:bidi="fa-IR"/>
        </w:rPr>
        <w:t>ش</w:t>
      </w:r>
      <w:r w:rsidR="00FB36B4">
        <w:rPr>
          <w:rtl/>
          <w:lang w:bidi="fa-IR"/>
        </w:rPr>
        <w:t xml:space="preserve">، </w:t>
      </w:r>
      <w:r>
        <w:rPr>
          <w:rtl/>
          <w:lang w:bidi="fa-IR"/>
        </w:rPr>
        <w:t>تفص</w:t>
      </w:r>
      <w:r w:rsidR="00FB36B4">
        <w:rPr>
          <w:rtl/>
          <w:lang w:bidi="fa-IR"/>
        </w:rPr>
        <w:t>ی</w:t>
      </w:r>
      <w:r>
        <w:rPr>
          <w:rtl/>
          <w:lang w:bidi="fa-IR"/>
        </w:rPr>
        <w:t>لى و تقس</w:t>
      </w:r>
      <w:r w:rsidR="00FB36B4">
        <w:rPr>
          <w:rtl/>
          <w:lang w:bidi="fa-IR"/>
        </w:rPr>
        <w:t>ی</w:t>
      </w:r>
      <w:r>
        <w:rPr>
          <w:rtl/>
          <w:lang w:bidi="fa-IR"/>
        </w:rPr>
        <w:t>مى به سوره</w:t>
      </w:r>
      <w:r w:rsidR="00FB36B4">
        <w:rPr>
          <w:rtl/>
          <w:lang w:bidi="fa-IR"/>
        </w:rPr>
        <w:t xml:space="preserve"> </w:t>
      </w:r>
      <w:r>
        <w:rPr>
          <w:rtl/>
          <w:lang w:bidi="fa-IR"/>
        </w:rPr>
        <w:t>ها و آ</w:t>
      </w:r>
      <w:r w:rsidR="00FB36B4">
        <w:rPr>
          <w:rtl/>
          <w:lang w:bidi="fa-IR"/>
        </w:rPr>
        <w:t>ی</w:t>
      </w:r>
      <w:r>
        <w:rPr>
          <w:rtl/>
          <w:lang w:bidi="fa-IR"/>
        </w:rPr>
        <w:t>ات و كلمات نداشته و ا</w:t>
      </w:r>
      <w:r w:rsidR="00FB36B4">
        <w:rPr>
          <w:rtl/>
          <w:lang w:bidi="fa-IR"/>
        </w:rPr>
        <w:t>ی</w:t>
      </w:r>
      <w:r>
        <w:rPr>
          <w:rtl/>
          <w:lang w:bidi="fa-IR"/>
        </w:rPr>
        <w:t>ن تفص</w:t>
      </w:r>
      <w:r w:rsidR="00FB36B4">
        <w:rPr>
          <w:rtl/>
          <w:lang w:bidi="fa-IR"/>
        </w:rPr>
        <w:t>ی</w:t>
      </w:r>
      <w:r>
        <w:rPr>
          <w:rtl/>
          <w:lang w:bidi="fa-IR"/>
        </w:rPr>
        <w:t>ل پس از آن صورت گرفته كه به صورت «قرآن عربى» درآمده است</w:t>
      </w:r>
      <w:r w:rsidR="00FB36B4">
        <w:rPr>
          <w:rtl/>
          <w:lang w:bidi="fa-IR"/>
        </w:rPr>
        <w:t xml:space="preserve">. </w:t>
      </w:r>
      <w:r w:rsidR="00121BD9" w:rsidRPr="00121BD9">
        <w:rPr>
          <w:rStyle w:val="libFootnotenumChar"/>
          <w:rtl/>
          <w:lang w:bidi="fa-IR"/>
        </w:rPr>
        <w:t>(42)</w:t>
      </w:r>
      <w:r w:rsidR="00121BD9">
        <w:rPr>
          <w:rtl/>
          <w:lang w:bidi="fa-IR"/>
        </w:rPr>
        <w:t xml:space="preserve"> </w:t>
      </w:r>
    </w:p>
    <w:p w:rsidR="00FC5DC1" w:rsidRDefault="00140812" w:rsidP="00140812">
      <w:pPr>
        <w:pStyle w:val="libNormal"/>
        <w:rPr>
          <w:rtl/>
          <w:lang w:bidi="fa-IR"/>
        </w:rPr>
      </w:pPr>
      <w:r>
        <w:rPr>
          <w:rtl/>
          <w:lang w:bidi="fa-IR"/>
        </w:rPr>
        <w:t>بنابرا</w:t>
      </w:r>
      <w:r w:rsidR="00FB36B4">
        <w:rPr>
          <w:rtl/>
          <w:lang w:bidi="fa-IR"/>
        </w:rPr>
        <w:t>ی</w:t>
      </w:r>
      <w:r>
        <w:rPr>
          <w:rtl/>
          <w:lang w:bidi="fa-IR"/>
        </w:rPr>
        <w:t>ن احتمال</w:t>
      </w:r>
      <w:r w:rsidR="00FB36B4">
        <w:rPr>
          <w:rtl/>
          <w:lang w:bidi="fa-IR"/>
        </w:rPr>
        <w:t xml:space="preserve">، </w:t>
      </w:r>
      <w:r>
        <w:rPr>
          <w:rtl/>
          <w:lang w:bidi="fa-IR"/>
        </w:rPr>
        <w:t>علت نامگذارى معجزه جاودان پ</w:t>
      </w:r>
      <w:r w:rsidR="00FB36B4">
        <w:rPr>
          <w:rtl/>
          <w:lang w:bidi="fa-IR"/>
        </w:rPr>
        <w:t>ی</w:t>
      </w:r>
      <w:r>
        <w:rPr>
          <w:rtl/>
          <w:lang w:bidi="fa-IR"/>
        </w:rPr>
        <w:t>امبر به «قرآن»</w:t>
      </w:r>
      <w:r w:rsidR="00FB36B4">
        <w:rPr>
          <w:rtl/>
          <w:lang w:bidi="fa-IR"/>
        </w:rPr>
        <w:t xml:space="preserve">، </w:t>
      </w:r>
      <w:r>
        <w:rPr>
          <w:rtl/>
          <w:lang w:bidi="fa-IR"/>
        </w:rPr>
        <w:t>تب</w:t>
      </w:r>
      <w:r w:rsidR="00FB36B4">
        <w:rPr>
          <w:rtl/>
          <w:lang w:bidi="fa-IR"/>
        </w:rPr>
        <w:t>یی</w:t>
      </w:r>
      <w:r>
        <w:rPr>
          <w:rtl/>
          <w:lang w:bidi="fa-IR"/>
        </w:rPr>
        <w:t>ن ا</w:t>
      </w:r>
      <w:r w:rsidR="00FB36B4">
        <w:rPr>
          <w:rtl/>
          <w:lang w:bidi="fa-IR"/>
        </w:rPr>
        <w:t>ی</w:t>
      </w:r>
      <w:r>
        <w:rPr>
          <w:rtl/>
          <w:lang w:bidi="fa-IR"/>
        </w:rPr>
        <w:t>ن حق</w:t>
      </w:r>
      <w:r w:rsidR="00FB36B4">
        <w:rPr>
          <w:rtl/>
          <w:lang w:bidi="fa-IR"/>
        </w:rPr>
        <w:t>ی</w:t>
      </w:r>
      <w:r>
        <w:rPr>
          <w:rtl/>
          <w:lang w:bidi="fa-IR"/>
        </w:rPr>
        <w:t>قت بوده است كه آن چه اكنون به صورت الفاظ</w:t>
      </w:r>
      <w:r w:rsidR="00FB36B4">
        <w:rPr>
          <w:rtl/>
          <w:lang w:bidi="fa-IR"/>
        </w:rPr>
        <w:t xml:space="preserve">، </w:t>
      </w:r>
      <w:r>
        <w:rPr>
          <w:rtl/>
          <w:lang w:bidi="fa-IR"/>
        </w:rPr>
        <w:t>پ</w:t>
      </w:r>
      <w:r w:rsidR="00FB36B4">
        <w:rPr>
          <w:rtl/>
          <w:lang w:bidi="fa-IR"/>
        </w:rPr>
        <w:t>ی</w:t>
      </w:r>
      <w:r>
        <w:rPr>
          <w:rtl/>
          <w:lang w:bidi="fa-IR"/>
        </w:rPr>
        <w:t>ش روى ماست و خواندنى است</w:t>
      </w:r>
      <w:r w:rsidR="00FB36B4">
        <w:rPr>
          <w:rtl/>
          <w:lang w:bidi="fa-IR"/>
        </w:rPr>
        <w:t xml:space="preserve">، </w:t>
      </w:r>
      <w:r>
        <w:rPr>
          <w:rtl/>
          <w:lang w:bidi="fa-IR"/>
        </w:rPr>
        <w:t>در لوح محفوظ</w:t>
      </w:r>
      <w:r w:rsidR="00FB36B4">
        <w:rPr>
          <w:rtl/>
          <w:lang w:bidi="fa-IR"/>
        </w:rPr>
        <w:t xml:space="preserve">، </w:t>
      </w:r>
      <w:r>
        <w:rPr>
          <w:rtl/>
          <w:lang w:bidi="fa-IR"/>
        </w:rPr>
        <w:t>بى</w:t>
      </w:r>
      <w:r w:rsidR="00FB36B4">
        <w:rPr>
          <w:rtl/>
          <w:lang w:bidi="fa-IR"/>
        </w:rPr>
        <w:t xml:space="preserve"> </w:t>
      </w:r>
      <w:r>
        <w:rPr>
          <w:rtl/>
          <w:lang w:bidi="fa-IR"/>
        </w:rPr>
        <w:t>ه</w:t>
      </w:r>
      <w:r w:rsidR="00FB36B4">
        <w:rPr>
          <w:rtl/>
          <w:lang w:bidi="fa-IR"/>
        </w:rPr>
        <w:t>ی</w:t>
      </w:r>
      <w:r>
        <w:rPr>
          <w:rtl/>
          <w:lang w:bidi="fa-IR"/>
        </w:rPr>
        <w:t>چ تفص</w:t>
      </w:r>
      <w:r w:rsidR="00FB36B4">
        <w:rPr>
          <w:rtl/>
          <w:lang w:bidi="fa-IR"/>
        </w:rPr>
        <w:t>ی</w:t>
      </w:r>
      <w:r>
        <w:rPr>
          <w:rtl/>
          <w:lang w:bidi="fa-IR"/>
        </w:rPr>
        <w:t>ل و تقس</w:t>
      </w:r>
      <w:r w:rsidR="00FB36B4">
        <w:rPr>
          <w:rtl/>
          <w:lang w:bidi="fa-IR"/>
        </w:rPr>
        <w:t>ی</w:t>
      </w:r>
      <w:r>
        <w:rPr>
          <w:rtl/>
          <w:lang w:bidi="fa-IR"/>
        </w:rPr>
        <w:t>مى شرافتى تامّ و منزلتى تمام</w:t>
      </w:r>
      <w:r w:rsidR="00FB36B4">
        <w:rPr>
          <w:rtl/>
          <w:lang w:bidi="fa-IR"/>
        </w:rPr>
        <w:t xml:space="preserve"> </w:t>
      </w:r>
      <w:r>
        <w:rPr>
          <w:rtl/>
          <w:lang w:bidi="fa-IR"/>
        </w:rPr>
        <w:t>دارد</w:t>
      </w:r>
      <w:r w:rsidR="00FB36B4">
        <w:rPr>
          <w:rtl/>
          <w:lang w:bidi="fa-IR"/>
        </w:rPr>
        <w:t xml:space="preserve">. </w:t>
      </w:r>
      <w:r>
        <w:rPr>
          <w:rtl/>
          <w:lang w:bidi="fa-IR"/>
        </w:rPr>
        <w:t>«قرآن» براى آن كه بشر مادّى را رهنمون گردد و از زلال معارفش س</w:t>
      </w:r>
      <w:r w:rsidR="00FB36B4">
        <w:rPr>
          <w:rtl/>
          <w:lang w:bidi="fa-IR"/>
        </w:rPr>
        <w:t>ی</w:t>
      </w:r>
      <w:r>
        <w:rPr>
          <w:rtl/>
          <w:lang w:bidi="fa-IR"/>
        </w:rPr>
        <w:t>راب گرداند</w:t>
      </w:r>
      <w:r w:rsidR="00FB36B4">
        <w:rPr>
          <w:rtl/>
          <w:lang w:bidi="fa-IR"/>
        </w:rPr>
        <w:t xml:space="preserve">، </w:t>
      </w:r>
      <w:r>
        <w:rPr>
          <w:rtl/>
          <w:lang w:bidi="fa-IR"/>
        </w:rPr>
        <w:t>در قالب الفاظ و آ</w:t>
      </w:r>
      <w:r w:rsidR="00FB36B4">
        <w:rPr>
          <w:rtl/>
          <w:lang w:bidi="fa-IR"/>
        </w:rPr>
        <w:t>ی</w:t>
      </w:r>
      <w:r>
        <w:rPr>
          <w:rtl/>
          <w:lang w:bidi="fa-IR"/>
        </w:rPr>
        <w:t>ات درآمده و «قرآن»</w:t>
      </w:r>
      <w:r w:rsidR="00FB36B4">
        <w:rPr>
          <w:rtl/>
          <w:lang w:bidi="fa-IR"/>
        </w:rPr>
        <w:t>،</w:t>
      </w:r>
      <w:r w:rsidR="00121BD9">
        <w:rPr>
          <w:rtl/>
          <w:lang w:bidi="fa-IR"/>
        </w:rPr>
        <w:t xml:space="preserve"> (</w:t>
      </w:r>
      <w:r>
        <w:rPr>
          <w:rtl/>
          <w:lang w:bidi="fa-IR"/>
        </w:rPr>
        <w:t>خواندنى</w:t>
      </w:r>
      <w:r w:rsidR="00121BD9">
        <w:rPr>
          <w:rtl/>
          <w:lang w:bidi="fa-IR"/>
        </w:rPr>
        <w:t xml:space="preserve">) </w:t>
      </w:r>
      <w:r>
        <w:rPr>
          <w:rtl/>
          <w:lang w:bidi="fa-IR"/>
        </w:rPr>
        <w:t>گشته است</w:t>
      </w:r>
      <w:r w:rsidR="00FB36B4">
        <w:rPr>
          <w:rtl/>
          <w:lang w:bidi="fa-IR"/>
        </w:rPr>
        <w:t xml:space="preserve">. </w:t>
      </w:r>
    </w:p>
    <w:p w:rsidR="00FC5DC1" w:rsidRDefault="00E86885" w:rsidP="008309CB">
      <w:pPr>
        <w:pStyle w:val="Heading3"/>
        <w:rPr>
          <w:rtl/>
          <w:lang w:bidi="fa-IR"/>
        </w:rPr>
      </w:pPr>
      <w:bookmarkStart w:id="15" w:name="_Toc469981035"/>
      <w:r>
        <w:rPr>
          <w:rtl/>
          <w:lang w:bidi="fa-IR"/>
        </w:rPr>
        <w:t>گزیده مطالب</w:t>
      </w:r>
      <w:bookmarkEnd w:id="15"/>
    </w:p>
    <w:p w:rsidR="00FC5DC1" w:rsidRDefault="00140812" w:rsidP="00140812">
      <w:pPr>
        <w:pStyle w:val="libNormal"/>
        <w:rPr>
          <w:rtl/>
          <w:lang w:bidi="fa-IR"/>
        </w:rPr>
      </w:pPr>
      <w:r>
        <w:rPr>
          <w:rtl/>
          <w:lang w:bidi="fa-IR"/>
        </w:rPr>
        <w:t>قرآن را قرآن</w:t>
      </w:r>
      <w:r w:rsidR="00FB36B4">
        <w:rPr>
          <w:rtl/>
          <w:lang w:bidi="fa-IR"/>
        </w:rPr>
        <w:t>، ی</w:t>
      </w:r>
      <w:r>
        <w:rPr>
          <w:rtl/>
          <w:lang w:bidi="fa-IR"/>
        </w:rPr>
        <w:t>عنى خواندنى نام نهاده</w:t>
      </w:r>
      <w:r w:rsidR="00FB36B4">
        <w:rPr>
          <w:rtl/>
          <w:lang w:bidi="fa-IR"/>
        </w:rPr>
        <w:t xml:space="preserve"> </w:t>
      </w:r>
      <w:r>
        <w:rPr>
          <w:rtl/>
          <w:lang w:bidi="fa-IR"/>
        </w:rPr>
        <w:t>اند تا ا</w:t>
      </w:r>
      <w:r w:rsidR="00FB36B4">
        <w:rPr>
          <w:rtl/>
          <w:lang w:bidi="fa-IR"/>
        </w:rPr>
        <w:t>ی</w:t>
      </w:r>
      <w:r>
        <w:rPr>
          <w:rtl/>
          <w:lang w:bidi="fa-IR"/>
        </w:rPr>
        <w:t>ن نام</w:t>
      </w:r>
      <w:r w:rsidR="00FB36B4">
        <w:rPr>
          <w:rtl/>
          <w:lang w:bidi="fa-IR"/>
        </w:rPr>
        <w:t>، ی</w:t>
      </w:r>
      <w:r>
        <w:rPr>
          <w:rtl/>
          <w:lang w:bidi="fa-IR"/>
        </w:rPr>
        <w:t>ادآور حق</w:t>
      </w:r>
      <w:r w:rsidR="00FB36B4">
        <w:rPr>
          <w:rtl/>
          <w:lang w:bidi="fa-IR"/>
        </w:rPr>
        <w:t>ی</w:t>
      </w:r>
      <w:r>
        <w:rPr>
          <w:rtl/>
          <w:lang w:bidi="fa-IR"/>
        </w:rPr>
        <w:t>قتى عالى باشد و جا</w:t>
      </w:r>
      <w:r w:rsidR="00FB36B4">
        <w:rPr>
          <w:rtl/>
          <w:lang w:bidi="fa-IR"/>
        </w:rPr>
        <w:t>ی</w:t>
      </w:r>
      <w:r>
        <w:rPr>
          <w:rtl/>
          <w:lang w:bidi="fa-IR"/>
        </w:rPr>
        <w:t>گاه د</w:t>
      </w:r>
      <w:r w:rsidR="00FB36B4">
        <w:rPr>
          <w:rtl/>
          <w:lang w:bidi="fa-IR"/>
        </w:rPr>
        <w:t>ی</w:t>
      </w:r>
      <w:r>
        <w:rPr>
          <w:rtl/>
          <w:lang w:bidi="fa-IR"/>
        </w:rPr>
        <w:t>گر و مصدر اول</w:t>
      </w:r>
      <w:r w:rsidR="00FB36B4">
        <w:rPr>
          <w:rtl/>
          <w:lang w:bidi="fa-IR"/>
        </w:rPr>
        <w:t>ی</w:t>
      </w:r>
      <w:r>
        <w:rPr>
          <w:rtl/>
          <w:lang w:bidi="fa-IR"/>
        </w:rPr>
        <w:t>ه آن را</w:t>
      </w:r>
      <w:r w:rsidR="00FB36B4">
        <w:rPr>
          <w:rtl/>
          <w:lang w:bidi="fa-IR"/>
        </w:rPr>
        <w:t xml:space="preserve">، </w:t>
      </w:r>
      <w:r>
        <w:rPr>
          <w:rtl/>
          <w:lang w:bidi="fa-IR"/>
        </w:rPr>
        <w:t>كه لوح محفوظ است و در آن مقام</w:t>
      </w:r>
      <w:r w:rsidR="00FB36B4">
        <w:rPr>
          <w:rtl/>
          <w:lang w:bidi="fa-IR"/>
        </w:rPr>
        <w:t xml:space="preserve">، </w:t>
      </w:r>
      <w:r>
        <w:rPr>
          <w:rtl/>
          <w:lang w:bidi="fa-IR"/>
        </w:rPr>
        <w:t>سخنى از الفاظ و واژه</w:t>
      </w:r>
      <w:r w:rsidR="00FB36B4">
        <w:rPr>
          <w:rtl/>
          <w:lang w:bidi="fa-IR"/>
        </w:rPr>
        <w:t xml:space="preserve"> </w:t>
      </w:r>
      <w:r>
        <w:rPr>
          <w:rtl/>
          <w:lang w:bidi="fa-IR"/>
        </w:rPr>
        <w:t>ها ن</w:t>
      </w:r>
      <w:r w:rsidR="00FB36B4">
        <w:rPr>
          <w:rtl/>
          <w:lang w:bidi="fa-IR"/>
        </w:rPr>
        <w:t>ی</w:t>
      </w:r>
      <w:r>
        <w:rPr>
          <w:rtl/>
          <w:lang w:bidi="fa-IR"/>
        </w:rPr>
        <w:t>ست</w:t>
      </w:r>
      <w:r w:rsidR="00FB36B4">
        <w:rPr>
          <w:rtl/>
          <w:lang w:bidi="fa-IR"/>
        </w:rPr>
        <w:t xml:space="preserve">، </w:t>
      </w:r>
      <w:r>
        <w:rPr>
          <w:rtl/>
          <w:lang w:bidi="fa-IR"/>
        </w:rPr>
        <w:t>به ما گوشزد كند تا هرگاه نام قرآن را شن</w:t>
      </w:r>
      <w:r w:rsidR="00FB36B4">
        <w:rPr>
          <w:rtl/>
          <w:lang w:bidi="fa-IR"/>
        </w:rPr>
        <w:t>ی</w:t>
      </w:r>
      <w:r>
        <w:rPr>
          <w:rtl/>
          <w:lang w:bidi="fa-IR"/>
        </w:rPr>
        <w:t>د</w:t>
      </w:r>
      <w:r w:rsidR="00FB36B4">
        <w:rPr>
          <w:rtl/>
          <w:lang w:bidi="fa-IR"/>
        </w:rPr>
        <w:t>ی</w:t>
      </w:r>
      <w:r>
        <w:rPr>
          <w:rtl/>
          <w:lang w:bidi="fa-IR"/>
        </w:rPr>
        <w:t>م بدان</w:t>
      </w:r>
      <w:r w:rsidR="00FB36B4">
        <w:rPr>
          <w:rtl/>
          <w:lang w:bidi="fa-IR"/>
        </w:rPr>
        <w:t>ی</w:t>
      </w:r>
      <w:r>
        <w:rPr>
          <w:rtl/>
          <w:lang w:bidi="fa-IR"/>
        </w:rPr>
        <w:t>م كه ا</w:t>
      </w:r>
      <w:r w:rsidR="00FB36B4">
        <w:rPr>
          <w:rtl/>
          <w:lang w:bidi="fa-IR"/>
        </w:rPr>
        <w:t>ی</w:t>
      </w:r>
      <w:r>
        <w:rPr>
          <w:rtl/>
          <w:lang w:bidi="fa-IR"/>
        </w:rPr>
        <w:t>ن همان حق</w:t>
      </w:r>
      <w:r w:rsidR="00FB36B4">
        <w:rPr>
          <w:rtl/>
          <w:lang w:bidi="fa-IR"/>
        </w:rPr>
        <w:t>ی</w:t>
      </w:r>
      <w:r>
        <w:rPr>
          <w:rtl/>
          <w:lang w:bidi="fa-IR"/>
        </w:rPr>
        <w:t>قتى است كه براى فهم بشر</w:t>
      </w:r>
      <w:r w:rsidR="00FB36B4">
        <w:rPr>
          <w:rtl/>
          <w:lang w:bidi="fa-IR"/>
        </w:rPr>
        <w:t xml:space="preserve">، </w:t>
      </w:r>
      <w:r>
        <w:rPr>
          <w:rtl/>
          <w:lang w:bidi="fa-IR"/>
        </w:rPr>
        <w:t>پوششى از الفاظ به خود گرفته و خواندنى گشته است</w:t>
      </w:r>
      <w:r w:rsidR="00FB36B4">
        <w:rPr>
          <w:rtl/>
          <w:lang w:bidi="fa-IR"/>
        </w:rPr>
        <w:t xml:space="preserve">. </w:t>
      </w:r>
    </w:p>
    <w:p w:rsidR="00FC5DC1" w:rsidRDefault="00E86885" w:rsidP="008309CB">
      <w:pPr>
        <w:pStyle w:val="Heading2"/>
        <w:rPr>
          <w:rtl/>
          <w:lang w:bidi="fa-IR"/>
        </w:rPr>
      </w:pPr>
      <w:bookmarkStart w:id="16" w:name="_Toc469981036"/>
      <w:r>
        <w:rPr>
          <w:rtl/>
          <w:lang w:bidi="fa-IR"/>
        </w:rPr>
        <w:lastRenderedPageBreak/>
        <w:t>پرسش</w:t>
      </w:r>
      <w:bookmarkEnd w:id="16"/>
    </w:p>
    <w:p w:rsidR="00FC5DC1" w:rsidRDefault="00140812" w:rsidP="00140812">
      <w:pPr>
        <w:pStyle w:val="libNormal"/>
        <w:rPr>
          <w:rtl/>
          <w:lang w:bidi="fa-IR"/>
        </w:rPr>
      </w:pPr>
      <w:r>
        <w:rPr>
          <w:rtl/>
          <w:lang w:bidi="fa-IR"/>
        </w:rPr>
        <w:t>1</w:t>
      </w:r>
      <w:r w:rsidR="00FB36B4">
        <w:rPr>
          <w:rtl/>
          <w:lang w:bidi="fa-IR"/>
        </w:rPr>
        <w:t xml:space="preserve">. </w:t>
      </w:r>
      <w:r>
        <w:rPr>
          <w:rtl/>
          <w:lang w:bidi="fa-IR"/>
        </w:rPr>
        <w:t>چهار تن از پ</w:t>
      </w:r>
      <w:r w:rsidR="00FB36B4">
        <w:rPr>
          <w:rtl/>
          <w:lang w:bidi="fa-IR"/>
        </w:rPr>
        <w:t>ی</w:t>
      </w:r>
      <w:r>
        <w:rPr>
          <w:rtl/>
          <w:lang w:bidi="fa-IR"/>
        </w:rPr>
        <w:t>شگامان تفس</w:t>
      </w:r>
      <w:r w:rsidR="00FB36B4">
        <w:rPr>
          <w:rtl/>
          <w:lang w:bidi="fa-IR"/>
        </w:rPr>
        <w:t>ی</w:t>
      </w:r>
      <w:r>
        <w:rPr>
          <w:rtl/>
          <w:lang w:bidi="fa-IR"/>
        </w:rPr>
        <w:t>ر و علوم قرآنى را نام ببر</w:t>
      </w:r>
      <w:r w:rsidR="00FB36B4">
        <w:rPr>
          <w:rtl/>
          <w:lang w:bidi="fa-IR"/>
        </w:rPr>
        <w:t>ی</w:t>
      </w:r>
      <w:r>
        <w:rPr>
          <w:rtl/>
          <w:lang w:bidi="fa-IR"/>
        </w:rPr>
        <w:t>د</w:t>
      </w:r>
      <w:r w:rsidR="00FB36B4">
        <w:rPr>
          <w:rtl/>
          <w:lang w:bidi="fa-IR"/>
        </w:rPr>
        <w:t xml:space="preserve">. </w:t>
      </w:r>
    </w:p>
    <w:p w:rsidR="00FC5DC1" w:rsidRDefault="00140812" w:rsidP="00140812">
      <w:pPr>
        <w:pStyle w:val="libNormal"/>
        <w:rPr>
          <w:rtl/>
          <w:lang w:bidi="fa-IR"/>
        </w:rPr>
      </w:pPr>
      <w:r>
        <w:rPr>
          <w:rtl/>
          <w:lang w:bidi="fa-IR"/>
        </w:rPr>
        <w:t>2</w:t>
      </w:r>
      <w:r w:rsidR="00FB36B4">
        <w:rPr>
          <w:rtl/>
          <w:lang w:bidi="fa-IR"/>
        </w:rPr>
        <w:t xml:space="preserve">. </w:t>
      </w:r>
      <w:r>
        <w:rPr>
          <w:rtl/>
          <w:lang w:bidi="fa-IR"/>
        </w:rPr>
        <w:t>اصطلاح علوم قرآنى در معناى را</w:t>
      </w:r>
      <w:r w:rsidR="00FB36B4">
        <w:rPr>
          <w:rtl/>
          <w:lang w:bidi="fa-IR"/>
        </w:rPr>
        <w:t>ی</w:t>
      </w:r>
      <w:r>
        <w:rPr>
          <w:rtl/>
          <w:lang w:bidi="fa-IR"/>
        </w:rPr>
        <w:t>ج كنونى مربوط به چه زمانى است</w:t>
      </w:r>
      <w:r w:rsidR="00FB36B4">
        <w:rPr>
          <w:rtl/>
          <w:lang w:bidi="fa-IR"/>
        </w:rPr>
        <w:t xml:space="preserve">؟ </w:t>
      </w:r>
    </w:p>
    <w:p w:rsidR="00FC5DC1" w:rsidRDefault="00140812" w:rsidP="00140812">
      <w:pPr>
        <w:pStyle w:val="libNormal"/>
        <w:rPr>
          <w:rtl/>
          <w:lang w:bidi="fa-IR"/>
        </w:rPr>
      </w:pPr>
      <w:r>
        <w:rPr>
          <w:rtl/>
          <w:lang w:bidi="fa-IR"/>
        </w:rPr>
        <w:t>3</w:t>
      </w:r>
      <w:r w:rsidR="00FB36B4">
        <w:rPr>
          <w:rtl/>
          <w:lang w:bidi="fa-IR"/>
        </w:rPr>
        <w:t xml:space="preserve">. </w:t>
      </w:r>
      <w:r>
        <w:rPr>
          <w:rtl/>
          <w:lang w:bidi="fa-IR"/>
        </w:rPr>
        <w:t>ده نمونه از اسامى و اوصاف قرآن را ذكر كن</w:t>
      </w:r>
      <w:r w:rsidR="00FB36B4">
        <w:rPr>
          <w:rtl/>
          <w:lang w:bidi="fa-IR"/>
        </w:rPr>
        <w:t>ی</w:t>
      </w:r>
      <w:r>
        <w:rPr>
          <w:rtl/>
          <w:lang w:bidi="fa-IR"/>
        </w:rPr>
        <w:t>د</w:t>
      </w:r>
      <w:r w:rsidR="00FB36B4">
        <w:rPr>
          <w:rtl/>
          <w:lang w:bidi="fa-IR"/>
        </w:rPr>
        <w:t xml:space="preserve">. </w:t>
      </w:r>
    </w:p>
    <w:p w:rsidR="00FC5DC1" w:rsidRDefault="00140812" w:rsidP="00140812">
      <w:pPr>
        <w:pStyle w:val="libNormal"/>
        <w:rPr>
          <w:rtl/>
          <w:lang w:bidi="fa-IR"/>
        </w:rPr>
      </w:pPr>
      <w:r>
        <w:rPr>
          <w:rtl/>
          <w:lang w:bidi="fa-IR"/>
        </w:rPr>
        <w:t>4</w:t>
      </w:r>
      <w:r w:rsidR="00FB36B4">
        <w:rPr>
          <w:rtl/>
          <w:lang w:bidi="fa-IR"/>
        </w:rPr>
        <w:t xml:space="preserve">. </w:t>
      </w:r>
      <w:r>
        <w:rPr>
          <w:rtl/>
          <w:lang w:bidi="fa-IR"/>
        </w:rPr>
        <w:t>معانى «قرآن» را به اختصار ذكر كرده بگو</w:t>
      </w:r>
      <w:r w:rsidR="00FB36B4">
        <w:rPr>
          <w:rtl/>
          <w:lang w:bidi="fa-IR"/>
        </w:rPr>
        <w:t>یی</w:t>
      </w:r>
      <w:r>
        <w:rPr>
          <w:rtl/>
          <w:lang w:bidi="fa-IR"/>
        </w:rPr>
        <w:t xml:space="preserve">د كدام </w:t>
      </w:r>
      <w:r w:rsidR="00FB36B4">
        <w:rPr>
          <w:rtl/>
          <w:lang w:bidi="fa-IR"/>
        </w:rPr>
        <w:t>ی</w:t>
      </w:r>
      <w:r>
        <w:rPr>
          <w:rtl/>
          <w:lang w:bidi="fa-IR"/>
        </w:rPr>
        <w:t>ك مناسب</w:t>
      </w:r>
      <w:r w:rsidR="00FB36B4">
        <w:rPr>
          <w:rtl/>
          <w:lang w:bidi="fa-IR"/>
        </w:rPr>
        <w:t xml:space="preserve"> </w:t>
      </w:r>
      <w:r>
        <w:rPr>
          <w:rtl/>
          <w:lang w:bidi="fa-IR"/>
        </w:rPr>
        <w:t>تر است</w:t>
      </w:r>
      <w:r w:rsidR="00FB36B4">
        <w:rPr>
          <w:rtl/>
          <w:lang w:bidi="fa-IR"/>
        </w:rPr>
        <w:t xml:space="preserve">؟ </w:t>
      </w:r>
    </w:p>
    <w:p w:rsidR="00FC5DC1" w:rsidRDefault="00140812" w:rsidP="00140812">
      <w:pPr>
        <w:pStyle w:val="libNormal"/>
        <w:rPr>
          <w:rtl/>
          <w:lang w:bidi="fa-IR"/>
        </w:rPr>
      </w:pPr>
      <w:r>
        <w:rPr>
          <w:rtl/>
          <w:lang w:bidi="fa-IR"/>
        </w:rPr>
        <w:t>5</w:t>
      </w:r>
      <w:r w:rsidR="00FB36B4">
        <w:rPr>
          <w:rtl/>
          <w:lang w:bidi="fa-IR"/>
        </w:rPr>
        <w:t xml:space="preserve">. </w:t>
      </w:r>
      <w:r>
        <w:rPr>
          <w:rtl/>
          <w:lang w:bidi="fa-IR"/>
        </w:rPr>
        <w:t>چرا قرآن</w:t>
      </w:r>
      <w:r w:rsidR="00FB36B4">
        <w:rPr>
          <w:rtl/>
          <w:lang w:bidi="fa-IR"/>
        </w:rPr>
        <w:t xml:space="preserve">، </w:t>
      </w:r>
      <w:r>
        <w:rPr>
          <w:rtl/>
          <w:lang w:bidi="fa-IR"/>
        </w:rPr>
        <w:t>«قرآن» نامگذارى شده است</w:t>
      </w:r>
      <w:r w:rsidR="00FB36B4">
        <w:rPr>
          <w:rtl/>
          <w:lang w:bidi="fa-IR"/>
        </w:rPr>
        <w:t xml:space="preserve">؟ </w:t>
      </w:r>
    </w:p>
    <w:p w:rsidR="00FC5DC1" w:rsidRDefault="00E86885" w:rsidP="008309CB">
      <w:pPr>
        <w:pStyle w:val="Heading2"/>
        <w:rPr>
          <w:rtl/>
          <w:lang w:bidi="fa-IR"/>
        </w:rPr>
      </w:pPr>
      <w:bookmarkStart w:id="17" w:name="_Toc469981037"/>
      <w:r>
        <w:rPr>
          <w:rtl/>
          <w:lang w:bidi="fa-IR"/>
        </w:rPr>
        <w:t>پژوهش</w:t>
      </w:r>
      <w:bookmarkEnd w:id="17"/>
    </w:p>
    <w:p w:rsidR="00FC5DC1" w:rsidRDefault="00140812" w:rsidP="00140812">
      <w:pPr>
        <w:pStyle w:val="libNormal"/>
        <w:rPr>
          <w:rtl/>
          <w:lang w:bidi="fa-IR"/>
        </w:rPr>
      </w:pPr>
      <w:r>
        <w:rPr>
          <w:rtl/>
          <w:lang w:bidi="fa-IR"/>
        </w:rPr>
        <w:t>1</w:t>
      </w:r>
      <w:r w:rsidR="00FB36B4">
        <w:rPr>
          <w:rtl/>
          <w:lang w:bidi="fa-IR"/>
        </w:rPr>
        <w:t xml:space="preserve">. </w:t>
      </w:r>
      <w:r>
        <w:rPr>
          <w:rtl/>
          <w:lang w:bidi="fa-IR"/>
        </w:rPr>
        <w:t>با مراجعه به منابع</w:t>
      </w:r>
      <w:r w:rsidR="00FB36B4">
        <w:rPr>
          <w:rtl/>
          <w:lang w:bidi="fa-IR"/>
        </w:rPr>
        <w:t xml:space="preserve">، </w:t>
      </w:r>
      <w:r>
        <w:rPr>
          <w:rtl/>
          <w:lang w:bidi="fa-IR"/>
        </w:rPr>
        <w:t>نقش ش</w:t>
      </w:r>
      <w:r w:rsidR="00FB36B4">
        <w:rPr>
          <w:rtl/>
          <w:lang w:bidi="fa-IR"/>
        </w:rPr>
        <w:t>ی</w:t>
      </w:r>
      <w:r>
        <w:rPr>
          <w:rtl/>
          <w:lang w:bidi="fa-IR"/>
        </w:rPr>
        <w:t>عه در مراحل اول</w:t>
      </w:r>
      <w:r w:rsidR="00FB36B4">
        <w:rPr>
          <w:rtl/>
          <w:lang w:bidi="fa-IR"/>
        </w:rPr>
        <w:t>ی</w:t>
      </w:r>
      <w:r>
        <w:rPr>
          <w:rtl/>
          <w:lang w:bidi="fa-IR"/>
        </w:rPr>
        <w:t>ه تدو</w:t>
      </w:r>
      <w:r w:rsidR="00FB36B4">
        <w:rPr>
          <w:rtl/>
          <w:lang w:bidi="fa-IR"/>
        </w:rPr>
        <w:t>ی</w:t>
      </w:r>
      <w:r>
        <w:rPr>
          <w:rtl/>
          <w:lang w:bidi="fa-IR"/>
        </w:rPr>
        <w:t>ن و نگارش تفس</w:t>
      </w:r>
      <w:r w:rsidR="00FB36B4">
        <w:rPr>
          <w:rtl/>
          <w:lang w:bidi="fa-IR"/>
        </w:rPr>
        <w:t>ی</w:t>
      </w:r>
      <w:r>
        <w:rPr>
          <w:rtl/>
          <w:lang w:bidi="fa-IR"/>
        </w:rPr>
        <w:t>ر و علوم قرآنى را بازگو نما</w:t>
      </w:r>
      <w:r w:rsidR="00FB36B4">
        <w:rPr>
          <w:rtl/>
          <w:lang w:bidi="fa-IR"/>
        </w:rPr>
        <w:t>یی</w:t>
      </w:r>
      <w:r>
        <w:rPr>
          <w:rtl/>
          <w:lang w:bidi="fa-IR"/>
        </w:rPr>
        <w:t>د</w:t>
      </w:r>
      <w:r w:rsidR="00FB36B4">
        <w:rPr>
          <w:rtl/>
          <w:lang w:bidi="fa-IR"/>
        </w:rPr>
        <w:t xml:space="preserve">. </w:t>
      </w:r>
    </w:p>
    <w:p w:rsidR="00FC5DC1" w:rsidRDefault="00140812" w:rsidP="00140812">
      <w:pPr>
        <w:pStyle w:val="libNormal"/>
        <w:rPr>
          <w:rtl/>
          <w:lang w:bidi="fa-IR"/>
        </w:rPr>
      </w:pPr>
      <w:r>
        <w:rPr>
          <w:rtl/>
          <w:lang w:bidi="fa-IR"/>
        </w:rPr>
        <w:t>2</w:t>
      </w:r>
      <w:r w:rsidR="00FB36B4">
        <w:rPr>
          <w:rtl/>
          <w:lang w:bidi="fa-IR"/>
        </w:rPr>
        <w:t xml:space="preserve">. </w:t>
      </w:r>
      <w:r>
        <w:rPr>
          <w:rtl/>
          <w:lang w:bidi="fa-IR"/>
        </w:rPr>
        <w:t>وجه تسم</w:t>
      </w:r>
      <w:r w:rsidR="00FB36B4">
        <w:rPr>
          <w:rtl/>
          <w:lang w:bidi="fa-IR"/>
        </w:rPr>
        <w:t>ی</w:t>
      </w:r>
      <w:r>
        <w:rPr>
          <w:rtl/>
          <w:lang w:bidi="fa-IR"/>
        </w:rPr>
        <w:t>ه عناو</w:t>
      </w:r>
      <w:r w:rsidR="00FB36B4">
        <w:rPr>
          <w:rtl/>
          <w:lang w:bidi="fa-IR"/>
        </w:rPr>
        <w:t>ی</w:t>
      </w:r>
      <w:r>
        <w:rPr>
          <w:rtl/>
          <w:lang w:bidi="fa-IR"/>
        </w:rPr>
        <w:t>نى چون «كتاب»</w:t>
      </w:r>
      <w:r w:rsidR="00FB36B4">
        <w:rPr>
          <w:rtl/>
          <w:lang w:bidi="fa-IR"/>
        </w:rPr>
        <w:t xml:space="preserve">، </w:t>
      </w:r>
      <w:r>
        <w:rPr>
          <w:rtl/>
          <w:lang w:bidi="fa-IR"/>
        </w:rPr>
        <w:t>«فرقان» و «مثانى» را ذكر كن</w:t>
      </w:r>
      <w:r w:rsidR="00FB36B4">
        <w:rPr>
          <w:rtl/>
          <w:lang w:bidi="fa-IR"/>
        </w:rPr>
        <w:t>ی</w:t>
      </w:r>
      <w:r>
        <w:rPr>
          <w:rtl/>
          <w:lang w:bidi="fa-IR"/>
        </w:rPr>
        <w:t>د</w:t>
      </w:r>
      <w:r w:rsidR="00FB36B4">
        <w:rPr>
          <w:rtl/>
          <w:lang w:bidi="fa-IR"/>
        </w:rPr>
        <w:t xml:space="preserve">. </w:t>
      </w:r>
    </w:p>
    <w:p w:rsidR="00FC5DC1" w:rsidRDefault="00140812" w:rsidP="00140812">
      <w:pPr>
        <w:pStyle w:val="libNormal"/>
        <w:rPr>
          <w:rtl/>
          <w:lang w:bidi="fa-IR"/>
        </w:rPr>
      </w:pPr>
      <w:r>
        <w:rPr>
          <w:rtl/>
          <w:lang w:bidi="fa-IR"/>
        </w:rPr>
        <w:t>3</w:t>
      </w:r>
      <w:r w:rsidR="00FB36B4">
        <w:rPr>
          <w:rtl/>
          <w:lang w:bidi="fa-IR"/>
        </w:rPr>
        <w:t xml:space="preserve">. </w:t>
      </w:r>
      <w:r>
        <w:rPr>
          <w:rtl/>
          <w:lang w:bidi="fa-IR"/>
        </w:rPr>
        <w:t>پنج روا</w:t>
      </w:r>
      <w:r w:rsidR="00FB36B4">
        <w:rPr>
          <w:rtl/>
          <w:lang w:bidi="fa-IR"/>
        </w:rPr>
        <w:t>ی</w:t>
      </w:r>
      <w:r>
        <w:rPr>
          <w:rtl/>
          <w:lang w:bidi="fa-IR"/>
        </w:rPr>
        <w:t>ت نبوى را كه در آنها نام «قرآن» ذكر گرد</w:t>
      </w:r>
      <w:r w:rsidR="00FB36B4">
        <w:rPr>
          <w:rtl/>
          <w:lang w:bidi="fa-IR"/>
        </w:rPr>
        <w:t>ی</w:t>
      </w:r>
      <w:r>
        <w:rPr>
          <w:rtl/>
          <w:lang w:bidi="fa-IR"/>
        </w:rPr>
        <w:t>ده ب</w:t>
      </w:r>
      <w:r w:rsidR="00FB36B4">
        <w:rPr>
          <w:rtl/>
          <w:lang w:bidi="fa-IR"/>
        </w:rPr>
        <w:t>ی</w:t>
      </w:r>
      <w:r>
        <w:rPr>
          <w:rtl/>
          <w:lang w:bidi="fa-IR"/>
        </w:rPr>
        <w:t>ان نما</w:t>
      </w:r>
      <w:r w:rsidR="00FB36B4">
        <w:rPr>
          <w:rtl/>
          <w:lang w:bidi="fa-IR"/>
        </w:rPr>
        <w:t>یی</w:t>
      </w:r>
      <w:r>
        <w:rPr>
          <w:rtl/>
          <w:lang w:bidi="fa-IR"/>
        </w:rPr>
        <w:t>د</w:t>
      </w:r>
      <w:r w:rsidR="00FB36B4">
        <w:rPr>
          <w:rtl/>
          <w:lang w:bidi="fa-IR"/>
        </w:rPr>
        <w:t xml:space="preserve">. </w:t>
      </w:r>
    </w:p>
    <w:p w:rsidR="00FC5DC1" w:rsidRDefault="00140812" w:rsidP="00140812">
      <w:pPr>
        <w:pStyle w:val="libNormal"/>
        <w:rPr>
          <w:rtl/>
          <w:lang w:bidi="fa-IR"/>
        </w:rPr>
      </w:pPr>
      <w:r>
        <w:rPr>
          <w:rtl/>
          <w:lang w:bidi="fa-IR"/>
        </w:rPr>
        <w:t>4</w:t>
      </w:r>
      <w:r w:rsidR="00FB36B4">
        <w:rPr>
          <w:rtl/>
          <w:lang w:bidi="fa-IR"/>
        </w:rPr>
        <w:t xml:space="preserve">. </w:t>
      </w:r>
      <w:r>
        <w:rPr>
          <w:rtl/>
          <w:lang w:bidi="fa-IR"/>
        </w:rPr>
        <w:t>كتب آسمانى د</w:t>
      </w:r>
      <w:r w:rsidR="00FB36B4">
        <w:rPr>
          <w:rtl/>
          <w:lang w:bidi="fa-IR"/>
        </w:rPr>
        <w:t>ی</w:t>
      </w:r>
      <w:r>
        <w:rPr>
          <w:rtl/>
          <w:lang w:bidi="fa-IR"/>
        </w:rPr>
        <w:t>گر به چه زبانى نازل شده</w:t>
      </w:r>
      <w:r w:rsidR="00FB36B4">
        <w:rPr>
          <w:rtl/>
          <w:lang w:bidi="fa-IR"/>
        </w:rPr>
        <w:t xml:space="preserve"> </w:t>
      </w:r>
      <w:r>
        <w:rPr>
          <w:rtl/>
          <w:lang w:bidi="fa-IR"/>
        </w:rPr>
        <w:t>اند</w:t>
      </w:r>
      <w:r w:rsidR="00FB36B4">
        <w:rPr>
          <w:rtl/>
          <w:lang w:bidi="fa-IR"/>
        </w:rPr>
        <w:t xml:space="preserve">؟ </w:t>
      </w:r>
    </w:p>
    <w:p w:rsidR="00FC5DC1" w:rsidRDefault="00140812" w:rsidP="00140812">
      <w:pPr>
        <w:pStyle w:val="libNormal"/>
        <w:rPr>
          <w:rtl/>
          <w:lang w:bidi="fa-IR"/>
        </w:rPr>
      </w:pPr>
      <w:r>
        <w:rPr>
          <w:rtl/>
          <w:lang w:bidi="fa-IR"/>
        </w:rPr>
        <w:t>5</w:t>
      </w:r>
      <w:r w:rsidR="00FB36B4">
        <w:rPr>
          <w:rtl/>
          <w:lang w:bidi="fa-IR"/>
        </w:rPr>
        <w:t xml:space="preserve">. </w:t>
      </w:r>
      <w:r>
        <w:rPr>
          <w:rtl/>
          <w:lang w:bidi="fa-IR"/>
        </w:rPr>
        <w:t>با توجه به ا</w:t>
      </w:r>
      <w:r w:rsidR="00FB36B4">
        <w:rPr>
          <w:rtl/>
          <w:lang w:bidi="fa-IR"/>
        </w:rPr>
        <w:t>ی</w:t>
      </w:r>
      <w:r>
        <w:rPr>
          <w:rtl/>
          <w:lang w:bidi="fa-IR"/>
        </w:rPr>
        <w:t>ن كه زبان هر ملتى جزئى از فرهنگ آن ملت است كه آن را بر سا</w:t>
      </w:r>
      <w:r w:rsidR="00FB36B4">
        <w:rPr>
          <w:rtl/>
          <w:lang w:bidi="fa-IR"/>
        </w:rPr>
        <w:t>ی</w:t>
      </w:r>
      <w:r>
        <w:rPr>
          <w:rtl/>
          <w:lang w:bidi="fa-IR"/>
        </w:rPr>
        <w:t>ر زبان</w:t>
      </w:r>
      <w:r w:rsidR="00FB36B4">
        <w:rPr>
          <w:rtl/>
          <w:lang w:bidi="fa-IR"/>
        </w:rPr>
        <w:t xml:space="preserve"> </w:t>
      </w:r>
      <w:r>
        <w:rPr>
          <w:rtl/>
          <w:lang w:bidi="fa-IR"/>
        </w:rPr>
        <w:t>ها ترج</w:t>
      </w:r>
      <w:r w:rsidR="00FB36B4">
        <w:rPr>
          <w:rtl/>
          <w:lang w:bidi="fa-IR"/>
        </w:rPr>
        <w:t>ی</w:t>
      </w:r>
      <w:r>
        <w:rPr>
          <w:rtl/>
          <w:lang w:bidi="fa-IR"/>
        </w:rPr>
        <w:t>ح مى</w:t>
      </w:r>
      <w:r w:rsidR="00FB36B4">
        <w:rPr>
          <w:rtl/>
          <w:lang w:bidi="fa-IR"/>
        </w:rPr>
        <w:t xml:space="preserve"> </w:t>
      </w:r>
      <w:r>
        <w:rPr>
          <w:rtl/>
          <w:lang w:bidi="fa-IR"/>
        </w:rPr>
        <w:t>دهد</w:t>
      </w:r>
      <w:r w:rsidR="00FB36B4">
        <w:rPr>
          <w:rtl/>
          <w:lang w:bidi="fa-IR"/>
        </w:rPr>
        <w:t xml:space="preserve">، </w:t>
      </w:r>
      <w:r>
        <w:rPr>
          <w:rtl/>
          <w:lang w:bidi="fa-IR"/>
        </w:rPr>
        <w:t>پذ</w:t>
      </w:r>
      <w:r w:rsidR="00FB36B4">
        <w:rPr>
          <w:rtl/>
          <w:lang w:bidi="fa-IR"/>
        </w:rPr>
        <w:t>ی</w:t>
      </w:r>
      <w:r>
        <w:rPr>
          <w:rtl/>
          <w:lang w:bidi="fa-IR"/>
        </w:rPr>
        <w:t>رش و ترو</w:t>
      </w:r>
      <w:r w:rsidR="00FB36B4">
        <w:rPr>
          <w:rtl/>
          <w:lang w:bidi="fa-IR"/>
        </w:rPr>
        <w:t>ی</w:t>
      </w:r>
      <w:r>
        <w:rPr>
          <w:rtl/>
          <w:lang w:bidi="fa-IR"/>
        </w:rPr>
        <w:t>ج «زبان عربى» از سوى د</w:t>
      </w:r>
      <w:r w:rsidR="00FB36B4">
        <w:rPr>
          <w:rtl/>
          <w:lang w:bidi="fa-IR"/>
        </w:rPr>
        <w:t>ی</w:t>
      </w:r>
      <w:r>
        <w:rPr>
          <w:rtl/>
          <w:lang w:bidi="fa-IR"/>
        </w:rPr>
        <w:t>گر ملت</w:t>
      </w:r>
      <w:r w:rsidR="00FB36B4">
        <w:rPr>
          <w:rtl/>
          <w:lang w:bidi="fa-IR"/>
        </w:rPr>
        <w:t xml:space="preserve"> </w:t>
      </w:r>
      <w:r>
        <w:rPr>
          <w:rtl/>
          <w:lang w:bidi="fa-IR"/>
        </w:rPr>
        <w:t>هاى اسلامى چگونه توج</w:t>
      </w:r>
      <w:r w:rsidR="00FB36B4">
        <w:rPr>
          <w:rtl/>
          <w:lang w:bidi="fa-IR"/>
        </w:rPr>
        <w:t>ی</w:t>
      </w:r>
      <w:r>
        <w:rPr>
          <w:rtl/>
          <w:lang w:bidi="fa-IR"/>
        </w:rPr>
        <w:t>ه مى</w:t>
      </w:r>
      <w:r w:rsidR="00FB36B4">
        <w:rPr>
          <w:rtl/>
          <w:lang w:bidi="fa-IR"/>
        </w:rPr>
        <w:t xml:space="preserve"> </w:t>
      </w:r>
      <w:r>
        <w:rPr>
          <w:rtl/>
          <w:lang w:bidi="fa-IR"/>
        </w:rPr>
        <w:t>پذ</w:t>
      </w:r>
      <w:r w:rsidR="00FB36B4">
        <w:rPr>
          <w:rtl/>
          <w:lang w:bidi="fa-IR"/>
        </w:rPr>
        <w:t>ی</w:t>
      </w:r>
      <w:r>
        <w:rPr>
          <w:rtl/>
          <w:lang w:bidi="fa-IR"/>
        </w:rPr>
        <w:t>رد</w:t>
      </w:r>
      <w:r w:rsidR="00FB36B4">
        <w:rPr>
          <w:rtl/>
          <w:lang w:bidi="fa-IR"/>
        </w:rPr>
        <w:t xml:space="preserve">؟ </w:t>
      </w:r>
    </w:p>
    <w:p w:rsidR="00FC5DC1" w:rsidRDefault="00C94D08" w:rsidP="00C94D08">
      <w:pPr>
        <w:pStyle w:val="Heading2"/>
        <w:rPr>
          <w:rtl/>
          <w:lang w:bidi="fa-IR"/>
        </w:rPr>
      </w:pPr>
      <w:r>
        <w:rPr>
          <w:rtl/>
          <w:lang w:bidi="fa-IR"/>
        </w:rPr>
        <w:br w:type="page"/>
      </w:r>
      <w:bookmarkStart w:id="18" w:name="_Toc469981038"/>
      <w:r w:rsidR="00FD45DD">
        <w:rPr>
          <w:rtl/>
          <w:lang w:bidi="fa-IR"/>
        </w:rPr>
        <w:lastRenderedPageBreak/>
        <w:t>پی نوشت ها</w:t>
      </w:r>
      <w:bookmarkEnd w:id="18"/>
      <w:r w:rsidR="00FB36B4">
        <w:rPr>
          <w:rtl/>
          <w:lang w:bidi="fa-IR"/>
        </w:rPr>
        <w:t xml:space="preserve"> </w:t>
      </w:r>
    </w:p>
    <w:p w:rsidR="00FC5DC1" w:rsidRDefault="00140812" w:rsidP="00C94D08">
      <w:pPr>
        <w:pStyle w:val="libFootnote"/>
        <w:rPr>
          <w:rtl/>
          <w:lang w:bidi="fa-IR"/>
        </w:rPr>
      </w:pPr>
      <w:r>
        <w:rPr>
          <w:rtl/>
          <w:lang w:bidi="fa-IR"/>
        </w:rPr>
        <w:t>1</w:t>
      </w:r>
      <w:r w:rsidR="00FB36B4">
        <w:rPr>
          <w:rtl/>
          <w:lang w:bidi="fa-IR"/>
        </w:rPr>
        <w:t xml:space="preserve">. </w:t>
      </w:r>
      <w:r>
        <w:rPr>
          <w:rtl/>
          <w:lang w:bidi="fa-IR"/>
        </w:rPr>
        <w:t>مناهل العرفان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27</w:t>
      </w:r>
      <w:r w:rsidR="00FB36B4">
        <w:rPr>
          <w:rtl/>
          <w:lang w:bidi="fa-IR"/>
        </w:rPr>
        <w:t xml:space="preserve">. </w:t>
      </w:r>
    </w:p>
    <w:p w:rsidR="00FC5DC1" w:rsidRDefault="00140812" w:rsidP="00C94D08">
      <w:pPr>
        <w:pStyle w:val="libFootnote"/>
        <w:rPr>
          <w:rtl/>
          <w:lang w:bidi="fa-IR"/>
        </w:rPr>
      </w:pPr>
      <w:r>
        <w:rPr>
          <w:rtl/>
          <w:lang w:bidi="fa-IR"/>
        </w:rPr>
        <w:t>2</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موجز علوم القرآن</w:t>
      </w:r>
      <w:r w:rsidR="00FB36B4">
        <w:rPr>
          <w:rtl/>
          <w:lang w:bidi="fa-IR"/>
        </w:rPr>
        <w:t xml:space="preserve">، </w:t>
      </w:r>
      <w:r>
        <w:rPr>
          <w:rtl/>
          <w:lang w:bidi="fa-IR"/>
        </w:rPr>
        <w:t>ص</w:t>
      </w:r>
      <w:r w:rsidR="00FB36B4">
        <w:rPr>
          <w:rtl/>
          <w:lang w:bidi="fa-IR"/>
        </w:rPr>
        <w:t xml:space="preserve"> </w:t>
      </w:r>
      <w:r>
        <w:rPr>
          <w:rtl/>
          <w:lang w:bidi="fa-IR"/>
        </w:rPr>
        <w:t>18</w:t>
      </w:r>
      <w:r w:rsidR="00FB36B4">
        <w:rPr>
          <w:rtl/>
          <w:lang w:bidi="fa-IR"/>
        </w:rPr>
        <w:t xml:space="preserve">. </w:t>
      </w:r>
    </w:p>
    <w:p w:rsidR="00FC5DC1" w:rsidRDefault="00140812" w:rsidP="00C94D08">
      <w:pPr>
        <w:pStyle w:val="libFootnote"/>
        <w:rPr>
          <w:rtl/>
          <w:lang w:bidi="fa-IR"/>
        </w:rPr>
      </w:pPr>
      <w:r>
        <w:rPr>
          <w:rtl/>
          <w:lang w:bidi="fa-IR"/>
        </w:rPr>
        <w:t>3</w:t>
      </w:r>
      <w:r w:rsidR="00FB36B4">
        <w:rPr>
          <w:rtl/>
          <w:lang w:bidi="fa-IR"/>
        </w:rPr>
        <w:t xml:space="preserve">. </w:t>
      </w:r>
      <w:r>
        <w:rPr>
          <w:rtl/>
          <w:lang w:bidi="fa-IR"/>
        </w:rPr>
        <w:t>البرهان فى علوم القرآن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102</w:t>
      </w:r>
      <w:r w:rsidR="00FB36B4">
        <w:rPr>
          <w:rtl/>
          <w:lang w:bidi="fa-IR"/>
        </w:rPr>
        <w:t xml:space="preserve">. </w:t>
      </w:r>
    </w:p>
    <w:p w:rsidR="00FC5DC1" w:rsidRDefault="00140812" w:rsidP="00C94D08">
      <w:pPr>
        <w:pStyle w:val="libFootnote"/>
        <w:rPr>
          <w:rtl/>
          <w:lang w:bidi="fa-IR"/>
        </w:rPr>
      </w:pPr>
      <w:r>
        <w:rPr>
          <w:rtl/>
          <w:lang w:bidi="fa-IR"/>
        </w:rPr>
        <w:t>4</w:t>
      </w:r>
      <w:r w:rsidR="00FB36B4">
        <w:rPr>
          <w:rtl/>
          <w:lang w:bidi="fa-IR"/>
        </w:rPr>
        <w:t xml:space="preserve">. </w:t>
      </w:r>
      <w:r>
        <w:rPr>
          <w:rtl/>
          <w:lang w:bidi="fa-IR"/>
        </w:rPr>
        <w:t>الاتقان فى علوم القرآن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20</w:t>
      </w:r>
      <w:r w:rsidR="00FB36B4">
        <w:rPr>
          <w:rtl/>
          <w:lang w:bidi="fa-IR"/>
        </w:rPr>
        <w:t xml:space="preserve">. </w:t>
      </w:r>
    </w:p>
    <w:p w:rsidR="00FC5DC1" w:rsidRDefault="00140812" w:rsidP="00C94D08">
      <w:pPr>
        <w:pStyle w:val="libFootnote"/>
        <w:rPr>
          <w:rtl/>
          <w:lang w:bidi="fa-IR"/>
        </w:rPr>
      </w:pPr>
      <w:r>
        <w:rPr>
          <w:rtl/>
          <w:lang w:bidi="fa-IR"/>
        </w:rPr>
        <w:t>5</w:t>
      </w:r>
      <w:r w:rsidR="00FB36B4">
        <w:rPr>
          <w:rtl/>
          <w:lang w:bidi="fa-IR"/>
        </w:rPr>
        <w:t xml:space="preserve">. </w:t>
      </w:r>
      <w:r>
        <w:rPr>
          <w:rtl/>
          <w:lang w:bidi="fa-IR"/>
        </w:rPr>
        <w:t>اصطلاح</w:t>
      </w:r>
      <w:r w:rsidR="00FB36B4">
        <w:rPr>
          <w:rtl/>
          <w:lang w:bidi="fa-IR"/>
        </w:rPr>
        <w:t xml:space="preserve"> </w:t>
      </w:r>
      <w:r>
        <w:rPr>
          <w:rtl/>
          <w:lang w:bidi="fa-IR"/>
        </w:rPr>
        <w:t>نامه علوم قرآنى</w:t>
      </w:r>
      <w:r w:rsidR="00FB36B4">
        <w:rPr>
          <w:rtl/>
          <w:lang w:bidi="fa-IR"/>
        </w:rPr>
        <w:t xml:space="preserve">، </w:t>
      </w:r>
      <w:r>
        <w:rPr>
          <w:rtl/>
          <w:lang w:bidi="fa-IR"/>
        </w:rPr>
        <w:t>ص</w:t>
      </w:r>
      <w:r w:rsidR="00FB36B4">
        <w:rPr>
          <w:rtl/>
          <w:lang w:bidi="fa-IR"/>
        </w:rPr>
        <w:t xml:space="preserve"> </w:t>
      </w:r>
      <w:r>
        <w:rPr>
          <w:rtl/>
          <w:lang w:bidi="fa-IR"/>
        </w:rPr>
        <w:t>85</w:t>
      </w:r>
      <w:r w:rsidR="00FB36B4">
        <w:rPr>
          <w:rtl/>
          <w:lang w:bidi="fa-IR"/>
        </w:rPr>
        <w:t xml:space="preserve">. </w:t>
      </w:r>
    </w:p>
    <w:p w:rsidR="00FC5DC1" w:rsidRDefault="00140812" w:rsidP="00C94D08">
      <w:pPr>
        <w:pStyle w:val="libFootnote"/>
        <w:rPr>
          <w:rtl/>
          <w:lang w:bidi="fa-IR"/>
        </w:rPr>
      </w:pPr>
      <w:r>
        <w:rPr>
          <w:rtl/>
          <w:lang w:bidi="fa-IR"/>
        </w:rPr>
        <w:t>6</w:t>
      </w:r>
      <w:r w:rsidR="00FB36B4">
        <w:rPr>
          <w:rtl/>
          <w:lang w:bidi="fa-IR"/>
        </w:rPr>
        <w:t xml:space="preserve">. </w:t>
      </w:r>
      <w:r>
        <w:rPr>
          <w:rtl/>
          <w:lang w:bidi="fa-IR"/>
        </w:rPr>
        <w:t>البرهان فى علوم القرآن</w:t>
      </w:r>
      <w:r w:rsidR="00FB36B4">
        <w:rPr>
          <w:rtl/>
          <w:lang w:bidi="fa-IR"/>
        </w:rPr>
        <w:t xml:space="preserve">، </w:t>
      </w:r>
      <w:r>
        <w:rPr>
          <w:rtl/>
          <w:lang w:bidi="fa-IR"/>
        </w:rPr>
        <w:t>ج 2</w:t>
      </w:r>
      <w:r w:rsidR="00FB36B4">
        <w:rPr>
          <w:rtl/>
          <w:lang w:bidi="fa-IR"/>
        </w:rPr>
        <w:t xml:space="preserve">، </w:t>
      </w:r>
      <w:r>
        <w:rPr>
          <w:rtl/>
          <w:lang w:bidi="fa-IR"/>
        </w:rPr>
        <w:t>ص 157</w:t>
      </w:r>
      <w:r w:rsidR="00FB36B4">
        <w:rPr>
          <w:rtl/>
          <w:lang w:bidi="fa-IR"/>
        </w:rPr>
        <w:t xml:space="preserve">. </w:t>
      </w:r>
    </w:p>
    <w:p w:rsidR="00FC5DC1" w:rsidRDefault="00140812" w:rsidP="00C94D08">
      <w:pPr>
        <w:pStyle w:val="libFootnote"/>
        <w:rPr>
          <w:rtl/>
          <w:lang w:bidi="fa-IR"/>
        </w:rPr>
      </w:pPr>
      <w:r>
        <w:rPr>
          <w:rtl/>
          <w:lang w:bidi="fa-IR"/>
        </w:rPr>
        <w:t>7</w:t>
      </w:r>
      <w:r w:rsidR="00FB36B4">
        <w:rPr>
          <w:rtl/>
          <w:lang w:bidi="fa-IR"/>
        </w:rPr>
        <w:t xml:space="preserve">. </w:t>
      </w:r>
      <w:r>
        <w:rPr>
          <w:rtl/>
          <w:lang w:bidi="fa-IR"/>
        </w:rPr>
        <w:t>الاتقان فى علوم القرآن</w:t>
      </w:r>
      <w:r w:rsidR="00FB36B4">
        <w:rPr>
          <w:rtl/>
          <w:lang w:bidi="fa-IR"/>
        </w:rPr>
        <w:t xml:space="preserve">، </w:t>
      </w:r>
      <w:r>
        <w:rPr>
          <w:rtl/>
          <w:lang w:bidi="fa-IR"/>
        </w:rPr>
        <w:t>ج 2</w:t>
      </w:r>
      <w:r w:rsidR="00FB36B4">
        <w:rPr>
          <w:rtl/>
          <w:lang w:bidi="fa-IR"/>
        </w:rPr>
        <w:t xml:space="preserve">، </w:t>
      </w:r>
      <w:r>
        <w:rPr>
          <w:rtl/>
          <w:lang w:bidi="fa-IR"/>
        </w:rPr>
        <w:t>ص 87</w:t>
      </w:r>
      <w:r w:rsidR="00FB36B4">
        <w:rPr>
          <w:rtl/>
          <w:lang w:bidi="fa-IR"/>
        </w:rPr>
        <w:t xml:space="preserve">. </w:t>
      </w:r>
    </w:p>
    <w:p w:rsidR="00FC5DC1" w:rsidRDefault="00140812" w:rsidP="00C94D08">
      <w:pPr>
        <w:pStyle w:val="libFootnote"/>
        <w:rPr>
          <w:rtl/>
          <w:lang w:bidi="fa-IR"/>
        </w:rPr>
      </w:pPr>
      <w:r>
        <w:rPr>
          <w:rtl/>
          <w:lang w:bidi="fa-IR"/>
        </w:rPr>
        <w:t>8</w:t>
      </w:r>
      <w:r w:rsidR="00FB36B4">
        <w:rPr>
          <w:rtl/>
          <w:lang w:bidi="fa-IR"/>
        </w:rPr>
        <w:t xml:space="preserve">. </w:t>
      </w:r>
      <w:r>
        <w:rPr>
          <w:rtl/>
          <w:lang w:bidi="fa-IR"/>
        </w:rPr>
        <w:t>امروزه علم تجو</w:t>
      </w:r>
      <w:r w:rsidR="00FB36B4">
        <w:rPr>
          <w:rtl/>
          <w:lang w:bidi="fa-IR"/>
        </w:rPr>
        <w:t>ی</w:t>
      </w:r>
      <w:r>
        <w:rPr>
          <w:rtl/>
          <w:lang w:bidi="fa-IR"/>
        </w:rPr>
        <w:t>د ن</w:t>
      </w:r>
      <w:r w:rsidR="00FB36B4">
        <w:rPr>
          <w:rtl/>
          <w:lang w:bidi="fa-IR"/>
        </w:rPr>
        <w:t>ی</w:t>
      </w:r>
      <w:r>
        <w:rPr>
          <w:rtl/>
          <w:lang w:bidi="fa-IR"/>
        </w:rPr>
        <w:t>ز</w:t>
      </w:r>
      <w:r w:rsidR="00FB36B4">
        <w:rPr>
          <w:rtl/>
          <w:lang w:bidi="fa-IR"/>
        </w:rPr>
        <w:t xml:space="preserve">، </w:t>
      </w:r>
      <w:r>
        <w:rPr>
          <w:rtl/>
          <w:lang w:bidi="fa-IR"/>
        </w:rPr>
        <w:t>كه پ</w:t>
      </w:r>
      <w:r w:rsidR="00FB36B4">
        <w:rPr>
          <w:rtl/>
          <w:lang w:bidi="fa-IR"/>
        </w:rPr>
        <w:t>ی</w:t>
      </w:r>
      <w:r>
        <w:rPr>
          <w:rtl/>
          <w:lang w:bidi="fa-IR"/>
        </w:rPr>
        <w:t>ش از ا</w:t>
      </w:r>
      <w:r w:rsidR="00FB36B4">
        <w:rPr>
          <w:rtl/>
          <w:lang w:bidi="fa-IR"/>
        </w:rPr>
        <w:t>ی</w:t>
      </w:r>
      <w:r>
        <w:rPr>
          <w:rtl/>
          <w:lang w:bidi="fa-IR"/>
        </w:rPr>
        <w:t>ن در شمار علوم قرآنى بود</w:t>
      </w:r>
      <w:r w:rsidR="00FB36B4">
        <w:rPr>
          <w:rtl/>
          <w:lang w:bidi="fa-IR"/>
        </w:rPr>
        <w:t xml:space="preserve">، </w:t>
      </w:r>
      <w:r>
        <w:rPr>
          <w:rtl/>
          <w:lang w:bidi="fa-IR"/>
        </w:rPr>
        <w:t>به صورت علم مستقلى مطرح است</w:t>
      </w:r>
      <w:r w:rsidR="00FB36B4">
        <w:rPr>
          <w:rtl/>
          <w:lang w:bidi="fa-IR"/>
        </w:rPr>
        <w:t xml:space="preserve">. </w:t>
      </w:r>
    </w:p>
    <w:p w:rsidR="00FC5DC1" w:rsidRDefault="00140812" w:rsidP="00C94D08">
      <w:pPr>
        <w:pStyle w:val="libFootnote"/>
        <w:rPr>
          <w:rtl/>
          <w:lang w:bidi="fa-IR"/>
        </w:rPr>
      </w:pPr>
      <w:r>
        <w:rPr>
          <w:rtl/>
          <w:lang w:bidi="fa-IR"/>
        </w:rPr>
        <w:t>9</w:t>
      </w:r>
      <w:r w:rsidR="00FB36B4">
        <w:rPr>
          <w:rtl/>
          <w:lang w:bidi="fa-IR"/>
        </w:rPr>
        <w:t xml:space="preserve">. </w:t>
      </w:r>
      <w:r>
        <w:rPr>
          <w:rtl/>
          <w:lang w:bidi="fa-IR"/>
        </w:rPr>
        <w:t>مناهل العرفان</w:t>
      </w:r>
      <w:r w:rsidR="00FB36B4">
        <w:rPr>
          <w:rtl/>
          <w:lang w:bidi="fa-IR"/>
        </w:rPr>
        <w:t xml:space="preserve">، </w:t>
      </w:r>
      <w:r>
        <w:rPr>
          <w:rtl/>
          <w:lang w:bidi="fa-IR"/>
        </w:rPr>
        <w:t>ج 1</w:t>
      </w:r>
      <w:r w:rsidR="00FB36B4">
        <w:rPr>
          <w:rtl/>
          <w:lang w:bidi="fa-IR"/>
        </w:rPr>
        <w:t xml:space="preserve">، </w:t>
      </w:r>
      <w:r>
        <w:rPr>
          <w:rtl/>
          <w:lang w:bidi="fa-IR"/>
        </w:rPr>
        <w:t>ص 35</w:t>
      </w:r>
      <w:r w:rsidR="00FB36B4">
        <w:rPr>
          <w:rtl/>
          <w:lang w:bidi="fa-IR"/>
        </w:rPr>
        <w:t xml:space="preserve">. </w:t>
      </w:r>
    </w:p>
    <w:p w:rsidR="00FC5DC1" w:rsidRDefault="00140812" w:rsidP="00C94D08">
      <w:pPr>
        <w:pStyle w:val="libFootnote"/>
        <w:rPr>
          <w:rtl/>
          <w:lang w:bidi="fa-IR"/>
        </w:rPr>
      </w:pPr>
      <w:r>
        <w:rPr>
          <w:rtl/>
          <w:lang w:bidi="fa-IR"/>
        </w:rPr>
        <w:t>10</w:t>
      </w:r>
      <w:r w:rsidR="00FB36B4">
        <w:rPr>
          <w:rtl/>
          <w:lang w:bidi="fa-IR"/>
        </w:rPr>
        <w:t xml:space="preserve">. </w:t>
      </w:r>
      <w:r>
        <w:rPr>
          <w:rtl/>
          <w:lang w:bidi="fa-IR"/>
        </w:rPr>
        <w:t>همان</w:t>
      </w:r>
      <w:r w:rsidR="00FB36B4">
        <w:rPr>
          <w:rtl/>
          <w:lang w:bidi="fa-IR"/>
        </w:rPr>
        <w:t xml:space="preserve">، </w:t>
      </w:r>
      <w:r>
        <w:rPr>
          <w:rtl/>
          <w:lang w:bidi="fa-IR"/>
        </w:rPr>
        <w:t>ص</w:t>
      </w:r>
      <w:r w:rsidR="00FB36B4">
        <w:rPr>
          <w:rtl/>
          <w:lang w:bidi="fa-IR"/>
        </w:rPr>
        <w:t xml:space="preserve"> </w:t>
      </w:r>
      <w:r>
        <w:rPr>
          <w:rtl/>
          <w:lang w:bidi="fa-IR"/>
        </w:rPr>
        <w:t>39</w:t>
      </w:r>
      <w:r w:rsidR="00FB36B4">
        <w:rPr>
          <w:rtl/>
          <w:lang w:bidi="fa-IR"/>
        </w:rPr>
        <w:t xml:space="preserve">. </w:t>
      </w:r>
    </w:p>
    <w:p w:rsidR="00FC5DC1" w:rsidRDefault="00140812" w:rsidP="00C94D08">
      <w:pPr>
        <w:pStyle w:val="libFootnote"/>
        <w:rPr>
          <w:rtl/>
          <w:lang w:bidi="fa-IR"/>
        </w:rPr>
      </w:pPr>
      <w:r>
        <w:rPr>
          <w:rtl/>
          <w:lang w:bidi="fa-IR"/>
        </w:rPr>
        <w:t>11</w:t>
      </w:r>
      <w:r w:rsidR="00FB36B4">
        <w:rPr>
          <w:rtl/>
          <w:lang w:bidi="fa-IR"/>
        </w:rPr>
        <w:t xml:space="preserve">. </w:t>
      </w:r>
      <w:r>
        <w:rPr>
          <w:rtl/>
          <w:lang w:bidi="fa-IR"/>
        </w:rPr>
        <w:t>الاتقان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 7 و 16</w:t>
      </w:r>
      <w:r w:rsidR="00FB36B4">
        <w:rPr>
          <w:rtl/>
          <w:lang w:bidi="fa-IR"/>
        </w:rPr>
        <w:t xml:space="preserve">. </w:t>
      </w:r>
    </w:p>
    <w:p w:rsidR="00FC5DC1" w:rsidRDefault="00140812" w:rsidP="00C94D08">
      <w:pPr>
        <w:pStyle w:val="libFootnote"/>
        <w:rPr>
          <w:rtl/>
          <w:lang w:bidi="fa-IR"/>
        </w:rPr>
      </w:pPr>
      <w:r>
        <w:rPr>
          <w:rtl/>
          <w:lang w:bidi="fa-IR"/>
        </w:rPr>
        <w:t>12</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الفهرست</w:t>
      </w:r>
      <w:r w:rsidR="00FB36B4">
        <w:rPr>
          <w:rtl/>
          <w:lang w:bidi="fa-IR"/>
        </w:rPr>
        <w:t xml:space="preserve">، </w:t>
      </w:r>
      <w:r>
        <w:rPr>
          <w:rtl/>
          <w:lang w:bidi="fa-IR"/>
        </w:rPr>
        <w:t>ص</w:t>
      </w:r>
      <w:r w:rsidR="00FB36B4">
        <w:rPr>
          <w:rtl/>
          <w:lang w:bidi="fa-IR"/>
        </w:rPr>
        <w:t xml:space="preserve"> </w:t>
      </w:r>
      <w:r>
        <w:rPr>
          <w:rtl/>
          <w:lang w:bidi="fa-IR"/>
        </w:rPr>
        <w:t>52 - 59</w:t>
      </w:r>
      <w:r w:rsidR="00FB36B4">
        <w:rPr>
          <w:rtl/>
          <w:lang w:bidi="fa-IR"/>
        </w:rPr>
        <w:t xml:space="preserve">. </w:t>
      </w:r>
    </w:p>
    <w:p w:rsidR="00FC5DC1" w:rsidRDefault="00140812" w:rsidP="00C94D08">
      <w:pPr>
        <w:pStyle w:val="libFootnote"/>
        <w:rPr>
          <w:rtl/>
          <w:lang w:bidi="fa-IR"/>
        </w:rPr>
      </w:pPr>
      <w:r>
        <w:rPr>
          <w:rtl/>
          <w:lang w:bidi="fa-IR"/>
        </w:rPr>
        <w:t>13</w:t>
      </w:r>
      <w:r w:rsidR="00FB36B4">
        <w:rPr>
          <w:rtl/>
          <w:lang w:bidi="fa-IR"/>
        </w:rPr>
        <w:t xml:space="preserve">. </w:t>
      </w:r>
      <w:r>
        <w:rPr>
          <w:rtl/>
          <w:lang w:bidi="fa-IR"/>
        </w:rPr>
        <w:t>تار</w:t>
      </w:r>
      <w:r w:rsidR="00FB36B4">
        <w:rPr>
          <w:rtl/>
          <w:lang w:bidi="fa-IR"/>
        </w:rPr>
        <w:t>ی</w:t>
      </w:r>
      <w:r>
        <w:rPr>
          <w:rtl/>
          <w:lang w:bidi="fa-IR"/>
        </w:rPr>
        <w:t>خ قرآن</w:t>
      </w:r>
      <w:r w:rsidR="00FB36B4">
        <w:rPr>
          <w:rtl/>
          <w:lang w:bidi="fa-IR"/>
        </w:rPr>
        <w:t xml:space="preserve">، </w:t>
      </w:r>
      <w:r>
        <w:rPr>
          <w:rtl/>
          <w:lang w:bidi="fa-IR"/>
        </w:rPr>
        <w:t>عنوان و موضوع كتاب</w:t>
      </w:r>
      <w:r w:rsidR="00FB36B4">
        <w:rPr>
          <w:rtl/>
          <w:lang w:bidi="fa-IR"/>
        </w:rPr>
        <w:t xml:space="preserve"> </w:t>
      </w:r>
      <w:r>
        <w:rPr>
          <w:rtl/>
          <w:lang w:bidi="fa-IR"/>
        </w:rPr>
        <w:t>ها</w:t>
      </w:r>
      <w:r w:rsidR="00FB36B4">
        <w:rPr>
          <w:rtl/>
          <w:lang w:bidi="fa-IR"/>
        </w:rPr>
        <w:t>ی</w:t>
      </w:r>
      <w:r>
        <w:rPr>
          <w:rtl/>
          <w:lang w:bidi="fa-IR"/>
        </w:rPr>
        <w:t>ى است كه برخى از نو</w:t>
      </w:r>
      <w:r w:rsidR="00FB36B4">
        <w:rPr>
          <w:rtl/>
          <w:lang w:bidi="fa-IR"/>
        </w:rPr>
        <w:t>ی</w:t>
      </w:r>
      <w:r>
        <w:rPr>
          <w:rtl/>
          <w:lang w:bidi="fa-IR"/>
        </w:rPr>
        <w:t>سندگان آن</w:t>
      </w:r>
      <w:r w:rsidR="00FB36B4">
        <w:rPr>
          <w:rtl/>
          <w:lang w:bidi="fa-IR"/>
        </w:rPr>
        <w:t xml:space="preserve"> </w:t>
      </w:r>
      <w:r>
        <w:rPr>
          <w:rtl/>
          <w:lang w:bidi="fa-IR"/>
        </w:rPr>
        <w:t>ها عبارتند از</w:t>
      </w:r>
      <w:r w:rsidR="00FB36B4">
        <w:rPr>
          <w:rtl/>
          <w:lang w:bidi="fa-IR"/>
        </w:rPr>
        <w:t xml:space="preserve">: </w:t>
      </w:r>
      <w:r>
        <w:rPr>
          <w:rtl/>
          <w:lang w:bidi="fa-IR"/>
        </w:rPr>
        <w:t>ابوعبداللَّه زنجانى</w:t>
      </w:r>
      <w:r w:rsidR="00FB36B4">
        <w:rPr>
          <w:rtl/>
          <w:lang w:bidi="fa-IR"/>
        </w:rPr>
        <w:t xml:space="preserve">، </w:t>
      </w:r>
      <w:r>
        <w:rPr>
          <w:rtl/>
          <w:lang w:bidi="fa-IR"/>
        </w:rPr>
        <w:t>دكتر محمود رام</w:t>
      </w:r>
      <w:r w:rsidR="00FB36B4">
        <w:rPr>
          <w:rtl/>
          <w:lang w:bidi="fa-IR"/>
        </w:rPr>
        <w:t>ی</w:t>
      </w:r>
      <w:r>
        <w:rPr>
          <w:rtl/>
          <w:lang w:bidi="fa-IR"/>
        </w:rPr>
        <w:t>ار و دكتر س</w:t>
      </w:r>
      <w:r w:rsidR="00FB36B4">
        <w:rPr>
          <w:rtl/>
          <w:lang w:bidi="fa-IR"/>
        </w:rPr>
        <w:t>ی</w:t>
      </w:r>
      <w:r>
        <w:rPr>
          <w:rtl/>
          <w:lang w:bidi="fa-IR"/>
        </w:rPr>
        <w:t>د محمدباقر حجتى</w:t>
      </w:r>
      <w:r w:rsidR="00FB36B4">
        <w:rPr>
          <w:rtl/>
          <w:lang w:bidi="fa-IR"/>
        </w:rPr>
        <w:t xml:space="preserve">. </w:t>
      </w:r>
    </w:p>
    <w:p w:rsidR="00FC5DC1" w:rsidRDefault="00140812" w:rsidP="00C94D08">
      <w:pPr>
        <w:pStyle w:val="libFootnote"/>
        <w:rPr>
          <w:rtl/>
          <w:lang w:bidi="fa-IR"/>
        </w:rPr>
      </w:pPr>
      <w:r>
        <w:rPr>
          <w:rtl/>
          <w:lang w:bidi="fa-IR"/>
        </w:rPr>
        <w:t>14</w:t>
      </w:r>
      <w:r w:rsidR="00FB36B4">
        <w:rPr>
          <w:rtl/>
          <w:lang w:bidi="fa-IR"/>
        </w:rPr>
        <w:t xml:space="preserve">. </w:t>
      </w:r>
      <w:r>
        <w:rPr>
          <w:rtl/>
          <w:lang w:bidi="fa-IR"/>
        </w:rPr>
        <w:t>بعضى شمار عناو</w:t>
      </w:r>
      <w:r w:rsidR="00FB36B4">
        <w:rPr>
          <w:rtl/>
          <w:lang w:bidi="fa-IR"/>
        </w:rPr>
        <w:t>ی</w:t>
      </w:r>
      <w:r>
        <w:rPr>
          <w:rtl/>
          <w:lang w:bidi="fa-IR"/>
        </w:rPr>
        <w:t>ن را به هشتاد رسانده</w:t>
      </w:r>
      <w:r w:rsidR="00FB36B4">
        <w:rPr>
          <w:rtl/>
          <w:lang w:bidi="fa-IR"/>
        </w:rPr>
        <w:t xml:space="preserve"> </w:t>
      </w:r>
      <w:r>
        <w:rPr>
          <w:rtl/>
          <w:lang w:bidi="fa-IR"/>
        </w:rPr>
        <w:t>اند</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محمود رام</w:t>
      </w:r>
      <w:r w:rsidR="00FB36B4">
        <w:rPr>
          <w:rtl/>
          <w:lang w:bidi="fa-IR"/>
        </w:rPr>
        <w:t>ی</w:t>
      </w:r>
      <w:r>
        <w:rPr>
          <w:rtl/>
          <w:lang w:bidi="fa-IR"/>
        </w:rPr>
        <w:t>ار</w:t>
      </w:r>
      <w:r w:rsidR="00FB36B4">
        <w:rPr>
          <w:rtl/>
          <w:lang w:bidi="fa-IR"/>
        </w:rPr>
        <w:t xml:space="preserve">، </w:t>
      </w:r>
      <w:r>
        <w:rPr>
          <w:rtl/>
          <w:lang w:bidi="fa-IR"/>
        </w:rPr>
        <w:t>تار</w:t>
      </w:r>
      <w:r w:rsidR="00FB36B4">
        <w:rPr>
          <w:rtl/>
          <w:lang w:bidi="fa-IR"/>
        </w:rPr>
        <w:t>ی</w:t>
      </w:r>
      <w:r>
        <w:rPr>
          <w:rtl/>
          <w:lang w:bidi="fa-IR"/>
        </w:rPr>
        <w:t>خ قرآن</w:t>
      </w:r>
      <w:r w:rsidR="00FB36B4">
        <w:rPr>
          <w:rtl/>
          <w:lang w:bidi="fa-IR"/>
        </w:rPr>
        <w:t xml:space="preserve">، </w:t>
      </w:r>
      <w:r>
        <w:rPr>
          <w:rtl/>
          <w:lang w:bidi="fa-IR"/>
        </w:rPr>
        <w:t>ص</w:t>
      </w:r>
      <w:r w:rsidR="00FB36B4">
        <w:rPr>
          <w:rtl/>
          <w:lang w:bidi="fa-IR"/>
        </w:rPr>
        <w:t xml:space="preserve"> </w:t>
      </w:r>
      <w:r>
        <w:rPr>
          <w:rtl/>
          <w:lang w:bidi="fa-IR"/>
        </w:rPr>
        <w:t>31 و 32</w:t>
      </w:r>
      <w:r w:rsidR="00FB36B4">
        <w:rPr>
          <w:rtl/>
          <w:lang w:bidi="fa-IR"/>
        </w:rPr>
        <w:t xml:space="preserve">. </w:t>
      </w:r>
    </w:p>
    <w:p w:rsidR="00FC5DC1" w:rsidRDefault="00140812" w:rsidP="00C94D08">
      <w:pPr>
        <w:pStyle w:val="libFootnote"/>
        <w:rPr>
          <w:rtl/>
          <w:lang w:bidi="fa-IR"/>
        </w:rPr>
      </w:pPr>
      <w:r>
        <w:rPr>
          <w:rtl/>
          <w:lang w:bidi="fa-IR"/>
        </w:rPr>
        <w:t>15</w:t>
      </w:r>
      <w:r w:rsidR="00FB36B4">
        <w:rPr>
          <w:rtl/>
          <w:lang w:bidi="fa-IR"/>
        </w:rPr>
        <w:t xml:space="preserve">. </w:t>
      </w:r>
      <w:r>
        <w:rPr>
          <w:rtl/>
          <w:lang w:bidi="fa-IR"/>
        </w:rPr>
        <w:t>بروج</w:t>
      </w:r>
      <w:r w:rsidR="00121BD9">
        <w:rPr>
          <w:rtl/>
          <w:lang w:bidi="fa-IR"/>
        </w:rPr>
        <w:t xml:space="preserve"> (</w:t>
      </w:r>
      <w:r>
        <w:rPr>
          <w:rtl/>
          <w:lang w:bidi="fa-IR"/>
        </w:rPr>
        <w:t>85</w:t>
      </w:r>
      <w:r w:rsidR="00121BD9">
        <w:rPr>
          <w:rtl/>
          <w:lang w:bidi="fa-IR"/>
        </w:rPr>
        <w:t xml:space="preserve">) </w:t>
      </w:r>
      <w:r>
        <w:rPr>
          <w:rtl/>
          <w:lang w:bidi="fa-IR"/>
        </w:rPr>
        <w:t>آ</w:t>
      </w:r>
      <w:r w:rsidR="00FB36B4">
        <w:rPr>
          <w:rtl/>
          <w:lang w:bidi="fa-IR"/>
        </w:rPr>
        <w:t>ی</w:t>
      </w:r>
      <w:r>
        <w:rPr>
          <w:rtl/>
          <w:lang w:bidi="fa-IR"/>
        </w:rPr>
        <w:t>ه 21</w:t>
      </w:r>
      <w:r w:rsidR="00FB36B4">
        <w:rPr>
          <w:rtl/>
          <w:lang w:bidi="fa-IR"/>
        </w:rPr>
        <w:t xml:space="preserve">. </w:t>
      </w:r>
      <w:r>
        <w:rPr>
          <w:rtl/>
          <w:lang w:bidi="fa-IR"/>
        </w:rPr>
        <w:t>ا</w:t>
      </w:r>
      <w:r w:rsidR="00FB36B4">
        <w:rPr>
          <w:rtl/>
          <w:lang w:bidi="fa-IR"/>
        </w:rPr>
        <w:t>ی</w:t>
      </w:r>
      <w:r>
        <w:rPr>
          <w:rtl/>
          <w:lang w:bidi="fa-IR"/>
        </w:rPr>
        <w:t>ن عنوان 55 مورد به هم</w:t>
      </w:r>
      <w:r w:rsidR="00FB36B4">
        <w:rPr>
          <w:rtl/>
          <w:lang w:bidi="fa-IR"/>
        </w:rPr>
        <w:t>ی</w:t>
      </w:r>
      <w:r>
        <w:rPr>
          <w:rtl/>
          <w:lang w:bidi="fa-IR"/>
        </w:rPr>
        <w:t>ن صورت و 9 مورد به صورت «قرآناً» به كار رفته است</w:t>
      </w:r>
      <w:r w:rsidR="00FB36B4">
        <w:rPr>
          <w:rtl/>
          <w:lang w:bidi="fa-IR"/>
        </w:rPr>
        <w:t xml:space="preserve">. </w:t>
      </w:r>
    </w:p>
    <w:p w:rsidR="00FC5DC1" w:rsidRDefault="00140812" w:rsidP="00C94D08">
      <w:pPr>
        <w:pStyle w:val="libFootnote"/>
        <w:rPr>
          <w:rtl/>
          <w:lang w:bidi="fa-IR"/>
        </w:rPr>
      </w:pPr>
      <w:r>
        <w:rPr>
          <w:rtl/>
          <w:lang w:bidi="fa-IR"/>
        </w:rPr>
        <w:t>16</w:t>
      </w:r>
      <w:r w:rsidR="00FB36B4">
        <w:rPr>
          <w:rtl/>
          <w:lang w:bidi="fa-IR"/>
        </w:rPr>
        <w:t xml:space="preserve">. </w:t>
      </w:r>
      <w:r>
        <w:rPr>
          <w:rtl/>
          <w:lang w:bidi="fa-IR"/>
        </w:rPr>
        <w:t>ص</w:t>
      </w:r>
      <w:r w:rsidR="00121BD9">
        <w:rPr>
          <w:rtl/>
          <w:lang w:bidi="fa-IR"/>
        </w:rPr>
        <w:t xml:space="preserve"> (</w:t>
      </w:r>
      <w:r>
        <w:rPr>
          <w:rtl/>
          <w:lang w:bidi="fa-IR"/>
        </w:rPr>
        <w:t>38</w:t>
      </w:r>
      <w:r w:rsidR="00121BD9">
        <w:rPr>
          <w:rtl/>
          <w:lang w:bidi="fa-IR"/>
        </w:rPr>
        <w:t xml:space="preserve">) </w:t>
      </w:r>
      <w:r>
        <w:rPr>
          <w:rtl/>
          <w:lang w:bidi="fa-IR"/>
        </w:rPr>
        <w:t>آ</w:t>
      </w:r>
      <w:r w:rsidR="00FB36B4">
        <w:rPr>
          <w:rtl/>
          <w:lang w:bidi="fa-IR"/>
        </w:rPr>
        <w:t>ی</w:t>
      </w:r>
      <w:r>
        <w:rPr>
          <w:rtl/>
          <w:lang w:bidi="fa-IR"/>
        </w:rPr>
        <w:t>ه 29</w:t>
      </w:r>
      <w:r w:rsidR="00FB36B4">
        <w:rPr>
          <w:rtl/>
          <w:lang w:bidi="fa-IR"/>
        </w:rPr>
        <w:t xml:space="preserve">. </w:t>
      </w:r>
      <w:r>
        <w:rPr>
          <w:rtl/>
          <w:lang w:bidi="fa-IR"/>
        </w:rPr>
        <w:t>ا</w:t>
      </w:r>
      <w:r w:rsidR="00FB36B4">
        <w:rPr>
          <w:rtl/>
          <w:lang w:bidi="fa-IR"/>
        </w:rPr>
        <w:t>ی</w:t>
      </w:r>
      <w:r>
        <w:rPr>
          <w:rtl/>
          <w:lang w:bidi="fa-IR"/>
        </w:rPr>
        <w:t>ن عنوان نزد</w:t>
      </w:r>
      <w:r w:rsidR="00FB36B4">
        <w:rPr>
          <w:rtl/>
          <w:lang w:bidi="fa-IR"/>
        </w:rPr>
        <w:t>ی</w:t>
      </w:r>
      <w:r>
        <w:rPr>
          <w:rtl/>
          <w:lang w:bidi="fa-IR"/>
        </w:rPr>
        <w:t>ك به صد مورد براى قرآن به كار رفته است</w:t>
      </w:r>
      <w:r w:rsidR="00FB36B4">
        <w:rPr>
          <w:rtl/>
          <w:lang w:bidi="fa-IR"/>
        </w:rPr>
        <w:t xml:space="preserve">. </w:t>
      </w:r>
    </w:p>
    <w:p w:rsidR="00FC5DC1" w:rsidRDefault="00140812" w:rsidP="00C94D08">
      <w:pPr>
        <w:pStyle w:val="libFootnote"/>
        <w:rPr>
          <w:rtl/>
          <w:lang w:bidi="fa-IR"/>
        </w:rPr>
      </w:pPr>
      <w:r>
        <w:rPr>
          <w:rtl/>
          <w:lang w:bidi="fa-IR"/>
        </w:rPr>
        <w:t>17</w:t>
      </w:r>
      <w:r w:rsidR="00FB36B4">
        <w:rPr>
          <w:rtl/>
          <w:lang w:bidi="fa-IR"/>
        </w:rPr>
        <w:t xml:space="preserve">. </w:t>
      </w:r>
      <w:r>
        <w:rPr>
          <w:rtl/>
          <w:lang w:bidi="fa-IR"/>
        </w:rPr>
        <w:t>انب</w:t>
      </w:r>
      <w:r w:rsidR="00FB36B4">
        <w:rPr>
          <w:rtl/>
          <w:lang w:bidi="fa-IR"/>
        </w:rPr>
        <w:t>ی</w:t>
      </w:r>
      <w:r>
        <w:rPr>
          <w:rtl/>
          <w:lang w:bidi="fa-IR"/>
        </w:rPr>
        <w:t>اء</w:t>
      </w:r>
      <w:r w:rsidR="00121BD9">
        <w:rPr>
          <w:rtl/>
          <w:lang w:bidi="fa-IR"/>
        </w:rPr>
        <w:t xml:space="preserve"> (</w:t>
      </w:r>
      <w:r>
        <w:rPr>
          <w:rtl/>
          <w:lang w:bidi="fa-IR"/>
        </w:rPr>
        <w:t>21</w:t>
      </w:r>
      <w:r w:rsidR="00121BD9">
        <w:rPr>
          <w:rtl/>
          <w:lang w:bidi="fa-IR"/>
        </w:rPr>
        <w:t xml:space="preserve">) </w:t>
      </w:r>
      <w:r>
        <w:rPr>
          <w:rtl/>
          <w:lang w:bidi="fa-IR"/>
        </w:rPr>
        <w:t>آ</w:t>
      </w:r>
      <w:r w:rsidR="00FB36B4">
        <w:rPr>
          <w:rtl/>
          <w:lang w:bidi="fa-IR"/>
        </w:rPr>
        <w:t>ی</w:t>
      </w:r>
      <w:r>
        <w:rPr>
          <w:rtl/>
          <w:lang w:bidi="fa-IR"/>
        </w:rPr>
        <w:t>ه 50 و ن</w:t>
      </w:r>
      <w:r w:rsidR="00FB36B4">
        <w:rPr>
          <w:rtl/>
          <w:lang w:bidi="fa-IR"/>
        </w:rPr>
        <w:t>ی</w:t>
      </w:r>
      <w:r>
        <w:rPr>
          <w:rtl/>
          <w:lang w:bidi="fa-IR"/>
        </w:rPr>
        <w:t>ز حجر</w:t>
      </w:r>
      <w:r w:rsidR="00121BD9">
        <w:rPr>
          <w:rtl/>
          <w:lang w:bidi="fa-IR"/>
        </w:rPr>
        <w:t xml:space="preserve"> (</w:t>
      </w:r>
      <w:r>
        <w:rPr>
          <w:rtl/>
          <w:lang w:bidi="fa-IR"/>
        </w:rPr>
        <w:t>15</w:t>
      </w:r>
      <w:r w:rsidR="00121BD9">
        <w:rPr>
          <w:rtl/>
          <w:lang w:bidi="fa-IR"/>
        </w:rPr>
        <w:t xml:space="preserve">) </w:t>
      </w:r>
      <w:r>
        <w:rPr>
          <w:rtl/>
          <w:lang w:bidi="fa-IR"/>
        </w:rPr>
        <w:t>آ</w:t>
      </w:r>
      <w:r w:rsidR="00FB36B4">
        <w:rPr>
          <w:rtl/>
          <w:lang w:bidi="fa-IR"/>
        </w:rPr>
        <w:t>ی</w:t>
      </w:r>
      <w:r>
        <w:rPr>
          <w:rtl/>
          <w:lang w:bidi="fa-IR"/>
        </w:rPr>
        <w:t>ه 9</w:t>
      </w:r>
      <w:r w:rsidR="00FB36B4">
        <w:rPr>
          <w:rtl/>
          <w:lang w:bidi="fa-IR"/>
        </w:rPr>
        <w:t xml:space="preserve">. </w:t>
      </w:r>
      <w:r>
        <w:rPr>
          <w:rtl/>
          <w:lang w:bidi="fa-IR"/>
        </w:rPr>
        <w:t>ا</w:t>
      </w:r>
      <w:r w:rsidR="00FB36B4">
        <w:rPr>
          <w:rtl/>
          <w:lang w:bidi="fa-IR"/>
        </w:rPr>
        <w:t>ی</w:t>
      </w:r>
      <w:r>
        <w:rPr>
          <w:rtl/>
          <w:lang w:bidi="fa-IR"/>
        </w:rPr>
        <w:t>ن واژه در ب</w:t>
      </w:r>
      <w:r w:rsidR="00FB36B4">
        <w:rPr>
          <w:rtl/>
          <w:lang w:bidi="fa-IR"/>
        </w:rPr>
        <w:t>ی</w:t>
      </w:r>
      <w:r>
        <w:rPr>
          <w:rtl/>
          <w:lang w:bidi="fa-IR"/>
        </w:rPr>
        <w:t>ست مورد براى قرآن به كار رفته است</w:t>
      </w:r>
      <w:r w:rsidR="00FB36B4">
        <w:rPr>
          <w:rtl/>
          <w:lang w:bidi="fa-IR"/>
        </w:rPr>
        <w:t xml:space="preserve">. </w:t>
      </w:r>
    </w:p>
    <w:p w:rsidR="00FC5DC1" w:rsidRDefault="00140812" w:rsidP="00C94D08">
      <w:pPr>
        <w:pStyle w:val="libFootnote"/>
        <w:rPr>
          <w:rtl/>
          <w:lang w:bidi="fa-IR"/>
        </w:rPr>
      </w:pPr>
      <w:r>
        <w:rPr>
          <w:rtl/>
          <w:lang w:bidi="fa-IR"/>
        </w:rPr>
        <w:t>18</w:t>
      </w:r>
      <w:r w:rsidR="00FB36B4">
        <w:rPr>
          <w:rtl/>
          <w:lang w:bidi="fa-IR"/>
        </w:rPr>
        <w:t xml:space="preserve">. </w:t>
      </w:r>
      <w:r>
        <w:rPr>
          <w:rtl/>
          <w:lang w:bidi="fa-IR"/>
        </w:rPr>
        <w:t>فرقان</w:t>
      </w:r>
      <w:r w:rsidR="00121BD9">
        <w:rPr>
          <w:rtl/>
          <w:lang w:bidi="fa-IR"/>
        </w:rPr>
        <w:t xml:space="preserve"> (</w:t>
      </w:r>
      <w:r>
        <w:rPr>
          <w:rtl/>
          <w:lang w:bidi="fa-IR"/>
        </w:rPr>
        <w:t>25</w:t>
      </w:r>
      <w:r w:rsidR="00121BD9">
        <w:rPr>
          <w:rtl/>
          <w:lang w:bidi="fa-IR"/>
        </w:rPr>
        <w:t xml:space="preserve">) </w:t>
      </w:r>
      <w:r>
        <w:rPr>
          <w:rtl/>
          <w:lang w:bidi="fa-IR"/>
        </w:rPr>
        <w:t>آ</w:t>
      </w:r>
      <w:r w:rsidR="00FB36B4">
        <w:rPr>
          <w:rtl/>
          <w:lang w:bidi="fa-IR"/>
        </w:rPr>
        <w:t>ی</w:t>
      </w:r>
      <w:r>
        <w:rPr>
          <w:rtl/>
          <w:lang w:bidi="fa-IR"/>
        </w:rPr>
        <w:t>ه 1</w:t>
      </w:r>
      <w:r w:rsidR="00FB36B4">
        <w:rPr>
          <w:rtl/>
          <w:lang w:bidi="fa-IR"/>
        </w:rPr>
        <w:t xml:space="preserve">. </w:t>
      </w:r>
    </w:p>
    <w:p w:rsidR="00FC5DC1" w:rsidRDefault="00140812" w:rsidP="00C94D08">
      <w:pPr>
        <w:pStyle w:val="libFootnote"/>
        <w:rPr>
          <w:rtl/>
          <w:lang w:bidi="fa-IR"/>
        </w:rPr>
      </w:pPr>
      <w:r>
        <w:rPr>
          <w:rtl/>
          <w:lang w:bidi="fa-IR"/>
        </w:rPr>
        <w:t>19</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مناهل العرفان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15</w:t>
      </w:r>
      <w:r w:rsidR="00FB36B4">
        <w:rPr>
          <w:rtl/>
          <w:lang w:bidi="fa-IR"/>
        </w:rPr>
        <w:t xml:space="preserve">. </w:t>
      </w:r>
    </w:p>
    <w:p w:rsidR="00FC5DC1" w:rsidRDefault="00140812" w:rsidP="00C94D08">
      <w:pPr>
        <w:pStyle w:val="libFootnote"/>
        <w:rPr>
          <w:rtl/>
          <w:lang w:bidi="fa-IR"/>
        </w:rPr>
      </w:pPr>
      <w:r>
        <w:rPr>
          <w:rtl/>
          <w:lang w:bidi="fa-IR"/>
        </w:rPr>
        <w:t>20</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«علت عَلَم بودن قرآن»</w:t>
      </w:r>
      <w:r w:rsidR="00FB36B4">
        <w:rPr>
          <w:rtl/>
          <w:lang w:bidi="fa-IR"/>
        </w:rPr>
        <w:t xml:space="preserve">، </w:t>
      </w:r>
      <w:r>
        <w:rPr>
          <w:rtl/>
          <w:lang w:bidi="fa-IR"/>
        </w:rPr>
        <w:t>ص</w:t>
      </w:r>
      <w:r w:rsidR="00FB36B4">
        <w:rPr>
          <w:rtl/>
          <w:lang w:bidi="fa-IR"/>
        </w:rPr>
        <w:t xml:space="preserve"> </w:t>
      </w:r>
      <w:r>
        <w:rPr>
          <w:rtl/>
          <w:lang w:bidi="fa-IR"/>
        </w:rPr>
        <w:t>52</w:t>
      </w:r>
      <w:r w:rsidR="00FB36B4">
        <w:rPr>
          <w:rtl/>
          <w:lang w:bidi="fa-IR"/>
        </w:rPr>
        <w:t xml:space="preserve">. </w:t>
      </w:r>
    </w:p>
    <w:p w:rsidR="00FC5DC1" w:rsidRDefault="00140812" w:rsidP="00C94D08">
      <w:pPr>
        <w:pStyle w:val="libFootnote"/>
        <w:rPr>
          <w:rtl/>
          <w:lang w:bidi="fa-IR"/>
        </w:rPr>
      </w:pPr>
      <w:r>
        <w:rPr>
          <w:rtl/>
          <w:lang w:bidi="fa-IR"/>
        </w:rPr>
        <w:t>21</w:t>
      </w:r>
      <w:r w:rsidR="00FB36B4">
        <w:rPr>
          <w:rtl/>
          <w:lang w:bidi="fa-IR"/>
        </w:rPr>
        <w:t xml:space="preserve">. </w:t>
      </w:r>
      <w:r>
        <w:rPr>
          <w:rtl/>
          <w:lang w:bidi="fa-IR"/>
        </w:rPr>
        <w:t>ق</w:t>
      </w:r>
      <w:r w:rsidR="00121BD9">
        <w:rPr>
          <w:rtl/>
          <w:lang w:bidi="fa-IR"/>
        </w:rPr>
        <w:t xml:space="preserve"> (</w:t>
      </w:r>
      <w:r>
        <w:rPr>
          <w:rtl/>
          <w:lang w:bidi="fa-IR"/>
        </w:rPr>
        <w:t>50</w:t>
      </w:r>
      <w:r w:rsidR="00121BD9">
        <w:rPr>
          <w:rtl/>
          <w:lang w:bidi="fa-IR"/>
        </w:rPr>
        <w:t xml:space="preserve">) </w:t>
      </w:r>
      <w:r>
        <w:rPr>
          <w:rtl/>
          <w:lang w:bidi="fa-IR"/>
        </w:rPr>
        <w:t>آ</w:t>
      </w:r>
      <w:r w:rsidR="00FB36B4">
        <w:rPr>
          <w:rtl/>
          <w:lang w:bidi="fa-IR"/>
        </w:rPr>
        <w:t>ی</w:t>
      </w:r>
      <w:r>
        <w:rPr>
          <w:rtl/>
          <w:lang w:bidi="fa-IR"/>
        </w:rPr>
        <w:t>ه 1 و ن</w:t>
      </w:r>
      <w:r w:rsidR="00FB36B4">
        <w:rPr>
          <w:rtl/>
          <w:lang w:bidi="fa-IR"/>
        </w:rPr>
        <w:t>ی</w:t>
      </w:r>
      <w:r>
        <w:rPr>
          <w:rtl/>
          <w:lang w:bidi="fa-IR"/>
        </w:rPr>
        <w:t>ز ر</w:t>
      </w:r>
      <w:r w:rsidR="00FB36B4">
        <w:rPr>
          <w:rtl/>
          <w:lang w:bidi="fa-IR"/>
        </w:rPr>
        <w:t xml:space="preserve">. </w:t>
      </w:r>
      <w:r>
        <w:rPr>
          <w:rtl/>
          <w:lang w:bidi="fa-IR"/>
        </w:rPr>
        <w:t>ك</w:t>
      </w:r>
      <w:r w:rsidR="00FB36B4">
        <w:rPr>
          <w:rtl/>
          <w:lang w:bidi="fa-IR"/>
        </w:rPr>
        <w:t xml:space="preserve">: </w:t>
      </w:r>
      <w:r>
        <w:rPr>
          <w:rtl/>
          <w:lang w:bidi="fa-IR"/>
        </w:rPr>
        <w:t>بروج</w:t>
      </w:r>
      <w:r w:rsidR="00121BD9">
        <w:rPr>
          <w:rtl/>
          <w:lang w:bidi="fa-IR"/>
        </w:rPr>
        <w:t xml:space="preserve"> (</w:t>
      </w:r>
      <w:r>
        <w:rPr>
          <w:rtl/>
          <w:lang w:bidi="fa-IR"/>
        </w:rPr>
        <w:t>85</w:t>
      </w:r>
      <w:r w:rsidR="00121BD9">
        <w:rPr>
          <w:rtl/>
          <w:lang w:bidi="fa-IR"/>
        </w:rPr>
        <w:t xml:space="preserve">) </w:t>
      </w:r>
      <w:r>
        <w:rPr>
          <w:rtl/>
          <w:lang w:bidi="fa-IR"/>
        </w:rPr>
        <w:t>آ</w:t>
      </w:r>
      <w:r w:rsidR="00FB36B4">
        <w:rPr>
          <w:rtl/>
          <w:lang w:bidi="fa-IR"/>
        </w:rPr>
        <w:t>ی</w:t>
      </w:r>
      <w:r>
        <w:rPr>
          <w:rtl/>
          <w:lang w:bidi="fa-IR"/>
        </w:rPr>
        <w:t>ه 21</w:t>
      </w:r>
      <w:r w:rsidR="00FB36B4">
        <w:rPr>
          <w:rtl/>
          <w:lang w:bidi="fa-IR"/>
        </w:rPr>
        <w:t xml:space="preserve">. </w:t>
      </w:r>
    </w:p>
    <w:p w:rsidR="00FC5DC1" w:rsidRDefault="00140812" w:rsidP="00C94D08">
      <w:pPr>
        <w:pStyle w:val="libFootnote"/>
        <w:rPr>
          <w:rtl/>
          <w:lang w:bidi="fa-IR"/>
        </w:rPr>
      </w:pPr>
      <w:r>
        <w:rPr>
          <w:rtl/>
          <w:lang w:bidi="fa-IR"/>
        </w:rPr>
        <w:lastRenderedPageBreak/>
        <w:t>22</w:t>
      </w:r>
      <w:r w:rsidR="00FB36B4">
        <w:rPr>
          <w:rtl/>
          <w:lang w:bidi="fa-IR"/>
        </w:rPr>
        <w:t xml:space="preserve">. </w:t>
      </w:r>
      <w:r>
        <w:rPr>
          <w:rtl/>
          <w:lang w:bidi="fa-IR"/>
        </w:rPr>
        <w:t>واقعه</w:t>
      </w:r>
      <w:r w:rsidR="00121BD9">
        <w:rPr>
          <w:rtl/>
          <w:lang w:bidi="fa-IR"/>
        </w:rPr>
        <w:t xml:space="preserve"> (</w:t>
      </w:r>
      <w:r>
        <w:rPr>
          <w:rtl/>
          <w:lang w:bidi="fa-IR"/>
        </w:rPr>
        <w:t>56</w:t>
      </w:r>
      <w:r w:rsidR="00121BD9">
        <w:rPr>
          <w:rtl/>
          <w:lang w:bidi="fa-IR"/>
        </w:rPr>
        <w:t xml:space="preserve">) </w:t>
      </w:r>
      <w:r>
        <w:rPr>
          <w:rtl/>
          <w:lang w:bidi="fa-IR"/>
        </w:rPr>
        <w:t>آ</w:t>
      </w:r>
      <w:r w:rsidR="00FB36B4">
        <w:rPr>
          <w:rtl/>
          <w:lang w:bidi="fa-IR"/>
        </w:rPr>
        <w:t>ی</w:t>
      </w:r>
      <w:r>
        <w:rPr>
          <w:rtl/>
          <w:lang w:bidi="fa-IR"/>
        </w:rPr>
        <w:t>ه 77</w:t>
      </w:r>
      <w:r w:rsidR="00FB36B4">
        <w:rPr>
          <w:rtl/>
          <w:lang w:bidi="fa-IR"/>
        </w:rPr>
        <w:t xml:space="preserve">. </w:t>
      </w:r>
    </w:p>
    <w:p w:rsidR="00FC5DC1" w:rsidRDefault="00140812" w:rsidP="00C94D08">
      <w:pPr>
        <w:pStyle w:val="libFootnote"/>
        <w:rPr>
          <w:rtl/>
          <w:lang w:bidi="fa-IR"/>
        </w:rPr>
      </w:pPr>
      <w:r>
        <w:rPr>
          <w:rtl/>
          <w:lang w:bidi="fa-IR"/>
        </w:rPr>
        <w:t>23</w:t>
      </w:r>
      <w:r w:rsidR="00FB36B4">
        <w:rPr>
          <w:rtl/>
          <w:lang w:bidi="fa-IR"/>
        </w:rPr>
        <w:t>. ی</w:t>
      </w:r>
      <w:r>
        <w:rPr>
          <w:rtl/>
          <w:lang w:bidi="fa-IR"/>
        </w:rPr>
        <w:t>س</w:t>
      </w:r>
      <w:r w:rsidR="00121BD9">
        <w:rPr>
          <w:rtl/>
          <w:lang w:bidi="fa-IR"/>
        </w:rPr>
        <w:t xml:space="preserve"> (</w:t>
      </w:r>
      <w:r>
        <w:rPr>
          <w:rtl/>
          <w:lang w:bidi="fa-IR"/>
        </w:rPr>
        <w:t>36</w:t>
      </w:r>
      <w:r w:rsidR="00121BD9">
        <w:rPr>
          <w:rtl/>
          <w:lang w:bidi="fa-IR"/>
        </w:rPr>
        <w:t xml:space="preserve">) </w:t>
      </w:r>
      <w:r>
        <w:rPr>
          <w:rtl/>
          <w:lang w:bidi="fa-IR"/>
        </w:rPr>
        <w:t>آ</w:t>
      </w:r>
      <w:r w:rsidR="00FB36B4">
        <w:rPr>
          <w:rtl/>
          <w:lang w:bidi="fa-IR"/>
        </w:rPr>
        <w:t>ی</w:t>
      </w:r>
      <w:r>
        <w:rPr>
          <w:rtl/>
          <w:lang w:bidi="fa-IR"/>
        </w:rPr>
        <w:t>ه 1 و2</w:t>
      </w:r>
      <w:r w:rsidR="00FB36B4">
        <w:rPr>
          <w:rtl/>
          <w:lang w:bidi="fa-IR"/>
        </w:rPr>
        <w:t xml:space="preserve">؛ </w:t>
      </w:r>
      <w:r>
        <w:rPr>
          <w:rtl/>
          <w:lang w:bidi="fa-IR"/>
        </w:rPr>
        <w:t>و ن</w:t>
      </w:r>
      <w:r w:rsidR="00FB36B4">
        <w:rPr>
          <w:rtl/>
          <w:lang w:bidi="fa-IR"/>
        </w:rPr>
        <w:t>ی</w:t>
      </w:r>
      <w:r>
        <w:rPr>
          <w:rtl/>
          <w:lang w:bidi="fa-IR"/>
        </w:rPr>
        <w:t>ز ر</w:t>
      </w:r>
      <w:r w:rsidR="00FB36B4">
        <w:rPr>
          <w:rtl/>
          <w:lang w:bidi="fa-IR"/>
        </w:rPr>
        <w:t xml:space="preserve">. </w:t>
      </w:r>
      <w:r>
        <w:rPr>
          <w:rtl/>
          <w:lang w:bidi="fa-IR"/>
        </w:rPr>
        <w:t>ك</w:t>
      </w:r>
      <w:r w:rsidR="00FB36B4">
        <w:rPr>
          <w:rtl/>
          <w:lang w:bidi="fa-IR"/>
        </w:rPr>
        <w:t>: ی</w:t>
      </w:r>
      <w:r>
        <w:rPr>
          <w:rtl/>
          <w:lang w:bidi="fa-IR"/>
        </w:rPr>
        <w:t>ونس</w:t>
      </w:r>
      <w:r w:rsidR="00121BD9">
        <w:rPr>
          <w:rtl/>
          <w:lang w:bidi="fa-IR"/>
        </w:rPr>
        <w:t xml:space="preserve"> (</w:t>
      </w:r>
      <w:r>
        <w:rPr>
          <w:rtl/>
          <w:lang w:bidi="fa-IR"/>
        </w:rPr>
        <w:t>10</w:t>
      </w:r>
      <w:r w:rsidR="00121BD9">
        <w:rPr>
          <w:rtl/>
          <w:lang w:bidi="fa-IR"/>
        </w:rPr>
        <w:t xml:space="preserve">) </w:t>
      </w:r>
      <w:r>
        <w:rPr>
          <w:rtl/>
          <w:lang w:bidi="fa-IR"/>
        </w:rPr>
        <w:t>آ</w:t>
      </w:r>
      <w:r w:rsidR="00FB36B4">
        <w:rPr>
          <w:rtl/>
          <w:lang w:bidi="fa-IR"/>
        </w:rPr>
        <w:t>ی</w:t>
      </w:r>
      <w:r>
        <w:rPr>
          <w:rtl/>
          <w:lang w:bidi="fa-IR"/>
        </w:rPr>
        <w:t>ه 1</w:t>
      </w:r>
      <w:r w:rsidR="00FB36B4">
        <w:rPr>
          <w:rtl/>
          <w:lang w:bidi="fa-IR"/>
        </w:rPr>
        <w:t xml:space="preserve">. </w:t>
      </w:r>
    </w:p>
    <w:p w:rsidR="00FC5DC1" w:rsidRDefault="00140812" w:rsidP="00C94D08">
      <w:pPr>
        <w:pStyle w:val="libFootnote"/>
        <w:rPr>
          <w:rtl/>
          <w:lang w:bidi="fa-IR"/>
        </w:rPr>
      </w:pPr>
      <w:r>
        <w:rPr>
          <w:rtl/>
          <w:lang w:bidi="fa-IR"/>
        </w:rPr>
        <w:t>24</w:t>
      </w:r>
      <w:r w:rsidR="00FB36B4">
        <w:rPr>
          <w:rtl/>
          <w:lang w:bidi="fa-IR"/>
        </w:rPr>
        <w:t xml:space="preserve">. </w:t>
      </w:r>
      <w:r>
        <w:rPr>
          <w:rtl/>
          <w:lang w:bidi="fa-IR"/>
        </w:rPr>
        <w:t>حجر</w:t>
      </w:r>
      <w:r w:rsidR="00121BD9">
        <w:rPr>
          <w:rtl/>
          <w:lang w:bidi="fa-IR"/>
        </w:rPr>
        <w:t xml:space="preserve"> (</w:t>
      </w:r>
      <w:r>
        <w:rPr>
          <w:rtl/>
          <w:lang w:bidi="fa-IR"/>
        </w:rPr>
        <w:t>15</w:t>
      </w:r>
      <w:r w:rsidR="00121BD9">
        <w:rPr>
          <w:rtl/>
          <w:lang w:bidi="fa-IR"/>
        </w:rPr>
        <w:t xml:space="preserve">) </w:t>
      </w:r>
      <w:r>
        <w:rPr>
          <w:rtl/>
          <w:lang w:bidi="fa-IR"/>
        </w:rPr>
        <w:t>آ</w:t>
      </w:r>
      <w:r w:rsidR="00FB36B4">
        <w:rPr>
          <w:rtl/>
          <w:lang w:bidi="fa-IR"/>
        </w:rPr>
        <w:t>ی</w:t>
      </w:r>
      <w:r>
        <w:rPr>
          <w:rtl/>
          <w:lang w:bidi="fa-IR"/>
        </w:rPr>
        <w:t>ه 87</w:t>
      </w:r>
      <w:r w:rsidR="00FB36B4">
        <w:rPr>
          <w:rtl/>
          <w:lang w:bidi="fa-IR"/>
        </w:rPr>
        <w:t xml:space="preserve">. </w:t>
      </w:r>
    </w:p>
    <w:p w:rsidR="00FC5DC1" w:rsidRDefault="00140812" w:rsidP="00C94D08">
      <w:pPr>
        <w:pStyle w:val="libFootnote"/>
        <w:rPr>
          <w:rtl/>
          <w:lang w:bidi="fa-IR"/>
        </w:rPr>
      </w:pPr>
      <w:r>
        <w:rPr>
          <w:rtl/>
          <w:lang w:bidi="fa-IR"/>
        </w:rPr>
        <w:t>25</w:t>
      </w:r>
      <w:r w:rsidR="00FB36B4">
        <w:rPr>
          <w:rtl/>
          <w:lang w:bidi="fa-IR"/>
        </w:rPr>
        <w:t xml:space="preserve">. </w:t>
      </w:r>
      <w:r>
        <w:rPr>
          <w:rtl/>
          <w:lang w:bidi="fa-IR"/>
        </w:rPr>
        <w:t>فصلت</w:t>
      </w:r>
      <w:r w:rsidR="00121BD9">
        <w:rPr>
          <w:rtl/>
          <w:lang w:bidi="fa-IR"/>
        </w:rPr>
        <w:t xml:space="preserve"> (</w:t>
      </w:r>
      <w:r>
        <w:rPr>
          <w:rtl/>
          <w:lang w:bidi="fa-IR"/>
        </w:rPr>
        <w:t>41</w:t>
      </w:r>
      <w:r w:rsidR="00121BD9">
        <w:rPr>
          <w:rtl/>
          <w:lang w:bidi="fa-IR"/>
        </w:rPr>
        <w:t xml:space="preserve">) </w:t>
      </w:r>
      <w:r>
        <w:rPr>
          <w:rtl/>
          <w:lang w:bidi="fa-IR"/>
        </w:rPr>
        <w:t>آ</w:t>
      </w:r>
      <w:r w:rsidR="00FB36B4">
        <w:rPr>
          <w:rtl/>
          <w:lang w:bidi="fa-IR"/>
        </w:rPr>
        <w:t>ی</w:t>
      </w:r>
      <w:r>
        <w:rPr>
          <w:rtl/>
          <w:lang w:bidi="fa-IR"/>
        </w:rPr>
        <w:t>ه 41 و42</w:t>
      </w:r>
      <w:r w:rsidR="00FB36B4">
        <w:rPr>
          <w:rtl/>
          <w:lang w:bidi="fa-IR"/>
        </w:rPr>
        <w:t xml:space="preserve">. </w:t>
      </w:r>
    </w:p>
    <w:p w:rsidR="00FC5DC1" w:rsidRDefault="00140812" w:rsidP="00C94D08">
      <w:pPr>
        <w:pStyle w:val="libFootnote"/>
        <w:rPr>
          <w:rtl/>
          <w:lang w:bidi="fa-IR"/>
        </w:rPr>
      </w:pPr>
      <w:r>
        <w:rPr>
          <w:rtl/>
          <w:lang w:bidi="fa-IR"/>
        </w:rPr>
        <w:t>26</w:t>
      </w:r>
      <w:r w:rsidR="00FB36B4">
        <w:rPr>
          <w:rtl/>
          <w:lang w:bidi="fa-IR"/>
        </w:rPr>
        <w:t xml:space="preserve">. </w:t>
      </w:r>
      <w:r>
        <w:rPr>
          <w:rtl/>
          <w:lang w:bidi="fa-IR"/>
        </w:rPr>
        <w:t>انب</w:t>
      </w:r>
      <w:r w:rsidR="00FB36B4">
        <w:rPr>
          <w:rtl/>
          <w:lang w:bidi="fa-IR"/>
        </w:rPr>
        <w:t>ی</w:t>
      </w:r>
      <w:r>
        <w:rPr>
          <w:rtl/>
          <w:lang w:bidi="fa-IR"/>
        </w:rPr>
        <w:t>اء</w:t>
      </w:r>
      <w:r w:rsidR="00121BD9">
        <w:rPr>
          <w:rtl/>
          <w:lang w:bidi="fa-IR"/>
        </w:rPr>
        <w:t xml:space="preserve"> (</w:t>
      </w:r>
      <w:r>
        <w:rPr>
          <w:rtl/>
          <w:lang w:bidi="fa-IR"/>
        </w:rPr>
        <w:t>21</w:t>
      </w:r>
      <w:r w:rsidR="00121BD9">
        <w:rPr>
          <w:rtl/>
          <w:lang w:bidi="fa-IR"/>
        </w:rPr>
        <w:t xml:space="preserve">) </w:t>
      </w:r>
      <w:r>
        <w:rPr>
          <w:rtl/>
          <w:lang w:bidi="fa-IR"/>
        </w:rPr>
        <w:t>آ</w:t>
      </w:r>
      <w:r w:rsidR="00FB36B4">
        <w:rPr>
          <w:rtl/>
          <w:lang w:bidi="fa-IR"/>
        </w:rPr>
        <w:t>ی</w:t>
      </w:r>
      <w:r>
        <w:rPr>
          <w:rtl/>
          <w:lang w:bidi="fa-IR"/>
        </w:rPr>
        <w:t>ه 50</w:t>
      </w:r>
      <w:r w:rsidR="00FB36B4">
        <w:rPr>
          <w:rtl/>
          <w:lang w:bidi="fa-IR"/>
        </w:rPr>
        <w:t xml:space="preserve">؛ </w:t>
      </w:r>
      <w:r>
        <w:rPr>
          <w:rtl/>
          <w:lang w:bidi="fa-IR"/>
        </w:rPr>
        <w:t>ص</w:t>
      </w:r>
      <w:r w:rsidR="00121BD9">
        <w:rPr>
          <w:rtl/>
          <w:lang w:bidi="fa-IR"/>
        </w:rPr>
        <w:t xml:space="preserve"> (</w:t>
      </w:r>
      <w:r>
        <w:rPr>
          <w:rtl/>
          <w:lang w:bidi="fa-IR"/>
        </w:rPr>
        <w:t>38</w:t>
      </w:r>
      <w:r w:rsidR="00121BD9">
        <w:rPr>
          <w:rtl/>
          <w:lang w:bidi="fa-IR"/>
        </w:rPr>
        <w:t xml:space="preserve">) </w:t>
      </w:r>
      <w:r>
        <w:rPr>
          <w:rtl/>
          <w:lang w:bidi="fa-IR"/>
        </w:rPr>
        <w:t>آ</w:t>
      </w:r>
      <w:r w:rsidR="00FB36B4">
        <w:rPr>
          <w:rtl/>
          <w:lang w:bidi="fa-IR"/>
        </w:rPr>
        <w:t>ی</w:t>
      </w:r>
      <w:r>
        <w:rPr>
          <w:rtl/>
          <w:lang w:bidi="fa-IR"/>
        </w:rPr>
        <w:t>ه 29</w:t>
      </w:r>
      <w:r w:rsidR="00FB36B4">
        <w:rPr>
          <w:rtl/>
          <w:lang w:bidi="fa-IR"/>
        </w:rPr>
        <w:t xml:space="preserve">. </w:t>
      </w:r>
    </w:p>
    <w:p w:rsidR="00FC5DC1" w:rsidRDefault="00140812" w:rsidP="00C94D08">
      <w:pPr>
        <w:pStyle w:val="libFootnote"/>
        <w:rPr>
          <w:rtl/>
          <w:lang w:bidi="fa-IR"/>
        </w:rPr>
      </w:pPr>
      <w:r>
        <w:rPr>
          <w:rtl/>
          <w:lang w:bidi="fa-IR"/>
        </w:rPr>
        <w:t>27</w:t>
      </w:r>
      <w:r w:rsidR="00FB36B4">
        <w:rPr>
          <w:rtl/>
          <w:lang w:bidi="fa-IR"/>
        </w:rPr>
        <w:t xml:space="preserve">. </w:t>
      </w:r>
      <w:r>
        <w:rPr>
          <w:rtl/>
          <w:lang w:bidi="fa-IR"/>
        </w:rPr>
        <w:t>حجر</w:t>
      </w:r>
      <w:r w:rsidR="00121BD9">
        <w:rPr>
          <w:rtl/>
          <w:lang w:bidi="fa-IR"/>
        </w:rPr>
        <w:t xml:space="preserve"> (</w:t>
      </w:r>
      <w:r>
        <w:rPr>
          <w:rtl/>
          <w:lang w:bidi="fa-IR"/>
        </w:rPr>
        <w:t>15</w:t>
      </w:r>
      <w:r w:rsidR="00121BD9">
        <w:rPr>
          <w:rtl/>
          <w:lang w:bidi="fa-IR"/>
        </w:rPr>
        <w:t xml:space="preserve">) </w:t>
      </w:r>
      <w:r>
        <w:rPr>
          <w:rtl/>
          <w:lang w:bidi="fa-IR"/>
        </w:rPr>
        <w:t>آ</w:t>
      </w:r>
      <w:r w:rsidR="00FB36B4">
        <w:rPr>
          <w:rtl/>
          <w:lang w:bidi="fa-IR"/>
        </w:rPr>
        <w:t>ی</w:t>
      </w:r>
      <w:r>
        <w:rPr>
          <w:rtl/>
          <w:lang w:bidi="fa-IR"/>
        </w:rPr>
        <w:t>ه 1</w:t>
      </w:r>
      <w:r w:rsidR="00FB36B4">
        <w:rPr>
          <w:rtl/>
          <w:lang w:bidi="fa-IR"/>
        </w:rPr>
        <w:t xml:space="preserve">. </w:t>
      </w:r>
    </w:p>
    <w:p w:rsidR="00FC5DC1" w:rsidRDefault="00140812" w:rsidP="00C94D08">
      <w:pPr>
        <w:pStyle w:val="libFootnote"/>
        <w:rPr>
          <w:rtl/>
          <w:lang w:bidi="fa-IR"/>
        </w:rPr>
      </w:pPr>
      <w:r>
        <w:rPr>
          <w:rtl/>
          <w:lang w:bidi="fa-IR"/>
        </w:rPr>
        <w:t>28</w:t>
      </w:r>
      <w:r w:rsidR="00FB36B4">
        <w:rPr>
          <w:rtl/>
          <w:lang w:bidi="fa-IR"/>
        </w:rPr>
        <w:t xml:space="preserve">. </w:t>
      </w:r>
      <w:r>
        <w:rPr>
          <w:rtl/>
          <w:lang w:bidi="fa-IR"/>
        </w:rPr>
        <w:t>زمر</w:t>
      </w:r>
      <w:r w:rsidR="00121BD9">
        <w:rPr>
          <w:rtl/>
          <w:lang w:bidi="fa-IR"/>
        </w:rPr>
        <w:t xml:space="preserve"> (</w:t>
      </w:r>
      <w:r>
        <w:rPr>
          <w:rtl/>
          <w:lang w:bidi="fa-IR"/>
        </w:rPr>
        <w:t>39</w:t>
      </w:r>
      <w:r w:rsidR="00121BD9">
        <w:rPr>
          <w:rtl/>
          <w:lang w:bidi="fa-IR"/>
        </w:rPr>
        <w:t xml:space="preserve">) </w:t>
      </w:r>
      <w:r>
        <w:rPr>
          <w:rtl/>
          <w:lang w:bidi="fa-IR"/>
        </w:rPr>
        <w:t>آ</w:t>
      </w:r>
      <w:r w:rsidR="00FB36B4">
        <w:rPr>
          <w:rtl/>
          <w:lang w:bidi="fa-IR"/>
        </w:rPr>
        <w:t>ی</w:t>
      </w:r>
      <w:r>
        <w:rPr>
          <w:rtl/>
          <w:lang w:bidi="fa-IR"/>
        </w:rPr>
        <w:t>ه 23</w:t>
      </w:r>
      <w:r w:rsidR="00FB36B4">
        <w:rPr>
          <w:rtl/>
          <w:lang w:bidi="fa-IR"/>
        </w:rPr>
        <w:t xml:space="preserve">. </w:t>
      </w:r>
    </w:p>
    <w:p w:rsidR="00FC5DC1" w:rsidRDefault="00140812" w:rsidP="00C94D08">
      <w:pPr>
        <w:pStyle w:val="libFootnote"/>
        <w:rPr>
          <w:rtl/>
          <w:lang w:bidi="fa-IR"/>
        </w:rPr>
      </w:pPr>
      <w:r>
        <w:rPr>
          <w:rtl/>
          <w:lang w:bidi="fa-IR"/>
        </w:rPr>
        <w:t>29</w:t>
      </w:r>
      <w:r w:rsidR="00FB36B4">
        <w:rPr>
          <w:rtl/>
          <w:lang w:bidi="fa-IR"/>
        </w:rPr>
        <w:t xml:space="preserve">. </w:t>
      </w:r>
      <w:r>
        <w:rPr>
          <w:rtl/>
          <w:lang w:bidi="fa-IR"/>
        </w:rPr>
        <w:t>زمر</w:t>
      </w:r>
      <w:r w:rsidR="00121BD9">
        <w:rPr>
          <w:rtl/>
          <w:lang w:bidi="fa-IR"/>
        </w:rPr>
        <w:t xml:space="preserve"> (</w:t>
      </w:r>
      <w:r>
        <w:rPr>
          <w:rtl/>
          <w:lang w:bidi="fa-IR"/>
        </w:rPr>
        <w:t>39</w:t>
      </w:r>
      <w:r w:rsidR="00121BD9">
        <w:rPr>
          <w:rtl/>
          <w:lang w:bidi="fa-IR"/>
        </w:rPr>
        <w:t xml:space="preserve">) </w:t>
      </w:r>
      <w:r>
        <w:rPr>
          <w:rtl/>
          <w:lang w:bidi="fa-IR"/>
        </w:rPr>
        <w:t>آ</w:t>
      </w:r>
      <w:r w:rsidR="00FB36B4">
        <w:rPr>
          <w:rtl/>
          <w:lang w:bidi="fa-IR"/>
        </w:rPr>
        <w:t>ی</w:t>
      </w:r>
      <w:r>
        <w:rPr>
          <w:rtl/>
          <w:lang w:bidi="fa-IR"/>
        </w:rPr>
        <w:t>ه 23</w:t>
      </w:r>
      <w:r w:rsidR="00FB36B4">
        <w:rPr>
          <w:rtl/>
          <w:lang w:bidi="fa-IR"/>
        </w:rPr>
        <w:t xml:space="preserve">. </w:t>
      </w:r>
    </w:p>
    <w:p w:rsidR="00FC5DC1" w:rsidRDefault="00140812" w:rsidP="00C94D08">
      <w:pPr>
        <w:pStyle w:val="libFootnote"/>
        <w:rPr>
          <w:rtl/>
          <w:lang w:bidi="fa-IR"/>
        </w:rPr>
      </w:pPr>
      <w:r>
        <w:rPr>
          <w:rtl/>
          <w:lang w:bidi="fa-IR"/>
        </w:rPr>
        <w:t>30</w:t>
      </w:r>
      <w:r w:rsidR="00FB36B4">
        <w:rPr>
          <w:rtl/>
          <w:lang w:bidi="fa-IR"/>
        </w:rPr>
        <w:t>. ی</w:t>
      </w:r>
      <w:r>
        <w:rPr>
          <w:rtl/>
          <w:lang w:bidi="fa-IR"/>
        </w:rPr>
        <w:t>وسف</w:t>
      </w:r>
      <w:r w:rsidR="00121BD9">
        <w:rPr>
          <w:rtl/>
          <w:lang w:bidi="fa-IR"/>
        </w:rPr>
        <w:t xml:space="preserve"> (</w:t>
      </w:r>
      <w:r>
        <w:rPr>
          <w:rtl/>
          <w:lang w:bidi="fa-IR"/>
        </w:rPr>
        <w:t>12</w:t>
      </w:r>
      <w:r w:rsidR="00121BD9">
        <w:rPr>
          <w:rtl/>
          <w:lang w:bidi="fa-IR"/>
        </w:rPr>
        <w:t xml:space="preserve">) </w:t>
      </w:r>
      <w:r>
        <w:rPr>
          <w:rtl/>
          <w:lang w:bidi="fa-IR"/>
        </w:rPr>
        <w:t>آ</w:t>
      </w:r>
      <w:r w:rsidR="00FB36B4">
        <w:rPr>
          <w:rtl/>
          <w:lang w:bidi="fa-IR"/>
        </w:rPr>
        <w:t>ی</w:t>
      </w:r>
      <w:r>
        <w:rPr>
          <w:rtl/>
          <w:lang w:bidi="fa-IR"/>
        </w:rPr>
        <w:t>ه 2</w:t>
      </w:r>
      <w:r w:rsidR="00FB36B4">
        <w:rPr>
          <w:rtl/>
          <w:lang w:bidi="fa-IR"/>
        </w:rPr>
        <w:t xml:space="preserve">. </w:t>
      </w:r>
    </w:p>
    <w:p w:rsidR="00FC5DC1" w:rsidRDefault="00140812" w:rsidP="00C94D08">
      <w:pPr>
        <w:pStyle w:val="libFootnote"/>
        <w:rPr>
          <w:rtl/>
          <w:lang w:bidi="fa-IR"/>
        </w:rPr>
      </w:pPr>
      <w:r>
        <w:rPr>
          <w:rtl/>
          <w:lang w:bidi="fa-IR"/>
        </w:rPr>
        <w:t>31</w:t>
      </w:r>
      <w:r w:rsidR="00FB36B4">
        <w:rPr>
          <w:rtl/>
          <w:lang w:bidi="fa-IR"/>
        </w:rPr>
        <w:t xml:space="preserve">. </w:t>
      </w:r>
      <w:r>
        <w:rPr>
          <w:rtl/>
          <w:lang w:bidi="fa-IR"/>
        </w:rPr>
        <w:t>زمر</w:t>
      </w:r>
      <w:r w:rsidR="00121BD9">
        <w:rPr>
          <w:rtl/>
          <w:lang w:bidi="fa-IR"/>
        </w:rPr>
        <w:t xml:space="preserve"> (</w:t>
      </w:r>
      <w:r>
        <w:rPr>
          <w:rtl/>
          <w:lang w:bidi="fa-IR"/>
        </w:rPr>
        <w:t>39</w:t>
      </w:r>
      <w:r w:rsidR="00121BD9">
        <w:rPr>
          <w:rtl/>
          <w:lang w:bidi="fa-IR"/>
        </w:rPr>
        <w:t xml:space="preserve">) </w:t>
      </w:r>
      <w:r>
        <w:rPr>
          <w:rtl/>
          <w:lang w:bidi="fa-IR"/>
        </w:rPr>
        <w:t>آ</w:t>
      </w:r>
      <w:r w:rsidR="00FB36B4">
        <w:rPr>
          <w:rtl/>
          <w:lang w:bidi="fa-IR"/>
        </w:rPr>
        <w:t>ی</w:t>
      </w:r>
      <w:r>
        <w:rPr>
          <w:rtl/>
          <w:lang w:bidi="fa-IR"/>
        </w:rPr>
        <w:t>ه 28</w:t>
      </w:r>
      <w:r w:rsidR="00FB36B4">
        <w:rPr>
          <w:rtl/>
          <w:lang w:bidi="fa-IR"/>
        </w:rPr>
        <w:t xml:space="preserve">. </w:t>
      </w:r>
    </w:p>
    <w:p w:rsidR="00FC5DC1" w:rsidRDefault="00140812" w:rsidP="00C94D08">
      <w:pPr>
        <w:pStyle w:val="libFootnote"/>
        <w:rPr>
          <w:rtl/>
          <w:lang w:bidi="fa-IR"/>
        </w:rPr>
      </w:pPr>
      <w:r>
        <w:rPr>
          <w:rtl/>
          <w:lang w:bidi="fa-IR"/>
        </w:rPr>
        <w:t>32</w:t>
      </w:r>
      <w:r w:rsidR="00FB36B4">
        <w:rPr>
          <w:rtl/>
          <w:lang w:bidi="fa-IR"/>
        </w:rPr>
        <w:t xml:space="preserve">. </w:t>
      </w:r>
      <w:r>
        <w:rPr>
          <w:rtl/>
          <w:lang w:bidi="fa-IR"/>
        </w:rPr>
        <w:t>ص</w:t>
      </w:r>
      <w:r w:rsidR="00121BD9">
        <w:rPr>
          <w:rtl/>
          <w:lang w:bidi="fa-IR"/>
        </w:rPr>
        <w:t xml:space="preserve"> (</w:t>
      </w:r>
      <w:r>
        <w:rPr>
          <w:rtl/>
          <w:lang w:bidi="fa-IR"/>
        </w:rPr>
        <w:t>38</w:t>
      </w:r>
      <w:r w:rsidR="00121BD9">
        <w:rPr>
          <w:rtl/>
          <w:lang w:bidi="fa-IR"/>
        </w:rPr>
        <w:t xml:space="preserve">) </w:t>
      </w:r>
      <w:r>
        <w:rPr>
          <w:rtl/>
          <w:lang w:bidi="fa-IR"/>
        </w:rPr>
        <w:t>آ</w:t>
      </w:r>
      <w:r w:rsidR="00FB36B4">
        <w:rPr>
          <w:rtl/>
          <w:lang w:bidi="fa-IR"/>
        </w:rPr>
        <w:t>ی</w:t>
      </w:r>
      <w:r>
        <w:rPr>
          <w:rtl/>
          <w:lang w:bidi="fa-IR"/>
        </w:rPr>
        <w:t>ه 1</w:t>
      </w:r>
      <w:r w:rsidR="00FB36B4">
        <w:rPr>
          <w:rtl/>
          <w:lang w:bidi="fa-IR"/>
        </w:rPr>
        <w:t xml:space="preserve">. </w:t>
      </w:r>
    </w:p>
    <w:p w:rsidR="00FC5DC1" w:rsidRDefault="00140812" w:rsidP="00C94D08">
      <w:pPr>
        <w:pStyle w:val="libFootnote"/>
        <w:rPr>
          <w:rtl/>
          <w:lang w:bidi="fa-IR"/>
        </w:rPr>
      </w:pPr>
      <w:r>
        <w:rPr>
          <w:rtl/>
          <w:lang w:bidi="fa-IR"/>
        </w:rPr>
        <w:t>33</w:t>
      </w:r>
      <w:r w:rsidR="00FB36B4">
        <w:rPr>
          <w:rtl/>
          <w:lang w:bidi="fa-IR"/>
        </w:rPr>
        <w:t xml:space="preserve">. </w:t>
      </w:r>
      <w:r>
        <w:rPr>
          <w:rtl/>
          <w:lang w:bidi="fa-IR"/>
        </w:rPr>
        <w:t>فصلت</w:t>
      </w:r>
      <w:r w:rsidR="00121BD9">
        <w:rPr>
          <w:rtl/>
          <w:lang w:bidi="fa-IR"/>
        </w:rPr>
        <w:t xml:space="preserve"> (</w:t>
      </w:r>
      <w:r>
        <w:rPr>
          <w:rtl/>
          <w:lang w:bidi="fa-IR"/>
        </w:rPr>
        <w:t>41</w:t>
      </w:r>
      <w:r w:rsidR="00121BD9">
        <w:rPr>
          <w:rtl/>
          <w:lang w:bidi="fa-IR"/>
        </w:rPr>
        <w:t xml:space="preserve">) </w:t>
      </w:r>
      <w:r>
        <w:rPr>
          <w:rtl/>
          <w:lang w:bidi="fa-IR"/>
        </w:rPr>
        <w:t>آ</w:t>
      </w:r>
      <w:r w:rsidR="00FB36B4">
        <w:rPr>
          <w:rtl/>
          <w:lang w:bidi="fa-IR"/>
        </w:rPr>
        <w:t>ی</w:t>
      </w:r>
      <w:r>
        <w:rPr>
          <w:rtl/>
          <w:lang w:bidi="fa-IR"/>
        </w:rPr>
        <w:t>ه 2 و 3</w:t>
      </w:r>
      <w:r w:rsidR="00FB36B4">
        <w:rPr>
          <w:rtl/>
          <w:lang w:bidi="fa-IR"/>
        </w:rPr>
        <w:t xml:space="preserve">. </w:t>
      </w:r>
    </w:p>
    <w:p w:rsidR="00FC5DC1" w:rsidRDefault="00140812" w:rsidP="00C94D08">
      <w:pPr>
        <w:pStyle w:val="libFootnote"/>
        <w:rPr>
          <w:rtl/>
          <w:lang w:bidi="fa-IR"/>
        </w:rPr>
      </w:pPr>
      <w:r>
        <w:rPr>
          <w:rtl/>
          <w:lang w:bidi="fa-IR"/>
        </w:rPr>
        <w:t>34</w:t>
      </w:r>
      <w:r w:rsidR="00FB36B4">
        <w:rPr>
          <w:rtl/>
          <w:lang w:bidi="fa-IR"/>
        </w:rPr>
        <w:t xml:space="preserve">. </w:t>
      </w:r>
      <w:r>
        <w:rPr>
          <w:rtl/>
          <w:lang w:bidi="fa-IR"/>
        </w:rPr>
        <w:t>فصلت</w:t>
      </w:r>
      <w:r w:rsidR="00121BD9">
        <w:rPr>
          <w:rtl/>
          <w:lang w:bidi="fa-IR"/>
        </w:rPr>
        <w:t xml:space="preserve"> (</w:t>
      </w:r>
      <w:r>
        <w:rPr>
          <w:rtl/>
          <w:lang w:bidi="fa-IR"/>
        </w:rPr>
        <w:t>41</w:t>
      </w:r>
      <w:r w:rsidR="00121BD9">
        <w:rPr>
          <w:rtl/>
          <w:lang w:bidi="fa-IR"/>
        </w:rPr>
        <w:t xml:space="preserve">) </w:t>
      </w:r>
      <w:r>
        <w:rPr>
          <w:rtl/>
          <w:lang w:bidi="fa-IR"/>
        </w:rPr>
        <w:t>آ</w:t>
      </w:r>
      <w:r w:rsidR="00FB36B4">
        <w:rPr>
          <w:rtl/>
          <w:lang w:bidi="fa-IR"/>
        </w:rPr>
        <w:t>ی</w:t>
      </w:r>
      <w:r>
        <w:rPr>
          <w:rtl/>
          <w:lang w:bidi="fa-IR"/>
        </w:rPr>
        <w:t>ه 3</w:t>
      </w:r>
      <w:r w:rsidR="00FB36B4">
        <w:rPr>
          <w:rtl/>
          <w:lang w:bidi="fa-IR"/>
        </w:rPr>
        <w:t xml:space="preserve">. </w:t>
      </w:r>
    </w:p>
    <w:p w:rsidR="00FC5DC1" w:rsidRDefault="00140812" w:rsidP="00C94D08">
      <w:pPr>
        <w:pStyle w:val="libFootnote"/>
        <w:rPr>
          <w:rtl/>
          <w:lang w:bidi="fa-IR"/>
        </w:rPr>
      </w:pPr>
      <w:r>
        <w:rPr>
          <w:rtl/>
          <w:lang w:bidi="fa-IR"/>
        </w:rPr>
        <w:t>35</w:t>
      </w:r>
      <w:r w:rsidR="00FB36B4">
        <w:rPr>
          <w:rtl/>
          <w:lang w:bidi="fa-IR"/>
        </w:rPr>
        <w:t xml:space="preserve">. </w:t>
      </w:r>
      <w:r>
        <w:rPr>
          <w:rtl/>
          <w:lang w:bidi="fa-IR"/>
        </w:rPr>
        <w:t>كهف</w:t>
      </w:r>
      <w:r w:rsidR="00121BD9">
        <w:rPr>
          <w:rtl/>
          <w:lang w:bidi="fa-IR"/>
        </w:rPr>
        <w:t xml:space="preserve"> (</w:t>
      </w:r>
      <w:r>
        <w:rPr>
          <w:rtl/>
          <w:lang w:bidi="fa-IR"/>
        </w:rPr>
        <w:t>18</w:t>
      </w:r>
      <w:r w:rsidR="00121BD9">
        <w:rPr>
          <w:rtl/>
          <w:lang w:bidi="fa-IR"/>
        </w:rPr>
        <w:t xml:space="preserve">) </w:t>
      </w:r>
      <w:r>
        <w:rPr>
          <w:rtl/>
          <w:lang w:bidi="fa-IR"/>
        </w:rPr>
        <w:t>آ</w:t>
      </w:r>
      <w:r w:rsidR="00FB36B4">
        <w:rPr>
          <w:rtl/>
          <w:lang w:bidi="fa-IR"/>
        </w:rPr>
        <w:t>ی</w:t>
      </w:r>
      <w:r>
        <w:rPr>
          <w:rtl/>
          <w:lang w:bidi="fa-IR"/>
        </w:rPr>
        <w:t>ه 1 و 2</w:t>
      </w:r>
      <w:r w:rsidR="00FB36B4">
        <w:rPr>
          <w:rtl/>
          <w:lang w:bidi="fa-IR"/>
        </w:rPr>
        <w:t xml:space="preserve">. </w:t>
      </w:r>
    </w:p>
    <w:p w:rsidR="00FC5DC1" w:rsidRDefault="00140812" w:rsidP="00C94D08">
      <w:pPr>
        <w:pStyle w:val="libFootnote"/>
        <w:rPr>
          <w:rtl/>
          <w:lang w:bidi="fa-IR"/>
        </w:rPr>
      </w:pPr>
      <w:r>
        <w:rPr>
          <w:rtl/>
          <w:lang w:bidi="fa-IR"/>
        </w:rPr>
        <w:t>36</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البرهان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 373 - 374</w:t>
      </w:r>
      <w:r w:rsidR="00FB36B4">
        <w:rPr>
          <w:rtl/>
          <w:lang w:bidi="fa-IR"/>
        </w:rPr>
        <w:t xml:space="preserve">؛ </w:t>
      </w:r>
      <w:r>
        <w:rPr>
          <w:rtl/>
          <w:lang w:bidi="fa-IR"/>
        </w:rPr>
        <w:t>الاتقان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162 - 163</w:t>
      </w:r>
      <w:r w:rsidR="00FB36B4">
        <w:rPr>
          <w:rtl/>
          <w:lang w:bidi="fa-IR"/>
        </w:rPr>
        <w:t xml:space="preserve">. </w:t>
      </w:r>
    </w:p>
    <w:p w:rsidR="00FC5DC1" w:rsidRDefault="00140812" w:rsidP="00C94D08">
      <w:pPr>
        <w:pStyle w:val="libFootnote"/>
        <w:rPr>
          <w:rtl/>
          <w:lang w:bidi="fa-IR"/>
        </w:rPr>
      </w:pPr>
      <w:r>
        <w:rPr>
          <w:rtl/>
          <w:lang w:bidi="fa-IR"/>
        </w:rPr>
        <w:t>37</w:t>
      </w:r>
      <w:r w:rsidR="00FB36B4">
        <w:rPr>
          <w:rtl/>
          <w:lang w:bidi="fa-IR"/>
        </w:rPr>
        <w:t xml:space="preserve">. </w:t>
      </w:r>
      <w:r>
        <w:rPr>
          <w:rtl/>
          <w:lang w:bidi="fa-IR"/>
        </w:rPr>
        <w:t>مناهل العرفان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14</w:t>
      </w:r>
      <w:r w:rsidR="00FB36B4">
        <w:rPr>
          <w:rtl/>
          <w:lang w:bidi="fa-IR"/>
        </w:rPr>
        <w:t xml:space="preserve">. </w:t>
      </w:r>
    </w:p>
    <w:p w:rsidR="00FC5DC1" w:rsidRDefault="00140812" w:rsidP="00C94D08">
      <w:pPr>
        <w:pStyle w:val="libFootnote"/>
        <w:rPr>
          <w:rtl/>
          <w:lang w:bidi="fa-IR"/>
        </w:rPr>
      </w:pPr>
      <w:r>
        <w:rPr>
          <w:rtl/>
          <w:lang w:bidi="fa-IR"/>
        </w:rPr>
        <w:t>38</w:t>
      </w:r>
      <w:r w:rsidR="00FB36B4">
        <w:rPr>
          <w:rtl/>
          <w:lang w:bidi="fa-IR"/>
        </w:rPr>
        <w:t xml:space="preserve">. </w:t>
      </w:r>
      <w:r>
        <w:rPr>
          <w:rtl/>
          <w:lang w:bidi="fa-IR"/>
        </w:rPr>
        <w:t>راغب</w:t>
      </w:r>
      <w:r w:rsidR="00FB36B4">
        <w:rPr>
          <w:rtl/>
          <w:lang w:bidi="fa-IR"/>
        </w:rPr>
        <w:t xml:space="preserve">، </w:t>
      </w:r>
      <w:r>
        <w:rPr>
          <w:rtl/>
          <w:lang w:bidi="fa-IR"/>
        </w:rPr>
        <w:t>مفردات</w:t>
      </w:r>
      <w:r w:rsidR="00FB36B4">
        <w:rPr>
          <w:rtl/>
          <w:lang w:bidi="fa-IR"/>
        </w:rPr>
        <w:t xml:space="preserve">. </w:t>
      </w:r>
    </w:p>
    <w:p w:rsidR="00FC5DC1" w:rsidRDefault="00140812" w:rsidP="00C94D08">
      <w:pPr>
        <w:pStyle w:val="libFootnote"/>
        <w:rPr>
          <w:rtl/>
          <w:lang w:bidi="fa-IR"/>
        </w:rPr>
      </w:pPr>
      <w:r>
        <w:rPr>
          <w:rtl/>
          <w:lang w:bidi="fa-IR"/>
        </w:rPr>
        <w:t>39</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20</w:t>
      </w:r>
      <w:r w:rsidR="00FB36B4">
        <w:rPr>
          <w:rtl/>
          <w:lang w:bidi="fa-IR"/>
        </w:rPr>
        <w:t xml:space="preserve">، </w:t>
      </w:r>
      <w:r>
        <w:rPr>
          <w:rtl/>
          <w:lang w:bidi="fa-IR"/>
        </w:rPr>
        <w:t>ص</w:t>
      </w:r>
      <w:r w:rsidR="00FB36B4">
        <w:rPr>
          <w:rtl/>
          <w:lang w:bidi="fa-IR"/>
        </w:rPr>
        <w:t xml:space="preserve"> </w:t>
      </w:r>
      <w:r>
        <w:rPr>
          <w:rtl/>
          <w:lang w:bidi="fa-IR"/>
        </w:rPr>
        <w:t>109</w:t>
      </w:r>
      <w:r w:rsidR="00FB36B4">
        <w:rPr>
          <w:rtl/>
          <w:lang w:bidi="fa-IR"/>
        </w:rPr>
        <w:t xml:space="preserve">. </w:t>
      </w:r>
    </w:p>
    <w:p w:rsidR="00FC5DC1" w:rsidRDefault="00140812" w:rsidP="00C94D08">
      <w:pPr>
        <w:pStyle w:val="libFootnote"/>
        <w:rPr>
          <w:rtl/>
          <w:lang w:bidi="fa-IR"/>
        </w:rPr>
      </w:pPr>
      <w:r>
        <w:rPr>
          <w:rtl/>
          <w:lang w:bidi="fa-IR"/>
        </w:rPr>
        <w:t>40</w:t>
      </w:r>
      <w:r w:rsidR="00FB36B4">
        <w:rPr>
          <w:rtl/>
          <w:lang w:bidi="fa-IR"/>
        </w:rPr>
        <w:t xml:space="preserve">. </w:t>
      </w:r>
      <w:r>
        <w:rPr>
          <w:rtl/>
          <w:lang w:bidi="fa-IR"/>
        </w:rPr>
        <w:t>الاتقان فى علوم القرآن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81</w:t>
      </w:r>
      <w:r w:rsidR="00FB36B4">
        <w:rPr>
          <w:rtl/>
          <w:lang w:bidi="fa-IR"/>
        </w:rPr>
        <w:t xml:space="preserve">. </w:t>
      </w:r>
    </w:p>
    <w:p w:rsidR="00FC5DC1" w:rsidRDefault="00140812" w:rsidP="00C94D08">
      <w:pPr>
        <w:pStyle w:val="libFootnote"/>
        <w:rPr>
          <w:rtl/>
          <w:lang w:bidi="fa-IR"/>
        </w:rPr>
      </w:pPr>
      <w:r>
        <w:rPr>
          <w:rtl/>
          <w:lang w:bidi="fa-IR"/>
        </w:rPr>
        <w:t>41</w:t>
      </w:r>
      <w:r w:rsidR="00FB36B4">
        <w:rPr>
          <w:rtl/>
          <w:lang w:bidi="fa-IR"/>
        </w:rPr>
        <w:t xml:space="preserve">. </w:t>
      </w:r>
      <w:r>
        <w:rPr>
          <w:rtl/>
          <w:lang w:bidi="fa-IR"/>
        </w:rPr>
        <w:t>زخرف</w:t>
      </w:r>
      <w:r w:rsidR="00121BD9">
        <w:rPr>
          <w:rtl/>
          <w:lang w:bidi="fa-IR"/>
        </w:rPr>
        <w:t xml:space="preserve"> (</w:t>
      </w:r>
      <w:r>
        <w:rPr>
          <w:rtl/>
          <w:lang w:bidi="fa-IR"/>
        </w:rPr>
        <w:t>43</w:t>
      </w:r>
      <w:r w:rsidR="00121BD9">
        <w:rPr>
          <w:rtl/>
          <w:lang w:bidi="fa-IR"/>
        </w:rPr>
        <w:t xml:space="preserve">) </w:t>
      </w:r>
      <w:r>
        <w:rPr>
          <w:rtl/>
          <w:lang w:bidi="fa-IR"/>
        </w:rPr>
        <w:t>آ</w:t>
      </w:r>
      <w:r w:rsidR="00FB36B4">
        <w:rPr>
          <w:rtl/>
          <w:lang w:bidi="fa-IR"/>
        </w:rPr>
        <w:t>ی</w:t>
      </w:r>
      <w:r>
        <w:rPr>
          <w:rtl/>
          <w:lang w:bidi="fa-IR"/>
        </w:rPr>
        <w:t>ه 3 و 4</w:t>
      </w:r>
      <w:r w:rsidR="00FB36B4">
        <w:rPr>
          <w:rtl/>
          <w:lang w:bidi="fa-IR"/>
        </w:rPr>
        <w:t xml:space="preserve">. </w:t>
      </w:r>
    </w:p>
    <w:p w:rsidR="00140812" w:rsidRDefault="00140812" w:rsidP="00C94D08">
      <w:pPr>
        <w:pStyle w:val="libFootnote"/>
        <w:rPr>
          <w:rtl/>
          <w:lang w:bidi="fa-IR"/>
        </w:rPr>
      </w:pPr>
      <w:r>
        <w:rPr>
          <w:rtl/>
          <w:lang w:bidi="fa-IR"/>
        </w:rPr>
        <w:t>42</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18</w:t>
      </w:r>
      <w:r w:rsidR="00FB36B4">
        <w:rPr>
          <w:rtl/>
          <w:lang w:bidi="fa-IR"/>
        </w:rPr>
        <w:t xml:space="preserve">، </w:t>
      </w:r>
      <w:r>
        <w:rPr>
          <w:rtl/>
          <w:lang w:bidi="fa-IR"/>
        </w:rPr>
        <w:t>ص</w:t>
      </w:r>
      <w:r w:rsidR="00FB36B4">
        <w:rPr>
          <w:rtl/>
          <w:lang w:bidi="fa-IR"/>
        </w:rPr>
        <w:t xml:space="preserve"> </w:t>
      </w:r>
      <w:r>
        <w:rPr>
          <w:rtl/>
          <w:lang w:bidi="fa-IR"/>
        </w:rPr>
        <w:t>84</w:t>
      </w:r>
      <w:r w:rsidR="00FB36B4">
        <w:rPr>
          <w:rtl/>
          <w:lang w:bidi="fa-IR"/>
        </w:rPr>
        <w:t xml:space="preserve">. </w:t>
      </w:r>
    </w:p>
    <w:p w:rsidR="00FC5DC1" w:rsidRDefault="00C94D08" w:rsidP="00C94D08">
      <w:pPr>
        <w:pStyle w:val="Heading1Center"/>
        <w:rPr>
          <w:rtl/>
        </w:rPr>
      </w:pPr>
      <w:r>
        <w:rPr>
          <w:rtl/>
        </w:rPr>
        <w:br w:type="page"/>
      </w:r>
      <w:bookmarkStart w:id="19" w:name="_Toc469981039"/>
      <w:r w:rsidR="00762B70">
        <w:rPr>
          <w:rtl/>
        </w:rPr>
        <w:lastRenderedPageBreak/>
        <w:t>بخش دوم</w:t>
      </w:r>
      <w:r>
        <w:rPr>
          <w:rFonts w:hint="cs"/>
          <w:rtl/>
        </w:rPr>
        <w:t xml:space="preserve"> :</w:t>
      </w:r>
      <w:r w:rsidR="00762B70">
        <w:rPr>
          <w:rtl/>
        </w:rPr>
        <w:t xml:space="preserve"> تار</w:t>
      </w:r>
      <w:r w:rsidR="00FB36B4">
        <w:rPr>
          <w:rtl/>
        </w:rPr>
        <w:t>ی</w:t>
      </w:r>
      <w:r w:rsidR="00762B70">
        <w:rPr>
          <w:rtl/>
        </w:rPr>
        <w:t>خ قرآن</w:t>
      </w:r>
      <w:r w:rsidR="00A35A15">
        <w:rPr>
          <w:rFonts w:hint="cs"/>
          <w:rtl/>
        </w:rPr>
        <w:t>،</w:t>
      </w:r>
      <w:r w:rsidR="00121BD9">
        <w:rPr>
          <w:rtl/>
        </w:rPr>
        <w:t xml:space="preserve"> </w:t>
      </w:r>
      <w:r w:rsidR="00762B70">
        <w:rPr>
          <w:rtl/>
        </w:rPr>
        <w:t>وحى</w:t>
      </w:r>
      <w:bookmarkEnd w:id="19"/>
    </w:p>
    <w:p w:rsidR="00FC5DC1" w:rsidRDefault="00E86885" w:rsidP="00A35A15">
      <w:pPr>
        <w:pStyle w:val="libBold1"/>
        <w:rPr>
          <w:rtl/>
          <w:lang w:bidi="fa-IR"/>
        </w:rPr>
      </w:pPr>
      <w:r>
        <w:rPr>
          <w:rtl/>
          <w:lang w:bidi="fa-IR"/>
        </w:rPr>
        <w:t xml:space="preserve">هدف هاى آموزشى این بخش عبارتند از: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آشنا</w:t>
      </w:r>
      <w:r w:rsidR="00FB36B4">
        <w:rPr>
          <w:rtl/>
          <w:lang w:bidi="fa-IR"/>
        </w:rPr>
        <w:t>ی</w:t>
      </w:r>
      <w:r>
        <w:rPr>
          <w:rtl/>
          <w:lang w:bidi="fa-IR"/>
        </w:rPr>
        <w:t xml:space="preserve">ى با </w:t>
      </w:r>
      <w:r w:rsidR="00FB36B4">
        <w:rPr>
          <w:rtl/>
          <w:lang w:bidi="fa-IR"/>
        </w:rPr>
        <w:t>ی</w:t>
      </w:r>
      <w:r>
        <w:rPr>
          <w:rtl/>
          <w:lang w:bidi="fa-IR"/>
        </w:rPr>
        <w:t>كى از پررمز و رازتر</w:t>
      </w:r>
      <w:r w:rsidR="00FB36B4">
        <w:rPr>
          <w:rtl/>
          <w:lang w:bidi="fa-IR"/>
        </w:rPr>
        <w:t>ی</w:t>
      </w:r>
      <w:r>
        <w:rPr>
          <w:rtl/>
          <w:lang w:bidi="fa-IR"/>
        </w:rPr>
        <w:t>ن وقا</w:t>
      </w:r>
      <w:r w:rsidR="00FB36B4">
        <w:rPr>
          <w:rtl/>
          <w:lang w:bidi="fa-IR"/>
        </w:rPr>
        <w:t>ی</w:t>
      </w:r>
      <w:r>
        <w:rPr>
          <w:rtl/>
          <w:lang w:bidi="fa-IR"/>
        </w:rPr>
        <w:t>ع آفر</w:t>
      </w:r>
      <w:r w:rsidR="00FB36B4">
        <w:rPr>
          <w:rtl/>
          <w:lang w:bidi="fa-IR"/>
        </w:rPr>
        <w:t>ی</w:t>
      </w:r>
      <w:r>
        <w:rPr>
          <w:rtl/>
          <w:lang w:bidi="fa-IR"/>
        </w:rPr>
        <w:t>نش كه به عنوان مدخلى بر مباحث تار</w:t>
      </w:r>
      <w:r w:rsidR="00FB36B4">
        <w:rPr>
          <w:rtl/>
          <w:lang w:bidi="fa-IR"/>
        </w:rPr>
        <w:t>ی</w:t>
      </w:r>
      <w:r>
        <w:rPr>
          <w:rtl/>
          <w:lang w:bidi="fa-IR"/>
        </w:rPr>
        <w:t>خ قرآن</w:t>
      </w:r>
      <w:r w:rsidR="00FB36B4">
        <w:rPr>
          <w:rtl/>
          <w:lang w:bidi="fa-IR"/>
        </w:rPr>
        <w:t xml:space="preserve">، </w:t>
      </w:r>
      <w:r>
        <w:rPr>
          <w:rtl/>
          <w:lang w:bidi="fa-IR"/>
        </w:rPr>
        <w:t>مطرح است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آشنا</w:t>
      </w:r>
      <w:r w:rsidR="00FB36B4">
        <w:rPr>
          <w:rtl/>
          <w:lang w:bidi="fa-IR"/>
        </w:rPr>
        <w:t>ی</w:t>
      </w:r>
      <w:r>
        <w:rPr>
          <w:rtl/>
          <w:lang w:bidi="fa-IR"/>
        </w:rPr>
        <w:t>ى با گستره كاربردى واژه «وحى» در قرآن و دامنه تفاوت آن</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پى بردن به نحوه ارتباط خدا با پ</w:t>
      </w:r>
      <w:r w:rsidR="00FB36B4">
        <w:rPr>
          <w:rtl/>
          <w:lang w:bidi="fa-IR"/>
        </w:rPr>
        <w:t>ی</w:t>
      </w:r>
      <w:r>
        <w:rPr>
          <w:rtl/>
          <w:lang w:bidi="fa-IR"/>
        </w:rPr>
        <w:t>امبران</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نگاهى به حالات پ</w:t>
      </w:r>
      <w:r w:rsidR="00FB36B4">
        <w:rPr>
          <w:rtl/>
          <w:lang w:bidi="fa-IR"/>
        </w:rPr>
        <w:t>ی</w:t>
      </w:r>
      <w:r>
        <w:rPr>
          <w:rtl/>
          <w:lang w:bidi="fa-IR"/>
        </w:rPr>
        <w:t>امبر اكرم</w:t>
      </w:r>
      <w:r w:rsidR="00FB36B4">
        <w:rPr>
          <w:rtl/>
          <w:lang w:bidi="fa-IR"/>
        </w:rPr>
        <w:t xml:space="preserve">، </w:t>
      </w:r>
      <w:r>
        <w:rPr>
          <w:rtl/>
          <w:lang w:bidi="fa-IR"/>
        </w:rPr>
        <w:t>هنگام در</w:t>
      </w:r>
      <w:r w:rsidR="00FB36B4">
        <w:rPr>
          <w:rtl/>
          <w:lang w:bidi="fa-IR"/>
        </w:rPr>
        <w:t>ی</w:t>
      </w:r>
      <w:r>
        <w:rPr>
          <w:rtl/>
          <w:lang w:bidi="fa-IR"/>
        </w:rPr>
        <w:t>افت «وحى»</w:t>
      </w:r>
      <w:r w:rsidR="00FB36B4">
        <w:rPr>
          <w:rtl/>
          <w:lang w:bidi="fa-IR"/>
        </w:rPr>
        <w:t xml:space="preserve">. </w:t>
      </w:r>
    </w:p>
    <w:p w:rsidR="00FC5DC1" w:rsidRDefault="00E86885" w:rsidP="00A35A15">
      <w:pPr>
        <w:pStyle w:val="libBold1"/>
        <w:rPr>
          <w:rtl/>
          <w:lang w:bidi="fa-IR"/>
        </w:rPr>
      </w:pPr>
      <w:r>
        <w:rPr>
          <w:rtl/>
          <w:lang w:bidi="fa-IR"/>
        </w:rPr>
        <w:t xml:space="preserve">برخى از منابع مهمّ براى مطالعه آزاد و پاسخ یابى قسمت پژوهش عبارتند از: </w:t>
      </w:r>
    </w:p>
    <w:p w:rsidR="00FC5DC1" w:rsidRDefault="00762B70" w:rsidP="00762B70">
      <w:pPr>
        <w:pStyle w:val="libNormal"/>
        <w:rPr>
          <w:rtl/>
          <w:lang w:bidi="fa-IR"/>
        </w:rPr>
      </w:pPr>
      <w:r>
        <w:rPr>
          <w:rtl/>
          <w:lang w:bidi="fa-IR"/>
        </w:rPr>
        <w:t>تفس</w:t>
      </w:r>
      <w:r w:rsidR="00FB36B4">
        <w:rPr>
          <w:rtl/>
          <w:lang w:bidi="fa-IR"/>
        </w:rPr>
        <w:t>ی</w:t>
      </w:r>
      <w:r>
        <w:rPr>
          <w:rtl/>
          <w:lang w:bidi="fa-IR"/>
        </w:rPr>
        <w:t>ر 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12</w:t>
      </w:r>
      <w:r w:rsidR="00FB36B4">
        <w:rPr>
          <w:rtl/>
          <w:lang w:bidi="fa-IR"/>
        </w:rPr>
        <w:t xml:space="preserve">، </w:t>
      </w:r>
      <w:r>
        <w:rPr>
          <w:rtl/>
          <w:lang w:bidi="fa-IR"/>
        </w:rPr>
        <w:t>ص</w:t>
      </w:r>
      <w:r w:rsidR="00FB36B4">
        <w:rPr>
          <w:rtl/>
          <w:lang w:bidi="fa-IR"/>
        </w:rPr>
        <w:t xml:space="preserve"> </w:t>
      </w:r>
      <w:r>
        <w:rPr>
          <w:rtl/>
          <w:lang w:bidi="fa-IR"/>
        </w:rPr>
        <w:t>292 و ج 18</w:t>
      </w:r>
      <w:r w:rsidR="00FB36B4">
        <w:rPr>
          <w:rtl/>
          <w:lang w:bidi="fa-IR"/>
        </w:rPr>
        <w:t xml:space="preserve">، </w:t>
      </w:r>
      <w:r>
        <w:rPr>
          <w:rtl/>
          <w:lang w:bidi="fa-IR"/>
        </w:rPr>
        <w:t>ص</w:t>
      </w:r>
      <w:r w:rsidR="00FB36B4">
        <w:rPr>
          <w:rtl/>
          <w:lang w:bidi="fa-IR"/>
        </w:rPr>
        <w:t xml:space="preserve"> </w:t>
      </w:r>
      <w:r>
        <w:rPr>
          <w:rtl/>
          <w:lang w:bidi="fa-IR"/>
        </w:rPr>
        <w:t>72 به بعد و ج</w:t>
      </w:r>
      <w:r w:rsidR="00FB36B4">
        <w:rPr>
          <w:rtl/>
          <w:lang w:bidi="fa-IR"/>
        </w:rPr>
        <w:t xml:space="preserve"> </w:t>
      </w:r>
      <w:r>
        <w:rPr>
          <w:rtl/>
          <w:lang w:bidi="fa-IR"/>
        </w:rPr>
        <w:t>20</w:t>
      </w:r>
      <w:r w:rsidR="00FB36B4">
        <w:rPr>
          <w:rtl/>
          <w:lang w:bidi="fa-IR"/>
        </w:rPr>
        <w:t xml:space="preserve">، </w:t>
      </w:r>
      <w:r>
        <w:rPr>
          <w:rtl/>
          <w:lang w:bidi="fa-IR"/>
        </w:rPr>
        <w:t>ص</w:t>
      </w:r>
      <w:r w:rsidR="00FB36B4">
        <w:rPr>
          <w:rtl/>
          <w:lang w:bidi="fa-IR"/>
        </w:rPr>
        <w:t xml:space="preserve"> </w:t>
      </w:r>
      <w:r>
        <w:rPr>
          <w:rtl/>
          <w:lang w:bidi="fa-IR"/>
        </w:rPr>
        <w:t>342</w:t>
      </w:r>
      <w:r w:rsidR="00FB36B4">
        <w:rPr>
          <w:rtl/>
          <w:lang w:bidi="fa-IR"/>
        </w:rPr>
        <w:t xml:space="preserve">؛ </w:t>
      </w:r>
      <w:r>
        <w:rPr>
          <w:rtl/>
          <w:lang w:bidi="fa-IR"/>
        </w:rPr>
        <w:t>قرآن در اسلام</w:t>
      </w:r>
      <w:r w:rsidR="00FB36B4">
        <w:rPr>
          <w:rtl/>
          <w:lang w:bidi="fa-IR"/>
        </w:rPr>
        <w:t xml:space="preserve">؛ </w:t>
      </w:r>
      <w:r>
        <w:rPr>
          <w:rtl/>
          <w:lang w:bidi="fa-IR"/>
        </w:rPr>
        <w:t xml:space="preserve">وحى </w:t>
      </w:r>
      <w:r w:rsidR="00FB36B4">
        <w:rPr>
          <w:rtl/>
          <w:lang w:bidi="fa-IR"/>
        </w:rPr>
        <w:t>ی</w:t>
      </w:r>
      <w:r>
        <w:rPr>
          <w:rtl/>
          <w:lang w:bidi="fa-IR"/>
        </w:rPr>
        <w:t>ا شعور مرموز</w:t>
      </w:r>
      <w:r w:rsidR="00FB36B4">
        <w:rPr>
          <w:rtl/>
          <w:lang w:bidi="fa-IR"/>
        </w:rPr>
        <w:t xml:space="preserve">؛ </w:t>
      </w:r>
      <w:r>
        <w:rPr>
          <w:rtl/>
          <w:lang w:bidi="fa-IR"/>
        </w:rPr>
        <w:t>مجموعه سخنران</w:t>
      </w:r>
      <w:r w:rsidR="00FB36B4">
        <w:rPr>
          <w:rtl/>
          <w:lang w:bidi="fa-IR"/>
        </w:rPr>
        <w:t>ی</w:t>
      </w:r>
      <w:r>
        <w:rPr>
          <w:rtl/>
          <w:lang w:bidi="fa-IR"/>
        </w:rPr>
        <w:t>ها و مقالات دوّم</w:t>
      </w:r>
      <w:r w:rsidR="00FB36B4">
        <w:rPr>
          <w:rtl/>
          <w:lang w:bidi="fa-IR"/>
        </w:rPr>
        <w:t>ی</w:t>
      </w:r>
      <w:r>
        <w:rPr>
          <w:rtl/>
          <w:lang w:bidi="fa-IR"/>
        </w:rPr>
        <w:t>ن كنفرانس تحق</w:t>
      </w:r>
      <w:r w:rsidR="00FB36B4">
        <w:rPr>
          <w:rtl/>
          <w:lang w:bidi="fa-IR"/>
        </w:rPr>
        <w:t>ی</w:t>
      </w:r>
      <w:r>
        <w:rPr>
          <w:rtl/>
          <w:lang w:bidi="fa-IR"/>
        </w:rPr>
        <w:t>قاتى علوم و مفاه</w:t>
      </w:r>
      <w:r w:rsidR="00FB36B4">
        <w:rPr>
          <w:rtl/>
          <w:lang w:bidi="fa-IR"/>
        </w:rPr>
        <w:t>ی</w:t>
      </w:r>
      <w:r>
        <w:rPr>
          <w:rtl/>
          <w:lang w:bidi="fa-IR"/>
        </w:rPr>
        <w:t>م قرآن كر</w:t>
      </w:r>
      <w:r w:rsidR="00FB36B4">
        <w:rPr>
          <w:rtl/>
          <w:lang w:bidi="fa-IR"/>
        </w:rPr>
        <w:t>ی</w:t>
      </w:r>
      <w:r>
        <w:rPr>
          <w:rtl/>
          <w:lang w:bidi="fa-IR"/>
        </w:rPr>
        <w:t>م</w:t>
      </w:r>
      <w:r w:rsidR="00FB36B4">
        <w:rPr>
          <w:rtl/>
          <w:lang w:bidi="fa-IR"/>
        </w:rPr>
        <w:t xml:space="preserve">؛ </w:t>
      </w:r>
      <w:r>
        <w:rPr>
          <w:rtl/>
          <w:lang w:bidi="fa-IR"/>
        </w:rPr>
        <w:t>بحارالانوار</w:t>
      </w:r>
      <w:r w:rsidR="00FB36B4">
        <w:rPr>
          <w:rtl/>
          <w:lang w:bidi="fa-IR"/>
        </w:rPr>
        <w:t xml:space="preserve">، </w:t>
      </w:r>
      <w:r>
        <w:rPr>
          <w:rtl/>
          <w:lang w:bidi="fa-IR"/>
        </w:rPr>
        <w:t>ج</w:t>
      </w:r>
      <w:r w:rsidR="00FB36B4">
        <w:rPr>
          <w:rtl/>
          <w:lang w:bidi="fa-IR"/>
        </w:rPr>
        <w:t xml:space="preserve"> </w:t>
      </w:r>
      <w:r>
        <w:rPr>
          <w:rtl/>
          <w:lang w:bidi="fa-IR"/>
        </w:rPr>
        <w:t>18</w:t>
      </w:r>
      <w:r w:rsidR="00FB36B4">
        <w:rPr>
          <w:rtl/>
          <w:lang w:bidi="fa-IR"/>
        </w:rPr>
        <w:t xml:space="preserve">، </w:t>
      </w:r>
      <w:r>
        <w:rPr>
          <w:rtl/>
          <w:lang w:bidi="fa-IR"/>
        </w:rPr>
        <w:t>بخش مربوط به ك</w:t>
      </w:r>
      <w:r w:rsidR="00FB36B4">
        <w:rPr>
          <w:rtl/>
          <w:lang w:bidi="fa-IR"/>
        </w:rPr>
        <w:t>ی</w:t>
      </w:r>
      <w:r>
        <w:rPr>
          <w:rtl/>
          <w:lang w:bidi="fa-IR"/>
        </w:rPr>
        <w:t>ف</w:t>
      </w:r>
      <w:r w:rsidR="00FB36B4">
        <w:rPr>
          <w:rtl/>
          <w:lang w:bidi="fa-IR"/>
        </w:rPr>
        <w:t>ی</w:t>
      </w:r>
      <w:r>
        <w:rPr>
          <w:rtl/>
          <w:lang w:bidi="fa-IR"/>
        </w:rPr>
        <w:t>ت صدور وحى</w:t>
      </w:r>
      <w:r w:rsidR="00FB36B4">
        <w:rPr>
          <w:rtl/>
          <w:lang w:bidi="fa-IR"/>
        </w:rPr>
        <w:t xml:space="preserve">؛ </w:t>
      </w:r>
      <w:r>
        <w:rPr>
          <w:rtl/>
          <w:lang w:bidi="fa-IR"/>
        </w:rPr>
        <w:t>الاتقان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نوع</w:t>
      </w:r>
      <w:r w:rsidR="00FB36B4">
        <w:rPr>
          <w:rtl/>
          <w:lang w:bidi="fa-IR"/>
        </w:rPr>
        <w:t xml:space="preserve"> </w:t>
      </w:r>
      <w:r>
        <w:rPr>
          <w:rtl/>
          <w:lang w:bidi="fa-IR"/>
        </w:rPr>
        <w:t>16</w:t>
      </w:r>
      <w:r w:rsidR="00FB36B4">
        <w:rPr>
          <w:rtl/>
          <w:lang w:bidi="fa-IR"/>
        </w:rPr>
        <w:t xml:space="preserve">؛ </w:t>
      </w:r>
      <w:r>
        <w:rPr>
          <w:rtl/>
          <w:lang w:bidi="fa-IR"/>
        </w:rPr>
        <w:t>مناهل العرفان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التمه</w:t>
      </w:r>
      <w:r w:rsidR="00FB36B4">
        <w:rPr>
          <w:rtl/>
          <w:lang w:bidi="fa-IR"/>
        </w:rPr>
        <w:t>ی</w:t>
      </w:r>
      <w:r>
        <w:rPr>
          <w:rtl/>
          <w:lang w:bidi="fa-IR"/>
        </w:rPr>
        <w:t>د فى علوم القرآن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تار</w:t>
      </w:r>
      <w:r w:rsidR="00FB36B4">
        <w:rPr>
          <w:rtl/>
          <w:lang w:bidi="fa-IR"/>
        </w:rPr>
        <w:t>ی</w:t>
      </w:r>
      <w:r>
        <w:rPr>
          <w:rtl/>
          <w:lang w:bidi="fa-IR"/>
        </w:rPr>
        <w:t>خ قرآن</w:t>
      </w:r>
      <w:r w:rsidR="00FB36B4">
        <w:rPr>
          <w:rtl/>
          <w:lang w:bidi="fa-IR"/>
        </w:rPr>
        <w:t xml:space="preserve">، </w:t>
      </w:r>
      <w:r>
        <w:rPr>
          <w:rtl/>
          <w:lang w:bidi="fa-IR"/>
        </w:rPr>
        <w:t>دكتر محمود رام</w:t>
      </w:r>
      <w:r w:rsidR="00FB36B4">
        <w:rPr>
          <w:rtl/>
          <w:lang w:bidi="fa-IR"/>
        </w:rPr>
        <w:t>ی</w:t>
      </w:r>
      <w:r>
        <w:rPr>
          <w:rtl/>
          <w:lang w:bidi="fa-IR"/>
        </w:rPr>
        <w:t>ار</w:t>
      </w:r>
      <w:r w:rsidR="00FB36B4">
        <w:rPr>
          <w:rtl/>
          <w:lang w:bidi="fa-IR"/>
        </w:rPr>
        <w:t xml:space="preserve">؛ </w:t>
      </w:r>
      <w:r>
        <w:rPr>
          <w:rtl/>
          <w:lang w:bidi="fa-IR"/>
        </w:rPr>
        <w:t>پ</w:t>
      </w:r>
      <w:r w:rsidR="00FB36B4">
        <w:rPr>
          <w:rtl/>
          <w:lang w:bidi="fa-IR"/>
        </w:rPr>
        <w:t>ی</w:t>
      </w:r>
      <w:r>
        <w:rPr>
          <w:rtl/>
          <w:lang w:bidi="fa-IR"/>
        </w:rPr>
        <w:t>رامون وحى و رهبرى</w:t>
      </w:r>
      <w:r w:rsidR="00FB36B4">
        <w:rPr>
          <w:rtl/>
          <w:lang w:bidi="fa-IR"/>
        </w:rPr>
        <w:t xml:space="preserve">، </w:t>
      </w:r>
      <w:r w:rsidR="002A2987">
        <w:rPr>
          <w:rtl/>
          <w:lang w:bidi="fa-IR"/>
        </w:rPr>
        <w:t>آیت الله</w:t>
      </w:r>
      <w:r>
        <w:rPr>
          <w:rtl/>
          <w:lang w:bidi="fa-IR"/>
        </w:rPr>
        <w:t xml:space="preserve"> جوادى آملى</w:t>
      </w:r>
      <w:r w:rsidR="00FB36B4">
        <w:rPr>
          <w:rtl/>
          <w:lang w:bidi="fa-IR"/>
        </w:rPr>
        <w:t xml:space="preserve">، </w:t>
      </w:r>
      <w:r>
        <w:rPr>
          <w:rtl/>
          <w:lang w:bidi="fa-IR"/>
        </w:rPr>
        <w:t>ص</w:t>
      </w:r>
      <w:r w:rsidR="00FB36B4">
        <w:rPr>
          <w:rtl/>
          <w:lang w:bidi="fa-IR"/>
        </w:rPr>
        <w:t xml:space="preserve"> </w:t>
      </w:r>
      <w:r>
        <w:rPr>
          <w:rtl/>
          <w:lang w:bidi="fa-IR"/>
        </w:rPr>
        <w:t>278 - 309</w:t>
      </w:r>
      <w:r w:rsidR="00FB36B4">
        <w:rPr>
          <w:rtl/>
          <w:lang w:bidi="fa-IR"/>
        </w:rPr>
        <w:t xml:space="preserve">. </w:t>
      </w:r>
    </w:p>
    <w:p w:rsidR="00FC5DC1" w:rsidRDefault="00E86885" w:rsidP="00E86885">
      <w:pPr>
        <w:pStyle w:val="Heading2"/>
        <w:rPr>
          <w:rtl/>
          <w:lang w:bidi="fa-IR"/>
        </w:rPr>
      </w:pPr>
      <w:bookmarkStart w:id="20" w:name="_Toc469981040"/>
      <w:r>
        <w:rPr>
          <w:rtl/>
          <w:lang w:bidi="fa-IR"/>
        </w:rPr>
        <w:t xml:space="preserve">فصل اول </w:t>
      </w:r>
      <w:r w:rsidR="00A35A15">
        <w:rPr>
          <w:rFonts w:hint="cs"/>
          <w:rtl/>
          <w:lang w:bidi="fa-IR"/>
        </w:rPr>
        <w:t xml:space="preserve">: </w:t>
      </w:r>
      <w:r>
        <w:rPr>
          <w:rtl/>
          <w:lang w:bidi="fa-IR"/>
        </w:rPr>
        <w:t>تعریف وحى</w:t>
      </w:r>
      <w:bookmarkEnd w:id="20"/>
    </w:p>
    <w:p w:rsidR="00FC5DC1" w:rsidRDefault="00E86885" w:rsidP="00A35A15">
      <w:pPr>
        <w:pStyle w:val="Heading3"/>
        <w:rPr>
          <w:rtl/>
          <w:lang w:bidi="fa-IR"/>
        </w:rPr>
      </w:pPr>
      <w:bookmarkStart w:id="21" w:name="_Toc469981041"/>
      <w:r>
        <w:rPr>
          <w:rtl/>
          <w:lang w:bidi="fa-IR"/>
        </w:rPr>
        <w:t>الف) معناى لغوى</w:t>
      </w:r>
      <w:bookmarkEnd w:id="21"/>
    </w:p>
    <w:p w:rsidR="00FC5DC1" w:rsidRDefault="00762B70" w:rsidP="00762B70">
      <w:pPr>
        <w:pStyle w:val="libNormal"/>
        <w:rPr>
          <w:rtl/>
          <w:lang w:bidi="fa-IR"/>
        </w:rPr>
      </w:pPr>
      <w:r>
        <w:rPr>
          <w:rtl/>
          <w:lang w:bidi="fa-IR"/>
        </w:rPr>
        <w:t>ابن منظور در لسان العرب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الوحى الإشارةُ والكتابةُ والرسالة والإلهام والكلامُ الخفى وكلّ ما ألق</w:t>
      </w:r>
      <w:r w:rsidR="00FB36B4">
        <w:rPr>
          <w:rtl/>
          <w:lang w:bidi="fa-IR"/>
        </w:rPr>
        <w:t>ی</w:t>
      </w:r>
      <w:r>
        <w:rPr>
          <w:rtl/>
          <w:lang w:bidi="fa-IR"/>
        </w:rPr>
        <w:t>ته إلى</w:t>
      </w:r>
      <w:r w:rsidR="00121BD9">
        <w:rPr>
          <w:rtl/>
          <w:lang w:bidi="fa-IR"/>
        </w:rPr>
        <w:t xml:space="preserve"> </w:t>
      </w:r>
      <w:r>
        <w:rPr>
          <w:rtl/>
          <w:lang w:bidi="fa-IR"/>
        </w:rPr>
        <w:t>غ</w:t>
      </w:r>
      <w:r w:rsidR="00FB36B4">
        <w:rPr>
          <w:rtl/>
          <w:lang w:bidi="fa-IR"/>
        </w:rPr>
        <w:t>ی</w:t>
      </w:r>
      <w:r>
        <w:rPr>
          <w:rtl/>
          <w:lang w:bidi="fa-IR"/>
        </w:rPr>
        <w:t>رِك</w:t>
      </w:r>
      <w:r w:rsidR="00FB36B4">
        <w:rPr>
          <w:rtl/>
          <w:lang w:bidi="fa-IR"/>
        </w:rPr>
        <w:t xml:space="preserve">. </w:t>
      </w:r>
      <w:r>
        <w:rPr>
          <w:rtl/>
          <w:lang w:bidi="fa-IR"/>
        </w:rPr>
        <w:t>ووحى</w:t>
      </w:r>
      <w:r w:rsidR="00121BD9">
        <w:rPr>
          <w:rtl/>
          <w:lang w:bidi="fa-IR"/>
        </w:rPr>
        <w:t xml:space="preserve"> </w:t>
      </w:r>
      <w:r>
        <w:rPr>
          <w:rtl/>
          <w:lang w:bidi="fa-IR"/>
        </w:rPr>
        <w:t>إل</w:t>
      </w:r>
      <w:r w:rsidR="00FB36B4">
        <w:rPr>
          <w:rtl/>
          <w:lang w:bidi="fa-IR"/>
        </w:rPr>
        <w:t>ی</w:t>
      </w:r>
      <w:r>
        <w:rPr>
          <w:rtl/>
          <w:lang w:bidi="fa-IR"/>
        </w:rPr>
        <w:t>ه وأوْحى</w:t>
      </w:r>
      <w:r w:rsidR="00FB36B4">
        <w:rPr>
          <w:rtl/>
          <w:lang w:bidi="fa-IR"/>
        </w:rPr>
        <w:t xml:space="preserve">: </w:t>
      </w:r>
      <w:r>
        <w:rPr>
          <w:rtl/>
          <w:lang w:bidi="fa-IR"/>
        </w:rPr>
        <w:t xml:space="preserve">كلّمَه بكلامٍ </w:t>
      </w:r>
      <w:r w:rsidR="00FB36B4">
        <w:rPr>
          <w:rtl/>
          <w:lang w:bidi="fa-IR"/>
        </w:rPr>
        <w:t>ی</w:t>
      </w:r>
      <w:r>
        <w:rPr>
          <w:rtl/>
          <w:lang w:bidi="fa-IR"/>
        </w:rPr>
        <w:t>خف</w:t>
      </w:r>
      <w:r w:rsidR="00FB36B4">
        <w:rPr>
          <w:rtl/>
          <w:lang w:bidi="fa-IR"/>
        </w:rPr>
        <w:t>ی</w:t>
      </w:r>
      <w:r>
        <w:rPr>
          <w:rtl/>
          <w:lang w:bidi="fa-IR"/>
        </w:rPr>
        <w:t>ه من غ</w:t>
      </w:r>
      <w:r w:rsidR="00FB36B4">
        <w:rPr>
          <w:rtl/>
          <w:lang w:bidi="fa-IR"/>
        </w:rPr>
        <w:t>ی</w:t>
      </w:r>
      <w:r>
        <w:rPr>
          <w:rtl/>
          <w:lang w:bidi="fa-IR"/>
        </w:rPr>
        <w:t>ره</w:t>
      </w:r>
      <w:r w:rsidR="00FB36B4">
        <w:rPr>
          <w:rtl/>
          <w:lang w:bidi="fa-IR"/>
        </w:rPr>
        <w:t xml:space="preserve">؛ </w:t>
      </w:r>
    </w:p>
    <w:p w:rsidR="00FC5DC1" w:rsidRDefault="00762B70" w:rsidP="00762B70">
      <w:pPr>
        <w:pStyle w:val="libNormal"/>
        <w:rPr>
          <w:rtl/>
          <w:lang w:bidi="fa-IR"/>
        </w:rPr>
      </w:pPr>
      <w:r>
        <w:rPr>
          <w:rtl/>
          <w:lang w:bidi="fa-IR"/>
        </w:rPr>
        <w:lastRenderedPageBreak/>
        <w:t>وحى به معناى اشاره كردن</w:t>
      </w:r>
      <w:r w:rsidR="00FB36B4">
        <w:rPr>
          <w:rtl/>
          <w:lang w:bidi="fa-IR"/>
        </w:rPr>
        <w:t xml:space="preserve">، </w:t>
      </w:r>
      <w:r>
        <w:rPr>
          <w:rtl/>
          <w:lang w:bidi="fa-IR"/>
        </w:rPr>
        <w:t>نوشتن و رساله</w:t>
      </w:r>
      <w:r w:rsidR="00FB36B4">
        <w:rPr>
          <w:rtl/>
          <w:lang w:bidi="fa-IR"/>
        </w:rPr>
        <w:t xml:space="preserve">، </w:t>
      </w:r>
      <w:r>
        <w:rPr>
          <w:rtl/>
          <w:lang w:bidi="fa-IR"/>
        </w:rPr>
        <w:t>الهام و كلام پنهانى و هر چ</w:t>
      </w:r>
      <w:r w:rsidR="00FB36B4">
        <w:rPr>
          <w:rtl/>
          <w:lang w:bidi="fa-IR"/>
        </w:rPr>
        <w:t>ی</w:t>
      </w:r>
      <w:r>
        <w:rPr>
          <w:rtl/>
          <w:lang w:bidi="fa-IR"/>
        </w:rPr>
        <w:t>زى است كه به د</w:t>
      </w:r>
      <w:r w:rsidR="00FB36B4">
        <w:rPr>
          <w:rtl/>
          <w:lang w:bidi="fa-IR"/>
        </w:rPr>
        <w:t>ی</w:t>
      </w:r>
      <w:r>
        <w:rPr>
          <w:rtl/>
          <w:lang w:bidi="fa-IR"/>
        </w:rPr>
        <w:t>گرى القا شود</w:t>
      </w:r>
      <w:r w:rsidR="00FB36B4">
        <w:rPr>
          <w:rtl/>
          <w:lang w:bidi="fa-IR"/>
        </w:rPr>
        <w:t xml:space="preserve">. </w:t>
      </w:r>
      <w:r>
        <w:rPr>
          <w:rtl/>
          <w:lang w:bidi="fa-IR"/>
        </w:rPr>
        <w:t>تعب</w:t>
      </w:r>
      <w:r w:rsidR="00FB36B4">
        <w:rPr>
          <w:rtl/>
          <w:lang w:bidi="fa-IR"/>
        </w:rPr>
        <w:t>ی</w:t>
      </w:r>
      <w:r>
        <w:rPr>
          <w:rtl/>
          <w:lang w:bidi="fa-IR"/>
        </w:rPr>
        <w:t>ر «وَحى</w:t>
      </w:r>
      <w:r w:rsidR="00121BD9">
        <w:rPr>
          <w:rtl/>
          <w:lang w:bidi="fa-IR"/>
        </w:rPr>
        <w:t xml:space="preserve"> </w:t>
      </w:r>
      <w:r>
        <w:rPr>
          <w:rtl/>
          <w:lang w:bidi="fa-IR"/>
        </w:rPr>
        <w:t>اِلَ</w:t>
      </w:r>
      <w:r w:rsidR="00FB36B4">
        <w:rPr>
          <w:rtl/>
          <w:lang w:bidi="fa-IR"/>
        </w:rPr>
        <w:t>ی</w:t>
      </w:r>
      <w:r>
        <w:rPr>
          <w:rtl/>
          <w:lang w:bidi="fa-IR"/>
        </w:rPr>
        <w:t>هِ واَوْحى</w:t>
      </w:r>
      <w:r w:rsidR="00FB36B4">
        <w:rPr>
          <w:rtl/>
          <w:lang w:bidi="fa-IR"/>
        </w:rPr>
        <w:t xml:space="preserve"> </w:t>
      </w:r>
      <w:r>
        <w:rPr>
          <w:rtl/>
          <w:lang w:bidi="fa-IR"/>
        </w:rPr>
        <w:t xml:space="preserve">» </w:t>
      </w:r>
      <w:r w:rsidR="00FB36B4">
        <w:rPr>
          <w:rtl/>
          <w:lang w:bidi="fa-IR"/>
        </w:rPr>
        <w:t>ی</w:t>
      </w:r>
      <w:r>
        <w:rPr>
          <w:rtl/>
          <w:lang w:bidi="fa-IR"/>
        </w:rPr>
        <w:t>عنى سخنش با او به</w:t>
      </w:r>
      <w:r w:rsidR="00FB36B4">
        <w:rPr>
          <w:rtl/>
          <w:lang w:bidi="fa-IR"/>
        </w:rPr>
        <w:t xml:space="preserve"> </w:t>
      </w:r>
      <w:r>
        <w:rPr>
          <w:rtl/>
          <w:lang w:bidi="fa-IR"/>
        </w:rPr>
        <w:t>گونه</w:t>
      </w:r>
      <w:r w:rsidR="00FB36B4">
        <w:rPr>
          <w:rtl/>
          <w:lang w:bidi="fa-IR"/>
        </w:rPr>
        <w:t xml:space="preserve"> </w:t>
      </w:r>
      <w:r>
        <w:rPr>
          <w:rtl/>
          <w:lang w:bidi="fa-IR"/>
        </w:rPr>
        <w:t>اى بود كه از د</w:t>
      </w:r>
      <w:r w:rsidR="00FB36B4">
        <w:rPr>
          <w:rtl/>
          <w:lang w:bidi="fa-IR"/>
        </w:rPr>
        <w:t>ی</w:t>
      </w:r>
      <w:r>
        <w:rPr>
          <w:rtl/>
          <w:lang w:bidi="fa-IR"/>
        </w:rPr>
        <w:t>گران پنهان مى</w:t>
      </w:r>
      <w:r w:rsidR="00FB36B4">
        <w:rPr>
          <w:rtl/>
          <w:lang w:bidi="fa-IR"/>
        </w:rPr>
        <w:t xml:space="preserve"> </w:t>
      </w:r>
      <w:r>
        <w:rPr>
          <w:rtl/>
          <w:lang w:bidi="fa-IR"/>
        </w:rPr>
        <w:t>داشت</w:t>
      </w:r>
      <w:r w:rsidR="00FB36B4">
        <w:rPr>
          <w:rtl/>
          <w:lang w:bidi="fa-IR"/>
        </w:rPr>
        <w:t xml:space="preserve">. </w:t>
      </w:r>
    </w:p>
    <w:p w:rsidR="00FC5DC1" w:rsidRDefault="00762B70" w:rsidP="00762B70">
      <w:pPr>
        <w:pStyle w:val="libNormal"/>
        <w:rPr>
          <w:rtl/>
          <w:lang w:bidi="fa-IR"/>
        </w:rPr>
      </w:pPr>
      <w:r>
        <w:rPr>
          <w:rtl/>
          <w:lang w:bidi="fa-IR"/>
        </w:rPr>
        <w:t>لغوى معروف قرن چهارم</w:t>
      </w:r>
      <w:r w:rsidR="00FB36B4">
        <w:rPr>
          <w:rtl/>
          <w:lang w:bidi="fa-IR"/>
        </w:rPr>
        <w:t xml:space="preserve">، </w:t>
      </w:r>
      <w:r>
        <w:rPr>
          <w:rtl/>
          <w:lang w:bidi="fa-IR"/>
        </w:rPr>
        <w:t>ابن فارس 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كل ما ألق</w:t>
      </w:r>
      <w:r w:rsidR="00FB36B4">
        <w:rPr>
          <w:rtl/>
          <w:lang w:bidi="fa-IR"/>
        </w:rPr>
        <w:t>ی</w:t>
      </w:r>
      <w:r>
        <w:rPr>
          <w:rtl/>
          <w:lang w:bidi="fa-IR"/>
        </w:rPr>
        <w:t>ته إلى غ</w:t>
      </w:r>
      <w:r w:rsidR="00FB36B4">
        <w:rPr>
          <w:rtl/>
          <w:lang w:bidi="fa-IR"/>
        </w:rPr>
        <w:t>ی</w:t>
      </w:r>
      <w:r>
        <w:rPr>
          <w:rtl/>
          <w:lang w:bidi="fa-IR"/>
        </w:rPr>
        <w:t>رك حتّى علمه فهو وح</w:t>
      </w:r>
      <w:r w:rsidR="00FB36B4">
        <w:rPr>
          <w:rtl/>
          <w:lang w:bidi="fa-IR"/>
        </w:rPr>
        <w:t>ی</w:t>
      </w:r>
      <w:r>
        <w:rPr>
          <w:rtl/>
          <w:lang w:bidi="fa-IR"/>
        </w:rPr>
        <w:t xml:space="preserve"> ك</w:t>
      </w:r>
      <w:r w:rsidR="00FB36B4">
        <w:rPr>
          <w:rtl/>
          <w:lang w:bidi="fa-IR"/>
        </w:rPr>
        <w:t>ی</w:t>
      </w:r>
      <w:r>
        <w:rPr>
          <w:rtl/>
          <w:lang w:bidi="fa-IR"/>
        </w:rPr>
        <w:t>ف كان</w:t>
      </w:r>
      <w:r w:rsidR="00FB36B4">
        <w:rPr>
          <w:rtl/>
          <w:lang w:bidi="fa-IR"/>
        </w:rPr>
        <w:t xml:space="preserve">؛ </w:t>
      </w:r>
      <w:r>
        <w:rPr>
          <w:rtl/>
          <w:lang w:bidi="fa-IR"/>
        </w:rPr>
        <w:t>هر چه به د</w:t>
      </w:r>
      <w:r w:rsidR="00FB36B4">
        <w:rPr>
          <w:rtl/>
          <w:lang w:bidi="fa-IR"/>
        </w:rPr>
        <w:t>ی</w:t>
      </w:r>
      <w:r>
        <w:rPr>
          <w:rtl/>
          <w:lang w:bidi="fa-IR"/>
        </w:rPr>
        <w:t>گرى القا شود تا بفهمد هرگونه كه باشد</w:t>
      </w:r>
      <w:r w:rsidR="00FB36B4">
        <w:rPr>
          <w:rtl/>
          <w:lang w:bidi="fa-IR"/>
        </w:rPr>
        <w:t xml:space="preserve">، </w:t>
      </w:r>
      <w:r>
        <w:rPr>
          <w:rtl/>
          <w:lang w:bidi="fa-IR"/>
        </w:rPr>
        <w:t>«وحى» است</w:t>
      </w:r>
      <w:r w:rsidR="00FB36B4">
        <w:rPr>
          <w:rtl/>
          <w:lang w:bidi="fa-IR"/>
        </w:rPr>
        <w:t xml:space="preserve">. </w:t>
      </w:r>
    </w:p>
    <w:p w:rsidR="00FC5DC1" w:rsidRDefault="00762B70" w:rsidP="00762B70">
      <w:pPr>
        <w:pStyle w:val="libNormal"/>
        <w:rPr>
          <w:rtl/>
          <w:lang w:bidi="fa-IR"/>
        </w:rPr>
      </w:pPr>
      <w:r>
        <w:rPr>
          <w:rtl/>
          <w:lang w:bidi="fa-IR"/>
        </w:rPr>
        <w:t>كل</w:t>
      </w:r>
      <w:r w:rsidR="00FB36B4">
        <w:rPr>
          <w:rtl/>
          <w:lang w:bidi="fa-IR"/>
        </w:rPr>
        <w:t>ی</w:t>
      </w:r>
      <w:r>
        <w:rPr>
          <w:rtl/>
          <w:lang w:bidi="fa-IR"/>
        </w:rPr>
        <w:t>ت ا</w:t>
      </w:r>
      <w:r w:rsidR="00FB36B4">
        <w:rPr>
          <w:rtl/>
          <w:lang w:bidi="fa-IR"/>
        </w:rPr>
        <w:t>ی</w:t>
      </w:r>
      <w:r>
        <w:rPr>
          <w:rtl/>
          <w:lang w:bidi="fa-IR"/>
        </w:rPr>
        <w:t>ن ب</w:t>
      </w:r>
      <w:r w:rsidR="00FB36B4">
        <w:rPr>
          <w:rtl/>
          <w:lang w:bidi="fa-IR"/>
        </w:rPr>
        <w:t>ی</w:t>
      </w:r>
      <w:r>
        <w:rPr>
          <w:rtl/>
          <w:lang w:bidi="fa-IR"/>
        </w:rPr>
        <w:t>ان</w:t>
      </w:r>
      <w:r w:rsidR="00FB36B4">
        <w:rPr>
          <w:rtl/>
          <w:lang w:bidi="fa-IR"/>
        </w:rPr>
        <w:t xml:space="preserve">، </w:t>
      </w:r>
      <w:r>
        <w:rPr>
          <w:rtl/>
          <w:lang w:bidi="fa-IR"/>
        </w:rPr>
        <w:t>انواع القائات نظ</w:t>
      </w:r>
      <w:r w:rsidR="00FB36B4">
        <w:rPr>
          <w:rtl/>
          <w:lang w:bidi="fa-IR"/>
        </w:rPr>
        <w:t>ی</w:t>
      </w:r>
      <w:r>
        <w:rPr>
          <w:rtl/>
          <w:lang w:bidi="fa-IR"/>
        </w:rPr>
        <w:t>ر اشاره</w:t>
      </w:r>
      <w:r w:rsidR="00FB36B4">
        <w:rPr>
          <w:rtl/>
          <w:lang w:bidi="fa-IR"/>
        </w:rPr>
        <w:t xml:space="preserve">، </w:t>
      </w:r>
      <w:r>
        <w:rPr>
          <w:rtl/>
          <w:lang w:bidi="fa-IR"/>
        </w:rPr>
        <w:t>آواز</w:t>
      </w:r>
      <w:r w:rsidR="00FB36B4">
        <w:rPr>
          <w:rtl/>
          <w:lang w:bidi="fa-IR"/>
        </w:rPr>
        <w:t xml:space="preserve">، </w:t>
      </w:r>
      <w:r>
        <w:rPr>
          <w:rtl/>
          <w:lang w:bidi="fa-IR"/>
        </w:rPr>
        <w:t>رؤ</w:t>
      </w:r>
      <w:r w:rsidR="00FB36B4">
        <w:rPr>
          <w:rtl/>
          <w:lang w:bidi="fa-IR"/>
        </w:rPr>
        <w:t>ی</w:t>
      </w:r>
      <w:r>
        <w:rPr>
          <w:rtl/>
          <w:lang w:bidi="fa-IR"/>
        </w:rPr>
        <w:t>ا</w:t>
      </w:r>
      <w:r w:rsidR="00FB36B4">
        <w:rPr>
          <w:rtl/>
          <w:lang w:bidi="fa-IR"/>
        </w:rPr>
        <w:t xml:space="preserve">، </w:t>
      </w:r>
      <w:r>
        <w:rPr>
          <w:rtl/>
          <w:lang w:bidi="fa-IR"/>
        </w:rPr>
        <w:t>الهام</w:t>
      </w:r>
      <w:r w:rsidR="00FB36B4">
        <w:rPr>
          <w:rtl/>
          <w:lang w:bidi="fa-IR"/>
        </w:rPr>
        <w:t xml:space="preserve">، </w:t>
      </w:r>
      <w:r>
        <w:rPr>
          <w:rtl/>
          <w:lang w:bidi="fa-IR"/>
        </w:rPr>
        <w:t>وسوسه و القاى آگاهى توسط كتابت را شامل مى</w:t>
      </w:r>
      <w:r w:rsidR="00FB36B4">
        <w:rPr>
          <w:rtl/>
          <w:lang w:bidi="fa-IR"/>
        </w:rPr>
        <w:t xml:space="preserve"> </w:t>
      </w:r>
      <w:r>
        <w:rPr>
          <w:rtl/>
          <w:lang w:bidi="fa-IR"/>
        </w:rPr>
        <w:t>گردد</w:t>
      </w:r>
      <w:r w:rsidR="00FB36B4">
        <w:rPr>
          <w:rtl/>
          <w:lang w:bidi="fa-IR"/>
        </w:rPr>
        <w:t xml:space="preserve">. </w:t>
      </w:r>
      <w:r>
        <w:rPr>
          <w:rtl/>
          <w:lang w:bidi="fa-IR"/>
        </w:rPr>
        <w:t>بعضى و</w:t>
      </w:r>
      <w:r w:rsidR="00FB36B4">
        <w:rPr>
          <w:rtl/>
          <w:lang w:bidi="fa-IR"/>
        </w:rPr>
        <w:t>ی</w:t>
      </w:r>
      <w:r>
        <w:rPr>
          <w:rtl/>
          <w:lang w:bidi="fa-IR"/>
        </w:rPr>
        <w:t>ژگى مخف</w:t>
      </w:r>
      <w:r w:rsidR="00FB36B4">
        <w:rPr>
          <w:rtl/>
          <w:lang w:bidi="fa-IR"/>
        </w:rPr>
        <w:t>ی</w:t>
      </w:r>
      <w:r>
        <w:rPr>
          <w:rtl/>
          <w:lang w:bidi="fa-IR"/>
        </w:rPr>
        <w:t>انه بودن و سرعت را در معناى وحى ذكر نموده</w:t>
      </w:r>
      <w:r w:rsidR="00FB36B4">
        <w:rPr>
          <w:rtl/>
          <w:lang w:bidi="fa-IR"/>
        </w:rPr>
        <w:t xml:space="preserve"> </w:t>
      </w:r>
      <w:r>
        <w:rPr>
          <w:rtl/>
          <w:lang w:bidi="fa-IR"/>
        </w:rPr>
        <w:t>اند</w:t>
      </w:r>
      <w:r w:rsidR="00FB36B4">
        <w:rPr>
          <w:rtl/>
          <w:lang w:bidi="fa-IR"/>
        </w:rPr>
        <w:t xml:space="preserve">. </w:t>
      </w:r>
      <w:r>
        <w:rPr>
          <w:rtl/>
          <w:lang w:bidi="fa-IR"/>
        </w:rPr>
        <w:t>عرب به مرگ سر</w:t>
      </w:r>
      <w:r w:rsidR="00FB36B4">
        <w:rPr>
          <w:rtl/>
          <w:lang w:bidi="fa-IR"/>
        </w:rPr>
        <w:t>ی</w:t>
      </w:r>
      <w:r>
        <w:rPr>
          <w:rtl/>
          <w:lang w:bidi="fa-IR"/>
        </w:rPr>
        <w:t>ع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«موتٌ وَحِ</w:t>
      </w:r>
      <w:r w:rsidR="00FB36B4">
        <w:rPr>
          <w:rtl/>
          <w:lang w:bidi="fa-IR"/>
        </w:rPr>
        <w:t>ی</w:t>
      </w:r>
      <w:r>
        <w:rPr>
          <w:rtl/>
          <w:lang w:bidi="fa-IR"/>
        </w:rPr>
        <w:t>»</w:t>
      </w:r>
      <w:r w:rsidR="00FB36B4">
        <w:rPr>
          <w:rtl/>
          <w:lang w:bidi="fa-IR"/>
        </w:rPr>
        <w:t xml:space="preserve">. </w:t>
      </w:r>
      <w:r>
        <w:rPr>
          <w:rtl/>
          <w:lang w:bidi="fa-IR"/>
        </w:rPr>
        <w:t>ا</w:t>
      </w:r>
      <w:r w:rsidR="00FB36B4">
        <w:rPr>
          <w:rtl/>
          <w:lang w:bidi="fa-IR"/>
        </w:rPr>
        <w:t>ی</w:t>
      </w:r>
      <w:r>
        <w:rPr>
          <w:rtl/>
          <w:lang w:bidi="fa-IR"/>
        </w:rPr>
        <w:t>ن و</w:t>
      </w:r>
      <w:r w:rsidR="00FB36B4">
        <w:rPr>
          <w:rtl/>
          <w:lang w:bidi="fa-IR"/>
        </w:rPr>
        <w:t>ی</w:t>
      </w:r>
      <w:r>
        <w:rPr>
          <w:rtl/>
          <w:lang w:bidi="fa-IR"/>
        </w:rPr>
        <w:t>ژگى كه در اصل وضع</w:t>
      </w:r>
      <w:r w:rsidR="00FB36B4">
        <w:rPr>
          <w:rtl/>
          <w:lang w:bidi="fa-IR"/>
        </w:rPr>
        <w:t xml:space="preserve">، </w:t>
      </w:r>
      <w:r>
        <w:rPr>
          <w:rtl/>
          <w:lang w:bidi="fa-IR"/>
        </w:rPr>
        <w:t>وجود نداشته چه بسا در استعمال عرب رخ داده و با كاربرد ق</w:t>
      </w:r>
      <w:r w:rsidR="00FB36B4">
        <w:rPr>
          <w:rtl/>
          <w:lang w:bidi="fa-IR"/>
        </w:rPr>
        <w:t>ی</w:t>
      </w:r>
      <w:r>
        <w:rPr>
          <w:rtl/>
          <w:lang w:bidi="fa-IR"/>
        </w:rPr>
        <w:t>د «سرعت» در بعضى از موارد</w:t>
      </w:r>
      <w:r w:rsidR="00FB36B4">
        <w:rPr>
          <w:rtl/>
          <w:lang w:bidi="fa-IR"/>
        </w:rPr>
        <w:t xml:space="preserve">، </w:t>
      </w:r>
      <w:r>
        <w:rPr>
          <w:rtl/>
          <w:lang w:bidi="fa-IR"/>
        </w:rPr>
        <w:t>و</w:t>
      </w:r>
      <w:r w:rsidR="00FB36B4">
        <w:rPr>
          <w:rtl/>
          <w:lang w:bidi="fa-IR"/>
        </w:rPr>
        <w:t>ی</w:t>
      </w:r>
      <w:r>
        <w:rPr>
          <w:rtl/>
          <w:lang w:bidi="fa-IR"/>
        </w:rPr>
        <w:t>ژگى د</w:t>
      </w:r>
      <w:r w:rsidR="00FB36B4">
        <w:rPr>
          <w:rtl/>
          <w:lang w:bidi="fa-IR"/>
        </w:rPr>
        <w:t>ی</w:t>
      </w:r>
      <w:r>
        <w:rPr>
          <w:rtl/>
          <w:lang w:bidi="fa-IR"/>
        </w:rPr>
        <w:t>گر</w:t>
      </w:r>
      <w:r w:rsidR="00FB36B4">
        <w:rPr>
          <w:rtl/>
          <w:lang w:bidi="fa-IR"/>
        </w:rPr>
        <w:t>، ی</w:t>
      </w:r>
      <w:r>
        <w:rPr>
          <w:rtl/>
          <w:lang w:bidi="fa-IR"/>
        </w:rPr>
        <w:t>عنى «مخف</w:t>
      </w:r>
      <w:r w:rsidR="00FB36B4">
        <w:rPr>
          <w:rtl/>
          <w:lang w:bidi="fa-IR"/>
        </w:rPr>
        <w:t>ی</w:t>
      </w:r>
      <w:r>
        <w:rPr>
          <w:rtl/>
          <w:lang w:bidi="fa-IR"/>
        </w:rPr>
        <w:t>انه بودن» ن</w:t>
      </w:r>
      <w:r w:rsidR="00FB36B4">
        <w:rPr>
          <w:rtl/>
          <w:lang w:bidi="fa-IR"/>
        </w:rPr>
        <w:t>ی</w:t>
      </w:r>
      <w:r>
        <w:rPr>
          <w:rtl/>
          <w:lang w:bidi="fa-IR"/>
        </w:rPr>
        <w:t>ز به آن اضافه گشته است</w:t>
      </w:r>
      <w:r w:rsidR="00FB36B4">
        <w:rPr>
          <w:rtl/>
          <w:lang w:bidi="fa-IR"/>
        </w:rPr>
        <w:t xml:space="preserve">؛ </w:t>
      </w:r>
      <w:r>
        <w:rPr>
          <w:rtl/>
          <w:lang w:bidi="fa-IR"/>
        </w:rPr>
        <w:t>چرا كه معمولاً</w:t>
      </w:r>
      <w:r w:rsidR="00FB36B4">
        <w:rPr>
          <w:rtl/>
          <w:lang w:bidi="fa-IR"/>
        </w:rPr>
        <w:t xml:space="preserve">، </w:t>
      </w:r>
      <w:r>
        <w:rPr>
          <w:rtl/>
          <w:lang w:bidi="fa-IR"/>
        </w:rPr>
        <w:t>القا و اشاره سر</w:t>
      </w:r>
      <w:r w:rsidR="00FB36B4">
        <w:rPr>
          <w:rtl/>
          <w:lang w:bidi="fa-IR"/>
        </w:rPr>
        <w:t>ی</w:t>
      </w:r>
      <w:r>
        <w:rPr>
          <w:rtl/>
          <w:lang w:bidi="fa-IR"/>
        </w:rPr>
        <w:t>ع از غ</w:t>
      </w:r>
      <w:r w:rsidR="00FB36B4">
        <w:rPr>
          <w:rtl/>
          <w:lang w:bidi="fa-IR"/>
        </w:rPr>
        <w:t>ی</w:t>
      </w:r>
      <w:r>
        <w:rPr>
          <w:rtl/>
          <w:lang w:bidi="fa-IR"/>
        </w:rPr>
        <w:t>ر مشار إل</w:t>
      </w:r>
      <w:r w:rsidR="00FB36B4">
        <w:rPr>
          <w:rtl/>
          <w:lang w:bidi="fa-IR"/>
        </w:rPr>
        <w:t>ی</w:t>
      </w:r>
      <w:r>
        <w:rPr>
          <w:rtl/>
          <w:lang w:bidi="fa-IR"/>
        </w:rPr>
        <w:t>ه مخفى مى</w:t>
      </w:r>
      <w:r w:rsidR="00FB36B4">
        <w:rPr>
          <w:rtl/>
          <w:lang w:bidi="fa-IR"/>
        </w:rPr>
        <w:t xml:space="preserve"> </w:t>
      </w:r>
      <w:r>
        <w:rPr>
          <w:rtl/>
          <w:lang w:bidi="fa-IR"/>
        </w:rPr>
        <w:t>ماند</w:t>
      </w:r>
      <w:r w:rsidR="00FB36B4">
        <w:rPr>
          <w:rtl/>
          <w:lang w:bidi="fa-IR"/>
        </w:rPr>
        <w:t xml:space="preserve">. </w:t>
      </w:r>
      <w:r w:rsidR="00121BD9" w:rsidRPr="00121BD9">
        <w:rPr>
          <w:rStyle w:val="libFootnotenumChar"/>
          <w:rtl/>
          <w:lang w:bidi="fa-IR"/>
        </w:rPr>
        <w:t>(1)</w:t>
      </w:r>
      <w:r w:rsidR="00121BD9">
        <w:rPr>
          <w:rtl/>
          <w:lang w:bidi="fa-IR"/>
        </w:rPr>
        <w:t xml:space="preserve"> </w:t>
      </w:r>
      <w:r>
        <w:rPr>
          <w:rtl/>
          <w:lang w:bidi="fa-IR"/>
        </w:rPr>
        <w:t>در هر صورت با آن كه نمى</w:t>
      </w:r>
      <w:r w:rsidR="00FB36B4">
        <w:rPr>
          <w:rtl/>
          <w:lang w:bidi="fa-IR"/>
        </w:rPr>
        <w:t xml:space="preserve"> </w:t>
      </w:r>
      <w:r>
        <w:rPr>
          <w:rtl/>
          <w:lang w:bidi="fa-IR"/>
        </w:rPr>
        <w:t>توان استعمال واژه وحى را در القائاتى كه همراه با سرعت و نوعى پوش</w:t>
      </w:r>
      <w:r w:rsidR="00FB36B4">
        <w:rPr>
          <w:rtl/>
          <w:lang w:bidi="fa-IR"/>
        </w:rPr>
        <w:t>ی</w:t>
      </w:r>
      <w:r>
        <w:rPr>
          <w:rtl/>
          <w:lang w:bidi="fa-IR"/>
        </w:rPr>
        <w:t>دگى</w:t>
      </w:r>
      <w:r w:rsidR="00FB36B4">
        <w:rPr>
          <w:rtl/>
          <w:lang w:bidi="fa-IR"/>
        </w:rPr>
        <w:t xml:space="preserve"> </w:t>
      </w:r>
      <w:r>
        <w:rPr>
          <w:rtl/>
          <w:lang w:bidi="fa-IR"/>
        </w:rPr>
        <w:t>اند</w:t>
      </w:r>
      <w:r w:rsidR="00FB36B4">
        <w:rPr>
          <w:rtl/>
          <w:lang w:bidi="fa-IR"/>
        </w:rPr>
        <w:t xml:space="preserve">، </w:t>
      </w:r>
      <w:r>
        <w:rPr>
          <w:rtl/>
          <w:lang w:bidi="fa-IR"/>
        </w:rPr>
        <w:t>انكار نمود</w:t>
      </w:r>
      <w:r w:rsidR="00FB36B4">
        <w:rPr>
          <w:rtl/>
          <w:lang w:bidi="fa-IR"/>
        </w:rPr>
        <w:t xml:space="preserve">، </w:t>
      </w:r>
      <w:r>
        <w:rPr>
          <w:rtl/>
          <w:lang w:bidi="fa-IR"/>
        </w:rPr>
        <w:t>در ع</w:t>
      </w:r>
      <w:r w:rsidR="00FB36B4">
        <w:rPr>
          <w:rtl/>
          <w:lang w:bidi="fa-IR"/>
        </w:rPr>
        <w:t>ی</w:t>
      </w:r>
      <w:r>
        <w:rPr>
          <w:rtl/>
          <w:lang w:bidi="fa-IR"/>
        </w:rPr>
        <w:t>ن حال</w:t>
      </w:r>
      <w:r w:rsidR="00FB36B4">
        <w:rPr>
          <w:rtl/>
          <w:lang w:bidi="fa-IR"/>
        </w:rPr>
        <w:t xml:space="preserve">، </w:t>
      </w:r>
      <w:r>
        <w:rPr>
          <w:rtl/>
          <w:lang w:bidi="fa-IR"/>
        </w:rPr>
        <w:t>لزوم پا</w:t>
      </w:r>
      <w:r w:rsidR="00FB36B4">
        <w:rPr>
          <w:rtl/>
          <w:lang w:bidi="fa-IR"/>
        </w:rPr>
        <w:t>ی</w:t>
      </w:r>
      <w:r>
        <w:rPr>
          <w:rtl/>
          <w:lang w:bidi="fa-IR"/>
        </w:rPr>
        <w:t>بندى به ا</w:t>
      </w:r>
      <w:r w:rsidR="00FB36B4">
        <w:rPr>
          <w:rtl/>
          <w:lang w:bidi="fa-IR"/>
        </w:rPr>
        <w:t>ی</w:t>
      </w:r>
      <w:r>
        <w:rPr>
          <w:rtl/>
          <w:lang w:bidi="fa-IR"/>
        </w:rPr>
        <w:t>ن و</w:t>
      </w:r>
      <w:r w:rsidR="00FB36B4">
        <w:rPr>
          <w:rtl/>
          <w:lang w:bidi="fa-IR"/>
        </w:rPr>
        <w:t>ی</w:t>
      </w:r>
      <w:r>
        <w:rPr>
          <w:rtl/>
          <w:lang w:bidi="fa-IR"/>
        </w:rPr>
        <w:t>ژگى را در هر استعمالى ن</w:t>
      </w:r>
      <w:r w:rsidR="00FB36B4">
        <w:rPr>
          <w:rtl/>
          <w:lang w:bidi="fa-IR"/>
        </w:rPr>
        <w:t>ی</w:t>
      </w:r>
      <w:r>
        <w:rPr>
          <w:rtl/>
          <w:lang w:bidi="fa-IR"/>
        </w:rPr>
        <w:t>ز نمى</w:t>
      </w:r>
      <w:r w:rsidR="00FB36B4">
        <w:rPr>
          <w:rtl/>
          <w:lang w:bidi="fa-IR"/>
        </w:rPr>
        <w:t xml:space="preserve"> </w:t>
      </w:r>
      <w:r>
        <w:rPr>
          <w:rtl/>
          <w:lang w:bidi="fa-IR"/>
        </w:rPr>
        <w:t>توان پذ</w:t>
      </w:r>
      <w:r w:rsidR="00FB36B4">
        <w:rPr>
          <w:rtl/>
          <w:lang w:bidi="fa-IR"/>
        </w:rPr>
        <w:t>ی</w:t>
      </w:r>
      <w:r>
        <w:rPr>
          <w:rtl/>
          <w:lang w:bidi="fa-IR"/>
        </w:rPr>
        <w:t>رفت</w:t>
      </w:r>
      <w:r w:rsidR="00FB36B4">
        <w:rPr>
          <w:rtl/>
          <w:lang w:bidi="fa-IR"/>
        </w:rPr>
        <w:t xml:space="preserve">. </w:t>
      </w:r>
      <w:r>
        <w:rPr>
          <w:rtl/>
          <w:lang w:bidi="fa-IR"/>
        </w:rPr>
        <w:t>در استعمالات قرآنى ن</w:t>
      </w:r>
      <w:r w:rsidR="00FB36B4">
        <w:rPr>
          <w:rtl/>
          <w:lang w:bidi="fa-IR"/>
        </w:rPr>
        <w:t>ی</w:t>
      </w:r>
      <w:r>
        <w:rPr>
          <w:rtl/>
          <w:lang w:bidi="fa-IR"/>
        </w:rPr>
        <w:t>ز مواردى وجود دارد كه ه</w:t>
      </w:r>
      <w:r w:rsidR="00FB36B4">
        <w:rPr>
          <w:rtl/>
          <w:lang w:bidi="fa-IR"/>
        </w:rPr>
        <w:t>ی</w:t>
      </w:r>
      <w:r>
        <w:rPr>
          <w:rtl/>
          <w:lang w:bidi="fa-IR"/>
        </w:rPr>
        <w:t>چ</w:t>
      </w:r>
      <w:r w:rsidR="00FB36B4">
        <w:rPr>
          <w:rtl/>
          <w:lang w:bidi="fa-IR"/>
        </w:rPr>
        <w:t xml:space="preserve"> ی</w:t>
      </w:r>
      <w:r>
        <w:rPr>
          <w:rtl/>
          <w:lang w:bidi="fa-IR"/>
        </w:rPr>
        <w:t>ك از ا</w:t>
      </w:r>
      <w:r w:rsidR="00FB36B4">
        <w:rPr>
          <w:rtl/>
          <w:lang w:bidi="fa-IR"/>
        </w:rPr>
        <w:t>ی</w:t>
      </w:r>
      <w:r>
        <w:rPr>
          <w:rtl/>
          <w:lang w:bidi="fa-IR"/>
        </w:rPr>
        <w:t>ن دو و</w:t>
      </w:r>
      <w:r w:rsidR="00FB36B4">
        <w:rPr>
          <w:rtl/>
          <w:lang w:bidi="fa-IR"/>
        </w:rPr>
        <w:t>ی</w:t>
      </w:r>
      <w:r>
        <w:rPr>
          <w:rtl/>
          <w:lang w:bidi="fa-IR"/>
        </w:rPr>
        <w:t>ژگى در آن وجود ندارد</w:t>
      </w:r>
      <w:r w:rsidR="00FB36B4">
        <w:rPr>
          <w:rtl/>
          <w:lang w:bidi="fa-IR"/>
        </w:rPr>
        <w:t xml:space="preserve">. </w:t>
      </w:r>
      <w:r w:rsidR="00121BD9" w:rsidRPr="00121BD9">
        <w:rPr>
          <w:rStyle w:val="libFootnotenumChar"/>
          <w:rtl/>
          <w:lang w:bidi="fa-IR"/>
        </w:rPr>
        <w:t>(2)</w:t>
      </w:r>
      <w:r w:rsidR="00121BD9">
        <w:rPr>
          <w:rtl/>
          <w:lang w:bidi="fa-IR"/>
        </w:rPr>
        <w:t xml:space="preserve"> </w:t>
      </w:r>
    </w:p>
    <w:p w:rsidR="00FC5DC1" w:rsidRDefault="00E86885" w:rsidP="00A35A15">
      <w:pPr>
        <w:pStyle w:val="Heading3"/>
        <w:rPr>
          <w:rtl/>
          <w:lang w:bidi="fa-IR"/>
        </w:rPr>
      </w:pPr>
      <w:bookmarkStart w:id="22" w:name="_Toc469981042"/>
      <w:r>
        <w:rPr>
          <w:rtl/>
          <w:lang w:bidi="fa-IR"/>
        </w:rPr>
        <w:t>ب) معناى اصطلاحى</w:t>
      </w:r>
      <w:bookmarkEnd w:id="22"/>
    </w:p>
    <w:p w:rsidR="00FC5DC1" w:rsidRDefault="00762B70" w:rsidP="00762B70">
      <w:pPr>
        <w:pStyle w:val="libNormal"/>
        <w:rPr>
          <w:rtl/>
          <w:lang w:bidi="fa-IR"/>
        </w:rPr>
      </w:pPr>
      <w:r>
        <w:rPr>
          <w:rtl/>
          <w:lang w:bidi="fa-IR"/>
        </w:rPr>
        <w:t>وحى اصطلاحى</w:t>
      </w:r>
      <w:r w:rsidR="00FB36B4">
        <w:rPr>
          <w:rtl/>
          <w:lang w:bidi="fa-IR"/>
        </w:rPr>
        <w:t xml:space="preserve">، </w:t>
      </w:r>
      <w:r>
        <w:rPr>
          <w:rtl/>
          <w:lang w:bidi="fa-IR"/>
        </w:rPr>
        <w:t>ارتباطى معنوى است كه براى پ</w:t>
      </w:r>
      <w:r w:rsidR="00FB36B4">
        <w:rPr>
          <w:rtl/>
          <w:lang w:bidi="fa-IR"/>
        </w:rPr>
        <w:t>ی</w:t>
      </w:r>
      <w:r>
        <w:rPr>
          <w:rtl/>
          <w:lang w:bidi="fa-IR"/>
        </w:rPr>
        <w:t>امبران الهى</w:t>
      </w:r>
      <w:r w:rsidR="00FB36B4">
        <w:rPr>
          <w:rtl/>
          <w:lang w:bidi="fa-IR"/>
        </w:rPr>
        <w:t xml:space="preserve">، </w:t>
      </w:r>
      <w:r>
        <w:rPr>
          <w:rtl/>
          <w:lang w:bidi="fa-IR"/>
        </w:rPr>
        <w:t>جهت در</w:t>
      </w:r>
      <w:r w:rsidR="00FB36B4">
        <w:rPr>
          <w:rtl/>
          <w:lang w:bidi="fa-IR"/>
        </w:rPr>
        <w:t>ی</w:t>
      </w:r>
      <w:r>
        <w:rPr>
          <w:rtl/>
          <w:lang w:bidi="fa-IR"/>
        </w:rPr>
        <w:t>افت پ</w:t>
      </w:r>
      <w:r w:rsidR="00FB36B4">
        <w:rPr>
          <w:rtl/>
          <w:lang w:bidi="fa-IR"/>
        </w:rPr>
        <w:t>ی</w:t>
      </w:r>
      <w:r>
        <w:rPr>
          <w:rtl/>
          <w:lang w:bidi="fa-IR"/>
        </w:rPr>
        <w:t>ام آسمانى از راه اتصال به غ</w:t>
      </w:r>
      <w:r w:rsidR="00FB36B4">
        <w:rPr>
          <w:rtl/>
          <w:lang w:bidi="fa-IR"/>
        </w:rPr>
        <w:t>ی</w:t>
      </w:r>
      <w:r>
        <w:rPr>
          <w:rtl/>
          <w:lang w:bidi="fa-IR"/>
        </w:rPr>
        <w:t>ب برقرار مى</w:t>
      </w:r>
      <w:r w:rsidR="00FB36B4">
        <w:rPr>
          <w:rtl/>
          <w:lang w:bidi="fa-IR"/>
        </w:rPr>
        <w:t xml:space="preserve"> </w:t>
      </w:r>
      <w:r>
        <w:rPr>
          <w:rtl/>
          <w:lang w:bidi="fa-IR"/>
        </w:rPr>
        <w:t>شود</w:t>
      </w:r>
      <w:r w:rsidR="00FB36B4">
        <w:rPr>
          <w:rtl/>
          <w:lang w:bidi="fa-IR"/>
        </w:rPr>
        <w:t xml:space="preserve">. </w:t>
      </w:r>
      <w:r>
        <w:rPr>
          <w:rtl/>
          <w:lang w:bidi="fa-IR"/>
        </w:rPr>
        <w:t>پ</w:t>
      </w:r>
      <w:r w:rsidR="00FB36B4">
        <w:rPr>
          <w:rtl/>
          <w:lang w:bidi="fa-IR"/>
        </w:rPr>
        <w:t>ی</w:t>
      </w:r>
      <w:r>
        <w:rPr>
          <w:rtl/>
          <w:lang w:bidi="fa-IR"/>
        </w:rPr>
        <w:t>امبر</w:t>
      </w:r>
      <w:r w:rsidR="00FB36B4">
        <w:rPr>
          <w:rtl/>
          <w:lang w:bidi="fa-IR"/>
        </w:rPr>
        <w:t xml:space="preserve">، </w:t>
      </w:r>
      <w:r>
        <w:rPr>
          <w:rtl/>
          <w:lang w:bidi="fa-IR"/>
        </w:rPr>
        <w:t>گ</w:t>
      </w:r>
      <w:r w:rsidR="00FB36B4">
        <w:rPr>
          <w:rtl/>
          <w:lang w:bidi="fa-IR"/>
        </w:rPr>
        <w:t>ی</w:t>
      </w:r>
      <w:r>
        <w:rPr>
          <w:rtl/>
          <w:lang w:bidi="fa-IR"/>
        </w:rPr>
        <w:t>رنده</w:t>
      </w:r>
      <w:r w:rsidR="00FB36B4">
        <w:rPr>
          <w:rtl/>
          <w:lang w:bidi="fa-IR"/>
        </w:rPr>
        <w:t xml:space="preserve"> </w:t>
      </w:r>
      <w:r>
        <w:rPr>
          <w:rtl/>
          <w:lang w:bidi="fa-IR"/>
        </w:rPr>
        <w:t>اى است كه پ</w:t>
      </w:r>
      <w:r w:rsidR="00FB36B4">
        <w:rPr>
          <w:rtl/>
          <w:lang w:bidi="fa-IR"/>
        </w:rPr>
        <w:t>ی</w:t>
      </w:r>
      <w:r>
        <w:rPr>
          <w:rtl/>
          <w:lang w:bidi="fa-IR"/>
        </w:rPr>
        <w:t>ام را به</w:t>
      </w:r>
      <w:r w:rsidR="00FB36B4">
        <w:rPr>
          <w:rtl/>
          <w:lang w:bidi="fa-IR"/>
        </w:rPr>
        <w:t xml:space="preserve"> </w:t>
      </w:r>
      <w:r>
        <w:rPr>
          <w:rtl/>
          <w:lang w:bidi="fa-IR"/>
        </w:rPr>
        <w:t>واسطه هم</w:t>
      </w:r>
      <w:r w:rsidR="00FB36B4">
        <w:rPr>
          <w:rtl/>
          <w:lang w:bidi="fa-IR"/>
        </w:rPr>
        <w:t>ی</w:t>
      </w:r>
      <w:r>
        <w:rPr>
          <w:rtl/>
          <w:lang w:bidi="fa-IR"/>
        </w:rPr>
        <w:t>ن ارتباط و اتصال</w:t>
      </w:r>
      <w:r w:rsidR="00121BD9">
        <w:rPr>
          <w:rtl/>
          <w:lang w:bidi="fa-IR"/>
        </w:rPr>
        <w:t xml:space="preserve"> (</w:t>
      </w:r>
      <w:r>
        <w:rPr>
          <w:rtl/>
          <w:lang w:bidi="fa-IR"/>
        </w:rPr>
        <w:t>وحى</w:t>
      </w:r>
      <w:r w:rsidR="00121BD9">
        <w:rPr>
          <w:rtl/>
          <w:lang w:bidi="fa-IR"/>
        </w:rPr>
        <w:t xml:space="preserve">) </w:t>
      </w:r>
      <w:r>
        <w:rPr>
          <w:rtl/>
          <w:lang w:bidi="fa-IR"/>
        </w:rPr>
        <w:t>از مركز فرستنده آن در</w:t>
      </w:r>
      <w:r w:rsidR="00FB36B4">
        <w:rPr>
          <w:rtl/>
          <w:lang w:bidi="fa-IR"/>
        </w:rPr>
        <w:t>ی</w:t>
      </w:r>
      <w:r>
        <w:rPr>
          <w:rtl/>
          <w:lang w:bidi="fa-IR"/>
        </w:rPr>
        <w:t>افت مى</w:t>
      </w:r>
      <w:r w:rsidR="00FB36B4">
        <w:rPr>
          <w:rtl/>
          <w:lang w:bidi="fa-IR"/>
        </w:rPr>
        <w:t xml:space="preserve"> </w:t>
      </w:r>
      <w:r>
        <w:rPr>
          <w:rtl/>
          <w:lang w:bidi="fa-IR"/>
        </w:rPr>
        <w:lastRenderedPageBreak/>
        <w:t>كند و جز او ه</w:t>
      </w:r>
      <w:r w:rsidR="00FB36B4">
        <w:rPr>
          <w:rtl/>
          <w:lang w:bidi="fa-IR"/>
        </w:rPr>
        <w:t>ی</w:t>
      </w:r>
      <w:r>
        <w:rPr>
          <w:rtl/>
          <w:lang w:bidi="fa-IR"/>
        </w:rPr>
        <w:t>چ</w:t>
      </w:r>
      <w:r w:rsidR="00FB36B4">
        <w:rPr>
          <w:rtl/>
          <w:lang w:bidi="fa-IR"/>
        </w:rPr>
        <w:t xml:space="preserve"> </w:t>
      </w:r>
      <w:r>
        <w:rPr>
          <w:rtl/>
          <w:lang w:bidi="fa-IR"/>
        </w:rPr>
        <w:t>كس شا</w:t>
      </w:r>
      <w:r w:rsidR="00FB36B4">
        <w:rPr>
          <w:rtl/>
          <w:lang w:bidi="fa-IR"/>
        </w:rPr>
        <w:t>ی</w:t>
      </w:r>
      <w:r>
        <w:rPr>
          <w:rtl/>
          <w:lang w:bidi="fa-IR"/>
        </w:rPr>
        <w:t>ستگى و توان چن</w:t>
      </w:r>
      <w:r w:rsidR="00FB36B4">
        <w:rPr>
          <w:rtl/>
          <w:lang w:bidi="fa-IR"/>
        </w:rPr>
        <w:t>ی</w:t>
      </w:r>
      <w:r>
        <w:rPr>
          <w:rtl/>
          <w:lang w:bidi="fa-IR"/>
        </w:rPr>
        <w:t>ن در</w:t>
      </w:r>
      <w:r w:rsidR="00FB36B4">
        <w:rPr>
          <w:rtl/>
          <w:lang w:bidi="fa-IR"/>
        </w:rPr>
        <w:t>ی</w:t>
      </w:r>
      <w:r>
        <w:rPr>
          <w:rtl/>
          <w:lang w:bidi="fa-IR"/>
        </w:rPr>
        <w:t>افتى را ندارد</w:t>
      </w:r>
      <w:r w:rsidR="00FB36B4">
        <w:rPr>
          <w:rtl/>
          <w:lang w:bidi="fa-IR"/>
        </w:rPr>
        <w:t xml:space="preserve">. </w:t>
      </w:r>
      <w:r>
        <w:rPr>
          <w:rtl/>
          <w:lang w:bidi="fa-IR"/>
        </w:rPr>
        <w:t>در ا</w:t>
      </w:r>
      <w:r w:rsidR="00FB36B4">
        <w:rPr>
          <w:rtl/>
          <w:lang w:bidi="fa-IR"/>
        </w:rPr>
        <w:t>ی</w:t>
      </w:r>
      <w:r>
        <w:rPr>
          <w:rtl/>
          <w:lang w:bidi="fa-IR"/>
        </w:rPr>
        <w:t>ن زم</w:t>
      </w:r>
      <w:r w:rsidR="00FB36B4">
        <w:rPr>
          <w:rtl/>
          <w:lang w:bidi="fa-IR"/>
        </w:rPr>
        <w:t>ی</w:t>
      </w:r>
      <w:r>
        <w:rPr>
          <w:rtl/>
          <w:lang w:bidi="fa-IR"/>
        </w:rPr>
        <w:t>نه در فصل سوم به</w:t>
      </w:r>
      <w:r w:rsidR="00FB36B4">
        <w:rPr>
          <w:rtl/>
          <w:lang w:bidi="fa-IR"/>
        </w:rPr>
        <w:t xml:space="preserve"> </w:t>
      </w:r>
      <w:r>
        <w:rPr>
          <w:rtl/>
          <w:lang w:bidi="fa-IR"/>
        </w:rPr>
        <w:t>تفص</w:t>
      </w:r>
      <w:r w:rsidR="00FB36B4">
        <w:rPr>
          <w:rtl/>
          <w:lang w:bidi="fa-IR"/>
        </w:rPr>
        <w:t>ی</w:t>
      </w:r>
      <w:r>
        <w:rPr>
          <w:rtl/>
          <w:lang w:bidi="fa-IR"/>
        </w:rPr>
        <w:t>ل سخن خواه</w:t>
      </w:r>
      <w:r w:rsidR="00FB36B4">
        <w:rPr>
          <w:rtl/>
          <w:lang w:bidi="fa-IR"/>
        </w:rPr>
        <w:t>ی</w:t>
      </w:r>
      <w:r>
        <w:rPr>
          <w:rtl/>
          <w:lang w:bidi="fa-IR"/>
        </w:rPr>
        <w:t>م گفت</w:t>
      </w:r>
      <w:r w:rsidR="00FB36B4">
        <w:rPr>
          <w:rtl/>
          <w:lang w:bidi="fa-IR"/>
        </w:rPr>
        <w:t xml:space="preserve">. </w:t>
      </w:r>
    </w:p>
    <w:p w:rsidR="00FC5DC1" w:rsidRDefault="00E86885" w:rsidP="00A35A15">
      <w:pPr>
        <w:pStyle w:val="Heading3"/>
        <w:rPr>
          <w:rtl/>
          <w:lang w:bidi="fa-IR"/>
        </w:rPr>
      </w:pPr>
      <w:bookmarkStart w:id="23" w:name="_Toc469981043"/>
      <w:r>
        <w:rPr>
          <w:rtl/>
          <w:lang w:bidi="fa-IR"/>
        </w:rPr>
        <w:t>گزیده مطالب</w:t>
      </w:r>
      <w:bookmarkEnd w:id="23"/>
    </w:p>
    <w:p w:rsidR="00FC5DC1" w:rsidRDefault="00762B70" w:rsidP="00762B70">
      <w:pPr>
        <w:pStyle w:val="libNormal"/>
        <w:rPr>
          <w:rtl/>
          <w:lang w:bidi="fa-IR"/>
        </w:rPr>
      </w:pPr>
      <w:r>
        <w:rPr>
          <w:rtl/>
          <w:lang w:bidi="fa-IR"/>
        </w:rPr>
        <w:t>وحى در اصل وضع لغوى آن به هر نوع القاى آگاهى نظ</w:t>
      </w:r>
      <w:r w:rsidR="00FB36B4">
        <w:rPr>
          <w:rtl/>
          <w:lang w:bidi="fa-IR"/>
        </w:rPr>
        <w:t>ی</w:t>
      </w:r>
      <w:r>
        <w:rPr>
          <w:rtl/>
          <w:lang w:bidi="fa-IR"/>
        </w:rPr>
        <w:t>ر اشاره</w:t>
      </w:r>
      <w:r w:rsidR="00FB36B4">
        <w:rPr>
          <w:rtl/>
          <w:lang w:bidi="fa-IR"/>
        </w:rPr>
        <w:t xml:space="preserve">، </w:t>
      </w:r>
      <w:r>
        <w:rPr>
          <w:rtl/>
          <w:lang w:bidi="fa-IR"/>
        </w:rPr>
        <w:t>آواز</w:t>
      </w:r>
      <w:r w:rsidR="00FB36B4">
        <w:rPr>
          <w:rtl/>
          <w:lang w:bidi="fa-IR"/>
        </w:rPr>
        <w:t xml:space="preserve">، </w:t>
      </w:r>
      <w:r>
        <w:rPr>
          <w:rtl/>
          <w:lang w:bidi="fa-IR"/>
        </w:rPr>
        <w:t>الهام</w:t>
      </w:r>
      <w:r w:rsidR="00FB36B4">
        <w:rPr>
          <w:rtl/>
          <w:lang w:bidi="fa-IR"/>
        </w:rPr>
        <w:t xml:space="preserve">، </w:t>
      </w:r>
      <w:r>
        <w:rPr>
          <w:rtl/>
          <w:lang w:bidi="fa-IR"/>
        </w:rPr>
        <w:t>رؤ</w:t>
      </w:r>
      <w:r w:rsidR="00FB36B4">
        <w:rPr>
          <w:rtl/>
          <w:lang w:bidi="fa-IR"/>
        </w:rPr>
        <w:t>ی</w:t>
      </w:r>
      <w:r>
        <w:rPr>
          <w:rtl/>
          <w:lang w:bidi="fa-IR"/>
        </w:rPr>
        <w:t>ا</w:t>
      </w:r>
      <w:r w:rsidR="00FB36B4">
        <w:rPr>
          <w:rtl/>
          <w:lang w:bidi="fa-IR"/>
        </w:rPr>
        <w:t xml:space="preserve">، </w:t>
      </w:r>
      <w:r>
        <w:rPr>
          <w:rtl/>
          <w:lang w:bidi="fa-IR"/>
        </w:rPr>
        <w:t>وسوسه</w:t>
      </w:r>
      <w:r w:rsidR="00FB36B4">
        <w:rPr>
          <w:rtl/>
          <w:lang w:bidi="fa-IR"/>
        </w:rPr>
        <w:t xml:space="preserve">، </w:t>
      </w:r>
      <w:r>
        <w:rPr>
          <w:rtl/>
          <w:lang w:bidi="fa-IR"/>
        </w:rPr>
        <w:t>كتابت و</w:t>
      </w:r>
      <w:r w:rsidR="00FB36B4">
        <w:rPr>
          <w:rtl/>
          <w:lang w:bidi="fa-IR"/>
        </w:rPr>
        <w:t xml:space="preserve">... </w:t>
      </w:r>
      <w:r>
        <w:rPr>
          <w:rtl/>
          <w:lang w:bidi="fa-IR"/>
        </w:rPr>
        <w:t>اطلاق مى</w:t>
      </w:r>
      <w:r w:rsidR="00FB36B4">
        <w:rPr>
          <w:rtl/>
          <w:lang w:bidi="fa-IR"/>
        </w:rPr>
        <w:t xml:space="preserve"> </w:t>
      </w:r>
      <w:r>
        <w:rPr>
          <w:rtl/>
          <w:lang w:bidi="fa-IR"/>
        </w:rPr>
        <w:t>گردد</w:t>
      </w:r>
      <w:r w:rsidR="00FB36B4">
        <w:rPr>
          <w:rtl/>
          <w:lang w:bidi="fa-IR"/>
        </w:rPr>
        <w:t xml:space="preserve">. </w:t>
      </w:r>
      <w:r>
        <w:rPr>
          <w:rtl/>
          <w:lang w:bidi="fa-IR"/>
        </w:rPr>
        <w:t>مخف</w:t>
      </w:r>
      <w:r w:rsidR="00FB36B4">
        <w:rPr>
          <w:rtl/>
          <w:lang w:bidi="fa-IR"/>
        </w:rPr>
        <w:t>ی</w:t>
      </w:r>
      <w:r>
        <w:rPr>
          <w:rtl/>
          <w:lang w:bidi="fa-IR"/>
        </w:rPr>
        <w:t>انه بودن و سرعت ن</w:t>
      </w:r>
      <w:r w:rsidR="00FB36B4">
        <w:rPr>
          <w:rtl/>
          <w:lang w:bidi="fa-IR"/>
        </w:rPr>
        <w:t>ی</w:t>
      </w:r>
      <w:r>
        <w:rPr>
          <w:rtl/>
          <w:lang w:bidi="fa-IR"/>
        </w:rPr>
        <w:t>ز در بعضى از استعمالات وحى لحاظ گشته است</w:t>
      </w:r>
      <w:r w:rsidR="00FB36B4">
        <w:rPr>
          <w:rtl/>
          <w:lang w:bidi="fa-IR"/>
        </w:rPr>
        <w:t xml:space="preserve">. </w:t>
      </w:r>
    </w:p>
    <w:p w:rsidR="00FC5DC1" w:rsidRDefault="00E86885" w:rsidP="00E86885">
      <w:pPr>
        <w:pStyle w:val="Heading2"/>
        <w:rPr>
          <w:rtl/>
          <w:lang w:bidi="fa-IR"/>
        </w:rPr>
      </w:pPr>
      <w:bookmarkStart w:id="24" w:name="_Toc469981044"/>
      <w:r>
        <w:rPr>
          <w:rtl/>
          <w:lang w:bidi="fa-IR"/>
        </w:rPr>
        <w:t xml:space="preserve">فصل دوم </w:t>
      </w:r>
      <w:r w:rsidR="00A35A15">
        <w:rPr>
          <w:rFonts w:hint="cs"/>
          <w:rtl/>
          <w:lang w:bidi="fa-IR"/>
        </w:rPr>
        <w:t xml:space="preserve">: </w:t>
      </w:r>
      <w:r>
        <w:rPr>
          <w:rtl/>
          <w:lang w:bidi="fa-IR"/>
        </w:rPr>
        <w:t>وحى در قرآن</w:t>
      </w:r>
      <w:bookmarkEnd w:id="24"/>
    </w:p>
    <w:p w:rsidR="00FC5DC1" w:rsidRDefault="00762B70" w:rsidP="00762B70">
      <w:pPr>
        <w:pStyle w:val="libNormal"/>
        <w:rPr>
          <w:rtl/>
          <w:lang w:bidi="fa-IR"/>
        </w:rPr>
      </w:pPr>
      <w:r>
        <w:rPr>
          <w:rtl/>
          <w:lang w:bidi="fa-IR"/>
        </w:rPr>
        <w:t>وحى در قرآن كر</w:t>
      </w:r>
      <w:r w:rsidR="00FB36B4">
        <w:rPr>
          <w:rtl/>
          <w:lang w:bidi="fa-IR"/>
        </w:rPr>
        <w:t>ی</w:t>
      </w:r>
      <w:r>
        <w:rPr>
          <w:rtl/>
          <w:lang w:bidi="fa-IR"/>
        </w:rPr>
        <w:t>م در مورد فرشتگان</w:t>
      </w:r>
      <w:r w:rsidR="00FB36B4">
        <w:rPr>
          <w:rtl/>
          <w:lang w:bidi="fa-IR"/>
        </w:rPr>
        <w:t xml:space="preserve">، </w:t>
      </w:r>
      <w:r>
        <w:rPr>
          <w:rtl/>
          <w:lang w:bidi="fa-IR"/>
        </w:rPr>
        <w:t>ش</w:t>
      </w:r>
      <w:r w:rsidR="00FB36B4">
        <w:rPr>
          <w:rtl/>
          <w:lang w:bidi="fa-IR"/>
        </w:rPr>
        <w:t>ی</w:t>
      </w:r>
      <w:r>
        <w:rPr>
          <w:rtl/>
          <w:lang w:bidi="fa-IR"/>
        </w:rPr>
        <w:t>اط</w:t>
      </w:r>
      <w:r w:rsidR="00FB36B4">
        <w:rPr>
          <w:rtl/>
          <w:lang w:bidi="fa-IR"/>
        </w:rPr>
        <w:t>ی</w:t>
      </w:r>
      <w:r>
        <w:rPr>
          <w:rtl/>
          <w:lang w:bidi="fa-IR"/>
        </w:rPr>
        <w:t>ن</w:t>
      </w:r>
      <w:r w:rsidR="00FB36B4">
        <w:rPr>
          <w:rtl/>
          <w:lang w:bidi="fa-IR"/>
        </w:rPr>
        <w:t xml:space="preserve">، </w:t>
      </w:r>
      <w:r>
        <w:rPr>
          <w:rtl/>
          <w:lang w:bidi="fa-IR"/>
        </w:rPr>
        <w:t>انسان</w:t>
      </w:r>
      <w:r w:rsidR="00FB36B4">
        <w:rPr>
          <w:rtl/>
          <w:lang w:bidi="fa-IR"/>
        </w:rPr>
        <w:t xml:space="preserve">، </w:t>
      </w:r>
      <w:r>
        <w:rPr>
          <w:rtl/>
          <w:lang w:bidi="fa-IR"/>
        </w:rPr>
        <w:t>ح</w:t>
      </w:r>
      <w:r w:rsidR="00FB36B4">
        <w:rPr>
          <w:rtl/>
          <w:lang w:bidi="fa-IR"/>
        </w:rPr>
        <w:t>ی</w:t>
      </w:r>
      <w:r>
        <w:rPr>
          <w:rtl/>
          <w:lang w:bidi="fa-IR"/>
        </w:rPr>
        <w:t>وان و زم</w:t>
      </w:r>
      <w:r w:rsidR="00FB36B4">
        <w:rPr>
          <w:rtl/>
          <w:lang w:bidi="fa-IR"/>
        </w:rPr>
        <w:t>ی</w:t>
      </w:r>
      <w:r>
        <w:rPr>
          <w:rtl/>
          <w:lang w:bidi="fa-IR"/>
        </w:rPr>
        <w:t>ن به كار رفته است</w:t>
      </w:r>
      <w:r w:rsidR="00FB36B4">
        <w:rPr>
          <w:rtl/>
          <w:lang w:bidi="fa-IR"/>
        </w:rPr>
        <w:t xml:space="preserve">. </w:t>
      </w:r>
      <w:r w:rsidR="00121BD9" w:rsidRPr="00121BD9">
        <w:rPr>
          <w:rStyle w:val="libFootnotenumChar"/>
          <w:rtl/>
          <w:lang w:bidi="fa-IR"/>
        </w:rPr>
        <w:t>(3)</w:t>
      </w:r>
      <w:r w:rsidR="00121BD9">
        <w:rPr>
          <w:rtl/>
          <w:lang w:bidi="fa-IR"/>
        </w:rPr>
        <w:t xml:space="preserve"> </w:t>
      </w:r>
    </w:p>
    <w:p w:rsidR="006F5E7A" w:rsidRDefault="00762B70" w:rsidP="006F5E7A">
      <w:pPr>
        <w:pStyle w:val="Heading3"/>
        <w:rPr>
          <w:rtl/>
          <w:lang w:bidi="fa-IR"/>
        </w:rPr>
      </w:pPr>
      <w:bookmarkStart w:id="25" w:name="_Toc469981045"/>
      <w:r>
        <w:rPr>
          <w:rtl/>
          <w:lang w:bidi="fa-IR"/>
        </w:rPr>
        <w:t>الف</w:t>
      </w:r>
      <w:r w:rsidR="00121BD9">
        <w:rPr>
          <w:rtl/>
          <w:lang w:bidi="fa-IR"/>
        </w:rPr>
        <w:t xml:space="preserve">) </w:t>
      </w:r>
      <w:r>
        <w:rPr>
          <w:rtl/>
          <w:lang w:bidi="fa-IR"/>
        </w:rPr>
        <w:t>الهام روحانى به ملائكه</w:t>
      </w:r>
      <w:bookmarkEnd w:id="25"/>
      <w:r w:rsidR="00FB36B4">
        <w:rPr>
          <w:rtl/>
          <w:lang w:bidi="fa-IR"/>
        </w:rPr>
        <w:t xml:space="preserve"> </w:t>
      </w:r>
    </w:p>
    <w:p w:rsidR="00FC5DC1" w:rsidRDefault="00E610F8" w:rsidP="006F5E7A">
      <w:pPr>
        <w:pStyle w:val="libNormal"/>
        <w:rPr>
          <w:rtl/>
          <w:lang w:bidi="fa-IR"/>
        </w:rPr>
      </w:pPr>
      <w:r w:rsidRPr="00E610F8">
        <w:rPr>
          <w:rStyle w:val="libAlaemChar"/>
          <w:rFonts w:eastAsia="KFGQPC Uthman Taha Naskh"/>
          <w:rtl/>
        </w:rPr>
        <w:t>(</w:t>
      </w:r>
      <w:r w:rsidRPr="00E610F8">
        <w:rPr>
          <w:rStyle w:val="libAieChar"/>
          <w:rtl/>
        </w:rPr>
        <w:t>وإذْ یوحى ربُّك إلى الملائكةِ أنّى معَكُم</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6F5E7A">
        <w:rPr>
          <w:rStyle w:val="libFootnotenumChar"/>
          <w:rFonts w:hint="cs"/>
          <w:rtl/>
          <w:lang w:bidi="fa-IR"/>
        </w:rPr>
        <w:t>4</w:t>
      </w:r>
      <w:r w:rsidR="00121BD9" w:rsidRPr="00121BD9">
        <w:rPr>
          <w:rStyle w:val="libFootnotenumChar"/>
          <w:rtl/>
          <w:lang w:bidi="fa-IR"/>
        </w:rPr>
        <w:t>)</w:t>
      </w:r>
      <w:r w:rsidR="00121BD9">
        <w:rPr>
          <w:rtl/>
          <w:lang w:bidi="fa-IR"/>
        </w:rPr>
        <w:t xml:space="preserve"> </w:t>
      </w:r>
      <w:r w:rsidR="00762B70">
        <w:rPr>
          <w:rtl/>
          <w:lang w:bidi="fa-IR"/>
        </w:rPr>
        <w:t>هنگامى كه پروردگارت به فرشتگان وحى مى</w:t>
      </w:r>
      <w:r w:rsidR="00FB36B4">
        <w:rPr>
          <w:rtl/>
          <w:lang w:bidi="fa-IR"/>
        </w:rPr>
        <w:t xml:space="preserve"> </w:t>
      </w:r>
      <w:r w:rsidR="00762B70">
        <w:rPr>
          <w:rtl/>
          <w:lang w:bidi="fa-IR"/>
        </w:rPr>
        <w:t>كرد كه من با شما هستم</w:t>
      </w:r>
      <w:r w:rsidR="00FB36B4">
        <w:rPr>
          <w:rtl/>
          <w:lang w:bidi="fa-IR"/>
        </w:rPr>
        <w:t xml:space="preserve">. </w:t>
      </w:r>
    </w:p>
    <w:p w:rsidR="006F5E7A" w:rsidRDefault="00762B70" w:rsidP="006F5E7A">
      <w:pPr>
        <w:pStyle w:val="Heading3"/>
        <w:rPr>
          <w:rtl/>
          <w:lang w:bidi="fa-IR"/>
        </w:rPr>
      </w:pPr>
      <w:bookmarkStart w:id="26" w:name="_Toc469981046"/>
      <w:r>
        <w:rPr>
          <w:rtl/>
          <w:lang w:bidi="fa-IR"/>
        </w:rPr>
        <w:t>ب</w:t>
      </w:r>
      <w:r w:rsidR="00121BD9">
        <w:rPr>
          <w:rtl/>
          <w:lang w:bidi="fa-IR"/>
        </w:rPr>
        <w:t xml:space="preserve">) </w:t>
      </w:r>
      <w:r>
        <w:rPr>
          <w:rtl/>
          <w:lang w:bidi="fa-IR"/>
        </w:rPr>
        <w:t>الهام روحانى به انسان</w:t>
      </w:r>
      <w:bookmarkEnd w:id="26"/>
    </w:p>
    <w:p w:rsidR="00FC5DC1" w:rsidRDefault="00E610F8" w:rsidP="006F5E7A">
      <w:pPr>
        <w:pStyle w:val="libNormal"/>
        <w:rPr>
          <w:rtl/>
          <w:lang w:bidi="fa-IR"/>
        </w:rPr>
      </w:pPr>
      <w:r w:rsidRPr="00E610F8">
        <w:rPr>
          <w:rStyle w:val="libAlaemChar"/>
          <w:rFonts w:eastAsia="KFGQPC Uthman Taha Naskh"/>
          <w:rtl/>
        </w:rPr>
        <w:t>(</w:t>
      </w:r>
      <w:r w:rsidRPr="00E610F8">
        <w:rPr>
          <w:rStyle w:val="libAieChar"/>
          <w:rtl/>
        </w:rPr>
        <w:t>وأوْحینا إلى اُمِّ موسى أن أرْضِعیه</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6F5E7A">
        <w:rPr>
          <w:rStyle w:val="libFootnotenumChar"/>
          <w:rFonts w:hint="cs"/>
          <w:rtl/>
          <w:lang w:bidi="fa-IR"/>
        </w:rPr>
        <w:t>5</w:t>
      </w:r>
      <w:r w:rsidR="00121BD9" w:rsidRPr="00121BD9">
        <w:rPr>
          <w:rStyle w:val="libFootnotenumChar"/>
          <w:rtl/>
          <w:lang w:bidi="fa-IR"/>
        </w:rPr>
        <w:t>)</w:t>
      </w:r>
      <w:r w:rsidR="00121BD9">
        <w:rPr>
          <w:rtl/>
          <w:lang w:bidi="fa-IR"/>
        </w:rPr>
        <w:t xml:space="preserve"> </w:t>
      </w:r>
      <w:r w:rsidR="00762B70">
        <w:rPr>
          <w:rtl/>
          <w:lang w:bidi="fa-IR"/>
        </w:rPr>
        <w:t>و به مادر موسى وحى كرد</w:t>
      </w:r>
      <w:r w:rsidR="00FB36B4">
        <w:rPr>
          <w:rtl/>
          <w:lang w:bidi="fa-IR"/>
        </w:rPr>
        <w:t>ی</w:t>
      </w:r>
      <w:r w:rsidR="00762B70">
        <w:rPr>
          <w:rtl/>
          <w:lang w:bidi="fa-IR"/>
        </w:rPr>
        <w:t>م كه</w:t>
      </w:r>
      <w:r w:rsidR="00FB36B4">
        <w:rPr>
          <w:rtl/>
          <w:lang w:bidi="fa-IR"/>
        </w:rPr>
        <w:t xml:space="preserve">: </w:t>
      </w:r>
      <w:r w:rsidR="00762B70">
        <w:rPr>
          <w:rtl/>
          <w:lang w:bidi="fa-IR"/>
        </w:rPr>
        <w:t>«او را ش</w:t>
      </w:r>
      <w:r w:rsidR="00FB36B4">
        <w:rPr>
          <w:rtl/>
          <w:lang w:bidi="fa-IR"/>
        </w:rPr>
        <w:t>ی</w:t>
      </w:r>
      <w:r w:rsidR="00762B70">
        <w:rPr>
          <w:rtl/>
          <w:lang w:bidi="fa-IR"/>
        </w:rPr>
        <w:t>ر ده»</w:t>
      </w:r>
      <w:r w:rsidR="00FB36B4">
        <w:rPr>
          <w:rtl/>
          <w:lang w:bidi="fa-IR"/>
        </w:rPr>
        <w:t xml:space="preserve">. </w:t>
      </w:r>
    </w:p>
    <w:p w:rsidR="006F5E7A" w:rsidRDefault="00762B70" w:rsidP="006F5E7A">
      <w:pPr>
        <w:pStyle w:val="Heading3"/>
        <w:rPr>
          <w:rtl/>
          <w:lang w:bidi="fa-IR"/>
        </w:rPr>
      </w:pPr>
      <w:bookmarkStart w:id="27" w:name="_Toc469981047"/>
      <w:r>
        <w:rPr>
          <w:rtl/>
          <w:lang w:bidi="fa-IR"/>
        </w:rPr>
        <w:t>ج</w:t>
      </w:r>
      <w:r w:rsidR="00121BD9">
        <w:rPr>
          <w:rtl/>
          <w:lang w:bidi="fa-IR"/>
        </w:rPr>
        <w:t xml:space="preserve">) </w:t>
      </w:r>
      <w:r>
        <w:rPr>
          <w:rtl/>
          <w:lang w:bidi="fa-IR"/>
        </w:rPr>
        <w:t>الهام روحانى به جمادات</w:t>
      </w:r>
      <w:bookmarkEnd w:id="27"/>
      <w:r w:rsidR="00FB36B4">
        <w:rPr>
          <w:rtl/>
          <w:lang w:bidi="fa-IR"/>
        </w:rPr>
        <w:t xml:space="preserve"> </w:t>
      </w:r>
    </w:p>
    <w:p w:rsidR="00FC5DC1" w:rsidRDefault="00E610F8" w:rsidP="006F5E7A">
      <w:pPr>
        <w:pStyle w:val="libNormal"/>
        <w:rPr>
          <w:rtl/>
          <w:lang w:bidi="fa-IR"/>
        </w:rPr>
      </w:pPr>
      <w:r w:rsidRPr="00E610F8">
        <w:rPr>
          <w:rStyle w:val="libAlaemChar"/>
          <w:rFonts w:eastAsia="KFGQPC Uthman Taha Naskh"/>
          <w:rtl/>
        </w:rPr>
        <w:t>(</w:t>
      </w:r>
      <w:r w:rsidRPr="00E610F8">
        <w:rPr>
          <w:rStyle w:val="libAieChar"/>
          <w:rtl/>
        </w:rPr>
        <w:t>یومئذٍ تحدث أخبارها بأنّ ربّك أوحى لها</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6F5E7A">
        <w:rPr>
          <w:rStyle w:val="libFootnotenumChar"/>
          <w:rFonts w:hint="cs"/>
          <w:rtl/>
          <w:lang w:bidi="fa-IR"/>
        </w:rPr>
        <w:t>6</w:t>
      </w:r>
      <w:r w:rsidR="00121BD9" w:rsidRPr="00121BD9">
        <w:rPr>
          <w:rStyle w:val="libFootnotenumChar"/>
          <w:rtl/>
          <w:lang w:bidi="fa-IR"/>
        </w:rPr>
        <w:t>)</w:t>
      </w:r>
      <w:r w:rsidR="00121BD9">
        <w:rPr>
          <w:rtl/>
          <w:lang w:bidi="fa-IR"/>
        </w:rPr>
        <w:t xml:space="preserve"> </w:t>
      </w:r>
      <w:r w:rsidR="00762B70">
        <w:rPr>
          <w:rtl/>
          <w:lang w:bidi="fa-IR"/>
        </w:rPr>
        <w:t>آن</w:t>
      </w:r>
      <w:r w:rsidR="00FB36B4">
        <w:rPr>
          <w:rtl/>
          <w:lang w:bidi="fa-IR"/>
        </w:rPr>
        <w:t xml:space="preserve"> </w:t>
      </w:r>
      <w:r w:rsidR="00762B70">
        <w:rPr>
          <w:rtl/>
          <w:lang w:bidi="fa-IR"/>
        </w:rPr>
        <w:t>روز است كه</w:t>
      </w:r>
      <w:r w:rsidR="00121BD9">
        <w:rPr>
          <w:rtl/>
          <w:lang w:bidi="fa-IR"/>
        </w:rPr>
        <w:t xml:space="preserve"> (</w:t>
      </w:r>
      <w:r w:rsidR="00762B70">
        <w:rPr>
          <w:rtl/>
          <w:lang w:bidi="fa-IR"/>
        </w:rPr>
        <w:t>زم</w:t>
      </w:r>
      <w:r w:rsidR="00FB36B4">
        <w:rPr>
          <w:rtl/>
          <w:lang w:bidi="fa-IR"/>
        </w:rPr>
        <w:t>ی</w:t>
      </w:r>
      <w:r w:rsidR="00762B70">
        <w:rPr>
          <w:rtl/>
          <w:lang w:bidi="fa-IR"/>
        </w:rPr>
        <w:t>ن</w:t>
      </w:r>
      <w:r w:rsidR="00121BD9">
        <w:rPr>
          <w:rtl/>
          <w:lang w:bidi="fa-IR"/>
        </w:rPr>
        <w:t xml:space="preserve">) </w:t>
      </w:r>
      <w:r w:rsidR="00762B70">
        <w:rPr>
          <w:rtl/>
          <w:lang w:bidi="fa-IR"/>
        </w:rPr>
        <w:t>خبرهاى خود را بازگو</w:t>
      </w:r>
      <w:r w:rsidR="00FB36B4">
        <w:rPr>
          <w:rtl/>
          <w:lang w:bidi="fa-IR"/>
        </w:rPr>
        <w:t>ی</w:t>
      </w:r>
      <w:r w:rsidR="00762B70">
        <w:rPr>
          <w:rtl/>
          <w:lang w:bidi="fa-IR"/>
        </w:rPr>
        <w:t>د</w:t>
      </w:r>
      <w:r w:rsidR="00121BD9">
        <w:rPr>
          <w:rtl/>
          <w:lang w:bidi="fa-IR"/>
        </w:rPr>
        <w:t xml:space="preserve"> (</w:t>
      </w:r>
      <w:r w:rsidR="00762B70">
        <w:rPr>
          <w:rtl/>
          <w:lang w:bidi="fa-IR"/>
        </w:rPr>
        <w:t>همان گونه</w:t>
      </w:r>
      <w:r w:rsidR="00121BD9">
        <w:rPr>
          <w:rtl/>
          <w:lang w:bidi="fa-IR"/>
        </w:rPr>
        <w:t xml:space="preserve">) </w:t>
      </w:r>
      <w:r w:rsidR="00762B70">
        <w:rPr>
          <w:rtl/>
          <w:lang w:bidi="fa-IR"/>
        </w:rPr>
        <w:t>كه پروردگارت بدان وحى كرده است</w:t>
      </w:r>
      <w:r w:rsidR="00FB36B4">
        <w:rPr>
          <w:rtl/>
          <w:lang w:bidi="fa-IR"/>
        </w:rPr>
        <w:t xml:space="preserve">. </w:t>
      </w:r>
    </w:p>
    <w:p w:rsidR="006F5E7A" w:rsidRDefault="00762B70" w:rsidP="006F5E7A">
      <w:pPr>
        <w:pStyle w:val="Heading3"/>
        <w:rPr>
          <w:rtl/>
          <w:lang w:bidi="fa-IR"/>
        </w:rPr>
      </w:pPr>
      <w:bookmarkStart w:id="28" w:name="_Toc469981048"/>
      <w:r>
        <w:rPr>
          <w:rtl/>
          <w:lang w:bidi="fa-IR"/>
        </w:rPr>
        <w:lastRenderedPageBreak/>
        <w:t>د</w:t>
      </w:r>
      <w:r w:rsidR="00121BD9">
        <w:rPr>
          <w:rtl/>
          <w:lang w:bidi="fa-IR"/>
        </w:rPr>
        <w:t xml:space="preserve">) </w:t>
      </w:r>
      <w:r>
        <w:rPr>
          <w:rtl/>
          <w:lang w:bidi="fa-IR"/>
        </w:rPr>
        <w:t>وسوسه ش</w:t>
      </w:r>
      <w:r w:rsidR="00FB36B4">
        <w:rPr>
          <w:rtl/>
          <w:lang w:bidi="fa-IR"/>
        </w:rPr>
        <w:t>ی</w:t>
      </w:r>
      <w:r>
        <w:rPr>
          <w:rtl/>
          <w:lang w:bidi="fa-IR"/>
        </w:rPr>
        <w:t>طانى</w:t>
      </w:r>
      <w:bookmarkEnd w:id="28"/>
    </w:p>
    <w:p w:rsidR="006F5E7A" w:rsidRDefault="00762B70" w:rsidP="005A1046">
      <w:pPr>
        <w:pStyle w:val="libNormal"/>
        <w:rPr>
          <w:rtl/>
          <w:lang w:bidi="fa-IR"/>
        </w:rPr>
      </w:pPr>
      <w:r>
        <w:rPr>
          <w:rtl/>
          <w:lang w:bidi="fa-IR"/>
        </w:rPr>
        <w:t>1</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وكذلك جعلْنا لكُلِّ نبىٍّ عدوّاً شیاطینَ الإنسِ والجنِّ یوحى بعضُهم إلى بعضٍ</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5A1046">
        <w:rPr>
          <w:rStyle w:val="libFootnotenumChar"/>
          <w:rFonts w:hint="cs"/>
          <w:rtl/>
          <w:lang w:bidi="fa-IR"/>
        </w:rPr>
        <w:t>7</w:t>
      </w:r>
      <w:r w:rsidR="00121BD9" w:rsidRPr="00121BD9">
        <w:rPr>
          <w:rStyle w:val="libFootnotenumChar"/>
          <w:rtl/>
          <w:lang w:bidi="fa-IR"/>
        </w:rPr>
        <w:t>)</w:t>
      </w:r>
      <w:r w:rsidR="00121BD9">
        <w:rPr>
          <w:rtl/>
          <w:lang w:bidi="fa-IR"/>
        </w:rPr>
        <w:t xml:space="preserve"> </w:t>
      </w:r>
      <w:r>
        <w:rPr>
          <w:rtl/>
          <w:lang w:bidi="fa-IR"/>
        </w:rPr>
        <w:t>و بد</w:t>
      </w:r>
      <w:r w:rsidR="00FB36B4">
        <w:rPr>
          <w:rtl/>
          <w:lang w:bidi="fa-IR"/>
        </w:rPr>
        <w:t>ی</w:t>
      </w:r>
      <w:r>
        <w:rPr>
          <w:rtl/>
          <w:lang w:bidi="fa-IR"/>
        </w:rPr>
        <w:t>ن گونه براى هر پ</w:t>
      </w:r>
      <w:r w:rsidR="00FB36B4">
        <w:rPr>
          <w:rtl/>
          <w:lang w:bidi="fa-IR"/>
        </w:rPr>
        <w:t>ی</w:t>
      </w:r>
      <w:r>
        <w:rPr>
          <w:rtl/>
          <w:lang w:bidi="fa-IR"/>
        </w:rPr>
        <w:t>امبرى دشمنى از ش</w:t>
      </w:r>
      <w:r w:rsidR="00FB36B4">
        <w:rPr>
          <w:rtl/>
          <w:lang w:bidi="fa-IR"/>
        </w:rPr>
        <w:t>ی</w:t>
      </w:r>
      <w:r>
        <w:rPr>
          <w:rtl/>
          <w:lang w:bidi="fa-IR"/>
        </w:rPr>
        <w:t>طان</w:t>
      </w:r>
      <w:r w:rsidR="00FB36B4">
        <w:rPr>
          <w:rtl/>
          <w:lang w:bidi="fa-IR"/>
        </w:rPr>
        <w:t xml:space="preserve"> </w:t>
      </w:r>
      <w:r>
        <w:rPr>
          <w:rtl/>
          <w:lang w:bidi="fa-IR"/>
        </w:rPr>
        <w:t>هاى انس و جن برگماشت</w:t>
      </w:r>
      <w:r w:rsidR="00FB36B4">
        <w:rPr>
          <w:rtl/>
          <w:lang w:bidi="fa-IR"/>
        </w:rPr>
        <w:t>ی</w:t>
      </w:r>
      <w:r>
        <w:rPr>
          <w:rtl/>
          <w:lang w:bidi="fa-IR"/>
        </w:rPr>
        <w:t>م</w:t>
      </w:r>
      <w:r w:rsidR="00FB36B4">
        <w:rPr>
          <w:rtl/>
          <w:lang w:bidi="fa-IR"/>
        </w:rPr>
        <w:t xml:space="preserve">. </w:t>
      </w:r>
      <w:r>
        <w:rPr>
          <w:rtl/>
          <w:lang w:bidi="fa-IR"/>
        </w:rPr>
        <w:t>بعضى از آنها به بعضى</w:t>
      </w:r>
      <w:r w:rsidR="00FB36B4">
        <w:rPr>
          <w:rtl/>
          <w:lang w:bidi="fa-IR"/>
        </w:rPr>
        <w:t xml:space="preserve">، </w:t>
      </w:r>
      <w:r>
        <w:rPr>
          <w:rtl/>
          <w:lang w:bidi="fa-IR"/>
        </w:rPr>
        <w:t>براى فر</w:t>
      </w:r>
      <w:r w:rsidR="00FB36B4">
        <w:rPr>
          <w:rtl/>
          <w:lang w:bidi="fa-IR"/>
        </w:rPr>
        <w:t>ی</w:t>
      </w:r>
      <w:r>
        <w:rPr>
          <w:rtl/>
          <w:lang w:bidi="fa-IR"/>
        </w:rPr>
        <w:t>ب</w:t>
      </w:r>
      <w:r w:rsidR="00FB36B4">
        <w:rPr>
          <w:rtl/>
          <w:lang w:bidi="fa-IR"/>
        </w:rPr>
        <w:t xml:space="preserve">، </w:t>
      </w:r>
      <w:r>
        <w:rPr>
          <w:rtl/>
          <w:lang w:bidi="fa-IR"/>
        </w:rPr>
        <w:t>سخنانِ آراسته القا مى</w:t>
      </w:r>
      <w:r w:rsidR="00FB36B4">
        <w:rPr>
          <w:rtl/>
          <w:lang w:bidi="fa-IR"/>
        </w:rPr>
        <w:t xml:space="preserve"> </w:t>
      </w:r>
      <w:r>
        <w:rPr>
          <w:rtl/>
          <w:lang w:bidi="fa-IR"/>
        </w:rPr>
        <w:t>كنند</w:t>
      </w:r>
      <w:r w:rsidR="00FB36B4">
        <w:rPr>
          <w:rtl/>
          <w:lang w:bidi="fa-IR"/>
        </w:rPr>
        <w:t xml:space="preserve">. </w:t>
      </w:r>
    </w:p>
    <w:p w:rsidR="00FC5DC1" w:rsidRDefault="00762B70" w:rsidP="005A1046">
      <w:pPr>
        <w:pStyle w:val="libNormal"/>
        <w:rPr>
          <w:rtl/>
          <w:lang w:bidi="fa-IR"/>
        </w:rPr>
      </w:pPr>
      <w:r>
        <w:rPr>
          <w:rtl/>
          <w:lang w:bidi="fa-IR"/>
        </w:rPr>
        <w:t>2</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وإنَّ الشیاطینَ لَیوحُون إلى أولیائِهِم لِیجادِلُوكم</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5A1046">
        <w:rPr>
          <w:rStyle w:val="libFootnotenumChar"/>
          <w:rFonts w:hint="cs"/>
          <w:rtl/>
          <w:lang w:bidi="fa-IR"/>
        </w:rPr>
        <w:t>8</w:t>
      </w:r>
      <w:r w:rsidR="00121BD9" w:rsidRPr="00121BD9">
        <w:rPr>
          <w:rStyle w:val="libFootnotenumChar"/>
          <w:rtl/>
          <w:lang w:bidi="fa-IR"/>
        </w:rPr>
        <w:t>)</w:t>
      </w:r>
      <w:r w:rsidR="00121BD9">
        <w:rPr>
          <w:rtl/>
          <w:lang w:bidi="fa-IR"/>
        </w:rPr>
        <w:t xml:space="preserve"> </w:t>
      </w:r>
      <w:r>
        <w:rPr>
          <w:rtl/>
          <w:lang w:bidi="fa-IR"/>
        </w:rPr>
        <w:t>و در حق</w:t>
      </w:r>
      <w:r w:rsidR="00FB36B4">
        <w:rPr>
          <w:rtl/>
          <w:lang w:bidi="fa-IR"/>
        </w:rPr>
        <w:t>ی</w:t>
      </w:r>
      <w:r>
        <w:rPr>
          <w:rtl/>
          <w:lang w:bidi="fa-IR"/>
        </w:rPr>
        <w:t>قت</w:t>
      </w:r>
      <w:r w:rsidR="00FB36B4">
        <w:rPr>
          <w:rtl/>
          <w:lang w:bidi="fa-IR"/>
        </w:rPr>
        <w:t xml:space="preserve">، </w:t>
      </w:r>
      <w:r>
        <w:rPr>
          <w:rtl/>
          <w:lang w:bidi="fa-IR"/>
        </w:rPr>
        <w:t>ش</w:t>
      </w:r>
      <w:r w:rsidR="00FB36B4">
        <w:rPr>
          <w:rtl/>
          <w:lang w:bidi="fa-IR"/>
        </w:rPr>
        <w:t>ی</w:t>
      </w:r>
      <w:r>
        <w:rPr>
          <w:rtl/>
          <w:lang w:bidi="fa-IR"/>
        </w:rPr>
        <w:t>طان</w:t>
      </w:r>
      <w:r w:rsidR="00FB36B4">
        <w:rPr>
          <w:rtl/>
          <w:lang w:bidi="fa-IR"/>
        </w:rPr>
        <w:t xml:space="preserve"> </w:t>
      </w:r>
      <w:r>
        <w:rPr>
          <w:rtl/>
          <w:lang w:bidi="fa-IR"/>
        </w:rPr>
        <w:t>ها به دوستان خود وسوسه مى</w:t>
      </w:r>
      <w:r w:rsidR="00FB36B4">
        <w:rPr>
          <w:rtl/>
          <w:lang w:bidi="fa-IR"/>
        </w:rPr>
        <w:t xml:space="preserve"> </w:t>
      </w:r>
      <w:r>
        <w:rPr>
          <w:rtl/>
          <w:lang w:bidi="fa-IR"/>
        </w:rPr>
        <w:t>كنند تا با شما ست</w:t>
      </w:r>
      <w:r w:rsidR="00FB36B4">
        <w:rPr>
          <w:rtl/>
          <w:lang w:bidi="fa-IR"/>
        </w:rPr>
        <w:t>ی</w:t>
      </w:r>
      <w:r>
        <w:rPr>
          <w:rtl/>
          <w:lang w:bidi="fa-IR"/>
        </w:rPr>
        <w:t>زه نما</w:t>
      </w:r>
      <w:r w:rsidR="00FB36B4">
        <w:rPr>
          <w:rtl/>
          <w:lang w:bidi="fa-IR"/>
        </w:rPr>
        <w:t>ی</w:t>
      </w:r>
      <w:r>
        <w:rPr>
          <w:rtl/>
          <w:lang w:bidi="fa-IR"/>
        </w:rPr>
        <w:t>ند</w:t>
      </w:r>
      <w:r w:rsidR="00FB36B4">
        <w:rPr>
          <w:rtl/>
          <w:lang w:bidi="fa-IR"/>
        </w:rPr>
        <w:t xml:space="preserve">. </w:t>
      </w:r>
    </w:p>
    <w:p w:rsidR="006F5E7A" w:rsidRDefault="00762B70" w:rsidP="006F5E7A">
      <w:pPr>
        <w:pStyle w:val="Heading3"/>
        <w:rPr>
          <w:rtl/>
          <w:lang w:bidi="fa-IR"/>
        </w:rPr>
      </w:pPr>
      <w:bookmarkStart w:id="29" w:name="_Toc469981049"/>
      <w:r>
        <w:rPr>
          <w:rtl/>
          <w:lang w:bidi="fa-IR"/>
        </w:rPr>
        <w:t>ه</w:t>
      </w:r>
      <w:r w:rsidR="00121BD9">
        <w:rPr>
          <w:rtl/>
          <w:lang w:bidi="fa-IR"/>
        </w:rPr>
        <w:t xml:space="preserve">) </w:t>
      </w:r>
      <w:r>
        <w:rPr>
          <w:rtl/>
          <w:lang w:bidi="fa-IR"/>
        </w:rPr>
        <w:t>اشاره</w:t>
      </w:r>
      <w:bookmarkEnd w:id="29"/>
      <w:r w:rsidR="00FB36B4">
        <w:rPr>
          <w:rtl/>
          <w:lang w:bidi="fa-IR"/>
        </w:rPr>
        <w:t xml:space="preserve"> </w:t>
      </w:r>
    </w:p>
    <w:p w:rsidR="00FC5DC1" w:rsidRDefault="00E610F8" w:rsidP="005A1046">
      <w:pPr>
        <w:pStyle w:val="libNormal"/>
        <w:rPr>
          <w:rtl/>
          <w:lang w:bidi="fa-IR"/>
        </w:rPr>
      </w:pPr>
      <w:r w:rsidRPr="00E610F8">
        <w:rPr>
          <w:rStyle w:val="libAlaemChar"/>
          <w:rFonts w:eastAsia="KFGQPC Uthman Taha Naskh"/>
          <w:rtl/>
        </w:rPr>
        <w:t>(</w:t>
      </w:r>
      <w:r w:rsidRPr="00E610F8">
        <w:rPr>
          <w:rStyle w:val="libAieChar"/>
          <w:rtl/>
        </w:rPr>
        <w:t>فَخَرَجَ عَلى قومِهِ منَ المحرابِ فَأوْحى إلیهم أنْ سَبِّحُوا بُكرةً وعَشیاً</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5A1046">
        <w:rPr>
          <w:rStyle w:val="libFootnotenumChar"/>
          <w:rFonts w:hint="cs"/>
          <w:rtl/>
          <w:lang w:bidi="fa-IR"/>
        </w:rPr>
        <w:t>9</w:t>
      </w:r>
      <w:r w:rsidR="00121BD9" w:rsidRPr="00121BD9">
        <w:rPr>
          <w:rStyle w:val="libFootnotenumChar"/>
          <w:rtl/>
          <w:lang w:bidi="fa-IR"/>
        </w:rPr>
        <w:t>)</w:t>
      </w:r>
      <w:r w:rsidR="00121BD9">
        <w:rPr>
          <w:rtl/>
          <w:lang w:bidi="fa-IR"/>
        </w:rPr>
        <w:t xml:space="preserve"> </w:t>
      </w:r>
      <w:r w:rsidR="00762B70">
        <w:rPr>
          <w:rtl/>
          <w:lang w:bidi="fa-IR"/>
        </w:rPr>
        <w:t>پس</w:t>
      </w:r>
      <w:r w:rsidR="00FB36B4">
        <w:rPr>
          <w:rtl/>
          <w:lang w:bidi="fa-IR"/>
        </w:rPr>
        <w:t xml:space="preserve">، </w:t>
      </w:r>
      <w:r w:rsidR="00762B70">
        <w:rPr>
          <w:rtl/>
          <w:lang w:bidi="fa-IR"/>
        </w:rPr>
        <w:t>از محراب بر قوم خو</w:t>
      </w:r>
      <w:r w:rsidR="00FB36B4">
        <w:rPr>
          <w:rtl/>
          <w:lang w:bidi="fa-IR"/>
        </w:rPr>
        <w:t>ی</w:t>
      </w:r>
      <w:r w:rsidR="00762B70">
        <w:rPr>
          <w:rtl/>
          <w:lang w:bidi="fa-IR"/>
        </w:rPr>
        <w:t>ش درآمد و ا</w:t>
      </w:r>
      <w:r w:rsidR="00FB36B4">
        <w:rPr>
          <w:rtl/>
          <w:lang w:bidi="fa-IR"/>
        </w:rPr>
        <w:t>ی</w:t>
      </w:r>
      <w:r w:rsidR="00762B70">
        <w:rPr>
          <w:rtl/>
          <w:lang w:bidi="fa-IR"/>
        </w:rPr>
        <w:t>شان را آگاه گردان</w:t>
      </w:r>
      <w:r w:rsidR="00FB36B4">
        <w:rPr>
          <w:rtl/>
          <w:lang w:bidi="fa-IR"/>
        </w:rPr>
        <w:t>ی</w:t>
      </w:r>
      <w:r w:rsidR="00762B70">
        <w:rPr>
          <w:rtl/>
          <w:lang w:bidi="fa-IR"/>
        </w:rPr>
        <w:t>د</w:t>
      </w:r>
      <w:r w:rsidR="00121BD9">
        <w:rPr>
          <w:rtl/>
          <w:lang w:bidi="fa-IR"/>
        </w:rPr>
        <w:t xml:space="preserve"> (</w:t>
      </w:r>
      <w:r w:rsidR="00762B70">
        <w:rPr>
          <w:rtl/>
          <w:lang w:bidi="fa-IR"/>
        </w:rPr>
        <w:t>اشاره كرد</w:t>
      </w:r>
      <w:r w:rsidR="00121BD9">
        <w:rPr>
          <w:rtl/>
          <w:lang w:bidi="fa-IR"/>
        </w:rPr>
        <w:t xml:space="preserve">) </w:t>
      </w:r>
      <w:r w:rsidR="00762B70">
        <w:rPr>
          <w:rtl/>
          <w:lang w:bidi="fa-IR"/>
        </w:rPr>
        <w:t>كه روز و شب به ن</w:t>
      </w:r>
      <w:r w:rsidR="00FB36B4">
        <w:rPr>
          <w:rtl/>
          <w:lang w:bidi="fa-IR"/>
        </w:rPr>
        <w:t>ی</w:t>
      </w:r>
      <w:r w:rsidR="00762B70">
        <w:rPr>
          <w:rtl/>
          <w:lang w:bidi="fa-IR"/>
        </w:rPr>
        <w:t>ا</w:t>
      </w:r>
      <w:r w:rsidR="00FB36B4">
        <w:rPr>
          <w:rtl/>
          <w:lang w:bidi="fa-IR"/>
        </w:rPr>
        <w:t>ی</w:t>
      </w:r>
      <w:r w:rsidR="00762B70">
        <w:rPr>
          <w:rtl/>
          <w:lang w:bidi="fa-IR"/>
        </w:rPr>
        <w:t>ش بپردازند</w:t>
      </w:r>
      <w:r w:rsidR="00FB36B4">
        <w:rPr>
          <w:rtl/>
          <w:lang w:bidi="fa-IR"/>
        </w:rPr>
        <w:t xml:space="preserve">. </w:t>
      </w:r>
    </w:p>
    <w:p w:rsidR="006F5E7A" w:rsidRDefault="00762B70" w:rsidP="006F5E7A">
      <w:pPr>
        <w:pStyle w:val="Heading3"/>
        <w:rPr>
          <w:rtl/>
          <w:lang w:bidi="fa-IR"/>
        </w:rPr>
      </w:pPr>
      <w:bookmarkStart w:id="30" w:name="_Toc469981050"/>
      <w:r>
        <w:rPr>
          <w:rtl/>
          <w:lang w:bidi="fa-IR"/>
        </w:rPr>
        <w:t>و</w:t>
      </w:r>
      <w:r w:rsidR="00121BD9">
        <w:rPr>
          <w:rtl/>
          <w:lang w:bidi="fa-IR"/>
        </w:rPr>
        <w:t xml:space="preserve">) </w:t>
      </w:r>
      <w:r>
        <w:rPr>
          <w:rtl/>
          <w:lang w:bidi="fa-IR"/>
        </w:rPr>
        <w:t>غر</w:t>
      </w:r>
      <w:r w:rsidR="00FB36B4">
        <w:rPr>
          <w:rtl/>
          <w:lang w:bidi="fa-IR"/>
        </w:rPr>
        <w:t>ی</w:t>
      </w:r>
      <w:r>
        <w:rPr>
          <w:rtl/>
          <w:lang w:bidi="fa-IR"/>
        </w:rPr>
        <w:t>زه</w:t>
      </w:r>
      <w:bookmarkEnd w:id="30"/>
      <w:r w:rsidR="00FB36B4">
        <w:rPr>
          <w:rtl/>
          <w:lang w:bidi="fa-IR"/>
        </w:rPr>
        <w:t xml:space="preserve"> </w:t>
      </w:r>
    </w:p>
    <w:p w:rsidR="00FC5DC1" w:rsidRDefault="00E610F8" w:rsidP="005A1046">
      <w:pPr>
        <w:pStyle w:val="libNormal"/>
        <w:rPr>
          <w:rtl/>
          <w:lang w:bidi="fa-IR"/>
        </w:rPr>
      </w:pPr>
      <w:r w:rsidRPr="00E610F8">
        <w:rPr>
          <w:rStyle w:val="libAlaemChar"/>
          <w:rFonts w:eastAsia="KFGQPC Uthman Taha Naskh"/>
          <w:rtl/>
        </w:rPr>
        <w:t>(</w:t>
      </w:r>
      <w:r w:rsidRPr="00E610F8">
        <w:rPr>
          <w:rStyle w:val="libAieChar"/>
          <w:rtl/>
        </w:rPr>
        <w:t>وأوْحى ربُّك إلَى النَّحلِ...</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5A1046">
        <w:rPr>
          <w:rStyle w:val="libFootnotenumChar"/>
          <w:rFonts w:hint="cs"/>
          <w:rtl/>
          <w:lang w:bidi="fa-IR"/>
        </w:rPr>
        <w:t>10</w:t>
      </w:r>
      <w:r w:rsidR="00121BD9" w:rsidRPr="00121BD9">
        <w:rPr>
          <w:rStyle w:val="libFootnotenumChar"/>
          <w:rtl/>
          <w:lang w:bidi="fa-IR"/>
        </w:rPr>
        <w:t>)</w:t>
      </w:r>
      <w:r w:rsidR="00121BD9">
        <w:rPr>
          <w:rtl/>
          <w:lang w:bidi="fa-IR"/>
        </w:rPr>
        <w:t xml:space="preserve"> </w:t>
      </w:r>
      <w:r w:rsidR="00762B70">
        <w:rPr>
          <w:rtl/>
          <w:lang w:bidi="fa-IR"/>
        </w:rPr>
        <w:t>و پروردگار تو به زنبور عسل</w:t>
      </w:r>
      <w:r w:rsidR="00FB36B4">
        <w:rPr>
          <w:rtl/>
          <w:lang w:bidi="fa-IR"/>
        </w:rPr>
        <w:t xml:space="preserve">، </w:t>
      </w:r>
      <w:r w:rsidR="00762B70">
        <w:rPr>
          <w:rtl/>
          <w:lang w:bidi="fa-IR"/>
        </w:rPr>
        <w:t>وحى</w:t>
      </w:r>
      <w:r w:rsidR="00121BD9">
        <w:rPr>
          <w:rtl/>
          <w:lang w:bidi="fa-IR"/>
        </w:rPr>
        <w:t xml:space="preserve"> (</w:t>
      </w:r>
      <w:r w:rsidR="00762B70">
        <w:rPr>
          <w:rtl/>
          <w:lang w:bidi="fa-IR"/>
        </w:rPr>
        <w:t>الهام غر</w:t>
      </w:r>
      <w:r w:rsidR="00FB36B4">
        <w:rPr>
          <w:rtl/>
          <w:lang w:bidi="fa-IR"/>
        </w:rPr>
        <w:t>ی</w:t>
      </w:r>
      <w:r w:rsidR="00762B70">
        <w:rPr>
          <w:rtl/>
          <w:lang w:bidi="fa-IR"/>
        </w:rPr>
        <w:t>زى</w:t>
      </w:r>
      <w:r w:rsidR="00121BD9">
        <w:rPr>
          <w:rtl/>
          <w:lang w:bidi="fa-IR"/>
        </w:rPr>
        <w:t xml:space="preserve">) </w:t>
      </w:r>
      <w:r w:rsidR="00762B70">
        <w:rPr>
          <w:rtl/>
          <w:lang w:bidi="fa-IR"/>
        </w:rPr>
        <w:t>كرد</w:t>
      </w:r>
      <w:r w:rsidR="00D5620D">
        <w:rPr>
          <w:rtl/>
          <w:lang w:bidi="fa-IR"/>
        </w:rPr>
        <w:t>...</w:t>
      </w:r>
      <w:r w:rsidR="00FB36B4">
        <w:rPr>
          <w:rtl/>
          <w:lang w:bidi="fa-IR"/>
        </w:rPr>
        <w:t xml:space="preserve"> </w:t>
      </w:r>
    </w:p>
    <w:p w:rsidR="00FC5DC1" w:rsidRDefault="00762B70" w:rsidP="005A1046">
      <w:pPr>
        <w:pStyle w:val="libNormal"/>
        <w:rPr>
          <w:rtl/>
          <w:lang w:bidi="fa-IR"/>
        </w:rPr>
      </w:pPr>
      <w:r>
        <w:rPr>
          <w:rtl/>
          <w:lang w:bidi="fa-IR"/>
        </w:rPr>
        <w:t>در روا</w:t>
      </w:r>
      <w:r w:rsidR="00FB36B4">
        <w:rPr>
          <w:rtl/>
          <w:lang w:bidi="fa-IR"/>
        </w:rPr>
        <w:t>ی</w:t>
      </w:r>
      <w:r>
        <w:rPr>
          <w:rtl/>
          <w:lang w:bidi="fa-IR"/>
        </w:rPr>
        <w:t>ت جالبى به نقل از على بن ابى</w:t>
      </w:r>
      <w:r w:rsidR="00FB36B4">
        <w:rPr>
          <w:rtl/>
          <w:lang w:bidi="fa-IR"/>
        </w:rPr>
        <w:t xml:space="preserve"> </w:t>
      </w:r>
      <w:r>
        <w:rPr>
          <w:rtl/>
          <w:lang w:bidi="fa-IR"/>
        </w:rPr>
        <w:t>طالب</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استعمالات وحى در قرآن به وحى نبوت</w:t>
      </w:r>
      <w:r w:rsidR="00FB36B4">
        <w:rPr>
          <w:rtl/>
          <w:lang w:bidi="fa-IR"/>
        </w:rPr>
        <w:t xml:space="preserve">، </w:t>
      </w:r>
      <w:r>
        <w:rPr>
          <w:rtl/>
          <w:lang w:bidi="fa-IR"/>
        </w:rPr>
        <w:t>وحى الهام</w:t>
      </w:r>
      <w:r w:rsidR="00FB36B4">
        <w:rPr>
          <w:rtl/>
          <w:lang w:bidi="fa-IR"/>
        </w:rPr>
        <w:t xml:space="preserve">، </w:t>
      </w:r>
      <w:r>
        <w:rPr>
          <w:rtl/>
          <w:lang w:bidi="fa-IR"/>
        </w:rPr>
        <w:t>وحى اشاره</w:t>
      </w:r>
      <w:r w:rsidR="00FB36B4">
        <w:rPr>
          <w:rtl/>
          <w:lang w:bidi="fa-IR"/>
        </w:rPr>
        <w:t xml:space="preserve">، </w:t>
      </w:r>
      <w:r>
        <w:rPr>
          <w:rtl/>
          <w:lang w:bidi="fa-IR"/>
        </w:rPr>
        <w:t>وحى تقد</w:t>
      </w:r>
      <w:r w:rsidR="00FB36B4">
        <w:rPr>
          <w:rtl/>
          <w:lang w:bidi="fa-IR"/>
        </w:rPr>
        <w:t>ی</w:t>
      </w:r>
      <w:r>
        <w:rPr>
          <w:rtl/>
          <w:lang w:bidi="fa-IR"/>
        </w:rPr>
        <w:t>ر</w:t>
      </w:r>
      <w:r w:rsidR="00FB36B4">
        <w:rPr>
          <w:rtl/>
          <w:lang w:bidi="fa-IR"/>
        </w:rPr>
        <w:t xml:space="preserve">، </w:t>
      </w:r>
      <w:r>
        <w:rPr>
          <w:rtl/>
          <w:lang w:bidi="fa-IR"/>
        </w:rPr>
        <w:t>وحى امر</w:t>
      </w:r>
      <w:r w:rsidR="00FB36B4">
        <w:rPr>
          <w:rtl/>
          <w:lang w:bidi="fa-IR"/>
        </w:rPr>
        <w:t xml:space="preserve">، </w:t>
      </w:r>
      <w:r>
        <w:rPr>
          <w:rtl/>
          <w:lang w:bidi="fa-IR"/>
        </w:rPr>
        <w:t>وحى كذب</w:t>
      </w:r>
      <w:r w:rsidR="00121BD9">
        <w:rPr>
          <w:rtl/>
          <w:lang w:bidi="fa-IR"/>
        </w:rPr>
        <w:t xml:space="preserve"> (</w:t>
      </w:r>
      <w:r>
        <w:rPr>
          <w:rtl/>
          <w:lang w:bidi="fa-IR"/>
        </w:rPr>
        <w:t>در مورد ش</w:t>
      </w:r>
      <w:r w:rsidR="00FB36B4">
        <w:rPr>
          <w:rtl/>
          <w:lang w:bidi="fa-IR"/>
        </w:rPr>
        <w:t>ی</w:t>
      </w:r>
      <w:r>
        <w:rPr>
          <w:rtl/>
          <w:lang w:bidi="fa-IR"/>
        </w:rPr>
        <w:t>اط</w:t>
      </w:r>
      <w:r w:rsidR="00FB36B4">
        <w:rPr>
          <w:rtl/>
          <w:lang w:bidi="fa-IR"/>
        </w:rPr>
        <w:t>ی</w:t>
      </w:r>
      <w:r>
        <w:rPr>
          <w:rtl/>
          <w:lang w:bidi="fa-IR"/>
        </w:rPr>
        <w:t>ن</w:t>
      </w:r>
      <w:r w:rsidR="00121BD9">
        <w:rPr>
          <w:rtl/>
          <w:lang w:bidi="fa-IR"/>
        </w:rPr>
        <w:t xml:space="preserve">) </w:t>
      </w:r>
      <w:r>
        <w:rPr>
          <w:rtl/>
          <w:lang w:bidi="fa-IR"/>
        </w:rPr>
        <w:t>و وحى خبر تقس</w:t>
      </w:r>
      <w:r w:rsidR="00FB36B4">
        <w:rPr>
          <w:rtl/>
          <w:lang w:bidi="fa-IR"/>
        </w:rPr>
        <w:t>ی</w:t>
      </w:r>
      <w:r>
        <w:rPr>
          <w:rtl/>
          <w:lang w:bidi="fa-IR"/>
        </w:rPr>
        <w:t>م گشته و در هر مورد آ</w:t>
      </w:r>
      <w:r w:rsidR="00FB36B4">
        <w:rPr>
          <w:rtl/>
          <w:lang w:bidi="fa-IR"/>
        </w:rPr>
        <w:t>ی</w:t>
      </w:r>
      <w:r>
        <w:rPr>
          <w:rtl/>
          <w:lang w:bidi="fa-IR"/>
        </w:rPr>
        <w:t>اتى مورد استفاده قرارگرفته است</w:t>
      </w:r>
      <w:r w:rsidR="00FB36B4">
        <w:rPr>
          <w:rtl/>
          <w:lang w:bidi="fa-IR"/>
        </w:rPr>
        <w:t xml:space="preserve">. </w:t>
      </w:r>
      <w:r w:rsidR="00121BD9" w:rsidRPr="00121BD9">
        <w:rPr>
          <w:rStyle w:val="libFootnotenumChar"/>
          <w:rtl/>
          <w:lang w:bidi="fa-IR"/>
        </w:rPr>
        <w:t>(</w:t>
      </w:r>
      <w:r w:rsidR="005A1046">
        <w:rPr>
          <w:rStyle w:val="libFootnotenumChar"/>
          <w:rFonts w:hint="cs"/>
          <w:rtl/>
          <w:lang w:bidi="fa-IR"/>
        </w:rPr>
        <w:t>11</w:t>
      </w:r>
      <w:r w:rsidR="00121BD9" w:rsidRPr="00121BD9">
        <w:rPr>
          <w:rStyle w:val="libFootnotenumChar"/>
          <w:rtl/>
          <w:lang w:bidi="fa-IR"/>
        </w:rPr>
        <w:t>)</w:t>
      </w:r>
      <w:r w:rsidR="00121BD9">
        <w:rPr>
          <w:rtl/>
          <w:lang w:bidi="fa-IR"/>
        </w:rPr>
        <w:t xml:space="preserve"> </w:t>
      </w:r>
    </w:p>
    <w:p w:rsidR="00FC5DC1" w:rsidRDefault="00E86885" w:rsidP="006F5E7A">
      <w:pPr>
        <w:pStyle w:val="Heading3"/>
        <w:rPr>
          <w:rtl/>
          <w:lang w:bidi="fa-IR"/>
        </w:rPr>
      </w:pPr>
      <w:bookmarkStart w:id="31" w:name="_Toc469981051"/>
      <w:r>
        <w:rPr>
          <w:rtl/>
          <w:lang w:bidi="fa-IR"/>
        </w:rPr>
        <w:t>گزیده مطالب</w:t>
      </w:r>
      <w:bookmarkEnd w:id="31"/>
    </w:p>
    <w:p w:rsidR="00FC5DC1" w:rsidRDefault="00762B70" w:rsidP="00762B70">
      <w:pPr>
        <w:pStyle w:val="libNormal"/>
        <w:rPr>
          <w:rtl/>
          <w:lang w:bidi="fa-IR"/>
        </w:rPr>
      </w:pPr>
      <w:r>
        <w:rPr>
          <w:rtl/>
          <w:lang w:bidi="fa-IR"/>
        </w:rPr>
        <w:t>1</w:t>
      </w:r>
      <w:r w:rsidR="00FB36B4">
        <w:rPr>
          <w:rtl/>
          <w:lang w:bidi="fa-IR"/>
        </w:rPr>
        <w:t xml:space="preserve">. </w:t>
      </w:r>
      <w:r>
        <w:rPr>
          <w:rtl/>
          <w:lang w:bidi="fa-IR"/>
        </w:rPr>
        <w:t>وحى در قرآن در مورد فرشتگان</w:t>
      </w:r>
      <w:r w:rsidR="00FB36B4">
        <w:rPr>
          <w:rtl/>
          <w:lang w:bidi="fa-IR"/>
        </w:rPr>
        <w:t xml:space="preserve">، </w:t>
      </w:r>
      <w:r>
        <w:rPr>
          <w:rtl/>
          <w:lang w:bidi="fa-IR"/>
        </w:rPr>
        <w:t>ش</w:t>
      </w:r>
      <w:r w:rsidR="00FB36B4">
        <w:rPr>
          <w:rtl/>
          <w:lang w:bidi="fa-IR"/>
        </w:rPr>
        <w:t>ی</w:t>
      </w:r>
      <w:r>
        <w:rPr>
          <w:rtl/>
          <w:lang w:bidi="fa-IR"/>
        </w:rPr>
        <w:t>اط</w:t>
      </w:r>
      <w:r w:rsidR="00FB36B4">
        <w:rPr>
          <w:rtl/>
          <w:lang w:bidi="fa-IR"/>
        </w:rPr>
        <w:t>ی</w:t>
      </w:r>
      <w:r>
        <w:rPr>
          <w:rtl/>
          <w:lang w:bidi="fa-IR"/>
        </w:rPr>
        <w:t>ن</w:t>
      </w:r>
      <w:r w:rsidR="00FB36B4">
        <w:rPr>
          <w:rtl/>
          <w:lang w:bidi="fa-IR"/>
        </w:rPr>
        <w:t xml:space="preserve">، </w:t>
      </w:r>
      <w:r>
        <w:rPr>
          <w:rtl/>
          <w:lang w:bidi="fa-IR"/>
        </w:rPr>
        <w:t>انسان</w:t>
      </w:r>
      <w:r w:rsidR="00FB36B4">
        <w:rPr>
          <w:rtl/>
          <w:lang w:bidi="fa-IR"/>
        </w:rPr>
        <w:t xml:space="preserve">، </w:t>
      </w:r>
      <w:r>
        <w:rPr>
          <w:rtl/>
          <w:lang w:bidi="fa-IR"/>
        </w:rPr>
        <w:t>ح</w:t>
      </w:r>
      <w:r w:rsidR="00FB36B4">
        <w:rPr>
          <w:rtl/>
          <w:lang w:bidi="fa-IR"/>
        </w:rPr>
        <w:t>ی</w:t>
      </w:r>
      <w:r>
        <w:rPr>
          <w:rtl/>
          <w:lang w:bidi="fa-IR"/>
        </w:rPr>
        <w:t>وان</w:t>
      </w:r>
      <w:r w:rsidR="00FB36B4">
        <w:rPr>
          <w:rtl/>
          <w:lang w:bidi="fa-IR"/>
        </w:rPr>
        <w:t xml:space="preserve">، </w:t>
      </w:r>
      <w:r>
        <w:rPr>
          <w:rtl/>
          <w:lang w:bidi="fa-IR"/>
        </w:rPr>
        <w:t>و زم</w:t>
      </w:r>
      <w:r w:rsidR="00FB36B4">
        <w:rPr>
          <w:rtl/>
          <w:lang w:bidi="fa-IR"/>
        </w:rPr>
        <w:t>ی</w:t>
      </w:r>
      <w:r>
        <w:rPr>
          <w:rtl/>
          <w:lang w:bidi="fa-IR"/>
        </w:rPr>
        <w:t>ن به كار رفته است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مفاه</w:t>
      </w:r>
      <w:r w:rsidR="00FB36B4">
        <w:rPr>
          <w:rtl/>
          <w:lang w:bidi="fa-IR"/>
        </w:rPr>
        <w:t>ی</w:t>
      </w:r>
      <w:r>
        <w:rPr>
          <w:rtl/>
          <w:lang w:bidi="fa-IR"/>
        </w:rPr>
        <w:t>مى از قب</w:t>
      </w:r>
      <w:r w:rsidR="00FB36B4">
        <w:rPr>
          <w:rtl/>
          <w:lang w:bidi="fa-IR"/>
        </w:rPr>
        <w:t>ی</w:t>
      </w:r>
      <w:r>
        <w:rPr>
          <w:rtl/>
          <w:lang w:bidi="fa-IR"/>
        </w:rPr>
        <w:t>ل الهامات روحانى</w:t>
      </w:r>
      <w:r w:rsidR="00FB36B4">
        <w:rPr>
          <w:rtl/>
          <w:lang w:bidi="fa-IR"/>
        </w:rPr>
        <w:t xml:space="preserve">، </w:t>
      </w:r>
      <w:r>
        <w:rPr>
          <w:rtl/>
          <w:lang w:bidi="fa-IR"/>
        </w:rPr>
        <w:t>وساوس ش</w:t>
      </w:r>
      <w:r w:rsidR="00FB36B4">
        <w:rPr>
          <w:rtl/>
          <w:lang w:bidi="fa-IR"/>
        </w:rPr>
        <w:t>ی</w:t>
      </w:r>
      <w:r>
        <w:rPr>
          <w:rtl/>
          <w:lang w:bidi="fa-IR"/>
        </w:rPr>
        <w:t>طانى</w:t>
      </w:r>
      <w:r w:rsidR="00FB36B4">
        <w:rPr>
          <w:rtl/>
          <w:lang w:bidi="fa-IR"/>
        </w:rPr>
        <w:t xml:space="preserve">، </w:t>
      </w:r>
      <w:r>
        <w:rPr>
          <w:rtl/>
          <w:lang w:bidi="fa-IR"/>
        </w:rPr>
        <w:t>اشاره و غر</w:t>
      </w:r>
      <w:r w:rsidR="00FB36B4">
        <w:rPr>
          <w:rtl/>
          <w:lang w:bidi="fa-IR"/>
        </w:rPr>
        <w:t>ی</w:t>
      </w:r>
      <w:r>
        <w:rPr>
          <w:rtl/>
          <w:lang w:bidi="fa-IR"/>
        </w:rPr>
        <w:t>زه را مى</w:t>
      </w:r>
      <w:r w:rsidR="00FB36B4">
        <w:rPr>
          <w:rtl/>
          <w:lang w:bidi="fa-IR"/>
        </w:rPr>
        <w:t xml:space="preserve"> </w:t>
      </w:r>
      <w:r>
        <w:rPr>
          <w:rtl/>
          <w:lang w:bidi="fa-IR"/>
        </w:rPr>
        <w:t>توان در موارد فوق سراغ گرفت</w:t>
      </w:r>
      <w:r w:rsidR="00FB36B4">
        <w:rPr>
          <w:rtl/>
          <w:lang w:bidi="fa-IR"/>
        </w:rPr>
        <w:t xml:space="preserve">. </w:t>
      </w:r>
    </w:p>
    <w:p w:rsidR="00FC5DC1" w:rsidRDefault="00E86885" w:rsidP="00E86885">
      <w:pPr>
        <w:pStyle w:val="Heading2"/>
        <w:rPr>
          <w:rtl/>
          <w:lang w:bidi="fa-IR"/>
        </w:rPr>
      </w:pPr>
      <w:bookmarkStart w:id="32" w:name="_Toc469981052"/>
      <w:r>
        <w:rPr>
          <w:rtl/>
          <w:lang w:bidi="fa-IR"/>
        </w:rPr>
        <w:lastRenderedPageBreak/>
        <w:t xml:space="preserve">فصل سوم </w:t>
      </w:r>
      <w:r w:rsidR="006F5E7A">
        <w:rPr>
          <w:rFonts w:hint="cs"/>
          <w:rtl/>
          <w:lang w:bidi="fa-IR"/>
        </w:rPr>
        <w:t xml:space="preserve">: </w:t>
      </w:r>
      <w:r>
        <w:rPr>
          <w:rtl/>
          <w:lang w:bidi="fa-IR"/>
        </w:rPr>
        <w:t>وحى نبوى و اقسام آن</w:t>
      </w:r>
      <w:bookmarkEnd w:id="32"/>
    </w:p>
    <w:p w:rsidR="00FC5DC1" w:rsidRDefault="00762B70" w:rsidP="005A1046">
      <w:pPr>
        <w:pStyle w:val="libNormal"/>
        <w:rPr>
          <w:rtl/>
          <w:lang w:bidi="fa-IR"/>
        </w:rPr>
      </w:pPr>
      <w:r>
        <w:rPr>
          <w:rtl/>
          <w:lang w:bidi="fa-IR"/>
        </w:rPr>
        <w:t>سخن در ا</w:t>
      </w:r>
      <w:r w:rsidR="00FB36B4">
        <w:rPr>
          <w:rtl/>
          <w:lang w:bidi="fa-IR"/>
        </w:rPr>
        <w:t>ی</w:t>
      </w:r>
      <w:r>
        <w:rPr>
          <w:rtl/>
          <w:lang w:bidi="fa-IR"/>
        </w:rPr>
        <w:t>ن</w:t>
      </w:r>
      <w:r w:rsidR="00FB36B4">
        <w:rPr>
          <w:rtl/>
          <w:lang w:bidi="fa-IR"/>
        </w:rPr>
        <w:t xml:space="preserve"> </w:t>
      </w:r>
      <w:r>
        <w:rPr>
          <w:rtl/>
          <w:lang w:bidi="fa-IR"/>
        </w:rPr>
        <w:t>جا درباره شا</w:t>
      </w:r>
      <w:r w:rsidR="00FB36B4">
        <w:rPr>
          <w:rtl/>
          <w:lang w:bidi="fa-IR"/>
        </w:rPr>
        <w:t>ی</w:t>
      </w:r>
      <w:r>
        <w:rPr>
          <w:rtl/>
          <w:lang w:bidi="fa-IR"/>
        </w:rPr>
        <w:t>ع</w:t>
      </w:r>
      <w:r w:rsidR="00FB36B4">
        <w:rPr>
          <w:rtl/>
          <w:lang w:bidi="fa-IR"/>
        </w:rPr>
        <w:t xml:space="preserve"> </w:t>
      </w:r>
      <w:r>
        <w:rPr>
          <w:rtl/>
          <w:lang w:bidi="fa-IR"/>
        </w:rPr>
        <w:t>تر</w:t>
      </w:r>
      <w:r w:rsidR="00FB36B4">
        <w:rPr>
          <w:rtl/>
          <w:lang w:bidi="fa-IR"/>
        </w:rPr>
        <w:t>ی</w:t>
      </w:r>
      <w:r>
        <w:rPr>
          <w:rtl/>
          <w:lang w:bidi="fa-IR"/>
        </w:rPr>
        <w:t>ن كاربرد وحى</w:t>
      </w:r>
      <w:r w:rsidR="00FB36B4">
        <w:rPr>
          <w:rtl/>
          <w:lang w:bidi="fa-IR"/>
        </w:rPr>
        <w:t>، ی</w:t>
      </w:r>
      <w:r>
        <w:rPr>
          <w:rtl/>
          <w:lang w:bidi="fa-IR"/>
        </w:rPr>
        <w:t>عنى وحى پ</w:t>
      </w:r>
      <w:r w:rsidR="00FB36B4">
        <w:rPr>
          <w:rtl/>
          <w:lang w:bidi="fa-IR"/>
        </w:rPr>
        <w:t>ی</w:t>
      </w:r>
      <w:r>
        <w:rPr>
          <w:rtl/>
          <w:lang w:bidi="fa-IR"/>
        </w:rPr>
        <w:t>امبران است</w:t>
      </w:r>
      <w:r w:rsidR="00FB36B4">
        <w:rPr>
          <w:rtl/>
          <w:lang w:bidi="fa-IR"/>
        </w:rPr>
        <w:t xml:space="preserve">. </w:t>
      </w:r>
      <w:r>
        <w:rPr>
          <w:rtl/>
          <w:lang w:bidi="fa-IR"/>
        </w:rPr>
        <w:t>در قرآن كر</w:t>
      </w:r>
      <w:r w:rsidR="00FB36B4">
        <w:rPr>
          <w:rtl/>
          <w:lang w:bidi="fa-IR"/>
        </w:rPr>
        <w:t>ی</w:t>
      </w:r>
      <w:r>
        <w:rPr>
          <w:rtl/>
          <w:lang w:bidi="fa-IR"/>
        </w:rPr>
        <w:t>م ا</w:t>
      </w:r>
      <w:r w:rsidR="00FB36B4">
        <w:rPr>
          <w:rtl/>
          <w:lang w:bidi="fa-IR"/>
        </w:rPr>
        <w:t>ی</w:t>
      </w:r>
      <w:r>
        <w:rPr>
          <w:rtl/>
          <w:lang w:bidi="fa-IR"/>
        </w:rPr>
        <w:t>ن واژه و مشتقّات آن</w:t>
      </w:r>
      <w:r w:rsidR="00FB36B4">
        <w:rPr>
          <w:rtl/>
          <w:lang w:bidi="fa-IR"/>
        </w:rPr>
        <w:t xml:space="preserve">، </w:t>
      </w:r>
      <w:r>
        <w:rPr>
          <w:rtl/>
          <w:lang w:bidi="fa-IR"/>
        </w:rPr>
        <w:t>نزد</w:t>
      </w:r>
      <w:r w:rsidR="00FB36B4">
        <w:rPr>
          <w:rtl/>
          <w:lang w:bidi="fa-IR"/>
        </w:rPr>
        <w:t>ی</w:t>
      </w:r>
      <w:r>
        <w:rPr>
          <w:rtl/>
          <w:lang w:bidi="fa-IR"/>
        </w:rPr>
        <w:t>ك به هفتاد بار در خصوص پ</w:t>
      </w:r>
      <w:r w:rsidR="00FB36B4">
        <w:rPr>
          <w:rtl/>
          <w:lang w:bidi="fa-IR"/>
        </w:rPr>
        <w:t>ی</w:t>
      </w:r>
      <w:r>
        <w:rPr>
          <w:rtl/>
          <w:lang w:bidi="fa-IR"/>
        </w:rPr>
        <w:t>امبران به كار رفته است</w:t>
      </w:r>
      <w:r w:rsidR="00FB36B4">
        <w:rPr>
          <w:rtl/>
          <w:lang w:bidi="fa-IR"/>
        </w:rPr>
        <w:t xml:space="preserve">؛ </w:t>
      </w:r>
      <w:r>
        <w:rPr>
          <w:rtl/>
          <w:lang w:bidi="fa-IR"/>
        </w:rPr>
        <w:t>به گونه</w:t>
      </w:r>
      <w:r w:rsidR="00FB36B4">
        <w:rPr>
          <w:rtl/>
          <w:lang w:bidi="fa-IR"/>
        </w:rPr>
        <w:t xml:space="preserve"> </w:t>
      </w:r>
      <w:r>
        <w:rPr>
          <w:rtl/>
          <w:lang w:bidi="fa-IR"/>
        </w:rPr>
        <w:t>اى كه استعمال آن در موارد و معانى د</w:t>
      </w:r>
      <w:r w:rsidR="00FB36B4">
        <w:rPr>
          <w:rtl/>
          <w:lang w:bidi="fa-IR"/>
        </w:rPr>
        <w:t>ی</w:t>
      </w:r>
      <w:r>
        <w:rPr>
          <w:rtl/>
          <w:lang w:bidi="fa-IR"/>
        </w:rPr>
        <w:t>گر بس</w:t>
      </w:r>
      <w:r w:rsidR="00FB36B4">
        <w:rPr>
          <w:rtl/>
          <w:lang w:bidi="fa-IR"/>
        </w:rPr>
        <w:t>ی</w:t>
      </w:r>
      <w:r>
        <w:rPr>
          <w:rtl/>
          <w:lang w:bidi="fa-IR"/>
        </w:rPr>
        <w:t>ار كم است</w:t>
      </w:r>
      <w:r w:rsidR="00FB36B4">
        <w:rPr>
          <w:rtl/>
          <w:lang w:bidi="fa-IR"/>
        </w:rPr>
        <w:t xml:space="preserve">. </w:t>
      </w:r>
      <w:r>
        <w:rPr>
          <w:rtl/>
          <w:lang w:bidi="fa-IR"/>
        </w:rPr>
        <w:t>در حال حاضر اطلاق ا</w:t>
      </w:r>
      <w:r w:rsidR="00FB36B4">
        <w:rPr>
          <w:rtl/>
          <w:lang w:bidi="fa-IR"/>
        </w:rPr>
        <w:t>ی</w:t>
      </w:r>
      <w:r>
        <w:rPr>
          <w:rtl/>
          <w:lang w:bidi="fa-IR"/>
        </w:rPr>
        <w:t>ن لفظ در خصوص انب</w:t>
      </w:r>
      <w:r w:rsidR="00FB36B4">
        <w:rPr>
          <w:rtl/>
          <w:lang w:bidi="fa-IR"/>
        </w:rPr>
        <w:t>ی</w:t>
      </w:r>
      <w:r>
        <w:rPr>
          <w:rtl/>
          <w:lang w:bidi="fa-IR"/>
        </w:rPr>
        <w:t>ا تقر</w:t>
      </w:r>
      <w:r w:rsidR="00FB36B4">
        <w:rPr>
          <w:rtl/>
          <w:lang w:bidi="fa-IR"/>
        </w:rPr>
        <w:t>ی</w:t>
      </w:r>
      <w:r>
        <w:rPr>
          <w:rtl/>
          <w:lang w:bidi="fa-IR"/>
        </w:rPr>
        <w:t>باً تع</w:t>
      </w:r>
      <w:r w:rsidR="00FB36B4">
        <w:rPr>
          <w:rtl/>
          <w:lang w:bidi="fa-IR"/>
        </w:rPr>
        <w:t>ی</w:t>
      </w:r>
      <w:r>
        <w:rPr>
          <w:rtl/>
          <w:lang w:bidi="fa-IR"/>
        </w:rPr>
        <w:t xml:space="preserve">ن </w:t>
      </w:r>
      <w:r w:rsidR="00FB36B4">
        <w:rPr>
          <w:rtl/>
          <w:lang w:bidi="fa-IR"/>
        </w:rPr>
        <w:t>ی</w:t>
      </w:r>
      <w:r>
        <w:rPr>
          <w:rtl/>
          <w:lang w:bidi="fa-IR"/>
        </w:rPr>
        <w:t>افته است</w:t>
      </w:r>
      <w:r w:rsidR="00FB36B4">
        <w:rPr>
          <w:rtl/>
          <w:lang w:bidi="fa-IR"/>
        </w:rPr>
        <w:t xml:space="preserve">. </w:t>
      </w:r>
      <w:r>
        <w:rPr>
          <w:rtl/>
          <w:lang w:bidi="fa-IR"/>
        </w:rPr>
        <w:t>بر هم</w:t>
      </w:r>
      <w:r w:rsidR="00FB36B4">
        <w:rPr>
          <w:rtl/>
          <w:lang w:bidi="fa-IR"/>
        </w:rPr>
        <w:t>ی</w:t>
      </w:r>
      <w:r>
        <w:rPr>
          <w:rtl/>
          <w:lang w:bidi="fa-IR"/>
        </w:rPr>
        <w:t>ن اساس علامه طباطبائى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«ادب د</w:t>
      </w:r>
      <w:r w:rsidR="00FB36B4">
        <w:rPr>
          <w:rtl/>
          <w:lang w:bidi="fa-IR"/>
        </w:rPr>
        <w:t>ی</w:t>
      </w:r>
      <w:r>
        <w:rPr>
          <w:rtl/>
          <w:lang w:bidi="fa-IR"/>
        </w:rPr>
        <w:t>نى در اسلام اقتضا مى</w:t>
      </w:r>
      <w:r w:rsidR="00FB36B4">
        <w:rPr>
          <w:rtl/>
          <w:lang w:bidi="fa-IR"/>
        </w:rPr>
        <w:t xml:space="preserve"> </w:t>
      </w:r>
      <w:r>
        <w:rPr>
          <w:rtl/>
          <w:lang w:bidi="fa-IR"/>
        </w:rPr>
        <w:t>كند كه ما ا</w:t>
      </w:r>
      <w:r w:rsidR="00FB36B4">
        <w:rPr>
          <w:rtl/>
          <w:lang w:bidi="fa-IR"/>
        </w:rPr>
        <w:t>ی</w:t>
      </w:r>
      <w:r>
        <w:rPr>
          <w:rtl/>
          <w:lang w:bidi="fa-IR"/>
        </w:rPr>
        <w:t>ن تعب</w:t>
      </w:r>
      <w:r w:rsidR="00FB36B4">
        <w:rPr>
          <w:rtl/>
          <w:lang w:bidi="fa-IR"/>
        </w:rPr>
        <w:t>ی</w:t>
      </w:r>
      <w:r>
        <w:rPr>
          <w:rtl/>
          <w:lang w:bidi="fa-IR"/>
        </w:rPr>
        <w:t>ر را در غ</w:t>
      </w:r>
      <w:r w:rsidR="00FB36B4">
        <w:rPr>
          <w:rtl/>
          <w:lang w:bidi="fa-IR"/>
        </w:rPr>
        <w:t>ی</w:t>
      </w:r>
      <w:r>
        <w:rPr>
          <w:rtl/>
          <w:lang w:bidi="fa-IR"/>
        </w:rPr>
        <w:t>ر انب</w:t>
      </w:r>
      <w:r w:rsidR="00FB36B4">
        <w:rPr>
          <w:rtl/>
          <w:lang w:bidi="fa-IR"/>
        </w:rPr>
        <w:t>ی</w:t>
      </w:r>
      <w:r>
        <w:rPr>
          <w:rtl/>
          <w:lang w:bidi="fa-IR"/>
        </w:rPr>
        <w:t>ا به</w:t>
      </w:r>
      <w:r w:rsidR="00FB36B4">
        <w:rPr>
          <w:rtl/>
          <w:lang w:bidi="fa-IR"/>
        </w:rPr>
        <w:t xml:space="preserve"> </w:t>
      </w:r>
      <w:r>
        <w:rPr>
          <w:rtl/>
          <w:lang w:bidi="fa-IR"/>
        </w:rPr>
        <w:t>كار نبر</w:t>
      </w:r>
      <w:r w:rsidR="00FB36B4">
        <w:rPr>
          <w:rtl/>
          <w:lang w:bidi="fa-IR"/>
        </w:rPr>
        <w:t>ی</w:t>
      </w:r>
      <w:r>
        <w:rPr>
          <w:rtl/>
          <w:lang w:bidi="fa-IR"/>
        </w:rPr>
        <w:t>م</w:t>
      </w:r>
      <w:r w:rsidR="00FB36B4">
        <w:rPr>
          <w:rtl/>
          <w:lang w:bidi="fa-IR"/>
        </w:rPr>
        <w:t xml:space="preserve">. </w:t>
      </w:r>
      <w:r>
        <w:rPr>
          <w:rtl/>
          <w:lang w:bidi="fa-IR"/>
        </w:rPr>
        <w:t xml:space="preserve">» </w:t>
      </w:r>
      <w:r w:rsidR="00121BD9" w:rsidRPr="00121BD9">
        <w:rPr>
          <w:rStyle w:val="libFootnotenumChar"/>
          <w:rtl/>
          <w:lang w:bidi="fa-IR"/>
        </w:rPr>
        <w:t>(</w:t>
      </w:r>
      <w:r w:rsidR="005A1046">
        <w:rPr>
          <w:rStyle w:val="libFootnotenumChar"/>
          <w:rFonts w:hint="cs"/>
          <w:rtl/>
          <w:lang w:bidi="fa-IR"/>
        </w:rPr>
        <w:t>12</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امّا وحى چ</w:t>
      </w:r>
      <w:r w:rsidR="00FB36B4">
        <w:rPr>
          <w:rtl/>
          <w:lang w:bidi="fa-IR"/>
        </w:rPr>
        <w:t>ی</w:t>
      </w:r>
      <w:r>
        <w:rPr>
          <w:rtl/>
          <w:lang w:bidi="fa-IR"/>
        </w:rPr>
        <w:t>ست</w:t>
      </w:r>
      <w:r w:rsidR="00FB36B4">
        <w:rPr>
          <w:rtl/>
          <w:lang w:bidi="fa-IR"/>
        </w:rPr>
        <w:t xml:space="preserve">؟ </w:t>
      </w:r>
      <w:r>
        <w:rPr>
          <w:rtl/>
          <w:lang w:bidi="fa-IR"/>
        </w:rPr>
        <w:t>پد</w:t>
      </w:r>
      <w:r w:rsidR="00FB36B4">
        <w:rPr>
          <w:rtl/>
          <w:lang w:bidi="fa-IR"/>
        </w:rPr>
        <w:t>ی</w:t>
      </w:r>
      <w:r>
        <w:rPr>
          <w:rtl/>
          <w:lang w:bidi="fa-IR"/>
        </w:rPr>
        <w:t>ده</w:t>
      </w:r>
      <w:r w:rsidR="00FB36B4">
        <w:rPr>
          <w:rtl/>
          <w:lang w:bidi="fa-IR"/>
        </w:rPr>
        <w:t xml:space="preserve"> </w:t>
      </w:r>
      <w:r>
        <w:rPr>
          <w:rtl/>
          <w:lang w:bidi="fa-IR"/>
        </w:rPr>
        <w:t>اى است كه در چهارچوب قالب</w:t>
      </w:r>
      <w:r w:rsidR="00FB36B4">
        <w:rPr>
          <w:rtl/>
          <w:lang w:bidi="fa-IR"/>
        </w:rPr>
        <w:t xml:space="preserve"> </w:t>
      </w:r>
      <w:r>
        <w:rPr>
          <w:rtl/>
          <w:lang w:bidi="fa-IR"/>
        </w:rPr>
        <w:t>هاى ذهنى و عقلى متداول بشر نمى</w:t>
      </w:r>
      <w:r w:rsidR="00FB36B4">
        <w:rPr>
          <w:rtl/>
          <w:lang w:bidi="fa-IR"/>
        </w:rPr>
        <w:t xml:space="preserve"> </w:t>
      </w:r>
      <w:r>
        <w:rPr>
          <w:rtl/>
          <w:lang w:bidi="fa-IR"/>
        </w:rPr>
        <w:t>گنجد</w:t>
      </w:r>
      <w:r w:rsidR="00FB36B4">
        <w:rPr>
          <w:rtl/>
          <w:lang w:bidi="fa-IR"/>
        </w:rPr>
        <w:t xml:space="preserve">؛ </w:t>
      </w:r>
      <w:r>
        <w:rPr>
          <w:rtl/>
          <w:lang w:bidi="fa-IR"/>
        </w:rPr>
        <w:t>پد</w:t>
      </w:r>
      <w:r w:rsidR="00FB36B4">
        <w:rPr>
          <w:rtl/>
          <w:lang w:bidi="fa-IR"/>
        </w:rPr>
        <w:t>ی</w:t>
      </w:r>
      <w:r>
        <w:rPr>
          <w:rtl/>
          <w:lang w:bidi="fa-IR"/>
        </w:rPr>
        <w:t>ده</w:t>
      </w:r>
      <w:r w:rsidR="00FB36B4">
        <w:rPr>
          <w:rtl/>
          <w:lang w:bidi="fa-IR"/>
        </w:rPr>
        <w:t xml:space="preserve"> </w:t>
      </w:r>
      <w:r>
        <w:rPr>
          <w:rtl/>
          <w:lang w:bidi="fa-IR"/>
        </w:rPr>
        <w:t>اى است مرموز و اسرارآم</w:t>
      </w:r>
      <w:r w:rsidR="00FB36B4">
        <w:rPr>
          <w:rtl/>
          <w:lang w:bidi="fa-IR"/>
        </w:rPr>
        <w:t>ی</w:t>
      </w:r>
      <w:r>
        <w:rPr>
          <w:rtl/>
          <w:lang w:bidi="fa-IR"/>
        </w:rPr>
        <w:t>ز</w:t>
      </w:r>
      <w:r w:rsidR="00FB36B4">
        <w:rPr>
          <w:rtl/>
          <w:lang w:bidi="fa-IR"/>
        </w:rPr>
        <w:t xml:space="preserve">. </w:t>
      </w:r>
      <w:r>
        <w:rPr>
          <w:rtl/>
          <w:lang w:bidi="fa-IR"/>
        </w:rPr>
        <w:t>آن</w:t>
      </w:r>
      <w:r w:rsidR="00FB36B4">
        <w:rPr>
          <w:rtl/>
          <w:lang w:bidi="fa-IR"/>
        </w:rPr>
        <w:t xml:space="preserve"> </w:t>
      </w:r>
      <w:r>
        <w:rPr>
          <w:rtl/>
          <w:lang w:bidi="fa-IR"/>
        </w:rPr>
        <w:t>جا كه سخن از ارتباط با عالمى د</w:t>
      </w:r>
      <w:r w:rsidR="00FB36B4">
        <w:rPr>
          <w:rtl/>
          <w:lang w:bidi="fa-IR"/>
        </w:rPr>
        <w:t>ی</w:t>
      </w:r>
      <w:r>
        <w:rPr>
          <w:rtl/>
          <w:lang w:bidi="fa-IR"/>
        </w:rPr>
        <w:t>گر مطرح است</w:t>
      </w:r>
      <w:r w:rsidR="00FB36B4">
        <w:rPr>
          <w:rtl/>
          <w:lang w:bidi="fa-IR"/>
        </w:rPr>
        <w:t xml:space="preserve">، </w:t>
      </w:r>
      <w:r>
        <w:rPr>
          <w:rtl/>
          <w:lang w:bidi="fa-IR"/>
        </w:rPr>
        <w:t>تا انسان برگز</w:t>
      </w:r>
      <w:r w:rsidR="00FB36B4">
        <w:rPr>
          <w:rtl/>
          <w:lang w:bidi="fa-IR"/>
        </w:rPr>
        <w:t>ی</w:t>
      </w:r>
      <w:r>
        <w:rPr>
          <w:rtl/>
          <w:lang w:bidi="fa-IR"/>
        </w:rPr>
        <w:t>ده</w:t>
      </w:r>
      <w:r w:rsidR="00FB36B4">
        <w:rPr>
          <w:rtl/>
          <w:lang w:bidi="fa-IR"/>
        </w:rPr>
        <w:t xml:space="preserve">، </w:t>
      </w:r>
      <w:r>
        <w:rPr>
          <w:rtl/>
          <w:lang w:bidi="fa-IR"/>
        </w:rPr>
        <w:t>عالى</w:t>
      </w:r>
      <w:r w:rsidR="00FB36B4">
        <w:rPr>
          <w:rtl/>
          <w:lang w:bidi="fa-IR"/>
        </w:rPr>
        <w:t xml:space="preserve"> </w:t>
      </w:r>
      <w:r>
        <w:rPr>
          <w:rtl/>
          <w:lang w:bidi="fa-IR"/>
        </w:rPr>
        <w:t>تر</w:t>
      </w:r>
      <w:r w:rsidR="00FB36B4">
        <w:rPr>
          <w:rtl/>
          <w:lang w:bidi="fa-IR"/>
        </w:rPr>
        <w:t>ی</w:t>
      </w:r>
      <w:r>
        <w:rPr>
          <w:rtl/>
          <w:lang w:bidi="fa-IR"/>
        </w:rPr>
        <w:t>ن پ</w:t>
      </w:r>
      <w:r w:rsidR="00FB36B4">
        <w:rPr>
          <w:rtl/>
          <w:lang w:bidi="fa-IR"/>
        </w:rPr>
        <w:t>ی</w:t>
      </w:r>
      <w:r>
        <w:rPr>
          <w:rtl/>
          <w:lang w:bidi="fa-IR"/>
        </w:rPr>
        <w:t>ام</w:t>
      </w:r>
      <w:r w:rsidR="00FB36B4">
        <w:rPr>
          <w:rtl/>
          <w:lang w:bidi="fa-IR"/>
        </w:rPr>
        <w:t xml:space="preserve"> </w:t>
      </w:r>
      <w:r>
        <w:rPr>
          <w:rtl/>
          <w:lang w:bidi="fa-IR"/>
        </w:rPr>
        <w:t>هاى غ</w:t>
      </w:r>
      <w:r w:rsidR="00FB36B4">
        <w:rPr>
          <w:rtl/>
          <w:lang w:bidi="fa-IR"/>
        </w:rPr>
        <w:t>ی</w:t>
      </w:r>
      <w:r>
        <w:rPr>
          <w:rtl/>
          <w:lang w:bidi="fa-IR"/>
        </w:rPr>
        <w:t>بى را با علمى حضورى و شهودى</w:t>
      </w:r>
      <w:r w:rsidR="00FB36B4">
        <w:rPr>
          <w:rtl/>
          <w:lang w:bidi="fa-IR"/>
        </w:rPr>
        <w:t xml:space="preserve">، </w:t>
      </w:r>
      <w:r>
        <w:rPr>
          <w:rtl/>
          <w:lang w:bidi="fa-IR"/>
        </w:rPr>
        <w:t>تلقّى نما</w:t>
      </w:r>
      <w:r w:rsidR="00FB36B4">
        <w:rPr>
          <w:rtl/>
          <w:lang w:bidi="fa-IR"/>
        </w:rPr>
        <w:t>ی</w:t>
      </w:r>
      <w:r>
        <w:rPr>
          <w:rtl/>
          <w:lang w:bidi="fa-IR"/>
        </w:rPr>
        <w:t>د تنها هموست كه از كنه و حق</w:t>
      </w:r>
      <w:r w:rsidR="00FB36B4">
        <w:rPr>
          <w:rtl/>
          <w:lang w:bidi="fa-IR"/>
        </w:rPr>
        <w:t>ی</w:t>
      </w:r>
      <w:r>
        <w:rPr>
          <w:rtl/>
          <w:lang w:bidi="fa-IR"/>
        </w:rPr>
        <w:t>قت وحى و واقع</w:t>
      </w:r>
      <w:r w:rsidR="00FB36B4">
        <w:rPr>
          <w:rtl/>
          <w:lang w:bidi="fa-IR"/>
        </w:rPr>
        <w:t>ی</w:t>
      </w:r>
      <w:r>
        <w:rPr>
          <w:rtl/>
          <w:lang w:bidi="fa-IR"/>
        </w:rPr>
        <w:t>ت «وحى</w:t>
      </w:r>
      <w:r w:rsidR="00FB36B4">
        <w:rPr>
          <w:rtl/>
          <w:lang w:bidi="fa-IR"/>
        </w:rPr>
        <w:t xml:space="preserve"> </w:t>
      </w:r>
      <w:r>
        <w:rPr>
          <w:rtl/>
          <w:lang w:bidi="fa-IR"/>
        </w:rPr>
        <w:t>پذ</w:t>
      </w:r>
      <w:r w:rsidR="00FB36B4">
        <w:rPr>
          <w:rtl/>
          <w:lang w:bidi="fa-IR"/>
        </w:rPr>
        <w:t>ی</w:t>
      </w:r>
      <w:r>
        <w:rPr>
          <w:rtl/>
          <w:lang w:bidi="fa-IR"/>
        </w:rPr>
        <w:t>رى» آگاه مى</w:t>
      </w:r>
      <w:r w:rsidR="00FB36B4">
        <w:rPr>
          <w:rtl/>
          <w:lang w:bidi="fa-IR"/>
        </w:rPr>
        <w:t xml:space="preserve"> </w:t>
      </w:r>
      <w:r>
        <w:rPr>
          <w:rtl/>
          <w:lang w:bidi="fa-IR"/>
        </w:rPr>
        <w:t>شود و آن</w:t>
      </w:r>
      <w:r w:rsidR="00FB36B4">
        <w:rPr>
          <w:rtl/>
          <w:lang w:bidi="fa-IR"/>
        </w:rPr>
        <w:t xml:space="preserve"> </w:t>
      </w:r>
      <w:r>
        <w:rPr>
          <w:rtl/>
          <w:lang w:bidi="fa-IR"/>
        </w:rPr>
        <w:t>چه براى د</w:t>
      </w:r>
      <w:r w:rsidR="00FB36B4">
        <w:rPr>
          <w:rtl/>
          <w:lang w:bidi="fa-IR"/>
        </w:rPr>
        <w:t>ی</w:t>
      </w:r>
      <w:r>
        <w:rPr>
          <w:rtl/>
          <w:lang w:bidi="fa-IR"/>
        </w:rPr>
        <w:t>گران مى</w:t>
      </w:r>
      <w:r w:rsidR="00FB36B4">
        <w:rPr>
          <w:rtl/>
          <w:lang w:bidi="fa-IR"/>
        </w:rPr>
        <w:t xml:space="preserve"> </w:t>
      </w:r>
      <w:r>
        <w:rPr>
          <w:rtl/>
          <w:lang w:bidi="fa-IR"/>
        </w:rPr>
        <w:t>ماند</w:t>
      </w:r>
      <w:r w:rsidR="00FB36B4">
        <w:rPr>
          <w:rtl/>
          <w:lang w:bidi="fa-IR"/>
        </w:rPr>
        <w:t xml:space="preserve">، </w:t>
      </w:r>
      <w:r>
        <w:rPr>
          <w:rtl/>
          <w:lang w:bidi="fa-IR"/>
        </w:rPr>
        <w:t>درك پرتوى از آن حق</w:t>
      </w:r>
      <w:r w:rsidR="00FB36B4">
        <w:rPr>
          <w:rtl/>
          <w:lang w:bidi="fa-IR"/>
        </w:rPr>
        <w:t>ی</w:t>
      </w:r>
      <w:r>
        <w:rPr>
          <w:rtl/>
          <w:lang w:bidi="fa-IR"/>
        </w:rPr>
        <w:t>قت است كه از طر</w:t>
      </w:r>
      <w:r w:rsidR="00FB36B4">
        <w:rPr>
          <w:rtl/>
          <w:lang w:bidi="fa-IR"/>
        </w:rPr>
        <w:t>ی</w:t>
      </w:r>
      <w:r>
        <w:rPr>
          <w:rtl/>
          <w:lang w:bidi="fa-IR"/>
        </w:rPr>
        <w:t>ق آثار و علا</w:t>
      </w:r>
      <w:r w:rsidR="00FB36B4">
        <w:rPr>
          <w:rtl/>
          <w:lang w:bidi="fa-IR"/>
        </w:rPr>
        <w:t>ی</w:t>
      </w:r>
      <w:r>
        <w:rPr>
          <w:rtl/>
          <w:lang w:bidi="fa-IR"/>
        </w:rPr>
        <w:t>م آن بر وى كشف مى</w:t>
      </w:r>
      <w:r w:rsidR="00FB36B4">
        <w:rPr>
          <w:rtl/>
          <w:lang w:bidi="fa-IR"/>
        </w:rPr>
        <w:t xml:space="preserve"> </w:t>
      </w:r>
      <w:r>
        <w:rPr>
          <w:rtl/>
          <w:lang w:bidi="fa-IR"/>
        </w:rPr>
        <w:t>گردد</w:t>
      </w:r>
      <w:r w:rsidR="00FB36B4">
        <w:rPr>
          <w:rtl/>
          <w:lang w:bidi="fa-IR"/>
        </w:rPr>
        <w:t xml:space="preserve">. </w:t>
      </w:r>
    </w:p>
    <w:p w:rsidR="00FC5DC1" w:rsidRDefault="00762B70" w:rsidP="00762B70">
      <w:pPr>
        <w:pStyle w:val="libNormal"/>
        <w:rPr>
          <w:rtl/>
          <w:lang w:bidi="fa-IR"/>
        </w:rPr>
      </w:pPr>
      <w:r>
        <w:rPr>
          <w:rtl/>
          <w:lang w:bidi="fa-IR"/>
        </w:rPr>
        <w:t>به ا</w:t>
      </w:r>
      <w:r w:rsidR="00FB36B4">
        <w:rPr>
          <w:rtl/>
          <w:lang w:bidi="fa-IR"/>
        </w:rPr>
        <w:t>ی</w:t>
      </w:r>
      <w:r>
        <w:rPr>
          <w:rtl/>
          <w:lang w:bidi="fa-IR"/>
        </w:rPr>
        <w:t>ن تعر</w:t>
      </w:r>
      <w:r w:rsidR="00FB36B4">
        <w:rPr>
          <w:rtl/>
          <w:lang w:bidi="fa-IR"/>
        </w:rPr>
        <w:t>ی</w:t>
      </w:r>
      <w:r>
        <w:rPr>
          <w:rtl/>
          <w:lang w:bidi="fa-IR"/>
        </w:rPr>
        <w:t>ف از «وحى» توجه كن</w:t>
      </w:r>
      <w:r w:rsidR="00FB36B4">
        <w:rPr>
          <w:rtl/>
          <w:lang w:bidi="fa-IR"/>
        </w:rPr>
        <w:t>ی</w:t>
      </w:r>
      <w:r>
        <w:rPr>
          <w:rtl/>
          <w:lang w:bidi="fa-IR"/>
        </w:rPr>
        <w:t>د</w:t>
      </w:r>
      <w:r w:rsidR="00FB36B4">
        <w:rPr>
          <w:rtl/>
          <w:lang w:bidi="fa-IR"/>
        </w:rPr>
        <w:t xml:space="preserve">: </w:t>
      </w:r>
    </w:p>
    <w:p w:rsidR="00FC5DC1" w:rsidRDefault="00762B70" w:rsidP="005A1046">
      <w:pPr>
        <w:pStyle w:val="libNormal"/>
        <w:rPr>
          <w:rtl/>
          <w:lang w:bidi="fa-IR"/>
        </w:rPr>
      </w:pPr>
      <w:r>
        <w:rPr>
          <w:rtl/>
          <w:lang w:bidi="fa-IR"/>
        </w:rPr>
        <w:t xml:space="preserve">وحى </w:t>
      </w:r>
      <w:r w:rsidR="00FB36B4">
        <w:rPr>
          <w:rtl/>
          <w:lang w:bidi="fa-IR"/>
        </w:rPr>
        <w:t>ی</w:t>
      </w:r>
      <w:r>
        <w:rPr>
          <w:rtl/>
          <w:lang w:bidi="fa-IR"/>
        </w:rPr>
        <w:t>ك نوع تكل</w:t>
      </w:r>
      <w:r w:rsidR="00FB36B4">
        <w:rPr>
          <w:rtl/>
          <w:lang w:bidi="fa-IR"/>
        </w:rPr>
        <w:t>ی</w:t>
      </w:r>
      <w:r>
        <w:rPr>
          <w:rtl/>
          <w:lang w:bidi="fa-IR"/>
        </w:rPr>
        <w:t>م آسمانى</w:t>
      </w:r>
      <w:r w:rsidR="00121BD9">
        <w:rPr>
          <w:rtl/>
          <w:lang w:bidi="fa-IR"/>
        </w:rPr>
        <w:t xml:space="preserve"> (</w:t>
      </w:r>
      <w:r>
        <w:rPr>
          <w:rtl/>
          <w:lang w:bidi="fa-IR"/>
        </w:rPr>
        <w:t>غ</w:t>
      </w:r>
      <w:r w:rsidR="00FB36B4">
        <w:rPr>
          <w:rtl/>
          <w:lang w:bidi="fa-IR"/>
        </w:rPr>
        <w:t>ی</w:t>
      </w:r>
      <w:r>
        <w:rPr>
          <w:rtl/>
          <w:lang w:bidi="fa-IR"/>
        </w:rPr>
        <w:t>رمادى</w:t>
      </w:r>
      <w:r w:rsidR="00121BD9">
        <w:rPr>
          <w:rtl/>
          <w:lang w:bidi="fa-IR"/>
        </w:rPr>
        <w:t xml:space="preserve">) </w:t>
      </w:r>
      <w:r>
        <w:rPr>
          <w:rtl/>
          <w:lang w:bidi="fa-IR"/>
        </w:rPr>
        <w:t>است كه از راه حسّ و تفكّر عقلى درك نمى</w:t>
      </w:r>
      <w:r w:rsidR="00FB36B4">
        <w:rPr>
          <w:rtl/>
          <w:lang w:bidi="fa-IR"/>
        </w:rPr>
        <w:t xml:space="preserve"> </w:t>
      </w:r>
      <w:r>
        <w:rPr>
          <w:rtl/>
          <w:lang w:bidi="fa-IR"/>
        </w:rPr>
        <w:t>شود</w:t>
      </w:r>
      <w:r w:rsidR="00FB36B4">
        <w:rPr>
          <w:rtl/>
          <w:lang w:bidi="fa-IR"/>
        </w:rPr>
        <w:t xml:space="preserve">؛ </w:t>
      </w:r>
      <w:r>
        <w:rPr>
          <w:rtl/>
          <w:lang w:bidi="fa-IR"/>
        </w:rPr>
        <w:t>بلكه درك و شعور د</w:t>
      </w:r>
      <w:r w:rsidR="00FB36B4">
        <w:rPr>
          <w:rtl/>
          <w:lang w:bidi="fa-IR"/>
        </w:rPr>
        <w:t>ی</w:t>
      </w:r>
      <w:r>
        <w:rPr>
          <w:rtl/>
          <w:lang w:bidi="fa-IR"/>
        </w:rPr>
        <w:t>گرى است كه گاهى در برخى از افراد به مش</w:t>
      </w:r>
      <w:r w:rsidR="00FB36B4">
        <w:rPr>
          <w:rtl/>
          <w:lang w:bidi="fa-IR"/>
        </w:rPr>
        <w:t>ی</w:t>
      </w:r>
      <w:r>
        <w:rPr>
          <w:rtl/>
          <w:lang w:bidi="fa-IR"/>
        </w:rPr>
        <w:t>ت الهى پ</w:t>
      </w:r>
      <w:r w:rsidR="00FB36B4">
        <w:rPr>
          <w:rtl/>
          <w:lang w:bidi="fa-IR"/>
        </w:rPr>
        <w:t>ی</w:t>
      </w:r>
      <w:r>
        <w:rPr>
          <w:rtl/>
          <w:lang w:bidi="fa-IR"/>
        </w:rPr>
        <w:t>دا مى</w:t>
      </w:r>
      <w:r w:rsidR="00FB36B4">
        <w:rPr>
          <w:rtl/>
          <w:lang w:bidi="fa-IR"/>
        </w:rPr>
        <w:t xml:space="preserve"> </w:t>
      </w:r>
      <w:r>
        <w:rPr>
          <w:rtl/>
          <w:lang w:bidi="fa-IR"/>
        </w:rPr>
        <w:t>شود و دستورات غ</w:t>
      </w:r>
      <w:r w:rsidR="00FB36B4">
        <w:rPr>
          <w:rtl/>
          <w:lang w:bidi="fa-IR"/>
        </w:rPr>
        <w:t>ی</w:t>
      </w:r>
      <w:r>
        <w:rPr>
          <w:rtl/>
          <w:lang w:bidi="fa-IR"/>
        </w:rPr>
        <w:t>بى را - كه از حسّ و عقل پنهان است - از وحى و تعل</w:t>
      </w:r>
      <w:r w:rsidR="00FB36B4">
        <w:rPr>
          <w:rtl/>
          <w:lang w:bidi="fa-IR"/>
        </w:rPr>
        <w:t>ی</w:t>
      </w:r>
      <w:r>
        <w:rPr>
          <w:rtl/>
          <w:lang w:bidi="fa-IR"/>
        </w:rPr>
        <w:t>م خدا</w:t>
      </w:r>
      <w:r w:rsidR="00FB36B4">
        <w:rPr>
          <w:rtl/>
          <w:lang w:bidi="fa-IR"/>
        </w:rPr>
        <w:t>ی</w:t>
      </w:r>
      <w:r>
        <w:rPr>
          <w:rtl/>
          <w:lang w:bidi="fa-IR"/>
        </w:rPr>
        <w:t>ى در</w:t>
      </w:r>
      <w:r w:rsidR="00FB36B4">
        <w:rPr>
          <w:rtl/>
          <w:lang w:bidi="fa-IR"/>
        </w:rPr>
        <w:t>ی</w:t>
      </w:r>
      <w:r>
        <w:rPr>
          <w:rtl/>
          <w:lang w:bidi="fa-IR"/>
        </w:rPr>
        <w:t>افت مى</w:t>
      </w:r>
      <w:r w:rsidR="00FB36B4">
        <w:rPr>
          <w:rtl/>
          <w:lang w:bidi="fa-IR"/>
        </w:rPr>
        <w:t xml:space="preserve"> </w:t>
      </w:r>
      <w:r>
        <w:rPr>
          <w:rtl/>
          <w:lang w:bidi="fa-IR"/>
        </w:rPr>
        <w:t>كند</w:t>
      </w:r>
      <w:r w:rsidR="00FB36B4">
        <w:rPr>
          <w:rtl/>
          <w:lang w:bidi="fa-IR"/>
        </w:rPr>
        <w:t xml:space="preserve">. </w:t>
      </w:r>
      <w:r w:rsidR="00121BD9" w:rsidRPr="00121BD9">
        <w:rPr>
          <w:rStyle w:val="libFootnotenumChar"/>
          <w:rtl/>
          <w:lang w:bidi="fa-IR"/>
        </w:rPr>
        <w:t>(</w:t>
      </w:r>
      <w:r w:rsidR="005A1046">
        <w:rPr>
          <w:rStyle w:val="libFootnotenumChar"/>
          <w:rFonts w:hint="cs"/>
          <w:rtl/>
          <w:lang w:bidi="fa-IR"/>
        </w:rPr>
        <w:t>13</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ن پد</w:t>
      </w:r>
      <w:r w:rsidR="00FB36B4">
        <w:rPr>
          <w:rtl/>
          <w:lang w:bidi="fa-IR"/>
        </w:rPr>
        <w:t>ی</w:t>
      </w:r>
      <w:r>
        <w:rPr>
          <w:rtl/>
          <w:lang w:bidi="fa-IR"/>
        </w:rPr>
        <w:t>ده فراعقلى</w:t>
      </w:r>
      <w:r w:rsidR="00FB36B4">
        <w:rPr>
          <w:rtl/>
          <w:lang w:bidi="fa-IR"/>
        </w:rPr>
        <w:t>، ی</w:t>
      </w:r>
      <w:r>
        <w:rPr>
          <w:rtl/>
          <w:lang w:bidi="fa-IR"/>
        </w:rPr>
        <w:t>كى از بالاتر</w:t>
      </w:r>
      <w:r w:rsidR="00FB36B4">
        <w:rPr>
          <w:rtl/>
          <w:lang w:bidi="fa-IR"/>
        </w:rPr>
        <w:t>ی</w:t>
      </w:r>
      <w:r>
        <w:rPr>
          <w:rtl/>
          <w:lang w:bidi="fa-IR"/>
        </w:rPr>
        <w:t>ن مقاماتى است كه صف پ</w:t>
      </w:r>
      <w:r w:rsidR="00FB36B4">
        <w:rPr>
          <w:rtl/>
          <w:lang w:bidi="fa-IR"/>
        </w:rPr>
        <w:t>ی</w:t>
      </w:r>
      <w:r>
        <w:rPr>
          <w:rtl/>
          <w:lang w:bidi="fa-IR"/>
        </w:rPr>
        <w:t>امبران را از د</w:t>
      </w:r>
      <w:r w:rsidR="00FB36B4">
        <w:rPr>
          <w:rtl/>
          <w:lang w:bidi="fa-IR"/>
        </w:rPr>
        <w:t>ی</w:t>
      </w:r>
      <w:r>
        <w:rPr>
          <w:rtl/>
          <w:lang w:bidi="fa-IR"/>
        </w:rPr>
        <w:t>گران جدا مى</w:t>
      </w:r>
      <w:r w:rsidR="00FB36B4">
        <w:rPr>
          <w:rtl/>
          <w:lang w:bidi="fa-IR"/>
        </w:rPr>
        <w:t xml:space="preserve"> </w:t>
      </w:r>
      <w:r>
        <w:rPr>
          <w:rtl/>
          <w:lang w:bidi="fa-IR"/>
        </w:rPr>
        <w:t>سازد</w:t>
      </w:r>
      <w:r w:rsidR="00FB36B4">
        <w:rPr>
          <w:rtl/>
          <w:lang w:bidi="fa-IR"/>
        </w:rPr>
        <w:t xml:space="preserve">. </w:t>
      </w:r>
      <w:r>
        <w:rPr>
          <w:rtl/>
          <w:lang w:bidi="fa-IR"/>
        </w:rPr>
        <w:t>قرآن</w:t>
      </w:r>
      <w:r w:rsidR="00FB36B4">
        <w:rPr>
          <w:rtl/>
          <w:lang w:bidi="fa-IR"/>
        </w:rPr>
        <w:t xml:space="preserve">، </w:t>
      </w:r>
      <w:r>
        <w:rPr>
          <w:rtl/>
          <w:lang w:bidi="fa-IR"/>
        </w:rPr>
        <w:t>ضمن تأ</w:t>
      </w:r>
      <w:r w:rsidR="00FB36B4">
        <w:rPr>
          <w:rtl/>
          <w:lang w:bidi="fa-IR"/>
        </w:rPr>
        <w:t>یی</w:t>
      </w:r>
      <w:r>
        <w:rPr>
          <w:rtl/>
          <w:lang w:bidi="fa-IR"/>
        </w:rPr>
        <w:t>د و تأك</w:t>
      </w:r>
      <w:r w:rsidR="00FB36B4">
        <w:rPr>
          <w:rtl/>
          <w:lang w:bidi="fa-IR"/>
        </w:rPr>
        <w:t>ی</w:t>
      </w:r>
      <w:r>
        <w:rPr>
          <w:rtl/>
          <w:lang w:bidi="fa-IR"/>
        </w:rPr>
        <w:t>د بر ا</w:t>
      </w:r>
      <w:r w:rsidR="00FB36B4">
        <w:rPr>
          <w:rtl/>
          <w:lang w:bidi="fa-IR"/>
        </w:rPr>
        <w:t>ی</w:t>
      </w:r>
      <w:r>
        <w:rPr>
          <w:rtl/>
          <w:lang w:bidi="fa-IR"/>
        </w:rPr>
        <w:t>ن مطلب كه پ</w:t>
      </w:r>
      <w:r w:rsidR="00FB36B4">
        <w:rPr>
          <w:rtl/>
          <w:lang w:bidi="fa-IR"/>
        </w:rPr>
        <w:t>ی</w:t>
      </w:r>
      <w:r>
        <w:rPr>
          <w:rtl/>
          <w:lang w:bidi="fa-IR"/>
        </w:rPr>
        <w:t>امبران ن</w:t>
      </w:r>
      <w:r w:rsidR="00FB36B4">
        <w:rPr>
          <w:rtl/>
          <w:lang w:bidi="fa-IR"/>
        </w:rPr>
        <w:t>ی</w:t>
      </w:r>
      <w:r>
        <w:rPr>
          <w:rtl/>
          <w:lang w:bidi="fa-IR"/>
        </w:rPr>
        <w:t xml:space="preserve">ز </w:t>
      </w:r>
      <w:r>
        <w:rPr>
          <w:rtl/>
          <w:lang w:bidi="fa-IR"/>
        </w:rPr>
        <w:lastRenderedPageBreak/>
        <w:t>بشرند</w:t>
      </w:r>
      <w:r w:rsidR="00FB36B4">
        <w:rPr>
          <w:rtl/>
          <w:lang w:bidi="fa-IR"/>
        </w:rPr>
        <w:t xml:space="preserve">، </w:t>
      </w:r>
      <w:r>
        <w:rPr>
          <w:rtl/>
          <w:lang w:bidi="fa-IR"/>
        </w:rPr>
        <w:t>استبعاد و استنكار كافران را از ا</w:t>
      </w:r>
      <w:r w:rsidR="00FB36B4">
        <w:rPr>
          <w:rtl/>
          <w:lang w:bidi="fa-IR"/>
        </w:rPr>
        <w:t>ی</w:t>
      </w:r>
      <w:r>
        <w:rPr>
          <w:rtl/>
          <w:lang w:bidi="fa-IR"/>
        </w:rPr>
        <w:t>ن امر ب</w:t>
      </w:r>
      <w:r w:rsidR="00FB36B4">
        <w:rPr>
          <w:rtl/>
          <w:lang w:bidi="fa-IR"/>
        </w:rPr>
        <w:t>ی</w:t>
      </w:r>
      <w:r>
        <w:rPr>
          <w:rtl/>
          <w:lang w:bidi="fa-IR"/>
        </w:rPr>
        <w:t>ان نموده و آن</w:t>
      </w:r>
      <w:r w:rsidR="00FB36B4">
        <w:rPr>
          <w:rtl/>
          <w:lang w:bidi="fa-IR"/>
        </w:rPr>
        <w:t xml:space="preserve"> </w:t>
      </w:r>
      <w:r>
        <w:rPr>
          <w:rtl/>
          <w:lang w:bidi="fa-IR"/>
        </w:rPr>
        <w:t>گاه خص</w:t>
      </w:r>
      <w:r w:rsidR="00FB36B4">
        <w:rPr>
          <w:rtl/>
          <w:lang w:bidi="fa-IR"/>
        </w:rPr>
        <w:t>ی</w:t>
      </w:r>
      <w:r>
        <w:rPr>
          <w:rtl/>
          <w:lang w:bidi="fa-IR"/>
        </w:rPr>
        <w:t>صه «وحى</w:t>
      </w:r>
      <w:r w:rsidR="00FB36B4">
        <w:rPr>
          <w:rtl/>
          <w:lang w:bidi="fa-IR"/>
        </w:rPr>
        <w:t xml:space="preserve"> </w:t>
      </w:r>
      <w:r>
        <w:rPr>
          <w:rtl/>
          <w:lang w:bidi="fa-IR"/>
        </w:rPr>
        <w:t>پذ</w:t>
      </w:r>
      <w:r w:rsidR="00FB36B4">
        <w:rPr>
          <w:rtl/>
          <w:lang w:bidi="fa-IR"/>
        </w:rPr>
        <w:t>ی</w:t>
      </w:r>
      <w:r>
        <w:rPr>
          <w:rtl/>
          <w:lang w:bidi="fa-IR"/>
        </w:rPr>
        <w:t>رى» رابراى رسولان خو</w:t>
      </w:r>
      <w:r w:rsidR="00FB36B4">
        <w:rPr>
          <w:rtl/>
          <w:lang w:bidi="fa-IR"/>
        </w:rPr>
        <w:t>ی</w:t>
      </w:r>
      <w:r>
        <w:rPr>
          <w:rtl/>
          <w:lang w:bidi="fa-IR"/>
        </w:rPr>
        <w:t>ش برشمرده است</w:t>
      </w:r>
      <w:r w:rsidR="00FB36B4">
        <w:rPr>
          <w:rtl/>
          <w:lang w:bidi="fa-IR"/>
        </w:rPr>
        <w:t xml:space="preserve">: </w:t>
      </w:r>
    </w:p>
    <w:p w:rsidR="00FC5DC1" w:rsidRDefault="00E610F8" w:rsidP="005A1046">
      <w:pPr>
        <w:pStyle w:val="libNormal"/>
        <w:rPr>
          <w:rtl/>
          <w:lang w:bidi="fa-IR"/>
        </w:rPr>
      </w:pPr>
      <w:r w:rsidRPr="00E610F8">
        <w:rPr>
          <w:rStyle w:val="libAlaemChar"/>
          <w:rFonts w:eastAsia="KFGQPC Uthman Taha Naskh"/>
          <w:rtl/>
        </w:rPr>
        <w:t>(</w:t>
      </w:r>
      <w:r w:rsidRPr="00E610F8">
        <w:rPr>
          <w:rStyle w:val="libAieChar"/>
          <w:rtl/>
        </w:rPr>
        <w:t>فقالَ الملأُ الذینَ كَفَروُا مِن قومِه ما هذا إلّا بشرٌ مثلُكم یرید أن یتفضّلَ علیكُم ولوشاءَ اللَّهُ لأنزلَ ملائكةً...</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5A1046">
        <w:rPr>
          <w:rStyle w:val="libFootnotenumChar"/>
          <w:rFonts w:hint="cs"/>
          <w:rtl/>
          <w:lang w:bidi="fa-IR"/>
        </w:rPr>
        <w:t>14</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پس</w:t>
      </w:r>
      <w:r w:rsidR="00FB36B4">
        <w:rPr>
          <w:rtl/>
          <w:lang w:bidi="fa-IR"/>
        </w:rPr>
        <w:t xml:space="preserve">، </w:t>
      </w:r>
      <w:r>
        <w:rPr>
          <w:rtl/>
          <w:lang w:bidi="fa-IR"/>
        </w:rPr>
        <w:t>اشراف قومش كه كافر بودند گفتند</w:t>
      </w:r>
      <w:r w:rsidR="00FB36B4">
        <w:rPr>
          <w:rtl/>
          <w:lang w:bidi="fa-IR"/>
        </w:rPr>
        <w:t xml:space="preserve">: </w:t>
      </w:r>
      <w:r>
        <w:rPr>
          <w:rtl/>
          <w:lang w:bidi="fa-IR"/>
        </w:rPr>
        <w:t>«ا</w:t>
      </w:r>
      <w:r w:rsidR="00FB36B4">
        <w:rPr>
          <w:rtl/>
          <w:lang w:bidi="fa-IR"/>
        </w:rPr>
        <w:t>ی</w:t>
      </w:r>
      <w:r>
        <w:rPr>
          <w:rtl/>
          <w:lang w:bidi="fa-IR"/>
        </w:rPr>
        <w:t>ن مرد جز بشرى چون شما ن</w:t>
      </w:r>
      <w:r w:rsidR="00FB36B4">
        <w:rPr>
          <w:rtl/>
          <w:lang w:bidi="fa-IR"/>
        </w:rPr>
        <w:t>ی</w:t>
      </w:r>
      <w:r>
        <w:rPr>
          <w:rtl/>
          <w:lang w:bidi="fa-IR"/>
        </w:rPr>
        <w:t>ست</w:t>
      </w:r>
      <w:r w:rsidR="00FB36B4">
        <w:rPr>
          <w:rtl/>
          <w:lang w:bidi="fa-IR"/>
        </w:rPr>
        <w:t xml:space="preserve">. </w:t>
      </w:r>
      <w:r>
        <w:rPr>
          <w:rtl/>
          <w:lang w:bidi="fa-IR"/>
        </w:rPr>
        <w:t>مى</w:t>
      </w:r>
      <w:r w:rsidR="00FB36B4">
        <w:rPr>
          <w:rtl/>
          <w:lang w:bidi="fa-IR"/>
        </w:rPr>
        <w:t xml:space="preserve"> </w:t>
      </w:r>
      <w:r>
        <w:rPr>
          <w:rtl/>
          <w:lang w:bidi="fa-IR"/>
        </w:rPr>
        <w:t>خواهد بر شما برترى جو</w:t>
      </w:r>
      <w:r w:rsidR="00FB36B4">
        <w:rPr>
          <w:rtl/>
          <w:lang w:bidi="fa-IR"/>
        </w:rPr>
        <w:t>ی</w:t>
      </w:r>
      <w:r>
        <w:rPr>
          <w:rtl/>
          <w:lang w:bidi="fa-IR"/>
        </w:rPr>
        <w:t>د و اگر خدا مى</w:t>
      </w:r>
      <w:r w:rsidR="00FB36B4">
        <w:rPr>
          <w:rtl/>
          <w:lang w:bidi="fa-IR"/>
        </w:rPr>
        <w:t xml:space="preserve"> </w:t>
      </w:r>
      <w:r>
        <w:rPr>
          <w:rtl/>
          <w:lang w:bidi="fa-IR"/>
        </w:rPr>
        <w:t>خواست قطعاً فرشتگانى مى</w:t>
      </w:r>
      <w:r w:rsidR="00FB36B4">
        <w:rPr>
          <w:rtl/>
          <w:lang w:bidi="fa-IR"/>
        </w:rPr>
        <w:t xml:space="preserve"> </w:t>
      </w:r>
      <w:r>
        <w:rPr>
          <w:rtl/>
          <w:lang w:bidi="fa-IR"/>
        </w:rPr>
        <w:t>فرستاد»</w:t>
      </w:r>
      <w:r w:rsidR="00FB36B4">
        <w:rPr>
          <w:rtl/>
          <w:lang w:bidi="fa-IR"/>
        </w:rPr>
        <w:t xml:space="preserve">. </w:t>
      </w:r>
    </w:p>
    <w:p w:rsidR="00FC5DC1" w:rsidRDefault="00762B70" w:rsidP="005A1046">
      <w:pPr>
        <w:pStyle w:val="libNormal"/>
        <w:rPr>
          <w:rtl/>
          <w:lang w:bidi="fa-IR"/>
        </w:rPr>
      </w:pPr>
      <w:r>
        <w:rPr>
          <w:rtl/>
          <w:lang w:bidi="fa-IR"/>
        </w:rPr>
        <w:t>و از آن جا كه قبول ا</w:t>
      </w:r>
      <w:r w:rsidR="00FB36B4">
        <w:rPr>
          <w:rtl/>
          <w:lang w:bidi="fa-IR"/>
        </w:rPr>
        <w:t>ی</w:t>
      </w:r>
      <w:r>
        <w:rPr>
          <w:rtl/>
          <w:lang w:bidi="fa-IR"/>
        </w:rPr>
        <w:t>ن امر فوق عقلانى بر آنان دشوار بود</w:t>
      </w:r>
      <w:r w:rsidR="00FB36B4">
        <w:rPr>
          <w:rtl/>
          <w:lang w:bidi="fa-IR"/>
        </w:rPr>
        <w:t xml:space="preserve">، </w:t>
      </w:r>
      <w:r>
        <w:rPr>
          <w:rtl/>
          <w:lang w:bidi="fa-IR"/>
        </w:rPr>
        <w:t>ناگز</w:t>
      </w:r>
      <w:r w:rsidR="00FB36B4">
        <w:rPr>
          <w:rtl/>
          <w:lang w:bidi="fa-IR"/>
        </w:rPr>
        <w:t>ی</w:t>
      </w:r>
      <w:r>
        <w:rPr>
          <w:rtl/>
          <w:lang w:bidi="fa-IR"/>
        </w:rPr>
        <w:t>ر به پ</w:t>
      </w:r>
      <w:r w:rsidR="00FB36B4">
        <w:rPr>
          <w:rtl/>
          <w:lang w:bidi="fa-IR"/>
        </w:rPr>
        <w:t>ی</w:t>
      </w:r>
      <w:r>
        <w:rPr>
          <w:rtl/>
          <w:lang w:bidi="fa-IR"/>
        </w:rPr>
        <w:t>امبر نسبت جنون دادند</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إن هو إلّا رجلٌ بهِ جِنّةٌ فتربَّصُوا بِهِ حتّى حین</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5A1046">
        <w:rPr>
          <w:rStyle w:val="libFootnotenumChar"/>
          <w:rFonts w:hint="cs"/>
          <w:rtl/>
          <w:lang w:bidi="fa-IR"/>
        </w:rPr>
        <w:t>15</w:t>
      </w:r>
      <w:r w:rsidR="00121BD9" w:rsidRPr="00121BD9">
        <w:rPr>
          <w:rStyle w:val="libFootnotenumChar"/>
          <w:rtl/>
          <w:lang w:bidi="fa-IR"/>
        </w:rPr>
        <w:t>)</w:t>
      </w:r>
      <w:r w:rsidR="00121BD9">
        <w:rPr>
          <w:rtl/>
          <w:lang w:bidi="fa-IR"/>
        </w:rPr>
        <w:t xml:space="preserve"> </w:t>
      </w:r>
      <w:r>
        <w:rPr>
          <w:rtl/>
          <w:lang w:bidi="fa-IR"/>
        </w:rPr>
        <w:t>او ن</w:t>
      </w:r>
      <w:r w:rsidR="00FB36B4">
        <w:rPr>
          <w:rtl/>
          <w:lang w:bidi="fa-IR"/>
        </w:rPr>
        <w:t>ی</w:t>
      </w:r>
      <w:r>
        <w:rPr>
          <w:rtl/>
          <w:lang w:bidi="fa-IR"/>
        </w:rPr>
        <w:t>ست جز مردى كه در وى حال جنون است</w:t>
      </w:r>
      <w:r w:rsidR="00FB36B4">
        <w:rPr>
          <w:rtl/>
          <w:lang w:bidi="fa-IR"/>
        </w:rPr>
        <w:t xml:space="preserve">؛ </w:t>
      </w:r>
      <w:r>
        <w:rPr>
          <w:rtl/>
          <w:lang w:bidi="fa-IR"/>
        </w:rPr>
        <w:t>پس تا چندى درباره</w:t>
      </w:r>
      <w:r w:rsidR="00FB36B4">
        <w:rPr>
          <w:rtl/>
          <w:lang w:bidi="fa-IR"/>
        </w:rPr>
        <w:t xml:space="preserve"> </w:t>
      </w:r>
      <w:r>
        <w:rPr>
          <w:rtl/>
          <w:lang w:bidi="fa-IR"/>
        </w:rPr>
        <w:t>اش دست نگاه دار</w:t>
      </w:r>
      <w:r w:rsidR="00FB36B4">
        <w:rPr>
          <w:rtl/>
          <w:lang w:bidi="fa-IR"/>
        </w:rPr>
        <w:t>ی</w:t>
      </w:r>
      <w:r>
        <w:rPr>
          <w:rtl/>
          <w:lang w:bidi="fa-IR"/>
        </w:rPr>
        <w:t>د</w:t>
      </w:r>
      <w:r w:rsidR="00FB36B4">
        <w:rPr>
          <w:rtl/>
          <w:lang w:bidi="fa-IR"/>
        </w:rPr>
        <w:t xml:space="preserve">. </w:t>
      </w:r>
    </w:p>
    <w:p w:rsidR="00FC5DC1" w:rsidRDefault="00762B70" w:rsidP="005A1046">
      <w:pPr>
        <w:pStyle w:val="libNormal"/>
        <w:rPr>
          <w:rtl/>
          <w:lang w:bidi="fa-IR"/>
        </w:rPr>
      </w:pPr>
      <w:r>
        <w:rPr>
          <w:rtl/>
          <w:lang w:bidi="fa-IR"/>
        </w:rPr>
        <w:t>نمونه</w:t>
      </w:r>
      <w:r w:rsidR="00FB36B4">
        <w:rPr>
          <w:rtl/>
          <w:lang w:bidi="fa-IR"/>
        </w:rPr>
        <w:t xml:space="preserve"> </w:t>
      </w:r>
      <w:r>
        <w:rPr>
          <w:rtl/>
          <w:lang w:bidi="fa-IR"/>
        </w:rPr>
        <w:t>اى د</w:t>
      </w:r>
      <w:r w:rsidR="00FB36B4">
        <w:rPr>
          <w:rtl/>
          <w:lang w:bidi="fa-IR"/>
        </w:rPr>
        <w:t>ی</w:t>
      </w:r>
      <w:r>
        <w:rPr>
          <w:rtl/>
          <w:lang w:bidi="fa-IR"/>
        </w:rPr>
        <w:t>گر</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فقالوا أبشرٌ یهدونَنا فكَفَروُا وتَوَلّوا</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5A1046">
        <w:rPr>
          <w:rStyle w:val="libFootnotenumChar"/>
          <w:rFonts w:hint="cs"/>
          <w:rtl/>
          <w:lang w:bidi="fa-IR"/>
        </w:rPr>
        <w:t>16</w:t>
      </w:r>
      <w:r w:rsidR="00121BD9" w:rsidRPr="00121BD9">
        <w:rPr>
          <w:rStyle w:val="libFootnotenumChar"/>
          <w:rtl/>
          <w:lang w:bidi="fa-IR"/>
        </w:rPr>
        <w:t>)</w:t>
      </w:r>
      <w:r w:rsidR="00121BD9">
        <w:rPr>
          <w:rtl/>
          <w:lang w:bidi="fa-IR"/>
        </w:rPr>
        <w:t xml:space="preserve"> </w:t>
      </w:r>
      <w:r>
        <w:rPr>
          <w:rtl/>
          <w:lang w:bidi="fa-IR"/>
        </w:rPr>
        <w:t>گفتند</w:t>
      </w:r>
      <w:r w:rsidR="00FB36B4">
        <w:rPr>
          <w:rtl/>
          <w:lang w:bidi="fa-IR"/>
        </w:rPr>
        <w:t xml:space="preserve">: </w:t>
      </w:r>
      <w:r>
        <w:rPr>
          <w:rtl/>
          <w:lang w:bidi="fa-IR"/>
        </w:rPr>
        <w:t>«آ</w:t>
      </w:r>
      <w:r w:rsidR="00FB36B4">
        <w:rPr>
          <w:rtl/>
          <w:lang w:bidi="fa-IR"/>
        </w:rPr>
        <w:t>ی</w:t>
      </w:r>
      <w:r>
        <w:rPr>
          <w:rtl/>
          <w:lang w:bidi="fa-IR"/>
        </w:rPr>
        <w:t>ا بشرى ما را هدا</w:t>
      </w:r>
      <w:r w:rsidR="00FB36B4">
        <w:rPr>
          <w:rtl/>
          <w:lang w:bidi="fa-IR"/>
        </w:rPr>
        <w:t>ی</w:t>
      </w:r>
      <w:r>
        <w:rPr>
          <w:rtl/>
          <w:lang w:bidi="fa-IR"/>
        </w:rPr>
        <w:t>ت مى</w:t>
      </w:r>
      <w:r w:rsidR="00FB36B4">
        <w:rPr>
          <w:rtl/>
          <w:lang w:bidi="fa-IR"/>
        </w:rPr>
        <w:t xml:space="preserve"> </w:t>
      </w:r>
      <w:r>
        <w:rPr>
          <w:rtl/>
          <w:lang w:bidi="fa-IR"/>
        </w:rPr>
        <w:t>كند</w:t>
      </w:r>
      <w:r w:rsidR="00FB36B4">
        <w:rPr>
          <w:rtl/>
          <w:lang w:bidi="fa-IR"/>
        </w:rPr>
        <w:t xml:space="preserve">؟ </w:t>
      </w:r>
      <w:r>
        <w:rPr>
          <w:rtl/>
          <w:lang w:bidi="fa-IR"/>
        </w:rPr>
        <w:t>» پس كافر شدند و روى گردان</w:t>
      </w:r>
      <w:r w:rsidR="00FB36B4">
        <w:rPr>
          <w:rtl/>
          <w:lang w:bidi="fa-IR"/>
        </w:rPr>
        <w:t>ی</w:t>
      </w:r>
      <w:r>
        <w:rPr>
          <w:rtl/>
          <w:lang w:bidi="fa-IR"/>
        </w:rPr>
        <w:t>دند</w:t>
      </w:r>
      <w:r w:rsidR="00FB36B4">
        <w:rPr>
          <w:rtl/>
          <w:lang w:bidi="fa-IR"/>
        </w:rPr>
        <w:t xml:space="preserve">. </w:t>
      </w:r>
    </w:p>
    <w:p w:rsidR="00FC5DC1" w:rsidRDefault="00762B70" w:rsidP="005A1046">
      <w:pPr>
        <w:pStyle w:val="libNormal"/>
        <w:rPr>
          <w:rtl/>
          <w:lang w:bidi="fa-IR"/>
        </w:rPr>
      </w:pPr>
      <w:r>
        <w:rPr>
          <w:rtl/>
          <w:lang w:bidi="fa-IR"/>
        </w:rPr>
        <w:t>قرآن در جواب ا</w:t>
      </w:r>
      <w:r w:rsidR="00FB36B4">
        <w:rPr>
          <w:rtl/>
          <w:lang w:bidi="fa-IR"/>
        </w:rPr>
        <w:t>ی</w:t>
      </w:r>
      <w:r>
        <w:rPr>
          <w:rtl/>
          <w:lang w:bidi="fa-IR"/>
        </w:rPr>
        <w:t>نان</w:t>
      </w:r>
      <w:r w:rsidR="00FB36B4">
        <w:rPr>
          <w:rtl/>
          <w:lang w:bidi="fa-IR"/>
        </w:rPr>
        <w:t xml:space="preserve">، </w:t>
      </w:r>
      <w:r>
        <w:rPr>
          <w:rtl/>
          <w:lang w:bidi="fa-IR"/>
        </w:rPr>
        <w:t>اعلام مى</w:t>
      </w:r>
      <w:r w:rsidR="00FB36B4">
        <w:rPr>
          <w:rtl/>
          <w:lang w:bidi="fa-IR"/>
        </w:rPr>
        <w:t xml:space="preserve"> </w:t>
      </w:r>
      <w:r>
        <w:rPr>
          <w:rtl/>
          <w:lang w:bidi="fa-IR"/>
        </w:rPr>
        <w:t>دارد كه پ</w:t>
      </w:r>
      <w:r w:rsidR="00FB36B4">
        <w:rPr>
          <w:rtl/>
          <w:lang w:bidi="fa-IR"/>
        </w:rPr>
        <w:t>ی</w:t>
      </w:r>
      <w:r>
        <w:rPr>
          <w:rtl/>
          <w:lang w:bidi="fa-IR"/>
        </w:rPr>
        <w:t>امبران همگى بشرند و از ا</w:t>
      </w:r>
      <w:r w:rsidR="00FB36B4">
        <w:rPr>
          <w:rtl/>
          <w:lang w:bidi="fa-IR"/>
        </w:rPr>
        <w:t>ی</w:t>
      </w:r>
      <w:r>
        <w:rPr>
          <w:rtl/>
          <w:lang w:bidi="fa-IR"/>
        </w:rPr>
        <w:t>ن جهت تفاوتى م</w:t>
      </w:r>
      <w:r w:rsidR="00FB36B4">
        <w:rPr>
          <w:rtl/>
          <w:lang w:bidi="fa-IR"/>
        </w:rPr>
        <w:t>ی</w:t>
      </w:r>
      <w:r>
        <w:rPr>
          <w:rtl/>
          <w:lang w:bidi="fa-IR"/>
        </w:rPr>
        <w:t>ان آنان و د</w:t>
      </w:r>
      <w:r w:rsidR="00FB36B4">
        <w:rPr>
          <w:rtl/>
          <w:lang w:bidi="fa-IR"/>
        </w:rPr>
        <w:t>ی</w:t>
      </w:r>
      <w:r>
        <w:rPr>
          <w:rtl/>
          <w:lang w:bidi="fa-IR"/>
        </w:rPr>
        <w:t>گران وجود ندارد</w:t>
      </w:r>
      <w:r w:rsidR="00FB36B4">
        <w:rPr>
          <w:rtl/>
          <w:lang w:bidi="fa-IR"/>
        </w:rPr>
        <w:t xml:space="preserve">. </w:t>
      </w:r>
      <w:r>
        <w:rPr>
          <w:rtl/>
          <w:lang w:bidi="fa-IR"/>
        </w:rPr>
        <w:t>تنها تفاوت در «وحى</w:t>
      </w:r>
      <w:r w:rsidR="00FB36B4">
        <w:rPr>
          <w:rtl/>
          <w:lang w:bidi="fa-IR"/>
        </w:rPr>
        <w:t xml:space="preserve"> </w:t>
      </w:r>
      <w:r>
        <w:rPr>
          <w:rtl/>
          <w:lang w:bidi="fa-IR"/>
        </w:rPr>
        <w:t>پذ</w:t>
      </w:r>
      <w:r w:rsidR="00FB36B4">
        <w:rPr>
          <w:rtl/>
          <w:lang w:bidi="fa-IR"/>
        </w:rPr>
        <w:t>ی</w:t>
      </w:r>
      <w:r>
        <w:rPr>
          <w:rtl/>
          <w:lang w:bidi="fa-IR"/>
        </w:rPr>
        <w:t>رى» رسولان الهى است</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قُلْ إنَّما أنا بشرٌ مثلُكم یوحى إلىّ</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5A1046">
        <w:rPr>
          <w:rStyle w:val="libFootnotenumChar"/>
          <w:rFonts w:hint="cs"/>
          <w:rtl/>
          <w:lang w:bidi="fa-IR"/>
        </w:rPr>
        <w:t>17</w:t>
      </w:r>
      <w:r w:rsidR="00121BD9" w:rsidRPr="00121BD9">
        <w:rPr>
          <w:rStyle w:val="libFootnotenumChar"/>
          <w:rtl/>
          <w:lang w:bidi="fa-IR"/>
        </w:rPr>
        <w:t>)</w:t>
      </w:r>
      <w:r w:rsidR="00121BD9">
        <w:rPr>
          <w:rtl/>
          <w:lang w:bidi="fa-IR"/>
        </w:rPr>
        <w:t xml:space="preserve"> </w:t>
      </w:r>
      <w:r>
        <w:rPr>
          <w:rtl/>
          <w:lang w:bidi="fa-IR"/>
        </w:rPr>
        <w:t>بگو</w:t>
      </w:r>
      <w:r w:rsidR="00FB36B4">
        <w:rPr>
          <w:rtl/>
          <w:lang w:bidi="fa-IR"/>
        </w:rPr>
        <w:t xml:space="preserve">: </w:t>
      </w:r>
      <w:r>
        <w:rPr>
          <w:rtl/>
          <w:lang w:bidi="fa-IR"/>
        </w:rPr>
        <w:t>«من هم مثل شما بشرى هستم</w:t>
      </w:r>
      <w:r w:rsidR="00FB36B4">
        <w:rPr>
          <w:rtl/>
          <w:lang w:bidi="fa-IR"/>
        </w:rPr>
        <w:t xml:space="preserve">؛ </w:t>
      </w:r>
      <w:r>
        <w:rPr>
          <w:rtl/>
          <w:lang w:bidi="fa-IR"/>
        </w:rPr>
        <w:t>جز ا</w:t>
      </w:r>
      <w:r w:rsidR="00FB36B4">
        <w:rPr>
          <w:rtl/>
          <w:lang w:bidi="fa-IR"/>
        </w:rPr>
        <w:t>ی</w:t>
      </w:r>
      <w:r>
        <w:rPr>
          <w:rtl/>
          <w:lang w:bidi="fa-IR"/>
        </w:rPr>
        <w:t>ن كه به من وحى مى</w:t>
      </w:r>
      <w:r w:rsidR="00FB36B4">
        <w:rPr>
          <w:rtl/>
          <w:lang w:bidi="fa-IR"/>
        </w:rPr>
        <w:t xml:space="preserve"> </w:t>
      </w:r>
      <w:r>
        <w:rPr>
          <w:rtl/>
          <w:lang w:bidi="fa-IR"/>
        </w:rPr>
        <w:t>شود</w:t>
      </w:r>
      <w:r w:rsidR="00FB36B4">
        <w:rPr>
          <w:rtl/>
          <w:lang w:bidi="fa-IR"/>
        </w:rPr>
        <w:t xml:space="preserve">. </w:t>
      </w:r>
      <w:r>
        <w:rPr>
          <w:rtl/>
          <w:lang w:bidi="fa-IR"/>
        </w:rPr>
        <w:t>»</w:t>
      </w:r>
    </w:p>
    <w:p w:rsidR="00FC5DC1" w:rsidRDefault="00762B70" w:rsidP="00762B70">
      <w:pPr>
        <w:pStyle w:val="libNormal"/>
        <w:rPr>
          <w:rtl/>
          <w:lang w:bidi="fa-IR"/>
        </w:rPr>
      </w:pPr>
      <w:r>
        <w:rPr>
          <w:rtl/>
          <w:lang w:bidi="fa-IR"/>
        </w:rPr>
        <w:t>در آ</w:t>
      </w:r>
      <w:r w:rsidR="00FB36B4">
        <w:rPr>
          <w:rtl/>
          <w:lang w:bidi="fa-IR"/>
        </w:rPr>
        <w:t>ی</w:t>
      </w:r>
      <w:r>
        <w:rPr>
          <w:rtl/>
          <w:lang w:bidi="fa-IR"/>
        </w:rPr>
        <w:t>ه چهارم و پنجم سوره نجم كه سرشار از اطم</w:t>
      </w:r>
      <w:r w:rsidR="00FB36B4">
        <w:rPr>
          <w:rtl/>
          <w:lang w:bidi="fa-IR"/>
        </w:rPr>
        <w:t>ی</w:t>
      </w:r>
      <w:r>
        <w:rPr>
          <w:rtl/>
          <w:lang w:bidi="fa-IR"/>
        </w:rPr>
        <w:t>نان</w:t>
      </w:r>
      <w:r w:rsidR="00FB36B4">
        <w:rPr>
          <w:rtl/>
          <w:lang w:bidi="fa-IR"/>
        </w:rPr>
        <w:t xml:space="preserve"> </w:t>
      </w:r>
      <w:r>
        <w:rPr>
          <w:rtl/>
          <w:lang w:bidi="fa-IR"/>
        </w:rPr>
        <w:t>بخشى است</w:t>
      </w:r>
      <w:r w:rsidR="00FB36B4">
        <w:rPr>
          <w:rtl/>
          <w:lang w:bidi="fa-IR"/>
        </w:rPr>
        <w:t xml:space="preserve">، </w:t>
      </w:r>
      <w:r>
        <w:rPr>
          <w:rtl/>
          <w:lang w:bidi="fa-IR"/>
        </w:rPr>
        <w:t>در اوج قداست و عصمت</w:t>
      </w:r>
      <w:r w:rsidR="00FB36B4">
        <w:rPr>
          <w:rtl/>
          <w:lang w:bidi="fa-IR"/>
        </w:rPr>
        <w:t xml:space="preserve">، </w:t>
      </w:r>
      <w:r>
        <w:rPr>
          <w:rtl/>
          <w:lang w:bidi="fa-IR"/>
        </w:rPr>
        <w:t>جا</w:t>
      </w:r>
      <w:r w:rsidR="00FB36B4">
        <w:rPr>
          <w:rtl/>
          <w:lang w:bidi="fa-IR"/>
        </w:rPr>
        <w:t>ی</w:t>
      </w:r>
      <w:r>
        <w:rPr>
          <w:rtl/>
          <w:lang w:bidi="fa-IR"/>
        </w:rPr>
        <w:t>گاه وحى را چنان تب</w:t>
      </w:r>
      <w:r w:rsidR="00FB36B4">
        <w:rPr>
          <w:rtl/>
          <w:lang w:bidi="fa-IR"/>
        </w:rPr>
        <w:t>یی</w:t>
      </w:r>
      <w:r>
        <w:rPr>
          <w:rtl/>
          <w:lang w:bidi="fa-IR"/>
        </w:rPr>
        <w:t>ن مى</w:t>
      </w:r>
      <w:r w:rsidR="00FB36B4">
        <w:rPr>
          <w:rtl/>
          <w:lang w:bidi="fa-IR"/>
        </w:rPr>
        <w:t xml:space="preserve"> </w:t>
      </w:r>
      <w:r>
        <w:rPr>
          <w:rtl/>
          <w:lang w:bidi="fa-IR"/>
        </w:rPr>
        <w:t>نما</w:t>
      </w:r>
      <w:r w:rsidR="00FB36B4">
        <w:rPr>
          <w:rtl/>
          <w:lang w:bidi="fa-IR"/>
        </w:rPr>
        <w:t>ی</w:t>
      </w:r>
      <w:r>
        <w:rPr>
          <w:rtl/>
          <w:lang w:bidi="fa-IR"/>
        </w:rPr>
        <w:t>د كه گرد هوا و خطا بر دامن آن ننش</w:t>
      </w:r>
      <w:r w:rsidR="00FB36B4">
        <w:rPr>
          <w:rtl/>
          <w:lang w:bidi="fa-IR"/>
        </w:rPr>
        <w:t>ی</w:t>
      </w:r>
      <w:r>
        <w:rPr>
          <w:rtl/>
          <w:lang w:bidi="fa-IR"/>
        </w:rPr>
        <w:t>ند</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وما ینطقُ عنِ الهوى إنْ هو الّا وَحىٌ یوحى</w:t>
      </w:r>
      <w:r w:rsidR="00E610F8" w:rsidRPr="00E610F8">
        <w:rPr>
          <w:rStyle w:val="libAlaemChar"/>
          <w:rFonts w:eastAsia="KFGQPC Uthman Taha Naskh"/>
          <w:rtl/>
        </w:rPr>
        <w:t>)</w:t>
      </w:r>
      <w:r w:rsidR="00FB36B4">
        <w:rPr>
          <w:rtl/>
          <w:lang w:bidi="fa-IR"/>
        </w:rPr>
        <w:t xml:space="preserve">؛ </w:t>
      </w:r>
      <w:r>
        <w:rPr>
          <w:rtl/>
          <w:lang w:bidi="fa-IR"/>
        </w:rPr>
        <w:t>و از سر هوس</w:t>
      </w:r>
      <w:r w:rsidR="00FB36B4">
        <w:rPr>
          <w:rtl/>
          <w:lang w:bidi="fa-IR"/>
        </w:rPr>
        <w:t xml:space="preserve">، </w:t>
      </w:r>
      <w:r>
        <w:rPr>
          <w:rtl/>
          <w:lang w:bidi="fa-IR"/>
        </w:rPr>
        <w:t>سخن نمى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ا</w:t>
      </w:r>
      <w:r w:rsidR="00FB36B4">
        <w:rPr>
          <w:rtl/>
          <w:lang w:bidi="fa-IR"/>
        </w:rPr>
        <w:t>ی</w:t>
      </w:r>
      <w:r>
        <w:rPr>
          <w:rtl/>
          <w:lang w:bidi="fa-IR"/>
        </w:rPr>
        <w:t>ن سخن به جز وح</w:t>
      </w:r>
      <w:r w:rsidR="00FB36B4">
        <w:rPr>
          <w:rtl/>
          <w:lang w:bidi="fa-IR"/>
        </w:rPr>
        <w:t>ی</w:t>
      </w:r>
      <w:r>
        <w:rPr>
          <w:rtl/>
          <w:lang w:bidi="fa-IR"/>
        </w:rPr>
        <w:t>ى كه وحى مى</w:t>
      </w:r>
      <w:r w:rsidR="00FB36B4">
        <w:rPr>
          <w:rtl/>
          <w:lang w:bidi="fa-IR"/>
        </w:rPr>
        <w:t xml:space="preserve"> </w:t>
      </w:r>
      <w:r>
        <w:rPr>
          <w:rtl/>
          <w:lang w:bidi="fa-IR"/>
        </w:rPr>
        <w:t>شود ن</w:t>
      </w:r>
      <w:r w:rsidR="00FB36B4">
        <w:rPr>
          <w:rtl/>
          <w:lang w:bidi="fa-IR"/>
        </w:rPr>
        <w:t>ی</w:t>
      </w:r>
      <w:r>
        <w:rPr>
          <w:rtl/>
          <w:lang w:bidi="fa-IR"/>
        </w:rPr>
        <w:t>ست</w:t>
      </w:r>
      <w:r w:rsidR="00FB36B4">
        <w:rPr>
          <w:rtl/>
          <w:lang w:bidi="fa-IR"/>
        </w:rPr>
        <w:t xml:space="preserve">. </w:t>
      </w:r>
    </w:p>
    <w:p w:rsidR="00FC5DC1" w:rsidRDefault="00E86885" w:rsidP="006F5E7A">
      <w:pPr>
        <w:pStyle w:val="Heading3"/>
        <w:rPr>
          <w:rtl/>
          <w:lang w:bidi="fa-IR"/>
        </w:rPr>
      </w:pPr>
      <w:bookmarkStart w:id="33" w:name="_Toc469981053"/>
      <w:r>
        <w:rPr>
          <w:rtl/>
          <w:lang w:bidi="fa-IR"/>
        </w:rPr>
        <w:lastRenderedPageBreak/>
        <w:t>اقسام وحى نبوى</w:t>
      </w:r>
      <w:bookmarkEnd w:id="33"/>
    </w:p>
    <w:p w:rsidR="00FC5DC1" w:rsidRDefault="00762B70" w:rsidP="00762B70">
      <w:pPr>
        <w:pStyle w:val="libNormal"/>
        <w:rPr>
          <w:rtl/>
          <w:lang w:bidi="fa-IR"/>
        </w:rPr>
      </w:pPr>
      <w:r>
        <w:rPr>
          <w:rtl/>
          <w:lang w:bidi="fa-IR"/>
        </w:rPr>
        <w:t>اتصال و ارتباط غ</w:t>
      </w:r>
      <w:r w:rsidR="00FB36B4">
        <w:rPr>
          <w:rtl/>
          <w:lang w:bidi="fa-IR"/>
        </w:rPr>
        <w:t>ی</w:t>
      </w:r>
      <w:r>
        <w:rPr>
          <w:rtl/>
          <w:lang w:bidi="fa-IR"/>
        </w:rPr>
        <w:t>بى م</w:t>
      </w:r>
      <w:r w:rsidR="00FB36B4">
        <w:rPr>
          <w:rtl/>
          <w:lang w:bidi="fa-IR"/>
        </w:rPr>
        <w:t>ی</w:t>
      </w:r>
      <w:r>
        <w:rPr>
          <w:rtl/>
          <w:lang w:bidi="fa-IR"/>
        </w:rPr>
        <w:t>ان پ</w:t>
      </w:r>
      <w:r w:rsidR="00FB36B4">
        <w:rPr>
          <w:rtl/>
          <w:lang w:bidi="fa-IR"/>
        </w:rPr>
        <w:t>ی</w:t>
      </w:r>
      <w:r>
        <w:rPr>
          <w:rtl/>
          <w:lang w:bidi="fa-IR"/>
        </w:rPr>
        <w:t>امبران و خداوند كه ما آن را «وحى» مى</w:t>
      </w:r>
      <w:r w:rsidR="00FB36B4">
        <w:rPr>
          <w:rtl/>
          <w:lang w:bidi="fa-IR"/>
        </w:rPr>
        <w:t xml:space="preserve"> </w:t>
      </w:r>
      <w:r>
        <w:rPr>
          <w:rtl/>
          <w:lang w:bidi="fa-IR"/>
        </w:rPr>
        <w:t>نام</w:t>
      </w:r>
      <w:r w:rsidR="00FB36B4">
        <w:rPr>
          <w:rtl/>
          <w:lang w:bidi="fa-IR"/>
        </w:rPr>
        <w:t>ی</w:t>
      </w:r>
      <w:r>
        <w:rPr>
          <w:rtl/>
          <w:lang w:bidi="fa-IR"/>
        </w:rPr>
        <w:t>م</w:t>
      </w:r>
      <w:r w:rsidR="00FB36B4">
        <w:rPr>
          <w:rtl/>
          <w:lang w:bidi="fa-IR"/>
        </w:rPr>
        <w:t xml:space="preserve">، </w:t>
      </w:r>
      <w:r>
        <w:rPr>
          <w:rtl/>
          <w:lang w:bidi="fa-IR"/>
        </w:rPr>
        <w:t>به سه</w:t>
      </w:r>
      <w:r w:rsidR="00FB36B4">
        <w:rPr>
          <w:rtl/>
          <w:lang w:bidi="fa-IR"/>
        </w:rPr>
        <w:t xml:space="preserve"> </w:t>
      </w:r>
      <w:r>
        <w:rPr>
          <w:rtl/>
          <w:lang w:bidi="fa-IR"/>
        </w:rPr>
        <w:t>صورت امكان</w:t>
      </w:r>
      <w:r w:rsidR="00FB36B4">
        <w:rPr>
          <w:rtl/>
          <w:lang w:bidi="fa-IR"/>
        </w:rPr>
        <w:t xml:space="preserve"> </w:t>
      </w:r>
      <w:r>
        <w:rPr>
          <w:rtl/>
          <w:lang w:bidi="fa-IR"/>
        </w:rPr>
        <w:t>پذ</w:t>
      </w:r>
      <w:r w:rsidR="00FB36B4">
        <w:rPr>
          <w:rtl/>
          <w:lang w:bidi="fa-IR"/>
        </w:rPr>
        <w:t>ی</w:t>
      </w:r>
      <w:r>
        <w:rPr>
          <w:rtl/>
          <w:lang w:bidi="fa-IR"/>
        </w:rPr>
        <w:t>ر است</w:t>
      </w:r>
      <w:r w:rsidR="00FB36B4">
        <w:rPr>
          <w:rtl/>
          <w:lang w:bidi="fa-IR"/>
        </w:rPr>
        <w:t xml:space="preserve">: </w:t>
      </w:r>
    </w:p>
    <w:p w:rsidR="00FC5DC1" w:rsidRDefault="00E610F8" w:rsidP="005A1046">
      <w:pPr>
        <w:pStyle w:val="libNormal"/>
        <w:rPr>
          <w:rtl/>
          <w:lang w:bidi="fa-IR"/>
        </w:rPr>
      </w:pPr>
      <w:r w:rsidRPr="00E610F8">
        <w:rPr>
          <w:rStyle w:val="libAlaemChar"/>
          <w:rFonts w:eastAsia="KFGQPC Uthman Taha Naskh"/>
          <w:rtl/>
        </w:rPr>
        <w:t>(</w:t>
      </w:r>
      <w:r w:rsidRPr="00E610F8">
        <w:rPr>
          <w:rStyle w:val="libAieChar"/>
          <w:rtl/>
        </w:rPr>
        <w:t>وما كانَ لِبشرٍ أن یكلّمه اللَّهُ إلّا وحیاً أو مِن وراءِ حجابٍ أو یرسلَ رسولاً...</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5A1046">
        <w:rPr>
          <w:rStyle w:val="libFootnotenumChar"/>
          <w:rFonts w:hint="cs"/>
          <w:rtl/>
          <w:lang w:bidi="fa-IR"/>
        </w:rPr>
        <w:t>18</w:t>
      </w:r>
      <w:r w:rsidR="00121BD9" w:rsidRPr="00121BD9">
        <w:rPr>
          <w:rStyle w:val="libFootnotenumChar"/>
          <w:rtl/>
          <w:lang w:bidi="fa-IR"/>
        </w:rPr>
        <w:t>)</w:t>
      </w:r>
      <w:r w:rsidR="00121BD9">
        <w:rPr>
          <w:rtl/>
          <w:lang w:bidi="fa-IR"/>
        </w:rPr>
        <w:t xml:space="preserve"> </w:t>
      </w:r>
      <w:r w:rsidR="00762B70">
        <w:rPr>
          <w:rtl/>
          <w:lang w:bidi="fa-IR"/>
        </w:rPr>
        <w:t>و ه</w:t>
      </w:r>
      <w:r w:rsidR="00FB36B4">
        <w:rPr>
          <w:rtl/>
          <w:lang w:bidi="fa-IR"/>
        </w:rPr>
        <w:t>ی</w:t>
      </w:r>
      <w:r w:rsidR="00762B70">
        <w:rPr>
          <w:rtl/>
          <w:lang w:bidi="fa-IR"/>
        </w:rPr>
        <w:t>چ بشرى را نرسد كه خدا با او سخن گو</w:t>
      </w:r>
      <w:r w:rsidR="00FB36B4">
        <w:rPr>
          <w:rtl/>
          <w:lang w:bidi="fa-IR"/>
        </w:rPr>
        <w:t>ی</w:t>
      </w:r>
      <w:r w:rsidR="00762B70">
        <w:rPr>
          <w:rtl/>
          <w:lang w:bidi="fa-IR"/>
        </w:rPr>
        <w:t>د</w:t>
      </w:r>
      <w:r w:rsidR="00FB36B4">
        <w:rPr>
          <w:rtl/>
          <w:lang w:bidi="fa-IR"/>
        </w:rPr>
        <w:t xml:space="preserve">، </w:t>
      </w:r>
      <w:r w:rsidR="00762B70">
        <w:rPr>
          <w:rtl/>
          <w:lang w:bidi="fa-IR"/>
        </w:rPr>
        <w:t>جز</w:t>
      </w:r>
      <w:r w:rsidR="00121BD9">
        <w:rPr>
          <w:rtl/>
          <w:lang w:bidi="fa-IR"/>
        </w:rPr>
        <w:t xml:space="preserve"> (</w:t>
      </w:r>
      <w:r w:rsidR="00762B70">
        <w:rPr>
          <w:rtl/>
          <w:lang w:bidi="fa-IR"/>
        </w:rPr>
        <w:t>از راه</w:t>
      </w:r>
      <w:r w:rsidR="00121BD9">
        <w:rPr>
          <w:rtl/>
          <w:lang w:bidi="fa-IR"/>
        </w:rPr>
        <w:t xml:space="preserve">) </w:t>
      </w:r>
      <w:r w:rsidR="00762B70">
        <w:rPr>
          <w:rtl/>
          <w:lang w:bidi="fa-IR"/>
        </w:rPr>
        <w:t xml:space="preserve">وحى </w:t>
      </w:r>
      <w:r w:rsidR="00FB36B4">
        <w:rPr>
          <w:rtl/>
          <w:lang w:bidi="fa-IR"/>
        </w:rPr>
        <w:t>ی</w:t>
      </w:r>
      <w:r w:rsidR="00762B70">
        <w:rPr>
          <w:rtl/>
          <w:lang w:bidi="fa-IR"/>
        </w:rPr>
        <w:t>ا از فراسوى حجابى</w:t>
      </w:r>
      <w:r w:rsidR="00FB36B4">
        <w:rPr>
          <w:rtl/>
          <w:lang w:bidi="fa-IR"/>
        </w:rPr>
        <w:t>، ی</w:t>
      </w:r>
      <w:r w:rsidR="00762B70">
        <w:rPr>
          <w:rtl/>
          <w:lang w:bidi="fa-IR"/>
        </w:rPr>
        <w:t>ا</w:t>
      </w:r>
      <w:r w:rsidR="00F60867">
        <w:rPr>
          <w:rFonts w:hint="cs"/>
          <w:rtl/>
          <w:lang w:bidi="fa-IR"/>
        </w:rPr>
        <w:t xml:space="preserve"> </w:t>
      </w:r>
      <w:r w:rsidR="00762B70">
        <w:rPr>
          <w:rtl/>
          <w:lang w:bidi="fa-IR"/>
        </w:rPr>
        <w:t>فرستاده</w:t>
      </w:r>
      <w:r w:rsidR="00FB36B4">
        <w:rPr>
          <w:rtl/>
          <w:lang w:bidi="fa-IR"/>
        </w:rPr>
        <w:t xml:space="preserve"> </w:t>
      </w:r>
      <w:r w:rsidR="00762B70">
        <w:rPr>
          <w:rtl/>
          <w:lang w:bidi="fa-IR"/>
        </w:rPr>
        <w:t>اى بفرستد</w:t>
      </w:r>
      <w:r w:rsidR="00D5620D">
        <w:rPr>
          <w:rtl/>
          <w:lang w:bidi="fa-IR"/>
        </w:rPr>
        <w:t>...</w:t>
      </w:r>
      <w:r w:rsidR="00FB36B4">
        <w:rPr>
          <w:rtl/>
          <w:lang w:bidi="fa-IR"/>
        </w:rPr>
        <w:t xml:space="preserve"> </w:t>
      </w:r>
    </w:p>
    <w:p w:rsidR="00FC5DC1" w:rsidRDefault="00762B70" w:rsidP="005A1046">
      <w:pPr>
        <w:pStyle w:val="libNormal"/>
        <w:rPr>
          <w:rtl/>
          <w:lang w:bidi="fa-IR"/>
        </w:rPr>
      </w:pPr>
      <w:r>
        <w:rPr>
          <w:rtl/>
          <w:lang w:bidi="fa-IR"/>
        </w:rPr>
        <w:t>در آ</w:t>
      </w:r>
      <w:r w:rsidR="00FB36B4">
        <w:rPr>
          <w:rtl/>
          <w:lang w:bidi="fa-IR"/>
        </w:rPr>
        <w:t>ی</w:t>
      </w:r>
      <w:r>
        <w:rPr>
          <w:rtl/>
          <w:lang w:bidi="fa-IR"/>
        </w:rPr>
        <w:t>ه فوق اقسام تكل</w:t>
      </w:r>
      <w:r w:rsidR="00FB36B4">
        <w:rPr>
          <w:rtl/>
          <w:lang w:bidi="fa-IR"/>
        </w:rPr>
        <w:t>ی</w:t>
      </w:r>
      <w:r>
        <w:rPr>
          <w:rtl/>
          <w:lang w:bidi="fa-IR"/>
        </w:rPr>
        <w:t>م الهى با بشر منحصراً در سه صورت ب</w:t>
      </w:r>
      <w:r w:rsidR="00FB36B4">
        <w:rPr>
          <w:rtl/>
          <w:lang w:bidi="fa-IR"/>
        </w:rPr>
        <w:t>ی</w:t>
      </w:r>
      <w:r>
        <w:rPr>
          <w:rtl/>
          <w:lang w:bidi="fa-IR"/>
        </w:rPr>
        <w:t>ان گرد</w:t>
      </w:r>
      <w:r w:rsidR="00FB36B4">
        <w:rPr>
          <w:rtl/>
          <w:lang w:bidi="fa-IR"/>
        </w:rPr>
        <w:t>ی</w:t>
      </w:r>
      <w:r>
        <w:rPr>
          <w:rtl/>
          <w:lang w:bidi="fa-IR"/>
        </w:rPr>
        <w:t>ده است</w:t>
      </w:r>
      <w:r w:rsidR="00FB36B4">
        <w:rPr>
          <w:rtl/>
          <w:lang w:bidi="fa-IR"/>
        </w:rPr>
        <w:t>: ی</w:t>
      </w:r>
      <w:r>
        <w:rPr>
          <w:rtl/>
          <w:lang w:bidi="fa-IR"/>
        </w:rPr>
        <w:t>ك قسم وحى بى</w:t>
      </w:r>
      <w:r w:rsidR="00FB36B4">
        <w:rPr>
          <w:rtl/>
          <w:lang w:bidi="fa-IR"/>
        </w:rPr>
        <w:t xml:space="preserve"> </w:t>
      </w:r>
      <w:r>
        <w:rPr>
          <w:rtl/>
          <w:lang w:bidi="fa-IR"/>
        </w:rPr>
        <w:t>واسطه و مستق</w:t>
      </w:r>
      <w:r w:rsidR="00FB36B4">
        <w:rPr>
          <w:rtl/>
          <w:lang w:bidi="fa-IR"/>
        </w:rPr>
        <w:t>ی</w:t>
      </w:r>
      <w:r>
        <w:rPr>
          <w:rtl/>
          <w:lang w:bidi="fa-IR"/>
        </w:rPr>
        <w:t>م است و دو قسم د</w:t>
      </w:r>
      <w:r w:rsidR="00FB36B4">
        <w:rPr>
          <w:rtl/>
          <w:lang w:bidi="fa-IR"/>
        </w:rPr>
        <w:t>ی</w:t>
      </w:r>
      <w:r>
        <w:rPr>
          <w:rtl/>
          <w:lang w:bidi="fa-IR"/>
        </w:rPr>
        <w:t>گر كه در آنها تكل</w:t>
      </w:r>
      <w:r w:rsidR="00FB36B4">
        <w:rPr>
          <w:rtl/>
          <w:lang w:bidi="fa-IR"/>
        </w:rPr>
        <w:t>ی</w:t>
      </w:r>
      <w:r>
        <w:rPr>
          <w:rtl/>
          <w:lang w:bidi="fa-IR"/>
        </w:rPr>
        <w:t>م</w:t>
      </w:r>
      <w:r w:rsidR="00FB36B4">
        <w:rPr>
          <w:rtl/>
          <w:lang w:bidi="fa-IR"/>
        </w:rPr>
        <w:t xml:space="preserve">، </w:t>
      </w:r>
      <w:r>
        <w:rPr>
          <w:rtl/>
          <w:lang w:bidi="fa-IR"/>
        </w:rPr>
        <w:t>مق</w:t>
      </w:r>
      <w:r w:rsidR="00FB36B4">
        <w:rPr>
          <w:rtl/>
          <w:lang w:bidi="fa-IR"/>
        </w:rPr>
        <w:t>ی</w:t>
      </w:r>
      <w:r>
        <w:rPr>
          <w:rtl/>
          <w:lang w:bidi="fa-IR"/>
        </w:rPr>
        <w:t>د به ق</w:t>
      </w:r>
      <w:r w:rsidR="00FB36B4">
        <w:rPr>
          <w:rtl/>
          <w:lang w:bidi="fa-IR"/>
        </w:rPr>
        <w:t>ی</w:t>
      </w:r>
      <w:r>
        <w:rPr>
          <w:rtl/>
          <w:lang w:bidi="fa-IR"/>
        </w:rPr>
        <w:t xml:space="preserve">د حجاب </w:t>
      </w:r>
      <w:r w:rsidR="00FB36B4">
        <w:rPr>
          <w:rtl/>
          <w:lang w:bidi="fa-IR"/>
        </w:rPr>
        <w:t>ی</w:t>
      </w:r>
      <w:r>
        <w:rPr>
          <w:rtl/>
          <w:lang w:bidi="fa-IR"/>
        </w:rPr>
        <w:t>ا رسول گرد</w:t>
      </w:r>
      <w:r w:rsidR="00FB36B4">
        <w:rPr>
          <w:rtl/>
          <w:lang w:bidi="fa-IR"/>
        </w:rPr>
        <w:t>ی</w:t>
      </w:r>
      <w:r>
        <w:rPr>
          <w:rtl/>
          <w:lang w:bidi="fa-IR"/>
        </w:rPr>
        <w:t>ده</w:t>
      </w:r>
      <w:r w:rsidR="00FB36B4">
        <w:rPr>
          <w:rtl/>
          <w:lang w:bidi="fa-IR"/>
        </w:rPr>
        <w:t xml:space="preserve">، </w:t>
      </w:r>
      <w:r>
        <w:rPr>
          <w:rtl/>
          <w:lang w:bidi="fa-IR"/>
        </w:rPr>
        <w:t>وحى باواسطه و غ</w:t>
      </w:r>
      <w:r w:rsidR="00FB36B4">
        <w:rPr>
          <w:rtl/>
          <w:lang w:bidi="fa-IR"/>
        </w:rPr>
        <w:t>ی</w:t>
      </w:r>
      <w:r>
        <w:rPr>
          <w:rtl/>
          <w:lang w:bidi="fa-IR"/>
        </w:rPr>
        <w:t>رمستق</w:t>
      </w:r>
      <w:r w:rsidR="00FB36B4">
        <w:rPr>
          <w:rtl/>
          <w:lang w:bidi="fa-IR"/>
        </w:rPr>
        <w:t>ی</w:t>
      </w:r>
      <w:r>
        <w:rPr>
          <w:rtl/>
          <w:lang w:bidi="fa-IR"/>
        </w:rPr>
        <w:t>مند</w:t>
      </w:r>
      <w:r w:rsidR="00FB36B4">
        <w:rPr>
          <w:rtl/>
          <w:lang w:bidi="fa-IR"/>
        </w:rPr>
        <w:t xml:space="preserve">. </w:t>
      </w:r>
      <w:r>
        <w:rPr>
          <w:rtl/>
          <w:lang w:bidi="fa-IR"/>
        </w:rPr>
        <w:t>فرق دو قسم اخ</w:t>
      </w:r>
      <w:r w:rsidR="00FB36B4">
        <w:rPr>
          <w:rtl/>
          <w:lang w:bidi="fa-IR"/>
        </w:rPr>
        <w:t>ی</w:t>
      </w:r>
      <w:r>
        <w:rPr>
          <w:rtl/>
          <w:lang w:bidi="fa-IR"/>
        </w:rPr>
        <w:t>ر در ا</w:t>
      </w:r>
      <w:r w:rsidR="00FB36B4">
        <w:rPr>
          <w:rtl/>
          <w:lang w:bidi="fa-IR"/>
        </w:rPr>
        <w:t>ی</w:t>
      </w:r>
      <w:r>
        <w:rPr>
          <w:rtl/>
          <w:lang w:bidi="fa-IR"/>
        </w:rPr>
        <w:t>ن است كه رسول</w:t>
      </w:r>
      <w:r w:rsidR="00121BD9">
        <w:rPr>
          <w:rtl/>
          <w:lang w:bidi="fa-IR"/>
        </w:rPr>
        <w:t xml:space="preserve"> (</w:t>
      </w:r>
      <w:r>
        <w:rPr>
          <w:rtl/>
          <w:lang w:bidi="fa-IR"/>
        </w:rPr>
        <w:t>ملك</w:t>
      </w:r>
      <w:r w:rsidR="00121BD9">
        <w:rPr>
          <w:rtl/>
          <w:lang w:bidi="fa-IR"/>
        </w:rPr>
        <w:t xml:space="preserve">) </w:t>
      </w:r>
      <w:r w:rsidR="00FB36B4">
        <w:rPr>
          <w:rtl/>
          <w:lang w:bidi="fa-IR"/>
        </w:rPr>
        <w:t xml:space="preserve">، </w:t>
      </w:r>
      <w:r>
        <w:rPr>
          <w:rtl/>
          <w:lang w:bidi="fa-IR"/>
        </w:rPr>
        <w:t>خودش وحى را ابلاغ مى</w:t>
      </w:r>
      <w:r w:rsidR="00FB36B4">
        <w:rPr>
          <w:rtl/>
          <w:lang w:bidi="fa-IR"/>
        </w:rPr>
        <w:t xml:space="preserve"> </w:t>
      </w:r>
      <w:r>
        <w:rPr>
          <w:rtl/>
          <w:lang w:bidi="fa-IR"/>
        </w:rPr>
        <w:t>كند</w:t>
      </w:r>
      <w:r w:rsidR="00FB36B4">
        <w:rPr>
          <w:rtl/>
          <w:lang w:bidi="fa-IR"/>
        </w:rPr>
        <w:t xml:space="preserve">، </w:t>
      </w:r>
      <w:r>
        <w:rPr>
          <w:rtl/>
          <w:lang w:bidi="fa-IR"/>
        </w:rPr>
        <w:t>ولى حجاب</w:t>
      </w:r>
      <w:r w:rsidR="00FB36B4">
        <w:rPr>
          <w:rtl/>
          <w:lang w:bidi="fa-IR"/>
        </w:rPr>
        <w:t xml:space="preserve">، </w:t>
      </w:r>
      <w:r>
        <w:rPr>
          <w:rtl/>
          <w:lang w:bidi="fa-IR"/>
        </w:rPr>
        <w:t>واسطه</w:t>
      </w:r>
      <w:r w:rsidR="00FB36B4">
        <w:rPr>
          <w:rtl/>
          <w:lang w:bidi="fa-IR"/>
        </w:rPr>
        <w:t xml:space="preserve"> </w:t>
      </w:r>
      <w:r>
        <w:rPr>
          <w:rtl/>
          <w:lang w:bidi="fa-IR"/>
        </w:rPr>
        <w:t>اى است كه وحى از وراى آن تحقق مى</w:t>
      </w:r>
      <w:r w:rsidR="00FB36B4">
        <w:rPr>
          <w:rtl/>
          <w:lang w:bidi="fa-IR"/>
        </w:rPr>
        <w:t xml:space="preserve"> ی</w:t>
      </w:r>
      <w:r>
        <w:rPr>
          <w:rtl/>
          <w:lang w:bidi="fa-IR"/>
        </w:rPr>
        <w:t>ابد</w:t>
      </w:r>
      <w:r w:rsidR="00FB36B4">
        <w:rPr>
          <w:rtl/>
          <w:lang w:bidi="fa-IR"/>
        </w:rPr>
        <w:t xml:space="preserve">. </w:t>
      </w:r>
      <w:r w:rsidR="00121BD9" w:rsidRPr="00121BD9">
        <w:rPr>
          <w:rStyle w:val="libFootnotenumChar"/>
          <w:rtl/>
          <w:lang w:bidi="fa-IR"/>
        </w:rPr>
        <w:t>(</w:t>
      </w:r>
      <w:r w:rsidR="005A1046">
        <w:rPr>
          <w:rStyle w:val="libFootnotenumChar"/>
          <w:rFonts w:hint="cs"/>
          <w:rtl/>
          <w:lang w:bidi="fa-IR"/>
        </w:rPr>
        <w:t>19</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به عبارت د</w:t>
      </w:r>
      <w:r w:rsidR="00FB36B4">
        <w:rPr>
          <w:rtl/>
          <w:lang w:bidi="fa-IR"/>
        </w:rPr>
        <w:t>ی</w:t>
      </w:r>
      <w:r>
        <w:rPr>
          <w:rtl/>
          <w:lang w:bidi="fa-IR"/>
        </w:rPr>
        <w:t>گر سه قسم وحى عبارتند از</w:t>
      </w:r>
      <w:r w:rsidR="00FB36B4">
        <w:rPr>
          <w:rtl/>
          <w:lang w:bidi="fa-IR"/>
        </w:rPr>
        <w:t xml:space="preserve">: </w:t>
      </w:r>
    </w:p>
    <w:p w:rsidR="005A1046" w:rsidRDefault="00762B70" w:rsidP="00762B70">
      <w:pPr>
        <w:pStyle w:val="libNormal"/>
        <w:rPr>
          <w:rtl/>
          <w:lang w:bidi="fa-IR"/>
        </w:rPr>
      </w:pPr>
      <w:r>
        <w:rPr>
          <w:rtl/>
          <w:lang w:bidi="fa-IR"/>
        </w:rPr>
        <w:t>1</w:t>
      </w:r>
      <w:r w:rsidR="00FB36B4">
        <w:rPr>
          <w:rtl/>
          <w:lang w:bidi="fa-IR"/>
        </w:rPr>
        <w:t xml:space="preserve">. </w:t>
      </w:r>
      <w:r>
        <w:rPr>
          <w:rtl/>
          <w:lang w:bidi="fa-IR"/>
        </w:rPr>
        <w:t>گفتار خدا</w:t>
      </w:r>
      <w:r w:rsidR="00FB36B4">
        <w:rPr>
          <w:rtl/>
          <w:lang w:bidi="fa-IR"/>
        </w:rPr>
        <w:t>ی</w:t>
      </w:r>
      <w:r>
        <w:rPr>
          <w:rtl/>
          <w:lang w:bidi="fa-IR"/>
        </w:rPr>
        <w:t>ى كه ه</w:t>
      </w:r>
      <w:r w:rsidR="00FB36B4">
        <w:rPr>
          <w:rtl/>
          <w:lang w:bidi="fa-IR"/>
        </w:rPr>
        <w:t>ی</w:t>
      </w:r>
      <w:r>
        <w:rPr>
          <w:rtl/>
          <w:lang w:bidi="fa-IR"/>
        </w:rPr>
        <w:t>چ واسطه</w:t>
      </w:r>
      <w:r w:rsidR="00FB36B4">
        <w:rPr>
          <w:rtl/>
          <w:lang w:bidi="fa-IR"/>
        </w:rPr>
        <w:t xml:space="preserve"> </w:t>
      </w:r>
      <w:r>
        <w:rPr>
          <w:rtl/>
          <w:lang w:bidi="fa-IR"/>
        </w:rPr>
        <w:t>اى م</w:t>
      </w:r>
      <w:r w:rsidR="00FB36B4">
        <w:rPr>
          <w:rtl/>
          <w:lang w:bidi="fa-IR"/>
        </w:rPr>
        <w:t>ی</w:t>
      </w:r>
      <w:r>
        <w:rPr>
          <w:rtl/>
          <w:lang w:bidi="fa-IR"/>
        </w:rPr>
        <w:t>ان خدا و خلق نباشد</w:t>
      </w:r>
      <w:r w:rsidR="00FB36B4">
        <w:rPr>
          <w:rtl/>
          <w:lang w:bidi="fa-IR"/>
        </w:rPr>
        <w:t xml:space="preserve">؛ </w:t>
      </w:r>
    </w:p>
    <w:p w:rsidR="005A1046" w:rsidRDefault="00762B70" w:rsidP="00762B70">
      <w:pPr>
        <w:pStyle w:val="libNormal"/>
        <w:rPr>
          <w:rtl/>
          <w:lang w:bidi="fa-IR"/>
        </w:rPr>
      </w:pPr>
      <w:r>
        <w:rPr>
          <w:rtl/>
          <w:lang w:bidi="fa-IR"/>
        </w:rPr>
        <w:t>2</w:t>
      </w:r>
      <w:r w:rsidR="00FB36B4">
        <w:rPr>
          <w:rtl/>
          <w:lang w:bidi="fa-IR"/>
        </w:rPr>
        <w:t xml:space="preserve">. </w:t>
      </w:r>
      <w:r>
        <w:rPr>
          <w:rtl/>
          <w:lang w:bidi="fa-IR"/>
        </w:rPr>
        <w:t>گفتار خدا</w:t>
      </w:r>
      <w:r w:rsidR="00FB36B4">
        <w:rPr>
          <w:rtl/>
          <w:lang w:bidi="fa-IR"/>
        </w:rPr>
        <w:t>ی</w:t>
      </w:r>
      <w:r>
        <w:rPr>
          <w:rtl/>
          <w:lang w:bidi="fa-IR"/>
        </w:rPr>
        <w:t>ى كه از پشت حجاب شن</w:t>
      </w:r>
      <w:r w:rsidR="00FB36B4">
        <w:rPr>
          <w:rtl/>
          <w:lang w:bidi="fa-IR"/>
        </w:rPr>
        <w:t>ی</w:t>
      </w:r>
      <w:r>
        <w:rPr>
          <w:rtl/>
          <w:lang w:bidi="fa-IR"/>
        </w:rPr>
        <w:t>ده شود</w:t>
      </w:r>
      <w:r w:rsidR="00FB36B4">
        <w:rPr>
          <w:rtl/>
          <w:lang w:bidi="fa-IR"/>
        </w:rPr>
        <w:t xml:space="preserve">؛ </w:t>
      </w:r>
      <w:r>
        <w:rPr>
          <w:rtl/>
          <w:lang w:bidi="fa-IR"/>
        </w:rPr>
        <w:t>مانند شجره طور كه موسى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سخن خدا را مى</w:t>
      </w:r>
      <w:r w:rsidR="00FB36B4">
        <w:rPr>
          <w:rtl/>
          <w:lang w:bidi="fa-IR"/>
        </w:rPr>
        <w:t xml:space="preserve"> </w:t>
      </w:r>
      <w:r>
        <w:rPr>
          <w:rtl/>
          <w:lang w:bidi="fa-IR"/>
        </w:rPr>
        <w:t>شن</w:t>
      </w:r>
      <w:r w:rsidR="00FB36B4">
        <w:rPr>
          <w:rtl/>
          <w:lang w:bidi="fa-IR"/>
        </w:rPr>
        <w:t>ی</w:t>
      </w:r>
      <w:r>
        <w:rPr>
          <w:rtl/>
          <w:lang w:bidi="fa-IR"/>
        </w:rPr>
        <w:t>د</w:t>
      </w:r>
      <w:r w:rsidR="00FB36B4">
        <w:rPr>
          <w:rtl/>
          <w:lang w:bidi="fa-IR"/>
        </w:rPr>
        <w:t xml:space="preserve">، </w:t>
      </w:r>
      <w:r>
        <w:rPr>
          <w:rtl/>
          <w:lang w:bidi="fa-IR"/>
        </w:rPr>
        <w:t>ولى از ناح</w:t>
      </w:r>
      <w:r w:rsidR="00FB36B4">
        <w:rPr>
          <w:rtl/>
          <w:lang w:bidi="fa-IR"/>
        </w:rPr>
        <w:t>ی</w:t>
      </w:r>
      <w:r>
        <w:rPr>
          <w:rtl/>
          <w:lang w:bidi="fa-IR"/>
        </w:rPr>
        <w:t>ه آن</w:t>
      </w:r>
      <w:r w:rsidR="00FB36B4">
        <w:rPr>
          <w:rtl/>
          <w:lang w:bidi="fa-IR"/>
        </w:rPr>
        <w:t xml:space="preserve">؛ </w:t>
      </w:r>
    </w:p>
    <w:p w:rsidR="00FC5DC1" w:rsidRDefault="00762B70" w:rsidP="005A1046">
      <w:pPr>
        <w:pStyle w:val="libNormal"/>
        <w:rPr>
          <w:rtl/>
          <w:lang w:bidi="fa-IR"/>
        </w:rPr>
      </w:pPr>
      <w:r>
        <w:rPr>
          <w:rtl/>
          <w:lang w:bidi="fa-IR"/>
        </w:rPr>
        <w:t>3</w:t>
      </w:r>
      <w:r w:rsidR="00FB36B4">
        <w:rPr>
          <w:rtl/>
          <w:lang w:bidi="fa-IR"/>
        </w:rPr>
        <w:t xml:space="preserve">. </w:t>
      </w:r>
      <w:r>
        <w:rPr>
          <w:rtl/>
          <w:lang w:bidi="fa-IR"/>
        </w:rPr>
        <w:t>گفتار خدا</w:t>
      </w:r>
      <w:r w:rsidR="00FB36B4">
        <w:rPr>
          <w:rtl/>
          <w:lang w:bidi="fa-IR"/>
        </w:rPr>
        <w:t>ی</w:t>
      </w:r>
      <w:r>
        <w:rPr>
          <w:rtl/>
          <w:lang w:bidi="fa-IR"/>
        </w:rPr>
        <w:t>ى كه ملكى آن را حمل نموده</w:t>
      </w:r>
      <w:r w:rsidR="00FB36B4">
        <w:rPr>
          <w:rtl/>
          <w:lang w:bidi="fa-IR"/>
        </w:rPr>
        <w:t xml:space="preserve">، </w:t>
      </w:r>
      <w:r>
        <w:rPr>
          <w:rtl/>
          <w:lang w:bidi="fa-IR"/>
        </w:rPr>
        <w:t>به</w:t>
      </w:r>
      <w:r w:rsidR="00FB36B4">
        <w:rPr>
          <w:rtl/>
          <w:lang w:bidi="fa-IR"/>
        </w:rPr>
        <w:t xml:space="preserve"> </w:t>
      </w:r>
      <w:r>
        <w:rPr>
          <w:rtl/>
          <w:lang w:bidi="fa-IR"/>
        </w:rPr>
        <w:t>بشر رساند</w:t>
      </w:r>
      <w:r w:rsidR="00FB36B4">
        <w:rPr>
          <w:rtl/>
          <w:lang w:bidi="fa-IR"/>
        </w:rPr>
        <w:t xml:space="preserve">. </w:t>
      </w:r>
      <w:r w:rsidR="00121BD9" w:rsidRPr="00121BD9">
        <w:rPr>
          <w:rStyle w:val="libFootnotenumChar"/>
          <w:rtl/>
          <w:lang w:bidi="fa-IR"/>
        </w:rPr>
        <w:t>(</w:t>
      </w:r>
      <w:r w:rsidR="005A1046">
        <w:rPr>
          <w:rStyle w:val="libFootnotenumChar"/>
          <w:rFonts w:hint="cs"/>
          <w:rtl/>
          <w:lang w:bidi="fa-IR"/>
        </w:rPr>
        <w:t>20</w:t>
      </w:r>
      <w:r w:rsidR="00121BD9" w:rsidRPr="00121BD9">
        <w:rPr>
          <w:rStyle w:val="libFootnotenumChar"/>
          <w:rtl/>
          <w:lang w:bidi="fa-IR"/>
        </w:rPr>
        <w:t>)</w:t>
      </w:r>
      <w:r w:rsidR="00121BD9">
        <w:rPr>
          <w:rtl/>
          <w:lang w:bidi="fa-IR"/>
        </w:rPr>
        <w:t xml:space="preserve"> </w:t>
      </w:r>
    </w:p>
    <w:p w:rsidR="00FC5DC1" w:rsidRDefault="00762B70" w:rsidP="005A1046">
      <w:pPr>
        <w:pStyle w:val="libNormal"/>
        <w:rPr>
          <w:rtl/>
          <w:lang w:bidi="fa-IR"/>
        </w:rPr>
      </w:pPr>
      <w:r>
        <w:rPr>
          <w:rtl/>
          <w:lang w:bidi="fa-IR"/>
        </w:rPr>
        <w:t>در سوره شورى</w:t>
      </w:r>
      <w:r w:rsidR="00FB36B4">
        <w:rPr>
          <w:rtl/>
          <w:lang w:bidi="fa-IR"/>
        </w:rPr>
        <w:t xml:space="preserve">، </w:t>
      </w:r>
      <w:r>
        <w:rPr>
          <w:rtl/>
          <w:lang w:bidi="fa-IR"/>
        </w:rPr>
        <w:t>نحوه وحى بر پ</w:t>
      </w:r>
      <w:r w:rsidR="00FB36B4">
        <w:rPr>
          <w:rtl/>
          <w:lang w:bidi="fa-IR"/>
        </w:rPr>
        <w:t>ی</w:t>
      </w:r>
      <w:r>
        <w:rPr>
          <w:rtl/>
          <w:lang w:bidi="fa-IR"/>
        </w:rPr>
        <w:t>امبر اكرم</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مشخص گرد</w:t>
      </w:r>
      <w:r w:rsidR="00FB36B4">
        <w:rPr>
          <w:rtl/>
          <w:lang w:bidi="fa-IR"/>
        </w:rPr>
        <w:t>ی</w:t>
      </w:r>
      <w:r>
        <w:rPr>
          <w:rtl/>
          <w:lang w:bidi="fa-IR"/>
        </w:rPr>
        <w:t>ده است</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وكذلكَ أوْحینا إلیك رُوحاً مِن أمرِنا ماكنتَ تدْرى مَا الكتابُ ولَا الإیمانُ...</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5A1046">
        <w:rPr>
          <w:rStyle w:val="libFootnotenumChar"/>
          <w:rFonts w:hint="cs"/>
          <w:rtl/>
          <w:lang w:bidi="fa-IR"/>
        </w:rPr>
        <w:t>21</w:t>
      </w:r>
      <w:r w:rsidR="00121BD9" w:rsidRPr="00121BD9">
        <w:rPr>
          <w:rStyle w:val="libFootnotenumChar"/>
          <w:rtl/>
          <w:lang w:bidi="fa-IR"/>
        </w:rPr>
        <w:t>)</w:t>
      </w:r>
      <w:r w:rsidR="00121BD9">
        <w:rPr>
          <w:rtl/>
          <w:lang w:bidi="fa-IR"/>
        </w:rPr>
        <w:t xml:space="preserve"> </w:t>
      </w:r>
      <w:r>
        <w:rPr>
          <w:rtl/>
          <w:lang w:bidi="fa-IR"/>
        </w:rPr>
        <w:t>و هم</w:t>
      </w:r>
      <w:r w:rsidR="00FB36B4">
        <w:rPr>
          <w:rtl/>
          <w:lang w:bidi="fa-IR"/>
        </w:rPr>
        <w:t>ی</w:t>
      </w:r>
      <w:r>
        <w:rPr>
          <w:rtl/>
          <w:lang w:bidi="fa-IR"/>
        </w:rPr>
        <w:t>ن گونه</w:t>
      </w:r>
      <w:r w:rsidR="00FB36B4">
        <w:rPr>
          <w:rtl/>
          <w:lang w:bidi="fa-IR"/>
        </w:rPr>
        <w:t xml:space="preserve">، </w:t>
      </w:r>
      <w:r>
        <w:rPr>
          <w:rtl/>
          <w:lang w:bidi="fa-IR"/>
        </w:rPr>
        <w:t>روحى از امر خودمان به سوى تو وحى كرد</w:t>
      </w:r>
      <w:r w:rsidR="00FB36B4">
        <w:rPr>
          <w:rtl/>
          <w:lang w:bidi="fa-IR"/>
        </w:rPr>
        <w:t>ی</w:t>
      </w:r>
      <w:r>
        <w:rPr>
          <w:rtl/>
          <w:lang w:bidi="fa-IR"/>
        </w:rPr>
        <w:t>م</w:t>
      </w:r>
      <w:r w:rsidR="00FB36B4">
        <w:rPr>
          <w:rtl/>
          <w:lang w:bidi="fa-IR"/>
        </w:rPr>
        <w:t xml:space="preserve">. </w:t>
      </w:r>
      <w:r>
        <w:rPr>
          <w:rtl/>
          <w:lang w:bidi="fa-IR"/>
        </w:rPr>
        <w:t>تو نه مى</w:t>
      </w:r>
      <w:r w:rsidR="00FB36B4">
        <w:rPr>
          <w:rtl/>
          <w:lang w:bidi="fa-IR"/>
        </w:rPr>
        <w:t xml:space="preserve"> </w:t>
      </w:r>
      <w:r>
        <w:rPr>
          <w:rtl/>
          <w:lang w:bidi="fa-IR"/>
        </w:rPr>
        <w:t>دانستى كتاب چ</w:t>
      </w:r>
      <w:r w:rsidR="00FB36B4">
        <w:rPr>
          <w:rtl/>
          <w:lang w:bidi="fa-IR"/>
        </w:rPr>
        <w:t>ی</w:t>
      </w:r>
      <w:r>
        <w:rPr>
          <w:rtl/>
          <w:lang w:bidi="fa-IR"/>
        </w:rPr>
        <w:t>ست و نه ا</w:t>
      </w:r>
      <w:r w:rsidR="00FB36B4">
        <w:rPr>
          <w:rtl/>
          <w:lang w:bidi="fa-IR"/>
        </w:rPr>
        <w:t>ی</w:t>
      </w:r>
      <w:r>
        <w:rPr>
          <w:rtl/>
          <w:lang w:bidi="fa-IR"/>
        </w:rPr>
        <w:t>مان كدام است</w:t>
      </w:r>
      <w:r w:rsidR="00D5620D">
        <w:rPr>
          <w:rtl/>
          <w:lang w:bidi="fa-IR"/>
        </w:rPr>
        <w:t>...</w:t>
      </w:r>
      <w:r w:rsidR="00FB36B4">
        <w:rPr>
          <w:rtl/>
          <w:lang w:bidi="fa-IR"/>
        </w:rPr>
        <w:t xml:space="preserve"> </w:t>
      </w:r>
    </w:p>
    <w:p w:rsidR="00FC5DC1" w:rsidRDefault="00762B70" w:rsidP="00762B70">
      <w:pPr>
        <w:pStyle w:val="libNormal"/>
        <w:rPr>
          <w:rtl/>
          <w:lang w:bidi="fa-IR"/>
        </w:rPr>
      </w:pPr>
      <w:r>
        <w:rPr>
          <w:rtl/>
          <w:lang w:bidi="fa-IR"/>
        </w:rPr>
        <w:t>از ا</w:t>
      </w:r>
      <w:r w:rsidR="00FB36B4">
        <w:rPr>
          <w:rtl/>
          <w:lang w:bidi="fa-IR"/>
        </w:rPr>
        <w:t>ی</w:t>
      </w:r>
      <w:r>
        <w:rPr>
          <w:rtl/>
          <w:lang w:bidi="fa-IR"/>
        </w:rPr>
        <w:t>ن آ</w:t>
      </w:r>
      <w:r w:rsidR="00FB36B4">
        <w:rPr>
          <w:rtl/>
          <w:lang w:bidi="fa-IR"/>
        </w:rPr>
        <w:t>ی</w:t>
      </w:r>
      <w:r>
        <w:rPr>
          <w:rtl/>
          <w:lang w:bidi="fa-IR"/>
        </w:rPr>
        <w:t>ه به</w:t>
      </w:r>
      <w:r w:rsidR="00FB36B4">
        <w:rPr>
          <w:rtl/>
          <w:lang w:bidi="fa-IR"/>
        </w:rPr>
        <w:t xml:space="preserve"> </w:t>
      </w:r>
      <w:r>
        <w:rPr>
          <w:rtl/>
          <w:lang w:bidi="fa-IR"/>
        </w:rPr>
        <w:t>خوبى روشن مى</w:t>
      </w:r>
      <w:r w:rsidR="00FB36B4">
        <w:rPr>
          <w:rtl/>
          <w:lang w:bidi="fa-IR"/>
        </w:rPr>
        <w:t xml:space="preserve"> </w:t>
      </w:r>
      <w:r>
        <w:rPr>
          <w:rtl/>
          <w:lang w:bidi="fa-IR"/>
        </w:rPr>
        <w:t>گردد كه «وحى قرآن» از طر</w:t>
      </w:r>
      <w:r w:rsidR="00FB36B4">
        <w:rPr>
          <w:rtl/>
          <w:lang w:bidi="fa-IR"/>
        </w:rPr>
        <w:t>ی</w:t>
      </w:r>
      <w:r>
        <w:rPr>
          <w:rtl/>
          <w:lang w:bidi="fa-IR"/>
        </w:rPr>
        <w:t>ق تكلّم و گفت</w:t>
      </w:r>
      <w:r w:rsidR="00FB36B4">
        <w:rPr>
          <w:rtl/>
          <w:lang w:bidi="fa-IR"/>
        </w:rPr>
        <w:t xml:space="preserve"> </w:t>
      </w:r>
      <w:r>
        <w:rPr>
          <w:rtl/>
          <w:lang w:bidi="fa-IR"/>
        </w:rPr>
        <w:t>وگو بوده و «روح» در آ</w:t>
      </w:r>
      <w:r w:rsidR="00FB36B4">
        <w:rPr>
          <w:rtl/>
          <w:lang w:bidi="fa-IR"/>
        </w:rPr>
        <w:t>ی</w:t>
      </w:r>
      <w:r>
        <w:rPr>
          <w:rtl/>
          <w:lang w:bidi="fa-IR"/>
        </w:rPr>
        <w:t>ه همان روح الام</w:t>
      </w:r>
      <w:r w:rsidR="00FB36B4">
        <w:rPr>
          <w:rtl/>
          <w:lang w:bidi="fa-IR"/>
        </w:rPr>
        <w:t>ی</w:t>
      </w:r>
      <w:r>
        <w:rPr>
          <w:rtl/>
          <w:lang w:bidi="fa-IR"/>
        </w:rPr>
        <w:t>ن است كه در آ</w:t>
      </w:r>
      <w:r w:rsidR="00FB36B4">
        <w:rPr>
          <w:rtl/>
          <w:lang w:bidi="fa-IR"/>
        </w:rPr>
        <w:t>ی</w:t>
      </w:r>
      <w:r>
        <w:rPr>
          <w:rtl/>
          <w:lang w:bidi="fa-IR"/>
        </w:rPr>
        <w:t>ه 194 شعراء مى</w:t>
      </w:r>
      <w:r w:rsidR="00FB36B4">
        <w:rPr>
          <w:rtl/>
          <w:lang w:bidi="fa-IR"/>
        </w:rPr>
        <w:t xml:space="preserve"> </w:t>
      </w:r>
      <w:r>
        <w:rPr>
          <w:rtl/>
          <w:lang w:bidi="fa-IR"/>
        </w:rPr>
        <w:t>فرما</w:t>
      </w:r>
      <w:r w:rsidR="00FB36B4">
        <w:rPr>
          <w:rtl/>
          <w:lang w:bidi="fa-IR"/>
        </w:rPr>
        <w:t>ی</w:t>
      </w:r>
      <w:r>
        <w:rPr>
          <w:rtl/>
          <w:lang w:bidi="fa-IR"/>
        </w:rPr>
        <w:t>د</w:t>
      </w:r>
      <w:r w:rsidR="00FB36B4">
        <w:rPr>
          <w:rtl/>
          <w:lang w:bidi="fa-IR"/>
        </w:rPr>
        <w:t xml:space="preserve">: </w:t>
      </w:r>
      <w:r>
        <w:rPr>
          <w:rtl/>
          <w:lang w:bidi="fa-IR"/>
        </w:rPr>
        <w:t>قرآن را روح ام</w:t>
      </w:r>
      <w:r w:rsidR="00FB36B4">
        <w:rPr>
          <w:rtl/>
          <w:lang w:bidi="fa-IR"/>
        </w:rPr>
        <w:t>ی</w:t>
      </w:r>
      <w:r>
        <w:rPr>
          <w:rtl/>
          <w:lang w:bidi="fa-IR"/>
        </w:rPr>
        <w:t>ن بر قلب تو نازل كرده است</w:t>
      </w:r>
      <w:r w:rsidR="00FB36B4">
        <w:rPr>
          <w:rtl/>
          <w:lang w:bidi="fa-IR"/>
        </w:rPr>
        <w:t xml:space="preserve">. </w:t>
      </w:r>
      <w:r>
        <w:rPr>
          <w:rtl/>
          <w:lang w:bidi="fa-IR"/>
        </w:rPr>
        <w:t>بنابرا</w:t>
      </w:r>
      <w:r w:rsidR="00FB36B4">
        <w:rPr>
          <w:rtl/>
          <w:lang w:bidi="fa-IR"/>
        </w:rPr>
        <w:t>ی</w:t>
      </w:r>
      <w:r>
        <w:rPr>
          <w:rtl/>
          <w:lang w:bidi="fa-IR"/>
        </w:rPr>
        <w:t xml:space="preserve">ن قرآن </w:t>
      </w:r>
      <w:r w:rsidR="00FB36B4">
        <w:rPr>
          <w:rtl/>
          <w:lang w:bidi="fa-IR"/>
        </w:rPr>
        <w:t>ی</w:t>
      </w:r>
      <w:r>
        <w:rPr>
          <w:rtl/>
          <w:lang w:bidi="fa-IR"/>
        </w:rPr>
        <w:t xml:space="preserve">ا بخشى از </w:t>
      </w:r>
      <w:r>
        <w:rPr>
          <w:rtl/>
          <w:lang w:bidi="fa-IR"/>
        </w:rPr>
        <w:lastRenderedPageBreak/>
        <w:t>آن را فرشته وحى</w:t>
      </w:r>
      <w:r w:rsidR="00121BD9">
        <w:rPr>
          <w:rtl/>
          <w:lang w:bidi="fa-IR"/>
        </w:rPr>
        <w:t xml:space="preserve"> (</w:t>
      </w:r>
      <w:r>
        <w:rPr>
          <w:rtl/>
          <w:lang w:bidi="fa-IR"/>
        </w:rPr>
        <w:t>جبرئ</w:t>
      </w:r>
      <w:r w:rsidR="00FB36B4">
        <w:rPr>
          <w:rtl/>
          <w:lang w:bidi="fa-IR"/>
        </w:rPr>
        <w:t>ی</w:t>
      </w:r>
      <w:r>
        <w:rPr>
          <w:rtl/>
          <w:lang w:bidi="fa-IR"/>
        </w:rPr>
        <w:t>ل و روح الام</w:t>
      </w:r>
      <w:r w:rsidR="00FB36B4">
        <w:rPr>
          <w:rtl/>
          <w:lang w:bidi="fa-IR"/>
        </w:rPr>
        <w:t>ی</w:t>
      </w:r>
      <w:r>
        <w:rPr>
          <w:rtl/>
          <w:lang w:bidi="fa-IR"/>
        </w:rPr>
        <w:t>ن</w:t>
      </w:r>
      <w:r w:rsidR="00121BD9">
        <w:rPr>
          <w:rtl/>
          <w:lang w:bidi="fa-IR"/>
        </w:rPr>
        <w:t xml:space="preserve">) </w:t>
      </w:r>
      <w:r>
        <w:rPr>
          <w:rtl/>
          <w:lang w:bidi="fa-IR"/>
        </w:rPr>
        <w:t>از طرف خدا آورده است</w:t>
      </w:r>
      <w:r w:rsidR="00121BD9">
        <w:rPr>
          <w:rtl/>
          <w:lang w:bidi="fa-IR"/>
        </w:rPr>
        <w:t xml:space="preserve"> (</w:t>
      </w:r>
      <w:r>
        <w:rPr>
          <w:rtl/>
          <w:lang w:bidi="fa-IR"/>
        </w:rPr>
        <w:t>قسم سوم تكل</w:t>
      </w:r>
      <w:r w:rsidR="00FB36B4">
        <w:rPr>
          <w:rtl/>
          <w:lang w:bidi="fa-IR"/>
        </w:rPr>
        <w:t>ی</w:t>
      </w:r>
      <w:r>
        <w:rPr>
          <w:rtl/>
          <w:lang w:bidi="fa-IR"/>
        </w:rPr>
        <w:t>م</w:t>
      </w:r>
      <w:r w:rsidR="00121BD9">
        <w:rPr>
          <w:rtl/>
          <w:lang w:bidi="fa-IR"/>
        </w:rPr>
        <w:t xml:space="preserve">) </w:t>
      </w:r>
      <w:r w:rsidR="00FB36B4">
        <w:rPr>
          <w:rtl/>
          <w:lang w:bidi="fa-IR"/>
        </w:rPr>
        <w:t xml:space="preserve">. </w:t>
      </w:r>
    </w:p>
    <w:p w:rsidR="00FC5DC1" w:rsidRDefault="00E86885" w:rsidP="005A1046">
      <w:pPr>
        <w:pStyle w:val="Heading3"/>
        <w:rPr>
          <w:rtl/>
          <w:lang w:bidi="fa-IR"/>
        </w:rPr>
      </w:pPr>
      <w:bookmarkStart w:id="34" w:name="_Toc469981054"/>
      <w:r>
        <w:rPr>
          <w:rtl/>
          <w:lang w:bidi="fa-IR"/>
        </w:rPr>
        <w:t>گزیده مطالب</w:t>
      </w:r>
      <w:bookmarkEnd w:id="34"/>
    </w:p>
    <w:p w:rsidR="00FC5DC1" w:rsidRDefault="00762B70" w:rsidP="00762B70">
      <w:pPr>
        <w:pStyle w:val="libNormal"/>
        <w:rPr>
          <w:rtl/>
          <w:lang w:bidi="fa-IR"/>
        </w:rPr>
      </w:pPr>
      <w:r>
        <w:rPr>
          <w:rtl/>
          <w:lang w:bidi="fa-IR"/>
        </w:rPr>
        <w:t>1</w:t>
      </w:r>
      <w:r w:rsidR="00FB36B4">
        <w:rPr>
          <w:rtl/>
          <w:lang w:bidi="fa-IR"/>
        </w:rPr>
        <w:t xml:space="preserve">. </w:t>
      </w:r>
      <w:r>
        <w:rPr>
          <w:rtl/>
          <w:lang w:bidi="fa-IR"/>
        </w:rPr>
        <w:t>حق</w:t>
      </w:r>
      <w:r w:rsidR="00FB36B4">
        <w:rPr>
          <w:rtl/>
          <w:lang w:bidi="fa-IR"/>
        </w:rPr>
        <w:t>ی</w:t>
      </w:r>
      <w:r>
        <w:rPr>
          <w:rtl/>
          <w:lang w:bidi="fa-IR"/>
        </w:rPr>
        <w:t>قت و كنه وحى تنها بر پ</w:t>
      </w:r>
      <w:r w:rsidR="00FB36B4">
        <w:rPr>
          <w:rtl/>
          <w:lang w:bidi="fa-IR"/>
        </w:rPr>
        <w:t>ی</w:t>
      </w:r>
      <w:r>
        <w:rPr>
          <w:rtl/>
          <w:lang w:bidi="fa-IR"/>
        </w:rPr>
        <w:t>امبران معلوم است</w:t>
      </w:r>
      <w:r w:rsidR="00FB36B4">
        <w:rPr>
          <w:rtl/>
          <w:lang w:bidi="fa-IR"/>
        </w:rPr>
        <w:t xml:space="preserve">؛ </w:t>
      </w:r>
      <w:r>
        <w:rPr>
          <w:rtl/>
          <w:lang w:bidi="fa-IR"/>
        </w:rPr>
        <w:t>چون فقط آنان در مدار وحى قرار مى</w:t>
      </w:r>
      <w:r w:rsidR="00FB36B4">
        <w:rPr>
          <w:rtl/>
          <w:lang w:bidi="fa-IR"/>
        </w:rPr>
        <w:t xml:space="preserve"> </w:t>
      </w:r>
      <w:r>
        <w:rPr>
          <w:rtl/>
          <w:lang w:bidi="fa-IR"/>
        </w:rPr>
        <w:t>گ</w:t>
      </w:r>
      <w:r w:rsidR="00FB36B4">
        <w:rPr>
          <w:rtl/>
          <w:lang w:bidi="fa-IR"/>
        </w:rPr>
        <w:t>ی</w:t>
      </w:r>
      <w:r>
        <w:rPr>
          <w:rtl/>
          <w:lang w:bidi="fa-IR"/>
        </w:rPr>
        <w:t>رند</w:t>
      </w:r>
      <w:r w:rsidR="00FB36B4">
        <w:rPr>
          <w:rtl/>
          <w:lang w:bidi="fa-IR"/>
        </w:rPr>
        <w:t xml:space="preserve">. </w:t>
      </w:r>
    </w:p>
    <w:p w:rsidR="00FC5DC1" w:rsidRDefault="00762B70" w:rsidP="00762B70">
      <w:pPr>
        <w:pStyle w:val="libNormal"/>
        <w:rPr>
          <w:rtl/>
          <w:lang w:bidi="fa-IR"/>
        </w:rPr>
      </w:pPr>
      <w:r>
        <w:rPr>
          <w:rtl/>
          <w:lang w:bidi="fa-IR"/>
        </w:rPr>
        <w:t>در مقام تعر</w:t>
      </w:r>
      <w:r w:rsidR="00FB36B4">
        <w:rPr>
          <w:rtl/>
          <w:lang w:bidi="fa-IR"/>
        </w:rPr>
        <w:t>ی</w:t>
      </w:r>
      <w:r>
        <w:rPr>
          <w:rtl/>
          <w:lang w:bidi="fa-IR"/>
        </w:rPr>
        <w:t>ف</w:t>
      </w:r>
      <w:r w:rsidR="00FB36B4">
        <w:rPr>
          <w:rtl/>
          <w:lang w:bidi="fa-IR"/>
        </w:rPr>
        <w:t xml:space="preserve">، </w:t>
      </w:r>
      <w:r>
        <w:rPr>
          <w:rtl/>
          <w:lang w:bidi="fa-IR"/>
        </w:rPr>
        <w:t>با توجه به آثارى كه از آن مشهود است مى</w:t>
      </w:r>
      <w:r w:rsidR="00FB36B4">
        <w:rPr>
          <w:rtl/>
          <w:lang w:bidi="fa-IR"/>
        </w:rPr>
        <w:t xml:space="preserve"> </w:t>
      </w:r>
      <w:r>
        <w:rPr>
          <w:rtl/>
          <w:lang w:bidi="fa-IR"/>
        </w:rPr>
        <w:t>توان</w:t>
      </w:r>
      <w:r w:rsidR="00FB36B4">
        <w:rPr>
          <w:rtl/>
          <w:lang w:bidi="fa-IR"/>
        </w:rPr>
        <w:t>ی</w:t>
      </w:r>
      <w:r>
        <w:rPr>
          <w:rtl/>
          <w:lang w:bidi="fa-IR"/>
        </w:rPr>
        <w:t>م بگو</w:t>
      </w:r>
      <w:r w:rsidR="00FB36B4">
        <w:rPr>
          <w:rtl/>
          <w:lang w:bidi="fa-IR"/>
        </w:rPr>
        <w:t>یی</w:t>
      </w:r>
      <w:r>
        <w:rPr>
          <w:rtl/>
          <w:lang w:bidi="fa-IR"/>
        </w:rPr>
        <w:t>م</w:t>
      </w:r>
      <w:r w:rsidR="00FB36B4">
        <w:rPr>
          <w:rtl/>
          <w:lang w:bidi="fa-IR"/>
        </w:rPr>
        <w:t xml:space="preserve">: </w:t>
      </w:r>
      <w:r>
        <w:rPr>
          <w:rtl/>
          <w:lang w:bidi="fa-IR"/>
        </w:rPr>
        <w:t>وحى نوعى تكل</w:t>
      </w:r>
      <w:r w:rsidR="00FB36B4">
        <w:rPr>
          <w:rtl/>
          <w:lang w:bidi="fa-IR"/>
        </w:rPr>
        <w:t>ی</w:t>
      </w:r>
      <w:r>
        <w:rPr>
          <w:rtl/>
          <w:lang w:bidi="fa-IR"/>
        </w:rPr>
        <w:t>م آسمانى است كه درك آن از طر</w:t>
      </w:r>
      <w:r w:rsidR="00FB36B4">
        <w:rPr>
          <w:rtl/>
          <w:lang w:bidi="fa-IR"/>
        </w:rPr>
        <w:t>ی</w:t>
      </w:r>
      <w:r>
        <w:rPr>
          <w:rtl/>
          <w:lang w:bidi="fa-IR"/>
        </w:rPr>
        <w:t>ق حس و عقل</w:t>
      </w:r>
      <w:r w:rsidR="00FB36B4">
        <w:rPr>
          <w:rtl/>
          <w:lang w:bidi="fa-IR"/>
        </w:rPr>
        <w:t xml:space="preserve">، </w:t>
      </w:r>
      <w:r>
        <w:rPr>
          <w:rtl/>
          <w:lang w:bidi="fa-IR"/>
        </w:rPr>
        <w:t>امكان</w:t>
      </w:r>
      <w:r w:rsidR="00FB36B4">
        <w:rPr>
          <w:rtl/>
          <w:lang w:bidi="fa-IR"/>
        </w:rPr>
        <w:t xml:space="preserve"> </w:t>
      </w:r>
      <w:r>
        <w:rPr>
          <w:rtl/>
          <w:lang w:bidi="fa-IR"/>
        </w:rPr>
        <w:t>پذ</w:t>
      </w:r>
      <w:r w:rsidR="00FB36B4">
        <w:rPr>
          <w:rtl/>
          <w:lang w:bidi="fa-IR"/>
        </w:rPr>
        <w:t>ی</w:t>
      </w:r>
      <w:r>
        <w:rPr>
          <w:rtl/>
          <w:lang w:bidi="fa-IR"/>
        </w:rPr>
        <w:t>ر ن</w:t>
      </w:r>
      <w:r w:rsidR="00FB36B4">
        <w:rPr>
          <w:rtl/>
          <w:lang w:bidi="fa-IR"/>
        </w:rPr>
        <w:t>ی</w:t>
      </w:r>
      <w:r>
        <w:rPr>
          <w:rtl/>
          <w:lang w:bidi="fa-IR"/>
        </w:rPr>
        <w:t>ست و شعورى خاص مى</w:t>
      </w:r>
      <w:r w:rsidR="00FB36B4">
        <w:rPr>
          <w:rtl/>
          <w:lang w:bidi="fa-IR"/>
        </w:rPr>
        <w:t xml:space="preserve"> </w:t>
      </w:r>
      <w:r>
        <w:rPr>
          <w:rtl/>
          <w:lang w:bidi="fa-IR"/>
        </w:rPr>
        <w:t>طلبد كه در اندكى از برگز</w:t>
      </w:r>
      <w:r w:rsidR="00FB36B4">
        <w:rPr>
          <w:rtl/>
          <w:lang w:bidi="fa-IR"/>
        </w:rPr>
        <w:t>ی</w:t>
      </w:r>
      <w:r>
        <w:rPr>
          <w:rtl/>
          <w:lang w:bidi="fa-IR"/>
        </w:rPr>
        <w:t>دگان</w:t>
      </w:r>
      <w:r w:rsidR="00FB36B4">
        <w:rPr>
          <w:rtl/>
          <w:lang w:bidi="fa-IR"/>
        </w:rPr>
        <w:t xml:space="preserve">، </w:t>
      </w:r>
      <w:r>
        <w:rPr>
          <w:rtl/>
          <w:lang w:bidi="fa-IR"/>
        </w:rPr>
        <w:t>به اراده خداوند حاصل مى</w:t>
      </w:r>
      <w:r w:rsidR="00FB36B4">
        <w:rPr>
          <w:rtl/>
          <w:lang w:bidi="fa-IR"/>
        </w:rPr>
        <w:t xml:space="preserve"> </w:t>
      </w:r>
      <w:r>
        <w:rPr>
          <w:rtl/>
          <w:lang w:bidi="fa-IR"/>
        </w:rPr>
        <w:t>شود و در نت</w:t>
      </w:r>
      <w:r w:rsidR="00FB36B4">
        <w:rPr>
          <w:rtl/>
          <w:lang w:bidi="fa-IR"/>
        </w:rPr>
        <w:t>ی</w:t>
      </w:r>
      <w:r>
        <w:rPr>
          <w:rtl/>
          <w:lang w:bidi="fa-IR"/>
        </w:rPr>
        <w:t>جه</w:t>
      </w:r>
      <w:r w:rsidR="00FB36B4">
        <w:rPr>
          <w:rtl/>
          <w:lang w:bidi="fa-IR"/>
        </w:rPr>
        <w:t xml:space="preserve">، </w:t>
      </w:r>
      <w:r>
        <w:rPr>
          <w:rtl/>
          <w:lang w:bidi="fa-IR"/>
        </w:rPr>
        <w:t>پ</w:t>
      </w:r>
      <w:r w:rsidR="00FB36B4">
        <w:rPr>
          <w:rtl/>
          <w:lang w:bidi="fa-IR"/>
        </w:rPr>
        <w:t>ی</w:t>
      </w:r>
      <w:r>
        <w:rPr>
          <w:rtl/>
          <w:lang w:bidi="fa-IR"/>
        </w:rPr>
        <w:t>ام</w:t>
      </w:r>
      <w:r w:rsidR="00FB36B4">
        <w:rPr>
          <w:rtl/>
          <w:lang w:bidi="fa-IR"/>
        </w:rPr>
        <w:t xml:space="preserve"> </w:t>
      </w:r>
      <w:r>
        <w:rPr>
          <w:rtl/>
          <w:lang w:bidi="fa-IR"/>
        </w:rPr>
        <w:t>هاى غ</w:t>
      </w:r>
      <w:r w:rsidR="00FB36B4">
        <w:rPr>
          <w:rtl/>
          <w:lang w:bidi="fa-IR"/>
        </w:rPr>
        <w:t>ی</w:t>
      </w:r>
      <w:r>
        <w:rPr>
          <w:rtl/>
          <w:lang w:bidi="fa-IR"/>
        </w:rPr>
        <w:t>بى با علم حضورى در</w:t>
      </w:r>
      <w:r w:rsidR="00FB36B4">
        <w:rPr>
          <w:rtl/>
          <w:lang w:bidi="fa-IR"/>
        </w:rPr>
        <w:t>ی</w:t>
      </w:r>
      <w:r>
        <w:rPr>
          <w:rtl/>
          <w:lang w:bidi="fa-IR"/>
        </w:rPr>
        <w:t>افت مى</w:t>
      </w:r>
      <w:r w:rsidR="00FB36B4">
        <w:rPr>
          <w:rtl/>
          <w:lang w:bidi="fa-IR"/>
        </w:rPr>
        <w:t xml:space="preserve"> </w:t>
      </w:r>
      <w:r>
        <w:rPr>
          <w:rtl/>
          <w:lang w:bidi="fa-IR"/>
        </w:rPr>
        <w:t>گردند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وحى در معناى فوق</w:t>
      </w:r>
      <w:r w:rsidR="00FB36B4">
        <w:rPr>
          <w:rtl/>
          <w:lang w:bidi="fa-IR"/>
        </w:rPr>
        <w:t xml:space="preserve">، </w:t>
      </w:r>
      <w:r>
        <w:rPr>
          <w:rtl/>
          <w:lang w:bidi="fa-IR"/>
        </w:rPr>
        <w:t>شا</w:t>
      </w:r>
      <w:r w:rsidR="00FB36B4">
        <w:rPr>
          <w:rtl/>
          <w:lang w:bidi="fa-IR"/>
        </w:rPr>
        <w:t>ی</w:t>
      </w:r>
      <w:r>
        <w:rPr>
          <w:rtl/>
          <w:lang w:bidi="fa-IR"/>
        </w:rPr>
        <w:t>ع</w:t>
      </w:r>
      <w:r w:rsidR="00FB36B4">
        <w:rPr>
          <w:rtl/>
          <w:lang w:bidi="fa-IR"/>
        </w:rPr>
        <w:t xml:space="preserve"> </w:t>
      </w:r>
      <w:r>
        <w:rPr>
          <w:rtl/>
          <w:lang w:bidi="fa-IR"/>
        </w:rPr>
        <w:t>تر</w:t>
      </w:r>
      <w:r w:rsidR="00FB36B4">
        <w:rPr>
          <w:rtl/>
          <w:lang w:bidi="fa-IR"/>
        </w:rPr>
        <w:t>ی</w:t>
      </w:r>
      <w:r>
        <w:rPr>
          <w:rtl/>
          <w:lang w:bidi="fa-IR"/>
        </w:rPr>
        <w:t>ن استعمال در قرآن مج</w:t>
      </w:r>
      <w:r w:rsidR="00FB36B4">
        <w:rPr>
          <w:rtl/>
          <w:lang w:bidi="fa-IR"/>
        </w:rPr>
        <w:t>ی</w:t>
      </w:r>
      <w:r>
        <w:rPr>
          <w:rtl/>
          <w:lang w:bidi="fa-IR"/>
        </w:rPr>
        <w:t>د را داراست</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مهم</w:t>
      </w:r>
      <w:r w:rsidR="00FB36B4">
        <w:rPr>
          <w:rtl/>
          <w:lang w:bidi="fa-IR"/>
        </w:rPr>
        <w:t xml:space="preserve"> </w:t>
      </w:r>
      <w:r>
        <w:rPr>
          <w:rtl/>
          <w:lang w:bidi="fa-IR"/>
        </w:rPr>
        <w:t>تر</w:t>
      </w:r>
      <w:r w:rsidR="00FB36B4">
        <w:rPr>
          <w:rtl/>
          <w:lang w:bidi="fa-IR"/>
        </w:rPr>
        <w:t>ی</w:t>
      </w:r>
      <w:r>
        <w:rPr>
          <w:rtl/>
          <w:lang w:bidi="fa-IR"/>
        </w:rPr>
        <w:t>ن خص</w:t>
      </w:r>
      <w:r w:rsidR="00FB36B4">
        <w:rPr>
          <w:rtl/>
          <w:lang w:bidi="fa-IR"/>
        </w:rPr>
        <w:t>ی</w:t>
      </w:r>
      <w:r>
        <w:rPr>
          <w:rtl/>
          <w:lang w:bidi="fa-IR"/>
        </w:rPr>
        <w:t>صه</w:t>
      </w:r>
      <w:r w:rsidR="00FB36B4">
        <w:rPr>
          <w:rtl/>
          <w:lang w:bidi="fa-IR"/>
        </w:rPr>
        <w:t xml:space="preserve"> </w:t>
      </w:r>
      <w:r>
        <w:rPr>
          <w:rtl/>
          <w:lang w:bidi="fa-IR"/>
        </w:rPr>
        <w:t>اى كه پ</w:t>
      </w:r>
      <w:r w:rsidR="00FB36B4">
        <w:rPr>
          <w:rtl/>
          <w:lang w:bidi="fa-IR"/>
        </w:rPr>
        <w:t>ی</w:t>
      </w:r>
      <w:r>
        <w:rPr>
          <w:rtl/>
          <w:lang w:bidi="fa-IR"/>
        </w:rPr>
        <w:t>امبران را از سا</w:t>
      </w:r>
      <w:r w:rsidR="00FB36B4">
        <w:rPr>
          <w:rtl/>
          <w:lang w:bidi="fa-IR"/>
        </w:rPr>
        <w:t>ی</w:t>
      </w:r>
      <w:r>
        <w:rPr>
          <w:rtl/>
          <w:lang w:bidi="fa-IR"/>
        </w:rPr>
        <w:t>ر انسان</w:t>
      </w:r>
      <w:r w:rsidR="00FB36B4">
        <w:rPr>
          <w:rtl/>
          <w:lang w:bidi="fa-IR"/>
        </w:rPr>
        <w:t xml:space="preserve"> </w:t>
      </w:r>
      <w:r>
        <w:rPr>
          <w:rtl/>
          <w:lang w:bidi="fa-IR"/>
        </w:rPr>
        <w:t>ها جدا مى</w:t>
      </w:r>
      <w:r w:rsidR="00FB36B4">
        <w:rPr>
          <w:rtl/>
          <w:lang w:bidi="fa-IR"/>
        </w:rPr>
        <w:t xml:space="preserve"> </w:t>
      </w:r>
      <w:r>
        <w:rPr>
          <w:rtl/>
          <w:lang w:bidi="fa-IR"/>
        </w:rPr>
        <w:t>سازد</w:t>
      </w:r>
      <w:r w:rsidR="00FB36B4">
        <w:rPr>
          <w:rtl/>
          <w:lang w:bidi="fa-IR"/>
        </w:rPr>
        <w:t xml:space="preserve">، </w:t>
      </w:r>
      <w:r>
        <w:rPr>
          <w:rtl/>
          <w:lang w:bidi="fa-IR"/>
        </w:rPr>
        <w:t>هم</w:t>
      </w:r>
      <w:r w:rsidR="00FB36B4">
        <w:rPr>
          <w:rtl/>
          <w:lang w:bidi="fa-IR"/>
        </w:rPr>
        <w:t>ی</w:t>
      </w:r>
      <w:r>
        <w:rPr>
          <w:rtl/>
          <w:lang w:bidi="fa-IR"/>
        </w:rPr>
        <w:t>ن وحى است</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اقسام وحى پ</w:t>
      </w:r>
      <w:r w:rsidR="00FB36B4">
        <w:rPr>
          <w:rtl/>
          <w:lang w:bidi="fa-IR"/>
        </w:rPr>
        <w:t>ی</w:t>
      </w:r>
      <w:r>
        <w:rPr>
          <w:rtl/>
          <w:lang w:bidi="fa-IR"/>
        </w:rPr>
        <w:t>امبران عبارتند از</w:t>
      </w:r>
      <w:r w:rsidR="00FB36B4">
        <w:rPr>
          <w:rtl/>
          <w:lang w:bidi="fa-IR"/>
        </w:rPr>
        <w:t xml:space="preserve">: </w:t>
      </w:r>
      <w:r>
        <w:rPr>
          <w:rtl/>
          <w:lang w:bidi="fa-IR"/>
        </w:rPr>
        <w:t>الف</w:t>
      </w:r>
      <w:r w:rsidR="00121BD9">
        <w:rPr>
          <w:rtl/>
          <w:lang w:bidi="fa-IR"/>
        </w:rPr>
        <w:t xml:space="preserve">) </w:t>
      </w:r>
      <w:r>
        <w:rPr>
          <w:rtl/>
          <w:lang w:bidi="fa-IR"/>
        </w:rPr>
        <w:t>وحى مستق</w:t>
      </w:r>
      <w:r w:rsidR="00FB36B4">
        <w:rPr>
          <w:rtl/>
          <w:lang w:bidi="fa-IR"/>
        </w:rPr>
        <w:t>ی</w:t>
      </w:r>
      <w:r>
        <w:rPr>
          <w:rtl/>
          <w:lang w:bidi="fa-IR"/>
        </w:rPr>
        <w:t>م</w:t>
      </w:r>
      <w:r w:rsidR="00FB36B4">
        <w:rPr>
          <w:rtl/>
          <w:lang w:bidi="fa-IR"/>
        </w:rPr>
        <w:t xml:space="preserve">؛ </w:t>
      </w:r>
      <w:r>
        <w:rPr>
          <w:rtl/>
          <w:lang w:bidi="fa-IR"/>
        </w:rPr>
        <w:t>ب</w:t>
      </w:r>
      <w:r w:rsidR="00121BD9">
        <w:rPr>
          <w:rtl/>
          <w:lang w:bidi="fa-IR"/>
        </w:rPr>
        <w:t xml:space="preserve">) </w:t>
      </w:r>
      <w:r>
        <w:rPr>
          <w:rtl/>
          <w:lang w:bidi="fa-IR"/>
        </w:rPr>
        <w:t>وحى از وراى حجاب</w:t>
      </w:r>
      <w:r w:rsidR="00FB36B4">
        <w:rPr>
          <w:rtl/>
          <w:lang w:bidi="fa-IR"/>
        </w:rPr>
        <w:t xml:space="preserve">؛ </w:t>
      </w:r>
      <w:r>
        <w:rPr>
          <w:rtl/>
          <w:lang w:bidi="fa-IR"/>
        </w:rPr>
        <w:t>ج</w:t>
      </w:r>
      <w:r w:rsidR="00121BD9">
        <w:rPr>
          <w:rtl/>
          <w:lang w:bidi="fa-IR"/>
        </w:rPr>
        <w:t xml:space="preserve">) </w:t>
      </w:r>
      <w:r>
        <w:rPr>
          <w:rtl/>
          <w:lang w:bidi="fa-IR"/>
        </w:rPr>
        <w:t>وحى به واسطه ارسال ملك</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وحى قرآنى فقط از دو قسم الف و ج بوده است</w:t>
      </w:r>
      <w:r w:rsidR="00FB36B4">
        <w:rPr>
          <w:rtl/>
          <w:lang w:bidi="fa-IR"/>
        </w:rPr>
        <w:t xml:space="preserve">. </w:t>
      </w:r>
    </w:p>
    <w:p w:rsidR="00FC5DC1" w:rsidRDefault="00E86885" w:rsidP="00E86885">
      <w:pPr>
        <w:pStyle w:val="Heading2"/>
        <w:rPr>
          <w:rtl/>
          <w:lang w:bidi="fa-IR"/>
        </w:rPr>
      </w:pPr>
      <w:bookmarkStart w:id="35" w:name="_Toc469981055"/>
      <w:r>
        <w:rPr>
          <w:rtl/>
          <w:lang w:bidi="fa-IR"/>
        </w:rPr>
        <w:t xml:space="preserve">فصل چهارم </w:t>
      </w:r>
      <w:r w:rsidR="005A1046">
        <w:rPr>
          <w:rFonts w:hint="cs"/>
          <w:rtl/>
          <w:lang w:bidi="fa-IR"/>
        </w:rPr>
        <w:t xml:space="preserve">: </w:t>
      </w:r>
      <w:r>
        <w:rPr>
          <w:rtl/>
          <w:lang w:bidi="fa-IR"/>
        </w:rPr>
        <w:t>چگونگى وحى مستقیم</w:t>
      </w:r>
      <w:bookmarkEnd w:id="35"/>
    </w:p>
    <w:p w:rsidR="00FC5DC1" w:rsidRDefault="00E610F8" w:rsidP="005A1046">
      <w:pPr>
        <w:pStyle w:val="libNormal"/>
        <w:rPr>
          <w:rtl/>
          <w:lang w:bidi="fa-IR"/>
        </w:rPr>
      </w:pPr>
      <w:r w:rsidRPr="00E610F8">
        <w:rPr>
          <w:rStyle w:val="libAlaemChar"/>
          <w:rFonts w:eastAsia="KFGQPC Uthman Taha Naskh"/>
          <w:rtl/>
        </w:rPr>
        <w:t>(</w:t>
      </w:r>
      <w:r w:rsidRPr="00E610F8">
        <w:rPr>
          <w:rStyle w:val="libAieChar"/>
          <w:rtl/>
        </w:rPr>
        <w:t>اِنّا سنُلقى علیكَ قولاً ثقیلاً</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5A1046">
        <w:rPr>
          <w:rStyle w:val="libFootnotenumChar"/>
          <w:rFonts w:hint="cs"/>
          <w:rtl/>
          <w:lang w:bidi="fa-IR"/>
        </w:rPr>
        <w:t>22</w:t>
      </w:r>
      <w:r w:rsidR="00121BD9" w:rsidRPr="00121BD9">
        <w:rPr>
          <w:rStyle w:val="libFootnotenumChar"/>
          <w:rtl/>
          <w:lang w:bidi="fa-IR"/>
        </w:rPr>
        <w:t>)</w:t>
      </w:r>
      <w:r w:rsidR="00121BD9">
        <w:rPr>
          <w:rtl/>
          <w:lang w:bidi="fa-IR"/>
        </w:rPr>
        <w:t xml:space="preserve"> </w:t>
      </w:r>
      <w:r w:rsidR="00762B70">
        <w:rPr>
          <w:rtl/>
          <w:lang w:bidi="fa-IR"/>
        </w:rPr>
        <w:t>در حق</w:t>
      </w:r>
      <w:r w:rsidR="00FB36B4">
        <w:rPr>
          <w:rtl/>
          <w:lang w:bidi="fa-IR"/>
        </w:rPr>
        <w:t>ی</w:t>
      </w:r>
      <w:r w:rsidR="00762B70">
        <w:rPr>
          <w:rtl/>
          <w:lang w:bidi="fa-IR"/>
        </w:rPr>
        <w:t>قت ما به زودى بر تو گفتارى گرانبار القا مى</w:t>
      </w:r>
      <w:r w:rsidR="00FB36B4">
        <w:rPr>
          <w:rtl/>
          <w:lang w:bidi="fa-IR"/>
        </w:rPr>
        <w:t xml:space="preserve"> </w:t>
      </w:r>
      <w:r w:rsidR="00762B70">
        <w:rPr>
          <w:rtl/>
          <w:lang w:bidi="fa-IR"/>
        </w:rPr>
        <w:t>كن</w:t>
      </w:r>
      <w:r w:rsidR="00FB36B4">
        <w:rPr>
          <w:rtl/>
          <w:lang w:bidi="fa-IR"/>
        </w:rPr>
        <w:t>ی</w:t>
      </w:r>
      <w:r w:rsidR="00762B70">
        <w:rPr>
          <w:rtl/>
          <w:lang w:bidi="fa-IR"/>
        </w:rPr>
        <w:t>م</w:t>
      </w:r>
      <w:r w:rsidR="00FB36B4">
        <w:rPr>
          <w:rtl/>
          <w:lang w:bidi="fa-IR"/>
        </w:rPr>
        <w:t xml:space="preserve">. </w:t>
      </w:r>
    </w:p>
    <w:p w:rsidR="00FC5DC1" w:rsidRDefault="00762B70" w:rsidP="00762B70">
      <w:pPr>
        <w:pStyle w:val="libNormal"/>
        <w:rPr>
          <w:rtl/>
          <w:lang w:bidi="fa-IR"/>
        </w:rPr>
      </w:pPr>
      <w:r>
        <w:rPr>
          <w:rtl/>
          <w:lang w:bidi="fa-IR"/>
        </w:rPr>
        <w:t>دشوارتر</w:t>
      </w:r>
      <w:r w:rsidR="00FB36B4">
        <w:rPr>
          <w:rtl/>
          <w:lang w:bidi="fa-IR"/>
        </w:rPr>
        <w:t>ی</w:t>
      </w:r>
      <w:r>
        <w:rPr>
          <w:rtl/>
          <w:lang w:bidi="fa-IR"/>
        </w:rPr>
        <w:t>ن نوع وحى</w:t>
      </w:r>
      <w:r w:rsidR="00FB36B4">
        <w:rPr>
          <w:rtl/>
          <w:lang w:bidi="fa-IR"/>
        </w:rPr>
        <w:t xml:space="preserve">، </w:t>
      </w:r>
      <w:r>
        <w:rPr>
          <w:rtl/>
          <w:lang w:bidi="fa-IR"/>
        </w:rPr>
        <w:t>وحى مستق</w:t>
      </w:r>
      <w:r w:rsidR="00FB36B4">
        <w:rPr>
          <w:rtl/>
          <w:lang w:bidi="fa-IR"/>
        </w:rPr>
        <w:t>ی</w:t>
      </w:r>
      <w:r>
        <w:rPr>
          <w:rtl/>
          <w:lang w:bidi="fa-IR"/>
        </w:rPr>
        <w:t>م بوده است</w:t>
      </w:r>
      <w:r w:rsidR="00FB36B4">
        <w:rPr>
          <w:rtl/>
          <w:lang w:bidi="fa-IR"/>
        </w:rPr>
        <w:t>؛ ی</w:t>
      </w:r>
      <w:r>
        <w:rPr>
          <w:rtl/>
          <w:lang w:bidi="fa-IR"/>
        </w:rPr>
        <w:t>عنى هنگامى كه پ</w:t>
      </w:r>
      <w:r w:rsidR="00FB36B4">
        <w:rPr>
          <w:rtl/>
          <w:lang w:bidi="fa-IR"/>
        </w:rPr>
        <w:t>ی</w:t>
      </w:r>
      <w:r>
        <w:rPr>
          <w:rtl/>
          <w:lang w:bidi="fa-IR"/>
        </w:rPr>
        <w:t>امبر مى</w:t>
      </w:r>
      <w:r w:rsidR="00FB36B4">
        <w:rPr>
          <w:rtl/>
          <w:lang w:bidi="fa-IR"/>
        </w:rPr>
        <w:t xml:space="preserve"> </w:t>
      </w:r>
      <w:r>
        <w:rPr>
          <w:rtl/>
          <w:lang w:bidi="fa-IR"/>
        </w:rPr>
        <w:t>خواهد با همه وجود خو</w:t>
      </w:r>
      <w:r w:rsidR="00FB36B4">
        <w:rPr>
          <w:rtl/>
          <w:lang w:bidi="fa-IR"/>
        </w:rPr>
        <w:t>ی</w:t>
      </w:r>
      <w:r>
        <w:rPr>
          <w:rtl/>
          <w:lang w:bidi="fa-IR"/>
        </w:rPr>
        <w:t>ش بى</w:t>
      </w:r>
      <w:r w:rsidR="00FB36B4">
        <w:rPr>
          <w:rtl/>
          <w:lang w:bidi="fa-IR"/>
        </w:rPr>
        <w:t xml:space="preserve"> </w:t>
      </w:r>
      <w:r>
        <w:rPr>
          <w:rtl/>
          <w:lang w:bidi="fa-IR"/>
        </w:rPr>
        <w:t>ه</w:t>
      </w:r>
      <w:r w:rsidR="00FB36B4">
        <w:rPr>
          <w:rtl/>
          <w:lang w:bidi="fa-IR"/>
        </w:rPr>
        <w:t>ی</w:t>
      </w:r>
      <w:r>
        <w:rPr>
          <w:rtl/>
          <w:lang w:bidi="fa-IR"/>
        </w:rPr>
        <w:t>چ واسطه</w:t>
      </w:r>
      <w:r w:rsidR="00FB36B4">
        <w:rPr>
          <w:rtl/>
          <w:lang w:bidi="fa-IR"/>
        </w:rPr>
        <w:t xml:space="preserve"> </w:t>
      </w:r>
      <w:r>
        <w:rPr>
          <w:rtl/>
          <w:lang w:bidi="fa-IR"/>
        </w:rPr>
        <w:t>اى با مبدأ هستى ارتباط برقرار كند</w:t>
      </w:r>
      <w:r w:rsidR="00FB36B4">
        <w:rPr>
          <w:rtl/>
          <w:lang w:bidi="fa-IR"/>
        </w:rPr>
        <w:t xml:space="preserve">. </w:t>
      </w:r>
      <w:r>
        <w:rPr>
          <w:rtl/>
          <w:lang w:bidi="fa-IR"/>
        </w:rPr>
        <w:t>ا</w:t>
      </w:r>
      <w:r w:rsidR="00FB36B4">
        <w:rPr>
          <w:rtl/>
          <w:lang w:bidi="fa-IR"/>
        </w:rPr>
        <w:t>ی</w:t>
      </w:r>
      <w:r>
        <w:rPr>
          <w:rtl/>
          <w:lang w:bidi="fa-IR"/>
        </w:rPr>
        <w:t>ن امر گرچه واقع</w:t>
      </w:r>
      <w:r w:rsidR="00FB36B4">
        <w:rPr>
          <w:rtl/>
          <w:lang w:bidi="fa-IR"/>
        </w:rPr>
        <w:t>ی</w:t>
      </w:r>
      <w:r>
        <w:rPr>
          <w:rtl/>
          <w:lang w:bidi="fa-IR"/>
        </w:rPr>
        <w:t>تش در وهم ما نمى</w:t>
      </w:r>
      <w:r w:rsidR="00FB36B4">
        <w:rPr>
          <w:rtl/>
          <w:lang w:bidi="fa-IR"/>
        </w:rPr>
        <w:t xml:space="preserve"> </w:t>
      </w:r>
      <w:r>
        <w:rPr>
          <w:rtl/>
          <w:lang w:bidi="fa-IR"/>
        </w:rPr>
        <w:t>گنجد</w:t>
      </w:r>
      <w:r w:rsidR="00FB36B4">
        <w:rPr>
          <w:rtl/>
          <w:lang w:bidi="fa-IR"/>
        </w:rPr>
        <w:t xml:space="preserve">، </w:t>
      </w:r>
      <w:r>
        <w:rPr>
          <w:rtl/>
          <w:lang w:bidi="fa-IR"/>
        </w:rPr>
        <w:t>امّا تصوّر و تصد</w:t>
      </w:r>
      <w:r w:rsidR="00FB36B4">
        <w:rPr>
          <w:rtl/>
          <w:lang w:bidi="fa-IR"/>
        </w:rPr>
        <w:t>ی</w:t>
      </w:r>
      <w:r>
        <w:rPr>
          <w:rtl/>
          <w:lang w:bidi="fa-IR"/>
        </w:rPr>
        <w:t xml:space="preserve">ق گرانبار </w:t>
      </w:r>
      <w:r>
        <w:rPr>
          <w:rtl/>
          <w:lang w:bidi="fa-IR"/>
        </w:rPr>
        <w:lastRenderedPageBreak/>
        <w:t>بودن آن بعد از ب</w:t>
      </w:r>
      <w:r w:rsidR="00FB36B4">
        <w:rPr>
          <w:rtl/>
          <w:lang w:bidi="fa-IR"/>
        </w:rPr>
        <w:t>ی</w:t>
      </w:r>
      <w:r>
        <w:rPr>
          <w:rtl/>
          <w:lang w:bidi="fa-IR"/>
        </w:rPr>
        <w:t>ان قرآن كر</w:t>
      </w:r>
      <w:r w:rsidR="00FB36B4">
        <w:rPr>
          <w:rtl/>
          <w:lang w:bidi="fa-IR"/>
        </w:rPr>
        <w:t>ی</w:t>
      </w:r>
      <w:r>
        <w:rPr>
          <w:rtl/>
          <w:lang w:bidi="fa-IR"/>
        </w:rPr>
        <w:t>م و روا</w:t>
      </w:r>
      <w:r w:rsidR="00FB36B4">
        <w:rPr>
          <w:rtl/>
          <w:lang w:bidi="fa-IR"/>
        </w:rPr>
        <w:t>ی</w:t>
      </w:r>
      <w:r>
        <w:rPr>
          <w:rtl/>
          <w:lang w:bidi="fa-IR"/>
        </w:rPr>
        <w:t>ات فراوان از ش</w:t>
      </w:r>
      <w:r w:rsidR="00FB36B4">
        <w:rPr>
          <w:rtl/>
          <w:lang w:bidi="fa-IR"/>
        </w:rPr>
        <w:t>ی</w:t>
      </w:r>
      <w:r>
        <w:rPr>
          <w:rtl/>
          <w:lang w:bidi="fa-IR"/>
        </w:rPr>
        <w:t>عه و سنى</w:t>
      </w:r>
      <w:r w:rsidR="00FB36B4">
        <w:rPr>
          <w:rtl/>
          <w:lang w:bidi="fa-IR"/>
        </w:rPr>
        <w:t xml:space="preserve">، </w:t>
      </w:r>
      <w:r>
        <w:rPr>
          <w:rtl/>
          <w:lang w:bidi="fa-IR"/>
        </w:rPr>
        <w:t>نمى</w:t>
      </w:r>
      <w:r w:rsidR="00FB36B4">
        <w:rPr>
          <w:rtl/>
          <w:lang w:bidi="fa-IR"/>
        </w:rPr>
        <w:t xml:space="preserve"> </w:t>
      </w:r>
      <w:r>
        <w:rPr>
          <w:rtl/>
          <w:lang w:bidi="fa-IR"/>
        </w:rPr>
        <w:t>تواند مسأله مشكلى باشد</w:t>
      </w:r>
      <w:r w:rsidR="00FB36B4">
        <w:rPr>
          <w:rtl/>
          <w:lang w:bidi="fa-IR"/>
        </w:rPr>
        <w:t xml:space="preserve">. </w:t>
      </w:r>
    </w:p>
    <w:p w:rsidR="00FC5DC1" w:rsidRDefault="00762B70" w:rsidP="00762B70">
      <w:pPr>
        <w:pStyle w:val="libNormal"/>
        <w:rPr>
          <w:rtl/>
          <w:lang w:bidi="fa-IR"/>
        </w:rPr>
      </w:pPr>
      <w:r>
        <w:rPr>
          <w:rtl/>
          <w:lang w:bidi="fa-IR"/>
        </w:rPr>
        <w:t>عظمت «وحى مستق</w:t>
      </w:r>
      <w:r w:rsidR="00FB36B4">
        <w:rPr>
          <w:rtl/>
          <w:lang w:bidi="fa-IR"/>
        </w:rPr>
        <w:t>ی</w:t>
      </w:r>
      <w:r>
        <w:rPr>
          <w:rtl/>
          <w:lang w:bidi="fa-IR"/>
        </w:rPr>
        <w:t>م» آن</w:t>
      </w:r>
      <w:r w:rsidR="00FB36B4">
        <w:rPr>
          <w:rtl/>
          <w:lang w:bidi="fa-IR"/>
        </w:rPr>
        <w:t xml:space="preserve"> </w:t>
      </w:r>
      <w:r>
        <w:rPr>
          <w:rtl/>
          <w:lang w:bidi="fa-IR"/>
        </w:rPr>
        <w:t>گاه معلوم مى</w:t>
      </w:r>
      <w:r w:rsidR="00FB36B4">
        <w:rPr>
          <w:rtl/>
          <w:lang w:bidi="fa-IR"/>
        </w:rPr>
        <w:t xml:space="preserve"> </w:t>
      </w:r>
      <w:r>
        <w:rPr>
          <w:rtl/>
          <w:lang w:bidi="fa-IR"/>
        </w:rPr>
        <w:t>گردد كه بدان</w:t>
      </w:r>
      <w:r w:rsidR="00FB36B4">
        <w:rPr>
          <w:rtl/>
          <w:lang w:bidi="fa-IR"/>
        </w:rPr>
        <w:t>ی</w:t>
      </w:r>
      <w:r>
        <w:rPr>
          <w:rtl/>
          <w:lang w:bidi="fa-IR"/>
        </w:rPr>
        <w:t>م</w:t>
      </w:r>
      <w:r w:rsidR="00FB36B4">
        <w:rPr>
          <w:rtl/>
          <w:lang w:bidi="fa-IR"/>
        </w:rPr>
        <w:t xml:space="preserve">، </w:t>
      </w:r>
      <w:r>
        <w:rPr>
          <w:rtl/>
          <w:lang w:bidi="fa-IR"/>
        </w:rPr>
        <w:t>پ</w:t>
      </w:r>
      <w:r w:rsidR="00FB36B4">
        <w:rPr>
          <w:rtl/>
          <w:lang w:bidi="fa-IR"/>
        </w:rPr>
        <w:t>ی</w:t>
      </w:r>
      <w:r>
        <w:rPr>
          <w:rtl/>
          <w:lang w:bidi="fa-IR"/>
        </w:rPr>
        <w:t>امبر اكرم داراى روحى ن</w:t>
      </w:r>
      <w:r w:rsidR="00FB36B4">
        <w:rPr>
          <w:rtl/>
          <w:lang w:bidi="fa-IR"/>
        </w:rPr>
        <w:t>ی</w:t>
      </w:r>
      <w:r>
        <w:rPr>
          <w:rtl/>
          <w:lang w:bidi="fa-IR"/>
        </w:rPr>
        <w:t>رومند و فوق</w:t>
      </w:r>
      <w:r w:rsidR="00FB36B4">
        <w:rPr>
          <w:rtl/>
          <w:lang w:bidi="fa-IR"/>
        </w:rPr>
        <w:t xml:space="preserve"> </w:t>
      </w:r>
      <w:r>
        <w:rPr>
          <w:rtl/>
          <w:lang w:bidi="fa-IR"/>
        </w:rPr>
        <w:t>العاده بوده است و اساساً چون عاشقى را قابل</w:t>
      </w:r>
      <w:r w:rsidR="00FB36B4">
        <w:rPr>
          <w:rtl/>
          <w:lang w:bidi="fa-IR"/>
        </w:rPr>
        <w:t>ی</w:t>
      </w:r>
      <w:r>
        <w:rPr>
          <w:rtl/>
          <w:lang w:bidi="fa-IR"/>
        </w:rPr>
        <w:t>ت لازم است</w:t>
      </w:r>
      <w:r w:rsidR="00FB36B4">
        <w:rPr>
          <w:rtl/>
          <w:lang w:bidi="fa-IR"/>
        </w:rPr>
        <w:t xml:space="preserve">، </w:t>
      </w:r>
      <w:r>
        <w:rPr>
          <w:rtl/>
          <w:lang w:bidi="fa-IR"/>
        </w:rPr>
        <w:t>هركسى نمى</w:t>
      </w:r>
      <w:r w:rsidR="00FB36B4">
        <w:rPr>
          <w:rtl/>
          <w:lang w:bidi="fa-IR"/>
        </w:rPr>
        <w:t xml:space="preserve"> </w:t>
      </w:r>
      <w:r>
        <w:rPr>
          <w:rtl/>
          <w:lang w:bidi="fa-IR"/>
        </w:rPr>
        <w:t>توانسته است خود را در شعاع وحى قرار دهد و در ح</w:t>
      </w:r>
      <w:r w:rsidR="00FB36B4">
        <w:rPr>
          <w:rtl/>
          <w:lang w:bidi="fa-IR"/>
        </w:rPr>
        <w:t>ی</w:t>
      </w:r>
      <w:r>
        <w:rPr>
          <w:rtl/>
          <w:lang w:bidi="fa-IR"/>
        </w:rPr>
        <w:t>طه ا</w:t>
      </w:r>
      <w:r w:rsidR="00FB36B4">
        <w:rPr>
          <w:rtl/>
          <w:lang w:bidi="fa-IR"/>
        </w:rPr>
        <w:t>ی</w:t>
      </w:r>
      <w:r>
        <w:rPr>
          <w:rtl/>
          <w:lang w:bidi="fa-IR"/>
        </w:rPr>
        <w:t>ن امر عظ</w:t>
      </w:r>
      <w:r w:rsidR="00FB36B4">
        <w:rPr>
          <w:rtl/>
          <w:lang w:bidi="fa-IR"/>
        </w:rPr>
        <w:t>ی</w:t>
      </w:r>
      <w:r>
        <w:rPr>
          <w:rtl/>
          <w:lang w:bidi="fa-IR"/>
        </w:rPr>
        <w:t>م واقع شود</w:t>
      </w:r>
      <w:r w:rsidR="00FB36B4">
        <w:rPr>
          <w:rtl/>
          <w:lang w:bidi="fa-IR"/>
        </w:rPr>
        <w:t xml:space="preserve">. </w:t>
      </w:r>
      <w:r>
        <w:rPr>
          <w:rtl/>
          <w:lang w:bidi="fa-IR"/>
        </w:rPr>
        <w:t>اما سنگ</w:t>
      </w:r>
      <w:r w:rsidR="00FB36B4">
        <w:rPr>
          <w:rtl/>
          <w:lang w:bidi="fa-IR"/>
        </w:rPr>
        <w:t>ی</w:t>
      </w:r>
      <w:r>
        <w:rPr>
          <w:rtl/>
          <w:lang w:bidi="fa-IR"/>
        </w:rPr>
        <w:t>نى وحى چنان است كه پ</w:t>
      </w:r>
      <w:r w:rsidR="00FB36B4">
        <w:rPr>
          <w:rtl/>
          <w:lang w:bidi="fa-IR"/>
        </w:rPr>
        <w:t>ی</w:t>
      </w:r>
      <w:r>
        <w:rPr>
          <w:rtl/>
          <w:lang w:bidi="fa-IR"/>
        </w:rPr>
        <w:t>امبر ن</w:t>
      </w:r>
      <w:r w:rsidR="00FB36B4">
        <w:rPr>
          <w:rtl/>
          <w:lang w:bidi="fa-IR"/>
        </w:rPr>
        <w:t>ی</w:t>
      </w:r>
      <w:r>
        <w:rPr>
          <w:rtl/>
          <w:lang w:bidi="fa-IR"/>
        </w:rPr>
        <w:t>ز به سختى آن را برمى</w:t>
      </w:r>
      <w:r w:rsidR="00FB36B4">
        <w:rPr>
          <w:rtl/>
          <w:lang w:bidi="fa-IR"/>
        </w:rPr>
        <w:t xml:space="preserve"> </w:t>
      </w:r>
      <w:r>
        <w:rPr>
          <w:rtl/>
          <w:lang w:bidi="fa-IR"/>
        </w:rPr>
        <w:t>تابد</w:t>
      </w:r>
      <w:r w:rsidR="00FB36B4">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نك نمونه</w:t>
      </w:r>
      <w:r w:rsidR="00FB36B4">
        <w:rPr>
          <w:rtl/>
          <w:lang w:bidi="fa-IR"/>
        </w:rPr>
        <w:t xml:space="preserve"> </w:t>
      </w:r>
      <w:r>
        <w:rPr>
          <w:rtl/>
          <w:lang w:bidi="fa-IR"/>
        </w:rPr>
        <w:t>اى از روا</w:t>
      </w:r>
      <w:r w:rsidR="00FB36B4">
        <w:rPr>
          <w:rtl/>
          <w:lang w:bidi="fa-IR"/>
        </w:rPr>
        <w:t>ی</w:t>
      </w:r>
      <w:r>
        <w:rPr>
          <w:rtl/>
          <w:lang w:bidi="fa-IR"/>
        </w:rPr>
        <w:t>ات</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ام</w:t>
      </w:r>
      <w:r w:rsidR="00FB36B4">
        <w:rPr>
          <w:rtl/>
          <w:lang w:bidi="fa-IR"/>
        </w:rPr>
        <w:t>ی</w:t>
      </w:r>
      <w:r>
        <w:rPr>
          <w:rtl/>
          <w:lang w:bidi="fa-IR"/>
        </w:rPr>
        <w:t>ن الاسلام طبرسى در ذ</w:t>
      </w:r>
      <w:r w:rsidR="00FB36B4">
        <w:rPr>
          <w:rtl/>
          <w:lang w:bidi="fa-IR"/>
        </w:rPr>
        <w:t>ی</w:t>
      </w:r>
      <w:r>
        <w:rPr>
          <w:rtl/>
          <w:lang w:bidi="fa-IR"/>
        </w:rPr>
        <w:t>ل آ</w:t>
      </w:r>
      <w:r w:rsidR="00FB36B4">
        <w:rPr>
          <w:rtl/>
          <w:lang w:bidi="fa-IR"/>
        </w:rPr>
        <w:t>ی</w:t>
      </w:r>
      <w:r>
        <w:rPr>
          <w:rtl/>
          <w:lang w:bidi="fa-IR"/>
        </w:rPr>
        <w:t>ه پنج سوره مزّمّل</w:t>
      </w:r>
      <w:r w:rsidR="00FB36B4">
        <w:rPr>
          <w:rtl/>
          <w:lang w:bidi="fa-IR"/>
        </w:rPr>
        <w:t xml:space="preserve">، </w:t>
      </w:r>
      <w:r>
        <w:rPr>
          <w:rtl/>
          <w:lang w:bidi="fa-IR"/>
        </w:rPr>
        <w:t>روا</w:t>
      </w:r>
      <w:r w:rsidR="00FB36B4">
        <w:rPr>
          <w:rtl/>
          <w:lang w:bidi="fa-IR"/>
        </w:rPr>
        <w:t>ی</w:t>
      </w:r>
      <w:r>
        <w:rPr>
          <w:rtl/>
          <w:lang w:bidi="fa-IR"/>
        </w:rPr>
        <w:t>تى نقل مى</w:t>
      </w:r>
      <w:r w:rsidR="00FB36B4">
        <w:rPr>
          <w:rtl/>
          <w:lang w:bidi="fa-IR"/>
        </w:rPr>
        <w:t xml:space="preserve"> </w:t>
      </w:r>
      <w:r>
        <w:rPr>
          <w:rtl/>
          <w:lang w:bidi="fa-IR"/>
        </w:rPr>
        <w:t>كند كه حارث</w:t>
      </w:r>
      <w:r w:rsidR="00FB36B4">
        <w:rPr>
          <w:rtl/>
          <w:lang w:bidi="fa-IR"/>
        </w:rPr>
        <w:t xml:space="preserve"> </w:t>
      </w:r>
      <w:r>
        <w:rPr>
          <w:rtl/>
          <w:lang w:bidi="fa-IR"/>
        </w:rPr>
        <w:t>بن هشام از پ</w:t>
      </w:r>
      <w:r w:rsidR="00FB36B4">
        <w:rPr>
          <w:rtl/>
          <w:lang w:bidi="fa-IR"/>
        </w:rPr>
        <w:t>ی</w:t>
      </w:r>
      <w:r>
        <w:rPr>
          <w:rtl/>
          <w:lang w:bidi="fa-IR"/>
        </w:rPr>
        <w:t>امبر پرس</w:t>
      </w:r>
      <w:r w:rsidR="00FB36B4">
        <w:rPr>
          <w:rtl/>
          <w:lang w:bidi="fa-IR"/>
        </w:rPr>
        <w:t>ی</w:t>
      </w:r>
      <w:r>
        <w:rPr>
          <w:rtl/>
          <w:lang w:bidi="fa-IR"/>
        </w:rPr>
        <w:t>د</w:t>
      </w:r>
      <w:r w:rsidR="00FB36B4">
        <w:rPr>
          <w:rtl/>
          <w:lang w:bidi="fa-IR"/>
        </w:rPr>
        <w:t xml:space="preserve">: </w:t>
      </w:r>
    </w:p>
    <w:p w:rsidR="00FC5DC1" w:rsidRDefault="00762B70" w:rsidP="005A1046">
      <w:pPr>
        <w:pStyle w:val="libNormal"/>
        <w:rPr>
          <w:rtl/>
          <w:lang w:bidi="fa-IR"/>
        </w:rPr>
      </w:pPr>
      <w:r>
        <w:rPr>
          <w:rtl/>
          <w:lang w:bidi="fa-IR"/>
        </w:rPr>
        <w:t>وحى چگونه بر شما نازل مى</w:t>
      </w:r>
      <w:r w:rsidR="00FB36B4">
        <w:rPr>
          <w:rtl/>
          <w:lang w:bidi="fa-IR"/>
        </w:rPr>
        <w:t xml:space="preserve"> </w:t>
      </w:r>
      <w:r>
        <w:rPr>
          <w:rtl/>
          <w:lang w:bidi="fa-IR"/>
        </w:rPr>
        <w:t>شود</w:t>
      </w:r>
      <w:r w:rsidR="00FB36B4">
        <w:rPr>
          <w:rtl/>
          <w:lang w:bidi="fa-IR"/>
        </w:rPr>
        <w:t xml:space="preserve">؟ </w:t>
      </w:r>
      <w:r>
        <w:rPr>
          <w:rtl/>
          <w:lang w:bidi="fa-IR"/>
        </w:rPr>
        <w:t>فرمود</w:t>
      </w:r>
      <w:r w:rsidR="00FB36B4">
        <w:rPr>
          <w:rtl/>
          <w:lang w:bidi="fa-IR"/>
        </w:rPr>
        <w:t xml:space="preserve">: </w:t>
      </w:r>
      <w:r>
        <w:rPr>
          <w:rtl/>
          <w:lang w:bidi="fa-IR"/>
        </w:rPr>
        <w:t>گاهى مانند صداى زنگ مى</w:t>
      </w:r>
      <w:r w:rsidR="00FB36B4">
        <w:rPr>
          <w:rtl/>
          <w:lang w:bidi="fa-IR"/>
        </w:rPr>
        <w:t xml:space="preserve"> </w:t>
      </w:r>
      <w:r>
        <w:rPr>
          <w:rtl/>
          <w:lang w:bidi="fa-IR"/>
        </w:rPr>
        <w:t>آ</w:t>
      </w:r>
      <w:r w:rsidR="00FB36B4">
        <w:rPr>
          <w:rtl/>
          <w:lang w:bidi="fa-IR"/>
        </w:rPr>
        <w:t>ی</w:t>
      </w:r>
      <w:r>
        <w:rPr>
          <w:rtl/>
          <w:lang w:bidi="fa-IR"/>
        </w:rPr>
        <w:t>د و ا</w:t>
      </w:r>
      <w:r w:rsidR="00FB36B4">
        <w:rPr>
          <w:rtl/>
          <w:lang w:bidi="fa-IR"/>
        </w:rPr>
        <w:t>ی</w:t>
      </w:r>
      <w:r>
        <w:rPr>
          <w:rtl/>
          <w:lang w:bidi="fa-IR"/>
        </w:rPr>
        <w:t>ن شد</w:t>
      </w:r>
      <w:r w:rsidR="00FB36B4">
        <w:rPr>
          <w:rtl/>
          <w:lang w:bidi="fa-IR"/>
        </w:rPr>
        <w:t>ی</w:t>
      </w:r>
      <w:r>
        <w:rPr>
          <w:rtl/>
          <w:lang w:bidi="fa-IR"/>
        </w:rPr>
        <w:t>دتر</w:t>
      </w:r>
      <w:r w:rsidR="00FB36B4">
        <w:rPr>
          <w:rtl/>
          <w:lang w:bidi="fa-IR"/>
        </w:rPr>
        <w:t>ی</w:t>
      </w:r>
      <w:r>
        <w:rPr>
          <w:rtl/>
          <w:lang w:bidi="fa-IR"/>
        </w:rPr>
        <w:t>ن حالت وحى بر من است كه مرا كوفته و خسته مى</w:t>
      </w:r>
      <w:r w:rsidR="00FB36B4">
        <w:rPr>
          <w:rtl/>
          <w:lang w:bidi="fa-IR"/>
        </w:rPr>
        <w:t xml:space="preserve"> </w:t>
      </w:r>
      <w:r>
        <w:rPr>
          <w:rtl/>
          <w:lang w:bidi="fa-IR"/>
        </w:rPr>
        <w:t>نما</w:t>
      </w:r>
      <w:r w:rsidR="00FB36B4">
        <w:rPr>
          <w:rtl/>
          <w:lang w:bidi="fa-IR"/>
        </w:rPr>
        <w:t>ی</w:t>
      </w:r>
      <w:r>
        <w:rPr>
          <w:rtl/>
          <w:lang w:bidi="fa-IR"/>
        </w:rPr>
        <w:t>د و در ع</w:t>
      </w:r>
      <w:r w:rsidR="00FB36B4">
        <w:rPr>
          <w:rtl/>
          <w:lang w:bidi="fa-IR"/>
        </w:rPr>
        <w:t>ی</w:t>
      </w:r>
      <w:r>
        <w:rPr>
          <w:rtl/>
          <w:lang w:bidi="fa-IR"/>
        </w:rPr>
        <w:t>ن حال همه گفته</w:t>
      </w:r>
      <w:r w:rsidR="00FB36B4">
        <w:rPr>
          <w:rtl/>
          <w:lang w:bidi="fa-IR"/>
        </w:rPr>
        <w:t xml:space="preserve"> </w:t>
      </w:r>
      <w:r>
        <w:rPr>
          <w:rtl/>
          <w:lang w:bidi="fa-IR"/>
        </w:rPr>
        <w:t>ها را حفظ مى</w:t>
      </w:r>
      <w:r w:rsidR="00FB36B4">
        <w:rPr>
          <w:rtl/>
          <w:lang w:bidi="fa-IR"/>
        </w:rPr>
        <w:t xml:space="preserve"> </w:t>
      </w:r>
      <w:r>
        <w:rPr>
          <w:rtl/>
          <w:lang w:bidi="fa-IR"/>
        </w:rPr>
        <w:t>كنم</w:t>
      </w:r>
      <w:r w:rsidR="00FB36B4">
        <w:rPr>
          <w:rtl/>
          <w:lang w:bidi="fa-IR"/>
        </w:rPr>
        <w:t xml:space="preserve">. </w:t>
      </w:r>
      <w:r>
        <w:rPr>
          <w:rtl/>
          <w:lang w:bidi="fa-IR"/>
        </w:rPr>
        <w:t>و گاه فرشته</w:t>
      </w:r>
      <w:r w:rsidR="00FB36B4">
        <w:rPr>
          <w:rtl/>
          <w:lang w:bidi="fa-IR"/>
        </w:rPr>
        <w:t xml:space="preserve"> </w:t>
      </w:r>
      <w:r>
        <w:rPr>
          <w:rtl/>
          <w:lang w:bidi="fa-IR"/>
        </w:rPr>
        <w:t>اى به صورت مردى متمثل شده آن</w:t>
      </w:r>
      <w:r w:rsidR="00FB36B4">
        <w:rPr>
          <w:rtl/>
          <w:lang w:bidi="fa-IR"/>
        </w:rPr>
        <w:t xml:space="preserve"> </w:t>
      </w:r>
      <w:r>
        <w:rPr>
          <w:rtl/>
          <w:lang w:bidi="fa-IR"/>
        </w:rPr>
        <w:t>چه مى</w:t>
      </w:r>
      <w:r w:rsidR="00FB36B4">
        <w:rPr>
          <w:rtl/>
          <w:lang w:bidi="fa-IR"/>
        </w:rPr>
        <w:t xml:space="preserve"> </w:t>
      </w:r>
      <w:r>
        <w:rPr>
          <w:rtl/>
          <w:lang w:bidi="fa-IR"/>
        </w:rPr>
        <w:t>گو</w:t>
      </w:r>
      <w:r w:rsidR="00FB36B4">
        <w:rPr>
          <w:rtl/>
          <w:lang w:bidi="fa-IR"/>
        </w:rPr>
        <w:t>ی</w:t>
      </w:r>
      <w:r>
        <w:rPr>
          <w:rtl/>
          <w:lang w:bidi="fa-IR"/>
        </w:rPr>
        <w:t>د حفظ مى</w:t>
      </w:r>
      <w:r w:rsidR="00FB36B4">
        <w:rPr>
          <w:rtl/>
          <w:lang w:bidi="fa-IR"/>
        </w:rPr>
        <w:t xml:space="preserve"> </w:t>
      </w:r>
      <w:r>
        <w:rPr>
          <w:rtl/>
          <w:lang w:bidi="fa-IR"/>
        </w:rPr>
        <w:t>شوم</w:t>
      </w:r>
      <w:r w:rsidR="00FB36B4">
        <w:rPr>
          <w:rtl/>
          <w:lang w:bidi="fa-IR"/>
        </w:rPr>
        <w:t xml:space="preserve">. </w:t>
      </w:r>
      <w:r w:rsidR="00121BD9" w:rsidRPr="00121BD9">
        <w:rPr>
          <w:rStyle w:val="libFootnotenumChar"/>
          <w:rtl/>
          <w:lang w:bidi="fa-IR"/>
        </w:rPr>
        <w:t>(</w:t>
      </w:r>
      <w:r w:rsidR="005A1046">
        <w:rPr>
          <w:rStyle w:val="libFootnotenumChar"/>
          <w:rFonts w:hint="cs"/>
          <w:rtl/>
          <w:lang w:bidi="fa-IR"/>
        </w:rPr>
        <w:t>23</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عبدالله بن عمر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از پ</w:t>
      </w:r>
      <w:r w:rsidR="00FB36B4">
        <w:rPr>
          <w:rtl/>
          <w:lang w:bidi="fa-IR"/>
        </w:rPr>
        <w:t>ی</w:t>
      </w:r>
      <w:r>
        <w:rPr>
          <w:rtl/>
          <w:lang w:bidi="fa-IR"/>
        </w:rPr>
        <w:t>امبر از چگونگى احساس وحى پرس</w:t>
      </w:r>
      <w:r w:rsidR="00FB36B4">
        <w:rPr>
          <w:rtl/>
          <w:lang w:bidi="fa-IR"/>
        </w:rPr>
        <w:t>ی</w:t>
      </w:r>
      <w:r>
        <w:rPr>
          <w:rtl/>
          <w:lang w:bidi="fa-IR"/>
        </w:rPr>
        <w:t>دم</w:t>
      </w:r>
      <w:r w:rsidR="00FB36B4">
        <w:rPr>
          <w:rtl/>
          <w:lang w:bidi="fa-IR"/>
        </w:rPr>
        <w:t xml:space="preserve">. </w:t>
      </w:r>
      <w:r>
        <w:rPr>
          <w:rtl/>
          <w:lang w:bidi="fa-IR"/>
        </w:rPr>
        <w:t>فرمود</w:t>
      </w:r>
      <w:r w:rsidR="00FB36B4">
        <w:rPr>
          <w:rtl/>
          <w:lang w:bidi="fa-IR"/>
        </w:rPr>
        <w:t xml:space="preserve">: </w:t>
      </w:r>
    </w:p>
    <w:p w:rsidR="00FC5DC1" w:rsidRDefault="00762B70" w:rsidP="005A1046">
      <w:pPr>
        <w:pStyle w:val="libNormal"/>
        <w:rPr>
          <w:rtl/>
          <w:lang w:bidi="fa-IR"/>
        </w:rPr>
      </w:pPr>
      <w:r>
        <w:rPr>
          <w:rtl/>
          <w:lang w:bidi="fa-IR"/>
        </w:rPr>
        <w:t>صداى زنگ</w:t>
      </w:r>
      <w:r w:rsidR="00FB36B4">
        <w:rPr>
          <w:rtl/>
          <w:lang w:bidi="fa-IR"/>
        </w:rPr>
        <w:t xml:space="preserve"> </w:t>
      </w:r>
      <w:r>
        <w:rPr>
          <w:rtl/>
          <w:lang w:bidi="fa-IR"/>
        </w:rPr>
        <w:t>ها</w:t>
      </w:r>
      <w:r w:rsidR="00FB36B4">
        <w:rPr>
          <w:rtl/>
          <w:lang w:bidi="fa-IR"/>
        </w:rPr>
        <w:t>ی</w:t>
      </w:r>
      <w:r>
        <w:rPr>
          <w:rtl/>
          <w:lang w:bidi="fa-IR"/>
        </w:rPr>
        <w:t>ى مى</w:t>
      </w:r>
      <w:r w:rsidR="00FB36B4">
        <w:rPr>
          <w:rtl/>
          <w:lang w:bidi="fa-IR"/>
        </w:rPr>
        <w:t xml:space="preserve"> </w:t>
      </w:r>
      <w:r>
        <w:rPr>
          <w:rtl/>
          <w:lang w:bidi="fa-IR"/>
        </w:rPr>
        <w:t>شنوم</w:t>
      </w:r>
      <w:r w:rsidR="00FB36B4">
        <w:rPr>
          <w:rtl/>
          <w:lang w:bidi="fa-IR"/>
        </w:rPr>
        <w:t xml:space="preserve">، </w:t>
      </w:r>
      <w:r>
        <w:rPr>
          <w:rtl/>
          <w:lang w:bidi="fa-IR"/>
        </w:rPr>
        <w:t>در آن هنگام كاملاً ساكت مى</w:t>
      </w:r>
      <w:r w:rsidR="00FB36B4">
        <w:rPr>
          <w:rtl/>
          <w:lang w:bidi="fa-IR"/>
        </w:rPr>
        <w:t xml:space="preserve"> </w:t>
      </w:r>
      <w:r>
        <w:rPr>
          <w:rtl/>
          <w:lang w:bidi="fa-IR"/>
        </w:rPr>
        <w:t>گردم</w:t>
      </w:r>
      <w:r w:rsidR="00FB36B4">
        <w:rPr>
          <w:rtl/>
          <w:lang w:bidi="fa-IR"/>
        </w:rPr>
        <w:t xml:space="preserve">. </w:t>
      </w:r>
      <w:r>
        <w:rPr>
          <w:rtl/>
          <w:lang w:bidi="fa-IR"/>
        </w:rPr>
        <w:t>ه</w:t>
      </w:r>
      <w:r w:rsidR="00FB36B4">
        <w:rPr>
          <w:rtl/>
          <w:lang w:bidi="fa-IR"/>
        </w:rPr>
        <w:t>ی</w:t>
      </w:r>
      <w:r>
        <w:rPr>
          <w:rtl/>
          <w:lang w:bidi="fa-IR"/>
        </w:rPr>
        <w:t>چ گاه به من وحى نمى</w:t>
      </w:r>
      <w:r w:rsidR="00FB36B4">
        <w:rPr>
          <w:rtl/>
          <w:lang w:bidi="fa-IR"/>
        </w:rPr>
        <w:t xml:space="preserve"> </w:t>
      </w:r>
      <w:r>
        <w:rPr>
          <w:rtl/>
          <w:lang w:bidi="fa-IR"/>
        </w:rPr>
        <w:t>شود</w:t>
      </w:r>
      <w:r w:rsidR="00FB36B4">
        <w:rPr>
          <w:rtl/>
          <w:lang w:bidi="fa-IR"/>
        </w:rPr>
        <w:t xml:space="preserve">، </w:t>
      </w:r>
      <w:r>
        <w:rPr>
          <w:rtl/>
          <w:lang w:bidi="fa-IR"/>
        </w:rPr>
        <w:t>جز آن كه گمان مى</w:t>
      </w:r>
      <w:r w:rsidR="00FB36B4">
        <w:rPr>
          <w:rtl/>
          <w:lang w:bidi="fa-IR"/>
        </w:rPr>
        <w:t xml:space="preserve"> </w:t>
      </w:r>
      <w:r>
        <w:rPr>
          <w:rtl/>
          <w:lang w:bidi="fa-IR"/>
        </w:rPr>
        <w:t>كنم كه جانم را از كالبد خارج مى</w:t>
      </w:r>
      <w:r w:rsidR="00FB36B4">
        <w:rPr>
          <w:rtl/>
          <w:lang w:bidi="fa-IR"/>
        </w:rPr>
        <w:t xml:space="preserve"> </w:t>
      </w:r>
      <w:r>
        <w:rPr>
          <w:rtl/>
          <w:lang w:bidi="fa-IR"/>
        </w:rPr>
        <w:t>سازند</w:t>
      </w:r>
      <w:r w:rsidR="00FB36B4">
        <w:rPr>
          <w:rtl/>
          <w:lang w:bidi="fa-IR"/>
        </w:rPr>
        <w:t xml:space="preserve">. </w:t>
      </w:r>
      <w:r w:rsidR="00121BD9" w:rsidRPr="00121BD9">
        <w:rPr>
          <w:rStyle w:val="libFootnotenumChar"/>
          <w:rtl/>
          <w:lang w:bidi="fa-IR"/>
        </w:rPr>
        <w:t>(</w:t>
      </w:r>
      <w:r w:rsidR="005A1046">
        <w:rPr>
          <w:rStyle w:val="libFootnotenumChar"/>
          <w:rFonts w:hint="cs"/>
          <w:rtl/>
          <w:lang w:bidi="fa-IR"/>
        </w:rPr>
        <w:t>24</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ش</w:t>
      </w:r>
      <w:r w:rsidR="00FB36B4">
        <w:rPr>
          <w:rtl/>
          <w:lang w:bidi="fa-IR"/>
        </w:rPr>
        <w:t>ی</w:t>
      </w:r>
      <w:r>
        <w:rPr>
          <w:rtl/>
          <w:lang w:bidi="fa-IR"/>
        </w:rPr>
        <w:t>خ صدوق در كتاب توح</w:t>
      </w:r>
      <w:r w:rsidR="00FB36B4">
        <w:rPr>
          <w:rtl/>
          <w:lang w:bidi="fa-IR"/>
        </w:rPr>
        <w:t>ی</w:t>
      </w:r>
      <w:r>
        <w:rPr>
          <w:rtl/>
          <w:lang w:bidi="fa-IR"/>
        </w:rPr>
        <w:t>د خود از زراره روا</w:t>
      </w:r>
      <w:r w:rsidR="00FB36B4">
        <w:rPr>
          <w:rtl/>
          <w:lang w:bidi="fa-IR"/>
        </w:rPr>
        <w:t>ی</w:t>
      </w:r>
      <w:r>
        <w:rPr>
          <w:rtl/>
          <w:lang w:bidi="fa-IR"/>
        </w:rPr>
        <w:t>ت كرده كه به امام صادق</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عرض كردم</w:t>
      </w:r>
      <w:r w:rsidR="00FB36B4">
        <w:rPr>
          <w:rtl/>
          <w:lang w:bidi="fa-IR"/>
        </w:rPr>
        <w:t xml:space="preserve">: </w:t>
      </w:r>
    </w:p>
    <w:p w:rsidR="00FC5DC1" w:rsidRDefault="00762B70" w:rsidP="005A1046">
      <w:pPr>
        <w:pStyle w:val="libNormal"/>
        <w:rPr>
          <w:rtl/>
          <w:lang w:bidi="fa-IR"/>
        </w:rPr>
      </w:pPr>
      <w:r>
        <w:rPr>
          <w:rtl/>
          <w:lang w:bidi="fa-IR"/>
        </w:rPr>
        <w:lastRenderedPageBreak/>
        <w:t>جُعلتُ فِداك الغش</w:t>
      </w:r>
      <w:r w:rsidR="00FB36B4">
        <w:rPr>
          <w:rtl/>
          <w:lang w:bidi="fa-IR"/>
        </w:rPr>
        <w:t>ی</w:t>
      </w:r>
      <w:r>
        <w:rPr>
          <w:rtl/>
          <w:lang w:bidi="fa-IR"/>
        </w:rPr>
        <w:t>ةُ الّتى تُص</w:t>
      </w:r>
      <w:r w:rsidR="00FB36B4">
        <w:rPr>
          <w:rtl/>
          <w:lang w:bidi="fa-IR"/>
        </w:rPr>
        <w:t>ی</w:t>
      </w:r>
      <w:r>
        <w:rPr>
          <w:rtl/>
          <w:lang w:bidi="fa-IR"/>
        </w:rPr>
        <w:t>ب رسولَ اللَّهِ</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إذا نزلَ عل</w:t>
      </w:r>
      <w:r w:rsidR="00FB36B4">
        <w:rPr>
          <w:rtl/>
          <w:lang w:bidi="fa-IR"/>
        </w:rPr>
        <w:t>ی</w:t>
      </w:r>
      <w:r>
        <w:rPr>
          <w:rtl/>
          <w:lang w:bidi="fa-IR"/>
        </w:rPr>
        <w:t>هِ الوح</w:t>
      </w:r>
      <w:r w:rsidR="00FB36B4">
        <w:rPr>
          <w:rtl/>
          <w:lang w:bidi="fa-IR"/>
        </w:rPr>
        <w:t xml:space="preserve">ی؟ </w:t>
      </w:r>
      <w:r>
        <w:rPr>
          <w:rtl/>
          <w:lang w:bidi="fa-IR"/>
        </w:rPr>
        <w:t>فقال</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 xml:space="preserve">ذلك إذا لَمْ </w:t>
      </w:r>
      <w:r w:rsidR="00FB36B4">
        <w:rPr>
          <w:rtl/>
          <w:lang w:bidi="fa-IR"/>
        </w:rPr>
        <w:t>ی</w:t>
      </w:r>
      <w:r>
        <w:rPr>
          <w:rtl/>
          <w:lang w:bidi="fa-IR"/>
        </w:rPr>
        <w:t>كنْ ب</w:t>
      </w:r>
      <w:r w:rsidR="00FB36B4">
        <w:rPr>
          <w:rtl/>
          <w:lang w:bidi="fa-IR"/>
        </w:rPr>
        <w:t>ی</w:t>
      </w:r>
      <w:r>
        <w:rPr>
          <w:rtl/>
          <w:lang w:bidi="fa-IR"/>
        </w:rPr>
        <w:t>نَه وب</w:t>
      </w:r>
      <w:r w:rsidR="00FB36B4">
        <w:rPr>
          <w:rtl/>
          <w:lang w:bidi="fa-IR"/>
        </w:rPr>
        <w:t>ی</w:t>
      </w:r>
      <w:r>
        <w:rPr>
          <w:rtl/>
          <w:lang w:bidi="fa-IR"/>
        </w:rPr>
        <w:t>نَ اللَّهِ اَحَدٌ</w:t>
      </w:r>
      <w:r w:rsidR="00FB36B4">
        <w:rPr>
          <w:rtl/>
          <w:lang w:bidi="fa-IR"/>
        </w:rPr>
        <w:t xml:space="preserve">. </w:t>
      </w:r>
      <w:r>
        <w:rPr>
          <w:rtl/>
          <w:lang w:bidi="fa-IR"/>
        </w:rPr>
        <w:t>ذاك إذا تَجلّى اللَّهُ لَه</w:t>
      </w:r>
      <w:r w:rsidR="00FB36B4">
        <w:rPr>
          <w:rtl/>
          <w:lang w:bidi="fa-IR"/>
        </w:rPr>
        <w:t xml:space="preserve">؛ </w:t>
      </w:r>
      <w:r w:rsidR="00121BD9" w:rsidRPr="00121BD9">
        <w:rPr>
          <w:rStyle w:val="libFootnotenumChar"/>
          <w:rtl/>
          <w:lang w:bidi="fa-IR"/>
        </w:rPr>
        <w:t>(</w:t>
      </w:r>
      <w:r w:rsidR="005A1046">
        <w:rPr>
          <w:rStyle w:val="libFootnotenumChar"/>
          <w:rFonts w:hint="cs"/>
          <w:rtl/>
          <w:lang w:bidi="fa-IR"/>
        </w:rPr>
        <w:t>25</w:t>
      </w:r>
      <w:r w:rsidR="00121BD9" w:rsidRPr="00121BD9">
        <w:rPr>
          <w:rStyle w:val="libFootnotenumChar"/>
          <w:rtl/>
          <w:lang w:bidi="fa-IR"/>
        </w:rPr>
        <w:t>)</w:t>
      </w:r>
      <w:r w:rsidR="00121BD9">
        <w:rPr>
          <w:rtl/>
          <w:lang w:bidi="fa-IR"/>
        </w:rPr>
        <w:t xml:space="preserve"> </w:t>
      </w:r>
      <w:r>
        <w:rPr>
          <w:rtl/>
          <w:lang w:bidi="fa-IR"/>
        </w:rPr>
        <w:t>فدا</w:t>
      </w:r>
      <w:r w:rsidR="00FB36B4">
        <w:rPr>
          <w:rtl/>
          <w:lang w:bidi="fa-IR"/>
        </w:rPr>
        <w:t>ی</w:t>
      </w:r>
      <w:r>
        <w:rPr>
          <w:rtl/>
          <w:lang w:bidi="fa-IR"/>
        </w:rPr>
        <w:t>ت شوم</w:t>
      </w:r>
      <w:r w:rsidR="00FB36B4">
        <w:rPr>
          <w:rtl/>
          <w:lang w:bidi="fa-IR"/>
        </w:rPr>
        <w:t xml:space="preserve">، </w:t>
      </w:r>
      <w:r>
        <w:rPr>
          <w:rtl/>
          <w:lang w:bidi="fa-IR"/>
        </w:rPr>
        <w:t>آ</w:t>
      </w:r>
      <w:r w:rsidR="00FB36B4">
        <w:rPr>
          <w:rtl/>
          <w:lang w:bidi="fa-IR"/>
        </w:rPr>
        <w:t>ی</w:t>
      </w:r>
      <w:r>
        <w:rPr>
          <w:rtl/>
          <w:lang w:bidi="fa-IR"/>
        </w:rPr>
        <w:t>ا غشى كه بر پ</w:t>
      </w:r>
      <w:r w:rsidR="00FB36B4">
        <w:rPr>
          <w:rtl/>
          <w:lang w:bidi="fa-IR"/>
        </w:rPr>
        <w:t>ی</w:t>
      </w:r>
      <w:r>
        <w:rPr>
          <w:rtl/>
          <w:lang w:bidi="fa-IR"/>
        </w:rPr>
        <w:t>امبر عارض مى</w:t>
      </w:r>
      <w:r w:rsidR="00FB36B4">
        <w:rPr>
          <w:rtl/>
          <w:lang w:bidi="fa-IR"/>
        </w:rPr>
        <w:t xml:space="preserve"> </w:t>
      </w:r>
      <w:r>
        <w:rPr>
          <w:rtl/>
          <w:lang w:bidi="fa-IR"/>
        </w:rPr>
        <w:t>گشت</w:t>
      </w:r>
      <w:r w:rsidR="00FB36B4">
        <w:rPr>
          <w:rtl/>
          <w:lang w:bidi="fa-IR"/>
        </w:rPr>
        <w:t xml:space="preserve">، </w:t>
      </w:r>
      <w:r>
        <w:rPr>
          <w:rtl/>
          <w:lang w:bidi="fa-IR"/>
        </w:rPr>
        <w:t>هنگام نزول وحى بود</w:t>
      </w:r>
      <w:r w:rsidR="00FB36B4">
        <w:rPr>
          <w:rtl/>
          <w:lang w:bidi="fa-IR"/>
        </w:rPr>
        <w:t xml:space="preserve">؟ </w:t>
      </w:r>
      <w:r>
        <w:rPr>
          <w:rtl/>
          <w:lang w:bidi="fa-IR"/>
        </w:rPr>
        <w:t>فرمود</w:t>
      </w:r>
      <w:r w:rsidR="00FB36B4">
        <w:rPr>
          <w:rtl/>
          <w:lang w:bidi="fa-IR"/>
        </w:rPr>
        <w:t xml:space="preserve">: </w:t>
      </w:r>
      <w:r>
        <w:rPr>
          <w:rtl/>
          <w:lang w:bidi="fa-IR"/>
        </w:rPr>
        <w:t>ا</w:t>
      </w:r>
      <w:r w:rsidR="00FB36B4">
        <w:rPr>
          <w:rtl/>
          <w:lang w:bidi="fa-IR"/>
        </w:rPr>
        <w:t>ی</w:t>
      </w:r>
      <w:r>
        <w:rPr>
          <w:rtl/>
          <w:lang w:bidi="fa-IR"/>
        </w:rPr>
        <w:t>ن زمانى بود كه م</w:t>
      </w:r>
      <w:r w:rsidR="00FB36B4">
        <w:rPr>
          <w:rtl/>
          <w:lang w:bidi="fa-IR"/>
        </w:rPr>
        <w:t>ی</w:t>
      </w:r>
      <w:r>
        <w:rPr>
          <w:rtl/>
          <w:lang w:bidi="fa-IR"/>
        </w:rPr>
        <w:t>ان او و خداوند احدى واسطه نبود</w:t>
      </w:r>
      <w:r w:rsidR="00FB36B4">
        <w:rPr>
          <w:rtl/>
          <w:lang w:bidi="fa-IR"/>
        </w:rPr>
        <w:t xml:space="preserve">. </w:t>
      </w:r>
      <w:r>
        <w:rPr>
          <w:rtl/>
          <w:lang w:bidi="fa-IR"/>
        </w:rPr>
        <w:t>ا</w:t>
      </w:r>
      <w:r w:rsidR="00FB36B4">
        <w:rPr>
          <w:rtl/>
          <w:lang w:bidi="fa-IR"/>
        </w:rPr>
        <w:t>ی</w:t>
      </w:r>
      <w:r>
        <w:rPr>
          <w:rtl/>
          <w:lang w:bidi="fa-IR"/>
        </w:rPr>
        <w:t>ن هنگامى بود كه خدا با عظمت و جلال خود را بر او تجلى مى</w:t>
      </w:r>
      <w:r w:rsidR="00FB36B4">
        <w:rPr>
          <w:rtl/>
          <w:lang w:bidi="fa-IR"/>
        </w:rPr>
        <w:t xml:space="preserve"> </w:t>
      </w:r>
      <w:r>
        <w:rPr>
          <w:rtl/>
          <w:lang w:bidi="fa-IR"/>
        </w:rPr>
        <w:t>فرمود</w:t>
      </w:r>
      <w:r w:rsidR="00FB36B4">
        <w:rPr>
          <w:rtl/>
          <w:lang w:bidi="fa-IR"/>
        </w:rPr>
        <w:t xml:space="preserve">. </w:t>
      </w:r>
    </w:p>
    <w:p w:rsidR="00FC5DC1" w:rsidRDefault="00762B70" w:rsidP="005A1046">
      <w:pPr>
        <w:pStyle w:val="libNormal"/>
        <w:rPr>
          <w:rtl/>
          <w:lang w:bidi="fa-IR"/>
        </w:rPr>
      </w:pPr>
      <w:r>
        <w:rPr>
          <w:rtl/>
          <w:lang w:bidi="fa-IR"/>
        </w:rPr>
        <w:t>3</w:t>
      </w:r>
      <w:r w:rsidR="00FB36B4">
        <w:rPr>
          <w:rtl/>
          <w:lang w:bidi="fa-IR"/>
        </w:rPr>
        <w:t xml:space="preserve">. </w:t>
      </w:r>
      <w:r>
        <w:rPr>
          <w:rtl/>
          <w:lang w:bidi="fa-IR"/>
        </w:rPr>
        <w:t>از عا</w:t>
      </w:r>
      <w:r w:rsidR="00FB36B4">
        <w:rPr>
          <w:rtl/>
          <w:lang w:bidi="fa-IR"/>
        </w:rPr>
        <w:t>ی</w:t>
      </w:r>
      <w:r>
        <w:rPr>
          <w:rtl/>
          <w:lang w:bidi="fa-IR"/>
        </w:rPr>
        <w:t xml:space="preserve">شه نقل شده است كه در </w:t>
      </w:r>
      <w:r w:rsidR="00FB36B4">
        <w:rPr>
          <w:rtl/>
          <w:lang w:bidi="fa-IR"/>
        </w:rPr>
        <w:t>ی</w:t>
      </w:r>
      <w:r>
        <w:rPr>
          <w:rtl/>
          <w:lang w:bidi="fa-IR"/>
        </w:rPr>
        <w:t>ك روز بس</w:t>
      </w:r>
      <w:r w:rsidR="00FB36B4">
        <w:rPr>
          <w:rtl/>
          <w:lang w:bidi="fa-IR"/>
        </w:rPr>
        <w:t>ی</w:t>
      </w:r>
      <w:r>
        <w:rPr>
          <w:rtl/>
          <w:lang w:bidi="fa-IR"/>
        </w:rPr>
        <w:t>ار سرد</w:t>
      </w:r>
      <w:r w:rsidR="00FB36B4">
        <w:rPr>
          <w:rtl/>
          <w:lang w:bidi="fa-IR"/>
        </w:rPr>
        <w:t xml:space="preserve">، </w:t>
      </w:r>
      <w:r>
        <w:rPr>
          <w:rtl/>
          <w:lang w:bidi="fa-IR"/>
        </w:rPr>
        <w:t>بر آن حضرت وحى نازل شد</w:t>
      </w:r>
      <w:r w:rsidR="00FB36B4">
        <w:rPr>
          <w:rtl/>
          <w:lang w:bidi="fa-IR"/>
        </w:rPr>
        <w:t xml:space="preserve">؛ </w:t>
      </w:r>
      <w:r>
        <w:rPr>
          <w:rtl/>
          <w:lang w:bidi="fa-IR"/>
        </w:rPr>
        <w:t>پس از قطع وحى</w:t>
      </w:r>
      <w:r w:rsidR="00FB36B4">
        <w:rPr>
          <w:rtl/>
          <w:lang w:bidi="fa-IR"/>
        </w:rPr>
        <w:t xml:space="preserve">، </w:t>
      </w:r>
      <w:r>
        <w:rPr>
          <w:rtl/>
          <w:lang w:bidi="fa-IR"/>
        </w:rPr>
        <w:t>عرق از پ</w:t>
      </w:r>
      <w:r w:rsidR="00FB36B4">
        <w:rPr>
          <w:rtl/>
          <w:lang w:bidi="fa-IR"/>
        </w:rPr>
        <w:t>ی</w:t>
      </w:r>
      <w:r>
        <w:rPr>
          <w:rtl/>
          <w:lang w:bidi="fa-IR"/>
        </w:rPr>
        <w:t>شانى حضرت جارى بود</w:t>
      </w:r>
      <w:r w:rsidR="00FB36B4">
        <w:rPr>
          <w:rtl/>
          <w:lang w:bidi="fa-IR"/>
        </w:rPr>
        <w:t xml:space="preserve">. </w:t>
      </w:r>
      <w:r w:rsidR="00121BD9" w:rsidRPr="00121BD9">
        <w:rPr>
          <w:rStyle w:val="libFootnotenumChar"/>
          <w:rtl/>
          <w:lang w:bidi="fa-IR"/>
        </w:rPr>
        <w:t>(</w:t>
      </w:r>
      <w:r w:rsidR="005A1046">
        <w:rPr>
          <w:rStyle w:val="libFootnotenumChar"/>
          <w:rFonts w:hint="cs"/>
          <w:rtl/>
          <w:lang w:bidi="fa-IR"/>
        </w:rPr>
        <w:t>26</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از ا</w:t>
      </w:r>
      <w:r w:rsidR="00FB36B4">
        <w:rPr>
          <w:rtl/>
          <w:lang w:bidi="fa-IR"/>
        </w:rPr>
        <w:t>ی</w:t>
      </w:r>
      <w:r>
        <w:rPr>
          <w:rtl/>
          <w:lang w:bidi="fa-IR"/>
        </w:rPr>
        <w:t>ن حالت وحى مستق</w:t>
      </w:r>
      <w:r w:rsidR="00FB36B4">
        <w:rPr>
          <w:rtl/>
          <w:lang w:bidi="fa-IR"/>
        </w:rPr>
        <w:t>ی</w:t>
      </w:r>
      <w:r>
        <w:rPr>
          <w:rtl/>
          <w:lang w:bidi="fa-IR"/>
        </w:rPr>
        <w:t>م كه بر آن حضرت بس</w:t>
      </w:r>
      <w:r w:rsidR="00FB36B4">
        <w:rPr>
          <w:rtl/>
          <w:lang w:bidi="fa-IR"/>
        </w:rPr>
        <w:t>ی</w:t>
      </w:r>
      <w:r>
        <w:rPr>
          <w:rtl/>
          <w:lang w:bidi="fa-IR"/>
        </w:rPr>
        <w:t>ار سنگ</w:t>
      </w:r>
      <w:r w:rsidR="00FB36B4">
        <w:rPr>
          <w:rtl/>
          <w:lang w:bidi="fa-IR"/>
        </w:rPr>
        <w:t>ی</w:t>
      </w:r>
      <w:r>
        <w:rPr>
          <w:rtl/>
          <w:lang w:bidi="fa-IR"/>
        </w:rPr>
        <w:t>ن بوده است</w:t>
      </w:r>
      <w:r w:rsidR="00FB36B4">
        <w:rPr>
          <w:rtl/>
          <w:lang w:bidi="fa-IR"/>
        </w:rPr>
        <w:t xml:space="preserve">، </w:t>
      </w:r>
      <w:r>
        <w:rPr>
          <w:rtl/>
          <w:lang w:bidi="fa-IR"/>
        </w:rPr>
        <w:t>در برخى از روا</w:t>
      </w:r>
      <w:r w:rsidR="00FB36B4">
        <w:rPr>
          <w:rtl/>
          <w:lang w:bidi="fa-IR"/>
        </w:rPr>
        <w:t>ی</w:t>
      </w:r>
      <w:r>
        <w:rPr>
          <w:rtl/>
          <w:lang w:bidi="fa-IR"/>
        </w:rPr>
        <w:t xml:space="preserve">ات «بُرَحاء وحى» </w:t>
      </w:r>
      <w:r w:rsidR="00FB36B4">
        <w:rPr>
          <w:rtl/>
          <w:lang w:bidi="fa-IR"/>
        </w:rPr>
        <w:t>ی</w:t>
      </w:r>
      <w:r>
        <w:rPr>
          <w:rtl/>
          <w:lang w:bidi="fa-IR"/>
        </w:rPr>
        <w:t>عنى شدت تب وحى</w:t>
      </w:r>
      <w:r w:rsidR="00FB36B4">
        <w:rPr>
          <w:rtl/>
          <w:lang w:bidi="fa-IR"/>
        </w:rPr>
        <w:t xml:space="preserve">، </w:t>
      </w:r>
      <w:r>
        <w:rPr>
          <w:rtl/>
          <w:lang w:bidi="fa-IR"/>
        </w:rPr>
        <w:t>تعب</w:t>
      </w:r>
      <w:r w:rsidR="00FB36B4">
        <w:rPr>
          <w:rtl/>
          <w:lang w:bidi="fa-IR"/>
        </w:rPr>
        <w:t>ی</w:t>
      </w:r>
      <w:r>
        <w:rPr>
          <w:rtl/>
          <w:lang w:bidi="fa-IR"/>
        </w:rPr>
        <w:t>ر شده است</w:t>
      </w:r>
      <w:r w:rsidR="00FB36B4">
        <w:rPr>
          <w:rtl/>
          <w:lang w:bidi="fa-IR"/>
        </w:rPr>
        <w:t xml:space="preserve">. </w:t>
      </w:r>
    </w:p>
    <w:p w:rsidR="00FC5DC1" w:rsidRDefault="00762B70" w:rsidP="00762B70">
      <w:pPr>
        <w:pStyle w:val="libNormal"/>
        <w:rPr>
          <w:rtl/>
          <w:lang w:bidi="fa-IR"/>
        </w:rPr>
      </w:pPr>
      <w:r>
        <w:rPr>
          <w:rtl/>
          <w:lang w:bidi="fa-IR"/>
        </w:rPr>
        <w:t>در پا</w:t>
      </w:r>
      <w:r w:rsidR="00FB36B4">
        <w:rPr>
          <w:rtl/>
          <w:lang w:bidi="fa-IR"/>
        </w:rPr>
        <w:t>ی</w:t>
      </w:r>
      <w:r>
        <w:rPr>
          <w:rtl/>
          <w:lang w:bidi="fa-IR"/>
        </w:rPr>
        <w:t>ان ا</w:t>
      </w:r>
      <w:r w:rsidR="00FB36B4">
        <w:rPr>
          <w:rtl/>
          <w:lang w:bidi="fa-IR"/>
        </w:rPr>
        <w:t>ی</w:t>
      </w:r>
      <w:r>
        <w:rPr>
          <w:rtl/>
          <w:lang w:bidi="fa-IR"/>
        </w:rPr>
        <w:t>ن فصل برخى از حالات وحى مستق</w:t>
      </w:r>
      <w:r w:rsidR="00FB36B4">
        <w:rPr>
          <w:rtl/>
          <w:lang w:bidi="fa-IR"/>
        </w:rPr>
        <w:t>ی</w:t>
      </w:r>
      <w:r>
        <w:rPr>
          <w:rtl/>
          <w:lang w:bidi="fa-IR"/>
        </w:rPr>
        <w:t>م براساس روا</w:t>
      </w:r>
      <w:r w:rsidR="00FB36B4">
        <w:rPr>
          <w:rtl/>
          <w:lang w:bidi="fa-IR"/>
        </w:rPr>
        <w:t>ی</w:t>
      </w:r>
      <w:r>
        <w:rPr>
          <w:rtl/>
          <w:lang w:bidi="fa-IR"/>
        </w:rPr>
        <w:t>ات را از كتاب تار</w:t>
      </w:r>
      <w:r w:rsidR="00FB36B4">
        <w:rPr>
          <w:rtl/>
          <w:lang w:bidi="fa-IR"/>
        </w:rPr>
        <w:t>ی</w:t>
      </w:r>
      <w:r>
        <w:rPr>
          <w:rtl/>
          <w:lang w:bidi="fa-IR"/>
        </w:rPr>
        <w:t>خ قرآن</w:t>
      </w:r>
      <w:r w:rsidR="00FB36B4">
        <w:rPr>
          <w:rtl/>
          <w:lang w:bidi="fa-IR"/>
        </w:rPr>
        <w:t xml:space="preserve">، </w:t>
      </w:r>
      <w:r>
        <w:rPr>
          <w:rtl/>
          <w:lang w:bidi="fa-IR"/>
        </w:rPr>
        <w:t>نوشته آقاى دكتر محمود رام</w:t>
      </w:r>
      <w:r w:rsidR="00FB36B4">
        <w:rPr>
          <w:rtl/>
          <w:lang w:bidi="fa-IR"/>
        </w:rPr>
        <w:t>ی</w:t>
      </w:r>
      <w:r>
        <w:rPr>
          <w:rtl/>
          <w:lang w:bidi="fa-IR"/>
        </w:rPr>
        <w:t>ار نقل مى</w:t>
      </w:r>
      <w:r w:rsidR="00FB36B4">
        <w:rPr>
          <w:rtl/>
          <w:lang w:bidi="fa-IR"/>
        </w:rPr>
        <w:t xml:space="preserve"> </w:t>
      </w:r>
      <w:r>
        <w:rPr>
          <w:rtl/>
          <w:lang w:bidi="fa-IR"/>
        </w:rPr>
        <w:t>كن</w:t>
      </w:r>
      <w:r w:rsidR="00FB36B4">
        <w:rPr>
          <w:rtl/>
          <w:lang w:bidi="fa-IR"/>
        </w:rPr>
        <w:t>ی</w:t>
      </w:r>
      <w:r>
        <w:rPr>
          <w:rtl/>
          <w:lang w:bidi="fa-IR"/>
        </w:rPr>
        <w:t>م</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شن</w:t>
      </w:r>
      <w:r w:rsidR="00FB36B4">
        <w:rPr>
          <w:rtl/>
          <w:lang w:bidi="fa-IR"/>
        </w:rPr>
        <w:t>ی</w:t>
      </w:r>
      <w:r>
        <w:rPr>
          <w:rtl/>
          <w:lang w:bidi="fa-IR"/>
        </w:rPr>
        <w:t xml:space="preserve">دن بانگ جرس و </w:t>
      </w:r>
      <w:r w:rsidR="00FB36B4">
        <w:rPr>
          <w:rtl/>
          <w:lang w:bidi="fa-IR"/>
        </w:rPr>
        <w:t>ی</w:t>
      </w:r>
      <w:r>
        <w:rPr>
          <w:rtl/>
          <w:lang w:bidi="fa-IR"/>
        </w:rPr>
        <w:t>ا آواى كوب</w:t>
      </w:r>
      <w:r w:rsidR="00FB36B4">
        <w:rPr>
          <w:rtl/>
          <w:lang w:bidi="fa-IR"/>
        </w:rPr>
        <w:t>ی</w:t>
      </w:r>
      <w:r>
        <w:rPr>
          <w:rtl/>
          <w:lang w:bidi="fa-IR"/>
        </w:rPr>
        <w:t xml:space="preserve">دن دو فلز به هم و </w:t>
      </w:r>
      <w:r w:rsidR="00FB36B4">
        <w:rPr>
          <w:rtl/>
          <w:lang w:bidi="fa-IR"/>
        </w:rPr>
        <w:t>ی</w:t>
      </w:r>
      <w:r>
        <w:rPr>
          <w:rtl/>
          <w:lang w:bidi="fa-IR"/>
        </w:rPr>
        <w:t>ا صداى زنبور عسل</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التهاب و برافروختگى كه براى تسك</w:t>
      </w:r>
      <w:r w:rsidR="00FB36B4">
        <w:rPr>
          <w:rtl/>
          <w:lang w:bidi="fa-IR"/>
        </w:rPr>
        <w:t>ی</w:t>
      </w:r>
      <w:r>
        <w:rPr>
          <w:rtl/>
          <w:lang w:bidi="fa-IR"/>
        </w:rPr>
        <w:t>ن</w:t>
      </w:r>
      <w:r w:rsidR="00FB36B4">
        <w:rPr>
          <w:rtl/>
          <w:lang w:bidi="fa-IR"/>
        </w:rPr>
        <w:t xml:space="preserve">، </w:t>
      </w:r>
      <w:r>
        <w:rPr>
          <w:rtl/>
          <w:lang w:bidi="fa-IR"/>
        </w:rPr>
        <w:t>آن حضرت را با آب سرد شست</w:t>
      </w:r>
      <w:r w:rsidR="00FB36B4">
        <w:rPr>
          <w:rtl/>
          <w:lang w:bidi="fa-IR"/>
        </w:rPr>
        <w:t xml:space="preserve"> </w:t>
      </w:r>
      <w:r>
        <w:rPr>
          <w:rtl/>
          <w:lang w:bidi="fa-IR"/>
        </w:rPr>
        <w:t>وشو مى</w:t>
      </w:r>
      <w:r w:rsidR="00FB36B4">
        <w:rPr>
          <w:rtl/>
          <w:lang w:bidi="fa-IR"/>
        </w:rPr>
        <w:t xml:space="preserve"> </w:t>
      </w:r>
      <w:r>
        <w:rPr>
          <w:rtl/>
          <w:lang w:bidi="fa-IR"/>
        </w:rPr>
        <w:t>دادند و او را مى</w:t>
      </w:r>
      <w:r w:rsidR="00FB36B4">
        <w:rPr>
          <w:rtl/>
          <w:lang w:bidi="fa-IR"/>
        </w:rPr>
        <w:t xml:space="preserve"> </w:t>
      </w:r>
      <w:r>
        <w:rPr>
          <w:rtl/>
          <w:lang w:bidi="fa-IR"/>
        </w:rPr>
        <w:t>پوشاندند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چنان گرم مى</w:t>
      </w:r>
      <w:r w:rsidR="00FB36B4">
        <w:rPr>
          <w:rtl/>
          <w:lang w:bidi="fa-IR"/>
        </w:rPr>
        <w:t xml:space="preserve"> </w:t>
      </w:r>
      <w:r>
        <w:rPr>
          <w:rtl/>
          <w:lang w:bidi="fa-IR"/>
        </w:rPr>
        <w:t>شد كه در روز سرد</w:t>
      </w:r>
      <w:r w:rsidR="00FB36B4">
        <w:rPr>
          <w:rtl/>
          <w:lang w:bidi="fa-IR"/>
        </w:rPr>
        <w:t xml:space="preserve">، </w:t>
      </w:r>
      <w:r>
        <w:rPr>
          <w:rtl/>
          <w:lang w:bidi="fa-IR"/>
        </w:rPr>
        <w:t>عرق از سر و رو</w:t>
      </w:r>
      <w:r w:rsidR="00FB36B4">
        <w:rPr>
          <w:rtl/>
          <w:lang w:bidi="fa-IR"/>
        </w:rPr>
        <w:t>ی</w:t>
      </w:r>
      <w:r>
        <w:rPr>
          <w:rtl/>
          <w:lang w:bidi="fa-IR"/>
        </w:rPr>
        <w:t>ش مى</w:t>
      </w:r>
      <w:r w:rsidR="00FB36B4">
        <w:rPr>
          <w:rtl/>
          <w:lang w:bidi="fa-IR"/>
        </w:rPr>
        <w:t xml:space="preserve"> </w:t>
      </w:r>
      <w:r>
        <w:rPr>
          <w:rtl/>
          <w:lang w:bidi="fa-IR"/>
        </w:rPr>
        <w:t>ر</w:t>
      </w:r>
      <w:r w:rsidR="00FB36B4">
        <w:rPr>
          <w:rtl/>
          <w:lang w:bidi="fa-IR"/>
        </w:rPr>
        <w:t>ی</w:t>
      </w:r>
      <w:r>
        <w:rPr>
          <w:rtl/>
          <w:lang w:bidi="fa-IR"/>
        </w:rPr>
        <w:t>خت</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 xml:space="preserve">گاه رنگ رخسارش به سرخى </w:t>
      </w:r>
      <w:r w:rsidR="00FB36B4">
        <w:rPr>
          <w:rtl/>
          <w:lang w:bidi="fa-IR"/>
        </w:rPr>
        <w:t>ی</w:t>
      </w:r>
      <w:r>
        <w:rPr>
          <w:rtl/>
          <w:lang w:bidi="fa-IR"/>
        </w:rPr>
        <w:t>ا كبودى مى</w:t>
      </w:r>
      <w:r w:rsidR="00FB36B4">
        <w:rPr>
          <w:rtl/>
          <w:lang w:bidi="fa-IR"/>
        </w:rPr>
        <w:t xml:space="preserve"> </w:t>
      </w:r>
      <w:r>
        <w:rPr>
          <w:rtl/>
          <w:lang w:bidi="fa-IR"/>
        </w:rPr>
        <w:t>گرا</w:t>
      </w:r>
      <w:r w:rsidR="00FB36B4">
        <w:rPr>
          <w:rtl/>
          <w:lang w:bidi="fa-IR"/>
        </w:rPr>
        <w:t>یی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به اغما و غش دچار مى</w:t>
      </w:r>
      <w:r w:rsidR="00FB36B4">
        <w:rPr>
          <w:rtl/>
          <w:lang w:bidi="fa-IR"/>
        </w:rPr>
        <w:t xml:space="preserve"> </w:t>
      </w:r>
      <w:r>
        <w:rPr>
          <w:rtl/>
          <w:lang w:bidi="fa-IR"/>
        </w:rPr>
        <w:t>گشت</w:t>
      </w:r>
      <w:r w:rsidR="00FB36B4">
        <w:rPr>
          <w:rtl/>
          <w:lang w:bidi="fa-IR"/>
        </w:rPr>
        <w:t xml:space="preserve">. </w:t>
      </w:r>
    </w:p>
    <w:p w:rsidR="00FC5DC1" w:rsidRDefault="00762B70" w:rsidP="00762B70">
      <w:pPr>
        <w:pStyle w:val="libNormal"/>
        <w:rPr>
          <w:rtl/>
          <w:lang w:bidi="fa-IR"/>
        </w:rPr>
      </w:pPr>
      <w:r>
        <w:rPr>
          <w:rtl/>
          <w:lang w:bidi="fa-IR"/>
        </w:rPr>
        <w:t>6</w:t>
      </w:r>
      <w:r w:rsidR="00FB36B4">
        <w:rPr>
          <w:rtl/>
          <w:lang w:bidi="fa-IR"/>
        </w:rPr>
        <w:t xml:space="preserve">. </w:t>
      </w:r>
      <w:r>
        <w:rPr>
          <w:rtl/>
          <w:lang w:bidi="fa-IR"/>
        </w:rPr>
        <w:t>گاه رنج شد</w:t>
      </w:r>
      <w:r w:rsidR="00FB36B4">
        <w:rPr>
          <w:rtl/>
          <w:lang w:bidi="fa-IR"/>
        </w:rPr>
        <w:t>ی</w:t>
      </w:r>
      <w:r>
        <w:rPr>
          <w:rtl/>
          <w:lang w:bidi="fa-IR"/>
        </w:rPr>
        <w:t>دى تحمل مى</w:t>
      </w:r>
      <w:r w:rsidR="00FB36B4">
        <w:rPr>
          <w:rtl/>
          <w:lang w:bidi="fa-IR"/>
        </w:rPr>
        <w:t xml:space="preserve"> </w:t>
      </w:r>
      <w:r>
        <w:rPr>
          <w:rtl/>
          <w:lang w:bidi="fa-IR"/>
        </w:rPr>
        <w:t>كرد</w:t>
      </w:r>
      <w:r w:rsidR="00FB36B4">
        <w:rPr>
          <w:rtl/>
          <w:lang w:bidi="fa-IR"/>
        </w:rPr>
        <w:t xml:space="preserve">. </w:t>
      </w:r>
    </w:p>
    <w:p w:rsidR="00FC5DC1" w:rsidRDefault="00762B70" w:rsidP="00762B70">
      <w:pPr>
        <w:pStyle w:val="libNormal"/>
        <w:rPr>
          <w:rtl/>
          <w:lang w:bidi="fa-IR"/>
        </w:rPr>
      </w:pPr>
      <w:r>
        <w:rPr>
          <w:rtl/>
          <w:lang w:bidi="fa-IR"/>
        </w:rPr>
        <w:t>7</w:t>
      </w:r>
      <w:r w:rsidR="00FB36B4">
        <w:rPr>
          <w:rtl/>
          <w:lang w:bidi="fa-IR"/>
        </w:rPr>
        <w:t xml:space="preserve">. </w:t>
      </w:r>
      <w:r>
        <w:rPr>
          <w:rtl/>
          <w:lang w:bidi="fa-IR"/>
        </w:rPr>
        <w:t>گاه چنان سنگ</w:t>
      </w:r>
      <w:r w:rsidR="00FB36B4">
        <w:rPr>
          <w:rtl/>
          <w:lang w:bidi="fa-IR"/>
        </w:rPr>
        <w:t>ی</w:t>
      </w:r>
      <w:r>
        <w:rPr>
          <w:rtl/>
          <w:lang w:bidi="fa-IR"/>
        </w:rPr>
        <w:t>ن مى</w:t>
      </w:r>
      <w:r w:rsidR="00FB36B4">
        <w:rPr>
          <w:rtl/>
          <w:lang w:bidi="fa-IR"/>
        </w:rPr>
        <w:t xml:space="preserve"> </w:t>
      </w:r>
      <w:r>
        <w:rPr>
          <w:rtl/>
          <w:lang w:bidi="fa-IR"/>
        </w:rPr>
        <w:t>شد كه چارپا</w:t>
      </w:r>
      <w:r w:rsidR="00FB36B4">
        <w:rPr>
          <w:rtl/>
          <w:lang w:bidi="fa-IR"/>
        </w:rPr>
        <w:t>ی</w:t>
      </w:r>
      <w:r>
        <w:rPr>
          <w:rtl/>
          <w:lang w:bidi="fa-IR"/>
        </w:rPr>
        <w:t>ى كه سوار آن بود</w:t>
      </w:r>
      <w:r w:rsidR="00FB36B4">
        <w:rPr>
          <w:rtl/>
          <w:lang w:bidi="fa-IR"/>
        </w:rPr>
        <w:t xml:space="preserve">، </w:t>
      </w:r>
      <w:r>
        <w:rPr>
          <w:rtl/>
          <w:lang w:bidi="fa-IR"/>
        </w:rPr>
        <w:t>از رفتن باز مى</w:t>
      </w:r>
      <w:r w:rsidR="00FB36B4">
        <w:rPr>
          <w:rtl/>
          <w:lang w:bidi="fa-IR"/>
        </w:rPr>
        <w:t xml:space="preserve"> </w:t>
      </w:r>
      <w:r>
        <w:rPr>
          <w:rtl/>
          <w:lang w:bidi="fa-IR"/>
        </w:rPr>
        <w:t>ماند</w:t>
      </w:r>
      <w:r w:rsidR="00FB36B4">
        <w:rPr>
          <w:rtl/>
          <w:lang w:bidi="fa-IR"/>
        </w:rPr>
        <w:t xml:space="preserve">. </w:t>
      </w:r>
    </w:p>
    <w:p w:rsidR="00FC5DC1" w:rsidRDefault="00762B70" w:rsidP="005A1046">
      <w:pPr>
        <w:pStyle w:val="libNormal"/>
        <w:rPr>
          <w:rtl/>
          <w:lang w:bidi="fa-IR"/>
        </w:rPr>
      </w:pPr>
      <w:r>
        <w:rPr>
          <w:rtl/>
          <w:lang w:bidi="fa-IR"/>
        </w:rPr>
        <w:t>8</w:t>
      </w:r>
      <w:r w:rsidR="00FB36B4">
        <w:rPr>
          <w:rtl/>
          <w:lang w:bidi="fa-IR"/>
        </w:rPr>
        <w:t xml:space="preserve">. </w:t>
      </w:r>
      <w:r>
        <w:rPr>
          <w:rtl/>
          <w:lang w:bidi="fa-IR"/>
        </w:rPr>
        <w:t>گاه دچار سردرد مى</w:t>
      </w:r>
      <w:r w:rsidR="00FB36B4">
        <w:rPr>
          <w:rtl/>
          <w:lang w:bidi="fa-IR"/>
        </w:rPr>
        <w:t xml:space="preserve"> </w:t>
      </w:r>
      <w:r>
        <w:rPr>
          <w:rtl/>
          <w:lang w:bidi="fa-IR"/>
        </w:rPr>
        <w:t>شد</w:t>
      </w:r>
      <w:r w:rsidR="00FB36B4">
        <w:rPr>
          <w:rtl/>
          <w:lang w:bidi="fa-IR"/>
        </w:rPr>
        <w:t xml:space="preserve">. </w:t>
      </w:r>
      <w:r w:rsidR="00121BD9" w:rsidRPr="00121BD9">
        <w:rPr>
          <w:rStyle w:val="libFootnotenumChar"/>
          <w:rtl/>
          <w:lang w:bidi="fa-IR"/>
        </w:rPr>
        <w:t>(</w:t>
      </w:r>
      <w:r w:rsidR="005A1046">
        <w:rPr>
          <w:rStyle w:val="libFootnotenumChar"/>
          <w:rFonts w:hint="cs"/>
          <w:rtl/>
          <w:lang w:bidi="fa-IR"/>
        </w:rPr>
        <w:t>27</w:t>
      </w:r>
      <w:r w:rsidR="00121BD9" w:rsidRPr="00121BD9">
        <w:rPr>
          <w:rStyle w:val="libFootnotenumChar"/>
          <w:rtl/>
          <w:lang w:bidi="fa-IR"/>
        </w:rPr>
        <w:t>)</w:t>
      </w:r>
      <w:r w:rsidR="00121BD9">
        <w:rPr>
          <w:rtl/>
          <w:lang w:bidi="fa-IR"/>
        </w:rPr>
        <w:t xml:space="preserve"> </w:t>
      </w:r>
    </w:p>
    <w:p w:rsidR="00FC5DC1" w:rsidRDefault="00E86885" w:rsidP="005A1046">
      <w:pPr>
        <w:pStyle w:val="Heading3"/>
        <w:rPr>
          <w:rtl/>
          <w:lang w:bidi="fa-IR"/>
        </w:rPr>
      </w:pPr>
      <w:bookmarkStart w:id="36" w:name="_Toc469981056"/>
      <w:r>
        <w:rPr>
          <w:rtl/>
          <w:lang w:bidi="fa-IR"/>
        </w:rPr>
        <w:lastRenderedPageBreak/>
        <w:t>گزیده مطالب</w:t>
      </w:r>
      <w:bookmarkEnd w:id="36"/>
    </w:p>
    <w:p w:rsidR="00FC5DC1" w:rsidRDefault="00762B70" w:rsidP="00762B70">
      <w:pPr>
        <w:pStyle w:val="libNormal"/>
        <w:rPr>
          <w:rtl/>
          <w:lang w:bidi="fa-IR"/>
        </w:rPr>
      </w:pPr>
      <w:r>
        <w:rPr>
          <w:rtl/>
          <w:lang w:bidi="fa-IR"/>
        </w:rPr>
        <w:t>1</w:t>
      </w:r>
      <w:r w:rsidR="00FB36B4">
        <w:rPr>
          <w:rtl/>
          <w:lang w:bidi="fa-IR"/>
        </w:rPr>
        <w:t xml:space="preserve">. </w:t>
      </w:r>
      <w:r>
        <w:rPr>
          <w:rtl/>
          <w:lang w:bidi="fa-IR"/>
        </w:rPr>
        <w:t>وحى مستق</w:t>
      </w:r>
      <w:r w:rsidR="00FB36B4">
        <w:rPr>
          <w:rtl/>
          <w:lang w:bidi="fa-IR"/>
        </w:rPr>
        <w:t>ی</w:t>
      </w:r>
      <w:r>
        <w:rPr>
          <w:rtl/>
          <w:lang w:bidi="fa-IR"/>
        </w:rPr>
        <w:t>م</w:t>
      </w:r>
      <w:r w:rsidR="00FB36B4">
        <w:rPr>
          <w:rtl/>
          <w:lang w:bidi="fa-IR"/>
        </w:rPr>
        <w:t xml:space="preserve">، </w:t>
      </w:r>
      <w:r>
        <w:rPr>
          <w:rtl/>
          <w:lang w:bidi="fa-IR"/>
        </w:rPr>
        <w:t>دشوارتر</w:t>
      </w:r>
      <w:r w:rsidR="00FB36B4">
        <w:rPr>
          <w:rtl/>
          <w:lang w:bidi="fa-IR"/>
        </w:rPr>
        <w:t>ی</w:t>
      </w:r>
      <w:r>
        <w:rPr>
          <w:rtl/>
          <w:lang w:bidi="fa-IR"/>
        </w:rPr>
        <w:t>ن نوع وحى بود كه بر پ</w:t>
      </w:r>
      <w:r w:rsidR="00FB36B4">
        <w:rPr>
          <w:rtl/>
          <w:lang w:bidi="fa-IR"/>
        </w:rPr>
        <w:t>ی</w:t>
      </w:r>
      <w:r>
        <w:rPr>
          <w:rtl/>
          <w:lang w:bidi="fa-IR"/>
        </w:rPr>
        <w:t>امبر نازل مى</w:t>
      </w:r>
      <w:r w:rsidR="00FB36B4">
        <w:rPr>
          <w:rtl/>
          <w:lang w:bidi="fa-IR"/>
        </w:rPr>
        <w:t xml:space="preserve"> </w:t>
      </w:r>
      <w:r>
        <w:rPr>
          <w:rtl/>
          <w:lang w:bidi="fa-IR"/>
        </w:rPr>
        <w:t>گشت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احساس سنگ</w:t>
      </w:r>
      <w:r w:rsidR="00FB36B4">
        <w:rPr>
          <w:rtl/>
          <w:lang w:bidi="fa-IR"/>
        </w:rPr>
        <w:t>ی</w:t>
      </w:r>
      <w:r>
        <w:rPr>
          <w:rtl/>
          <w:lang w:bidi="fa-IR"/>
        </w:rPr>
        <w:t>نى</w:t>
      </w:r>
      <w:r w:rsidR="00FB36B4">
        <w:rPr>
          <w:rtl/>
          <w:lang w:bidi="fa-IR"/>
        </w:rPr>
        <w:t xml:space="preserve">، </w:t>
      </w:r>
      <w:r>
        <w:rPr>
          <w:rtl/>
          <w:lang w:bidi="fa-IR"/>
        </w:rPr>
        <w:t>رنج شد</w:t>
      </w:r>
      <w:r w:rsidR="00FB36B4">
        <w:rPr>
          <w:rtl/>
          <w:lang w:bidi="fa-IR"/>
        </w:rPr>
        <w:t>ی</w:t>
      </w:r>
      <w:r>
        <w:rPr>
          <w:rtl/>
          <w:lang w:bidi="fa-IR"/>
        </w:rPr>
        <w:t>د</w:t>
      </w:r>
      <w:r w:rsidR="00FB36B4">
        <w:rPr>
          <w:rtl/>
          <w:lang w:bidi="fa-IR"/>
        </w:rPr>
        <w:t xml:space="preserve">، </w:t>
      </w:r>
      <w:r>
        <w:rPr>
          <w:rtl/>
          <w:lang w:bidi="fa-IR"/>
        </w:rPr>
        <w:t>سردرد</w:t>
      </w:r>
      <w:r w:rsidR="00FB36B4">
        <w:rPr>
          <w:rtl/>
          <w:lang w:bidi="fa-IR"/>
        </w:rPr>
        <w:t xml:space="preserve">، </w:t>
      </w:r>
      <w:r>
        <w:rPr>
          <w:rtl/>
          <w:lang w:bidi="fa-IR"/>
        </w:rPr>
        <w:t xml:space="preserve">سرخ </w:t>
      </w:r>
      <w:r w:rsidR="00FB36B4">
        <w:rPr>
          <w:rtl/>
          <w:lang w:bidi="fa-IR"/>
        </w:rPr>
        <w:t>ی</w:t>
      </w:r>
      <w:r>
        <w:rPr>
          <w:rtl/>
          <w:lang w:bidi="fa-IR"/>
        </w:rPr>
        <w:t>ا كبود شدن چهره</w:t>
      </w:r>
      <w:r w:rsidR="00FB36B4">
        <w:rPr>
          <w:rtl/>
          <w:lang w:bidi="fa-IR"/>
        </w:rPr>
        <w:t xml:space="preserve">، </w:t>
      </w:r>
      <w:r>
        <w:rPr>
          <w:rtl/>
          <w:lang w:bidi="fa-IR"/>
        </w:rPr>
        <w:t>گرمى فوق</w:t>
      </w:r>
      <w:r w:rsidR="00FB36B4">
        <w:rPr>
          <w:rtl/>
          <w:lang w:bidi="fa-IR"/>
        </w:rPr>
        <w:t xml:space="preserve"> </w:t>
      </w:r>
      <w:r>
        <w:rPr>
          <w:rtl/>
          <w:lang w:bidi="fa-IR"/>
        </w:rPr>
        <w:t>العاده</w:t>
      </w:r>
      <w:r w:rsidR="00FB36B4">
        <w:rPr>
          <w:rtl/>
          <w:lang w:bidi="fa-IR"/>
        </w:rPr>
        <w:t xml:space="preserve">، </w:t>
      </w:r>
      <w:r>
        <w:rPr>
          <w:rtl/>
          <w:lang w:bidi="fa-IR"/>
        </w:rPr>
        <w:t>التهاب و برافروختگى</w:t>
      </w:r>
      <w:r w:rsidR="00FB36B4">
        <w:rPr>
          <w:rtl/>
          <w:lang w:bidi="fa-IR"/>
        </w:rPr>
        <w:t xml:space="preserve">، </w:t>
      </w:r>
      <w:r>
        <w:rPr>
          <w:rtl/>
          <w:lang w:bidi="fa-IR"/>
        </w:rPr>
        <w:t>شن</w:t>
      </w:r>
      <w:r w:rsidR="00FB36B4">
        <w:rPr>
          <w:rtl/>
          <w:lang w:bidi="fa-IR"/>
        </w:rPr>
        <w:t>ی</w:t>
      </w:r>
      <w:r>
        <w:rPr>
          <w:rtl/>
          <w:lang w:bidi="fa-IR"/>
        </w:rPr>
        <w:t>دن صداهاى سهمگ</w:t>
      </w:r>
      <w:r w:rsidR="00FB36B4">
        <w:rPr>
          <w:rtl/>
          <w:lang w:bidi="fa-IR"/>
        </w:rPr>
        <w:t>ی</w:t>
      </w:r>
      <w:r>
        <w:rPr>
          <w:rtl/>
          <w:lang w:bidi="fa-IR"/>
        </w:rPr>
        <w:t>ن و در نها</w:t>
      </w:r>
      <w:r w:rsidR="00FB36B4">
        <w:rPr>
          <w:rtl/>
          <w:lang w:bidi="fa-IR"/>
        </w:rPr>
        <w:t>ی</w:t>
      </w:r>
      <w:r>
        <w:rPr>
          <w:rtl/>
          <w:lang w:bidi="fa-IR"/>
        </w:rPr>
        <w:t>ت دچار اغما گشتن</w:t>
      </w:r>
      <w:r w:rsidR="00FB36B4">
        <w:rPr>
          <w:rtl/>
          <w:lang w:bidi="fa-IR"/>
        </w:rPr>
        <w:t xml:space="preserve">، </w:t>
      </w:r>
      <w:r>
        <w:rPr>
          <w:rtl/>
          <w:lang w:bidi="fa-IR"/>
        </w:rPr>
        <w:t>از حالات وحى مستق</w:t>
      </w:r>
      <w:r w:rsidR="00FB36B4">
        <w:rPr>
          <w:rtl/>
          <w:lang w:bidi="fa-IR"/>
        </w:rPr>
        <w:t>ی</w:t>
      </w:r>
      <w:r>
        <w:rPr>
          <w:rtl/>
          <w:lang w:bidi="fa-IR"/>
        </w:rPr>
        <w:t>م بر پ</w:t>
      </w:r>
      <w:r w:rsidR="00FB36B4">
        <w:rPr>
          <w:rtl/>
          <w:lang w:bidi="fa-IR"/>
        </w:rPr>
        <w:t>ی</w:t>
      </w:r>
      <w:r>
        <w:rPr>
          <w:rtl/>
          <w:lang w:bidi="fa-IR"/>
        </w:rPr>
        <w:t>امبر بوده است</w:t>
      </w:r>
      <w:r w:rsidR="00FB36B4">
        <w:rPr>
          <w:rtl/>
          <w:lang w:bidi="fa-IR"/>
        </w:rPr>
        <w:t xml:space="preserve">. </w:t>
      </w:r>
    </w:p>
    <w:p w:rsidR="00FC5DC1" w:rsidRDefault="00E86885" w:rsidP="00E86885">
      <w:pPr>
        <w:pStyle w:val="Heading2"/>
        <w:rPr>
          <w:rtl/>
          <w:lang w:bidi="fa-IR"/>
        </w:rPr>
      </w:pPr>
      <w:bookmarkStart w:id="37" w:name="_Toc469981057"/>
      <w:r>
        <w:rPr>
          <w:rtl/>
          <w:lang w:bidi="fa-IR"/>
        </w:rPr>
        <w:t xml:space="preserve">فصل پنجم </w:t>
      </w:r>
      <w:r w:rsidR="005A1046">
        <w:rPr>
          <w:rFonts w:hint="cs"/>
          <w:rtl/>
          <w:lang w:bidi="fa-IR"/>
        </w:rPr>
        <w:t xml:space="preserve">: </w:t>
      </w:r>
      <w:r>
        <w:rPr>
          <w:rtl/>
          <w:lang w:bidi="fa-IR"/>
        </w:rPr>
        <w:t>چگونگى وحى غیرمستقیم</w:t>
      </w:r>
      <w:bookmarkEnd w:id="37"/>
    </w:p>
    <w:p w:rsidR="00FC5DC1" w:rsidRDefault="00E610F8" w:rsidP="005A1046">
      <w:pPr>
        <w:pStyle w:val="libNormal"/>
        <w:rPr>
          <w:rtl/>
          <w:lang w:bidi="fa-IR"/>
        </w:rPr>
      </w:pPr>
      <w:r w:rsidRPr="00E610F8">
        <w:rPr>
          <w:rStyle w:val="libAlaemChar"/>
          <w:rFonts w:eastAsia="KFGQPC Uthman Taha Naskh"/>
          <w:rtl/>
        </w:rPr>
        <w:t>(</w:t>
      </w:r>
      <w:r w:rsidRPr="00E610F8">
        <w:rPr>
          <w:rStyle w:val="libAieChar"/>
          <w:rtl/>
        </w:rPr>
        <w:t>وإنّه لَتنزیلُ ربِّ العالمین نَزَل بهِ الرّوحُ الامین عَلى قلبِك لِتكونَ مِنَ المُنذِرین</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5A1046">
        <w:rPr>
          <w:rStyle w:val="libFootnotenumChar"/>
          <w:rFonts w:hint="cs"/>
          <w:rtl/>
          <w:lang w:bidi="fa-IR"/>
        </w:rPr>
        <w:t>28</w:t>
      </w:r>
      <w:r w:rsidR="00121BD9" w:rsidRPr="00121BD9">
        <w:rPr>
          <w:rStyle w:val="libFootnotenumChar"/>
          <w:rtl/>
          <w:lang w:bidi="fa-IR"/>
        </w:rPr>
        <w:t>)</w:t>
      </w:r>
      <w:r w:rsidR="00121BD9">
        <w:rPr>
          <w:rtl/>
          <w:lang w:bidi="fa-IR"/>
        </w:rPr>
        <w:t xml:space="preserve"> </w:t>
      </w:r>
      <w:r w:rsidR="00762B70">
        <w:rPr>
          <w:rtl/>
          <w:lang w:bidi="fa-IR"/>
        </w:rPr>
        <w:t>و راستى كه ا</w:t>
      </w:r>
      <w:r w:rsidR="00FB36B4">
        <w:rPr>
          <w:rtl/>
          <w:lang w:bidi="fa-IR"/>
        </w:rPr>
        <w:t>ی</w:t>
      </w:r>
      <w:r w:rsidR="00762B70">
        <w:rPr>
          <w:rtl/>
          <w:lang w:bidi="fa-IR"/>
        </w:rPr>
        <w:t>ن</w:t>
      </w:r>
      <w:r w:rsidR="00121BD9">
        <w:rPr>
          <w:rtl/>
          <w:lang w:bidi="fa-IR"/>
        </w:rPr>
        <w:t xml:space="preserve"> (</w:t>
      </w:r>
      <w:r w:rsidR="00762B70">
        <w:rPr>
          <w:rtl/>
          <w:lang w:bidi="fa-IR"/>
        </w:rPr>
        <w:t>قرآن</w:t>
      </w:r>
      <w:r w:rsidR="00121BD9">
        <w:rPr>
          <w:rtl/>
          <w:lang w:bidi="fa-IR"/>
        </w:rPr>
        <w:t xml:space="preserve">) </w:t>
      </w:r>
      <w:r w:rsidR="00762B70">
        <w:rPr>
          <w:rtl/>
          <w:lang w:bidi="fa-IR"/>
        </w:rPr>
        <w:t>وحى پروردگار جهان</w:t>
      </w:r>
      <w:r w:rsidR="00FB36B4">
        <w:rPr>
          <w:rtl/>
          <w:lang w:bidi="fa-IR"/>
        </w:rPr>
        <w:t>ی</w:t>
      </w:r>
      <w:r w:rsidR="00762B70">
        <w:rPr>
          <w:rtl/>
          <w:lang w:bidi="fa-IR"/>
        </w:rPr>
        <w:t>ان است</w:t>
      </w:r>
      <w:r w:rsidR="00FB36B4">
        <w:rPr>
          <w:rtl/>
          <w:lang w:bidi="fa-IR"/>
        </w:rPr>
        <w:t xml:space="preserve">. </w:t>
      </w:r>
      <w:r w:rsidR="00762B70">
        <w:rPr>
          <w:rtl/>
          <w:lang w:bidi="fa-IR"/>
        </w:rPr>
        <w:t>روح الام</w:t>
      </w:r>
      <w:r w:rsidR="00FB36B4">
        <w:rPr>
          <w:rtl/>
          <w:lang w:bidi="fa-IR"/>
        </w:rPr>
        <w:t>ی</w:t>
      </w:r>
      <w:r w:rsidR="00762B70">
        <w:rPr>
          <w:rtl/>
          <w:lang w:bidi="fa-IR"/>
        </w:rPr>
        <w:t>ن آن را بر دلت نازل كرد</w:t>
      </w:r>
      <w:r w:rsidR="00FB36B4">
        <w:rPr>
          <w:rtl/>
          <w:lang w:bidi="fa-IR"/>
        </w:rPr>
        <w:t xml:space="preserve">، </w:t>
      </w:r>
      <w:r w:rsidR="00762B70">
        <w:rPr>
          <w:rtl/>
          <w:lang w:bidi="fa-IR"/>
        </w:rPr>
        <w:t>تا از</w:t>
      </w:r>
      <w:r w:rsidR="00121BD9">
        <w:rPr>
          <w:rtl/>
          <w:lang w:bidi="fa-IR"/>
        </w:rPr>
        <w:t xml:space="preserve"> (</w:t>
      </w:r>
      <w:r w:rsidR="00762B70">
        <w:rPr>
          <w:rtl/>
          <w:lang w:bidi="fa-IR"/>
        </w:rPr>
        <w:t>جمله</w:t>
      </w:r>
      <w:r w:rsidR="00121BD9">
        <w:rPr>
          <w:rtl/>
          <w:lang w:bidi="fa-IR"/>
        </w:rPr>
        <w:t xml:space="preserve">) </w:t>
      </w:r>
      <w:r w:rsidR="00762B70">
        <w:rPr>
          <w:rtl/>
          <w:lang w:bidi="fa-IR"/>
        </w:rPr>
        <w:t>هشدار</w:t>
      </w:r>
      <w:r w:rsidR="005A1046">
        <w:rPr>
          <w:rFonts w:hint="cs"/>
          <w:rtl/>
          <w:lang w:bidi="fa-IR"/>
        </w:rPr>
        <w:t xml:space="preserve"> </w:t>
      </w:r>
      <w:r w:rsidR="00762B70">
        <w:rPr>
          <w:rtl/>
          <w:lang w:bidi="fa-IR"/>
        </w:rPr>
        <w:t>دهندگان باشى</w:t>
      </w:r>
      <w:r w:rsidR="00FB36B4">
        <w:rPr>
          <w:rtl/>
          <w:lang w:bidi="fa-IR"/>
        </w:rPr>
        <w:t xml:space="preserve">. </w:t>
      </w:r>
    </w:p>
    <w:p w:rsidR="00FC5DC1" w:rsidRDefault="00762B70" w:rsidP="00762B70">
      <w:pPr>
        <w:pStyle w:val="libNormal"/>
        <w:rPr>
          <w:rtl/>
          <w:lang w:bidi="fa-IR"/>
        </w:rPr>
      </w:pPr>
      <w:r>
        <w:rPr>
          <w:rtl/>
          <w:lang w:bidi="fa-IR"/>
        </w:rPr>
        <w:t>پ</w:t>
      </w:r>
      <w:r w:rsidR="00FB36B4">
        <w:rPr>
          <w:rtl/>
          <w:lang w:bidi="fa-IR"/>
        </w:rPr>
        <w:t>ی</w:t>
      </w:r>
      <w:r>
        <w:rPr>
          <w:rtl/>
          <w:lang w:bidi="fa-IR"/>
        </w:rPr>
        <w:t>امبر با تمام روح و روان خو</w:t>
      </w:r>
      <w:r w:rsidR="00FB36B4">
        <w:rPr>
          <w:rtl/>
          <w:lang w:bidi="fa-IR"/>
        </w:rPr>
        <w:t>ی</w:t>
      </w:r>
      <w:r>
        <w:rPr>
          <w:rtl/>
          <w:lang w:bidi="fa-IR"/>
        </w:rPr>
        <w:t>ش وحى را در</w:t>
      </w:r>
      <w:r w:rsidR="00FB36B4">
        <w:rPr>
          <w:rtl/>
          <w:lang w:bidi="fa-IR"/>
        </w:rPr>
        <w:t>ی</w:t>
      </w:r>
      <w:r>
        <w:rPr>
          <w:rtl/>
          <w:lang w:bidi="fa-IR"/>
        </w:rPr>
        <w:t>افت مى</w:t>
      </w:r>
      <w:r w:rsidR="00FB36B4">
        <w:rPr>
          <w:rtl/>
          <w:lang w:bidi="fa-IR"/>
        </w:rPr>
        <w:t xml:space="preserve"> </w:t>
      </w:r>
      <w:r>
        <w:rPr>
          <w:rtl/>
          <w:lang w:bidi="fa-IR"/>
        </w:rPr>
        <w:t>نموده است و چشم و گوش ظاهرى در ا</w:t>
      </w:r>
      <w:r w:rsidR="00FB36B4">
        <w:rPr>
          <w:rtl/>
          <w:lang w:bidi="fa-IR"/>
        </w:rPr>
        <w:t>ی</w:t>
      </w:r>
      <w:r>
        <w:rPr>
          <w:rtl/>
          <w:lang w:bidi="fa-IR"/>
        </w:rPr>
        <w:t>ن امر دخالتى نداشته</w:t>
      </w:r>
      <w:r w:rsidR="00FB36B4">
        <w:rPr>
          <w:rtl/>
          <w:lang w:bidi="fa-IR"/>
        </w:rPr>
        <w:t xml:space="preserve"> </w:t>
      </w:r>
      <w:r>
        <w:rPr>
          <w:rtl/>
          <w:lang w:bidi="fa-IR"/>
        </w:rPr>
        <w:t>اند</w:t>
      </w:r>
      <w:r w:rsidR="00FB36B4">
        <w:rPr>
          <w:rtl/>
          <w:lang w:bidi="fa-IR"/>
        </w:rPr>
        <w:t xml:space="preserve">. </w:t>
      </w:r>
      <w:r>
        <w:rPr>
          <w:rtl/>
          <w:lang w:bidi="fa-IR"/>
        </w:rPr>
        <w:t>اگر جز ا</w:t>
      </w:r>
      <w:r w:rsidR="00FB36B4">
        <w:rPr>
          <w:rtl/>
          <w:lang w:bidi="fa-IR"/>
        </w:rPr>
        <w:t>ی</w:t>
      </w:r>
      <w:r>
        <w:rPr>
          <w:rtl/>
          <w:lang w:bidi="fa-IR"/>
        </w:rPr>
        <w:t>ن بود</w:t>
      </w:r>
      <w:r w:rsidR="00FB36B4">
        <w:rPr>
          <w:rtl/>
          <w:lang w:bidi="fa-IR"/>
        </w:rPr>
        <w:t xml:space="preserve">، </w:t>
      </w:r>
      <w:r>
        <w:rPr>
          <w:rtl/>
          <w:lang w:bidi="fa-IR"/>
        </w:rPr>
        <w:t>مردمِ د</w:t>
      </w:r>
      <w:r w:rsidR="00FB36B4">
        <w:rPr>
          <w:rtl/>
          <w:lang w:bidi="fa-IR"/>
        </w:rPr>
        <w:t>ی</w:t>
      </w:r>
      <w:r>
        <w:rPr>
          <w:rtl/>
          <w:lang w:bidi="fa-IR"/>
        </w:rPr>
        <w:t>گر ن</w:t>
      </w:r>
      <w:r w:rsidR="00FB36B4">
        <w:rPr>
          <w:rtl/>
          <w:lang w:bidi="fa-IR"/>
        </w:rPr>
        <w:t>ی</w:t>
      </w:r>
      <w:r>
        <w:rPr>
          <w:rtl/>
          <w:lang w:bidi="fa-IR"/>
        </w:rPr>
        <w:t>ز مى</w:t>
      </w:r>
      <w:r w:rsidR="00FB36B4">
        <w:rPr>
          <w:rtl/>
          <w:lang w:bidi="fa-IR"/>
        </w:rPr>
        <w:t xml:space="preserve"> </w:t>
      </w:r>
      <w:r>
        <w:rPr>
          <w:rtl/>
          <w:lang w:bidi="fa-IR"/>
        </w:rPr>
        <w:t>توانستند همه آن</w:t>
      </w:r>
      <w:r w:rsidR="00FB36B4">
        <w:rPr>
          <w:rtl/>
          <w:lang w:bidi="fa-IR"/>
        </w:rPr>
        <w:t xml:space="preserve"> </w:t>
      </w:r>
      <w:r>
        <w:rPr>
          <w:rtl/>
          <w:lang w:bidi="fa-IR"/>
        </w:rPr>
        <w:t>چه را پ</w:t>
      </w:r>
      <w:r w:rsidR="00FB36B4">
        <w:rPr>
          <w:rtl/>
          <w:lang w:bidi="fa-IR"/>
        </w:rPr>
        <w:t>ی</w:t>
      </w:r>
      <w:r>
        <w:rPr>
          <w:rtl/>
          <w:lang w:bidi="fa-IR"/>
        </w:rPr>
        <w:t>امبر مى</w:t>
      </w:r>
      <w:r w:rsidR="00FB36B4">
        <w:rPr>
          <w:rtl/>
          <w:lang w:bidi="fa-IR"/>
        </w:rPr>
        <w:t xml:space="preserve"> </w:t>
      </w:r>
      <w:r>
        <w:rPr>
          <w:rtl/>
          <w:lang w:bidi="fa-IR"/>
        </w:rPr>
        <w:t>ب</w:t>
      </w:r>
      <w:r w:rsidR="00FB36B4">
        <w:rPr>
          <w:rtl/>
          <w:lang w:bidi="fa-IR"/>
        </w:rPr>
        <w:t>ی</w:t>
      </w:r>
      <w:r>
        <w:rPr>
          <w:rtl/>
          <w:lang w:bidi="fa-IR"/>
        </w:rPr>
        <w:t>ند و مى</w:t>
      </w:r>
      <w:r w:rsidR="00FB36B4">
        <w:rPr>
          <w:rtl/>
          <w:lang w:bidi="fa-IR"/>
        </w:rPr>
        <w:t xml:space="preserve"> </w:t>
      </w:r>
      <w:r>
        <w:rPr>
          <w:rtl/>
          <w:lang w:bidi="fa-IR"/>
        </w:rPr>
        <w:t>شنود</w:t>
      </w:r>
      <w:r w:rsidR="00FB36B4">
        <w:rPr>
          <w:rtl/>
          <w:lang w:bidi="fa-IR"/>
        </w:rPr>
        <w:t xml:space="preserve">، </w:t>
      </w:r>
      <w:r>
        <w:rPr>
          <w:rtl/>
          <w:lang w:bidi="fa-IR"/>
        </w:rPr>
        <w:t>بب</w:t>
      </w:r>
      <w:r w:rsidR="00FB36B4">
        <w:rPr>
          <w:rtl/>
          <w:lang w:bidi="fa-IR"/>
        </w:rPr>
        <w:t>ی</w:t>
      </w:r>
      <w:r>
        <w:rPr>
          <w:rtl/>
          <w:lang w:bidi="fa-IR"/>
        </w:rPr>
        <w:t>نند و بشنوند</w:t>
      </w:r>
      <w:r w:rsidR="00FB36B4">
        <w:rPr>
          <w:rtl/>
          <w:lang w:bidi="fa-IR"/>
        </w:rPr>
        <w:t xml:space="preserve">. </w:t>
      </w:r>
    </w:p>
    <w:p w:rsidR="00FC5DC1" w:rsidRDefault="00762B70" w:rsidP="00762B70">
      <w:pPr>
        <w:pStyle w:val="libNormal"/>
        <w:rPr>
          <w:rtl/>
          <w:lang w:bidi="fa-IR"/>
        </w:rPr>
      </w:pPr>
      <w:r>
        <w:rPr>
          <w:rtl/>
          <w:lang w:bidi="fa-IR"/>
        </w:rPr>
        <w:t>از روا</w:t>
      </w:r>
      <w:r w:rsidR="00FB36B4">
        <w:rPr>
          <w:rtl/>
          <w:lang w:bidi="fa-IR"/>
        </w:rPr>
        <w:t>ی</w:t>
      </w:r>
      <w:r>
        <w:rPr>
          <w:rtl/>
          <w:lang w:bidi="fa-IR"/>
        </w:rPr>
        <w:t>ات نزول غ</w:t>
      </w:r>
      <w:r w:rsidR="00FB36B4">
        <w:rPr>
          <w:rtl/>
          <w:lang w:bidi="fa-IR"/>
        </w:rPr>
        <w:t>ی</w:t>
      </w:r>
      <w:r>
        <w:rPr>
          <w:rtl/>
          <w:lang w:bidi="fa-IR"/>
        </w:rPr>
        <w:t>رمستق</w:t>
      </w:r>
      <w:r w:rsidR="00FB36B4">
        <w:rPr>
          <w:rtl/>
          <w:lang w:bidi="fa-IR"/>
        </w:rPr>
        <w:t>ی</w:t>
      </w:r>
      <w:r>
        <w:rPr>
          <w:rtl/>
          <w:lang w:bidi="fa-IR"/>
        </w:rPr>
        <w:t>م وحى چن</w:t>
      </w:r>
      <w:r w:rsidR="00FB36B4">
        <w:rPr>
          <w:rtl/>
          <w:lang w:bidi="fa-IR"/>
        </w:rPr>
        <w:t>ی</w:t>
      </w:r>
      <w:r>
        <w:rPr>
          <w:rtl/>
          <w:lang w:bidi="fa-IR"/>
        </w:rPr>
        <w:t>ن برمى</w:t>
      </w:r>
      <w:r w:rsidR="00FB36B4">
        <w:rPr>
          <w:rtl/>
          <w:lang w:bidi="fa-IR"/>
        </w:rPr>
        <w:t xml:space="preserve"> </w:t>
      </w:r>
      <w:r>
        <w:rPr>
          <w:rtl/>
          <w:lang w:bidi="fa-IR"/>
        </w:rPr>
        <w:t>آ</w:t>
      </w:r>
      <w:r w:rsidR="00FB36B4">
        <w:rPr>
          <w:rtl/>
          <w:lang w:bidi="fa-IR"/>
        </w:rPr>
        <w:t>ی</w:t>
      </w:r>
      <w:r>
        <w:rPr>
          <w:rtl/>
          <w:lang w:bidi="fa-IR"/>
        </w:rPr>
        <w:t>د كه در ا</w:t>
      </w:r>
      <w:r w:rsidR="00FB36B4">
        <w:rPr>
          <w:rtl/>
          <w:lang w:bidi="fa-IR"/>
        </w:rPr>
        <w:t>ی</w:t>
      </w:r>
      <w:r>
        <w:rPr>
          <w:rtl/>
          <w:lang w:bidi="fa-IR"/>
        </w:rPr>
        <w:t>ن مرحله امر بر پ</w:t>
      </w:r>
      <w:r w:rsidR="00FB36B4">
        <w:rPr>
          <w:rtl/>
          <w:lang w:bidi="fa-IR"/>
        </w:rPr>
        <w:t>ی</w:t>
      </w:r>
      <w:r>
        <w:rPr>
          <w:rtl/>
          <w:lang w:bidi="fa-IR"/>
        </w:rPr>
        <w:t>امبر دشوار نبوده است</w:t>
      </w:r>
      <w:r w:rsidR="00FB36B4">
        <w:rPr>
          <w:rtl/>
          <w:lang w:bidi="fa-IR"/>
        </w:rPr>
        <w:t xml:space="preserve">. </w:t>
      </w:r>
      <w:r>
        <w:rPr>
          <w:rtl/>
          <w:lang w:bidi="fa-IR"/>
        </w:rPr>
        <w:t>گاه جبرئ</w:t>
      </w:r>
      <w:r w:rsidR="00FB36B4">
        <w:rPr>
          <w:rtl/>
          <w:lang w:bidi="fa-IR"/>
        </w:rPr>
        <w:t>ی</w:t>
      </w:r>
      <w:r>
        <w:rPr>
          <w:rtl/>
          <w:lang w:bidi="fa-IR"/>
        </w:rPr>
        <w:t>ل به صورت بشرى متمثل مى</w:t>
      </w:r>
      <w:r w:rsidR="00FB36B4">
        <w:rPr>
          <w:rtl/>
          <w:lang w:bidi="fa-IR"/>
        </w:rPr>
        <w:t xml:space="preserve"> </w:t>
      </w:r>
      <w:r>
        <w:rPr>
          <w:rtl/>
          <w:lang w:bidi="fa-IR"/>
        </w:rPr>
        <w:t>شد و به حضور پ</w:t>
      </w:r>
      <w:r w:rsidR="00FB36B4">
        <w:rPr>
          <w:rtl/>
          <w:lang w:bidi="fa-IR"/>
        </w:rPr>
        <w:t>ی</w:t>
      </w:r>
      <w:r>
        <w:rPr>
          <w:rtl/>
          <w:lang w:bidi="fa-IR"/>
        </w:rPr>
        <w:t>امبر مى</w:t>
      </w:r>
      <w:r w:rsidR="00FB36B4">
        <w:rPr>
          <w:rtl/>
          <w:lang w:bidi="fa-IR"/>
        </w:rPr>
        <w:t xml:space="preserve"> </w:t>
      </w:r>
      <w:r>
        <w:rPr>
          <w:rtl/>
          <w:lang w:bidi="fa-IR"/>
        </w:rPr>
        <w:t>رس</w:t>
      </w:r>
      <w:r w:rsidR="00FB36B4">
        <w:rPr>
          <w:rtl/>
          <w:lang w:bidi="fa-IR"/>
        </w:rPr>
        <w:t>ی</w:t>
      </w:r>
      <w:r>
        <w:rPr>
          <w:rtl/>
          <w:lang w:bidi="fa-IR"/>
        </w:rPr>
        <w:t>د</w:t>
      </w:r>
      <w:r w:rsidR="00FB36B4">
        <w:rPr>
          <w:rtl/>
          <w:lang w:bidi="fa-IR"/>
        </w:rPr>
        <w:t xml:space="preserve">. </w:t>
      </w:r>
      <w:r>
        <w:rPr>
          <w:rtl/>
          <w:lang w:bidi="fa-IR"/>
        </w:rPr>
        <w:t>در نقلى از امام صادق</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آمده است</w:t>
      </w:r>
      <w:r w:rsidR="00FB36B4">
        <w:rPr>
          <w:rtl/>
          <w:lang w:bidi="fa-IR"/>
        </w:rPr>
        <w:t xml:space="preserve">: </w:t>
      </w:r>
    </w:p>
    <w:p w:rsidR="00FC5DC1" w:rsidRDefault="00762B70" w:rsidP="005A1046">
      <w:pPr>
        <w:pStyle w:val="libNormal"/>
        <w:rPr>
          <w:rtl/>
          <w:lang w:bidi="fa-IR"/>
        </w:rPr>
      </w:pPr>
      <w:r>
        <w:rPr>
          <w:rtl/>
          <w:lang w:bidi="fa-IR"/>
        </w:rPr>
        <w:t>كانَ جبرائ</w:t>
      </w:r>
      <w:r w:rsidR="00FB36B4">
        <w:rPr>
          <w:rtl/>
          <w:lang w:bidi="fa-IR"/>
        </w:rPr>
        <w:t>ی</w:t>
      </w:r>
      <w:r>
        <w:rPr>
          <w:rtl/>
          <w:lang w:bidi="fa-IR"/>
        </w:rPr>
        <w:t>لُ إذا أتى النّب</w:t>
      </w:r>
      <w:r w:rsidR="00FB36B4">
        <w:rPr>
          <w:rtl/>
          <w:lang w:bidi="fa-IR"/>
        </w:rPr>
        <w:t>ی</w:t>
      </w:r>
      <w:r>
        <w:rPr>
          <w:rtl/>
          <w:lang w:bidi="fa-IR"/>
        </w:rPr>
        <w:t xml:space="preserve"> قَعَدَ ب</w:t>
      </w:r>
      <w:r w:rsidR="00FB36B4">
        <w:rPr>
          <w:rtl/>
          <w:lang w:bidi="fa-IR"/>
        </w:rPr>
        <w:t>ی</w:t>
      </w:r>
      <w:r>
        <w:rPr>
          <w:rtl/>
          <w:lang w:bidi="fa-IR"/>
        </w:rPr>
        <w:t xml:space="preserve">نَ </w:t>
      </w:r>
      <w:r w:rsidR="00FB36B4">
        <w:rPr>
          <w:rtl/>
          <w:lang w:bidi="fa-IR"/>
        </w:rPr>
        <w:t>ی</w:t>
      </w:r>
      <w:r>
        <w:rPr>
          <w:rtl/>
          <w:lang w:bidi="fa-IR"/>
        </w:rPr>
        <w:t>د</w:t>
      </w:r>
      <w:r w:rsidR="00FB36B4">
        <w:rPr>
          <w:rtl/>
          <w:lang w:bidi="fa-IR"/>
        </w:rPr>
        <w:t>ی</w:t>
      </w:r>
      <w:r>
        <w:rPr>
          <w:rtl/>
          <w:lang w:bidi="fa-IR"/>
        </w:rPr>
        <w:t>هِ قِعدةَ العبدِ وكانَ لا</w:t>
      </w:r>
      <w:r w:rsidR="00FB36B4">
        <w:rPr>
          <w:rtl/>
          <w:lang w:bidi="fa-IR"/>
        </w:rPr>
        <w:t>ی</w:t>
      </w:r>
      <w:r>
        <w:rPr>
          <w:rtl/>
          <w:lang w:bidi="fa-IR"/>
        </w:rPr>
        <w:t xml:space="preserve">دخُلُ حتّى </w:t>
      </w:r>
      <w:r w:rsidR="00FB36B4">
        <w:rPr>
          <w:rtl/>
          <w:lang w:bidi="fa-IR"/>
        </w:rPr>
        <w:t>ی</w:t>
      </w:r>
      <w:r>
        <w:rPr>
          <w:rtl/>
          <w:lang w:bidi="fa-IR"/>
        </w:rPr>
        <w:t>سْتأذِنه</w:t>
      </w:r>
      <w:r w:rsidR="00FB36B4">
        <w:rPr>
          <w:rtl/>
          <w:lang w:bidi="fa-IR"/>
        </w:rPr>
        <w:t xml:space="preserve">؛ </w:t>
      </w:r>
      <w:r w:rsidR="00121BD9" w:rsidRPr="00121BD9">
        <w:rPr>
          <w:rStyle w:val="libFootnotenumChar"/>
          <w:rtl/>
          <w:lang w:bidi="fa-IR"/>
        </w:rPr>
        <w:t>(</w:t>
      </w:r>
      <w:r w:rsidR="005A1046">
        <w:rPr>
          <w:rStyle w:val="libFootnotenumChar"/>
          <w:rFonts w:hint="cs"/>
          <w:rtl/>
          <w:lang w:bidi="fa-IR"/>
        </w:rPr>
        <w:t>29</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جبرائ</w:t>
      </w:r>
      <w:r w:rsidR="00FB36B4">
        <w:rPr>
          <w:rtl/>
          <w:lang w:bidi="fa-IR"/>
        </w:rPr>
        <w:t>ی</w:t>
      </w:r>
      <w:r>
        <w:rPr>
          <w:rtl/>
          <w:lang w:bidi="fa-IR"/>
        </w:rPr>
        <w:t>ل هنگامى كه به حضور پ</w:t>
      </w:r>
      <w:r w:rsidR="00FB36B4">
        <w:rPr>
          <w:rtl/>
          <w:lang w:bidi="fa-IR"/>
        </w:rPr>
        <w:t>ی</w:t>
      </w:r>
      <w:r>
        <w:rPr>
          <w:rtl/>
          <w:lang w:bidi="fa-IR"/>
        </w:rPr>
        <w:t>امبر مى</w:t>
      </w:r>
      <w:r w:rsidR="00FB36B4">
        <w:rPr>
          <w:rtl/>
          <w:lang w:bidi="fa-IR"/>
        </w:rPr>
        <w:t xml:space="preserve"> </w:t>
      </w:r>
      <w:r>
        <w:rPr>
          <w:rtl/>
          <w:lang w:bidi="fa-IR"/>
        </w:rPr>
        <w:t>رس</w:t>
      </w:r>
      <w:r w:rsidR="00FB36B4">
        <w:rPr>
          <w:rtl/>
          <w:lang w:bidi="fa-IR"/>
        </w:rPr>
        <w:t>ی</w:t>
      </w:r>
      <w:r>
        <w:rPr>
          <w:rtl/>
          <w:lang w:bidi="fa-IR"/>
        </w:rPr>
        <w:t>د</w:t>
      </w:r>
      <w:r w:rsidR="00FB36B4">
        <w:rPr>
          <w:rtl/>
          <w:lang w:bidi="fa-IR"/>
        </w:rPr>
        <w:t xml:space="preserve">، </w:t>
      </w:r>
      <w:r>
        <w:rPr>
          <w:rtl/>
          <w:lang w:bidi="fa-IR"/>
        </w:rPr>
        <w:t>مانند بندگان مى</w:t>
      </w:r>
      <w:r w:rsidR="00FB36B4">
        <w:rPr>
          <w:rtl/>
          <w:lang w:bidi="fa-IR"/>
        </w:rPr>
        <w:t xml:space="preserve"> </w:t>
      </w:r>
      <w:r>
        <w:rPr>
          <w:rtl/>
          <w:lang w:bidi="fa-IR"/>
        </w:rPr>
        <w:t>نشست و بدون اجازه وارد نمى</w:t>
      </w:r>
      <w:r w:rsidR="00FB36B4">
        <w:rPr>
          <w:rtl/>
          <w:lang w:bidi="fa-IR"/>
        </w:rPr>
        <w:t xml:space="preserve"> </w:t>
      </w:r>
      <w:r>
        <w:rPr>
          <w:rtl/>
          <w:lang w:bidi="fa-IR"/>
        </w:rPr>
        <w:t>شد</w:t>
      </w:r>
      <w:r w:rsidR="00FB36B4">
        <w:rPr>
          <w:rtl/>
          <w:lang w:bidi="fa-IR"/>
        </w:rPr>
        <w:t xml:space="preserve">. </w:t>
      </w:r>
    </w:p>
    <w:p w:rsidR="00FC5DC1" w:rsidRDefault="00762B70" w:rsidP="005A1046">
      <w:pPr>
        <w:pStyle w:val="libNormal"/>
        <w:rPr>
          <w:rtl/>
          <w:lang w:bidi="fa-IR"/>
        </w:rPr>
      </w:pPr>
      <w:r>
        <w:rPr>
          <w:rtl/>
          <w:lang w:bidi="fa-IR"/>
        </w:rPr>
        <w:t>ا</w:t>
      </w:r>
      <w:r w:rsidR="00FB36B4">
        <w:rPr>
          <w:rtl/>
          <w:lang w:bidi="fa-IR"/>
        </w:rPr>
        <w:t>ی</w:t>
      </w:r>
      <w:r>
        <w:rPr>
          <w:rtl/>
          <w:lang w:bidi="fa-IR"/>
        </w:rPr>
        <w:t>ن روا</w:t>
      </w:r>
      <w:r w:rsidR="00FB36B4">
        <w:rPr>
          <w:rtl/>
          <w:lang w:bidi="fa-IR"/>
        </w:rPr>
        <w:t>ی</w:t>
      </w:r>
      <w:r>
        <w:rPr>
          <w:rtl/>
          <w:lang w:bidi="fa-IR"/>
        </w:rPr>
        <w:t>ت عظمت و جلالت پ</w:t>
      </w:r>
      <w:r w:rsidR="00FB36B4">
        <w:rPr>
          <w:rtl/>
          <w:lang w:bidi="fa-IR"/>
        </w:rPr>
        <w:t>ی</w:t>
      </w:r>
      <w:r>
        <w:rPr>
          <w:rtl/>
          <w:lang w:bidi="fa-IR"/>
        </w:rPr>
        <w:t>امبر اكرم</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را در مقابل جبرئ</w:t>
      </w:r>
      <w:r w:rsidR="00FB36B4">
        <w:rPr>
          <w:rtl/>
          <w:lang w:bidi="fa-IR"/>
        </w:rPr>
        <w:t>ی</w:t>
      </w:r>
      <w:r>
        <w:rPr>
          <w:rtl/>
          <w:lang w:bidi="fa-IR"/>
        </w:rPr>
        <w:t>ل</w:t>
      </w:r>
      <w:r w:rsidR="00FB36B4">
        <w:rPr>
          <w:rtl/>
          <w:lang w:bidi="fa-IR"/>
        </w:rPr>
        <w:t xml:space="preserve">، </w:t>
      </w:r>
      <w:r>
        <w:rPr>
          <w:rtl/>
          <w:lang w:bidi="fa-IR"/>
        </w:rPr>
        <w:t>كه قرآن از او به «شد</w:t>
      </w:r>
      <w:r w:rsidR="00FB36B4">
        <w:rPr>
          <w:rtl/>
          <w:lang w:bidi="fa-IR"/>
        </w:rPr>
        <w:t>ی</w:t>
      </w:r>
      <w:r>
        <w:rPr>
          <w:rtl/>
          <w:lang w:bidi="fa-IR"/>
        </w:rPr>
        <w:t>د القوى» تعب</w:t>
      </w:r>
      <w:r w:rsidR="00FB36B4">
        <w:rPr>
          <w:rtl/>
          <w:lang w:bidi="fa-IR"/>
        </w:rPr>
        <w:t>ی</w:t>
      </w:r>
      <w:r>
        <w:rPr>
          <w:rtl/>
          <w:lang w:bidi="fa-IR"/>
        </w:rPr>
        <w:t>ر مى</w:t>
      </w:r>
      <w:r w:rsidR="00FB36B4">
        <w:rPr>
          <w:rtl/>
          <w:lang w:bidi="fa-IR"/>
        </w:rPr>
        <w:t xml:space="preserve"> </w:t>
      </w:r>
      <w:r>
        <w:rPr>
          <w:rtl/>
          <w:lang w:bidi="fa-IR"/>
        </w:rPr>
        <w:t>كند</w:t>
      </w:r>
      <w:r w:rsidR="00FB36B4">
        <w:rPr>
          <w:rtl/>
          <w:lang w:bidi="fa-IR"/>
        </w:rPr>
        <w:t xml:space="preserve">، </w:t>
      </w:r>
      <w:r>
        <w:rPr>
          <w:rtl/>
          <w:lang w:bidi="fa-IR"/>
        </w:rPr>
        <w:t>نشان مى</w:t>
      </w:r>
      <w:r w:rsidR="00FB36B4">
        <w:rPr>
          <w:rtl/>
          <w:lang w:bidi="fa-IR"/>
        </w:rPr>
        <w:t xml:space="preserve"> </w:t>
      </w:r>
      <w:r>
        <w:rPr>
          <w:rtl/>
          <w:lang w:bidi="fa-IR"/>
        </w:rPr>
        <w:t>دهد</w:t>
      </w:r>
      <w:r w:rsidR="00FB36B4">
        <w:rPr>
          <w:rtl/>
          <w:lang w:bidi="fa-IR"/>
        </w:rPr>
        <w:t xml:space="preserve">. </w:t>
      </w:r>
      <w:r>
        <w:rPr>
          <w:rtl/>
          <w:lang w:bidi="fa-IR"/>
        </w:rPr>
        <w:t>بنابرا</w:t>
      </w:r>
      <w:r w:rsidR="00FB36B4">
        <w:rPr>
          <w:rtl/>
          <w:lang w:bidi="fa-IR"/>
        </w:rPr>
        <w:t>ی</w:t>
      </w:r>
      <w:r>
        <w:rPr>
          <w:rtl/>
          <w:lang w:bidi="fa-IR"/>
        </w:rPr>
        <w:t>ن در</w:t>
      </w:r>
      <w:r w:rsidR="00FB36B4">
        <w:rPr>
          <w:rtl/>
          <w:lang w:bidi="fa-IR"/>
        </w:rPr>
        <w:t>ی</w:t>
      </w:r>
      <w:r>
        <w:rPr>
          <w:rtl/>
          <w:lang w:bidi="fa-IR"/>
        </w:rPr>
        <w:t>افت وحى از طر</w:t>
      </w:r>
      <w:r w:rsidR="00FB36B4">
        <w:rPr>
          <w:rtl/>
          <w:lang w:bidi="fa-IR"/>
        </w:rPr>
        <w:t>ی</w:t>
      </w:r>
      <w:r>
        <w:rPr>
          <w:rtl/>
          <w:lang w:bidi="fa-IR"/>
        </w:rPr>
        <w:t>ق جبرئ</w:t>
      </w:r>
      <w:r w:rsidR="00FB36B4">
        <w:rPr>
          <w:rtl/>
          <w:lang w:bidi="fa-IR"/>
        </w:rPr>
        <w:t>ی</w:t>
      </w:r>
      <w:r>
        <w:rPr>
          <w:rtl/>
          <w:lang w:bidi="fa-IR"/>
        </w:rPr>
        <w:t>ل كار دشوارى نبوده است</w:t>
      </w:r>
      <w:r w:rsidR="00FB36B4">
        <w:rPr>
          <w:rtl/>
          <w:lang w:bidi="fa-IR"/>
        </w:rPr>
        <w:t xml:space="preserve">. </w:t>
      </w:r>
      <w:r>
        <w:rPr>
          <w:rtl/>
          <w:lang w:bidi="fa-IR"/>
        </w:rPr>
        <w:t>گفته</w:t>
      </w:r>
      <w:r w:rsidR="00FB36B4">
        <w:rPr>
          <w:rtl/>
          <w:lang w:bidi="fa-IR"/>
        </w:rPr>
        <w:t xml:space="preserve"> </w:t>
      </w:r>
      <w:r>
        <w:rPr>
          <w:rtl/>
          <w:lang w:bidi="fa-IR"/>
        </w:rPr>
        <w:t>اند كه جبرئ</w:t>
      </w:r>
      <w:r w:rsidR="00FB36B4">
        <w:rPr>
          <w:rtl/>
          <w:lang w:bidi="fa-IR"/>
        </w:rPr>
        <w:t>ی</w:t>
      </w:r>
      <w:r>
        <w:rPr>
          <w:rtl/>
          <w:lang w:bidi="fa-IR"/>
        </w:rPr>
        <w:t>ل به صورت دح</w:t>
      </w:r>
      <w:r w:rsidR="00FB36B4">
        <w:rPr>
          <w:rtl/>
          <w:lang w:bidi="fa-IR"/>
        </w:rPr>
        <w:t>ی</w:t>
      </w:r>
      <w:r>
        <w:rPr>
          <w:rtl/>
          <w:lang w:bidi="fa-IR"/>
        </w:rPr>
        <w:t xml:space="preserve">ة بن </w:t>
      </w:r>
      <w:r>
        <w:rPr>
          <w:rtl/>
          <w:lang w:bidi="fa-IR"/>
        </w:rPr>
        <w:lastRenderedPageBreak/>
        <w:t>خل</w:t>
      </w:r>
      <w:r w:rsidR="00FB36B4">
        <w:rPr>
          <w:rtl/>
          <w:lang w:bidi="fa-IR"/>
        </w:rPr>
        <w:t>ی</w:t>
      </w:r>
      <w:r>
        <w:rPr>
          <w:rtl/>
          <w:lang w:bidi="fa-IR"/>
        </w:rPr>
        <w:t>فه كلبى در برابر پ</w:t>
      </w:r>
      <w:r w:rsidR="00FB36B4">
        <w:rPr>
          <w:rtl/>
          <w:lang w:bidi="fa-IR"/>
        </w:rPr>
        <w:t>ی</w:t>
      </w:r>
      <w:r>
        <w:rPr>
          <w:rtl/>
          <w:lang w:bidi="fa-IR"/>
        </w:rPr>
        <w:t>امبر ظاهر مى</w:t>
      </w:r>
      <w:r w:rsidR="00FB36B4">
        <w:rPr>
          <w:rtl/>
          <w:lang w:bidi="fa-IR"/>
        </w:rPr>
        <w:t xml:space="preserve"> </w:t>
      </w:r>
      <w:r>
        <w:rPr>
          <w:rtl/>
          <w:lang w:bidi="fa-IR"/>
        </w:rPr>
        <w:t>شده</w:t>
      </w:r>
      <w:r w:rsidR="00FB36B4">
        <w:rPr>
          <w:rtl/>
          <w:lang w:bidi="fa-IR"/>
        </w:rPr>
        <w:t xml:space="preserve"> </w:t>
      </w:r>
      <w:r>
        <w:rPr>
          <w:rtl/>
          <w:lang w:bidi="fa-IR"/>
        </w:rPr>
        <w:t>است</w:t>
      </w:r>
      <w:r w:rsidR="00FB36B4">
        <w:rPr>
          <w:rtl/>
          <w:lang w:bidi="fa-IR"/>
        </w:rPr>
        <w:t xml:space="preserve">؛ </w:t>
      </w:r>
      <w:r>
        <w:rPr>
          <w:rtl/>
          <w:lang w:bidi="fa-IR"/>
        </w:rPr>
        <w:t>چرا كه دح</w:t>
      </w:r>
      <w:r w:rsidR="00FB36B4">
        <w:rPr>
          <w:rtl/>
          <w:lang w:bidi="fa-IR"/>
        </w:rPr>
        <w:t>ی</w:t>
      </w:r>
      <w:r>
        <w:rPr>
          <w:rtl/>
          <w:lang w:bidi="fa-IR"/>
        </w:rPr>
        <w:t>ه</w:t>
      </w:r>
      <w:r w:rsidR="00FB36B4">
        <w:rPr>
          <w:rtl/>
          <w:lang w:bidi="fa-IR"/>
        </w:rPr>
        <w:t xml:space="preserve">، </w:t>
      </w:r>
      <w:r>
        <w:rPr>
          <w:rtl/>
          <w:lang w:bidi="fa-IR"/>
        </w:rPr>
        <w:t>ز</w:t>
      </w:r>
      <w:r w:rsidR="00FB36B4">
        <w:rPr>
          <w:rtl/>
          <w:lang w:bidi="fa-IR"/>
        </w:rPr>
        <w:t>ی</w:t>
      </w:r>
      <w:r>
        <w:rPr>
          <w:rtl/>
          <w:lang w:bidi="fa-IR"/>
        </w:rPr>
        <w:t>باتر</w:t>
      </w:r>
      <w:r w:rsidR="00FB36B4">
        <w:rPr>
          <w:rtl/>
          <w:lang w:bidi="fa-IR"/>
        </w:rPr>
        <w:t>ی</w:t>
      </w:r>
      <w:r>
        <w:rPr>
          <w:rtl/>
          <w:lang w:bidi="fa-IR"/>
        </w:rPr>
        <w:t>ن انسان در مد</w:t>
      </w:r>
      <w:r w:rsidR="00FB36B4">
        <w:rPr>
          <w:rtl/>
          <w:lang w:bidi="fa-IR"/>
        </w:rPr>
        <w:t>ی</w:t>
      </w:r>
      <w:r>
        <w:rPr>
          <w:rtl/>
          <w:lang w:bidi="fa-IR"/>
        </w:rPr>
        <w:t>نه بوده است</w:t>
      </w:r>
      <w:r w:rsidR="00FB36B4">
        <w:rPr>
          <w:rtl/>
          <w:lang w:bidi="fa-IR"/>
        </w:rPr>
        <w:t xml:space="preserve">. </w:t>
      </w:r>
      <w:r w:rsidR="00121BD9" w:rsidRPr="00121BD9">
        <w:rPr>
          <w:rStyle w:val="libFootnotenumChar"/>
          <w:rtl/>
          <w:lang w:bidi="fa-IR"/>
        </w:rPr>
        <w:t>(</w:t>
      </w:r>
      <w:r w:rsidR="005A1046">
        <w:rPr>
          <w:rStyle w:val="libFootnotenumChar"/>
          <w:rFonts w:hint="cs"/>
          <w:rtl/>
          <w:lang w:bidi="fa-IR"/>
        </w:rPr>
        <w:t>30</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گرچه جبرئ</w:t>
      </w:r>
      <w:r w:rsidR="00FB36B4">
        <w:rPr>
          <w:rtl/>
          <w:lang w:bidi="fa-IR"/>
        </w:rPr>
        <w:t>ی</w:t>
      </w:r>
      <w:r>
        <w:rPr>
          <w:rtl/>
          <w:lang w:bidi="fa-IR"/>
        </w:rPr>
        <w:t>ل</w:t>
      </w:r>
      <w:r w:rsidR="00FB36B4">
        <w:rPr>
          <w:rtl/>
          <w:lang w:bidi="fa-IR"/>
        </w:rPr>
        <w:t xml:space="preserve">، </w:t>
      </w:r>
      <w:r>
        <w:rPr>
          <w:rtl/>
          <w:lang w:bidi="fa-IR"/>
        </w:rPr>
        <w:t>ام</w:t>
      </w:r>
      <w:r w:rsidR="00FB36B4">
        <w:rPr>
          <w:rtl/>
          <w:lang w:bidi="fa-IR"/>
        </w:rPr>
        <w:t>ی</w:t>
      </w:r>
      <w:r>
        <w:rPr>
          <w:rtl/>
          <w:lang w:bidi="fa-IR"/>
        </w:rPr>
        <w:t>ن و حامل وحى الهى بوده</w:t>
      </w:r>
      <w:r w:rsidR="00FB36B4">
        <w:rPr>
          <w:rtl/>
          <w:lang w:bidi="fa-IR"/>
        </w:rPr>
        <w:t xml:space="preserve">، </w:t>
      </w:r>
      <w:r>
        <w:rPr>
          <w:rtl/>
          <w:lang w:bidi="fa-IR"/>
        </w:rPr>
        <w:t>اما آ</w:t>
      </w:r>
      <w:r w:rsidR="00FB36B4">
        <w:rPr>
          <w:rtl/>
          <w:lang w:bidi="fa-IR"/>
        </w:rPr>
        <w:t>ی</w:t>
      </w:r>
      <w:r>
        <w:rPr>
          <w:rtl/>
          <w:lang w:bidi="fa-IR"/>
        </w:rPr>
        <w:t>ات قرآن با تشر</w:t>
      </w:r>
      <w:r w:rsidR="00FB36B4">
        <w:rPr>
          <w:rtl/>
          <w:lang w:bidi="fa-IR"/>
        </w:rPr>
        <w:t>ی</w:t>
      </w:r>
      <w:r>
        <w:rPr>
          <w:rtl/>
          <w:lang w:bidi="fa-IR"/>
        </w:rPr>
        <w:t>فاتى خاص و به صورت كاملاً حفاظت شده توسط گروهى از فرشتگان الهى همراهى مى</w:t>
      </w:r>
      <w:r w:rsidR="00FB36B4">
        <w:rPr>
          <w:rtl/>
          <w:lang w:bidi="fa-IR"/>
        </w:rPr>
        <w:t xml:space="preserve"> </w:t>
      </w:r>
      <w:r>
        <w:rPr>
          <w:rtl/>
          <w:lang w:bidi="fa-IR"/>
        </w:rPr>
        <w:t>شده است</w:t>
      </w:r>
      <w:r w:rsidR="00FB36B4">
        <w:rPr>
          <w:rtl/>
          <w:lang w:bidi="fa-IR"/>
        </w:rPr>
        <w:t xml:space="preserve">: </w:t>
      </w:r>
    </w:p>
    <w:p w:rsidR="00FC5DC1" w:rsidRDefault="00E610F8" w:rsidP="005A1046">
      <w:pPr>
        <w:pStyle w:val="libNormal"/>
        <w:rPr>
          <w:rtl/>
          <w:lang w:bidi="fa-IR"/>
        </w:rPr>
      </w:pPr>
      <w:r w:rsidRPr="00E610F8">
        <w:rPr>
          <w:rStyle w:val="libAlaemChar"/>
          <w:rFonts w:eastAsia="KFGQPC Uthman Taha Naskh"/>
          <w:rtl/>
        </w:rPr>
        <w:t>(</w:t>
      </w:r>
      <w:r w:rsidRPr="00E610F8">
        <w:rPr>
          <w:rStyle w:val="libAieChar"/>
          <w:rtl/>
        </w:rPr>
        <w:t>كلاّ إنّها تذكرةٌ فَمَنْ شاءَ ذكرهُ فى صُحُفٍ مُكرّمةٍ مَرفُوعةٍ مطهّرة بأیدى سَفَرةٍ كرامٍ بررة</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5A1046">
        <w:rPr>
          <w:rStyle w:val="libFootnotenumChar"/>
          <w:rFonts w:hint="cs"/>
          <w:rtl/>
          <w:lang w:bidi="fa-IR"/>
        </w:rPr>
        <w:t>31</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زنهار</w:t>
      </w:r>
      <w:r w:rsidR="00FB36B4">
        <w:rPr>
          <w:rtl/>
          <w:lang w:bidi="fa-IR"/>
        </w:rPr>
        <w:t xml:space="preserve">، </w:t>
      </w:r>
      <w:r>
        <w:rPr>
          <w:rtl/>
          <w:lang w:bidi="fa-IR"/>
        </w:rPr>
        <w:t>ا</w:t>
      </w:r>
      <w:r w:rsidR="00FB36B4">
        <w:rPr>
          <w:rtl/>
          <w:lang w:bidi="fa-IR"/>
        </w:rPr>
        <w:t>ی</w:t>
      </w:r>
      <w:r>
        <w:rPr>
          <w:rtl/>
          <w:lang w:bidi="fa-IR"/>
        </w:rPr>
        <w:t>ن آ</w:t>
      </w:r>
      <w:r w:rsidR="00FB36B4">
        <w:rPr>
          <w:rtl/>
          <w:lang w:bidi="fa-IR"/>
        </w:rPr>
        <w:t>ی</w:t>
      </w:r>
      <w:r>
        <w:rPr>
          <w:rtl/>
          <w:lang w:bidi="fa-IR"/>
        </w:rPr>
        <w:t>ات پندى است</w:t>
      </w:r>
      <w:r w:rsidR="00FB36B4">
        <w:rPr>
          <w:rtl/>
          <w:lang w:bidi="fa-IR"/>
        </w:rPr>
        <w:t xml:space="preserve">. </w:t>
      </w:r>
      <w:r>
        <w:rPr>
          <w:rtl/>
          <w:lang w:bidi="fa-IR"/>
        </w:rPr>
        <w:t>تا هر كه خواهد از آن پند گ</w:t>
      </w:r>
      <w:r w:rsidR="00FB36B4">
        <w:rPr>
          <w:rtl/>
          <w:lang w:bidi="fa-IR"/>
        </w:rPr>
        <w:t>ی</w:t>
      </w:r>
      <w:r>
        <w:rPr>
          <w:rtl/>
          <w:lang w:bidi="fa-IR"/>
        </w:rPr>
        <w:t>رد</w:t>
      </w:r>
      <w:r w:rsidR="00FB36B4">
        <w:rPr>
          <w:rtl/>
          <w:lang w:bidi="fa-IR"/>
        </w:rPr>
        <w:t xml:space="preserve">. </w:t>
      </w:r>
      <w:r>
        <w:rPr>
          <w:rtl/>
          <w:lang w:bidi="fa-IR"/>
        </w:rPr>
        <w:t>در صح</w:t>
      </w:r>
      <w:r w:rsidR="00FB36B4">
        <w:rPr>
          <w:rtl/>
          <w:lang w:bidi="fa-IR"/>
        </w:rPr>
        <w:t>ی</w:t>
      </w:r>
      <w:r>
        <w:rPr>
          <w:rtl/>
          <w:lang w:bidi="fa-IR"/>
        </w:rPr>
        <w:t>فه</w:t>
      </w:r>
      <w:r w:rsidR="00FB36B4">
        <w:rPr>
          <w:rtl/>
          <w:lang w:bidi="fa-IR"/>
        </w:rPr>
        <w:t xml:space="preserve"> </w:t>
      </w:r>
      <w:r>
        <w:rPr>
          <w:rtl/>
          <w:lang w:bidi="fa-IR"/>
        </w:rPr>
        <w:t>ها</w:t>
      </w:r>
      <w:r w:rsidR="00FB36B4">
        <w:rPr>
          <w:rtl/>
          <w:lang w:bidi="fa-IR"/>
        </w:rPr>
        <w:t>ی</w:t>
      </w:r>
      <w:r>
        <w:rPr>
          <w:rtl/>
          <w:lang w:bidi="fa-IR"/>
        </w:rPr>
        <w:t>ى ارجمند</w:t>
      </w:r>
      <w:r w:rsidR="00FB36B4">
        <w:rPr>
          <w:rtl/>
          <w:lang w:bidi="fa-IR"/>
        </w:rPr>
        <w:t xml:space="preserve">، </w:t>
      </w:r>
      <w:r>
        <w:rPr>
          <w:rtl/>
          <w:lang w:bidi="fa-IR"/>
        </w:rPr>
        <w:t>والا و پاك شده</w:t>
      </w:r>
      <w:r w:rsidR="00FB36B4">
        <w:rPr>
          <w:rtl/>
          <w:lang w:bidi="fa-IR"/>
        </w:rPr>
        <w:t xml:space="preserve">، </w:t>
      </w:r>
      <w:r>
        <w:rPr>
          <w:rtl/>
          <w:lang w:bidi="fa-IR"/>
        </w:rPr>
        <w:t>به دست فرشتگانى</w:t>
      </w:r>
      <w:r w:rsidR="00FB36B4">
        <w:rPr>
          <w:rtl/>
          <w:lang w:bidi="fa-IR"/>
        </w:rPr>
        <w:t xml:space="preserve">، </w:t>
      </w:r>
      <w:r>
        <w:rPr>
          <w:rtl/>
          <w:lang w:bidi="fa-IR"/>
        </w:rPr>
        <w:t>ارجمند و ن</w:t>
      </w:r>
      <w:r w:rsidR="00FB36B4">
        <w:rPr>
          <w:rtl/>
          <w:lang w:bidi="fa-IR"/>
        </w:rPr>
        <w:t>ی</w:t>
      </w:r>
      <w:r>
        <w:rPr>
          <w:rtl/>
          <w:lang w:bidi="fa-IR"/>
        </w:rPr>
        <w:t>كوكار</w:t>
      </w:r>
      <w:r w:rsidR="00FB36B4">
        <w:rPr>
          <w:rtl/>
          <w:lang w:bidi="fa-IR"/>
        </w:rPr>
        <w:t xml:space="preserve">. </w:t>
      </w:r>
    </w:p>
    <w:p w:rsidR="00FC5DC1" w:rsidRDefault="00E86885" w:rsidP="005A1046">
      <w:pPr>
        <w:pStyle w:val="Heading3"/>
        <w:rPr>
          <w:rtl/>
          <w:lang w:bidi="fa-IR"/>
        </w:rPr>
      </w:pPr>
      <w:bookmarkStart w:id="38" w:name="_Toc469981058"/>
      <w:r>
        <w:rPr>
          <w:rtl/>
          <w:lang w:bidi="fa-IR"/>
        </w:rPr>
        <w:t>گزیده مطالب</w:t>
      </w:r>
      <w:bookmarkEnd w:id="38"/>
    </w:p>
    <w:p w:rsidR="00FC5DC1" w:rsidRDefault="00762B70" w:rsidP="00762B70">
      <w:pPr>
        <w:pStyle w:val="libNormal"/>
        <w:rPr>
          <w:rtl/>
          <w:lang w:bidi="fa-IR"/>
        </w:rPr>
      </w:pPr>
      <w:r>
        <w:rPr>
          <w:rtl/>
          <w:lang w:bidi="fa-IR"/>
        </w:rPr>
        <w:t>1</w:t>
      </w:r>
      <w:r w:rsidR="00FB36B4">
        <w:rPr>
          <w:rtl/>
          <w:lang w:bidi="fa-IR"/>
        </w:rPr>
        <w:t xml:space="preserve">. </w:t>
      </w:r>
      <w:r>
        <w:rPr>
          <w:rtl/>
          <w:lang w:bidi="fa-IR"/>
        </w:rPr>
        <w:t>وحى غ</w:t>
      </w:r>
      <w:r w:rsidR="00FB36B4">
        <w:rPr>
          <w:rtl/>
          <w:lang w:bidi="fa-IR"/>
        </w:rPr>
        <w:t>ی</w:t>
      </w:r>
      <w:r>
        <w:rPr>
          <w:rtl/>
          <w:lang w:bidi="fa-IR"/>
        </w:rPr>
        <w:t>رمستق</w:t>
      </w:r>
      <w:r w:rsidR="00FB36B4">
        <w:rPr>
          <w:rtl/>
          <w:lang w:bidi="fa-IR"/>
        </w:rPr>
        <w:t>ی</w:t>
      </w:r>
      <w:r>
        <w:rPr>
          <w:rtl/>
          <w:lang w:bidi="fa-IR"/>
        </w:rPr>
        <w:t>م</w:t>
      </w:r>
      <w:r w:rsidR="00FB36B4">
        <w:rPr>
          <w:rtl/>
          <w:lang w:bidi="fa-IR"/>
        </w:rPr>
        <w:t xml:space="preserve">، </w:t>
      </w:r>
      <w:r>
        <w:rPr>
          <w:rtl/>
          <w:lang w:bidi="fa-IR"/>
        </w:rPr>
        <w:t>شدت و سنگ</w:t>
      </w:r>
      <w:r w:rsidR="00FB36B4">
        <w:rPr>
          <w:rtl/>
          <w:lang w:bidi="fa-IR"/>
        </w:rPr>
        <w:t>ی</w:t>
      </w:r>
      <w:r>
        <w:rPr>
          <w:rtl/>
          <w:lang w:bidi="fa-IR"/>
        </w:rPr>
        <w:t>نى وحى مستق</w:t>
      </w:r>
      <w:r w:rsidR="00FB36B4">
        <w:rPr>
          <w:rtl/>
          <w:lang w:bidi="fa-IR"/>
        </w:rPr>
        <w:t>ی</w:t>
      </w:r>
      <w:r>
        <w:rPr>
          <w:rtl/>
          <w:lang w:bidi="fa-IR"/>
        </w:rPr>
        <w:t>م را نداشته است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براساس آ</w:t>
      </w:r>
      <w:r w:rsidR="00FB36B4">
        <w:rPr>
          <w:rtl/>
          <w:lang w:bidi="fa-IR"/>
        </w:rPr>
        <w:t>ی</w:t>
      </w:r>
      <w:r>
        <w:rPr>
          <w:rtl/>
          <w:lang w:bidi="fa-IR"/>
        </w:rPr>
        <w:t>ات 192 تا 194 شعراء</w:t>
      </w:r>
      <w:r w:rsidR="00FB36B4">
        <w:rPr>
          <w:rtl/>
          <w:lang w:bidi="fa-IR"/>
        </w:rPr>
        <w:t xml:space="preserve">، </w:t>
      </w:r>
      <w:r>
        <w:rPr>
          <w:rtl/>
          <w:lang w:bidi="fa-IR"/>
        </w:rPr>
        <w:t>پ</w:t>
      </w:r>
      <w:r w:rsidR="00FB36B4">
        <w:rPr>
          <w:rtl/>
          <w:lang w:bidi="fa-IR"/>
        </w:rPr>
        <w:t>ی</w:t>
      </w:r>
      <w:r>
        <w:rPr>
          <w:rtl/>
          <w:lang w:bidi="fa-IR"/>
        </w:rPr>
        <w:t>امبر هنگام نزول آ</w:t>
      </w:r>
      <w:r w:rsidR="00FB36B4">
        <w:rPr>
          <w:rtl/>
          <w:lang w:bidi="fa-IR"/>
        </w:rPr>
        <w:t>ی</w:t>
      </w:r>
      <w:r>
        <w:rPr>
          <w:rtl/>
          <w:lang w:bidi="fa-IR"/>
        </w:rPr>
        <w:t>ات بر قلبش توسط جبرئ</w:t>
      </w:r>
      <w:r w:rsidR="00FB36B4">
        <w:rPr>
          <w:rtl/>
          <w:lang w:bidi="fa-IR"/>
        </w:rPr>
        <w:t>ی</w:t>
      </w:r>
      <w:r>
        <w:rPr>
          <w:rtl/>
          <w:lang w:bidi="fa-IR"/>
        </w:rPr>
        <w:t>ل</w:t>
      </w:r>
      <w:r w:rsidR="00FB36B4">
        <w:rPr>
          <w:rtl/>
          <w:lang w:bidi="fa-IR"/>
        </w:rPr>
        <w:t xml:space="preserve">، </w:t>
      </w:r>
      <w:r>
        <w:rPr>
          <w:rtl/>
          <w:lang w:bidi="fa-IR"/>
        </w:rPr>
        <w:t>با تمام وجود وحى را در</w:t>
      </w:r>
      <w:r w:rsidR="00FB36B4">
        <w:rPr>
          <w:rtl/>
          <w:lang w:bidi="fa-IR"/>
        </w:rPr>
        <w:t>ی</w:t>
      </w:r>
      <w:r>
        <w:rPr>
          <w:rtl/>
          <w:lang w:bidi="fa-IR"/>
        </w:rPr>
        <w:t>افت مى</w:t>
      </w:r>
      <w:r w:rsidR="00FB36B4">
        <w:rPr>
          <w:rtl/>
          <w:lang w:bidi="fa-IR"/>
        </w:rPr>
        <w:t xml:space="preserve"> </w:t>
      </w:r>
      <w:r>
        <w:rPr>
          <w:rtl/>
          <w:lang w:bidi="fa-IR"/>
        </w:rPr>
        <w:t>نموده است و چشم و گوش ظاهرى در تلقّى وحى دخالتى نداشته</w:t>
      </w:r>
      <w:r w:rsidR="00FB36B4">
        <w:rPr>
          <w:rtl/>
          <w:lang w:bidi="fa-IR"/>
        </w:rPr>
        <w:t xml:space="preserve"> </w:t>
      </w:r>
      <w:r>
        <w:rPr>
          <w:rtl/>
          <w:lang w:bidi="fa-IR"/>
        </w:rPr>
        <w:t>اند</w:t>
      </w:r>
      <w:r w:rsidR="00FB36B4">
        <w:rPr>
          <w:rtl/>
          <w:lang w:bidi="fa-IR"/>
        </w:rPr>
        <w:t xml:space="preserve">. </w:t>
      </w:r>
    </w:p>
    <w:p w:rsidR="00FC5DC1" w:rsidRDefault="00762B70" w:rsidP="005A1046">
      <w:pPr>
        <w:pStyle w:val="libNormal"/>
        <w:rPr>
          <w:rtl/>
          <w:lang w:bidi="fa-IR"/>
        </w:rPr>
      </w:pPr>
      <w:r>
        <w:rPr>
          <w:rtl/>
          <w:lang w:bidi="fa-IR"/>
        </w:rPr>
        <w:t>3</w:t>
      </w:r>
      <w:r w:rsidR="00FB36B4">
        <w:rPr>
          <w:rtl/>
          <w:lang w:bidi="fa-IR"/>
        </w:rPr>
        <w:t xml:space="preserve">. </w:t>
      </w:r>
      <w:r>
        <w:rPr>
          <w:rtl/>
          <w:lang w:bidi="fa-IR"/>
        </w:rPr>
        <w:t>گاه جبرئ</w:t>
      </w:r>
      <w:r w:rsidR="00FB36B4">
        <w:rPr>
          <w:rtl/>
          <w:lang w:bidi="fa-IR"/>
        </w:rPr>
        <w:t>ی</w:t>
      </w:r>
      <w:r>
        <w:rPr>
          <w:rtl/>
          <w:lang w:bidi="fa-IR"/>
        </w:rPr>
        <w:t>ل به صورت انسانى متمثل شده و به حضور پ</w:t>
      </w:r>
      <w:r w:rsidR="00FB36B4">
        <w:rPr>
          <w:rtl/>
          <w:lang w:bidi="fa-IR"/>
        </w:rPr>
        <w:t>ی</w:t>
      </w:r>
      <w:r>
        <w:rPr>
          <w:rtl/>
          <w:lang w:bidi="fa-IR"/>
        </w:rPr>
        <w:t>امبر مى</w:t>
      </w:r>
      <w:r w:rsidR="00FB36B4">
        <w:rPr>
          <w:rtl/>
          <w:lang w:bidi="fa-IR"/>
        </w:rPr>
        <w:t xml:space="preserve"> </w:t>
      </w:r>
      <w:r>
        <w:rPr>
          <w:rtl/>
          <w:lang w:bidi="fa-IR"/>
        </w:rPr>
        <w:t>رس</w:t>
      </w:r>
      <w:r w:rsidR="00FB36B4">
        <w:rPr>
          <w:rtl/>
          <w:lang w:bidi="fa-IR"/>
        </w:rPr>
        <w:t>ی</w:t>
      </w:r>
      <w:r>
        <w:rPr>
          <w:rtl/>
          <w:lang w:bidi="fa-IR"/>
        </w:rPr>
        <w:t>ده است</w:t>
      </w:r>
      <w:r w:rsidR="00FB36B4">
        <w:rPr>
          <w:rtl/>
          <w:lang w:bidi="fa-IR"/>
        </w:rPr>
        <w:t xml:space="preserve">. </w:t>
      </w:r>
      <w:r w:rsidR="00121BD9" w:rsidRPr="00121BD9">
        <w:rPr>
          <w:rStyle w:val="libFootnotenumChar"/>
          <w:rtl/>
          <w:lang w:bidi="fa-IR"/>
        </w:rPr>
        <w:t>(</w:t>
      </w:r>
      <w:r w:rsidR="005A1046">
        <w:rPr>
          <w:rStyle w:val="libFootnotenumChar"/>
          <w:rFonts w:hint="cs"/>
          <w:rtl/>
          <w:lang w:bidi="fa-IR"/>
        </w:rPr>
        <w:t>32</w:t>
      </w:r>
      <w:r w:rsidR="00121BD9" w:rsidRPr="00121BD9">
        <w:rPr>
          <w:rStyle w:val="libFootnotenumChar"/>
          <w:rtl/>
          <w:lang w:bidi="fa-IR"/>
        </w:rPr>
        <w:t>)</w:t>
      </w:r>
      <w:r w:rsidR="00121BD9">
        <w:rPr>
          <w:rtl/>
          <w:lang w:bidi="fa-IR"/>
        </w:rPr>
        <w:t xml:space="preserve"> </w:t>
      </w:r>
    </w:p>
    <w:p w:rsidR="00FC5DC1" w:rsidRDefault="00E86885" w:rsidP="00E86885">
      <w:pPr>
        <w:pStyle w:val="Heading2"/>
        <w:rPr>
          <w:rtl/>
          <w:lang w:bidi="fa-IR"/>
        </w:rPr>
      </w:pPr>
      <w:bookmarkStart w:id="39" w:name="_Toc469981059"/>
      <w:r>
        <w:rPr>
          <w:rtl/>
          <w:lang w:bidi="fa-IR"/>
        </w:rPr>
        <w:t>پرسش</w:t>
      </w:r>
      <w:bookmarkEnd w:id="39"/>
    </w:p>
    <w:p w:rsidR="00FC5DC1" w:rsidRDefault="00762B70" w:rsidP="00762B70">
      <w:pPr>
        <w:pStyle w:val="libNormal"/>
        <w:rPr>
          <w:rtl/>
          <w:lang w:bidi="fa-IR"/>
        </w:rPr>
      </w:pPr>
      <w:r>
        <w:rPr>
          <w:rtl/>
          <w:lang w:bidi="fa-IR"/>
        </w:rPr>
        <w:t>1</w:t>
      </w:r>
      <w:r w:rsidR="00FB36B4">
        <w:rPr>
          <w:rtl/>
          <w:lang w:bidi="fa-IR"/>
        </w:rPr>
        <w:t xml:space="preserve">. </w:t>
      </w:r>
      <w:r>
        <w:rPr>
          <w:rtl/>
          <w:lang w:bidi="fa-IR"/>
        </w:rPr>
        <w:t>وحى را تعر</w:t>
      </w:r>
      <w:r w:rsidR="00FB36B4">
        <w:rPr>
          <w:rtl/>
          <w:lang w:bidi="fa-IR"/>
        </w:rPr>
        <w:t>ی</w:t>
      </w:r>
      <w:r>
        <w:rPr>
          <w:rtl/>
          <w:lang w:bidi="fa-IR"/>
        </w:rPr>
        <w:t>ف كن</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چرا نمى</w:t>
      </w:r>
      <w:r w:rsidR="00FB36B4">
        <w:rPr>
          <w:rtl/>
          <w:lang w:bidi="fa-IR"/>
        </w:rPr>
        <w:t xml:space="preserve"> </w:t>
      </w:r>
      <w:r>
        <w:rPr>
          <w:rtl/>
          <w:lang w:bidi="fa-IR"/>
        </w:rPr>
        <w:t>توان</w:t>
      </w:r>
      <w:r w:rsidR="00FB36B4">
        <w:rPr>
          <w:rtl/>
          <w:lang w:bidi="fa-IR"/>
        </w:rPr>
        <w:t>ی</w:t>
      </w:r>
      <w:r>
        <w:rPr>
          <w:rtl/>
          <w:lang w:bidi="fa-IR"/>
        </w:rPr>
        <w:t>م به حق</w:t>
      </w:r>
      <w:r w:rsidR="00FB36B4">
        <w:rPr>
          <w:rtl/>
          <w:lang w:bidi="fa-IR"/>
        </w:rPr>
        <w:t>ی</w:t>
      </w:r>
      <w:r>
        <w:rPr>
          <w:rtl/>
          <w:lang w:bidi="fa-IR"/>
        </w:rPr>
        <w:t>قت وحى پ</w:t>
      </w:r>
      <w:r w:rsidR="00FB36B4">
        <w:rPr>
          <w:rtl/>
          <w:lang w:bidi="fa-IR"/>
        </w:rPr>
        <w:t>ی</w:t>
      </w:r>
      <w:r>
        <w:rPr>
          <w:rtl/>
          <w:lang w:bidi="fa-IR"/>
        </w:rPr>
        <w:t>امبران پى ببر</w:t>
      </w:r>
      <w:r w:rsidR="00FB36B4">
        <w:rPr>
          <w:rtl/>
          <w:lang w:bidi="fa-IR"/>
        </w:rPr>
        <w:t>ی</w:t>
      </w:r>
      <w:r>
        <w:rPr>
          <w:rtl/>
          <w:lang w:bidi="fa-IR"/>
        </w:rPr>
        <w:t>م</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چهار مورد از استعمالات وحى را در قرآن كر</w:t>
      </w:r>
      <w:r w:rsidR="00FB36B4">
        <w:rPr>
          <w:rtl/>
          <w:lang w:bidi="fa-IR"/>
        </w:rPr>
        <w:t>ی</w:t>
      </w:r>
      <w:r>
        <w:rPr>
          <w:rtl/>
          <w:lang w:bidi="fa-IR"/>
        </w:rPr>
        <w:t>م با ب</w:t>
      </w:r>
      <w:r w:rsidR="00FB36B4">
        <w:rPr>
          <w:rtl/>
          <w:lang w:bidi="fa-IR"/>
        </w:rPr>
        <w:t>ی</w:t>
      </w:r>
      <w:r>
        <w:rPr>
          <w:rtl/>
          <w:lang w:bidi="fa-IR"/>
        </w:rPr>
        <w:t>ان مفهوم آن ذكر كن</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lastRenderedPageBreak/>
        <w:t>4</w:t>
      </w:r>
      <w:r w:rsidR="00FB36B4">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اى از قرآن را كه در آن اقسام وحى پ</w:t>
      </w:r>
      <w:r w:rsidR="00FB36B4">
        <w:rPr>
          <w:rtl/>
          <w:lang w:bidi="fa-IR"/>
        </w:rPr>
        <w:t>ی</w:t>
      </w:r>
      <w:r>
        <w:rPr>
          <w:rtl/>
          <w:lang w:bidi="fa-IR"/>
        </w:rPr>
        <w:t>امبران ذكر شده همراه با توض</w:t>
      </w:r>
      <w:r w:rsidR="00FB36B4">
        <w:rPr>
          <w:rtl/>
          <w:lang w:bidi="fa-IR"/>
        </w:rPr>
        <w:t>ی</w:t>
      </w:r>
      <w:r>
        <w:rPr>
          <w:rtl/>
          <w:lang w:bidi="fa-IR"/>
        </w:rPr>
        <w:t>ح مختصر ب</w:t>
      </w:r>
      <w:r w:rsidR="00FB36B4">
        <w:rPr>
          <w:rtl/>
          <w:lang w:bidi="fa-IR"/>
        </w:rPr>
        <w:t>ی</w:t>
      </w:r>
      <w:r>
        <w:rPr>
          <w:rtl/>
          <w:lang w:bidi="fa-IR"/>
        </w:rPr>
        <w:t>ان كن</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درباره ك</w:t>
      </w:r>
      <w:r w:rsidR="00FB36B4">
        <w:rPr>
          <w:rtl/>
          <w:lang w:bidi="fa-IR"/>
        </w:rPr>
        <w:t>ی</w:t>
      </w:r>
      <w:r>
        <w:rPr>
          <w:rtl/>
          <w:lang w:bidi="fa-IR"/>
        </w:rPr>
        <w:t>ف</w:t>
      </w:r>
      <w:r w:rsidR="00FB36B4">
        <w:rPr>
          <w:rtl/>
          <w:lang w:bidi="fa-IR"/>
        </w:rPr>
        <w:t>ی</w:t>
      </w:r>
      <w:r>
        <w:rPr>
          <w:rtl/>
          <w:lang w:bidi="fa-IR"/>
        </w:rPr>
        <w:t>ت وحى مستق</w:t>
      </w:r>
      <w:r w:rsidR="00FB36B4">
        <w:rPr>
          <w:rtl/>
          <w:lang w:bidi="fa-IR"/>
        </w:rPr>
        <w:t>ی</w:t>
      </w:r>
      <w:r>
        <w:rPr>
          <w:rtl/>
          <w:lang w:bidi="fa-IR"/>
        </w:rPr>
        <w:t>م</w:t>
      </w:r>
      <w:r w:rsidR="00FB36B4">
        <w:rPr>
          <w:rtl/>
          <w:lang w:bidi="fa-IR"/>
        </w:rPr>
        <w:t xml:space="preserve">، </w:t>
      </w:r>
      <w:r>
        <w:rPr>
          <w:rtl/>
          <w:lang w:bidi="fa-IR"/>
        </w:rPr>
        <w:t>چه مى</w:t>
      </w:r>
      <w:r w:rsidR="00FB36B4">
        <w:rPr>
          <w:rtl/>
          <w:lang w:bidi="fa-IR"/>
        </w:rPr>
        <w:t xml:space="preserve"> </w:t>
      </w:r>
      <w:r>
        <w:rPr>
          <w:rtl/>
          <w:lang w:bidi="fa-IR"/>
        </w:rPr>
        <w:t>دان</w:t>
      </w:r>
      <w:r w:rsidR="00FB36B4">
        <w:rPr>
          <w:rtl/>
          <w:lang w:bidi="fa-IR"/>
        </w:rPr>
        <w:t>ی</w:t>
      </w:r>
      <w:r>
        <w:rPr>
          <w:rtl/>
          <w:lang w:bidi="fa-IR"/>
        </w:rPr>
        <w:t>د</w:t>
      </w:r>
      <w:r w:rsidR="00FB36B4">
        <w:rPr>
          <w:rtl/>
          <w:lang w:bidi="fa-IR"/>
        </w:rPr>
        <w:t xml:space="preserve">؟ </w:t>
      </w:r>
      <w:r>
        <w:rPr>
          <w:rtl/>
          <w:lang w:bidi="fa-IR"/>
        </w:rPr>
        <w:t>توض</w:t>
      </w:r>
      <w:r w:rsidR="00FB36B4">
        <w:rPr>
          <w:rtl/>
          <w:lang w:bidi="fa-IR"/>
        </w:rPr>
        <w:t>ی</w:t>
      </w:r>
      <w:r>
        <w:rPr>
          <w:rtl/>
          <w:lang w:bidi="fa-IR"/>
        </w:rPr>
        <w:t>ح ده</w:t>
      </w:r>
      <w:r w:rsidR="00FB36B4">
        <w:rPr>
          <w:rtl/>
          <w:lang w:bidi="fa-IR"/>
        </w:rPr>
        <w:t>ی</w:t>
      </w:r>
      <w:r>
        <w:rPr>
          <w:rtl/>
          <w:lang w:bidi="fa-IR"/>
        </w:rPr>
        <w:t>د</w:t>
      </w:r>
      <w:r w:rsidR="00FB36B4">
        <w:rPr>
          <w:rtl/>
          <w:lang w:bidi="fa-IR"/>
        </w:rPr>
        <w:t xml:space="preserve">. </w:t>
      </w:r>
    </w:p>
    <w:p w:rsidR="00FC5DC1" w:rsidRDefault="00E86885" w:rsidP="00E86885">
      <w:pPr>
        <w:pStyle w:val="Heading2"/>
        <w:rPr>
          <w:rtl/>
          <w:lang w:bidi="fa-IR"/>
        </w:rPr>
      </w:pPr>
      <w:bookmarkStart w:id="40" w:name="_Toc469981060"/>
      <w:r>
        <w:rPr>
          <w:rtl/>
          <w:lang w:bidi="fa-IR"/>
        </w:rPr>
        <w:t>پژوهش</w:t>
      </w:r>
      <w:bookmarkEnd w:id="40"/>
    </w:p>
    <w:p w:rsidR="00FC5DC1" w:rsidRDefault="00762B70" w:rsidP="00762B70">
      <w:pPr>
        <w:pStyle w:val="libNormal"/>
        <w:rPr>
          <w:rtl/>
          <w:lang w:bidi="fa-IR"/>
        </w:rPr>
      </w:pPr>
      <w:r>
        <w:rPr>
          <w:rtl/>
          <w:lang w:bidi="fa-IR"/>
        </w:rPr>
        <w:t>1</w:t>
      </w:r>
      <w:r w:rsidR="00FB36B4">
        <w:rPr>
          <w:rtl/>
          <w:lang w:bidi="fa-IR"/>
        </w:rPr>
        <w:t xml:space="preserve">. </w:t>
      </w:r>
      <w:r>
        <w:rPr>
          <w:rtl/>
          <w:lang w:bidi="fa-IR"/>
        </w:rPr>
        <w:t>به عق</w:t>
      </w:r>
      <w:r w:rsidR="00FB36B4">
        <w:rPr>
          <w:rtl/>
          <w:lang w:bidi="fa-IR"/>
        </w:rPr>
        <w:t>ی</w:t>
      </w:r>
      <w:r>
        <w:rPr>
          <w:rtl/>
          <w:lang w:bidi="fa-IR"/>
        </w:rPr>
        <w:t>ده برخى</w:t>
      </w:r>
      <w:r w:rsidR="00FB36B4">
        <w:rPr>
          <w:rtl/>
          <w:lang w:bidi="fa-IR"/>
        </w:rPr>
        <w:t xml:space="preserve">، </w:t>
      </w:r>
      <w:r>
        <w:rPr>
          <w:rtl/>
          <w:lang w:bidi="fa-IR"/>
        </w:rPr>
        <w:t>پد</w:t>
      </w:r>
      <w:r w:rsidR="00FB36B4">
        <w:rPr>
          <w:rtl/>
          <w:lang w:bidi="fa-IR"/>
        </w:rPr>
        <w:t>ی</w:t>
      </w:r>
      <w:r>
        <w:rPr>
          <w:rtl/>
          <w:lang w:bidi="fa-IR"/>
        </w:rPr>
        <w:t>ده وحى ناشى از نبوغ پ</w:t>
      </w:r>
      <w:r w:rsidR="00FB36B4">
        <w:rPr>
          <w:rtl/>
          <w:lang w:bidi="fa-IR"/>
        </w:rPr>
        <w:t>ی</w:t>
      </w:r>
      <w:r>
        <w:rPr>
          <w:rtl/>
          <w:lang w:bidi="fa-IR"/>
        </w:rPr>
        <w:t>امبران بوده است</w:t>
      </w:r>
      <w:r w:rsidR="00FB36B4">
        <w:rPr>
          <w:rtl/>
          <w:lang w:bidi="fa-IR"/>
        </w:rPr>
        <w:t xml:space="preserve">. </w:t>
      </w:r>
      <w:r>
        <w:rPr>
          <w:rtl/>
          <w:lang w:bidi="fa-IR"/>
        </w:rPr>
        <w:t>آ</w:t>
      </w:r>
      <w:r w:rsidR="00FB36B4">
        <w:rPr>
          <w:rtl/>
          <w:lang w:bidi="fa-IR"/>
        </w:rPr>
        <w:t>ی</w:t>
      </w:r>
      <w:r>
        <w:rPr>
          <w:rtl/>
          <w:lang w:bidi="fa-IR"/>
        </w:rPr>
        <w:t>ا ا</w:t>
      </w:r>
      <w:r w:rsidR="00FB36B4">
        <w:rPr>
          <w:rtl/>
          <w:lang w:bidi="fa-IR"/>
        </w:rPr>
        <w:t>ی</w:t>
      </w:r>
      <w:r>
        <w:rPr>
          <w:rtl/>
          <w:lang w:bidi="fa-IR"/>
        </w:rPr>
        <w:t>ن نظر</w:t>
      </w:r>
      <w:r w:rsidR="00FB36B4">
        <w:rPr>
          <w:rtl/>
          <w:lang w:bidi="fa-IR"/>
        </w:rPr>
        <w:t>ی</w:t>
      </w:r>
      <w:r>
        <w:rPr>
          <w:rtl/>
          <w:lang w:bidi="fa-IR"/>
        </w:rPr>
        <w:t>ه صح</w:t>
      </w:r>
      <w:r w:rsidR="00FB36B4">
        <w:rPr>
          <w:rtl/>
          <w:lang w:bidi="fa-IR"/>
        </w:rPr>
        <w:t>ی</w:t>
      </w:r>
      <w:r>
        <w:rPr>
          <w:rtl/>
          <w:lang w:bidi="fa-IR"/>
        </w:rPr>
        <w:t>ح است</w:t>
      </w:r>
      <w:r w:rsidR="00FB36B4">
        <w:rPr>
          <w:rtl/>
          <w:lang w:bidi="fa-IR"/>
        </w:rPr>
        <w:t xml:space="preserve">؟ </w:t>
      </w:r>
      <w:r>
        <w:rPr>
          <w:rtl/>
          <w:lang w:bidi="fa-IR"/>
        </w:rPr>
        <w:t>چرا</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آ</w:t>
      </w:r>
      <w:r w:rsidR="00FB36B4">
        <w:rPr>
          <w:rtl/>
          <w:lang w:bidi="fa-IR"/>
        </w:rPr>
        <w:t>ی</w:t>
      </w:r>
      <w:r>
        <w:rPr>
          <w:rtl/>
          <w:lang w:bidi="fa-IR"/>
        </w:rPr>
        <w:t>ا «عقل» و «وحى» باهم موافقند</w:t>
      </w:r>
      <w:r w:rsidR="00FB36B4">
        <w:rPr>
          <w:rtl/>
          <w:lang w:bidi="fa-IR"/>
        </w:rPr>
        <w:t xml:space="preserve">؟ </w:t>
      </w:r>
      <w:r>
        <w:rPr>
          <w:rtl/>
          <w:lang w:bidi="fa-IR"/>
        </w:rPr>
        <w:t>مخالفند</w:t>
      </w:r>
      <w:r w:rsidR="00FB36B4">
        <w:rPr>
          <w:rtl/>
          <w:lang w:bidi="fa-IR"/>
        </w:rPr>
        <w:t xml:space="preserve">؟ </w:t>
      </w:r>
      <w:r>
        <w:rPr>
          <w:rtl/>
          <w:lang w:bidi="fa-IR"/>
        </w:rPr>
        <w:t xml:space="preserve">و </w:t>
      </w:r>
      <w:r w:rsidR="00FB36B4">
        <w:rPr>
          <w:rtl/>
          <w:lang w:bidi="fa-IR"/>
        </w:rPr>
        <w:t>ی</w:t>
      </w:r>
      <w:r>
        <w:rPr>
          <w:rtl/>
          <w:lang w:bidi="fa-IR"/>
        </w:rPr>
        <w:t>ا اساساً از هم ب</w:t>
      </w:r>
      <w:r w:rsidR="00FB36B4">
        <w:rPr>
          <w:rtl/>
          <w:lang w:bidi="fa-IR"/>
        </w:rPr>
        <w:t>ی</w:t>
      </w:r>
      <w:r>
        <w:rPr>
          <w:rtl/>
          <w:lang w:bidi="fa-IR"/>
        </w:rPr>
        <w:t>گانه</w:t>
      </w:r>
      <w:r w:rsidR="00FB36B4">
        <w:rPr>
          <w:rtl/>
          <w:lang w:bidi="fa-IR"/>
        </w:rPr>
        <w:t xml:space="preserve"> </w:t>
      </w:r>
      <w:r>
        <w:rPr>
          <w:rtl/>
          <w:lang w:bidi="fa-IR"/>
        </w:rPr>
        <w:t>اند</w:t>
      </w:r>
      <w:r w:rsidR="00FB36B4">
        <w:rPr>
          <w:rtl/>
          <w:lang w:bidi="fa-IR"/>
        </w:rPr>
        <w:t xml:space="preserve">؟ </w:t>
      </w:r>
      <w:r>
        <w:rPr>
          <w:rtl/>
          <w:lang w:bidi="fa-IR"/>
        </w:rPr>
        <w:t>تحق</w:t>
      </w:r>
      <w:r w:rsidR="00FB36B4">
        <w:rPr>
          <w:rtl/>
          <w:lang w:bidi="fa-IR"/>
        </w:rPr>
        <w:t>ی</w:t>
      </w:r>
      <w:r>
        <w:rPr>
          <w:rtl/>
          <w:lang w:bidi="fa-IR"/>
        </w:rPr>
        <w:t>ق كن</w:t>
      </w:r>
      <w:r w:rsidR="00FB36B4">
        <w:rPr>
          <w:rtl/>
          <w:lang w:bidi="fa-IR"/>
        </w:rPr>
        <w:t>ی</w:t>
      </w:r>
      <w:r>
        <w:rPr>
          <w:rtl/>
          <w:lang w:bidi="fa-IR"/>
        </w:rPr>
        <w:t>د</w:t>
      </w:r>
      <w:r w:rsidR="00FB36B4">
        <w:rPr>
          <w:rtl/>
          <w:lang w:bidi="fa-IR"/>
        </w:rPr>
        <w:t xml:space="preserve">. </w:t>
      </w:r>
    </w:p>
    <w:p w:rsidR="00FC5DC1" w:rsidRDefault="00762B70" w:rsidP="005A1046">
      <w:pPr>
        <w:pStyle w:val="libNormal"/>
        <w:rPr>
          <w:rtl/>
          <w:lang w:bidi="fa-IR"/>
        </w:rPr>
      </w:pPr>
      <w:r>
        <w:rPr>
          <w:rtl/>
          <w:lang w:bidi="fa-IR"/>
        </w:rPr>
        <w:t>3</w:t>
      </w:r>
      <w:r w:rsidR="00FB36B4">
        <w:rPr>
          <w:rtl/>
          <w:lang w:bidi="fa-IR"/>
        </w:rPr>
        <w:t xml:space="preserve">. </w:t>
      </w:r>
      <w:r>
        <w:rPr>
          <w:rtl/>
          <w:lang w:bidi="fa-IR"/>
        </w:rPr>
        <w:t>بعضى با توجه به آ</w:t>
      </w:r>
      <w:r w:rsidR="00FB36B4">
        <w:rPr>
          <w:rtl/>
          <w:lang w:bidi="fa-IR"/>
        </w:rPr>
        <w:t>ی</w:t>
      </w:r>
      <w:r>
        <w:rPr>
          <w:rtl/>
          <w:lang w:bidi="fa-IR"/>
        </w:rPr>
        <w:t>ه شر</w:t>
      </w:r>
      <w:r w:rsidR="00FB36B4">
        <w:rPr>
          <w:rtl/>
          <w:lang w:bidi="fa-IR"/>
        </w:rPr>
        <w:t>ی</w:t>
      </w:r>
      <w:r>
        <w:rPr>
          <w:rtl/>
          <w:lang w:bidi="fa-IR"/>
        </w:rPr>
        <w:t xml:space="preserve">فه </w:t>
      </w:r>
      <w:r w:rsidR="00E610F8" w:rsidRPr="00E610F8">
        <w:rPr>
          <w:rStyle w:val="libAlaemChar"/>
          <w:rFonts w:eastAsia="KFGQPC Uthman Taha Naskh"/>
          <w:rtl/>
        </w:rPr>
        <w:t>(</w:t>
      </w:r>
      <w:r w:rsidR="00E610F8" w:rsidRPr="00E610F8">
        <w:rPr>
          <w:rStyle w:val="libAieChar"/>
          <w:rtl/>
        </w:rPr>
        <w:t>و أوحى فى كلّ سماء أمرها</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5A1046">
        <w:rPr>
          <w:rStyle w:val="libFootnotenumChar"/>
          <w:rFonts w:hint="cs"/>
          <w:rtl/>
          <w:lang w:bidi="fa-IR"/>
        </w:rPr>
        <w:t>33</w:t>
      </w:r>
      <w:r w:rsidR="00121BD9" w:rsidRPr="00121BD9">
        <w:rPr>
          <w:rStyle w:val="libFootnotenumChar"/>
          <w:rtl/>
          <w:lang w:bidi="fa-IR"/>
        </w:rPr>
        <w:t>)</w:t>
      </w:r>
      <w:r w:rsidR="00121BD9">
        <w:rPr>
          <w:rtl/>
          <w:lang w:bidi="fa-IR"/>
        </w:rPr>
        <w:t xml:space="preserve"> </w:t>
      </w:r>
      <w:r>
        <w:rPr>
          <w:rtl/>
          <w:lang w:bidi="fa-IR"/>
        </w:rPr>
        <w:t>وحى به آسمان را ن</w:t>
      </w:r>
      <w:r w:rsidR="00FB36B4">
        <w:rPr>
          <w:rtl/>
          <w:lang w:bidi="fa-IR"/>
        </w:rPr>
        <w:t>ی</w:t>
      </w:r>
      <w:r>
        <w:rPr>
          <w:rtl/>
          <w:lang w:bidi="fa-IR"/>
        </w:rPr>
        <w:t>ز در شمار استعمالات وحى در قرآن قرار داده</w:t>
      </w:r>
      <w:r w:rsidR="00FB36B4">
        <w:rPr>
          <w:rtl/>
          <w:lang w:bidi="fa-IR"/>
        </w:rPr>
        <w:t xml:space="preserve"> </w:t>
      </w:r>
      <w:r>
        <w:rPr>
          <w:rtl/>
          <w:lang w:bidi="fa-IR"/>
        </w:rPr>
        <w:t>اند</w:t>
      </w:r>
      <w:r w:rsidR="00FB36B4">
        <w:rPr>
          <w:rtl/>
          <w:lang w:bidi="fa-IR"/>
        </w:rPr>
        <w:t xml:space="preserve">. </w:t>
      </w:r>
      <w:r>
        <w:rPr>
          <w:rtl/>
          <w:lang w:bidi="fa-IR"/>
        </w:rPr>
        <w:t>نظر شما چ</w:t>
      </w:r>
      <w:r w:rsidR="00FB36B4">
        <w:rPr>
          <w:rtl/>
          <w:lang w:bidi="fa-IR"/>
        </w:rPr>
        <w:t>ی</w:t>
      </w:r>
      <w:r>
        <w:rPr>
          <w:rtl/>
          <w:lang w:bidi="fa-IR"/>
        </w:rPr>
        <w:t>ست</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گروهى از مفسّران با نظر به آ</w:t>
      </w:r>
      <w:r w:rsidR="00FB36B4">
        <w:rPr>
          <w:rtl/>
          <w:lang w:bidi="fa-IR"/>
        </w:rPr>
        <w:t>ی</w:t>
      </w:r>
      <w:r>
        <w:rPr>
          <w:rtl/>
          <w:lang w:bidi="fa-IR"/>
        </w:rPr>
        <w:t>ات اول</w:t>
      </w:r>
      <w:r w:rsidR="00FB36B4">
        <w:rPr>
          <w:rtl/>
          <w:lang w:bidi="fa-IR"/>
        </w:rPr>
        <w:t>ی</w:t>
      </w:r>
      <w:r>
        <w:rPr>
          <w:rtl/>
          <w:lang w:bidi="fa-IR"/>
        </w:rPr>
        <w:t>ه سوره نجم</w:t>
      </w:r>
      <w:r w:rsidR="00FB36B4">
        <w:rPr>
          <w:rtl/>
          <w:lang w:bidi="fa-IR"/>
        </w:rPr>
        <w:t xml:space="preserve">، </w:t>
      </w:r>
      <w:r>
        <w:rPr>
          <w:rtl/>
          <w:lang w:bidi="fa-IR"/>
        </w:rPr>
        <w:t>گفته</w:t>
      </w:r>
      <w:r w:rsidR="00FB36B4">
        <w:rPr>
          <w:rtl/>
          <w:lang w:bidi="fa-IR"/>
        </w:rPr>
        <w:t xml:space="preserve"> </w:t>
      </w:r>
      <w:r>
        <w:rPr>
          <w:rtl/>
          <w:lang w:bidi="fa-IR"/>
        </w:rPr>
        <w:t>اند</w:t>
      </w:r>
      <w:r w:rsidR="00FB36B4">
        <w:rPr>
          <w:rtl/>
          <w:lang w:bidi="fa-IR"/>
        </w:rPr>
        <w:t xml:space="preserve">: </w:t>
      </w:r>
      <w:r>
        <w:rPr>
          <w:rtl/>
          <w:lang w:bidi="fa-IR"/>
        </w:rPr>
        <w:t>جبرئ</w:t>
      </w:r>
      <w:r w:rsidR="00FB36B4">
        <w:rPr>
          <w:rtl/>
          <w:lang w:bidi="fa-IR"/>
        </w:rPr>
        <w:t>ی</w:t>
      </w:r>
      <w:r>
        <w:rPr>
          <w:rtl/>
          <w:lang w:bidi="fa-IR"/>
        </w:rPr>
        <w:t>ل در دو مورد به چهره اصلى خو</w:t>
      </w:r>
      <w:r w:rsidR="00FB36B4">
        <w:rPr>
          <w:rtl/>
          <w:lang w:bidi="fa-IR"/>
        </w:rPr>
        <w:t>ی</w:t>
      </w:r>
      <w:r>
        <w:rPr>
          <w:rtl/>
          <w:lang w:bidi="fa-IR"/>
        </w:rPr>
        <w:t>ش بر پ</w:t>
      </w:r>
      <w:r w:rsidR="00FB36B4">
        <w:rPr>
          <w:rtl/>
          <w:lang w:bidi="fa-IR"/>
        </w:rPr>
        <w:t>ی</w:t>
      </w:r>
      <w:r>
        <w:rPr>
          <w:rtl/>
          <w:lang w:bidi="fa-IR"/>
        </w:rPr>
        <w:t>امبر نازل گشت</w:t>
      </w:r>
      <w:r w:rsidR="00FB36B4">
        <w:rPr>
          <w:rtl/>
          <w:lang w:bidi="fa-IR"/>
        </w:rPr>
        <w:t xml:space="preserve">. </w:t>
      </w:r>
      <w:r>
        <w:rPr>
          <w:rtl/>
          <w:lang w:bidi="fa-IR"/>
        </w:rPr>
        <w:t>آ</w:t>
      </w:r>
      <w:r w:rsidR="00FB36B4">
        <w:rPr>
          <w:rtl/>
          <w:lang w:bidi="fa-IR"/>
        </w:rPr>
        <w:t>ی</w:t>
      </w:r>
      <w:r>
        <w:rPr>
          <w:rtl/>
          <w:lang w:bidi="fa-IR"/>
        </w:rPr>
        <w:t>ا چن</w:t>
      </w:r>
      <w:r w:rsidR="00FB36B4">
        <w:rPr>
          <w:rtl/>
          <w:lang w:bidi="fa-IR"/>
        </w:rPr>
        <w:t>ی</w:t>
      </w:r>
      <w:r>
        <w:rPr>
          <w:rtl/>
          <w:lang w:bidi="fa-IR"/>
        </w:rPr>
        <w:t>ن سخنى صح</w:t>
      </w:r>
      <w:r w:rsidR="00FB36B4">
        <w:rPr>
          <w:rtl/>
          <w:lang w:bidi="fa-IR"/>
        </w:rPr>
        <w:t>ی</w:t>
      </w:r>
      <w:r>
        <w:rPr>
          <w:rtl/>
          <w:lang w:bidi="fa-IR"/>
        </w:rPr>
        <w:t>ح است</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دح</w:t>
      </w:r>
      <w:r w:rsidR="00FB36B4">
        <w:rPr>
          <w:rtl/>
          <w:lang w:bidi="fa-IR"/>
        </w:rPr>
        <w:t>ی</w:t>
      </w:r>
      <w:r>
        <w:rPr>
          <w:rtl/>
          <w:lang w:bidi="fa-IR"/>
        </w:rPr>
        <w:t>ة بن خل</w:t>
      </w:r>
      <w:r w:rsidR="00FB36B4">
        <w:rPr>
          <w:rtl/>
          <w:lang w:bidi="fa-IR"/>
        </w:rPr>
        <w:t>ی</w:t>
      </w:r>
      <w:r>
        <w:rPr>
          <w:rtl/>
          <w:lang w:bidi="fa-IR"/>
        </w:rPr>
        <w:t>فه كلبى ك</w:t>
      </w:r>
      <w:r w:rsidR="00FB36B4">
        <w:rPr>
          <w:rtl/>
          <w:lang w:bidi="fa-IR"/>
        </w:rPr>
        <w:t>ی</w:t>
      </w:r>
      <w:r>
        <w:rPr>
          <w:rtl/>
          <w:lang w:bidi="fa-IR"/>
        </w:rPr>
        <w:t>ست</w:t>
      </w:r>
      <w:r w:rsidR="00FB36B4">
        <w:rPr>
          <w:rtl/>
          <w:lang w:bidi="fa-IR"/>
        </w:rPr>
        <w:t xml:space="preserve">؟ </w:t>
      </w:r>
    </w:p>
    <w:p w:rsidR="00FC5DC1" w:rsidRDefault="005A1046" w:rsidP="005A1046">
      <w:pPr>
        <w:pStyle w:val="Heading2"/>
        <w:rPr>
          <w:rtl/>
          <w:lang w:bidi="fa-IR"/>
        </w:rPr>
      </w:pPr>
      <w:r>
        <w:rPr>
          <w:rtl/>
          <w:lang w:bidi="fa-IR"/>
        </w:rPr>
        <w:br w:type="page"/>
      </w:r>
      <w:bookmarkStart w:id="41" w:name="_Toc469981061"/>
      <w:r w:rsidR="00FD45DD">
        <w:rPr>
          <w:rtl/>
          <w:lang w:bidi="fa-IR"/>
        </w:rPr>
        <w:lastRenderedPageBreak/>
        <w:t>پی نوشت ها</w:t>
      </w:r>
      <w:bookmarkEnd w:id="41"/>
      <w:r w:rsidR="00FB36B4">
        <w:rPr>
          <w:rtl/>
          <w:lang w:bidi="fa-IR"/>
        </w:rPr>
        <w:t xml:space="preserve"> </w:t>
      </w:r>
    </w:p>
    <w:p w:rsidR="00FC5DC1" w:rsidRDefault="00762B70" w:rsidP="005A1046">
      <w:pPr>
        <w:pStyle w:val="libFootnote"/>
        <w:rPr>
          <w:rtl/>
          <w:lang w:bidi="fa-IR"/>
        </w:rPr>
      </w:pPr>
      <w:r>
        <w:rPr>
          <w:rtl/>
          <w:lang w:bidi="fa-IR"/>
        </w:rPr>
        <w:t>1</w:t>
      </w:r>
      <w:r w:rsidR="00FB36B4">
        <w:rPr>
          <w:rtl/>
          <w:lang w:bidi="fa-IR"/>
        </w:rPr>
        <w:t xml:space="preserve">. </w:t>
      </w:r>
      <w:r>
        <w:rPr>
          <w:rtl/>
          <w:lang w:bidi="fa-IR"/>
        </w:rPr>
        <w:t>التمه</w:t>
      </w:r>
      <w:r w:rsidR="00FB36B4">
        <w:rPr>
          <w:rtl/>
          <w:lang w:bidi="fa-IR"/>
        </w:rPr>
        <w:t>ی</w:t>
      </w:r>
      <w:r>
        <w:rPr>
          <w:rtl/>
          <w:lang w:bidi="fa-IR"/>
        </w:rPr>
        <w:t>د</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3</w:t>
      </w:r>
      <w:r w:rsidR="00FB36B4">
        <w:rPr>
          <w:rtl/>
          <w:lang w:bidi="fa-IR"/>
        </w:rPr>
        <w:t xml:space="preserve">. </w:t>
      </w:r>
    </w:p>
    <w:p w:rsidR="00FC5DC1" w:rsidRDefault="00762B70" w:rsidP="005A1046">
      <w:pPr>
        <w:pStyle w:val="libFootnote"/>
        <w:rPr>
          <w:rtl/>
          <w:lang w:bidi="fa-IR"/>
        </w:rPr>
      </w:pPr>
      <w:r>
        <w:rPr>
          <w:rtl/>
          <w:lang w:bidi="fa-IR"/>
        </w:rPr>
        <w:t>2</w:t>
      </w:r>
      <w:r w:rsidR="00FB36B4">
        <w:rPr>
          <w:rtl/>
          <w:lang w:bidi="fa-IR"/>
        </w:rPr>
        <w:t xml:space="preserve">. </w:t>
      </w:r>
      <w:r>
        <w:rPr>
          <w:rtl/>
          <w:lang w:bidi="fa-IR"/>
        </w:rPr>
        <w:t>براى نمونه ر</w:t>
      </w:r>
      <w:r w:rsidR="00FB36B4">
        <w:rPr>
          <w:rtl/>
          <w:lang w:bidi="fa-IR"/>
        </w:rPr>
        <w:t xml:space="preserve">. </w:t>
      </w:r>
      <w:r>
        <w:rPr>
          <w:rtl/>
          <w:lang w:bidi="fa-IR"/>
        </w:rPr>
        <w:t>ك</w:t>
      </w:r>
      <w:r w:rsidR="00FB36B4">
        <w:rPr>
          <w:rtl/>
          <w:lang w:bidi="fa-IR"/>
        </w:rPr>
        <w:t xml:space="preserve">: </w:t>
      </w:r>
      <w:r>
        <w:rPr>
          <w:rtl/>
          <w:lang w:bidi="fa-IR"/>
        </w:rPr>
        <w:t>سوره مر</w:t>
      </w:r>
      <w:r w:rsidR="00FB36B4">
        <w:rPr>
          <w:rtl/>
          <w:lang w:bidi="fa-IR"/>
        </w:rPr>
        <w:t>ی</w:t>
      </w:r>
      <w:r>
        <w:rPr>
          <w:rtl/>
          <w:lang w:bidi="fa-IR"/>
        </w:rPr>
        <w:t>م</w:t>
      </w:r>
      <w:r w:rsidR="00121BD9">
        <w:rPr>
          <w:rtl/>
          <w:lang w:bidi="fa-IR"/>
        </w:rPr>
        <w:t xml:space="preserve"> (</w:t>
      </w:r>
      <w:r>
        <w:rPr>
          <w:rtl/>
          <w:lang w:bidi="fa-IR"/>
        </w:rPr>
        <w:t>19</w:t>
      </w:r>
      <w:r w:rsidR="00121BD9">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11</w:t>
      </w:r>
      <w:r w:rsidR="00FB36B4">
        <w:rPr>
          <w:rtl/>
          <w:lang w:bidi="fa-IR"/>
        </w:rPr>
        <w:t xml:space="preserve">. </w:t>
      </w:r>
    </w:p>
    <w:p w:rsidR="00FC5DC1" w:rsidRDefault="00762B70" w:rsidP="005A1046">
      <w:pPr>
        <w:pStyle w:val="libFootnote"/>
        <w:rPr>
          <w:rtl/>
          <w:lang w:bidi="fa-IR"/>
        </w:rPr>
      </w:pPr>
      <w:r>
        <w:rPr>
          <w:rtl/>
          <w:lang w:bidi="fa-IR"/>
        </w:rPr>
        <w:t>3</w:t>
      </w:r>
      <w:r w:rsidR="00FB36B4">
        <w:rPr>
          <w:rtl/>
          <w:lang w:bidi="fa-IR"/>
        </w:rPr>
        <w:t xml:space="preserve">. </w:t>
      </w:r>
      <w:r>
        <w:rPr>
          <w:rtl/>
          <w:lang w:bidi="fa-IR"/>
        </w:rPr>
        <w:t>ب</w:t>
      </w:r>
      <w:r w:rsidR="00FB36B4">
        <w:rPr>
          <w:rtl/>
          <w:lang w:bidi="fa-IR"/>
        </w:rPr>
        <w:t>ی</w:t>
      </w:r>
      <w:r>
        <w:rPr>
          <w:rtl/>
          <w:lang w:bidi="fa-IR"/>
        </w:rPr>
        <w:t>شتر</w:t>
      </w:r>
      <w:r w:rsidR="00FB36B4">
        <w:rPr>
          <w:rtl/>
          <w:lang w:bidi="fa-IR"/>
        </w:rPr>
        <w:t>ی</w:t>
      </w:r>
      <w:r>
        <w:rPr>
          <w:rtl/>
          <w:lang w:bidi="fa-IR"/>
        </w:rPr>
        <w:t>ن استعمال ا</w:t>
      </w:r>
      <w:r w:rsidR="00FB36B4">
        <w:rPr>
          <w:rtl/>
          <w:lang w:bidi="fa-IR"/>
        </w:rPr>
        <w:t>ی</w:t>
      </w:r>
      <w:r>
        <w:rPr>
          <w:rtl/>
          <w:lang w:bidi="fa-IR"/>
        </w:rPr>
        <w:t>ن واژه و مشتقّات آن در خصوص وحى مربوط به پ</w:t>
      </w:r>
      <w:r w:rsidR="00FB36B4">
        <w:rPr>
          <w:rtl/>
          <w:lang w:bidi="fa-IR"/>
        </w:rPr>
        <w:t>ی</w:t>
      </w:r>
      <w:r>
        <w:rPr>
          <w:rtl/>
          <w:lang w:bidi="fa-IR"/>
        </w:rPr>
        <w:t>امبران است كه در فصل آ</w:t>
      </w:r>
      <w:r w:rsidR="00FB36B4">
        <w:rPr>
          <w:rtl/>
          <w:lang w:bidi="fa-IR"/>
        </w:rPr>
        <w:t>ی</w:t>
      </w:r>
      <w:r>
        <w:rPr>
          <w:rtl/>
          <w:lang w:bidi="fa-IR"/>
        </w:rPr>
        <w:t>نده مستقلاً به آن خواه</w:t>
      </w:r>
      <w:r w:rsidR="00FB36B4">
        <w:rPr>
          <w:rtl/>
          <w:lang w:bidi="fa-IR"/>
        </w:rPr>
        <w:t>ی</w:t>
      </w:r>
      <w:r>
        <w:rPr>
          <w:rtl/>
          <w:lang w:bidi="fa-IR"/>
        </w:rPr>
        <w:t>م پرداخت</w:t>
      </w:r>
      <w:r w:rsidR="00FB36B4">
        <w:rPr>
          <w:rtl/>
          <w:lang w:bidi="fa-IR"/>
        </w:rPr>
        <w:t xml:space="preserve">. </w:t>
      </w:r>
    </w:p>
    <w:p w:rsidR="00FC5DC1" w:rsidRDefault="00762B70" w:rsidP="005A1046">
      <w:pPr>
        <w:pStyle w:val="libFootnote"/>
        <w:rPr>
          <w:rtl/>
          <w:lang w:bidi="fa-IR"/>
        </w:rPr>
      </w:pPr>
      <w:r>
        <w:rPr>
          <w:rtl/>
          <w:lang w:bidi="fa-IR"/>
        </w:rPr>
        <w:t>4</w:t>
      </w:r>
      <w:r w:rsidR="00FB36B4">
        <w:rPr>
          <w:rtl/>
          <w:lang w:bidi="fa-IR"/>
        </w:rPr>
        <w:t xml:space="preserve">. </w:t>
      </w:r>
      <w:r>
        <w:rPr>
          <w:rtl/>
          <w:lang w:bidi="fa-IR"/>
        </w:rPr>
        <w:t>انفال</w:t>
      </w:r>
      <w:r w:rsidR="00121BD9">
        <w:rPr>
          <w:rtl/>
          <w:lang w:bidi="fa-IR"/>
        </w:rPr>
        <w:t xml:space="preserve"> (</w:t>
      </w:r>
      <w:r>
        <w:rPr>
          <w:rtl/>
          <w:lang w:bidi="fa-IR"/>
        </w:rPr>
        <w:t>8</w:t>
      </w:r>
      <w:r w:rsidR="00121BD9">
        <w:rPr>
          <w:rtl/>
          <w:lang w:bidi="fa-IR"/>
        </w:rPr>
        <w:t xml:space="preserve">) </w:t>
      </w:r>
      <w:r>
        <w:rPr>
          <w:rtl/>
          <w:lang w:bidi="fa-IR"/>
        </w:rPr>
        <w:t>آ</w:t>
      </w:r>
      <w:r w:rsidR="00FB36B4">
        <w:rPr>
          <w:rtl/>
          <w:lang w:bidi="fa-IR"/>
        </w:rPr>
        <w:t>ی</w:t>
      </w:r>
      <w:r>
        <w:rPr>
          <w:rtl/>
          <w:lang w:bidi="fa-IR"/>
        </w:rPr>
        <w:t>ه 12</w:t>
      </w:r>
      <w:r w:rsidR="00FB36B4">
        <w:rPr>
          <w:rtl/>
          <w:lang w:bidi="fa-IR"/>
        </w:rPr>
        <w:t xml:space="preserve">. </w:t>
      </w:r>
    </w:p>
    <w:p w:rsidR="00FC5DC1" w:rsidRDefault="00762B70" w:rsidP="005A1046">
      <w:pPr>
        <w:pStyle w:val="libFootnote"/>
        <w:rPr>
          <w:rtl/>
          <w:lang w:bidi="fa-IR"/>
        </w:rPr>
      </w:pPr>
      <w:r>
        <w:rPr>
          <w:rtl/>
          <w:lang w:bidi="fa-IR"/>
        </w:rPr>
        <w:t>5</w:t>
      </w:r>
      <w:r w:rsidR="00FB36B4">
        <w:rPr>
          <w:rtl/>
          <w:lang w:bidi="fa-IR"/>
        </w:rPr>
        <w:t xml:space="preserve">. </w:t>
      </w:r>
      <w:r>
        <w:rPr>
          <w:rtl/>
          <w:lang w:bidi="fa-IR"/>
        </w:rPr>
        <w:t>قصص</w:t>
      </w:r>
      <w:r w:rsidR="00121BD9">
        <w:rPr>
          <w:rtl/>
          <w:lang w:bidi="fa-IR"/>
        </w:rPr>
        <w:t xml:space="preserve"> (</w:t>
      </w:r>
      <w:r>
        <w:rPr>
          <w:rtl/>
          <w:lang w:bidi="fa-IR"/>
        </w:rPr>
        <w:t>28</w:t>
      </w:r>
      <w:r w:rsidR="00121BD9">
        <w:rPr>
          <w:rtl/>
          <w:lang w:bidi="fa-IR"/>
        </w:rPr>
        <w:t xml:space="preserve">) </w:t>
      </w:r>
      <w:r>
        <w:rPr>
          <w:rtl/>
          <w:lang w:bidi="fa-IR"/>
        </w:rPr>
        <w:t>آ</w:t>
      </w:r>
      <w:r w:rsidR="00FB36B4">
        <w:rPr>
          <w:rtl/>
          <w:lang w:bidi="fa-IR"/>
        </w:rPr>
        <w:t>ی</w:t>
      </w:r>
      <w:r>
        <w:rPr>
          <w:rtl/>
          <w:lang w:bidi="fa-IR"/>
        </w:rPr>
        <w:t>ه 7</w:t>
      </w:r>
      <w:r w:rsidR="00FB36B4">
        <w:rPr>
          <w:rtl/>
          <w:lang w:bidi="fa-IR"/>
        </w:rPr>
        <w:t xml:space="preserve">. </w:t>
      </w:r>
    </w:p>
    <w:p w:rsidR="00FC5DC1" w:rsidRDefault="00762B70" w:rsidP="005A1046">
      <w:pPr>
        <w:pStyle w:val="libFootnote"/>
        <w:rPr>
          <w:rtl/>
          <w:lang w:bidi="fa-IR"/>
        </w:rPr>
      </w:pPr>
      <w:r>
        <w:rPr>
          <w:rtl/>
          <w:lang w:bidi="fa-IR"/>
        </w:rPr>
        <w:t>6</w:t>
      </w:r>
      <w:r w:rsidR="00FB36B4">
        <w:rPr>
          <w:rtl/>
          <w:lang w:bidi="fa-IR"/>
        </w:rPr>
        <w:t xml:space="preserve">. </w:t>
      </w:r>
      <w:r>
        <w:rPr>
          <w:rtl/>
          <w:lang w:bidi="fa-IR"/>
        </w:rPr>
        <w:t>زلزله</w:t>
      </w:r>
      <w:r w:rsidR="00121BD9">
        <w:rPr>
          <w:rtl/>
          <w:lang w:bidi="fa-IR"/>
        </w:rPr>
        <w:t xml:space="preserve"> (</w:t>
      </w:r>
      <w:r>
        <w:rPr>
          <w:rtl/>
          <w:lang w:bidi="fa-IR"/>
        </w:rPr>
        <w:t>99</w:t>
      </w:r>
      <w:r w:rsidR="00121BD9">
        <w:rPr>
          <w:rtl/>
          <w:lang w:bidi="fa-IR"/>
        </w:rPr>
        <w:t xml:space="preserve">) </w:t>
      </w:r>
      <w:r>
        <w:rPr>
          <w:rtl/>
          <w:lang w:bidi="fa-IR"/>
        </w:rPr>
        <w:t>آ</w:t>
      </w:r>
      <w:r w:rsidR="00FB36B4">
        <w:rPr>
          <w:rtl/>
          <w:lang w:bidi="fa-IR"/>
        </w:rPr>
        <w:t>ی</w:t>
      </w:r>
      <w:r>
        <w:rPr>
          <w:rtl/>
          <w:lang w:bidi="fa-IR"/>
        </w:rPr>
        <w:t>ه 4 و 5</w:t>
      </w:r>
      <w:r w:rsidR="00FB36B4">
        <w:rPr>
          <w:rtl/>
          <w:lang w:bidi="fa-IR"/>
        </w:rPr>
        <w:t xml:space="preserve">. </w:t>
      </w:r>
    </w:p>
    <w:p w:rsidR="00FC5DC1" w:rsidRDefault="00762B70" w:rsidP="005A1046">
      <w:pPr>
        <w:pStyle w:val="libFootnote"/>
        <w:rPr>
          <w:rtl/>
          <w:lang w:bidi="fa-IR"/>
        </w:rPr>
      </w:pPr>
      <w:r>
        <w:rPr>
          <w:rtl/>
          <w:lang w:bidi="fa-IR"/>
        </w:rPr>
        <w:t>7</w:t>
      </w:r>
      <w:r w:rsidR="00FB36B4">
        <w:rPr>
          <w:rtl/>
          <w:lang w:bidi="fa-IR"/>
        </w:rPr>
        <w:t xml:space="preserve">. </w:t>
      </w:r>
      <w:r>
        <w:rPr>
          <w:rtl/>
          <w:lang w:bidi="fa-IR"/>
        </w:rPr>
        <w:t>انعام</w:t>
      </w:r>
      <w:r w:rsidR="00121BD9">
        <w:rPr>
          <w:rtl/>
          <w:lang w:bidi="fa-IR"/>
        </w:rPr>
        <w:t xml:space="preserve"> (</w:t>
      </w:r>
      <w:r>
        <w:rPr>
          <w:rtl/>
          <w:lang w:bidi="fa-IR"/>
        </w:rPr>
        <w:t>6</w:t>
      </w:r>
      <w:r w:rsidR="00121BD9">
        <w:rPr>
          <w:rtl/>
          <w:lang w:bidi="fa-IR"/>
        </w:rPr>
        <w:t xml:space="preserve">) </w:t>
      </w:r>
      <w:r>
        <w:rPr>
          <w:rtl/>
          <w:lang w:bidi="fa-IR"/>
        </w:rPr>
        <w:t>آ</w:t>
      </w:r>
      <w:r w:rsidR="00FB36B4">
        <w:rPr>
          <w:rtl/>
          <w:lang w:bidi="fa-IR"/>
        </w:rPr>
        <w:t>ی</w:t>
      </w:r>
      <w:r>
        <w:rPr>
          <w:rtl/>
          <w:lang w:bidi="fa-IR"/>
        </w:rPr>
        <w:t>ه 112</w:t>
      </w:r>
      <w:r w:rsidR="00FB36B4">
        <w:rPr>
          <w:rtl/>
          <w:lang w:bidi="fa-IR"/>
        </w:rPr>
        <w:t xml:space="preserve">. </w:t>
      </w:r>
    </w:p>
    <w:p w:rsidR="00FC5DC1" w:rsidRDefault="00762B70" w:rsidP="005A1046">
      <w:pPr>
        <w:pStyle w:val="libFootnote"/>
        <w:rPr>
          <w:rtl/>
          <w:lang w:bidi="fa-IR"/>
        </w:rPr>
      </w:pPr>
      <w:r>
        <w:rPr>
          <w:rtl/>
          <w:lang w:bidi="fa-IR"/>
        </w:rPr>
        <w:t>8</w:t>
      </w:r>
      <w:r w:rsidR="00FB36B4">
        <w:rPr>
          <w:rtl/>
          <w:lang w:bidi="fa-IR"/>
        </w:rPr>
        <w:t xml:space="preserve">. </w:t>
      </w:r>
      <w:r>
        <w:rPr>
          <w:rtl/>
          <w:lang w:bidi="fa-IR"/>
        </w:rPr>
        <w:t>همان</w:t>
      </w:r>
      <w:r w:rsidR="00FB36B4">
        <w:rPr>
          <w:rtl/>
          <w:lang w:bidi="fa-IR"/>
        </w:rPr>
        <w:t xml:space="preserve">، </w:t>
      </w:r>
      <w:r>
        <w:rPr>
          <w:rtl/>
          <w:lang w:bidi="fa-IR"/>
        </w:rPr>
        <w:t>آ</w:t>
      </w:r>
      <w:r w:rsidR="00FB36B4">
        <w:rPr>
          <w:rtl/>
          <w:lang w:bidi="fa-IR"/>
        </w:rPr>
        <w:t>ی</w:t>
      </w:r>
      <w:r>
        <w:rPr>
          <w:rtl/>
          <w:lang w:bidi="fa-IR"/>
        </w:rPr>
        <w:t>ه 121</w:t>
      </w:r>
      <w:r w:rsidR="00FB36B4">
        <w:rPr>
          <w:rtl/>
          <w:lang w:bidi="fa-IR"/>
        </w:rPr>
        <w:t xml:space="preserve">. </w:t>
      </w:r>
    </w:p>
    <w:p w:rsidR="00FC5DC1" w:rsidRDefault="00762B70" w:rsidP="005A1046">
      <w:pPr>
        <w:pStyle w:val="libFootnote"/>
        <w:rPr>
          <w:rtl/>
          <w:lang w:bidi="fa-IR"/>
        </w:rPr>
      </w:pPr>
      <w:r>
        <w:rPr>
          <w:rtl/>
          <w:lang w:bidi="fa-IR"/>
        </w:rPr>
        <w:t>9</w:t>
      </w:r>
      <w:r w:rsidR="00FB36B4">
        <w:rPr>
          <w:rtl/>
          <w:lang w:bidi="fa-IR"/>
        </w:rPr>
        <w:t xml:space="preserve">. </w:t>
      </w:r>
      <w:r>
        <w:rPr>
          <w:rtl/>
          <w:lang w:bidi="fa-IR"/>
        </w:rPr>
        <w:t>مر</w:t>
      </w:r>
      <w:r w:rsidR="00FB36B4">
        <w:rPr>
          <w:rtl/>
          <w:lang w:bidi="fa-IR"/>
        </w:rPr>
        <w:t>ی</w:t>
      </w:r>
      <w:r>
        <w:rPr>
          <w:rtl/>
          <w:lang w:bidi="fa-IR"/>
        </w:rPr>
        <w:t>م</w:t>
      </w:r>
      <w:r w:rsidR="00121BD9">
        <w:rPr>
          <w:rtl/>
          <w:lang w:bidi="fa-IR"/>
        </w:rPr>
        <w:t xml:space="preserve"> (</w:t>
      </w:r>
      <w:r>
        <w:rPr>
          <w:rtl/>
          <w:lang w:bidi="fa-IR"/>
        </w:rPr>
        <w:t>19</w:t>
      </w:r>
      <w:r w:rsidR="00121BD9">
        <w:rPr>
          <w:rtl/>
          <w:lang w:bidi="fa-IR"/>
        </w:rPr>
        <w:t xml:space="preserve">) </w:t>
      </w:r>
      <w:r>
        <w:rPr>
          <w:rtl/>
          <w:lang w:bidi="fa-IR"/>
        </w:rPr>
        <w:t>آ</w:t>
      </w:r>
      <w:r w:rsidR="00FB36B4">
        <w:rPr>
          <w:rtl/>
          <w:lang w:bidi="fa-IR"/>
        </w:rPr>
        <w:t>ی</w:t>
      </w:r>
      <w:r>
        <w:rPr>
          <w:rtl/>
          <w:lang w:bidi="fa-IR"/>
        </w:rPr>
        <w:t>ه 11</w:t>
      </w:r>
      <w:r w:rsidR="00FB36B4">
        <w:rPr>
          <w:rtl/>
          <w:lang w:bidi="fa-IR"/>
        </w:rPr>
        <w:t xml:space="preserve">. </w:t>
      </w:r>
    </w:p>
    <w:p w:rsidR="00FC5DC1" w:rsidRDefault="00762B70" w:rsidP="005A1046">
      <w:pPr>
        <w:pStyle w:val="libFootnote"/>
        <w:rPr>
          <w:rtl/>
          <w:lang w:bidi="fa-IR"/>
        </w:rPr>
      </w:pPr>
      <w:r>
        <w:rPr>
          <w:rtl/>
          <w:lang w:bidi="fa-IR"/>
        </w:rPr>
        <w:t>10</w:t>
      </w:r>
      <w:r w:rsidR="00FB36B4">
        <w:rPr>
          <w:rtl/>
          <w:lang w:bidi="fa-IR"/>
        </w:rPr>
        <w:t xml:space="preserve">. </w:t>
      </w:r>
      <w:r>
        <w:rPr>
          <w:rtl/>
          <w:lang w:bidi="fa-IR"/>
        </w:rPr>
        <w:t>نحل</w:t>
      </w:r>
      <w:r w:rsidR="00121BD9">
        <w:rPr>
          <w:rtl/>
          <w:lang w:bidi="fa-IR"/>
        </w:rPr>
        <w:t xml:space="preserve"> (</w:t>
      </w:r>
      <w:r>
        <w:rPr>
          <w:rtl/>
          <w:lang w:bidi="fa-IR"/>
        </w:rPr>
        <w:t>16</w:t>
      </w:r>
      <w:r w:rsidR="00121BD9">
        <w:rPr>
          <w:rtl/>
          <w:lang w:bidi="fa-IR"/>
        </w:rPr>
        <w:t xml:space="preserve">) </w:t>
      </w:r>
      <w:r>
        <w:rPr>
          <w:rtl/>
          <w:lang w:bidi="fa-IR"/>
        </w:rPr>
        <w:t>آ</w:t>
      </w:r>
      <w:r w:rsidR="00FB36B4">
        <w:rPr>
          <w:rtl/>
          <w:lang w:bidi="fa-IR"/>
        </w:rPr>
        <w:t>ی</w:t>
      </w:r>
      <w:r>
        <w:rPr>
          <w:rtl/>
          <w:lang w:bidi="fa-IR"/>
        </w:rPr>
        <w:t>ه 68</w:t>
      </w:r>
      <w:r w:rsidR="00FB36B4">
        <w:rPr>
          <w:rtl/>
          <w:lang w:bidi="fa-IR"/>
        </w:rPr>
        <w:t xml:space="preserve">. </w:t>
      </w:r>
    </w:p>
    <w:p w:rsidR="00FC5DC1" w:rsidRDefault="00762B70" w:rsidP="005A1046">
      <w:pPr>
        <w:pStyle w:val="libFootnote"/>
        <w:rPr>
          <w:rtl/>
          <w:lang w:bidi="fa-IR"/>
        </w:rPr>
      </w:pPr>
      <w:r>
        <w:rPr>
          <w:rtl/>
          <w:lang w:bidi="fa-IR"/>
        </w:rPr>
        <w:t>11</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بحار الانوار</w:t>
      </w:r>
      <w:r w:rsidR="00FB36B4">
        <w:rPr>
          <w:rtl/>
          <w:lang w:bidi="fa-IR"/>
        </w:rPr>
        <w:t xml:space="preserve">، </w:t>
      </w:r>
      <w:r>
        <w:rPr>
          <w:rtl/>
          <w:lang w:bidi="fa-IR"/>
        </w:rPr>
        <w:t>ج</w:t>
      </w:r>
      <w:r w:rsidR="00FB36B4">
        <w:rPr>
          <w:rtl/>
          <w:lang w:bidi="fa-IR"/>
        </w:rPr>
        <w:t xml:space="preserve"> </w:t>
      </w:r>
      <w:r>
        <w:rPr>
          <w:rtl/>
          <w:lang w:bidi="fa-IR"/>
        </w:rPr>
        <w:t>18</w:t>
      </w:r>
      <w:r w:rsidR="00FB36B4">
        <w:rPr>
          <w:rtl/>
          <w:lang w:bidi="fa-IR"/>
        </w:rPr>
        <w:t xml:space="preserve">، </w:t>
      </w:r>
      <w:r>
        <w:rPr>
          <w:rtl/>
          <w:lang w:bidi="fa-IR"/>
        </w:rPr>
        <w:t>ص</w:t>
      </w:r>
      <w:r w:rsidR="00FB36B4">
        <w:rPr>
          <w:rtl/>
          <w:lang w:bidi="fa-IR"/>
        </w:rPr>
        <w:t xml:space="preserve"> </w:t>
      </w:r>
      <w:r>
        <w:rPr>
          <w:rtl/>
          <w:lang w:bidi="fa-IR"/>
        </w:rPr>
        <w:t>254 - 255</w:t>
      </w:r>
      <w:r w:rsidR="00FB36B4">
        <w:rPr>
          <w:rtl/>
          <w:lang w:bidi="fa-IR"/>
        </w:rPr>
        <w:t xml:space="preserve">. </w:t>
      </w:r>
    </w:p>
    <w:p w:rsidR="00FC5DC1" w:rsidRDefault="00762B70" w:rsidP="005A1046">
      <w:pPr>
        <w:pStyle w:val="libFootnote"/>
        <w:rPr>
          <w:rtl/>
          <w:lang w:bidi="fa-IR"/>
        </w:rPr>
      </w:pPr>
      <w:r>
        <w:rPr>
          <w:rtl/>
          <w:lang w:bidi="fa-IR"/>
        </w:rPr>
        <w:t>12</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12</w:t>
      </w:r>
      <w:r w:rsidR="00FB36B4">
        <w:rPr>
          <w:rtl/>
          <w:lang w:bidi="fa-IR"/>
        </w:rPr>
        <w:t xml:space="preserve">، </w:t>
      </w:r>
      <w:r>
        <w:rPr>
          <w:rtl/>
          <w:lang w:bidi="fa-IR"/>
        </w:rPr>
        <w:t>ص</w:t>
      </w:r>
      <w:r w:rsidR="00FB36B4">
        <w:rPr>
          <w:rtl/>
          <w:lang w:bidi="fa-IR"/>
        </w:rPr>
        <w:t xml:space="preserve"> </w:t>
      </w:r>
      <w:r>
        <w:rPr>
          <w:rtl/>
          <w:lang w:bidi="fa-IR"/>
        </w:rPr>
        <w:t>292</w:t>
      </w:r>
      <w:r w:rsidR="00FB36B4">
        <w:rPr>
          <w:rtl/>
          <w:lang w:bidi="fa-IR"/>
        </w:rPr>
        <w:t xml:space="preserve">. </w:t>
      </w:r>
    </w:p>
    <w:p w:rsidR="00FC5DC1" w:rsidRDefault="00762B70" w:rsidP="005A1046">
      <w:pPr>
        <w:pStyle w:val="libFootnote"/>
        <w:rPr>
          <w:rtl/>
          <w:lang w:bidi="fa-IR"/>
        </w:rPr>
      </w:pPr>
      <w:r>
        <w:rPr>
          <w:rtl/>
          <w:lang w:bidi="fa-IR"/>
        </w:rPr>
        <w:t>13</w:t>
      </w:r>
      <w:r w:rsidR="00FB36B4">
        <w:rPr>
          <w:rtl/>
          <w:lang w:bidi="fa-IR"/>
        </w:rPr>
        <w:t xml:space="preserve">. </w:t>
      </w:r>
      <w:r>
        <w:rPr>
          <w:rtl/>
          <w:lang w:bidi="fa-IR"/>
        </w:rPr>
        <w:t>قرآن در اسلام</w:t>
      </w:r>
      <w:r w:rsidR="00FB36B4">
        <w:rPr>
          <w:rtl/>
          <w:lang w:bidi="fa-IR"/>
        </w:rPr>
        <w:t xml:space="preserve">، </w:t>
      </w:r>
      <w:r>
        <w:rPr>
          <w:rtl/>
          <w:lang w:bidi="fa-IR"/>
        </w:rPr>
        <w:t>ص 125</w:t>
      </w:r>
      <w:r w:rsidR="00FB36B4">
        <w:rPr>
          <w:rtl/>
          <w:lang w:bidi="fa-IR"/>
        </w:rPr>
        <w:t xml:space="preserve">. </w:t>
      </w:r>
    </w:p>
    <w:p w:rsidR="00FC5DC1" w:rsidRDefault="00762B70" w:rsidP="005A1046">
      <w:pPr>
        <w:pStyle w:val="libFootnote"/>
        <w:rPr>
          <w:rtl/>
          <w:lang w:bidi="fa-IR"/>
        </w:rPr>
      </w:pPr>
      <w:r>
        <w:rPr>
          <w:rtl/>
          <w:lang w:bidi="fa-IR"/>
        </w:rPr>
        <w:t>14</w:t>
      </w:r>
      <w:r w:rsidR="00FB36B4">
        <w:rPr>
          <w:rtl/>
          <w:lang w:bidi="fa-IR"/>
        </w:rPr>
        <w:t xml:space="preserve">. </w:t>
      </w:r>
      <w:r>
        <w:rPr>
          <w:rtl/>
          <w:lang w:bidi="fa-IR"/>
        </w:rPr>
        <w:t>مؤمنون</w:t>
      </w:r>
      <w:r w:rsidR="00121BD9">
        <w:rPr>
          <w:rtl/>
          <w:lang w:bidi="fa-IR"/>
        </w:rPr>
        <w:t xml:space="preserve"> (</w:t>
      </w:r>
      <w:r>
        <w:rPr>
          <w:rtl/>
          <w:lang w:bidi="fa-IR"/>
        </w:rPr>
        <w:t>23</w:t>
      </w:r>
      <w:r w:rsidR="00121BD9">
        <w:rPr>
          <w:rtl/>
          <w:lang w:bidi="fa-IR"/>
        </w:rPr>
        <w:t xml:space="preserve">) </w:t>
      </w:r>
      <w:r>
        <w:rPr>
          <w:rtl/>
          <w:lang w:bidi="fa-IR"/>
        </w:rPr>
        <w:t>آ</w:t>
      </w:r>
      <w:r w:rsidR="00FB36B4">
        <w:rPr>
          <w:rtl/>
          <w:lang w:bidi="fa-IR"/>
        </w:rPr>
        <w:t>ی</w:t>
      </w:r>
      <w:r>
        <w:rPr>
          <w:rtl/>
          <w:lang w:bidi="fa-IR"/>
        </w:rPr>
        <w:t>ه 24</w:t>
      </w:r>
      <w:r w:rsidR="00FB36B4">
        <w:rPr>
          <w:rtl/>
          <w:lang w:bidi="fa-IR"/>
        </w:rPr>
        <w:t xml:space="preserve">. </w:t>
      </w:r>
    </w:p>
    <w:p w:rsidR="00FC5DC1" w:rsidRDefault="00762B70" w:rsidP="005A1046">
      <w:pPr>
        <w:pStyle w:val="libFootnote"/>
        <w:rPr>
          <w:rtl/>
          <w:lang w:bidi="fa-IR"/>
        </w:rPr>
      </w:pPr>
      <w:r>
        <w:rPr>
          <w:rtl/>
          <w:lang w:bidi="fa-IR"/>
        </w:rPr>
        <w:t>15</w:t>
      </w:r>
      <w:r w:rsidR="00FB36B4">
        <w:rPr>
          <w:rtl/>
          <w:lang w:bidi="fa-IR"/>
        </w:rPr>
        <w:t xml:space="preserve">. </w:t>
      </w:r>
      <w:r>
        <w:rPr>
          <w:rtl/>
          <w:lang w:bidi="fa-IR"/>
        </w:rPr>
        <w:t>همان</w:t>
      </w:r>
      <w:r w:rsidR="00FB36B4">
        <w:rPr>
          <w:rtl/>
          <w:lang w:bidi="fa-IR"/>
        </w:rPr>
        <w:t xml:space="preserve">، </w:t>
      </w:r>
      <w:r>
        <w:rPr>
          <w:rtl/>
          <w:lang w:bidi="fa-IR"/>
        </w:rPr>
        <w:t>آ</w:t>
      </w:r>
      <w:r w:rsidR="00FB36B4">
        <w:rPr>
          <w:rtl/>
          <w:lang w:bidi="fa-IR"/>
        </w:rPr>
        <w:t>ی</w:t>
      </w:r>
      <w:r>
        <w:rPr>
          <w:rtl/>
          <w:lang w:bidi="fa-IR"/>
        </w:rPr>
        <w:t>ه 25</w:t>
      </w:r>
      <w:r w:rsidR="00FB36B4">
        <w:rPr>
          <w:rtl/>
          <w:lang w:bidi="fa-IR"/>
        </w:rPr>
        <w:t xml:space="preserve">. </w:t>
      </w:r>
    </w:p>
    <w:p w:rsidR="00FC5DC1" w:rsidRDefault="00762B70" w:rsidP="005A1046">
      <w:pPr>
        <w:pStyle w:val="libFootnote"/>
        <w:rPr>
          <w:rtl/>
          <w:lang w:bidi="fa-IR"/>
        </w:rPr>
      </w:pPr>
      <w:r>
        <w:rPr>
          <w:rtl/>
          <w:lang w:bidi="fa-IR"/>
        </w:rPr>
        <w:t>16</w:t>
      </w:r>
      <w:r w:rsidR="00FB36B4">
        <w:rPr>
          <w:rtl/>
          <w:lang w:bidi="fa-IR"/>
        </w:rPr>
        <w:t xml:space="preserve">. </w:t>
      </w:r>
      <w:r>
        <w:rPr>
          <w:rtl/>
          <w:lang w:bidi="fa-IR"/>
        </w:rPr>
        <w:t>تغابن</w:t>
      </w:r>
      <w:r w:rsidR="00121BD9">
        <w:rPr>
          <w:rtl/>
          <w:lang w:bidi="fa-IR"/>
        </w:rPr>
        <w:t xml:space="preserve"> (</w:t>
      </w:r>
      <w:r>
        <w:rPr>
          <w:rtl/>
          <w:lang w:bidi="fa-IR"/>
        </w:rPr>
        <w:t>64</w:t>
      </w:r>
      <w:r w:rsidR="00121BD9">
        <w:rPr>
          <w:rtl/>
          <w:lang w:bidi="fa-IR"/>
        </w:rPr>
        <w:t xml:space="preserve">) </w:t>
      </w:r>
      <w:r>
        <w:rPr>
          <w:rtl/>
          <w:lang w:bidi="fa-IR"/>
        </w:rPr>
        <w:t>آ</w:t>
      </w:r>
      <w:r w:rsidR="00FB36B4">
        <w:rPr>
          <w:rtl/>
          <w:lang w:bidi="fa-IR"/>
        </w:rPr>
        <w:t>ی</w:t>
      </w:r>
      <w:r>
        <w:rPr>
          <w:rtl/>
          <w:lang w:bidi="fa-IR"/>
        </w:rPr>
        <w:t>ه 6</w:t>
      </w:r>
      <w:r w:rsidR="00FB36B4">
        <w:rPr>
          <w:rtl/>
          <w:lang w:bidi="fa-IR"/>
        </w:rPr>
        <w:t xml:space="preserve">. </w:t>
      </w:r>
    </w:p>
    <w:p w:rsidR="00FC5DC1" w:rsidRDefault="00762B70" w:rsidP="005A1046">
      <w:pPr>
        <w:pStyle w:val="libFootnote"/>
        <w:rPr>
          <w:rtl/>
          <w:lang w:bidi="fa-IR"/>
        </w:rPr>
      </w:pPr>
      <w:r>
        <w:rPr>
          <w:rtl/>
          <w:lang w:bidi="fa-IR"/>
        </w:rPr>
        <w:t>17</w:t>
      </w:r>
      <w:r w:rsidR="00FB36B4">
        <w:rPr>
          <w:rtl/>
          <w:lang w:bidi="fa-IR"/>
        </w:rPr>
        <w:t xml:space="preserve">. </w:t>
      </w:r>
      <w:r>
        <w:rPr>
          <w:rtl/>
          <w:lang w:bidi="fa-IR"/>
        </w:rPr>
        <w:t>كهف</w:t>
      </w:r>
      <w:r w:rsidR="00121BD9">
        <w:rPr>
          <w:rtl/>
          <w:lang w:bidi="fa-IR"/>
        </w:rPr>
        <w:t xml:space="preserve"> (</w:t>
      </w:r>
      <w:r>
        <w:rPr>
          <w:rtl/>
          <w:lang w:bidi="fa-IR"/>
        </w:rPr>
        <w:t>18</w:t>
      </w:r>
      <w:r w:rsidR="00121BD9">
        <w:rPr>
          <w:rtl/>
          <w:lang w:bidi="fa-IR"/>
        </w:rPr>
        <w:t xml:space="preserve">) </w:t>
      </w:r>
      <w:r>
        <w:rPr>
          <w:rtl/>
          <w:lang w:bidi="fa-IR"/>
        </w:rPr>
        <w:t>آ</w:t>
      </w:r>
      <w:r w:rsidR="00FB36B4">
        <w:rPr>
          <w:rtl/>
          <w:lang w:bidi="fa-IR"/>
        </w:rPr>
        <w:t>ی</w:t>
      </w:r>
      <w:r>
        <w:rPr>
          <w:rtl/>
          <w:lang w:bidi="fa-IR"/>
        </w:rPr>
        <w:t>ه 110</w:t>
      </w:r>
      <w:r w:rsidR="00FB36B4">
        <w:rPr>
          <w:rtl/>
          <w:lang w:bidi="fa-IR"/>
        </w:rPr>
        <w:t xml:space="preserve">؛ </w:t>
      </w:r>
      <w:r>
        <w:rPr>
          <w:rtl/>
          <w:lang w:bidi="fa-IR"/>
        </w:rPr>
        <w:t>فصلت</w:t>
      </w:r>
      <w:r w:rsidR="00121BD9">
        <w:rPr>
          <w:rtl/>
          <w:lang w:bidi="fa-IR"/>
        </w:rPr>
        <w:t xml:space="preserve"> (</w:t>
      </w:r>
      <w:r>
        <w:rPr>
          <w:rtl/>
          <w:lang w:bidi="fa-IR"/>
        </w:rPr>
        <w:t>41</w:t>
      </w:r>
      <w:r w:rsidR="00121BD9">
        <w:rPr>
          <w:rtl/>
          <w:lang w:bidi="fa-IR"/>
        </w:rPr>
        <w:t xml:space="preserve">) </w:t>
      </w:r>
      <w:r>
        <w:rPr>
          <w:rtl/>
          <w:lang w:bidi="fa-IR"/>
        </w:rPr>
        <w:t>آ</w:t>
      </w:r>
      <w:r w:rsidR="00FB36B4">
        <w:rPr>
          <w:rtl/>
          <w:lang w:bidi="fa-IR"/>
        </w:rPr>
        <w:t>ی</w:t>
      </w:r>
      <w:r>
        <w:rPr>
          <w:rtl/>
          <w:lang w:bidi="fa-IR"/>
        </w:rPr>
        <w:t>ه 6</w:t>
      </w:r>
      <w:r w:rsidR="00FB36B4">
        <w:rPr>
          <w:rtl/>
          <w:lang w:bidi="fa-IR"/>
        </w:rPr>
        <w:t xml:space="preserve">. </w:t>
      </w:r>
    </w:p>
    <w:p w:rsidR="00FC5DC1" w:rsidRDefault="00762B70" w:rsidP="005A1046">
      <w:pPr>
        <w:pStyle w:val="libFootnote"/>
        <w:rPr>
          <w:rtl/>
          <w:lang w:bidi="fa-IR"/>
        </w:rPr>
      </w:pPr>
      <w:r>
        <w:rPr>
          <w:rtl/>
          <w:lang w:bidi="fa-IR"/>
        </w:rPr>
        <w:t>18</w:t>
      </w:r>
      <w:r w:rsidR="00FB36B4">
        <w:rPr>
          <w:rtl/>
          <w:lang w:bidi="fa-IR"/>
        </w:rPr>
        <w:t xml:space="preserve">. </w:t>
      </w:r>
      <w:r>
        <w:rPr>
          <w:rtl/>
          <w:lang w:bidi="fa-IR"/>
        </w:rPr>
        <w:t>شورى</w:t>
      </w:r>
      <w:r w:rsidR="00121BD9">
        <w:rPr>
          <w:rtl/>
          <w:lang w:bidi="fa-IR"/>
        </w:rPr>
        <w:t xml:space="preserve"> (</w:t>
      </w:r>
      <w:r>
        <w:rPr>
          <w:rtl/>
          <w:lang w:bidi="fa-IR"/>
        </w:rPr>
        <w:t>42</w:t>
      </w:r>
      <w:r w:rsidR="00121BD9">
        <w:rPr>
          <w:rtl/>
          <w:lang w:bidi="fa-IR"/>
        </w:rPr>
        <w:t xml:space="preserve">) </w:t>
      </w:r>
      <w:r>
        <w:rPr>
          <w:rtl/>
          <w:lang w:bidi="fa-IR"/>
        </w:rPr>
        <w:t>آ</w:t>
      </w:r>
      <w:r w:rsidR="00FB36B4">
        <w:rPr>
          <w:rtl/>
          <w:lang w:bidi="fa-IR"/>
        </w:rPr>
        <w:t>ی</w:t>
      </w:r>
      <w:r>
        <w:rPr>
          <w:rtl/>
          <w:lang w:bidi="fa-IR"/>
        </w:rPr>
        <w:t>ه 51</w:t>
      </w:r>
      <w:r w:rsidR="00FB36B4">
        <w:rPr>
          <w:rtl/>
          <w:lang w:bidi="fa-IR"/>
        </w:rPr>
        <w:t xml:space="preserve">. </w:t>
      </w:r>
    </w:p>
    <w:p w:rsidR="00FC5DC1" w:rsidRDefault="00762B70" w:rsidP="005A1046">
      <w:pPr>
        <w:pStyle w:val="libFootnote"/>
        <w:rPr>
          <w:rtl/>
          <w:lang w:bidi="fa-IR"/>
        </w:rPr>
      </w:pPr>
      <w:r>
        <w:rPr>
          <w:rtl/>
          <w:lang w:bidi="fa-IR"/>
        </w:rPr>
        <w:t>19</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18</w:t>
      </w:r>
      <w:r w:rsidR="00FB36B4">
        <w:rPr>
          <w:rtl/>
          <w:lang w:bidi="fa-IR"/>
        </w:rPr>
        <w:t xml:space="preserve">، </w:t>
      </w:r>
      <w:r>
        <w:rPr>
          <w:rtl/>
          <w:lang w:bidi="fa-IR"/>
        </w:rPr>
        <w:t>ص</w:t>
      </w:r>
      <w:r w:rsidR="00FB36B4">
        <w:rPr>
          <w:rtl/>
          <w:lang w:bidi="fa-IR"/>
        </w:rPr>
        <w:t xml:space="preserve"> </w:t>
      </w:r>
      <w:r>
        <w:rPr>
          <w:rtl/>
          <w:lang w:bidi="fa-IR"/>
        </w:rPr>
        <w:t>73</w:t>
      </w:r>
      <w:r w:rsidR="00FB36B4">
        <w:rPr>
          <w:rtl/>
          <w:lang w:bidi="fa-IR"/>
        </w:rPr>
        <w:t xml:space="preserve">. </w:t>
      </w:r>
    </w:p>
    <w:p w:rsidR="00FC5DC1" w:rsidRDefault="00762B70" w:rsidP="005A1046">
      <w:pPr>
        <w:pStyle w:val="libFootnote"/>
        <w:rPr>
          <w:rtl/>
          <w:lang w:bidi="fa-IR"/>
        </w:rPr>
      </w:pPr>
      <w:r>
        <w:rPr>
          <w:rtl/>
          <w:lang w:bidi="fa-IR"/>
        </w:rPr>
        <w:t>20</w:t>
      </w:r>
      <w:r w:rsidR="00FB36B4">
        <w:rPr>
          <w:rtl/>
          <w:lang w:bidi="fa-IR"/>
        </w:rPr>
        <w:t xml:space="preserve">. </w:t>
      </w:r>
      <w:r>
        <w:rPr>
          <w:rtl/>
          <w:lang w:bidi="fa-IR"/>
        </w:rPr>
        <w:t>قرآن در اسلام</w:t>
      </w:r>
      <w:r w:rsidR="00FB36B4">
        <w:rPr>
          <w:rtl/>
          <w:lang w:bidi="fa-IR"/>
        </w:rPr>
        <w:t xml:space="preserve">، </w:t>
      </w:r>
      <w:r>
        <w:rPr>
          <w:rtl/>
          <w:lang w:bidi="fa-IR"/>
        </w:rPr>
        <w:t>ص</w:t>
      </w:r>
      <w:r w:rsidR="00FB36B4">
        <w:rPr>
          <w:rtl/>
          <w:lang w:bidi="fa-IR"/>
        </w:rPr>
        <w:t xml:space="preserve"> </w:t>
      </w:r>
      <w:r>
        <w:rPr>
          <w:rtl/>
          <w:lang w:bidi="fa-IR"/>
        </w:rPr>
        <w:t>150</w:t>
      </w:r>
      <w:r w:rsidR="00FB36B4">
        <w:rPr>
          <w:rtl/>
          <w:lang w:bidi="fa-IR"/>
        </w:rPr>
        <w:t xml:space="preserve">. </w:t>
      </w:r>
    </w:p>
    <w:p w:rsidR="00FC5DC1" w:rsidRDefault="00762B70" w:rsidP="005A1046">
      <w:pPr>
        <w:pStyle w:val="libFootnote"/>
        <w:rPr>
          <w:rtl/>
          <w:lang w:bidi="fa-IR"/>
        </w:rPr>
      </w:pPr>
      <w:r>
        <w:rPr>
          <w:rtl/>
          <w:lang w:bidi="fa-IR"/>
        </w:rPr>
        <w:t>21</w:t>
      </w:r>
      <w:r w:rsidR="00FB36B4">
        <w:rPr>
          <w:rtl/>
          <w:lang w:bidi="fa-IR"/>
        </w:rPr>
        <w:t xml:space="preserve">. </w:t>
      </w:r>
      <w:r>
        <w:rPr>
          <w:rtl/>
          <w:lang w:bidi="fa-IR"/>
        </w:rPr>
        <w:t>آ</w:t>
      </w:r>
      <w:r w:rsidR="00FB36B4">
        <w:rPr>
          <w:rtl/>
          <w:lang w:bidi="fa-IR"/>
        </w:rPr>
        <w:t>ی</w:t>
      </w:r>
      <w:r>
        <w:rPr>
          <w:rtl/>
          <w:lang w:bidi="fa-IR"/>
        </w:rPr>
        <w:t>ه 52</w:t>
      </w:r>
      <w:r w:rsidR="00FB36B4">
        <w:rPr>
          <w:rtl/>
          <w:lang w:bidi="fa-IR"/>
        </w:rPr>
        <w:t xml:space="preserve">. </w:t>
      </w:r>
    </w:p>
    <w:p w:rsidR="00FC5DC1" w:rsidRDefault="00762B70" w:rsidP="005A1046">
      <w:pPr>
        <w:pStyle w:val="libFootnote"/>
        <w:rPr>
          <w:rtl/>
          <w:lang w:bidi="fa-IR"/>
        </w:rPr>
      </w:pPr>
      <w:r>
        <w:rPr>
          <w:rtl/>
          <w:lang w:bidi="fa-IR"/>
        </w:rPr>
        <w:t>22</w:t>
      </w:r>
      <w:r w:rsidR="00FB36B4">
        <w:rPr>
          <w:rtl/>
          <w:lang w:bidi="fa-IR"/>
        </w:rPr>
        <w:t xml:space="preserve">. </w:t>
      </w:r>
      <w:r>
        <w:rPr>
          <w:rtl/>
          <w:lang w:bidi="fa-IR"/>
        </w:rPr>
        <w:t>مزّمّل</w:t>
      </w:r>
      <w:r w:rsidR="00121BD9">
        <w:rPr>
          <w:rtl/>
          <w:lang w:bidi="fa-IR"/>
        </w:rPr>
        <w:t xml:space="preserve"> (</w:t>
      </w:r>
      <w:r>
        <w:rPr>
          <w:rtl/>
          <w:lang w:bidi="fa-IR"/>
        </w:rPr>
        <w:t>73</w:t>
      </w:r>
      <w:r w:rsidR="00121BD9">
        <w:rPr>
          <w:rtl/>
          <w:lang w:bidi="fa-IR"/>
        </w:rPr>
        <w:t xml:space="preserve">) </w:t>
      </w:r>
      <w:r>
        <w:rPr>
          <w:rtl/>
          <w:lang w:bidi="fa-IR"/>
        </w:rPr>
        <w:t>آ</w:t>
      </w:r>
      <w:r w:rsidR="00FB36B4">
        <w:rPr>
          <w:rtl/>
          <w:lang w:bidi="fa-IR"/>
        </w:rPr>
        <w:t>ی</w:t>
      </w:r>
      <w:r>
        <w:rPr>
          <w:rtl/>
          <w:lang w:bidi="fa-IR"/>
        </w:rPr>
        <w:t>ه 5</w:t>
      </w:r>
      <w:r w:rsidR="00FB36B4">
        <w:rPr>
          <w:rtl/>
          <w:lang w:bidi="fa-IR"/>
        </w:rPr>
        <w:t xml:space="preserve">. </w:t>
      </w:r>
    </w:p>
    <w:p w:rsidR="00FC5DC1" w:rsidRDefault="00762B70" w:rsidP="005A1046">
      <w:pPr>
        <w:pStyle w:val="libFootnote"/>
        <w:rPr>
          <w:rtl/>
          <w:lang w:bidi="fa-IR"/>
        </w:rPr>
      </w:pPr>
      <w:r>
        <w:rPr>
          <w:rtl/>
          <w:lang w:bidi="fa-IR"/>
        </w:rPr>
        <w:t>23</w:t>
      </w:r>
      <w:r w:rsidR="00FB36B4">
        <w:rPr>
          <w:rtl/>
          <w:lang w:bidi="fa-IR"/>
        </w:rPr>
        <w:t xml:space="preserve">. </w:t>
      </w:r>
      <w:r>
        <w:rPr>
          <w:rtl/>
          <w:lang w:bidi="fa-IR"/>
        </w:rPr>
        <w:t>مجمع الب</w:t>
      </w:r>
      <w:r w:rsidR="00FB36B4">
        <w:rPr>
          <w:rtl/>
          <w:lang w:bidi="fa-IR"/>
        </w:rPr>
        <w:t>ی</w:t>
      </w:r>
      <w:r>
        <w:rPr>
          <w:rtl/>
          <w:lang w:bidi="fa-IR"/>
        </w:rPr>
        <w:t>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570</w:t>
      </w:r>
      <w:r w:rsidR="00FB36B4">
        <w:rPr>
          <w:rtl/>
          <w:lang w:bidi="fa-IR"/>
        </w:rPr>
        <w:t xml:space="preserve">؛ </w:t>
      </w:r>
      <w:r>
        <w:rPr>
          <w:rtl/>
          <w:lang w:bidi="fa-IR"/>
        </w:rPr>
        <w:t>بحارالانوار</w:t>
      </w:r>
      <w:r w:rsidR="00FB36B4">
        <w:rPr>
          <w:rtl/>
          <w:lang w:bidi="fa-IR"/>
        </w:rPr>
        <w:t xml:space="preserve">، </w:t>
      </w:r>
      <w:r>
        <w:rPr>
          <w:rtl/>
          <w:lang w:bidi="fa-IR"/>
        </w:rPr>
        <w:t>ج</w:t>
      </w:r>
      <w:r w:rsidR="00FB36B4">
        <w:rPr>
          <w:rtl/>
          <w:lang w:bidi="fa-IR"/>
        </w:rPr>
        <w:t xml:space="preserve"> </w:t>
      </w:r>
      <w:r>
        <w:rPr>
          <w:rtl/>
          <w:lang w:bidi="fa-IR"/>
        </w:rPr>
        <w:t>18</w:t>
      </w:r>
      <w:r w:rsidR="00FB36B4">
        <w:rPr>
          <w:rtl/>
          <w:lang w:bidi="fa-IR"/>
        </w:rPr>
        <w:t xml:space="preserve">، </w:t>
      </w:r>
      <w:r>
        <w:rPr>
          <w:rtl/>
          <w:lang w:bidi="fa-IR"/>
        </w:rPr>
        <w:t>ص</w:t>
      </w:r>
      <w:r w:rsidR="00FB36B4">
        <w:rPr>
          <w:rtl/>
          <w:lang w:bidi="fa-IR"/>
        </w:rPr>
        <w:t xml:space="preserve"> </w:t>
      </w:r>
      <w:r>
        <w:rPr>
          <w:rtl/>
          <w:lang w:bidi="fa-IR"/>
        </w:rPr>
        <w:t>260</w:t>
      </w:r>
      <w:r w:rsidR="00FB36B4">
        <w:rPr>
          <w:rtl/>
          <w:lang w:bidi="fa-IR"/>
        </w:rPr>
        <w:t xml:space="preserve">؛ </w:t>
      </w:r>
      <w:r>
        <w:rPr>
          <w:rtl/>
          <w:lang w:bidi="fa-IR"/>
        </w:rPr>
        <w:t>صح</w:t>
      </w:r>
      <w:r w:rsidR="00FB36B4">
        <w:rPr>
          <w:rtl/>
          <w:lang w:bidi="fa-IR"/>
        </w:rPr>
        <w:t>ی</w:t>
      </w:r>
      <w:r>
        <w:rPr>
          <w:rtl/>
          <w:lang w:bidi="fa-IR"/>
        </w:rPr>
        <w:t>ح بخارى</w:t>
      </w:r>
      <w:r w:rsidR="00FB36B4">
        <w:rPr>
          <w:rtl/>
          <w:lang w:bidi="fa-IR"/>
        </w:rPr>
        <w:t xml:space="preserve">، </w:t>
      </w:r>
      <w:r>
        <w:rPr>
          <w:rtl/>
          <w:lang w:bidi="fa-IR"/>
        </w:rPr>
        <w:t>ج 1</w:t>
      </w:r>
      <w:r w:rsidR="00FB36B4">
        <w:rPr>
          <w:rtl/>
          <w:lang w:bidi="fa-IR"/>
        </w:rPr>
        <w:t xml:space="preserve">، </w:t>
      </w:r>
      <w:r>
        <w:rPr>
          <w:rtl/>
          <w:lang w:bidi="fa-IR"/>
        </w:rPr>
        <w:t>ص</w:t>
      </w:r>
      <w:r w:rsidR="00FB36B4">
        <w:rPr>
          <w:rtl/>
          <w:lang w:bidi="fa-IR"/>
        </w:rPr>
        <w:t xml:space="preserve"> </w:t>
      </w:r>
      <w:r>
        <w:rPr>
          <w:rtl/>
          <w:lang w:bidi="fa-IR"/>
        </w:rPr>
        <w:t>58</w:t>
      </w:r>
      <w:r w:rsidR="00FB36B4">
        <w:rPr>
          <w:rtl/>
          <w:lang w:bidi="fa-IR"/>
        </w:rPr>
        <w:t xml:space="preserve">. </w:t>
      </w:r>
      <w:r>
        <w:rPr>
          <w:rtl/>
          <w:lang w:bidi="fa-IR"/>
        </w:rPr>
        <w:t>متن روا</w:t>
      </w:r>
      <w:r w:rsidR="00FB36B4">
        <w:rPr>
          <w:rtl/>
          <w:lang w:bidi="fa-IR"/>
        </w:rPr>
        <w:t>ی</w:t>
      </w:r>
      <w:r>
        <w:rPr>
          <w:rtl/>
          <w:lang w:bidi="fa-IR"/>
        </w:rPr>
        <w:t>ت چن</w:t>
      </w:r>
      <w:r w:rsidR="00FB36B4">
        <w:rPr>
          <w:rtl/>
          <w:lang w:bidi="fa-IR"/>
        </w:rPr>
        <w:t>ی</w:t>
      </w:r>
      <w:r>
        <w:rPr>
          <w:rtl/>
          <w:lang w:bidi="fa-IR"/>
        </w:rPr>
        <w:t>ن است</w:t>
      </w:r>
      <w:r w:rsidR="00FB36B4">
        <w:rPr>
          <w:rtl/>
          <w:lang w:bidi="fa-IR"/>
        </w:rPr>
        <w:t xml:space="preserve">: </w:t>
      </w:r>
      <w:r>
        <w:rPr>
          <w:rtl/>
          <w:lang w:bidi="fa-IR"/>
        </w:rPr>
        <w:t>فقال</w:t>
      </w:r>
      <w:r w:rsidR="00121BD9">
        <w:rPr>
          <w:rtl/>
          <w:lang w:bidi="fa-IR"/>
        </w:rPr>
        <w:t xml:space="preserve"> </w:t>
      </w:r>
      <w:r w:rsidR="00D5620D" w:rsidRPr="00D5620D">
        <w:rPr>
          <w:rStyle w:val="libAlaemChar"/>
          <w:rtl/>
        </w:rPr>
        <w:t>صلى‌الله‌عليه‌وآله</w:t>
      </w:r>
      <w:r w:rsidR="00121BD9">
        <w:rPr>
          <w:rtl/>
          <w:lang w:bidi="fa-IR"/>
        </w:rPr>
        <w:t xml:space="preserve"> </w:t>
      </w:r>
      <w:r w:rsidR="00FB36B4">
        <w:rPr>
          <w:rtl/>
          <w:lang w:bidi="fa-IR"/>
        </w:rPr>
        <w:t xml:space="preserve">: </w:t>
      </w:r>
      <w:r>
        <w:rPr>
          <w:rtl/>
          <w:lang w:bidi="fa-IR"/>
        </w:rPr>
        <w:t>أح</w:t>
      </w:r>
      <w:r w:rsidR="00FB36B4">
        <w:rPr>
          <w:rtl/>
          <w:lang w:bidi="fa-IR"/>
        </w:rPr>
        <w:t>ی</w:t>
      </w:r>
      <w:r>
        <w:rPr>
          <w:rtl/>
          <w:lang w:bidi="fa-IR"/>
        </w:rPr>
        <w:t xml:space="preserve">اناً </w:t>
      </w:r>
      <w:r w:rsidR="00FB36B4">
        <w:rPr>
          <w:rtl/>
          <w:lang w:bidi="fa-IR"/>
        </w:rPr>
        <w:t>ی</w:t>
      </w:r>
      <w:r>
        <w:rPr>
          <w:rtl/>
          <w:lang w:bidi="fa-IR"/>
        </w:rPr>
        <w:t>أت</w:t>
      </w:r>
      <w:r w:rsidR="00FB36B4">
        <w:rPr>
          <w:rtl/>
          <w:lang w:bidi="fa-IR"/>
        </w:rPr>
        <w:t>ی</w:t>
      </w:r>
      <w:r>
        <w:rPr>
          <w:rtl/>
          <w:lang w:bidi="fa-IR"/>
        </w:rPr>
        <w:t>نى مثل صلصلة الجرس و هو أشدّه على فَ</w:t>
      </w:r>
      <w:r w:rsidR="00FB36B4">
        <w:rPr>
          <w:rtl/>
          <w:lang w:bidi="fa-IR"/>
        </w:rPr>
        <w:t>ی</w:t>
      </w:r>
      <w:r>
        <w:rPr>
          <w:rtl/>
          <w:lang w:bidi="fa-IR"/>
        </w:rPr>
        <w:t>فْصِم عنّى وقد وع</w:t>
      </w:r>
      <w:r w:rsidR="00FB36B4">
        <w:rPr>
          <w:rtl/>
          <w:lang w:bidi="fa-IR"/>
        </w:rPr>
        <w:t>ی</w:t>
      </w:r>
      <w:r>
        <w:rPr>
          <w:rtl/>
          <w:lang w:bidi="fa-IR"/>
        </w:rPr>
        <w:t>ت ما قال وأح</w:t>
      </w:r>
      <w:r w:rsidR="00FB36B4">
        <w:rPr>
          <w:rtl/>
          <w:lang w:bidi="fa-IR"/>
        </w:rPr>
        <w:t>ی</w:t>
      </w:r>
      <w:r>
        <w:rPr>
          <w:rtl/>
          <w:lang w:bidi="fa-IR"/>
        </w:rPr>
        <w:t xml:space="preserve">اناً </w:t>
      </w:r>
      <w:r w:rsidR="00FB36B4">
        <w:rPr>
          <w:rtl/>
          <w:lang w:bidi="fa-IR"/>
        </w:rPr>
        <w:t>ی</w:t>
      </w:r>
      <w:r>
        <w:rPr>
          <w:rtl/>
          <w:lang w:bidi="fa-IR"/>
        </w:rPr>
        <w:t>تمثل لى الملك رجلاً ف</w:t>
      </w:r>
      <w:r w:rsidR="00FB36B4">
        <w:rPr>
          <w:rtl/>
          <w:lang w:bidi="fa-IR"/>
        </w:rPr>
        <w:t>ی</w:t>
      </w:r>
      <w:r>
        <w:rPr>
          <w:rtl/>
          <w:lang w:bidi="fa-IR"/>
        </w:rPr>
        <w:t>كلّمنى فَأعى ما</w:t>
      </w:r>
      <w:r w:rsidR="00FB36B4">
        <w:rPr>
          <w:rtl/>
          <w:lang w:bidi="fa-IR"/>
        </w:rPr>
        <w:t>ی</w:t>
      </w:r>
      <w:r>
        <w:rPr>
          <w:rtl/>
          <w:lang w:bidi="fa-IR"/>
        </w:rPr>
        <w:t>قول</w:t>
      </w:r>
      <w:r w:rsidR="00FB36B4">
        <w:rPr>
          <w:rtl/>
          <w:lang w:bidi="fa-IR"/>
        </w:rPr>
        <w:t xml:space="preserve">. </w:t>
      </w:r>
    </w:p>
    <w:p w:rsidR="00FC5DC1" w:rsidRDefault="00762B70" w:rsidP="005A1046">
      <w:pPr>
        <w:pStyle w:val="libFootnote"/>
        <w:rPr>
          <w:rtl/>
          <w:lang w:bidi="fa-IR"/>
        </w:rPr>
      </w:pPr>
      <w:r>
        <w:rPr>
          <w:rtl/>
          <w:lang w:bidi="fa-IR"/>
        </w:rPr>
        <w:lastRenderedPageBreak/>
        <w:t>24</w:t>
      </w:r>
      <w:r w:rsidR="00FB36B4">
        <w:rPr>
          <w:rtl/>
          <w:lang w:bidi="fa-IR"/>
        </w:rPr>
        <w:t xml:space="preserve">. </w:t>
      </w:r>
      <w:r>
        <w:rPr>
          <w:rtl/>
          <w:lang w:bidi="fa-IR"/>
        </w:rPr>
        <w:t>الاتقان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141</w:t>
      </w:r>
      <w:r w:rsidR="00FB36B4">
        <w:rPr>
          <w:rtl/>
          <w:lang w:bidi="fa-IR"/>
        </w:rPr>
        <w:t xml:space="preserve">. </w:t>
      </w:r>
    </w:p>
    <w:p w:rsidR="00FC5DC1" w:rsidRDefault="00762B70" w:rsidP="005A1046">
      <w:pPr>
        <w:pStyle w:val="libFootnote"/>
        <w:rPr>
          <w:rtl/>
          <w:lang w:bidi="fa-IR"/>
        </w:rPr>
      </w:pPr>
      <w:r>
        <w:rPr>
          <w:rtl/>
          <w:lang w:bidi="fa-IR"/>
        </w:rPr>
        <w:t>25</w:t>
      </w:r>
      <w:r w:rsidR="00FB36B4">
        <w:rPr>
          <w:rtl/>
          <w:lang w:bidi="fa-IR"/>
        </w:rPr>
        <w:t xml:space="preserve">. </w:t>
      </w:r>
      <w:r>
        <w:rPr>
          <w:rtl/>
          <w:lang w:bidi="fa-IR"/>
        </w:rPr>
        <w:t>بحار الانوار</w:t>
      </w:r>
      <w:r w:rsidR="00FB36B4">
        <w:rPr>
          <w:rtl/>
          <w:lang w:bidi="fa-IR"/>
        </w:rPr>
        <w:t xml:space="preserve">، </w:t>
      </w:r>
      <w:r>
        <w:rPr>
          <w:rtl/>
          <w:lang w:bidi="fa-IR"/>
        </w:rPr>
        <w:t>ج</w:t>
      </w:r>
      <w:r w:rsidR="00FB36B4">
        <w:rPr>
          <w:rtl/>
          <w:lang w:bidi="fa-IR"/>
        </w:rPr>
        <w:t xml:space="preserve"> </w:t>
      </w:r>
      <w:r>
        <w:rPr>
          <w:rtl/>
          <w:lang w:bidi="fa-IR"/>
        </w:rPr>
        <w:t>18</w:t>
      </w:r>
      <w:r w:rsidR="00FB36B4">
        <w:rPr>
          <w:rtl/>
          <w:lang w:bidi="fa-IR"/>
        </w:rPr>
        <w:t xml:space="preserve">، </w:t>
      </w:r>
      <w:r>
        <w:rPr>
          <w:rtl/>
          <w:lang w:bidi="fa-IR"/>
        </w:rPr>
        <w:t>ص</w:t>
      </w:r>
      <w:r w:rsidR="00FB36B4">
        <w:rPr>
          <w:rtl/>
          <w:lang w:bidi="fa-IR"/>
        </w:rPr>
        <w:t xml:space="preserve"> </w:t>
      </w:r>
      <w:r>
        <w:rPr>
          <w:rtl/>
          <w:lang w:bidi="fa-IR"/>
        </w:rPr>
        <w:t>256</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18</w:t>
      </w:r>
      <w:r w:rsidR="00FB36B4">
        <w:rPr>
          <w:rtl/>
          <w:lang w:bidi="fa-IR"/>
        </w:rPr>
        <w:t xml:space="preserve">، </w:t>
      </w:r>
      <w:r>
        <w:rPr>
          <w:rtl/>
          <w:lang w:bidi="fa-IR"/>
        </w:rPr>
        <w:t>ص</w:t>
      </w:r>
      <w:r w:rsidR="00FB36B4">
        <w:rPr>
          <w:rtl/>
          <w:lang w:bidi="fa-IR"/>
        </w:rPr>
        <w:t xml:space="preserve"> </w:t>
      </w:r>
      <w:r>
        <w:rPr>
          <w:rtl/>
          <w:lang w:bidi="fa-IR"/>
        </w:rPr>
        <w:t>79</w:t>
      </w:r>
      <w:r w:rsidR="00FB36B4">
        <w:rPr>
          <w:rtl/>
          <w:lang w:bidi="fa-IR"/>
        </w:rPr>
        <w:t xml:space="preserve">. </w:t>
      </w:r>
    </w:p>
    <w:p w:rsidR="00FC5DC1" w:rsidRDefault="00762B70" w:rsidP="005A1046">
      <w:pPr>
        <w:pStyle w:val="libFootnote"/>
        <w:rPr>
          <w:rtl/>
          <w:lang w:bidi="fa-IR"/>
        </w:rPr>
      </w:pPr>
      <w:r>
        <w:rPr>
          <w:rtl/>
          <w:lang w:bidi="fa-IR"/>
        </w:rPr>
        <w:t>26</w:t>
      </w:r>
      <w:r w:rsidR="00FB36B4">
        <w:rPr>
          <w:rtl/>
          <w:lang w:bidi="fa-IR"/>
        </w:rPr>
        <w:t xml:space="preserve">. </w:t>
      </w:r>
      <w:r>
        <w:rPr>
          <w:rtl/>
          <w:lang w:bidi="fa-IR"/>
        </w:rPr>
        <w:t>بحار الانوار</w:t>
      </w:r>
      <w:r w:rsidR="00FB36B4">
        <w:rPr>
          <w:rtl/>
          <w:lang w:bidi="fa-IR"/>
        </w:rPr>
        <w:t xml:space="preserve">، </w:t>
      </w:r>
      <w:r>
        <w:rPr>
          <w:rtl/>
          <w:lang w:bidi="fa-IR"/>
        </w:rPr>
        <w:t>ج</w:t>
      </w:r>
      <w:r w:rsidR="00FB36B4">
        <w:rPr>
          <w:rtl/>
          <w:lang w:bidi="fa-IR"/>
        </w:rPr>
        <w:t xml:space="preserve"> </w:t>
      </w:r>
      <w:r>
        <w:rPr>
          <w:rtl/>
          <w:lang w:bidi="fa-IR"/>
        </w:rPr>
        <w:t>18</w:t>
      </w:r>
      <w:r w:rsidR="00FB36B4">
        <w:rPr>
          <w:rtl/>
          <w:lang w:bidi="fa-IR"/>
        </w:rPr>
        <w:t xml:space="preserve">، </w:t>
      </w:r>
      <w:r>
        <w:rPr>
          <w:rtl/>
          <w:lang w:bidi="fa-IR"/>
        </w:rPr>
        <w:t>ص</w:t>
      </w:r>
      <w:r w:rsidR="00FB36B4">
        <w:rPr>
          <w:rtl/>
          <w:lang w:bidi="fa-IR"/>
        </w:rPr>
        <w:t xml:space="preserve"> </w:t>
      </w:r>
      <w:r>
        <w:rPr>
          <w:rtl/>
          <w:lang w:bidi="fa-IR"/>
        </w:rPr>
        <w:t>261</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18</w:t>
      </w:r>
      <w:r w:rsidR="00FB36B4">
        <w:rPr>
          <w:rtl/>
          <w:lang w:bidi="fa-IR"/>
        </w:rPr>
        <w:t xml:space="preserve">، </w:t>
      </w:r>
      <w:r>
        <w:rPr>
          <w:rtl/>
          <w:lang w:bidi="fa-IR"/>
        </w:rPr>
        <w:t>ص</w:t>
      </w:r>
      <w:r w:rsidR="00FB36B4">
        <w:rPr>
          <w:rtl/>
          <w:lang w:bidi="fa-IR"/>
        </w:rPr>
        <w:t xml:space="preserve"> </w:t>
      </w:r>
      <w:r>
        <w:rPr>
          <w:rtl/>
          <w:lang w:bidi="fa-IR"/>
        </w:rPr>
        <w:t>79</w:t>
      </w:r>
      <w:r w:rsidR="00FB36B4">
        <w:rPr>
          <w:rtl/>
          <w:lang w:bidi="fa-IR"/>
        </w:rPr>
        <w:t xml:space="preserve">. </w:t>
      </w:r>
    </w:p>
    <w:p w:rsidR="00FC5DC1" w:rsidRDefault="00762B70" w:rsidP="005A1046">
      <w:pPr>
        <w:pStyle w:val="libFootnote"/>
        <w:rPr>
          <w:rtl/>
          <w:lang w:bidi="fa-IR"/>
        </w:rPr>
      </w:pPr>
      <w:r>
        <w:rPr>
          <w:rtl/>
          <w:lang w:bidi="fa-IR"/>
        </w:rPr>
        <w:t>27</w:t>
      </w:r>
      <w:r w:rsidR="00FB36B4">
        <w:rPr>
          <w:rtl/>
          <w:lang w:bidi="fa-IR"/>
        </w:rPr>
        <w:t xml:space="preserve">. </w:t>
      </w:r>
      <w:r>
        <w:rPr>
          <w:rtl/>
          <w:lang w:bidi="fa-IR"/>
        </w:rPr>
        <w:t>تار</w:t>
      </w:r>
      <w:r w:rsidR="00FB36B4">
        <w:rPr>
          <w:rtl/>
          <w:lang w:bidi="fa-IR"/>
        </w:rPr>
        <w:t>ی</w:t>
      </w:r>
      <w:r>
        <w:rPr>
          <w:rtl/>
          <w:lang w:bidi="fa-IR"/>
        </w:rPr>
        <w:t>خ قرآن</w:t>
      </w:r>
      <w:r w:rsidR="00FB36B4">
        <w:rPr>
          <w:rtl/>
          <w:lang w:bidi="fa-IR"/>
        </w:rPr>
        <w:t xml:space="preserve">، </w:t>
      </w:r>
      <w:r>
        <w:rPr>
          <w:rtl/>
          <w:lang w:bidi="fa-IR"/>
        </w:rPr>
        <w:t>ص</w:t>
      </w:r>
      <w:r w:rsidR="00FB36B4">
        <w:rPr>
          <w:rtl/>
          <w:lang w:bidi="fa-IR"/>
        </w:rPr>
        <w:t xml:space="preserve"> </w:t>
      </w:r>
      <w:r>
        <w:rPr>
          <w:rtl/>
          <w:lang w:bidi="fa-IR"/>
        </w:rPr>
        <w:t>108 و 109</w:t>
      </w:r>
      <w:r w:rsidR="00FB36B4">
        <w:rPr>
          <w:rtl/>
          <w:lang w:bidi="fa-IR"/>
        </w:rPr>
        <w:t xml:space="preserve">. </w:t>
      </w:r>
    </w:p>
    <w:p w:rsidR="00FC5DC1" w:rsidRDefault="00762B70" w:rsidP="005A1046">
      <w:pPr>
        <w:pStyle w:val="libFootnote"/>
        <w:rPr>
          <w:rtl/>
          <w:lang w:bidi="fa-IR"/>
        </w:rPr>
      </w:pPr>
      <w:r>
        <w:rPr>
          <w:rtl/>
          <w:lang w:bidi="fa-IR"/>
        </w:rPr>
        <w:t>28</w:t>
      </w:r>
      <w:r w:rsidR="00FB36B4">
        <w:rPr>
          <w:rtl/>
          <w:lang w:bidi="fa-IR"/>
        </w:rPr>
        <w:t xml:space="preserve">. </w:t>
      </w:r>
      <w:r>
        <w:rPr>
          <w:rtl/>
          <w:lang w:bidi="fa-IR"/>
        </w:rPr>
        <w:t>شعراء</w:t>
      </w:r>
      <w:r w:rsidR="00121BD9">
        <w:rPr>
          <w:rtl/>
          <w:lang w:bidi="fa-IR"/>
        </w:rPr>
        <w:t xml:space="preserve"> (</w:t>
      </w:r>
      <w:r>
        <w:rPr>
          <w:rtl/>
          <w:lang w:bidi="fa-IR"/>
        </w:rPr>
        <w:t>26</w:t>
      </w:r>
      <w:r w:rsidR="00121BD9">
        <w:rPr>
          <w:rtl/>
          <w:lang w:bidi="fa-IR"/>
        </w:rPr>
        <w:t xml:space="preserve">) </w:t>
      </w:r>
      <w:r>
        <w:rPr>
          <w:rtl/>
          <w:lang w:bidi="fa-IR"/>
        </w:rPr>
        <w:t>آ</w:t>
      </w:r>
      <w:r w:rsidR="00FB36B4">
        <w:rPr>
          <w:rtl/>
          <w:lang w:bidi="fa-IR"/>
        </w:rPr>
        <w:t>ی</w:t>
      </w:r>
      <w:r>
        <w:rPr>
          <w:rtl/>
          <w:lang w:bidi="fa-IR"/>
        </w:rPr>
        <w:t>ه 192 - 194</w:t>
      </w:r>
      <w:r w:rsidR="00FB36B4">
        <w:rPr>
          <w:rtl/>
          <w:lang w:bidi="fa-IR"/>
        </w:rPr>
        <w:t xml:space="preserve">. </w:t>
      </w:r>
    </w:p>
    <w:p w:rsidR="00FC5DC1" w:rsidRDefault="00762B70" w:rsidP="005A1046">
      <w:pPr>
        <w:pStyle w:val="libFootnote"/>
        <w:rPr>
          <w:rtl/>
          <w:lang w:bidi="fa-IR"/>
        </w:rPr>
      </w:pPr>
      <w:r>
        <w:rPr>
          <w:rtl/>
          <w:lang w:bidi="fa-IR"/>
        </w:rPr>
        <w:t>29</w:t>
      </w:r>
      <w:r w:rsidR="00FB36B4">
        <w:rPr>
          <w:rtl/>
          <w:lang w:bidi="fa-IR"/>
        </w:rPr>
        <w:t xml:space="preserve">. </w:t>
      </w:r>
      <w:r>
        <w:rPr>
          <w:rtl/>
          <w:lang w:bidi="fa-IR"/>
        </w:rPr>
        <w:t>بحار الانوار</w:t>
      </w:r>
      <w:r w:rsidR="00FB36B4">
        <w:rPr>
          <w:rtl/>
          <w:lang w:bidi="fa-IR"/>
        </w:rPr>
        <w:t xml:space="preserve">، </w:t>
      </w:r>
      <w:r>
        <w:rPr>
          <w:rtl/>
          <w:lang w:bidi="fa-IR"/>
        </w:rPr>
        <w:t>ج</w:t>
      </w:r>
      <w:r w:rsidR="00FB36B4">
        <w:rPr>
          <w:rtl/>
          <w:lang w:bidi="fa-IR"/>
        </w:rPr>
        <w:t xml:space="preserve"> </w:t>
      </w:r>
      <w:r>
        <w:rPr>
          <w:rtl/>
          <w:lang w:bidi="fa-IR"/>
        </w:rPr>
        <w:t>18</w:t>
      </w:r>
      <w:r w:rsidR="00FB36B4">
        <w:rPr>
          <w:rtl/>
          <w:lang w:bidi="fa-IR"/>
        </w:rPr>
        <w:t xml:space="preserve">، </w:t>
      </w:r>
      <w:r>
        <w:rPr>
          <w:rtl/>
          <w:lang w:bidi="fa-IR"/>
        </w:rPr>
        <w:t>ص</w:t>
      </w:r>
      <w:r w:rsidR="00FB36B4">
        <w:rPr>
          <w:rtl/>
          <w:lang w:bidi="fa-IR"/>
        </w:rPr>
        <w:t xml:space="preserve"> </w:t>
      </w:r>
      <w:r>
        <w:rPr>
          <w:rtl/>
          <w:lang w:bidi="fa-IR"/>
        </w:rPr>
        <w:t>256</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18</w:t>
      </w:r>
      <w:r w:rsidR="00FB36B4">
        <w:rPr>
          <w:rtl/>
          <w:lang w:bidi="fa-IR"/>
        </w:rPr>
        <w:t xml:space="preserve">، </w:t>
      </w:r>
      <w:r>
        <w:rPr>
          <w:rtl/>
          <w:lang w:bidi="fa-IR"/>
        </w:rPr>
        <w:t>ص</w:t>
      </w:r>
      <w:r w:rsidR="00FB36B4">
        <w:rPr>
          <w:rtl/>
          <w:lang w:bidi="fa-IR"/>
        </w:rPr>
        <w:t xml:space="preserve"> </w:t>
      </w:r>
      <w:r>
        <w:rPr>
          <w:rtl/>
          <w:lang w:bidi="fa-IR"/>
        </w:rPr>
        <w:t>79</w:t>
      </w:r>
      <w:r w:rsidR="00FB36B4">
        <w:rPr>
          <w:rtl/>
          <w:lang w:bidi="fa-IR"/>
        </w:rPr>
        <w:t xml:space="preserve">. </w:t>
      </w:r>
    </w:p>
    <w:p w:rsidR="00FC5DC1" w:rsidRDefault="00762B70" w:rsidP="005A1046">
      <w:pPr>
        <w:pStyle w:val="libFootnote"/>
        <w:rPr>
          <w:rtl/>
          <w:lang w:bidi="fa-IR"/>
        </w:rPr>
      </w:pPr>
      <w:r>
        <w:rPr>
          <w:rtl/>
          <w:lang w:bidi="fa-IR"/>
        </w:rPr>
        <w:t>30</w:t>
      </w:r>
      <w:r w:rsidR="00FB36B4">
        <w:rPr>
          <w:rtl/>
          <w:lang w:bidi="fa-IR"/>
        </w:rPr>
        <w:t xml:space="preserve">. </w:t>
      </w:r>
      <w:r>
        <w:rPr>
          <w:rtl/>
          <w:lang w:bidi="fa-IR"/>
        </w:rPr>
        <w:t>التمه</w:t>
      </w:r>
      <w:r w:rsidR="00FB36B4">
        <w:rPr>
          <w:rtl/>
          <w:lang w:bidi="fa-IR"/>
        </w:rPr>
        <w:t>ی</w:t>
      </w:r>
      <w:r>
        <w:rPr>
          <w:rtl/>
          <w:lang w:bidi="fa-IR"/>
        </w:rPr>
        <w:t>د فى علوم القرآن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36</w:t>
      </w:r>
      <w:r w:rsidR="00FB36B4">
        <w:rPr>
          <w:rtl/>
          <w:lang w:bidi="fa-IR"/>
        </w:rPr>
        <w:t xml:space="preserve">. </w:t>
      </w:r>
    </w:p>
    <w:p w:rsidR="00FC5DC1" w:rsidRDefault="00762B70" w:rsidP="005A1046">
      <w:pPr>
        <w:pStyle w:val="libFootnote"/>
        <w:rPr>
          <w:rtl/>
          <w:lang w:bidi="fa-IR"/>
        </w:rPr>
      </w:pPr>
      <w:r>
        <w:rPr>
          <w:rtl/>
          <w:lang w:bidi="fa-IR"/>
        </w:rPr>
        <w:t>31</w:t>
      </w:r>
      <w:r w:rsidR="00FB36B4">
        <w:rPr>
          <w:rtl/>
          <w:lang w:bidi="fa-IR"/>
        </w:rPr>
        <w:t xml:space="preserve">. </w:t>
      </w:r>
      <w:r>
        <w:rPr>
          <w:rtl/>
          <w:lang w:bidi="fa-IR"/>
        </w:rPr>
        <w:t>عبس</w:t>
      </w:r>
      <w:r w:rsidR="00121BD9">
        <w:rPr>
          <w:rtl/>
          <w:lang w:bidi="fa-IR"/>
        </w:rPr>
        <w:t xml:space="preserve"> (</w:t>
      </w:r>
      <w:r>
        <w:rPr>
          <w:rtl/>
          <w:lang w:bidi="fa-IR"/>
        </w:rPr>
        <w:t>80</w:t>
      </w:r>
      <w:r w:rsidR="00121BD9">
        <w:rPr>
          <w:rtl/>
          <w:lang w:bidi="fa-IR"/>
        </w:rPr>
        <w:t xml:space="preserve">) </w:t>
      </w:r>
      <w:r>
        <w:rPr>
          <w:rtl/>
          <w:lang w:bidi="fa-IR"/>
        </w:rPr>
        <w:t>آ</w:t>
      </w:r>
      <w:r w:rsidR="00FB36B4">
        <w:rPr>
          <w:rtl/>
          <w:lang w:bidi="fa-IR"/>
        </w:rPr>
        <w:t>ی</w:t>
      </w:r>
      <w:r>
        <w:rPr>
          <w:rtl/>
          <w:lang w:bidi="fa-IR"/>
        </w:rPr>
        <w:t>ه 16-11</w:t>
      </w:r>
      <w:r w:rsidR="00FB36B4">
        <w:rPr>
          <w:rtl/>
          <w:lang w:bidi="fa-IR"/>
        </w:rPr>
        <w:t xml:space="preserve">. </w:t>
      </w:r>
    </w:p>
    <w:p w:rsidR="00FC5DC1" w:rsidRDefault="00762B70" w:rsidP="005A1046">
      <w:pPr>
        <w:pStyle w:val="libFootnote"/>
        <w:rPr>
          <w:rtl/>
          <w:lang w:bidi="fa-IR"/>
        </w:rPr>
      </w:pPr>
      <w:r>
        <w:rPr>
          <w:rtl/>
          <w:lang w:bidi="fa-IR"/>
        </w:rPr>
        <w:t>32</w:t>
      </w:r>
      <w:r w:rsidR="00FB36B4">
        <w:rPr>
          <w:rtl/>
          <w:lang w:bidi="fa-IR"/>
        </w:rPr>
        <w:t xml:space="preserve">. </w:t>
      </w:r>
      <w:r>
        <w:rPr>
          <w:rtl/>
          <w:lang w:bidi="fa-IR"/>
        </w:rPr>
        <w:t>جهت توض</w:t>
      </w:r>
      <w:r w:rsidR="00FB36B4">
        <w:rPr>
          <w:rtl/>
          <w:lang w:bidi="fa-IR"/>
        </w:rPr>
        <w:t>ی</w:t>
      </w:r>
      <w:r>
        <w:rPr>
          <w:rtl/>
          <w:lang w:bidi="fa-IR"/>
        </w:rPr>
        <w:t>ح معناى تمثّل ر</w:t>
      </w:r>
      <w:r w:rsidR="00FB36B4">
        <w:rPr>
          <w:rtl/>
          <w:lang w:bidi="fa-IR"/>
        </w:rPr>
        <w:t xml:space="preserve">. </w:t>
      </w:r>
      <w:r>
        <w:rPr>
          <w:rtl/>
          <w:lang w:bidi="fa-IR"/>
        </w:rPr>
        <w:t>ك</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14</w:t>
      </w:r>
      <w:r w:rsidR="00FB36B4">
        <w:rPr>
          <w:rtl/>
          <w:lang w:bidi="fa-IR"/>
        </w:rPr>
        <w:t xml:space="preserve">، </w:t>
      </w:r>
      <w:r>
        <w:rPr>
          <w:rtl/>
          <w:lang w:bidi="fa-IR"/>
        </w:rPr>
        <w:t>ص</w:t>
      </w:r>
      <w:r w:rsidR="00FB36B4">
        <w:rPr>
          <w:rtl/>
          <w:lang w:bidi="fa-IR"/>
        </w:rPr>
        <w:t xml:space="preserve"> </w:t>
      </w:r>
      <w:r>
        <w:rPr>
          <w:rtl/>
          <w:lang w:bidi="fa-IR"/>
        </w:rPr>
        <w:t>36</w:t>
      </w:r>
      <w:r w:rsidR="00FB36B4">
        <w:rPr>
          <w:rtl/>
          <w:lang w:bidi="fa-IR"/>
        </w:rPr>
        <w:t xml:space="preserve">. </w:t>
      </w:r>
    </w:p>
    <w:p w:rsidR="00140812" w:rsidRDefault="00762B70" w:rsidP="005A1046">
      <w:pPr>
        <w:pStyle w:val="libFootnote"/>
        <w:rPr>
          <w:rtl/>
          <w:lang w:bidi="fa-IR"/>
        </w:rPr>
      </w:pPr>
      <w:r>
        <w:rPr>
          <w:rtl/>
          <w:lang w:bidi="fa-IR"/>
        </w:rPr>
        <w:t>33</w:t>
      </w:r>
      <w:r w:rsidR="00FB36B4">
        <w:rPr>
          <w:rtl/>
          <w:lang w:bidi="fa-IR"/>
        </w:rPr>
        <w:t xml:space="preserve">. </w:t>
      </w:r>
      <w:r>
        <w:rPr>
          <w:rtl/>
          <w:lang w:bidi="fa-IR"/>
        </w:rPr>
        <w:t>فصّلت</w:t>
      </w:r>
      <w:r w:rsidR="00121BD9">
        <w:rPr>
          <w:rtl/>
          <w:lang w:bidi="fa-IR"/>
        </w:rPr>
        <w:t xml:space="preserve"> (</w:t>
      </w:r>
      <w:r>
        <w:rPr>
          <w:rtl/>
          <w:lang w:bidi="fa-IR"/>
        </w:rPr>
        <w:t>41</w:t>
      </w:r>
      <w:r w:rsidR="00121BD9">
        <w:rPr>
          <w:rtl/>
          <w:lang w:bidi="fa-IR"/>
        </w:rPr>
        <w:t xml:space="preserve">) </w:t>
      </w:r>
      <w:r>
        <w:rPr>
          <w:rtl/>
          <w:lang w:bidi="fa-IR"/>
        </w:rPr>
        <w:t>آ</w:t>
      </w:r>
      <w:r w:rsidR="00FB36B4">
        <w:rPr>
          <w:rtl/>
          <w:lang w:bidi="fa-IR"/>
        </w:rPr>
        <w:t>ی</w:t>
      </w:r>
      <w:r>
        <w:rPr>
          <w:rtl/>
          <w:lang w:bidi="fa-IR"/>
        </w:rPr>
        <w:t>ه 12</w:t>
      </w:r>
      <w:r w:rsidR="00FB36B4">
        <w:rPr>
          <w:rtl/>
          <w:lang w:bidi="fa-IR"/>
        </w:rPr>
        <w:t xml:space="preserve">. </w:t>
      </w:r>
    </w:p>
    <w:p w:rsidR="00FC5DC1" w:rsidRDefault="005A1046" w:rsidP="005A1046">
      <w:pPr>
        <w:pStyle w:val="Heading1Center"/>
        <w:rPr>
          <w:rtl/>
        </w:rPr>
      </w:pPr>
      <w:r>
        <w:rPr>
          <w:rtl/>
        </w:rPr>
        <w:br w:type="page"/>
      </w:r>
      <w:bookmarkStart w:id="42" w:name="_Toc469981062"/>
      <w:r w:rsidR="00762B70">
        <w:rPr>
          <w:rtl/>
        </w:rPr>
        <w:lastRenderedPageBreak/>
        <w:t>بخش سوم تار</w:t>
      </w:r>
      <w:r w:rsidR="00FB36B4">
        <w:rPr>
          <w:rtl/>
        </w:rPr>
        <w:t>ی</w:t>
      </w:r>
      <w:r w:rsidR="00762B70">
        <w:rPr>
          <w:rtl/>
        </w:rPr>
        <w:t>خ قرآن</w:t>
      </w:r>
      <w:r>
        <w:rPr>
          <w:rFonts w:hint="cs"/>
          <w:rtl/>
        </w:rPr>
        <w:t>،</w:t>
      </w:r>
      <w:r w:rsidR="00121BD9">
        <w:rPr>
          <w:rtl/>
        </w:rPr>
        <w:t xml:space="preserve"> </w:t>
      </w:r>
      <w:r w:rsidR="00762B70">
        <w:rPr>
          <w:rtl/>
        </w:rPr>
        <w:t>نزول قرآن</w:t>
      </w:r>
      <w:bookmarkEnd w:id="42"/>
      <w:r w:rsidR="00121BD9">
        <w:rPr>
          <w:rtl/>
        </w:rPr>
        <w:t xml:space="preserve"> </w:t>
      </w:r>
    </w:p>
    <w:p w:rsidR="00FC5DC1" w:rsidRDefault="00E86885" w:rsidP="00EA6D13">
      <w:pPr>
        <w:pStyle w:val="libBold1"/>
        <w:rPr>
          <w:rtl/>
          <w:lang w:bidi="fa-IR"/>
        </w:rPr>
      </w:pPr>
      <w:r>
        <w:rPr>
          <w:rtl/>
          <w:lang w:bidi="fa-IR"/>
        </w:rPr>
        <w:t xml:space="preserve">هدف هاى آموزشى این بخش عبارتند از: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 xml:space="preserve">طرح </w:t>
      </w:r>
      <w:r w:rsidR="00FB36B4">
        <w:rPr>
          <w:rtl/>
          <w:lang w:bidi="fa-IR"/>
        </w:rPr>
        <w:t>ی</w:t>
      </w:r>
      <w:r>
        <w:rPr>
          <w:rtl/>
          <w:lang w:bidi="fa-IR"/>
        </w:rPr>
        <w:t>ك معما درباره زمان نزول قرآن و زمان بعثت و حلّ آن با نظر</w:t>
      </w:r>
      <w:r w:rsidR="00FB36B4">
        <w:rPr>
          <w:rtl/>
          <w:lang w:bidi="fa-IR"/>
        </w:rPr>
        <w:t>ی</w:t>
      </w:r>
      <w:r>
        <w:rPr>
          <w:rtl/>
          <w:lang w:bidi="fa-IR"/>
        </w:rPr>
        <w:t>ه نزول دفعى و تدر</w:t>
      </w:r>
      <w:r w:rsidR="00FB36B4">
        <w:rPr>
          <w:rtl/>
          <w:lang w:bidi="fa-IR"/>
        </w:rPr>
        <w:t>ی</w:t>
      </w:r>
      <w:r>
        <w:rPr>
          <w:rtl/>
          <w:lang w:bidi="fa-IR"/>
        </w:rPr>
        <w:t>جى</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تب</w:t>
      </w:r>
      <w:r w:rsidR="00FB36B4">
        <w:rPr>
          <w:rtl/>
          <w:lang w:bidi="fa-IR"/>
        </w:rPr>
        <w:t>یی</w:t>
      </w:r>
      <w:r>
        <w:rPr>
          <w:rtl/>
          <w:lang w:bidi="fa-IR"/>
        </w:rPr>
        <w:t>ن اسرار نزول تدر</w:t>
      </w:r>
      <w:r w:rsidR="00FB36B4">
        <w:rPr>
          <w:rtl/>
          <w:lang w:bidi="fa-IR"/>
        </w:rPr>
        <w:t>ی</w:t>
      </w:r>
      <w:r>
        <w:rPr>
          <w:rtl/>
          <w:lang w:bidi="fa-IR"/>
        </w:rPr>
        <w:t>جى</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آشنا</w:t>
      </w:r>
      <w:r w:rsidR="00FB36B4">
        <w:rPr>
          <w:rtl/>
          <w:lang w:bidi="fa-IR"/>
        </w:rPr>
        <w:t>ی</w:t>
      </w:r>
      <w:r>
        <w:rPr>
          <w:rtl/>
          <w:lang w:bidi="fa-IR"/>
        </w:rPr>
        <w:t>ى با تقس</w:t>
      </w:r>
      <w:r w:rsidR="00FB36B4">
        <w:rPr>
          <w:rtl/>
          <w:lang w:bidi="fa-IR"/>
        </w:rPr>
        <w:t>ی</w:t>
      </w:r>
      <w:r>
        <w:rPr>
          <w:rtl/>
          <w:lang w:bidi="fa-IR"/>
        </w:rPr>
        <w:t>م</w:t>
      </w:r>
      <w:r w:rsidR="00FB36B4">
        <w:rPr>
          <w:rtl/>
          <w:lang w:bidi="fa-IR"/>
        </w:rPr>
        <w:t xml:space="preserve"> </w:t>
      </w:r>
      <w:r>
        <w:rPr>
          <w:rtl/>
          <w:lang w:bidi="fa-IR"/>
        </w:rPr>
        <w:t>بندى قرآن به سوره</w:t>
      </w:r>
      <w:r w:rsidR="00FB36B4">
        <w:rPr>
          <w:rtl/>
          <w:lang w:bidi="fa-IR"/>
        </w:rPr>
        <w:t xml:space="preserve"> </w:t>
      </w:r>
      <w:r>
        <w:rPr>
          <w:rtl/>
          <w:lang w:bidi="fa-IR"/>
        </w:rPr>
        <w:t>ها و آ</w:t>
      </w:r>
      <w:r w:rsidR="00FB36B4">
        <w:rPr>
          <w:rtl/>
          <w:lang w:bidi="fa-IR"/>
        </w:rPr>
        <w:t>ی</w:t>
      </w:r>
      <w:r>
        <w:rPr>
          <w:rtl/>
          <w:lang w:bidi="fa-IR"/>
        </w:rPr>
        <w:t>ه</w:t>
      </w:r>
      <w:r w:rsidR="00FB36B4">
        <w:rPr>
          <w:rtl/>
          <w:lang w:bidi="fa-IR"/>
        </w:rPr>
        <w:t xml:space="preserve"> </w:t>
      </w:r>
      <w:r>
        <w:rPr>
          <w:rtl/>
          <w:lang w:bidi="fa-IR"/>
        </w:rPr>
        <w:t>ها</w:t>
      </w:r>
      <w:r w:rsidR="00FB36B4">
        <w:rPr>
          <w:rtl/>
          <w:lang w:bidi="fa-IR"/>
        </w:rPr>
        <w:t xml:space="preserve">، </w:t>
      </w:r>
      <w:r>
        <w:rPr>
          <w:rtl/>
          <w:lang w:bidi="fa-IR"/>
        </w:rPr>
        <w:t>تعداد سوره</w:t>
      </w:r>
      <w:r w:rsidR="00FB36B4">
        <w:rPr>
          <w:rtl/>
          <w:lang w:bidi="fa-IR"/>
        </w:rPr>
        <w:t xml:space="preserve"> </w:t>
      </w:r>
      <w:r>
        <w:rPr>
          <w:rtl/>
          <w:lang w:bidi="fa-IR"/>
        </w:rPr>
        <w:t>ها</w:t>
      </w:r>
      <w:r w:rsidR="00FB36B4">
        <w:rPr>
          <w:rtl/>
          <w:lang w:bidi="fa-IR"/>
        </w:rPr>
        <w:t xml:space="preserve">، </w:t>
      </w:r>
      <w:r>
        <w:rPr>
          <w:rtl/>
          <w:lang w:bidi="fa-IR"/>
        </w:rPr>
        <w:t>كلمات و آ</w:t>
      </w:r>
      <w:r w:rsidR="00FB36B4">
        <w:rPr>
          <w:rtl/>
          <w:lang w:bidi="fa-IR"/>
        </w:rPr>
        <w:t>ی</w:t>
      </w:r>
      <w:r>
        <w:rPr>
          <w:rtl/>
          <w:lang w:bidi="fa-IR"/>
        </w:rPr>
        <w:t>ات</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آشنا</w:t>
      </w:r>
      <w:r w:rsidR="00FB36B4">
        <w:rPr>
          <w:rtl/>
          <w:lang w:bidi="fa-IR"/>
        </w:rPr>
        <w:t>ی</w:t>
      </w:r>
      <w:r>
        <w:rPr>
          <w:rtl/>
          <w:lang w:bidi="fa-IR"/>
        </w:rPr>
        <w:t>ى با اول</w:t>
      </w:r>
      <w:r w:rsidR="00FB36B4">
        <w:rPr>
          <w:rtl/>
          <w:lang w:bidi="fa-IR"/>
        </w:rPr>
        <w:t>ی</w:t>
      </w:r>
      <w:r>
        <w:rPr>
          <w:rtl/>
          <w:lang w:bidi="fa-IR"/>
        </w:rPr>
        <w:t>ن و آخر</w:t>
      </w:r>
      <w:r w:rsidR="00FB36B4">
        <w:rPr>
          <w:rtl/>
          <w:lang w:bidi="fa-IR"/>
        </w:rPr>
        <w:t>ی</w:t>
      </w:r>
      <w:r>
        <w:rPr>
          <w:rtl/>
          <w:lang w:bidi="fa-IR"/>
        </w:rPr>
        <w:t>ن سوره</w:t>
      </w:r>
      <w:r w:rsidR="00FB36B4">
        <w:rPr>
          <w:rtl/>
          <w:lang w:bidi="fa-IR"/>
        </w:rPr>
        <w:t xml:space="preserve"> </w:t>
      </w:r>
      <w:r>
        <w:rPr>
          <w:rtl/>
          <w:lang w:bidi="fa-IR"/>
        </w:rPr>
        <w:t>اى كه نازل شده است</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گذرى بر مع</w:t>
      </w:r>
      <w:r w:rsidR="00FB36B4">
        <w:rPr>
          <w:rtl/>
          <w:lang w:bidi="fa-IR"/>
        </w:rPr>
        <w:t>ی</w:t>
      </w:r>
      <w:r>
        <w:rPr>
          <w:rtl/>
          <w:lang w:bidi="fa-IR"/>
        </w:rPr>
        <w:t>ارهاى تع</w:t>
      </w:r>
      <w:r w:rsidR="00FB36B4">
        <w:rPr>
          <w:rtl/>
          <w:lang w:bidi="fa-IR"/>
        </w:rPr>
        <w:t>یی</w:t>
      </w:r>
      <w:r>
        <w:rPr>
          <w:rtl/>
          <w:lang w:bidi="fa-IR"/>
        </w:rPr>
        <w:t>ن سوره</w:t>
      </w:r>
      <w:r w:rsidR="00FB36B4">
        <w:rPr>
          <w:rtl/>
          <w:lang w:bidi="fa-IR"/>
        </w:rPr>
        <w:t xml:space="preserve"> </w:t>
      </w:r>
      <w:r>
        <w:rPr>
          <w:rtl/>
          <w:lang w:bidi="fa-IR"/>
        </w:rPr>
        <w:t>هاى مكى و مدنى</w:t>
      </w:r>
      <w:r w:rsidR="00FB36B4">
        <w:rPr>
          <w:rtl/>
          <w:lang w:bidi="fa-IR"/>
        </w:rPr>
        <w:t xml:space="preserve">، </w:t>
      </w:r>
      <w:r>
        <w:rPr>
          <w:rtl/>
          <w:lang w:bidi="fa-IR"/>
        </w:rPr>
        <w:t>فوا</w:t>
      </w:r>
      <w:r w:rsidR="00FB36B4">
        <w:rPr>
          <w:rtl/>
          <w:lang w:bidi="fa-IR"/>
        </w:rPr>
        <w:t>ی</w:t>
      </w:r>
      <w:r>
        <w:rPr>
          <w:rtl/>
          <w:lang w:bidi="fa-IR"/>
        </w:rPr>
        <w:t>د و و</w:t>
      </w:r>
      <w:r w:rsidR="00FB36B4">
        <w:rPr>
          <w:rtl/>
          <w:lang w:bidi="fa-IR"/>
        </w:rPr>
        <w:t>ی</w:t>
      </w:r>
      <w:r>
        <w:rPr>
          <w:rtl/>
          <w:lang w:bidi="fa-IR"/>
        </w:rPr>
        <w:t>ژگى</w:t>
      </w:r>
      <w:r w:rsidR="00FB36B4">
        <w:rPr>
          <w:rtl/>
          <w:lang w:bidi="fa-IR"/>
        </w:rPr>
        <w:t xml:space="preserve"> </w:t>
      </w:r>
      <w:r>
        <w:rPr>
          <w:rtl/>
          <w:lang w:bidi="fa-IR"/>
        </w:rPr>
        <w:t>هاى هر</w:t>
      </w:r>
      <w:r w:rsidR="00FB36B4">
        <w:rPr>
          <w:rtl/>
          <w:lang w:bidi="fa-IR"/>
        </w:rPr>
        <w:t>ی</w:t>
      </w:r>
      <w:r>
        <w:rPr>
          <w:rtl/>
          <w:lang w:bidi="fa-IR"/>
        </w:rPr>
        <w:t>ك و آگاهى از ترت</w:t>
      </w:r>
      <w:r w:rsidR="00FB36B4">
        <w:rPr>
          <w:rtl/>
          <w:lang w:bidi="fa-IR"/>
        </w:rPr>
        <w:t>ی</w:t>
      </w:r>
      <w:r>
        <w:rPr>
          <w:rtl/>
          <w:lang w:bidi="fa-IR"/>
        </w:rPr>
        <w:t>ب سوره</w:t>
      </w:r>
      <w:r w:rsidR="00FB36B4">
        <w:rPr>
          <w:rtl/>
          <w:lang w:bidi="fa-IR"/>
        </w:rPr>
        <w:t xml:space="preserve"> </w:t>
      </w:r>
      <w:r>
        <w:rPr>
          <w:rtl/>
          <w:lang w:bidi="fa-IR"/>
        </w:rPr>
        <w:t>ها</w:t>
      </w:r>
      <w:r w:rsidR="00FB36B4">
        <w:rPr>
          <w:rtl/>
          <w:lang w:bidi="fa-IR"/>
        </w:rPr>
        <w:t xml:space="preserve">. </w:t>
      </w:r>
    </w:p>
    <w:p w:rsidR="00FC5DC1" w:rsidRDefault="00E86885" w:rsidP="00EA6D13">
      <w:pPr>
        <w:pStyle w:val="libBold1"/>
        <w:rPr>
          <w:rtl/>
          <w:lang w:bidi="fa-IR"/>
        </w:rPr>
      </w:pPr>
      <w:r>
        <w:rPr>
          <w:rtl/>
          <w:lang w:bidi="fa-IR"/>
        </w:rPr>
        <w:t xml:space="preserve">برخى از منابع مهمّ این بخش عبارتند از: </w:t>
      </w:r>
    </w:p>
    <w:p w:rsidR="00FC5DC1" w:rsidRDefault="00762B70" w:rsidP="00762B70">
      <w:pPr>
        <w:pStyle w:val="libNormal"/>
        <w:rPr>
          <w:rtl/>
          <w:lang w:bidi="fa-IR"/>
        </w:rPr>
      </w:pPr>
      <w:r>
        <w:rPr>
          <w:rtl/>
          <w:lang w:bidi="fa-IR"/>
        </w:rPr>
        <w:t>بحارالانوار</w:t>
      </w:r>
      <w:r w:rsidR="00FB36B4">
        <w:rPr>
          <w:rtl/>
          <w:lang w:bidi="fa-IR"/>
        </w:rPr>
        <w:t xml:space="preserve">؛ </w:t>
      </w:r>
      <w:r>
        <w:rPr>
          <w:rtl/>
          <w:lang w:bidi="fa-IR"/>
        </w:rPr>
        <w:t>الاتقان فى علوم القرآن</w:t>
      </w:r>
      <w:r w:rsidR="00FB36B4">
        <w:rPr>
          <w:rtl/>
          <w:lang w:bidi="fa-IR"/>
        </w:rPr>
        <w:t xml:space="preserve">؛ </w:t>
      </w:r>
      <w:r>
        <w:rPr>
          <w:rtl/>
          <w:lang w:bidi="fa-IR"/>
        </w:rPr>
        <w:t>التمه</w:t>
      </w:r>
      <w:r w:rsidR="00FB36B4">
        <w:rPr>
          <w:rtl/>
          <w:lang w:bidi="fa-IR"/>
        </w:rPr>
        <w:t>ی</w:t>
      </w:r>
      <w:r>
        <w:rPr>
          <w:rtl/>
          <w:lang w:bidi="fa-IR"/>
        </w:rPr>
        <w:t>د فى علوم القرآن</w:t>
      </w:r>
      <w:r w:rsidR="00FB36B4">
        <w:rPr>
          <w:rtl/>
          <w:lang w:bidi="fa-IR"/>
        </w:rPr>
        <w:t xml:space="preserve">؛ </w:t>
      </w:r>
      <w:r>
        <w:rPr>
          <w:rtl/>
          <w:lang w:bidi="fa-IR"/>
        </w:rPr>
        <w:t>تار</w:t>
      </w:r>
      <w:r w:rsidR="00FB36B4">
        <w:rPr>
          <w:rtl/>
          <w:lang w:bidi="fa-IR"/>
        </w:rPr>
        <w:t>ی</w:t>
      </w:r>
      <w:r>
        <w:rPr>
          <w:rtl/>
          <w:lang w:bidi="fa-IR"/>
        </w:rPr>
        <w:t>خ قرآن</w:t>
      </w:r>
      <w:r w:rsidR="00FB36B4">
        <w:rPr>
          <w:rtl/>
          <w:lang w:bidi="fa-IR"/>
        </w:rPr>
        <w:t xml:space="preserve">، </w:t>
      </w:r>
      <w:r>
        <w:rPr>
          <w:rtl/>
          <w:lang w:bidi="fa-IR"/>
        </w:rPr>
        <w:t>دكتر محمود رام</w:t>
      </w:r>
      <w:r w:rsidR="00FB36B4">
        <w:rPr>
          <w:rtl/>
          <w:lang w:bidi="fa-IR"/>
        </w:rPr>
        <w:t>ی</w:t>
      </w:r>
      <w:r>
        <w:rPr>
          <w:rtl/>
          <w:lang w:bidi="fa-IR"/>
        </w:rPr>
        <w:t>ار</w:t>
      </w:r>
      <w:r w:rsidR="00FB36B4">
        <w:rPr>
          <w:rtl/>
          <w:lang w:bidi="fa-IR"/>
        </w:rPr>
        <w:t xml:space="preserve">؛ </w:t>
      </w:r>
      <w:r>
        <w:rPr>
          <w:rtl/>
          <w:lang w:bidi="fa-IR"/>
        </w:rPr>
        <w:t>پژوهشى در تار</w:t>
      </w:r>
      <w:r w:rsidR="00FB36B4">
        <w:rPr>
          <w:rtl/>
          <w:lang w:bidi="fa-IR"/>
        </w:rPr>
        <w:t>ی</w:t>
      </w:r>
      <w:r>
        <w:rPr>
          <w:rtl/>
          <w:lang w:bidi="fa-IR"/>
        </w:rPr>
        <w:t>خ قرآن</w:t>
      </w:r>
      <w:r w:rsidR="00FB36B4">
        <w:rPr>
          <w:rtl/>
          <w:lang w:bidi="fa-IR"/>
        </w:rPr>
        <w:t xml:space="preserve">، </w:t>
      </w:r>
      <w:r>
        <w:rPr>
          <w:rtl/>
          <w:lang w:bidi="fa-IR"/>
        </w:rPr>
        <w:t>دكتر س</w:t>
      </w:r>
      <w:r w:rsidR="00FB36B4">
        <w:rPr>
          <w:rtl/>
          <w:lang w:bidi="fa-IR"/>
        </w:rPr>
        <w:t>ی</w:t>
      </w:r>
      <w:r>
        <w:rPr>
          <w:rtl/>
          <w:lang w:bidi="fa-IR"/>
        </w:rPr>
        <w:t>د محمّد باقر حجتى</w:t>
      </w:r>
      <w:r w:rsidR="00FB36B4">
        <w:rPr>
          <w:rtl/>
          <w:lang w:bidi="fa-IR"/>
        </w:rPr>
        <w:t xml:space="preserve">؛ </w:t>
      </w:r>
      <w:r>
        <w:rPr>
          <w:rtl/>
          <w:lang w:bidi="fa-IR"/>
        </w:rPr>
        <w:t>تار</w:t>
      </w:r>
      <w:r w:rsidR="00FB36B4">
        <w:rPr>
          <w:rtl/>
          <w:lang w:bidi="fa-IR"/>
        </w:rPr>
        <w:t>ی</w:t>
      </w:r>
      <w:r>
        <w:rPr>
          <w:rtl/>
          <w:lang w:bidi="fa-IR"/>
        </w:rPr>
        <w:t>خ القرآن</w:t>
      </w:r>
      <w:r w:rsidR="00FB36B4">
        <w:rPr>
          <w:rtl/>
          <w:lang w:bidi="fa-IR"/>
        </w:rPr>
        <w:t xml:space="preserve">، </w:t>
      </w:r>
      <w:r>
        <w:rPr>
          <w:rtl/>
          <w:lang w:bidi="fa-IR"/>
        </w:rPr>
        <w:t>عبدالله زنجانى</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 2</w:t>
      </w:r>
      <w:r w:rsidR="00FB36B4">
        <w:rPr>
          <w:rtl/>
          <w:lang w:bidi="fa-IR"/>
        </w:rPr>
        <w:t xml:space="preserve">؛ </w:t>
      </w:r>
      <w:r>
        <w:rPr>
          <w:rtl/>
          <w:lang w:bidi="fa-IR"/>
        </w:rPr>
        <w:t>قرآن در اسلام</w:t>
      </w:r>
      <w:r w:rsidR="00FB36B4">
        <w:rPr>
          <w:rtl/>
          <w:lang w:bidi="fa-IR"/>
        </w:rPr>
        <w:t xml:space="preserve">؛ </w:t>
      </w:r>
      <w:r>
        <w:rPr>
          <w:rtl/>
          <w:lang w:bidi="fa-IR"/>
        </w:rPr>
        <w:t>فرهنگ آمارى كلمات قرآن كر</w:t>
      </w:r>
      <w:r w:rsidR="00FB36B4">
        <w:rPr>
          <w:rtl/>
          <w:lang w:bidi="fa-IR"/>
        </w:rPr>
        <w:t>ی</w:t>
      </w:r>
      <w:r>
        <w:rPr>
          <w:rtl/>
          <w:lang w:bidi="fa-IR"/>
        </w:rPr>
        <w:t>م</w:t>
      </w:r>
      <w:r w:rsidR="00FB36B4">
        <w:rPr>
          <w:rtl/>
          <w:lang w:bidi="fa-IR"/>
        </w:rPr>
        <w:t xml:space="preserve">؛ </w:t>
      </w:r>
      <w:r>
        <w:rPr>
          <w:rtl/>
          <w:lang w:bidi="fa-IR"/>
        </w:rPr>
        <w:t>مناهل العرفان</w:t>
      </w:r>
      <w:r w:rsidR="00FB36B4">
        <w:rPr>
          <w:rtl/>
          <w:lang w:bidi="fa-IR"/>
        </w:rPr>
        <w:t xml:space="preserve">. </w:t>
      </w:r>
    </w:p>
    <w:p w:rsidR="00FC5DC1" w:rsidRDefault="00E86885" w:rsidP="00E86885">
      <w:pPr>
        <w:pStyle w:val="Heading2"/>
        <w:rPr>
          <w:rtl/>
          <w:lang w:bidi="fa-IR"/>
        </w:rPr>
      </w:pPr>
      <w:bookmarkStart w:id="43" w:name="_Toc469981063"/>
      <w:r>
        <w:rPr>
          <w:rtl/>
          <w:lang w:bidi="fa-IR"/>
        </w:rPr>
        <w:t xml:space="preserve">فصل اول </w:t>
      </w:r>
      <w:r w:rsidR="00EA6D13">
        <w:rPr>
          <w:rFonts w:hint="cs"/>
          <w:rtl/>
          <w:lang w:bidi="fa-IR"/>
        </w:rPr>
        <w:t xml:space="preserve">: </w:t>
      </w:r>
      <w:r>
        <w:rPr>
          <w:rtl/>
          <w:lang w:bidi="fa-IR"/>
        </w:rPr>
        <w:t>نزول قرآن و بعثت</w:t>
      </w:r>
      <w:bookmarkEnd w:id="43"/>
    </w:p>
    <w:p w:rsidR="00FC5DC1" w:rsidRDefault="00E610F8" w:rsidP="00C231C6">
      <w:pPr>
        <w:pStyle w:val="libNormal"/>
        <w:rPr>
          <w:rtl/>
          <w:lang w:bidi="fa-IR"/>
        </w:rPr>
      </w:pPr>
      <w:r w:rsidRPr="00E610F8">
        <w:rPr>
          <w:rStyle w:val="libAlaemChar"/>
          <w:rFonts w:eastAsia="KFGQPC Uthman Taha Naskh"/>
          <w:rtl/>
        </w:rPr>
        <w:t>(</w:t>
      </w:r>
      <w:r w:rsidRPr="00E610F8">
        <w:rPr>
          <w:rStyle w:val="libAieChar"/>
          <w:rtl/>
        </w:rPr>
        <w:t>شهرُ رمضان الذى أُنزِل فیهِ القرآنُ</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1</w:t>
      </w:r>
      <w:r w:rsidR="00121BD9" w:rsidRPr="00121BD9">
        <w:rPr>
          <w:rStyle w:val="libFootnotenumChar"/>
          <w:rtl/>
          <w:lang w:bidi="fa-IR"/>
        </w:rPr>
        <w:t>)</w:t>
      </w:r>
      <w:r w:rsidR="00121BD9">
        <w:rPr>
          <w:rtl/>
          <w:lang w:bidi="fa-IR"/>
        </w:rPr>
        <w:t xml:space="preserve"> </w:t>
      </w:r>
      <w:r w:rsidR="00762B70">
        <w:rPr>
          <w:rtl/>
          <w:lang w:bidi="fa-IR"/>
        </w:rPr>
        <w:t>ماه رمضان</w:t>
      </w:r>
      <w:r w:rsidR="00121BD9">
        <w:rPr>
          <w:rtl/>
          <w:lang w:bidi="fa-IR"/>
        </w:rPr>
        <w:t xml:space="preserve"> (</w:t>
      </w:r>
      <w:r w:rsidR="00762B70">
        <w:rPr>
          <w:rtl/>
          <w:lang w:bidi="fa-IR"/>
        </w:rPr>
        <w:t>همان ماه</w:t>
      </w:r>
      <w:r w:rsidR="00121BD9">
        <w:rPr>
          <w:rtl/>
          <w:lang w:bidi="fa-IR"/>
        </w:rPr>
        <w:t xml:space="preserve">) </w:t>
      </w:r>
      <w:r w:rsidR="00762B70">
        <w:rPr>
          <w:rtl/>
          <w:lang w:bidi="fa-IR"/>
        </w:rPr>
        <w:t>كه در آن قرآن فروفرستاده شده است</w:t>
      </w:r>
      <w:r w:rsidR="00FB36B4">
        <w:rPr>
          <w:rtl/>
          <w:lang w:bidi="fa-IR"/>
        </w:rPr>
        <w:t xml:space="preserve">. </w:t>
      </w:r>
    </w:p>
    <w:p w:rsidR="00FC5DC1" w:rsidRDefault="00E610F8" w:rsidP="00C231C6">
      <w:pPr>
        <w:pStyle w:val="libNormal"/>
        <w:rPr>
          <w:rtl/>
          <w:lang w:bidi="fa-IR"/>
        </w:rPr>
      </w:pPr>
      <w:r w:rsidRPr="00E610F8">
        <w:rPr>
          <w:rStyle w:val="libAlaemChar"/>
          <w:rFonts w:eastAsia="KFGQPC Uthman Taha Naskh"/>
          <w:rtl/>
        </w:rPr>
        <w:t>(</w:t>
      </w:r>
      <w:r w:rsidRPr="00E610F8">
        <w:rPr>
          <w:rStyle w:val="libAieChar"/>
          <w:rtl/>
        </w:rPr>
        <w:t>إنّا أنزلناهُ فى لیلةٍ مباركَةٍ</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2</w:t>
      </w:r>
      <w:r w:rsidR="00121BD9" w:rsidRPr="00121BD9">
        <w:rPr>
          <w:rStyle w:val="libFootnotenumChar"/>
          <w:rtl/>
          <w:lang w:bidi="fa-IR"/>
        </w:rPr>
        <w:t>)</w:t>
      </w:r>
      <w:r w:rsidR="00121BD9">
        <w:rPr>
          <w:rtl/>
          <w:lang w:bidi="fa-IR"/>
        </w:rPr>
        <w:t xml:space="preserve"> </w:t>
      </w:r>
      <w:r w:rsidR="00762B70">
        <w:rPr>
          <w:rtl/>
          <w:lang w:bidi="fa-IR"/>
        </w:rPr>
        <w:t>ما آن را در شبى فرخنده نازل كرد</w:t>
      </w:r>
      <w:r w:rsidR="00FB36B4">
        <w:rPr>
          <w:rtl/>
          <w:lang w:bidi="fa-IR"/>
        </w:rPr>
        <w:t>ی</w:t>
      </w:r>
      <w:r w:rsidR="00762B70">
        <w:rPr>
          <w:rtl/>
          <w:lang w:bidi="fa-IR"/>
        </w:rPr>
        <w:t>م</w:t>
      </w:r>
      <w:r w:rsidR="00FB36B4">
        <w:rPr>
          <w:rtl/>
          <w:lang w:bidi="fa-IR"/>
        </w:rPr>
        <w:t xml:space="preserve">. </w:t>
      </w:r>
    </w:p>
    <w:p w:rsidR="00FC5DC1" w:rsidRDefault="00E610F8" w:rsidP="00C231C6">
      <w:pPr>
        <w:pStyle w:val="libNormal"/>
        <w:rPr>
          <w:rtl/>
          <w:lang w:bidi="fa-IR"/>
        </w:rPr>
      </w:pPr>
      <w:r w:rsidRPr="00E610F8">
        <w:rPr>
          <w:rStyle w:val="libAlaemChar"/>
          <w:rFonts w:eastAsia="KFGQPC Uthman Taha Naskh"/>
          <w:rtl/>
        </w:rPr>
        <w:t>(</w:t>
      </w:r>
      <w:r w:rsidRPr="00E610F8">
        <w:rPr>
          <w:rStyle w:val="libAieChar"/>
          <w:rtl/>
        </w:rPr>
        <w:t>إنّا أنزلناهُ فى لیلةِ القدر</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3</w:t>
      </w:r>
      <w:r w:rsidR="00121BD9" w:rsidRPr="00121BD9">
        <w:rPr>
          <w:rStyle w:val="libFootnotenumChar"/>
          <w:rtl/>
          <w:lang w:bidi="fa-IR"/>
        </w:rPr>
        <w:t>)</w:t>
      </w:r>
      <w:r w:rsidR="00121BD9">
        <w:rPr>
          <w:rtl/>
          <w:lang w:bidi="fa-IR"/>
        </w:rPr>
        <w:t xml:space="preserve"> </w:t>
      </w:r>
      <w:r w:rsidR="00762B70">
        <w:rPr>
          <w:rtl/>
          <w:lang w:bidi="fa-IR"/>
        </w:rPr>
        <w:t>ما قرآن را در شب قدر نازل كرد</w:t>
      </w:r>
      <w:r w:rsidR="00FB36B4">
        <w:rPr>
          <w:rtl/>
          <w:lang w:bidi="fa-IR"/>
        </w:rPr>
        <w:t>ی</w:t>
      </w:r>
      <w:r w:rsidR="00762B70">
        <w:rPr>
          <w:rtl/>
          <w:lang w:bidi="fa-IR"/>
        </w:rPr>
        <w:t>م</w:t>
      </w:r>
      <w:r w:rsidR="00FB36B4">
        <w:rPr>
          <w:rtl/>
          <w:lang w:bidi="fa-IR"/>
        </w:rPr>
        <w:t xml:space="preserve">. </w:t>
      </w:r>
    </w:p>
    <w:p w:rsidR="00FC5DC1" w:rsidRDefault="00762B70" w:rsidP="00762B70">
      <w:pPr>
        <w:pStyle w:val="libNormal"/>
        <w:rPr>
          <w:rtl/>
          <w:lang w:bidi="fa-IR"/>
        </w:rPr>
      </w:pPr>
      <w:r>
        <w:rPr>
          <w:rtl/>
          <w:lang w:bidi="fa-IR"/>
        </w:rPr>
        <w:lastRenderedPageBreak/>
        <w:t>مى</w:t>
      </w:r>
      <w:r w:rsidR="00FB36B4">
        <w:rPr>
          <w:rtl/>
          <w:lang w:bidi="fa-IR"/>
        </w:rPr>
        <w:t xml:space="preserve"> </w:t>
      </w:r>
      <w:r>
        <w:rPr>
          <w:rtl/>
          <w:lang w:bidi="fa-IR"/>
        </w:rPr>
        <w:t>دان</w:t>
      </w:r>
      <w:r w:rsidR="00FB36B4">
        <w:rPr>
          <w:rtl/>
          <w:lang w:bidi="fa-IR"/>
        </w:rPr>
        <w:t>ی</w:t>
      </w:r>
      <w:r>
        <w:rPr>
          <w:rtl/>
          <w:lang w:bidi="fa-IR"/>
        </w:rPr>
        <w:t>م كه پ</w:t>
      </w:r>
      <w:r w:rsidR="00FB36B4">
        <w:rPr>
          <w:rtl/>
          <w:lang w:bidi="fa-IR"/>
        </w:rPr>
        <w:t>ی</w:t>
      </w:r>
      <w:r>
        <w:rPr>
          <w:rtl/>
          <w:lang w:bidi="fa-IR"/>
        </w:rPr>
        <w:t>امبر در چهل سالگى</w:t>
      </w:r>
      <w:r w:rsidR="00121BD9">
        <w:rPr>
          <w:rtl/>
          <w:lang w:bidi="fa-IR"/>
        </w:rPr>
        <w:t xml:space="preserve"> (</w:t>
      </w:r>
      <w:r>
        <w:rPr>
          <w:rtl/>
          <w:lang w:bidi="fa-IR"/>
        </w:rPr>
        <w:t xml:space="preserve">610 </w:t>
      </w:r>
      <w:r w:rsidR="00FB36B4">
        <w:rPr>
          <w:rtl/>
          <w:lang w:bidi="fa-IR"/>
        </w:rPr>
        <w:t>ی</w:t>
      </w:r>
      <w:r>
        <w:rPr>
          <w:rtl/>
          <w:lang w:bidi="fa-IR"/>
        </w:rPr>
        <w:t>ا 611 م</w:t>
      </w:r>
      <w:r w:rsidR="00FB36B4">
        <w:rPr>
          <w:rtl/>
          <w:lang w:bidi="fa-IR"/>
        </w:rPr>
        <w:t>.</w:t>
      </w:r>
      <w:r w:rsidR="00121BD9">
        <w:rPr>
          <w:rtl/>
          <w:lang w:bidi="fa-IR"/>
        </w:rPr>
        <w:t xml:space="preserve">) </w:t>
      </w:r>
      <w:r>
        <w:rPr>
          <w:rtl/>
          <w:lang w:bidi="fa-IR"/>
        </w:rPr>
        <w:t>در شهر مكه به رسالت مبعوث گرد</w:t>
      </w:r>
      <w:r w:rsidR="00FB36B4">
        <w:rPr>
          <w:rtl/>
          <w:lang w:bidi="fa-IR"/>
        </w:rPr>
        <w:t>ی</w:t>
      </w:r>
      <w:r>
        <w:rPr>
          <w:rtl/>
          <w:lang w:bidi="fa-IR"/>
        </w:rPr>
        <w:t>د</w:t>
      </w:r>
      <w:r w:rsidR="00FB36B4">
        <w:rPr>
          <w:rtl/>
          <w:lang w:bidi="fa-IR"/>
        </w:rPr>
        <w:t xml:space="preserve">. </w:t>
      </w:r>
      <w:r>
        <w:rPr>
          <w:rtl/>
          <w:lang w:bidi="fa-IR"/>
        </w:rPr>
        <w:t>ن</w:t>
      </w:r>
      <w:r w:rsidR="00FB36B4">
        <w:rPr>
          <w:rtl/>
          <w:lang w:bidi="fa-IR"/>
        </w:rPr>
        <w:t>ی</w:t>
      </w:r>
      <w:r>
        <w:rPr>
          <w:rtl/>
          <w:lang w:bidi="fa-IR"/>
        </w:rPr>
        <w:t>ز مى</w:t>
      </w:r>
      <w:r w:rsidR="00FB36B4">
        <w:rPr>
          <w:rtl/>
          <w:lang w:bidi="fa-IR"/>
        </w:rPr>
        <w:t xml:space="preserve"> </w:t>
      </w:r>
      <w:r>
        <w:rPr>
          <w:rtl/>
          <w:lang w:bidi="fa-IR"/>
        </w:rPr>
        <w:t>دان</w:t>
      </w:r>
      <w:r w:rsidR="00FB36B4">
        <w:rPr>
          <w:rtl/>
          <w:lang w:bidi="fa-IR"/>
        </w:rPr>
        <w:t>ی</w:t>
      </w:r>
      <w:r>
        <w:rPr>
          <w:rtl/>
          <w:lang w:bidi="fa-IR"/>
        </w:rPr>
        <w:t>م كه آغاز بعثت در غار حرا با نزول آ</w:t>
      </w:r>
      <w:r w:rsidR="00FB36B4">
        <w:rPr>
          <w:rtl/>
          <w:lang w:bidi="fa-IR"/>
        </w:rPr>
        <w:t>ی</w:t>
      </w:r>
      <w:r>
        <w:rPr>
          <w:rtl/>
          <w:lang w:bidi="fa-IR"/>
        </w:rPr>
        <w:t>اتى از سوره مباركه علق همراه بوده است و م</w:t>
      </w:r>
      <w:r w:rsidR="00FB36B4">
        <w:rPr>
          <w:rtl/>
          <w:lang w:bidi="fa-IR"/>
        </w:rPr>
        <w:t>ی</w:t>
      </w:r>
      <w:r>
        <w:rPr>
          <w:rtl/>
          <w:lang w:bidi="fa-IR"/>
        </w:rPr>
        <w:t>ان مسلمانان در ا</w:t>
      </w:r>
      <w:r w:rsidR="00FB36B4">
        <w:rPr>
          <w:rtl/>
          <w:lang w:bidi="fa-IR"/>
        </w:rPr>
        <w:t>ی</w:t>
      </w:r>
      <w:r>
        <w:rPr>
          <w:rtl/>
          <w:lang w:bidi="fa-IR"/>
        </w:rPr>
        <w:t>ن مسأله اتفاق نظر وجود دارد</w:t>
      </w:r>
      <w:r w:rsidR="00FB36B4">
        <w:rPr>
          <w:rtl/>
          <w:lang w:bidi="fa-IR"/>
        </w:rPr>
        <w:t xml:space="preserve">. </w:t>
      </w:r>
      <w:r>
        <w:rPr>
          <w:rtl/>
          <w:lang w:bidi="fa-IR"/>
        </w:rPr>
        <w:t>اما در ا</w:t>
      </w:r>
      <w:r w:rsidR="00FB36B4">
        <w:rPr>
          <w:rtl/>
          <w:lang w:bidi="fa-IR"/>
        </w:rPr>
        <w:t>ی</w:t>
      </w:r>
      <w:r>
        <w:rPr>
          <w:rtl/>
          <w:lang w:bidi="fa-IR"/>
        </w:rPr>
        <w:t>ن كه بعثت در چه زمانى رخ داده است</w:t>
      </w:r>
      <w:r w:rsidR="00FB36B4">
        <w:rPr>
          <w:rtl/>
          <w:lang w:bidi="fa-IR"/>
        </w:rPr>
        <w:t xml:space="preserve">، </w:t>
      </w:r>
      <w:r>
        <w:rPr>
          <w:rtl/>
          <w:lang w:bidi="fa-IR"/>
        </w:rPr>
        <w:t>نظرها مختلف است و هم</w:t>
      </w:r>
      <w:r w:rsidR="00FB36B4">
        <w:rPr>
          <w:rtl/>
          <w:lang w:bidi="fa-IR"/>
        </w:rPr>
        <w:t>ی</w:t>
      </w:r>
      <w:r>
        <w:rPr>
          <w:rtl/>
          <w:lang w:bidi="fa-IR"/>
        </w:rPr>
        <w:t>ن</w:t>
      </w:r>
      <w:r w:rsidR="00FB36B4">
        <w:rPr>
          <w:rtl/>
          <w:lang w:bidi="fa-IR"/>
        </w:rPr>
        <w:t xml:space="preserve">، </w:t>
      </w:r>
      <w:r>
        <w:rPr>
          <w:rtl/>
          <w:lang w:bidi="fa-IR"/>
        </w:rPr>
        <w:t>باعث اختلاف در زمان نزول قرآن ن</w:t>
      </w:r>
      <w:r w:rsidR="00FB36B4">
        <w:rPr>
          <w:rtl/>
          <w:lang w:bidi="fa-IR"/>
        </w:rPr>
        <w:t>ی</w:t>
      </w:r>
      <w:r>
        <w:rPr>
          <w:rtl/>
          <w:lang w:bidi="fa-IR"/>
        </w:rPr>
        <w:t>ز گرد</w:t>
      </w:r>
      <w:r w:rsidR="00FB36B4">
        <w:rPr>
          <w:rtl/>
          <w:lang w:bidi="fa-IR"/>
        </w:rPr>
        <w:t>ی</w:t>
      </w:r>
      <w:r>
        <w:rPr>
          <w:rtl/>
          <w:lang w:bidi="fa-IR"/>
        </w:rPr>
        <w:t>ده است</w:t>
      </w:r>
      <w:r w:rsidR="00FB36B4">
        <w:rPr>
          <w:rtl/>
          <w:lang w:bidi="fa-IR"/>
        </w:rPr>
        <w:t xml:space="preserve">. </w:t>
      </w:r>
    </w:p>
    <w:p w:rsidR="00FC5DC1" w:rsidRDefault="00762B70" w:rsidP="00762B70">
      <w:pPr>
        <w:pStyle w:val="libNormal"/>
        <w:rPr>
          <w:rtl/>
          <w:lang w:bidi="fa-IR"/>
        </w:rPr>
      </w:pPr>
      <w:r>
        <w:rPr>
          <w:rtl/>
          <w:lang w:bidi="fa-IR"/>
        </w:rPr>
        <w:t>ش</w:t>
      </w:r>
      <w:r w:rsidR="00FB36B4">
        <w:rPr>
          <w:rtl/>
          <w:lang w:bidi="fa-IR"/>
        </w:rPr>
        <w:t>ی</w:t>
      </w:r>
      <w:r>
        <w:rPr>
          <w:rtl/>
          <w:lang w:bidi="fa-IR"/>
        </w:rPr>
        <w:t>عه معتقد است كه بعثت در 27 رجب اتفاق افتاده است</w:t>
      </w:r>
      <w:r w:rsidR="00FB36B4">
        <w:rPr>
          <w:rtl/>
          <w:lang w:bidi="fa-IR"/>
        </w:rPr>
        <w:t xml:space="preserve">؛ </w:t>
      </w:r>
      <w:r>
        <w:rPr>
          <w:rtl/>
          <w:lang w:bidi="fa-IR"/>
        </w:rPr>
        <w:t>به دل</w:t>
      </w:r>
      <w:r w:rsidR="00FB36B4">
        <w:rPr>
          <w:rtl/>
          <w:lang w:bidi="fa-IR"/>
        </w:rPr>
        <w:t>ی</w:t>
      </w:r>
      <w:r>
        <w:rPr>
          <w:rtl/>
          <w:lang w:bidi="fa-IR"/>
        </w:rPr>
        <w:t>ل روا</w:t>
      </w:r>
      <w:r w:rsidR="00FB36B4">
        <w:rPr>
          <w:rtl/>
          <w:lang w:bidi="fa-IR"/>
        </w:rPr>
        <w:t>ی</w:t>
      </w:r>
      <w:r>
        <w:rPr>
          <w:rtl/>
          <w:lang w:bidi="fa-IR"/>
        </w:rPr>
        <w:t>ات متعددى كه از عترت طاهره در ا</w:t>
      </w:r>
      <w:r w:rsidR="00FB36B4">
        <w:rPr>
          <w:rtl/>
          <w:lang w:bidi="fa-IR"/>
        </w:rPr>
        <w:t>ی</w:t>
      </w:r>
      <w:r>
        <w:rPr>
          <w:rtl/>
          <w:lang w:bidi="fa-IR"/>
        </w:rPr>
        <w:t>ن زم</w:t>
      </w:r>
      <w:r w:rsidR="00FB36B4">
        <w:rPr>
          <w:rtl/>
          <w:lang w:bidi="fa-IR"/>
        </w:rPr>
        <w:t>ی</w:t>
      </w:r>
      <w:r>
        <w:rPr>
          <w:rtl/>
          <w:lang w:bidi="fa-IR"/>
        </w:rPr>
        <w:t>نه وجود دارد</w:t>
      </w:r>
      <w:r w:rsidR="00FB36B4">
        <w:rPr>
          <w:rtl/>
          <w:lang w:bidi="fa-IR"/>
        </w:rPr>
        <w:t xml:space="preserve">. </w:t>
      </w:r>
      <w:r>
        <w:rPr>
          <w:rtl/>
          <w:lang w:bidi="fa-IR"/>
        </w:rPr>
        <w:t>آنان كه خود اهل ب</w:t>
      </w:r>
      <w:r w:rsidR="00FB36B4">
        <w:rPr>
          <w:rtl/>
          <w:lang w:bidi="fa-IR"/>
        </w:rPr>
        <w:t>ی</w:t>
      </w:r>
      <w:r>
        <w:rPr>
          <w:rtl/>
          <w:lang w:bidi="fa-IR"/>
        </w:rPr>
        <w:t>تِ نبوّتند بهتر از هركس از زمان نبوت باخبرند و در تع</w:t>
      </w:r>
      <w:r w:rsidR="00FB36B4">
        <w:rPr>
          <w:rtl/>
          <w:lang w:bidi="fa-IR"/>
        </w:rPr>
        <w:t>یی</w:t>
      </w:r>
      <w:r>
        <w:rPr>
          <w:rtl/>
          <w:lang w:bidi="fa-IR"/>
        </w:rPr>
        <w:t>ن زمان و مكان آن از همه شا</w:t>
      </w:r>
      <w:r w:rsidR="00FB36B4">
        <w:rPr>
          <w:rtl/>
          <w:lang w:bidi="fa-IR"/>
        </w:rPr>
        <w:t>ی</w:t>
      </w:r>
      <w:r>
        <w:rPr>
          <w:rtl/>
          <w:lang w:bidi="fa-IR"/>
        </w:rPr>
        <w:t>سته</w:t>
      </w:r>
      <w:r w:rsidR="00FB36B4">
        <w:rPr>
          <w:rtl/>
          <w:lang w:bidi="fa-IR"/>
        </w:rPr>
        <w:t xml:space="preserve"> </w:t>
      </w:r>
      <w:r>
        <w:rPr>
          <w:rtl/>
          <w:lang w:bidi="fa-IR"/>
        </w:rPr>
        <w:t>تر</w:t>
      </w:r>
      <w:r w:rsidR="00FB36B4">
        <w:rPr>
          <w:rtl/>
          <w:lang w:bidi="fa-IR"/>
        </w:rPr>
        <w:t xml:space="preserve">. </w:t>
      </w:r>
      <w:r>
        <w:rPr>
          <w:rtl/>
          <w:lang w:bidi="fa-IR"/>
        </w:rPr>
        <w:t>روا</w:t>
      </w:r>
      <w:r w:rsidR="00FB36B4">
        <w:rPr>
          <w:rtl/>
          <w:lang w:bidi="fa-IR"/>
        </w:rPr>
        <w:t>ی</w:t>
      </w:r>
      <w:r>
        <w:rPr>
          <w:rtl/>
          <w:lang w:bidi="fa-IR"/>
        </w:rPr>
        <w:t>ات فراوانى در ا</w:t>
      </w:r>
      <w:r w:rsidR="00FB36B4">
        <w:rPr>
          <w:rtl/>
          <w:lang w:bidi="fa-IR"/>
        </w:rPr>
        <w:t>ی</w:t>
      </w:r>
      <w:r>
        <w:rPr>
          <w:rtl/>
          <w:lang w:bidi="fa-IR"/>
        </w:rPr>
        <w:t>ن زم</w:t>
      </w:r>
      <w:r w:rsidR="00FB36B4">
        <w:rPr>
          <w:rtl/>
          <w:lang w:bidi="fa-IR"/>
        </w:rPr>
        <w:t>ی</w:t>
      </w:r>
      <w:r>
        <w:rPr>
          <w:rtl/>
          <w:lang w:bidi="fa-IR"/>
        </w:rPr>
        <w:t>نه وجود دارد كه به برخى از آنها اشاره مى</w:t>
      </w:r>
      <w:r w:rsidR="00FB36B4">
        <w:rPr>
          <w:rtl/>
          <w:lang w:bidi="fa-IR"/>
        </w:rPr>
        <w:t xml:space="preserve"> </w:t>
      </w:r>
      <w:r>
        <w:rPr>
          <w:rtl/>
          <w:lang w:bidi="fa-IR"/>
        </w:rPr>
        <w:t>شود</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ش</w:t>
      </w:r>
      <w:r w:rsidR="00FB36B4">
        <w:rPr>
          <w:rtl/>
          <w:lang w:bidi="fa-IR"/>
        </w:rPr>
        <w:t>ی</w:t>
      </w:r>
      <w:r>
        <w:rPr>
          <w:rtl/>
          <w:lang w:bidi="fa-IR"/>
        </w:rPr>
        <w:t>خ طوسى در امالى خود روا</w:t>
      </w:r>
      <w:r w:rsidR="00FB36B4">
        <w:rPr>
          <w:rtl/>
          <w:lang w:bidi="fa-IR"/>
        </w:rPr>
        <w:t>ی</w:t>
      </w:r>
      <w:r>
        <w:rPr>
          <w:rtl/>
          <w:lang w:bidi="fa-IR"/>
        </w:rPr>
        <w:t>تى را از امام صادق</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نقل مى</w:t>
      </w:r>
      <w:r w:rsidR="00FB36B4">
        <w:rPr>
          <w:rtl/>
          <w:lang w:bidi="fa-IR"/>
        </w:rPr>
        <w:t xml:space="preserve"> </w:t>
      </w:r>
      <w:r>
        <w:rPr>
          <w:rtl/>
          <w:lang w:bidi="fa-IR"/>
        </w:rPr>
        <w:t>كند كه فرمود</w:t>
      </w:r>
      <w:r w:rsidR="00FB36B4">
        <w:rPr>
          <w:rtl/>
          <w:lang w:bidi="fa-IR"/>
        </w:rPr>
        <w:t xml:space="preserve">: </w:t>
      </w:r>
    </w:p>
    <w:p w:rsidR="00FC5DC1" w:rsidRDefault="00762B70" w:rsidP="00C231C6">
      <w:pPr>
        <w:pStyle w:val="libNormal"/>
        <w:rPr>
          <w:rtl/>
          <w:lang w:bidi="fa-IR"/>
        </w:rPr>
      </w:pPr>
      <w:r>
        <w:rPr>
          <w:rtl/>
          <w:lang w:bidi="fa-IR"/>
        </w:rPr>
        <w:t>در روز ب</w:t>
      </w:r>
      <w:r w:rsidR="00FB36B4">
        <w:rPr>
          <w:rtl/>
          <w:lang w:bidi="fa-IR"/>
        </w:rPr>
        <w:t>ی</w:t>
      </w:r>
      <w:r>
        <w:rPr>
          <w:rtl/>
          <w:lang w:bidi="fa-IR"/>
        </w:rPr>
        <w:t>ست و هفتم رجب</w:t>
      </w:r>
      <w:r w:rsidR="00FB36B4">
        <w:rPr>
          <w:rtl/>
          <w:lang w:bidi="fa-IR"/>
        </w:rPr>
        <w:t xml:space="preserve">، </w:t>
      </w:r>
      <w:r>
        <w:rPr>
          <w:rtl/>
          <w:lang w:bidi="fa-IR"/>
        </w:rPr>
        <w:t>نبوّت بر رسول خدا نازل گشت</w:t>
      </w:r>
      <w:r w:rsidR="00FB36B4">
        <w:rPr>
          <w:rtl/>
          <w:lang w:bidi="fa-IR"/>
        </w:rPr>
        <w:t xml:space="preserve">. </w:t>
      </w:r>
      <w:r>
        <w:rPr>
          <w:rtl/>
          <w:lang w:bidi="fa-IR"/>
        </w:rPr>
        <w:t>هر كه ا</w:t>
      </w:r>
      <w:r w:rsidR="00FB36B4">
        <w:rPr>
          <w:rtl/>
          <w:lang w:bidi="fa-IR"/>
        </w:rPr>
        <w:t>ی</w:t>
      </w:r>
      <w:r>
        <w:rPr>
          <w:rtl/>
          <w:lang w:bidi="fa-IR"/>
        </w:rPr>
        <w:t>ن روز را روزه بگ</w:t>
      </w:r>
      <w:r w:rsidR="00FB36B4">
        <w:rPr>
          <w:rtl/>
          <w:lang w:bidi="fa-IR"/>
        </w:rPr>
        <w:t>ی</w:t>
      </w:r>
      <w:r>
        <w:rPr>
          <w:rtl/>
          <w:lang w:bidi="fa-IR"/>
        </w:rPr>
        <w:t>رد</w:t>
      </w:r>
      <w:r w:rsidR="00FB36B4">
        <w:rPr>
          <w:rtl/>
          <w:lang w:bidi="fa-IR"/>
        </w:rPr>
        <w:t xml:space="preserve">، </w:t>
      </w:r>
      <w:r>
        <w:rPr>
          <w:rtl/>
          <w:lang w:bidi="fa-IR"/>
        </w:rPr>
        <w:t>ثواب كسى را دارد كه شصت ماه روزه گرفته باشد</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4</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از امام كاظم</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نقل است كه فرمود</w:t>
      </w:r>
      <w:r w:rsidR="00FB36B4">
        <w:rPr>
          <w:rtl/>
          <w:lang w:bidi="fa-IR"/>
        </w:rPr>
        <w:t xml:space="preserve">: </w:t>
      </w:r>
    </w:p>
    <w:p w:rsidR="00FC5DC1" w:rsidRDefault="00762B70" w:rsidP="00C231C6">
      <w:pPr>
        <w:pStyle w:val="libNormal"/>
        <w:rPr>
          <w:rtl/>
          <w:lang w:bidi="fa-IR"/>
        </w:rPr>
      </w:pPr>
      <w:r>
        <w:rPr>
          <w:rtl/>
          <w:lang w:bidi="fa-IR"/>
        </w:rPr>
        <w:t>خداوند محمد</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را</w:t>
      </w:r>
      <w:r w:rsidR="00FB36B4">
        <w:rPr>
          <w:rtl/>
          <w:lang w:bidi="fa-IR"/>
        </w:rPr>
        <w:t xml:space="preserve">، </w:t>
      </w:r>
      <w:r>
        <w:rPr>
          <w:rtl/>
          <w:lang w:bidi="fa-IR"/>
        </w:rPr>
        <w:t>كه رحمت براى جهان</w:t>
      </w:r>
      <w:r w:rsidR="00FB36B4">
        <w:rPr>
          <w:rtl/>
          <w:lang w:bidi="fa-IR"/>
        </w:rPr>
        <w:t>ی</w:t>
      </w:r>
      <w:r>
        <w:rPr>
          <w:rtl/>
          <w:lang w:bidi="fa-IR"/>
        </w:rPr>
        <w:t>ان است</w:t>
      </w:r>
      <w:r w:rsidR="00FB36B4">
        <w:rPr>
          <w:rtl/>
          <w:lang w:bidi="fa-IR"/>
        </w:rPr>
        <w:t xml:space="preserve">، </w:t>
      </w:r>
      <w:r>
        <w:rPr>
          <w:rtl/>
          <w:lang w:bidi="fa-IR"/>
        </w:rPr>
        <w:t>در ب</w:t>
      </w:r>
      <w:r w:rsidR="00FB36B4">
        <w:rPr>
          <w:rtl/>
          <w:lang w:bidi="fa-IR"/>
        </w:rPr>
        <w:t>ی</w:t>
      </w:r>
      <w:r>
        <w:rPr>
          <w:rtl/>
          <w:lang w:bidi="fa-IR"/>
        </w:rPr>
        <w:t>ست و هفتم رجب به پ</w:t>
      </w:r>
      <w:r w:rsidR="00FB36B4">
        <w:rPr>
          <w:rtl/>
          <w:lang w:bidi="fa-IR"/>
        </w:rPr>
        <w:t>ی</w:t>
      </w:r>
      <w:r>
        <w:rPr>
          <w:rtl/>
          <w:lang w:bidi="fa-IR"/>
        </w:rPr>
        <w:t>امبرى برگز</w:t>
      </w:r>
      <w:r w:rsidR="00FB36B4">
        <w:rPr>
          <w:rtl/>
          <w:lang w:bidi="fa-IR"/>
        </w:rPr>
        <w:t>ی</w:t>
      </w:r>
      <w:r>
        <w:rPr>
          <w:rtl/>
          <w:lang w:bidi="fa-IR"/>
        </w:rPr>
        <w:t>د</w:t>
      </w:r>
      <w:r w:rsidR="00FB36B4">
        <w:rPr>
          <w:rtl/>
          <w:lang w:bidi="fa-IR"/>
        </w:rPr>
        <w:t xml:space="preserve">. </w:t>
      </w:r>
      <w:r>
        <w:rPr>
          <w:rtl/>
          <w:lang w:bidi="fa-IR"/>
        </w:rPr>
        <w:t>هركه ا</w:t>
      </w:r>
      <w:r w:rsidR="00FB36B4">
        <w:rPr>
          <w:rtl/>
          <w:lang w:bidi="fa-IR"/>
        </w:rPr>
        <w:t>ی</w:t>
      </w:r>
      <w:r>
        <w:rPr>
          <w:rtl/>
          <w:lang w:bidi="fa-IR"/>
        </w:rPr>
        <w:t>ن روز را روزه بگ</w:t>
      </w:r>
      <w:r w:rsidR="00FB36B4">
        <w:rPr>
          <w:rtl/>
          <w:lang w:bidi="fa-IR"/>
        </w:rPr>
        <w:t>ی</w:t>
      </w:r>
      <w:r>
        <w:rPr>
          <w:rtl/>
          <w:lang w:bidi="fa-IR"/>
        </w:rPr>
        <w:t>رد</w:t>
      </w:r>
      <w:r w:rsidR="00FB36B4">
        <w:rPr>
          <w:rtl/>
          <w:lang w:bidi="fa-IR"/>
        </w:rPr>
        <w:t xml:space="preserve">، </w:t>
      </w:r>
      <w:r>
        <w:rPr>
          <w:rtl/>
          <w:lang w:bidi="fa-IR"/>
        </w:rPr>
        <w:t>خداوند ثواب روزه شصت ماه را برا</w:t>
      </w:r>
      <w:r w:rsidR="00FB36B4">
        <w:rPr>
          <w:rtl/>
          <w:lang w:bidi="fa-IR"/>
        </w:rPr>
        <w:t>ی</w:t>
      </w:r>
      <w:r>
        <w:rPr>
          <w:rtl/>
          <w:lang w:bidi="fa-IR"/>
        </w:rPr>
        <w:t>ش ثبت مى</w:t>
      </w:r>
      <w:r w:rsidR="00FB36B4">
        <w:rPr>
          <w:rtl/>
          <w:lang w:bidi="fa-IR"/>
        </w:rPr>
        <w:t xml:space="preserve"> </w:t>
      </w:r>
      <w:r>
        <w:rPr>
          <w:rtl/>
          <w:lang w:bidi="fa-IR"/>
        </w:rPr>
        <w:t>كند</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5</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امام صادق</w:t>
      </w:r>
      <w:r w:rsidR="00121BD9">
        <w:rPr>
          <w:rtl/>
          <w:lang w:bidi="fa-IR"/>
        </w:rPr>
        <w:t xml:space="preserve"> </w:t>
      </w:r>
      <w:r w:rsidR="002A2987" w:rsidRPr="002A2987">
        <w:rPr>
          <w:rStyle w:val="libAlaemChar"/>
          <w:rtl/>
        </w:rPr>
        <w:t>عليه‌السلام</w:t>
      </w:r>
      <w:r w:rsidR="00121BD9">
        <w:rPr>
          <w:rtl/>
          <w:lang w:bidi="fa-IR"/>
        </w:rPr>
        <w:t xml:space="preserve"> </w:t>
      </w:r>
      <w:r w:rsidR="00FB36B4">
        <w:rPr>
          <w:rtl/>
          <w:lang w:bidi="fa-IR"/>
        </w:rPr>
        <w:t xml:space="preserve">: </w:t>
      </w:r>
    </w:p>
    <w:p w:rsidR="00FC5DC1" w:rsidRDefault="00762B70" w:rsidP="00C231C6">
      <w:pPr>
        <w:pStyle w:val="libNormal"/>
        <w:rPr>
          <w:rtl/>
          <w:lang w:bidi="fa-IR"/>
        </w:rPr>
      </w:pPr>
      <w:r>
        <w:rPr>
          <w:rtl/>
          <w:lang w:bidi="fa-IR"/>
        </w:rPr>
        <w:t>روزه روز ب</w:t>
      </w:r>
      <w:r w:rsidR="00FB36B4">
        <w:rPr>
          <w:rtl/>
          <w:lang w:bidi="fa-IR"/>
        </w:rPr>
        <w:t>ی</w:t>
      </w:r>
      <w:r>
        <w:rPr>
          <w:rtl/>
          <w:lang w:bidi="fa-IR"/>
        </w:rPr>
        <w:t>ست و هفتم رجب را ترك نكن</w:t>
      </w:r>
      <w:r w:rsidR="00FB36B4">
        <w:rPr>
          <w:rtl/>
          <w:lang w:bidi="fa-IR"/>
        </w:rPr>
        <w:t xml:space="preserve">؛ </w:t>
      </w:r>
      <w:r>
        <w:rPr>
          <w:rtl/>
          <w:lang w:bidi="fa-IR"/>
        </w:rPr>
        <w:t>ز</w:t>
      </w:r>
      <w:r w:rsidR="00FB36B4">
        <w:rPr>
          <w:rtl/>
          <w:lang w:bidi="fa-IR"/>
        </w:rPr>
        <w:t>ی</w:t>
      </w:r>
      <w:r>
        <w:rPr>
          <w:rtl/>
          <w:lang w:bidi="fa-IR"/>
        </w:rPr>
        <w:t>را روزى است كه پ</w:t>
      </w:r>
      <w:r w:rsidR="00FB36B4">
        <w:rPr>
          <w:rtl/>
          <w:lang w:bidi="fa-IR"/>
        </w:rPr>
        <w:t>ی</w:t>
      </w:r>
      <w:r>
        <w:rPr>
          <w:rtl/>
          <w:lang w:bidi="fa-IR"/>
        </w:rPr>
        <w:t>امبرى بر محمد</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نازل گشته و ثواب آن</w:t>
      </w:r>
      <w:r w:rsidR="00FB36B4">
        <w:rPr>
          <w:rtl/>
          <w:lang w:bidi="fa-IR"/>
        </w:rPr>
        <w:t xml:space="preserve">، </w:t>
      </w:r>
      <w:r>
        <w:rPr>
          <w:rtl/>
          <w:lang w:bidi="fa-IR"/>
        </w:rPr>
        <w:t>مانند شصت ماه است</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6</w:t>
      </w:r>
      <w:r w:rsidR="00121BD9" w:rsidRPr="00121BD9">
        <w:rPr>
          <w:rStyle w:val="libFootnotenumChar"/>
          <w:rtl/>
          <w:lang w:bidi="fa-IR"/>
        </w:rPr>
        <w:t>)</w:t>
      </w:r>
      <w:r w:rsidR="00121BD9">
        <w:rPr>
          <w:rtl/>
          <w:lang w:bidi="fa-IR"/>
        </w:rPr>
        <w:t xml:space="preserve"> </w:t>
      </w:r>
    </w:p>
    <w:p w:rsidR="00FC5DC1" w:rsidRDefault="00762B70" w:rsidP="00C231C6">
      <w:pPr>
        <w:pStyle w:val="libNormal"/>
        <w:rPr>
          <w:rtl/>
          <w:lang w:bidi="fa-IR"/>
        </w:rPr>
      </w:pPr>
      <w:r>
        <w:rPr>
          <w:rtl/>
          <w:lang w:bidi="fa-IR"/>
        </w:rPr>
        <w:t>روا</w:t>
      </w:r>
      <w:r w:rsidR="00FB36B4">
        <w:rPr>
          <w:rtl/>
          <w:lang w:bidi="fa-IR"/>
        </w:rPr>
        <w:t>ی</w:t>
      </w:r>
      <w:r>
        <w:rPr>
          <w:rtl/>
          <w:lang w:bidi="fa-IR"/>
        </w:rPr>
        <w:t>ات د</w:t>
      </w:r>
      <w:r w:rsidR="00FB36B4">
        <w:rPr>
          <w:rtl/>
          <w:lang w:bidi="fa-IR"/>
        </w:rPr>
        <w:t>ی</w:t>
      </w:r>
      <w:r>
        <w:rPr>
          <w:rtl/>
          <w:lang w:bidi="fa-IR"/>
        </w:rPr>
        <w:t>گرى ن</w:t>
      </w:r>
      <w:r w:rsidR="00FB36B4">
        <w:rPr>
          <w:rtl/>
          <w:lang w:bidi="fa-IR"/>
        </w:rPr>
        <w:t>ی</w:t>
      </w:r>
      <w:r>
        <w:rPr>
          <w:rtl/>
          <w:lang w:bidi="fa-IR"/>
        </w:rPr>
        <w:t>ز با هم</w:t>
      </w:r>
      <w:r w:rsidR="00FB36B4">
        <w:rPr>
          <w:rtl/>
          <w:lang w:bidi="fa-IR"/>
        </w:rPr>
        <w:t>ی</w:t>
      </w:r>
      <w:r>
        <w:rPr>
          <w:rtl/>
          <w:lang w:bidi="fa-IR"/>
        </w:rPr>
        <w:t>ن مضام</w:t>
      </w:r>
      <w:r w:rsidR="00FB36B4">
        <w:rPr>
          <w:rtl/>
          <w:lang w:bidi="fa-IR"/>
        </w:rPr>
        <w:t>ی</w:t>
      </w:r>
      <w:r>
        <w:rPr>
          <w:rtl/>
          <w:lang w:bidi="fa-IR"/>
        </w:rPr>
        <w:t>ن وارد شده است</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7</w:t>
      </w:r>
      <w:r w:rsidR="00121BD9" w:rsidRPr="00121BD9">
        <w:rPr>
          <w:rStyle w:val="libFootnotenumChar"/>
          <w:rtl/>
          <w:lang w:bidi="fa-IR"/>
        </w:rPr>
        <w:t>)</w:t>
      </w:r>
      <w:r w:rsidR="00121BD9">
        <w:rPr>
          <w:rtl/>
          <w:lang w:bidi="fa-IR"/>
        </w:rPr>
        <w:t xml:space="preserve"> </w:t>
      </w:r>
    </w:p>
    <w:p w:rsidR="00FC5DC1" w:rsidRDefault="00762B70" w:rsidP="003B7A0C">
      <w:pPr>
        <w:pStyle w:val="libNormal"/>
        <w:rPr>
          <w:rtl/>
          <w:lang w:bidi="fa-IR"/>
        </w:rPr>
      </w:pPr>
      <w:r>
        <w:rPr>
          <w:rtl/>
          <w:lang w:bidi="fa-IR"/>
        </w:rPr>
        <w:lastRenderedPageBreak/>
        <w:t>دانشمندان اهل سنت براى اثبات بعثت در ماه رمضان به آ</w:t>
      </w:r>
      <w:r w:rsidR="00FB36B4">
        <w:rPr>
          <w:rtl/>
          <w:lang w:bidi="fa-IR"/>
        </w:rPr>
        <w:t>ی</w:t>
      </w:r>
      <w:r>
        <w:rPr>
          <w:rtl/>
          <w:lang w:bidi="fa-IR"/>
        </w:rPr>
        <w:t>ات سوره بقره</w:t>
      </w:r>
      <w:r w:rsidR="00FB36B4">
        <w:rPr>
          <w:rtl/>
          <w:lang w:bidi="fa-IR"/>
        </w:rPr>
        <w:t xml:space="preserve">، </w:t>
      </w:r>
      <w:r>
        <w:rPr>
          <w:rtl/>
          <w:lang w:bidi="fa-IR"/>
        </w:rPr>
        <w:t>دخان و قدر استناد نموده</w:t>
      </w:r>
      <w:r w:rsidR="00FB36B4">
        <w:rPr>
          <w:rtl/>
          <w:lang w:bidi="fa-IR"/>
        </w:rPr>
        <w:t xml:space="preserve"> </w:t>
      </w:r>
      <w:r>
        <w:rPr>
          <w:rtl/>
          <w:lang w:bidi="fa-IR"/>
        </w:rPr>
        <w:t>اند</w:t>
      </w:r>
      <w:r w:rsidR="00FB36B4">
        <w:rPr>
          <w:rtl/>
          <w:lang w:bidi="fa-IR"/>
        </w:rPr>
        <w:t xml:space="preserve">. </w:t>
      </w:r>
      <w:r>
        <w:rPr>
          <w:rtl/>
          <w:lang w:bidi="fa-IR"/>
        </w:rPr>
        <w:t>آنان مى</w:t>
      </w:r>
      <w:r w:rsidR="00FB36B4">
        <w:rPr>
          <w:rtl/>
          <w:lang w:bidi="fa-IR"/>
        </w:rPr>
        <w:t xml:space="preserve"> </w:t>
      </w:r>
      <w:r>
        <w:rPr>
          <w:rtl/>
          <w:lang w:bidi="fa-IR"/>
        </w:rPr>
        <w:t>گو</w:t>
      </w:r>
      <w:r w:rsidR="00FB36B4">
        <w:rPr>
          <w:rtl/>
          <w:lang w:bidi="fa-IR"/>
        </w:rPr>
        <w:t>ی</w:t>
      </w:r>
      <w:r>
        <w:rPr>
          <w:rtl/>
          <w:lang w:bidi="fa-IR"/>
        </w:rPr>
        <w:t>ند در تمام قرآن نامى از رجب و بعثت در آن وجود ندارد</w:t>
      </w:r>
      <w:r w:rsidR="00FB36B4">
        <w:rPr>
          <w:rtl/>
          <w:lang w:bidi="fa-IR"/>
        </w:rPr>
        <w:t xml:space="preserve">. </w:t>
      </w:r>
      <w:r>
        <w:rPr>
          <w:rtl/>
          <w:lang w:bidi="fa-IR"/>
        </w:rPr>
        <w:t>آن</w:t>
      </w:r>
      <w:r w:rsidR="00FB36B4">
        <w:rPr>
          <w:rtl/>
          <w:lang w:bidi="fa-IR"/>
        </w:rPr>
        <w:t xml:space="preserve"> </w:t>
      </w:r>
      <w:r>
        <w:rPr>
          <w:rtl/>
          <w:lang w:bidi="fa-IR"/>
        </w:rPr>
        <w:t>چه هست</w:t>
      </w:r>
      <w:r w:rsidR="00FB36B4">
        <w:rPr>
          <w:rtl/>
          <w:lang w:bidi="fa-IR"/>
        </w:rPr>
        <w:t xml:space="preserve">، </w:t>
      </w:r>
      <w:r>
        <w:rPr>
          <w:rtl/>
          <w:lang w:bidi="fa-IR"/>
        </w:rPr>
        <w:t>دلالت صر</w:t>
      </w:r>
      <w:r w:rsidR="00FB36B4">
        <w:rPr>
          <w:rtl/>
          <w:lang w:bidi="fa-IR"/>
        </w:rPr>
        <w:t>ی</w:t>
      </w:r>
      <w:r>
        <w:rPr>
          <w:rtl/>
          <w:lang w:bidi="fa-IR"/>
        </w:rPr>
        <w:t>ح و روشن آ</w:t>
      </w:r>
      <w:r w:rsidR="00FB36B4">
        <w:rPr>
          <w:rtl/>
          <w:lang w:bidi="fa-IR"/>
        </w:rPr>
        <w:t>ی</w:t>
      </w:r>
      <w:r>
        <w:rPr>
          <w:rtl/>
          <w:lang w:bidi="fa-IR"/>
        </w:rPr>
        <w:t>ات است</w:t>
      </w:r>
      <w:r w:rsidR="00FB36B4">
        <w:rPr>
          <w:rtl/>
          <w:lang w:bidi="fa-IR"/>
        </w:rPr>
        <w:t xml:space="preserve"> </w:t>
      </w:r>
      <w:r>
        <w:rPr>
          <w:rtl/>
          <w:lang w:bidi="fa-IR"/>
        </w:rPr>
        <w:t>بر ا</w:t>
      </w:r>
      <w:r w:rsidR="00FB36B4">
        <w:rPr>
          <w:rtl/>
          <w:lang w:bidi="fa-IR"/>
        </w:rPr>
        <w:t>ی</w:t>
      </w:r>
      <w:r>
        <w:rPr>
          <w:rtl/>
          <w:lang w:bidi="fa-IR"/>
        </w:rPr>
        <w:t>ن كه</w:t>
      </w:r>
      <w:r w:rsidR="00FB36B4">
        <w:rPr>
          <w:rtl/>
          <w:lang w:bidi="fa-IR"/>
        </w:rPr>
        <w:t xml:space="preserve">: </w:t>
      </w:r>
      <w:r>
        <w:rPr>
          <w:rtl/>
          <w:lang w:bidi="fa-IR"/>
        </w:rPr>
        <w:t>قرآن در ماه رمضان</w:t>
      </w:r>
      <w:r w:rsidR="00121BD9">
        <w:rPr>
          <w:rtl/>
          <w:lang w:bidi="fa-IR"/>
        </w:rPr>
        <w:t xml:space="preserve"> </w:t>
      </w:r>
      <w:r w:rsidR="00E610F8" w:rsidRPr="00E610F8">
        <w:rPr>
          <w:rStyle w:val="libAlaemChar"/>
          <w:rFonts w:eastAsia="KFGQPC Uthman Taha Naskh"/>
          <w:rtl/>
        </w:rPr>
        <w:t>(</w:t>
      </w:r>
      <w:r w:rsidR="00E610F8" w:rsidRPr="00E610F8">
        <w:rPr>
          <w:rStyle w:val="libAieChar"/>
          <w:rtl/>
        </w:rPr>
        <w:t>شَهْرُ رَمَضَانَ الَّذِي</w:t>
      </w:r>
      <w:r w:rsidR="00E610F8" w:rsidRPr="00E610F8">
        <w:rPr>
          <w:rStyle w:val="libAlaemChar"/>
          <w:rFonts w:eastAsia="KFGQPC Uthman Taha Naskh"/>
          <w:rtl/>
        </w:rPr>
        <w:t>)</w:t>
      </w:r>
      <w:r w:rsidR="00121BD9">
        <w:rPr>
          <w:rtl/>
          <w:lang w:bidi="fa-IR"/>
        </w:rPr>
        <w:t xml:space="preserve"> </w:t>
      </w:r>
      <w:r>
        <w:rPr>
          <w:rtl/>
          <w:lang w:bidi="fa-IR"/>
        </w:rPr>
        <w:t>در شب مباركى</w:t>
      </w:r>
      <w:r w:rsidR="00121BD9">
        <w:rPr>
          <w:rtl/>
          <w:lang w:bidi="fa-IR"/>
        </w:rPr>
        <w:t xml:space="preserve"> </w:t>
      </w:r>
      <w:r w:rsidR="00E610F8" w:rsidRPr="00E610F8">
        <w:rPr>
          <w:rStyle w:val="libAlaemChar"/>
          <w:rFonts w:eastAsia="KFGQPC Uthman Taha Naskh"/>
          <w:rtl/>
        </w:rPr>
        <w:t>(</w:t>
      </w:r>
      <w:r w:rsidR="00E610F8" w:rsidRPr="00E610F8">
        <w:rPr>
          <w:rStyle w:val="libAieChar"/>
          <w:rtl/>
        </w:rPr>
        <w:t>لیلةٍ مباركَةٍ</w:t>
      </w:r>
      <w:r w:rsidR="00E610F8" w:rsidRPr="00E610F8">
        <w:rPr>
          <w:rStyle w:val="libAieChar"/>
          <w:rFonts w:hint="cs"/>
          <w:rtl/>
        </w:rPr>
        <w:t>...</w:t>
      </w:r>
      <w:r w:rsidR="00E610F8" w:rsidRPr="00E610F8">
        <w:rPr>
          <w:rStyle w:val="libAlaemChar"/>
          <w:rFonts w:eastAsia="KFGQPC Uthman Taha Naskh"/>
          <w:rtl/>
        </w:rPr>
        <w:t>)</w:t>
      </w:r>
      <w:r w:rsidR="00121BD9">
        <w:rPr>
          <w:rtl/>
          <w:lang w:bidi="fa-IR"/>
        </w:rPr>
        <w:t xml:space="preserve"> </w:t>
      </w:r>
      <w:r>
        <w:rPr>
          <w:rtl/>
          <w:lang w:bidi="fa-IR"/>
        </w:rPr>
        <w:t>كه همان شب قدر است</w:t>
      </w:r>
      <w:r w:rsidR="00121BD9">
        <w:rPr>
          <w:rtl/>
          <w:lang w:bidi="fa-IR"/>
        </w:rPr>
        <w:t xml:space="preserve"> </w:t>
      </w:r>
      <w:r w:rsidR="00E610F8" w:rsidRPr="00E610F8">
        <w:rPr>
          <w:rStyle w:val="libAlaemChar"/>
          <w:rFonts w:eastAsia="KFGQPC Uthman Taha Naskh"/>
          <w:rtl/>
        </w:rPr>
        <w:t>(</w:t>
      </w:r>
      <w:r w:rsidR="00E610F8" w:rsidRPr="00E610F8">
        <w:rPr>
          <w:rStyle w:val="libAieChar"/>
          <w:rtl/>
        </w:rPr>
        <w:t>أنزلناهُ فى لیلةِ القدر</w:t>
      </w:r>
      <w:r w:rsidR="00E610F8" w:rsidRPr="00E610F8">
        <w:rPr>
          <w:rStyle w:val="libAlaemChar"/>
          <w:rFonts w:eastAsia="KFGQPC Uthman Taha Naskh"/>
          <w:rtl/>
        </w:rPr>
        <w:t>)</w:t>
      </w:r>
      <w:r w:rsidR="00121BD9">
        <w:rPr>
          <w:rtl/>
          <w:lang w:bidi="fa-IR"/>
        </w:rPr>
        <w:t xml:space="preserve"> </w:t>
      </w:r>
      <w:r>
        <w:rPr>
          <w:rtl/>
          <w:lang w:bidi="fa-IR"/>
        </w:rPr>
        <w:t>نازل گشته</w:t>
      </w:r>
      <w:r w:rsidR="00FB36B4">
        <w:rPr>
          <w:rtl/>
          <w:lang w:bidi="fa-IR"/>
        </w:rPr>
        <w:t xml:space="preserve"> </w:t>
      </w:r>
      <w:r>
        <w:rPr>
          <w:rtl/>
          <w:lang w:bidi="fa-IR"/>
        </w:rPr>
        <w:t>است</w:t>
      </w:r>
      <w:r w:rsidR="00FB36B4">
        <w:rPr>
          <w:rtl/>
          <w:lang w:bidi="fa-IR"/>
        </w:rPr>
        <w:t xml:space="preserve">، </w:t>
      </w:r>
      <w:r>
        <w:rPr>
          <w:rtl/>
          <w:lang w:bidi="fa-IR"/>
        </w:rPr>
        <w:t>و چون بعثت هم</w:t>
      </w:r>
      <w:r w:rsidR="00FB36B4">
        <w:rPr>
          <w:rtl/>
          <w:lang w:bidi="fa-IR"/>
        </w:rPr>
        <w:t xml:space="preserve">، </w:t>
      </w:r>
      <w:r>
        <w:rPr>
          <w:rtl/>
          <w:lang w:bidi="fa-IR"/>
        </w:rPr>
        <w:t>همراه با نزول قرآن بوده</w:t>
      </w:r>
      <w:r w:rsidR="00FB36B4">
        <w:rPr>
          <w:rtl/>
          <w:lang w:bidi="fa-IR"/>
        </w:rPr>
        <w:t xml:space="preserve">، </w:t>
      </w:r>
      <w:r>
        <w:rPr>
          <w:rtl/>
          <w:lang w:bidi="fa-IR"/>
        </w:rPr>
        <w:t>بنابرا</w:t>
      </w:r>
      <w:r w:rsidR="00FB36B4">
        <w:rPr>
          <w:rtl/>
          <w:lang w:bidi="fa-IR"/>
        </w:rPr>
        <w:t>ی</w:t>
      </w:r>
      <w:r>
        <w:rPr>
          <w:rtl/>
          <w:lang w:bidi="fa-IR"/>
        </w:rPr>
        <w:t>ن بعثت در ماه رمضان به وقوع پ</w:t>
      </w:r>
      <w:r w:rsidR="00FB36B4">
        <w:rPr>
          <w:rtl/>
          <w:lang w:bidi="fa-IR"/>
        </w:rPr>
        <w:t>ی</w:t>
      </w:r>
      <w:r>
        <w:rPr>
          <w:rtl/>
          <w:lang w:bidi="fa-IR"/>
        </w:rPr>
        <w:t>وسته است</w:t>
      </w:r>
      <w:r w:rsidR="00FB36B4">
        <w:rPr>
          <w:rtl/>
          <w:lang w:bidi="fa-IR"/>
        </w:rPr>
        <w:t xml:space="preserve">. </w:t>
      </w:r>
    </w:p>
    <w:p w:rsidR="00FC5DC1" w:rsidRDefault="00762B70" w:rsidP="00762B70">
      <w:pPr>
        <w:pStyle w:val="libNormal"/>
        <w:rPr>
          <w:rtl/>
          <w:lang w:bidi="fa-IR"/>
        </w:rPr>
      </w:pPr>
      <w:r>
        <w:rPr>
          <w:rtl/>
          <w:lang w:bidi="fa-IR"/>
        </w:rPr>
        <w:t>در پاسخ به ا</w:t>
      </w:r>
      <w:r w:rsidR="00FB36B4">
        <w:rPr>
          <w:rtl/>
          <w:lang w:bidi="fa-IR"/>
        </w:rPr>
        <w:t>ی</w:t>
      </w:r>
      <w:r>
        <w:rPr>
          <w:rtl/>
          <w:lang w:bidi="fa-IR"/>
        </w:rPr>
        <w:t>ن استدلال با</w:t>
      </w:r>
      <w:r w:rsidR="00FB36B4">
        <w:rPr>
          <w:rtl/>
          <w:lang w:bidi="fa-IR"/>
        </w:rPr>
        <w:t>ی</w:t>
      </w:r>
      <w:r>
        <w:rPr>
          <w:rtl/>
          <w:lang w:bidi="fa-IR"/>
        </w:rPr>
        <w:t>د گفت</w:t>
      </w:r>
      <w:r w:rsidR="00FB36B4">
        <w:rPr>
          <w:rtl/>
          <w:lang w:bidi="fa-IR"/>
        </w:rPr>
        <w:t xml:space="preserve">، </w:t>
      </w:r>
      <w:r>
        <w:rPr>
          <w:rtl/>
          <w:lang w:bidi="fa-IR"/>
        </w:rPr>
        <w:t>اوّلاً</w:t>
      </w:r>
      <w:r w:rsidR="00FB36B4">
        <w:rPr>
          <w:rtl/>
          <w:lang w:bidi="fa-IR"/>
        </w:rPr>
        <w:t xml:space="preserve">: </w:t>
      </w:r>
      <w:r>
        <w:rPr>
          <w:rtl/>
          <w:lang w:bidi="fa-IR"/>
        </w:rPr>
        <w:t>آ</w:t>
      </w:r>
      <w:r w:rsidR="00FB36B4">
        <w:rPr>
          <w:rtl/>
          <w:lang w:bidi="fa-IR"/>
        </w:rPr>
        <w:t>ی</w:t>
      </w:r>
      <w:r>
        <w:rPr>
          <w:rtl/>
          <w:lang w:bidi="fa-IR"/>
        </w:rPr>
        <w:t>ات سه</w:t>
      </w:r>
      <w:r w:rsidR="00FB36B4">
        <w:rPr>
          <w:rtl/>
          <w:lang w:bidi="fa-IR"/>
        </w:rPr>
        <w:t xml:space="preserve"> </w:t>
      </w:r>
      <w:r>
        <w:rPr>
          <w:rtl/>
          <w:lang w:bidi="fa-IR"/>
        </w:rPr>
        <w:t>گانه فقط به زمان نزول قرآن دلالت دارند</w:t>
      </w:r>
      <w:r w:rsidR="00FB36B4">
        <w:rPr>
          <w:rtl/>
          <w:lang w:bidi="fa-IR"/>
        </w:rPr>
        <w:t xml:space="preserve">؛ </w:t>
      </w:r>
      <w:r>
        <w:rPr>
          <w:rtl/>
          <w:lang w:bidi="fa-IR"/>
        </w:rPr>
        <w:t>امّا محلّ نزول در ا</w:t>
      </w:r>
      <w:r w:rsidR="00FB36B4">
        <w:rPr>
          <w:rtl/>
          <w:lang w:bidi="fa-IR"/>
        </w:rPr>
        <w:t>ی</w:t>
      </w:r>
      <w:r>
        <w:rPr>
          <w:rtl/>
          <w:lang w:bidi="fa-IR"/>
        </w:rPr>
        <w:t>ن آ</w:t>
      </w:r>
      <w:r w:rsidR="00FB36B4">
        <w:rPr>
          <w:rtl/>
          <w:lang w:bidi="fa-IR"/>
        </w:rPr>
        <w:t>ی</w:t>
      </w:r>
      <w:r>
        <w:rPr>
          <w:rtl/>
          <w:lang w:bidi="fa-IR"/>
        </w:rPr>
        <w:t>ات مشخص نگرد</w:t>
      </w:r>
      <w:r w:rsidR="00FB36B4">
        <w:rPr>
          <w:rtl/>
          <w:lang w:bidi="fa-IR"/>
        </w:rPr>
        <w:t>ی</w:t>
      </w:r>
      <w:r>
        <w:rPr>
          <w:rtl/>
          <w:lang w:bidi="fa-IR"/>
        </w:rPr>
        <w:t>ده است و ا</w:t>
      </w:r>
      <w:r w:rsidR="00FB36B4">
        <w:rPr>
          <w:rtl/>
          <w:lang w:bidi="fa-IR"/>
        </w:rPr>
        <w:t>ی</w:t>
      </w:r>
      <w:r>
        <w:rPr>
          <w:rtl/>
          <w:lang w:bidi="fa-IR"/>
        </w:rPr>
        <w:t>ن مسأله كه مراد از ا</w:t>
      </w:r>
      <w:r w:rsidR="00FB36B4">
        <w:rPr>
          <w:rtl/>
          <w:lang w:bidi="fa-IR"/>
        </w:rPr>
        <w:t>ی</w:t>
      </w:r>
      <w:r>
        <w:rPr>
          <w:rtl/>
          <w:lang w:bidi="fa-IR"/>
        </w:rPr>
        <w:t>ن نزول</w:t>
      </w:r>
      <w:r w:rsidR="00FB36B4">
        <w:rPr>
          <w:rtl/>
          <w:lang w:bidi="fa-IR"/>
        </w:rPr>
        <w:t xml:space="preserve">، </w:t>
      </w:r>
      <w:r>
        <w:rPr>
          <w:rtl/>
          <w:lang w:bidi="fa-IR"/>
        </w:rPr>
        <w:t>همان نزول در غار حرا باشد</w:t>
      </w:r>
      <w:r w:rsidR="00FB36B4">
        <w:rPr>
          <w:rtl/>
          <w:lang w:bidi="fa-IR"/>
        </w:rPr>
        <w:t xml:space="preserve">، </w:t>
      </w:r>
      <w:r>
        <w:rPr>
          <w:rtl/>
          <w:lang w:bidi="fa-IR"/>
        </w:rPr>
        <w:t>از ه</w:t>
      </w:r>
      <w:r w:rsidR="00FB36B4">
        <w:rPr>
          <w:rtl/>
          <w:lang w:bidi="fa-IR"/>
        </w:rPr>
        <w:t>ی</w:t>
      </w:r>
      <w:r>
        <w:rPr>
          <w:rtl/>
          <w:lang w:bidi="fa-IR"/>
        </w:rPr>
        <w:t xml:space="preserve">چ </w:t>
      </w:r>
      <w:r w:rsidR="00FB36B4">
        <w:rPr>
          <w:rtl/>
          <w:lang w:bidi="fa-IR"/>
        </w:rPr>
        <w:t>ی</w:t>
      </w:r>
      <w:r>
        <w:rPr>
          <w:rtl/>
          <w:lang w:bidi="fa-IR"/>
        </w:rPr>
        <w:t>ك از آ</w:t>
      </w:r>
      <w:r w:rsidR="00FB36B4">
        <w:rPr>
          <w:rtl/>
          <w:lang w:bidi="fa-IR"/>
        </w:rPr>
        <w:t>ی</w:t>
      </w:r>
      <w:r>
        <w:rPr>
          <w:rtl/>
          <w:lang w:bidi="fa-IR"/>
        </w:rPr>
        <w:t>ات فوق به دست نمى</w:t>
      </w:r>
      <w:r w:rsidR="00FB36B4">
        <w:rPr>
          <w:rtl/>
          <w:lang w:bidi="fa-IR"/>
        </w:rPr>
        <w:t xml:space="preserve"> </w:t>
      </w:r>
      <w:r>
        <w:rPr>
          <w:rtl/>
          <w:lang w:bidi="fa-IR"/>
        </w:rPr>
        <w:t>آ</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ثان</w:t>
      </w:r>
      <w:r w:rsidR="00FB36B4">
        <w:rPr>
          <w:rtl/>
          <w:lang w:bidi="fa-IR"/>
        </w:rPr>
        <w:t>ی</w:t>
      </w:r>
      <w:r>
        <w:rPr>
          <w:rtl/>
          <w:lang w:bidi="fa-IR"/>
        </w:rPr>
        <w:t>اً</w:t>
      </w:r>
      <w:r w:rsidR="00FB36B4">
        <w:rPr>
          <w:rtl/>
          <w:lang w:bidi="fa-IR"/>
        </w:rPr>
        <w:t xml:space="preserve">: </w:t>
      </w:r>
      <w:r>
        <w:rPr>
          <w:rtl/>
          <w:lang w:bidi="fa-IR"/>
        </w:rPr>
        <w:t>ظاهراً آ</w:t>
      </w:r>
      <w:r w:rsidR="00FB36B4">
        <w:rPr>
          <w:rtl/>
          <w:lang w:bidi="fa-IR"/>
        </w:rPr>
        <w:t>ی</w:t>
      </w:r>
      <w:r>
        <w:rPr>
          <w:rtl/>
          <w:lang w:bidi="fa-IR"/>
        </w:rPr>
        <w:t>ات 185 بقره و اول سوره قدر</w:t>
      </w:r>
      <w:r w:rsidR="00FB36B4">
        <w:rPr>
          <w:rtl/>
          <w:lang w:bidi="fa-IR"/>
        </w:rPr>
        <w:t xml:space="preserve">، </w:t>
      </w:r>
      <w:r>
        <w:rPr>
          <w:rtl/>
          <w:lang w:bidi="fa-IR"/>
        </w:rPr>
        <w:t>دلالت بر نزول همه قرآن در ماه رمضان و شب قدر دارند</w:t>
      </w:r>
      <w:r w:rsidR="00FB36B4">
        <w:rPr>
          <w:rtl/>
          <w:lang w:bidi="fa-IR"/>
        </w:rPr>
        <w:t xml:space="preserve">. </w:t>
      </w:r>
      <w:r>
        <w:rPr>
          <w:rtl/>
          <w:lang w:bidi="fa-IR"/>
        </w:rPr>
        <w:t>دلالت آ</w:t>
      </w:r>
      <w:r w:rsidR="00FB36B4">
        <w:rPr>
          <w:rtl/>
          <w:lang w:bidi="fa-IR"/>
        </w:rPr>
        <w:t>ی</w:t>
      </w:r>
      <w:r>
        <w:rPr>
          <w:rtl/>
          <w:lang w:bidi="fa-IR"/>
        </w:rPr>
        <w:t>ه سومِ سوره دخان</w:t>
      </w:r>
      <w:r w:rsidR="00FB36B4">
        <w:rPr>
          <w:rtl/>
          <w:lang w:bidi="fa-IR"/>
        </w:rPr>
        <w:t xml:space="preserve">، </w:t>
      </w:r>
      <w:r>
        <w:rPr>
          <w:rtl/>
          <w:lang w:bidi="fa-IR"/>
        </w:rPr>
        <w:t xml:space="preserve">بر نزول </w:t>
      </w:r>
      <w:r w:rsidR="00FB36B4">
        <w:rPr>
          <w:rtl/>
          <w:lang w:bidi="fa-IR"/>
        </w:rPr>
        <w:t>ی</w:t>
      </w:r>
      <w:r>
        <w:rPr>
          <w:rtl/>
          <w:lang w:bidi="fa-IR"/>
        </w:rPr>
        <w:t>كپارچه قرآن صر</w:t>
      </w:r>
      <w:r w:rsidR="00FB36B4">
        <w:rPr>
          <w:rtl/>
          <w:lang w:bidi="fa-IR"/>
        </w:rPr>
        <w:t>ی</w:t>
      </w:r>
      <w:r>
        <w:rPr>
          <w:rtl/>
          <w:lang w:bidi="fa-IR"/>
        </w:rPr>
        <w:t>ح</w:t>
      </w:r>
      <w:r w:rsidR="00FB36B4">
        <w:rPr>
          <w:rtl/>
          <w:lang w:bidi="fa-IR"/>
        </w:rPr>
        <w:t xml:space="preserve"> </w:t>
      </w:r>
      <w:r>
        <w:rPr>
          <w:rtl/>
          <w:lang w:bidi="fa-IR"/>
        </w:rPr>
        <w:t>تر و روشن</w:t>
      </w:r>
      <w:r w:rsidR="00FB36B4">
        <w:rPr>
          <w:rtl/>
          <w:lang w:bidi="fa-IR"/>
        </w:rPr>
        <w:t xml:space="preserve"> </w:t>
      </w:r>
      <w:r>
        <w:rPr>
          <w:rtl/>
          <w:lang w:bidi="fa-IR"/>
        </w:rPr>
        <w:t>تر است</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حم والكتابِ المبین إنا أنزَلْناهُ فى لیلةٍ مباركةٍ</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(9)</w:t>
      </w:r>
      <w:r w:rsidR="00121BD9">
        <w:rPr>
          <w:rtl/>
          <w:lang w:bidi="fa-IR"/>
        </w:rPr>
        <w:t xml:space="preserve"> </w:t>
      </w:r>
      <w:r>
        <w:rPr>
          <w:rtl/>
          <w:lang w:bidi="fa-IR"/>
        </w:rPr>
        <w:t>در ا</w:t>
      </w:r>
      <w:r w:rsidR="00FB36B4">
        <w:rPr>
          <w:rtl/>
          <w:lang w:bidi="fa-IR"/>
        </w:rPr>
        <w:t>ی</w:t>
      </w:r>
      <w:r>
        <w:rPr>
          <w:rtl/>
          <w:lang w:bidi="fa-IR"/>
        </w:rPr>
        <w:t>ن آ</w:t>
      </w:r>
      <w:r w:rsidR="00FB36B4">
        <w:rPr>
          <w:rtl/>
          <w:lang w:bidi="fa-IR"/>
        </w:rPr>
        <w:t>ی</w:t>
      </w:r>
      <w:r>
        <w:rPr>
          <w:rtl/>
          <w:lang w:bidi="fa-IR"/>
        </w:rPr>
        <w:t>ه</w:t>
      </w:r>
      <w:r w:rsidR="00FB36B4">
        <w:rPr>
          <w:rtl/>
          <w:lang w:bidi="fa-IR"/>
        </w:rPr>
        <w:t xml:space="preserve">، </w:t>
      </w:r>
      <w:r>
        <w:rPr>
          <w:rtl/>
          <w:lang w:bidi="fa-IR"/>
        </w:rPr>
        <w:t>مرجع ضم</w:t>
      </w:r>
      <w:r w:rsidR="00FB36B4">
        <w:rPr>
          <w:rtl/>
          <w:lang w:bidi="fa-IR"/>
        </w:rPr>
        <w:t>ی</w:t>
      </w:r>
      <w:r>
        <w:rPr>
          <w:rtl/>
          <w:lang w:bidi="fa-IR"/>
        </w:rPr>
        <w:t>ر «انزلناه» «كتاب» است كه قرآن به آن سوگند خورده است و به روشنى دلالت دارد كه مجموعه آ</w:t>
      </w:r>
      <w:r w:rsidR="00FB36B4">
        <w:rPr>
          <w:rtl/>
          <w:lang w:bidi="fa-IR"/>
        </w:rPr>
        <w:t>ی</w:t>
      </w:r>
      <w:r>
        <w:rPr>
          <w:rtl/>
          <w:lang w:bidi="fa-IR"/>
        </w:rPr>
        <w:t>ات قرآن و كتاب الهى مورد نظر است</w:t>
      </w:r>
      <w:r w:rsidR="00FB36B4">
        <w:rPr>
          <w:rtl/>
          <w:lang w:bidi="fa-IR"/>
        </w:rPr>
        <w:t xml:space="preserve">؛ </w:t>
      </w:r>
      <w:r>
        <w:rPr>
          <w:rtl/>
          <w:lang w:bidi="fa-IR"/>
        </w:rPr>
        <w:t>در حالى كه در آغاز بعثت تنها پنج آ</w:t>
      </w:r>
      <w:r w:rsidR="00FB36B4">
        <w:rPr>
          <w:rtl/>
          <w:lang w:bidi="fa-IR"/>
        </w:rPr>
        <w:t>ی</w:t>
      </w:r>
      <w:r>
        <w:rPr>
          <w:rtl/>
          <w:lang w:bidi="fa-IR"/>
        </w:rPr>
        <w:t>ه از سوره علق نازل گشته است</w:t>
      </w:r>
      <w:r w:rsidR="00FB36B4">
        <w:rPr>
          <w:rtl/>
          <w:lang w:bidi="fa-IR"/>
        </w:rPr>
        <w:t xml:space="preserve">. </w:t>
      </w:r>
      <w:r>
        <w:rPr>
          <w:rtl/>
          <w:lang w:bidi="fa-IR"/>
        </w:rPr>
        <w:t>بنابرا</w:t>
      </w:r>
      <w:r w:rsidR="00FB36B4">
        <w:rPr>
          <w:rtl/>
          <w:lang w:bidi="fa-IR"/>
        </w:rPr>
        <w:t>ی</w:t>
      </w:r>
      <w:r>
        <w:rPr>
          <w:rtl/>
          <w:lang w:bidi="fa-IR"/>
        </w:rPr>
        <w:t>ن نمى</w:t>
      </w:r>
      <w:r w:rsidR="00FB36B4">
        <w:rPr>
          <w:rtl/>
          <w:lang w:bidi="fa-IR"/>
        </w:rPr>
        <w:t xml:space="preserve"> </w:t>
      </w:r>
      <w:r>
        <w:rPr>
          <w:rtl/>
          <w:lang w:bidi="fa-IR"/>
        </w:rPr>
        <w:t>توان گفت ا</w:t>
      </w:r>
      <w:r w:rsidR="00FB36B4">
        <w:rPr>
          <w:rtl/>
          <w:lang w:bidi="fa-IR"/>
        </w:rPr>
        <w:t>ی</w:t>
      </w:r>
      <w:r>
        <w:rPr>
          <w:rtl/>
          <w:lang w:bidi="fa-IR"/>
        </w:rPr>
        <w:t>ن آ</w:t>
      </w:r>
      <w:r w:rsidR="00FB36B4">
        <w:rPr>
          <w:rtl/>
          <w:lang w:bidi="fa-IR"/>
        </w:rPr>
        <w:t>ی</w:t>
      </w:r>
      <w:r>
        <w:rPr>
          <w:rtl/>
          <w:lang w:bidi="fa-IR"/>
        </w:rPr>
        <w:t>ات</w:t>
      </w:r>
      <w:r w:rsidR="00FB36B4">
        <w:rPr>
          <w:rtl/>
          <w:lang w:bidi="fa-IR"/>
        </w:rPr>
        <w:t xml:space="preserve">، </w:t>
      </w:r>
      <w:r>
        <w:rPr>
          <w:rtl/>
          <w:lang w:bidi="fa-IR"/>
        </w:rPr>
        <w:t>ناظر به مسأله بعثت پ</w:t>
      </w:r>
      <w:r w:rsidR="00FB36B4">
        <w:rPr>
          <w:rtl/>
          <w:lang w:bidi="fa-IR"/>
        </w:rPr>
        <w:t>ی</w:t>
      </w:r>
      <w:r>
        <w:rPr>
          <w:rtl/>
          <w:lang w:bidi="fa-IR"/>
        </w:rPr>
        <w:t>امبرند</w:t>
      </w:r>
      <w:r w:rsidR="00FB36B4">
        <w:rPr>
          <w:rtl/>
          <w:lang w:bidi="fa-IR"/>
        </w:rPr>
        <w:t xml:space="preserve">. </w:t>
      </w:r>
      <w:r>
        <w:rPr>
          <w:rtl/>
          <w:lang w:bidi="fa-IR"/>
        </w:rPr>
        <w:t>آ</w:t>
      </w:r>
      <w:r w:rsidR="00FB36B4">
        <w:rPr>
          <w:rtl/>
          <w:lang w:bidi="fa-IR"/>
        </w:rPr>
        <w:t>ی</w:t>
      </w:r>
      <w:r>
        <w:rPr>
          <w:rtl/>
          <w:lang w:bidi="fa-IR"/>
        </w:rPr>
        <w:t>ات سه گانه ب</w:t>
      </w:r>
      <w:r w:rsidR="00FB36B4">
        <w:rPr>
          <w:rtl/>
          <w:lang w:bidi="fa-IR"/>
        </w:rPr>
        <w:t>ی</w:t>
      </w:r>
      <w:r>
        <w:rPr>
          <w:rtl/>
          <w:lang w:bidi="fa-IR"/>
        </w:rPr>
        <w:t>انگر حق</w:t>
      </w:r>
      <w:r w:rsidR="00FB36B4">
        <w:rPr>
          <w:rtl/>
          <w:lang w:bidi="fa-IR"/>
        </w:rPr>
        <w:t>ی</w:t>
      </w:r>
      <w:r>
        <w:rPr>
          <w:rtl/>
          <w:lang w:bidi="fa-IR"/>
        </w:rPr>
        <w:t>قت د</w:t>
      </w:r>
      <w:r w:rsidR="00FB36B4">
        <w:rPr>
          <w:rtl/>
          <w:lang w:bidi="fa-IR"/>
        </w:rPr>
        <w:t>ی</w:t>
      </w:r>
      <w:r>
        <w:rPr>
          <w:rtl/>
          <w:lang w:bidi="fa-IR"/>
        </w:rPr>
        <w:t>گرى هستند كه در فصل آ</w:t>
      </w:r>
      <w:r w:rsidR="00FB36B4">
        <w:rPr>
          <w:rtl/>
          <w:lang w:bidi="fa-IR"/>
        </w:rPr>
        <w:t>ی</w:t>
      </w:r>
      <w:r>
        <w:rPr>
          <w:rtl/>
          <w:lang w:bidi="fa-IR"/>
        </w:rPr>
        <w:t>نده در مورد آن سخن خواه</w:t>
      </w:r>
      <w:r w:rsidR="00FB36B4">
        <w:rPr>
          <w:rtl/>
          <w:lang w:bidi="fa-IR"/>
        </w:rPr>
        <w:t>ی</w:t>
      </w:r>
      <w:r>
        <w:rPr>
          <w:rtl/>
          <w:lang w:bidi="fa-IR"/>
        </w:rPr>
        <w:t>م گفت</w:t>
      </w:r>
      <w:r w:rsidR="00FB36B4">
        <w:rPr>
          <w:rtl/>
          <w:lang w:bidi="fa-IR"/>
        </w:rPr>
        <w:t xml:space="preserve">. </w:t>
      </w:r>
    </w:p>
    <w:p w:rsidR="00FC5DC1" w:rsidRDefault="00E86885" w:rsidP="003B7A0C">
      <w:pPr>
        <w:pStyle w:val="Heading3"/>
        <w:rPr>
          <w:rtl/>
          <w:lang w:bidi="fa-IR"/>
        </w:rPr>
      </w:pPr>
      <w:bookmarkStart w:id="44" w:name="_Toc469981064"/>
      <w:r>
        <w:rPr>
          <w:rtl/>
          <w:lang w:bidi="fa-IR"/>
        </w:rPr>
        <w:lastRenderedPageBreak/>
        <w:t>گزیده مطالب</w:t>
      </w:r>
      <w:bookmarkEnd w:id="44"/>
    </w:p>
    <w:p w:rsidR="00FC5DC1" w:rsidRDefault="00762B70" w:rsidP="00762B70">
      <w:pPr>
        <w:pStyle w:val="libNormal"/>
        <w:rPr>
          <w:rtl/>
          <w:lang w:bidi="fa-IR"/>
        </w:rPr>
      </w:pPr>
      <w:r>
        <w:rPr>
          <w:rtl/>
          <w:lang w:bidi="fa-IR"/>
        </w:rPr>
        <w:t>1</w:t>
      </w:r>
      <w:r w:rsidR="00FB36B4">
        <w:rPr>
          <w:rtl/>
          <w:lang w:bidi="fa-IR"/>
        </w:rPr>
        <w:t xml:space="preserve">. </w:t>
      </w:r>
      <w:r>
        <w:rPr>
          <w:rtl/>
          <w:lang w:bidi="fa-IR"/>
        </w:rPr>
        <w:t>بعثت پ</w:t>
      </w:r>
      <w:r w:rsidR="00FB36B4">
        <w:rPr>
          <w:rtl/>
          <w:lang w:bidi="fa-IR"/>
        </w:rPr>
        <w:t>ی</w:t>
      </w:r>
      <w:r>
        <w:rPr>
          <w:rtl/>
          <w:lang w:bidi="fa-IR"/>
        </w:rPr>
        <w:t>امبر اكرم</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همراه با نزول آ</w:t>
      </w:r>
      <w:r w:rsidR="00FB36B4">
        <w:rPr>
          <w:rtl/>
          <w:lang w:bidi="fa-IR"/>
        </w:rPr>
        <w:t>ی</w:t>
      </w:r>
      <w:r>
        <w:rPr>
          <w:rtl/>
          <w:lang w:bidi="fa-IR"/>
        </w:rPr>
        <w:t>اتى چند از سوره علق و در 27 رجب اتفاق افتاده</w:t>
      </w:r>
      <w:r w:rsidR="00FB36B4">
        <w:rPr>
          <w:rtl/>
          <w:lang w:bidi="fa-IR"/>
        </w:rPr>
        <w:t xml:space="preserve"> </w:t>
      </w:r>
      <w:r>
        <w:rPr>
          <w:rtl/>
          <w:lang w:bidi="fa-IR"/>
        </w:rPr>
        <w:t>است</w:t>
      </w:r>
      <w:r w:rsidR="00FB36B4">
        <w:rPr>
          <w:rtl/>
          <w:lang w:bidi="fa-IR"/>
        </w:rPr>
        <w:t xml:space="preserve">، </w:t>
      </w:r>
      <w:r>
        <w:rPr>
          <w:rtl/>
          <w:lang w:bidi="fa-IR"/>
        </w:rPr>
        <w:t>و به ا</w:t>
      </w:r>
      <w:r w:rsidR="00FB36B4">
        <w:rPr>
          <w:rtl/>
          <w:lang w:bidi="fa-IR"/>
        </w:rPr>
        <w:t>ی</w:t>
      </w:r>
      <w:r>
        <w:rPr>
          <w:rtl/>
          <w:lang w:bidi="fa-IR"/>
        </w:rPr>
        <w:t>ن امر در روا</w:t>
      </w:r>
      <w:r w:rsidR="00FB36B4">
        <w:rPr>
          <w:rtl/>
          <w:lang w:bidi="fa-IR"/>
        </w:rPr>
        <w:t>ی</w:t>
      </w:r>
      <w:r>
        <w:rPr>
          <w:rtl/>
          <w:lang w:bidi="fa-IR"/>
        </w:rPr>
        <w:t>ات فراوانى از ائمّه</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تصر</w:t>
      </w:r>
      <w:r w:rsidR="00FB36B4">
        <w:rPr>
          <w:rtl/>
          <w:lang w:bidi="fa-IR"/>
        </w:rPr>
        <w:t>ی</w:t>
      </w:r>
      <w:r>
        <w:rPr>
          <w:rtl/>
          <w:lang w:bidi="fa-IR"/>
        </w:rPr>
        <w:t>ح شده است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آ</w:t>
      </w:r>
      <w:r w:rsidR="00FB36B4">
        <w:rPr>
          <w:rtl/>
          <w:lang w:bidi="fa-IR"/>
        </w:rPr>
        <w:t>ی</w:t>
      </w:r>
      <w:r>
        <w:rPr>
          <w:rtl/>
          <w:lang w:bidi="fa-IR"/>
        </w:rPr>
        <w:t>ات سه</w:t>
      </w:r>
      <w:r w:rsidR="00FB36B4">
        <w:rPr>
          <w:rtl/>
          <w:lang w:bidi="fa-IR"/>
        </w:rPr>
        <w:t xml:space="preserve"> </w:t>
      </w:r>
      <w:r>
        <w:rPr>
          <w:rtl/>
          <w:lang w:bidi="fa-IR"/>
        </w:rPr>
        <w:t>گانه نزول قرآن در شب قدر ماه رمضان دلالت ندارند كه محل نزول</w:t>
      </w:r>
      <w:r w:rsidR="00FB36B4">
        <w:rPr>
          <w:rtl/>
          <w:lang w:bidi="fa-IR"/>
        </w:rPr>
        <w:t xml:space="preserve">، </w:t>
      </w:r>
      <w:r>
        <w:rPr>
          <w:rtl/>
          <w:lang w:bidi="fa-IR"/>
        </w:rPr>
        <w:t>غار حرا بوده است</w:t>
      </w:r>
      <w:r w:rsidR="00FB36B4">
        <w:rPr>
          <w:rtl/>
          <w:lang w:bidi="fa-IR"/>
        </w:rPr>
        <w:t xml:space="preserve">. </w:t>
      </w:r>
      <w:r>
        <w:rPr>
          <w:rtl/>
          <w:lang w:bidi="fa-IR"/>
        </w:rPr>
        <w:t>بنابرا</w:t>
      </w:r>
      <w:r w:rsidR="00FB36B4">
        <w:rPr>
          <w:rtl/>
          <w:lang w:bidi="fa-IR"/>
        </w:rPr>
        <w:t>ی</w:t>
      </w:r>
      <w:r>
        <w:rPr>
          <w:rtl/>
          <w:lang w:bidi="fa-IR"/>
        </w:rPr>
        <w:t>ن براى تع</w:t>
      </w:r>
      <w:r w:rsidR="00FB36B4">
        <w:rPr>
          <w:rtl/>
          <w:lang w:bidi="fa-IR"/>
        </w:rPr>
        <w:t>یی</w:t>
      </w:r>
      <w:r>
        <w:rPr>
          <w:rtl/>
          <w:lang w:bidi="fa-IR"/>
        </w:rPr>
        <w:t>ن زمان بعثت نمى</w:t>
      </w:r>
      <w:r w:rsidR="00FB36B4">
        <w:rPr>
          <w:rtl/>
          <w:lang w:bidi="fa-IR"/>
        </w:rPr>
        <w:t xml:space="preserve"> </w:t>
      </w:r>
      <w:r>
        <w:rPr>
          <w:rtl/>
          <w:lang w:bidi="fa-IR"/>
        </w:rPr>
        <w:t>توان به ا</w:t>
      </w:r>
      <w:r w:rsidR="00FB36B4">
        <w:rPr>
          <w:rtl/>
          <w:lang w:bidi="fa-IR"/>
        </w:rPr>
        <w:t>ی</w:t>
      </w:r>
      <w:r>
        <w:rPr>
          <w:rtl/>
          <w:lang w:bidi="fa-IR"/>
        </w:rPr>
        <w:t>ن آ</w:t>
      </w:r>
      <w:r w:rsidR="00FB36B4">
        <w:rPr>
          <w:rtl/>
          <w:lang w:bidi="fa-IR"/>
        </w:rPr>
        <w:t>ی</w:t>
      </w:r>
      <w:r>
        <w:rPr>
          <w:rtl/>
          <w:lang w:bidi="fa-IR"/>
        </w:rPr>
        <w:t>ات استناد نمود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از ظاهر آ</w:t>
      </w:r>
      <w:r w:rsidR="00FB36B4">
        <w:rPr>
          <w:rtl/>
          <w:lang w:bidi="fa-IR"/>
        </w:rPr>
        <w:t>ی</w:t>
      </w:r>
      <w:r>
        <w:rPr>
          <w:rtl/>
          <w:lang w:bidi="fa-IR"/>
        </w:rPr>
        <w:t>ات مورد اشاره</w:t>
      </w:r>
      <w:r w:rsidR="00FB36B4">
        <w:rPr>
          <w:rtl/>
          <w:lang w:bidi="fa-IR"/>
        </w:rPr>
        <w:t xml:space="preserve">، </w:t>
      </w:r>
      <w:r>
        <w:rPr>
          <w:rtl/>
          <w:lang w:bidi="fa-IR"/>
        </w:rPr>
        <w:t>نزول همه قرآن استفاده مى</w:t>
      </w:r>
      <w:r w:rsidR="00FB36B4">
        <w:rPr>
          <w:rtl/>
          <w:lang w:bidi="fa-IR"/>
        </w:rPr>
        <w:t xml:space="preserve"> </w:t>
      </w:r>
      <w:r>
        <w:rPr>
          <w:rtl/>
          <w:lang w:bidi="fa-IR"/>
        </w:rPr>
        <w:t>گردد كه ا</w:t>
      </w:r>
      <w:r w:rsidR="00FB36B4">
        <w:rPr>
          <w:rtl/>
          <w:lang w:bidi="fa-IR"/>
        </w:rPr>
        <w:t>ی</w:t>
      </w:r>
      <w:r>
        <w:rPr>
          <w:rtl/>
          <w:lang w:bidi="fa-IR"/>
        </w:rPr>
        <w:t>ن امر ن</w:t>
      </w:r>
      <w:r w:rsidR="00FB36B4">
        <w:rPr>
          <w:rtl/>
          <w:lang w:bidi="fa-IR"/>
        </w:rPr>
        <w:t>ی</w:t>
      </w:r>
      <w:r>
        <w:rPr>
          <w:rtl/>
          <w:lang w:bidi="fa-IR"/>
        </w:rPr>
        <w:t>ز ب</w:t>
      </w:r>
      <w:r w:rsidR="00FB36B4">
        <w:rPr>
          <w:rtl/>
          <w:lang w:bidi="fa-IR"/>
        </w:rPr>
        <w:t>ی</w:t>
      </w:r>
      <w:r>
        <w:rPr>
          <w:rtl/>
          <w:lang w:bidi="fa-IR"/>
        </w:rPr>
        <w:t>گانگى ا</w:t>
      </w:r>
      <w:r w:rsidR="00FB36B4">
        <w:rPr>
          <w:rtl/>
          <w:lang w:bidi="fa-IR"/>
        </w:rPr>
        <w:t>ی</w:t>
      </w:r>
      <w:r>
        <w:rPr>
          <w:rtl/>
          <w:lang w:bidi="fa-IR"/>
        </w:rPr>
        <w:t>ن آ</w:t>
      </w:r>
      <w:r w:rsidR="00FB36B4">
        <w:rPr>
          <w:rtl/>
          <w:lang w:bidi="fa-IR"/>
        </w:rPr>
        <w:t>ی</w:t>
      </w:r>
      <w:r>
        <w:rPr>
          <w:rtl/>
          <w:lang w:bidi="fa-IR"/>
        </w:rPr>
        <w:t>ات با مسأله بعثت و تار</w:t>
      </w:r>
      <w:r w:rsidR="00FB36B4">
        <w:rPr>
          <w:rtl/>
          <w:lang w:bidi="fa-IR"/>
        </w:rPr>
        <w:t>ی</w:t>
      </w:r>
      <w:r>
        <w:rPr>
          <w:rtl/>
          <w:lang w:bidi="fa-IR"/>
        </w:rPr>
        <w:t>خ آن را اثبات مى</w:t>
      </w:r>
      <w:r w:rsidR="00FB36B4">
        <w:rPr>
          <w:rtl/>
          <w:lang w:bidi="fa-IR"/>
        </w:rPr>
        <w:t xml:space="preserve"> </w:t>
      </w:r>
      <w:r>
        <w:rPr>
          <w:rtl/>
          <w:lang w:bidi="fa-IR"/>
        </w:rPr>
        <w:t>كند</w:t>
      </w:r>
      <w:r w:rsidR="00FB36B4">
        <w:rPr>
          <w:rtl/>
          <w:lang w:bidi="fa-IR"/>
        </w:rPr>
        <w:t xml:space="preserve">. </w:t>
      </w:r>
    </w:p>
    <w:p w:rsidR="00FC5DC1" w:rsidRDefault="003B7A0C" w:rsidP="00E86885">
      <w:pPr>
        <w:pStyle w:val="Heading2"/>
        <w:rPr>
          <w:rtl/>
          <w:lang w:bidi="fa-IR"/>
        </w:rPr>
      </w:pPr>
      <w:bookmarkStart w:id="45" w:name="_Toc469981065"/>
      <w:r>
        <w:rPr>
          <w:rtl/>
          <w:lang w:bidi="fa-IR"/>
        </w:rPr>
        <w:t xml:space="preserve">فصل دوم </w:t>
      </w:r>
      <w:r>
        <w:rPr>
          <w:rFonts w:hint="cs"/>
          <w:rtl/>
          <w:lang w:bidi="fa-IR"/>
        </w:rPr>
        <w:t xml:space="preserve">: </w:t>
      </w:r>
      <w:r>
        <w:rPr>
          <w:rtl/>
          <w:lang w:bidi="fa-IR"/>
        </w:rPr>
        <w:t>نزول</w:t>
      </w:r>
      <w:r>
        <w:rPr>
          <w:rFonts w:hint="cs"/>
          <w:rtl/>
          <w:lang w:bidi="fa-IR"/>
        </w:rPr>
        <w:t>؛</w:t>
      </w:r>
      <w:r>
        <w:rPr>
          <w:rtl/>
          <w:lang w:bidi="fa-IR"/>
        </w:rPr>
        <w:t xml:space="preserve"> دفعى</w:t>
      </w:r>
      <w:r>
        <w:rPr>
          <w:rFonts w:hint="cs"/>
          <w:rtl/>
          <w:lang w:bidi="fa-IR"/>
        </w:rPr>
        <w:t>،</w:t>
      </w:r>
      <w:r w:rsidR="00E86885">
        <w:rPr>
          <w:rtl/>
          <w:lang w:bidi="fa-IR"/>
        </w:rPr>
        <w:t xml:space="preserve"> تدریجى</w:t>
      </w:r>
      <w:bookmarkEnd w:id="45"/>
    </w:p>
    <w:p w:rsidR="00FC5DC1" w:rsidRDefault="00E86885" w:rsidP="003B7A0C">
      <w:pPr>
        <w:pStyle w:val="Heading3"/>
        <w:rPr>
          <w:rtl/>
          <w:lang w:bidi="fa-IR"/>
        </w:rPr>
      </w:pPr>
      <w:bookmarkStart w:id="46" w:name="_Toc469981066"/>
      <w:r>
        <w:rPr>
          <w:rtl/>
          <w:lang w:bidi="fa-IR"/>
        </w:rPr>
        <w:t>الف) نزول دفعى</w:t>
      </w:r>
      <w:bookmarkEnd w:id="46"/>
    </w:p>
    <w:p w:rsidR="00FC5DC1" w:rsidRDefault="00762B70" w:rsidP="00762B70">
      <w:pPr>
        <w:pStyle w:val="libNormal"/>
        <w:rPr>
          <w:rtl/>
          <w:lang w:bidi="fa-IR"/>
        </w:rPr>
      </w:pPr>
      <w:r>
        <w:rPr>
          <w:rtl/>
          <w:lang w:bidi="fa-IR"/>
        </w:rPr>
        <w:t>پس از آن كه معلوم شد آ</w:t>
      </w:r>
      <w:r w:rsidR="00FB36B4">
        <w:rPr>
          <w:rtl/>
          <w:lang w:bidi="fa-IR"/>
        </w:rPr>
        <w:t>ی</w:t>
      </w:r>
      <w:r>
        <w:rPr>
          <w:rtl/>
          <w:lang w:bidi="fa-IR"/>
        </w:rPr>
        <w:t>ات دلالت</w:t>
      </w:r>
      <w:r w:rsidR="00FB36B4">
        <w:rPr>
          <w:rtl/>
          <w:lang w:bidi="fa-IR"/>
        </w:rPr>
        <w:t xml:space="preserve"> </w:t>
      </w:r>
      <w:r>
        <w:rPr>
          <w:rtl/>
          <w:lang w:bidi="fa-IR"/>
        </w:rPr>
        <w:t>كننده بر نزول قرآن در ماه رمضان ارتباطى با مسأله بعثت ندارند</w:t>
      </w:r>
      <w:r w:rsidR="00FB36B4">
        <w:rPr>
          <w:rtl/>
          <w:lang w:bidi="fa-IR"/>
        </w:rPr>
        <w:t xml:space="preserve">، </w:t>
      </w:r>
      <w:r>
        <w:rPr>
          <w:rtl/>
          <w:lang w:bidi="fa-IR"/>
        </w:rPr>
        <w:t>ا</w:t>
      </w:r>
      <w:r w:rsidR="00FB36B4">
        <w:rPr>
          <w:rtl/>
          <w:lang w:bidi="fa-IR"/>
        </w:rPr>
        <w:t>ی</w:t>
      </w:r>
      <w:r>
        <w:rPr>
          <w:rtl/>
          <w:lang w:bidi="fa-IR"/>
        </w:rPr>
        <w:t>ن پرسش مطرح مى</w:t>
      </w:r>
      <w:r w:rsidR="00FB36B4">
        <w:rPr>
          <w:rtl/>
          <w:lang w:bidi="fa-IR"/>
        </w:rPr>
        <w:t xml:space="preserve"> </w:t>
      </w:r>
      <w:r>
        <w:rPr>
          <w:rtl/>
          <w:lang w:bidi="fa-IR"/>
        </w:rPr>
        <w:t>شود كه نزولى را كه قرآن از آن سخن گفته است چه نزولى بوده است</w:t>
      </w:r>
      <w:r w:rsidR="00FB36B4">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ن احتمال وجود دارد كه قرآن نزول</w:t>
      </w:r>
      <w:r w:rsidR="00FB36B4">
        <w:rPr>
          <w:rtl/>
          <w:lang w:bidi="fa-IR"/>
        </w:rPr>
        <w:t xml:space="preserve"> </w:t>
      </w:r>
      <w:r>
        <w:rPr>
          <w:rtl/>
          <w:lang w:bidi="fa-IR"/>
        </w:rPr>
        <w:t>هاى گوناگونى داشته باشد</w:t>
      </w:r>
      <w:r w:rsidR="00FB36B4">
        <w:rPr>
          <w:rtl/>
          <w:lang w:bidi="fa-IR"/>
        </w:rPr>
        <w:t xml:space="preserve">؛ </w:t>
      </w:r>
      <w:r>
        <w:rPr>
          <w:rtl/>
          <w:lang w:bidi="fa-IR"/>
        </w:rPr>
        <w:t>چرا كه در بس</w:t>
      </w:r>
      <w:r w:rsidR="00FB36B4">
        <w:rPr>
          <w:rtl/>
          <w:lang w:bidi="fa-IR"/>
        </w:rPr>
        <w:t>ی</w:t>
      </w:r>
      <w:r>
        <w:rPr>
          <w:rtl/>
          <w:lang w:bidi="fa-IR"/>
        </w:rPr>
        <w:t>ارى از روا</w:t>
      </w:r>
      <w:r w:rsidR="00FB36B4">
        <w:rPr>
          <w:rtl/>
          <w:lang w:bidi="fa-IR"/>
        </w:rPr>
        <w:t>ی</w:t>
      </w:r>
      <w:r>
        <w:rPr>
          <w:rtl/>
          <w:lang w:bidi="fa-IR"/>
        </w:rPr>
        <w:t>ات ش</w:t>
      </w:r>
      <w:r w:rsidR="00FB36B4">
        <w:rPr>
          <w:rtl/>
          <w:lang w:bidi="fa-IR"/>
        </w:rPr>
        <w:t>ی</w:t>
      </w:r>
      <w:r>
        <w:rPr>
          <w:rtl/>
          <w:lang w:bidi="fa-IR"/>
        </w:rPr>
        <w:t>عه و سنّى چن</w:t>
      </w:r>
      <w:r w:rsidR="00FB36B4">
        <w:rPr>
          <w:rtl/>
          <w:lang w:bidi="fa-IR"/>
        </w:rPr>
        <w:t>ی</w:t>
      </w:r>
      <w:r>
        <w:rPr>
          <w:rtl/>
          <w:lang w:bidi="fa-IR"/>
        </w:rPr>
        <w:t>ن امرى مورد تأك</w:t>
      </w:r>
      <w:r w:rsidR="00FB36B4">
        <w:rPr>
          <w:rtl/>
          <w:lang w:bidi="fa-IR"/>
        </w:rPr>
        <w:t>ی</w:t>
      </w:r>
      <w:r>
        <w:rPr>
          <w:rtl/>
          <w:lang w:bidi="fa-IR"/>
        </w:rPr>
        <w:t>د قرار گرفته است</w:t>
      </w:r>
      <w:r w:rsidR="00FB36B4">
        <w:rPr>
          <w:rtl/>
          <w:lang w:bidi="fa-IR"/>
        </w:rPr>
        <w:t xml:space="preserve">. </w:t>
      </w:r>
    </w:p>
    <w:p w:rsidR="00FC5DC1" w:rsidRDefault="00762B70" w:rsidP="00762B70">
      <w:pPr>
        <w:pStyle w:val="libNormal"/>
        <w:rPr>
          <w:rtl/>
          <w:lang w:bidi="fa-IR"/>
        </w:rPr>
      </w:pPr>
      <w:r>
        <w:rPr>
          <w:rtl/>
          <w:lang w:bidi="fa-IR"/>
        </w:rPr>
        <w:t>جلال الد</w:t>
      </w:r>
      <w:r w:rsidR="00FB36B4">
        <w:rPr>
          <w:rtl/>
          <w:lang w:bidi="fa-IR"/>
        </w:rPr>
        <w:t>ی</w:t>
      </w:r>
      <w:r>
        <w:rPr>
          <w:rtl/>
          <w:lang w:bidi="fa-IR"/>
        </w:rPr>
        <w:t>ن س</w:t>
      </w:r>
      <w:r w:rsidR="00FB36B4">
        <w:rPr>
          <w:rtl/>
          <w:lang w:bidi="fa-IR"/>
        </w:rPr>
        <w:t>ی</w:t>
      </w:r>
      <w:r>
        <w:rPr>
          <w:rtl/>
          <w:lang w:bidi="fa-IR"/>
        </w:rPr>
        <w:t>وطى 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در نحوه انزال قرآن از لوح محفوظ سه قول وجود دارد</w:t>
      </w:r>
      <w:r w:rsidR="00FB36B4">
        <w:rPr>
          <w:rtl/>
          <w:lang w:bidi="fa-IR"/>
        </w:rPr>
        <w:t xml:space="preserve">: </w:t>
      </w:r>
    </w:p>
    <w:p w:rsidR="00FC5DC1" w:rsidRDefault="00762B70" w:rsidP="00762B70">
      <w:pPr>
        <w:pStyle w:val="libNormal"/>
        <w:rPr>
          <w:rtl/>
          <w:lang w:bidi="fa-IR"/>
        </w:rPr>
      </w:pPr>
      <w:r>
        <w:rPr>
          <w:rtl/>
          <w:lang w:bidi="fa-IR"/>
        </w:rPr>
        <w:t>نظر</w:t>
      </w:r>
      <w:r w:rsidR="00FB36B4">
        <w:rPr>
          <w:rtl/>
          <w:lang w:bidi="fa-IR"/>
        </w:rPr>
        <w:t>ی</w:t>
      </w:r>
      <w:r>
        <w:rPr>
          <w:rtl/>
          <w:lang w:bidi="fa-IR"/>
        </w:rPr>
        <w:t>ه اول</w:t>
      </w:r>
      <w:r w:rsidR="00FB36B4">
        <w:rPr>
          <w:rtl/>
          <w:lang w:bidi="fa-IR"/>
        </w:rPr>
        <w:t xml:space="preserve">: </w:t>
      </w:r>
      <w:r>
        <w:rPr>
          <w:rtl/>
          <w:lang w:bidi="fa-IR"/>
        </w:rPr>
        <w:t>- كه از همه صح</w:t>
      </w:r>
      <w:r w:rsidR="00FB36B4">
        <w:rPr>
          <w:rtl/>
          <w:lang w:bidi="fa-IR"/>
        </w:rPr>
        <w:t>ی</w:t>
      </w:r>
      <w:r>
        <w:rPr>
          <w:rtl/>
          <w:lang w:bidi="fa-IR"/>
        </w:rPr>
        <w:t>ح</w:t>
      </w:r>
      <w:r w:rsidR="00FB36B4">
        <w:rPr>
          <w:rtl/>
          <w:lang w:bidi="fa-IR"/>
        </w:rPr>
        <w:t xml:space="preserve"> </w:t>
      </w:r>
      <w:r>
        <w:rPr>
          <w:rtl/>
          <w:lang w:bidi="fa-IR"/>
        </w:rPr>
        <w:t xml:space="preserve">تر و مشهورتر است - قرآن به صورت </w:t>
      </w:r>
      <w:r w:rsidR="00FB36B4">
        <w:rPr>
          <w:rtl/>
          <w:lang w:bidi="fa-IR"/>
        </w:rPr>
        <w:t>ی</w:t>
      </w:r>
      <w:r>
        <w:rPr>
          <w:rtl/>
          <w:lang w:bidi="fa-IR"/>
        </w:rPr>
        <w:t>كپارچه در شب قدر به آسمان دن</w:t>
      </w:r>
      <w:r w:rsidR="00FB36B4">
        <w:rPr>
          <w:rtl/>
          <w:lang w:bidi="fa-IR"/>
        </w:rPr>
        <w:t>ی</w:t>
      </w:r>
      <w:r>
        <w:rPr>
          <w:rtl/>
          <w:lang w:bidi="fa-IR"/>
        </w:rPr>
        <w:t>ا نازل شده و سپس به تدر</w:t>
      </w:r>
      <w:r w:rsidR="00FB36B4">
        <w:rPr>
          <w:rtl/>
          <w:lang w:bidi="fa-IR"/>
        </w:rPr>
        <w:t>ی</w:t>
      </w:r>
      <w:r>
        <w:rPr>
          <w:rtl/>
          <w:lang w:bidi="fa-IR"/>
        </w:rPr>
        <w:t xml:space="preserve">ج در مدت 20 </w:t>
      </w:r>
      <w:r w:rsidR="00FB36B4">
        <w:rPr>
          <w:rtl/>
          <w:lang w:bidi="fa-IR"/>
        </w:rPr>
        <w:t>ی</w:t>
      </w:r>
      <w:r>
        <w:rPr>
          <w:rtl/>
          <w:lang w:bidi="fa-IR"/>
        </w:rPr>
        <w:t xml:space="preserve">ا 23 </w:t>
      </w:r>
      <w:r w:rsidR="00FB36B4">
        <w:rPr>
          <w:rtl/>
          <w:lang w:bidi="fa-IR"/>
        </w:rPr>
        <w:t>ی</w:t>
      </w:r>
      <w:r>
        <w:rPr>
          <w:rtl/>
          <w:lang w:bidi="fa-IR"/>
        </w:rPr>
        <w:t>ا 25 سال</w:t>
      </w:r>
      <w:r w:rsidR="00121BD9">
        <w:rPr>
          <w:rtl/>
          <w:lang w:bidi="fa-IR"/>
        </w:rPr>
        <w:t xml:space="preserve"> (</w:t>
      </w:r>
      <w:r>
        <w:rPr>
          <w:rtl/>
          <w:lang w:bidi="fa-IR"/>
        </w:rPr>
        <w:t>به حسب اختلافى كه در مدت اقامت پ</w:t>
      </w:r>
      <w:r w:rsidR="00FB36B4">
        <w:rPr>
          <w:rtl/>
          <w:lang w:bidi="fa-IR"/>
        </w:rPr>
        <w:t>ی</w:t>
      </w:r>
      <w:r>
        <w:rPr>
          <w:rtl/>
          <w:lang w:bidi="fa-IR"/>
        </w:rPr>
        <w:t>امبر در مكه بعد از بعثت وجود دارد</w:t>
      </w:r>
      <w:r w:rsidR="00121BD9">
        <w:rPr>
          <w:rtl/>
          <w:lang w:bidi="fa-IR"/>
        </w:rPr>
        <w:t xml:space="preserve">) </w:t>
      </w:r>
      <w:r>
        <w:rPr>
          <w:rtl/>
          <w:lang w:bidi="fa-IR"/>
        </w:rPr>
        <w:t>نازل گشته است</w:t>
      </w:r>
      <w:r w:rsidR="00FB36B4">
        <w:rPr>
          <w:rtl/>
          <w:lang w:bidi="fa-IR"/>
        </w:rPr>
        <w:t xml:space="preserve">. </w:t>
      </w:r>
    </w:p>
    <w:p w:rsidR="00FC5DC1" w:rsidRDefault="00762B70" w:rsidP="00762B70">
      <w:pPr>
        <w:pStyle w:val="libNormal"/>
        <w:rPr>
          <w:rtl/>
          <w:lang w:bidi="fa-IR"/>
        </w:rPr>
      </w:pPr>
      <w:r>
        <w:rPr>
          <w:rtl/>
          <w:lang w:bidi="fa-IR"/>
        </w:rPr>
        <w:lastRenderedPageBreak/>
        <w:t>به نقل از ابن عباس</w:t>
      </w:r>
      <w:r w:rsidR="00FB36B4">
        <w:rPr>
          <w:rtl/>
          <w:lang w:bidi="fa-IR"/>
        </w:rPr>
        <w:t xml:space="preserve">، </w:t>
      </w:r>
      <w:r>
        <w:rPr>
          <w:rtl/>
          <w:lang w:bidi="fa-IR"/>
        </w:rPr>
        <w:t xml:space="preserve">گفته شده كه قرآن </w:t>
      </w:r>
      <w:r w:rsidR="00FB36B4">
        <w:rPr>
          <w:rtl/>
          <w:lang w:bidi="fa-IR"/>
        </w:rPr>
        <w:t>ی</w:t>
      </w:r>
      <w:r>
        <w:rPr>
          <w:rtl/>
          <w:lang w:bidi="fa-IR"/>
        </w:rPr>
        <w:t>كباره نازل شده و در ب</w:t>
      </w:r>
      <w:r w:rsidR="00FB36B4">
        <w:rPr>
          <w:rtl/>
          <w:lang w:bidi="fa-IR"/>
        </w:rPr>
        <w:t>ی</w:t>
      </w:r>
      <w:r>
        <w:rPr>
          <w:rtl/>
          <w:lang w:bidi="fa-IR"/>
        </w:rPr>
        <w:t>ت</w:t>
      </w:r>
      <w:r w:rsidR="00FB36B4">
        <w:rPr>
          <w:rtl/>
          <w:lang w:bidi="fa-IR"/>
        </w:rPr>
        <w:t xml:space="preserve"> </w:t>
      </w:r>
      <w:r>
        <w:rPr>
          <w:rtl/>
          <w:lang w:bidi="fa-IR"/>
        </w:rPr>
        <w:t>العزّه در آسمان دن</w:t>
      </w:r>
      <w:r w:rsidR="00FB36B4">
        <w:rPr>
          <w:rtl/>
          <w:lang w:bidi="fa-IR"/>
        </w:rPr>
        <w:t>ی</w:t>
      </w:r>
      <w:r>
        <w:rPr>
          <w:rtl/>
          <w:lang w:bidi="fa-IR"/>
        </w:rPr>
        <w:t>ا قرار گرفته و سپس جبرئ</w:t>
      </w:r>
      <w:r w:rsidR="00FB36B4">
        <w:rPr>
          <w:rtl/>
          <w:lang w:bidi="fa-IR"/>
        </w:rPr>
        <w:t>ی</w:t>
      </w:r>
      <w:r>
        <w:rPr>
          <w:rtl/>
          <w:lang w:bidi="fa-IR"/>
        </w:rPr>
        <w:t>ل آن را در جواب سخن مردم و اعمال آنها بر پ</w:t>
      </w:r>
      <w:r w:rsidR="00FB36B4">
        <w:rPr>
          <w:rtl/>
          <w:lang w:bidi="fa-IR"/>
        </w:rPr>
        <w:t>ی</w:t>
      </w:r>
      <w:r>
        <w:rPr>
          <w:rtl/>
          <w:lang w:bidi="fa-IR"/>
        </w:rPr>
        <w:t>امبر نازل فرموده است</w:t>
      </w:r>
      <w:r w:rsidR="00FB36B4">
        <w:rPr>
          <w:rtl/>
          <w:lang w:bidi="fa-IR"/>
        </w:rPr>
        <w:t xml:space="preserve">. </w:t>
      </w:r>
    </w:p>
    <w:p w:rsidR="00FC5DC1" w:rsidRDefault="00762B70" w:rsidP="00762B70">
      <w:pPr>
        <w:pStyle w:val="libNormal"/>
        <w:rPr>
          <w:rtl/>
          <w:lang w:bidi="fa-IR"/>
        </w:rPr>
      </w:pPr>
      <w:r>
        <w:rPr>
          <w:rtl/>
          <w:lang w:bidi="fa-IR"/>
        </w:rPr>
        <w:t>نظر</w:t>
      </w:r>
      <w:r w:rsidR="00FB36B4">
        <w:rPr>
          <w:rtl/>
          <w:lang w:bidi="fa-IR"/>
        </w:rPr>
        <w:t>ی</w:t>
      </w:r>
      <w:r>
        <w:rPr>
          <w:rtl/>
          <w:lang w:bidi="fa-IR"/>
        </w:rPr>
        <w:t>ه دوم</w:t>
      </w:r>
      <w:r w:rsidR="00FB36B4">
        <w:rPr>
          <w:rtl/>
          <w:lang w:bidi="fa-IR"/>
        </w:rPr>
        <w:t xml:space="preserve">: </w:t>
      </w:r>
      <w:r>
        <w:rPr>
          <w:rtl/>
          <w:lang w:bidi="fa-IR"/>
        </w:rPr>
        <w:t>قرآن در شب ب</w:t>
      </w:r>
      <w:r w:rsidR="00FB36B4">
        <w:rPr>
          <w:rtl/>
          <w:lang w:bidi="fa-IR"/>
        </w:rPr>
        <w:t>ی</w:t>
      </w:r>
      <w:r>
        <w:rPr>
          <w:rtl/>
          <w:lang w:bidi="fa-IR"/>
        </w:rPr>
        <w:t>ستم</w:t>
      </w:r>
      <w:r w:rsidR="00FB36B4">
        <w:rPr>
          <w:rtl/>
          <w:lang w:bidi="fa-IR"/>
        </w:rPr>
        <w:t>، ی</w:t>
      </w:r>
      <w:r>
        <w:rPr>
          <w:rtl/>
          <w:lang w:bidi="fa-IR"/>
        </w:rPr>
        <w:t>ا ب</w:t>
      </w:r>
      <w:r w:rsidR="00FB36B4">
        <w:rPr>
          <w:rtl/>
          <w:lang w:bidi="fa-IR"/>
        </w:rPr>
        <w:t>ی</w:t>
      </w:r>
      <w:r>
        <w:rPr>
          <w:rtl/>
          <w:lang w:bidi="fa-IR"/>
        </w:rPr>
        <w:t>ست و سوم</w:t>
      </w:r>
      <w:r w:rsidR="00FB36B4">
        <w:rPr>
          <w:rtl/>
          <w:lang w:bidi="fa-IR"/>
        </w:rPr>
        <w:t>، ی</w:t>
      </w:r>
      <w:r>
        <w:rPr>
          <w:rtl/>
          <w:lang w:bidi="fa-IR"/>
        </w:rPr>
        <w:t>ا ب</w:t>
      </w:r>
      <w:r w:rsidR="00FB36B4">
        <w:rPr>
          <w:rtl/>
          <w:lang w:bidi="fa-IR"/>
        </w:rPr>
        <w:t>ی</w:t>
      </w:r>
      <w:r>
        <w:rPr>
          <w:rtl/>
          <w:lang w:bidi="fa-IR"/>
        </w:rPr>
        <w:t>ست و پنجم از هر ماه رمضان به آسمان دن</w:t>
      </w:r>
      <w:r w:rsidR="00FB36B4">
        <w:rPr>
          <w:rtl/>
          <w:lang w:bidi="fa-IR"/>
        </w:rPr>
        <w:t>ی</w:t>
      </w:r>
      <w:r>
        <w:rPr>
          <w:rtl/>
          <w:lang w:bidi="fa-IR"/>
        </w:rPr>
        <w:t>ا نازل شده</w:t>
      </w:r>
      <w:r w:rsidR="00FB36B4">
        <w:rPr>
          <w:rtl/>
          <w:lang w:bidi="fa-IR"/>
        </w:rPr>
        <w:t xml:space="preserve"> </w:t>
      </w:r>
      <w:r>
        <w:rPr>
          <w:rtl/>
          <w:lang w:bidi="fa-IR"/>
        </w:rPr>
        <w:t>است</w:t>
      </w:r>
      <w:r w:rsidR="00FB36B4">
        <w:rPr>
          <w:rtl/>
          <w:lang w:bidi="fa-IR"/>
        </w:rPr>
        <w:t xml:space="preserve">؛ </w:t>
      </w:r>
      <w:r>
        <w:rPr>
          <w:rtl/>
          <w:lang w:bidi="fa-IR"/>
        </w:rPr>
        <w:t>به طورى كه در هر شب قدر خداوند مقدار آ</w:t>
      </w:r>
      <w:r w:rsidR="00FB36B4">
        <w:rPr>
          <w:rtl/>
          <w:lang w:bidi="fa-IR"/>
        </w:rPr>
        <w:t>ی</w:t>
      </w:r>
      <w:r>
        <w:rPr>
          <w:rtl/>
          <w:lang w:bidi="fa-IR"/>
        </w:rPr>
        <w:t>اتى را كه نزول آن را در طول سال مقدّر فرموده بوده نازل مى</w:t>
      </w:r>
      <w:r w:rsidR="00FB36B4">
        <w:rPr>
          <w:rtl/>
          <w:lang w:bidi="fa-IR"/>
        </w:rPr>
        <w:t xml:space="preserve"> </w:t>
      </w:r>
      <w:r>
        <w:rPr>
          <w:rtl/>
          <w:lang w:bidi="fa-IR"/>
        </w:rPr>
        <w:t>كرده است و بعد هم</w:t>
      </w:r>
      <w:r w:rsidR="00FB36B4">
        <w:rPr>
          <w:rtl/>
          <w:lang w:bidi="fa-IR"/>
        </w:rPr>
        <w:t>ی</w:t>
      </w:r>
      <w:r>
        <w:rPr>
          <w:rtl/>
          <w:lang w:bidi="fa-IR"/>
        </w:rPr>
        <w:t>ن آ</w:t>
      </w:r>
      <w:r w:rsidR="00FB36B4">
        <w:rPr>
          <w:rtl/>
          <w:lang w:bidi="fa-IR"/>
        </w:rPr>
        <w:t>ی</w:t>
      </w:r>
      <w:r>
        <w:rPr>
          <w:rtl/>
          <w:lang w:bidi="fa-IR"/>
        </w:rPr>
        <w:t>ات به تدر</w:t>
      </w:r>
      <w:r w:rsidR="00FB36B4">
        <w:rPr>
          <w:rtl/>
          <w:lang w:bidi="fa-IR"/>
        </w:rPr>
        <w:t>ی</w:t>
      </w:r>
      <w:r>
        <w:rPr>
          <w:rtl/>
          <w:lang w:bidi="fa-IR"/>
        </w:rPr>
        <w:t>ج در طول سال نازل مى</w:t>
      </w:r>
      <w:r w:rsidR="00FB36B4">
        <w:rPr>
          <w:rtl/>
          <w:lang w:bidi="fa-IR"/>
        </w:rPr>
        <w:t xml:space="preserve"> </w:t>
      </w:r>
      <w:r>
        <w:rPr>
          <w:rtl/>
          <w:lang w:bidi="fa-IR"/>
        </w:rPr>
        <w:t>شده</w:t>
      </w:r>
      <w:r w:rsidR="00FB36B4">
        <w:rPr>
          <w:rtl/>
          <w:lang w:bidi="fa-IR"/>
        </w:rPr>
        <w:t xml:space="preserve"> </w:t>
      </w:r>
      <w:r>
        <w:rPr>
          <w:rtl/>
          <w:lang w:bidi="fa-IR"/>
        </w:rPr>
        <w:t>اند</w:t>
      </w:r>
      <w:r w:rsidR="00FB36B4">
        <w:rPr>
          <w:rtl/>
          <w:lang w:bidi="fa-IR"/>
        </w:rPr>
        <w:t xml:space="preserve">. </w:t>
      </w:r>
    </w:p>
    <w:p w:rsidR="00FC5DC1" w:rsidRDefault="00762B70" w:rsidP="00C231C6">
      <w:pPr>
        <w:pStyle w:val="libNormal"/>
        <w:rPr>
          <w:rtl/>
          <w:lang w:bidi="fa-IR"/>
        </w:rPr>
      </w:pPr>
      <w:r>
        <w:rPr>
          <w:rtl/>
          <w:lang w:bidi="fa-IR"/>
        </w:rPr>
        <w:t>نظر</w:t>
      </w:r>
      <w:r w:rsidR="00FB36B4">
        <w:rPr>
          <w:rtl/>
          <w:lang w:bidi="fa-IR"/>
        </w:rPr>
        <w:t>ی</w:t>
      </w:r>
      <w:r>
        <w:rPr>
          <w:rtl/>
          <w:lang w:bidi="fa-IR"/>
        </w:rPr>
        <w:t>ه سوم</w:t>
      </w:r>
      <w:r w:rsidR="00FB36B4">
        <w:rPr>
          <w:rtl/>
          <w:lang w:bidi="fa-IR"/>
        </w:rPr>
        <w:t xml:space="preserve">: </w:t>
      </w:r>
      <w:r>
        <w:rPr>
          <w:rtl/>
          <w:lang w:bidi="fa-IR"/>
        </w:rPr>
        <w:t>مراد از نزول قرآن در ماه رمضان</w:t>
      </w:r>
      <w:r w:rsidR="00FB36B4">
        <w:rPr>
          <w:rtl/>
          <w:lang w:bidi="fa-IR"/>
        </w:rPr>
        <w:t xml:space="preserve">، </w:t>
      </w:r>
      <w:r>
        <w:rPr>
          <w:rtl/>
          <w:lang w:bidi="fa-IR"/>
        </w:rPr>
        <w:t>ابتداى نزول آن بوده است كه به تدر</w:t>
      </w:r>
      <w:r w:rsidR="00FB36B4">
        <w:rPr>
          <w:rtl/>
          <w:lang w:bidi="fa-IR"/>
        </w:rPr>
        <w:t>ی</w:t>
      </w:r>
      <w:r>
        <w:rPr>
          <w:rtl/>
          <w:lang w:bidi="fa-IR"/>
        </w:rPr>
        <w:t>ج پس از آن به صورت متفرق</w:t>
      </w:r>
      <w:r w:rsidR="00FB36B4">
        <w:rPr>
          <w:rtl/>
          <w:lang w:bidi="fa-IR"/>
        </w:rPr>
        <w:t xml:space="preserve">، </w:t>
      </w:r>
      <w:r>
        <w:rPr>
          <w:rtl/>
          <w:lang w:bidi="fa-IR"/>
        </w:rPr>
        <w:t>آ</w:t>
      </w:r>
      <w:r w:rsidR="00FB36B4">
        <w:rPr>
          <w:rtl/>
          <w:lang w:bidi="fa-IR"/>
        </w:rPr>
        <w:t>ی</w:t>
      </w:r>
      <w:r>
        <w:rPr>
          <w:rtl/>
          <w:lang w:bidi="fa-IR"/>
        </w:rPr>
        <w:t>ات قرآن نازل شده است</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9</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در روا</w:t>
      </w:r>
      <w:r w:rsidR="00FB36B4">
        <w:rPr>
          <w:rtl/>
          <w:lang w:bidi="fa-IR"/>
        </w:rPr>
        <w:t>ی</w:t>
      </w:r>
      <w:r>
        <w:rPr>
          <w:rtl/>
          <w:lang w:bidi="fa-IR"/>
        </w:rPr>
        <w:t>اتى كه از طرق امام</w:t>
      </w:r>
      <w:r w:rsidR="00FB36B4">
        <w:rPr>
          <w:rtl/>
          <w:lang w:bidi="fa-IR"/>
        </w:rPr>
        <w:t>ی</w:t>
      </w:r>
      <w:r>
        <w:rPr>
          <w:rtl/>
          <w:lang w:bidi="fa-IR"/>
        </w:rPr>
        <w:t>ه نقل شده است از نزول قرآن به ب</w:t>
      </w:r>
      <w:r w:rsidR="00FB36B4">
        <w:rPr>
          <w:rtl/>
          <w:lang w:bidi="fa-IR"/>
        </w:rPr>
        <w:t>ی</w:t>
      </w:r>
      <w:r>
        <w:rPr>
          <w:rtl/>
          <w:lang w:bidi="fa-IR"/>
        </w:rPr>
        <w:t>ت المعمور نام برده شده و در بعضى از آنها گفته شده كه ب</w:t>
      </w:r>
      <w:r w:rsidR="00FB36B4">
        <w:rPr>
          <w:rtl/>
          <w:lang w:bidi="fa-IR"/>
        </w:rPr>
        <w:t>ی</w:t>
      </w:r>
      <w:r>
        <w:rPr>
          <w:rtl/>
          <w:lang w:bidi="fa-IR"/>
        </w:rPr>
        <w:t>ت المعمور در آسمان چهارم قرار دارد</w:t>
      </w:r>
      <w:r w:rsidR="00FB36B4">
        <w:rPr>
          <w:rtl/>
          <w:lang w:bidi="fa-IR"/>
        </w:rPr>
        <w:t xml:space="preserve">. </w:t>
      </w:r>
      <w:r>
        <w:rPr>
          <w:rtl/>
          <w:lang w:bidi="fa-IR"/>
        </w:rPr>
        <w:t>ا</w:t>
      </w:r>
      <w:r w:rsidR="00FB36B4">
        <w:rPr>
          <w:rtl/>
          <w:lang w:bidi="fa-IR"/>
        </w:rPr>
        <w:t>ی</w:t>
      </w:r>
      <w:r>
        <w:rPr>
          <w:rtl/>
          <w:lang w:bidi="fa-IR"/>
        </w:rPr>
        <w:t>ن كه آسمان چهارم كجاست و واقع</w:t>
      </w:r>
      <w:r w:rsidR="00FB36B4">
        <w:rPr>
          <w:rtl/>
          <w:lang w:bidi="fa-IR"/>
        </w:rPr>
        <w:t>ی</w:t>
      </w:r>
      <w:r>
        <w:rPr>
          <w:rtl/>
          <w:lang w:bidi="fa-IR"/>
        </w:rPr>
        <w:t>تِ ب</w:t>
      </w:r>
      <w:r w:rsidR="00FB36B4">
        <w:rPr>
          <w:rtl/>
          <w:lang w:bidi="fa-IR"/>
        </w:rPr>
        <w:t>ی</w:t>
      </w:r>
      <w:r>
        <w:rPr>
          <w:rtl/>
          <w:lang w:bidi="fa-IR"/>
        </w:rPr>
        <w:t>ت المعمور چ</w:t>
      </w:r>
      <w:r w:rsidR="00FB36B4">
        <w:rPr>
          <w:rtl/>
          <w:lang w:bidi="fa-IR"/>
        </w:rPr>
        <w:t>ی</w:t>
      </w:r>
      <w:r>
        <w:rPr>
          <w:rtl/>
          <w:lang w:bidi="fa-IR"/>
        </w:rPr>
        <w:t>ست</w:t>
      </w:r>
      <w:r w:rsidR="00FB36B4">
        <w:rPr>
          <w:rtl/>
          <w:lang w:bidi="fa-IR"/>
        </w:rPr>
        <w:t xml:space="preserve">، </w:t>
      </w:r>
      <w:r>
        <w:rPr>
          <w:rtl/>
          <w:lang w:bidi="fa-IR"/>
        </w:rPr>
        <w:t>براى ما روشن ن</w:t>
      </w:r>
      <w:r w:rsidR="00FB36B4">
        <w:rPr>
          <w:rtl/>
          <w:lang w:bidi="fa-IR"/>
        </w:rPr>
        <w:t>ی</w:t>
      </w:r>
      <w:r>
        <w:rPr>
          <w:rtl/>
          <w:lang w:bidi="fa-IR"/>
        </w:rPr>
        <w:t>ست</w:t>
      </w:r>
      <w:r w:rsidR="00FB36B4">
        <w:rPr>
          <w:rtl/>
          <w:lang w:bidi="fa-IR"/>
        </w:rPr>
        <w:t xml:space="preserve">. </w:t>
      </w:r>
      <w:r>
        <w:rPr>
          <w:rtl/>
          <w:lang w:bidi="fa-IR"/>
        </w:rPr>
        <w:t>از ا</w:t>
      </w:r>
      <w:r w:rsidR="00FB36B4">
        <w:rPr>
          <w:rtl/>
          <w:lang w:bidi="fa-IR"/>
        </w:rPr>
        <w:t>ی</w:t>
      </w:r>
      <w:r>
        <w:rPr>
          <w:rtl/>
          <w:lang w:bidi="fa-IR"/>
        </w:rPr>
        <w:t>ن روا</w:t>
      </w:r>
      <w:r w:rsidR="00FB36B4">
        <w:rPr>
          <w:rtl/>
          <w:lang w:bidi="fa-IR"/>
        </w:rPr>
        <w:t>ی</w:t>
      </w:r>
      <w:r>
        <w:rPr>
          <w:rtl/>
          <w:lang w:bidi="fa-IR"/>
        </w:rPr>
        <w:t>ات تنها به دست مى</w:t>
      </w:r>
      <w:r w:rsidR="00FB36B4">
        <w:rPr>
          <w:rtl/>
          <w:lang w:bidi="fa-IR"/>
        </w:rPr>
        <w:t xml:space="preserve"> </w:t>
      </w:r>
      <w:r>
        <w:rPr>
          <w:rtl/>
          <w:lang w:bidi="fa-IR"/>
        </w:rPr>
        <w:t>آ</w:t>
      </w:r>
      <w:r w:rsidR="00FB36B4">
        <w:rPr>
          <w:rtl/>
          <w:lang w:bidi="fa-IR"/>
        </w:rPr>
        <w:t>ی</w:t>
      </w:r>
      <w:r>
        <w:rPr>
          <w:rtl/>
          <w:lang w:bidi="fa-IR"/>
        </w:rPr>
        <w:t>د كه جا</w:t>
      </w:r>
      <w:r w:rsidR="00FB36B4">
        <w:rPr>
          <w:rtl/>
          <w:lang w:bidi="fa-IR"/>
        </w:rPr>
        <w:t>ی</w:t>
      </w:r>
      <w:r>
        <w:rPr>
          <w:rtl/>
          <w:lang w:bidi="fa-IR"/>
        </w:rPr>
        <w:t>ى به نام آسمان چهارم و ب</w:t>
      </w:r>
      <w:r w:rsidR="00FB36B4">
        <w:rPr>
          <w:rtl/>
          <w:lang w:bidi="fa-IR"/>
        </w:rPr>
        <w:t>ی</w:t>
      </w:r>
      <w:r>
        <w:rPr>
          <w:rtl/>
          <w:lang w:bidi="fa-IR"/>
        </w:rPr>
        <w:t>ت المعمور وجود دارد كه قرآن در شب قدر آن</w:t>
      </w:r>
      <w:r w:rsidR="00FB36B4">
        <w:rPr>
          <w:rtl/>
          <w:lang w:bidi="fa-IR"/>
        </w:rPr>
        <w:t xml:space="preserve"> </w:t>
      </w:r>
      <w:r>
        <w:rPr>
          <w:rtl/>
          <w:lang w:bidi="fa-IR"/>
        </w:rPr>
        <w:t>جا نازل گشته است</w:t>
      </w:r>
      <w:r w:rsidR="00FB36B4">
        <w:rPr>
          <w:rtl/>
          <w:lang w:bidi="fa-IR"/>
        </w:rPr>
        <w:t xml:space="preserve">. </w:t>
      </w:r>
    </w:p>
    <w:p w:rsidR="00FC5DC1" w:rsidRDefault="00762B70" w:rsidP="00762B70">
      <w:pPr>
        <w:pStyle w:val="libNormal"/>
        <w:rPr>
          <w:rtl/>
          <w:lang w:bidi="fa-IR"/>
        </w:rPr>
      </w:pPr>
      <w:r>
        <w:rPr>
          <w:rtl/>
          <w:lang w:bidi="fa-IR"/>
        </w:rPr>
        <w:t>علّامه طباطبائى در ا</w:t>
      </w:r>
      <w:r w:rsidR="00FB36B4">
        <w:rPr>
          <w:rtl/>
          <w:lang w:bidi="fa-IR"/>
        </w:rPr>
        <w:t>ی</w:t>
      </w:r>
      <w:r>
        <w:rPr>
          <w:rtl/>
          <w:lang w:bidi="fa-IR"/>
        </w:rPr>
        <w:t>ن رابطه</w:t>
      </w:r>
      <w:r w:rsidR="00FB36B4">
        <w:rPr>
          <w:rtl/>
          <w:lang w:bidi="fa-IR"/>
        </w:rPr>
        <w:t xml:space="preserve">، </w:t>
      </w:r>
      <w:r>
        <w:rPr>
          <w:rtl/>
          <w:lang w:bidi="fa-IR"/>
        </w:rPr>
        <w:t>نظر</w:t>
      </w:r>
      <w:r w:rsidR="00FB36B4">
        <w:rPr>
          <w:rtl/>
          <w:lang w:bidi="fa-IR"/>
        </w:rPr>
        <w:t>ی</w:t>
      </w:r>
      <w:r>
        <w:rPr>
          <w:rtl/>
          <w:lang w:bidi="fa-IR"/>
        </w:rPr>
        <w:t>ه د</w:t>
      </w:r>
      <w:r w:rsidR="00FB36B4">
        <w:rPr>
          <w:rtl/>
          <w:lang w:bidi="fa-IR"/>
        </w:rPr>
        <w:t>ی</w:t>
      </w:r>
      <w:r>
        <w:rPr>
          <w:rtl/>
          <w:lang w:bidi="fa-IR"/>
        </w:rPr>
        <w:t>گرى دارد كه خلاصه آن چن</w:t>
      </w:r>
      <w:r w:rsidR="00FB36B4">
        <w:rPr>
          <w:rtl/>
          <w:lang w:bidi="fa-IR"/>
        </w:rPr>
        <w:t>ی</w:t>
      </w:r>
      <w:r>
        <w:rPr>
          <w:rtl/>
          <w:lang w:bidi="fa-IR"/>
        </w:rPr>
        <w:t>ن است</w:t>
      </w:r>
      <w:r w:rsidR="00FB36B4">
        <w:rPr>
          <w:rtl/>
          <w:lang w:bidi="fa-IR"/>
        </w:rPr>
        <w:t xml:space="preserve">: </w:t>
      </w:r>
    </w:p>
    <w:p w:rsidR="00FC5DC1" w:rsidRDefault="00762B70" w:rsidP="00C231C6">
      <w:pPr>
        <w:pStyle w:val="libNormal"/>
        <w:rPr>
          <w:rtl/>
          <w:lang w:bidi="fa-IR"/>
        </w:rPr>
      </w:pPr>
      <w:r>
        <w:rPr>
          <w:rtl/>
          <w:lang w:bidi="fa-IR"/>
        </w:rPr>
        <w:t>از تدّبر در آ</w:t>
      </w:r>
      <w:r w:rsidR="00FB36B4">
        <w:rPr>
          <w:rtl/>
          <w:lang w:bidi="fa-IR"/>
        </w:rPr>
        <w:t>ی</w:t>
      </w:r>
      <w:r>
        <w:rPr>
          <w:rtl/>
          <w:lang w:bidi="fa-IR"/>
        </w:rPr>
        <w:t>ات مربوط به نزول قرآن در شب مبارك قدر از ماه رمضان و تعب</w:t>
      </w:r>
      <w:r w:rsidR="00FB36B4">
        <w:rPr>
          <w:rtl/>
          <w:lang w:bidi="fa-IR"/>
        </w:rPr>
        <w:t>ی</w:t>
      </w:r>
      <w:r>
        <w:rPr>
          <w:rtl/>
          <w:lang w:bidi="fa-IR"/>
        </w:rPr>
        <w:t>ر «انزال» در هر سه آ</w:t>
      </w:r>
      <w:r w:rsidR="00FB36B4">
        <w:rPr>
          <w:rtl/>
          <w:lang w:bidi="fa-IR"/>
        </w:rPr>
        <w:t>ی</w:t>
      </w:r>
      <w:r>
        <w:rPr>
          <w:rtl/>
          <w:lang w:bidi="fa-IR"/>
        </w:rPr>
        <w:t>ه در مقابل «تنز</w:t>
      </w:r>
      <w:r w:rsidR="00FB36B4">
        <w:rPr>
          <w:rtl/>
          <w:lang w:bidi="fa-IR"/>
        </w:rPr>
        <w:t>ی</w:t>
      </w:r>
      <w:r>
        <w:rPr>
          <w:rtl/>
          <w:lang w:bidi="fa-IR"/>
        </w:rPr>
        <w:t>ل» برمى</w:t>
      </w:r>
      <w:r w:rsidR="00FB36B4">
        <w:rPr>
          <w:rtl/>
          <w:lang w:bidi="fa-IR"/>
        </w:rPr>
        <w:t xml:space="preserve"> </w:t>
      </w:r>
      <w:r>
        <w:rPr>
          <w:rtl/>
          <w:lang w:bidi="fa-IR"/>
        </w:rPr>
        <w:t>آ</w:t>
      </w:r>
      <w:r w:rsidR="00FB36B4">
        <w:rPr>
          <w:rtl/>
          <w:lang w:bidi="fa-IR"/>
        </w:rPr>
        <w:t>ی</w:t>
      </w:r>
      <w:r>
        <w:rPr>
          <w:rtl/>
          <w:lang w:bidi="fa-IR"/>
        </w:rPr>
        <w:t>د كه نزول دفعى از قرآن مراد است</w:t>
      </w:r>
      <w:r w:rsidR="00121BD9">
        <w:rPr>
          <w:rtl/>
          <w:lang w:bidi="fa-IR"/>
        </w:rPr>
        <w:t xml:space="preserve"> (</w:t>
      </w:r>
      <w:r>
        <w:rPr>
          <w:rtl/>
          <w:lang w:bidi="fa-IR"/>
        </w:rPr>
        <w:t>باب تفع</w:t>
      </w:r>
      <w:r w:rsidR="00FB36B4">
        <w:rPr>
          <w:rtl/>
          <w:lang w:bidi="fa-IR"/>
        </w:rPr>
        <w:t>ی</w:t>
      </w:r>
      <w:r>
        <w:rPr>
          <w:rtl/>
          <w:lang w:bidi="fa-IR"/>
        </w:rPr>
        <w:t>ل براى كثرت به كار مى</w:t>
      </w:r>
      <w:r w:rsidR="00FB36B4">
        <w:rPr>
          <w:rtl/>
          <w:lang w:bidi="fa-IR"/>
        </w:rPr>
        <w:t xml:space="preserve"> </w:t>
      </w:r>
      <w:r>
        <w:rPr>
          <w:rtl/>
          <w:lang w:bidi="fa-IR"/>
        </w:rPr>
        <w:t>رود به خلاف افعال</w:t>
      </w:r>
      <w:r w:rsidR="00121BD9">
        <w:rPr>
          <w:rtl/>
          <w:lang w:bidi="fa-IR"/>
        </w:rPr>
        <w:t xml:space="preserve">) </w:t>
      </w:r>
      <w:r>
        <w:rPr>
          <w:rtl/>
          <w:lang w:bidi="fa-IR"/>
        </w:rPr>
        <w:t>و ا</w:t>
      </w:r>
      <w:r w:rsidR="00FB36B4">
        <w:rPr>
          <w:rtl/>
          <w:lang w:bidi="fa-IR"/>
        </w:rPr>
        <w:t>ی</w:t>
      </w:r>
      <w:r>
        <w:rPr>
          <w:rtl/>
          <w:lang w:bidi="fa-IR"/>
        </w:rPr>
        <w:t>ن بدان خاطر است كه قرآن داراى حق</w:t>
      </w:r>
      <w:r w:rsidR="00FB36B4">
        <w:rPr>
          <w:rtl/>
          <w:lang w:bidi="fa-IR"/>
        </w:rPr>
        <w:t>ی</w:t>
      </w:r>
      <w:r>
        <w:rPr>
          <w:rtl/>
          <w:lang w:bidi="fa-IR"/>
        </w:rPr>
        <w:t>قتى فوق فهم عادى ماست</w:t>
      </w:r>
      <w:r w:rsidR="00FB36B4">
        <w:rPr>
          <w:rtl/>
          <w:lang w:bidi="fa-IR"/>
        </w:rPr>
        <w:t xml:space="preserve">. </w:t>
      </w:r>
      <w:r>
        <w:rPr>
          <w:rtl/>
          <w:lang w:bidi="fa-IR"/>
        </w:rPr>
        <w:t>از آ</w:t>
      </w:r>
      <w:r w:rsidR="00FB36B4">
        <w:rPr>
          <w:rtl/>
          <w:lang w:bidi="fa-IR"/>
        </w:rPr>
        <w:t>ی</w:t>
      </w:r>
      <w:r>
        <w:rPr>
          <w:rtl/>
          <w:lang w:bidi="fa-IR"/>
        </w:rPr>
        <w:t>ه اول سوره هود چن</w:t>
      </w:r>
      <w:r w:rsidR="00FB36B4">
        <w:rPr>
          <w:rtl/>
          <w:lang w:bidi="fa-IR"/>
        </w:rPr>
        <w:t>ی</w:t>
      </w:r>
      <w:r>
        <w:rPr>
          <w:rtl/>
          <w:lang w:bidi="fa-IR"/>
        </w:rPr>
        <w:t>ن حق</w:t>
      </w:r>
      <w:r w:rsidR="00FB36B4">
        <w:rPr>
          <w:rtl/>
          <w:lang w:bidi="fa-IR"/>
        </w:rPr>
        <w:t>ی</w:t>
      </w:r>
      <w:r>
        <w:rPr>
          <w:rtl/>
          <w:lang w:bidi="fa-IR"/>
        </w:rPr>
        <w:t>قتى استفاده مى</w:t>
      </w:r>
      <w:r w:rsidR="00FB36B4">
        <w:rPr>
          <w:rtl/>
          <w:lang w:bidi="fa-IR"/>
        </w:rPr>
        <w:t xml:space="preserve"> </w:t>
      </w:r>
      <w:r>
        <w:rPr>
          <w:rtl/>
          <w:lang w:bidi="fa-IR"/>
        </w:rPr>
        <w:t>گردد آن</w:t>
      </w:r>
      <w:r w:rsidR="00FB36B4">
        <w:rPr>
          <w:rtl/>
          <w:lang w:bidi="fa-IR"/>
        </w:rPr>
        <w:t xml:space="preserve"> </w:t>
      </w:r>
      <w:r>
        <w:rPr>
          <w:rtl/>
          <w:lang w:bidi="fa-IR"/>
        </w:rPr>
        <w:t>جا كه مى</w:t>
      </w:r>
      <w:r w:rsidR="00FB36B4">
        <w:rPr>
          <w:rtl/>
          <w:lang w:bidi="fa-IR"/>
        </w:rPr>
        <w:t xml:space="preserve"> </w:t>
      </w:r>
      <w:r>
        <w:rPr>
          <w:rtl/>
          <w:lang w:bidi="fa-IR"/>
        </w:rPr>
        <w:t>فرما</w:t>
      </w:r>
      <w:r w:rsidR="00FB36B4">
        <w:rPr>
          <w:rtl/>
          <w:lang w:bidi="fa-IR"/>
        </w:rPr>
        <w:t>ی</w:t>
      </w:r>
      <w:r>
        <w:rPr>
          <w:rtl/>
          <w:lang w:bidi="fa-IR"/>
        </w:rPr>
        <w:t>د</w:t>
      </w:r>
      <w:r w:rsidR="00FB36B4">
        <w:rPr>
          <w:rtl/>
          <w:lang w:bidi="fa-IR"/>
        </w:rPr>
        <w:t xml:space="preserve">: </w:t>
      </w:r>
      <w:r>
        <w:rPr>
          <w:rtl/>
          <w:lang w:bidi="fa-IR"/>
        </w:rPr>
        <w:t>كتاب أحكمت آ</w:t>
      </w:r>
      <w:r w:rsidR="00FB36B4">
        <w:rPr>
          <w:rtl/>
          <w:lang w:bidi="fa-IR"/>
        </w:rPr>
        <w:t>ی</w:t>
      </w:r>
      <w:r>
        <w:rPr>
          <w:rtl/>
          <w:lang w:bidi="fa-IR"/>
        </w:rPr>
        <w:t>اته ثم فصّلت من لدن حك</w:t>
      </w:r>
      <w:r w:rsidR="00FB36B4">
        <w:rPr>
          <w:rtl/>
          <w:lang w:bidi="fa-IR"/>
        </w:rPr>
        <w:t>ی</w:t>
      </w:r>
      <w:r>
        <w:rPr>
          <w:rtl/>
          <w:lang w:bidi="fa-IR"/>
        </w:rPr>
        <w:t>م خب</w:t>
      </w:r>
      <w:r w:rsidR="00FB36B4">
        <w:rPr>
          <w:rtl/>
          <w:lang w:bidi="fa-IR"/>
        </w:rPr>
        <w:t>ی</w:t>
      </w:r>
      <w:r>
        <w:rPr>
          <w:rtl/>
          <w:lang w:bidi="fa-IR"/>
        </w:rPr>
        <w:t>ر</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10</w:t>
      </w:r>
      <w:r w:rsidR="00121BD9" w:rsidRPr="00121BD9">
        <w:rPr>
          <w:rStyle w:val="libFootnotenumChar"/>
          <w:rtl/>
          <w:lang w:bidi="fa-IR"/>
        </w:rPr>
        <w:t>)</w:t>
      </w:r>
      <w:r w:rsidR="00121BD9">
        <w:rPr>
          <w:rtl/>
          <w:lang w:bidi="fa-IR"/>
        </w:rPr>
        <w:t xml:space="preserve"> </w:t>
      </w:r>
      <w:r>
        <w:rPr>
          <w:rtl/>
          <w:lang w:bidi="fa-IR"/>
        </w:rPr>
        <w:t>كتابى است كه آ</w:t>
      </w:r>
      <w:r w:rsidR="00FB36B4">
        <w:rPr>
          <w:rtl/>
          <w:lang w:bidi="fa-IR"/>
        </w:rPr>
        <w:t>ی</w:t>
      </w:r>
      <w:r>
        <w:rPr>
          <w:rtl/>
          <w:lang w:bidi="fa-IR"/>
        </w:rPr>
        <w:t xml:space="preserve">ات آن استحكام </w:t>
      </w:r>
      <w:r w:rsidR="00FB36B4">
        <w:rPr>
          <w:rtl/>
          <w:lang w:bidi="fa-IR"/>
        </w:rPr>
        <w:t>ی</w:t>
      </w:r>
      <w:r>
        <w:rPr>
          <w:rtl/>
          <w:lang w:bidi="fa-IR"/>
        </w:rPr>
        <w:t>افته</w:t>
      </w:r>
      <w:r w:rsidR="00FB36B4">
        <w:rPr>
          <w:rtl/>
          <w:lang w:bidi="fa-IR"/>
        </w:rPr>
        <w:t xml:space="preserve">، </w:t>
      </w:r>
      <w:r>
        <w:rPr>
          <w:rtl/>
          <w:lang w:bidi="fa-IR"/>
        </w:rPr>
        <w:t>سپس از جانب حك</w:t>
      </w:r>
      <w:r w:rsidR="00FB36B4">
        <w:rPr>
          <w:rtl/>
          <w:lang w:bidi="fa-IR"/>
        </w:rPr>
        <w:t>ی</w:t>
      </w:r>
      <w:r>
        <w:rPr>
          <w:rtl/>
          <w:lang w:bidi="fa-IR"/>
        </w:rPr>
        <w:t>مى آگاه به روشنى ب</w:t>
      </w:r>
      <w:r w:rsidR="00FB36B4">
        <w:rPr>
          <w:rtl/>
          <w:lang w:bidi="fa-IR"/>
        </w:rPr>
        <w:t>ی</w:t>
      </w:r>
      <w:r>
        <w:rPr>
          <w:rtl/>
          <w:lang w:bidi="fa-IR"/>
        </w:rPr>
        <w:t>ان شده است</w:t>
      </w:r>
      <w:r w:rsidR="00FB36B4">
        <w:rPr>
          <w:rtl/>
          <w:lang w:bidi="fa-IR"/>
        </w:rPr>
        <w:t xml:space="preserve">. </w:t>
      </w:r>
    </w:p>
    <w:p w:rsidR="00FC5DC1" w:rsidRDefault="00762B70" w:rsidP="00762B70">
      <w:pPr>
        <w:pStyle w:val="libNormal"/>
        <w:rPr>
          <w:rtl/>
          <w:lang w:bidi="fa-IR"/>
        </w:rPr>
      </w:pPr>
      <w:r>
        <w:rPr>
          <w:rtl/>
          <w:lang w:bidi="fa-IR"/>
        </w:rPr>
        <w:lastRenderedPageBreak/>
        <w:t>در آ</w:t>
      </w:r>
      <w:r w:rsidR="00FB36B4">
        <w:rPr>
          <w:rtl/>
          <w:lang w:bidi="fa-IR"/>
        </w:rPr>
        <w:t>ی</w:t>
      </w:r>
      <w:r>
        <w:rPr>
          <w:rtl/>
          <w:lang w:bidi="fa-IR"/>
        </w:rPr>
        <w:t>ه</w:t>
      </w:r>
      <w:r w:rsidR="00FB36B4">
        <w:rPr>
          <w:rtl/>
          <w:lang w:bidi="fa-IR"/>
        </w:rPr>
        <w:t xml:space="preserve">، </w:t>
      </w:r>
      <w:r>
        <w:rPr>
          <w:rtl/>
          <w:lang w:bidi="fa-IR"/>
        </w:rPr>
        <w:t>اِحكام در مقابل تفص</w:t>
      </w:r>
      <w:r w:rsidR="00FB36B4">
        <w:rPr>
          <w:rtl/>
          <w:lang w:bidi="fa-IR"/>
        </w:rPr>
        <w:t>ی</w:t>
      </w:r>
      <w:r>
        <w:rPr>
          <w:rtl/>
          <w:lang w:bidi="fa-IR"/>
        </w:rPr>
        <w:t>ل قرار گرفته و معناى آن عدم تفص</w:t>
      </w:r>
      <w:r w:rsidR="00FB36B4">
        <w:rPr>
          <w:rtl/>
          <w:lang w:bidi="fa-IR"/>
        </w:rPr>
        <w:t>ی</w:t>
      </w:r>
      <w:r>
        <w:rPr>
          <w:rtl/>
          <w:lang w:bidi="fa-IR"/>
        </w:rPr>
        <w:t>ل است</w:t>
      </w:r>
      <w:r w:rsidR="00FB36B4">
        <w:rPr>
          <w:rtl/>
          <w:lang w:bidi="fa-IR"/>
        </w:rPr>
        <w:t>؛ ی</w:t>
      </w:r>
      <w:r>
        <w:rPr>
          <w:rtl/>
          <w:lang w:bidi="fa-IR"/>
        </w:rPr>
        <w:t xml:space="preserve">عنى قرآن در </w:t>
      </w:r>
      <w:r w:rsidR="00FB36B4">
        <w:rPr>
          <w:rtl/>
          <w:lang w:bidi="fa-IR"/>
        </w:rPr>
        <w:t>ی</w:t>
      </w:r>
      <w:r>
        <w:rPr>
          <w:rtl/>
          <w:lang w:bidi="fa-IR"/>
        </w:rPr>
        <w:t>ك مرحله</w:t>
      </w:r>
      <w:r w:rsidR="00FB36B4">
        <w:rPr>
          <w:rtl/>
          <w:lang w:bidi="fa-IR"/>
        </w:rPr>
        <w:t xml:space="preserve">، </w:t>
      </w:r>
      <w:r>
        <w:rPr>
          <w:rtl/>
          <w:lang w:bidi="fa-IR"/>
        </w:rPr>
        <w:t>اَجزا و فصول نداشته و ا</w:t>
      </w:r>
      <w:r w:rsidR="00FB36B4">
        <w:rPr>
          <w:rtl/>
          <w:lang w:bidi="fa-IR"/>
        </w:rPr>
        <w:t>ی</w:t>
      </w:r>
      <w:r>
        <w:rPr>
          <w:rtl/>
          <w:lang w:bidi="fa-IR"/>
        </w:rPr>
        <w:t>ن تفص</w:t>
      </w:r>
      <w:r w:rsidR="00FB36B4">
        <w:rPr>
          <w:rtl/>
          <w:lang w:bidi="fa-IR"/>
        </w:rPr>
        <w:t>ی</w:t>
      </w:r>
      <w:r>
        <w:rPr>
          <w:rtl/>
          <w:lang w:bidi="fa-IR"/>
        </w:rPr>
        <w:t>ل و جزئ</w:t>
      </w:r>
      <w:r w:rsidR="00FB36B4">
        <w:rPr>
          <w:rtl/>
          <w:lang w:bidi="fa-IR"/>
        </w:rPr>
        <w:t>ی</w:t>
      </w:r>
      <w:r>
        <w:rPr>
          <w:rtl/>
          <w:lang w:bidi="fa-IR"/>
        </w:rPr>
        <w:t>ات آ</w:t>
      </w:r>
      <w:r w:rsidR="00FB36B4">
        <w:rPr>
          <w:rtl/>
          <w:lang w:bidi="fa-IR"/>
        </w:rPr>
        <w:t>ی</w:t>
      </w:r>
      <w:r>
        <w:rPr>
          <w:rtl/>
          <w:lang w:bidi="fa-IR"/>
        </w:rPr>
        <w:t>ات كه اكنون در قرآن مشاهده مى</w:t>
      </w:r>
      <w:r w:rsidR="00FB36B4">
        <w:rPr>
          <w:rtl/>
          <w:lang w:bidi="fa-IR"/>
        </w:rPr>
        <w:t xml:space="preserve"> </w:t>
      </w:r>
      <w:r>
        <w:rPr>
          <w:rtl/>
          <w:lang w:bidi="fa-IR"/>
        </w:rPr>
        <w:t>كن</w:t>
      </w:r>
      <w:r w:rsidR="00FB36B4">
        <w:rPr>
          <w:rtl/>
          <w:lang w:bidi="fa-IR"/>
        </w:rPr>
        <w:t>ی</w:t>
      </w:r>
      <w:r>
        <w:rPr>
          <w:rtl/>
          <w:lang w:bidi="fa-IR"/>
        </w:rPr>
        <w:t>م</w:t>
      </w:r>
      <w:r w:rsidR="00FB36B4">
        <w:rPr>
          <w:rtl/>
          <w:lang w:bidi="fa-IR"/>
        </w:rPr>
        <w:t xml:space="preserve">، </w:t>
      </w:r>
      <w:r>
        <w:rPr>
          <w:rtl/>
          <w:lang w:bidi="fa-IR"/>
        </w:rPr>
        <w:t>پس از مرحله اِحكام بوده است</w:t>
      </w:r>
      <w:r w:rsidR="00FB36B4">
        <w:rPr>
          <w:rtl/>
          <w:lang w:bidi="fa-IR"/>
        </w:rPr>
        <w:t xml:space="preserve">. </w:t>
      </w:r>
      <w:r>
        <w:rPr>
          <w:rtl/>
          <w:lang w:bidi="fa-IR"/>
        </w:rPr>
        <w:t>آ</w:t>
      </w:r>
      <w:r w:rsidR="00FB36B4">
        <w:rPr>
          <w:rtl/>
          <w:lang w:bidi="fa-IR"/>
        </w:rPr>
        <w:t>ی</w:t>
      </w:r>
      <w:r>
        <w:rPr>
          <w:rtl/>
          <w:lang w:bidi="fa-IR"/>
        </w:rPr>
        <w:t xml:space="preserve">ات 53 اعراف و 39 </w:t>
      </w:r>
      <w:r w:rsidR="00FB36B4">
        <w:rPr>
          <w:rtl/>
          <w:lang w:bidi="fa-IR"/>
        </w:rPr>
        <w:t>ی</w:t>
      </w:r>
      <w:r>
        <w:rPr>
          <w:rtl/>
          <w:lang w:bidi="fa-IR"/>
        </w:rPr>
        <w:t>ونس ن</w:t>
      </w:r>
      <w:r w:rsidR="00FB36B4">
        <w:rPr>
          <w:rtl/>
          <w:lang w:bidi="fa-IR"/>
        </w:rPr>
        <w:t>ی</w:t>
      </w:r>
      <w:r>
        <w:rPr>
          <w:rtl/>
          <w:lang w:bidi="fa-IR"/>
        </w:rPr>
        <w:t>ز به هم</w:t>
      </w:r>
      <w:r w:rsidR="00FB36B4">
        <w:rPr>
          <w:rtl/>
          <w:lang w:bidi="fa-IR"/>
        </w:rPr>
        <w:t>ی</w:t>
      </w:r>
      <w:r>
        <w:rPr>
          <w:rtl/>
          <w:lang w:bidi="fa-IR"/>
        </w:rPr>
        <w:t>ن مطلب دلالت دارند و از همه ا</w:t>
      </w:r>
      <w:r w:rsidR="00FB36B4">
        <w:rPr>
          <w:rtl/>
          <w:lang w:bidi="fa-IR"/>
        </w:rPr>
        <w:t>ی</w:t>
      </w:r>
      <w:r>
        <w:rPr>
          <w:rtl/>
          <w:lang w:bidi="fa-IR"/>
        </w:rPr>
        <w:t>ن آ</w:t>
      </w:r>
      <w:r w:rsidR="00FB36B4">
        <w:rPr>
          <w:rtl/>
          <w:lang w:bidi="fa-IR"/>
        </w:rPr>
        <w:t>ی</w:t>
      </w:r>
      <w:r>
        <w:rPr>
          <w:rtl/>
          <w:lang w:bidi="fa-IR"/>
        </w:rPr>
        <w:t>ات واضح</w:t>
      </w:r>
      <w:r w:rsidR="00FB36B4">
        <w:rPr>
          <w:rtl/>
          <w:lang w:bidi="fa-IR"/>
        </w:rPr>
        <w:t xml:space="preserve"> </w:t>
      </w:r>
      <w:r>
        <w:rPr>
          <w:rtl/>
          <w:lang w:bidi="fa-IR"/>
        </w:rPr>
        <w:t>تر آ</w:t>
      </w:r>
      <w:r w:rsidR="00FB36B4">
        <w:rPr>
          <w:rtl/>
          <w:lang w:bidi="fa-IR"/>
        </w:rPr>
        <w:t>ی</w:t>
      </w:r>
      <w:r>
        <w:rPr>
          <w:rtl/>
          <w:lang w:bidi="fa-IR"/>
        </w:rPr>
        <w:t>ات سوره زخرف است</w:t>
      </w:r>
      <w:r w:rsidR="00FB36B4">
        <w:rPr>
          <w:rtl/>
          <w:lang w:bidi="fa-IR"/>
        </w:rPr>
        <w:t xml:space="preserve">: </w:t>
      </w:r>
    </w:p>
    <w:p w:rsidR="00FC5DC1" w:rsidRDefault="00E610F8" w:rsidP="00C231C6">
      <w:pPr>
        <w:pStyle w:val="libNormal"/>
        <w:rPr>
          <w:rtl/>
          <w:lang w:bidi="fa-IR"/>
        </w:rPr>
      </w:pPr>
      <w:r w:rsidRPr="00E610F8">
        <w:rPr>
          <w:rStyle w:val="libAlaemChar"/>
          <w:rFonts w:eastAsia="KFGQPC Uthman Taha Naskh"/>
          <w:rtl/>
        </w:rPr>
        <w:t>(</w:t>
      </w:r>
      <w:r w:rsidRPr="00E610F8">
        <w:rPr>
          <w:rStyle w:val="libAieChar"/>
          <w:rtl/>
        </w:rPr>
        <w:t>حم والكتابِ المبین إنا جعلْناه قرآناً عربیا لعلَّكم تعقلون وإنّه فى اُمّ الكتابِ لَدَینا لَعَلِىٌّ حكیمٌ</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11</w:t>
      </w:r>
      <w:r w:rsidR="00121BD9" w:rsidRPr="00121BD9">
        <w:rPr>
          <w:rStyle w:val="libFootnotenumChar"/>
          <w:rtl/>
          <w:lang w:bidi="fa-IR"/>
        </w:rPr>
        <w:t>)</w:t>
      </w:r>
      <w:r w:rsidR="00121BD9">
        <w:rPr>
          <w:rtl/>
          <w:lang w:bidi="fa-IR"/>
        </w:rPr>
        <w:t xml:space="preserve"> </w:t>
      </w:r>
    </w:p>
    <w:p w:rsidR="00FC5DC1" w:rsidRDefault="00762B70" w:rsidP="00C231C6">
      <w:pPr>
        <w:pStyle w:val="libNormal"/>
        <w:rPr>
          <w:rtl/>
          <w:lang w:bidi="fa-IR"/>
        </w:rPr>
      </w:pPr>
      <w:r>
        <w:rPr>
          <w:rtl/>
          <w:lang w:bidi="fa-IR"/>
        </w:rPr>
        <w:t>ا</w:t>
      </w:r>
      <w:r w:rsidR="00FB36B4">
        <w:rPr>
          <w:rtl/>
          <w:lang w:bidi="fa-IR"/>
        </w:rPr>
        <w:t>ی</w:t>
      </w:r>
      <w:r>
        <w:rPr>
          <w:rtl/>
          <w:lang w:bidi="fa-IR"/>
        </w:rPr>
        <w:t>ن آ</w:t>
      </w:r>
      <w:r w:rsidR="00FB36B4">
        <w:rPr>
          <w:rtl/>
          <w:lang w:bidi="fa-IR"/>
        </w:rPr>
        <w:t>ی</w:t>
      </w:r>
      <w:r>
        <w:rPr>
          <w:rtl/>
          <w:lang w:bidi="fa-IR"/>
        </w:rPr>
        <w:t>ات ب</w:t>
      </w:r>
      <w:r w:rsidR="00FB36B4">
        <w:rPr>
          <w:rtl/>
          <w:lang w:bidi="fa-IR"/>
        </w:rPr>
        <w:t>ی</w:t>
      </w:r>
      <w:r>
        <w:rPr>
          <w:rtl/>
          <w:lang w:bidi="fa-IR"/>
        </w:rPr>
        <w:t>انگر ا</w:t>
      </w:r>
      <w:r w:rsidR="00FB36B4">
        <w:rPr>
          <w:rtl/>
          <w:lang w:bidi="fa-IR"/>
        </w:rPr>
        <w:t>ی</w:t>
      </w:r>
      <w:r>
        <w:rPr>
          <w:rtl/>
          <w:lang w:bidi="fa-IR"/>
        </w:rPr>
        <w:t>ن امر است كه كتاب مب</w:t>
      </w:r>
      <w:r w:rsidR="00FB36B4">
        <w:rPr>
          <w:rtl/>
          <w:lang w:bidi="fa-IR"/>
        </w:rPr>
        <w:t>ی</w:t>
      </w:r>
      <w:r>
        <w:rPr>
          <w:rtl/>
          <w:lang w:bidi="fa-IR"/>
        </w:rPr>
        <w:t>ن در ام الكتاب</w:t>
      </w:r>
      <w:r w:rsidR="00FB36B4">
        <w:rPr>
          <w:rtl/>
          <w:lang w:bidi="fa-IR"/>
        </w:rPr>
        <w:t xml:space="preserve">، </w:t>
      </w:r>
      <w:r>
        <w:rPr>
          <w:rtl/>
          <w:lang w:bidi="fa-IR"/>
        </w:rPr>
        <w:t>لفظ عربى نبوده و تفص</w:t>
      </w:r>
      <w:r w:rsidR="00FB36B4">
        <w:rPr>
          <w:rtl/>
          <w:lang w:bidi="fa-IR"/>
        </w:rPr>
        <w:t>ی</w:t>
      </w:r>
      <w:r>
        <w:rPr>
          <w:rtl/>
          <w:lang w:bidi="fa-IR"/>
        </w:rPr>
        <w:t>ل و اجزا نداشته و تنها براى فهم بشر به لسان عربى درآمده است</w:t>
      </w:r>
      <w:r w:rsidR="00FB36B4">
        <w:rPr>
          <w:rtl/>
          <w:lang w:bidi="fa-IR"/>
        </w:rPr>
        <w:t xml:space="preserve">. </w:t>
      </w:r>
      <w:r>
        <w:rPr>
          <w:rtl/>
          <w:lang w:bidi="fa-IR"/>
        </w:rPr>
        <w:t>ا</w:t>
      </w:r>
      <w:r w:rsidR="00FB36B4">
        <w:rPr>
          <w:rtl/>
          <w:lang w:bidi="fa-IR"/>
        </w:rPr>
        <w:t>ی</w:t>
      </w:r>
      <w:r>
        <w:rPr>
          <w:rtl/>
          <w:lang w:bidi="fa-IR"/>
        </w:rPr>
        <w:t>ن آ</w:t>
      </w:r>
      <w:r w:rsidR="00FB36B4">
        <w:rPr>
          <w:rtl/>
          <w:lang w:bidi="fa-IR"/>
        </w:rPr>
        <w:t>ی</w:t>
      </w:r>
      <w:r>
        <w:rPr>
          <w:rtl/>
          <w:lang w:bidi="fa-IR"/>
        </w:rPr>
        <w:t>ات و آ</w:t>
      </w:r>
      <w:r w:rsidR="00FB36B4">
        <w:rPr>
          <w:rtl/>
          <w:lang w:bidi="fa-IR"/>
        </w:rPr>
        <w:t>ی</w:t>
      </w:r>
      <w:r>
        <w:rPr>
          <w:rtl/>
          <w:lang w:bidi="fa-IR"/>
        </w:rPr>
        <w:t>اتى د</w:t>
      </w:r>
      <w:r w:rsidR="00FB36B4">
        <w:rPr>
          <w:rtl/>
          <w:lang w:bidi="fa-IR"/>
        </w:rPr>
        <w:t>ی</w:t>
      </w:r>
      <w:r>
        <w:rPr>
          <w:rtl/>
          <w:lang w:bidi="fa-IR"/>
        </w:rPr>
        <w:t>گر موجب مى</w:t>
      </w:r>
      <w:r w:rsidR="00FB36B4">
        <w:rPr>
          <w:rtl/>
          <w:lang w:bidi="fa-IR"/>
        </w:rPr>
        <w:t xml:space="preserve"> </w:t>
      </w:r>
      <w:r>
        <w:rPr>
          <w:rtl/>
          <w:lang w:bidi="fa-IR"/>
        </w:rPr>
        <w:t>گردد كه ما بگو</w:t>
      </w:r>
      <w:r w:rsidR="00FB36B4">
        <w:rPr>
          <w:rtl/>
          <w:lang w:bidi="fa-IR"/>
        </w:rPr>
        <w:t>یی</w:t>
      </w:r>
      <w:r>
        <w:rPr>
          <w:rtl/>
          <w:lang w:bidi="fa-IR"/>
        </w:rPr>
        <w:t>م مراد از انزال قرآن در ماه رمضان</w:t>
      </w:r>
      <w:r w:rsidR="00FB36B4">
        <w:rPr>
          <w:rtl/>
          <w:lang w:bidi="fa-IR"/>
        </w:rPr>
        <w:t xml:space="preserve">، </w:t>
      </w:r>
      <w:r>
        <w:rPr>
          <w:rtl/>
          <w:lang w:bidi="fa-IR"/>
        </w:rPr>
        <w:t>انزال حق</w:t>
      </w:r>
      <w:r w:rsidR="00FB36B4">
        <w:rPr>
          <w:rtl/>
          <w:lang w:bidi="fa-IR"/>
        </w:rPr>
        <w:t>ی</w:t>
      </w:r>
      <w:r>
        <w:rPr>
          <w:rtl/>
          <w:lang w:bidi="fa-IR"/>
        </w:rPr>
        <w:t>قت كتاب آسمانى به قلب مبارك پ</w:t>
      </w:r>
      <w:r w:rsidR="00FB36B4">
        <w:rPr>
          <w:rtl/>
          <w:lang w:bidi="fa-IR"/>
        </w:rPr>
        <w:t>ی</w:t>
      </w:r>
      <w:r>
        <w:rPr>
          <w:rtl/>
          <w:lang w:bidi="fa-IR"/>
        </w:rPr>
        <w:t xml:space="preserve">امبر به صورت </w:t>
      </w:r>
      <w:r w:rsidR="00FB36B4">
        <w:rPr>
          <w:rtl/>
          <w:lang w:bidi="fa-IR"/>
        </w:rPr>
        <w:t>ی</w:t>
      </w:r>
      <w:r>
        <w:rPr>
          <w:rtl/>
          <w:lang w:bidi="fa-IR"/>
        </w:rPr>
        <w:t>ك مرتبه و دفعى مى</w:t>
      </w:r>
      <w:r w:rsidR="00FB36B4">
        <w:rPr>
          <w:rtl/>
          <w:lang w:bidi="fa-IR"/>
        </w:rPr>
        <w:t xml:space="preserve"> </w:t>
      </w:r>
      <w:r>
        <w:rPr>
          <w:rtl/>
          <w:lang w:bidi="fa-IR"/>
        </w:rPr>
        <w:t>باشد</w:t>
      </w:r>
      <w:r w:rsidR="00FB36B4">
        <w:rPr>
          <w:rtl/>
          <w:lang w:bidi="fa-IR"/>
        </w:rPr>
        <w:t xml:space="preserve">؛ </w:t>
      </w:r>
      <w:r>
        <w:rPr>
          <w:rtl/>
          <w:lang w:bidi="fa-IR"/>
        </w:rPr>
        <w:t>همان گونه كه قرآن مُفَصَّل</w:t>
      </w:r>
      <w:r w:rsidR="00FB36B4">
        <w:rPr>
          <w:rtl/>
          <w:lang w:bidi="fa-IR"/>
        </w:rPr>
        <w:t xml:space="preserve">، </w:t>
      </w:r>
      <w:r>
        <w:rPr>
          <w:rtl/>
          <w:lang w:bidi="fa-IR"/>
        </w:rPr>
        <w:t>به</w:t>
      </w:r>
      <w:r w:rsidR="00FB36B4">
        <w:rPr>
          <w:rtl/>
          <w:lang w:bidi="fa-IR"/>
        </w:rPr>
        <w:t xml:space="preserve"> </w:t>
      </w:r>
      <w:r>
        <w:rPr>
          <w:rtl/>
          <w:lang w:bidi="fa-IR"/>
        </w:rPr>
        <w:t>تدر</w:t>
      </w:r>
      <w:r w:rsidR="00FB36B4">
        <w:rPr>
          <w:rtl/>
          <w:lang w:bidi="fa-IR"/>
        </w:rPr>
        <w:t>ی</w:t>
      </w:r>
      <w:r>
        <w:rPr>
          <w:rtl/>
          <w:lang w:bidi="fa-IR"/>
        </w:rPr>
        <w:t>ج در طول مدت نبوّت</w:t>
      </w:r>
      <w:r w:rsidR="00FB36B4">
        <w:rPr>
          <w:rtl/>
          <w:lang w:bidi="fa-IR"/>
        </w:rPr>
        <w:t xml:space="preserve">، </w:t>
      </w:r>
      <w:r>
        <w:rPr>
          <w:rtl/>
          <w:lang w:bidi="fa-IR"/>
        </w:rPr>
        <w:t>بر قلب آن حضرت نازل گشته است</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12</w:t>
      </w:r>
      <w:r w:rsidR="00121BD9" w:rsidRPr="00121BD9">
        <w:rPr>
          <w:rStyle w:val="libFootnotenumChar"/>
          <w:rtl/>
          <w:lang w:bidi="fa-IR"/>
        </w:rPr>
        <w:t>)</w:t>
      </w:r>
      <w:r w:rsidR="00121BD9">
        <w:rPr>
          <w:rtl/>
          <w:lang w:bidi="fa-IR"/>
        </w:rPr>
        <w:t xml:space="preserve"> </w:t>
      </w:r>
    </w:p>
    <w:p w:rsidR="00FC5DC1" w:rsidRDefault="00762B70" w:rsidP="00C231C6">
      <w:pPr>
        <w:pStyle w:val="libNormal"/>
        <w:rPr>
          <w:rtl/>
          <w:lang w:bidi="fa-IR"/>
        </w:rPr>
      </w:pPr>
      <w:r>
        <w:rPr>
          <w:rtl/>
          <w:lang w:bidi="fa-IR"/>
        </w:rPr>
        <w:t>علّامه</w:t>
      </w:r>
      <w:r w:rsidR="00FB36B4">
        <w:rPr>
          <w:rtl/>
          <w:lang w:bidi="fa-IR"/>
        </w:rPr>
        <w:t xml:space="preserve">، </w:t>
      </w:r>
      <w:r>
        <w:rPr>
          <w:rtl/>
          <w:lang w:bidi="fa-IR"/>
        </w:rPr>
        <w:t>آ</w:t>
      </w:r>
      <w:r w:rsidR="00FB36B4">
        <w:rPr>
          <w:rtl/>
          <w:lang w:bidi="fa-IR"/>
        </w:rPr>
        <w:t>ی</w:t>
      </w:r>
      <w:r>
        <w:rPr>
          <w:rtl/>
          <w:lang w:bidi="fa-IR"/>
        </w:rPr>
        <w:t xml:space="preserve">ه </w:t>
      </w:r>
      <w:r w:rsidR="00E610F8" w:rsidRPr="00E610F8">
        <w:rPr>
          <w:rStyle w:val="libAlaemChar"/>
          <w:rFonts w:eastAsia="KFGQPC Uthman Taha Naskh"/>
          <w:rtl/>
        </w:rPr>
        <w:t>(</w:t>
      </w:r>
      <w:r w:rsidR="00E610F8" w:rsidRPr="00E610F8">
        <w:rPr>
          <w:rStyle w:val="libAieChar"/>
          <w:rtl/>
        </w:rPr>
        <w:t>ولاتعجَلْ بِالقرآنِ مِنْ قبل أن یقْضى إلیكَ وَحیه</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13</w:t>
      </w:r>
      <w:r w:rsidR="00121BD9" w:rsidRPr="00121BD9">
        <w:rPr>
          <w:rStyle w:val="libFootnotenumChar"/>
          <w:rtl/>
          <w:lang w:bidi="fa-IR"/>
        </w:rPr>
        <w:t>)</w:t>
      </w:r>
      <w:r w:rsidR="00121BD9">
        <w:rPr>
          <w:rtl/>
          <w:lang w:bidi="fa-IR"/>
        </w:rPr>
        <w:t xml:space="preserve"> </w:t>
      </w:r>
      <w:r>
        <w:rPr>
          <w:rtl/>
          <w:lang w:bidi="fa-IR"/>
        </w:rPr>
        <w:t>و آ</w:t>
      </w:r>
      <w:r w:rsidR="00FB36B4">
        <w:rPr>
          <w:rtl/>
          <w:lang w:bidi="fa-IR"/>
        </w:rPr>
        <w:t>ی</w:t>
      </w:r>
      <w:r>
        <w:rPr>
          <w:rtl/>
          <w:lang w:bidi="fa-IR"/>
        </w:rPr>
        <w:t xml:space="preserve">ه </w:t>
      </w:r>
      <w:r w:rsidR="00E610F8" w:rsidRPr="00E610F8">
        <w:rPr>
          <w:rStyle w:val="libAlaemChar"/>
          <w:rFonts w:eastAsia="KFGQPC Uthman Taha Naskh"/>
          <w:rtl/>
        </w:rPr>
        <w:t>(</w:t>
      </w:r>
      <w:r w:rsidR="00E610F8" w:rsidRPr="00E610F8">
        <w:rPr>
          <w:rStyle w:val="libAieChar"/>
          <w:rtl/>
        </w:rPr>
        <w:t>لاتحرّكْ بهِ لسانَك لتعجلَ بهِ إنّ علینا جمعَه وقرآنَه</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14</w:t>
      </w:r>
      <w:r w:rsidR="00121BD9" w:rsidRPr="00121BD9">
        <w:rPr>
          <w:rStyle w:val="libFootnotenumChar"/>
          <w:rtl/>
          <w:lang w:bidi="fa-IR"/>
        </w:rPr>
        <w:t>)</w:t>
      </w:r>
      <w:r w:rsidR="00121BD9">
        <w:rPr>
          <w:rtl/>
          <w:lang w:bidi="fa-IR"/>
        </w:rPr>
        <w:t xml:space="preserve"> </w:t>
      </w:r>
      <w:r>
        <w:rPr>
          <w:rtl/>
          <w:lang w:bidi="fa-IR"/>
        </w:rPr>
        <w:t>را دل</w:t>
      </w:r>
      <w:r w:rsidR="00FB36B4">
        <w:rPr>
          <w:rtl/>
          <w:lang w:bidi="fa-IR"/>
        </w:rPr>
        <w:t>ی</w:t>
      </w:r>
      <w:r>
        <w:rPr>
          <w:rtl/>
          <w:lang w:bidi="fa-IR"/>
        </w:rPr>
        <w:t>ل بر ا</w:t>
      </w:r>
      <w:r w:rsidR="00FB36B4">
        <w:rPr>
          <w:rtl/>
          <w:lang w:bidi="fa-IR"/>
        </w:rPr>
        <w:t>ی</w:t>
      </w:r>
      <w:r>
        <w:rPr>
          <w:rtl/>
          <w:lang w:bidi="fa-IR"/>
        </w:rPr>
        <w:t>ن مى</w:t>
      </w:r>
      <w:r w:rsidR="00FB36B4">
        <w:rPr>
          <w:rtl/>
          <w:lang w:bidi="fa-IR"/>
        </w:rPr>
        <w:t xml:space="preserve"> </w:t>
      </w:r>
      <w:r>
        <w:rPr>
          <w:rtl/>
          <w:lang w:bidi="fa-IR"/>
        </w:rPr>
        <w:t>داند كه چون حق</w:t>
      </w:r>
      <w:r w:rsidR="00FB36B4">
        <w:rPr>
          <w:rtl/>
          <w:lang w:bidi="fa-IR"/>
        </w:rPr>
        <w:t>ی</w:t>
      </w:r>
      <w:r>
        <w:rPr>
          <w:rtl/>
          <w:lang w:bidi="fa-IR"/>
        </w:rPr>
        <w:t>قت قرآن قبلاً بر قلب پ</w:t>
      </w:r>
      <w:r w:rsidR="00FB36B4">
        <w:rPr>
          <w:rtl/>
          <w:lang w:bidi="fa-IR"/>
        </w:rPr>
        <w:t>ی</w:t>
      </w:r>
      <w:r>
        <w:rPr>
          <w:rtl/>
          <w:lang w:bidi="fa-IR"/>
        </w:rPr>
        <w:t>امبر نازل شده بوده</w:t>
      </w:r>
      <w:r w:rsidR="00FB36B4">
        <w:rPr>
          <w:rtl/>
          <w:lang w:bidi="fa-IR"/>
        </w:rPr>
        <w:t xml:space="preserve">، </w:t>
      </w:r>
      <w:r>
        <w:rPr>
          <w:rtl/>
          <w:lang w:bidi="fa-IR"/>
        </w:rPr>
        <w:t>پ</w:t>
      </w:r>
      <w:r w:rsidR="00FB36B4">
        <w:rPr>
          <w:rtl/>
          <w:lang w:bidi="fa-IR"/>
        </w:rPr>
        <w:t>ی</w:t>
      </w:r>
      <w:r>
        <w:rPr>
          <w:rtl/>
          <w:lang w:bidi="fa-IR"/>
        </w:rPr>
        <w:t>امبر نوعى آگاهى به آن</w:t>
      </w:r>
      <w:r w:rsidR="00FB36B4">
        <w:rPr>
          <w:rtl/>
          <w:lang w:bidi="fa-IR"/>
        </w:rPr>
        <w:t xml:space="preserve"> </w:t>
      </w:r>
      <w:r>
        <w:rPr>
          <w:rtl/>
          <w:lang w:bidi="fa-IR"/>
        </w:rPr>
        <w:t>چه بر او نازل مى</w:t>
      </w:r>
      <w:r w:rsidR="00FB36B4">
        <w:rPr>
          <w:rtl/>
          <w:lang w:bidi="fa-IR"/>
        </w:rPr>
        <w:t xml:space="preserve"> </w:t>
      </w:r>
      <w:r>
        <w:rPr>
          <w:rtl/>
          <w:lang w:bidi="fa-IR"/>
        </w:rPr>
        <w:t>شده داشته و به هم</w:t>
      </w:r>
      <w:r w:rsidR="00FB36B4">
        <w:rPr>
          <w:rtl/>
          <w:lang w:bidi="fa-IR"/>
        </w:rPr>
        <w:t>ی</w:t>
      </w:r>
      <w:r>
        <w:rPr>
          <w:rtl/>
          <w:lang w:bidi="fa-IR"/>
        </w:rPr>
        <w:t>ن جهت از تعج</w:t>
      </w:r>
      <w:r w:rsidR="00FB36B4">
        <w:rPr>
          <w:rtl/>
          <w:lang w:bidi="fa-IR"/>
        </w:rPr>
        <w:t>ی</w:t>
      </w:r>
      <w:r>
        <w:rPr>
          <w:rtl/>
          <w:lang w:bidi="fa-IR"/>
        </w:rPr>
        <w:t xml:space="preserve">ل در </w:t>
      </w:r>
      <w:r w:rsidR="00853B4A">
        <w:rPr>
          <w:rtl/>
          <w:lang w:bidi="fa-IR"/>
        </w:rPr>
        <w:t>قرائت</w:t>
      </w:r>
      <w:r>
        <w:rPr>
          <w:rtl/>
          <w:lang w:bidi="fa-IR"/>
        </w:rPr>
        <w:t xml:space="preserve"> قرآن قبل از پا</w:t>
      </w:r>
      <w:r w:rsidR="00FB36B4">
        <w:rPr>
          <w:rtl/>
          <w:lang w:bidi="fa-IR"/>
        </w:rPr>
        <w:t>ی</w:t>
      </w:r>
      <w:r>
        <w:rPr>
          <w:rtl/>
          <w:lang w:bidi="fa-IR"/>
        </w:rPr>
        <w:t xml:space="preserve">ان </w:t>
      </w:r>
      <w:r w:rsidR="00FB36B4">
        <w:rPr>
          <w:rtl/>
          <w:lang w:bidi="fa-IR"/>
        </w:rPr>
        <w:t>ی</w:t>
      </w:r>
      <w:r>
        <w:rPr>
          <w:rtl/>
          <w:lang w:bidi="fa-IR"/>
        </w:rPr>
        <w:t>افتن وحى</w:t>
      </w:r>
      <w:r w:rsidR="00FB36B4">
        <w:rPr>
          <w:rtl/>
          <w:lang w:bidi="fa-IR"/>
        </w:rPr>
        <w:t xml:space="preserve">، </w:t>
      </w:r>
      <w:r>
        <w:rPr>
          <w:rtl/>
          <w:lang w:bidi="fa-IR"/>
        </w:rPr>
        <w:t>نهى گرد</w:t>
      </w:r>
      <w:r w:rsidR="00FB36B4">
        <w:rPr>
          <w:rtl/>
          <w:lang w:bidi="fa-IR"/>
        </w:rPr>
        <w:t>ی</w:t>
      </w:r>
      <w:r>
        <w:rPr>
          <w:rtl/>
          <w:lang w:bidi="fa-IR"/>
        </w:rPr>
        <w:t>ده است</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15</w:t>
      </w:r>
      <w:r w:rsidR="00121BD9" w:rsidRPr="00121BD9">
        <w:rPr>
          <w:rStyle w:val="libFootnotenumChar"/>
          <w:rtl/>
          <w:lang w:bidi="fa-IR"/>
        </w:rPr>
        <w:t>)</w:t>
      </w:r>
      <w:r w:rsidR="00121BD9">
        <w:rPr>
          <w:rtl/>
          <w:lang w:bidi="fa-IR"/>
        </w:rPr>
        <w:t xml:space="preserve"> </w:t>
      </w:r>
    </w:p>
    <w:p w:rsidR="00FC5DC1" w:rsidRDefault="00E86885" w:rsidP="00480918">
      <w:pPr>
        <w:pStyle w:val="Heading3"/>
        <w:rPr>
          <w:rtl/>
          <w:lang w:bidi="fa-IR"/>
        </w:rPr>
      </w:pPr>
      <w:bookmarkStart w:id="47" w:name="_Toc469981067"/>
      <w:r>
        <w:rPr>
          <w:rtl/>
          <w:lang w:bidi="fa-IR"/>
        </w:rPr>
        <w:t>ب) نزول تدریجى</w:t>
      </w:r>
      <w:bookmarkEnd w:id="47"/>
    </w:p>
    <w:p w:rsidR="00FC5DC1" w:rsidRDefault="00762B70" w:rsidP="00762B70">
      <w:pPr>
        <w:pStyle w:val="libNormal"/>
        <w:rPr>
          <w:rtl/>
          <w:lang w:bidi="fa-IR"/>
        </w:rPr>
      </w:pPr>
      <w:r>
        <w:rPr>
          <w:rtl/>
          <w:lang w:bidi="fa-IR"/>
        </w:rPr>
        <w:t>آن</w:t>
      </w:r>
      <w:r w:rsidR="00FB36B4">
        <w:rPr>
          <w:rtl/>
          <w:lang w:bidi="fa-IR"/>
        </w:rPr>
        <w:t xml:space="preserve"> </w:t>
      </w:r>
      <w:r>
        <w:rPr>
          <w:rtl/>
          <w:lang w:bidi="fa-IR"/>
        </w:rPr>
        <w:t>چه گفت</w:t>
      </w:r>
      <w:r w:rsidR="00FB36B4">
        <w:rPr>
          <w:rtl/>
          <w:lang w:bidi="fa-IR"/>
        </w:rPr>
        <w:t>ی</w:t>
      </w:r>
      <w:r>
        <w:rPr>
          <w:rtl/>
          <w:lang w:bidi="fa-IR"/>
        </w:rPr>
        <w:t>م مربوط به نزول دفعى قرآن و راه</w:t>
      </w:r>
      <w:r w:rsidR="00FB36B4">
        <w:rPr>
          <w:rtl/>
          <w:lang w:bidi="fa-IR"/>
        </w:rPr>
        <w:t xml:space="preserve"> </w:t>
      </w:r>
      <w:r>
        <w:rPr>
          <w:rtl/>
          <w:lang w:bidi="fa-IR"/>
        </w:rPr>
        <w:t>حل</w:t>
      </w:r>
      <w:r w:rsidR="00FB36B4">
        <w:rPr>
          <w:rtl/>
          <w:lang w:bidi="fa-IR"/>
        </w:rPr>
        <w:t xml:space="preserve"> </w:t>
      </w:r>
      <w:r>
        <w:rPr>
          <w:rtl/>
          <w:lang w:bidi="fa-IR"/>
        </w:rPr>
        <w:t>ها</w:t>
      </w:r>
      <w:r w:rsidR="00FB36B4">
        <w:rPr>
          <w:rtl/>
          <w:lang w:bidi="fa-IR"/>
        </w:rPr>
        <w:t>ی</w:t>
      </w:r>
      <w:r>
        <w:rPr>
          <w:rtl/>
          <w:lang w:bidi="fa-IR"/>
        </w:rPr>
        <w:t>ى درباره نزول قرآن در ماه</w:t>
      </w:r>
      <w:r w:rsidR="00FB36B4">
        <w:rPr>
          <w:rtl/>
          <w:lang w:bidi="fa-IR"/>
        </w:rPr>
        <w:t xml:space="preserve"> </w:t>
      </w:r>
      <w:r>
        <w:rPr>
          <w:rtl/>
          <w:lang w:bidi="fa-IR"/>
        </w:rPr>
        <w:t>رمضان بود</w:t>
      </w:r>
      <w:r w:rsidR="00FB36B4">
        <w:rPr>
          <w:rtl/>
          <w:lang w:bidi="fa-IR"/>
        </w:rPr>
        <w:t xml:space="preserve">. </w:t>
      </w:r>
      <w:r>
        <w:rPr>
          <w:rtl/>
          <w:lang w:bidi="fa-IR"/>
        </w:rPr>
        <w:t>اما در مورد نزول تدر</w:t>
      </w:r>
      <w:r w:rsidR="00FB36B4">
        <w:rPr>
          <w:rtl/>
          <w:lang w:bidi="fa-IR"/>
        </w:rPr>
        <w:t>ی</w:t>
      </w:r>
      <w:r>
        <w:rPr>
          <w:rtl/>
          <w:lang w:bidi="fa-IR"/>
        </w:rPr>
        <w:t>جى قرآن كر</w:t>
      </w:r>
      <w:r w:rsidR="00FB36B4">
        <w:rPr>
          <w:rtl/>
          <w:lang w:bidi="fa-IR"/>
        </w:rPr>
        <w:t>ی</w:t>
      </w:r>
      <w:r>
        <w:rPr>
          <w:rtl/>
          <w:lang w:bidi="fa-IR"/>
        </w:rPr>
        <w:t>م</w:t>
      </w:r>
      <w:r w:rsidR="00FB36B4">
        <w:rPr>
          <w:rtl/>
          <w:lang w:bidi="fa-IR"/>
        </w:rPr>
        <w:t xml:space="preserve">، </w:t>
      </w:r>
      <w:r>
        <w:rPr>
          <w:rtl/>
          <w:lang w:bidi="fa-IR"/>
        </w:rPr>
        <w:t>صرف</w:t>
      </w:r>
      <w:r w:rsidR="00FB36B4">
        <w:rPr>
          <w:rtl/>
          <w:lang w:bidi="fa-IR"/>
        </w:rPr>
        <w:t xml:space="preserve"> </w:t>
      </w:r>
      <w:r>
        <w:rPr>
          <w:rtl/>
          <w:lang w:bidi="fa-IR"/>
        </w:rPr>
        <w:t>نظر از ا</w:t>
      </w:r>
      <w:r w:rsidR="00FB36B4">
        <w:rPr>
          <w:rtl/>
          <w:lang w:bidi="fa-IR"/>
        </w:rPr>
        <w:t>ی</w:t>
      </w:r>
      <w:r>
        <w:rPr>
          <w:rtl/>
          <w:lang w:bidi="fa-IR"/>
        </w:rPr>
        <w:t>ن كه از نظر تار</w:t>
      </w:r>
      <w:r w:rsidR="00FB36B4">
        <w:rPr>
          <w:rtl/>
          <w:lang w:bidi="fa-IR"/>
        </w:rPr>
        <w:t>ی</w:t>
      </w:r>
      <w:r>
        <w:rPr>
          <w:rtl/>
          <w:lang w:bidi="fa-IR"/>
        </w:rPr>
        <w:t>خى</w:t>
      </w:r>
      <w:r w:rsidR="00FB36B4">
        <w:rPr>
          <w:rtl/>
          <w:lang w:bidi="fa-IR"/>
        </w:rPr>
        <w:t xml:space="preserve">، </w:t>
      </w:r>
      <w:r>
        <w:rPr>
          <w:rtl/>
          <w:lang w:bidi="fa-IR"/>
        </w:rPr>
        <w:t>بد</w:t>
      </w:r>
      <w:r w:rsidR="00FB36B4">
        <w:rPr>
          <w:rtl/>
          <w:lang w:bidi="fa-IR"/>
        </w:rPr>
        <w:t>ی</w:t>
      </w:r>
      <w:r>
        <w:rPr>
          <w:rtl/>
          <w:lang w:bidi="fa-IR"/>
        </w:rPr>
        <w:t>هى و قطعى است كه آ</w:t>
      </w:r>
      <w:r w:rsidR="00FB36B4">
        <w:rPr>
          <w:rtl/>
          <w:lang w:bidi="fa-IR"/>
        </w:rPr>
        <w:t>ی</w:t>
      </w:r>
      <w:r>
        <w:rPr>
          <w:rtl/>
          <w:lang w:bidi="fa-IR"/>
        </w:rPr>
        <w:t>ات قرآن در زم</w:t>
      </w:r>
      <w:r w:rsidR="00FB36B4">
        <w:rPr>
          <w:rtl/>
          <w:lang w:bidi="fa-IR"/>
        </w:rPr>
        <w:t>ی</w:t>
      </w:r>
      <w:r>
        <w:rPr>
          <w:rtl/>
          <w:lang w:bidi="fa-IR"/>
        </w:rPr>
        <w:t>نه</w:t>
      </w:r>
      <w:r w:rsidR="00FB36B4">
        <w:rPr>
          <w:rtl/>
          <w:lang w:bidi="fa-IR"/>
        </w:rPr>
        <w:t xml:space="preserve"> </w:t>
      </w:r>
      <w:r>
        <w:rPr>
          <w:rtl/>
          <w:lang w:bidi="fa-IR"/>
        </w:rPr>
        <w:t>ها و مناسبت</w:t>
      </w:r>
      <w:r w:rsidR="00FB36B4">
        <w:rPr>
          <w:rtl/>
          <w:lang w:bidi="fa-IR"/>
        </w:rPr>
        <w:t xml:space="preserve"> </w:t>
      </w:r>
      <w:r>
        <w:rPr>
          <w:rtl/>
          <w:lang w:bidi="fa-IR"/>
        </w:rPr>
        <w:t xml:space="preserve">هاى </w:t>
      </w:r>
      <w:r>
        <w:rPr>
          <w:rtl/>
          <w:lang w:bidi="fa-IR"/>
        </w:rPr>
        <w:lastRenderedPageBreak/>
        <w:t>مختلف نازل</w:t>
      </w:r>
      <w:r w:rsidR="00FB36B4">
        <w:rPr>
          <w:rtl/>
          <w:lang w:bidi="fa-IR"/>
        </w:rPr>
        <w:t xml:space="preserve"> </w:t>
      </w:r>
      <w:r>
        <w:rPr>
          <w:rtl/>
          <w:lang w:bidi="fa-IR"/>
        </w:rPr>
        <w:t>گشته</w:t>
      </w:r>
      <w:r w:rsidR="00FB36B4">
        <w:rPr>
          <w:rtl/>
          <w:lang w:bidi="fa-IR"/>
        </w:rPr>
        <w:t xml:space="preserve"> </w:t>
      </w:r>
      <w:r>
        <w:rPr>
          <w:rtl/>
          <w:lang w:bidi="fa-IR"/>
        </w:rPr>
        <w:t>اند</w:t>
      </w:r>
      <w:r w:rsidR="00FB36B4">
        <w:rPr>
          <w:rtl/>
          <w:lang w:bidi="fa-IR"/>
        </w:rPr>
        <w:t xml:space="preserve">، </w:t>
      </w:r>
      <w:r>
        <w:rPr>
          <w:rtl/>
          <w:lang w:bidi="fa-IR"/>
        </w:rPr>
        <w:t>آ</w:t>
      </w:r>
      <w:r w:rsidR="00FB36B4">
        <w:rPr>
          <w:rtl/>
          <w:lang w:bidi="fa-IR"/>
        </w:rPr>
        <w:t>ی</w:t>
      </w:r>
      <w:r>
        <w:rPr>
          <w:rtl/>
          <w:lang w:bidi="fa-IR"/>
        </w:rPr>
        <w:t>اتى از قرآن كر</w:t>
      </w:r>
      <w:r w:rsidR="00FB36B4">
        <w:rPr>
          <w:rtl/>
          <w:lang w:bidi="fa-IR"/>
        </w:rPr>
        <w:t>ی</w:t>
      </w:r>
      <w:r>
        <w:rPr>
          <w:rtl/>
          <w:lang w:bidi="fa-IR"/>
        </w:rPr>
        <w:t>م ن</w:t>
      </w:r>
      <w:r w:rsidR="00FB36B4">
        <w:rPr>
          <w:rtl/>
          <w:lang w:bidi="fa-IR"/>
        </w:rPr>
        <w:t>ی</w:t>
      </w:r>
      <w:r>
        <w:rPr>
          <w:rtl/>
          <w:lang w:bidi="fa-IR"/>
        </w:rPr>
        <w:t>ز تدر</w:t>
      </w:r>
      <w:r w:rsidR="00FB36B4">
        <w:rPr>
          <w:rtl/>
          <w:lang w:bidi="fa-IR"/>
        </w:rPr>
        <w:t>ی</w:t>
      </w:r>
      <w:r>
        <w:rPr>
          <w:rtl/>
          <w:lang w:bidi="fa-IR"/>
        </w:rPr>
        <w:t>جى بودن نزول را ب</w:t>
      </w:r>
      <w:r w:rsidR="00FB36B4">
        <w:rPr>
          <w:rtl/>
          <w:lang w:bidi="fa-IR"/>
        </w:rPr>
        <w:t>ی</w:t>
      </w:r>
      <w:r>
        <w:rPr>
          <w:rtl/>
          <w:lang w:bidi="fa-IR"/>
        </w:rPr>
        <w:t>ان مى</w:t>
      </w:r>
      <w:r w:rsidR="00FB36B4">
        <w:rPr>
          <w:rtl/>
          <w:lang w:bidi="fa-IR"/>
        </w:rPr>
        <w:t xml:space="preserve"> </w:t>
      </w:r>
      <w:r>
        <w:rPr>
          <w:rtl/>
          <w:lang w:bidi="fa-IR"/>
        </w:rPr>
        <w:t>كنند</w:t>
      </w:r>
      <w:r w:rsidR="00FB36B4">
        <w:rPr>
          <w:rtl/>
          <w:lang w:bidi="fa-IR"/>
        </w:rPr>
        <w:t xml:space="preserve">: </w:t>
      </w:r>
    </w:p>
    <w:p w:rsidR="00FC5DC1" w:rsidRDefault="00E610F8" w:rsidP="00C231C6">
      <w:pPr>
        <w:pStyle w:val="libNormal"/>
        <w:rPr>
          <w:rtl/>
          <w:lang w:bidi="fa-IR"/>
        </w:rPr>
      </w:pPr>
      <w:r w:rsidRPr="00E610F8">
        <w:rPr>
          <w:rStyle w:val="libAlaemChar"/>
          <w:rFonts w:eastAsia="KFGQPC Uthman Taha Naskh"/>
          <w:rtl/>
        </w:rPr>
        <w:t>(</w:t>
      </w:r>
      <w:r w:rsidRPr="00E610F8">
        <w:rPr>
          <w:rStyle w:val="libAieChar"/>
          <w:rtl/>
        </w:rPr>
        <w:t>وقرآناً فَرقْناه لِتقرأَهُ علَى الناسِ على مُكثٍ ونزّلْناهُ تنزیلاً</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16</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و قرآنى</w:t>
      </w:r>
      <w:r w:rsidR="00121BD9">
        <w:rPr>
          <w:rtl/>
          <w:lang w:bidi="fa-IR"/>
        </w:rPr>
        <w:t xml:space="preserve"> (</w:t>
      </w:r>
      <w:r>
        <w:rPr>
          <w:rtl/>
          <w:lang w:bidi="fa-IR"/>
        </w:rPr>
        <w:t>با عظمت را</w:t>
      </w:r>
      <w:r w:rsidR="00121BD9">
        <w:rPr>
          <w:rtl/>
          <w:lang w:bidi="fa-IR"/>
        </w:rPr>
        <w:t xml:space="preserve">) </w:t>
      </w:r>
      <w:r>
        <w:rPr>
          <w:rtl/>
          <w:lang w:bidi="fa-IR"/>
        </w:rPr>
        <w:t>بخش بخش</w:t>
      </w:r>
      <w:r w:rsidR="00121BD9">
        <w:rPr>
          <w:rtl/>
          <w:lang w:bidi="fa-IR"/>
        </w:rPr>
        <w:t xml:space="preserve"> (</w:t>
      </w:r>
      <w:r>
        <w:rPr>
          <w:rtl/>
          <w:lang w:bidi="fa-IR"/>
        </w:rPr>
        <w:t>بر تو</w:t>
      </w:r>
      <w:r w:rsidR="00121BD9">
        <w:rPr>
          <w:rtl/>
          <w:lang w:bidi="fa-IR"/>
        </w:rPr>
        <w:t xml:space="preserve">) </w:t>
      </w:r>
      <w:r>
        <w:rPr>
          <w:rtl/>
          <w:lang w:bidi="fa-IR"/>
        </w:rPr>
        <w:t>نازل كرد</w:t>
      </w:r>
      <w:r w:rsidR="00FB36B4">
        <w:rPr>
          <w:rtl/>
          <w:lang w:bidi="fa-IR"/>
        </w:rPr>
        <w:t>ی</w:t>
      </w:r>
      <w:r>
        <w:rPr>
          <w:rtl/>
          <w:lang w:bidi="fa-IR"/>
        </w:rPr>
        <w:t>م</w:t>
      </w:r>
      <w:r w:rsidR="00FB36B4">
        <w:rPr>
          <w:rtl/>
          <w:lang w:bidi="fa-IR"/>
        </w:rPr>
        <w:t xml:space="preserve">، </w:t>
      </w:r>
      <w:r>
        <w:rPr>
          <w:rtl/>
          <w:lang w:bidi="fa-IR"/>
        </w:rPr>
        <w:t>تا آن را به آرامى بر مردم بخوانى و آن را بتدر</w:t>
      </w:r>
      <w:r w:rsidR="00FB36B4">
        <w:rPr>
          <w:rtl/>
          <w:lang w:bidi="fa-IR"/>
        </w:rPr>
        <w:t>ی</w:t>
      </w:r>
      <w:r>
        <w:rPr>
          <w:rtl/>
          <w:lang w:bidi="fa-IR"/>
        </w:rPr>
        <w:t>ج نازل كرد</w:t>
      </w:r>
      <w:r w:rsidR="00FB36B4">
        <w:rPr>
          <w:rtl/>
          <w:lang w:bidi="fa-IR"/>
        </w:rPr>
        <w:t>ی</w:t>
      </w:r>
      <w:r>
        <w:rPr>
          <w:rtl/>
          <w:lang w:bidi="fa-IR"/>
        </w:rPr>
        <w:t>م</w:t>
      </w:r>
      <w:r w:rsidR="00FB36B4">
        <w:rPr>
          <w:rtl/>
          <w:lang w:bidi="fa-IR"/>
        </w:rPr>
        <w:t xml:space="preserve">. </w:t>
      </w:r>
    </w:p>
    <w:p w:rsidR="00FC5DC1" w:rsidRDefault="00E610F8" w:rsidP="00C231C6">
      <w:pPr>
        <w:pStyle w:val="libNormal"/>
        <w:rPr>
          <w:rtl/>
          <w:lang w:bidi="fa-IR"/>
        </w:rPr>
      </w:pPr>
      <w:r w:rsidRPr="00E610F8">
        <w:rPr>
          <w:rStyle w:val="libAlaemChar"/>
          <w:rFonts w:eastAsia="KFGQPC Uthman Taha Naskh"/>
          <w:rtl/>
        </w:rPr>
        <w:t>(</w:t>
      </w:r>
      <w:r w:rsidRPr="00E610F8">
        <w:rPr>
          <w:rStyle w:val="libAieChar"/>
          <w:rtl/>
        </w:rPr>
        <w:t>وقالَ الذین كفرُوا لولانُزّل علیهِ القرآنُ جملةً واحدةً...</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17</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و كسانى كه كافر شدند گفتند</w:t>
      </w:r>
      <w:r w:rsidR="00FB36B4">
        <w:rPr>
          <w:rtl/>
          <w:lang w:bidi="fa-IR"/>
        </w:rPr>
        <w:t xml:space="preserve">: </w:t>
      </w:r>
      <w:r>
        <w:rPr>
          <w:rtl/>
          <w:lang w:bidi="fa-IR"/>
        </w:rPr>
        <w:t xml:space="preserve">«چرا قرآن </w:t>
      </w:r>
      <w:r w:rsidR="00FB36B4">
        <w:rPr>
          <w:rtl/>
          <w:lang w:bidi="fa-IR"/>
        </w:rPr>
        <w:t>ی</w:t>
      </w:r>
      <w:r>
        <w:rPr>
          <w:rtl/>
          <w:lang w:bidi="fa-IR"/>
        </w:rPr>
        <w:t>ك</w:t>
      </w:r>
      <w:r w:rsidR="00FB36B4">
        <w:rPr>
          <w:rtl/>
          <w:lang w:bidi="fa-IR"/>
        </w:rPr>
        <w:t xml:space="preserve"> </w:t>
      </w:r>
      <w:r>
        <w:rPr>
          <w:rtl/>
          <w:lang w:bidi="fa-IR"/>
        </w:rPr>
        <w:t>جا بر او نازل نشده است</w:t>
      </w:r>
      <w:r w:rsidR="00FB36B4">
        <w:rPr>
          <w:rtl/>
          <w:lang w:bidi="fa-IR"/>
        </w:rPr>
        <w:t xml:space="preserve">؟ </w:t>
      </w:r>
      <w:r>
        <w:rPr>
          <w:rtl/>
          <w:lang w:bidi="fa-IR"/>
        </w:rPr>
        <w:t>»</w:t>
      </w:r>
    </w:p>
    <w:p w:rsidR="00FC5DC1" w:rsidRDefault="00762B70" w:rsidP="00762B70">
      <w:pPr>
        <w:pStyle w:val="libNormal"/>
        <w:rPr>
          <w:rtl/>
          <w:lang w:bidi="fa-IR"/>
        </w:rPr>
      </w:pPr>
      <w:r>
        <w:rPr>
          <w:rtl/>
          <w:lang w:bidi="fa-IR"/>
        </w:rPr>
        <w:t>از ا</w:t>
      </w:r>
      <w:r w:rsidR="00FB36B4">
        <w:rPr>
          <w:rtl/>
          <w:lang w:bidi="fa-IR"/>
        </w:rPr>
        <w:t>ی</w:t>
      </w:r>
      <w:r>
        <w:rPr>
          <w:rtl/>
          <w:lang w:bidi="fa-IR"/>
        </w:rPr>
        <w:t>ن آ</w:t>
      </w:r>
      <w:r w:rsidR="00FB36B4">
        <w:rPr>
          <w:rtl/>
          <w:lang w:bidi="fa-IR"/>
        </w:rPr>
        <w:t>ی</w:t>
      </w:r>
      <w:r>
        <w:rPr>
          <w:rtl/>
          <w:lang w:bidi="fa-IR"/>
        </w:rPr>
        <w:t>ات روشن مى</w:t>
      </w:r>
      <w:r w:rsidR="00FB36B4">
        <w:rPr>
          <w:rtl/>
          <w:lang w:bidi="fa-IR"/>
        </w:rPr>
        <w:t xml:space="preserve"> </w:t>
      </w:r>
      <w:r>
        <w:rPr>
          <w:rtl/>
          <w:lang w:bidi="fa-IR"/>
        </w:rPr>
        <w:t xml:space="preserve">گردد كه قرآن </w:t>
      </w:r>
      <w:r w:rsidR="00FB36B4">
        <w:rPr>
          <w:rtl/>
          <w:lang w:bidi="fa-IR"/>
        </w:rPr>
        <w:t>ی</w:t>
      </w:r>
      <w:r>
        <w:rPr>
          <w:rtl/>
          <w:lang w:bidi="fa-IR"/>
        </w:rPr>
        <w:t>ك</w:t>
      </w:r>
      <w:r w:rsidR="00FB36B4">
        <w:rPr>
          <w:rtl/>
          <w:lang w:bidi="fa-IR"/>
        </w:rPr>
        <w:t xml:space="preserve"> </w:t>
      </w:r>
      <w:r>
        <w:rPr>
          <w:rtl/>
          <w:lang w:bidi="fa-IR"/>
        </w:rPr>
        <w:t>مرتبه نازل نشده و هم</w:t>
      </w:r>
      <w:r w:rsidR="00FB36B4">
        <w:rPr>
          <w:rtl/>
          <w:lang w:bidi="fa-IR"/>
        </w:rPr>
        <w:t>ی</w:t>
      </w:r>
      <w:r>
        <w:rPr>
          <w:rtl/>
          <w:lang w:bidi="fa-IR"/>
        </w:rPr>
        <w:t>ن امر باعث اعتراض كافران گشته است</w:t>
      </w:r>
      <w:r w:rsidR="00FB36B4">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نك با مقا</w:t>
      </w:r>
      <w:r w:rsidR="00FB36B4">
        <w:rPr>
          <w:rtl/>
          <w:lang w:bidi="fa-IR"/>
        </w:rPr>
        <w:t>ی</w:t>
      </w:r>
      <w:r>
        <w:rPr>
          <w:rtl/>
          <w:lang w:bidi="fa-IR"/>
        </w:rPr>
        <w:t>سه م</w:t>
      </w:r>
      <w:r w:rsidR="00FB36B4">
        <w:rPr>
          <w:rtl/>
          <w:lang w:bidi="fa-IR"/>
        </w:rPr>
        <w:t>ی</w:t>
      </w:r>
      <w:r>
        <w:rPr>
          <w:rtl/>
          <w:lang w:bidi="fa-IR"/>
        </w:rPr>
        <w:t>ان دو گروه از آ</w:t>
      </w:r>
      <w:r w:rsidR="00FB36B4">
        <w:rPr>
          <w:rtl/>
          <w:lang w:bidi="fa-IR"/>
        </w:rPr>
        <w:t>ی</w:t>
      </w:r>
      <w:r>
        <w:rPr>
          <w:rtl/>
          <w:lang w:bidi="fa-IR"/>
        </w:rPr>
        <w:t>ات</w:t>
      </w:r>
      <w:r w:rsidR="00FB36B4">
        <w:rPr>
          <w:rtl/>
          <w:lang w:bidi="fa-IR"/>
        </w:rPr>
        <w:t>، ی</w:t>
      </w:r>
      <w:r>
        <w:rPr>
          <w:rtl/>
          <w:lang w:bidi="fa-IR"/>
        </w:rPr>
        <w:t>عنى آ</w:t>
      </w:r>
      <w:r w:rsidR="00FB36B4">
        <w:rPr>
          <w:rtl/>
          <w:lang w:bidi="fa-IR"/>
        </w:rPr>
        <w:t>ی</w:t>
      </w:r>
      <w:r>
        <w:rPr>
          <w:rtl/>
          <w:lang w:bidi="fa-IR"/>
        </w:rPr>
        <w:t>ات مربوط به نزول كلى قرآن درماه</w:t>
      </w:r>
      <w:r w:rsidR="00FB36B4">
        <w:rPr>
          <w:rtl/>
          <w:lang w:bidi="fa-IR"/>
        </w:rPr>
        <w:t xml:space="preserve"> </w:t>
      </w:r>
      <w:r>
        <w:rPr>
          <w:rtl/>
          <w:lang w:bidi="fa-IR"/>
        </w:rPr>
        <w:t>رمضان</w:t>
      </w:r>
      <w:r w:rsidR="00FB36B4">
        <w:rPr>
          <w:rtl/>
          <w:lang w:bidi="fa-IR"/>
        </w:rPr>
        <w:t xml:space="preserve">، </w:t>
      </w:r>
      <w:r>
        <w:rPr>
          <w:rtl/>
          <w:lang w:bidi="fa-IR"/>
        </w:rPr>
        <w:t>و آ</w:t>
      </w:r>
      <w:r w:rsidR="00FB36B4">
        <w:rPr>
          <w:rtl/>
          <w:lang w:bidi="fa-IR"/>
        </w:rPr>
        <w:t>ی</w:t>
      </w:r>
      <w:r>
        <w:rPr>
          <w:rtl/>
          <w:lang w:bidi="fa-IR"/>
        </w:rPr>
        <w:t>ات مربوط به نزول تدر</w:t>
      </w:r>
      <w:r w:rsidR="00FB36B4">
        <w:rPr>
          <w:rtl/>
          <w:lang w:bidi="fa-IR"/>
        </w:rPr>
        <w:t>ی</w:t>
      </w:r>
      <w:r>
        <w:rPr>
          <w:rtl/>
          <w:lang w:bidi="fa-IR"/>
        </w:rPr>
        <w:t>جى آن</w:t>
      </w:r>
      <w:r w:rsidR="00FB36B4">
        <w:rPr>
          <w:rtl/>
          <w:lang w:bidi="fa-IR"/>
        </w:rPr>
        <w:t xml:space="preserve">، </w:t>
      </w:r>
      <w:r>
        <w:rPr>
          <w:rtl/>
          <w:lang w:bidi="fa-IR"/>
        </w:rPr>
        <w:t>معلوم مى</w:t>
      </w:r>
      <w:r w:rsidR="00FB36B4">
        <w:rPr>
          <w:rtl/>
          <w:lang w:bidi="fa-IR"/>
        </w:rPr>
        <w:t xml:space="preserve"> </w:t>
      </w:r>
      <w:r>
        <w:rPr>
          <w:rtl/>
          <w:lang w:bidi="fa-IR"/>
        </w:rPr>
        <w:t>گردد كه ه</w:t>
      </w:r>
      <w:r w:rsidR="00FB36B4">
        <w:rPr>
          <w:rtl/>
          <w:lang w:bidi="fa-IR"/>
        </w:rPr>
        <w:t>ی</w:t>
      </w:r>
      <w:r>
        <w:rPr>
          <w:rtl/>
          <w:lang w:bidi="fa-IR"/>
        </w:rPr>
        <w:t>چ</w:t>
      </w:r>
      <w:r w:rsidR="00FB36B4">
        <w:rPr>
          <w:rtl/>
          <w:lang w:bidi="fa-IR"/>
        </w:rPr>
        <w:t xml:space="preserve"> </w:t>
      </w:r>
      <w:r>
        <w:rPr>
          <w:rtl/>
          <w:lang w:bidi="fa-IR"/>
        </w:rPr>
        <w:t>گونه</w:t>
      </w:r>
      <w:r w:rsidR="00FB36B4">
        <w:rPr>
          <w:rtl/>
          <w:lang w:bidi="fa-IR"/>
        </w:rPr>
        <w:t xml:space="preserve"> </w:t>
      </w:r>
      <w:r>
        <w:rPr>
          <w:rtl/>
          <w:lang w:bidi="fa-IR"/>
        </w:rPr>
        <w:t>تنافى</w:t>
      </w:r>
      <w:r w:rsidR="00FB36B4">
        <w:rPr>
          <w:rtl/>
          <w:lang w:bidi="fa-IR"/>
        </w:rPr>
        <w:t xml:space="preserve"> </w:t>
      </w:r>
      <w:r>
        <w:rPr>
          <w:rtl/>
          <w:lang w:bidi="fa-IR"/>
        </w:rPr>
        <w:t>و تضادى م</w:t>
      </w:r>
      <w:r w:rsidR="00FB36B4">
        <w:rPr>
          <w:rtl/>
          <w:lang w:bidi="fa-IR"/>
        </w:rPr>
        <w:t>ی</w:t>
      </w:r>
      <w:r>
        <w:rPr>
          <w:rtl/>
          <w:lang w:bidi="fa-IR"/>
        </w:rPr>
        <w:t>ان آنها وجود نداشته بلكه هر گروه ناظر به نوعى از نزول</w:t>
      </w:r>
      <w:r w:rsidR="00FB36B4">
        <w:rPr>
          <w:rtl/>
          <w:lang w:bidi="fa-IR"/>
        </w:rPr>
        <w:t xml:space="preserve"> </w:t>
      </w:r>
      <w:r>
        <w:rPr>
          <w:rtl/>
          <w:lang w:bidi="fa-IR"/>
        </w:rPr>
        <w:t>قرآن مى</w:t>
      </w:r>
      <w:r w:rsidR="00FB36B4">
        <w:rPr>
          <w:rtl/>
          <w:lang w:bidi="fa-IR"/>
        </w:rPr>
        <w:t xml:space="preserve"> </w:t>
      </w:r>
      <w:r>
        <w:rPr>
          <w:rtl/>
          <w:lang w:bidi="fa-IR"/>
        </w:rPr>
        <w:t>باشند</w:t>
      </w:r>
      <w:r w:rsidR="00FB36B4">
        <w:rPr>
          <w:rtl/>
          <w:lang w:bidi="fa-IR"/>
        </w:rPr>
        <w:t xml:space="preserve">. </w:t>
      </w:r>
    </w:p>
    <w:p w:rsidR="00FC5DC1" w:rsidRDefault="00762B70" w:rsidP="00762B70">
      <w:pPr>
        <w:pStyle w:val="libNormal"/>
        <w:rPr>
          <w:rtl/>
          <w:lang w:bidi="fa-IR"/>
        </w:rPr>
      </w:pPr>
      <w:r>
        <w:rPr>
          <w:rtl/>
          <w:lang w:bidi="fa-IR"/>
        </w:rPr>
        <w:t xml:space="preserve">به اقتضاى مسائل روزمرّه اقتصادى و اجتماعى و </w:t>
      </w:r>
      <w:r w:rsidR="00FB36B4">
        <w:rPr>
          <w:rtl/>
          <w:lang w:bidi="fa-IR"/>
        </w:rPr>
        <w:t>ی</w:t>
      </w:r>
      <w:r>
        <w:rPr>
          <w:rtl/>
          <w:lang w:bidi="fa-IR"/>
        </w:rPr>
        <w:t>ا حوادثى نظ</w:t>
      </w:r>
      <w:r w:rsidR="00FB36B4">
        <w:rPr>
          <w:rtl/>
          <w:lang w:bidi="fa-IR"/>
        </w:rPr>
        <w:t>ی</w:t>
      </w:r>
      <w:r>
        <w:rPr>
          <w:rtl/>
          <w:lang w:bidi="fa-IR"/>
        </w:rPr>
        <w:t>ر جنگ و صلح</w:t>
      </w:r>
      <w:r w:rsidR="00FB36B4">
        <w:rPr>
          <w:rtl/>
          <w:lang w:bidi="fa-IR"/>
        </w:rPr>
        <w:t xml:space="preserve">، </w:t>
      </w:r>
      <w:r>
        <w:rPr>
          <w:rtl/>
          <w:lang w:bidi="fa-IR"/>
        </w:rPr>
        <w:t>حكم هر حادثه</w:t>
      </w:r>
      <w:r w:rsidR="00FB36B4">
        <w:rPr>
          <w:rtl/>
          <w:lang w:bidi="fa-IR"/>
        </w:rPr>
        <w:t xml:space="preserve"> </w:t>
      </w:r>
      <w:r>
        <w:rPr>
          <w:rtl/>
          <w:lang w:bidi="fa-IR"/>
        </w:rPr>
        <w:t>اى در نزول تدر</w:t>
      </w:r>
      <w:r w:rsidR="00FB36B4">
        <w:rPr>
          <w:rtl/>
          <w:lang w:bidi="fa-IR"/>
        </w:rPr>
        <w:t>ی</w:t>
      </w:r>
      <w:r>
        <w:rPr>
          <w:rtl/>
          <w:lang w:bidi="fa-IR"/>
        </w:rPr>
        <w:t>جى قرآن كر</w:t>
      </w:r>
      <w:r w:rsidR="00FB36B4">
        <w:rPr>
          <w:rtl/>
          <w:lang w:bidi="fa-IR"/>
        </w:rPr>
        <w:t>ی</w:t>
      </w:r>
      <w:r>
        <w:rPr>
          <w:rtl/>
          <w:lang w:bidi="fa-IR"/>
        </w:rPr>
        <w:t>م ب</w:t>
      </w:r>
      <w:r w:rsidR="00FB36B4">
        <w:rPr>
          <w:rtl/>
          <w:lang w:bidi="fa-IR"/>
        </w:rPr>
        <w:t>ی</w:t>
      </w:r>
      <w:r>
        <w:rPr>
          <w:rtl/>
          <w:lang w:bidi="fa-IR"/>
        </w:rPr>
        <w:t>ان مى</w:t>
      </w:r>
      <w:r w:rsidR="00FB36B4">
        <w:rPr>
          <w:rtl/>
          <w:lang w:bidi="fa-IR"/>
        </w:rPr>
        <w:t xml:space="preserve"> </w:t>
      </w:r>
      <w:r>
        <w:rPr>
          <w:rtl/>
          <w:lang w:bidi="fa-IR"/>
        </w:rPr>
        <w:t>گرد</w:t>
      </w:r>
      <w:r w:rsidR="00FB36B4">
        <w:rPr>
          <w:rtl/>
          <w:lang w:bidi="fa-IR"/>
        </w:rPr>
        <w:t>ی</w:t>
      </w:r>
      <w:r>
        <w:rPr>
          <w:rtl/>
          <w:lang w:bidi="fa-IR"/>
        </w:rPr>
        <w:t>ده و د</w:t>
      </w:r>
      <w:r w:rsidR="00FB36B4">
        <w:rPr>
          <w:rtl/>
          <w:lang w:bidi="fa-IR"/>
        </w:rPr>
        <w:t>ی</w:t>
      </w:r>
      <w:r>
        <w:rPr>
          <w:rtl/>
          <w:lang w:bidi="fa-IR"/>
        </w:rPr>
        <w:t>گر نزول دفعى معنا نداشته است و وقتى حق</w:t>
      </w:r>
      <w:r w:rsidR="00FB36B4">
        <w:rPr>
          <w:rtl/>
          <w:lang w:bidi="fa-IR"/>
        </w:rPr>
        <w:t>ی</w:t>
      </w:r>
      <w:r>
        <w:rPr>
          <w:rtl/>
          <w:lang w:bidi="fa-IR"/>
        </w:rPr>
        <w:t>قت قرآن و كتاب مب</w:t>
      </w:r>
      <w:r w:rsidR="00FB36B4">
        <w:rPr>
          <w:rtl/>
          <w:lang w:bidi="fa-IR"/>
        </w:rPr>
        <w:t>ی</w:t>
      </w:r>
      <w:r>
        <w:rPr>
          <w:rtl/>
          <w:lang w:bidi="fa-IR"/>
        </w:rPr>
        <w:t>ن مطرح بوده نزول دفعى قرآن جلوه نموده است</w:t>
      </w:r>
      <w:r w:rsidR="00FB36B4">
        <w:rPr>
          <w:rtl/>
          <w:lang w:bidi="fa-IR"/>
        </w:rPr>
        <w:t xml:space="preserve">. </w:t>
      </w:r>
    </w:p>
    <w:p w:rsidR="00FC5DC1" w:rsidRDefault="00E86885" w:rsidP="00480918">
      <w:pPr>
        <w:pStyle w:val="Heading3"/>
        <w:rPr>
          <w:rtl/>
          <w:lang w:bidi="fa-IR"/>
        </w:rPr>
      </w:pPr>
      <w:bookmarkStart w:id="48" w:name="_Toc469981068"/>
      <w:r>
        <w:rPr>
          <w:rtl/>
          <w:lang w:bidi="fa-IR"/>
        </w:rPr>
        <w:t>ج) رازهاى نزول تدریجى</w:t>
      </w:r>
      <w:bookmarkEnd w:id="48"/>
    </w:p>
    <w:p w:rsidR="00FC5DC1" w:rsidRDefault="00762B70" w:rsidP="00762B70">
      <w:pPr>
        <w:pStyle w:val="libNormal"/>
        <w:rPr>
          <w:rtl/>
          <w:lang w:bidi="fa-IR"/>
        </w:rPr>
      </w:pPr>
      <w:r>
        <w:rPr>
          <w:rtl/>
          <w:lang w:bidi="fa-IR"/>
        </w:rPr>
        <w:t>چرا قرآن به تدر</w:t>
      </w:r>
      <w:r w:rsidR="00FB36B4">
        <w:rPr>
          <w:rtl/>
          <w:lang w:bidi="fa-IR"/>
        </w:rPr>
        <w:t>ی</w:t>
      </w:r>
      <w:r>
        <w:rPr>
          <w:rtl/>
          <w:lang w:bidi="fa-IR"/>
        </w:rPr>
        <w:t>ج نازل گشته است</w:t>
      </w:r>
      <w:r w:rsidR="00FB36B4">
        <w:rPr>
          <w:rtl/>
          <w:lang w:bidi="fa-IR"/>
        </w:rPr>
        <w:t xml:space="preserve">؟ </w:t>
      </w:r>
      <w:r>
        <w:rPr>
          <w:rtl/>
          <w:lang w:bidi="fa-IR"/>
        </w:rPr>
        <w:t>كافران به خاطر هم</w:t>
      </w:r>
      <w:r w:rsidR="00FB36B4">
        <w:rPr>
          <w:rtl/>
          <w:lang w:bidi="fa-IR"/>
        </w:rPr>
        <w:t>ی</w:t>
      </w:r>
      <w:r>
        <w:rPr>
          <w:rtl/>
          <w:lang w:bidi="fa-IR"/>
        </w:rPr>
        <w:t>ن تدر</w:t>
      </w:r>
      <w:r w:rsidR="00FB36B4">
        <w:rPr>
          <w:rtl/>
          <w:lang w:bidi="fa-IR"/>
        </w:rPr>
        <w:t>ی</w:t>
      </w:r>
      <w:r>
        <w:rPr>
          <w:rtl/>
          <w:lang w:bidi="fa-IR"/>
        </w:rPr>
        <w:t>جى بودن نزول</w:t>
      </w:r>
      <w:r w:rsidR="00FB36B4">
        <w:rPr>
          <w:rtl/>
          <w:lang w:bidi="fa-IR"/>
        </w:rPr>
        <w:t xml:space="preserve">، </w:t>
      </w:r>
      <w:r>
        <w:rPr>
          <w:rtl/>
          <w:lang w:bidi="fa-IR"/>
        </w:rPr>
        <w:t>لب به اعتراض گشودند</w:t>
      </w:r>
      <w:r w:rsidR="00FB36B4">
        <w:rPr>
          <w:rtl/>
          <w:lang w:bidi="fa-IR"/>
        </w:rPr>
        <w:t xml:space="preserve">. </w:t>
      </w:r>
      <w:r>
        <w:rPr>
          <w:rtl/>
          <w:lang w:bidi="fa-IR"/>
        </w:rPr>
        <w:t>شا</w:t>
      </w:r>
      <w:r w:rsidR="00FB36B4">
        <w:rPr>
          <w:rtl/>
          <w:lang w:bidi="fa-IR"/>
        </w:rPr>
        <w:t>ی</w:t>
      </w:r>
      <w:r>
        <w:rPr>
          <w:rtl/>
          <w:lang w:bidi="fa-IR"/>
        </w:rPr>
        <w:t>د به ا</w:t>
      </w:r>
      <w:r w:rsidR="00FB36B4">
        <w:rPr>
          <w:rtl/>
          <w:lang w:bidi="fa-IR"/>
        </w:rPr>
        <w:t>ی</w:t>
      </w:r>
      <w:r>
        <w:rPr>
          <w:rtl/>
          <w:lang w:bidi="fa-IR"/>
        </w:rPr>
        <w:t>ن دل</w:t>
      </w:r>
      <w:r w:rsidR="00FB36B4">
        <w:rPr>
          <w:rtl/>
          <w:lang w:bidi="fa-IR"/>
        </w:rPr>
        <w:t>ی</w:t>
      </w:r>
      <w:r>
        <w:rPr>
          <w:rtl/>
          <w:lang w:bidi="fa-IR"/>
        </w:rPr>
        <w:t>ل كه كتاب آسمانى كه براى هدا</w:t>
      </w:r>
      <w:r w:rsidR="00FB36B4">
        <w:rPr>
          <w:rtl/>
          <w:lang w:bidi="fa-IR"/>
        </w:rPr>
        <w:t>ی</w:t>
      </w:r>
      <w:r>
        <w:rPr>
          <w:rtl/>
          <w:lang w:bidi="fa-IR"/>
        </w:rPr>
        <w:t>ت مى</w:t>
      </w:r>
      <w:r w:rsidR="00FB36B4">
        <w:rPr>
          <w:rtl/>
          <w:lang w:bidi="fa-IR"/>
        </w:rPr>
        <w:t xml:space="preserve"> </w:t>
      </w:r>
      <w:r>
        <w:rPr>
          <w:rtl/>
          <w:lang w:bidi="fa-IR"/>
        </w:rPr>
        <w:t>آ</w:t>
      </w:r>
      <w:r w:rsidR="00FB36B4">
        <w:rPr>
          <w:rtl/>
          <w:lang w:bidi="fa-IR"/>
        </w:rPr>
        <w:t>ی</w:t>
      </w:r>
      <w:r>
        <w:rPr>
          <w:rtl/>
          <w:lang w:bidi="fa-IR"/>
        </w:rPr>
        <w:t>د با</w:t>
      </w:r>
      <w:r w:rsidR="00FB36B4">
        <w:rPr>
          <w:rtl/>
          <w:lang w:bidi="fa-IR"/>
        </w:rPr>
        <w:t>ی</w:t>
      </w:r>
      <w:r>
        <w:rPr>
          <w:rtl/>
          <w:lang w:bidi="fa-IR"/>
        </w:rPr>
        <w:t>د آغاز و پا</w:t>
      </w:r>
      <w:r w:rsidR="00FB36B4">
        <w:rPr>
          <w:rtl/>
          <w:lang w:bidi="fa-IR"/>
        </w:rPr>
        <w:t>ی</w:t>
      </w:r>
      <w:r>
        <w:rPr>
          <w:rtl/>
          <w:lang w:bidi="fa-IR"/>
        </w:rPr>
        <w:t xml:space="preserve">انش معلوم باشد و </w:t>
      </w:r>
      <w:r w:rsidR="00FB36B4">
        <w:rPr>
          <w:rtl/>
          <w:lang w:bidi="fa-IR"/>
        </w:rPr>
        <w:t>ی</w:t>
      </w:r>
      <w:r>
        <w:rPr>
          <w:rtl/>
          <w:lang w:bidi="fa-IR"/>
        </w:rPr>
        <w:t xml:space="preserve">ك مجموعه مدوّن به بشر </w:t>
      </w:r>
      <w:r>
        <w:rPr>
          <w:rtl/>
          <w:lang w:bidi="fa-IR"/>
        </w:rPr>
        <w:lastRenderedPageBreak/>
        <w:t>عرضه گردد</w:t>
      </w:r>
      <w:r w:rsidR="00FB36B4">
        <w:rPr>
          <w:rtl/>
          <w:lang w:bidi="fa-IR"/>
        </w:rPr>
        <w:t>؛ ی</w:t>
      </w:r>
      <w:r>
        <w:rPr>
          <w:rtl/>
          <w:lang w:bidi="fa-IR"/>
        </w:rPr>
        <w:t>عنى اصول و فروعش</w:t>
      </w:r>
      <w:r w:rsidR="00FB36B4">
        <w:rPr>
          <w:rtl/>
          <w:lang w:bidi="fa-IR"/>
        </w:rPr>
        <w:t xml:space="preserve">، </w:t>
      </w:r>
      <w:r>
        <w:rPr>
          <w:rtl/>
          <w:lang w:bidi="fa-IR"/>
        </w:rPr>
        <w:t>قوان</w:t>
      </w:r>
      <w:r w:rsidR="00FB36B4">
        <w:rPr>
          <w:rtl/>
          <w:lang w:bidi="fa-IR"/>
        </w:rPr>
        <w:t>ی</w:t>
      </w:r>
      <w:r>
        <w:rPr>
          <w:rtl/>
          <w:lang w:bidi="fa-IR"/>
        </w:rPr>
        <w:t>ن</w:t>
      </w:r>
      <w:r w:rsidR="00FB36B4">
        <w:rPr>
          <w:rtl/>
          <w:lang w:bidi="fa-IR"/>
        </w:rPr>
        <w:t xml:space="preserve">، </w:t>
      </w:r>
      <w:r>
        <w:rPr>
          <w:rtl/>
          <w:lang w:bidi="fa-IR"/>
        </w:rPr>
        <w:t>احكام و اخلاق</w:t>
      </w:r>
      <w:r w:rsidR="00FB36B4">
        <w:rPr>
          <w:rtl/>
          <w:lang w:bidi="fa-IR"/>
        </w:rPr>
        <w:t>ی</w:t>
      </w:r>
      <w:r>
        <w:rPr>
          <w:rtl/>
          <w:lang w:bidi="fa-IR"/>
        </w:rPr>
        <w:t xml:space="preserve">اتش همه در </w:t>
      </w:r>
      <w:r w:rsidR="00FB36B4">
        <w:rPr>
          <w:rtl/>
          <w:lang w:bidi="fa-IR"/>
        </w:rPr>
        <w:t>ی</w:t>
      </w:r>
      <w:r>
        <w:rPr>
          <w:rtl/>
          <w:lang w:bidi="fa-IR"/>
        </w:rPr>
        <w:t>ك جا مضبوط باشد</w:t>
      </w:r>
      <w:r w:rsidR="00FB36B4">
        <w:rPr>
          <w:rtl/>
          <w:lang w:bidi="fa-IR"/>
        </w:rPr>
        <w:t xml:space="preserve">. </w:t>
      </w:r>
    </w:p>
    <w:p w:rsidR="00FC5DC1" w:rsidRDefault="00762B70" w:rsidP="00762B70">
      <w:pPr>
        <w:pStyle w:val="libNormal"/>
        <w:rPr>
          <w:rtl/>
          <w:lang w:bidi="fa-IR"/>
        </w:rPr>
      </w:pPr>
      <w:r>
        <w:rPr>
          <w:rtl/>
          <w:lang w:bidi="fa-IR"/>
        </w:rPr>
        <w:t>راستى ا</w:t>
      </w:r>
      <w:r w:rsidR="00FB36B4">
        <w:rPr>
          <w:rtl/>
          <w:lang w:bidi="fa-IR"/>
        </w:rPr>
        <w:t>ی</w:t>
      </w:r>
      <w:r>
        <w:rPr>
          <w:rtl/>
          <w:lang w:bidi="fa-IR"/>
        </w:rPr>
        <w:t>ن فاصله</w:t>
      </w:r>
      <w:r w:rsidR="00FB36B4">
        <w:rPr>
          <w:rtl/>
          <w:lang w:bidi="fa-IR"/>
        </w:rPr>
        <w:t xml:space="preserve"> </w:t>
      </w:r>
      <w:r>
        <w:rPr>
          <w:rtl/>
          <w:lang w:bidi="fa-IR"/>
        </w:rPr>
        <w:t>ها در نزول آ</w:t>
      </w:r>
      <w:r w:rsidR="00FB36B4">
        <w:rPr>
          <w:rtl/>
          <w:lang w:bidi="fa-IR"/>
        </w:rPr>
        <w:t>ی</w:t>
      </w:r>
      <w:r>
        <w:rPr>
          <w:rtl/>
          <w:lang w:bidi="fa-IR"/>
        </w:rPr>
        <w:t>ات به چه دل</w:t>
      </w:r>
      <w:r w:rsidR="00FB36B4">
        <w:rPr>
          <w:rtl/>
          <w:lang w:bidi="fa-IR"/>
        </w:rPr>
        <w:t>ی</w:t>
      </w:r>
      <w:r>
        <w:rPr>
          <w:rtl/>
          <w:lang w:bidi="fa-IR"/>
        </w:rPr>
        <w:t>ل صورت گرفته است</w:t>
      </w:r>
      <w:r w:rsidR="00FB36B4">
        <w:rPr>
          <w:rtl/>
          <w:lang w:bidi="fa-IR"/>
        </w:rPr>
        <w:t xml:space="preserve">؟ </w:t>
      </w:r>
    </w:p>
    <w:p w:rsidR="00FC5DC1" w:rsidRDefault="00762B70" w:rsidP="00762B70">
      <w:pPr>
        <w:pStyle w:val="libNormal"/>
        <w:rPr>
          <w:rtl/>
          <w:lang w:bidi="fa-IR"/>
        </w:rPr>
      </w:pPr>
      <w:r>
        <w:rPr>
          <w:rtl/>
          <w:lang w:bidi="fa-IR"/>
        </w:rPr>
        <w:t>با</w:t>
      </w:r>
      <w:r w:rsidR="00FB36B4">
        <w:rPr>
          <w:rtl/>
          <w:lang w:bidi="fa-IR"/>
        </w:rPr>
        <w:t>ی</w:t>
      </w:r>
      <w:r>
        <w:rPr>
          <w:rtl/>
          <w:lang w:bidi="fa-IR"/>
        </w:rPr>
        <w:t>د گفت</w:t>
      </w:r>
      <w:r w:rsidR="00FB36B4">
        <w:rPr>
          <w:rtl/>
          <w:lang w:bidi="fa-IR"/>
        </w:rPr>
        <w:t xml:space="preserve">، </w:t>
      </w:r>
      <w:r>
        <w:rPr>
          <w:rtl/>
          <w:lang w:bidi="fa-IR"/>
        </w:rPr>
        <w:t>تدر</w:t>
      </w:r>
      <w:r w:rsidR="00FB36B4">
        <w:rPr>
          <w:rtl/>
          <w:lang w:bidi="fa-IR"/>
        </w:rPr>
        <w:t>ی</w:t>
      </w:r>
      <w:r>
        <w:rPr>
          <w:rtl/>
          <w:lang w:bidi="fa-IR"/>
        </w:rPr>
        <w:t>جى بودن نزول</w:t>
      </w:r>
      <w:r w:rsidR="00FB36B4">
        <w:rPr>
          <w:rtl/>
          <w:lang w:bidi="fa-IR"/>
        </w:rPr>
        <w:t xml:space="preserve">، </w:t>
      </w:r>
      <w:r>
        <w:rPr>
          <w:rtl/>
          <w:lang w:bidi="fa-IR"/>
        </w:rPr>
        <w:t>حكمت</w:t>
      </w:r>
      <w:r w:rsidR="00FB36B4">
        <w:rPr>
          <w:rtl/>
          <w:lang w:bidi="fa-IR"/>
        </w:rPr>
        <w:t xml:space="preserve"> </w:t>
      </w:r>
      <w:r>
        <w:rPr>
          <w:rtl/>
          <w:lang w:bidi="fa-IR"/>
        </w:rPr>
        <w:t>هاى متعددى داشته كه برخى از آنها عبارتند از</w:t>
      </w:r>
      <w:r w:rsidR="00FB36B4">
        <w:rPr>
          <w:rtl/>
          <w:lang w:bidi="fa-IR"/>
        </w:rPr>
        <w:t xml:space="preserve">: </w:t>
      </w:r>
    </w:p>
    <w:p w:rsidR="00FC5DC1" w:rsidRDefault="00762B70" w:rsidP="00C231C6">
      <w:pPr>
        <w:pStyle w:val="libNormal"/>
        <w:rPr>
          <w:rtl/>
          <w:lang w:bidi="fa-IR"/>
        </w:rPr>
      </w:pPr>
      <w:r>
        <w:rPr>
          <w:rtl/>
          <w:lang w:bidi="fa-IR"/>
        </w:rPr>
        <w:t>1</w:t>
      </w:r>
      <w:r w:rsidR="00FB36B4">
        <w:rPr>
          <w:rtl/>
          <w:lang w:bidi="fa-IR"/>
        </w:rPr>
        <w:t xml:space="preserve">. </w:t>
      </w:r>
      <w:r>
        <w:rPr>
          <w:rtl/>
          <w:lang w:bidi="fa-IR"/>
        </w:rPr>
        <w:t>قرآن در پاسخ به اعتراض كافران</w:t>
      </w:r>
      <w:r w:rsidR="00FB36B4">
        <w:rPr>
          <w:rtl/>
          <w:lang w:bidi="fa-IR"/>
        </w:rPr>
        <w:t xml:space="preserve">، </w:t>
      </w:r>
      <w:r>
        <w:rPr>
          <w:rtl/>
          <w:lang w:bidi="fa-IR"/>
        </w:rPr>
        <w:t>كه گفتند</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لَولا نُزّل علیهِ القرآنُ جُملةً واحدةً</w:t>
      </w:r>
      <w:r w:rsidR="00E610F8" w:rsidRPr="00E610F8">
        <w:rPr>
          <w:rStyle w:val="libAlaemChar"/>
          <w:rFonts w:eastAsia="KFGQPC Uthman Taha Naskh"/>
          <w:rtl/>
        </w:rPr>
        <w:t>)</w:t>
      </w:r>
      <w:r>
        <w:rPr>
          <w:rtl/>
          <w:lang w:bidi="fa-IR"/>
        </w:rPr>
        <w:t xml:space="preserve"> مى</w:t>
      </w:r>
      <w:r w:rsidR="00FB36B4">
        <w:rPr>
          <w:rtl/>
          <w:lang w:bidi="fa-IR"/>
        </w:rPr>
        <w:t xml:space="preserve"> </w:t>
      </w:r>
      <w:r>
        <w:rPr>
          <w:rtl/>
          <w:lang w:bidi="fa-IR"/>
        </w:rPr>
        <w:t>فرما</w:t>
      </w:r>
      <w:r w:rsidR="00FB36B4">
        <w:rPr>
          <w:rtl/>
          <w:lang w:bidi="fa-IR"/>
        </w:rPr>
        <w:t>ی</w:t>
      </w:r>
      <w:r>
        <w:rPr>
          <w:rtl/>
          <w:lang w:bidi="fa-IR"/>
        </w:rPr>
        <w:t>د</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كذلك لِنُثبّتَ بهِ فؤادَك</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18</w:t>
      </w:r>
      <w:r w:rsidR="00121BD9" w:rsidRPr="00121BD9">
        <w:rPr>
          <w:rStyle w:val="libFootnotenumChar"/>
          <w:rtl/>
          <w:lang w:bidi="fa-IR"/>
        </w:rPr>
        <w:t>)</w:t>
      </w:r>
      <w:r w:rsidR="00121BD9">
        <w:rPr>
          <w:rtl/>
          <w:lang w:bidi="fa-IR"/>
        </w:rPr>
        <w:t xml:space="preserve"> </w:t>
      </w:r>
      <w:r>
        <w:rPr>
          <w:rtl/>
          <w:lang w:bidi="fa-IR"/>
        </w:rPr>
        <w:t>ا</w:t>
      </w:r>
      <w:r w:rsidR="00FB36B4">
        <w:rPr>
          <w:rtl/>
          <w:lang w:bidi="fa-IR"/>
        </w:rPr>
        <w:t>ی</w:t>
      </w:r>
      <w:r>
        <w:rPr>
          <w:rtl/>
          <w:lang w:bidi="fa-IR"/>
        </w:rPr>
        <w:t>ن گونه</w:t>
      </w:r>
      <w:r w:rsidR="00121BD9">
        <w:rPr>
          <w:rtl/>
          <w:lang w:bidi="fa-IR"/>
        </w:rPr>
        <w:t xml:space="preserve"> (</w:t>
      </w:r>
      <w:r>
        <w:rPr>
          <w:rtl/>
          <w:lang w:bidi="fa-IR"/>
        </w:rPr>
        <w:t>ما آن را به تدر</w:t>
      </w:r>
      <w:r w:rsidR="00FB36B4">
        <w:rPr>
          <w:rtl/>
          <w:lang w:bidi="fa-IR"/>
        </w:rPr>
        <w:t>ی</w:t>
      </w:r>
      <w:r>
        <w:rPr>
          <w:rtl/>
          <w:lang w:bidi="fa-IR"/>
        </w:rPr>
        <w:t>ج نازل كرد</w:t>
      </w:r>
      <w:r w:rsidR="00FB36B4">
        <w:rPr>
          <w:rtl/>
          <w:lang w:bidi="fa-IR"/>
        </w:rPr>
        <w:t>ی</w:t>
      </w:r>
      <w:r>
        <w:rPr>
          <w:rtl/>
          <w:lang w:bidi="fa-IR"/>
        </w:rPr>
        <w:t>م</w:t>
      </w:r>
      <w:r w:rsidR="00121BD9">
        <w:rPr>
          <w:rtl/>
          <w:lang w:bidi="fa-IR"/>
        </w:rPr>
        <w:t xml:space="preserve">) </w:t>
      </w:r>
      <w:r>
        <w:rPr>
          <w:rtl/>
          <w:lang w:bidi="fa-IR"/>
        </w:rPr>
        <w:t>تا قلبت را استوار گردان</w:t>
      </w:r>
      <w:r w:rsidR="00FB36B4">
        <w:rPr>
          <w:rtl/>
          <w:lang w:bidi="fa-IR"/>
        </w:rPr>
        <w:t>ی</w:t>
      </w:r>
      <w:r>
        <w:rPr>
          <w:rtl/>
          <w:lang w:bidi="fa-IR"/>
        </w:rPr>
        <w:t>م</w:t>
      </w:r>
      <w:r w:rsidR="00FB36B4">
        <w:rPr>
          <w:rtl/>
          <w:lang w:bidi="fa-IR"/>
        </w:rPr>
        <w:t xml:space="preserve">. </w:t>
      </w:r>
    </w:p>
    <w:p w:rsidR="00FC5DC1" w:rsidRDefault="00762B70" w:rsidP="00C231C6">
      <w:pPr>
        <w:pStyle w:val="libNormal"/>
        <w:rPr>
          <w:rtl/>
          <w:lang w:bidi="fa-IR"/>
        </w:rPr>
      </w:pPr>
      <w:r>
        <w:rPr>
          <w:rtl/>
          <w:lang w:bidi="fa-IR"/>
        </w:rPr>
        <w:t>نزول تدر</w:t>
      </w:r>
      <w:r w:rsidR="00FB36B4">
        <w:rPr>
          <w:rtl/>
          <w:lang w:bidi="fa-IR"/>
        </w:rPr>
        <w:t>ی</w:t>
      </w:r>
      <w:r>
        <w:rPr>
          <w:rtl/>
          <w:lang w:bidi="fa-IR"/>
        </w:rPr>
        <w:t>جى آ</w:t>
      </w:r>
      <w:r w:rsidR="00FB36B4">
        <w:rPr>
          <w:rtl/>
          <w:lang w:bidi="fa-IR"/>
        </w:rPr>
        <w:t>ی</w:t>
      </w:r>
      <w:r>
        <w:rPr>
          <w:rtl/>
          <w:lang w:bidi="fa-IR"/>
        </w:rPr>
        <w:t>ات</w:t>
      </w:r>
      <w:r w:rsidR="00FB36B4">
        <w:rPr>
          <w:rtl/>
          <w:lang w:bidi="fa-IR"/>
        </w:rPr>
        <w:t xml:space="preserve">، </w:t>
      </w:r>
      <w:r>
        <w:rPr>
          <w:rtl/>
          <w:lang w:bidi="fa-IR"/>
        </w:rPr>
        <w:t>مخصوصاً در موقع</w:t>
      </w:r>
      <w:r w:rsidR="00FB36B4">
        <w:rPr>
          <w:rtl/>
          <w:lang w:bidi="fa-IR"/>
        </w:rPr>
        <w:t>ی</w:t>
      </w:r>
      <w:r>
        <w:rPr>
          <w:rtl/>
          <w:lang w:bidi="fa-IR"/>
        </w:rPr>
        <w:t>ت</w:t>
      </w:r>
      <w:r w:rsidR="00FB36B4">
        <w:rPr>
          <w:rtl/>
          <w:lang w:bidi="fa-IR"/>
        </w:rPr>
        <w:t xml:space="preserve"> </w:t>
      </w:r>
      <w:r>
        <w:rPr>
          <w:rtl/>
          <w:lang w:bidi="fa-IR"/>
        </w:rPr>
        <w:t>هاى بحرانى و در هنگامه</w:t>
      </w:r>
      <w:r w:rsidR="00FB36B4">
        <w:rPr>
          <w:rtl/>
          <w:lang w:bidi="fa-IR"/>
        </w:rPr>
        <w:t xml:space="preserve"> </w:t>
      </w:r>
      <w:r>
        <w:rPr>
          <w:rtl/>
          <w:lang w:bidi="fa-IR"/>
        </w:rPr>
        <w:t>ها و جنگ</w:t>
      </w:r>
      <w:r w:rsidR="00FB36B4">
        <w:rPr>
          <w:rtl/>
          <w:lang w:bidi="fa-IR"/>
        </w:rPr>
        <w:t xml:space="preserve"> </w:t>
      </w:r>
      <w:r>
        <w:rPr>
          <w:rtl/>
          <w:lang w:bidi="fa-IR"/>
        </w:rPr>
        <w:t>ها و تنگناها</w:t>
      </w:r>
      <w:r w:rsidR="00FB36B4">
        <w:rPr>
          <w:rtl/>
          <w:lang w:bidi="fa-IR"/>
        </w:rPr>
        <w:t xml:space="preserve">، </w:t>
      </w:r>
      <w:r>
        <w:rPr>
          <w:rtl/>
          <w:lang w:bidi="fa-IR"/>
        </w:rPr>
        <w:t>بهتر</w:t>
      </w:r>
      <w:r w:rsidR="00FB36B4">
        <w:rPr>
          <w:rtl/>
          <w:lang w:bidi="fa-IR"/>
        </w:rPr>
        <w:t>ی</w:t>
      </w:r>
      <w:r>
        <w:rPr>
          <w:rtl/>
          <w:lang w:bidi="fa-IR"/>
        </w:rPr>
        <w:t>ن دلگرمى و پشتوانه براى پ</w:t>
      </w:r>
      <w:r w:rsidR="00FB36B4">
        <w:rPr>
          <w:rtl/>
          <w:lang w:bidi="fa-IR"/>
        </w:rPr>
        <w:t>ی</w:t>
      </w:r>
      <w:r>
        <w:rPr>
          <w:rtl/>
          <w:lang w:bidi="fa-IR"/>
        </w:rPr>
        <w:t>امبر بود و قلب مبارك آن حضرت را قوت مى</w:t>
      </w:r>
      <w:r w:rsidR="00FB36B4">
        <w:rPr>
          <w:rtl/>
          <w:lang w:bidi="fa-IR"/>
        </w:rPr>
        <w:t xml:space="preserve"> </w:t>
      </w:r>
      <w:r>
        <w:rPr>
          <w:rtl/>
          <w:lang w:bidi="fa-IR"/>
        </w:rPr>
        <w:t>بخش</w:t>
      </w:r>
      <w:r w:rsidR="00FB36B4">
        <w:rPr>
          <w:rtl/>
          <w:lang w:bidi="fa-IR"/>
        </w:rPr>
        <w:t>ی</w:t>
      </w:r>
      <w:r>
        <w:rPr>
          <w:rtl/>
          <w:lang w:bidi="fa-IR"/>
        </w:rPr>
        <w:t>د</w:t>
      </w:r>
      <w:r w:rsidR="00FB36B4">
        <w:rPr>
          <w:rtl/>
          <w:lang w:bidi="fa-IR"/>
        </w:rPr>
        <w:t xml:space="preserve">. </w:t>
      </w:r>
      <w:r>
        <w:rPr>
          <w:rtl/>
          <w:lang w:bidi="fa-IR"/>
        </w:rPr>
        <w:t>بدون شك آ</w:t>
      </w:r>
      <w:r w:rsidR="00FB36B4">
        <w:rPr>
          <w:rtl/>
          <w:lang w:bidi="fa-IR"/>
        </w:rPr>
        <w:t>ی</w:t>
      </w:r>
      <w:r>
        <w:rPr>
          <w:rtl/>
          <w:lang w:bidi="fa-IR"/>
        </w:rPr>
        <w:t>اتى كه به آن حضرت توص</w:t>
      </w:r>
      <w:r w:rsidR="00FB36B4">
        <w:rPr>
          <w:rtl/>
          <w:lang w:bidi="fa-IR"/>
        </w:rPr>
        <w:t>ی</w:t>
      </w:r>
      <w:r>
        <w:rPr>
          <w:rtl/>
          <w:lang w:bidi="fa-IR"/>
        </w:rPr>
        <w:t>ه به صبر و پا</w:t>
      </w:r>
      <w:r w:rsidR="00FB36B4">
        <w:rPr>
          <w:rtl/>
          <w:lang w:bidi="fa-IR"/>
        </w:rPr>
        <w:t>ی</w:t>
      </w:r>
      <w:r>
        <w:rPr>
          <w:rtl/>
          <w:lang w:bidi="fa-IR"/>
        </w:rPr>
        <w:t>دارى مى</w:t>
      </w:r>
      <w:r w:rsidR="00FB36B4">
        <w:rPr>
          <w:rtl/>
          <w:lang w:bidi="fa-IR"/>
        </w:rPr>
        <w:t xml:space="preserve"> </w:t>
      </w:r>
      <w:r>
        <w:rPr>
          <w:rtl/>
          <w:lang w:bidi="fa-IR"/>
        </w:rPr>
        <w:t>كردند</w:t>
      </w:r>
      <w:r w:rsidR="00FB36B4">
        <w:rPr>
          <w:rtl/>
          <w:lang w:bidi="fa-IR"/>
        </w:rPr>
        <w:t xml:space="preserve">، </w:t>
      </w:r>
      <w:r>
        <w:rPr>
          <w:rtl/>
          <w:lang w:bidi="fa-IR"/>
        </w:rPr>
        <w:t xml:space="preserve">اگر همه </w:t>
      </w:r>
      <w:r w:rsidR="00FB36B4">
        <w:rPr>
          <w:rtl/>
          <w:lang w:bidi="fa-IR"/>
        </w:rPr>
        <w:t>ی</w:t>
      </w:r>
      <w:r>
        <w:rPr>
          <w:rtl/>
          <w:lang w:bidi="fa-IR"/>
        </w:rPr>
        <w:t>كباره نازل مى</w:t>
      </w:r>
      <w:r w:rsidR="00FB36B4">
        <w:rPr>
          <w:rtl/>
          <w:lang w:bidi="fa-IR"/>
        </w:rPr>
        <w:t xml:space="preserve"> </w:t>
      </w:r>
      <w:r>
        <w:rPr>
          <w:rtl/>
          <w:lang w:bidi="fa-IR"/>
        </w:rPr>
        <w:t>شدند</w:t>
      </w:r>
      <w:r w:rsidR="00FB36B4">
        <w:rPr>
          <w:rtl/>
          <w:lang w:bidi="fa-IR"/>
        </w:rPr>
        <w:t xml:space="preserve">، </w:t>
      </w:r>
      <w:r>
        <w:rPr>
          <w:rtl/>
          <w:lang w:bidi="fa-IR"/>
        </w:rPr>
        <w:t>تأث</w:t>
      </w:r>
      <w:r w:rsidR="00FB36B4">
        <w:rPr>
          <w:rtl/>
          <w:lang w:bidi="fa-IR"/>
        </w:rPr>
        <w:t>ی</w:t>
      </w:r>
      <w:r>
        <w:rPr>
          <w:rtl/>
          <w:lang w:bidi="fa-IR"/>
        </w:rPr>
        <w:t>ر نزول همان آ</w:t>
      </w:r>
      <w:r w:rsidR="00FB36B4">
        <w:rPr>
          <w:rtl/>
          <w:lang w:bidi="fa-IR"/>
        </w:rPr>
        <w:t>ی</w:t>
      </w:r>
      <w:r>
        <w:rPr>
          <w:rtl/>
          <w:lang w:bidi="fa-IR"/>
        </w:rPr>
        <w:t>ات را به هنگام خطر و مواجهه نداشتند</w:t>
      </w:r>
      <w:r w:rsidR="00FB36B4">
        <w:rPr>
          <w:rtl/>
          <w:lang w:bidi="fa-IR"/>
        </w:rPr>
        <w:t xml:space="preserve">؛ </w:t>
      </w:r>
      <w:r>
        <w:rPr>
          <w:rtl/>
          <w:lang w:bidi="fa-IR"/>
        </w:rPr>
        <w:t>مثلاً وقتى كه گفتار گمراهان ممكن بود</w:t>
      </w:r>
      <w:r w:rsidR="00FB36B4">
        <w:rPr>
          <w:rtl/>
          <w:lang w:bidi="fa-IR"/>
        </w:rPr>
        <w:t xml:space="preserve">، </w:t>
      </w:r>
      <w:r>
        <w:rPr>
          <w:rtl/>
          <w:lang w:bidi="fa-IR"/>
        </w:rPr>
        <w:t>خاطر پ</w:t>
      </w:r>
      <w:r w:rsidR="00FB36B4">
        <w:rPr>
          <w:rtl/>
          <w:lang w:bidi="fa-IR"/>
        </w:rPr>
        <w:t>ی</w:t>
      </w:r>
      <w:r>
        <w:rPr>
          <w:rtl/>
          <w:lang w:bidi="fa-IR"/>
        </w:rPr>
        <w:t>امبر را آزرده گرداند</w:t>
      </w:r>
      <w:r w:rsidR="00FB36B4">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اى نازل مى</w:t>
      </w:r>
      <w:r w:rsidR="00FB36B4">
        <w:rPr>
          <w:rtl/>
          <w:lang w:bidi="fa-IR"/>
        </w:rPr>
        <w:t xml:space="preserve"> </w:t>
      </w:r>
      <w:r>
        <w:rPr>
          <w:rtl/>
          <w:lang w:bidi="fa-IR"/>
        </w:rPr>
        <w:t>شد و خطاب به پ</w:t>
      </w:r>
      <w:r w:rsidR="00FB36B4">
        <w:rPr>
          <w:rtl/>
          <w:lang w:bidi="fa-IR"/>
        </w:rPr>
        <w:t>ی</w:t>
      </w:r>
      <w:r>
        <w:rPr>
          <w:rtl/>
          <w:lang w:bidi="fa-IR"/>
        </w:rPr>
        <w:t>امبر مى</w:t>
      </w:r>
      <w:r w:rsidR="00FB36B4">
        <w:rPr>
          <w:rtl/>
          <w:lang w:bidi="fa-IR"/>
        </w:rPr>
        <w:t xml:space="preserve"> </w:t>
      </w:r>
      <w:r>
        <w:rPr>
          <w:rtl/>
          <w:lang w:bidi="fa-IR"/>
        </w:rPr>
        <w:t>گفت</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فلایحزُنْك قولُهم إنّا نعلمُ مایسِرّون وما یعْلِنون</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19</w:t>
      </w:r>
      <w:r w:rsidR="00121BD9" w:rsidRPr="00121BD9">
        <w:rPr>
          <w:rStyle w:val="libFootnotenumChar"/>
          <w:rtl/>
          <w:lang w:bidi="fa-IR"/>
        </w:rPr>
        <w:t>)</w:t>
      </w:r>
      <w:r w:rsidR="00121BD9">
        <w:rPr>
          <w:rtl/>
          <w:lang w:bidi="fa-IR"/>
        </w:rPr>
        <w:t xml:space="preserve"> </w:t>
      </w:r>
      <w:r>
        <w:rPr>
          <w:rtl/>
          <w:lang w:bidi="fa-IR"/>
        </w:rPr>
        <w:t>پس گفتار آنان تو را غمگ</w:t>
      </w:r>
      <w:r w:rsidR="00FB36B4">
        <w:rPr>
          <w:rtl/>
          <w:lang w:bidi="fa-IR"/>
        </w:rPr>
        <w:t>ی</w:t>
      </w:r>
      <w:r>
        <w:rPr>
          <w:rtl/>
          <w:lang w:bidi="fa-IR"/>
        </w:rPr>
        <w:t>ن نگرداند</w:t>
      </w:r>
      <w:r w:rsidR="00FB36B4">
        <w:rPr>
          <w:rtl/>
          <w:lang w:bidi="fa-IR"/>
        </w:rPr>
        <w:t xml:space="preserve">. </w:t>
      </w:r>
      <w:r>
        <w:rPr>
          <w:rtl/>
          <w:lang w:bidi="fa-IR"/>
        </w:rPr>
        <w:t>ما آن</w:t>
      </w:r>
      <w:r w:rsidR="00FB36B4">
        <w:rPr>
          <w:rtl/>
          <w:lang w:bidi="fa-IR"/>
        </w:rPr>
        <w:t xml:space="preserve"> </w:t>
      </w:r>
      <w:r>
        <w:rPr>
          <w:rtl/>
          <w:lang w:bidi="fa-IR"/>
        </w:rPr>
        <w:t>چه را پنهان و آن</w:t>
      </w:r>
      <w:r w:rsidR="00FB36B4">
        <w:rPr>
          <w:rtl/>
          <w:lang w:bidi="fa-IR"/>
        </w:rPr>
        <w:t xml:space="preserve"> </w:t>
      </w:r>
      <w:r>
        <w:rPr>
          <w:rtl/>
          <w:lang w:bidi="fa-IR"/>
        </w:rPr>
        <w:t>چه را آشكار مى</w:t>
      </w:r>
      <w:r w:rsidR="00FB36B4">
        <w:rPr>
          <w:rtl/>
          <w:lang w:bidi="fa-IR"/>
        </w:rPr>
        <w:t xml:space="preserve"> </w:t>
      </w:r>
      <w:r>
        <w:rPr>
          <w:rtl/>
          <w:lang w:bidi="fa-IR"/>
        </w:rPr>
        <w:t>كنند مى</w:t>
      </w:r>
      <w:r w:rsidR="00FB36B4">
        <w:rPr>
          <w:rtl/>
          <w:lang w:bidi="fa-IR"/>
        </w:rPr>
        <w:t xml:space="preserve"> </w:t>
      </w:r>
      <w:r>
        <w:rPr>
          <w:rtl/>
          <w:lang w:bidi="fa-IR"/>
        </w:rPr>
        <w:t>دان</w:t>
      </w:r>
      <w:r w:rsidR="00FB36B4">
        <w:rPr>
          <w:rtl/>
          <w:lang w:bidi="fa-IR"/>
        </w:rPr>
        <w:t>ی</w:t>
      </w:r>
      <w:r>
        <w:rPr>
          <w:rtl/>
          <w:lang w:bidi="fa-IR"/>
        </w:rPr>
        <w:t>م</w:t>
      </w:r>
      <w:r w:rsidR="00FB36B4">
        <w:rPr>
          <w:rtl/>
          <w:lang w:bidi="fa-IR"/>
        </w:rPr>
        <w:t xml:space="preserve">. </w:t>
      </w:r>
    </w:p>
    <w:p w:rsidR="00FC5DC1" w:rsidRDefault="00762B70" w:rsidP="00C231C6">
      <w:pPr>
        <w:pStyle w:val="libNormal"/>
        <w:rPr>
          <w:rtl/>
          <w:lang w:bidi="fa-IR"/>
        </w:rPr>
      </w:pPr>
      <w:r>
        <w:rPr>
          <w:rtl/>
          <w:lang w:bidi="fa-IR"/>
        </w:rPr>
        <w:t xml:space="preserve">و </w:t>
      </w:r>
      <w:r w:rsidR="00FB36B4">
        <w:rPr>
          <w:rtl/>
          <w:lang w:bidi="fa-IR"/>
        </w:rPr>
        <w:t>ی</w:t>
      </w:r>
      <w:r>
        <w:rPr>
          <w:rtl/>
          <w:lang w:bidi="fa-IR"/>
        </w:rPr>
        <w:t>ا پ</w:t>
      </w:r>
      <w:r w:rsidR="00FB36B4">
        <w:rPr>
          <w:rtl/>
          <w:lang w:bidi="fa-IR"/>
        </w:rPr>
        <w:t>ی</w:t>
      </w:r>
      <w:r>
        <w:rPr>
          <w:rtl/>
          <w:lang w:bidi="fa-IR"/>
        </w:rPr>
        <w:t>امبرش را در موقع تكذ</w:t>
      </w:r>
      <w:r w:rsidR="00FB36B4">
        <w:rPr>
          <w:rtl/>
          <w:lang w:bidi="fa-IR"/>
        </w:rPr>
        <w:t>ی</w:t>
      </w:r>
      <w:r>
        <w:rPr>
          <w:rtl/>
          <w:lang w:bidi="fa-IR"/>
        </w:rPr>
        <w:t>ب از سوى افراد چن</w:t>
      </w:r>
      <w:r w:rsidR="00FB36B4">
        <w:rPr>
          <w:rtl/>
          <w:lang w:bidi="fa-IR"/>
        </w:rPr>
        <w:t>ی</w:t>
      </w:r>
      <w:r>
        <w:rPr>
          <w:rtl/>
          <w:lang w:bidi="fa-IR"/>
        </w:rPr>
        <w:t>ن دلدارى مى</w:t>
      </w:r>
      <w:r w:rsidR="00FB36B4">
        <w:rPr>
          <w:rtl/>
          <w:lang w:bidi="fa-IR"/>
        </w:rPr>
        <w:t xml:space="preserve"> </w:t>
      </w:r>
      <w:r>
        <w:rPr>
          <w:rtl/>
          <w:lang w:bidi="fa-IR"/>
        </w:rPr>
        <w:t>داد</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ولقد كُذّبت رسلٌ من قبلِك فصبرُوا عَلى ما كُذِّبوا وأُوذُوا حتى أَتاهم نصرُنا</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20</w:t>
      </w:r>
      <w:r w:rsidR="00121BD9" w:rsidRPr="00121BD9">
        <w:rPr>
          <w:rStyle w:val="libFootnotenumChar"/>
          <w:rtl/>
          <w:lang w:bidi="fa-IR"/>
        </w:rPr>
        <w:t>)</w:t>
      </w:r>
      <w:r w:rsidR="00121BD9">
        <w:rPr>
          <w:rtl/>
          <w:lang w:bidi="fa-IR"/>
        </w:rPr>
        <w:t xml:space="preserve"> </w:t>
      </w:r>
      <w:r>
        <w:rPr>
          <w:rtl/>
          <w:lang w:bidi="fa-IR"/>
        </w:rPr>
        <w:t>و پ</w:t>
      </w:r>
      <w:r w:rsidR="00FB36B4">
        <w:rPr>
          <w:rtl/>
          <w:lang w:bidi="fa-IR"/>
        </w:rPr>
        <w:t>ی</w:t>
      </w:r>
      <w:r>
        <w:rPr>
          <w:rtl/>
          <w:lang w:bidi="fa-IR"/>
        </w:rPr>
        <w:t>ش از تو ن</w:t>
      </w:r>
      <w:r w:rsidR="00FB36B4">
        <w:rPr>
          <w:rtl/>
          <w:lang w:bidi="fa-IR"/>
        </w:rPr>
        <w:t>ی</w:t>
      </w:r>
      <w:r>
        <w:rPr>
          <w:rtl/>
          <w:lang w:bidi="fa-IR"/>
        </w:rPr>
        <w:t>ز پ</w:t>
      </w:r>
      <w:r w:rsidR="00FB36B4">
        <w:rPr>
          <w:rtl/>
          <w:lang w:bidi="fa-IR"/>
        </w:rPr>
        <w:t>ی</w:t>
      </w:r>
      <w:r>
        <w:rPr>
          <w:rtl/>
          <w:lang w:bidi="fa-IR"/>
        </w:rPr>
        <w:t>امبرانى تكذ</w:t>
      </w:r>
      <w:r w:rsidR="00FB36B4">
        <w:rPr>
          <w:rtl/>
          <w:lang w:bidi="fa-IR"/>
        </w:rPr>
        <w:t>ی</w:t>
      </w:r>
      <w:r>
        <w:rPr>
          <w:rtl/>
          <w:lang w:bidi="fa-IR"/>
        </w:rPr>
        <w:t>ب شدند</w:t>
      </w:r>
      <w:r w:rsidR="00FB36B4">
        <w:rPr>
          <w:rtl/>
          <w:lang w:bidi="fa-IR"/>
        </w:rPr>
        <w:t xml:space="preserve">؛ </w:t>
      </w:r>
      <w:r>
        <w:rPr>
          <w:rtl/>
          <w:lang w:bidi="fa-IR"/>
        </w:rPr>
        <w:t>ولى بر آن</w:t>
      </w:r>
      <w:r w:rsidR="00FB36B4">
        <w:rPr>
          <w:rtl/>
          <w:lang w:bidi="fa-IR"/>
        </w:rPr>
        <w:t xml:space="preserve"> </w:t>
      </w:r>
      <w:r>
        <w:rPr>
          <w:rtl/>
          <w:lang w:bidi="fa-IR"/>
        </w:rPr>
        <w:t>چه تكذ</w:t>
      </w:r>
      <w:r w:rsidR="00FB36B4">
        <w:rPr>
          <w:rtl/>
          <w:lang w:bidi="fa-IR"/>
        </w:rPr>
        <w:t>ی</w:t>
      </w:r>
      <w:r>
        <w:rPr>
          <w:rtl/>
          <w:lang w:bidi="fa-IR"/>
        </w:rPr>
        <w:t>ب شدند و آزار د</w:t>
      </w:r>
      <w:r w:rsidR="00FB36B4">
        <w:rPr>
          <w:rtl/>
          <w:lang w:bidi="fa-IR"/>
        </w:rPr>
        <w:t>ی</w:t>
      </w:r>
      <w:r>
        <w:rPr>
          <w:rtl/>
          <w:lang w:bidi="fa-IR"/>
        </w:rPr>
        <w:t>دند</w:t>
      </w:r>
      <w:r w:rsidR="00FB36B4">
        <w:rPr>
          <w:rtl/>
          <w:lang w:bidi="fa-IR"/>
        </w:rPr>
        <w:t xml:space="preserve">، </w:t>
      </w:r>
      <w:r>
        <w:rPr>
          <w:rtl/>
          <w:lang w:bidi="fa-IR"/>
        </w:rPr>
        <w:t>شك</w:t>
      </w:r>
      <w:r w:rsidR="00FB36B4">
        <w:rPr>
          <w:rtl/>
          <w:lang w:bidi="fa-IR"/>
        </w:rPr>
        <w:t>ی</w:t>
      </w:r>
      <w:r>
        <w:rPr>
          <w:rtl/>
          <w:lang w:bidi="fa-IR"/>
        </w:rPr>
        <w:t>با</w:t>
      </w:r>
      <w:r w:rsidR="00FB36B4">
        <w:rPr>
          <w:rtl/>
          <w:lang w:bidi="fa-IR"/>
        </w:rPr>
        <w:t>ی</w:t>
      </w:r>
      <w:r>
        <w:rPr>
          <w:rtl/>
          <w:lang w:bidi="fa-IR"/>
        </w:rPr>
        <w:t xml:space="preserve">ى كردند تا </w:t>
      </w:r>
      <w:r w:rsidR="00FB36B4">
        <w:rPr>
          <w:rtl/>
          <w:lang w:bidi="fa-IR"/>
        </w:rPr>
        <w:t>ی</w:t>
      </w:r>
      <w:r>
        <w:rPr>
          <w:rtl/>
          <w:lang w:bidi="fa-IR"/>
        </w:rPr>
        <w:t>ارى ما به آنان رس</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lastRenderedPageBreak/>
        <w:t>تكرار نزول چن</w:t>
      </w:r>
      <w:r w:rsidR="00FB36B4">
        <w:rPr>
          <w:rtl/>
          <w:lang w:bidi="fa-IR"/>
        </w:rPr>
        <w:t>ی</w:t>
      </w:r>
      <w:r>
        <w:rPr>
          <w:rtl/>
          <w:lang w:bidi="fa-IR"/>
        </w:rPr>
        <w:t>ن آ</w:t>
      </w:r>
      <w:r w:rsidR="00FB36B4">
        <w:rPr>
          <w:rtl/>
          <w:lang w:bidi="fa-IR"/>
        </w:rPr>
        <w:t>ی</w:t>
      </w:r>
      <w:r>
        <w:rPr>
          <w:rtl/>
          <w:lang w:bidi="fa-IR"/>
        </w:rPr>
        <w:t>اتى براى پ</w:t>
      </w:r>
      <w:r w:rsidR="00FB36B4">
        <w:rPr>
          <w:rtl/>
          <w:lang w:bidi="fa-IR"/>
        </w:rPr>
        <w:t>ی</w:t>
      </w:r>
      <w:r>
        <w:rPr>
          <w:rtl/>
          <w:lang w:bidi="fa-IR"/>
        </w:rPr>
        <w:t>امبر اطم</w:t>
      </w:r>
      <w:r w:rsidR="00FB36B4">
        <w:rPr>
          <w:rtl/>
          <w:lang w:bidi="fa-IR"/>
        </w:rPr>
        <w:t>ی</w:t>
      </w:r>
      <w:r>
        <w:rPr>
          <w:rtl/>
          <w:lang w:bidi="fa-IR"/>
        </w:rPr>
        <w:t>نان</w:t>
      </w:r>
      <w:r w:rsidR="00FB36B4">
        <w:rPr>
          <w:rtl/>
          <w:lang w:bidi="fa-IR"/>
        </w:rPr>
        <w:t xml:space="preserve"> </w:t>
      </w:r>
      <w:r>
        <w:rPr>
          <w:rtl/>
          <w:lang w:bidi="fa-IR"/>
        </w:rPr>
        <w:t>بخش بوده است</w:t>
      </w:r>
      <w:r w:rsidR="00FB36B4">
        <w:rPr>
          <w:rtl/>
          <w:lang w:bidi="fa-IR"/>
        </w:rPr>
        <w:t xml:space="preserve">. </w:t>
      </w:r>
      <w:r>
        <w:rPr>
          <w:rtl/>
          <w:lang w:bidi="fa-IR"/>
        </w:rPr>
        <w:t>البته هم</w:t>
      </w:r>
      <w:r w:rsidR="00FB36B4">
        <w:rPr>
          <w:rtl/>
          <w:lang w:bidi="fa-IR"/>
        </w:rPr>
        <w:t>ی</w:t>
      </w:r>
      <w:r>
        <w:rPr>
          <w:rtl/>
          <w:lang w:bidi="fa-IR"/>
        </w:rPr>
        <w:t>ن قوت قلب و استحكام بخش</w:t>
      </w:r>
      <w:r w:rsidR="00FB36B4">
        <w:rPr>
          <w:rtl/>
          <w:lang w:bidi="fa-IR"/>
        </w:rPr>
        <w:t>ی</w:t>
      </w:r>
      <w:r>
        <w:rPr>
          <w:rtl/>
          <w:lang w:bidi="fa-IR"/>
        </w:rPr>
        <w:t>دن براى مسلمانان ن</w:t>
      </w:r>
      <w:r w:rsidR="00FB36B4">
        <w:rPr>
          <w:rtl/>
          <w:lang w:bidi="fa-IR"/>
        </w:rPr>
        <w:t>ی</w:t>
      </w:r>
      <w:r>
        <w:rPr>
          <w:rtl/>
          <w:lang w:bidi="fa-IR"/>
        </w:rPr>
        <w:t>ز به طر</w:t>
      </w:r>
      <w:r w:rsidR="00FB36B4">
        <w:rPr>
          <w:rtl/>
          <w:lang w:bidi="fa-IR"/>
        </w:rPr>
        <w:t>ی</w:t>
      </w:r>
      <w:r>
        <w:rPr>
          <w:rtl/>
          <w:lang w:bidi="fa-IR"/>
        </w:rPr>
        <w:t>ق اولى وجود داشته و نزول پ</w:t>
      </w:r>
      <w:r w:rsidR="00FB36B4">
        <w:rPr>
          <w:rtl/>
          <w:lang w:bidi="fa-IR"/>
        </w:rPr>
        <w:t>ی</w:t>
      </w:r>
      <w:r>
        <w:rPr>
          <w:rtl/>
          <w:lang w:bidi="fa-IR"/>
        </w:rPr>
        <w:t>وسته و تدر</w:t>
      </w:r>
      <w:r w:rsidR="00FB36B4">
        <w:rPr>
          <w:rtl/>
          <w:lang w:bidi="fa-IR"/>
        </w:rPr>
        <w:t>ی</w:t>
      </w:r>
      <w:r>
        <w:rPr>
          <w:rtl/>
          <w:lang w:bidi="fa-IR"/>
        </w:rPr>
        <w:t>جى آ</w:t>
      </w:r>
      <w:r w:rsidR="00FB36B4">
        <w:rPr>
          <w:rtl/>
          <w:lang w:bidi="fa-IR"/>
        </w:rPr>
        <w:t>ی</w:t>
      </w:r>
      <w:r>
        <w:rPr>
          <w:rtl/>
          <w:lang w:bidi="fa-IR"/>
        </w:rPr>
        <w:t>ات براى آنان ن</w:t>
      </w:r>
      <w:r w:rsidR="00FB36B4">
        <w:rPr>
          <w:rtl/>
          <w:lang w:bidi="fa-IR"/>
        </w:rPr>
        <w:t>ی</w:t>
      </w:r>
      <w:r>
        <w:rPr>
          <w:rtl/>
          <w:lang w:bidi="fa-IR"/>
        </w:rPr>
        <w:t>ز آرام</w:t>
      </w:r>
      <w:r w:rsidR="00FB36B4">
        <w:rPr>
          <w:rtl/>
          <w:lang w:bidi="fa-IR"/>
        </w:rPr>
        <w:t xml:space="preserve"> </w:t>
      </w:r>
      <w:r>
        <w:rPr>
          <w:rtl/>
          <w:lang w:bidi="fa-IR"/>
        </w:rPr>
        <w:t>بخش بوده است</w:t>
      </w:r>
      <w:r w:rsidR="00FB36B4">
        <w:rPr>
          <w:rtl/>
          <w:lang w:bidi="fa-IR"/>
        </w:rPr>
        <w:t xml:space="preserve">. </w:t>
      </w:r>
    </w:p>
    <w:p w:rsidR="00FC5DC1" w:rsidRDefault="00762B70" w:rsidP="00C231C6">
      <w:pPr>
        <w:pStyle w:val="libNormal"/>
        <w:rPr>
          <w:rtl/>
          <w:lang w:bidi="fa-IR"/>
        </w:rPr>
      </w:pPr>
      <w:r>
        <w:rPr>
          <w:rtl/>
          <w:lang w:bidi="fa-IR"/>
        </w:rPr>
        <w:t>2</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وقرآناً فرقْناه لِتقرأَهُ علَى الناسِ عَلى مكثٍ</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21</w:t>
      </w:r>
      <w:r w:rsidR="00121BD9" w:rsidRPr="00121BD9">
        <w:rPr>
          <w:rStyle w:val="libFootnotenumChar"/>
          <w:rtl/>
          <w:lang w:bidi="fa-IR"/>
        </w:rPr>
        <w:t>)</w:t>
      </w:r>
      <w:r w:rsidR="00121BD9">
        <w:rPr>
          <w:rtl/>
          <w:lang w:bidi="fa-IR"/>
        </w:rPr>
        <w:t xml:space="preserve"> </w:t>
      </w:r>
      <w:r>
        <w:rPr>
          <w:rtl/>
          <w:lang w:bidi="fa-IR"/>
        </w:rPr>
        <w:t>و قرآنى</w:t>
      </w:r>
      <w:r w:rsidR="00121BD9">
        <w:rPr>
          <w:rtl/>
          <w:lang w:bidi="fa-IR"/>
        </w:rPr>
        <w:t xml:space="preserve"> (</w:t>
      </w:r>
      <w:r>
        <w:rPr>
          <w:rtl/>
          <w:lang w:bidi="fa-IR"/>
        </w:rPr>
        <w:t>با عظمت را</w:t>
      </w:r>
      <w:r w:rsidR="00121BD9">
        <w:rPr>
          <w:rtl/>
          <w:lang w:bidi="fa-IR"/>
        </w:rPr>
        <w:t xml:space="preserve">) </w:t>
      </w:r>
      <w:r>
        <w:rPr>
          <w:rtl/>
          <w:lang w:bidi="fa-IR"/>
        </w:rPr>
        <w:t>بخش بخش</w:t>
      </w:r>
      <w:r w:rsidR="00121BD9">
        <w:rPr>
          <w:rtl/>
          <w:lang w:bidi="fa-IR"/>
        </w:rPr>
        <w:t xml:space="preserve"> (</w:t>
      </w:r>
      <w:r>
        <w:rPr>
          <w:rtl/>
          <w:lang w:bidi="fa-IR"/>
        </w:rPr>
        <w:t>بر تو</w:t>
      </w:r>
      <w:r w:rsidR="00121BD9">
        <w:rPr>
          <w:rtl/>
          <w:lang w:bidi="fa-IR"/>
        </w:rPr>
        <w:t xml:space="preserve">) </w:t>
      </w:r>
      <w:r>
        <w:rPr>
          <w:rtl/>
          <w:lang w:bidi="fa-IR"/>
        </w:rPr>
        <w:t>نازل كرد</w:t>
      </w:r>
      <w:r w:rsidR="00FB36B4">
        <w:rPr>
          <w:rtl/>
          <w:lang w:bidi="fa-IR"/>
        </w:rPr>
        <w:t>ی</w:t>
      </w:r>
      <w:r>
        <w:rPr>
          <w:rtl/>
          <w:lang w:bidi="fa-IR"/>
        </w:rPr>
        <w:t>م تا آن را به آرامى بر مردم بخوانى</w:t>
      </w:r>
      <w:r w:rsidR="00FB36B4">
        <w:rPr>
          <w:rtl/>
          <w:lang w:bidi="fa-IR"/>
        </w:rPr>
        <w:t xml:space="preserve">. </w:t>
      </w:r>
    </w:p>
    <w:p w:rsidR="00FC5DC1" w:rsidRDefault="00762B70" w:rsidP="00762B70">
      <w:pPr>
        <w:pStyle w:val="libNormal"/>
        <w:rPr>
          <w:rtl/>
          <w:lang w:bidi="fa-IR"/>
        </w:rPr>
      </w:pPr>
      <w:r>
        <w:rPr>
          <w:rtl/>
          <w:lang w:bidi="fa-IR"/>
        </w:rPr>
        <w:t>معارف اسلامى به</w:t>
      </w:r>
      <w:r w:rsidR="00FB36B4">
        <w:rPr>
          <w:rtl/>
          <w:lang w:bidi="fa-IR"/>
        </w:rPr>
        <w:t xml:space="preserve"> </w:t>
      </w:r>
      <w:r>
        <w:rPr>
          <w:rtl/>
          <w:lang w:bidi="fa-IR"/>
        </w:rPr>
        <w:t>و</w:t>
      </w:r>
      <w:r w:rsidR="00FB36B4">
        <w:rPr>
          <w:rtl/>
          <w:lang w:bidi="fa-IR"/>
        </w:rPr>
        <w:t>ی</w:t>
      </w:r>
      <w:r>
        <w:rPr>
          <w:rtl/>
          <w:lang w:bidi="fa-IR"/>
        </w:rPr>
        <w:t>ژه آن دسته كه با عمل انسان</w:t>
      </w:r>
      <w:r w:rsidR="00FB36B4">
        <w:rPr>
          <w:rtl/>
          <w:lang w:bidi="fa-IR"/>
        </w:rPr>
        <w:t xml:space="preserve"> </w:t>
      </w:r>
      <w:r>
        <w:rPr>
          <w:rtl/>
          <w:lang w:bidi="fa-IR"/>
        </w:rPr>
        <w:t>ها در ارتباط است و قوان</w:t>
      </w:r>
      <w:r w:rsidR="00FB36B4">
        <w:rPr>
          <w:rtl/>
          <w:lang w:bidi="fa-IR"/>
        </w:rPr>
        <w:t>ی</w:t>
      </w:r>
      <w:r>
        <w:rPr>
          <w:rtl/>
          <w:lang w:bidi="fa-IR"/>
        </w:rPr>
        <w:t>ن فردى و اجتماعى را</w:t>
      </w:r>
      <w:r w:rsidR="00FB36B4">
        <w:rPr>
          <w:rtl/>
          <w:lang w:bidi="fa-IR"/>
        </w:rPr>
        <w:t xml:space="preserve">، </w:t>
      </w:r>
      <w:r>
        <w:rPr>
          <w:rtl/>
          <w:lang w:bidi="fa-IR"/>
        </w:rPr>
        <w:t>كه موجب سعادت انسان در زندگى است</w:t>
      </w:r>
      <w:r w:rsidR="00FB36B4">
        <w:rPr>
          <w:rtl/>
          <w:lang w:bidi="fa-IR"/>
        </w:rPr>
        <w:t xml:space="preserve">، </w:t>
      </w:r>
      <w:r>
        <w:rPr>
          <w:rtl/>
          <w:lang w:bidi="fa-IR"/>
        </w:rPr>
        <w:t>ب</w:t>
      </w:r>
      <w:r w:rsidR="00FB36B4">
        <w:rPr>
          <w:rtl/>
          <w:lang w:bidi="fa-IR"/>
        </w:rPr>
        <w:t>ی</w:t>
      </w:r>
      <w:r>
        <w:rPr>
          <w:rtl/>
          <w:lang w:bidi="fa-IR"/>
        </w:rPr>
        <w:t>ان مى</w:t>
      </w:r>
      <w:r w:rsidR="00FB36B4">
        <w:rPr>
          <w:rtl/>
          <w:lang w:bidi="fa-IR"/>
        </w:rPr>
        <w:t xml:space="preserve"> </w:t>
      </w:r>
      <w:r>
        <w:rPr>
          <w:rtl/>
          <w:lang w:bidi="fa-IR"/>
        </w:rPr>
        <w:t>كند</w:t>
      </w:r>
      <w:r w:rsidR="00FB36B4">
        <w:rPr>
          <w:rtl/>
          <w:lang w:bidi="fa-IR"/>
        </w:rPr>
        <w:t xml:space="preserve">، </w:t>
      </w:r>
      <w:r>
        <w:rPr>
          <w:rtl/>
          <w:lang w:bidi="fa-IR"/>
        </w:rPr>
        <w:t>هنگامى از ثبات و دوام ب</w:t>
      </w:r>
      <w:r w:rsidR="00FB36B4">
        <w:rPr>
          <w:rtl/>
          <w:lang w:bidi="fa-IR"/>
        </w:rPr>
        <w:t>ی</w:t>
      </w:r>
      <w:r>
        <w:rPr>
          <w:rtl/>
          <w:lang w:bidi="fa-IR"/>
        </w:rPr>
        <w:t>شترى برخوردار است كه از ش</w:t>
      </w:r>
      <w:r w:rsidR="00FB36B4">
        <w:rPr>
          <w:rtl/>
          <w:lang w:bidi="fa-IR"/>
        </w:rPr>
        <w:t>ی</w:t>
      </w:r>
      <w:r>
        <w:rPr>
          <w:rtl/>
          <w:lang w:bidi="fa-IR"/>
        </w:rPr>
        <w:t>وه تدر</w:t>
      </w:r>
      <w:r w:rsidR="00FB36B4">
        <w:rPr>
          <w:rtl/>
          <w:lang w:bidi="fa-IR"/>
        </w:rPr>
        <w:t>ی</w:t>
      </w:r>
      <w:r>
        <w:rPr>
          <w:rtl/>
          <w:lang w:bidi="fa-IR"/>
        </w:rPr>
        <w:t>ج استفاده شود</w:t>
      </w:r>
      <w:r w:rsidR="00FB36B4">
        <w:rPr>
          <w:rtl/>
          <w:lang w:bidi="fa-IR"/>
        </w:rPr>
        <w:t xml:space="preserve">. </w:t>
      </w:r>
      <w:r>
        <w:rPr>
          <w:rtl/>
          <w:lang w:bidi="fa-IR"/>
        </w:rPr>
        <w:t>بهتر</w:t>
      </w:r>
      <w:r w:rsidR="00FB36B4">
        <w:rPr>
          <w:rtl/>
          <w:lang w:bidi="fa-IR"/>
        </w:rPr>
        <w:t>ی</w:t>
      </w:r>
      <w:r>
        <w:rPr>
          <w:rtl/>
          <w:lang w:bidi="fa-IR"/>
        </w:rPr>
        <w:t>ن نحوه تعل</w:t>
      </w:r>
      <w:r w:rsidR="00FB36B4">
        <w:rPr>
          <w:rtl/>
          <w:lang w:bidi="fa-IR"/>
        </w:rPr>
        <w:t>ی</w:t>
      </w:r>
      <w:r>
        <w:rPr>
          <w:rtl/>
          <w:lang w:bidi="fa-IR"/>
        </w:rPr>
        <w:t>م و كامل</w:t>
      </w:r>
      <w:r w:rsidR="00FB36B4">
        <w:rPr>
          <w:rtl/>
          <w:lang w:bidi="fa-IR"/>
        </w:rPr>
        <w:t xml:space="preserve"> </w:t>
      </w:r>
      <w:r>
        <w:rPr>
          <w:rtl/>
          <w:lang w:bidi="fa-IR"/>
        </w:rPr>
        <w:t>تر</w:t>
      </w:r>
      <w:r w:rsidR="00FB36B4">
        <w:rPr>
          <w:rtl/>
          <w:lang w:bidi="fa-IR"/>
        </w:rPr>
        <w:t>ی</w:t>
      </w:r>
      <w:r>
        <w:rPr>
          <w:rtl/>
          <w:lang w:bidi="fa-IR"/>
        </w:rPr>
        <w:t>ن ش</w:t>
      </w:r>
      <w:r w:rsidR="00FB36B4">
        <w:rPr>
          <w:rtl/>
          <w:lang w:bidi="fa-IR"/>
        </w:rPr>
        <w:t>ی</w:t>
      </w:r>
      <w:r>
        <w:rPr>
          <w:rtl/>
          <w:lang w:bidi="fa-IR"/>
        </w:rPr>
        <w:t>وه ترب</w:t>
      </w:r>
      <w:r w:rsidR="00FB36B4">
        <w:rPr>
          <w:rtl/>
          <w:lang w:bidi="fa-IR"/>
        </w:rPr>
        <w:t>ی</w:t>
      </w:r>
      <w:r>
        <w:rPr>
          <w:rtl/>
          <w:lang w:bidi="fa-IR"/>
        </w:rPr>
        <w:t>ت همان است كه معارف د</w:t>
      </w:r>
      <w:r w:rsidR="00FB36B4">
        <w:rPr>
          <w:rtl/>
          <w:lang w:bidi="fa-IR"/>
        </w:rPr>
        <w:t>ی</w:t>
      </w:r>
      <w:r>
        <w:rPr>
          <w:rtl/>
          <w:lang w:bidi="fa-IR"/>
        </w:rPr>
        <w:t>نى با بلندا</w:t>
      </w:r>
      <w:r w:rsidR="00FB36B4">
        <w:rPr>
          <w:rtl/>
          <w:lang w:bidi="fa-IR"/>
        </w:rPr>
        <w:t>ی</w:t>
      </w:r>
      <w:r>
        <w:rPr>
          <w:rtl/>
          <w:lang w:bidi="fa-IR"/>
        </w:rPr>
        <w:t>ى كه دارند</w:t>
      </w:r>
      <w:r w:rsidR="00FB36B4">
        <w:rPr>
          <w:rtl/>
          <w:lang w:bidi="fa-IR"/>
        </w:rPr>
        <w:t xml:space="preserve">، </w:t>
      </w:r>
      <w:r>
        <w:rPr>
          <w:rtl/>
          <w:lang w:bidi="fa-IR"/>
        </w:rPr>
        <w:t>تدر</w:t>
      </w:r>
      <w:r w:rsidR="00FB36B4">
        <w:rPr>
          <w:rtl/>
          <w:lang w:bidi="fa-IR"/>
        </w:rPr>
        <w:t>ی</w:t>
      </w:r>
      <w:r>
        <w:rPr>
          <w:rtl/>
          <w:lang w:bidi="fa-IR"/>
        </w:rPr>
        <w:t>جاً نازل گردند تا مردم آهسته اما پ</w:t>
      </w:r>
      <w:r w:rsidR="00FB36B4">
        <w:rPr>
          <w:rtl/>
          <w:lang w:bidi="fa-IR"/>
        </w:rPr>
        <w:t>ی</w:t>
      </w:r>
      <w:r>
        <w:rPr>
          <w:rtl/>
          <w:lang w:bidi="fa-IR"/>
        </w:rPr>
        <w:t>وسته زندگى فردى و اجتماعى خو</w:t>
      </w:r>
      <w:r w:rsidR="00FB36B4">
        <w:rPr>
          <w:rtl/>
          <w:lang w:bidi="fa-IR"/>
        </w:rPr>
        <w:t>ی</w:t>
      </w:r>
      <w:r>
        <w:rPr>
          <w:rtl/>
          <w:lang w:bidi="fa-IR"/>
        </w:rPr>
        <w:t>ش را با آن هماهنگ كرده و به مرحله كمال خو</w:t>
      </w:r>
      <w:r w:rsidR="00FB36B4">
        <w:rPr>
          <w:rtl/>
          <w:lang w:bidi="fa-IR"/>
        </w:rPr>
        <w:t>ی</w:t>
      </w:r>
      <w:r>
        <w:rPr>
          <w:rtl/>
          <w:lang w:bidi="fa-IR"/>
        </w:rPr>
        <w:t>ش رسانند</w:t>
      </w:r>
      <w:r w:rsidR="00FB36B4">
        <w:rPr>
          <w:rtl/>
          <w:lang w:bidi="fa-IR"/>
        </w:rPr>
        <w:t xml:space="preserve">. </w:t>
      </w:r>
    </w:p>
    <w:p w:rsidR="00FC5DC1" w:rsidRDefault="00762B70" w:rsidP="00C231C6">
      <w:pPr>
        <w:pStyle w:val="libNormal"/>
        <w:rPr>
          <w:rtl/>
          <w:lang w:bidi="fa-IR"/>
        </w:rPr>
      </w:pPr>
      <w:r>
        <w:rPr>
          <w:rtl/>
          <w:lang w:bidi="fa-IR"/>
        </w:rPr>
        <w:t>3</w:t>
      </w:r>
      <w:r w:rsidR="00FB36B4">
        <w:rPr>
          <w:rtl/>
          <w:lang w:bidi="fa-IR"/>
        </w:rPr>
        <w:t>. ی</w:t>
      </w:r>
      <w:r>
        <w:rPr>
          <w:rtl/>
          <w:lang w:bidi="fa-IR"/>
        </w:rPr>
        <w:t>كى از رازهاى نزول تدر</w:t>
      </w:r>
      <w:r w:rsidR="00FB36B4">
        <w:rPr>
          <w:rtl/>
          <w:lang w:bidi="fa-IR"/>
        </w:rPr>
        <w:t>ی</w:t>
      </w:r>
      <w:r>
        <w:rPr>
          <w:rtl/>
          <w:lang w:bidi="fa-IR"/>
        </w:rPr>
        <w:t>جى قرآن را مى</w:t>
      </w:r>
      <w:r w:rsidR="00FB36B4">
        <w:rPr>
          <w:rtl/>
          <w:lang w:bidi="fa-IR"/>
        </w:rPr>
        <w:t xml:space="preserve"> </w:t>
      </w:r>
      <w:r>
        <w:rPr>
          <w:rtl/>
          <w:lang w:bidi="fa-IR"/>
        </w:rPr>
        <w:t>توان «تحر</w:t>
      </w:r>
      <w:r w:rsidR="00FB36B4">
        <w:rPr>
          <w:rtl/>
          <w:lang w:bidi="fa-IR"/>
        </w:rPr>
        <w:t>ی</w:t>
      </w:r>
      <w:r>
        <w:rPr>
          <w:rtl/>
          <w:lang w:bidi="fa-IR"/>
        </w:rPr>
        <w:t>ف ناپذ</w:t>
      </w:r>
      <w:r w:rsidR="00FB36B4">
        <w:rPr>
          <w:rtl/>
          <w:lang w:bidi="fa-IR"/>
        </w:rPr>
        <w:t>ی</w:t>
      </w:r>
      <w:r>
        <w:rPr>
          <w:rtl/>
          <w:lang w:bidi="fa-IR"/>
        </w:rPr>
        <w:t>رى» آن دانست</w:t>
      </w:r>
      <w:r w:rsidR="00FB36B4">
        <w:rPr>
          <w:rtl/>
          <w:lang w:bidi="fa-IR"/>
        </w:rPr>
        <w:t xml:space="preserve">. </w:t>
      </w:r>
      <w:r>
        <w:rPr>
          <w:rtl/>
          <w:lang w:bidi="fa-IR"/>
        </w:rPr>
        <w:t>نزول تدر</w:t>
      </w:r>
      <w:r w:rsidR="00FB36B4">
        <w:rPr>
          <w:rtl/>
          <w:lang w:bidi="fa-IR"/>
        </w:rPr>
        <w:t>ی</w:t>
      </w:r>
      <w:r>
        <w:rPr>
          <w:rtl/>
          <w:lang w:bidi="fa-IR"/>
        </w:rPr>
        <w:t>جى قرآن ا</w:t>
      </w:r>
      <w:r w:rsidR="00FB36B4">
        <w:rPr>
          <w:rtl/>
          <w:lang w:bidi="fa-IR"/>
        </w:rPr>
        <w:t>ی</w:t>
      </w:r>
      <w:r>
        <w:rPr>
          <w:rtl/>
          <w:lang w:bidi="fa-IR"/>
        </w:rPr>
        <w:t>ن امكان را فراهم مى</w:t>
      </w:r>
      <w:r w:rsidR="00FB36B4">
        <w:rPr>
          <w:rtl/>
          <w:lang w:bidi="fa-IR"/>
        </w:rPr>
        <w:t xml:space="preserve"> </w:t>
      </w:r>
      <w:r>
        <w:rPr>
          <w:rtl/>
          <w:lang w:bidi="fa-IR"/>
        </w:rPr>
        <w:t>ساخت تا اصحاب آ</w:t>
      </w:r>
      <w:r w:rsidR="00FB36B4">
        <w:rPr>
          <w:rtl/>
          <w:lang w:bidi="fa-IR"/>
        </w:rPr>
        <w:t>ی</w:t>
      </w:r>
      <w:r>
        <w:rPr>
          <w:rtl/>
          <w:lang w:bidi="fa-IR"/>
        </w:rPr>
        <w:t>ات قرآن را حفظ كنند</w:t>
      </w:r>
      <w:r w:rsidR="00FB36B4">
        <w:rPr>
          <w:rtl/>
          <w:lang w:bidi="fa-IR"/>
        </w:rPr>
        <w:t xml:space="preserve">. </w:t>
      </w:r>
      <w:r>
        <w:rPr>
          <w:rtl/>
          <w:lang w:bidi="fa-IR"/>
        </w:rPr>
        <w:t xml:space="preserve">فصاحت و بلاغت قرآن از </w:t>
      </w:r>
      <w:r w:rsidR="00FB36B4">
        <w:rPr>
          <w:rtl/>
          <w:lang w:bidi="fa-IR"/>
        </w:rPr>
        <w:t>ی</w:t>
      </w:r>
      <w:r>
        <w:rPr>
          <w:rtl/>
          <w:lang w:bidi="fa-IR"/>
        </w:rPr>
        <w:t>ك</w:t>
      </w:r>
      <w:r w:rsidR="00FB36B4">
        <w:rPr>
          <w:rtl/>
          <w:lang w:bidi="fa-IR"/>
        </w:rPr>
        <w:t xml:space="preserve"> </w:t>
      </w:r>
      <w:r>
        <w:rPr>
          <w:rtl/>
          <w:lang w:bidi="fa-IR"/>
        </w:rPr>
        <w:t>سو</w:t>
      </w:r>
      <w:r w:rsidR="00FB36B4">
        <w:rPr>
          <w:rtl/>
          <w:lang w:bidi="fa-IR"/>
        </w:rPr>
        <w:t xml:space="preserve">، </w:t>
      </w:r>
      <w:r>
        <w:rPr>
          <w:rtl/>
          <w:lang w:bidi="fa-IR"/>
        </w:rPr>
        <w:t>و اهتمام و عنا</w:t>
      </w:r>
      <w:r w:rsidR="00FB36B4">
        <w:rPr>
          <w:rtl/>
          <w:lang w:bidi="fa-IR"/>
        </w:rPr>
        <w:t>ی</w:t>
      </w:r>
      <w:r>
        <w:rPr>
          <w:rtl/>
          <w:lang w:bidi="fa-IR"/>
        </w:rPr>
        <w:t>ت مسلمانان از سوى د</w:t>
      </w:r>
      <w:r w:rsidR="00FB36B4">
        <w:rPr>
          <w:rtl/>
          <w:lang w:bidi="fa-IR"/>
        </w:rPr>
        <w:t>ی</w:t>
      </w:r>
      <w:r>
        <w:rPr>
          <w:rtl/>
          <w:lang w:bidi="fa-IR"/>
        </w:rPr>
        <w:t>گر وقتى با نزول تدر</w:t>
      </w:r>
      <w:r w:rsidR="00FB36B4">
        <w:rPr>
          <w:rtl/>
          <w:lang w:bidi="fa-IR"/>
        </w:rPr>
        <w:t>ی</w:t>
      </w:r>
      <w:r>
        <w:rPr>
          <w:rtl/>
          <w:lang w:bidi="fa-IR"/>
        </w:rPr>
        <w:t>جى آ</w:t>
      </w:r>
      <w:r w:rsidR="00FB36B4">
        <w:rPr>
          <w:rtl/>
          <w:lang w:bidi="fa-IR"/>
        </w:rPr>
        <w:t>ی</w:t>
      </w:r>
      <w:r>
        <w:rPr>
          <w:rtl/>
          <w:lang w:bidi="fa-IR"/>
        </w:rPr>
        <w:t>ات همراه مى</w:t>
      </w:r>
      <w:r w:rsidR="00FB36B4">
        <w:rPr>
          <w:rtl/>
          <w:lang w:bidi="fa-IR"/>
        </w:rPr>
        <w:t xml:space="preserve"> </w:t>
      </w:r>
      <w:r>
        <w:rPr>
          <w:rtl/>
          <w:lang w:bidi="fa-IR"/>
        </w:rPr>
        <w:t>گشت</w:t>
      </w:r>
      <w:r w:rsidR="00FB36B4">
        <w:rPr>
          <w:rtl/>
          <w:lang w:bidi="fa-IR"/>
        </w:rPr>
        <w:t xml:space="preserve">، </w:t>
      </w:r>
      <w:r>
        <w:rPr>
          <w:rtl/>
          <w:lang w:bidi="fa-IR"/>
        </w:rPr>
        <w:t>ص</w:t>
      </w:r>
      <w:r w:rsidR="00FB36B4">
        <w:rPr>
          <w:rtl/>
          <w:lang w:bidi="fa-IR"/>
        </w:rPr>
        <w:t>ی</w:t>
      </w:r>
      <w:r>
        <w:rPr>
          <w:rtl/>
          <w:lang w:bidi="fa-IR"/>
        </w:rPr>
        <w:t>انت و حفاظت از وحى الهى را قطعى مى</w:t>
      </w:r>
      <w:r w:rsidR="00FB36B4">
        <w:rPr>
          <w:rtl/>
          <w:lang w:bidi="fa-IR"/>
        </w:rPr>
        <w:t xml:space="preserve"> </w:t>
      </w:r>
      <w:r>
        <w:rPr>
          <w:rtl/>
          <w:lang w:bidi="fa-IR"/>
        </w:rPr>
        <w:t>ساخت</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22</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نزول بس</w:t>
      </w:r>
      <w:r w:rsidR="00FB36B4">
        <w:rPr>
          <w:rtl/>
          <w:lang w:bidi="fa-IR"/>
        </w:rPr>
        <w:t>ی</w:t>
      </w:r>
      <w:r>
        <w:rPr>
          <w:rtl/>
          <w:lang w:bidi="fa-IR"/>
        </w:rPr>
        <w:t>ارى از آ</w:t>
      </w:r>
      <w:r w:rsidR="00FB36B4">
        <w:rPr>
          <w:rtl/>
          <w:lang w:bidi="fa-IR"/>
        </w:rPr>
        <w:t>ی</w:t>
      </w:r>
      <w:r>
        <w:rPr>
          <w:rtl/>
          <w:lang w:bidi="fa-IR"/>
        </w:rPr>
        <w:t>ات قرآن ارتباط و پ</w:t>
      </w:r>
      <w:r w:rsidR="00FB36B4">
        <w:rPr>
          <w:rtl/>
          <w:lang w:bidi="fa-IR"/>
        </w:rPr>
        <w:t>ی</w:t>
      </w:r>
      <w:r>
        <w:rPr>
          <w:rtl/>
          <w:lang w:bidi="fa-IR"/>
        </w:rPr>
        <w:t>وستگى كامل با حوادث و رو</w:t>
      </w:r>
      <w:r w:rsidR="00FB36B4">
        <w:rPr>
          <w:rtl/>
          <w:lang w:bidi="fa-IR"/>
        </w:rPr>
        <w:t>ی</w:t>
      </w:r>
      <w:r>
        <w:rPr>
          <w:rtl/>
          <w:lang w:bidi="fa-IR"/>
        </w:rPr>
        <w:t>دادهاى زمان پ</w:t>
      </w:r>
      <w:r w:rsidR="00FB36B4">
        <w:rPr>
          <w:rtl/>
          <w:lang w:bidi="fa-IR"/>
        </w:rPr>
        <w:t>ی</w:t>
      </w:r>
      <w:r>
        <w:rPr>
          <w:rtl/>
          <w:lang w:bidi="fa-IR"/>
        </w:rPr>
        <w:t>امبر اكرم</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داشته و چون ا</w:t>
      </w:r>
      <w:r w:rsidR="00FB36B4">
        <w:rPr>
          <w:rtl/>
          <w:lang w:bidi="fa-IR"/>
        </w:rPr>
        <w:t>ی</w:t>
      </w:r>
      <w:r>
        <w:rPr>
          <w:rtl/>
          <w:lang w:bidi="fa-IR"/>
        </w:rPr>
        <w:t>ن حوادث تدر</w:t>
      </w:r>
      <w:r w:rsidR="00FB36B4">
        <w:rPr>
          <w:rtl/>
          <w:lang w:bidi="fa-IR"/>
        </w:rPr>
        <w:t>ی</w:t>
      </w:r>
      <w:r>
        <w:rPr>
          <w:rtl/>
          <w:lang w:bidi="fa-IR"/>
        </w:rPr>
        <w:t>جاً به وقوع مى</w:t>
      </w:r>
      <w:r w:rsidR="00FB36B4">
        <w:rPr>
          <w:rtl/>
          <w:lang w:bidi="fa-IR"/>
        </w:rPr>
        <w:t xml:space="preserve"> </w:t>
      </w:r>
      <w:r>
        <w:rPr>
          <w:rtl/>
          <w:lang w:bidi="fa-IR"/>
        </w:rPr>
        <w:t>پ</w:t>
      </w:r>
      <w:r w:rsidR="00FB36B4">
        <w:rPr>
          <w:rtl/>
          <w:lang w:bidi="fa-IR"/>
        </w:rPr>
        <w:t>ی</w:t>
      </w:r>
      <w:r>
        <w:rPr>
          <w:rtl/>
          <w:lang w:bidi="fa-IR"/>
        </w:rPr>
        <w:t>وسته</w:t>
      </w:r>
      <w:r w:rsidR="00FB36B4">
        <w:rPr>
          <w:rtl/>
          <w:lang w:bidi="fa-IR"/>
        </w:rPr>
        <w:t xml:space="preserve">، </w:t>
      </w:r>
      <w:r>
        <w:rPr>
          <w:rtl/>
          <w:lang w:bidi="fa-IR"/>
        </w:rPr>
        <w:t>آ</w:t>
      </w:r>
      <w:r w:rsidR="00FB36B4">
        <w:rPr>
          <w:rtl/>
          <w:lang w:bidi="fa-IR"/>
        </w:rPr>
        <w:t>ی</w:t>
      </w:r>
      <w:r>
        <w:rPr>
          <w:rtl/>
          <w:lang w:bidi="fa-IR"/>
        </w:rPr>
        <w:t>ات ن</w:t>
      </w:r>
      <w:r w:rsidR="00FB36B4">
        <w:rPr>
          <w:rtl/>
          <w:lang w:bidi="fa-IR"/>
        </w:rPr>
        <w:t>ی</w:t>
      </w:r>
      <w:r>
        <w:rPr>
          <w:rtl/>
          <w:lang w:bidi="fa-IR"/>
        </w:rPr>
        <w:t xml:space="preserve">ز همزمان با آن </w:t>
      </w:r>
      <w:r w:rsidR="00FB36B4">
        <w:rPr>
          <w:rtl/>
          <w:lang w:bidi="fa-IR"/>
        </w:rPr>
        <w:t>ی</w:t>
      </w:r>
      <w:r>
        <w:rPr>
          <w:rtl/>
          <w:lang w:bidi="fa-IR"/>
        </w:rPr>
        <w:t>ا متعاقب آن نازل مى</w:t>
      </w:r>
      <w:r w:rsidR="00FB36B4">
        <w:rPr>
          <w:rtl/>
          <w:lang w:bidi="fa-IR"/>
        </w:rPr>
        <w:t xml:space="preserve"> </w:t>
      </w:r>
      <w:r>
        <w:rPr>
          <w:rtl/>
          <w:lang w:bidi="fa-IR"/>
        </w:rPr>
        <w:t>گشته</w:t>
      </w:r>
      <w:r w:rsidR="00FB36B4">
        <w:rPr>
          <w:rtl/>
          <w:lang w:bidi="fa-IR"/>
        </w:rPr>
        <w:t xml:space="preserve"> </w:t>
      </w:r>
      <w:r>
        <w:rPr>
          <w:rtl/>
          <w:lang w:bidi="fa-IR"/>
        </w:rPr>
        <w:t>اند</w:t>
      </w:r>
      <w:r w:rsidR="00FB36B4">
        <w:rPr>
          <w:rtl/>
          <w:lang w:bidi="fa-IR"/>
        </w:rPr>
        <w:t xml:space="preserve">. </w:t>
      </w:r>
      <w:r>
        <w:rPr>
          <w:rtl/>
          <w:lang w:bidi="fa-IR"/>
        </w:rPr>
        <w:t>ا</w:t>
      </w:r>
      <w:r w:rsidR="00FB36B4">
        <w:rPr>
          <w:rtl/>
          <w:lang w:bidi="fa-IR"/>
        </w:rPr>
        <w:t>ی</w:t>
      </w:r>
      <w:r>
        <w:rPr>
          <w:rtl/>
          <w:lang w:bidi="fa-IR"/>
        </w:rPr>
        <w:t>ن حوادث و وقا</w:t>
      </w:r>
      <w:r w:rsidR="00FB36B4">
        <w:rPr>
          <w:rtl/>
          <w:lang w:bidi="fa-IR"/>
        </w:rPr>
        <w:t>ی</w:t>
      </w:r>
      <w:r>
        <w:rPr>
          <w:rtl/>
          <w:lang w:bidi="fa-IR"/>
        </w:rPr>
        <w:t>ع را كه منجر به نزول آ</w:t>
      </w:r>
      <w:r w:rsidR="00FB36B4">
        <w:rPr>
          <w:rtl/>
          <w:lang w:bidi="fa-IR"/>
        </w:rPr>
        <w:t>ی</w:t>
      </w:r>
      <w:r>
        <w:rPr>
          <w:rtl/>
          <w:lang w:bidi="fa-IR"/>
        </w:rPr>
        <w:t>ات مى</w:t>
      </w:r>
      <w:r w:rsidR="00FB36B4">
        <w:rPr>
          <w:rtl/>
          <w:lang w:bidi="fa-IR"/>
        </w:rPr>
        <w:t xml:space="preserve"> </w:t>
      </w:r>
      <w:r>
        <w:rPr>
          <w:rtl/>
          <w:lang w:bidi="fa-IR"/>
        </w:rPr>
        <w:t>شده</w:t>
      </w:r>
      <w:r w:rsidR="00FB36B4">
        <w:rPr>
          <w:rtl/>
          <w:lang w:bidi="fa-IR"/>
        </w:rPr>
        <w:t xml:space="preserve"> </w:t>
      </w:r>
      <w:r>
        <w:rPr>
          <w:rtl/>
          <w:lang w:bidi="fa-IR"/>
        </w:rPr>
        <w:t>اند</w:t>
      </w:r>
      <w:r w:rsidR="00FB36B4">
        <w:rPr>
          <w:rtl/>
          <w:lang w:bidi="fa-IR"/>
        </w:rPr>
        <w:t xml:space="preserve">، </w:t>
      </w:r>
      <w:r>
        <w:rPr>
          <w:rtl/>
          <w:lang w:bidi="fa-IR"/>
        </w:rPr>
        <w:t xml:space="preserve">«سبب نزول» </w:t>
      </w:r>
      <w:r w:rsidR="00FB36B4">
        <w:rPr>
          <w:rtl/>
          <w:lang w:bidi="fa-IR"/>
        </w:rPr>
        <w:t>ی</w:t>
      </w:r>
      <w:r>
        <w:rPr>
          <w:rtl/>
          <w:lang w:bidi="fa-IR"/>
        </w:rPr>
        <w:t>ا «شأن نزول» نام</w:t>
      </w:r>
      <w:r w:rsidR="00FB36B4">
        <w:rPr>
          <w:rtl/>
          <w:lang w:bidi="fa-IR"/>
        </w:rPr>
        <w:t>ی</w:t>
      </w:r>
      <w:r>
        <w:rPr>
          <w:rtl/>
          <w:lang w:bidi="fa-IR"/>
        </w:rPr>
        <w:t>ده</w:t>
      </w:r>
      <w:r w:rsidR="00FB36B4">
        <w:rPr>
          <w:rtl/>
          <w:lang w:bidi="fa-IR"/>
        </w:rPr>
        <w:t xml:space="preserve"> </w:t>
      </w:r>
      <w:r>
        <w:rPr>
          <w:rtl/>
          <w:lang w:bidi="fa-IR"/>
        </w:rPr>
        <w:t>اند</w:t>
      </w:r>
      <w:r w:rsidR="00FB36B4">
        <w:rPr>
          <w:rtl/>
          <w:lang w:bidi="fa-IR"/>
        </w:rPr>
        <w:t xml:space="preserve">. </w:t>
      </w:r>
    </w:p>
    <w:p w:rsidR="00FC5DC1" w:rsidRDefault="00E86885" w:rsidP="00480918">
      <w:pPr>
        <w:pStyle w:val="Heading3"/>
        <w:rPr>
          <w:rtl/>
          <w:lang w:bidi="fa-IR"/>
        </w:rPr>
      </w:pPr>
      <w:bookmarkStart w:id="49" w:name="_Toc469981069"/>
      <w:r>
        <w:rPr>
          <w:rtl/>
          <w:lang w:bidi="fa-IR"/>
        </w:rPr>
        <w:lastRenderedPageBreak/>
        <w:t>گزیده مطالب</w:t>
      </w:r>
      <w:bookmarkEnd w:id="49"/>
    </w:p>
    <w:p w:rsidR="00FC5DC1" w:rsidRDefault="00762B70" w:rsidP="00762B70">
      <w:pPr>
        <w:pStyle w:val="libNormal"/>
        <w:rPr>
          <w:rtl/>
          <w:lang w:bidi="fa-IR"/>
        </w:rPr>
      </w:pPr>
      <w:r>
        <w:rPr>
          <w:rtl/>
          <w:lang w:bidi="fa-IR"/>
        </w:rPr>
        <w:t>1</w:t>
      </w:r>
      <w:r w:rsidR="00FB36B4">
        <w:rPr>
          <w:rtl/>
          <w:lang w:bidi="fa-IR"/>
        </w:rPr>
        <w:t xml:space="preserve">. </w:t>
      </w:r>
      <w:r>
        <w:rPr>
          <w:rtl/>
          <w:lang w:bidi="fa-IR"/>
        </w:rPr>
        <w:t>قرآن داراى دو نوع نزول است</w:t>
      </w:r>
      <w:r w:rsidR="00FB36B4">
        <w:rPr>
          <w:rtl/>
          <w:lang w:bidi="fa-IR"/>
        </w:rPr>
        <w:t xml:space="preserve">: </w:t>
      </w:r>
      <w:r>
        <w:rPr>
          <w:rtl/>
          <w:lang w:bidi="fa-IR"/>
        </w:rPr>
        <w:t>دفعى و تدر</w:t>
      </w:r>
      <w:r w:rsidR="00FB36B4">
        <w:rPr>
          <w:rtl/>
          <w:lang w:bidi="fa-IR"/>
        </w:rPr>
        <w:t>ی</w:t>
      </w:r>
      <w:r>
        <w:rPr>
          <w:rtl/>
          <w:lang w:bidi="fa-IR"/>
        </w:rPr>
        <w:t>جى</w:t>
      </w:r>
      <w:r w:rsidR="00FB36B4">
        <w:rPr>
          <w:rtl/>
          <w:lang w:bidi="fa-IR"/>
        </w:rPr>
        <w:t xml:space="preserve">. </w:t>
      </w:r>
      <w:r>
        <w:rPr>
          <w:rtl/>
          <w:lang w:bidi="fa-IR"/>
        </w:rPr>
        <w:t>آ</w:t>
      </w:r>
      <w:r w:rsidR="00FB36B4">
        <w:rPr>
          <w:rtl/>
          <w:lang w:bidi="fa-IR"/>
        </w:rPr>
        <w:t>ی</w:t>
      </w:r>
      <w:r>
        <w:rPr>
          <w:rtl/>
          <w:lang w:bidi="fa-IR"/>
        </w:rPr>
        <w:t>ات مربوط به نزول در ماه رمضان ب</w:t>
      </w:r>
      <w:r w:rsidR="00FB36B4">
        <w:rPr>
          <w:rtl/>
          <w:lang w:bidi="fa-IR"/>
        </w:rPr>
        <w:t>ی</w:t>
      </w:r>
      <w:r>
        <w:rPr>
          <w:rtl/>
          <w:lang w:bidi="fa-IR"/>
        </w:rPr>
        <w:t>انگر نزول دفعى قرآن است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براساس روا</w:t>
      </w:r>
      <w:r w:rsidR="00FB36B4">
        <w:rPr>
          <w:rtl/>
          <w:lang w:bidi="fa-IR"/>
        </w:rPr>
        <w:t>ی</w:t>
      </w:r>
      <w:r>
        <w:rPr>
          <w:rtl/>
          <w:lang w:bidi="fa-IR"/>
        </w:rPr>
        <w:t>ات اهل سنّت نزول دفعى در ب</w:t>
      </w:r>
      <w:r w:rsidR="00FB36B4">
        <w:rPr>
          <w:rtl/>
          <w:lang w:bidi="fa-IR"/>
        </w:rPr>
        <w:t>ی</w:t>
      </w:r>
      <w:r>
        <w:rPr>
          <w:rtl/>
          <w:lang w:bidi="fa-IR"/>
        </w:rPr>
        <w:t>ت العزّه و آسمان دن</w:t>
      </w:r>
      <w:r w:rsidR="00FB36B4">
        <w:rPr>
          <w:rtl/>
          <w:lang w:bidi="fa-IR"/>
        </w:rPr>
        <w:t>ی</w:t>
      </w:r>
      <w:r>
        <w:rPr>
          <w:rtl/>
          <w:lang w:bidi="fa-IR"/>
        </w:rPr>
        <w:t>ا بوده است</w:t>
      </w:r>
      <w:r w:rsidR="00FB36B4">
        <w:rPr>
          <w:rtl/>
          <w:lang w:bidi="fa-IR"/>
        </w:rPr>
        <w:t xml:space="preserve">. </w:t>
      </w:r>
      <w:r>
        <w:rPr>
          <w:rtl/>
          <w:lang w:bidi="fa-IR"/>
        </w:rPr>
        <w:t>ولى روا</w:t>
      </w:r>
      <w:r w:rsidR="00FB36B4">
        <w:rPr>
          <w:rtl/>
          <w:lang w:bidi="fa-IR"/>
        </w:rPr>
        <w:t>ی</w:t>
      </w:r>
      <w:r>
        <w:rPr>
          <w:rtl/>
          <w:lang w:bidi="fa-IR"/>
        </w:rPr>
        <w:t>ات ش</w:t>
      </w:r>
      <w:r w:rsidR="00FB36B4">
        <w:rPr>
          <w:rtl/>
          <w:lang w:bidi="fa-IR"/>
        </w:rPr>
        <w:t>ی</w:t>
      </w:r>
      <w:r>
        <w:rPr>
          <w:rtl/>
          <w:lang w:bidi="fa-IR"/>
        </w:rPr>
        <w:t>عه ا</w:t>
      </w:r>
      <w:r w:rsidR="00FB36B4">
        <w:rPr>
          <w:rtl/>
          <w:lang w:bidi="fa-IR"/>
        </w:rPr>
        <w:t>ی</w:t>
      </w:r>
      <w:r>
        <w:rPr>
          <w:rtl/>
          <w:lang w:bidi="fa-IR"/>
        </w:rPr>
        <w:t>ن نزول را در ب</w:t>
      </w:r>
      <w:r w:rsidR="00FB36B4">
        <w:rPr>
          <w:rtl/>
          <w:lang w:bidi="fa-IR"/>
        </w:rPr>
        <w:t>ی</w:t>
      </w:r>
      <w:r>
        <w:rPr>
          <w:rtl/>
          <w:lang w:bidi="fa-IR"/>
        </w:rPr>
        <w:t>ت المعمور و آسمان چهارم دانسته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علامه طباطبائى معتقد است كه نزول دفعى بر قلب پ</w:t>
      </w:r>
      <w:r w:rsidR="00FB36B4">
        <w:rPr>
          <w:rtl/>
          <w:lang w:bidi="fa-IR"/>
        </w:rPr>
        <w:t>ی</w:t>
      </w:r>
      <w:r>
        <w:rPr>
          <w:rtl/>
          <w:lang w:bidi="fa-IR"/>
        </w:rPr>
        <w:t>امبر بوده است</w:t>
      </w:r>
      <w:r w:rsidR="00FB36B4">
        <w:rPr>
          <w:rtl/>
          <w:lang w:bidi="fa-IR"/>
        </w:rPr>
        <w:t xml:space="preserve">؛ </w:t>
      </w:r>
      <w:r>
        <w:rPr>
          <w:rtl/>
          <w:lang w:bidi="fa-IR"/>
        </w:rPr>
        <w:t>ز</w:t>
      </w:r>
      <w:r w:rsidR="00FB36B4">
        <w:rPr>
          <w:rtl/>
          <w:lang w:bidi="fa-IR"/>
        </w:rPr>
        <w:t>ی</w:t>
      </w:r>
      <w:r>
        <w:rPr>
          <w:rtl/>
          <w:lang w:bidi="fa-IR"/>
        </w:rPr>
        <w:t>را براساس آ</w:t>
      </w:r>
      <w:r w:rsidR="00FB36B4">
        <w:rPr>
          <w:rtl/>
          <w:lang w:bidi="fa-IR"/>
        </w:rPr>
        <w:t>ی</w:t>
      </w:r>
      <w:r>
        <w:rPr>
          <w:rtl/>
          <w:lang w:bidi="fa-IR"/>
        </w:rPr>
        <w:t>ات 114 طه و 19 ق</w:t>
      </w:r>
      <w:r w:rsidR="00FB36B4">
        <w:rPr>
          <w:rtl/>
          <w:lang w:bidi="fa-IR"/>
        </w:rPr>
        <w:t>ی</w:t>
      </w:r>
      <w:r>
        <w:rPr>
          <w:rtl/>
          <w:lang w:bidi="fa-IR"/>
        </w:rPr>
        <w:t>امت</w:t>
      </w:r>
      <w:r w:rsidR="00FB36B4">
        <w:rPr>
          <w:rtl/>
          <w:lang w:bidi="fa-IR"/>
        </w:rPr>
        <w:t xml:space="preserve">، </w:t>
      </w:r>
      <w:r>
        <w:rPr>
          <w:rtl/>
          <w:lang w:bidi="fa-IR"/>
        </w:rPr>
        <w:t>پ</w:t>
      </w:r>
      <w:r w:rsidR="00FB36B4">
        <w:rPr>
          <w:rtl/>
          <w:lang w:bidi="fa-IR"/>
        </w:rPr>
        <w:t>ی</w:t>
      </w:r>
      <w:r>
        <w:rPr>
          <w:rtl/>
          <w:lang w:bidi="fa-IR"/>
        </w:rPr>
        <w:t>امبر در نزول تدر</w:t>
      </w:r>
      <w:r w:rsidR="00FB36B4">
        <w:rPr>
          <w:rtl/>
          <w:lang w:bidi="fa-IR"/>
        </w:rPr>
        <w:t>ی</w:t>
      </w:r>
      <w:r>
        <w:rPr>
          <w:rtl/>
          <w:lang w:bidi="fa-IR"/>
        </w:rPr>
        <w:t>جى</w:t>
      </w:r>
      <w:r w:rsidR="00FB36B4">
        <w:rPr>
          <w:rtl/>
          <w:lang w:bidi="fa-IR"/>
        </w:rPr>
        <w:t xml:space="preserve">، </w:t>
      </w:r>
      <w:r>
        <w:rPr>
          <w:rtl/>
          <w:lang w:bidi="fa-IR"/>
        </w:rPr>
        <w:t>نوعى آگاهى از آن</w:t>
      </w:r>
      <w:r w:rsidR="00FB36B4">
        <w:rPr>
          <w:rtl/>
          <w:lang w:bidi="fa-IR"/>
        </w:rPr>
        <w:t xml:space="preserve"> </w:t>
      </w:r>
      <w:r>
        <w:rPr>
          <w:rtl/>
          <w:lang w:bidi="fa-IR"/>
        </w:rPr>
        <w:t>چه بر او نازل مى</w:t>
      </w:r>
      <w:r w:rsidR="00FB36B4">
        <w:rPr>
          <w:rtl/>
          <w:lang w:bidi="fa-IR"/>
        </w:rPr>
        <w:t xml:space="preserve"> </w:t>
      </w:r>
      <w:r>
        <w:rPr>
          <w:rtl/>
          <w:lang w:bidi="fa-IR"/>
        </w:rPr>
        <w:t>شده</w:t>
      </w:r>
      <w:r w:rsidR="00FB36B4">
        <w:rPr>
          <w:rtl/>
          <w:lang w:bidi="fa-IR"/>
        </w:rPr>
        <w:t xml:space="preserve">، </w:t>
      </w:r>
      <w:r>
        <w:rPr>
          <w:rtl/>
          <w:lang w:bidi="fa-IR"/>
        </w:rPr>
        <w:t>داشته و به هم</w:t>
      </w:r>
      <w:r w:rsidR="00FB36B4">
        <w:rPr>
          <w:rtl/>
          <w:lang w:bidi="fa-IR"/>
        </w:rPr>
        <w:t>ی</w:t>
      </w:r>
      <w:r>
        <w:rPr>
          <w:rtl/>
          <w:lang w:bidi="fa-IR"/>
        </w:rPr>
        <w:t xml:space="preserve">ن جهت از </w:t>
      </w:r>
      <w:r w:rsidR="00853B4A">
        <w:rPr>
          <w:rtl/>
          <w:lang w:bidi="fa-IR"/>
        </w:rPr>
        <w:t>قرائت</w:t>
      </w:r>
      <w:r>
        <w:rPr>
          <w:rtl/>
          <w:lang w:bidi="fa-IR"/>
        </w:rPr>
        <w:t xml:space="preserve"> قرآن قبل از پا</w:t>
      </w:r>
      <w:r w:rsidR="00FB36B4">
        <w:rPr>
          <w:rtl/>
          <w:lang w:bidi="fa-IR"/>
        </w:rPr>
        <w:t>ی</w:t>
      </w:r>
      <w:r>
        <w:rPr>
          <w:rtl/>
          <w:lang w:bidi="fa-IR"/>
        </w:rPr>
        <w:t>ان نزول آ</w:t>
      </w:r>
      <w:r w:rsidR="00FB36B4">
        <w:rPr>
          <w:rtl/>
          <w:lang w:bidi="fa-IR"/>
        </w:rPr>
        <w:t>ی</w:t>
      </w:r>
      <w:r>
        <w:rPr>
          <w:rtl/>
          <w:lang w:bidi="fa-IR"/>
        </w:rPr>
        <w:t>ات نهى گرد</w:t>
      </w:r>
      <w:r w:rsidR="00FB36B4">
        <w:rPr>
          <w:rtl/>
          <w:lang w:bidi="fa-IR"/>
        </w:rPr>
        <w:t>ی</w:t>
      </w:r>
      <w:r>
        <w:rPr>
          <w:rtl/>
          <w:lang w:bidi="fa-IR"/>
        </w:rPr>
        <w:t>ده است</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برخى از رازهاى نزول تدر</w:t>
      </w:r>
      <w:r w:rsidR="00FB36B4">
        <w:rPr>
          <w:rtl/>
          <w:lang w:bidi="fa-IR"/>
        </w:rPr>
        <w:t>ی</w:t>
      </w:r>
      <w:r>
        <w:rPr>
          <w:rtl/>
          <w:lang w:bidi="fa-IR"/>
        </w:rPr>
        <w:t>جى عبارتند از</w:t>
      </w:r>
      <w:r w:rsidR="00FB36B4">
        <w:rPr>
          <w:rtl/>
          <w:lang w:bidi="fa-IR"/>
        </w:rPr>
        <w:t xml:space="preserve">: </w:t>
      </w:r>
      <w:r>
        <w:rPr>
          <w:rtl/>
          <w:lang w:bidi="fa-IR"/>
        </w:rPr>
        <w:t>تثب</w:t>
      </w:r>
      <w:r w:rsidR="00FB36B4">
        <w:rPr>
          <w:rtl/>
          <w:lang w:bidi="fa-IR"/>
        </w:rPr>
        <w:t>ی</w:t>
      </w:r>
      <w:r>
        <w:rPr>
          <w:rtl/>
          <w:lang w:bidi="fa-IR"/>
        </w:rPr>
        <w:t>ت و تقو</w:t>
      </w:r>
      <w:r w:rsidR="00FB36B4">
        <w:rPr>
          <w:rtl/>
          <w:lang w:bidi="fa-IR"/>
        </w:rPr>
        <w:t>ی</w:t>
      </w:r>
      <w:r>
        <w:rPr>
          <w:rtl/>
          <w:lang w:bidi="fa-IR"/>
        </w:rPr>
        <w:t>ت قلب پ</w:t>
      </w:r>
      <w:r w:rsidR="00FB36B4">
        <w:rPr>
          <w:rtl/>
          <w:lang w:bidi="fa-IR"/>
        </w:rPr>
        <w:t>ی</w:t>
      </w:r>
      <w:r>
        <w:rPr>
          <w:rtl/>
          <w:lang w:bidi="fa-IR"/>
        </w:rPr>
        <w:t>امبر و مسلمانان</w:t>
      </w:r>
      <w:r w:rsidR="00FB36B4">
        <w:rPr>
          <w:rtl/>
          <w:lang w:bidi="fa-IR"/>
        </w:rPr>
        <w:t xml:space="preserve">؛ </w:t>
      </w:r>
      <w:r>
        <w:rPr>
          <w:rtl/>
          <w:lang w:bidi="fa-IR"/>
        </w:rPr>
        <w:t>تدر</w:t>
      </w:r>
      <w:r w:rsidR="00FB36B4">
        <w:rPr>
          <w:rtl/>
          <w:lang w:bidi="fa-IR"/>
        </w:rPr>
        <w:t>ی</w:t>
      </w:r>
      <w:r>
        <w:rPr>
          <w:rtl/>
          <w:lang w:bidi="fa-IR"/>
        </w:rPr>
        <w:t>جى بودن تشر</w:t>
      </w:r>
      <w:r w:rsidR="00FB36B4">
        <w:rPr>
          <w:rtl/>
          <w:lang w:bidi="fa-IR"/>
        </w:rPr>
        <w:t>ی</w:t>
      </w:r>
      <w:r>
        <w:rPr>
          <w:rtl/>
          <w:lang w:bidi="fa-IR"/>
        </w:rPr>
        <w:t>ع و قوان</w:t>
      </w:r>
      <w:r w:rsidR="00FB36B4">
        <w:rPr>
          <w:rtl/>
          <w:lang w:bidi="fa-IR"/>
        </w:rPr>
        <w:t>ی</w:t>
      </w:r>
      <w:r>
        <w:rPr>
          <w:rtl/>
          <w:lang w:bidi="fa-IR"/>
        </w:rPr>
        <w:t>ن اسلامى</w:t>
      </w:r>
      <w:r w:rsidR="00FB36B4">
        <w:rPr>
          <w:rtl/>
          <w:lang w:bidi="fa-IR"/>
        </w:rPr>
        <w:t xml:space="preserve">؛ </w:t>
      </w:r>
      <w:r>
        <w:rPr>
          <w:rtl/>
          <w:lang w:bidi="fa-IR"/>
        </w:rPr>
        <w:t>عدم تحر</w:t>
      </w:r>
      <w:r w:rsidR="00FB36B4">
        <w:rPr>
          <w:rtl/>
          <w:lang w:bidi="fa-IR"/>
        </w:rPr>
        <w:t>ی</w:t>
      </w:r>
      <w:r>
        <w:rPr>
          <w:rtl/>
          <w:lang w:bidi="fa-IR"/>
        </w:rPr>
        <w:t>ف در قرآن</w:t>
      </w:r>
      <w:r w:rsidR="00FB36B4">
        <w:rPr>
          <w:rtl/>
          <w:lang w:bidi="fa-IR"/>
        </w:rPr>
        <w:t xml:space="preserve">؛ </w:t>
      </w:r>
      <w:r>
        <w:rPr>
          <w:rtl/>
          <w:lang w:bidi="fa-IR"/>
        </w:rPr>
        <w:t xml:space="preserve">سهولت </w:t>
      </w:r>
      <w:r w:rsidR="00FB36B4">
        <w:rPr>
          <w:rtl/>
          <w:lang w:bidi="fa-IR"/>
        </w:rPr>
        <w:t>ی</w:t>
      </w:r>
      <w:r>
        <w:rPr>
          <w:rtl/>
          <w:lang w:bidi="fa-IR"/>
        </w:rPr>
        <w:t>ادگ</w:t>
      </w:r>
      <w:r w:rsidR="00FB36B4">
        <w:rPr>
          <w:rtl/>
          <w:lang w:bidi="fa-IR"/>
        </w:rPr>
        <w:t>ی</w:t>
      </w:r>
      <w:r>
        <w:rPr>
          <w:rtl/>
          <w:lang w:bidi="fa-IR"/>
        </w:rPr>
        <w:t>رى احكام و فراگ</w:t>
      </w:r>
      <w:r w:rsidR="00FB36B4">
        <w:rPr>
          <w:rtl/>
          <w:lang w:bidi="fa-IR"/>
        </w:rPr>
        <w:t>ی</w:t>
      </w:r>
      <w:r>
        <w:rPr>
          <w:rtl/>
          <w:lang w:bidi="fa-IR"/>
        </w:rPr>
        <w:t>رى قرآن و پ</w:t>
      </w:r>
      <w:r w:rsidR="00FB36B4">
        <w:rPr>
          <w:rtl/>
          <w:lang w:bidi="fa-IR"/>
        </w:rPr>
        <w:t>ی</w:t>
      </w:r>
      <w:r>
        <w:rPr>
          <w:rtl/>
          <w:lang w:bidi="fa-IR"/>
        </w:rPr>
        <w:t>وستگى كامل با حوادث و رو</w:t>
      </w:r>
      <w:r w:rsidR="00FB36B4">
        <w:rPr>
          <w:rtl/>
          <w:lang w:bidi="fa-IR"/>
        </w:rPr>
        <w:t>ی</w:t>
      </w:r>
      <w:r>
        <w:rPr>
          <w:rtl/>
          <w:lang w:bidi="fa-IR"/>
        </w:rPr>
        <w:t>دادهاى زمان پ</w:t>
      </w:r>
      <w:r w:rsidR="00FB36B4">
        <w:rPr>
          <w:rtl/>
          <w:lang w:bidi="fa-IR"/>
        </w:rPr>
        <w:t>ی</w:t>
      </w:r>
      <w:r>
        <w:rPr>
          <w:rtl/>
          <w:lang w:bidi="fa-IR"/>
        </w:rPr>
        <w:t>امبر</w:t>
      </w:r>
      <w:r w:rsidR="00FB36B4">
        <w:rPr>
          <w:rtl/>
          <w:lang w:bidi="fa-IR"/>
        </w:rPr>
        <w:t xml:space="preserve">. </w:t>
      </w:r>
    </w:p>
    <w:p w:rsidR="00FC5DC1" w:rsidRDefault="00E86885" w:rsidP="00E86885">
      <w:pPr>
        <w:pStyle w:val="Heading2"/>
        <w:rPr>
          <w:rtl/>
          <w:lang w:bidi="fa-IR"/>
        </w:rPr>
      </w:pPr>
      <w:bookmarkStart w:id="50" w:name="_Toc469981070"/>
      <w:r>
        <w:rPr>
          <w:rtl/>
          <w:lang w:bidi="fa-IR"/>
        </w:rPr>
        <w:t>فصل سوم</w:t>
      </w:r>
      <w:r w:rsidR="00480918">
        <w:rPr>
          <w:rFonts w:hint="cs"/>
          <w:rtl/>
          <w:lang w:bidi="fa-IR"/>
        </w:rPr>
        <w:t xml:space="preserve"> :</w:t>
      </w:r>
      <w:r>
        <w:rPr>
          <w:rtl/>
          <w:lang w:bidi="fa-IR"/>
        </w:rPr>
        <w:t xml:space="preserve"> آیه و سوره در قرآن</w:t>
      </w:r>
      <w:bookmarkEnd w:id="50"/>
    </w:p>
    <w:p w:rsidR="00FC5DC1" w:rsidRDefault="00762B70" w:rsidP="00762B70">
      <w:pPr>
        <w:pStyle w:val="libNormal"/>
        <w:rPr>
          <w:rtl/>
          <w:lang w:bidi="fa-IR"/>
        </w:rPr>
      </w:pPr>
      <w:r>
        <w:rPr>
          <w:rtl/>
          <w:lang w:bidi="fa-IR"/>
        </w:rPr>
        <w:t>قرآن در قالب 114 سوره</w:t>
      </w:r>
      <w:r w:rsidR="00FB36B4">
        <w:rPr>
          <w:rtl/>
          <w:lang w:bidi="fa-IR"/>
        </w:rPr>
        <w:t xml:space="preserve">، </w:t>
      </w:r>
      <w:r>
        <w:rPr>
          <w:rtl/>
          <w:lang w:bidi="fa-IR"/>
        </w:rPr>
        <w:t>و هر سوره شامل آ</w:t>
      </w:r>
      <w:r w:rsidR="00FB36B4">
        <w:rPr>
          <w:rtl/>
          <w:lang w:bidi="fa-IR"/>
        </w:rPr>
        <w:t>ی</w:t>
      </w:r>
      <w:r>
        <w:rPr>
          <w:rtl/>
          <w:lang w:bidi="fa-IR"/>
        </w:rPr>
        <w:t>اتى چند</w:t>
      </w:r>
      <w:r w:rsidR="00FB36B4">
        <w:rPr>
          <w:rtl/>
          <w:lang w:bidi="fa-IR"/>
        </w:rPr>
        <w:t xml:space="preserve">، </w:t>
      </w:r>
      <w:r>
        <w:rPr>
          <w:rtl/>
          <w:lang w:bidi="fa-IR"/>
        </w:rPr>
        <w:t>صورت بسته است</w:t>
      </w:r>
      <w:r w:rsidR="00FB36B4">
        <w:rPr>
          <w:rtl/>
          <w:lang w:bidi="fa-IR"/>
        </w:rPr>
        <w:t xml:space="preserve">. </w:t>
      </w:r>
      <w:r>
        <w:rPr>
          <w:rtl/>
          <w:lang w:bidi="fa-IR"/>
        </w:rPr>
        <w:t>در ا</w:t>
      </w:r>
      <w:r w:rsidR="00FB36B4">
        <w:rPr>
          <w:rtl/>
          <w:lang w:bidi="fa-IR"/>
        </w:rPr>
        <w:t>ی</w:t>
      </w:r>
      <w:r>
        <w:rPr>
          <w:rtl/>
          <w:lang w:bidi="fa-IR"/>
        </w:rPr>
        <w:t>ن فصل به بررسى معانى آ</w:t>
      </w:r>
      <w:r w:rsidR="00FB36B4">
        <w:rPr>
          <w:rtl/>
          <w:lang w:bidi="fa-IR"/>
        </w:rPr>
        <w:t>ی</w:t>
      </w:r>
      <w:r>
        <w:rPr>
          <w:rtl/>
          <w:lang w:bidi="fa-IR"/>
        </w:rPr>
        <w:t>ه</w:t>
      </w:r>
      <w:r w:rsidR="00FB36B4">
        <w:rPr>
          <w:rtl/>
          <w:lang w:bidi="fa-IR"/>
        </w:rPr>
        <w:t xml:space="preserve">، </w:t>
      </w:r>
      <w:r>
        <w:rPr>
          <w:rtl/>
          <w:lang w:bidi="fa-IR"/>
        </w:rPr>
        <w:t>سوره</w:t>
      </w:r>
      <w:r w:rsidR="00FB36B4">
        <w:rPr>
          <w:rtl/>
          <w:lang w:bidi="fa-IR"/>
        </w:rPr>
        <w:t xml:space="preserve">، </w:t>
      </w:r>
      <w:r>
        <w:rPr>
          <w:rtl/>
          <w:lang w:bidi="fa-IR"/>
        </w:rPr>
        <w:t>اسامى و دسته</w:t>
      </w:r>
      <w:r w:rsidR="00FB36B4">
        <w:rPr>
          <w:rtl/>
          <w:lang w:bidi="fa-IR"/>
        </w:rPr>
        <w:t xml:space="preserve"> </w:t>
      </w:r>
      <w:r>
        <w:rPr>
          <w:rtl/>
          <w:lang w:bidi="fa-IR"/>
        </w:rPr>
        <w:t>بندى سوره</w:t>
      </w:r>
      <w:r w:rsidR="00FB36B4">
        <w:rPr>
          <w:rtl/>
          <w:lang w:bidi="fa-IR"/>
        </w:rPr>
        <w:t xml:space="preserve"> </w:t>
      </w:r>
      <w:r>
        <w:rPr>
          <w:rtl/>
          <w:lang w:bidi="fa-IR"/>
        </w:rPr>
        <w:t>هاى قرآن و ن</w:t>
      </w:r>
      <w:r w:rsidR="00FB36B4">
        <w:rPr>
          <w:rtl/>
          <w:lang w:bidi="fa-IR"/>
        </w:rPr>
        <w:t>ی</w:t>
      </w:r>
      <w:r>
        <w:rPr>
          <w:rtl/>
          <w:lang w:bidi="fa-IR"/>
        </w:rPr>
        <w:t>ز تعداد آ</w:t>
      </w:r>
      <w:r w:rsidR="00FB36B4">
        <w:rPr>
          <w:rtl/>
          <w:lang w:bidi="fa-IR"/>
        </w:rPr>
        <w:t>ی</w:t>
      </w:r>
      <w:r>
        <w:rPr>
          <w:rtl/>
          <w:lang w:bidi="fa-IR"/>
        </w:rPr>
        <w:t>ات و كلمات قرآن مى</w:t>
      </w:r>
      <w:r w:rsidR="00FB36B4">
        <w:rPr>
          <w:rtl/>
          <w:lang w:bidi="fa-IR"/>
        </w:rPr>
        <w:t xml:space="preserve"> </w:t>
      </w:r>
      <w:r>
        <w:rPr>
          <w:rtl/>
          <w:lang w:bidi="fa-IR"/>
        </w:rPr>
        <w:t>پرداز</w:t>
      </w:r>
      <w:r w:rsidR="00FB36B4">
        <w:rPr>
          <w:rtl/>
          <w:lang w:bidi="fa-IR"/>
        </w:rPr>
        <w:t>ی</w:t>
      </w:r>
      <w:r>
        <w:rPr>
          <w:rtl/>
          <w:lang w:bidi="fa-IR"/>
        </w:rPr>
        <w:t>م</w:t>
      </w:r>
      <w:r w:rsidR="00FB36B4">
        <w:rPr>
          <w:rtl/>
          <w:lang w:bidi="fa-IR"/>
        </w:rPr>
        <w:t xml:space="preserve">. </w:t>
      </w:r>
    </w:p>
    <w:p w:rsidR="00FC5DC1" w:rsidRDefault="00E86885" w:rsidP="00C231C6">
      <w:pPr>
        <w:pStyle w:val="Heading3"/>
        <w:rPr>
          <w:rtl/>
          <w:lang w:bidi="fa-IR"/>
        </w:rPr>
      </w:pPr>
      <w:bookmarkStart w:id="51" w:name="_Toc469981071"/>
      <w:r>
        <w:rPr>
          <w:rtl/>
          <w:lang w:bidi="fa-IR"/>
        </w:rPr>
        <w:t xml:space="preserve">الف) معناى آیه </w:t>
      </w:r>
      <w:r w:rsidRPr="00121BD9">
        <w:rPr>
          <w:rStyle w:val="libFootnotenumChar"/>
          <w:rtl/>
          <w:lang w:bidi="fa-IR"/>
        </w:rPr>
        <w:t>(</w:t>
      </w:r>
      <w:r w:rsidR="00C231C6">
        <w:rPr>
          <w:rStyle w:val="libFootnotenumChar"/>
          <w:rFonts w:hint="cs"/>
          <w:rtl/>
          <w:lang w:bidi="fa-IR"/>
        </w:rPr>
        <w:t>23</w:t>
      </w:r>
      <w:r w:rsidRPr="00121BD9">
        <w:rPr>
          <w:rStyle w:val="libFootnotenumChar"/>
          <w:rtl/>
          <w:lang w:bidi="fa-IR"/>
        </w:rPr>
        <w:t>)</w:t>
      </w:r>
      <w:bookmarkEnd w:id="51"/>
      <w:r>
        <w:rPr>
          <w:rtl/>
          <w:lang w:bidi="fa-IR"/>
        </w:rPr>
        <w:t xml:space="preserve"> </w:t>
      </w:r>
    </w:p>
    <w:p w:rsidR="00FC5DC1" w:rsidRDefault="00762B70" w:rsidP="00C231C6">
      <w:pPr>
        <w:pStyle w:val="libNormal"/>
        <w:rPr>
          <w:rtl/>
          <w:lang w:bidi="fa-IR"/>
        </w:rPr>
      </w:pPr>
      <w:r>
        <w:rPr>
          <w:rtl/>
          <w:lang w:bidi="fa-IR"/>
        </w:rPr>
        <w:t>آ</w:t>
      </w:r>
      <w:r w:rsidR="00FB36B4">
        <w:rPr>
          <w:rtl/>
          <w:lang w:bidi="fa-IR"/>
        </w:rPr>
        <w:t>ی</w:t>
      </w:r>
      <w:r>
        <w:rPr>
          <w:rtl/>
          <w:lang w:bidi="fa-IR"/>
        </w:rPr>
        <w:t>ه در لغت به معناى علامت و نشانه واضح و روشن است</w:t>
      </w:r>
      <w:r w:rsidR="00FB36B4">
        <w:rPr>
          <w:rtl/>
          <w:lang w:bidi="fa-IR"/>
        </w:rPr>
        <w:t xml:space="preserve">. </w:t>
      </w:r>
      <w:r>
        <w:rPr>
          <w:rtl/>
          <w:lang w:bidi="fa-IR"/>
        </w:rPr>
        <w:t>ابن فارس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«الآ</w:t>
      </w:r>
      <w:r w:rsidR="00FB36B4">
        <w:rPr>
          <w:rtl/>
          <w:lang w:bidi="fa-IR"/>
        </w:rPr>
        <w:t>ی</w:t>
      </w:r>
      <w:r>
        <w:rPr>
          <w:rtl/>
          <w:lang w:bidi="fa-IR"/>
        </w:rPr>
        <w:t>ة</w:t>
      </w:r>
      <w:r w:rsidR="00FB36B4">
        <w:rPr>
          <w:rtl/>
          <w:lang w:bidi="fa-IR"/>
        </w:rPr>
        <w:t xml:space="preserve">، </w:t>
      </w:r>
      <w:r>
        <w:rPr>
          <w:rtl/>
          <w:lang w:bidi="fa-IR"/>
        </w:rPr>
        <w:t>العلامة»</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24</w:t>
      </w:r>
      <w:r w:rsidR="00121BD9" w:rsidRPr="00121BD9">
        <w:rPr>
          <w:rStyle w:val="libFootnotenumChar"/>
          <w:rtl/>
          <w:lang w:bidi="fa-IR"/>
        </w:rPr>
        <w:t>)</w:t>
      </w:r>
      <w:r w:rsidR="00121BD9">
        <w:rPr>
          <w:rtl/>
          <w:lang w:bidi="fa-IR"/>
        </w:rPr>
        <w:t xml:space="preserve"> </w:t>
      </w:r>
      <w:r>
        <w:rPr>
          <w:rtl/>
          <w:lang w:bidi="fa-IR"/>
        </w:rPr>
        <w:t>راغب ن</w:t>
      </w:r>
      <w:r w:rsidR="00FB36B4">
        <w:rPr>
          <w:rtl/>
          <w:lang w:bidi="fa-IR"/>
        </w:rPr>
        <w:t>ی</w:t>
      </w:r>
      <w:r>
        <w:rPr>
          <w:rtl/>
          <w:lang w:bidi="fa-IR"/>
        </w:rPr>
        <w:t>ز گفته است</w:t>
      </w:r>
      <w:r w:rsidR="00FB36B4">
        <w:rPr>
          <w:rtl/>
          <w:lang w:bidi="fa-IR"/>
        </w:rPr>
        <w:t xml:space="preserve">: </w:t>
      </w:r>
      <w:r>
        <w:rPr>
          <w:rtl/>
          <w:lang w:bidi="fa-IR"/>
        </w:rPr>
        <w:t>«الآ</w:t>
      </w:r>
      <w:r w:rsidR="00FB36B4">
        <w:rPr>
          <w:rtl/>
          <w:lang w:bidi="fa-IR"/>
        </w:rPr>
        <w:t>ی</w:t>
      </w:r>
      <w:r>
        <w:rPr>
          <w:rtl/>
          <w:lang w:bidi="fa-IR"/>
        </w:rPr>
        <w:t>ة هى العلامة الظّاهرة»</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25</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lastRenderedPageBreak/>
        <w:t>در استعمالات قرآن</w:t>
      </w:r>
      <w:r w:rsidR="00FB36B4">
        <w:rPr>
          <w:rtl/>
          <w:lang w:bidi="fa-IR"/>
        </w:rPr>
        <w:t xml:space="preserve">، </w:t>
      </w:r>
      <w:r>
        <w:rPr>
          <w:rtl/>
          <w:lang w:bidi="fa-IR"/>
        </w:rPr>
        <w:t>هم</w:t>
      </w:r>
      <w:r w:rsidR="00FB36B4">
        <w:rPr>
          <w:rtl/>
          <w:lang w:bidi="fa-IR"/>
        </w:rPr>
        <w:t>ی</w:t>
      </w:r>
      <w:r>
        <w:rPr>
          <w:rtl/>
          <w:lang w:bidi="fa-IR"/>
        </w:rPr>
        <w:t>ن معناى لغوى با رعا</w:t>
      </w:r>
      <w:r w:rsidR="00FB36B4">
        <w:rPr>
          <w:rtl/>
          <w:lang w:bidi="fa-IR"/>
        </w:rPr>
        <w:t>ی</w:t>
      </w:r>
      <w:r>
        <w:rPr>
          <w:rtl/>
          <w:lang w:bidi="fa-IR"/>
        </w:rPr>
        <w:t>ت جهات و ح</w:t>
      </w:r>
      <w:r w:rsidR="00FB36B4">
        <w:rPr>
          <w:rtl/>
          <w:lang w:bidi="fa-IR"/>
        </w:rPr>
        <w:t>ی</w:t>
      </w:r>
      <w:r>
        <w:rPr>
          <w:rtl/>
          <w:lang w:bidi="fa-IR"/>
        </w:rPr>
        <w:t>ث</w:t>
      </w:r>
      <w:r w:rsidR="00FB36B4">
        <w:rPr>
          <w:rtl/>
          <w:lang w:bidi="fa-IR"/>
        </w:rPr>
        <w:t>ی</w:t>
      </w:r>
      <w:r>
        <w:rPr>
          <w:rtl/>
          <w:lang w:bidi="fa-IR"/>
        </w:rPr>
        <w:t>ات مختلف به</w:t>
      </w:r>
      <w:r w:rsidR="00FB36B4">
        <w:rPr>
          <w:rtl/>
          <w:lang w:bidi="fa-IR"/>
        </w:rPr>
        <w:t xml:space="preserve"> </w:t>
      </w:r>
      <w:r>
        <w:rPr>
          <w:rtl/>
          <w:lang w:bidi="fa-IR"/>
        </w:rPr>
        <w:t>كار رفته است</w:t>
      </w:r>
      <w:r w:rsidR="00FB36B4">
        <w:rPr>
          <w:rtl/>
          <w:lang w:bidi="fa-IR"/>
        </w:rPr>
        <w:t xml:space="preserve">: </w:t>
      </w:r>
    </w:p>
    <w:p w:rsidR="00FC5DC1" w:rsidRDefault="00762B70" w:rsidP="00C231C6">
      <w:pPr>
        <w:pStyle w:val="libNormal"/>
        <w:rPr>
          <w:rtl/>
          <w:lang w:bidi="fa-IR"/>
        </w:rPr>
      </w:pPr>
      <w:r>
        <w:rPr>
          <w:rtl/>
          <w:lang w:bidi="fa-IR"/>
        </w:rPr>
        <w:t>1</w:t>
      </w:r>
      <w:r w:rsidR="00FB36B4">
        <w:rPr>
          <w:rtl/>
          <w:lang w:bidi="fa-IR"/>
        </w:rPr>
        <w:t xml:space="preserve">. </w:t>
      </w:r>
      <w:r>
        <w:rPr>
          <w:rtl/>
          <w:lang w:bidi="fa-IR"/>
        </w:rPr>
        <w:t>نشانه و علامت</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قال ربِّ اجْعل لى آیة</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26</w:t>
      </w:r>
      <w:r w:rsidR="00121BD9" w:rsidRPr="00121BD9">
        <w:rPr>
          <w:rStyle w:val="libFootnotenumChar"/>
          <w:rtl/>
          <w:lang w:bidi="fa-IR"/>
        </w:rPr>
        <w:t>)</w:t>
      </w:r>
      <w:r w:rsidR="00121BD9">
        <w:rPr>
          <w:rtl/>
          <w:lang w:bidi="fa-IR"/>
        </w:rPr>
        <w:t xml:space="preserve"> </w:t>
      </w:r>
      <w:r>
        <w:rPr>
          <w:rtl/>
          <w:lang w:bidi="fa-IR"/>
        </w:rPr>
        <w:t>گفت</w:t>
      </w:r>
      <w:r w:rsidR="00FB36B4">
        <w:rPr>
          <w:rtl/>
          <w:lang w:bidi="fa-IR"/>
        </w:rPr>
        <w:t xml:space="preserve">: </w:t>
      </w:r>
      <w:r>
        <w:rPr>
          <w:rtl/>
          <w:lang w:bidi="fa-IR"/>
        </w:rPr>
        <w:t>«پروردگارا</w:t>
      </w:r>
      <w:r w:rsidR="00FB36B4">
        <w:rPr>
          <w:rtl/>
          <w:lang w:bidi="fa-IR"/>
        </w:rPr>
        <w:t xml:space="preserve">، </w:t>
      </w:r>
      <w:r>
        <w:rPr>
          <w:rtl/>
          <w:lang w:bidi="fa-IR"/>
        </w:rPr>
        <w:t>نشانه</w:t>
      </w:r>
      <w:r w:rsidR="00FB36B4">
        <w:rPr>
          <w:rtl/>
          <w:lang w:bidi="fa-IR"/>
        </w:rPr>
        <w:t xml:space="preserve"> </w:t>
      </w:r>
      <w:r>
        <w:rPr>
          <w:rtl/>
          <w:lang w:bidi="fa-IR"/>
        </w:rPr>
        <w:t>اى براى من قرارده</w:t>
      </w:r>
      <w:r w:rsidR="00FB36B4">
        <w:rPr>
          <w:rtl/>
          <w:lang w:bidi="fa-IR"/>
        </w:rPr>
        <w:t xml:space="preserve">. </w:t>
      </w:r>
      <w:r>
        <w:rPr>
          <w:rtl/>
          <w:lang w:bidi="fa-IR"/>
        </w:rPr>
        <w:t>»</w:t>
      </w:r>
    </w:p>
    <w:p w:rsidR="00FC5DC1" w:rsidRDefault="00762B70" w:rsidP="00C231C6">
      <w:pPr>
        <w:pStyle w:val="libNormal"/>
        <w:rPr>
          <w:rtl/>
          <w:lang w:bidi="fa-IR"/>
        </w:rPr>
      </w:pPr>
      <w:r>
        <w:rPr>
          <w:rtl/>
          <w:lang w:bidi="fa-IR"/>
        </w:rPr>
        <w:t>2</w:t>
      </w:r>
      <w:r w:rsidR="00FB36B4">
        <w:rPr>
          <w:rtl/>
          <w:lang w:bidi="fa-IR"/>
        </w:rPr>
        <w:t xml:space="preserve">. </w:t>
      </w:r>
      <w:r>
        <w:rPr>
          <w:rtl/>
          <w:lang w:bidi="fa-IR"/>
        </w:rPr>
        <w:t>معجزه</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هذه ناقةُ اللهِ لكم آیة</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27</w:t>
      </w:r>
      <w:r w:rsidR="00121BD9" w:rsidRPr="00121BD9">
        <w:rPr>
          <w:rStyle w:val="libFootnotenumChar"/>
          <w:rtl/>
          <w:lang w:bidi="fa-IR"/>
        </w:rPr>
        <w:t>)</w:t>
      </w:r>
      <w:r w:rsidR="00121BD9">
        <w:rPr>
          <w:rtl/>
          <w:lang w:bidi="fa-IR"/>
        </w:rPr>
        <w:t xml:space="preserve"> </w:t>
      </w:r>
      <w:r>
        <w:rPr>
          <w:rtl/>
          <w:lang w:bidi="fa-IR"/>
        </w:rPr>
        <w:t>ا</w:t>
      </w:r>
      <w:r w:rsidR="00FB36B4">
        <w:rPr>
          <w:rtl/>
          <w:lang w:bidi="fa-IR"/>
        </w:rPr>
        <w:t>ی</w:t>
      </w:r>
      <w:r>
        <w:rPr>
          <w:rtl/>
          <w:lang w:bidi="fa-IR"/>
        </w:rPr>
        <w:t>ن</w:t>
      </w:r>
      <w:r w:rsidR="00FB36B4">
        <w:rPr>
          <w:rtl/>
          <w:lang w:bidi="fa-IR"/>
        </w:rPr>
        <w:t xml:space="preserve">، </w:t>
      </w:r>
      <w:r>
        <w:rPr>
          <w:rtl/>
          <w:lang w:bidi="fa-IR"/>
        </w:rPr>
        <w:t>ماده شتر خدا براى شماست كه پد</w:t>
      </w:r>
      <w:r w:rsidR="00FB36B4">
        <w:rPr>
          <w:rtl/>
          <w:lang w:bidi="fa-IR"/>
        </w:rPr>
        <w:t>ی</w:t>
      </w:r>
      <w:r>
        <w:rPr>
          <w:rtl/>
          <w:lang w:bidi="fa-IR"/>
        </w:rPr>
        <w:t>ده</w:t>
      </w:r>
      <w:r w:rsidR="00FB36B4">
        <w:rPr>
          <w:rtl/>
          <w:lang w:bidi="fa-IR"/>
        </w:rPr>
        <w:t xml:space="preserve"> </w:t>
      </w:r>
      <w:r>
        <w:rPr>
          <w:rtl/>
          <w:lang w:bidi="fa-IR"/>
        </w:rPr>
        <w:t>اى شگرف است</w:t>
      </w:r>
      <w:r w:rsidR="00FB36B4">
        <w:rPr>
          <w:rtl/>
          <w:lang w:bidi="fa-IR"/>
        </w:rPr>
        <w:t xml:space="preserve">. </w:t>
      </w:r>
    </w:p>
    <w:p w:rsidR="00FC5DC1" w:rsidRDefault="00E610F8" w:rsidP="00C231C6">
      <w:pPr>
        <w:pStyle w:val="libNormal"/>
        <w:rPr>
          <w:rtl/>
          <w:lang w:bidi="fa-IR"/>
        </w:rPr>
      </w:pPr>
      <w:r w:rsidRPr="00E610F8">
        <w:rPr>
          <w:rStyle w:val="libAlaemChar"/>
          <w:rFonts w:eastAsia="KFGQPC Uthman Taha Naskh"/>
          <w:rtl/>
        </w:rPr>
        <w:t>(</w:t>
      </w:r>
      <w:r w:rsidRPr="00E610F8">
        <w:rPr>
          <w:rStyle w:val="libAieChar"/>
          <w:rtl/>
        </w:rPr>
        <w:t>ولئن أتیتَ الذین اُوتوا الكتابَ بِكلّ آیةٍ ماتبعوا قِبلتَك</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28</w:t>
      </w:r>
      <w:r w:rsidR="00121BD9" w:rsidRPr="00121BD9">
        <w:rPr>
          <w:rStyle w:val="libFootnotenumChar"/>
          <w:rtl/>
          <w:lang w:bidi="fa-IR"/>
        </w:rPr>
        <w:t>)</w:t>
      </w:r>
      <w:r w:rsidR="00121BD9">
        <w:rPr>
          <w:rtl/>
          <w:lang w:bidi="fa-IR"/>
        </w:rPr>
        <w:t xml:space="preserve"> </w:t>
      </w:r>
      <w:r w:rsidR="00762B70">
        <w:rPr>
          <w:rtl/>
          <w:lang w:bidi="fa-IR"/>
        </w:rPr>
        <w:t>اگر هر معجزه</w:t>
      </w:r>
      <w:r w:rsidR="00FB36B4">
        <w:rPr>
          <w:rtl/>
          <w:lang w:bidi="fa-IR"/>
        </w:rPr>
        <w:t xml:space="preserve"> </w:t>
      </w:r>
      <w:r w:rsidR="00762B70">
        <w:rPr>
          <w:rtl/>
          <w:lang w:bidi="fa-IR"/>
        </w:rPr>
        <w:t>اى براى اهل كتاب ب</w:t>
      </w:r>
      <w:r w:rsidR="00FB36B4">
        <w:rPr>
          <w:rtl/>
          <w:lang w:bidi="fa-IR"/>
        </w:rPr>
        <w:t>ی</w:t>
      </w:r>
      <w:r w:rsidR="00762B70">
        <w:rPr>
          <w:rtl/>
          <w:lang w:bidi="fa-IR"/>
        </w:rPr>
        <w:t>اورى</w:t>
      </w:r>
      <w:r w:rsidR="00FB36B4">
        <w:rPr>
          <w:rtl/>
          <w:lang w:bidi="fa-IR"/>
        </w:rPr>
        <w:t xml:space="preserve">، </w:t>
      </w:r>
      <w:r w:rsidR="00762B70">
        <w:rPr>
          <w:rtl/>
          <w:lang w:bidi="fa-IR"/>
        </w:rPr>
        <w:t>قبله تو را پ</w:t>
      </w:r>
      <w:r w:rsidR="00FB36B4">
        <w:rPr>
          <w:rtl/>
          <w:lang w:bidi="fa-IR"/>
        </w:rPr>
        <w:t>ی</w:t>
      </w:r>
      <w:r w:rsidR="00762B70">
        <w:rPr>
          <w:rtl/>
          <w:lang w:bidi="fa-IR"/>
        </w:rPr>
        <w:t>روى نمى</w:t>
      </w:r>
      <w:r w:rsidR="00FB36B4">
        <w:rPr>
          <w:rtl/>
          <w:lang w:bidi="fa-IR"/>
        </w:rPr>
        <w:t xml:space="preserve"> </w:t>
      </w:r>
      <w:r w:rsidR="00762B70">
        <w:rPr>
          <w:rtl/>
          <w:lang w:bidi="fa-IR"/>
        </w:rPr>
        <w:t>كنند</w:t>
      </w:r>
      <w:r w:rsidR="00FB36B4">
        <w:rPr>
          <w:rtl/>
          <w:lang w:bidi="fa-IR"/>
        </w:rPr>
        <w:t xml:space="preserve">. </w:t>
      </w:r>
    </w:p>
    <w:p w:rsidR="00FC5DC1" w:rsidRDefault="00762B70" w:rsidP="00C231C6">
      <w:pPr>
        <w:pStyle w:val="libNormal"/>
        <w:rPr>
          <w:rtl/>
          <w:lang w:bidi="fa-IR"/>
        </w:rPr>
      </w:pPr>
      <w:r>
        <w:rPr>
          <w:rtl/>
          <w:lang w:bidi="fa-IR"/>
        </w:rPr>
        <w:t>3</w:t>
      </w:r>
      <w:r w:rsidR="00FB36B4">
        <w:rPr>
          <w:rtl/>
          <w:lang w:bidi="fa-IR"/>
        </w:rPr>
        <w:t xml:space="preserve">. </w:t>
      </w:r>
      <w:r>
        <w:rPr>
          <w:rtl/>
          <w:lang w:bidi="fa-IR"/>
        </w:rPr>
        <w:t>حكم</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ما ننسخْ منْ آیةٍ او نُنسها نأتِ بخیرٍ منها أو مثلها</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29</w:t>
      </w:r>
      <w:r w:rsidR="00121BD9" w:rsidRPr="00121BD9">
        <w:rPr>
          <w:rStyle w:val="libFootnotenumChar"/>
          <w:rtl/>
          <w:lang w:bidi="fa-IR"/>
        </w:rPr>
        <w:t>)</w:t>
      </w:r>
      <w:r w:rsidR="00121BD9">
        <w:rPr>
          <w:rtl/>
          <w:lang w:bidi="fa-IR"/>
        </w:rPr>
        <w:t xml:space="preserve"> </w:t>
      </w:r>
      <w:r>
        <w:rPr>
          <w:rtl/>
          <w:lang w:bidi="fa-IR"/>
        </w:rPr>
        <w:t>هر حكمى را نسخ كن</w:t>
      </w:r>
      <w:r w:rsidR="00FB36B4">
        <w:rPr>
          <w:rtl/>
          <w:lang w:bidi="fa-IR"/>
        </w:rPr>
        <w:t>ی</w:t>
      </w:r>
      <w:r>
        <w:rPr>
          <w:rtl/>
          <w:lang w:bidi="fa-IR"/>
        </w:rPr>
        <w:t xml:space="preserve">م </w:t>
      </w:r>
      <w:r w:rsidR="00FB36B4">
        <w:rPr>
          <w:rtl/>
          <w:lang w:bidi="fa-IR"/>
        </w:rPr>
        <w:t>ی</w:t>
      </w:r>
      <w:r>
        <w:rPr>
          <w:rtl/>
          <w:lang w:bidi="fa-IR"/>
        </w:rPr>
        <w:t>ا آن را به دست فراموشى بسپار</w:t>
      </w:r>
      <w:r w:rsidR="00FB36B4">
        <w:rPr>
          <w:rtl/>
          <w:lang w:bidi="fa-IR"/>
        </w:rPr>
        <w:t>ی</w:t>
      </w:r>
      <w:r>
        <w:rPr>
          <w:rtl/>
          <w:lang w:bidi="fa-IR"/>
        </w:rPr>
        <w:t>م</w:t>
      </w:r>
      <w:r w:rsidR="00FB36B4">
        <w:rPr>
          <w:rtl/>
          <w:lang w:bidi="fa-IR"/>
        </w:rPr>
        <w:t xml:space="preserve">، </w:t>
      </w:r>
      <w:r>
        <w:rPr>
          <w:rtl/>
          <w:lang w:bidi="fa-IR"/>
        </w:rPr>
        <w:t xml:space="preserve">بهتر از آن </w:t>
      </w:r>
      <w:r w:rsidR="00FB36B4">
        <w:rPr>
          <w:rtl/>
          <w:lang w:bidi="fa-IR"/>
        </w:rPr>
        <w:t>ی</w:t>
      </w:r>
      <w:r>
        <w:rPr>
          <w:rtl/>
          <w:lang w:bidi="fa-IR"/>
        </w:rPr>
        <w:t>ا مانندش را مى</w:t>
      </w:r>
      <w:r w:rsidR="00FB36B4">
        <w:rPr>
          <w:rtl/>
          <w:lang w:bidi="fa-IR"/>
        </w:rPr>
        <w:t xml:space="preserve"> </w:t>
      </w:r>
      <w:r>
        <w:rPr>
          <w:rtl/>
          <w:lang w:bidi="fa-IR"/>
        </w:rPr>
        <w:t>آور</w:t>
      </w:r>
      <w:r w:rsidR="00FB36B4">
        <w:rPr>
          <w:rtl/>
          <w:lang w:bidi="fa-IR"/>
        </w:rPr>
        <w:t>ی</w:t>
      </w:r>
      <w:r>
        <w:rPr>
          <w:rtl/>
          <w:lang w:bidi="fa-IR"/>
        </w:rPr>
        <w:t>م</w:t>
      </w:r>
      <w:r w:rsidR="00FB36B4">
        <w:rPr>
          <w:rtl/>
          <w:lang w:bidi="fa-IR"/>
        </w:rPr>
        <w:t xml:space="preserve">. </w:t>
      </w:r>
    </w:p>
    <w:p w:rsidR="00FC5DC1" w:rsidRDefault="00762B70" w:rsidP="00C231C6">
      <w:pPr>
        <w:pStyle w:val="libNormal"/>
        <w:rPr>
          <w:rtl/>
          <w:lang w:bidi="fa-IR"/>
        </w:rPr>
      </w:pPr>
      <w:r>
        <w:rPr>
          <w:rtl/>
          <w:lang w:bidi="fa-IR"/>
        </w:rPr>
        <w:t>4</w:t>
      </w:r>
      <w:r w:rsidR="00FB36B4">
        <w:rPr>
          <w:rtl/>
          <w:lang w:bidi="fa-IR"/>
        </w:rPr>
        <w:t xml:space="preserve">. </w:t>
      </w:r>
      <w:r>
        <w:rPr>
          <w:rtl/>
          <w:lang w:bidi="fa-IR"/>
        </w:rPr>
        <w:t>آفر</w:t>
      </w:r>
      <w:r w:rsidR="00FB36B4">
        <w:rPr>
          <w:rtl/>
          <w:lang w:bidi="fa-IR"/>
        </w:rPr>
        <w:t>ی</w:t>
      </w:r>
      <w:r>
        <w:rPr>
          <w:rtl/>
          <w:lang w:bidi="fa-IR"/>
        </w:rPr>
        <w:t>ده</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فأرسلْنا علیهم الطُوفانَ والجَرادَ والقمّلَ والضّفادعَ والدّمَ آیاتٍ مفصّلاتٍ</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30</w:t>
      </w:r>
      <w:r w:rsidR="00121BD9" w:rsidRPr="00121BD9">
        <w:rPr>
          <w:rStyle w:val="libFootnotenumChar"/>
          <w:rtl/>
          <w:lang w:bidi="fa-IR"/>
        </w:rPr>
        <w:t>)</w:t>
      </w:r>
      <w:r w:rsidR="00121BD9">
        <w:rPr>
          <w:rtl/>
          <w:lang w:bidi="fa-IR"/>
        </w:rPr>
        <w:t xml:space="preserve"> </w:t>
      </w:r>
      <w:r>
        <w:rPr>
          <w:rtl/>
          <w:lang w:bidi="fa-IR"/>
        </w:rPr>
        <w:t>پس بر آنان طوفان و ملخ و كنه ر</w:t>
      </w:r>
      <w:r w:rsidR="00FB36B4">
        <w:rPr>
          <w:rtl/>
          <w:lang w:bidi="fa-IR"/>
        </w:rPr>
        <w:t>ی</w:t>
      </w:r>
      <w:r>
        <w:rPr>
          <w:rtl/>
          <w:lang w:bidi="fa-IR"/>
        </w:rPr>
        <w:t>ز و غوك</w:t>
      </w:r>
      <w:r w:rsidR="00FB36B4">
        <w:rPr>
          <w:rtl/>
          <w:lang w:bidi="fa-IR"/>
        </w:rPr>
        <w:t xml:space="preserve"> </w:t>
      </w:r>
      <w:r>
        <w:rPr>
          <w:rtl/>
          <w:lang w:bidi="fa-IR"/>
        </w:rPr>
        <w:t>ها و خون را به صورت نشانه</w:t>
      </w:r>
      <w:r w:rsidR="00FB36B4">
        <w:rPr>
          <w:rtl/>
          <w:lang w:bidi="fa-IR"/>
        </w:rPr>
        <w:t xml:space="preserve"> </w:t>
      </w:r>
      <w:r>
        <w:rPr>
          <w:rtl/>
          <w:lang w:bidi="fa-IR"/>
        </w:rPr>
        <w:t>هاى آشكار فرستاد</w:t>
      </w:r>
      <w:r w:rsidR="00FB36B4">
        <w:rPr>
          <w:rtl/>
          <w:lang w:bidi="fa-IR"/>
        </w:rPr>
        <w:t>ی</w:t>
      </w:r>
      <w:r>
        <w:rPr>
          <w:rtl/>
          <w:lang w:bidi="fa-IR"/>
        </w:rPr>
        <w:t>م</w:t>
      </w:r>
      <w:r w:rsidR="00FB36B4">
        <w:rPr>
          <w:rtl/>
          <w:lang w:bidi="fa-IR"/>
        </w:rPr>
        <w:t xml:space="preserve">. </w:t>
      </w:r>
    </w:p>
    <w:p w:rsidR="00FC5DC1" w:rsidRDefault="00762B70" w:rsidP="00C231C6">
      <w:pPr>
        <w:pStyle w:val="libNormal"/>
        <w:rPr>
          <w:rtl/>
          <w:lang w:bidi="fa-IR"/>
        </w:rPr>
      </w:pPr>
      <w:r>
        <w:rPr>
          <w:rtl/>
          <w:lang w:bidi="fa-IR"/>
        </w:rPr>
        <w:t>5</w:t>
      </w:r>
      <w:r w:rsidR="00FB36B4">
        <w:rPr>
          <w:rtl/>
          <w:lang w:bidi="fa-IR"/>
        </w:rPr>
        <w:t xml:space="preserve">. </w:t>
      </w:r>
      <w:r>
        <w:rPr>
          <w:rtl/>
          <w:lang w:bidi="fa-IR"/>
        </w:rPr>
        <w:t>انب</w:t>
      </w:r>
      <w:r w:rsidR="00FB36B4">
        <w:rPr>
          <w:rtl/>
          <w:lang w:bidi="fa-IR"/>
        </w:rPr>
        <w:t>ی</w:t>
      </w:r>
      <w:r>
        <w:rPr>
          <w:rtl/>
          <w:lang w:bidi="fa-IR"/>
        </w:rPr>
        <w:t>ا و اول</w:t>
      </w:r>
      <w:r w:rsidR="00FB36B4">
        <w:rPr>
          <w:rtl/>
          <w:lang w:bidi="fa-IR"/>
        </w:rPr>
        <w:t>ی</w:t>
      </w:r>
      <w:r>
        <w:rPr>
          <w:rtl/>
          <w:lang w:bidi="fa-IR"/>
        </w:rPr>
        <w:t>اى الهى</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لقدْ كانَ فى یوسفَ وإخوتِهِ آیاتٌ لِلسّائلین</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31</w:t>
      </w:r>
      <w:r w:rsidR="00121BD9" w:rsidRPr="00121BD9">
        <w:rPr>
          <w:rStyle w:val="libFootnotenumChar"/>
          <w:rtl/>
          <w:lang w:bidi="fa-IR"/>
        </w:rPr>
        <w:t>)</w:t>
      </w:r>
      <w:r w:rsidR="00121BD9">
        <w:rPr>
          <w:rtl/>
          <w:lang w:bidi="fa-IR"/>
        </w:rPr>
        <w:t xml:space="preserve"> </w:t>
      </w:r>
      <w:r>
        <w:rPr>
          <w:rtl/>
          <w:lang w:bidi="fa-IR"/>
        </w:rPr>
        <w:t>به راستى در</w:t>
      </w:r>
      <w:r w:rsidR="00121BD9">
        <w:rPr>
          <w:rtl/>
          <w:lang w:bidi="fa-IR"/>
        </w:rPr>
        <w:t xml:space="preserve"> (</w:t>
      </w:r>
      <w:r>
        <w:rPr>
          <w:rtl/>
          <w:lang w:bidi="fa-IR"/>
        </w:rPr>
        <w:t>سرگذشت</w:t>
      </w:r>
      <w:r w:rsidR="00121BD9">
        <w:rPr>
          <w:rtl/>
          <w:lang w:bidi="fa-IR"/>
        </w:rPr>
        <w:t xml:space="preserve">) </w:t>
      </w:r>
      <w:r w:rsidR="00FB36B4">
        <w:rPr>
          <w:rtl/>
          <w:lang w:bidi="fa-IR"/>
        </w:rPr>
        <w:t>ی</w:t>
      </w:r>
      <w:r>
        <w:rPr>
          <w:rtl/>
          <w:lang w:bidi="fa-IR"/>
        </w:rPr>
        <w:t>وسف و برادرانش براى پرستندگان عبرت</w:t>
      </w:r>
      <w:r w:rsidR="00FB36B4">
        <w:rPr>
          <w:rtl/>
          <w:lang w:bidi="fa-IR"/>
        </w:rPr>
        <w:t xml:space="preserve"> </w:t>
      </w:r>
      <w:r>
        <w:rPr>
          <w:rtl/>
          <w:lang w:bidi="fa-IR"/>
        </w:rPr>
        <w:t>هاست</w:t>
      </w:r>
      <w:r w:rsidR="00FB36B4">
        <w:rPr>
          <w:rtl/>
          <w:lang w:bidi="fa-IR"/>
        </w:rPr>
        <w:t xml:space="preserve">. </w:t>
      </w:r>
    </w:p>
    <w:p w:rsidR="00FC5DC1" w:rsidRDefault="00762B70" w:rsidP="00C231C6">
      <w:pPr>
        <w:pStyle w:val="libNormal"/>
        <w:rPr>
          <w:rtl/>
          <w:lang w:bidi="fa-IR"/>
        </w:rPr>
      </w:pPr>
      <w:r>
        <w:rPr>
          <w:rtl/>
          <w:lang w:bidi="fa-IR"/>
        </w:rPr>
        <w:t>معجزه</w:t>
      </w:r>
      <w:r w:rsidR="00FB36B4">
        <w:rPr>
          <w:rtl/>
          <w:lang w:bidi="fa-IR"/>
        </w:rPr>
        <w:t xml:space="preserve">، </w:t>
      </w:r>
      <w:r>
        <w:rPr>
          <w:rtl/>
          <w:lang w:bidi="fa-IR"/>
        </w:rPr>
        <w:t>آ</w:t>
      </w:r>
      <w:r w:rsidR="00FB36B4">
        <w:rPr>
          <w:rtl/>
          <w:lang w:bidi="fa-IR"/>
        </w:rPr>
        <w:t>ی</w:t>
      </w:r>
      <w:r>
        <w:rPr>
          <w:rtl/>
          <w:lang w:bidi="fa-IR"/>
        </w:rPr>
        <w:t>ت و نشانه</w:t>
      </w:r>
      <w:r w:rsidR="00FB36B4">
        <w:rPr>
          <w:rtl/>
          <w:lang w:bidi="fa-IR"/>
        </w:rPr>
        <w:t xml:space="preserve"> </w:t>
      </w:r>
      <w:r>
        <w:rPr>
          <w:rtl/>
          <w:lang w:bidi="fa-IR"/>
        </w:rPr>
        <w:t>اى از جانب خداست بر صدق گفتار پ</w:t>
      </w:r>
      <w:r w:rsidR="00FB36B4">
        <w:rPr>
          <w:rtl/>
          <w:lang w:bidi="fa-IR"/>
        </w:rPr>
        <w:t>ی</w:t>
      </w:r>
      <w:r>
        <w:rPr>
          <w:rtl/>
          <w:lang w:bidi="fa-IR"/>
        </w:rPr>
        <w:t>امبر و ناتوانى بشر از انجام</w:t>
      </w:r>
      <w:r w:rsidR="00FB36B4">
        <w:rPr>
          <w:rtl/>
          <w:lang w:bidi="fa-IR"/>
        </w:rPr>
        <w:t xml:space="preserve"> </w:t>
      </w:r>
      <w:r>
        <w:rPr>
          <w:rtl/>
          <w:lang w:bidi="fa-IR"/>
        </w:rPr>
        <w:t>دادن مثل آن</w:t>
      </w:r>
      <w:r w:rsidR="00FB36B4">
        <w:rPr>
          <w:rtl/>
          <w:lang w:bidi="fa-IR"/>
        </w:rPr>
        <w:t xml:space="preserve">. </w:t>
      </w:r>
      <w:r>
        <w:rPr>
          <w:rtl/>
          <w:lang w:bidi="fa-IR"/>
        </w:rPr>
        <w:t>احكام و تكال</w:t>
      </w:r>
      <w:r w:rsidR="00FB36B4">
        <w:rPr>
          <w:rtl/>
          <w:lang w:bidi="fa-IR"/>
        </w:rPr>
        <w:t>ی</w:t>
      </w:r>
      <w:r>
        <w:rPr>
          <w:rtl/>
          <w:lang w:bidi="fa-IR"/>
        </w:rPr>
        <w:t>ف الهى</w:t>
      </w:r>
      <w:r w:rsidR="00FB36B4">
        <w:rPr>
          <w:rtl/>
          <w:lang w:bidi="fa-IR"/>
        </w:rPr>
        <w:t xml:space="preserve">، </w:t>
      </w:r>
      <w:r>
        <w:rPr>
          <w:rtl/>
          <w:lang w:bidi="fa-IR"/>
        </w:rPr>
        <w:t>به اعتبار تقوا و تقرّبى كه به واسطه آنها حاصل مى</w:t>
      </w:r>
      <w:r w:rsidR="00FB36B4">
        <w:rPr>
          <w:rtl/>
          <w:lang w:bidi="fa-IR"/>
        </w:rPr>
        <w:t xml:space="preserve"> </w:t>
      </w:r>
      <w:r>
        <w:rPr>
          <w:rtl/>
          <w:lang w:bidi="fa-IR"/>
        </w:rPr>
        <w:t>گردد</w:t>
      </w:r>
      <w:r w:rsidR="00FB36B4">
        <w:rPr>
          <w:rtl/>
          <w:lang w:bidi="fa-IR"/>
        </w:rPr>
        <w:t xml:space="preserve">، </w:t>
      </w:r>
      <w:r>
        <w:rPr>
          <w:rtl/>
          <w:lang w:bidi="fa-IR"/>
        </w:rPr>
        <w:t>آ</w:t>
      </w:r>
      <w:r w:rsidR="00FB36B4">
        <w:rPr>
          <w:rtl/>
          <w:lang w:bidi="fa-IR"/>
        </w:rPr>
        <w:t>ی</w:t>
      </w:r>
      <w:r>
        <w:rPr>
          <w:rtl/>
          <w:lang w:bidi="fa-IR"/>
        </w:rPr>
        <w:t>ات و علا</w:t>
      </w:r>
      <w:r w:rsidR="00FB36B4">
        <w:rPr>
          <w:rtl/>
          <w:lang w:bidi="fa-IR"/>
        </w:rPr>
        <w:t>ی</w:t>
      </w:r>
      <w:r>
        <w:rPr>
          <w:rtl/>
          <w:lang w:bidi="fa-IR"/>
        </w:rPr>
        <w:t>مند</w:t>
      </w:r>
      <w:r w:rsidR="00FB36B4">
        <w:rPr>
          <w:rtl/>
          <w:lang w:bidi="fa-IR"/>
        </w:rPr>
        <w:t xml:space="preserve">. </w:t>
      </w:r>
      <w:r>
        <w:rPr>
          <w:rtl/>
          <w:lang w:bidi="fa-IR"/>
        </w:rPr>
        <w:t>موجودات خارجى از آن جهت كه وجود آنها خبر از وجود صانع مى</w:t>
      </w:r>
      <w:r w:rsidR="00FB36B4">
        <w:rPr>
          <w:rtl/>
          <w:lang w:bidi="fa-IR"/>
        </w:rPr>
        <w:t xml:space="preserve"> </w:t>
      </w:r>
      <w:r>
        <w:rPr>
          <w:rtl/>
          <w:lang w:bidi="fa-IR"/>
        </w:rPr>
        <w:t>دهد</w:t>
      </w:r>
      <w:r w:rsidR="00FB36B4">
        <w:rPr>
          <w:rtl/>
          <w:lang w:bidi="fa-IR"/>
        </w:rPr>
        <w:t xml:space="preserve">، </w:t>
      </w:r>
      <w:r>
        <w:rPr>
          <w:rtl/>
          <w:lang w:bidi="fa-IR"/>
        </w:rPr>
        <w:t>آ</w:t>
      </w:r>
      <w:r w:rsidR="00FB36B4">
        <w:rPr>
          <w:rtl/>
          <w:lang w:bidi="fa-IR"/>
        </w:rPr>
        <w:t>ی</w:t>
      </w:r>
      <w:r>
        <w:rPr>
          <w:rtl/>
          <w:lang w:bidi="fa-IR"/>
        </w:rPr>
        <w:t>ات الهى</w:t>
      </w:r>
      <w:r w:rsidR="00FB36B4">
        <w:rPr>
          <w:rtl/>
          <w:lang w:bidi="fa-IR"/>
        </w:rPr>
        <w:t xml:space="preserve"> </w:t>
      </w:r>
      <w:r>
        <w:rPr>
          <w:rtl/>
          <w:lang w:bidi="fa-IR"/>
        </w:rPr>
        <w:t>اند و در نها</w:t>
      </w:r>
      <w:r w:rsidR="00FB36B4">
        <w:rPr>
          <w:rtl/>
          <w:lang w:bidi="fa-IR"/>
        </w:rPr>
        <w:t>ی</w:t>
      </w:r>
      <w:r>
        <w:rPr>
          <w:rtl/>
          <w:lang w:bidi="fa-IR"/>
        </w:rPr>
        <w:t>ت</w:t>
      </w:r>
      <w:r w:rsidR="00FB36B4">
        <w:rPr>
          <w:rtl/>
          <w:lang w:bidi="fa-IR"/>
        </w:rPr>
        <w:t xml:space="preserve">، </w:t>
      </w:r>
      <w:r>
        <w:rPr>
          <w:rtl/>
          <w:lang w:bidi="fa-IR"/>
        </w:rPr>
        <w:t>پ</w:t>
      </w:r>
      <w:r w:rsidR="00FB36B4">
        <w:rPr>
          <w:rtl/>
          <w:lang w:bidi="fa-IR"/>
        </w:rPr>
        <w:t>ی</w:t>
      </w:r>
      <w:r>
        <w:rPr>
          <w:rtl/>
          <w:lang w:bidi="fa-IR"/>
        </w:rPr>
        <w:t>امبران و اول</w:t>
      </w:r>
      <w:r w:rsidR="00FB36B4">
        <w:rPr>
          <w:rtl/>
          <w:lang w:bidi="fa-IR"/>
        </w:rPr>
        <w:t>ی</w:t>
      </w:r>
      <w:r>
        <w:rPr>
          <w:rtl/>
          <w:lang w:bidi="fa-IR"/>
        </w:rPr>
        <w:t>اى الهى از آن رو كه قول و فعل آنان مردم را به سوى خدا دعوت مى</w:t>
      </w:r>
      <w:r w:rsidR="00FB36B4">
        <w:rPr>
          <w:rtl/>
          <w:lang w:bidi="fa-IR"/>
        </w:rPr>
        <w:t xml:space="preserve"> </w:t>
      </w:r>
      <w:r>
        <w:rPr>
          <w:rtl/>
          <w:lang w:bidi="fa-IR"/>
        </w:rPr>
        <w:t>كند</w:t>
      </w:r>
      <w:r w:rsidR="00FB36B4">
        <w:rPr>
          <w:rtl/>
          <w:lang w:bidi="fa-IR"/>
        </w:rPr>
        <w:t xml:space="preserve">، </w:t>
      </w:r>
      <w:r>
        <w:rPr>
          <w:rtl/>
          <w:lang w:bidi="fa-IR"/>
        </w:rPr>
        <w:t>آ</w:t>
      </w:r>
      <w:r w:rsidR="00FB36B4">
        <w:rPr>
          <w:rtl/>
          <w:lang w:bidi="fa-IR"/>
        </w:rPr>
        <w:t>ی</w:t>
      </w:r>
      <w:r>
        <w:rPr>
          <w:rtl/>
          <w:lang w:bidi="fa-IR"/>
        </w:rPr>
        <w:t>ات</w:t>
      </w:r>
      <w:r w:rsidR="00FB36B4">
        <w:rPr>
          <w:rtl/>
          <w:lang w:bidi="fa-IR"/>
        </w:rPr>
        <w:t xml:space="preserve">، </w:t>
      </w:r>
      <w:r>
        <w:rPr>
          <w:rtl/>
          <w:lang w:bidi="fa-IR"/>
        </w:rPr>
        <w:t>عبرت</w:t>
      </w:r>
      <w:r w:rsidR="00FB36B4">
        <w:rPr>
          <w:rtl/>
          <w:lang w:bidi="fa-IR"/>
        </w:rPr>
        <w:t xml:space="preserve"> </w:t>
      </w:r>
      <w:r>
        <w:rPr>
          <w:rtl/>
          <w:lang w:bidi="fa-IR"/>
        </w:rPr>
        <w:t>ها و نشانه</w:t>
      </w:r>
      <w:r w:rsidR="00FB36B4">
        <w:rPr>
          <w:rtl/>
          <w:lang w:bidi="fa-IR"/>
        </w:rPr>
        <w:t xml:space="preserve"> </w:t>
      </w:r>
      <w:r>
        <w:rPr>
          <w:rtl/>
          <w:lang w:bidi="fa-IR"/>
        </w:rPr>
        <w:t>هاى عظمت خداوندند</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32</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lastRenderedPageBreak/>
        <w:t>و امّا آ</w:t>
      </w:r>
      <w:r w:rsidR="00FB36B4">
        <w:rPr>
          <w:rtl/>
          <w:lang w:bidi="fa-IR"/>
        </w:rPr>
        <w:t>ی</w:t>
      </w:r>
      <w:r>
        <w:rPr>
          <w:rtl/>
          <w:lang w:bidi="fa-IR"/>
        </w:rPr>
        <w:t>ه در اصطلاح</w:t>
      </w:r>
      <w:r w:rsidR="00FB36B4">
        <w:rPr>
          <w:rtl/>
          <w:lang w:bidi="fa-IR"/>
        </w:rPr>
        <w:t xml:space="preserve">، </w:t>
      </w:r>
      <w:r>
        <w:rPr>
          <w:rtl/>
          <w:lang w:bidi="fa-IR"/>
        </w:rPr>
        <w:t>ر</w:t>
      </w:r>
      <w:r w:rsidR="00FB36B4">
        <w:rPr>
          <w:rtl/>
          <w:lang w:bidi="fa-IR"/>
        </w:rPr>
        <w:t>ی</w:t>
      </w:r>
      <w:r>
        <w:rPr>
          <w:rtl/>
          <w:lang w:bidi="fa-IR"/>
        </w:rPr>
        <w:t>شه قرآنى دارد و در مواردى چند به كار رفته است</w:t>
      </w:r>
      <w:r w:rsidR="00FB36B4">
        <w:rPr>
          <w:rtl/>
          <w:lang w:bidi="fa-IR"/>
        </w:rPr>
        <w:t xml:space="preserve">: </w:t>
      </w:r>
    </w:p>
    <w:p w:rsidR="00FC5DC1" w:rsidRDefault="00762B70" w:rsidP="00C231C6">
      <w:pPr>
        <w:pStyle w:val="libNormal"/>
        <w:rPr>
          <w:rtl/>
          <w:lang w:bidi="fa-IR"/>
        </w:rPr>
      </w:pPr>
      <w:r>
        <w:rPr>
          <w:rtl/>
          <w:lang w:bidi="fa-IR"/>
        </w:rPr>
        <w:t>1</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كتابٌ فُصِّلَتْ آیاتُه قُرآناً عربیاً لِقومٍ یعلمون</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33</w:t>
      </w:r>
      <w:r w:rsidR="00121BD9" w:rsidRPr="00121BD9">
        <w:rPr>
          <w:rStyle w:val="libFootnotenumChar"/>
          <w:rtl/>
          <w:lang w:bidi="fa-IR"/>
        </w:rPr>
        <w:t>)</w:t>
      </w:r>
      <w:r w:rsidR="00121BD9">
        <w:rPr>
          <w:rtl/>
          <w:lang w:bidi="fa-IR"/>
        </w:rPr>
        <w:t xml:space="preserve"> </w:t>
      </w:r>
      <w:r>
        <w:rPr>
          <w:rtl/>
          <w:lang w:bidi="fa-IR"/>
        </w:rPr>
        <w:t>كتابى است كه آ</w:t>
      </w:r>
      <w:r w:rsidR="00FB36B4">
        <w:rPr>
          <w:rtl/>
          <w:lang w:bidi="fa-IR"/>
        </w:rPr>
        <w:t>ی</w:t>
      </w:r>
      <w:r>
        <w:rPr>
          <w:rtl/>
          <w:lang w:bidi="fa-IR"/>
        </w:rPr>
        <w:t>ات آن به روشنى ب</w:t>
      </w:r>
      <w:r w:rsidR="00FB36B4">
        <w:rPr>
          <w:rtl/>
          <w:lang w:bidi="fa-IR"/>
        </w:rPr>
        <w:t>ی</w:t>
      </w:r>
      <w:r>
        <w:rPr>
          <w:rtl/>
          <w:lang w:bidi="fa-IR"/>
        </w:rPr>
        <w:t>ان شده</w:t>
      </w:r>
      <w:r w:rsidR="00D5620D">
        <w:rPr>
          <w:rtl/>
          <w:lang w:bidi="fa-IR"/>
        </w:rPr>
        <w:t>...</w:t>
      </w:r>
      <w:r w:rsidR="00FB36B4">
        <w:rPr>
          <w:rtl/>
          <w:lang w:bidi="fa-IR"/>
        </w:rPr>
        <w:t xml:space="preserve"> </w:t>
      </w:r>
    </w:p>
    <w:p w:rsidR="00FC5DC1" w:rsidRDefault="00762B70" w:rsidP="00C231C6">
      <w:pPr>
        <w:pStyle w:val="libNormal"/>
        <w:rPr>
          <w:rtl/>
          <w:lang w:bidi="fa-IR"/>
        </w:rPr>
      </w:pPr>
      <w:r>
        <w:rPr>
          <w:rtl/>
          <w:lang w:bidi="fa-IR"/>
        </w:rPr>
        <w:t>2</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المر. تلكَ آیاتُ الكتابِ</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34</w:t>
      </w:r>
      <w:r w:rsidR="00121BD9" w:rsidRPr="00121BD9">
        <w:rPr>
          <w:rStyle w:val="libFootnotenumChar"/>
          <w:rtl/>
          <w:lang w:bidi="fa-IR"/>
        </w:rPr>
        <w:t>)</w:t>
      </w:r>
      <w:r w:rsidR="00121BD9">
        <w:rPr>
          <w:rtl/>
          <w:lang w:bidi="fa-IR"/>
        </w:rPr>
        <w:t xml:space="preserve"> </w:t>
      </w:r>
      <w:r>
        <w:rPr>
          <w:rtl/>
          <w:lang w:bidi="fa-IR"/>
        </w:rPr>
        <w:t>الر</w:t>
      </w:r>
      <w:r w:rsidR="00FB36B4">
        <w:rPr>
          <w:rtl/>
          <w:lang w:bidi="fa-IR"/>
        </w:rPr>
        <w:t xml:space="preserve">. </w:t>
      </w:r>
      <w:r>
        <w:rPr>
          <w:rtl/>
          <w:lang w:bidi="fa-IR"/>
        </w:rPr>
        <w:t>ا</w:t>
      </w:r>
      <w:r w:rsidR="00FB36B4">
        <w:rPr>
          <w:rtl/>
          <w:lang w:bidi="fa-IR"/>
        </w:rPr>
        <w:t>ی</w:t>
      </w:r>
      <w:r>
        <w:rPr>
          <w:rtl/>
          <w:lang w:bidi="fa-IR"/>
        </w:rPr>
        <w:t>ن است آ</w:t>
      </w:r>
      <w:r w:rsidR="00FB36B4">
        <w:rPr>
          <w:rtl/>
          <w:lang w:bidi="fa-IR"/>
        </w:rPr>
        <w:t>ی</w:t>
      </w:r>
      <w:r>
        <w:rPr>
          <w:rtl/>
          <w:lang w:bidi="fa-IR"/>
        </w:rPr>
        <w:t>ات كتاب</w:t>
      </w:r>
      <w:r w:rsidR="00FB36B4">
        <w:rPr>
          <w:rtl/>
          <w:lang w:bidi="fa-IR"/>
        </w:rPr>
        <w:t xml:space="preserve">. </w:t>
      </w:r>
    </w:p>
    <w:p w:rsidR="00FC5DC1" w:rsidRDefault="00762B70" w:rsidP="00C231C6">
      <w:pPr>
        <w:pStyle w:val="libNormal"/>
        <w:rPr>
          <w:rtl/>
          <w:lang w:bidi="fa-IR"/>
        </w:rPr>
      </w:pPr>
      <w:r>
        <w:rPr>
          <w:rtl/>
          <w:lang w:bidi="fa-IR"/>
        </w:rPr>
        <w:t>3</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الر. تلكَ آیاتُ الكتابِ الحكیم</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35</w:t>
      </w:r>
      <w:r w:rsidR="00121BD9" w:rsidRPr="00121BD9">
        <w:rPr>
          <w:rStyle w:val="libFootnotenumChar"/>
          <w:rtl/>
          <w:lang w:bidi="fa-IR"/>
        </w:rPr>
        <w:t>)</w:t>
      </w:r>
      <w:r w:rsidR="00121BD9">
        <w:rPr>
          <w:rtl/>
          <w:lang w:bidi="fa-IR"/>
        </w:rPr>
        <w:t xml:space="preserve"> </w:t>
      </w:r>
      <w:r>
        <w:rPr>
          <w:rtl/>
          <w:lang w:bidi="fa-IR"/>
        </w:rPr>
        <w:t>الر</w:t>
      </w:r>
      <w:r w:rsidR="00FB36B4">
        <w:rPr>
          <w:rtl/>
          <w:lang w:bidi="fa-IR"/>
        </w:rPr>
        <w:t xml:space="preserve">. </w:t>
      </w:r>
      <w:r>
        <w:rPr>
          <w:rtl/>
          <w:lang w:bidi="fa-IR"/>
        </w:rPr>
        <w:t>ا</w:t>
      </w:r>
      <w:r w:rsidR="00FB36B4">
        <w:rPr>
          <w:rtl/>
          <w:lang w:bidi="fa-IR"/>
        </w:rPr>
        <w:t>ی</w:t>
      </w:r>
      <w:r>
        <w:rPr>
          <w:rtl/>
          <w:lang w:bidi="fa-IR"/>
        </w:rPr>
        <w:t>ن است آ</w:t>
      </w:r>
      <w:r w:rsidR="00FB36B4">
        <w:rPr>
          <w:rtl/>
          <w:lang w:bidi="fa-IR"/>
        </w:rPr>
        <w:t>ی</w:t>
      </w:r>
      <w:r>
        <w:rPr>
          <w:rtl/>
          <w:lang w:bidi="fa-IR"/>
        </w:rPr>
        <w:t>ات كتاب حكمت</w:t>
      </w:r>
      <w:r w:rsidR="00FB36B4">
        <w:rPr>
          <w:rtl/>
          <w:lang w:bidi="fa-IR"/>
        </w:rPr>
        <w:t xml:space="preserve"> </w:t>
      </w:r>
      <w:r>
        <w:rPr>
          <w:rtl/>
          <w:lang w:bidi="fa-IR"/>
        </w:rPr>
        <w:t>آموز</w:t>
      </w:r>
      <w:r w:rsidR="00FB36B4">
        <w:rPr>
          <w:rtl/>
          <w:lang w:bidi="fa-IR"/>
        </w:rPr>
        <w:t xml:space="preserve">. </w:t>
      </w:r>
    </w:p>
    <w:p w:rsidR="00FC5DC1" w:rsidRDefault="00762B70" w:rsidP="00C231C6">
      <w:pPr>
        <w:pStyle w:val="libNormal"/>
        <w:rPr>
          <w:rtl/>
          <w:lang w:bidi="fa-IR"/>
        </w:rPr>
      </w:pPr>
      <w:r>
        <w:rPr>
          <w:rtl/>
          <w:lang w:bidi="fa-IR"/>
        </w:rPr>
        <w:t>4</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وإذا تُلیت علیهِم آیاتُه زادتْهم إیمانا</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36</w:t>
      </w:r>
      <w:r w:rsidR="00121BD9" w:rsidRPr="00121BD9">
        <w:rPr>
          <w:rStyle w:val="libFootnotenumChar"/>
          <w:rtl/>
          <w:lang w:bidi="fa-IR"/>
        </w:rPr>
        <w:t>)</w:t>
      </w:r>
      <w:r w:rsidR="00121BD9">
        <w:rPr>
          <w:rtl/>
          <w:lang w:bidi="fa-IR"/>
        </w:rPr>
        <w:t xml:space="preserve"> </w:t>
      </w:r>
      <w:r>
        <w:rPr>
          <w:rtl/>
          <w:lang w:bidi="fa-IR"/>
        </w:rPr>
        <w:t>و چون آ</w:t>
      </w:r>
      <w:r w:rsidR="00FB36B4">
        <w:rPr>
          <w:rtl/>
          <w:lang w:bidi="fa-IR"/>
        </w:rPr>
        <w:t>ی</w:t>
      </w:r>
      <w:r>
        <w:rPr>
          <w:rtl/>
          <w:lang w:bidi="fa-IR"/>
        </w:rPr>
        <w:t>ات او بر آنان خوانده شود بر ا</w:t>
      </w:r>
      <w:r w:rsidR="00FB36B4">
        <w:rPr>
          <w:rtl/>
          <w:lang w:bidi="fa-IR"/>
        </w:rPr>
        <w:t>ی</w:t>
      </w:r>
      <w:r>
        <w:rPr>
          <w:rtl/>
          <w:lang w:bidi="fa-IR"/>
        </w:rPr>
        <w:t>مانشان ب</w:t>
      </w:r>
      <w:r w:rsidR="00FB36B4">
        <w:rPr>
          <w:rtl/>
          <w:lang w:bidi="fa-IR"/>
        </w:rPr>
        <w:t>ی</w:t>
      </w:r>
      <w:r>
        <w:rPr>
          <w:rtl/>
          <w:lang w:bidi="fa-IR"/>
        </w:rPr>
        <w:t>فزا</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در موارد فوق</w:t>
      </w:r>
      <w:r w:rsidR="00FB36B4">
        <w:rPr>
          <w:rtl/>
          <w:lang w:bidi="fa-IR"/>
        </w:rPr>
        <w:t xml:space="preserve">، </w:t>
      </w:r>
      <w:r>
        <w:rPr>
          <w:rtl/>
          <w:lang w:bidi="fa-IR"/>
        </w:rPr>
        <w:t>آ</w:t>
      </w:r>
      <w:r w:rsidR="00FB36B4">
        <w:rPr>
          <w:rtl/>
          <w:lang w:bidi="fa-IR"/>
        </w:rPr>
        <w:t>ی</w:t>
      </w:r>
      <w:r>
        <w:rPr>
          <w:rtl/>
          <w:lang w:bidi="fa-IR"/>
        </w:rPr>
        <w:t xml:space="preserve">ه به كلمه </w:t>
      </w:r>
      <w:r w:rsidR="00FB36B4">
        <w:rPr>
          <w:rtl/>
          <w:lang w:bidi="fa-IR"/>
        </w:rPr>
        <w:t>ی</w:t>
      </w:r>
      <w:r>
        <w:rPr>
          <w:rtl/>
          <w:lang w:bidi="fa-IR"/>
        </w:rPr>
        <w:t>ا كلماتى از قرآن اطلاق مى</w:t>
      </w:r>
      <w:r w:rsidR="00FB36B4">
        <w:rPr>
          <w:rtl/>
          <w:lang w:bidi="fa-IR"/>
        </w:rPr>
        <w:t xml:space="preserve"> </w:t>
      </w:r>
      <w:r>
        <w:rPr>
          <w:rtl/>
          <w:lang w:bidi="fa-IR"/>
        </w:rPr>
        <w:t>گردد كه از قبل و بعد خود جدا بوده و در ضمن سوره</w:t>
      </w:r>
      <w:r w:rsidR="00FB36B4">
        <w:rPr>
          <w:rtl/>
          <w:lang w:bidi="fa-IR"/>
        </w:rPr>
        <w:t xml:space="preserve"> </w:t>
      </w:r>
      <w:r>
        <w:rPr>
          <w:rtl/>
          <w:lang w:bidi="fa-IR"/>
        </w:rPr>
        <w:t>اى آمده باشد</w:t>
      </w:r>
      <w:r w:rsidR="00FB36B4">
        <w:rPr>
          <w:rtl/>
          <w:lang w:bidi="fa-IR"/>
        </w:rPr>
        <w:t xml:space="preserve">. </w:t>
      </w:r>
    </w:p>
    <w:p w:rsidR="00FC5DC1" w:rsidRDefault="00E86885" w:rsidP="000A1BB2">
      <w:pPr>
        <w:pStyle w:val="Heading3"/>
        <w:rPr>
          <w:rtl/>
          <w:lang w:bidi="fa-IR"/>
        </w:rPr>
      </w:pPr>
      <w:bookmarkStart w:id="52" w:name="_Toc469981072"/>
      <w:r>
        <w:rPr>
          <w:rtl/>
          <w:lang w:bidi="fa-IR"/>
        </w:rPr>
        <w:t>ب) معناى سوره</w:t>
      </w:r>
      <w:bookmarkEnd w:id="52"/>
    </w:p>
    <w:p w:rsidR="00FC5DC1" w:rsidRDefault="00E610F8" w:rsidP="00C231C6">
      <w:pPr>
        <w:pStyle w:val="libNormal"/>
        <w:rPr>
          <w:rtl/>
          <w:lang w:bidi="fa-IR"/>
        </w:rPr>
      </w:pPr>
      <w:r w:rsidRPr="00E610F8">
        <w:rPr>
          <w:rStyle w:val="libAlaemChar"/>
          <w:rFonts w:eastAsia="KFGQPC Uthman Taha Naskh"/>
          <w:rtl/>
        </w:rPr>
        <w:t>(</w:t>
      </w:r>
      <w:r w:rsidRPr="00E610F8">
        <w:rPr>
          <w:rStyle w:val="libAieChar"/>
          <w:rtl/>
        </w:rPr>
        <w:t>سُورةٌ أنزلْناها وفرضْناها وأنزلْنا فیها آیاتٍ بیناتٍ</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37</w:t>
      </w:r>
      <w:r w:rsidR="00121BD9" w:rsidRPr="00121BD9">
        <w:rPr>
          <w:rStyle w:val="libFootnotenumChar"/>
          <w:rtl/>
          <w:lang w:bidi="fa-IR"/>
        </w:rPr>
        <w:t>)</w:t>
      </w:r>
      <w:r w:rsidR="00121BD9">
        <w:rPr>
          <w:rtl/>
          <w:lang w:bidi="fa-IR"/>
        </w:rPr>
        <w:t xml:space="preserve"> </w:t>
      </w:r>
      <w:r w:rsidR="00762B70">
        <w:rPr>
          <w:rtl/>
          <w:lang w:bidi="fa-IR"/>
        </w:rPr>
        <w:t>سوره</w:t>
      </w:r>
      <w:r w:rsidR="00FB36B4">
        <w:rPr>
          <w:rtl/>
          <w:lang w:bidi="fa-IR"/>
        </w:rPr>
        <w:t xml:space="preserve"> </w:t>
      </w:r>
      <w:r w:rsidR="00762B70">
        <w:rPr>
          <w:rtl/>
          <w:lang w:bidi="fa-IR"/>
        </w:rPr>
        <w:t>اى است كه آن را نازل و فرض گردان</w:t>
      </w:r>
      <w:r w:rsidR="00FB36B4">
        <w:rPr>
          <w:rtl/>
          <w:lang w:bidi="fa-IR"/>
        </w:rPr>
        <w:t>ی</w:t>
      </w:r>
      <w:r w:rsidR="00762B70">
        <w:rPr>
          <w:rtl/>
          <w:lang w:bidi="fa-IR"/>
        </w:rPr>
        <w:t>د</w:t>
      </w:r>
      <w:r w:rsidR="00FB36B4">
        <w:rPr>
          <w:rtl/>
          <w:lang w:bidi="fa-IR"/>
        </w:rPr>
        <w:t>ی</w:t>
      </w:r>
      <w:r w:rsidR="00762B70">
        <w:rPr>
          <w:rtl/>
          <w:lang w:bidi="fa-IR"/>
        </w:rPr>
        <w:t>م و در آن آ</w:t>
      </w:r>
      <w:r w:rsidR="00FB36B4">
        <w:rPr>
          <w:rtl/>
          <w:lang w:bidi="fa-IR"/>
        </w:rPr>
        <w:t>ی</w:t>
      </w:r>
      <w:r w:rsidR="00762B70">
        <w:rPr>
          <w:rtl/>
          <w:lang w:bidi="fa-IR"/>
        </w:rPr>
        <w:t>اتى روشن فرو فرستاد</w:t>
      </w:r>
      <w:r w:rsidR="00FB36B4">
        <w:rPr>
          <w:rtl/>
          <w:lang w:bidi="fa-IR"/>
        </w:rPr>
        <w:t>ی</w:t>
      </w:r>
      <w:r w:rsidR="00762B70">
        <w:rPr>
          <w:rtl/>
          <w:lang w:bidi="fa-IR"/>
        </w:rPr>
        <w:t>م</w:t>
      </w:r>
      <w:r w:rsidR="00FB36B4">
        <w:rPr>
          <w:rtl/>
          <w:lang w:bidi="fa-IR"/>
        </w:rPr>
        <w:t xml:space="preserve">. </w:t>
      </w:r>
    </w:p>
    <w:p w:rsidR="00FC5DC1" w:rsidRDefault="00762B70" w:rsidP="00762B70">
      <w:pPr>
        <w:pStyle w:val="libNormal"/>
        <w:rPr>
          <w:rtl/>
          <w:lang w:bidi="fa-IR"/>
        </w:rPr>
      </w:pPr>
      <w:r>
        <w:rPr>
          <w:rtl/>
          <w:lang w:bidi="fa-IR"/>
        </w:rPr>
        <w:t>«سوره» در لغت به صورت مهموز و غ</w:t>
      </w:r>
      <w:r w:rsidR="00FB36B4">
        <w:rPr>
          <w:rtl/>
          <w:lang w:bidi="fa-IR"/>
        </w:rPr>
        <w:t>ی</w:t>
      </w:r>
      <w:r>
        <w:rPr>
          <w:rtl/>
          <w:lang w:bidi="fa-IR"/>
        </w:rPr>
        <w:t>رمهموز به كار رفته است</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در صورت اول از «سُؤْر» به معناى ن</w:t>
      </w:r>
      <w:r w:rsidR="00FB36B4">
        <w:rPr>
          <w:rtl/>
          <w:lang w:bidi="fa-IR"/>
        </w:rPr>
        <w:t>ی</w:t>
      </w:r>
      <w:r>
        <w:rPr>
          <w:rtl/>
          <w:lang w:bidi="fa-IR"/>
        </w:rPr>
        <w:t>م خورده و باقى</w:t>
      </w:r>
      <w:r w:rsidR="00FB36B4">
        <w:rPr>
          <w:rtl/>
          <w:lang w:bidi="fa-IR"/>
        </w:rPr>
        <w:t xml:space="preserve"> </w:t>
      </w:r>
      <w:r>
        <w:rPr>
          <w:rtl/>
          <w:lang w:bidi="fa-IR"/>
        </w:rPr>
        <w:t xml:space="preserve">مانده آب </w:t>
      </w:r>
      <w:r w:rsidR="00FB36B4">
        <w:rPr>
          <w:rtl/>
          <w:lang w:bidi="fa-IR"/>
        </w:rPr>
        <w:t>ی</w:t>
      </w:r>
      <w:r>
        <w:rPr>
          <w:rtl/>
          <w:lang w:bidi="fa-IR"/>
        </w:rPr>
        <w:t>ا هر چ</w:t>
      </w:r>
      <w:r w:rsidR="00FB36B4">
        <w:rPr>
          <w:rtl/>
          <w:lang w:bidi="fa-IR"/>
        </w:rPr>
        <w:t>ی</w:t>
      </w:r>
      <w:r>
        <w:rPr>
          <w:rtl/>
          <w:lang w:bidi="fa-IR"/>
        </w:rPr>
        <w:t>ز د</w:t>
      </w:r>
      <w:r w:rsidR="00FB36B4">
        <w:rPr>
          <w:rtl/>
          <w:lang w:bidi="fa-IR"/>
        </w:rPr>
        <w:t>ی</w:t>
      </w:r>
      <w:r>
        <w:rPr>
          <w:rtl/>
          <w:lang w:bidi="fa-IR"/>
        </w:rPr>
        <w:t>گرى است و جمع آن اَسْآر است</w:t>
      </w:r>
      <w:r w:rsidR="00FB36B4">
        <w:rPr>
          <w:rtl/>
          <w:lang w:bidi="fa-IR"/>
        </w:rPr>
        <w:t xml:space="preserve">. </w:t>
      </w:r>
    </w:p>
    <w:p w:rsidR="00FC5DC1" w:rsidRDefault="00762B70" w:rsidP="00C231C6">
      <w:pPr>
        <w:pStyle w:val="libNormal"/>
        <w:rPr>
          <w:rtl/>
          <w:lang w:bidi="fa-IR"/>
        </w:rPr>
      </w:pPr>
      <w:r>
        <w:rPr>
          <w:rtl/>
          <w:lang w:bidi="fa-IR"/>
        </w:rPr>
        <w:t>2</w:t>
      </w:r>
      <w:r w:rsidR="00FB36B4">
        <w:rPr>
          <w:rtl/>
          <w:lang w:bidi="fa-IR"/>
        </w:rPr>
        <w:t xml:space="preserve">. </w:t>
      </w:r>
      <w:r>
        <w:rPr>
          <w:rtl/>
          <w:lang w:bidi="fa-IR"/>
        </w:rPr>
        <w:t>در صورت غ</w:t>
      </w:r>
      <w:r w:rsidR="00FB36B4">
        <w:rPr>
          <w:rtl/>
          <w:lang w:bidi="fa-IR"/>
        </w:rPr>
        <w:t>ی</w:t>
      </w:r>
      <w:r>
        <w:rPr>
          <w:rtl/>
          <w:lang w:bidi="fa-IR"/>
        </w:rPr>
        <w:t>رمهموز بودن</w:t>
      </w:r>
      <w:r w:rsidR="00FB36B4">
        <w:rPr>
          <w:rtl/>
          <w:lang w:bidi="fa-IR"/>
        </w:rPr>
        <w:t xml:space="preserve">، </w:t>
      </w:r>
      <w:r>
        <w:rPr>
          <w:rtl/>
          <w:lang w:bidi="fa-IR"/>
        </w:rPr>
        <w:t>گاه از ر</w:t>
      </w:r>
      <w:r w:rsidR="00FB36B4">
        <w:rPr>
          <w:rtl/>
          <w:lang w:bidi="fa-IR"/>
        </w:rPr>
        <w:t>ی</w:t>
      </w:r>
      <w:r>
        <w:rPr>
          <w:rtl/>
          <w:lang w:bidi="fa-IR"/>
        </w:rPr>
        <w:t>شه «سور» به معناى بارو و د</w:t>
      </w:r>
      <w:r w:rsidR="00FB36B4">
        <w:rPr>
          <w:rtl/>
          <w:lang w:bidi="fa-IR"/>
        </w:rPr>
        <w:t>ی</w:t>
      </w:r>
      <w:r>
        <w:rPr>
          <w:rtl/>
          <w:lang w:bidi="fa-IR"/>
        </w:rPr>
        <w:t>وار است</w:t>
      </w:r>
      <w:r w:rsidR="00FB36B4">
        <w:rPr>
          <w:rtl/>
          <w:lang w:bidi="fa-IR"/>
        </w:rPr>
        <w:t xml:space="preserve">؛ </w:t>
      </w:r>
      <w:r>
        <w:rPr>
          <w:rtl/>
          <w:lang w:bidi="fa-IR"/>
        </w:rPr>
        <w:t>همان</w:t>
      </w:r>
      <w:r w:rsidR="00FB36B4">
        <w:rPr>
          <w:rtl/>
          <w:lang w:bidi="fa-IR"/>
        </w:rPr>
        <w:t xml:space="preserve"> </w:t>
      </w:r>
      <w:r>
        <w:rPr>
          <w:rtl/>
          <w:lang w:bidi="fa-IR"/>
        </w:rPr>
        <w:t>گونه كه عرب به د</w:t>
      </w:r>
      <w:r w:rsidR="00FB36B4">
        <w:rPr>
          <w:rtl/>
          <w:lang w:bidi="fa-IR"/>
        </w:rPr>
        <w:t>ی</w:t>
      </w:r>
      <w:r>
        <w:rPr>
          <w:rtl/>
          <w:lang w:bidi="fa-IR"/>
        </w:rPr>
        <w:t>وارى كه شهر را احاطه مى</w:t>
      </w:r>
      <w:r w:rsidR="00FB36B4">
        <w:rPr>
          <w:rtl/>
          <w:lang w:bidi="fa-IR"/>
        </w:rPr>
        <w:t xml:space="preserve"> </w:t>
      </w:r>
      <w:r>
        <w:rPr>
          <w:rtl/>
          <w:lang w:bidi="fa-IR"/>
        </w:rPr>
        <w:t>كند «سور المد</w:t>
      </w:r>
      <w:r w:rsidR="00FB36B4">
        <w:rPr>
          <w:rtl/>
          <w:lang w:bidi="fa-IR"/>
        </w:rPr>
        <w:t>ی</w:t>
      </w:r>
      <w:r>
        <w:rPr>
          <w:rtl/>
          <w:lang w:bidi="fa-IR"/>
        </w:rPr>
        <w:t>نه»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راغب</w:t>
      </w:r>
      <w:r w:rsidR="00FB36B4">
        <w:rPr>
          <w:rtl/>
          <w:lang w:bidi="fa-IR"/>
        </w:rPr>
        <w:t xml:space="preserve"> </w:t>
      </w:r>
      <w:r>
        <w:rPr>
          <w:rtl/>
          <w:lang w:bidi="fa-IR"/>
        </w:rPr>
        <w:t>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«سورُ المد</w:t>
      </w:r>
      <w:r w:rsidR="00FB36B4">
        <w:rPr>
          <w:rtl/>
          <w:lang w:bidi="fa-IR"/>
        </w:rPr>
        <w:t>ی</w:t>
      </w:r>
      <w:r>
        <w:rPr>
          <w:rtl/>
          <w:lang w:bidi="fa-IR"/>
        </w:rPr>
        <w:t>نةِ</w:t>
      </w:r>
      <w:r w:rsidR="00FB36B4">
        <w:rPr>
          <w:rtl/>
          <w:lang w:bidi="fa-IR"/>
        </w:rPr>
        <w:t xml:space="preserve">، </w:t>
      </w:r>
      <w:r>
        <w:rPr>
          <w:rtl/>
          <w:lang w:bidi="fa-IR"/>
        </w:rPr>
        <w:t>حائِطُها المُشتمل عَل</w:t>
      </w:r>
      <w:r w:rsidR="00FB36B4">
        <w:rPr>
          <w:rtl/>
          <w:lang w:bidi="fa-IR"/>
        </w:rPr>
        <w:t>ی</w:t>
      </w:r>
      <w:r>
        <w:rPr>
          <w:rtl/>
          <w:lang w:bidi="fa-IR"/>
        </w:rPr>
        <w:t>ها و سورةُ القرآن تشب</w:t>
      </w:r>
      <w:r w:rsidR="00FB36B4">
        <w:rPr>
          <w:rtl/>
          <w:lang w:bidi="fa-IR"/>
        </w:rPr>
        <w:t>ی</w:t>
      </w:r>
      <w:r>
        <w:rPr>
          <w:rtl/>
          <w:lang w:bidi="fa-IR"/>
        </w:rPr>
        <w:t>هاً بها لِكونه مُحاطاً بِها</w:t>
      </w:r>
      <w:r w:rsidR="00FB36B4">
        <w:rPr>
          <w:rtl/>
          <w:lang w:bidi="fa-IR"/>
        </w:rPr>
        <w:t xml:space="preserve">، </w:t>
      </w:r>
      <w:r>
        <w:rPr>
          <w:rtl/>
          <w:lang w:bidi="fa-IR"/>
        </w:rPr>
        <w:t>إحاطةَ السُور بِالمد</w:t>
      </w:r>
      <w:r w:rsidR="00FB36B4">
        <w:rPr>
          <w:rtl/>
          <w:lang w:bidi="fa-IR"/>
        </w:rPr>
        <w:t>ی</w:t>
      </w:r>
      <w:r>
        <w:rPr>
          <w:rtl/>
          <w:lang w:bidi="fa-IR"/>
        </w:rPr>
        <w:t>نةِ</w:t>
      </w:r>
      <w:r w:rsidR="00FB36B4">
        <w:rPr>
          <w:rtl/>
          <w:lang w:bidi="fa-IR"/>
        </w:rPr>
        <w:t xml:space="preserve">. </w:t>
      </w:r>
      <w:r>
        <w:rPr>
          <w:rtl/>
          <w:lang w:bidi="fa-IR"/>
        </w:rPr>
        <w:t xml:space="preserve">» </w:t>
      </w:r>
      <w:r w:rsidR="00121BD9" w:rsidRPr="00121BD9">
        <w:rPr>
          <w:rStyle w:val="libFootnotenumChar"/>
          <w:rtl/>
          <w:lang w:bidi="fa-IR"/>
        </w:rPr>
        <w:t>(</w:t>
      </w:r>
      <w:r w:rsidR="00C231C6">
        <w:rPr>
          <w:rStyle w:val="libFootnotenumChar"/>
          <w:rFonts w:hint="cs"/>
          <w:rtl/>
          <w:lang w:bidi="fa-IR"/>
        </w:rPr>
        <w:t>38</w:t>
      </w:r>
      <w:r w:rsidR="00121BD9" w:rsidRPr="00121BD9">
        <w:rPr>
          <w:rStyle w:val="libFootnotenumChar"/>
          <w:rtl/>
          <w:lang w:bidi="fa-IR"/>
        </w:rPr>
        <w:t>)</w:t>
      </w:r>
      <w:r w:rsidR="00121BD9">
        <w:rPr>
          <w:rtl/>
          <w:lang w:bidi="fa-IR"/>
        </w:rPr>
        <w:t xml:space="preserve"> </w:t>
      </w:r>
      <w:r>
        <w:rPr>
          <w:rtl/>
          <w:lang w:bidi="fa-IR"/>
        </w:rPr>
        <w:t>سور</w:t>
      </w:r>
      <w:r w:rsidR="00FB36B4">
        <w:rPr>
          <w:rtl/>
          <w:lang w:bidi="fa-IR"/>
        </w:rPr>
        <w:t xml:space="preserve">، </w:t>
      </w:r>
      <w:r>
        <w:rPr>
          <w:rtl/>
          <w:lang w:bidi="fa-IR"/>
        </w:rPr>
        <w:t>به ا</w:t>
      </w:r>
      <w:r w:rsidR="00FB36B4">
        <w:rPr>
          <w:rtl/>
          <w:lang w:bidi="fa-IR"/>
        </w:rPr>
        <w:t>ی</w:t>
      </w:r>
      <w:r>
        <w:rPr>
          <w:rtl/>
          <w:lang w:bidi="fa-IR"/>
        </w:rPr>
        <w:t>ن معنا به اَسوار و س</w:t>
      </w:r>
      <w:r w:rsidR="00FB36B4">
        <w:rPr>
          <w:rtl/>
          <w:lang w:bidi="fa-IR"/>
        </w:rPr>
        <w:t>ی</w:t>
      </w:r>
      <w:r>
        <w:rPr>
          <w:rtl/>
          <w:lang w:bidi="fa-IR"/>
        </w:rPr>
        <w:t>ران جمع بسته مى</w:t>
      </w:r>
      <w:r w:rsidR="00FB36B4">
        <w:rPr>
          <w:rtl/>
          <w:lang w:bidi="fa-IR"/>
        </w:rPr>
        <w:t xml:space="preserve"> </w:t>
      </w:r>
      <w:r>
        <w:rPr>
          <w:rtl/>
          <w:lang w:bidi="fa-IR"/>
        </w:rPr>
        <w:t>شود</w:t>
      </w:r>
      <w:r w:rsidR="00FB36B4">
        <w:rPr>
          <w:rtl/>
          <w:lang w:bidi="fa-IR"/>
        </w:rPr>
        <w:t xml:space="preserve">. </w:t>
      </w:r>
    </w:p>
    <w:p w:rsidR="00FC5DC1" w:rsidRDefault="00762B70" w:rsidP="00762B70">
      <w:pPr>
        <w:pStyle w:val="libNormal"/>
        <w:rPr>
          <w:rtl/>
          <w:lang w:bidi="fa-IR"/>
        </w:rPr>
      </w:pPr>
      <w:r>
        <w:rPr>
          <w:rtl/>
          <w:lang w:bidi="fa-IR"/>
        </w:rPr>
        <w:lastRenderedPageBreak/>
        <w:t>3</w:t>
      </w:r>
      <w:r w:rsidR="00FB36B4">
        <w:rPr>
          <w:rtl/>
          <w:lang w:bidi="fa-IR"/>
        </w:rPr>
        <w:t xml:space="preserve">. </w:t>
      </w:r>
      <w:r>
        <w:rPr>
          <w:rtl/>
          <w:lang w:bidi="fa-IR"/>
        </w:rPr>
        <w:t>سوره در اصل لغت به معناى علو و منزلت است</w:t>
      </w:r>
      <w:r w:rsidR="00FB36B4">
        <w:rPr>
          <w:rtl/>
          <w:lang w:bidi="fa-IR"/>
        </w:rPr>
        <w:t xml:space="preserve">. </w:t>
      </w:r>
      <w:r>
        <w:rPr>
          <w:rtl/>
          <w:lang w:bidi="fa-IR"/>
        </w:rPr>
        <w:t>ابن فارس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«الس</w:t>
      </w:r>
      <w:r w:rsidR="00FB36B4">
        <w:rPr>
          <w:rtl/>
          <w:lang w:bidi="fa-IR"/>
        </w:rPr>
        <w:t>ی</w:t>
      </w:r>
      <w:r>
        <w:rPr>
          <w:rtl/>
          <w:lang w:bidi="fa-IR"/>
        </w:rPr>
        <w:t xml:space="preserve">ن و الواو و الرّاء أصلٌ واحدٌ </w:t>
      </w:r>
      <w:r w:rsidR="00FB36B4">
        <w:rPr>
          <w:rtl/>
          <w:lang w:bidi="fa-IR"/>
        </w:rPr>
        <w:t>ی</w:t>
      </w:r>
      <w:r>
        <w:rPr>
          <w:rtl/>
          <w:lang w:bidi="fa-IR"/>
        </w:rPr>
        <w:t>دلُّ على</w:t>
      </w:r>
      <w:r w:rsidR="00121BD9">
        <w:rPr>
          <w:rtl/>
          <w:lang w:bidi="fa-IR"/>
        </w:rPr>
        <w:t xml:space="preserve"> </w:t>
      </w:r>
      <w:r>
        <w:rPr>
          <w:rtl/>
          <w:lang w:bidi="fa-IR"/>
        </w:rPr>
        <w:t>علوٍّ و ارتفاعٍ</w:t>
      </w:r>
      <w:r w:rsidR="00FB36B4">
        <w:rPr>
          <w:rtl/>
          <w:lang w:bidi="fa-IR"/>
        </w:rPr>
        <w:t xml:space="preserve">. </w:t>
      </w:r>
      <w:r>
        <w:rPr>
          <w:rtl/>
          <w:lang w:bidi="fa-IR"/>
        </w:rPr>
        <w:t>»</w:t>
      </w:r>
    </w:p>
    <w:p w:rsidR="00762B70" w:rsidRDefault="00762B70" w:rsidP="00762B70">
      <w:pPr>
        <w:pStyle w:val="libNormal"/>
        <w:rPr>
          <w:rtl/>
          <w:lang w:bidi="fa-IR"/>
        </w:rPr>
      </w:pPr>
      <w:r>
        <w:rPr>
          <w:rtl/>
          <w:lang w:bidi="fa-IR"/>
        </w:rPr>
        <w:t>نابغه ذب</w:t>
      </w:r>
      <w:r w:rsidR="00FB36B4">
        <w:rPr>
          <w:rtl/>
          <w:lang w:bidi="fa-IR"/>
        </w:rPr>
        <w:t>ی</w:t>
      </w:r>
      <w:r>
        <w:rPr>
          <w:rtl/>
          <w:lang w:bidi="fa-IR"/>
        </w:rPr>
        <w:t>انى در شعرى خطاب به نعمان بن منذر گفته است</w:t>
      </w:r>
      <w:r w:rsidR="00FB36B4">
        <w:rPr>
          <w:rtl/>
          <w:lang w:bidi="fa-IR"/>
        </w:rPr>
        <w:t xml:space="preserve">: </w:t>
      </w:r>
    </w:p>
    <w:tbl>
      <w:tblPr>
        <w:tblStyle w:val="TableGrid"/>
        <w:bidiVisual/>
        <w:tblW w:w="5000" w:type="pct"/>
        <w:tblLook w:val="01E0"/>
      </w:tblPr>
      <w:tblGrid>
        <w:gridCol w:w="3655"/>
        <w:gridCol w:w="269"/>
        <w:gridCol w:w="3663"/>
      </w:tblGrid>
      <w:tr w:rsidR="000A1BB2" w:rsidTr="000A1BB2">
        <w:trPr>
          <w:trHeight w:val="350"/>
        </w:trPr>
        <w:tc>
          <w:tcPr>
            <w:tcW w:w="4288" w:type="dxa"/>
            <w:shd w:val="clear" w:color="auto" w:fill="auto"/>
          </w:tcPr>
          <w:p w:rsidR="000A1BB2" w:rsidRDefault="000A1BB2" w:rsidP="000A1BB2">
            <w:pPr>
              <w:pStyle w:val="libPoem"/>
              <w:rPr>
                <w:rtl/>
              </w:rPr>
            </w:pPr>
            <w:r>
              <w:rPr>
                <w:rtl/>
                <w:lang w:bidi="fa-IR"/>
              </w:rPr>
              <w:t>ألم تر أن الله أعطاك سورة</w:t>
            </w:r>
            <w:r w:rsidRPr="00725071">
              <w:rPr>
                <w:rStyle w:val="libPoemTiniChar0"/>
                <w:rtl/>
              </w:rPr>
              <w:br/>
              <w:t> </w:t>
            </w:r>
          </w:p>
        </w:tc>
        <w:tc>
          <w:tcPr>
            <w:tcW w:w="280" w:type="dxa"/>
            <w:shd w:val="clear" w:color="auto" w:fill="auto"/>
          </w:tcPr>
          <w:p w:rsidR="000A1BB2" w:rsidRDefault="000A1BB2" w:rsidP="000A1BB2">
            <w:pPr>
              <w:pStyle w:val="libPoem"/>
              <w:rPr>
                <w:rtl/>
              </w:rPr>
            </w:pPr>
          </w:p>
        </w:tc>
        <w:tc>
          <w:tcPr>
            <w:tcW w:w="4288" w:type="dxa"/>
            <w:shd w:val="clear" w:color="auto" w:fill="auto"/>
          </w:tcPr>
          <w:p w:rsidR="000A1BB2" w:rsidRDefault="000A1BB2" w:rsidP="000A1BB2">
            <w:pPr>
              <w:pStyle w:val="libPoem"/>
              <w:rPr>
                <w:rtl/>
              </w:rPr>
            </w:pPr>
            <w:r>
              <w:rPr>
                <w:rtl/>
                <w:lang w:bidi="fa-IR"/>
              </w:rPr>
              <w:t>ترى كل ملك دونها یتَذَبْذَب</w:t>
            </w:r>
            <w:r w:rsidRPr="00725071">
              <w:rPr>
                <w:rStyle w:val="libPoemTiniChar0"/>
                <w:rtl/>
              </w:rPr>
              <w:br/>
              <w:t> </w:t>
            </w:r>
          </w:p>
        </w:tc>
      </w:tr>
    </w:tbl>
    <w:p w:rsidR="00FC5DC1" w:rsidRDefault="00762B70" w:rsidP="00762B70">
      <w:pPr>
        <w:pStyle w:val="libNormal"/>
        <w:rPr>
          <w:rtl/>
          <w:lang w:bidi="fa-IR"/>
        </w:rPr>
      </w:pPr>
      <w:r>
        <w:rPr>
          <w:rtl/>
          <w:lang w:bidi="fa-IR"/>
        </w:rPr>
        <w:t>خداوند چنان جا</w:t>
      </w:r>
      <w:r w:rsidR="00FB36B4">
        <w:rPr>
          <w:rtl/>
          <w:lang w:bidi="fa-IR"/>
        </w:rPr>
        <w:t>ی</w:t>
      </w:r>
      <w:r>
        <w:rPr>
          <w:rtl/>
          <w:lang w:bidi="fa-IR"/>
        </w:rPr>
        <w:t>گاهى و مقامى به تو داده است كه سلطنت پادشاهان دربرابر آن كوچك است</w:t>
      </w:r>
      <w:r w:rsidR="00FB36B4">
        <w:rPr>
          <w:rtl/>
          <w:lang w:bidi="fa-IR"/>
        </w:rPr>
        <w:t xml:space="preserve">. </w:t>
      </w:r>
    </w:p>
    <w:p w:rsidR="00FC5DC1" w:rsidRDefault="00762B70" w:rsidP="00762B70">
      <w:pPr>
        <w:pStyle w:val="libNormal"/>
        <w:rPr>
          <w:rtl/>
          <w:lang w:bidi="fa-IR"/>
        </w:rPr>
      </w:pPr>
      <w:r>
        <w:rPr>
          <w:rtl/>
          <w:lang w:bidi="fa-IR"/>
        </w:rPr>
        <w:t>سوره آن</w:t>
      </w:r>
      <w:r w:rsidR="00FB36B4">
        <w:rPr>
          <w:rtl/>
          <w:lang w:bidi="fa-IR"/>
        </w:rPr>
        <w:t xml:space="preserve"> </w:t>
      </w:r>
      <w:r>
        <w:rPr>
          <w:rtl/>
          <w:lang w:bidi="fa-IR"/>
        </w:rPr>
        <w:t>گاه كه در معناى مقام و منزلت به كار رود به سُور</w:t>
      </w:r>
      <w:r w:rsidR="00FB36B4">
        <w:rPr>
          <w:rtl/>
          <w:lang w:bidi="fa-IR"/>
        </w:rPr>
        <w:t xml:space="preserve">، </w:t>
      </w:r>
      <w:r>
        <w:rPr>
          <w:rtl/>
          <w:lang w:bidi="fa-IR"/>
        </w:rPr>
        <w:t>سُوَر</w:t>
      </w:r>
      <w:r w:rsidR="00FB36B4">
        <w:rPr>
          <w:rtl/>
          <w:lang w:bidi="fa-IR"/>
        </w:rPr>
        <w:t xml:space="preserve">، </w:t>
      </w:r>
      <w:r>
        <w:rPr>
          <w:rtl/>
          <w:lang w:bidi="fa-IR"/>
        </w:rPr>
        <w:t>سُورات و سُوَرات جمع بسته مى</w:t>
      </w:r>
      <w:r w:rsidR="00FB36B4">
        <w:rPr>
          <w:rtl/>
          <w:lang w:bidi="fa-IR"/>
        </w:rPr>
        <w:t xml:space="preserve"> </w:t>
      </w:r>
      <w:r>
        <w:rPr>
          <w:rtl/>
          <w:lang w:bidi="fa-IR"/>
        </w:rPr>
        <w:t>شود</w:t>
      </w:r>
      <w:r w:rsidR="00FB36B4">
        <w:rPr>
          <w:rtl/>
          <w:lang w:bidi="fa-IR"/>
        </w:rPr>
        <w:t xml:space="preserve">. </w:t>
      </w:r>
      <w:r>
        <w:rPr>
          <w:rtl/>
          <w:lang w:bidi="fa-IR"/>
        </w:rPr>
        <w:t xml:space="preserve">هر </w:t>
      </w:r>
      <w:r w:rsidR="00FB36B4">
        <w:rPr>
          <w:rtl/>
          <w:lang w:bidi="fa-IR"/>
        </w:rPr>
        <w:t>ی</w:t>
      </w:r>
      <w:r>
        <w:rPr>
          <w:rtl/>
          <w:lang w:bidi="fa-IR"/>
        </w:rPr>
        <w:t xml:space="preserve">ك از معانى سه گانه فوق با سوره در اصطلاح قرآن كه در </w:t>
      </w:r>
      <w:r w:rsidR="00FB36B4">
        <w:rPr>
          <w:rtl/>
          <w:lang w:bidi="fa-IR"/>
        </w:rPr>
        <w:t>ی</w:t>
      </w:r>
      <w:r>
        <w:rPr>
          <w:rtl/>
          <w:lang w:bidi="fa-IR"/>
        </w:rPr>
        <w:t>ك قالب خاص با بسمله شروع مى</w:t>
      </w:r>
      <w:r w:rsidR="00FB36B4">
        <w:rPr>
          <w:rtl/>
          <w:lang w:bidi="fa-IR"/>
        </w:rPr>
        <w:t xml:space="preserve"> </w:t>
      </w:r>
      <w:r>
        <w:rPr>
          <w:rtl/>
          <w:lang w:bidi="fa-IR"/>
        </w:rPr>
        <w:t>گردند</w:t>
      </w:r>
      <w:r w:rsidR="00FB36B4">
        <w:rPr>
          <w:rtl/>
          <w:lang w:bidi="fa-IR"/>
        </w:rPr>
        <w:t xml:space="preserve">، </w:t>
      </w:r>
      <w:r>
        <w:rPr>
          <w:rtl/>
          <w:lang w:bidi="fa-IR"/>
        </w:rPr>
        <w:t>سازگارى دارند</w:t>
      </w:r>
      <w:r w:rsidR="00FB36B4">
        <w:rPr>
          <w:rtl/>
          <w:lang w:bidi="fa-IR"/>
        </w:rPr>
        <w:t xml:space="preserve">. </w:t>
      </w:r>
    </w:p>
    <w:p w:rsidR="00FC5DC1" w:rsidRDefault="00762B70" w:rsidP="00762B70">
      <w:pPr>
        <w:pStyle w:val="libNormal"/>
        <w:rPr>
          <w:rtl/>
          <w:lang w:bidi="fa-IR"/>
        </w:rPr>
      </w:pPr>
      <w:r>
        <w:rPr>
          <w:rtl/>
          <w:lang w:bidi="fa-IR"/>
        </w:rPr>
        <w:t>اما اگر ر</w:t>
      </w:r>
      <w:r w:rsidR="00FB36B4">
        <w:rPr>
          <w:rtl/>
          <w:lang w:bidi="fa-IR"/>
        </w:rPr>
        <w:t>ی</w:t>
      </w:r>
      <w:r>
        <w:rPr>
          <w:rtl/>
          <w:lang w:bidi="fa-IR"/>
        </w:rPr>
        <w:t>شه مهموز داشته باشند</w:t>
      </w:r>
      <w:r w:rsidR="00FB36B4">
        <w:rPr>
          <w:rtl/>
          <w:lang w:bidi="fa-IR"/>
        </w:rPr>
        <w:t xml:space="preserve">، </w:t>
      </w:r>
      <w:r>
        <w:rPr>
          <w:rtl/>
          <w:lang w:bidi="fa-IR"/>
        </w:rPr>
        <w:t>از آن جهت كه قطعه</w:t>
      </w:r>
      <w:r w:rsidR="00FB36B4">
        <w:rPr>
          <w:rtl/>
          <w:lang w:bidi="fa-IR"/>
        </w:rPr>
        <w:t xml:space="preserve"> </w:t>
      </w:r>
      <w:r>
        <w:rPr>
          <w:rtl/>
          <w:lang w:bidi="fa-IR"/>
        </w:rPr>
        <w:t>اى از قرآن است به آن سوره گفته</w:t>
      </w:r>
      <w:r w:rsidR="00FB36B4">
        <w:rPr>
          <w:rtl/>
          <w:lang w:bidi="fa-IR"/>
        </w:rPr>
        <w:t xml:space="preserve"> </w:t>
      </w:r>
      <w:r>
        <w:rPr>
          <w:rtl/>
          <w:lang w:bidi="fa-IR"/>
        </w:rPr>
        <w:t>اند</w:t>
      </w:r>
      <w:r w:rsidR="00FB36B4">
        <w:rPr>
          <w:rtl/>
          <w:lang w:bidi="fa-IR"/>
        </w:rPr>
        <w:t>. ی</w:t>
      </w:r>
      <w:r>
        <w:rPr>
          <w:rtl/>
          <w:lang w:bidi="fa-IR"/>
        </w:rPr>
        <w:t>ا آن كه سوره قرآن چون دژى تسخ</w:t>
      </w:r>
      <w:r w:rsidR="00FB36B4">
        <w:rPr>
          <w:rtl/>
          <w:lang w:bidi="fa-IR"/>
        </w:rPr>
        <w:t>ی</w:t>
      </w:r>
      <w:r>
        <w:rPr>
          <w:rtl/>
          <w:lang w:bidi="fa-IR"/>
        </w:rPr>
        <w:t>رناپذ</w:t>
      </w:r>
      <w:r w:rsidR="00FB36B4">
        <w:rPr>
          <w:rtl/>
          <w:lang w:bidi="fa-IR"/>
        </w:rPr>
        <w:t>ی</w:t>
      </w:r>
      <w:r>
        <w:rPr>
          <w:rtl/>
          <w:lang w:bidi="fa-IR"/>
        </w:rPr>
        <w:t>ر و غ</w:t>
      </w:r>
      <w:r w:rsidR="00FB36B4">
        <w:rPr>
          <w:rtl/>
          <w:lang w:bidi="fa-IR"/>
        </w:rPr>
        <w:t>ی</w:t>
      </w:r>
      <w:r>
        <w:rPr>
          <w:rtl/>
          <w:lang w:bidi="fa-IR"/>
        </w:rPr>
        <w:t>رقابل نفوذ است</w:t>
      </w:r>
      <w:r w:rsidR="00FB36B4">
        <w:rPr>
          <w:rtl/>
          <w:lang w:bidi="fa-IR"/>
        </w:rPr>
        <w:t xml:space="preserve">؛ </w:t>
      </w:r>
      <w:r>
        <w:rPr>
          <w:rtl/>
          <w:lang w:bidi="fa-IR"/>
        </w:rPr>
        <w:t>همان</w:t>
      </w:r>
      <w:r w:rsidR="00FB36B4">
        <w:rPr>
          <w:rtl/>
          <w:lang w:bidi="fa-IR"/>
        </w:rPr>
        <w:t xml:space="preserve"> </w:t>
      </w:r>
      <w:r>
        <w:rPr>
          <w:rtl/>
          <w:lang w:bidi="fa-IR"/>
        </w:rPr>
        <w:t>طور كه برج و باروى شهر كه بر شهر و هر آن</w:t>
      </w:r>
      <w:r w:rsidR="00FB36B4">
        <w:rPr>
          <w:rtl/>
          <w:lang w:bidi="fa-IR"/>
        </w:rPr>
        <w:t xml:space="preserve"> </w:t>
      </w:r>
      <w:r>
        <w:rPr>
          <w:rtl/>
          <w:lang w:bidi="fa-IR"/>
        </w:rPr>
        <w:t>چه در آن است احاطه دارد</w:t>
      </w:r>
      <w:r w:rsidR="00FB36B4">
        <w:rPr>
          <w:rtl/>
          <w:lang w:bidi="fa-IR"/>
        </w:rPr>
        <w:t xml:space="preserve">، </w:t>
      </w:r>
      <w:r>
        <w:rPr>
          <w:rtl/>
          <w:lang w:bidi="fa-IR"/>
        </w:rPr>
        <w:t>سوره ن</w:t>
      </w:r>
      <w:r w:rsidR="00FB36B4">
        <w:rPr>
          <w:rtl/>
          <w:lang w:bidi="fa-IR"/>
        </w:rPr>
        <w:t>ی</w:t>
      </w:r>
      <w:r>
        <w:rPr>
          <w:rtl/>
          <w:lang w:bidi="fa-IR"/>
        </w:rPr>
        <w:t>ز گرداگرد آ</w:t>
      </w:r>
      <w:r w:rsidR="00FB36B4">
        <w:rPr>
          <w:rtl/>
          <w:lang w:bidi="fa-IR"/>
        </w:rPr>
        <w:t>ی</w:t>
      </w:r>
      <w:r>
        <w:rPr>
          <w:rtl/>
          <w:lang w:bidi="fa-IR"/>
        </w:rPr>
        <w:t>ات را فراگرفته و آنها را به هم ربط داده است</w:t>
      </w:r>
      <w:r w:rsidR="00FB36B4">
        <w:rPr>
          <w:rtl/>
          <w:lang w:bidi="fa-IR"/>
        </w:rPr>
        <w:t xml:space="preserve">. </w:t>
      </w:r>
    </w:p>
    <w:p w:rsidR="00FC5DC1" w:rsidRDefault="00762B70" w:rsidP="00762B70">
      <w:pPr>
        <w:pStyle w:val="libNormal"/>
        <w:rPr>
          <w:rtl/>
          <w:lang w:bidi="fa-IR"/>
        </w:rPr>
      </w:pPr>
      <w:r>
        <w:rPr>
          <w:rtl/>
          <w:lang w:bidi="fa-IR"/>
        </w:rPr>
        <w:t>در معناى سوم ن</w:t>
      </w:r>
      <w:r w:rsidR="00FB36B4">
        <w:rPr>
          <w:rtl/>
          <w:lang w:bidi="fa-IR"/>
        </w:rPr>
        <w:t>ی</w:t>
      </w:r>
      <w:r>
        <w:rPr>
          <w:rtl/>
          <w:lang w:bidi="fa-IR"/>
        </w:rPr>
        <w:t>ز چون سوره كلام خداست</w:t>
      </w:r>
      <w:r w:rsidR="00FB36B4">
        <w:rPr>
          <w:rtl/>
          <w:lang w:bidi="fa-IR"/>
        </w:rPr>
        <w:t xml:space="preserve">، </w:t>
      </w:r>
      <w:r>
        <w:rPr>
          <w:rtl/>
          <w:lang w:bidi="fa-IR"/>
        </w:rPr>
        <w:t>داراى شرافت و منزلت و مقام رف</w:t>
      </w:r>
      <w:r w:rsidR="00FB36B4">
        <w:rPr>
          <w:rtl/>
          <w:lang w:bidi="fa-IR"/>
        </w:rPr>
        <w:t>ی</w:t>
      </w:r>
      <w:r>
        <w:rPr>
          <w:rtl/>
          <w:lang w:bidi="fa-IR"/>
        </w:rPr>
        <w:t>ع است</w:t>
      </w:r>
      <w:r w:rsidR="00FB36B4">
        <w:rPr>
          <w:rtl/>
          <w:lang w:bidi="fa-IR"/>
        </w:rPr>
        <w:t xml:space="preserve">، </w:t>
      </w:r>
      <w:r>
        <w:rPr>
          <w:rtl/>
          <w:lang w:bidi="fa-IR"/>
        </w:rPr>
        <w:t xml:space="preserve">و </w:t>
      </w:r>
      <w:r w:rsidR="00FB36B4">
        <w:rPr>
          <w:rtl/>
          <w:lang w:bidi="fa-IR"/>
        </w:rPr>
        <w:t>ی</w:t>
      </w:r>
      <w:r>
        <w:rPr>
          <w:rtl/>
          <w:lang w:bidi="fa-IR"/>
        </w:rPr>
        <w:t xml:space="preserve">ا آن كه </w:t>
      </w:r>
      <w:r w:rsidR="00853B4A">
        <w:rPr>
          <w:rtl/>
          <w:lang w:bidi="fa-IR"/>
        </w:rPr>
        <w:t>قرائت</w:t>
      </w:r>
      <w:r>
        <w:rPr>
          <w:rtl/>
          <w:lang w:bidi="fa-IR"/>
        </w:rPr>
        <w:t xml:space="preserve"> و تلاوت آن موجب رفعت شأن و برترى مقام قارى مى</w:t>
      </w:r>
      <w:r w:rsidR="00FB36B4">
        <w:rPr>
          <w:rtl/>
          <w:lang w:bidi="fa-IR"/>
        </w:rPr>
        <w:t xml:space="preserve"> </w:t>
      </w:r>
      <w:r>
        <w:rPr>
          <w:rtl/>
          <w:lang w:bidi="fa-IR"/>
        </w:rPr>
        <w:t>گردد</w:t>
      </w:r>
      <w:r w:rsidR="00FB36B4">
        <w:rPr>
          <w:rtl/>
          <w:lang w:bidi="fa-IR"/>
        </w:rPr>
        <w:t xml:space="preserve">. </w:t>
      </w:r>
    </w:p>
    <w:p w:rsidR="00FC5DC1" w:rsidRDefault="00762B70" w:rsidP="00762B70">
      <w:pPr>
        <w:pStyle w:val="libNormal"/>
        <w:rPr>
          <w:rtl/>
          <w:lang w:bidi="fa-IR"/>
        </w:rPr>
      </w:pPr>
      <w:r>
        <w:rPr>
          <w:rtl/>
          <w:lang w:bidi="fa-IR"/>
        </w:rPr>
        <w:t>به نظر مى</w:t>
      </w:r>
      <w:r w:rsidR="00FB36B4">
        <w:rPr>
          <w:rtl/>
          <w:lang w:bidi="fa-IR"/>
        </w:rPr>
        <w:t xml:space="preserve"> </w:t>
      </w:r>
      <w:r>
        <w:rPr>
          <w:rtl/>
          <w:lang w:bidi="fa-IR"/>
        </w:rPr>
        <w:t>رسد از احتمالات سه</w:t>
      </w:r>
      <w:r w:rsidR="00FB36B4">
        <w:rPr>
          <w:rtl/>
          <w:lang w:bidi="fa-IR"/>
        </w:rPr>
        <w:t xml:space="preserve"> </w:t>
      </w:r>
      <w:r>
        <w:rPr>
          <w:rtl/>
          <w:lang w:bidi="fa-IR"/>
        </w:rPr>
        <w:t>گانه</w:t>
      </w:r>
      <w:r w:rsidR="00FB36B4">
        <w:rPr>
          <w:rtl/>
          <w:lang w:bidi="fa-IR"/>
        </w:rPr>
        <w:t xml:space="preserve">، </w:t>
      </w:r>
      <w:r>
        <w:rPr>
          <w:rtl/>
          <w:lang w:bidi="fa-IR"/>
        </w:rPr>
        <w:t>احتمال سوم صح</w:t>
      </w:r>
      <w:r w:rsidR="00FB36B4">
        <w:rPr>
          <w:rtl/>
          <w:lang w:bidi="fa-IR"/>
        </w:rPr>
        <w:t>ی</w:t>
      </w:r>
      <w:r>
        <w:rPr>
          <w:rtl/>
          <w:lang w:bidi="fa-IR"/>
        </w:rPr>
        <w:t>ح</w:t>
      </w:r>
      <w:r w:rsidR="00FB36B4">
        <w:rPr>
          <w:rtl/>
          <w:lang w:bidi="fa-IR"/>
        </w:rPr>
        <w:t xml:space="preserve"> </w:t>
      </w:r>
      <w:r>
        <w:rPr>
          <w:rtl/>
          <w:lang w:bidi="fa-IR"/>
        </w:rPr>
        <w:t>تر باشد</w:t>
      </w:r>
      <w:r w:rsidR="00FB36B4">
        <w:rPr>
          <w:rtl/>
          <w:lang w:bidi="fa-IR"/>
        </w:rPr>
        <w:t xml:space="preserve">؛ </w:t>
      </w:r>
      <w:r>
        <w:rPr>
          <w:rtl/>
          <w:lang w:bidi="fa-IR"/>
        </w:rPr>
        <w:t>چرا كه سوره در اصطلاح قرآن به سُوَر جمع بسته مى</w:t>
      </w:r>
      <w:r w:rsidR="00FB36B4">
        <w:rPr>
          <w:rtl/>
          <w:lang w:bidi="fa-IR"/>
        </w:rPr>
        <w:t xml:space="preserve"> </w:t>
      </w:r>
      <w:r>
        <w:rPr>
          <w:rtl/>
          <w:lang w:bidi="fa-IR"/>
        </w:rPr>
        <w:t>شود و ا</w:t>
      </w:r>
      <w:r w:rsidR="00FB36B4">
        <w:rPr>
          <w:rtl/>
          <w:lang w:bidi="fa-IR"/>
        </w:rPr>
        <w:t>ی</w:t>
      </w:r>
      <w:r>
        <w:rPr>
          <w:rtl/>
          <w:lang w:bidi="fa-IR"/>
        </w:rPr>
        <w:t>ن جمع تنها در مورد احتمال و معناى سوم به كار رفته است</w:t>
      </w:r>
      <w:r w:rsidR="00FB36B4">
        <w:rPr>
          <w:rtl/>
          <w:lang w:bidi="fa-IR"/>
        </w:rPr>
        <w:t xml:space="preserve">. </w:t>
      </w:r>
    </w:p>
    <w:p w:rsidR="00FC5DC1" w:rsidRDefault="00762B70" w:rsidP="00762B70">
      <w:pPr>
        <w:pStyle w:val="libNormal"/>
        <w:rPr>
          <w:rtl/>
          <w:lang w:bidi="fa-IR"/>
        </w:rPr>
      </w:pPr>
      <w:r>
        <w:rPr>
          <w:rtl/>
          <w:lang w:bidi="fa-IR"/>
        </w:rPr>
        <w:t>سوره در شكل مفرد در نُه مورد از قرآن</w:t>
      </w:r>
      <w:r w:rsidR="00FB36B4">
        <w:rPr>
          <w:rtl/>
          <w:lang w:bidi="fa-IR"/>
        </w:rPr>
        <w:t xml:space="preserve"> </w:t>
      </w:r>
      <w:r>
        <w:rPr>
          <w:rtl/>
          <w:lang w:bidi="fa-IR"/>
        </w:rPr>
        <w:t>كر</w:t>
      </w:r>
      <w:r w:rsidR="00FB36B4">
        <w:rPr>
          <w:rtl/>
          <w:lang w:bidi="fa-IR"/>
        </w:rPr>
        <w:t>ی</w:t>
      </w:r>
      <w:r>
        <w:rPr>
          <w:rtl/>
          <w:lang w:bidi="fa-IR"/>
        </w:rPr>
        <w:t>م به</w:t>
      </w:r>
      <w:r w:rsidR="00FB36B4">
        <w:rPr>
          <w:rtl/>
          <w:lang w:bidi="fa-IR"/>
        </w:rPr>
        <w:t xml:space="preserve"> </w:t>
      </w:r>
      <w:r>
        <w:rPr>
          <w:rtl/>
          <w:lang w:bidi="fa-IR"/>
        </w:rPr>
        <w:t>معناى اصطلاحى آن د</w:t>
      </w:r>
      <w:r w:rsidR="00FB36B4">
        <w:rPr>
          <w:rtl/>
          <w:lang w:bidi="fa-IR"/>
        </w:rPr>
        <w:t>ی</w:t>
      </w:r>
      <w:r>
        <w:rPr>
          <w:rtl/>
          <w:lang w:bidi="fa-IR"/>
        </w:rPr>
        <w:t>ده مى</w:t>
      </w:r>
      <w:r w:rsidR="00FB36B4">
        <w:rPr>
          <w:rtl/>
          <w:lang w:bidi="fa-IR"/>
        </w:rPr>
        <w:t xml:space="preserve"> </w:t>
      </w:r>
      <w:r>
        <w:rPr>
          <w:rtl/>
          <w:lang w:bidi="fa-IR"/>
        </w:rPr>
        <w:t>شود</w:t>
      </w:r>
      <w:r w:rsidR="00FB36B4">
        <w:rPr>
          <w:rtl/>
          <w:lang w:bidi="fa-IR"/>
        </w:rPr>
        <w:t xml:space="preserve">. </w:t>
      </w:r>
    </w:p>
    <w:p w:rsidR="00FC5DC1" w:rsidRDefault="00E86885" w:rsidP="000A1BB2">
      <w:pPr>
        <w:pStyle w:val="Heading3"/>
        <w:rPr>
          <w:rtl/>
          <w:lang w:bidi="fa-IR"/>
        </w:rPr>
      </w:pPr>
      <w:bookmarkStart w:id="53" w:name="_Toc469981073"/>
      <w:r>
        <w:rPr>
          <w:rtl/>
          <w:lang w:bidi="fa-IR"/>
        </w:rPr>
        <w:lastRenderedPageBreak/>
        <w:t>ج) فلسفه تقسیم قرآن به سوره ها</w:t>
      </w:r>
      <w:bookmarkEnd w:id="53"/>
    </w:p>
    <w:p w:rsidR="00FC5DC1" w:rsidRDefault="00762B70" w:rsidP="00762B70">
      <w:pPr>
        <w:pStyle w:val="libNormal"/>
        <w:rPr>
          <w:rtl/>
          <w:lang w:bidi="fa-IR"/>
        </w:rPr>
      </w:pPr>
      <w:r>
        <w:rPr>
          <w:rtl/>
          <w:lang w:bidi="fa-IR"/>
        </w:rPr>
        <w:t>در زم</w:t>
      </w:r>
      <w:r w:rsidR="00FB36B4">
        <w:rPr>
          <w:rtl/>
          <w:lang w:bidi="fa-IR"/>
        </w:rPr>
        <w:t>ی</w:t>
      </w:r>
      <w:r>
        <w:rPr>
          <w:rtl/>
          <w:lang w:bidi="fa-IR"/>
        </w:rPr>
        <w:t>نه حكمت و علّت تقس</w:t>
      </w:r>
      <w:r w:rsidR="00FB36B4">
        <w:rPr>
          <w:rtl/>
          <w:lang w:bidi="fa-IR"/>
        </w:rPr>
        <w:t>ی</w:t>
      </w:r>
      <w:r>
        <w:rPr>
          <w:rtl/>
          <w:lang w:bidi="fa-IR"/>
        </w:rPr>
        <w:t>م قرآن به سوره</w:t>
      </w:r>
      <w:r w:rsidR="00FB36B4">
        <w:rPr>
          <w:rtl/>
          <w:lang w:bidi="fa-IR"/>
        </w:rPr>
        <w:t xml:space="preserve"> </w:t>
      </w:r>
      <w:r>
        <w:rPr>
          <w:rtl/>
          <w:lang w:bidi="fa-IR"/>
        </w:rPr>
        <w:t>هاى مختلف</w:t>
      </w:r>
      <w:r w:rsidR="00FB36B4">
        <w:rPr>
          <w:rtl/>
          <w:lang w:bidi="fa-IR"/>
        </w:rPr>
        <w:t xml:space="preserve">، </w:t>
      </w:r>
      <w:r>
        <w:rPr>
          <w:rtl/>
          <w:lang w:bidi="fa-IR"/>
        </w:rPr>
        <w:t>قرآن</w:t>
      </w:r>
      <w:r w:rsidR="00FB36B4">
        <w:rPr>
          <w:rtl/>
          <w:lang w:bidi="fa-IR"/>
        </w:rPr>
        <w:t xml:space="preserve"> </w:t>
      </w:r>
      <w:r>
        <w:rPr>
          <w:rtl/>
          <w:lang w:bidi="fa-IR"/>
        </w:rPr>
        <w:t>شناسان فوا</w:t>
      </w:r>
      <w:r w:rsidR="00FB36B4">
        <w:rPr>
          <w:rtl/>
          <w:lang w:bidi="fa-IR"/>
        </w:rPr>
        <w:t>ی</w:t>
      </w:r>
      <w:r>
        <w:rPr>
          <w:rtl/>
          <w:lang w:bidi="fa-IR"/>
        </w:rPr>
        <w:t>دى رابرشمرده</w:t>
      </w:r>
      <w:r w:rsidR="00FB36B4">
        <w:rPr>
          <w:rtl/>
          <w:lang w:bidi="fa-IR"/>
        </w:rPr>
        <w:t xml:space="preserve"> </w:t>
      </w:r>
      <w:r>
        <w:rPr>
          <w:rtl/>
          <w:lang w:bidi="fa-IR"/>
        </w:rPr>
        <w:t>اند</w:t>
      </w:r>
      <w:r w:rsidR="00FB36B4">
        <w:rPr>
          <w:rtl/>
          <w:lang w:bidi="fa-IR"/>
        </w:rPr>
        <w:t xml:space="preserve">. </w:t>
      </w:r>
      <w:r>
        <w:rPr>
          <w:rtl/>
          <w:lang w:bidi="fa-IR"/>
        </w:rPr>
        <w:t>مسلماً ا</w:t>
      </w:r>
      <w:r w:rsidR="00FB36B4">
        <w:rPr>
          <w:rtl/>
          <w:lang w:bidi="fa-IR"/>
        </w:rPr>
        <w:t>ی</w:t>
      </w:r>
      <w:r>
        <w:rPr>
          <w:rtl/>
          <w:lang w:bidi="fa-IR"/>
        </w:rPr>
        <w:t>ن كه خداوند چن</w:t>
      </w:r>
      <w:r w:rsidR="00FB36B4">
        <w:rPr>
          <w:rtl/>
          <w:lang w:bidi="fa-IR"/>
        </w:rPr>
        <w:t>ی</w:t>
      </w:r>
      <w:r>
        <w:rPr>
          <w:rtl/>
          <w:lang w:bidi="fa-IR"/>
        </w:rPr>
        <w:t>ن تقس</w:t>
      </w:r>
      <w:r w:rsidR="00FB36B4">
        <w:rPr>
          <w:rtl/>
          <w:lang w:bidi="fa-IR"/>
        </w:rPr>
        <w:t>ی</w:t>
      </w:r>
      <w:r>
        <w:rPr>
          <w:rtl/>
          <w:lang w:bidi="fa-IR"/>
        </w:rPr>
        <w:t>مى را در كتاب جاودان خو</w:t>
      </w:r>
      <w:r w:rsidR="00FB36B4">
        <w:rPr>
          <w:rtl/>
          <w:lang w:bidi="fa-IR"/>
        </w:rPr>
        <w:t>ی</w:t>
      </w:r>
      <w:r>
        <w:rPr>
          <w:rtl/>
          <w:lang w:bidi="fa-IR"/>
        </w:rPr>
        <w:t>ش به</w:t>
      </w:r>
      <w:r w:rsidR="00FB36B4">
        <w:rPr>
          <w:rtl/>
          <w:lang w:bidi="fa-IR"/>
        </w:rPr>
        <w:t xml:space="preserve"> </w:t>
      </w:r>
      <w:r>
        <w:rPr>
          <w:rtl/>
          <w:lang w:bidi="fa-IR"/>
        </w:rPr>
        <w:t>كاربرده است بدون حكمت و غا</w:t>
      </w:r>
      <w:r w:rsidR="00FB36B4">
        <w:rPr>
          <w:rtl/>
          <w:lang w:bidi="fa-IR"/>
        </w:rPr>
        <w:t>ی</w:t>
      </w:r>
      <w:r>
        <w:rPr>
          <w:rtl/>
          <w:lang w:bidi="fa-IR"/>
        </w:rPr>
        <w:t>ت نبوده است</w:t>
      </w:r>
      <w:r w:rsidR="00FB36B4">
        <w:rPr>
          <w:rtl/>
          <w:lang w:bidi="fa-IR"/>
        </w:rPr>
        <w:t xml:space="preserve">. </w:t>
      </w:r>
      <w:r>
        <w:rPr>
          <w:rtl/>
          <w:lang w:bidi="fa-IR"/>
        </w:rPr>
        <w:t>در قرآن بالاتر</w:t>
      </w:r>
      <w:r w:rsidR="00FB36B4">
        <w:rPr>
          <w:rtl/>
          <w:lang w:bidi="fa-IR"/>
        </w:rPr>
        <w:t>ی</w:t>
      </w:r>
      <w:r>
        <w:rPr>
          <w:rtl/>
          <w:lang w:bidi="fa-IR"/>
        </w:rPr>
        <w:t>ن دقّت</w:t>
      </w:r>
      <w:r w:rsidR="00FB36B4">
        <w:rPr>
          <w:rtl/>
          <w:lang w:bidi="fa-IR"/>
        </w:rPr>
        <w:t xml:space="preserve"> </w:t>
      </w:r>
      <w:r>
        <w:rPr>
          <w:rtl/>
          <w:lang w:bidi="fa-IR"/>
        </w:rPr>
        <w:t>ها و ظرافت</w:t>
      </w:r>
      <w:r w:rsidR="00FB36B4">
        <w:rPr>
          <w:rtl/>
          <w:lang w:bidi="fa-IR"/>
        </w:rPr>
        <w:t xml:space="preserve"> </w:t>
      </w:r>
      <w:r>
        <w:rPr>
          <w:rtl/>
          <w:lang w:bidi="fa-IR"/>
        </w:rPr>
        <w:t>ها به كار رفته و حتى در تنظ</w:t>
      </w:r>
      <w:r w:rsidR="00FB36B4">
        <w:rPr>
          <w:rtl/>
          <w:lang w:bidi="fa-IR"/>
        </w:rPr>
        <w:t>ی</w:t>
      </w:r>
      <w:r>
        <w:rPr>
          <w:rtl/>
          <w:lang w:bidi="fa-IR"/>
        </w:rPr>
        <w:t>م حروف و كلمات آن عنا</w:t>
      </w:r>
      <w:r w:rsidR="00FB36B4">
        <w:rPr>
          <w:rtl/>
          <w:lang w:bidi="fa-IR"/>
        </w:rPr>
        <w:t>ی</w:t>
      </w:r>
      <w:r>
        <w:rPr>
          <w:rtl/>
          <w:lang w:bidi="fa-IR"/>
        </w:rPr>
        <w:t>ت خاصى وجود داشته</w:t>
      </w:r>
      <w:r w:rsidR="00FB36B4">
        <w:rPr>
          <w:rtl/>
          <w:lang w:bidi="fa-IR"/>
        </w:rPr>
        <w:t xml:space="preserve"> </w:t>
      </w:r>
      <w:r>
        <w:rPr>
          <w:rtl/>
          <w:lang w:bidi="fa-IR"/>
        </w:rPr>
        <w:t>است</w:t>
      </w:r>
      <w:r w:rsidR="00FB36B4">
        <w:rPr>
          <w:rtl/>
          <w:lang w:bidi="fa-IR"/>
        </w:rPr>
        <w:t xml:space="preserve">. </w:t>
      </w:r>
    </w:p>
    <w:p w:rsidR="00FC5DC1" w:rsidRDefault="00762B70" w:rsidP="00762B70">
      <w:pPr>
        <w:pStyle w:val="libNormal"/>
        <w:rPr>
          <w:rtl/>
          <w:lang w:bidi="fa-IR"/>
        </w:rPr>
      </w:pPr>
      <w:r>
        <w:rPr>
          <w:rtl/>
          <w:lang w:bidi="fa-IR"/>
        </w:rPr>
        <w:t>ما برخى از فوا</w:t>
      </w:r>
      <w:r w:rsidR="00FB36B4">
        <w:rPr>
          <w:rtl/>
          <w:lang w:bidi="fa-IR"/>
        </w:rPr>
        <w:t>ی</w:t>
      </w:r>
      <w:r>
        <w:rPr>
          <w:rtl/>
          <w:lang w:bidi="fa-IR"/>
        </w:rPr>
        <w:t>د تقس</w:t>
      </w:r>
      <w:r w:rsidR="00FB36B4">
        <w:rPr>
          <w:rtl/>
          <w:lang w:bidi="fa-IR"/>
        </w:rPr>
        <w:t>ی</w:t>
      </w:r>
      <w:r>
        <w:rPr>
          <w:rtl/>
          <w:lang w:bidi="fa-IR"/>
        </w:rPr>
        <w:t>م قرآن به سوره</w:t>
      </w:r>
      <w:r w:rsidR="00FB36B4">
        <w:rPr>
          <w:rtl/>
          <w:lang w:bidi="fa-IR"/>
        </w:rPr>
        <w:t xml:space="preserve"> </w:t>
      </w:r>
      <w:r>
        <w:rPr>
          <w:rtl/>
          <w:lang w:bidi="fa-IR"/>
        </w:rPr>
        <w:t xml:space="preserve">ها را ذكر نموده و </w:t>
      </w:r>
      <w:r w:rsidR="00FB36B4">
        <w:rPr>
          <w:rtl/>
          <w:lang w:bidi="fa-IR"/>
        </w:rPr>
        <w:t>ی</w:t>
      </w:r>
      <w:r>
        <w:rPr>
          <w:rtl/>
          <w:lang w:bidi="fa-IR"/>
        </w:rPr>
        <w:t>ادآور مى</w:t>
      </w:r>
      <w:r w:rsidR="00FB36B4">
        <w:rPr>
          <w:rtl/>
          <w:lang w:bidi="fa-IR"/>
        </w:rPr>
        <w:t xml:space="preserve"> </w:t>
      </w:r>
      <w:r>
        <w:rPr>
          <w:rtl/>
          <w:lang w:bidi="fa-IR"/>
        </w:rPr>
        <w:t>شو</w:t>
      </w:r>
      <w:r w:rsidR="00FB36B4">
        <w:rPr>
          <w:rtl/>
          <w:lang w:bidi="fa-IR"/>
        </w:rPr>
        <w:t>ی</w:t>
      </w:r>
      <w:r>
        <w:rPr>
          <w:rtl/>
          <w:lang w:bidi="fa-IR"/>
        </w:rPr>
        <w:t>م كه قطعاً فوا</w:t>
      </w:r>
      <w:r w:rsidR="00FB36B4">
        <w:rPr>
          <w:rtl/>
          <w:lang w:bidi="fa-IR"/>
        </w:rPr>
        <w:t>ی</w:t>
      </w:r>
      <w:r>
        <w:rPr>
          <w:rtl/>
          <w:lang w:bidi="fa-IR"/>
        </w:rPr>
        <w:t>د به ا</w:t>
      </w:r>
      <w:r w:rsidR="00FB36B4">
        <w:rPr>
          <w:rtl/>
          <w:lang w:bidi="fa-IR"/>
        </w:rPr>
        <w:t>ی</w:t>
      </w:r>
      <w:r>
        <w:rPr>
          <w:rtl/>
          <w:lang w:bidi="fa-IR"/>
        </w:rPr>
        <w:t>ن موارد محدود نمى</w:t>
      </w:r>
      <w:r w:rsidR="00FB36B4">
        <w:rPr>
          <w:rtl/>
          <w:lang w:bidi="fa-IR"/>
        </w:rPr>
        <w:t xml:space="preserve"> </w:t>
      </w:r>
      <w:r>
        <w:rPr>
          <w:rtl/>
          <w:lang w:bidi="fa-IR"/>
        </w:rPr>
        <w:t>گردند</w:t>
      </w:r>
      <w:r w:rsidR="00FB36B4">
        <w:rPr>
          <w:rtl/>
          <w:lang w:bidi="fa-IR"/>
        </w:rPr>
        <w:t xml:space="preserve">. </w:t>
      </w:r>
    </w:p>
    <w:p w:rsidR="00FC5DC1" w:rsidRDefault="00762B70" w:rsidP="00180576">
      <w:pPr>
        <w:pStyle w:val="libNormal"/>
        <w:rPr>
          <w:rtl/>
          <w:lang w:bidi="fa-IR"/>
        </w:rPr>
      </w:pPr>
      <w:r>
        <w:rPr>
          <w:rtl/>
          <w:lang w:bidi="fa-IR"/>
        </w:rPr>
        <w:t>1</w:t>
      </w:r>
      <w:r w:rsidR="00FB36B4">
        <w:rPr>
          <w:rtl/>
          <w:lang w:bidi="fa-IR"/>
        </w:rPr>
        <w:t xml:space="preserve">. </w:t>
      </w:r>
      <w:r>
        <w:rPr>
          <w:rtl/>
          <w:lang w:bidi="fa-IR"/>
        </w:rPr>
        <w:t>اهداف مختلف و موضوعات متفاوت در قرآن</w:t>
      </w:r>
      <w:r w:rsidR="00FB36B4">
        <w:rPr>
          <w:rtl/>
          <w:lang w:bidi="fa-IR"/>
        </w:rPr>
        <w:t xml:space="preserve">: </w:t>
      </w:r>
      <w:r>
        <w:rPr>
          <w:rtl/>
          <w:lang w:bidi="fa-IR"/>
        </w:rPr>
        <w:t>در بس</w:t>
      </w:r>
      <w:r w:rsidR="00FB36B4">
        <w:rPr>
          <w:rtl/>
          <w:lang w:bidi="fa-IR"/>
        </w:rPr>
        <w:t>ی</w:t>
      </w:r>
      <w:r>
        <w:rPr>
          <w:rtl/>
          <w:lang w:bidi="fa-IR"/>
        </w:rPr>
        <w:t>ارى از سوره</w:t>
      </w:r>
      <w:r w:rsidR="00FB36B4">
        <w:rPr>
          <w:rtl/>
          <w:lang w:bidi="fa-IR"/>
        </w:rPr>
        <w:t xml:space="preserve"> </w:t>
      </w:r>
      <w:r>
        <w:rPr>
          <w:rtl/>
          <w:lang w:bidi="fa-IR"/>
        </w:rPr>
        <w:t>ها هدف خاصى مورد نظر است كه محور همه آ</w:t>
      </w:r>
      <w:r w:rsidR="00FB36B4">
        <w:rPr>
          <w:rtl/>
          <w:lang w:bidi="fa-IR"/>
        </w:rPr>
        <w:t>ی</w:t>
      </w:r>
      <w:r>
        <w:rPr>
          <w:rtl/>
          <w:lang w:bidi="fa-IR"/>
        </w:rPr>
        <w:t>ات آن سوره است</w:t>
      </w:r>
      <w:r w:rsidR="00FB36B4">
        <w:rPr>
          <w:rtl/>
          <w:lang w:bidi="fa-IR"/>
        </w:rPr>
        <w:t xml:space="preserve">. </w:t>
      </w:r>
      <w:r>
        <w:rPr>
          <w:rtl/>
          <w:lang w:bidi="fa-IR"/>
        </w:rPr>
        <w:t>حتى بعضى از مفسران عق</w:t>
      </w:r>
      <w:r w:rsidR="00FB36B4">
        <w:rPr>
          <w:rtl/>
          <w:lang w:bidi="fa-IR"/>
        </w:rPr>
        <w:t>ی</w:t>
      </w:r>
      <w:r>
        <w:rPr>
          <w:rtl/>
          <w:lang w:bidi="fa-IR"/>
        </w:rPr>
        <w:t xml:space="preserve">ده دارند كه هر سوره </w:t>
      </w:r>
      <w:r w:rsidR="00FB36B4">
        <w:rPr>
          <w:rtl/>
          <w:lang w:bidi="fa-IR"/>
        </w:rPr>
        <w:t>ی</w:t>
      </w:r>
      <w:r>
        <w:rPr>
          <w:rtl/>
          <w:lang w:bidi="fa-IR"/>
        </w:rPr>
        <w:t>ك هدف خاصى را تعق</w:t>
      </w:r>
      <w:r w:rsidR="00FB36B4">
        <w:rPr>
          <w:rtl/>
          <w:lang w:bidi="fa-IR"/>
        </w:rPr>
        <w:t>ی</w:t>
      </w:r>
      <w:r>
        <w:rPr>
          <w:rtl/>
          <w:lang w:bidi="fa-IR"/>
        </w:rPr>
        <w:t>ب مى</w:t>
      </w:r>
      <w:r w:rsidR="00FB36B4">
        <w:rPr>
          <w:rtl/>
          <w:lang w:bidi="fa-IR"/>
        </w:rPr>
        <w:t xml:space="preserve"> </w:t>
      </w:r>
      <w:r>
        <w:rPr>
          <w:rtl/>
          <w:lang w:bidi="fa-IR"/>
        </w:rPr>
        <w:t>كند</w:t>
      </w:r>
      <w:r w:rsidR="00FB36B4">
        <w:rPr>
          <w:rtl/>
          <w:lang w:bidi="fa-IR"/>
        </w:rPr>
        <w:t xml:space="preserve">. </w:t>
      </w:r>
      <w:r w:rsidR="00121BD9" w:rsidRPr="00121BD9">
        <w:rPr>
          <w:rStyle w:val="libFootnotenumChar"/>
          <w:rtl/>
          <w:lang w:bidi="fa-IR"/>
        </w:rPr>
        <w:t>(</w:t>
      </w:r>
      <w:r w:rsidR="00180576">
        <w:rPr>
          <w:rStyle w:val="libFootnotenumChar"/>
          <w:rFonts w:hint="cs"/>
          <w:rtl/>
          <w:lang w:bidi="fa-IR"/>
        </w:rPr>
        <w:t>39</w:t>
      </w:r>
      <w:r w:rsidR="00121BD9" w:rsidRPr="00121BD9">
        <w:rPr>
          <w:rStyle w:val="libFootnotenumChar"/>
          <w:rtl/>
          <w:lang w:bidi="fa-IR"/>
        </w:rPr>
        <w:t>)</w:t>
      </w:r>
      <w:r w:rsidR="00121BD9">
        <w:rPr>
          <w:rtl/>
          <w:lang w:bidi="fa-IR"/>
        </w:rPr>
        <w:t xml:space="preserve"> </w:t>
      </w:r>
      <w:r>
        <w:rPr>
          <w:rtl/>
          <w:lang w:bidi="fa-IR"/>
        </w:rPr>
        <w:t>ا</w:t>
      </w:r>
      <w:r w:rsidR="00FB36B4">
        <w:rPr>
          <w:rtl/>
          <w:lang w:bidi="fa-IR"/>
        </w:rPr>
        <w:t>ی</w:t>
      </w:r>
      <w:r>
        <w:rPr>
          <w:rtl/>
          <w:lang w:bidi="fa-IR"/>
        </w:rPr>
        <w:t>ن هدف خاص</w:t>
      </w:r>
      <w:r w:rsidR="00FB36B4">
        <w:rPr>
          <w:rtl/>
          <w:lang w:bidi="fa-IR"/>
        </w:rPr>
        <w:t xml:space="preserve">، </w:t>
      </w:r>
      <w:r>
        <w:rPr>
          <w:rtl/>
          <w:lang w:bidi="fa-IR"/>
        </w:rPr>
        <w:t>آ</w:t>
      </w:r>
      <w:r w:rsidR="00FB36B4">
        <w:rPr>
          <w:rtl/>
          <w:lang w:bidi="fa-IR"/>
        </w:rPr>
        <w:t>ی</w:t>
      </w:r>
      <w:r>
        <w:rPr>
          <w:rtl/>
          <w:lang w:bidi="fa-IR"/>
        </w:rPr>
        <w:t xml:space="preserve">ات مربوط را در قالب </w:t>
      </w:r>
      <w:r w:rsidR="00FB36B4">
        <w:rPr>
          <w:rtl/>
          <w:lang w:bidi="fa-IR"/>
        </w:rPr>
        <w:t>ی</w:t>
      </w:r>
      <w:r>
        <w:rPr>
          <w:rtl/>
          <w:lang w:bidi="fa-IR"/>
        </w:rPr>
        <w:t>ك سوره در كنار هم جاى داده است</w:t>
      </w:r>
      <w:r w:rsidR="00FB36B4">
        <w:rPr>
          <w:rtl/>
          <w:lang w:bidi="fa-IR"/>
        </w:rPr>
        <w:t xml:space="preserve">؛ </w:t>
      </w:r>
      <w:r>
        <w:rPr>
          <w:rtl/>
          <w:lang w:bidi="fa-IR"/>
        </w:rPr>
        <w:t xml:space="preserve">به عنوان مثال سوره </w:t>
      </w:r>
      <w:r w:rsidR="00FB36B4">
        <w:rPr>
          <w:rtl/>
          <w:lang w:bidi="fa-IR"/>
        </w:rPr>
        <w:t>ی</w:t>
      </w:r>
      <w:r>
        <w:rPr>
          <w:rtl/>
          <w:lang w:bidi="fa-IR"/>
        </w:rPr>
        <w:t xml:space="preserve">وسف و </w:t>
      </w:r>
      <w:r w:rsidR="00FB36B4">
        <w:rPr>
          <w:rtl/>
          <w:lang w:bidi="fa-IR"/>
        </w:rPr>
        <w:t>ی</w:t>
      </w:r>
      <w:r>
        <w:rPr>
          <w:rtl/>
          <w:lang w:bidi="fa-IR"/>
        </w:rPr>
        <w:t xml:space="preserve">ا نمل و </w:t>
      </w:r>
      <w:r w:rsidR="00FB36B4">
        <w:rPr>
          <w:rtl/>
          <w:lang w:bidi="fa-IR"/>
        </w:rPr>
        <w:t>ی</w:t>
      </w:r>
      <w:r>
        <w:rPr>
          <w:rtl/>
          <w:lang w:bidi="fa-IR"/>
        </w:rPr>
        <w:t>ا ف</w:t>
      </w:r>
      <w:r w:rsidR="00FB36B4">
        <w:rPr>
          <w:rtl/>
          <w:lang w:bidi="fa-IR"/>
        </w:rPr>
        <w:t>ی</w:t>
      </w:r>
      <w:r>
        <w:rPr>
          <w:rtl/>
          <w:lang w:bidi="fa-IR"/>
        </w:rPr>
        <w:t>ل و</w:t>
      </w:r>
      <w:r w:rsidR="00FB36B4">
        <w:rPr>
          <w:rtl/>
          <w:lang w:bidi="fa-IR"/>
        </w:rPr>
        <w:t xml:space="preserve">... </w:t>
      </w:r>
      <w:r>
        <w:rPr>
          <w:rtl/>
          <w:lang w:bidi="fa-IR"/>
        </w:rPr>
        <w:t xml:space="preserve">در سرگذشت </w:t>
      </w:r>
      <w:r w:rsidR="00FB36B4">
        <w:rPr>
          <w:rtl/>
          <w:lang w:bidi="fa-IR"/>
        </w:rPr>
        <w:t>ی</w:t>
      </w:r>
      <w:r>
        <w:rPr>
          <w:rtl/>
          <w:lang w:bidi="fa-IR"/>
        </w:rPr>
        <w:t>ك پ</w:t>
      </w:r>
      <w:r w:rsidR="00FB36B4">
        <w:rPr>
          <w:rtl/>
          <w:lang w:bidi="fa-IR"/>
        </w:rPr>
        <w:t>ی</w:t>
      </w:r>
      <w:r>
        <w:rPr>
          <w:rtl/>
          <w:lang w:bidi="fa-IR"/>
        </w:rPr>
        <w:t xml:space="preserve">امبر و </w:t>
      </w:r>
      <w:r w:rsidR="00FB36B4">
        <w:rPr>
          <w:rtl/>
          <w:lang w:bidi="fa-IR"/>
        </w:rPr>
        <w:t>ی</w:t>
      </w:r>
      <w:r>
        <w:rPr>
          <w:rtl/>
          <w:lang w:bidi="fa-IR"/>
        </w:rPr>
        <w:t xml:space="preserve">ا </w:t>
      </w:r>
      <w:r w:rsidR="00FB36B4">
        <w:rPr>
          <w:rtl/>
          <w:lang w:bidi="fa-IR"/>
        </w:rPr>
        <w:t>ی</w:t>
      </w:r>
      <w:r>
        <w:rPr>
          <w:rtl/>
          <w:lang w:bidi="fa-IR"/>
        </w:rPr>
        <w:t>ك واقعه تار</w:t>
      </w:r>
      <w:r w:rsidR="00FB36B4">
        <w:rPr>
          <w:rtl/>
          <w:lang w:bidi="fa-IR"/>
        </w:rPr>
        <w:t>ی</w:t>
      </w:r>
      <w:r>
        <w:rPr>
          <w:rtl/>
          <w:lang w:bidi="fa-IR"/>
        </w:rPr>
        <w:t>خى است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سهولت در فراگ</w:t>
      </w:r>
      <w:r w:rsidR="00FB36B4">
        <w:rPr>
          <w:rtl/>
          <w:lang w:bidi="fa-IR"/>
        </w:rPr>
        <w:t>ی</w:t>
      </w:r>
      <w:r>
        <w:rPr>
          <w:rtl/>
          <w:lang w:bidi="fa-IR"/>
        </w:rPr>
        <w:t>رى</w:t>
      </w:r>
      <w:r w:rsidR="00FB36B4">
        <w:rPr>
          <w:rtl/>
          <w:lang w:bidi="fa-IR"/>
        </w:rPr>
        <w:t xml:space="preserve">، </w:t>
      </w:r>
      <w:r w:rsidR="00853B4A">
        <w:rPr>
          <w:rtl/>
          <w:lang w:bidi="fa-IR"/>
        </w:rPr>
        <w:t>قرائت</w:t>
      </w:r>
      <w:r>
        <w:rPr>
          <w:rtl/>
          <w:lang w:bidi="fa-IR"/>
        </w:rPr>
        <w:t xml:space="preserve"> و حفظ قرآن</w:t>
      </w:r>
      <w:r w:rsidR="00FB36B4">
        <w:rPr>
          <w:rtl/>
          <w:lang w:bidi="fa-IR"/>
        </w:rPr>
        <w:t xml:space="preserve">: </w:t>
      </w:r>
      <w:r>
        <w:rPr>
          <w:rtl/>
          <w:lang w:bidi="fa-IR"/>
        </w:rPr>
        <w:t>تقس</w:t>
      </w:r>
      <w:r w:rsidR="00FB36B4">
        <w:rPr>
          <w:rtl/>
          <w:lang w:bidi="fa-IR"/>
        </w:rPr>
        <w:t>ی</w:t>
      </w:r>
      <w:r>
        <w:rPr>
          <w:rtl/>
          <w:lang w:bidi="fa-IR"/>
        </w:rPr>
        <w:t>م و تفك</w:t>
      </w:r>
      <w:r w:rsidR="00FB36B4">
        <w:rPr>
          <w:rtl/>
          <w:lang w:bidi="fa-IR"/>
        </w:rPr>
        <w:t>ی</w:t>
      </w:r>
      <w:r>
        <w:rPr>
          <w:rtl/>
          <w:lang w:bidi="fa-IR"/>
        </w:rPr>
        <w:t>ك م</w:t>
      </w:r>
      <w:r w:rsidR="00FB36B4">
        <w:rPr>
          <w:rtl/>
          <w:lang w:bidi="fa-IR"/>
        </w:rPr>
        <w:t>ی</w:t>
      </w:r>
      <w:r>
        <w:rPr>
          <w:rtl/>
          <w:lang w:bidi="fa-IR"/>
        </w:rPr>
        <w:t>ان سوره</w:t>
      </w:r>
      <w:r w:rsidR="00FB36B4">
        <w:rPr>
          <w:rtl/>
          <w:lang w:bidi="fa-IR"/>
        </w:rPr>
        <w:t xml:space="preserve"> </w:t>
      </w:r>
      <w:r>
        <w:rPr>
          <w:rtl/>
          <w:lang w:bidi="fa-IR"/>
        </w:rPr>
        <w:t>ها تعل</w:t>
      </w:r>
      <w:r w:rsidR="00FB36B4">
        <w:rPr>
          <w:rtl/>
          <w:lang w:bidi="fa-IR"/>
        </w:rPr>
        <w:t>ی</w:t>
      </w:r>
      <w:r>
        <w:rPr>
          <w:rtl/>
          <w:lang w:bidi="fa-IR"/>
        </w:rPr>
        <w:t>م و تعلّم رابراى جو</w:t>
      </w:r>
      <w:r w:rsidR="00FB36B4">
        <w:rPr>
          <w:rtl/>
          <w:lang w:bidi="fa-IR"/>
        </w:rPr>
        <w:t>ی</w:t>
      </w:r>
      <w:r>
        <w:rPr>
          <w:rtl/>
          <w:lang w:bidi="fa-IR"/>
        </w:rPr>
        <w:t>ندگان و مشتاقان كلام خداوند آسان</w:t>
      </w:r>
      <w:r w:rsidR="00FB36B4">
        <w:rPr>
          <w:rtl/>
          <w:lang w:bidi="fa-IR"/>
        </w:rPr>
        <w:t xml:space="preserve"> </w:t>
      </w:r>
      <w:r>
        <w:rPr>
          <w:rtl/>
          <w:lang w:bidi="fa-IR"/>
        </w:rPr>
        <w:t>تر مى</w:t>
      </w:r>
      <w:r w:rsidR="00FB36B4">
        <w:rPr>
          <w:rtl/>
          <w:lang w:bidi="fa-IR"/>
        </w:rPr>
        <w:t xml:space="preserve"> </w:t>
      </w:r>
      <w:r>
        <w:rPr>
          <w:rtl/>
          <w:lang w:bidi="fa-IR"/>
        </w:rPr>
        <w:t>كند</w:t>
      </w:r>
      <w:r w:rsidR="00FB36B4">
        <w:rPr>
          <w:rtl/>
          <w:lang w:bidi="fa-IR"/>
        </w:rPr>
        <w:t xml:space="preserve">. </w:t>
      </w:r>
      <w:r>
        <w:rPr>
          <w:rtl/>
          <w:lang w:bidi="fa-IR"/>
        </w:rPr>
        <w:t>چون قارى قرآن سوره</w:t>
      </w:r>
      <w:r w:rsidR="00FB36B4">
        <w:rPr>
          <w:rtl/>
          <w:lang w:bidi="fa-IR"/>
        </w:rPr>
        <w:t xml:space="preserve"> </w:t>
      </w:r>
      <w:r>
        <w:rPr>
          <w:rtl/>
          <w:lang w:bidi="fa-IR"/>
        </w:rPr>
        <w:t>اى را به پا</w:t>
      </w:r>
      <w:r w:rsidR="00FB36B4">
        <w:rPr>
          <w:rtl/>
          <w:lang w:bidi="fa-IR"/>
        </w:rPr>
        <w:t>ی</w:t>
      </w:r>
      <w:r>
        <w:rPr>
          <w:rtl/>
          <w:lang w:bidi="fa-IR"/>
        </w:rPr>
        <w:t>ان مى</w:t>
      </w:r>
      <w:r w:rsidR="00FB36B4">
        <w:rPr>
          <w:rtl/>
          <w:lang w:bidi="fa-IR"/>
        </w:rPr>
        <w:t xml:space="preserve"> </w:t>
      </w:r>
      <w:r>
        <w:rPr>
          <w:rtl/>
          <w:lang w:bidi="fa-IR"/>
        </w:rPr>
        <w:t>برد</w:t>
      </w:r>
      <w:r w:rsidR="00FB36B4">
        <w:rPr>
          <w:rtl/>
          <w:lang w:bidi="fa-IR"/>
        </w:rPr>
        <w:t xml:space="preserve">، </w:t>
      </w:r>
      <w:r>
        <w:rPr>
          <w:rtl/>
          <w:lang w:bidi="fa-IR"/>
        </w:rPr>
        <w:t>به شروع سوره د</w:t>
      </w:r>
      <w:r w:rsidR="00FB36B4">
        <w:rPr>
          <w:rtl/>
          <w:lang w:bidi="fa-IR"/>
        </w:rPr>
        <w:t>ی</w:t>
      </w:r>
      <w:r>
        <w:rPr>
          <w:rtl/>
          <w:lang w:bidi="fa-IR"/>
        </w:rPr>
        <w:t>گر راغب</w:t>
      </w:r>
      <w:r w:rsidR="00FB36B4">
        <w:rPr>
          <w:rtl/>
          <w:lang w:bidi="fa-IR"/>
        </w:rPr>
        <w:t xml:space="preserve"> </w:t>
      </w:r>
      <w:r>
        <w:rPr>
          <w:rtl/>
          <w:lang w:bidi="fa-IR"/>
        </w:rPr>
        <w:t>تر مى</w:t>
      </w:r>
      <w:r w:rsidR="00FB36B4">
        <w:rPr>
          <w:rtl/>
          <w:lang w:bidi="fa-IR"/>
        </w:rPr>
        <w:t xml:space="preserve"> </w:t>
      </w:r>
      <w:r>
        <w:rPr>
          <w:rtl/>
          <w:lang w:bidi="fa-IR"/>
        </w:rPr>
        <w:t>شود</w:t>
      </w:r>
      <w:r w:rsidR="00FB36B4">
        <w:rPr>
          <w:rtl/>
          <w:lang w:bidi="fa-IR"/>
        </w:rPr>
        <w:t xml:space="preserve">. </w:t>
      </w:r>
      <w:r>
        <w:rPr>
          <w:rtl/>
          <w:lang w:bidi="fa-IR"/>
        </w:rPr>
        <w:t>ا</w:t>
      </w:r>
      <w:r w:rsidR="00FB36B4">
        <w:rPr>
          <w:rtl/>
          <w:lang w:bidi="fa-IR"/>
        </w:rPr>
        <w:t>ی</w:t>
      </w:r>
      <w:r>
        <w:rPr>
          <w:rtl/>
          <w:lang w:bidi="fa-IR"/>
        </w:rPr>
        <w:t>ن امر به و</w:t>
      </w:r>
      <w:r w:rsidR="00FB36B4">
        <w:rPr>
          <w:rtl/>
          <w:lang w:bidi="fa-IR"/>
        </w:rPr>
        <w:t>ی</w:t>
      </w:r>
      <w:r>
        <w:rPr>
          <w:rtl/>
          <w:lang w:bidi="fa-IR"/>
        </w:rPr>
        <w:t>ژه در حفظ قرآن مشهودتر است</w:t>
      </w:r>
      <w:r w:rsidR="00FB36B4">
        <w:rPr>
          <w:rtl/>
          <w:lang w:bidi="fa-IR"/>
        </w:rPr>
        <w:t xml:space="preserve">؛ </w:t>
      </w:r>
      <w:r>
        <w:rPr>
          <w:rtl/>
          <w:lang w:bidi="fa-IR"/>
        </w:rPr>
        <w:t>چرا كه تقس</w:t>
      </w:r>
      <w:r w:rsidR="00FB36B4">
        <w:rPr>
          <w:rtl/>
          <w:lang w:bidi="fa-IR"/>
        </w:rPr>
        <w:t>ی</w:t>
      </w:r>
      <w:r>
        <w:rPr>
          <w:rtl/>
          <w:lang w:bidi="fa-IR"/>
        </w:rPr>
        <w:t>م قرآن به قطعه</w:t>
      </w:r>
      <w:r w:rsidR="00FB36B4">
        <w:rPr>
          <w:rtl/>
          <w:lang w:bidi="fa-IR"/>
        </w:rPr>
        <w:t xml:space="preserve"> </w:t>
      </w:r>
      <w:r>
        <w:rPr>
          <w:rtl/>
          <w:lang w:bidi="fa-IR"/>
        </w:rPr>
        <w:t>ها و سوره</w:t>
      </w:r>
      <w:r w:rsidR="00FB36B4">
        <w:rPr>
          <w:rtl/>
          <w:lang w:bidi="fa-IR"/>
        </w:rPr>
        <w:t xml:space="preserve"> </w:t>
      </w:r>
      <w:r>
        <w:rPr>
          <w:rtl/>
          <w:lang w:bidi="fa-IR"/>
        </w:rPr>
        <w:t>هاى كوچك و بزرگ</w:t>
      </w:r>
      <w:r w:rsidR="00FB36B4">
        <w:rPr>
          <w:rtl/>
          <w:lang w:bidi="fa-IR"/>
        </w:rPr>
        <w:t xml:space="preserve">، </w:t>
      </w:r>
      <w:r>
        <w:rPr>
          <w:rtl/>
          <w:lang w:bidi="fa-IR"/>
        </w:rPr>
        <w:t>مشكل حفظ را حل نموده و اگر چن</w:t>
      </w:r>
      <w:r w:rsidR="00FB36B4">
        <w:rPr>
          <w:rtl/>
          <w:lang w:bidi="fa-IR"/>
        </w:rPr>
        <w:t>ی</w:t>
      </w:r>
      <w:r>
        <w:rPr>
          <w:rtl/>
          <w:lang w:bidi="fa-IR"/>
        </w:rPr>
        <w:t>ن نبود</w:t>
      </w:r>
      <w:r w:rsidR="00FB36B4">
        <w:rPr>
          <w:rtl/>
          <w:lang w:bidi="fa-IR"/>
        </w:rPr>
        <w:t xml:space="preserve">، </w:t>
      </w:r>
      <w:r>
        <w:rPr>
          <w:rtl/>
          <w:lang w:bidi="fa-IR"/>
        </w:rPr>
        <w:t>هم انگ</w:t>
      </w:r>
      <w:r w:rsidR="00FB36B4">
        <w:rPr>
          <w:rtl/>
          <w:lang w:bidi="fa-IR"/>
        </w:rPr>
        <w:t>ی</w:t>
      </w:r>
      <w:r>
        <w:rPr>
          <w:rtl/>
          <w:lang w:bidi="fa-IR"/>
        </w:rPr>
        <w:t>زه براى حفظ قرآن كمتر مى</w:t>
      </w:r>
      <w:r w:rsidR="00FB36B4">
        <w:rPr>
          <w:rtl/>
          <w:lang w:bidi="fa-IR"/>
        </w:rPr>
        <w:t xml:space="preserve"> </w:t>
      </w:r>
      <w:r>
        <w:rPr>
          <w:rtl/>
          <w:lang w:bidi="fa-IR"/>
        </w:rPr>
        <w:t>شد و هم حفظ آن دشوارتر</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ص</w:t>
      </w:r>
      <w:r w:rsidR="00FB36B4">
        <w:rPr>
          <w:rtl/>
          <w:lang w:bidi="fa-IR"/>
        </w:rPr>
        <w:t>ی</w:t>
      </w:r>
      <w:r>
        <w:rPr>
          <w:rtl/>
          <w:lang w:bidi="fa-IR"/>
        </w:rPr>
        <w:t>انت و حفاظت قرآن از تحر</w:t>
      </w:r>
      <w:r w:rsidR="00FB36B4">
        <w:rPr>
          <w:rtl/>
          <w:lang w:bidi="fa-IR"/>
        </w:rPr>
        <w:t>ی</w:t>
      </w:r>
      <w:r>
        <w:rPr>
          <w:rtl/>
          <w:lang w:bidi="fa-IR"/>
        </w:rPr>
        <w:t>ف</w:t>
      </w:r>
      <w:r w:rsidR="00FB36B4">
        <w:rPr>
          <w:rtl/>
          <w:lang w:bidi="fa-IR"/>
        </w:rPr>
        <w:t>: ی</w:t>
      </w:r>
      <w:r>
        <w:rPr>
          <w:rtl/>
          <w:lang w:bidi="fa-IR"/>
        </w:rPr>
        <w:t>كى از هنرمندى</w:t>
      </w:r>
      <w:r w:rsidR="00FB36B4">
        <w:rPr>
          <w:rtl/>
          <w:lang w:bidi="fa-IR"/>
        </w:rPr>
        <w:t xml:space="preserve"> </w:t>
      </w:r>
      <w:r>
        <w:rPr>
          <w:rtl/>
          <w:lang w:bidi="fa-IR"/>
        </w:rPr>
        <w:t>هاى قرآن و جنبه</w:t>
      </w:r>
      <w:r w:rsidR="00FB36B4">
        <w:rPr>
          <w:rtl/>
          <w:lang w:bidi="fa-IR"/>
        </w:rPr>
        <w:t xml:space="preserve"> </w:t>
      </w:r>
      <w:r>
        <w:rPr>
          <w:rtl/>
          <w:lang w:bidi="fa-IR"/>
        </w:rPr>
        <w:t>هاى اعجاز آن هم</w:t>
      </w:r>
      <w:r w:rsidR="00FB36B4">
        <w:rPr>
          <w:rtl/>
          <w:lang w:bidi="fa-IR"/>
        </w:rPr>
        <w:t>ی</w:t>
      </w:r>
      <w:r>
        <w:rPr>
          <w:rtl/>
          <w:lang w:bidi="fa-IR"/>
        </w:rPr>
        <w:t>ن تقس</w:t>
      </w:r>
      <w:r w:rsidR="00FB36B4">
        <w:rPr>
          <w:rtl/>
          <w:lang w:bidi="fa-IR"/>
        </w:rPr>
        <w:t>ی</w:t>
      </w:r>
      <w:r>
        <w:rPr>
          <w:rtl/>
          <w:lang w:bidi="fa-IR"/>
        </w:rPr>
        <w:t>م</w:t>
      </w:r>
      <w:r w:rsidR="00FB36B4">
        <w:rPr>
          <w:rtl/>
          <w:lang w:bidi="fa-IR"/>
        </w:rPr>
        <w:t xml:space="preserve"> </w:t>
      </w:r>
      <w:r>
        <w:rPr>
          <w:rtl/>
          <w:lang w:bidi="fa-IR"/>
        </w:rPr>
        <w:t>بندى كتاب به قطعات مستقلى به نام سوره است</w:t>
      </w:r>
      <w:r w:rsidR="00FB36B4">
        <w:rPr>
          <w:rtl/>
          <w:lang w:bidi="fa-IR"/>
        </w:rPr>
        <w:t xml:space="preserve">. </w:t>
      </w:r>
      <w:r>
        <w:rPr>
          <w:rtl/>
          <w:lang w:bidi="fa-IR"/>
        </w:rPr>
        <w:lastRenderedPageBreak/>
        <w:t>ا</w:t>
      </w:r>
      <w:r w:rsidR="00FB36B4">
        <w:rPr>
          <w:rtl/>
          <w:lang w:bidi="fa-IR"/>
        </w:rPr>
        <w:t>ی</w:t>
      </w:r>
      <w:r>
        <w:rPr>
          <w:rtl/>
          <w:lang w:bidi="fa-IR"/>
        </w:rPr>
        <w:t>ن امر سبب گرد</w:t>
      </w:r>
      <w:r w:rsidR="00FB36B4">
        <w:rPr>
          <w:rtl/>
          <w:lang w:bidi="fa-IR"/>
        </w:rPr>
        <w:t>ی</w:t>
      </w:r>
      <w:r>
        <w:rPr>
          <w:rtl/>
          <w:lang w:bidi="fa-IR"/>
        </w:rPr>
        <w:t>د تا حفظ آنها به</w:t>
      </w:r>
      <w:r w:rsidR="00FB36B4">
        <w:rPr>
          <w:rtl/>
          <w:lang w:bidi="fa-IR"/>
        </w:rPr>
        <w:t xml:space="preserve"> </w:t>
      </w:r>
      <w:r>
        <w:rPr>
          <w:rtl/>
          <w:lang w:bidi="fa-IR"/>
        </w:rPr>
        <w:t>و</w:t>
      </w:r>
      <w:r w:rsidR="00FB36B4">
        <w:rPr>
          <w:rtl/>
          <w:lang w:bidi="fa-IR"/>
        </w:rPr>
        <w:t>ی</w:t>
      </w:r>
      <w:r>
        <w:rPr>
          <w:rtl/>
          <w:lang w:bidi="fa-IR"/>
        </w:rPr>
        <w:t>ژه سوره</w:t>
      </w:r>
      <w:r w:rsidR="00FB36B4">
        <w:rPr>
          <w:rtl/>
          <w:lang w:bidi="fa-IR"/>
        </w:rPr>
        <w:t xml:space="preserve"> </w:t>
      </w:r>
      <w:r>
        <w:rPr>
          <w:rtl/>
          <w:lang w:bidi="fa-IR"/>
        </w:rPr>
        <w:t>هاى مكى كه در آغاز نزول سوره</w:t>
      </w:r>
      <w:r w:rsidR="00FB36B4">
        <w:rPr>
          <w:rtl/>
          <w:lang w:bidi="fa-IR"/>
        </w:rPr>
        <w:t xml:space="preserve"> </w:t>
      </w:r>
      <w:r>
        <w:rPr>
          <w:rtl/>
          <w:lang w:bidi="fa-IR"/>
        </w:rPr>
        <w:t>ها</w:t>
      </w:r>
      <w:r w:rsidR="00FB36B4">
        <w:rPr>
          <w:rtl/>
          <w:lang w:bidi="fa-IR"/>
        </w:rPr>
        <w:t>ی</w:t>
      </w:r>
      <w:r>
        <w:rPr>
          <w:rtl/>
          <w:lang w:bidi="fa-IR"/>
        </w:rPr>
        <w:t>ى كوچك و موزون بودند</w:t>
      </w:r>
      <w:r w:rsidR="00FB36B4">
        <w:rPr>
          <w:rtl/>
          <w:lang w:bidi="fa-IR"/>
        </w:rPr>
        <w:t xml:space="preserve">، </w:t>
      </w:r>
      <w:r>
        <w:rPr>
          <w:rtl/>
          <w:lang w:bidi="fa-IR"/>
        </w:rPr>
        <w:t>به راحتى صورت گ</w:t>
      </w:r>
      <w:r w:rsidR="00FB36B4">
        <w:rPr>
          <w:rtl/>
          <w:lang w:bidi="fa-IR"/>
        </w:rPr>
        <w:t>ی</w:t>
      </w:r>
      <w:r>
        <w:rPr>
          <w:rtl/>
          <w:lang w:bidi="fa-IR"/>
        </w:rPr>
        <w:t>رد و لااقل هر مسلمانى تعدادى از ا</w:t>
      </w:r>
      <w:r w:rsidR="00FB36B4">
        <w:rPr>
          <w:rtl/>
          <w:lang w:bidi="fa-IR"/>
        </w:rPr>
        <w:t>ی</w:t>
      </w:r>
      <w:r>
        <w:rPr>
          <w:rtl/>
          <w:lang w:bidi="fa-IR"/>
        </w:rPr>
        <w:t>ن سوره</w:t>
      </w:r>
      <w:r w:rsidR="00FB36B4">
        <w:rPr>
          <w:rtl/>
          <w:lang w:bidi="fa-IR"/>
        </w:rPr>
        <w:t xml:space="preserve"> </w:t>
      </w:r>
      <w:r>
        <w:rPr>
          <w:rtl/>
          <w:lang w:bidi="fa-IR"/>
        </w:rPr>
        <w:t>ها را در خاطره و حافظه خو</w:t>
      </w:r>
      <w:r w:rsidR="00FB36B4">
        <w:rPr>
          <w:rtl/>
          <w:lang w:bidi="fa-IR"/>
        </w:rPr>
        <w:t>ی</w:t>
      </w:r>
      <w:r>
        <w:rPr>
          <w:rtl/>
          <w:lang w:bidi="fa-IR"/>
        </w:rPr>
        <w:t>ش با</w:t>
      </w:r>
      <w:r w:rsidR="00FB36B4">
        <w:rPr>
          <w:rtl/>
          <w:lang w:bidi="fa-IR"/>
        </w:rPr>
        <w:t>ی</w:t>
      </w:r>
      <w:r>
        <w:rPr>
          <w:rtl/>
          <w:lang w:bidi="fa-IR"/>
        </w:rPr>
        <w:t>گانى كند</w:t>
      </w:r>
      <w:r w:rsidR="00FB36B4">
        <w:rPr>
          <w:rtl/>
          <w:lang w:bidi="fa-IR"/>
        </w:rPr>
        <w:t xml:space="preserve">. </w:t>
      </w:r>
      <w:r>
        <w:rPr>
          <w:rtl/>
          <w:lang w:bidi="fa-IR"/>
        </w:rPr>
        <w:t>البته حافظان كل قرآن ن</w:t>
      </w:r>
      <w:r w:rsidR="00FB36B4">
        <w:rPr>
          <w:rtl/>
          <w:lang w:bidi="fa-IR"/>
        </w:rPr>
        <w:t>ی</w:t>
      </w:r>
      <w:r>
        <w:rPr>
          <w:rtl/>
          <w:lang w:bidi="fa-IR"/>
        </w:rPr>
        <w:t>ز - چنان كه در آ</w:t>
      </w:r>
      <w:r w:rsidR="00FB36B4">
        <w:rPr>
          <w:rtl/>
          <w:lang w:bidi="fa-IR"/>
        </w:rPr>
        <w:t>ی</w:t>
      </w:r>
      <w:r>
        <w:rPr>
          <w:rtl/>
          <w:lang w:bidi="fa-IR"/>
        </w:rPr>
        <w:t>نده ذكر خواه</w:t>
      </w:r>
      <w:r w:rsidR="00FB36B4">
        <w:rPr>
          <w:rtl/>
          <w:lang w:bidi="fa-IR"/>
        </w:rPr>
        <w:t>ی</w:t>
      </w:r>
      <w:r>
        <w:rPr>
          <w:rtl/>
          <w:lang w:bidi="fa-IR"/>
        </w:rPr>
        <w:t>م نمود - كم نبوده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مانند ناپذ</w:t>
      </w:r>
      <w:r w:rsidR="00FB36B4">
        <w:rPr>
          <w:rtl/>
          <w:lang w:bidi="fa-IR"/>
        </w:rPr>
        <w:t>ی</w:t>
      </w:r>
      <w:r>
        <w:rPr>
          <w:rtl/>
          <w:lang w:bidi="fa-IR"/>
        </w:rPr>
        <w:t>رى حتى در كوچك</w:t>
      </w:r>
      <w:r w:rsidR="00FB36B4">
        <w:rPr>
          <w:rtl/>
          <w:lang w:bidi="fa-IR"/>
        </w:rPr>
        <w:t xml:space="preserve"> </w:t>
      </w:r>
      <w:r>
        <w:rPr>
          <w:rtl/>
          <w:lang w:bidi="fa-IR"/>
        </w:rPr>
        <w:t>تر</w:t>
      </w:r>
      <w:r w:rsidR="00FB36B4">
        <w:rPr>
          <w:rtl/>
          <w:lang w:bidi="fa-IR"/>
        </w:rPr>
        <w:t>ی</w:t>
      </w:r>
      <w:r>
        <w:rPr>
          <w:rtl/>
          <w:lang w:bidi="fa-IR"/>
        </w:rPr>
        <w:t>ن سوره</w:t>
      </w:r>
      <w:r w:rsidR="00FB36B4">
        <w:rPr>
          <w:rtl/>
          <w:lang w:bidi="fa-IR"/>
        </w:rPr>
        <w:t xml:space="preserve">: </w:t>
      </w:r>
      <w:r>
        <w:rPr>
          <w:rtl/>
          <w:lang w:bidi="fa-IR"/>
        </w:rPr>
        <w:t>تقس</w:t>
      </w:r>
      <w:r w:rsidR="00FB36B4">
        <w:rPr>
          <w:rtl/>
          <w:lang w:bidi="fa-IR"/>
        </w:rPr>
        <w:t>ی</w:t>
      </w:r>
      <w:r>
        <w:rPr>
          <w:rtl/>
          <w:lang w:bidi="fa-IR"/>
        </w:rPr>
        <w:t>م قرآن به سوره</w:t>
      </w:r>
      <w:r w:rsidR="00FB36B4">
        <w:rPr>
          <w:rtl/>
          <w:lang w:bidi="fa-IR"/>
        </w:rPr>
        <w:t xml:space="preserve"> </w:t>
      </w:r>
      <w:r>
        <w:rPr>
          <w:rtl/>
          <w:lang w:bidi="fa-IR"/>
        </w:rPr>
        <w:t>ها</w:t>
      </w:r>
      <w:r w:rsidR="00FB36B4">
        <w:rPr>
          <w:rtl/>
          <w:lang w:bidi="fa-IR"/>
        </w:rPr>
        <w:t>ی</w:t>
      </w:r>
      <w:r>
        <w:rPr>
          <w:rtl/>
          <w:lang w:bidi="fa-IR"/>
        </w:rPr>
        <w:t>ى كه دامنه اختلاف آ</w:t>
      </w:r>
      <w:r w:rsidR="00FB36B4">
        <w:rPr>
          <w:rtl/>
          <w:lang w:bidi="fa-IR"/>
        </w:rPr>
        <w:t>ی</w:t>
      </w:r>
      <w:r>
        <w:rPr>
          <w:rtl/>
          <w:lang w:bidi="fa-IR"/>
        </w:rPr>
        <w:t>ات آنها بس</w:t>
      </w:r>
      <w:r w:rsidR="00FB36B4">
        <w:rPr>
          <w:rtl/>
          <w:lang w:bidi="fa-IR"/>
        </w:rPr>
        <w:t>ی</w:t>
      </w:r>
      <w:r>
        <w:rPr>
          <w:rtl/>
          <w:lang w:bidi="fa-IR"/>
        </w:rPr>
        <w:t>ار ز</w:t>
      </w:r>
      <w:r w:rsidR="00FB36B4">
        <w:rPr>
          <w:rtl/>
          <w:lang w:bidi="fa-IR"/>
        </w:rPr>
        <w:t>ی</w:t>
      </w:r>
      <w:r>
        <w:rPr>
          <w:rtl/>
          <w:lang w:bidi="fa-IR"/>
        </w:rPr>
        <w:t>اد است</w:t>
      </w:r>
      <w:r w:rsidR="00FB36B4">
        <w:rPr>
          <w:rtl/>
          <w:lang w:bidi="fa-IR"/>
        </w:rPr>
        <w:t xml:space="preserve">، </w:t>
      </w:r>
      <w:r>
        <w:rPr>
          <w:rtl/>
          <w:lang w:bidi="fa-IR"/>
        </w:rPr>
        <w:t>خود پد</w:t>
      </w:r>
      <w:r w:rsidR="00FB36B4">
        <w:rPr>
          <w:rtl/>
          <w:lang w:bidi="fa-IR"/>
        </w:rPr>
        <w:t>ی</w:t>
      </w:r>
      <w:r>
        <w:rPr>
          <w:rtl/>
          <w:lang w:bidi="fa-IR"/>
        </w:rPr>
        <w:t>ده جالب د</w:t>
      </w:r>
      <w:r w:rsidR="00FB36B4">
        <w:rPr>
          <w:rtl/>
          <w:lang w:bidi="fa-IR"/>
        </w:rPr>
        <w:t>ی</w:t>
      </w:r>
      <w:r>
        <w:rPr>
          <w:rtl/>
          <w:lang w:bidi="fa-IR"/>
        </w:rPr>
        <w:t>گرى است</w:t>
      </w:r>
      <w:r w:rsidR="00FB36B4">
        <w:rPr>
          <w:rtl/>
          <w:lang w:bidi="fa-IR"/>
        </w:rPr>
        <w:t xml:space="preserve">؛ </w:t>
      </w:r>
      <w:r>
        <w:rPr>
          <w:rtl/>
          <w:lang w:bidi="fa-IR"/>
        </w:rPr>
        <w:t>ز</w:t>
      </w:r>
      <w:r w:rsidR="00FB36B4">
        <w:rPr>
          <w:rtl/>
          <w:lang w:bidi="fa-IR"/>
        </w:rPr>
        <w:t>ی</w:t>
      </w:r>
      <w:r>
        <w:rPr>
          <w:rtl/>
          <w:lang w:bidi="fa-IR"/>
        </w:rPr>
        <w:t>را قرآن</w:t>
      </w:r>
      <w:r w:rsidR="00FB36B4">
        <w:rPr>
          <w:rtl/>
          <w:lang w:bidi="fa-IR"/>
        </w:rPr>
        <w:t xml:space="preserve">، </w:t>
      </w:r>
      <w:r>
        <w:rPr>
          <w:rtl/>
          <w:lang w:bidi="fa-IR"/>
        </w:rPr>
        <w:t>كه در آ</w:t>
      </w:r>
      <w:r w:rsidR="00FB36B4">
        <w:rPr>
          <w:rtl/>
          <w:lang w:bidi="fa-IR"/>
        </w:rPr>
        <w:t>ی</w:t>
      </w:r>
      <w:r>
        <w:rPr>
          <w:rtl/>
          <w:lang w:bidi="fa-IR"/>
        </w:rPr>
        <w:t>ات «تحدّى» همگان را به مبارزه دعوت كرده است</w:t>
      </w:r>
      <w:r w:rsidR="00FB36B4">
        <w:rPr>
          <w:rtl/>
          <w:lang w:bidi="fa-IR"/>
        </w:rPr>
        <w:t xml:space="preserve">، </w:t>
      </w:r>
      <w:r>
        <w:rPr>
          <w:rtl/>
          <w:lang w:bidi="fa-IR"/>
        </w:rPr>
        <w:t>تا اگر مى</w:t>
      </w:r>
      <w:r w:rsidR="00FB36B4">
        <w:rPr>
          <w:rtl/>
          <w:lang w:bidi="fa-IR"/>
        </w:rPr>
        <w:t xml:space="preserve"> </w:t>
      </w:r>
      <w:r>
        <w:rPr>
          <w:rtl/>
          <w:lang w:bidi="fa-IR"/>
        </w:rPr>
        <w:t xml:space="preserve">توانند حتى </w:t>
      </w:r>
      <w:r w:rsidR="00FB36B4">
        <w:rPr>
          <w:rtl/>
          <w:lang w:bidi="fa-IR"/>
        </w:rPr>
        <w:t>ی</w:t>
      </w:r>
      <w:r>
        <w:rPr>
          <w:rtl/>
          <w:lang w:bidi="fa-IR"/>
        </w:rPr>
        <w:t>ك سوره همانند قرآن ب</w:t>
      </w:r>
      <w:r w:rsidR="00FB36B4">
        <w:rPr>
          <w:rtl/>
          <w:lang w:bidi="fa-IR"/>
        </w:rPr>
        <w:t>ی</w:t>
      </w:r>
      <w:r>
        <w:rPr>
          <w:rtl/>
          <w:lang w:bidi="fa-IR"/>
        </w:rPr>
        <w:t>اورند</w:t>
      </w:r>
      <w:r w:rsidR="00FB36B4">
        <w:rPr>
          <w:rtl/>
          <w:lang w:bidi="fa-IR"/>
        </w:rPr>
        <w:t xml:space="preserve">، </w:t>
      </w:r>
      <w:r>
        <w:rPr>
          <w:rtl/>
          <w:lang w:bidi="fa-IR"/>
        </w:rPr>
        <w:t>با تقس</w:t>
      </w:r>
      <w:r w:rsidR="00FB36B4">
        <w:rPr>
          <w:rtl/>
          <w:lang w:bidi="fa-IR"/>
        </w:rPr>
        <w:t>ی</w:t>
      </w:r>
      <w:r>
        <w:rPr>
          <w:rtl/>
          <w:lang w:bidi="fa-IR"/>
        </w:rPr>
        <w:t>م خود به سوره</w:t>
      </w:r>
      <w:r w:rsidR="00FB36B4">
        <w:rPr>
          <w:rtl/>
          <w:lang w:bidi="fa-IR"/>
        </w:rPr>
        <w:t xml:space="preserve"> </w:t>
      </w:r>
      <w:r>
        <w:rPr>
          <w:rtl/>
          <w:lang w:bidi="fa-IR"/>
        </w:rPr>
        <w:t>هاى كوچك و بزرگ اشاره به ا</w:t>
      </w:r>
      <w:r w:rsidR="00FB36B4">
        <w:rPr>
          <w:rtl/>
          <w:lang w:bidi="fa-IR"/>
        </w:rPr>
        <w:t>ی</w:t>
      </w:r>
      <w:r>
        <w:rPr>
          <w:rtl/>
          <w:lang w:bidi="fa-IR"/>
        </w:rPr>
        <w:t>ن حق</w:t>
      </w:r>
      <w:r w:rsidR="00FB36B4">
        <w:rPr>
          <w:rtl/>
          <w:lang w:bidi="fa-IR"/>
        </w:rPr>
        <w:t>ی</w:t>
      </w:r>
      <w:r>
        <w:rPr>
          <w:rtl/>
          <w:lang w:bidi="fa-IR"/>
        </w:rPr>
        <w:t>قت نموده كه بلندى و كوتاهى سوره</w:t>
      </w:r>
      <w:r w:rsidR="00FB36B4">
        <w:rPr>
          <w:rtl/>
          <w:lang w:bidi="fa-IR"/>
        </w:rPr>
        <w:t xml:space="preserve"> </w:t>
      </w:r>
      <w:r>
        <w:rPr>
          <w:rtl/>
          <w:lang w:bidi="fa-IR"/>
        </w:rPr>
        <w:t>ها</w:t>
      </w:r>
      <w:r w:rsidR="00FB36B4">
        <w:rPr>
          <w:rtl/>
          <w:lang w:bidi="fa-IR"/>
        </w:rPr>
        <w:t xml:space="preserve">، </w:t>
      </w:r>
      <w:r>
        <w:rPr>
          <w:rtl/>
          <w:lang w:bidi="fa-IR"/>
        </w:rPr>
        <w:t>شرط اعجاز ن</w:t>
      </w:r>
      <w:r w:rsidR="00FB36B4">
        <w:rPr>
          <w:rtl/>
          <w:lang w:bidi="fa-IR"/>
        </w:rPr>
        <w:t>ی</w:t>
      </w:r>
      <w:r>
        <w:rPr>
          <w:rtl/>
          <w:lang w:bidi="fa-IR"/>
        </w:rPr>
        <w:t>ست و هر سوره هر قدر هم كوچك باشد در اوج اعجاز و عظمت قرار دارد</w:t>
      </w:r>
      <w:r w:rsidR="00FB36B4">
        <w:rPr>
          <w:rtl/>
          <w:lang w:bidi="fa-IR"/>
        </w:rPr>
        <w:t xml:space="preserve">. </w:t>
      </w:r>
    </w:p>
    <w:p w:rsidR="00FC5DC1" w:rsidRDefault="00E86885" w:rsidP="000A1BB2">
      <w:pPr>
        <w:pStyle w:val="Heading3"/>
        <w:rPr>
          <w:rtl/>
          <w:lang w:bidi="fa-IR"/>
        </w:rPr>
      </w:pPr>
      <w:bookmarkStart w:id="54" w:name="_Toc469981074"/>
      <w:r>
        <w:rPr>
          <w:rtl/>
          <w:lang w:bidi="fa-IR"/>
        </w:rPr>
        <w:t>د) دسته بندى سوره ها</w:t>
      </w:r>
      <w:bookmarkEnd w:id="54"/>
    </w:p>
    <w:p w:rsidR="00FC5DC1" w:rsidRDefault="00762B70" w:rsidP="00762B70">
      <w:pPr>
        <w:pStyle w:val="libNormal"/>
        <w:rPr>
          <w:rtl/>
          <w:lang w:bidi="fa-IR"/>
        </w:rPr>
      </w:pPr>
      <w:r>
        <w:rPr>
          <w:rtl/>
          <w:lang w:bidi="fa-IR"/>
        </w:rPr>
        <w:t>قرآن</w:t>
      </w:r>
      <w:r w:rsidR="00FB36B4">
        <w:rPr>
          <w:rtl/>
          <w:lang w:bidi="fa-IR"/>
        </w:rPr>
        <w:t xml:space="preserve"> </w:t>
      </w:r>
      <w:r>
        <w:rPr>
          <w:rtl/>
          <w:lang w:bidi="fa-IR"/>
        </w:rPr>
        <w:t xml:space="preserve">شناسان در </w:t>
      </w:r>
      <w:r w:rsidR="00FB36B4">
        <w:rPr>
          <w:rtl/>
          <w:lang w:bidi="fa-IR"/>
        </w:rPr>
        <w:t>ی</w:t>
      </w:r>
      <w:r>
        <w:rPr>
          <w:rtl/>
          <w:lang w:bidi="fa-IR"/>
        </w:rPr>
        <w:t>ك تقس</w:t>
      </w:r>
      <w:r w:rsidR="00FB36B4">
        <w:rPr>
          <w:rtl/>
          <w:lang w:bidi="fa-IR"/>
        </w:rPr>
        <w:t>ی</w:t>
      </w:r>
      <w:r>
        <w:rPr>
          <w:rtl/>
          <w:lang w:bidi="fa-IR"/>
        </w:rPr>
        <w:t>م</w:t>
      </w:r>
      <w:r w:rsidR="00FB36B4">
        <w:rPr>
          <w:rtl/>
          <w:lang w:bidi="fa-IR"/>
        </w:rPr>
        <w:t xml:space="preserve"> </w:t>
      </w:r>
      <w:r>
        <w:rPr>
          <w:rtl/>
          <w:lang w:bidi="fa-IR"/>
        </w:rPr>
        <w:t>بندى كلّى سوره</w:t>
      </w:r>
      <w:r w:rsidR="00FB36B4">
        <w:rPr>
          <w:rtl/>
          <w:lang w:bidi="fa-IR"/>
        </w:rPr>
        <w:t xml:space="preserve"> </w:t>
      </w:r>
      <w:r>
        <w:rPr>
          <w:rtl/>
          <w:lang w:bidi="fa-IR"/>
        </w:rPr>
        <w:t>هاى قرآن را به چهار گروه عمده تقس</w:t>
      </w:r>
      <w:r w:rsidR="00FB36B4">
        <w:rPr>
          <w:rtl/>
          <w:lang w:bidi="fa-IR"/>
        </w:rPr>
        <w:t>ی</w:t>
      </w:r>
      <w:r>
        <w:rPr>
          <w:rtl/>
          <w:lang w:bidi="fa-IR"/>
        </w:rPr>
        <w:t>م نموده و بر آن نام خاصى نهاده</w:t>
      </w:r>
      <w:r w:rsidR="00FB36B4">
        <w:rPr>
          <w:rtl/>
          <w:lang w:bidi="fa-IR"/>
        </w:rPr>
        <w:t xml:space="preserve"> </w:t>
      </w:r>
      <w:r>
        <w:rPr>
          <w:rtl/>
          <w:lang w:bidi="fa-IR"/>
        </w:rPr>
        <w:t>اند</w:t>
      </w:r>
      <w:r w:rsidR="00FB36B4">
        <w:rPr>
          <w:rtl/>
          <w:lang w:bidi="fa-IR"/>
        </w:rPr>
        <w:t xml:space="preserve">. </w:t>
      </w:r>
    </w:p>
    <w:p w:rsidR="00FC5DC1" w:rsidRDefault="00762B70" w:rsidP="00C231C6">
      <w:pPr>
        <w:pStyle w:val="libNormal"/>
        <w:rPr>
          <w:rtl/>
          <w:lang w:bidi="fa-IR"/>
        </w:rPr>
      </w:pPr>
      <w:r>
        <w:rPr>
          <w:rtl/>
          <w:lang w:bidi="fa-IR"/>
        </w:rPr>
        <w:t>1</w:t>
      </w:r>
      <w:r w:rsidR="00FB36B4">
        <w:rPr>
          <w:rtl/>
          <w:lang w:bidi="fa-IR"/>
        </w:rPr>
        <w:t xml:space="preserve">. </w:t>
      </w:r>
      <w:r>
        <w:rPr>
          <w:rtl/>
          <w:lang w:bidi="fa-IR"/>
        </w:rPr>
        <w:t>السَّبع الطُّوَل</w:t>
      </w:r>
      <w:r w:rsidR="00FB36B4">
        <w:rPr>
          <w:rtl/>
          <w:lang w:bidi="fa-IR"/>
        </w:rPr>
        <w:t>:</w:t>
      </w:r>
      <w:r w:rsidR="00121BD9">
        <w:rPr>
          <w:rtl/>
          <w:lang w:bidi="fa-IR"/>
        </w:rPr>
        <w:t xml:space="preserve"> (</w:t>
      </w:r>
      <w:r>
        <w:rPr>
          <w:rtl/>
          <w:lang w:bidi="fa-IR"/>
        </w:rPr>
        <w:t>طُوَل جمع طُولى</w:t>
      </w:r>
      <w:r w:rsidR="00121BD9">
        <w:rPr>
          <w:rtl/>
          <w:lang w:bidi="fa-IR"/>
        </w:rPr>
        <w:t xml:space="preserve"> </w:t>
      </w:r>
      <w:r>
        <w:rPr>
          <w:rtl/>
          <w:lang w:bidi="fa-IR"/>
        </w:rPr>
        <w:t>مؤنث اَطْول</w:t>
      </w:r>
      <w:r w:rsidR="00FB36B4">
        <w:rPr>
          <w:rtl/>
          <w:lang w:bidi="fa-IR"/>
        </w:rPr>
        <w:t xml:space="preserve">، </w:t>
      </w:r>
      <w:r>
        <w:rPr>
          <w:rtl/>
          <w:lang w:bidi="fa-IR"/>
        </w:rPr>
        <w:t>مثل كُبَر جمع كُبرى</w:t>
      </w:r>
      <w:r w:rsidR="00121BD9">
        <w:rPr>
          <w:rtl/>
          <w:lang w:bidi="fa-IR"/>
        </w:rPr>
        <w:t xml:space="preserve">) </w:t>
      </w:r>
      <w:r>
        <w:rPr>
          <w:rtl/>
          <w:lang w:bidi="fa-IR"/>
        </w:rPr>
        <w:t>هفت سوره بزرگ قرآن كه اكثر گفته</w:t>
      </w:r>
      <w:r w:rsidR="00FB36B4">
        <w:rPr>
          <w:rtl/>
          <w:lang w:bidi="fa-IR"/>
        </w:rPr>
        <w:t xml:space="preserve"> </w:t>
      </w:r>
      <w:r>
        <w:rPr>
          <w:rtl/>
          <w:lang w:bidi="fa-IR"/>
        </w:rPr>
        <w:t>اند عبارتند از</w:t>
      </w:r>
      <w:r w:rsidR="00FB36B4">
        <w:rPr>
          <w:rtl/>
          <w:lang w:bidi="fa-IR"/>
        </w:rPr>
        <w:t xml:space="preserve">: </w:t>
      </w:r>
      <w:r>
        <w:rPr>
          <w:rtl/>
          <w:lang w:bidi="fa-IR"/>
        </w:rPr>
        <w:t>بقره</w:t>
      </w:r>
      <w:r w:rsidR="00FB36B4">
        <w:rPr>
          <w:rtl/>
          <w:lang w:bidi="fa-IR"/>
        </w:rPr>
        <w:t xml:space="preserve">، </w:t>
      </w:r>
      <w:r>
        <w:rPr>
          <w:rtl/>
          <w:lang w:bidi="fa-IR"/>
        </w:rPr>
        <w:t>آل عمران</w:t>
      </w:r>
      <w:r w:rsidR="00FB36B4">
        <w:rPr>
          <w:rtl/>
          <w:lang w:bidi="fa-IR"/>
        </w:rPr>
        <w:t xml:space="preserve">، </w:t>
      </w:r>
      <w:r>
        <w:rPr>
          <w:rtl/>
          <w:lang w:bidi="fa-IR"/>
        </w:rPr>
        <w:t>نساء</w:t>
      </w:r>
      <w:r w:rsidR="00FB36B4">
        <w:rPr>
          <w:rtl/>
          <w:lang w:bidi="fa-IR"/>
        </w:rPr>
        <w:t xml:space="preserve">، </w:t>
      </w:r>
      <w:r>
        <w:rPr>
          <w:rtl/>
          <w:lang w:bidi="fa-IR"/>
        </w:rPr>
        <w:t>مائده</w:t>
      </w:r>
      <w:r w:rsidR="00FB36B4">
        <w:rPr>
          <w:rtl/>
          <w:lang w:bidi="fa-IR"/>
        </w:rPr>
        <w:t xml:space="preserve">، </w:t>
      </w:r>
      <w:r>
        <w:rPr>
          <w:rtl/>
          <w:lang w:bidi="fa-IR"/>
        </w:rPr>
        <w:t>انعام</w:t>
      </w:r>
      <w:r w:rsidR="00FB36B4">
        <w:rPr>
          <w:rtl/>
          <w:lang w:bidi="fa-IR"/>
        </w:rPr>
        <w:t xml:space="preserve">، </w:t>
      </w:r>
      <w:r>
        <w:rPr>
          <w:rtl/>
          <w:lang w:bidi="fa-IR"/>
        </w:rPr>
        <w:t>اعراف</w:t>
      </w:r>
      <w:r w:rsidR="00FB36B4">
        <w:rPr>
          <w:rtl/>
          <w:lang w:bidi="fa-IR"/>
        </w:rPr>
        <w:t xml:space="preserve">، </w:t>
      </w:r>
      <w:r>
        <w:rPr>
          <w:rtl/>
          <w:lang w:bidi="fa-IR"/>
        </w:rPr>
        <w:t>امّا در مورد هفتم</w:t>
      </w:r>
      <w:r w:rsidR="00FB36B4">
        <w:rPr>
          <w:rtl/>
          <w:lang w:bidi="fa-IR"/>
        </w:rPr>
        <w:t>ی</w:t>
      </w:r>
      <w:r>
        <w:rPr>
          <w:rtl/>
          <w:lang w:bidi="fa-IR"/>
        </w:rPr>
        <w:t>ن سوره اختلاف است كه به نقل از سع</w:t>
      </w:r>
      <w:r w:rsidR="00FB36B4">
        <w:rPr>
          <w:rtl/>
          <w:lang w:bidi="fa-IR"/>
        </w:rPr>
        <w:t>ی</w:t>
      </w:r>
      <w:r>
        <w:rPr>
          <w:rtl/>
          <w:lang w:bidi="fa-IR"/>
        </w:rPr>
        <w:t>د بن جب</w:t>
      </w:r>
      <w:r w:rsidR="00FB36B4">
        <w:rPr>
          <w:rtl/>
          <w:lang w:bidi="fa-IR"/>
        </w:rPr>
        <w:t>ی</w:t>
      </w:r>
      <w:r>
        <w:rPr>
          <w:rtl/>
          <w:lang w:bidi="fa-IR"/>
        </w:rPr>
        <w:t xml:space="preserve">ر سوره </w:t>
      </w:r>
      <w:r w:rsidR="00FB36B4">
        <w:rPr>
          <w:rtl/>
          <w:lang w:bidi="fa-IR"/>
        </w:rPr>
        <w:t>ی</w:t>
      </w:r>
      <w:r>
        <w:rPr>
          <w:rtl/>
          <w:lang w:bidi="fa-IR"/>
        </w:rPr>
        <w:t>ونس است</w:t>
      </w:r>
      <w:r w:rsidR="00FB36B4">
        <w:rPr>
          <w:rtl/>
          <w:lang w:bidi="fa-IR"/>
        </w:rPr>
        <w:t xml:space="preserve">، </w:t>
      </w:r>
      <w:r>
        <w:rPr>
          <w:rtl/>
          <w:lang w:bidi="fa-IR"/>
        </w:rPr>
        <w:t>و بعضى د</w:t>
      </w:r>
      <w:r w:rsidR="00FB36B4">
        <w:rPr>
          <w:rtl/>
          <w:lang w:bidi="fa-IR"/>
        </w:rPr>
        <w:t>ی</w:t>
      </w:r>
      <w:r>
        <w:rPr>
          <w:rtl/>
          <w:lang w:bidi="fa-IR"/>
        </w:rPr>
        <w:t>گر سوره كهف گفته</w:t>
      </w:r>
      <w:r w:rsidR="00FB36B4">
        <w:rPr>
          <w:rtl/>
          <w:lang w:bidi="fa-IR"/>
        </w:rPr>
        <w:t xml:space="preserve"> </w:t>
      </w:r>
      <w:r>
        <w:rPr>
          <w:rtl/>
          <w:lang w:bidi="fa-IR"/>
        </w:rPr>
        <w:t>اند</w:t>
      </w:r>
      <w:r w:rsidR="00FB36B4">
        <w:rPr>
          <w:rtl/>
          <w:lang w:bidi="fa-IR"/>
        </w:rPr>
        <w:t xml:space="preserve">. </w:t>
      </w:r>
      <w:r w:rsidR="00121BD9" w:rsidRPr="00121BD9">
        <w:rPr>
          <w:rStyle w:val="libFootnotenumChar"/>
          <w:rtl/>
          <w:lang w:bidi="fa-IR"/>
        </w:rPr>
        <w:t>(</w:t>
      </w:r>
      <w:r w:rsidR="00C231C6">
        <w:rPr>
          <w:rStyle w:val="libFootnotenumChar"/>
          <w:rFonts w:hint="cs"/>
          <w:rtl/>
          <w:lang w:bidi="fa-IR"/>
        </w:rPr>
        <w:t>40</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المئون</w:t>
      </w:r>
      <w:r w:rsidR="00FB36B4">
        <w:rPr>
          <w:rtl/>
          <w:lang w:bidi="fa-IR"/>
        </w:rPr>
        <w:t xml:space="preserve">: </w:t>
      </w:r>
      <w:r>
        <w:rPr>
          <w:rtl/>
          <w:lang w:bidi="fa-IR"/>
        </w:rPr>
        <w:t>ا</w:t>
      </w:r>
      <w:r w:rsidR="00FB36B4">
        <w:rPr>
          <w:rtl/>
          <w:lang w:bidi="fa-IR"/>
        </w:rPr>
        <w:t>ی</w:t>
      </w:r>
      <w:r>
        <w:rPr>
          <w:rtl/>
          <w:lang w:bidi="fa-IR"/>
        </w:rPr>
        <w:t>ن سوره</w:t>
      </w:r>
      <w:r w:rsidR="00FB36B4">
        <w:rPr>
          <w:rtl/>
          <w:lang w:bidi="fa-IR"/>
        </w:rPr>
        <w:t xml:space="preserve"> </w:t>
      </w:r>
      <w:r>
        <w:rPr>
          <w:rtl/>
          <w:lang w:bidi="fa-IR"/>
        </w:rPr>
        <w:t>ها از «طُوَل» كوتاه</w:t>
      </w:r>
      <w:r w:rsidR="00FB36B4">
        <w:rPr>
          <w:rtl/>
          <w:lang w:bidi="fa-IR"/>
        </w:rPr>
        <w:t xml:space="preserve"> </w:t>
      </w:r>
      <w:r>
        <w:rPr>
          <w:rtl/>
          <w:lang w:bidi="fa-IR"/>
        </w:rPr>
        <w:t>تر بوده</w:t>
      </w:r>
      <w:r w:rsidR="00FB36B4">
        <w:rPr>
          <w:rtl/>
          <w:lang w:bidi="fa-IR"/>
        </w:rPr>
        <w:t xml:space="preserve">، </w:t>
      </w:r>
      <w:r>
        <w:rPr>
          <w:rtl/>
          <w:lang w:bidi="fa-IR"/>
        </w:rPr>
        <w:t>و آ</w:t>
      </w:r>
      <w:r w:rsidR="00FB36B4">
        <w:rPr>
          <w:rtl/>
          <w:lang w:bidi="fa-IR"/>
        </w:rPr>
        <w:t>ی</w:t>
      </w:r>
      <w:r>
        <w:rPr>
          <w:rtl/>
          <w:lang w:bidi="fa-IR"/>
        </w:rPr>
        <w:t>اتشان متجاوز از صد آ</w:t>
      </w:r>
      <w:r w:rsidR="00FB36B4">
        <w:rPr>
          <w:rtl/>
          <w:lang w:bidi="fa-IR"/>
        </w:rPr>
        <w:t>ی</w:t>
      </w:r>
      <w:r>
        <w:rPr>
          <w:rtl/>
          <w:lang w:bidi="fa-IR"/>
        </w:rPr>
        <w:t>ه است كه عبارتند از</w:t>
      </w:r>
      <w:r w:rsidR="00FB36B4">
        <w:rPr>
          <w:rtl/>
          <w:lang w:bidi="fa-IR"/>
        </w:rPr>
        <w:t xml:space="preserve">: </w:t>
      </w:r>
      <w:r>
        <w:rPr>
          <w:rtl/>
          <w:lang w:bidi="fa-IR"/>
        </w:rPr>
        <w:t>التوبه</w:t>
      </w:r>
      <w:r w:rsidR="00FB36B4">
        <w:rPr>
          <w:rtl/>
          <w:lang w:bidi="fa-IR"/>
        </w:rPr>
        <w:t xml:space="preserve">، </w:t>
      </w:r>
      <w:r>
        <w:rPr>
          <w:rtl/>
          <w:lang w:bidi="fa-IR"/>
        </w:rPr>
        <w:t>النحل</w:t>
      </w:r>
      <w:r w:rsidR="00FB36B4">
        <w:rPr>
          <w:rtl/>
          <w:lang w:bidi="fa-IR"/>
        </w:rPr>
        <w:t xml:space="preserve">، </w:t>
      </w:r>
      <w:r>
        <w:rPr>
          <w:rtl/>
          <w:lang w:bidi="fa-IR"/>
        </w:rPr>
        <w:t>هود</w:t>
      </w:r>
      <w:r w:rsidR="00FB36B4">
        <w:rPr>
          <w:rtl/>
          <w:lang w:bidi="fa-IR"/>
        </w:rPr>
        <w:t>، ی</w:t>
      </w:r>
      <w:r>
        <w:rPr>
          <w:rtl/>
          <w:lang w:bidi="fa-IR"/>
        </w:rPr>
        <w:t>وسف</w:t>
      </w:r>
      <w:r w:rsidR="00FB36B4">
        <w:rPr>
          <w:rtl/>
          <w:lang w:bidi="fa-IR"/>
        </w:rPr>
        <w:t xml:space="preserve">، </w:t>
      </w:r>
      <w:r>
        <w:rPr>
          <w:rtl/>
          <w:lang w:bidi="fa-IR"/>
        </w:rPr>
        <w:t>الكهف</w:t>
      </w:r>
      <w:r w:rsidR="00FB36B4">
        <w:rPr>
          <w:rtl/>
          <w:lang w:bidi="fa-IR"/>
        </w:rPr>
        <w:t xml:space="preserve">، </w:t>
      </w:r>
      <w:r>
        <w:rPr>
          <w:rtl/>
          <w:lang w:bidi="fa-IR"/>
        </w:rPr>
        <w:t>الاسراء</w:t>
      </w:r>
      <w:r w:rsidR="00FB36B4">
        <w:rPr>
          <w:rtl/>
          <w:lang w:bidi="fa-IR"/>
        </w:rPr>
        <w:t xml:space="preserve">، </w:t>
      </w:r>
      <w:r>
        <w:rPr>
          <w:rtl/>
          <w:lang w:bidi="fa-IR"/>
        </w:rPr>
        <w:t>الانب</w:t>
      </w:r>
      <w:r w:rsidR="00FB36B4">
        <w:rPr>
          <w:rtl/>
          <w:lang w:bidi="fa-IR"/>
        </w:rPr>
        <w:t>ی</w:t>
      </w:r>
      <w:r>
        <w:rPr>
          <w:rtl/>
          <w:lang w:bidi="fa-IR"/>
        </w:rPr>
        <w:t>اء</w:t>
      </w:r>
      <w:r w:rsidR="00FB36B4">
        <w:rPr>
          <w:rtl/>
          <w:lang w:bidi="fa-IR"/>
        </w:rPr>
        <w:t xml:space="preserve">، </w:t>
      </w:r>
      <w:r>
        <w:rPr>
          <w:rtl/>
          <w:lang w:bidi="fa-IR"/>
        </w:rPr>
        <w:t>طه</w:t>
      </w:r>
      <w:r w:rsidR="00FB36B4">
        <w:rPr>
          <w:rtl/>
          <w:lang w:bidi="fa-IR"/>
        </w:rPr>
        <w:t xml:space="preserve">، </w:t>
      </w:r>
      <w:r>
        <w:rPr>
          <w:rtl/>
          <w:lang w:bidi="fa-IR"/>
        </w:rPr>
        <w:t>المؤمنون</w:t>
      </w:r>
      <w:r w:rsidR="00FB36B4">
        <w:rPr>
          <w:rtl/>
          <w:lang w:bidi="fa-IR"/>
        </w:rPr>
        <w:t xml:space="preserve">، </w:t>
      </w:r>
      <w:r>
        <w:rPr>
          <w:rtl/>
          <w:lang w:bidi="fa-IR"/>
        </w:rPr>
        <w:t>الشعراء و الصّافات</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المثانى</w:t>
      </w:r>
      <w:r w:rsidR="00FB36B4">
        <w:rPr>
          <w:rtl/>
          <w:lang w:bidi="fa-IR"/>
        </w:rPr>
        <w:t xml:space="preserve">: </w:t>
      </w:r>
      <w:r>
        <w:rPr>
          <w:rtl/>
          <w:lang w:bidi="fa-IR"/>
        </w:rPr>
        <w:t>سوره</w:t>
      </w:r>
      <w:r w:rsidR="00FB36B4">
        <w:rPr>
          <w:rtl/>
          <w:lang w:bidi="fa-IR"/>
        </w:rPr>
        <w:t xml:space="preserve"> </w:t>
      </w:r>
      <w:r>
        <w:rPr>
          <w:rtl/>
          <w:lang w:bidi="fa-IR"/>
        </w:rPr>
        <w:t>ها</w:t>
      </w:r>
      <w:r w:rsidR="00FB36B4">
        <w:rPr>
          <w:rtl/>
          <w:lang w:bidi="fa-IR"/>
        </w:rPr>
        <w:t>ی</w:t>
      </w:r>
      <w:r>
        <w:rPr>
          <w:rtl/>
          <w:lang w:bidi="fa-IR"/>
        </w:rPr>
        <w:t>ى كه آ</w:t>
      </w:r>
      <w:r w:rsidR="00FB36B4">
        <w:rPr>
          <w:rtl/>
          <w:lang w:bidi="fa-IR"/>
        </w:rPr>
        <w:t>ی</w:t>
      </w:r>
      <w:r>
        <w:rPr>
          <w:rtl/>
          <w:lang w:bidi="fa-IR"/>
        </w:rPr>
        <w:t>اتشان از صد كمتر است كه تقر</w:t>
      </w:r>
      <w:r w:rsidR="00FB36B4">
        <w:rPr>
          <w:rtl/>
          <w:lang w:bidi="fa-IR"/>
        </w:rPr>
        <w:t>ی</w:t>
      </w:r>
      <w:r>
        <w:rPr>
          <w:rtl/>
          <w:lang w:bidi="fa-IR"/>
        </w:rPr>
        <w:t>باً ب</w:t>
      </w:r>
      <w:r w:rsidR="00FB36B4">
        <w:rPr>
          <w:rtl/>
          <w:lang w:bidi="fa-IR"/>
        </w:rPr>
        <w:t>ی</w:t>
      </w:r>
      <w:r>
        <w:rPr>
          <w:rtl/>
          <w:lang w:bidi="fa-IR"/>
        </w:rPr>
        <w:t>ست سوره</w:t>
      </w:r>
      <w:r w:rsidR="00FB36B4">
        <w:rPr>
          <w:rtl/>
          <w:lang w:bidi="fa-IR"/>
        </w:rPr>
        <w:t xml:space="preserve"> </w:t>
      </w:r>
      <w:r>
        <w:rPr>
          <w:rtl/>
          <w:lang w:bidi="fa-IR"/>
        </w:rPr>
        <w:t>اند</w:t>
      </w:r>
      <w:r w:rsidR="00FB36B4">
        <w:rPr>
          <w:rtl/>
          <w:lang w:bidi="fa-IR"/>
        </w:rPr>
        <w:t xml:space="preserve">. </w:t>
      </w:r>
      <w:r>
        <w:rPr>
          <w:rtl/>
          <w:lang w:bidi="fa-IR"/>
        </w:rPr>
        <w:t>دل</w:t>
      </w:r>
      <w:r w:rsidR="00FB36B4">
        <w:rPr>
          <w:rtl/>
          <w:lang w:bidi="fa-IR"/>
        </w:rPr>
        <w:t>ی</w:t>
      </w:r>
      <w:r>
        <w:rPr>
          <w:rtl/>
          <w:lang w:bidi="fa-IR"/>
        </w:rPr>
        <w:t>ل آن كه ا</w:t>
      </w:r>
      <w:r w:rsidR="00FB36B4">
        <w:rPr>
          <w:rtl/>
          <w:lang w:bidi="fa-IR"/>
        </w:rPr>
        <w:t>ی</w:t>
      </w:r>
      <w:r>
        <w:rPr>
          <w:rtl/>
          <w:lang w:bidi="fa-IR"/>
        </w:rPr>
        <w:t>ن سوره</w:t>
      </w:r>
      <w:r w:rsidR="00FB36B4">
        <w:rPr>
          <w:rtl/>
          <w:lang w:bidi="fa-IR"/>
        </w:rPr>
        <w:t xml:space="preserve"> </w:t>
      </w:r>
      <w:r>
        <w:rPr>
          <w:rtl/>
          <w:lang w:bidi="fa-IR"/>
        </w:rPr>
        <w:t>ها را مثانى گفته</w:t>
      </w:r>
      <w:r w:rsidR="00FB36B4">
        <w:rPr>
          <w:rtl/>
          <w:lang w:bidi="fa-IR"/>
        </w:rPr>
        <w:t xml:space="preserve"> </w:t>
      </w:r>
      <w:r>
        <w:rPr>
          <w:rtl/>
          <w:lang w:bidi="fa-IR"/>
        </w:rPr>
        <w:t>اند</w:t>
      </w:r>
      <w:r w:rsidR="00FB36B4">
        <w:rPr>
          <w:rtl/>
          <w:lang w:bidi="fa-IR"/>
        </w:rPr>
        <w:t xml:space="preserve">، </w:t>
      </w:r>
      <w:r>
        <w:rPr>
          <w:rtl/>
          <w:lang w:bidi="fa-IR"/>
        </w:rPr>
        <w:t>قرار گرفتن ا</w:t>
      </w:r>
      <w:r w:rsidR="00FB36B4">
        <w:rPr>
          <w:rtl/>
          <w:lang w:bidi="fa-IR"/>
        </w:rPr>
        <w:t>ی</w:t>
      </w:r>
      <w:r>
        <w:rPr>
          <w:rtl/>
          <w:lang w:bidi="fa-IR"/>
        </w:rPr>
        <w:t>ن سوره</w:t>
      </w:r>
      <w:r w:rsidR="00FB36B4">
        <w:rPr>
          <w:rtl/>
          <w:lang w:bidi="fa-IR"/>
        </w:rPr>
        <w:t xml:space="preserve"> </w:t>
      </w:r>
      <w:r>
        <w:rPr>
          <w:rtl/>
          <w:lang w:bidi="fa-IR"/>
        </w:rPr>
        <w:t xml:space="preserve">ها پس از </w:t>
      </w:r>
      <w:r>
        <w:rPr>
          <w:rtl/>
          <w:lang w:bidi="fa-IR"/>
        </w:rPr>
        <w:lastRenderedPageBreak/>
        <w:t>«مئون» است</w:t>
      </w:r>
      <w:r w:rsidR="00FB36B4">
        <w:rPr>
          <w:rtl/>
          <w:lang w:bidi="fa-IR"/>
        </w:rPr>
        <w:t xml:space="preserve">. </w:t>
      </w:r>
      <w:r>
        <w:rPr>
          <w:rtl/>
          <w:lang w:bidi="fa-IR"/>
        </w:rPr>
        <w:t>«ثَنْى» به معناى م</w:t>
      </w:r>
      <w:r w:rsidR="00FB36B4">
        <w:rPr>
          <w:rtl/>
          <w:lang w:bidi="fa-IR"/>
        </w:rPr>
        <w:t>ی</w:t>
      </w:r>
      <w:r>
        <w:rPr>
          <w:rtl/>
          <w:lang w:bidi="fa-IR"/>
        </w:rPr>
        <w:t>ل و عطف است</w:t>
      </w:r>
      <w:r w:rsidR="00FB36B4">
        <w:rPr>
          <w:rtl/>
          <w:lang w:bidi="fa-IR"/>
        </w:rPr>
        <w:t xml:space="preserve">. </w:t>
      </w:r>
      <w:r>
        <w:rPr>
          <w:rtl/>
          <w:lang w:bidi="fa-IR"/>
        </w:rPr>
        <w:t>وجوه د</w:t>
      </w:r>
      <w:r w:rsidR="00FB36B4">
        <w:rPr>
          <w:rtl/>
          <w:lang w:bidi="fa-IR"/>
        </w:rPr>
        <w:t>ی</w:t>
      </w:r>
      <w:r>
        <w:rPr>
          <w:rtl/>
          <w:lang w:bidi="fa-IR"/>
        </w:rPr>
        <w:t>گرى ن</w:t>
      </w:r>
      <w:r w:rsidR="00FB36B4">
        <w:rPr>
          <w:rtl/>
          <w:lang w:bidi="fa-IR"/>
        </w:rPr>
        <w:t>ی</w:t>
      </w:r>
      <w:r>
        <w:rPr>
          <w:rtl/>
          <w:lang w:bidi="fa-IR"/>
        </w:rPr>
        <w:t>ز براى معناى مثانى ذكر كرده</w:t>
      </w:r>
      <w:r w:rsidR="00FB36B4">
        <w:rPr>
          <w:rtl/>
          <w:lang w:bidi="fa-IR"/>
        </w:rPr>
        <w:t xml:space="preserve"> </w:t>
      </w:r>
      <w:r>
        <w:rPr>
          <w:rtl/>
          <w:lang w:bidi="fa-IR"/>
        </w:rPr>
        <w:t>اند</w:t>
      </w:r>
      <w:r w:rsidR="00FB36B4">
        <w:rPr>
          <w:rtl/>
          <w:lang w:bidi="fa-IR"/>
        </w:rPr>
        <w:t xml:space="preserve">. </w:t>
      </w:r>
    </w:p>
    <w:p w:rsidR="00FC5DC1" w:rsidRDefault="00762B70" w:rsidP="00180576">
      <w:pPr>
        <w:pStyle w:val="libNormal"/>
        <w:rPr>
          <w:rtl/>
          <w:lang w:bidi="fa-IR"/>
        </w:rPr>
      </w:pPr>
      <w:r>
        <w:rPr>
          <w:rtl/>
          <w:lang w:bidi="fa-IR"/>
        </w:rPr>
        <w:t>4</w:t>
      </w:r>
      <w:r w:rsidR="00FB36B4">
        <w:rPr>
          <w:rtl/>
          <w:lang w:bidi="fa-IR"/>
        </w:rPr>
        <w:t xml:space="preserve">. </w:t>
      </w:r>
      <w:r>
        <w:rPr>
          <w:rtl/>
          <w:lang w:bidi="fa-IR"/>
        </w:rPr>
        <w:t>المفصّل</w:t>
      </w:r>
      <w:r w:rsidR="00FB36B4">
        <w:rPr>
          <w:rtl/>
          <w:lang w:bidi="fa-IR"/>
        </w:rPr>
        <w:t xml:space="preserve">: </w:t>
      </w:r>
      <w:r>
        <w:rPr>
          <w:rtl/>
          <w:lang w:bidi="fa-IR"/>
        </w:rPr>
        <w:t>سوره</w:t>
      </w:r>
      <w:r w:rsidR="00FB36B4">
        <w:rPr>
          <w:rtl/>
          <w:lang w:bidi="fa-IR"/>
        </w:rPr>
        <w:t xml:space="preserve"> </w:t>
      </w:r>
      <w:r>
        <w:rPr>
          <w:rtl/>
          <w:lang w:bidi="fa-IR"/>
        </w:rPr>
        <w:t>هاى كوتاه را مفصل نام</w:t>
      </w:r>
      <w:r w:rsidR="00FB36B4">
        <w:rPr>
          <w:rtl/>
          <w:lang w:bidi="fa-IR"/>
        </w:rPr>
        <w:t>ی</w:t>
      </w:r>
      <w:r>
        <w:rPr>
          <w:rtl/>
          <w:lang w:bidi="fa-IR"/>
        </w:rPr>
        <w:t>ده</w:t>
      </w:r>
      <w:r w:rsidR="00FB36B4">
        <w:rPr>
          <w:rtl/>
          <w:lang w:bidi="fa-IR"/>
        </w:rPr>
        <w:t xml:space="preserve"> </w:t>
      </w:r>
      <w:r>
        <w:rPr>
          <w:rtl/>
          <w:lang w:bidi="fa-IR"/>
        </w:rPr>
        <w:t>اند</w:t>
      </w:r>
      <w:r w:rsidR="00FB36B4">
        <w:rPr>
          <w:rtl/>
          <w:lang w:bidi="fa-IR"/>
        </w:rPr>
        <w:t xml:space="preserve">. </w:t>
      </w:r>
      <w:r>
        <w:rPr>
          <w:rtl/>
          <w:lang w:bidi="fa-IR"/>
        </w:rPr>
        <w:t>چون كوتاهند و با «بسمله» از هم فصل و جدا مى</w:t>
      </w:r>
      <w:r w:rsidR="00FB36B4">
        <w:rPr>
          <w:rtl/>
          <w:lang w:bidi="fa-IR"/>
        </w:rPr>
        <w:t xml:space="preserve"> </w:t>
      </w:r>
      <w:r>
        <w:rPr>
          <w:rtl/>
          <w:lang w:bidi="fa-IR"/>
        </w:rPr>
        <w:t>شوند</w:t>
      </w:r>
      <w:r w:rsidR="00FB36B4">
        <w:rPr>
          <w:rtl/>
          <w:lang w:bidi="fa-IR"/>
        </w:rPr>
        <w:t xml:space="preserve">. </w:t>
      </w:r>
      <w:r>
        <w:rPr>
          <w:rtl/>
          <w:lang w:bidi="fa-IR"/>
        </w:rPr>
        <w:t xml:space="preserve">و </w:t>
      </w:r>
      <w:r w:rsidR="00FB36B4">
        <w:rPr>
          <w:rtl/>
          <w:lang w:bidi="fa-IR"/>
        </w:rPr>
        <w:t>ی</w:t>
      </w:r>
      <w:r>
        <w:rPr>
          <w:rtl/>
          <w:lang w:bidi="fa-IR"/>
        </w:rPr>
        <w:t>ا آن كه فواصل آ</w:t>
      </w:r>
      <w:r w:rsidR="00FB36B4">
        <w:rPr>
          <w:rtl/>
          <w:lang w:bidi="fa-IR"/>
        </w:rPr>
        <w:t>ی</w:t>
      </w:r>
      <w:r>
        <w:rPr>
          <w:rtl/>
          <w:lang w:bidi="fa-IR"/>
        </w:rPr>
        <w:t>ات در ا</w:t>
      </w:r>
      <w:r w:rsidR="00FB36B4">
        <w:rPr>
          <w:rtl/>
          <w:lang w:bidi="fa-IR"/>
        </w:rPr>
        <w:t>ی</w:t>
      </w:r>
      <w:r>
        <w:rPr>
          <w:rtl/>
          <w:lang w:bidi="fa-IR"/>
        </w:rPr>
        <w:t>ن سوره</w:t>
      </w:r>
      <w:r w:rsidR="00FB36B4">
        <w:rPr>
          <w:rtl/>
          <w:lang w:bidi="fa-IR"/>
        </w:rPr>
        <w:t xml:space="preserve"> </w:t>
      </w:r>
      <w:r>
        <w:rPr>
          <w:rtl/>
          <w:lang w:bidi="fa-IR"/>
        </w:rPr>
        <w:t>ها به نسبت ز</w:t>
      </w:r>
      <w:r w:rsidR="00FB36B4">
        <w:rPr>
          <w:rtl/>
          <w:lang w:bidi="fa-IR"/>
        </w:rPr>
        <w:t>ی</w:t>
      </w:r>
      <w:r>
        <w:rPr>
          <w:rtl/>
          <w:lang w:bidi="fa-IR"/>
        </w:rPr>
        <w:t>ادتر است</w:t>
      </w:r>
      <w:r w:rsidR="00FB36B4">
        <w:rPr>
          <w:rtl/>
          <w:lang w:bidi="fa-IR"/>
        </w:rPr>
        <w:t xml:space="preserve">. </w:t>
      </w:r>
      <w:r>
        <w:rPr>
          <w:rtl/>
          <w:lang w:bidi="fa-IR"/>
        </w:rPr>
        <w:t>در ا</w:t>
      </w:r>
      <w:r w:rsidR="00FB36B4">
        <w:rPr>
          <w:rtl/>
          <w:lang w:bidi="fa-IR"/>
        </w:rPr>
        <w:t>ی</w:t>
      </w:r>
      <w:r>
        <w:rPr>
          <w:rtl/>
          <w:lang w:bidi="fa-IR"/>
        </w:rPr>
        <w:t>ن كه آخر</w:t>
      </w:r>
      <w:r w:rsidR="00FB36B4">
        <w:rPr>
          <w:rtl/>
          <w:lang w:bidi="fa-IR"/>
        </w:rPr>
        <w:t>ی</w:t>
      </w:r>
      <w:r>
        <w:rPr>
          <w:rtl/>
          <w:lang w:bidi="fa-IR"/>
        </w:rPr>
        <w:t>ن سوره از مفصّل «ناس» است</w:t>
      </w:r>
      <w:r w:rsidR="00FB36B4">
        <w:rPr>
          <w:rtl/>
          <w:lang w:bidi="fa-IR"/>
        </w:rPr>
        <w:t xml:space="preserve">، </w:t>
      </w:r>
      <w:r>
        <w:rPr>
          <w:rtl/>
          <w:lang w:bidi="fa-IR"/>
        </w:rPr>
        <w:t>اختلافى ن</w:t>
      </w:r>
      <w:r w:rsidR="00FB36B4">
        <w:rPr>
          <w:rtl/>
          <w:lang w:bidi="fa-IR"/>
        </w:rPr>
        <w:t>ی</w:t>
      </w:r>
      <w:r>
        <w:rPr>
          <w:rtl/>
          <w:lang w:bidi="fa-IR"/>
        </w:rPr>
        <w:t>ست</w:t>
      </w:r>
      <w:r w:rsidR="00FB36B4">
        <w:rPr>
          <w:rtl/>
          <w:lang w:bidi="fa-IR"/>
        </w:rPr>
        <w:t xml:space="preserve">. </w:t>
      </w:r>
      <w:r>
        <w:rPr>
          <w:rtl/>
          <w:lang w:bidi="fa-IR"/>
        </w:rPr>
        <w:t>اما در مورد اول</w:t>
      </w:r>
      <w:r w:rsidR="00FB36B4">
        <w:rPr>
          <w:rtl/>
          <w:lang w:bidi="fa-IR"/>
        </w:rPr>
        <w:t>ی</w:t>
      </w:r>
      <w:r>
        <w:rPr>
          <w:rtl/>
          <w:lang w:bidi="fa-IR"/>
        </w:rPr>
        <w:t>ن سوره مفصّل</w:t>
      </w:r>
      <w:r w:rsidR="00FB36B4">
        <w:rPr>
          <w:rtl/>
          <w:lang w:bidi="fa-IR"/>
        </w:rPr>
        <w:t xml:space="preserve">، </w:t>
      </w:r>
      <w:r>
        <w:rPr>
          <w:rtl/>
          <w:lang w:bidi="fa-IR"/>
        </w:rPr>
        <w:t>اختلاف فراوانى است</w:t>
      </w:r>
      <w:r w:rsidR="00FB36B4">
        <w:rPr>
          <w:rtl/>
          <w:lang w:bidi="fa-IR"/>
        </w:rPr>
        <w:t xml:space="preserve">. </w:t>
      </w:r>
      <w:r>
        <w:rPr>
          <w:rtl/>
          <w:lang w:bidi="fa-IR"/>
        </w:rPr>
        <w:t>س</w:t>
      </w:r>
      <w:r w:rsidR="00FB36B4">
        <w:rPr>
          <w:rtl/>
          <w:lang w:bidi="fa-IR"/>
        </w:rPr>
        <w:t>ی</w:t>
      </w:r>
      <w:r>
        <w:rPr>
          <w:rtl/>
          <w:lang w:bidi="fa-IR"/>
        </w:rPr>
        <w:t>وطى دوازده قول را نقل كرده كه از م</w:t>
      </w:r>
      <w:r w:rsidR="00FB36B4">
        <w:rPr>
          <w:rtl/>
          <w:lang w:bidi="fa-IR"/>
        </w:rPr>
        <w:t>ی</w:t>
      </w:r>
      <w:r>
        <w:rPr>
          <w:rtl/>
          <w:lang w:bidi="fa-IR"/>
        </w:rPr>
        <w:t>ان آنها التمه</w:t>
      </w:r>
      <w:r w:rsidR="00FB36B4">
        <w:rPr>
          <w:rtl/>
          <w:lang w:bidi="fa-IR"/>
        </w:rPr>
        <w:t>ی</w:t>
      </w:r>
      <w:r>
        <w:rPr>
          <w:rtl/>
          <w:lang w:bidi="fa-IR"/>
        </w:rPr>
        <w:t>د سوره «الرحمن» را انتخاب نموده است</w:t>
      </w:r>
      <w:r w:rsidR="00FB36B4">
        <w:rPr>
          <w:rtl/>
          <w:lang w:bidi="fa-IR"/>
        </w:rPr>
        <w:t xml:space="preserve">؛ </w:t>
      </w:r>
      <w:r>
        <w:rPr>
          <w:rtl/>
          <w:lang w:bidi="fa-IR"/>
        </w:rPr>
        <w:t>در حالى كه مناهل العرفان و موجز علوم</w:t>
      </w:r>
      <w:r w:rsidR="00FB36B4">
        <w:rPr>
          <w:rtl/>
          <w:lang w:bidi="fa-IR"/>
        </w:rPr>
        <w:t xml:space="preserve"> </w:t>
      </w:r>
      <w:r>
        <w:rPr>
          <w:rtl/>
          <w:lang w:bidi="fa-IR"/>
        </w:rPr>
        <w:t>القرآن</w:t>
      </w:r>
      <w:r w:rsidR="00FB36B4">
        <w:rPr>
          <w:rtl/>
          <w:lang w:bidi="fa-IR"/>
        </w:rPr>
        <w:t xml:space="preserve">، </w:t>
      </w:r>
      <w:r>
        <w:rPr>
          <w:rtl/>
          <w:lang w:bidi="fa-IR"/>
        </w:rPr>
        <w:t>اول</w:t>
      </w:r>
      <w:r w:rsidR="00FB36B4">
        <w:rPr>
          <w:rtl/>
          <w:lang w:bidi="fa-IR"/>
        </w:rPr>
        <w:t>ی</w:t>
      </w:r>
      <w:r>
        <w:rPr>
          <w:rtl/>
          <w:lang w:bidi="fa-IR"/>
        </w:rPr>
        <w:t>ن سوره مفصّل را «حجرات» ذكر كرده</w:t>
      </w:r>
      <w:r w:rsidR="00FB36B4">
        <w:rPr>
          <w:rtl/>
          <w:lang w:bidi="fa-IR"/>
        </w:rPr>
        <w:t xml:space="preserve"> </w:t>
      </w:r>
      <w:r>
        <w:rPr>
          <w:rtl/>
          <w:lang w:bidi="fa-IR"/>
        </w:rPr>
        <w:t>اند</w:t>
      </w:r>
      <w:r w:rsidR="00FB36B4">
        <w:rPr>
          <w:rtl/>
          <w:lang w:bidi="fa-IR"/>
        </w:rPr>
        <w:t xml:space="preserve">. </w:t>
      </w:r>
      <w:r w:rsidR="00121BD9" w:rsidRPr="00121BD9">
        <w:rPr>
          <w:rStyle w:val="libFootnotenumChar"/>
          <w:rtl/>
          <w:lang w:bidi="fa-IR"/>
        </w:rPr>
        <w:t>(</w:t>
      </w:r>
      <w:r w:rsidR="00180576">
        <w:rPr>
          <w:rStyle w:val="libFootnotenumChar"/>
          <w:rFonts w:hint="cs"/>
          <w:rtl/>
          <w:lang w:bidi="fa-IR"/>
        </w:rPr>
        <w:t>41</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در حد</w:t>
      </w:r>
      <w:r w:rsidR="00FB36B4">
        <w:rPr>
          <w:rtl/>
          <w:lang w:bidi="fa-IR"/>
        </w:rPr>
        <w:t>ی</w:t>
      </w:r>
      <w:r>
        <w:rPr>
          <w:rtl/>
          <w:lang w:bidi="fa-IR"/>
        </w:rPr>
        <w:t>ثى از رسول خدا</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نقل شده است كه فرمود</w:t>
      </w:r>
      <w:r w:rsidR="00FB36B4">
        <w:rPr>
          <w:rtl/>
          <w:lang w:bidi="fa-IR"/>
        </w:rPr>
        <w:t xml:space="preserve">: </w:t>
      </w:r>
    </w:p>
    <w:p w:rsidR="00FC5DC1" w:rsidRDefault="00762B70" w:rsidP="00180576">
      <w:pPr>
        <w:pStyle w:val="libNormal"/>
        <w:rPr>
          <w:rtl/>
          <w:lang w:bidi="fa-IR"/>
        </w:rPr>
      </w:pPr>
      <w:r>
        <w:rPr>
          <w:rtl/>
          <w:lang w:bidi="fa-IR"/>
        </w:rPr>
        <w:t>اُعْط</w:t>
      </w:r>
      <w:r w:rsidR="00FB36B4">
        <w:rPr>
          <w:rtl/>
          <w:lang w:bidi="fa-IR"/>
        </w:rPr>
        <w:t>ی</w:t>
      </w:r>
      <w:r>
        <w:rPr>
          <w:rtl/>
          <w:lang w:bidi="fa-IR"/>
        </w:rPr>
        <w:t>تُ مكانَ التوراةِ</w:t>
      </w:r>
      <w:r w:rsidR="00FB36B4">
        <w:rPr>
          <w:rtl/>
          <w:lang w:bidi="fa-IR"/>
        </w:rPr>
        <w:t xml:space="preserve">، </w:t>
      </w:r>
      <w:r>
        <w:rPr>
          <w:rtl/>
          <w:lang w:bidi="fa-IR"/>
        </w:rPr>
        <w:t>السبعَ الطُوَل</w:t>
      </w:r>
      <w:r w:rsidR="00FB36B4">
        <w:rPr>
          <w:rtl/>
          <w:lang w:bidi="fa-IR"/>
        </w:rPr>
        <w:t xml:space="preserve">، </w:t>
      </w:r>
      <w:r>
        <w:rPr>
          <w:rtl/>
          <w:lang w:bidi="fa-IR"/>
        </w:rPr>
        <w:t>و اُعط</w:t>
      </w:r>
      <w:r w:rsidR="00FB36B4">
        <w:rPr>
          <w:rtl/>
          <w:lang w:bidi="fa-IR"/>
        </w:rPr>
        <w:t>ی</w:t>
      </w:r>
      <w:r>
        <w:rPr>
          <w:rtl/>
          <w:lang w:bidi="fa-IR"/>
        </w:rPr>
        <w:t>ت مكانَ الزَبورِ</w:t>
      </w:r>
      <w:r w:rsidR="00FB36B4">
        <w:rPr>
          <w:rtl/>
          <w:lang w:bidi="fa-IR"/>
        </w:rPr>
        <w:t xml:space="preserve">، </w:t>
      </w:r>
      <w:r>
        <w:rPr>
          <w:rtl/>
          <w:lang w:bidi="fa-IR"/>
        </w:rPr>
        <w:t>المئ</w:t>
      </w:r>
      <w:r w:rsidR="00FB36B4">
        <w:rPr>
          <w:rtl/>
          <w:lang w:bidi="fa-IR"/>
        </w:rPr>
        <w:t>ی</w:t>
      </w:r>
      <w:r>
        <w:rPr>
          <w:rtl/>
          <w:lang w:bidi="fa-IR"/>
        </w:rPr>
        <w:t>ن و اُعط</w:t>
      </w:r>
      <w:r w:rsidR="00FB36B4">
        <w:rPr>
          <w:rtl/>
          <w:lang w:bidi="fa-IR"/>
        </w:rPr>
        <w:t>ی</w:t>
      </w:r>
      <w:r>
        <w:rPr>
          <w:rtl/>
          <w:lang w:bidi="fa-IR"/>
        </w:rPr>
        <w:t>تُ مكانَ الإنج</w:t>
      </w:r>
      <w:r w:rsidR="00FB36B4">
        <w:rPr>
          <w:rtl/>
          <w:lang w:bidi="fa-IR"/>
        </w:rPr>
        <w:t>ی</w:t>
      </w:r>
      <w:r>
        <w:rPr>
          <w:rtl/>
          <w:lang w:bidi="fa-IR"/>
        </w:rPr>
        <w:t>لِ</w:t>
      </w:r>
      <w:r w:rsidR="00FB36B4">
        <w:rPr>
          <w:rtl/>
          <w:lang w:bidi="fa-IR"/>
        </w:rPr>
        <w:t xml:space="preserve">، </w:t>
      </w:r>
      <w:r>
        <w:rPr>
          <w:rtl/>
          <w:lang w:bidi="fa-IR"/>
        </w:rPr>
        <w:t>المثانى و فُضِّلْتُ بِالمفصّل</w:t>
      </w:r>
      <w:r w:rsidR="00FB36B4">
        <w:rPr>
          <w:rtl/>
          <w:lang w:bidi="fa-IR"/>
        </w:rPr>
        <w:t xml:space="preserve">؛ </w:t>
      </w:r>
      <w:r w:rsidR="00121BD9" w:rsidRPr="00121BD9">
        <w:rPr>
          <w:rStyle w:val="libFootnotenumChar"/>
          <w:rtl/>
          <w:lang w:bidi="fa-IR"/>
        </w:rPr>
        <w:t>(</w:t>
      </w:r>
      <w:r w:rsidR="00180576">
        <w:rPr>
          <w:rStyle w:val="libFootnotenumChar"/>
          <w:rFonts w:hint="cs"/>
          <w:rtl/>
          <w:lang w:bidi="fa-IR"/>
        </w:rPr>
        <w:t>42</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به جاى تورات</w:t>
      </w:r>
      <w:r w:rsidR="00FB36B4">
        <w:rPr>
          <w:rtl/>
          <w:lang w:bidi="fa-IR"/>
        </w:rPr>
        <w:t xml:space="preserve">، </w:t>
      </w:r>
      <w:r>
        <w:rPr>
          <w:rtl/>
          <w:lang w:bidi="fa-IR"/>
        </w:rPr>
        <w:t>هفت سوره بلند قرآن و به جاى زبور</w:t>
      </w:r>
      <w:r w:rsidR="00FB36B4">
        <w:rPr>
          <w:rtl/>
          <w:lang w:bidi="fa-IR"/>
        </w:rPr>
        <w:t xml:space="preserve">، </w:t>
      </w:r>
      <w:r>
        <w:rPr>
          <w:rtl/>
          <w:lang w:bidi="fa-IR"/>
        </w:rPr>
        <w:t>سوره</w:t>
      </w:r>
      <w:r w:rsidR="00FB36B4">
        <w:rPr>
          <w:rtl/>
          <w:lang w:bidi="fa-IR"/>
        </w:rPr>
        <w:t xml:space="preserve"> </w:t>
      </w:r>
      <w:r>
        <w:rPr>
          <w:rtl/>
          <w:lang w:bidi="fa-IR"/>
        </w:rPr>
        <w:t>هاى مئون و به</w:t>
      </w:r>
      <w:r w:rsidR="00FB36B4">
        <w:rPr>
          <w:rtl/>
          <w:lang w:bidi="fa-IR"/>
        </w:rPr>
        <w:t xml:space="preserve"> </w:t>
      </w:r>
      <w:r>
        <w:rPr>
          <w:rtl/>
          <w:lang w:bidi="fa-IR"/>
        </w:rPr>
        <w:t>جاى انج</w:t>
      </w:r>
      <w:r w:rsidR="00FB36B4">
        <w:rPr>
          <w:rtl/>
          <w:lang w:bidi="fa-IR"/>
        </w:rPr>
        <w:t>ی</w:t>
      </w:r>
      <w:r>
        <w:rPr>
          <w:rtl/>
          <w:lang w:bidi="fa-IR"/>
        </w:rPr>
        <w:t>ل</w:t>
      </w:r>
      <w:r w:rsidR="00FB36B4">
        <w:rPr>
          <w:rtl/>
          <w:lang w:bidi="fa-IR"/>
        </w:rPr>
        <w:t xml:space="preserve">، </w:t>
      </w:r>
      <w:r>
        <w:rPr>
          <w:rtl/>
          <w:lang w:bidi="fa-IR"/>
        </w:rPr>
        <w:t>سوره</w:t>
      </w:r>
      <w:r w:rsidR="00FB36B4">
        <w:rPr>
          <w:rtl/>
          <w:lang w:bidi="fa-IR"/>
        </w:rPr>
        <w:t xml:space="preserve"> </w:t>
      </w:r>
      <w:r>
        <w:rPr>
          <w:rtl/>
          <w:lang w:bidi="fa-IR"/>
        </w:rPr>
        <w:t>هاى مثانى به من داده شد و با وجود سوره</w:t>
      </w:r>
      <w:r w:rsidR="00FB36B4">
        <w:rPr>
          <w:rtl/>
          <w:lang w:bidi="fa-IR"/>
        </w:rPr>
        <w:t xml:space="preserve"> </w:t>
      </w:r>
      <w:r>
        <w:rPr>
          <w:rtl/>
          <w:lang w:bidi="fa-IR"/>
        </w:rPr>
        <w:t>هاى مفصّل بر د</w:t>
      </w:r>
      <w:r w:rsidR="00FB36B4">
        <w:rPr>
          <w:rtl/>
          <w:lang w:bidi="fa-IR"/>
        </w:rPr>
        <w:t>ی</w:t>
      </w:r>
      <w:r>
        <w:rPr>
          <w:rtl/>
          <w:lang w:bidi="fa-IR"/>
        </w:rPr>
        <w:t xml:space="preserve">گران برترى </w:t>
      </w:r>
      <w:r w:rsidR="00FB36B4">
        <w:rPr>
          <w:rtl/>
          <w:lang w:bidi="fa-IR"/>
        </w:rPr>
        <w:t>ی</w:t>
      </w:r>
      <w:r>
        <w:rPr>
          <w:rtl/>
          <w:lang w:bidi="fa-IR"/>
        </w:rPr>
        <w:t>افتم</w:t>
      </w:r>
      <w:r w:rsidR="00FB36B4">
        <w:rPr>
          <w:rtl/>
          <w:lang w:bidi="fa-IR"/>
        </w:rPr>
        <w:t xml:space="preserve">. </w:t>
      </w:r>
    </w:p>
    <w:p w:rsidR="00FC5DC1" w:rsidRDefault="00762B70" w:rsidP="00762B70">
      <w:pPr>
        <w:pStyle w:val="libNormal"/>
        <w:rPr>
          <w:rtl/>
          <w:lang w:bidi="fa-IR"/>
        </w:rPr>
      </w:pPr>
      <w:r>
        <w:rPr>
          <w:rtl/>
          <w:lang w:bidi="fa-IR"/>
        </w:rPr>
        <w:t>نوع د</w:t>
      </w:r>
      <w:r w:rsidR="00FB36B4">
        <w:rPr>
          <w:rtl/>
          <w:lang w:bidi="fa-IR"/>
        </w:rPr>
        <w:t>ی</w:t>
      </w:r>
      <w:r>
        <w:rPr>
          <w:rtl/>
          <w:lang w:bidi="fa-IR"/>
        </w:rPr>
        <w:t>گرى دسته</w:t>
      </w:r>
      <w:r w:rsidR="00FB36B4">
        <w:rPr>
          <w:rtl/>
          <w:lang w:bidi="fa-IR"/>
        </w:rPr>
        <w:t xml:space="preserve"> </w:t>
      </w:r>
      <w:r>
        <w:rPr>
          <w:rtl/>
          <w:lang w:bidi="fa-IR"/>
        </w:rPr>
        <w:t>بندى براى سوره</w:t>
      </w:r>
      <w:r w:rsidR="00FB36B4">
        <w:rPr>
          <w:rtl/>
          <w:lang w:bidi="fa-IR"/>
        </w:rPr>
        <w:t xml:space="preserve"> </w:t>
      </w:r>
      <w:r>
        <w:rPr>
          <w:rtl/>
          <w:lang w:bidi="fa-IR"/>
        </w:rPr>
        <w:t>هاى قرآن ذكر نموده</w:t>
      </w:r>
      <w:r w:rsidR="00FB36B4">
        <w:rPr>
          <w:rtl/>
          <w:lang w:bidi="fa-IR"/>
        </w:rPr>
        <w:t xml:space="preserve"> </w:t>
      </w:r>
      <w:r>
        <w:rPr>
          <w:rtl/>
          <w:lang w:bidi="fa-IR"/>
        </w:rPr>
        <w:t>اند</w:t>
      </w:r>
      <w:r w:rsidR="00FB36B4">
        <w:rPr>
          <w:rtl/>
          <w:lang w:bidi="fa-IR"/>
        </w:rPr>
        <w:t xml:space="preserve">؛ </w:t>
      </w:r>
      <w:r>
        <w:rPr>
          <w:rtl/>
          <w:lang w:bidi="fa-IR"/>
        </w:rPr>
        <w:t>نظ</w:t>
      </w:r>
      <w:r w:rsidR="00FB36B4">
        <w:rPr>
          <w:rtl/>
          <w:lang w:bidi="fa-IR"/>
        </w:rPr>
        <w:t>ی</w:t>
      </w:r>
      <w:r>
        <w:rPr>
          <w:rtl/>
          <w:lang w:bidi="fa-IR"/>
        </w:rPr>
        <w:t>ر سوره</w:t>
      </w:r>
      <w:r w:rsidR="00FB36B4">
        <w:rPr>
          <w:rtl/>
          <w:lang w:bidi="fa-IR"/>
        </w:rPr>
        <w:t xml:space="preserve"> </w:t>
      </w:r>
      <w:r>
        <w:rPr>
          <w:rtl/>
          <w:lang w:bidi="fa-IR"/>
        </w:rPr>
        <w:t>هاى ممتحنات</w:t>
      </w:r>
      <w:r w:rsidR="00FB36B4">
        <w:rPr>
          <w:rtl/>
          <w:lang w:bidi="fa-IR"/>
        </w:rPr>
        <w:t xml:space="preserve">، </w:t>
      </w:r>
      <w:r>
        <w:rPr>
          <w:rtl/>
          <w:lang w:bidi="fa-IR"/>
        </w:rPr>
        <w:t>مسبّحات</w:t>
      </w:r>
      <w:r w:rsidR="00FB36B4">
        <w:rPr>
          <w:rtl/>
          <w:lang w:bidi="fa-IR"/>
        </w:rPr>
        <w:t xml:space="preserve">، </w:t>
      </w:r>
      <w:r>
        <w:rPr>
          <w:rtl/>
          <w:lang w:bidi="fa-IR"/>
        </w:rPr>
        <w:t>حوام</w:t>
      </w:r>
      <w:r w:rsidR="00FB36B4">
        <w:rPr>
          <w:rtl/>
          <w:lang w:bidi="fa-IR"/>
        </w:rPr>
        <w:t>ی</w:t>
      </w:r>
      <w:r>
        <w:rPr>
          <w:rtl/>
          <w:lang w:bidi="fa-IR"/>
        </w:rPr>
        <w:t>م</w:t>
      </w:r>
      <w:r w:rsidR="00121BD9">
        <w:rPr>
          <w:rtl/>
          <w:lang w:bidi="fa-IR"/>
        </w:rPr>
        <w:t xml:space="preserve"> (</w:t>
      </w:r>
      <w:r>
        <w:rPr>
          <w:rtl/>
          <w:lang w:bidi="fa-IR"/>
        </w:rPr>
        <w:t>آنها كه با «حم» آغاز مى</w:t>
      </w:r>
      <w:r w:rsidR="00FB36B4">
        <w:rPr>
          <w:rtl/>
          <w:lang w:bidi="fa-IR"/>
        </w:rPr>
        <w:t xml:space="preserve"> </w:t>
      </w:r>
      <w:r>
        <w:rPr>
          <w:rtl/>
          <w:lang w:bidi="fa-IR"/>
        </w:rPr>
        <w:t>شوند</w:t>
      </w:r>
      <w:r w:rsidR="00121BD9">
        <w:rPr>
          <w:rtl/>
          <w:lang w:bidi="fa-IR"/>
        </w:rPr>
        <w:t xml:space="preserve">) </w:t>
      </w:r>
      <w:r>
        <w:rPr>
          <w:rtl/>
          <w:lang w:bidi="fa-IR"/>
        </w:rPr>
        <w:t>و سوره</w:t>
      </w:r>
      <w:r w:rsidR="00FB36B4">
        <w:rPr>
          <w:rtl/>
          <w:lang w:bidi="fa-IR"/>
        </w:rPr>
        <w:t xml:space="preserve"> </w:t>
      </w:r>
      <w:r>
        <w:rPr>
          <w:rtl/>
          <w:lang w:bidi="fa-IR"/>
        </w:rPr>
        <w:t>هاى عزائم</w:t>
      </w:r>
      <w:r w:rsidR="00121BD9">
        <w:rPr>
          <w:rtl/>
          <w:lang w:bidi="fa-IR"/>
        </w:rPr>
        <w:t xml:space="preserve"> (</w:t>
      </w:r>
      <w:r>
        <w:rPr>
          <w:rtl/>
          <w:lang w:bidi="fa-IR"/>
        </w:rPr>
        <w:t>سوره</w:t>
      </w:r>
      <w:r w:rsidR="00FB36B4">
        <w:rPr>
          <w:rtl/>
          <w:lang w:bidi="fa-IR"/>
        </w:rPr>
        <w:t xml:space="preserve"> </w:t>
      </w:r>
      <w:r>
        <w:rPr>
          <w:rtl/>
          <w:lang w:bidi="fa-IR"/>
        </w:rPr>
        <w:t>ها</w:t>
      </w:r>
      <w:r w:rsidR="00FB36B4">
        <w:rPr>
          <w:rtl/>
          <w:lang w:bidi="fa-IR"/>
        </w:rPr>
        <w:t>ی</w:t>
      </w:r>
      <w:r>
        <w:rPr>
          <w:rtl/>
          <w:lang w:bidi="fa-IR"/>
        </w:rPr>
        <w:t>ى كه سجده واجب دارند</w:t>
      </w:r>
      <w:r w:rsidR="00FB36B4">
        <w:rPr>
          <w:rtl/>
          <w:lang w:bidi="fa-IR"/>
        </w:rPr>
        <w:t xml:space="preserve">: </w:t>
      </w:r>
      <w:r>
        <w:rPr>
          <w:rtl/>
          <w:lang w:bidi="fa-IR"/>
        </w:rPr>
        <w:t>سجده</w:t>
      </w:r>
      <w:r w:rsidR="00FB36B4">
        <w:rPr>
          <w:rtl/>
          <w:lang w:bidi="fa-IR"/>
        </w:rPr>
        <w:t xml:space="preserve">، </w:t>
      </w:r>
      <w:r>
        <w:rPr>
          <w:rtl/>
          <w:lang w:bidi="fa-IR"/>
        </w:rPr>
        <w:t>فصّلت</w:t>
      </w:r>
      <w:r w:rsidR="00FB36B4">
        <w:rPr>
          <w:rtl/>
          <w:lang w:bidi="fa-IR"/>
        </w:rPr>
        <w:t xml:space="preserve">، </w:t>
      </w:r>
      <w:r>
        <w:rPr>
          <w:rtl/>
          <w:lang w:bidi="fa-IR"/>
        </w:rPr>
        <w:t>نجم و علق</w:t>
      </w:r>
      <w:r w:rsidR="00121BD9">
        <w:rPr>
          <w:rtl/>
          <w:lang w:bidi="fa-IR"/>
        </w:rPr>
        <w:t xml:space="preserve">) </w:t>
      </w:r>
      <w:r w:rsidR="00FB36B4">
        <w:rPr>
          <w:rtl/>
          <w:lang w:bidi="fa-IR"/>
        </w:rPr>
        <w:t xml:space="preserve">. </w:t>
      </w:r>
    </w:p>
    <w:p w:rsidR="00FC5DC1" w:rsidRDefault="00762B70" w:rsidP="00762B70">
      <w:pPr>
        <w:pStyle w:val="libNormal"/>
        <w:rPr>
          <w:rtl/>
          <w:lang w:bidi="fa-IR"/>
        </w:rPr>
      </w:pPr>
      <w:r>
        <w:rPr>
          <w:rtl/>
          <w:lang w:bidi="fa-IR"/>
        </w:rPr>
        <w:t>در زم</w:t>
      </w:r>
      <w:r w:rsidR="00FB36B4">
        <w:rPr>
          <w:rtl/>
          <w:lang w:bidi="fa-IR"/>
        </w:rPr>
        <w:t>ی</w:t>
      </w:r>
      <w:r>
        <w:rPr>
          <w:rtl/>
          <w:lang w:bidi="fa-IR"/>
        </w:rPr>
        <w:t>نه دسته</w:t>
      </w:r>
      <w:r w:rsidR="00FB36B4">
        <w:rPr>
          <w:rtl/>
          <w:lang w:bidi="fa-IR"/>
        </w:rPr>
        <w:t xml:space="preserve"> </w:t>
      </w:r>
      <w:r>
        <w:rPr>
          <w:rtl/>
          <w:lang w:bidi="fa-IR"/>
        </w:rPr>
        <w:t>بندى سوره</w:t>
      </w:r>
      <w:r w:rsidR="00FB36B4">
        <w:rPr>
          <w:rtl/>
          <w:lang w:bidi="fa-IR"/>
        </w:rPr>
        <w:t xml:space="preserve"> </w:t>
      </w:r>
      <w:r>
        <w:rPr>
          <w:rtl/>
          <w:lang w:bidi="fa-IR"/>
        </w:rPr>
        <w:t>ها در بخش چهارم در بحث مربوط به خصوص</w:t>
      </w:r>
      <w:r w:rsidR="00FB36B4">
        <w:rPr>
          <w:rtl/>
          <w:lang w:bidi="fa-IR"/>
        </w:rPr>
        <w:t>ی</w:t>
      </w:r>
      <w:r>
        <w:rPr>
          <w:rtl/>
          <w:lang w:bidi="fa-IR"/>
        </w:rPr>
        <w:t>ات مصاحف اصحاب ن</w:t>
      </w:r>
      <w:r w:rsidR="00FB36B4">
        <w:rPr>
          <w:rtl/>
          <w:lang w:bidi="fa-IR"/>
        </w:rPr>
        <w:t>ی</w:t>
      </w:r>
      <w:r>
        <w:rPr>
          <w:rtl/>
          <w:lang w:bidi="fa-IR"/>
        </w:rPr>
        <w:t>ز سخن خواه</w:t>
      </w:r>
      <w:r w:rsidR="00FB36B4">
        <w:rPr>
          <w:rtl/>
          <w:lang w:bidi="fa-IR"/>
        </w:rPr>
        <w:t>ی</w:t>
      </w:r>
      <w:r>
        <w:rPr>
          <w:rtl/>
          <w:lang w:bidi="fa-IR"/>
        </w:rPr>
        <w:t>م گفت</w:t>
      </w:r>
      <w:r w:rsidR="00FB36B4">
        <w:rPr>
          <w:rtl/>
          <w:lang w:bidi="fa-IR"/>
        </w:rPr>
        <w:t xml:space="preserve">. </w:t>
      </w:r>
    </w:p>
    <w:p w:rsidR="00FC5DC1" w:rsidRDefault="00E86885" w:rsidP="000A1BB2">
      <w:pPr>
        <w:pStyle w:val="Heading3"/>
        <w:rPr>
          <w:rtl/>
          <w:lang w:bidi="fa-IR"/>
        </w:rPr>
      </w:pPr>
      <w:bookmarkStart w:id="55" w:name="_Toc469981075"/>
      <w:r>
        <w:rPr>
          <w:rtl/>
          <w:lang w:bidi="fa-IR"/>
        </w:rPr>
        <w:t>ه) عدد سوره ها، آیه ها و كلمات قرآن</w:t>
      </w:r>
      <w:bookmarkEnd w:id="55"/>
    </w:p>
    <w:p w:rsidR="00FC5DC1" w:rsidRDefault="00E86885" w:rsidP="000A1BB2">
      <w:pPr>
        <w:pStyle w:val="libNormal"/>
        <w:rPr>
          <w:rtl/>
          <w:lang w:bidi="fa-IR"/>
        </w:rPr>
      </w:pPr>
      <w:r>
        <w:rPr>
          <w:lang w:bidi="fa-IR"/>
        </w:rPr>
        <w:t>1</w:t>
      </w:r>
      <w:r>
        <w:rPr>
          <w:rtl/>
          <w:lang w:bidi="fa-IR"/>
        </w:rPr>
        <w:t>. عدد سوره ها و آیه ها</w:t>
      </w:r>
    </w:p>
    <w:p w:rsidR="00FC5DC1" w:rsidRDefault="00762B70" w:rsidP="00180576">
      <w:pPr>
        <w:pStyle w:val="libNormal"/>
        <w:rPr>
          <w:rtl/>
          <w:lang w:bidi="fa-IR"/>
        </w:rPr>
      </w:pPr>
      <w:r>
        <w:rPr>
          <w:rtl/>
          <w:lang w:bidi="fa-IR"/>
        </w:rPr>
        <w:lastRenderedPageBreak/>
        <w:t>عدد سوره</w:t>
      </w:r>
      <w:r w:rsidR="00FB36B4">
        <w:rPr>
          <w:rtl/>
          <w:lang w:bidi="fa-IR"/>
        </w:rPr>
        <w:t xml:space="preserve"> </w:t>
      </w:r>
      <w:r>
        <w:rPr>
          <w:rtl/>
          <w:lang w:bidi="fa-IR"/>
        </w:rPr>
        <w:t>هاى قرآن به اتفاق همگان 114 است</w:t>
      </w:r>
      <w:r w:rsidR="00FB36B4">
        <w:rPr>
          <w:rtl/>
          <w:lang w:bidi="fa-IR"/>
        </w:rPr>
        <w:t xml:space="preserve">. </w:t>
      </w:r>
      <w:r>
        <w:rPr>
          <w:rtl/>
          <w:lang w:bidi="fa-IR"/>
        </w:rPr>
        <w:t>اما در شمار آ</w:t>
      </w:r>
      <w:r w:rsidR="00FB36B4">
        <w:rPr>
          <w:rtl/>
          <w:lang w:bidi="fa-IR"/>
        </w:rPr>
        <w:t>ی</w:t>
      </w:r>
      <w:r>
        <w:rPr>
          <w:rtl/>
          <w:lang w:bidi="fa-IR"/>
        </w:rPr>
        <w:t>ات قرآن اختلاف وجود دارد</w:t>
      </w:r>
      <w:r w:rsidR="00FB36B4">
        <w:rPr>
          <w:rtl/>
          <w:lang w:bidi="fa-IR"/>
        </w:rPr>
        <w:t xml:space="preserve">. </w:t>
      </w:r>
      <w:r>
        <w:rPr>
          <w:rtl/>
          <w:lang w:bidi="fa-IR"/>
        </w:rPr>
        <w:t>ا</w:t>
      </w:r>
      <w:r w:rsidR="00FB36B4">
        <w:rPr>
          <w:rtl/>
          <w:lang w:bidi="fa-IR"/>
        </w:rPr>
        <w:t>ی</w:t>
      </w:r>
      <w:r>
        <w:rPr>
          <w:rtl/>
          <w:lang w:bidi="fa-IR"/>
        </w:rPr>
        <w:t xml:space="preserve">ن اختلاف هرگز به معناى كم </w:t>
      </w:r>
      <w:r w:rsidR="00FB36B4">
        <w:rPr>
          <w:rtl/>
          <w:lang w:bidi="fa-IR"/>
        </w:rPr>
        <w:t>ی</w:t>
      </w:r>
      <w:r>
        <w:rPr>
          <w:rtl/>
          <w:lang w:bidi="fa-IR"/>
        </w:rPr>
        <w:t>ا ز</w:t>
      </w:r>
      <w:r w:rsidR="00FB36B4">
        <w:rPr>
          <w:rtl/>
          <w:lang w:bidi="fa-IR"/>
        </w:rPr>
        <w:t>ی</w:t>
      </w:r>
      <w:r>
        <w:rPr>
          <w:rtl/>
          <w:lang w:bidi="fa-IR"/>
        </w:rPr>
        <w:t>اد شدن آ</w:t>
      </w:r>
      <w:r w:rsidR="00FB36B4">
        <w:rPr>
          <w:rtl/>
          <w:lang w:bidi="fa-IR"/>
        </w:rPr>
        <w:t>ی</w:t>
      </w:r>
      <w:r>
        <w:rPr>
          <w:rtl/>
          <w:lang w:bidi="fa-IR"/>
        </w:rPr>
        <w:t>ات ن</w:t>
      </w:r>
      <w:r w:rsidR="00FB36B4">
        <w:rPr>
          <w:rtl/>
          <w:lang w:bidi="fa-IR"/>
        </w:rPr>
        <w:t>ی</w:t>
      </w:r>
      <w:r>
        <w:rPr>
          <w:rtl/>
          <w:lang w:bidi="fa-IR"/>
        </w:rPr>
        <w:t>ست</w:t>
      </w:r>
      <w:r w:rsidR="00FB36B4">
        <w:rPr>
          <w:rtl/>
          <w:lang w:bidi="fa-IR"/>
        </w:rPr>
        <w:t xml:space="preserve">، </w:t>
      </w:r>
      <w:r>
        <w:rPr>
          <w:rtl/>
          <w:lang w:bidi="fa-IR"/>
        </w:rPr>
        <w:t>بلكه تنها به نحوه شمارش آ</w:t>
      </w:r>
      <w:r w:rsidR="00FB36B4">
        <w:rPr>
          <w:rtl/>
          <w:lang w:bidi="fa-IR"/>
        </w:rPr>
        <w:t>ی</w:t>
      </w:r>
      <w:r>
        <w:rPr>
          <w:rtl/>
          <w:lang w:bidi="fa-IR"/>
        </w:rPr>
        <w:t>ات در سوره</w:t>
      </w:r>
      <w:r w:rsidR="00FB36B4">
        <w:rPr>
          <w:rtl/>
          <w:lang w:bidi="fa-IR"/>
        </w:rPr>
        <w:t xml:space="preserve"> </w:t>
      </w:r>
      <w:r>
        <w:rPr>
          <w:rtl/>
          <w:lang w:bidi="fa-IR"/>
        </w:rPr>
        <w:t>ها برمى</w:t>
      </w:r>
      <w:r w:rsidR="00FB36B4">
        <w:rPr>
          <w:rtl/>
          <w:lang w:bidi="fa-IR"/>
        </w:rPr>
        <w:t xml:space="preserve"> </w:t>
      </w:r>
      <w:r>
        <w:rPr>
          <w:rtl/>
          <w:lang w:bidi="fa-IR"/>
        </w:rPr>
        <w:t>گردد</w:t>
      </w:r>
      <w:r w:rsidR="00FB36B4">
        <w:rPr>
          <w:rtl/>
          <w:lang w:bidi="fa-IR"/>
        </w:rPr>
        <w:t xml:space="preserve">. </w:t>
      </w:r>
      <w:r>
        <w:rPr>
          <w:rtl/>
          <w:lang w:bidi="fa-IR"/>
        </w:rPr>
        <w:t>گفته</w:t>
      </w:r>
      <w:r w:rsidR="00FB36B4">
        <w:rPr>
          <w:rtl/>
          <w:lang w:bidi="fa-IR"/>
        </w:rPr>
        <w:t xml:space="preserve"> </w:t>
      </w:r>
      <w:r>
        <w:rPr>
          <w:rtl/>
          <w:lang w:bidi="fa-IR"/>
        </w:rPr>
        <w:t>اند دل</w:t>
      </w:r>
      <w:r w:rsidR="00FB36B4">
        <w:rPr>
          <w:rtl/>
          <w:lang w:bidi="fa-IR"/>
        </w:rPr>
        <w:t>ی</w:t>
      </w:r>
      <w:r>
        <w:rPr>
          <w:rtl/>
          <w:lang w:bidi="fa-IR"/>
        </w:rPr>
        <w:t>ل اختلاف ا</w:t>
      </w:r>
      <w:r w:rsidR="00FB36B4">
        <w:rPr>
          <w:rtl/>
          <w:lang w:bidi="fa-IR"/>
        </w:rPr>
        <w:t>ی</w:t>
      </w:r>
      <w:r>
        <w:rPr>
          <w:rtl/>
          <w:lang w:bidi="fa-IR"/>
        </w:rPr>
        <w:t>ن بوده است كه پ</w:t>
      </w:r>
      <w:r w:rsidR="00FB36B4">
        <w:rPr>
          <w:rtl/>
          <w:lang w:bidi="fa-IR"/>
        </w:rPr>
        <w:t>ی</w:t>
      </w:r>
      <w:r>
        <w:rPr>
          <w:rtl/>
          <w:lang w:bidi="fa-IR"/>
        </w:rPr>
        <w:t>امبراكرم</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ابتدا در رأس هر آ</w:t>
      </w:r>
      <w:r w:rsidR="00FB36B4">
        <w:rPr>
          <w:rtl/>
          <w:lang w:bidi="fa-IR"/>
        </w:rPr>
        <w:t>ی</w:t>
      </w:r>
      <w:r>
        <w:rPr>
          <w:rtl/>
          <w:lang w:bidi="fa-IR"/>
        </w:rPr>
        <w:t>ه توقف كرده پس از معلوم شدن</w:t>
      </w:r>
      <w:r w:rsidR="00FB36B4">
        <w:rPr>
          <w:rtl/>
          <w:lang w:bidi="fa-IR"/>
        </w:rPr>
        <w:t xml:space="preserve">، </w:t>
      </w:r>
      <w:r>
        <w:rPr>
          <w:rtl/>
          <w:lang w:bidi="fa-IR"/>
        </w:rPr>
        <w:t>آن آ</w:t>
      </w:r>
      <w:r w:rsidR="00FB36B4">
        <w:rPr>
          <w:rtl/>
          <w:lang w:bidi="fa-IR"/>
        </w:rPr>
        <w:t>ی</w:t>
      </w:r>
      <w:r>
        <w:rPr>
          <w:rtl/>
          <w:lang w:bidi="fa-IR"/>
        </w:rPr>
        <w:t>ه را به آ</w:t>
      </w:r>
      <w:r w:rsidR="00FB36B4">
        <w:rPr>
          <w:rtl/>
          <w:lang w:bidi="fa-IR"/>
        </w:rPr>
        <w:t>ی</w:t>
      </w:r>
      <w:r>
        <w:rPr>
          <w:rtl/>
          <w:lang w:bidi="fa-IR"/>
        </w:rPr>
        <w:t>ه</w:t>
      </w:r>
      <w:r w:rsidR="00FB36B4">
        <w:rPr>
          <w:rtl/>
          <w:lang w:bidi="fa-IR"/>
        </w:rPr>
        <w:t xml:space="preserve"> </w:t>
      </w:r>
      <w:r>
        <w:rPr>
          <w:rtl/>
          <w:lang w:bidi="fa-IR"/>
        </w:rPr>
        <w:t>اى د</w:t>
      </w:r>
      <w:r w:rsidR="00FB36B4">
        <w:rPr>
          <w:rtl/>
          <w:lang w:bidi="fa-IR"/>
        </w:rPr>
        <w:t>ی</w:t>
      </w:r>
      <w:r>
        <w:rPr>
          <w:rtl/>
          <w:lang w:bidi="fa-IR"/>
        </w:rPr>
        <w:t>گر وصل مى</w:t>
      </w:r>
      <w:r w:rsidR="00FB36B4">
        <w:rPr>
          <w:rtl/>
          <w:lang w:bidi="fa-IR"/>
        </w:rPr>
        <w:t xml:space="preserve"> </w:t>
      </w:r>
      <w:r>
        <w:rPr>
          <w:rtl/>
          <w:lang w:bidi="fa-IR"/>
        </w:rPr>
        <w:t>فرمود</w:t>
      </w:r>
      <w:r w:rsidR="00FB36B4">
        <w:rPr>
          <w:rtl/>
          <w:lang w:bidi="fa-IR"/>
        </w:rPr>
        <w:t xml:space="preserve">. </w:t>
      </w:r>
      <w:r>
        <w:rPr>
          <w:rtl/>
          <w:lang w:bidi="fa-IR"/>
        </w:rPr>
        <w:t>به هم</w:t>
      </w:r>
      <w:r w:rsidR="00FB36B4">
        <w:rPr>
          <w:rtl/>
          <w:lang w:bidi="fa-IR"/>
        </w:rPr>
        <w:t>ی</w:t>
      </w:r>
      <w:r>
        <w:rPr>
          <w:rtl/>
          <w:lang w:bidi="fa-IR"/>
        </w:rPr>
        <w:t>ن جهت بعضى توهم مى</w:t>
      </w:r>
      <w:r w:rsidR="00FB36B4">
        <w:rPr>
          <w:rtl/>
          <w:lang w:bidi="fa-IR"/>
        </w:rPr>
        <w:t xml:space="preserve"> </w:t>
      </w:r>
      <w:r>
        <w:rPr>
          <w:rtl/>
          <w:lang w:bidi="fa-IR"/>
        </w:rPr>
        <w:t>كردند كه وصل آن</w:t>
      </w:r>
      <w:r w:rsidR="00FB36B4">
        <w:rPr>
          <w:rtl/>
          <w:lang w:bidi="fa-IR"/>
        </w:rPr>
        <w:t xml:space="preserve"> </w:t>
      </w:r>
      <w:r>
        <w:rPr>
          <w:rtl/>
          <w:lang w:bidi="fa-IR"/>
        </w:rPr>
        <w:t>حضرت دل</w:t>
      </w:r>
      <w:r w:rsidR="00FB36B4">
        <w:rPr>
          <w:rtl/>
          <w:lang w:bidi="fa-IR"/>
        </w:rPr>
        <w:t>ی</w:t>
      </w:r>
      <w:r>
        <w:rPr>
          <w:rtl/>
          <w:lang w:bidi="fa-IR"/>
        </w:rPr>
        <w:t>ل بر عدم اتمام آ</w:t>
      </w:r>
      <w:r w:rsidR="00FB36B4">
        <w:rPr>
          <w:rtl/>
          <w:lang w:bidi="fa-IR"/>
        </w:rPr>
        <w:t>ی</w:t>
      </w:r>
      <w:r>
        <w:rPr>
          <w:rtl/>
          <w:lang w:bidi="fa-IR"/>
        </w:rPr>
        <w:t>ه است</w:t>
      </w:r>
      <w:r w:rsidR="00FB36B4">
        <w:rPr>
          <w:rtl/>
          <w:lang w:bidi="fa-IR"/>
        </w:rPr>
        <w:t xml:space="preserve">. </w:t>
      </w:r>
      <w:r>
        <w:rPr>
          <w:rtl/>
          <w:lang w:bidi="fa-IR"/>
        </w:rPr>
        <w:t>ا</w:t>
      </w:r>
      <w:r w:rsidR="00FB36B4">
        <w:rPr>
          <w:rtl/>
          <w:lang w:bidi="fa-IR"/>
        </w:rPr>
        <w:t>ی</w:t>
      </w:r>
      <w:r>
        <w:rPr>
          <w:rtl/>
          <w:lang w:bidi="fa-IR"/>
        </w:rPr>
        <w:t>ن امر سبب گرد</w:t>
      </w:r>
      <w:r w:rsidR="00FB36B4">
        <w:rPr>
          <w:rtl/>
          <w:lang w:bidi="fa-IR"/>
        </w:rPr>
        <w:t>ی</w:t>
      </w:r>
      <w:r>
        <w:rPr>
          <w:rtl/>
          <w:lang w:bidi="fa-IR"/>
        </w:rPr>
        <w:t>د كه م</w:t>
      </w:r>
      <w:r w:rsidR="00FB36B4">
        <w:rPr>
          <w:rtl/>
          <w:lang w:bidi="fa-IR"/>
        </w:rPr>
        <w:t>ی</w:t>
      </w:r>
      <w:r>
        <w:rPr>
          <w:rtl/>
          <w:lang w:bidi="fa-IR"/>
        </w:rPr>
        <w:t>ان مسلمانان درشمار آ</w:t>
      </w:r>
      <w:r w:rsidR="00FB36B4">
        <w:rPr>
          <w:rtl/>
          <w:lang w:bidi="fa-IR"/>
        </w:rPr>
        <w:t>ی</w:t>
      </w:r>
      <w:r>
        <w:rPr>
          <w:rtl/>
          <w:lang w:bidi="fa-IR"/>
        </w:rPr>
        <w:t>ات قرآن اختلاف به وجود آ</w:t>
      </w:r>
      <w:r w:rsidR="00FB36B4">
        <w:rPr>
          <w:rtl/>
          <w:lang w:bidi="fa-IR"/>
        </w:rPr>
        <w:t>ی</w:t>
      </w:r>
      <w:r>
        <w:rPr>
          <w:rtl/>
          <w:lang w:bidi="fa-IR"/>
        </w:rPr>
        <w:t>د</w:t>
      </w:r>
      <w:r w:rsidR="00FB36B4">
        <w:rPr>
          <w:rtl/>
          <w:lang w:bidi="fa-IR"/>
        </w:rPr>
        <w:t xml:space="preserve">. </w:t>
      </w:r>
      <w:r w:rsidR="00121BD9" w:rsidRPr="00121BD9">
        <w:rPr>
          <w:rStyle w:val="libFootnotenumChar"/>
          <w:rtl/>
          <w:lang w:bidi="fa-IR"/>
        </w:rPr>
        <w:t>(</w:t>
      </w:r>
      <w:r w:rsidR="00180576">
        <w:rPr>
          <w:rStyle w:val="libFootnotenumChar"/>
          <w:rFonts w:hint="cs"/>
          <w:rtl/>
          <w:lang w:bidi="fa-IR"/>
        </w:rPr>
        <w:t>43</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ن اختلاف</w:t>
      </w:r>
      <w:r w:rsidR="00FB36B4">
        <w:rPr>
          <w:rtl/>
          <w:lang w:bidi="fa-IR"/>
        </w:rPr>
        <w:t xml:space="preserve">، </w:t>
      </w:r>
      <w:r>
        <w:rPr>
          <w:rtl/>
          <w:lang w:bidi="fa-IR"/>
        </w:rPr>
        <w:t xml:space="preserve">صرفاً </w:t>
      </w:r>
      <w:r w:rsidR="00FB36B4">
        <w:rPr>
          <w:rtl/>
          <w:lang w:bidi="fa-IR"/>
        </w:rPr>
        <w:t>ی</w:t>
      </w:r>
      <w:r>
        <w:rPr>
          <w:rtl/>
          <w:lang w:bidi="fa-IR"/>
        </w:rPr>
        <w:t>ك اختلاف شكلى و ظاهرى و شمارشى است و در مورد اصل آ</w:t>
      </w:r>
      <w:r w:rsidR="00FB36B4">
        <w:rPr>
          <w:rtl/>
          <w:lang w:bidi="fa-IR"/>
        </w:rPr>
        <w:t>ی</w:t>
      </w:r>
      <w:r>
        <w:rPr>
          <w:rtl/>
          <w:lang w:bidi="fa-IR"/>
        </w:rPr>
        <w:t>ات و كلمات قرآن ه</w:t>
      </w:r>
      <w:r w:rsidR="00FB36B4">
        <w:rPr>
          <w:rtl/>
          <w:lang w:bidi="fa-IR"/>
        </w:rPr>
        <w:t>ی</w:t>
      </w:r>
      <w:r>
        <w:rPr>
          <w:rtl/>
          <w:lang w:bidi="fa-IR"/>
        </w:rPr>
        <w:t>چ گونه اختلافى وجود ندارد</w:t>
      </w:r>
      <w:r w:rsidR="00FB36B4">
        <w:rPr>
          <w:rtl/>
          <w:lang w:bidi="fa-IR"/>
        </w:rPr>
        <w:t xml:space="preserve">. </w:t>
      </w:r>
    </w:p>
    <w:p w:rsidR="00FC5DC1" w:rsidRDefault="00762B70" w:rsidP="00762B70">
      <w:pPr>
        <w:pStyle w:val="libNormal"/>
        <w:rPr>
          <w:rtl/>
          <w:lang w:bidi="fa-IR"/>
        </w:rPr>
      </w:pPr>
      <w:r>
        <w:rPr>
          <w:rtl/>
          <w:lang w:bidi="fa-IR"/>
        </w:rPr>
        <w:t xml:space="preserve">هر </w:t>
      </w:r>
      <w:r w:rsidR="00FB36B4">
        <w:rPr>
          <w:rtl/>
          <w:lang w:bidi="fa-IR"/>
        </w:rPr>
        <w:t>ی</w:t>
      </w:r>
      <w:r>
        <w:rPr>
          <w:rtl/>
          <w:lang w:bidi="fa-IR"/>
        </w:rPr>
        <w:t>ك از قار</w:t>
      </w:r>
      <w:r w:rsidR="00FB36B4">
        <w:rPr>
          <w:rtl/>
          <w:lang w:bidi="fa-IR"/>
        </w:rPr>
        <w:t>ی</w:t>
      </w:r>
      <w:r>
        <w:rPr>
          <w:rtl/>
          <w:lang w:bidi="fa-IR"/>
        </w:rPr>
        <w:t>ان قرآن در شهرهاى مهمّ اسلامى</w:t>
      </w:r>
      <w:r w:rsidR="00FB36B4">
        <w:rPr>
          <w:rtl/>
          <w:lang w:bidi="fa-IR"/>
        </w:rPr>
        <w:t xml:space="preserve">، </w:t>
      </w:r>
      <w:r>
        <w:rPr>
          <w:rtl/>
          <w:lang w:bidi="fa-IR"/>
        </w:rPr>
        <w:t>مكتب و عق</w:t>
      </w:r>
      <w:r w:rsidR="00FB36B4">
        <w:rPr>
          <w:rtl/>
          <w:lang w:bidi="fa-IR"/>
        </w:rPr>
        <w:t>ی</w:t>
      </w:r>
      <w:r>
        <w:rPr>
          <w:rtl/>
          <w:lang w:bidi="fa-IR"/>
        </w:rPr>
        <w:t>ده</w:t>
      </w:r>
      <w:r w:rsidR="00FB36B4">
        <w:rPr>
          <w:rtl/>
          <w:lang w:bidi="fa-IR"/>
        </w:rPr>
        <w:t xml:space="preserve"> </w:t>
      </w:r>
      <w:r>
        <w:rPr>
          <w:rtl/>
          <w:lang w:bidi="fa-IR"/>
        </w:rPr>
        <w:t>اى در مورد تعداد آ</w:t>
      </w:r>
      <w:r w:rsidR="00FB36B4">
        <w:rPr>
          <w:rtl/>
          <w:lang w:bidi="fa-IR"/>
        </w:rPr>
        <w:t>ی</w:t>
      </w:r>
      <w:r>
        <w:rPr>
          <w:rtl/>
          <w:lang w:bidi="fa-IR"/>
        </w:rPr>
        <w:t>ات داشتند كه به عدد شهرشان معروف گشت</w:t>
      </w:r>
      <w:r w:rsidR="00FB36B4">
        <w:rPr>
          <w:rtl/>
          <w:lang w:bidi="fa-IR"/>
        </w:rPr>
        <w:t xml:space="preserve">. </w:t>
      </w:r>
      <w:r>
        <w:rPr>
          <w:rtl/>
          <w:lang w:bidi="fa-IR"/>
        </w:rPr>
        <w:t>به عنوان مثال وقتى گفته مى</w:t>
      </w:r>
      <w:r w:rsidR="00FB36B4">
        <w:rPr>
          <w:rtl/>
          <w:lang w:bidi="fa-IR"/>
        </w:rPr>
        <w:t xml:space="preserve"> </w:t>
      </w:r>
      <w:r>
        <w:rPr>
          <w:rtl/>
          <w:lang w:bidi="fa-IR"/>
        </w:rPr>
        <w:t>شود</w:t>
      </w:r>
      <w:r w:rsidR="00FB36B4">
        <w:rPr>
          <w:rtl/>
          <w:lang w:bidi="fa-IR"/>
        </w:rPr>
        <w:t xml:space="preserve">، </w:t>
      </w:r>
      <w:r>
        <w:rPr>
          <w:rtl/>
          <w:lang w:bidi="fa-IR"/>
        </w:rPr>
        <w:t xml:space="preserve">عدد مكّى </w:t>
      </w:r>
      <w:r w:rsidR="00FB36B4">
        <w:rPr>
          <w:rtl/>
          <w:lang w:bidi="fa-IR"/>
        </w:rPr>
        <w:t>ی</w:t>
      </w:r>
      <w:r>
        <w:rPr>
          <w:rtl/>
          <w:lang w:bidi="fa-IR"/>
        </w:rPr>
        <w:t>عنى عدد آ</w:t>
      </w:r>
      <w:r w:rsidR="00FB36B4">
        <w:rPr>
          <w:rtl/>
          <w:lang w:bidi="fa-IR"/>
        </w:rPr>
        <w:t>ی</w:t>
      </w:r>
      <w:r>
        <w:rPr>
          <w:rtl/>
          <w:lang w:bidi="fa-IR"/>
        </w:rPr>
        <w:t xml:space="preserve">ات قرآن در نظر مردم و اهل مكه كه به </w:t>
      </w:r>
      <w:r w:rsidR="00FB36B4">
        <w:rPr>
          <w:rtl/>
          <w:lang w:bidi="fa-IR"/>
        </w:rPr>
        <w:t>ی</w:t>
      </w:r>
      <w:r>
        <w:rPr>
          <w:rtl/>
          <w:lang w:bidi="fa-IR"/>
        </w:rPr>
        <w:t xml:space="preserve">ك </w:t>
      </w:r>
      <w:r w:rsidR="00FB36B4">
        <w:rPr>
          <w:rtl/>
          <w:lang w:bidi="fa-IR"/>
        </w:rPr>
        <w:t>ی</w:t>
      </w:r>
      <w:r>
        <w:rPr>
          <w:rtl/>
          <w:lang w:bidi="fa-IR"/>
        </w:rPr>
        <w:t>ا چند تن از قار</w:t>
      </w:r>
      <w:r w:rsidR="00FB36B4">
        <w:rPr>
          <w:rtl/>
          <w:lang w:bidi="fa-IR"/>
        </w:rPr>
        <w:t>ی</w:t>
      </w:r>
      <w:r>
        <w:rPr>
          <w:rtl/>
          <w:lang w:bidi="fa-IR"/>
        </w:rPr>
        <w:t>ان مشهور آن شهر نسبت داده مى</w:t>
      </w:r>
      <w:r w:rsidR="00FB36B4">
        <w:rPr>
          <w:rtl/>
          <w:lang w:bidi="fa-IR"/>
        </w:rPr>
        <w:t xml:space="preserve"> </w:t>
      </w:r>
      <w:r>
        <w:rPr>
          <w:rtl/>
          <w:lang w:bidi="fa-IR"/>
        </w:rPr>
        <w:t>شده است</w:t>
      </w:r>
      <w:r w:rsidR="00FB36B4">
        <w:rPr>
          <w:rtl/>
          <w:lang w:bidi="fa-IR"/>
        </w:rPr>
        <w:t xml:space="preserve">. </w:t>
      </w:r>
    </w:p>
    <w:p w:rsidR="00FC5DC1" w:rsidRDefault="00762B70" w:rsidP="00180576">
      <w:pPr>
        <w:pStyle w:val="libNormal"/>
        <w:rPr>
          <w:rtl/>
          <w:lang w:bidi="fa-IR"/>
        </w:rPr>
      </w:pPr>
      <w:r>
        <w:rPr>
          <w:rtl/>
          <w:lang w:bidi="fa-IR"/>
        </w:rPr>
        <w:t>كسانى كه تعداد آ</w:t>
      </w:r>
      <w:r w:rsidR="00FB36B4">
        <w:rPr>
          <w:rtl/>
          <w:lang w:bidi="fa-IR"/>
        </w:rPr>
        <w:t>ی</w:t>
      </w:r>
      <w:r>
        <w:rPr>
          <w:rtl/>
          <w:lang w:bidi="fa-IR"/>
        </w:rPr>
        <w:t>ات قرآن را 6236 آ</w:t>
      </w:r>
      <w:r w:rsidR="00FB36B4">
        <w:rPr>
          <w:rtl/>
          <w:lang w:bidi="fa-IR"/>
        </w:rPr>
        <w:t>ی</w:t>
      </w:r>
      <w:r>
        <w:rPr>
          <w:rtl/>
          <w:lang w:bidi="fa-IR"/>
        </w:rPr>
        <w:t>ه دانسته</w:t>
      </w:r>
      <w:r w:rsidR="00FB36B4">
        <w:rPr>
          <w:rtl/>
          <w:lang w:bidi="fa-IR"/>
        </w:rPr>
        <w:t xml:space="preserve"> </w:t>
      </w:r>
      <w:r>
        <w:rPr>
          <w:rtl/>
          <w:lang w:bidi="fa-IR"/>
        </w:rPr>
        <w:t>اند</w:t>
      </w:r>
      <w:r w:rsidR="00FB36B4">
        <w:rPr>
          <w:rtl/>
          <w:lang w:bidi="fa-IR"/>
        </w:rPr>
        <w:t xml:space="preserve">، </w:t>
      </w:r>
      <w:r>
        <w:rPr>
          <w:rtl/>
          <w:lang w:bidi="fa-IR"/>
        </w:rPr>
        <w:t>عدد كوفى را بر سا</w:t>
      </w:r>
      <w:r w:rsidR="00FB36B4">
        <w:rPr>
          <w:rtl/>
          <w:lang w:bidi="fa-IR"/>
        </w:rPr>
        <w:t>ی</w:t>
      </w:r>
      <w:r>
        <w:rPr>
          <w:rtl/>
          <w:lang w:bidi="fa-IR"/>
        </w:rPr>
        <w:t>ر عددها ترج</w:t>
      </w:r>
      <w:r w:rsidR="00FB36B4">
        <w:rPr>
          <w:rtl/>
          <w:lang w:bidi="fa-IR"/>
        </w:rPr>
        <w:t>ی</w:t>
      </w:r>
      <w:r>
        <w:rPr>
          <w:rtl/>
          <w:lang w:bidi="fa-IR"/>
        </w:rPr>
        <w:t>ح داده</w:t>
      </w:r>
      <w:r w:rsidR="00FB36B4">
        <w:rPr>
          <w:rtl/>
          <w:lang w:bidi="fa-IR"/>
        </w:rPr>
        <w:t xml:space="preserve"> </w:t>
      </w:r>
      <w:r>
        <w:rPr>
          <w:rtl/>
          <w:lang w:bidi="fa-IR"/>
        </w:rPr>
        <w:t>اند</w:t>
      </w:r>
      <w:r w:rsidR="00FB36B4">
        <w:rPr>
          <w:rtl/>
          <w:lang w:bidi="fa-IR"/>
        </w:rPr>
        <w:t xml:space="preserve">. </w:t>
      </w:r>
      <w:r>
        <w:rPr>
          <w:rtl/>
          <w:lang w:bidi="fa-IR"/>
        </w:rPr>
        <w:t>ا</w:t>
      </w:r>
      <w:r w:rsidR="00FB36B4">
        <w:rPr>
          <w:rtl/>
          <w:lang w:bidi="fa-IR"/>
        </w:rPr>
        <w:t>ی</w:t>
      </w:r>
      <w:r>
        <w:rPr>
          <w:rtl/>
          <w:lang w:bidi="fa-IR"/>
        </w:rPr>
        <w:t>ن عدد منسوب به حمزة بن حب</w:t>
      </w:r>
      <w:r w:rsidR="00FB36B4">
        <w:rPr>
          <w:rtl/>
          <w:lang w:bidi="fa-IR"/>
        </w:rPr>
        <w:t>ی</w:t>
      </w:r>
      <w:r>
        <w:rPr>
          <w:rtl/>
          <w:lang w:bidi="fa-IR"/>
        </w:rPr>
        <w:t>ب ز</w:t>
      </w:r>
      <w:r w:rsidR="00FB36B4">
        <w:rPr>
          <w:rtl/>
          <w:lang w:bidi="fa-IR"/>
        </w:rPr>
        <w:t>ی</w:t>
      </w:r>
      <w:r>
        <w:rPr>
          <w:rtl/>
          <w:lang w:bidi="fa-IR"/>
        </w:rPr>
        <w:t>ات و ابوالحسن كسائى و خلف بن هشام است</w:t>
      </w:r>
      <w:r w:rsidR="00FB36B4">
        <w:rPr>
          <w:rtl/>
          <w:lang w:bidi="fa-IR"/>
        </w:rPr>
        <w:t xml:space="preserve">. </w:t>
      </w:r>
      <w:r>
        <w:rPr>
          <w:rtl/>
          <w:lang w:bidi="fa-IR"/>
        </w:rPr>
        <w:t>حمزه گفته است</w:t>
      </w:r>
      <w:r w:rsidR="00FB36B4">
        <w:rPr>
          <w:rtl/>
          <w:lang w:bidi="fa-IR"/>
        </w:rPr>
        <w:t xml:space="preserve">، </w:t>
      </w:r>
      <w:r>
        <w:rPr>
          <w:rtl/>
          <w:lang w:bidi="fa-IR"/>
        </w:rPr>
        <w:t>ا</w:t>
      </w:r>
      <w:r w:rsidR="00FB36B4">
        <w:rPr>
          <w:rtl/>
          <w:lang w:bidi="fa-IR"/>
        </w:rPr>
        <w:t>ی</w:t>
      </w:r>
      <w:r>
        <w:rPr>
          <w:rtl/>
          <w:lang w:bidi="fa-IR"/>
        </w:rPr>
        <w:t>ن عدد را ابن ابى ل</w:t>
      </w:r>
      <w:r w:rsidR="00FB36B4">
        <w:rPr>
          <w:rtl/>
          <w:lang w:bidi="fa-IR"/>
        </w:rPr>
        <w:t>ی</w:t>
      </w:r>
      <w:r>
        <w:rPr>
          <w:rtl/>
          <w:lang w:bidi="fa-IR"/>
        </w:rPr>
        <w:t>لى از ابوعبدالرحمن سُلَمى از على</w:t>
      </w:r>
      <w:r w:rsidR="00FB36B4">
        <w:rPr>
          <w:rtl/>
          <w:lang w:bidi="fa-IR"/>
        </w:rPr>
        <w:t xml:space="preserve"> </w:t>
      </w:r>
      <w:r>
        <w:rPr>
          <w:rtl/>
          <w:lang w:bidi="fa-IR"/>
        </w:rPr>
        <w:t>بن</w:t>
      </w:r>
      <w:r w:rsidR="00FB36B4">
        <w:rPr>
          <w:rtl/>
          <w:lang w:bidi="fa-IR"/>
        </w:rPr>
        <w:t xml:space="preserve"> </w:t>
      </w:r>
      <w:r>
        <w:rPr>
          <w:rtl/>
          <w:lang w:bidi="fa-IR"/>
        </w:rPr>
        <w:t>ابى</w:t>
      </w:r>
      <w:r w:rsidR="00FB36B4">
        <w:rPr>
          <w:rtl/>
          <w:lang w:bidi="fa-IR"/>
        </w:rPr>
        <w:t xml:space="preserve"> </w:t>
      </w:r>
      <w:r>
        <w:rPr>
          <w:rtl/>
          <w:lang w:bidi="fa-IR"/>
        </w:rPr>
        <w:t>طالب</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نقل كرده است</w:t>
      </w:r>
      <w:r w:rsidR="00FB36B4">
        <w:rPr>
          <w:rtl/>
          <w:lang w:bidi="fa-IR"/>
        </w:rPr>
        <w:t xml:space="preserve">. </w:t>
      </w:r>
      <w:r w:rsidR="00121BD9" w:rsidRPr="00121BD9">
        <w:rPr>
          <w:rStyle w:val="libFootnotenumChar"/>
          <w:rtl/>
          <w:lang w:bidi="fa-IR"/>
        </w:rPr>
        <w:t>(</w:t>
      </w:r>
      <w:r w:rsidR="00180576">
        <w:rPr>
          <w:rStyle w:val="libFootnotenumChar"/>
          <w:rFonts w:hint="cs"/>
          <w:rtl/>
          <w:lang w:bidi="fa-IR"/>
        </w:rPr>
        <w:t>44</w:t>
      </w:r>
      <w:r w:rsidR="00121BD9" w:rsidRPr="00121BD9">
        <w:rPr>
          <w:rStyle w:val="libFootnotenumChar"/>
          <w:rtl/>
          <w:lang w:bidi="fa-IR"/>
        </w:rPr>
        <w:t>)</w:t>
      </w:r>
      <w:r w:rsidR="00121BD9">
        <w:rPr>
          <w:rtl/>
          <w:lang w:bidi="fa-IR"/>
        </w:rPr>
        <w:t xml:space="preserve"> </w:t>
      </w:r>
    </w:p>
    <w:p w:rsidR="00FC5DC1" w:rsidRDefault="00E86885" w:rsidP="000A1BB2">
      <w:pPr>
        <w:pStyle w:val="libNormal"/>
        <w:rPr>
          <w:rtl/>
          <w:lang w:bidi="fa-IR"/>
        </w:rPr>
      </w:pPr>
      <w:r>
        <w:rPr>
          <w:lang w:bidi="fa-IR"/>
        </w:rPr>
        <w:t>2</w:t>
      </w:r>
      <w:r>
        <w:rPr>
          <w:rtl/>
          <w:lang w:bidi="fa-IR"/>
        </w:rPr>
        <w:t xml:space="preserve">. عدد كلمات قرآن </w:t>
      </w:r>
    </w:p>
    <w:p w:rsidR="00FC5DC1" w:rsidRDefault="00762B70" w:rsidP="00762B70">
      <w:pPr>
        <w:pStyle w:val="libNormal"/>
        <w:rPr>
          <w:rtl/>
          <w:lang w:bidi="fa-IR"/>
        </w:rPr>
      </w:pPr>
      <w:r>
        <w:rPr>
          <w:rtl/>
          <w:lang w:bidi="fa-IR"/>
        </w:rPr>
        <w:t>در تعداد كلمات قرآن ن</w:t>
      </w:r>
      <w:r w:rsidR="00FB36B4">
        <w:rPr>
          <w:rtl/>
          <w:lang w:bidi="fa-IR"/>
        </w:rPr>
        <w:t>ی</w:t>
      </w:r>
      <w:r>
        <w:rPr>
          <w:rtl/>
          <w:lang w:bidi="fa-IR"/>
        </w:rPr>
        <w:t>ز م</w:t>
      </w:r>
      <w:r w:rsidR="00FB36B4">
        <w:rPr>
          <w:rtl/>
          <w:lang w:bidi="fa-IR"/>
        </w:rPr>
        <w:t>ی</w:t>
      </w:r>
      <w:r>
        <w:rPr>
          <w:rtl/>
          <w:lang w:bidi="fa-IR"/>
        </w:rPr>
        <w:t>ان مفسّران و معجم</w:t>
      </w:r>
      <w:r w:rsidR="00FB36B4">
        <w:rPr>
          <w:rtl/>
          <w:lang w:bidi="fa-IR"/>
        </w:rPr>
        <w:t xml:space="preserve"> </w:t>
      </w:r>
      <w:r>
        <w:rPr>
          <w:rtl/>
          <w:lang w:bidi="fa-IR"/>
        </w:rPr>
        <w:t>نو</w:t>
      </w:r>
      <w:r w:rsidR="00FB36B4">
        <w:rPr>
          <w:rtl/>
          <w:lang w:bidi="fa-IR"/>
        </w:rPr>
        <w:t>ی</w:t>
      </w:r>
      <w:r>
        <w:rPr>
          <w:rtl/>
          <w:lang w:bidi="fa-IR"/>
        </w:rPr>
        <w:t>سان اختلاف نظر وجود دارد</w:t>
      </w:r>
      <w:r w:rsidR="00FB36B4">
        <w:rPr>
          <w:rtl/>
          <w:lang w:bidi="fa-IR"/>
        </w:rPr>
        <w:t xml:space="preserve">. </w:t>
      </w:r>
      <w:r>
        <w:rPr>
          <w:rtl/>
          <w:lang w:bidi="fa-IR"/>
        </w:rPr>
        <w:t>ا</w:t>
      </w:r>
      <w:r w:rsidR="00FB36B4">
        <w:rPr>
          <w:rtl/>
          <w:lang w:bidi="fa-IR"/>
        </w:rPr>
        <w:t>ی</w:t>
      </w:r>
      <w:r>
        <w:rPr>
          <w:rtl/>
          <w:lang w:bidi="fa-IR"/>
        </w:rPr>
        <w:t>ن اختلاف ن</w:t>
      </w:r>
      <w:r w:rsidR="00FB36B4">
        <w:rPr>
          <w:rtl/>
          <w:lang w:bidi="fa-IR"/>
        </w:rPr>
        <w:t>ی</w:t>
      </w:r>
      <w:r>
        <w:rPr>
          <w:rtl/>
          <w:lang w:bidi="fa-IR"/>
        </w:rPr>
        <w:t>ز تنها به جهت نحوه محاسبه كلمات قرآن مج</w:t>
      </w:r>
      <w:r w:rsidR="00FB36B4">
        <w:rPr>
          <w:rtl/>
          <w:lang w:bidi="fa-IR"/>
        </w:rPr>
        <w:t>ی</w:t>
      </w:r>
      <w:r>
        <w:rPr>
          <w:rtl/>
          <w:lang w:bidi="fa-IR"/>
        </w:rPr>
        <w:t>د است</w:t>
      </w:r>
      <w:r w:rsidR="00FB36B4">
        <w:rPr>
          <w:rtl/>
          <w:lang w:bidi="fa-IR"/>
        </w:rPr>
        <w:t xml:space="preserve">، </w:t>
      </w:r>
      <w:r>
        <w:rPr>
          <w:rtl/>
          <w:lang w:bidi="fa-IR"/>
        </w:rPr>
        <w:t>نه</w:t>
      </w:r>
      <w:r w:rsidR="00FB36B4">
        <w:rPr>
          <w:rtl/>
          <w:lang w:bidi="fa-IR"/>
        </w:rPr>
        <w:t xml:space="preserve"> </w:t>
      </w:r>
      <w:r>
        <w:rPr>
          <w:rtl/>
          <w:lang w:bidi="fa-IR"/>
        </w:rPr>
        <w:t>چ</w:t>
      </w:r>
      <w:r w:rsidR="00FB36B4">
        <w:rPr>
          <w:rtl/>
          <w:lang w:bidi="fa-IR"/>
        </w:rPr>
        <w:t>ی</w:t>
      </w:r>
      <w:r>
        <w:rPr>
          <w:rtl/>
          <w:lang w:bidi="fa-IR"/>
        </w:rPr>
        <w:t>زد</w:t>
      </w:r>
      <w:r w:rsidR="00FB36B4">
        <w:rPr>
          <w:rtl/>
          <w:lang w:bidi="fa-IR"/>
        </w:rPr>
        <w:t>ی</w:t>
      </w:r>
      <w:r>
        <w:rPr>
          <w:rtl/>
          <w:lang w:bidi="fa-IR"/>
        </w:rPr>
        <w:t>گر</w:t>
      </w:r>
      <w:r w:rsidR="00FB36B4">
        <w:rPr>
          <w:rtl/>
          <w:lang w:bidi="fa-IR"/>
        </w:rPr>
        <w:t xml:space="preserve">. </w:t>
      </w:r>
    </w:p>
    <w:p w:rsidR="00FC5DC1" w:rsidRDefault="00762B70" w:rsidP="00762B70">
      <w:pPr>
        <w:pStyle w:val="libNormal"/>
        <w:rPr>
          <w:rtl/>
          <w:lang w:bidi="fa-IR"/>
        </w:rPr>
      </w:pPr>
      <w:r>
        <w:rPr>
          <w:rtl/>
          <w:lang w:bidi="fa-IR"/>
        </w:rPr>
        <w:lastRenderedPageBreak/>
        <w:t>با همّتى كه دكتر محمود روحانى در تدو</w:t>
      </w:r>
      <w:r w:rsidR="00FB36B4">
        <w:rPr>
          <w:rtl/>
          <w:lang w:bidi="fa-IR"/>
        </w:rPr>
        <w:t>ی</w:t>
      </w:r>
      <w:r>
        <w:rPr>
          <w:rtl/>
          <w:lang w:bidi="fa-IR"/>
        </w:rPr>
        <w:t>ن فرهنگ آمارى قرآن كر</w:t>
      </w:r>
      <w:r w:rsidR="00FB36B4">
        <w:rPr>
          <w:rtl/>
          <w:lang w:bidi="fa-IR"/>
        </w:rPr>
        <w:t>ی</w:t>
      </w:r>
      <w:r>
        <w:rPr>
          <w:rtl/>
          <w:lang w:bidi="fa-IR"/>
        </w:rPr>
        <w:t>م</w:t>
      </w:r>
      <w:r w:rsidR="00121BD9">
        <w:rPr>
          <w:rtl/>
          <w:lang w:bidi="fa-IR"/>
        </w:rPr>
        <w:t xml:space="preserve"> (</w:t>
      </w:r>
      <w:r>
        <w:rPr>
          <w:rtl/>
          <w:lang w:bidi="fa-IR"/>
        </w:rPr>
        <w:t>المعجم الاحصائى للقرآن الكر</w:t>
      </w:r>
      <w:r w:rsidR="00FB36B4">
        <w:rPr>
          <w:rtl/>
          <w:lang w:bidi="fa-IR"/>
        </w:rPr>
        <w:t>ی</w:t>
      </w:r>
      <w:r>
        <w:rPr>
          <w:rtl/>
          <w:lang w:bidi="fa-IR"/>
        </w:rPr>
        <w:t>م</w:t>
      </w:r>
      <w:r w:rsidR="00121BD9">
        <w:rPr>
          <w:rtl/>
          <w:lang w:bidi="fa-IR"/>
        </w:rPr>
        <w:t xml:space="preserve">) </w:t>
      </w:r>
      <w:r>
        <w:rPr>
          <w:rtl/>
          <w:lang w:bidi="fa-IR"/>
        </w:rPr>
        <w:t>انجام داده همه ا</w:t>
      </w:r>
      <w:r w:rsidR="00FB36B4">
        <w:rPr>
          <w:rtl/>
          <w:lang w:bidi="fa-IR"/>
        </w:rPr>
        <w:t>ی</w:t>
      </w:r>
      <w:r>
        <w:rPr>
          <w:rtl/>
          <w:lang w:bidi="fa-IR"/>
        </w:rPr>
        <w:t>ن اختلافات از م</w:t>
      </w:r>
      <w:r w:rsidR="00FB36B4">
        <w:rPr>
          <w:rtl/>
          <w:lang w:bidi="fa-IR"/>
        </w:rPr>
        <w:t>ی</w:t>
      </w:r>
      <w:r>
        <w:rPr>
          <w:rtl/>
          <w:lang w:bidi="fa-IR"/>
        </w:rPr>
        <w:t>ان برداشته شده است</w:t>
      </w:r>
      <w:r w:rsidR="00FB36B4">
        <w:rPr>
          <w:rtl/>
          <w:lang w:bidi="fa-IR"/>
        </w:rPr>
        <w:t xml:space="preserve">. </w:t>
      </w:r>
      <w:r>
        <w:rPr>
          <w:rtl/>
          <w:lang w:bidi="fa-IR"/>
        </w:rPr>
        <w:t>ا</w:t>
      </w:r>
      <w:r w:rsidR="00FB36B4">
        <w:rPr>
          <w:rtl/>
          <w:lang w:bidi="fa-IR"/>
        </w:rPr>
        <w:t>ی</w:t>
      </w:r>
      <w:r>
        <w:rPr>
          <w:rtl/>
          <w:lang w:bidi="fa-IR"/>
        </w:rPr>
        <w:t>ن مجموعه كم</w:t>
      </w:r>
      <w:r w:rsidR="00FB36B4">
        <w:rPr>
          <w:rtl/>
          <w:lang w:bidi="fa-IR"/>
        </w:rPr>
        <w:t xml:space="preserve"> </w:t>
      </w:r>
      <w:r>
        <w:rPr>
          <w:rtl/>
          <w:lang w:bidi="fa-IR"/>
        </w:rPr>
        <w:t>نظ</w:t>
      </w:r>
      <w:r w:rsidR="00FB36B4">
        <w:rPr>
          <w:rtl/>
          <w:lang w:bidi="fa-IR"/>
        </w:rPr>
        <w:t>ی</w:t>
      </w:r>
      <w:r>
        <w:rPr>
          <w:rtl/>
          <w:lang w:bidi="fa-IR"/>
        </w:rPr>
        <w:t>ر كه با دقتى تمام به انجام رس</w:t>
      </w:r>
      <w:r w:rsidR="00FB36B4">
        <w:rPr>
          <w:rtl/>
          <w:lang w:bidi="fa-IR"/>
        </w:rPr>
        <w:t>ی</w:t>
      </w:r>
      <w:r>
        <w:rPr>
          <w:rtl/>
          <w:lang w:bidi="fa-IR"/>
        </w:rPr>
        <w:t>ده است</w:t>
      </w:r>
      <w:r w:rsidR="00FB36B4">
        <w:rPr>
          <w:rtl/>
          <w:lang w:bidi="fa-IR"/>
        </w:rPr>
        <w:t xml:space="preserve">، </w:t>
      </w:r>
      <w:r>
        <w:rPr>
          <w:rtl/>
          <w:lang w:bidi="fa-IR"/>
        </w:rPr>
        <w:t>بى</w:t>
      </w:r>
      <w:r w:rsidR="00FB36B4">
        <w:rPr>
          <w:rtl/>
          <w:lang w:bidi="fa-IR"/>
        </w:rPr>
        <w:t xml:space="preserve"> </w:t>
      </w:r>
      <w:r>
        <w:rPr>
          <w:rtl/>
          <w:lang w:bidi="fa-IR"/>
        </w:rPr>
        <w:t>گمان دق</w:t>
      </w:r>
      <w:r w:rsidR="00FB36B4">
        <w:rPr>
          <w:rtl/>
          <w:lang w:bidi="fa-IR"/>
        </w:rPr>
        <w:t>ی</w:t>
      </w:r>
      <w:r>
        <w:rPr>
          <w:rtl/>
          <w:lang w:bidi="fa-IR"/>
        </w:rPr>
        <w:t>ق</w:t>
      </w:r>
      <w:r w:rsidR="00FB36B4">
        <w:rPr>
          <w:rtl/>
          <w:lang w:bidi="fa-IR"/>
        </w:rPr>
        <w:t xml:space="preserve"> </w:t>
      </w:r>
      <w:r>
        <w:rPr>
          <w:rtl/>
          <w:lang w:bidi="fa-IR"/>
        </w:rPr>
        <w:t>تر</w:t>
      </w:r>
      <w:r w:rsidR="00FB36B4">
        <w:rPr>
          <w:rtl/>
          <w:lang w:bidi="fa-IR"/>
        </w:rPr>
        <w:t>ی</w:t>
      </w:r>
      <w:r>
        <w:rPr>
          <w:rtl/>
          <w:lang w:bidi="fa-IR"/>
        </w:rPr>
        <w:t>ن معجم و فرهنگى است كه آمار كلمات و واژه</w:t>
      </w:r>
      <w:r w:rsidR="00FB36B4">
        <w:rPr>
          <w:rtl/>
          <w:lang w:bidi="fa-IR"/>
        </w:rPr>
        <w:t xml:space="preserve"> </w:t>
      </w:r>
      <w:r>
        <w:rPr>
          <w:rtl/>
          <w:lang w:bidi="fa-IR"/>
        </w:rPr>
        <w:t>هاى قرآنى را در زم</w:t>
      </w:r>
      <w:r w:rsidR="00FB36B4">
        <w:rPr>
          <w:rtl/>
          <w:lang w:bidi="fa-IR"/>
        </w:rPr>
        <w:t>ی</w:t>
      </w:r>
      <w:r>
        <w:rPr>
          <w:rtl/>
          <w:lang w:bidi="fa-IR"/>
        </w:rPr>
        <w:t>نه</w:t>
      </w:r>
      <w:r w:rsidR="00FB36B4">
        <w:rPr>
          <w:rtl/>
          <w:lang w:bidi="fa-IR"/>
        </w:rPr>
        <w:t xml:space="preserve"> </w:t>
      </w:r>
      <w:r>
        <w:rPr>
          <w:rtl/>
          <w:lang w:bidi="fa-IR"/>
        </w:rPr>
        <w:t>هاى مختلف به دست مى</w:t>
      </w:r>
      <w:r w:rsidR="00FB36B4">
        <w:rPr>
          <w:rtl/>
          <w:lang w:bidi="fa-IR"/>
        </w:rPr>
        <w:t xml:space="preserve"> </w:t>
      </w:r>
      <w:r>
        <w:rPr>
          <w:rtl/>
          <w:lang w:bidi="fa-IR"/>
        </w:rPr>
        <w:t>دهد</w:t>
      </w:r>
      <w:r w:rsidR="00FB36B4">
        <w:rPr>
          <w:rtl/>
          <w:lang w:bidi="fa-IR"/>
        </w:rPr>
        <w:t xml:space="preserve">. </w:t>
      </w:r>
    </w:p>
    <w:p w:rsidR="00FC5DC1" w:rsidRDefault="00762B70" w:rsidP="00762B70">
      <w:pPr>
        <w:pStyle w:val="libNormal"/>
        <w:rPr>
          <w:rtl/>
          <w:lang w:bidi="fa-IR"/>
        </w:rPr>
      </w:pPr>
      <w:r>
        <w:rPr>
          <w:rtl/>
          <w:lang w:bidi="fa-IR"/>
        </w:rPr>
        <w:t>شمارش كلمات قرآن در ا</w:t>
      </w:r>
      <w:r w:rsidR="00FB36B4">
        <w:rPr>
          <w:rtl/>
          <w:lang w:bidi="fa-IR"/>
        </w:rPr>
        <w:t>ی</w:t>
      </w:r>
      <w:r>
        <w:rPr>
          <w:rtl/>
          <w:lang w:bidi="fa-IR"/>
        </w:rPr>
        <w:t>ن فرهنگ به دو روش مختلف صورت گرفته است</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شمارش مستق</w:t>
      </w:r>
      <w:r w:rsidR="00FB36B4">
        <w:rPr>
          <w:rtl/>
          <w:lang w:bidi="fa-IR"/>
        </w:rPr>
        <w:t>ی</w:t>
      </w:r>
      <w:r>
        <w:rPr>
          <w:rtl/>
          <w:lang w:bidi="fa-IR"/>
        </w:rPr>
        <w:t>م</w:t>
      </w:r>
      <w:r w:rsidR="00121BD9">
        <w:rPr>
          <w:rtl/>
          <w:lang w:bidi="fa-IR"/>
        </w:rPr>
        <w:t xml:space="preserve"> (</w:t>
      </w:r>
      <w:r>
        <w:rPr>
          <w:rtl/>
          <w:lang w:bidi="fa-IR"/>
        </w:rPr>
        <w:t>كلمه شمارى</w:t>
      </w:r>
      <w:r w:rsidR="00121BD9">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شمارش غ</w:t>
      </w:r>
      <w:r w:rsidR="00FB36B4">
        <w:rPr>
          <w:rtl/>
          <w:lang w:bidi="fa-IR"/>
        </w:rPr>
        <w:t>ی</w:t>
      </w:r>
      <w:r>
        <w:rPr>
          <w:rtl/>
          <w:lang w:bidi="fa-IR"/>
        </w:rPr>
        <w:t>رمستق</w:t>
      </w:r>
      <w:r w:rsidR="00FB36B4">
        <w:rPr>
          <w:rtl/>
          <w:lang w:bidi="fa-IR"/>
        </w:rPr>
        <w:t>ی</w:t>
      </w:r>
      <w:r>
        <w:rPr>
          <w:rtl/>
          <w:lang w:bidi="fa-IR"/>
        </w:rPr>
        <w:t>م</w:t>
      </w:r>
      <w:r w:rsidR="00121BD9">
        <w:rPr>
          <w:rtl/>
          <w:lang w:bidi="fa-IR"/>
        </w:rPr>
        <w:t xml:space="preserve"> (</w:t>
      </w:r>
      <w:r>
        <w:rPr>
          <w:rtl/>
          <w:lang w:bidi="fa-IR"/>
        </w:rPr>
        <w:t>شمارش كلمات مشتق و غ</w:t>
      </w:r>
      <w:r w:rsidR="00FB36B4">
        <w:rPr>
          <w:rtl/>
          <w:lang w:bidi="fa-IR"/>
        </w:rPr>
        <w:t>ی</w:t>
      </w:r>
      <w:r>
        <w:rPr>
          <w:rtl/>
          <w:lang w:bidi="fa-IR"/>
        </w:rPr>
        <w:t>رمشتق</w:t>
      </w:r>
      <w:r w:rsidR="00121BD9">
        <w:rPr>
          <w:rtl/>
          <w:lang w:bidi="fa-IR"/>
        </w:rPr>
        <w:t xml:space="preserve">) </w:t>
      </w:r>
    </w:p>
    <w:p w:rsidR="00FC5DC1" w:rsidRDefault="00762B70" w:rsidP="00762B70">
      <w:pPr>
        <w:pStyle w:val="libNormal"/>
        <w:rPr>
          <w:rtl/>
          <w:lang w:bidi="fa-IR"/>
        </w:rPr>
      </w:pPr>
      <w:r>
        <w:rPr>
          <w:rtl/>
          <w:lang w:bidi="fa-IR"/>
        </w:rPr>
        <w:t>به ا</w:t>
      </w:r>
      <w:r w:rsidR="00FB36B4">
        <w:rPr>
          <w:rtl/>
          <w:lang w:bidi="fa-IR"/>
        </w:rPr>
        <w:t>ی</w:t>
      </w:r>
      <w:r>
        <w:rPr>
          <w:rtl/>
          <w:lang w:bidi="fa-IR"/>
        </w:rPr>
        <w:t>ن ترت</w:t>
      </w:r>
      <w:r w:rsidR="00FB36B4">
        <w:rPr>
          <w:rtl/>
          <w:lang w:bidi="fa-IR"/>
        </w:rPr>
        <w:t>ی</w:t>
      </w:r>
      <w:r>
        <w:rPr>
          <w:rtl/>
          <w:lang w:bidi="fa-IR"/>
        </w:rPr>
        <w:t>ب از مقا</w:t>
      </w:r>
      <w:r w:rsidR="00FB36B4">
        <w:rPr>
          <w:rtl/>
          <w:lang w:bidi="fa-IR"/>
        </w:rPr>
        <w:t>ی</w:t>
      </w:r>
      <w:r>
        <w:rPr>
          <w:rtl/>
          <w:lang w:bidi="fa-IR"/>
        </w:rPr>
        <w:t>سه دو روش پ</w:t>
      </w:r>
      <w:r w:rsidR="00FB36B4">
        <w:rPr>
          <w:rtl/>
          <w:lang w:bidi="fa-IR"/>
        </w:rPr>
        <w:t>ی</w:t>
      </w:r>
      <w:r>
        <w:rPr>
          <w:rtl/>
          <w:lang w:bidi="fa-IR"/>
        </w:rPr>
        <w:t>ش</w:t>
      </w:r>
      <w:r w:rsidR="00FB36B4">
        <w:rPr>
          <w:rtl/>
          <w:lang w:bidi="fa-IR"/>
        </w:rPr>
        <w:t xml:space="preserve"> </w:t>
      </w:r>
      <w:r>
        <w:rPr>
          <w:rtl/>
          <w:lang w:bidi="fa-IR"/>
        </w:rPr>
        <w:t>گفته و انطباق نتا</w:t>
      </w:r>
      <w:r w:rsidR="00FB36B4">
        <w:rPr>
          <w:rtl/>
          <w:lang w:bidi="fa-IR"/>
        </w:rPr>
        <w:t>ی</w:t>
      </w:r>
      <w:r>
        <w:rPr>
          <w:rtl/>
          <w:lang w:bidi="fa-IR"/>
        </w:rPr>
        <w:t xml:space="preserve">ج آنها با </w:t>
      </w:r>
      <w:r w:rsidR="00FB36B4">
        <w:rPr>
          <w:rtl/>
          <w:lang w:bidi="fa-IR"/>
        </w:rPr>
        <w:t>ی</w:t>
      </w:r>
      <w:r>
        <w:rPr>
          <w:rtl/>
          <w:lang w:bidi="fa-IR"/>
        </w:rPr>
        <w:t>كد</w:t>
      </w:r>
      <w:r w:rsidR="00FB36B4">
        <w:rPr>
          <w:rtl/>
          <w:lang w:bidi="fa-IR"/>
        </w:rPr>
        <w:t>ی</w:t>
      </w:r>
      <w:r>
        <w:rPr>
          <w:rtl/>
          <w:lang w:bidi="fa-IR"/>
        </w:rPr>
        <w:t>گر</w:t>
      </w:r>
      <w:r w:rsidR="00FB36B4">
        <w:rPr>
          <w:rtl/>
          <w:lang w:bidi="fa-IR"/>
        </w:rPr>
        <w:t xml:space="preserve">، </w:t>
      </w:r>
      <w:r>
        <w:rPr>
          <w:rtl/>
          <w:lang w:bidi="fa-IR"/>
        </w:rPr>
        <w:t>اطم</w:t>
      </w:r>
      <w:r w:rsidR="00FB36B4">
        <w:rPr>
          <w:rtl/>
          <w:lang w:bidi="fa-IR"/>
        </w:rPr>
        <w:t>ی</w:t>
      </w:r>
      <w:r>
        <w:rPr>
          <w:rtl/>
          <w:lang w:bidi="fa-IR"/>
        </w:rPr>
        <w:t>نان حاصل شده است كه آمار به دست آمده</w:t>
      </w:r>
      <w:r w:rsidR="00FB36B4">
        <w:rPr>
          <w:rtl/>
          <w:lang w:bidi="fa-IR"/>
        </w:rPr>
        <w:t>، ی</w:t>
      </w:r>
      <w:r>
        <w:rPr>
          <w:rtl/>
          <w:lang w:bidi="fa-IR"/>
        </w:rPr>
        <w:t>عنى</w:t>
      </w:r>
      <w:r w:rsidR="00FB36B4">
        <w:rPr>
          <w:rtl/>
          <w:lang w:bidi="fa-IR"/>
        </w:rPr>
        <w:t xml:space="preserve">: </w:t>
      </w:r>
    </w:p>
    <w:p w:rsidR="00B457E3" w:rsidRDefault="00B457E3" w:rsidP="00B457E3">
      <w:pPr>
        <w:pStyle w:val="libCenter"/>
        <w:rPr>
          <w:rtl/>
          <w:lang w:bidi="fa-IR"/>
        </w:rPr>
      </w:pPr>
      <w:r>
        <w:rPr>
          <w:noProof/>
        </w:rPr>
        <w:drawing>
          <wp:inline distT="0" distB="0" distL="0" distR="0">
            <wp:extent cx="1637665" cy="1052830"/>
            <wp:effectExtent l="19050" t="0" r="635" b="0"/>
            <wp:docPr id="1" name="Picture 1" descr="E:\4. Alhassanain.com\Old\Library\Washington\ketaab.iec-md.org\QURAN\images\104-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4. Alhassanain.com\Old\Library\Washington\ketaab.iec-md.org\QURAN\images\104-75.gif"/>
                    <pic:cNvPicPr>
                      <a:picLocks noChangeAspect="1" noChangeArrowheads="1"/>
                    </pic:cNvPicPr>
                  </pic:nvPicPr>
                  <pic:blipFill>
                    <a:blip r:embed="rId8" cstate="print"/>
                    <a:srcRect/>
                    <a:stretch>
                      <a:fillRect/>
                    </a:stretch>
                  </pic:blipFill>
                  <pic:spPr bwMode="auto">
                    <a:xfrm>
                      <a:off x="0" y="0"/>
                      <a:ext cx="1637665" cy="1052830"/>
                    </a:xfrm>
                    <a:prstGeom prst="rect">
                      <a:avLst/>
                    </a:prstGeom>
                    <a:noFill/>
                    <a:ln w="9525">
                      <a:noFill/>
                      <a:miter lim="800000"/>
                      <a:headEnd/>
                      <a:tailEnd/>
                    </a:ln>
                  </pic:spPr>
                </pic:pic>
              </a:graphicData>
            </a:graphic>
          </wp:inline>
        </w:drawing>
      </w:r>
    </w:p>
    <w:p w:rsidR="00FC5DC1" w:rsidRDefault="00762B70" w:rsidP="00762B70">
      <w:pPr>
        <w:pStyle w:val="libNormal"/>
        <w:rPr>
          <w:rtl/>
          <w:lang w:bidi="fa-IR"/>
        </w:rPr>
      </w:pPr>
      <w:r>
        <w:rPr>
          <w:rtl/>
          <w:lang w:bidi="fa-IR"/>
        </w:rPr>
        <w:t>مى</w:t>
      </w:r>
      <w:r w:rsidR="00FB36B4">
        <w:rPr>
          <w:rtl/>
          <w:lang w:bidi="fa-IR"/>
        </w:rPr>
        <w:t xml:space="preserve"> </w:t>
      </w:r>
      <w:r>
        <w:rPr>
          <w:rtl/>
          <w:lang w:bidi="fa-IR"/>
        </w:rPr>
        <w:t>تواند از اعتبار علمى كافى برخوردار باشد</w:t>
      </w:r>
      <w:r w:rsidR="00FB36B4">
        <w:rPr>
          <w:rtl/>
          <w:lang w:bidi="fa-IR"/>
        </w:rPr>
        <w:t xml:space="preserve">. </w:t>
      </w:r>
    </w:p>
    <w:p w:rsidR="00FC5DC1" w:rsidRDefault="00762B70" w:rsidP="00762B70">
      <w:pPr>
        <w:pStyle w:val="libNormal"/>
        <w:rPr>
          <w:rtl/>
          <w:lang w:bidi="fa-IR"/>
        </w:rPr>
      </w:pPr>
      <w:r>
        <w:rPr>
          <w:rtl/>
          <w:lang w:bidi="fa-IR"/>
        </w:rPr>
        <w:t>در ا</w:t>
      </w:r>
      <w:r w:rsidR="00FB36B4">
        <w:rPr>
          <w:rtl/>
          <w:lang w:bidi="fa-IR"/>
        </w:rPr>
        <w:t>ی</w:t>
      </w:r>
      <w:r>
        <w:rPr>
          <w:rtl/>
          <w:lang w:bidi="fa-IR"/>
        </w:rPr>
        <w:t>ن فرهنگ ضمن اشاره به چند نكته در نحوه محاسبه آ</w:t>
      </w:r>
      <w:r w:rsidR="00FB36B4">
        <w:rPr>
          <w:rtl/>
          <w:lang w:bidi="fa-IR"/>
        </w:rPr>
        <w:t>ی</w:t>
      </w:r>
      <w:r>
        <w:rPr>
          <w:rtl/>
          <w:lang w:bidi="fa-IR"/>
        </w:rPr>
        <w:t>ات و كلمات</w:t>
      </w:r>
      <w:r w:rsidR="00FB36B4">
        <w:rPr>
          <w:rtl/>
          <w:lang w:bidi="fa-IR"/>
        </w:rPr>
        <w:t xml:space="preserve">، </w:t>
      </w:r>
      <w:r>
        <w:rPr>
          <w:rtl/>
          <w:lang w:bidi="fa-IR"/>
        </w:rPr>
        <w:t>به</w:t>
      </w:r>
      <w:r w:rsidR="00FB36B4">
        <w:rPr>
          <w:rtl/>
          <w:lang w:bidi="fa-IR"/>
        </w:rPr>
        <w:t xml:space="preserve"> </w:t>
      </w:r>
      <w:r>
        <w:rPr>
          <w:rtl/>
          <w:lang w:bidi="fa-IR"/>
        </w:rPr>
        <w:t>خاطر هماهنگى با سا</w:t>
      </w:r>
      <w:r w:rsidR="00FB36B4">
        <w:rPr>
          <w:rtl/>
          <w:lang w:bidi="fa-IR"/>
        </w:rPr>
        <w:t>ی</w:t>
      </w:r>
      <w:r>
        <w:rPr>
          <w:rtl/>
          <w:lang w:bidi="fa-IR"/>
        </w:rPr>
        <w:t>ر معاجم قرآنى آمار آ</w:t>
      </w:r>
      <w:r w:rsidR="00FB36B4">
        <w:rPr>
          <w:rtl/>
          <w:lang w:bidi="fa-IR"/>
        </w:rPr>
        <w:t>ی</w:t>
      </w:r>
      <w:r>
        <w:rPr>
          <w:rtl/>
          <w:lang w:bidi="fa-IR"/>
        </w:rPr>
        <w:t>ه «بسمله» فقط در سوره حمد به</w:t>
      </w:r>
      <w:r w:rsidR="00FB36B4">
        <w:rPr>
          <w:rtl/>
          <w:lang w:bidi="fa-IR"/>
        </w:rPr>
        <w:t xml:space="preserve"> </w:t>
      </w:r>
      <w:r>
        <w:rPr>
          <w:rtl/>
          <w:lang w:bidi="fa-IR"/>
        </w:rPr>
        <w:t>حساب آمده است</w:t>
      </w:r>
      <w:r w:rsidR="00FB36B4">
        <w:rPr>
          <w:rtl/>
          <w:lang w:bidi="fa-IR"/>
        </w:rPr>
        <w:t xml:space="preserve">. </w:t>
      </w:r>
    </w:p>
    <w:p w:rsidR="00FC5DC1" w:rsidRDefault="00762B70" w:rsidP="00180576">
      <w:pPr>
        <w:pStyle w:val="libNormal"/>
        <w:rPr>
          <w:rtl/>
          <w:lang w:bidi="fa-IR"/>
        </w:rPr>
      </w:pPr>
      <w:r>
        <w:rPr>
          <w:rtl/>
          <w:lang w:bidi="fa-IR"/>
        </w:rPr>
        <w:t>نظر به ارزش علمى و عملى فرهنگ آمارى قرآن كر</w:t>
      </w:r>
      <w:r w:rsidR="00FB36B4">
        <w:rPr>
          <w:rtl/>
          <w:lang w:bidi="fa-IR"/>
        </w:rPr>
        <w:t>ی</w:t>
      </w:r>
      <w:r>
        <w:rPr>
          <w:rtl/>
          <w:lang w:bidi="fa-IR"/>
        </w:rPr>
        <w:t>م</w:t>
      </w:r>
      <w:r w:rsidR="00FB36B4">
        <w:rPr>
          <w:rtl/>
          <w:lang w:bidi="fa-IR"/>
        </w:rPr>
        <w:t xml:space="preserve">، </w:t>
      </w:r>
      <w:r>
        <w:rPr>
          <w:rtl/>
          <w:lang w:bidi="fa-IR"/>
        </w:rPr>
        <w:t>آمار آ</w:t>
      </w:r>
      <w:r w:rsidR="00FB36B4">
        <w:rPr>
          <w:rtl/>
          <w:lang w:bidi="fa-IR"/>
        </w:rPr>
        <w:t>ی</w:t>
      </w:r>
      <w:r>
        <w:rPr>
          <w:rtl/>
          <w:lang w:bidi="fa-IR"/>
        </w:rPr>
        <w:t>ات و كلمات قرآن را كه از منابع مختلف نقل شده و م</w:t>
      </w:r>
      <w:r w:rsidR="00FB36B4">
        <w:rPr>
          <w:rtl/>
          <w:lang w:bidi="fa-IR"/>
        </w:rPr>
        <w:t>ی</w:t>
      </w:r>
      <w:r>
        <w:rPr>
          <w:rtl/>
          <w:lang w:bidi="fa-IR"/>
        </w:rPr>
        <w:t>ان آنها مقا</w:t>
      </w:r>
      <w:r w:rsidR="00FB36B4">
        <w:rPr>
          <w:rtl/>
          <w:lang w:bidi="fa-IR"/>
        </w:rPr>
        <w:t>ی</w:t>
      </w:r>
      <w:r>
        <w:rPr>
          <w:rtl/>
          <w:lang w:bidi="fa-IR"/>
        </w:rPr>
        <w:t>سه گرد</w:t>
      </w:r>
      <w:r w:rsidR="00FB36B4">
        <w:rPr>
          <w:rtl/>
          <w:lang w:bidi="fa-IR"/>
        </w:rPr>
        <w:t>ی</w:t>
      </w:r>
      <w:r>
        <w:rPr>
          <w:rtl/>
          <w:lang w:bidi="fa-IR"/>
        </w:rPr>
        <w:t>ده ع</w:t>
      </w:r>
      <w:r w:rsidR="00FB36B4">
        <w:rPr>
          <w:rtl/>
          <w:lang w:bidi="fa-IR"/>
        </w:rPr>
        <w:t>ی</w:t>
      </w:r>
      <w:r>
        <w:rPr>
          <w:rtl/>
          <w:lang w:bidi="fa-IR"/>
        </w:rPr>
        <w:t>ناً از ا</w:t>
      </w:r>
      <w:r w:rsidR="00FB36B4">
        <w:rPr>
          <w:rtl/>
          <w:lang w:bidi="fa-IR"/>
        </w:rPr>
        <w:t>ی</w:t>
      </w:r>
      <w:r>
        <w:rPr>
          <w:rtl/>
          <w:lang w:bidi="fa-IR"/>
        </w:rPr>
        <w:t>ن كتاب براى مطالعه آزاد نقل مى</w:t>
      </w:r>
      <w:r w:rsidR="00FB36B4">
        <w:rPr>
          <w:rtl/>
          <w:lang w:bidi="fa-IR"/>
        </w:rPr>
        <w:t xml:space="preserve"> </w:t>
      </w:r>
      <w:r>
        <w:rPr>
          <w:rtl/>
          <w:lang w:bidi="fa-IR"/>
        </w:rPr>
        <w:t>كن</w:t>
      </w:r>
      <w:r w:rsidR="00FB36B4">
        <w:rPr>
          <w:rtl/>
          <w:lang w:bidi="fa-IR"/>
        </w:rPr>
        <w:t>ی</w:t>
      </w:r>
      <w:r>
        <w:rPr>
          <w:rtl/>
          <w:lang w:bidi="fa-IR"/>
        </w:rPr>
        <w:t>م</w:t>
      </w:r>
      <w:r w:rsidR="00FB36B4">
        <w:rPr>
          <w:rtl/>
          <w:lang w:bidi="fa-IR"/>
        </w:rPr>
        <w:t xml:space="preserve">. </w:t>
      </w:r>
      <w:r w:rsidR="00121BD9" w:rsidRPr="00121BD9">
        <w:rPr>
          <w:rStyle w:val="libFootnotenumChar"/>
          <w:rtl/>
          <w:lang w:bidi="fa-IR"/>
        </w:rPr>
        <w:t>(</w:t>
      </w:r>
      <w:r w:rsidR="00180576">
        <w:rPr>
          <w:rStyle w:val="libFootnotenumChar"/>
          <w:rFonts w:hint="cs"/>
          <w:rtl/>
          <w:lang w:bidi="fa-IR"/>
        </w:rPr>
        <w:t>45</w:t>
      </w:r>
      <w:r w:rsidR="00121BD9" w:rsidRPr="00121BD9">
        <w:rPr>
          <w:rStyle w:val="libFootnotenumChar"/>
          <w:rtl/>
          <w:lang w:bidi="fa-IR"/>
        </w:rPr>
        <w:t>)</w:t>
      </w:r>
      <w:r w:rsidR="00121BD9">
        <w:rPr>
          <w:rtl/>
          <w:lang w:bidi="fa-IR"/>
        </w:rPr>
        <w:t xml:space="preserve"> </w:t>
      </w:r>
    </w:p>
    <w:p w:rsidR="00FC5DC1" w:rsidRDefault="00E86885" w:rsidP="000A1BB2">
      <w:pPr>
        <w:pStyle w:val="Heading3"/>
        <w:rPr>
          <w:rtl/>
          <w:lang w:bidi="fa-IR"/>
        </w:rPr>
      </w:pPr>
      <w:bookmarkStart w:id="56" w:name="_Toc469981076"/>
      <w:r>
        <w:rPr>
          <w:rtl/>
          <w:lang w:bidi="fa-IR"/>
        </w:rPr>
        <w:lastRenderedPageBreak/>
        <w:t>مطالعه آزاد</w:t>
      </w:r>
      <w:bookmarkEnd w:id="56"/>
    </w:p>
    <w:p w:rsidR="00FC5DC1" w:rsidRDefault="00762B70" w:rsidP="00762B70">
      <w:pPr>
        <w:pStyle w:val="libNormal"/>
        <w:rPr>
          <w:rtl/>
          <w:lang w:bidi="fa-IR"/>
        </w:rPr>
      </w:pPr>
      <w:r>
        <w:rPr>
          <w:rtl/>
          <w:lang w:bidi="fa-IR"/>
        </w:rPr>
        <w:t>براساس اقوال مكتب</w:t>
      </w:r>
      <w:r w:rsidR="00FB36B4">
        <w:rPr>
          <w:rtl/>
          <w:lang w:bidi="fa-IR"/>
        </w:rPr>
        <w:t xml:space="preserve"> </w:t>
      </w:r>
      <w:r>
        <w:rPr>
          <w:rtl/>
          <w:lang w:bidi="fa-IR"/>
        </w:rPr>
        <w:t>هاى مختلف</w:t>
      </w:r>
      <w:r w:rsidR="00121BD9">
        <w:rPr>
          <w:rtl/>
          <w:lang w:bidi="fa-IR"/>
        </w:rPr>
        <w:t xml:space="preserve"> (</w:t>
      </w:r>
      <w:r>
        <w:rPr>
          <w:rtl/>
          <w:lang w:bidi="fa-IR"/>
        </w:rPr>
        <w:t>كوفى</w:t>
      </w:r>
      <w:r w:rsidR="00FB36B4">
        <w:rPr>
          <w:rtl/>
          <w:lang w:bidi="fa-IR"/>
        </w:rPr>
        <w:t xml:space="preserve">، </w:t>
      </w:r>
      <w:r>
        <w:rPr>
          <w:rtl/>
          <w:lang w:bidi="fa-IR"/>
        </w:rPr>
        <w:t>مكّى</w:t>
      </w:r>
      <w:r w:rsidR="00FB36B4">
        <w:rPr>
          <w:rtl/>
          <w:lang w:bidi="fa-IR"/>
        </w:rPr>
        <w:t xml:space="preserve">، </w:t>
      </w:r>
      <w:r>
        <w:rPr>
          <w:rtl/>
          <w:lang w:bidi="fa-IR"/>
        </w:rPr>
        <w:t>مدنى</w:t>
      </w:r>
      <w:r w:rsidR="00FB36B4">
        <w:rPr>
          <w:rtl/>
          <w:lang w:bidi="fa-IR"/>
        </w:rPr>
        <w:t xml:space="preserve">، </w:t>
      </w:r>
      <w:r>
        <w:rPr>
          <w:rtl/>
          <w:lang w:bidi="fa-IR"/>
        </w:rPr>
        <w:t>بصرى و شامى</w:t>
      </w:r>
      <w:r w:rsidR="00121BD9">
        <w:rPr>
          <w:rtl/>
          <w:lang w:bidi="fa-IR"/>
        </w:rPr>
        <w:t xml:space="preserve">) </w:t>
      </w:r>
      <w:r>
        <w:rPr>
          <w:rtl/>
          <w:lang w:bidi="fa-IR"/>
        </w:rPr>
        <w:t>براى تعداد آ</w:t>
      </w:r>
      <w:r w:rsidR="00FB36B4">
        <w:rPr>
          <w:rtl/>
          <w:lang w:bidi="fa-IR"/>
        </w:rPr>
        <w:t>ی</w:t>
      </w:r>
      <w:r>
        <w:rPr>
          <w:rtl/>
          <w:lang w:bidi="fa-IR"/>
        </w:rPr>
        <w:t>ات قرآن اعداد متفاوتى به شرح ز</w:t>
      </w:r>
      <w:r w:rsidR="00FB36B4">
        <w:rPr>
          <w:rtl/>
          <w:lang w:bidi="fa-IR"/>
        </w:rPr>
        <w:t>ی</w:t>
      </w:r>
      <w:r>
        <w:rPr>
          <w:rtl/>
          <w:lang w:bidi="fa-IR"/>
        </w:rPr>
        <w:t>ر ذكر شده است</w:t>
      </w:r>
      <w:r w:rsidR="00FB36B4">
        <w:rPr>
          <w:rtl/>
          <w:lang w:bidi="fa-IR"/>
        </w:rPr>
        <w:t xml:space="preserve">: </w:t>
      </w:r>
    </w:p>
    <w:p w:rsidR="00B457E3" w:rsidRDefault="00B457E3" w:rsidP="00B457E3">
      <w:pPr>
        <w:pStyle w:val="libCenter"/>
        <w:rPr>
          <w:rtl/>
          <w:lang w:bidi="fa-IR"/>
        </w:rPr>
      </w:pPr>
      <w:r w:rsidRPr="00B457E3">
        <w:rPr>
          <w:noProof/>
        </w:rPr>
        <w:drawing>
          <wp:inline distT="0" distB="0" distL="0" distR="0">
            <wp:extent cx="4680585" cy="3025947"/>
            <wp:effectExtent l="19050" t="0" r="5715" b="0"/>
            <wp:docPr id="4" name="Picture 4" descr="E:\4. Alhassanain.com\Old\Library\Washington\ketaab.iec-md.org\QURAN\images\104-76-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4. Alhassanain.com\Old\Library\Washington\ketaab.iec-md.org\QURAN\images\104-76-77.gif"/>
                    <pic:cNvPicPr>
                      <a:picLocks noChangeAspect="1" noChangeArrowheads="1"/>
                    </pic:cNvPicPr>
                  </pic:nvPicPr>
                  <pic:blipFill>
                    <a:blip r:embed="rId9" cstate="print"/>
                    <a:srcRect/>
                    <a:stretch>
                      <a:fillRect/>
                    </a:stretch>
                  </pic:blipFill>
                  <pic:spPr bwMode="auto">
                    <a:xfrm>
                      <a:off x="0" y="0"/>
                      <a:ext cx="4680585" cy="3025947"/>
                    </a:xfrm>
                    <a:prstGeom prst="rect">
                      <a:avLst/>
                    </a:prstGeom>
                    <a:noFill/>
                    <a:ln w="9525">
                      <a:noFill/>
                      <a:miter lim="800000"/>
                      <a:headEnd/>
                      <a:tailEnd/>
                    </a:ln>
                  </pic:spPr>
                </pic:pic>
              </a:graphicData>
            </a:graphic>
          </wp:inline>
        </w:drawing>
      </w:r>
    </w:p>
    <w:p w:rsidR="00FC5DC1" w:rsidRDefault="00762B70" w:rsidP="00180576">
      <w:pPr>
        <w:pStyle w:val="libNormal"/>
        <w:rPr>
          <w:rtl/>
          <w:lang w:bidi="fa-IR"/>
        </w:rPr>
      </w:pPr>
      <w:r>
        <w:rPr>
          <w:rtl/>
          <w:lang w:bidi="fa-IR"/>
        </w:rPr>
        <w:t>علاوه بر اعداد فوق</w:t>
      </w:r>
      <w:r w:rsidR="00FB36B4">
        <w:rPr>
          <w:rtl/>
          <w:lang w:bidi="fa-IR"/>
        </w:rPr>
        <w:t xml:space="preserve">، </w:t>
      </w:r>
      <w:r>
        <w:rPr>
          <w:rtl/>
          <w:lang w:bidi="fa-IR"/>
        </w:rPr>
        <w:t>كتاب س</w:t>
      </w:r>
      <w:r w:rsidR="00FB36B4">
        <w:rPr>
          <w:rtl/>
          <w:lang w:bidi="fa-IR"/>
        </w:rPr>
        <w:t>ی</w:t>
      </w:r>
      <w:r>
        <w:rPr>
          <w:rtl/>
          <w:lang w:bidi="fa-IR"/>
        </w:rPr>
        <w:t>ر تحوّل قرآن</w:t>
      </w:r>
      <w:r w:rsidR="00121BD9">
        <w:rPr>
          <w:rtl/>
          <w:lang w:bidi="fa-IR"/>
        </w:rPr>
        <w:t xml:space="preserve"> (</w:t>
      </w:r>
      <w:r>
        <w:rPr>
          <w:rtl/>
          <w:lang w:bidi="fa-IR"/>
        </w:rPr>
        <w:t>ج 1</w:t>
      </w:r>
      <w:r w:rsidR="00FB36B4">
        <w:rPr>
          <w:rtl/>
          <w:lang w:bidi="fa-IR"/>
        </w:rPr>
        <w:t xml:space="preserve">، </w:t>
      </w:r>
      <w:r>
        <w:rPr>
          <w:rtl/>
          <w:lang w:bidi="fa-IR"/>
        </w:rPr>
        <w:t>ص 127</w:t>
      </w:r>
      <w:r w:rsidR="00FB36B4">
        <w:rPr>
          <w:rtl/>
          <w:lang w:bidi="fa-IR"/>
        </w:rPr>
        <w:t xml:space="preserve">، </w:t>
      </w:r>
      <w:r>
        <w:rPr>
          <w:rtl/>
          <w:lang w:bidi="fa-IR"/>
        </w:rPr>
        <w:t>جدول شماره 14</w:t>
      </w:r>
      <w:r w:rsidR="00121BD9">
        <w:rPr>
          <w:rtl/>
          <w:lang w:bidi="fa-IR"/>
        </w:rPr>
        <w:t xml:space="preserve">) </w:t>
      </w:r>
      <w:r>
        <w:rPr>
          <w:rtl/>
          <w:lang w:bidi="fa-IR"/>
        </w:rPr>
        <w:t>برپا</w:t>
      </w:r>
      <w:r w:rsidR="00FB36B4">
        <w:rPr>
          <w:rtl/>
          <w:lang w:bidi="fa-IR"/>
        </w:rPr>
        <w:t>ی</w:t>
      </w:r>
      <w:r>
        <w:rPr>
          <w:rtl/>
          <w:lang w:bidi="fa-IR"/>
        </w:rPr>
        <w:t>ه محاسبه فراوانى تجمّعى</w:t>
      </w:r>
      <w:r w:rsidR="00121BD9">
        <w:rPr>
          <w:rtl/>
          <w:lang w:bidi="fa-IR"/>
        </w:rPr>
        <w:t xml:space="preserve"> </w:t>
      </w:r>
      <w:r w:rsidR="00121BD9" w:rsidRPr="00121BD9">
        <w:rPr>
          <w:rStyle w:val="libFootnotenumChar"/>
          <w:rtl/>
          <w:lang w:bidi="fa-IR"/>
        </w:rPr>
        <w:t>(</w:t>
      </w:r>
      <w:r w:rsidR="00180576">
        <w:rPr>
          <w:rStyle w:val="libFootnotenumChar"/>
          <w:rFonts w:hint="cs"/>
          <w:rtl/>
          <w:lang w:bidi="fa-IR"/>
        </w:rPr>
        <w:t>46</w:t>
      </w:r>
      <w:r w:rsidR="00121BD9" w:rsidRPr="00121BD9">
        <w:rPr>
          <w:rStyle w:val="libFootnotenumChar"/>
          <w:rtl/>
          <w:lang w:bidi="fa-IR"/>
        </w:rPr>
        <w:t>)</w:t>
      </w:r>
      <w:r w:rsidR="00121BD9">
        <w:rPr>
          <w:rtl/>
          <w:lang w:bidi="fa-IR"/>
        </w:rPr>
        <w:t xml:space="preserve"> </w:t>
      </w:r>
      <w:r w:rsidR="00FB36B4">
        <w:rPr>
          <w:rtl/>
          <w:lang w:bidi="fa-IR"/>
        </w:rPr>
        <w:t xml:space="preserve">، </w:t>
      </w:r>
      <w:r>
        <w:rPr>
          <w:rtl/>
          <w:lang w:bidi="fa-IR"/>
        </w:rPr>
        <w:t>آ</w:t>
      </w:r>
      <w:r w:rsidR="00FB36B4">
        <w:rPr>
          <w:rtl/>
          <w:lang w:bidi="fa-IR"/>
        </w:rPr>
        <w:t>ی</w:t>
      </w:r>
      <w:r>
        <w:rPr>
          <w:rtl/>
          <w:lang w:bidi="fa-IR"/>
        </w:rPr>
        <w:t>ات نازل شده در دوران بعثت را 6372 به</w:t>
      </w:r>
      <w:r w:rsidR="00FB36B4">
        <w:rPr>
          <w:rtl/>
          <w:lang w:bidi="fa-IR"/>
        </w:rPr>
        <w:t xml:space="preserve"> </w:t>
      </w:r>
      <w:r>
        <w:rPr>
          <w:rtl/>
          <w:lang w:bidi="fa-IR"/>
        </w:rPr>
        <w:t>دست مى</w:t>
      </w:r>
      <w:r w:rsidR="00FB36B4">
        <w:rPr>
          <w:rtl/>
          <w:lang w:bidi="fa-IR"/>
        </w:rPr>
        <w:t xml:space="preserve"> </w:t>
      </w:r>
      <w:r>
        <w:rPr>
          <w:rtl/>
          <w:lang w:bidi="fa-IR"/>
        </w:rPr>
        <w:t>دهد</w:t>
      </w:r>
      <w:r w:rsidR="00FB36B4">
        <w:rPr>
          <w:rtl/>
          <w:lang w:bidi="fa-IR"/>
        </w:rPr>
        <w:t xml:space="preserve">. </w:t>
      </w:r>
      <w:r>
        <w:rPr>
          <w:rtl/>
          <w:lang w:bidi="fa-IR"/>
        </w:rPr>
        <w:t>هم</w:t>
      </w:r>
      <w:r w:rsidR="00FB36B4">
        <w:rPr>
          <w:rtl/>
          <w:lang w:bidi="fa-IR"/>
        </w:rPr>
        <w:t xml:space="preserve"> </w:t>
      </w:r>
      <w:r>
        <w:rPr>
          <w:rtl/>
          <w:lang w:bidi="fa-IR"/>
        </w:rPr>
        <w:t>چن</w:t>
      </w:r>
      <w:r w:rsidR="00FB36B4">
        <w:rPr>
          <w:rtl/>
          <w:lang w:bidi="fa-IR"/>
        </w:rPr>
        <w:t>ی</w:t>
      </w:r>
      <w:r>
        <w:rPr>
          <w:rtl/>
          <w:lang w:bidi="fa-IR"/>
        </w:rPr>
        <w:t>ن براساس جدول شماره 2 صفحه 18 ا</w:t>
      </w:r>
      <w:r w:rsidR="00FB36B4">
        <w:rPr>
          <w:rtl/>
          <w:lang w:bidi="fa-IR"/>
        </w:rPr>
        <w:t>ی</w:t>
      </w:r>
      <w:r>
        <w:rPr>
          <w:rtl/>
          <w:lang w:bidi="fa-IR"/>
        </w:rPr>
        <w:t>ن كتاب مى</w:t>
      </w:r>
      <w:r w:rsidR="00FB36B4">
        <w:rPr>
          <w:rtl/>
          <w:lang w:bidi="fa-IR"/>
        </w:rPr>
        <w:t xml:space="preserve"> </w:t>
      </w:r>
      <w:r>
        <w:rPr>
          <w:rtl/>
          <w:lang w:bidi="fa-IR"/>
        </w:rPr>
        <w:t>توان عدد 6228 را به</w:t>
      </w:r>
      <w:r w:rsidR="00FB36B4">
        <w:rPr>
          <w:rtl/>
          <w:lang w:bidi="fa-IR"/>
        </w:rPr>
        <w:t xml:space="preserve"> </w:t>
      </w:r>
      <w:r>
        <w:rPr>
          <w:rtl/>
          <w:lang w:bidi="fa-IR"/>
        </w:rPr>
        <w:t>دست آورد</w:t>
      </w:r>
      <w:r w:rsidR="00FB36B4">
        <w:rPr>
          <w:rtl/>
          <w:lang w:bidi="fa-IR"/>
        </w:rPr>
        <w:t xml:space="preserve">. </w:t>
      </w:r>
    </w:p>
    <w:p w:rsidR="00FC5DC1" w:rsidRDefault="00762B70" w:rsidP="00762B70">
      <w:pPr>
        <w:pStyle w:val="libNormal"/>
        <w:rPr>
          <w:rtl/>
          <w:lang w:bidi="fa-IR"/>
        </w:rPr>
      </w:pPr>
      <w:r>
        <w:rPr>
          <w:rtl/>
          <w:lang w:bidi="fa-IR"/>
        </w:rPr>
        <w:t>تفس</w:t>
      </w:r>
      <w:r w:rsidR="00FB36B4">
        <w:rPr>
          <w:rtl/>
          <w:lang w:bidi="fa-IR"/>
        </w:rPr>
        <w:t>ی</w:t>
      </w:r>
      <w:r>
        <w:rPr>
          <w:rtl/>
          <w:lang w:bidi="fa-IR"/>
        </w:rPr>
        <w:t>ر مجمع الب</w:t>
      </w:r>
      <w:r w:rsidR="00FB36B4">
        <w:rPr>
          <w:rtl/>
          <w:lang w:bidi="fa-IR"/>
        </w:rPr>
        <w:t>ی</w:t>
      </w:r>
      <w:r>
        <w:rPr>
          <w:rtl/>
          <w:lang w:bidi="fa-IR"/>
        </w:rPr>
        <w:t>ان</w:t>
      </w:r>
      <w:r w:rsidR="00121BD9">
        <w:rPr>
          <w:rtl/>
          <w:lang w:bidi="fa-IR"/>
        </w:rPr>
        <w:t xml:space="preserve"> (</w:t>
      </w:r>
      <w:r>
        <w:rPr>
          <w:rtl/>
          <w:lang w:bidi="fa-IR"/>
        </w:rPr>
        <w:t>ج 1</w:t>
      </w:r>
      <w:r w:rsidR="00FB36B4">
        <w:rPr>
          <w:rtl/>
          <w:lang w:bidi="fa-IR"/>
        </w:rPr>
        <w:t xml:space="preserve">، </w:t>
      </w:r>
      <w:r>
        <w:rPr>
          <w:rtl/>
          <w:lang w:bidi="fa-IR"/>
        </w:rPr>
        <w:t>ص</w:t>
      </w:r>
      <w:r w:rsidR="00FB36B4">
        <w:rPr>
          <w:rtl/>
          <w:lang w:bidi="fa-IR"/>
        </w:rPr>
        <w:t xml:space="preserve"> </w:t>
      </w:r>
      <w:r>
        <w:rPr>
          <w:rtl/>
          <w:lang w:bidi="fa-IR"/>
        </w:rPr>
        <w:t>11</w:t>
      </w:r>
      <w:r w:rsidR="00121BD9">
        <w:rPr>
          <w:rtl/>
          <w:lang w:bidi="fa-IR"/>
        </w:rPr>
        <w:t xml:space="preserve">) </w:t>
      </w:r>
      <w:r>
        <w:rPr>
          <w:rtl/>
          <w:lang w:bidi="fa-IR"/>
        </w:rPr>
        <w:t>با ذكر ا</w:t>
      </w:r>
      <w:r w:rsidR="00FB36B4">
        <w:rPr>
          <w:rtl/>
          <w:lang w:bidi="fa-IR"/>
        </w:rPr>
        <w:t>ی</w:t>
      </w:r>
      <w:r>
        <w:rPr>
          <w:rtl/>
          <w:lang w:bidi="fa-IR"/>
        </w:rPr>
        <w:t>ن كه</w:t>
      </w:r>
      <w:r w:rsidR="00FB36B4">
        <w:rPr>
          <w:rtl/>
          <w:lang w:bidi="fa-IR"/>
        </w:rPr>
        <w:t xml:space="preserve">: </w:t>
      </w:r>
      <w:r>
        <w:rPr>
          <w:rtl/>
          <w:lang w:bidi="fa-IR"/>
        </w:rPr>
        <w:t>«عدد اهل الكوفة أصحّ الأعداد و أعلاها إسناداً</w:t>
      </w:r>
      <w:r w:rsidR="00FB36B4">
        <w:rPr>
          <w:rtl/>
          <w:lang w:bidi="fa-IR"/>
        </w:rPr>
        <w:t xml:space="preserve">؛ </w:t>
      </w:r>
      <w:r>
        <w:rPr>
          <w:rtl/>
          <w:lang w:bidi="fa-IR"/>
        </w:rPr>
        <w:t>لأنّه مأخوذ من أم</w:t>
      </w:r>
      <w:r w:rsidR="00FB36B4">
        <w:rPr>
          <w:rtl/>
          <w:lang w:bidi="fa-IR"/>
        </w:rPr>
        <w:t>ی</w:t>
      </w:r>
      <w:r>
        <w:rPr>
          <w:rtl/>
          <w:lang w:bidi="fa-IR"/>
        </w:rPr>
        <w:t>رالمؤمن</w:t>
      </w:r>
      <w:r w:rsidR="00FB36B4">
        <w:rPr>
          <w:rtl/>
          <w:lang w:bidi="fa-IR"/>
        </w:rPr>
        <w:t>ی</w:t>
      </w:r>
      <w:r>
        <w:rPr>
          <w:rtl/>
          <w:lang w:bidi="fa-IR"/>
        </w:rPr>
        <w:t>ن على بن أبى طالب</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w:t>
      </w:r>
      <w:r w:rsidR="00FB36B4">
        <w:rPr>
          <w:rtl/>
          <w:lang w:bidi="fa-IR"/>
        </w:rPr>
        <w:t xml:space="preserve">، </w:t>
      </w:r>
      <w:r>
        <w:rPr>
          <w:rtl/>
          <w:lang w:bidi="fa-IR"/>
        </w:rPr>
        <w:t>عدد 6236 را مرجّح مى</w:t>
      </w:r>
      <w:r w:rsidR="00FB36B4">
        <w:rPr>
          <w:rtl/>
          <w:lang w:bidi="fa-IR"/>
        </w:rPr>
        <w:t xml:space="preserve"> </w:t>
      </w:r>
      <w:r>
        <w:rPr>
          <w:rtl/>
          <w:lang w:bidi="fa-IR"/>
        </w:rPr>
        <w:t>داند</w:t>
      </w:r>
      <w:r w:rsidR="00FB36B4">
        <w:rPr>
          <w:rtl/>
          <w:lang w:bidi="fa-IR"/>
        </w:rPr>
        <w:t xml:space="preserve">. </w:t>
      </w:r>
    </w:p>
    <w:p w:rsidR="00FC5DC1" w:rsidRDefault="00762B70" w:rsidP="00762B70">
      <w:pPr>
        <w:pStyle w:val="libNormal"/>
        <w:rPr>
          <w:rtl/>
          <w:lang w:bidi="fa-IR"/>
        </w:rPr>
      </w:pPr>
      <w:r>
        <w:rPr>
          <w:rtl/>
          <w:lang w:bidi="fa-IR"/>
        </w:rPr>
        <w:t>كتاب الدّل</w:t>
      </w:r>
      <w:r w:rsidR="00FB36B4">
        <w:rPr>
          <w:rtl/>
          <w:lang w:bidi="fa-IR"/>
        </w:rPr>
        <w:t>ی</w:t>
      </w:r>
      <w:r>
        <w:rPr>
          <w:rtl/>
          <w:lang w:bidi="fa-IR"/>
        </w:rPr>
        <w:t>ل الكامل لآ</w:t>
      </w:r>
      <w:r w:rsidR="00FB36B4">
        <w:rPr>
          <w:rtl/>
          <w:lang w:bidi="fa-IR"/>
        </w:rPr>
        <w:t>ی</w:t>
      </w:r>
      <w:r>
        <w:rPr>
          <w:rtl/>
          <w:lang w:bidi="fa-IR"/>
        </w:rPr>
        <w:t>ات القرآن الكر</w:t>
      </w:r>
      <w:r w:rsidR="00FB36B4">
        <w:rPr>
          <w:rtl/>
          <w:lang w:bidi="fa-IR"/>
        </w:rPr>
        <w:t>ی</w:t>
      </w:r>
      <w:r>
        <w:rPr>
          <w:rtl/>
          <w:lang w:bidi="fa-IR"/>
        </w:rPr>
        <w:t>م ن</w:t>
      </w:r>
      <w:r w:rsidR="00FB36B4">
        <w:rPr>
          <w:rtl/>
          <w:lang w:bidi="fa-IR"/>
        </w:rPr>
        <w:t>ی</w:t>
      </w:r>
      <w:r>
        <w:rPr>
          <w:rtl/>
          <w:lang w:bidi="fa-IR"/>
        </w:rPr>
        <w:t>ز در جدولى و هم</w:t>
      </w:r>
      <w:r w:rsidR="00FB36B4">
        <w:rPr>
          <w:rtl/>
          <w:lang w:bidi="fa-IR"/>
        </w:rPr>
        <w:t xml:space="preserve"> </w:t>
      </w:r>
      <w:r>
        <w:rPr>
          <w:rtl/>
          <w:lang w:bidi="fa-IR"/>
        </w:rPr>
        <w:t>چن</w:t>
      </w:r>
      <w:r w:rsidR="00FB36B4">
        <w:rPr>
          <w:rtl/>
          <w:lang w:bidi="fa-IR"/>
        </w:rPr>
        <w:t>ی</w:t>
      </w:r>
      <w:r>
        <w:rPr>
          <w:rtl/>
          <w:lang w:bidi="fa-IR"/>
        </w:rPr>
        <w:t>ن معجم القرآن الكر</w:t>
      </w:r>
      <w:r w:rsidR="00FB36B4">
        <w:rPr>
          <w:rtl/>
          <w:lang w:bidi="fa-IR"/>
        </w:rPr>
        <w:t>ی</w:t>
      </w:r>
      <w:r>
        <w:rPr>
          <w:rtl/>
          <w:lang w:bidi="fa-IR"/>
        </w:rPr>
        <w:t>م المفهرس تعداد آ</w:t>
      </w:r>
      <w:r w:rsidR="00FB36B4">
        <w:rPr>
          <w:rtl/>
          <w:lang w:bidi="fa-IR"/>
        </w:rPr>
        <w:t>ی</w:t>
      </w:r>
      <w:r>
        <w:rPr>
          <w:rtl/>
          <w:lang w:bidi="fa-IR"/>
        </w:rPr>
        <w:t>ات قرآن را 6236 به دست مى</w:t>
      </w:r>
      <w:r w:rsidR="00FB36B4">
        <w:rPr>
          <w:rtl/>
          <w:lang w:bidi="fa-IR"/>
        </w:rPr>
        <w:t xml:space="preserve"> </w:t>
      </w:r>
      <w:r>
        <w:rPr>
          <w:rtl/>
          <w:lang w:bidi="fa-IR"/>
        </w:rPr>
        <w:t>دهند</w:t>
      </w:r>
      <w:r w:rsidR="00FB36B4">
        <w:rPr>
          <w:rtl/>
          <w:lang w:bidi="fa-IR"/>
        </w:rPr>
        <w:t xml:space="preserve">. </w:t>
      </w:r>
      <w:r>
        <w:rPr>
          <w:rtl/>
          <w:lang w:bidi="fa-IR"/>
        </w:rPr>
        <w:t>ضمناً حدّاقل آ</w:t>
      </w:r>
      <w:r w:rsidR="00FB36B4">
        <w:rPr>
          <w:rtl/>
          <w:lang w:bidi="fa-IR"/>
        </w:rPr>
        <w:t>ی</w:t>
      </w:r>
      <w:r>
        <w:rPr>
          <w:rtl/>
          <w:lang w:bidi="fa-IR"/>
        </w:rPr>
        <w:t>ات 6123 و حدّاكثر آن 6328 است</w:t>
      </w:r>
      <w:r w:rsidR="00FB36B4">
        <w:rPr>
          <w:rtl/>
          <w:lang w:bidi="fa-IR"/>
        </w:rPr>
        <w:t xml:space="preserve">. </w:t>
      </w:r>
    </w:p>
    <w:p w:rsidR="00B457E3" w:rsidRDefault="00B457E3" w:rsidP="00B457E3">
      <w:pPr>
        <w:pStyle w:val="libCenter"/>
        <w:rPr>
          <w:rtl/>
          <w:lang w:bidi="fa-IR"/>
        </w:rPr>
      </w:pPr>
      <w:r>
        <w:rPr>
          <w:noProof/>
        </w:rPr>
        <w:lastRenderedPageBreak/>
        <w:drawing>
          <wp:inline distT="0" distB="0" distL="0" distR="0">
            <wp:extent cx="4263390" cy="3370580"/>
            <wp:effectExtent l="19050" t="0" r="3810" b="0"/>
            <wp:docPr id="7" name="Picture 7" descr="E:\4. Alhassanain.com\Old\Library\Washington\ketaab.iec-md.org\QURAN\images\104-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4. Alhassanain.com\Old\Library\Washington\ketaab.iec-md.org\QURAN\images\104-78.gif"/>
                    <pic:cNvPicPr>
                      <a:picLocks noChangeAspect="1" noChangeArrowheads="1"/>
                    </pic:cNvPicPr>
                  </pic:nvPicPr>
                  <pic:blipFill>
                    <a:blip r:embed="rId10" cstate="print"/>
                    <a:srcRect/>
                    <a:stretch>
                      <a:fillRect/>
                    </a:stretch>
                  </pic:blipFill>
                  <pic:spPr bwMode="auto">
                    <a:xfrm>
                      <a:off x="0" y="0"/>
                      <a:ext cx="4263390" cy="3370580"/>
                    </a:xfrm>
                    <a:prstGeom prst="rect">
                      <a:avLst/>
                    </a:prstGeom>
                    <a:noFill/>
                    <a:ln w="9525">
                      <a:noFill/>
                      <a:miter lim="800000"/>
                      <a:headEnd/>
                      <a:tailEnd/>
                    </a:ln>
                  </pic:spPr>
                </pic:pic>
              </a:graphicData>
            </a:graphic>
          </wp:inline>
        </w:drawing>
      </w:r>
    </w:p>
    <w:p w:rsidR="00FC5DC1" w:rsidRDefault="00762B70" w:rsidP="00762B70">
      <w:pPr>
        <w:pStyle w:val="libNormal"/>
        <w:rPr>
          <w:rtl/>
          <w:lang w:bidi="fa-IR"/>
        </w:rPr>
      </w:pPr>
      <w:r>
        <w:rPr>
          <w:rtl/>
          <w:lang w:bidi="fa-IR"/>
        </w:rPr>
        <w:t>امّا در ا</w:t>
      </w:r>
      <w:r w:rsidR="00FB36B4">
        <w:rPr>
          <w:rtl/>
          <w:lang w:bidi="fa-IR"/>
        </w:rPr>
        <w:t>ی</w:t>
      </w:r>
      <w:r>
        <w:rPr>
          <w:rtl/>
          <w:lang w:bidi="fa-IR"/>
        </w:rPr>
        <w:t>ن تحق</w:t>
      </w:r>
      <w:r w:rsidR="00FB36B4">
        <w:rPr>
          <w:rtl/>
          <w:lang w:bidi="fa-IR"/>
        </w:rPr>
        <w:t>ی</w:t>
      </w:r>
      <w:r>
        <w:rPr>
          <w:rtl/>
          <w:lang w:bidi="fa-IR"/>
        </w:rPr>
        <w:t>ق</w:t>
      </w:r>
      <w:r w:rsidR="00FB36B4">
        <w:rPr>
          <w:rtl/>
          <w:lang w:bidi="fa-IR"/>
        </w:rPr>
        <w:t xml:space="preserve">، </w:t>
      </w:r>
      <w:r>
        <w:rPr>
          <w:rtl/>
          <w:lang w:bidi="fa-IR"/>
        </w:rPr>
        <w:t>ما عدد 77807 را به دست آورده</w:t>
      </w:r>
      <w:r w:rsidR="00FB36B4">
        <w:rPr>
          <w:rtl/>
          <w:lang w:bidi="fa-IR"/>
        </w:rPr>
        <w:t xml:space="preserve"> </w:t>
      </w:r>
      <w:r>
        <w:rPr>
          <w:rtl/>
          <w:lang w:bidi="fa-IR"/>
        </w:rPr>
        <w:t>ا</w:t>
      </w:r>
      <w:r w:rsidR="00FB36B4">
        <w:rPr>
          <w:rtl/>
          <w:lang w:bidi="fa-IR"/>
        </w:rPr>
        <w:t>ی</w:t>
      </w:r>
      <w:r>
        <w:rPr>
          <w:rtl/>
          <w:lang w:bidi="fa-IR"/>
        </w:rPr>
        <w:t>م</w:t>
      </w:r>
      <w:r w:rsidR="00FB36B4">
        <w:rPr>
          <w:rtl/>
          <w:lang w:bidi="fa-IR"/>
        </w:rPr>
        <w:t xml:space="preserve">. </w:t>
      </w:r>
    </w:p>
    <w:p w:rsidR="00FC5DC1" w:rsidRDefault="00762B70" w:rsidP="00762B70">
      <w:pPr>
        <w:pStyle w:val="libNormal"/>
        <w:rPr>
          <w:rtl/>
          <w:lang w:bidi="fa-IR"/>
        </w:rPr>
      </w:pPr>
      <w:r>
        <w:rPr>
          <w:rtl/>
          <w:lang w:bidi="fa-IR"/>
        </w:rPr>
        <w:t>به علاوه ا</w:t>
      </w:r>
      <w:r w:rsidR="00FB36B4">
        <w:rPr>
          <w:rtl/>
          <w:lang w:bidi="fa-IR"/>
        </w:rPr>
        <w:t>ی</w:t>
      </w:r>
      <w:r>
        <w:rPr>
          <w:rtl/>
          <w:lang w:bidi="fa-IR"/>
        </w:rPr>
        <w:t>ن مقا</w:t>
      </w:r>
      <w:r w:rsidR="00FB36B4">
        <w:rPr>
          <w:rtl/>
          <w:lang w:bidi="fa-IR"/>
        </w:rPr>
        <w:t>ی</w:t>
      </w:r>
      <w:r>
        <w:rPr>
          <w:rtl/>
          <w:lang w:bidi="fa-IR"/>
        </w:rPr>
        <w:t>سه با چند كتاب د</w:t>
      </w:r>
      <w:r w:rsidR="00FB36B4">
        <w:rPr>
          <w:rtl/>
          <w:lang w:bidi="fa-IR"/>
        </w:rPr>
        <w:t>ی</w:t>
      </w:r>
      <w:r>
        <w:rPr>
          <w:rtl/>
          <w:lang w:bidi="fa-IR"/>
        </w:rPr>
        <w:t>گر ن</w:t>
      </w:r>
      <w:r w:rsidR="00FB36B4">
        <w:rPr>
          <w:rtl/>
          <w:lang w:bidi="fa-IR"/>
        </w:rPr>
        <w:t>ی</w:t>
      </w:r>
      <w:r>
        <w:rPr>
          <w:rtl/>
          <w:lang w:bidi="fa-IR"/>
        </w:rPr>
        <w:t>ز به عمل آمد كه تفاوت</w:t>
      </w:r>
      <w:r w:rsidR="00FB36B4">
        <w:rPr>
          <w:rtl/>
          <w:lang w:bidi="fa-IR"/>
        </w:rPr>
        <w:t xml:space="preserve"> </w:t>
      </w:r>
      <w:r>
        <w:rPr>
          <w:rtl/>
          <w:lang w:bidi="fa-IR"/>
        </w:rPr>
        <w:t>هاى جزئى به شرح ز</w:t>
      </w:r>
      <w:r w:rsidR="00FB36B4">
        <w:rPr>
          <w:rtl/>
          <w:lang w:bidi="fa-IR"/>
        </w:rPr>
        <w:t>ی</w:t>
      </w:r>
      <w:r>
        <w:rPr>
          <w:rtl/>
          <w:lang w:bidi="fa-IR"/>
        </w:rPr>
        <w:t>ر در آنها به نظر رس</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اعداد ذكر شده براى كلمات هر</w:t>
      </w:r>
      <w:r w:rsidR="00FB36B4">
        <w:rPr>
          <w:rtl/>
          <w:lang w:bidi="fa-IR"/>
        </w:rPr>
        <w:t>ی</w:t>
      </w:r>
      <w:r>
        <w:rPr>
          <w:rtl/>
          <w:lang w:bidi="fa-IR"/>
        </w:rPr>
        <w:t>ك از سوره</w:t>
      </w:r>
      <w:r w:rsidR="00FB36B4">
        <w:rPr>
          <w:rtl/>
          <w:lang w:bidi="fa-IR"/>
        </w:rPr>
        <w:t xml:space="preserve"> </w:t>
      </w:r>
      <w:r>
        <w:rPr>
          <w:rtl/>
          <w:lang w:bidi="fa-IR"/>
        </w:rPr>
        <w:t>ها</w:t>
      </w:r>
      <w:r w:rsidR="00FB36B4">
        <w:rPr>
          <w:rtl/>
          <w:lang w:bidi="fa-IR"/>
        </w:rPr>
        <w:t xml:space="preserve">، </w:t>
      </w:r>
      <w:r>
        <w:rPr>
          <w:rtl/>
          <w:lang w:bidi="fa-IR"/>
        </w:rPr>
        <w:t>در تار</w:t>
      </w:r>
      <w:r w:rsidR="00FB36B4">
        <w:rPr>
          <w:rtl/>
          <w:lang w:bidi="fa-IR"/>
        </w:rPr>
        <w:t>ی</w:t>
      </w:r>
      <w:r>
        <w:rPr>
          <w:rtl/>
          <w:lang w:bidi="fa-IR"/>
        </w:rPr>
        <w:t>خ قرآن و پژوهشى در تار</w:t>
      </w:r>
      <w:r w:rsidR="00FB36B4">
        <w:rPr>
          <w:rtl/>
          <w:lang w:bidi="fa-IR"/>
        </w:rPr>
        <w:t>ی</w:t>
      </w:r>
      <w:r>
        <w:rPr>
          <w:rtl/>
          <w:lang w:bidi="fa-IR"/>
        </w:rPr>
        <w:t>خ قرآن كر</w:t>
      </w:r>
      <w:r w:rsidR="00FB36B4">
        <w:rPr>
          <w:rtl/>
          <w:lang w:bidi="fa-IR"/>
        </w:rPr>
        <w:t>ی</w:t>
      </w:r>
      <w:r>
        <w:rPr>
          <w:rtl/>
          <w:lang w:bidi="fa-IR"/>
        </w:rPr>
        <w:t>م ع</w:t>
      </w:r>
      <w:r w:rsidR="00FB36B4">
        <w:rPr>
          <w:rtl/>
          <w:lang w:bidi="fa-IR"/>
        </w:rPr>
        <w:t>ی</w:t>
      </w:r>
      <w:r>
        <w:rPr>
          <w:rtl/>
          <w:lang w:bidi="fa-IR"/>
        </w:rPr>
        <w:t xml:space="preserve">ناً بر </w:t>
      </w:r>
      <w:r w:rsidR="00FB36B4">
        <w:rPr>
          <w:rtl/>
          <w:lang w:bidi="fa-IR"/>
        </w:rPr>
        <w:t>ی</w:t>
      </w:r>
      <w:r>
        <w:rPr>
          <w:rtl/>
          <w:lang w:bidi="fa-IR"/>
        </w:rPr>
        <w:t>كد</w:t>
      </w:r>
      <w:r w:rsidR="00FB36B4">
        <w:rPr>
          <w:rtl/>
          <w:lang w:bidi="fa-IR"/>
        </w:rPr>
        <w:t>ی</w:t>
      </w:r>
      <w:r>
        <w:rPr>
          <w:rtl/>
          <w:lang w:bidi="fa-IR"/>
        </w:rPr>
        <w:t>گر منطبق است</w:t>
      </w:r>
      <w:r w:rsidR="00FB36B4">
        <w:rPr>
          <w:rtl/>
          <w:lang w:bidi="fa-IR"/>
        </w:rPr>
        <w:t xml:space="preserve">؛ </w:t>
      </w:r>
      <w:r>
        <w:rPr>
          <w:rtl/>
          <w:lang w:bidi="fa-IR"/>
        </w:rPr>
        <w:t>جز در مورد تعداد كلمات سوره الاسراء كه به</w:t>
      </w:r>
      <w:r w:rsidR="00FB36B4">
        <w:rPr>
          <w:rtl/>
          <w:lang w:bidi="fa-IR"/>
        </w:rPr>
        <w:t xml:space="preserve"> </w:t>
      </w:r>
      <w:r>
        <w:rPr>
          <w:rtl/>
          <w:lang w:bidi="fa-IR"/>
        </w:rPr>
        <w:t>جاى 1533</w:t>
      </w:r>
      <w:r w:rsidR="00FB36B4">
        <w:rPr>
          <w:rtl/>
          <w:lang w:bidi="fa-IR"/>
        </w:rPr>
        <w:t xml:space="preserve">، </w:t>
      </w:r>
      <w:r>
        <w:rPr>
          <w:rtl/>
          <w:lang w:bidi="fa-IR"/>
        </w:rPr>
        <w:t>1433 كلمه در تار</w:t>
      </w:r>
      <w:r w:rsidR="00FB36B4">
        <w:rPr>
          <w:rtl/>
          <w:lang w:bidi="fa-IR"/>
        </w:rPr>
        <w:t>ی</w:t>
      </w:r>
      <w:r>
        <w:rPr>
          <w:rtl/>
          <w:lang w:bidi="fa-IR"/>
        </w:rPr>
        <w:t>خ قرآن ثبت شده است</w:t>
      </w:r>
      <w:r w:rsidR="00FB36B4">
        <w:rPr>
          <w:rtl/>
          <w:lang w:bidi="fa-IR"/>
        </w:rPr>
        <w:t xml:space="preserve">. </w:t>
      </w:r>
      <w:r>
        <w:rPr>
          <w:rtl/>
          <w:lang w:bidi="fa-IR"/>
        </w:rPr>
        <w:t>لذا بر پا</w:t>
      </w:r>
      <w:r w:rsidR="00FB36B4">
        <w:rPr>
          <w:rtl/>
          <w:lang w:bidi="fa-IR"/>
        </w:rPr>
        <w:t>ی</w:t>
      </w:r>
      <w:r>
        <w:rPr>
          <w:rtl/>
          <w:lang w:bidi="fa-IR"/>
        </w:rPr>
        <w:t>ه آمار ا</w:t>
      </w:r>
      <w:r w:rsidR="00FB36B4">
        <w:rPr>
          <w:rtl/>
          <w:lang w:bidi="fa-IR"/>
        </w:rPr>
        <w:t>ی</w:t>
      </w:r>
      <w:r>
        <w:rPr>
          <w:rtl/>
          <w:lang w:bidi="fa-IR"/>
        </w:rPr>
        <w:t>ن كتاب تعداد كل كلمات قرآن 82687 است</w:t>
      </w:r>
      <w:r w:rsidR="00FB36B4">
        <w:rPr>
          <w:rtl/>
          <w:lang w:bidi="fa-IR"/>
        </w:rPr>
        <w:t xml:space="preserve">. </w:t>
      </w:r>
    </w:p>
    <w:p w:rsidR="00FC5DC1" w:rsidRDefault="00762B70" w:rsidP="00762B70">
      <w:pPr>
        <w:pStyle w:val="libNormal"/>
        <w:rPr>
          <w:rtl/>
          <w:lang w:bidi="fa-IR"/>
        </w:rPr>
      </w:pPr>
      <w:r>
        <w:rPr>
          <w:rtl/>
          <w:lang w:bidi="fa-IR"/>
        </w:rPr>
        <w:t>در جدول السّور ملحق به قرآن مب</w:t>
      </w:r>
      <w:r w:rsidR="00FB36B4">
        <w:rPr>
          <w:rtl/>
          <w:lang w:bidi="fa-IR"/>
        </w:rPr>
        <w:t>ی</w:t>
      </w:r>
      <w:r>
        <w:rPr>
          <w:rtl/>
          <w:lang w:bidi="fa-IR"/>
        </w:rPr>
        <w:t>ن</w:t>
      </w:r>
      <w:r w:rsidR="00121BD9">
        <w:rPr>
          <w:rtl/>
          <w:lang w:bidi="fa-IR"/>
        </w:rPr>
        <w:t xml:space="preserve"> (</w:t>
      </w:r>
      <w:r>
        <w:rPr>
          <w:rtl/>
          <w:lang w:bidi="fa-IR"/>
        </w:rPr>
        <w:t>ص 1030 - 1033</w:t>
      </w:r>
      <w:r w:rsidR="00121BD9">
        <w:rPr>
          <w:rtl/>
          <w:lang w:bidi="fa-IR"/>
        </w:rPr>
        <w:t xml:space="preserve">) </w:t>
      </w:r>
      <w:r>
        <w:rPr>
          <w:rtl/>
          <w:lang w:bidi="fa-IR"/>
        </w:rPr>
        <w:t>اعداد ذكر شده ع</w:t>
      </w:r>
      <w:r w:rsidR="00FB36B4">
        <w:rPr>
          <w:rtl/>
          <w:lang w:bidi="fa-IR"/>
        </w:rPr>
        <w:t>ی</w:t>
      </w:r>
      <w:r>
        <w:rPr>
          <w:rtl/>
          <w:lang w:bidi="fa-IR"/>
        </w:rPr>
        <w:t>ناً همان اعداد مذكور در پژوهشى در تار</w:t>
      </w:r>
      <w:r w:rsidR="00FB36B4">
        <w:rPr>
          <w:rtl/>
          <w:lang w:bidi="fa-IR"/>
        </w:rPr>
        <w:t>ی</w:t>
      </w:r>
      <w:r>
        <w:rPr>
          <w:rtl/>
          <w:lang w:bidi="fa-IR"/>
        </w:rPr>
        <w:t>خ قرآن كر</w:t>
      </w:r>
      <w:r w:rsidR="00FB36B4">
        <w:rPr>
          <w:rtl/>
          <w:lang w:bidi="fa-IR"/>
        </w:rPr>
        <w:t>ی</w:t>
      </w:r>
      <w:r>
        <w:rPr>
          <w:rtl/>
          <w:lang w:bidi="fa-IR"/>
        </w:rPr>
        <w:t>م است</w:t>
      </w:r>
      <w:r w:rsidR="00FB36B4">
        <w:rPr>
          <w:rtl/>
          <w:lang w:bidi="fa-IR"/>
        </w:rPr>
        <w:t xml:space="preserve">؛ </w:t>
      </w:r>
      <w:r>
        <w:rPr>
          <w:rtl/>
          <w:lang w:bidi="fa-IR"/>
        </w:rPr>
        <w:t>جز در مورد سوره انعام كه به جاى 3860</w:t>
      </w:r>
      <w:r w:rsidR="00FB36B4">
        <w:rPr>
          <w:rtl/>
          <w:lang w:bidi="fa-IR"/>
        </w:rPr>
        <w:t xml:space="preserve">، </w:t>
      </w:r>
      <w:r>
        <w:rPr>
          <w:rtl/>
          <w:lang w:bidi="fa-IR"/>
        </w:rPr>
        <w:t>3850 كلمه احصا شده است</w:t>
      </w:r>
      <w:r w:rsidR="00FB36B4">
        <w:rPr>
          <w:rtl/>
          <w:lang w:bidi="fa-IR"/>
        </w:rPr>
        <w:t xml:space="preserve">. </w:t>
      </w:r>
      <w:r>
        <w:rPr>
          <w:rtl/>
          <w:lang w:bidi="fa-IR"/>
        </w:rPr>
        <w:t>بنابرا</w:t>
      </w:r>
      <w:r w:rsidR="00FB36B4">
        <w:rPr>
          <w:rtl/>
          <w:lang w:bidi="fa-IR"/>
        </w:rPr>
        <w:t>ی</w:t>
      </w:r>
      <w:r>
        <w:rPr>
          <w:rtl/>
          <w:lang w:bidi="fa-IR"/>
        </w:rPr>
        <w:t>ن بر پا</w:t>
      </w:r>
      <w:r w:rsidR="00FB36B4">
        <w:rPr>
          <w:rtl/>
          <w:lang w:bidi="fa-IR"/>
        </w:rPr>
        <w:t>ی</w:t>
      </w:r>
      <w:r>
        <w:rPr>
          <w:rtl/>
          <w:lang w:bidi="fa-IR"/>
        </w:rPr>
        <w:t>ه آمار مآخذ</w:t>
      </w:r>
      <w:r w:rsidR="00FB36B4">
        <w:rPr>
          <w:rtl/>
          <w:lang w:bidi="fa-IR"/>
        </w:rPr>
        <w:t xml:space="preserve">، </w:t>
      </w:r>
      <w:r>
        <w:rPr>
          <w:rtl/>
          <w:lang w:bidi="fa-IR"/>
        </w:rPr>
        <w:t>تعداد كلمات قرآن 82777 به دست مى</w:t>
      </w:r>
      <w:r w:rsidR="00FB36B4">
        <w:rPr>
          <w:rtl/>
          <w:lang w:bidi="fa-IR"/>
        </w:rPr>
        <w:t xml:space="preserve"> </w:t>
      </w:r>
      <w:r>
        <w:rPr>
          <w:rtl/>
          <w:lang w:bidi="fa-IR"/>
        </w:rPr>
        <w:t>آ</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نت</w:t>
      </w:r>
      <w:r w:rsidR="00FB36B4">
        <w:rPr>
          <w:rtl/>
          <w:lang w:bidi="fa-IR"/>
        </w:rPr>
        <w:t>ی</w:t>
      </w:r>
      <w:r>
        <w:rPr>
          <w:rtl/>
          <w:lang w:bidi="fa-IR"/>
        </w:rPr>
        <w:t>جه محاسبه تعداد كلمات قرآن مج</w:t>
      </w:r>
      <w:r w:rsidR="00FB36B4">
        <w:rPr>
          <w:rtl/>
          <w:lang w:bidi="fa-IR"/>
        </w:rPr>
        <w:t>ی</w:t>
      </w:r>
      <w:r>
        <w:rPr>
          <w:rtl/>
          <w:lang w:bidi="fa-IR"/>
        </w:rPr>
        <w:t>د براساس چند مأخذ به ترت</w:t>
      </w:r>
      <w:r w:rsidR="00FB36B4">
        <w:rPr>
          <w:rtl/>
          <w:lang w:bidi="fa-IR"/>
        </w:rPr>
        <w:t>ی</w:t>
      </w:r>
      <w:r>
        <w:rPr>
          <w:rtl/>
          <w:lang w:bidi="fa-IR"/>
        </w:rPr>
        <w:t>ب صعودى</w:t>
      </w:r>
      <w:r w:rsidR="00FB36B4">
        <w:rPr>
          <w:rtl/>
          <w:lang w:bidi="fa-IR"/>
        </w:rPr>
        <w:t xml:space="preserve">: </w:t>
      </w:r>
    </w:p>
    <w:p w:rsidR="00B457E3" w:rsidRDefault="00B457E3" w:rsidP="00B457E3">
      <w:pPr>
        <w:pStyle w:val="libCenter"/>
        <w:rPr>
          <w:rtl/>
          <w:lang w:bidi="fa-IR"/>
        </w:rPr>
      </w:pPr>
      <w:r>
        <w:rPr>
          <w:noProof/>
        </w:rPr>
        <w:lastRenderedPageBreak/>
        <w:drawing>
          <wp:inline distT="0" distB="0" distL="0" distR="0">
            <wp:extent cx="3891280" cy="2785745"/>
            <wp:effectExtent l="19050" t="0" r="0" b="0"/>
            <wp:docPr id="10" name="Picture 10" descr="E:\4. Alhassanain.com\Old\Library\Washington\ketaab.iec-md.org\QURAN\images\104-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4. Alhassanain.com\Old\Library\Washington\ketaab.iec-md.org\QURAN\images\104-79.gif"/>
                    <pic:cNvPicPr>
                      <a:picLocks noChangeAspect="1" noChangeArrowheads="1"/>
                    </pic:cNvPicPr>
                  </pic:nvPicPr>
                  <pic:blipFill>
                    <a:blip r:embed="rId11" cstate="print"/>
                    <a:srcRect/>
                    <a:stretch>
                      <a:fillRect/>
                    </a:stretch>
                  </pic:blipFill>
                  <pic:spPr bwMode="auto">
                    <a:xfrm>
                      <a:off x="0" y="0"/>
                      <a:ext cx="3891280" cy="2785745"/>
                    </a:xfrm>
                    <a:prstGeom prst="rect">
                      <a:avLst/>
                    </a:prstGeom>
                    <a:noFill/>
                    <a:ln w="9525">
                      <a:noFill/>
                      <a:miter lim="800000"/>
                      <a:headEnd/>
                      <a:tailEnd/>
                    </a:ln>
                  </pic:spPr>
                </pic:pic>
              </a:graphicData>
            </a:graphic>
          </wp:inline>
        </w:drawing>
      </w:r>
    </w:p>
    <w:p w:rsidR="00FC5DC1" w:rsidRDefault="00762B70" w:rsidP="00180576">
      <w:pPr>
        <w:pStyle w:val="libNormal"/>
        <w:rPr>
          <w:rtl/>
          <w:lang w:bidi="fa-IR"/>
        </w:rPr>
      </w:pPr>
      <w:r>
        <w:rPr>
          <w:rtl/>
          <w:lang w:bidi="fa-IR"/>
        </w:rPr>
        <w:t>اكنون با استفاده از جدول فوق</w:t>
      </w:r>
      <w:r w:rsidR="00121BD9">
        <w:rPr>
          <w:rtl/>
          <w:lang w:bidi="fa-IR"/>
        </w:rPr>
        <w:t xml:space="preserve"> </w:t>
      </w:r>
      <w:r w:rsidR="00121BD9" w:rsidRPr="00121BD9">
        <w:rPr>
          <w:rStyle w:val="libFootnotenumChar"/>
          <w:rtl/>
          <w:lang w:bidi="fa-IR"/>
        </w:rPr>
        <w:t>(</w:t>
      </w:r>
      <w:r w:rsidR="00180576">
        <w:rPr>
          <w:rStyle w:val="libFootnotenumChar"/>
          <w:rFonts w:hint="cs"/>
          <w:rtl/>
          <w:lang w:bidi="fa-IR"/>
        </w:rPr>
        <w:t>47</w:t>
      </w:r>
      <w:r w:rsidR="00121BD9" w:rsidRPr="00121BD9">
        <w:rPr>
          <w:rStyle w:val="libFootnotenumChar"/>
          <w:rtl/>
          <w:lang w:bidi="fa-IR"/>
        </w:rPr>
        <w:t>)</w:t>
      </w:r>
      <w:r w:rsidR="00121BD9">
        <w:rPr>
          <w:rtl/>
          <w:lang w:bidi="fa-IR"/>
        </w:rPr>
        <w:t xml:space="preserve"> </w:t>
      </w:r>
      <w:r>
        <w:rPr>
          <w:rtl/>
          <w:lang w:bidi="fa-IR"/>
        </w:rPr>
        <w:t>ا</w:t>
      </w:r>
      <w:r w:rsidR="00FB36B4">
        <w:rPr>
          <w:rtl/>
          <w:lang w:bidi="fa-IR"/>
        </w:rPr>
        <w:t>ی</w:t>
      </w:r>
      <w:r>
        <w:rPr>
          <w:rtl/>
          <w:lang w:bidi="fa-IR"/>
        </w:rPr>
        <w:t>ن پرسش را مطرح مى</w:t>
      </w:r>
      <w:r w:rsidR="00FB36B4">
        <w:rPr>
          <w:rtl/>
          <w:lang w:bidi="fa-IR"/>
        </w:rPr>
        <w:t xml:space="preserve"> </w:t>
      </w:r>
      <w:r>
        <w:rPr>
          <w:rtl/>
          <w:lang w:bidi="fa-IR"/>
        </w:rPr>
        <w:t>كن</w:t>
      </w:r>
      <w:r w:rsidR="00FB36B4">
        <w:rPr>
          <w:rtl/>
          <w:lang w:bidi="fa-IR"/>
        </w:rPr>
        <w:t>ی</w:t>
      </w:r>
      <w:r>
        <w:rPr>
          <w:rtl/>
          <w:lang w:bidi="fa-IR"/>
        </w:rPr>
        <w:t>م</w:t>
      </w:r>
      <w:r w:rsidR="00FB36B4">
        <w:rPr>
          <w:rtl/>
          <w:lang w:bidi="fa-IR"/>
        </w:rPr>
        <w:t xml:space="preserve">: </w:t>
      </w:r>
    </w:p>
    <w:p w:rsidR="00FC5DC1" w:rsidRDefault="00762B70" w:rsidP="00762B70">
      <w:pPr>
        <w:pStyle w:val="libNormal"/>
        <w:rPr>
          <w:rtl/>
          <w:lang w:bidi="fa-IR"/>
        </w:rPr>
      </w:pPr>
      <w:r>
        <w:rPr>
          <w:rtl/>
          <w:lang w:bidi="fa-IR"/>
        </w:rPr>
        <w:t>اختلاف در تعداد كلمات قرآن كر</w:t>
      </w:r>
      <w:r w:rsidR="00FB36B4">
        <w:rPr>
          <w:rtl/>
          <w:lang w:bidi="fa-IR"/>
        </w:rPr>
        <w:t>ی</w:t>
      </w:r>
      <w:r>
        <w:rPr>
          <w:rtl/>
          <w:lang w:bidi="fa-IR"/>
        </w:rPr>
        <w:t>م از كجاست</w:t>
      </w:r>
      <w:r w:rsidR="00FB36B4">
        <w:rPr>
          <w:rtl/>
          <w:lang w:bidi="fa-IR"/>
        </w:rPr>
        <w:t xml:space="preserve">؟ </w:t>
      </w:r>
    </w:p>
    <w:p w:rsidR="00FC5DC1" w:rsidRDefault="00762B70" w:rsidP="00762B70">
      <w:pPr>
        <w:pStyle w:val="libNormal"/>
        <w:rPr>
          <w:rtl/>
          <w:lang w:bidi="fa-IR"/>
        </w:rPr>
      </w:pPr>
      <w:r>
        <w:rPr>
          <w:rtl/>
          <w:lang w:bidi="fa-IR"/>
        </w:rPr>
        <w:t>زركشى و س</w:t>
      </w:r>
      <w:r w:rsidR="00FB36B4">
        <w:rPr>
          <w:rtl/>
          <w:lang w:bidi="fa-IR"/>
        </w:rPr>
        <w:t>ی</w:t>
      </w:r>
      <w:r>
        <w:rPr>
          <w:rtl/>
          <w:lang w:bidi="fa-IR"/>
        </w:rPr>
        <w:t>وطى ا</w:t>
      </w:r>
      <w:r w:rsidR="00FB36B4">
        <w:rPr>
          <w:rtl/>
          <w:lang w:bidi="fa-IR"/>
        </w:rPr>
        <w:t>ی</w:t>
      </w:r>
      <w:r>
        <w:rPr>
          <w:rtl/>
          <w:lang w:bidi="fa-IR"/>
        </w:rPr>
        <w:t>ن اختلاف را ناشى از «حق</w:t>
      </w:r>
      <w:r w:rsidR="00FB36B4">
        <w:rPr>
          <w:rtl/>
          <w:lang w:bidi="fa-IR"/>
        </w:rPr>
        <w:t>ی</w:t>
      </w:r>
      <w:r>
        <w:rPr>
          <w:rtl/>
          <w:lang w:bidi="fa-IR"/>
        </w:rPr>
        <w:t>قت و مجاز» و «لفظ و رسم» كلمه مى</w:t>
      </w:r>
      <w:r w:rsidR="00FB36B4">
        <w:rPr>
          <w:rtl/>
          <w:lang w:bidi="fa-IR"/>
        </w:rPr>
        <w:t xml:space="preserve"> </w:t>
      </w:r>
      <w:r>
        <w:rPr>
          <w:rtl/>
          <w:lang w:bidi="fa-IR"/>
        </w:rPr>
        <w:t>دانند</w:t>
      </w:r>
      <w:r w:rsidR="00FB36B4">
        <w:rPr>
          <w:rtl/>
          <w:lang w:bidi="fa-IR"/>
        </w:rPr>
        <w:t xml:space="preserve">. </w:t>
      </w:r>
    </w:p>
    <w:p w:rsidR="00FC5DC1" w:rsidRDefault="00762B70" w:rsidP="00180576">
      <w:pPr>
        <w:pStyle w:val="libNormal"/>
        <w:rPr>
          <w:rtl/>
          <w:lang w:bidi="fa-IR"/>
        </w:rPr>
      </w:pPr>
      <w:r>
        <w:rPr>
          <w:rtl/>
          <w:lang w:bidi="fa-IR"/>
        </w:rPr>
        <w:t>اما آ</w:t>
      </w:r>
      <w:r w:rsidR="00FB36B4">
        <w:rPr>
          <w:rtl/>
          <w:lang w:bidi="fa-IR"/>
        </w:rPr>
        <w:t>ی</w:t>
      </w:r>
      <w:r>
        <w:rPr>
          <w:rtl/>
          <w:lang w:bidi="fa-IR"/>
        </w:rPr>
        <w:t>ا م</w:t>
      </w:r>
      <w:r w:rsidR="00FB36B4">
        <w:rPr>
          <w:rtl/>
          <w:lang w:bidi="fa-IR"/>
        </w:rPr>
        <w:t>ی</w:t>
      </w:r>
      <w:r>
        <w:rPr>
          <w:rtl/>
          <w:lang w:bidi="fa-IR"/>
        </w:rPr>
        <w:t>دان تغ</w:t>
      </w:r>
      <w:r w:rsidR="00FB36B4">
        <w:rPr>
          <w:rtl/>
          <w:lang w:bidi="fa-IR"/>
        </w:rPr>
        <w:t>یی</w:t>
      </w:r>
      <w:r>
        <w:rPr>
          <w:rtl/>
          <w:lang w:bidi="fa-IR"/>
        </w:rPr>
        <w:t>رات</w:t>
      </w:r>
      <w:r w:rsidR="00121BD9">
        <w:rPr>
          <w:rtl/>
          <w:lang w:bidi="fa-IR"/>
        </w:rPr>
        <w:t xml:space="preserve"> </w:t>
      </w:r>
      <w:r w:rsidR="00121BD9" w:rsidRPr="00121BD9">
        <w:rPr>
          <w:rStyle w:val="libFootnotenumChar"/>
          <w:rtl/>
          <w:lang w:bidi="fa-IR"/>
        </w:rPr>
        <w:t>(</w:t>
      </w:r>
      <w:r w:rsidR="00180576">
        <w:rPr>
          <w:rStyle w:val="libFootnotenumChar"/>
          <w:rFonts w:hint="cs"/>
          <w:rtl/>
          <w:lang w:bidi="fa-IR"/>
        </w:rPr>
        <w:t>48</w:t>
      </w:r>
      <w:r w:rsidR="00121BD9" w:rsidRPr="00121BD9">
        <w:rPr>
          <w:rStyle w:val="libFootnotenumChar"/>
          <w:rtl/>
          <w:lang w:bidi="fa-IR"/>
        </w:rPr>
        <w:t>)</w:t>
      </w:r>
      <w:r w:rsidR="00121BD9">
        <w:rPr>
          <w:rtl/>
          <w:lang w:bidi="fa-IR"/>
        </w:rPr>
        <w:t xml:space="preserve"> </w:t>
      </w:r>
      <w:r>
        <w:rPr>
          <w:rtl/>
          <w:lang w:bidi="fa-IR"/>
        </w:rPr>
        <w:t>مشهود براى تعداد كلمات قرآن</w:t>
      </w:r>
      <w:r w:rsidR="00121BD9">
        <w:rPr>
          <w:rtl/>
          <w:lang w:bidi="fa-IR"/>
        </w:rPr>
        <w:t xml:space="preserve"> (</w:t>
      </w:r>
      <w:r>
        <w:rPr>
          <w:rtl/>
          <w:lang w:bidi="fa-IR"/>
        </w:rPr>
        <w:t>75666- 83679</w:t>
      </w:r>
      <w:r w:rsidR="00121BD9">
        <w:rPr>
          <w:rtl/>
          <w:lang w:bidi="fa-IR"/>
        </w:rPr>
        <w:t xml:space="preserve">) </w:t>
      </w:r>
      <w:r w:rsidR="00FB36B4">
        <w:rPr>
          <w:rtl/>
          <w:lang w:bidi="fa-IR"/>
        </w:rPr>
        <w:t>ی</w:t>
      </w:r>
      <w:r>
        <w:rPr>
          <w:rtl/>
          <w:lang w:bidi="fa-IR"/>
        </w:rPr>
        <w:t>عنى 8013 كلمه</w:t>
      </w:r>
      <w:r w:rsidR="00FB36B4">
        <w:rPr>
          <w:rtl/>
          <w:lang w:bidi="fa-IR"/>
        </w:rPr>
        <w:t xml:space="preserve">، </w:t>
      </w:r>
      <w:r>
        <w:rPr>
          <w:rtl/>
          <w:lang w:bidi="fa-IR"/>
        </w:rPr>
        <w:t>چنان كه زركشى و س</w:t>
      </w:r>
      <w:r w:rsidR="00FB36B4">
        <w:rPr>
          <w:rtl/>
          <w:lang w:bidi="fa-IR"/>
        </w:rPr>
        <w:t>ی</w:t>
      </w:r>
      <w:r>
        <w:rPr>
          <w:rtl/>
          <w:lang w:bidi="fa-IR"/>
        </w:rPr>
        <w:t>وطى خاطر نشان كرده</w:t>
      </w:r>
      <w:r w:rsidR="00FB36B4">
        <w:rPr>
          <w:rtl/>
          <w:lang w:bidi="fa-IR"/>
        </w:rPr>
        <w:t xml:space="preserve"> </w:t>
      </w:r>
      <w:r>
        <w:rPr>
          <w:rtl/>
          <w:lang w:bidi="fa-IR"/>
        </w:rPr>
        <w:t>اند واقعاً مى</w:t>
      </w:r>
      <w:r w:rsidR="00FB36B4">
        <w:rPr>
          <w:rtl/>
          <w:lang w:bidi="fa-IR"/>
        </w:rPr>
        <w:t xml:space="preserve"> </w:t>
      </w:r>
      <w:r>
        <w:rPr>
          <w:rtl/>
          <w:lang w:bidi="fa-IR"/>
        </w:rPr>
        <w:t>تواند معلول حق</w:t>
      </w:r>
      <w:r w:rsidR="00FB36B4">
        <w:rPr>
          <w:rtl/>
          <w:lang w:bidi="fa-IR"/>
        </w:rPr>
        <w:t>ی</w:t>
      </w:r>
      <w:r>
        <w:rPr>
          <w:rtl/>
          <w:lang w:bidi="fa-IR"/>
        </w:rPr>
        <w:t>قت و مجاز و لفظ و رسم باشد</w:t>
      </w:r>
      <w:r w:rsidR="00FB36B4">
        <w:rPr>
          <w:rtl/>
          <w:lang w:bidi="fa-IR"/>
        </w:rPr>
        <w:t xml:space="preserve">؟ </w:t>
      </w:r>
    </w:p>
    <w:p w:rsidR="00FC5DC1" w:rsidRDefault="00762B70" w:rsidP="00180576">
      <w:pPr>
        <w:pStyle w:val="libNormal"/>
        <w:rPr>
          <w:rtl/>
          <w:lang w:bidi="fa-IR"/>
        </w:rPr>
      </w:pPr>
      <w:r>
        <w:rPr>
          <w:rtl/>
          <w:lang w:bidi="fa-IR"/>
        </w:rPr>
        <w:t>آ</w:t>
      </w:r>
      <w:r w:rsidR="00FB36B4">
        <w:rPr>
          <w:rtl/>
          <w:lang w:bidi="fa-IR"/>
        </w:rPr>
        <w:t>ی</w:t>
      </w:r>
      <w:r>
        <w:rPr>
          <w:rtl/>
          <w:lang w:bidi="fa-IR"/>
        </w:rPr>
        <w:t>ا ا</w:t>
      </w:r>
      <w:r w:rsidR="00FB36B4">
        <w:rPr>
          <w:rtl/>
          <w:lang w:bidi="fa-IR"/>
        </w:rPr>
        <w:t>ی</w:t>
      </w:r>
      <w:r>
        <w:rPr>
          <w:rtl/>
          <w:lang w:bidi="fa-IR"/>
        </w:rPr>
        <w:t>ن تفاوت صرفاً به سبب انتخاب</w:t>
      </w:r>
      <w:r w:rsidR="00121BD9">
        <w:rPr>
          <w:rtl/>
          <w:lang w:bidi="fa-IR"/>
        </w:rPr>
        <w:t xml:space="preserve"> (</w:t>
      </w:r>
      <w:r>
        <w:rPr>
          <w:rtl/>
          <w:lang w:bidi="fa-IR"/>
        </w:rPr>
        <w:t>تعب</w:t>
      </w:r>
      <w:r w:rsidR="00FB36B4">
        <w:rPr>
          <w:rtl/>
          <w:lang w:bidi="fa-IR"/>
        </w:rPr>
        <w:t>ی</w:t>
      </w:r>
      <w:r>
        <w:rPr>
          <w:rtl/>
          <w:lang w:bidi="fa-IR"/>
        </w:rPr>
        <w:t>ر و تفس</w:t>
      </w:r>
      <w:r w:rsidR="00FB36B4">
        <w:rPr>
          <w:rtl/>
          <w:lang w:bidi="fa-IR"/>
        </w:rPr>
        <w:t>ی</w:t>
      </w:r>
      <w:r>
        <w:rPr>
          <w:rtl/>
          <w:lang w:bidi="fa-IR"/>
        </w:rPr>
        <w:t>ر</w:t>
      </w:r>
      <w:r w:rsidR="00121BD9">
        <w:rPr>
          <w:rtl/>
          <w:lang w:bidi="fa-IR"/>
        </w:rPr>
        <w:t xml:space="preserve">) </w:t>
      </w:r>
      <w:r>
        <w:rPr>
          <w:rtl/>
          <w:lang w:bidi="fa-IR"/>
        </w:rPr>
        <w:t>گوناگون واحد آمارى از طرف احصا كنندگان است</w:t>
      </w:r>
      <w:r w:rsidR="00121BD9">
        <w:rPr>
          <w:rtl/>
          <w:lang w:bidi="fa-IR"/>
        </w:rPr>
        <w:t xml:space="preserve"> </w:t>
      </w:r>
      <w:r w:rsidR="00121BD9" w:rsidRPr="00121BD9">
        <w:rPr>
          <w:rStyle w:val="libFootnotenumChar"/>
          <w:rtl/>
          <w:lang w:bidi="fa-IR"/>
        </w:rPr>
        <w:t>(</w:t>
      </w:r>
      <w:r w:rsidR="00180576">
        <w:rPr>
          <w:rStyle w:val="libFootnotenumChar"/>
          <w:rFonts w:hint="cs"/>
          <w:rtl/>
          <w:lang w:bidi="fa-IR"/>
        </w:rPr>
        <w:t>49</w:t>
      </w:r>
      <w:r w:rsidR="00121BD9" w:rsidRPr="00121BD9">
        <w:rPr>
          <w:rStyle w:val="libFootnotenumChar"/>
          <w:rtl/>
          <w:lang w:bidi="fa-IR"/>
        </w:rPr>
        <w:t>)</w:t>
      </w:r>
      <w:r w:rsidR="00121BD9">
        <w:rPr>
          <w:rtl/>
          <w:lang w:bidi="fa-IR"/>
        </w:rPr>
        <w:t xml:space="preserve"> </w:t>
      </w:r>
      <w:r w:rsidR="00FB36B4">
        <w:rPr>
          <w:rtl/>
          <w:lang w:bidi="fa-IR"/>
        </w:rPr>
        <w:t>ی</w:t>
      </w:r>
      <w:r>
        <w:rPr>
          <w:rtl/>
          <w:lang w:bidi="fa-IR"/>
        </w:rPr>
        <w:t>ا آن كه اصولاً طر</w:t>
      </w:r>
      <w:r w:rsidR="00FB36B4">
        <w:rPr>
          <w:rtl/>
          <w:lang w:bidi="fa-IR"/>
        </w:rPr>
        <w:t>ی</w:t>
      </w:r>
      <w:r>
        <w:rPr>
          <w:rtl/>
          <w:lang w:bidi="fa-IR"/>
        </w:rPr>
        <w:t>ق شمارش كلمات</w:t>
      </w:r>
      <w:r w:rsidR="00FB36B4">
        <w:rPr>
          <w:rtl/>
          <w:lang w:bidi="fa-IR"/>
        </w:rPr>
        <w:t xml:space="preserve">، </w:t>
      </w:r>
      <w:r>
        <w:rPr>
          <w:rtl/>
          <w:lang w:bidi="fa-IR"/>
        </w:rPr>
        <w:t>مثلاً شمارش با دانه</w:t>
      </w:r>
      <w:r w:rsidR="00FB36B4">
        <w:rPr>
          <w:rtl/>
          <w:lang w:bidi="fa-IR"/>
        </w:rPr>
        <w:t xml:space="preserve"> </w:t>
      </w:r>
      <w:r>
        <w:rPr>
          <w:rtl/>
          <w:lang w:bidi="fa-IR"/>
        </w:rPr>
        <w:t xml:space="preserve">هاى جو و </w:t>
      </w:r>
      <w:r w:rsidR="00FB36B4">
        <w:rPr>
          <w:rtl/>
          <w:lang w:bidi="fa-IR"/>
        </w:rPr>
        <w:t>ی</w:t>
      </w:r>
      <w:r>
        <w:rPr>
          <w:rtl/>
          <w:lang w:bidi="fa-IR"/>
        </w:rPr>
        <w:t>ا احتمالاً تواتر نقل قول غ</w:t>
      </w:r>
      <w:r w:rsidR="00FB36B4">
        <w:rPr>
          <w:rtl/>
          <w:lang w:bidi="fa-IR"/>
        </w:rPr>
        <w:t>ی</w:t>
      </w:r>
      <w:r>
        <w:rPr>
          <w:rtl/>
          <w:lang w:bidi="fa-IR"/>
        </w:rPr>
        <w:t>ردق</w:t>
      </w:r>
      <w:r w:rsidR="00FB36B4">
        <w:rPr>
          <w:rtl/>
          <w:lang w:bidi="fa-IR"/>
        </w:rPr>
        <w:t>ی</w:t>
      </w:r>
      <w:r>
        <w:rPr>
          <w:rtl/>
          <w:lang w:bidi="fa-IR"/>
        </w:rPr>
        <w:t>ق از شمارش</w:t>
      </w:r>
      <w:r w:rsidR="00FB36B4">
        <w:rPr>
          <w:rtl/>
          <w:lang w:bidi="fa-IR"/>
        </w:rPr>
        <w:t xml:space="preserve"> </w:t>
      </w:r>
      <w:r>
        <w:rPr>
          <w:rtl/>
          <w:lang w:bidi="fa-IR"/>
        </w:rPr>
        <w:t>هاى پ</w:t>
      </w:r>
      <w:r w:rsidR="00FB36B4">
        <w:rPr>
          <w:rtl/>
          <w:lang w:bidi="fa-IR"/>
        </w:rPr>
        <w:t>ی</w:t>
      </w:r>
      <w:r>
        <w:rPr>
          <w:rtl/>
          <w:lang w:bidi="fa-IR"/>
        </w:rPr>
        <w:t>ش</w:t>
      </w:r>
      <w:r w:rsidR="00FB36B4">
        <w:rPr>
          <w:rtl/>
          <w:lang w:bidi="fa-IR"/>
        </w:rPr>
        <w:t>ی</w:t>
      </w:r>
      <w:r>
        <w:rPr>
          <w:rtl/>
          <w:lang w:bidi="fa-IR"/>
        </w:rPr>
        <w:t>ن</w:t>
      </w:r>
      <w:r w:rsidR="00FB36B4">
        <w:rPr>
          <w:rtl/>
          <w:lang w:bidi="fa-IR"/>
        </w:rPr>
        <w:t>ی</w:t>
      </w:r>
      <w:r>
        <w:rPr>
          <w:rtl/>
          <w:lang w:bidi="fa-IR"/>
        </w:rPr>
        <w:t>ان</w:t>
      </w:r>
      <w:r w:rsidR="00FB36B4">
        <w:rPr>
          <w:rtl/>
          <w:lang w:bidi="fa-IR"/>
        </w:rPr>
        <w:t xml:space="preserve">، </w:t>
      </w:r>
      <w:r>
        <w:rPr>
          <w:rtl/>
          <w:lang w:bidi="fa-IR"/>
        </w:rPr>
        <w:t>موجب ا</w:t>
      </w:r>
      <w:r w:rsidR="00FB36B4">
        <w:rPr>
          <w:rtl/>
          <w:lang w:bidi="fa-IR"/>
        </w:rPr>
        <w:t>ی</w:t>
      </w:r>
      <w:r>
        <w:rPr>
          <w:rtl/>
          <w:lang w:bidi="fa-IR"/>
        </w:rPr>
        <w:t>ن قب</w:t>
      </w:r>
      <w:r w:rsidR="00FB36B4">
        <w:rPr>
          <w:rtl/>
          <w:lang w:bidi="fa-IR"/>
        </w:rPr>
        <w:t>ی</w:t>
      </w:r>
      <w:r>
        <w:rPr>
          <w:rtl/>
          <w:lang w:bidi="fa-IR"/>
        </w:rPr>
        <w:t>ل اختلافات شده است</w:t>
      </w:r>
      <w:r w:rsidR="00FB36B4">
        <w:rPr>
          <w:rtl/>
          <w:lang w:bidi="fa-IR"/>
        </w:rPr>
        <w:t xml:space="preserve">؟ </w:t>
      </w:r>
    </w:p>
    <w:p w:rsidR="00FC5DC1" w:rsidRDefault="00762B70" w:rsidP="00762B70">
      <w:pPr>
        <w:pStyle w:val="libNormal"/>
        <w:rPr>
          <w:rtl/>
          <w:lang w:bidi="fa-IR"/>
        </w:rPr>
      </w:pPr>
      <w:r>
        <w:rPr>
          <w:rtl/>
          <w:lang w:bidi="fa-IR"/>
        </w:rPr>
        <w:t>براى تشر</w:t>
      </w:r>
      <w:r w:rsidR="00FB36B4">
        <w:rPr>
          <w:rtl/>
          <w:lang w:bidi="fa-IR"/>
        </w:rPr>
        <w:t>ی</w:t>
      </w:r>
      <w:r>
        <w:rPr>
          <w:rtl/>
          <w:lang w:bidi="fa-IR"/>
        </w:rPr>
        <w:t>ح ا</w:t>
      </w:r>
      <w:r w:rsidR="00FB36B4">
        <w:rPr>
          <w:rtl/>
          <w:lang w:bidi="fa-IR"/>
        </w:rPr>
        <w:t>ی</w:t>
      </w:r>
      <w:r>
        <w:rPr>
          <w:rtl/>
          <w:lang w:bidi="fa-IR"/>
        </w:rPr>
        <w:t>ن سؤال</w:t>
      </w:r>
      <w:r w:rsidR="00FB36B4">
        <w:rPr>
          <w:rtl/>
          <w:lang w:bidi="fa-IR"/>
        </w:rPr>
        <w:t xml:space="preserve">، </w:t>
      </w:r>
      <w:r>
        <w:rPr>
          <w:rtl/>
          <w:lang w:bidi="fa-IR"/>
        </w:rPr>
        <w:t>بد ن</w:t>
      </w:r>
      <w:r w:rsidR="00FB36B4">
        <w:rPr>
          <w:rtl/>
          <w:lang w:bidi="fa-IR"/>
        </w:rPr>
        <w:t>ی</w:t>
      </w:r>
      <w:r>
        <w:rPr>
          <w:rtl/>
          <w:lang w:bidi="fa-IR"/>
        </w:rPr>
        <w:t>ست م</w:t>
      </w:r>
      <w:r w:rsidR="00FB36B4">
        <w:rPr>
          <w:rtl/>
          <w:lang w:bidi="fa-IR"/>
        </w:rPr>
        <w:t>ی</w:t>
      </w:r>
      <w:r>
        <w:rPr>
          <w:rtl/>
          <w:lang w:bidi="fa-IR"/>
        </w:rPr>
        <w:t>دان تغ</w:t>
      </w:r>
      <w:r w:rsidR="00FB36B4">
        <w:rPr>
          <w:rtl/>
          <w:lang w:bidi="fa-IR"/>
        </w:rPr>
        <w:t>یی</w:t>
      </w:r>
      <w:r>
        <w:rPr>
          <w:rtl/>
          <w:lang w:bidi="fa-IR"/>
        </w:rPr>
        <w:t>رات را ب</w:t>
      </w:r>
      <w:r w:rsidR="00FB36B4">
        <w:rPr>
          <w:rtl/>
          <w:lang w:bidi="fa-IR"/>
        </w:rPr>
        <w:t>ی</w:t>
      </w:r>
      <w:r>
        <w:rPr>
          <w:rtl/>
          <w:lang w:bidi="fa-IR"/>
        </w:rPr>
        <w:t>شتر مورد بررسى قرار ده</w:t>
      </w:r>
      <w:r w:rsidR="00FB36B4">
        <w:rPr>
          <w:rtl/>
          <w:lang w:bidi="fa-IR"/>
        </w:rPr>
        <w:t>ی</w:t>
      </w:r>
      <w:r>
        <w:rPr>
          <w:rtl/>
          <w:lang w:bidi="fa-IR"/>
        </w:rPr>
        <w:t>م</w:t>
      </w:r>
      <w:r w:rsidR="00FB36B4">
        <w:rPr>
          <w:rtl/>
          <w:lang w:bidi="fa-IR"/>
        </w:rPr>
        <w:t xml:space="preserve">. </w:t>
      </w:r>
    </w:p>
    <w:p w:rsidR="00FC5DC1" w:rsidRDefault="00762B70" w:rsidP="00762B70">
      <w:pPr>
        <w:pStyle w:val="libNormal"/>
        <w:rPr>
          <w:rtl/>
          <w:lang w:bidi="fa-IR"/>
        </w:rPr>
      </w:pPr>
      <w:r>
        <w:rPr>
          <w:rtl/>
          <w:lang w:bidi="fa-IR"/>
        </w:rPr>
        <w:t>اگر اختلاف</w:t>
      </w:r>
      <w:r w:rsidR="00FB36B4">
        <w:rPr>
          <w:rtl/>
          <w:lang w:bidi="fa-IR"/>
        </w:rPr>
        <w:t xml:space="preserve"> </w:t>
      </w:r>
      <w:r>
        <w:rPr>
          <w:rtl/>
          <w:lang w:bidi="fa-IR"/>
        </w:rPr>
        <w:t>ها</w:t>
      </w:r>
      <w:r w:rsidR="00FB36B4">
        <w:rPr>
          <w:rtl/>
          <w:lang w:bidi="fa-IR"/>
        </w:rPr>
        <w:t>ی</w:t>
      </w:r>
      <w:r>
        <w:rPr>
          <w:rtl/>
          <w:lang w:bidi="fa-IR"/>
        </w:rPr>
        <w:t>ى نظ</w:t>
      </w:r>
      <w:r w:rsidR="00FB36B4">
        <w:rPr>
          <w:rtl/>
          <w:lang w:bidi="fa-IR"/>
        </w:rPr>
        <w:t>ی</w:t>
      </w:r>
      <w:r>
        <w:rPr>
          <w:rtl/>
          <w:lang w:bidi="fa-IR"/>
        </w:rPr>
        <w:t>ر</w:t>
      </w:r>
      <w:r w:rsidR="00FB36B4">
        <w:rPr>
          <w:rtl/>
          <w:lang w:bidi="fa-IR"/>
        </w:rPr>
        <w:t xml:space="preserve">: </w:t>
      </w:r>
    </w:p>
    <w:p w:rsidR="00B457E3" w:rsidRDefault="00B457E3" w:rsidP="00B457E3">
      <w:pPr>
        <w:pStyle w:val="libCenter"/>
        <w:rPr>
          <w:rtl/>
          <w:lang w:bidi="fa-IR"/>
        </w:rPr>
      </w:pPr>
      <w:r>
        <w:rPr>
          <w:noProof/>
        </w:rPr>
        <w:lastRenderedPageBreak/>
        <w:drawing>
          <wp:inline distT="0" distB="0" distL="0" distR="0">
            <wp:extent cx="1924685" cy="1223010"/>
            <wp:effectExtent l="19050" t="0" r="0" b="0"/>
            <wp:docPr id="13" name="Picture 13" descr="E:\4. Alhassanain.com\Old\Library\Washington\ketaab.iec-md.org\QURAN\images\104-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4. Alhassanain.com\Old\Library\Washington\ketaab.iec-md.org\QURAN\images\104-80.gif"/>
                    <pic:cNvPicPr>
                      <a:picLocks noChangeAspect="1" noChangeArrowheads="1"/>
                    </pic:cNvPicPr>
                  </pic:nvPicPr>
                  <pic:blipFill>
                    <a:blip r:embed="rId12" cstate="print"/>
                    <a:srcRect/>
                    <a:stretch>
                      <a:fillRect/>
                    </a:stretch>
                  </pic:blipFill>
                  <pic:spPr bwMode="auto">
                    <a:xfrm>
                      <a:off x="0" y="0"/>
                      <a:ext cx="1924685" cy="1223010"/>
                    </a:xfrm>
                    <a:prstGeom prst="rect">
                      <a:avLst/>
                    </a:prstGeom>
                    <a:noFill/>
                    <a:ln w="9525">
                      <a:noFill/>
                      <a:miter lim="800000"/>
                      <a:headEnd/>
                      <a:tailEnd/>
                    </a:ln>
                  </pic:spPr>
                </pic:pic>
              </a:graphicData>
            </a:graphic>
          </wp:inline>
        </w:drawing>
      </w:r>
    </w:p>
    <w:p w:rsidR="00FC5DC1" w:rsidRDefault="00762B70" w:rsidP="00180576">
      <w:pPr>
        <w:pStyle w:val="libNormal"/>
        <w:rPr>
          <w:rtl/>
          <w:lang w:bidi="fa-IR"/>
        </w:rPr>
      </w:pPr>
      <w:r>
        <w:rPr>
          <w:rtl/>
          <w:lang w:bidi="fa-IR"/>
        </w:rPr>
        <w:t>را با توجه به تعداد ز</w:t>
      </w:r>
      <w:r w:rsidR="00FB36B4">
        <w:rPr>
          <w:rtl/>
          <w:lang w:bidi="fa-IR"/>
        </w:rPr>
        <w:t>ی</w:t>
      </w:r>
      <w:r>
        <w:rPr>
          <w:rtl/>
          <w:lang w:bidi="fa-IR"/>
        </w:rPr>
        <w:t>اد كلمات ا</w:t>
      </w:r>
      <w:r w:rsidR="00FB36B4">
        <w:rPr>
          <w:rtl/>
          <w:lang w:bidi="fa-IR"/>
        </w:rPr>
        <w:t>ی</w:t>
      </w:r>
      <w:r>
        <w:rPr>
          <w:rtl/>
          <w:lang w:bidi="fa-IR"/>
        </w:rPr>
        <w:t>ن سوره</w:t>
      </w:r>
      <w:r w:rsidR="00FB36B4">
        <w:rPr>
          <w:rtl/>
          <w:lang w:bidi="fa-IR"/>
        </w:rPr>
        <w:t xml:space="preserve"> </w:t>
      </w:r>
      <w:r>
        <w:rPr>
          <w:rtl/>
          <w:lang w:bidi="fa-IR"/>
        </w:rPr>
        <w:t>ها بتوان</w:t>
      </w:r>
      <w:r w:rsidR="00FB36B4">
        <w:rPr>
          <w:rtl/>
          <w:lang w:bidi="fa-IR"/>
        </w:rPr>
        <w:t>ی</w:t>
      </w:r>
      <w:r>
        <w:rPr>
          <w:rtl/>
          <w:lang w:bidi="fa-IR"/>
        </w:rPr>
        <w:t>م ناشى از انتخاب</w:t>
      </w:r>
      <w:r w:rsidR="00121BD9">
        <w:rPr>
          <w:rtl/>
          <w:lang w:bidi="fa-IR"/>
        </w:rPr>
        <w:t xml:space="preserve"> (</w:t>
      </w:r>
      <w:r>
        <w:rPr>
          <w:rtl/>
          <w:lang w:bidi="fa-IR"/>
        </w:rPr>
        <w:t>تم</w:t>
      </w:r>
      <w:r w:rsidR="00FB36B4">
        <w:rPr>
          <w:rtl/>
          <w:lang w:bidi="fa-IR"/>
        </w:rPr>
        <w:t>ی</w:t>
      </w:r>
      <w:r>
        <w:rPr>
          <w:rtl/>
          <w:lang w:bidi="fa-IR"/>
        </w:rPr>
        <w:t>ز و تع</w:t>
      </w:r>
      <w:r w:rsidR="00FB36B4">
        <w:rPr>
          <w:rtl/>
          <w:lang w:bidi="fa-IR"/>
        </w:rPr>
        <w:t>یی</w:t>
      </w:r>
      <w:r>
        <w:rPr>
          <w:rtl/>
          <w:lang w:bidi="fa-IR"/>
        </w:rPr>
        <w:t>ن</w:t>
      </w:r>
      <w:r w:rsidR="00121BD9">
        <w:rPr>
          <w:rtl/>
          <w:lang w:bidi="fa-IR"/>
        </w:rPr>
        <w:t xml:space="preserve">) </w:t>
      </w:r>
      <w:r>
        <w:rPr>
          <w:rtl/>
          <w:lang w:bidi="fa-IR"/>
        </w:rPr>
        <w:t>واحد آمارى از طرف شمارش كنندگان بدان</w:t>
      </w:r>
      <w:r w:rsidR="00FB36B4">
        <w:rPr>
          <w:rtl/>
          <w:lang w:bidi="fa-IR"/>
        </w:rPr>
        <w:t>ی</w:t>
      </w:r>
      <w:r>
        <w:rPr>
          <w:rtl/>
          <w:lang w:bidi="fa-IR"/>
        </w:rPr>
        <w:t>م</w:t>
      </w:r>
      <w:r w:rsidR="00FB36B4">
        <w:rPr>
          <w:rtl/>
          <w:lang w:bidi="fa-IR"/>
        </w:rPr>
        <w:t xml:space="preserve">، </w:t>
      </w:r>
      <w:r>
        <w:rPr>
          <w:rtl/>
          <w:lang w:bidi="fa-IR"/>
        </w:rPr>
        <w:t>آ</w:t>
      </w:r>
      <w:r w:rsidR="00FB36B4">
        <w:rPr>
          <w:rtl/>
          <w:lang w:bidi="fa-IR"/>
        </w:rPr>
        <w:t>ی</w:t>
      </w:r>
      <w:r>
        <w:rPr>
          <w:rtl/>
          <w:lang w:bidi="fa-IR"/>
        </w:rPr>
        <w:t>ا تفاوت</w:t>
      </w:r>
      <w:r w:rsidR="00FB36B4">
        <w:rPr>
          <w:rtl/>
          <w:lang w:bidi="fa-IR"/>
        </w:rPr>
        <w:t xml:space="preserve"> </w:t>
      </w:r>
      <w:r>
        <w:rPr>
          <w:rtl/>
          <w:lang w:bidi="fa-IR"/>
        </w:rPr>
        <w:t>هاى فاحشى را- از قب</w:t>
      </w:r>
      <w:r w:rsidR="00FB36B4">
        <w:rPr>
          <w:rtl/>
          <w:lang w:bidi="fa-IR"/>
        </w:rPr>
        <w:t>ی</w:t>
      </w:r>
      <w:r>
        <w:rPr>
          <w:rtl/>
          <w:lang w:bidi="fa-IR"/>
        </w:rPr>
        <w:t>ل آنچه در ز</w:t>
      </w:r>
      <w:r w:rsidR="00FB36B4">
        <w:rPr>
          <w:rtl/>
          <w:lang w:bidi="fa-IR"/>
        </w:rPr>
        <w:t>ی</w:t>
      </w:r>
      <w:r>
        <w:rPr>
          <w:rtl/>
          <w:lang w:bidi="fa-IR"/>
        </w:rPr>
        <w:t>ر مى</w:t>
      </w:r>
      <w:r w:rsidR="00FB36B4">
        <w:rPr>
          <w:rtl/>
          <w:lang w:bidi="fa-IR"/>
        </w:rPr>
        <w:t xml:space="preserve"> </w:t>
      </w:r>
      <w:r>
        <w:rPr>
          <w:rtl/>
          <w:lang w:bidi="fa-IR"/>
        </w:rPr>
        <w:t>آ</w:t>
      </w:r>
      <w:r w:rsidR="00FB36B4">
        <w:rPr>
          <w:rtl/>
          <w:lang w:bidi="fa-IR"/>
        </w:rPr>
        <w:t>ی</w:t>
      </w:r>
      <w:r>
        <w:rPr>
          <w:rtl/>
          <w:lang w:bidi="fa-IR"/>
        </w:rPr>
        <w:t>د - مى</w:t>
      </w:r>
      <w:r w:rsidR="00FB36B4">
        <w:rPr>
          <w:rtl/>
          <w:lang w:bidi="fa-IR"/>
        </w:rPr>
        <w:t xml:space="preserve"> </w:t>
      </w:r>
      <w:r>
        <w:rPr>
          <w:rtl/>
          <w:lang w:bidi="fa-IR"/>
        </w:rPr>
        <w:t>توان به ا</w:t>
      </w:r>
      <w:r w:rsidR="00FB36B4">
        <w:rPr>
          <w:rtl/>
          <w:lang w:bidi="fa-IR"/>
        </w:rPr>
        <w:t>ی</w:t>
      </w:r>
      <w:r>
        <w:rPr>
          <w:rtl/>
          <w:lang w:bidi="fa-IR"/>
        </w:rPr>
        <w:t>ن گونه عوامل مربوط دانست</w:t>
      </w:r>
      <w:r w:rsidR="00FB36B4">
        <w:rPr>
          <w:rtl/>
          <w:lang w:bidi="fa-IR"/>
        </w:rPr>
        <w:t>؟</w:t>
      </w:r>
      <w:r w:rsidR="000A1BB2">
        <w:rPr>
          <w:rFonts w:hint="cs"/>
          <w:rtl/>
          <w:lang w:bidi="fa-IR"/>
        </w:rPr>
        <w:t xml:space="preserve"> </w:t>
      </w:r>
      <w:r w:rsidR="00121BD9" w:rsidRPr="000A1BB2">
        <w:rPr>
          <w:rStyle w:val="libFootnotenumChar"/>
          <w:rtl/>
        </w:rPr>
        <w:t>(</w:t>
      </w:r>
      <w:r w:rsidR="00180576">
        <w:rPr>
          <w:rStyle w:val="libFootnotenumChar"/>
          <w:rFonts w:hint="cs"/>
          <w:rtl/>
        </w:rPr>
        <w:t>50</w:t>
      </w:r>
      <w:r w:rsidR="00121BD9" w:rsidRPr="000A1BB2">
        <w:rPr>
          <w:rStyle w:val="libFootnotenumChar"/>
          <w:rtl/>
        </w:rPr>
        <w:t>)</w:t>
      </w:r>
      <w:r w:rsidR="00121BD9">
        <w:rPr>
          <w:rtl/>
          <w:lang w:bidi="fa-IR"/>
        </w:rPr>
        <w:t xml:space="preserve"> </w:t>
      </w:r>
    </w:p>
    <w:p w:rsidR="00B457E3" w:rsidRDefault="00B457E3" w:rsidP="006A2980">
      <w:pPr>
        <w:pStyle w:val="libCenter"/>
        <w:rPr>
          <w:rtl/>
          <w:lang w:bidi="fa-IR"/>
        </w:rPr>
      </w:pPr>
      <w:r w:rsidRPr="006A2980">
        <w:rPr>
          <w:noProof/>
        </w:rPr>
        <w:drawing>
          <wp:inline distT="0" distB="0" distL="0" distR="0">
            <wp:extent cx="1711960" cy="2594610"/>
            <wp:effectExtent l="19050" t="0" r="2540" b="0"/>
            <wp:docPr id="16" name="Picture 16" descr="E:\4. Alhassanain.com\Old\Library\Washington\ketaab.iec-md.org\QURAN\images\104-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4. Alhassanain.com\Old\Library\Washington\ketaab.iec-md.org\QURAN\images\104-81.gif"/>
                    <pic:cNvPicPr>
                      <a:picLocks noChangeAspect="1" noChangeArrowheads="1"/>
                    </pic:cNvPicPr>
                  </pic:nvPicPr>
                  <pic:blipFill>
                    <a:blip r:embed="rId13" cstate="print"/>
                    <a:srcRect/>
                    <a:stretch>
                      <a:fillRect/>
                    </a:stretch>
                  </pic:blipFill>
                  <pic:spPr bwMode="auto">
                    <a:xfrm>
                      <a:off x="0" y="0"/>
                      <a:ext cx="1711960" cy="2594610"/>
                    </a:xfrm>
                    <a:prstGeom prst="rect">
                      <a:avLst/>
                    </a:prstGeom>
                    <a:noFill/>
                    <a:ln w="9525">
                      <a:noFill/>
                      <a:miter lim="800000"/>
                      <a:headEnd/>
                      <a:tailEnd/>
                    </a:ln>
                  </pic:spPr>
                </pic:pic>
              </a:graphicData>
            </a:graphic>
          </wp:inline>
        </w:drawing>
      </w:r>
    </w:p>
    <w:p w:rsidR="00FC5DC1" w:rsidRDefault="00E86885" w:rsidP="000A1BB2">
      <w:pPr>
        <w:pStyle w:val="Heading3"/>
        <w:rPr>
          <w:rtl/>
          <w:lang w:bidi="fa-IR"/>
        </w:rPr>
      </w:pPr>
      <w:bookmarkStart w:id="57" w:name="_Toc469981077"/>
      <w:r>
        <w:rPr>
          <w:rtl/>
          <w:lang w:bidi="fa-IR"/>
        </w:rPr>
        <w:t>گزیده مطالب</w:t>
      </w:r>
      <w:bookmarkEnd w:id="57"/>
    </w:p>
    <w:p w:rsidR="00FC5DC1" w:rsidRDefault="00762B70" w:rsidP="00762B70">
      <w:pPr>
        <w:pStyle w:val="libNormal"/>
        <w:rPr>
          <w:rtl/>
          <w:lang w:bidi="fa-IR"/>
        </w:rPr>
      </w:pPr>
      <w:r>
        <w:rPr>
          <w:rtl/>
          <w:lang w:bidi="fa-IR"/>
        </w:rPr>
        <w:t>1</w:t>
      </w:r>
      <w:r w:rsidR="00FB36B4">
        <w:rPr>
          <w:rtl/>
          <w:lang w:bidi="fa-IR"/>
        </w:rPr>
        <w:t xml:space="preserve">. </w:t>
      </w:r>
      <w:r>
        <w:rPr>
          <w:rtl/>
          <w:lang w:bidi="fa-IR"/>
        </w:rPr>
        <w:t>آ</w:t>
      </w:r>
      <w:r w:rsidR="00FB36B4">
        <w:rPr>
          <w:rtl/>
          <w:lang w:bidi="fa-IR"/>
        </w:rPr>
        <w:t>ی</w:t>
      </w:r>
      <w:r>
        <w:rPr>
          <w:rtl/>
          <w:lang w:bidi="fa-IR"/>
        </w:rPr>
        <w:t>ه در لغت به معناى علامت و نشانه است و در قرآن در معانى د</w:t>
      </w:r>
      <w:r w:rsidR="00FB36B4">
        <w:rPr>
          <w:rtl/>
          <w:lang w:bidi="fa-IR"/>
        </w:rPr>
        <w:t>ی</w:t>
      </w:r>
      <w:r>
        <w:rPr>
          <w:rtl/>
          <w:lang w:bidi="fa-IR"/>
        </w:rPr>
        <w:t>گرى هم نظ</w:t>
      </w:r>
      <w:r w:rsidR="00FB36B4">
        <w:rPr>
          <w:rtl/>
          <w:lang w:bidi="fa-IR"/>
        </w:rPr>
        <w:t>ی</w:t>
      </w:r>
      <w:r>
        <w:rPr>
          <w:rtl/>
          <w:lang w:bidi="fa-IR"/>
        </w:rPr>
        <w:t>ر معجزه</w:t>
      </w:r>
      <w:r w:rsidR="00FB36B4">
        <w:rPr>
          <w:rtl/>
          <w:lang w:bidi="fa-IR"/>
        </w:rPr>
        <w:t xml:space="preserve">، </w:t>
      </w:r>
      <w:r>
        <w:rPr>
          <w:rtl/>
          <w:lang w:bidi="fa-IR"/>
        </w:rPr>
        <w:t>حُكم</w:t>
      </w:r>
      <w:r w:rsidR="00FB36B4">
        <w:rPr>
          <w:rtl/>
          <w:lang w:bidi="fa-IR"/>
        </w:rPr>
        <w:t xml:space="preserve">، </w:t>
      </w:r>
      <w:r>
        <w:rPr>
          <w:rtl/>
          <w:lang w:bidi="fa-IR"/>
        </w:rPr>
        <w:t>عبرت</w:t>
      </w:r>
      <w:r w:rsidR="00FB36B4">
        <w:rPr>
          <w:rtl/>
          <w:lang w:bidi="fa-IR"/>
        </w:rPr>
        <w:t xml:space="preserve">، </w:t>
      </w:r>
      <w:r>
        <w:rPr>
          <w:rtl/>
          <w:lang w:bidi="fa-IR"/>
        </w:rPr>
        <w:t>موجودات</w:t>
      </w:r>
      <w:r w:rsidR="00FB36B4">
        <w:rPr>
          <w:rtl/>
          <w:lang w:bidi="fa-IR"/>
        </w:rPr>
        <w:t xml:space="preserve">، </w:t>
      </w:r>
      <w:r>
        <w:rPr>
          <w:rtl/>
          <w:lang w:bidi="fa-IR"/>
        </w:rPr>
        <w:t>پ</w:t>
      </w:r>
      <w:r w:rsidR="00FB36B4">
        <w:rPr>
          <w:rtl/>
          <w:lang w:bidi="fa-IR"/>
        </w:rPr>
        <w:t>ی</w:t>
      </w:r>
      <w:r>
        <w:rPr>
          <w:rtl/>
          <w:lang w:bidi="fa-IR"/>
        </w:rPr>
        <w:t>امبران و</w:t>
      </w:r>
      <w:r w:rsidR="00FB36B4">
        <w:rPr>
          <w:rtl/>
          <w:lang w:bidi="fa-IR"/>
        </w:rPr>
        <w:t xml:space="preserve">... </w:t>
      </w:r>
      <w:r>
        <w:rPr>
          <w:rtl/>
          <w:lang w:bidi="fa-IR"/>
        </w:rPr>
        <w:t>به كار رفته است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آ</w:t>
      </w:r>
      <w:r w:rsidR="00FB36B4">
        <w:rPr>
          <w:rtl/>
          <w:lang w:bidi="fa-IR"/>
        </w:rPr>
        <w:t>ی</w:t>
      </w:r>
      <w:r>
        <w:rPr>
          <w:rtl/>
          <w:lang w:bidi="fa-IR"/>
        </w:rPr>
        <w:t>ه در اصطلاح</w:t>
      </w:r>
      <w:r w:rsidR="00FB36B4">
        <w:rPr>
          <w:rtl/>
          <w:lang w:bidi="fa-IR"/>
        </w:rPr>
        <w:t xml:space="preserve"> </w:t>
      </w:r>
      <w:r>
        <w:rPr>
          <w:rtl/>
          <w:lang w:bidi="fa-IR"/>
        </w:rPr>
        <w:t>قرآنى به</w:t>
      </w:r>
      <w:r w:rsidR="00FB36B4">
        <w:rPr>
          <w:rtl/>
          <w:lang w:bidi="fa-IR"/>
        </w:rPr>
        <w:t xml:space="preserve"> </w:t>
      </w:r>
      <w:r>
        <w:rPr>
          <w:rtl/>
          <w:lang w:bidi="fa-IR"/>
        </w:rPr>
        <w:t xml:space="preserve">كلمه </w:t>
      </w:r>
      <w:r w:rsidR="00FB36B4">
        <w:rPr>
          <w:rtl/>
          <w:lang w:bidi="fa-IR"/>
        </w:rPr>
        <w:t>ی</w:t>
      </w:r>
      <w:r>
        <w:rPr>
          <w:rtl/>
          <w:lang w:bidi="fa-IR"/>
        </w:rPr>
        <w:t>اكلماتى گفته مى</w:t>
      </w:r>
      <w:r w:rsidR="00FB36B4">
        <w:rPr>
          <w:rtl/>
          <w:lang w:bidi="fa-IR"/>
        </w:rPr>
        <w:t xml:space="preserve"> </w:t>
      </w:r>
      <w:r>
        <w:rPr>
          <w:rtl/>
          <w:lang w:bidi="fa-IR"/>
        </w:rPr>
        <w:t>شود كه از قبل</w:t>
      </w:r>
      <w:r w:rsidR="00FB36B4">
        <w:rPr>
          <w:rtl/>
          <w:lang w:bidi="fa-IR"/>
        </w:rPr>
        <w:t xml:space="preserve"> </w:t>
      </w:r>
      <w:r>
        <w:rPr>
          <w:rtl/>
          <w:lang w:bidi="fa-IR"/>
        </w:rPr>
        <w:t>و بعد خود جدا بوده و در ضمن</w:t>
      </w:r>
      <w:r w:rsidR="00FB36B4">
        <w:rPr>
          <w:rtl/>
          <w:lang w:bidi="fa-IR"/>
        </w:rPr>
        <w:t xml:space="preserve"> </w:t>
      </w:r>
      <w:r>
        <w:rPr>
          <w:rtl/>
          <w:lang w:bidi="fa-IR"/>
        </w:rPr>
        <w:t>سوره</w:t>
      </w:r>
      <w:r w:rsidR="00FB36B4">
        <w:rPr>
          <w:rtl/>
          <w:lang w:bidi="fa-IR"/>
        </w:rPr>
        <w:t xml:space="preserve"> </w:t>
      </w:r>
      <w:r>
        <w:rPr>
          <w:rtl/>
          <w:lang w:bidi="fa-IR"/>
        </w:rPr>
        <w:t>اى آمده باشد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سوره به معناى علو و منزلت است</w:t>
      </w:r>
      <w:r w:rsidR="00FB36B4">
        <w:rPr>
          <w:rtl/>
          <w:lang w:bidi="fa-IR"/>
        </w:rPr>
        <w:t xml:space="preserve">. </w:t>
      </w:r>
      <w:r>
        <w:rPr>
          <w:rtl/>
          <w:lang w:bidi="fa-IR"/>
        </w:rPr>
        <w:t>به مجموعه</w:t>
      </w:r>
      <w:r w:rsidR="00FB36B4">
        <w:rPr>
          <w:rtl/>
          <w:lang w:bidi="fa-IR"/>
        </w:rPr>
        <w:t xml:space="preserve"> </w:t>
      </w:r>
      <w:r>
        <w:rPr>
          <w:rtl/>
          <w:lang w:bidi="fa-IR"/>
        </w:rPr>
        <w:t>اى ازآ</w:t>
      </w:r>
      <w:r w:rsidR="00FB36B4">
        <w:rPr>
          <w:rtl/>
          <w:lang w:bidi="fa-IR"/>
        </w:rPr>
        <w:t>ی</w:t>
      </w:r>
      <w:r>
        <w:rPr>
          <w:rtl/>
          <w:lang w:bidi="fa-IR"/>
        </w:rPr>
        <w:t>ات قرآن كه با «بسمله» آغاز مى</w:t>
      </w:r>
      <w:r w:rsidR="00FB36B4">
        <w:rPr>
          <w:rtl/>
          <w:lang w:bidi="fa-IR"/>
        </w:rPr>
        <w:t xml:space="preserve"> </w:t>
      </w:r>
      <w:r>
        <w:rPr>
          <w:rtl/>
          <w:lang w:bidi="fa-IR"/>
        </w:rPr>
        <w:t>گردند</w:t>
      </w:r>
      <w:r w:rsidR="00121BD9">
        <w:rPr>
          <w:rtl/>
          <w:lang w:bidi="fa-IR"/>
        </w:rPr>
        <w:t xml:space="preserve"> (</w:t>
      </w:r>
      <w:r>
        <w:rPr>
          <w:rtl/>
          <w:lang w:bidi="fa-IR"/>
        </w:rPr>
        <w:t>به استثناى سوره توبه</w:t>
      </w:r>
      <w:r w:rsidR="00121BD9">
        <w:rPr>
          <w:rtl/>
          <w:lang w:bidi="fa-IR"/>
        </w:rPr>
        <w:t xml:space="preserve">) </w:t>
      </w:r>
      <w:r>
        <w:rPr>
          <w:rtl/>
          <w:lang w:bidi="fa-IR"/>
        </w:rPr>
        <w:t>سوره گفته مى</w:t>
      </w:r>
      <w:r w:rsidR="00FB36B4">
        <w:rPr>
          <w:rtl/>
          <w:lang w:bidi="fa-IR"/>
        </w:rPr>
        <w:t xml:space="preserve"> </w:t>
      </w:r>
      <w:r>
        <w:rPr>
          <w:rtl/>
          <w:lang w:bidi="fa-IR"/>
        </w:rPr>
        <w:t>شود</w:t>
      </w:r>
      <w:r w:rsidR="00FB36B4">
        <w:rPr>
          <w:rtl/>
          <w:lang w:bidi="fa-IR"/>
        </w:rPr>
        <w:t xml:space="preserve">؛ </w:t>
      </w:r>
      <w:r>
        <w:rPr>
          <w:rtl/>
          <w:lang w:bidi="fa-IR"/>
        </w:rPr>
        <w:t>ز</w:t>
      </w:r>
      <w:r w:rsidR="00FB36B4">
        <w:rPr>
          <w:rtl/>
          <w:lang w:bidi="fa-IR"/>
        </w:rPr>
        <w:t>ی</w:t>
      </w:r>
      <w:r>
        <w:rPr>
          <w:rtl/>
          <w:lang w:bidi="fa-IR"/>
        </w:rPr>
        <w:t xml:space="preserve">را كلام </w:t>
      </w:r>
      <w:r>
        <w:rPr>
          <w:rtl/>
          <w:lang w:bidi="fa-IR"/>
        </w:rPr>
        <w:lastRenderedPageBreak/>
        <w:t xml:space="preserve">خدا و داراى منزلت است و </w:t>
      </w:r>
      <w:r w:rsidR="00FB36B4">
        <w:rPr>
          <w:rtl/>
          <w:lang w:bidi="fa-IR"/>
        </w:rPr>
        <w:t>ی</w:t>
      </w:r>
      <w:r>
        <w:rPr>
          <w:rtl/>
          <w:lang w:bidi="fa-IR"/>
        </w:rPr>
        <w:t>ا از آن رو كه تلاوت آن موجب برترى مقام و منزلت قارى مى</w:t>
      </w:r>
      <w:r w:rsidR="00FB36B4">
        <w:rPr>
          <w:rtl/>
          <w:lang w:bidi="fa-IR"/>
        </w:rPr>
        <w:t xml:space="preserve"> </w:t>
      </w:r>
      <w:r>
        <w:rPr>
          <w:rtl/>
          <w:lang w:bidi="fa-IR"/>
        </w:rPr>
        <w:t>گردد</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بعضى از علل تقس</w:t>
      </w:r>
      <w:r w:rsidR="00FB36B4">
        <w:rPr>
          <w:rtl/>
          <w:lang w:bidi="fa-IR"/>
        </w:rPr>
        <w:t>ی</w:t>
      </w:r>
      <w:r>
        <w:rPr>
          <w:rtl/>
          <w:lang w:bidi="fa-IR"/>
        </w:rPr>
        <w:t>م قرآن به سوره</w:t>
      </w:r>
      <w:r w:rsidR="00FB36B4">
        <w:rPr>
          <w:rtl/>
          <w:lang w:bidi="fa-IR"/>
        </w:rPr>
        <w:t xml:space="preserve"> </w:t>
      </w:r>
      <w:r>
        <w:rPr>
          <w:rtl/>
          <w:lang w:bidi="fa-IR"/>
        </w:rPr>
        <w:t>ها عبارتند از</w:t>
      </w:r>
      <w:r w:rsidR="00FB36B4">
        <w:rPr>
          <w:rtl/>
          <w:lang w:bidi="fa-IR"/>
        </w:rPr>
        <w:t xml:space="preserve">: </w:t>
      </w:r>
      <w:r>
        <w:rPr>
          <w:rtl/>
          <w:lang w:bidi="fa-IR"/>
        </w:rPr>
        <w:t>موضوعات مختلف در سوره</w:t>
      </w:r>
      <w:r w:rsidR="00FB36B4">
        <w:rPr>
          <w:rtl/>
          <w:lang w:bidi="fa-IR"/>
        </w:rPr>
        <w:t xml:space="preserve"> </w:t>
      </w:r>
      <w:r>
        <w:rPr>
          <w:rtl/>
          <w:lang w:bidi="fa-IR"/>
        </w:rPr>
        <w:t>ها</w:t>
      </w:r>
      <w:r w:rsidR="00FB36B4">
        <w:rPr>
          <w:rtl/>
          <w:lang w:bidi="fa-IR"/>
        </w:rPr>
        <w:t xml:space="preserve">، </w:t>
      </w:r>
      <w:r>
        <w:rPr>
          <w:rtl/>
          <w:lang w:bidi="fa-IR"/>
        </w:rPr>
        <w:t>سهولت در فراگ</w:t>
      </w:r>
      <w:r w:rsidR="00FB36B4">
        <w:rPr>
          <w:rtl/>
          <w:lang w:bidi="fa-IR"/>
        </w:rPr>
        <w:t>ی</w:t>
      </w:r>
      <w:r>
        <w:rPr>
          <w:rtl/>
          <w:lang w:bidi="fa-IR"/>
        </w:rPr>
        <w:t>رى</w:t>
      </w:r>
      <w:r w:rsidR="00FB36B4">
        <w:rPr>
          <w:rtl/>
          <w:lang w:bidi="fa-IR"/>
        </w:rPr>
        <w:t xml:space="preserve">، </w:t>
      </w:r>
      <w:r w:rsidR="00853B4A">
        <w:rPr>
          <w:rtl/>
          <w:lang w:bidi="fa-IR"/>
        </w:rPr>
        <w:t>قرائت</w:t>
      </w:r>
      <w:r>
        <w:rPr>
          <w:rtl/>
          <w:lang w:bidi="fa-IR"/>
        </w:rPr>
        <w:t xml:space="preserve"> و حفظ قرآن</w:t>
      </w:r>
      <w:r w:rsidR="00FB36B4">
        <w:rPr>
          <w:rtl/>
          <w:lang w:bidi="fa-IR"/>
        </w:rPr>
        <w:t xml:space="preserve">، </w:t>
      </w:r>
      <w:r>
        <w:rPr>
          <w:rtl/>
          <w:lang w:bidi="fa-IR"/>
        </w:rPr>
        <w:t>حفاظت قرآن از تحر</w:t>
      </w:r>
      <w:r w:rsidR="00FB36B4">
        <w:rPr>
          <w:rtl/>
          <w:lang w:bidi="fa-IR"/>
        </w:rPr>
        <w:t>ی</w:t>
      </w:r>
      <w:r>
        <w:rPr>
          <w:rtl/>
          <w:lang w:bidi="fa-IR"/>
        </w:rPr>
        <w:t>ف و ب</w:t>
      </w:r>
      <w:r w:rsidR="00FB36B4">
        <w:rPr>
          <w:rtl/>
          <w:lang w:bidi="fa-IR"/>
        </w:rPr>
        <w:t>ی</w:t>
      </w:r>
      <w:r>
        <w:rPr>
          <w:rtl/>
          <w:lang w:bidi="fa-IR"/>
        </w:rPr>
        <w:t>ان اعجاز قرآن حتى در سوره</w:t>
      </w:r>
      <w:r w:rsidR="00FB36B4">
        <w:rPr>
          <w:rtl/>
          <w:lang w:bidi="fa-IR"/>
        </w:rPr>
        <w:t xml:space="preserve"> </w:t>
      </w:r>
      <w:r>
        <w:rPr>
          <w:rtl/>
          <w:lang w:bidi="fa-IR"/>
        </w:rPr>
        <w:t>هاى كوچك</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سوره</w:t>
      </w:r>
      <w:r w:rsidR="00FB36B4">
        <w:rPr>
          <w:rtl/>
          <w:lang w:bidi="fa-IR"/>
        </w:rPr>
        <w:t xml:space="preserve"> </w:t>
      </w:r>
      <w:r>
        <w:rPr>
          <w:rtl/>
          <w:lang w:bidi="fa-IR"/>
        </w:rPr>
        <w:t>هاى قرآن به چهار دسته بزرگ «السّبع الطُوَل»</w:t>
      </w:r>
      <w:r w:rsidR="00FB36B4">
        <w:rPr>
          <w:rtl/>
          <w:lang w:bidi="fa-IR"/>
        </w:rPr>
        <w:t xml:space="preserve">، </w:t>
      </w:r>
      <w:r>
        <w:rPr>
          <w:rtl/>
          <w:lang w:bidi="fa-IR"/>
        </w:rPr>
        <w:t>«المئون»</w:t>
      </w:r>
      <w:r w:rsidR="00FB36B4">
        <w:rPr>
          <w:rtl/>
          <w:lang w:bidi="fa-IR"/>
        </w:rPr>
        <w:t xml:space="preserve">، </w:t>
      </w:r>
      <w:r>
        <w:rPr>
          <w:rtl/>
          <w:lang w:bidi="fa-IR"/>
        </w:rPr>
        <w:t>«المثانى» و «المفصل» تقس</w:t>
      </w:r>
      <w:r w:rsidR="00FB36B4">
        <w:rPr>
          <w:rtl/>
          <w:lang w:bidi="fa-IR"/>
        </w:rPr>
        <w:t>ی</w:t>
      </w:r>
      <w:r>
        <w:rPr>
          <w:rtl/>
          <w:lang w:bidi="fa-IR"/>
        </w:rPr>
        <w:t>م شده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6</w:t>
      </w:r>
      <w:r w:rsidR="00FB36B4">
        <w:rPr>
          <w:rtl/>
          <w:lang w:bidi="fa-IR"/>
        </w:rPr>
        <w:t xml:space="preserve">. </w:t>
      </w:r>
      <w:r>
        <w:rPr>
          <w:rtl/>
          <w:lang w:bidi="fa-IR"/>
        </w:rPr>
        <w:t>براساس آمار دق</w:t>
      </w:r>
      <w:r w:rsidR="00FB36B4">
        <w:rPr>
          <w:rtl/>
          <w:lang w:bidi="fa-IR"/>
        </w:rPr>
        <w:t>ی</w:t>
      </w:r>
      <w:r>
        <w:rPr>
          <w:rtl/>
          <w:lang w:bidi="fa-IR"/>
        </w:rPr>
        <w:t>قى كه فرهنگ آمارى كلمات قرآن كر</w:t>
      </w:r>
      <w:r w:rsidR="00FB36B4">
        <w:rPr>
          <w:rtl/>
          <w:lang w:bidi="fa-IR"/>
        </w:rPr>
        <w:t>ی</w:t>
      </w:r>
      <w:r>
        <w:rPr>
          <w:rtl/>
          <w:lang w:bidi="fa-IR"/>
        </w:rPr>
        <w:t>م ارائه داده است</w:t>
      </w:r>
      <w:r w:rsidR="00FB36B4">
        <w:rPr>
          <w:rtl/>
          <w:lang w:bidi="fa-IR"/>
        </w:rPr>
        <w:t xml:space="preserve">، </w:t>
      </w:r>
      <w:r>
        <w:rPr>
          <w:rtl/>
          <w:lang w:bidi="fa-IR"/>
        </w:rPr>
        <w:t>قرآن داراى 114 سوره</w:t>
      </w:r>
      <w:r w:rsidR="00FB36B4">
        <w:rPr>
          <w:rtl/>
          <w:lang w:bidi="fa-IR"/>
        </w:rPr>
        <w:t xml:space="preserve">، </w:t>
      </w:r>
      <w:r>
        <w:rPr>
          <w:rtl/>
          <w:lang w:bidi="fa-IR"/>
        </w:rPr>
        <w:t>6236 آ</w:t>
      </w:r>
      <w:r w:rsidR="00FB36B4">
        <w:rPr>
          <w:rtl/>
          <w:lang w:bidi="fa-IR"/>
        </w:rPr>
        <w:t>ی</w:t>
      </w:r>
      <w:r>
        <w:rPr>
          <w:rtl/>
          <w:lang w:bidi="fa-IR"/>
        </w:rPr>
        <w:t>ه و 77807 كلمه است</w:t>
      </w:r>
      <w:r w:rsidR="00FB36B4">
        <w:rPr>
          <w:rtl/>
          <w:lang w:bidi="fa-IR"/>
        </w:rPr>
        <w:t xml:space="preserve">. </w:t>
      </w:r>
    </w:p>
    <w:p w:rsidR="00FC5DC1" w:rsidRDefault="00E86885" w:rsidP="00E86885">
      <w:pPr>
        <w:pStyle w:val="Heading2"/>
        <w:rPr>
          <w:rtl/>
          <w:lang w:bidi="fa-IR"/>
        </w:rPr>
      </w:pPr>
      <w:bookmarkStart w:id="58" w:name="_Toc469981078"/>
      <w:r>
        <w:rPr>
          <w:rtl/>
          <w:lang w:bidi="fa-IR"/>
        </w:rPr>
        <w:t>فصل چهارم</w:t>
      </w:r>
      <w:r w:rsidR="000A1BB2">
        <w:rPr>
          <w:rFonts w:hint="cs"/>
          <w:rtl/>
          <w:lang w:bidi="fa-IR"/>
        </w:rPr>
        <w:t xml:space="preserve"> :</w:t>
      </w:r>
      <w:r>
        <w:rPr>
          <w:rtl/>
          <w:lang w:bidi="fa-IR"/>
        </w:rPr>
        <w:t xml:space="preserve"> آیه و سوره، اولین و آخرین</w:t>
      </w:r>
      <w:bookmarkEnd w:id="58"/>
    </w:p>
    <w:p w:rsidR="00FC5DC1" w:rsidRDefault="00E86885" w:rsidP="000A1BB2">
      <w:pPr>
        <w:pStyle w:val="Heading3"/>
        <w:rPr>
          <w:rtl/>
          <w:lang w:bidi="fa-IR"/>
        </w:rPr>
      </w:pPr>
      <w:bookmarkStart w:id="59" w:name="_Toc469981079"/>
      <w:r>
        <w:rPr>
          <w:rtl/>
          <w:lang w:bidi="fa-IR"/>
        </w:rPr>
        <w:t>الف) اوّلین آیه و سوره</w:t>
      </w:r>
      <w:bookmarkEnd w:id="59"/>
    </w:p>
    <w:p w:rsidR="00FC5DC1" w:rsidRDefault="00762B70" w:rsidP="00762B70">
      <w:pPr>
        <w:pStyle w:val="libNormal"/>
        <w:rPr>
          <w:rtl/>
          <w:lang w:bidi="fa-IR"/>
        </w:rPr>
      </w:pPr>
      <w:r>
        <w:rPr>
          <w:rtl/>
          <w:lang w:bidi="fa-IR"/>
        </w:rPr>
        <w:t>شناسا</w:t>
      </w:r>
      <w:r w:rsidR="00FB36B4">
        <w:rPr>
          <w:rtl/>
          <w:lang w:bidi="fa-IR"/>
        </w:rPr>
        <w:t>ی</w:t>
      </w:r>
      <w:r>
        <w:rPr>
          <w:rtl/>
          <w:lang w:bidi="fa-IR"/>
        </w:rPr>
        <w:t>ى نخست</w:t>
      </w:r>
      <w:r w:rsidR="00FB36B4">
        <w:rPr>
          <w:rtl/>
          <w:lang w:bidi="fa-IR"/>
        </w:rPr>
        <w:t>ی</w:t>
      </w:r>
      <w:r>
        <w:rPr>
          <w:rtl/>
          <w:lang w:bidi="fa-IR"/>
        </w:rPr>
        <w:t>ن آ</w:t>
      </w:r>
      <w:r w:rsidR="00FB36B4">
        <w:rPr>
          <w:rtl/>
          <w:lang w:bidi="fa-IR"/>
        </w:rPr>
        <w:t>ی</w:t>
      </w:r>
      <w:r>
        <w:rPr>
          <w:rtl/>
          <w:lang w:bidi="fa-IR"/>
        </w:rPr>
        <w:t>ه و سوره</w:t>
      </w:r>
      <w:r w:rsidR="00FB36B4">
        <w:rPr>
          <w:rtl/>
          <w:lang w:bidi="fa-IR"/>
        </w:rPr>
        <w:t xml:space="preserve"> </w:t>
      </w:r>
      <w:r>
        <w:rPr>
          <w:rtl/>
          <w:lang w:bidi="fa-IR"/>
        </w:rPr>
        <w:t>اى كه نازل شده</w:t>
      </w:r>
      <w:r w:rsidR="00FB36B4">
        <w:rPr>
          <w:rtl/>
          <w:lang w:bidi="fa-IR"/>
        </w:rPr>
        <w:t xml:space="preserve"> </w:t>
      </w:r>
      <w:r>
        <w:rPr>
          <w:rtl/>
          <w:lang w:bidi="fa-IR"/>
        </w:rPr>
        <w:t>است</w:t>
      </w:r>
      <w:r w:rsidR="00FB36B4">
        <w:rPr>
          <w:rtl/>
          <w:lang w:bidi="fa-IR"/>
        </w:rPr>
        <w:t xml:space="preserve">، </w:t>
      </w:r>
      <w:r>
        <w:rPr>
          <w:rtl/>
          <w:lang w:bidi="fa-IR"/>
        </w:rPr>
        <w:t>براى آنان كه س</w:t>
      </w:r>
      <w:r w:rsidR="00FB36B4">
        <w:rPr>
          <w:rtl/>
          <w:lang w:bidi="fa-IR"/>
        </w:rPr>
        <w:t>ی</w:t>
      </w:r>
      <w:r>
        <w:rPr>
          <w:rtl/>
          <w:lang w:bidi="fa-IR"/>
        </w:rPr>
        <w:t>ر نزول آ</w:t>
      </w:r>
      <w:r w:rsidR="00FB36B4">
        <w:rPr>
          <w:rtl/>
          <w:lang w:bidi="fa-IR"/>
        </w:rPr>
        <w:t>ی</w:t>
      </w:r>
      <w:r>
        <w:rPr>
          <w:rtl/>
          <w:lang w:bidi="fa-IR"/>
        </w:rPr>
        <w:t>ات قرآنى را پى مى</w:t>
      </w:r>
      <w:r w:rsidR="00FB36B4">
        <w:rPr>
          <w:rtl/>
          <w:lang w:bidi="fa-IR"/>
        </w:rPr>
        <w:t xml:space="preserve"> </w:t>
      </w:r>
      <w:r>
        <w:rPr>
          <w:rtl/>
          <w:lang w:bidi="fa-IR"/>
        </w:rPr>
        <w:t>گ</w:t>
      </w:r>
      <w:r w:rsidR="00FB36B4">
        <w:rPr>
          <w:rtl/>
          <w:lang w:bidi="fa-IR"/>
        </w:rPr>
        <w:t>ی</w:t>
      </w:r>
      <w:r>
        <w:rPr>
          <w:rtl/>
          <w:lang w:bidi="fa-IR"/>
        </w:rPr>
        <w:t>رند و ن</w:t>
      </w:r>
      <w:r w:rsidR="00FB36B4">
        <w:rPr>
          <w:rtl/>
          <w:lang w:bidi="fa-IR"/>
        </w:rPr>
        <w:t>ی</w:t>
      </w:r>
      <w:r>
        <w:rPr>
          <w:rtl/>
          <w:lang w:bidi="fa-IR"/>
        </w:rPr>
        <w:t>ز آ</w:t>
      </w:r>
      <w:r w:rsidR="00FB36B4">
        <w:rPr>
          <w:rtl/>
          <w:lang w:bidi="fa-IR"/>
        </w:rPr>
        <w:t>ی</w:t>
      </w:r>
      <w:r>
        <w:rPr>
          <w:rtl/>
          <w:lang w:bidi="fa-IR"/>
        </w:rPr>
        <w:t>ات مربوط به هر موضوعى را از جهت تقد</w:t>
      </w:r>
      <w:r w:rsidR="00FB36B4">
        <w:rPr>
          <w:rtl/>
          <w:lang w:bidi="fa-IR"/>
        </w:rPr>
        <w:t>ی</w:t>
      </w:r>
      <w:r>
        <w:rPr>
          <w:rtl/>
          <w:lang w:bidi="fa-IR"/>
        </w:rPr>
        <w:t>م و تأخ</w:t>
      </w:r>
      <w:r w:rsidR="00FB36B4">
        <w:rPr>
          <w:rtl/>
          <w:lang w:bidi="fa-IR"/>
        </w:rPr>
        <w:t>ی</w:t>
      </w:r>
      <w:r>
        <w:rPr>
          <w:rtl/>
          <w:lang w:bidi="fa-IR"/>
        </w:rPr>
        <w:t>ر زمانى ملاحظه مى</w:t>
      </w:r>
      <w:r w:rsidR="00FB36B4">
        <w:rPr>
          <w:rtl/>
          <w:lang w:bidi="fa-IR"/>
        </w:rPr>
        <w:t xml:space="preserve"> </w:t>
      </w:r>
      <w:r>
        <w:rPr>
          <w:rtl/>
          <w:lang w:bidi="fa-IR"/>
        </w:rPr>
        <w:t>نما</w:t>
      </w:r>
      <w:r w:rsidR="00FB36B4">
        <w:rPr>
          <w:rtl/>
          <w:lang w:bidi="fa-IR"/>
        </w:rPr>
        <w:t>ی</w:t>
      </w:r>
      <w:r>
        <w:rPr>
          <w:rtl/>
          <w:lang w:bidi="fa-IR"/>
        </w:rPr>
        <w:t>ند</w:t>
      </w:r>
      <w:r w:rsidR="00FB36B4">
        <w:rPr>
          <w:rtl/>
          <w:lang w:bidi="fa-IR"/>
        </w:rPr>
        <w:t xml:space="preserve">، </w:t>
      </w:r>
      <w:r>
        <w:rPr>
          <w:rtl/>
          <w:lang w:bidi="fa-IR"/>
        </w:rPr>
        <w:t>بس</w:t>
      </w:r>
      <w:r w:rsidR="00FB36B4">
        <w:rPr>
          <w:rtl/>
          <w:lang w:bidi="fa-IR"/>
        </w:rPr>
        <w:t>ی</w:t>
      </w:r>
      <w:r>
        <w:rPr>
          <w:rtl/>
          <w:lang w:bidi="fa-IR"/>
        </w:rPr>
        <w:t>ار مف</w:t>
      </w:r>
      <w:r w:rsidR="00FB36B4">
        <w:rPr>
          <w:rtl/>
          <w:lang w:bidi="fa-IR"/>
        </w:rPr>
        <w:t>ی</w:t>
      </w:r>
      <w:r>
        <w:rPr>
          <w:rtl/>
          <w:lang w:bidi="fa-IR"/>
        </w:rPr>
        <w:t>د و لازم است</w:t>
      </w:r>
      <w:r w:rsidR="00FB36B4">
        <w:rPr>
          <w:rtl/>
          <w:lang w:bidi="fa-IR"/>
        </w:rPr>
        <w:t xml:space="preserve">. </w:t>
      </w:r>
      <w:r>
        <w:rPr>
          <w:rtl/>
          <w:lang w:bidi="fa-IR"/>
        </w:rPr>
        <w:t>تقر</w:t>
      </w:r>
      <w:r w:rsidR="00FB36B4">
        <w:rPr>
          <w:rtl/>
          <w:lang w:bidi="fa-IR"/>
        </w:rPr>
        <w:t>ی</w:t>
      </w:r>
      <w:r>
        <w:rPr>
          <w:rtl/>
          <w:lang w:bidi="fa-IR"/>
        </w:rPr>
        <w:t>باً همه دانشوران علوم قرآنى در مباحث نزول قرآن</w:t>
      </w:r>
      <w:r w:rsidR="00FB36B4">
        <w:rPr>
          <w:rtl/>
          <w:lang w:bidi="fa-IR"/>
        </w:rPr>
        <w:t xml:space="preserve">، </w:t>
      </w:r>
      <w:r>
        <w:rPr>
          <w:rtl/>
          <w:lang w:bidi="fa-IR"/>
        </w:rPr>
        <w:t>به ا</w:t>
      </w:r>
      <w:r w:rsidR="00FB36B4">
        <w:rPr>
          <w:rtl/>
          <w:lang w:bidi="fa-IR"/>
        </w:rPr>
        <w:t>ی</w:t>
      </w:r>
      <w:r>
        <w:rPr>
          <w:rtl/>
          <w:lang w:bidi="fa-IR"/>
        </w:rPr>
        <w:t>ن مسأله با دقت بس</w:t>
      </w:r>
      <w:r w:rsidR="00FB36B4">
        <w:rPr>
          <w:rtl/>
          <w:lang w:bidi="fa-IR"/>
        </w:rPr>
        <w:t>ی</w:t>
      </w:r>
      <w:r>
        <w:rPr>
          <w:rtl/>
          <w:lang w:bidi="fa-IR"/>
        </w:rPr>
        <w:t>ار پرداخته</w:t>
      </w:r>
      <w:r w:rsidR="00FB36B4">
        <w:rPr>
          <w:rtl/>
          <w:lang w:bidi="fa-IR"/>
        </w:rPr>
        <w:t xml:space="preserve"> </w:t>
      </w:r>
      <w:r>
        <w:rPr>
          <w:rtl/>
          <w:lang w:bidi="fa-IR"/>
        </w:rPr>
        <w:t>اند</w:t>
      </w:r>
      <w:r w:rsidR="00FB36B4">
        <w:rPr>
          <w:rtl/>
          <w:lang w:bidi="fa-IR"/>
        </w:rPr>
        <w:t xml:space="preserve">. </w:t>
      </w:r>
      <w:r>
        <w:rPr>
          <w:rtl/>
          <w:lang w:bidi="fa-IR"/>
        </w:rPr>
        <w:t>اضافه بر فا</w:t>
      </w:r>
      <w:r w:rsidR="00FB36B4">
        <w:rPr>
          <w:rtl/>
          <w:lang w:bidi="fa-IR"/>
        </w:rPr>
        <w:t>ی</w:t>
      </w:r>
      <w:r>
        <w:rPr>
          <w:rtl/>
          <w:lang w:bidi="fa-IR"/>
        </w:rPr>
        <w:t>ده عملى</w:t>
      </w:r>
      <w:r w:rsidR="00FB36B4">
        <w:rPr>
          <w:rtl/>
          <w:lang w:bidi="fa-IR"/>
        </w:rPr>
        <w:t xml:space="preserve">، </w:t>
      </w:r>
      <w:r>
        <w:rPr>
          <w:rtl/>
          <w:lang w:bidi="fa-IR"/>
        </w:rPr>
        <w:t>با</w:t>
      </w:r>
      <w:r w:rsidR="00FB36B4">
        <w:rPr>
          <w:rtl/>
          <w:lang w:bidi="fa-IR"/>
        </w:rPr>
        <w:t>ی</w:t>
      </w:r>
      <w:r>
        <w:rPr>
          <w:rtl/>
          <w:lang w:bidi="fa-IR"/>
        </w:rPr>
        <w:t>د همه آفاق قرآن روشن باشد و در ه</w:t>
      </w:r>
      <w:r w:rsidR="00FB36B4">
        <w:rPr>
          <w:rtl/>
          <w:lang w:bidi="fa-IR"/>
        </w:rPr>
        <w:t>ی</w:t>
      </w:r>
      <w:r>
        <w:rPr>
          <w:rtl/>
          <w:lang w:bidi="fa-IR"/>
        </w:rPr>
        <w:t>چ زم</w:t>
      </w:r>
      <w:r w:rsidR="00FB36B4">
        <w:rPr>
          <w:rtl/>
          <w:lang w:bidi="fa-IR"/>
        </w:rPr>
        <w:t>ی</w:t>
      </w:r>
      <w:r>
        <w:rPr>
          <w:rtl/>
          <w:lang w:bidi="fa-IR"/>
        </w:rPr>
        <w:t>نه</w:t>
      </w:r>
      <w:r w:rsidR="00FB36B4">
        <w:rPr>
          <w:rtl/>
          <w:lang w:bidi="fa-IR"/>
        </w:rPr>
        <w:t xml:space="preserve"> </w:t>
      </w:r>
      <w:r>
        <w:rPr>
          <w:rtl/>
          <w:lang w:bidi="fa-IR"/>
        </w:rPr>
        <w:t>اى نقطه مبهمى در آن وجود نداشته باشد</w:t>
      </w:r>
      <w:r w:rsidR="00FB36B4">
        <w:rPr>
          <w:rtl/>
          <w:lang w:bidi="fa-IR"/>
        </w:rPr>
        <w:t xml:space="preserve">. </w:t>
      </w:r>
      <w:r>
        <w:rPr>
          <w:rtl/>
          <w:lang w:bidi="fa-IR"/>
        </w:rPr>
        <w:t>از ا</w:t>
      </w:r>
      <w:r w:rsidR="00FB36B4">
        <w:rPr>
          <w:rtl/>
          <w:lang w:bidi="fa-IR"/>
        </w:rPr>
        <w:t>ی</w:t>
      </w:r>
      <w:r>
        <w:rPr>
          <w:rtl/>
          <w:lang w:bidi="fa-IR"/>
        </w:rPr>
        <w:t>ن رو</w:t>
      </w:r>
      <w:r w:rsidR="00FB36B4">
        <w:rPr>
          <w:rtl/>
          <w:lang w:bidi="fa-IR"/>
        </w:rPr>
        <w:t xml:space="preserve">، </w:t>
      </w:r>
      <w:r>
        <w:rPr>
          <w:rtl/>
          <w:lang w:bidi="fa-IR"/>
        </w:rPr>
        <w:t>حتى در جزئ</w:t>
      </w:r>
      <w:r w:rsidR="00FB36B4">
        <w:rPr>
          <w:rtl/>
          <w:lang w:bidi="fa-IR"/>
        </w:rPr>
        <w:t>ی</w:t>
      </w:r>
      <w:r>
        <w:rPr>
          <w:rtl/>
          <w:lang w:bidi="fa-IR"/>
        </w:rPr>
        <w:t>ات مربوط به قرآن</w:t>
      </w:r>
      <w:r w:rsidR="00FB36B4">
        <w:rPr>
          <w:rtl/>
          <w:lang w:bidi="fa-IR"/>
        </w:rPr>
        <w:t xml:space="preserve">، </w:t>
      </w:r>
      <w:r>
        <w:rPr>
          <w:rtl/>
          <w:lang w:bidi="fa-IR"/>
        </w:rPr>
        <w:t>دقت</w:t>
      </w:r>
      <w:r w:rsidR="00FB36B4">
        <w:rPr>
          <w:rtl/>
          <w:lang w:bidi="fa-IR"/>
        </w:rPr>
        <w:t xml:space="preserve"> </w:t>
      </w:r>
      <w:r>
        <w:rPr>
          <w:rtl/>
          <w:lang w:bidi="fa-IR"/>
        </w:rPr>
        <w:t>هاى فراوان به كار رفته است</w:t>
      </w:r>
      <w:r w:rsidR="00FB36B4">
        <w:rPr>
          <w:rtl/>
          <w:lang w:bidi="fa-IR"/>
        </w:rPr>
        <w:t xml:space="preserve">. </w:t>
      </w:r>
    </w:p>
    <w:p w:rsidR="00FC5DC1" w:rsidRDefault="00762B70" w:rsidP="00180576">
      <w:pPr>
        <w:pStyle w:val="libNormal"/>
        <w:rPr>
          <w:rtl/>
          <w:lang w:bidi="fa-IR"/>
        </w:rPr>
      </w:pPr>
      <w:r>
        <w:rPr>
          <w:rtl/>
          <w:lang w:bidi="fa-IR"/>
        </w:rPr>
        <w:t>در زم</w:t>
      </w:r>
      <w:r w:rsidR="00FB36B4">
        <w:rPr>
          <w:rtl/>
          <w:lang w:bidi="fa-IR"/>
        </w:rPr>
        <w:t>ی</w:t>
      </w:r>
      <w:r>
        <w:rPr>
          <w:rtl/>
          <w:lang w:bidi="fa-IR"/>
        </w:rPr>
        <w:t>نه اوّل</w:t>
      </w:r>
      <w:r w:rsidR="00FB36B4">
        <w:rPr>
          <w:rtl/>
          <w:lang w:bidi="fa-IR"/>
        </w:rPr>
        <w:t>ی</w:t>
      </w:r>
      <w:r>
        <w:rPr>
          <w:rtl/>
          <w:lang w:bidi="fa-IR"/>
        </w:rPr>
        <w:t>ن آ</w:t>
      </w:r>
      <w:r w:rsidR="00FB36B4">
        <w:rPr>
          <w:rtl/>
          <w:lang w:bidi="fa-IR"/>
        </w:rPr>
        <w:t>ی</w:t>
      </w:r>
      <w:r>
        <w:rPr>
          <w:rtl/>
          <w:lang w:bidi="fa-IR"/>
        </w:rPr>
        <w:t>ه و سوره</w:t>
      </w:r>
      <w:r w:rsidR="00FB36B4">
        <w:rPr>
          <w:rtl/>
          <w:lang w:bidi="fa-IR"/>
        </w:rPr>
        <w:t xml:space="preserve"> </w:t>
      </w:r>
      <w:r>
        <w:rPr>
          <w:rtl/>
          <w:lang w:bidi="fa-IR"/>
        </w:rPr>
        <w:t>اى كه نازل شده محققان و قرآن</w:t>
      </w:r>
      <w:r w:rsidR="00FB36B4">
        <w:rPr>
          <w:rtl/>
          <w:lang w:bidi="fa-IR"/>
        </w:rPr>
        <w:t xml:space="preserve"> </w:t>
      </w:r>
      <w:r>
        <w:rPr>
          <w:rtl/>
          <w:lang w:bidi="fa-IR"/>
        </w:rPr>
        <w:t>شناسان عق</w:t>
      </w:r>
      <w:r w:rsidR="00FB36B4">
        <w:rPr>
          <w:rtl/>
          <w:lang w:bidi="fa-IR"/>
        </w:rPr>
        <w:t>ی</w:t>
      </w:r>
      <w:r>
        <w:rPr>
          <w:rtl/>
          <w:lang w:bidi="fa-IR"/>
        </w:rPr>
        <w:t>ده دارند كه اول</w:t>
      </w:r>
      <w:r w:rsidR="00FB36B4">
        <w:rPr>
          <w:rtl/>
          <w:lang w:bidi="fa-IR"/>
        </w:rPr>
        <w:t>ی</w:t>
      </w:r>
      <w:r>
        <w:rPr>
          <w:rtl/>
          <w:lang w:bidi="fa-IR"/>
        </w:rPr>
        <w:t>ن سوره</w:t>
      </w:r>
      <w:r w:rsidR="00FB36B4">
        <w:rPr>
          <w:rtl/>
          <w:lang w:bidi="fa-IR"/>
        </w:rPr>
        <w:t xml:space="preserve">، </w:t>
      </w:r>
      <w:r>
        <w:rPr>
          <w:rtl/>
          <w:lang w:bidi="fa-IR"/>
        </w:rPr>
        <w:t>سوره علق بوده كه پنج آ</w:t>
      </w:r>
      <w:r w:rsidR="00FB36B4">
        <w:rPr>
          <w:rtl/>
          <w:lang w:bidi="fa-IR"/>
        </w:rPr>
        <w:t>ی</w:t>
      </w:r>
      <w:r>
        <w:rPr>
          <w:rtl/>
          <w:lang w:bidi="fa-IR"/>
        </w:rPr>
        <w:t>ه اول آن در آغاز بعثت پ</w:t>
      </w:r>
      <w:r w:rsidR="00FB36B4">
        <w:rPr>
          <w:rtl/>
          <w:lang w:bidi="fa-IR"/>
        </w:rPr>
        <w:t>ی</w:t>
      </w:r>
      <w:r>
        <w:rPr>
          <w:rtl/>
          <w:lang w:bidi="fa-IR"/>
        </w:rPr>
        <w:t>امبر نازل شده است</w:t>
      </w:r>
      <w:r w:rsidR="00FB36B4">
        <w:rPr>
          <w:rtl/>
          <w:lang w:bidi="fa-IR"/>
        </w:rPr>
        <w:t xml:space="preserve">. </w:t>
      </w:r>
      <w:r>
        <w:rPr>
          <w:rtl/>
          <w:lang w:bidi="fa-IR"/>
        </w:rPr>
        <w:t>روا</w:t>
      </w:r>
      <w:r w:rsidR="00FB36B4">
        <w:rPr>
          <w:rtl/>
          <w:lang w:bidi="fa-IR"/>
        </w:rPr>
        <w:t>ی</w:t>
      </w:r>
      <w:r>
        <w:rPr>
          <w:rtl/>
          <w:lang w:bidi="fa-IR"/>
        </w:rPr>
        <w:t>ات ن</w:t>
      </w:r>
      <w:r w:rsidR="00FB36B4">
        <w:rPr>
          <w:rtl/>
          <w:lang w:bidi="fa-IR"/>
        </w:rPr>
        <w:t>ی</w:t>
      </w:r>
      <w:r>
        <w:rPr>
          <w:rtl/>
          <w:lang w:bidi="fa-IR"/>
        </w:rPr>
        <w:t>ز ا</w:t>
      </w:r>
      <w:r w:rsidR="00FB36B4">
        <w:rPr>
          <w:rtl/>
          <w:lang w:bidi="fa-IR"/>
        </w:rPr>
        <w:t>ی</w:t>
      </w:r>
      <w:r>
        <w:rPr>
          <w:rtl/>
          <w:lang w:bidi="fa-IR"/>
        </w:rPr>
        <w:t>ن قول را تأ</w:t>
      </w:r>
      <w:r w:rsidR="00FB36B4">
        <w:rPr>
          <w:rtl/>
          <w:lang w:bidi="fa-IR"/>
        </w:rPr>
        <w:t>یی</w:t>
      </w:r>
      <w:r>
        <w:rPr>
          <w:rtl/>
          <w:lang w:bidi="fa-IR"/>
        </w:rPr>
        <w:t>د مى</w:t>
      </w:r>
      <w:r w:rsidR="00FB36B4">
        <w:rPr>
          <w:rtl/>
          <w:lang w:bidi="fa-IR"/>
        </w:rPr>
        <w:t xml:space="preserve"> </w:t>
      </w:r>
      <w:r>
        <w:rPr>
          <w:rtl/>
          <w:lang w:bidi="fa-IR"/>
        </w:rPr>
        <w:t>كند</w:t>
      </w:r>
      <w:r w:rsidR="00FB36B4">
        <w:rPr>
          <w:rtl/>
          <w:lang w:bidi="fa-IR"/>
        </w:rPr>
        <w:t xml:space="preserve">: </w:t>
      </w:r>
      <w:r>
        <w:rPr>
          <w:rtl/>
          <w:lang w:bidi="fa-IR"/>
        </w:rPr>
        <w:t>از امام صادق</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 xml:space="preserve">نقل </w:t>
      </w:r>
      <w:r>
        <w:rPr>
          <w:rtl/>
          <w:lang w:bidi="fa-IR"/>
        </w:rPr>
        <w:lastRenderedPageBreak/>
        <w:t>شده است</w:t>
      </w:r>
      <w:r w:rsidR="00FB36B4">
        <w:rPr>
          <w:rtl/>
          <w:lang w:bidi="fa-IR"/>
        </w:rPr>
        <w:t xml:space="preserve">: </w:t>
      </w:r>
      <w:r>
        <w:rPr>
          <w:rtl/>
          <w:lang w:bidi="fa-IR"/>
        </w:rPr>
        <w:t>أوّلُ ما نُزّل عَلى رسولِ اللَّه</w:t>
      </w:r>
      <w:r w:rsidR="00121BD9">
        <w:rPr>
          <w:rtl/>
          <w:lang w:bidi="fa-IR"/>
        </w:rPr>
        <w:t xml:space="preserve"> </w:t>
      </w:r>
      <w:r w:rsidR="00D5620D" w:rsidRPr="00D5620D">
        <w:rPr>
          <w:rStyle w:val="libAlaemChar"/>
          <w:rtl/>
        </w:rPr>
        <w:t>صلى‌الله‌عليه‌وآله</w:t>
      </w:r>
      <w:r w:rsidR="00121BD9">
        <w:rPr>
          <w:rtl/>
          <w:lang w:bidi="fa-IR"/>
        </w:rPr>
        <w:t xml:space="preserve"> </w:t>
      </w:r>
      <w:r w:rsidR="00FB36B4">
        <w:rPr>
          <w:rtl/>
          <w:lang w:bidi="fa-IR"/>
        </w:rPr>
        <w:t xml:space="preserve">، </w:t>
      </w:r>
      <w:r>
        <w:rPr>
          <w:rtl/>
          <w:lang w:bidi="fa-IR"/>
        </w:rPr>
        <w:t>بسم</w:t>
      </w:r>
      <w:r w:rsidR="00FB36B4">
        <w:rPr>
          <w:rtl/>
          <w:lang w:bidi="fa-IR"/>
        </w:rPr>
        <w:t xml:space="preserve"> </w:t>
      </w:r>
      <w:r>
        <w:rPr>
          <w:rtl/>
          <w:lang w:bidi="fa-IR"/>
        </w:rPr>
        <w:t>اللَّه الرحمن الرح</w:t>
      </w:r>
      <w:r w:rsidR="00FB36B4">
        <w:rPr>
          <w:rtl/>
          <w:lang w:bidi="fa-IR"/>
        </w:rPr>
        <w:t>ی</w:t>
      </w:r>
      <w:r>
        <w:rPr>
          <w:rtl/>
          <w:lang w:bidi="fa-IR"/>
        </w:rPr>
        <w:t>م اِقْرأ بِاسمِ ربِّك</w:t>
      </w:r>
      <w:r w:rsidR="00D5620D">
        <w:rPr>
          <w:rtl/>
          <w:lang w:bidi="fa-IR"/>
        </w:rPr>
        <w:t>...</w:t>
      </w:r>
      <w:r w:rsidR="00FB36B4">
        <w:rPr>
          <w:rtl/>
          <w:lang w:bidi="fa-IR"/>
        </w:rPr>
        <w:t xml:space="preserve"> </w:t>
      </w:r>
      <w:r w:rsidR="00121BD9" w:rsidRPr="00121BD9">
        <w:rPr>
          <w:rStyle w:val="libFootnotenumChar"/>
          <w:rtl/>
          <w:lang w:bidi="fa-IR"/>
        </w:rPr>
        <w:t>(</w:t>
      </w:r>
      <w:r w:rsidR="00180576">
        <w:rPr>
          <w:rStyle w:val="libFootnotenumChar"/>
          <w:rFonts w:hint="cs"/>
          <w:rtl/>
          <w:lang w:bidi="fa-IR"/>
        </w:rPr>
        <w:t>51</w:t>
      </w:r>
      <w:r w:rsidR="00121BD9" w:rsidRPr="00121BD9">
        <w:rPr>
          <w:rStyle w:val="libFootnotenumChar"/>
          <w:rtl/>
          <w:lang w:bidi="fa-IR"/>
        </w:rPr>
        <w:t>)</w:t>
      </w:r>
      <w:r w:rsidR="00121BD9">
        <w:rPr>
          <w:rtl/>
          <w:lang w:bidi="fa-IR"/>
        </w:rPr>
        <w:t xml:space="preserve"> </w:t>
      </w:r>
    </w:p>
    <w:p w:rsidR="00FC5DC1" w:rsidRDefault="00762B70" w:rsidP="00180576">
      <w:pPr>
        <w:pStyle w:val="libNormal"/>
        <w:rPr>
          <w:rtl/>
          <w:lang w:bidi="fa-IR"/>
        </w:rPr>
      </w:pPr>
      <w:r>
        <w:rPr>
          <w:rtl/>
          <w:lang w:bidi="fa-IR"/>
        </w:rPr>
        <w:t>بعضى گفته</w:t>
      </w:r>
      <w:r w:rsidR="00FB36B4">
        <w:rPr>
          <w:rtl/>
          <w:lang w:bidi="fa-IR"/>
        </w:rPr>
        <w:t xml:space="preserve"> </w:t>
      </w:r>
      <w:r>
        <w:rPr>
          <w:rtl/>
          <w:lang w:bidi="fa-IR"/>
        </w:rPr>
        <w:t>اند</w:t>
      </w:r>
      <w:r w:rsidR="00FB36B4">
        <w:rPr>
          <w:rtl/>
          <w:lang w:bidi="fa-IR"/>
        </w:rPr>
        <w:t xml:space="preserve">: </w:t>
      </w:r>
      <w:r>
        <w:rPr>
          <w:rtl/>
          <w:lang w:bidi="fa-IR"/>
        </w:rPr>
        <w:t>سوره «فاتحةالكتاب» نخست</w:t>
      </w:r>
      <w:r w:rsidR="00FB36B4">
        <w:rPr>
          <w:rtl/>
          <w:lang w:bidi="fa-IR"/>
        </w:rPr>
        <w:t>ی</w:t>
      </w:r>
      <w:r>
        <w:rPr>
          <w:rtl/>
          <w:lang w:bidi="fa-IR"/>
        </w:rPr>
        <w:t>ن سوره مُنزَل است</w:t>
      </w:r>
      <w:r w:rsidR="00FB36B4">
        <w:rPr>
          <w:rtl/>
          <w:lang w:bidi="fa-IR"/>
        </w:rPr>
        <w:t xml:space="preserve">. </w:t>
      </w:r>
      <w:r w:rsidR="00121BD9" w:rsidRPr="00121BD9">
        <w:rPr>
          <w:rStyle w:val="libFootnotenumChar"/>
          <w:rtl/>
          <w:lang w:bidi="fa-IR"/>
        </w:rPr>
        <w:t>(</w:t>
      </w:r>
      <w:r w:rsidR="00180576">
        <w:rPr>
          <w:rStyle w:val="libFootnotenumChar"/>
          <w:rFonts w:hint="cs"/>
          <w:rtl/>
          <w:lang w:bidi="fa-IR"/>
        </w:rPr>
        <w:t>52</w:t>
      </w:r>
      <w:r w:rsidR="00121BD9" w:rsidRPr="00121BD9">
        <w:rPr>
          <w:rStyle w:val="libFootnotenumChar"/>
          <w:rtl/>
          <w:lang w:bidi="fa-IR"/>
        </w:rPr>
        <w:t>)</w:t>
      </w:r>
      <w:r w:rsidR="00121BD9">
        <w:rPr>
          <w:rtl/>
          <w:lang w:bidi="fa-IR"/>
        </w:rPr>
        <w:t xml:space="preserve"> </w:t>
      </w:r>
      <w:r>
        <w:rPr>
          <w:rtl/>
          <w:lang w:bidi="fa-IR"/>
        </w:rPr>
        <w:t>زمخشرى در كشاف ضمن آن كه از ابن عباس و مجاهد هم</w:t>
      </w:r>
      <w:r w:rsidR="00FB36B4">
        <w:rPr>
          <w:rtl/>
          <w:lang w:bidi="fa-IR"/>
        </w:rPr>
        <w:t>ی</w:t>
      </w:r>
      <w:r>
        <w:rPr>
          <w:rtl/>
          <w:lang w:bidi="fa-IR"/>
        </w:rPr>
        <w:t>ن قول را نقل كرده</w:t>
      </w:r>
      <w:r w:rsidR="00FB36B4">
        <w:rPr>
          <w:rtl/>
          <w:lang w:bidi="fa-IR"/>
        </w:rPr>
        <w:t xml:space="preserve">، </w:t>
      </w:r>
      <w:r>
        <w:rPr>
          <w:rtl/>
          <w:lang w:bidi="fa-IR"/>
        </w:rPr>
        <w:t>گفته است</w:t>
      </w:r>
      <w:r w:rsidR="00FB36B4">
        <w:rPr>
          <w:rtl/>
          <w:lang w:bidi="fa-IR"/>
        </w:rPr>
        <w:t xml:space="preserve">: </w:t>
      </w:r>
      <w:r>
        <w:rPr>
          <w:rtl/>
          <w:lang w:bidi="fa-IR"/>
        </w:rPr>
        <w:t>«اكثر مفسّران عق</w:t>
      </w:r>
      <w:r w:rsidR="00FB36B4">
        <w:rPr>
          <w:rtl/>
          <w:lang w:bidi="fa-IR"/>
        </w:rPr>
        <w:t>ی</w:t>
      </w:r>
      <w:r>
        <w:rPr>
          <w:rtl/>
          <w:lang w:bidi="fa-IR"/>
        </w:rPr>
        <w:t>ده دارند اول</w:t>
      </w:r>
      <w:r w:rsidR="00FB36B4">
        <w:rPr>
          <w:rtl/>
          <w:lang w:bidi="fa-IR"/>
        </w:rPr>
        <w:t>ی</w:t>
      </w:r>
      <w:r>
        <w:rPr>
          <w:rtl/>
          <w:lang w:bidi="fa-IR"/>
        </w:rPr>
        <w:t>ن سوره</w:t>
      </w:r>
      <w:r w:rsidR="00FB36B4">
        <w:rPr>
          <w:rtl/>
          <w:lang w:bidi="fa-IR"/>
        </w:rPr>
        <w:t xml:space="preserve"> </w:t>
      </w:r>
      <w:r>
        <w:rPr>
          <w:rtl/>
          <w:lang w:bidi="fa-IR"/>
        </w:rPr>
        <w:t>اى كه نازل شده</w:t>
      </w:r>
      <w:r w:rsidR="00FB36B4">
        <w:rPr>
          <w:rtl/>
          <w:lang w:bidi="fa-IR"/>
        </w:rPr>
        <w:t xml:space="preserve">، </w:t>
      </w:r>
      <w:r>
        <w:rPr>
          <w:rtl/>
          <w:lang w:bidi="fa-IR"/>
        </w:rPr>
        <w:t>سوره فاتحة</w:t>
      </w:r>
      <w:r w:rsidR="00B457E3">
        <w:rPr>
          <w:rFonts w:hint="cs"/>
          <w:rtl/>
          <w:lang w:bidi="fa-IR"/>
        </w:rPr>
        <w:t xml:space="preserve"> </w:t>
      </w:r>
      <w:r>
        <w:rPr>
          <w:rtl/>
          <w:lang w:bidi="fa-IR"/>
        </w:rPr>
        <w:t>الكتاب است</w:t>
      </w:r>
      <w:r w:rsidR="00FB36B4">
        <w:rPr>
          <w:rtl/>
          <w:lang w:bidi="fa-IR"/>
        </w:rPr>
        <w:t xml:space="preserve">. </w:t>
      </w:r>
      <w:r>
        <w:rPr>
          <w:rtl/>
          <w:lang w:bidi="fa-IR"/>
        </w:rPr>
        <w:t xml:space="preserve">» </w:t>
      </w:r>
      <w:r w:rsidR="00121BD9" w:rsidRPr="00121BD9">
        <w:rPr>
          <w:rStyle w:val="libFootnotenumChar"/>
          <w:rtl/>
          <w:lang w:bidi="fa-IR"/>
        </w:rPr>
        <w:t>(</w:t>
      </w:r>
      <w:r w:rsidR="00180576">
        <w:rPr>
          <w:rStyle w:val="libFootnotenumChar"/>
          <w:rFonts w:hint="cs"/>
          <w:rtl/>
          <w:lang w:bidi="fa-IR"/>
        </w:rPr>
        <w:t>53</w:t>
      </w:r>
      <w:r w:rsidR="00121BD9" w:rsidRPr="00121BD9">
        <w:rPr>
          <w:rStyle w:val="libFootnotenumChar"/>
          <w:rtl/>
          <w:lang w:bidi="fa-IR"/>
        </w:rPr>
        <w:t>)</w:t>
      </w:r>
      <w:r w:rsidR="00121BD9">
        <w:rPr>
          <w:rtl/>
          <w:lang w:bidi="fa-IR"/>
        </w:rPr>
        <w:t xml:space="preserve"> </w:t>
      </w:r>
    </w:p>
    <w:p w:rsidR="00FC5DC1" w:rsidRDefault="00762B70" w:rsidP="00180576">
      <w:pPr>
        <w:pStyle w:val="libNormal"/>
        <w:rPr>
          <w:rtl/>
          <w:lang w:bidi="fa-IR"/>
        </w:rPr>
      </w:pPr>
      <w:r>
        <w:rPr>
          <w:rtl/>
          <w:lang w:bidi="fa-IR"/>
        </w:rPr>
        <w:t>امّا ا</w:t>
      </w:r>
      <w:r w:rsidR="00FB36B4">
        <w:rPr>
          <w:rtl/>
          <w:lang w:bidi="fa-IR"/>
        </w:rPr>
        <w:t>ی</w:t>
      </w:r>
      <w:r>
        <w:rPr>
          <w:rtl/>
          <w:lang w:bidi="fa-IR"/>
        </w:rPr>
        <w:t>ن سخن صح</w:t>
      </w:r>
      <w:r w:rsidR="00FB36B4">
        <w:rPr>
          <w:rtl/>
          <w:lang w:bidi="fa-IR"/>
        </w:rPr>
        <w:t>ی</w:t>
      </w:r>
      <w:r>
        <w:rPr>
          <w:rtl/>
          <w:lang w:bidi="fa-IR"/>
        </w:rPr>
        <w:t>ح ن</w:t>
      </w:r>
      <w:r w:rsidR="00FB36B4">
        <w:rPr>
          <w:rtl/>
          <w:lang w:bidi="fa-IR"/>
        </w:rPr>
        <w:t>ی</w:t>
      </w:r>
      <w:r>
        <w:rPr>
          <w:rtl/>
          <w:lang w:bidi="fa-IR"/>
        </w:rPr>
        <w:t>ست</w:t>
      </w:r>
      <w:r w:rsidR="00FB36B4">
        <w:rPr>
          <w:rtl/>
          <w:lang w:bidi="fa-IR"/>
        </w:rPr>
        <w:t xml:space="preserve">؛ </w:t>
      </w:r>
      <w:r>
        <w:rPr>
          <w:rtl/>
          <w:lang w:bidi="fa-IR"/>
        </w:rPr>
        <w:t>ز</w:t>
      </w:r>
      <w:r w:rsidR="00FB36B4">
        <w:rPr>
          <w:rtl/>
          <w:lang w:bidi="fa-IR"/>
        </w:rPr>
        <w:t>ی</w:t>
      </w:r>
      <w:r>
        <w:rPr>
          <w:rtl/>
          <w:lang w:bidi="fa-IR"/>
        </w:rPr>
        <w:t>را اوّلاً ا</w:t>
      </w:r>
      <w:r w:rsidR="00FB36B4">
        <w:rPr>
          <w:rtl/>
          <w:lang w:bidi="fa-IR"/>
        </w:rPr>
        <w:t>ی</w:t>
      </w:r>
      <w:r>
        <w:rPr>
          <w:rtl/>
          <w:lang w:bidi="fa-IR"/>
        </w:rPr>
        <w:t>ن افراد بس</w:t>
      </w:r>
      <w:r w:rsidR="00FB36B4">
        <w:rPr>
          <w:rtl/>
          <w:lang w:bidi="fa-IR"/>
        </w:rPr>
        <w:t>ی</w:t>
      </w:r>
      <w:r>
        <w:rPr>
          <w:rtl/>
          <w:lang w:bidi="fa-IR"/>
        </w:rPr>
        <w:t>ار اندكند و ثان</w:t>
      </w:r>
      <w:r w:rsidR="00FB36B4">
        <w:rPr>
          <w:rtl/>
          <w:lang w:bidi="fa-IR"/>
        </w:rPr>
        <w:t>ی</w:t>
      </w:r>
      <w:r>
        <w:rPr>
          <w:rtl/>
          <w:lang w:bidi="fa-IR"/>
        </w:rPr>
        <w:t>اً دانشمندان علوم قرآنى گفته</w:t>
      </w:r>
      <w:r w:rsidR="00FB36B4">
        <w:rPr>
          <w:rtl/>
          <w:lang w:bidi="fa-IR"/>
        </w:rPr>
        <w:t xml:space="preserve"> </w:t>
      </w:r>
      <w:r>
        <w:rPr>
          <w:rtl/>
          <w:lang w:bidi="fa-IR"/>
        </w:rPr>
        <w:t>اند</w:t>
      </w:r>
      <w:r w:rsidR="00FB36B4">
        <w:rPr>
          <w:rtl/>
          <w:lang w:bidi="fa-IR"/>
        </w:rPr>
        <w:t xml:space="preserve">: </w:t>
      </w:r>
      <w:r>
        <w:rPr>
          <w:rtl/>
          <w:lang w:bidi="fa-IR"/>
        </w:rPr>
        <w:t>سوره «حمد» اوّل</w:t>
      </w:r>
      <w:r w:rsidR="00FB36B4">
        <w:rPr>
          <w:rtl/>
          <w:lang w:bidi="fa-IR"/>
        </w:rPr>
        <w:t>ی</w:t>
      </w:r>
      <w:r>
        <w:rPr>
          <w:rtl/>
          <w:lang w:bidi="fa-IR"/>
        </w:rPr>
        <w:t>ن سوره كاملى است كه نازل شده</w:t>
      </w:r>
      <w:r w:rsidR="00FB36B4">
        <w:rPr>
          <w:rtl/>
          <w:lang w:bidi="fa-IR"/>
        </w:rPr>
        <w:t xml:space="preserve"> </w:t>
      </w:r>
      <w:r>
        <w:rPr>
          <w:rtl/>
          <w:lang w:bidi="fa-IR"/>
        </w:rPr>
        <w:t>است</w:t>
      </w:r>
      <w:r w:rsidR="00FB36B4">
        <w:rPr>
          <w:rtl/>
          <w:lang w:bidi="fa-IR"/>
        </w:rPr>
        <w:t xml:space="preserve">؛ </w:t>
      </w:r>
      <w:r>
        <w:rPr>
          <w:rtl/>
          <w:lang w:bidi="fa-IR"/>
        </w:rPr>
        <w:t>امّا به اعتبار نزول آ</w:t>
      </w:r>
      <w:r w:rsidR="00FB36B4">
        <w:rPr>
          <w:rtl/>
          <w:lang w:bidi="fa-IR"/>
        </w:rPr>
        <w:t>ی</w:t>
      </w:r>
      <w:r>
        <w:rPr>
          <w:rtl/>
          <w:lang w:bidi="fa-IR"/>
        </w:rPr>
        <w:t>ات</w:t>
      </w:r>
      <w:r w:rsidR="00FB36B4">
        <w:rPr>
          <w:rtl/>
          <w:lang w:bidi="fa-IR"/>
        </w:rPr>
        <w:t xml:space="preserve">، </w:t>
      </w:r>
      <w:r>
        <w:rPr>
          <w:rtl/>
          <w:lang w:bidi="fa-IR"/>
        </w:rPr>
        <w:t>پ</w:t>
      </w:r>
      <w:r w:rsidR="00FB36B4">
        <w:rPr>
          <w:rtl/>
          <w:lang w:bidi="fa-IR"/>
        </w:rPr>
        <w:t>ی</w:t>
      </w:r>
      <w:r>
        <w:rPr>
          <w:rtl/>
          <w:lang w:bidi="fa-IR"/>
        </w:rPr>
        <w:t>ش</w:t>
      </w:r>
      <w:r w:rsidR="00FB36B4">
        <w:rPr>
          <w:rtl/>
          <w:lang w:bidi="fa-IR"/>
        </w:rPr>
        <w:t xml:space="preserve"> </w:t>
      </w:r>
      <w:r>
        <w:rPr>
          <w:rtl/>
          <w:lang w:bidi="fa-IR"/>
        </w:rPr>
        <w:t>تر پنج آ</w:t>
      </w:r>
      <w:r w:rsidR="00FB36B4">
        <w:rPr>
          <w:rtl/>
          <w:lang w:bidi="fa-IR"/>
        </w:rPr>
        <w:t>ی</w:t>
      </w:r>
      <w:r>
        <w:rPr>
          <w:rtl/>
          <w:lang w:bidi="fa-IR"/>
        </w:rPr>
        <w:t>ه سوره علق نازل شده است</w:t>
      </w:r>
      <w:r w:rsidR="00FB36B4">
        <w:rPr>
          <w:rtl/>
          <w:lang w:bidi="fa-IR"/>
        </w:rPr>
        <w:t xml:space="preserve">. </w:t>
      </w:r>
      <w:r w:rsidR="00121BD9" w:rsidRPr="00121BD9">
        <w:rPr>
          <w:rStyle w:val="libFootnotenumChar"/>
          <w:rtl/>
          <w:lang w:bidi="fa-IR"/>
        </w:rPr>
        <w:t>(</w:t>
      </w:r>
      <w:r w:rsidR="00180576">
        <w:rPr>
          <w:rStyle w:val="libFootnotenumChar"/>
          <w:rFonts w:hint="cs"/>
          <w:rtl/>
          <w:lang w:bidi="fa-IR"/>
        </w:rPr>
        <w:t>54</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سوره «فاتحة</w:t>
      </w:r>
      <w:r w:rsidR="000A1BB2">
        <w:rPr>
          <w:rFonts w:hint="cs"/>
          <w:rtl/>
          <w:lang w:bidi="fa-IR"/>
        </w:rPr>
        <w:t xml:space="preserve"> </w:t>
      </w:r>
      <w:r>
        <w:rPr>
          <w:rtl/>
          <w:lang w:bidi="fa-IR"/>
        </w:rPr>
        <w:t>الكتاب» در ترت</w:t>
      </w:r>
      <w:r w:rsidR="00FB36B4">
        <w:rPr>
          <w:rtl/>
          <w:lang w:bidi="fa-IR"/>
        </w:rPr>
        <w:t>ی</w:t>
      </w:r>
      <w:r>
        <w:rPr>
          <w:rtl/>
          <w:lang w:bidi="fa-IR"/>
        </w:rPr>
        <w:t>ب نزول براساس روا</w:t>
      </w:r>
      <w:r w:rsidR="00FB36B4">
        <w:rPr>
          <w:rtl/>
          <w:lang w:bidi="fa-IR"/>
        </w:rPr>
        <w:t>ی</w:t>
      </w:r>
      <w:r>
        <w:rPr>
          <w:rtl/>
          <w:lang w:bidi="fa-IR"/>
        </w:rPr>
        <w:t>ت جابر بن ز</w:t>
      </w:r>
      <w:r w:rsidR="00FB36B4">
        <w:rPr>
          <w:rtl/>
          <w:lang w:bidi="fa-IR"/>
        </w:rPr>
        <w:t>ی</w:t>
      </w:r>
      <w:r>
        <w:rPr>
          <w:rtl/>
          <w:lang w:bidi="fa-IR"/>
        </w:rPr>
        <w:t>د پنجم</w:t>
      </w:r>
      <w:r w:rsidR="00FB36B4">
        <w:rPr>
          <w:rtl/>
          <w:lang w:bidi="fa-IR"/>
        </w:rPr>
        <w:t>ی</w:t>
      </w:r>
      <w:r>
        <w:rPr>
          <w:rtl/>
          <w:lang w:bidi="fa-IR"/>
        </w:rPr>
        <w:t>ن سوره</w:t>
      </w:r>
      <w:r w:rsidR="00FB36B4">
        <w:rPr>
          <w:rtl/>
          <w:lang w:bidi="fa-IR"/>
        </w:rPr>
        <w:t>، ی</w:t>
      </w:r>
      <w:r>
        <w:rPr>
          <w:rtl/>
          <w:lang w:bidi="fa-IR"/>
        </w:rPr>
        <w:t>عنى در شمار نخست</w:t>
      </w:r>
      <w:r w:rsidR="00FB36B4">
        <w:rPr>
          <w:rtl/>
          <w:lang w:bidi="fa-IR"/>
        </w:rPr>
        <w:t>ی</w:t>
      </w:r>
      <w:r>
        <w:rPr>
          <w:rtl/>
          <w:lang w:bidi="fa-IR"/>
        </w:rPr>
        <w:t>ن سوره</w:t>
      </w:r>
      <w:r w:rsidR="00FB36B4">
        <w:rPr>
          <w:rtl/>
          <w:lang w:bidi="fa-IR"/>
        </w:rPr>
        <w:t xml:space="preserve"> </w:t>
      </w:r>
      <w:r>
        <w:rPr>
          <w:rtl/>
          <w:lang w:bidi="fa-IR"/>
        </w:rPr>
        <w:t>ها</w:t>
      </w:r>
      <w:r w:rsidR="00FB36B4">
        <w:rPr>
          <w:rtl/>
          <w:lang w:bidi="fa-IR"/>
        </w:rPr>
        <w:t>ی</w:t>
      </w:r>
      <w:r>
        <w:rPr>
          <w:rtl/>
          <w:lang w:bidi="fa-IR"/>
        </w:rPr>
        <w:t>ى است كه نازل شده</w:t>
      </w:r>
      <w:r w:rsidR="00FB36B4">
        <w:rPr>
          <w:rtl/>
          <w:lang w:bidi="fa-IR"/>
        </w:rPr>
        <w:t xml:space="preserve"> </w:t>
      </w:r>
      <w:r>
        <w:rPr>
          <w:rtl/>
          <w:lang w:bidi="fa-IR"/>
        </w:rPr>
        <w:t>اند</w:t>
      </w:r>
      <w:r w:rsidR="00FB36B4">
        <w:rPr>
          <w:rtl/>
          <w:lang w:bidi="fa-IR"/>
        </w:rPr>
        <w:t xml:space="preserve">. </w:t>
      </w:r>
      <w:r>
        <w:rPr>
          <w:rtl/>
          <w:lang w:bidi="fa-IR"/>
        </w:rPr>
        <w:t>براساس نقل كتب تار</w:t>
      </w:r>
      <w:r w:rsidR="00FB36B4">
        <w:rPr>
          <w:rtl/>
          <w:lang w:bidi="fa-IR"/>
        </w:rPr>
        <w:t>ی</w:t>
      </w:r>
      <w:r>
        <w:rPr>
          <w:rtl/>
          <w:lang w:bidi="fa-IR"/>
        </w:rPr>
        <w:t>خ و س</w:t>
      </w:r>
      <w:r w:rsidR="00FB36B4">
        <w:rPr>
          <w:rtl/>
          <w:lang w:bidi="fa-IR"/>
        </w:rPr>
        <w:t>ی</w:t>
      </w:r>
      <w:r>
        <w:rPr>
          <w:rtl/>
          <w:lang w:bidi="fa-IR"/>
        </w:rPr>
        <w:t>ره</w:t>
      </w:r>
      <w:r w:rsidR="00FB36B4">
        <w:rPr>
          <w:rtl/>
          <w:lang w:bidi="fa-IR"/>
        </w:rPr>
        <w:t xml:space="preserve">، </w:t>
      </w:r>
      <w:r>
        <w:rPr>
          <w:rtl/>
          <w:lang w:bidi="fa-IR"/>
        </w:rPr>
        <w:t>پ</w:t>
      </w:r>
      <w:r w:rsidR="00FB36B4">
        <w:rPr>
          <w:rtl/>
          <w:lang w:bidi="fa-IR"/>
        </w:rPr>
        <w:t>ی</w:t>
      </w:r>
      <w:r>
        <w:rPr>
          <w:rtl/>
          <w:lang w:bidi="fa-IR"/>
        </w:rPr>
        <w:t>غمبر از همان آغاز بعثت خو</w:t>
      </w:r>
      <w:r w:rsidR="00FB36B4">
        <w:rPr>
          <w:rtl/>
          <w:lang w:bidi="fa-IR"/>
        </w:rPr>
        <w:t>ی</w:t>
      </w:r>
      <w:r>
        <w:rPr>
          <w:rtl/>
          <w:lang w:bidi="fa-IR"/>
        </w:rPr>
        <w:t>ش</w:t>
      </w:r>
      <w:r w:rsidR="00FB36B4">
        <w:rPr>
          <w:rtl/>
          <w:lang w:bidi="fa-IR"/>
        </w:rPr>
        <w:t xml:space="preserve">، </w:t>
      </w:r>
      <w:r>
        <w:rPr>
          <w:rtl/>
          <w:lang w:bidi="fa-IR"/>
        </w:rPr>
        <w:t>نماز مى</w:t>
      </w:r>
      <w:r w:rsidR="00FB36B4">
        <w:rPr>
          <w:rtl/>
          <w:lang w:bidi="fa-IR"/>
        </w:rPr>
        <w:t xml:space="preserve"> </w:t>
      </w:r>
      <w:r>
        <w:rPr>
          <w:rtl/>
          <w:lang w:bidi="fa-IR"/>
        </w:rPr>
        <w:t>خواند و جمعى چون حضرت على و خد</w:t>
      </w:r>
      <w:r w:rsidR="00FB36B4">
        <w:rPr>
          <w:rtl/>
          <w:lang w:bidi="fa-IR"/>
        </w:rPr>
        <w:t>ی</w:t>
      </w:r>
      <w:r>
        <w:rPr>
          <w:rtl/>
          <w:lang w:bidi="fa-IR"/>
        </w:rPr>
        <w:t>جه به او اقتدا مى</w:t>
      </w:r>
      <w:r w:rsidR="00FB36B4">
        <w:rPr>
          <w:rtl/>
          <w:lang w:bidi="fa-IR"/>
        </w:rPr>
        <w:t xml:space="preserve"> </w:t>
      </w:r>
      <w:r>
        <w:rPr>
          <w:rtl/>
          <w:lang w:bidi="fa-IR"/>
        </w:rPr>
        <w:t>كردند</w:t>
      </w:r>
      <w:r w:rsidR="00FB36B4">
        <w:rPr>
          <w:rtl/>
          <w:lang w:bidi="fa-IR"/>
        </w:rPr>
        <w:t xml:space="preserve">. </w:t>
      </w:r>
      <w:r>
        <w:rPr>
          <w:rtl/>
          <w:lang w:bidi="fa-IR"/>
        </w:rPr>
        <w:t>در روا</w:t>
      </w:r>
      <w:r w:rsidR="00FB36B4">
        <w:rPr>
          <w:rtl/>
          <w:lang w:bidi="fa-IR"/>
        </w:rPr>
        <w:t>ی</w:t>
      </w:r>
      <w:r>
        <w:rPr>
          <w:rtl/>
          <w:lang w:bidi="fa-IR"/>
        </w:rPr>
        <w:t>ات ن</w:t>
      </w:r>
      <w:r w:rsidR="00FB36B4">
        <w:rPr>
          <w:rtl/>
          <w:lang w:bidi="fa-IR"/>
        </w:rPr>
        <w:t>ی</w:t>
      </w:r>
      <w:r>
        <w:rPr>
          <w:rtl/>
          <w:lang w:bidi="fa-IR"/>
        </w:rPr>
        <w:t>ز آمده است</w:t>
      </w:r>
      <w:r w:rsidR="00FB36B4">
        <w:rPr>
          <w:rtl/>
          <w:lang w:bidi="fa-IR"/>
        </w:rPr>
        <w:t xml:space="preserve">: </w:t>
      </w:r>
      <w:r>
        <w:rPr>
          <w:rtl/>
          <w:lang w:bidi="fa-IR"/>
        </w:rPr>
        <w:t>لاصلاة إلّا بفاتحة الكتاب</w:t>
      </w:r>
      <w:r w:rsidR="00FB36B4">
        <w:rPr>
          <w:rtl/>
          <w:lang w:bidi="fa-IR"/>
        </w:rPr>
        <w:t xml:space="preserve">. </w:t>
      </w:r>
      <w:r>
        <w:rPr>
          <w:rtl/>
          <w:lang w:bidi="fa-IR"/>
        </w:rPr>
        <w:t>بنابرا</w:t>
      </w:r>
      <w:r w:rsidR="00FB36B4">
        <w:rPr>
          <w:rtl/>
          <w:lang w:bidi="fa-IR"/>
        </w:rPr>
        <w:t>ی</w:t>
      </w:r>
      <w:r>
        <w:rPr>
          <w:rtl/>
          <w:lang w:bidi="fa-IR"/>
        </w:rPr>
        <w:t>ن</w:t>
      </w:r>
      <w:r w:rsidR="00FB36B4">
        <w:rPr>
          <w:rtl/>
          <w:lang w:bidi="fa-IR"/>
        </w:rPr>
        <w:t xml:space="preserve">، </w:t>
      </w:r>
      <w:r>
        <w:rPr>
          <w:rtl/>
          <w:lang w:bidi="fa-IR"/>
        </w:rPr>
        <w:t>سوره فاتحه از عتائق سوره</w:t>
      </w:r>
      <w:r w:rsidR="00FB36B4">
        <w:rPr>
          <w:rtl/>
          <w:lang w:bidi="fa-IR"/>
        </w:rPr>
        <w:t xml:space="preserve"> </w:t>
      </w:r>
      <w:r>
        <w:rPr>
          <w:rtl/>
          <w:lang w:bidi="fa-IR"/>
        </w:rPr>
        <w:t>هاى قرآنى است كه در اول بعثت به طور كامل نازل گشته است</w:t>
      </w:r>
      <w:r w:rsidR="00FB36B4">
        <w:rPr>
          <w:rtl/>
          <w:lang w:bidi="fa-IR"/>
        </w:rPr>
        <w:t xml:space="preserve">. </w:t>
      </w:r>
    </w:p>
    <w:p w:rsidR="00FC5DC1" w:rsidRDefault="00E86885" w:rsidP="000A1BB2">
      <w:pPr>
        <w:pStyle w:val="Heading3"/>
        <w:rPr>
          <w:rtl/>
          <w:lang w:bidi="fa-IR"/>
        </w:rPr>
      </w:pPr>
      <w:bookmarkStart w:id="60" w:name="_Toc469981080"/>
      <w:r>
        <w:rPr>
          <w:rtl/>
          <w:lang w:bidi="fa-IR"/>
        </w:rPr>
        <w:t>ب) آخرین آیه و سوره</w:t>
      </w:r>
      <w:bookmarkEnd w:id="60"/>
    </w:p>
    <w:p w:rsidR="00FC5DC1" w:rsidRDefault="00762B70" w:rsidP="00180576">
      <w:pPr>
        <w:pStyle w:val="libNormal"/>
        <w:rPr>
          <w:rtl/>
          <w:lang w:bidi="fa-IR"/>
        </w:rPr>
      </w:pPr>
      <w:r>
        <w:rPr>
          <w:rtl/>
          <w:lang w:bidi="fa-IR"/>
        </w:rPr>
        <w:t>در مورد آخر</w:t>
      </w:r>
      <w:r w:rsidR="00FB36B4">
        <w:rPr>
          <w:rtl/>
          <w:lang w:bidi="fa-IR"/>
        </w:rPr>
        <w:t>ی</w:t>
      </w:r>
      <w:r>
        <w:rPr>
          <w:rtl/>
          <w:lang w:bidi="fa-IR"/>
        </w:rPr>
        <w:t>ن آ</w:t>
      </w:r>
      <w:r w:rsidR="00FB36B4">
        <w:rPr>
          <w:rtl/>
          <w:lang w:bidi="fa-IR"/>
        </w:rPr>
        <w:t>ی</w:t>
      </w:r>
      <w:r>
        <w:rPr>
          <w:rtl/>
          <w:lang w:bidi="fa-IR"/>
        </w:rPr>
        <w:t>ه</w:t>
      </w:r>
      <w:r w:rsidR="00FB36B4">
        <w:rPr>
          <w:rtl/>
          <w:lang w:bidi="fa-IR"/>
        </w:rPr>
        <w:t xml:space="preserve"> </w:t>
      </w:r>
      <w:r>
        <w:rPr>
          <w:rtl/>
          <w:lang w:bidi="fa-IR"/>
        </w:rPr>
        <w:t>اى كه نازل گشته است</w:t>
      </w:r>
      <w:r w:rsidR="00FB36B4">
        <w:rPr>
          <w:rtl/>
          <w:lang w:bidi="fa-IR"/>
        </w:rPr>
        <w:t xml:space="preserve">، </w:t>
      </w:r>
      <w:r>
        <w:rPr>
          <w:rtl/>
          <w:lang w:bidi="fa-IR"/>
        </w:rPr>
        <w:t>اختلاف فراوانى وجود دارد</w:t>
      </w:r>
      <w:r w:rsidR="00FB36B4">
        <w:rPr>
          <w:rtl/>
          <w:lang w:bidi="fa-IR"/>
        </w:rPr>
        <w:t xml:space="preserve">. </w:t>
      </w:r>
      <w:r>
        <w:rPr>
          <w:rtl/>
          <w:lang w:bidi="fa-IR"/>
        </w:rPr>
        <w:t>زرقانى در مناهل العرفان ده قول در ا</w:t>
      </w:r>
      <w:r w:rsidR="00FB36B4">
        <w:rPr>
          <w:rtl/>
          <w:lang w:bidi="fa-IR"/>
        </w:rPr>
        <w:t>ی</w:t>
      </w:r>
      <w:r>
        <w:rPr>
          <w:rtl/>
          <w:lang w:bidi="fa-IR"/>
        </w:rPr>
        <w:t>ن زم</w:t>
      </w:r>
      <w:r w:rsidR="00FB36B4">
        <w:rPr>
          <w:rtl/>
          <w:lang w:bidi="fa-IR"/>
        </w:rPr>
        <w:t>ی</w:t>
      </w:r>
      <w:r>
        <w:rPr>
          <w:rtl/>
          <w:lang w:bidi="fa-IR"/>
        </w:rPr>
        <w:t>نه نقل كرده است</w:t>
      </w:r>
      <w:r w:rsidR="00FB36B4">
        <w:rPr>
          <w:rtl/>
          <w:lang w:bidi="fa-IR"/>
        </w:rPr>
        <w:t xml:space="preserve">. </w:t>
      </w:r>
      <w:r w:rsidR="00121BD9" w:rsidRPr="00121BD9">
        <w:rPr>
          <w:rStyle w:val="libFootnotenumChar"/>
          <w:rtl/>
          <w:lang w:bidi="fa-IR"/>
        </w:rPr>
        <w:t>(</w:t>
      </w:r>
      <w:r w:rsidR="00180576">
        <w:rPr>
          <w:rStyle w:val="libFootnotenumChar"/>
          <w:rFonts w:hint="cs"/>
          <w:rtl/>
          <w:lang w:bidi="fa-IR"/>
        </w:rPr>
        <w:t>55</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برخى از اقوال عبارتند از</w:t>
      </w:r>
      <w:r w:rsidR="00FB36B4">
        <w:rPr>
          <w:rtl/>
          <w:lang w:bidi="fa-IR"/>
        </w:rPr>
        <w:t xml:space="preserve">: </w:t>
      </w:r>
    </w:p>
    <w:p w:rsidR="00FC5DC1" w:rsidRDefault="00762B70" w:rsidP="00180576">
      <w:pPr>
        <w:pStyle w:val="libNormal"/>
        <w:rPr>
          <w:rtl/>
          <w:lang w:bidi="fa-IR"/>
        </w:rPr>
      </w:pPr>
      <w:r>
        <w:rPr>
          <w:rtl/>
          <w:lang w:bidi="fa-IR"/>
        </w:rPr>
        <w:t>1</w:t>
      </w:r>
      <w:r w:rsidR="00FB36B4">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واتَّقوا یوماً تُرجعون فیهِ إلى اللهِ...</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180576">
        <w:rPr>
          <w:rStyle w:val="libFootnotenumChar"/>
          <w:rFonts w:hint="cs"/>
          <w:rtl/>
          <w:lang w:bidi="fa-IR"/>
        </w:rPr>
        <w:t>56</w:t>
      </w:r>
      <w:r w:rsidR="00121BD9" w:rsidRPr="00121BD9">
        <w:rPr>
          <w:rStyle w:val="libFootnotenumChar"/>
          <w:rtl/>
          <w:lang w:bidi="fa-IR"/>
        </w:rPr>
        <w:t>)</w:t>
      </w:r>
      <w:r w:rsidR="00121BD9">
        <w:rPr>
          <w:rtl/>
          <w:lang w:bidi="fa-IR"/>
        </w:rPr>
        <w:t xml:space="preserve"> (</w:t>
      </w:r>
      <w:r>
        <w:rPr>
          <w:rtl/>
          <w:lang w:bidi="fa-IR"/>
        </w:rPr>
        <w:t>به نقل از ابن عباس و ابى حاتم</w:t>
      </w:r>
      <w:r w:rsidR="00121BD9">
        <w:rPr>
          <w:rtl/>
          <w:lang w:bidi="fa-IR"/>
        </w:rPr>
        <w:t xml:space="preserve">) </w:t>
      </w:r>
    </w:p>
    <w:p w:rsidR="00FC5DC1" w:rsidRDefault="00762B70" w:rsidP="00180576">
      <w:pPr>
        <w:pStyle w:val="libNormal"/>
        <w:rPr>
          <w:rtl/>
          <w:lang w:bidi="fa-IR"/>
        </w:rPr>
      </w:pPr>
      <w:r>
        <w:rPr>
          <w:rtl/>
          <w:lang w:bidi="fa-IR"/>
        </w:rPr>
        <w:lastRenderedPageBreak/>
        <w:t>2</w:t>
      </w:r>
      <w:r w:rsidR="00FB36B4">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یا ایها الذینَ آمَنوا اتقُوا اللهَ وذَروا مابقىَ منَ الرّبوا</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180576">
        <w:rPr>
          <w:rStyle w:val="libFootnotenumChar"/>
          <w:rFonts w:hint="cs"/>
          <w:rtl/>
          <w:lang w:bidi="fa-IR"/>
        </w:rPr>
        <w:t>57</w:t>
      </w:r>
      <w:r w:rsidR="00121BD9" w:rsidRPr="00121BD9">
        <w:rPr>
          <w:rStyle w:val="libFootnotenumChar"/>
          <w:rtl/>
          <w:lang w:bidi="fa-IR"/>
        </w:rPr>
        <w:t>)</w:t>
      </w:r>
      <w:r w:rsidR="00121BD9">
        <w:rPr>
          <w:rtl/>
          <w:lang w:bidi="fa-IR"/>
        </w:rPr>
        <w:t xml:space="preserve"> (</w:t>
      </w:r>
      <w:r>
        <w:rPr>
          <w:rtl/>
          <w:lang w:bidi="fa-IR"/>
        </w:rPr>
        <w:t>به نقل از ابن عباس و ابن عمر</w:t>
      </w:r>
      <w:r w:rsidR="00121BD9">
        <w:rPr>
          <w:rtl/>
          <w:lang w:bidi="fa-IR"/>
        </w:rPr>
        <w:t xml:space="preserve">) </w:t>
      </w:r>
    </w:p>
    <w:p w:rsidR="00FC5DC1" w:rsidRDefault="00762B70" w:rsidP="00180576">
      <w:pPr>
        <w:pStyle w:val="libNormal"/>
        <w:rPr>
          <w:rtl/>
          <w:lang w:bidi="fa-IR"/>
        </w:rPr>
      </w:pPr>
      <w:r>
        <w:rPr>
          <w:rtl/>
          <w:lang w:bidi="fa-IR"/>
        </w:rPr>
        <w:t>3</w:t>
      </w:r>
      <w:r w:rsidR="00FB36B4">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یا أیها الذین آمَنوا إذا تداینتُم بدینٍ إلى أجلٍ مُسمّى فاكْتُبوه</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180576">
        <w:rPr>
          <w:rStyle w:val="libFootnotenumChar"/>
          <w:rFonts w:hint="cs"/>
          <w:rtl/>
          <w:lang w:bidi="fa-IR"/>
        </w:rPr>
        <w:t>58</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س</w:t>
      </w:r>
      <w:r w:rsidR="00FB36B4">
        <w:rPr>
          <w:rtl/>
          <w:lang w:bidi="fa-IR"/>
        </w:rPr>
        <w:t>ی</w:t>
      </w:r>
      <w:r>
        <w:rPr>
          <w:rtl/>
          <w:lang w:bidi="fa-IR"/>
        </w:rPr>
        <w:t>وطى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180576">
      <w:pPr>
        <w:pStyle w:val="libNormal"/>
        <w:rPr>
          <w:rtl/>
          <w:lang w:bidi="fa-IR"/>
        </w:rPr>
      </w:pPr>
      <w:r>
        <w:rPr>
          <w:rtl/>
          <w:lang w:bidi="fa-IR"/>
        </w:rPr>
        <w:t>م</w:t>
      </w:r>
      <w:r w:rsidR="00FB36B4">
        <w:rPr>
          <w:rtl/>
          <w:lang w:bidi="fa-IR"/>
        </w:rPr>
        <w:t>ی</w:t>
      </w:r>
      <w:r>
        <w:rPr>
          <w:rtl/>
          <w:lang w:bidi="fa-IR"/>
        </w:rPr>
        <w:t>ان روا</w:t>
      </w:r>
      <w:r w:rsidR="00FB36B4">
        <w:rPr>
          <w:rtl/>
          <w:lang w:bidi="fa-IR"/>
        </w:rPr>
        <w:t>ی</w:t>
      </w:r>
      <w:r>
        <w:rPr>
          <w:rtl/>
          <w:lang w:bidi="fa-IR"/>
        </w:rPr>
        <w:t>اتى كه ا</w:t>
      </w:r>
      <w:r w:rsidR="00FB36B4">
        <w:rPr>
          <w:rtl/>
          <w:lang w:bidi="fa-IR"/>
        </w:rPr>
        <w:t>ی</w:t>
      </w:r>
      <w:r>
        <w:rPr>
          <w:rtl/>
          <w:lang w:bidi="fa-IR"/>
        </w:rPr>
        <w:t>ن سه آ</w:t>
      </w:r>
      <w:r w:rsidR="00FB36B4">
        <w:rPr>
          <w:rtl/>
          <w:lang w:bidi="fa-IR"/>
        </w:rPr>
        <w:t>ی</w:t>
      </w:r>
      <w:r>
        <w:rPr>
          <w:rtl/>
          <w:lang w:bidi="fa-IR"/>
        </w:rPr>
        <w:t>ه را به عنوان آخر</w:t>
      </w:r>
      <w:r w:rsidR="00FB36B4">
        <w:rPr>
          <w:rtl/>
          <w:lang w:bidi="fa-IR"/>
        </w:rPr>
        <w:t>ی</w:t>
      </w:r>
      <w:r>
        <w:rPr>
          <w:rtl/>
          <w:lang w:bidi="fa-IR"/>
        </w:rPr>
        <w:t>ن آ</w:t>
      </w:r>
      <w:r w:rsidR="00FB36B4">
        <w:rPr>
          <w:rtl/>
          <w:lang w:bidi="fa-IR"/>
        </w:rPr>
        <w:t>ی</w:t>
      </w:r>
      <w:r>
        <w:rPr>
          <w:rtl/>
          <w:lang w:bidi="fa-IR"/>
        </w:rPr>
        <w:t>ه ذكر نموده</w:t>
      </w:r>
      <w:r w:rsidR="00FB36B4">
        <w:rPr>
          <w:rtl/>
          <w:lang w:bidi="fa-IR"/>
        </w:rPr>
        <w:t xml:space="preserve"> </w:t>
      </w:r>
      <w:r>
        <w:rPr>
          <w:rtl/>
          <w:lang w:bidi="fa-IR"/>
        </w:rPr>
        <w:t>اند</w:t>
      </w:r>
      <w:r w:rsidR="00FB36B4">
        <w:rPr>
          <w:rtl/>
          <w:lang w:bidi="fa-IR"/>
        </w:rPr>
        <w:t xml:space="preserve">، </w:t>
      </w:r>
      <w:r>
        <w:rPr>
          <w:rtl/>
          <w:lang w:bidi="fa-IR"/>
        </w:rPr>
        <w:t>منافاتى وجود ندارد</w:t>
      </w:r>
      <w:r w:rsidR="00FB36B4">
        <w:rPr>
          <w:rtl/>
          <w:lang w:bidi="fa-IR"/>
        </w:rPr>
        <w:t xml:space="preserve">؛ </w:t>
      </w:r>
      <w:r>
        <w:rPr>
          <w:rtl/>
          <w:lang w:bidi="fa-IR"/>
        </w:rPr>
        <w:t>ز</w:t>
      </w:r>
      <w:r w:rsidR="00FB36B4">
        <w:rPr>
          <w:rtl/>
          <w:lang w:bidi="fa-IR"/>
        </w:rPr>
        <w:t>ی</w:t>
      </w:r>
      <w:r>
        <w:rPr>
          <w:rtl/>
          <w:lang w:bidi="fa-IR"/>
        </w:rPr>
        <w:t>را ا</w:t>
      </w:r>
      <w:r w:rsidR="00FB36B4">
        <w:rPr>
          <w:rtl/>
          <w:lang w:bidi="fa-IR"/>
        </w:rPr>
        <w:t>ی</w:t>
      </w:r>
      <w:r>
        <w:rPr>
          <w:rtl/>
          <w:lang w:bidi="fa-IR"/>
        </w:rPr>
        <w:t>ن آ</w:t>
      </w:r>
      <w:r w:rsidR="00FB36B4">
        <w:rPr>
          <w:rtl/>
          <w:lang w:bidi="fa-IR"/>
        </w:rPr>
        <w:t>ی</w:t>
      </w:r>
      <w:r>
        <w:rPr>
          <w:rtl/>
          <w:lang w:bidi="fa-IR"/>
        </w:rPr>
        <w:t xml:space="preserve">ات همه </w:t>
      </w:r>
      <w:r w:rsidR="00FB36B4">
        <w:rPr>
          <w:rtl/>
          <w:lang w:bidi="fa-IR"/>
        </w:rPr>
        <w:t>ی</w:t>
      </w:r>
      <w:r>
        <w:rPr>
          <w:rtl/>
          <w:lang w:bidi="fa-IR"/>
        </w:rPr>
        <w:t>ك</w:t>
      </w:r>
      <w:r w:rsidR="00FB36B4">
        <w:rPr>
          <w:rtl/>
          <w:lang w:bidi="fa-IR"/>
        </w:rPr>
        <w:t xml:space="preserve"> </w:t>
      </w:r>
      <w:r>
        <w:rPr>
          <w:rtl/>
          <w:lang w:bidi="fa-IR"/>
        </w:rPr>
        <w:t>باره نازل شده</w:t>
      </w:r>
      <w:r w:rsidR="00FB36B4">
        <w:rPr>
          <w:rtl/>
          <w:lang w:bidi="fa-IR"/>
        </w:rPr>
        <w:t xml:space="preserve"> </w:t>
      </w:r>
      <w:r>
        <w:rPr>
          <w:rtl/>
          <w:lang w:bidi="fa-IR"/>
        </w:rPr>
        <w:t>اند</w:t>
      </w:r>
      <w:r w:rsidR="00FB36B4">
        <w:rPr>
          <w:rtl/>
          <w:lang w:bidi="fa-IR"/>
        </w:rPr>
        <w:t xml:space="preserve">. </w:t>
      </w:r>
      <w:r>
        <w:rPr>
          <w:rtl/>
          <w:lang w:bidi="fa-IR"/>
        </w:rPr>
        <w:t>همان گونه كه در ترت</w:t>
      </w:r>
      <w:r w:rsidR="00FB36B4">
        <w:rPr>
          <w:rtl/>
          <w:lang w:bidi="fa-IR"/>
        </w:rPr>
        <w:t>ی</w:t>
      </w:r>
      <w:r>
        <w:rPr>
          <w:rtl/>
          <w:lang w:bidi="fa-IR"/>
        </w:rPr>
        <w:t>ب مصحف به دنبال هم هستند و داستان آنها ن</w:t>
      </w:r>
      <w:r w:rsidR="00FB36B4">
        <w:rPr>
          <w:rtl/>
          <w:lang w:bidi="fa-IR"/>
        </w:rPr>
        <w:t>ی</w:t>
      </w:r>
      <w:r>
        <w:rPr>
          <w:rtl/>
          <w:lang w:bidi="fa-IR"/>
        </w:rPr>
        <w:t xml:space="preserve">ز </w:t>
      </w:r>
      <w:r w:rsidR="00FB36B4">
        <w:rPr>
          <w:rtl/>
          <w:lang w:bidi="fa-IR"/>
        </w:rPr>
        <w:t>ی</w:t>
      </w:r>
      <w:r>
        <w:rPr>
          <w:rtl/>
          <w:lang w:bidi="fa-IR"/>
        </w:rPr>
        <w:t>كى است</w:t>
      </w:r>
      <w:r w:rsidR="00FB36B4">
        <w:rPr>
          <w:rtl/>
          <w:lang w:bidi="fa-IR"/>
        </w:rPr>
        <w:t xml:space="preserve">. </w:t>
      </w:r>
      <w:r>
        <w:rPr>
          <w:rtl/>
          <w:lang w:bidi="fa-IR"/>
        </w:rPr>
        <w:t xml:space="preserve">هر </w:t>
      </w:r>
      <w:r w:rsidR="00FB36B4">
        <w:rPr>
          <w:rtl/>
          <w:lang w:bidi="fa-IR"/>
        </w:rPr>
        <w:t>ی</w:t>
      </w:r>
      <w:r>
        <w:rPr>
          <w:rtl/>
          <w:lang w:bidi="fa-IR"/>
        </w:rPr>
        <w:t>ك ازراو</w:t>
      </w:r>
      <w:r w:rsidR="00FB36B4">
        <w:rPr>
          <w:rtl/>
          <w:lang w:bidi="fa-IR"/>
        </w:rPr>
        <w:t>ی</w:t>
      </w:r>
      <w:r>
        <w:rPr>
          <w:rtl/>
          <w:lang w:bidi="fa-IR"/>
        </w:rPr>
        <w:t>ان بعضى از ا</w:t>
      </w:r>
      <w:r w:rsidR="00FB36B4">
        <w:rPr>
          <w:rtl/>
          <w:lang w:bidi="fa-IR"/>
        </w:rPr>
        <w:t>ی</w:t>
      </w:r>
      <w:r>
        <w:rPr>
          <w:rtl/>
          <w:lang w:bidi="fa-IR"/>
        </w:rPr>
        <w:t>ن آ</w:t>
      </w:r>
      <w:r w:rsidR="00FB36B4">
        <w:rPr>
          <w:rtl/>
          <w:lang w:bidi="fa-IR"/>
        </w:rPr>
        <w:t>ی</w:t>
      </w:r>
      <w:r>
        <w:rPr>
          <w:rtl/>
          <w:lang w:bidi="fa-IR"/>
        </w:rPr>
        <w:t>ات را آخر</w:t>
      </w:r>
      <w:r w:rsidR="00FB36B4">
        <w:rPr>
          <w:rtl/>
          <w:lang w:bidi="fa-IR"/>
        </w:rPr>
        <w:t>ی</w:t>
      </w:r>
      <w:r>
        <w:rPr>
          <w:rtl/>
          <w:lang w:bidi="fa-IR"/>
        </w:rPr>
        <w:t>ن آ</w:t>
      </w:r>
      <w:r w:rsidR="00FB36B4">
        <w:rPr>
          <w:rtl/>
          <w:lang w:bidi="fa-IR"/>
        </w:rPr>
        <w:t>ی</w:t>
      </w:r>
      <w:r>
        <w:rPr>
          <w:rtl/>
          <w:lang w:bidi="fa-IR"/>
        </w:rPr>
        <w:t>ه دانسته</w:t>
      </w:r>
      <w:r w:rsidR="00FB36B4">
        <w:rPr>
          <w:rtl/>
          <w:lang w:bidi="fa-IR"/>
        </w:rPr>
        <w:t xml:space="preserve"> </w:t>
      </w:r>
      <w:r>
        <w:rPr>
          <w:rtl/>
          <w:lang w:bidi="fa-IR"/>
        </w:rPr>
        <w:t>اند كه در جاى خود صح</w:t>
      </w:r>
      <w:r w:rsidR="00FB36B4">
        <w:rPr>
          <w:rtl/>
          <w:lang w:bidi="fa-IR"/>
        </w:rPr>
        <w:t>ی</w:t>
      </w:r>
      <w:r>
        <w:rPr>
          <w:rtl/>
          <w:lang w:bidi="fa-IR"/>
        </w:rPr>
        <w:t>ح است</w:t>
      </w:r>
      <w:r w:rsidR="00FB36B4">
        <w:rPr>
          <w:rtl/>
          <w:lang w:bidi="fa-IR"/>
        </w:rPr>
        <w:t xml:space="preserve">. </w:t>
      </w:r>
      <w:r w:rsidR="00121BD9" w:rsidRPr="00121BD9">
        <w:rPr>
          <w:rStyle w:val="libFootnotenumChar"/>
          <w:rtl/>
          <w:lang w:bidi="fa-IR"/>
        </w:rPr>
        <w:t>(</w:t>
      </w:r>
      <w:r w:rsidR="00180576">
        <w:rPr>
          <w:rStyle w:val="libFootnotenumChar"/>
          <w:rFonts w:hint="cs"/>
          <w:rtl/>
          <w:lang w:bidi="fa-IR"/>
        </w:rPr>
        <w:t>59</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زرقانى در مناهل العرفان</w:t>
      </w:r>
      <w:r w:rsidR="00FB36B4">
        <w:rPr>
          <w:rtl/>
          <w:lang w:bidi="fa-IR"/>
        </w:rPr>
        <w:t xml:space="preserve">، </w:t>
      </w:r>
      <w:r>
        <w:rPr>
          <w:rtl/>
          <w:lang w:bidi="fa-IR"/>
        </w:rPr>
        <w:t>آ</w:t>
      </w:r>
      <w:r w:rsidR="00FB36B4">
        <w:rPr>
          <w:rtl/>
          <w:lang w:bidi="fa-IR"/>
        </w:rPr>
        <w:t>ی</w:t>
      </w:r>
      <w:r>
        <w:rPr>
          <w:rtl/>
          <w:lang w:bidi="fa-IR"/>
        </w:rPr>
        <w:t>ه 281 بقره را آخر</w:t>
      </w:r>
      <w:r w:rsidR="00FB36B4">
        <w:rPr>
          <w:rtl/>
          <w:lang w:bidi="fa-IR"/>
        </w:rPr>
        <w:t>ی</w:t>
      </w:r>
      <w:r>
        <w:rPr>
          <w:rtl/>
          <w:lang w:bidi="fa-IR"/>
        </w:rPr>
        <w:t>ن آ</w:t>
      </w:r>
      <w:r w:rsidR="00FB36B4">
        <w:rPr>
          <w:rtl/>
          <w:lang w:bidi="fa-IR"/>
        </w:rPr>
        <w:t>ی</w:t>
      </w:r>
      <w:r>
        <w:rPr>
          <w:rtl/>
          <w:lang w:bidi="fa-IR"/>
        </w:rPr>
        <w:t>ه نازل شده مى</w:t>
      </w:r>
      <w:r w:rsidR="00FB36B4">
        <w:rPr>
          <w:rtl/>
          <w:lang w:bidi="fa-IR"/>
        </w:rPr>
        <w:t xml:space="preserve"> </w:t>
      </w:r>
      <w:r>
        <w:rPr>
          <w:rtl/>
          <w:lang w:bidi="fa-IR"/>
        </w:rPr>
        <w:t>داند</w:t>
      </w:r>
      <w:r w:rsidR="00FB36B4">
        <w:rPr>
          <w:rtl/>
          <w:lang w:bidi="fa-IR"/>
        </w:rPr>
        <w:t xml:space="preserve">. </w:t>
      </w:r>
      <w:r>
        <w:rPr>
          <w:rtl/>
          <w:lang w:bidi="fa-IR"/>
        </w:rPr>
        <w:t>وى مى</w:t>
      </w:r>
      <w:r w:rsidR="00FB36B4">
        <w:rPr>
          <w:rtl/>
          <w:lang w:bidi="fa-IR"/>
        </w:rPr>
        <w:t xml:space="preserve"> </w:t>
      </w:r>
      <w:r>
        <w:rPr>
          <w:rtl/>
          <w:lang w:bidi="fa-IR"/>
        </w:rPr>
        <w:t>نو</w:t>
      </w:r>
      <w:r w:rsidR="00FB36B4">
        <w:rPr>
          <w:rtl/>
          <w:lang w:bidi="fa-IR"/>
        </w:rPr>
        <w:t>ی</w:t>
      </w:r>
      <w:r>
        <w:rPr>
          <w:rtl/>
          <w:lang w:bidi="fa-IR"/>
        </w:rPr>
        <w:t>سد</w:t>
      </w:r>
      <w:r w:rsidR="00FB36B4">
        <w:rPr>
          <w:rtl/>
          <w:lang w:bidi="fa-IR"/>
        </w:rPr>
        <w:t xml:space="preserve">: </w:t>
      </w:r>
      <w:r>
        <w:rPr>
          <w:rtl/>
          <w:lang w:bidi="fa-IR"/>
        </w:rPr>
        <w:t>«در روا</w:t>
      </w:r>
      <w:r w:rsidR="00FB36B4">
        <w:rPr>
          <w:rtl/>
          <w:lang w:bidi="fa-IR"/>
        </w:rPr>
        <w:t>ی</w:t>
      </w:r>
      <w:r>
        <w:rPr>
          <w:rtl/>
          <w:lang w:bidi="fa-IR"/>
        </w:rPr>
        <w:t>ت ابن عباس نقل شده پ</w:t>
      </w:r>
      <w:r w:rsidR="00FB36B4">
        <w:rPr>
          <w:rtl/>
          <w:lang w:bidi="fa-IR"/>
        </w:rPr>
        <w:t>ی</w:t>
      </w:r>
      <w:r>
        <w:rPr>
          <w:rtl/>
          <w:lang w:bidi="fa-IR"/>
        </w:rPr>
        <w:t>امبر پس از نزول ا</w:t>
      </w:r>
      <w:r w:rsidR="00FB36B4">
        <w:rPr>
          <w:rtl/>
          <w:lang w:bidi="fa-IR"/>
        </w:rPr>
        <w:t>ی</w:t>
      </w:r>
      <w:r>
        <w:rPr>
          <w:rtl/>
          <w:lang w:bidi="fa-IR"/>
        </w:rPr>
        <w:t>ن آ</w:t>
      </w:r>
      <w:r w:rsidR="00FB36B4">
        <w:rPr>
          <w:rtl/>
          <w:lang w:bidi="fa-IR"/>
        </w:rPr>
        <w:t>ی</w:t>
      </w:r>
      <w:r>
        <w:rPr>
          <w:rtl/>
          <w:lang w:bidi="fa-IR"/>
        </w:rPr>
        <w:t>ه فقط نه شب زندگى كرد</w:t>
      </w:r>
      <w:r w:rsidR="00FB36B4">
        <w:rPr>
          <w:rtl/>
          <w:lang w:bidi="fa-IR"/>
        </w:rPr>
        <w:t xml:space="preserve">. </w:t>
      </w:r>
      <w:r>
        <w:rPr>
          <w:rtl/>
          <w:lang w:bidi="fa-IR"/>
        </w:rPr>
        <w:t>»</w:t>
      </w:r>
    </w:p>
    <w:p w:rsidR="00FC5DC1" w:rsidRDefault="00762B70" w:rsidP="00180576">
      <w:pPr>
        <w:pStyle w:val="libNormal"/>
        <w:rPr>
          <w:rtl/>
          <w:lang w:bidi="fa-IR"/>
        </w:rPr>
      </w:pPr>
      <w:r>
        <w:rPr>
          <w:rtl/>
          <w:lang w:bidi="fa-IR"/>
        </w:rPr>
        <w:t>4</w:t>
      </w:r>
      <w:r w:rsidR="00FB36B4">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الْیوم اكْملتُ لكُم دینَكم وأتْممتُ علیكم نعمتى ورضیتُ لَكمُ الإسلامَ دیناً</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180576">
        <w:rPr>
          <w:rStyle w:val="libFootnotenumChar"/>
          <w:rFonts w:hint="cs"/>
          <w:rtl/>
          <w:lang w:bidi="fa-IR"/>
        </w:rPr>
        <w:t>60</w:t>
      </w:r>
      <w:r w:rsidR="00121BD9" w:rsidRPr="00121BD9">
        <w:rPr>
          <w:rStyle w:val="libFootnotenumChar"/>
          <w:rtl/>
          <w:lang w:bidi="fa-IR"/>
        </w:rPr>
        <w:t>)</w:t>
      </w:r>
      <w:r w:rsidR="00121BD9">
        <w:rPr>
          <w:rtl/>
          <w:lang w:bidi="fa-IR"/>
        </w:rPr>
        <w:t xml:space="preserve"> </w:t>
      </w:r>
    </w:p>
    <w:p w:rsidR="00FC5DC1" w:rsidRDefault="00FB36B4" w:rsidP="00180576">
      <w:pPr>
        <w:pStyle w:val="libNormal"/>
        <w:rPr>
          <w:rtl/>
          <w:lang w:bidi="fa-IR"/>
        </w:rPr>
      </w:pPr>
      <w:r>
        <w:rPr>
          <w:rtl/>
          <w:lang w:bidi="fa-IR"/>
        </w:rPr>
        <w:t>ی</w:t>
      </w:r>
      <w:r w:rsidR="00762B70">
        <w:rPr>
          <w:rtl/>
          <w:lang w:bidi="fa-IR"/>
        </w:rPr>
        <w:t>عقوبى گفته است</w:t>
      </w:r>
      <w:r>
        <w:rPr>
          <w:rtl/>
          <w:lang w:bidi="fa-IR"/>
        </w:rPr>
        <w:t xml:space="preserve">: </w:t>
      </w:r>
      <w:r w:rsidR="00762B70">
        <w:rPr>
          <w:rtl/>
          <w:lang w:bidi="fa-IR"/>
        </w:rPr>
        <w:t>آخر</w:t>
      </w:r>
      <w:r>
        <w:rPr>
          <w:rtl/>
          <w:lang w:bidi="fa-IR"/>
        </w:rPr>
        <w:t>ی</w:t>
      </w:r>
      <w:r w:rsidR="00762B70">
        <w:rPr>
          <w:rtl/>
          <w:lang w:bidi="fa-IR"/>
        </w:rPr>
        <w:t>ن آ</w:t>
      </w:r>
      <w:r>
        <w:rPr>
          <w:rtl/>
          <w:lang w:bidi="fa-IR"/>
        </w:rPr>
        <w:t>ی</w:t>
      </w:r>
      <w:r w:rsidR="00762B70">
        <w:rPr>
          <w:rtl/>
          <w:lang w:bidi="fa-IR"/>
        </w:rPr>
        <w:t>ه</w:t>
      </w:r>
      <w:r>
        <w:rPr>
          <w:rtl/>
          <w:lang w:bidi="fa-IR"/>
        </w:rPr>
        <w:t xml:space="preserve">، </w:t>
      </w:r>
      <w:r w:rsidR="00762B70">
        <w:rPr>
          <w:rtl/>
          <w:lang w:bidi="fa-IR"/>
        </w:rPr>
        <w:t>هم</w:t>
      </w:r>
      <w:r>
        <w:rPr>
          <w:rtl/>
          <w:lang w:bidi="fa-IR"/>
        </w:rPr>
        <w:t>ی</w:t>
      </w:r>
      <w:r w:rsidR="00762B70">
        <w:rPr>
          <w:rtl/>
          <w:lang w:bidi="fa-IR"/>
        </w:rPr>
        <w:t>ن بوده است كه نزولش در غد</w:t>
      </w:r>
      <w:r>
        <w:rPr>
          <w:rtl/>
          <w:lang w:bidi="fa-IR"/>
        </w:rPr>
        <w:t>ی</w:t>
      </w:r>
      <w:r w:rsidR="00762B70">
        <w:rPr>
          <w:rtl/>
          <w:lang w:bidi="fa-IR"/>
        </w:rPr>
        <w:t>رخم هنگام نصب على</w:t>
      </w:r>
      <w:r>
        <w:rPr>
          <w:rtl/>
          <w:lang w:bidi="fa-IR"/>
        </w:rPr>
        <w:t xml:space="preserve"> </w:t>
      </w:r>
      <w:r w:rsidR="00762B70">
        <w:rPr>
          <w:rtl/>
          <w:lang w:bidi="fa-IR"/>
        </w:rPr>
        <w:t>بن ابى</w:t>
      </w:r>
      <w:r>
        <w:rPr>
          <w:rtl/>
          <w:lang w:bidi="fa-IR"/>
        </w:rPr>
        <w:t xml:space="preserve"> </w:t>
      </w:r>
      <w:r w:rsidR="00762B70">
        <w:rPr>
          <w:rtl/>
          <w:lang w:bidi="fa-IR"/>
        </w:rPr>
        <w:t>طالب به امامت بوده</w:t>
      </w:r>
      <w:r>
        <w:rPr>
          <w:rtl/>
          <w:lang w:bidi="fa-IR"/>
        </w:rPr>
        <w:t xml:space="preserve"> </w:t>
      </w:r>
      <w:r w:rsidR="00762B70">
        <w:rPr>
          <w:rtl/>
          <w:lang w:bidi="fa-IR"/>
        </w:rPr>
        <w:t>است</w:t>
      </w:r>
      <w:r>
        <w:rPr>
          <w:rtl/>
          <w:lang w:bidi="fa-IR"/>
        </w:rPr>
        <w:t xml:space="preserve">. </w:t>
      </w:r>
      <w:r w:rsidR="00762B70">
        <w:rPr>
          <w:rtl/>
          <w:lang w:bidi="fa-IR"/>
        </w:rPr>
        <w:t>صاحب التمه</w:t>
      </w:r>
      <w:r>
        <w:rPr>
          <w:rtl/>
          <w:lang w:bidi="fa-IR"/>
        </w:rPr>
        <w:t>ی</w:t>
      </w:r>
      <w:r w:rsidR="00762B70">
        <w:rPr>
          <w:rtl/>
          <w:lang w:bidi="fa-IR"/>
        </w:rPr>
        <w:t>د</w:t>
      </w:r>
      <w:r>
        <w:rPr>
          <w:rtl/>
          <w:lang w:bidi="fa-IR"/>
        </w:rPr>
        <w:t xml:space="preserve">، </w:t>
      </w:r>
      <w:r w:rsidR="00762B70">
        <w:rPr>
          <w:rtl/>
          <w:lang w:bidi="fa-IR"/>
        </w:rPr>
        <w:t xml:space="preserve">نظر </w:t>
      </w:r>
      <w:r>
        <w:rPr>
          <w:rtl/>
          <w:lang w:bidi="fa-IR"/>
        </w:rPr>
        <w:t>ی</w:t>
      </w:r>
      <w:r w:rsidR="00762B70">
        <w:rPr>
          <w:rtl/>
          <w:lang w:bidi="fa-IR"/>
        </w:rPr>
        <w:t>عقوبى را ترج</w:t>
      </w:r>
      <w:r>
        <w:rPr>
          <w:rtl/>
          <w:lang w:bidi="fa-IR"/>
        </w:rPr>
        <w:t>ی</w:t>
      </w:r>
      <w:r w:rsidR="00762B70">
        <w:rPr>
          <w:rtl/>
          <w:lang w:bidi="fa-IR"/>
        </w:rPr>
        <w:t>ح مى</w:t>
      </w:r>
      <w:r>
        <w:rPr>
          <w:rtl/>
          <w:lang w:bidi="fa-IR"/>
        </w:rPr>
        <w:t xml:space="preserve"> </w:t>
      </w:r>
      <w:r w:rsidR="00762B70">
        <w:rPr>
          <w:rtl/>
          <w:lang w:bidi="fa-IR"/>
        </w:rPr>
        <w:t>دهد</w:t>
      </w:r>
      <w:r>
        <w:rPr>
          <w:rtl/>
          <w:lang w:bidi="fa-IR"/>
        </w:rPr>
        <w:t xml:space="preserve">؛ </w:t>
      </w:r>
      <w:r w:rsidR="00762B70">
        <w:rPr>
          <w:rtl/>
          <w:lang w:bidi="fa-IR"/>
        </w:rPr>
        <w:t>ز</w:t>
      </w:r>
      <w:r>
        <w:rPr>
          <w:rtl/>
          <w:lang w:bidi="fa-IR"/>
        </w:rPr>
        <w:t>ی</w:t>
      </w:r>
      <w:r w:rsidR="00762B70">
        <w:rPr>
          <w:rtl/>
          <w:lang w:bidi="fa-IR"/>
        </w:rPr>
        <w:t>را ا</w:t>
      </w:r>
      <w:r>
        <w:rPr>
          <w:rtl/>
          <w:lang w:bidi="fa-IR"/>
        </w:rPr>
        <w:t>ی</w:t>
      </w:r>
      <w:r w:rsidR="00762B70">
        <w:rPr>
          <w:rtl/>
          <w:lang w:bidi="fa-IR"/>
        </w:rPr>
        <w:t>ن آ</w:t>
      </w:r>
      <w:r>
        <w:rPr>
          <w:rtl/>
          <w:lang w:bidi="fa-IR"/>
        </w:rPr>
        <w:t>ی</w:t>
      </w:r>
      <w:r w:rsidR="00762B70">
        <w:rPr>
          <w:rtl/>
          <w:lang w:bidi="fa-IR"/>
        </w:rPr>
        <w:t>ه</w:t>
      </w:r>
      <w:r>
        <w:rPr>
          <w:rtl/>
          <w:lang w:bidi="fa-IR"/>
        </w:rPr>
        <w:t xml:space="preserve">، </w:t>
      </w:r>
      <w:r w:rsidR="00762B70">
        <w:rPr>
          <w:rtl/>
          <w:lang w:bidi="fa-IR"/>
        </w:rPr>
        <w:t>اعلامى براى به كمال رس</w:t>
      </w:r>
      <w:r>
        <w:rPr>
          <w:rtl/>
          <w:lang w:bidi="fa-IR"/>
        </w:rPr>
        <w:t>ی</w:t>
      </w:r>
      <w:r w:rsidR="00762B70">
        <w:rPr>
          <w:rtl/>
          <w:lang w:bidi="fa-IR"/>
        </w:rPr>
        <w:t>دن د</w:t>
      </w:r>
      <w:r>
        <w:rPr>
          <w:rtl/>
          <w:lang w:bidi="fa-IR"/>
        </w:rPr>
        <w:t>ی</w:t>
      </w:r>
      <w:r w:rsidR="00762B70">
        <w:rPr>
          <w:rtl/>
          <w:lang w:bidi="fa-IR"/>
        </w:rPr>
        <w:t>ن و انذارى براى به پا</w:t>
      </w:r>
      <w:r>
        <w:rPr>
          <w:rtl/>
          <w:lang w:bidi="fa-IR"/>
        </w:rPr>
        <w:t>ی</w:t>
      </w:r>
      <w:r w:rsidR="00762B70">
        <w:rPr>
          <w:rtl/>
          <w:lang w:bidi="fa-IR"/>
        </w:rPr>
        <w:t>ان رس</w:t>
      </w:r>
      <w:r>
        <w:rPr>
          <w:rtl/>
          <w:lang w:bidi="fa-IR"/>
        </w:rPr>
        <w:t>ی</w:t>
      </w:r>
      <w:r w:rsidR="00762B70">
        <w:rPr>
          <w:rtl/>
          <w:lang w:bidi="fa-IR"/>
        </w:rPr>
        <w:t>دن وحى بوده است</w:t>
      </w:r>
      <w:r>
        <w:rPr>
          <w:rtl/>
          <w:lang w:bidi="fa-IR"/>
        </w:rPr>
        <w:t xml:space="preserve">. </w:t>
      </w:r>
      <w:r w:rsidR="00762B70">
        <w:rPr>
          <w:rtl/>
          <w:lang w:bidi="fa-IR"/>
        </w:rPr>
        <w:t>وجه جمع م</w:t>
      </w:r>
      <w:r>
        <w:rPr>
          <w:rtl/>
          <w:lang w:bidi="fa-IR"/>
        </w:rPr>
        <w:t>ی</w:t>
      </w:r>
      <w:r w:rsidR="00762B70">
        <w:rPr>
          <w:rtl/>
          <w:lang w:bidi="fa-IR"/>
        </w:rPr>
        <w:t>ان آ</w:t>
      </w:r>
      <w:r>
        <w:rPr>
          <w:rtl/>
          <w:lang w:bidi="fa-IR"/>
        </w:rPr>
        <w:t>ی</w:t>
      </w:r>
      <w:r w:rsidR="00762B70">
        <w:rPr>
          <w:rtl/>
          <w:lang w:bidi="fa-IR"/>
        </w:rPr>
        <w:t>ات پا</w:t>
      </w:r>
      <w:r>
        <w:rPr>
          <w:rtl/>
          <w:lang w:bidi="fa-IR"/>
        </w:rPr>
        <w:t>ی</w:t>
      </w:r>
      <w:r w:rsidR="00762B70">
        <w:rPr>
          <w:rtl/>
          <w:lang w:bidi="fa-IR"/>
        </w:rPr>
        <w:t>انىِ سوره بقره و ا</w:t>
      </w:r>
      <w:r>
        <w:rPr>
          <w:rtl/>
          <w:lang w:bidi="fa-IR"/>
        </w:rPr>
        <w:t>ی</w:t>
      </w:r>
      <w:r w:rsidR="00762B70">
        <w:rPr>
          <w:rtl/>
          <w:lang w:bidi="fa-IR"/>
        </w:rPr>
        <w:t>ن آ</w:t>
      </w:r>
      <w:r>
        <w:rPr>
          <w:rtl/>
          <w:lang w:bidi="fa-IR"/>
        </w:rPr>
        <w:t>ی</w:t>
      </w:r>
      <w:r w:rsidR="00762B70">
        <w:rPr>
          <w:rtl/>
          <w:lang w:bidi="fa-IR"/>
        </w:rPr>
        <w:t>ه ا</w:t>
      </w:r>
      <w:r>
        <w:rPr>
          <w:rtl/>
          <w:lang w:bidi="fa-IR"/>
        </w:rPr>
        <w:t>ی</w:t>
      </w:r>
      <w:r w:rsidR="00762B70">
        <w:rPr>
          <w:rtl/>
          <w:lang w:bidi="fa-IR"/>
        </w:rPr>
        <w:t>ن است كه بگو</w:t>
      </w:r>
      <w:r>
        <w:rPr>
          <w:rtl/>
          <w:lang w:bidi="fa-IR"/>
        </w:rPr>
        <w:t>یی</w:t>
      </w:r>
      <w:r w:rsidR="00762B70">
        <w:rPr>
          <w:rtl/>
          <w:lang w:bidi="fa-IR"/>
        </w:rPr>
        <w:t>م آن آ</w:t>
      </w:r>
      <w:r>
        <w:rPr>
          <w:rtl/>
          <w:lang w:bidi="fa-IR"/>
        </w:rPr>
        <w:t>ی</w:t>
      </w:r>
      <w:r w:rsidR="00762B70">
        <w:rPr>
          <w:rtl/>
          <w:lang w:bidi="fa-IR"/>
        </w:rPr>
        <w:t>ات</w:t>
      </w:r>
      <w:r>
        <w:rPr>
          <w:rtl/>
          <w:lang w:bidi="fa-IR"/>
        </w:rPr>
        <w:t xml:space="preserve">، </w:t>
      </w:r>
      <w:r w:rsidR="00762B70">
        <w:rPr>
          <w:rtl/>
          <w:lang w:bidi="fa-IR"/>
        </w:rPr>
        <w:t>آخر</w:t>
      </w:r>
      <w:r>
        <w:rPr>
          <w:rtl/>
          <w:lang w:bidi="fa-IR"/>
        </w:rPr>
        <w:t>ی</w:t>
      </w:r>
      <w:r w:rsidR="00762B70">
        <w:rPr>
          <w:rtl/>
          <w:lang w:bidi="fa-IR"/>
        </w:rPr>
        <w:t>نِ آ</w:t>
      </w:r>
      <w:r>
        <w:rPr>
          <w:rtl/>
          <w:lang w:bidi="fa-IR"/>
        </w:rPr>
        <w:t>ی</w:t>
      </w:r>
      <w:r w:rsidR="00762B70">
        <w:rPr>
          <w:rtl/>
          <w:lang w:bidi="fa-IR"/>
        </w:rPr>
        <w:t>ات الاحكام بوده كه نازل شده</w:t>
      </w:r>
      <w:r>
        <w:rPr>
          <w:rtl/>
          <w:lang w:bidi="fa-IR"/>
        </w:rPr>
        <w:t xml:space="preserve">، </w:t>
      </w:r>
      <w:r w:rsidR="00762B70">
        <w:rPr>
          <w:rtl/>
          <w:lang w:bidi="fa-IR"/>
        </w:rPr>
        <w:t>اما ا</w:t>
      </w:r>
      <w:r>
        <w:rPr>
          <w:rtl/>
          <w:lang w:bidi="fa-IR"/>
        </w:rPr>
        <w:t>ی</w:t>
      </w:r>
      <w:r w:rsidR="00762B70">
        <w:rPr>
          <w:rtl/>
          <w:lang w:bidi="fa-IR"/>
        </w:rPr>
        <w:t>ن آ</w:t>
      </w:r>
      <w:r>
        <w:rPr>
          <w:rtl/>
          <w:lang w:bidi="fa-IR"/>
        </w:rPr>
        <w:t>ی</w:t>
      </w:r>
      <w:r w:rsidR="00762B70">
        <w:rPr>
          <w:rtl/>
          <w:lang w:bidi="fa-IR"/>
        </w:rPr>
        <w:t>ه آخر</w:t>
      </w:r>
      <w:r>
        <w:rPr>
          <w:rtl/>
          <w:lang w:bidi="fa-IR"/>
        </w:rPr>
        <w:t>ی</w:t>
      </w:r>
      <w:r w:rsidR="00762B70">
        <w:rPr>
          <w:rtl/>
          <w:lang w:bidi="fa-IR"/>
        </w:rPr>
        <w:t>ن آ</w:t>
      </w:r>
      <w:r>
        <w:rPr>
          <w:rtl/>
          <w:lang w:bidi="fa-IR"/>
        </w:rPr>
        <w:t>ی</w:t>
      </w:r>
      <w:r w:rsidR="00762B70">
        <w:rPr>
          <w:rtl/>
          <w:lang w:bidi="fa-IR"/>
        </w:rPr>
        <w:t>ات وحى بوده است</w:t>
      </w:r>
      <w:r>
        <w:rPr>
          <w:rtl/>
          <w:lang w:bidi="fa-IR"/>
        </w:rPr>
        <w:t xml:space="preserve">. </w:t>
      </w:r>
      <w:r w:rsidR="00121BD9" w:rsidRPr="00121BD9">
        <w:rPr>
          <w:rStyle w:val="libFootnotenumChar"/>
          <w:rtl/>
          <w:lang w:bidi="fa-IR"/>
        </w:rPr>
        <w:t>(</w:t>
      </w:r>
      <w:r w:rsidR="00180576">
        <w:rPr>
          <w:rStyle w:val="libFootnotenumChar"/>
          <w:rFonts w:hint="cs"/>
          <w:rtl/>
          <w:lang w:bidi="fa-IR"/>
        </w:rPr>
        <w:t>61</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امّا در مورد آخر</w:t>
      </w:r>
      <w:r w:rsidR="00FB36B4">
        <w:rPr>
          <w:rtl/>
          <w:lang w:bidi="fa-IR"/>
        </w:rPr>
        <w:t>ی</w:t>
      </w:r>
      <w:r>
        <w:rPr>
          <w:rtl/>
          <w:lang w:bidi="fa-IR"/>
        </w:rPr>
        <w:t>ن سوره</w:t>
      </w:r>
      <w:r w:rsidR="00FB36B4">
        <w:rPr>
          <w:rtl/>
          <w:lang w:bidi="fa-IR"/>
        </w:rPr>
        <w:t xml:space="preserve"> </w:t>
      </w:r>
      <w:r>
        <w:rPr>
          <w:rtl/>
          <w:lang w:bidi="fa-IR"/>
        </w:rPr>
        <w:t>اى كه نازل شده است</w:t>
      </w:r>
      <w:r w:rsidR="00FB36B4">
        <w:rPr>
          <w:rtl/>
          <w:lang w:bidi="fa-IR"/>
        </w:rPr>
        <w:t xml:space="preserve">، </w:t>
      </w:r>
      <w:r>
        <w:rPr>
          <w:rtl/>
          <w:lang w:bidi="fa-IR"/>
        </w:rPr>
        <w:t>سه قول وجود دارد</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سوره مائده</w:t>
      </w:r>
      <w:r w:rsidR="00FB36B4">
        <w:rPr>
          <w:rtl/>
          <w:lang w:bidi="fa-IR"/>
        </w:rPr>
        <w:t xml:space="preserve">. </w:t>
      </w:r>
      <w:r>
        <w:rPr>
          <w:rtl/>
          <w:lang w:bidi="fa-IR"/>
        </w:rPr>
        <w:t>2</w:t>
      </w:r>
      <w:r w:rsidR="00FB36B4">
        <w:rPr>
          <w:rtl/>
          <w:lang w:bidi="fa-IR"/>
        </w:rPr>
        <w:t xml:space="preserve">. </w:t>
      </w:r>
      <w:r>
        <w:rPr>
          <w:rtl/>
          <w:lang w:bidi="fa-IR"/>
        </w:rPr>
        <w:t>سوره براءة</w:t>
      </w:r>
      <w:r w:rsidR="00FB36B4">
        <w:rPr>
          <w:rtl/>
          <w:lang w:bidi="fa-IR"/>
        </w:rPr>
        <w:t xml:space="preserve">. </w:t>
      </w:r>
      <w:r>
        <w:rPr>
          <w:rtl/>
          <w:lang w:bidi="fa-IR"/>
        </w:rPr>
        <w:t>3</w:t>
      </w:r>
      <w:r w:rsidR="00FB36B4">
        <w:rPr>
          <w:rtl/>
          <w:lang w:bidi="fa-IR"/>
        </w:rPr>
        <w:t xml:space="preserve">. </w:t>
      </w:r>
      <w:r>
        <w:rPr>
          <w:rtl/>
          <w:lang w:bidi="fa-IR"/>
        </w:rPr>
        <w:t>سوره نصر</w:t>
      </w:r>
      <w:r w:rsidR="00FB36B4">
        <w:rPr>
          <w:rtl/>
          <w:lang w:bidi="fa-IR"/>
        </w:rPr>
        <w:t xml:space="preserve">. </w:t>
      </w:r>
    </w:p>
    <w:p w:rsidR="00FC5DC1" w:rsidRDefault="00762B70" w:rsidP="00762B70">
      <w:pPr>
        <w:pStyle w:val="libNormal"/>
        <w:rPr>
          <w:rtl/>
          <w:lang w:bidi="fa-IR"/>
        </w:rPr>
      </w:pPr>
      <w:r>
        <w:rPr>
          <w:rtl/>
          <w:lang w:bidi="fa-IR"/>
        </w:rPr>
        <w:lastRenderedPageBreak/>
        <w:t>روا</w:t>
      </w:r>
      <w:r w:rsidR="00FB36B4">
        <w:rPr>
          <w:rtl/>
          <w:lang w:bidi="fa-IR"/>
        </w:rPr>
        <w:t>ی</w:t>
      </w:r>
      <w:r>
        <w:rPr>
          <w:rtl/>
          <w:lang w:bidi="fa-IR"/>
        </w:rPr>
        <w:t>ت منقول از امام صادق</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چن</w:t>
      </w:r>
      <w:r w:rsidR="00FB36B4">
        <w:rPr>
          <w:rtl/>
          <w:lang w:bidi="fa-IR"/>
        </w:rPr>
        <w:t>ی</w:t>
      </w:r>
      <w:r>
        <w:rPr>
          <w:rtl/>
          <w:lang w:bidi="fa-IR"/>
        </w:rPr>
        <w:t>ن است</w:t>
      </w:r>
      <w:r w:rsidR="00FB36B4">
        <w:rPr>
          <w:rtl/>
          <w:lang w:bidi="fa-IR"/>
        </w:rPr>
        <w:t xml:space="preserve">: </w:t>
      </w:r>
    </w:p>
    <w:p w:rsidR="00FC5DC1" w:rsidRDefault="00762B70" w:rsidP="00180576">
      <w:pPr>
        <w:pStyle w:val="libNormal"/>
        <w:rPr>
          <w:rtl/>
          <w:lang w:bidi="fa-IR"/>
        </w:rPr>
      </w:pPr>
      <w:r>
        <w:rPr>
          <w:rtl/>
          <w:lang w:bidi="fa-IR"/>
        </w:rPr>
        <w:t>أولُ ما نزل على رسولِ اللهِ</w:t>
      </w:r>
      <w:r w:rsidR="00121BD9">
        <w:rPr>
          <w:rtl/>
          <w:lang w:bidi="fa-IR"/>
        </w:rPr>
        <w:t xml:space="preserve"> </w:t>
      </w:r>
      <w:r w:rsidR="00D5620D" w:rsidRPr="00D5620D">
        <w:rPr>
          <w:rStyle w:val="libAlaemChar"/>
          <w:rtl/>
        </w:rPr>
        <w:t>صلى‌الله‌عليه‌وآله</w:t>
      </w:r>
      <w:r w:rsidR="00121BD9">
        <w:rPr>
          <w:rtl/>
          <w:lang w:bidi="fa-IR"/>
        </w:rPr>
        <w:t xml:space="preserve"> </w:t>
      </w:r>
      <w:r w:rsidR="00FB36B4">
        <w:rPr>
          <w:rtl/>
          <w:lang w:bidi="fa-IR"/>
        </w:rPr>
        <w:t xml:space="preserve">، </w:t>
      </w:r>
      <w:r>
        <w:rPr>
          <w:rtl/>
          <w:lang w:bidi="fa-IR"/>
        </w:rPr>
        <w:t>بسم</w:t>
      </w:r>
      <w:r w:rsidR="00FB36B4">
        <w:rPr>
          <w:rtl/>
          <w:lang w:bidi="fa-IR"/>
        </w:rPr>
        <w:t xml:space="preserve"> </w:t>
      </w:r>
      <w:r>
        <w:rPr>
          <w:rtl/>
          <w:lang w:bidi="fa-IR"/>
        </w:rPr>
        <w:t>الله الرحمن الرح</w:t>
      </w:r>
      <w:r w:rsidR="00FB36B4">
        <w:rPr>
          <w:rtl/>
          <w:lang w:bidi="fa-IR"/>
        </w:rPr>
        <w:t>ی</w:t>
      </w:r>
      <w:r>
        <w:rPr>
          <w:rtl/>
          <w:lang w:bidi="fa-IR"/>
        </w:rPr>
        <w:t>م اقرأ باسمِ ربِّك</w:t>
      </w:r>
      <w:r w:rsidR="00FB36B4">
        <w:rPr>
          <w:rtl/>
          <w:lang w:bidi="fa-IR"/>
        </w:rPr>
        <w:t xml:space="preserve">، </w:t>
      </w:r>
      <w:r>
        <w:rPr>
          <w:rtl/>
          <w:lang w:bidi="fa-IR"/>
        </w:rPr>
        <w:t>وآخرُ مانزل عل</w:t>
      </w:r>
      <w:r w:rsidR="00FB36B4">
        <w:rPr>
          <w:rtl/>
          <w:lang w:bidi="fa-IR"/>
        </w:rPr>
        <w:t>ی</w:t>
      </w:r>
      <w:r>
        <w:rPr>
          <w:rtl/>
          <w:lang w:bidi="fa-IR"/>
        </w:rPr>
        <w:t>هِ</w:t>
      </w:r>
      <w:r w:rsidR="00FB36B4">
        <w:rPr>
          <w:rtl/>
          <w:lang w:bidi="fa-IR"/>
        </w:rPr>
        <w:t xml:space="preserve">، </w:t>
      </w:r>
      <w:r>
        <w:rPr>
          <w:rtl/>
          <w:lang w:bidi="fa-IR"/>
        </w:rPr>
        <w:t>إذا جاءَ نصرُ اللهِ والفتحُ</w:t>
      </w:r>
      <w:r w:rsidR="00FB36B4">
        <w:rPr>
          <w:rtl/>
          <w:lang w:bidi="fa-IR"/>
        </w:rPr>
        <w:t xml:space="preserve">. </w:t>
      </w:r>
      <w:r w:rsidR="00121BD9" w:rsidRPr="00121BD9">
        <w:rPr>
          <w:rStyle w:val="libFootnotenumChar"/>
          <w:rtl/>
          <w:lang w:bidi="fa-IR"/>
        </w:rPr>
        <w:t>(</w:t>
      </w:r>
      <w:r w:rsidR="00180576">
        <w:rPr>
          <w:rStyle w:val="libFootnotenumChar"/>
          <w:rFonts w:hint="cs"/>
          <w:rtl/>
          <w:lang w:bidi="fa-IR"/>
        </w:rPr>
        <w:t>62</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بس</w:t>
      </w:r>
      <w:r w:rsidR="00FB36B4">
        <w:rPr>
          <w:rtl/>
          <w:lang w:bidi="fa-IR"/>
        </w:rPr>
        <w:t>ی</w:t>
      </w:r>
      <w:r>
        <w:rPr>
          <w:rtl/>
          <w:lang w:bidi="fa-IR"/>
        </w:rPr>
        <w:t>ارى عق</w:t>
      </w:r>
      <w:r w:rsidR="00FB36B4">
        <w:rPr>
          <w:rtl/>
          <w:lang w:bidi="fa-IR"/>
        </w:rPr>
        <w:t>ی</w:t>
      </w:r>
      <w:r>
        <w:rPr>
          <w:rtl/>
          <w:lang w:bidi="fa-IR"/>
        </w:rPr>
        <w:t>ده دارند كه سوره</w:t>
      </w:r>
      <w:r w:rsidR="00FB36B4">
        <w:rPr>
          <w:rtl/>
          <w:lang w:bidi="fa-IR"/>
        </w:rPr>
        <w:t xml:space="preserve"> </w:t>
      </w:r>
      <w:r>
        <w:rPr>
          <w:rtl/>
          <w:lang w:bidi="fa-IR"/>
        </w:rPr>
        <w:t>هاى مائده و براءة آخر</w:t>
      </w:r>
      <w:r w:rsidR="00FB36B4">
        <w:rPr>
          <w:rtl/>
          <w:lang w:bidi="fa-IR"/>
        </w:rPr>
        <w:t>ی</w:t>
      </w:r>
      <w:r>
        <w:rPr>
          <w:rtl/>
          <w:lang w:bidi="fa-IR"/>
        </w:rPr>
        <w:t>ن سوره</w:t>
      </w:r>
      <w:r w:rsidR="00FB36B4">
        <w:rPr>
          <w:rtl/>
          <w:lang w:bidi="fa-IR"/>
        </w:rPr>
        <w:t xml:space="preserve"> </w:t>
      </w:r>
      <w:r>
        <w:rPr>
          <w:rtl/>
          <w:lang w:bidi="fa-IR"/>
        </w:rPr>
        <w:t>هاى نازل شده بالقول</w:t>
      </w:r>
      <w:r w:rsidR="00FB36B4">
        <w:rPr>
          <w:rtl/>
          <w:lang w:bidi="fa-IR"/>
        </w:rPr>
        <w:t xml:space="preserve"> </w:t>
      </w:r>
      <w:r>
        <w:rPr>
          <w:rtl/>
          <w:lang w:bidi="fa-IR"/>
        </w:rPr>
        <w:t>المطلق ن</w:t>
      </w:r>
      <w:r w:rsidR="00FB36B4">
        <w:rPr>
          <w:rtl/>
          <w:lang w:bidi="fa-IR"/>
        </w:rPr>
        <w:t>ی</w:t>
      </w:r>
      <w:r>
        <w:rPr>
          <w:rtl/>
          <w:lang w:bidi="fa-IR"/>
        </w:rPr>
        <w:t>ستند</w:t>
      </w:r>
      <w:r w:rsidR="00FB36B4">
        <w:rPr>
          <w:rtl/>
          <w:lang w:bidi="fa-IR"/>
        </w:rPr>
        <w:t xml:space="preserve">، </w:t>
      </w:r>
      <w:r>
        <w:rPr>
          <w:rtl/>
          <w:lang w:bidi="fa-IR"/>
        </w:rPr>
        <w:t>بلكه سوره توبه به اعتبار آ</w:t>
      </w:r>
      <w:r w:rsidR="00FB36B4">
        <w:rPr>
          <w:rtl/>
          <w:lang w:bidi="fa-IR"/>
        </w:rPr>
        <w:t>ی</w:t>
      </w:r>
      <w:r>
        <w:rPr>
          <w:rtl/>
          <w:lang w:bidi="fa-IR"/>
        </w:rPr>
        <w:t>ات آغاز</w:t>
      </w:r>
      <w:r w:rsidR="00FB36B4">
        <w:rPr>
          <w:rtl/>
          <w:lang w:bidi="fa-IR"/>
        </w:rPr>
        <w:t>ی</w:t>
      </w:r>
      <w:r>
        <w:rPr>
          <w:rtl/>
          <w:lang w:bidi="fa-IR"/>
        </w:rPr>
        <w:t>نش آخر</w:t>
      </w:r>
      <w:r w:rsidR="00FB36B4">
        <w:rPr>
          <w:rtl/>
          <w:lang w:bidi="fa-IR"/>
        </w:rPr>
        <w:t>ی</w:t>
      </w:r>
      <w:r>
        <w:rPr>
          <w:rtl/>
          <w:lang w:bidi="fa-IR"/>
        </w:rPr>
        <w:t>ن سوره بوده است</w:t>
      </w:r>
      <w:r w:rsidR="00FB36B4">
        <w:rPr>
          <w:rtl/>
          <w:lang w:bidi="fa-IR"/>
        </w:rPr>
        <w:t xml:space="preserve">. </w:t>
      </w:r>
    </w:p>
    <w:p w:rsidR="00FC5DC1" w:rsidRDefault="00762B70" w:rsidP="00762B70">
      <w:pPr>
        <w:pStyle w:val="libNormal"/>
        <w:rPr>
          <w:rtl/>
          <w:lang w:bidi="fa-IR"/>
        </w:rPr>
      </w:pPr>
      <w:r>
        <w:rPr>
          <w:rtl/>
          <w:lang w:bidi="fa-IR"/>
        </w:rPr>
        <w:t>آخر</w:t>
      </w:r>
      <w:r w:rsidR="00FB36B4">
        <w:rPr>
          <w:rtl/>
          <w:lang w:bidi="fa-IR"/>
        </w:rPr>
        <w:t>ی</w:t>
      </w:r>
      <w:r>
        <w:rPr>
          <w:rtl/>
          <w:lang w:bidi="fa-IR"/>
        </w:rPr>
        <w:t>ن سوره</w:t>
      </w:r>
      <w:r w:rsidR="00FB36B4">
        <w:rPr>
          <w:rtl/>
          <w:lang w:bidi="fa-IR"/>
        </w:rPr>
        <w:t xml:space="preserve"> </w:t>
      </w:r>
      <w:r>
        <w:rPr>
          <w:rtl/>
          <w:lang w:bidi="fa-IR"/>
        </w:rPr>
        <w:t>اى كه به طور كامل نازل شده</w:t>
      </w:r>
      <w:r w:rsidR="00FB36B4">
        <w:rPr>
          <w:rtl/>
          <w:lang w:bidi="fa-IR"/>
        </w:rPr>
        <w:t xml:space="preserve">، </w:t>
      </w:r>
      <w:r>
        <w:rPr>
          <w:rtl/>
          <w:lang w:bidi="fa-IR"/>
        </w:rPr>
        <w:t>سوره نصر است</w:t>
      </w:r>
      <w:r w:rsidR="00FB36B4">
        <w:rPr>
          <w:rtl/>
          <w:lang w:bidi="fa-IR"/>
        </w:rPr>
        <w:t xml:space="preserve">. </w:t>
      </w:r>
    </w:p>
    <w:p w:rsidR="00FC5DC1" w:rsidRDefault="00762B70" w:rsidP="00762B70">
      <w:pPr>
        <w:pStyle w:val="libNormal"/>
        <w:rPr>
          <w:rtl/>
          <w:lang w:bidi="fa-IR"/>
        </w:rPr>
      </w:pPr>
      <w:r>
        <w:rPr>
          <w:rtl/>
          <w:lang w:bidi="fa-IR"/>
        </w:rPr>
        <w:t>ابن عباس گفته است</w:t>
      </w:r>
      <w:r w:rsidR="00FB36B4">
        <w:rPr>
          <w:rtl/>
          <w:lang w:bidi="fa-IR"/>
        </w:rPr>
        <w:t xml:space="preserve">: </w:t>
      </w:r>
      <w:r>
        <w:rPr>
          <w:rtl/>
          <w:lang w:bidi="fa-IR"/>
        </w:rPr>
        <w:t>إذا جاء نصر الله آخر</w:t>
      </w:r>
      <w:r w:rsidR="00FB36B4">
        <w:rPr>
          <w:rtl/>
          <w:lang w:bidi="fa-IR"/>
        </w:rPr>
        <w:t>ی</w:t>
      </w:r>
      <w:r>
        <w:rPr>
          <w:rtl/>
          <w:lang w:bidi="fa-IR"/>
        </w:rPr>
        <w:t>ن سوره</w:t>
      </w:r>
      <w:r w:rsidR="00FB36B4">
        <w:rPr>
          <w:rtl/>
          <w:lang w:bidi="fa-IR"/>
        </w:rPr>
        <w:t xml:space="preserve"> </w:t>
      </w:r>
      <w:r>
        <w:rPr>
          <w:rtl/>
          <w:lang w:bidi="fa-IR"/>
        </w:rPr>
        <w:t>اى بوده است كه تماماً نازل گشته است</w:t>
      </w:r>
      <w:r w:rsidR="00FB36B4">
        <w:rPr>
          <w:rtl/>
          <w:lang w:bidi="fa-IR"/>
        </w:rPr>
        <w:t xml:space="preserve">. </w:t>
      </w:r>
    </w:p>
    <w:p w:rsidR="00FC5DC1" w:rsidRDefault="00762B70" w:rsidP="00180576">
      <w:pPr>
        <w:pStyle w:val="libNormal"/>
        <w:rPr>
          <w:rtl/>
          <w:lang w:bidi="fa-IR"/>
        </w:rPr>
      </w:pPr>
      <w:r>
        <w:rPr>
          <w:rtl/>
          <w:lang w:bidi="fa-IR"/>
        </w:rPr>
        <w:t>روا</w:t>
      </w:r>
      <w:r w:rsidR="00FB36B4">
        <w:rPr>
          <w:rtl/>
          <w:lang w:bidi="fa-IR"/>
        </w:rPr>
        <w:t>ی</w:t>
      </w:r>
      <w:r>
        <w:rPr>
          <w:rtl/>
          <w:lang w:bidi="fa-IR"/>
        </w:rPr>
        <w:t>ت شده وقتى سوره «نصر» نازل گشت</w:t>
      </w:r>
      <w:r w:rsidR="00FB36B4">
        <w:rPr>
          <w:rtl/>
          <w:lang w:bidi="fa-IR"/>
        </w:rPr>
        <w:t xml:space="preserve">، </w:t>
      </w:r>
      <w:r>
        <w:rPr>
          <w:rtl/>
          <w:lang w:bidi="fa-IR"/>
        </w:rPr>
        <w:t>پ</w:t>
      </w:r>
      <w:r w:rsidR="00FB36B4">
        <w:rPr>
          <w:rtl/>
          <w:lang w:bidi="fa-IR"/>
        </w:rPr>
        <w:t>ی</w:t>
      </w:r>
      <w:r>
        <w:rPr>
          <w:rtl/>
          <w:lang w:bidi="fa-IR"/>
        </w:rPr>
        <w:t xml:space="preserve">امبر آن را بر اصحاب </w:t>
      </w:r>
      <w:r w:rsidR="00853B4A">
        <w:rPr>
          <w:rtl/>
          <w:lang w:bidi="fa-IR"/>
        </w:rPr>
        <w:t>قرائت</w:t>
      </w:r>
      <w:r>
        <w:rPr>
          <w:rtl/>
          <w:lang w:bidi="fa-IR"/>
        </w:rPr>
        <w:t xml:space="preserve"> كرد</w:t>
      </w:r>
      <w:r w:rsidR="00FB36B4">
        <w:rPr>
          <w:rtl/>
          <w:lang w:bidi="fa-IR"/>
        </w:rPr>
        <w:t xml:space="preserve">، </w:t>
      </w:r>
      <w:r>
        <w:rPr>
          <w:rtl/>
          <w:lang w:bidi="fa-IR"/>
        </w:rPr>
        <w:t>همه شادمان شدند</w:t>
      </w:r>
      <w:r w:rsidR="00FB36B4">
        <w:rPr>
          <w:rtl/>
          <w:lang w:bidi="fa-IR"/>
        </w:rPr>
        <w:t xml:space="preserve">. </w:t>
      </w:r>
      <w:r>
        <w:rPr>
          <w:rtl/>
          <w:lang w:bidi="fa-IR"/>
        </w:rPr>
        <w:t>عباس عموى پ</w:t>
      </w:r>
      <w:r w:rsidR="00FB36B4">
        <w:rPr>
          <w:rtl/>
          <w:lang w:bidi="fa-IR"/>
        </w:rPr>
        <w:t>ی</w:t>
      </w:r>
      <w:r>
        <w:rPr>
          <w:rtl/>
          <w:lang w:bidi="fa-IR"/>
        </w:rPr>
        <w:t>امبر سوره را شن</w:t>
      </w:r>
      <w:r w:rsidR="00FB36B4">
        <w:rPr>
          <w:rtl/>
          <w:lang w:bidi="fa-IR"/>
        </w:rPr>
        <w:t>ی</w:t>
      </w:r>
      <w:r>
        <w:rPr>
          <w:rtl/>
          <w:lang w:bidi="fa-IR"/>
        </w:rPr>
        <w:t>د و گر</w:t>
      </w:r>
      <w:r w:rsidR="00FB36B4">
        <w:rPr>
          <w:rtl/>
          <w:lang w:bidi="fa-IR"/>
        </w:rPr>
        <w:t>ی</w:t>
      </w:r>
      <w:r>
        <w:rPr>
          <w:rtl/>
          <w:lang w:bidi="fa-IR"/>
        </w:rPr>
        <w:t>ست</w:t>
      </w:r>
      <w:r w:rsidR="00FB36B4">
        <w:rPr>
          <w:rtl/>
          <w:lang w:bidi="fa-IR"/>
        </w:rPr>
        <w:t xml:space="preserve">. </w:t>
      </w:r>
      <w:r>
        <w:rPr>
          <w:rtl/>
          <w:lang w:bidi="fa-IR"/>
        </w:rPr>
        <w:t>پ</w:t>
      </w:r>
      <w:r w:rsidR="00FB36B4">
        <w:rPr>
          <w:rtl/>
          <w:lang w:bidi="fa-IR"/>
        </w:rPr>
        <w:t>ی</w:t>
      </w:r>
      <w:r>
        <w:rPr>
          <w:rtl/>
          <w:lang w:bidi="fa-IR"/>
        </w:rPr>
        <w:t>امبر سبب گر</w:t>
      </w:r>
      <w:r w:rsidR="00FB36B4">
        <w:rPr>
          <w:rtl/>
          <w:lang w:bidi="fa-IR"/>
        </w:rPr>
        <w:t>ی</w:t>
      </w:r>
      <w:r>
        <w:rPr>
          <w:rtl/>
          <w:lang w:bidi="fa-IR"/>
        </w:rPr>
        <w:t>ه را پرس</w:t>
      </w:r>
      <w:r w:rsidR="00FB36B4">
        <w:rPr>
          <w:rtl/>
          <w:lang w:bidi="fa-IR"/>
        </w:rPr>
        <w:t>ی</w:t>
      </w:r>
      <w:r>
        <w:rPr>
          <w:rtl/>
          <w:lang w:bidi="fa-IR"/>
        </w:rPr>
        <w:t>دند</w:t>
      </w:r>
      <w:r w:rsidR="00FB36B4">
        <w:rPr>
          <w:rtl/>
          <w:lang w:bidi="fa-IR"/>
        </w:rPr>
        <w:t xml:space="preserve">. </w:t>
      </w:r>
      <w:r>
        <w:rPr>
          <w:rtl/>
          <w:lang w:bidi="fa-IR"/>
        </w:rPr>
        <w:t>عباس جواب داد</w:t>
      </w:r>
      <w:r w:rsidR="00FB36B4">
        <w:rPr>
          <w:rtl/>
          <w:lang w:bidi="fa-IR"/>
        </w:rPr>
        <w:t xml:space="preserve">: </w:t>
      </w:r>
      <w:r>
        <w:rPr>
          <w:rtl/>
          <w:lang w:bidi="fa-IR"/>
        </w:rPr>
        <w:t>گمان مى</w:t>
      </w:r>
      <w:r w:rsidR="00FB36B4">
        <w:rPr>
          <w:rtl/>
          <w:lang w:bidi="fa-IR"/>
        </w:rPr>
        <w:t xml:space="preserve"> </w:t>
      </w:r>
      <w:r>
        <w:rPr>
          <w:rtl/>
          <w:lang w:bidi="fa-IR"/>
        </w:rPr>
        <w:t>كنم ا</w:t>
      </w:r>
      <w:r w:rsidR="00FB36B4">
        <w:rPr>
          <w:rtl/>
          <w:lang w:bidi="fa-IR"/>
        </w:rPr>
        <w:t>ی</w:t>
      </w:r>
      <w:r>
        <w:rPr>
          <w:rtl/>
          <w:lang w:bidi="fa-IR"/>
        </w:rPr>
        <w:t>ن سوره اعلام رحلت شماست</w:t>
      </w:r>
      <w:r w:rsidR="00FB36B4">
        <w:rPr>
          <w:rtl/>
          <w:lang w:bidi="fa-IR"/>
        </w:rPr>
        <w:t xml:space="preserve">. </w:t>
      </w:r>
      <w:r w:rsidR="00121BD9" w:rsidRPr="00121BD9">
        <w:rPr>
          <w:rStyle w:val="libFootnotenumChar"/>
          <w:rtl/>
          <w:lang w:bidi="fa-IR"/>
        </w:rPr>
        <w:t>(</w:t>
      </w:r>
      <w:r w:rsidR="00180576">
        <w:rPr>
          <w:rStyle w:val="libFootnotenumChar"/>
          <w:rFonts w:hint="cs"/>
          <w:rtl/>
          <w:lang w:bidi="fa-IR"/>
        </w:rPr>
        <w:t>63</w:t>
      </w:r>
      <w:r w:rsidR="00121BD9" w:rsidRPr="00121BD9">
        <w:rPr>
          <w:rStyle w:val="libFootnotenumChar"/>
          <w:rtl/>
          <w:lang w:bidi="fa-IR"/>
        </w:rPr>
        <w:t>)</w:t>
      </w:r>
      <w:r w:rsidR="00121BD9">
        <w:rPr>
          <w:rtl/>
          <w:lang w:bidi="fa-IR"/>
        </w:rPr>
        <w:t xml:space="preserve"> </w:t>
      </w:r>
    </w:p>
    <w:p w:rsidR="00FC5DC1" w:rsidRDefault="00E86885" w:rsidP="000A1BB2">
      <w:pPr>
        <w:pStyle w:val="Heading3"/>
        <w:rPr>
          <w:rtl/>
          <w:lang w:bidi="fa-IR"/>
        </w:rPr>
      </w:pPr>
      <w:bookmarkStart w:id="61" w:name="_Toc469981081"/>
      <w:r>
        <w:rPr>
          <w:rtl/>
          <w:lang w:bidi="fa-IR"/>
        </w:rPr>
        <w:t>گزیده مطالب</w:t>
      </w:r>
      <w:bookmarkEnd w:id="61"/>
    </w:p>
    <w:p w:rsidR="00FC5DC1" w:rsidRDefault="00762B70" w:rsidP="00762B70">
      <w:pPr>
        <w:pStyle w:val="libNormal"/>
        <w:rPr>
          <w:rtl/>
          <w:lang w:bidi="fa-IR"/>
        </w:rPr>
      </w:pPr>
      <w:r>
        <w:rPr>
          <w:rtl/>
          <w:lang w:bidi="fa-IR"/>
        </w:rPr>
        <w:t>1</w:t>
      </w:r>
      <w:r w:rsidR="00FB36B4">
        <w:rPr>
          <w:rtl/>
          <w:lang w:bidi="fa-IR"/>
        </w:rPr>
        <w:t xml:space="preserve">. </w:t>
      </w:r>
      <w:r>
        <w:rPr>
          <w:rtl/>
          <w:lang w:bidi="fa-IR"/>
        </w:rPr>
        <w:t>پنج آ</w:t>
      </w:r>
      <w:r w:rsidR="00FB36B4">
        <w:rPr>
          <w:rtl/>
          <w:lang w:bidi="fa-IR"/>
        </w:rPr>
        <w:t>ی</w:t>
      </w:r>
      <w:r>
        <w:rPr>
          <w:rtl/>
          <w:lang w:bidi="fa-IR"/>
        </w:rPr>
        <w:t>ه اول سوره مباركه علق اول</w:t>
      </w:r>
      <w:r w:rsidR="00FB36B4">
        <w:rPr>
          <w:rtl/>
          <w:lang w:bidi="fa-IR"/>
        </w:rPr>
        <w:t>ی</w:t>
      </w:r>
      <w:r>
        <w:rPr>
          <w:rtl/>
          <w:lang w:bidi="fa-IR"/>
        </w:rPr>
        <w:t>ن آ</w:t>
      </w:r>
      <w:r w:rsidR="00FB36B4">
        <w:rPr>
          <w:rtl/>
          <w:lang w:bidi="fa-IR"/>
        </w:rPr>
        <w:t>ی</w:t>
      </w:r>
      <w:r>
        <w:rPr>
          <w:rtl/>
          <w:lang w:bidi="fa-IR"/>
        </w:rPr>
        <w:t>اتى بوده كه نازل شده است</w:t>
      </w:r>
      <w:r w:rsidR="00FB36B4">
        <w:rPr>
          <w:rtl/>
          <w:lang w:bidi="fa-IR"/>
        </w:rPr>
        <w:t xml:space="preserve">. </w:t>
      </w:r>
    </w:p>
    <w:p w:rsidR="00762B70" w:rsidRDefault="00762B70" w:rsidP="00C231C6">
      <w:pPr>
        <w:pStyle w:val="libNormal"/>
        <w:rPr>
          <w:rtl/>
          <w:lang w:bidi="fa-IR"/>
        </w:rPr>
      </w:pPr>
      <w:r>
        <w:rPr>
          <w:rtl/>
          <w:lang w:bidi="fa-IR"/>
        </w:rPr>
        <w:t>2</w:t>
      </w:r>
      <w:r w:rsidR="00FB36B4">
        <w:rPr>
          <w:rtl/>
          <w:lang w:bidi="fa-IR"/>
        </w:rPr>
        <w:t xml:space="preserve">. </w:t>
      </w:r>
      <w:r>
        <w:rPr>
          <w:rtl/>
          <w:lang w:bidi="fa-IR"/>
        </w:rPr>
        <w:t>سوره فاتحة الكتاب اوّل</w:t>
      </w:r>
      <w:r w:rsidR="00FB36B4">
        <w:rPr>
          <w:rtl/>
          <w:lang w:bidi="fa-IR"/>
        </w:rPr>
        <w:t>ی</w:t>
      </w:r>
      <w:r>
        <w:rPr>
          <w:rtl/>
          <w:lang w:bidi="fa-IR"/>
        </w:rPr>
        <w:t>ن و سوره نصر آخر</w:t>
      </w:r>
      <w:r w:rsidR="00FB36B4">
        <w:rPr>
          <w:rtl/>
          <w:lang w:bidi="fa-IR"/>
        </w:rPr>
        <w:t>ی</w:t>
      </w:r>
      <w:r>
        <w:rPr>
          <w:rtl/>
          <w:lang w:bidi="fa-IR"/>
        </w:rPr>
        <w:t>ن سوره</w:t>
      </w:r>
      <w:r w:rsidR="00FB36B4">
        <w:rPr>
          <w:rtl/>
          <w:lang w:bidi="fa-IR"/>
        </w:rPr>
        <w:t xml:space="preserve"> </w:t>
      </w:r>
      <w:r>
        <w:rPr>
          <w:rtl/>
          <w:lang w:bidi="fa-IR"/>
        </w:rPr>
        <w:t>ها</w:t>
      </w:r>
      <w:r w:rsidR="00FB36B4">
        <w:rPr>
          <w:rtl/>
          <w:lang w:bidi="fa-IR"/>
        </w:rPr>
        <w:t>ی</w:t>
      </w:r>
      <w:r>
        <w:rPr>
          <w:rtl/>
          <w:lang w:bidi="fa-IR"/>
        </w:rPr>
        <w:t>ى هستند كه به طور كامل نازل شده</w:t>
      </w:r>
      <w:r w:rsidR="00FB36B4">
        <w:rPr>
          <w:rtl/>
          <w:lang w:bidi="fa-IR"/>
        </w:rPr>
        <w:t xml:space="preserve"> </w:t>
      </w:r>
      <w:r>
        <w:rPr>
          <w:rtl/>
          <w:lang w:bidi="fa-IR"/>
        </w:rPr>
        <w:t>اند</w:t>
      </w:r>
      <w:r w:rsidR="00FB36B4">
        <w:rPr>
          <w:rtl/>
          <w:lang w:bidi="fa-IR"/>
        </w:rPr>
        <w:t xml:space="preserve">. </w:t>
      </w:r>
    </w:p>
    <w:p w:rsidR="00FC5DC1" w:rsidRDefault="00762B70" w:rsidP="00C231C6">
      <w:pPr>
        <w:pStyle w:val="Heading2"/>
        <w:rPr>
          <w:rtl/>
          <w:lang w:bidi="fa-IR"/>
        </w:rPr>
      </w:pPr>
      <w:bookmarkStart w:id="62" w:name="_Toc469981082"/>
      <w:r>
        <w:rPr>
          <w:rtl/>
          <w:lang w:bidi="fa-IR"/>
        </w:rPr>
        <w:t xml:space="preserve">فصل پنجم </w:t>
      </w:r>
      <w:r w:rsidR="00180576">
        <w:rPr>
          <w:rFonts w:hint="cs"/>
          <w:rtl/>
          <w:lang w:bidi="fa-IR"/>
        </w:rPr>
        <w:t xml:space="preserve">: </w:t>
      </w:r>
      <w:r>
        <w:rPr>
          <w:rtl/>
          <w:lang w:bidi="fa-IR"/>
        </w:rPr>
        <w:t>سوره</w:t>
      </w:r>
      <w:r w:rsidR="00FB36B4">
        <w:rPr>
          <w:rtl/>
          <w:lang w:bidi="fa-IR"/>
        </w:rPr>
        <w:t xml:space="preserve"> </w:t>
      </w:r>
      <w:r>
        <w:rPr>
          <w:rtl/>
          <w:lang w:bidi="fa-IR"/>
        </w:rPr>
        <w:t>هاى مكّى و مدنى</w:t>
      </w:r>
      <w:bookmarkEnd w:id="62"/>
    </w:p>
    <w:p w:rsidR="00FC5DC1" w:rsidRDefault="00E86885" w:rsidP="00C231C6">
      <w:pPr>
        <w:pStyle w:val="Heading3"/>
        <w:rPr>
          <w:rtl/>
          <w:lang w:bidi="fa-IR"/>
        </w:rPr>
      </w:pPr>
      <w:bookmarkStart w:id="63" w:name="_Toc469981083"/>
      <w:r>
        <w:rPr>
          <w:rtl/>
          <w:lang w:bidi="fa-IR"/>
        </w:rPr>
        <w:t>الف) فایده این تقسیم</w:t>
      </w:r>
      <w:bookmarkEnd w:id="63"/>
    </w:p>
    <w:p w:rsidR="00FC5DC1" w:rsidRDefault="00762B70" w:rsidP="00762B70">
      <w:pPr>
        <w:pStyle w:val="libNormal"/>
        <w:rPr>
          <w:rtl/>
          <w:lang w:bidi="fa-IR"/>
        </w:rPr>
      </w:pPr>
      <w:r>
        <w:rPr>
          <w:rtl/>
          <w:lang w:bidi="fa-IR"/>
        </w:rPr>
        <w:t>آ</w:t>
      </w:r>
      <w:r w:rsidR="00FB36B4">
        <w:rPr>
          <w:rtl/>
          <w:lang w:bidi="fa-IR"/>
        </w:rPr>
        <w:t>ی</w:t>
      </w:r>
      <w:r>
        <w:rPr>
          <w:rtl/>
          <w:lang w:bidi="fa-IR"/>
        </w:rPr>
        <w:t>ات و سوره</w:t>
      </w:r>
      <w:r w:rsidR="00FB36B4">
        <w:rPr>
          <w:rtl/>
          <w:lang w:bidi="fa-IR"/>
        </w:rPr>
        <w:t xml:space="preserve"> </w:t>
      </w:r>
      <w:r>
        <w:rPr>
          <w:rtl/>
          <w:lang w:bidi="fa-IR"/>
        </w:rPr>
        <w:t>هاى قرآن كر</w:t>
      </w:r>
      <w:r w:rsidR="00FB36B4">
        <w:rPr>
          <w:rtl/>
          <w:lang w:bidi="fa-IR"/>
        </w:rPr>
        <w:t>ی</w:t>
      </w:r>
      <w:r>
        <w:rPr>
          <w:rtl/>
          <w:lang w:bidi="fa-IR"/>
        </w:rPr>
        <w:t>م به دلا</w:t>
      </w:r>
      <w:r w:rsidR="00FB36B4">
        <w:rPr>
          <w:rtl/>
          <w:lang w:bidi="fa-IR"/>
        </w:rPr>
        <w:t>ی</w:t>
      </w:r>
      <w:r>
        <w:rPr>
          <w:rtl/>
          <w:lang w:bidi="fa-IR"/>
        </w:rPr>
        <w:t>لى به دو بخش مكى و مدنى تقس</w:t>
      </w:r>
      <w:r w:rsidR="00FB36B4">
        <w:rPr>
          <w:rtl/>
          <w:lang w:bidi="fa-IR"/>
        </w:rPr>
        <w:t>ی</w:t>
      </w:r>
      <w:r>
        <w:rPr>
          <w:rtl/>
          <w:lang w:bidi="fa-IR"/>
        </w:rPr>
        <w:t>م گرد</w:t>
      </w:r>
      <w:r w:rsidR="00FB36B4">
        <w:rPr>
          <w:rtl/>
          <w:lang w:bidi="fa-IR"/>
        </w:rPr>
        <w:t>ی</w:t>
      </w:r>
      <w:r>
        <w:rPr>
          <w:rtl/>
          <w:lang w:bidi="fa-IR"/>
        </w:rPr>
        <w:t>ده</w:t>
      </w:r>
      <w:r w:rsidR="00FB36B4">
        <w:rPr>
          <w:rtl/>
          <w:lang w:bidi="fa-IR"/>
        </w:rPr>
        <w:t xml:space="preserve"> </w:t>
      </w:r>
      <w:r>
        <w:rPr>
          <w:rtl/>
          <w:lang w:bidi="fa-IR"/>
        </w:rPr>
        <w:t>اند</w:t>
      </w:r>
      <w:r w:rsidR="00FB36B4">
        <w:rPr>
          <w:rtl/>
          <w:lang w:bidi="fa-IR"/>
        </w:rPr>
        <w:t xml:space="preserve">. </w:t>
      </w:r>
      <w:r>
        <w:rPr>
          <w:rtl/>
          <w:lang w:bidi="fa-IR"/>
        </w:rPr>
        <w:t>برخى از آنها عبارتند از</w:t>
      </w:r>
      <w:r w:rsidR="00FB36B4">
        <w:rPr>
          <w:rtl/>
          <w:lang w:bidi="fa-IR"/>
        </w:rPr>
        <w:t xml:space="preserve">: </w:t>
      </w:r>
    </w:p>
    <w:p w:rsidR="00FC5DC1" w:rsidRDefault="00762B70" w:rsidP="00762B70">
      <w:pPr>
        <w:pStyle w:val="libNormal"/>
        <w:rPr>
          <w:rtl/>
          <w:lang w:bidi="fa-IR"/>
        </w:rPr>
      </w:pPr>
      <w:r>
        <w:rPr>
          <w:rtl/>
          <w:lang w:bidi="fa-IR"/>
        </w:rPr>
        <w:lastRenderedPageBreak/>
        <w:t>1</w:t>
      </w:r>
      <w:r w:rsidR="00FB36B4">
        <w:rPr>
          <w:rtl/>
          <w:lang w:bidi="fa-IR"/>
        </w:rPr>
        <w:t xml:space="preserve">. </w:t>
      </w:r>
      <w:r>
        <w:rPr>
          <w:rtl/>
          <w:lang w:bidi="fa-IR"/>
        </w:rPr>
        <w:t>شناخت س</w:t>
      </w:r>
      <w:r w:rsidR="00FB36B4">
        <w:rPr>
          <w:rtl/>
          <w:lang w:bidi="fa-IR"/>
        </w:rPr>
        <w:t>ی</w:t>
      </w:r>
      <w:r>
        <w:rPr>
          <w:rtl/>
          <w:lang w:bidi="fa-IR"/>
        </w:rPr>
        <w:t>ر دعوت و رسالت پ</w:t>
      </w:r>
      <w:r w:rsidR="00FB36B4">
        <w:rPr>
          <w:rtl/>
          <w:lang w:bidi="fa-IR"/>
        </w:rPr>
        <w:t>ی</w:t>
      </w:r>
      <w:r>
        <w:rPr>
          <w:rtl/>
          <w:lang w:bidi="fa-IR"/>
        </w:rPr>
        <w:t>امبر و نحوه تب</w:t>
      </w:r>
      <w:r w:rsidR="00FB36B4">
        <w:rPr>
          <w:rtl/>
          <w:lang w:bidi="fa-IR"/>
        </w:rPr>
        <w:t>یی</w:t>
      </w:r>
      <w:r>
        <w:rPr>
          <w:rtl/>
          <w:lang w:bidi="fa-IR"/>
        </w:rPr>
        <w:t>ن و تشر</w:t>
      </w:r>
      <w:r w:rsidR="00FB36B4">
        <w:rPr>
          <w:rtl/>
          <w:lang w:bidi="fa-IR"/>
        </w:rPr>
        <w:t>ی</w:t>
      </w:r>
      <w:r>
        <w:rPr>
          <w:rtl/>
          <w:lang w:bidi="fa-IR"/>
        </w:rPr>
        <w:t>ع احكام و قوان</w:t>
      </w:r>
      <w:r w:rsidR="00FB36B4">
        <w:rPr>
          <w:rtl/>
          <w:lang w:bidi="fa-IR"/>
        </w:rPr>
        <w:t>ی</w:t>
      </w:r>
      <w:r>
        <w:rPr>
          <w:rtl/>
          <w:lang w:bidi="fa-IR"/>
        </w:rPr>
        <w:t>ن در قرآن</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فوا</w:t>
      </w:r>
      <w:r w:rsidR="00FB36B4">
        <w:rPr>
          <w:rtl/>
          <w:lang w:bidi="fa-IR"/>
        </w:rPr>
        <w:t>ی</w:t>
      </w:r>
      <w:r>
        <w:rPr>
          <w:rtl/>
          <w:lang w:bidi="fa-IR"/>
        </w:rPr>
        <w:t>دى كه از جهت تق</w:t>
      </w:r>
      <w:r w:rsidR="00FB36B4">
        <w:rPr>
          <w:rtl/>
          <w:lang w:bidi="fa-IR"/>
        </w:rPr>
        <w:t>یی</w:t>
      </w:r>
      <w:r>
        <w:rPr>
          <w:rtl/>
          <w:lang w:bidi="fa-IR"/>
        </w:rPr>
        <w:t xml:space="preserve">د و </w:t>
      </w:r>
      <w:r w:rsidR="00FB36B4">
        <w:rPr>
          <w:rtl/>
          <w:lang w:bidi="fa-IR"/>
        </w:rPr>
        <w:t>ی</w:t>
      </w:r>
      <w:r>
        <w:rPr>
          <w:rtl/>
          <w:lang w:bidi="fa-IR"/>
        </w:rPr>
        <w:t>ا تخص</w:t>
      </w:r>
      <w:r w:rsidR="00FB36B4">
        <w:rPr>
          <w:rtl/>
          <w:lang w:bidi="fa-IR"/>
        </w:rPr>
        <w:t>ی</w:t>
      </w:r>
      <w:r>
        <w:rPr>
          <w:rtl/>
          <w:lang w:bidi="fa-IR"/>
        </w:rPr>
        <w:t>ص مطلقات و عمومات قرآنى با شناخت تقد</w:t>
      </w:r>
      <w:r w:rsidR="00FB36B4">
        <w:rPr>
          <w:rtl/>
          <w:lang w:bidi="fa-IR"/>
        </w:rPr>
        <w:t>ی</w:t>
      </w:r>
      <w:r>
        <w:rPr>
          <w:rtl/>
          <w:lang w:bidi="fa-IR"/>
        </w:rPr>
        <w:t>م و تأخ</w:t>
      </w:r>
      <w:r w:rsidR="00FB36B4">
        <w:rPr>
          <w:rtl/>
          <w:lang w:bidi="fa-IR"/>
        </w:rPr>
        <w:t>ی</w:t>
      </w:r>
      <w:r>
        <w:rPr>
          <w:rtl/>
          <w:lang w:bidi="fa-IR"/>
        </w:rPr>
        <w:t>ر آ</w:t>
      </w:r>
      <w:r w:rsidR="00FB36B4">
        <w:rPr>
          <w:rtl/>
          <w:lang w:bidi="fa-IR"/>
        </w:rPr>
        <w:t>ی</w:t>
      </w:r>
      <w:r>
        <w:rPr>
          <w:rtl/>
          <w:lang w:bidi="fa-IR"/>
        </w:rPr>
        <w:t>ات و سوره</w:t>
      </w:r>
      <w:r w:rsidR="00FB36B4">
        <w:rPr>
          <w:rtl/>
          <w:lang w:bidi="fa-IR"/>
        </w:rPr>
        <w:t xml:space="preserve"> </w:t>
      </w:r>
      <w:r>
        <w:rPr>
          <w:rtl/>
          <w:lang w:bidi="fa-IR"/>
        </w:rPr>
        <w:t>ها و ن</w:t>
      </w:r>
      <w:r w:rsidR="00FB36B4">
        <w:rPr>
          <w:rtl/>
          <w:lang w:bidi="fa-IR"/>
        </w:rPr>
        <w:t>ی</w:t>
      </w:r>
      <w:r>
        <w:rPr>
          <w:rtl/>
          <w:lang w:bidi="fa-IR"/>
        </w:rPr>
        <w:t>ز اح</w:t>
      </w:r>
      <w:r w:rsidR="00FB36B4">
        <w:rPr>
          <w:rtl/>
          <w:lang w:bidi="fa-IR"/>
        </w:rPr>
        <w:t>ی</w:t>
      </w:r>
      <w:r>
        <w:rPr>
          <w:rtl/>
          <w:lang w:bidi="fa-IR"/>
        </w:rPr>
        <w:t>اناً تشخ</w:t>
      </w:r>
      <w:r w:rsidR="00FB36B4">
        <w:rPr>
          <w:rtl/>
          <w:lang w:bidi="fa-IR"/>
        </w:rPr>
        <w:t>ی</w:t>
      </w:r>
      <w:r>
        <w:rPr>
          <w:rtl/>
          <w:lang w:bidi="fa-IR"/>
        </w:rPr>
        <w:t>ص آ</w:t>
      </w:r>
      <w:r w:rsidR="00FB36B4">
        <w:rPr>
          <w:rtl/>
          <w:lang w:bidi="fa-IR"/>
        </w:rPr>
        <w:t>ی</w:t>
      </w:r>
      <w:r>
        <w:rPr>
          <w:rtl/>
          <w:lang w:bidi="fa-IR"/>
        </w:rPr>
        <w:t>ات ناسخ از منسوخ حاصل مى</w:t>
      </w:r>
      <w:r w:rsidR="00FB36B4">
        <w:rPr>
          <w:rtl/>
          <w:lang w:bidi="fa-IR"/>
        </w:rPr>
        <w:t xml:space="preserve"> </w:t>
      </w:r>
      <w:r>
        <w:rPr>
          <w:rtl/>
          <w:lang w:bidi="fa-IR"/>
        </w:rPr>
        <w:t>شود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 xml:space="preserve">آگاهى بر </w:t>
      </w:r>
      <w:r w:rsidR="00FB36B4">
        <w:rPr>
          <w:rtl/>
          <w:lang w:bidi="fa-IR"/>
        </w:rPr>
        <w:t>ی</w:t>
      </w:r>
      <w:r>
        <w:rPr>
          <w:rtl/>
          <w:lang w:bidi="fa-IR"/>
        </w:rPr>
        <w:t>كى از ابعاد اعجاز قرآن و تحر</w:t>
      </w:r>
      <w:r w:rsidR="00FB36B4">
        <w:rPr>
          <w:rtl/>
          <w:lang w:bidi="fa-IR"/>
        </w:rPr>
        <w:t>ی</w:t>
      </w:r>
      <w:r>
        <w:rPr>
          <w:rtl/>
          <w:lang w:bidi="fa-IR"/>
        </w:rPr>
        <w:t>ف</w:t>
      </w:r>
      <w:r w:rsidR="00FB36B4">
        <w:rPr>
          <w:rtl/>
          <w:lang w:bidi="fa-IR"/>
        </w:rPr>
        <w:t xml:space="preserve"> </w:t>
      </w:r>
      <w:r>
        <w:rPr>
          <w:rtl/>
          <w:lang w:bidi="fa-IR"/>
        </w:rPr>
        <w:t>ناپذ</w:t>
      </w:r>
      <w:r w:rsidR="00FB36B4">
        <w:rPr>
          <w:rtl/>
          <w:lang w:bidi="fa-IR"/>
        </w:rPr>
        <w:t>ی</w:t>
      </w:r>
      <w:r>
        <w:rPr>
          <w:rtl/>
          <w:lang w:bidi="fa-IR"/>
        </w:rPr>
        <w:t>رى آن</w:t>
      </w:r>
      <w:r w:rsidR="00FB36B4">
        <w:rPr>
          <w:rtl/>
          <w:lang w:bidi="fa-IR"/>
        </w:rPr>
        <w:t xml:space="preserve">، </w:t>
      </w:r>
      <w:r>
        <w:rPr>
          <w:rtl/>
          <w:lang w:bidi="fa-IR"/>
        </w:rPr>
        <w:t>كه از راه تأمّل و تدبّر در سوره</w:t>
      </w:r>
      <w:r w:rsidR="00FB36B4">
        <w:rPr>
          <w:rtl/>
          <w:lang w:bidi="fa-IR"/>
        </w:rPr>
        <w:t xml:space="preserve"> </w:t>
      </w:r>
      <w:r>
        <w:rPr>
          <w:rtl/>
          <w:lang w:bidi="fa-IR"/>
        </w:rPr>
        <w:t>هاى مكّى و مدنى به دست مى</w:t>
      </w:r>
      <w:r w:rsidR="00FB36B4">
        <w:rPr>
          <w:rtl/>
          <w:lang w:bidi="fa-IR"/>
        </w:rPr>
        <w:t xml:space="preserve"> </w:t>
      </w:r>
      <w:r>
        <w:rPr>
          <w:rtl/>
          <w:lang w:bidi="fa-IR"/>
        </w:rPr>
        <w:t>آ</w:t>
      </w:r>
      <w:r w:rsidR="00FB36B4">
        <w:rPr>
          <w:rtl/>
          <w:lang w:bidi="fa-IR"/>
        </w:rPr>
        <w:t>ی</w:t>
      </w:r>
      <w:r>
        <w:rPr>
          <w:rtl/>
          <w:lang w:bidi="fa-IR"/>
        </w:rPr>
        <w:t>د</w:t>
      </w:r>
      <w:r w:rsidR="00FB36B4">
        <w:rPr>
          <w:rtl/>
          <w:lang w:bidi="fa-IR"/>
        </w:rPr>
        <w:t xml:space="preserve">. </w:t>
      </w:r>
      <w:r>
        <w:rPr>
          <w:rtl/>
          <w:lang w:bidi="fa-IR"/>
        </w:rPr>
        <w:t>توض</w:t>
      </w:r>
      <w:r w:rsidR="00FB36B4">
        <w:rPr>
          <w:rtl/>
          <w:lang w:bidi="fa-IR"/>
        </w:rPr>
        <w:t>ی</w:t>
      </w:r>
      <w:r>
        <w:rPr>
          <w:rtl/>
          <w:lang w:bidi="fa-IR"/>
        </w:rPr>
        <w:t>ح ا</w:t>
      </w:r>
      <w:r w:rsidR="00FB36B4">
        <w:rPr>
          <w:rtl/>
          <w:lang w:bidi="fa-IR"/>
        </w:rPr>
        <w:t>ی</w:t>
      </w:r>
      <w:r>
        <w:rPr>
          <w:rtl/>
          <w:lang w:bidi="fa-IR"/>
        </w:rPr>
        <w:t>ن كه</w:t>
      </w:r>
      <w:r w:rsidR="00FB36B4">
        <w:rPr>
          <w:rtl/>
          <w:lang w:bidi="fa-IR"/>
        </w:rPr>
        <w:t xml:space="preserve">، </w:t>
      </w:r>
      <w:r>
        <w:rPr>
          <w:rtl/>
          <w:lang w:bidi="fa-IR"/>
        </w:rPr>
        <w:t>سوره</w:t>
      </w:r>
      <w:r w:rsidR="00FB36B4">
        <w:rPr>
          <w:rtl/>
          <w:lang w:bidi="fa-IR"/>
        </w:rPr>
        <w:t xml:space="preserve"> </w:t>
      </w:r>
      <w:r>
        <w:rPr>
          <w:rtl/>
          <w:lang w:bidi="fa-IR"/>
        </w:rPr>
        <w:t>هاى مكّى غالباً سوره</w:t>
      </w:r>
      <w:r w:rsidR="00FB36B4">
        <w:rPr>
          <w:rtl/>
          <w:lang w:bidi="fa-IR"/>
        </w:rPr>
        <w:t xml:space="preserve"> </w:t>
      </w:r>
      <w:r>
        <w:rPr>
          <w:rtl/>
          <w:lang w:bidi="fa-IR"/>
        </w:rPr>
        <w:t>ها</w:t>
      </w:r>
      <w:r w:rsidR="00FB36B4">
        <w:rPr>
          <w:rtl/>
          <w:lang w:bidi="fa-IR"/>
        </w:rPr>
        <w:t>ی</w:t>
      </w:r>
      <w:r>
        <w:rPr>
          <w:rtl/>
          <w:lang w:bidi="fa-IR"/>
        </w:rPr>
        <w:t>ى كوچك و با آ</w:t>
      </w:r>
      <w:r w:rsidR="00FB36B4">
        <w:rPr>
          <w:rtl/>
          <w:lang w:bidi="fa-IR"/>
        </w:rPr>
        <w:t>ی</w:t>
      </w:r>
      <w:r>
        <w:rPr>
          <w:rtl/>
          <w:lang w:bidi="fa-IR"/>
        </w:rPr>
        <w:t>اتى كوتاه و موزونند</w:t>
      </w:r>
      <w:r w:rsidR="00FB36B4">
        <w:rPr>
          <w:rtl/>
          <w:lang w:bidi="fa-IR"/>
        </w:rPr>
        <w:t xml:space="preserve">، </w:t>
      </w:r>
      <w:r>
        <w:rPr>
          <w:rtl/>
          <w:lang w:bidi="fa-IR"/>
        </w:rPr>
        <w:t>به خلاف سوره</w:t>
      </w:r>
      <w:r w:rsidR="00FB36B4">
        <w:rPr>
          <w:rtl/>
          <w:lang w:bidi="fa-IR"/>
        </w:rPr>
        <w:t xml:space="preserve"> </w:t>
      </w:r>
      <w:r>
        <w:rPr>
          <w:rtl/>
          <w:lang w:bidi="fa-IR"/>
        </w:rPr>
        <w:t>هاى مدنى</w:t>
      </w:r>
      <w:r w:rsidR="00FB36B4">
        <w:rPr>
          <w:rtl/>
          <w:lang w:bidi="fa-IR"/>
        </w:rPr>
        <w:t xml:space="preserve">. </w:t>
      </w:r>
      <w:r>
        <w:rPr>
          <w:rtl/>
          <w:lang w:bidi="fa-IR"/>
        </w:rPr>
        <w:t>ا</w:t>
      </w:r>
      <w:r w:rsidR="00FB36B4">
        <w:rPr>
          <w:rtl/>
          <w:lang w:bidi="fa-IR"/>
        </w:rPr>
        <w:t>ی</w:t>
      </w:r>
      <w:r>
        <w:rPr>
          <w:rtl/>
          <w:lang w:bidi="fa-IR"/>
        </w:rPr>
        <w:t>ن و</w:t>
      </w:r>
      <w:r w:rsidR="00FB36B4">
        <w:rPr>
          <w:rtl/>
          <w:lang w:bidi="fa-IR"/>
        </w:rPr>
        <w:t>ی</w:t>
      </w:r>
      <w:r>
        <w:rPr>
          <w:rtl/>
          <w:lang w:bidi="fa-IR"/>
        </w:rPr>
        <w:t>ژگى</w:t>
      </w:r>
      <w:r w:rsidR="00FB36B4">
        <w:rPr>
          <w:rtl/>
          <w:lang w:bidi="fa-IR"/>
        </w:rPr>
        <w:t xml:space="preserve"> </w:t>
      </w:r>
      <w:r>
        <w:rPr>
          <w:rtl/>
          <w:lang w:bidi="fa-IR"/>
        </w:rPr>
        <w:t>ها در آغاز نزول قرآن از طرفى اعجاز قرآن در ناح</w:t>
      </w:r>
      <w:r w:rsidR="00FB36B4">
        <w:rPr>
          <w:rtl/>
          <w:lang w:bidi="fa-IR"/>
        </w:rPr>
        <w:t>ی</w:t>
      </w:r>
      <w:r>
        <w:rPr>
          <w:rtl/>
          <w:lang w:bidi="fa-IR"/>
        </w:rPr>
        <w:t>ه تحدّى و از سوى د</w:t>
      </w:r>
      <w:r w:rsidR="00FB36B4">
        <w:rPr>
          <w:rtl/>
          <w:lang w:bidi="fa-IR"/>
        </w:rPr>
        <w:t>ی</w:t>
      </w:r>
      <w:r>
        <w:rPr>
          <w:rtl/>
          <w:lang w:bidi="fa-IR"/>
        </w:rPr>
        <w:t>گر تحر</w:t>
      </w:r>
      <w:r w:rsidR="00FB36B4">
        <w:rPr>
          <w:rtl/>
          <w:lang w:bidi="fa-IR"/>
        </w:rPr>
        <w:t>ی</w:t>
      </w:r>
      <w:r>
        <w:rPr>
          <w:rtl/>
          <w:lang w:bidi="fa-IR"/>
        </w:rPr>
        <w:t>ف</w:t>
      </w:r>
      <w:r w:rsidR="00FB36B4">
        <w:rPr>
          <w:rtl/>
          <w:lang w:bidi="fa-IR"/>
        </w:rPr>
        <w:t xml:space="preserve"> </w:t>
      </w:r>
      <w:r>
        <w:rPr>
          <w:rtl/>
          <w:lang w:bidi="fa-IR"/>
        </w:rPr>
        <w:t>ناپذ</w:t>
      </w:r>
      <w:r w:rsidR="00FB36B4">
        <w:rPr>
          <w:rtl/>
          <w:lang w:bidi="fa-IR"/>
        </w:rPr>
        <w:t>ی</w:t>
      </w:r>
      <w:r>
        <w:rPr>
          <w:rtl/>
          <w:lang w:bidi="fa-IR"/>
        </w:rPr>
        <w:t>رى آن را به جهت سهولت در فراگ</w:t>
      </w:r>
      <w:r w:rsidR="00FB36B4">
        <w:rPr>
          <w:rtl/>
          <w:lang w:bidi="fa-IR"/>
        </w:rPr>
        <w:t>ی</w:t>
      </w:r>
      <w:r>
        <w:rPr>
          <w:rtl/>
          <w:lang w:bidi="fa-IR"/>
        </w:rPr>
        <w:t>رى و حفظ نما</w:t>
      </w:r>
      <w:r w:rsidR="00FB36B4">
        <w:rPr>
          <w:rtl/>
          <w:lang w:bidi="fa-IR"/>
        </w:rPr>
        <w:t>ی</w:t>
      </w:r>
      <w:r>
        <w:rPr>
          <w:rtl/>
          <w:lang w:bidi="fa-IR"/>
        </w:rPr>
        <w:t>ان مى</w:t>
      </w:r>
      <w:r w:rsidR="00FB36B4">
        <w:rPr>
          <w:rtl/>
          <w:lang w:bidi="fa-IR"/>
        </w:rPr>
        <w:t xml:space="preserve"> </w:t>
      </w:r>
      <w:r>
        <w:rPr>
          <w:rtl/>
          <w:lang w:bidi="fa-IR"/>
        </w:rPr>
        <w:t>سازد</w:t>
      </w:r>
      <w:r w:rsidR="00FB36B4">
        <w:rPr>
          <w:rtl/>
          <w:lang w:bidi="fa-IR"/>
        </w:rPr>
        <w:t xml:space="preserve">. </w:t>
      </w:r>
    </w:p>
    <w:p w:rsidR="00FC5DC1" w:rsidRDefault="00E86885" w:rsidP="00C231C6">
      <w:pPr>
        <w:pStyle w:val="Heading3"/>
        <w:rPr>
          <w:rtl/>
          <w:lang w:bidi="fa-IR"/>
        </w:rPr>
      </w:pPr>
      <w:bookmarkStart w:id="64" w:name="_Toc469981084"/>
      <w:r>
        <w:rPr>
          <w:rtl/>
          <w:lang w:bidi="fa-IR"/>
        </w:rPr>
        <w:t>ب) ضابطه این تقسیم</w:t>
      </w:r>
      <w:bookmarkEnd w:id="64"/>
    </w:p>
    <w:p w:rsidR="00FC5DC1" w:rsidRDefault="00762B70" w:rsidP="00762B70">
      <w:pPr>
        <w:pStyle w:val="libNormal"/>
        <w:rPr>
          <w:rtl/>
          <w:lang w:bidi="fa-IR"/>
        </w:rPr>
      </w:pPr>
      <w:r>
        <w:rPr>
          <w:rtl/>
          <w:lang w:bidi="fa-IR"/>
        </w:rPr>
        <w:t>در تفك</w:t>
      </w:r>
      <w:r w:rsidR="00FB36B4">
        <w:rPr>
          <w:rtl/>
          <w:lang w:bidi="fa-IR"/>
        </w:rPr>
        <w:t>ی</w:t>
      </w:r>
      <w:r>
        <w:rPr>
          <w:rtl/>
          <w:lang w:bidi="fa-IR"/>
        </w:rPr>
        <w:t>ك آ</w:t>
      </w:r>
      <w:r w:rsidR="00FB36B4">
        <w:rPr>
          <w:rtl/>
          <w:lang w:bidi="fa-IR"/>
        </w:rPr>
        <w:t>ی</w:t>
      </w:r>
      <w:r>
        <w:rPr>
          <w:rtl/>
          <w:lang w:bidi="fa-IR"/>
        </w:rPr>
        <w:t>ات و سوره</w:t>
      </w:r>
      <w:r w:rsidR="00FB36B4">
        <w:rPr>
          <w:rtl/>
          <w:lang w:bidi="fa-IR"/>
        </w:rPr>
        <w:t xml:space="preserve"> </w:t>
      </w:r>
      <w:r>
        <w:rPr>
          <w:rtl/>
          <w:lang w:bidi="fa-IR"/>
        </w:rPr>
        <w:t>هاى مكى از مدنى</w:t>
      </w:r>
      <w:r w:rsidR="00FB36B4">
        <w:rPr>
          <w:rtl/>
          <w:lang w:bidi="fa-IR"/>
        </w:rPr>
        <w:t xml:space="preserve">، </w:t>
      </w:r>
      <w:r>
        <w:rPr>
          <w:rtl/>
          <w:lang w:bidi="fa-IR"/>
        </w:rPr>
        <w:t>سه مع</w:t>
      </w:r>
      <w:r w:rsidR="00FB36B4">
        <w:rPr>
          <w:rtl/>
          <w:lang w:bidi="fa-IR"/>
        </w:rPr>
        <w:t>ی</w:t>
      </w:r>
      <w:r>
        <w:rPr>
          <w:rtl/>
          <w:lang w:bidi="fa-IR"/>
        </w:rPr>
        <w:t>ار و ضابطه ذكر شده است</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ضابطه زمانى</w:t>
      </w:r>
      <w:r w:rsidR="00FB36B4">
        <w:rPr>
          <w:rtl/>
          <w:lang w:bidi="fa-IR"/>
        </w:rPr>
        <w:t xml:space="preserve">. </w:t>
      </w:r>
      <w:r>
        <w:rPr>
          <w:rtl/>
          <w:lang w:bidi="fa-IR"/>
        </w:rPr>
        <w:t>2</w:t>
      </w:r>
      <w:r w:rsidR="00FB36B4">
        <w:rPr>
          <w:rtl/>
          <w:lang w:bidi="fa-IR"/>
        </w:rPr>
        <w:t xml:space="preserve">. </w:t>
      </w:r>
      <w:r>
        <w:rPr>
          <w:rtl/>
          <w:lang w:bidi="fa-IR"/>
        </w:rPr>
        <w:t>ضابطه مكانى</w:t>
      </w:r>
      <w:r w:rsidR="00FB36B4">
        <w:rPr>
          <w:rtl/>
          <w:lang w:bidi="fa-IR"/>
        </w:rPr>
        <w:t xml:space="preserve">. </w:t>
      </w:r>
      <w:r>
        <w:rPr>
          <w:rtl/>
          <w:lang w:bidi="fa-IR"/>
        </w:rPr>
        <w:t>3</w:t>
      </w:r>
      <w:r w:rsidR="00FB36B4">
        <w:rPr>
          <w:rtl/>
          <w:lang w:bidi="fa-IR"/>
        </w:rPr>
        <w:t xml:space="preserve">. </w:t>
      </w:r>
      <w:r>
        <w:rPr>
          <w:rtl/>
          <w:lang w:bidi="fa-IR"/>
        </w:rPr>
        <w:t>ضابطه خطابى</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ضابطه زمانى</w:t>
      </w:r>
      <w:r w:rsidR="00FB36B4">
        <w:rPr>
          <w:rtl/>
          <w:lang w:bidi="fa-IR"/>
        </w:rPr>
        <w:t xml:space="preserve">: </w:t>
      </w:r>
      <w:r>
        <w:rPr>
          <w:rtl/>
          <w:lang w:bidi="fa-IR"/>
        </w:rPr>
        <w:t>در ا</w:t>
      </w:r>
      <w:r w:rsidR="00FB36B4">
        <w:rPr>
          <w:rtl/>
          <w:lang w:bidi="fa-IR"/>
        </w:rPr>
        <w:t>ی</w:t>
      </w:r>
      <w:r>
        <w:rPr>
          <w:rtl/>
          <w:lang w:bidi="fa-IR"/>
        </w:rPr>
        <w:t>ن مع</w:t>
      </w:r>
      <w:r w:rsidR="00FB36B4">
        <w:rPr>
          <w:rtl/>
          <w:lang w:bidi="fa-IR"/>
        </w:rPr>
        <w:t>ی</w:t>
      </w:r>
      <w:r>
        <w:rPr>
          <w:rtl/>
          <w:lang w:bidi="fa-IR"/>
        </w:rPr>
        <w:t>ار</w:t>
      </w:r>
      <w:r w:rsidR="00FB36B4">
        <w:rPr>
          <w:rtl/>
          <w:lang w:bidi="fa-IR"/>
        </w:rPr>
        <w:t xml:space="preserve">، </w:t>
      </w:r>
      <w:r>
        <w:rPr>
          <w:rtl/>
          <w:lang w:bidi="fa-IR"/>
        </w:rPr>
        <w:t>هجرت پ</w:t>
      </w:r>
      <w:r w:rsidR="00FB36B4">
        <w:rPr>
          <w:rtl/>
          <w:lang w:bidi="fa-IR"/>
        </w:rPr>
        <w:t>ی</w:t>
      </w:r>
      <w:r>
        <w:rPr>
          <w:rtl/>
          <w:lang w:bidi="fa-IR"/>
        </w:rPr>
        <w:t>امبراكرم</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ملاك قرار گرفته است</w:t>
      </w:r>
      <w:r w:rsidR="00FB36B4">
        <w:rPr>
          <w:rtl/>
          <w:lang w:bidi="fa-IR"/>
        </w:rPr>
        <w:t xml:space="preserve">. </w:t>
      </w:r>
      <w:r>
        <w:rPr>
          <w:rtl/>
          <w:lang w:bidi="fa-IR"/>
        </w:rPr>
        <w:t>هرآ</w:t>
      </w:r>
      <w:r w:rsidR="00FB36B4">
        <w:rPr>
          <w:rtl/>
          <w:lang w:bidi="fa-IR"/>
        </w:rPr>
        <w:t>ی</w:t>
      </w:r>
      <w:r>
        <w:rPr>
          <w:rtl/>
          <w:lang w:bidi="fa-IR"/>
        </w:rPr>
        <w:t>ه وسوره</w:t>
      </w:r>
      <w:r w:rsidR="00FB36B4">
        <w:rPr>
          <w:rtl/>
          <w:lang w:bidi="fa-IR"/>
        </w:rPr>
        <w:t xml:space="preserve"> </w:t>
      </w:r>
      <w:r>
        <w:rPr>
          <w:rtl/>
          <w:lang w:bidi="fa-IR"/>
        </w:rPr>
        <w:t>اى كه قبل</w:t>
      </w:r>
      <w:r w:rsidR="00FB36B4">
        <w:rPr>
          <w:rtl/>
          <w:lang w:bidi="fa-IR"/>
        </w:rPr>
        <w:t xml:space="preserve"> </w:t>
      </w:r>
      <w:r>
        <w:rPr>
          <w:rtl/>
          <w:lang w:bidi="fa-IR"/>
        </w:rPr>
        <w:t xml:space="preserve">از هجرت و </w:t>
      </w:r>
      <w:r w:rsidR="00FB36B4">
        <w:rPr>
          <w:rtl/>
          <w:lang w:bidi="fa-IR"/>
        </w:rPr>
        <w:t>ی</w:t>
      </w:r>
      <w:r>
        <w:rPr>
          <w:rtl/>
          <w:lang w:bidi="fa-IR"/>
        </w:rPr>
        <w:t>ا در اثناى هجرت قبل از رس</w:t>
      </w:r>
      <w:r w:rsidR="00FB36B4">
        <w:rPr>
          <w:rtl/>
          <w:lang w:bidi="fa-IR"/>
        </w:rPr>
        <w:t>ی</w:t>
      </w:r>
      <w:r>
        <w:rPr>
          <w:rtl/>
          <w:lang w:bidi="fa-IR"/>
        </w:rPr>
        <w:t>دن به</w:t>
      </w:r>
      <w:r w:rsidR="00FB36B4">
        <w:rPr>
          <w:rtl/>
          <w:lang w:bidi="fa-IR"/>
        </w:rPr>
        <w:t xml:space="preserve"> </w:t>
      </w:r>
      <w:r>
        <w:rPr>
          <w:rtl/>
          <w:lang w:bidi="fa-IR"/>
        </w:rPr>
        <w:t>مد</w:t>
      </w:r>
      <w:r w:rsidR="00FB36B4">
        <w:rPr>
          <w:rtl/>
          <w:lang w:bidi="fa-IR"/>
        </w:rPr>
        <w:t>ی</w:t>
      </w:r>
      <w:r>
        <w:rPr>
          <w:rtl/>
          <w:lang w:bidi="fa-IR"/>
        </w:rPr>
        <w:t>نه نازل</w:t>
      </w:r>
      <w:r w:rsidR="00FB36B4">
        <w:rPr>
          <w:rtl/>
          <w:lang w:bidi="fa-IR"/>
        </w:rPr>
        <w:t xml:space="preserve"> </w:t>
      </w:r>
      <w:r>
        <w:rPr>
          <w:rtl/>
          <w:lang w:bidi="fa-IR"/>
        </w:rPr>
        <w:t>شده باشد</w:t>
      </w:r>
      <w:r w:rsidR="00FB36B4">
        <w:rPr>
          <w:rtl/>
          <w:lang w:bidi="fa-IR"/>
        </w:rPr>
        <w:t xml:space="preserve">، </w:t>
      </w:r>
      <w:r>
        <w:rPr>
          <w:rtl/>
          <w:lang w:bidi="fa-IR"/>
        </w:rPr>
        <w:t>مكى و آن</w:t>
      </w:r>
      <w:r w:rsidR="00FB36B4">
        <w:rPr>
          <w:rtl/>
          <w:lang w:bidi="fa-IR"/>
        </w:rPr>
        <w:t xml:space="preserve"> </w:t>
      </w:r>
      <w:r>
        <w:rPr>
          <w:rtl/>
          <w:lang w:bidi="fa-IR"/>
        </w:rPr>
        <w:t>چه پس</w:t>
      </w:r>
      <w:r w:rsidR="00FB36B4">
        <w:rPr>
          <w:rtl/>
          <w:lang w:bidi="fa-IR"/>
        </w:rPr>
        <w:t xml:space="preserve"> </w:t>
      </w:r>
      <w:r>
        <w:rPr>
          <w:rtl/>
          <w:lang w:bidi="fa-IR"/>
        </w:rPr>
        <w:t>از هجرت</w:t>
      </w:r>
      <w:r w:rsidR="00FB36B4">
        <w:rPr>
          <w:rtl/>
          <w:lang w:bidi="fa-IR"/>
        </w:rPr>
        <w:t xml:space="preserve"> </w:t>
      </w:r>
      <w:r>
        <w:rPr>
          <w:rtl/>
          <w:lang w:bidi="fa-IR"/>
        </w:rPr>
        <w:t>نازل گرد</w:t>
      </w:r>
      <w:r w:rsidR="00FB36B4">
        <w:rPr>
          <w:rtl/>
          <w:lang w:bidi="fa-IR"/>
        </w:rPr>
        <w:t>ی</w:t>
      </w:r>
      <w:r>
        <w:rPr>
          <w:rtl/>
          <w:lang w:bidi="fa-IR"/>
        </w:rPr>
        <w:t>ده اگرچه در مكه نازل شده</w:t>
      </w:r>
      <w:r w:rsidR="00FB36B4">
        <w:rPr>
          <w:rtl/>
          <w:lang w:bidi="fa-IR"/>
        </w:rPr>
        <w:t xml:space="preserve"> </w:t>
      </w:r>
      <w:r>
        <w:rPr>
          <w:rtl/>
          <w:lang w:bidi="fa-IR"/>
        </w:rPr>
        <w:t>باشد - مدنى</w:t>
      </w:r>
      <w:r w:rsidR="00FB36B4">
        <w:rPr>
          <w:rtl/>
          <w:lang w:bidi="fa-IR"/>
        </w:rPr>
        <w:t xml:space="preserve"> </w:t>
      </w:r>
      <w:r>
        <w:rPr>
          <w:rtl/>
          <w:lang w:bidi="fa-IR"/>
        </w:rPr>
        <w:t>است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ضابطه مكانى</w:t>
      </w:r>
      <w:r w:rsidR="00FB36B4">
        <w:rPr>
          <w:rtl/>
          <w:lang w:bidi="fa-IR"/>
        </w:rPr>
        <w:t xml:space="preserve">: </w:t>
      </w:r>
      <w:r>
        <w:rPr>
          <w:rtl/>
          <w:lang w:bidi="fa-IR"/>
        </w:rPr>
        <w:t>در ا</w:t>
      </w:r>
      <w:r w:rsidR="00FB36B4">
        <w:rPr>
          <w:rtl/>
          <w:lang w:bidi="fa-IR"/>
        </w:rPr>
        <w:t>ی</w:t>
      </w:r>
      <w:r>
        <w:rPr>
          <w:rtl/>
          <w:lang w:bidi="fa-IR"/>
        </w:rPr>
        <w:t>ن مع</w:t>
      </w:r>
      <w:r w:rsidR="00FB36B4">
        <w:rPr>
          <w:rtl/>
          <w:lang w:bidi="fa-IR"/>
        </w:rPr>
        <w:t>ی</w:t>
      </w:r>
      <w:r>
        <w:rPr>
          <w:rtl/>
          <w:lang w:bidi="fa-IR"/>
        </w:rPr>
        <w:t>ار</w:t>
      </w:r>
      <w:r w:rsidR="00FB36B4">
        <w:rPr>
          <w:rtl/>
          <w:lang w:bidi="fa-IR"/>
        </w:rPr>
        <w:t xml:space="preserve">، </w:t>
      </w:r>
      <w:r>
        <w:rPr>
          <w:rtl/>
          <w:lang w:bidi="fa-IR"/>
        </w:rPr>
        <w:t>مكان نزول آ</w:t>
      </w:r>
      <w:r w:rsidR="00FB36B4">
        <w:rPr>
          <w:rtl/>
          <w:lang w:bidi="fa-IR"/>
        </w:rPr>
        <w:t>ی</w:t>
      </w:r>
      <w:r>
        <w:rPr>
          <w:rtl/>
          <w:lang w:bidi="fa-IR"/>
        </w:rPr>
        <w:t>ه تع</w:t>
      </w:r>
      <w:r w:rsidR="00FB36B4">
        <w:rPr>
          <w:rtl/>
          <w:lang w:bidi="fa-IR"/>
        </w:rPr>
        <w:t>یی</w:t>
      </w:r>
      <w:r>
        <w:rPr>
          <w:rtl/>
          <w:lang w:bidi="fa-IR"/>
        </w:rPr>
        <w:t>ن</w:t>
      </w:r>
      <w:r w:rsidR="00FB36B4">
        <w:rPr>
          <w:rtl/>
          <w:lang w:bidi="fa-IR"/>
        </w:rPr>
        <w:t xml:space="preserve"> </w:t>
      </w:r>
      <w:r>
        <w:rPr>
          <w:rtl/>
          <w:lang w:bidi="fa-IR"/>
        </w:rPr>
        <w:t xml:space="preserve">كننده مكى </w:t>
      </w:r>
      <w:r w:rsidR="00FB36B4">
        <w:rPr>
          <w:rtl/>
          <w:lang w:bidi="fa-IR"/>
        </w:rPr>
        <w:t>ی</w:t>
      </w:r>
      <w:r>
        <w:rPr>
          <w:rtl/>
          <w:lang w:bidi="fa-IR"/>
        </w:rPr>
        <w:t>ا مدنى بودن آن است</w:t>
      </w:r>
      <w:r w:rsidR="00FB36B4">
        <w:rPr>
          <w:rtl/>
          <w:lang w:bidi="fa-IR"/>
        </w:rPr>
        <w:t xml:space="preserve">. </w:t>
      </w:r>
      <w:r>
        <w:rPr>
          <w:rtl/>
          <w:lang w:bidi="fa-IR"/>
        </w:rPr>
        <w:t>هرچه در مكه و اطراف آن نازل شده باشد</w:t>
      </w:r>
      <w:r w:rsidR="00FB36B4">
        <w:rPr>
          <w:rtl/>
          <w:lang w:bidi="fa-IR"/>
        </w:rPr>
        <w:t xml:space="preserve">، </w:t>
      </w:r>
      <w:r>
        <w:rPr>
          <w:rtl/>
          <w:lang w:bidi="fa-IR"/>
        </w:rPr>
        <w:t xml:space="preserve">مكى و هرچه در </w:t>
      </w:r>
      <w:r>
        <w:rPr>
          <w:rtl/>
          <w:lang w:bidi="fa-IR"/>
        </w:rPr>
        <w:lastRenderedPageBreak/>
        <w:t>مد</w:t>
      </w:r>
      <w:r w:rsidR="00FB36B4">
        <w:rPr>
          <w:rtl/>
          <w:lang w:bidi="fa-IR"/>
        </w:rPr>
        <w:t>ی</w:t>
      </w:r>
      <w:r>
        <w:rPr>
          <w:rtl/>
          <w:lang w:bidi="fa-IR"/>
        </w:rPr>
        <w:t>نه و اطراف آن نازل شده باشد</w:t>
      </w:r>
      <w:r w:rsidR="00FB36B4">
        <w:rPr>
          <w:rtl/>
          <w:lang w:bidi="fa-IR"/>
        </w:rPr>
        <w:t xml:space="preserve">، </w:t>
      </w:r>
      <w:r>
        <w:rPr>
          <w:rtl/>
          <w:lang w:bidi="fa-IR"/>
        </w:rPr>
        <w:t>مدنى است</w:t>
      </w:r>
      <w:r w:rsidR="00FB36B4">
        <w:rPr>
          <w:rtl/>
          <w:lang w:bidi="fa-IR"/>
        </w:rPr>
        <w:t xml:space="preserve">. </w:t>
      </w:r>
      <w:r>
        <w:rPr>
          <w:rtl/>
          <w:lang w:bidi="fa-IR"/>
        </w:rPr>
        <w:t>بر ا</w:t>
      </w:r>
      <w:r w:rsidR="00FB36B4">
        <w:rPr>
          <w:rtl/>
          <w:lang w:bidi="fa-IR"/>
        </w:rPr>
        <w:t>ی</w:t>
      </w:r>
      <w:r>
        <w:rPr>
          <w:rtl/>
          <w:lang w:bidi="fa-IR"/>
        </w:rPr>
        <w:t>ن اساس آ</w:t>
      </w:r>
      <w:r w:rsidR="00FB36B4">
        <w:rPr>
          <w:rtl/>
          <w:lang w:bidi="fa-IR"/>
        </w:rPr>
        <w:t>ی</w:t>
      </w:r>
      <w:r>
        <w:rPr>
          <w:rtl/>
          <w:lang w:bidi="fa-IR"/>
        </w:rPr>
        <w:t>ات و سورى كه نه در مكه و نه در مد</w:t>
      </w:r>
      <w:r w:rsidR="00FB36B4">
        <w:rPr>
          <w:rtl/>
          <w:lang w:bidi="fa-IR"/>
        </w:rPr>
        <w:t>ی</w:t>
      </w:r>
      <w:r>
        <w:rPr>
          <w:rtl/>
          <w:lang w:bidi="fa-IR"/>
        </w:rPr>
        <w:t>نه نازل شده باشند</w:t>
      </w:r>
      <w:r w:rsidR="00FB36B4">
        <w:rPr>
          <w:rtl/>
          <w:lang w:bidi="fa-IR"/>
        </w:rPr>
        <w:t xml:space="preserve">، </w:t>
      </w:r>
      <w:r>
        <w:rPr>
          <w:rtl/>
          <w:lang w:bidi="fa-IR"/>
        </w:rPr>
        <w:t>نه مكى</w:t>
      </w:r>
      <w:r w:rsidR="00FB36B4">
        <w:rPr>
          <w:rtl/>
          <w:lang w:bidi="fa-IR"/>
        </w:rPr>
        <w:t xml:space="preserve"> </w:t>
      </w:r>
      <w:r>
        <w:rPr>
          <w:rtl/>
          <w:lang w:bidi="fa-IR"/>
        </w:rPr>
        <w:t>اند و نه مدنى</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ضابطه خطابى</w:t>
      </w:r>
      <w:r w:rsidR="00FB36B4">
        <w:rPr>
          <w:rtl/>
          <w:lang w:bidi="fa-IR"/>
        </w:rPr>
        <w:t xml:space="preserve">: </w:t>
      </w:r>
      <w:r>
        <w:rPr>
          <w:rtl/>
          <w:lang w:bidi="fa-IR"/>
        </w:rPr>
        <w:t>آ</w:t>
      </w:r>
      <w:r w:rsidR="00FB36B4">
        <w:rPr>
          <w:rtl/>
          <w:lang w:bidi="fa-IR"/>
        </w:rPr>
        <w:t>ی</w:t>
      </w:r>
      <w:r>
        <w:rPr>
          <w:rtl/>
          <w:lang w:bidi="fa-IR"/>
        </w:rPr>
        <w:t>ات و سورى كه خطاب به مردم مكه است</w:t>
      </w:r>
      <w:r w:rsidR="00FB36B4">
        <w:rPr>
          <w:rtl/>
          <w:lang w:bidi="fa-IR"/>
        </w:rPr>
        <w:t>؛ ی</w:t>
      </w:r>
      <w:r>
        <w:rPr>
          <w:rtl/>
          <w:lang w:bidi="fa-IR"/>
        </w:rPr>
        <w:t xml:space="preserve">عنى در آنها خطاب </w:t>
      </w:r>
      <w:r w:rsidR="00E610F8" w:rsidRPr="00E610F8">
        <w:rPr>
          <w:rStyle w:val="libAlaemChar"/>
          <w:rFonts w:eastAsia="KFGQPC Uthman Taha Naskh"/>
          <w:rtl/>
        </w:rPr>
        <w:t>(</w:t>
      </w:r>
      <w:r w:rsidR="00E610F8" w:rsidRPr="00E610F8">
        <w:rPr>
          <w:rStyle w:val="libAieChar"/>
          <w:rtl/>
        </w:rPr>
        <w:t>یا أیها النّاس</w:t>
      </w:r>
      <w:r w:rsidR="00E610F8" w:rsidRPr="00E610F8">
        <w:rPr>
          <w:rStyle w:val="libAlaemChar"/>
          <w:rFonts w:eastAsia="KFGQPC Uthman Taha Naskh"/>
          <w:rtl/>
        </w:rPr>
        <w:t>)</w:t>
      </w:r>
      <w:r>
        <w:rPr>
          <w:rtl/>
          <w:lang w:bidi="fa-IR"/>
        </w:rPr>
        <w:t xml:space="preserve"> به كار رفته مكّى</w:t>
      </w:r>
      <w:r w:rsidR="00FB36B4">
        <w:rPr>
          <w:rtl/>
          <w:lang w:bidi="fa-IR"/>
        </w:rPr>
        <w:t xml:space="preserve">، </w:t>
      </w:r>
      <w:r>
        <w:rPr>
          <w:rtl/>
          <w:lang w:bidi="fa-IR"/>
        </w:rPr>
        <w:t>و آ</w:t>
      </w:r>
      <w:r w:rsidR="00FB36B4">
        <w:rPr>
          <w:rtl/>
          <w:lang w:bidi="fa-IR"/>
        </w:rPr>
        <w:t>ی</w:t>
      </w:r>
      <w:r>
        <w:rPr>
          <w:rtl/>
          <w:lang w:bidi="fa-IR"/>
        </w:rPr>
        <w:t>ات و سورى كه خطاب به مردم مد</w:t>
      </w:r>
      <w:r w:rsidR="00FB36B4">
        <w:rPr>
          <w:rtl/>
          <w:lang w:bidi="fa-IR"/>
        </w:rPr>
        <w:t>ی</w:t>
      </w:r>
      <w:r>
        <w:rPr>
          <w:rtl/>
          <w:lang w:bidi="fa-IR"/>
        </w:rPr>
        <w:t>نه است</w:t>
      </w:r>
      <w:r w:rsidR="00FB36B4">
        <w:rPr>
          <w:rtl/>
          <w:lang w:bidi="fa-IR"/>
        </w:rPr>
        <w:t>، ی</w:t>
      </w:r>
      <w:r>
        <w:rPr>
          <w:rtl/>
          <w:lang w:bidi="fa-IR"/>
        </w:rPr>
        <w:t xml:space="preserve">عنى در آنها خطابِ </w:t>
      </w:r>
      <w:r w:rsidR="00E610F8" w:rsidRPr="00E610F8">
        <w:rPr>
          <w:rStyle w:val="libAlaemChar"/>
          <w:rFonts w:eastAsia="KFGQPC Uthman Taha Naskh"/>
          <w:rtl/>
        </w:rPr>
        <w:t>(</w:t>
      </w:r>
      <w:r w:rsidR="00E610F8" w:rsidRPr="00E610F8">
        <w:rPr>
          <w:rStyle w:val="libAieChar"/>
          <w:rtl/>
        </w:rPr>
        <w:t>یا أیها الذین آمنوا</w:t>
      </w:r>
      <w:r w:rsidR="00E610F8" w:rsidRPr="00E610F8">
        <w:rPr>
          <w:rStyle w:val="libAlaemChar"/>
          <w:rFonts w:eastAsia="KFGQPC Uthman Taha Naskh"/>
          <w:rtl/>
        </w:rPr>
        <w:t>)</w:t>
      </w:r>
      <w:r>
        <w:rPr>
          <w:rtl/>
          <w:lang w:bidi="fa-IR"/>
        </w:rPr>
        <w:t xml:space="preserve"> به كار رفته مدنى هستند</w:t>
      </w:r>
      <w:r w:rsidR="00121BD9">
        <w:rPr>
          <w:rtl/>
          <w:lang w:bidi="fa-IR"/>
        </w:rPr>
        <w:t xml:space="preserve"> (</w:t>
      </w:r>
      <w:r>
        <w:rPr>
          <w:rtl/>
          <w:lang w:bidi="fa-IR"/>
        </w:rPr>
        <w:t>ابن مسعود</w:t>
      </w:r>
      <w:r w:rsidR="00121BD9">
        <w:rPr>
          <w:rtl/>
          <w:lang w:bidi="fa-IR"/>
        </w:rPr>
        <w:t xml:space="preserve">) </w:t>
      </w:r>
      <w:r w:rsidR="00FB36B4">
        <w:rPr>
          <w:rtl/>
          <w:lang w:bidi="fa-IR"/>
        </w:rPr>
        <w:t xml:space="preserve">. </w:t>
      </w:r>
    </w:p>
    <w:p w:rsidR="00FC5DC1" w:rsidRDefault="00762B70" w:rsidP="00180576">
      <w:pPr>
        <w:pStyle w:val="libNormal"/>
        <w:rPr>
          <w:rtl/>
          <w:lang w:bidi="fa-IR"/>
        </w:rPr>
      </w:pPr>
      <w:r>
        <w:rPr>
          <w:rtl/>
          <w:lang w:bidi="fa-IR"/>
        </w:rPr>
        <w:t>مشهور در م</w:t>
      </w:r>
      <w:r w:rsidR="00FB36B4">
        <w:rPr>
          <w:rtl/>
          <w:lang w:bidi="fa-IR"/>
        </w:rPr>
        <w:t>ی</w:t>
      </w:r>
      <w:r>
        <w:rPr>
          <w:rtl/>
          <w:lang w:bidi="fa-IR"/>
        </w:rPr>
        <w:t>ان مفسّران</w:t>
      </w:r>
      <w:r w:rsidR="00FB36B4">
        <w:rPr>
          <w:rtl/>
          <w:lang w:bidi="fa-IR"/>
        </w:rPr>
        <w:t xml:space="preserve">، </w:t>
      </w:r>
      <w:r>
        <w:rPr>
          <w:rtl/>
          <w:lang w:bidi="fa-IR"/>
        </w:rPr>
        <w:t>انتخاب ضابطه اول در تفك</w:t>
      </w:r>
      <w:r w:rsidR="00FB36B4">
        <w:rPr>
          <w:rtl/>
          <w:lang w:bidi="fa-IR"/>
        </w:rPr>
        <w:t>ی</w:t>
      </w:r>
      <w:r>
        <w:rPr>
          <w:rtl/>
          <w:lang w:bidi="fa-IR"/>
        </w:rPr>
        <w:t>ك ب</w:t>
      </w:r>
      <w:r w:rsidR="00FB36B4">
        <w:rPr>
          <w:rtl/>
          <w:lang w:bidi="fa-IR"/>
        </w:rPr>
        <w:t>ی</w:t>
      </w:r>
      <w:r>
        <w:rPr>
          <w:rtl/>
          <w:lang w:bidi="fa-IR"/>
        </w:rPr>
        <w:t>ن سوره</w:t>
      </w:r>
      <w:r w:rsidR="00FB36B4">
        <w:rPr>
          <w:rtl/>
          <w:lang w:bidi="fa-IR"/>
        </w:rPr>
        <w:t xml:space="preserve"> </w:t>
      </w:r>
      <w:r>
        <w:rPr>
          <w:rtl/>
          <w:lang w:bidi="fa-IR"/>
        </w:rPr>
        <w:t>هاى مكى و مدنى است</w:t>
      </w:r>
      <w:r w:rsidR="00FB36B4">
        <w:rPr>
          <w:rtl/>
          <w:lang w:bidi="fa-IR"/>
        </w:rPr>
        <w:t xml:space="preserve">. </w:t>
      </w:r>
      <w:r w:rsidR="00121BD9" w:rsidRPr="00121BD9">
        <w:rPr>
          <w:rStyle w:val="libFootnotenumChar"/>
          <w:rtl/>
          <w:lang w:bidi="fa-IR"/>
        </w:rPr>
        <w:t>(</w:t>
      </w:r>
      <w:r w:rsidR="00180576">
        <w:rPr>
          <w:rStyle w:val="libFootnotenumChar"/>
          <w:rFonts w:hint="cs"/>
          <w:rtl/>
          <w:lang w:bidi="fa-IR"/>
        </w:rPr>
        <w:t>64</w:t>
      </w:r>
      <w:r w:rsidR="00121BD9" w:rsidRPr="00121BD9">
        <w:rPr>
          <w:rStyle w:val="libFootnotenumChar"/>
          <w:rtl/>
          <w:lang w:bidi="fa-IR"/>
        </w:rPr>
        <w:t>)</w:t>
      </w:r>
      <w:r w:rsidR="00121BD9">
        <w:rPr>
          <w:rtl/>
          <w:lang w:bidi="fa-IR"/>
        </w:rPr>
        <w:t xml:space="preserve"> </w:t>
      </w:r>
    </w:p>
    <w:p w:rsidR="00FC5DC1" w:rsidRDefault="00E86885" w:rsidP="00C231C6">
      <w:pPr>
        <w:pStyle w:val="Heading3"/>
        <w:rPr>
          <w:rtl/>
          <w:lang w:bidi="fa-IR"/>
        </w:rPr>
      </w:pPr>
      <w:bookmarkStart w:id="65" w:name="_Toc469981085"/>
      <w:r>
        <w:rPr>
          <w:rtl/>
          <w:lang w:bidi="fa-IR"/>
        </w:rPr>
        <w:t>ج) ویژگى هاى سوره هاى مكى و مدنى</w:t>
      </w:r>
      <w:bookmarkEnd w:id="65"/>
    </w:p>
    <w:p w:rsidR="00FC5DC1" w:rsidRDefault="00762B70" w:rsidP="00762B70">
      <w:pPr>
        <w:pStyle w:val="libNormal"/>
        <w:rPr>
          <w:rtl/>
          <w:lang w:bidi="fa-IR"/>
        </w:rPr>
      </w:pPr>
      <w:r>
        <w:rPr>
          <w:rtl/>
          <w:lang w:bidi="fa-IR"/>
        </w:rPr>
        <w:t>و</w:t>
      </w:r>
      <w:r w:rsidR="00FB36B4">
        <w:rPr>
          <w:rtl/>
          <w:lang w:bidi="fa-IR"/>
        </w:rPr>
        <w:t>ی</w:t>
      </w:r>
      <w:r>
        <w:rPr>
          <w:rtl/>
          <w:lang w:bidi="fa-IR"/>
        </w:rPr>
        <w:t>ژگى</w:t>
      </w:r>
      <w:r w:rsidR="00FB36B4">
        <w:rPr>
          <w:rtl/>
          <w:lang w:bidi="fa-IR"/>
        </w:rPr>
        <w:t xml:space="preserve"> </w:t>
      </w:r>
      <w:r>
        <w:rPr>
          <w:rtl/>
          <w:lang w:bidi="fa-IR"/>
        </w:rPr>
        <w:t>ها</w:t>
      </w:r>
      <w:r w:rsidR="00FB36B4">
        <w:rPr>
          <w:rtl/>
          <w:lang w:bidi="fa-IR"/>
        </w:rPr>
        <w:t>ی</w:t>
      </w:r>
      <w:r>
        <w:rPr>
          <w:rtl/>
          <w:lang w:bidi="fa-IR"/>
        </w:rPr>
        <w:t>ى كه غالباً در سوره</w:t>
      </w:r>
      <w:r w:rsidR="00FB36B4">
        <w:rPr>
          <w:rtl/>
          <w:lang w:bidi="fa-IR"/>
        </w:rPr>
        <w:t xml:space="preserve"> </w:t>
      </w:r>
      <w:r>
        <w:rPr>
          <w:rtl/>
          <w:lang w:bidi="fa-IR"/>
        </w:rPr>
        <w:t>هاى مكى وجود دارند</w:t>
      </w:r>
      <w:r w:rsidR="00FB36B4">
        <w:rPr>
          <w:rtl/>
          <w:lang w:bidi="fa-IR"/>
        </w:rPr>
        <w:t xml:space="preserve">، </w:t>
      </w:r>
      <w:r>
        <w:rPr>
          <w:rtl/>
          <w:lang w:bidi="fa-IR"/>
        </w:rPr>
        <w:t>عبارتند از</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دعوت به اصول عقا</w:t>
      </w:r>
      <w:r w:rsidR="00FB36B4">
        <w:rPr>
          <w:rtl/>
          <w:lang w:bidi="fa-IR"/>
        </w:rPr>
        <w:t>ی</w:t>
      </w:r>
      <w:r>
        <w:rPr>
          <w:rtl/>
          <w:lang w:bidi="fa-IR"/>
        </w:rPr>
        <w:t>د</w:t>
      </w:r>
      <w:r w:rsidR="00FB36B4">
        <w:rPr>
          <w:rtl/>
          <w:lang w:bidi="fa-IR"/>
        </w:rPr>
        <w:t xml:space="preserve">؛ </w:t>
      </w:r>
      <w:r>
        <w:rPr>
          <w:rtl/>
          <w:lang w:bidi="fa-IR"/>
        </w:rPr>
        <w:t>مثل ا</w:t>
      </w:r>
      <w:r w:rsidR="00FB36B4">
        <w:rPr>
          <w:rtl/>
          <w:lang w:bidi="fa-IR"/>
        </w:rPr>
        <w:t>ی</w:t>
      </w:r>
      <w:r>
        <w:rPr>
          <w:rtl/>
          <w:lang w:bidi="fa-IR"/>
        </w:rPr>
        <w:t>مان به خدا و روز ق</w:t>
      </w:r>
      <w:r w:rsidR="00FB36B4">
        <w:rPr>
          <w:rtl/>
          <w:lang w:bidi="fa-IR"/>
        </w:rPr>
        <w:t>ی</w:t>
      </w:r>
      <w:r>
        <w:rPr>
          <w:rtl/>
          <w:lang w:bidi="fa-IR"/>
        </w:rPr>
        <w:t>امت و تصو</w:t>
      </w:r>
      <w:r w:rsidR="00FB36B4">
        <w:rPr>
          <w:rtl/>
          <w:lang w:bidi="fa-IR"/>
        </w:rPr>
        <w:t>ی</w:t>
      </w:r>
      <w:r>
        <w:rPr>
          <w:rtl/>
          <w:lang w:bidi="fa-IR"/>
        </w:rPr>
        <w:t>ر نمودن صحنه</w:t>
      </w:r>
      <w:r w:rsidR="00FB36B4">
        <w:rPr>
          <w:rtl/>
          <w:lang w:bidi="fa-IR"/>
        </w:rPr>
        <w:t xml:space="preserve"> </w:t>
      </w:r>
      <w:r>
        <w:rPr>
          <w:rtl/>
          <w:lang w:bidi="fa-IR"/>
        </w:rPr>
        <w:t>هاى حساب و حالات بهشت</w:t>
      </w:r>
      <w:r w:rsidR="00FB36B4">
        <w:rPr>
          <w:rtl/>
          <w:lang w:bidi="fa-IR"/>
        </w:rPr>
        <w:t>ی</w:t>
      </w:r>
      <w:r>
        <w:rPr>
          <w:rtl/>
          <w:lang w:bidi="fa-IR"/>
        </w:rPr>
        <w:t>ان و دوزخ</w:t>
      </w:r>
      <w:r w:rsidR="00FB36B4">
        <w:rPr>
          <w:rtl/>
          <w:lang w:bidi="fa-IR"/>
        </w:rPr>
        <w:t>ی</w:t>
      </w:r>
      <w:r>
        <w:rPr>
          <w:rtl/>
          <w:lang w:bidi="fa-IR"/>
        </w:rPr>
        <w:t>ان</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كوچكى سوره</w:t>
      </w:r>
      <w:r w:rsidR="00FB36B4">
        <w:rPr>
          <w:rtl/>
          <w:lang w:bidi="fa-IR"/>
        </w:rPr>
        <w:t xml:space="preserve"> </w:t>
      </w:r>
      <w:r>
        <w:rPr>
          <w:rtl/>
          <w:lang w:bidi="fa-IR"/>
        </w:rPr>
        <w:t>ها و كوتاهى و موزون بودن آ</w:t>
      </w:r>
      <w:r w:rsidR="00FB36B4">
        <w:rPr>
          <w:rtl/>
          <w:lang w:bidi="fa-IR"/>
        </w:rPr>
        <w:t>ی</w:t>
      </w:r>
      <w:r>
        <w:rPr>
          <w:rtl/>
          <w:lang w:bidi="fa-IR"/>
        </w:rPr>
        <w:t>ه</w:t>
      </w:r>
      <w:r w:rsidR="00FB36B4">
        <w:rPr>
          <w:rtl/>
          <w:lang w:bidi="fa-IR"/>
        </w:rPr>
        <w:t xml:space="preserve"> </w:t>
      </w:r>
      <w:r>
        <w:rPr>
          <w:rtl/>
          <w:lang w:bidi="fa-IR"/>
        </w:rPr>
        <w:t>ها و ا</w:t>
      </w:r>
      <w:r w:rsidR="00FB36B4">
        <w:rPr>
          <w:rtl/>
          <w:lang w:bidi="fa-IR"/>
        </w:rPr>
        <w:t>ی</w:t>
      </w:r>
      <w:r>
        <w:rPr>
          <w:rtl/>
          <w:lang w:bidi="fa-IR"/>
        </w:rPr>
        <w:t>جاز در خطابات</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مجادله با مشركان و ابطال عقا</w:t>
      </w:r>
      <w:r w:rsidR="00FB36B4">
        <w:rPr>
          <w:rtl/>
          <w:lang w:bidi="fa-IR"/>
        </w:rPr>
        <w:t>ی</w:t>
      </w:r>
      <w:r>
        <w:rPr>
          <w:rtl/>
          <w:lang w:bidi="fa-IR"/>
        </w:rPr>
        <w:t>د آنها</w:t>
      </w:r>
      <w:r w:rsidR="00FB36B4">
        <w:rPr>
          <w:rtl/>
          <w:lang w:bidi="fa-IR"/>
        </w:rPr>
        <w:t xml:space="preserve">. </w:t>
      </w:r>
    </w:p>
    <w:p w:rsidR="00FC5DC1" w:rsidRDefault="00762B70" w:rsidP="00180576">
      <w:pPr>
        <w:pStyle w:val="libNormal"/>
        <w:rPr>
          <w:rtl/>
          <w:lang w:bidi="fa-IR"/>
        </w:rPr>
      </w:pPr>
      <w:r>
        <w:rPr>
          <w:rtl/>
          <w:lang w:bidi="fa-IR"/>
        </w:rPr>
        <w:t>4</w:t>
      </w:r>
      <w:r w:rsidR="00FB36B4">
        <w:rPr>
          <w:rtl/>
          <w:lang w:bidi="fa-IR"/>
        </w:rPr>
        <w:t xml:space="preserve">. </w:t>
      </w:r>
      <w:r>
        <w:rPr>
          <w:rtl/>
          <w:lang w:bidi="fa-IR"/>
        </w:rPr>
        <w:t>كثرت قسم به خداوند</w:t>
      </w:r>
      <w:r w:rsidR="00FB36B4">
        <w:rPr>
          <w:rtl/>
          <w:lang w:bidi="fa-IR"/>
        </w:rPr>
        <w:t xml:space="preserve">، </w:t>
      </w:r>
      <w:r>
        <w:rPr>
          <w:rtl/>
          <w:lang w:bidi="fa-IR"/>
        </w:rPr>
        <w:t>روز ق</w:t>
      </w:r>
      <w:r w:rsidR="00FB36B4">
        <w:rPr>
          <w:rtl/>
          <w:lang w:bidi="fa-IR"/>
        </w:rPr>
        <w:t>ی</w:t>
      </w:r>
      <w:r>
        <w:rPr>
          <w:rtl/>
          <w:lang w:bidi="fa-IR"/>
        </w:rPr>
        <w:t>امت</w:t>
      </w:r>
      <w:r w:rsidR="00FB36B4">
        <w:rPr>
          <w:rtl/>
          <w:lang w:bidi="fa-IR"/>
        </w:rPr>
        <w:t xml:space="preserve">، </w:t>
      </w:r>
      <w:r>
        <w:rPr>
          <w:rtl/>
          <w:lang w:bidi="fa-IR"/>
        </w:rPr>
        <w:t>قرآن و جز ا</w:t>
      </w:r>
      <w:r w:rsidR="00FB36B4">
        <w:rPr>
          <w:rtl/>
          <w:lang w:bidi="fa-IR"/>
        </w:rPr>
        <w:t>ی</w:t>
      </w:r>
      <w:r>
        <w:rPr>
          <w:rtl/>
          <w:lang w:bidi="fa-IR"/>
        </w:rPr>
        <w:t>نها</w:t>
      </w:r>
      <w:r w:rsidR="00FB36B4">
        <w:rPr>
          <w:rtl/>
          <w:lang w:bidi="fa-IR"/>
        </w:rPr>
        <w:t xml:space="preserve">. </w:t>
      </w:r>
      <w:r>
        <w:rPr>
          <w:rtl/>
          <w:lang w:bidi="fa-IR"/>
        </w:rPr>
        <w:t>در سوره</w:t>
      </w:r>
      <w:r w:rsidR="00FB36B4">
        <w:rPr>
          <w:rtl/>
          <w:lang w:bidi="fa-IR"/>
        </w:rPr>
        <w:t xml:space="preserve"> </w:t>
      </w:r>
      <w:r>
        <w:rPr>
          <w:rtl/>
          <w:lang w:bidi="fa-IR"/>
        </w:rPr>
        <w:t>هاى مكى نزد</w:t>
      </w:r>
      <w:r w:rsidR="00FB36B4">
        <w:rPr>
          <w:rtl/>
          <w:lang w:bidi="fa-IR"/>
        </w:rPr>
        <w:t>ی</w:t>
      </w:r>
      <w:r>
        <w:rPr>
          <w:rtl/>
          <w:lang w:bidi="fa-IR"/>
        </w:rPr>
        <w:t>ك به سى سوگند وجود دارد</w:t>
      </w:r>
      <w:r w:rsidR="00FB36B4">
        <w:rPr>
          <w:rtl/>
          <w:lang w:bidi="fa-IR"/>
        </w:rPr>
        <w:t xml:space="preserve">؛ </w:t>
      </w:r>
      <w:r>
        <w:rPr>
          <w:rtl/>
          <w:lang w:bidi="fa-IR"/>
        </w:rPr>
        <w:t>در حالى كه در سوره</w:t>
      </w:r>
      <w:r w:rsidR="00FB36B4">
        <w:rPr>
          <w:rtl/>
          <w:lang w:bidi="fa-IR"/>
        </w:rPr>
        <w:t xml:space="preserve"> </w:t>
      </w:r>
      <w:r>
        <w:rPr>
          <w:rtl/>
          <w:lang w:bidi="fa-IR"/>
        </w:rPr>
        <w:t>هاى مدنى تنها در دو مورد ادات قسم به كار رفته است</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فلا وَربّكَ لا یؤمنونَ حَتّى یحكّموك فیما شَجَرَ بَینَهُم</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180576">
        <w:rPr>
          <w:rStyle w:val="libFootnotenumChar"/>
          <w:rFonts w:hint="cs"/>
          <w:rtl/>
          <w:lang w:bidi="fa-IR"/>
        </w:rPr>
        <w:t>65</w:t>
      </w:r>
      <w:r w:rsidR="00121BD9" w:rsidRPr="00121BD9">
        <w:rPr>
          <w:rStyle w:val="libFootnotenumChar"/>
          <w:rtl/>
          <w:lang w:bidi="fa-IR"/>
        </w:rPr>
        <w:t>)</w:t>
      </w:r>
      <w:r w:rsidR="00121BD9">
        <w:rPr>
          <w:rtl/>
          <w:lang w:bidi="fa-IR"/>
        </w:rPr>
        <w:t xml:space="preserve"> </w:t>
      </w:r>
      <w:r>
        <w:rPr>
          <w:rtl/>
          <w:lang w:bidi="fa-IR"/>
        </w:rPr>
        <w:t>ولى چن</w:t>
      </w:r>
      <w:r w:rsidR="00FB36B4">
        <w:rPr>
          <w:rtl/>
          <w:lang w:bidi="fa-IR"/>
        </w:rPr>
        <w:t>ی</w:t>
      </w:r>
      <w:r>
        <w:rPr>
          <w:rtl/>
          <w:lang w:bidi="fa-IR"/>
        </w:rPr>
        <w:t>ن ن</w:t>
      </w:r>
      <w:r w:rsidR="00FB36B4">
        <w:rPr>
          <w:rtl/>
          <w:lang w:bidi="fa-IR"/>
        </w:rPr>
        <w:t>ی</w:t>
      </w:r>
      <w:r>
        <w:rPr>
          <w:rtl/>
          <w:lang w:bidi="fa-IR"/>
        </w:rPr>
        <w:t>ست به پروردگارت قسم</w:t>
      </w:r>
      <w:r w:rsidR="00FB36B4">
        <w:rPr>
          <w:rtl/>
          <w:lang w:bidi="fa-IR"/>
        </w:rPr>
        <w:t xml:space="preserve">، </w:t>
      </w:r>
      <w:r>
        <w:rPr>
          <w:rtl/>
          <w:lang w:bidi="fa-IR"/>
        </w:rPr>
        <w:t>كه ا</w:t>
      </w:r>
      <w:r w:rsidR="00FB36B4">
        <w:rPr>
          <w:rtl/>
          <w:lang w:bidi="fa-IR"/>
        </w:rPr>
        <w:t>ی</w:t>
      </w:r>
      <w:r>
        <w:rPr>
          <w:rtl/>
          <w:lang w:bidi="fa-IR"/>
        </w:rPr>
        <w:t>مان نمى</w:t>
      </w:r>
      <w:r w:rsidR="00FB36B4">
        <w:rPr>
          <w:rtl/>
          <w:lang w:bidi="fa-IR"/>
        </w:rPr>
        <w:t xml:space="preserve"> </w:t>
      </w:r>
      <w:r>
        <w:rPr>
          <w:rtl/>
          <w:lang w:bidi="fa-IR"/>
        </w:rPr>
        <w:t>آورند</w:t>
      </w:r>
      <w:r w:rsidR="00FB36B4">
        <w:rPr>
          <w:rtl/>
          <w:lang w:bidi="fa-IR"/>
        </w:rPr>
        <w:t xml:space="preserve">، </w:t>
      </w:r>
      <w:r>
        <w:rPr>
          <w:rtl/>
          <w:lang w:bidi="fa-IR"/>
        </w:rPr>
        <w:t>مگر آن</w:t>
      </w:r>
      <w:r w:rsidR="00FB36B4">
        <w:rPr>
          <w:rtl/>
          <w:lang w:bidi="fa-IR"/>
        </w:rPr>
        <w:t xml:space="preserve"> </w:t>
      </w:r>
      <w:r>
        <w:rPr>
          <w:rtl/>
          <w:lang w:bidi="fa-IR"/>
        </w:rPr>
        <w:t>كه تو را در مورد آن</w:t>
      </w:r>
      <w:r w:rsidR="00FB36B4">
        <w:rPr>
          <w:rtl/>
          <w:lang w:bidi="fa-IR"/>
        </w:rPr>
        <w:t xml:space="preserve"> </w:t>
      </w:r>
      <w:r>
        <w:rPr>
          <w:rtl/>
          <w:lang w:bidi="fa-IR"/>
        </w:rPr>
        <w:t>چه م</w:t>
      </w:r>
      <w:r w:rsidR="00FB36B4">
        <w:rPr>
          <w:rtl/>
          <w:lang w:bidi="fa-IR"/>
        </w:rPr>
        <w:t>ی</w:t>
      </w:r>
      <w:r>
        <w:rPr>
          <w:rtl/>
          <w:lang w:bidi="fa-IR"/>
        </w:rPr>
        <w:t>ان آنان ما</w:t>
      </w:r>
      <w:r w:rsidR="00FB36B4">
        <w:rPr>
          <w:rtl/>
          <w:lang w:bidi="fa-IR"/>
        </w:rPr>
        <w:t>ی</w:t>
      </w:r>
      <w:r>
        <w:rPr>
          <w:rtl/>
          <w:lang w:bidi="fa-IR"/>
        </w:rPr>
        <w:t xml:space="preserve">ه اختلاف است داور گردانند </w:t>
      </w:r>
      <w:r w:rsidR="00E610F8" w:rsidRPr="00E610F8">
        <w:rPr>
          <w:rStyle w:val="libAlaemChar"/>
          <w:rFonts w:eastAsia="KFGQPC Uthman Taha Naskh"/>
          <w:rtl/>
        </w:rPr>
        <w:t>(</w:t>
      </w:r>
      <w:r w:rsidR="00E610F8" w:rsidRPr="00E610F8">
        <w:rPr>
          <w:rStyle w:val="libAieChar"/>
          <w:rtl/>
        </w:rPr>
        <w:t>بلى وَربّى لتُبْعَثُنَّ ثم لَتُنَبّؤُنَّ بما عَمِلْتُم</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180576">
        <w:rPr>
          <w:rStyle w:val="libFootnotenumChar"/>
          <w:rFonts w:hint="cs"/>
          <w:rtl/>
          <w:lang w:bidi="fa-IR"/>
        </w:rPr>
        <w:t>66</w:t>
      </w:r>
      <w:r w:rsidR="00121BD9" w:rsidRPr="00121BD9">
        <w:rPr>
          <w:rStyle w:val="libFootnotenumChar"/>
          <w:rtl/>
          <w:lang w:bidi="fa-IR"/>
        </w:rPr>
        <w:t>)</w:t>
      </w:r>
      <w:r w:rsidR="00121BD9">
        <w:rPr>
          <w:rtl/>
          <w:lang w:bidi="fa-IR"/>
        </w:rPr>
        <w:t xml:space="preserve"> </w:t>
      </w:r>
      <w:r>
        <w:rPr>
          <w:rtl/>
          <w:lang w:bidi="fa-IR"/>
        </w:rPr>
        <w:t>آرى سوگند به پروردگارم</w:t>
      </w:r>
      <w:r w:rsidR="00FB36B4">
        <w:rPr>
          <w:rtl/>
          <w:lang w:bidi="fa-IR"/>
        </w:rPr>
        <w:t xml:space="preserve">، </w:t>
      </w:r>
      <w:r>
        <w:rPr>
          <w:rtl/>
          <w:lang w:bidi="fa-IR"/>
        </w:rPr>
        <w:t>حتماً برانگ</w:t>
      </w:r>
      <w:r w:rsidR="00FB36B4">
        <w:rPr>
          <w:rtl/>
          <w:lang w:bidi="fa-IR"/>
        </w:rPr>
        <w:t>ی</w:t>
      </w:r>
      <w:r>
        <w:rPr>
          <w:rtl/>
          <w:lang w:bidi="fa-IR"/>
        </w:rPr>
        <w:t>خته خواه</w:t>
      </w:r>
      <w:r w:rsidR="00FB36B4">
        <w:rPr>
          <w:rtl/>
          <w:lang w:bidi="fa-IR"/>
        </w:rPr>
        <w:t>ی</w:t>
      </w:r>
      <w:r>
        <w:rPr>
          <w:rtl/>
          <w:lang w:bidi="fa-IR"/>
        </w:rPr>
        <w:t>د شد</w:t>
      </w:r>
      <w:r w:rsidR="00FB36B4">
        <w:rPr>
          <w:rtl/>
          <w:lang w:bidi="fa-IR"/>
        </w:rPr>
        <w:t xml:space="preserve">، </w:t>
      </w:r>
      <w:r>
        <w:rPr>
          <w:rtl/>
          <w:lang w:bidi="fa-IR"/>
        </w:rPr>
        <w:t>سپس شما را به آن</w:t>
      </w:r>
      <w:r w:rsidR="00FB36B4">
        <w:rPr>
          <w:rtl/>
          <w:lang w:bidi="fa-IR"/>
        </w:rPr>
        <w:t xml:space="preserve"> </w:t>
      </w:r>
      <w:r>
        <w:rPr>
          <w:rtl/>
          <w:lang w:bidi="fa-IR"/>
        </w:rPr>
        <w:t>چه كرده</w:t>
      </w:r>
      <w:r w:rsidR="00FB36B4">
        <w:rPr>
          <w:rtl/>
          <w:lang w:bidi="fa-IR"/>
        </w:rPr>
        <w:t xml:space="preserve"> </w:t>
      </w:r>
      <w:r>
        <w:rPr>
          <w:rtl/>
          <w:lang w:bidi="fa-IR"/>
        </w:rPr>
        <w:t>ا</w:t>
      </w:r>
      <w:r w:rsidR="00FB36B4">
        <w:rPr>
          <w:rtl/>
          <w:lang w:bidi="fa-IR"/>
        </w:rPr>
        <w:t>ی</w:t>
      </w:r>
      <w:r>
        <w:rPr>
          <w:rtl/>
          <w:lang w:bidi="fa-IR"/>
        </w:rPr>
        <w:t>د واقف خواهند ساخت</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كثرت قصص انب</w:t>
      </w:r>
      <w:r w:rsidR="00FB36B4">
        <w:rPr>
          <w:rtl/>
          <w:lang w:bidi="fa-IR"/>
        </w:rPr>
        <w:t>ی</w:t>
      </w:r>
      <w:r>
        <w:rPr>
          <w:rtl/>
          <w:lang w:bidi="fa-IR"/>
        </w:rPr>
        <w:t>ا و امّت</w:t>
      </w:r>
      <w:r w:rsidR="00FB36B4">
        <w:rPr>
          <w:rtl/>
          <w:lang w:bidi="fa-IR"/>
        </w:rPr>
        <w:t xml:space="preserve"> </w:t>
      </w:r>
      <w:r>
        <w:rPr>
          <w:rtl/>
          <w:lang w:bidi="fa-IR"/>
        </w:rPr>
        <w:t>هاى پ</w:t>
      </w:r>
      <w:r w:rsidR="00FB36B4">
        <w:rPr>
          <w:rtl/>
          <w:lang w:bidi="fa-IR"/>
        </w:rPr>
        <w:t>ی</w:t>
      </w:r>
      <w:r>
        <w:rPr>
          <w:rtl/>
          <w:lang w:bidi="fa-IR"/>
        </w:rPr>
        <w:t>ش</w:t>
      </w:r>
      <w:r w:rsidR="00FB36B4">
        <w:rPr>
          <w:rtl/>
          <w:lang w:bidi="fa-IR"/>
        </w:rPr>
        <w:t>ی</w:t>
      </w:r>
      <w:r>
        <w:rPr>
          <w:rtl/>
          <w:lang w:bidi="fa-IR"/>
        </w:rPr>
        <w:t>ن و داستان حضرت آدم و ابل</w:t>
      </w:r>
      <w:r w:rsidR="00FB36B4">
        <w:rPr>
          <w:rtl/>
          <w:lang w:bidi="fa-IR"/>
        </w:rPr>
        <w:t>ی</w:t>
      </w:r>
      <w:r>
        <w:rPr>
          <w:rtl/>
          <w:lang w:bidi="fa-IR"/>
        </w:rPr>
        <w:t>س</w:t>
      </w:r>
      <w:r w:rsidR="00FB36B4">
        <w:rPr>
          <w:rtl/>
          <w:lang w:bidi="fa-IR"/>
        </w:rPr>
        <w:t xml:space="preserve">. </w:t>
      </w:r>
    </w:p>
    <w:p w:rsidR="00FC5DC1" w:rsidRDefault="00762B70" w:rsidP="00180576">
      <w:pPr>
        <w:pStyle w:val="libNormal"/>
        <w:rPr>
          <w:rtl/>
          <w:lang w:bidi="fa-IR"/>
        </w:rPr>
      </w:pPr>
      <w:r>
        <w:rPr>
          <w:rtl/>
          <w:lang w:bidi="fa-IR"/>
        </w:rPr>
        <w:lastRenderedPageBreak/>
        <w:t>6</w:t>
      </w:r>
      <w:r w:rsidR="00FB36B4">
        <w:rPr>
          <w:rtl/>
          <w:lang w:bidi="fa-IR"/>
        </w:rPr>
        <w:t xml:space="preserve">. </w:t>
      </w:r>
      <w:r>
        <w:rPr>
          <w:rtl/>
          <w:lang w:bidi="fa-IR"/>
        </w:rPr>
        <w:t xml:space="preserve">كثرت استعمال </w:t>
      </w:r>
      <w:r w:rsidR="00E610F8" w:rsidRPr="00E610F8">
        <w:rPr>
          <w:rStyle w:val="libAlaemChar"/>
          <w:rFonts w:eastAsia="KFGQPC Uthman Taha Naskh"/>
          <w:rtl/>
        </w:rPr>
        <w:t>(</w:t>
      </w:r>
      <w:r w:rsidR="00E610F8" w:rsidRPr="00E610F8">
        <w:rPr>
          <w:rStyle w:val="libAieChar"/>
          <w:rtl/>
        </w:rPr>
        <w:t>یا أیها الناس</w:t>
      </w:r>
      <w:r w:rsidR="00E610F8" w:rsidRPr="00E610F8">
        <w:rPr>
          <w:rStyle w:val="libAlaemChar"/>
          <w:rFonts w:eastAsia="KFGQPC Uthman Taha Naskh"/>
          <w:rtl/>
        </w:rPr>
        <w:t>)</w:t>
      </w:r>
      <w:r>
        <w:rPr>
          <w:rtl/>
          <w:lang w:bidi="fa-IR"/>
        </w:rPr>
        <w:t xml:space="preserve"> و قلّت استعمال </w:t>
      </w:r>
      <w:r w:rsidR="00E610F8" w:rsidRPr="00E610F8">
        <w:rPr>
          <w:rStyle w:val="libAlaemChar"/>
          <w:rFonts w:eastAsia="KFGQPC Uthman Taha Naskh"/>
          <w:rtl/>
        </w:rPr>
        <w:t>(</w:t>
      </w:r>
      <w:r w:rsidR="00E610F8" w:rsidRPr="00E610F8">
        <w:rPr>
          <w:rStyle w:val="libAieChar"/>
          <w:rtl/>
        </w:rPr>
        <w:t>یا أیها الذین آمنوا</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180576">
        <w:rPr>
          <w:rStyle w:val="libFootnotenumChar"/>
          <w:rFonts w:hint="cs"/>
          <w:rtl/>
          <w:lang w:bidi="fa-IR"/>
        </w:rPr>
        <w:t>67</w:t>
      </w:r>
      <w:r w:rsidR="00121BD9" w:rsidRPr="00121BD9">
        <w:rPr>
          <w:rStyle w:val="libFootnotenumChar"/>
          <w:rtl/>
          <w:lang w:bidi="fa-IR"/>
        </w:rPr>
        <w:t>)</w:t>
      </w:r>
      <w:r w:rsidR="00121BD9">
        <w:rPr>
          <w:rtl/>
          <w:lang w:bidi="fa-IR"/>
        </w:rPr>
        <w:t xml:space="preserve"> </w:t>
      </w:r>
    </w:p>
    <w:p w:rsidR="00FC5DC1" w:rsidRDefault="00762B70" w:rsidP="00C231C6">
      <w:pPr>
        <w:pStyle w:val="libNormal"/>
        <w:rPr>
          <w:rtl/>
          <w:lang w:bidi="fa-IR"/>
        </w:rPr>
      </w:pPr>
      <w:r>
        <w:rPr>
          <w:rtl/>
          <w:lang w:bidi="fa-IR"/>
        </w:rPr>
        <w:t>در آ</w:t>
      </w:r>
      <w:r w:rsidR="00FB36B4">
        <w:rPr>
          <w:rtl/>
          <w:lang w:bidi="fa-IR"/>
        </w:rPr>
        <w:t>ی</w:t>
      </w:r>
      <w:r>
        <w:rPr>
          <w:rtl/>
          <w:lang w:bidi="fa-IR"/>
        </w:rPr>
        <w:t>ه 21 و 168 سوره بقره و آ</w:t>
      </w:r>
      <w:r w:rsidR="00FB36B4">
        <w:rPr>
          <w:rtl/>
          <w:lang w:bidi="fa-IR"/>
        </w:rPr>
        <w:t>ی</w:t>
      </w:r>
      <w:r>
        <w:rPr>
          <w:rtl/>
          <w:lang w:bidi="fa-IR"/>
        </w:rPr>
        <w:t>ه اول سوره نساء</w:t>
      </w:r>
      <w:r w:rsidR="00FB36B4">
        <w:rPr>
          <w:rtl/>
          <w:lang w:bidi="fa-IR"/>
        </w:rPr>
        <w:t xml:space="preserve">، </w:t>
      </w:r>
      <w:r>
        <w:rPr>
          <w:rtl/>
          <w:lang w:bidi="fa-IR"/>
        </w:rPr>
        <w:t>با ا</w:t>
      </w:r>
      <w:r w:rsidR="00FB36B4">
        <w:rPr>
          <w:rtl/>
          <w:lang w:bidi="fa-IR"/>
        </w:rPr>
        <w:t>ی</w:t>
      </w:r>
      <w:r>
        <w:rPr>
          <w:rtl/>
          <w:lang w:bidi="fa-IR"/>
        </w:rPr>
        <w:t>ن كه مدنى</w:t>
      </w:r>
      <w:r w:rsidR="00FB36B4">
        <w:rPr>
          <w:rtl/>
          <w:lang w:bidi="fa-IR"/>
        </w:rPr>
        <w:t xml:space="preserve"> </w:t>
      </w:r>
      <w:r>
        <w:rPr>
          <w:rtl/>
          <w:lang w:bidi="fa-IR"/>
        </w:rPr>
        <w:t>اند</w:t>
      </w:r>
      <w:r w:rsidR="00FB36B4">
        <w:rPr>
          <w:rtl/>
          <w:lang w:bidi="fa-IR"/>
        </w:rPr>
        <w:t xml:space="preserve">، </w:t>
      </w:r>
      <w:r>
        <w:rPr>
          <w:rtl/>
          <w:lang w:bidi="fa-IR"/>
        </w:rPr>
        <w:t xml:space="preserve">خطاب </w:t>
      </w:r>
      <w:r w:rsidR="00E610F8" w:rsidRPr="00E610F8">
        <w:rPr>
          <w:rStyle w:val="libAlaemChar"/>
          <w:rFonts w:eastAsia="KFGQPC Uthman Taha Naskh"/>
          <w:rtl/>
        </w:rPr>
        <w:t>(</w:t>
      </w:r>
      <w:r w:rsidR="00E610F8" w:rsidRPr="00E610F8">
        <w:rPr>
          <w:rStyle w:val="libAieChar"/>
          <w:rtl/>
        </w:rPr>
        <w:t>یاأیها الناس</w:t>
      </w:r>
      <w:r w:rsidR="00E610F8" w:rsidRPr="00E610F8">
        <w:rPr>
          <w:rStyle w:val="libAlaemChar"/>
          <w:rFonts w:eastAsia="KFGQPC Uthman Taha Naskh"/>
          <w:rtl/>
        </w:rPr>
        <w:t>)</w:t>
      </w:r>
      <w:r>
        <w:rPr>
          <w:rtl/>
          <w:lang w:bidi="fa-IR"/>
        </w:rPr>
        <w:t xml:space="preserve"> وجود دارد</w:t>
      </w:r>
      <w:r w:rsidR="00FB36B4">
        <w:rPr>
          <w:rtl/>
          <w:lang w:bidi="fa-IR"/>
        </w:rPr>
        <w:t xml:space="preserve">. </w:t>
      </w:r>
    </w:p>
    <w:p w:rsidR="00FC5DC1" w:rsidRDefault="00762B70" w:rsidP="00180576">
      <w:pPr>
        <w:pStyle w:val="libNormal"/>
        <w:rPr>
          <w:rtl/>
          <w:lang w:bidi="fa-IR"/>
        </w:rPr>
      </w:pPr>
      <w:r>
        <w:rPr>
          <w:rtl/>
          <w:lang w:bidi="fa-IR"/>
        </w:rPr>
        <w:t>ابن</w:t>
      </w:r>
      <w:r w:rsidR="00FB36B4">
        <w:rPr>
          <w:rtl/>
          <w:lang w:bidi="fa-IR"/>
        </w:rPr>
        <w:t xml:space="preserve"> </w:t>
      </w:r>
      <w:r>
        <w:rPr>
          <w:rtl/>
          <w:lang w:bidi="fa-IR"/>
        </w:rPr>
        <w:t>حصار گفته است</w:t>
      </w:r>
      <w:r w:rsidR="00FB36B4">
        <w:rPr>
          <w:rtl/>
          <w:lang w:bidi="fa-IR"/>
        </w:rPr>
        <w:t xml:space="preserve">: </w:t>
      </w:r>
      <w:r>
        <w:rPr>
          <w:rtl/>
          <w:lang w:bidi="fa-IR"/>
        </w:rPr>
        <w:t>«همه متّفقند كه سوره «حج» مكى است</w:t>
      </w:r>
      <w:r w:rsidR="00FB36B4">
        <w:rPr>
          <w:rtl/>
          <w:lang w:bidi="fa-IR"/>
        </w:rPr>
        <w:t xml:space="preserve">، </w:t>
      </w:r>
      <w:r>
        <w:rPr>
          <w:rtl/>
          <w:lang w:bidi="fa-IR"/>
        </w:rPr>
        <w:t>ولى در آ</w:t>
      </w:r>
      <w:r w:rsidR="00FB36B4">
        <w:rPr>
          <w:rtl/>
          <w:lang w:bidi="fa-IR"/>
        </w:rPr>
        <w:t>ی</w:t>
      </w:r>
      <w:r>
        <w:rPr>
          <w:rtl/>
          <w:lang w:bidi="fa-IR"/>
        </w:rPr>
        <w:t>ه 77 از ا</w:t>
      </w:r>
      <w:r w:rsidR="00FB36B4">
        <w:rPr>
          <w:rtl/>
          <w:lang w:bidi="fa-IR"/>
        </w:rPr>
        <w:t>ی</w:t>
      </w:r>
      <w:r>
        <w:rPr>
          <w:rtl/>
          <w:lang w:bidi="fa-IR"/>
        </w:rPr>
        <w:t xml:space="preserve">ن سوره خطاب </w:t>
      </w:r>
      <w:r w:rsidR="00E610F8" w:rsidRPr="00E610F8">
        <w:rPr>
          <w:rStyle w:val="libAlaemChar"/>
          <w:rFonts w:eastAsia="KFGQPC Uthman Taha Naskh"/>
          <w:rtl/>
        </w:rPr>
        <w:t>(</w:t>
      </w:r>
      <w:r w:rsidR="00E610F8" w:rsidRPr="00E610F8">
        <w:rPr>
          <w:rStyle w:val="libAieChar"/>
          <w:rtl/>
        </w:rPr>
        <w:t>یا أیها الذین آمنوا اركعوا و اسجدوا...</w:t>
      </w:r>
      <w:r w:rsidR="00E610F8" w:rsidRPr="00E610F8">
        <w:rPr>
          <w:rStyle w:val="libAlaemChar"/>
          <w:rFonts w:eastAsia="KFGQPC Uthman Taha Naskh"/>
          <w:rtl/>
        </w:rPr>
        <w:t>)</w:t>
      </w:r>
      <w:r>
        <w:rPr>
          <w:rtl/>
          <w:lang w:bidi="fa-IR"/>
        </w:rPr>
        <w:t xml:space="preserve"> وجود دارد»</w:t>
      </w:r>
      <w:r w:rsidR="00FB36B4">
        <w:rPr>
          <w:rtl/>
          <w:lang w:bidi="fa-IR"/>
        </w:rPr>
        <w:t xml:space="preserve">. </w:t>
      </w:r>
      <w:r w:rsidR="00121BD9" w:rsidRPr="00121BD9">
        <w:rPr>
          <w:rStyle w:val="libFootnotenumChar"/>
          <w:rtl/>
          <w:lang w:bidi="fa-IR"/>
        </w:rPr>
        <w:t>(</w:t>
      </w:r>
      <w:r w:rsidR="00180576">
        <w:rPr>
          <w:rStyle w:val="libFootnotenumChar"/>
          <w:rFonts w:hint="cs"/>
          <w:rtl/>
          <w:lang w:bidi="fa-IR"/>
        </w:rPr>
        <w:t>68</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7</w:t>
      </w:r>
      <w:r w:rsidR="00FB36B4">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ها و سوره</w:t>
      </w:r>
      <w:r w:rsidR="00FB36B4">
        <w:rPr>
          <w:rtl/>
          <w:lang w:bidi="fa-IR"/>
        </w:rPr>
        <w:t xml:space="preserve"> </w:t>
      </w:r>
      <w:r>
        <w:rPr>
          <w:rtl/>
          <w:lang w:bidi="fa-IR"/>
        </w:rPr>
        <w:t>هاى مكى پرحرارت</w:t>
      </w:r>
      <w:r w:rsidR="00FB36B4">
        <w:rPr>
          <w:rtl/>
          <w:lang w:bidi="fa-IR"/>
        </w:rPr>
        <w:t xml:space="preserve">، </w:t>
      </w:r>
      <w:r>
        <w:rPr>
          <w:rtl/>
          <w:lang w:bidi="fa-IR"/>
        </w:rPr>
        <w:t>تند و با شدّت لحنند و تجانس صوتى در آ</w:t>
      </w:r>
      <w:r w:rsidR="00FB36B4">
        <w:rPr>
          <w:rtl/>
          <w:lang w:bidi="fa-IR"/>
        </w:rPr>
        <w:t>ی</w:t>
      </w:r>
      <w:r>
        <w:rPr>
          <w:rtl/>
          <w:lang w:bidi="fa-IR"/>
        </w:rPr>
        <w:t>ات وجود دارد</w:t>
      </w:r>
      <w:r w:rsidR="00FB36B4">
        <w:rPr>
          <w:rtl/>
          <w:lang w:bidi="fa-IR"/>
        </w:rPr>
        <w:t xml:space="preserve">. </w:t>
      </w:r>
    </w:p>
    <w:p w:rsidR="00FC5DC1" w:rsidRDefault="00762B70" w:rsidP="00762B70">
      <w:pPr>
        <w:pStyle w:val="libNormal"/>
        <w:rPr>
          <w:rtl/>
          <w:lang w:bidi="fa-IR"/>
        </w:rPr>
      </w:pPr>
      <w:r>
        <w:rPr>
          <w:rtl/>
          <w:lang w:bidi="fa-IR"/>
        </w:rPr>
        <w:t>8</w:t>
      </w:r>
      <w:r w:rsidR="00FB36B4">
        <w:rPr>
          <w:rtl/>
          <w:lang w:bidi="fa-IR"/>
        </w:rPr>
        <w:t xml:space="preserve">. </w:t>
      </w:r>
      <w:r>
        <w:rPr>
          <w:rtl/>
          <w:lang w:bidi="fa-IR"/>
        </w:rPr>
        <w:t>دعوت به ارزش</w:t>
      </w:r>
      <w:r w:rsidR="00FB36B4">
        <w:rPr>
          <w:rtl/>
          <w:lang w:bidi="fa-IR"/>
        </w:rPr>
        <w:t xml:space="preserve"> </w:t>
      </w:r>
      <w:r>
        <w:rPr>
          <w:rtl/>
          <w:lang w:bidi="fa-IR"/>
        </w:rPr>
        <w:t>هاى د</w:t>
      </w:r>
      <w:r w:rsidR="00FB36B4">
        <w:rPr>
          <w:rtl/>
          <w:lang w:bidi="fa-IR"/>
        </w:rPr>
        <w:t>ی</w:t>
      </w:r>
      <w:r>
        <w:rPr>
          <w:rtl/>
          <w:lang w:bidi="fa-IR"/>
        </w:rPr>
        <w:t>نى و اخلاق متعالى</w:t>
      </w:r>
      <w:r w:rsidR="00FB36B4">
        <w:rPr>
          <w:rtl/>
          <w:lang w:bidi="fa-IR"/>
        </w:rPr>
        <w:t xml:space="preserve">؛ </w:t>
      </w:r>
      <w:r>
        <w:rPr>
          <w:rtl/>
          <w:lang w:bidi="fa-IR"/>
        </w:rPr>
        <w:t>نظ</w:t>
      </w:r>
      <w:r w:rsidR="00FB36B4">
        <w:rPr>
          <w:rtl/>
          <w:lang w:bidi="fa-IR"/>
        </w:rPr>
        <w:t>ی</w:t>
      </w:r>
      <w:r>
        <w:rPr>
          <w:rtl/>
          <w:lang w:bidi="fa-IR"/>
        </w:rPr>
        <w:t>ر محبت</w:t>
      </w:r>
      <w:r w:rsidR="00FB36B4">
        <w:rPr>
          <w:rtl/>
          <w:lang w:bidi="fa-IR"/>
        </w:rPr>
        <w:t xml:space="preserve">، </w:t>
      </w:r>
      <w:r>
        <w:rPr>
          <w:rtl/>
          <w:lang w:bidi="fa-IR"/>
        </w:rPr>
        <w:t>اخلاص</w:t>
      </w:r>
      <w:r w:rsidR="00FB36B4">
        <w:rPr>
          <w:rtl/>
          <w:lang w:bidi="fa-IR"/>
        </w:rPr>
        <w:t xml:space="preserve">، </w:t>
      </w:r>
      <w:r>
        <w:rPr>
          <w:rtl/>
          <w:lang w:bidi="fa-IR"/>
        </w:rPr>
        <w:t>احترام به غ</w:t>
      </w:r>
      <w:r w:rsidR="00FB36B4">
        <w:rPr>
          <w:rtl/>
          <w:lang w:bidi="fa-IR"/>
        </w:rPr>
        <w:t>ی</w:t>
      </w:r>
      <w:r>
        <w:rPr>
          <w:rtl/>
          <w:lang w:bidi="fa-IR"/>
        </w:rPr>
        <w:t>ر</w:t>
      </w:r>
      <w:r w:rsidR="00FB36B4">
        <w:rPr>
          <w:rtl/>
          <w:lang w:bidi="fa-IR"/>
        </w:rPr>
        <w:t xml:space="preserve">، </w:t>
      </w:r>
      <w:r>
        <w:rPr>
          <w:rtl/>
          <w:lang w:bidi="fa-IR"/>
        </w:rPr>
        <w:t>اكرام به همسا</w:t>
      </w:r>
      <w:r w:rsidR="00FB36B4">
        <w:rPr>
          <w:rtl/>
          <w:lang w:bidi="fa-IR"/>
        </w:rPr>
        <w:t>ی</w:t>
      </w:r>
      <w:r>
        <w:rPr>
          <w:rtl/>
          <w:lang w:bidi="fa-IR"/>
        </w:rPr>
        <w:t>ه</w:t>
      </w:r>
      <w:r w:rsidR="00FB36B4">
        <w:rPr>
          <w:rtl/>
          <w:lang w:bidi="fa-IR"/>
        </w:rPr>
        <w:t xml:space="preserve">، </w:t>
      </w:r>
      <w:r>
        <w:rPr>
          <w:rtl/>
          <w:lang w:bidi="fa-IR"/>
        </w:rPr>
        <w:t>ن</w:t>
      </w:r>
      <w:r w:rsidR="00FB36B4">
        <w:rPr>
          <w:rtl/>
          <w:lang w:bidi="fa-IR"/>
        </w:rPr>
        <w:t>ی</w:t>
      </w:r>
      <w:r>
        <w:rPr>
          <w:rtl/>
          <w:lang w:bidi="fa-IR"/>
        </w:rPr>
        <w:t>كى به والد</w:t>
      </w:r>
      <w:r w:rsidR="00FB36B4">
        <w:rPr>
          <w:rtl/>
          <w:lang w:bidi="fa-IR"/>
        </w:rPr>
        <w:t>ی</w:t>
      </w:r>
      <w:r>
        <w:rPr>
          <w:rtl/>
          <w:lang w:bidi="fa-IR"/>
        </w:rPr>
        <w:t>ن و مبارزه با عادات زشت اخلاقى</w:t>
      </w:r>
      <w:r w:rsidR="00FB36B4">
        <w:rPr>
          <w:rtl/>
          <w:lang w:bidi="fa-IR"/>
        </w:rPr>
        <w:t xml:space="preserve">، </w:t>
      </w:r>
      <w:r>
        <w:rPr>
          <w:rtl/>
          <w:lang w:bidi="fa-IR"/>
        </w:rPr>
        <w:t>مانند قتل و خونر</w:t>
      </w:r>
      <w:r w:rsidR="00FB36B4">
        <w:rPr>
          <w:rtl/>
          <w:lang w:bidi="fa-IR"/>
        </w:rPr>
        <w:t>ی</w:t>
      </w:r>
      <w:r>
        <w:rPr>
          <w:rtl/>
          <w:lang w:bidi="fa-IR"/>
        </w:rPr>
        <w:t xml:space="preserve">زى و خوردن مال </w:t>
      </w:r>
      <w:r w:rsidR="00FB36B4">
        <w:rPr>
          <w:rtl/>
          <w:lang w:bidi="fa-IR"/>
        </w:rPr>
        <w:t>ی</w:t>
      </w:r>
      <w:r>
        <w:rPr>
          <w:rtl/>
          <w:lang w:bidi="fa-IR"/>
        </w:rPr>
        <w:t>ت</w:t>
      </w:r>
      <w:r w:rsidR="00FB36B4">
        <w:rPr>
          <w:rtl/>
          <w:lang w:bidi="fa-IR"/>
        </w:rPr>
        <w:t>ی</w:t>
      </w:r>
      <w:r>
        <w:rPr>
          <w:rtl/>
          <w:lang w:bidi="fa-IR"/>
        </w:rPr>
        <w:t>م و</w:t>
      </w:r>
      <w:r w:rsidR="00D5620D">
        <w:rPr>
          <w:rtl/>
          <w:lang w:bidi="fa-IR"/>
        </w:rPr>
        <w:t>...</w:t>
      </w:r>
      <w:r w:rsidR="00FB36B4">
        <w:rPr>
          <w:rtl/>
          <w:lang w:bidi="fa-IR"/>
        </w:rPr>
        <w:t xml:space="preserve"> </w:t>
      </w:r>
    </w:p>
    <w:p w:rsidR="00FC5DC1" w:rsidRDefault="00762B70" w:rsidP="00762B70">
      <w:pPr>
        <w:pStyle w:val="libNormal"/>
        <w:rPr>
          <w:rtl/>
          <w:lang w:bidi="fa-IR"/>
        </w:rPr>
      </w:pPr>
      <w:r>
        <w:rPr>
          <w:rtl/>
          <w:lang w:bidi="fa-IR"/>
        </w:rPr>
        <w:t>ضمناً هر سوره</w:t>
      </w:r>
      <w:r w:rsidR="00FB36B4">
        <w:rPr>
          <w:rtl/>
          <w:lang w:bidi="fa-IR"/>
        </w:rPr>
        <w:t xml:space="preserve"> </w:t>
      </w:r>
      <w:r>
        <w:rPr>
          <w:rtl/>
          <w:lang w:bidi="fa-IR"/>
        </w:rPr>
        <w:t>اى كه حروف مقطّعه در آغاز آن باشد - به جز بقره و آل</w:t>
      </w:r>
      <w:r w:rsidR="00FB36B4">
        <w:rPr>
          <w:rtl/>
          <w:lang w:bidi="fa-IR"/>
        </w:rPr>
        <w:t xml:space="preserve"> </w:t>
      </w:r>
      <w:r>
        <w:rPr>
          <w:rtl/>
          <w:lang w:bidi="fa-IR"/>
        </w:rPr>
        <w:t>عمران - مكّى است</w:t>
      </w:r>
      <w:r w:rsidR="00FB36B4">
        <w:rPr>
          <w:rtl/>
          <w:lang w:bidi="fa-IR"/>
        </w:rPr>
        <w:t xml:space="preserve">. </w:t>
      </w:r>
    </w:p>
    <w:p w:rsidR="00FC5DC1" w:rsidRDefault="00762B70" w:rsidP="00762B70">
      <w:pPr>
        <w:pStyle w:val="libNormal"/>
        <w:rPr>
          <w:rtl/>
          <w:lang w:bidi="fa-IR"/>
        </w:rPr>
      </w:pPr>
      <w:r>
        <w:rPr>
          <w:rtl/>
          <w:lang w:bidi="fa-IR"/>
        </w:rPr>
        <w:t>و</w:t>
      </w:r>
      <w:r w:rsidR="00FB36B4">
        <w:rPr>
          <w:rtl/>
          <w:lang w:bidi="fa-IR"/>
        </w:rPr>
        <w:t>ی</w:t>
      </w:r>
      <w:r>
        <w:rPr>
          <w:rtl/>
          <w:lang w:bidi="fa-IR"/>
        </w:rPr>
        <w:t>ژگى</w:t>
      </w:r>
      <w:r w:rsidR="00FB36B4">
        <w:rPr>
          <w:rtl/>
          <w:lang w:bidi="fa-IR"/>
        </w:rPr>
        <w:t xml:space="preserve"> </w:t>
      </w:r>
      <w:r>
        <w:rPr>
          <w:rtl/>
          <w:lang w:bidi="fa-IR"/>
        </w:rPr>
        <w:t>ها</w:t>
      </w:r>
      <w:r w:rsidR="00FB36B4">
        <w:rPr>
          <w:rtl/>
          <w:lang w:bidi="fa-IR"/>
        </w:rPr>
        <w:t>ی</w:t>
      </w:r>
      <w:r>
        <w:rPr>
          <w:rtl/>
          <w:lang w:bidi="fa-IR"/>
        </w:rPr>
        <w:t>ى كه غالباً در سوره</w:t>
      </w:r>
      <w:r w:rsidR="00FB36B4">
        <w:rPr>
          <w:rtl/>
          <w:lang w:bidi="fa-IR"/>
        </w:rPr>
        <w:t xml:space="preserve"> </w:t>
      </w:r>
      <w:r>
        <w:rPr>
          <w:rtl/>
          <w:lang w:bidi="fa-IR"/>
        </w:rPr>
        <w:t>هاى مدنى وجود دارد</w:t>
      </w:r>
      <w:r w:rsidR="00FB36B4">
        <w:rPr>
          <w:rtl/>
          <w:lang w:bidi="fa-IR"/>
        </w:rPr>
        <w:t xml:space="preserve">، </w:t>
      </w:r>
      <w:r>
        <w:rPr>
          <w:rtl/>
          <w:lang w:bidi="fa-IR"/>
        </w:rPr>
        <w:t>بد</w:t>
      </w:r>
      <w:r w:rsidR="00FB36B4">
        <w:rPr>
          <w:rtl/>
          <w:lang w:bidi="fa-IR"/>
        </w:rPr>
        <w:t>ی</w:t>
      </w:r>
      <w:r>
        <w:rPr>
          <w:rtl/>
          <w:lang w:bidi="fa-IR"/>
        </w:rPr>
        <w:t>ن قرار است</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طولانى بودن سوره</w:t>
      </w:r>
      <w:r w:rsidR="00FB36B4">
        <w:rPr>
          <w:rtl/>
          <w:lang w:bidi="fa-IR"/>
        </w:rPr>
        <w:t xml:space="preserve"> </w:t>
      </w:r>
      <w:r>
        <w:rPr>
          <w:rtl/>
          <w:lang w:bidi="fa-IR"/>
        </w:rPr>
        <w:t>ها و آ</w:t>
      </w:r>
      <w:r w:rsidR="00FB36B4">
        <w:rPr>
          <w:rtl/>
          <w:lang w:bidi="fa-IR"/>
        </w:rPr>
        <w:t>ی</w:t>
      </w:r>
      <w:r>
        <w:rPr>
          <w:rtl/>
          <w:lang w:bidi="fa-IR"/>
        </w:rPr>
        <w:t>ات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مجادله با اهل كتاب</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رو</w:t>
      </w:r>
      <w:r w:rsidR="00FB36B4">
        <w:rPr>
          <w:rtl/>
          <w:lang w:bidi="fa-IR"/>
        </w:rPr>
        <w:t>ی</w:t>
      </w:r>
      <w:r>
        <w:rPr>
          <w:rtl/>
          <w:lang w:bidi="fa-IR"/>
        </w:rPr>
        <w:t>ارو</w:t>
      </w:r>
      <w:r w:rsidR="00FB36B4">
        <w:rPr>
          <w:rtl/>
          <w:lang w:bidi="fa-IR"/>
        </w:rPr>
        <w:t>ی</w:t>
      </w:r>
      <w:r>
        <w:rPr>
          <w:rtl/>
          <w:lang w:bidi="fa-IR"/>
        </w:rPr>
        <w:t>ى با منافقان</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كثرت ذكر جهاد و اذن به جهاد و احكام آن</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تشر</w:t>
      </w:r>
      <w:r w:rsidR="00FB36B4">
        <w:rPr>
          <w:rtl/>
          <w:lang w:bidi="fa-IR"/>
        </w:rPr>
        <w:t>ی</w:t>
      </w:r>
      <w:r>
        <w:rPr>
          <w:rtl/>
          <w:lang w:bidi="fa-IR"/>
        </w:rPr>
        <w:t>ح احكام حدود</w:t>
      </w:r>
      <w:r w:rsidR="00FB36B4">
        <w:rPr>
          <w:rtl/>
          <w:lang w:bidi="fa-IR"/>
        </w:rPr>
        <w:t xml:space="preserve">، </w:t>
      </w:r>
      <w:r>
        <w:rPr>
          <w:rtl/>
          <w:lang w:bidi="fa-IR"/>
        </w:rPr>
        <w:t>فرا</w:t>
      </w:r>
      <w:r w:rsidR="00FB36B4">
        <w:rPr>
          <w:rtl/>
          <w:lang w:bidi="fa-IR"/>
        </w:rPr>
        <w:t>ی</w:t>
      </w:r>
      <w:r>
        <w:rPr>
          <w:rtl/>
          <w:lang w:bidi="fa-IR"/>
        </w:rPr>
        <w:t>ض</w:t>
      </w:r>
      <w:r w:rsidR="00FB36B4">
        <w:rPr>
          <w:rtl/>
          <w:lang w:bidi="fa-IR"/>
        </w:rPr>
        <w:t xml:space="preserve">، </w:t>
      </w:r>
      <w:r>
        <w:rPr>
          <w:rtl/>
          <w:lang w:bidi="fa-IR"/>
        </w:rPr>
        <w:t>حقوق</w:t>
      </w:r>
      <w:r w:rsidR="00FB36B4">
        <w:rPr>
          <w:rtl/>
          <w:lang w:bidi="fa-IR"/>
        </w:rPr>
        <w:t xml:space="preserve">، </w:t>
      </w:r>
      <w:r>
        <w:rPr>
          <w:rtl/>
          <w:lang w:bidi="fa-IR"/>
        </w:rPr>
        <w:t>ارث</w:t>
      </w:r>
      <w:r w:rsidR="00FB36B4">
        <w:rPr>
          <w:rtl/>
          <w:lang w:bidi="fa-IR"/>
        </w:rPr>
        <w:t xml:space="preserve">، </w:t>
      </w:r>
      <w:r>
        <w:rPr>
          <w:rtl/>
          <w:lang w:bidi="fa-IR"/>
        </w:rPr>
        <w:t>قوان</w:t>
      </w:r>
      <w:r w:rsidR="00FB36B4">
        <w:rPr>
          <w:rtl/>
          <w:lang w:bidi="fa-IR"/>
        </w:rPr>
        <w:t>ی</w:t>
      </w:r>
      <w:r>
        <w:rPr>
          <w:rtl/>
          <w:lang w:bidi="fa-IR"/>
        </w:rPr>
        <w:t>ن س</w:t>
      </w:r>
      <w:r w:rsidR="00FB36B4">
        <w:rPr>
          <w:rtl/>
          <w:lang w:bidi="fa-IR"/>
        </w:rPr>
        <w:t>ی</w:t>
      </w:r>
      <w:r>
        <w:rPr>
          <w:rtl/>
          <w:lang w:bidi="fa-IR"/>
        </w:rPr>
        <w:t>اسى و اقتصادى و معاهدات</w:t>
      </w:r>
      <w:r w:rsidR="00FB36B4">
        <w:rPr>
          <w:rtl/>
          <w:lang w:bidi="fa-IR"/>
        </w:rPr>
        <w:t xml:space="preserve">. </w:t>
      </w:r>
    </w:p>
    <w:p w:rsidR="00FC5DC1" w:rsidRDefault="00762B70" w:rsidP="00180576">
      <w:pPr>
        <w:pStyle w:val="libNormal"/>
        <w:rPr>
          <w:rtl/>
          <w:lang w:bidi="fa-IR"/>
        </w:rPr>
      </w:pPr>
      <w:r>
        <w:rPr>
          <w:rtl/>
          <w:lang w:bidi="fa-IR"/>
        </w:rPr>
        <w:t>6</w:t>
      </w:r>
      <w:r w:rsidR="00FB36B4">
        <w:rPr>
          <w:rtl/>
          <w:lang w:bidi="fa-IR"/>
        </w:rPr>
        <w:t xml:space="preserve">. </w:t>
      </w:r>
      <w:r>
        <w:rPr>
          <w:rtl/>
          <w:lang w:bidi="fa-IR"/>
        </w:rPr>
        <w:t>تفص</w:t>
      </w:r>
      <w:r w:rsidR="00FB36B4">
        <w:rPr>
          <w:rtl/>
          <w:lang w:bidi="fa-IR"/>
        </w:rPr>
        <w:t>ی</w:t>
      </w:r>
      <w:r>
        <w:rPr>
          <w:rtl/>
          <w:lang w:bidi="fa-IR"/>
        </w:rPr>
        <w:t>ل ادلّه و براه</w:t>
      </w:r>
      <w:r w:rsidR="00FB36B4">
        <w:rPr>
          <w:rtl/>
          <w:lang w:bidi="fa-IR"/>
        </w:rPr>
        <w:t>ی</w:t>
      </w:r>
      <w:r>
        <w:rPr>
          <w:rtl/>
          <w:lang w:bidi="fa-IR"/>
        </w:rPr>
        <w:t>ن بر حقا</w:t>
      </w:r>
      <w:r w:rsidR="00FB36B4">
        <w:rPr>
          <w:rtl/>
          <w:lang w:bidi="fa-IR"/>
        </w:rPr>
        <w:t>ی</w:t>
      </w:r>
      <w:r>
        <w:rPr>
          <w:rtl/>
          <w:lang w:bidi="fa-IR"/>
        </w:rPr>
        <w:t>ق د</w:t>
      </w:r>
      <w:r w:rsidR="00FB36B4">
        <w:rPr>
          <w:rtl/>
          <w:lang w:bidi="fa-IR"/>
        </w:rPr>
        <w:t>ی</w:t>
      </w:r>
      <w:r>
        <w:rPr>
          <w:rtl/>
          <w:lang w:bidi="fa-IR"/>
        </w:rPr>
        <w:t>نى</w:t>
      </w:r>
      <w:r w:rsidR="00FB36B4">
        <w:rPr>
          <w:rtl/>
          <w:lang w:bidi="fa-IR"/>
        </w:rPr>
        <w:t xml:space="preserve">. </w:t>
      </w:r>
      <w:r w:rsidR="00121BD9" w:rsidRPr="00121BD9">
        <w:rPr>
          <w:rStyle w:val="libFootnotenumChar"/>
          <w:rtl/>
          <w:lang w:bidi="fa-IR"/>
        </w:rPr>
        <w:t>(</w:t>
      </w:r>
      <w:r w:rsidR="00180576">
        <w:rPr>
          <w:rStyle w:val="libFootnotenumChar"/>
          <w:rFonts w:hint="cs"/>
          <w:rtl/>
          <w:lang w:bidi="fa-IR"/>
        </w:rPr>
        <w:t>69</w:t>
      </w:r>
      <w:r w:rsidR="00121BD9" w:rsidRPr="00121BD9">
        <w:rPr>
          <w:rStyle w:val="libFootnotenumChar"/>
          <w:rtl/>
          <w:lang w:bidi="fa-IR"/>
        </w:rPr>
        <w:t>)</w:t>
      </w:r>
      <w:r w:rsidR="00121BD9">
        <w:rPr>
          <w:rtl/>
          <w:lang w:bidi="fa-IR"/>
        </w:rPr>
        <w:t xml:space="preserve"> </w:t>
      </w:r>
    </w:p>
    <w:p w:rsidR="00FC5DC1" w:rsidRDefault="00E86885" w:rsidP="00C231C6">
      <w:pPr>
        <w:pStyle w:val="Heading3"/>
        <w:rPr>
          <w:rtl/>
          <w:lang w:bidi="fa-IR"/>
        </w:rPr>
      </w:pPr>
      <w:bookmarkStart w:id="66" w:name="_Toc469981086"/>
      <w:r>
        <w:rPr>
          <w:rtl/>
          <w:lang w:bidi="fa-IR"/>
        </w:rPr>
        <w:lastRenderedPageBreak/>
        <w:t>د) جدول سوره هاى مكى و مدنى</w:t>
      </w:r>
      <w:bookmarkEnd w:id="66"/>
    </w:p>
    <w:p w:rsidR="00FC5DC1" w:rsidRDefault="00762B70" w:rsidP="00762B70">
      <w:pPr>
        <w:pStyle w:val="libNormal"/>
        <w:rPr>
          <w:rtl/>
          <w:lang w:bidi="fa-IR"/>
        </w:rPr>
      </w:pPr>
      <w:r>
        <w:rPr>
          <w:rtl/>
          <w:lang w:bidi="fa-IR"/>
        </w:rPr>
        <w:t>در پا</w:t>
      </w:r>
      <w:r w:rsidR="00FB36B4">
        <w:rPr>
          <w:rtl/>
          <w:lang w:bidi="fa-IR"/>
        </w:rPr>
        <w:t>ی</w:t>
      </w:r>
      <w:r>
        <w:rPr>
          <w:rtl/>
          <w:lang w:bidi="fa-IR"/>
        </w:rPr>
        <w:t>ان ا</w:t>
      </w:r>
      <w:r w:rsidR="00FB36B4">
        <w:rPr>
          <w:rtl/>
          <w:lang w:bidi="fa-IR"/>
        </w:rPr>
        <w:t>ی</w:t>
      </w:r>
      <w:r>
        <w:rPr>
          <w:rtl/>
          <w:lang w:bidi="fa-IR"/>
        </w:rPr>
        <w:t>ن فصل به پ</w:t>
      </w:r>
      <w:r w:rsidR="00FB36B4">
        <w:rPr>
          <w:rtl/>
          <w:lang w:bidi="fa-IR"/>
        </w:rPr>
        <w:t>ی</w:t>
      </w:r>
      <w:r>
        <w:rPr>
          <w:rtl/>
          <w:lang w:bidi="fa-IR"/>
        </w:rPr>
        <w:t>روى از سا</w:t>
      </w:r>
      <w:r w:rsidR="00FB36B4">
        <w:rPr>
          <w:rtl/>
          <w:lang w:bidi="fa-IR"/>
        </w:rPr>
        <w:t>ی</w:t>
      </w:r>
      <w:r>
        <w:rPr>
          <w:rtl/>
          <w:lang w:bidi="fa-IR"/>
        </w:rPr>
        <w:t>ر كتب علوم قرآنى كه اسامى سور مكى و مدنى را به ترت</w:t>
      </w:r>
      <w:r w:rsidR="00FB36B4">
        <w:rPr>
          <w:rtl/>
          <w:lang w:bidi="fa-IR"/>
        </w:rPr>
        <w:t>ی</w:t>
      </w:r>
      <w:r>
        <w:rPr>
          <w:rtl/>
          <w:lang w:bidi="fa-IR"/>
        </w:rPr>
        <w:t>ب نزول فهرست مى</w:t>
      </w:r>
      <w:r w:rsidR="00FB36B4">
        <w:rPr>
          <w:rtl/>
          <w:lang w:bidi="fa-IR"/>
        </w:rPr>
        <w:t xml:space="preserve"> </w:t>
      </w:r>
      <w:r>
        <w:rPr>
          <w:rtl/>
          <w:lang w:bidi="fa-IR"/>
        </w:rPr>
        <w:t>كنند</w:t>
      </w:r>
      <w:r w:rsidR="00FB36B4">
        <w:rPr>
          <w:rtl/>
          <w:lang w:bidi="fa-IR"/>
        </w:rPr>
        <w:t xml:space="preserve">، </w:t>
      </w:r>
      <w:r>
        <w:rPr>
          <w:rtl/>
          <w:lang w:bidi="fa-IR"/>
        </w:rPr>
        <w:t>نظرى اجمالى بر ا</w:t>
      </w:r>
      <w:r w:rsidR="00FB36B4">
        <w:rPr>
          <w:rtl/>
          <w:lang w:bidi="fa-IR"/>
        </w:rPr>
        <w:t>ی</w:t>
      </w:r>
      <w:r>
        <w:rPr>
          <w:rtl/>
          <w:lang w:bidi="fa-IR"/>
        </w:rPr>
        <w:t>ن سوره</w:t>
      </w:r>
      <w:r w:rsidR="00FB36B4">
        <w:rPr>
          <w:rtl/>
          <w:lang w:bidi="fa-IR"/>
        </w:rPr>
        <w:t xml:space="preserve"> </w:t>
      </w:r>
      <w:r>
        <w:rPr>
          <w:rtl/>
          <w:lang w:bidi="fa-IR"/>
        </w:rPr>
        <w:t>ها خواه</w:t>
      </w:r>
      <w:r w:rsidR="00FB36B4">
        <w:rPr>
          <w:rtl/>
          <w:lang w:bidi="fa-IR"/>
        </w:rPr>
        <w:t>ی</w:t>
      </w:r>
      <w:r>
        <w:rPr>
          <w:rtl/>
          <w:lang w:bidi="fa-IR"/>
        </w:rPr>
        <w:t>م داشت</w:t>
      </w:r>
      <w:r w:rsidR="00FB36B4">
        <w:rPr>
          <w:rtl/>
          <w:lang w:bidi="fa-IR"/>
        </w:rPr>
        <w:t xml:space="preserve">. </w:t>
      </w:r>
      <w:r>
        <w:rPr>
          <w:rtl/>
          <w:lang w:bidi="fa-IR"/>
        </w:rPr>
        <w:t>دو روا</w:t>
      </w:r>
      <w:r w:rsidR="00FB36B4">
        <w:rPr>
          <w:rtl/>
          <w:lang w:bidi="fa-IR"/>
        </w:rPr>
        <w:t>ی</w:t>
      </w:r>
      <w:r>
        <w:rPr>
          <w:rtl/>
          <w:lang w:bidi="fa-IR"/>
        </w:rPr>
        <w:t>ت ابن عباس و جابر بن ز</w:t>
      </w:r>
      <w:r w:rsidR="00FB36B4">
        <w:rPr>
          <w:rtl/>
          <w:lang w:bidi="fa-IR"/>
        </w:rPr>
        <w:t>ی</w:t>
      </w:r>
      <w:r>
        <w:rPr>
          <w:rtl/>
          <w:lang w:bidi="fa-IR"/>
        </w:rPr>
        <w:t>د</w:t>
      </w:r>
      <w:r w:rsidR="00FB36B4">
        <w:rPr>
          <w:rtl/>
          <w:lang w:bidi="fa-IR"/>
        </w:rPr>
        <w:t xml:space="preserve">، </w:t>
      </w:r>
      <w:r>
        <w:rPr>
          <w:rtl/>
          <w:lang w:bidi="fa-IR"/>
        </w:rPr>
        <w:t>كه س</w:t>
      </w:r>
      <w:r w:rsidR="00FB36B4">
        <w:rPr>
          <w:rtl/>
          <w:lang w:bidi="fa-IR"/>
        </w:rPr>
        <w:t>ی</w:t>
      </w:r>
      <w:r>
        <w:rPr>
          <w:rtl/>
          <w:lang w:bidi="fa-IR"/>
        </w:rPr>
        <w:t>وطى و د</w:t>
      </w:r>
      <w:r w:rsidR="00FB36B4">
        <w:rPr>
          <w:rtl/>
          <w:lang w:bidi="fa-IR"/>
        </w:rPr>
        <w:t>ی</w:t>
      </w:r>
      <w:r>
        <w:rPr>
          <w:rtl/>
          <w:lang w:bidi="fa-IR"/>
        </w:rPr>
        <w:t>گران آنها را در ترت</w:t>
      </w:r>
      <w:r w:rsidR="00FB36B4">
        <w:rPr>
          <w:rtl/>
          <w:lang w:bidi="fa-IR"/>
        </w:rPr>
        <w:t>ی</w:t>
      </w:r>
      <w:r>
        <w:rPr>
          <w:rtl/>
          <w:lang w:bidi="fa-IR"/>
        </w:rPr>
        <w:t>ب نزول سور ملاك قرار داده</w:t>
      </w:r>
      <w:r w:rsidR="00FB36B4">
        <w:rPr>
          <w:rtl/>
          <w:lang w:bidi="fa-IR"/>
        </w:rPr>
        <w:t xml:space="preserve"> </w:t>
      </w:r>
      <w:r>
        <w:rPr>
          <w:rtl/>
          <w:lang w:bidi="fa-IR"/>
        </w:rPr>
        <w:t>اند</w:t>
      </w:r>
      <w:r w:rsidR="00FB36B4">
        <w:rPr>
          <w:rtl/>
          <w:lang w:bidi="fa-IR"/>
        </w:rPr>
        <w:t xml:space="preserve">، </w:t>
      </w:r>
      <w:r>
        <w:rPr>
          <w:rtl/>
          <w:lang w:bidi="fa-IR"/>
        </w:rPr>
        <w:t>معمولاً مورد استناد قرار مى</w:t>
      </w:r>
      <w:r w:rsidR="00FB36B4">
        <w:rPr>
          <w:rtl/>
          <w:lang w:bidi="fa-IR"/>
        </w:rPr>
        <w:t xml:space="preserve"> </w:t>
      </w:r>
      <w:r>
        <w:rPr>
          <w:rtl/>
          <w:lang w:bidi="fa-IR"/>
        </w:rPr>
        <w:t>گ</w:t>
      </w:r>
      <w:r w:rsidR="00FB36B4">
        <w:rPr>
          <w:rtl/>
          <w:lang w:bidi="fa-IR"/>
        </w:rPr>
        <w:t>ی</w:t>
      </w:r>
      <w:r>
        <w:rPr>
          <w:rtl/>
          <w:lang w:bidi="fa-IR"/>
        </w:rPr>
        <w:t>رند</w:t>
      </w:r>
      <w:r w:rsidR="00FB36B4">
        <w:rPr>
          <w:rtl/>
          <w:lang w:bidi="fa-IR"/>
        </w:rPr>
        <w:t xml:space="preserve">. </w:t>
      </w:r>
    </w:p>
    <w:p w:rsidR="00FC5DC1" w:rsidRDefault="00762B70" w:rsidP="00762B70">
      <w:pPr>
        <w:pStyle w:val="libNormal"/>
        <w:rPr>
          <w:rtl/>
          <w:lang w:bidi="fa-IR"/>
        </w:rPr>
      </w:pPr>
      <w:r>
        <w:rPr>
          <w:rtl/>
          <w:lang w:bidi="fa-IR"/>
        </w:rPr>
        <w:t>س</w:t>
      </w:r>
      <w:r w:rsidR="00FB36B4">
        <w:rPr>
          <w:rtl/>
          <w:lang w:bidi="fa-IR"/>
        </w:rPr>
        <w:t>ی</w:t>
      </w:r>
      <w:r>
        <w:rPr>
          <w:rtl/>
          <w:lang w:bidi="fa-IR"/>
        </w:rPr>
        <w:t>وطى روا</w:t>
      </w:r>
      <w:r w:rsidR="00FB36B4">
        <w:rPr>
          <w:rtl/>
          <w:lang w:bidi="fa-IR"/>
        </w:rPr>
        <w:t>ی</w:t>
      </w:r>
      <w:r>
        <w:rPr>
          <w:rtl/>
          <w:lang w:bidi="fa-IR"/>
        </w:rPr>
        <w:t>ت ابن عباس در ترت</w:t>
      </w:r>
      <w:r w:rsidR="00FB36B4">
        <w:rPr>
          <w:rtl/>
          <w:lang w:bidi="fa-IR"/>
        </w:rPr>
        <w:t>ی</w:t>
      </w:r>
      <w:r>
        <w:rPr>
          <w:rtl/>
          <w:lang w:bidi="fa-IR"/>
        </w:rPr>
        <w:t>ب سوره</w:t>
      </w:r>
      <w:r w:rsidR="00FB36B4">
        <w:rPr>
          <w:rtl/>
          <w:lang w:bidi="fa-IR"/>
        </w:rPr>
        <w:t xml:space="preserve"> </w:t>
      </w:r>
      <w:r>
        <w:rPr>
          <w:rtl/>
          <w:lang w:bidi="fa-IR"/>
        </w:rPr>
        <w:t>هاى مكى و مدنى را در الاتقان</w:t>
      </w:r>
      <w:r w:rsidR="00FB36B4">
        <w:rPr>
          <w:rtl/>
          <w:lang w:bidi="fa-IR"/>
        </w:rPr>
        <w:t>،</w:t>
      </w:r>
      <w:r w:rsidR="00121BD9">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31 -32</w:t>
      </w:r>
      <w:r w:rsidR="00121BD9">
        <w:rPr>
          <w:rtl/>
          <w:lang w:bidi="fa-IR"/>
        </w:rPr>
        <w:t xml:space="preserve">) </w:t>
      </w:r>
      <w:r>
        <w:rPr>
          <w:rtl/>
          <w:lang w:bidi="fa-IR"/>
        </w:rPr>
        <w:t>ذكر نموده است</w:t>
      </w:r>
      <w:r w:rsidR="00FB36B4">
        <w:rPr>
          <w:rtl/>
          <w:lang w:bidi="fa-IR"/>
        </w:rPr>
        <w:t xml:space="preserve">؛ </w:t>
      </w:r>
      <w:r>
        <w:rPr>
          <w:rtl/>
          <w:lang w:bidi="fa-IR"/>
        </w:rPr>
        <w:t>در ا</w:t>
      </w:r>
      <w:r w:rsidR="00FB36B4">
        <w:rPr>
          <w:rtl/>
          <w:lang w:bidi="fa-IR"/>
        </w:rPr>
        <w:t>ی</w:t>
      </w:r>
      <w:r>
        <w:rPr>
          <w:rtl/>
          <w:lang w:bidi="fa-IR"/>
        </w:rPr>
        <w:t>ن روا</w:t>
      </w:r>
      <w:r w:rsidR="00FB36B4">
        <w:rPr>
          <w:rtl/>
          <w:lang w:bidi="fa-IR"/>
        </w:rPr>
        <w:t>ی</w:t>
      </w:r>
      <w:r>
        <w:rPr>
          <w:rtl/>
          <w:lang w:bidi="fa-IR"/>
        </w:rPr>
        <w:t>ت سوره «فاتحةالكتاب» ذكر نشده است</w:t>
      </w:r>
      <w:r w:rsidR="00FB36B4">
        <w:rPr>
          <w:rtl/>
          <w:lang w:bidi="fa-IR"/>
        </w:rPr>
        <w:t xml:space="preserve">. </w:t>
      </w:r>
      <w:r>
        <w:rPr>
          <w:rtl/>
          <w:lang w:bidi="fa-IR"/>
        </w:rPr>
        <w:t>اما در روا</w:t>
      </w:r>
      <w:r w:rsidR="00FB36B4">
        <w:rPr>
          <w:rtl/>
          <w:lang w:bidi="fa-IR"/>
        </w:rPr>
        <w:t>ی</w:t>
      </w:r>
      <w:r>
        <w:rPr>
          <w:rtl/>
          <w:lang w:bidi="fa-IR"/>
        </w:rPr>
        <w:t>تى كه از جابر</w:t>
      </w:r>
      <w:r w:rsidR="00121BD9">
        <w:rPr>
          <w:rtl/>
          <w:lang w:bidi="fa-IR"/>
        </w:rPr>
        <w:t xml:space="preserve"> (</w:t>
      </w:r>
      <w:r>
        <w:rPr>
          <w:rtl/>
          <w:lang w:bidi="fa-IR"/>
        </w:rPr>
        <w:t>ص</w:t>
      </w:r>
      <w:r w:rsidR="00FB36B4">
        <w:rPr>
          <w:rtl/>
          <w:lang w:bidi="fa-IR"/>
        </w:rPr>
        <w:t xml:space="preserve"> </w:t>
      </w:r>
      <w:r>
        <w:rPr>
          <w:rtl/>
          <w:lang w:bidi="fa-IR"/>
        </w:rPr>
        <w:t>81</w:t>
      </w:r>
      <w:r w:rsidR="00121BD9">
        <w:rPr>
          <w:rtl/>
          <w:lang w:bidi="fa-IR"/>
        </w:rPr>
        <w:t xml:space="preserve">) </w:t>
      </w:r>
      <w:r>
        <w:rPr>
          <w:rtl/>
          <w:lang w:bidi="fa-IR"/>
        </w:rPr>
        <w:t>نقل</w:t>
      </w:r>
      <w:r w:rsidR="00FB36B4">
        <w:rPr>
          <w:rtl/>
          <w:lang w:bidi="fa-IR"/>
        </w:rPr>
        <w:t xml:space="preserve"> </w:t>
      </w:r>
      <w:r>
        <w:rPr>
          <w:rtl/>
          <w:lang w:bidi="fa-IR"/>
        </w:rPr>
        <w:t>مى</w:t>
      </w:r>
      <w:r w:rsidR="00FB36B4">
        <w:rPr>
          <w:rtl/>
          <w:lang w:bidi="fa-IR"/>
        </w:rPr>
        <w:t xml:space="preserve"> </w:t>
      </w:r>
      <w:r>
        <w:rPr>
          <w:rtl/>
          <w:lang w:bidi="fa-IR"/>
        </w:rPr>
        <w:t>كند</w:t>
      </w:r>
      <w:r w:rsidR="00FB36B4">
        <w:rPr>
          <w:rtl/>
          <w:lang w:bidi="fa-IR"/>
        </w:rPr>
        <w:t xml:space="preserve">، </w:t>
      </w:r>
      <w:r>
        <w:rPr>
          <w:rtl/>
          <w:lang w:bidi="fa-IR"/>
        </w:rPr>
        <w:t>سوره فاتحه پنجم</w:t>
      </w:r>
      <w:r w:rsidR="00FB36B4">
        <w:rPr>
          <w:rtl/>
          <w:lang w:bidi="fa-IR"/>
        </w:rPr>
        <w:t>ی</w:t>
      </w:r>
      <w:r>
        <w:rPr>
          <w:rtl/>
          <w:lang w:bidi="fa-IR"/>
        </w:rPr>
        <w:t>ن سوره در ترت</w:t>
      </w:r>
      <w:r w:rsidR="00FB36B4">
        <w:rPr>
          <w:rtl/>
          <w:lang w:bidi="fa-IR"/>
        </w:rPr>
        <w:t>ی</w:t>
      </w:r>
      <w:r>
        <w:rPr>
          <w:rtl/>
          <w:lang w:bidi="fa-IR"/>
        </w:rPr>
        <w:t>ب نزول سوره</w:t>
      </w:r>
      <w:r w:rsidR="00FB36B4">
        <w:rPr>
          <w:rtl/>
          <w:lang w:bidi="fa-IR"/>
        </w:rPr>
        <w:t xml:space="preserve"> </w:t>
      </w:r>
      <w:r>
        <w:rPr>
          <w:rtl/>
          <w:lang w:bidi="fa-IR"/>
        </w:rPr>
        <w:t>هاى مكّى است</w:t>
      </w:r>
      <w:r w:rsidR="00FB36B4">
        <w:rPr>
          <w:rtl/>
          <w:lang w:bidi="fa-IR"/>
        </w:rPr>
        <w:t xml:space="preserve">. </w:t>
      </w:r>
      <w:r>
        <w:rPr>
          <w:rtl/>
          <w:lang w:bidi="fa-IR"/>
        </w:rPr>
        <w:t>براساس ا</w:t>
      </w:r>
      <w:r w:rsidR="00FB36B4">
        <w:rPr>
          <w:rtl/>
          <w:lang w:bidi="fa-IR"/>
        </w:rPr>
        <w:t>ی</w:t>
      </w:r>
      <w:r>
        <w:rPr>
          <w:rtl/>
          <w:lang w:bidi="fa-IR"/>
        </w:rPr>
        <w:t>ن روا</w:t>
      </w:r>
      <w:r w:rsidR="00FB36B4">
        <w:rPr>
          <w:rtl/>
          <w:lang w:bidi="fa-IR"/>
        </w:rPr>
        <w:t>ی</w:t>
      </w:r>
      <w:r>
        <w:rPr>
          <w:rtl/>
          <w:lang w:bidi="fa-IR"/>
        </w:rPr>
        <w:t>ات تعداد سوره</w:t>
      </w:r>
      <w:r w:rsidR="00FB36B4">
        <w:rPr>
          <w:rtl/>
          <w:lang w:bidi="fa-IR"/>
        </w:rPr>
        <w:t xml:space="preserve"> </w:t>
      </w:r>
      <w:r>
        <w:rPr>
          <w:rtl/>
          <w:lang w:bidi="fa-IR"/>
        </w:rPr>
        <w:t>هاى مكى 86 سوره</w:t>
      </w:r>
      <w:r w:rsidR="00FB36B4">
        <w:rPr>
          <w:rtl/>
          <w:lang w:bidi="fa-IR"/>
        </w:rPr>
        <w:t xml:space="preserve">، </w:t>
      </w:r>
      <w:r>
        <w:rPr>
          <w:rtl/>
          <w:lang w:bidi="fa-IR"/>
        </w:rPr>
        <w:t>ورقم سوره</w:t>
      </w:r>
      <w:r w:rsidR="00FB36B4">
        <w:rPr>
          <w:rtl/>
          <w:lang w:bidi="fa-IR"/>
        </w:rPr>
        <w:t xml:space="preserve"> </w:t>
      </w:r>
      <w:r>
        <w:rPr>
          <w:rtl/>
          <w:lang w:bidi="fa-IR"/>
        </w:rPr>
        <w:t>هاى مدنى</w:t>
      </w:r>
      <w:r w:rsidR="00FB36B4">
        <w:rPr>
          <w:rtl/>
          <w:lang w:bidi="fa-IR"/>
        </w:rPr>
        <w:t xml:space="preserve">، </w:t>
      </w:r>
      <w:r>
        <w:rPr>
          <w:rtl/>
          <w:lang w:bidi="fa-IR"/>
        </w:rPr>
        <w:t>28 است</w:t>
      </w:r>
      <w:r w:rsidR="00FB36B4">
        <w:rPr>
          <w:rtl/>
          <w:lang w:bidi="fa-IR"/>
        </w:rPr>
        <w:t xml:space="preserve">. </w:t>
      </w:r>
    </w:p>
    <w:p w:rsidR="00FC5DC1" w:rsidRDefault="00762B70" w:rsidP="00762B70">
      <w:pPr>
        <w:pStyle w:val="libNormal"/>
        <w:rPr>
          <w:rtl/>
          <w:lang w:bidi="fa-IR"/>
        </w:rPr>
      </w:pPr>
      <w:r>
        <w:rPr>
          <w:rtl/>
          <w:lang w:bidi="fa-IR"/>
        </w:rPr>
        <w:t>ما به تبع</w:t>
      </w:r>
      <w:r w:rsidR="00FB36B4">
        <w:rPr>
          <w:rtl/>
          <w:lang w:bidi="fa-IR"/>
        </w:rPr>
        <w:t>ی</w:t>
      </w:r>
      <w:r>
        <w:rPr>
          <w:rtl/>
          <w:lang w:bidi="fa-IR"/>
        </w:rPr>
        <w:t>ت از التمه</w:t>
      </w:r>
      <w:r w:rsidR="00FB36B4">
        <w:rPr>
          <w:rtl/>
          <w:lang w:bidi="fa-IR"/>
        </w:rPr>
        <w:t>ی</w:t>
      </w:r>
      <w:r>
        <w:rPr>
          <w:rtl/>
          <w:lang w:bidi="fa-IR"/>
        </w:rPr>
        <w:t>د كه سوره «فاتحةالكتاب» را در ترت</w:t>
      </w:r>
      <w:r w:rsidR="00FB36B4">
        <w:rPr>
          <w:rtl/>
          <w:lang w:bidi="fa-IR"/>
        </w:rPr>
        <w:t>ی</w:t>
      </w:r>
      <w:r>
        <w:rPr>
          <w:rtl/>
          <w:lang w:bidi="fa-IR"/>
        </w:rPr>
        <w:t>ب روا</w:t>
      </w:r>
      <w:r w:rsidR="00FB36B4">
        <w:rPr>
          <w:rtl/>
          <w:lang w:bidi="fa-IR"/>
        </w:rPr>
        <w:t>ی</w:t>
      </w:r>
      <w:r>
        <w:rPr>
          <w:rtl/>
          <w:lang w:bidi="fa-IR"/>
        </w:rPr>
        <w:t>ت ابن عباس قرارداده</w:t>
      </w:r>
      <w:r w:rsidR="00FB36B4">
        <w:rPr>
          <w:rtl/>
          <w:lang w:bidi="fa-IR"/>
        </w:rPr>
        <w:t xml:space="preserve">، </w:t>
      </w:r>
      <w:r>
        <w:rPr>
          <w:rtl/>
          <w:lang w:bidi="fa-IR"/>
        </w:rPr>
        <w:t>جدول سوره</w:t>
      </w:r>
      <w:r w:rsidR="00FB36B4">
        <w:rPr>
          <w:rtl/>
          <w:lang w:bidi="fa-IR"/>
        </w:rPr>
        <w:t xml:space="preserve"> </w:t>
      </w:r>
      <w:r>
        <w:rPr>
          <w:rtl/>
          <w:lang w:bidi="fa-IR"/>
        </w:rPr>
        <w:t>ها را تنظ</w:t>
      </w:r>
      <w:r w:rsidR="00FB36B4">
        <w:rPr>
          <w:rtl/>
          <w:lang w:bidi="fa-IR"/>
        </w:rPr>
        <w:t>ی</w:t>
      </w:r>
      <w:r>
        <w:rPr>
          <w:rtl/>
          <w:lang w:bidi="fa-IR"/>
        </w:rPr>
        <w:t>م كرده</w:t>
      </w:r>
      <w:r w:rsidR="00FB36B4">
        <w:rPr>
          <w:rtl/>
          <w:lang w:bidi="fa-IR"/>
        </w:rPr>
        <w:t xml:space="preserve"> </w:t>
      </w:r>
      <w:r>
        <w:rPr>
          <w:rtl/>
          <w:lang w:bidi="fa-IR"/>
        </w:rPr>
        <w:t>ا</w:t>
      </w:r>
      <w:r w:rsidR="00FB36B4">
        <w:rPr>
          <w:rtl/>
          <w:lang w:bidi="fa-IR"/>
        </w:rPr>
        <w:t>ی</w:t>
      </w:r>
      <w:r>
        <w:rPr>
          <w:rtl/>
          <w:lang w:bidi="fa-IR"/>
        </w:rPr>
        <w:t>م</w:t>
      </w:r>
      <w:r w:rsidR="00FB36B4">
        <w:rPr>
          <w:rtl/>
          <w:lang w:bidi="fa-IR"/>
        </w:rPr>
        <w:t xml:space="preserve">. </w:t>
      </w:r>
      <w:r>
        <w:rPr>
          <w:rtl/>
          <w:lang w:bidi="fa-IR"/>
        </w:rPr>
        <w:t>در ا</w:t>
      </w:r>
      <w:r w:rsidR="00FB36B4">
        <w:rPr>
          <w:rtl/>
          <w:lang w:bidi="fa-IR"/>
        </w:rPr>
        <w:t>ی</w:t>
      </w:r>
      <w:r>
        <w:rPr>
          <w:rtl/>
          <w:lang w:bidi="fa-IR"/>
        </w:rPr>
        <w:t>ن ترت</w:t>
      </w:r>
      <w:r w:rsidR="00FB36B4">
        <w:rPr>
          <w:rtl/>
          <w:lang w:bidi="fa-IR"/>
        </w:rPr>
        <w:t>ی</w:t>
      </w:r>
      <w:r>
        <w:rPr>
          <w:rtl/>
          <w:lang w:bidi="fa-IR"/>
        </w:rPr>
        <w:t>ب آغاز هر سوره مورد نظر است</w:t>
      </w:r>
      <w:r w:rsidR="00FB36B4">
        <w:rPr>
          <w:rtl/>
          <w:lang w:bidi="fa-IR"/>
        </w:rPr>
        <w:t xml:space="preserve">. </w:t>
      </w:r>
      <w:r>
        <w:rPr>
          <w:rtl/>
          <w:lang w:bidi="fa-IR"/>
        </w:rPr>
        <w:t>بنابرا</w:t>
      </w:r>
      <w:r w:rsidR="00FB36B4">
        <w:rPr>
          <w:rtl/>
          <w:lang w:bidi="fa-IR"/>
        </w:rPr>
        <w:t>ی</w:t>
      </w:r>
      <w:r>
        <w:rPr>
          <w:rtl/>
          <w:lang w:bidi="fa-IR"/>
        </w:rPr>
        <w:t>ن اگر چند آ</w:t>
      </w:r>
      <w:r w:rsidR="00FB36B4">
        <w:rPr>
          <w:rtl/>
          <w:lang w:bidi="fa-IR"/>
        </w:rPr>
        <w:t>ی</w:t>
      </w:r>
      <w:r>
        <w:rPr>
          <w:rtl/>
          <w:lang w:bidi="fa-IR"/>
        </w:rPr>
        <w:t xml:space="preserve">ه از آغاز </w:t>
      </w:r>
      <w:r w:rsidR="00FB36B4">
        <w:rPr>
          <w:rtl/>
          <w:lang w:bidi="fa-IR"/>
        </w:rPr>
        <w:t>ی</w:t>
      </w:r>
      <w:r>
        <w:rPr>
          <w:rtl/>
          <w:lang w:bidi="fa-IR"/>
        </w:rPr>
        <w:t>ك سوره نازل شده باشد</w:t>
      </w:r>
      <w:r w:rsidR="00FB36B4">
        <w:rPr>
          <w:rtl/>
          <w:lang w:bidi="fa-IR"/>
        </w:rPr>
        <w:t xml:space="preserve">، </w:t>
      </w:r>
      <w:r>
        <w:rPr>
          <w:rtl/>
          <w:lang w:bidi="fa-IR"/>
        </w:rPr>
        <w:t>بعد سوره</w:t>
      </w:r>
      <w:r w:rsidR="00FB36B4">
        <w:rPr>
          <w:rtl/>
          <w:lang w:bidi="fa-IR"/>
        </w:rPr>
        <w:t xml:space="preserve"> </w:t>
      </w:r>
      <w:r>
        <w:rPr>
          <w:rtl/>
          <w:lang w:bidi="fa-IR"/>
        </w:rPr>
        <w:t>اى د</w:t>
      </w:r>
      <w:r w:rsidR="00FB36B4">
        <w:rPr>
          <w:rtl/>
          <w:lang w:bidi="fa-IR"/>
        </w:rPr>
        <w:t>ی</w:t>
      </w:r>
      <w:r>
        <w:rPr>
          <w:rtl/>
          <w:lang w:bidi="fa-IR"/>
        </w:rPr>
        <w:t>گر نازل و سپس آ</w:t>
      </w:r>
      <w:r w:rsidR="00FB36B4">
        <w:rPr>
          <w:rtl/>
          <w:lang w:bidi="fa-IR"/>
        </w:rPr>
        <w:t>ی</w:t>
      </w:r>
      <w:r>
        <w:rPr>
          <w:rtl/>
          <w:lang w:bidi="fa-IR"/>
        </w:rPr>
        <w:t>ات سوره نخست</w:t>
      </w:r>
      <w:r w:rsidR="00FB36B4">
        <w:rPr>
          <w:rtl/>
          <w:lang w:bidi="fa-IR"/>
        </w:rPr>
        <w:t xml:space="preserve">، </w:t>
      </w:r>
      <w:r>
        <w:rPr>
          <w:rtl/>
          <w:lang w:bidi="fa-IR"/>
        </w:rPr>
        <w:t>تكم</w:t>
      </w:r>
      <w:r w:rsidR="00FB36B4">
        <w:rPr>
          <w:rtl/>
          <w:lang w:bidi="fa-IR"/>
        </w:rPr>
        <w:t>ی</w:t>
      </w:r>
      <w:r>
        <w:rPr>
          <w:rtl/>
          <w:lang w:bidi="fa-IR"/>
        </w:rPr>
        <w:t>ل شود</w:t>
      </w:r>
      <w:r w:rsidR="00FB36B4">
        <w:rPr>
          <w:rtl/>
          <w:lang w:bidi="fa-IR"/>
        </w:rPr>
        <w:t xml:space="preserve">، </w:t>
      </w:r>
      <w:r>
        <w:rPr>
          <w:rtl/>
          <w:lang w:bidi="fa-IR"/>
        </w:rPr>
        <w:t>در ترت</w:t>
      </w:r>
      <w:r w:rsidR="00FB36B4">
        <w:rPr>
          <w:rtl/>
          <w:lang w:bidi="fa-IR"/>
        </w:rPr>
        <w:t>ی</w:t>
      </w:r>
      <w:r>
        <w:rPr>
          <w:rtl/>
          <w:lang w:bidi="fa-IR"/>
        </w:rPr>
        <w:t>ب نزول</w:t>
      </w:r>
      <w:r w:rsidR="00FB36B4">
        <w:rPr>
          <w:rtl/>
          <w:lang w:bidi="fa-IR"/>
        </w:rPr>
        <w:t xml:space="preserve">، </w:t>
      </w:r>
      <w:r>
        <w:rPr>
          <w:rtl/>
          <w:lang w:bidi="fa-IR"/>
        </w:rPr>
        <w:t>سوره اول بر سوره دوم مقدّم مى</w:t>
      </w:r>
      <w:r w:rsidR="00FB36B4">
        <w:rPr>
          <w:rtl/>
          <w:lang w:bidi="fa-IR"/>
        </w:rPr>
        <w:t xml:space="preserve"> </w:t>
      </w:r>
      <w:r>
        <w:rPr>
          <w:rtl/>
          <w:lang w:bidi="fa-IR"/>
        </w:rPr>
        <w:t>شود</w:t>
      </w:r>
      <w:r w:rsidR="00FB36B4">
        <w:rPr>
          <w:rtl/>
          <w:lang w:bidi="fa-IR"/>
        </w:rPr>
        <w:t xml:space="preserve">. </w:t>
      </w:r>
    </w:p>
    <w:p w:rsidR="006A2980" w:rsidRDefault="006A2980" w:rsidP="006A2980">
      <w:pPr>
        <w:pStyle w:val="libCenter"/>
        <w:rPr>
          <w:rtl/>
          <w:lang w:bidi="fa-IR"/>
        </w:rPr>
      </w:pPr>
      <w:r w:rsidRPr="006A2980">
        <w:rPr>
          <w:noProof/>
        </w:rPr>
        <w:lastRenderedPageBreak/>
        <w:drawing>
          <wp:inline distT="0" distB="0" distL="0" distR="0">
            <wp:extent cx="4025858" cy="3700130"/>
            <wp:effectExtent l="19050" t="0" r="0" b="0"/>
            <wp:docPr id="19" name="Picture 19" descr="E:\4. Alhassanain.com\Old\Library\Washington\ketaab.iec-md.org\QURAN\images\10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4. Alhassanain.com\Old\Library\Washington\ketaab.iec-md.org\QURAN\images\104-91.gif"/>
                    <pic:cNvPicPr>
                      <a:picLocks noChangeAspect="1" noChangeArrowheads="1"/>
                    </pic:cNvPicPr>
                  </pic:nvPicPr>
                  <pic:blipFill>
                    <a:blip r:embed="rId14" cstate="print"/>
                    <a:srcRect/>
                    <a:stretch>
                      <a:fillRect/>
                    </a:stretch>
                  </pic:blipFill>
                  <pic:spPr bwMode="auto">
                    <a:xfrm>
                      <a:off x="0" y="0"/>
                      <a:ext cx="4021836" cy="3696433"/>
                    </a:xfrm>
                    <a:prstGeom prst="rect">
                      <a:avLst/>
                    </a:prstGeom>
                    <a:noFill/>
                    <a:ln w="9525">
                      <a:noFill/>
                      <a:miter lim="800000"/>
                      <a:headEnd/>
                      <a:tailEnd/>
                    </a:ln>
                  </pic:spPr>
                </pic:pic>
              </a:graphicData>
            </a:graphic>
          </wp:inline>
        </w:drawing>
      </w:r>
    </w:p>
    <w:p w:rsidR="00FC5DC1" w:rsidRDefault="00E86885" w:rsidP="00C231C6">
      <w:pPr>
        <w:pStyle w:val="Heading3"/>
        <w:rPr>
          <w:rtl/>
          <w:lang w:bidi="fa-IR"/>
        </w:rPr>
      </w:pPr>
      <w:bookmarkStart w:id="67" w:name="_Toc469981087"/>
      <w:r>
        <w:rPr>
          <w:rtl/>
          <w:lang w:bidi="fa-IR"/>
        </w:rPr>
        <w:t>آیات مستثنیات</w:t>
      </w:r>
      <w:bookmarkEnd w:id="67"/>
    </w:p>
    <w:p w:rsidR="00FC5DC1" w:rsidRDefault="00762B70" w:rsidP="00180576">
      <w:pPr>
        <w:pStyle w:val="libNormal"/>
        <w:rPr>
          <w:rtl/>
          <w:lang w:bidi="fa-IR"/>
        </w:rPr>
      </w:pPr>
      <w:r>
        <w:rPr>
          <w:rtl/>
          <w:lang w:bidi="fa-IR"/>
        </w:rPr>
        <w:t>آ</w:t>
      </w:r>
      <w:r w:rsidR="00FB36B4">
        <w:rPr>
          <w:rtl/>
          <w:lang w:bidi="fa-IR"/>
        </w:rPr>
        <w:t>ی</w:t>
      </w:r>
      <w:r>
        <w:rPr>
          <w:rtl/>
          <w:lang w:bidi="fa-IR"/>
        </w:rPr>
        <w:t>ا در سوره</w:t>
      </w:r>
      <w:r w:rsidR="00FB36B4">
        <w:rPr>
          <w:rtl/>
          <w:lang w:bidi="fa-IR"/>
        </w:rPr>
        <w:t xml:space="preserve"> </w:t>
      </w:r>
      <w:r>
        <w:rPr>
          <w:rtl/>
          <w:lang w:bidi="fa-IR"/>
        </w:rPr>
        <w:t>هاى مكى</w:t>
      </w:r>
      <w:r w:rsidR="00FB36B4">
        <w:rPr>
          <w:rtl/>
          <w:lang w:bidi="fa-IR"/>
        </w:rPr>
        <w:t xml:space="preserve">، </w:t>
      </w:r>
      <w:r>
        <w:rPr>
          <w:rtl/>
          <w:lang w:bidi="fa-IR"/>
        </w:rPr>
        <w:t>آ</w:t>
      </w:r>
      <w:r w:rsidR="00FB36B4">
        <w:rPr>
          <w:rtl/>
          <w:lang w:bidi="fa-IR"/>
        </w:rPr>
        <w:t>ی</w:t>
      </w:r>
      <w:r>
        <w:rPr>
          <w:rtl/>
          <w:lang w:bidi="fa-IR"/>
        </w:rPr>
        <w:t xml:space="preserve">ات مدنى و </w:t>
      </w:r>
      <w:r w:rsidR="00FB36B4">
        <w:rPr>
          <w:rtl/>
          <w:lang w:bidi="fa-IR"/>
        </w:rPr>
        <w:t>ی</w:t>
      </w:r>
      <w:r>
        <w:rPr>
          <w:rtl/>
          <w:lang w:bidi="fa-IR"/>
        </w:rPr>
        <w:t>ا در سوره</w:t>
      </w:r>
      <w:r w:rsidR="00FB36B4">
        <w:rPr>
          <w:rtl/>
          <w:lang w:bidi="fa-IR"/>
        </w:rPr>
        <w:t xml:space="preserve"> </w:t>
      </w:r>
      <w:r>
        <w:rPr>
          <w:rtl/>
          <w:lang w:bidi="fa-IR"/>
        </w:rPr>
        <w:t>هاى مدنى</w:t>
      </w:r>
      <w:r w:rsidR="00FB36B4">
        <w:rPr>
          <w:rtl/>
          <w:lang w:bidi="fa-IR"/>
        </w:rPr>
        <w:t xml:space="preserve">، </w:t>
      </w:r>
      <w:r>
        <w:rPr>
          <w:rtl/>
          <w:lang w:bidi="fa-IR"/>
        </w:rPr>
        <w:t>آ</w:t>
      </w:r>
      <w:r w:rsidR="00FB36B4">
        <w:rPr>
          <w:rtl/>
          <w:lang w:bidi="fa-IR"/>
        </w:rPr>
        <w:t>ی</w:t>
      </w:r>
      <w:r>
        <w:rPr>
          <w:rtl/>
          <w:lang w:bidi="fa-IR"/>
        </w:rPr>
        <w:t>ات مكى وجود دارد</w:t>
      </w:r>
      <w:r w:rsidR="00FB36B4">
        <w:rPr>
          <w:rtl/>
          <w:lang w:bidi="fa-IR"/>
        </w:rPr>
        <w:t xml:space="preserve">؟ </w:t>
      </w:r>
      <w:r>
        <w:rPr>
          <w:rtl/>
          <w:lang w:bidi="fa-IR"/>
        </w:rPr>
        <w:t>بس</w:t>
      </w:r>
      <w:r w:rsidR="00FB36B4">
        <w:rPr>
          <w:rtl/>
          <w:lang w:bidi="fa-IR"/>
        </w:rPr>
        <w:t>ی</w:t>
      </w:r>
      <w:r>
        <w:rPr>
          <w:rtl/>
          <w:lang w:bidi="fa-IR"/>
        </w:rPr>
        <w:t>ارى به ا</w:t>
      </w:r>
      <w:r w:rsidR="00FB36B4">
        <w:rPr>
          <w:rtl/>
          <w:lang w:bidi="fa-IR"/>
        </w:rPr>
        <w:t>ی</w:t>
      </w:r>
      <w:r>
        <w:rPr>
          <w:rtl/>
          <w:lang w:bidi="fa-IR"/>
        </w:rPr>
        <w:t>ن سؤال پاسخ مثبت داده</w:t>
      </w:r>
      <w:r w:rsidR="00FB36B4">
        <w:rPr>
          <w:rtl/>
          <w:lang w:bidi="fa-IR"/>
        </w:rPr>
        <w:t xml:space="preserve"> </w:t>
      </w:r>
      <w:r>
        <w:rPr>
          <w:rtl/>
          <w:lang w:bidi="fa-IR"/>
        </w:rPr>
        <w:t>اند</w:t>
      </w:r>
      <w:r w:rsidR="00FB36B4">
        <w:rPr>
          <w:rtl/>
          <w:lang w:bidi="fa-IR"/>
        </w:rPr>
        <w:t xml:space="preserve">. </w:t>
      </w:r>
      <w:r>
        <w:rPr>
          <w:rtl/>
          <w:lang w:bidi="fa-IR"/>
        </w:rPr>
        <w:t>س</w:t>
      </w:r>
      <w:r w:rsidR="00FB36B4">
        <w:rPr>
          <w:rtl/>
          <w:lang w:bidi="fa-IR"/>
        </w:rPr>
        <w:t>ی</w:t>
      </w:r>
      <w:r>
        <w:rPr>
          <w:rtl/>
          <w:lang w:bidi="fa-IR"/>
        </w:rPr>
        <w:t>وطى در ب</w:t>
      </w:r>
      <w:r w:rsidR="00FB36B4">
        <w:rPr>
          <w:rtl/>
          <w:lang w:bidi="fa-IR"/>
        </w:rPr>
        <w:t>ی</w:t>
      </w:r>
      <w:r>
        <w:rPr>
          <w:rtl/>
          <w:lang w:bidi="fa-IR"/>
        </w:rPr>
        <w:t>انى مفصل</w:t>
      </w:r>
      <w:r w:rsidR="00FB36B4">
        <w:rPr>
          <w:rtl/>
          <w:lang w:bidi="fa-IR"/>
        </w:rPr>
        <w:t xml:space="preserve">، </w:t>
      </w:r>
      <w:r>
        <w:rPr>
          <w:rtl/>
          <w:lang w:bidi="fa-IR"/>
        </w:rPr>
        <w:t>استثنائات آ</w:t>
      </w:r>
      <w:r w:rsidR="00FB36B4">
        <w:rPr>
          <w:rtl/>
          <w:lang w:bidi="fa-IR"/>
        </w:rPr>
        <w:t>ی</w:t>
      </w:r>
      <w:r>
        <w:rPr>
          <w:rtl/>
          <w:lang w:bidi="fa-IR"/>
        </w:rPr>
        <w:t>ات در سوره</w:t>
      </w:r>
      <w:r w:rsidR="00FB36B4">
        <w:rPr>
          <w:rtl/>
          <w:lang w:bidi="fa-IR"/>
        </w:rPr>
        <w:t xml:space="preserve"> </w:t>
      </w:r>
      <w:r>
        <w:rPr>
          <w:rtl/>
          <w:lang w:bidi="fa-IR"/>
        </w:rPr>
        <w:t>هاى مكى و مدنى را ذكر كرده</w:t>
      </w:r>
      <w:r w:rsidR="00FB36B4">
        <w:rPr>
          <w:rtl/>
          <w:lang w:bidi="fa-IR"/>
        </w:rPr>
        <w:t xml:space="preserve"> </w:t>
      </w:r>
      <w:r>
        <w:rPr>
          <w:rtl/>
          <w:lang w:bidi="fa-IR"/>
        </w:rPr>
        <w:t>است</w:t>
      </w:r>
      <w:r w:rsidR="00FB36B4">
        <w:rPr>
          <w:rtl/>
          <w:lang w:bidi="fa-IR"/>
        </w:rPr>
        <w:t xml:space="preserve">؛ </w:t>
      </w:r>
      <w:r>
        <w:rPr>
          <w:rtl/>
          <w:lang w:bidi="fa-IR"/>
        </w:rPr>
        <w:t>مثلاً گفته است</w:t>
      </w:r>
      <w:r w:rsidR="00FB36B4">
        <w:rPr>
          <w:rtl/>
          <w:lang w:bidi="fa-IR"/>
        </w:rPr>
        <w:t xml:space="preserve">: </w:t>
      </w:r>
      <w:r>
        <w:rPr>
          <w:rtl/>
          <w:lang w:bidi="fa-IR"/>
        </w:rPr>
        <w:t>«در سوره بقره كه مدنى است</w:t>
      </w:r>
      <w:r w:rsidR="00FB36B4">
        <w:rPr>
          <w:rtl/>
          <w:lang w:bidi="fa-IR"/>
        </w:rPr>
        <w:t xml:space="preserve">، </w:t>
      </w:r>
      <w:r>
        <w:rPr>
          <w:rtl/>
          <w:lang w:bidi="fa-IR"/>
        </w:rPr>
        <w:t>دو آ</w:t>
      </w:r>
      <w:r w:rsidR="00FB36B4">
        <w:rPr>
          <w:rtl/>
          <w:lang w:bidi="fa-IR"/>
        </w:rPr>
        <w:t>ی</w:t>
      </w:r>
      <w:r>
        <w:rPr>
          <w:rtl/>
          <w:lang w:bidi="fa-IR"/>
        </w:rPr>
        <w:t>ه استثناست</w:t>
      </w:r>
      <w:r w:rsidR="00FB36B4">
        <w:rPr>
          <w:rtl/>
          <w:lang w:bidi="fa-IR"/>
        </w:rPr>
        <w:t xml:space="preserve">، </w:t>
      </w:r>
      <w:r>
        <w:rPr>
          <w:rtl/>
          <w:lang w:bidi="fa-IR"/>
        </w:rPr>
        <w:t>كه آ</w:t>
      </w:r>
      <w:r w:rsidR="00FB36B4">
        <w:rPr>
          <w:rtl/>
          <w:lang w:bidi="fa-IR"/>
        </w:rPr>
        <w:t>ی</w:t>
      </w:r>
      <w:r>
        <w:rPr>
          <w:rtl/>
          <w:lang w:bidi="fa-IR"/>
        </w:rPr>
        <w:t>ات 109</w:t>
      </w:r>
      <w:r w:rsidR="00121BD9">
        <w:rPr>
          <w:rtl/>
          <w:lang w:bidi="fa-IR"/>
        </w:rPr>
        <w:t xml:space="preserve"> </w:t>
      </w:r>
      <w:r w:rsidR="00E610F8" w:rsidRPr="00E610F8">
        <w:rPr>
          <w:rStyle w:val="libAlaemChar"/>
          <w:rFonts w:eastAsia="KFGQPC Uthman Taha Naskh"/>
          <w:rtl/>
        </w:rPr>
        <w:t>(</w:t>
      </w:r>
      <w:r w:rsidR="00E610F8" w:rsidRPr="00E610F8">
        <w:rPr>
          <w:rStyle w:val="libAieChar"/>
          <w:rtl/>
        </w:rPr>
        <w:t>فاعفوا واصفحوا</w:t>
      </w:r>
      <w:r w:rsidR="00E610F8" w:rsidRPr="00E610F8">
        <w:rPr>
          <w:rStyle w:val="libAlaemChar"/>
          <w:rFonts w:eastAsia="KFGQPC Uthman Taha Naskh"/>
          <w:rtl/>
        </w:rPr>
        <w:t>)</w:t>
      </w:r>
      <w:r w:rsidR="00121BD9">
        <w:rPr>
          <w:rtl/>
          <w:lang w:bidi="fa-IR"/>
        </w:rPr>
        <w:t xml:space="preserve"> </w:t>
      </w:r>
      <w:r>
        <w:rPr>
          <w:rtl/>
          <w:lang w:bidi="fa-IR"/>
        </w:rPr>
        <w:t>و 272</w:t>
      </w:r>
      <w:r w:rsidR="00121BD9">
        <w:rPr>
          <w:rtl/>
          <w:lang w:bidi="fa-IR"/>
        </w:rPr>
        <w:t xml:space="preserve"> </w:t>
      </w:r>
      <w:r w:rsidR="00E610F8" w:rsidRPr="00E610F8">
        <w:rPr>
          <w:rStyle w:val="libAlaemChar"/>
          <w:rFonts w:eastAsia="KFGQPC Uthman Taha Naskh"/>
          <w:rtl/>
        </w:rPr>
        <w:t>(</w:t>
      </w:r>
      <w:r w:rsidR="00E610F8" w:rsidRPr="00E610F8">
        <w:rPr>
          <w:rStyle w:val="libAieChar"/>
          <w:rtl/>
        </w:rPr>
        <w:t>لیس علیك هدیهم</w:t>
      </w:r>
      <w:r w:rsidR="00E610F8" w:rsidRPr="00E610F8">
        <w:rPr>
          <w:rStyle w:val="libAlaemChar"/>
          <w:rFonts w:eastAsia="KFGQPC Uthman Taha Naskh"/>
          <w:rtl/>
        </w:rPr>
        <w:t>)</w:t>
      </w:r>
      <w:r w:rsidR="00121BD9">
        <w:rPr>
          <w:rtl/>
          <w:lang w:bidi="fa-IR"/>
        </w:rPr>
        <w:t xml:space="preserve"> </w:t>
      </w:r>
      <w:r>
        <w:rPr>
          <w:rtl/>
          <w:lang w:bidi="fa-IR"/>
        </w:rPr>
        <w:t>است و</w:t>
      </w:r>
      <w:r w:rsidR="00D5620D">
        <w:rPr>
          <w:rtl/>
          <w:lang w:bidi="fa-IR"/>
        </w:rPr>
        <w:t>...</w:t>
      </w:r>
      <w:r w:rsidR="00FB36B4">
        <w:rPr>
          <w:rtl/>
          <w:lang w:bidi="fa-IR"/>
        </w:rPr>
        <w:t xml:space="preserve"> </w:t>
      </w:r>
      <w:r>
        <w:rPr>
          <w:rtl/>
          <w:lang w:bidi="fa-IR"/>
        </w:rPr>
        <w:t xml:space="preserve">» </w:t>
      </w:r>
      <w:r w:rsidR="00121BD9" w:rsidRPr="00121BD9">
        <w:rPr>
          <w:rStyle w:val="libFootnotenumChar"/>
          <w:rtl/>
          <w:lang w:bidi="fa-IR"/>
        </w:rPr>
        <w:t>(</w:t>
      </w:r>
      <w:r w:rsidR="00180576">
        <w:rPr>
          <w:rStyle w:val="libFootnotenumChar"/>
          <w:rFonts w:hint="cs"/>
          <w:rtl/>
          <w:lang w:bidi="fa-IR"/>
        </w:rPr>
        <w:t>70</w:t>
      </w:r>
      <w:r w:rsidR="00121BD9" w:rsidRPr="00121BD9">
        <w:rPr>
          <w:rStyle w:val="libFootnotenumChar"/>
          <w:rtl/>
          <w:lang w:bidi="fa-IR"/>
        </w:rPr>
        <w:t>)</w:t>
      </w:r>
      <w:r w:rsidR="00121BD9">
        <w:rPr>
          <w:rtl/>
          <w:lang w:bidi="fa-IR"/>
        </w:rPr>
        <w:t xml:space="preserve"> </w:t>
      </w:r>
    </w:p>
    <w:p w:rsidR="00FC5DC1" w:rsidRDefault="00762B70" w:rsidP="00180576">
      <w:pPr>
        <w:pStyle w:val="libNormal"/>
        <w:rPr>
          <w:rtl/>
          <w:lang w:bidi="fa-IR"/>
        </w:rPr>
      </w:pPr>
      <w:r>
        <w:rPr>
          <w:rtl/>
          <w:lang w:bidi="fa-IR"/>
        </w:rPr>
        <w:t>التمه</w:t>
      </w:r>
      <w:r w:rsidR="00FB36B4">
        <w:rPr>
          <w:rtl/>
          <w:lang w:bidi="fa-IR"/>
        </w:rPr>
        <w:t>ی</w:t>
      </w:r>
      <w:r>
        <w:rPr>
          <w:rtl/>
          <w:lang w:bidi="fa-IR"/>
        </w:rPr>
        <w:t>د هم</w:t>
      </w:r>
      <w:r w:rsidR="00FB36B4">
        <w:rPr>
          <w:rtl/>
          <w:lang w:bidi="fa-IR"/>
        </w:rPr>
        <w:t>ی</w:t>
      </w:r>
      <w:r>
        <w:rPr>
          <w:rtl/>
          <w:lang w:bidi="fa-IR"/>
        </w:rPr>
        <w:t>ن موارد را به تفص</w:t>
      </w:r>
      <w:r w:rsidR="00FB36B4">
        <w:rPr>
          <w:rtl/>
          <w:lang w:bidi="fa-IR"/>
        </w:rPr>
        <w:t>ی</w:t>
      </w:r>
      <w:r>
        <w:rPr>
          <w:rtl/>
          <w:lang w:bidi="fa-IR"/>
        </w:rPr>
        <w:t>ل ذكر نموده ولى وجود استثنا را</w:t>
      </w:r>
      <w:r w:rsidR="00FB36B4">
        <w:rPr>
          <w:rtl/>
          <w:lang w:bidi="fa-IR"/>
        </w:rPr>
        <w:t xml:space="preserve">، </w:t>
      </w:r>
      <w:r>
        <w:rPr>
          <w:rtl/>
          <w:lang w:bidi="fa-IR"/>
        </w:rPr>
        <w:t>چه در سوره</w:t>
      </w:r>
      <w:r w:rsidR="00FB36B4">
        <w:rPr>
          <w:rtl/>
          <w:lang w:bidi="fa-IR"/>
        </w:rPr>
        <w:t xml:space="preserve"> </w:t>
      </w:r>
      <w:r>
        <w:rPr>
          <w:rtl/>
          <w:lang w:bidi="fa-IR"/>
        </w:rPr>
        <w:t>هاى مكى و چه در سوره</w:t>
      </w:r>
      <w:r w:rsidR="00FB36B4">
        <w:rPr>
          <w:rtl/>
          <w:lang w:bidi="fa-IR"/>
        </w:rPr>
        <w:t xml:space="preserve"> </w:t>
      </w:r>
      <w:r>
        <w:rPr>
          <w:rtl/>
          <w:lang w:bidi="fa-IR"/>
        </w:rPr>
        <w:t>هاى مدنى</w:t>
      </w:r>
      <w:r w:rsidR="00FB36B4">
        <w:rPr>
          <w:rtl/>
          <w:lang w:bidi="fa-IR"/>
        </w:rPr>
        <w:t xml:space="preserve">، </w:t>
      </w:r>
      <w:r>
        <w:rPr>
          <w:rtl/>
          <w:lang w:bidi="fa-IR"/>
        </w:rPr>
        <w:t>رد كرده است</w:t>
      </w:r>
      <w:r w:rsidR="00FB36B4">
        <w:rPr>
          <w:rtl/>
          <w:lang w:bidi="fa-IR"/>
        </w:rPr>
        <w:t xml:space="preserve">. </w:t>
      </w:r>
      <w:r w:rsidR="00121BD9" w:rsidRPr="00121BD9">
        <w:rPr>
          <w:rStyle w:val="libFootnotenumChar"/>
          <w:rtl/>
          <w:lang w:bidi="fa-IR"/>
        </w:rPr>
        <w:t>(</w:t>
      </w:r>
      <w:r w:rsidR="00180576">
        <w:rPr>
          <w:rStyle w:val="libFootnotenumChar"/>
          <w:rFonts w:hint="cs"/>
          <w:rtl/>
          <w:lang w:bidi="fa-IR"/>
        </w:rPr>
        <w:t>71</w:t>
      </w:r>
      <w:r w:rsidR="00121BD9" w:rsidRPr="00121BD9">
        <w:rPr>
          <w:rStyle w:val="libFootnotenumChar"/>
          <w:rtl/>
          <w:lang w:bidi="fa-IR"/>
        </w:rPr>
        <w:t>)</w:t>
      </w:r>
      <w:r w:rsidR="00121BD9">
        <w:rPr>
          <w:rtl/>
          <w:lang w:bidi="fa-IR"/>
        </w:rPr>
        <w:t xml:space="preserve"> </w:t>
      </w:r>
    </w:p>
    <w:p w:rsidR="00FC5DC1" w:rsidRDefault="00762B70" w:rsidP="00180576">
      <w:pPr>
        <w:pStyle w:val="libNormal"/>
        <w:rPr>
          <w:rtl/>
          <w:lang w:bidi="fa-IR"/>
        </w:rPr>
      </w:pPr>
      <w:r>
        <w:rPr>
          <w:rtl/>
          <w:lang w:bidi="fa-IR"/>
        </w:rPr>
        <w:t>در فرهنگ آمارى كلمات قرآن كر</w:t>
      </w:r>
      <w:r w:rsidR="00FB36B4">
        <w:rPr>
          <w:rtl/>
          <w:lang w:bidi="fa-IR"/>
        </w:rPr>
        <w:t>ی</w:t>
      </w:r>
      <w:r>
        <w:rPr>
          <w:rtl/>
          <w:lang w:bidi="fa-IR"/>
        </w:rPr>
        <w:t>م</w:t>
      </w:r>
      <w:r w:rsidR="00FB36B4">
        <w:rPr>
          <w:rtl/>
          <w:lang w:bidi="fa-IR"/>
        </w:rPr>
        <w:t xml:space="preserve">، </w:t>
      </w:r>
      <w:r>
        <w:rPr>
          <w:rtl/>
          <w:lang w:bidi="fa-IR"/>
        </w:rPr>
        <w:t>آ</w:t>
      </w:r>
      <w:r w:rsidR="00FB36B4">
        <w:rPr>
          <w:rtl/>
          <w:lang w:bidi="fa-IR"/>
        </w:rPr>
        <w:t>ی</w:t>
      </w:r>
      <w:r>
        <w:rPr>
          <w:rtl/>
          <w:lang w:bidi="fa-IR"/>
        </w:rPr>
        <w:t>ات مستثن</w:t>
      </w:r>
      <w:r w:rsidR="00FB36B4">
        <w:rPr>
          <w:rtl/>
          <w:lang w:bidi="fa-IR"/>
        </w:rPr>
        <w:t>ی</w:t>
      </w:r>
      <w:r>
        <w:rPr>
          <w:rtl/>
          <w:lang w:bidi="fa-IR"/>
        </w:rPr>
        <w:t>ات براساس تفس</w:t>
      </w:r>
      <w:r w:rsidR="00FB36B4">
        <w:rPr>
          <w:rtl/>
          <w:lang w:bidi="fa-IR"/>
        </w:rPr>
        <w:t>ی</w:t>
      </w:r>
      <w:r>
        <w:rPr>
          <w:rtl/>
          <w:lang w:bidi="fa-IR"/>
        </w:rPr>
        <w:t>ر كشّاف زمخشرى كه با تنو</w:t>
      </w:r>
      <w:r w:rsidR="00FB36B4">
        <w:rPr>
          <w:rtl/>
          <w:lang w:bidi="fa-IR"/>
        </w:rPr>
        <w:t>ی</w:t>
      </w:r>
      <w:r>
        <w:rPr>
          <w:rtl/>
          <w:lang w:bidi="fa-IR"/>
        </w:rPr>
        <w:t>ر المق</w:t>
      </w:r>
      <w:r w:rsidR="00FB36B4">
        <w:rPr>
          <w:rtl/>
          <w:lang w:bidi="fa-IR"/>
        </w:rPr>
        <w:t>ی</w:t>
      </w:r>
      <w:r>
        <w:rPr>
          <w:rtl/>
          <w:lang w:bidi="fa-IR"/>
        </w:rPr>
        <w:t>اس من تفس</w:t>
      </w:r>
      <w:r w:rsidR="00FB36B4">
        <w:rPr>
          <w:rtl/>
          <w:lang w:bidi="fa-IR"/>
        </w:rPr>
        <w:t>ی</w:t>
      </w:r>
      <w:r>
        <w:rPr>
          <w:rtl/>
          <w:lang w:bidi="fa-IR"/>
        </w:rPr>
        <w:t>ر ابن عباس و تار</w:t>
      </w:r>
      <w:r w:rsidR="00FB36B4">
        <w:rPr>
          <w:rtl/>
          <w:lang w:bidi="fa-IR"/>
        </w:rPr>
        <w:t>ی</w:t>
      </w:r>
      <w:r>
        <w:rPr>
          <w:rtl/>
          <w:lang w:bidi="fa-IR"/>
        </w:rPr>
        <w:t>خ القرآن</w:t>
      </w:r>
      <w:r w:rsidR="00FB36B4">
        <w:rPr>
          <w:rtl/>
          <w:lang w:bidi="fa-IR"/>
        </w:rPr>
        <w:t xml:space="preserve">، </w:t>
      </w:r>
      <w:r>
        <w:rPr>
          <w:rtl/>
          <w:lang w:bidi="fa-IR"/>
        </w:rPr>
        <w:t>از ابوعبدالله زنجانى و المعجم المفهرس ن</w:t>
      </w:r>
      <w:r w:rsidR="00FB36B4">
        <w:rPr>
          <w:rtl/>
          <w:lang w:bidi="fa-IR"/>
        </w:rPr>
        <w:t>ی</w:t>
      </w:r>
      <w:r>
        <w:rPr>
          <w:rtl/>
          <w:lang w:bidi="fa-IR"/>
        </w:rPr>
        <w:t>ز هماهنگى دارد</w:t>
      </w:r>
      <w:r w:rsidR="00FB36B4">
        <w:rPr>
          <w:rtl/>
          <w:lang w:bidi="fa-IR"/>
        </w:rPr>
        <w:t xml:space="preserve">، </w:t>
      </w:r>
      <w:r>
        <w:rPr>
          <w:rtl/>
          <w:lang w:bidi="fa-IR"/>
        </w:rPr>
        <w:t>در دو جدول توز</w:t>
      </w:r>
      <w:r w:rsidR="00FB36B4">
        <w:rPr>
          <w:rtl/>
          <w:lang w:bidi="fa-IR"/>
        </w:rPr>
        <w:t>ی</w:t>
      </w:r>
      <w:r>
        <w:rPr>
          <w:rtl/>
          <w:lang w:bidi="fa-IR"/>
        </w:rPr>
        <w:t>ع كلمات مدنى در سوره</w:t>
      </w:r>
      <w:r w:rsidR="00FB36B4">
        <w:rPr>
          <w:rtl/>
          <w:lang w:bidi="fa-IR"/>
        </w:rPr>
        <w:t xml:space="preserve"> </w:t>
      </w:r>
      <w:r>
        <w:rPr>
          <w:rtl/>
          <w:lang w:bidi="fa-IR"/>
        </w:rPr>
        <w:t>هاى مكّى به تفك</w:t>
      </w:r>
      <w:r w:rsidR="00FB36B4">
        <w:rPr>
          <w:rtl/>
          <w:lang w:bidi="fa-IR"/>
        </w:rPr>
        <w:t>ی</w:t>
      </w:r>
      <w:r>
        <w:rPr>
          <w:rtl/>
          <w:lang w:bidi="fa-IR"/>
        </w:rPr>
        <w:t>ك سوره و آ</w:t>
      </w:r>
      <w:r w:rsidR="00FB36B4">
        <w:rPr>
          <w:rtl/>
          <w:lang w:bidi="fa-IR"/>
        </w:rPr>
        <w:t>ی</w:t>
      </w:r>
      <w:r>
        <w:rPr>
          <w:rtl/>
          <w:lang w:bidi="fa-IR"/>
        </w:rPr>
        <w:t>ه و توز</w:t>
      </w:r>
      <w:r w:rsidR="00FB36B4">
        <w:rPr>
          <w:rtl/>
          <w:lang w:bidi="fa-IR"/>
        </w:rPr>
        <w:t>ی</w:t>
      </w:r>
      <w:r>
        <w:rPr>
          <w:rtl/>
          <w:lang w:bidi="fa-IR"/>
        </w:rPr>
        <w:t>ع كلمات مكى در سوره</w:t>
      </w:r>
      <w:r w:rsidR="00FB36B4">
        <w:rPr>
          <w:rtl/>
          <w:lang w:bidi="fa-IR"/>
        </w:rPr>
        <w:t xml:space="preserve"> </w:t>
      </w:r>
      <w:r>
        <w:rPr>
          <w:rtl/>
          <w:lang w:bidi="fa-IR"/>
        </w:rPr>
        <w:t xml:space="preserve">هاى </w:t>
      </w:r>
      <w:r>
        <w:rPr>
          <w:rtl/>
          <w:lang w:bidi="fa-IR"/>
        </w:rPr>
        <w:lastRenderedPageBreak/>
        <w:t>مدنى به تفك</w:t>
      </w:r>
      <w:r w:rsidR="00FB36B4">
        <w:rPr>
          <w:rtl/>
          <w:lang w:bidi="fa-IR"/>
        </w:rPr>
        <w:t>ی</w:t>
      </w:r>
      <w:r>
        <w:rPr>
          <w:rtl/>
          <w:lang w:bidi="fa-IR"/>
        </w:rPr>
        <w:t>ك سوره و آ</w:t>
      </w:r>
      <w:r w:rsidR="00FB36B4">
        <w:rPr>
          <w:rtl/>
          <w:lang w:bidi="fa-IR"/>
        </w:rPr>
        <w:t>ی</w:t>
      </w:r>
      <w:r>
        <w:rPr>
          <w:rtl/>
          <w:lang w:bidi="fa-IR"/>
        </w:rPr>
        <w:t>ه آورده شده و نت</w:t>
      </w:r>
      <w:r w:rsidR="00FB36B4">
        <w:rPr>
          <w:rtl/>
          <w:lang w:bidi="fa-IR"/>
        </w:rPr>
        <w:t>ی</w:t>
      </w:r>
      <w:r>
        <w:rPr>
          <w:rtl/>
          <w:lang w:bidi="fa-IR"/>
        </w:rPr>
        <w:t>جه بررسى آمارى آن در جدول صفحه بعد نشان داده شده است</w:t>
      </w:r>
      <w:r w:rsidR="00FB36B4">
        <w:rPr>
          <w:rtl/>
          <w:lang w:bidi="fa-IR"/>
        </w:rPr>
        <w:t xml:space="preserve">. </w:t>
      </w:r>
      <w:r w:rsidR="00121BD9" w:rsidRPr="00121BD9">
        <w:rPr>
          <w:rStyle w:val="libFootnotenumChar"/>
          <w:rtl/>
          <w:lang w:bidi="fa-IR"/>
        </w:rPr>
        <w:t>(</w:t>
      </w:r>
      <w:r w:rsidR="00180576">
        <w:rPr>
          <w:rStyle w:val="libFootnotenumChar"/>
          <w:rFonts w:hint="cs"/>
          <w:rtl/>
          <w:lang w:bidi="fa-IR"/>
        </w:rPr>
        <w:t>72</w:t>
      </w:r>
      <w:r w:rsidR="00121BD9" w:rsidRPr="00121BD9">
        <w:rPr>
          <w:rStyle w:val="libFootnotenumChar"/>
          <w:rtl/>
          <w:lang w:bidi="fa-IR"/>
        </w:rPr>
        <w:t>)</w:t>
      </w:r>
      <w:r w:rsidR="00121BD9">
        <w:rPr>
          <w:rtl/>
          <w:lang w:bidi="fa-IR"/>
        </w:rPr>
        <w:t xml:space="preserve"> </w:t>
      </w:r>
    </w:p>
    <w:p w:rsidR="006A2980" w:rsidRDefault="006A2980" w:rsidP="006A2980">
      <w:pPr>
        <w:pStyle w:val="libCenter"/>
        <w:rPr>
          <w:rFonts w:hint="cs"/>
          <w:rtl/>
          <w:lang w:bidi="fa-IR"/>
        </w:rPr>
      </w:pPr>
      <w:r>
        <w:rPr>
          <w:noProof/>
        </w:rPr>
        <w:drawing>
          <wp:inline distT="0" distB="0" distL="0" distR="0">
            <wp:extent cx="2689860" cy="2913380"/>
            <wp:effectExtent l="19050" t="0" r="0" b="0"/>
            <wp:docPr id="22" name="Picture 22" descr="E:\4. Alhassanain.com\Old\Library\Washington\ketaab.iec-md.org\QURAN\images\104-9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4. Alhassanain.com\Old\Library\Washington\ketaab.iec-md.org\QURAN\images\104-95-2.gif"/>
                    <pic:cNvPicPr>
                      <a:picLocks noChangeAspect="1" noChangeArrowheads="1"/>
                    </pic:cNvPicPr>
                  </pic:nvPicPr>
                  <pic:blipFill>
                    <a:blip r:embed="rId15" cstate="print"/>
                    <a:srcRect/>
                    <a:stretch>
                      <a:fillRect/>
                    </a:stretch>
                  </pic:blipFill>
                  <pic:spPr bwMode="auto">
                    <a:xfrm>
                      <a:off x="0" y="0"/>
                      <a:ext cx="2689860" cy="2913380"/>
                    </a:xfrm>
                    <a:prstGeom prst="rect">
                      <a:avLst/>
                    </a:prstGeom>
                    <a:noFill/>
                    <a:ln w="9525">
                      <a:noFill/>
                      <a:miter lim="800000"/>
                      <a:headEnd/>
                      <a:tailEnd/>
                    </a:ln>
                  </pic:spPr>
                </pic:pic>
              </a:graphicData>
            </a:graphic>
          </wp:inline>
        </w:drawing>
      </w:r>
    </w:p>
    <w:p w:rsidR="00673EE5" w:rsidRPr="00673EE5" w:rsidRDefault="00673EE5" w:rsidP="00673EE5">
      <w:pPr>
        <w:pStyle w:val="libNormal"/>
        <w:rPr>
          <w:rtl/>
          <w:lang w:bidi="fa-IR"/>
        </w:rPr>
      </w:pPr>
    </w:p>
    <w:p w:rsidR="006A2980" w:rsidRPr="006A2980" w:rsidRDefault="006A2980" w:rsidP="006A2980">
      <w:pPr>
        <w:pStyle w:val="libCenter"/>
        <w:rPr>
          <w:rtl/>
          <w:lang w:bidi="fa-IR"/>
        </w:rPr>
      </w:pPr>
      <w:r>
        <w:rPr>
          <w:noProof/>
        </w:rPr>
        <w:drawing>
          <wp:inline distT="0" distB="0" distL="0" distR="0">
            <wp:extent cx="3257550" cy="2085975"/>
            <wp:effectExtent l="19050" t="0" r="0" b="0"/>
            <wp:docPr id="25" name="Picture 25" descr="E:\4. Alhassanain.com\Old\Library\Washington\ketaab.iec-md.org\QURAN\images\104-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4. Alhassanain.com\Old\Library\Washington\ketaab.iec-md.org\QURAN\images\104-95.gif"/>
                    <pic:cNvPicPr>
                      <a:picLocks noChangeAspect="1" noChangeArrowheads="1"/>
                    </pic:cNvPicPr>
                  </pic:nvPicPr>
                  <pic:blipFill>
                    <a:blip r:embed="rId16" cstate="print"/>
                    <a:srcRect/>
                    <a:stretch>
                      <a:fillRect/>
                    </a:stretch>
                  </pic:blipFill>
                  <pic:spPr bwMode="auto">
                    <a:xfrm>
                      <a:off x="0" y="0"/>
                      <a:ext cx="3257550" cy="2085975"/>
                    </a:xfrm>
                    <a:prstGeom prst="rect">
                      <a:avLst/>
                    </a:prstGeom>
                    <a:noFill/>
                    <a:ln w="9525">
                      <a:noFill/>
                      <a:miter lim="800000"/>
                      <a:headEnd/>
                      <a:tailEnd/>
                    </a:ln>
                  </pic:spPr>
                </pic:pic>
              </a:graphicData>
            </a:graphic>
          </wp:inline>
        </w:drawing>
      </w:r>
    </w:p>
    <w:p w:rsidR="00FC5DC1" w:rsidRDefault="00762B70" w:rsidP="00762B70">
      <w:pPr>
        <w:pStyle w:val="libNormal"/>
        <w:rPr>
          <w:rtl/>
          <w:lang w:bidi="fa-IR"/>
        </w:rPr>
      </w:pPr>
      <w:r>
        <w:rPr>
          <w:rtl/>
          <w:lang w:bidi="fa-IR"/>
        </w:rPr>
        <w:t>به موجب ا</w:t>
      </w:r>
      <w:r w:rsidR="00FB36B4">
        <w:rPr>
          <w:rtl/>
          <w:lang w:bidi="fa-IR"/>
        </w:rPr>
        <w:t>ی</w:t>
      </w:r>
      <w:r>
        <w:rPr>
          <w:rtl/>
          <w:lang w:bidi="fa-IR"/>
        </w:rPr>
        <w:t>ن آمار</w:t>
      </w:r>
      <w:r w:rsidR="00FB36B4">
        <w:rPr>
          <w:rtl/>
          <w:lang w:bidi="fa-IR"/>
        </w:rPr>
        <w:t xml:space="preserve">، </w:t>
      </w:r>
      <w:r>
        <w:rPr>
          <w:rtl/>
          <w:lang w:bidi="fa-IR"/>
        </w:rPr>
        <w:t>4468 آ</w:t>
      </w:r>
      <w:r w:rsidR="00FB36B4">
        <w:rPr>
          <w:rtl/>
          <w:lang w:bidi="fa-IR"/>
        </w:rPr>
        <w:t>ی</w:t>
      </w:r>
      <w:r>
        <w:rPr>
          <w:rtl/>
          <w:lang w:bidi="fa-IR"/>
        </w:rPr>
        <w:t>ه مكى با 45653 كلمه و 1768 آ</w:t>
      </w:r>
      <w:r w:rsidR="00FB36B4">
        <w:rPr>
          <w:rtl/>
          <w:lang w:bidi="fa-IR"/>
        </w:rPr>
        <w:t>ی</w:t>
      </w:r>
      <w:r>
        <w:rPr>
          <w:rtl/>
          <w:lang w:bidi="fa-IR"/>
        </w:rPr>
        <w:t>ه مدنى با 32154</w:t>
      </w:r>
      <w:r w:rsidR="006A2980">
        <w:rPr>
          <w:rFonts w:hint="cs"/>
          <w:rtl/>
          <w:lang w:bidi="fa-IR"/>
        </w:rPr>
        <w:t xml:space="preserve"> </w:t>
      </w:r>
      <w:r>
        <w:rPr>
          <w:rtl/>
          <w:lang w:bidi="fa-IR"/>
        </w:rPr>
        <w:t>كلمه</w:t>
      </w:r>
      <w:r w:rsidR="00FB36B4">
        <w:rPr>
          <w:rtl/>
          <w:lang w:bidi="fa-IR"/>
        </w:rPr>
        <w:t xml:space="preserve"> </w:t>
      </w:r>
      <w:r>
        <w:rPr>
          <w:rtl/>
          <w:lang w:bidi="fa-IR"/>
        </w:rPr>
        <w:t>در قرآن مج</w:t>
      </w:r>
      <w:r w:rsidR="00FB36B4">
        <w:rPr>
          <w:rtl/>
          <w:lang w:bidi="fa-IR"/>
        </w:rPr>
        <w:t>ی</w:t>
      </w:r>
      <w:r>
        <w:rPr>
          <w:rtl/>
          <w:lang w:bidi="fa-IR"/>
        </w:rPr>
        <w:t>د وجود دارد</w:t>
      </w:r>
      <w:r w:rsidR="00FB36B4">
        <w:rPr>
          <w:rtl/>
          <w:lang w:bidi="fa-IR"/>
        </w:rPr>
        <w:t>؛ ی</w:t>
      </w:r>
      <w:r>
        <w:rPr>
          <w:rtl/>
          <w:lang w:bidi="fa-IR"/>
        </w:rPr>
        <w:t>عنى 71/6% آ</w:t>
      </w:r>
      <w:r w:rsidR="00FB36B4">
        <w:rPr>
          <w:rtl/>
          <w:lang w:bidi="fa-IR"/>
        </w:rPr>
        <w:t>ی</w:t>
      </w:r>
      <w:r>
        <w:rPr>
          <w:rtl/>
          <w:lang w:bidi="fa-IR"/>
        </w:rPr>
        <w:t>ات مكى و 28/4% آن مدنى</w:t>
      </w:r>
      <w:r w:rsidR="00FB36B4">
        <w:rPr>
          <w:rtl/>
          <w:lang w:bidi="fa-IR"/>
        </w:rPr>
        <w:t xml:space="preserve"> </w:t>
      </w:r>
      <w:r>
        <w:rPr>
          <w:rtl/>
          <w:lang w:bidi="fa-IR"/>
        </w:rPr>
        <w:t>است</w:t>
      </w:r>
      <w:r w:rsidR="00FB36B4">
        <w:rPr>
          <w:rtl/>
          <w:lang w:bidi="fa-IR"/>
        </w:rPr>
        <w:t xml:space="preserve">. </w:t>
      </w:r>
      <w:r>
        <w:rPr>
          <w:rtl/>
          <w:lang w:bidi="fa-IR"/>
        </w:rPr>
        <w:t>ا</w:t>
      </w:r>
      <w:r w:rsidR="00FB36B4">
        <w:rPr>
          <w:rtl/>
          <w:lang w:bidi="fa-IR"/>
        </w:rPr>
        <w:t>ی</w:t>
      </w:r>
      <w:r>
        <w:rPr>
          <w:rtl/>
          <w:lang w:bidi="fa-IR"/>
        </w:rPr>
        <w:t>ن</w:t>
      </w:r>
      <w:r w:rsidR="00FB36B4">
        <w:rPr>
          <w:rtl/>
          <w:lang w:bidi="fa-IR"/>
        </w:rPr>
        <w:t xml:space="preserve"> </w:t>
      </w:r>
      <w:r>
        <w:rPr>
          <w:rtl/>
          <w:lang w:bidi="fa-IR"/>
        </w:rPr>
        <w:t>نسبت</w:t>
      </w:r>
      <w:r w:rsidR="00FB36B4">
        <w:rPr>
          <w:rtl/>
          <w:lang w:bidi="fa-IR"/>
        </w:rPr>
        <w:t xml:space="preserve"> </w:t>
      </w:r>
      <w:r>
        <w:rPr>
          <w:rtl/>
          <w:lang w:bidi="fa-IR"/>
        </w:rPr>
        <w:t>ها براى كلمات به ترت</w:t>
      </w:r>
      <w:r w:rsidR="00FB36B4">
        <w:rPr>
          <w:rtl/>
          <w:lang w:bidi="fa-IR"/>
        </w:rPr>
        <w:t>ی</w:t>
      </w:r>
      <w:r>
        <w:rPr>
          <w:rtl/>
          <w:lang w:bidi="fa-IR"/>
        </w:rPr>
        <w:t>ب 58/7%</w:t>
      </w:r>
      <w:r w:rsidR="00121BD9">
        <w:rPr>
          <w:rtl/>
          <w:lang w:bidi="fa-IR"/>
        </w:rPr>
        <w:t xml:space="preserve"> (</w:t>
      </w:r>
      <w:r>
        <w:rPr>
          <w:rtl/>
          <w:lang w:bidi="fa-IR"/>
        </w:rPr>
        <w:t>حدود35</w:t>
      </w:r>
      <w:r w:rsidR="00121BD9">
        <w:rPr>
          <w:rtl/>
          <w:lang w:bidi="fa-IR"/>
        </w:rPr>
        <w:t xml:space="preserve">) </w:t>
      </w:r>
      <w:r>
        <w:rPr>
          <w:rtl/>
          <w:lang w:bidi="fa-IR"/>
        </w:rPr>
        <w:t>و 41/3%</w:t>
      </w:r>
      <w:r w:rsidR="00121BD9">
        <w:rPr>
          <w:rtl/>
          <w:lang w:bidi="fa-IR"/>
        </w:rPr>
        <w:t xml:space="preserve"> (</w:t>
      </w:r>
      <w:r>
        <w:rPr>
          <w:rtl/>
          <w:lang w:bidi="fa-IR"/>
        </w:rPr>
        <w:t>حدود25</w:t>
      </w:r>
      <w:r w:rsidR="00121BD9">
        <w:rPr>
          <w:rtl/>
          <w:lang w:bidi="fa-IR"/>
        </w:rPr>
        <w:t xml:space="preserve">) </w:t>
      </w:r>
      <w:r>
        <w:rPr>
          <w:rtl/>
          <w:lang w:bidi="fa-IR"/>
        </w:rPr>
        <w:t>است</w:t>
      </w:r>
      <w:r w:rsidR="00FB36B4">
        <w:rPr>
          <w:rtl/>
          <w:lang w:bidi="fa-IR"/>
        </w:rPr>
        <w:t xml:space="preserve">. </w:t>
      </w:r>
    </w:p>
    <w:p w:rsidR="00FC5DC1" w:rsidRDefault="00E86885" w:rsidP="00C231C6">
      <w:pPr>
        <w:pStyle w:val="Heading3"/>
        <w:rPr>
          <w:rtl/>
          <w:lang w:bidi="fa-IR"/>
        </w:rPr>
      </w:pPr>
      <w:bookmarkStart w:id="68" w:name="_Toc469981088"/>
      <w:r>
        <w:rPr>
          <w:rtl/>
          <w:lang w:bidi="fa-IR"/>
        </w:rPr>
        <w:t>گزیده مطالب</w:t>
      </w:r>
      <w:bookmarkEnd w:id="68"/>
    </w:p>
    <w:p w:rsidR="00FC5DC1" w:rsidRDefault="00762B70" w:rsidP="00762B70">
      <w:pPr>
        <w:pStyle w:val="libNormal"/>
        <w:rPr>
          <w:rtl/>
          <w:lang w:bidi="fa-IR"/>
        </w:rPr>
      </w:pPr>
      <w:r>
        <w:rPr>
          <w:rtl/>
          <w:lang w:bidi="fa-IR"/>
        </w:rPr>
        <w:t>1</w:t>
      </w:r>
      <w:r w:rsidR="00FB36B4">
        <w:rPr>
          <w:rtl/>
          <w:lang w:bidi="fa-IR"/>
        </w:rPr>
        <w:t xml:space="preserve">. </w:t>
      </w:r>
      <w:r>
        <w:rPr>
          <w:rtl/>
          <w:lang w:bidi="fa-IR"/>
        </w:rPr>
        <w:t>آ</w:t>
      </w:r>
      <w:r w:rsidR="00FB36B4">
        <w:rPr>
          <w:rtl/>
          <w:lang w:bidi="fa-IR"/>
        </w:rPr>
        <w:t>ی</w:t>
      </w:r>
      <w:r>
        <w:rPr>
          <w:rtl/>
          <w:lang w:bidi="fa-IR"/>
        </w:rPr>
        <w:t>ات و سوره</w:t>
      </w:r>
      <w:r w:rsidR="00FB36B4">
        <w:rPr>
          <w:rtl/>
          <w:lang w:bidi="fa-IR"/>
        </w:rPr>
        <w:t xml:space="preserve"> </w:t>
      </w:r>
      <w:r>
        <w:rPr>
          <w:rtl/>
          <w:lang w:bidi="fa-IR"/>
        </w:rPr>
        <w:t>هاى قرآن كر</w:t>
      </w:r>
      <w:r w:rsidR="00FB36B4">
        <w:rPr>
          <w:rtl/>
          <w:lang w:bidi="fa-IR"/>
        </w:rPr>
        <w:t>ی</w:t>
      </w:r>
      <w:r>
        <w:rPr>
          <w:rtl/>
          <w:lang w:bidi="fa-IR"/>
        </w:rPr>
        <w:t>م به دو گروه مكى و مدنى تقس</w:t>
      </w:r>
      <w:r w:rsidR="00FB36B4">
        <w:rPr>
          <w:rtl/>
          <w:lang w:bidi="fa-IR"/>
        </w:rPr>
        <w:t>ی</w:t>
      </w:r>
      <w:r>
        <w:rPr>
          <w:rtl/>
          <w:lang w:bidi="fa-IR"/>
        </w:rPr>
        <w:t>م شده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lastRenderedPageBreak/>
        <w:t>2</w:t>
      </w:r>
      <w:r w:rsidR="00FB36B4">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ها و سوره</w:t>
      </w:r>
      <w:r w:rsidR="00FB36B4">
        <w:rPr>
          <w:rtl/>
          <w:lang w:bidi="fa-IR"/>
        </w:rPr>
        <w:t xml:space="preserve"> </w:t>
      </w:r>
      <w:r>
        <w:rPr>
          <w:rtl/>
          <w:lang w:bidi="fa-IR"/>
        </w:rPr>
        <w:t>ها</w:t>
      </w:r>
      <w:r w:rsidR="00FB36B4">
        <w:rPr>
          <w:rtl/>
          <w:lang w:bidi="fa-IR"/>
        </w:rPr>
        <w:t>ی</w:t>
      </w:r>
      <w:r>
        <w:rPr>
          <w:rtl/>
          <w:lang w:bidi="fa-IR"/>
        </w:rPr>
        <w:t>ى كه قبل از هجرت نازل شده</w:t>
      </w:r>
      <w:r w:rsidR="00FB36B4">
        <w:rPr>
          <w:rtl/>
          <w:lang w:bidi="fa-IR"/>
        </w:rPr>
        <w:t xml:space="preserve"> </w:t>
      </w:r>
      <w:r>
        <w:rPr>
          <w:rtl/>
          <w:lang w:bidi="fa-IR"/>
        </w:rPr>
        <w:t>اند</w:t>
      </w:r>
      <w:r w:rsidR="00FB36B4">
        <w:rPr>
          <w:rtl/>
          <w:lang w:bidi="fa-IR"/>
        </w:rPr>
        <w:t xml:space="preserve">، </w:t>
      </w:r>
      <w:r>
        <w:rPr>
          <w:rtl/>
          <w:lang w:bidi="fa-IR"/>
        </w:rPr>
        <w:t>مكى و آنها كه پس از هجرت نازل شده</w:t>
      </w:r>
      <w:r w:rsidR="00FB36B4">
        <w:rPr>
          <w:rtl/>
          <w:lang w:bidi="fa-IR"/>
        </w:rPr>
        <w:t xml:space="preserve"> </w:t>
      </w:r>
      <w:r>
        <w:rPr>
          <w:rtl/>
          <w:lang w:bidi="fa-IR"/>
        </w:rPr>
        <w:t>اند مدنى</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و</w:t>
      </w:r>
      <w:r w:rsidR="00FB36B4">
        <w:rPr>
          <w:rtl/>
          <w:lang w:bidi="fa-IR"/>
        </w:rPr>
        <w:t>ی</w:t>
      </w:r>
      <w:r>
        <w:rPr>
          <w:rtl/>
          <w:lang w:bidi="fa-IR"/>
        </w:rPr>
        <w:t>ژگى</w:t>
      </w:r>
      <w:r w:rsidR="00FB36B4">
        <w:rPr>
          <w:rtl/>
          <w:lang w:bidi="fa-IR"/>
        </w:rPr>
        <w:t xml:space="preserve"> </w:t>
      </w:r>
      <w:r>
        <w:rPr>
          <w:rtl/>
          <w:lang w:bidi="fa-IR"/>
        </w:rPr>
        <w:t>هاى غالبى سوره</w:t>
      </w:r>
      <w:r w:rsidR="00FB36B4">
        <w:rPr>
          <w:rtl/>
          <w:lang w:bidi="fa-IR"/>
        </w:rPr>
        <w:t xml:space="preserve"> </w:t>
      </w:r>
      <w:r>
        <w:rPr>
          <w:rtl/>
          <w:lang w:bidi="fa-IR"/>
        </w:rPr>
        <w:t>هاى مكى عبارتند از</w:t>
      </w:r>
      <w:r w:rsidR="00FB36B4">
        <w:rPr>
          <w:rtl/>
          <w:lang w:bidi="fa-IR"/>
        </w:rPr>
        <w:t xml:space="preserve">: </w:t>
      </w:r>
      <w:r>
        <w:rPr>
          <w:rtl/>
          <w:lang w:bidi="fa-IR"/>
        </w:rPr>
        <w:t>دعوت به اصول عقا</w:t>
      </w:r>
      <w:r w:rsidR="00FB36B4">
        <w:rPr>
          <w:rtl/>
          <w:lang w:bidi="fa-IR"/>
        </w:rPr>
        <w:t>ی</w:t>
      </w:r>
      <w:r>
        <w:rPr>
          <w:rtl/>
          <w:lang w:bidi="fa-IR"/>
        </w:rPr>
        <w:t>د</w:t>
      </w:r>
      <w:r w:rsidR="00FB36B4">
        <w:rPr>
          <w:rtl/>
          <w:lang w:bidi="fa-IR"/>
        </w:rPr>
        <w:t xml:space="preserve">، </w:t>
      </w:r>
      <w:r>
        <w:rPr>
          <w:rtl/>
          <w:lang w:bidi="fa-IR"/>
        </w:rPr>
        <w:t>اخلاق متعالى</w:t>
      </w:r>
      <w:r w:rsidR="00FB36B4">
        <w:rPr>
          <w:rtl/>
          <w:lang w:bidi="fa-IR"/>
        </w:rPr>
        <w:t xml:space="preserve">، </w:t>
      </w:r>
      <w:r>
        <w:rPr>
          <w:rtl/>
          <w:lang w:bidi="fa-IR"/>
        </w:rPr>
        <w:t>سخن از ق</w:t>
      </w:r>
      <w:r w:rsidR="00FB36B4">
        <w:rPr>
          <w:rtl/>
          <w:lang w:bidi="fa-IR"/>
        </w:rPr>
        <w:t>ی</w:t>
      </w:r>
      <w:r>
        <w:rPr>
          <w:rtl/>
          <w:lang w:bidi="fa-IR"/>
        </w:rPr>
        <w:t>امت و بهشت و دوزخ</w:t>
      </w:r>
      <w:r w:rsidR="00FB36B4">
        <w:rPr>
          <w:rtl/>
          <w:lang w:bidi="fa-IR"/>
        </w:rPr>
        <w:t xml:space="preserve">، </w:t>
      </w:r>
      <w:r>
        <w:rPr>
          <w:rtl/>
          <w:lang w:bidi="fa-IR"/>
        </w:rPr>
        <w:t>مجادله با مشركان</w:t>
      </w:r>
      <w:r w:rsidR="00FB36B4">
        <w:rPr>
          <w:rtl/>
          <w:lang w:bidi="fa-IR"/>
        </w:rPr>
        <w:t xml:space="preserve">، </w:t>
      </w:r>
      <w:r>
        <w:rPr>
          <w:rtl/>
          <w:lang w:bidi="fa-IR"/>
        </w:rPr>
        <w:t>كثرت وجود قسم</w:t>
      </w:r>
      <w:r w:rsidR="00FB36B4">
        <w:rPr>
          <w:rtl/>
          <w:lang w:bidi="fa-IR"/>
        </w:rPr>
        <w:t xml:space="preserve">، </w:t>
      </w:r>
      <w:r>
        <w:rPr>
          <w:rtl/>
          <w:lang w:bidi="fa-IR"/>
        </w:rPr>
        <w:t>قصص انب</w:t>
      </w:r>
      <w:r w:rsidR="00FB36B4">
        <w:rPr>
          <w:rtl/>
          <w:lang w:bidi="fa-IR"/>
        </w:rPr>
        <w:t>ی</w:t>
      </w:r>
      <w:r>
        <w:rPr>
          <w:rtl/>
          <w:lang w:bidi="fa-IR"/>
        </w:rPr>
        <w:t>ا</w:t>
      </w:r>
      <w:r w:rsidR="00FB36B4">
        <w:rPr>
          <w:rtl/>
          <w:lang w:bidi="fa-IR"/>
        </w:rPr>
        <w:t xml:space="preserve">، </w:t>
      </w:r>
      <w:r>
        <w:rPr>
          <w:rtl/>
          <w:lang w:bidi="fa-IR"/>
        </w:rPr>
        <w:t>كوچكىِ سوره</w:t>
      </w:r>
      <w:r w:rsidR="00FB36B4">
        <w:rPr>
          <w:rtl/>
          <w:lang w:bidi="fa-IR"/>
        </w:rPr>
        <w:t xml:space="preserve"> </w:t>
      </w:r>
      <w:r>
        <w:rPr>
          <w:rtl/>
          <w:lang w:bidi="fa-IR"/>
        </w:rPr>
        <w:t>ها</w:t>
      </w:r>
      <w:r w:rsidR="00FB36B4">
        <w:rPr>
          <w:rtl/>
          <w:lang w:bidi="fa-IR"/>
        </w:rPr>
        <w:t xml:space="preserve">، </w:t>
      </w:r>
      <w:r>
        <w:rPr>
          <w:rtl/>
          <w:lang w:bidi="fa-IR"/>
        </w:rPr>
        <w:t>كوتاهى و موزون بودن آ</w:t>
      </w:r>
      <w:r w:rsidR="00FB36B4">
        <w:rPr>
          <w:rtl/>
          <w:lang w:bidi="fa-IR"/>
        </w:rPr>
        <w:t>ی</w:t>
      </w:r>
      <w:r>
        <w:rPr>
          <w:rtl/>
          <w:lang w:bidi="fa-IR"/>
        </w:rPr>
        <w:t>ات و ا</w:t>
      </w:r>
      <w:r w:rsidR="00FB36B4">
        <w:rPr>
          <w:rtl/>
          <w:lang w:bidi="fa-IR"/>
        </w:rPr>
        <w:t>ی</w:t>
      </w:r>
      <w:r>
        <w:rPr>
          <w:rtl/>
          <w:lang w:bidi="fa-IR"/>
        </w:rPr>
        <w:t>جاز در خطابات</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و</w:t>
      </w:r>
      <w:r w:rsidR="00FB36B4">
        <w:rPr>
          <w:rtl/>
          <w:lang w:bidi="fa-IR"/>
        </w:rPr>
        <w:t>ی</w:t>
      </w:r>
      <w:r>
        <w:rPr>
          <w:rtl/>
          <w:lang w:bidi="fa-IR"/>
        </w:rPr>
        <w:t>ژگى</w:t>
      </w:r>
      <w:r w:rsidR="00FB36B4">
        <w:rPr>
          <w:rtl/>
          <w:lang w:bidi="fa-IR"/>
        </w:rPr>
        <w:t xml:space="preserve"> </w:t>
      </w:r>
      <w:r>
        <w:rPr>
          <w:rtl/>
          <w:lang w:bidi="fa-IR"/>
        </w:rPr>
        <w:t>هاى غالبى سوره</w:t>
      </w:r>
      <w:r w:rsidR="00FB36B4">
        <w:rPr>
          <w:rtl/>
          <w:lang w:bidi="fa-IR"/>
        </w:rPr>
        <w:t xml:space="preserve"> </w:t>
      </w:r>
      <w:r>
        <w:rPr>
          <w:rtl/>
          <w:lang w:bidi="fa-IR"/>
        </w:rPr>
        <w:t>هاى مدنى عبارتند از</w:t>
      </w:r>
      <w:r w:rsidR="00FB36B4">
        <w:rPr>
          <w:rtl/>
          <w:lang w:bidi="fa-IR"/>
        </w:rPr>
        <w:t xml:space="preserve">: </w:t>
      </w:r>
      <w:r>
        <w:rPr>
          <w:rtl/>
          <w:lang w:bidi="fa-IR"/>
        </w:rPr>
        <w:t>مجادله با اهل كتاب</w:t>
      </w:r>
      <w:r w:rsidR="00FB36B4">
        <w:rPr>
          <w:rtl/>
          <w:lang w:bidi="fa-IR"/>
        </w:rPr>
        <w:t xml:space="preserve">، </w:t>
      </w:r>
      <w:r>
        <w:rPr>
          <w:rtl/>
          <w:lang w:bidi="fa-IR"/>
        </w:rPr>
        <w:t>رو</w:t>
      </w:r>
      <w:r w:rsidR="00FB36B4">
        <w:rPr>
          <w:rtl/>
          <w:lang w:bidi="fa-IR"/>
        </w:rPr>
        <w:t>ی</w:t>
      </w:r>
      <w:r>
        <w:rPr>
          <w:rtl/>
          <w:lang w:bidi="fa-IR"/>
        </w:rPr>
        <w:t>ارو</w:t>
      </w:r>
      <w:r w:rsidR="00FB36B4">
        <w:rPr>
          <w:rtl/>
          <w:lang w:bidi="fa-IR"/>
        </w:rPr>
        <w:t>ی</w:t>
      </w:r>
      <w:r>
        <w:rPr>
          <w:rtl/>
          <w:lang w:bidi="fa-IR"/>
        </w:rPr>
        <w:t>ى با منافق</w:t>
      </w:r>
      <w:r w:rsidR="00FB36B4">
        <w:rPr>
          <w:rtl/>
          <w:lang w:bidi="fa-IR"/>
        </w:rPr>
        <w:t>ی</w:t>
      </w:r>
      <w:r>
        <w:rPr>
          <w:rtl/>
          <w:lang w:bidi="fa-IR"/>
        </w:rPr>
        <w:t>ن</w:t>
      </w:r>
      <w:r w:rsidR="00FB36B4">
        <w:rPr>
          <w:rtl/>
          <w:lang w:bidi="fa-IR"/>
        </w:rPr>
        <w:t xml:space="preserve">، </w:t>
      </w:r>
      <w:r>
        <w:rPr>
          <w:rtl/>
          <w:lang w:bidi="fa-IR"/>
        </w:rPr>
        <w:t>ذكر جهاد و احكام آن</w:t>
      </w:r>
      <w:r w:rsidR="00FB36B4">
        <w:rPr>
          <w:rtl/>
          <w:lang w:bidi="fa-IR"/>
        </w:rPr>
        <w:t xml:space="preserve">، </w:t>
      </w:r>
      <w:r>
        <w:rPr>
          <w:rtl/>
          <w:lang w:bidi="fa-IR"/>
        </w:rPr>
        <w:t>تشر</w:t>
      </w:r>
      <w:r w:rsidR="00FB36B4">
        <w:rPr>
          <w:rtl/>
          <w:lang w:bidi="fa-IR"/>
        </w:rPr>
        <w:t>ی</w:t>
      </w:r>
      <w:r>
        <w:rPr>
          <w:rtl/>
          <w:lang w:bidi="fa-IR"/>
        </w:rPr>
        <w:t>ح احكام حدود</w:t>
      </w:r>
      <w:r w:rsidR="00FB36B4">
        <w:rPr>
          <w:rtl/>
          <w:lang w:bidi="fa-IR"/>
        </w:rPr>
        <w:t xml:space="preserve">، </w:t>
      </w:r>
      <w:r>
        <w:rPr>
          <w:rtl/>
          <w:lang w:bidi="fa-IR"/>
        </w:rPr>
        <w:t>واجبات</w:t>
      </w:r>
      <w:r w:rsidR="00FB36B4">
        <w:rPr>
          <w:rtl/>
          <w:lang w:bidi="fa-IR"/>
        </w:rPr>
        <w:t xml:space="preserve">، </w:t>
      </w:r>
      <w:r>
        <w:rPr>
          <w:rtl/>
          <w:lang w:bidi="fa-IR"/>
        </w:rPr>
        <w:t>حقوق</w:t>
      </w:r>
      <w:r w:rsidR="00FB36B4">
        <w:rPr>
          <w:rtl/>
          <w:lang w:bidi="fa-IR"/>
        </w:rPr>
        <w:t xml:space="preserve">، </w:t>
      </w:r>
      <w:r>
        <w:rPr>
          <w:rtl/>
          <w:lang w:bidi="fa-IR"/>
        </w:rPr>
        <w:t>ارث</w:t>
      </w:r>
      <w:r w:rsidR="00FB36B4">
        <w:rPr>
          <w:rtl/>
          <w:lang w:bidi="fa-IR"/>
        </w:rPr>
        <w:t xml:space="preserve">، </w:t>
      </w:r>
      <w:r>
        <w:rPr>
          <w:rtl/>
          <w:lang w:bidi="fa-IR"/>
        </w:rPr>
        <w:t>قوان</w:t>
      </w:r>
      <w:r w:rsidR="00FB36B4">
        <w:rPr>
          <w:rtl/>
          <w:lang w:bidi="fa-IR"/>
        </w:rPr>
        <w:t>ی</w:t>
      </w:r>
      <w:r>
        <w:rPr>
          <w:rtl/>
          <w:lang w:bidi="fa-IR"/>
        </w:rPr>
        <w:t>ن س</w:t>
      </w:r>
      <w:r w:rsidR="00FB36B4">
        <w:rPr>
          <w:rtl/>
          <w:lang w:bidi="fa-IR"/>
        </w:rPr>
        <w:t>ی</w:t>
      </w:r>
      <w:r>
        <w:rPr>
          <w:rtl/>
          <w:lang w:bidi="fa-IR"/>
        </w:rPr>
        <w:t>اسى و اقتصادى و معاهدات و طولانى بودن آ</w:t>
      </w:r>
      <w:r w:rsidR="00FB36B4">
        <w:rPr>
          <w:rtl/>
          <w:lang w:bidi="fa-IR"/>
        </w:rPr>
        <w:t>ی</w:t>
      </w:r>
      <w:r>
        <w:rPr>
          <w:rtl/>
          <w:lang w:bidi="fa-IR"/>
        </w:rPr>
        <w:t>ه</w:t>
      </w:r>
      <w:r w:rsidR="00FB36B4">
        <w:rPr>
          <w:rtl/>
          <w:lang w:bidi="fa-IR"/>
        </w:rPr>
        <w:t xml:space="preserve"> </w:t>
      </w:r>
      <w:r>
        <w:rPr>
          <w:rtl/>
          <w:lang w:bidi="fa-IR"/>
        </w:rPr>
        <w:t>ها و سوره</w:t>
      </w:r>
      <w:r w:rsidR="00FB36B4">
        <w:rPr>
          <w:rtl/>
          <w:lang w:bidi="fa-IR"/>
        </w:rPr>
        <w:t xml:space="preserve"> </w:t>
      </w:r>
      <w:r>
        <w:rPr>
          <w:rtl/>
          <w:lang w:bidi="fa-IR"/>
        </w:rPr>
        <w:t>ها</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قرآن داراى 86 سوره مكى و 28 سوره مدنى است</w:t>
      </w:r>
      <w:r w:rsidR="00FB36B4">
        <w:rPr>
          <w:rtl/>
          <w:lang w:bidi="fa-IR"/>
        </w:rPr>
        <w:t xml:space="preserve">. </w:t>
      </w:r>
    </w:p>
    <w:p w:rsidR="00FC5DC1" w:rsidRDefault="00E86885" w:rsidP="00E86885">
      <w:pPr>
        <w:pStyle w:val="Heading2"/>
        <w:rPr>
          <w:rtl/>
          <w:lang w:bidi="fa-IR"/>
        </w:rPr>
      </w:pPr>
      <w:bookmarkStart w:id="69" w:name="_Toc469981089"/>
      <w:r>
        <w:rPr>
          <w:rtl/>
          <w:lang w:bidi="fa-IR"/>
        </w:rPr>
        <w:t>پرسش</w:t>
      </w:r>
      <w:bookmarkEnd w:id="69"/>
    </w:p>
    <w:p w:rsidR="00FC5DC1" w:rsidRDefault="00762B70" w:rsidP="00762B70">
      <w:pPr>
        <w:pStyle w:val="libNormal"/>
        <w:rPr>
          <w:rtl/>
          <w:lang w:bidi="fa-IR"/>
        </w:rPr>
      </w:pPr>
      <w:r>
        <w:rPr>
          <w:rtl/>
          <w:lang w:bidi="fa-IR"/>
        </w:rPr>
        <w:t>1</w:t>
      </w:r>
      <w:r w:rsidR="00FB36B4">
        <w:rPr>
          <w:rtl/>
          <w:lang w:bidi="fa-IR"/>
        </w:rPr>
        <w:t xml:space="preserve">. </w:t>
      </w:r>
      <w:r>
        <w:rPr>
          <w:rtl/>
          <w:lang w:bidi="fa-IR"/>
        </w:rPr>
        <w:t>به چه دل</w:t>
      </w:r>
      <w:r w:rsidR="00FB36B4">
        <w:rPr>
          <w:rtl/>
          <w:lang w:bidi="fa-IR"/>
        </w:rPr>
        <w:t>ی</w:t>
      </w:r>
      <w:r>
        <w:rPr>
          <w:rtl/>
          <w:lang w:bidi="fa-IR"/>
        </w:rPr>
        <w:t>ل قرآن داراى دو نوع نزول</w:t>
      </w:r>
      <w:r w:rsidR="00121BD9">
        <w:rPr>
          <w:rtl/>
          <w:lang w:bidi="fa-IR"/>
        </w:rPr>
        <w:t xml:space="preserve"> (</w:t>
      </w:r>
      <w:r>
        <w:rPr>
          <w:rtl/>
          <w:lang w:bidi="fa-IR"/>
        </w:rPr>
        <w:t>دفعى و تدر</w:t>
      </w:r>
      <w:r w:rsidR="00FB36B4">
        <w:rPr>
          <w:rtl/>
          <w:lang w:bidi="fa-IR"/>
        </w:rPr>
        <w:t>ی</w:t>
      </w:r>
      <w:r>
        <w:rPr>
          <w:rtl/>
          <w:lang w:bidi="fa-IR"/>
        </w:rPr>
        <w:t>جى</w:t>
      </w:r>
      <w:r w:rsidR="00121BD9">
        <w:rPr>
          <w:rtl/>
          <w:lang w:bidi="fa-IR"/>
        </w:rPr>
        <w:t xml:space="preserve">) </w:t>
      </w:r>
      <w:r>
        <w:rPr>
          <w:rtl/>
          <w:lang w:bidi="fa-IR"/>
        </w:rPr>
        <w:t>است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آ</w:t>
      </w:r>
      <w:r w:rsidR="00FB36B4">
        <w:rPr>
          <w:rtl/>
          <w:lang w:bidi="fa-IR"/>
        </w:rPr>
        <w:t>ی</w:t>
      </w:r>
      <w:r>
        <w:rPr>
          <w:rtl/>
          <w:lang w:bidi="fa-IR"/>
        </w:rPr>
        <w:t>ه و سوره را تعر</w:t>
      </w:r>
      <w:r w:rsidR="00FB36B4">
        <w:rPr>
          <w:rtl/>
          <w:lang w:bidi="fa-IR"/>
        </w:rPr>
        <w:t>ی</w:t>
      </w:r>
      <w:r>
        <w:rPr>
          <w:rtl/>
          <w:lang w:bidi="fa-IR"/>
        </w:rPr>
        <w:t>ف كن</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چرا قرآن به سوره</w:t>
      </w:r>
      <w:r w:rsidR="00FB36B4">
        <w:rPr>
          <w:rtl/>
          <w:lang w:bidi="fa-IR"/>
        </w:rPr>
        <w:t xml:space="preserve"> </w:t>
      </w:r>
      <w:r>
        <w:rPr>
          <w:rtl/>
          <w:lang w:bidi="fa-IR"/>
        </w:rPr>
        <w:t>هاى گوناگون تقس</w:t>
      </w:r>
      <w:r w:rsidR="00FB36B4">
        <w:rPr>
          <w:rtl/>
          <w:lang w:bidi="fa-IR"/>
        </w:rPr>
        <w:t>ی</w:t>
      </w:r>
      <w:r>
        <w:rPr>
          <w:rtl/>
          <w:lang w:bidi="fa-IR"/>
        </w:rPr>
        <w:t>م شده است</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سبع طوال و مئون چه سوره</w:t>
      </w:r>
      <w:r w:rsidR="00FB36B4">
        <w:rPr>
          <w:rtl/>
          <w:lang w:bidi="fa-IR"/>
        </w:rPr>
        <w:t xml:space="preserve"> </w:t>
      </w:r>
      <w:r>
        <w:rPr>
          <w:rtl/>
          <w:lang w:bidi="fa-IR"/>
        </w:rPr>
        <w:t>ها</w:t>
      </w:r>
      <w:r w:rsidR="00FB36B4">
        <w:rPr>
          <w:rtl/>
          <w:lang w:bidi="fa-IR"/>
        </w:rPr>
        <w:t>ی</w:t>
      </w:r>
      <w:r>
        <w:rPr>
          <w:rtl/>
          <w:lang w:bidi="fa-IR"/>
        </w:rPr>
        <w:t>ى هستند</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عدد سوره</w:t>
      </w:r>
      <w:r w:rsidR="00FB36B4">
        <w:rPr>
          <w:rtl/>
          <w:lang w:bidi="fa-IR"/>
        </w:rPr>
        <w:t xml:space="preserve"> </w:t>
      </w:r>
      <w:r>
        <w:rPr>
          <w:rtl/>
          <w:lang w:bidi="fa-IR"/>
        </w:rPr>
        <w:t>ها</w:t>
      </w:r>
      <w:r w:rsidR="00FB36B4">
        <w:rPr>
          <w:rtl/>
          <w:lang w:bidi="fa-IR"/>
        </w:rPr>
        <w:t xml:space="preserve">، </w:t>
      </w:r>
      <w:r>
        <w:rPr>
          <w:rtl/>
          <w:lang w:bidi="fa-IR"/>
        </w:rPr>
        <w:t>آ</w:t>
      </w:r>
      <w:r w:rsidR="00FB36B4">
        <w:rPr>
          <w:rtl/>
          <w:lang w:bidi="fa-IR"/>
        </w:rPr>
        <w:t>ی</w:t>
      </w:r>
      <w:r>
        <w:rPr>
          <w:rtl/>
          <w:lang w:bidi="fa-IR"/>
        </w:rPr>
        <w:t>ات و كلمات قرآن را ذكر كن</w:t>
      </w:r>
      <w:r w:rsidR="00FB36B4">
        <w:rPr>
          <w:rtl/>
          <w:lang w:bidi="fa-IR"/>
        </w:rPr>
        <w:t>ی</w:t>
      </w:r>
      <w:r>
        <w:rPr>
          <w:rtl/>
          <w:lang w:bidi="fa-IR"/>
        </w:rPr>
        <w:t>د</w:t>
      </w:r>
      <w:r w:rsidR="00FB36B4">
        <w:rPr>
          <w:rtl/>
          <w:lang w:bidi="fa-IR"/>
        </w:rPr>
        <w:t xml:space="preserve">. </w:t>
      </w:r>
    </w:p>
    <w:p w:rsidR="00FC5DC1" w:rsidRDefault="00E86885" w:rsidP="00E86885">
      <w:pPr>
        <w:pStyle w:val="Heading2"/>
        <w:rPr>
          <w:rtl/>
          <w:lang w:bidi="fa-IR"/>
        </w:rPr>
      </w:pPr>
      <w:bookmarkStart w:id="70" w:name="_Toc469981090"/>
      <w:r>
        <w:rPr>
          <w:rtl/>
          <w:lang w:bidi="fa-IR"/>
        </w:rPr>
        <w:t>پژوهش</w:t>
      </w:r>
      <w:bookmarkEnd w:id="70"/>
    </w:p>
    <w:p w:rsidR="00FC5DC1" w:rsidRDefault="00762B70" w:rsidP="00180576">
      <w:pPr>
        <w:pStyle w:val="libNormal"/>
        <w:rPr>
          <w:rtl/>
          <w:lang w:bidi="fa-IR"/>
        </w:rPr>
      </w:pPr>
      <w:r>
        <w:rPr>
          <w:rtl/>
          <w:lang w:bidi="fa-IR"/>
        </w:rPr>
        <w:t>1</w:t>
      </w:r>
      <w:r w:rsidR="00FB36B4">
        <w:rPr>
          <w:rtl/>
          <w:lang w:bidi="fa-IR"/>
        </w:rPr>
        <w:t xml:space="preserve">. </w:t>
      </w:r>
      <w:r>
        <w:rPr>
          <w:rtl/>
          <w:lang w:bidi="fa-IR"/>
        </w:rPr>
        <w:t>آ</w:t>
      </w:r>
      <w:r w:rsidR="00FB36B4">
        <w:rPr>
          <w:rtl/>
          <w:lang w:bidi="fa-IR"/>
        </w:rPr>
        <w:t>ی</w:t>
      </w:r>
      <w:r>
        <w:rPr>
          <w:rtl/>
          <w:lang w:bidi="fa-IR"/>
        </w:rPr>
        <w:t>ا كتب آسمانى د</w:t>
      </w:r>
      <w:r w:rsidR="00FB36B4">
        <w:rPr>
          <w:rtl/>
          <w:lang w:bidi="fa-IR"/>
        </w:rPr>
        <w:t>ی</w:t>
      </w:r>
      <w:r>
        <w:rPr>
          <w:rtl/>
          <w:lang w:bidi="fa-IR"/>
        </w:rPr>
        <w:t>گر نظ</w:t>
      </w:r>
      <w:r w:rsidR="00FB36B4">
        <w:rPr>
          <w:rtl/>
          <w:lang w:bidi="fa-IR"/>
        </w:rPr>
        <w:t>ی</w:t>
      </w:r>
      <w:r>
        <w:rPr>
          <w:rtl/>
          <w:lang w:bidi="fa-IR"/>
        </w:rPr>
        <w:t>ر تورات و انج</w:t>
      </w:r>
      <w:r w:rsidR="00FB36B4">
        <w:rPr>
          <w:rtl/>
          <w:lang w:bidi="fa-IR"/>
        </w:rPr>
        <w:t>ی</w:t>
      </w:r>
      <w:r>
        <w:rPr>
          <w:rtl/>
          <w:lang w:bidi="fa-IR"/>
        </w:rPr>
        <w:t>ل ن</w:t>
      </w:r>
      <w:r w:rsidR="00FB36B4">
        <w:rPr>
          <w:rtl/>
          <w:lang w:bidi="fa-IR"/>
        </w:rPr>
        <w:t>ی</w:t>
      </w:r>
      <w:r>
        <w:rPr>
          <w:rtl/>
          <w:lang w:bidi="fa-IR"/>
        </w:rPr>
        <w:t>ز دو نوع نزول داشته</w:t>
      </w:r>
      <w:r w:rsidR="00FB36B4">
        <w:rPr>
          <w:rtl/>
          <w:lang w:bidi="fa-IR"/>
        </w:rPr>
        <w:t xml:space="preserve"> </w:t>
      </w:r>
      <w:r>
        <w:rPr>
          <w:rtl/>
          <w:lang w:bidi="fa-IR"/>
        </w:rPr>
        <w:t>اند</w:t>
      </w:r>
      <w:r w:rsidR="00FB36B4">
        <w:rPr>
          <w:rtl/>
          <w:lang w:bidi="fa-IR"/>
        </w:rPr>
        <w:t xml:space="preserve">؟ </w:t>
      </w:r>
      <w:r>
        <w:rPr>
          <w:rtl/>
          <w:lang w:bidi="fa-IR"/>
        </w:rPr>
        <w:t>توض</w:t>
      </w:r>
      <w:r w:rsidR="00FB36B4">
        <w:rPr>
          <w:rtl/>
          <w:lang w:bidi="fa-IR"/>
        </w:rPr>
        <w:t>ی</w:t>
      </w:r>
      <w:r>
        <w:rPr>
          <w:rtl/>
          <w:lang w:bidi="fa-IR"/>
        </w:rPr>
        <w:t>ح ده</w:t>
      </w:r>
      <w:r w:rsidR="00FB36B4">
        <w:rPr>
          <w:rtl/>
          <w:lang w:bidi="fa-IR"/>
        </w:rPr>
        <w:t>ی</w:t>
      </w:r>
      <w:r>
        <w:rPr>
          <w:rtl/>
          <w:lang w:bidi="fa-IR"/>
        </w:rPr>
        <w:t>د</w:t>
      </w:r>
      <w:r w:rsidR="00FB36B4">
        <w:rPr>
          <w:rtl/>
          <w:lang w:bidi="fa-IR"/>
        </w:rPr>
        <w:t xml:space="preserve">. </w:t>
      </w:r>
      <w:r w:rsidR="00121BD9" w:rsidRPr="00121BD9">
        <w:rPr>
          <w:rStyle w:val="libFootnotenumChar"/>
          <w:rtl/>
          <w:lang w:bidi="fa-IR"/>
        </w:rPr>
        <w:t>(</w:t>
      </w:r>
      <w:r w:rsidR="00180576">
        <w:rPr>
          <w:rStyle w:val="libFootnotenumChar"/>
          <w:rFonts w:hint="cs"/>
          <w:rtl/>
          <w:lang w:bidi="fa-IR"/>
        </w:rPr>
        <w:t>73</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سه آ</w:t>
      </w:r>
      <w:r w:rsidR="00FB36B4">
        <w:rPr>
          <w:rtl/>
          <w:lang w:bidi="fa-IR"/>
        </w:rPr>
        <w:t>ی</w:t>
      </w:r>
      <w:r>
        <w:rPr>
          <w:rtl/>
          <w:lang w:bidi="fa-IR"/>
        </w:rPr>
        <w:t>ه از قرآن را كه داراى شأن نزولند ب</w:t>
      </w:r>
      <w:r w:rsidR="00FB36B4">
        <w:rPr>
          <w:rtl/>
          <w:lang w:bidi="fa-IR"/>
        </w:rPr>
        <w:t>ی</w:t>
      </w:r>
      <w:r>
        <w:rPr>
          <w:rtl/>
          <w:lang w:bidi="fa-IR"/>
        </w:rPr>
        <w:t>ان كن</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lastRenderedPageBreak/>
        <w:t>3</w:t>
      </w:r>
      <w:r w:rsidR="00FB36B4">
        <w:rPr>
          <w:rtl/>
          <w:lang w:bidi="fa-IR"/>
        </w:rPr>
        <w:t xml:space="preserve">. </w:t>
      </w:r>
      <w:r>
        <w:rPr>
          <w:rtl/>
          <w:lang w:bidi="fa-IR"/>
        </w:rPr>
        <w:t>چند سوره د</w:t>
      </w:r>
      <w:r w:rsidR="00FB36B4">
        <w:rPr>
          <w:rtl/>
          <w:lang w:bidi="fa-IR"/>
        </w:rPr>
        <w:t>ی</w:t>
      </w:r>
      <w:r>
        <w:rPr>
          <w:rtl/>
          <w:lang w:bidi="fa-IR"/>
        </w:rPr>
        <w:t>گر از قرآن كه هدف خاصى را تعق</w:t>
      </w:r>
      <w:r w:rsidR="00FB36B4">
        <w:rPr>
          <w:rtl/>
          <w:lang w:bidi="fa-IR"/>
        </w:rPr>
        <w:t>ی</w:t>
      </w:r>
      <w:r>
        <w:rPr>
          <w:rtl/>
          <w:lang w:bidi="fa-IR"/>
        </w:rPr>
        <w:t>ب مى</w:t>
      </w:r>
      <w:r w:rsidR="00FB36B4">
        <w:rPr>
          <w:rtl/>
          <w:lang w:bidi="fa-IR"/>
        </w:rPr>
        <w:t xml:space="preserve"> </w:t>
      </w:r>
      <w:r>
        <w:rPr>
          <w:rtl/>
          <w:lang w:bidi="fa-IR"/>
        </w:rPr>
        <w:t>نما</w:t>
      </w:r>
      <w:r w:rsidR="00FB36B4">
        <w:rPr>
          <w:rtl/>
          <w:lang w:bidi="fa-IR"/>
        </w:rPr>
        <w:t>ی</w:t>
      </w:r>
      <w:r>
        <w:rPr>
          <w:rtl/>
          <w:lang w:bidi="fa-IR"/>
        </w:rPr>
        <w:t>ند</w:t>
      </w:r>
      <w:r w:rsidR="00FB36B4">
        <w:rPr>
          <w:rtl/>
          <w:lang w:bidi="fa-IR"/>
        </w:rPr>
        <w:t xml:space="preserve">، </w:t>
      </w:r>
      <w:r>
        <w:rPr>
          <w:rtl/>
          <w:lang w:bidi="fa-IR"/>
        </w:rPr>
        <w:t>ذكر كن</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راجع به اسباب نزول آ</w:t>
      </w:r>
      <w:r w:rsidR="00FB36B4">
        <w:rPr>
          <w:rtl/>
          <w:lang w:bidi="fa-IR"/>
        </w:rPr>
        <w:t>ی</w:t>
      </w:r>
      <w:r>
        <w:rPr>
          <w:rtl/>
          <w:lang w:bidi="fa-IR"/>
        </w:rPr>
        <w:t>ات شراب و ترت</w:t>
      </w:r>
      <w:r w:rsidR="00FB36B4">
        <w:rPr>
          <w:rtl/>
          <w:lang w:bidi="fa-IR"/>
        </w:rPr>
        <w:t>ی</w:t>
      </w:r>
      <w:r>
        <w:rPr>
          <w:rtl/>
          <w:lang w:bidi="fa-IR"/>
        </w:rPr>
        <w:t>ب ا</w:t>
      </w:r>
      <w:r w:rsidR="00FB36B4">
        <w:rPr>
          <w:rtl/>
          <w:lang w:bidi="fa-IR"/>
        </w:rPr>
        <w:t>ی</w:t>
      </w:r>
      <w:r>
        <w:rPr>
          <w:rtl/>
          <w:lang w:bidi="fa-IR"/>
        </w:rPr>
        <w:t>ن آ</w:t>
      </w:r>
      <w:r w:rsidR="00FB36B4">
        <w:rPr>
          <w:rtl/>
          <w:lang w:bidi="fa-IR"/>
        </w:rPr>
        <w:t>ی</w:t>
      </w:r>
      <w:r>
        <w:rPr>
          <w:rtl/>
          <w:lang w:bidi="fa-IR"/>
        </w:rPr>
        <w:t>ات</w:t>
      </w:r>
      <w:r w:rsidR="00FB36B4">
        <w:rPr>
          <w:rtl/>
          <w:lang w:bidi="fa-IR"/>
        </w:rPr>
        <w:t xml:space="preserve">، </w:t>
      </w:r>
      <w:r>
        <w:rPr>
          <w:rtl/>
          <w:lang w:bidi="fa-IR"/>
        </w:rPr>
        <w:t>تحق</w:t>
      </w:r>
      <w:r w:rsidR="00FB36B4">
        <w:rPr>
          <w:rtl/>
          <w:lang w:bidi="fa-IR"/>
        </w:rPr>
        <w:t>ی</w:t>
      </w:r>
      <w:r>
        <w:rPr>
          <w:rtl/>
          <w:lang w:bidi="fa-IR"/>
        </w:rPr>
        <w:t>قى ارائه ده</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چرا تعداد آ</w:t>
      </w:r>
      <w:r w:rsidR="00FB36B4">
        <w:rPr>
          <w:rtl/>
          <w:lang w:bidi="fa-IR"/>
        </w:rPr>
        <w:t>ی</w:t>
      </w:r>
      <w:r>
        <w:rPr>
          <w:rtl/>
          <w:lang w:bidi="fa-IR"/>
        </w:rPr>
        <w:t>ه</w:t>
      </w:r>
      <w:r w:rsidR="00FB36B4">
        <w:rPr>
          <w:rtl/>
          <w:lang w:bidi="fa-IR"/>
        </w:rPr>
        <w:t xml:space="preserve"> </w:t>
      </w:r>
      <w:r>
        <w:rPr>
          <w:rtl/>
          <w:lang w:bidi="fa-IR"/>
        </w:rPr>
        <w:t>ها و سوره</w:t>
      </w:r>
      <w:r w:rsidR="00FB36B4">
        <w:rPr>
          <w:rtl/>
          <w:lang w:bidi="fa-IR"/>
        </w:rPr>
        <w:t xml:space="preserve"> </w:t>
      </w:r>
      <w:r>
        <w:rPr>
          <w:rtl/>
          <w:lang w:bidi="fa-IR"/>
        </w:rPr>
        <w:t>هاى مكّى ب</w:t>
      </w:r>
      <w:r w:rsidR="00FB36B4">
        <w:rPr>
          <w:rtl/>
          <w:lang w:bidi="fa-IR"/>
        </w:rPr>
        <w:t>ی</w:t>
      </w:r>
      <w:r>
        <w:rPr>
          <w:rtl/>
          <w:lang w:bidi="fa-IR"/>
        </w:rPr>
        <w:t>ش از آ</w:t>
      </w:r>
      <w:r w:rsidR="00FB36B4">
        <w:rPr>
          <w:rtl/>
          <w:lang w:bidi="fa-IR"/>
        </w:rPr>
        <w:t>ی</w:t>
      </w:r>
      <w:r>
        <w:rPr>
          <w:rtl/>
          <w:lang w:bidi="fa-IR"/>
        </w:rPr>
        <w:t>ه</w:t>
      </w:r>
      <w:r w:rsidR="00FB36B4">
        <w:rPr>
          <w:rtl/>
          <w:lang w:bidi="fa-IR"/>
        </w:rPr>
        <w:t xml:space="preserve"> </w:t>
      </w:r>
      <w:r>
        <w:rPr>
          <w:rtl/>
          <w:lang w:bidi="fa-IR"/>
        </w:rPr>
        <w:t>ها و سوره</w:t>
      </w:r>
      <w:r w:rsidR="00FB36B4">
        <w:rPr>
          <w:rtl/>
          <w:lang w:bidi="fa-IR"/>
        </w:rPr>
        <w:t xml:space="preserve"> </w:t>
      </w:r>
      <w:r>
        <w:rPr>
          <w:rtl/>
          <w:lang w:bidi="fa-IR"/>
        </w:rPr>
        <w:t>هاى مدنى است</w:t>
      </w:r>
      <w:r w:rsidR="00FB36B4">
        <w:rPr>
          <w:rtl/>
          <w:lang w:bidi="fa-IR"/>
        </w:rPr>
        <w:t xml:space="preserve">؟ </w:t>
      </w:r>
    </w:p>
    <w:p w:rsidR="00C231C6" w:rsidRDefault="00C231C6" w:rsidP="00180576">
      <w:pPr>
        <w:pStyle w:val="Heading2"/>
        <w:rPr>
          <w:rtl/>
          <w:lang w:bidi="fa-IR"/>
        </w:rPr>
      </w:pPr>
      <w:r>
        <w:rPr>
          <w:rtl/>
          <w:lang w:bidi="fa-IR"/>
        </w:rPr>
        <w:br w:type="page"/>
      </w:r>
      <w:bookmarkStart w:id="71" w:name="_Toc469981091"/>
      <w:r w:rsidR="00FD45DD">
        <w:rPr>
          <w:rtl/>
          <w:lang w:bidi="fa-IR"/>
        </w:rPr>
        <w:lastRenderedPageBreak/>
        <w:t>پی نوشت ها</w:t>
      </w:r>
      <w:bookmarkEnd w:id="71"/>
      <w:r>
        <w:rPr>
          <w:rtl/>
          <w:lang w:bidi="fa-IR"/>
        </w:rPr>
        <w:t xml:space="preserve"> </w:t>
      </w:r>
    </w:p>
    <w:p w:rsidR="00C231C6" w:rsidRDefault="00C231C6" w:rsidP="00180576">
      <w:pPr>
        <w:pStyle w:val="libFootnote"/>
        <w:rPr>
          <w:rtl/>
          <w:lang w:bidi="fa-IR"/>
        </w:rPr>
      </w:pPr>
      <w:r>
        <w:rPr>
          <w:rtl/>
          <w:lang w:bidi="fa-IR"/>
        </w:rPr>
        <w:t xml:space="preserve">1. بقره (2) آیه 185. </w:t>
      </w:r>
    </w:p>
    <w:p w:rsidR="00C231C6" w:rsidRDefault="00C231C6" w:rsidP="00180576">
      <w:pPr>
        <w:pStyle w:val="libFootnote"/>
        <w:rPr>
          <w:rtl/>
          <w:lang w:bidi="fa-IR"/>
        </w:rPr>
      </w:pPr>
      <w:r>
        <w:rPr>
          <w:rtl/>
          <w:lang w:bidi="fa-IR"/>
        </w:rPr>
        <w:t xml:space="preserve">2. دخان (44) آیه 3. </w:t>
      </w:r>
    </w:p>
    <w:p w:rsidR="00C231C6" w:rsidRDefault="00C231C6" w:rsidP="00180576">
      <w:pPr>
        <w:pStyle w:val="libFootnote"/>
        <w:rPr>
          <w:rtl/>
          <w:lang w:bidi="fa-IR"/>
        </w:rPr>
      </w:pPr>
      <w:r>
        <w:rPr>
          <w:rtl/>
          <w:lang w:bidi="fa-IR"/>
        </w:rPr>
        <w:t xml:space="preserve">3. قدر (97) آیه 1. </w:t>
      </w:r>
    </w:p>
    <w:p w:rsidR="00C231C6" w:rsidRDefault="00C231C6" w:rsidP="00180576">
      <w:pPr>
        <w:pStyle w:val="libFootnote"/>
        <w:rPr>
          <w:rtl/>
          <w:lang w:bidi="fa-IR"/>
        </w:rPr>
      </w:pPr>
      <w:r>
        <w:rPr>
          <w:rtl/>
          <w:lang w:bidi="fa-IR"/>
        </w:rPr>
        <w:t xml:space="preserve">4. وسائل الشیعه، ج 7، ص 330. </w:t>
      </w:r>
    </w:p>
    <w:p w:rsidR="00C231C6" w:rsidRDefault="00C231C6" w:rsidP="00180576">
      <w:pPr>
        <w:pStyle w:val="libFootnote"/>
        <w:rPr>
          <w:rtl/>
          <w:lang w:bidi="fa-IR"/>
        </w:rPr>
      </w:pPr>
      <w:r>
        <w:rPr>
          <w:rtl/>
          <w:lang w:bidi="fa-IR"/>
        </w:rPr>
        <w:t xml:space="preserve">5. همان. </w:t>
      </w:r>
    </w:p>
    <w:p w:rsidR="00C231C6" w:rsidRDefault="00C231C6" w:rsidP="00180576">
      <w:pPr>
        <w:pStyle w:val="libFootnote"/>
        <w:rPr>
          <w:rtl/>
          <w:lang w:bidi="fa-IR"/>
        </w:rPr>
      </w:pPr>
      <w:r>
        <w:rPr>
          <w:rtl/>
          <w:lang w:bidi="fa-IR"/>
        </w:rPr>
        <w:t xml:space="preserve">6. همان، ص 357. لاتدع صوم یوم سبعة و عشرین من رجب، فإنّه الیوم الذى أنزل فیه النبوّة على محمد </w:t>
      </w:r>
      <w:r w:rsidRPr="00D5620D">
        <w:rPr>
          <w:rStyle w:val="libAlaemChar"/>
          <w:rtl/>
        </w:rPr>
        <w:t>صلى‌الله‌عليه‌وآله</w:t>
      </w:r>
      <w:r>
        <w:rPr>
          <w:rtl/>
          <w:lang w:bidi="fa-IR"/>
        </w:rPr>
        <w:t xml:space="preserve"> و ثوابه مثل ستّین شهراً لكم. </w:t>
      </w:r>
    </w:p>
    <w:p w:rsidR="00C231C6" w:rsidRDefault="00C231C6" w:rsidP="00180576">
      <w:pPr>
        <w:pStyle w:val="libFootnote"/>
        <w:rPr>
          <w:rtl/>
          <w:lang w:bidi="fa-IR"/>
        </w:rPr>
      </w:pPr>
      <w:r>
        <w:rPr>
          <w:rtl/>
          <w:lang w:bidi="fa-IR"/>
        </w:rPr>
        <w:t xml:space="preserve">7. ر. ك: وسائل الشیعه، ج 7، ابواب 15 و 19 از ابواب صوم مندوب و ج 5، باب استحباب صلوة لیلة المبعث و یوم المبعث. </w:t>
      </w:r>
    </w:p>
    <w:p w:rsidR="00C231C6" w:rsidRDefault="00C231C6" w:rsidP="00180576">
      <w:pPr>
        <w:pStyle w:val="libFootnote"/>
        <w:rPr>
          <w:rtl/>
          <w:lang w:bidi="fa-IR"/>
        </w:rPr>
      </w:pPr>
      <w:r>
        <w:rPr>
          <w:rtl/>
          <w:lang w:bidi="fa-IR"/>
        </w:rPr>
        <w:t xml:space="preserve">8. دخان (44) آیه 1 - 3. </w:t>
      </w:r>
    </w:p>
    <w:p w:rsidR="00C231C6" w:rsidRDefault="00C231C6" w:rsidP="00180576">
      <w:pPr>
        <w:pStyle w:val="libFootnote"/>
        <w:rPr>
          <w:rtl/>
          <w:lang w:bidi="fa-IR"/>
        </w:rPr>
      </w:pPr>
      <w:r>
        <w:rPr>
          <w:rtl/>
          <w:lang w:bidi="fa-IR"/>
        </w:rPr>
        <w:t xml:space="preserve">9. الاتقان فى علوم القرآن، ج 1، ص 131-129. </w:t>
      </w:r>
    </w:p>
    <w:p w:rsidR="00C231C6" w:rsidRDefault="00C231C6" w:rsidP="00180576">
      <w:pPr>
        <w:pStyle w:val="libFootnote"/>
        <w:rPr>
          <w:rtl/>
          <w:lang w:bidi="fa-IR"/>
        </w:rPr>
      </w:pPr>
      <w:r>
        <w:rPr>
          <w:rtl/>
          <w:lang w:bidi="fa-IR"/>
        </w:rPr>
        <w:t xml:space="preserve">10. هود (11) آیه 1. </w:t>
      </w:r>
    </w:p>
    <w:p w:rsidR="00C231C6" w:rsidRDefault="00C231C6" w:rsidP="00180576">
      <w:pPr>
        <w:pStyle w:val="libFootnote"/>
        <w:rPr>
          <w:rtl/>
          <w:lang w:bidi="fa-IR"/>
        </w:rPr>
      </w:pPr>
      <w:r>
        <w:rPr>
          <w:rtl/>
          <w:lang w:bidi="fa-IR"/>
        </w:rPr>
        <w:t xml:space="preserve">11. آیه 1 - 4. </w:t>
      </w:r>
    </w:p>
    <w:p w:rsidR="00C231C6" w:rsidRDefault="00C231C6" w:rsidP="00180576">
      <w:pPr>
        <w:pStyle w:val="libFootnote"/>
        <w:rPr>
          <w:rtl/>
          <w:lang w:bidi="fa-IR"/>
        </w:rPr>
      </w:pPr>
      <w:r>
        <w:rPr>
          <w:rtl/>
          <w:lang w:bidi="fa-IR"/>
        </w:rPr>
        <w:t xml:space="preserve">12. ر. ك: المیزان، ج 2، ص 18-16؛ و نیز زنجانى، تاریخ القرآن. </w:t>
      </w:r>
    </w:p>
    <w:p w:rsidR="00C231C6" w:rsidRDefault="00C231C6" w:rsidP="00180576">
      <w:pPr>
        <w:pStyle w:val="libFootnote"/>
        <w:rPr>
          <w:rtl/>
          <w:lang w:bidi="fa-IR"/>
        </w:rPr>
      </w:pPr>
      <w:r>
        <w:rPr>
          <w:rtl/>
          <w:lang w:bidi="fa-IR"/>
        </w:rPr>
        <w:t xml:space="preserve">13. طه (20) آیه 114. </w:t>
      </w:r>
    </w:p>
    <w:p w:rsidR="00C231C6" w:rsidRDefault="00C231C6" w:rsidP="00180576">
      <w:pPr>
        <w:pStyle w:val="libFootnote"/>
        <w:rPr>
          <w:rtl/>
          <w:lang w:bidi="fa-IR"/>
        </w:rPr>
      </w:pPr>
      <w:r>
        <w:rPr>
          <w:rtl/>
          <w:lang w:bidi="fa-IR"/>
        </w:rPr>
        <w:t xml:space="preserve">14. قیامت (75) آیه 16 و 17. </w:t>
      </w:r>
    </w:p>
    <w:p w:rsidR="00C231C6" w:rsidRDefault="00C231C6" w:rsidP="00180576">
      <w:pPr>
        <w:pStyle w:val="libFootnote"/>
        <w:rPr>
          <w:rtl/>
          <w:lang w:bidi="fa-IR"/>
        </w:rPr>
      </w:pPr>
      <w:r>
        <w:rPr>
          <w:rtl/>
          <w:lang w:bidi="fa-IR"/>
        </w:rPr>
        <w:t xml:space="preserve">15. المیزان، ج 2، ص 18. </w:t>
      </w:r>
    </w:p>
    <w:p w:rsidR="00C231C6" w:rsidRDefault="00C231C6" w:rsidP="00180576">
      <w:pPr>
        <w:pStyle w:val="libFootnote"/>
        <w:rPr>
          <w:rtl/>
          <w:lang w:bidi="fa-IR"/>
        </w:rPr>
      </w:pPr>
      <w:r>
        <w:rPr>
          <w:rtl/>
          <w:lang w:bidi="fa-IR"/>
        </w:rPr>
        <w:t xml:space="preserve">16. اسراء (17) آیه 106. </w:t>
      </w:r>
    </w:p>
    <w:p w:rsidR="00C231C6" w:rsidRDefault="00C231C6" w:rsidP="00180576">
      <w:pPr>
        <w:pStyle w:val="libFootnote"/>
        <w:rPr>
          <w:rtl/>
          <w:lang w:bidi="fa-IR"/>
        </w:rPr>
      </w:pPr>
      <w:r>
        <w:rPr>
          <w:rtl/>
          <w:lang w:bidi="fa-IR"/>
        </w:rPr>
        <w:t xml:space="preserve">17. فرقان (25) آیه 32. </w:t>
      </w:r>
    </w:p>
    <w:p w:rsidR="00C231C6" w:rsidRDefault="00C231C6" w:rsidP="00180576">
      <w:pPr>
        <w:pStyle w:val="libFootnote"/>
        <w:rPr>
          <w:rtl/>
          <w:lang w:bidi="fa-IR"/>
        </w:rPr>
      </w:pPr>
      <w:r>
        <w:rPr>
          <w:rtl/>
          <w:lang w:bidi="fa-IR"/>
        </w:rPr>
        <w:t xml:space="preserve">18. همان. </w:t>
      </w:r>
    </w:p>
    <w:p w:rsidR="00C231C6" w:rsidRDefault="00C231C6" w:rsidP="00180576">
      <w:pPr>
        <w:pStyle w:val="libFootnote"/>
        <w:rPr>
          <w:rtl/>
          <w:lang w:bidi="fa-IR"/>
        </w:rPr>
      </w:pPr>
      <w:r>
        <w:rPr>
          <w:rtl/>
          <w:lang w:bidi="fa-IR"/>
        </w:rPr>
        <w:t xml:space="preserve">19. یس (36) آیه 76. </w:t>
      </w:r>
    </w:p>
    <w:p w:rsidR="00C231C6" w:rsidRDefault="00C231C6" w:rsidP="00180576">
      <w:pPr>
        <w:pStyle w:val="libFootnote"/>
        <w:rPr>
          <w:rtl/>
          <w:lang w:bidi="fa-IR"/>
        </w:rPr>
      </w:pPr>
      <w:r>
        <w:rPr>
          <w:rtl/>
          <w:lang w:bidi="fa-IR"/>
        </w:rPr>
        <w:t xml:space="preserve">20. انعام (6) آیه 34. </w:t>
      </w:r>
    </w:p>
    <w:p w:rsidR="00C231C6" w:rsidRDefault="00C231C6" w:rsidP="00180576">
      <w:pPr>
        <w:pStyle w:val="libFootnote"/>
        <w:rPr>
          <w:rtl/>
          <w:lang w:bidi="fa-IR"/>
        </w:rPr>
      </w:pPr>
      <w:r>
        <w:rPr>
          <w:rtl/>
          <w:lang w:bidi="fa-IR"/>
        </w:rPr>
        <w:t xml:space="preserve">21. اسراء (17) آیه 106. </w:t>
      </w:r>
    </w:p>
    <w:p w:rsidR="00C231C6" w:rsidRDefault="00C231C6" w:rsidP="00180576">
      <w:pPr>
        <w:pStyle w:val="libFootnote"/>
        <w:rPr>
          <w:rtl/>
          <w:lang w:bidi="fa-IR"/>
        </w:rPr>
      </w:pPr>
      <w:r>
        <w:rPr>
          <w:rtl/>
          <w:lang w:bidi="fa-IR"/>
        </w:rPr>
        <w:t xml:space="preserve">22. براى توضیح بیشتر، بخش «تحریف ناپذیرى» قرآن را مطالعه كنید. </w:t>
      </w:r>
    </w:p>
    <w:p w:rsidR="00C231C6" w:rsidRDefault="00C231C6" w:rsidP="00180576">
      <w:pPr>
        <w:pStyle w:val="libFootnote"/>
        <w:rPr>
          <w:rtl/>
          <w:lang w:bidi="fa-IR"/>
        </w:rPr>
      </w:pPr>
      <w:r>
        <w:rPr>
          <w:rtl/>
          <w:lang w:bidi="fa-IR"/>
        </w:rPr>
        <w:t xml:space="preserve">23. ر. ك: مناهل العرفان، ج 1، ص 391-338؛ دكتر رامیار، تاریخ قرآن، ص 549. </w:t>
      </w:r>
    </w:p>
    <w:p w:rsidR="00C231C6" w:rsidRDefault="00C231C6" w:rsidP="00180576">
      <w:pPr>
        <w:pStyle w:val="libFootnote"/>
        <w:rPr>
          <w:rtl/>
          <w:lang w:bidi="fa-IR"/>
        </w:rPr>
      </w:pPr>
      <w:r>
        <w:rPr>
          <w:rtl/>
          <w:lang w:bidi="fa-IR"/>
        </w:rPr>
        <w:t xml:space="preserve">24. مقاییس اللغة. </w:t>
      </w:r>
    </w:p>
    <w:p w:rsidR="00C231C6" w:rsidRDefault="00C231C6" w:rsidP="00180576">
      <w:pPr>
        <w:pStyle w:val="libFootnote"/>
        <w:rPr>
          <w:rtl/>
          <w:lang w:bidi="fa-IR"/>
        </w:rPr>
      </w:pPr>
      <w:r>
        <w:rPr>
          <w:rtl/>
          <w:lang w:bidi="fa-IR"/>
        </w:rPr>
        <w:lastRenderedPageBreak/>
        <w:t xml:space="preserve">25. مفردات. </w:t>
      </w:r>
    </w:p>
    <w:p w:rsidR="00C231C6" w:rsidRDefault="00C231C6" w:rsidP="00180576">
      <w:pPr>
        <w:pStyle w:val="libFootnote"/>
        <w:rPr>
          <w:rtl/>
          <w:lang w:bidi="fa-IR"/>
        </w:rPr>
      </w:pPr>
      <w:r>
        <w:rPr>
          <w:rtl/>
          <w:lang w:bidi="fa-IR"/>
        </w:rPr>
        <w:t>26. مریم (19) آیه 10</w:t>
      </w:r>
    </w:p>
    <w:p w:rsidR="00C231C6" w:rsidRDefault="00C231C6" w:rsidP="00180576">
      <w:pPr>
        <w:pStyle w:val="libFootnote"/>
        <w:rPr>
          <w:rtl/>
          <w:lang w:bidi="fa-IR"/>
        </w:rPr>
      </w:pPr>
      <w:r>
        <w:rPr>
          <w:rtl/>
          <w:lang w:bidi="fa-IR"/>
        </w:rPr>
        <w:t xml:space="preserve">27. اعراف (7) آیه 73. </w:t>
      </w:r>
    </w:p>
    <w:p w:rsidR="00C231C6" w:rsidRDefault="00C231C6" w:rsidP="00180576">
      <w:pPr>
        <w:pStyle w:val="libFootnote"/>
        <w:rPr>
          <w:rtl/>
          <w:lang w:bidi="fa-IR"/>
        </w:rPr>
      </w:pPr>
      <w:r>
        <w:rPr>
          <w:rtl/>
          <w:lang w:bidi="fa-IR"/>
        </w:rPr>
        <w:t xml:space="preserve">28. بقره (2) آیه 145. </w:t>
      </w:r>
    </w:p>
    <w:p w:rsidR="00C231C6" w:rsidRDefault="00C231C6" w:rsidP="00180576">
      <w:pPr>
        <w:pStyle w:val="libFootnote"/>
        <w:rPr>
          <w:rtl/>
          <w:lang w:bidi="fa-IR"/>
        </w:rPr>
      </w:pPr>
      <w:r>
        <w:rPr>
          <w:rtl/>
          <w:lang w:bidi="fa-IR"/>
        </w:rPr>
        <w:t xml:space="preserve">29. همان، آیه 106. </w:t>
      </w:r>
    </w:p>
    <w:p w:rsidR="00C231C6" w:rsidRDefault="00C231C6" w:rsidP="00180576">
      <w:pPr>
        <w:pStyle w:val="libFootnote"/>
        <w:rPr>
          <w:rtl/>
          <w:lang w:bidi="fa-IR"/>
        </w:rPr>
      </w:pPr>
      <w:r>
        <w:rPr>
          <w:rtl/>
          <w:lang w:bidi="fa-IR"/>
        </w:rPr>
        <w:t xml:space="preserve">30. اعراف (7) آیه 133. </w:t>
      </w:r>
    </w:p>
    <w:p w:rsidR="00C231C6" w:rsidRDefault="00C231C6" w:rsidP="00180576">
      <w:pPr>
        <w:pStyle w:val="libFootnote"/>
        <w:rPr>
          <w:rtl/>
          <w:lang w:bidi="fa-IR"/>
        </w:rPr>
      </w:pPr>
      <w:r>
        <w:rPr>
          <w:rtl/>
          <w:lang w:bidi="fa-IR"/>
        </w:rPr>
        <w:t xml:space="preserve">31. یوسف (12) آیه 7. </w:t>
      </w:r>
    </w:p>
    <w:p w:rsidR="00C231C6" w:rsidRDefault="00C231C6" w:rsidP="00180576">
      <w:pPr>
        <w:pStyle w:val="libFootnote"/>
        <w:rPr>
          <w:rtl/>
          <w:lang w:bidi="fa-IR"/>
        </w:rPr>
      </w:pPr>
      <w:r>
        <w:rPr>
          <w:rtl/>
          <w:lang w:bidi="fa-IR"/>
        </w:rPr>
        <w:t xml:space="preserve">32. المیزان، ج 1، ص 250. </w:t>
      </w:r>
    </w:p>
    <w:p w:rsidR="00C231C6" w:rsidRDefault="00C231C6" w:rsidP="00180576">
      <w:pPr>
        <w:pStyle w:val="libFootnote"/>
        <w:rPr>
          <w:rtl/>
          <w:lang w:bidi="fa-IR"/>
        </w:rPr>
      </w:pPr>
      <w:r>
        <w:rPr>
          <w:rtl/>
          <w:lang w:bidi="fa-IR"/>
        </w:rPr>
        <w:t xml:space="preserve">33. فصّلت (41) آیه 3. </w:t>
      </w:r>
    </w:p>
    <w:p w:rsidR="00C231C6" w:rsidRDefault="00C231C6" w:rsidP="00180576">
      <w:pPr>
        <w:pStyle w:val="libFootnote"/>
        <w:rPr>
          <w:rtl/>
          <w:lang w:bidi="fa-IR"/>
        </w:rPr>
      </w:pPr>
      <w:r>
        <w:rPr>
          <w:rtl/>
          <w:lang w:bidi="fa-IR"/>
        </w:rPr>
        <w:t xml:space="preserve">34. رعد (13) آیه 1. </w:t>
      </w:r>
    </w:p>
    <w:p w:rsidR="00C231C6" w:rsidRDefault="00C231C6" w:rsidP="00180576">
      <w:pPr>
        <w:pStyle w:val="libFootnote"/>
        <w:rPr>
          <w:rtl/>
          <w:lang w:bidi="fa-IR"/>
        </w:rPr>
      </w:pPr>
      <w:r>
        <w:rPr>
          <w:rtl/>
          <w:lang w:bidi="fa-IR"/>
        </w:rPr>
        <w:t xml:space="preserve">35. یونس (10) آیه 1. </w:t>
      </w:r>
    </w:p>
    <w:p w:rsidR="00C231C6" w:rsidRDefault="00C231C6" w:rsidP="00180576">
      <w:pPr>
        <w:pStyle w:val="libFootnote"/>
        <w:rPr>
          <w:rtl/>
          <w:lang w:bidi="fa-IR"/>
        </w:rPr>
      </w:pPr>
      <w:r>
        <w:rPr>
          <w:rtl/>
          <w:lang w:bidi="fa-IR"/>
        </w:rPr>
        <w:t xml:space="preserve">36. انفال (8) آیه 2. </w:t>
      </w:r>
    </w:p>
    <w:p w:rsidR="00C231C6" w:rsidRDefault="00C231C6" w:rsidP="00180576">
      <w:pPr>
        <w:pStyle w:val="libFootnote"/>
        <w:rPr>
          <w:rtl/>
          <w:lang w:bidi="fa-IR"/>
        </w:rPr>
      </w:pPr>
      <w:r>
        <w:rPr>
          <w:rtl/>
          <w:lang w:bidi="fa-IR"/>
        </w:rPr>
        <w:t xml:space="preserve">37. نور (24) آیه 1. </w:t>
      </w:r>
    </w:p>
    <w:p w:rsidR="00C231C6" w:rsidRDefault="00C231C6" w:rsidP="00180576">
      <w:pPr>
        <w:pStyle w:val="libFootnote"/>
        <w:rPr>
          <w:rtl/>
          <w:lang w:bidi="fa-IR"/>
        </w:rPr>
      </w:pPr>
      <w:r>
        <w:rPr>
          <w:rtl/>
          <w:lang w:bidi="fa-IR"/>
        </w:rPr>
        <w:t xml:space="preserve">38. مفردات؛ الاتقان، ج 1، ص 165. </w:t>
      </w:r>
    </w:p>
    <w:p w:rsidR="00C231C6" w:rsidRDefault="00C231C6" w:rsidP="00180576">
      <w:pPr>
        <w:pStyle w:val="libFootnote"/>
        <w:rPr>
          <w:rtl/>
          <w:lang w:bidi="fa-IR"/>
        </w:rPr>
      </w:pPr>
      <w:r>
        <w:rPr>
          <w:rtl/>
          <w:lang w:bidi="fa-IR"/>
        </w:rPr>
        <w:t xml:space="preserve">39. ر. ك: كتب تفسیر از جمله المیزان در اوایل تفسیر سوره ها. </w:t>
      </w:r>
    </w:p>
    <w:p w:rsidR="00C231C6" w:rsidRDefault="00C231C6" w:rsidP="00180576">
      <w:pPr>
        <w:pStyle w:val="libFootnote"/>
        <w:rPr>
          <w:rtl/>
          <w:lang w:bidi="fa-IR"/>
        </w:rPr>
      </w:pPr>
      <w:r>
        <w:rPr>
          <w:rtl/>
          <w:lang w:bidi="fa-IR"/>
        </w:rPr>
        <w:t xml:space="preserve">40. الاتقان، ج 1، ص 199، نوع 18. </w:t>
      </w:r>
    </w:p>
    <w:p w:rsidR="00C231C6" w:rsidRDefault="00C231C6" w:rsidP="00180576">
      <w:pPr>
        <w:pStyle w:val="libFootnote"/>
        <w:rPr>
          <w:rtl/>
          <w:lang w:bidi="fa-IR"/>
        </w:rPr>
      </w:pPr>
      <w:r>
        <w:rPr>
          <w:rtl/>
          <w:lang w:bidi="fa-IR"/>
        </w:rPr>
        <w:t xml:space="preserve">41. ر. ك: همان، ص 200، نوع 18؛ التمهید، ج 1، ص 251؛ مناهل العرفان، ج 1، ص 352؛ موجز علوم القرآن، ص 180. </w:t>
      </w:r>
    </w:p>
    <w:p w:rsidR="00C231C6" w:rsidRDefault="00C231C6" w:rsidP="00180576">
      <w:pPr>
        <w:pStyle w:val="libFootnote"/>
        <w:rPr>
          <w:rtl/>
          <w:lang w:bidi="fa-IR"/>
        </w:rPr>
      </w:pPr>
      <w:r>
        <w:rPr>
          <w:rtl/>
          <w:lang w:bidi="fa-IR"/>
        </w:rPr>
        <w:t xml:space="preserve">42. الاتقان، ج 1، ص 180، نوع 17. </w:t>
      </w:r>
    </w:p>
    <w:p w:rsidR="00C231C6" w:rsidRDefault="00C231C6" w:rsidP="00180576">
      <w:pPr>
        <w:pStyle w:val="libFootnote"/>
        <w:rPr>
          <w:rtl/>
          <w:lang w:bidi="fa-IR"/>
        </w:rPr>
      </w:pPr>
      <w:r>
        <w:rPr>
          <w:rtl/>
          <w:lang w:bidi="fa-IR"/>
        </w:rPr>
        <w:t xml:space="preserve">43. همان، ص 21، نوع 19؛ موجز علوم القرآن، ص 181. </w:t>
      </w:r>
    </w:p>
    <w:p w:rsidR="00C231C6" w:rsidRDefault="00C231C6" w:rsidP="00180576">
      <w:pPr>
        <w:pStyle w:val="libFootnote"/>
        <w:rPr>
          <w:rtl/>
          <w:lang w:bidi="fa-IR"/>
        </w:rPr>
      </w:pPr>
      <w:r>
        <w:rPr>
          <w:rtl/>
          <w:lang w:bidi="fa-IR"/>
        </w:rPr>
        <w:t xml:space="preserve">44. الاتقان، ج 1، ص 211. </w:t>
      </w:r>
    </w:p>
    <w:p w:rsidR="00C231C6" w:rsidRDefault="00C231C6" w:rsidP="00180576">
      <w:pPr>
        <w:pStyle w:val="libFootnote"/>
        <w:rPr>
          <w:rtl/>
          <w:lang w:bidi="fa-IR"/>
        </w:rPr>
      </w:pPr>
      <w:r>
        <w:rPr>
          <w:rtl/>
          <w:lang w:bidi="fa-IR"/>
        </w:rPr>
        <w:t xml:space="preserve">45. ر. ك: المعجم الاحصائى، ج 1، ص 25 به بعد. </w:t>
      </w:r>
    </w:p>
    <w:p w:rsidR="00C231C6" w:rsidRDefault="00C231C6" w:rsidP="00180576">
      <w:pPr>
        <w:pStyle w:val="libFootnote"/>
        <w:rPr>
          <w:rtl/>
          <w:lang w:bidi="fa-IR"/>
        </w:rPr>
      </w:pPr>
      <w:r>
        <w:rPr>
          <w:rtl/>
          <w:lang w:bidi="fa-IR"/>
        </w:rPr>
        <w:t>46. فراوانى تجمّعى (</w:t>
      </w:r>
      <w:r>
        <w:rPr>
          <w:lang w:bidi="fa-IR"/>
        </w:rPr>
        <w:t>Cumulative Frequency</w:t>
      </w:r>
      <w:r>
        <w:rPr>
          <w:rtl/>
          <w:lang w:bidi="fa-IR"/>
        </w:rPr>
        <w:t xml:space="preserve">) كه به آن فراوانى جمعى، انباشته، بسامد تراكمى و... نیز گفته مى شود، عبارت است از: مجموع فراوانى هاى مطلق، كه در این مورد، حاصل جمع آیات نازله دوران بعثت است. </w:t>
      </w:r>
    </w:p>
    <w:p w:rsidR="00C231C6" w:rsidRDefault="00C231C6" w:rsidP="00180576">
      <w:pPr>
        <w:pStyle w:val="libFootnote"/>
        <w:rPr>
          <w:rtl/>
          <w:lang w:bidi="fa-IR"/>
        </w:rPr>
      </w:pPr>
      <w:r>
        <w:rPr>
          <w:rtl/>
          <w:lang w:bidi="fa-IR"/>
        </w:rPr>
        <w:t xml:space="preserve">47. در این جدول فقط به مآخذى تكیه شده است كه تعداد كلمات قرآن را سوره به سوره ذكر كرده اند و متعرض سایر مآخذى كه امكان مقایسه تعداد كلمات سوره به سوره را نمى دهند نشده ایم. </w:t>
      </w:r>
    </w:p>
    <w:p w:rsidR="00C231C6" w:rsidRDefault="00C231C6" w:rsidP="00180576">
      <w:pPr>
        <w:pStyle w:val="libFootnote"/>
        <w:rPr>
          <w:rtl/>
          <w:lang w:bidi="fa-IR"/>
        </w:rPr>
      </w:pPr>
      <w:r>
        <w:rPr>
          <w:rtl/>
          <w:lang w:bidi="fa-IR"/>
        </w:rPr>
        <w:lastRenderedPageBreak/>
        <w:t xml:space="preserve">48. در اصطلاح آمارى، اختلاف بین بزرگ ترین و كوچك ترین اندازه متغیر را، دامنه گستردگى یا میدان تغییرات مى نامند و آن را با حرف </w:t>
      </w:r>
      <w:r>
        <w:rPr>
          <w:lang w:bidi="fa-IR"/>
        </w:rPr>
        <w:t>R</w:t>
      </w:r>
      <w:r>
        <w:rPr>
          <w:rtl/>
          <w:lang w:bidi="fa-IR"/>
        </w:rPr>
        <w:t xml:space="preserve"> (حرف اول واژه </w:t>
      </w:r>
      <w:r>
        <w:rPr>
          <w:lang w:bidi="fa-IR"/>
        </w:rPr>
        <w:t>Range</w:t>
      </w:r>
      <w:r>
        <w:rPr>
          <w:rtl/>
          <w:lang w:bidi="fa-IR"/>
        </w:rPr>
        <w:t xml:space="preserve"> به معناى دامنه تغییرات) نشان مى دهند. </w:t>
      </w:r>
    </w:p>
    <w:p w:rsidR="00C231C6" w:rsidRDefault="00C231C6" w:rsidP="00180576">
      <w:pPr>
        <w:pStyle w:val="libFootnote"/>
        <w:rPr>
          <w:rtl/>
          <w:lang w:bidi="fa-IR"/>
        </w:rPr>
      </w:pPr>
      <w:r>
        <w:rPr>
          <w:rtl/>
          <w:lang w:bidi="fa-IR"/>
        </w:rPr>
        <w:t xml:space="preserve">49. براى نمونه در كتاب سیر تحوّل قرآن (ج 1، ص 18) در پاره اى موارد، حروف لا، لم، هل، جزء كلمه متّصل به آن و روى هم به عنوان یك واحد آمارى شمارش شده است؛ در صورتى كه در آمار ما هریك از این حروف به عنوان كلمه اى مستقل به حساب آمده است. </w:t>
      </w:r>
    </w:p>
    <w:p w:rsidR="00C231C6" w:rsidRDefault="00C231C6" w:rsidP="00180576">
      <w:pPr>
        <w:pStyle w:val="libFootnote"/>
        <w:rPr>
          <w:rtl/>
          <w:lang w:bidi="fa-IR"/>
        </w:rPr>
      </w:pPr>
      <w:r>
        <w:rPr>
          <w:rtl/>
          <w:lang w:bidi="fa-IR"/>
        </w:rPr>
        <w:t xml:space="preserve">50. ر. ك: فرهنگ آمارى كلمات قرآن كریم، ج 1، ص 34-28. </w:t>
      </w:r>
    </w:p>
    <w:p w:rsidR="00C231C6" w:rsidRDefault="00C231C6" w:rsidP="00180576">
      <w:pPr>
        <w:pStyle w:val="libFootnote"/>
        <w:rPr>
          <w:rtl/>
          <w:lang w:bidi="fa-IR"/>
        </w:rPr>
      </w:pPr>
      <w:r>
        <w:rPr>
          <w:rtl/>
          <w:lang w:bidi="fa-IR"/>
        </w:rPr>
        <w:t xml:space="preserve">51. التمهید، ج 1، ص 124؛ المیزان، ج 20، ص 378. </w:t>
      </w:r>
    </w:p>
    <w:p w:rsidR="00C231C6" w:rsidRDefault="00C231C6" w:rsidP="00180576">
      <w:pPr>
        <w:pStyle w:val="libFootnote"/>
        <w:rPr>
          <w:rtl/>
          <w:lang w:bidi="fa-IR"/>
        </w:rPr>
      </w:pPr>
      <w:r>
        <w:rPr>
          <w:rtl/>
          <w:lang w:bidi="fa-IR"/>
        </w:rPr>
        <w:t xml:space="preserve">52. ر. ك: صحیح بخارى، ج 1، باب كیف كان بدءالوحى؛ الاتقان، ج 1، ص 76؛ مناهل العرفان، ج 1، ص 93. </w:t>
      </w:r>
    </w:p>
    <w:p w:rsidR="00C231C6" w:rsidRDefault="00C231C6" w:rsidP="00180576">
      <w:pPr>
        <w:pStyle w:val="libFootnote"/>
        <w:rPr>
          <w:rtl/>
          <w:lang w:bidi="fa-IR"/>
        </w:rPr>
      </w:pPr>
      <w:r>
        <w:rPr>
          <w:rtl/>
          <w:lang w:bidi="fa-IR"/>
        </w:rPr>
        <w:t xml:space="preserve">53. كشاف، ج 4، ص 270. </w:t>
      </w:r>
    </w:p>
    <w:p w:rsidR="00C231C6" w:rsidRDefault="00C231C6" w:rsidP="00180576">
      <w:pPr>
        <w:pStyle w:val="libFootnote"/>
        <w:rPr>
          <w:rtl/>
          <w:lang w:bidi="fa-IR"/>
        </w:rPr>
      </w:pPr>
      <w:r>
        <w:rPr>
          <w:rtl/>
          <w:lang w:bidi="fa-IR"/>
        </w:rPr>
        <w:t xml:space="preserve">54. دكتر رامیار، تاریخ قرآن، ص 592. </w:t>
      </w:r>
    </w:p>
    <w:p w:rsidR="00C231C6" w:rsidRDefault="00C231C6" w:rsidP="00180576">
      <w:pPr>
        <w:pStyle w:val="libFootnote"/>
        <w:rPr>
          <w:rtl/>
          <w:lang w:bidi="fa-IR"/>
        </w:rPr>
      </w:pPr>
      <w:r>
        <w:rPr>
          <w:rtl/>
          <w:lang w:bidi="fa-IR"/>
        </w:rPr>
        <w:t xml:space="preserve">55. مناهل العرفان، ج 1، ص 100-97. </w:t>
      </w:r>
    </w:p>
    <w:p w:rsidR="00C231C6" w:rsidRDefault="00C231C6" w:rsidP="00180576">
      <w:pPr>
        <w:pStyle w:val="libFootnote"/>
        <w:rPr>
          <w:rtl/>
          <w:lang w:bidi="fa-IR"/>
        </w:rPr>
      </w:pPr>
      <w:r>
        <w:rPr>
          <w:rtl/>
          <w:lang w:bidi="fa-IR"/>
        </w:rPr>
        <w:t xml:space="preserve">56. بقره (2) آیه 281. </w:t>
      </w:r>
    </w:p>
    <w:p w:rsidR="00C231C6" w:rsidRDefault="00C231C6" w:rsidP="00180576">
      <w:pPr>
        <w:pStyle w:val="libFootnote"/>
        <w:rPr>
          <w:rtl/>
          <w:lang w:bidi="fa-IR"/>
        </w:rPr>
      </w:pPr>
      <w:r>
        <w:rPr>
          <w:rtl/>
          <w:lang w:bidi="fa-IR"/>
        </w:rPr>
        <w:t xml:space="preserve">57. همان، آیه 278. </w:t>
      </w:r>
    </w:p>
    <w:p w:rsidR="00C231C6" w:rsidRDefault="00C231C6" w:rsidP="00180576">
      <w:pPr>
        <w:pStyle w:val="libFootnote"/>
        <w:rPr>
          <w:rtl/>
          <w:lang w:bidi="fa-IR"/>
        </w:rPr>
      </w:pPr>
      <w:r>
        <w:rPr>
          <w:rtl/>
          <w:lang w:bidi="fa-IR"/>
        </w:rPr>
        <w:t xml:space="preserve">58. همان، آیه 282. </w:t>
      </w:r>
    </w:p>
    <w:p w:rsidR="00C231C6" w:rsidRDefault="00C231C6" w:rsidP="00180576">
      <w:pPr>
        <w:pStyle w:val="libFootnote"/>
        <w:rPr>
          <w:rtl/>
          <w:lang w:bidi="fa-IR"/>
        </w:rPr>
      </w:pPr>
      <w:r>
        <w:rPr>
          <w:rtl/>
          <w:lang w:bidi="fa-IR"/>
        </w:rPr>
        <w:t xml:space="preserve">59. الاتقان، ج 1، ص 87. </w:t>
      </w:r>
    </w:p>
    <w:p w:rsidR="00C231C6" w:rsidRDefault="00C231C6" w:rsidP="00180576">
      <w:pPr>
        <w:pStyle w:val="libFootnote"/>
        <w:rPr>
          <w:rtl/>
          <w:lang w:bidi="fa-IR"/>
        </w:rPr>
      </w:pPr>
      <w:r>
        <w:rPr>
          <w:rtl/>
          <w:lang w:bidi="fa-IR"/>
        </w:rPr>
        <w:t xml:space="preserve">60. مائده (5) آیه 3. </w:t>
      </w:r>
    </w:p>
    <w:p w:rsidR="00C231C6" w:rsidRDefault="00C231C6" w:rsidP="00180576">
      <w:pPr>
        <w:pStyle w:val="libFootnote"/>
        <w:rPr>
          <w:rtl/>
          <w:lang w:bidi="fa-IR"/>
        </w:rPr>
      </w:pPr>
      <w:r>
        <w:rPr>
          <w:rtl/>
          <w:lang w:bidi="fa-IR"/>
        </w:rPr>
        <w:t xml:space="preserve">61. ر. ك: التمهید، ج 1، ص 128 و129. </w:t>
      </w:r>
    </w:p>
    <w:p w:rsidR="00C231C6" w:rsidRDefault="00C231C6" w:rsidP="00180576">
      <w:pPr>
        <w:pStyle w:val="libFootnote"/>
        <w:rPr>
          <w:rtl/>
          <w:lang w:bidi="fa-IR"/>
        </w:rPr>
      </w:pPr>
      <w:r>
        <w:rPr>
          <w:rtl/>
          <w:lang w:bidi="fa-IR"/>
        </w:rPr>
        <w:t xml:space="preserve">62. المیزان، ج 20، ص 378. </w:t>
      </w:r>
    </w:p>
    <w:p w:rsidR="00C231C6" w:rsidRDefault="00C231C6" w:rsidP="00180576">
      <w:pPr>
        <w:pStyle w:val="libFootnote"/>
        <w:rPr>
          <w:rtl/>
          <w:lang w:bidi="fa-IR"/>
        </w:rPr>
      </w:pPr>
      <w:r>
        <w:rPr>
          <w:rtl/>
          <w:lang w:bidi="fa-IR"/>
        </w:rPr>
        <w:t xml:space="preserve">63. ر. ك: مناهل العرفان، ج 1، ص 100؛ التمهید، ج 1، ص 129؛ مجمع البیان، ج 10، ص 844؛ المیزان، ج 20، ص 378. </w:t>
      </w:r>
    </w:p>
    <w:p w:rsidR="00FC5DC1" w:rsidRDefault="00180576" w:rsidP="00180576">
      <w:pPr>
        <w:pStyle w:val="libFootnote"/>
        <w:rPr>
          <w:rtl/>
          <w:lang w:bidi="fa-IR"/>
        </w:rPr>
      </w:pPr>
      <w:r>
        <w:rPr>
          <w:rFonts w:hint="cs"/>
          <w:rtl/>
          <w:lang w:bidi="fa-IR"/>
        </w:rPr>
        <w:t>64</w:t>
      </w:r>
      <w:r w:rsidR="00FB36B4">
        <w:rPr>
          <w:rtl/>
          <w:lang w:bidi="fa-IR"/>
        </w:rPr>
        <w:t xml:space="preserve">. </w:t>
      </w:r>
      <w:r w:rsidR="00762B70">
        <w:rPr>
          <w:rtl/>
          <w:lang w:bidi="fa-IR"/>
        </w:rPr>
        <w:t>الاتقان</w:t>
      </w:r>
      <w:r w:rsidR="00FB36B4">
        <w:rPr>
          <w:rtl/>
          <w:lang w:bidi="fa-IR"/>
        </w:rPr>
        <w:t xml:space="preserve">، </w:t>
      </w:r>
      <w:r w:rsidR="00762B70">
        <w:rPr>
          <w:rtl/>
          <w:lang w:bidi="fa-IR"/>
        </w:rPr>
        <w:t>ج</w:t>
      </w:r>
      <w:r w:rsidR="00FB36B4">
        <w:rPr>
          <w:rtl/>
          <w:lang w:bidi="fa-IR"/>
        </w:rPr>
        <w:t xml:space="preserve"> </w:t>
      </w:r>
      <w:r w:rsidR="00762B70">
        <w:rPr>
          <w:rtl/>
          <w:lang w:bidi="fa-IR"/>
        </w:rPr>
        <w:t>1</w:t>
      </w:r>
      <w:r w:rsidR="00FB36B4">
        <w:rPr>
          <w:rtl/>
          <w:lang w:bidi="fa-IR"/>
        </w:rPr>
        <w:t xml:space="preserve">، </w:t>
      </w:r>
      <w:r w:rsidR="00762B70">
        <w:rPr>
          <w:rtl/>
          <w:lang w:bidi="fa-IR"/>
        </w:rPr>
        <w:t>ص</w:t>
      </w:r>
      <w:r w:rsidR="00FB36B4">
        <w:rPr>
          <w:rtl/>
          <w:lang w:bidi="fa-IR"/>
        </w:rPr>
        <w:t xml:space="preserve"> </w:t>
      </w:r>
      <w:r w:rsidR="00762B70">
        <w:rPr>
          <w:rtl/>
          <w:lang w:bidi="fa-IR"/>
        </w:rPr>
        <w:t>26</w:t>
      </w:r>
      <w:r w:rsidR="00FB36B4">
        <w:rPr>
          <w:rtl/>
          <w:lang w:bidi="fa-IR"/>
        </w:rPr>
        <w:t xml:space="preserve">. </w:t>
      </w:r>
    </w:p>
    <w:p w:rsidR="00FC5DC1" w:rsidRDefault="00180576" w:rsidP="00180576">
      <w:pPr>
        <w:pStyle w:val="libFootnote"/>
        <w:rPr>
          <w:rtl/>
          <w:lang w:bidi="fa-IR"/>
        </w:rPr>
      </w:pPr>
      <w:r>
        <w:rPr>
          <w:rFonts w:hint="cs"/>
          <w:rtl/>
          <w:lang w:bidi="fa-IR"/>
        </w:rPr>
        <w:t>65</w:t>
      </w:r>
      <w:r w:rsidR="00FB36B4">
        <w:rPr>
          <w:rtl/>
          <w:lang w:bidi="fa-IR"/>
        </w:rPr>
        <w:t xml:space="preserve">. </w:t>
      </w:r>
      <w:r w:rsidR="00762B70">
        <w:rPr>
          <w:rtl/>
          <w:lang w:bidi="fa-IR"/>
        </w:rPr>
        <w:t>نساء</w:t>
      </w:r>
      <w:r w:rsidR="00121BD9">
        <w:rPr>
          <w:rtl/>
          <w:lang w:bidi="fa-IR"/>
        </w:rPr>
        <w:t xml:space="preserve"> (</w:t>
      </w:r>
      <w:r w:rsidR="00762B70">
        <w:rPr>
          <w:rtl/>
          <w:lang w:bidi="fa-IR"/>
        </w:rPr>
        <w:t>4</w:t>
      </w:r>
      <w:r w:rsidR="00121BD9">
        <w:rPr>
          <w:rtl/>
          <w:lang w:bidi="fa-IR"/>
        </w:rPr>
        <w:t xml:space="preserve">) </w:t>
      </w:r>
      <w:r w:rsidR="00762B70">
        <w:rPr>
          <w:rtl/>
          <w:lang w:bidi="fa-IR"/>
        </w:rPr>
        <w:t>آ</w:t>
      </w:r>
      <w:r w:rsidR="00FB36B4">
        <w:rPr>
          <w:rtl/>
          <w:lang w:bidi="fa-IR"/>
        </w:rPr>
        <w:t>ی</w:t>
      </w:r>
      <w:r w:rsidR="00762B70">
        <w:rPr>
          <w:rtl/>
          <w:lang w:bidi="fa-IR"/>
        </w:rPr>
        <w:t>ه 65</w:t>
      </w:r>
      <w:r w:rsidR="00FB36B4">
        <w:rPr>
          <w:rtl/>
          <w:lang w:bidi="fa-IR"/>
        </w:rPr>
        <w:t xml:space="preserve">. </w:t>
      </w:r>
    </w:p>
    <w:p w:rsidR="00FC5DC1" w:rsidRDefault="00180576" w:rsidP="00180576">
      <w:pPr>
        <w:pStyle w:val="libFootnote"/>
        <w:rPr>
          <w:rtl/>
          <w:lang w:bidi="fa-IR"/>
        </w:rPr>
      </w:pPr>
      <w:r>
        <w:rPr>
          <w:rFonts w:hint="cs"/>
          <w:rtl/>
          <w:lang w:bidi="fa-IR"/>
        </w:rPr>
        <w:t>66</w:t>
      </w:r>
      <w:r w:rsidR="00FB36B4">
        <w:rPr>
          <w:rtl/>
          <w:lang w:bidi="fa-IR"/>
        </w:rPr>
        <w:t xml:space="preserve">. </w:t>
      </w:r>
      <w:r w:rsidR="00762B70">
        <w:rPr>
          <w:rtl/>
          <w:lang w:bidi="fa-IR"/>
        </w:rPr>
        <w:t>تغابن</w:t>
      </w:r>
      <w:r w:rsidR="00121BD9">
        <w:rPr>
          <w:rtl/>
          <w:lang w:bidi="fa-IR"/>
        </w:rPr>
        <w:t xml:space="preserve"> (</w:t>
      </w:r>
      <w:r w:rsidR="00762B70">
        <w:rPr>
          <w:rtl/>
          <w:lang w:bidi="fa-IR"/>
        </w:rPr>
        <w:t>64</w:t>
      </w:r>
      <w:r w:rsidR="00121BD9">
        <w:rPr>
          <w:rtl/>
          <w:lang w:bidi="fa-IR"/>
        </w:rPr>
        <w:t xml:space="preserve">) </w:t>
      </w:r>
      <w:r w:rsidR="00762B70">
        <w:rPr>
          <w:rtl/>
          <w:lang w:bidi="fa-IR"/>
        </w:rPr>
        <w:t>آ</w:t>
      </w:r>
      <w:r w:rsidR="00FB36B4">
        <w:rPr>
          <w:rtl/>
          <w:lang w:bidi="fa-IR"/>
        </w:rPr>
        <w:t>ی</w:t>
      </w:r>
      <w:r w:rsidR="00762B70">
        <w:rPr>
          <w:rtl/>
          <w:lang w:bidi="fa-IR"/>
        </w:rPr>
        <w:t>ه 7</w:t>
      </w:r>
      <w:r w:rsidR="00FB36B4">
        <w:rPr>
          <w:rtl/>
          <w:lang w:bidi="fa-IR"/>
        </w:rPr>
        <w:t xml:space="preserve">. </w:t>
      </w:r>
    </w:p>
    <w:p w:rsidR="00FC5DC1" w:rsidRDefault="00180576" w:rsidP="00180576">
      <w:pPr>
        <w:pStyle w:val="libFootnote"/>
        <w:rPr>
          <w:rtl/>
          <w:lang w:bidi="fa-IR"/>
        </w:rPr>
      </w:pPr>
      <w:r>
        <w:rPr>
          <w:rFonts w:hint="cs"/>
          <w:rtl/>
          <w:lang w:bidi="fa-IR"/>
        </w:rPr>
        <w:t>67</w:t>
      </w:r>
      <w:r w:rsidR="00FB36B4">
        <w:rPr>
          <w:rtl/>
          <w:lang w:bidi="fa-IR"/>
        </w:rPr>
        <w:t xml:space="preserve">. </w:t>
      </w:r>
      <w:r w:rsidR="00762B70">
        <w:rPr>
          <w:rtl/>
          <w:lang w:bidi="fa-IR"/>
        </w:rPr>
        <w:t>موجز علوم القرآن</w:t>
      </w:r>
      <w:r w:rsidR="00FB36B4">
        <w:rPr>
          <w:rtl/>
          <w:lang w:bidi="fa-IR"/>
        </w:rPr>
        <w:t xml:space="preserve">، </w:t>
      </w:r>
      <w:r w:rsidR="00762B70">
        <w:rPr>
          <w:rtl/>
          <w:lang w:bidi="fa-IR"/>
        </w:rPr>
        <w:t>ص</w:t>
      </w:r>
      <w:r w:rsidR="00FB36B4">
        <w:rPr>
          <w:rtl/>
          <w:lang w:bidi="fa-IR"/>
        </w:rPr>
        <w:t xml:space="preserve"> </w:t>
      </w:r>
      <w:r w:rsidR="00762B70">
        <w:rPr>
          <w:rtl/>
          <w:lang w:bidi="fa-IR"/>
        </w:rPr>
        <w:t>143</w:t>
      </w:r>
      <w:r w:rsidR="00FB36B4">
        <w:rPr>
          <w:rtl/>
          <w:lang w:bidi="fa-IR"/>
        </w:rPr>
        <w:t xml:space="preserve">. </w:t>
      </w:r>
    </w:p>
    <w:p w:rsidR="00FC5DC1" w:rsidRDefault="00180576" w:rsidP="00180576">
      <w:pPr>
        <w:pStyle w:val="libFootnote"/>
        <w:rPr>
          <w:rtl/>
          <w:lang w:bidi="fa-IR"/>
        </w:rPr>
      </w:pPr>
      <w:r>
        <w:rPr>
          <w:rFonts w:hint="cs"/>
          <w:rtl/>
          <w:lang w:bidi="fa-IR"/>
        </w:rPr>
        <w:t>68</w:t>
      </w:r>
      <w:r w:rsidR="00FB36B4">
        <w:rPr>
          <w:rtl/>
          <w:lang w:bidi="fa-IR"/>
        </w:rPr>
        <w:t xml:space="preserve">. </w:t>
      </w:r>
      <w:r w:rsidR="00762B70">
        <w:rPr>
          <w:rtl/>
          <w:lang w:bidi="fa-IR"/>
        </w:rPr>
        <w:t>الاتقان</w:t>
      </w:r>
      <w:r w:rsidR="00FB36B4">
        <w:rPr>
          <w:rtl/>
          <w:lang w:bidi="fa-IR"/>
        </w:rPr>
        <w:t xml:space="preserve">، </w:t>
      </w:r>
      <w:r w:rsidR="00762B70">
        <w:rPr>
          <w:rtl/>
          <w:lang w:bidi="fa-IR"/>
        </w:rPr>
        <w:t>ج</w:t>
      </w:r>
      <w:r w:rsidR="00FB36B4">
        <w:rPr>
          <w:rtl/>
          <w:lang w:bidi="fa-IR"/>
        </w:rPr>
        <w:t xml:space="preserve"> </w:t>
      </w:r>
      <w:r w:rsidR="00762B70">
        <w:rPr>
          <w:rtl/>
          <w:lang w:bidi="fa-IR"/>
        </w:rPr>
        <w:t>1</w:t>
      </w:r>
      <w:r w:rsidR="00FB36B4">
        <w:rPr>
          <w:rtl/>
          <w:lang w:bidi="fa-IR"/>
        </w:rPr>
        <w:t xml:space="preserve">، </w:t>
      </w:r>
      <w:r w:rsidR="00762B70">
        <w:rPr>
          <w:rtl/>
          <w:lang w:bidi="fa-IR"/>
        </w:rPr>
        <w:t>ص</w:t>
      </w:r>
      <w:r w:rsidR="00FB36B4">
        <w:rPr>
          <w:rtl/>
          <w:lang w:bidi="fa-IR"/>
        </w:rPr>
        <w:t xml:space="preserve"> </w:t>
      </w:r>
      <w:r w:rsidR="00762B70">
        <w:rPr>
          <w:rtl/>
          <w:lang w:bidi="fa-IR"/>
        </w:rPr>
        <w:t>52 و 53</w:t>
      </w:r>
      <w:r w:rsidR="00FB36B4">
        <w:rPr>
          <w:rtl/>
          <w:lang w:bidi="fa-IR"/>
        </w:rPr>
        <w:t xml:space="preserve">. </w:t>
      </w:r>
    </w:p>
    <w:p w:rsidR="00FC5DC1" w:rsidRDefault="00180576" w:rsidP="00180576">
      <w:pPr>
        <w:pStyle w:val="libFootnote"/>
        <w:rPr>
          <w:rtl/>
          <w:lang w:bidi="fa-IR"/>
        </w:rPr>
      </w:pPr>
      <w:r>
        <w:rPr>
          <w:rFonts w:hint="cs"/>
          <w:rtl/>
          <w:lang w:bidi="fa-IR"/>
        </w:rPr>
        <w:t>69</w:t>
      </w:r>
      <w:r w:rsidR="00FB36B4">
        <w:rPr>
          <w:rtl/>
          <w:lang w:bidi="fa-IR"/>
        </w:rPr>
        <w:t xml:space="preserve">. </w:t>
      </w:r>
      <w:r w:rsidR="00762B70">
        <w:rPr>
          <w:rtl/>
          <w:lang w:bidi="fa-IR"/>
        </w:rPr>
        <w:t>موجز علوم القرآن</w:t>
      </w:r>
      <w:r w:rsidR="00FB36B4">
        <w:rPr>
          <w:rtl/>
          <w:lang w:bidi="fa-IR"/>
        </w:rPr>
        <w:t xml:space="preserve">، </w:t>
      </w:r>
      <w:r w:rsidR="00762B70">
        <w:rPr>
          <w:rtl/>
          <w:lang w:bidi="fa-IR"/>
        </w:rPr>
        <w:t>ص</w:t>
      </w:r>
      <w:r w:rsidR="00FB36B4">
        <w:rPr>
          <w:rtl/>
          <w:lang w:bidi="fa-IR"/>
        </w:rPr>
        <w:t xml:space="preserve"> </w:t>
      </w:r>
      <w:r w:rsidR="00762B70">
        <w:rPr>
          <w:rtl/>
          <w:lang w:bidi="fa-IR"/>
        </w:rPr>
        <w:t>144</w:t>
      </w:r>
      <w:r w:rsidR="00FB36B4">
        <w:rPr>
          <w:rtl/>
          <w:lang w:bidi="fa-IR"/>
        </w:rPr>
        <w:t xml:space="preserve">. </w:t>
      </w:r>
    </w:p>
    <w:p w:rsidR="00FC5DC1" w:rsidRDefault="00180576" w:rsidP="00180576">
      <w:pPr>
        <w:pStyle w:val="libFootnote"/>
        <w:rPr>
          <w:rtl/>
          <w:lang w:bidi="fa-IR"/>
        </w:rPr>
      </w:pPr>
      <w:r>
        <w:rPr>
          <w:rFonts w:hint="cs"/>
          <w:rtl/>
          <w:lang w:bidi="fa-IR"/>
        </w:rPr>
        <w:lastRenderedPageBreak/>
        <w:t>70</w:t>
      </w:r>
      <w:r w:rsidR="00FB36B4">
        <w:rPr>
          <w:rtl/>
          <w:lang w:bidi="fa-IR"/>
        </w:rPr>
        <w:t xml:space="preserve">. </w:t>
      </w:r>
      <w:r w:rsidR="00762B70">
        <w:rPr>
          <w:rtl/>
          <w:lang w:bidi="fa-IR"/>
        </w:rPr>
        <w:t>الاتقان</w:t>
      </w:r>
      <w:r w:rsidR="00FB36B4">
        <w:rPr>
          <w:rtl/>
          <w:lang w:bidi="fa-IR"/>
        </w:rPr>
        <w:t xml:space="preserve">، </w:t>
      </w:r>
      <w:r w:rsidR="00762B70">
        <w:rPr>
          <w:rtl/>
          <w:lang w:bidi="fa-IR"/>
        </w:rPr>
        <w:t>ج</w:t>
      </w:r>
      <w:r w:rsidR="00FB36B4">
        <w:rPr>
          <w:rtl/>
          <w:lang w:bidi="fa-IR"/>
        </w:rPr>
        <w:t xml:space="preserve"> </w:t>
      </w:r>
      <w:r w:rsidR="00762B70">
        <w:rPr>
          <w:rtl/>
          <w:lang w:bidi="fa-IR"/>
        </w:rPr>
        <w:t>1</w:t>
      </w:r>
      <w:r w:rsidR="00FB36B4">
        <w:rPr>
          <w:rtl/>
          <w:lang w:bidi="fa-IR"/>
        </w:rPr>
        <w:t xml:space="preserve">، </w:t>
      </w:r>
      <w:r w:rsidR="00762B70">
        <w:rPr>
          <w:rtl/>
          <w:lang w:bidi="fa-IR"/>
        </w:rPr>
        <w:t>ص</w:t>
      </w:r>
      <w:r w:rsidR="00FB36B4">
        <w:rPr>
          <w:rtl/>
          <w:lang w:bidi="fa-IR"/>
        </w:rPr>
        <w:t xml:space="preserve"> </w:t>
      </w:r>
      <w:r w:rsidR="00762B70">
        <w:rPr>
          <w:rtl/>
          <w:lang w:bidi="fa-IR"/>
        </w:rPr>
        <w:t>52-43</w:t>
      </w:r>
      <w:r w:rsidR="00FB36B4">
        <w:rPr>
          <w:rtl/>
          <w:lang w:bidi="fa-IR"/>
        </w:rPr>
        <w:t xml:space="preserve">. </w:t>
      </w:r>
    </w:p>
    <w:p w:rsidR="00FC5DC1" w:rsidRDefault="00180576" w:rsidP="00180576">
      <w:pPr>
        <w:pStyle w:val="libFootnote"/>
        <w:rPr>
          <w:rtl/>
          <w:lang w:bidi="fa-IR"/>
        </w:rPr>
      </w:pPr>
      <w:r>
        <w:rPr>
          <w:rFonts w:hint="cs"/>
          <w:rtl/>
          <w:lang w:bidi="fa-IR"/>
        </w:rPr>
        <w:t>71</w:t>
      </w:r>
      <w:r w:rsidR="00FB36B4">
        <w:rPr>
          <w:rtl/>
          <w:lang w:bidi="fa-IR"/>
        </w:rPr>
        <w:t xml:space="preserve">. </w:t>
      </w:r>
      <w:r w:rsidR="00762B70">
        <w:rPr>
          <w:rtl/>
          <w:lang w:bidi="fa-IR"/>
        </w:rPr>
        <w:t>التمه</w:t>
      </w:r>
      <w:r w:rsidR="00FB36B4">
        <w:rPr>
          <w:rtl/>
          <w:lang w:bidi="fa-IR"/>
        </w:rPr>
        <w:t>ی</w:t>
      </w:r>
      <w:r w:rsidR="00762B70">
        <w:rPr>
          <w:rtl/>
          <w:lang w:bidi="fa-IR"/>
        </w:rPr>
        <w:t>د فى علوم القرآن</w:t>
      </w:r>
      <w:r w:rsidR="00FB36B4">
        <w:rPr>
          <w:rtl/>
          <w:lang w:bidi="fa-IR"/>
        </w:rPr>
        <w:t xml:space="preserve">، </w:t>
      </w:r>
      <w:r w:rsidR="00762B70">
        <w:rPr>
          <w:rtl/>
          <w:lang w:bidi="fa-IR"/>
        </w:rPr>
        <w:t>ج</w:t>
      </w:r>
      <w:r w:rsidR="00FB36B4">
        <w:rPr>
          <w:rtl/>
          <w:lang w:bidi="fa-IR"/>
        </w:rPr>
        <w:t xml:space="preserve"> </w:t>
      </w:r>
      <w:r w:rsidR="00762B70">
        <w:rPr>
          <w:rtl/>
          <w:lang w:bidi="fa-IR"/>
        </w:rPr>
        <w:t>1</w:t>
      </w:r>
      <w:r w:rsidR="00FB36B4">
        <w:rPr>
          <w:rtl/>
          <w:lang w:bidi="fa-IR"/>
        </w:rPr>
        <w:t xml:space="preserve">، </w:t>
      </w:r>
      <w:r w:rsidR="00762B70">
        <w:rPr>
          <w:rtl/>
          <w:lang w:bidi="fa-IR"/>
        </w:rPr>
        <w:t>ص</w:t>
      </w:r>
      <w:r w:rsidR="00FB36B4">
        <w:rPr>
          <w:rtl/>
          <w:lang w:bidi="fa-IR"/>
        </w:rPr>
        <w:t xml:space="preserve"> </w:t>
      </w:r>
      <w:r w:rsidR="00762B70">
        <w:rPr>
          <w:rtl/>
          <w:lang w:bidi="fa-IR"/>
        </w:rPr>
        <w:t>203-137</w:t>
      </w:r>
      <w:r w:rsidR="00FB36B4">
        <w:rPr>
          <w:rtl/>
          <w:lang w:bidi="fa-IR"/>
        </w:rPr>
        <w:t xml:space="preserve">. </w:t>
      </w:r>
    </w:p>
    <w:p w:rsidR="00FC5DC1" w:rsidRDefault="00180576" w:rsidP="00180576">
      <w:pPr>
        <w:pStyle w:val="libFootnote"/>
        <w:rPr>
          <w:rtl/>
          <w:lang w:bidi="fa-IR"/>
        </w:rPr>
      </w:pPr>
      <w:r>
        <w:rPr>
          <w:rFonts w:hint="cs"/>
          <w:rtl/>
          <w:lang w:bidi="fa-IR"/>
        </w:rPr>
        <w:t>72</w:t>
      </w:r>
      <w:r w:rsidR="00FB36B4">
        <w:rPr>
          <w:rtl/>
          <w:lang w:bidi="fa-IR"/>
        </w:rPr>
        <w:t xml:space="preserve">. </w:t>
      </w:r>
      <w:r w:rsidR="00762B70">
        <w:rPr>
          <w:rtl/>
          <w:lang w:bidi="fa-IR"/>
        </w:rPr>
        <w:t>فرهنگ آمارى كلمات قرآن كر</w:t>
      </w:r>
      <w:r w:rsidR="00FB36B4">
        <w:rPr>
          <w:rtl/>
          <w:lang w:bidi="fa-IR"/>
        </w:rPr>
        <w:t>ی</w:t>
      </w:r>
      <w:r w:rsidR="00762B70">
        <w:rPr>
          <w:rtl/>
          <w:lang w:bidi="fa-IR"/>
        </w:rPr>
        <w:t>م</w:t>
      </w:r>
      <w:r w:rsidR="00FB36B4">
        <w:rPr>
          <w:rtl/>
          <w:lang w:bidi="fa-IR"/>
        </w:rPr>
        <w:t xml:space="preserve">، </w:t>
      </w:r>
      <w:r w:rsidR="00762B70">
        <w:rPr>
          <w:rtl/>
          <w:lang w:bidi="fa-IR"/>
        </w:rPr>
        <w:t>ج</w:t>
      </w:r>
      <w:r w:rsidR="00FB36B4">
        <w:rPr>
          <w:rtl/>
          <w:lang w:bidi="fa-IR"/>
        </w:rPr>
        <w:t xml:space="preserve"> </w:t>
      </w:r>
      <w:r w:rsidR="00762B70">
        <w:rPr>
          <w:rtl/>
          <w:lang w:bidi="fa-IR"/>
        </w:rPr>
        <w:t>1</w:t>
      </w:r>
      <w:r w:rsidR="00FB36B4">
        <w:rPr>
          <w:rtl/>
          <w:lang w:bidi="fa-IR"/>
        </w:rPr>
        <w:t xml:space="preserve">، </w:t>
      </w:r>
      <w:r w:rsidR="00762B70">
        <w:rPr>
          <w:rtl/>
          <w:lang w:bidi="fa-IR"/>
        </w:rPr>
        <w:t>ص</w:t>
      </w:r>
      <w:r w:rsidR="00FB36B4">
        <w:rPr>
          <w:rtl/>
          <w:lang w:bidi="fa-IR"/>
        </w:rPr>
        <w:t xml:space="preserve"> </w:t>
      </w:r>
      <w:r w:rsidR="00762B70">
        <w:rPr>
          <w:rtl/>
          <w:lang w:bidi="fa-IR"/>
        </w:rPr>
        <w:t>36 و 37</w:t>
      </w:r>
      <w:r w:rsidR="00FB36B4">
        <w:rPr>
          <w:rtl/>
          <w:lang w:bidi="fa-IR"/>
        </w:rPr>
        <w:t xml:space="preserve">. </w:t>
      </w:r>
    </w:p>
    <w:p w:rsidR="00762B70" w:rsidRDefault="00180576" w:rsidP="00180576">
      <w:pPr>
        <w:pStyle w:val="libFootnote"/>
        <w:rPr>
          <w:rtl/>
          <w:lang w:bidi="fa-IR"/>
        </w:rPr>
      </w:pPr>
      <w:r>
        <w:rPr>
          <w:rFonts w:hint="cs"/>
          <w:rtl/>
          <w:lang w:bidi="fa-IR"/>
        </w:rPr>
        <w:t>73</w:t>
      </w:r>
      <w:r w:rsidR="00FB36B4">
        <w:rPr>
          <w:rtl/>
          <w:lang w:bidi="fa-IR"/>
        </w:rPr>
        <w:t xml:space="preserve">. </w:t>
      </w:r>
      <w:r w:rsidR="00762B70">
        <w:rPr>
          <w:rtl/>
          <w:lang w:bidi="fa-IR"/>
        </w:rPr>
        <w:t>ر</w:t>
      </w:r>
      <w:r w:rsidR="00FB36B4">
        <w:rPr>
          <w:rtl/>
          <w:lang w:bidi="fa-IR"/>
        </w:rPr>
        <w:t xml:space="preserve">. </w:t>
      </w:r>
      <w:r w:rsidR="00762B70">
        <w:rPr>
          <w:rtl/>
          <w:lang w:bidi="fa-IR"/>
        </w:rPr>
        <w:t>ك</w:t>
      </w:r>
      <w:r w:rsidR="00FB36B4">
        <w:rPr>
          <w:rtl/>
          <w:lang w:bidi="fa-IR"/>
        </w:rPr>
        <w:t xml:space="preserve">: </w:t>
      </w:r>
      <w:r w:rsidR="00762B70">
        <w:rPr>
          <w:rtl/>
          <w:lang w:bidi="fa-IR"/>
        </w:rPr>
        <w:t>الاتقان</w:t>
      </w:r>
      <w:r w:rsidR="00FB36B4">
        <w:rPr>
          <w:rtl/>
          <w:lang w:bidi="fa-IR"/>
        </w:rPr>
        <w:t xml:space="preserve">، </w:t>
      </w:r>
      <w:r w:rsidR="00762B70">
        <w:rPr>
          <w:rtl/>
          <w:lang w:bidi="fa-IR"/>
        </w:rPr>
        <w:t>ج</w:t>
      </w:r>
      <w:r w:rsidR="00FB36B4">
        <w:rPr>
          <w:rtl/>
          <w:lang w:bidi="fa-IR"/>
        </w:rPr>
        <w:t xml:space="preserve"> </w:t>
      </w:r>
      <w:r w:rsidR="00762B70">
        <w:rPr>
          <w:rtl/>
          <w:lang w:bidi="fa-IR"/>
        </w:rPr>
        <w:t>1</w:t>
      </w:r>
      <w:r w:rsidR="00FB36B4">
        <w:rPr>
          <w:rtl/>
          <w:lang w:bidi="fa-IR"/>
        </w:rPr>
        <w:t xml:space="preserve">، </w:t>
      </w:r>
      <w:r w:rsidR="00762B70">
        <w:rPr>
          <w:rtl/>
          <w:lang w:bidi="fa-IR"/>
        </w:rPr>
        <w:t>نوع 16</w:t>
      </w:r>
      <w:r w:rsidR="00FB36B4">
        <w:rPr>
          <w:rtl/>
          <w:lang w:bidi="fa-IR"/>
        </w:rPr>
        <w:t xml:space="preserve">. </w:t>
      </w:r>
    </w:p>
    <w:p w:rsidR="00FC5DC1" w:rsidRDefault="00C231C6" w:rsidP="00180576">
      <w:pPr>
        <w:pStyle w:val="Heading1Center"/>
        <w:rPr>
          <w:rtl/>
        </w:rPr>
      </w:pPr>
      <w:r>
        <w:rPr>
          <w:rtl/>
        </w:rPr>
        <w:br w:type="page"/>
      </w:r>
      <w:bookmarkStart w:id="72" w:name="_Toc469981092"/>
      <w:r w:rsidR="00762B70">
        <w:rPr>
          <w:rtl/>
        </w:rPr>
        <w:lastRenderedPageBreak/>
        <w:t xml:space="preserve">بخش چهارم </w:t>
      </w:r>
      <w:r w:rsidR="00F556DA">
        <w:rPr>
          <w:rFonts w:hint="cs"/>
          <w:rtl/>
        </w:rPr>
        <w:t xml:space="preserve">: </w:t>
      </w:r>
      <w:r w:rsidR="00762B70">
        <w:rPr>
          <w:rtl/>
        </w:rPr>
        <w:t>تار</w:t>
      </w:r>
      <w:r w:rsidR="00FB36B4">
        <w:rPr>
          <w:rtl/>
        </w:rPr>
        <w:t>ی</w:t>
      </w:r>
      <w:r w:rsidR="00762B70">
        <w:rPr>
          <w:rtl/>
        </w:rPr>
        <w:t>خ قرآن</w:t>
      </w:r>
      <w:r w:rsidR="00180576">
        <w:rPr>
          <w:rFonts w:hint="cs"/>
          <w:rtl/>
        </w:rPr>
        <w:t>،</w:t>
      </w:r>
      <w:r w:rsidR="00121BD9">
        <w:rPr>
          <w:rtl/>
        </w:rPr>
        <w:t xml:space="preserve"> </w:t>
      </w:r>
      <w:r w:rsidR="00762B70">
        <w:rPr>
          <w:rtl/>
        </w:rPr>
        <w:t>تدو</w:t>
      </w:r>
      <w:r w:rsidR="00FB36B4">
        <w:rPr>
          <w:rtl/>
        </w:rPr>
        <w:t>ی</w:t>
      </w:r>
      <w:r w:rsidR="00762B70">
        <w:rPr>
          <w:rtl/>
        </w:rPr>
        <w:t>ن قرآن</w:t>
      </w:r>
      <w:bookmarkEnd w:id="72"/>
    </w:p>
    <w:p w:rsidR="00FC5DC1" w:rsidRDefault="00E86885" w:rsidP="00180576">
      <w:pPr>
        <w:pStyle w:val="libBold1"/>
        <w:rPr>
          <w:rtl/>
          <w:lang w:bidi="fa-IR"/>
        </w:rPr>
      </w:pPr>
      <w:r>
        <w:rPr>
          <w:rtl/>
          <w:lang w:bidi="fa-IR"/>
        </w:rPr>
        <w:t xml:space="preserve">برخى از اهداف آموزشى این بخش عبارتند از: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آشنا</w:t>
      </w:r>
      <w:r w:rsidR="00FB36B4">
        <w:rPr>
          <w:rtl/>
          <w:lang w:bidi="fa-IR"/>
        </w:rPr>
        <w:t>ی</w:t>
      </w:r>
      <w:r>
        <w:rPr>
          <w:rtl/>
          <w:lang w:bidi="fa-IR"/>
        </w:rPr>
        <w:t>ى با</w:t>
      </w:r>
      <w:r w:rsidR="006A2980">
        <w:rPr>
          <w:rFonts w:hint="cs"/>
          <w:rtl/>
          <w:lang w:bidi="fa-IR"/>
        </w:rPr>
        <w:t xml:space="preserve"> </w:t>
      </w:r>
      <w:r>
        <w:rPr>
          <w:rtl/>
          <w:lang w:bidi="fa-IR"/>
        </w:rPr>
        <w:t>كتابت و نگارش قرآن</w:t>
      </w:r>
      <w:r w:rsidR="00FB36B4">
        <w:rPr>
          <w:rtl/>
          <w:lang w:bidi="fa-IR"/>
        </w:rPr>
        <w:t xml:space="preserve"> </w:t>
      </w:r>
      <w:r>
        <w:rPr>
          <w:rtl/>
          <w:lang w:bidi="fa-IR"/>
        </w:rPr>
        <w:t>كر</w:t>
      </w:r>
      <w:r w:rsidR="00FB36B4">
        <w:rPr>
          <w:rtl/>
          <w:lang w:bidi="fa-IR"/>
        </w:rPr>
        <w:t>ی</w:t>
      </w:r>
      <w:r>
        <w:rPr>
          <w:rtl/>
          <w:lang w:bidi="fa-IR"/>
        </w:rPr>
        <w:t>م در زمان رسول</w:t>
      </w:r>
      <w:r w:rsidR="00FB36B4">
        <w:rPr>
          <w:rtl/>
          <w:lang w:bidi="fa-IR"/>
        </w:rPr>
        <w:t xml:space="preserve"> </w:t>
      </w:r>
      <w:r>
        <w:rPr>
          <w:rtl/>
          <w:lang w:bidi="fa-IR"/>
        </w:rPr>
        <w:t>خدا</w:t>
      </w:r>
      <w:r w:rsidR="00FB36B4">
        <w:rPr>
          <w:rtl/>
          <w:lang w:bidi="fa-IR"/>
        </w:rPr>
        <w:t xml:space="preserve">، </w:t>
      </w:r>
      <w:r>
        <w:rPr>
          <w:rtl/>
          <w:lang w:bidi="fa-IR"/>
        </w:rPr>
        <w:t>كاتبان وحى</w:t>
      </w:r>
      <w:r w:rsidR="00FB36B4">
        <w:rPr>
          <w:rtl/>
          <w:lang w:bidi="fa-IR"/>
        </w:rPr>
        <w:t xml:space="preserve"> </w:t>
      </w:r>
      <w:r>
        <w:rPr>
          <w:rtl/>
          <w:lang w:bidi="fa-IR"/>
        </w:rPr>
        <w:t>و ابزار كتابتِ وحى</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آگاهى از اقدام على</w:t>
      </w:r>
      <w:r w:rsidR="00FB36B4">
        <w:rPr>
          <w:rtl/>
          <w:lang w:bidi="fa-IR"/>
        </w:rPr>
        <w:t xml:space="preserve"> </w:t>
      </w:r>
      <w:r>
        <w:rPr>
          <w:rtl/>
          <w:lang w:bidi="fa-IR"/>
        </w:rPr>
        <w:t>بن ابى</w:t>
      </w:r>
      <w:r w:rsidR="00FB36B4">
        <w:rPr>
          <w:rtl/>
          <w:lang w:bidi="fa-IR"/>
        </w:rPr>
        <w:t xml:space="preserve"> </w:t>
      </w:r>
      <w:r>
        <w:rPr>
          <w:rtl/>
          <w:lang w:bidi="fa-IR"/>
        </w:rPr>
        <w:t>طالب</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در جمع آورى قرآن و و</w:t>
      </w:r>
      <w:r w:rsidR="00FB36B4">
        <w:rPr>
          <w:rtl/>
          <w:lang w:bidi="fa-IR"/>
        </w:rPr>
        <w:t>ی</w:t>
      </w:r>
      <w:r>
        <w:rPr>
          <w:rtl/>
          <w:lang w:bidi="fa-IR"/>
        </w:rPr>
        <w:t>ژگى</w:t>
      </w:r>
      <w:r w:rsidR="00FB36B4">
        <w:rPr>
          <w:rtl/>
          <w:lang w:bidi="fa-IR"/>
        </w:rPr>
        <w:t xml:space="preserve"> </w:t>
      </w:r>
      <w:r>
        <w:rPr>
          <w:rtl/>
          <w:lang w:bidi="fa-IR"/>
        </w:rPr>
        <w:t>هاى مصحف آن حضرت</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كاوش در زم</w:t>
      </w:r>
      <w:r w:rsidR="00FB36B4">
        <w:rPr>
          <w:rtl/>
          <w:lang w:bidi="fa-IR"/>
        </w:rPr>
        <w:t>ی</w:t>
      </w:r>
      <w:r>
        <w:rPr>
          <w:rtl/>
          <w:lang w:bidi="fa-IR"/>
        </w:rPr>
        <w:t xml:space="preserve">نه </w:t>
      </w:r>
      <w:r w:rsidR="00FB36B4">
        <w:rPr>
          <w:rtl/>
          <w:lang w:bidi="fa-IR"/>
        </w:rPr>
        <w:t>ی</w:t>
      </w:r>
      <w:r>
        <w:rPr>
          <w:rtl/>
          <w:lang w:bidi="fa-IR"/>
        </w:rPr>
        <w:t>كى از بحث</w:t>
      </w:r>
      <w:r w:rsidR="00FB36B4">
        <w:rPr>
          <w:rtl/>
          <w:lang w:bidi="fa-IR"/>
        </w:rPr>
        <w:t xml:space="preserve"> </w:t>
      </w:r>
      <w:r>
        <w:rPr>
          <w:rtl/>
          <w:lang w:bidi="fa-IR"/>
        </w:rPr>
        <w:t>انگ</w:t>
      </w:r>
      <w:r w:rsidR="00FB36B4">
        <w:rPr>
          <w:rtl/>
          <w:lang w:bidi="fa-IR"/>
        </w:rPr>
        <w:t>ی</w:t>
      </w:r>
      <w:r>
        <w:rPr>
          <w:rtl/>
          <w:lang w:bidi="fa-IR"/>
        </w:rPr>
        <w:t>زتر</w:t>
      </w:r>
      <w:r w:rsidR="00FB36B4">
        <w:rPr>
          <w:rtl/>
          <w:lang w:bidi="fa-IR"/>
        </w:rPr>
        <w:t>ی</w:t>
      </w:r>
      <w:r>
        <w:rPr>
          <w:rtl/>
          <w:lang w:bidi="fa-IR"/>
        </w:rPr>
        <w:t>ن موضوعات تار</w:t>
      </w:r>
      <w:r w:rsidR="00FB36B4">
        <w:rPr>
          <w:rtl/>
          <w:lang w:bidi="fa-IR"/>
        </w:rPr>
        <w:t>ی</w:t>
      </w:r>
      <w:r>
        <w:rPr>
          <w:rtl/>
          <w:lang w:bidi="fa-IR"/>
        </w:rPr>
        <w:t>خ قرآن پس از رحلت پ</w:t>
      </w:r>
      <w:r w:rsidR="00FB36B4">
        <w:rPr>
          <w:rtl/>
          <w:lang w:bidi="fa-IR"/>
        </w:rPr>
        <w:t>ی</w:t>
      </w:r>
      <w:r>
        <w:rPr>
          <w:rtl/>
          <w:lang w:bidi="fa-IR"/>
        </w:rPr>
        <w:t>امبراكرم</w:t>
      </w:r>
      <w:r w:rsidR="00121BD9">
        <w:rPr>
          <w:rtl/>
          <w:lang w:bidi="fa-IR"/>
        </w:rPr>
        <w:t xml:space="preserve"> </w:t>
      </w:r>
      <w:r w:rsidR="00D5620D" w:rsidRPr="00D5620D">
        <w:rPr>
          <w:rStyle w:val="libAlaemChar"/>
          <w:rtl/>
        </w:rPr>
        <w:t>صلى‌الله‌عليه‌وآله</w:t>
      </w:r>
      <w:r w:rsidR="00121BD9">
        <w:rPr>
          <w:rtl/>
          <w:lang w:bidi="fa-IR"/>
        </w:rPr>
        <w:t xml:space="preserve"> </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بررسى ادلّه جمع</w:t>
      </w:r>
      <w:r w:rsidR="00FB36B4">
        <w:rPr>
          <w:rtl/>
          <w:lang w:bidi="fa-IR"/>
        </w:rPr>
        <w:t xml:space="preserve"> </w:t>
      </w:r>
      <w:r>
        <w:rPr>
          <w:rtl/>
          <w:lang w:bidi="fa-IR"/>
        </w:rPr>
        <w:t>آورى قرآن پس از رحلت</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بررسى تار</w:t>
      </w:r>
      <w:r w:rsidR="00FB36B4">
        <w:rPr>
          <w:rtl/>
          <w:lang w:bidi="fa-IR"/>
        </w:rPr>
        <w:t>ی</w:t>
      </w:r>
      <w:r>
        <w:rPr>
          <w:rtl/>
          <w:lang w:bidi="fa-IR"/>
        </w:rPr>
        <w:t>خى و روا</w:t>
      </w:r>
      <w:r w:rsidR="00FB36B4">
        <w:rPr>
          <w:rtl/>
          <w:lang w:bidi="fa-IR"/>
        </w:rPr>
        <w:t>ی</w:t>
      </w:r>
      <w:r>
        <w:rPr>
          <w:rtl/>
          <w:lang w:bidi="fa-IR"/>
        </w:rPr>
        <w:t>ى تدو</w:t>
      </w:r>
      <w:r w:rsidR="00FB36B4">
        <w:rPr>
          <w:rtl/>
          <w:lang w:bidi="fa-IR"/>
        </w:rPr>
        <w:t>ی</w:t>
      </w:r>
      <w:r>
        <w:rPr>
          <w:rtl/>
          <w:lang w:bidi="fa-IR"/>
        </w:rPr>
        <w:t>ن قرآن كر</w:t>
      </w:r>
      <w:r w:rsidR="00FB36B4">
        <w:rPr>
          <w:rtl/>
          <w:lang w:bidi="fa-IR"/>
        </w:rPr>
        <w:t>ی</w:t>
      </w:r>
      <w:r>
        <w:rPr>
          <w:rtl/>
          <w:lang w:bidi="fa-IR"/>
        </w:rPr>
        <w:t>م</w:t>
      </w:r>
      <w:r w:rsidR="00FB36B4">
        <w:rPr>
          <w:rtl/>
          <w:lang w:bidi="fa-IR"/>
        </w:rPr>
        <w:t xml:space="preserve">. </w:t>
      </w:r>
    </w:p>
    <w:p w:rsidR="00FC5DC1" w:rsidRDefault="00762B70" w:rsidP="00762B70">
      <w:pPr>
        <w:pStyle w:val="libNormal"/>
        <w:rPr>
          <w:rtl/>
          <w:lang w:bidi="fa-IR"/>
        </w:rPr>
      </w:pPr>
      <w:r>
        <w:rPr>
          <w:rtl/>
          <w:lang w:bidi="fa-IR"/>
        </w:rPr>
        <w:t>6</w:t>
      </w:r>
      <w:r w:rsidR="00FB36B4">
        <w:rPr>
          <w:rtl/>
          <w:lang w:bidi="fa-IR"/>
        </w:rPr>
        <w:t xml:space="preserve">. </w:t>
      </w:r>
      <w:r>
        <w:rPr>
          <w:rtl/>
          <w:lang w:bidi="fa-IR"/>
        </w:rPr>
        <w:t>معرّفى بعضى از مصاحف معروف بزرگان صحابه</w:t>
      </w:r>
      <w:r w:rsidR="00FB36B4">
        <w:rPr>
          <w:rtl/>
          <w:lang w:bidi="fa-IR"/>
        </w:rPr>
        <w:t xml:space="preserve">. </w:t>
      </w:r>
    </w:p>
    <w:p w:rsidR="00FC5DC1" w:rsidRDefault="00762B70" w:rsidP="00762B70">
      <w:pPr>
        <w:pStyle w:val="libNormal"/>
        <w:rPr>
          <w:rtl/>
          <w:lang w:bidi="fa-IR"/>
        </w:rPr>
      </w:pPr>
      <w:r>
        <w:rPr>
          <w:rtl/>
          <w:lang w:bidi="fa-IR"/>
        </w:rPr>
        <w:t>7</w:t>
      </w:r>
      <w:r w:rsidR="00FB36B4">
        <w:rPr>
          <w:rtl/>
          <w:lang w:bidi="fa-IR"/>
        </w:rPr>
        <w:t xml:space="preserve">. </w:t>
      </w:r>
      <w:r>
        <w:rPr>
          <w:rtl/>
          <w:lang w:bidi="fa-IR"/>
        </w:rPr>
        <w:t>تحق</w:t>
      </w:r>
      <w:r w:rsidR="00FB36B4">
        <w:rPr>
          <w:rtl/>
          <w:lang w:bidi="fa-IR"/>
        </w:rPr>
        <w:t>ی</w:t>
      </w:r>
      <w:r>
        <w:rPr>
          <w:rtl/>
          <w:lang w:bidi="fa-IR"/>
        </w:rPr>
        <w:t>قى</w:t>
      </w:r>
      <w:r w:rsidR="00FB36B4">
        <w:rPr>
          <w:rtl/>
          <w:lang w:bidi="fa-IR"/>
        </w:rPr>
        <w:t xml:space="preserve"> </w:t>
      </w:r>
      <w:r>
        <w:rPr>
          <w:rtl/>
          <w:lang w:bidi="fa-IR"/>
        </w:rPr>
        <w:t>در زم</w:t>
      </w:r>
      <w:r w:rsidR="00FB36B4">
        <w:rPr>
          <w:rtl/>
          <w:lang w:bidi="fa-IR"/>
        </w:rPr>
        <w:t>ی</w:t>
      </w:r>
      <w:r>
        <w:rPr>
          <w:rtl/>
          <w:lang w:bidi="fa-IR"/>
        </w:rPr>
        <w:t>نه اقدام عثمان در جمع</w:t>
      </w:r>
      <w:r w:rsidR="00FB36B4">
        <w:rPr>
          <w:rtl/>
          <w:lang w:bidi="fa-IR"/>
        </w:rPr>
        <w:t xml:space="preserve"> </w:t>
      </w:r>
      <w:r>
        <w:rPr>
          <w:rtl/>
          <w:lang w:bidi="fa-IR"/>
        </w:rPr>
        <w:t>آورى دوم قرآن و توح</w:t>
      </w:r>
      <w:r w:rsidR="00FB36B4">
        <w:rPr>
          <w:rtl/>
          <w:lang w:bidi="fa-IR"/>
        </w:rPr>
        <w:t>ی</w:t>
      </w:r>
      <w:r>
        <w:rPr>
          <w:rtl/>
          <w:lang w:bidi="fa-IR"/>
        </w:rPr>
        <w:t>د مصاحف</w:t>
      </w:r>
      <w:r w:rsidR="00FB36B4">
        <w:rPr>
          <w:rtl/>
          <w:lang w:bidi="fa-IR"/>
        </w:rPr>
        <w:t xml:space="preserve">، </w:t>
      </w:r>
      <w:r>
        <w:rPr>
          <w:rtl/>
          <w:lang w:bidi="fa-IR"/>
        </w:rPr>
        <w:t>علل و انگ</w:t>
      </w:r>
      <w:r w:rsidR="00FB36B4">
        <w:rPr>
          <w:rtl/>
          <w:lang w:bidi="fa-IR"/>
        </w:rPr>
        <w:t>ی</w:t>
      </w:r>
      <w:r>
        <w:rPr>
          <w:rtl/>
          <w:lang w:bidi="fa-IR"/>
        </w:rPr>
        <w:t>زه</w:t>
      </w:r>
      <w:r w:rsidR="00FB36B4">
        <w:rPr>
          <w:rtl/>
          <w:lang w:bidi="fa-IR"/>
        </w:rPr>
        <w:t xml:space="preserve"> </w:t>
      </w:r>
      <w:r>
        <w:rPr>
          <w:rtl/>
          <w:lang w:bidi="fa-IR"/>
        </w:rPr>
        <w:t>ها</w:t>
      </w:r>
      <w:r w:rsidR="00FB36B4">
        <w:rPr>
          <w:rtl/>
          <w:lang w:bidi="fa-IR"/>
        </w:rPr>
        <w:t xml:space="preserve">، </w:t>
      </w:r>
      <w:r>
        <w:rPr>
          <w:rtl/>
          <w:lang w:bidi="fa-IR"/>
        </w:rPr>
        <w:t>اعضاى كم</w:t>
      </w:r>
      <w:r w:rsidR="00FB36B4">
        <w:rPr>
          <w:rtl/>
          <w:lang w:bidi="fa-IR"/>
        </w:rPr>
        <w:t>ی</w:t>
      </w:r>
      <w:r>
        <w:rPr>
          <w:rtl/>
          <w:lang w:bidi="fa-IR"/>
        </w:rPr>
        <w:t>ته</w:t>
      </w:r>
      <w:r w:rsidR="00FB36B4">
        <w:rPr>
          <w:rtl/>
          <w:lang w:bidi="fa-IR"/>
        </w:rPr>
        <w:t xml:space="preserve"> </w:t>
      </w:r>
      <w:r>
        <w:rPr>
          <w:rtl/>
          <w:lang w:bidi="fa-IR"/>
        </w:rPr>
        <w:t>توح</w:t>
      </w:r>
      <w:r w:rsidR="00FB36B4">
        <w:rPr>
          <w:rtl/>
          <w:lang w:bidi="fa-IR"/>
        </w:rPr>
        <w:t>ی</w:t>
      </w:r>
      <w:r>
        <w:rPr>
          <w:rtl/>
          <w:lang w:bidi="fa-IR"/>
        </w:rPr>
        <w:t>د مصاحف</w:t>
      </w:r>
      <w:r w:rsidR="00FB36B4">
        <w:rPr>
          <w:rtl/>
          <w:lang w:bidi="fa-IR"/>
        </w:rPr>
        <w:t xml:space="preserve">، </w:t>
      </w:r>
      <w:r>
        <w:rPr>
          <w:rtl/>
          <w:lang w:bidi="fa-IR"/>
        </w:rPr>
        <w:t>تعداد مصاحف</w:t>
      </w:r>
      <w:r w:rsidR="00FB36B4">
        <w:rPr>
          <w:rtl/>
          <w:lang w:bidi="fa-IR"/>
        </w:rPr>
        <w:t xml:space="preserve"> </w:t>
      </w:r>
      <w:r>
        <w:rPr>
          <w:rtl/>
          <w:lang w:bidi="fa-IR"/>
        </w:rPr>
        <w:t>عثمانى</w:t>
      </w:r>
      <w:r w:rsidR="00FB36B4">
        <w:rPr>
          <w:rtl/>
          <w:lang w:bidi="fa-IR"/>
        </w:rPr>
        <w:t xml:space="preserve"> </w:t>
      </w:r>
      <w:r>
        <w:rPr>
          <w:rtl/>
          <w:lang w:bidi="fa-IR"/>
        </w:rPr>
        <w:t>و خصوص</w:t>
      </w:r>
      <w:r w:rsidR="00FB36B4">
        <w:rPr>
          <w:rtl/>
          <w:lang w:bidi="fa-IR"/>
        </w:rPr>
        <w:t>ی</w:t>
      </w:r>
      <w:r>
        <w:rPr>
          <w:rtl/>
          <w:lang w:bidi="fa-IR"/>
        </w:rPr>
        <w:t>ات آنها</w:t>
      </w:r>
      <w:r w:rsidR="00FB36B4">
        <w:rPr>
          <w:rtl/>
          <w:lang w:bidi="fa-IR"/>
        </w:rPr>
        <w:t xml:space="preserve">. </w:t>
      </w:r>
    </w:p>
    <w:p w:rsidR="00FC5DC1" w:rsidRDefault="00762B70" w:rsidP="00762B70">
      <w:pPr>
        <w:pStyle w:val="libNormal"/>
        <w:rPr>
          <w:rtl/>
          <w:lang w:bidi="fa-IR"/>
        </w:rPr>
      </w:pPr>
      <w:r>
        <w:rPr>
          <w:rtl/>
          <w:lang w:bidi="fa-IR"/>
        </w:rPr>
        <w:t>8</w:t>
      </w:r>
      <w:r w:rsidR="00FB36B4">
        <w:rPr>
          <w:rtl/>
          <w:lang w:bidi="fa-IR"/>
        </w:rPr>
        <w:t xml:space="preserve">. </w:t>
      </w:r>
      <w:r>
        <w:rPr>
          <w:rtl/>
          <w:lang w:bidi="fa-IR"/>
        </w:rPr>
        <w:t>پاسخ به سؤالاتى از قب</w:t>
      </w:r>
      <w:r w:rsidR="00FB36B4">
        <w:rPr>
          <w:rtl/>
          <w:lang w:bidi="fa-IR"/>
        </w:rPr>
        <w:t>ی</w:t>
      </w:r>
      <w:r>
        <w:rPr>
          <w:rtl/>
          <w:lang w:bidi="fa-IR"/>
        </w:rPr>
        <w:t>ل توق</w:t>
      </w:r>
      <w:r w:rsidR="00FB36B4">
        <w:rPr>
          <w:rtl/>
          <w:lang w:bidi="fa-IR"/>
        </w:rPr>
        <w:t>ی</w:t>
      </w:r>
      <w:r>
        <w:rPr>
          <w:rtl/>
          <w:lang w:bidi="fa-IR"/>
        </w:rPr>
        <w:t xml:space="preserve">فى بودن </w:t>
      </w:r>
      <w:r w:rsidR="00FB36B4">
        <w:rPr>
          <w:rtl/>
          <w:lang w:bidi="fa-IR"/>
        </w:rPr>
        <w:t>ی</w:t>
      </w:r>
      <w:r>
        <w:rPr>
          <w:rtl/>
          <w:lang w:bidi="fa-IR"/>
        </w:rPr>
        <w:t>ا نبودن ترت</w:t>
      </w:r>
      <w:r w:rsidR="00FB36B4">
        <w:rPr>
          <w:rtl/>
          <w:lang w:bidi="fa-IR"/>
        </w:rPr>
        <w:t>ی</w:t>
      </w:r>
      <w:r>
        <w:rPr>
          <w:rtl/>
          <w:lang w:bidi="fa-IR"/>
        </w:rPr>
        <w:t>ب آ</w:t>
      </w:r>
      <w:r w:rsidR="00FB36B4">
        <w:rPr>
          <w:rtl/>
          <w:lang w:bidi="fa-IR"/>
        </w:rPr>
        <w:t>ی</w:t>
      </w:r>
      <w:r>
        <w:rPr>
          <w:rtl/>
          <w:lang w:bidi="fa-IR"/>
        </w:rPr>
        <w:t>ه</w:t>
      </w:r>
      <w:r w:rsidR="00FB36B4">
        <w:rPr>
          <w:rtl/>
          <w:lang w:bidi="fa-IR"/>
        </w:rPr>
        <w:t xml:space="preserve"> </w:t>
      </w:r>
      <w:r>
        <w:rPr>
          <w:rtl/>
          <w:lang w:bidi="fa-IR"/>
        </w:rPr>
        <w:t>ها و سوره</w:t>
      </w:r>
      <w:r w:rsidR="00FB36B4">
        <w:rPr>
          <w:rtl/>
          <w:lang w:bidi="fa-IR"/>
        </w:rPr>
        <w:t xml:space="preserve"> </w:t>
      </w:r>
      <w:r>
        <w:rPr>
          <w:rtl/>
          <w:lang w:bidi="fa-IR"/>
        </w:rPr>
        <w:t>هاى قرآن و نحوه موضع</w:t>
      </w:r>
      <w:r w:rsidR="00FB36B4">
        <w:rPr>
          <w:rtl/>
          <w:lang w:bidi="fa-IR"/>
        </w:rPr>
        <w:t xml:space="preserve"> </w:t>
      </w:r>
      <w:r>
        <w:rPr>
          <w:rtl/>
          <w:lang w:bidi="fa-IR"/>
        </w:rPr>
        <w:t>گ</w:t>
      </w:r>
      <w:r w:rsidR="00FB36B4">
        <w:rPr>
          <w:rtl/>
          <w:lang w:bidi="fa-IR"/>
        </w:rPr>
        <w:t>ی</w:t>
      </w:r>
      <w:r>
        <w:rPr>
          <w:rtl/>
          <w:lang w:bidi="fa-IR"/>
        </w:rPr>
        <w:t>رى اهل ب</w:t>
      </w:r>
      <w:r w:rsidR="00FB36B4">
        <w:rPr>
          <w:rtl/>
          <w:lang w:bidi="fa-IR"/>
        </w:rPr>
        <w:t>ی</w:t>
      </w:r>
      <w:r>
        <w:rPr>
          <w:rtl/>
          <w:lang w:bidi="fa-IR"/>
        </w:rPr>
        <w:t>ت در برابر جمع قرآن به</w:t>
      </w:r>
      <w:r w:rsidR="00FB36B4">
        <w:rPr>
          <w:rtl/>
          <w:lang w:bidi="fa-IR"/>
        </w:rPr>
        <w:t xml:space="preserve"> </w:t>
      </w:r>
      <w:r>
        <w:rPr>
          <w:rtl/>
          <w:lang w:bidi="fa-IR"/>
        </w:rPr>
        <w:t>دست دستگاه خلافت</w:t>
      </w:r>
      <w:r w:rsidR="00FB36B4">
        <w:rPr>
          <w:rtl/>
          <w:lang w:bidi="fa-IR"/>
        </w:rPr>
        <w:t xml:space="preserve">. </w:t>
      </w:r>
    </w:p>
    <w:p w:rsidR="00FC5DC1" w:rsidRDefault="00762B70" w:rsidP="00762B70">
      <w:pPr>
        <w:pStyle w:val="libNormal"/>
        <w:rPr>
          <w:rtl/>
          <w:lang w:bidi="fa-IR"/>
        </w:rPr>
      </w:pPr>
      <w:r>
        <w:rPr>
          <w:rtl/>
          <w:lang w:bidi="fa-IR"/>
        </w:rPr>
        <w:t>9</w:t>
      </w:r>
      <w:r w:rsidR="00FB36B4">
        <w:rPr>
          <w:rtl/>
          <w:lang w:bidi="fa-IR"/>
        </w:rPr>
        <w:t xml:space="preserve">. </w:t>
      </w:r>
      <w:r>
        <w:rPr>
          <w:rtl/>
          <w:lang w:bidi="fa-IR"/>
        </w:rPr>
        <w:t>رد</w:t>
      </w:r>
      <w:r w:rsidR="00FB36B4">
        <w:rPr>
          <w:rtl/>
          <w:lang w:bidi="fa-IR"/>
        </w:rPr>
        <w:t>ی</w:t>
      </w:r>
      <w:r>
        <w:rPr>
          <w:rtl/>
          <w:lang w:bidi="fa-IR"/>
        </w:rPr>
        <w:t>ابى تار</w:t>
      </w:r>
      <w:r w:rsidR="00FB36B4">
        <w:rPr>
          <w:rtl/>
          <w:lang w:bidi="fa-IR"/>
        </w:rPr>
        <w:t>ی</w:t>
      </w:r>
      <w:r>
        <w:rPr>
          <w:rtl/>
          <w:lang w:bidi="fa-IR"/>
        </w:rPr>
        <w:t>خ اول</w:t>
      </w:r>
      <w:r w:rsidR="00FB36B4">
        <w:rPr>
          <w:rtl/>
          <w:lang w:bidi="fa-IR"/>
        </w:rPr>
        <w:t>ی</w:t>
      </w:r>
      <w:r>
        <w:rPr>
          <w:rtl/>
          <w:lang w:bidi="fa-IR"/>
        </w:rPr>
        <w:t>ن اعراب</w:t>
      </w:r>
      <w:r w:rsidR="00FB36B4">
        <w:rPr>
          <w:rtl/>
          <w:lang w:bidi="fa-IR"/>
        </w:rPr>
        <w:t xml:space="preserve"> </w:t>
      </w:r>
      <w:r>
        <w:rPr>
          <w:rtl/>
          <w:lang w:bidi="fa-IR"/>
        </w:rPr>
        <w:t>گذارى قرآن مج</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10</w:t>
      </w:r>
      <w:r w:rsidR="00FB36B4">
        <w:rPr>
          <w:rtl/>
          <w:lang w:bidi="fa-IR"/>
        </w:rPr>
        <w:t xml:space="preserve">. </w:t>
      </w:r>
      <w:r>
        <w:rPr>
          <w:rtl/>
          <w:lang w:bidi="fa-IR"/>
        </w:rPr>
        <w:t>نگاهى به اعجام قرآن و مراحل تطور آن</w:t>
      </w:r>
      <w:r w:rsidR="00FB36B4">
        <w:rPr>
          <w:rtl/>
          <w:lang w:bidi="fa-IR"/>
        </w:rPr>
        <w:t xml:space="preserve">. </w:t>
      </w:r>
    </w:p>
    <w:p w:rsidR="00FC5DC1" w:rsidRDefault="00E86885" w:rsidP="00180576">
      <w:pPr>
        <w:pStyle w:val="libBold1"/>
        <w:rPr>
          <w:rtl/>
          <w:lang w:bidi="fa-IR"/>
        </w:rPr>
      </w:pPr>
      <w:r>
        <w:rPr>
          <w:rtl/>
          <w:lang w:bidi="fa-IR"/>
        </w:rPr>
        <w:t xml:space="preserve">برخى از منابع مهم این بخش عبارتند از: </w:t>
      </w:r>
    </w:p>
    <w:p w:rsidR="00FC5DC1" w:rsidRDefault="00762B70" w:rsidP="00762B70">
      <w:pPr>
        <w:pStyle w:val="libNormal"/>
        <w:rPr>
          <w:rtl/>
          <w:lang w:bidi="fa-IR"/>
        </w:rPr>
      </w:pPr>
      <w:r>
        <w:rPr>
          <w:rtl/>
          <w:lang w:bidi="fa-IR"/>
        </w:rPr>
        <w:t>بحار الانوار</w:t>
      </w:r>
      <w:r w:rsidR="00FB36B4">
        <w:rPr>
          <w:rtl/>
          <w:lang w:bidi="fa-IR"/>
        </w:rPr>
        <w:t xml:space="preserve">، </w:t>
      </w:r>
      <w:r>
        <w:rPr>
          <w:rtl/>
          <w:lang w:bidi="fa-IR"/>
        </w:rPr>
        <w:t>ج</w:t>
      </w:r>
      <w:r w:rsidR="00FB36B4">
        <w:rPr>
          <w:rtl/>
          <w:lang w:bidi="fa-IR"/>
        </w:rPr>
        <w:t xml:space="preserve"> </w:t>
      </w:r>
      <w:r>
        <w:rPr>
          <w:rtl/>
          <w:lang w:bidi="fa-IR"/>
        </w:rPr>
        <w:t>89</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12</w:t>
      </w:r>
      <w:r w:rsidR="00FB36B4">
        <w:rPr>
          <w:rtl/>
          <w:lang w:bidi="fa-IR"/>
        </w:rPr>
        <w:t xml:space="preserve">، </w:t>
      </w:r>
      <w:r>
        <w:rPr>
          <w:rtl/>
          <w:lang w:bidi="fa-IR"/>
        </w:rPr>
        <w:t>ص</w:t>
      </w:r>
      <w:r w:rsidR="00FB36B4">
        <w:rPr>
          <w:rtl/>
          <w:lang w:bidi="fa-IR"/>
        </w:rPr>
        <w:t xml:space="preserve"> </w:t>
      </w:r>
      <w:r>
        <w:rPr>
          <w:rtl/>
          <w:lang w:bidi="fa-IR"/>
        </w:rPr>
        <w:t>118 - 132</w:t>
      </w:r>
      <w:r w:rsidR="00FB36B4">
        <w:rPr>
          <w:rtl/>
          <w:lang w:bidi="fa-IR"/>
        </w:rPr>
        <w:t xml:space="preserve">؛ </w:t>
      </w:r>
      <w:r>
        <w:rPr>
          <w:rtl/>
          <w:lang w:bidi="fa-IR"/>
        </w:rPr>
        <w:t>قرآن در اسلام</w:t>
      </w:r>
      <w:r w:rsidR="00FB36B4">
        <w:rPr>
          <w:rtl/>
          <w:lang w:bidi="fa-IR"/>
        </w:rPr>
        <w:t xml:space="preserve">؛ </w:t>
      </w:r>
      <w:r>
        <w:rPr>
          <w:rtl/>
          <w:lang w:bidi="fa-IR"/>
        </w:rPr>
        <w:t>الب</w:t>
      </w:r>
      <w:r w:rsidR="00FB36B4">
        <w:rPr>
          <w:rtl/>
          <w:lang w:bidi="fa-IR"/>
        </w:rPr>
        <w:t>ی</w:t>
      </w:r>
      <w:r>
        <w:rPr>
          <w:rtl/>
          <w:lang w:bidi="fa-IR"/>
        </w:rPr>
        <w:t>ان فى تفس</w:t>
      </w:r>
      <w:r w:rsidR="00FB36B4">
        <w:rPr>
          <w:rtl/>
          <w:lang w:bidi="fa-IR"/>
        </w:rPr>
        <w:t>ی</w:t>
      </w:r>
      <w:r>
        <w:rPr>
          <w:rtl/>
          <w:lang w:bidi="fa-IR"/>
        </w:rPr>
        <w:t>ر القرآن</w:t>
      </w:r>
      <w:r w:rsidR="00FB36B4">
        <w:rPr>
          <w:rtl/>
          <w:lang w:bidi="fa-IR"/>
        </w:rPr>
        <w:t xml:space="preserve">؛ </w:t>
      </w:r>
      <w:r>
        <w:rPr>
          <w:rtl/>
          <w:lang w:bidi="fa-IR"/>
        </w:rPr>
        <w:t>حقائق هامّة حول القرآن الكر</w:t>
      </w:r>
      <w:r w:rsidR="00FB36B4">
        <w:rPr>
          <w:rtl/>
          <w:lang w:bidi="fa-IR"/>
        </w:rPr>
        <w:t>ی</w:t>
      </w:r>
      <w:r>
        <w:rPr>
          <w:rtl/>
          <w:lang w:bidi="fa-IR"/>
        </w:rPr>
        <w:t>م</w:t>
      </w:r>
      <w:r w:rsidR="00FB36B4">
        <w:rPr>
          <w:rtl/>
          <w:lang w:bidi="fa-IR"/>
        </w:rPr>
        <w:t xml:space="preserve">؛ </w:t>
      </w:r>
      <w:r>
        <w:rPr>
          <w:rtl/>
          <w:lang w:bidi="fa-IR"/>
        </w:rPr>
        <w:t>صح</w:t>
      </w:r>
      <w:r w:rsidR="00FB36B4">
        <w:rPr>
          <w:rtl/>
          <w:lang w:bidi="fa-IR"/>
        </w:rPr>
        <w:t>ی</w:t>
      </w:r>
      <w:r>
        <w:rPr>
          <w:rtl/>
          <w:lang w:bidi="fa-IR"/>
        </w:rPr>
        <w:t>ح بخارى</w:t>
      </w:r>
      <w:r w:rsidR="00FB36B4">
        <w:rPr>
          <w:rtl/>
          <w:lang w:bidi="fa-IR"/>
        </w:rPr>
        <w:t xml:space="preserve">؛ </w:t>
      </w:r>
      <w:r>
        <w:rPr>
          <w:rtl/>
          <w:lang w:bidi="fa-IR"/>
        </w:rPr>
        <w:t>الاتقان</w:t>
      </w:r>
      <w:r w:rsidR="00FB36B4">
        <w:rPr>
          <w:rtl/>
          <w:lang w:bidi="fa-IR"/>
        </w:rPr>
        <w:t xml:space="preserve">، </w:t>
      </w:r>
      <w:r>
        <w:rPr>
          <w:rtl/>
          <w:lang w:bidi="fa-IR"/>
        </w:rPr>
        <w:t xml:space="preserve">نوع </w:t>
      </w:r>
      <w:r>
        <w:rPr>
          <w:rtl/>
          <w:lang w:bidi="fa-IR"/>
        </w:rPr>
        <w:lastRenderedPageBreak/>
        <w:t>18</w:t>
      </w:r>
      <w:r w:rsidR="00FB36B4">
        <w:rPr>
          <w:rtl/>
          <w:lang w:bidi="fa-IR"/>
        </w:rPr>
        <w:t xml:space="preserve">؛ </w:t>
      </w:r>
      <w:r>
        <w:rPr>
          <w:rtl/>
          <w:lang w:bidi="fa-IR"/>
        </w:rPr>
        <w:t>البرهان</w:t>
      </w:r>
      <w:r w:rsidR="00FB36B4">
        <w:rPr>
          <w:rtl/>
          <w:lang w:bidi="fa-IR"/>
        </w:rPr>
        <w:t xml:space="preserve">، </w:t>
      </w:r>
      <w:r>
        <w:rPr>
          <w:rtl/>
          <w:lang w:bidi="fa-IR"/>
        </w:rPr>
        <w:t>نوع 13</w:t>
      </w:r>
      <w:r w:rsidR="00FB36B4">
        <w:rPr>
          <w:rtl/>
          <w:lang w:bidi="fa-IR"/>
        </w:rPr>
        <w:t xml:space="preserve">؛ </w:t>
      </w:r>
      <w:r>
        <w:rPr>
          <w:rtl/>
          <w:lang w:bidi="fa-IR"/>
        </w:rPr>
        <w:t>التمه</w:t>
      </w:r>
      <w:r w:rsidR="00FB36B4">
        <w:rPr>
          <w:rtl/>
          <w:lang w:bidi="fa-IR"/>
        </w:rPr>
        <w:t>ی</w:t>
      </w:r>
      <w:r>
        <w:rPr>
          <w:rtl/>
          <w:lang w:bidi="fa-IR"/>
        </w:rPr>
        <w:t>د فى علوم القرآن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مناهل</w:t>
      </w:r>
      <w:r w:rsidR="00FB36B4">
        <w:rPr>
          <w:rtl/>
          <w:lang w:bidi="fa-IR"/>
        </w:rPr>
        <w:t xml:space="preserve"> </w:t>
      </w:r>
      <w:r>
        <w:rPr>
          <w:rtl/>
          <w:lang w:bidi="fa-IR"/>
        </w:rPr>
        <w:t>العرفان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تار</w:t>
      </w:r>
      <w:r w:rsidR="00FB36B4">
        <w:rPr>
          <w:rtl/>
          <w:lang w:bidi="fa-IR"/>
        </w:rPr>
        <w:t>ی</w:t>
      </w:r>
      <w:r>
        <w:rPr>
          <w:rtl/>
          <w:lang w:bidi="fa-IR"/>
        </w:rPr>
        <w:t>خ القرآن</w:t>
      </w:r>
      <w:r w:rsidR="00FB36B4">
        <w:rPr>
          <w:rtl/>
          <w:lang w:bidi="fa-IR"/>
        </w:rPr>
        <w:t xml:space="preserve">، </w:t>
      </w:r>
      <w:r>
        <w:rPr>
          <w:rtl/>
          <w:lang w:bidi="fa-IR"/>
        </w:rPr>
        <w:t>ابوعبدالله زنجانى</w:t>
      </w:r>
      <w:r w:rsidR="00FB36B4">
        <w:rPr>
          <w:rtl/>
          <w:lang w:bidi="fa-IR"/>
        </w:rPr>
        <w:t xml:space="preserve">؛ </w:t>
      </w:r>
      <w:r>
        <w:rPr>
          <w:rtl/>
          <w:lang w:bidi="fa-IR"/>
        </w:rPr>
        <w:t>تار</w:t>
      </w:r>
      <w:r w:rsidR="00FB36B4">
        <w:rPr>
          <w:rtl/>
          <w:lang w:bidi="fa-IR"/>
        </w:rPr>
        <w:t>ی</w:t>
      </w:r>
      <w:r>
        <w:rPr>
          <w:rtl/>
          <w:lang w:bidi="fa-IR"/>
        </w:rPr>
        <w:t>خ قرآن</w:t>
      </w:r>
      <w:r w:rsidR="00FB36B4">
        <w:rPr>
          <w:rtl/>
          <w:lang w:bidi="fa-IR"/>
        </w:rPr>
        <w:t xml:space="preserve">، </w:t>
      </w:r>
      <w:r>
        <w:rPr>
          <w:rtl/>
          <w:lang w:bidi="fa-IR"/>
        </w:rPr>
        <w:t>دكتر محمود رام</w:t>
      </w:r>
      <w:r w:rsidR="00FB36B4">
        <w:rPr>
          <w:rtl/>
          <w:lang w:bidi="fa-IR"/>
        </w:rPr>
        <w:t>ی</w:t>
      </w:r>
      <w:r>
        <w:rPr>
          <w:rtl/>
          <w:lang w:bidi="fa-IR"/>
        </w:rPr>
        <w:t>ار و دكتر س</w:t>
      </w:r>
      <w:r w:rsidR="00FB36B4">
        <w:rPr>
          <w:rtl/>
          <w:lang w:bidi="fa-IR"/>
        </w:rPr>
        <w:t>ی</w:t>
      </w:r>
      <w:r>
        <w:rPr>
          <w:rtl/>
          <w:lang w:bidi="fa-IR"/>
        </w:rPr>
        <w:t>دمحمدباقر حجتى</w:t>
      </w:r>
      <w:r w:rsidR="00FB36B4">
        <w:rPr>
          <w:rtl/>
          <w:lang w:bidi="fa-IR"/>
        </w:rPr>
        <w:t xml:space="preserve">. </w:t>
      </w:r>
    </w:p>
    <w:p w:rsidR="00FC5DC1" w:rsidRDefault="00E86885" w:rsidP="00E86885">
      <w:pPr>
        <w:pStyle w:val="Heading2"/>
        <w:rPr>
          <w:rtl/>
          <w:lang w:bidi="fa-IR"/>
        </w:rPr>
      </w:pPr>
      <w:bookmarkStart w:id="73" w:name="_Toc469981093"/>
      <w:r>
        <w:rPr>
          <w:rtl/>
          <w:lang w:bidi="fa-IR"/>
        </w:rPr>
        <w:t xml:space="preserve">فصل اوّل </w:t>
      </w:r>
      <w:r w:rsidR="00180576">
        <w:rPr>
          <w:rFonts w:hint="cs"/>
          <w:rtl/>
          <w:lang w:bidi="fa-IR"/>
        </w:rPr>
        <w:t xml:space="preserve">: </w:t>
      </w:r>
      <w:r>
        <w:rPr>
          <w:rtl/>
          <w:lang w:bidi="fa-IR"/>
        </w:rPr>
        <w:t xml:space="preserve">تدوین قرآن در زمان رسول خدا </w:t>
      </w:r>
      <w:r w:rsidR="00D5620D" w:rsidRPr="00D5620D">
        <w:rPr>
          <w:rStyle w:val="libAlaemChar"/>
          <w:rtl/>
        </w:rPr>
        <w:t>صلى‌الله‌عليه‌وآله</w:t>
      </w:r>
      <w:bookmarkEnd w:id="73"/>
      <w:r>
        <w:rPr>
          <w:rtl/>
          <w:lang w:bidi="fa-IR"/>
        </w:rPr>
        <w:t xml:space="preserve"> </w:t>
      </w:r>
    </w:p>
    <w:p w:rsidR="00FC5DC1" w:rsidRDefault="00E86885" w:rsidP="00E039C0">
      <w:pPr>
        <w:pStyle w:val="Heading3"/>
        <w:rPr>
          <w:rtl/>
          <w:lang w:bidi="fa-IR"/>
        </w:rPr>
      </w:pPr>
      <w:bookmarkStart w:id="74" w:name="_Toc469981094"/>
      <w:r>
        <w:rPr>
          <w:rtl/>
          <w:lang w:bidi="fa-IR"/>
        </w:rPr>
        <w:t>مقدمه</w:t>
      </w:r>
      <w:bookmarkEnd w:id="74"/>
    </w:p>
    <w:p w:rsidR="00FC5DC1" w:rsidRDefault="00FB36B4" w:rsidP="00762B70">
      <w:pPr>
        <w:pStyle w:val="libNormal"/>
        <w:rPr>
          <w:rtl/>
          <w:lang w:bidi="fa-IR"/>
        </w:rPr>
      </w:pPr>
      <w:r>
        <w:rPr>
          <w:rtl/>
          <w:lang w:bidi="fa-IR"/>
        </w:rPr>
        <w:t>ی</w:t>
      </w:r>
      <w:r w:rsidR="00762B70">
        <w:rPr>
          <w:rtl/>
          <w:lang w:bidi="fa-IR"/>
        </w:rPr>
        <w:t>كى از دق</w:t>
      </w:r>
      <w:r>
        <w:rPr>
          <w:rtl/>
          <w:lang w:bidi="fa-IR"/>
        </w:rPr>
        <w:t>ی</w:t>
      </w:r>
      <w:r w:rsidR="00762B70">
        <w:rPr>
          <w:rtl/>
          <w:lang w:bidi="fa-IR"/>
        </w:rPr>
        <w:t>ق</w:t>
      </w:r>
      <w:r>
        <w:rPr>
          <w:rtl/>
          <w:lang w:bidi="fa-IR"/>
        </w:rPr>
        <w:t xml:space="preserve"> </w:t>
      </w:r>
      <w:r w:rsidR="00762B70">
        <w:rPr>
          <w:rtl/>
          <w:lang w:bidi="fa-IR"/>
        </w:rPr>
        <w:t>تر</w:t>
      </w:r>
      <w:r>
        <w:rPr>
          <w:rtl/>
          <w:lang w:bidi="fa-IR"/>
        </w:rPr>
        <w:t>ی</w:t>
      </w:r>
      <w:r w:rsidR="00762B70">
        <w:rPr>
          <w:rtl/>
          <w:lang w:bidi="fa-IR"/>
        </w:rPr>
        <w:t>ن مباحث علوم قرآنى</w:t>
      </w:r>
      <w:r>
        <w:rPr>
          <w:rtl/>
          <w:lang w:bidi="fa-IR"/>
        </w:rPr>
        <w:t xml:space="preserve">، </w:t>
      </w:r>
      <w:r w:rsidR="00762B70">
        <w:rPr>
          <w:rtl/>
          <w:lang w:bidi="fa-IR"/>
        </w:rPr>
        <w:t>بررسى تار</w:t>
      </w:r>
      <w:r>
        <w:rPr>
          <w:rtl/>
          <w:lang w:bidi="fa-IR"/>
        </w:rPr>
        <w:t>ی</w:t>
      </w:r>
      <w:r w:rsidR="00762B70">
        <w:rPr>
          <w:rtl/>
          <w:lang w:bidi="fa-IR"/>
        </w:rPr>
        <w:t>خى نگارش و تدو</w:t>
      </w:r>
      <w:r>
        <w:rPr>
          <w:rtl/>
          <w:lang w:bidi="fa-IR"/>
        </w:rPr>
        <w:t>ی</w:t>
      </w:r>
      <w:r w:rsidR="00762B70">
        <w:rPr>
          <w:rtl/>
          <w:lang w:bidi="fa-IR"/>
        </w:rPr>
        <w:t>ن قرآن است</w:t>
      </w:r>
      <w:r>
        <w:rPr>
          <w:rtl/>
          <w:lang w:bidi="fa-IR"/>
        </w:rPr>
        <w:t xml:space="preserve">. </w:t>
      </w:r>
      <w:r w:rsidR="00762B70">
        <w:rPr>
          <w:rtl/>
          <w:lang w:bidi="fa-IR"/>
        </w:rPr>
        <w:t>هر مسلمانى علاقه</w:t>
      </w:r>
      <w:r>
        <w:rPr>
          <w:rtl/>
          <w:lang w:bidi="fa-IR"/>
        </w:rPr>
        <w:t xml:space="preserve"> </w:t>
      </w:r>
      <w:r w:rsidR="00762B70">
        <w:rPr>
          <w:rtl/>
          <w:lang w:bidi="fa-IR"/>
        </w:rPr>
        <w:t>مند است با تار</w:t>
      </w:r>
      <w:r>
        <w:rPr>
          <w:rtl/>
          <w:lang w:bidi="fa-IR"/>
        </w:rPr>
        <w:t>ی</w:t>
      </w:r>
      <w:r w:rsidR="00762B70">
        <w:rPr>
          <w:rtl/>
          <w:lang w:bidi="fa-IR"/>
        </w:rPr>
        <w:t>خچه كتاب د</w:t>
      </w:r>
      <w:r>
        <w:rPr>
          <w:rtl/>
          <w:lang w:bidi="fa-IR"/>
        </w:rPr>
        <w:t>ی</w:t>
      </w:r>
      <w:r w:rsidR="00762B70">
        <w:rPr>
          <w:rtl/>
          <w:lang w:bidi="fa-IR"/>
        </w:rPr>
        <w:t>نى خود آشنا گردد و از لابه</w:t>
      </w:r>
      <w:r>
        <w:rPr>
          <w:rtl/>
          <w:lang w:bidi="fa-IR"/>
        </w:rPr>
        <w:t xml:space="preserve"> </w:t>
      </w:r>
      <w:r w:rsidR="00762B70">
        <w:rPr>
          <w:rtl/>
          <w:lang w:bidi="fa-IR"/>
        </w:rPr>
        <w:t>لاى مدارك و منابع موجود</w:t>
      </w:r>
      <w:r>
        <w:rPr>
          <w:rtl/>
          <w:lang w:bidi="fa-IR"/>
        </w:rPr>
        <w:t xml:space="preserve">، </w:t>
      </w:r>
      <w:r w:rsidR="00762B70">
        <w:rPr>
          <w:rtl/>
          <w:lang w:bidi="fa-IR"/>
        </w:rPr>
        <w:t>م</w:t>
      </w:r>
      <w:r>
        <w:rPr>
          <w:rtl/>
          <w:lang w:bidi="fa-IR"/>
        </w:rPr>
        <w:t>ی</w:t>
      </w:r>
      <w:r w:rsidR="00762B70">
        <w:rPr>
          <w:rtl/>
          <w:lang w:bidi="fa-IR"/>
        </w:rPr>
        <w:t xml:space="preserve">زان توجه و اهتمام مسلمانان صدر اسلام و </w:t>
      </w:r>
      <w:r>
        <w:rPr>
          <w:rtl/>
          <w:lang w:bidi="fa-IR"/>
        </w:rPr>
        <w:t>ی</w:t>
      </w:r>
      <w:r w:rsidR="00762B70">
        <w:rPr>
          <w:rtl/>
          <w:lang w:bidi="fa-IR"/>
        </w:rPr>
        <w:t>اران پ</w:t>
      </w:r>
      <w:r>
        <w:rPr>
          <w:rtl/>
          <w:lang w:bidi="fa-IR"/>
        </w:rPr>
        <w:t>ی</w:t>
      </w:r>
      <w:r w:rsidR="00762B70">
        <w:rPr>
          <w:rtl/>
          <w:lang w:bidi="fa-IR"/>
        </w:rPr>
        <w:t>امبر اكرم</w:t>
      </w:r>
      <w:r w:rsidR="00121BD9">
        <w:rPr>
          <w:rtl/>
          <w:lang w:bidi="fa-IR"/>
        </w:rPr>
        <w:t xml:space="preserve"> </w:t>
      </w:r>
      <w:r w:rsidR="00D5620D" w:rsidRPr="00D5620D">
        <w:rPr>
          <w:rStyle w:val="libAlaemChar"/>
          <w:rtl/>
        </w:rPr>
        <w:t>صلى‌الله‌عليه‌وآله</w:t>
      </w:r>
      <w:r w:rsidR="00121BD9">
        <w:rPr>
          <w:rtl/>
          <w:lang w:bidi="fa-IR"/>
        </w:rPr>
        <w:t xml:space="preserve"> </w:t>
      </w:r>
      <w:r w:rsidR="00762B70">
        <w:rPr>
          <w:rtl/>
          <w:lang w:bidi="fa-IR"/>
        </w:rPr>
        <w:t>را به ا</w:t>
      </w:r>
      <w:r>
        <w:rPr>
          <w:rtl/>
          <w:lang w:bidi="fa-IR"/>
        </w:rPr>
        <w:t>ی</w:t>
      </w:r>
      <w:r w:rsidR="00762B70">
        <w:rPr>
          <w:rtl/>
          <w:lang w:bidi="fa-IR"/>
        </w:rPr>
        <w:t>ن كتاب مقدس به دست آورد</w:t>
      </w:r>
      <w:r>
        <w:rPr>
          <w:rtl/>
          <w:lang w:bidi="fa-IR"/>
        </w:rPr>
        <w:t xml:space="preserve">. </w:t>
      </w:r>
      <w:r w:rsidR="00762B70">
        <w:rPr>
          <w:rtl/>
          <w:lang w:bidi="fa-IR"/>
        </w:rPr>
        <w:t>براى مسلمان جالب است بداند قرآنى كه اكنون بى</w:t>
      </w:r>
      <w:r>
        <w:rPr>
          <w:rtl/>
          <w:lang w:bidi="fa-IR"/>
        </w:rPr>
        <w:t xml:space="preserve"> </w:t>
      </w:r>
      <w:r w:rsidR="00762B70">
        <w:rPr>
          <w:rtl/>
          <w:lang w:bidi="fa-IR"/>
        </w:rPr>
        <w:t>ه</w:t>
      </w:r>
      <w:r>
        <w:rPr>
          <w:rtl/>
          <w:lang w:bidi="fa-IR"/>
        </w:rPr>
        <w:t>ی</w:t>
      </w:r>
      <w:r w:rsidR="00762B70">
        <w:rPr>
          <w:rtl/>
          <w:lang w:bidi="fa-IR"/>
        </w:rPr>
        <w:t>چ تغ</w:t>
      </w:r>
      <w:r>
        <w:rPr>
          <w:rtl/>
          <w:lang w:bidi="fa-IR"/>
        </w:rPr>
        <w:t>یی</w:t>
      </w:r>
      <w:r w:rsidR="00762B70">
        <w:rPr>
          <w:rtl/>
          <w:lang w:bidi="fa-IR"/>
        </w:rPr>
        <w:t>ر و تحر</w:t>
      </w:r>
      <w:r>
        <w:rPr>
          <w:rtl/>
          <w:lang w:bidi="fa-IR"/>
        </w:rPr>
        <w:t>ی</w:t>
      </w:r>
      <w:r w:rsidR="00762B70">
        <w:rPr>
          <w:rtl/>
          <w:lang w:bidi="fa-IR"/>
        </w:rPr>
        <w:t>فى در دست او قرار گرفته چه فراز و نش</w:t>
      </w:r>
      <w:r>
        <w:rPr>
          <w:rtl/>
          <w:lang w:bidi="fa-IR"/>
        </w:rPr>
        <w:t>ی</w:t>
      </w:r>
      <w:r w:rsidR="00762B70">
        <w:rPr>
          <w:rtl/>
          <w:lang w:bidi="fa-IR"/>
        </w:rPr>
        <w:t>بى را در بستر تار</w:t>
      </w:r>
      <w:r>
        <w:rPr>
          <w:rtl/>
          <w:lang w:bidi="fa-IR"/>
        </w:rPr>
        <w:t>ی</w:t>
      </w:r>
      <w:r w:rsidR="00762B70">
        <w:rPr>
          <w:rtl/>
          <w:lang w:bidi="fa-IR"/>
        </w:rPr>
        <w:t>خ پ</w:t>
      </w:r>
      <w:r>
        <w:rPr>
          <w:rtl/>
          <w:lang w:bidi="fa-IR"/>
        </w:rPr>
        <w:t>ی</w:t>
      </w:r>
      <w:r w:rsidR="00762B70">
        <w:rPr>
          <w:rtl/>
          <w:lang w:bidi="fa-IR"/>
        </w:rPr>
        <w:t>موده است</w:t>
      </w:r>
      <w:r>
        <w:rPr>
          <w:rtl/>
          <w:lang w:bidi="fa-IR"/>
        </w:rPr>
        <w:t xml:space="preserve">. </w:t>
      </w:r>
    </w:p>
    <w:p w:rsidR="00FC5DC1" w:rsidRDefault="00762B70" w:rsidP="00762B70">
      <w:pPr>
        <w:pStyle w:val="libNormal"/>
        <w:rPr>
          <w:rtl/>
          <w:lang w:bidi="fa-IR"/>
        </w:rPr>
      </w:pPr>
      <w:r>
        <w:rPr>
          <w:rtl/>
          <w:lang w:bidi="fa-IR"/>
        </w:rPr>
        <w:t>تار</w:t>
      </w:r>
      <w:r w:rsidR="00FB36B4">
        <w:rPr>
          <w:rtl/>
          <w:lang w:bidi="fa-IR"/>
        </w:rPr>
        <w:t>ی</w:t>
      </w:r>
      <w:r>
        <w:rPr>
          <w:rtl/>
          <w:lang w:bidi="fa-IR"/>
        </w:rPr>
        <w:t>خ به روشنى گواهى مى</w:t>
      </w:r>
      <w:r w:rsidR="00FB36B4">
        <w:rPr>
          <w:rtl/>
          <w:lang w:bidi="fa-IR"/>
        </w:rPr>
        <w:t xml:space="preserve"> </w:t>
      </w:r>
      <w:r>
        <w:rPr>
          <w:rtl/>
          <w:lang w:bidi="fa-IR"/>
        </w:rPr>
        <w:t>دهد كه عرضه وحى آسمانى بر مردم با چنان استقبالى روبه</w:t>
      </w:r>
      <w:r w:rsidR="00FB36B4">
        <w:rPr>
          <w:rtl/>
          <w:lang w:bidi="fa-IR"/>
        </w:rPr>
        <w:t xml:space="preserve"> </w:t>
      </w:r>
      <w:r>
        <w:rPr>
          <w:rtl/>
          <w:lang w:bidi="fa-IR"/>
        </w:rPr>
        <w:t>رو گرد</w:t>
      </w:r>
      <w:r w:rsidR="00FB36B4">
        <w:rPr>
          <w:rtl/>
          <w:lang w:bidi="fa-IR"/>
        </w:rPr>
        <w:t>ی</w:t>
      </w:r>
      <w:r>
        <w:rPr>
          <w:rtl/>
          <w:lang w:bidi="fa-IR"/>
        </w:rPr>
        <w:t>د كه همگان را شگفت زده نمود</w:t>
      </w:r>
      <w:r w:rsidR="00FB36B4">
        <w:rPr>
          <w:rtl/>
          <w:lang w:bidi="fa-IR"/>
        </w:rPr>
        <w:t xml:space="preserve">. </w:t>
      </w:r>
      <w:r>
        <w:rPr>
          <w:rtl/>
          <w:lang w:bidi="fa-IR"/>
        </w:rPr>
        <w:t>مسلمانان در دو زم</w:t>
      </w:r>
      <w:r w:rsidR="00FB36B4">
        <w:rPr>
          <w:rtl/>
          <w:lang w:bidi="fa-IR"/>
        </w:rPr>
        <w:t>ی</w:t>
      </w:r>
      <w:r>
        <w:rPr>
          <w:rtl/>
          <w:lang w:bidi="fa-IR"/>
        </w:rPr>
        <w:t>نه «حفظ» و «كتابت قرآن» همه توان و امكاناتِ خو</w:t>
      </w:r>
      <w:r w:rsidR="00FB36B4">
        <w:rPr>
          <w:rtl/>
          <w:lang w:bidi="fa-IR"/>
        </w:rPr>
        <w:t>ی</w:t>
      </w:r>
      <w:r>
        <w:rPr>
          <w:rtl/>
          <w:lang w:bidi="fa-IR"/>
        </w:rPr>
        <w:t>ش را به كار گرفتند و با چنان شور و عشقى</w:t>
      </w:r>
      <w:r w:rsidR="00FB36B4">
        <w:rPr>
          <w:rtl/>
          <w:lang w:bidi="fa-IR"/>
        </w:rPr>
        <w:t xml:space="preserve">، </w:t>
      </w:r>
      <w:r>
        <w:rPr>
          <w:rtl/>
          <w:lang w:bidi="fa-IR"/>
        </w:rPr>
        <w:t>پاى در ا</w:t>
      </w:r>
      <w:r w:rsidR="00FB36B4">
        <w:rPr>
          <w:rtl/>
          <w:lang w:bidi="fa-IR"/>
        </w:rPr>
        <w:t>ی</w:t>
      </w:r>
      <w:r>
        <w:rPr>
          <w:rtl/>
          <w:lang w:bidi="fa-IR"/>
        </w:rPr>
        <w:t>ن عرصه گذاردند كه قلم از توص</w:t>
      </w:r>
      <w:r w:rsidR="00FB36B4">
        <w:rPr>
          <w:rtl/>
          <w:lang w:bidi="fa-IR"/>
        </w:rPr>
        <w:t>ی</w:t>
      </w:r>
      <w:r>
        <w:rPr>
          <w:rtl/>
          <w:lang w:bidi="fa-IR"/>
        </w:rPr>
        <w:t>ف آن ناتوان است</w:t>
      </w:r>
      <w:r w:rsidR="00FB36B4">
        <w:rPr>
          <w:rtl/>
          <w:lang w:bidi="fa-IR"/>
        </w:rPr>
        <w:t xml:space="preserve">. </w:t>
      </w:r>
    </w:p>
    <w:p w:rsidR="00FC5DC1" w:rsidRDefault="00E86885" w:rsidP="00685AD3">
      <w:pPr>
        <w:pStyle w:val="Heading3"/>
        <w:rPr>
          <w:rtl/>
          <w:lang w:bidi="fa-IR"/>
        </w:rPr>
      </w:pPr>
      <w:bookmarkStart w:id="75" w:name="_Toc469981095"/>
      <w:r>
        <w:rPr>
          <w:rtl/>
          <w:lang w:bidi="fa-IR"/>
        </w:rPr>
        <w:t>مرحله حفظ قرآن</w:t>
      </w:r>
      <w:bookmarkEnd w:id="75"/>
    </w:p>
    <w:p w:rsidR="00FC5DC1" w:rsidRDefault="00762B70" w:rsidP="00762B70">
      <w:pPr>
        <w:pStyle w:val="libNormal"/>
        <w:rPr>
          <w:rtl/>
          <w:lang w:bidi="fa-IR"/>
        </w:rPr>
      </w:pPr>
      <w:r>
        <w:rPr>
          <w:rtl/>
          <w:lang w:bidi="fa-IR"/>
        </w:rPr>
        <w:t>در آغاز</w:t>
      </w:r>
      <w:r w:rsidR="00FB36B4">
        <w:rPr>
          <w:rtl/>
          <w:lang w:bidi="fa-IR"/>
        </w:rPr>
        <w:t xml:space="preserve">، </w:t>
      </w:r>
      <w:r>
        <w:rPr>
          <w:rtl/>
          <w:lang w:bidi="fa-IR"/>
        </w:rPr>
        <w:t>پ</w:t>
      </w:r>
      <w:r w:rsidR="00FB36B4">
        <w:rPr>
          <w:rtl/>
          <w:lang w:bidi="fa-IR"/>
        </w:rPr>
        <w:t>ی</w:t>
      </w:r>
      <w:r>
        <w:rPr>
          <w:rtl/>
          <w:lang w:bidi="fa-IR"/>
        </w:rPr>
        <w:t xml:space="preserve">امبر و </w:t>
      </w:r>
      <w:r w:rsidR="00FB36B4">
        <w:rPr>
          <w:rtl/>
          <w:lang w:bidi="fa-IR"/>
        </w:rPr>
        <w:t>ی</w:t>
      </w:r>
      <w:r>
        <w:rPr>
          <w:rtl/>
          <w:lang w:bidi="fa-IR"/>
        </w:rPr>
        <w:t>اران گرامى او به ضبط قرآن در س</w:t>
      </w:r>
      <w:r w:rsidR="00FB36B4">
        <w:rPr>
          <w:rtl/>
          <w:lang w:bidi="fa-IR"/>
        </w:rPr>
        <w:t>ی</w:t>
      </w:r>
      <w:r>
        <w:rPr>
          <w:rtl/>
          <w:lang w:bidi="fa-IR"/>
        </w:rPr>
        <w:t>نه</w:t>
      </w:r>
      <w:r w:rsidR="00FB36B4">
        <w:rPr>
          <w:rtl/>
          <w:lang w:bidi="fa-IR"/>
        </w:rPr>
        <w:t xml:space="preserve"> </w:t>
      </w:r>
      <w:r>
        <w:rPr>
          <w:rtl/>
          <w:lang w:bidi="fa-IR"/>
        </w:rPr>
        <w:t>ها و حافظه</w:t>
      </w:r>
      <w:r w:rsidR="00FB36B4">
        <w:rPr>
          <w:rtl/>
          <w:lang w:bidi="fa-IR"/>
        </w:rPr>
        <w:t xml:space="preserve"> </w:t>
      </w:r>
      <w:r>
        <w:rPr>
          <w:rtl/>
          <w:lang w:bidi="fa-IR"/>
        </w:rPr>
        <w:t>ها</w:t>
      </w:r>
      <w:r w:rsidR="00FB36B4">
        <w:rPr>
          <w:rtl/>
          <w:lang w:bidi="fa-IR"/>
        </w:rPr>
        <w:t xml:space="preserve">، </w:t>
      </w:r>
      <w:r>
        <w:rPr>
          <w:rtl/>
          <w:lang w:bidi="fa-IR"/>
        </w:rPr>
        <w:t>همت گماردند</w:t>
      </w:r>
      <w:r w:rsidR="00FB36B4">
        <w:rPr>
          <w:rtl/>
          <w:lang w:bidi="fa-IR"/>
        </w:rPr>
        <w:t xml:space="preserve">. </w:t>
      </w:r>
      <w:r>
        <w:rPr>
          <w:rtl/>
          <w:lang w:bidi="fa-IR"/>
        </w:rPr>
        <w:t>عرب از ا</w:t>
      </w:r>
      <w:r w:rsidR="00FB36B4">
        <w:rPr>
          <w:rtl/>
          <w:lang w:bidi="fa-IR"/>
        </w:rPr>
        <w:t>ی</w:t>
      </w:r>
      <w:r>
        <w:rPr>
          <w:rtl/>
          <w:lang w:bidi="fa-IR"/>
        </w:rPr>
        <w:t>ن نعمتِ خدادادى</w:t>
      </w:r>
      <w:r w:rsidR="00121BD9">
        <w:rPr>
          <w:rtl/>
          <w:lang w:bidi="fa-IR"/>
        </w:rPr>
        <w:t xml:space="preserve"> (</w:t>
      </w:r>
      <w:r>
        <w:rPr>
          <w:rtl/>
          <w:lang w:bidi="fa-IR"/>
        </w:rPr>
        <w:t>حافظه قوى</w:t>
      </w:r>
      <w:r w:rsidR="00121BD9">
        <w:rPr>
          <w:rtl/>
          <w:lang w:bidi="fa-IR"/>
        </w:rPr>
        <w:t xml:space="preserve">) </w:t>
      </w:r>
      <w:r>
        <w:rPr>
          <w:rtl/>
          <w:lang w:bidi="fa-IR"/>
        </w:rPr>
        <w:t>در حدّ كمال برخوردار بود</w:t>
      </w:r>
      <w:r w:rsidR="00FB36B4">
        <w:rPr>
          <w:rtl/>
          <w:lang w:bidi="fa-IR"/>
        </w:rPr>
        <w:t xml:space="preserve">. </w:t>
      </w:r>
      <w:r>
        <w:rPr>
          <w:rtl/>
          <w:lang w:bidi="fa-IR"/>
        </w:rPr>
        <w:t>آنها گرچه محروم</w:t>
      </w:r>
      <w:r w:rsidR="00FB36B4">
        <w:rPr>
          <w:rtl/>
          <w:lang w:bidi="fa-IR"/>
        </w:rPr>
        <w:t>ی</w:t>
      </w:r>
      <w:r>
        <w:rPr>
          <w:rtl/>
          <w:lang w:bidi="fa-IR"/>
        </w:rPr>
        <w:t>ت</w:t>
      </w:r>
      <w:r w:rsidR="00FB36B4">
        <w:rPr>
          <w:rtl/>
          <w:lang w:bidi="fa-IR"/>
        </w:rPr>
        <w:t xml:space="preserve"> </w:t>
      </w:r>
      <w:r>
        <w:rPr>
          <w:rtl/>
          <w:lang w:bidi="fa-IR"/>
        </w:rPr>
        <w:t>هاى فراوانى داشتند</w:t>
      </w:r>
      <w:r w:rsidR="00FB36B4">
        <w:rPr>
          <w:rtl/>
          <w:lang w:bidi="fa-IR"/>
        </w:rPr>
        <w:t xml:space="preserve">، </w:t>
      </w:r>
      <w:r>
        <w:rPr>
          <w:rtl/>
          <w:lang w:bidi="fa-IR"/>
        </w:rPr>
        <w:t>در هوش و قوّت حافظه سرآمد روزگار خو</w:t>
      </w:r>
      <w:r w:rsidR="00FB36B4">
        <w:rPr>
          <w:rtl/>
          <w:lang w:bidi="fa-IR"/>
        </w:rPr>
        <w:t>ی</w:t>
      </w:r>
      <w:r>
        <w:rPr>
          <w:rtl/>
          <w:lang w:bidi="fa-IR"/>
        </w:rPr>
        <w:t>ش بودند</w:t>
      </w:r>
      <w:r w:rsidR="00FB36B4">
        <w:rPr>
          <w:rtl/>
          <w:lang w:bidi="fa-IR"/>
        </w:rPr>
        <w:t xml:space="preserve">. </w:t>
      </w:r>
      <w:r>
        <w:rPr>
          <w:rtl/>
          <w:lang w:bidi="fa-IR"/>
        </w:rPr>
        <w:t>آنان قص</w:t>
      </w:r>
      <w:r w:rsidR="00FB36B4">
        <w:rPr>
          <w:rtl/>
          <w:lang w:bidi="fa-IR"/>
        </w:rPr>
        <w:t>ی</w:t>
      </w:r>
      <w:r>
        <w:rPr>
          <w:rtl/>
          <w:lang w:bidi="fa-IR"/>
        </w:rPr>
        <w:t>ده</w:t>
      </w:r>
      <w:r w:rsidR="00FB36B4">
        <w:rPr>
          <w:rtl/>
          <w:lang w:bidi="fa-IR"/>
        </w:rPr>
        <w:t xml:space="preserve"> </w:t>
      </w:r>
      <w:r>
        <w:rPr>
          <w:rtl/>
          <w:lang w:bidi="fa-IR"/>
        </w:rPr>
        <w:t>هاى بلند و طولانى را به</w:t>
      </w:r>
      <w:r w:rsidR="00FB36B4">
        <w:rPr>
          <w:rtl/>
          <w:lang w:bidi="fa-IR"/>
        </w:rPr>
        <w:t xml:space="preserve"> </w:t>
      </w:r>
      <w:r>
        <w:rPr>
          <w:rtl/>
          <w:lang w:bidi="fa-IR"/>
        </w:rPr>
        <w:t>راحتى حفظ مى</w:t>
      </w:r>
      <w:r w:rsidR="00FB36B4">
        <w:rPr>
          <w:rtl/>
          <w:lang w:bidi="fa-IR"/>
        </w:rPr>
        <w:t xml:space="preserve"> </w:t>
      </w:r>
      <w:r>
        <w:rPr>
          <w:rtl/>
          <w:lang w:bidi="fa-IR"/>
        </w:rPr>
        <w:t>نمودند و در حافظه خود د</w:t>
      </w:r>
      <w:r w:rsidR="00FB36B4">
        <w:rPr>
          <w:rtl/>
          <w:lang w:bidi="fa-IR"/>
        </w:rPr>
        <w:t>ی</w:t>
      </w:r>
      <w:r>
        <w:rPr>
          <w:rtl/>
          <w:lang w:bidi="fa-IR"/>
        </w:rPr>
        <w:t>وان</w:t>
      </w:r>
      <w:r w:rsidR="00FB36B4">
        <w:rPr>
          <w:rtl/>
          <w:lang w:bidi="fa-IR"/>
        </w:rPr>
        <w:t xml:space="preserve"> </w:t>
      </w:r>
      <w:r>
        <w:rPr>
          <w:rtl/>
          <w:lang w:bidi="fa-IR"/>
        </w:rPr>
        <w:t>هاى شعر را جاى مى</w:t>
      </w:r>
      <w:r w:rsidR="00FB36B4">
        <w:rPr>
          <w:rtl/>
          <w:lang w:bidi="fa-IR"/>
        </w:rPr>
        <w:t xml:space="preserve"> </w:t>
      </w:r>
      <w:r>
        <w:rPr>
          <w:rtl/>
          <w:lang w:bidi="fa-IR"/>
        </w:rPr>
        <w:t>دادند</w:t>
      </w:r>
      <w:r w:rsidR="00FB36B4">
        <w:rPr>
          <w:rtl/>
          <w:lang w:bidi="fa-IR"/>
        </w:rPr>
        <w:t xml:space="preserve">. </w:t>
      </w:r>
      <w:r>
        <w:rPr>
          <w:rtl/>
          <w:lang w:bidi="fa-IR"/>
        </w:rPr>
        <w:lastRenderedPageBreak/>
        <w:t>عرب جاهلى گاه آن</w:t>
      </w:r>
      <w:r w:rsidR="00FB36B4">
        <w:rPr>
          <w:rtl/>
          <w:lang w:bidi="fa-IR"/>
        </w:rPr>
        <w:t xml:space="preserve"> </w:t>
      </w:r>
      <w:r>
        <w:rPr>
          <w:rtl/>
          <w:lang w:bidi="fa-IR"/>
        </w:rPr>
        <w:t xml:space="preserve">چه را فقط </w:t>
      </w:r>
      <w:r w:rsidR="00FB36B4">
        <w:rPr>
          <w:rtl/>
          <w:lang w:bidi="fa-IR"/>
        </w:rPr>
        <w:t>ی</w:t>
      </w:r>
      <w:r>
        <w:rPr>
          <w:rtl/>
          <w:lang w:bidi="fa-IR"/>
        </w:rPr>
        <w:t>ك بار مى</w:t>
      </w:r>
      <w:r w:rsidR="00FB36B4">
        <w:rPr>
          <w:rtl/>
          <w:lang w:bidi="fa-IR"/>
        </w:rPr>
        <w:t xml:space="preserve"> </w:t>
      </w:r>
      <w:r>
        <w:rPr>
          <w:rtl/>
          <w:lang w:bidi="fa-IR"/>
        </w:rPr>
        <w:t>شن</w:t>
      </w:r>
      <w:r w:rsidR="00FB36B4">
        <w:rPr>
          <w:rtl/>
          <w:lang w:bidi="fa-IR"/>
        </w:rPr>
        <w:t>ی</w:t>
      </w:r>
      <w:r>
        <w:rPr>
          <w:rtl/>
          <w:lang w:bidi="fa-IR"/>
        </w:rPr>
        <w:t>د براى هم</w:t>
      </w:r>
      <w:r w:rsidR="00FB36B4">
        <w:rPr>
          <w:rtl/>
          <w:lang w:bidi="fa-IR"/>
        </w:rPr>
        <w:t>ی</w:t>
      </w:r>
      <w:r>
        <w:rPr>
          <w:rtl/>
          <w:lang w:bidi="fa-IR"/>
        </w:rPr>
        <w:t>شه در خاطره خو</w:t>
      </w:r>
      <w:r w:rsidR="00FB36B4">
        <w:rPr>
          <w:rtl/>
          <w:lang w:bidi="fa-IR"/>
        </w:rPr>
        <w:t>ی</w:t>
      </w:r>
      <w:r>
        <w:rPr>
          <w:rtl/>
          <w:lang w:bidi="fa-IR"/>
        </w:rPr>
        <w:t>ش با</w:t>
      </w:r>
      <w:r w:rsidR="00FB36B4">
        <w:rPr>
          <w:rtl/>
          <w:lang w:bidi="fa-IR"/>
        </w:rPr>
        <w:t>ی</w:t>
      </w:r>
      <w:r>
        <w:rPr>
          <w:rtl/>
          <w:lang w:bidi="fa-IR"/>
        </w:rPr>
        <w:t>گانى مى</w:t>
      </w:r>
      <w:r w:rsidR="00FB36B4">
        <w:rPr>
          <w:rtl/>
          <w:lang w:bidi="fa-IR"/>
        </w:rPr>
        <w:t xml:space="preserve"> </w:t>
      </w:r>
      <w:r>
        <w:rPr>
          <w:rtl/>
          <w:lang w:bidi="fa-IR"/>
        </w:rPr>
        <w:t>نمود</w:t>
      </w:r>
      <w:r w:rsidR="00FB36B4">
        <w:rPr>
          <w:rtl/>
          <w:lang w:bidi="fa-IR"/>
        </w:rPr>
        <w:t xml:space="preserve">. </w:t>
      </w:r>
      <w:r>
        <w:rPr>
          <w:rtl/>
          <w:lang w:bidi="fa-IR"/>
        </w:rPr>
        <w:t>ا</w:t>
      </w:r>
      <w:r w:rsidR="00FB36B4">
        <w:rPr>
          <w:rtl/>
          <w:lang w:bidi="fa-IR"/>
        </w:rPr>
        <w:t>ی</w:t>
      </w:r>
      <w:r>
        <w:rPr>
          <w:rtl/>
          <w:lang w:bidi="fa-IR"/>
        </w:rPr>
        <w:t>ن و</w:t>
      </w:r>
      <w:r w:rsidR="00FB36B4">
        <w:rPr>
          <w:rtl/>
          <w:lang w:bidi="fa-IR"/>
        </w:rPr>
        <w:t>ی</w:t>
      </w:r>
      <w:r>
        <w:rPr>
          <w:rtl/>
          <w:lang w:bidi="fa-IR"/>
        </w:rPr>
        <w:t>ژگى</w:t>
      </w:r>
      <w:r w:rsidR="00FB36B4">
        <w:rPr>
          <w:rtl/>
          <w:lang w:bidi="fa-IR"/>
        </w:rPr>
        <w:t xml:space="preserve">، </w:t>
      </w:r>
      <w:r>
        <w:rPr>
          <w:rtl/>
          <w:lang w:bidi="fa-IR"/>
        </w:rPr>
        <w:t>آنان را زبانزد خاص و عام كرده بود</w:t>
      </w:r>
      <w:r w:rsidR="00FB36B4">
        <w:rPr>
          <w:rtl/>
          <w:lang w:bidi="fa-IR"/>
        </w:rPr>
        <w:t xml:space="preserve">. </w:t>
      </w:r>
    </w:p>
    <w:p w:rsidR="00FC5DC1" w:rsidRDefault="00762B70" w:rsidP="00762B70">
      <w:pPr>
        <w:pStyle w:val="libNormal"/>
        <w:rPr>
          <w:rtl/>
          <w:lang w:bidi="fa-IR"/>
        </w:rPr>
      </w:pPr>
      <w:r>
        <w:rPr>
          <w:rtl/>
          <w:lang w:bidi="fa-IR"/>
        </w:rPr>
        <w:t>قرآن با ب</w:t>
      </w:r>
      <w:r w:rsidR="00FB36B4">
        <w:rPr>
          <w:rtl/>
          <w:lang w:bidi="fa-IR"/>
        </w:rPr>
        <w:t>ی</w:t>
      </w:r>
      <w:r>
        <w:rPr>
          <w:rtl/>
          <w:lang w:bidi="fa-IR"/>
        </w:rPr>
        <w:t>ان سحرانگ</w:t>
      </w:r>
      <w:r w:rsidR="00FB36B4">
        <w:rPr>
          <w:rtl/>
          <w:lang w:bidi="fa-IR"/>
        </w:rPr>
        <w:t>ی</w:t>
      </w:r>
      <w:r>
        <w:rPr>
          <w:rtl/>
          <w:lang w:bidi="fa-IR"/>
        </w:rPr>
        <w:t>ز خود هم در قالب و هم در محتوا</w:t>
      </w:r>
      <w:r w:rsidR="00FB36B4">
        <w:rPr>
          <w:rtl/>
          <w:lang w:bidi="fa-IR"/>
        </w:rPr>
        <w:t xml:space="preserve">، </w:t>
      </w:r>
      <w:r>
        <w:rPr>
          <w:rtl/>
          <w:lang w:bidi="fa-IR"/>
        </w:rPr>
        <w:t>ز</w:t>
      </w:r>
      <w:r w:rsidR="00FB36B4">
        <w:rPr>
          <w:rtl/>
          <w:lang w:bidi="fa-IR"/>
        </w:rPr>
        <w:t>ی</w:t>
      </w:r>
      <w:r>
        <w:rPr>
          <w:rtl/>
          <w:lang w:bidi="fa-IR"/>
        </w:rPr>
        <w:t>باتر</w:t>
      </w:r>
      <w:r w:rsidR="00FB36B4">
        <w:rPr>
          <w:rtl/>
          <w:lang w:bidi="fa-IR"/>
        </w:rPr>
        <w:t>ی</w:t>
      </w:r>
      <w:r>
        <w:rPr>
          <w:rtl/>
          <w:lang w:bidi="fa-IR"/>
        </w:rPr>
        <w:t>ن سخن و پ</w:t>
      </w:r>
      <w:r w:rsidR="00FB36B4">
        <w:rPr>
          <w:rtl/>
          <w:lang w:bidi="fa-IR"/>
        </w:rPr>
        <w:t>ی</w:t>
      </w:r>
      <w:r>
        <w:rPr>
          <w:rtl/>
          <w:lang w:bidi="fa-IR"/>
        </w:rPr>
        <w:t>ام را كه در عمق جان نفوذ مى</w:t>
      </w:r>
      <w:r w:rsidR="00FB36B4">
        <w:rPr>
          <w:rtl/>
          <w:lang w:bidi="fa-IR"/>
        </w:rPr>
        <w:t xml:space="preserve"> </w:t>
      </w:r>
      <w:r>
        <w:rPr>
          <w:rtl/>
          <w:lang w:bidi="fa-IR"/>
        </w:rPr>
        <w:t>كرد به چن</w:t>
      </w:r>
      <w:r w:rsidR="00FB36B4">
        <w:rPr>
          <w:rtl/>
          <w:lang w:bidi="fa-IR"/>
        </w:rPr>
        <w:t>ی</w:t>
      </w:r>
      <w:r>
        <w:rPr>
          <w:rtl/>
          <w:lang w:bidi="fa-IR"/>
        </w:rPr>
        <w:t>ن گروهى عرضه نمود</w:t>
      </w:r>
      <w:r w:rsidR="00FB36B4">
        <w:rPr>
          <w:rtl/>
          <w:lang w:bidi="fa-IR"/>
        </w:rPr>
        <w:t xml:space="preserve">. </w:t>
      </w:r>
      <w:r>
        <w:rPr>
          <w:rtl/>
          <w:lang w:bidi="fa-IR"/>
        </w:rPr>
        <w:t>آ</w:t>
      </w:r>
      <w:r w:rsidR="00FB36B4">
        <w:rPr>
          <w:rtl/>
          <w:lang w:bidi="fa-IR"/>
        </w:rPr>
        <w:t>ی</w:t>
      </w:r>
      <w:r>
        <w:rPr>
          <w:rtl/>
          <w:lang w:bidi="fa-IR"/>
        </w:rPr>
        <w:t>ات و سوره</w:t>
      </w:r>
      <w:r w:rsidR="00FB36B4">
        <w:rPr>
          <w:rtl/>
          <w:lang w:bidi="fa-IR"/>
        </w:rPr>
        <w:t xml:space="preserve"> </w:t>
      </w:r>
      <w:r>
        <w:rPr>
          <w:rtl/>
          <w:lang w:bidi="fa-IR"/>
        </w:rPr>
        <w:t>هاى اول</w:t>
      </w:r>
      <w:r w:rsidR="00FB36B4">
        <w:rPr>
          <w:rtl/>
          <w:lang w:bidi="fa-IR"/>
        </w:rPr>
        <w:t>ی</w:t>
      </w:r>
      <w:r>
        <w:rPr>
          <w:rtl/>
          <w:lang w:bidi="fa-IR"/>
        </w:rPr>
        <w:t>ه كه در مكه نازل مى</w:t>
      </w:r>
      <w:r w:rsidR="00FB36B4">
        <w:rPr>
          <w:rtl/>
          <w:lang w:bidi="fa-IR"/>
        </w:rPr>
        <w:t xml:space="preserve"> </w:t>
      </w:r>
      <w:r>
        <w:rPr>
          <w:rtl/>
          <w:lang w:bidi="fa-IR"/>
        </w:rPr>
        <w:t>شدند</w:t>
      </w:r>
      <w:r w:rsidR="00FB36B4">
        <w:rPr>
          <w:rtl/>
          <w:lang w:bidi="fa-IR"/>
        </w:rPr>
        <w:t xml:space="preserve">، </w:t>
      </w:r>
      <w:r>
        <w:rPr>
          <w:rtl/>
          <w:lang w:bidi="fa-IR"/>
        </w:rPr>
        <w:t>مسجّع و تقر</w:t>
      </w:r>
      <w:r w:rsidR="00FB36B4">
        <w:rPr>
          <w:rtl/>
          <w:lang w:bidi="fa-IR"/>
        </w:rPr>
        <w:t>ی</w:t>
      </w:r>
      <w:r>
        <w:rPr>
          <w:rtl/>
          <w:lang w:bidi="fa-IR"/>
        </w:rPr>
        <w:t>باً موزون بودند</w:t>
      </w:r>
      <w:r w:rsidR="00FB36B4">
        <w:rPr>
          <w:rtl/>
          <w:lang w:bidi="fa-IR"/>
        </w:rPr>
        <w:t xml:space="preserve">. </w:t>
      </w:r>
      <w:r>
        <w:rPr>
          <w:rtl/>
          <w:lang w:bidi="fa-IR"/>
        </w:rPr>
        <w:t>آهنگ آ</w:t>
      </w:r>
      <w:r w:rsidR="00FB36B4">
        <w:rPr>
          <w:rtl/>
          <w:lang w:bidi="fa-IR"/>
        </w:rPr>
        <w:t>ی</w:t>
      </w:r>
      <w:r>
        <w:rPr>
          <w:rtl/>
          <w:lang w:bidi="fa-IR"/>
        </w:rPr>
        <w:t>ات و سوره</w:t>
      </w:r>
      <w:r w:rsidR="00FB36B4">
        <w:rPr>
          <w:rtl/>
          <w:lang w:bidi="fa-IR"/>
        </w:rPr>
        <w:t xml:space="preserve"> </w:t>
      </w:r>
      <w:r>
        <w:rPr>
          <w:rtl/>
          <w:lang w:bidi="fa-IR"/>
        </w:rPr>
        <w:t>ها چنان دلكش و جذّاب بود كه آنان را از خود بى</w:t>
      </w:r>
      <w:r w:rsidR="00FB36B4">
        <w:rPr>
          <w:rtl/>
          <w:lang w:bidi="fa-IR"/>
        </w:rPr>
        <w:t xml:space="preserve"> </w:t>
      </w:r>
      <w:r>
        <w:rPr>
          <w:rtl/>
          <w:lang w:bidi="fa-IR"/>
        </w:rPr>
        <w:t>خود مى</w:t>
      </w:r>
      <w:r w:rsidR="00FB36B4">
        <w:rPr>
          <w:rtl/>
          <w:lang w:bidi="fa-IR"/>
        </w:rPr>
        <w:t xml:space="preserve"> </w:t>
      </w:r>
      <w:r>
        <w:rPr>
          <w:rtl/>
          <w:lang w:bidi="fa-IR"/>
        </w:rPr>
        <w:t>كرد</w:t>
      </w:r>
      <w:r w:rsidR="00FB36B4">
        <w:rPr>
          <w:rtl/>
          <w:lang w:bidi="fa-IR"/>
        </w:rPr>
        <w:t xml:space="preserve">. </w:t>
      </w:r>
    </w:p>
    <w:p w:rsidR="00FC5DC1" w:rsidRDefault="00762B70" w:rsidP="00762B70">
      <w:pPr>
        <w:pStyle w:val="libNormal"/>
        <w:rPr>
          <w:rtl/>
          <w:lang w:bidi="fa-IR"/>
        </w:rPr>
      </w:pPr>
      <w:r>
        <w:rPr>
          <w:rtl/>
          <w:lang w:bidi="fa-IR"/>
        </w:rPr>
        <w:t>پ</w:t>
      </w:r>
      <w:r w:rsidR="00FB36B4">
        <w:rPr>
          <w:rtl/>
          <w:lang w:bidi="fa-IR"/>
        </w:rPr>
        <w:t>ی</w:t>
      </w:r>
      <w:r>
        <w:rPr>
          <w:rtl/>
          <w:lang w:bidi="fa-IR"/>
        </w:rPr>
        <w:t>امبر اكرم</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ن</w:t>
      </w:r>
      <w:r w:rsidR="00FB36B4">
        <w:rPr>
          <w:rtl/>
          <w:lang w:bidi="fa-IR"/>
        </w:rPr>
        <w:t>ی</w:t>
      </w:r>
      <w:r>
        <w:rPr>
          <w:rtl/>
          <w:lang w:bidi="fa-IR"/>
        </w:rPr>
        <w:t xml:space="preserve">ز </w:t>
      </w:r>
      <w:r w:rsidR="00FB36B4">
        <w:rPr>
          <w:rtl/>
          <w:lang w:bidi="fa-IR"/>
        </w:rPr>
        <w:t>ی</w:t>
      </w:r>
      <w:r>
        <w:rPr>
          <w:rtl/>
          <w:lang w:bidi="fa-IR"/>
        </w:rPr>
        <w:t>اران خود را به حفظ آ</w:t>
      </w:r>
      <w:r w:rsidR="00FB36B4">
        <w:rPr>
          <w:rtl/>
          <w:lang w:bidi="fa-IR"/>
        </w:rPr>
        <w:t>ی</w:t>
      </w:r>
      <w:r>
        <w:rPr>
          <w:rtl/>
          <w:lang w:bidi="fa-IR"/>
        </w:rPr>
        <w:t>ات و سوره</w:t>
      </w:r>
      <w:r w:rsidR="00FB36B4">
        <w:rPr>
          <w:rtl/>
          <w:lang w:bidi="fa-IR"/>
        </w:rPr>
        <w:t xml:space="preserve"> </w:t>
      </w:r>
      <w:r>
        <w:rPr>
          <w:rtl/>
          <w:lang w:bidi="fa-IR"/>
        </w:rPr>
        <w:t>ها تشو</w:t>
      </w:r>
      <w:r w:rsidR="00FB36B4">
        <w:rPr>
          <w:rtl/>
          <w:lang w:bidi="fa-IR"/>
        </w:rPr>
        <w:t>ی</w:t>
      </w:r>
      <w:r>
        <w:rPr>
          <w:rtl/>
          <w:lang w:bidi="fa-IR"/>
        </w:rPr>
        <w:t>ق مى</w:t>
      </w:r>
      <w:r w:rsidR="00FB36B4">
        <w:rPr>
          <w:rtl/>
          <w:lang w:bidi="fa-IR"/>
        </w:rPr>
        <w:t xml:space="preserve"> </w:t>
      </w:r>
      <w:r>
        <w:rPr>
          <w:rtl/>
          <w:lang w:bidi="fa-IR"/>
        </w:rPr>
        <w:t>نمود</w:t>
      </w:r>
      <w:r w:rsidR="00FB36B4">
        <w:rPr>
          <w:rtl/>
          <w:lang w:bidi="fa-IR"/>
        </w:rPr>
        <w:t xml:space="preserve">. </w:t>
      </w:r>
      <w:r>
        <w:rPr>
          <w:rtl/>
          <w:lang w:bidi="fa-IR"/>
        </w:rPr>
        <w:t>در آغاز رسالت در شهر مكه</w:t>
      </w:r>
      <w:r w:rsidR="00FB36B4">
        <w:rPr>
          <w:rtl/>
          <w:lang w:bidi="fa-IR"/>
        </w:rPr>
        <w:t xml:space="preserve">، </w:t>
      </w:r>
      <w:r>
        <w:rPr>
          <w:rtl/>
          <w:lang w:bidi="fa-IR"/>
        </w:rPr>
        <w:t>نه شمار نو</w:t>
      </w:r>
      <w:r w:rsidR="00FB36B4">
        <w:rPr>
          <w:rtl/>
          <w:lang w:bidi="fa-IR"/>
        </w:rPr>
        <w:t>ی</w:t>
      </w:r>
      <w:r>
        <w:rPr>
          <w:rtl/>
          <w:lang w:bidi="fa-IR"/>
        </w:rPr>
        <w:t>سندگان ز</w:t>
      </w:r>
      <w:r w:rsidR="00FB36B4">
        <w:rPr>
          <w:rtl/>
          <w:lang w:bidi="fa-IR"/>
        </w:rPr>
        <w:t>ی</w:t>
      </w:r>
      <w:r>
        <w:rPr>
          <w:rtl/>
          <w:lang w:bidi="fa-IR"/>
        </w:rPr>
        <w:t>اد بود و نه ابزار نوشتن فراهم</w:t>
      </w:r>
      <w:r w:rsidR="00FB36B4">
        <w:rPr>
          <w:rtl/>
          <w:lang w:bidi="fa-IR"/>
        </w:rPr>
        <w:t xml:space="preserve">؛ </w:t>
      </w:r>
      <w:r>
        <w:rPr>
          <w:rtl/>
          <w:lang w:bidi="fa-IR"/>
        </w:rPr>
        <w:t>ا</w:t>
      </w:r>
      <w:r w:rsidR="00FB36B4">
        <w:rPr>
          <w:rtl/>
          <w:lang w:bidi="fa-IR"/>
        </w:rPr>
        <w:t>ی</w:t>
      </w:r>
      <w:r>
        <w:rPr>
          <w:rtl/>
          <w:lang w:bidi="fa-IR"/>
        </w:rPr>
        <w:t>ن چن</w:t>
      </w:r>
      <w:r w:rsidR="00FB36B4">
        <w:rPr>
          <w:rtl/>
          <w:lang w:bidi="fa-IR"/>
        </w:rPr>
        <w:t>ی</w:t>
      </w:r>
      <w:r>
        <w:rPr>
          <w:rtl/>
          <w:lang w:bidi="fa-IR"/>
        </w:rPr>
        <w:t>ن بود كه مسلمانان عرب</w:t>
      </w:r>
      <w:r w:rsidR="00FB36B4">
        <w:rPr>
          <w:rtl/>
          <w:lang w:bidi="fa-IR"/>
        </w:rPr>
        <w:t xml:space="preserve">، </w:t>
      </w:r>
      <w:r>
        <w:rPr>
          <w:rtl/>
          <w:lang w:bidi="fa-IR"/>
        </w:rPr>
        <w:t>قدرت حافظه خو</w:t>
      </w:r>
      <w:r w:rsidR="00FB36B4">
        <w:rPr>
          <w:rtl/>
          <w:lang w:bidi="fa-IR"/>
        </w:rPr>
        <w:t>ی</w:t>
      </w:r>
      <w:r>
        <w:rPr>
          <w:rtl/>
          <w:lang w:bidi="fa-IR"/>
        </w:rPr>
        <w:t>ش را در مقدس</w:t>
      </w:r>
      <w:r w:rsidR="00FB36B4">
        <w:rPr>
          <w:rtl/>
          <w:lang w:bidi="fa-IR"/>
        </w:rPr>
        <w:t xml:space="preserve"> </w:t>
      </w:r>
      <w:r>
        <w:rPr>
          <w:rtl/>
          <w:lang w:bidi="fa-IR"/>
        </w:rPr>
        <w:t>تر</w:t>
      </w:r>
      <w:r w:rsidR="00FB36B4">
        <w:rPr>
          <w:rtl/>
          <w:lang w:bidi="fa-IR"/>
        </w:rPr>
        <w:t>ی</w:t>
      </w:r>
      <w:r>
        <w:rPr>
          <w:rtl/>
          <w:lang w:bidi="fa-IR"/>
        </w:rPr>
        <w:t>ن راه به كار گرفته و س</w:t>
      </w:r>
      <w:r w:rsidR="00FB36B4">
        <w:rPr>
          <w:rtl/>
          <w:lang w:bidi="fa-IR"/>
        </w:rPr>
        <w:t>ی</w:t>
      </w:r>
      <w:r>
        <w:rPr>
          <w:rtl/>
          <w:lang w:bidi="fa-IR"/>
        </w:rPr>
        <w:t>نه</w:t>
      </w:r>
      <w:r w:rsidR="00FB36B4">
        <w:rPr>
          <w:rtl/>
          <w:lang w:bidi="fa-IR"/>
        </w:rPr>
        <w:t xml:space="preserve"> </w:t>
      </w:r>
      <w:r>
        <w:rPr>
          <w:rtl/>
          <w:lang w:bidi="fa-IR"/>
        </w:rPr>
        <w:t>ها و قلب</w:t>
      </w:r>
      <w:r w:rsidR="00FB36B4">
        <w:rPr>
          <w:rtl/>
          <w:lang w:bidi="fa-IR"/>
        </w:rPr>
        <w:t xml:space="preserve"> </w:t>
      </w:r>
      <w:r>
        <w:rPr>
          <w:rtl/>
          <w:lang w:bidi="fa-IR"/>
        </w:rPr>
        <w:t>هاى خود را جا</w:t>
      </w:r>
      <w:r w:rsidR="00FB36B4">
        <w:rPr>
          <w:rtl/>
          <w:lang w:bidi="fa-IR"/>
        </w:rPr>
        <w:t>ی</w:t>
      </w:r>
      <w:r>
        <w:rPr>
          <w:rtl/>
          <w:lang w:bidi="fa-IR"/>
        </w:rPr>
        <w:t>گاه آ</w:t>
      </w:r>
      <w:r w:rsidR="00FB36B4">
        <w:rPr>
          <w:rtl/>
          <w:lang w:bidi="fa-IR"/>
        </w:rPr>
        <w:t>ی</w:t>
      </w:r>
      <w:r>
        <w:rPr>
          <w:rtl/>
          <w:lang w:bidi="fa-IR"/>
        </w:rPr>
        <w:t>ات نورانى قرآن كردند</w:t>
      </w:r>
      <w:r w:rsidR="00FB36B4">
        <w:rPr>
          <w:rtl/>
          <w:lang w:bidi="fa-IR"/>
        </w:rPr>
        <w:t xml:space="preserve">. </w:t>
      </w:r>
    </w:p>
    <w:p w:rsidR="00FC5DC1" w:rsidRDefault="00E86885" w:rsidP="00685AD3">
      <w:pPr>
        <w:pStyle w:val="Heading3"/>
        <w:rPr>
          <w:rtl/>
          <w:lang w:bidi="fa-IR"/>
        </w:rPr>
      </w:pPr>
      <w:bookmarkStart w:id="76" w:name="_Toc469981096"/>
      <w:r>
        <w:rPr>
          <w:rtl/>
          <w:lang w:bidi="fa-IR"/>
        </w:rPr>
        <w:t>مرحله كتابت قرآن</w:t>
      </w:r>
      <w:bookmarkEnd w:id="76"/>
    </w:p>
    <w:p w:rsidR="00FC5DC1" w:rsidRDefault="00762B70" w:rsidP="00762B70">
      <w:pPr>
        <w:pStyle w:val="libNormal"/>
        <w:rPr>
          <w:rtl/>
          <w:lang w:bidi="fa-IR"/>
        </w:rPr>
      </w:pPr>
      <w:r>
        <w:rPr>
          <w:rtl/>
          <w:lang w:bidi="fa-IR"/>
        </w:rPr>
        <w:t>ضرورت نگارش قرآن كر</w:t>
      </w:r>
      <w:r w:rsidR="00FB36B4">
        <w:rPr>
          <w:rtl/>
          <w:lang w:bidi="fa-IR"/>
        </w:rPr>
        <w:t>ی</w:t>
      </w:r>
      <w:r>
        <w:rPr>
          <w:rtl/>
          <w:lang w:bidi="fa-IR"/>
        </w:rPr>
        <w:t>م در زمان ح</w:t>
      </w:r>
      <w:r w:rsidR="00FB36B4">
        <w:rPr>
          <w:rtl/>
          <w:lang w:bidi="fa-IR"/>
        </w:rPr>
        <w:t>ی</w:t>
      </w:r>
      <w:r>
        <w:rPr>
          <w:rtl/>
          <w:lang w:bidi="fa-IR"/>
        </w:rPr>
        <w:t>ات رسول اكرم</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كاملاً روشن بود</w:t>
      </w:r>
      <w:r w:rsidR="00FB36B4">
        <w:rPr>
          <w:rtl/>
          <w:lang w:bidi="fa-IR"/>
        </w:rPr>
        <w:t xml:space="preserve">؛ </w:t>
      </w:r>
      <w:r>
        <w:rPr>
          <w:rtl/>
          <w:lang w:bidi="fa-IR"/>
        </w:rPr>
        <w:t>ز</w:t>
      </w:r>
      <w:r w:rsidR="00FB36B4">
        <w:rPr>
          <w:rtl/>
          <w:lang w:bidi="fa-IR"/>
        </w:rPr>
        <w:t>ی</w:t>
      </w:r>
      <w:r>
        <w:rPr>
          <w:rtl/>
          <w:lang w:bidi="fa-IR"/>
        </w:rPr>
        <w:t>را اعتماد بر حفظ قرآن در حافظه</w:t>
      </w:r>
      <w:r w:rsidR="00FB36B4">
        <w:rPr>
          <w:rtl/>
          <w:lang w:bidi="fa-IR"/>
        </w:rPr>
        <w:t xml:space="preserve"> </w:t>
      </w:r>
      <w:r>
        <w:rPr>
          <w:rtl/>
          <w:lang w:bidi="fa-IR"/>
        </w:rPr>
        <w:t>ها نمى</w:t>
      </w:r>
      <w:r w:rsidR="00FB36B4">
        <w:rPr>
          <w:rtl/>
          <w:lang w:bidi="fa-IR"/>
        </w:rPr>
        <w:t xml:space="preserve"> </w:t>
      </w:r>
      <w:r>
        <w:rPr>
          <w:rtl/>
          <w:lang w:bidi="fa-IR"/>
        </w:rPr>
        <w:t>توانست اطم</w:t>
      </w:r>
      <w:r w:rsidR="00FB36B4">
        <w:rPr>
          <w:rtl/>
          <w:lang w:bidi="fa-IR"/>
        </w:rPr>
        <w:t>ی</w:t>
      </w:r>
      <w:r>
        <w:rPr>
          <w:rtl/>
          <w:lang w:bidi="fa-IR"/>
        </w:rPr>
        <w:t>نان خاطر در مورد ص</w:t>
      </w:r>
      <w:r w:rsidR="00FB36B4">
        <w:rPr>
          <w:rtl/>
          <w:lang w:bidi="fa-IR"/>
        </w:rPr>
        <w:t>ی</w:t>
      </w:r>
      <w:r>
        <w:rPr>
          <w:rtl/>
          <w:lang w:bidi="fa-IR"/>
        </w:rPr>
        <w:t>انت قرآن را فراهم سازد</w:t>
      </w:r>
      <w:r w:rsidR="00FB36B4">
        <w:rPr>
          <w:rtl/>
          <w:lang w:bidi="fa-IR"/>
        </w:rPr>
        <w:t xml:space="preserve">. </w:t>
      </w:r>
      <w:r>
        <w:rPr>
          <w:rtl/>
          <w:lang w:bidi="fa-IR"/>
        </w:rPr>
        <w:t>از ا</w:t>
      </w:r>
      <w:r w:rsidR="00FB36B4">
        <w:rPr>
          <w:rtl/>
          <w:lang w:bidi="fa-IR"/>
        </w:rPr>
        <w:t>ی</w:t>
      </w:r>
      <w:r>
        <w:rPr>
          <w:rtl/>
          <w:lang w:bidi="fa-IR"/>
        </w:rPr>
        <w:t>ن رو گرچه در عصر نزول</w:t>
      </w:r>
      <w:r w:rsidR="00FB36B4">
        <w:rPr>
          <w:rtl/>
          <w:lang w:bidi="fa-IR"/>
        </w:rPr>
        <w:t xml:space="preserve">، </w:t>
      </w:r>
      <w:r>
        <w:rPr>
          <w:rtl/>
          <w:lang w:bidi="fa-IR"/>
        </w:rPr>
        <w:t>آنان كه سواد خواندن و نوشتن داشتند بس</w:t>
      </w:r>
      <w:r w:rsidR="00FB36B4">
        <w:rPr>
          <w:rtl/>
          <w:lang w:bidi="fa-IR"/>
        </w:rPr>
        <w:t>ی</w:t>
      </w:r>
      <w:r>
        <w:rPr>
          <w:rtl/>
          <w:lang w:bidi="fa-IR"/>
        </w:rPr>
        <w:t>ار اندك بودند - به گونه</w:t>
      </w:r>
      <w:r w:rsidR="00FB36B4">
        <w:rPr>
          <w:rtl/>
          <w:lang w:bidi="fa-IR"/>
        </w:rPr>
        <w:t xml:space="preserve"> </w:t>
      </w:r>
      <w:r>
        <w:rPr>
          <w:rtl/>
          <w:lang w:bidi="fa-IR"/>
        </w:rPr>
        <w:t>اى كه بعضى شمار باسوادان مكه را كه با خطّ آن روز آشنا</w:t>
      </w:r>
      <w:r w:rsidR="00FB36B4">
        <w:rPr>
          <w:rtl/>
          <w:lang w:bidi="fa-IR"/>
        </w:rPr>
        <w:t>ی</w:t>
      </w:r>
      <w:r>
        <w:rPr>
          <w:rtl/>
          <w:lang w:bidi="fa-IR"/>
        </w:rPr>
        <w:t>ى داشته</w:t>
      </w:r>
      <w:r w:rsidR="00FB36B4">
        <w:rPr>
          <w:rtl/>
          <w:lang w:bidi="fa-IR"/>
        </w:rPr>
        <w:t xml:space="preserve"> </w:t>
      </w:r>
      <w:r>
        <w:rPr>
          <w:rtl/>
          <w:lang w:bidi="fa-IR"/>
        </w:rPr>
        <w:t>اند هفده تن ذكر كرده</w:t>
      </w:r>
      <w:r w:rsidR="00FB36B4">
        <w:rPr>
          <w:rtl/>
          <w:lang w:bidi="fa-IR"/>
        </w:rPr>
        <w:t xml:space="preserve"> </w:t>
      </w:r>
      <w:r>
        <w:rPr>
          <w:rtl/>
          <w:lang w:bidi="fa-IR"/>
        </w:rPr>
        <w:t>اند - اما پ</w:t>
      </w:r>
      <w:r w:rsidR="00FB36B4">
        <w:rPr>
          <w:rtl/>
          <w:lang w:bidi="fa-IR"/>
        </w:rPr>
        <w:t>ی</w:t>
      </w:r>
      <w:r>
        <w:rPr>
          <w:rtl/>
          <w:lang w:bidi="fa-IR"/>
        </w:rPr>
        <w:t>امبر اسلام به جهت اهتمام خاصّ به قرآن براى نوشتن وحى</w:t>
      </w:r>
      <w:r w:rsidR="00FB36B4">
        <w:rPr>
          <w:rtl/>
          <w:lang w:bidi="fa-IR"/>
        </w:rPr>
        <w:t xml:space="preserve">، </w:t>
      </w:r>
      <w:r>
        <w:rPr>
          <w:rtl/>
          <w:lang w:bidi="fa-IR"/>
        </w:rPr>
        <w:t>آنان را كه نوشتن مى</w:t>
      </w:r>
      <w:r w:rsidR="00FB36B4">
        <w:rPr>
          <w:rtl/>
          <w:lang w:bidi="fa-IR"/>
        </w:rPr>
        <w:t xml:space="preserve"> </w:t>
      </w:r>
      <w:r>
        <w:rPr>
          <w:rtl/>
          <w:lang w:bidi="fa-IR"/>
        </w:rPr>
        <w:t>دانستند برگز</w:t>
      </w:r>
      <w:r w:rsidR="00FB36B4">
        <w:rPr>
          <w:rtl/>
          <w:lang w:bidi="fa-IR"/>
        </w:rPr>
        <w:t>ی</w:t>
      </w:r>
      <w:r>
        <w:rPr>
          <w:rtl/>
          <w:lang w:bidi="fa-IR"/>
        </w:rPr>
        <w:t>د تا با دقت به</w:t>
      </w:r>
      <w:r w:rsidR="00FB36B4">
        <w:rPr>
          <w:rtl/>
          <w:lang w:bidi="fa-IR"/>
        </w:rPr>
        <w:t xml:space="preserve"> </w:t>
      </w:r>
      <w:r>
        <w:rPr>
          <w:rtl/>
          <w:lang w:bidi="fa-IR"/>
        </w:rPr>
        <w:t>ثبت و ضبط آ</w:t>
      </w:r>
      <w:r w:rsidR="00FB36B4">
        <w:rPr>
          <w:rtl/>
          <w:lang w:bidi="fa-IR"/>
        </w:rPr>
        <w:t>ی</w:t>
      </w:r>
      <w:r>
        <w:rPr>
          <w:rtl/>
          <w:lang w:bidi="fa-IR"/>
        </w:rPr>
        <w:t>ات اقدام نما</w:t>
      </w:r>
      <w:r w:rsidR="00FB36B4">
        <w:rPr>
          <w:rtl/>
          <w:lang w:bidi="fa-IR"/>
        </w:rPr>
        <w:t>ی</w:t>
      </w:r>
      <w:r>
        <w:rPr>
          <w:rtl/>
          <w:lang w:bidi="fa-IR"/>
        </w:rPr>
        <w:t>ند و هرگاه آ</w:t>
      </w:r>
      <w:r w:rsidR="00FB36B4">
        <w:rPr>
          <w:rtl/>
          <w:lang w:bidi="fa-IR"/>
        </w:rPr>
        <w:t>ی</w:t>
      </w:r>
      <w:r>
        <w:rPr>
          <w:rtl/>
          <w:lang w:bidi="fa-IR"/>
        </w:rPr>
        <w:t>اتى از قرآن نازل مى</w:t>
      </w:r>
      <w:r w:rsidR="00FB36B4">
        <w:rPr>
          <w:rtl/>
          <w:lang w:bidi="fa-IR"/>
        </w:rPr>
        <w:t xml:space="preserve"> </w:t>
      </w:r>
      <w:r>
        <w:rPr>
          <w:rtl/>
          <w:lang w:bidi="fa-IR"/>
        </w:rPr>
        <w:t>گشت</w:t>
      </w:r>
      <w:r w:rsidR="00FB36B4">
        <w:rPr>
          <w:rtl/>
          <w:lang w:bidi="fa-IR"/>
        </w:rPr>
        <w:t xml:space="preserve">، </w:t>
      </w:r>
      <w:r>
        <w:rPr>
          <w:rtl/>
          <w:lang w:bidi="fa-IR"/>
        </w:rPr>
        <w:t>نو</w:t>
      </w:r>
      <w:r w:rsidR="00FB36B4">
        <w:rPr>
          <w:rtl/>
          <w:lang w:bidi="fa-IR"/>
        </w:rPr>
        <w:t>ی</w:t>
      </w:r>
      <w:r>
        <w:rPr>
          <w:rtl/>
          <w:lang w:bidi="fa-IR"/>
        </w:rPr>
        <w:t>سندگان وحى را فرا خوانده آنان را به نوشتن وحى فرمان مى</w:t>
      </w:r>
      <w:r w:rsidR="00FB36B4">
        <w:rPr>
          <w:rtl/>
          <w:lang w:bidi="fa-IR"/>
        </w:rPr>
        <w:t xml:space="preserve"> </w:t>
      </w:r>
      <w:r>
        <w:rPr>
          <w:rtl/>
          <w:lang w:bidi="fa-IR"/>
        </w:rPr>
        <w:t>داد</w:t>
      </w:r>
      <w:r w:rsidR="00FB36B4">
        <w:rPr>
          <w:rtl/>
          <w:lang w:bidi="fa-IR"/>
        </w:rPr>
        <w:t xml:space="preserve">. </w:t>
      </w:r>
      <w:r>
        <w:rPr>
          <w:rtl/>
          <w:lang w:bidi="fa-IR"/>
        </w:rPr>
        <w:t>ا</w:t>
      </w:r>
      <w:r w:rsidR="00FB36B4">
        <w:rPr>
          <w:rtl/>
          <w:lang w:bidi="fa-IR"/>
        </w:rPr>
        <w:t>ی</w:t>
      </w:r>
      <w:r>
        <w:rPr>
          <w:rtl/>
          <w:lang w:bidi="fa-IR"/>
        </w:rPr>
        <w:t>ن گروه «كُتّاب وحى» نام</w:t>
      </w:r>
      <w:r w:rsidR="00FB36B4">
        <w:rPr>
          <w:rtl/>
          <w:lang w:bidi="fa-IR"/>
        </w:rPr>
        <w:t>ی</w:t>
      </w:r>
      <w:r>
        <w:rPr>
          <w:rtl/>
          <w:lang w:bidi="fa-IR"/>
        </w:rPr>
        <w:t>ده مى</w:t>
      </w:r>
      <w:r w:rsidR="00FB36B4">
        <w:rPr>
          <w:rtl/>
          <w:lang w:bidi="fa-IR"/>
        </w:rPr>
        <w:t xml:space="preserve"> </w:t>
      </w:r>
      <w:r>
        <w:rPr>
          <w:rtl/>
          <w:lang w:bidi="fa-IR"/>
        </w:rPr>
        <w:t>شدند</w:t>
      </w:r>
      <w:r w:rsidR="00FB36B4">
        <w:rPr>
          <w:rtl/>
          <w:lang w:bidi="fa-IR"/>
        </w:rPr>
        <w:t xml:space="preserve">. </w:t>
      </w:r>
    </w:p>
    <w:p w:rsidR="00FC5DC1" w:rsidRDefault="00E86885" w:rsidP="00685AD3">
      <w:pPr>
        <w:pStyle w:val="Heading3"/>
        <w:rPr>
          <w:rtl/>
          <w:lang w:bidi="fa-IR"/>
        </w:rPr>
      </w:pPr>
      <w:bookmarkStart w:id="77" w:name="_Toc469981097"/>
      <w:r>
        <w:rPr>
          <w:rtl/>
          <w:lang w:bidi="fa-IR"/>
        </w:rPr>
        <w:lastRenderedPageBreak/>
        <w:t>كاتبان وحى</w:t>
      </w:r>
      <w:bookmarkEnd w:id="77"/>
    </w:p>
    <w:p w:rsidR="00FC5DC1" w:rsidRDefault="00762B70" w:rsidP="00762B70">
      <w:pPr>
        <w:pStyle w:val="libNormal"/>
        <w:rPr>
          <w:rtl/>
          <w:lang w:bidi="fa-IR"/>
        </w:rPr>
      </w:pPr>
      <w:r>
        <w:rPr>
          <w:rtl/>
          <w:lang w:bidi="fa-IR"/>
        </w:rPr>
        <w:t>در مورد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تقر</w:t>
      </w:r>
      <w:r w:rsidR="00FB36B4">
        <w:rPr>
          <w:rtl/>
          <w:lang w:bidi="fa-IR"/>
        </w:rPr>
        <w:t>ی</w:t>
      </w:r>
      <w:r>
        <w:rPr>
          <w:rtl/>
          <w:lang w:bidi="fa-IR"/>
        </w:rPr>
        <w:t>باً همه تصر</w:t>
      </w:r>
      <w:r w:rsidR="00FB36B4">
        <w:rPr>
          <w:rtl/>
          <w:lang w:bidi="fa-IR"/>
        </w:rPr>
        <w:t>ی</w:t>
      </w:r>
      <w:r>
        <w:rPr>
          <w:rtl/>
          <w:lang w:bidi="fa-IR"/>
        </w:rPr>
        <w:t>ح دارند كه از كاتبان اول</w:t>
      </w:r>
      <w:r w:rsidR="00FB36B4">
        <w:rPr>
          <w:rtl/>
          <w:lang w:bidi="fa-IR"/>
        </w:rPr>
        <w:t>ی</w:t>
      </w:r>
      <w:r>
        <w:rPr>
          <w:rtl/>
          <w:lang w:bidi="fa-IR"/>
        </w:rPr>
        <w:t>ه و مداوم وحى بوده</w:t>
      </w:r>
      <w:r w:rsidR="00FB36B4">
        <w:rPr>
          <w:rtl/>
          <w:lang w:bidi="fa-IR"/>
        </w:rPr>
        <w:t xml:space="preserve"> </w:t>
      </w:r>
      <w:r>
        <w:rPr>
          <w:rtl/>
          <w:lang w:bidi="fa-IR"/>
        </w:rPr>
        <w:t>است</w:t>
      </w:r>
      <w:r w:rsidR="00FB36B4">
        <w:rPr>
          <w:rtl/>
          <w:lang w:bidi="fa-IR"/>
        </w:rPr>
        <w:t xml:space="preserve">. </w:t>
      </w:r>
      <w:r w:rsidR="00121BD9" w:rsidRPr="00121BD9">
        <w:rPr>
          <w:rStyle w:val="libFootnotenumChar"/>
          <w:rtl/>
          <w:lang w:bidi="fa-IR"/>
        </w:rPr>
        <w:t>(1)</w:t>
      </w:r>
      <w:r w:rsidR="00121BD9">
        <w:rPr>
          <w:rtl/>
          <w:lang w:bidi="fa-IR"/>
        </w:rPr>
        <w:t xml:space="preserve"> </w:t>
      </w:r>
      <w:r>
        <w:rPr>
          <w:rtl/>
          <w:lang w:bidi="fa-IR"/>
        </w:rPr>
        <w:t>لازم است بدان</w:t>
      </w:r>
      <w:r w:rsidR="00FB36B4">
        <w:rPr>
          <w:rtl/>
          <w:lang w:bidi="fa-IR"/>
        </w:rPr>
        <w:t>ی</w:t>
      </w:r>
      <w:r>
        <w:rPr>
          <w:rtl/>
          <w:lang w:bidi="fa-IR"/>
        </w:rPr>
        <w:t>م غ</w:t>
      </w:r>
      <w:r w:rsidR="00FB36B4">
        <w:rPr>
          <w:rtl/>
          <w:lang w:bidi="fa-IR"/>
        </w:rPr>
        <w:t>ی</w:t>
      </w:r>
      <w:r>
        <w:rPr>
          <w:rtl/>
          <w:lang w:bidi="fa-IR"/>
        </w:rPr>
        <w:t>ر از كاتبان وحى</w:t>
      </w:r>
      <w:r w:rsidR="00FB36B4">
        <w:rPr>
          <w:rtl/>
          <w:lang w:bidi="fa-IR"/>
        </w:rPr>
        <w:t xml:space="preserve">، </w:t>
      </w:r>
      <w:r>
        <w:rPr>
          <w:rtl/>
          <w:lang w:bidi="fa-IR"/>
        </w:rPr>
        <w:t>نو</w:t>
      </w:r>
      <w:r w:rsidR="00FB36B4">
        <w:rPr>
          <w:rtl/>
          <w:lang w:bidi="fa-IR"/>
        </w:rPr>
        <w:t>ی</w:t>
      </w:r>
      <w:r>
        <w:rPr>
          <w:rtl/>
          <w:lang w:bidi="fa-IR"/>
        </w:rPr>
        <w:t>سندگانى بوده</w:t>
      </w:r>
      <w:r w:rsidR="00FB36B4">
        <w:rPr>
          <w:rtl/>
          <w:lang w:bidi="fa-IR"/>
        </w:rPr>
        <w:t xml:space="preserve"> </w:t>
      </w:r>
      <w:r>
        <w:rPr>
          <w:rtl/>
          <w:lang w:bidi="fa-IR"/>
        </w:rPr>
        <w:t>اند كه عهدنامه</w:t>
      </w:r>
      <w:r w:rsidR="00FB36B4">
        <w:rPr>
          <w:rtl/>
          <w:lang w:bidi="fa-IR"/>
        </w:rPr>
        <w:t xml:space="preserve"> </w:t>
      </w:r>
      <w:r>
        <w:rPr>
          <w:rtl/>
          <w:lang w:bidi="fa-IR"/>
        </w:rPr>
        <w:t>ها</w:t>
      </w:r>
      <w:r w:rsidR="00FB36B4">
        <w:rPr>
          <w:rtl/>
          <w:lang w:bidi="fa-IR"/>
        </w:rPr>
        <w:t xml:space="preserve">، </w:t>
      </w:r>
      <w:r>
        <w:rPr>
          <w:rtl/>
          <w:lang w:bidi="fa-IR"/>
        </w:rPr>
        <w:t>صلحنامه</w:t>
      </w:r>
      <w:r w:rsidR="00FB36B4">
        <w:rPr>
          <w:rtl/>
          <w:lang w:bidi="fa-IR"/>
        </w:rPr>
        <w:t xml:space="preserve"> </w:t>
      </w:r>
      <w:r>
        <w:rPr>
          <w:rtl/>
          <w:lang w:bidi="fa-IR"/>
        </w:rPr>
        <w:t xml:space="preserve">ها و </w:t>
      </w:r>
      <w:r w:rsidR="00FB36B4">
        <w:rPr>
          <w:rtl/>
          <w:lang w:bidi="fa-IR"/>
        </w:rPr>
        <w:t>ی</w:t>
      </w:r>
      <w:r>
        <w:rPr>
          <w:rtl/>
          <w:lang w:bidi="fa-IR"/>
        </w:rPr>
        <w:t>ا نامه</w:t>
      </w:r>
      <w:r w:rsidR="00FB36B4">
        <w:rPr>
          <w:rtl/>
          <w:lang w:bidi="fa-IR"/>
        </w:rPr>
        <w:t xml:space="preserve"> </w:t>
      </w:r>
      <w:r>
        <w:rPr>
          <w:rtl/>
          <w:lang w:bidi="fa-IR"/>
        </w:rPr>
        <w:t>هاى معمولى را براى پ</w:t>
      </w:r>
      <w:r w:rsidR="00FB36B4">
        <w:rPr>
          <w:rtl/>
          <w:lang w:bidi="fa-IR"/>
        </w:rPr>
        <w:t>ی</w:t>
      </w:r>
      <w:r>
        <w:rPr>
          <w:rtl/>
          <w:lang w:bidi="fa-IR"/>
        </w:rPr>
        <w:t>امبر مى</w:t>
      </w:r>
      <w:r w:rsidR="00FB36B4">
        <w:rPr>
          <w:rtl/>
          <w:lang w:bidi="fa-IR"/>
        </w:rPr>
        <w:t xml:space="preserve"> </w:t>
      </w:r>
      <w:r>
        <w:rPr>
          <w:rtl/>
          <w:lang w:bidi="fa-IR"/>
        </w:rPr>
        <w:t>نوشته</w:t>
      </w:r>
      <w:r w:rsidR="00FB36B4">
        <w:rPr>
          <w:rtl/>
          <w:lang w:bidi="fa-IR"/>
        </w:rPr>
        <w:t xml:space="preserve"> </w:t>
      </w:r>
      <w:r>
        <w:rPr>
          <w:rtl/>
          <w:lang w:bidi="fa-IR"/>
        </w:rPr>
        <w:t>اند و احتمال آن كه نام ا</w:t>
      </w:r>
      <w:r w:rsidR="00FB36B4">
        <w:rPr>
          <w:rtl/>
          <w:lang w:bidi="fa-IR"/>
        </w:rPr>
        <w:t>ی</w:t>
      </w:r>
      <w:r>
        <w:rPr>
          <w:rtl/>
          <w:lang w:bidi="fa-IR"/>
        </w:rPr>
        <w:t>ن افراد در شمار كاتبان وحى قرار گرفته باشد</w:t>
      </w:r>
      <w:r w:rsidR="00FB36B4">
        <w:rPr>
          <w:rtl/>
          <w:lang w:bidi="fa-IR"/>
        </w:rPr>
        <w:t xml:space="preserve">، </w:t>
      </w:r>
      <w:r>
        <w:rPr>
          <w:rtl/>
          <w:lang w:bidi="fa-IR"/>
        </w:rPr>
        <w:t>بع</w:t>
      </w:r>
      <w:r w:rsidR="00FB36B4">
        <w:rPr>
          <w:rtl/>
          <w:lang w:bidi="fa-IR"/>
        </w:rPr>
        <w:t>ی</w:t>
      </w:r>
      <w:r>
        <w:rPr>
          <w:rtl/>
          <w:lang w:bidi="fa-IR"/>
        </w:rPr>
        <w:t>د به نظر نمى</w:t>
      </w:r>
      <w:r w:rsidR="00FB36B4">
        <w:rPr>
          <w:rtl/>
          <w:lang w:bidi="fa-IR"/>
        </w:rPr>
        <w:t xml:space="preserve"> </w:t>
      </w:r>
      <w:r>
        <w:rPr>
          <w:rtl/>
          <w:lang w:bidi="fa-IR"/>
        </w:rPr>
        <w:t>رسد</w:t>
      </w:r>
      <w:r w:rsidR="00FB36B4">
        <w:rPr>
          <w:rtl/>
          <w:lang w:bidi="fa-IR"/>
        </w:rPr>
        <w:t>. ی</w:t>
      </w:r>
      <w:r>
        <w:rPr>
          <w:rtl/>
          <w:lang w:bidi="fa-IR"/>
        </w:rPr>
        <w:t>عقوبى در تار</w:t>
      </w:r>
      <w:r w:rsidR="00FB36B4">
        <w:rPr>
          <w:rtl/>
          <w:lang w:bidi="fa-IR"/>
        </w:rPr>
        <w:t>ی</w:t>
      </w:r>
      <w:r>
        <w:rPr>
          <w:rtl/>
          <w:lang w:bidi="fa-IR"/>
        </w:rPr>
        <w:t>خ خود مى</w:t>
      </w:r>
      <w:r w:rsidR="00FB36B4">
        <w:rPr>
          <w:rtl/>
          <w:lang w:bidi="fa-IR"/>
        </w:rPr>
        <w:t xml:space="preserve"> </w:t>
      </w:r>
      <w:r>
        <w:rPr>
          <w:rtl/>
          <w:lang w:bidi="fa-IR"/>
        </w:rPr>
        <w:t>نو</w:t>
      </w:r>
      <w:r w:rsidR="00FB36B4">
        <w:rPr>
          <w:rtl/>
          <w:lang w:bidi="fa-IR"/>
        </w:rPr>
        <w:t>ی</w:t>
      </w:r>
      <w:r>
        <w:rPr>
          <w:rtl/>
          <w:lang w:bidi="fa-IR"/>
        </w:rPr>
        <w:t>سد</w:t>
      </w:r>
      <w:r w:rsidR="00FB36B4">
        <w:rPr>
          <w:rtl/>
          <w:lang w:bidi="fa-IR"/>
        </w:rPr>
        <w:t xml:space="preserve">: </w:t>
      </w:r>
    </w:p>
    <w:p w:rsidR="00FC5DC1" w:rsidRDefault="00762B70" w:rsidP="00762B70">
      <w:pPr>
        <w:pStyle w:val="libNormal"/>
        <w:rPr>
          <w:rtl/>
          <w:lang w:bidi="fa-IR"/>
        </w:rPr>
      </w:pPr>
      <w:r>
        <w:rPr>
          <w:rtl/>
          <w:lang w:bidi="fa-IR"/>
        </w:rPr>
        <w:t>براى رسول خدا نو</w:t>
      </w:r>
      <w:r w:rsidR="00FB36B4">
        <w:rPr>
          <w:rtl/>
          <w:lang w:bidi="fa-IR"/>
        </w:rPr>
        <w:t>ی</w:t>
      </w:r>
      <w:r>
        <w:rPr>
          <w:rtl/>
          <w:lang w:bidi="fa-IR"/>
        </w:rPr>
        <w:t>سندگانى بود كه وحى و نامه و عهدنامه</w:t>
      </w:r>
      <w:r w:rsidR="00FB36B4">
        <w:rPr>
          <w:rtl/>
          <w:lang w:bidi="fa-IR"/>
        </w:rPr>
        <w:t xml:space="preserve"> </w:t>
      </w:r>
      <w:r>
        <w:rPr>
          <w:rtl/>
          <w:lang w:bidi="fa-IR"/>
        </w:rPr>
        <w:t>ها را مى</w:t>
      </w:r>
      <w:r w:rsidR="00FB36B4">
        <w:rPr>
          <w:rtl/>
          <w:lang w:bidi="fa-IR"/>
        </w:rPr>
        <w:t xml:space="preserve"> </w:t>
      </w:r>
      <w:r>
        <w:rPr>
          <w:rtl/>
          <w:lang w:bidi="fa-IR"/>
        </w:rPr>
        <w:t>نوشتند كه عبارتند از</w:t>
      </w:r>
      <w:r w:rsidR="00FB36B4">
        <w:rPr>
          <w:rtl/>
          <w:lang w:bidi="fa-IR"/>
        </w:rPr>
        <w:t xml:space="preserve">: </w:t>
      </w:r>
      <w:r>
        <w:rPr>
          <w:rtl/>
          <w:lang w:bidi="fa-IR"/>
        </w:rPr>
        <w:t>على بن ابى</w:t>
      </w:r>
      <w:r w:rsidR="00FB36B4">
        <w:rPr>
          <w:rtl/>
          <w:lang w:bidi="fa-IR"/>
        </w:rPr>
        <w:t xml:space="preserve"> </w:t>
      </w:r>
      <w:r>
        <w:rPr>
          <w:rtl/>
          <w:lang w:bidi="fa-IR"/>
        </w:rPr>
        <w:t>طالب</w:t>
      </w:r>
      <w:r w:rsidR="00FB36B4">
        <w:rPr>
          <w:rtl/>
          <w:lang w:bidi="fa-IR"/>
        </w:rPr>
        <w:t xml:space="preserve">، </w:t>
      </w:r>
      <w:r>
        <w:rPr>
          <w:rtl/>
          <w:lang w:bidi="fa-IR"/>
        </w:rPr>
        <w:t>عثمان بن عفّان</w:t>
      </w:r>
      <w:r w:rsidR="00FB36B4">
        <w:rPr>
          <w:rtl/>
          <w:lang w:bidi="fa-IR"/>
        </w:rPr>
        <w:t xml:space="preserve">، </w:t>
      </w:r>
      <w:r>
        <w:rPr>
          <w:rtl/>
          <w:lang w:bidi="fa-IR"/>
        </w:rPr>
        <w:t>عمر و بن عاص بن ام</w:t>
      </w:r>
      <w:r w:rsidR="00FB36B4">
        <w:rPr>
          <w:rtl/>
          <w:lang w:bidi="fa-IR"/>
        </w:rPr>
        <w:t>ی</w:t>
      </w:r>
      <w:r>
        <w:rPr>
          <w:rtl/>
          <w:lang w:bidi="fa-IR"/>
        </w:rPr>
        <w:t>ه</w:t>
      </w:r>
      <w:r w:rsidR="00FB36B4">
        <w:rPr>
          <w:rtl/>
          <w:lang w:bidi="fa-IR"/>
        </w:rPr>
        <w:t xml:space="preserve">، </w:t>
      </w:r>
      <w:r>
        <w:rPr>
          <w:rtl/>
          <w:lang w:bidi="fa-IR"/>
        </w:rPr>
        <w:t>معاو</w:t>
      </w:r>
      <w:r w:rsidR="00FB36B4">
        <w:rPr>
          <w:rtl/>
          <w:lang w:bidi="fa-IR"/>
        </w:rPr>
        <w:t>ی</w:t>
      </w:r>
      <w:r>
        <w:rPr>
          <w:rtl/>
          <w:lang w:bidi="fa-IR"/>
        </w:rPr>
        <w:t>ة بن ابى سف</w:t>
      </w:r>
      <w:r w:rsidR="00FB36B4">
        <w:rPr>
          <w:rtl/>
          <w:lang w:bidi="fa-IR"/>
        </w:rPr>
        <w:t>ی</w:t>
      </w:r>
      <w:r>
        <w:rPr>
          <w:rtl/>
          <w:lang w:bidi="fa-IR"/>
        </w:rPr>
        <w:t>ان</w:t>
      </w:r>
      <w:r w:rsidR="00FB36B4">
        <w:rPr>
          <w:rtl/>
          <w:lang w:bidi="fa-IR"/>
        </w:rPr>
        <w:t xml:space="preserve">، </w:t>
      </w:r>
      <w:r>
        <w:rPr>
          <w:rtl/>
          <w:lang w:bidi="fa-IR"/>
        </w:rPr>
        <w:t>شرحب</w:t>
      </w:r>
      <w:r w:rsidR="00FB36B4">
        <w:rPr>
          <w:rtl/>
          <w:lang w:bidi="fa-IR"/>
        </w:rPr>
        <w:t>ی</w:t>
      </w:r>
      <w:r>
        <w:rPr>
          <w:rtl/>
          <w:lang w:bidi="fa-IR"/>
        </w:rPr>
        <w:t>ل بن حسنه</w:t>
      </w:r>
      <w:r w:rsidR="00FB36B4">
        <w:rPr>
          <w:rtl/>
          <w:lang w:bidi="fa-IR"/>
        </w:rPr>
        <w:t xml:space="preserve">، </w:t>
      </w:r>
      <w:r>
        <w:rPr>
          <w:rtl/>
          <w:lang w:bidi="fa-IR"/>
        </w:rPr>
        <w:t>عبدالله بن سعد بن ابى سرح</w:t>
      </w:r>
      <w:r w:rsidR="00FB36B4">
        <w:rPr>
          <w:rtl/>
          <w:lang w:bidi="fa-IR"/>
        </w:rPr>
        <w:t xml:space="preserve">، </w:t>
      </w:r>
      <w:r>
        <w:rPr>
          <w:rtl/>
          <w:lang w:bidi="fa-IR"/>
        </w:rPr>
        <w:t>مغ</w:t>
      </w:r>
      <w:r w:rsidR="00FB36B4">
        <w:rPr>
          <w:rtl/>
          <w:lang w:bidi="fa-IR"/>
        </w:rPr>
        <w:t>ی</w:t>
      </w:r>
      <w:r>
        <w:rPr>
          <w:rtl/>
          <w:lang w:bidi="fa-IR"/>
        </w:rPr>
        <w:t>رة بن شعبه</w:t>
      </w:r>
      <w:r w:rsidR="00FB36B4">
        <w:rPr>
          <w:rtl/>
          <w:lang w:bidi="fa-IR"/>
        </w:rPr>
        <w:t xml:space="preserve">، </w:t>
      </w:r>
      <w:r>
        <w:rPr>
          <w:rtl/>
          <w:lang w:bidi="fa-IR"/>
        </w:rPr>
        <w:t>معاذ بن جبل</w:t>
      </w:r>
      <w:r w:rsidR="00FB36B4">
        <w:rPr>
          <w:rtl/>
          <w:lang w:bidi="fa-IR"/>
        </w:rPr>
        <w:t xml:space="preserve">، </w:t>
      </w:r>
      <w:r>
        <w:rPr>
          <w:rtl/>
          <w:lang w:bidi="fa-IR"/>
        </w:rPr>
        <w:t>ز</w:t>
      </w:r>
      <w:r w:rsidR="00FB36B4">
        <w:rPr>
          <w:rtl/>
          <w:lang w:bidi="fa-IR"/>
        </w:rPr>
        <w:t>ی</w:t>
      </w:r>
      <w:r>
        <w:rPr>
          <w:rtl/>
          <w:lang w:bidi="fa-IR"/>
        </w:rPr>
        <w:t>د بن ثابت</w:t>
      </w:r>
      <w:r w:rsidR="00FB36B4">
        <w:rPr>
          <w:rtl/>
          <w:lang w:bidi="fa-IR"/>
        </w:rPr>
        <w:t xml:space="preserve">، </w:t>
      </w:r>
      <w:r>
        <w:rPr>
          <w:rtl/>
          <w:lang w:bidi="fa-IR"/>
        </w:rPr>
        <w:t>حنظلة بن رب</w:t>
      </w:r>
      <w:r w:rsidR="00FB36B4">
        <w:rPr>
          <w:rtl/>
          <w:lang w:bidi="fa-IR"/>
        </w:rPr>
        <w:t>ی</w:t>
      </w:r>
      <w:r>
        <w:rPr>
          <w:rtl/>
          <w:lang w:bidi="fa-IR"/>
        </w:rPr>
        <w:t>ع</w:t>
      </w:r>
      <w:r w:rsidR="00FB36B4">
        <w:rPr>
          <w:rtl/>
          <w:lang w:bidi="fa-IR"/>
        </w:rPr>
        <w:t xml:space="preserve">، </w:t>
      </w:r>
      <w:r>
        <w:rPr>
          <w:rtl/>
          <w:lang w:bidi="fa-IR"/>
        </w:rPr>
        <w:t>ابىّ بن كعب</w:t>
      </w:r>
      <w:r w:rsidR="00FB36B4">
        <w:rPr>
          <w:rtl/>
          <w:lang w:bidi="fa-IR"/>
        </w:rPr>
        <w:t xml:space="preserve">، </w:t>
      </w:r>
      <w:r>
        <w:rPr>
          <w:rtl/>
          <w:lang w:bidi="fa-IR"/>
        </w:rPr>
        <w:t>جه</w:t>
      </w:r>
      <w:r w:rsidR="00FB36B4">
        <w:rPr>
          <w:rtl/>
          <w:lang w:bidi="fa-IR"/>
        </w:rPr>
        <w:t>ی</w:t>
      </w:r>
      <w:r>
        <w:rPr>
          <w:rtl/>
          <w:lang w:bidi="fa-IR"/>
        </w:rPr>
        <w:t>م بن صلت و حص</w:t>
      </w:r>
      <w:r w:rsidR="00FB36B4">
        <w:rPr>
          <w:rtl/>
          <w:lang w:bidi="fa-IR"/>
        </w:rPr>
        <w:t>ی</w:t>
      </w:r>
      <w:r>
        <w:rPr>
          <w:rtl/>
          <w:lang w:bidi="fa-IR"/>
        </w:rPr>
        <w:t>ن بن نم</w:t>
      </w:r>
      <w:r w:rsidR="00FB36B4">
        <w:rPr>
          <w:rtl/>
          <w:lang w:bidi="fa-IR"/>
        </w:rPr>
        <w:t>ی</w:t>
      </w:r>
      <w:r>
        <w:rPr>
          <w:rtl/>
          <w:lang w:bidi="fa-IR"/>
        </w:rPr>
        <w:t>ر</w:t>
      </w:r>
      <w:r w:rsidR="00FB36B4">
        <w:rPr>
          <w:rtl/>
          <w:lang w:bidi="fa-IR"/>
        </w:rPr>
        <w:t xml:space="preserve">. </w:t>
      </w:r>
      <w:r w:rsidR="00121BD9" w:rsidRPr="00121BD9">
        <w:rPr>
          <w:rStyle w:val="libFootnotenumChar"/>
          <w:rtl/>
          <w:lang w:bidi="fa-IR"/>
        </w:rPr>
        <w:t>(2)</w:t>
      </w:r>
      <w:r w:rsidR="00121BD9">
        <w:rPr>
          <w:rtl/>
          <w:lang w:bidi="fa-IR"/>
        </w:rPr>
        <w:t xml:space="preserve"> </w:t>
      </w:r>
    </w:p>
    <w:p w:rsidR="00FC5DC1" w:rsidRDefault="00762B70" w:rsidP="00762B70">
      <w:pPr>
        <w:pStyle w:val="libNormal"/>
        <w:rPr>
          <w:rtl/>
          <w:lang w:bidi="fa-IR"/>
        </w:rPr>
      </w:pPr>
      <w:r>
        <w:rPr>
          <w:rtl/>
          <w:lang w:bidi="fa-IR"/>
        </w:rPr>
        <w:t>ابن شهر آشوب در مناقب در ذكر كاتبان وحى مى</w:t>
      </w:r>
      <w:r w:rsidR="00FB36B4">
        <w:rPr>
          <w:rtl/>
          <w:lang w:bidi="fa-IR"/>
        </w:rPr>
        <w:t xml:space="preserve"> </w:t>
      </w:r>
      <w:r>
        <w:rPr>
          <w:rtl/>
          <w:lang w:bidi="fa-IR"/>
        </w:rPr>
        <w:t>نو</w:t>
      </w:r>
      <w:r w:rsidR="00FB36B4">
        <w:rPr>
          <w:rtl/>
          <w:lang w:bidi="fa-IR"/>
        </w:rPr>
        <w:t>ی</w:t>
      </w:r>
      <w:r>
        <w:rPr>
          <w:rtl/>
          <w:lang w:bidi="fa-IR"/>
        </w:rPr>
        <w:t>سد</w:t>
      </w:r>
      <w:r w:rsidR="00FB36B4">
        <w:rPr>
          <w:rtl/>
          <w:lang w:bidi="fa-IR"/>
        </w:rPr>
        <w:t xml:space="preserve">: </w:t>
      </w:r>
    </w:p>
    <w:p w:rsidR="00FC5DC1" w:rsidRDefault="00762B70" w:rsidP="00762B70">
      <w:pPr>
        <w:pStyle w:val="libNormal"/>
        <w:rPr>
          <w:rtl/>
          <w:lang w:bidi="fa-IR"/>
        </w:rPr>
      </w:pPr>
      <w:r>
        <w:rPr>
          <w:rtl/>
          <w:lang w:bidi="fa-IR"/>
        </w:rPr>
        <w:t>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ب</w:t>
      </w:r>
      <w:r w:rsidR="00FB36B4">
        <w:rPr>
          <w:rtl/>
          <w:lang w:bidi="fa-IR"/>
        </w:rPr>
        <w:t>ی</w:t>
      </w:r>
      <w:r>
        <w:rPr>
          <w:rtl/>
          <w:lang w:bidi="fa-IR"/>
        </w:rPr>
        <w:t>شتر</w:t>
      </w:r>
      <w:r w:rsidR="00FB36B4">
        <w:rPr>
          <w:rtl/>
          <w:lang w:bidi="fa-IR"/>
        </w:rPr>
        <w:t xml:space="preserve">، </w:t>
      </w:r>
      <w:r>
        <w:rPr>
          <w:rtl/>
          <w:lang w:bidi="fa-IR"/>
        </w:rPr>
        <w:t>كتابت وحى مى</w:t>
      </w:r>
      <w:r w:rsidR="00FB36B4">
        <w:rPr>
          <w:rtl/>
          <w:lang w:bidi="fa-IR"/>
        </w:rPr>
        <w:t xml:space="preserve"> </w:t>
      </w:r>
      <w:r>
        <w:rPr>
          <w:rtl/>
          <w:lang w:bidi="fa-IR"/>
        </w:rPr>
        <w:t>نمود و غ</w:t>
      </w:r>
      <w:r w:rsidR="00FB36B4">
        <w:rPr>
          <w:rtl/>
          <w:lang w:bidi="fa-IR"/>
        </w:rPr>
        <w:t>ی</w:t>
      </w:r>
      <w:r>
        <w:rPr>
          <w:rtl/>
          <w:lang w:bidi="fa-IR"/>
        </w:rPr>
        <w:t>ر وحى را ن</w:t>
      </w:r>
      <w:r w:rsidR="00FB36B4">
        <w:rPr>
          <w:rtl/>
          <w:lang w:bidi="fa-IR"/>
        </w:rPr>
        <w:t>ی</w:t>
      </w:r>
      <w:r>
        <w:rPr>
          <w:rtl/>
          <w:lang w:bidi="fa-IR"/>
        </w:rPr>
        <w:t>ز مى</w:t>
      </w:r>
      <w:r w:rsidR="00FB36B4">
        <w:rPr>
          <w:rtl/>
          <w:lang w:bidi="fa-IR"/>
        </w:rPr>
        <w:t xml:space="preserve"> </w:t>
      </w:r>
      <w:r>
        <w:rPr>
          <w:rtl/>
          <w:lang w:bidi="fa-IR"/>
        </w:rPr>
        <w:t>نوشت</w:t>
      </w:r>
      <w:r w:rsidR="00FB36B4">
        <w:rPr>
          <w:rtl/>
          <w:lang w:bidi="fa-IR"/>
        </w:rPr>
        <w:t xml:space="preserve">. </w:t>
      </w:r>
      <w:r>
        <w:rPr>
          <w:rtl/>
          <w:lang w:bidi="fa-IR"/>
        </w:rPr>
        <w:t>اُبىّ</w:t>
      </w:r>
      <w:r w:rsidR="00FB36B4">
        <w:rPr>
          <w:rtl/>
          <w:lang w:bidi="fa-IR"/>
        </w:rPr>
        <w:t xml:space="preserve"> </w:t>
      </w:r>
      <w:r>
        <w:rPr>
          <w:rtl/>
          <w:lang w:bidi="fa-IR"/>
        </w:rPr>
        <w:t>بن كعب و ز</w:t>
      </w:r>
      <w:r w:rsidR="00FB36B4">
        <w:rPr>
          <w:rtl/>
          <w:lang w:bidi="fa-IR"/>
        </w:rPr>
        <w:t>ی</w:t>
      </w:r>
      <w:r>
        <w:rPr>
          <w:rtl/>
          <w:lang w:bidi="fa-IR"/>
        </w:rPr>
        <w:t>دبن ثابت وحى را مى</w:t>
      </w:r>
      <w:r w:rsidR="00FB36B4">
        <w:rPr>
          <w:rtl/>
          <w:lang w:bidi="fa-IR"/>
        </w:rPr>
        <w:t xml:space="preserve"> </w:t>
      </w:r>
      <w:r>
        <w:rPr>
          <w:rtl/>
          <w:lang w:bidi="fa-IR"/>
        </w:rPr>
        <w:t>نوشتند</w:t>
      </w:r>
      <w:r w:rsidR="00FB36B4">
        <w:rPr>
          <w:rtl/>
          <w:lang w:bidi="fa-IR"/>
        </w:rPr>
        <w:t xml:space="preserve">. </w:t>
      </w:r>
      <w:r>
        <w:rPr>
          <w:rtl/>
          <w:lang w:bidi="fa-IR"/>
        </w:rPr>
        <w:t>ز</w:t>
      </w:r>
      <w:r w:rsidR="00FB36B4">
        <w:rPr>
          <w:rtl/>
          <w:lang w:bidi="fa-IR"/>
        </w:rPr>
        <w:t>ی</w:t>
      </w:r>
      <w:r>
        <w:rPr>
          <w:rtl/>
          <w:lang w:bidi="fa-IR"/>
        </w:rPr>
        <w:t>د و عبدالله بن ارقم به پادشاهان نامه مى</w:t>
      </w:r>
      <w:r w:rsidR="00FB36B4">
        <w:rPr>
          <w:rtl/>
          <w:lang w:bidi="fa-IR"/>
        </w:rPr>
        <w:t xml:space="preserve"> </w:t>
      </w:r>
      <w:r>
        <w:rPr>
          <w:rtl/>
          <w:lang w:bidi="fa-IR"/>
        </w:rPr>
        <w:t>نوشتند</w:t>
      </w:r>
      <w:r w:rsidR="00FB36B4">
        <w:rPr>
          <w:rtl/>
          <w:lang w:bidi="fa-IR"/>
        </w:rPr>
        <w:t xml:space="preserve">. </w:t>
      </w:r>
      <w:r>
        <w:rPr>
          <w:rtl/>
          <w:lang w:bidi="fa-IR"/>
        </w:rPr>
        <w:t>علاء بن عقبه و عبدالله بن ارقم قبالات را مى</w:t>
      </w:r>
      <w:r w:rsidR="00FB36B4">
        <w:rPr>
          <w:rtl/>
          <w:lang w:bidi="fa-IR"/>
        </w:rPr>
        <w:t xml:space="preserve"> </w:t>
      </w:r>
      <w:r>
        <w:rPr>
          <w:rtl/>
          <w:lang w:bidi="fa-IR"/>
        </w:rPr>
        <w:t>نوشتند</w:t>
      </w:r>
      <w:r w:rsidR="00FB36B4">
        <w:rPr>
          <w:rtl/>
          <w:lang w:bidi="fa-IR"/>
        </w:rPr>
        <w:t xml:space="preserve">. </w:t>
      </w:r>
      <w:r>
        <w:rPr>
          <w:rtl/>
          <w:lang w:bidi="fa-IR"/>
        </w:rPr>
        <w:t>زب</w:t>
      </w:r>
      <w:r w:rsidR="00FB36B4">
        <w:rPr>
          <w:rtl/>
          <w:lang w:bidi="fa-IR"/>
        </w:rPr>
        <w:t>ی</w:t>
      </w:r>
      <w:r>
        <w:rPr>
          <w:rtl/>
          <w:lang w:bidi="fa-IR"/>
        </w:rPr>
        <w:t>ربن عوام و جه</w:t>
      </w:r>
      <w:r w:rsidR="00FB36B4">
        <w:rPr>
          <w:rtl/>
          <w:lang w:bidi="fa-IR"/>
        </w:rPr>
        <w:t>ی</w:t>
      </w:r>
      <w:r>
        <w:rPr>
          <w:rtl/>
          <w:lang w:bidi="fa-IR"/>
        </w:rPr>
        <w:t>م بن صلت كتابت صدقات را داشتند</w:t>
      </w:r>
      <w:r w:rsidR="00FB36B4">
        <w:rPr>
          <w:rtl/>
          <w:lang w:bidi="fa-IR"/>
        </w:rPr>
        <w:t xml:space="preserve">. </w:t>
      </w:r>
      <w:r>
        <w:rPr>
          <w:rtl/>
          <w:lang w:bidi="fa-IR"/>
        </w:rPr>
        <w:t>عثمان</w:t>
      </w:r>
      <w:r w:rsidR="00FB36B4">
        <w:rPr>
          <w:rtl/>
          <w:lang w:bidi="fa-IR"/>
        </w:rPr>
        <w:t xml:space="preserve">، </w:t>
      </w:r>
      <w:r>
        <w:rPr>
          <w:rtl/>
          <w:lang w:bidi="fa-IR"/>
        </w:rPr>
        <w:t>خالد و ابان</w:t>
      </w:r>
      <w:r w:rsidR="00121BD9">
        <w:rPr>
          <w:rtl/>
          <w:lang w:bidi="fa-IR"/>
        </w:rPr>
        <w:t xml:space="preserve"> (</w:t>
      </w:r>
      <w:r>
        <w:rPr>
          <w:rtl/>
          <w:lang w:bidi="fa-IR"/>
        </w:rPr>
        <w:t>دو فرزند سع</w:t>
      </w:r>
      <w:r w:rsidR="00FB36B4">
        <w:rPr>
          <w:rtl/>
          <w:lang w:bidi="fa-IR"/>
        </w:rPr>
        <w:t>ی</w:t>
      </w:r>
      <w:r>
        <w:rPr>
          <w:rtl/>
          <w:lang w:bidi="fa-IR"/>
        </w:rPr>
        <w:t>د بن عاص</w:t>
      </w:r>
      <w:r w:rsidR="00121BD9">
        <w:rPr>
          <w:rtl/>
          <w:lang w:bidi="fa-IR"/>
        </w:rPr>
        <w:t xml:space="preserve">) </w:t>
      </w:r>
      <w:r w:rsidR="00FB36B4">
        <w:rPr>
          <w:rtl/>
          <w:lang w:bidi="fa-IR"/>
        </w:rPr>
        <w:t xml:space="preserve">، </w:t>
      </w:r>
      <w:r>
        <w:rPr>
          <w:rtl/>
          <w:lang w:bidi="fa-IR"/>
        </w:rPr>
        <w:t>مغ</w:t>
      </w:r>
      <w:r w:rsidR="00FB36B4">
        <w:rPr>
          <w:rtl/>
          <w:lang w:bidi="fa-IR"/>
        </w:rPr>
        <w:t>ی</w:t>
      </w:r>
      <w:r>
        <w:rPr>
          <w:rtl/>
          <w:lang w:bidi="fa-IR"/>
        </w:rPr>
        <w:t>رة بن شعبه</w:t>
      </w:r>
      <w:r w:rsidR="00FB36B4">
        <w:rPr>
          <w:rtl/>
          <w:lang w:bidi="fa-IR"/>
        </w:rPr>
        <w:t xml:space="preserve">، </w:t>
      </w:r>
      <w:r>
        <w:rPr>
          <w:rtl/>
          <w:lang w:bidi="fa-IR"/>
        </w:rPr>
        <w:t>حص</w:t>
      </w:r>
      <w:r w:rsidR="00FB36B4">
        <w:rPr>
          <w:rtl/>
          <w:lang w:bidi="fa-IR"/>
        </w:rPr>
        <w:t>ی</w:t>
      </w:r>
      <w:r>
        <w:rPr>
          <w:rtl/>
          <w:lang w:bidi="fa-IR"/>
        </w:rPr>
        <w:t>ن بن نم</w:t>
      </w:r>
      <w:r w:rsidR="00FB36B4">
        <w:rPr>
          <w:rtl/>
          <w:lang w:bidi="fa-IR"/>
        </w:rPr>
        <w:t>ی</w:t>
      </w:r>
      <w:r>
        <w:rPr>
          <w:rtl/>
          <w:lang w:bidi="fa-IR"/>
        </w:rPr>
        <w:t>ر</w:t>
      </w:r>
      <w:r w:rsidR="00FB36B4">
        <w:rPr>
          <w:rtl/>
          <w:lang w:bidi="fa-IR"/>
        </w:rPr>
        <w:t xml:space="preserve">، </w:t>
      </w:r>
      <w:r>
        <w:rPr>
          <w:rtl/>
          <w:lang w:bidi="fa-IR"/>
        </w:rPr>
        <w:t>علاء بن حضرمى</w:t>
      </w:r>
      <w:r w:rsidR="00FB36B4">
        <w:rPr>
          <w:rtl/>
          <w:lang w:bidi="fa-IR"/>
        </w:rPr>
        <w:t xml:space="preserve">، </w:t>
      </w:r>
      <w:r>
        <w:rPr>
          <w:rtl/>
          <w:lang w:bidi="fa-IR"/>
        </w:rPr>
        <w:t>شرحب</w:t>
      </w:r>
      <w:r w:rsidR="00FB36B4">
        <w:rPr>
          <w:rtl/>
          <w:lang w:bidi="fa-IR"/>
        </w:rPr>
        <w:t>ی</w:t>
      </w:r>
      <w:r>
        <w:rPr>
          <w:rtl/>
          <w:lang w:bidi="fa-IR"/>
        </w:rPr>
        <w:t>ل بن حسنه</w:t>
      </w:r>
      <w:r w:rsidR="00FB36B4">
        <w:rPr>
          <w:rtl/>
          <w:lang w:bidi="fa-IR"/>
        </w:rPr>
        <w:t xml:space="preserve">، </w:t>
      </w:r>
      <w:r>
        <w:rPr>
          <w:rtl/>
          <w:lang w:bidi="fa-IR"/>
        </w:rPr>
        <w:t>حنظلة بن رب</w:t>
      </w:r>
      <w:r w:rsidR="00FB36B4">
        <w:rPr>
          <w:rtl/>
          <w:lang w:bidi="fa-IR"/>
        </w:rPr>
        <w:t>ی</w:t>
      </w:r>
      <w:r>
        <w:rPr>
          <w:rtl/>
          <w:lang w:bidi="fa-IR"/>
        </w:rPr>
        <w:t>ع اسدى و عبدالله بن سعد بن ابى سرح - كه خائن در كتابت بود و رسول خدا او را لعن نمود و مرتد گشت - براى پ</w:t>
      </w:r>
      <w:r w:rsidR="00FB36B4">
        <w:rPr>
          <w:rtl/>
          <w:lang w:bidi="fa-IR"/>
        </w:rPr>
        <w:t>ی</w:t>
      </w:r>
      <w:r>
        <w:rPr>
          <w:rtl/>
          <w:lang w:bidi="fa-IR"/>
        </w:rPr>
        <w:t>امبر كتابت مى</w:t>
      </w:r>
      <w:r w:rsidR="00FB36B4">
        <w:rPr>
          <w:rtl/>
          <w:lang w:bidi="fa-IR"/>
        </w:rPr>
        <w:t xml:space="preserve"> </w:t>
      </w:r>
      <w:r>
        <w:rPr>
          <w:rtl/>
          <w:lang w:bidi="fa-IR"/>
        </w:rPr>
        <w:t>نمودند</w:t>
      </w:r>
      <w:r w:rsidR="00FB36B4">
        <w:rPr>
          <w:rtl/>
          <w:lang w:bidi="fa-IR"/>
        </w:rPr>
        <w:t xml:space="preserve">. </w:t>
      </w:r>
      <w:r w:rsidR="00121BD9" w:rsidRPr="00121BD9">
        <w:rPr>
          <w:rStyle w:val="libFootnotenumChar"/>
          <w:rtl/>
          <w:lang w:bidi="fa-IR"/>
        </w:rPr>
        <w:t>(3)</w:t>
      </w:r>
      <w:r w:rsidR="00121BD9">
        <w:rPr>
          <w:rtl/>
          <w:lang w:bidi="fa-IR"/>
        </w:rPr>
        <w:t xml:space="preserve"> </w:t>
      </w:r>
    </w:p>
    <w:p w:rsidR="00FC5DC1" w:rsidRDefault="00762B70" w:rsidP="00762B70">
      <w:pPr>
        <w:pStyle w:val="libNormal"/>
        <w:rPr>
          <w:rtl/>
          <w:lang w:bidi="fa-IR"/>
        </w:rPr>
      </w:pPr>
      <w:r>
        <w:rPr>
          <w:rtl/>
          <w:lang w:bidi="fa-IR"/>
        </w:rPr>
        <w:t>ابن ابى الحد</w:t>
      </w:r>
      <w:r w:rsidR="00FB36B4">
        <w:rPr>
          <w:rtl/>
          <w:lang w:bidi="fa-IR"/>
        </w:rPr>
        <w:t>ی</w:t>
      </w:r>
      <w:r>
        <w:rPr>
          <w:rtl/>
          <w:lang w:bidi="fa-IR"/>
        </w:rPr>
        <w:t>د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lastRenderedPageBreak/>
        <w:t>محققان تار</w:t>
      </w:r>
      <w:r w:rsidR="00FB36B4">
        <w:rPr>
          <w:rtl/>
          <w:lang w:bidi="fa-IR"/>
        </w:rPr>
        <w:t>ی</w:t>
      </w:r>
      <w:r>
        <w:rPr>
          <w:rtl/>
          <w:lang w:bidi="fa-IR"/>
        </w:rPr>
        <w:t>خ</w:t>
      </w:r>
      <w:r w:rsidR="00FB36B4">
        <w:rPr>
          <w:rtl/>
          <w:lang w:bidi="fa-IR"/>
        </w:rPr>
        <w:t xml:space="preserve"> </w:t>
      </w:r>
      <w:r>
        <w:rPr>
          <w:rtl/>
          <w:lang w:bidi="fa-IR"/>
        </w:rPr>
        <w:t>نو</w:t>
      </w:r>
      <w:r w:rsidR="00FB36B4">
        <w:rPr>
          <w:rtl/>
          <w:lang w:bidi="fa-IR"/>
        </w:rPr>
        <w:t>ی</w:t>
      </w:r>
      <w:r>
        <w:rPr>
          <w:rtl/>
          <w:lang w:bidi="fa-IR"/>
        </w:rPr>
        <w:t>س برآنند كه وحى را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و ز</w:t>
      </w:r>
      <w:r w:rsidR="00FB36B4">
        <w:rPr>
          <w:rtl/>
          <w:lang w:bidi="fa-IR"/>
        </w:rPr>
        <w:t>ی</w:t>
      </w:r>
      <w:r>
        <w:rPr>
          <w:rtl/>
          <w:lang w:bidi="fa-IR"/>
        </w:rPr>
        <w:t>دبن ثابت و ز</w:t>
      </w:r>
      <w:r w:rsidR="00FB36B4">
        <w:rPr>
          <w:rtl/>
          <w:lang w:bidi="fa-IR"/>
        </w:rPr>
        <w:t>ی</w:t>
      </w:r>
      <w:r>
        <w:rPr>
          <w:rtl/>
          <w:lang w:bidi="fa-IR"/>
        </w:rPr>
        <w:t>دبن ارقم مى</w:t>
      </w:r>
      <w:r w:rsidR="00FB36B4">
        <w:rPr>
          <w:rtl/>
          <w:lang w:bidi="fa-IR"/>
        </w:rPr>
        <w:t xml:space="preserve"> </w:t>
      </w:r>
      <w:r>
        <w:rPr>
          <w:rtl/>
          <w:lang w:bidi="fa-IR"/>
        </w:rPr>
        <w:t>نوشتند و حنظلة بن رب</w:t>
      </w:r>
      <w:r w:rsidR="00FB36B4">
        <w:rPr>
          <w:rtl/>
          <w:lang w:bidi="fa-IR"/>
        </w:rPr>
        <w:t>ی</w:t>
      </w:r>
      <w:r>
        <w:rPr>
          <w:rtl/>
          <w:lang w:bidi="fa-IR"/>
        </w:rPr>
        <w:t>ع و معاو</w:t>
      </w:r>
      <w:r w:rsidR="00FB36B4">
        <w:rPr>
          <w:rtl/>
          <w:lang w:bidi="fa-IR"/>
        </w:rPr>
        <w:t>ی</w:t>
      </w:r>
      <w:r>
        <w:rPr>
          <w:rtl/>
          <w:lang w:bidi="fa-IR"/>
        </w:rPr>
        <w:t>ة بن ابى سف</w:t>
      </w:r>
      <w:r w:rsidR="00FB36B4">
        <w:rPr>
          <w:rtl/>
          <w:lang w:bidi="fa-IR"/>
        </w:rPr>
        <w:t>ی</w:t>
      </w:r>
      <w:r>
        <w:rPr>
          <w:rtl/>
          <w:lang w:bidi="fa-IR"/>
        </w:rPr>
        <w:t>ان براى پ</w:t>
      </w:r>
      <w:r w:rsidR="00FB36B4">
        <w:rPr>
          <w:rtl/>
          <w:lang w:bidi="fa-IR"/>
        </w:rPr>
        <w:t>ی</w:t>
      </w:r>
      <w:r>
        <w:rPr>
          <w:rtl/>
          <w:lang w:bidi="fa-IR"/>
        </w:rPr>
        <w:t>امبر نامه</w:t>
      </w:r>
      <w:r w:rsidR="00FB36B4">
        <w:rPr>
          <w:rtl/>
          <w:lang w:bidi="fa-IR"/>
        </w:rPr>
        <w:t xml:space="preserve"> </w:t>
      </w:r>
      <w:r>
        <w:rPr>
          <w:rtl/>
          <w:lang w:bidi="fa-IR"/>
        </w:rPr>
        <w:t>هاى پادشاهان و رؤساى قبا</w:t>
      </w:r>
      <w:r w:rsidR="00FB36B4">
        <w:rPr>
          <w:rtl/>
          <w:lang w:bidi="fa-IR"/>
        </w:rPr>
        <w:t>ی</w:t>
      </w:r>
      <w:r>
        <w:rPr>
          <w:rtl/>
          <w:lang w:bidi="fa-IR"/>
        </w:rPr>
        <w:t>ل و</w:t>
      </w:r>
      <w:r w:rsidR="00FB36B4">
        <w:rPr>
          <w:rtl/>
          <w:lang w:bidi="fa-IR"/>
        </w:rPr>
        <w:t xml:space="preserve">... </w:t>
      </w:r>
      <w:r>
        <w:rPr>
          <w:rtl/>
          <w:lang w:bidi="fa-IR"/>
        </w:rPr>
        <w:t>را مى</w:t>
      </w:r>
      <w:r w:rsidR="00FB36B4">
        <w:rPr>
          <w:rtl/>
          <w:lang w:bidi="fa-IR"/>
        </w:rPr>
        <w:t xml:space="preserve"> </w:t>
      </w:r>
      <w:r>
        <w:rPr>
          <w:rtl/>
          <w:lang w:bidi="fa-IR"/>
        </w:rPr>
        <w:t>نوشتند</w:t>
      </w:r>
      <w:r w:rsidR="00FB36B4">
        <w:rPr>
          <w:rtl/>
          <w:lang w:bidi="fa-IR"/>
        </w:rPr>
        <w:t xml:space="preserve">. </w:t>
      </w:r>
      <w:r w:rsidR="00121BD9" w:rsidRPr="00121BD9">
        <w:rPr>
          <w:rStyle w:val="libFootnotenumChar"/>
          <w:rtl/>
          <w:lang w:bidi="fa-IR"/>
        </w:rPr>
        <w:t>(4)</w:t>
      </w:r>
      <w:r w:rsidR="00121BD9">
        <w:rPr>
          <w:rtl/>
          <w:lang w:bidi="fa-IR"/>
        </w:rPr>
        <w:t xml:space="preserve"> </w:t>
      </w:r>
    </w:p>
    <w:p w:rsidR="00FC5DC1" w:rsidRDefault="00762B70" w:rsidP="00762B70">
      <w:pPr>
        <w:pStyle w:val="libNormal"/>
        <w:rPr>
          <w:rtl/>
          <w:lang w:bidi="fa-IR"/>
        </w:rPr>
      </w:pPr>
      <w:r>
        <w:rPr>
          <w:rtl/>
          <w:lang w:bidi="fa-IR"/>
        </w:rPr>
        <w:t>بد</w:t>
      </w:r>
      <w:r w:rsidR="00FB36B4">
        <w:rPr>
          <w:rtl/>
          <w:lang w:bidi="fa-IR"/>
        </w:rPr>
        <w:t>ی</w:t>
      </w:r>
      <w:r>
        <w:rPr>
          <w:rtl/>
          <w:lang w:bidi="fa-IR"/>
        </w:rPr>
        <w:t>ن ترت</w:t>
      </w:r>
      <w:r w:rsidR="00FB36B4">
        <w:rPr>
          <w:rtl/>
          <w:lang w:bidi="fa-IR"/>
        </w:rPr>
        <w:t>ی</w:t>
      </w:r>
      <w:r>
        <w:rPr>
          <w:rtl/>
          <w:lang w:bidi="fa-IR"/>
        </w:rPr>
        <w:t>ب روشن مى</w:t>
      </w:r>
      <w:r w:rsidR="00FB36B4">
        <w:rPr>
          <w:rtl/>
          <w:lang w:bidi="fa-IR"/>
        </w:rPr>
        <w:t xml:space="preserve"> </w:t>
      </w:r>
      <w:r>
        <w:rPr>
          <w:rtl/>
          <w:lang w:bidi="fa-IR"/>
        </w:rPr>
        <w:t>گردد كه تنها در مورد عده</w:t>
      </w:r>
      <w:r w:rsidR="00FB36B4">
        <w:rPr>
          <w:rtl/>
          <w:lang w:bidi="fa-IR"/>
        </w:rPr>
        <w:t xml:space="preserve"> </w:t>
      </w:r>
      <w:r>
        <w:rPr>
          <w:rtl/>
          <w:lang w:bidi="fa-IR"/>
        </w:rPr>
        <w:t>اى محدود از صحابه پ</w:t>
      </w:r>
      <w:r w:rsidR="00FB36B4">
        <w:rPr>
          <w:rtl/>
          <w:lang w:bidi="fa-IR"/>
        </w:rPr>
        <w:t>ی</w:t>
      </w:r>
      <w:r>
        <w:rPr>
          <w:rtl/>
          <w:lang w:bidi="fa-IR"/>
        </w:rPr>
        <w:t>امبر كه كتابت وحى را بر عهده داشته</w:t>
      </w:r>
      <w:r w:rsidR="00FB36B4">
        <w:rPr>
          <w:rtl/>
          <w:lang w:bidi="fa-IR"/>
        </w:rPr>
        <w:t xml:space="preserve"> </w:t>
      </w:r>
      <w:r>
        <w:rPr>
          <w:rtl/>
          <w:lang w:bidi="fa-IR"/>
        </w:rPr>
        <w:t>اند اتفاق نظر وجود دارد و بس</w:t>
      </w:r>
      <w:r w:rsidR="00FB36B4">
        <w:rPr>
          <w:rtl/>
          <w:lang w:bidi="fa-IR"/>
        </w:rPr>
        <w:t>ی</w:t>
      </w:r>
      <w:r>
        <w:rPr>
          <w:rtl/>
          <w:lang w:bidi="fa-IR"/>
        </w:rPr>
        <w:t>ارى از آنها كه نامشان در شمار كاتبان وحى آمده است</w:t>
      </w:r>
      <w:r w:rsidR="00FB36B4">
        <w:rPr>
          <w:rtl/>
          <w:lang w:bidi="fa-IR"/>
        </w:rPr>
        <w:t xml:space="preserve">؛ </w:t>
      </w:r>
      <w:r>
        <w:rPr>
          <w:rtl/>
          <w:lang w:bidi="fa-IR"/>
        </w:rPr>
        <w:t>كتابت غ</w:t>
      </w:r>
      <w:r w:rsidR="00FB36B4">
        <w:rPr>
          <w:rtl/>
          <w:lang w:bidi="fa-IR"/>
        </w:rPr>
        <w:t>ی</w:t>
      </w:r>
      <w:r>
        <w:rPr>
          <w:rtl/>
          <w:lang w:bidi="fa-IR"/>
        </w:rPr>
        <w:t>ر وحى را بر عهده داشته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رافعى پس از ب</w:t>
      </w:r>
      <w:r w:rsidR="00FB36B4">
        <w:rPr>
          <w:rtl/>
          <w:lang w:bidi="fa-IR"/>
        </w:rPr>
        <w:t>ی</w:t>
      </w:r>
      <w:r>
        <w:rPr>
          <w:rtl/>
          <w:lang w:bidi="fa-IR"/>
        </w:rPr>
        <w:t>ان ا</w:t>
      </w:r>
      <w:r w:rsidR="00FB36B4">
        <w:rPr>
          <w:rtl/>
          <w:lang w:bidi="fa-IR"/>
        </w:rPr>
        <w:t>ی</w:t>
      </w:r>
      <w:r>
        <w:rPr>
          <w:rtl/>
          <w:lang w:bidi="fa-IR"/>
        </w:rPr>
        <w:t>ن نكته كه در تع</w:t>
      </w:r>
      <w:r w:rsidR="00FB36B4">
        <w:rPr>
          <w:rtl/>
          <w:lang w:bidi="fa-IR"/>
        </w:rPr>
        <w:t>یی</w:t>
      </w:r>
      <w:r>
        <w:rPr>
          <w:rtl/>
          <w:lang w:bidi="fa-IR"/>
        </w:rPr>
        <w:t>ن نو</w:t>
      </w:r>
      <w:r w:rsidR="00FB36B4">
        <w:rPr>
          <w:rtl/>
          <w:lang w:bidi="fa-IR"/>
        </w:rPr>
        <w:t>ی</w:t>
      </w:r>
      <w:r>
        <w:rPr>
          <w:rtl/>
          <w:lang w:bidi="fa-IR"/>
        </w:rPr>
        <w:t>سندگان وحى</w:t>
      </w:r>
      <w:r w:rsidR="00FB36B4">
        <w:rPr>
          <w:rtl/>
          <w:lang w:bidi="fa-IR"/>
        </w:rPr>
        <w:t xml:space="preserve">، </w:t>
      </w:r>
      <w:r>
        <w:rPr>
          <w:rtl/>
          <w:lang w:bidi="fa-IR"/>
        </w:rPr>
        <w:t>اختلاف نظر وجود دارد</w:t>
      </w:r>
      <w:r w:rsidR="00FB36B4">
        <w:rPr>
          <w:rtl/>
          <w:lang w:bidi="fa-IR"/>
        </w:rPr>
        <w:t xml:space="preserve">، </w:t>
      </w:r>
      <w:r>
        <w:rPr>
          <w:rtl/>
          <w:lang w:bidi="fa-IR"/>
        </w:rPr>
        <w:t>مى</w:t>
      </w:r>
      <w:r w:rsidR="00FB36B4">
        <w:rPr>
          <w:rtl/>
          <w:lang w:bidi="fa-IR"/>
        </w:rPr>
        <w:t xml:space="preserve"> </w:t>
      </w:r>
      <w:r>
        <w:rPr>
          <w:rtl/>
          <w:lang w:bidi="fa-IR"/>
        </w:rPr>
        <w:t>نو</w:t>
      </w:r>
      <w:r w:rsidR="00FB36B4">
        <w:rPr>
          <w:rtl/>
          <w:lang w:bidi="fa-IR"/>
        </w:rPr>
        <w:t>ی</w:t>
      </w:r>
      <w:r>
        <w:rPr>
          <w:rtl/>
          <w:lang w:bidi="fa-IR"/>
        </w:rPr>
        <w:t>سد</w:t>
      </w:r>
      <w:r w:rsidR="00FB36B4">
        <w:rPr>
          <w:rtl/>
          <w:lang w:bidi="fa-IR"/>
        </w:rPr>
        <w:t xml:space="preserve">: </w:t>
      </w:r>
    </w:p>
    <w:p w:rsidR="00FC5DC1" w:rsidRDefault="00762B70" w:rsidP="00762B70">
      <w:pPr>
        <w:pStyle w:val="libNormal"/>
        <w:rPr>
          <w:rtl/>
          <w:lang w:bidi="fa-IR"/>
        </w:rPr>
      </w:pPr>
      <w:r>
        <w:rPr>
          <w:rtl/>
          <w:lang w:bidi="fa-IR"/>
        </w:rPr>
        <w:t>در مورد پنج تن كه عبارتند از</w:t>
      </w:r>
      <w:r w:rsidR="00FB36B4">
        <w:rPr>
          <w:rtl/>
          <w:lang w:bidi="fa-IR"/>
        </w:rPr>
        <w:t xml:space="preserve">: </w:t>
      </w:r>
      <w:r>
        <w:rPr>
          <w:rtl/>
          <w:lang w:bidi="fa-IR"/>
        </w:rPr>
        <w:t>على بن ابى</w:t>
      </w:r>
      <w:r w:rsidR="00FB36B4">
        <w:rPr>
          <w:rtl/>
          <w:lang w:bidi="fa-IR"/>
        </w:rPr>
        <w:t xml:space="preserve"> </w:t>
      </w:r>
      <w:r>
        <w:rPr>
          <w:rtl/>
          <w:lang w:bidi="fa-IR"/>
        </w:rPr>
        <w:t>طالب</w:t>
      </w:r>
      <w:r w:rsidR="00FB36B4">
        <w:rPr>
          <w:rtl/>
          <w:lang w:bidi="fa-IR"/>
        </w:rPr>
        <w:t xml:space="preserve">، </w:t>
      </w:r>
      <w:r>
        <w:rPr>
          <w:rtl/>
          <w:lang w:bidi="fa-IR"/>
        </w:rPr>
        <w:t>معاذ بن جبل</w:t>
      </w:r>
      <w:r w:rsidR="00FB36B4">
        <w:rPr>
          <w:rtl/>
          <w:lang w:bidi="fa-IR"/>
        </w:rPr>
        <w:t xml:space="preserve">، </w:t>
      </w:r>
      <w:r>
        <w:rPr>
          <w:rtl/>
          <w:lang w:bidi="fa-IR"/>
        </w:rPr>
        <w:t>ابىّ بن كعب</w:t>
      </w:r>
      <w:r w:rsidR="00FB36B4">
        <w:rPr>
          <w:rtl/>
          <w:lang w:bidi="fa-IR"/>
        </w:rPr>
        <w:t xml:space="preserve">، </w:t>
      </w:r>
      <w:r>
        <w:rPr>
          <w:rtl/>
          <w:lang w:bidi="fa-IR"/>
        </w:rPr>
        <w:t>ز</w:t>
      </w:r>
      <w:r w:rsidR="00FB36B4">
        <w:rPr>
          <w:rtl/>
          <w:lang w:bidi="fa-IR"/>
        </w:rPr>
        <w:t>ی</w:t>
      </w:r>
      <w:r>
        <w:rPr>
          <w:rtl/>
          <w:lang w:bidi="fa-IR"/>
        </w:rPr>
        <w:t>دبن ثابت و عبدالله</w:t>
      </w:r>
      <w:r w:rsidR="00FB36B4">
        <w:rPr>
          <w:rtl/>
          <w:lang w:bidi="fa-IR"/>
        </w:rPr>
        <w:t xml:space="preserve"> </w:t>
      </w:r>
      <w:r>
        <w:rPr>
          <w:rtl/>
          <w:lang w:bidi="fa-IR"/>
        </w:rPr>
        <w:t>بن مسعود اتفاق نظر وجود دارد</w:t>
      </w:r>
      <w:r w:rsidR="00FB36B4">
        <w:rPr>
          <w:rtl/>
          <w:lang w:bidi="fa-IR"/>
        </w:rPr>
        <w:t xml:space="preserve">. </w:t>
      </w:r>
      <w:r w:rsidR="00121BD9" w:rsidRPr="00121BD9">
        <w:rPr>
          <w:rStyle w:val="libFootnotenumChar"/>
          <w:rtl/>
          <w:lang w:bidi="fa-IR"/>
        </w:rPr>
        <w:t>(5)</w:t>
      </w:r>
      <w:r w:rsidR="00121BD9">
        <w:rPr>
          <w:rtl/>
          <w:lang w:bidi="fa-IR"/>
        </w:rPr>
        <w:t xml:space="preserve"> </w:t>
      </w:r>
    </w:p>
    <w:p w:rsidR="00FC5DC1" w:rsidRDefault="00E86885" w:rsidP="003D2F60">
      <w:pPr>
        <w:pStyle w:val="Heading3"/>
        <w:rPr>
          <w:rtl/>
          <w:lang w:bidi="fa-IR"/>
        </w:rPr>
      </w:pPr>
      <w:bookmarkStart w:id="78" w:name="_Toc469981098"/>
      <w:r>
        <w:rPr>
          <w:rtl/>
          <w:lang w:bidi="fa-IR"/>
        </w:rPr>
        <w:t>ابزار كتابت قرآن</w:t>
      </w:r>
      <w:bookmarkEnd w:id="78"/>
    </w:p>
    <w:p w:rsidR="00FC5DC1" w:rsidRDefault="00762B70" w:rsidP="00762B70">
      <w:pPr>
        <w:pStyle w:val="libNormal"/>
        <w:rPr>
          <w:rtl/>
          <w:lang w:bidi="fa-IR"/>
        </w:rPr>
      </w:pPr>
      <w:r>
        <w:rPr>
          <w:rtl/>
          <w:lang w:bidi="fa-IR"/>
        </w:rPr>
        <w:t>ابزار نو</w:t>
      </w:r>
      <w:r w:rsidR="00FB36B4">
        <w:rPr>
          <w:rtl/>
          <w:lang w:bidi="fa-IR"/>
        </w:rPr>
        <w:t>ی</w:t>
      </w:r>
      <w:r>
        <w:rPr>
          <w:rtl/>
          <w:lang w:bidi="fa-IR"/>
        </w:rPr>
        <w:t>سندگى در عصر نزول قرآن بس</w:t>
      </w:r>
      <w:r w:rsidR="00FB36B4">
        <w:rPr>
          <w:rtl/>
          <w:lang w:bidi="fa-IR"/>
        </w:rPr>
        <w:t>ی</w:t>
      </w:r>
      <w:r>
        <w:rPr>
          <w:rtl/>
          <w:lang w:bidi="fa-IR"/>
        </w:rPr>
        <w:t>ار ساده بود</w:t>
      </w:r>
      <w:r w:rsidR="00FB36B4">
        <w:rPr>
          <w:rtl/>
          <w:lang w:bidi="fa-IR"/>
        </w:rPr>
        <w:t xml:space="preserve">. </w:t>
      </w:r>
      <w:r>
        <w:rPr>
          <w:rtl/>
          <w:lang w:bidi="fa-IR"/>
        </w:rPr>
        <w:t>مسلمانان از هرچه كه نوشتن بر آن امكان</w:t>
      </w:r>
      <w:r w:rsidR="00FB36B4">
        <w:rPr>
          <w:rtl/>
          <w:lang w:bidi="fa-IR"/>
        </w:rPr>
        <w:t xml:space="preserve"> </w:t>
      </w:r>
      <w:r>
        <w:rPr>
          <w:rtl/>
          <w:lang w:bidi="fa-IR"/>
        </w:rPr>
        <w:t>پذ</w:t>
      </w:r>
      <w:r w:rsidR="00FB36B4">
        <w:rPr>
          <w:rtl/>
          <w:lang w:bidi="fa-IR"/>
        </w:rPr>
        <w:t>ی</w:t>
      </w:r>
      <w:r>
        <w:rPr>
          <w:rtl/>
          <w:lang w:bidi="fa-IR"/>
        </w:rPr>
        <w:t>ر بود</w:t>
      </w:r>
      <w:r w:rsidR="00FB36B4">
        <w:rPr>
          <w:rtl/>
          <w:lang w:bidi="fa-IR"/>
        </w:rPr>
        <w:t xml:space="preserve">، </w:t>
      </w:r>
      <w:r>
        <w:rPr>
          <w:rtl/>
          <w:lang w:bidi="fa-IR"/>
        </w:rPr>
        <w:t>استفاده مى</w:t>
      </w:r>
      <w:r w:rsidR="00FB36B4">
        <w:rPr>
          <w:rtl/>
          <w:lang w:bidi="fa-IR"/>
        </w:rPr>
        <w:t xml:space="preserve"> </w:t>
      </w:r>
      <w:r>
        <w:rPr>
          <w:rtl/>
          <w:lang w:bidi="fa-IR"/>
        </w:rPr>
        <w:t>كردند</w:t>
      </w:r>
      <w:r w:rsidR="00FB36B4">
        <w:rPr>
          <w:rtl/>
          <w:lang w:bidi="fa-IR"/>
        </w:rPr>
        <w:t xml:space="preserve">. </w:t>
      </w:r>
      <w:r>
        <w:rPr>
          <w:rtl/>
          <w:lang w:bidi="fa-IR"/>
        </w:rPr>
        <w:t>در بس</w:t>
      </w:r>
      <w:r w:rsidR="00FB36B4">
        <w:rPr>
          <w:rtl/>
          <w:lang w:bidi="fa-IR"/>
        </w:rPr>
        <w:t>ی</w:t>
      </w:r>
      <w:r>
        <w:rPr>
          <w:rtl/>
          <w:lang w:bidi="fa-IR"/>
        </w:rPr>
        <w:t>ارى از احاد</w:t>
      </w:r>
      <w:r w:rsidR="00FB36B4">
        <w:rPr>
          <w:rtl/>
          <w:lang w:bidi="fa-IR"/>
        </w:rPr>
        <w:t>ی</w:t>
      </w:r>
      <w:r>
        <w:rPr>
          <w:rtl/>
          <w:lang w:bidi="fa-IR"/>
        </w:rPr>
        <w:t>ثِ جمع</w:t>
      </w:r>
      <w:r w:rsidR="00FB36B4">
        <w:rPr>
          <w:rtl/>
          <w:lang w:bidi="fa-IR"/>
        </w:rPr>
        <w:t xml:space="preserve"> </w:t>
      </w:r>
      <w:r>
        <w:rPr>
          <w:rtl/>
          <w:lang w:bidi="fa-IR"/>
        </w:rPr>
        <w:t>آورى و كتابت قرآن كر</w:t>
      </w:r>
      <w:r w:rsidR="00FB36B4">
        <w:rPr>
          <w:rtl/>
          <w:lang w:bidi="fa-IR"/>
        </w:rPr>
        <w:t>ی</w:t>
      </w:r>
      <w:r>
        <w:rPr>
          <w:rtl/>
          <w:lang w:bidi="fa-IR"/>
        </w:rPr>
        <w:t>م</w:t>
      </w:r>
      <w:r w:rsidR="00FB36B4">
        <w:rPr>
          <w:rtl/>
          <w:lang w:bidi="fa-IR"/>
        </w:rPr>
        <w:t xml:space="preserve">، </w:t>
      </w:r>
      <w:r>
        <w:rPr>
          <w:rtl/>
          <w:lang w:bidi="fa-IR"/>
        </w:rPr>
        <w:t>از ا</w:t>
      </w:r>
      <w:r w:rsidR="00FB36B4">
        <w:rPr>
          <w:rtl/>
          <w:lang w:bidi="fa-IR"/>
        </w:rPr>
        <w:t>ی</w:t>
      </w:r>
      <w:r>
        <w:rPr>
          <w:rtl/>
          <w:lang w:bidi="fa-IR"/>
        </w:rPr>
        <w:t>ن ابزار نامى به م</w:t>
      </w:r>
      <w:r w:rsidR="00FB36B4">
        <w:rPr>
          <w:rtl/>
          <w:lang w:bidi="fa-IR"/>
        </w:rPr>
        <w:t>ی</w:t>
      </w:r>
      <w:r>
        <w:rPr>
          <w:rtl/>
          <w:lang w:bidi="fa-IR"/>
        </w:rPr>
        <w:t>ان آمده است كه همه قرآن</w:t>
      </w:r>
      <w:r w:rsidR="00FB36B4">
        <w:rPr>
          <w:rtl/>
          <w:lang w:bidi="fa-IR"/>
        </w:rPr>
        <w:t xml:space="preserve"> </w:t>
      </w:r>
      <w:r>
        <w:rPr>
          <w:rtl/>
          <w:lang w:bidi="fa-IR"/>
        </w:rPr>
        <w:t>شناسان بر آنها اتفاق نظر دارند</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عُسُب جمع عس</w:t>
      </w:r>
      <w:r w:rsidR="00FB36B4">
        <w:rPr>
          <w:rtl/>
          <w:lang w:bidi="fa-IR"/>
        </w:rPr>
        <w:t>ی</w:t>
      </w:r>
      <w:r>
        <w:rPr>
          <w:rtl/>
          <w:lang w:bidi="fa-IR"/>
        </w:rPr>
        <w:t>ب</w:t>
      </w:r>
      <w:r w:rsidR="00FB36B4">
        <w:rPr>
          <w:rtl/>
          <w:lang w:bidi="fa-IR"/>
        </w:rPr>
        <w:t xml:space="preserve">: </w:t>
      </w:r>
      <w:r>
        <w:rPr>
          <w:rtl/>
          <w:lang w:bidi="fa-IR"/>
        </w:rPr>
        <w:t>چوب خرما كه برگ</w:t>
      </w:r>
      <w:r w:rsidR="00FB36B4">
        <w:rPr>
          <w:rtl/>
          <w:lang w:bidi="fa-IR"/>
        </w:rPr>
        <w:t xml:space="preserve"> </w:t>
      </w:r>
      <w:r>
        <w:rPr>
          <w:rtl/>
          <w:lang w:bidi="fa-IR"/>
        </w:rPr>
        <w:t>ها</w:t>
      </w:r>
      <w:r w:rsidR="00FB36B4">
        <w:rPr>
          <w:rtl/>
          <w:lang w:bidi="fa-IR"/>
        </w:rPr>
        <w:t>ی</w:t>
      </w:r>
      <w:r>
        <w:rPr>
          <w:rtl/>
          <w:lang w:bidi="fa-IR"/>
        </w:rPr>
        <w:t>ش را مى</w:t>
      </w:r>
      <w:r w:rsidR="00FB36B4">
        <w:rPr>
          <w:rtl/>
          <w:lang w:bidi="fa-IR"/>
        </w:rPr>
        <w:t xml:space="preserve"> </w:t>
      </w:r>
      <w:r>
        <w:rPr>
          <w:rtl/>
          <w:lang w:bidi="fa-IR"/>
        </w:rPr>
        <w:t>كندند و در قسمت پهن آن مى</w:t>
      </w:r>
      <w:r w:rsidR="00FB36B4">
        <w:rPr>
          <w:rtl/>
          <w:lang w:bidi="fa-IR"/>
        </w:rPr>
        <w:t xml:space="preserve"> </w:t>
      </w:r>
      <w:r>
        <w:rPr>
          <w:rtl/>
          <w:lang w:bidi="fa-IR"/>
        </w:rPr>
        <w:t>نوشتند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لِخاف جمع لَخفة</w:t>
      </w:r>
      <w:r w:rsidR="00FB36B4">
        <w:rPr>
          <w:rtl/>
          <w:lang w:bidi="fa-IR"/>
        </w:rPr>
        <w:t xml:space="preserve">: </w:t>
      </w:r>
      <w:r>
        <w:rPr>
          <w:rtl/>
          <w:lang w:bidi="fa-IR"/>
        </w:rPr>
        <w:t>سنگ</w:t>
      </w:r>
      <w:r w:rsidR="00FB36B4">
        <w:rPr>
          <w:rtl/>
          <w:lang w:bidi="fa-IR"/>
        </w:rPr>
        <w:t xml:space="preserve"> </w:t>
      </w:r>
      <w:r>
        <w:rPr>
          <w:rtl/>
          <w:lang w:bidi="fa-IR"/>
        </w:rPr>
        <w:t>هاى كوچك و صفحه</w:t>
      </w:r>
      <w:r w:rsidR="00FB36B4">
        <w:rPr>
          <w:rtl/>
          <w:lang w:bidi="fa-IR"/>
        </w:rPr>
        <w:t xml:space="preserve"> </w:t>
      </w:r>
      <w:r>
        <w:rPr>
          <w:rtl/>
          <w:lang w:bidi="fa-IR"/>
        </w:rPr>
        <w:t>هاى نازك سنگ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رِقاع جمع رَقعة</w:t>
      </w:r>
      <w:r w:rsidR="00FB36B4">
        <w:rPr>
          <w:rtl/>
          <w:lang w:bidi="fa-IR"/>
        </w:rPr>
        <w:t xml:space="preserve">: </w:t>
      </w:r>
      <w:r>
        <w:rPr>
          <w:rtl/>
          <w:lang w:bidi="fa-IR"/>
        </w:rPr>
        <w:t>برگ</w:t>
      </w:r>
      <w:r w:rsidR="00FB36B4">
        <w:rPr>
          <w:rtl/>
          <w:lang w:bidi="fa-IR"/>
        </w:rPr>
        <w:t xml:space="preserve"> </w:t>
      </w:r>
      <w:r>
        <w:rPr>
          <w:rtl/>
          <w:lang w:bidi="fa-IR"/>
        </w:rPr>
        <w:t>هاى كاغذ</w:t>
      </w:r>
      <w:r w:rsidR="00FB36B4">
        <w:rPr>
          <w:rtl/>
          <w:lang w:bidi="fa-IR"/>
        </w:rPr>
        <w:t xml:space="preserve">، </w:t>
      </w:r>
      <w:r>
        <w:rPr>
          <w:rtl/>
          <w:lang w:bidi="fa-IR"/>
        </w:rPr>
        <w:t xml:space="preserve">درخت </w:t>
      </w:r>
      <w:r w:rsidR="00FB36B4">
        <w:rPr>
          <w:rtl/>
          <w:lang w:bidi="fa-IR"/>
        </w:rPr>
        <w:t>ی</w:t>
      </w:r>
      <w:r>
        <w:rPr>
          <w:rtl/>
          <w:lang w:bidi="fa-IR"/>
        </w:rPr>
        <w:t>ا پوست نازك</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اَد</w:t>
      </w:r>
      <w:r w:rsidR="00FB36B4">
        <w:rPr>
          <w:rtl/>
          <w:lang w:bidi="fa-IR"/>
        </w:rPr>
        <w:t>ی</w:t>
      </w:r>
      <w:r>
        <w:rPr>
          <w:rtl/>
          <w:lang w:bidi="fa-IR"/>
        </w:rPr>
        <w:t xml:space="preserve">م جمع اَدَم </w:t>
      </w:r>
      <w:r w:rsidR="00FB36B4">
        <w:rPr>
          <w:rtl/>
          <w:lang w:bidi="fa-IR"/>
        </w:rPr>
        <w:t>ی</w:t>
      </w:r>
      <w:r>
        <w:rPr>
          <w:rtl/>
          <w:lang w:bidi="fa-IR"/>
        </w:rPr>
        <w:t>ا اُدْم</w:t>
      </w:r>
      <w:r w:rsidR="00FB36B4">
        <w:rPr>
          <w:rtl/>
          <w:lang w:bidi="fa-IR"/>
        </w:rPr>
        <w:t xml:space="preserve">: </w:t>
      </w:r>
      <w:r>
        <w:rPr>
          <w:rtl/>
          <w:lang w:bidi="fa-IR"/>
        </w:rPr>
        <w:t>قطعات پوست دباغى شده ح</w:t>
      </w:r>
      <w:r w:rsidR="00FB36B4">
        <w:rPr>
          <w:rtl/>
          <w:lang w:bidi="fa-IR"/>
        </w:rPr>
        <w:t>ی</w:t>
      </w:r>
      <w:r>
        <w:rPr>
          <w:rtl/>
          <w:lang w:bidi="fa-IR"/>
        </w:rPr>
        <w:t>وانات</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اَكْتاف جمع كَتِفْ</w:t>
      </w:r>
      <w:r w:rsidR="00FB36B4">
        <w:rPr>
          <w:rtl/>
          <w:lang w:bidi="fa-IR"/>
        </w:rPr>
        <w:t xml:space="preserve">: </w:t>
      </w:r>
      <w:r>
        <w:rPr>
          <w:rtl/>
          <w:lang w:bidi="fa-IR"/>
        </w:rPr>
        <w:t xml:space="preserve">استخوان شتر </w:t>
      </w:r>
      <w:r w:rsidR="00FB36B4">
        <w:rPr>
          <w:rtl/>
          <w:lang w:bidi="fa-IR"/>
        </w:rPr>
        <w:t>ی</w:t>
      </w:r>
      <w:r>
        <w:rPr>
          <w:rtl/>
          <w:lang w:bidi="fa-IR"/>
        </w:rPr>
        <w:t>ا گوسفند</w:t>
      </w:r>
      <w:r w:rsidR="00FB36B4">
        <w:rPr>
          <w:rtl/>
          <w:lang w:bidi="fa-IR"/>
        </w:rPr>
        <w:t xml:space="preserve">. </w:t>
      </w:r>
    </w:p>
    <w:p w:rsidR="00FC5DC1" w:rsidRDefault="00762B70" w:rsidP="00762B70">
      <w:pPr>
        <w:pStyle w:val="libNormal"/>
        <w:rPr>
          <w:rtl/>
          <w:lang w:bidi="fa-IR"/>
        </w:rPr>
      </w:pPr>
      <w:r>
        <w:rPr>
          <w:rtl/>
          <w:lang w:bidi="fa-IR"/>
        </w:rPr>
        <w:lastRenderedPageBreak/>
        <w:t>6</w:t>
      </w:r>
      <w:r w:rsidR="00FB36B4">
        <w:rPr>
          <w:rtl/>
          <w:lang w:bidi="fa-IR"/>
        </w:rPr>
        <w:t xml:space="preserve">. </w:t>
      </w:r>
      <w:r>
        <w:rPr>
          <w:rtl/>
          <w:lang w:bidi="fa-IR"/>
        </w:rPr>
        <w:t>اَقْتاب جمع قتب</w:t>
      </w:r>
      <w:r w:rsidR="00FB36B4">
        <w:rPr>
          <w:rtl/>
          <w:lang w:bidi="fa-IR"/>
        </w:rPr>
        <w:t xml:space="preserve">: </w:t>
      </w:r>
      <w:r>
        <w:rPr>
          <w:rtl/>
          <w:lang w:bidi="fa-IR"/>
        </w:rPr>
        <w:t>تخته چوبى كه بر پشت شتر مى</w:t>
      </w:r>
      <w:r w:rsidR="00FB36B4">
        <w:rPr>
          <w:rtl/>
          <w:lang w:bidi="fa-IR"/>
        </w:rPr>
        <w:t xml:space="preserve"> </w:t>
      </w:r>
      <w:r>
        <w:rPr>
          <w:rtl/>
          <w:lang w:bidi="fa-IR"/>
        </w:rPr>
        <w:t>گذاشتند كه بر آن بنش</w:t>
      </w:r>
      <w:r w:rsidR="00FB36B4">
        <w:rPr>
          <w:rtl/>
          <w:lang w:bidi="fa-IR"/>
        </w:rPr>
        <w:t>ی</w:t>
      </w:r>
      <w:r>
        <w:rPr>
          <w:rtl/>
          <w:lang w:bidi="fa-IR"/>
        </w:rPr>
        <w:t>نند</w:t>
      </w:r>
      <w:r w:rsidR="00FB36B4">
        <w:rPr>
          <w:rtl/>
          <w:lang w:bidi="fa-IR"/>
        </w:rPr>
        <w:t xml:space="preserve">. </w:t>
      </w:r>
    </w:p>
    <w:p w:rsidR="00FC5DC1" w:rsidRDefault="00762B70" w:rsidP="00762B70">
      <w:pPr>
        <w:pStyle w:val="libNormal"/>
        <w:rPr>
          <w:rtl/>
          <w:lang w:bidi="fa-IR"/>
        </w:rPr>
      </w:pPr>
      <w:r>
        <w:rPr>
          <w:rtl/>
          <w:lang w:bidi="fa-IR"/>
        </w:rPr>
        <w:t>7</w:t>
      </w:r>
      <w:r w:rsidR="00FB36B4">
        <w:rPr>
          <w:rtl/>
          <w:lang w:bidi="fa-IR"/>
        </w:rPr>
        <w:t xml:space="preserve">. </w:t>
      </w:r>
      <w:r>
        <w:rPr>
          <w:rtl/>
          <w:lang w:bidi="fa-IR"/>
        </w:rPr>
        <w:t>اَضلاع جمع ضِلع</w:t>
      </w:r>
      <w:r w:rsidR="00FB36B4">
        <w:rPr>
          <w:rtl/>
          <w:lang w:bidi="fa-IR"/>
        </w:rPr>
        <w:t xml:space="preserve">: </w:t>
      </w:r>
      <w:r>
        <w:rPr>
          <w:rtl/>
          <w:lang w:bidi="fa-IR"/>
        </w:rPr>
        <w:t>استخوان</w:t>
      </w:r>
      <w:r w:rsidR="00FB36B4">
        <w:rPr>
          <w:rtl/>
          <w:lang w:bidi="fa-IR"/>
        </w:rPr>
        <w:t xml:space="preserve"> </w:t>
      </w:r>
      <w:r>
        <w:rPr>
          <w:rtl/>
          <w:lang w:bidi="fa-IR"/>
        </w:rPr>
        <w:t>هاى صاف دنده</w:t>
      </w:r>
      <w:r w:rsidR="00FB36B4">
        <w:rPr>
          <w:rtl/>
          <w:lang w:bidi="fa-IR"/>
        </w:rPr>
        <w:t xml:space="preserve"> </w:t>
      </w:r>
      <w:r>
        <w:rPr>
          <w:rtl/>
          <w:lang w:bidi="fa-IR"/>
        </w:rPr>
        <w:t>هاى ح</w:t>
      </w:r>
      <w:r w:rsidR="00FB36B4">
        <w:rPr>
          <w:rtl/>
          <w:lang w:bidi="fa-IR"/>
        </w:rPr>
        <w:t>ی</w:t>
      </w:r>
      <w:r>
        <w:rPr>
          <w:rtl/>
          <w:lang w:bidi="fa-IR"/>
        </w:rPr>
        <w:t>وانات</w:t>
      </w:r>
      <w:r w:rsidR="00FB36B4">
        <w:rPr>
          <w:rtl/>
          <w:lang w:bidi="fa-IR"/>
        </w:rPr>
        <w:t xml:space="preserve">. </w:t>
      </w:r>
    </w:p>
    <w:p w:rsidR="00FC5DC1" w:rsidRDefault="00762B70" w:rsidP="00762B70">
      <w:pPr>
        <w:pStyle w:val="libNormal"/>
        <w:rPr>
          <w:rtl/>
          <w:lang w:bidi="fa-IR"/>
        </w:rPr>
      </w:pPr>
      <w:r>
        <w:rPr>
          <w:rtl/>
          <w:lang w:bidi="fa-IR"/>
        </w:rPr>
        <w:t>8</w:t>
      </w:r>
      <w:r w:rsidR="00FB36B4">
        <w:rPr>
          <w:rtl/>
          <w:lang w:bidi="fa-IR"/>
        </w:rPr>
        <w:t xml:space="preserve">. </w:t>
      </w:r>
      <w:r>
        <w:rPr>
          <w:rtl/>
          <w:lang w:bidi="fa-IR"/>
        </w:rPr>
        <w:t>حر</w:t>
      </w:r>
      <w:r w:rsidR="00FB36B4">
        <w:rPr>
          <w:rtl/>
          <w:lang w:bidi="fa-IR"/>
        </w:rPr>
        <w:t>ی</w:t>
      </w:r>
      <w:r>
        <w:rPr>
          <w:rtl/>
          <w:lang w:bidi="fa-IR"/>
        </w:rPr>
        <w:t>ر</w:t>
      </w:r>
      <w:r w:rsidR="00FB36B4">
        <w:rPr>
          <w:rtl/>
          <w:lang w:bidi="fa-IR"/>
        </w:rPr>
        <w:t xml:space="preserve">: </w:t>
      </w:r>
      <w:r>
        <w:rPr>
          <w:rtl/>
          <w:lang w:bidi="fa-IR"/>
        </w:rPr>
        <w:t>پارچه ابر</w:t>
      </w:r>
      <w:r w:rsidR="00FB36B4">
        <w:rPr>
          <w:rtl/>
          <w:lang w:bidi="fa-IR"/>
        </w:rPr>
        <w:t>ی</w:t>
      </w:r>
      <w:r>
        <w:rPr>
          <w:rtl/>
          <w:lang w:bidi="fa-IR"/>
        </w:rPr>
        <w:t>شمى كه گاهى قرآن را بر آن مى</w:t>
      </w:r>
      <w:r w:rsidR="00FB36B4">
        <w:rPr>
          <w:rtl/>
          <w:lang w:bidi="fa-IR"/>
        </w:rPr>
        <w:t xml:space="preserve"> </w:t>
      </w:r>
      <w:r>
        <w:rPr>
          <w:rtl/>
          <w:lang w:bidi="fa-IR"/>
        </w:rPr>
        <w:t>نوشتند</w:t>
      </w:r>
      <w:r w:rsidR="00FB36B4">
        <w:rPr>
          <w:rtl/>
          <w:lang w:bidi="fa-IR"/>
        </w:rPr>
        <w:t xml:space="preserve">. </w:t>
      </w:r>
    </w:p>
    <w:p w:rsidR="00FC5DC1" w:rsidRDefault="00762B70" w:rsidP="00762B70">
      <w:pPr>
        <w:pStyle w:val="libNormal"/>
        <w:rPr>
          <w:rtl/>
          <w:lang w:bidi="fa-IR"/>
        </w:rPr>
      </w:pPr>
      <w:r>
        <w:rPr>
          <w:rtl/>
          <w:lang w:bidi="fa-IR"/>
        </w:rPr>
        <w:t>9</w:t>
      </w:r>
      <w:r w:rsidR="00FB36B4">
        <w:rPr>
          <w:rtl/>
          <w:lang w:bidi="fa-IR"/>
        </w:rPr>
        <w:t xml:space="preserve">. </w:t>
      </w:r>
      <w:r>
        <w:rPr>
          <w:rtl/>
          <w:lang w:bidi="fa-IR"/>
        </w:rPr>
        <w:t>قراط</w:t>
      </w:r>
      <w:r w:rsidR="00FB36B4">
        <w:rPr>
          <w:rtl/>
          <w:lang w:bidi="fa-IR"/>
        </w:rPr>
        <w:t>ی</w:t>
      </w:r>
      <w:r>
        <w:rPr>
          <w:rtl/>
          <w:lang w:bidi="fa-IR"/>
        </w:rPr>
        <w:t>س</w:t>
      </w:r>
      <w:r w:rsidR="00FB36B4">
        <w:rPr>
          <w:rtl/>
          <w:lang w:bidi="fa-IR"/>
        </w:rPr>
        <w:t xml:space="preserve">: </w:t>
      </w:r>
      <w:r>
        <w:rPr>
          <w:rtl/>
          <w:lang w:bidi="fa-IR"/>
        </w:rPr>
        <w:t>جمع قرطاس به معناى كاغذ</w:t>
      </w:r>
      <w:r w:rsidR="00FB36B4">
        <w:rPr>
          <w:rtl/>
          <w:lang w:bidi="fa-IR"/>
        </w:rPr>
        <w:t xml:space="preserve">. </w:t>
      </w:r>
    </w:p>
    <w:p w:rsidR="00FC5DC1" w:rsidRDefault="00762B70" w:rsidP="00762B70">
      <w:pPr>
        <w:pStyle w:val="libNormal"/>
        <w:rPr>
          <w:rtl/>
          <w:lang w:bidi="fa-IR"/>
        </w:rPr>
      </w:pPr>
      <w:r>
        <w:rPr>
          <w:rtl/>
          <w:lang w:bidi="fa-IR"/>
        </w:rPr>
        <w:t>10</w:t>
      </w:r>
      <w:r w:rsidR="00FB36B4">
        <w:rPr>
          <w:rtl/>
          <w:lang w:bidi="fa-IR"/>
        </w:rPr>
        <w:t xml:space="preserve">. </w:t>
      </w:r>
      <w:r>
        <w:rPr>
          <w:rtl/>
          <w:lang w:bidi="fa-IR"/>
        </w:rPr>
        <w:t>شِظاظ</w:t>
      </w:r>
      <w:r w:rsidR="00FB36B4">
        <w:rPr>
          <w:rtl/>
          <w:lang w:bidi="fa-IR"/>
        </w:rPr>
        <w:t xml:space="preserve">: </w:t>
      </w:r>
      <w:r>
        <w:rPr>
          <w:rtl/>
          <w:lang w:bidi="fa-IR"/>
        </w:rPr>
        <w:t>نوعى چوب</w:t>
      </w:r>
      <w:r w:rsidR="00FB36B4">
        <w:rPr>
          <w:rtl/>
          <w:lang w:bidi="fa-IR"/>
        </w:rPr>
        <w:t xml:space="preserve">. </w:t>
      </w:r>
      <w:r w:rsidR="00121BD9" w:rsidRPr="00121BD9">
        <w:rPr>
          <w:rStyle w:val="libFootnotenumChar"/>
          <w:rtl/>
          <w:lang w:bidi="fa-IR"/>
        </w:rPr>
        <w:t>(6)</w:t>
      </w:r>
      <w:r w:rsidR="00121BD9">
        <w:rPr>
          <w:rtl/>
          <w:lang w:bidi="fa-IR"/>
        </w:rPr>
        <w:t xml:space="preserve"> </w:t>
      </w:r>
    </w:p>
    <w:p w:rsidR="00FC5DC1" w:rsidRDefault="00762B70" w:rsidP="00762B70">
      <w:pPr>
        <w:pStyle w:val="libNormal"/>
        <w:rPr>
          <w:rtl/>
          <w:lang w:bidi="fa-IR"/>
        </w:rPr>
      </w:pPr>
      <w:r>
        <w:rPr>
          <w:rtl/>
          <w:lang w:bidi="fa-IR"/>
        </w:rPr>
        <w:t>دكتر رام</w:t>
      </w:r>
      <w:r w:rsidR="00FB36B4">
        <w:rPr>
          <w:rtl/>
          <w:lang w:bidi="fa-IR"/>
        </w:rPr>
        <w:t>ی</w:t>
      </w:r>
      <w:r>
        <w:rPr>
          <w:rtl/>
          <w:lang w:bidi="fa-IR"/>
        </w:rPr>
        <w:t>ار مى</w:t>
      </w:r>
      <w:r w:rsidR="00FB36B4">
        <w:rPr>
          <w:rtl/>
          <w:lang w:bidi="fa-IR"/>
        </w:rPr>
        <w:t xml:space="preserve"> </w:t>
      </w:r>
      <w:r>
        <w:rPr>
          <w:rtl/>
          <w:lang w:bidi="fa-IR"/>
        </w:rPr>
        <w:t>نو</w:t>
      </w:r>
      <w:r w:rsidR="00FB36B4">
        <w:rPr>
          <w:rtl/>
          <w:lang w:bidi="fa-IR"/>
        </w:rPr>
        <w:t>ی</w:t>
      </w:r>
      <w:r>
        <w:rPr>
          <w:rtl/>
          <w:lang w:bidi="fa-IR"/>
        </w:rPr>
        <w:t>سد</w:t>
      </w:r>
      <w:r w:rsidR="00FB36B4">
        <w:rPr>
          <w:rtl/>
          <w:lang w:bidi="fa-IR"/>
        </w:rPr>
        <w:t xml:space="preserve">: </w:t>
      </w:r>
    </w:p>
    <w:p w:rsidR="00FC5DC1" w:rsidRDefault="00762B70" w:rsidP="00762B70">
      <w:pPr>
        <w:pStyle w:val="libNormal"/>
        <w:rPr>
          <w:rtl/>
          <w:lang w:bidi="fa-IR"/>
        </w:rPr>
      </w:pPr>
      <w:r>
        <w:rPr>
          <w:rtl/>
          <w:lang w:bidi="fa-IR"/>
        </w:rPr>
        <w:t>اعراب كاغذ را از قد</w:t>
      </w:r>
      <w:r w:rsidR="00FB36B4">
        <w:rPr>
          <w:rtl/>
          <w:lang w:bidi="fa-IR"/>
        </w:rPr>
        <w:t>ی</w:t>
      </w:r>
      <w:r>
        <w:rPr>
          <w:rtl/>
          <w:lang w:bidi="fa-IR"/>
        </w:rPr>
        <w:t>م مى</w:t>
      </w:r>
      <w:r w:rsidR="00FB36B4">
        <w:rPr>
          <w:rtl/>
          <w:lang w:bidi="fa-IR"/>
        </w:rPr>
        <w:t xml:space="preserve"> </w:t>
      </w:r>
      <w:r>
        <w:rPr>
          <w:rtl/>
          <w:lang w:bidi="fa-IR"/>
        </w:rPr>
        <w:t>شناختند</w:t>
      </w:r>
      <w:r w:rsidR="00FB36B4">
        <w:rPr>
          <w:rtl/>
          <w:lang w:bidi="fa-IR"/>
        </w:rPr>
        <w:t xml:space="preserve">. </w:t>
      </w:r>
      <w:r>
        <w:rPr>
          <w:rtl/>
          <w:lang w:bidi="fa-IR"/>
        </w:rPr>
        <w:t>آن هنگام كاغذ در هند ساخته مى</w:t>
      </w:r>
      <w:r w:rsidR="00FB36B4">
        <w:rPr>
          <w:rtl/>
          <w:lang w:bidi="fa-IR"/>
        </w:rPr>
        <w:t xml:space="preserve"> </w:t>
      </w:r>
      <w:r>
        <w:rPr>
          <w:rtl/>
          <w:lang w:bidi="fa-IR"/>
        </w:rPr>
        <w:t>شد و از آن</w:t>
      </w:r>
      <w:r w:rsidR="00FB36B4">
        <w:rPr>
          <w:rtl/>
          <w:lang w:bidi="fa-IR"/>
        </w:rPr>
        <w:t xml:space="preserve"> </w:t>
      </w:r>
      <w:r>
        <w:rPr>
          <w:rtl/>
          <w:lang w:bidi="fa-IR"/>
        </w:rPr>
        <w:t xml:space="preserve">جا به </w:t>
      </w:r>
      <w:r w:rsidR="00FB36B4">
        <w:rPr>
          <w:rtl/>
          <w:lang w:bidi="fa-IR"/>
        </w:rPr>
        <w:t>ی</w:t>
      </w:r>
      <w:r>
        <w:rPr>
          <w:rtl/>
          <w:lang w:bidi="fa-IR"/>
        </w:rPr>
        <w:t>من مى</w:t>
      </w:r>
      <w:r w:rsidR="00FB36B4">
        <w:rPr>
          <w:rtl/>
          <w:lang w:bidi="fa-IR"/>
        </w:rPr>
        <w:t xml:space="preserve"> </w:t>
      </w:r>
      <w:r>
        <w:rPr>
          <w:rtl/>
          <w:lang w:bidi="fa-IR"/>
        </w:rPr>
        <w:t>فرستادند</w:t>
      </w:r>
      <w:r w:rsidR="00FB36B4">
        <w:rPr>
          <w:rtl/>
          <w:lang w:bidi="fa-IR"/>
        </w:rPr>
        <w:t xml:space="preserve">، </w:t>
      </w:r>
      <w:r>
        <w:rPr>
          <w:rtl/>
          <w:lang w:bidi="fa-IR"/>
        </w:rPr>
        <w:t>و توسط كاروان</w:t>
      </w:r>
      <w:r w:rsidR="00FB36B4">
        <w:rPr>
          <w:rtl/>
          <w:lang w:bidi="fa-IR"/>
        </w:rPr>
        <w:t xml:space="preserve"> </w:t>
      </w:r>
      <w:r>
        <w:rPr>
          <w:rtl/>
          <w:lang w:bidi="fa-IR"/>
        </w:rPr>
        <w:t xml:space="preserve">هاى تجارتى تابستانى و زمستانى از </w:t>
      </w:r>
      <w:r w:rsidR="00FB36B4">
        <w:rPr>
          <w:rtl/>
          <w:lang w:bidi="fa-IR"/>
        </w:rPr>
        <w:t>ی</w:t>
      </w:r>
      <w:r>
        <w:rPr>
          <w:rtl/>
          <w:lang w:bidi="fa-IR"/>
        </w:rPr>
        <w:t>من به شام و از آن</w:t>
      </w:r>
      <w:r w:rsidR="00FB36B4">
        <w:rPr>
          <w:rtl/>
          <w:lang w:bidi="fa-IR"/>
        </w:rPr>
        <w:t xml:space="preserve"> </w:t>
      </w:r>
      <w:r>
        <w:rPr>
          <w:rtl/>
          <w:lang w:bidi="fa-IR"/>
        </w:rPr>
        <w:t>جا به روم مى</w:t>
      </w:r>
      <w:r w:rsidR="00FB36B4">
        <w:rPr>
          <w:rtl/>
          <w:lang w:bidi="fa-IR"/>
        </w:rPr>
        <w:t xml:space="preserve"> </w:t>
      </w:r>
      <w:r>
        <w:rPr>
          <w:rtl/>
          <w:lang w:bidi="fa-IR"/>
        </w:rPr>
        <w:t>رفت و عربستان آن موقع واسطه تجارت جنوب و شمال بود</w:t>
      </w:r>
      <w:r w:rsidR="00FB36B4">
        <w:rPr>
          <w:rtl/>
          <w:lang w:bidi="fa-IR"/>
        </w:rPr>
        <w:t xml:space="preserve">. </w:t>
      </w:r>
      <w:r w:rsidR="00121BD9" w:rsidRPr="00121BD9">
        <w:rPr>
          <w:rStyle w:val="libFootnotenumChar"/>
          <w:rtl/>
          <w:lang w:bidi="fa-IR"/>
        </w:rPr>
        <w:t>(7)</w:t>
      </w:r>
      <w:r w:rsidR="00121BD9">
        <w:rPr>
          <w:rtl/>
          <w:lang w:bidi="fa-IR"/>
        </w:rPr>
        <w:t xml:space="preserve"> </w:t>
      </w:r>
    </w:p>
    <w:p w:rsidR="00FC5DC1" w:rsidRDefault="00E86885" w:rsidP="003D2F60">
      <w:pPr>
        <w:pStyle w:val="Heading3"/>
        <w:rPr>
          <w:rtl/>
          <w:lang w:bidi="fa-IR"/>
        </w:rPr>
      </w:pPr>
      <w:bookmarkStart w:id="79" w:name="_Toc469981099"/>
      <w:r>
        <w:rPr>
          <w:rtl/>
          <w:lang w:bidi="fa-IR"/>
        </w:rPr>
        <w:t>چگونگى كتابت آیات قرآن</w:t>
      </w:r>
      <w:bookmarkEnd w:id="79"/>
    </w:p>
    <w:p w:rsidR="00FC5DC1" w:rsidRDefault="00E86885" w:rsidP="003D2F60">
      <w:pPr>
        <w:pStyle w:val="libNormal"/>
        <w:rPr>
          <w:rtl/>
          <w:lang w:bidi="fa-IR"/>
        </w:rPr>
      </w:pPr>
      <w:r>
        <w:rPr>
          <w:rtl/>
          <w:lang w:bidi="fa-IR"/>
        </w:rPr>
        <w:t>الف) كتابت به حسب ترتیب نزول آیات</w:t>
      </w:r>
    </w:p>
    <w:p w:rsidR="00FC5DC1" w:rsidRDefault="00762B70" w:rsidP="00762B70">
      <w:pPr>
        <w:pStyle w:val="libNormal"/>
        <w:rPr>
          <w:rtl/>
          <w:lang w:bidi="fa-IR"/>
        </w:rPr>
      </w:pPr>
      <w:r>
        <w:rPr>
          <w:rtl/>
          <w:lang w:bidi="fa-IR"/>
        </w:rPr>
        <w:t>نو</w:t>
      </w:r>
      <w:r w:rsidR="00FB36B4">
        <w:rPr>
          <w:rtl/>
          <w:lang w:bidi="fa-IR"/>
        </w:rPr>
        <w:t>ی</w:t>
      </w:r>
      <w:r>
        <w:rPr>
          <w:rtl/>
          <w:lang w:bidi="fa-IR"/>
        </w:rPr>
        <w:t>سندگانى كه كتابت وحى را بر عهده داشتند</w:t>
      </w:r>
      <w:r w:rsidR="00FB36B4">
        <w:rPr>
          <w:rtl/>
          <w:lang w:bidi="fa-IR"/>
        </w:rPr>
        <w:t xml:space="preserve">، </w:t>
      </w:r>
      <w:r>
        <w:rPr>
          <w:rtl/>
          <w:lang w:bidi="fa-IR"/>
        </w:rPr>
        <w:t>آ</w:t>
      </w:r>
      <w:r w:rsidR="00FB36B4">
        <w:rPr>
          <w:rtl/>
          <w:lang w:bidi="fa-IR"/>
        </w:rPr>
        <w:t>ی</w:t>
      </w:r>
      <w:r>
        <w:rPr>
          <w:rtl/>
          <w:lang w:bidi="fa-IR"/>
        </w:rPr>
        <w:t>ات را پى در پى و به ترت</w:t>
      </w:r>
      <w:r w:rsidR="00FB36B4">
        <w:rPr>
          <w:rtl/>
          <w:lang w:bidi="fa-IR"/>
        </w:rPr>
        <w:t>ی</w:t>
      </w:r>
      <w:r>
        <w:rPr>
          <w:rtl/>
          <w:lang w:bidi="fa-IR"/>
        </w:rPr>
        <w:t>ب نزول مى</w:t>
      </w:r>
      <w:r w:rsidR="00FB36B4">
        <w:rPr>
          <w:rtl/>
          <w:lang w:bidi="fa-IR"/>
        </w:rPr>
        <w:t xml:space="preserve"> </w:t>
      </w:r>
      <w:r>
        <w:rPr>
          <w:rtl/>
          <w:lang w:bidi="fa-IR"/>
        </w:rPr>
        <w:t>نوشتند</w:t>
      </w:r>
      <w:r w:rsidR="00FB36B4">
        <w:rPr>
          <w:rtl/>
          <w:lang w:bidi="fa-IR"/>
        </w:rPr>
        <w:t xml:space="preserve">، </w:t>
      </w:r>
      <w:r>
        <w:rPr>
          <w:rtl/>
          <w:lang w:bidi="fa-IR"/>
        </w:rPr>
        <w:t>هرگاه «بسمله»اى نازل مى</w:t>
      </w:r>
      <w:r w:rsidR="00FB36B4">
        <w:rPr>
          <w:rtl/>
          <w:lang w:bidi="fa-IR"/>
        </w:rPr>
        <w:t xml:space="preserve"> </w:t>
      </w:r>
      <w:r>
        <w:rPr>
          <w:rtl/>
          <w:lang w:bidi="fa-IR"/>
        </w:rPr>
        <w:t>شد درمى</w:t>
      </w:r>
      <w:r w:rsidR="00FB36B4">
        <w:rPr>
          <w:rtl/>
          <w:lang w:bidi="fa-IR"/>
        </w:rPr>
        <w:t xml:space="preserve"> ی</w:t>
      </w:r>
      <w:r>
        <w:rPr>
          <w:rtl/>
          <w:lang w:bidi="fa-IR"/>
        </w:rPr>
        <w:t>افتند كه سوره قبل پا</w:t>
      </w:r>
      <w:r w:rsidR="00FB36B4">
        <w:rPr>
          <w:rtl/>
          <w:lang w:bidi="fa-IR"/>
        </w:rPr>
        <w:t>ی</w:t>
      </w:r>
      <w:r>
        <w:rPr>
          <w:rtl/>
          <w:lang w:bidi="fa-IR"/>
        </w:rPr>
        <w:t xml:space="preserve">ان </w:t>
      </w:r>
      <w:r w:rsidR="00FB36B4">
        <w:rPr>
          <w:rtl/>
          <w:lang w:bidi="fa-IR"/>
        </w:rPr>
        <w:t>ی</w:t>
      </w:r>
      <w:r>
        <w:rPr>
          <w:rtl/>
          <w:lang w:bidi="fa-IR"/>
        </w:rPr>
        <w:t>افته و سوره</w:t>
      </w:r>
      <w:r w:rsidR="00FB36B4">
        <w:rPr>
          <w:rtl/>
          <w:lang w:bidi="fa-IR"/>
        </w:rPr>
        <w:t xml:space="preserve"> </w:t>
      </w:r>
      <w:r>
        <w:rPr>
          <w:rtl/>
          <w:lang w:bidi="fa-IR"/>
        </w:rPr>
        <w:t>اى د</w:t>
      </w:r>
      <w:r w:rsidR="00FB36B4">
        <w:rPr>
          <w:rtl/>
          <w:lang w:bidi="fa-IR"/>
        </w:rPr>
        <w:t>ی</w:t>
      </w:r>
      <w:r>
        <w:rPr>
          <w:rtl/>
          <w:lang w:bidi="fa-IR"/>
        </w:rPr>
        <w:t>گر آغاز گشته است</w:t>
      </w:r>
      <w:r w:rsidR="00FB36B4">
        <w:rPr>
          <w:rtl/>
          <w:lang w:bidi="fa-IR"/>
        </w:rPr>
        <w:t xml:space="preserve">. </w:t>
      </w:r>
      <w:r>
        <w:rPr>
          <w:rtl/>
          <w:lang w:bidi="fa-IR"/>
        </w:rPr>
        <w:t>در حد</w:t>
      </w:r>
      <w:r w:rsidR="00FB36B4">
        <w:rPr>
          <w:rtl/>
          <w:lang w:bidi="fa-IR"/>
        </w:rPr>
        <w:t>ی</w:t>
      </w:r>
      <w:r>
        <w:rPr>
          <w:rtl/>
          <w:lang w:bidi="fa-IR"/>
        </w:rPr>
        <w:t>ثى از امام صادق</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مى</w:t>
      </w:r>
      <w:r w:rsidR="00FB36B4">
        <w:rPr>
          <w:rtl/>
          <w:lang w:bidi="fa-IR"/>
        </w:rPr>
        <w:t xml:space="preserve"> </w:t>
      </w:r>
      <w:r>
        <w:rPr>
          <w:rtl/>
          <w:lang w:bidi="fa-IR"/>
        </w:rPr>
        <w:t>خوان</w:t>
      </w:r>
      <w:r w:rsidR="00FB36B4">
        <w:rPr>
          <w:rtl/>
          <w:lang w:bidi="fa-IR"/>
        </w:rPr>
        <w:t>ی</w:t>
      </w:r>
      <w:r>
        <w:rPr>
          <w:rtl/>
          <w:lang w:bidi="fa-IR"/>
        </w:rPr>
        <w:t>م</w:t>
      </w:r>
      <w:r w:rsidR="00FB36B4">
        <w:rPr>
          <w:rtl/>
          <w:lang w:bidi="fa-IR"/>
        </w:rPr>
        <w:t xml:space="preserve">: </w:t>
      </w:r>
      <w:r>
        <w:rPr>
          <w:rtl/>
          <w:lang w:bidi="fa-IR"/>
        </w:rPr>
        <w:t xml:space="preserve">كانَ </w:t>
      </w:r>
      <w:r w:rsidR="00FB36B4">
        <w:rPr>
          <w:rtl/>
          <w:lang w:bidi="fa-IR"/>
        </w:rPr>
        <w:t>ی</w:t>
      </w:r>
      <w:r>
        <w:rPr>
          <w:rtl/>
          <w:lang w:bidi="fa-IR"/>
        </w:rPr>
        <w:t>عرفُ اِنقضاءُ سورةٍ بِنُزُولِ بسم الله الرحمن الرح</w:t>
      </w:r>
      <w:r w:rsidR="00FB36B4">
        <w:rPr>
          <w:rtl/>
          <w:lang w:bidi="fa-IR"/>
        </w:rPr>
        <w:t>ی</w:t>
      </w:r>
      <w:r>
        <w:rPr>
          <w:rtl/>
          <w:lang w:bidi="fa-IR"/>
        </w:rPr>
        <w:t>م ابتداء لأُخرى</w:t>
      </w:r>
      <w:r w:rsidR="00FB36B4">
        <w:rPr>
          <w:rtl/>
          <w:lang w:bidi="fa-IR"/>
        </w:rPr>
        <w:t xml:space="preserve">؛ </w:t>
      </w:r>
      <w:r w:rsidR="00121BD9" w:rsidRPr="00121BD9">
        <w:rPr>
          <w:rStyle w:val="libFootnotenumChar"/>
          <w:rtl/>
          <w:lang w:bidi="fa-IR"/>
        </w:rPr>
        <w:t>(8)</w:t>
      </w:r>
      <w:r w:rsidR="00121BD9">
        <w:rPr>
          <w:rtl/>
          <w:lang w:bidi="fa-IR"/>
        </w:rPr>
        <w:t xml:space="preserve"> </w:t>
      </w:r>
      <w:r>
        <w:rPr>
          <w:rtl/>
          <w:lang w:bidi="fa-IR"/>
        </w:rPr>
        <w:t>پا</w:t>
      </w:r>
      <w:r w:rsidR="00FB36B4">
        <w:rPr>
          <w:rtl/>
          <w:lang w:bidi="fa-IR"/>
        </w:rPr>
        <w:t>ی</w:t>
      </w:r>
      <w:r>
        <w:rPr>
          <w:rtl/>
          <w:lang w:bidi="fa-IR"/>
        </w:rPr>
        <w:t>ان هر سوره</w:t>
      </w:r>
      <w:r w:rsidR="00FB36B4">
        <w:rPr>
          <w:rtl/>
          <w:lang w:bidi="fa-IR"/>
        </w:rPr>
        <w:t xml:space="preserve"> </w:t>
      </w:r>
      <w:r>
        <w:rPr>
          <w:rtl/>
          <w:lang w:bidi="fa-IR"/>
        </w:rPr>
        <w:t>اى به واسطه نزول بسم الله الرحمن الرح</w:t>
      </w:r>
      <w:r w:rsidR="00FB36B4">
        <w:rPr>
          <w:rtl/>
          <w:lang w:bidi="fa-IR"/>
        </w:rPr>
        <w:t>ی</w:t>
      </w:r>
      <w:r>
        <w:rPr>
          <w:rtl/>
          <w:lang w:bidi="fa-IR"/>
        </w:rPr>
        <w:t>م در آغاز سوره د</w:t>
      </w:r>
      <w:r w:rsidR="00FB36B4">
        <w:rPr>
          <w:rtl/>
          <w:lang w:bidi="fa-IR"/>
        </w:rPr>
        <w:t>ی</w:t>
      </w:r>
      <w:r>
        <w:rPr>
          <w:rtl/>
          <w:lang w:bidi="fa-IR"/>
        </w:rPr>
        <w:t>گر شناخته مى</w:t>
      </w:r>
      <w:r w:rsidR="00FB36B4">
        <w:rPr>
          <w:rtl/>
          <w:lang w:bidi="fa-IR"/>
        </w:rPr>
        <w:t xml:space="preserve"> </w:t>
      </w:r>
      <w:r>
        <w:rPr>
          <w:rtl/>
          <w:lang w:bidi="fa-IR"/>
        </w:rPr>
        <w:t>شد</w:t>
      </w:r>
      <w:r w:rsidR="00FB36B4">
        <w:rPr>
          <w:rtl/>
          <w:lang w:bidi="fa-IR"/>
        </w:rPr>
        <w:t xml:space="preserve">. </w:t>
      </w:r>
    </w:p>
    <w:p w:rsidR="00FC5DC1" w:rsidRDefault="00762B70" w:rsidP="00762B70">
      <w:pPr>
        <w:pStyle w:val="libNormal"/>
        <w:rPr>
          <w:rtl/>
          <w:lang w:bidi="fa-IR"/>
        </w:rPr>
      </w:pPr>
      <w:r>
        <w:rPr>
          <w:rtl/>
          <w:lang w:bidi="fa-IR"/>
        </w:rPr>
        <w:t>ابن عباس گفته است</w:t>
      </w:r>
      <w:r w:rsidR="00FB36B4">
        <w:rPr>
          <w:rtl/>
          <w:lang w:bidi="fa-IR"/>
        </w:rPr>
        <w:t xml:space="preserve">: </w:t>
      </w:r>
      <w:r>
        <w:rPr>
          <w:rtl/>
          <w:lang w:bidi="fa-IR"/>
        </w:rPr>
        <w:t>«پ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با نزول بسم الله الرّحمن الرّح</w:t>
      </w:r>
      <w:r w:rsidR="00FB36B4">
        <w:rPr>
          <w:rtl/>
          <w:lang w:bidi="fa-IR"/>
        </w:rPr>
        <w:t>ی</w:t>
      </w:r>
      <w:r>
        <w:rPr>
          <w:rtl/>
          <w:lang w:bidi="fa-IR"/>
        </w:rPr>
        <w:t>م مى</w:t>
      </w:r>
      <w:r w:rsidR="00FB36B4">
        <w:rPr>
          <w:rtl/>
          <w:lang w:bidi="fa-IR"/>
        </w:rPr>
        <w:t xml:space="preserve"> </w:t>
      </w:r>
      <w:r>
        <w:rPr>
          <w:rtl/>
          <w:lang w:bidi="fa-IR"/>
        </w:rPr>
        <w:t>دانست كه سوره قبلى پا</w:t>
      </w:r>
      <w:r w:rsidR="00FB36B4">
        <w:rPr>
          <w:rtl/>
          <w:lang w:bidi="fa-IR"/>
        </w:rPr>
        <w:t>ی</w:t>
      </w:r>
      <w:r>
        <w:rPr>
          <w:rtl/>
          <w:lang w:bidi="fa-IR"/>
        </w:rPr>
        <w:t xml:space="preserve">ان </w:t>
      </w:r>
      <w:r w:rsidR="00FB36B4">
        <w:rPr>
          <w:rtl/>
          <w:lang w:bidi="fa-IR"/>
        </w:rPr>
        <w:t>ی</w:t>
      </w:r>
      <w:r>
        <w:rPr>
          <w:rtl/>
          <w:lang w:bidi="fa-IR"/>
        </w:rPr>
        <w:t>افته و سوره د</w:t>
      </w:r>
      <w:r w:rsidR="00FB36B4">
        <w:rPr>
          <w:rtl/>
          <w:lang w:bidi="fa-IR"/>
        </w:rPr>
        <w:t>ی</w:t>
      </w:r>
      <w:r>
        <w:rPr>
          <w:rtl/>
          <w:lang w:bidi="fa-IR"/>
        </w:rPr>
        <w:t>گرى آغاز گشته است</w:t>
      </w:r>
      <w:r w:rsidR="00FB36B4">
        <w:rPr>
          <w:rtl/>
          <w:lang w:bidi="fa-IR"/>
        </w:rPr>
        <w:t xml:space="preserve">. </w:t>
      </w:r>
      <w:r>
        <w:rPr>
          <w:rtl/>
          <w:lang w:bidi="fa-IR"/>
        </w:rPr>
        <w:t>»</w:t>
      </w:r>
      <w:r w:rsidR="00121BD9" w:rsidRPr="00121BD9">
        <w:rPr>
          <w:rStyle w:val="libFootnotenumChar"/>
          <w:rtl/>
          <w:lang w:bidi="fa-IR"/>
        </w:rPr>
        <w:t>(9)</w:t>
      </w:r>
      <w:r w:rsidR="00121BD9">
        <w:rPr>
          <w:rtl/>
          <w:lang w:bidi="fa-IR"/>
        </w:rPr>
        <w:t xml:space="preserve"> </w:t>
      </w:r>
    </w:p>
    <w:p w:rsidR="00FC5DC1" w:rsidRDefault="00762B70" w:rsidP="00762B70">
      <w:pPr>
        <w:pStyle w:val="libNormal"/>
        <w:rPr>
          <w:rtl/>
          <w:lang w:bidi="fa-IR"/>
        </w:rPr>
      </w:pPr>
      <w:r>
        <w:rPr>
          <w:rtl/>
          <w:lang w:bidi="fa-IR"/>
        </w:rPr>
        <w:lastRenderedPageBreak/>
        <w:t>بد</w:t>
      </w:r>
      <w:r w:rsidR="00FB36B4">
        <w:rPr>
          <w:rtl/>
          <w:lang w:bidi="fa-IR"/>
        </w:rPr>
        <w:t>ی</w:t>
      </w:r>
      <w:r>
        <w:rPr>
          <w:rtl/>
          <w:lang w:bidi="fa-IR"/>
        </w:rPr>
        <w:t>ن ترت</w:t>
      </w:r>
      <w:r w:rsidR="00FB36B4">
        <w:rPr>
          <w:rtl/>
          <w:lang w:bidi="fa-IR"/>
        </w:rPr>
        <w:t>ی</w:t>
      </w:r>
      <w:r>
        <w:rPr>
          <w:rtl/>
          <w:lang w:bidi="fa-IR"/>
        </w:rPr>
        <w:t>ب آ</w:t>
      </w:r>
      <w:r w:rsidR="00FB36B4">
        <w:rPr>
          <w:rtl/>
          <w:lang w:bidi="fa-IR"/>
        </w:rPr>
        <w:t>ی</w:t>
      </w:r>
      <w:r>
        <w:rPr>
          <w:rtl/>
          <w:lang w:bidi="fa-IR"/>
        </w:rPr>
        <w:t>ات قرآن براساس ترت</w:t>
      </w:r>
      <w:r w:rsidR="00FB36B4">
        <w:rPr>
          <w:rtl/>
          <w:lang w:bidi="fa-IR"/>
        </w:rPr>
        <w:t>ی</w:t>
      </w:r>
      <w:r>
        <w:rPr>
          <w:rtl/>
          <w:lang w:bidi="fa-IR"/>
        </w:rPr>
        <w:t>بى طب</w:t>
      </w:r>
      <w:r w:rsidR="00FB36B4">
        <w:rPr>
          <w:rtl/>
          <w:lang w:bidi="fa-IR"/>
        </w:rPr>
        <w:t>ی</w:t>
      </w:r>
      <w:r>
        <w:rPr>
          <w:rtl/>
          <w:lang w:bidi="fa-IR"/>
        </w:rPr>
        <w:t>عى</w:t>
      </w:r>
      <w:r w:rsidR="00FB36B4">
        <w:rPr>
          <w:rtl/>
          <w:lang w:bidi="fa-IR"/>
        </w:rPr>
        <w:t xml:space="preserve">، </w:t>
      </w:r>
      <w:r>
        <w:rPr>
          <w:rtl/>
          <w:lang w:bidi="fa-IR"/>
        </w:rPr>
        <w:t>كه همان ترت</w:t>
      </w:r>
      <w:r w:rsidR="00FB36B4">
        <w:rPr>
          <w:rtl/>
          <w:lang w:bidi="fa-IR"/>
        </w:rPr>
        <w:t>ی</w:t>
      </w:r>
      <w:r>
        <w:rPr>
          <w:rtl/>
          <w:lang w:bidi="fa-IR"/>
        </w:rPr>
        <w:t>ب نزول بود</w:t>
      </w:r>
      <w:r w:rsidR="00FB36B4">
        <w:rPr>
          <w:rtl/>
          <w:lang w:bidi="fa-IR"/>
        </w:rPr>
        <w:t xml:space="preserve">، </w:t>
      </w:r>
      <w:r>
        <w:rPr>
          <w:rtl/>
          <w:lang w:bidi="fa-IR"/>
        </w:rPr>
        <w:t>در قالب سوره</w:t>
      </w:r>
      <w:r w:rsidR="00FB36B4">
        <w:rPr>
          <w:rtl/>
          <w:lang w:bidi="fa-IR"/>
        </w:rPr>
        <w:t xml:space="preserve"> </w:t>
      </w:r>
      <w:r>
        <w:rPr>
          <w:rtl/>
          <w:lang w:bidi="fa-IR"/>
        </w:rPr>
        <w:t>ها مرتّب شدند</w:t>
      </w:r>
      <w:r w:rsidR="00FB36B4">
        <w:rPr>
          <w:rtl/>
          <w:lang w:bidi="fa-IR"/>
        </w:rPr>
        <w:t xml:space="preserve">؛ </w:t>
      </w:r>
      <w:r>
        <w:rPr>
          <w:rtl/>
          <w:lang w:bidi="fa-IR"/>
        </w:rPr>
        <w:t>آ</w:t>
      </w:r>
      <w:r w:rsidR="00FB36B4">
        <w:rPr>
          <w:rtl/>
          <w:lang w:bidi="fa-IR"/>
        </w:rPr>
        <w:t>ی</w:t>
      </w:r>
      <w:r>
        <w:rPr>
          <w:rtl/>
          <w:lang w:bidi="fa-IR"/>
        </w:rPr>
        <w:t>ات مكى در سوره</w:t>
      </w:r>
      <w:r w:rsidR="00FB36B4">
        <w:rPr>
          <w:rtl/>
          <w:lang w:bidi="fa-IR"/>
        </w:rPr>
        <w:t xml:space="preserve"> </w:t>
      </w:r>
      <w:r>
        <w:rPr>
          <w:rtl/>
          <w:lang w:bidi="fa-IR"/>
        </w:rPr>
        <w:t>هاى مكى و آ</w:t>
      </w:r>
      <w:r w:rsidR="00FB36B4">
        <w:rPr>
          <w:rtl/>
          <w:lang w:bidi="fa-IR"/>
        </w:rPr>
        <w:t>ی</w:t>
      </w:r>
      <w:r>
        <w:rPr>
          <w:rtl/>
          <w:lang w:bidi="fa-IR"/>
        </w:rPr>
        <w:t>ات مدنى در سوره</w:t>
      </w:r>
      <w:r w:rsidR="00FB36B4">
        <w:rPr>
          <w:rtl/>
          <w:lang w:bidi="fa-IR"/>
        </w:rPr>
        <w:t xml:space="preserve"> </w:t>
      </w:r>
      <w:r>
        <w:rPr>
          <w:rtl/>
          <w:lang w:bidi="fa-IR"/>
        </w:rPr>
        <w:t>هاى مدنى</w:t>
      </w:r>
      <w:r w:rsidR="00FB36B4">
        <w:rPr>
          <w:rtl/>
          <w:lang w:bidi="fa-IR"/>
        </w:rPr>
        <w:t xml:space="preserve">. </w:t>
      </w:r>
      <w:r>
        <w:rPr>
          <w:rtl/>
          <w:lang w:bidi="fa-IR"/>
        </w:rPr>
        <w:t>هرچند گاه ممكن بود تكم</w:t>
      </w:r>
      <w:r w:rsidR="00FB36B4">
        <w:rPr>
          <w:rtl/>
          <w:lang w:bidi="fa-IR"/>
        </w:rPr>
        <w:t>ی</w:t>
      </w:r>
      <w:r>
        <w:rPr>
          <w:rtl/>
          <w:lang w:bidi="fa-IR"/>
        </w:rPr>
        <w:t>ل سوره</w:t>
      </w:r>
      <w:r w:rsidR="00FB36B4">
        <w:rPr>
          <w:rtl/>
          <w:lang w:bidi="fa-IR"/>
        </w:rPr>
        <w:t xml:space="preserve"> </w:t>
      </w:r>
      <w:r>
        <w:rPr>
          <w:rtl/>
          <w:lang w:bidi="fa-IR"/>
        </w:rPr>
        <w:t>اى كه آ</w:t>
      </w:r>
      <w:r w:rsidR="00FB36B4">
        <w:rPr>
          <w:rtl/>
          <w:lang w:bidi="fa-IR"/>
        </w:rPr>
        <w:t>ی</w:t>
      </w:r>
      <w:r>
        <w:rPr>
          <w:rtl/>
          <w:lang w:bidi="fa-IR"/>
        </w:rPr>
        <w:t>اتش پاره</w:t>
      </w:r>
      <w:r w:rsidR="00FB36B4">
        <w:rPr>
          <w:rtl/>
          <w:lang w:bidi="fa-IR"/>
        </w:rPr>
        <w:t xml:space="preserve"> </w:t>
      </w:r>
      <w:r>
        <w:rPr>
          <w:rtl/>
          <w:lang w:bidi="fa-IR"/>
        </w:rPr>
        <w:t>پاره نازل مى</w:t>
      </w:r>
      <w:r w:rsidR="00FB36B4">
        <w:rPr>
          <w:rtl/>
          <w:lang w:bidi="fa-IR"/>
        </w:rPr>
        <w:t xml:space="preserve"> </w:t>
      </w:r>
      <w:r>
        <w:rPr>
          <w:rtl/>
          <w:lang w:bidi="fa-IR"/>
        </w:rPr>
        <w:t>گشت مدتى به طول انجامد</w:t>
      </w:r>
      <w:r w:rsidR="00FB36B4">
        <w:rPr>
          <w:rtl/>
          <w:lang w:bidi="fa-IR"/>
        </w:rPr>
        <w:t xml:space="preserve">. </w:t>
      </w:r>
    </w:p>
    <w:p w:rsidR="00FC5DC1" w:rsidRDefault="00E86885" w:rsidP="003D2F60">
      <w:pPr>
        <w:pStyle w:val="libNormal"/>
        <w:rPr>
          <w:rtl/>
          <w:lang w:bidi="fa-IR"/>
        </w:rPr>
      </w:pPr>
      <w:r>
        <w:rPr>
          <w:rtl/>
          <w:lang w:bidi="fa-IR"/>
        </w:rPr>
        <w:t xml:space="preserve">ب) كتابت، بدون رعایت ترتیب نزول، به دستور پیامبر </w:t>
      </w:r>
      <w:r w:rsidR="00D5620D" w:rsidRPr="00D5620D">
        <w:rPr>
          <w:rStyle w:val="libAlaemChar"/>
          <w:rtl/>
        </w:rPr>
        <w:t>صلى‌الله‌عليه‌وآله</w:t>
      </w:r>
      <w:r>
        <w:rPr>
          <w:rtl/>
          <w:lang w:bidi="fa-IR"/>
        </w:rPr>
        <w:t xml:space="preserve"> </w:t>
      </w:r>
    </w:p>
    <w:p w:rsidR="00FC5DC1" w:rsidRDefault="00762B70" w:rsidP="00762B70">
      <w:pPr>
        <w:pStyle w:val="libNormal"/>
        <w:rPr>
          <w:rtl/>
          <w:lang w:bidi="fa-IR"/>
        </w:rPr>
      </w:pPr>
      <w:r>
        <w:rPr>
          <w:rtl/>
          <w:lang w:bidi="fa-IR"/>
        </w:rPr>
        <w:t>براساس مدارك تار</w:t>
      </w:r>
      <w:r w:rsidR="00FB36B4">
        <w:rPr>
          <w:rtl/>
          <w:lang w:bidi="fa-IR"/>
        </w:rPr>
        <w:t>ی</w:t>
      </w:r>
      <w:r>
        <w:rPr>
          <w:rtl/>
          <w:lang w:bidi="fa-IR"/>
        </w:rPr>
        <w:t>خى گاه آ</w:t>
      </w:r>
      <w:r w:rsidR="00FB36B4">
        <w:rPr>
          <w:rtl/>
          <w:lang w:bidi="fa-IR"/>
        </w:rPr>
        <w:t>ی</w:t>
      </w:r>
      <w:r>
        <w:rPr>
          <w:rtl/>
          <w:lang w:bidi="fa-IR"/>
        </w:rPr>
        <w:t xml:space="preserve">ه </w:t>
      </w:r>
      <w:r w:rsidR="00FB36B4">
        <w:rPr>
          <w:rtl/>
          <w:lang w:bidi="fa-IR"/>
        </w:rPr>
        <w:t>ی</w:t>
      </w:r>
      <w:r>
        <w:rPr>
          <w:rtl/>
          <w:lang w:bidi="fa-IR"/>
        </w:rPr>
        <w:t>ا آ</w:t>
      </w:r>
      <w:r w:rsidR="00FB36B4">
        <w:rPr>
          <w:rtl/>
          <w:lang w:bidi="fa-IR"/>
        </w:rPr>
        <w:t>ی</w:t>
      </w:r>
      <w:r>
        <w:rPr>
          <w:rtl/>
          <w:lang w:bidi="fa-IR"/>
        </w:rPr>
        <w:t>اتى نازل مى</w:t>
      </w:r>
      <w:r w:rsidR="00FB36B4">
        <w:rPr>
          <w:rtl/>
          <w:lang w:bidi="fa-IR"/>
        </w:rPr>
        <w:t xml:space="preserve"> </w:t>
      </w:r>
      <w:r>
        <w:rPr>
          <w:rtl/>
          <w:lang w:bidi="fa-IR"/>
        </w:rPr>
        <w:t>شده ولى پ</w:t>
      </w:r>
      <w:r w:rsidR="00FB36B4">
        <w:rPr>
          <w:rtl/>
          <w:lang w:bidi="fa-IR"/>
        </w:rPr>
        <w:t>ی</w:t>
      </w:r>
      <w:r>
        <w:rPr>
          <w:rtl/>
          <w:lang w:bidi="fa-IR"/>
        </w:rPr>
        <w:t>امبر به نو</w:t>
      </w:r>
      <w:r w:rsidR="00FB36B4">
        <w:rPr>
          <w:rtl/>
          <w:lang w:bidi="fa-IR"/>
        </w:rPr>
        <w:t>ی</w:t>
      </w:r>
      <w:r>
        <w:rPr>
          <w:rtl/>
          <w:lang w:bidi="fa-IR"/>
        </w:rPr>
        <w:t>سندگان وحى</w:t>
      </w:r>
      <w:r w:rsidR="00FB36B4">
        <w:rPr>
          <w:rtl/>
          <w:lang w:bidi="fa-IR"/>
        </w:rPr>
        <w:t xml:space="preserve">، </w:t>
      </w:r>
      <w:r>
        <w:rPr>
          <w:rtl/>
          <w:lang w:bidi="fa-IR"/>
        </w:rPr>
        <w:t>دستور مى</w:t>
      </w:r>
      <w:r w:rsidR="00FB36B4">
        <w:rPr>
          <w:rtl/>
          <w:lang w:bidi="fa-IR"/>
        </w:rPr>
        <w:t xml:space="preserve"> </w:t>
      </w:r>
      <w:r>
        <w:rPr>
          <w:rtl/>
          <w:lang w:bidi="fa-IR"/>
        </w:rPr>
        <w:t>داده است كه آن آ</w:t>
      </w:r>
      <w:r w:rsidR="00FB36B4">
        <w:rPr>
          <w:rtl/>
          <w:lang w:bidi="fa-IR"/>
        </w:rPr>
        <w:t>ی</w:t>
      </w:r>
      <w:r>
        <w:rPr>
          <w:rtl/>
          <w:lang w:bidi="fa-IR"/>
        </w:rPr>
        <w:t xml:space="preserve">ه </w:t>
      </w:r>
      <w:r w:rsidR="00FB36B4">
        <w:rPr>
          <w:rtl/>
          <w:lang w:bidi="fa-IR"/>
        </w:rPr>
        <w:t>ی</w:t>
      </w:r>
      <w:r>
        <w:rPr>
          <w:rtl/>
          <w:lang w:bidi="fa-IR"/>
        </w:rPr>
        <w:t>ا آ</w:t>
      </w:r>
      <w:r w:rsidR="00FB36B4">
        <w:rPr>
          <w:rtl/>
          <w:lang w:bidi="fa-IR"/>
        </w:rPr>
        <w:t>ی</w:t>
      </w:r>
      <w:r>
        <w:rPr>
          <w:rtl/>
          <w:lang w:bidi="fa-IR"/>
        </w:rPr>
        <w:t>ات را در لابه</w:t>
      </w:r>
      <w:r w:rsidR="00FB36B4">
        <w:rPr>
          <w:rtl/>
          <w:lang w:bidi="fa-IR"/>
        </w:rPr>
        <w:t xml:space="preserve"> </w:t>
      </w:r>
      <w:r>
        <w:rPr>
          <w:rtl/>
          <w:lang w:bidi="fa-IR"/>
        </w:rPr>
        <w:t>لاى سوره</w:t>
      </w:r>
      <w:r w:rsidR="00FB36B4">
        <w:rPr>
          <w:rtl/>
          <w:lang w:bidi="fa-IR"/>
        </w:rPr>
        <w:t xml:space="preserve"> </w:t>
      </w:r>
      <w:r>
        <w:rPr>
          <w:rtl/>
          <w:lang w:bidi="fa-IR"/>
        </w:rPr>
        <w:t>اى كه قبلاً نازل شده و پا</w:t>
      </w:r>
      <w:r w:rsidR="00FB36B4">
        <w:rPr>
          <w:rtl/>
          <w:lang w:bidi="fa-IR"/>
        </w:rPr>
        <w:t>ی</w:t>
      </w:r>
      <w:r>
        <w:rPr>
          <w:rtl/>
          <w:lang w:bidi="fa-IR"/>
        </w:rPr>
        <w:t xml:space="preserve">ان </w:t>
      </w:r>
      <w:r w:rsidR="00FB36B4">
        <w:rPr>
          <w:rtl/>
          <w:lang w:bidi="fa-IR"/>
        </w:rPr>
        <w:t>ی</w:t>
      </w:r>
      <w:r>
        <w:rPr>
          <w:rtl/>
          <w:lang w:bidi="fa-IR"/>
        </w:rPr>
        <w:t>افته بود</w:t>
      </w:r>
      <w:r w:rsidR="00FB36B4">
        <w:rPr>
          <w:rtl/>
          <w:lang w:bidi="fa-IR"/>
        </w:rPr>
        <w:t xml:space="preserve">، </w:t>
      </w:r>
      <w:r>
        <w:rPr>
          <w:rtl/>
          <w:lang w:bidi="fa-IR"/>
        </w:rPr>
        <w:t>قرار دهند</w:t>
      </w:r>
      <w:r w:rsidR="00FB36B4">
        <w:rPr>
          <w:rtl/>
          <w:lang w:bidi="fa-IR"/>
        </w:rPr>
        <w:t xml:space="preserve">. </w:t>
      </w:r>
      <w:r>
        <w:rPr>
          <w:rtl/>
          <w:lang w:bidi="fa-IR"/>
        </w:rPr>
        <w:t>ا</w:t>
      </w:r>
      <w:r w:rsidR="00FB36B4">
        <w:rPr>
          <w:rtl/>
          <w:lang w:bidi="fa-IR"/>
        </w:rPr>
        <w:t>ی</w:t>
      </w:r>
      <w:r>
        <w:rPr>
          <w:rtl/>
          <w:lang w:bidi="fa-IR"/>
        </w:rPr>
        <w:t>ن گونه تنظ</w:t>
      </w:r>
      <w:r w:rsidR="00FB36B4">
        <w:rPr>
          <w:rtl/>
          <w:lang w:bidi="fa-IR"/>
        </w:rPr>
        <w:t>ی</w:t>
      </w:r>
      <w:r>
        <w:rPr>
          <w:rtl/>
          <w:lang w:bidi="fa-IR"/>
        </w:rPr>
        <w:t>م آ</w:t>
      </w:r>
      <w:r w:rsidR="00FB36B4">
        <w:rPr>
          <w:rtl/>
          <w:lang w:bidi="fa-IR"/>
        </w:rPr>
        <w:t>ی</w:t>
      </w:r>
      <w:r>
        <w:rPr>
          <w:rtl/>
          <w:lang w:bidi="fa-IR"/>
        </w:rPr>
        <w:t>ات كه خارج از روال طب</w:t>
      </w:r>
      <w:r w:rsidR="00FB36B4">
        <w:rPr>
          <w:rtl/>
          <w:lang w:bidi="fa-IR"/>
        </w:rPr>
        <w:t>ی</w:t>
      </w:r>
      <w:r>
        <w:rPr>
          <w:rtl/>
          <w:lang w:bidi="fa-IR"/>
        </w:rPr>
        <w:t>عى نزول آ</w:t>
      </w:r>
      <w:r w:rsidR="00FB36B4">
        <w:rPr>
          <w:rtl/>
          <w:lang w:bidi="fa-IR"/>
        </w:rPr>
        <w:t>ی</w:t>
      </w:r>
      <w:r>
        <w:rPr>
          <w:rtl/>
          <w:lang w:bidi="fa-IR"/>
        </w:rPr>
        <w:t>ات بوده است</w:t>
      </w:r>
      <w:r w:rsidR="00FB36B4">
        <w:rPr>
          <w:rtl/>
          <w:lang w:bidi="fa-IR"/>
        </w:rPr>
        <w:t xml:space="preserve">، </w:t>
      </w:r>
      <w:r>
        <w:rPr>
          <w:rtl/>
          <w:lang w:bidi="fa-IR"/>
        </w:rPr>
        <w:t>ن</w:t>
      </w:r>
      <w:r w:rsidR="00FB36B4">
        <w:rPr>
          <w:rtl/>
          <w:lang w:bidi="fa-IR"/>
        </w:rPr>
        <w:t>ی</w:t>
      </w:r>
      <w:r>
        <w:rPr>
          <w:rtl/>
          <w:lang w:bidi="fa-IR"/>
        </w:rPr>
        <w:t>ازمند به تصر</w:t>
      </w:r>
      <w:r w:rsidR="00FB36B4">
        <w:rPr>
          <w:rtl/>
          <w:lang w:bidi="fa-IR"/>
        </w:rPr>
        <w:t>ی</w:t>
      </w:r>
      <w:r>
        <w:rPr>
          <w:rtl/>
          <w:lang w:bidi="fa-IR"/>
        </w:rPr>
        <w:t>ح و تع</w:t>
      </w:r>
      <w:r w:rsidR="00FB36B4">
        <w:rPr>
          <w:rtl/>
          <w:lang w:bidi="fa-IR"/>
        </w:rPr>
        <w:t>یی</w:t>
      </w:r>
      <w:r>
        <w:rPr>
          <w:rtl/>
          <w:lang w:bidi="fa-IR"/>
        </w:rPr>
        <w:t>ن شخص پ</w:t>
      </w:r>
      <w:r w:rsidR="00FB36B4">
        <w:rPr>
          <w:rtl/>
          <w:lang w:bidi="fa-IR"/>
        </w:rPr>
        <w:t>ی</w:t>
      </w:r>
      <w:r>
        <w:rPr>
          <w:rtl/>
          <w:lang w:bidi="fa-IR"/>
        </w:rPr>
        <w:t>امبر داشت و بى</w:t>
      </w:r>
      <w:r w:rsidR="00FB36B4">
        <w:rPr>
          <w:rtl/>
          <w:lang w:bidi="fa-IR"/>
        </w:rPr>
        <w:t xml:space="preserve"> </w:t>
      </w:r>
      <w:r>
        <w:rPr>
          <w:rtl/>
          <w:lang w:bidi="fa-IR"/>
        </w:rPr>
        <w:t>گمان حكمت و مصلحتى در آن نهفته بوده</w:t>
      </w:r>
      <w:r w:rsidR="00FB36B4">
        <w:rPr>
          <w:rtl/>
          <w:lang w:bidi="fa-IR"/>
        </w:rPr>
        <w:t xml:space="preserve">. </w:t>
      </w:r>
    </w:p>
    <w:p w:rsidR="00FC5DC1" w:rsidRDefault="00762B70" w:rsidP="00762B70">
      <w:pPr>
        <w:pStyle w:val="libNormal"/>
        <w:rPr>
          <w:rtl/>
          <w:lang w:bidi="fa-IR"/>
        </w:rPr>
      </w:pPr>
      <w:r>
        <w:rPr>
          <w:rtl/>
          <w:lang w:bidi="fa-IR"/>
        </w:rPr>
        <w:t>ابن عباس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زمانى بر پ</w:t>
      </w:r>
      <w:r w:rsidR="00FB36B4">
        <w:rPr>
          <w:rtl/>
          <w:lang w:bidi="fa-IR"/>
        </w:rPr>
        <w:t>ی</w:t>
      </w:r>
      <w:r>
        <w:rPr>
          <w:rtl/>
          <w:lang w:bidi="fa-IR"/>
        </w:rPr>
        <w:t>امبر خدا</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مى</w:t>
      </w:r>
      <w:r w:rsidR="00FB36B4">
        <w:rPr>
          <w:rtl/>
          <w:lang w:bidi="fa-IR"/>
        </w:rPr>
        <w:t xml:space="preserve"> </w:t>
      </w:r>
      <w:r>
        <w:rPr>
          <w:rtl/>
          <w:lang w:bidi="fa-IR"/>
        </w:rPr>
        <w:t>گذشت و سوره</w:t>
      </w:r>
      <w:r w:rsidR="00FB36B4">
        <w:rPr>
          <w:rtl/>
          <w:lang w:bidi="fa-IR"/>
        </w:rPr>
        <w:t xml:space="preserve"> </w:t>
      </w:r>
      <w:r>
        <w:rPr>
          <w:rtl/>
          <w:lang w:bidi="fa-IR"/>
        </w:rPr>
        <w:t>ها</w:t>
      </w:r>
      <w:r w:rsidR="00FB36B4">
        <w:rPr>
          <w:rtl/>
          <w:lang w:bidi="fa-IR"/>
        </w:rPr>
        <w:t>ی</w:t>
      </w:r>
      <w:r>
        <w:rPr>
          <w:rtl/>
          <w:lang w:bidi="fa-IR"/>
        </w:rPr>
        <w:t>ى چند بر او نازل مى</w:t>
      </w:r>
      <w:r w:rsidR="00FB36B4">
        <w:rPr>
          <w:rtl/>
          <w:lang w:bidi="fa-IR"/>
        </w:rPr>
        <w:t xml:space="preserve"> </w:t>
      </w:r>
      <w:r>
        <w:rPr>
          <w:rtl/>
          <w:lang w:bidi="fa-IR"/>
        </w:rPr>
        <w:t>گشت</w:t>
      </w:r>
      <w:r w:rsidR="00FB36B4">
        <w:rPr>
          <w:rtl/>
          <w:lang w:bidi="fa-IR"/>
        </w:rPr>
        <w:t xml:space="preserve">. </w:t>
      </w:r>
      <w:r>
        <w:rPr>
          <w:rtl/>
          <w:lang w:bidi="fa-IR"/>
        </w:rPr>
        <w:t>وقتى آ</w:t>
      </w:r>
      <w:r w:rsidR="00FB36B4">
        <w:rPr>
          <w:rtl/>
          <w:lang w:bidi="fa-IR"/>
        </w:rPr>
        <w:t>ی</w:t>
      </w:r>
      <w:r>
        <w:rPr>
          <w:rtl/>
          <w:lang w:bidi="fa-IR"/>
        </w:rPr>
        <w:t>اتى بر او نازل مى</w:t>
      </w:r>
      <w:r w:rsidR="00FB36B4">
        <w:rPr>
          <w:rtl/>
          <w:lang w:bidi="fa-IR"/>
        </w:rPr>
        <w:t xml:space="preserve"> </w:t>
      </w:r>
      <w:r>
        <w:rPr>
          <w:rtl/>
          <w:lang w:bidi="fa-IR"/>
        </w:rPr>
        <w:t>شد بعضى از نو</w:t>
      </w:r>
      <w:r w:rsidR="00FB36B4">
        <w:rPr>
          <w:rtl/>
          <w:lang w:bidi="fa-IR"/>
        </w:rPr>
        <w:t>ی</w:t>
      </w:r>
      <w:r>
        <w:rPr>
          <w:rtl/>
          <w:lang w:bidi="fa-IR"/>
        </w:rPr>
        <w:t>سندگان را احضار كرده مى</w:t>
      </w:r>
      <w:r w:rsidR="00FB36B4">
        <w:rPr>
          <w:rtl/>
          <w:lang w:bidi="fa-IR"/>
        </w:rPr>
        <w:t xml:space="preserve"> </w:t>
      </w:r>
      <w:r>
        <w:rPr>
          <w:rtl/>
          <w:lang w:bidi="fa-IR"/>
        </w:rPr>
        <w:t>فرمود</w:t>
      </w:r>
      <w:r w:rsidR="00FB36B4">
        <w:rPr>
          <w:rtl/>
          <w:lang w:bidi="fa-IR"/>
        </w:rPr>
        <w:t xml:space="preserve">: </w:t>
      </w:r>
      <w:r>
        <w:rPr>
          <w:rtl/>
          <w:lang w:bidi="fa-IR"/>
        </w:rPr>
        <w:t>«ا</w:t>
      </w:r>
      <w:r w:rsidR="00FB36B4">
        <w:rPr>
          <w:rtl/>
          <w:lang w:bidi="fa-IR"/>
        </w:rPr>
        <w:t>ی</w:t>
      </w:r>
      <w:r>
        <w:rPr>
          <w:rtl/>
          <w:lang w:bidi="fa-IR"/>
        </w:rPr>
        <w:t>ن آ</w:t>
      </w:r>
      <w:r w:rsidR="00FB36B4">
        <w:rPr>
          <w:rtl/>
          <w:lang w:bidi="fa-IR"/>
        </w:rPr>
        <w:t>ی</w:t>
      </w:r>
      <w:r>
        <w:rPr>
          <w:rtl/>
          <w:lang w:bidi="fa-IR"/>
        </w:rPr>
        <w:t>ات را در سوره</w:t>
      </w:r>
      <w:r w:rsidR="00FB36B4">
        <w:rPr>
          <w:rtl/>
          <w:lang w:bidi="fa-IR"/>
        </w:rPr>
        <w:t xml:space="preserve"> </w:t>
      </w:r>
      <w:r>
        <w:rPr>
          <w:rtl/>
          <w:lang w:bidi="fa-IR"/>
        </w:rPr>
        <w:t>اى كه فلان خصوص</w:t>
      </w:r>
      <w:r w:rsidR="00FB36B4">
        <w:rPr>
          <w:rtl/>
          <w:lang w:bidi="fa-IR"/>
        </w:rPr>
        <w:t>ی</w:t>
      </w:r>
      <w:r>
        <w:rPr>
          <w:rtl/>
          <w:lang w:bidi="fa-IR"/>
        </w:rPr>
        <w:t>ات را دارد بگذار</w:t>
      </w:r>
      <w:r w:rsidR="00FB36B4">
        <w:rPr>
          <w:rtl/>
          <w:lang w:bidi="fa-IR"/>
        </w:rPr>
        <w:t>ی</w:t>
      </w:r>
      <w:r>
        <w:rPr>
          <w:rtl/>
          <w:lang w:bidi="fa-IR"/>
        </w:rPr>
        <w:t>د</w:t>
      </w:r>
      <w:r w:rsidR="00FB36B4">
        <w:rPr>
          <w:rtl/>
          <w:lang w:bidi="fa-IR"/>
        </w:rPr>
        <w:t xml:space="preserve">. </w:t>
      </w:r>
      <w:r>
        <w:rPr>
          <w:rtl/>
          <w:lang w:bidi="fa-IR"/>
        </w:rPr>
        <w:t>»</w:t>
      </w:r>
      <w:r w:rsidR="00121BD9" w:rsidRPr="00121BD9">
        <w:rPr>
          <w:rStyle w:val="libFootnotenumChar"/>
          <w:rtl/>
          <w:lang w:bidi="fa-IR"/>
        </w:rPr>
        <w:t>(10)</w:t>
      </w:r>
      <w:r w:rsidR="00121BD9">
        <w:rPr>
          <w:rtl/>
          <w:lang w:bidi="fa-IR"/>
        </w:rPr>
        <w:t xml:space="preserve"> </w:t>
      </w:r>
    </w:p>
    <w:p w:rsidR="00FC5DC1" w:rsidRDefault="00762B70" w:rsidP="00762B70">
      <w:pPr>
        <w:pStyle w:val="libNormal"/>
        <w:rPr>
          <w:rtl/>
          <w:lang w:bidi="fa-IR"/>
        </w:rPr>
      </w:pPr>
      <w:r>
        <w:rPr>
          <w:rtl/>
          <w:lang w:bidi="fa-IR"/>
        </w:rPr>
        <w:t>در نقل د</w:t>
      </w:r>
      <w:r w:rsidR="00FB36B4">
        <w:rPr>
          <w:rtl/>
          <w:lang w:bidi="fa-IR"/>
        </w:rPr>
        <w:t>ی</w:t>
      </w:r>
      <w:r>
        <w:rPr>
          <w:rtl/>
          <w:lang w:bidi="fa-IR"/>
        </w:rPr>
        <w:t>گرى از ابن عباس آمده است كه آخر</w:t>
      </w:r>
      <w:r w:rsidR="00FB36B4">
        <w:rPr>
          <w:rtl/>
          <w:lang w:bidi="fa-IR"/>
        </w:rPr>
        <w:t>ی</w:t>
      </w:r>
      <w:r>
        <w:rPr>
          <w:rtl/>
          <w:lang w:bidi="fa-IR"/>
        </w:rPr>
        <w:t>ن آ</w:t>
      </w:r>
      <w:r w:rsidR="00FB36B4">
        <w:rPr>
          <w:rtl/>
          <w:lang w:bidi="fa-IR"/>
        </w:rPr>
        <w:t>ی</w:t>
      </w:r>
      <w:r>
        <w:rPr>
          <w:rtl/>
          <w:lang w:bidi="fa-IR"/>
        </w:rPr>
        <w:t>ه</w:t>
      </w:r>
      <w:r w:rsidR="00FB36B4">
        <w:rPr>
          <w:rtl/>
          <w:lang w:bidi="fa-IR"/>
        </w:rPr>
        <w:t xml:space="preserve"> </w:t>
      </w:r>
      <w:r>
        <w:rPr>
          <w:rtl/>
          <w:lang w:bidi="fa-IR"/>
        </w:rPr>
        <w:t>اى كه نازل گشت آ</w:t>
      </w:r>
      <w:r w:rsidR="00FB36B4">
        <w:rPr>
          <w:rtl/>
          <w:lang w:bidi="fa-IR"/>
        </w:rPr>
        <w:t>ی</w:t>
      </w:r>
      <w:r>
        <w:rPr>
          <w:rtl/>
          <w:lang w:bidi="fa-IR"/>
        </w:rPr>
        <w:t xml:space="preserve">ه </w:t>
      </w:r>
      <w:r w:rsidR="00E610F8" w:rsidRPr="00E610F8">
        <w:rPr>
          <w:rStyle w:val="libAlaemChar"/>
          <w:rFonts w:eastAsia="KFGQPC Uthman Taha Naskh"/>
          <w:rtl/>
        </w:rPr>
        <w:t>(</w:t>
      </w:r>
      <w:r w:rsidR="00E610F8" w:rsidRPr="00E610F8">
        <w:rPr>
          <w:rStyle w:val="libAieChar"/>
          <w:rtl/>
        </w:rPr>
        <w:t>واتَّقُوا یوماً تُرجعون فِیه إلى اللهِ</w:t>
      </w:r>
      <w:r w:rsidR="00E610F8" w:rsidRPr="00E610F8">
        <w:rPr>
          <w:rStyle w:val="libAlaemChar"/>
          <w:rFonts w:eastAsia="KFGQPC Uthman Taha Naskh"/>
          <w:rtl/>
        </w:rPr>
        <w:t>)</w:t>
      </w:r>
      <w:r>
        <w:rPr>
          <w:rtl/>
          <w:lang w:bidi="fa-IR"/>
        </w:rPr>
        <w:t xml:space="preserve"> بود</w:t>
      </w:r>
      <w:r w:rsidR="00FB36B4">
        <w:rPr>
          <w:rtl/>
          <w:lang w:bidi="fa-IR"/>
        </w:rPr>
        <w:t xml:space="preserve">. </w:t>
      </w:r>
      <w:r>
        <w:rPr>
          <w:rtl/>
          <w:lang w:bidi="fa-IR"/>
        </w:rPr>
        <w:t>جبرئ</w:t>
      </w:r>
      <w:r w:rsidR="00FB36B4">
        <w:rPr>
          <w:rtl/>
          <w:lang w:bidi="fa-IR"/>
        </w:rPr>
        <w:t>ی</w:t>
      </w:r>
      <w:r>
        <w:rPr>
          <w:rtl/>
          <w:lang w:bidi="fa-IR"/>
        </w:rPr>
        <w:t>ل به پ</w:t>
      </w:r>
      <w:r w:rsidR="00FB36B4">
        <w:rPr>
          <w:rtl/>
          <w:lang w:bidi="fa-IR"/>
        </w:rPr>
        <w:t>ی</w:t>
      </w:r>
      <w:r>
        <w:rPr>
          <w:rtl/>
          <w:lang w:bidi="fa-IR"/>
        </w:rPr>
        <w:t>امبر اعلام نمود كه آن را آ</w:t>
      </w:r>
      <w:r w:rsidR="00FB36B4">
        <w:rPr>
          <w:rtl/>
          <w:lang w:bidi="fa-IR"/>
        </w:rPr>
        <w:t>ی</w:t>
      </w:r>
      <w:r>
        <w:rPr>
          <w:rtl/>
          <w:lang w:bidi="fa-IR"/>
        </w:rPr>
        <w:t>ه 280 سوره بقره قرار دهد</w:t>
      </w:r>
      <w:r w:rsidR="00FB36B4">
        <w:rPr>
          <w:rtl/>
          <w:lang w:bidi="fa-IR"/>
        </w:rPr>
        <w:t xml:space="preserve">. </w:t>
      </w:r>
      <w:r w:rsidR="00121BD9" w:rsidRPr="00121BD9">
        <w:rPr>
          <w:rStyle w:val="libFootnotenumChar"/>
          <w:rtl/>
          <w:lang w:bidi="fa-IR"/>
        </w:rPr>
        <w:t>(11)</w:t>
      </w:r>
      <w:r w:rsidR="00121BD9">
        <w:rPr>
          <w:rtl/>
          <w:lang w:bidi="fa-IR"/>
        </w:rPr>
        <w:t xml:space="preserve"> </w:t>
      </w:r>
    </w:p>
    <w:p w:rsidR="00FC5DC1" w:rsidRDefault="00762B70" w:rsidP="00762B70">
      <w:pPr>
        <w:pStyle w:val="libNormal"/>
        <w:rPr>
          <w:rtl/>
          <w:lang w:bidi="fa-IR"/>
        </w:rPr>
      </w:pPr>
      <w:r>
        <w:rPr>
          <w:rtl/>
          <w:lang w:bidi="fa-IR"/>
        </w:rPr>
        <w:t>البته لازم است بدان</w:t>
      </w:r>
      <w:r w:rsidR="00FB36B4">
        <w:rPr>
          <w:rtl/>
          <w:lang w:bidi="fa-IR"/>
        </w:rPr>
        <w:t>ی</w:t>
      </w:r>
      <w:r>
        <w:rPr>
          <w:rtl/>
          <w:lang w:bidi="fa-IR"/>
        </w:rPr>
        <w:t>م كه ا</w:t>
      </w:r>
      <w:r w:rsidR="00FB36B4">
        <w:rPr>
          <w:rtl/>
          <w:lang w:bidi="fa-IR"/>
        </w:rPr>
        <w:t>ی</w:t>
      </w:r>
      <w:r>
        <w:rPr>
          <w:rtl/>
          <w:lang w:bidi="fa-IR"/>
        </w:rPr>
        <w:t>ن نوع تنظ</w:t>
      </w:r>
      <w:r w:rsidR="00FB36B4">
        <w:rPr>
          <w:rtl/>
          <w:lang w:bidi="fa-IR"/>
        </w:rPr>
        <w:t>ی</w:t>
      </w:r>
      <w:r>
        <w:rPr>
          <w:rtl/>
          <w:lang w:bidi="fa-IR"/>
        </w:rPr>
        <w:t>م آ</w:t>
      </w:r>
      <w:r w:rsidR="00FB36B4">
        <w:rPr>
          <w:rtl/>
          <w:lang w:bidi="fa-IR"/>
        </w:rPr>
        <w:t>ی</w:t>
      </w:r>
      <w:r>
        <w:rPr>
          <w:rtl/>
          <w:lang w:bidi="fa-IR"/>
        </w:rPr>
        <w:t>ات در اسناد تار</w:t>
      </w:r>
      <w:r w:rsidR="00FB36B4">
        <w:rPr>
          <w:rtl/>
          <w:lang w:bidi="fa-IR"/>
        </w:rPr>
        <w:t>ی</w:t>
      </w:r>
      <w:r>
        <w:rPr>
          <w:rtl/>
          <w:lang w:bidi="fa-IR"/>
        </w:rPr>
        <w:t>خى بس</w:t>
      </w:r>
      <w:r w:rsidR="00FB36B4">
        <w:rPr>
          <w:rtl/>
          <w:lang w:bidi="fa-IR"/>
        </w:rPr>
        <w:t>ی</w:t>
      </w:r>
      <w:r>
        <w:rPr>
          <w:rtl/>
          <w:lang w:bidi="fa-IR"/>
        </w:rPr>
        <w:t>ار كم گزارش شده است و تنظ</w:t>
      </w:r>
      <w:r w:rsidR="00FB36B4">
        <w:rPr>
          <w:rtl/>
          <w:lang w:bidi="fa-IR"/>
        </w:rPr>
        <w:t>ی</w:t>
      </w:r>
      <w:r>
        <w:rPr>
          <w:rtl/>
          <w:lang w:bidi="fa-IR"/>
        </w:rPr>
        <w:t>م عمده آ</w:t>
      </w:r>
      <w:r w:rsidR="00FB36B4">
        <w:rPr>
          <w:rtl/>
          <w:lang w:bidi="fa-IR"/>
        </w:rPr>
        <w:t>ی</w:t>
      </w:r>
      <w:r>
        <w:rPr>
          <w:rtl/>
          <w:lang w:bidi="fa-IR"/>
        </w:rPr>
        <w:t>ات به همان ترت</w:t>
      </w:r>
      <w:r w:rsidR="00FB36B4">
        <w:rPr>
          <w:rtl/>
          <w:lang w:bidi="fa-IR"/>
        </w:rPr>
        <w:t>ی</w:t>
      </w:r>
      <w:r>
        <w:rPr>
          <w:rtl/>
          <w:lang w:bidi="fa-IR"/>
        </w:rPr>
        <w:t>ب طب</w:t>
      </w:r>
      <w:r w:rsidR="00FB36B4">
        <w:rPr>
          <w:rtl/>
          <w:lang w:bidi="fa-IR"/>
        </w:rPr>
        <w:t>ی</w:t>
      </w:r>
      <w:r>
        <w:rPr>
          <w:rtl/>
          <w:lang w:bidi="fa-IR"/>
        </w:rPr>
        <w:t>عى نزول بوده است</w:t>
      </w:r>
      <w:r w:rsidR="00FB36B4">
        <w:rPr>
          <w:rtl/>
          <w:lang w:bidi="fa-IR"/>
        </w:rPr>
        <w:t xml:space="preserve">. </w:t>
      </w:r>
      <w:r>
        <w:rPr>
          <w:rtl/>
          <w:lang w:bidi="fa-IR"/>
        </w:rPr>
        <w:t xml:space="preserve">با </w:t>
      </w:r>
      <w:r w:rsidR="00FB36B4">
        <w:rPr>
          <w:rtl/>
          <w:lang w:bidi="fa-IR"/>
        </w:rPr>
        <w:t>ی</w:t>
      </w:r>
      <w:r>
        <w:rPr>
          <w:rtl/>
          <w:lang w:bidi="fa-IR"/>
        </w:rPr>
        <w:t>ك نمونه د</w:t>
      </w:r>
      <w:r w:rsidR="00FB36B4">
        <w:rPr>
          <w:rtl/>
          <w:lang w:bidi="fa-IR"/>
        </w:rPr>
        <w:t>ی</w:t>
      </w:r>
      <w:r>
        <w:rPr>
          <w:rtl/>
          <w:lang w:bidi="fa-IR"/>
        </w:rPr>
        <w:t>گر از ا</w:t>
      </w:r>
      <w:r w:rsidR="00FB36B4">
        <w:rPr>
          <w:rtl/>
          <w:lang w:bidi="fa-IR"/>
        </w:rPr>
        <w:t>ی</w:t>
      </w:r>
      <w:r>
        <w:rPr>
          <w:rtl/>
          <w:lang w:bidi="fa-IR"/>
        </w:rPr>
        <w:t>ن آ</w:t>
      </w:r>
      <w:r w:rsidR="00FB36B4">
        <w:rPr>
          <w:rtl/>
          <w:lang w:bidi="fa-IR"/>
        </w:rPr>
        <w:t>ی</w:t>
      </w:r>
      <w:r>
        <w:rPr>
          <w:rtl/>
          <w:lang w:bidi="fa-IR"/>
        </w:rPr>
        <w:t>ات آشنا مى</w:t>
      </w:r>
      <w:r w:rsidR="00FB36B4">
        <w:rPr>
          <w:rtl/>
          <w:lang w:bidi="fa-IR"/>
        </w:rPr>
        <w:t xml:space="preserve"> </w:t>
      </w:r>
      <w:r>
        <w:rPr>
          <w:rtl/>
          <w:lang w:bidi="fa-IR"/>
        </w:rPr>
        <w:t>شو</w:t>
      </w:r>
      <w:r w:rsidR="00FB36B4">
        <w:rPr>
          <w:rtl/>
          <w:lang w:bidi="fa-IR"/>
        </w:rPr>
        <w:t>ی</w:t>
      </w:r>
      <w:r>
        <w:rPr>
          <w:rtl/>
          <w:lang w:bidi="fa-IR"/>
        </w:rPr>
        <w:t>م</w:t>
      </w:r>
      <w:r w:rsidR="00FB36B4">
        <w:rPr>
          <w:rtl/>
          <w:lang w:bidi="fa-IR"/>
        </w:rPr>
        <w:t xml:space="preserve">: </w:t>
      </w:r>
    </w:p>
    <w:p w:rsidR="00FC5DC1" w:rsidRDefault="00762B70" w:rsidP="00762B70">
      <w:pPr>
        <w:pStyle w:val="libNormal"/>
        <w:rPr>
          <w:rtl/>
          <w:lang w:bidi="fa-IR"/>
        </w:rPr>
      </w:pPr>
      <w:r>
        <w:rPr>
          <w:rtl/>
          <w:lang w:bidi="fa-IR"/>
        </w:rPr>
        <w:t>عثمان بن ابى العاص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در محضر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نشسته بودم كه جبرئ</w:t>
      </w:r>
      <w:r w:rsidR="00FB36B4">
        <w:rPr>
          <w:rtl/>
          <w:lang w:bidi="fa-IR"/>
        </w:rPr>
        <w:t>ی</w:t>
      </w:r>
      <w:r>
        <w:rPr>
          <w:rtl/>
          <w:lang w:bidi="fa-IR"/>
        </w:rPr>
        <w:t>ل بر او نازل شد</w:t>
      </w:r>
      <w:r w:rsidR="00FB36B4">
        <w:rPr>
          <w:rtl/>
          <w:lang w:bidi="fa-IR"/>
        </w:rPr>
        <w:t xml:space="preserve">. </w:t>
      </w:r>
      <w:r>
        <w:rPr>
          <w:rtl/>
          <w:lang w:bidi="fa-IR"/>
        </w:rPr>
        <w:t>پ</w:t>
      </w:r>
      <w:r w:rsidR="00FB36B4">
        <w:rPr>
          <w:rtl/>
          <w:lang w:bidi="fa-IR"/>
        </w:rPr>
        <w:t>ی</w:t>
      </w:r>
      <w:r>
        <w:rPr>
          <w:rtl/>
          <w:lang w:bidi="fa-IR"/>
        </w:rPr>
        <w:t>امبر فرمود كه جبرئ</w:t>
      </w:r>
      <w:r w:rsidR="00FB36B4">
        <w:rPr>
          <w:rtl/>
          <w:lang w:bidi="fa-IR"/>
        </w:rPr>
        <w:t>ی</w:t>
      </w:r>
      <w:r>
        <w:rPr>
          <w:rtl/>
          <w:lang w:bidi="fa-IR"/>
        </w:rPr>
        <w:t>ل مرا امر نمود كه آ</w:t>
      </w:r>
      <w:r w:rsidR="00FB36B4">
        <w:rPr>
          <w:rtl/>
          <w:lang w:bidi="fa-IR"/>
        </w:rPr>
        <w:t>ی</w:t>
      </w:r>
      <w:r>
        <w:rPr>
          <w:rtl/>
          <w:lang w:bidi="fa-IR"/>
        </w:rPr>
        <w:t xml:space="preserve">ه </w:t>
      </w:r>
      <w:r w:rsidR="00E610F8" w:rsidRPr="00E610F8">
        <w:rPr>
          <w:rStyle w:val="libAlaemChar"/>
          <w:rFonts w:eastAsia="KFGQPC Uthman Taha Naskh"/>
          <w:rtl/>
        </w:rPr>
        <w:t>(</w:t>
      </w:r>
      <w:r w:rsidR="00E610F8" w:rsidRPr="00E610F8">
        <w:rPr>
          <w:rStyle w:val="libAieChar"/>
          <w:rtl/>
        </w:rPr>
        <w:t xml:space="preserve">اِنّ الله یأمر بالْعَدْلِ </w:t>
      </w:r>
      <w:r w:rsidR="00E610F8" w:rsidRPr="00E610F8">
        <w:rPr>
          <w:rStyle w:val="libAieChar"/>
          <w:rtl/>
        </w:rPr>
        <w:lastRenderedPageBreak/>
        <w:t>والاحسان وإیتاء ذى الْقُربى...</w:t>
      </w:r>
      <w:r w:rsidR="00E610F8" w:rsidRPr="00E610F8">
        <w:rPr>
          <w:rStyle w:val="libAlaemChar"/>
          <w:rFonts w:eastAsia="KFGQPC Uthman Taha Naskh"/>
          <w:rtl/>
        </w:rPr>
        <w:t>)</w:t>
      </w:r>
      <w:r w:rsidR="00FB36B4">
        <w:rPr>
          <w:rtl/>
          <w:lang w:bidi="fa-IR"/>
        </w:rPr>
        <w:t xml:space="preserve"> </w:t>
      </w:r>
      <w:r>
        <w:rPr>
          <w:rtl/>
          <w:lang w:bidi="fa-IR"/>
        </w:rPr>
        <w:t>را در ا</w:t>
      </w:r>
      <w:r w:rsidR="00FB36B4">
        <w:rPr>
          <w:rtl/>
          <w:lang w:bidi="fa-IR"/>
        </w:rPr>
        <w:t>ی</w:t>
      </w:r>
      <w:r>
        <w:rPr>
          <w:rtl/>
          <w:lang w:bidi="fa-IR"/>
        </w:rPr>
        <w:t>ن موضع از سوره نحل قرار دهم و آ</w:t>
      </w:r>
      <w:r w:rsidR="00FB36B4">
        <w:rPr>
          <w:rtl/>
          <w:lang w:bidi="fa-IR"/>
        </w:rPr>
        <w:t>ی</w:t>
      </w:r>
      <w:r>
        <w:rPr>
          <w:rtl/>
          <w:lang w:bidi="fa-IR"/>
        </w:rPr>
        <w:t>ه</w:t>
      </w:r>
      <w:r w:rsidR="00FB36B4">
        <w:rPr>
          <w:rtl/>
          <w:lang w:bidi="fa-IR"/>
        </w:rPr>
        <w:t xml:space="preserve">، </w:t>
      </w:r>
      <w:r>
        <w:rPr>
          <w:rtl/>
          <w:lang w:bidi="fa-IR"/>
        </w:rPr>
        <w:t>م</w:t>
      </w:r>
      <w:r w:rsidR="00FB36B4">
        <w:rPr>
          <w:rtl/>
          <w:lang w:bidi="fa-IR"/>
        </w:rPr>
        <w:t>ی</w:t>
      </w:r>
      <w:r>
        <w:rPr>
          <w:rtl/>
          <w:lang w:bidi="fa-IR"/>
        </w:rPr>
        <w:t>ان آ</w:t>
      </w:r>
      <w:r w:rsidR="00FB36B4">
        <w:rPr>
          <w:rtl/>
          <w:lang w:bidi="fa-IR"/>
        </w:rPr>
        <w:t>ی</w:t>
      </w:r>
      <w:r>
        <w:rPr>
          <w:rtl/>
          <w:lang w:bidi="fa-IR"/>
        </w:rPr>
        <w:t>ات استشهاد و آ</w:t>
      </w:r>
      <w:r w:rsidR="00FB36B4">
        <w:rPr>
          <w:rtl/>
          <w:lang w:bidi="fa-IR"/>
        </w:rPr>
        <w:t>ی</w:t>
      </w:r>
      <w:r>
        <w:rPr>
          <w:rtl/>
          <w:lang w:bidi="fa-IR"/>
        </w:rPr>
        <w:t>ات عهدِ سوره نحل قرار داده شد</w:t>
      </w:r>
      <w:r w:rsidR="00FB36B4">
        <w:rPr>
          <w:rtl/>
          <w:lang w:bidi="fa-IR"/>
        </w:rPr>
        <w:t xml:space="preserve">. </w:t>
      </w:r>
      <w:r w:rsidR="00121BD9" w:rsidRPr="00121BD9">
        <w:rPr>
          <w:rStyle w:val="libFootnotenumChar"/>
          <w:rtl/>
          <w:lang w:bidi="fa-IR"/>
        </w:rPr>
        <w:t>(12)</w:t>
      </w:r>
      <w:r w:rsidR="00121BD9">
        <w:rPr>
          <w:rtl/>
          <w:lang w:bidi="fa-IR"/>
        </w:rPr>
        <w:t xml:space="preserve"> </w:t>
      </w:r>
    </w:p>
    <w:p w:rsidR="00FC5DC1" w:rsidRDefault="00E86885" w:rsidP="003D2F60">
      <w:pPr>
        <w:pStyle w:val="libNormal"/>
        <w:rPr>
          <w:rtl/>
          <w:lang w:bidi="fa-IR"/>
        </w:rPr>
      </w:pPr>
      <w:r>
        <w:rPr>
          <w:rtl/>
          <w:lang w:bidi="fa-IR"/>
        </w:rPr>
        <w:t>ج) كتابت، بدون رعایت ترتیب نزول، به اجتهاد صحابه</w:t>
      </w:r>
    </w:p>
    <w:p w:rsidR="00FC5DC1" w:rsidRDefault="00762B70" w:rsidP="00762B70">
      <w:pPr>
        <w:pStyle w:val="libNormal"/>
        <w:rPr>
          <w:rtl/>
          <w:lang w:bidi="fa-IR"/>
        </w:rPr>
      </w:pPr>
      <w:r>
        <w:rPr>
          <w:rtl/>
          <w:lang w:bidi="fa-IR"/>
        </w:rPr>
        <w:t>در برخى از سوره</w:t>
      </w:r>
      <w:r w:rsidR="00FB36B4">
        <w:rPr>
          <w:rtl/>
          <w:lang w:bidi="fa-IR"/>
        </w:rPr>
        <w:t xml:space="preserve"> </w:t>
      </w:r>
      <w:r>
        <w:rPr>
          <w:rtl/>
          <w:lang w:bidi="fa-IR"/>
        </w:rPr>
        <w:t>هاى قرآن كر</w:t>
      </w:r>
      <w:r w:rsidR="00FB36B4">
        <w:rPr>
          <w:rtl/>
          <w:lang w:bidi="fa-IR"/>
        </w:rPr>
        <w:t>ی</w:t>
      </w:r>
      <w:r>
        <w:rPr>
          <w:rtl/>
          <w:lang w:bidi="fa-IR"/>
        </w:rPr>
        <w:t>م</w:t>
      </w:r>
      <w:r w:rsidR="00FB36B4">
        <w:rPr>
          <w:rtl/>
          <w:lang w:bidi="fa-IR"/>
        </w:rPr>
        <w:t xml:space="preserve">، </w:t>
      </w:r>
      <w:r>
        <w:rPr>
          <w:rtl/>
          <w:lang w:bidi="fa-IR"/>
        </w:rPr>
        <w:t>ترت</w:t>
      </w:r>
      <w:r w:rsidR="00FB36B4">
        <w:rPr>
          <w:rtl/>
          <w:lang w:bidi="fa-IR"/>
        </w:rPr>
        <w:t>ی</w:t>
      </w:r>
      <w:r>
        <w:rPr>
          <w:rtl/>
          <w:lang w:bidi="fa-IR"/>
        </w:rPr>
        <w:t>ب و تنظ</w:t>
      </w:r>
      <w:r w:rsidR="00FB36B4">
        <w:rPr>
          <w:rtl/>
          <w:lang w:bidi="fa-IR"/>
        </w:rPr>
        <w:t>ی</w:t>
      </w:r>
      <w:r>
        <w:rPr>
          <w:rtl/>
          <w:lang w:bidi="fa-IR"/>
        </w:rPr>
        <w:t>م آ</w:t>
      </w:r>
      <w:r w:rsidR="00FB36B4">
        <w:rPr>
          <w:rtl/>
          <w:lang w:bidi="fa-IR"/>
        </w:rPr>
        <w:t>ی</w:t>
      </w:r>
      <w:r>
        <w:rPr>
          <w:rtl/>
          <w:lang w:bidi="fa-IR"/>
        </w:rPr>
        <w:t>ات</w:t>
      </w:r>
      <w:r w:rsidR="00FB36B4">
        <w:rPr>
          <w:rtl/>
          <w:lang w:bidi="fa-IR"/>
        </w:rPr>
        <w:t xml:space="preserve">، </w:t>
      </w:r>
      <w:r>
        <w:rPr>
          <w:rtl/>
          <w:lang w:bidi="fa-IR"/>
        </w:rPr>
        <w:t>مطابق با ترت</w:t>
      </w:r>
      <w:r w:rsidR="00FB36B4">
        <w:rPr>
          <w:rtl/>
          <w:lang w:bidi="fa-IR"/>
        </w:rPr>
        <w:t>ی</w:t>
      </w:r>
      <w:r>
        <w:rPr>
          <w:rtl/>
          <w:lang w:bidi="fa-IR"/>
        </w:rPr>
        <w:t>ب طب</w:t>
      </w:r>
      <w:r w:rsidR="00FB36B4">
        <w:rPr>
          <w:rtl/>
          <w:lang w:bidi="fa-IR"/>
        </w:rPr>
        <w:t>ی</w:t>
      </w:r>
      <w:r>
        <w:rPr>
          <w:rtl/>
          <w:lang w:bidi="fa-IR"/>
        </w:rPr>
        <w:t>عى نزول ن</w:t>
      </w:r>
      <w:r w:rsidR="00FB36B4">
        <w:rPr>
          <w:rtl/>
          <w:lang w:bidi="fa-IR"/>
        </w:rPr>
        <w:t>ی</w:t>
      </w:r>
      <w:r>
        <w:rPr>
          <w:rtl/>
          <w:lang w:bidi="fa-IR"/>
        </w:rPr>
        <w:t>ست و مدركى ن</w:t>
      </w:r>
      <w:r w:rsidR="00FB36B4">
        <w:rPr>
          <w:rtl/>
          <w:lang w:bidi="fa-IR"/>
        </w:rPr>
        <w:t>ی</w:t>
      </w:r>
      <w:r>
        <w:rPr>
          <w:rtl/>
          <w:lang w:bidi="fa-IR"/>
        </w:rPr>
        <w:t>ز در دست ن</w:t>
      </w:r>
      <w:r w:rsidR="00FB36B4">
        <w:rPr>
          <w:rtl/>
          <w:lang w:bidi="fa-IR"/>
        </w:rPr>
        <w:t>ی</w:t>
      </w:r>
      <w:r>
        <w:rPr>
          <w:rtl/>
          <w:lang w:bidi="fa-IR"/>
        </w:rPr>
        <w:t>ست كه تنظ</w:t>
      </w:r>
      <w:r w:rsidR="00FB36B4">
        <w:rPr>
          <w:rtl/>
          <w:lang w:bidi="fa-IR"/>
        </w:rPr>
        <w:t>ی</w:t>
      </w:r>
      <w:r>
        <w:rPr>
          <w:rtl/>
          <w:lang w:bidi="fa-IR"/>
        </w:rPr>
        <w:t>م آن را به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نسبت دهد</w:t>
      </w:r>
      <w:r w:rsidR="00FB36B4">
        <w:rPr>
          <w:rtl/>
          <w:lang w:bidi="fa-IR"/>
        </w:rPr>
        <w:t xml:space="preserve">. </w:t>
      </w:r>
    </w:p>
    <w:p w:rsidR="00FC5DC1" w:rsidRDefault="00762B70" w:rsidP="00762B70">
      <w:pPr>
        <w:pStyle w:val="libNormal"/>
        <w:rPr>
          <w:rtl/>
          <w:lang w:bidi="fa-IR"/>
        </w:rPr>
      </w:pPr>
      <w:r>
        <w:rPr>
          <w:rtl/>
          <w:lang w:bidi="fa-IR"/>
        </w:rPr>
        <w:t>مجلسى</w:t>
      </w:r>
      <w:r w:rsidR="00121BD9">
        <w:rPr>
          <w:rtl/>
          <w:lang w:bidi="fa-IR"/>
        </w:rPr>
        <w:t xml:space="preserve"> (</w:t>
      </w:r>
      <w:r>
        <w:rPr>
          <w:rtl/>
          <w:lang w:bidi="fa-IR"/>
        </w:rPr>
        <w:t>ره</w:t>
      </w:r>
      <w:r w:rsidR="00121BD9">
        <w:rPr>
          <w:rtl/>
          <w:lang w:bidi="fa-IR"/>
        </w:rPr>
        <w:t xml:space="preserve">) </w:t>
      </w:r>
      <w:r>
        <w:rPr>
          <w:rtl/>
          <w:lang w:bidi="fa-IR"/>
        </w:rPr>
        <w:t xml:space="preserve">در بحارالانوار </w:t>
      </w:r>
      <w:r w:rsidR="00FB36B4">
        <w:rPr>
          <w:rtl/>
          <w:lang w:bidi="fa-IR"/>
        </w:rPr>
        <w:t>ی</w:t>
      </w:r>
      <w:r>
        <w:rPr>
          <w:rtl/>
          <w:lang w:bidi="fa-IR"/>
        </w:rPr>
        <w:t>كى از ا</w:t>
      </w:r>
      <w:r w:rsidR="00FB36B4">
        <w:rPr>
          <w:rtl/>
          <w:lang w:bidi="fa-IR"/>
        </w:rPr>
        <w:t>ی</w:t>
      </w:r>
      <w:r>
        <w:rPr>
          <w:rtl/>
          <w:lang w:bidi="fa-IR"/>
        </w:rPr>
        <w:t>ن سوره</w:t>
      </w:r>
      <w:r w:rsidR="00FB36B4">
        <w:rPr>
          <w:rtl/>
          <w:lang w:bidi="fa-IR"/>
        </w:rPr>
        <w:t xml:space="preserve"> </w:t>
      </w:r>
      <w:r>
        <w:rPr>
          <w:rtl/>
          <w:lang w:bidi="fa-IR"/>
        </w:rPr>
        <w:t>ها را سوره «ممتحنه» ذكر مى</w:t>
      </w:r>
      <w:r w:rsidR="00FB36B4">
        <w:rPr>
          <w:rtl/>
          <w:lang w:bidi="fa-IR"/>
        </w:rPr>
        <w:t xml:space="preserve"> </w:t>
      </w:r>
      <w:r>
        <w:rPr>
          <w:rtl/>
          <w:lang w:bidi="fa-IR"/>
        </w:rPr>
        <w:t>كند</w:t>
      </w:r>
      <w:r w:rsidR="00FB36B4">
        <w:rPr>
          <w:rtl/>
          <w:lang w:bidi="fa-IR"/>
        </w:rPr>
        <w:t xml:space="preserve">. </w:t>
      </w:r>
      <w:r>
        <w:rPr>
          <w:rtl/>
          <w:lang w:bidi="fa-IR"/>
        </w:rPr>
        <w:t>نُه آ</w:t>
      </w:r>
      <w:r w:rsidR="00FB36B4">
        <w:rPr>
          <w:rtl/>
          <w:lang w:bidi="fa-IR"/>
        </w:rPr>
        <w:t>ی</w:t>
      </w:r>
      <w:r>
        <w:rPr>
          <w:rtl/>
          <w:lang w:bidi="fa-IR"/>
        </w:rPr>
        <w:t>ه اول ا</w:t>
      </w:r>
      <w:r w:rsidR="00FB36B4">
        <w:rPr>
          <w:rtl/>
          <w:lang w:bidi="fa-IR"/>
        </w:rPr>
        <w:t>ی</w:t>
      </w:r>
      <w:r>
        <w:rPr>
          <w:rtl/>
          <w:lang w:bidi="fa-IR"/>
        </w:rPr>
        <w:t>ن سوره در سال هشتم هجرى در شأن حاطب بن ابى بلتعه نازل شده</w:t>
      </w:r>
      <w:r w:rsidR="00FB36B4">
        <w:rPr>
          <w:rtl/>
          <w:lang w:bidi="fa-IR"/>
        </w:rPr>
        <w:t xml:space="preserve"> </w:t>
      </w:r>
      <w:r>
        <w:rPr>
          <w:rtl/>
          <w:lang w:bidi="fa-IR"/>
        </w:rPr>
        <w:t>است</w:t>
      </w:r>
      <w:r w:rsidR="00FB36B4">
        <w:rPr>
          <w:rtl/>
          <w:lang w:bidi="fa-IR"/>
        </w:rPr>
        <w:t xml:space="preserve">. </w:t>
      </w:r>
      <w:r w:rsidR="00121BD9" w:rsidRPr="00121BD9">
        <w:rPr>
          <w:rStyle w:val="libFootnotenumChar"/>
          <w:rtl/>
          <w:lang w:bidi="fa-IR"/>
        </w:rPr>
        <w:t>(13)</w:t>
      </w:r>
      <w:r w:rsidR="00121BD9">
        <w:rPr>
          <w:rtl/>
          <w:lang w:bidi="fa-IR"/>
        </w:rPr>
        <w:t xml:space="preserve"> </w:t>
      </w:r>
    </w:p>
    <w:p w:rsidR="00FC5DC1" w:rsidRDefault="00762B70" w:rsidP="00762B70">
      <w:pPr>
        <w:pStyle w:val="libNormal"/>
        <w:rPr>
          <w:rtl/>
          <w:lang w:bidi="fa-IR"/>
        </w:rPr>
      </w:pPr>
      <w:r>
        <w:rPr>
          <w:rtl/>
          <w:lang w:bidi="fa-IR"/>
        </w:rPr>
        <w:t>به دنبال ا</w:t>
      </w:r>
      <w:r w:rsidR="00FB36B4">
        <w:rPr>
          <w:rtl/>
          <w:lang w:bidi="fa-IR"/>
        </w:rPr>
        <w:t>ی</w:t>
      </w:r>
      <w:r>
        <w:rPr>
          <w:rtl/>
          <w:lang w:bidi="fa-IR"/>
        </w:rPr>
        <w:t>ن آ</w:t>
      </w:r>
      <w:r w:rsidR="00FB36B4">
        <w:rPr>
          <w:rtl/>
          <w:lang w:bidi="fa-IR"/>
        </w:rPr>
        <w:t>ی</w:t>
      </w:r>
      <w:r>
        <w:rPr>
          <w:rtl/>
          <w:lang w:bidi="fa-IR"/>
        </w:rPr>
        <w:t>ات</w:t>
      </w:r>
      <w:r w:rsidR="00FB36B4">
        <w:rPr>
          <w:rtl/>
          <w:lang w:bidi="fa-IR"/>
        </w:rPr>
        <w:t xml:space="preserve">، </w:t>
      </w:r>
      <w:r>
        <w:rPr>
          <w:rtl/>
          <w:lang w:bidi="fa-IR"/>
        </w:rPr>
        <w:t>دو آ</w:t>
      </w:r>
      <w:r w:rsidR="00FB36B4">
        <w:rPr>
          <w:rtl/>
          <w:lang w:bidi="fa-IR"/>
        </w:rPr>
        <w:t>ی</w:t>
      </w:r>
      <w:r>
        <w:rPr>
          <w:rtl/>
          <w:lang w:bidi="fa-IR"/>
        </w:rPr>
        <w:t>ه وجود دارد كه نزول آن به سال ششم هجرى پس از صلح حد</w:t>
      </w:r>
      <w:r w:rsidR="00FB36B4">
        <w:rPr>
          <w:rtl/>
          <w:lang w:bidi="fa-IR"/>
        </w:rPr>
        <w:t>ی</w:t>
      </w:r>
      <w:r>
        <w:rPr>
          <w:rtl/>
          <w:lang w:bidi="fa-IR"/>
        </w:rPr>
        <w:t>ب</w:t>
      </w:r>
      <w:r w:rsidR="00FB36B4">
        <w:rPr>
          <w:rtl/>
          <w:lang w:bidi="fa-IR"/>
        </w:rPr>
        <w:t>ی</w:t>
      </w:r>
      <w:r>
        <w:rPr>
          <w:rtl/>
          <w:lang w:bidi="fa-IR"/>
        </w:rPr>
        <w:t>ه در شأن فرار زنى به نام سب</w:t>
      </w:r>
      <w:r w:rsidR="00FB36B4">
        <w:rPr>
          <w:rtl/>
          <w:lang w:bidi="fa-IR"/>
        </w:rPr>
        <w:t>ی</w:t>
      </w:r>
      <w:r>
        <w:rPr>
          <w:rtl/>
          <w:lang w:bidi="fa-IR"/>
        </w:rPr>
        <w:t>عه اسلم</w:t>
      </w:r>
      <w:r w:rsidR="00FB36B4">
        <w:rPr>
          <w:rtl/>
          <w:lang w:bidi="fa-IR"/>
        </w:rPr>
        <w:t>ی</w:t>
      </w:r>
      <w:r>
        <w:rPr>
          <w:rtl/>
          <w:lang w:bidi="fa-IR"/>
        </w:rPr>
        <w:t xml:space="preserve">ه </w:t>
      </w:r>
      <w:r w:rsidR="00FB36B4">
        <w:rPr>
          <w:rtl/>
          <w:lang w:bidi="fa-IR"/>
        </w:rPr>
        <w:t>ی</w:t>
      </w:r>
      <w:r>
        <w:rPr>
          <w:rtl/>
          <w:lang w:bidi="fa-IR"/>
        </w:rPr>
        <w:t>ا كلثوم بنت عقبه</w:t>
      </w:r>
      <w:r w:rsidR="00FB36B4">
        <w:rPr>
          <w:rtl/>
          <w:lang w:bidi="fa-IR"/>
        </w:rPr>
        <w:t xml:space="preserve">، </w:t>
      </w:r>
      <w:r>
        <w:rPr>
          <w:rtl/>
          <w:lang w:bidi="fa-IR"/>
        </w:rPr>
        <w:t>اتفاق افتاده است</w:t>
      </w:r>
      <w:r w:rsidR="00FB36B4">
        <w:rPr>
          <w:rtl/>
          <w:lang w:bidi="fa-IR"/>
        </w:rPr>
        <w:t xml:space="preserve">. </w:t>
      </w:r>
      <w:r w:rsidR="00121BD9" w:rsidRPr="00121BD9">
        <w:rPr>
          <w:rStyle w:val="libFootnotenumChar"/>
          <w:rtl/>
          <w:lang w:bidi="fa-IR"/>
        </w:rPr>
        <w:t>(14)</w:t>
      </w:r>
      <w:r w:rsidR="00121BD9">
        <w:rPr>
          <w:rtl/>
          <w:lang w:bidi="fa-IR"/>
        </w:rPr>
        <w:t xml:space="preserve"> </w:t>
      </w:r>
      <w:r>
        <w:rPr>
          <w:rtl/>
          <w:lang w:bidi="fa-IR"/>
        </w:rPr>
        <w:t>نزول آ</w:t>
      </w:r>
      <w:r w:rsidR="00FB36B4">
        <w:rPr>
          <w:rtl/>
          <w:lang w:bidi="fa-IR"/>
        </w:rPr>
        <w:t>ی</w:t>
      </w:r>
      <w:r>
        <w:rPr>
          <w:rtl/>
          <w:lang w:bidi="fa-IR"/>
        </w:rPr>
        <w:t>ه دوازدهم در سال نهم هجرت بوده كه مربوط به ب</w:t>
      </w:r>
      <w:r w:rsidR="00FB36B4">
        <w:rPr>
          <w:rtl/>
          <w:lang w:bidi="fa-IR"/>
        </w:rPr>
        <w:t>ی</w:t>
      </w:r>
      <w:r>
        <w:rPr>
          <w:rtl/>
          <w:lang w:bidi="fa-IR"/>
        </w:rPr>
        <w:t>عت زنان است</w:t>
      </w:r>
      <w:r w:rsidR="00FB36B4">
        <w:rPr>
          <w:rtl/>
          <w:lang w:bidi="fa-IR"/>
        </w:rPr>
        <w:t xml:space="preserve">. </w:t>
      </w:r>
      <w:r w:rsidR="00121BD9" w:rsidRPr="00121BD9">
        <w:rPr>
          <w:rStyle w:val="libFootnotenumChar"/>
          <w:rtl/>
          <w:lang w:bidi="fa-IR"/>
        </w:rPr>
        <w:t>(15)</w:t>
      </w:r>
      <w:r w:rsidR="00121BD9">
        <w:rPr>
          <w:rtl/>
          <w:lang w:bidi="fa-IR"/>
        </w:rPr>
        <w:t xml:space="preserve"> </w:t>
      </w:r>
    </w:p>
    <w:p w:rsidR="00FC5DC1" w:rsidRDefault="00762B70" w:rsidP="00762B70">
      <w:pPr>
        <w:pStyle w:val="libNormal"/>
        <w:rPr>
          <w:rtl/>
          <w:lang w:bidi="fa-IR"/>
        </w:rPr>
      </w:pPr>
      <w:r>
        <w:rPr>
          <w:rtl/>
          <w:lang w:bidi="fa-IR"/>
        </w:rPr>
        <w:t>آخر</w:t>
      </w:r>
      <w:r w:rsidR="00FB36B4">
        <w:rPr>
          <w:rtl/>
          <w:lang w:bidi="fa-IR"/>
        </w:rPr>
        <w:t>ی</w:t>
      </w:r>
      <w:r>
        <w:rPr>
          <w:rtl/>
          <w:lang w:bidi="fa-IR"/>
        </w:rPr>
        <w:t>ن آ</w:t>
      </w:r>
      <w:r w:rsidR="00FB36B4">
        <w:rPr>
          <w:rtl/>
          <w:lang w:bidi="fa-IR"/>
        </w:rPr>
        <w:t>ی</w:t>
      </w:r>
      <w:r>
        <w:rPr>
          <w:rtl/>
          <w:lang w:bidi="fa-IR"/>
        </w:rPr>
        <w:t>ه ا</w:t>
      </w:r>
      <w:r w:rsidR="00FB36B4">
        <w:rPr>
          <w:rtl/>
          <w:lang w:bidi="fa-IR"/>
        </w:rPr>
        <w:t>ی</w:t>
      </w:r>
      <w:r>
        <w:rPr>
          <w:rtl/>
          <w:lang w:bidi="fa-IR"/>
        </w:rPr>
        <w:t>ن سوره</w:t>
      </w:r>
      <w:r w:rsidR="00FB36B4">
        <w:rPr>
          <w:rtl/>
          <w:lang w:bidi="fa-IR"/>
        </w:rPr>
        <w:t xml:space="preserve">، </w:t>
      </w:r>
      <w:r>
        <w:rPr>
          <w:rtl/>
          <w:lang w:bidi="fa-IR"/>
        </w:rPr>
        <w:t>كاملاً با آ</w:t>
      </w:r>
      <w:r w:rsidR="00FB36B4">
        <w:rPr>
          <w:rtl/>
          <w:lang w:bidi="fa-IR"/>
        </w:rPr>
        <w:t>ی</w:t>
      </w:r>
      <w:r>
        <w:rPr>
          <w:rtl/>
          <w:lang w:bidi="fa-IR"/>
        </w:rPr>
        <w:t>ات اول</w:t>
      </w:r>
      <w:r w:rsidR="00FB36B4">
        <w:rPr>
          <w:rtl/>
          <w:lang w:bidi="fa-IR"/>
        </w:rPr>
        <w:t>ی</w:t>
      </w:r>
      <w:r>
        <w:rPr>
          <w:rtl/>
          <w:lang w:bidi="fa-IR"/>
        </w:rPr>
        <w:t>ه از نظر محتوا هماهنگ است</w:t>
      </w:r>
      <w:r w:rsidR="00FB36B4">
        <w:rPr>
          <w:rtl/>
          <w:lang w:bidi="fa-IR"/>
        </w:rPr>
        <w:t xml:space="preserve">. </w:t>
      </w:r>
      <w:r w:rsidR="00121BD9" w:rsidRPr="00121BD9">
        <w:rPr>
          <w:rStyle w:val="libFootnotenumChar"/>
          <w:rtl/>
          <w:lang w:bidi="fa-IR"/>
        </w:rPr>
        <w:t>(16)</w:t>
      </w:r>
      <w:r w:rsidR="00121BD9">
        <w:rPr>
          <w:rtl/>
          <w:lang w:bidi="fa-IR"/>
        </w:rPr>
        <w:t xml:space="preserve"> </w:t>
      </w:r>
    </w:p>
    <w:p w:rsidR="00FC5DC1" w:rsidRDefault="00E86885" w:rsidP="003D2F60">
      <w:pPr>
        <w:pStyle w:val="Heading3"/>
        <w:rPr>
          <w:rtl/>
          <w:lang w:bidi="fa-IR"/>
        </w:rPr>
      </w:pPr>
      <w:bookmarkStart w:id="80" w:name="_Toc469981100"/>
      <w:r>
        <w:rPr>
          <w:rtl/>
          <w:lang w:bidi="fa-IR"/>
        </w:rPr>
        <w:t>توقیفى بودن یا نبودن نظم آیات</w:t>
      </w:r>
      <w:bookmarkEnd w:id="80"/>
    </w:p>
    <w:p w:rsidR="00FC5DC1" w:rsidRDefault="00762B70" w:rsidP="00762B70">
      <w:pPr>
        <w:pStyle w:val="libNormal"/>
        <w:rPr>
          <w:rtl/>
          <w:lang w:bidi="fa-IR"/>
        </w:rPr>
      </w:pPr>
      <w:r>
        <w:rPr>
          <w:rtl/>
          <w:lang w:bidi="fa-IR"/>
        </w:rPr>
        <w:t>به دنبال مطالبى كه در زم</w:t>
      </w:r>
      <w:r w:rsidR="00FB36B4">
        <w:rPr>
          <w:rtl/>
          <w:lang w:bidi="fa-IR"/>
        </w:rPr>
        <w:t>ی</w:t>
      </w:r>
      <w:r>
        <w:rPr>
          <w:rtl/>
          <w:lang w:bidi="fa-IR"/>
        </w:rPr>
        <w:t>نه چگونگى كتابت آ</w:t>
      </w:r>
      <w:r w:rsidR="00FB36B4">
        <w:rPr>
          <w:rtl/>
          <w:lang w:bidi="fa-IR"/>
        </w:rPr>
        <w:t>ی</w:t>
      </w:r>
      <w:r>
        <w:rPr>
          <w:rtl/>
          <w:lang w:bidi="fa-IR"/>
        </w:rPr>
        <w:t>ات قرآن كر</w:t>
      </w:r>
      <w:r w:rsidR="00FB36B4">
        <w:rPr>
          <w:rtl/>
          <w:lang w:bidi="fa-IR"/>
        </w:rPr>
        <w:t>ی</w:t>
      </w:r>
      <w:r>
        <w:rPr>
          <w:rtl/>
          <w:lang w:bidi="fa-IR"/>
        </w:rPr>
        <w:t>م ذكر گرد</w:t>
      </w:r>
      <w:r w:rsidR="00FB36B4">
        <w:rPr>
          <w:rtl/>
          <w:lang w:bidi="fa-IR"/>
        </w:rPr>
        <w:t>ی</w:t>
      </w:r>
      <w:r>
        <w:rPr>
          <w:rtl/>
          <w:lang w:bidi="fa-IR"/>
        </w:rPr>
        <w:t>د</w:t>
      </w:r>
      <w:r w:rsidR="00FB36B4">
        <w:rPr>
          <w:rtl/>
          <w:lang w:bidi="fa-IR"/>
        </w:rPr>
        <w:t xml:space="preserve">، </w:t>
      </w:r>
      <w:r>
        <w:rPr>
          <w:rtl/>
          <w:lang w:bidi="fa-IR"/>
        </w:rPr>
        <w:t xml:space="preserve">پرسشى اساسى وجود دارد كه پاسخ </w:t>
      </w:r>
      <w:r w:rsidR="00FB36B4">
        <w:rPr>
          <w:rtl/>
          <w:lang w:bidi="fa-IR"/>
        </w:rPr>
        <w:t>ی</w:t>
      </w:r>
      <w:r>
        <w:rPr>
          <w:rtl/>
          <w:lang w:bidi="fa-IR"/>
        </w:rPr>
        <w:t>كسانى به آن داده نشده است</w:t>
      </w:r>
      <w:r w:rsidR="00FB36B4">
        <w:rPr>
          <w:rtl/>
          <w:lang w:bidi="fa-IR"/>
        </w:rPr>
        <w:t xml:space="preserve">: </w:t>
      </w:r>
    </w:p>
    <w:p w:rsidR="00FC5DC1" w:rsidRDefault="00762B70" w:rsidP="00762B70">
      <w:pPr>
        <w:pStyle w:val="libNormal"/>
        <w:rPr>
          <w:rtl/>
          <w:lang w:bidi="fa-IR"/>
        </w:rPr>
      </w:pPr>
      <w:r>
        <w:rPr>
          <w:rtl/>
          <w:lang w:bidi="fa-IR"/>
        </w:rPr>
        <w:t>آ</w:t>
      </w:r>
      <w:r w:rsidR="00FB36B4">
        <w:rPr>
          <w:rtl/>
          <w:lang w:bidi="fa-IR"/>
        </w:rPr>
        <w:t>ی</w:t>
      </w:r>
      <w:r>
        <w:rPr>
          <w:rtl/>
          <w:lang w:bidi="fa-IR"/>
        </w:rPr>
        <w:t>ا ترت</w:t>
      </w:r>
      <w:r w:rsidR="00FB36B4">
        <w:rPr>
          <w:rtl/>
          <w:lang w:bidi="fa-IR"/>
        </w:rPr>
        <w:t>ی</w:t>
      </w:r>
      <w:r>
        <w:rPr>
          <w:rtl/>
          <w:lang w:bidi="fa-IR"/>
        </w:rPr>
        <w:t>ب آ</w:t>
      </w:r>
      <w:r w:rsidR="00FB36B4">
        <w:rPr>
          <w:rtl/>
          <w:lang w:bidi="fa-IR"/>
        </w:rPr>
        <w:t>ی</w:t>
      </w:r>
      <w:r>
        <w:rPr>
          <w:rtl/>
          <w:lang w:bidi="fa-IR"/>
        </w:rPr>
        <w:t>ات در هر سوره به دستور پ</w:t>
      </w:r>
      <w:r w:rsidR="00FB36B4">
        <w:rPr>
          <w:rtl/>
          <w:lang w:bidi="fa-IR"/>
        </w:rPr>
        <w:t>ی</w:t>
      </w:r>
      <w:r>
        <w:rPr>
          <w:rtl/>
          <w:lang w:bidi="fa-IR"/>
        </w:rPr>
        <w:t>امبر بوده</w:t>
      </w:r>
      <w:r w:rsidR="00FB36B4">
        <w:rPr>
          <w:rtl/>
          <w:lang w:bidi="fa-IR"/>
        </w:rPr>
        <w:t xml:space="preserve"> </w:t>
      </w:r>
      <w:r>
        <w:rPr>
          <w:rtl/>
          <w:lang w:bidi="fa-IR"/>
        </w:rPr>
        <w:t>است</w:t>
      </w:r>
      <w:r w:rsidR="00FB36B4">
        <w:rPr>
          <w:rtl/>
          <w:lang w:bidi="fa-IR"/>
        </w:rPr>
        <w:t>؛ ی</w:t>
      </w:r>
      <w:r>
        <w:rPr>
          <w:rtl/>
          <w:lang w:bidi="fa-IR"/>
        </w:rPr>
        <w:t>عنى توق</w:t>
      </w:r>
      <w:r w:rsidR="00FB36B4">
        <w:rPr>
          <w:rtl/>
          <w:lang w:bidi="fa-IR"/>
        </w:rPr>
        <w:t>ی</w:t>
      </w:r>
      <w:r>
        <w:rPr>
          <w:rtl/>
          <w:lang w:bidi="fa-IR"/>
        </w:rPr>
        <w:t xml:space="preserve">فى است </w:t>
      </w:r>
      <w:r w:rsidR="00FB36B4">
        <w:rPr>
          <w:rtl/>
          <w:lang w:bidi="fa-IR"/>
        </w:rPr>
        <w:t>ی</w:t>
      </w:r>
      <w:r>
        <w:rPr>
          <w:rtl/>
          <w:lang w:bidi="fa-IR"/>
        </w:rPr>
        <w:t>ااجتهادى</w:t>
      </w:r>
      <w:r w:rsidR="00FB36B4">
        <w:rPr>
          <w:rtl/>
          <w:lang w:bidi="fa-IR"/>
        </w:rPr>
        <w:t xml:space="preserve">؟ </w:t>
      </w:r>
    </w:p>
    <w:p w:rsidR="00FC5DC1" w:rsidRDefault="00762B70" w:rsidP="00762B70">
      <w:pPr>
        <w:pStyle w:val="libNormal"/>
        <w:rPr>
          <w:rtl/>
          <w:lang w:bidi="fa-IR"/>
        </w:rPr>
      </w:pPr>
      <w:r>
        <w:rPr>
          <w:rtl/>
          <w:lang w:bidi="fa-IR"/>
        </w:rPr>
        <w:t>آن</w:t>
      </w:r>
      <w:r w:rsidR="00FB36B4">
        <w:rPr>
          <w:rtl/>
          <w:lang w:bidi="fa-IR"/>
        </w:rPr>
        <w:t xml:space="preserve"> </w:t>
      </w:r>
      <w:r>
        <w:rPr>
          <w:rtl/>
          <w:lang w:bidi="fa-IR"/>
        </w:rPr>
        <w:t>چه از مفاد بند الف و ب در بحثِ چگونگى كتابت آ</w:t>
      </w:r>
      <w:r w:rsidR="00FB36B4">
        <w:rPr>
          <w:rtl/>
          <w:lang w:bidi="fa-IR"/>
        </w:rPr>
        <w:t>ی</w:t>
      </w:r>
      <w:r>
        <w:rPr>
          <w:rtl/>
          <w:lang w:bidi="fa-IR"/>
        </w:rPr>
        <w:t>ات به دست مى</w:t>
      </w:r>
      <w:r w:rsidR="00FB36B4">
        <w:rPr>
          <w:rtl/>
          <w:lang w:bidi="fa-IR"/>
        </w:rPr>
        <w:t xml:space="preserve"> </w:t>
      </w:r>
      <w:r>
        <w:rPr>
          <w:rtl/>
          <w:lang w:bidi="fa-IR"/>
        </w:rPr>
        <w:t>آ</w:t>
      </w:r>
      <w:r w:rsidR="00FB36B4">
        <w:rPr>
          <w:rtl/>
          <w:lang w:bidi="fa-IR"/>
        </w:rPr>
        <w:t>ی</w:t>
      </w:r>
      <w:r>
        <w:rPr>
          <w:rtl/>
          <w:lang w:bidi="fa-IR"/>
        </w:rPr>
        <w:t>د</w:t>
      </w:r>
      <w:r w:rsidR="00FB36B4">
        <w:rPr>
          <w:rtl/>
          <w:lang w:bidi="fa-IR"/>
        </w:rPr>
        <w:t xml:space="preserve">، </w:t>
      </w:r>
      <w:r>
        <w:rPr>
          <w:rtl/>
          <w:lang w:bidi="fa-IR"/>
        </w:rPr>
        <w:t>توق</w:t>
      </w:r>
      <w:r w:rsidR="00FB36B4">
        <w:rPr>
          <w:rtl/>
          <w:lang w:bidi="fa-IR"/>
        </w:rPr>
        <w:t>ی</w:t>
      </w:r>
      <w:r>
        <w:rPr>
          <w:rtl/>
          <w:lang w:bidi="fa-IR"/>
        </w:rPr>
        <w:t>فى بودن تنظ</w:t>
      </w:r>
      <w:r w:rsidR="00FB36B4">
        <w:rPr>
          <w:rtl/>
          <w:lang w:bidi="fa-IR"/>
        </w:rPr>
        <w:t>ی</w:t>
      </w:r>
      <w:r>
        <w:rPr>
          <w:rtl/>
          <w:lang w:bidi="fa-IR"/>
        </w:rPr>
        <w:t>م آ</w:t>
      </w:r>
      <w:r w:rsidR="00FB36B4">
        <w:rPr>
          <w:rtl/>
          <w:lang w:bidi="fa-IR"/>
        </w:rPr>
        <w:t>ی</w:t>
      </w:r>
      <w:r>
        <w:rPr>
          <w:rtl/>
          <w:lang w:bidi="fa-IR"/>
        </w:rPr>
        <w:t xml:space="preserve">ات </w:t>
      </w:r>
      <w:r w:rsidR="00FB36B4">
        <w:rPr>
          <w:rtl/>
          <w:lang w:bidi="fa-IR"/>
        </w:rPr>
        <w:t>ی</w:t>
      </w:r>
      <w:r>
        <w:rPr>
          <w:rtl/>
          <w:lang w:bidi="fa-IR"/>
        </w:rPr>
        <w:t>ك سوره است</w:t>
      </w:r>
      <w:r w:rsidR="00FB36B4">
        <w:rPr>
          <w:rtl/>
          <w:lang w:bidi="fa-IR"/>
        </w:rPr>
        <w:t xml:space="preserve">. </w:t>
      </w:r>
      <w:r>
        <w:rPr>
          <w:rtl/>
          <w:lang w:bidi="fa-IR"/>
        </w:rPr>
        <w:t>امّا بند ج در هم</w:t>
      </w:r>
      <w:r w:rsidR="00FB36B4">
        <w:rPr>
          <w:rtl/>
          <w:lang w:bidi="fa-IR"/>
        </w:rPr>
        <w:t>ی</w:t>
      </w:r>
      <w:r>
        <w:rPr>
          <w:rtl/>
          <w:lang w:bidi="fa-IR"/>
        </w:rPr>
        <w:t>ن قسمت</w:t>
      </w:r>
      <w:r w:rsidR="00FB36B4">
        <w:rPr>
          <w:rtl/>
          <w:lang w:bidi="fa-IR"/>
        </w:rPr>
        <w:t xml:space="preserve">، </w:t>
      </w:r>
      <w:r>
        <w:rPr>
          <w:rtl/>
          <w:lang w:bidi="fa-IR"/>
        </w:rPr>
        <w:t xml:space="preserve">خلافِ آن </w:t>
      </w:r>
      <w:r>
        <w:rPr>
          <w:rtl/>
          <w:lang w:bidi="fa-IR"/>
        </w:rPr>
        <w:lastRenderedPageBreak/>
        <w:t>را اثبات مى</w:t>
      </w:r>
      <w:r w:rsidR="00FB36B4">
        <w:rPr>
          <w:rtl/>
          <w:lang w:bidi="fa-IR"/>
        </w:rPr>
        <w:t xml:space="preserve"> </w:t>
      </w:r>
      <w:r>
        <w:rPr>
          <w:rtl/>
          <w:lang w:bidi="fa-IR"/>
        </w:rPr>
        <w:t>كند</w:t>
      </w:r>
      <w:r w:rsidR="00FB36B4">
        <w:rPr>
          <w:rtl/>
          <w:lang w:bidi="fa-IR"/>
        </w:rPr>
        <w:t xml:space="preserve">. </w:t>
      </w:r>
      <w:r>
        <w:rPr>
          <w:rtl/>
          <w:lang w:bidi="fa-IR"/>
        </w:rPr>
        <w:t>راستى تنظ</w:t>
      </w:r>
      <w:r w:rsidR="00FB36B4">
        <w:rPr>
          <w:rtl/>
          <w:lang w:bidi="fa-IR"/>
        </w:rPr>
        <w:t>ی</w:t>
      </w:r>
      <w:r>
        <w:rPr>
          <w:rtl/>
          <w:lang w:bidi="fa-IR"/>
        </w:rPr>
        <w:t>م سوره</w:t>
      </w:r>
      <w:r w:rsidR="00FB36B4">
        <w:rPr>
          <w:rtl/>
          <w:lang w:bidi="fa-IR"/>
        </w:rPr>
        <w:t xml:space="preserve"> </w:t>
      </w:r>
      <w:r>
        <w:rPr>
          <w:rtl/>
          <w:lang w:bidi="fa-IR"/>
        </w:rPr>
        <w:t>ها</w:t>
      </w:r>
      <w:r w:rsidR="00FB36B4">
        <w:rPr>
          <w:rtl/>
          <w:lang w:bidi="fa-IR"/>
        </w:rPr>
        <w:t>ی</w:t>
      </w:r>
      <w:r>
        <w:rPr>
          <w:rtl/>
          <w:lang w:bidi="fa-IR"/>
        </w:rPr>
        <w:t>ى نظ</w:t>
      </w:r>
      <w:r w:rsidR="00FB36B4">
        <w:rPr>
          <w:rtl/>
          <w:lang w:bidi="fa-IR"/>
        </w:rPr>
        <w:t>ی</w:t>
      </w:r>
      <w:r>
        <w:rPr>
          <w:rtl/>
          <w:lang w:bidi="fa-IR"/>
        </w:rPr>
        <w:t>ر سوره ممتحنه چگونه صورت گرفته است</w:t>
      </w:r>
      <w:r w:rsidR="00FB36B4">
        <w:rPr>
          <w:rtl/>
          <w:lang w:bidi="fa-IR"/>
        </w:rPr>
        <w:t xml:space="preserve">؟ </w:t>
      </w:r>
    </w:p>
    <w:p w:rsidR="00FC5DC1" w:rsidRDefault="00762B70" w:rsidP="00762B70">
      <w:pPr>
        <w:pStyle w:val="libNormal"/>
        <w:rPr>
          <w:rtl/>
          <w:lang w:bidi="fa-IR"/>
        </w:rPr>
      </w:pPr>
      <w:r>
        <w:rPr>
          <w:rtl/>
          <w:lang w:bidi="fa-IR"/>
        </w:rPr>
        <w:t>آ</w:t>
      </w:r>
      <w:r w:rsidR="00FB36B4">
        <w:rPr>
          <w:rtl/>
          <w:lang w:bidi="fa-IR"/>
        </w:rPr>
        <w:t>ی</w:t>
      </w:r>
      <w:r>
        <w:rPr>
          <w:rtl/>
          <w:lang w:bidi="fa-IR"/>
        </w:rPr>
        <w:t>ا ترت</w:t>
      </w:r>
      <w:r w:rsidR="00FB36B4">
        <w:rPr>
          <w:rtl/>
          <w:lang w:bidi="fa-IR"/>
        </w:rPr>
        <w:t>ی</w:t>
      </w:r>
      <w:r>
        <w:rPr>
          <w:rtl/>
          <w:lang w:bidi="fa-IR"/>
        </w:rPr>
        <w:t>ب آ</w:t>
      </w:r>
      <w:r w:rsidR="00FB36B4">
        <w:rPr>
          <w:rtl/>
          <w:lang w:bidi="fa-IR"/>
        </w:rPr>
        <w:t>ی</w:t>
      </w:r>
      <w:r>
        <w:rPr>
          <w:rtl/>
          <w:lang w:bidi="fa-IR"/>
        </w:rPr>
        <w:t>ات در تمام سوره</w:t>
      </w:r>
      <w:r w:rsidR="00FB36B4">
        <w:rPr>
          <w:rtl/>
          <w:lang w:bidi="fa-IR"/>
        </w:rPr>
        <w:t xml:space="preserve"> </w:t>
      </w:r>
      <w:r>
        <w:rPr>
          <w:rtl/>
          <w:lang w:bidi="fa-IR"/>
        </w:rPr>
        <w:t>ها توق</w:t>
      </w:r>
      <w:r w:rsidR="00FB36B4">
        <w:rPr>
          <w:rtl/>
          <w:lang w:bidi="fa-IR"/>
        </w:rPr>
        <w:t>ی</w:t>
      </w:r>
      <w:r>
        <w:rPr>
          <w:rtl/>
          <w:lang w:bidi="fa-IR"/>
        </w:rPr>
        <w:t>فى بوده است</w:t>
      </w:r>
      <w:r w:rsidR="00FB36B4">
        <w:rPr>
          <w:rtl/>
          <w:lang w:bidi="fa-IR"/>
        </w:rPr>
        <w:t xml:space="preserve">؟ </w:t>
      </w:r>
    </w:p>
    <w:p w:rsidR="00FC5DC1" w:rsidRDefault="00762B70" w:rsidP="00762B70">
      <w:pPr>
        <w:pStyle w:val="libNormal"/>
        <w:rPr>
          <w:rtl/>
          <w:lang w:bidi="fa-IR"/>
        </w:rPr>
      </w:pPr>
      <w:r>
        <w:rPr>
          <w:rtl/>
          <w:lang w:bidi="fa-IR"/>
        </w:rPr>
        <w:t>آ</w:t>
      </w:r>
      <w:r w:rsidR="00FB36B4">
        <w:rPr>
          <w:rtl/>
          <w:lang w:bidi="fa-IR"/>
        </w:rPr>
        <w:t>ی</w:t>
      </w:r>
      <w:r>
        <w:rPr>
          <w:rtl/>
          <w:lang w:bidi="fa-IR"/>
        </w:rPr>
        <w:t>ا ترت</w:t>
      </w:r>
      <w:r w:rsidR="00FB36B4">
        <w:rPr>
          <w:rtl/>
          <w:lang w:bidi="fa-IR"/>
        </w:rPr>
        <w:t>ی</w:t>
      </w:r>
      <w:r>
        <w:rPr>
          <w:rtl/>
          <w:lang w:bidi="fa-IR"/>
        </w:rPr>
        <w:t>ب آ</w:t>
      </w:r>
      <w:r w:rsidR="00FB36B4">
        <w:rPr>
          <w:rtl/>
          <w:lang w:bidi="fa-IR"/>
        </w:rPr>
        <w:t>ی</w:t>
      </w:r>
      <w:r>
        <w:rPr>
          <w:rtl/>
          <w:lang w:bidi="fa-IR"/>
        </w:rPr>
        <w:t>ات در اكثر سوره</w:t>
      </w:r>
      <w:r w:rsidR="00FB36B4">
        <w:rPr>
          <w:rtl/>
          <w:lang w:bidi="fa-IR"/>
        </w:rPr>
        <w:t xml:space="preserve"> </w:t>
      </w:r>
      <w:r>
        <w:rPr>
          <w:rtl/>
          <w:lang w:bidi="fa-IR"/>
        </w:rPr>
        <w:t>ها توق</w:t>
      </w:r>
      <w:r w:rsidR="00FB36B4">
        <w:rPr>
          <w:rtl/>
          <w:lang w:bidi="fa-IR"/>
        </w:rPr>
        <w:t>ی</w:t>
      </w:r>
      <w:r>
        <w:rPr>
          <w:rtl/>
          <w:lang w:bidi="fa-IR"/>
        </w:rPr>
        <w:t>فى بوده و در برخى اجتهادى</w:t>
      </w:r>
      <w:r w:rsidR="00FB36B4">
        <w:rPr>
          <w:rtl/>
          <w:lang w:bidi="fa-IR"/>
        </w:rPr>
        <w:t xml:space="preserve">؟ </w:t>
      </w:r>
    </w:p>
    <w:p w:rsidR="00FC5DC1" w:rsidRDefault="00762B70" w:rsidP="00762B70">
      <w:pPr>
        <w:pStyle w:val="libNormal"/>
        <w:rPr>
          <w:rtl/>
          <w:lang w:bidi="fa-IR"/>
        </w:rPr>
      </w:pPr>
      <w:r>
        <w:rPr>
          <w:rtl/>
          <w:lang w:bidi="fa-IR"/>
        </w:rPr>
        <w:t>پاسخ به ا</w:t>
      </w:r>
      <w:r w:rsidR="00FB36B4">
        <w:rPr>
          <w:rtl/>
          <w:lang w:bidi="fa-IR"/>
        </w:rPr>
        <w:t>ی</w:t>
      </w:r>
      <w:r>
        <w:rPr>
          <w:rtl/>
          <w:lang w:bidi="fa-IR"/>
        </w:rPr>
        <w:t>ن سؤالات از آن جهت مهم است كه در به تصو</w:t>
      </w:r>
      <w:r w:rsidR="00FB36B4">
        <w:rPr>
          <w:rtl/>
          <w:lang w:bidi="fa-IR"/>
        </w:rPr>
        <w:t>ی</w:t>
      </w:r>
      <w:r>
        <w:rPr>
          <w:rtl/>
          <w:lang w:bidi="fa-IR"/>
        </w:rPr>
        <w:t>ر كش</w:t>
      </w:r>
      <w:r w:rsidR="00FB36B4">
        <w:rPr>
          <w:rtl/>
          <w:lang w:bidi="fa-IR"/>
        </w:rPr>
        <w:t>ی</w:t>
      </w:r>
      <w:r>
        <w:rPr>
          <w:rtl/>
          <w:lang w:bidi="fa-IR"/>
        </w:rPr>
        <w:t>دن س</w:t>
      </w:r>
      <w:r w:rsidR="00FB36B4">
        <w:rPr>
          <w:rtl/>
          <w:lang w:bidi="fa-IR"/>
        </w:rPr>
        <w:t>ی</w:t>
      </w:r>
      <w:r>
        <w:rPr>
          <w:rtl/>
          <w:lang w:bidi="fa-IR"/>
        </w:rPr>
        <w:t>ماى تار</w:t>
      </w:r>
      <w:r w:rsidR="00FB36B4">
        <w:rPr>
          <w:rtl/>
          <w:lang w:bidi="fa-IR"/>
        </w:rPr>
        <w:t>ی</w:t>
      </w:r>
      <w:r>
        <w:rPr>
          <w:rtl/>
          <w:lang w:bidi="fa-IR"/>
        </w:rPr>
        <w:t>خى تدو</w:t>
      </w:r>
      <w:r w:rsidR="00FB36B4">
        <w:rPr>
          <w:rtl/>
          <w:lang w:bidi="fa-IR"/>
        </w:rPr>
        <w:t>ی</w:t>
      </w:r>
      <w:r>
        <w:rPr>
          <w:rtl/>
          <w:lang w:bidi="fa-IR"/>
        </w:rPr>
        <w:t>ن قرآن</w:t>
      </w:r>
      <w:r w:rsidR="00FB36B4">
        <w:rPr>
          <w:rtl/>
          <w:lang w:bidi="fa-IR"/>
        </w:rPr>
        <w:t xml:space="preserve">، </w:t>
      </w:r>
      <w:r>
        <w:rPr>
          <w:rtl/>
          <w:lang w:bidi="fa-IR"/>
        </w:rPr>
        <w:t>بس</w:t>
      </w:r>
      <w:r w:rsidR="00FB36B4">
        <w:rPr>
          <w:rtl/>
          <w:lang w:bidi="fa-IR"/>
        </w:rPr>
        <w:t>ی</w:t>
      </w:r>
      <w:r>
        <w:rPr>
          <w:rtl/>
          <w:lang w:bidi="fa-IR"/>
        </w:rPr>
        <w:t>ار كارساز است</w:t>
      </w:r>
      <w:r w:rsidR="00FB36B4">
        <w:rPr>
          <w:rtl/>
          <w:lang w:bidi="fa-IR"/>
        </w:rPr>
        <w:t xml:space="preserve">. </w:t>
      </w:r>
    </w:p>
    <w:p w:rsidR="00FC5DC1" w:rsidRDefault="00762B70" w:rsidP="00762B70">
      <w:pPr>
        <w:pStyle w:val="libNormal"/>
        <w:rPr>
          <w:rtl/>
          <w:lang w:bidi="fa-IR"/>
        </w:rPr>
      </w:pPr>
      <w:r>
        <w:rPr>
          <w:rtl/>
          <w:lang w:bidi="fa-IR"/>
        </w:rPr>
        <w:t>بس</w:t>
      </w:r>
      <w:r w:rsidR="00FB36B4">
        <w:rPr>
          <w:rtl/>
          <w:lang w:bidi="fa-IR"/>
        </w:rPr>
        <w:t>ی</w:t>
      </w:r>
      <w:r>
        <w:rPr>
          <w:rtl/>
          <w:lang w:bidi="fa-IR"/>
        </w:rPr>
        <w:t>ارى از مفسّران و قرآن</w:t>
      </w:r>
      <w:r w:rsidR="00FB36B4">
        <w:rPr>
          <w:rtl/>
          <w:lang w:bidi="fa-IR"/>
        </w:rPr>
        <w:t xml:space="preserve"> </w:t>
      </w:r>
      <w:r>
        <w:rPr>
          <w:rtl/>
          <w:lang w:bidi="fa-IR"/>
        </w:rPr>
        <w:t>پژوهان به توق</w:t>
      </w:r>
      <w:r w:rsidR="00FB36B4">
        <w:rPr>
          <w:rtl/>
          <w:lang w:bidi="fa-IR"/>
        </w:rPr>
        <w:t>ی</w:t>
      </w:r>
      <w:r>
        <w:rPr>
          <w:rtl/>
          <w:lang w:bidi="fa-IR"/>
        </w:rPr>
        <w:t>فى بودن قرآن پاسخ مثبت داده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جلال الد</w:t>
      </w:r>
      <w:r w:rsidR="00FB36B4">
        <w:rPr>
          <w:rtl/>
          <w:lang w:bidi="fa-IR"/>
        </w:rPr>
        <w:t>ی</w:t>
      </w:r>
      <w:r>
        <w:rPr>
          <w:rtl/>
          <w:lang w:bidi="fa-IR"/>
        </w:rPr>
        <w:t>ن س</w:t>
      </w:r>
      <w:r w:rsidR="00FB36B4">
        <w:rPr>
          <w:rtl/>
          <w:lang w:bidi="fa-IR"/>
        </w:rPr>
        <w:t>ی</w:t>
      </w:r>
      <w:r>
        <w:rPr>
          <w:rtl/>
          <w:lang w:bidi="fa-IR"/>
        </w:rPr>
        <w:t>وطى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«اجماع و نصوص فراوان دلالت بر توق</w:t>
      </w:r>
      <w:r w:rsidR="00FB36B4">
        <w:rPr>
          <w:rtl/>
          <w:lang w:bidi="fa-IR"/>
        </w:rPr>
        <w:t>ی</w:t>
      </w:r>
      <w:r>
        <w:rPr>
          <w:rtl/>
          <w:lang w:bidi="fa-IR"/>
        </w:rPr>
        <w:t>فى بودن ترت</w:t>
      </w:r>
      <w:r w:rsidR="00FB36B4">
        <w:rPr>
          <w:rtl/>
          <w:lang w:bidi="fa-IR"/>
        </w:rPr>
        <w:t>ی</w:t>
      </w:r>
      <w:r>
        <w:rPr>
          <w:rtl/>
          <w:lang w:bidi="fa-IR"/>
        </w:rPr>
        <w:t>ب آ</w:t>
      </w:r>
      <w:r w:rsidR="00FB36B4">
        <w:rPr>
          <w:rtl/>
          <w:lang w:bidi="fa-IR"/>
        </w:rPr>
        <w:t>ی</w:t>
      </w:r>
      <w:r>
        <w:rPr>
          <w:rtl/>
          <w:lang w:bidi="fa-IR"/>
        </w:rPr>
        <w:t>ات دارند و ترد</w:t>
      </w:r>
      <w:r w:rsidR="00FB36B4">
        <w:rPr>
          <w:rtl/>
          <w:lang w:bidi="fa-IR"/>
        </w:rPr>
        <w:t>ی</w:t>
      </w:r>
      <w:r>
        <w:rPr>
          <w:rtl/>
          <w:lang w:bidi="fa-IR"/>
        </w:rPr>
        <w:t>دى در ا</w:t>
      </w:r>
      <w:r w:rsidR="00FB36B4">
        <w:rPr>
          <w:rtl/>
          <w:lang w:bidi="fa-IR"/>
        </w:rPr>
        <w:t>ی</w:t>
      </w:r>
      <w:r>
        <w:rPr>
          <w:rtl/>
          <w:lang w:bidi="fa-IR"/>
        </w:rPr>
        <w:t>ن امر ن</w:t>
      </w:r>
      <w:r w:rsidR="00FB36B4">
        <w:rPr>
          <w:rtl/>
          <w:lang w:bidi="fa-IR"/>
        </w:rPr>
        <w:t>ی</w:t>
      </w:r>
      <w:r>
        <w:rPr>
          <w:rtl/>
          <w:lang w:bidi="fa-IR"/>
        </w:rPr>
        <w:t>ست</w:t>
      </w:r>
      <w:r w:rsidR="00FB36B4">
        <w:rPr>
          <w:rtl/>
          <w:lang w:bidi="fa-IR"/>
        </w:rPr>
        <w:t xml:space="preserve">. </w:t>
      </w:r>
      <w:r>
        <w:rPr>
          <w:rtl/>
          <w:lang w:bidi="fa-IR"/>
        </w:rPr>
        <w:t>»</w:t>
      </w:r>
      <w:r w:rsidR="00121BD9" w:rsidRPr="00121BD9">
        <w:rPr>
          <w:rStyle w:val="libFootnotenumChar"/>
          <w:rtl/>
          <w:lang w:bidi="fa-IR"/>
        </w:rPr>
        <w:t>(17)</w:t>
      </w:r>
      <w:r w:rsidR="00121BD9">
        <w:rPr>
          <w:rtl/>
          <w:lang w:bidi="fa-IR"/>
        </w:rPr>
        <w:t xml:space="preserve"> </w:t>
      </w:r>
    </w:p>
    <w:p w:rsidR="00FC5DC1" w:rsidRDefault="00762B70" w:rsidP="00762B70">
      <w:pPr>
        <w:pStyle w:val="libNormal"/>
        <w:rPr>
          <w:rtl/>
          <w:lang w:bidi="fa-IR"/>
        </w:rPr>
      </w:pPr>
      <w:r>
        <w:rPr>
          <w:rtl/>
          <w:lang w:bidi="fa-IR"/>
        </w:rPr>
        <w:t>وى در ا</w:t>
      </w:r>
      <w:r w:rsidR="00FB36B4">
        <w:rPr>
          <w:rtl/>
          <w:lang w:bidi="fa-IR"/>
        </w:rPr>
        <w:t>ی</w:t>
      </w:r>
      <w:r>
        <w:rPr>
          <w:rtl/>
          <w:lang w:bidi="fa-IR"/>
        </w:rPr>
        <w:t>ن زم</w:t>
      </w:r>
      <w:r w:rsidR="00FB36B4">
        <w:rPr>
          <w:rtl/>
          <w:lang w:bidi="fa-IR"/>
        </w:rPr>
        <w:t>ی</w:t>
      </w:r>
      <w:r>
        <w:rPr>
          <w:rtl/>
          <w:lang w:bidi="fa-IR"/>
        </w:rPr>
        <w:t>نه به چند روا</w:t>
      </w:r>
      <w:r w:rsidR="00FB36B4">
        <w:rPr>
          <w:rtl/>
          <w:lang w:bidi="fa-IR"/>
        </w:rPr>
        <w:t>ی</w:t>
      </w:r>
      <w:r>
        <w:rPr>
          <w:rtl/>
          <w:lang w:bidi="fa-IR"/>
        </w:rPr>
        <w:t>ت استناد كرده</w:t>
      </w:r>
      <w:r w:rsidR="00FB36B4">
        <w:rPr>
          <w:rtl/>
          <w:lang w:bidi="fa-IR"/>
        </w:rPr>
        <w:t xml:space="preserve"> </w:t>
      </w:r>
      <w:r w:rsidR="00121BD9" w:rsidRPr="00121BD9">
        <w:rPr>
          <w:rStyle w:val="libFootnotenumChar"/>
          <w:rtl/>
          <w:lang w:bidi="fa-IR"/>
        </w:rPr>
        <w:t>(18)</w:t>
      </w:r>
      <w:r w:rsidR="00121BD9">
        <w:rPr>
          <w:rtl/>
          <w:lang w:bidi="fa-IR"/>
        </w:rPr>
        <w:t xml:space="preserve"> </w:t>
      </w:r>
      <w:r>
        <w:rPr>
          <w:rtl/>
          <w:lang w:bidi="fa-IR"/>
        </w:rPr>
        <w:t>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از جمله نصوصى كه اجمالاً بر توق</w:t>
      </w:r>
      <w:r w:rsidR="00FB36B4">
        <w:rPr>
          <w:rtl/>
          <w:lang w:bidi="fa-IR"/>
        </w:rPr>
        <w:t>ی</w:t>
      </w:r>
      <w:r>
        <w:rPr>
          <w:rtl/>
          <w:lang w:bidi="fa-IR"/>
        </w:rPr>
        <w:t>فى بودن آ</w:t>
      </w:r>
      <w:r w:rsidR="00FB36B4">
        <w:rPr>
          <w:rtl/>
          <w:lang w:bidi="fa-IR"/>
        </w:rPr>
        <w:t>ی</w:t>
      </w:r>
      <w:r>
        <w:rPr>
          <w:rtl/>
          <w:lang w:bidi="fa-IR"/>
        </w:rPr>
        <w:t>ات دلالت دارند</w:t>
      </w:r>
      <w:r w:rsidR="00FB36B4">
        <w:rPr>
          <w:rtl/>
          <w:lang w:bidi="fa-IR"/>
        </w:rPr>
        <w:t xml:space="preserve">، </w:t>
      </w:r>
      <w:r>
        <w:rPr>
          <w:rtl/>
          <w:lang w:bidi="fa-IR"/>
        </w:rPr>
        <w:t>روا</w:t>
      </w:r>
      <w:r w:rsidR="00FB36B4">
        <w:rPr>
          <w:rtl/>
          <w:lang w:bidi="fa-IR"/>
        </w:rPr>
        <w:t>ی</w:t>
      </w:r>
      <w:r>
        <w:rPr>
          <w:rtl/>
          <w:lang w:bidi="fa-IR"/>
        </w:rPr>
        <w:t xml:space="preserve">اتى هستند كه </w:t>
      </w:r>
      <w:r w:rsidR="00853B4A">
        <w:rPr>
          <w:rtl/>
          <w:lang w:bidi="fa-IR"/>
        </w:rPr>
        <w:t>قرائت</w:t>
      </w:r>
      <w:r>
        <w:rPr>
          <w:rtl/>
          <w:lang w:bidi="fa-IR"/>
        </w:rPr>
        <w:t xml:space="preserve"> سوره</w:t>
      </w:r>
      <w:r w:rsidR="00FB36B4">
        <w:rPr>
          <w:rtl/>
          <w:lang w:bidi="fa-IR"/>
        </w:rPr>
        <w:t xml:space="preserve"> </w:t>
      </w:r>
      <w:r>
        <w:rPr>
          <w:rtl/>
          <w:lang w:bidi="fa-IR"/>
        </w:rPr>
        <w:t>هاى مختلف قرآنى را در زمان</w:t>
      </w:r>
      <w:r w:rsidR="00FB36B4">
        <w:rPr>
          <w:rtl/>
          <w:lang w:bidi="fa-IR"/>
        </w:rPr>
        <w:t xml:space="preserve"> </w:t>
      </w:r>
      <w:r>
        <w:rPr>
          <w:rtl/>
          <w:lang w:bidi="fa-IR"/>
        </w:rPr>
        <w:t>ها و مكان</w:t>
      </w:r>
      <w:r w:rsidR="00FB36B4">
        <w:rPr>
          <w:rtl/>
          <w:lang w:bidi="fa-IR"/>
        </w:rPr>
        <w:t xml:space="preserve"> </w:t>
      </w:r>
      <w:r>
        <w:rPr>
          <w:rtl/>
          <w:lang w:bidi="fa-IR"/>
        </w:rPr>
        <w:t>هاى مختلف براى پ</w:t>
      </w:r>
      <w:r w:rsidR="00FB36B4">
        <w:rPr>
          <w:rtl/>
          <w:lang w:bidi="fa-IR"/>
        </w:rPr>
        <w:t>ی</w:t>
      </w:r>
      <w:r>
        <w:rPr>
          <w:rtl/>
          <w:lang w:bidi="fa-IR"/>
        </w:rPr>
        <w:t>امبر نقل كرده</w:t>
      </w:r>
      <w:r w:rsidR="00FB36B4">
        <w:rPr>
          <w:rtl/>
          <w:lang w:bidi="fa-IR"/>
        </w:rPr>
        <w:t xml:space="preserve"> </w:t>
      </w:r>
      <w:r>
        <w:rPr>
          <w:rtl/>
          <w:lang w:bidi="fa-IR"/>
        </w:rPr>
        <w:t>اند</w:t>
      </w:r>
      <w:r w:rsidR="00FB36B4">
        <w:rPr>
          <w:rtl/>
          <w:lang w:bidi="fa-IR"/>
        </w:rPr>
        <w:t xml:space="preserve">؛ </w:t>
      </w:r>
      <w:r>
        <w:rPr>
          <w:rtl/>
          <w:lang w:bidi="fa-IR"/>
        </w:rPr>
        <w:t>مثلاً در صح</w:t>
      </w:r>
      <w:r w:rsidR="00FB36B4">
        <w:rPr>
          <w:rtl/>
          <w:lang w:bidi="fa-IR"/>
        </w:rPr>
        <w:t>ی</w:t>
      </w:r>
      <w:r>
        <w:rPr>
          <w:rtl/>
          <w:lang w:bidi="fa-IR"/>
        </w:rPr>
        <w:t>ح بخارى آمده است كه</w:t>
      </w:r>
      <w:r w:rsidR="00FB36B4">
        <w:rPr>
          <w:rtl/>
          <w:lang w:bidi="fa-IR"/>
        </w:rPr>
        <w:t xml:space="preserve">، </w:t>
      </w:r>
      <w:r>
        <w:rPr>
          <w:rtl/>
          <w:lang w:bidi="fa-IR"/>
        </w:rPr>
        <w:t>پ</w:t>
      </w:r>
      <w:r w:rsidR="00FB36B4">
        <w:rPr>
          <w:rtl/>
          <w:lang w:bidi="fa-IR"/>
        </w:rPr>
        <w:t>ی</w:t>
      </w:r>
      <w:r>
        <w:rPr>
          <w:rtl/>
          <w:lang w:bidi="fa-IR"/>
        </w:rPr>
        <w:t xml:space="preserve">امبر سوره اعراف را در نماز مغرب </w:t>
      </w:r>
      <w:r w:rsidR="00853B4A">
        <w:rPr>
          <w:rtl/>
          <w:lang w:bidi="fa-IR"/>
        </w:rPr>
        <w:t>قرائت</w:t>
      </w:r>
      <w:r>
        <w:rPr>
          <w:rtl/>
          <w:lang w:bidi="fa-IR"/>
        </w:rPr>
        <w:t xml:space="preserve"> مى</w:t>
      </w:r>
      <w:r w:rsidR="00FB36B4">
        <w:rPr>
          <w:rtl/>
          <w:lang w:bidi="fa-IR"/>
        </w:rPr>
        <w:t xml:space="preserve"> </w:t>
      </w:r>
      <w:r>
        <w:rPr>
          <w:rtl/>
          <w:lang w:bidi="fa-IR"/>
        </w:rPr>
        <w:t xml:space="preserve">فرمود و </w:t>
      </w:r>
      <w:r w:rsidR="00FB36B4">
        <w:rPr>
          <w:rtl/>
          <w:lang w:bidi="fa-IR"/>
        </w:rPr>
        <w:t>ی</w:t>
      </w:r>
      <w:r>
        <w:rPr>
          <w:rtl/>
          <w:lang w:bidi="fa-IR"/>
        </w:rPr>
        <w:t>ا هل أتى على الإنسان و ألم تنز</w:t>
      </w:r>
      <w:r w:rsidR="00FB36B4">
        <w:rPr>
          <w:rtl/>
          <w:lang w:bidi="fa-IR"/>
        </w:rPr>
        <w:t>ی</w:t>
      </w:r>
      <w:r>
        <w:rPr>
          <w:rtl/>
          <w:lang w:bidi="fa-IR"/>
        </w:rPr>
        <w:t>ل را صبح</w:t>
      </w:r>
      <w:r w:rsidR="00FB36B4">
        <w:rPr>
          <w:rtl/>
          <w:lang w:bidi="fa-IR"/>
        </w:rPr>
        <w:t xml:space="preserve"> </w:t>
      </w:r>
      <w:r>
        <w:rPr>
          <w:rtl/>
          <w:lang w:bidi="fa-IR"/>
        </w:rPr>
        <w:t xml:space="preserve">هاى جمعه </w:t>
      </w:r>
      <w:r w:rsidR="00853B4A">
        <w:rPr>
          <w:rtl/>
          <w:lang w:bidi="fa-IR"/>
        </w:rPr>
        <w:t>قرائت</w:t>
      </w:r>
      <w:r>
        <w:rPr>
          <w:rtl/>
          <w:lang w:bidi="fa-IR"/>
        </w:rPr>
        <w:t xml:space="preserve"> مى</w:t>
      </w:r>
      <w:r w:rsidR="00FB36B4">
        <w:rPr>
          <w:rtl/>
          <w:lang w:bidi="fa-IR"/>
        </w:rPr>
        <w:t xml:space="preserve"> </w:t>
      </w:r>
      <w:r>
        <w:rPr>
          <w:rtl/>
          <w:lang w:bidi="fa-IR"/>
        </w:rPr>
        <w:t>كرد</w:t>
      </w:r>
      <w:r w:rsidR="00D5620D">
        <w:rPr>
          <w:rtl/>
          <w:lang w:bidi="fa-IR"/>
        </w:rPr>
        <w:t>...</w:t>
      </w:r>
      <w:r w:rsidR="00FB36B4">
        <w:rPr>
          <w:rtl/>
          <w:lang w:bidi="fa-IR"/>
        </w:rPr>
        <w:t xml:space="preserve"> </w:t>
      </w:r>
      <w:r w:rsidR="00121BD9" w:rsidRPr="00121BD9">
        <w:rPr>
          <w:rStyle w:val="libFootnotenumChar"/>
          <w:rtl/>
          <w:lang w:bidi="fa-IR"/>
        </w:rPr>
        <w:t>(19)</w:t>
      </w:r>
      <w:r w:rsidR="00121BD9">
        <w:rPr>
          <w:rtl/>
          <w:lang w:bidi="fa-IR"/>
        </w:rPr>
        <w:t xml:space="preserve"> </w:t>
      </w:r>
    </w:p>
    <w:p w:rsidR="00FC5DC1" w:rsidRDefault="00762B70" w:rsidP="00762B70">
      <w:pPr>
        <w:pStyle w:val="libNormal"/>
        <w:rPr>
          <w:rtl/>
          <w:lang w:bidi="fa-IR"/>
        </w:rPr>
      </w:pPr>
      <w:r>
        <w:rPr>
          <w:rtl/>
          <w:lang w:bidi="fa-IR"/>
        </w:rPr>
        <w:t>قاضى ابوبكر باقلانى در كتاب انتصار گفته است</w:t>
      </w:r>
      <w:r w:rsidR="00FB36B4">
        <w:rPr>
          <w:rtl/>
          <w:lang w:bidi="fa-IR"/>
        </w:rPr>
        <w:t xml:space="preserve">: </w:t>
      </w:r>
      <w:r>
        <w:rPr>
          <w:rtl/>
          <w:lang w:bidi="fa-IR"/>
        </w:rPr>
        <w:t>«ترت</w:t>
      </w:r>
      <w:r w:rsidR="00FB36B4">
        <w:rPr>
          <w:rtl/>
          <w:lang w:bidi="fa-IR"/>
        </w:rPr>
        <w:t>ی</w:t>
      </w:r>
      <w:r>
        <w:rPr>
          <w:rtl/>
          <w:lang w:bidi="fa-IR"/>
        </w:rPr>
        <w:t>ب آ</w:t>
      </w:r>
      <w:r w:rsidR="00FB36B4">
        <w:rPr>
          <w:rtl/>
          <w:lang w:bidi="fa-IR"/>
        </w:rPr>
        <w:t>ی</w:t>
      </w:r>
      <w:r>
        <w:rPr>
          <w:rtl/>
          <w:lang w:bidi="fa-IR"/>
        </w:rPr>
        <w:t>ات</w:t>
      </w:r>
      <w:r w:rsidR="00FB36B4">
        <w:rPr>
          <w:rtl/>
          <w:lang w:bidi="fa-IR"/>
        </w:rPr>
        <w:t xml:space="preserve">، </w:t>
      </w:r>
      <w:r>
        <w:rPr>
          <w:rtl/>
          <w:lang w:bidi="fa-IR"/>
        </w:rPr>
        <w:t>امرى واجب و فرمانى لازم است</w:t>
      </w:r>
      <w:r w:rsidR="00FB36B4">
        <w:rPr>
          <w:rtl/>
          <w:lang w:bidi="fa-IR"/>
        </w:rPr>
        <w:t xml:space="preserve">. </w:t>
      </w:r>
      <w:r>
        <w:rPr>
          <w:rtl/>
          <w:lang w:bidi="fa-IR"/>
        </w:rPr>
        <w:t>جبرئ</w:t>
      </w:r>
      <w:r w:rsidR="00FB36B4">
        <w:rPr>
          <w:rtl/>
          <w:lang w:bidi="fa-IR"/>
        </w:rPr>
        <w:t>ی</w:t>
      </w:r>
      <w:r>
        <w:rPr>
          <w:rtl/>
          <w:lang w:bidi="fa-IR"/>
        </w:rPr>
        <w:t>ل مى</w:t>
      </w:r>
      <w:r w:rsidR="00FB36B4">
        <w:rPr>
          <w:rtl/>
          <w:lang w:bidi="fa-IR"/>
        </w:rPr>
        <w:t xml:space="preserve"> </w:t>
      </w:r>
      <w:r>
        <w:rPr>
          <w:rtl/>
          <w:lang w:bidi="fa-IR"/>
        </w:rPr>
        <w:t>گفت</w:t>
      </w:r>
      <w:r w:rsidR="00FB36B4">
        <w:rPr>
          <w:rtl/>
          <w:lang w:bidi="fa-IR"/>
        </w:rPr>
        <w:t xml:space="preserve">: </w:t>
      </w:r>
      <w:r>
        <w:rPr>
          <w:rtl/>
          <w:lang w:bidi="fa-IR"/>
        </w:rPr>
        <w:t>فلان آ</w:t>
      </w:r>
      <w:r w:rsidR="00FB36B4">
        <w:rPr>
          <w:rtl/>
          <w:lang w:bidi="fa-IR"/>
        </w:rPr>
        <w:t>ی</w:t>
      </w:r>
      <w:r>
        <w:rPr>
          <w:rtl/>
          <w:lang w:bidi="fa-IR"/>
        </w:rPr>
        <w:t>ه را در فلان جا قرار ده</w:t>
      </w:r>
      <w:r w:rsidR="00FB36B4">
        <w:rPr>
          <w:rtl/>
          <w:lang w:bidi="fa-IR"/>
        </w:rPr>
        <w:t>ی</w:t>
      </w:r>
      <w:r>
        <w:rPr>
          <w:rtl/>
          <w:lang w:bidi="fa-IR"/>
        </w:rPr>
        <w:t>د</w:t>
      </w:r>
      <w:r w:rsidR="00FB36B4">
        <w:rPr>
          <w:rtl/>
          <w:lang w:bidi="fa-IR"/>
        </w:rPr>
        <w:t xml:space="preserve">. </w:t>
      </w:r>
      <w:r>
        <w:rPr>
          <w:rtl/>
          <w:lang w:bidi="fa-IR"/>
        </w:rPr>
        <w:t>»</w:t>
      </w:r>
    </w:p>
    <w:p w:rsidR="00FC5DC1" w:rsidRDefault="00762B70" w:rsidP="00762B70">
      <w:pPr>
        <w:pStyle w:val="libNormal"/>
        <w:rPr>
          <w:rtl/>
          <w:lang w:bidi="fa-IR"/>
        </w:rPr>
      </w:pPr>
      <w:r>
        <w:rPr>
          <w:rtl/>
          <w:lang w:bidi="fa-IR"/>
        </w:rPr>
        <w:t>وى هم</w:t>
      </w:r>
      <w:r w:rsidR="00FB36B4">
        <w:rPr>
          <w:rtl/>
          <w:lang w:bidi="fa-IR"/>
        </w:rPr>
        <w:t xml:space="preserve"> </w:t>
      </w:r>
      <w:r>
        <w:rPr>
          <w:rtl/>
          <w:lang w:bidi="fa-IR"/>
        </w:rPr>
        <w:t>چن</w:t>
      </w:r>
      <w:r w:rsidR="00FB36B4">
        <w:rPr>
          <w:rtl/>
          <w:lang w:bidi="fa-IR"/>
        </w:rPr>
        <w:t>ی</w:t>
      </w:r>
      <w:r>
        <w:rPr>
          <w:rtl/>
          <w:lang w:bidi="fa-IR"/>
        </w:rPr>
        <w:t>ن معتقد است امّت</w:t>
      </w:r>
      <w:r w:rsidR="00FB36B4">
        <w:rPr>
          <w:rtl/>
          <w:lang w:bidi="fa-IR"/>
        </w:rPr>
        <w:t xml:space="preserve">، </w:t>
      </w:r>
      <w:r>
        <w:rPr>
          <w:rtl/>
          <w:lang w:bidi="fa-IR"/>
        </w:rPr>
        <w:t>ترت</w:t>
      </w:r>
      <w:r w:rsidR="00FB36B4">
        <w:rPr>
          <w:rtl/>
          <w:lang w:bidi="fa-IR"/>
        </w:rPr>
        <w:t>ی</w:t>
      </w:r>
      <w:r>
        <w:rPr>
          <w:rtl/>
          <w:lang w:bidi="fa-IR"/>
        </w:rPr>
        <w:t>ب آ</w:t>
      </w:r>
      <w:r w:rsidR="00FB36B4">
        <w:rPr>
          <w:rtl/>
          <w:lang w:bidi="fa-IR"/>
        </w:rPr>
        <w:t>ی</w:t>
      </w:r>
      <w:r>
        <w:rPr>
          <w:rtl/>
          <w:lang w:bidi="fa-IR"/>
        </w:rPr>
        <w:t>ات هر سوره و مواضع آن را از ناح</w:t>
      </w:r>
      <w:r w:rsidR="00FB36B4">
        <w:rPr>
          <w:rtl/>
          <w:lang w:bidi="fa-IR"/>
        </w:rPr>
        <w:t>ی</w:t>
      </w:r>
      <w:r>
        <w:rPr>
          <w:rtl/>
          <w:lang w:bidi="fa-IR"/>
        </w:rPr>
        <w:t>ه پ</w:t>
      </w:r>
      <w:r w:rsidR="00FB36B4">
        <w:rPr>
          <w:rtl/>
          <w:lang w:bidi="fa-IR"/>
        </w:rPr>
        <w:t>ی</w:t>
      </w:r>
      <w:r>
        <w:rPr>
          <w:rtl/>
          <w:lang w:bidi="fa-IR"/>
        </w:rPr>
        <w:t>امبر ثبت نموده</w:t>
      </w:r>
      <w:r w:rsidR="00FB36B4">
        <w:rPr>
          <w:rtl/>
          <w:lang w:bidi="fa-IR"/>
        </w:rPr>
        <w:t xml:space="preserve">، </w:t>
      </w:r>
      <w:r>
        <w:rPr>
          <w:rtl/>
          <w:lang w:bidi="fa-IR"/>
        </w:rPr>
        <w:t>همان گونه كه قراءات را از آن حضرت در</w:t>
      </w:r>
      <w:r w:rsidR="00FB36B4">
        <w:rPr>
          <w:rtl/>
          <w:lang w:bidi="fa-IR"/>
        </w:rPr>
        <w:t>ی</w:t>
      </w:r>
      <w:r>
        <w:rPr>
          <w:rtl/>
          <w:lang w:bidi="fa-IR"/>
        </w:rPr>
        <w:t>افت كرده است</w:t>
      </w:r>
      <w:r w:rsidR="00FB36B4">
        <w:rPr>
          <w:rtl/>
          <w:lang w:bidi="fa-IR"/>
        </w:rPr>
        <w:t xml:space="preserve">. </w:t>
      </w:r>
    </w:p>
    <w:p w:rsidR="00FC5DC1" w:rsidRDefault="00762B70" w:rsidP="00762B70">
      <w:pPr>
        <w:pStyle w:val="libNormal"/>
        <w:rPr>
          <w:rtl/>
          <w:lang w:bidi="fa-IR"/>
        </w:rPr>
      </w:pPr>
      <w:r>
        <w:rPr>
          <w:rtl/>
          <w:lang w:bidi="fa-IR"/>
        </w:rPr>
        <w:t>مكى و د</w:t>
      </w:r>
      <w:r w:rsidR="00FB36B4">
        <w:rPr>
          <w:rtl/>
          <w:lang w:bidi="fa-IR"/>
        </w:rPr>
        <w:t>ی</w:t>
      </w:r>
      <w:r>
        <w:rPr>
          <w:rtl/>
          <w:lang w:bidi="fa-IR"/>
        </w:rPr>
        <w:t>گران گفته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lastRenderedPageBreak/>
        <w:t>ترت</w:t>
      </w:r>
      <w:r w:rsidR="00FB36B4">
        <w:rPr>
          <w:rtl/>
          <w:lang w:bidi="fa-IR"/>
        </w:rPr>
        <w:t>ی</w:t>
      </w:r>
      <w:r>
        <w:rPr>
          <w:rtl/>
          <w:lang w:bidi="fa-IR"/>
        </w:rPr>
        <w:t>ب آ</w:t>
      </w:r>
      <w:r w:rsidR="00FB36B4">
        <w:rPr>
          <w:rtl/>
          <w:lang w:bidi="fa-IR"/>
        </w:rPr>
        <w:t>ی</w:t>
      </w:r>
      <w:r>
        <w:rPr>
          <w:rtl/>
          <w:lang w:bidi="fa-IR"/>
        </w:rPr>
        <w:t>ات در سوره</w:t>
      </w:r>
      <w:r w:rsidR="00FB36B4">
        <w:rPr>
          <w:rtl/>
          <w:lang w:bidi="fa-IR"/>
        </w:rPr>
        <w:t xml:space="preserve"> </w:t>
      </w:r>
      <w:r>
        <w:rPr>
          <w:rtl/>
          <w:lang w:bidi="fa-IR"/>
        </w:rPr>
        <w:t>ها به دستور پ</w:t>
      </w:r>
      <w:r w:rsidR="00FB36B4">
        <w:rPr>
          <w:rtl/>
          <w:lang w:bidi="fa-IR"/>
        </w:rPr>
        <w:t>ی</w:t>
      </w:r>
      <w:r>
        <w:rPr>
          <w:rtl/>
          <w:lang w:bidi="fa-IR"/>
        </w:rPr>
        <w:t>امبر بوده است و چون حضرت به ثبت «بسمله» در سوره براءت فرمان نداد</w:t>
      </w:r>
      <w:r w:rsidR="00FB36B4">
        <w:rPr>
          <w:rtl/>
          <w:lang w:bidi="fa-IR"/>
        </w:rPr>
        <w:t xml:space="preserve">، </w:t>
      </w:r>
      <w:r>
        <w:rPr>
          <w:rtl/>
          <w:lang w:bidi="fa-IR"/>
        </w:rPr>
        <w:t>ا</w:t>
      </w:r>
      <w:r w:rsidR="00FB36B4">
        <w:rPr>
          <w:rtl/>
          <w:lang w:bidi="fa-IR"/>
        </w:rPr>
        <w:t>ی</w:t>
      </w:r>
      <w:r>
        <w:rPr>
          <w:rtl/>
          <w:lang w:bidi="fa-IR"/>
        </w:rPr>
        <w:t>ن سوره بدون «بسمله» رها گرد</w:t>
      </w:r>
      <w:r w:rsidR="00FB36B4">
        <w:rPr>
          <w:rtl/>
          <w:lang w:bidi="fa-IR"/>
        </w:rPr>
        <w:t>ی</w:t>
      </w:r>
      <w:r>
        <w:rPr>
          <w:rtl/>
          <w:lang w:bidi="fa-IR"/>
        </w:rPr>
        <w:t>د</w:t>
      </w:r>
      <w:r w:rsidR="00FB36B4">
        <w:rPr>
          <w:rtl/>
          <w:lang w:bidi="fa-IR"/>
        </w:rPr>
        <w:t xml:space="preserve">. </w:t>
      </w:r>
      <w:r w:rsidR="00121BD9" w:rsidRPr="00121BD9">
        <w:rPr>
          <w:rStyle w:val="libFootnotenumChar"/>
          <w:rtl/>
          <w:lang w:bidi="fa-IR"/>
        </w:rPr>
        <w:t>(20)</w:t>
      </w:r>
      <w:r w:rsidR="00121BD9">
        <w:rPr>
          <w:rtl/>
          <w:lang w:bidi="fa-IR"/>
        </w:rPr>
        <w:t xml:space="preserve"> </w:t>
      </w:r>
    </w:p>
    <w:p w:rsidR="00FC5DC1" w:rsidRDefault="00762B70" w:rsidP="00762B70">
      <w:pPr>
        <w:pStyle w:val="libNormal"/>
        <w:rPr>
          <w:rtl/>
          <w:lang w:bidi="fa-IR"/>
        </w:rPr>
      </w:pPr>
      <w:r>
        <w:rPr>
          <w:rtl/>
          <w:lang w:bidi="fa-IR"/>
        </w:rPr>
        <w:t>زركشى از قول ابوالحس</w:t>
      </w:r>
      <w:r w:rsidR="00FB36B4">
        <w:rPr>
          <w:rtl/>
          <w:lang w:bidi="fa-IR"/>
        </w:rPr>
        <w:t>ی</w:t>
      </w:r>
      <w:r>
        <w:rPr>
          <w:rtl/>
          <w:lang w:bidi="fa-IR"/>
        </w:rPr>
        <w:t>ن بن فارس</w:t>
      </w:r>
      <w:r w:rsidR="00121BD9">
        <w:rPr>
          <w:rtl/>
          <w:lang w:bidi="fa-IR"/>
        </w:rPr>
        <w:t xml:space="preserve"> (</w:t>
      </w:r>
      <w:r>
        <w:rPr>
          <w:rtl/>
          <w:lang w:bidi="fa-IR"/>
        </w:rPr>
        <w:t>احمد بن فارس بن زكر</w:t>
      </w:r>
      <w:r w:rsidR="00FB36B4">
        <w:rPr>
          <w:rtl/>
          <w:lang w:bidi="fa-IR"/>
        </w:rPr>
        <w:t>ی</w:t>
      </w:r>
      <w:r>
        <w:rPr>
          <w:rtl/>
          <w:lang w:bidi="fa-IR"/>
        </w:rPr>
        <w:t>ا</w:t>
      </w:r>
      <w:r w:rsidR="00121BD9">
        <w:rPr>
          <w:rtl/>
          <w:lang w:bidi="fa-IR"/>
        </w:rPr>
        <w:t xml:space="preserve">) </w:t>
      </w:r>
      <w:r>
        <w:rPr>
          <w:rtl/>
          <w:lang w:bidi="fa-IR"/>
        </w:rPr>
        <w:t>ن</w:t>
      </w:r>
      <w:r w:rsidR="00FB36B4">
        <w:rPr>
          <w:rtl/>
          <w:lang w:bidi="fa-IR"/>
        </w:rPr>
        <w:t>ی</w:t>
      </w:r>
      <w:r>
        <w:rPr>
          <w:rtl/>
          <w:lang w:bidi="fa-IR"/>
        </w:rPr>
        <w:t>ز نقل مى</w:t>
      </w:r>
      <w:r w:rsidR="00FB36B4">
        <w:rPr>
          <w:rtl/>
          <w:lang w:bidi="fa-IR"/>
        </w:rPr>
        <w:t xml:space="preserve"> </w:t>
      </w:r>
      <w:r>
        <w:rPr>
          <w:rtl/>
          <w:lang w:bidi="fa-IR"/>
        </w:rPr>
        <w:t>كند كه جمع آ</w:t>
      </w:r>
      <w:r w:rsidR="00FB36B4">
        <w:rPr>
          <w:rtl/>
          <w:lang w:bidi="fa-IR"/>
        </w:rPr>
        <w:t>ی</w:t>
      </w:r>
      <w:r>
        <w:rPr>
          <w:rtl/>
          <w:lang w:bidi="fa-IR"/>
        </w:rPr>
        <w:t>ات در سوره</w:t>
      </w:r>
      <w:r w:rsidR="00FB36B4">
        <w:rPr>
          <w:rtl/>
          <w:lang w:bidi="fa-IR"/>
        </w:rPr>
        <w:t xml:space="preserve"> </w:t>
      </w:r>
      <w:r>
        <w:rPr>
          <w:rtl/>
          <w:lang w:bidi="fa-IR"/>
        </w:rPr>
        <w:t>ها توق</w:t>
      </w:r>
      <w:r w:rsidR="00FB36B4">
        <w:rPr>
          <w:rtl/>
          <w:lang w:bidi="fa-IR"/>
        </w:rPr>
        <w:t>ی</w:t>
      </w:r>
      <w:r>
        <w:rPr>
          <w:rtl/>
          <w:lang w:bidi="fa-IR"/>
        </w:rPr>
        <w:t>فى است و پ</w:t>
      </w:r>
      <w:r w:rsidR="00FB36B4">
        <w:rPr>
          <w:rtl/>
          <w:lang w:bidi="fa-IR"/>
        </w:rPr>
        <w:t>ی</w:t>
      </w:r>
      <w:r>
        <w:rPr>
          <w:rtl/>
          <w:lang w:bidi="fa-IR"/>
        </w:rPr>
        <w:t>امبر متولى ا</w:t>
      </w:r>
      <w:r w:rsidR="00FB36B4">
        <w:rPr>
          <w:rtl/>
          <w:lang w:bidi="fa-IR"/>
        </w:rPr>
        <w:t>ی</w:t>
      </w:r>
      <w:r>
        <w:rPr>
          <w:rtl/>
          <w:lang w:bidi="fa-IR"/>
        </w:rPr>
        <w:t>ن كار بوده است</w:t>
      </w:r>
      <w:r w:rsidR="00FB36B4">
        <w:rPr>
          <w:rtl/>
          <w:lang w:bidi="fa-IR"/>
        </w:rPr>
        <w:t xml:space="preserve">. </w:t>
      </w:r>
      <w:r w:rsidR="00121BD9" w:rsidRPr="00121BD9">
        <w:rPr>
          <w:rStyle w:val="libFootnotenumChar"/>
          <w:rtl/>
          <w:lang w:bidi="fa-IR"/>
        </w:rPr>
        <w:t>(21)</w:t>
      </w:r>
      <w:r w:rsidR="00121BD9">
        <w:rPr>
          <w:rtl/>
          <w:lang w:bidi="fa-IR"/>
        </w:rPr>
        <w:t xml:space="preserve"> </w:t>
      </w:r>
    </w:p>
    <w:p w:rsidR="00FC5DC1" w:rsidRDefault="00762B70" w:rsidP="00762B70">
      <w:pPr>
        <w:pStyle w:val="libNormal"/>
        <w:rPr>
          <w:rtl/>
          <w:lang w:bidi="fa-IR"/>
        </w:rPr>
      </w:pPr>
      <w:r>
        <w:rPr>
          <w:rtl/>
          <w:lang w:bidi="fa-IR"/>
        </w:rPr>
        <w:t>امّا آ</w:t>
      </w:r>
      <w:r w:rsidR="00FB36B4">
        <w:rPr>
          <w:rtl/>
          <w:lang w:bidi="fa-IR"/>
        </w:rPr>
        <w:t>ی</w:t>
      </w:r>
      <w:r>
        <w:rPr>
          <w:rtl/>
          <w:lang w:bidi="fa-IR"/>
        </w:rPr>
        <w:t>ا واقع</w:t>
      </w:r>
      <w:r w:rsidR="00FB36B4">
        <w:rPr>
          <w:rtl/>
          <w:lang w:bidi="fa-IR"/>
        </w:rPr>
        <w:t>ی</w:t>
      </w:r>
      <w:r>
        <w:rPr>
          <w:rtl/>
          <w:lang w:bidi="fa-IR"/>
        </w:rPr>
        <w:t>ت ن</w:t>
      </w:r>
      <w:r w:rsidR="00FB36B4">
        <w:rPr>
          <w:rtl/>
          <w:lang w:bidi="fa-IR"/>
        </w:rPr>
        <w:t>ی</w:t>
      </w:r>
      <w:r>
        <w:rPr>
          <w:rtl/>
          <w:lang w:bidi="fa-IR"/>
        </w:rPr>
        <w:t>ز هم</w:t>
      </w:r>
      <w:r w:rsidR="00FB36B4">
        <w:rPr>
          <w:rtl/>
          <w:lang w:bidi="fa-IR"/>
        </w:rPr>
        <w:t>ی</w:t>
      </w:r>
      <w:r>
        <w:rPr>
          <w:rtl/>
          <w:lang w:bidi="fa-IR"/>
        </w:rPr>
        <w:t>ن است</w:t>
      </w:r>
      <w:r w:rsidR="00FB36B4">
        <w:rPr>
          <w:rtl/>
          <w:lang w:bidi="fa-IR"/>
        </w:rPr>
        <w:t xml:space="preserve">؟ </w:t>
      </w:r>
      <w:r>
        <w:rPr>
          <w:rtl/>
          <w:lang w:bidi="fa-IR"/>
        </w:rPr>
        <w:t>آ</w:t>
      </w:r>
      <w:r w:rsidR="00FB36B4">
        <w:rPr>
          <w:rtl/>
          <w:lang w:bidi="fa-IR"/>
        </w:rPr>
        <w:t>ی</w:t>
      </w:r>
      <w:r>
        <w:rPr>
          <w:rtl/>
          <w:lang w:bidi="fa-IR"/>
        </w:rPr>
        <w:t>ا ترت</w:t>
      </w:r>
      <w:r w:rsidR="00FB36B4">
        <w:rPr>
          <w:rtl/>
          <w:lang w:bidi="fa-IR"/>
        </w:rPr>
        <w:t>ی</w:t>
      </w:r>
      <w:r>
        <w:rPr>
          <w:rtl/>
          <w:lang w:bidi="fa-IR"/>
        </w:rPr>
        <w:t>ب تمام آ</w:t>
      </w:r>
      <w:r w:rsidR="00FB36B4">
        <w:rPr>
          <w:rtl/>
          <w:lang w:bidi="fa-IR"/>
        </w:rPr>
        <w:t>ی</w:t>
      </w:r>
      <w:r>
        <w:rPr>
          <w:rtl/>
          <w:lang w:bidi="fa-IR"/>
        </w:rPr>
        <w:t>ات در تمام سوره</w:t>
      </w:r>
      <w:r w:rsidR="00FB36B4">
        <w:rPr>
          <w:rtl/>
          <w:lang w:bidi="fa-IR"/>
        </w:rPr>
        <w:t xml:space="preserve"> </w:t>
      </w:r>
      <w:r>
        <w:rPr>
          <w:rtl/>
          <w:lang w:bidi="fa-IR"/>
        </w:rPr>
        <w:t>هاى قرآن توق</w:t>
      </w:r>
      <w:r w:rsidR="00FB36B4">
        <w:rPr>
          <w:rtl/>
          <w:lang w:bidi="fa-IR"/>
        </w:rPr>
        <w:t>ی</w:t>
      </w:r>
      <w:r>
        <w:rPr>
          <w:rtl/>
          <w:lang w:bidi="fa-IR"/>
        </w:rPr>
        <w:t>فى است</w:t>
      </w:r>
      <w:r w:rsidR="00FB36B4">
        <w:rPr>
          <w:rtl/>
          <w:lang w:bidi="fa-IR"/>
        </w:rPr>
        <w:t xml:space="preserve">؟ </w:t>
      </w:r>
    </w:p>
    <w:p w:rsidR="00FC5DC1" w:rsidRDefault="00762B70" w:rsidP="00762B70">
      <w:pPr>
        <w:pStyle w:val="libNormal"/>
        <w:rPr>
          <w:rtl/>
          <w:lang w:bidi="fa-IR"/>
        </w:rPr>
      </w:pPr>
      <w:r>
        <w:rPr>
          <w:rtl/>
          <w:lang w:bidi="fa-IR"/>
        </w:rPr>
        <w:t>اگر چن</w:t>
      </w:r>
      <w:r w:rsidR="00FB36B4">
        <w:rPr>
          <w:rtl/>
          <w:lang w:bidi="fa-IR"/>
        </w:rPr>
        <w:t>ی</w:t>
      </w:r>
      <w:r>
        <w:rPr>
          <w:rtl/>
          <w:lang w:bidi="fa-IR"/>
        </w:rPr>
        <w:t>ن است با</w:t>
      </w:r>
      <w:r w:rsidR="00FB36B4">
        <w:rPr>
          <w:rtl/>
          <w:lang w:bidi="fa-IR"/>
        </w:rPr>
        <w:t>ی</w:t>
      </w:r>
      <w:r>
        <w:rPr>
          <w:rtl/>
          <w:lang w:bidi="fa-IR"/>
        </w:rPr>
        <w:t>د تمام آ</w:t>
      </w:r>
      <w:r w:rsidR="00FB36B4">
        <w:rPr>
          <w:rtl/>
          <w:lang w:bidi="fa-IR"/>
        </w:rPr>
        <w:t>ی</w:t>
      </w:r>
      <w:r>
        <w:rPr>
          <w:rtl/>
          <w:lang w:bidi="fa-IR"/>
        </w:rPr>
        <w:t>ات مكى در سوره</w:t>
      </w:r>
      <w:r w:rsidR="00FB36B4">
        <w:rPr>
          <w:rtl/>
          <w:lang w:bidi="fa-IR"/>
        </w:rPr>
        <w:t xml:space="preserve"> </w:t>
      </w:r>
      <w:r>
        <w:rPr>
          <w:rtl/>
          <w:lang w:bidi="fa-IR"/>
        </w:rPr>
        <w:t>هاى مكى و تمام آ</w:t>
      </w:r>
      <w:r w:rsidR="00FB36B4">
        <w:rPr>
          <w:rtl/>
          <w:lang w:bidi="fa-IR"/>
        </w:rPr>
        <w:t>ی</w:t>
      </w:r>
      <w:r>
        <w:rPr>
          <w:rtl/>
          <w:lang w:bidi="fa-IR"/>
        </w:rPr>
        <w:t>ات مدنى در سوره</w:t>
      </w:r>
      <w:r w:rsidR="00FB36B4">
        <w:rPr>
          <w:rtl/>
          <w:lang w:bidi="fa-IR"/>
        </w:rPr>
        <w:t xml:space="preserve"> </w:t>
      </w:r>
      <w:r>
        <w:rPr>
          <w:rtl/>
          <w:lang w:bidi="fa-IR"/>
        </w:rPr>
        <w:t>هاى مدنى قرار داشته باشند</w:t>
      </w:r>
      <w:r w:rsidR="00FB36B4">
        <w:rPr>
          <w:rtl/>
          <w:lang w:bidi="fa-IR"/>
        </w:rPr>
        <w:t xml:space="preserve">؛ </w:t>
      </w:r>
      <w:r>
        <w:rPr>
          <w:rtl/>
          <w:lang w:bidi="fa-IR"/>
        </w:rPr>
        <w:t>در حالى كه مدع</w:t>
      </w:r>
      <w:r w:rsidR="00FB36B4">
        <w:rPr>
          <w:rtl/>
          <w:lang w:bidi="fa-IR"/>
        </w:rPr>
        <w:t>ی</w:t>
      </w:r>
      <w:r>
        <w:rPr>
          <w:rtl/>
          <w:lang w:bidi="fa-IR"/>
        </w:rPr>
        <w:t>ان هم</w:t>
      </w:r>
      <w:r w:rsidR="00FB36B4">
        <w:rPr>
          <w:rtl/>
          <w:lang w:bidi="fa-IR"/>
        </w:rPr>
        <w:t>ی</w:t>
      </w:r>
      <w:r>
        <w:rPr>
          <w:rtl/>
          <w:lang w:bidi="fa-IR"/>
        </w:rPr>
        <w:t>ن نظر</w:t>
      </w:r>
      <w:r w:rsidR="00FB36B4">
        <w:rPr>
          <w:rtl/>
          <w:lang w:bidi="fa-IR"/>
        </w:rPr>
        <w:t>ی</w:t>
      </w:r>
      <w:r>
        <w:rPr>
          <w:rtl/>
          <w:lang w:bidi="fa-IR"/>
        </w:rPr>
        <w:t>ه</w:t>
      </w:r>
      <w:r w:rsidR="00FB36B4">
        <w:rPr>
          <w:rtl/>
          <w:lang w:bidi="fa-IR"/>
        </w:rPr>
        <w:t xml:space="preserve">، </w:t>
      </w:r>
      <w:r>
        <w:rPr>
          <w:rtl/>
          <w:lang w:bidi="fa-IR"/>
        </w:rPr>
        <w:t>نظ</w:t>
      </w:r>
      <w:r w:rsidR="00FB36B4">
        <w:rPr>
          <w:rtl/>
          <w:lang w:bidi="fa-IR"/>
        </w:rPr>
        <w:t>ی</w:t>
      </w:r>
      <w:r>
        <w:rPr>
          <w:rtl/>
          <w:lang w:bidi="fa-IR"/>
        </w:rPr>
        <w:t>ر س</w:t>
      </w:r>
      <w:r w:rsidR="00FB36B4">
        <w:rPr>
          <w:rtl/>
          <w:lang w:bidi="fa-IR"/>
        </w:rPr>
        <w:t>ی</w:t>
      </w:r>
      <w:r>
        <w:rPr>
          <w:rtl/>
          <w:lang w:bidi="fa-IR"/>
        </w:rPr>
        <w:t>وطى و زركشى در نوشته</w:t>
      </w:r>
      <w:r w:rsidR="00FB36B4">
        <w:rPr>
          <w:rtl/>
          <w:lang w:bidi="fa-IR"/>
        </w:rPr>
        <w:t xml:space="preserve"> </w:t>
      </w:r>
      <w:r>
        <w:rPr>
          <w:rtl/>
          <w:lang w:bidi="fa-IR"/>
        </w:rPr>
        <w:t>هاى خود به تفص</w:t>
      </w:r>
      <w:r w:rsidR="00FB36B4">
        <w:rPr>
          <w:rtl/>
          <w:lang w:bidi="fa-IR"/>
        </w:rPr>
        <w:t>ی</w:t>
      </w:r>
      <w:r>
        <w:rPr>
          <w:rtl/>
          <w:lang w:bidi="fa-IR"/>
        </w:rPr>
        <w:t>ل از آ</w:t>
      </w:r>
      <w:r w:rsidR="00FB36B4">
        <w:rPr>
          <w:rtl/>
          <w:lang w:bidi="fa-IR"/>
        </w:rPr>
        <w:t>ی</w:t>
      </w:r>
      <w:r>
        <w:rPr>
          <w:rtl/>
          <w:lang w:bidi="fa-IR"/>
        </w:rPr>
        <w:t>ات مستثن</w:t>
      </w:r>
      <w:r w:rsidR="00FB36B4">
        <w:rPr>
          <w:rtl/>
          <w:lang w:bidi="fa-IR"/>
        </w:rPr>
        <w:t>ی</w:t>
      </w:r>
      <w:r>
        <w:rPr>
          <w:rtl/>
          <w:lang w:bidi="fa-IR"/>
        </w:rPr>
        <w:t>ات</w:t>
      </w:r>
      <w:r w:rsidR="00121BD9">
        <w:rPr>
          <w:rtl/>
          <w:lang w:bidi="fa-IR"/>
        </w:rPr>
        <w:t xml:space="preserve"> (</w:t>
      </w:r>
      <w:r>
        <w:rPr>
          <w:rtl/>
          <w:lang w:bidi="fa-IR"/>
        </w:rPr>
        <w:t>آ</w:t>
      </w:r>
      <w:r w:rsidR="00FB36B4">
        <w:rPr>
          <w:rtl/>
          <w:lang w:bidi="fa-IR"/>
        </w:rPr>
        <w:t>ی</w:t>
      </w:r>
      <w:r>
        <w:rPr>
          <w:rtl/>
          <w:lang w:bidi="fa-IR"/>
        </w:rPr>
        <w:t>ات مكى در سوره</w:t>
      </w:r>
      <w:r w:rsidR="00FB36B4">
        <w:rPr>
          <w:rtl/>
          <w:lang w:bidi="fa-IR"/>
        </w:rPr>
        <w:t xml:space="preserve"> </w:t>
      </w:r>
      <w:r>
        <w:rPr>
          <w:rtl/>
          <w:lang w:bidi="fa-IR"/>
        </w:rPr>
        <w:t>هاى مدنى و به عكس</w:t>
      </w:r>
      <w:r w:rsidR="00121BD9">
        <w:rPr>
          <w:rtl/>
          <w:lang w:bidi="fa-IR"/>
        </w:rPr>
        <w:t xml:space="preserve">) </w:t>
      </w:r>
      <w:r>
        <w:rPr>
          <w:rtl/>
          <w:lang w:bidi="fa-IR"/>
        </w:rPr>
        <w:t>سخن گفته و نمونه</w:t>
      </w:r>
      <w:r w:rsidR="00FB36B4">
        <w:rPr>
          <w:rtl/>
          <w:lang w:bidi="fa-IR"/>
        </w:rPr>
        <w:t xml:space="preserve"> </w:t>
      </w:r>
      <w:r>
        <w:rPr>
          <w:rtl/>
          <w:lang w:bidi="fa-IR"/>
        </w:rPr>
        <w:t>هاى آن را برشمرده</w:t>
      </w:r>
      <w:r w:rsidR="00FB36B4">
        <w:rPr>
          <w:rtl/>
          <w:lang w:bidi="fa-IR"/>
        </w:rPr>
        <w:t xml:space="preserve"> </w:t>
      </w:r>
      <w:r>
        <w:rPr>
          <w:rtl/>
          <w:lang w:bidi="fa-IR"/>
        </w:rPr>
        <w:t>اند</w:t>
      </w:r>
      <w:r w:rsidR="00FB36B4">
        <w:rPr>
          <w:rtl/>
          <w:lang w:bidi="fa-IR"/>
        </w:rPr>
        <w:t xml:space="preserve">. </w:t>
      </w:r>
      <w:r>
        <w:rPr>
          <w:rtl/>
          <w:lang w:bidi="fa-IR"/>
        </w:rPr>
        <w:t>اگر كسى بگو</w:t>
      </w:r>
      <w:r w:rsidR="00FB36B4">
        <w:rPr>
          <w:rtl/>
          <w:lang w:bidi="fa-IR"/>
        </w:rPr>
        <w:t>ی</w:t>
      </w:r>
      <w:r>
        <w:rPr>
          <w:rtl/>
          <w:lang w:bidi="fa-IR"/>
        </w:rPr>
        <w:t>د پ</w:t>
      </w:r>
      <w:r w:rsidR="00FB36B4">
        <w:rPr>
          <w:rtl/>
          <w:lang w:bidi="fa-IR"/>
        </w:rPr>
        <w:t>ی</w:t>
      </w:r>
      <w:r>
        <w:rPr>
          <w:rtl/>
          <w:lang w:bidi="fa-IR"/>
        </w:rPr>
        <w:t>امبر گاهى از اوقات</w:t>
      </w:r>
      <w:r w:rsidR="00FB36B4">
        <w:rPr>
          <w:rtl/>
          <w:lang w:bidi="fa-IR"/>
        </w:rPr>
        <w:t xml:space="preserve">، </w:t>
      </w:r>
      <w:r>
        <w:rPr>
          <w:rtl/>
          <w:lang w:bidi="fa-IR"/>
        </w:rPr>
        <w:t>خودش ا</w:t>
      </w:r>
      <w:r w:rsidR="00FB36B4">
        <w:rPr>
          <w:rtl/>
          <w:lang w:bidi="fa-IR"/>
        </w:rPr>
        <w:t>ی</w:t>
      </w:r>
      <w:r>
        <w:rPr>
          <w:rtl/>
          <w:lang w:bidi="fa-IR"/>
        </w:rPr>
        <w:t>ن ترت</w:t>
      </w:r>
      <w:r w:rsidR="00FB36B4">
        <w:rPr>
          <w:rtl/>
          <w:lang w:bidi="fa-IR"/>
        </w:rPr>
        <w:t>ی</w:t>
      </w:r>
      <w:r>
        <w:rPr>
          <w:rtl/>
          <w:lang w:bidi="fa-IR"/>
        </w:rPr>
        <w:t>ب را بر هم مى</w:t>
      </w:r>
      <w:r w:rsidR="00FB36B4">
        <w:rPr>
          <w:rtl/>
          <w:lang w:bidi="fa-IR"/>
        </w:rPr>
        <w:t xml:space="preserve"> </w:t>
      </w:r>
      <w:r>
        <w:rPr>
          <w:rtl/>
          <w:lang w:bidi="fa-IR"/>
        </w:rPr>
        <w:t>زد و ا</w:t>
      </w:r>
      <w:r w:rsidR="00FB36B4">
        <w:rPr>
          <w:rtl/>
          <w:lang w:bidi="fa-IR"/>
        </w:rPr>
        <w:t>ی</w:t>
      </w:r>
      <w:r>
        <w:rPr>
          <w:rtl/>
          <w:lang w:bidi="fa-IR"/>
        </w:rPr>
        <w:t>ن ن</w:t>
      </w:r>
      <w:r w:rsidR="00FB36B4">
        <w:rPr>
          <w:rtl/>
          <w:lang w:bidi="fa-IR"/>
        </w:rPr>
        <w:t>ی</w:t>
      </w:r>
      <w:r>
        <w:rPr>
          <w:rtl/>
          <w:lang w:bidi="fa-IR"/>
        </w:rPr>
        <w:t>ز ع</w:t>
      </w:r>
      <w:r w:rsidR="00FB36B4">
        <w:rPr>
          <w:rtl/>
          <w:lang w:bidi="fa-IR"/>
        </w:rPr>
        <w:t>ی</w:t>
      </w:r>
      <w:r>
        <w:rPr>
          <w:rtl/>
          <w:lang w:bidi="fa-IR"/>
        </w:rPr>
        <w:t>ن توق</w:t>
      </w:r>
      <w:r w:rsidR="00FB36B4">
        <w:rPr>
          <w:rtl/>
          <w:lang w:bidi="fa-IR"/>
        </w:rPr>
        <w:t>ی</w:t>
      </w:r>
      <w:r>
        <w:rPr>
          <w:rtl/>
          <w:lang w:bidi="fa-IR"/>
        </w:rPr>
        <w:t>فى بودن است</w:t>
      </w:r>
      <w:r w:rsidR="00FB36B4">
        <w:rPr>
          <w:rtl/>
          <w:lang w:bidi="fa-IR"/>
        </w:rPr>
        <w:t xml:space="preserve">، </w:t>
      </w:r>
      <w:r>
        <w:rPr>
          <w:rtl/>
          <w:lang w:bidi="fa-IR"/>
        </w:rPr>
        <w:t>پاسخ روشن است</w:t>
      </w:r>
      <w:r w:rsidR="00FB36B4">
        <w:rPr>
          <w:rtl/>
          <w:lang w:bidi="fa-IR"/>
        </w:rPr>
        <w:t xml:space="preserve">: </w:t>
      </w:r>
      <w:r>
        <w:rPr>
          <w:rtl/>
          <w:lang w:bidi="fa-IR"/>
        </w:rPr>
        <w:t>همان طور كه پ</w:t>
      </w:r>
      <w:r w:rsidR="00FB36B4">
        <w:rPr>
          <w:rtl/>
          <w:lang w:bidi="fa-IR"/>
        </w:rPr>
        <w:t>ی</w:t>
      </w:r>
      <w:r>
        <w:rPr>
          <w:rtl/>
          <w:lang w:bidi="fa-IR"/>
        </w:rPr>
        <w:t>ش از ا</w:t>
      </w:r>
      <w:r w:rsidR="00FB36B4">
        <w:rPr>
          <w:rtl/>
          <w:lang w:bidi="fa-IR"/>
        </w:rPr>
        <w:t>ی</w:t>
      </w:r>
      <w:r>
        <w:rPr>
          <w:rtl/>
          <w:lang w:bidi="fa-IR"/>
        </w:rPr>
        <w:t>ن گفت</w:t>
      </w:r>
      <w:r w:rsidR="00FB36B4">
        <w:rPr>
          <w:rtl/>
          <w:lang w:bidi="fa-IR"/>
        </w:rPr>
        <w:t>ی</w:t>
      </w:r>
      <w:r>
        <w:rPr>
          <w:rtl/>
          <w:lang w:bidi="fa-IR"/>
        </w:rPr>
        <w:t>م چن</w:t>
      </w:r>
      <w:r w:rsidR="00FB36B4">
        <w:rPr>
          <w:rtl/>
          <w:lang w:bidi="fa-IR"/>
        </w:rPr>
        <w:t>ی</w:t>
      </w:r>
      <w:r>
        <w:rPr>
          <w:rtl/>
          <w:lang w:bidi="fa-IR"/>
        </w:rPr>
        <w:t>ن اقدامى از سوى پ</w:t>
      </w:r>
      <w:r w:rsidR="00FB36B4">
        <w:rPr>
          <w:rtl/>
          <w:lang w:bidi="fa-IR"/>
        </w:rPr>
        <w:t>ی</w:t>
      </w:r>
      <w:r>
        <w:rPr>
          <w:rtl/>
          <w:lang w:bidi="fa-IR"/>
        </w:rPr>
        <w:t>امبر - كه دستور دهد آ</w:t>
      </w:r>
      <w:r w:rsidR="00FB36B4">
        <w:rPr>
          <w:rtl/>
          <w:lang w:bidi="fa-IR"/>
        </w:rPr>
        <w:t>ی</w:t>
      </w:r>
      <w:r>
        <w:rPr>
          <w:rtl/>
          <w:lang w:bidi="fa-IR"/>
        </w:rPr>
        <w:t>ه</w:t>
      </w:r>
      <w:r w:rsidR="00FB36B4">
        <w:rPr>
          <w:rtl/>
          <w:lang w:bidi="fa-IR"/>
        </w:rPr>
        <w:t xml:space="preserve"> </w:t>
      </w:r>
      <w:r>
        <w:rPr>
          <w:rtl/>
          <w:lang w:bidi="fa-IR"/>
        </w:rPr>
        <w:t>اى در فلان موضع از سوره قبلى قرار داده شود - چند مورد ب</w:t>
      </w:r>
      <w:r w:rsidR="00FB36B4">
        <w:rPr>
          <w:rtl/>
          <w:lang w:bidi="fa-IR"/>
        </w:rPr>
        <w:t>ی</w:t>
      </w:r>
      <w:r>
        <w:rPr>
          <w:rtl/>
          <w:lang w:bidi="fa-IR"/>
        </w:rPr>
        <w:t>شتر گزارش نشده است</w:t>
      </w:r>
      <w:r w:rsidR="00FB36B4">
        <w:rPr>
          <w:rtl/>
          <w:lang w:bidi="fa-IR"/>
        </w:rPr>
        <w:t xml:space="preserve">. </w:t>
      </w:r>
      <w:r>
        <w:rPr>
          <w:rtl/>
          <w:lang w:bidi="fa-IR"/>
        </w:rPr>
        <w:t>اكثر كسانى كه به توق</w:t>
      </w:r>
      <w:r w:rsidR="00FB36B4">
        <w:rPr>
          <w:rtl/>
          <w:lang w:bidi="fa-IR"/>
        </w:rPr>
        <w:t>ی</w:t>
      </w:r>
      <w:r>
        <w:rPr>
          <w:rtl/>
          <w:lang w:bidi="fa-IR"/>
        </w:rPr>
        <w:t>فى بودن ترت</w:t>
      </w:r>
      <w:r w:rsidR="00FB36B4">
        <w:rPr>
          <w:rtl/>
          <w:lang w:bidi="fa-IR"/>
        </w:rPr>
        <w:t>ی</w:t>
      </w:r>
      <w:r>
        <w:rPr>
          <w:rtl/>
          <w:lang w:bidi="fa-IR"/>
        </w:rPr>
        <w:t>ب همه آ</w:t>
      </w:r>
      <w:r w:rsidR="00FB36B4">
        <w:rPr>
          <w:rtl/>
          <w:lang w:bidi="fa-IR"/>
        </w:rPr>
        <w:t>ی</w:t>
      </w:r>
      <w:r>
        <w:rPr>
          <w:rtl/>
          <w:lang w:bidi="fa-IR"/>
        </w:rPr>
        <w:t>ات نظر داده</w:t>
      </w:r>
      <w:r w:rsidR="00FB36B4">
        <w:rPr>
          <w:rtl/>
          <w:lang w:bidi="fa-IR"/>
        </w:rPr>
        <w:t xml:space="preserve"> </w:t>
      </w:r>
      <w:r>
        <w:rPr>
          <w:rtl/>
          <w:lang w:bidi="fa-IR"/>
        </w:rPr>
        <w:t>اند</w:t>
      </w:r>
      <w:r w:rsidR="00FB36B4">
        <w:rPr>
          <w:rtl/>
          <w:lang w:bidi="fa-IR"/>
        </w:rPr>
        <w:t xml:space="preserve">، </w:t>
      </w:r>
      <w:r>
        <w:rPr>
          <w:rtl/>
          <w:lang w:bidi="fa-IR"/>
        </w:rPr>
        <w:t>به</w:t>
      </w:r>
      <w:r w:rsidR="00FB36B4">
        <w:rPr>
          <w:rtl/>
          <w:lang w:bidi="fa-IR"/>
        </w:rPr>
        <w:t xml:space="preserve"> </w:t>
      </w:r>
      <w:r>
        <w:rPr>
          <w:rtl/>
          <w:lang w:bidi="fa-IR"/>
        </w:rPr>
        <w:t>هم</w:t>
      </w:r>
      <w:r w:rsidR="00FB36B4">
        <w:rPr>
          <w:rtl/>
          <w:lang w:bidi="fa-IR"/>
        </w:rPr>
        <w:t>ی</w:t>
      </w:r>
      <w:r>
        <w:rPr>
          <w:rtl/>
          <w:lang w:bidi="fa-IR"/>
        </w:rPr>
        <w:t>ن موارد استناد كرده</w:t>
      </w:r>
      <w:r w:rsidR="00FB36B4">
        <w:rPr>
          <w:rtl/>
          <w:lang w:bidi="fa-IR"/>
        </w:rPr>
        <w:t xml:space="preserve"> </w:t>
      </w:r>
      <w:r>
        <w:rPr>
          <w:rtl/>
          <w:lang w:bidi="fa-IR"/>
        </w:rPr>
        <w:t>اند</w:t>
      </w:r>
      <w:r w:rsidR="00FB36B4">
        <w:rPr>
          <w:rtl/>
          <w:lang w:bidi="fa-IR"/>
        </w:rPr>
        <w:t xml:space="preserve">. </w:t>
      </w:r>
      <w:r>
        <w:rPr>
          <w:rtl/>
          <w:lang w:bidi="fa-IR"/>
        </w:rPr>
        <w:t xml:space="preserve">آنان </w:t>
      </w:r>
      <w:r w:rsidR="00FB36B4">
        <w:rPr>
          <w:rtl/>
          <w:lang w:bidi="fa-IR"/>
        </w:rPr>
        <w:t>ی</w:t>
      </w:r>
      <w:r>
        <w:rPr>
          <w:rtl/>
          <w:lang w:bidi="fa-IR"/>
        </w:rPr>
        <w:t>ك حكم كلى و سراسرى براى همه آ</w:t>
      </w:r>
      <w:r w:rsidR="00FB36B4">
        <w:rPr>
          <w:rtl/>
          <w:lang w:bidi="fa-IR"/>
        </w:rPr>
        <w:t>ی</w:t>
      </w:r>
      <w:r>
        <w:rPr>
          <w:rtl/>
          <w:lang w:bidi="fa-IR"/>
        </w:rPr>
        <w:t xml:space="preserve">ات الهى را براساس </w:t>
      </w:r>
      <w:r w:rsidR="00FB36B4">
        <w:rPr>
          <w:rtl/>
          <w:lang w:bidi="fa-IR"/>
        </w:rPr>
        <w:t>ی</w:t>
      </w:r>
      <w:r>
        <w:rPr>
          <w:rtl/>
          <w:lang w:bidi="fa-IR"/>
        </w:rPr>
        <w:t>ك روا</w:t>
      </w:r>
      <w:r w:rsidR="00FB36B4">
        <w:rPr>
          <w:rtl/>
          <w:lang w:bidi="fa-IR"/>
        </w:rPr>
        <w:t>ی</w:t>
      </w:r>
      <w:r>
        <w:rPr>
          <w:rtl/>
          <w:lang w:bidi="fa-IR"/>
        </w:rPr>
        <w:t xml:space="preserve">ت از عثمان بن ابى العاص </w:t>
      </w:r>
      <w:r w:rsidR="00FB36B4">
        <w:rPr>
          <w:rtl/>
          <w:lang w:bidi="fa-IR"/>
        </w:rPr>
        <w:t>ی</w:t>
      </w:r>
      <w:r>
        <w:rPr>
          <w:rtl/>
          <w:lang w:bidi="fa-IR"/>
        </w:rPr>
        <w:t>ا ابن عباس صادر كرده</w:t>
      </w:r>
      <w:r w:rsidR="00FB36B4">
        <w:rPr>
          <w:rtl/>
          <w:lang w:bidi="fa-IR"/>
        </w:rPr>
        <w:t xml:space="preserve"> </w:t>
      </w:r>
      <w:r>
        <w:rPr>
          <w:rtl/>
          <w:lang w:bidi="fa-IR"/>
        </w:rPr>
        <w:t>اند</w:t>
      </w:r>
      <w:r w:rsidR="00FB36B4">
        <w:rPr>
          <w:rtl/>
          <w:lang w:bidi="fa-IR"/>
        </w:rPr>
        <w:t xml:space="preserve">؛ </w:t>
      </w:r>
      <w:r>
        <w:rPr>
          <w:rtl/>
          <w:lang w:bidi="fa-IR"/>
        </w:rPr>
        <w:t>در حالى كه نقل آنها فقط در مورد تع</w:t>
      </w:r>
      <w:r w:rsidR="00FB36B4">
        <w:rPr>
          <w:rtl/>
          <w:lang w:bidi="fa-IR"/>
        </w:rPr>
        <w:t>یی</w:t>
      </w:r>
      <w:r>
        <w:rPr>
          <w:rtl/>
          <w:lang w:bidi="fa-IR"/>
        </w:rPr>
        <w:t>ن جا</w:t>
      </w:r>
      <w:r w:rsidR="00FB36B4">
        <w:rPr>
          <w:rtl/>
          <w:lang w:bidi="fa-IR"/>
        </w:rPr>
        <w:t>ی</w:t>
      </w:r>
      <w:r>
        <w:rPr>
          <w:rtl/>
          <w:lang w:bidi="fa-IR"/>
        </w:rPr>
        <w:t xml:space="preserve">گاه </w:t>
      </w:r>
      <w:r w:rsidR="00FB36B4">
        <w:rPr>
          <w:rtl/>
          <w:lang w:bidi="fa-IR"/>
        </w:rPr>
        <w:t>ی</w:t>
      </w:r>
      <w:r>
        <w:rPr>
          <w:rtl/>
          <w:lang w:bidi="fa-IR"/>
        </w:rPr>
        <w:t>ك آ</w:t>
      </w:r>
      <w:r w:rsidR="00FB36B4">
        <w:rPr>
          <w:rtl/>
          <w:lang w:bidi="fa-IR"/>
        </w:rPr>
        <w:t>ی</w:t>
      </w:r>
      <w:r>
        <w:rPr>
          <w:rtl/>
          <w:lang w:bidi="fa-IR"/>
        </w:rPr>
        <w:t>ه بوده است</w:t>
      </w:r>
      <w:r w:rsidR="00FB36B4">
        <w:rPr>
          <w:rtl/>
          <w:lang w:bidi="fa-IR"/>
        </w:rPr>
        <w:t xml:space="preserve">. </w:t>
      </w:r>
    </w:p>
    <w:p w:rsidR="00FC5DC1" w:rsidRDefault="00762B70" w:rsidP="00762B70">
      <w:pPr>
        <w:pStyle w:val="libNormal"/>
        <w:rPr>
          <w:rtl/>
          <w:lang w:bidi="fa-IR"/>
        </w:rPr>
      </w:pPr>
      <w:r>
        <w:rPr>
          <w:rtl/>
          <w:lang w:bidi="fa-IR"/>
        </w:rPr>
        <w:t>استدلالى كه جلال الد</w:t>
      </w:r>
      <w:r w:rsidR="00FB36B4">
        <w:rPr>
          <w:rtl/>
          <w:lang w:bidi="fa-IR"/>
        </w:rPr>
        <w:t>ی</w:t>
      </w:r>
      <w:r>
        <w:rPr>
          <w:rtl/>
          <w:lang w:bidi="fa-IR"/>
        </w:rPr>
        <w:t>ن س</w:t>
      </w:r>
      <w:r w:rsidR="00FB36B4">
        <w:rPr>
          <w:rtl/>
          <w:lang w:bidi="fa-IR"/>
        </w:rPr>
        <w:t>ی</w:t>
      </w:r>
      <w:r>
        <w:rPr>
          <w:rtl/>
          <w:lang w:bidi="fa-IR"/>
        </w:rPr>
        <w:t>وطى بر توق</w:t>
      </w:r>
      <w:r w:rsidR="00FB36B4">
        <w:rPr>
          <w:rtl/>
          <w:lang w:bidi="fa-IR"/>
        </w:rPr>
        <w:t>ی</w:t>
      </w:r>
      <w:r>
        <w:rPr>
          <w:rtl/>
          <w:lang w:bidi="fa-IR"/>
        </w:rPr>
        <w:t>فى بودن همه آ</w:t>
      </w:r>
      <w:r w:rsidR="00FB36B4">
        <w:rPr>
          <w:rtl/>
          <w:lang w:bidi="fa-IR"/>
        </w:rPr>
        <w:t>ی</w:t>
      </w:r>
      <w:r>
        <w:rPr>
          <w:rtl/>
          <w:lang w:bidi="fa-IR"/>
        </w:rPr>
        <w:t>ات نموده است</w:t>
      </w:r>
      <w:r w:rsidR="00FB36B4">
        <w:rPr>
          <w:rtl/>
          <w:lang w:bidi="fa-IR"/>
        </w:rPr>
        <w:t xml:space="preserve">، </w:t>
      </w:r>
      <w:r>
        <w:rPr>
          <w:rtl/>
          <w:lang w:bidi="fa-IR"/>
        </w:rPr>
        <w:t>ن</w:t>
      </w:r>
      <w:r w:rsidR="00FB36B4">
        <w:rPr>
          <w:rtl/>
          <w:lang w:bidi="fa-IR"/>
        </w:rPr>
        <w:t>ی</w:t>
      </w:r>
      <w:r>
        <w:rPr>
          <w:rtl/>
          <w:lang w:bidi="fa-IR"/>
        </w:rPr>
        <w:t>ز تامّ ن</w:t>
      </w:r>
      <w:r w:rsidR="00FB36B4">
        <w:rPr>
          <w:rtl/>
          <w:lang w:bidi="fa-IR"/>
        </w:rPr>
        <w:t>ی</w:t>
      </w:r>
      <w:r>
        <w:rPr>
          <w:rtl/>
          <w:lang w:bidi="fa-IR"/>
        </w:rPr>
        <w:t>ست</w:t>
      </w:r>
      <w:r w:rsidR="00FB36B4">
        <w:rPr>
          <w:rtl/>
          <w:lang w:bidi="fa-IR"/>
        </w:rPr>
        <w:t xml:space="preserve">؛ </w:t>
      </w:r>
      <w:r>
        <w:rPr>
          <w:rtl/>
          <w:lang w:bidi="fa-IR"/>
        </w:rPr>
        <w:t>ز</w:t>
      </w:r>
      <w:r w:rsidR="00FB36B4">
        <w:rPr>
          <w:rtl/>
          <w:lang w:bidi="fa-IR"/>
        </w:rPr>
        <w:t>ی</w:t>
      </w:r>
      <w:r>
        <w:rPr>
          <w:rtl/>
          <w:lang w:bidi="fa-IR"/>
        </w:rPr>
        <w:t>را ا</w:t>
      </w:r>
      <w:r w:rsidR="00FB36B4">
        <w:rPr>
          <w:rtl/>
          <w:lang w:bidi="fa-IR"/>
        </w:rPr>
        <w:t>ی</w:t>
      </w:r>
      <w:r>
        <w:rPr>
          <w:rtl/>
          <w:lang w:bidi="fa-IR"/>
        </w:rPr>
        <w:t xml:space="preserve">ن كه </w:t>
      </w:r>
      <w:r w:rsidR="00853B4A">
        <w:rPr>
          <w:rtl/>
          <w:lang w:bidi="fa-IR"/>
        </w:rPr>
        <w:t>قرائت</w:t>
      </w:r>
      <w:r>
        <w:rPr>
          <w:rtl/>
          <w:lang w:bidi="fa-IR"/>
        </w:rPr>
        <w:t xml:space="preserve"> سوره</w:t>
      </w:r>
      <w:r w:rsidR="00FB36B4">
        <w:rPr>
          <w:rtl/>
          <w:lang w:bidi="fa-IR"/>
        </w:rPr>
        <w:t xml:space="preserve"> </w:t>
      </w:r>
      <w:r>
        <w:rPr>
          <w:rtl/>
          <w:lang w:bidi="fa-IR"/>
        </w:rPr>
        <w:t>ها</w:t>
      </w:r>
      <w:r w:rsidR="00FB36B4">
        <w:rPr>
          <w:rtl/>
          <w:lang w:bidi="fa-IR"/>
        </w:rPr>
        <w:t>ی</w:t>
      </w:r>
      <w:r>
        <w:rPr>
          <w:rtl/>
          <w:lang w:bidi="fa-IR"/>
        </w:rPr>
        <w:t>ى از قرآن را در زمان</w:t>
      </w:r>
      <w:r w:rsidR="00FB36B4">
        <w:rPr>
          <w:rtl/>
          <w:lang w:bidi="fa-IR"/>
        </w:rPr>
        <w:t xml:space="preserve"> </w:t>
      </w:r>
      <w:r>
        <w:rPr>
          <w:rtl/>
          <w:lang w:bidi="fa-IR"/>
        </w:rPr>
        <w:t>ها و مكان</w:t>
      </w:r>
      <w:r w:rsidR="00FB36B4">
        <w:rPr>
          <w:rtl/>
          <w:lang w:bidi="fa-IR"/>
        </w:rPr>
        <w:t xml:space="preserve"> </w:t>
      </w:r>
      <w:r>
        <w:rPr>
          <w:rtl/>
          <w:lang w:bidi="fa-IR"/>
        </w:rPr>
        <w:t>هاى مختلف به پ</w:t>
      </w:r>
      <w:r w:rsidR="00FB36B4">
        <w:rPr>
          <w:rtl/>
          <w:lang w:bidi="fa-IR"/>
        </w:rPr>
        <w:t>ی</w:t>
      </w:r>
      <w:r>
        <w:rPr>
          <w:rtl/>
          <w:lang w:bidi="fa-IR"/>
        </w:rPr>
        <w:t>امبر نسبت داده</w:t>
      </w:r>
      <w:r w:rsidR="00FB36B4">
        <w:rPr>
          <w:rtl/>
          <w:lang w:bidi="fa-IR"/>
        </w:rPr>
        <w:t xml:space="preserve"> </w:t>
      </w:r>
      <w:r>
        <w:rPr>
          <w:rtl/>
          <w:lang w:bidi="fa-IR"/>
        </w:rPr>
        <w:t>اند</w:t>
      </w:r>
      <w:r w:rsidR="00FB36B4">
        <w:rPr>
          <w:rtl/>
          <w:lang w:bidi="fa-IR"/>
        </w:rPr>
        <w:t xml:space="preserve">، </w:t>
      </w:r>
      <w:r>
        <w:rPr>
          <w:rtl/>
          <w:lang w:bidi="fa-IR"/>
        </w:rPr>
        <w:t>اولاً</w:t>
      </w:r>
      <w:r w:rsidR="00FB36B4">
        <w:rPr>
          <w:rtl/>
          <w:lang w:bidi="fa-IR"/>
        </w:rPr>
        <w:t xml:space="preserve">، </w:t>
      </w:r>
      <w:r>
        <w:rPr>
          <w:rtl/>
          <w:lang w:bidi="fa-IR"/>
        </w:rPr>
        <w:t>شامل همه سوره</w:t>
      </w:r>
      <w:r w:rsidR="00FB36B4">
        <w:rPr>
          <w:rtl/>
          <w:lang w:bidi="fa-IR"/>
        </w:rPr>
        <w:t xml:space="preserve"> </w:t>
      </w:r>
      <w:r>
        <w:rPr>
          <w:rtl/>
          <w:lang w:bidi="fa-IR"/>
        </w:rPr>
        <w:t>ها نمى</w:t>
      </w:r>
      <w:r w:rsidR="00FB36B4">
        <w:rPr>
          <w:rtl/>
          <w:lang w:bidi="fa-IR"/>
        </w:rPr>
        <w:t xml:space="preserve"> </w:t>
      </w:r>
      <w:r>
        <w:rPr>
          <w:rtl/>
          <w:lang w:bidi="fa-IR"/>
        </w:rPr>
        <w:t>شود و ثان</w:t>
      </w:r>
      <w:r w:rsidR="00FB36B4">
        <w:rPr>
          <w:rtl/>
          <w:lang w:bidi="fa-IR"/>
        </w:rPr>
        <w:t>ی</w:t>
      </w:r>
      <w:r>
        <w:rPr>
          <w:rtl/>
          <w:lang w:bidi="fa-IR"/>
        </w:rPr>
        <w:t>اً</w:t>
      </w:r>
      <w:r w:rsidR="00FB36B4">
        <w:rPr>
          <w:rtl/>
          <w:lang w:bidi="fa-IR"/>
        </w:rPr>
        <w:t xml:space="preserve">، </w:t>
      </w:r>
      <w:r>
        <w:rPr>
          <w:rtl/>
          <w:lang w:bidi="fa-IR"/>
        </w:rPr>
        <w:t>سخن در تدو</w:t>
      </w:r>
      <w:r w:rsidR="00FB36B4">
        <w:rPr>
          <w:rtl/>
          <w:lang w:bidi="fa-IR"/>
        </w:rPr>
        <w:t>ی</w:t>
      </w:r>
      <w:r>
        <w:rPr>
          <w:rtl/>
          <w:lang w:bidi="fa-IR"/>
        </w:rPr>
        <w:t>ن و تنظ</w:t>
      </w:r>
      <w:r w:rsidR="00FB36B4">
        <w:rPr>
          <w:rtl/>
          <w:lang w:bidi="fa-IR"/>
        </w:rPr>
        <w:t>ی</w:t>
      </w:r>
      <w:r>
        <w:rPr>
          <w:rtl/>
          <w:lang w:bidi="fa-IR"/>
        </w:rPr>
        <w:t>م آ</w:t>
      </w:r>
      <w:r w:rsidR="00FB36B4">
        <w:rPr>
          <w:rtl/>
          <w:lang w:bidi="fa-IR"/>
        </w:rPr>
        <w:t>ی</w:t>
      </w:r>
      <w:r>
        <w:rPr>
          <w:rtl/>
          <w:lang w:bidi="fa-IR"/>
        </w:rPr>
        <w:t xml:space="preserve">ات است و نه </w:t>
      </w:r>
      <w:r w:rsidR="00853B4A">
        <w:rPr>
          <w:rtl/>
          <w:lang w:bidi="fa-IR"/>
        </w:rPr>
        <w:t>قرائت</w:t>
      </w:r>
      <w:r>
        <w:rPr>
          <w:rtl/>
          <w:lang w:bidi="fa-IR"/>
        </w:rPr>
        <w:t xml:space="preserve"> آن</w:t>
      </w:r>
      <w:r w:rsidR="00FB36B4">
        <w:rPr>
          <w:rtl/>
          <w:lang w:bidi="fa-IR"/>
        </w:rPr>
        <w:t xml:space="preserve">، </w:t>
      </w:r>
      <w:r>
        <w:rPr>
          <w:rtl/>
          <w:lang w:bidi="fa-IR"/>
        </w:rPr>
        <w:t>ا</w:t>
      </w:r>
      <w:r w:rsidR="00FB36B4">
        <w:rPr>
          <w:rtl/>
          <w:lang w:bidi="fa-IR"/>
        </w:rPr>
        <w:t>ی</w:t>
      </w:r>
      <w:r>
        <w:rPr>
          <w:rtl/>
          <w:lang w:bidi="fa-IR"/>
        </w:rPr>
        <w:t>ن تنظ</w:t>
      </w:r>
      <w:r w:rsidR="00FB36B4">
        <w:rPr>
          <w:rtl/>
          <w:lang w:bidi="fa-IR"/>
        </w:rPr>
        <w:t>ی</w:t>
      </w:r>
      <w:r>
        <w:rPr>
          <w:rtl/>
          <w:lang w:bidi="fa-IR"/>
        </w:rPr>
        <w:t xml:space="preserve">م هم در زمان </w:t>
      </w:r>
      <w:r>
        <w:rPr>
          <w:rtl/>
          <w:lang w:bidi="fa-IR"/>
        </w:rPr>
        <w:lastRenderedPageBreak/>
        <w:t>ح</w:t>
      </w:r>
      <w:r w:rsidR="00FB36B4">
        <w:rPr>
          <w:rtl/>
          <w:lang w:bidi="fa-IR"/>
        </w:rPr>
        <w:t>ی</w:t>
      </w:r>
      <w:r>
        <w:rPr>
          <w:rtl/>
          <w:lang w:bidi="fa-IR"/>
        </w:rPr>
        <w:t>ات پ</w:t>
      </w:r>
      <w:r w:rsidR="00FB36B4">
        <w:rPr>
          <w:rtl/>
          <w:lang w:bidi="fa-IR"/>
        </w:rPr>
        <w:t>ی</w:t>
      </w:r>
      <w:r>
        <w:rPr>
          <w:rtl/>
          <w:lang w:bidi="fa-IR"/>
        </w:rPr>
        <w:t xml:space="preserve">امبر و هم پس از رحلت انجام گرفته است و </w:t>
      </w:r>
      <w:r w:rsidR="00853B4A">
        <w:rPr>
          <w:rtl/>
          <w:lang w:bidi="fa-IR"/>
        </w:rPr>
        <w:t>قرائت</w:t>
      </w:r>
      <w:r>
        <w:rPr>
          <w:rtl/>
          <w:lang w:bidi="fa-IR"/>
        </w:rPr>
        <w:t xml:space="preserve"> آن حضرت</w:t>
      </w:r>
      <w:r w:rsidR="00FB36B4">
        <w:rPr>
          <w:rtl/>
          <w:lang w:bidi="fa-IR"/>
        </w:rPr>
        <w:t xml:space="preserve">، </w:t>
      </w:r>
      <w:r>
        <w:rPr>
          <w:rtl/>
          <w:lang w:bidi="fa-IR"/>
        </w:rPr>
        <w:t>امكان تقد</w:t>
      </w:r>
      <w:r w:rsidR="00FB36B4">
        <w:rPr>
          <w:rtl/>
          <w:lang w:bidi="fa-IR"/>
        </w:rPr>
        <w:t>ی</w:t>
      </w:r>
      <w:r>
        <w:rPr>
          <w:rtl/>
          <w:lang w:bidi="fa-IR"/>
        </w:rPr>
        <w:t>م و تأخ</w:t>
      </w:r>
      <w:r w:rsidR="00FB36B4">
        <w:rPr>
          <w:rtl/>
          <w:lang w:bidi="fa-IR"/>
        </w:rPr>
        <w:t>ی</w:t>
      </w:r>
      <w:r>
        <w:rPr>
          <w:rtl/>
          <w:lang w:bidi="fa-IR"/>
        </w:rPr>
        <w:t>ر آ</w:t>
      </w:r>
      <w:r w:rsidR="00FB36B4">
        <w:rPr>
          <w:rtl/>
          <w:lang w:bidi="fa-IR"/>
        </w:rPr>
        <w:t>ی</w:t>
      </w:r>
      <w:r>
        <w:rPr>
          <w:rtl/>
          <w:lang w:bidi="fa-IR"/>
        </w:rPr>
        <w:t>ات در سوره</w:t>
      </w:r>
      <w:r w:rsidR="00FB36B4">
        <w:rPr>
          <w:rtl/>
          <w:lang w:bidi="fa-IR"/>
        </w:rPr>
        <w:t xml:space="preserve"> </w:t>
      </w:r>
      <w:r>
        <w:rPr>
          <w:rtl/>
          <w:lang w:bidi="fa-IR"/>
        </w:rPr>
        <w:t>ها از سوى د</w:t>
      </w:r>
      <w:r w:rsidR="00FB36B4">
        <w:rPr>
          <w:rtl/>
          <w:lang w:bidi="fa-IR"/>
        </w:rPr>
        <w:t>ی</w:t>
      </w:r>
      <w:r>
        <w:rPr>
          <w:rtl/>
          <w:lang w:bidi="fa-IR"/>
        </w:rPr>
        <w:t>گران را نفى نمى</w:t>
      </w:r>
      <w:r w:rsidR="00FB36B4">
        <w:rPr>
          <w:rtl/>
          <w:lang w:bidi="fa-IR"/>
        </w:rPr>
        <w:t xml:space="preserve"> </w:t>
      </w:r>
      <w:r>
        <w:rPr>
          <w:rtl/>
          <w:lang w:bidi="fa-IR"/>
        </w:rPr>
        <w:t>كند</w:t>
      </w:r>
      <w:r w:rsidR="00FB36B4">
        <w:rPr>
          <w:rtl/>
          <w:lang w:bidi="fa-IR"/>
        </w:rPr>
        <w:t xml:space="preserve">. </w:t>
      </w:r>
    </w:p>
    <w:p w:rsidR="00FC5DC1" w:rsidRDefault="00762B70" w:rsidP="00762B70">
      <w:pPr>
        <w:pStyle w:val="libNormal"/>
        <w:rPr>
          <w:rtl/>
          <w:lang w:bidi="fa-IR"/>
        </w:rPr>
      </w:pPr>
      <w:r>
        <w:rPr>
          <w:rtl/>
          <w:lang w:bidi="fa-IR"/>
        </w:rPr>
        <w:t>حق</w:t>
      </w:r>
      <w:r w:rsidR="00FB36B4">
        <w:rPr>
          <w:rtl/>
          <w:lang w:bidi="fa-IR"/>
        </w:rPr>
        <w:t>ی</w:t>
      </w:r>
      <w:r>
        <w:rPr>
          <w:rtl/>
          <w:lang w:bidi="fa-IR"/>
        </w:rPr>
        <w:t>قت ا</w:t>
      </w:r>
      <w:r w:rsidR="00FB36B4">
        <w:rPr>
          <w:rtl/>
          <w:lang w:bidi="fa-IR"/>
        </w:rPr>
        <w:t>ی</w:t>
      </w:r>
      <w:r>
        <w:rPr>
          <w:rtl/>
          <w:lang w:bidi="fa-IR"/>
        </w:rPr>
        <w:t>ن است كه نمى</w:t>
      </w:r>
      <w:r w:rsidR="00FB36B4">
        <w:rPr>
          <w:rtl/>
          <w:lang w:bidi="fa-IR"/>
        </w:rPr>
        <w:t xml:space="preserve"> </w:t>
      </w:r>
      <w:r>
        <w:rPr>
          <w:rtl/>
          <w:lang w:bidi="fa-IR"/>
        </w:rPr>
        <w:t>توان از نظر</w:t>
      </w:r>
      <w:r w:rsidR="00FB36B4">
        <w:rPr>
          <w:rtl/>
          <w:lang w:bidi="fa-IR"/>
        </w:rPr>
        <w:t>ی</w:t>
      </w:r>
      <w:r>
        <w:rPr>
          <w:rtl/>
          <w:lang w:bidi="fa-IR"/>
        </w:rPr>
        <w:t>ه توق</w:t>
      </w:r>
      <w:r w:rsidR="00FB36B4">
        <w:rPr>
          <w:rtl/>
          <w:lang w:bidi="fa-IR"/>
        </w:rPr>
        <w:t>ی</w:t>
      </w:r>
      <w:r>
        <w:rPr>
          <w:rtl/>
          <w:lang w:bidi="fa-IR"/>
        </w:rPr>
        <w:t>فى بودن ترت</w:t>
      </w:r>
      <w:r w:rsidR="00FB36B4">
        <w:rPr>
          <w:rtl/>
          <w:lang w:bidi="fa-IR"/>
        </w:rPr>
        <w:t>ی</w:t>
      </w:r>
      <w:r>
        <w:rPr>
          <w:rtl/>
          <w:lang w:bidi="fa-IR"/>
        </w:rPr>
        <w:t>ب تمام آ</w:t>
      </w:r>
      <w:r w:rsidR="00FB36B4">
        <w:rPr>
          <w:rtl/>
          <w:lang w:bidi="fa-IR"/>
        </w:rPr>
        <w:t>ی</w:t>
      </w:r>
      <w:r>
        <w:rPr>
          <w:rtl/>
          <w:lang w:bidi="fa-IR"/>
        </w:rPr>
        <w:t>ات دفاع نمود و ناچار با</w:t>
      </w:r>
      <w:r w:rsidR="00FB36B4">
        <w:rPr>
          <w:rtl/>
          <w:lang w:bidi="fa-IR"/>
        </w:rPr>
        <w:t>ی</w:t>
      </w:r>
      <w:r>
        <w:rPr>
          <w:rtl/>
          <w:lang w:bidi="fa-IR"/>
        </w:rPr>
        <w:t>د به سراغ سؤال د</w:t>
      </w:r>
      <w:r w:rsidR="00FB36B4">
        <w:rPr>
          <w:rtl/>
          <w:lang w:bidi="fa-IR"/>
        </w:rPr>
        <w:t>ی</w:t>
      </w:r>
      <w:r>
        <w:rPr>
          <w:rtl/>
          <w:lang w:bidi="fa-IR"/>
        </w:rPr>
        <w:t>گر رفت</w:t>
      </w:r>
      <w:r w:rsidR="00FB36B4">
        <w:rPr>
          <w:rtl/>
          <w:lang w:bidi="fa-IR"/>
        </w:rPr>
        <w:t xml:space="preserve">. </w:t>
      </w:r>
    </w:p>
    <w:p w:rsidR="00FC5DC1" w:rsidRDefault="00762B70" w:rsidP="00762B70">
      <w:pPr>
        <w:pStyle w:val="libNormal"/>
        <w:rPr>
          <w:rtl/>
          <w:lang w:bidi="fa-IR"/>
        </w:rPr>
      </w:pPr>
      <w:r>
        <w:rPr>
          <w:rtl/>
          <w:lang w:bidi="fa-IR"/>
        </w:rPr>
        <w:t>نو</w:t>
      </w:r>
      <w:r w:rsidR="00FB36B4">
        <w:rPr>
          <w:rtl/>
          <w:lang w:bidi="fa-IR"/>
        </w:rPr>
        <w:t>ی</w:t>
      </w:r>
      <w:r>
        <w:rPr>
          <w:rtl/>
          <w:lang w:bidi="fa-IR"/>
        </w:rPr>
        <w:t>سنده التمه</w:t>
      </w:r>
      <w:r w:rsidR="00FB36B4">
        <w:rPr>
          <w:rtl/>
          <w:lang w:bidi="fa-IR"/>
        </w:rPr>
        <w:t>ی</w:t>
      </w:r>
      <w:r>
        <w:rPr>
          <w:rtl/>
          <w:lang w:bidi="fa-IR"/>
        </w:rPr>
        <w:t>د عق</w:t>
      </w:r>
      <w:r w:rsidR="00FB36B4">
        <w:rPr>
          <w:rtl/>
          <w:lang w:bidi="fa-IR"/>
        </w:rPr>
        <w:t>ی</w:t>
      </w:r>
      <w:r>
        <w:rPr>
          <w:rtl/>
          <w:lang w:bidi="fa-IR"/>
        </w:rPr>
        <w:t>ده دارد كه در تعدادى اندك از سوره</w:t>
      </w:r>
      <w:r w:rsidR="00FB36B4">
        <w:rPr>
          <w:rtl/>
          <w:lang w:bidi="fa-IR"/>
        </w:rPr>
        <w:t xml:space="preserve"> </w:t>
      </w:r>
      <w:r>
        <w:rPr>
          <w:rtl/>
          <w:lang w:bidi="fa-IR"/>
        </w:rPr>
        <w:t>هاى قرآن كر</w:t>
      </w:r>
      <w:r w:rsidR="00FB36B4">
        <w:rPr>
          <w:rtl/>
          <w:lang w:bidi="fa-IR"/>
        </w:rPr>
        <w:t>ی</w:t>
      </w:r>
      <w:r>
        <w:rPr>
          <w:rtl/>
          <w:lang w:bidi="fa-IR"/>
        </w:rPr>
        <w:t>م ترت</w:t>
      </w:r>
      <w:r w:rsidR="00FB36B4">
        <w:rPr>
          <w:rtl/>
          <w:lang w:bidi="fa-IR"/>
        </w:rPr>
        <w:t>ی</w:t>
      </w:r>
      <w:r>
        <w:rPr>
          <w:rtl/>
          <w:lang w:bidi="fa-IR"/>
        </w:rPr>
        <w:t>ب طب</w:t>
      </w:r>
      <w:r w:rsidR="00FB36B4">
        <w:rPr>
          <w:rtl/>
          <w:lang w:bidi="fa-IR"/>
        </w:rPr>
        <w:t>ی</w:t>
      </w:r>
      <w:r>
        <w:rPr>
          <w:rtl/>
          <w:lang w:bidi="fa-IR"/>
        </w:rPr>
        <w:t>عى نزول وجود ندارد و نصّ خاصى هم از طرف پ</w:t>
      </w:r>
      <w:r w:rsidR="00FB36B4">
        <w:rPr>
          <w:rtl/>
          <w:lang w:bidi="fa-IR"/>
        </w:rPr>
        <w:t>ی</w:t>
      </w:r>
      <w:r>
        <w:rPr>
          <w:rtl/>
          <w:lang w:bidi="fa-IR"/>
        </w:rPr>
        <w:t>امبر در ارتباط با تنظ</w:t>
      </w:r>
      <w:r w:rsidR="00FB36B4">
        <w:rPr>
          <w:rtl/>
          <w:lang w:bidi="fa-IR"/>
        </w:rPr>
        <w:t>ی</w:t>
      </w:r>
      <w:r>
        <w:rPr>
          <w:rtl/>
          <w:lang w:bidi="fa-IR"/>
        </w:rPr>
        <w:t>م آ</w:t>
      </w:r>
      <w:r w:rsidR="00FB36B4">
        <w:rPr>
          <w:rtl/>
          <w:lang w:bidi="fa-IR"/>
        </w:rPr>
        <w:t>ی</w:t>
      </w:r>
      <w:r>
        <w:rPr>
          <w:rtl/>
          <w:lang w:bidi="fa-IR"/>
        </w:rPr>
        <w:t>ات آن در دست ن</w:t>
      </w:r>
      <w:r w:rsidR="00FB36B4">
        <w:rPr>
          <w:rtl/>
          <w:lang w:bidi="fa-IR"/>
        </w:rPr>
        <w:t>ی</w:t>
      </w:r>
      <w:r>
        <w:rPr>
          <w:rtl/>
          <w:lang w:bidi="fa-IR"/>
        </w:rPr>
        <w:t>ست</w:t>
      </w:r>
      <w:r w:rsidR="00FB36B4">
        <w:rPr>
          <w:rtl/>
          <w:lang w:bidi="fa-IR"/>
        </w:rPr>
        <w:t xml:space="preserve">. </w:t>
      </w:r>
      <w:r>
        <w:rPr>
          <w:rtl/>
          <w:lang w:bidi="fa-IR"/>
        </w:rPr>
        <w:t>بنابرا</w:t>
      </w:r>
      <w:r w:rsidR="00FB36B4">
        <w:rPr>
          <w:rtl/>
          <w:lang w:bidi="fa-IR"/>
        </w:rPr>
        <w:t>ی</w:t>
      </w:r>
      <w:r>
        <w:rPr>
          <w:rtl/>
          <w:lang w:bidi="fa-IR"/>
        </w:rPr>
        <w:t>ن به ناچار با</w:t>
      </w:r>
      <w:r w:rsidR="00FB36B4">
        <w:rPr>
          <w:rtl/>
          <w:lang w:bidi="fa-IR"/>
        </w:rPr>
        <w:t>ی</w:t>
      </w:r>
      <w:r>
        <w:rPr>
          <w:rtl/>
          <w:lang w:bidi="fa-IR"/>
        </w:rPr>
        <w:t>د حكم به توق</w:t>
      </w:r>
      <w:r w:rsidR="00FB36B4">
        <w:rPr>
          <w:rtl/>
          <w:lang w:bidi="fa-IR"/>
        </w:rPr>
        <w:t>ی</w:t>
      </w:r>
      <w:r>
        <w:rPr>
          <w:rtl/>
          <w:lang w:bidi="fa-IR"/>
        </w:rPr>
        <w:t>فى نبودن ترت</w:t>
      </w:r>
      <w:r w:rsidR="00FB36B4">
        <w:rPr>
          <w:rtl/>
          <w:lang w:bidi="fa-IR"/>
        </w:rPr>
        <w:t>ی</w:t>
      </w:r>
      <w:r>
        <w:rPr>
          <w:rtl/>
          <w:lang w:bidi="fa-IR"/>
        </w:rPr>
        <w:t>ب ا</w:t>
      </w:r>
      <w:r w:rsidR="00FB36B4">
        <w:rPr>
          <w:rtl/>
          <w:lang w:bidi="fa-IR"/>
        </w:rPr>
        <w:t>ی</w:t>
      </w:r>
      <w:r>
        <w:rPr>
          <w:rtl/>
          <w:lang w:bidi="fa-IR"/>
        </w:rPr>
        <w:t>ن سوره</w:t>
      </w:r>
      <w:r w:rsidR="00FB36B4">
        <w:rPr>
          <w:rtl/>
          <w:lang w:bidi="fa-IR"/>
        </w:rPr>
        <w:t xml:space="preserve"> </w:t>
      </w:r>
      <w:r>
        <w:rPr>
          <w:rtl/>
          <w:lang w:bidi="fa-IR"/>
        </w:rPr>
        <w:t>ها نمود</w:t>
      </w:r>
      <w:r w:rsidR="00FB36B4">
        <w:rPr>
          <w:rtl/>
          <w:lang w:bidi="fa-IR"/>
        </w:rPr>
        <w:t xml:space="preserve">. </w:t>
      </w:r>
      <w:r w:rsidR="00121BD9" w:rsidRPr="00121BD9">
        <w:rPr>
          <w:rStyle w:val="libFootnotenumChar"/>
          <w:rtl/>
          <w:lang w:bidi="fa-IR"/>
        </w:rPr>
        <w:t>(22)</w:t>
      </w:r>
      <w:r w:rsidR="00121BD9">
        <w:rPr>
          <w:rtl/>
          <w:lang w:bidi="fa-IR"/>
        </w:rPr>
        <w:t xml:space="preserve"> </w:t>
      </w:r>
    </w:p>
    <w:p w:rsidR="00FC5DC1" w:rsidRDefault="00762B70" w:rsidP="00762B70">
      <w:pPr>
        <w:pStyle w:val="libNormal"/>
        <w:rPr>
          <w:rtl/>
          <w:lang w:bidi="fa-IR"/>
        </w:rPr>
      </w:pPr>
      <w:r>
        <w:rPr>
          <w:rtl/>
          <w:lang w:bidi="fa-IR"/>
        </w:rPr>
        <w:t>اما علامه طباطبائى با ا</w:t>
      </w:r>
      <w:r w:rsidR="00FB36B4">
        <w:rPr>
          <w:rtl/>
          <w:lang w:bidi="fa-IR"/>
        </w:rPr>
        <w:t>ی</w:t>
      </w:r>
      <w:r>
        <w:rPr>
          <w:rtl/>
          <w:lang w:bidi="fa-IR"/>
        </w:rPr>
        <w:t>ن كه معتقد به توق</w:t>
      </w:r>
      <w:r w:rsidR="00FB36B4">
        <w:rPr>
          <w:rtl/>
          <w:lang w:bidi="fa-IR"/>
        </w:rPr>
        <w:t>ی</w:t>
      </w:r>
      <w:r>
        <w:rPr>
          <w:rtl/>
          <w:lang w:bidi="fa-IR"/>
        </w:rPr>
        <w:t>فى بودن ترت</w:t>
      </w:r>
      <w:r w:rsidR="00FB36B4">
        <w:rPr>
          <w:rtl/>
          <w:lang w:bidi="fa-IR"/>
        </w:rPr>
        <w:t>ی</w:t>
      </w:r>
      <w:r>
        <w:rPr>
          <w:rtl/>
          <w:lang w:bidi="fa-IR"/>
        </w:rPr>
        <w:t>ب آ</w:t>
      </w:r>
      <w:r w:rsidR="00FB36B4">
        <w:rPr>
          <w:rtl/>
          <w:lang w:bidi="fa-IR"/>
        </w:rPr>
        <w:t>ی</w:t>
      </w:r>
      <w:r>
        <w:rPr>
          <w:rtl/>
          <w:lang w:bidi="fa-IR"/>
        </w:rPr>
        <w:t>ات در اكثر سوره</w:t>
      </w:r>
      <w:r w:rsidR="00FB36B4">
        <w:rPr>
          <w:rtl/>
          <w:lang w:bidi="fa-IR"/>
        </w:rPr>
        <w:t xml:space="preserve"> </w:t>
      </w:r>
      <w:r>
        <w:rPr>
          <w:rtl/>
          <w:lang w:bidi="fa-IR"/>
        </w:rPr>
        <w:t>هاى قرآن كر</w:t>
      </w:r>
      <w:r w:rsidR="00FB36B4">
        <w:rPr>
          <w:rtl/>
          <w:lang w:bidi="fa-IR"/>
        </w:rPr>
        <w:t>ی</w:t>
      </w:r>
      <w:r>
        <w:rPr>
          <w:rtl/>
          <w:lang w:bidi="fa-IR"/>
        </w:rPr>
        <w:t>م است</w:t>
      </w:r>
      <w:r w:rsidR="00FB36B4">
        <w:rPr>
          <w:rtl/>
          <w:lang w:bidi="fa-IR"/>
        </w:rPr>
        <w:t xml:space="preserve">، </w:t>
      </w:r>
      <w:r>
        <w:rPr>
          <w:rtl/>
          <w:lang w:bidi="fa-IR"/>
        </w:rPr>
        <w:t>در ع</w:t>
      </w:r>
      <w:r w:rsidR="00FB36B4">
        <w:rPr>
          <w:rtl/>
          <w:lang w:bidi="fa-IR"/>
        </w:rPr>
        <w:t>ی</w:t>
      </w:r>
      <w:r>
        <w:rPr>
          <w:rtl/>
          <w:lang w:bidi="fa-IR"/>
        </w:rPr>
        <w:t>ن حال تعداد سوره</w:t>
      </w:r>
      <w:r w:rsidR="00FB36B4">
        <w:rPr>
          <w:rtl/>
          <w:lang w:bidi="fa-IR"/>
        </w:rPr>
        <w:t xml:space="preserve"> </w:t>
      </w:r>
      <w:r>
        <w:rPr>
          <w:rtl/>
          <w:lang w:bidi="fa-IR"/>
        </w:rPr>
        <w:t>ها</w:t>
      </w:r>
      <w:r w:rsidR="00FB36B4">
        <w:rPr>
          <w:rtl/>
          <w:lang w:bidi="fa-IR"/>
        </w:rPr>
        <w:t>ی</w:t>
      </w:r>
      <w:r>
        <w:rPr>
          <w:rtl/>
          <w:lang w:bidi="fa-IR"/>
        </w:rPr>
        <w:t>ى را كه تنظ</w:t>
      </w:r>
      <w:r w:rsidR="00FB36B4">
        <w:rPr>
          <w:rtl/>
          <w:lang w:bidi="fa-IR"/>
        </w:rPr>
        <w:t>ی</w:t>
      </w:r>
      <w:r>
        <w:rPr>
          <w:rtl/>
          <w:lang w:bidi="fa-IR"/>
        </w:rPr>
        <w:t>م بعضى از آ</w:t>
      </w:r>
      <w:r w:rsidR="00FB36B4">
        <w:rPr>
          <w:rtl/>
          <w:lang w:bidi="fa-IR"/>
        </w:rPr>
        <w:t>ی</w:t>
      </w:r>
      <w:r>
        <w:rPr>
          <w:rtl/>
          <w:lang w:bidi="fa-IR"/>
        </w:rPr>
        <w:t>ات در آنها به اجتهاد و رأى صحابه صورت گرفته</w:t>
      </w:r>
      <w:r w:rsidR="00FB36B4">
        <w:rPr>
          <w:rtl/>
          <w:lang w:bidi="fa-IR"/>
        </w:rPr>
        <w:t xml:space="preserve"> </w:t>
      </w:r>
      <w:r>
        <w:rPr>
          <w:rtl/>
          <w:lang w:bidi="fa-IR"/>
        </w:rPr>
        <w:t>است</w:t>
      </w:r>
      <w:r w:rsidR="00FB36B4">
        <w:rPr>
          <w:rtl/>
          <w:lang w:bidi="fa-IR"/>
        </w:rPr>
        <w:t xml:space="preserve">، </w:t>
      </w:r>
      <w:r>
        <w:rPr>
          <w:rtl/>
          <w:lang w:bidi="fa-IR"/>
        </w:rPr>
        <w:t>اندك نمى</w:t>
      </w:r>
      <w:r w:rsidR="00FB36B4">
        <w:rPr>
          <w:rtl/>
          <w:lang w:bidi="fa-IR"/>
        </w:rPr>
        <w:t xml:space="preserve"> </w:t>
      </w:r>
      <w:r>
        <w:rPr>
          <w:rtl/>
          <w:lang w:bidi="fa-IR"/>
        </w:rPr>
        <w:t>داند</w:t>
      </w:r>
      <w:r w:rsidR="00FB36B4">
        <w:rPr>
          <w:rtl/>
          <w:lang w:bidi="fa-IR"/>
        </w:rPr>
        <w:t xml:space="preserve">. </w:t>
      </w:r>
      <w:r>
        <w:rPr>
          <w:rtl/>
          <w:lang w:bidi="fa-IR"/>
        </w:rPr>
        <w:t>به نظر علامه وقوع برخى از آ</w:t>
      </w:r>
      <w:r w:rsidR="00FB36B4">
        <w:rPr>
          <w:rtl/>
          <w:lang w:bidi="fa-IR"/>
        </w:rPr>
        <w:t>ی</w:t>
      </w:r>
      <w:r>
        <w:rPr>
          <w:rtl/>
          <w:lang w:bidi="fa-IR"/>
        </w:rPr>
        <w:t>اتى كه به صورت متفرّق نازل شده در جا</w:t>
      </w:r>
      <w:r w:rsidR="00FB36B4">
        <w:rPr>
          <w:rtl/>
          <w:lang w:bidi="fa-IR"/>
        </w:rPr>
        <w:t>ی</w:t>
      </w:r>
      <w:r>
        <w:rPr>
          <w:rtl/>
          <w:lang w:bidi="fa-IR"/>
        </w:rPr>
        <w:t>ى كه فعلاً قرار دارند</w:t>
      </w:r>
      <w:r w:rsidR="00FB36B4">
        <w:rPr>
          <w:rtl/>
          <w:lang w:bidi="fa-IR"/>
        </w:rPr>
        <w:t xml:space="preserve">، </w:t>
      </w:r>
      <w:r>
        <w:rPr>
          <w:rtl/>
          <w:lang w:bidi="fa-IR"/>
        </w:rPr>
        <w:t>خالى از مداخله اجتهادى صحابه نبوده است و ا</w:t>
      </w:r>
      <w:r w:rsidR="00FB36B4">
        <w:rPr>
          <w:rtl/>
          <w:lang w:bidi="fa-IR"/>
        </w:rPr>
        <w:t>ی</w:t>
      </w:r>
      <w:r>
        <w:rPr>
          <w:rtl/>
          <w:lang w:bidi="fa-IR"/>
        </w:rPr>
        <w:t>ن مسأله از ظاهر روا</w:t>
      </w:r>
      <w:r w:rsidR="00FB36B4">
        <w:rPr>
          <w:rtl/>
          <w:lang w:bidi="fa-IR"/>
        </w:rPr>
        <w:t>ی</w:t>
      </w:r>
      <w:r>
        <w:rPr>
          <w:rtl/>
          <w:lang w:bidi="fa-IR"/>
        </w:rPr>
        <w:t>ات جمع اول قرآن</w:t>
      </w:r>
      <w:r w:rsidR="00121BD9">
        <w:rPr>
          <w:rtl/>
          <w:lang w:bidi="fa-IR"/>
        </w:rPr>
        <w:t xml:space="preserve"> (</w:t>
      </w:r>
      <w:r>
        <w:rPr>
          <w:rtl/>
          <w:lang w:bidi="fa-IR"/>
        </w:rPr>
        <w:t>در زمان خل</w:t>
      </w:r>
      <w:r w:rsidR="00FB36B4">
        <w:rPr>
          <w:rtl/>
          <w:lang w:bidi="fa-IR"/>
        </w:rPr>
        <w:t>ی</w:t>
      </w:r>
      <w:r>
        <w:rPr>
          <w:rtl/>
          <w:lang w:bidi="fa-IR"/>
        </w:rPr>
        <w:t>فه اول</w:t>
      </w:r>
      <w:r w:rsidR="00121BD9">
        <w:rPr>
          <w:rtl/>
          <w:lang w:bidi="fa-IR"/>
        </w:rPr>
        <w:t xml:space="preserve">) </w:t>
      </w:r>
      <w:r>
        <w:rPr>
          <w:rtl/>
          <w:lang w:bidi="fa-IR"/>
        </w:rPr>
        <w:t>به دست مى</w:t>
      </w:r>
      <w:r w:rsidR="00FB36B4">
        <w:rPr>
          <w:rtl/>
          <w:lang w:bidi="fa-IR"/>
        </w:rPr>
        <w:t xml:space="preserve"> </w:t>
      </w:r>
      <w:r>
        <w:rPr>
          <w:rtl/>
          <w:lang w:bidi="fa-IR"/>
        </w:rPr>
        <w:t>آ</w:t>
      </w:r>
      <w:r w:rsidR="00FB36B4">
        <w:rPr>
          <w:rtl/>
          <w:lang w:bidi="fa-IR"/>
        </w:rPr>
        <w:t>ی</w:t>
      </w:r>
      <w:r>
        <w:rPr>
          <w:rtl/>
          <w:lang w:bidi="fa-IR"/>
        </w:rPr>
        <w:t>د</w:t>
      </w:r>
      <w:r w:rsidR="00FB36B4">
        <w:rPr>
          <w:rtl/>
          <w:lang w:bidi="fa-IR"/>
        </w:rPr>
        <w:t xml:space="preserve">. </w:t>
      </w:r>
      <w:r w:rsidR="00121BD9" w:rsidRPr="00121BD9">
        <w:rPr>
          <w:rStyle w:val="libFootnotenumChar"/>
          <w:rtl/>
          <w:lang w:bidi="fa-IR"/>
        </w:rPr>
        <w:t>(23)</w:t>
      </w:r>
      <w:r w:rsidR="00121BD9">
        <w:rPr>
          <w:rtl/>
          <w:lang w:bidi="fa-IR"/>
        </w:rPr>
        <w:t xml:space="preserve"> </w:t>
      </w:r>
    </w:p>
    <w:p w:rsidR="00FC5DC1" w:rsidRDefault="00E86885" w:rsidP="003D2F60">
      <w:pPr>
        <w:pStyle w:val="Heading3"/>
        <w:rPr>
          <w:rtl/>
          <w:lang w:bidi="fa-IR"/>
        </w:rPr>
      </w:pPr>
      <w:bookmarkStart w:id="81" w:name="_Toc469981101"/>
      <w:r>
        <w:rPr>
          <w:rtl/>
          <w:lang w:bidi="fa-IR"/>
        </w:rPr>
        <w:t>جامعان قرآن</w:t>
      </w:r>
      <w:bookmarkEnd w:id="81"/>
    </w:p>
    <w:p w:rsidR="00FC5DC1" w:rsidRDefault="00762B70" w:rsidP="00762B70">
      <w:pPr>
        <w:pStyle w:val="libNormal"/>
        <w:rPr>
          <w:rtl/>
          <w:lang w:bidi="fa-IR"/>
        </w:rPr>
      </w:pPr>
      <w:r>
        <w:rPr>
          <w:rtl/>
          <w:lang w:bidi="fa-IR"/>
        </w:rPr>
        <w:t>گرچه گروهى مخصوص كتابت قرآن را براى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بر عهده داشتند</w:t>
      </w:r>
      <w:r w:rsidR="00FB36B4">
        <w:rPr>
          <w:rtl/>
          <w:lang w:bidi="fa-IR"/>
        </w:rPr>
        <w:t xml:space="preserve">، </w:t>
      </w:r>
      <w:r>
        <w:rPr>
          <w:rtl/>
          <w:lang w:bidi="fa-IR"/>
        </w:rPr>
        <w:t>اما ا</w:t>
      </w:r>
      <w:r w:rsidR="00FB36B4">
        <w:rPr>
          <w:rtl/>
          <w:lang w:bidi="fa-IR"/>
        </w:rPr>
        <w:t>ی</w:t>
      </w:r>
      <w:r>
        <w:rPr>
          <w:rtl/>
          <w:lang w:bidi="fa-IR"/>
        </w:rPr>
        <w:t>ن امر مانع از آن نبود كه تعدادى از اصحاب به نوشتن آ</w:t>
      </w:r>
      <w:r w:rsidR="00FB36B4">
        <w:rPr>
          <w:rtl/>
          <w:lang w:bidi="fa-IR"/>
        </w:rPr>
        <w:t>ی</w:t>
      </w:r>
      <w:r>
        <w:rPr>
          <w:rtl/>
          <w:lang w:bidi="fa-IR"/>
        </w:rPr>
        <w:t>ات و سوره</w:t>
      </w:r>
      <w:r w:rsidR="00FB36B4">
        <w:rPr>
          <w:rtl/>
          <w:lang w:bidi="fa-IR"/>
        </w:rPr>
        <w:t xml:space="preserve"> </w:t>
      </w:r>
      <w:r>
        <w:rPr>
          <w:rtl/>
          <w:lang w:bidi="fa-IR"/>
        </w:rPr>
        <w:t>هاى قرآن براى خود ن</w:t>
      </w:r>
      <w:r w:rsidR="00FB36B4">
        <w:rPr>
          <w:rtl/>
          <w:lang w:bidi="fa-IR"/>
        </w:rPr>
        <w:t>ی</w:t>
      </w:r>
      <w:r>
        <w:rPr>
          <w:rtl/>
          <w:lang w:bidi="fa-IR"/>
        </w:rPr>
        <w:t>ز اقدام ننما</w:t>
      </w:r>
      <w:r w:rsidR="00FB36B4">
        <w:rPr>
          <w:rtl/>
          <w:lang w:bidi="fa-IR"/>
        </w:rPr>
        <w:t>ی</w:t>
      </w:r>
      <w:r>
        <w:rPr>
          <w:rtl/>
          <w:lang w:bidi="fa-IR"/>
        </w:rPr>
        <w:t>ند</w:t>
      </w:r>
      <w:r w:rsidR="00FB36B4">
        <w:rPr>
          <w:rtl/>
          <w:lang w:bidi="fa-IR"/>
        </w:rPr>
        <w:t xml:space="preserve">. </w:t>
      </w:r>
    </w:p>
    <w:p w:rsidR="00FC5DC1" w:rsidRDefault="00762B70" w:rsidP="00762B70">
      <w:pPr>
        <w:pStyle w:val="libNormal"/>
        <w:rPr>
          <w:rtl/>
          <w:lang w:bidi="fa-IR"/>
        </w:rPr>
      </w:pPr>
      <w:r>
        <w:rPr>
          <w:rtl/>
          <w:lang w:bidi="fa-IR"/>
        </w:rPr>
        <w:t>قتاده از انس بن مالك سؤال مى</w:t>
      </w:r>
      <w:r w:rsidR="00FB36B4">
        <w:rPr>
          <w:rtl/>
          <w:lang w:bidi="fa-IR"/>
        </w:rPr>
        <w:t xml:space="preserve"> </w:t>
      </w:r>
      <w:r>
        <w:rPr>
          <w:rtl/>
          <w:lang w:bidi="fa-IR"/>
        </w:rPr>
        <w:t>كند</w:t>
      </w:r>
      <w:r w:rsidR="00FB36B4">
        <w:rPr>
          <w:rtl/>
          <w:lang w:bidi="fa-IR"/>
        </w:rPr>
        <w:t xml:space="preserve">: </w:t>
      </w:r>
      <w:r>
        <w:rPr>
          <w:rtl/>
          <w:lang w:bidi="fa-IR"/>
        </w:rPr>
        <w:t>مَنْ جَمَعَ القرآنَ عَلى عهدِ رسولِ الله</w:t>
      </w:r>
      <w:r w:rsidR="00FB36B4">
        <w:rPr>
          <w:rtl/>
          <w:lang w:bidi="fa-IR"/>
        </w:rPr>
        <w:t xml:space="preserve">؟ </w:t>
      </w:r>
      <w:r>
        <w:rPr>
          <w:rtl/>
          <w:lang w:bidi="fa-IR"/>
        </w:rPr>
        <w:t>و او پاسخ مى</w:t>
      </w:r>
      <w:r w:rsidR="00FB36B4">
        <w:rPr>
          <w:rtl/>
          <w:lang w:bidi="fa-IR"/>
        </w:rPr>
        <w:t xml:space="preserve"> </w:t>
      </w:r>
      <w:r>
        <w:rPr>
          <w:rtl/>
          <w:lang w:bidi="fa-IR"/>
        </w:rPr>
        <w:t>دهد</w:t>
      </w:r>
      <w:r w:rsidR="00FB36B4">
        <w:rPr>
          <w:rtl/>
          <w:lang w:bidi="fa-IR"/>
        </w:rPr>
        <w:t xml:space="preserve">: </w:t>
      </w:r>
      <w:r>
        <w:rPr>
          <w:rtl/>
          <w:lang w:bidi="fa-IR"/>
        </w:rPr>
        <w:t>أربعةٌ كلُّهم مِنَ الأنصار</w:t>
      </w:r>
      <w:r w:rsidR="00FB36B4">
        <w:rPr>
          <w:rtl/>
          <w:lang w:bidi="fa-IR"/>
        </w:rPr>
        <w:t xml:space="preserve">: </w:t>
      </w:r>
      <w:r>
        <w:rPr>
          <w:rtl/>
          <w:lang w:bidi="fa-IR"/>
        </w:rPr>
        <w:t>اُبىّ</w:t>
      </w:r>
      <w:r w:rsidR="00FB36B4">
        <w:rPr>
          <w:rtl/>
          <w:lang w:bidi="fa-IR"/>
        </w:rPr>
        <w:t xml:space="preserve"> </w:t>
      </w:r>
      <w:r>
        <w:rPr>
          <w:rtl/>
          <w:lang w:bidi="fa-IR"/>
        </w:rPr>
        <w:t>بن كعب</w:t>
      </w:r>
      <w:r w:rsidR="00FB36B4">
        <w:rPr>
          <w:rtl/>
          <w:lang w:bidi="fa-IR"/>
        </w:rPr>
        <w:t xml:space="preserve">، </w:t>
      </w:r>
      <w:r>
        <w:rPr>
          <w:rtl/>
          <w:lang w:bidi="fa-IR"/>
        </w:rPr>
        <w:t>معاذ بن جبل</w:t>
      </w:r>
      <w:r w:rsidR="00FB36B4">
        <w:rPr>
          <w:rtl/>
          <w:lang w:bidi="fa-IR"/>
        </w:rPr>
        <w:t xml:space="preserve">، </w:t>
      </w:r>
      <w:r>
        <w:rPr>
          <w:rtl/>
          <w:lang w:bidi="fa-IR"/>
        </w:rPr>
        <w:t>ز</w:t>
      </w:r>
      <w:r w:rsidR="00FB36B4">
        <w:rPr>
          <w:rtl/>
          <w:lang w:bidi="fa-IR"/>
        </w:rPr>
        <w:t>ی</w:t>
      </w:r>
      <w:r>
        <w:rPr>
          <w:rtl/>
          <w:lang w:bidi="fa-IR"/>
        </w:rPr>
        <w:t>د بن ثابت و أبوز</w:t>
      </w:r>
      <w:r w:rsidR="00FB36B4">
        <w:rPr>
          <w:rtl/>
          <w:lang w:bidi="fa-IR"/>
        </w:rPr>
        <w:t>ی</w:t>
      </w:r>
      <w:r>
        <w:rPr>
          <w:rtl/>
          <w:lang w:bidi="fa-IR"/>
        </w:rPr>
        <w:t>د</w:t>
      </w:r>
      <w:r w:rsidR="00FB36B4">
        <w:rPr>
          <w:rtl/>
          <w:lang w:bidi="fa-IR"/>
        </w:rPr>
        <w:t xml:space="preserve">؛ </w:t>
      </w:r>
      <w:r w:rsidR="00121BD9" w:rsidRPr="00121BD9">
        <w:rPr>
          <w:rStyle w:val="libFootnotenumChar"/>
          <w:rtl/>
          <w:lang w:bidi="fa-IR"/>
        </w:rPr>
        <w:t>(24)</w:t>
      </w:r>
      <w:r w:rsidR="00121BD9">
        <w:rPr>
          <w:rtl/>
          <w:lang w:bidi="fa-IR"/>
        </w:rPr>
        <w:t xml:space="preserve"> </w:t>
      </w:r>
      <w:r>
        <w:rPr>
          <w:rtl/>
          <w:lang w:bidi="fa-IR"/>
        </w:rPr>
        <w:t>جمع</w:t>
      </w:r>
      <w:r w:rsidR="00FB36B4">
        <w:rPr>
          <w:rtl/>
          <w:lang w:bidi="fa-IR"/>
        </w:rPr>
        <w:t xml:space="preserve"> </w:t>
      </w:r>
      <w:r>
        <w:rPr>
          <w:rtl/>
          <w:lang w:bidi="fa-IR"/>
        </w:rPr>
        <w:t>كنندگان چهار تن و همگى از انصار بودند</w:t>
      </w:r>
      <w:r w:rsidR="00FB36B4">
        <w:rPr>
          <w:rtl/>
          <w:lang w:bidi="fa-IR"/>
        </w:rPr>
        <w:t xml:space="preserve">: </w:t>
      </w:r>
      <w:r>
        <w:rPr>
          <w:rtl/>
          <w:lang w:bidi="fa-IR"/>
        </w:rPr>
        <w:t>ابى بن كعب</w:t>
      </w:r>
      <w:r w:rsidR="00FB36B4">
        <w:rPr>
          <w:rtl/>
          <w:lang w:bidi="fa-IR"/>
        </w:rPr>
        <w:t xml:space="preserve">، </w:t>
      </w:r>
      <w:r>
        <w:rPr>
          <w:rtl/>
          <w:lang w:bidi="fa-IR"/>
        </w:rPr>
        <w:t>معاذ</w:t>
      </w:r>
      <w:r w:rsidR="00FB36B4">
        <w:rPr>
          <w:rtl/>
          <w:lang w:bidi="fa-IR"/>
        </w:rPr>
        <w:t xml:space="preserve">، </w:t>
      </w:r>
      <w:r>
        <w:rPr>
          <w:rtl/>
          <w:lang w:bidi="fa-IR"/>
        </w:rPr>
        <w:t>ز</w:t>
      </w:r>
      <w:r w:rsidR="00FB36B4">
        <w:rPr>
          <w:rtl/>
          <w:lang w:bidi="fa-IR"/>
        </w:rPr>
        <w:t>ی</w:t>
      </w:r>
      <w:r>
        <w:rPr>
          <w:rtl/>
          <w:lang w:bidi="fa-IR"/>
        </w:rPr>
        <w:t>د و ابو ز</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lastRenderedPageBreak/>
        <w:t>در نقل د</w:t>
      </w:r>
      <w:r w:rsidR="00FB36B4">
        <w:rPr>
          <w:rtl/>
          <w:lang w:bidi="fa-IR"/>
        </w:rPr>
        <w:t>ی</w:t>
      </w:r>
      <w:r>
        <w:rPr>
          <w:rtl/>
          <w:lang w:bidi="fa-IR"/>
        </w:rPr>
        <w:t>گرى گفته شده كه</w:t>
      </w:r>
      <w:r w:rsidR="00FB36B4">
        <w:rPr>
          <w:rtl/>
          <w:lang w:bidi="fa-IR"/>
        </w:rPr>
        <w:t xml:space="preserve">: </w:t>
      </w:r>
      <w:r>
        <w:rPr>
          <w:rtl/>
          <w:lang w:bidi="fa-IR"/>
        </w:rPr>
        <w:t>پ</w:t>
      </w:r>
      <w:r w:rsidR="00FB36B4">
        <w:rPr>
          <w:rtl/>
          <w:lang w:bidi="fa-IR"/>
        </w:rPr>
        <w:t>ی</w:t>
      </w:r>
      <w:r>
        <w:rPr>
          <w:rtl/>
          <w:lang w:bidi="fa-IR"/>
        </w:rPr>
        <w:t>امبر رحلت فرمود</w:t>
      </w:r>
      <w:r w:rsidR="00FB36B4">
        <w:rPr>
          <w:rtl/>
          <w:lang w:bidi="fa-IR"/>
        </w:rPr>
        <w:t xml:space="preserve">؛ </w:t>
      </w:r>
      <w:r>
        <w:rPr>
          <w:rtl/>
          <w:lang w:bidi="fa-IR"/>
        </w:rPr>
        <w:t>در حالى كه قرآن را جز چهار تن جمع ننموده بودند</w:t>
      </w:r>
      <w:r w:rsidR="00FB36B4">
        <w:rPr>
          <w:rtl/>
          <w:lang w:bidi="fa-IR"/>
        </w:rPr>
        <w:t xml:space="preserve">: </w:t>
      </w:r>
      <w:r>
        <w:rPr>
          <w:rtl/>
          <w:lang w:bidi="fa-IR"/>
        </w:rPr>
        <w:t>ابوالدرداء</w:t>
      </w:r>
      <w:r w:rsidR="00FB36B4">
        <w:rPr>
          <w:rtl/>
          <w:lang w:bidi="fa-IR"/>
        </w:rPr>
        <w:t xml:space="preserve">، </w:t>
      </w:r>
      <w:r>
        <w:rPr>
          <w:rtl/>
          <w:lang w:bidi="fa-IR"/>
        </w:rPr>
        <w:t>معاذ بن جبل</w:t>
      </w:r>
      <w:r w:rsidR="00FB36B4">
        <w:rPr>
          <w:rtl/>
          <w:lang w:bidi="fa-IR"/>
        </w:rPr>
        <w:t xml:space="preserve">، </w:t>
      </w:r>
      <w:r>
        <w:rPr>
          <w:rtl/>
          <w:lang w:bidi="fa-IR"/>
        </w:rPr>
        <w:t>ز</w:t>
      </w:r>
      <w:r w:rsidR="00FB36B4">
        <w:rPr>
          <w:rtl/>
          <w:lang w:bidi="fa-IR"/>
        </w:rPr>
        <w:t>ی</w:t>
      </w:r>
      <w:r>
        <w:rPr>
          <w:rtl/>
          <w:lang w:bidi="fa-IR"/>
        </w:rPr>
        <w:t>د بن ثابت و ابوز</w:t>
      </w:r>
      <w:r w:rsidR="00FB36B4">
        <w:rPr>
          <w:rtl/>
          <w:lang w:bidi="fa-IR"/>
        </w:rPr>
        <w:t>ی</w:t>
      </w:r>
      <w:r>
        <w:rPr>
          <w:rtl/>
          <w:lang w:bidi="fa-IR"/>
        </w:rPr>
        <w:t>د</w:t>
      </w:r>
      <w:r w:rsidR="00FB36B4">
        <w:rPr>
          <w:rtl/>
          <w:lang w:bidi="fa-IR"/>
        </w:rPr>
        <w:t xml:space="preserve">. </w:t>
      </w:r>
      <w:r w:rsidR="00121BD9" w:rsidRPr="00121BD9">
        <w:rPr>
          <w:rStyle w:val="libFootnotenumChar"/>
          <w:rtl/>
          <w:lang w:bidi="fa-IR"/>
        </w:rPr>
        <w:t>(25)</w:t>
      </w:r>
      <w:r w:rsidR="00121BD9">
        <w:rPr>
          <w:rtl/>
          <w:lang w:bidi="fa-IR"/>
        </w:rPr>
        <w:t xml:space="preserve"> </w:t>
      </w:r>
    </w:p>
    <w:p w:rsidR="00FC5DC1" w:rsidRDefault="00762B70" w:rsidP="00762B70">
      <w:pPr>
        <w:pStyle w:val="libNormal"/>
        <w:rPr>
          <w:rtl/>
          <w:lang w:bidi="fa-IR"/>
        </w:rPr>
      </w:pPr>
      <w:r>
        <w:rPr>
          <w:rtl/>
          <w:lang w:bidi="fa-IR"/>
        </w:rPr>
        <w:t>ابوعبدالله زنجانى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بعضى از صحابه تمام قرآن را در زمان ح</w:t>
      </w:r>
      <w:r w:rsidR="00FB36B4">
        <w:rPr>
          <w:rtl/>
          <w:lang w:bidi="fa-IR"/>
        </w:rPr>
        <w:t>ی</w:t>
      </w:r>
      <w:r>
        <w:rPr>
          <w:rtl/>
          <w:lang w:bidi="fa-IR"/>
        </w:rPr>
        <w:t>ات پ</w:t>
      </w:r>
      <w:r w:rsidR="00FB36B4">
        <w:rPr>
          <w:rtl/>
          <w:lang w:bidi="fa-IR"/>
        </w:rPr>
        <w:t>ی</w:t>
      </w:r>
      <w:r>
        <w:rPr>
          <w:rtl/>
          <w:lang w:bidi="fa-IR"/>
        </w:rPr>
        <w:t>امبر و بعضى د</w:t>
      </w:r>
      <w:r w:rsidR="00FB36B4">
        <w:rPr>
          <w:rtl/>
          <w:lang w:bidi="fa-IR"/>
        </w:rPr>
        <w:t>ی</w:t>
      </w:r>
      <w:r>
        <w:rPr>
          <w:rtl/>
          <w:lang w:bidi="fa-IR"/>
        </w:rPr>
        <w:t>گر</w:t>
      </w:r>
      <w:r w:rsidR="00FB36B4">
        <w:rPr>
          <w:rtl/>
          <w:lang w:bidi="fa-IR"/>
        </w:rPr>
        <w:t xml:space="preserve">، </w:t>
      </w:r>
      <w:r>
        <w:rPr>
          <w:rtl/>
          <w:lang w:bidi="fa-IR"/>
        </w:rPr>
        <w:t>قسمتى از قرآن را جمع</w:t>
      </w:r>
      <w:r w:rsidR="00FB36B4">
        <w:rPr>
          <w:rtl/>
          <w:lang w:bidi="fa-IR"/>
        </w:rPr>
        <w:t xml:space="preserve"> </w:t>
      </w:r>
      <w:r>
        <w:rPr>
          <w:rtl/>
          <w:lang w:bidi="fa-IR"/>
        </w:rPr>
        <w:t>آورى نمودند و پس از رحلت تكم</w:t>
      </w:r>
      <w:r w:rsidR="00FB36B4">
        <w:rPr>
          <w:rtl/>
          <w:lang w:bidi="fa-IR"/>
        </w:rPr>
        <w:t>ی</w:t>
      </w:r>
      <w:r>
        <w:rPr>
          <w:rtl/>
          <w:lang w:bidi="fa-IR"/>
        </w:rPr>
        <w:t>ل نمودند</w:t>
      </w:r>
      <w:r w:rsidR="00FB36B4">
        <w:rPr>
          <w:rtl/>
          <w:lang w:bidi="fa-IR"/>
        </w:rPr>
        <w:t xml:space="preserve">. </w:t>
      </w:r>
      <w:r>
        <w:rPr>
          <w:rtl/>
          <w:lang w:bidi="fa-IR"/>
        </w:rPr>
        <w:t>محمد بن اسحاق در الفهرست جامعان قرآن در عهد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را على بن ابى</w:t>
      </w:r>
      <w:r w:rsidR="00FB36B4">
        <w:rPr>
          <w:rtl/>
          <w:lang w:bidi="fa-IR"/>
        </w:rPr>
        <w:t xml:space="preserve"> </w:t>
      </w:r>
      <w:r>
        <w:rPr>
          <w:rtl/>
          <w:lang w:bidi="fa-IR"/>
        </w:rPr>
        <w:t>طالب</w:t>
      </w:r>
      <w:r w:rsidR="00121BD9">
        <w:rPr>
          <w:rtl/>
          <w:lang w:bidi="fa-IR"/>
        </w:rPr>
        <w:t xml:space="preserve"> </w:t>
      </w:r>
      <w:r w:rsidR="002A2987" w:rsidRPr="002A2987">
        <w:rPr>
          <w:rStyle w:val="libAlaemChar"/>
          <w:rtl/>
        </w:rPr>
        <w:t>عليه‌السلام</w:t>
      </w:r>
      <w:r w:rsidR="00121BD9">
        <w:rPr>
          <w:rtl/>
          <w:lang w:bidi="fa-IR"/>
        </w:rPr>
        <w:t xml:space="preserve"> </w:t>
      </w:r>
      <w:r w:rsidR="00FB36B4">
        <w:rPr>
          <w:rtl/>
          <w:lang w:bidi="fa-IR"/>
        </w:rPr>
        <w:t xml:space="preserve">، </w:t>
      </w:r>
      <w:r>
        <w:rPr>
          <w:rtl/>
          <w:lang w:bidi="fa-IR"/>
        </w:rPr>
        <w:t>سعدبن عب</w:t>
      </w:r>
      <w:r w:rsidR="00FB36B4">
        <w:rPr>
          <w:rtl/>
          <w:lang w:bidi="fa-IR"/>
        </w:rPr>
        <w:t>ی</w:t>
      </w:r>
      <w:r>
        <w:rPr>
          <w:rtl/>
          <w:lang w:bidi="fa-IR"/>
        </w:rPr>
        <w:t>د بن نعمان بن عمرو بن ز</w:t>
      </w:r>
      <w:r w:rsidR="00FB36B4">
        <w:rPr>
          <w:rtl/>
          <w:lang w:bidi="fa-IR"/>
        </w:rPr>
        <w:t>ی</w:t>
      </w:r>
      <w:r>
        <w:rPr>
          <w:rtl/>
          <w:lang w:bidi="fa-IR"/>
        </w:rPr>
        <w:t>د</w:t>
      </w:r>
      <w:r w:rsidR="00FB36B4">
        <w:rPr>
          <w:rtl/>
          <w:lang w:bidi="fa-IR"/>
        </w:rPr>
        <w:t xml:space="preserve">، </w:t>
      </w:r>
      <w:r>
        <w:rPr>
          <w:rtl/>
          <w:lang w:bidi="fa-IR"/>
        </w:rPr>
        <w:t>ابوالدّرداء</w:t>
      </w:r>
      <w:r w:rsidR="00121BD9">
        <w:rPr>
          <w:rtl/>
          <w:lang w:bidi="fa-IR"/>
        </w:rPr>
        <w:t xml:space="preserve"> (</w:t>
      </w:r>
      <w:r>
        <w:rPr>
          <w:rtl/>
          <w:lang w:bidi="fa-IR"/>
        </w:rPr>
        <w:t>عو</w:t>
      </w:r>
      <w:r w:rsidR="00FB36B4">
        <w:rPr>
          <w:rtl/>
          <w:lang w:bidi="fa-IR"/>
        </w:rPr>
        <w:t>ی</w:t>
      </w:r>
      <w:r>
        <w:rPr>
          <w:rtl/>
          <w:lang w:bidi="fa-IR"/>
        </w:rPr>
        <w:t>مر بن ز</w:t>
      </w:r>
      <w:r w:rsidR="00FB36B4">
        <w:rPr>
          <w:rtl/>
          <w:lang w:bidi="fa-IR"/>
        </w:rPr>
        <w:t>ی</w:t>
      </w:r>
      <w:r>
        <w:rPr>
          <w:rtl/>
          <w:lang w:bidi="fa-IR"/>
        </w:rPr>
        <w:t>د</w:t>
      </w:r>
      <w:r w:rsidR="00121BD9">
        <w:rPr>
          <w:rtl/>
          <w:lang w:bidi="fa-IR"/>
        </w:rPr>
        <w:t xml:space="preserve">) </w:t>
      </w:r>
      <w:r w:rsidR="00FB36B4">
        <w:rPr>
          <w:rtl/>
          <w:lang w:bidi="fa-IR"/>
        </w:rPr>
        <w:t xml:space="preserve">، </w:t>
      </w:r>
      <w:r>
        <w:rPr>
          <w:rtl/>
          <w:lang w:bidi="fa-IR"/>
        </w:rPr>
        <w:t>معاذ بن جبل</w:t>
      </w:r>
      <w:r w:rsidR="00FB36B4">
        <w:rPr>
          <w:rtl/>
          <w:lang w:bidi="fa-IR"/>
        </w:rPr>
        <w:t xml:space="preserve">، </w:t>
      </w:r>
      <w:r>
        <w:rPr>
          <w:rtl/>
          <w:lang w:bidi="fa-IR"/>
        </w:rPr>
        <w:t>ابو ز</w:t>
      </w:r>
      <w:r w:rsidR="00FB36B4">
        <w:rPr>
          <w:rtl/>
          <w:lang w:bidi="fa-IR"/>
        </w:rPr>
        <w:t>ی</w:t>
      </w:r>
      <w:r>
        <w:rPr>
          <w:rtl/>
          <w:lang w:bidi="fa-IR"/>
        </w:rPr>
        <w:t>د بن ثابت بن ز</w:t>
      </w:r>
      <w:r w:rsidR="00FB36B4">
        <w:rPr>
          <w:rtl/>
          <w:lang w:bidi="fa-IR"/>
        </w:rPr>
        <w:t>ی</w:t>
      </w:r>
      <w:r>
        <w:rPr>
          <w:rtl/>
          <w:lang w:bidi="fa-IR"/>
        </w:rPr>
        <w:t>د بن نعمان</w:t>
      </w:r>
      <w:r w:rsidR="00FB36B4">
        <w:rPr>
          <w:rtl/>
          <w:lang w:bidi="fa-IR"/>
        </w:rPr>
        <w:t xml:space="preserve">، </w:t>
      </w:r>
      <w:r>
        <w:rPr>
          <w:rtl/>
          <w:lang w:bidi="fa-IR"/>
        </w:rPr>
        <w:t>ابىّ بن كعب</w:t>
      </w:r>
      <w:r w:rsidR="00FB36B4">
        <w:rPr>
          <w:rtl/>
          <w:lang w:bidi="fa-IR"/>
        </w:rPr>
        <w:t xml:space="preserve"> </w:t>
      </w:r>
      <w:r>
        <w:rPr>
          <w:rtl/>
          <w:lang w:bidi="fa-IR"/>
        </w:rPr>
        <w:t>بن ق</w:t>
      </w:r>
      <w:r w:rsidR="00FB36B4">
        <w:rPr>
          <w:rtl/>
          <w:lang w:bidi="fa-IR"/>
        </w:rPr>
        <w:t>ی</w:t>
      </w:r>
      <w:r>
        <w:rPr>
          <w:rtl/>
          <w:lang w:bidi="fa-IR"/>
        </w:rPr>
        <w:t>س</w:t>
      </w:r>
      <w:r w:rsidR="00FB36B4">
        <w:rPr>
          <w:rtl/>
          <w:lang w:bidi="fa-IR"/>
        </w:rPr>
        <w:t xml:space="preserve">، </w:t>
      </w:r>
      <w:r>
        <w:rPr>
          <w:rtl/>
          <w:lang w:bidi="fa-IR"/>
        </w:rPr>
        <w:t>عب</w:t>
      </w:r>
      <w:r w:rsidR="00FB36B4">
        <w:rPr>
          <w:rtl/>
          <w:lang w:bidi="fa-IR"/>
        </w:rPr>
        <w:t>ی</w:t>
      </w:r>
      <w:r>
        <w:rPr>
          <w:rtl/>
          <w:lang w:bidi="fa-IR"/>
        </w:rPr>
        <w:t>د بن معاو</w:t>
      </w:r>
      <w:r w:rsidR="00FB36B4">
        <w:rPr>
          <w:rtl/>
          <w:lang w:bidi="fa-IR"/>
        </w:rPr>
        <w:t>ی</w:t>
      </w:r>
      <w:r>
        <w:rPr>
          <w:rtl/>
          <w:lang w:bidi="fa-IR"/>
        </w:rPr>
        <w:t>ه و ز</w:t>
      </w:r>
      <w:r w:rsidR="00FB36B4">
        <w:rPr>
          <w:rtl/>
          <w:lang w:bidi="fa-IR"/>
        </w:rPr>
        <w:t>ی</w:t>
      </w:r>
      <w:r>
        <w:rPr>
          <w:rtl/>
          <w:lang w:bidi="fa-IR"/>
        </w:rPr>
        <w:t>د بن ثابت دانسته است</w:t>
      </w:r>
      <w:r w:rsidR="00FB36B4">
        <w:rPr>
          <w:rtl/>
          <w:lang w:bidi="fa-IR"/>
        </w:rPr>
        <w:t xml:space="preserve">. </w:t>
      </w:r>
      <w:r w:rsidR="00121BD9" w:rsidRPr="00121BD9">
        <w:rPr>
          <w:rStyle w:val="libFootnotenumChar"/>
          <w:rtl/>
          <w:lang w:bidi="fa-IR"/>
        </w:rPr>
        <w:t>(26)</w:t>
      </w:r>
      <w:r w:rsidR="00121BD9">
        <w:rPr>
          <w:rtl/>
          <w:lang w:bidi="fa-IR"/>
        </w:rPr>
        <w:t xml:space="preserve"> </w:t>
      </w:r>
    </w:p>
    <w:p w:rsidR="00FC5DC1" w:rsidRDefault="00762B70" w:rsidP="00762B70">
      <w:pPr>
        <w:pStyle w:val="libNormal"/>
        <w:rPr>
          <w:rtl/>
          <w:lang w:bidi="fa-IR"/>
        </w:rPr>
      </w:pPr>
      <w:r>
        <w:rPr>
          <w:rtl/>
          <w:lang w:bidi="fa-IR"/>
        </w:rPr>
        <w:t>بعضى گفته</w:t>
      </w:r>
      <w:r w:rsidR="00FB36B4">
        <w:rPr>
          <w:rtl/>
          <w:lang w:bidi="fa-IR"/>
        </w:rPr>
        <w:t xml:space="preserve"> </w:t>
      </w:r>
      <w:r>
        <w:rPr>
          <w:rtl/>
          <w:lang w:bidi="fa-IR"/>
        </w:rPr>
        <w:t>اند تعب</w:t>
      </w:r>
      <w:r w:rsidR="00FB36B4">
        <w:rPr>
          <w:rtl/>
          <w:lang w:bidi="fa-IR"/>
        </w:rPr>
        <w:t>ی</w:t>
      </w:r>
      <w:r>
        <w:rPr>
          <w:rtl/>
          <w:lang w:bidi="fa-IR"/>
        </w:rPr>
        <w:t>ر جمع در ا</w:t>
      </w:r>
      <w:r w:rsidR="00FB36B4">
        <w:rPr>
          <w:rtl/>
          <w:lang w:bidi="fa-IR"/>
        </w:rPr>
        <w:t>ی</w:t>
      </w:r>
      <w:r>
        <w:rPr>
          <w:rtl/>
          <w:lang w:bidi="fa-IR"/>
        </w:rPr>
        <w:t>ن روا</w:t>
      </w:r>
      <w:r w:rsidR="00FB36B4">
        <w:rPr>
          <w:rtl/>
          <w:lang w:bidi="fa-IR"/>
        </w:rPr>
        <w:t>ی</w:t>
      </w:r>
      <w:r>
        <w:rPr>
          <w:rtl/>
          <w:lang w:bidi="fa-IR"/>
        </w:rPr>
        <w:t>ات به معناى حفظ است</w:t>
      </w:r>
      <w:r w:rsidR="00FB36B4">
        <w:rPr>
          <w:rtl/>
          <w:lang w:bidi="fa-IR"/>
        </w:rPr>
        <w:t xml:space="preserve">؛ </w:t>
      </w:r>
      <w:r>
        <w:rPr>
          <w:rtl/>
          <w:lang w:bidi="fa-IR"/>
        </w:rPr>
        <w:t>چون به حافظان قرآن «جُمّاع» ن</w:t>
      </w:r>
      <w:r w:rsidR="00FB36B4">
        <w:rPr>
          <w:rtl/>
          <w:lang w:bidi="fa-IR"/>
        </w:rPr>
        <w:t>ی</w:t>
      </w:r>
      <w:r>
        <w:rPr>
          <w:rtl/>
          <w:lang w:bidi="fa-IR"/>
        </w:rPr>
        <w:t>ز اطلاق مى</w:t>
      </w:r>
      <w:r w:rsidR="00FB36B4">
        <w:rPr>
          <w:rtl/>
          <w:lang w:bidi="fa-IR"/>
        </w:rPr>
        <w:t xml:space="preserve"> </w:t>
      </w:r>
      <w:r>
        <w:rPr>
          <w:rtl/>
          <w:lang w:bidi="fa-IR"/>
        </w:rPr>
        <w:t>شده است</w:t>
      </w:r>
      <w:r w:rsidR="00FB36B4">
        <w:rPr>
          <w:rtl/>
          <w:lang w:bidi="fa-IR"/>
        </w:rPr>
        <w:t xml:space="preserve">؛ </w:t>
      </w:r>
      <w:r>
        <w:rPr>
          <w:rtl/>
          <w:lang w:bidi="fa-IR"/>
        </w:rPr>
        <w:t>ولى اگر چن</w:t>
      </w:r>
      <w:r w:rsidR="00FB36B4">
        <w:rPr>
          <w:rtl/>
          <w:lang w:bidi="fa-IR"/>
        </w:rPr>
        <w:t>ی</w:t>
      </w:r>
      <w:r>
        <w:rPr>
          <w:rtl/>
          <w:lang w:bidi="fa-IR"/>
        </w:rPr>
        <w:t>ن چ</w:t>
      </w:r>
      <w:r w:rsidR="00FB36B4">
        <w:rPr>
          <w:rtl/>
          <w:lang w:bidi="fa-IR"/>
        </w:rPr>
        <w:t>ی</w:t>
      </w:r>
      <w:r>
        <w:rPr>
          <w:rtl/>
          <w:lang w:bidi="fa-IR"/>
        </w:rPr>
        <w:t>زى هم درست باشد در مورد ا</w:t>
      </w:r>
      <w:r w:rsidR="00FB36B4">
        <w:rPr>
          <w:rtl/>
          <w:lang w:bidi="fa-IR"/>
        </w:rPr>
        <w:t>ی</w:t>
      </w:r>
      <w:r>
        <w:rPr>
          <w:rtl/>
          <w:lang w:bidi="fa-IR"/>
        </w:rPr>
        <w:t>ن روا</w:t>
      </w:r>
      <w:r w:rsidR="00FB36B4">
        <w:rPr>
          <w:rtl/>
          <w:lang w:bidi="fa-IR"/>
        </w:rPr>
        <w:t>ی</w:t>
      </w:r>
      <w:r>
        <w:rPr>
          <w:rtl/>
          <w:lang w:bidi="fa-IR"/>
        </w:rPr>
        <w:t>ات صادق ن</w:t>
      </w:r>
      <w:r w:rsidR="00FB36B4">
        <w:rPr>
          <w:rtl/>
          <w:lang w:bidi="fa-IR"/>
        </w:rPr>
        <w:t>ی</w:t>
      </w:r>
      <w:r>
        <w:rPr>
          <w:rtl/>
          <w:lang w:bidi="fa-IR"/>
        </w:rPr>
        <w:t>ست</w:t>
      </w:r>
      <w:r w:rsidR="00FB36B4">
        <w:rPr>
          <w:rtl/>
          <w:lang w:bidi="fa-IR"/>
        </w:rPr>
        <w:t xml:space="preserve">؛ </w:t>
      </w:r>
      <w:r>
        <w:rPr>
          <w:rtl/>
          <w:lang w:bidi="fa-IR"/>
        </w:rPr>
        <w:t>ز</w:t>
      </w:r>
      <w:r w:rsidR="00FB36B4">
        <w:rPr>
          <w:rtl/>
          <w:lang w:bidi="fa-IR"/>
        </w:rPr>
        <w:t>ی</w:t>
      </w:r>
      <w:r>
        <w:rPr>
          <w:rtl/>
          <w:lang w:bidi="fa-IR"/>
        </w:rPr>
        <w:t>را همان گونه كه گفت</w:t>
      </w:r>
      <w:r w:rsidR="00FB36B4">
        <w:rPr>
          <w:rtl/>
          <w:lang w:bidi="fa-IR"/>
        </w:rPr>
        <w:t>ی</w:t>
      </w:r>
      <w:r>
        <w:rPr>
          <w:rtl/>
          <w:lang w:bidi="fa-IR"/>
        </w:rPr>
        <w:t>م قُراء و حافظان قرآن در زمان پ</w:t>
      </w:r>
      <w:r w:rsidR="00FB36B4">
        <w:rPr>
          <w:rtl/>
          <w:lang w:bidi="fa-IR"/>
        </w:rPr>
        <w:t>ی</w:t>
      </w:r>
      <w:r>
        <w:rPr>
          <w:rtl/>
          <w:lang w:bidi="fa-IR"/>
        </w:rPr>
        <w:t>امبر بس</w:t>
      </w:r>
      <w:r w:rsidR="00FB36B4">
        <w:rPr>
          <w:rtl/>
          <w:lang w:bidi="fa-IR"/>
        </w:rPr>
        <w:t>ی</w:t>
      </w:r>
      <w:r>
        <w:rPr>
          <w:rtl/>
          <w:lang w:bidi="fa-IR"/>
        </w:rPr>
        <w:t>ار ز</w:t>
      </w:r>
      <w:r w:rsidR="00FB36B4">
        <w:rPr>
          <w:rtl/>
          <w:lang w:bidi="fa-IR"/>
        </w:rPr>
        <w:t>ی</w:t>
      </w:r>
      <w:r>
        <w:rPr>
          <w:rtl/>
          <w:lang w:bidi="fa-IR"/>
        </w:rPr>
        <w:t>ادتر از ا</w:t>
      </w:r>
      <w:r w:rsidR="00FB36B4">
        <w:rPr>
          <w:rtl/>
          <w:lang w:bidi="fa-IR"/>
        </w:rPr>
        <w:t>ی</w:t>
      </w:r>
      <w:r>
        <w:rPr>
          <w:rtl/>
          <w:lang w:bidi="fa-IR"/>
        </w:rPr>
        <w:t>ن تعداد بوده</w:t>
      </w:r>
      <w:r w:rsidR="00FB36B4">
        <w:rPr>
          <w:rtl/>
          <w:lang w:bidi="fa-IR"/>
        </w:rPr>
        <w:t xml:space="preserve"> </w:t>
      </w:r>
      <w:r>
        <w:rPr>
          <w:rtl/>
          <w:lang w:bidi="fa-IR"/>
        </w:rPr>
        <w:t>اند</w:t>
      </w:r>
      <w:r w:rsidR="00FB36B4">
        <w:rPr>
          <w:rtl/>
          <w:lang w:bidi="fa-IR"/>
        </w:rPr>
        <w:t xml:space="preserve">، </w:t>
      </w:r>
      <w:r>
        <w:rPr>
          <w:rtl/>
          <w:lang w:bidi="fa-IR"/>
        </w:rPr>
        <w:t>و اگر مراد از جمع</w:t>
      </w:r>
      <w:r w:rsidR="00FB36B4">
        <w:rPr>
          <w:rtl/>
          <w:lang w:bidi="fa-IR"/>
        </w:rPr>
        <w:t xml:space="preserve">، </w:t>
      </w:r>
      <w:r>
        <w:rPr>
          <w:rtl/>
          <w:lang w:bidi="fa-IR"/>
        </w:rPr>
        <w:t>حفظ باشد دل</w:t>
      </w:r>
      <w:r w:rsidR="00FB36B4">
        <w:rPr>
          <w:rtl/>
          <w:lang w:bidi="fa-IR"/>
        </w:rPr>
        <w:t>ی</w:t>
      </w:r>
      <w:r>
        <w:rPr>
          <w:rtl/>
          <w:lang w:bidi="fa-IR"/>
        </w:rPr>
        <w:t>لى ندارد كه افراد به ا</w:t>
      </w:r>
      <w:r w:rsidR="00FB36B4">
        <w:rPr>
          <w:rtl/>
          <w:lang w:bidi="fa-IR"/>
        </w:rPr>
        <w:t>ی</w:t>
      </w:r>
      <w:r>
        <w:rPr>
          <w:rtl/>
          <w:lang w:bidi="fa-IR"/>
        </w:rPr>
        <w:t>ن چند تن محدود گردند</w:t>
      </w:r>
      <w:r w:rsidR="00FB36B4">
        <w:rPr>
          <w:rtl/>
          <w:lang w:bidi="fa-IR"/>
        </w:rPr>
        <w:t xml:space="preserve">. </w:t>
      </w:r>
      <w:r>
        <w:rPr>
          <w:rtl/>
          <w:lang w:bidi="fa-IR"/>
        </w:rPr>
        <w:t>حتى بعضى معتقدند نو</w:t>
      </w:r>
      <w:r w:rsidR="00FB36B4">
        <w:rPr>
          <w:rtl/>
          <w:lang w:bidi="fa-IR"/>
        </w:rPr>
        <w:t>ی</w:t>
      </w:r>
      <w:r>
        <w:rPr>
          <w:rtl/>
          <w:lang w:bidi="fa-IR"/>
        </w:rPr>
        <w:t>سندگان قرآن ن</w:t>
      </w:r>
      <w:r w:rsidR="00FB36B4">
        <w:rPr>
          <w:rtl/>
          <w:lang w:bidi="fa-IR"/>
        </w:rPr>
        <w:t>ی</w:t>
      </w:r>
      <w:r>
        <w:rPr>
          <w:rtl/>
          <w:lang w:bidi="fa-IR"/>
        </w:rPr>
        <w:t>ز ب</w:t>
      </w:r>
      <w:r w:rsidR="00FB36B4">
        <w:rPr>
          <w:rtl/>
          <w:lang w:bidi="fa-IR"/>
        </w:rPr>
        <w:t>ی</w:t>
      </w:r>
      <w:r>
        <w:rPr>
          <w:rtl/>
          <w:lang w:bidi="fa-IR"/>
        </w:rPr>
        <w:t>ش از ا</w:t>
      </w:r>
      <w:r w:rsidR="00FB36B4">
        <w:rPr>
          <w:rtl/>
          <w:lang w:bidi="fa-IR"/>
        </w:rPr>
        <w:t>ی</w:t>
      </w:r>
      <w:r>
        <w:rPr>
          <w:rtl/>
          <w:lang w:bidi="fa-IR"/>
        </w:rPr>
        <w:t>ن تعداد بوده</w:t>
      </w:r>
      <w:r w:rsidR="00FB36B4">
        <w:rPr>
          <w:rtl/>
          <w:lang w:bidi="fa-IR"/>
        </w:rPr>
        <w:t xml:space="preserve"> </w:t>
      </w:r>
      <w:r>
        <w:rPr>
          <w:rtl/>
          <w:lang w:bidi="fa-IR"/>
        </w:rPr>
        <w:t>اند</w:t>
      </w:r>
      <w:r w:rsidR="00FB36B4">
        <w:rPr>
          <w:rtl/>
          <w:lang w:bidi="fa-IR"/>
        </w:rPr>
        <w:t xml:space="preserve">؛ </w:t>
      </w:r>
      <w:r>
        <w:rPr>
          <w:rtl/>
          <w:lang w:bidi="fa-IR"/>
        </w:rPr>
        <w:t>ز</w:t>
      </w:r>
      <w:r w:rsidR="00FB36B4">
        <w:rPr>
          <w:rtl/>
          <w:lang w:bidi="fa-IR"/>
        </w:rPr>
        <w:t>ی</w:t>
      </w:r>
      <w:r>
        <w:rPr>
          <w:rtl/>
          <w:lang w:bidi="fa-IR"/>
        </w:rPr>
        <w:t>را در بس</w:t>
      </w:r>
      <w:r w:rsidR="00FB36B4">
        <w:rPr>
          <w:rtl/>
          <w:lang w:bidi="fa-IR"/>
        </w:rPr>
        <w:t>ی</w:t>
      </w:r>
      <w:r>
        <w:rPr>
          <w:rtl/>
          <w:lang w:bidi="fa-IR"/>
        </w:rPr>
        <w:t>ارى از روا</w:t>
      </w:r>
      <w:r w:rsidR="00FB36B4">
        <w:rPr>
          <w:rtl/>
          <w:lang w:bidi="fa-IR"/>
        </w:rPr>
        <w:t>ی</w:t>
      </w:r>
      <w:r>
        <w:rPr>
          <w:rtl/>
          <w:lang w:bidi="fa-IR"/>
        </w:rPr>
        <w:t>ات تشو</w:t>
      </w:r>
      <w:r w:rsidR="00FB36B4">
        <w:rPr>
          <w:rtl/>
          <w:lang w:bidi="fa-IR"/>
        </w:rPr>
        <w:t>ی</w:t>
      </w:r>
      <w:r>
        <w:rPr>
          <w:rtl/>
          <w:lang w:bidi="fa-IR"/>
        </w:rPr>
        <w:t xml:space="preserve">ق به </w:t>
      </w:r>
      <w:r w:rsidR="00853B4A">
        <w:rPr>
          <w:rtl/>
          <w:lang w:bidi="fa-IR"/>
        </w:rPr>
        <w:t>قرائت</w:t>
      </w:r>
      <w:r>
        <w:rPr>
          <w:rtl/>
          <w:lang w:bidi="fa-IR"/>
        </w:rPr>
        <w:t xml:space="preserve"> قرآن از روى مصحف شده است كه نشانِ وجود نوشته</w:t>
      </w:r>
      <w:r w:rsidR="00FB36B4">
        <w:rPr>
          <w:rtl/>
          <w:lang w:bidi="fa-IR"/>
        </w:rPr>
        <w:t xml:space="preserve"> </w:t>
      </w:r>
      <w:r>
        <w:rPr>
          <w:rtl/>
          <w:lang w:bidi="fa-IR"/>
        </w:rPr>
        <w:t>هاى قرآنى فراوانى در عصر پ</w:t>
      </w:r>
      <w:r w:rsidR="00FB36B4">
        <w:rPr>
          <w:rtl/>
          <w:lang w:bidi="fa-IR"/>
        </w:rPr>
        <w:t>ی</w:t>
      </w:r>
      <w:r>
        <w:rPr>
          <w:rtl/>
          <w:lang w:bidi="fa-IR"/>
        </w:rPr>
        <w:t>امبر است</w:t>
      </w:r>
      <w:r w:rsidR="00FB36B4">
        <w:rPr>
          <w:rtl/>
          <w:lang w:bidi="fa-IR"/>
        </w:rPr>
        <w:t xml:space="preserve">. </w:t>
      </w:r>
      <w:r w:rsidR="00121BD9" w:rsidRPr="00121BD9">
        <w:rPr>
          <w:rStyle w:val="libFootnotenumChar"/>
          <w:rtl/>
          <w:lang w:bidi="fa-IR"/>
        </w:rPr>
        <w:t>(27)</w:t>
      </w:r>
      <w:r w:rsidR="00121BD9">
        <w:rPr>
          <w:rtl/>
          <w:lang w:bidi="fa-IR"/>
        </w:rPr>
        <w:t xml:space="preserve"> </w:t>
      </w:r>
    </w:p>
    <w:p w:rsidR="00FC5DC1" w:rsidRDefault="00762B70" w:rsidP="00762B70">
      <w:pPr>
        <w:pStyle w:val="libNormal"/>
        <w:rPr>
          <w:rtl/>
          <w:lang w:bidi="fa-IR"/>
        </w:rPr>
      </w:pPr>
      <w:r>
        <w:rPr>
          <w:rtl/>
          <w:lang w:bidi="fa-IR"/>
        </w:rPr>
        <w:t>حاكم در مستدرك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«قرآن سه مرتبه جمع گرد</w:t>
      </w:r>
      <w:r w:rsidR="00FB36B4">
        <w:rPr>
          <w:rtl/>
          <w:lang w:bidi="fa-IR"/>
        </w:rPr>
        <w:t>ی</w:t>
      </w:r>
      <w:r>
        <w:rPr>
          <w:rtl/>
          <w:lang w:bidi="fa-IR"/>
        </w:rPr>
        <w:t>د كه مرتبه اول آن در زمان پ</w:t>
      </w:r>
      <w:r w:rsidR="00FB36B4">
        <w:rPr>
          <w:rtl/>
          <w:lang w:bidi="fa-IR"/>
        </w:rPr>
        <w:t>ی</w:t>
      </w:r>
      <w:r>
        <w:rPr>
          <w:rtl/>
          <w:lang w:bidi="fa-IR"/>
        </w:rPr>
        <w:t>امبر بود</w:t>
      </w:r>
      <w:r w:rsidR="00FB36B4">
        <w:rPr>
          <w:rtl/>
          <w:lang w:bidi="fa-IR"/>
        </w:rPr>
        <w:t xml:space="preserve">. </w:t>
      </w:r>
      <w:r>
        <w:rPr>
          <w:rtl/>
          <w:lang w:bidi="fa-IR"/>
        </w:rPr>
        <w:t>»</w:t>
      </w:r>
      <w:r w:rsidR="00121BD9" w:rsidRPr="00121BD9">
        <w:rPr>
          <w:rStyle w:val="libFootnotenumChar"/>
          <w:rtl/>
          <w:lang w:bidi="fa-IR"/>
        </w:rPr>
        <w:t>(28)</w:t>
      </w:r>
      <w:r w:rsidR="00121BD9">
        <w:rPr>
          <w:rtl/>
          <w:lang w:bidi="fa-IR"/>
        </w:rPr>
        <w:t xml:space="preserve"> </w:t>
      </w:r>
    </w:p>
    <w:p w:rsidR="00FC5DC1" w:rsidRDefault="00762B70" w:rsidP="00762B70">
      <w:pPr>
        <w:pStyle w:val="libNormal"/>
        <w:rPr>
          <w:rtl/>
          <w:lang w:bidi="fa-IR"/>
        </w:rPr>
      </w:pPr>
      <w:r>
        <w:rPr>
          <w:rtl/>
          <w:lang w:bidi="fa-IR"/>
        </w:rPr>
        <w:t>البته دل</w:t>
      </w:r>
      <w:r w:rsidR="00FB36B4">
        <w:rPr>
          <w:rtl/>
          <w:lang w:bidi="fa-IR"/>
        </w:rPr>
        <w:t>ی</w:t>
      </w:r>
      <w:r>
        <w:rPr>
          <w:rtl/>
          <w:lang w:bidi="fa-IR"/>
        </w:rPr>
        <w:t>لى وجود ندارد كه جمع</w:t>
      </w:r>
      <w:r w:rsidR="00FB36B4">
        <w:rPr>
          <w:rtl/>
          <w:lang w:bidi="fa-IR"/>
        </w:rPr>
        <w:t xml:space="preserve"> </w:t>
      </w:r>
      <w:r>
        <w:rPr>
          <w:rtl/>
          <w:lang w:bidi="fa-IR"/>
        </w:rPr>
        <w:t>كنندگان قرآن در زمان پ</w:t>
      </w:r>
      <w:r w:rsidR="00FB36B4">
        <w:rPr>
          <w:rtl/>
          <w:lang w:bidi="fa-IR"/>
        </w:rPr>
        <w:t>ی</w:t>
      </w:r>
      <w:r>
        <w:rPr>
          <w:rtl/>
          <w:lang w:bidi="fa-IR"/>
        </w:rPr>
        <w:t>امبر به تنظ</w:t>
      </w:r>
      <w:r w:rsidR="00FB36B4">
        <w:rPr>
          <w:rtl/>
          <w:lang w:bidi="fa-IR"/>
        </w:rPr>
        <w:t>ی</w:t>
      </w:r>
      <w:r>
        <w:rPr>
          <w:rtl/>
          <w:lang w:bidi="fa-IR"/>
        </w:rPr>
        <w:t>م سوره</w:t>
      </w:r>
      <w:r w:rsidR="00FB36B4">
        <w:rPr>
          <w:rtl/>
          <w:lang w:bidi="fa-IR"/>
        </w:rPr>
        <w:t xml:space="preserve"> </w:t>
      </w:r>
      <w:r>
        <w:rPr>
          <w:rtl/>
          <w:lang w:bidi="fa-IR"/>
        </w:rPr>
        <w:t>هاى قرآن و مرتّب نمودن آنها پرداخته باشند</w:t>
      </w:r>
      <w:r w:rsidR="00FB36B4">
        <w:rPr>
          <w:rtl/>
          <w:lang w:bidi="fa-IR"/>
        </w:rPr>
        <w:t xml:space="preserve">. </w:t>
      </w:r>
      <w:r>
        <w:rPr>
          <w:rtl/>
          <w:lang w:bidi="fa-IR"/>
        </w:rPr>
        <w:t>آن</w:t>
      </w:r>
      <w:r w:rsidR="00FB36B4">
        <w:rPr>
          <w:rtl/>
          <w:lang w:bidi="fa-IR"/>
        </w:rPr>
        <w:t xml:space="preserve"> </w:t>
      </w:r>
      <w:r>
        <w:rPr>
          <w:rtl/>
          <w:lang w:bidi="fa-IR"/>
        </w:rPr>
        <w:t xml:space="preserve">چه مسلم است اصل كتابت و </w:t>
      </w:r>
      <w:r>
        <w:rPr>
          <w:rtl/>
          <w:lang w:bidi="fa-IR"/>
        </w:rPr>
        <w:lastRenderedPageBreak/>
        <w:t>نگارش قرآن در عهد آن حضرت است و همه شواهد و قرا</w:t>
      </w:r>
      <w:r w:rsidR="00FB36B4">
        <w:rPr>
          <w:rtl/>
          <w:lang w:bidi="fa-IR"/>
        </w:rPr>
        <w:t>ی</w:t>
      </w:r>
      <w:r>
        <w:rPr>
          <w:rtl/>
          <w:lang w:bidi="fa-IR"/>
        </w:rPr>
        <w:t>ن حكا</w:t>
      </w:r>
      <w:r w:rsidR="00FB36B4">
        <w:rPr>
          <w:rtl/>
          <w:lang w:bidi="fa-IR"/>
        </w:rPr>
        <w:t>ی</w:t>
      </w:r>
      <w:r>
        <w:rPr>
          <w:rtl/>
          <w:lang w:bidi="fa-IR"/>
        </w:rPr>
        <w:t>ت از اهتمام شد</w:t>
      </w:r>
      <w:r w:rsidR="00FB36B4">
        <w:rPr>
          <w:rtl/>
          <w:lang w:bidi="fa-IR"/>
        </w:rPr>
        <w:t>ی</w:t>
      </w:r>
      <w:r>
        <w:rPr>
          <w:rtl/>
          <w:lang w:bidi="fa-IR"/>
        </w:rPr>
        <w:t>د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به ا</w:t>
      </w:r>
      <w:r w:rsidR="00FB36B4">
        <w:rPr>
          <w:rtl/>
          <w:lang w:bidi="fa-IR"/>
        </w:rPr>
        <w:t>ی</w:t>
      </w:r>
      <w:r>
        <w:rPr>
          <w:rtl/>
          <w:lang w:bidi="fa-IR"/>
        </w:rPr>
        <w:t>ن امر دارند</w:t>
      </w:r>
      <w:r w:rsidR="00FB36B4">
        <w:rPr>
          <w:rtl/>
          <w:lang w:bidi="fa-IR"/>
        </w:rPr>
        <w:t xml:space="preserve">. </w:t>
      </w:r>
    </w:p>
    <w:p w:rsidR="00FC5DC1" w:rsidRDefault="00E86885" w:rsidP="003D2F60">
      <w:pPr>
        <w:pStyle w:val="Heading3"/>
        <w:rPr>
          <w:rtl/>
          <w:lang w:bidi="fa-IR"/>
        </w:rPr>
      </w:pPr>
      <w:bookmarkStart w:id="82" w:name="_Toc469981102"/>
      <w:r>
        <w:rPr>
          <w:rtl/>
          <w:lang w:bidi="fa-IR"/>
        </w:rPr>
        <w:t>گزیده مطالب</w:t>
      </w:r>
      <w:bookmarkEnd w:id="82"/>
    </w:p>
    <w:p w:rsidR="00FC5DC1" w:rsidRDefault="00762B70" w:rsidP="00762B70">
      <w:pPr>
        <w:pStyle w:val="libNormal"/>
        <w:rPr>
          <w:rtl/>
          <w:lang w:bidi="fa-IR"/>
        </w:rPr>
      </w:pPr>
      <w:r>
        <w:rPr>
          <w:rtl/>
          <w:lang w:bidi="fa-IR"/>
        </w:rPr>
        <w:t>1</w:t>
      </w:r>
      <w:r w:rsidR="00FB36B4">
        <w:rPr>
          <w:rtl/>
          <w:lang w:bidi="fa-IR"/>
        </w:rPr>
        <w:t xml:space="preserve">. </w:t>
      </w:r>
      <w:r>
        <w:rPr>
          <w:rtl/>
          <w:lang w:bidi="fa-IR"/>
        </w:rPr>
        <w:t>از همان آغاز نزول قرآن</w:t>
      </w:r>
      <w:r w:rsidR="00FB36B4">
        <w:rPr>
          <w:rtl/>
          <w:lang w:bidi="fa-IR"/>
        </w:rPr>
        <w:t xml:space="preserve">، </w:t>
      </w:r>
      <w:r>
        <w:rPr>
          <w:rtl/>
          <w:lang w:bidi="fa-IR"/>
        </w:rPr>
        <w:t>همه مسلمانان استعداد و توانا</w:t>
      </w:r>
      <w:r w:rsidR="00FB36B4">
        <w:rPr>
          <w:rtl/>
          <w:lang w:bidi="fa-IR"/>
        </w:rPr>
        <w:t>ی</w:t>
      </w:r>
      <w:r>
        <w:rPr>
          <w:rtl/>
          <w:lang w:bidi="fa-IR"/>
        </w:rPr>
        <w:t>ى خو</w:t>
      </w:r>
      <w:r w:rsidR="00FB36B4">
        <w:rPr>
          <w:rtl/>
          <w:lang w:bidi="fa-IR"/>
        </w:rPr>
        <w:t>ی</w:t>
      </w:r>
      <w:r>
        <w:rPr>
          <w:rtl/>
          <w:lang w:bidi="fa-IR"/>
        </w:rPr>
        <w:t>ش را در دو قسمتِ حفظ و كتابت قرآن به كار گرفتند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آمار دق</w:t>
      </w:r>
      <w:r w:rsidR="00FB36B4">
        <w:rPr>
          <w:rtl/>
          <w:lang w:bidi="fa-IR"/>
        </w:rPr>
        <w:t>ی</w:t>
      </w:r>
      <w:r>
        <w:rPr>
          <w:rtl/>
          <w:lang w:bidi="fa-IR"/>
        </w:rPr>
        <w:t>ق كاتبان وحى روشن ن</w:t>
      </w:r>
      <w:r w:rsidR="00FB36B4">
        <w:rPr>
          <w:rtl/>
          <w:lang w:bidi="fa-IR"/>
        </w:rPr>
        <w:t>ی</w:t>
      </w:r>
      <w:r>
        <w:rPr>
          <w:rtl/>
          <w:lang w:bidi="fa-IR"/>
        </w:rPr>
        <w:t>ست</w:t>
      </w:r>
      <w:r w:rsidR="00FB36B4">
        <w:rPr>
          <w:rtl/>
          <w:lang w:bidi="fa-IR"/>
        </w:rPr>
        <w:t xml:space="preserve">، </w:t>
      </w:r>
      <w:r>
        <w:rPr>
          <w:rtl/>
          <w:lang w:bidi="fa-IR"/>
        </w:rPr>
        <w:t>ولى كسانى كه در مورد آنان اتفاق نظر وجود دارد عبارتند از</w:t>
      </w:r>
      <w:r w:rsidR="00FB36B4">
        <w:rPr>
          <w:rtl/>
          <w:lang w:bidi="fa-IR"/>
        </w:rPr>
        <w:t xml:space="preserve">: </w:t>
      </w:r>
      <w:r>
        <w:rPr>
          <w:rtl/>
          <w:lang w:bidi="fa-IR"/>
        </w:rPr>
        <w:t>على</w:t>
      </w:r>
      <w:r w:rsidR="00FB36B4">
        <w:rPr>
          <w:rtl/>
          <w:lang w:bidi="fa-IR"/>
        </w:rPr>
        <w:t xml:space="preserve"> </w:t>
      </w:r>
      <w:r>
        <w:rPr>
          <w:rtl/>
          <w:lang w:bidi="fa-IR"/>
        </w:rPr>
        <w:t>بن ابى</w:t>
      </w:r>
      <w:r w:rsidR="00FB36B4">
        <w:rPr>
          <w:rtl/>
          <w:lang w:bidi="fa-IR"/>
        </w:rPr>
        <w:t xml:space="preserve"> </w:t>
      </w:r>
      <w:r>
        <w:rPr>
          <w:rtl/>
          <w:lang w:bidi="fa-IR"/>
        </w:rPr>
        <w:t>طالب</w:t>
      </w:r>
      <w:r w:rsidR="00121BD9">
        <w:rPr>
          <w:rtl/>
          <w:lang w:bidi="fa-IR"/>
        </w:rPr>
        <w:t xml:space="preserve"> </w:t>
      </w:r>
      <w:r w:rsidR="002A2987" w:rsidRPr="002A2987">
        <w:rPr>
          <w:rStyle w:val="libAlaemChar"/>
          <w:rtl/>
        </w:rPr>
        <w:t>عليه‌السلام</w:t>
      </w:r>
      <w:r w:rsidR="00121BD9">
        <w:rPr>
          <w:rtl/>
          <w:lang w:bidi="fa-IR"/>
        </w:rPr>
        <w:t xml:space="preserve"> </w:t>
      </w:r>
      <w:r w:rsidR="00FB36B4">
        <w:rPr>
          <w:rtl/>
          <w:lang w:bidi="fa-IR"/>
        </w:rPr>
        <w:t xml:space="preserve">، </w:t>
      </w:r>
      <w:r>
        <w:rPr>
          <w:rtl/>
          <w:lang w:bidi="fa-IR"/>
        </w:rPr>
        <w:t>معاذ بن جبل</w:t>
      </w:r>
      <w:r w:rsidR="00FB36B4">
        <w:rPr>
          <w:rtl/>
          <w:lang w:bidi="fa-IR"/>
        </w:rPr>
        <w:t xml:space="preserve">، </w:t>
      </w:r>
      <w:r>
        <w:rPr>
          <w:rtl/>
          <w:lang w:bidi="fa-IR"/>
        </w:rPr>
        <w:t>ابىّ بن كعب</w:t>
      </w:r>
      <w:r w:rsidR="00FB36B4">
        <w:rPr>
          <w:rtl/>
          <w:lang w:bidi="fa-IR"/>
        </w:rPr>
        <w:t xml:space="preserve">، </w:t>
      </w:r>
      <w:r>
        <w:rPr>
          <w:rtl/>
          <w:lang w:bidi="fa-IR"/>
        </w:rPr>
        <w:t>ز</w:t>
      </w:r>
      <w:r w:rsidR="00FB36B4">
        <w:rPr>
          <w:rtl/>
          <w:lang w:bidi="fa-IR"/>
        </w:rPr>
        <w:t>ی</w:t>
      </w:r>
      <w:r>
        <w:rPr>
          <w:rtl/>
          <w:lang w:bidi="fa-IR"/>
        </w:rPr>
        <w:t>د بن ثابت و عبدالله بن مسعود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در روا</w:t>
      </w:r>
      <w:r w:rsidR="00FB36B4">
        <w:rPr>
          <w:rtl/>
          <w:lang w:bidi="fa-IR"/>
        </w:rPr>
        <w:t>ی</w:t>
      </w:r>
      <w:r>
        <w:rPr>
          <w:rtl/>
          <w:lang w:bidi="fa-IR"/>
        </w:rPr>
        <w:t>ات تار</w:t>
      </w:r>
      <w:r w:rsidR="00FB36B4">
        <w:rPr>
          <w:rtl/>
          <w:lang w:bidi="fa-IR"/>
        </w:rPr>
        <w:t>ی</w:t>
      </w:r>
      <w:r>
        <w:rPr>
          <w:rtl/>
          <w:lang w:bidi="fa-IR"/>
        </w:rPr>
        <w:t>خى از ابزارى نظ</w:t>
      </w:r>
      <w:r w:rsidR="00FB36B4">
        <w:rPr>
          <w:rtl/>
          <w:lang w:bidi="fa-IR"/>
        </w:rPr>
        <w:t>ی</w:t>
      </w:r>
      <w:r>
        <w:rPr>
          <w:rtl/>
          <w:lang w:bidi="fa-IR"/>
        </w:rPr>
        <w:t>ر عسب</w:t>
      </w:r>
      <w:r w:rsidR="00FB36B4">
        <w:rPr>
          <w:rtl/>
          <w:lang w:bidi="fa-IR"/>
        </w:rPr>
        <w:t xml:space="preserve">، </w:t>
      </w:r>
      <w:r>
        <w:rPr>
          <w:rtl/>
          <w:lang w:bidi="fa-IR"/>
        </w:rPr>
        <w:t>لخاف</w:t>
      </w:r>
      <w:r w:rsidR="00FB36B4">
        <w:rPr>
          <w:rtl/>
          <w:lang w:bidi="fa-IR"/>
        </w:rPr>
        <w:t xml:space="preserve">، </w:t>
      </w:r>
      <w:r>
        <w:rPr>
          <w:rtl/>
          <w:lang w:bidi="fa-IR"/>
        </w:rPr>
        <w:t>رقاع</w:t>
      </w:r>
      <w:r w:rsidR="00FB36B4">
        <w:rPr>
          <w:rtl/>
          <w:lang w:bidi="fa-IR"/>
        </w:rPr>
        <w:t xml:space="preserve">، </w:t>
      </w:r>
      <w:r>
        <w:rPr>
          <w:rtl/>
          <w:lang w:bidi="fa-IR"/>
        </w:rPr>
        <w:t>اد</w:t>
      </w:r>
      <w:r w:rsidR="00FB36B4">
        <w:rPr>
          <w:rtl/>
          <w:lang w:bidi="fa-IR"/>
        </w:rPr>
        <w:t>ی</w:t>
      </w:r>
      <w:r>
        <w:rPr>
          <w:rtl/>
          <w:lang w:bidi="fa-IR"/>
        </w:rPr>
        <w:t>م</w:t>
      </w:r>
      <w:r w:rsidR="00FB36B4">
        <w:rPr>
          <w:rtl/>
          <w:lang w:bidi="fa-IR"/>
        </w:rPr>
        <w:t xml:space="preserve">، </w:t>
      </w:r>
      <w:r>
        <w:rPr>
          <w:rtl/>
          <w:lang w:bidi="fa-IR"/>
        </w:rPr>
        <w:t>اكتاف</w:t>
      </w:r>
      <w:r w:rsidR="00FB36B4">
        <w:rPr>
          <w:rtl/>
          <w:lang w:bidi="fa-IR"/>
        </w:rPr>
        <w:t xml:space="preserve">، </w:t>
      </w:r>
      <w:r>
        <w:rPr>
          <w:rtl/>
          <w:lang w:bidi="fa-IR"/>
        </w:rPr>
        <w:t>اقتاب</w:t>
      </w:r>
      <w:r w:rsidR="00FB36B4">
        <w:rPr>
          <w:rtl/>
          <w:lang w:bidi="fa-IR"/>
        </w:rPr>
        <w:t xml:space="preserve">، </w:t>
      </w:r>
      <w:r>
        <w:rPr>
          <w:rtl/>
          <w:lang w:bidi="fa-IR"/>
        </w:rPr>
        <w:t>اضلاع</w:t>
      </w:r>
      <w:r w:rsidR="00FB36B4">
        <w:rPr>
          <w:rtl/>
          <w:lang w:bidi="fa-IR"/>
        </w:rPr>
        <w:t xml:space="preserve">، </w:t>
      </w:r>
      <w:r>
        <w:rPr>
          <w:rtl/>
          <w:lang w:bidi="fa-IR"/>
        </w:rPr>
        <w:t>حر</w:t>
      </w:r>
      <w:r w:rsidR="00FB36B4">
        <w:rPr>
          <w:rtl/>
          <w:lang w:bidi="fa-IR"/>
        </w:rPr>
        <w:t>ی</w:t>
      </w:r>
      <w:r>
        <w:rPr>
          <w:rtl/>
          <w:lang w:bidi="fa-IR"/>
        </w:rPr>
        <w:t>ر و قراط</w:t>
      </w:r>
      <w:r w:rsidR="00FB36B4">
        <w:rPr>
          <w:rtl/>
          <w:lang w:bidi="fa-IR"/>
        </w:rPr>
        <w:t>ی</w:t>
      </w:r>
      <w:r>
        <w:rPr>
          <w:rtl/>
          <w:lang w:bidi="fa-IR"/>
        </w:rPr>
        <w:t>س به عنوان ابزارى كه قرآن را بر آنها مى</w:t>
      </w:r>
      <w:r w:rsidR="00FB36B4">
        <w:rPr>
          <w:rtl/>
          <w:lang w:bidi="fa-IR"/>
        </w:rPr>
        <w:t xml:space="preserve"> </w:t>
      </w:r>
      <w:r>
        <w:rPr>
          <w:rtl/>
          <w:lang w:bidi="fa-IR"/>
        </w:rPr>
        <w:t>نوشته</w:t>
      </w:r>
      <w:r w:rsidR="00FB36B4">
        <w:rPr>
          <w:rtl/>
          <w:lang w:bidi="fa-IR"/>
        </w:rPr>
        <w:t xml:space="preserve"> </w:t>
      </w:r>
      <w:r>
        <w:rPr>
          <w:rtl/>
          <w:lang w:bidi="fa-IR"/>
        </w:rPr>
        <w:t xml:space="preserve">اند </w:t>
      </w:r>
      <w:r w:rsidR="00FB36B4">
        <w:rPr>
          <w:rtl/>
          <w:lang w:bidi="fa-IR"/>
        </w:rPr>
        <w:t>ی</w:t>
      </w:r>
      <w:r>
        <w:rPr>
          <w:rtl/>
          <w:lang w:bidi="fa-IR"/>
        </w:rPr>
        <w:t>اد شده است</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نو</w:t>
      </w:r>
      <w:r w:rsidR="00FB36B4">
        <w:rPr>
          <w:rtl/>
          <w:lang w:bidi="fa-IR"/>
        </w:rPr>
        <w:t>ی</w:t>
      </w:r>
      <w:r>
        <w:rPr>
          <w:rtl/>
          <w:lang w:bidi="fa-IR"/>
        </w:rPr>
        <w:t>سندگان وحى آ</w:t>
      </w:r>
      <w:r w:rsidR="00FB36B4">
        <w:rPr>
          <w:rtl/>
          <w:lang w:bidi="fa-IR"/>
        </w:rPr>
        <w:t>ی</w:t>
      </w:r>
      <w:r>
        <w:rPr>
          <w:rtl/>
          <w:lang w:bidi="fa-IR"/>
        </w:rPr>
        <w:t>ات قرآن را به همان ترت</w:t>
      </w:r>
      <w:r w:rsidR="00FB36B4">
        <w:rPr>
          <w:rtl/>
          <w:lang w:bidi="fa-IR"/>
        </w:rPr>
        <w:t>ی</w:t>
      </w:r>
      <w:r>
        <w:rPr>
          <w:rtl/>
          <w:lang w:bidi="fa-IR"/>
        </w:rPr>
        <w:t>ب نزول به دستور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مى</w:t>
      </w:r>
      <w:r w:rsidR="00FB36B4">
        <w:rPr>
          <w:rtl/>
          <w:lang w:bidi="fa-IR"/>
        </w:rPr>
        <w:t xml:space="preserve"> </w:t>
      </w:r>
      <w:r>
        <w:rPr>
          <w:rtl/>
          <w:lang w:bidi="fa-IR"/>
        </w:rPr>
        <w:t>نوشتند و هرگاه «بسمله»اى نازل مى</w:t>
      </w:r>
      <w:r w:rsidR="00FB36B4">
        <w:rPr>
          <w:rtl/>
          <w:lang w:bidi="fa-IR"/>
        </w:rPr>
        <w:t xml:space="preserve"> </w:t>
      </w:r>
      <w:r>
        <w:rPr>
          <w:rtl/>
          <w:lang w:bidi="fa-IR"/>
        </w:rPr>
        <w:t>شد</w:t>
      </w:r>
      <w:r w:rsidR="00FB36B4">
        <w:rPr>
          <w:rtl/>
          <w:lang w:bidi="fa-IR"/>
        </w:rPr>
        <w:t xml:space="preserve">، </w:t>
      </w:r>
      <w:r>
        <w:rPr>
          <w:rtl/>
          <w:lang w:bidi="fa-IR"/>
        </w:rPr>
        <w:t>علامت آن بود كه سوره</w:t>
      </w:r>
      <w:r w:rsidR="00FB36B4">
        <w:rPr>
          <w:rtl/>
          <w:lang w:bidi="fa-IR"/>
        </w:rPr>
        <w:t xml:space="preserve"> </w:t>
      </w:r>
      <w:r>
        <w:rPr>
          <w:rtl/>
          <w:lang w:bidi="fa-IR"/>
        </w:rPr>
        <w:t>اى پا</w:t>
      </w:r>
      <w:r w:rsidR="00FB36B4">
        <w:rPr>
          <w:rtl/>
          <w:lang w:bidi="fa-IR"/>
        </w:rPr>
        <w:t>ی</w:t>
      </w:r>
      <w:r>
        <w:rPr>
          <w:rtl/>
          <w:lang w:bidi="fa-IR"/>
        </w:rPr>
        <w:t xml:space="preserve">ان </w:t>
      </w:r>
      <w:r w:rsidR="00FB36B4">
        <w:rPr>
          <w:rtl/>
          <w:lang w:bidi="fa-IR"/>
        </w:rPr>
        <w:t>ی</w:t>
      </w:r>
      <w:r>
        <w:rPr>
          <w:rtl/>
          <w:lang w:bidi="fa-IR"/>
        </w:rPr>
        <w:t>افته و سوره د</w:t>
      </w:r>
      <w:r w:rsidR="00FB36B4">
        <w:rPr>
          <w:rtl/>
          <w:lang w:bidi="fa-IR"/>
        </w:rPr>
        <w:t>ی</w:t>
      </w:r>
      <w:r>
        <w:rPr>
          <w:rtl/>
          <w:lang w:bidi="fa-IR"/>
        </w:rPr>
        <w:t>گر آغاز گشته است</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در بعضى از موارد به تشخ</w:t>
      </w:r>
      <w:r w:rsidR="00FB36B4">
        <w:rPr>
          <w:rtl/>
          <w:lang w:bidi="fa-IR"/>
        </w:rPr>
        <w:t>ی</w:t>
      </w:r>
      <w:r>
        <w:rPr>
          <w:rtl/>
          <w:lang w:bidi="fa-IR"/>
        </w:rPr>
        <w:t>ص پ</w:t>
      </w:r>
      <w:r w:rsidR="00FB36B4">
        <w:rPr>
          <w:rtl/>
          <w:lang w:bidi="fa-IR"/>
        </w:rPr>
        <w:t>ی</w:t>
      </w:r>
      <w:r>
        <w:rPr>
          <w:rtl/>
          <w:lang w:bidi="fa-IR"/>
        </w:rPr>
        <w:t xml:space="preserve">امبر و </w:t>
      </w:r>
      <w:r w:rsidR="00FB36B4">
        <w:rPr>
          <w:rtl/>
          <w:lang w:bidi="fa-IR"/>
        </w:rPr>
        <w:t>ی</w:t>
      </w:r>
      <w:r>
        <w:rPr>
          <w:rtl/>
          <w:lang w:bidi="fa-IR"/>
        </w:rPr>
        <w:t>ا به دستور جبرئ</w:t>
      </w:r>
      <w:r w:rsidR="00FB36B4">
        <w:rPr>
          <w:rtl/>
          <w:lang w:bidi="fa-IR"/>
        </w:rPr>
        <w:t>ی</w:t>
      </w:r>
      <w:r>
        <w:rPr>
          <w:rtl/>
          <w:lang w:bidi="fa-IR"/>
        </w:rPr>
        <w:t>ل آ</w:t>
      </w:r>
      <w:r w:rsidR="00FB36B4">
        <w:rPr>
          <w:rtl/>
          <w:lang w:bidi="fa-IR"/>
        </w:rPr>
        <w:t>ی</w:t>
      </w:r>
      <w:r>
        <w:rPr>
          <w:rtl/>
          <w:lang w:bidi="fa-IR"/>
        </w:rPr>
        <w:t>ات نازل شده در م</w:t>
      </w:r>
      <w:r w:rsidR="00FB36B4">
        <w:rPr>
          <w:rtl/>
          <w:lang w:bidi="fa-IR"/>
        </w:rPr>
        <w:t>ی</w:t>
      </w:r>
      <w:r>
        <w:rPr>
          <w:rtl/>
          <w:lang w:bidi="fa-IR"/>
        </w:rPr>
        <w:t>ان آ</w:t>
      </w:r>
      <w:r w:rsidR="00FB36B4">
        <w:rPr>
          <w:rtl/>
          <w:lang w:bidi="fa-IR"/>
        </w:rPr>
        <w:t>ی</w:t>
      </w:r>
      <w:r>
        <w:rPr>
          <w:rtl/>
          <w:lang w:bidi="fa-IR"/>
        </w:rPr>
        <w:t>اتِ سوره د</w:t>
      </w:r>
      <w:r w:rsidR="00FB36B4">
        <w:rPr>
          <w:rtl/>
          <w:lang w:bidi="fa-IR"/>
        </w:rPr>
        <w:t>ی</w:t>
      </w:r>
      <w:r>
        <w:rPr>
          <w:rtl/>
          <w:lang w:bidi="fa-IR"/>
        </w:rPr>
        <w:t>گرى جاى مى</w:t>
      </w:r>
      <w:r w:rsidR="00FB36B4">
        <w:rPr>
          <w:rtl/>
          <w:lang w:bidi="fa-IR"/>
        </w:rPr>
        <w:t xml:space="preserve"> </w:t>
      </w:r>
      <w:r>
        <w:rPr>
          <w:rtl/>
          <w:lang w:bidi="fa-IR"/>
        </w:rPr>
        <w:t>گرفتند</w:t>
      </w:r>
      <w:r w:rsidR="00FB36B4">
        <w:rPr>
          <w:rtl/>
          <w:lang w:bidi="fa-IR"/>
        </w:rPr>
        <w:t xml:space="preserve">. </w:t>
      </w:r>
    </w:p>
    <w:p w:rsidR="00FC5DC1" w:rsidRDefault="00762B70" w:rsidP="00762B70">
      <w:pPr>
        <w:pStyle w:val="libNormal"/>
        <w:rPr>
          <w:rtl/>
          <w:lang w:bidi="fa-IR"/>
        </w:rPr>
      </w:pPr>
      <w:r>
        <w:rPr>
          <w:rtl/>
          <w:lang w:bidi="fa-IR"/>
        </w:rPr>
        <w:t>6</w:t>
      </w:r>
      <w:r w:rsidR="00FB36B4">
        <w:rPr>
          <w:rtl/>
          <w:lang w:bidi="fa-IR"/>
        </w:rPr>
        <w:t xml:space="preserve">. </w:t>
      </w:r>
      <w:r>
        <w:rPr>
          <w:rtl/>
          <w:lang w:bidi="fa-IR"/>
        </w:rPr>
        <w:t>تنظ</w:t>
      </w:r>
      <w:r w:rsidR="00FB36B4">
        <w:rPr>
          <w:rtl/>
          <w:lang w:bidi="fa-IR"/>
        </w:rPr>
        <w:t>ی</w:t>
      </w:r>
      <w:r>
        <w:rPr>
          <w:rtl/>
          <w:lang w:bidi="fa-IR"/>
        </w:rPr>
        <w:t>م و ترت</w:t>
      </w:r>
      <w:r w:rsidR="00FB36B4">
        <w:rPr>
          <w:rtl/>
          <w:lang w:bidi="fa-IR"/>
        </w:rPr>
        <w:t>ی</w:t>
      </w:r>
      <w:r>
        <w:rPr>
          <w:rtl/>
          <w:lang w:bidi="fa-IR"/>
        </w:rPr>
        <w:t>ب آ</w:t>
      </w:r>
      <w:r w:rsidR="00FB36B4">
        <w:rPr>
          <w:rtl/>
          <w:lang w:bidi="fa-IR"/>
        </w:rPr>
        <w:t>ی</w:t>
      </w:r>
      <w:r>
        <w:rPr>
          <w:rtl/>
          <w:lang w:bidi="fa-IR"/>
        </w:rPr>
        <w:t>ات قرآن در اكثر سوره</w:t>
      </w:r>
      <w:r w:rsidR="00FB36B4">
        <w:rPr>
          <w:rtl/>
          <w:lang w:bidi="fa-IR"/>
        </w:rPr>
        <w:t xml:space="preserve"> </w:t>
      </w:r>
      <w:r>
        <w:rPr>
          <w:rtl/>
          <w:lang w:bidi="fa-IR"/>
        </w:rPr>
        <w:t>ها توق</w:t>
      </w:r>
      <w:r w:rsidR="00FB36B4">
        <w:rPr>
          <w:rtl/>
          <w:lang w:bidi="fa-IR"/>
        </w:rPr>
        <w:t>ی</w:t>
      </w:r>
      <w:r>
        <w:rPr>
          <w:rtl/>
          <w:lang w:bidi="fa-IR"/>
        </w:rPr>
        <w:t>فى است و البته در تعدادى اندك با رأى و اجتهاد صحابه صورت گرفته است</w:t>
      </w:r>
      <w:r w:rsidR="00FB36B4">
        <w:rPr>
          <w:rtl/>
          <w:lang w:bidi="fa-IR"/>
        </w:rPr>
        <w:t xml:space="preserve">. </w:t>
      </w:r>
    </w:p>
    <w:p w:rsidR="00FC5DC1" w:rsidRDefault="00762B70" w:rsidP="00762B70">
      <w:pPr>
        <w:pStyle w:val="libNormal"/>
        <w:rPr>
          <w:rtl/>
          <w:lang w:bidi="fa-IR"/>
        </w:rPr>
      </w:pPr>
      <w:r>
        <w:rPr>
          <w:rtl/>
          <w:lang w:bidi="fa-IR"/>
        </w:rPr>
        <w:t>7</w:t>
      </w:r>
      <w:r w:rsidR="00FB36B4">
        <w:rPr>
          <w:rtl/>
          <w:lang w:bidi="fa-IR"/>
        </w:rPr>
        <w:t xml:space="preserve">. </w:t>
      </w:r>
      <w:r>
        <w:rPr>
          <w:rtl/>
          <w:lang w:bidi="fa-IR"/>
        </w:rPr>
        <w:t>برخى از صحابه در زمان ح</w:t>
      </w:r>
      <w:r w:rsidR="00FB36B4">
        <w:rPr>
          <w:rtl/>
          <w:lang w:bidi="fa-IR"/>
        </w:rPr>
        <w:t>ی</w:t>
      </w:r>
      <w:r>
        <w:rPr>
          <w:rtl/>
          <w:lang w:bidi="fa-IR"/>
        </w:rPr>
        <w:t>ات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اقدام به جمع</w:t>
      </w:r>
      <w:r w:rsidR="00FB36B4">
        <w:rPr>
          <w:rtl/>
          <w:lang w:bidi="fa-IR"/>
        </w:rPr>
        <w:t xml:space="preserve"> </w:t>
      </w:r>
      <w:r>
        <w:rPr>
          <w:rtl/>
          <w:lang w:bidi="fa-IR"/>
        </w:rPr>
        <w:t>آورى آ</w:t>
      </w:r>
      <w:r w:rsidR="00FB36B4">
        <w:rPr>
          <w:rtl/>
          <w:lang w:bidi="fa-IR"/>
        </w:rPr>
        <w:t>ی</w:t>
      </w:r>
      <w:r>
        <w:rPr>
          <w:rtl/>
          <w:lang w:bidi="fa-IR"/>
        </w:rPr>
        <w:t>ات و سوره</w:t>
      </w:r>
      <w:r w:rsidR="00FB36B4">
        <w:rPr>
          <w:rtl/>
          <w:lang w:bidi="fa-IR"/>
        </w:rPr>
        <w:t xml:space="preserve"> </w:t>
      </w:r>
      <w:r>
        <w:rPr>
          <w:rtl/>
          <w:lang w:bidi="fa-IR"/>
        </w:rPr>
        <w:t>هاى قرآن براى خود نمودند</w:t>
      </w:r>
      <w:r w:rsidR="00FB36B4">
        <w:rPr>
          <w:rtl/>
          <w:lang w:bidi="fa-IR"/>
        </w:rPr>
        <w:t xml:space="preserve">. </w:t>
      </w:r>
    </w:p>
    <w:p w:rsidR="00FC5DC1" w:rsidRDefault="00E86885" w:rsidP="00E86885">
      <w:pPr>
        <w:pStyle w:val="Heading2"/>
        <w:rPr>
          <w:rtl/>
          <w:lang w:bidi="fa-IR"/>
        </w:rPr>
      </w:pPr>
      <w:bookmarkStart w:id="83" w:name="_Toc469981103"/>
      <w:r>
        <w:rPr>
          <w:rtl/>
          <w:lang w:bidi="fa-IR"/>
        </w:rPr>
        <w:lastRenderedPageBreak/>
        <w:t xml:space="preserve">فصل دوم </w:t>
      </w:r>
      <w:r w:rsidR="003D2F60">
        <w:rPr>
          <w:rFonts w:hint="cs"/>
          <w:rtl/>
          <w:lang w:bidi="fa-IR"/>
        </w:rPr>
        <w:t xml:space="preserve">: </w:t>
      </w:r>
      <w:r>
        <w:rPr>
          <w:rtl/>
          <w:lang w:bidi="fa-IR"/>
        </w:rPr>
        <w:t xml:space="preserve">جمع آورى على بن ابى طالب </w:t>
      </w:r>
      <w:r w:rsidR="002A2987" w:rsidRPr="002A2987">
        <w:rPr>
          <w:rStyle w:val="libAlaemChar"/>
          <w:rtl/>
        </w:rPr>
        <w:t>عليه‌السلام</w:t>
      </w:r>
      <w:bookmarkEnd w:id="83"/>
      <w:r>
        <w:rPr>
          <w:rtl/>
          <w:lang w:bidi="fa-IR"/>
        </w:rPr>
        <w:t xml:space="preserve"> </w:t>
      </w:r>
    </w:p>
    <w:p w:rsidR="00FC5DC1" w:rsidRDefault="00762B70" w:rsidP="00762B70">
      <w:pPr>
        <w:pStyle w:val="libNormal"/>
        <w:rPr>
          <w:rtl/>
          <w:lang w:bidi="fa-IR"/>
        </w:rPr>
      </w:pPr>
      <w:r>
        <w:rPr>
          <w:rtl/>
          <w:lang w:bidi="fa-IR"/>
        </w:rPr>
        <w:t>دوره نگارش قرآن پس از رحلت را از اهتمام شخص</w:t>
      </w:r>
      <w:r w:rsidR="00FB36B4">
        <w:rPr>
          <w:rtl/>
          <w:lang w:bidi="fa-IR"/>
        </w:rPr>
        <w:t>ی</w:t>
      </w:r>
      <w:r>
        <w:rPr>
          <w:rtl/>
          <w:lang w:bidi="fa-IR"/>
        </w:rPr>
        <w:t>تى چون على بن ابى</w:t>
      </w:r>
      <w:r w:rsidR="00FB36B4">
        <w:rPr>
          <w:rtl/>
          <w:lang w:bidi="fa-IR"/>
        </w:rPr>
        <w:t xml:space="preserve"> </w:t>
      </w:r>
      <w:r>
        <w:rPr>
          <w:rtl/>
          <w:lang w:bidi="fa-IR"/>
        </w:rPr>
        <w:t>طالب</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بد</w:t>
      </w:r>
      <w:r w:rsidR="00FB36B4">
        <w:rPr>
          <w:rtl/>
          <w:lang w:bidi="fa-IR"/>
        </w:rPr>
        <w:t>ی</w:t>
      </w:r>
      <w:r>
        <w:rPr>
          <w:rtl/>
          <w:lang w:bidi="fa-IR"/>
        </w:rPr>
        <w:t>ن كار</w:t>
      </w:r>
      <w:r w:rsidR="00FB36B4">
        <w:rPr>
          <w:rtl/>
          <w:lang w:bidi="fa-IR"/>
        </w:rPr>
        <w:t xml:space="preserve">، </w:t>
      </w:r>
      <w:r>
        <w:rPr>
          <w:rtl/>
          <w:lang w:bidi="fa-IR"/>
        </w:rPr>
        <w:t>آغاز مى</w:t>
      </w:r>
      <w:r w:rsidR="00FB36B4">
        <w:rPr>
          <w:rtl/>
          <w:lang w:bidi="fa-IR"/>
        </w:rPr>
        <w:t xml:space="preserve"> </w:t>
      </w:r>
      <w:r>
        <w:rPr>
          <w:rtl/>
          <w:lang w:bidi="fa-IR"/>
        </w:rPr>
        <w:t>كن</w:t>
      </w:r>
      <w:r w:rsidR="00FB36B4">
        <w:rPr>
          <w:rtl/>
          <w:lang w:bidi="fa-IR"/>
        </w:rPr>
        <w:t>ی</w:t>
      </w:r>
      <w:r>
        <w:rPr>
          <w:rtl/>
          <w:lang w:bidi="fa-IR"/>
        </w:rPr>
        <w:t>م</w:t>
      </w:r>
      <w:r w:rsidR="00FB36B4">
        <w:rPr>
          <w:rtl/>
          <w:lang w:bidi="fa-IR"/>
        </w:rPr>
        <w:t xml:space="preserve">. </w:t>
      </w:r>
      <w:r>
        <w:rPr>
          <w:rtl/>
          <w:lang w:bidi="fa-IR"/>
        </w:rPr>
        <w:t>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كه بزرگ</w:t>
      </w:r>
      <w:r w:rsidR="00FB36B4">
        <w:rPr>
          <w:rtl/>
          <w:lang w:bidi="fa-IR"/>
        </w:rPr>
        <w:t xml:space="preserve"> </w:t>
      </w:r>
      <w:r>
        <w:rPr>
          <w:rtl/>
          <w:lang w:bidi="fa-IR"/>
        </w:rPr>
        <w:t>تر</w:t>
      </w:r>
      <w:r w:rsidR="00FB36B4">
        <w:rPr>
          <w:rtl/>
          <w:lang w:bidi="fa-IR"/>
        </w:rPr>
        <w:t>ی</w:t>
      </w:r>
      <w:r>
        <w:rPr>
          <w:rtl/>
          <w:lang w:bidi="fa-IR"/>
        </w:rPr>
        <w:t>ن شخص</w:t>
      </w:r>
      <w:r w:rsidR="00FB36B4">
        <w:rPr>
          <w:rtl/>
          <w:lang w:bidi="fa-IR"/>
        </w:rPr>
        <w:t>ی</w:t>
      </w:r>
      <w:r>
        <w:rPr>
          <w:rtl/>
          <w:lang w:bidi="fa-IR"/>
        </w:rPr>
        <w:t>ت پس از پ</w:t>
      </w:r>
      <w:r w:rsidR="00FB36B4">
        <w:rPr>
          <w:rtl/>
          <w:lang w:bidi="fa-IR"/>
        </w:rPr>
        <w:t>ی</w:t>
      </w:r>
      <w:r>
        <w:rPr>
          <w:rtl/>
          <w:lang w:bidi="fa-IR"/>
        </w:rPr>
        <w:t>امبر اكرم</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و در همه صحنه</w:t>
      </w:r>
      <w:r w:rsidR="00FB36B4">
        <w:rPr>
          <w:rtl/>
          <w:lang w:bidi="fa-IR"/>
        </w:rPr>
        <w:t xml:space="preserve"> </w:t>
      </w:r>
      <w:r>
        <w:rPr>
          <w:rtl/>
          <w:lang w:bidi="fa-IR"/>
        </w:rPr>
        <w:t>ها پ</w:t>
      </w:r>
      <w:r w:rsidR="00FB36B4">
        <w:rPr>
          <w:rtl/>
          <w:lang w:bidi="fa-IR"/>
        </w:rPr>
        <w:t>ی</w:t>
      </w:r>
      <w:r>
        <w:rPr>
          <w:rtl/>
          <w:lang w:bidi="fa-IR"/>
        </w:rPr>
        <w:t>شتاز و پ</w:t>
      </w:r>
      <w:r w:rsidR="00FB36B4">
        <w:rPr>
          <w:rtl/>
          <w:lang w:bidi="fa-IR"/>
        </w:rPr>
        <w:t>ی</w:t>
      </w:r>
      <w:r>
        <w:rPr>
          <w:rtl/>
          <w:lang w:bidi="fa-IR"/>
        </w:rPr>
        <w:t>شگام بود و از آغاز نزول وحى سا</w:t>
      </w:r>
      <w:r w:rsidR="00FB36B4">
        <w:rPr>
          <w:rtl/>
          <w:lang w:bidi="fa-IR"/>
        </w:rPr>
        <w:t>ی</w:t>
      </w:r>
      <w:r>
        <w:rPr>
          <w:rtl/>
          <w:lang w:bidi="fa-IR"/>
        </w:rPr>
        <w:t>ه به سا</w:t>
      </w:r>
      <w:r w:rsidR="00FB36B4">
        <w:rPr>
          <w:rtl/>
          <w:lang w:bidi="fa-IR"/>
        </w:rPr>
        <w:t>ی</w:t>
      </w:r>
      <w:r>
        <w:rPr>
          <w:rtl/>
          <w:lang w:bidi="fa-IR"/>
        </w:rPr>
        <w:t>ه در خدمت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كتابت وحى را ن</w:t>
      </w:r>
      <w:r w:rsidR="00FB36B4">
        <w:rPr>
          <w:rtl/>
          <w:lang w:bidi="fa-IR"/>
        </w:rPr>
        <w:t>ی</w:t>
      </w:r>
      <w:r>
        <w:rPr>
          <w:rtl/>
          <w:lang w:bidi="fa-IR"/>
        </w:rPr>
        <w:t>ز به طور مداوم بر عهده داشت</w:t>
      </w:r>
      <w:r w:rsidR="00FB36B4">
        <w:rPr>
          <w:rtl/>
          <w:lang w:bidi="fa-IR"/>
        </w:rPr>
        <w:t xml:space="preserve">، </w:t>
      </w:r>
      <w:r>
        <w:rPr>
          <w:rtl/>
          <w:lang w:bidi="fa-IR"/>
        </w:rPr>
        <w:t>در واپس</w:t>
      </w:r>
      <w:r w:rsidR="00FB36B4">
        <w:rPr>
          <w:rtl/>
          <w:lang w:bidi="fa-IR"/>
        </w:rPr>
        <w:t>ی</w:t>
      </w:r>
      <w:r>
        <w:rPr>
          <w:rtl/>
          <w:lang w:bidi="fa-IR"/>
        </w:rPr>
        <w:t>ن روزهاى ح</w:t>
      </w:r>
      <w:r w:rsidR="00FB36B4">
        <w:rPr>
          <w:rtl/>
          <w:lang w:bidi="fa-IR"/>
        </w:rPr>
        <w:t>ی</w:t>
      </w:r>
      <w:r>
        <w:rPr>
          <w:rtl/>
          <w:lang w:bidi="fa-IR"/>
        </w:rPr>
        <w:t>ات پربركت رسول گرامى اسلام</w:t>
      </w:r>
      <w:r w:rsidR="00FB36B4">
        <w:rPr>
          <w:rtl/>
          <w:lang w:bidi="fa-IR"/>
        </w:rPr>
        <w:t xml:space="preserve">، </w:t>
      </w:r>
      <w:r>
        <w:rPr>
          <w:rtl/>
          <w:lang w:bidi="fa-IR"/>
        </w:rPr>
        <w:t>از جانب آن حضرت مأمور به جمع</w:t>
      </w:r>
      <w:r w:rsidR="00FB36B4">
        <w:rPr>
          <w:rtl/>
          <w:lang w:bidi="fa-IR"/>
        </w:rPr>
        <w:t xml:space="preserve"> </w:t>
      </w:r>
      <w:r>
        <w:rPr>
          <w:rtl/>
          <w:lang w:bidi="fa-IR"/>
        </w:rPr>
        <w:t>آورى قرآن گرد</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ابن مسعود</w:t>
      </w:r>
      <w:r w:rsidR="00FB36B4">
        <w:rPr>
          <w:rtl/>
          <w:lang w:bidi="fa-IR"/>
        </w:rPr>
        <w:t xml:space="preserve">، </w:t>
      </w:r>
      <w:r>
        <w:rPr>
          <w:rtl/>
          <w:lang w:bidi="fa-IR"/>
        </w:rPr>
        <w:t>كه خود صحابى بزرگ پ</w:t>
      </w:r>
      <w:r w:rsidR="00FB36B4">
        <w:rPr>
          <w:rtl/>
          <w:lang w:bidi="fa-IR"/>
        </w:rPr>
        <w:t>ی</w:t>
      </w:r>
      <w:r>
        <w:rPr>
          <w:rtl/>
          <w:lang w:bidi="fa-IR"/>
        </w:rPr>
        <w:t>امبر بود</w:t>
      </w:r>
      <w:r w:rsidR="00FB36B4">
        <w:rPr>
          <w:rtl/>
          <w:lang w:bidi="fa-IR"/>
        </w:rPr>
        <w:t xml:space="preserve">، </w:t>
      </w:r>
      <w:r>
        <w:rPr>
          <w:rtl/>
          <w:lang w:bidi="fa-IR"/>
        </w:rPr>
        <w:t>گفت</w:t>
      </w:r>
      <w:r w:rsidR="00FB36B4">
        <w:rPr>
          <w:rtl/>
          <w:lang w:bidi="fa-IR"/>
        </w:rPr>
        <w:t xml:space="preserve">: </w:t>
      </w:r>
      <w:r>
        <w:rPr>
          <w:rtl/>
          <w:lang w:bidi="fa-IR"/>
        </w:rPr>
        <w:t>«احدى را چون على بن ابى</w:t>
      </w:r>
      <w:r w:rsidR="00FB36B4">
        <w:rPr>
          <w:rtl/>
          <w:lang w:bidi="fa-IR"/>
        </w:rPr>
        <w:t xml:space="preserve"> </w:t>
      </w:r>
      <w:r>
        <w:rPr>
          <w:rtl/>
          <w:lang w:bidi="fa-IR"/>
        </w:rPr>
        <w:t>طالب</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 xml:space="preserve">آشناتر به </w:t>
      </w:r>
      <w:r w:rsidR="00853B4A">
        <w:rPr>
          <w:rtl/>
          <w:lang w:bidi="fa-IR"/>
        </w:rPr>
        <w:t>قرائت</w:t>
      </w:r>
      <w:r>
        <w:rPr>
          <w:rtl/>
          <w:lang w:bidi="fa-IR"/>
        </w:rPr>
        <w:t xml:space="preserve"> قرآن ند</w:t>
      </w:r>
      <w:r w:rsidR="00FB36B4">
        <w:rPr>
          <w:rtl/>
          <w:lang w:bidi="fa-IR"/>
        </w:rPr>
        <w:t>ی</w:t>
      </w:r>
      <w:r>
        <w:rPr>
          <w:rtl/>
          <w:lang w:bidi="fa-IR"/>
        </w:rPr>
        <w:t>دم</w:t>
      </w:r>
      <w:r w:rsidR="00FB36B4">
        <w:rPr>
          <w:rtl/>
          <w:lang w:bidi="fa-IR"/>
        </w:rPr>
        <w:t xml:space="preserve">. </w:t>
      </w:r>
      <w:r>
        <w:rPr>
          <w:rtl/>
          <w:lang w:bidi="fa-IR"/>
        </w:rPr>
        <w:t>»</w:t>
      </w:r>
      <w:r w:rsidR="00121BD9" w:rsidRPr="00121BD9">
        <w:rPr>
          <w:rStyle w:val="libFootnotenumChar"/>
          <w:rtl/>
          <w:lang w:bidi="fa-IR"/>
        </w:rPr>
        <w:t>(29)</w:t>
      </w:r>
      <w:r w:rsidR="00121BD9">
        <w:rPr>
          <w:rtl/>
          <w:lang w:bidi="fa-IR"/>
        </w:rPr>
        <w:t xml:space="preserve"> </w:t>
      </w:r>
    </w:p>
    <w:p w:rsidR="00FC5DC1" w:rsidRDefault="00762B70" w:rsidP="00762B70">
      <w:pPr>
        <w:pStyle w:val="libNormal"/>
        <w:rPr>
          <w:rtl/>
          <w:lang w:bidi="fa-IR"/>
        </w:rPr>
      </w:pPr>
      <w:r>
        <w:rPr>
          <w:rtl/>
          <w:lang w:bidi="fa-IR"/>
        </w:rPr>
        <w:t>ابوبكر حضرمى از امام صادق</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روا</w:t>
      </w:r>
      <w:r w:rsidR="00FB36B4">
        <w:rPr>
          <w:rtl/>
          <w:lang w:bidi="fa-IR"/>
        </w:rPr>
        <w:t>ی</w:t>
      </w:r>
      <w:r>
        <w:rPr>
          <w:rtl/>
          <w:lang w:bidi="fa-IR"/>
        </w:rPr>
        <w:t>ت كرده است كه پ</w:t>
      </w:r>
      <w:r w:rsidR="00FB36B4">
        <w:rPr>
          <w:rtl/>
          <w:lang w:bidi="fa-IR"/>
        </w:rPr>
        <w:t>ی</w:t>
      </w:r>
      <w:r>
        <w:rPr>
          <w:rtl/>
          <w:lang w:bidi="fa-IR"/>
        </w:rPr>
        <w:t>امبر به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فرمود</w:t>
      </w:r>
      <w:r w:rsidR="00FB36B4">
        <w:rPr>
          <w:rtl/>
          <w:lang w:bidi="fa-IR"/>
        </w:rPr>
        <w:t xml:space="preserve">: </w:t>
      </w:r>
    </w:p>
    <w:p w:rsidR="00FC5DC1" w:rsidRDefault="00FB36B4" w:rsidP="00762B70">
      <w:pPr>
        <w:pStyle w:val="libNormal"/>
        <w:rPr>
          <w:rtl/>
          <w:lang w:bidi="fa-IR"/>
        </w:rPr>
      </w:pPr>
      <w:r>
        <w:rPr>
          <w:rtl/>
          <w:lang w:bidi="fa-IR"/>
        </w:rPr>
        <w:t>ی</w:t>
      </w:r>
      <w:r w:rsidR="00762B70">
        <w:rPr>
          <w:rtl/>
          <w:lang w:bidi="fa-IR"/>
        </w:rPr>
        <w:t>ا عل</w:t>
      </w:r>
      <w:r>
        <w:rPr>
          <w:rtl/>
          <w:lang w:bidi="fa-IR"/>
        </w:rPr>
        <w:t xml:space="preserve">ی، </w:t>
      </w:r>
      <w:r w:rsidR="00762B70">
        <w:rPr>
          <w:rtl/>
          <w:lang w:bidi="fa-IR"/>
        </w:rPr>
        <w:t>القرآنُ خلفَ فراشى فى المصحفِ والقراط</w:t>
      </w:r>
      <w:r>
        <w:rPr>
          <w:rtl/>
          <w:lang w:bidi="fa-IR"/>
        </w:rPr>
        <w:t>ی</w:t>
      </w:r>
      <w:r w:rsidR="00762B70">
        <w:rPr>
          <w:rtl/>
          <w:lang w:bidi="fa-IR"/>
        </w:rPr>
        <w:t>س</w:t>
      </w:r>
      <w:r>
        <w:rPr>
          <w:rtl/>
          <w:lang w:bidi="fa-IR"/>
        </w:rPr>
        <w:t xml:space="preserve">، </w:t>
      </w:r>
      <w:r w:rsidR="00762B70">
        <w:rPr>
          <w:rtl/>
          <w:lang w:bidi="fa-IR"/>
        </w:rPr>
        <w:t>فخُذُوه واجْمعوه ولاتُض</w:t>
      </w:r>
      <w:r>
        <w:rPr>
          <w:rtl/>
          <w:lang w:bidi="fa-IR"/>
        </w:rPr>
        <w:t>ی</w:t>
      </w:r>
      <w:r w:rsidR="00762B70">
        <w:rPr>
          <w:rtl/>
          <w:lang w:bidi="fa-IR"/>
        </w:rPr>
        <w:t>عوه كما ضَ</w:t>
      </w:r>
      <w:r>
        <w:rPr>
          <w:rtl/>
          <w:lang w:bidi="fa-IR"/>
        </w:rPr>
        <w:t>ی</w:t>
      </w:r>
      <w:r w:rsidR="00762B70">
        <w:rPr>
          <w:rtl/>
          <w:lang w:bidi="fa-IR"/>
        </w:rPr>
        <w:t>عَتِ ال</w:t>
      </w:r>
      <w:r>
        <w:rPr>
          <w:rtl/>
          <w:lang w:bidi="fa-IR"/>
        </w:rPr>
        <w:t>ی</w:t>
      </w:r>
      <w:r w:rsidR="00762B70">
        <w:rPr>
          <w:rtl/>
          <w:lang w:bidi="fa-IR"/>
        </w:rPr>
        <w:t>هودُ التوراةَ</w:t>
      </w:r>
      <w:r>
        <w:rPr>
          <w:rtl/>
          <w:lang w:bidi="fa-IR"/>
        </w:rPr>
        <w:t xml:space="preserve">؛ </w:t>
      </w:r>
    </w:p>
    <w:p w:rsidR="00FC5DC1" w:rsidRDefault="00762B70" w:rsidP="00762B70">
      <w:pPr>
        <w:pStyle w:val="libNormal"/>
        <w:rPr>
          <w:rtl/>
          <w:lang w:bidi="fa-IR"/>
        </w:rPr>
      </w:pPr>
      <w:r>
        <w:rPr>
          <w:rtl/>
          <w:lang w:bidi="fa-IR"/>
        </w:rPr>
        <w:t>اى على</w:t>
      </w:r>
      <w:r w:rsidR="00FB36B4">
        <w:rPr>
          <w:rtl/>
          <w:lang w:bidi="fa-IR"/>
        </w:rPr>
        <w:t xml:space="preserve">! </w:t>
      </w:r>
      <w:r>
        <w:rPr>
          <w:rtl/>
          <w:lang w:bidi="fa-IR"/>
        </w:rPr>
        <w:t>ا</w:t>
      </w:r>
      <w:r w:rsidR="00FB36B4">
        <w:rPr>
          <w:rtl/>
          <w:lang w:bidi="fa-IR"/>
        </w:rPr>
        <w:t>ی</w:t>
      </w:r>
      <w:r>
        <w:rPr>
          <w:rtl/>
          <w:lang w:bidi="fa-IR"/>
        </w:rPr>
        <w:t>ن قرآن در كنار بستر من</w:t>
      </w:r>
      <w:r w:rsidR="00FB36B4">
        <w:rPr>
          <w:rtl/>
          <w:lang w:bidi="fa-IR"/>
        </w:rPr>
        <w:t xml:space="preserve">، </w:t>
      </w:r>
      <w:r>
        <w:rPr>
          <w:rtl/>
          <w:lang w:bidi="fa-IR"/>
        </w:rPr>
        <w:t>م</w:t>
      </w:r>
      <w:r w:rsidR="00FB36B4">
        <w:rPr>
          <w:rtl/>
          <w:lang w:bidi="fa-IR"/>
        </w:rPr>
        <w:t>ی</w:t>
      </w:r>
      <w:r>
        <w:rPr>
          <w:rtl/>
          <w:lang w:bidi="fa-IR"/>
        </w:rPr>
        <w:t>ان صح</w:t>
      </w:r>
      <w:r w:rsidR="00FB36B4">
        <w:rPr>
          <w:rtl/>
          <w:lang w:bidi="fa-IR"/>
        </w:rPr>
        <w:t>ی</w:t>
      </w:r>
      <w:r>
        <w:rPr>
          <w:rtl/>
          <w:lang w:bidi="fa-IR"/>
        </w:rPr>
        <w:t>فه</w:t>
      </w:r>
      <w:r w:rsidR="00FB36B4">
        <w:rPr>
          <w:rtl/>
          <w:lang w:bidi="fa-IR"/>
        </w:rPr>
        <w:t xml:space="preserve"> </w:t>
      </w:r>
      <w:r>
        <w:rPr>
          <w:rtl/>
          <w:lang w:bidi="fa-IR"/>
        </w:rPr>
        <w:t>ها و حر</w:t>
      </w:r>
      <w:r w:rsidR="00FB36B4">
        <w:rPr>
          <w:rtl/>
          <w:lang w:bidi="fa-IR"/>
        </w:rPr>
        <w:t>ی</w:t>
      </w:r>
      <w:r>
        <w:rPr>
          <w:rtl/>
          <w:lang w:bidi="fa-IR"/>
        </w:rPr>
        <w:t>ر و كاغذها قرار دارد</w:t>
      </w:r>
      <w:r w:rsidR="00FB36B4">
        <w:rPr>
          <w:rtl/>
          <w:lang w:bidi="fa-IR"/>
        </w:rPr>
        <w:t xml:space="preserve">، </w:t>
      </w:r>
      <w:r>
        <w:rPr>
          <w:rtl/>
          <w:lang w:bidi="fa-IR"/>
        </w:rPr>
        <w:t>قرآن را جمع كن</w:t>
      </w:r>
      <w:r w:rsidR="00FB36B4">
        <w:rPr>
          <w:rtl/>
          <w:lang w:bidi="fa-IR"/>
        </w:rPr>
        <w:t>ی</w:t>
      </w:r>
      <w:r>
        <w:rPr>
          <w:rtl/>
          <w:lang w:bidi="fa-IR"/>
        </w:rPr>
        <w:t>د و آن را آن</w:t>
      </w:r>
      <w:r w:rsidR="00FB36B4">
        <w:rPr>
          <w:rtl/>
          <w:lang w:bidi="fa-IR"/>
        </w:rPr>
        <w:t xml:space="preserve"> </w:t>
      </w:r>
      <w:r>
        <w:rPr>
          <w:rtl/>
          <w:lang w:bidi="fa-IR"/>
        </w:rPr>
        <w:t xml:space="preserve">گونه كه </w:t>
      </w:r>
      <w:r w:rsidR="00FB36B4">
        <w:rPr>
          <w:rtl/>
          <w:lang w:bidi="fa-IR"/>
        </w:rPr>
        <w:t>ی</w:t>
      </w:r>
      <w:r>
        <w:rPr>
          <w:rtl/>
          <w:lang w:bidi="fa-IR"/>
        </w:rPr>
        <w:t>هود</w:t>
      </w:r>
      <w:r w:rsidR="00FB36B4">
        <w:rPr>
          <w:rtl/>
          <w:lang w:bidi="fa-IR"/>
        </w:rPr>
        <w:t>ی</w:t>
      </w:r>
      <w:r>
        <w:rPr>
          <w:rtl/>
          <w:lang w:bidi="fa-IR"/>
        </w:rPr>
        <w:t>ان</w:t>
      </w:r>
      <w:r w:rsidR="00FB36B4">
        <w:rPr>
          <w:rtl/>
          <w:lang w:bidi="fa-IR"/>
        </w:rPr>
        <w:t xml:space="preserve">، </w:t>
      </w:r>
      <w:r>
        <w:rPr>
          <w:rtl/>
          <w:lang w:bidi="fa-IR"/>
        </w:rPr>
        <w:t>تورات خود را از ب</w:t>
      </w:r>
      <w:r w:rsidR="00FB36B4">
        <w:rPr>
          <w:rtl/>
          <w:lang w:bidi="fa-IR"/>
        </w:rPr>
        <w:t>ی</w:t>
      </w:r>
      <w:r>
        <w:rPr>
          <w:rtl/>
          <w:lang w:bidi="fa-IR"/>
        </w:rPr>
        <w:t>ن بردند</w:t>
      </w:r>
      <w:r w:rsidR="00FB36B4">
        <w:rPr>
          <w:rtl/>
          <w:lang w:bidi="fa-IR"/>
        </w:rPr>
        <w:t xml:space="preserve">، </w:t>
      </w:r>
      <w:r>
        <w:rPr>
          <w:rtl/>
          <w:lang w:bidi="fa-IR"/>
        </w:rPr>
        <w:t>ضا</w:t>
      </w:r>
      <w:r w:rsidR="00FB36B4">
        <w:rPr>
          <w:rtl/>
          <w:lang w:bidi="fa-IR"/>
        </w:rPr>
        <w:t>ی</w:t>
      </w:r>
      <w:r>
        <w:rPr>
          <w:rtl/>
          <w:lang w:bidi="fa-IR"/>
        </w:rPr>
        <w:t>ع نكن</w:t>
      </w:r>
      <w:r w:rsidR="00FB36B4">
        <w:rPr>
          <w:rtl/>
          <w:lang w:bidi="fa-IR"/>
        </w:rPr>
        <w:t>ی</w:t>
      </w:r>
      <w:r>
        <w:rPr>
          <w:rtl/>
          <w:lang w:bidi="fa-IR"/>
        </w:rPr>
        <w:t>د</w:t>
      </w:r>
      <w:r w:rsidR="00FB36B4">
        <w:rPr>
          <w:rtl/>
          <w:lang w:bidi="fa-IR"/>
        </w:rPr>
        <w:t xml:space="preserve">. </w:t>
      </w:r>
      <w:r w:rsidR="00121BD9" w:rsidRPr="00121BD9">
        <w:rPr>
          <w:rStyle w:val="libFootnotenumChar"/>
          <w:rtl/>
          <w:lang w:bidi="fa-IR"/>
        </w:rPr>
        <w:t>(30)</w:t>
      </w:r>
      <w:r w:rsidR="00121BD9">
        <w:rPr>
          <w:rtl/>
          <w:lang w:bidi="fa-IR"/>
        </w:rPr>
        <w:t xml:space="preserve"> </w:t>
      </w:r>
    </w:p>
    <w:p w:rsidR="00FC5DC1" w:rsidRDefault="00762B70" w:rsidP="00762B70">
      <w:pPr>
        <w:pStyle w:val="libNormal"/>
        <w:rPr>
          <w:rtl/>
          <w:lang w:bidi="fa-IR"/>
        </w:rPr>
      </w:pPr>
      <w:r>
        <w:rPr>
          <w:rtl/>
          <w:lang w:bidi="fa-IR"/>
        </w:rPr>
        <w:t>و ا</w:t>
      </w:r>
      <w:r w:rsidR="00FB36B4">
        <w:rPr>
          <w:rtl/>
          <w:lang w:bidi="fa-IR"/>
        </w:rPr>
        <w:t>ی</w:t>
      </w:r>
      <w:r>
        <w:rPr>
          <w:rtl/>
          <w:lang w:bidi="fa-IR"/>
        </w:rPr>
        <w:t>ن</w:t>
      </w:r>
      <w:r w:rsidR="00FB36B4">
        <w:rPr>
          <w:rtl/>
          <w:lang w:bidi="fa-IR"/>
        </w:rPr>
        <w:t xml:space="preserve"> </w:t>
      </w:r>
      <w:r>
        <w:rPr>
          <w:rtl/>
          <w:lang w:bidi="fa-IR"/>
        </w:rPr>
        <w:t>گونه بود كه على بن ابى</w:t>
      </w:r>
      <w:r w:rsidR="00FB36B4">
        <w:rPr>
          <w:rtl/>
          <w:lang w:bidi="fa-IR"/>
        </w:rPr>
        <w:t xml:space="preserve"> </w:t>
      </w:r>
      <w:r>
        <w:rPr>
          <w:rtl/>
          <w:lang w:bidi="fa-IR"/>
        </w:rPr>
        <w:t>طالب پس از رحلت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مهم</w:t>
      </w:r>
      <w:r w:rsidR="00FB36B4">
        <w:rPr>
          <w:rtl/>
          <w:lang w:bidi="fa-IR"/>
        </w:rPr>
        <w:t xml:space="preserve"> </w:t>
      </w:r>
      <w:r>
        <w:rPr>
          <w:rtl/>
          <w:lang w:bidi="fa-IR"/>
        </w:rPr>
        <w:t>تر</w:t>
      </w:r>
      <w:r w:rsidR="00FB36B4">
        <w:rPr>
          <w:rtl/>
          <w:lang w:bidi="fa-IR"/>
        </w:rPr>
        <w:t>ی</w:t>
      </w:r>
      <w:r>
        <w:rPr>
          <w:rtl/>
          <w:lang w:bidi="fa-IR"/>
        </w:rPr>
        <w:t>ن وظ</w:t>
      </w:r>
      <w:r w:rsidR="00FB36B4">
        <w:rPr>
          <w:rtl/>
          <w:lang w:bidi="fa-IR"/>
        </w:rPr>
        <w:t>ی</w:t>
      </w:r>
      <w:r>
        <w:rPr>
          <w:rtl/>
          <w:lang w:bidi="fa-IR"/>
        </w:rPr>
        <w:t>فه خو</w:t>
      </w:r>
      <w:r w:rsidR="00FB36B4">
        <w:rPr>
          <w:rtl/>
          <w:lang w:bidi="fa-IR"/>
        </w:rPr>
        <w:t>ی</w:t>
      </w:r>
      <w:r>
        <w:rPr>
          <w:rtl/>
          <w:lang w:bidi="fa-IR"/>
        </w:rPr>
        <w:t>ش را جمع</w:t>
      </w:r>
      <w:r w:rsidR="00FB36B4">
        <w:rPr>
          <w:rtl/>
          <w:lang w:bidi="fa-IR"/>
        </w:rPr>
        <w:t xml:space="preserve"> </w:t>
      </w:r>
      <w:r>
        <w:rPr>
          <w:rtl/>
          <w:lang w:bidi="fa-IR"/>
        </w:rPr>
        <w:t>آورى قرآن قرار داد</w:t>
      </w:r>
      <w:r w:rsidR="00FB36B4">
        <w:rPr>
          <w:rtl/>
          <w:lang w:bidi="fa-IR"/>
        </w:rPr>
        <w:t xml:space="preserve">. </w:t>
      </w:r>
    </w:p>
    <w:p w:rsidR="00FC5DC1" w:rsidRDefault="00762B70" w:rsidP="00762B70">
      <w:pPr>
        <w:pStyle w:val="libNormal"/>
        <w:rPr>
          <w:rtl/>
          <w:lang w:bidi="fa-IR"/>
        </w:rPr>
      </w:pPr>
      <w:r>
        <w:rPr>
          <w:rtl/>
          <w:lang w:bidi="fa-IR"/>
        </w:rPr>
        <w:t>پس از رحلت پ</w:t>
      </w:r>
      <w:r w:rsidR="00FB36B4">
        <w:rPr>
          <w:rtl/>
          <w:lang w:bidi="fa-IR"/>
        </w:rPr>
        <w:t>ی</w:t>
      </w:r>
      <w:r>
        <w:rPr>
          <w:rtl/>
          <w:lang w:bidi="fa-IR"/>
        </w:rPr>
        <w:t>غمبر اكرم</w:t>
      </w:r>
      <w:r w:rsidR="00FB36B4">
        <w:rPr>
          <w:rtl/>
          <w:lang w:bidi="fa-IR"/>
        </w:rPr>
        <w:t xml:space="preserve">، </w:t>
      </w:r>
      <w:r>
        <w:rPr>
          <w:rtl/>
          <w:lang w:bidi="fa-IR"/>
        </w:rPr>
        <w:t>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كه به نصّ قطعى و تصد</w:t>
      </w:r>
      <w:r w:rsidR="00FB36B4">
        <w:rPr>
          <w:rtl/>
          <w:lang w:bidi="fa-IR"/>
        </w:rPr>
        <w:t>ی</w:t>
      </w:r>
      <w:r>
        <w:rPr>
          <w:rtl/>
          <w:lang w:bidi="fa-IR"/>
        </w:rPr>
        <w:t>ق پ</w:t>
      </w:r>
      <w:r w:rsidR="00FB36B4">
        <w:rPr>
          <w:rtl/>
          <w:lang w:bidi="fa-IR"/>
        </w:rPr>
        <w:t>ی</w:t>
      </w:r>
      <w:r>
        <w:rPr>
          <w:rtl/>
          <w:lang w:bidi="fa-IR"/>
        </w:rPr>
        <w:t>امبر اكرم</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از همه مردم به قرآن مج</w:t>
      </w:r>
      <w:r w:rsidR="00FB36B4">
        <w:rPr>
          <w:rtl/>
          <w:lang w:bidi="fa-IR"/>
        </w:rPr>
        <w:t>ی</w:t>
      </w:r>
      <w:r>
        <w:rPr>
          <w:rtl/>
          <w:lang w:bidi="fa-IR"/>
        </w:rPr>
        <w:t>د آشناتر بود</w:t>
      </w:r>
      <w:r w:rsidR="00FB36B4">
        <w:rPr>
          <w:rtl/>
          <w:lang w:bidi="fa-IR"/>
        </w:rPr>
        <w:t xml:space="preserve">، </w:t>
      </w:r>
      <w:r>
        <w:rPr>
          <w:rtl/>
          <w:lang w:bidi="fa-IR"/>
        </w:rPr>
        <w:t>در خانه خود به انزوا پرداخته</w:t>
      </w:r>
      <w:r w:rsidR="00FB36B4">
        <w:rPr>
          <w:rtl/>
          <w:lang w:bidi="fa-IR"/>
        </w:rPr>
        <w:t xml:space="preserve">، </w:t>
      </w:r>
      <w:r>
        <w:rPr>
          <w:rtl/>
          <w:lang w:bidi="fa-IR"/>
        </w:rPr>
        <w:t>قرآن مج</w:t>
      </w:r>
      <w:r w:rsidR="00FB36B4">
        <w:rPr>
          <w:rtl/>
          <w:lang w:bidi="fa-IR"/>
        </w:rPr>
        <w:t>ی</w:t>
      </w:r>
      <w:r>
        <w:rPr>
          <w:rtl/>
          <w:lang w:bidi="fa-IR"/>
        </w:rPr>
        <w:t>د را به ترت</w:t>
      </w:r>
      <w:r w:rsidR="00FB36B4">
        <w:rPr>
          <w:rtl/>
          <w:lang w:bidi="fa-IR"/>
        </w:rPr>
        <w:t>ی</w:t>
      </w:r>
      <w:r>
        <w:rPr>
          <w:rtl/>
          <w:lang w:bidi="fa-IR"/>
        </w:rPr>
        <w:t xml:space="preserve">ب نزول در </w:t>
      </w:r>
      <w:r w:rsidR="00FB36B4">
        <w:rPr>
          <w:rtl/>
          <w:lang w:bidi="fa-IR"/>
        </w:rPr>
        <w:t>ی</w:t>
      </w:r>
      <w:r>
        <w:rPr>
          <w:rtl/>
          <w:lang w:bidi="fa-IR"/>
        </w:rPr>
        <w:t>ك مصحف جمع فرمود و هنوز شش</w:t>
      </w:r>
      <w:r w:rsidR="00FB36B4">
        <w:rPr>
          <w:rtl/>
          <w:lang w:bidi="fa-IR"/>
        </w:rPr>
        <w:t xml:space="preserve"> </w:t>
      </w:r>
      <w:r>
        <w:rPr>
          <w:rtl/>
          <w:lang w:bidi="fa-IR"/>
        </w:rPr>
        <w:t xml:space="preserve">ماه از </w:t>
      </w:r>
      <w:r>
        <w:rPr>
          <w:rtl/>
          <w:lang w:bidi="fa-IR"/>
        </w:rPr>
        <w:lastRenderedPageBreak/>
        <w:t xml:space="preserve">رحلت نگذشته بود كه فراغت </w:t>
      </w:r>
      <w:r w:rsidR="00FB36B4">
        <w:rPr>
          <w:rtl/>
          <w:lang w:bidi="fa-IR"/>
        </w:rPr>
        <w:t>ی</w:t>
      </w:r>
      <w:r>
        <w:rPr>
          <w:rtl/>
          <w:lang w:bidi="fa-IR"/>
        </w:rPr>
        <w:t>افت و مصحفى را كه نوشته بود به شترى بار كرده نزد مردم آورد و به آنان نشان داد</w:t>
      </w:r>
      <w:r w:rsidR="00FB36B4">
        <w:rPr>
          <w:rtl/>
          <w:lang w:bidi="fa-IR"/>
        </w:rPr>
        <w:t xml:space="preserve">. </w:t>
      </w:r>
      <w:r w:rsidR="00121BD9" w:rsidRPr="00121BD9">
        <w:rPr>
          <w:rStyle w:val="libFootnotenumChar"/>
          <w:rtl/>
          <w:lang w:bidi="fa-IR"/>
        </w:rPr>
        <w:t>(31)</w:t>
      </w:r>
      <w:r w:rsidR="00121BD9">
        <w:rPr>
          <w:rtl/>
          <w:lang w:bidi="fa-IR"/>
        </w:rPr>
        <w:t xml:space="preserve"> </w:t>
      </w:r>
    </w:p>
    <w:p w:rsidR="00FC5DC1" w:rsidRDefault="00762B70" w:rsidP="00762B70">
      <w:pPr>
        <w:pStyle w:val="libNormal"/>
        <w:rPr>
          <w:rtl/>
          <w:lang w:bidi="fa-IR"/>
        </w:rPr>
      </w:pPr>
      <w:r>
        <w:rPr>
          <w:rtl/>
          <w:lang w:bidi="fa-IR"/>
        </w:rPr>
        <w:t>از ابن عباس در ذ</w:t>
      </w:r>
      <w:r w:rsidR="00FB36B4">
        <w:rPr>
          <w:rtl/>
          <w:lang w:bidi="fa-IR"/>
        </w:rPr>
        <w:t>ی</w:t>
      </w:r>
      <w:r>
        <w:rPr>
          <w:rtl/>
          <w:lang w:bidi="fa-IR"/>
        </w:rPr>
        <w:t>ل آ</w:t>
      </w:r>
      <w:r w:rsidR="00FB36B4">
        <w:rPr>
          <w:rtl/>
          <w:lang w:bidi="fa-IR"/>
        </w:rPr>
        <w:t>ی</w:t>
      </w:r>
      <w:r>
        <w:rPr>
          <w:rtl/>
          <w:lang w:bidi="fa-IR"/>
        </w:rPr>
        <w:t xml:space="preserve">ه </w:t>
      </w:r>
      <w:r w:rsidR="00E610F8" w:rsidRPr="00E610F8">
        <w:rPr>
          <w:rStyle w:val="libAlaemChar"/>
          <w:rFonts w:eastAsia="KFGQPC Uthman Taha Naskh"/>
          <w:rtl/>
        </w:rPr>
        <w:t>(</w:t>
      </w:r>
      <w:r w:rsidR="00E610F8" w:rsidRPr="00E610F8">
        <w:rPr>
          <w:rStyle w:val="libAieChar"/>
          <w:rtl/>
        </w:rPr>
        <w:t>لاتحرّك به لسانك لتعجل به إنّ علینا جمعه وقرآنه</w:t>
      </w:r>
      <w:r w:rsidR="00E610F8" w:rsidRPr="00E610F8">
        <w:rPr>
          <w:rStyle w:val="libAlaemChar"/>
          <w:rFonts w:eastAsia="KFGQPC Uthman Taha Naskh"/>
          <w:rtl/>
        </w:rPr>
        <w:t>)</w:t>
      </w:r>
      <w:r>
        <w:rPr>
          <w:rtl/>
          <w:lang w:bidi="fa-IR"/>
        </w:rPr>
        <w:t xml:space="preserve"> نقل</w:t>
      </w:r>
      <w:r w:rsidR="00FB36B4">
        <w:rPr>
          <w:rtl/>
          <w:lang w:bidi="fa-IR"/>
        </w:rPr>
        <w:t xml:space="preserve"> </w:t>
      </w:r>
      <w:r>
        <w:rPr>
          <w:rtl/>
          <w:lang w:bidi="fa-IR"/>
        </w:rPr>
        <w:t>شده كه على بن ابى طالب پس از مرگ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قرآن را به مدت شش</w:t>
      </w:r>
      <w:r w:rsidR="00FB36B4">
        <w:rPr>
          <w:rtl/>
          <w:lang w:bidi="fa-IR"/>
        </w:rPr>
        <w:t xml:space="preserve"> </w:t>
      </w:r>
      <w:r>
        <w:rPr>
          <w:rtl/>
          <w:lang w:bidi="fa-IR"/>
        </w:rPr>
        <w:t>ماه جمع</w:t>
      </w:r>
      <w:r w:rsidR="00FB36B4">
        <w:rPr>
          <w:rtl/>
          <w:lang w:bidi="fa-IR"/>
        </w:rPr>
        <w:t xml:space="preserve"> </w:t>
      </w:r>
      <w:r>
        <w:rPr>
          <w:rtl/>
          <w:lang w:bidi="fa-IR"/>
        </w:rPr>
        <w:t>آورى نمود</w:t>
      </w:r>
      <w:r w:rsidR="00FB36B4">
        <w:rPr>
          <w:rtl/>
          <w:lang w:bidi="fa-IR"/>
        </w:rPr>
        <w:t xml:space="preserve">. </w:t>
      </w:r>
      <w:r w:rsidR="00121BD9" w:rsidRPr="00121BD9">
        <w:rPr>
          <w:rStyle w:val="libFootnotenumChar"/>
          <w:rtl/>
          <w:lang w:bidi="fa-IR"/>
        </w:rPr>
        <w:t>(32)</w:t>
      </w:r>
      <w:r w:rsidR="00121BD9">
        <w:rPr>
          <w:rtl/>
          <w:lang w:bidi="fa-IR"/>
        </w:rPr>
        <w:t xml:space="preserve"> </w:t>
      </w:r>
    </w:p>
    <w:p w:rsidR="00FC5DC1" w:rsidRDefault="00762B70" w:rsidP="00762B70">
      <w:pPr>
        <w:pStyle w:val="libNormal"/>
        <w:rPr>
          <w:rtl/>
          <w:lang w:bidi="fa-IR"/>
        </w:rPr>
      </w:pPr>
      <w:r>
        <w:rPr>
          <w:rtl/>
          <w:lang w:bidi="fa-IR"/>
        </w:rPr>
        <w:t>ابن س</w:t>
      </w:r>
      <w:r w:rsidR="00FB36B4">
        <w:rPr>
          <w:rtl/>
          <w:lang w:bidi="fa-IR"/>
        </w:rPr>
        <w:t>ی</w:t>
      </w:r>
      <w:r>
        <w:rPr>
          <w:rtl/>
          <w:lang w:bidi="fa-IR"/>
        </w:rPr>
        <w:t>ر</w:t>
      </w:r>
      <w:r w:rsidR="00FB36B4">
        <w:rPr>
          <w:rtl/>
          <w:lang w:bidi="fa-IR"/>
        </w:rPr>
        <w:t>ی</w:t>
      </w:r>
      <w:r>
        <w:rPr>
          <w:rtl/>
          <w:lang w:bidi="fa-IR"/>
        </w:rPr>
        <w:t>ن گفته است</w:t>
      </w:r>
      <w:r w:rsidR="00FB36B4">
        <w:rPr>
          <w:rtl/>
          <w:lang w:bidi="fa-IR"/>
        </w:rPr>
        <w:t xml:space="preserve">: </w:t>
      </w:r>
    </w:p>
    <w:p w:rsidR="00FC5DC1" w:rsidRDefault="00762B70" w:rsidP="00762B70">
      <w:pPr>
        <w:pStyle w:val="libNormal"/>
        <w:rPr>
          <w:rtl/>
          <w:lang w:bidi="fa-IR"/>
        </w:rPr>
      </w:pPr>
      <w:r>
        <w:rPr>
          <w:rtl/>
          <w:lang w:bidi="fa-IR"/>
        </w:rPr>
        <w:t>على فرمود</w:t>
      </w:r>
      <w:r w:rsidR="00FB36B4">
        <w:rPr>
          <w:rtl/>
          <w:lang w:bidi="fa-IR"/>
        </w:rPr>
        <w:t xml:space="preserve">: </w:t>
      </w:r>
      <w:r>
        <w:rPr>
          <w:rtl/>
          <w:lang w:bidi="fa-IR"/>
        </w:rPr>
        <w:t>«وقتى پ</w:t>
      </w:r>
      <w:r w:rsidR="00FB36B4">
        <w:rPr>
          <w:rtl/>
          <w:lang w:bidi="fa-IR"/>
        </w:rPr>
        <w:t>ی</w:t>
      </w:r>
      <w:r>
        <w:rPr>
          <w:rtl/>
          <w:lang w:bidi="fa-IR"/>
        </w:rPr>
        <w:t>امبر رحلت كرد</w:t>
      </w:r>
      <w:r w:rsidR="00FB36B4">
        <w:rPr>
          <w:rtl/>
          <w:lang w:bidi="fa-IR"/>
        </w:rPr>
        <w:t xml:space="preserve">، </w:t>
      </w:r>
      <w:r>
        <w:rPr>
          <w:rtl/>
          <w:lang w:bidi="fa-IR"/>
        </w:rPr>
        <w:t>سوگند خوردم كه ردا</w:t>
      </w:r>
      <w:r w:rsidR="00FB36B4">
        <w:rPr>
          <w:rtl/>
          <w:lang w:bidi="fa-IR"/>
        </w:rPr>
        <w:t>ی</w:t>
      </w:r>
      <w:r>
        <w:rPr>
          <w:rtl/>
          <w:lang w:bidi="fa-IR"/>
        </w:rPr>
        <w:t>م را جز براى نماز جمعه بر دوش نگ</w:t>
      </w:r>
      <w:r w:rsidR="00FB36B4">
        <w:rPr>
          <w:rtl/>
          <w:lang w:bidi="fa-IR"/>
        </w:rPr>
        <w:t>ی</w:t>
      </w:r>
      <w:r>
        <w:rPr>
          <w:rtl/>
          <w:lang w:bidi="fa-IR"/>
        </w:rPr>
        <w:t>رم تا آن كه قرآن را جمع نما</w:t>
      </w:r>
      <w:r w:rsidR="00FB36B4">
        <w:rPr>
          <w:rtl/>
          <w:lang w:bidi="fa-IR"/>
        </w:rPr>
        <w:t>ی</w:t>
      </w:r>
      <w:r>
        <w:rPr>
          <w:rtl/>
          <w:lang w:bidi="fa-IR"/>
        </w:rPr>
        <w:t>م</w:t>
      </w:r>
      <w:r w:rsidR="00FB36B4">
        <w:rPr>
          <w:rtl/>
          <w:lang w:bidi="fa-IR"/>
        </w:rPr>
        <w:t xml:space="preserve">. </w:t>
      </w:r>
      <w:r>
        <w:rPr>
          <w:rtl/>
          <w:lang w:bidi="fa-IR"/>
        </w:rPr>
        <w:t>»</w:t>
      </w:r>
      <w:r w:rsidR="00121BD9" w:rsidRPr="00121BD9">
        <w:rPr>
          <w:rStyle w:val="libFootnotenumChar"/>
          <w:rtl/>
          <w:lang w:bidi="fa-IR"/>
        </w:rPr>
        <w:t>(33)</w:t>
      </w:r>
      <w:r w:rsidR="00121BD9">
        <w:rPr>
          <w:rtl/>
          <w:lang w:bidi="fa-IR"/>
        </w:rPr>
        <w:t xml:space="preserve"> </w:t>
      </w:r>
    </w:p>
    <w:p w:rsidR="00FC5DC1" w:rsidRDefault="00762B70" w:rsidP="00762B70">
      <w:pPr>
        <w:pStyle w:val="libNormal"/>
        <w:rPr>
          <w:rtl/>
          <w:lang w:bidi="fa-IR"/>
        </w:rPr>
      </w:pPr>
      <w:r>
        <w:rPr>
          <w:rtl/>
          <w:lang w:bidi="fa-IR"/>
        </w:rPr>
        <w:t>در خبرهاى ابورافع آمده است كه</w:t>
      </w:r>
      <w:r w:rsidR="00FB36B4">
        <w:rPr>
          <w:rtl/>
          <w:lang w:bidi="fa-IR"/>
        </w:rPr>
        <w:t xml:space="preserve">: </w:t>
      </w:r>
      <w:r>
        <w:rPr>
          <w:rtl/>
          <w:lang w:bidi="fa-IR"/>
        </w:rPr>
        <w:t>على به خاطر توص</w:t>
      </w:r>
      <w:r w:rsidR="00FB36B4">
        <w:rPr>
          <w:rtl/>
          <w:lang w:bidi="fa-IR"/>
        </w:rPr>
        <w:t>ی</w:t>
      </w:r>
      <w:r>
        <w:rPr>
          <w:rtl/>
          <w:lang w:bidi="fa-IR"/>
        </w:rPr>
        <w:t>ه پ</w:t>
      </w:r>
      <w:r w:rsidR="00FB36B4">
        <w:rPr>
          <w:rtl/>
          <w:lang w:bidi="fa-IR"/>
        </w:rPr>
        <w:t>ی</w:t>
      </w:r>
      <w:r>
        <w:rPr>
          <w:rtl/>
          <w:lang w:bidi="fa-IR"/>
        </w:rPr>
        <w:t>امبر در زم</w:t>
      </w:r>
      <w:r w:rsidR="00FB36B4">
        <w:rPr>
          <w:rtl/>
          <w:lang w:bidi="fa-IR"/>
        </w:rPr>
        <w:t>ی</w:t>
      </w:r>
      <w:r>
        <w:rPr>
          <w:rtl/>
          <w:lang w:bidi="fa-IR"/>
        </w:rPr>
        <w:t>نه جمع</w:t>
      </w:r>
      <w:r w:rsidR="00FB36B4">
        <w:rPr>
          <w:rtl/>
          <w:lang w:bidi="fa-IR"/>
        </w:rPr>
        <w:t xml:space="preserve"> </w:t>
      </w:r>
      <w:r>
        <w:rPr>
          <w:rtl/>
          <w:lang w:bidi="fa-IR"/>
        </w:rPr>
        <w:t>آورى قرآن</w:t>
      </w:r>
      <w:r w:rsidR="00FB36B4">
        <w:rPr>
          <w:rtl/>
          <w:lang w:bidi="fa-IR"/>
        </w:rPr>
        <w:t xml:space="preserve">، </w:t>
      </w:r>
      <w:r>
        <w:rPr>
          <w:rtl/>
          <w:lang w:bidi="fa-IR"/>
        </w:rPr>
        <w:t>قرآن را در جامه</w:t>
      </w:r>
      <w:r w:rsidR="00FB36B4">
        <w:rPr>
          <w:rtl/>
          <w:lang w:bidi="fa-IR"/>
        </w:rPr>
        <w:t xml:space="preserve"> </w:t>
      </w:r>
      <w:r>
        <w:rPr>
          <w:rtl/>
          <w:lang w:bidi="fa-IR"/>
        </w:rPr>
        <w:t>اى پ</w:t>
      </w:r>
      <w:r w:rsidR="00FB36B4">
        <w:rPr>
          <w:rtl/>
          <w:lang w:bidi="fa-IR"/>
        </w:rPr>
        <w:t>ی</w:t>
      </w:r>
      <w:r>
        <w:rPr>
          <w:rtl/>
          <w:lang w:bidi="fa-IR"/>
        </w:rPr>
        <w:t>چ</w:t>
      </w:r>
      <w:r w:rsidR="00FB36B4">
        <w:rPr>
          <w:rtl/>
          <w:lang w:bidi="fa-IR"/>
        </w:rPr>
        <w:t>ی</w:t>
      </w:r>
      <w:r>
        <w:rPr>
          <w:rtl/>
          <w:lang w:bidi="fa-IR"/>
        </w:rPr>
        <w:t>د و به منزل خو</w:t>
      </w:r>
      <w:r w:rsidR="00FB36B4">
        <w:rPr>
          <w:rtl/>
          <w:lang w:bidi="fa-IR"/>
        </w:rPr>
        <w:t>ی</w:t>
      </w:r>
      <w:r>
        <w:rPr>
          <w:rtl/>
          <w:lang w:bidi="fa-IR"/>
        </w:rPr>
        <w:t>ش برد</w:t>
      </w:r>
      <w:r w:rsidR="00FB36B4">
        <w:rPr>
          <w:rtl/>
          <w:lang w:bidi="fa-IR"/>
        </w:rPr>
        <w:t xml:space="preserve">. </w:t>
      </w:r>
      <w:r>
        <w:rPr>
          <w:rtl/>
          <w:lang w:bidi="fa-IR"/>
        </w:rPr>
        <w:t>پس از آن كه پ</w:t>
      </w:r>
      <w:r w:rsidR="00FB36B4">
        <w:rPr>
          <w:rtl/>
          <w:lang w:bidi="fa-IR"/>
        </w:rPr>
        <w:t>ی</w:t>
      </w:r>
      <w:r>
        <w:rPr>
          <w:rtl/>
          <w:lang w:bidi="fa-IR"/>
        </w:rPr>
        <w:t>امبر رحلت نمود</w:t>
      </w:r>
      <w:r w:rsidR="00FB36B4">
        <w:rPr>
          <w:rtl/>
          <w:lang w:bidi="fa-IR"/>
        </w:rPr>
        <w:t xml:space="preserve">، </w:t>
      </w:r>
      <w:r>
        <w:rPr>
          <w:rtl/>
          <w:lang w:bidi="fa-IR"/>
        </w:rPr>
        <w:t>در خانه نشست و قرآن را</w:t>
      </w:r>
      <w:r w:rsidR="00FB36B4">
        <w:rPr>
          <w:rtl/>
          <w:lang w:bidi="fa-IR"/>
        </w:rPr>
        <w:t xml:space="preserve">، </w:t>
      </w:r>
      <w:r>
        <w:rPr>
          <w:rtl/>
          <w:lang w:bidi="fa-IR"/>
        </w:rPr>
        <w:t>همان گونه كه خدا نازل كرده بود</w:t>
      </w:r>
      <w:r w:rsidR="00FB36B4">
        <w:rPr>
          <w:rtl/>
          <w:lang w:bidi="fa-IR"/>
        </w:rPr>
        <w:t xml:space="preserve">، </w:t>
      </w:r>
      <w:r>
        <w:rPr>
          <w:rtl/>
          <w:lang w:bidi="fa-IR"/>
        </w:rPr>
        <w:t>تأل</w:t>
      </w:r>
      <w:r w:rsidR="00FB36B4">
        <w:rPr>
          <w:rtl/>
          <w:lang w:bidi="fa-IR"/>
        </w:rPr>
        <w:t>ی</w:t>
      </w:r>
      <w:r>
        <w:rPr>
          <w:rtl/>
          <w:lang w:bidi="fa-IR"/>
        </w:rPr>
        <w:t>ف نمود</w:t>
      </w:r>
      <w:r w:rsidR="00FB36B4">
        <w:rPr>
          <w:rtl/>
          <w:lang w:bidi="fa-IR"/>
        </w:rPr>
        <w:t xml:space="preserve">. </w:t>
      </w:r>
      <w:r>
        <w:rPr>
          <w:rtl/>
          <w:lang w:bidi="fa-IR"/>
        </w:rPr>
        <w:t>على به ا</w:t>
      </w:r>
      <w:r w:rsidR="00FB36B4">
        <w:rPr>
          <w:rtl/>
          <w:lang w:bidi="fa-IR"/>
        </w:rPr>
        <w:t>ی</w:t>
      </w:r>
      <w:r>
        <w:rPr>
          <w:rtl/>
          <w:lang w:bidi="fa-IR"/>
        </w:rPr>
        <w:t>ن كار</w:t>
      </w:r>
      <w:r w:rsidR="00FB36B4">
        <w:rPr>
          <w:rtl/>
          <w:lang w:bidi="fa-IR"/>
        </w:rPr>
        <w:t xml:space="preserve">، </w:t>
      </w:r>
      <w:r>
        <w:rPr>
          <w:rtl/>
          <w:lang w:bidi="fa-IR"/>
        </w:rPr>
        <w:t>آگاه بود</w:t>
      </w:r>
      <w:r w:rsidR="00FB36B4">
        <w:rPr>
          <w:rtl/>
          <w:lang w:bidi="fa-IR"/>
        </w:rPr>
        <w:t xml:space="preserve">. </w:t>
      </w:r>
      <w:r w:rsidR="00121BD9" w:rsidRPr="00121BD9">
        <w:rPr>
          <w:rStyle w:val="libFootnotenumChar"/>
          <w:rtl/>
          <w:lang w:bidi="fa-IR"/>
        </w:rPr>
        <w:t>(34)</w:t>
      </w:r>
      <w:r w:rsidR="00121BD9">
        <w:rPr>
          <w:rtl/>
          <w:lang w:bidi="fa-IR"/>
        </w:rPr>
        <w:t xml:space="preserve"> </w:t>
      </w:r>
    </w:p>
    <w:p w:rsidR="00FC5DC1" w:rsidRDefault="00E86885" w:rsidP="003D2F60">
      <w:pPr>
        <w:pStyle w:val="Heading3"/>
        <w:rPr>
          <w:rtl/>
          <w:lang w:bidi="fa-IR"/>
        </w:rPr>
      </w:pPr>
      <w:bookmarkStart w:id="84" w:name="_Toc469981104"/>
      <w:r>
        <w:rPr>
          <w:rtl/>
          <w:lang w:bidi="fa-IR"/>
        </w:rPr>
        <w:t xml:space="preserve">ویژگى هاى مصحف على </w:t>
      </w:r>
      <w:r w:rsidR="002A2987" w:rsidRPr="002A2987">
        <w:rPr>
          <w:rStyle w:val="libAlaemChar"/>
          <w:rtl/>
        </w:rPr>
        <w:t>عليه‌السلام</w:t>
      </w:r>
      <w:bookmarkEnd w:id="84"/>
      <w:r>
        <w:rPr>
          <w:rtl/>
          <w:lang w:bidi="fa-IR"/>
        </w:rPr>
        <w:t xml:space="preserve"> </w:t>
      </w:r>
    </w:p>
    <w:p w:rsidR="00FC5DC1" w:rsidRDefault="00762B70" w:rsidP="00762B70">
      <w:pPr>
        <w:pStyle w:val="libNormal"/>
        <w:rPr>
          <w:rtl/>
          <w:lang w:bidi="fa-IR"/>
        </w:rPr>
      </w:pPr>
      <w:r>
        <w:rPr>
          <w:rtl/>
          <w:lang w:bidi="fa-IR"/>
        </w:rPr>
        <w:t>مصحفى را كه على بن ابى</w:t>
      </w:r>
      <w:r w:rsidR="00FB36B4">
        <w:rPr>
          <w:rtl/>
          <w:lang w:bidi="fa-IR"/>
        </w:rPr>
        <w:t xml:space="preserve"> </w:t>
      </w:r>
      <w:r>
        <w:rPr>
          <w:rtl/>
          <w:lang w:bidi="fa-IR"/>
        </w:rPr>
        <w:t>طالب</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جمع</w:t>
      </w:r>
      <w:r w:rsidR="00FB36B4">
        <w:rPr>
          <w:rtl/>
          <w:lang w:bidi="fa-IR"/>
        </w:rPr>
        <w:t xml:space="preserve"> </w:t>
      </w:r>
      <w:r>
        <w:rPr>
          <w:rtl/>
          <w:lang w:bidi="fa-IR"/>
        </w:rPr>
        <w:t>آورى نمود</w:t>
      </w:r>
      <w:r w:rsidR="00FB36B4">
        <w:rPr>
          <w:rtl/>
          <w:lang w:bidi="fa-IR"/>
        </w:rPr>
        <w:t xml:space="preserve">، </w:t>
      </w:r>
      <w:r>
        <w:rPr>
          <w:rtl/>
          <w:lang w:bidi="fa-IR"/>
        </w:rPr>
        <w:t>نسبت به د</w:t>
      </w:r>
      <w:r w:rsidR="00FB36B4">
        <w:rPr>
          <w:rtl/>
          <w:lang w:bidi="fa-IR"/>
        </w:rPr>
        <w:t>ی</w:t>
      </w:r>
      <w:r>
        <w:rPr>
          <w:rtl/>
          <w:lang w:bidi="fa-IR"/>
        </w:rPr>
        <w:t xml:space="preserve">گر مصاحفى كه قبلاً وجود داشت و </w:t>
      </w:r>
      <w:r w:rsidR="00FB36B4">
        <w:rPr>
          <w:rtl/>
          <w:lang w:bidi="fa-IR"/>
        </w:rPr>
        <w:t>ی</w:t>
      </w:r>
      <w:r>
        <w:rPr>
          <w:rtl/>
          <w:lang w:bidi="fa-IR"/>
        </w:rPr>
        <w:t>ا بعداً به وجود آمد از امت</w:t>
      </w:r>
      <w:r w:rsidR="00FB36B4">
        <w:rPr>
          <w:rtl/>
          <w:lang w:bidi="fa-IR"/>
        </w:rPr>
        <w:t>ی</w:t>
      </w:r>
      <w:r>
        <w:rPr>
          <w:rtl/>
          <w:lang w:bidi="fa-IR"/>
        </w:rPr>
        <w:t>ازات فراوانى برخوردار بود</w:t>
      </w:r>
      <w:r w:rsidR="00FB36B4">
        <w:rPr>
          <w:rtl/>
          <w:lang w:bidi="fa-IR"/>
        </w:rPr>
        <w:t xml:space="preserve">. </w:t>
      </w:r>
      <w:r>
        <w:rPr>
          <w:rtl/>
          <w:lang w:bidi="fa-IR"/>
        </w:rPr>
        <w:t>برخى از آنها بد</w:t>
      </w:r>
      <w:r w:rsidR="00FB36B4">
        <w:rPr>
          <w:rtl/>
          <w:lang w:bidi="fa-IR"/>
        </w:rPr>
        <w:t>ی</w:t>
      </w:r>
      <w:r>
        <w:rPr>
          <w:rtl/>
          <w:lang w:bidi="fa-IR"/>
        </w:rPr>
        <w:t>ن قرار است</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ترت</w:t>
      </w:r>
      <w:r w:rsidR="00FB36B4">
        <w:rPr>
          <w:rtl/>
          <w:lang w:bidi="fa-IR"/>
        </w:rPr>
        <w:t>ی</w:t>
      </w:r>
      <w:r>
        <w:rPr>
          <w:rtl/>
          <w:lang w:bidi="fa-IR"/>
        </w:rPr>
        <w:t>ب سوره</w:t>
      </w:r>
      <w:r w:rsidR="00FB36B4">
        <w:rPr>
          <w:rtl/>
          <w:lang w:bidi="fa-IR"/>
        </w:rPr>
        <w:t xml:space="preserve"> </w:t>
      </w:r>
      <w:r>
        <w:rPr>
          <w:rtl/>
          <w:lang w:bidi="fa-IR"/>
        </w:rPr>
        <w:t>ها به همان ترت</w:t>
      </w:r>
      <w:r w:rsidR="00FB36B4">
        <w:rPr>
          <w:rtl/>
          <w:lang w:bidi="fa-IR"/>
        </w:rPr>
        <w:t>ی</w:t>
      </w:r>
      <w:r>
        <w:rPr>
          <w:rtl/>
          <w:lang w:bidi="fa-IR"/>
        </w:rPr>
        <w:t>ب نزول</w:t>
      </w:r>
      <w:r w:rsidR="00FB36B4">
        <w:rPr>
          <w:rtl/>
          <w:lang w:bidi="fa-IR"/>
        </w:rPr>
        <w:t xml:space="preserve">، </w:t>
      </w:r>
      <w:r>
        <w:rPr>
          <w:rtl/>
          <w:lang w:bidi="fa-IR"/>
        </w:rPr>
        <w:t>تنظ</w:t>
      </w:r>
      <w:r w:rsidR="00FB36B4">
        <w:rPr>
          <w:rtl/>
          <w:lang w:bidi="fa-IR"/>
        </w:rPr>
        <w:t>ی</w:t>
      </w:r>
      <w:r>
        <w:rPr>
          <w:rtl/>
          <w:lang w:bidi="fa-IR"/>
        </w:rPr>
        <w:t>م گشته بود</w:t>
      </w:r>
      <w:r w:rsidR="00FB36B4">
        <w:rPr>
          <w:rtl/>
          <w:lang w:bidi="fa-IR"/>
        </w:rPr>
        <w:t xml:space="preserve">. </w:t>
      </w:r>
      <w:r>
        <w:rPr>
          <w:rtl/>
          <w:lang w:bidi="fa-IR"/>
        </w:rPr>
        <w:t>س</w:t>
      </w:r>
      <w:r w:rsidR="00FB36B4">
        <w:rPr>
          <w:rtl/>
          <w:lang w:bidi="fa-IR"/>
        </w:rPr>
        <w:t>ی</w:t>
      </w:r>
      <w:r>
        <w:rPr>
          <w:rtl/>
          <w:lang w:bidi="fa-IR"/>
        </w:rPr>
        <w:t>وطى در الاتقان ضمن ب</w:t>
      </w:r>
      <w:r w:rsidR="00FB36B4">
        <w:rPr>
          <w:rtl/>
          <w:lang w:bidi="fa-IR"/>
        </w:rPr>
        <w:t>ی</w:t>
      </w:r>
      <w:r>
        <w:rPr>
          <w:rtl/>
          <w:lang w:bidi="fa-IR"/>
        </w:rPr>
        <w:t>ان ا</w:t>
      </w:r>
      <w:r w:rsidR="00FB36B4">
        <w:rPr>
          <w:rtl/>
          <w:lang w:bidi="fa-IR"/>
        </w:rPr>
        <w:t>ی</w:t>
      </w:r>
      <w:r>
        <w:rPr>
          <w:rtl/>
          <w:lang w:bidi="fa-IR"/>
        </w:rPr>
        <w:t>ن مطلب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«اول</w:t>
      </w:r>
      <w:r w:rsidR="00FB36B4">
        <w:rPr>
          <w:rtl/>
          <w:lang w:bidi="fa-IR"/>
        </w:rPr>
        <w:t>ی</w:t>
      </w:r>
      <w:r>
        <w:rPr>
          <w:rtl/>
          <w:lang w:bidi="fa-IR"/>
        </w:rPr>
        <w:t>ن سوره</w:t>
      </w:r>
      <w:r w:rsidR="00FB36B4">
        <w:rPr>
          <w:rtl/>
          <w:lang w:bidi="fa-IR"/>
        </w:rPr>
        <w:t xml:space="preserve">، </w:t>
      </w:r>
      <w:r>
        <w:rPr>
          <w:rtl/>
          <w:lang w:bidi="fa-IR"/>
        </w:rPr>
        <w:t>اقرأ</w:t>
      </w:r>
      <w:r w:rsidR="00FB36B4">
        <w:rPr>
          <w:rtl/>
          <w:lang w:bidi="fa-IR"/>
        </w:rPr>
        <w:t xml:space="preserve">، </w:t>
      </w:r>
      <w:r>
        <w:rPr>
          <w:rtl/>
          <w:lang w:bidi="fa-IR"/>
        </w:rPr>
        <w:t>سپس مدّثّر</w:t>
      </w:r>
      <w:r w:rsidR="00FB36B4">
        <w:rPr>
          <w:rtl/>
          <w:lang w:bidi="fa-IR"/>
        </w:rPr>
        <w:t xml:space="preserve">، </w:t>
      </w:r>
      <w:r>
        <w:rPr>
          <w:rtl/>
          <w:lang w:bidi="fa-IR"/>
        </w:rPr>
        <w:t>سپس نون</w:t>
      </w:r>
      <w:r w:rsidR="00FB36B4">
        <w:rPr>
          <w:rtl/>
          <w:lang w:bidi="fa-IR"/>
        </w:rPr>
        <w:t xml:space="preserve">، </w:t>
      </w:r>
      <w:r>
        <w:rPr>
          <w:rtl/>
          <w:lang w:bidi="fa-IR"/>
        </w:rPr>
        <w:t>بعد از آن مزّمّل و به هم</w:t>
      </w:r>
      <w:r w:rsidR="00FB36B4">
        <w:rPr>
          <w:rtl/>
          <w:lang w:bidi="fa-IR"/>
        </w:rPr>
        <w:t>ی</w:t>
      </w:r>
      <w:r>
        <w:rPr>
          <w:rtl/>
          <w:lang w:bidi="fa-IR"/>
        </w:rPr>
        <w:t>ن ترت</w:t>
      </w:r>
      <w:r w:rsidR="00FB36B4">
        <w:rPr>
          <w:rtl/>
          <w:lang w:bidi="fa-IR"/>
        </w:rPr>
        <w:t>ی</w:t>
      </w:r>
      <w:r>
        <w:rPr>
          <w:rtl/>
          <w:lang w:bidi="fa-IR"/>
        </w:rPr>
        <w:t>ب</w:t>
      </w:r>
      <w:r w:rsidR="00FB36B4">
        <w:rPr>
          <w:rtl/>
          <w:lang w:bidi="fa-IR"/>
        </w:rPr>
        <w:t xml:space="preserve">، </w:t>
      </w:r>
      <w:r>
        <w:rPr>
          <w:rtl/>
          <w:lang w:bidi="fa-IR"/>
        </w:rPr>
        <w:t>تبّت</w:t>
      </w:r>
      <w:r w:rsidR="00FB36B4">
        <w:rPr>
          <w:rtl/>
          <w:lang w:bidi="fa-IR"/>
        </w:rPr>
        <w:t xml:space="preserve">، </w:t>
      </w:r>
      <w:r>
        <w:rPr>
          <w:rtl/>
          <w:lang w:bidi="fa-IR"/>
        </w:rPr>
        <w:t>تكو</w:t>
      </w:r>
      <w:r w:rsidR="00FB36B4">
        <w:rPr>
          <w:rtl/>
          <w:lang w:bidi="fa-IR"/>
        </w:rPr>
        <w:t>ی</w:t>
      </w:r>
      <w:r>
        <w:rPr>
          <w:rtl/>
          <w:lang w:bidi="fa-IR"/>
        </w:rPr>
        <w:t>ر و</w:t>
      </w:r>
      <w:r w:rsidR="00FB36B4">
        <w:rPr>
          <w:rtl/>
          <w:lang w:bidi="fa-IR"/>
        </w:rPr>
        <w:t xml:space="preserve">... </w:t>
      </w:r>
      <w:r>
        <w:rPr>
          <w:rtl/>
          <w:lang w:bidi="fa-IR"/>
        </w:rPr>
        <w:t>تنظ</w:t>
      </w:r>
      <w:r w:rsidR="00FB36B4">
        <w:rPr>
          <w:rtl/>
          <w:lang w:bidi="fa-IR"/>
        </w:rPr>
        <w:t>ی</w:t>
      </w:r>
      <w:r>
        <w:rPr>
          <w:rtl/>
          <w:lang w:bidi="fa-IR"/>
        </w:rPr>
        <w:t>م شده بودند</w:t>
      </w:r>
      <w:r w:rsidR="00FB36B4">
        <w:rPr>
          <w:rtl/>
          <w:lang w:bidi="fa-IR"/>
        </w:rPr>
        <w:t xml:space="preserve">. </w:t>
      </w:r>
      <w:r>
        <w:rPr>
          <w:rtl/>
          <w:lang w:bidi="fa-IR"/>
        </w:rPr>
        <w:t>»</w:t>
      </w:r>
    </w:p>
    <w:p w:rsidR="00FC5DC1" w:rsidRDefault="00762B70" w:rsidP="00762B70">
      <w:pPr>
        <w:pStyle w:val="libNormal"/>
        <w:rPr>
          <w:rtl/>
          <w:lang w:bidi="fa-IR"/>
        </w:rPr>
      </w:pPr>
      <w:r>
        <w:rPr>
          <w:rtl/>
          <w:lang w:bidi="fa-IR"/>
        </w:rPr>
        <w:t>ش</w:t>
      </w:r>
      <w:r w:rsidR="00FB36B4">
        <w:rPr>
          <w:rtl/>
          <w:lang w:bidi="fa-IR"/>
        </w:rPr>
        <w:t>ی</w:t>
      </w:r>
      <w:r>
        <w:rPr>
          <w:rtl/>
          <w:lang w:bidi="fa-IR"/>
        </w:rPr>
        <w:t>خ مف</w:t>
      </w:r>
      <w:r w:rsidR="00FB36B4">
        <w:rPr>
          <w:rtl/>
          <w:lang w:bidi="fa-IR"/>
        </w:rPr>
        <w:t>ی</w:t>
      </w:r>
      <w:r>
        <w:rPr>
          <w:rtl/>
          <w:lang w:bidi="fa-IR"/>
        </w:rPr>
        <w:t>د ن</w:t>
      </w:r>
      <w:r w:rsidR="00FB36B4">
        <w:rPr>
          <w:rtl/>
          <w:lang w:bidi="fa-IR"/>
        </w:rPr>
        <w:t>ی</w:t>
      </w:r>
      <w:r>
        <w:rPr>
          <w:rtl/>
          <w:lang w:bidi="fa-IR"/>
        </w:rPr>
        <w:t>ز در مسا</w:t>
      </w:r>
      <w:r w:rsidR="00FB36B4">
        <w:rPr>
          <w:rtl/>
          <w:lang w:bidi="fa-IR"/>
        </w:rPr>
        <w:t>ی</w:t>
      </w:r>
      <w:r>
        <w:rPr>
          <w:rtl/>
          <w:lang w:bidi="fa-IR"/>
        </w:rPr>
        <w:t>ل سرو</w:t>
      </w:r>
      <w:r w:rsidR="00FB36B4">
        <w:rPr>
          <w:rtl/>
          <w:lang w:bidi="fa-IR"/>
        </w:rPr>
        <w:t>ی</w:t>
      </w:r>
      <w:r>
        <w:rPr>
          <w:rtl/>
          <w:lang w:bidi="fa-IR"/>
        </w:rPr>
        <w:t>ه</w:t>
      </w:r>
      <w:r w:rsidR="00FB36B4">
        <w:rPr>
          <w:rtl/>
          <w:lang w:bidi="fa-IR"/>
        </w:rPr>
        <w:t xml:space="preserve">، </w:t>
      </w:r>
      <w:r>
        <w:rPr>
          <w:rtl/>
          <w:lang w:bidi="fa-IR"/>
        </w:rPr>
        <w:t>تأل</w:t>
      </w:r>
      <w:r w:rsidR="00FB36B4">
        <w:rPr>
          <w:rtl/>
          <w:lang w:bidi="fa-IR"/>
        </w:rPr>
        <w:t>ی</w:t>
      </w:r>
      <w:r>
        <w:rPr>
          <w:rtl/>
          <w:lang w:bidi="fa-IR"/>
        </w:rPr>
        <w:t>ف قرآن على بن ابى</w:t>
      </w:r>
      <w:r w:rsidR="00FB36B4">
        <w:rPr>
          <w:rtl/>
          <w:lang w:bidi="fa-IR"/>
        </w:rPr>
        <w:t xml:space="preserve"> </w:t>
      </w:r>
      <w:r>
        <w:rPr>
          <w:rtl/>
          <w:lang w:bidi="fa-IR"/>
        </w:rPr>
        <w:t>طالب را به همان ترت</w:t>
      </w:r>
      <w:r w:rsidR="00FB36B4">
        <w:rPr>
          <w:rtl/>
          <w:lang w:bidi="fa-IR"/>
        </w:rPr>
        <w:t>ی</w:t>
      </w:r>
      <w:r>
        <w:rPr>
          <w:rtl/>
          <w:lang w:bidi="fa-IR"/>
        </w:rPr>
        <w:t>ب نزول مى</w:t>
      </w:r>
      <w:r w:rsidR="00FB36B4">
        <w:rPr>
          <w:rtl/>
          <w:lang w:bidi="fa-IR"/>
        </w:rPr>
        <w:t xml:space="preserve"> </w:t>
      </w:r>
      <w:r>
        <w:rPr>
          <w:rtl/>
          <w:lang w:bidi="fa-IR"/>
        </w:rPr>
        <w:t>داند كه سوره مكى بر مدنى و آ</w:t>
      </w:r>
      <w:r w:rsidR="00FB36B4">
        <w:rPr>
          <w:rtl/>
          <w:lang w:bidi="fa-IR"/>
        </w:rPr>
        <w:t>ی</w:t>
      </w:r>
      <w:r>
        <w:rPr>
          <w:rtl/>
          <w:lang w:bidi="fa-IR"/>
        </w:rPr>
        <w:t>ه منسوخ بر ناسخ مقدم بوده و هرچ</w:t>
      </w:r>
      <w:r w:rsidR="00FB36B4">
        <w:rPr>
          <w:rtl/>
          <w:lang w:bidi="fa-IR"/>
        </w:rPr>
        <w:t>ی</w:t>
      </w:r>
      <w:r>
        <w:rPr>
          <w:rtl/>
          <w:lang w:bidi="fa-IR"/>
        </w:rPr>
        <w:t>ز در جاى خو</w:t>
      </w:r>
      <w:r w:rsidR="00FB36B4">
        <w:rPr>
          <w:rtl/>
          <w:lang w:bidi="fa-IR"/>
        </w:rPr>
        <w:t>ی</w:t>
      </w:r>
      <w:r>
        <w:rPr>
          <w:rtl/>
          <w:lang w:bidi="fa-IR"/>
        </w:rPr>
        <w:t>ش قرار داده شده است</w:t>
      </w:r>
      <w:r w:rsidR="00FB36B4">
        <w:rPr>
          <w:rtl/>
          <w:lang w:bidi="fa-IR"/>
        </w:rPr>
        <w:t xml:space="preserve">. </w:t>
      </w:r>
      <w:r w:rsidR="00121BD9" w:rsidRPr="00121BD9">
        <w:rPr>
          <w:rStyle w:val="libFootnotenumChar"/>
          <w:rtl/>
          <w:lang w:bidi="fa-IR"/>
        </w:rPr>
        <w:t>(35)</w:t>
      </w:r>
      <w:r w:rsidR="00121BD9">
        <w:rPr>
          <w:rtl/>
          <w:lang w:bidi="fa-IR"/>
        </w:rPr>
        <w:t xml:space="preserve"> </w:t>
      </w:r>
    </w:p>
    <w:p w:rsidR="00FC5DC1" w:rsidRDefault="00762B70" w:rsidP="00762B70">
      <w:pPr>
        <w:pStyle w:val="libNormal"/>
        <w:rPr>
          <w:rtl/>
          <w:lang w:bidi="fa-IR"/>
        </w:rPr>
      </w:pPr>
      <w:r>
        <w:rPr>
          <w:rtl/>
          <w:lang w:bidi="fa-IR"/>
        </w:rPr>
        <w:lastRenderedPageBreak/>
        <w:t>2</w:t>
      </w:r>
      <w:r w:rsidR="00FB36B4">
        <w:rPr>
          <w:rtl/>
          <w:lang w:bidi="fa-IR"/>
        </w:rPr>
        <w:t xml:space="preserve">. </w:t>
      </w:r>
      <w:r w:rsidR="00853B4A">
        <w:rPr>
          <w:rtl/>
          <w:lang w:bidi="fa-IR"/>
        </w:rPr>
        <w:t>قرائت</w:t>
      </w:r>
      <w:r>
        <w:rPr>
          <w:rtl/>
          <w:lang w:bidi="fa-IR"/>
        </w:rPr>
        <w:t xml:space="preserve"> مصحف على بن ابى طالب دق</w:t>
      </w:r>
      <w:r w:rsidR="00FB36B4">
        <w:rPr>
          <w:rtl/>
          <w:lang w:bidi="fa-IR"/>
        </w:rPr>
        <w:t>ی</w:t>
      </w:r>
      <w:r>
        <w:rPr>
          <w:rtl/>
          <w:lang w:bidi="fa-IR"/>
        </w:rPr>
        <w:t xml:space="preserve">قاً مطابق با </w:t>
      </w:r>
      <w:r w:rsidR="00853B4A">
        <w:rPr>
          <w:rtl/>
          <w:lang w:bidi="fa-IR"/>
        </w:rPr>
        <w:t>قرائت</w:t>
      </w:r>
      <w:r>
        <w:rPr>
          <w:rtl/>
          <w:lang w:bidi="fa-IR"/>
        </w:rPr>
        <w:t xml:space="preserve">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بوده است</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ا</w:t>
      </w:r>
      <w:r w:rsidR="00FB36B4">
        <w:rPr>
          <w:rtl/>
          <w:lang w:bidi="fa-IR"/>
        </w:rPr>
        <w:t>ی</w:t>
      </w:r>
      <w:r>
        <w:rPr>
          <w:rtl/>
          <w:lang w:bidi="fa-IR"/>
        </w:rPr>
        <w:t>ن مصحف مشتمل بر اسباب نزول آ</w:t>
      </w:r>
      <w:r w:rsidR="00FB36B4">
        <w:rPr>
          <w:rtl/>
          <w:lang w:bidi="fa-IR"/>
        </w:rPr>
        <w:t>ی</w:t>
      </w:r>
      <w:r>
        <w:rPr>
          <w:rtl/>
          <w:lang w:bidi="fa-IR"/>
        </w:rPr>
        <w:t>ات</w:t>
      </w:r>
      <w:r w:rsidR="00FB36B4">
        <w:rPr>
          <w:rtl/>
          <w:lang w:bidi="fa-IR"/>
        </w:rPr>
        <w:t xml:space="preserve">، </w:t>
      </w:r>
      <w:r>
        <w:rPr>
          <w:rtl/>
          <w:lang w:bidi="fa-IR"/>
        </w:rPr>
        <w:t>مكان نزول آ</w:t>
      </w:r>
      <w:r w:rsidR="00FB36B4">
        <w:rPr>
          <w:rtl/>
          <w:lang w:bidi="fa-IR"/>
        </w:rPr>
        <w:t>ی</w:t>
      </w:r>
      <w:r>
        <w:rPr>
          <w:rtl/>
          <w:lang w:bidi="fa-IR"/>
        </w:rPr>
        <w:t>ات و ن</w:t>
      </w:r>
      <w:r w:rsidR="00FB36B4">
        <w:rPr>
          <w:rtl/>
          <w:lang w:bidi="fa-IR"/>
        </w:rPr>
        <w:t>ی</w:t>
      </w:r>
      <w:r>
        <w:rPr>
          <w:rtl/>
          <w:lang w:bidi="fa-IR"/>
        </w:rPr>
        <w:t>ز اشخاصى كه در شأن آنها آ</w:t>
      </w:r>
      <w:r w:rsidR="00FB36B4">
        <w:rPr>
          <w:rtl/>
          <w:lang w:bidi="fa-IR"/>
        </w:rPr>
        <w:t>ی</w:t>
      </w:r>
      <w:r>
        <w:rPr>
          <w:rtl/>
          <w:lang w:bidi="fa-IR"/>
        </w:rPr>
        <w:t>ات نازل گشته</w:t>
      </w:r>
      <w:r w:rsidR="00FB36B4">
        <w:rPr>
          <w:rtl/>
          <w:lang w:bidi="fa-IR"/>
        </w:rPr>
        <w:t xml:space="preserve"> </w:t>
      </w:r>
      <w:r>
        <w:rPr>
          <w:rtl/>
          <w:lang w:bidi="fa-IR"/>
        </w:rPr>
        <w:t>اند</w:t>
      </w:r>
      <w:r w:rsidR="00FB36B4">
        <w:rPr>
          <w:rtl/>
          <w:lang w:bidi="fa-IR"/>
        </w:rPr>
        <w:t xml:space="preserve">، </w:t>
      </w:r>
      <w:r>
        <w:rPr>
          <w:rtl/>
          <w:lang w:bidi="fa-IR"/>
        </w:rPr>
        <w:t>بوده است</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جوانب كلى آ</w:t>
      </w:r>
      <w:r w:rsidR="00FB36B4">
        <w:rPr>
          <w:rtl/>
          <w:lang w:bidi="fa-IR"/>
        </w:rPr>
        <w:t>ی</w:t>
      </w:r>
      <w:r>
        <w:rPr>
          <w:rtl/>
          <w:lang w:bidi="fa-IR"/>
        </w:rPr>
        <w:t>ات به گونه</w:t>
      </w:r>
      <w:r w:rsidR="00FB36B4">
        <w:rPr>
          <w:rtl/>
          <w:lang w:bidi="fa-IR"/>
        </w:rPr>
        <w:t xml:space="preserve"> </w:t>
      </w:r>
      <w:r>
        <w:rPr>
          <w:rtl/>
          <w:lang w:bidi="fa-IR"/>
        </w:rPr>
        <w:t>اى كه آ</w:t>
      </w:r>
      <w:r w:rsidR="00FB36B4">
        <w:rPr>
          <w:rtl/>
          <w:lang w:bidi="fa-IR"/>
        </w:rPr>
        <w:t>ی</w:t>
      </w:r>
      <w:r>
        <w:rPr>
          <w:rtl/>
          <w:lang w:bidi="fa-IR"/>
        </w:rPr>
        <w:t>ه</w:t>
      </w:r>
      <w:r w:rsidR="00FB36B4">
        <w:rPr>
          <w:rtl/>
          <w:lang w:bidi="fa-IR"/>
        </w:rPr>
        <w:t xml:space="preserve">، </w:t>
      </w:r>
      <w:r>
        <w:rPr>
          <w:rtl/>
          <w:lang w:bidi="fa-IR"/>
        </w:rPr>
        <w:t xml:space="preserve">محدود و مختص به زمان </w:t>
      </w:r>
      <w:r w:rsidR="00FB36B4">
        <w:rPr>
          <w:rtl/>
          <w:lang w:bidi="fa-IR"/>
        </w:rPr>
        <w:t>ی</w:t>
      </w:r>
      <w:r>
        <w:rPr>
          <w:rtl/>
          <w:lang w:bidi="fa-IR"/>
        </w:rPr>
        <w:t xml:space="preserve">ا مكان </w:t>
      </w:r>
      <w:r w:rsidR="00FB36B4">
        <w:rPr>
          <w:rtl/>
          <w:lang w:bidi="fa-IR"/>
        </w:rPr>
        <w:t>ی</w:t>
      </w:r>
      <w:r>
        <w:rPr>
          <w:rtl/>
          <w:lang w:bidi="fa-IR"/>
        </w:rPr>
        <w:t>ا شخص خاصّى نگردد</w:t>
      </w:r>
      <w:r w:rsidR="00FB36B4">
        <w:rPr>
          <w:rtl/>
          <w:lang w:bidi="fa-IR"/>
        </w:rPr>
        <w:t xml:space="preserve">، </w:t>
      </w:r>
      <w:r>
        <w:rPr>
          <w:rtl/>
          <w:lang w:bidi="fa-IR"/>
        </w:rPr>
        <w:t>در ا</w:t>
      </w:r>
      <w:r w:rsidR="00FB36B4">
        <w:rPr>
          <w:rtl/>
          <w:lang w:bidi="fa-IR"/>
        </w:rPr>
        <w:t>ی</w:t>
      </w:r>
      <w:r>
        <w:rPr>
          <w:rtl/>
          <w:lang w:bidi="fa-IR"/>
        </w:rPr>
        <w:t>ن مصحف روشن شده است</w:t>
      </w:r>
      <w:r w:rsidR="00FB36B4">
        <w:rPr>
          <w:rtl/>
          <w:lang w:bidi="fa-IR"/>
        </w:rPr>
        <w:t xml:space="preserve">. </w:t>
      </w:r>
      <w:r w:rsidR="00121BD9" w:rsidRPr="00121BD9">
        <w:rPr>
          <w:rStyle w:val="libFootnotenumChar"/>
          <w:rtl/>
          <w:lang w:bidi="fa-IR"/>
        </w:rPr>
        <w:t>(36)</w:t>
      </w:r>
      <w:r w:rsidR="00121BD9">
        <w:rPr>
          <w:rtl/>
          <w:lang w:bidi="fa-IR"/>
        </w:rPr>
        <w:t xml:space="preserve"> </w:t>
      </w:r>
    </w:p>
    <w:p w:rsidR="00FC5DC1" w:rsidRDefault="00E86885" w:rsidP="003D2F60">
      <w:pPr>
        <w:pStyle w:val="Heading3"/>
        <w:rPr>
          <w:rtl/>
          <w:lang w:bidi="fa-IR"/>
        </w:rPr>
      </w:pPr>
      <w:bookmarkStart w:id="85" w:name="_Toc469981105"/>
      <w:r>
        <w:rPr>
          <w:rtl/>
          <w:lang w:bidi="fa-IR"/>
        </w:rPr>
        <w:t xml:space="preserve">سرنوشت مصحف على بن ابى طالب </w:t>
      </w:r>
      <w:r w:rsidR="002A2987" w:rsidRPr="002A2987">
        <w:rPr>
          <w:rStyle w:val="libAlaemChar"/>
          <w:rtl/>
        </w:rPr>
        <w:t>عليه‌السلام</w:t>
      </w:r>
      <w:bookmarkEnd w:id="85"/>
      <w:r>
        <w:rPr>
          <w:rtl/>
          <w:lang w:bidi="fa-IR"/>
        </w:rPr>
        <w:t xml:space="preserve"> </w:t>
      </w:r>
    </w:p>
    <w:p w:rsidR="00FC5DC1" w:rsidRDefault="00762B70" w:rsidP="00762B70">
      <w:pPr>
        <w:pStyle w:val="libNormal"/>
        <w:rPr>
          <w:rtl/>
          <w:lang w:bidi="fa-IR"/>
        </w:rPr>
      </w:pPr>
      <w:r>
        <w:rPr>
          <w:rtl/>
          <w:lang w:bidi="fa-IR"/>
        </w:rPr>
        <w:t>در مورد سرنوشت ا</w:t>
      </w:r>
      <w:r w:rsidR="00FB36B4">
        <w:rPr>
          <w:rtl/>
          <w:lang w:bidi="fa-IR"/>
        </w:rPr>
        <w:t>ی</w:t>
      </w:r>
      <w:r>
        <w:rPr>
          <w:rtl/>
          <w:lang w:bidi="fa-IR"/>
        </w:rPr>
        <w:t>ن مصحف</w:t>
      </w:r>
      <w:r w:rsidR="00FB36B4">
        <w:rPr>
          <w:rtl/>
          <w:lang w:bidi="fa-IR"/>
        </w:rPr>
        <w:t xml:space="preserve">، </w:t>
      </w:r>
      <w:r>
        <w:rPr>
          <w:rtl/>
          <w:lang w:bidi="fa-IR"/>
        </w:rPr>
        <w:t>بعضى بر ا</w:t>
      </w:r>
      <w:r w:rsidR="00FB36B4">
        <w:rPr>
          <w:rtl/>
          <w:lang w:bidi="fa-IR"/>
        </w:rPr>
        <w:t>ی</w:t>
      </w:r>
      <w:r>
        <w:rPr>
          <w:rtl/>
          <w:lang w:bidi="fa-IR"/>
        </w:rPr>
        <w:t>ن عق</w:t>
      </w:r>
      <w:r w:rsidR="00FB36B4">
        <w:rPr>
          <w:rtl/>
          <w:lang w:bidi="fa-IR"/>
        </w:rPr>
        <w:t>ی</w:t>
      </w:r>
      <w:r>
        <w:rPr>
          <w:rtl/>
          <w:lang w:bidi="fa-IR"/>
        </w:rPr>
        <w:t>ده</w:t>
      </w:r>
      <w:r w:rsidR="00FB36B4">
        <w:rPr>
          <w:rtl/>
          <w:lang w:bidi="fa-IR"/>
        </w:rPr>
        <w:t xml:space="preserve"> </w:t>
      </w:r>
      <w:r>
        <w:rPr>
          <w:rtl/>
          <w:lang w:bidi="fa-IR"/>
        </w:rPr>
        <w:t>اند كه به عنوان م</w:t>
      </w:r>
      <w:r w:rsidR="00FB36B4">
        <w:rPr>
          <w:rtl/>
          <w:lang w:bidi="fa-IR"/>
        </w:rPr>
        <w:t>ی</w:t>
      </w:r>
      <w:r>
        <w:rPr>
          <w:rtl/>
          <w:lang w:bidi="fa-IR"/>
        </w:rPr>
        <w:t>راثى نزد امامان است و از امامى به امام د</w:t>
      </w:r>
      <w:r w:rsidR="00FB36B4">
        <w:rPr>
          <w:rtl/>
          <w:lang w:bidi="fa-IR"/>
        </w:rPr>
        <w:t>ی</w:t>
      </w:r>
      <w:r>
        <w:rPr>
          <w:rtl/>
          <w:lang w:bidi="fa-IR"/>
        </w:rPr>
        <w:t>گر مى</w:t>
      </w:r>
      <w:r w:rsidR="00FB36B4">
        <w:rPr>
          <w:rtl/>
          <w:lang w:bidi="fa-IR"/>
        </w:rPr>
        <w:t xml:space="preserve"> </w:t>
      </w:r>
      <w:r>
        <w:rPr>
          <w:rtl/>
          <w:lang w:bidi="fa-IR"/>
        </w:rPr>
        <w:t>رسد</w:t>
      </w:r>
      <w:r w:rsidR="00FB36B4">
        <w:rPr>
          <w:rtl/>
          <w:lang w:bidi="fa-IR"/>
        </w:rPr>
        <w:t xml:space="preserve">. </w:t>
      </w:r>
    </w:p>
    <w:p w:rsidR="00FC5DC1" w:rsidRDefault="00762B70" w:rsidP="00762B70">
      <w:pPr>
        <w:pStyle w:val="libNormal"/>
        <w:rPr>
          <w:rtl/>
          <w:lang w:bidi="fa-IR"/>
        </w:rPr>
      </w:pPr>
      <w:r>
        <w:rPr>
          <w:rtl/>
          <w:lang w:bidi="fa-IR"/>
        </w:rPr>
        <w:t>در روا</w:t>
      </w:r>
      <w:r w:rsidR="00FB36B4">
        <w:rPr>
          <w:rtl/>
          <w:lang w:bidi="fa-IR"/>
        </w:rPr>
        <w:t>ی</w:t>
      </w:r>
      <w:r>
        <w:rPr>
          <w:rtl/>
          <w:lang w:bidi="fa-IR"/>
        </w:rPr>
        <w:t>تى طلحه از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در مورد مصحفش و ا</w:t>
      </w:r>
      <w:r w:rsidR="00FB36B4">
        <w:rPr>
          <w:rtl/>
          <w:lang w:bidi="fa-IR"/>
        </w:rPr>
        <w:t>ی</w:t>
      </w:r>
      <w:r>
        <w:rPr>
          <w:rtl/>
          <w:lang w:bidi="fa-IR"/>
        </w:rPr>
        <w:t>ن كه پس از خود به چه كسى آن را واگذار مى</w:t>
      </w:r>
      <w:r w:rsidR="00FB36B4">
        <w:rPr>
          <w:rtl/>
          <w:lang w:bidi="fa-IR"/>
        </w:rPr>
        <w:t xml:space="preserve"> </w:t>
      </w:r>
      <w:r>
        <w:rPr>
          <w:rtl/>
          <w:lang w:bidi="fa-IR"/>
        </w:rPr>
        <w:t>كند</w:t>
      </w:r>
      <w:r w:rsidR="00FB36B4">
        <w:rPr>
          <w:rtl/>
          <w:lang w:bidi="fa-IR"/>
        </w:rPr>
        <w:t xml:space="preserve">، </w:t>
      </w:r>
      <w:r>
        <w:rPr>
          <w:rtl/>
          <w:lang w:bidi="fa-IR"/>
        </w:rPr>
        <w:t>سؤال مى</w:t>
      </w:r>
      <w:r w:rsidR="00FB36B4">
        <w:rPr>
          <w:rtl/>
          <w:lang w:bidi="fa-IR"/>
        </w:rPr>
        <w:t xml:space="preserve"> </w:t>
      </w:r>
      <w:r>
        <w:rPr>
          <w:rtl/>
          <w:lang w:bidi="fa-IR"/>
        </w:rPr>
        <w:t>نما</w:t>
      </w:r>
      <w:r w:rsidR="00FB36B4">
        <w:rPr>
          <w:rtl/>
          <w:lang w:bidi="fa-IR"/>
        </w:rPr>
        <w:t>ی</w:t>
      </w:r>
      <w:r>
        <w:rPr>
          <w:rtl/>
          <w:lang w:bidi="fa-IR"/>
        </w:rPr>
        <w:t>د</w:t>
      </w:r>
      <w:r w:rsidR="00FB36B4">
        <w:rPr>
          <w:rtl/>
          <w:lang w:bidi="fa-IR"/>
        </w:rPr>
        <w:t xml:space="preserve">. </w:t>
      </w:r>
      <w:r>
        <w:rPr>
          <w:rtl/>
          <w:lang w:bidi="fa-IR"/>
        </w:rPr>
        <w:t>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مصحف خود را به همان كسى كه پ</w:t>
      </w:r>
      <w:r w:rsidR="00FB36B4">
        <w:rPr>
          <w:rtl/>
          <w:lang w:bidi="fa-IR"/>
        </w:rPr>
        <w:t>ی</w:t>
      </w:r>
      <w:r>
        <w:rPr>
          <w:rtl/>
          <w:lang w:bidi="fa-IR"/>
        </w:rPr>
        <w:t>امبر به من دستور داده مى</w:t>
      </w:r>
      <w:r w:rsidR="00FB36B4">
        <w:rPr>
          <w:rtl/>
          <w:lang w:bidi="fa-IR"/>
        </w:rPr>
        <w:t xml:space="preserve"> </w:t>
      </w:r>
      <w:r>
        <w:rPr>
          <w:rtl/>
          <w:lang w:bidi="fa-IR"/>
        </w:rPr>
        <w:t>دهم</w:t>
      </w:r>
      <w:r w:rsidR="00FB36B4">
        <w:rPr>
          <w:rtl/>
          <w:lang w:bidi="fa-IR"/>
        </w:rPr>
        <w:t xml:space="preserve">، </w:t>
      </w:r>
      <w:r>
        <w:rPr>
          <w:rtl/>
          <w:lang w:bidi="fa-IR"/>
        </w:rPr>
        <w:t>به فرزندم حسن كه پس از من وصىّ من و از همه به من اولى است</w:t>
      </w:r>
      <w:r w:rsidR="00FB36B4">
        <w:rPr>
          <w:rtl/>
          <w:lang w:bidi="fa-IR"/>
        </w:rPr>
        <w:t xml:space="preserve">. </w:t>
      </w:r>
      <w:r>
        <w:rPr>
          <w:rtl/>
          <w:lang w:bidi="fa-IR"/>
        </w:rPr>
        <w:t>فرزندم حسن مصحف را به فرزند د</w:t>
      </w:r>
      <w:r w:rsidR="00FB36B4">
        <w:rPr>
          <w:rtl/>
          <w:lang w:bidi="fa-IR"/>
        </w:rPr>
        <w:t>ی</w:t>
      </w:r>
      <w:r>
        <w:rPr>
          <w:rtl/>
          <w:lang w:bidi="fa-IR"/>
        </w:rPr>
        <w:t>گرم حس</w:t>
      </w:r>
      <w:r w:rsidR="00FB36B4">
        <w:rPr>
          <w:rtl/>
          <w:lang w:bidi="fa-IR"/>
        </w:rPr>
        <w:t>ی</w:t>
      </w:r>
      <w:r>
        <w:rPr>
          <w:rtl/>
          <w:lang w:bidi="fa-IR"/>
        </w:rPr>
        <w:t>ن مى</w:t>
      </w:r>
      <w:r w:rsidR="00FB36B4">
        <w:rPr>
          <w:rtl/>
          <w:lang w:bidi="fa-IR"/>
        </w:rPr>
        <w:t xml:space="preserve"> </w:t>
      </w:r>
      <w:r>
        <w:rPr>
          <w:rtl/>
          <w:lang w:bidi="fa-IR"/>
        </w:rPr>
        <w:t>دهد و پس از او در دست فرزندان حس</w:t>
      </w:r>
      <w:r w:rsidR="00FB36B4">
        <w:rPr>
          <w:rtl/>
          <w:lang w:bidi="fa-IR"/>
        </w:rPr>
        <w:t>ی</w:t>
      </w:r>
      <w:r>
        <w:rPr>
          <w:rtl/>
          <w:lang w:bidi="fa-IR"/>
        </w:rPr>
        <w:t>ن</w:t>
      </w:r>
      <w:r w:rsidR="00121BD9">
        <w:rPr>
          <w:rtl/>
          <w:lang w:bidi="fa-IR"/>
        </w:rPr>
        <w:t xml:space="preserve"> </w:t>
      </w:r>
      <w:r w:rsidR="002A2987" w:rsidRPr="002A2987">
        <w:rPr>
          <w:rStyle w:val="libAlaemChar"/>
          <w:rtl/>
        </w:rPr>
        <w:t>عليه‌السلام</w:t>
      </w:r>
      <w:r w:rsidR="00121BD9">
        <w:rPr>
          <w:rtl/>
          <w:lang w:bidi="fa-IR"/>
        </w:rPr>
        <w:t xml:space="preserve"> </w:t>
      </w:r>
      <w:r w:rsidR="00FB36B4">
        <w:rPr>
          <w:rtl/>
          <w:lang w:bidi="fa-IR"/>
        </w:rPr>
        <w:t>ی</w:t>
      </w:r>
      <w:r>
        <w:rPr>
          <w:rtl/>
          <w:lang w:bidi="fa-IR"/>
        </w:rPr>
        <w:t>كى پس از د</w:t>
      </w:r>
      <w:r w:rsidR="00FB36B4">
        <w:rPr>
          <w:rtl/>
          <w:lang w:bidi="fa-IR"/>
        </w:rPr>
        <w:t>ی</w:t>
      </w:r>
      <w:r>
        <w:rPr>
          <w:rtl/>
          <w:lang w:bidi="fa-IR"/>
        </w:rPr>
        <w:t>گرى قرار خواهد گرفت</w:t>
      </w:r>
      <w:r w:rsidR="00D5620D">
        <w:rPr>
          <w:rtl/>
          <w:lang w:bidi="fa-IR"/>
        </w:rPr>
        <w:t>...</w:t>
      </w:r>
      <w:r w:rsidR="00FB36B4">
        <w:rPr>
          <w:rtl/>
          <w:lang w:bidi="fa-IR"/>
        </w:rPr>
        <w:t xml:space="preserve"> </w:t>
      </w:r>
      <w:r w:rsidR="00121BD9" w:rsidRPr="00121BD9">
        <w:rPr>
          <w:rStyle w:val="libFootnotenumChar"/>
          <w:rtl/>
          <w:lang w:bidi="fa-IR"/>
        </w:rPr>
        <w:t>(37)</w:t>
      </w:r>
      <w:r w:rsidR="00121BD9">
        <w:rPr>
          <w:rtl/>
          <w:lang w:bidi="fa-IR"/>
        </w:rPr>
        <w:t xml:space="preserve"> </w:t>
      </w:r>
    </w:p>
    <w:p w:rsidR="00FC5DC1" w:rsidRDefault="00762B70" w:rsidP="00762B70">
      <w:pPr>
        <w:pStyle w:val="libNormal"/>
        <w:rPr>
          <w:rtl/>
          <w:lang w:bidi="fa-IR"/>
        </w:rPr>
      </w:pPr>
      <w:r>
        <w:rPr>
          <w:rtl/>
          <w:lang w:bidi="fa-IR"/>
        </w:rPr>
        <w:t>و امّا قرآن</w:t>
      </w:r>
      <w:r w:rsidR="00FB36B4">
        <w:rPr>
          <w:rtl/>
          <w:lang w:bidi="fa-IR"/>
        </w:rPr>
        <w:t xml:space="preserve"> </w:t>
      </w:r>
      <w:r>
        <w:rPr>
          <w:rtl/>
          <w:lang w:bidi="fa-IR"/>
        </w:rPr>
        <w:t xml:space="preserve">ها </w:t>
      </w:r>
      <w:r w:rsidR="00FB36B4">
        <w:rPr>
          <w:rtl/>
          <w:lang w:bidi="fa-IR"/>
        </w:rPr>
        <w:t>ی</w:t>
      </w:r>
      <w:r>
        <w:rPr>
          <w:rtl/>
          <w:lang w:bidi="fa-IR"/>
        </w:rPr>
        <w:t>ا نسخه</w:t>
      </w:r>
      <w:r w:rsidR="00FB36B4">
        <w:rPr>
          <w:rtl/>
          <w:lang w:bidi="fa-IR"/>
        </w:rPr>
        <w:t xml:space="preserve"> </w:t>
      </w:r>
      <w:r>
        <w:rPr>
          <w:rtl/>
          <w:lang w:bidi="fa-IR"/>
        </w:rPr>
        <w:t>ها</w:t>
      </w:r>
      <w:r w:rsidR="00FB36B4">
        <w:rPr>
          <w:rtl/>
          <w:lang w:bidi="fa-IR"/>
        </w:rPr>
        <w:t>ی</w:t>
      </w:r>
      <w:r>
        <w:rPr>
          <w:rtl/>
          <w:lang w:bidi="fa-IR"/>
        </w:rPr>
        <w:t>ى از قرآن كه منسوب به على بن ابى طالب</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است و در بعضى از موزه</w:t>
      </w:r>
      <w:r w:rsidR="00FB36B4">
        <w:rPr>
          <w:rtl/>
          <w:lang w:bidi="fa-IR"/>
        </w:rPr>
        <w:t xml:space="preserve"> </w:t>
      </w:r>
      <w:r>
        <w:rPr>
          <w:rtl/>
          <w:lang w:bidi="fa-IR"/>
        </w:rPr>
        <w:t>ها و كتابخانه</w:t>
      </w:r>
      <w:r w:rsidR="00FB36B4">
        <w:rPr>
          <w:rtl/>
          <w:lang w:bidi="fa-IR"/>
        </w:rPr>
        <w:t xml:space="preserve"> </w:t>
      </w:r>
      <w:r>
        <w:rPr>
          <w:rtl/>
          <w:lang w:bidi="fa-IR"/>
        </w:rPr>
        <w:t>ها موجود است</w:t>
      </w:r>
      <w:r w:rsidR="00FB36B4">
        <w:rPr>
          <w:rtl/>
          <w:lang w:bidi="fa-IR"/>
        </w:rPr>
        <w:t xml:space="preserve">، </w:t>
      </w:r>
      <w:r>
        <w:rPr>
          <w:rtl/>
          <w:lang w:bidi="fa-IR"/>
        </w:rPr>
        <w:t>به عق</w:t>
      </w:r>
      <w:r w:rsidR="00FB36B4">
        <w:rPr>
          <w:rtl/>
          <w:lang w:bidi="fa-IR"/>
        </w:rPr>
        <w:t>ی</w:t>
      </w:r>
      <w:r>
        <w:rPr>
          <w:rtl/>
          <w:lang w:bidi="fa-IR"/>
        </w:rPr>
        <w:t>ده برخى از محققان نمى</w:t>
      </w:r>
      <w:r w:rsidR="00FB36B4">
        <w:rPr>
          <w:rtl/>
          <w:lang w:bidi="fa-IR"/>
        </w:rPr>
        <w:t xml:space="preserve"> </w:t>
      </w:r>
      <w:r>
        <w:rPr>
          <w:rtl/>
          <w:lang w:bidi="fa-IR"/>
        </w:rPr>
        <w:t>توانند از نظر تار</w:t>
      </w:r>
      <w:r w:rsidR="00FB36B4">
        <w:rPr>
          <w:rtl/>
          <w:lang w:bidi="fa-IR"/>
        </w:rPr>
        <w:t>ی</w:t>
      </w:r>
      <w:r>
        <w:rPr>
          <w:rtl/>
          <w:lang w:bidi="fa-IR"/>
        </w:rPr>
        <w:t>خى و شواهد و قرا</w:t>
      </w:r>
      <w:r w:rsidR="00FB36B4">
        <w:rPr>
          <w:rtl/>
          <w:lang w:bidi="fa-IR"/>
        </w:rPr>
        <w:t>ی</w:t>
      </w:r>
      <w:r>
        <w:rPr>
          <w:rtl/>
          <w:lang w:bidi="fa-IR"/>
        </w:rPr>
        <w:t>ن</w:t>
      </w:r>
      <w:r w:rsidR="00FB36B4">
        <w:rPr>
          <w:rtl/>
          <w:lang w:bidi="fa-IR"/>
        </w:rPr>
        <w:t xml:space="preserve">، </w:t>
      </w:r>
      <w:r>
        <w:rPr>
          <w:rtl/>
          <w:lang w:bidi="fa-IR"/>
        </w:rPr>
        <w:t>متعلق به آن حضرت باشند</w:t>
      </w:r>
      <w:r w:rsidR="00FB36B4">
        <w:rPr>
          <w:rtl/>
          <w:lang w:bidi="fa-IR"/>
        </w:rPr>
        <w:t xml:space="preserve">. </w:t>
      </w:r>
      <w:r w:rsidR="00121BD9" w:rsidRPr="00121BD9">
        <w:rPr>
          <w:rStyle w:val="libFootnotenumChar"/>
          <w:rtl/>
          <w:lang w:bidi="fa-IR"/>
        </w:rPr>
        <w:t>(38)</w:t>
      </w:r>
      <w:r w:rsidR="00121BD9">
        <w:rPr>
          <w:rtl/>
          <w:lang w:bidi="fa-IR"/>
        </w:rPr>
        <w:t xml:space="preserve"> </w:t>
      </w:r>
    </w:p>
    <w:p w:rsidR="00FC5DC1" w:rsidRDefault="00E86885" w:rsidP="003D2F60">
      <w:pPr>
        <w:pStyle w:val="Heading3"/>
        <w:rPr>
          <w:rtl/>
          <w:lang w:bidi="fa-IR"/>
        </w:rPr>
      </w:pPr>
      <w:bookmarkStart w:id="86" w:name="_Toc469981106"/>
      <w:r>
        <w:rPr>
          <w:rtl/>
          <w:lang w:bidi="fa-IR"/>
        </w:rPr>
        <w:t>گزیده مطالب</w:t>
      </w:r>
      <w:bookmarkEnd w:id="86"/>
    </w:p>
    <w:p w:rsidR="00FC5DC1" w:rsidRDefault="00762B70" w:rsidP="00762B70">
      <w:pPr>
        <w:pStyle w:val="libNormal"/>
        <w:rPr>
          <w:rtl/>
          <w:lang w:bidi="fa-IR"/>
        </w:rPr>
      </w:pPr>
      <w:r>
        <w:rPr>
          <w:rtl/>
          <w:lang w:bidi="fa-IR"/>
        </w:rPr>
        <w:t>1</w:t>
      </w:r>
      <w:r w:rsidR="00FB36B4">
        <w:rPr>
          <w:rtl/>
          <w:lang w:bidi="fa-IR"/>
        </w:rPr>
        <w:t xml:space="preserve">. </w:t>
      </w:r>
      <w:r>
        <w:rPr>
          <w:rtl/>
          <w:lang w:bidi="fa-IR"/>
        </w:rPr>
        <w:t>به اتفاق ش</w:t>
      </w:r>
      <w:r w:rsidR="00FB36B4">
        <w:rPr>
          <w:rtl/>
          <w:lang w:bidi="fa-IR"/>
        </w:rPr>
        <w:t>ی</w:t>
      </w:r>
      <w:r>
        <w:rPr>
          <w:rtl/>
          <w:lang w:bidi="fa-IR"/>
        </w:rPr>
        <w:t>عه و سنى اول</w:t>
      </w:r>
      <w:r w:rsidR="00FB36B4">
        <w:rPr>
          <w:rtl/>
          <w:lang w:bidi="fa-IR"/>
        </w:rPr>
        <w:t>ی</w:t>
      </w:r>
      <w:r>
        <w:rPr>
          <w:rtl/>
          <w:lang w:bidi="fa-IR"/>
        </w:rPr>
        <w:t>ن كسى كه پس از رحلت پ</w:t>
      </w:r>
      <w:r w:rsidR="00FB36B4">
        <w:rPr>
          <w:rtl/>
          <w:lang w:bidi="fa-IR"/>
        </w:rPr>
        <w:t>ی</w:t>
      </w:r>
      <w:r>
        <w:rPr>
          <w:rtl/>
          <w:lang w:bidi="fa-IR"/>
        </w:rPr>
        <w:t>امبر اكرم به دستور آن حضرت اقدام به جمع</w:t>
      </w:r>
      <w:r w:rsidR="00FB36B4">
        <w:rPr>
          <w:rtl/>
          <w:lang w:bidi="fa-IR"/>
        </w:rPr>
        <w:t xml:space="preserve"> </w:t>
      </w:r>
      <w:r>
        <w:rPr>
          <w:rtl/>
          <w:lang w:bidi="fa-IR"/>
        </w:rPr>
        <w:t>آورى مصحف نمود</w:t>
      </w:r>
      <w:r w:rsidR="00FB36B4">
        <w:rPr>
          <w:rtl/>
          <w:lang w:bidi="fa-IR"/>
        </w:rPr>
        <w:t xml:space="preserve">، </w:t>
      </w:r>
      <w:r>
        <w:rPr>
          <w:rtl/>
          <w:lang w:bidi="fa-IR"/>
        </w:rPr>
        <w:t>على بن ابى طالب</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بود</w:t>
      </w:r>
      <w:r w:rsidR="00FB36B4">
        <w:rPr>
          <w:rtl/>
          <w:lang w:bidi="fa-IR"/>
        </w:rPr>
        <w:t xml:space="preserve">. </w:t>
      </w:r>
    </w:p>
    <w:p w:rsidR="00FC5DC1" w:rsidRDefault="00762B70" w:rsidP="00762B70">
      <w:pPr>
        <w:pStyle w:val="libNormal"/>
        <w:rPr>
          <w:rtl/>
          <w:lang w:bidi="fa-IR"/>
        </w:rPr>
      </w:pPr>
      <w:r>
        <w:rPr>
          <w:rtl/>
          <w:lang w:bidi="fa-IR"/>
        </w:rPr>
        <w:lastRenderedPageBreak/>
        <w:t>2</w:t>
      </w:r>
      <w:r w:rsidR="00FB36B4">
        <w:rPr>
          <w:rtl/>
          <w:lang w:bidi="fa-IR"/>
        </w:rPr>
        <w:t xml:space="preserve">. </w:t>
      </w:r>
      <w:r>
        <w:rPr>
          <w:rtl/>
          <w:lang w:bidi="fa-IR"/>
        </w:rPr>
        <w:t>مصحف على بن ابى</w:t>
      </w:r>
      <w:r w:rsidR="00FB36B4">
        <w:rPr>
          <w:rtl/>
          <w:lang w:bidi="fa-IR"/>
        </w:rPr>
        <w:t xml:space="preserve"> </w:t>
      </w:r>
      <w:r>
        <w:rPr>
          <w:rtl/>
          <w:lang w:bidi="fa-IR"/>
        </w:rPr>
        <w:t>طالب داراى امت</w:t>
      </w:r>
      <w:r w:rsidR="00FB36B4">
        <w:rPr>
          <w:rtl/>
          <w:lang w:bidi="fa-IR"/>
        </w:rPr>
        <w:t>ی</w:t>
      </w:r>
      <w:r>
        <w:rPr>
          <w:rtl/>
          <w:lang w:bidi="fa-IR"/>
        </w:rPr>
        <w:t>ازاتى نظ</w:t>
      </w:r>
      <w:r w:rsidR="00FB36B4">
        <w:rPr>
          <w:rtl/>
          <w:lang w:bidi="fa-IR"/>
        </w:rPr>
        <w:t>ی</w:t>
      </w:r>
      <w:r>
        <w:rPr>
          <w:rtl/>
          <w:lang w:bidi="fa-IR"/>
        </w:rPr>
        <w:t>ر تنظ</w:t>
      </w:r>
      <w:r w:rsidR="00FB36B4">
        <w:rPr>
          <w:rtl/>
          <w:lang w:bidi="fa-IR"/>
        </w:rPr>
        <w:t>ی</w:t>
      </w:r>
      <w:r>
        <w:rPr>
          <w:rtl/>
          <w:lang w:bidi="fa-IR"/>
        </w:rPr>
        <w:t>م ترت</w:t>
      </w:r>
      <w:r w:rsidR="00FB36B4">
        <w:rPr>
          <w:rtl/>
          <w:lang w:bidi="fa-IR"/>
        </w:rPr>
        <w:t>ی</w:t>
      </w:r>
      <w:r>
        <w:rPr>
          <w:rtl/>
          <w:lang w:bidi="fa-IR"/>
        </w:rPr>
        <w:t>ب سوره</w:t>
      </w:r>
      <w:r w:rsidR="00FB36B4">
        <w:rPr>
          <w:rtl/>
          <w:lang w:bidi="fa-IR"/>
        </w:rPr>
        <w:t xml:space="preserve"> </w:t>
      </w:r>
      <w:r>
        <w:rPr>
          <w:rtl/>
          <w:lang w:bidi="fa-IR"/>
        </w:rPr>
        <w:t>ها به همان ترت</w:t>
      </w:r>
      <w:r w:rsidR="00FB36B4">
        <w:rPr>
          <w:rtl/>
          <w:lang w:bidi="fa-IR"/>
        </w:rPr>
        <w:t>ی</w:t>
      </w:r>
      <w:r>
        <w:rPr>
          <w:rtl/>
          <w:lang w:bidi="fa-IR"/>
        </w:rPr>
        <w:t>ب نزول</w:t>
      </w:r>
      <w:r w:rsidR="00FB36B4">
        <w:rPr>
          <w:rtl/>
          <w:lang w:bidi="fa-IR"/>
        </w:rPr>
        <w:t xml:space="preserve">، </w:t>
      </w:r>
      <w:r>
        <w:rPr>
          <w:rtl/>
          <w:lang w:bidi="fa-IR"/>
        </w:rPr>
        <w:t>اسباب نزول</w:t>
      </w:r>
      <w:r w:rsidR="00FB36B4">
        <w:rPr>
          <w:rtl/>
          <w:lang w:bidi="fa-IR"/>
        </w:rPr>
        <w:t xml:space="preserve">، </w:t>
      </w:r>
      <w:r>
        <w:rPr>
          <w:rtl/>
          <w:lang w:bidi="fa-IR"/>
        </w:rPr>
        <w:t>مكان نزول و جوانب كلى آ</w:t>
      </w:r>
      <w:r w:rsidR="00FB36B4">
        <w:rPr>
          <w:rtl/>
          <w:lang w:bidi="fa-IR"/>
        </w:rPr>
        <w:t>ی</w:t>
      </w:r>
      <w:r>
        <w:rPr>
          <w:rtl/>
          <w:lang w:bidi="fa-IR"/>
        </w:rPr>
        <w:t>ات بوده است</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ا</w:t>
      </w:r>
      <w:r w:rsidR="00FB36B4">
        <w:rPr>
          <w:rtl/>
          <w:lang w:bidi="fa-IR"/>
        </w:rPr>
        <w:t>ی</w:t>
      </w:r>
      <w:r>
        <w:rPr>
          <w:rtl/>
          <w:lang w:bidi="fa-IR"/>
        </w:rPr>
        <w:t>ن مصحف به عنوان م</w:t>
      </w:r>
      <w:r w:rsidR="00FB36B4">
        <w:rPr>
          <w:rtl/>
          <w:lang w:bidi="fa-IR"/>
        </w:rPr>
        <w:t>ی</w:t>
      </w:r>
      <w:r>
        <w:rPr>
          <w:rtl/>
          <w:lang w:bidi="fa-IR"/>
        </w:rPr>
        <w:t>راثى نزد امامان قرار گرفته و از امامى به امام د</w:t>
      </w:r>
      <w:r w:rsidR="00FB36B4">
        <w:rPr>
          <w:rtl/>
          <w:lang w:bidi="fa-IR"/>
        </w:rPr>
        <w:t>ی</w:t>
      </w:r>
      <w:r>
        <w:rPr>
          <w:rtl/>
          <w:lang w:bidi="fa-IR"/>
        </w:rPr>
        <w:t>گر منتقل شده است</w:t>
      </w:r>
      <w:r w:rsidR="00FB36B4">
        <w:rPr>
          <w:rtl/>
          <w:lang w:bidi="fa-IR"/>
        </w:rPr>
        <w:t xml:space="preserve">. </w:t>
      </w:r>
    </w:p>
    <w:p w:rsidR="00FC5DC1" w:rsidRDefault="00E86885" w:rsidP="00E86885">
      <w:pPr>
        <w:pStyle w:val="Heading2"/>
        <w:rPr>
          <w:rtl/>
          <w:lang w:bidi="fa-IR"/>
        </w:rPr>
      </w:pPr>
      <w:bookmarkStart w:id="87" w:name="_Toc469981107"/>
      <w:r>
        <w:rPr>
          <w:rtl/>
          <w:lang w:bidi="fa-IR"/>
        </w:rPr>
        <w:t xml:space="preserve">فصل سوم </w:t>
      </w:r>
      <w:r w:rsidR="003D2F60">
        <w:rPr>
          <w:rFonts w:hint="cs"/>
          <w:rtl/>
          <w:lang w:bidi="fa-IR"/>
        </w:rPr>
        <w:t xml:space="preserve">: </w:t>
      </w:r>
      <w:r>
        <w:rPr>
          <w:rtl/>
          <w:lang w:bidi="fa-IR"/>
        </w:rPr>
        <w:t>جمع آورى قرآن در زمان خلیفه اول</w:t>
      </w:r>
      <w:bookmarkEnd w:id="87"/>
    </w:p>
    <w:p w:rsidR="00FC5DC1" w:rsidRDefault="00E86885" w:rsidP="003D2F60">
      <w:pPr>
        <w:pStyle w:val="Heading3"/>
        <w:rPr>
          <w:rtl/>
          <w:lang w:bidi="fa-IR"/>
        </w:rPr>
      </w:pPr>
      <w:bookmarkStart w:id="88" w:name="_Toc469981108"/>
      <w:r>
        <w:rPr>
          <w:rtl/>
          <w:lang w:bidi="fa-IR"/>
        </w:rPr>
        <w:t>مقدمه</w:t>
      </w:r>
      <w:bookmarkEnd w:id="88"/>
    </w:p>
    <w:p w:rsidR="00FC5DC1" w:rsidRDefault="00762B70" w:rsidP="00673EE5">
      <w:pPr>
        <w:pStyle w:val="libNormal"/>
        <w:rPr>
          <w:rtl/>
          <w:lang w:bidi="fa-IR"/>
        </w:rPr>
      </w:pPr>
      <w:r>
        <w:rPr>
          <w:rtl/>
          <w:lang w:bidi="fa-IR"/>
        </w:rPr>
        <w:t>موضوع ا</w:t>
      </w:r>
      <w:r w:rsidR="00FB36B4">
        <w:rPr>
          <w:rtl/>
          <w:lang w:bidi="fa-IR"/>
        </w:rPr>
        <w:t>ی</w:t>
      </w:r>
      <w:r>
        <w:rPr>
          <w:rtl/>
          <w:lang w:bidi="fa-IR"/>
        </w:rPr>
        <w:t>ن فصل</w:t>
      </w:r>
      <w:r w:rsidR="00FB36B4">
        <w:rPr>
          <w:rtl/>
          <w:lang w:bidi="fa-IR"/>
        </w:rPr>
        <w:t>، ی</w:t>
      </w:r>
      <w:r>
        <w:rPr>
          <w:rtl/>
          <w:lang w:bidi="fa-IR"/>
        </w:rPr>
        <w:t>كى از بحث</w:t>
      </w:r>
      <w:r w:rsidR="00FB36B4">
        <w:rPr>
          <w:rtl/>
          <w:lang w:bidi="fa-IR"/>
        </w:rPr>
        <w:t xml:space="preserve"> </w:t>
      </w:r>
      <w:r>
        <w:rPr>
          <w:rtl/>
          <w:lang w:bidi="fa-IR"/>
        </w:rPr>
        <w:t>انگ</w:t>
      </w:r>
      <w:r w:rsidR="00FB36B4">
        <w:rPr>
          <w:rtl/>
          <w:lang w:bidi="fa-IR"/>
        </w:rPr>
        <w:t>ی</w:t>
      </w:r>
      <w:r>
        <w:rPr>
          <w:rtl/>
          <w:lang w:bidi="fa-IR"/>
        </w:rPr>
        <w:t>زتر</w:t>
      </w:r>
      <w:r w:rsidR="00FB36B4">
        <w:rPr>
          <w:rtl/>
          <w:lang w:bidi="fa-IR"/>
        </w:rPr>
        <w:t>ی</w:t>
      </w:r>
      <w:r>
        <w:rPr>
          <w:rtl/>
          <w:lang w:bidi="fa-IR"/>
        </w:rPr>
        <w:t>ن مباحث تار</w:t>
      </w:r>
      <w:r w:rsidR="00FB36B4">
        <w:rPr>
          <w:rtl/>
          <w:lang w:bidi="fa-IR"/>
        </w:rPr>
        <w:t>ی</w:t>
      </w:r>
      <w:r>
        <w:rPr>
          <w:rtl/>
          <w:lang w:bidi="fa-IR"/>
        </w:rPr>
        <w:t>خ قرآن است كه قرآن</w:t>
      </w:r>
      <w:r w:rsidR="00FB36B4">
        <w:rPr>
          <w:rtl/>
          <w:lang w:bidi="fa-IR"/>
        </w:rPr>
        <w:t xml:space="preserve"> </w:t>
      </w:r>
      <w:r>
        <w:rPr>
          <w:rtl/>
          <w:lang w:bidi="fa-IR"/>
        </w:rPr>
        <w:t>شناسان را به دو گروه تقس</w:t>
      </w:r>
      <w:r w:rsidR="00FB36B4">
        <w:rPr>
          <w:rtl/>
          <w:lang w:bidi="fa-IR"/>
        </w:rPr>
        <w:t>ی</w:t>
      </w:r>
      <w:r>
        <w:rPr>
          <w:rtl/>
          <w:lang w:bidi="fa-IR"/>
        </w:rPr>
        <w:t>م نموده است</w:t>
      </w:r>
      <w:r w:rsidR="00FB36B4">
        <w:rPr>
          <w:rtl/>
          <w:lang w:bidi="fa-IR"/>
        </w:rPr>
        <w:t xml:space="preserve">: </w:t>
      </w:r>
      <w:r>
        <w:rPr>
          <w:rtl/>
          <w:lang w:bidi="fa-IR"/>
        </w:rPr>
        <w:t>گروهى كه معتقد به جمع</w:t>
      </w:r>
      <w:r w:rsidR="00FB36B4">
        <w:rPr>
          <w:rtl/>
          <w:lang w:bidi="fa-IR"/>
        </w:rPr>
        <w:t xml:space="preserve"> </w:t>
      </w:r>
      <w:r>
        <w:rPr>
          <w:rtl/>
          <w:lang w:bidi="fa-IR"/>
        </w:rPr>
        <w:t>آورى قرآن -به</w:t>
      </w:r>
      <w:r w:rsidR="00FB36B4">
        <w:rPr>
          <w:rtl/>
          <w:lang w:bidi="fa-IR"/>
        </w:rPr>
        <w:t xml:space="preserve"> </w:t>
      </w:r>
      <w:r>
        <w:rPr>
          <w:rtl/>
          <w:lang w:bidi="fa-IR"/>
        </w:rPr>
        <w:t>هم</w:t>
      </w:r>
      <w:r w:rsidR="00FB36B4">
        <w:rPr>
          <w:rtl/>
          <w:lang w:bidi="fa-IR"/>
        </w:rPr>
        <w:t>ی</w:t>
      </w:r>
      <w:r>
        <w:rPr>
          <w:rtl/>
          <w:lang w:bidi="fa-IR"/>
        </w:rPr>
        <w:t>ن ترت</w:t>
      </w:r>
      <w:r w:rsidR="00FB36B4">
        <w:rPr>
          <w:rtl/>
          <w:lang w:bidi="fa-IR"/>
        </w:rPr>
        <w:t>ی</w:t>
      </w:r>
      <w:r>
        <w:rPr>
          <w:rtl/>
          <w:lang w:bidi="fa-IR"/>
        </w:rPr>
        <w:t>ب كنونى - در زمان رسول خدا</w:t>
      </w:r>
      <w:r w:rsidR="00121BD9">
        <w:rPr>
          <w:rtl/>
          <w:lang w:bidi="fa-IR"/>
        </w:rPr>
        <w:t xml:space="preserve"> </w:t>
      </w:r>
      <w:r w:rsidR="00673EE5" w:rsidRPr="00D5620D">
        <w:rPr>
          <w:rStyle w:val="libAlaemChar"/>
          <w:rtl/>
        </w:rPr>
        <w:t>صلى‌الله‌عليه‌وآله</w:t>
      </w:r>
      <w:r w:rsidR="00673EE5">
        <w:rPr>
          <w:rtl/>
          <w:lang w:bidi="fa-IR"/>
        </w:rPr>
        <w:t xml:space="preserve"> </w:t>
      </w:r>
      <w:r>
        <w:rPr>
          <w:rtl/>
          <w:lang w:bidi="fa-IR"/>
        </w:rPr>
        <w:t>هستند و گروهى كه جمع</w:t>
      </w:r>
      <w:r w:rsidR="00FB36B4">
        <w:rPr>
          <w:rtl/>
          <w:lang w:bidi="fa-IR"/>
        </w:rPr>
        <w:t xml:space="preserve"> </w:t>
      </w:r>
      <w:r>
        <w:rPr>
          <w:rtl/>
          <w:lang w:bidi="fa-IR"/>
        </w:rPr>
        <w:t>آورى رسمى قرآن به صورت مصحف و م</w:t>
      </w:r>
      <w:r w:rsidR="00FB36B4">
        <w:rPr>
          <w:rtl/>
          <w:lang w:bidi="fa-IR"/>
        </w:rPr>
        <w:t>ی</w:t>
      </w:r>
      <w:r>
        <w:rPr>
          <w:rtl/>
          <w:lang w:bidi="fa-IR"/>
        </w:rPr>
        <w:t>ان دو جلد</w:t>
      </w:r>
      <w:r w:rsidR="00121BD9">
        <w:rPr>
          <w:rtl/>
          <w:lang w:bidi="fa-IR"/>
        </w:rPr>
        <w:t xml:space="preserve"> (</w:t>
      </w:r>
      <w:r>
        <w:rPr>
          <w:rtl/>
          <w:lang w:bidi="fa-IR"/>
        </w:rPr>
        <w:t>ب</w:t>
      </w:r>
      <w:r w:rsidR="00FB36B4">
        <w:rPr>
          <w:rtl/>
          <w:lang w:bidi="fa-IR"/>
        </w:rPr>
        <w:t>ی</w:t>
      </w:r>
      <w:r>
        <w:rPr>
          <w:rtl/>
          <w:lang w:bidi="fa-IR"/>
        </w:rPr>
        <w:t>ن الدّفّت</w:t>
      </w:r>
      <w:r w:rsidR="00FB36B4">
        <w:rPr>
          <w:rtl/>
          <w:lang w:bidi="fa-IR"/>
        </w:rPr>
        <w:t>ی</w:t>
      </w:r>
      <w:r>
        <w:rPr>
          <w:rtl/>
          <w:lang w:bidi="fa-IR"/>
        </w:rPr>
        <w:t>ن</w:t>
      </w:r>
      <w:r w:rsidR="00121BD9">
        <w:rPr>
          <w:rtl/>
          <w:lang w:bidi="fa-IR"/>
        </w:rPr>
        <w:t xml:space="preserve">) </w:t>
      </w:r>
      <w:r>
        <w:rPr>
          <w:rtl/>
          <w:lang w:bidi="fa-IR"/>
        </w:rPr>
        <w:t>را پس از رحلت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و در دوران خلافتِ خل</w:t>
      </w:r>
      <w:r w:rsidR="00FB36B4">
        <w:rPr>
          <w:rtl/>
          <w:lang w:bidi="fa-IR"/>
        </w:rPr>
        <w:t>ی</w:t>
      </w:r>
      <w:r>
        <w:rPr>
          <w:rtl/>
          <w:lang w:bidi="fa-IR"/>
        </w:rPr>
        <w:t>فه اول مى</w:t>
      </w:r>
      <w:r w:rsidR="00FB36B4">
        <w:rPr>
          <w:rtl/>
          <w:lang w:bidi="fa-IR"/>
        </w:rPr>
        <w:t xml:space="preserve"> </w:t>
      </w:r>
      <w:r>
        <w:rPr>
          <w:rtl/>
          <w:lang w:bidi="fa-IR"/>
        </w:rPr>
        <w:t>دانند</w:t>
      </w:r>
      <w:r w:rsidR="00FB36B4">
        <w:rPr>
          <w:rtl/>
          <w:lang w:bidi="fa-IR"/>
        </w:rPr>
        <w:t xml:space="preserve">. </w:t>
      </w:r>
    </w:p>
    <w:p w:rsidR="00FC5DC1" w:rsidRDefault="00762B70" w:rsidP="00762B70">
      <w:pPr>
        <w:pStyle w:val="libNormal"/>
        <w:rPr>
          <w:rtl/>
          <w:lang w:bidi="fa-IR"/>
        </w:rPr>
      </w:pPr>
      <w:r>
        <w:rPr>
          <w:rtl/>
          <w:lang w:bidi="fa-IR"/>
        </w:rPr>
        <w:t>قبل از ورود به ا</w:t>
      </w:r>
      <w:r w:rsidR="00FB36B4">
        <w:rPr>
          <w:rtl/>
          <w:lang w:bidi="fa-IR"/>
        </w:rPr>
        <w:t>ی</w:t>
      </w:r>
      <w:r>
        <w:rPr>
          <w:rtl/>
          <w:lang w:bidi="fa-IR"/>
        </w:rPr>
        <w:t>ن بحث لازم است به نكته</w:t>
      </w:r>
      <w:r w:rsidR="00FB36B4">
        <w:rPr>
          <w:rtl/>
          <w:lang w:bidi="fa-IR"/>
        </w:rPr>
        <w:t xml:space="preserve"> </w:t>
      </w:r>
      <w:r>
        <w:rPr>
          <w:rtl/>
          <w:lang w:bidi="fa-IR"/>
        </w:rPr>
        <w:t>اى مهمّ توجه شود كه گو</w:t>
      </w:r>
      <w:r w:rsidR="00FB36B4">
        <w:rPr>
          <w:rtl/>
          <w:lang w:bidi="fa-IR"/>
        </w:rPr>
        <w:t>ی</w:t>
      </w:r>
      <w:r>
        <w:rPr>
          <w:rtl/>
          <w:lang w:bidi="fa-IR"/>
        </w:rPr>
        <w:t>ا غفلت از آن منشأ ابهام گشته و بس</w:t>
      </w:r>
      <w:r w:rsidR="00FB36B4">
        <w:rPr>
          <w:rtl/>
          <w:lang w:bidi="fa-IR"/>
        </w:rPr>
        <w:t>ی</w:t>
      </w:r>
      <w:r>
        <w:rPr>
          <w:rtl/>
          <w:lang w:bidi="fa-IR"/>
        </w:rPr>
        <w:t>ارى از بزرگان را به ست</w:t>
      </w:r>
      <w:r w:rsidR="00FB36B4">
        <w:rPr>
          <w:rtl/>
          <w:lang w:bidi="fa-IR"/>
        </w:rPr>
        <w:t>ی</w:t>
      </w:r>
      <w:r>
        <w:rPr>
          <w:rtl/>
          <w:lang w:bidi="fa-IR"/>
        </w:rPr>
        <w:t>ز عل</w:t>
      </w:r>
      <w:r w:rsidR="00FB36B4">
        <w:rPr>
          <w:rtl/>
          <w:lang w:bidi="fa-IR"/>
        </w:rPr>
        <w:t>ی</w:t>
      </w:r>
      <w:r>
        <w:rPr>
          <w:rtl/>
          <w:lang w:bidi="fa-IR"/>
        </w:rPr>
        <w:t xml:space="preserve">ه </w:t>
      </w:r>
      <w:r w:rsidR="00FB36B4">
        <w:rPr>
          <w:rtl/>
          <w:lang w:bidi="fa-IR"/>
        </w:rPr>
        <w:t>ی</w:t>
      </w:r>
      <w:r>
        <w:rPr>
          <w:rtl/>
          <w:lang w:bidi="fa-IR"/>
        </w:rPr>
        <w:t>كد</w:t>
      </w:r>
      <w:r w:rsidR="00FB36B4">
        <w:rPr>
          <w:rtl/>
          <w:lang w:bidi="fa-IR"/>
        </w:rPr>
        <w:t>ی</w:t>
      </w:r>
      <w:r>
        <w:rPr>
          <w:rtl/>
          <w:lang w:bidi="fa-IR"/>
        </w:rPr>
        <w:t>گر وا داشته است</w:t>
      </w:r>
      <w:r w:rsidR="00FB36B4">
        <w:rPr>
          <w:rtl/>
          <w:lang w:bidi="fa-IR"/>
        </w:rPr>
        <w:t xml:space="preserve">. </w:t>
      </w:r>
      <w:r>
        <w:rPr>
          <w:rtl/>
          <w:lang w:bidi="fa-IR"/>
        </w:rPr>
        <w:t>در حق</w:t>
      </w:r>
      <w:r w:rsidR="00FB36B4">
        <w:rPr>
          <w:rtl/>
          <w:lang w:bidi="fa-IR"/>
        </w:rPr>
        <w:t>ی</w:t>
      </w:r>
      <w:r>
        <w:rPr>
          <w:rtl/>
          <w:lang w:bidi="fa-IR"/>
        </w:rPr>
        <w:t>قت آن</w:t>
      </w:r>
      <w:r w:rsidR="00FB36B4">
        <w:rPr>
          <w:rtl/>
          <w:lang w:bidi="fa-IR"/>
        </w:rPr>
        <w:t xml:space="preserve"> </w:t>
      </w:r>
      <w:r>
        <w:rPr>
          <w:rtl/>
          <w:lang w:bidi="fa-IR"/>
        </w:rPr>
        <w:t>چه باعث گشته م</w:t>
      </w:r>
      <w:r w:rsidR="00FB36B4">
        <w:rPr>
          <w:rtl/>
          <w:lang w:bidi="fa-IR"/>
        </w:rPr>
        <w:t>ی</w:t>
      </w:r>
      <w:r>
        <w:rPr>
          <w:rtl/>
          <w:lang w:bidi="fa-IR"/>
        </w:rPr>
        <w:t>ان دو نظر</w:t>
      </w:r>
      <w:r w:rsidR="00FB36B4">
        <w:rPr>
          <w:rtl/>
          <w:lang w:bidi="fa-IR"/>
        </w:rPr>
        <w:t>ی</w:t>
      </w:r>
      <w:r>
        <w:rPr>
          <w:rtl/>
          <w:lang w:bidi="fa-IR"/>
        </w:rPr>
        <w:t>ه فوق</w:t>
      </w:r>
      <w:r w:rsidR="00FB36B4">
        <w:rPr>
          <w:rtl/>
          <w:lang w:bidi="fa-IR"/>
        </w:rPr>
        <w:t xml:space="preserve">، </w:t>
      </w:r>
      <w:r>
        <w:rPr>
          <w:rtl/>
          <w:lang w:bidi="fa-IR"/>
        </w:rPr>
        <w:t>شكافى عم</w:t>
      </w:r>
      <w:r w:rsidR="00FB36B4">
        <w:rPr>
          <w:rtl/>
          <w:lang w:bidi="fa-IR"/>
        </w:rPr>
        <w:t>ی</w:t>
      </w:r>
      <w:r>
        <w:rPr>
          <w:rtl/>
          <w:lang w:bidi="fa-IR"/>
        </w:rPr>
        <w:t>ق ا</w:t>
      </w:r>
      <w:r w:rsidR="00FB36B4">
        <w:rPr>
          <w:rtl/>
          <w:lang w:bidi="fa-IR"/>
        </w:rPr>
        <w:t>ی</w:t>
      </w:r>
      <w:r>
        <w:rPr>
          <w:rtl/>
          <w:lang w:bidi="fa-IR"/>
        </w:rPr>
        <w:t>جاد گردد و در نت</w:t>
      </w:r>
      <w:r w:rsidR="00FB36B4">
        <w:rPr>
          <w:rtl/>
          <w:lang w:bidi="fa-IR"/>
        </w:rPr>
        <w:t>ی</w:t>
      </w:r>
      <w:r>
        <w:rPr>
          <w:rtl/>
          <w:lang w:bidi="fa-IR"/>
        </w:rPr>
        <w:t xml:space="preserve">جه هر </w:t>
      </w:r>
      <w:r w:rsidR="00FB36B4">
        <w:rPr>
          <w:rtl/>
          <w:lang w:bidi="fa-IR"/>
        </w:rPr>
        <w:t>ی</w:t>
      </w:r>
      <w:r>
        <w:rPr>
          <w:rtl/>
          <w:lang w:bidi="fa-IR"/>
        </w:rPr>
        <w:t>ك از دو گروه به مقابله سرسختانه عل</w:t>
      </w:r>
      <w:r w:rsidR="00FB36B4">
        <w:rPr>
          <w:rtl/>
          <w:lang w:bidi="fa-IR"/>
        </w:rPr>
        <w:t>ی</w:t>
      </w:r>
      <w:r>
        <w:rPr>
          <w:rtl/>
          <w:lang w:bidi="fa-IR"/>
        </w:rPr>
        <w:t>ه د</w:t>
      </w:r>
      <w:r w:rsidR="00FB36B4">
        <w:rPr>
          <w:rtl/>
          <w:lang w:bidi="fa-IR"/>
        </w:rPr>
        <w:t>ی</w:t>
      </w:r>
      <w:r>
        <w:rPr>
          <w:rtl/>
          <w:lang w:bidi="fa-IR"/>
        </w:rPr>
        <w:t>گرى برخ</w:t>
      </w:r>
      <w:r w:rsidR="00FB36B4">
        <w:rPr>
          <w:rtl/>
          <w:lang w:bidi="fa-IR"/>
        </w:rPr>
        <w:t>ی</w:t>
      </w:r>
      <w:r>
        <w:rPr>
          <w:rtl/>
          <w:lang w:bidi="fa-IR"/>
        </w:rPr>
        <w:t>زد</w:t>
      </w:r>
      <w:r w:rsidR="00FB36B4">
        <w:rPr>
          <w:rtl/>
          <w:lang w:bidi="fa-IR"/>
        </w:rPr>
        <w:t xml:space="preserve">، </w:t>
      </w:r>
      <w:r>
        <w:rPr>
          <w:rtl/>
          <w:lang w:bidi="fa-IR"/>
        </w:rPr>
        <w:t>عدم توجه دق</w:t>
      </w:r>
      <w:r w:rsidR="00FB36B4">
        <w:rPr>
          <w:rtl/>
          <w:lang w:bidi="fa-IR"/>
        </w:rPr>
        <w:t>ی</w:t>
      </w:r>
      <w:r>
        <w:rPr>
          <w:rtl/>
          <w:lang w:bidi="fa-IR"/>
        </w:rPr>
        <w:t>ق به مورد نزاع و محلّ بحث است</w:t>
      </w:r>
      <w:r w:rsidR="00FB36B4">
        <w:rPr>
          <w:rtl/>
          <w:lang w:bidi="fa-IR"/>
        </w:rPr>
        <w:t xml:space="preserve">. </w:t>
      </w:r>
      <w:r>
        <w:rPr>
          <w:rtl/>
          <w:lang w:bidi="fa-IR"/>
        </w:rPr>
        <w:t>اگر محلّ نزاع دق</w:t>
      </w:r>
      <w:r w:rsidR="00FB36B4">
        <w:rPr>
          <w:rtl/>
          <w:lang w:bidi="fa-IR"/>
        </w:rPr>
        <w:t>ی</w:t>
      </w:r>
      <w:r>
        <w:rPr>
          <w:rtl/>
          <w:lang w:bidi="fa-IR"/>
        </w:rPr>
        <w:t>قاً مشخص شود</w:t>
      </w:r>
      <w:r w:rsidR="00FB36B4">
        <w:rPr>
          <w:rtl/>
          <w:lang w:bidi="fa-IR"/>
        </w:rPr>
        <w:t xml:space="preserve">، </w:t>
      </w:r>
      <w:r>
        <w:rPr>
          <w:rtl/>
          <w:lang w:bidi="fa-IR"/>
        </w:rPr>
        <w:t>فاصله موجود م</w:t>
      </w:r>
      <w:r w:rsidR="00FB36B4">
        <w:rPr>
          <w:rtl/>
          <w:lang w:bidi="fa-IR"/>
        </w:rPr>
        <w:t>ی</w:t>
      </w:r>
      <w:r>
        <w:rPr>
          <w:rtl/>
          <w:lang w:bidi="fa-IR"/>
        </w:rPr>
        <w:t>ان ا</w:t>
      </w:r>
      <w:r w:rsidR="00FB36B4">
        <w:rPr>
          <w:rtl/>
          <w:lang w:bidi="fa-IR"/>
        </w:rPr>
        <w:t>ی</w:t>
      </w:r>
      <w:r>
        <w:rPr>
          <w:rtl/>
          <w:lang w:bidi="fa-IR"/>
        </w:rPr>
        <w:t>ن دو نظر</w:t>
      </w:r>
      <w:r w:rsidR="00FB36B4">
        <w:rPr>
          <w:rtl/>
          <w:lang w:bidi="fa-IR"/>
        </w:rPr>
        <w:t>ی</w:t>
      </w:r>
      <w:r>
        <w:rPr>
          <w:rtl/>
          <w:lang w:bidi="fa-IR"/>
        </w:rPr>
        <w:t>ه ن</w:t>
      </w:r>
      <w:r w:rsidR="00FB36B4">
        <w:rPr>
          <w:rtl/>
          <w:lang w:bidi="fa-IR"/>
        </w:rPr>
        <w:t>ی</w:t>
      </w:r>
      <w:r>
        <w:rPr>
          <w:rtl/>
          <w:lang w:bidi="fa-IR"/>
        </w:rPr>
        <w:t>ز كمتر شده به</w:t>
      </w:r>
      <w:r w:rsidR="00FB36B4">
        <w:rPr>
          <w:rtl/>
          <w:lang w:bidi="fa-IR"/>
        </w:rPr>
        <w:t xml:space="preserve"> </w:t>
      </w:r>
      <w:r>
        <w:rPr>
          <w:rtl/>
          <w:lang w:bidi="fa-IR"/>
        </w:rPr>
        <w:t>تدر</w:t>
      </w:r>
      <w:r w:rsidR="00FB36B4">
        <w:rPr>
          <w:rtl/>
          <w:lang w:bidi="fa-IR"/>
        </w:rPr>
        <w:t>ی</w:t>
      </w:r>
      <w:r>
        <w:rPr>
          <w:rtl/>
          <w:lang w:bidi="fa-IR"/>
        </w:rPr>
        <w:t>ج حسّاس</w:t>
      </w:r>
      <w:r w:rsidR="00FB36B4">
        <w:rPr>
          <w:rtl/>
          <w:lang w:bidi="fa-IR"/>
        </w:rPr>
        <w:t>ی</w:t>
      </w:r>
      <w:r>
        <w:rPr>
          <w:rtl/>
          <w:lang w:bidi="fa-IR"/>
        </w:rPr>
        <w:t>ت</w:t>
      </w:r>
      <w:r w:rsidR="00FB36B4">
        <w:rPr>
          <w:rtl/>
          <w:lang w:bidi="fa-IR"/>
        </w:rPr>
        <w:t xml:space="preserve"> </w:t>
      </w:r>
      <w:r>
        <w:rPr>
          <w:rtl/>
          <w:lang w:bidi="fa-IR"/>
        </w:rPr>
        <w:t>ها و موضع</w:t>
      </w:r>
      <w:r w:rsidR="00FB36B4">
        <w:rPr>
          <w:rtl/>
          <w:lang w:bidi="fa-IR"/>
        </w:rPr>
        <w:t xml:space="preserve"> </w:t>
      </w:r>
      <w:r>
        <w:rPr>
          <w:rtl/>
          <w:lang w:bidi="fa-IR"/>
        </w:rPr>
        <w:t>گ</w:t>
      </w:r>
      <w:r w:rsidR="00FB36B4">
        <w:rPr>
          <w:rtl/>
          <w:lang w:bidi="fa-IR"/>
        </w:rPr>
        <w:t>ی</w:t>
      </w:r>
      <w:r>
        <w:rPr>
          <w:rtl/>
          <w:lang w:bidi="fa-IR"/>
        </w:rPr>
        <w:t>رى</w:t>
      </w:r>
      <w:r w:rsidR="00FB36B4">
        <w:rPr>
          <w:rtl/>
          <w:lang w:bidi="fa-IR"/>
        </w:rPr>
        <w:t xml:space="preserve"> </w:t>
      </w:r>
      <w:r>
        <w:rPr>
          <w:rtl/>
          <w:lang w:bidi="fa-IR"/>
        </w:rPr>
        <w:t xml:space="preserve">هاى تند هر </w:t>
      </w:r>
      <w:r w:rsidR="00FB36B4">
        <w:rPr>
          <w:rtl/>
          <w:lang w:bidi="fa-IR"/>
        </w:rPr>
        <w:t>ی</w:t>
      </w:r>
      <w:r>
        <w:rPr>
          <w:rtl/>
          <w:lang w:bidi="fa-IR"/>
        </w:rPr>
        <w:t>ك در مقابل د</w:t>
      </w:r>
      <w:r w:rsidR="00FB36B4">
        <w:rPr>
          <w:rtl/>
          <w:lang w:bidi="fa-IR"/>
        </w:rPr>
        <w:t>ی</w:t>
      </w:r>
      <w:r>
        <w:rPr>
          <w:rtl/>
          <w:lang w:bidi="fa-IR"/>
        </w:rPr>
        <w:t>گرى فروكش خواهد نمود</w:t>
      </w:r>
      <w:r w:rsidR="00FB36B4">
        <w:rPr>
          <w:rtl/>
          <w:lang w:bidi="fa-IR"/>
        </w:rPr>
        <w:t xml:space="preserve">. </w:t>
      </w:r>
    </w:p>
    <w:p w:rsidR="00FC5DC1" w:rsidRDefault="00762B70" w:rsidP="00762B70">
      <w:pPr>
        <w:pStyle w:val="libNormal"/>
        <w:rPr>
          <w:rtl/>
          <w:lang w:bidi="fa-IR"/>
        </w:rPr>
      </w:pPr>
      <w:r>
        <w:rPr>
          <w:rtl/>
          <w:lang w:bidi="fa-IR"/>
        </w:rPr>
        <w:t>برخى از نو</w:t>
      </w:r>
      <w:r w:rsidR="00FB36B4">
        <w:rPr>
          <w:rtl/>
          <w:lang w:bidi="fa-IR"/>
        </w:rPr>
        <w:t>ی</w:t>
      </w:r>
      <w:r>
        <w:rPr>
          <w:rtl/>
          <w:lang w:bidi="fa-IR"/>
        </w:rPr>
        <w:t>سندگان گمان كرده</w:t>
      </w:r>
      <w:r w:rsidR="00FB36B4">
        <w:rPr>
          <w:rtl/>
          <w:lang w:bidi="fa-IR"/>
        </w:rPr>
        <w:t xml:space="preserve"> </w:t>
      </w:r>
      <w:r>
        <w:rPr>
          <w:rtl/>
          <w:lang w:bidi="fa-IR"/>
        </w:rPr>
        <w:t>اند</w:t>
      </w:r>
      <w:r w:rsidR="00FB36B4">
        <w:rPr>
          <w:rtl/>
          <w:lang w:bidi="fa-IR"/>
        </w:rPr>
        <w:t xml:space="preserve">، </w:t>
      </w:r>
      <w:r>
        <w:rPr>
          <w:rtl/>
          <w:lang w:bidi="fa-IR"/>
        </w:rPr>
        <w:t>كسانى كه مى</w:t>
      </w:r>
      <w:r w:rsidR="00FB36B4">
        <w:rPr>
          <w:rtl/>
          <w:lang w:bidi="fa-IR"/>
        </w:rPr>
        <w:t xml:space="preserve"> </w:t>
      </w:r>
      <w:r>
        <w:rPr>
          <w:rtl/>
          <w:lang w:bidi="fa-IR"/>
        </w:rPr>
        <w:t>گو</w:t>
      </w:r>
      <w:r w:rsidR="00FB36B4">
        <w:rPr>
          <w:rtl/>
          <w:lang w:bidi="fa-IR"/>
        </w:rPr>
        <w:t>ی</w:t>
      </w:r>
      <w:r>
        <w:rPr>
          <w:rtl/>
          <w:lang w:bidi="fa-IR"/>
        </w:rPr>
        <w:t>ند قرآن پس از رحلت به صورت «مصحف» درآمده به كتابت و نگارش قرآن در زمان ح</w:t>
      </w:r>
      <w:r w:rsidR="00FB36B4">
        <w:rPr>
          <w:rtl/>
          <w:lang w:bidi="fa-IR"/>
        </w:rPr>
        <w:t>ی</w:t>
      </w:r>
      <w:r>
        <w:rPr>
          <w:rtl/>
          <w:lang w:bidi="fa-IR"/>
        </w:rPr>
        <w:t>ات پ</w:t>
      </w:r>
      <w:r w:rsidR="00FB36B4">
        <w:rPr>
          <w:rtl/>
          <w:lang w:bidi="fa-IR"/>
        </w:rPr>
        <w:t>ی</w:t>
      </w:r>
      <w:r>
        <w:rPr>
          <w:rtl/>
          <w:lang w:bidi="fa-IR"/>
        </w:rPr>
        <w:t>امبر اكرم عق</w:t>
      </w:r>
      <w:r w:rsidR="00FB36B4">
        <w:rPr>
          <w:rtl/>
          <w:lang w:bidi="fa-IR"/>
        </w:rPr>
        <w:t>ی</w:t>
      </w:r>
      <w:r>
        <w:rPr>
          <w:rtl/>
          <w:lang w:bidi="fa-IR"/>
        </w:rPr>
        <w:t>ده ندارند</w:t>
      </w:r>
      <w:r w:rsidR="00FB36B4">
        <w:rPr>
          <w:rtl/>
          <w:lang w:bidi="fa-IR"/>
        </w:rPr>
        <w:t xml:space="preserve">؛ </w:t>
      </w:r>
      <w:r>
        <w:rPr>
          <w:rtl/>
          <w:lang w:bidi="fa-IR"/>
        </w:rPr>
        <w:t>در حالى كه ا</w:t>
      </w:r>
      <w:r w:rsidR="00FB36B4">
        <w:rPr>
          <w:rtl/>
          <w:lang w:bidi="fa-IR"/>
        </w:rPr>
        <w:t>ی</w:t>
      </w:r>
      <w:r>
        <w:rPr>
          <w:rtl/>
          <w:lang w:bidi="fa-IR"/>
        </w:rPr>
        <w:t>ن گونه ن</w:t>
      </w:r>
      <w:r w:rsidR="00FB36B4">
        <w:rPr>
          <w:rtl/>
          <w:lang w:bidi="fa-IR"/>
        </w:rPr>
        <w:t>ی</w:t>
      </w:r>
      <w:r>
        <w:rPr>
          <w:rtl/>
          <w:lang w:bidi="fa-IR"/>
        </w:rPr>
        <w:t>ست</w:t>
      </w:r>
      <w:r w:rsidR="00FB36B4">
        <w:rPr>
          <w:rtl/>
          <w:lang w:bidi="fa-IR"/>
        </w:rPr>
        <w:t xml:space="preserve">؛ </w:t>
      </w:r>
      <w:r>
        <w:rPr>
          <w:rtl/>
          <w:lang w:bidi="fa-IR"/>
        </w:rPr>
        <w:t>ز</w:t>
      </w:r>
      <w:r w:rsidR="00FB36B4">
        <w:rPr>
          <w:rtl/>
          <w:lang w:bidi="fa-IR"/>
        </w:rPr>
        <w:t>ی</w:t>
      </w:r>
      <w:r>
        <w:rPr>
          <w:rtl/>
          <w:lang w:bidi="fa-IR"/>
        </w:rPr>
        <w:t>را همان طور كه گفت</w:t>
      </w:r>
      <w:r w:rsidR="00FB36B4">
        <w:rPr>
          <w:rtl/>
          <w:lang w:bidi="fa-IR"/>
        </w:rPr>
        <w:t>ی</w:t>
      </w:r>
      <w:r>
        <w:rPr>
          <w:rtl/>
          <w:lang w:bidi="fa-IR"/>
        </w:rPr>
        <w:t>م</w:t>
      </w:r>
      <w:r w:rsidR="00FB36B4">
        <w:rPr>
          <w:rtl/>
          <w:lang w:bidi="fa-IR"/>
        </w:rPr>
        <w:t xml:space="preserve">، </w:t>
      </w:r>
      <w:r>
        <w:rPr>
          <w:rtl/>
          <w:lang w:bidi="fa-IR"/>
        </w:rPr>
        <w:t xml:space="preserve">اصل </w:t>
      </w:r>
      <w:r>
        <w:rPr>
          <w:rtl/>
          <w:lang w:bidi="fa-IR"/>
        </w:rPr>
        <w:lastRenderedPageBreak/>
        <w:t>كتابت و تنظ</w:t>
      </w:r>
      <w:r w:rsidR="00FB36B4">
        <w:rPr>
          <w:rtl/>
          <w:lang w:bidi="fa-IR"/>
        </w:rPr>
        <w:t>ی</w:t>
      </w:r>
      <w:r>
        <w:rPr>
          <w:rtl/>
          <w:lang w:bidi="fa-IR"/>
        </w:rPr>
        <w:t>م آ</w:t>
      </w:r>
      <w:r w:rsidR="00FB36B4">
        <w:rPr>
          <w:rtl/>
          <w:lang w:bidi="fa-IR"/>
        </w:rPr>
        <w:t>ی</w:t>
      </w:r>
      <w:r>
        <w:rPr>
          <w:rtl/>
          <w:lang w:bidi="fa-IR"/>
        </w:rPr>
        <w:t>ه</w:t>
      </w:r>
      <w:r w:rsidR="00FB36B4">
        <w:rPr>
          <w:rtl/>
          <w:lang w:bidi="fa-IR"/>
        </w:rPr>
        <w:t xml:space="preserve"> </w:t>
      </w:r>
      <w:r>
        <w:rPr>
          <w:rtl/>
          <w:lang w:bidi="fa-IR"/>
        </w:rPr>
        <w:t>هاى قرآن</w:t>
      </w:r>
      <w:r w:rsidR="00FB36B4">
        <w:rPr>
          <w:rtl/>
          <w:lang w:bidi="fa-IR"/>
        </w:rPr>
        <w:t xml:space="preserve">، </w:t>
      </w:r>
      <w:r>
        <w:rPr>
          <w:rtl/>
          <w:lang w:bidi="fa-IR"/>
        </w:rPr>
        <w:t>بى</w:t>
      </w:r>
      <w:r w:rsidR="00FB36B4">
        <w:rPr>
          <w:rtl/>
          <w:lang w:bidi="fa-IR"/>
        </w:rPr>
        <w:t xml:space="preserve"> </w:t>
      </w:r>
      <w:r>
        <w:rPr>
          <w:rtl/>
          <w:lang w:bidi="fa-IR"/>
        </w:rPr>
        <w:t>ه</w:t>
      </w:r>
      <w:r w:rsidR="00FB36B4">
        <w:rPr>
          <w:rtl/>
          <w:lang w:bidi="fa-IR"/>
        </w:rPr>
        <w:t>ی</w:t>
      </w:r>
      <w:r>
        <w:rPr>
          <w:rtl/>
          <w:lang w:bidi="fa-IR"/>
        </w:rPr>
        <w:t>چ ترد</w:t>
      </w:r>
      <w:r w:rsidR="00FB36B4">
        <w:rPr>
          <w:rtl/>
          <w:lang w:bidi="fa-IR"/>
        </w:rPr>
        <w:t>ی</w:t>
      </w:r>
      <w:r>
        <w:rPr>
          <w:rtl/>
          <w:lang w:bidi="fa-IR"/>
        </w:rPr>
        <w:t>دى قبل از رحلت صورت پذ</w:t>
      </w:r>
      <w:r w:rsidR="00FB36B4">
        <w:rPr>
          <w:rtl/>
          <w:lang w:bidi="fa-IR"/>
        </w:rPr>
        <w:t>ی</w:t>
      </w:r>
      <w:r>
        <w:rPr>
          <w:rtl/>
          <w:lang w:bidi="fa-IR"/>
        </w:rPr>
        <w:t>رفته و كسى منكر ا</w:t>
      </w:r>
      <w:r w:rsidR="00FB36B4">
        <w:rPr>
          <w:rtl/>
          <w:lang w:bidi="fa-IR"/>
        </w:rPr>
        <w:t>ی</w:t>
      </w:r>
      <w:r>
        <w:rPr>
          <w:rtl/>
          <w:lang w:bidi="fa-IR"/>
        </w:rPr>
        <w:t>ن مطلب ن</w:t>
      </w:r>
      <w:r w:rsidR="00FB36B4">
        <w:rPr>
          <w:rtl/>
          <w:lang w:bidi="fa-IR"/>
        </w:rPr>
        <w:t>ی</w:t>
      </w:r>
      <w:r>
        <w:rPr>
          <w:rtl/>
          <w:lang w:bidi="fa-IR"/>
        </w:rPr>
        <w:t>ست</w:t>
      </w:r>
      <w:r w:rsidR="00FB36B4">
        <w:rPr>
          <w:rtl/>
          <w:lang w:bidi="fa-IR"/>
        </w:rPr>
        <w:t xml:space="preserve">. </w:t>
      </w:r>
      <w:r>
        <w:rPr>
          <w:rtl/>
          <w:lang w:bidi="fa-IR"/>
        </w:rPr>
        <w:t>تفاوت ا</w:t>
      </w:r>
      <w:r w:rsidR="00FB36B4">
        <w:rPr>
          <w:rtl/>
          <w:lang w:bidi="fa-IR"/>
        </w:rPr>
        <w:t>ی</w:t>
      </w:r>
      <w:r>
        <w:rPr>
          <w:rtl/>
          <w:lang w:bidi="fa-IR"/>
        </w:rPr>
        <w:t>ن دو قول تنها در ا</w:t>
      </w:r>
      <w:r w:rsidR="00FB36B4">
        <w:rPr>
          <w:rtl/>
          <w:lang w:bidi="fa-IR"/>
        </w:rPr>
        <w:t>ی</w:t>
      </w:r>
      <w:r>
        <w:rPr>
          <w:rtl/>
          <w:lang w:bidi="fa-IR"/>
        </w:rPr>
        <w:t>ن است كه عده</w:t>
      </w:r>
      <w:r w:rsidR="00FB36B4">
        <w:rPr>
          <w:rtl/>
          <w:lang w:bidi="fa-IR"/>
        </w:rPr>
        <w:t xml:space="preserve"> </w:t>
      </w:r>
      <w:r>
        <w:rPr>
          <w:rtl/>
          <w:lang w:bidi="fa-IR"/>
        </w:rPr>
        <w:t>اى معتقدند قرآن به هم</w:t>
      </w:r>
      <w:r w:rsidR="00FB36B4">
        <w:rPr>
          <w:rtl/>
          <w:lang w:bidi="fa-IR"/>
        </w:rPr>
        <w:t>ی</w:t>
      </w:r>
      <w:r>
        <w:rPr>
          <w:rtl/>
          <w:lang w:bidi="fa-IR"/>
        </w:rPr>
        <w:t>ن صورت كه فعلاً وجود دارد</w:t>
      </w:r>
      <w:r w:rsidR="00FB36B4">
        <w:rPr>
          <w:rtl/>
          <w:lang w:bidi="fa-IR"/>
        </w:rPr>
        <w:t xml:space="preserve">، </w:t>
      </w:r>
      <w:r>
        <w:rPr>
          <w:rtl/>
          <w:lang w:bidi="fa-IR"/>
        </w:rPr>
        <w:t>تماماً در زمان رسول خدا</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نوشته شده و به صورت «مصحف»</w:t>
      </w:r>
      <w:r w:rsidR="00121BD9">
        <w:rPr>
          <w:rtl/>
          <w:lang w:bidi="fa-IR"/>
        </w:rPr>
        <w:t xml:space="preserve"> (</w:t>
      </w:r>
      <w:r>
        <w:rPr>
          <w:rtl/>
          <w:lang w:bidi="fa-IR"/>
        </w:rPr>
        <w:t>م</w:t>
      </w:r>
      <w:r w:rsidR="00FB36B4">
        <w:rPr>
          <w:rtl/>
          <w:lang w:bidi="fa-IR"/>
        </w:rPr>
        <w:t>ی</w:t>
      </w:r>
      <w:r>
        <w:rPr>
          <w:rtl/>
          <w:lang w:bidi="fa-IR"/>
        </w:rPr>
        <w:t>ان دو جلد</w:t>
      </w:r>
      <w:r w:rsidR="00121BD9">
        <w:rPr>
          <w:rtl/>
          <w:lang w:bidi="fa-IR"/>
        </w:rPr>
        <w:t xml:space="preserve">) </w:t>
      </w:r>
      <w:r>
        <w:rPr>
          <w:rtl/>
          <w:lang w:bidi="fa-IR"/>
        </w:rPr>
        <w:t>مرتّب گشته است</w:t>
      </w:r>
      <w:r w:rsidR="00FB36B4">
        <w:rPr>
          <w:rtl/>
          <w:lang w:bidi="fa-IR"/>
        </w:rPr>
        <w:t xml:space="preserve">. </w:t>
      </w:r>
    </w:p>
    <w:p w:rsidR="00FC5DC1" w:rsidRDefault="00762B70" w:rsidP="00762B70">
      <w:pPr>
        <w:pStyle w:val="libNormal"/>
        <w:rPr>
          <w:rtl/>
          <w:lang w:bidi="fa-IR"/>
        </w:rPr>
      </w:pPr>
      <w:r>
        <w:rPr>
          <w:rtl/>
          <w:lang w:bidi="fa-IR"/>
        </w:rPr>
        <w:t>گروهى د</w:t>
      </w:r>
      <w:r w:rsidR="00FB36B4">
        <w:rPr>
          <w:rtl/>
          <w:lang w:bidi="fa-IR"/>
        </w:rPr>
        <w:t>ی</w:t>
      </w:r>
      <w:r>
        <w:rPr>
          <w:rtl/>
          <w:lang w:bidi="fa-IR"/>
        </w:rPr>
        <w:t>گر معتقدند گرچه قرآن در زمان رسول خدا نوشته شده و آ</w:t>
      </w:r>
      <w:r w:rsidR="00FB36B4">
        <w:rPr>
          <w:rtl/>
          <w:lang w:bidi="fa-IR"/>
        </w:rPr>
        <w:t>ی</w:t>
      </w:r>
      <w:r>
        <w:rPr>
          <w:rtl/>
          <w:lang w:bidi="fa-IR"/>
        </w:rPr>
        <w:t>ات آن ن</w:t>
      </w:r>
      <w:r w:rsidR="00FB36B4">
        <w:rPr>
          <w:rtl/>
          <w:lang w:bidi="fa-IR"/>
        </w:rPr>
        <w:t>ی</w:t>
      </w:r>
      <w:r>
        <w:rPr>
          <w:rtl/>
          <w:lang w:bidi="fa-IR"/>
        </w:rPr>
        <w:t>ز در هر سوره مرتب گشته</w:t>
      </w:r>
      <w:r w:rsidR="00FB36B4">
        <w:rPr>
          <w:rtl/>
          <w:lang w:bidi="fa-IR"/>
        </w:rPr>
        <w:t xml:space="preserve">، </w:t>
      </w:r>
      <w:r>
        <w:rPr>
          <w:rtl/>
          <w:lang w:bidi="fa-IR"/>
        </w:rPr>
        <w:t>ولى تنظ</w:t>
      </w:r>
      <w:r w:rsidR="00FB36B4">
        <w:rPr>
          <w:rtl/>
          <w:lang w:bidi="fa-IR"/>
        </w:rPr>
        <w:t>ی</w:t>
      </w:r>
      <w:r>
        <w:rPr>
          <w:rtl/>
          <w:lang w:bidi="fa-IR"/>
        </w:rPr>
        <w:t>م و ترت</w:t>
      </w:r>
      <w:r w:rsidR="00FB36B4">
        <w:rPr>
          <w:rtl/>
          <w:lang w:bidi="fa-IR"/>
        </w:rPr>
        <w:t>ی</w:t>
      </w:r>
      <w:r>
        <w:rPr>
          <w:rtl/>
          <w:lang w:bidi="fa-IR"/>
        </w:rPr>
        <w:t>ب سوره</w:t>
      </w:r>
      <w:r w:rsidR="00FB36B4">
        <w:rPr>
          <w:rtl/>
          <w:lang w:bidi="fa-IR"/>
        </w:rPr>
        <w:t xml:space="preserve"> </w:t>
      </w:r>
      <w:r>
        <w:rPr>
          <w:rtl/>
          <w:lang w:bidi="fa-IR"/>
        </w:rPr>
        <w:t>ها - دست كم تمام سوره</w:t>
      </w:r>
      <w:r w:rsidR="00FB36B4">
        <w:rPr>
          <w:rtl/>
          <w:lang w:bidi="fa-IR"/>
        </w:rPr>
        <w:t xml:space="preserve"> </w:t>
      </w:r>
      <w:r>
        <w:rPr>
          <w:rtl/>
          <w:lang w:bidi="fa-IR"/>
        </w:rPr>
        <w:t>ها - و به صورت «مصحف» درآمدن و م</w:t>
      </w:r>
      <w:r w:rsidR="00FB36B4">
        <w:rPr>
          <w:rtl/>
          <w:lang w:bidi="fa-IR"/>
        </w:rPr>
        <w:t>ی</w:t>
      </w:r>
      <w:r>
        <w:rPr>
          <w:rtl/>
          <w:lang w:bidi="fa-IR"/>
        </w:rPr>
        <w:t>ان دوجلد قرار گرفتن</w:t>
      </w:r>
      <w:r w:rsidR="00FB36B4">
        <w:rPr>
          <w:rtl/>
          <w:lang w:bidi="fa-IR"/>
        </w:rPr>
        <w:t xml:space="preserve">، </w:t>
      </w:r>
      <w:r>
        <w:rPr>
          <w:rtl/>
          <w:lang w:bidi="fa-IR"/>
        </w:rPr>
        <w:t>پس از رحلت انجام گرفته است</w:t>
      </w:r>
      <w:r w:rsidR="00FB36B4">
        <w:rPr>
          <w:rtl/>
          <w:lang w:bidi="fa-IR"/>
        </w:rPr>
        <w:t xml:space="preserve">. </w:t>
      </w:r>
    </w:p>
    <w:p w:rsidR="00FC5DC1" w:rsidRDefault="00762B70" w:rsidP="00762B70">
      <w:pPr>
        <w:pStyle w:val="libNormal"/>
        <w:rPr>
          <w:rtl/>
          <w:lang w:bidi="fa-IR"/>
        </w:rPr>
      </w:pPr>
      <w:r>
        <w:rPr>
          <w:rtl/>
          <w:lang w:bidi="fa-IR"/>
        </w:rPr>
        <w:t>بنابرا</w:t>
      </w:r>
      <w:r w:rsidR="00FB36B4">
        <w:rPr>
          <w:rtl/>
          <w:lang w:bidi="fa-IR"/>
        </w:rPr>
        <w:t>ی</w:t>
      </w:r>
      <w:r>
        <w:rPr>
          <w:rtl/>
          <w:lang w:bidi="fa-IR"/>
        </w:rPr>
        <w:t>ن اختلاف موجود م</w:t>
      </w:r>
      <w:r w:rsidR="00FB36B4">
        <w:rPr>
          <w:rtl/>
          <w:lang w:bidi="fa-IR"/>
        </w:rPr>
        <w:t>ی</w:t>
      </w:r>
      <w:r>
        <w:rPr>
          <w:rtl/>
          <w:lang w:bidi="fa-IR"/>
        </w:rPr>
        <w:t>ان دو نظر</w:t>
      </w:r>
      <w:r w:rsidR="00FB36B4">
        <w:rPr>
          <w:rtl/>
          <w:lang w:bidi="fa-IR"/>
        </w:rPr>
        <w:t>ی</w:t>
      </w:r>
      <w:r>
        <w:rPr>
          <w:rtl/>
          <w:lang w:bidi="fa-IR"/>
        </w:rPr>
        <w:t>ه را مى</w:t>
      </w:r>
      <w:r w:rsidR="00FB36B4">
        <w:rPr>
          <w:rtl/>
          <w:lang w:bidi="fa-IR"/>
        </w:rPr>
        <w:t xml:space="preserve"> </w:t>
      </w:r>
      <w:r>
        <w:rPr>
          <w:rtl/>
          <w:lang w:bidi="fa-IR"/>
        </w:rPr>
        <w:t>توان با ا</w:t>
      </w:r>
      <w:r w:rsidR="00FB36B4">
        <w:rPr>
          <w:rtl/>
          <w:lang w:bidi="fa-IR"/>
        </w:rPr>
        <w:t>ی</w:t>
      </w:r>
      <w:r>
        <w:rPr>
          <w:rtl/>
          <w:lang w:bidi="fa-IR"/>
        </w:rPr>
        <w:t>ن سؤال مطرح نمود</w:t>
      </w:r>
      <w:r w:rsidR="00FB36B4">
        <w:rPr>
          <w:rtl/>
          <w:lang w:bidi="fa-IR"/>
        </w:rPr>
        <w:t xml:space="preserve">: </w:t>
      </w:r>
      <w:r>
        <w:rPr>
          <w:rtl/>
          <w:lang w:bidi="fa-IR"/>
        </w:rPr>
        <w:t>آ</w:t>
      </w:r>
      <w:r w:rsidR="00FB36B4">
        <w:rPr>
          <w:rtl/>
          <w:lang w:bidi="fa-IR"/>
        </w:rPr>
        <w:t>ی</w:t>
      </w:r>
      <w:r>
        <w:rPr>
          <w:rtl/>
          <w:lang w:bidi="fa-IR"/>
        </w:rPr>
        <w:t>ا تنظ</w:t>
      </w:r>
      <w:r w:rsidR="00FB36B4">
        <w:rPr>
          <w:rtl/>
          <w:lang w:bidi="fa-IR"/>
        </w:rPr>
        <w:t>ی</w:t>
      </w:r>
      <w:r>
        <w:rPr>
          <w:rtl/>
          <w:lang w:bidi="fa-IR"/>
        </w:rPr>
        <w:t xml:space="preserve">م قرآن به صورت «مصحف» قبل از رحلت </w:t>
      </w:r>
      <w:r w:rsidR="00FB36B4">
        <w:rPr>
          <w:rtl/>
          <w:lang w:bidi="fa-IR"/>
        </w:rPr>
        <w:t>ی</w:t>
      </w:r>
      <w:r>
        <w:rPr>
          <w:rtl/>
          <w:lang w:bidi="fa-IR"/>
        </w:rPr>
        <w:t>ا پس از رحلت انجام گرفته است</w:t>
      </w:r>
      <w:r w:rsidR="00FB36B4">
        <w:rPr>
          <w:rtl/>
          <w:lang w:bidi="fa-IR"/>
        </w:rPr>
        <w:t xml:space="preserve">؟ </w:t>
      </w:r>
    </w:p>
    <w:p w:rsidR="00FC5DC1" w:rsidRDefault="00762B70" w:rsidP="00762B70">
      <w:pPr>
        <w:pStyle w:val="libNormal"/>
        <w:rPr>
          <w:rtl/>
          <w:lang w:bidi="fa-IR"/>
        </w:rPr>
      </w:pPr>
      <w:r>
        <w:rPr>
          <w:rtl/>
          <w:lang w:bidi="fa-IR"/>
        </w:rPr>
        <w:t>اكنون كه محلّ بحث روشن شد</w:t>
      </w:r>
      <w:r w:rsidR="00FB36B4">
        <w:rPr>
          <w:rtl/>
          <w:lang w:bidi="fa-IR"/>
        </w:rPr>
        <w:t xml:space="preserve">، </w:t>
      </w:r>
      <w:r>
        <w:rPr>
          <w:rtl/>
          <w:lang w:bidi="fa-IR"/>
        </w:rPr>
        <w:t>به خوبى در مى</w:t>
      </w:r>
      <w:r w:rsidR="00FB36B4">
        <w:rPr>
          <w:rtl/>
          <w:lang w:bidi="fa-IR"/>
        </w:rPr>
        <w:t xml:space="preserve"> ی</w:t>
      </w:r>
      <w:r>
        <w:rPr>
          <w:rtl/>
          <w:lang w:bidi="fa-IR"/>
        </w:rPr>
        <w:t>اب</w:t>
      </w:r>
      <w:r w:rsidR="00FB36B4">
        <w:rPr>
          <w:rtl/>
          <w:lang w:bidi="fa-IR"/>
        </w:rPr>
        <w:t>ی</w:t>
      </w:r>
      <w:r>
        <w:rPr>
          <w:rtl/>
          <w:lang w:bidi="fa-IR"/>
        </w:rPr>
        <w:t>م كه ه</w:t>
      </w:r>
      <w:r w:rsidR="00FB36B4">
        <w:rPr>
          <w:rtl/>
          <w:lang w:bidi="fa-IR"/>
        </w:rPr>
        <w:t>ی</w:t>
      </w:r>
      <w:r>
        <w:rPr>
          <w:rtl/>
          <w:lang w:bidi="fa-IR"/>
        </w:rPr>
        <w:t>چ اختلاف ر</w:t>
      </w:r>
      <w:r w:rsidR="00FB36B4">
        <w:rPr>
          <w:rtl/>
          <w:lang w:bidi="fa-IR"/>
        </w:rPr>
        <w:t>ی</w:t>
      </w:r>
      <w:r>
        <w:rPr>
          <w:rtl/>
          <w:lang w:bidi="fa-IR"/>
        </w:rPr>
        <w:t>شه</w:t>
      </w:r>
      <w:r w:rsidR="00FB36B4">
        <w:rPr>
          <w:rtl/>
          <w:lang w:bidi="fa-IR"/>
        </w:rPr>
        <w:t xml:space="preserve"> </w:t>
      </w:r>
      <w:r>
        <w:rPr>
          <w:rtl/>
          <w:lang w:bidi="fa-IR"/>
        </w:rPr>
        <w:t>اى و اساسى در مسأله تدو</w:t>
      </w:r>
      <w:r w:rsidR="00FB36B4">
        <w:rPr>
          <w:rtl/>
          <w:lang w:bidi="fa-IR"/>
        </w:rPr>
        <w:t>ی</w:t>
      </w:r>
      <w:r>
        <w:rPr>
          <w:rtl/>
          <w:lang w:bidi="fa-IR"/>
        </w:rPr>
        <w:t xml:space="preserve">ن و نگارش قرآن وجود ندارد و ملتزم شدن به هر </w:t>
      </w:r>
      <w:r w:rsidR="00FB36B4">
        <w:rPr>
          <w:rtl/>
          <w:lang w:bidi="fa-IR"/>
        </w:rPr>
        <w:t>ی</w:t>
      </w:r>
      <w:r>
        <w:rPr>
          <w:rtl/>
          <w:lang w:bidi="fa-IR"/>
        </w:rPr>
        <w:t>ك از ا</w:t>
      </w:r>
      <w:r w:rsidR="00FB36B4">
        <w:rPr>
          <w:rtl/>
          <w:lang w:bidi="fa-IR"/>
        </w:rPr>
        <w:t>ی</w:t>
      </w:r>
      <w:r>
        <w:rPr>
          <w:rtl/>
          <w:lang w:bidi="fa-IR"/>
        </w:rPr>
        <w:t>ن دو نظر</w:t>
      </w:r>
      <w:r w:rsidR="00FB36B4">
        <w:rPr>
          <w:rtl/>
          <w:lang w:bidi="fa-IR"/>
        </w:rPr>
        <w:t>ی</w:t>
      </w:r>
      <w:r>
        <w:rPr>
          <w:rtl/>
          <w:lang w:bidi="fa-IR"/>
        </w:rPr>
        <w:t>ه به ه</w:t>
      </w:r>
      <w:r w:rsidR="00FB36B4">
        <w:rPr>
          <w:rtl/>
          <w:lang w:bidi="fa-IR"/>
        </w:rPr>
        <w:t>ی</w:t>
      </w:r>
      <w:r>
        <w:rPr>
          <w:rtl/>
          <w:lang w:bidi="fa-IR"/>
        </w:rPr>
        <w:t>چ وجه به اهتمام و عنا</w:t>
      </w:r>
      <w:r w:rsidR="00FB36B4">
        <w:rPr>
          <w:rtl/>
          <w:lang w:bidi="fa-IR"/>
        </w:rPr>
        <w:t>ی</w:t>
      </w:r>
      <w:r>
        <w:rPr>
          <w:rtl/>
          <w:lang w:bidi="fa-IR"/>
        </w:rPr>
        <w:t>ت پ</w:t>
      </w:r>
      <w:r w:rsidR="00FB36B4">
        <w:rPr>
          <w:rtl/>
          <w:lang w:bidi="fa-IR"/>
        </w:rPr>
        <w:t>ی</w:t>
      </w:r>
      <w:r>
        <w:rPr>
          <w:rtl/>
          <w:lang w:bidi="fa-IR"/>
        </w:rPr>
        <w:t>امبر و مسلمانان به قرآن لطمه</w:t>
      </w:r>
      <w:r w:rsidR="00FB36B4">
        <w:rPr>
          <w:rtl/>
          <w:lang w:bidi="fa-IR"/>
        </w:rPr>
        <w:t xml:space="preserve"> </w:t>
      </w:r>
      <w:r>
        <w:rPr>
          <w:rtl/>
          <w:lang w:bidi="fa-IR"/>
        </w:rPr>
        <w:t>اى وارد نمى</w:t>
      </w:r>
      <w:r w:rsidR="00FB36B4">
        <w:rPr>
          <w:rtl/>
          <w:lang w:bidi="fa-IR"/>
        </w:rPr>
        <w:t xml:space="preserve"> </w:t>
      </w:r>
      <w:r>
        <w:rPr>
          <w:rtl/>
          <w:lang w:bidi="fa-IR"/>
        </w:rPr>
        <w:t>سازد</w:t>
      </w:r>
      <w:r w:rsidR="00FB36B4">
        <w:rPr>
          <w:rtl/>
          <w:lang w:bidi="fa-IR"/>
        </w:rPr>
        <w:t xml:space="preserve">. </w:t>
      </w:r>
    </w:p>
    <w:p w:rsidR="00FC5DC1" w:rsidRDefault="00E86885" w:rsidP="003D2F60">
      <w:pPr>
        <w:pStyle w:val="Heading3"/>
        <w:rPr>
          <w:rtl/>
          <w:lang w:bidi="fa-IR"/>
        </w:rPr>
      </w:pPr>
      <w:bookmarkStart w:id="89" w:name="_Toc469981109"/>
      <w:r>
        <w:rPr>
          <w:rtl/>
          <w:lang w:bidi="fa-IR"/>
        </w:rPr>
        <w:t xml:space="preserve">ادلّه معتقدان به جمع آورى قرآن پس از رحلت پیامبر </w:t>
      </w:r>
      <w:r w:rsidR="00D5620D" w:rsidRPr="00D5620D">
        <w:rPr>
          <w:rStyle w:val="libAlaemChar"/>
          <w:rtl/>
        </w:rPr>
        <w:t>صلى‌الله‌عليه‌وآله</w:t>
      </w:r>
      <w:bookmarkEnd w:id="89"/>
      <w:r>
        <w:rPr>
          <w:rtl/>
          <w:lang w:bidi="fa-IR"/>
        </w:rPr>
        <w:t xml:space="preserve"> </w:t>
      </w:r>
    </w:p>
    <w:p w:rsidR="00FC5DC1" w:rsidRDefault="00762B70" w:rsidP="00762B70">
      <w:pPr>
        <w:pStyle w:val="libNormal"/>
        <w:rPr>
          <w:rtl/>
          <w:lang w:bidi="fa-IR"/>
        </w:rPr>
      </w:pPr>
      <w:r>
        <w:rPr>
          <w:rtl/>
          <w:lang w:bidi="fa-IR"/>
        </w:rPr>
        <w:t>نخست</w:t>
      </w:r>
      <w:r w:rsidR="00FB36B4">
        <w:rPr>
          <w:rtl/>
          <w:lang w:bidi="fa-IR"/>
        </w:rPr>
        <w:t>ی</w:t>
      </w:r>
      <w:r>
        <w:rPr>
          <w:rtl/>
          <w:lang w:bidi="fa-IR"/>
        </w:rPr>
        <w:t>ن و مهم</w:t>
      </w:r>
      <w:r w:rsidR="00FB36B4">
        <w:rPr>
          <w:rtl/>
          <w:lang w:bidi="fa-IR"/>
        </w:rPr>
        <w:t xml:space="preserve"> </w:t>
      </w:r>
      <w:r>
        <w:rPr>
          <w:rtl/>
          <w:lang w:bidi="fa-IR"/>
        </w:rPr>
        <w:t>تر</w:t>
      </w:r>
      <w:r w:rsidR="00FB36B4">
        <w:rPr>
          <w:rtl/>
          <w:lang w:bidi="fa-IR"/>
        </w:rPr>
        <w:t>ی</w:t>
      </w:r>
      <w:r>
        <w:rPr>
          <w:rtl/>
          <w:lang w:bidi="fa-IR"/>
        </w:rPr>
        <w:t>ن دل</w:t>
      </w:r>
      <w:r w:rsidR="00FB36B4">
        <w:rPr>
          <w:rtl/>
          <w:lang w:bidi="fa-IR"/>
        </w:rPr>
        <w:t>ی</w:t>
      </w:r>
      <w:r>
        <w:rPr>
          <w:rtl/>
          <w:lang w:bidi="fa-IR"/>
        </w:rPr>
        <w:t>لى كه ا</w:t>
      </w:r>
      <w:r w:rsidR="00FB36B4">
        <w:rPr>
          <w:rtl/>
          <w:lang w:bidi="fa-IR"/>
        </w:rPr>
        <w:t>ی</w:t>
      </w:r>
      <w:r>
        <w:rPr>
          <w:rtl/>
          <w:lang w:bidi="fa-IR"/>
        </w:rPr>
        <w:t>ن گروه به آن استناد جسته</w:t>
      </w:r>
      <w:r w:rsidR="00FB36B4">
        <w:rPr>
          <w:rtl/>
          <w:lang w:bidi="fa-IR"/>
        </w:rPr>
        <w:t xml:space="preserve"> </w:t>
      </w:r>
      <w:r>
        <w:rPr>
          <w:rtl/>
          <w:lang w:bidi="fa-IR"/>
        </w:rPr>
        <w:t>اند</w:t>
      </w:r>
      <w:r w:rsidR="00FB36B4">
        <w:rPr>
          <w:rtl/>
          <w:lang w:bidi="fa-IR"/>
        </w:rPr>
        <w:t xml:space="preserve">، </w:t>
      </w:r>
      <w:r>
        <w:rPr>
          <w:rtl/>
          <w:lang w:bidi="fa-IR"/>
        </w:rPr>
        <w:t>روا</w:t>
      </w:r>
      <w:r w:rsidR="00FB36B4">
        <w:rPr>
          <w:rtl/>
          <w:lang w:bidi="fa-IR"/>
        </w:rPr>
        <w:t>ی</w:t>
      </w:r>
      <w:r>
        <w:rPr>
          <w:rtl/>
          <w:lang w:bidi="fa-IR"/>
        </w:rPr>
        <w:t>ات فراوانى است كه غالباً از طر</w:t>
      </w:r>
      <w:r w:rsidR="00FB36B4">
        <w:rPr>
          <w:rtl/>
          <w:lang w:bidi="fa-IR"/>
        </w:rPr>
        <w:t>ی</w:t>
      </w:r>
      <w:r>
        <w:rPr>
          <w:rtl/>
          <w:lang w:bidi="fa-IR"/>
        </w:rPr>
        <w:t>ق اهل سنّت نقل گرد</w:t>
      </w:r>
      <w:r w:rsidR="00FB36B4">
        <w:rPr>
          <w:rtl/>
          <w:lang w:bidi="fa-IR"/>
        </w:rPr>
        <w:t>ی</w:t>
      </w:r>
      <w:r>
        <w:rPr>
          <w:rtl/>
          <w:lang w:bidi="fa-IR"/>
        </w:rPr>
        <w:t>ده است</w:t>
      </w:r>
      <w:r w:rsidR="00FB36B4">
        <w:rPr>
          <w:rtl/>
          <w:lang w:bidi="fa-IR"/>
        </w:rPr>
        <w:t xml:space="preserve">. </w:t>
      </w:r>
      <w:r>
        <w:rPr>
          <w:rtl/>
          <w:lang w:bidi="fa-IR"/>
        </w:rPr>
        <w:t>ا</w:t>
      </w:r>
      <w:r w:rsidR="00FB36B4">
        <w:rPr>
          <w:rtl/>
          <w:lang w:bidi="fa-IR"/>
        </w:rPr>
        <w:t>ی</w:t>
      </w:r>
      <w:r>
        <w:rPr>
          <w:rtl/>
          <w:lang w:bidi="fa-IR"/>
        </w:rPr>
        <w:t>ن دسته معتقدند چون مسأله جمع</w:t>
      </w:r>
      <w:r w:rsidR="00FB36B4">
        <w:rPr>
          <w:rtl/>
          <w:lang w:bidi="fa-IR"/>
        </w:rPr>
        <w:t xml:space="preserve"> </w:t>
      </w:r>
      <w:r>
        <w:rPr>
          <w:rtl/>
          <w:lang w:bidi="fa-IR"/>
        </w:rPr>
        <w:t>آورى قرآن</w:t>
      </w:r>
      <w:r w:rsidR="00FB36B4">
        <w:rPr>
          <w:rtl/>
          <w:lang w:bidi="fa-IR"/>
        </w:rPr>
        <w:t xml:space="preserve">، </w:t>
      </w:r>
      <w:r>
        <w:rPr>
          <w:rtl/>
          <w:lang w:bidi="fa-IR"/>
        </w:rPr>
        <w:t>امرى تار</w:t>
      </w:r>
      <w:r w:rsidR="00FB36B4">
        <w:rPr>
          <w:rtl/>
          <w:lang w:bidi="fa-IR"/>
        </w:rPr>
        <w:t>ی</w:t>
      </w:r>
      <w:r>
        <w:rPr>
          <w:rtl/>
          <w:lang w:bidi="fa-IR"/>
        </w:rPr>
        <w:t>خى است</w:t>
      </w:r>
      <w:r w:rsidR="00FB36B4">
        <w:rPr>
          <w:rtl/>
          <w:lang w:bidi="fa-IR"/>
        </w:rPr>
        <w:t xml:space="preserve">، </w:t>
      </w:r>
      <w:r>
        <w:rPr>
          <w:rtl/>
          <w:lang w:bidi="fa-IR"/>
        </w:rPr>
        <w:t>بنابرا</w:t>
      </w:r>
      <w:r w:rsidR="00FB36B4">
        <w:rPr>
          <w:rtl/>
          <w:lang w:bidi="fa-IR"/>
        </w:rPr>
        <w:t>ی</w:t>
      </w:r>
      <w:r>
        <w:rPr>
          <w:rtl/>
          <w:lang w:bidi="fa-IR"/>
        </w:rPr>
        <w:t>ن واقع</w:t>
      </w:r>
      <w:r w:rsidR="00FB36B4">
        <w:rPr>
          <w:rtl/>
          <w:lang w:bidi="fa-IR"/>
        </w:rPr>
        <w:t>ی</w:t>
      </w:r>
      <w:r>
        <w:rPr>
          <w:rtl/>
          <w:lang w:bidi="fa-IR"/>
        </w:rPr>
        <w:t>ت را تنها با</w:t>
      </w:r>
      <w:r w:rsidR="00FB36B4">
        <w:rPr>
          <w:rtl/>
          <w:lang w:bidi="fa-IR"/>
        </w:rPr>
        <w:t>ی</w:t>
      </w:r>
      <w:r>
        <w:rPr>
          <w:rtl/>
          <w:lang w:bidi="fa-IR"/>
        </w:rPr>
        <w:t>د در لابه</w:t>
      </w:r>
      <w:r w:rsidR="00FB36B4">
        <w:rPr>
          <w:rtl/>
          <w:lang w:bidi="fa-IR"/>
        </w:rPr>
        <w:t xml:space="preserve"> </w:t>
      </w:r>
      <w:r>
        <w:rPr>
          <w:rtl/>
          <w:lang w:bidi="fa-IR"/>
        </w:rPr>
        <w:t>لاى تار</w:t>
      </w:r>
      <w:r w:rsidR="00FB36B4">
        <w:rPr>
          <w:rtl/>
          <w:lang w:bidi="fa-IR"/>
        </w:rPr>
        <w:t>ی</w:t>
      </w:r>
      <w:r>
        <w:rPr>
          <w:rtl/>
          <w:lang w:bidi="fa-IR"/>
        </w:rPr>
        <w:t>خ جست وجو نمود</w:t>
      </w:r>
      <w:r w:rsidR="00FB36B4">
        <w:rPr>
          <w:rtl/>
          <w:lang w:bidi="fa-IR"/>
        </w:rPr>
        <w:t xml:space="preserve">. </w:t>
      </w:r>
      <w:r>
        <w:rPr>
          <w:rtl/>
          <w:lang w:bidi="fa-IR"/>
        </w:rPr>
        <w:t>شواهد تار</w:t>
      </w:r>
      <w:r w:rsidR="00FB36B4">
        <w:rPr>
          <w:rtl/>
          <w:lang w:bidi="fa-IR"/>
        </w:rPr>
        <w:t>ی</w:t>
      </w:r>
      <w:r>
        <w:rPr>
          <w:rtl/>
          <w:lang w:bidi="fa-IR"/>
        </w:rPr>
        <w:t>خى</w:t>
      </w:r>
      <w:r w:rsidR="00FB36B4">
        <w:rPr>
          <w:rtl/>
          <w:lang w:bidi="fa-IR"/>
        </w:rPr>
        <w:t xml:space="preserve">، </w:t>
      </w:r>
      <w:r>
        <w:rPr>
          <w:rtl/>
          <w:lang w:bidi="fa-IR"/>
        </w:rPr>
        <w:t>جمع</w:t>
      </w:r>
      <w:r w:rsidR="00FB36B4">
        <w:rPr>
          <w:rtl/>
          <w:lang w:bidi="fa-IR"/>
        </w:rPr>
        <w:t xml:space="preserve"> </w:t>
      </w:r>
      <w:r>
        <w:rPr>
          <w:rtl/>
          <w:lang w:bidi="fa-IR"/>
        </w:rPr>
        <w:t>آورى قرآن به صورت مصحف را پس از رحلت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اثبات مى</w:t>
      </w:r>
      <w:r w:rsidR="00FB36B4">
        <w:rPr>
          <w:rtl/>
          <w:lang w:bidi="fa-IR"/>
        </w:rPr>
        <w:t xml:space="preserve"> </w:t>
      </w:r>
      <w:r>
        <w:rPr>
          <w:rtl/>
          <w:lang w:bidi="fa-IR"/>
        </w:rPr>
        <w:t>كنند</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ز</w:t>
      </w:r>
      <w:r w:rsidR="00FB36B4">
        <w:rPr>
          <w:rtl/>
          <w:lang w:bidi="fa-IR"/>
        </w:rPr>
        <w:t>ی</w:t>
      </w:r>
      <w:r>
        <w:rPr>
          <w:rtl/>
          <w:lang w:bidi="fa-IR"/>
        </w:rPr>
        <w:t>د بن ثابت كه خود از كاتبان وحى بود</w:t>
      </w:r>
      <w:r w:rsidR="00FB36B4">
        <w:rPr>
          <w:rtl/>
          <w:lang w:bidi="fa-IR"/>
        </w:rPr>
        <w:t xml:space="preserve">، </w:t>
      </w:r>
      <w:r>
        <w:rPr>
          <w:rtl/>
          <w:lang w:bidi="fa-IR"/>
        </w:rPr>
        <w:t>گفته است</w:t>
      </w:r>
      <w:r w:rsidR="00FB36B4">
        <w:rPr>
          <w:rtl/>
          <w:lang w:bidi="fa-IR"/>
        </w:rPr>
        <w:t xml:space="preserve">: </w:t>
      </w:r>
    </w:p>
    <w:p w:rsidR="00FC5DC1" w:rsidRDefault="00762B70" w:rsidP="00762B70">
      <w:pPr>
        <w:pStyle w:val="libNormal"/>
        <w:rPr>
          <w:rtl/>
          <w:lang w:bidi="fa-IR"/>
        </w:rPr>
      </w:pPr>
      <w:r>
        <w:rPr>
          <w:rtl/>
          <w:lang w:bidi="fa-IR"/>
        </w:rPr>
        <w:lastRenderedPageBreak/>
        <w:t>قُبضَ النّب</w:t>
      </w:r>
      <w:r w:rsidR="00FB36B4">
        <w:rPr>
          <w:rtl/>
          <w:lang w:bidi="fa-IR"/>
        </w:rPr>
        <w:t>ی</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ولَم</w:t>
      </w:r>
      <w:r w:rsidR="00FB36B4">
        <w:rPr>
          <w:rtl/>
          <w:lang w:bidi="fa-IR"/>
        </w:rPr>
        <w:t xml:space="preserve"> ی</w:t>
      </w:r>
      <w:r>
        <w:rPr>
          <w:rtl/>
          <w:lang w:bidi="fa-IR"/>
        </w:rPr>
        <w:t>كُنِ القرآنُ جُمِعَ فى ش</w:t>
      </w:r>
      <w:r w:rsidR="00FB36B4">
        <w:rPr>
          <w:rtl/>
          <w:lang w:bidi="fa-IR"/>
        </w:rPr>
        <w:t xml:space="preserve">ی </w:t>
      </w:r>
      <w:r>
        <w:rPr>
          <w:rtl/>
          <w:lang w:bidi="fa-IR"/>
        </w:rPr>
        <w:t>ءٍ</w:t>
      </w:r>
      <w:r w:rsidR="00FB36B4">
        <w:rPr>
          <w:rtl/>
          <w:lang w:bidi="fa-IR"/>
        </w:rPr>
        <w:t xml:space="preserve">؛ </w:t>
      </w:r>
    </w:p>
    <w:p w:rsidR="00FC5DC1" w:rsidRDefault="00762B70" w:rsidP="00762B70">
      <w:pPr>
        <w:pStyle w:val="libNormal"/>
        <w:rPr>
          <w:rtl/>
          <w:lang w:bidi="fa-IR"/>
        </w:rPr>
      </w:pPr>
      <w:r>
        <w:rPr>
          <w:rtl/>
          <w:lang w:bidi="fa-IR"/>
        </w:rPr>
        <w:t>پ</w:t>
      </w:r>
      <w:r w:rsidR="00FB36B4">
        <w:rPr>
          <w:rtl/>
          <w:lang w:bidi="fa-IR"/>
        </w:rPr>
        <w:t>ی</w:t>
      </w:r>
      <w:r>
        <w:rPr>
          <w:rtl/>
          <w:lang w:bidi="fa-IR"/>
        </w:rPr>
        <w:t>امبر رحلت فرمود</w:t>
      </w:r>
      <w:r w:rsidR="00FB36B4">
        <w:rPr>
          <w:rtl/>
          <w:lang w:bidi="fa-IR"/>
        </w:rPr>
        <w:t xml:space="preserve">، </w:t>
      </w:r>
      <w:r>
        <w:rPr>
          <w:rtl/>
          <w:lang w:bidi="fa-IR"/>
        </w:rPr>
        <w:t>در حالى كه قرآن در مصحفى جمع</w:t>
      </w:r>
      <w:r w:rsidR="00FB36B4">
        <w:rPr>
          <w:rtl/>
          <w:lang w:bidi="fa-IR"/>
        </w:rPr>
        <w:t xml:space="preserve"> </w:t>
      </w:r>
      <w:r>
        <w:rPr>
          <w:rtl/>
          <w:lang w:bidi="fa-IR"/>
        </w:rPr>
        <w:t>آورى نشده بود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خطّابى ن</w:t>
      </w:r>
      <w:r w:rsidR="00FB36B4">
        <w:rPr>
          <w:rtl/>
          <w:lang w:bidi="fa-IR"/>
        </w:rPr>
        <w:t>ی</w:t>
      </w:r>
      <w:r>
        <w:rPr>
          <w:rtl/>
          <w:lang w:bidi="fa-IR"/>
        </w:rPr>
        <w:t>ز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«تمام قرآن در زمان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نوشته شد</w:t>
      </w:r>
      <w:r w:rsidR="00FB36B4">
        <w:rPr>
          <w:rtl/>
          <w:lang w:bidi="fa-IR"/>
        </w:rPr>
        <w:t xml:space="preserve">. </w:t>
      </w:r>
      <w:r>
        <w:rPr>
          <w:rtl/>
          <w:lang w:bidi="fa-IR"/>
        </w:rPr>
        <w:t>امّا سوره</w:t>
      </w:r>
      <w:r w:rsidR="00FB36B4">
        <w:rPr>
          <w:rtl/>
          <w:lang w:bidi="fa-IR"/>
        </w:rPr>
        <w:t xml:space="preserve"> </w:t>
      </w:r>
      <w:r>
        <w:rPr>
          <w:rtl/>
          <w:lang w:bidi="fa-IR"/>
        </w:rPr>
        <w:t xml:space="preserve">هاى آن مرتب نگشت و در </w:t>
      </w:r>
      <w:r w:rsidR="00FB36B4">
        <w:rPr>
          <w:rtl/>
          <w:lang w:bidi="fa-IR"/>
        </w:rPr>
        <w:t>ی</w:t>
      </w:r>
      <w:r>
        <w:rPr>
          <w:rtl/>
          <w:lang w:bidi="fa-IR"/>
        </w:rPr>
        <w:t>ك جا جمع نگرد</w:t>
      </w:r>
      <w:r w:rsidR="00FB36B4">
        <w:rPr>
          <w:rtl/>
          <w:lang w:bidi="fa-IR"/>
        </w:rPr>
        <w:t>ی</w:t>
      </w:r>
      <w:r>
        <w:rPr>
          <w:rtl/>
          <w:lang w:bidi="fa-IR"/>
        </w:rPr>
        <w:t>د</w:t>
      </w:r>
      <w:r w:rsidR="00FB36B4">
        <w:rPr>
          <w:rtl/>
          <w:lang w:bidi="fa-IR"/>
        </w:rPr>
        <w:t xml:space="preserve">. </w:t>
      </w:r>
      <w:r>
        <w:rPr>
          <w:rtl/>
          <w:lang w:bidi="fa-IR"/>
        </w:rPr>
        <w:t>»</w:t>
      </w:r>
      <w:r w:rsidR="00121BD9" w:rsidRPr="00121BD9">
        <w:rPr>
          <w:rStyle w:val="libFootnotenumChar"/>
          <w:rtl/>
          <w:lang w:bidi="fa-IR"/>
        </w:rPr>
        <w:t>(39)</w:t>
      </w:r>
      <w:r w:rsidR="00121BD9">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قاضى ابوبكر باقلانى در كتاب انتصار خود</w:t>
      </w:r>
      <w:r w:rsidR="00FB36B4">
        <w:rPr>
          <w:rtl/>
          <w:lang w:bidi="fa-IR"/>
        </w:rPr>
        <w:t xml:space="preserve">، </w:t>
      </w:r>
      <w:r>
        <w:rPr>
          <w:rtl/>
          <w:lang w:bidi="fa-IR"/>
        </w:rPr>
        <w:t>جمع</w:t>
      </w:r>
      <w:r w:rsidR="00FB36B4">
        <w:rPr>
          <w:rtl/>
          <w:lang w:bidi="fa-IR"/>
        </w:rPr>
        <w:t xml:space="preserve"> </w:t>
      </w:r>
      <w:r>
        <w:rPr>
          <w:rtl/>
          <w:lang w:bidi="fa-IR"/>
        </w:rPr>
        <w:t>آورى ابوبكر را جمع</w:t>
      </w:r>
      <w:r w:rsidR="00FB36B4">
        <w:rPr>
          <w:rtl/>
          <w:lang w:bidi="fa-IR"/>
        </w:rPr>
        <w:t xml:space="preserve"> </w:t>
      </w:r>
      <w:r>
        <w:rPr>
          <w:rtl/>
          <w:lang w:bidi="fa-IR"/>
        </w:rPr>
        <w:t>آورى قرآن م</w:t>
      </w:r>
      <w:r w:rsidR="00FB36B4">
        <w:rPr>
          <w:rtl/>
          <w:lang w:bidi="fa-IR"/>
        </w:rPr>
        <w:t>ی</w:t>
      </w:r>
      <w:r>
        <w:rPr>
          <w:rtl/>
          <w:lang w:bidi="fa-IR"/>
        </w:rPr>
        <w:t>ان دو لوح</w:t>
      </w:r>
      <w:r w:rsidR="00FB36B4">
        <w:rPr>
          <w:rtl/>
          <w:lang w:bidi="fa-IR"/>
        </w:rPr>
        <w:t>، ی</w:t>
      </w:r>
      <w:r>
        <w:rPr>
          <w:rtl/>
          <w:lang w:bidi="fa-IR"/>
        </w:rPr>
        <w:t>عنى مصحف مى</w:t>
      </w:r>
      <w:r w:rsidR="00FB36B4">
        <w:rPr>
          <w:rtl/>
          <w:lang w:bidi="fa-IR"/>
        </w:rPr>
        <w:t xml:space="preserve"> </w:t>
      </w:r>
      <w:r>
        <w:rPr>
          <w:rtl/>
          <w:lang w:bidi="fa-IR"/>
        </w:rPr>
        <w:t>داند</w:t>
      </w:r>
      <w:r w:rsidR="00FB36B4">
        <w:rPr>
          <w:rtl/>
          <w:lang w:bidi="fa-IR"/>
        </w:rPr>
        <w:t xml:space="preserve">. </w:t>
      </w:r>
      <w:r w:rsidR="00121BD9" w:rsidRPr="00121BD9">
        <w:rPr>
          <w:rStyle w:val="libFootnotenumChar"/>
          <w:rtl/>
          <w:lang w:bidi="fa-IR"/>
        </w:rPr>
        <w:t>(40)</w:t>
      </w:r>
      <w:r w:rsidR="00121BD9">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ابو عبدالله حارث بن اسد محاسبى در فهم السّنن گو</w:t>
      </w:r>
      <w:r w:rsidR="00FB36B4">
        <w:rPr>
          <w:rtl/>
          <w:lang w:bidi="fa-IR"/>
        </w:rPr>
        <w:t>ی</w:t>
      </w:r>
      <w:r>
        <w:rPr>
          <w:rtl/>
          <w:lang w:bidi="fa-IR"/>
        </w:rPr>
        <w:t>د</w:t>
      </w:r>
      <w:r w:rsidR="00FB36B4">
        <w:rPr>
          <w:rtl/>
          <w:lang w:bidi="fa-IR"/>
        </w:rPr>
        <w:t xml:space="preserve">: </w:t>
      </w:r>
    </w:p>
    <w:p w:rsidR="00FC5DC1" w:rsidRDefault="00762B70" w:rsidP="00673EE5">
      <w:pPr>
        <w:pStyle w:val="libNormal"/>
        <w:rPr>
          <w:rtl/>
          <w:lang w:bidi="fa-IR"/>
        </w:rPr>
      </w:pPr>
      <w:r>
        <w:rPr>
          <w:rtl/>
          <w:lang w:bidi="fa-IR"/>
        </w:rPr>
        <w:t>نگارش قرآن</w:t>
      </w:r>
      <w:r w:rsidR="00FB36B4">
        <w:rPr>
          <w:rtl/>
          <w:lang w:bidi="fa-IR"/>
        </w:rPr>
        <w:t xml:space="preserve">، </w:t>
      </w:r>
      <w:r>
        <w:rPr>
          <w:rtl/>
          <w:lang w:bidi="fa-IR"/>
        </w:rPr>
        <w:t>چ</w:t>
      </w:r>
      <w:r w:rsidR="00FB36B4">
        <w:rPr>
          <w:rtl/>
          <w:lang w:bidi="fa-IR"/>
        </w:rPr>
        <w:t>ی</w:t>
      </w:r>
      <w:r>
        <w:rPr>
          <w:rtl/>
          <w:lang w:bidi="fa-IR"/>
        </w:rPr>
        <w:t>ز جد</w:t>
      </w:r>
      <w:r w:rsidR="00FB36B4">
        <w:rPr>
          <w:rtl/>
          <w:lang w:bidi="fa-IR"/>
        </w:rPr>
        <w:t>ی</w:t>
      </w:r>
      <w:r>
        <w:rPr>
          <w:rtl/>
          <w:lang w:bidi="fa-IR"/>
        </w:rPr>
        <w:t>دى ن</w:t>
      </w:r>
      <w:r w:rsidR="00FB36B4">
        <w:rPr>
          <w:rtl/>
          <w:lang w:bidi="fa-IR"/>
        </w:rPr>
        <w:t>ی</w:t>
      </w:r>
      <w:r>
        <w:rPr>
          <w:rtl/>
          <w:lang w:bidi="fa-IR"/>
        </w:rPr>
        <w:t>ست</w:t>
      </w:r>
      <w:r w:rsidR="00FB36B4">
        <w:rPr>
          <w:rtl/>
          <w:lang w:bidi="fa-IR"/>
        </w:rPr>
        <w:t xml:space="preserve">. </w:t>
      </w:r>
      <w:r>
        <w:rPr>
          <w:rtl/>
          <w:lang w:bidi="fa-IR"/>
        </w:rPr>
        <w:t>دستور نگارش را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مى</w:t>
      </w:r>
      <w:r w:rsidR="00FB36B4">
        <w:rPr>
          <w:rtl/>
          <w:lang w:bidi="fa-IR"/>
        </w:rPr>
        <w:t xml:space="preserve"> </w:t>
      </w:r>
      <w:r>
        <w:rPr>
          <w:rtl/>
          <w:lang w:bidi="fa-IR"/>
        </w:rPr>
        <w:t>داد</w:t>
      </w:r>
      <w:r w:rsidR="00FB36B4">
        <w:rPr>
          <w:rtl/>
          <w:lang w:bidi="fa-IR"/>
        </w:rPr>
        <w:t xml:space="preserve">؛ </w:t>
      </w:r>
      <w:r>
        <w:rPr>
          <w:rtl/>
          <w:lang w:bidi="fa-IR"/>
        </w:rPr>
        <w:t>ولى نگارش</w:t>
      </w:r>
      <w:r w:rsidR="00FB36B4">
        <w:rPr>
          <w:rtl/>
          <w:lang w:bidi="fa-IR"/>
        </w:rPr>
        <w:t xml:space="preserve"> </w:t>
      </w:r>
      <w:r>
        <w:rPr>
          <w:rtl/>
          <w:lang w:bidi="fa-IR"/>
        </w:rPr>
        <w:t>ها در م</w:t>
      </w:r>
      <w:r w:rsidR="00FB36B4">
        <w:rPr>
          <w:rtl/>
          <w:lang w:bidi="fa-IR"/>
        </w:rPr>
        <w:t>ی</w:t>
      </w:r>
      <w:r>
        <w:rPr>
          <w:rtl/>
          <w:lang w:bidi="fa-IR"/>
        </w:rPr>
        <w:t>ان رقاع و اكتاف و عسب متفرق بود</w:t>
      </w:r>
      <w:r w:rsidR="00FB36B4">
        <w:rPr>
          <w:rtl/>
          <w:lang w:bidi="fa-IR"/>
        </w:rPr>
        <w:t xml:space="preserve">. </w:t>
      </w:r>
      <w:r>
        <w:rPr>
          <w:rtl/>
          <w:lang w:bidi="fa-IR"/>
        </w:rPr>
        <w:t>ا</w:t>
      </w:r>
      <w:r w:rsidR="00FB36B4">
        <w:rPr>
          <w:rtl/>
          <w:lang w:bidi="fa-IR"/>
        </w:rPr>
        <w:t>ی</w:t>
      </w:r>
      <w:r>
        <w:rPr>
          <w:rtl/>
          <w:lang w:bidi="fa-IR"/>
        </w:rPr>
        <w:t>ن اوراق كه آ</w:t>
      </w:r>
      <w:r w:rsidR="00FB36B4">
        <w:rPr>
          <w:rtl/>
          <w:lang w:bidi="fa-IR"/>
        </w:rPr>
        <w:t>ی</w:t>
      </w:r>
      <w:r>
        <w:rPr>
          <w:rtl/>
          <w:lang w:bidi="fa-IR"/>
        </w:rPr>
        <w:t>ات قرآن در آنها پراكنده بود و در خانه پ</w:t>
      </w:r>
      <w:r w:rsidR="00FB36B4">
        <w:rPr>
          <w:rtl/>
          <w:lang w:bidi="fa-IR"/>
        </w:rPr>
        <w:t>ی</w:t>
      </w:r>
      <w:r>
        <w:rPr>
          <w:rtl/>
          <w:lang w:bidi="fa-IR"/>
        </w:rPr>
        <w:t>امبر</w:t>
      </w:r>
      <w:r w:rsidR="00121BD9">
        <w:rPr>
          <w:rtl/>
          <w:lang w:bidi="fa-IR"/>
        </w:rPr>
        <w:t xml:space="preserve"> </w:t>
      </w:r>
      <w:r w:rsidR="00673EE5" w:rsidRPr="00D5620D">
        <w:rPr>
          <w:rStyle w:val="libAlaemChar"/>
          <w:rtl/>
        </w:rPr>
        <w:t>صلى‌الله‌عليه‌وآله</w:t>
      </w:r>
      <w:r w:rsidR="00673EE5">
        <w:rPr>
          <w:rtl/>
          <w:lang w:bidi="fa-IR"/>
        </w:rPr>
        <w:t xml:space="preserve"> </w:t>
      </w:r>
      <w:r>
        <w:rPr>
          <w:rtl/>
          <w:lang w:bidi="fa-IR"/>
        </w:rPr>
        <w:t>وجود داشت به دستور ابوبكر به جاى د</w:t>
      </w:r>
      <w:r w:rsidR="00FB36B4">
        <w:rPr>
          <w:rtl/>
          <w:lang w:bidi="fa-IR"/>
        </w:rPr>
        <w:t>ی</w:t>
      </w:r>
      <w:r>
        <w:rPr>
          <w:rtl/>
          <w:lang w:bidi="fa-IR"/>
        </w:rPr>
        <w:t>گر منتقل گرد</w:t>
      </w:r>
      <w:r w:rsidR="00FB36B4">
        <w:rPr>
          <w:rtl/>
          <w:lang w:bidi="fa-IR"/>
        </w:rPr>
        <w:t>ی</w:t>
      </w:r>
      <w:r>
        <w:rPr>
          <w:rtl/>
          <w:lang w:bidi="fa-IR"/>
        </w:rPr>
        <w:t>د و كسى آنها را جمع نمود و با ر</w:t>
      </w:r>
      <w:r w:rsidR="00FB36B4">
        <w:rPr>
          <w:rtl/>
          <w:lang w:bidi="fa-IR"/>
        </w:rPr>
        <w:t>ی</w:t>
      </w:r>
      <w:r>
        <w:rPr>
          <w:rtl/>
          <w:lang w:bidi="fa-IR"/>
        </w:rPr>
        <w:t>سمانى به</w:t>
      </w:r>
      <w:r w:rsidR="00FB36B4">
        <w:rPr>
          <w:rtl/>
          <w:lang w:bidi="fa-IR"/>
        </w:rPr>
        <w:t xml:space="preserve"> </w:t>
      </w:r>
      <w:r>
        <w:rPr>
          <w:rtl/>
          <w:lang w:bidi="fa-IR"/>
        </w:rPr>
        <w:t>هم بست تا چ</w:t>
      </w:r>
      <w:r w:rsidR="00FB36B4">
        <w:rPr>
          <w:rtl/>
          <w:lang w:bidi="fa-IR"/>
        </w:rPr>
        <w:t>ی</w:t>
      </w:r>
      <w:r>
        <w:rPr>
          <w:rtl/>
          <w:lang w:bidi="fa-IR"/>
        </w:rPr>
        <w:t>زى از آن از ب</w:t>
      </w:r>
      <w:r w:rsidR="00FB36B4">
        <w:rPr>
          <w:rtl/>
          <w:lang w:bidi="fa-IR"/>
        </w:rPr>
        <w:t>ی</w:t>
      </w:r>
      <w:r>
        <w:rPr>
          <w:rtl/>
          <w:lang w:bidi="fa-IR"/>
        </w:rPr>
        <w:t>ن نرود</w:t>
      </w:r>
      <w:r w:rsidR="00FB36B4">
        <w:rPr>
          <w:rtl/>
          <w:lang w:bidi="fa-IR"/>
        </w:rPr>
        <w:t xml:space="preserve">. </w:t>
      </w:r>
      <w:r w:rsidR="00121BD9" w:rsidRPr="00121BD9">
        <w:rPr>
          <w:rStyle w:val="libFootnotenumChar"/>
          <w:rtl/>
          <w:lang w:bidi="fa-IR"/>
        </w:rPr>
        <w:t>(41)</w:t>
      </w:r>
      <w:r w:rsidR="00121BD9">
        <w:rPr>
          <w:rtl/>
          <w:lang w:bidi="fa-IR"/>
        </w:rPr>
        <w:t xml:space="preserve"> </w:t>
      </w:r>
    </w:p>
    <w:p w:rsidR="00FC5DC1" w:rsidRDefault="00FB36B4" w:rsidP="00762B70">
      <w:pPr>
        <w:pStyle w:val="libNormal"/>
        <w:rPr>
          <w:rtl/>
          <w:lang w:bidi="fa-IR"/>
        </w:rPr>
      </w:pPr>
      <w:r>
        <w:rPr>
          <w:rtl/>
          <w:lang w:bidi="fa-IR"/>
        </w:rPr>
        <w:t>ی</w:t>
      </w:r>
      <w:r w:rsidR="00762B70">
        <w:rPr>
          <w:rtl/>
          <w:lang w:bidi="fa-IR"/>
        </w:rPr>
        <w:t>كى د</w:t>
      </w:r>
      <w:r>
        <w:rPr>
          <w:rtl/>
          <w:lang w:bidi="fa-IR"/>
        </w:rPr>
        <w:t>ی</w:t>
      </w:r>
      <w:r w:rsidR="00762B70">
        <w:rPr>
          <w:rtl/>
          <w:lang w:bidi="fa-IR"/>
        </w:rPr>
        <w:t>گر از دلا</w:t>
      </w:r>
      <w:r>
        <w:rPr>
          <w:rtl/>
          <w:lang w:bidi="fa-IR"/>
        </w:rPr>
        <w:t>ی</w:t>
      </w:r>
      <w:r w:rsidR="00762B70">
        <w:rPr>
          <w:rtl/>
          <w:lang w:bidi="fa-IR"/>
        </w:rPr>
        <w:t>لى كه براى جمع</w:t>
      </w:r>
      <w:r>
        <w:rPr>
          <w:rtl/>
          <w:lang w:bidi="fa-IR"/>
        </w:rPr>
        <w:t xml:space="preserve"> </w:t>
      </w:r>
      <w:r w:rsidR="00762B70">
        <w:rPr>
          <w:rtl/>
          <w:lang w:bidi="fa-IR"/>
        </w:rPr>
        <w:t>آورى قرآن پس از رحلت اقامه شده است</w:t>
      </w:r>
      <w:r>
        <w:rPr>
          <w:rtl/>
          <w:lang w:bidi="fa-IR"/>
        </w:rPr>
        <w:t xml:space="preserve">، </w:t>
      </w:r>
      <w:r w:rsidR="00762B70">
        <w:rPr>
          <w:rtl/>
          <w:lang w:bidi="fa-IR"/>
        </w:rPr>
        <w:t>تدر</w:t>
      </w:r>
      <w:r>
        <w:rPr>
          <w:rtl/>
          <w:lang w:bidi="fa-IR"/>
        </w:rPr>
        <w:t>ی</w:t>
      </w:r>
      <w:r w:rsidR="00762B70">
        <w:rPr>
          <w:rtl/>
          <w:lang w:bidi="fa-IR"/>
        </w:rPr>
        <w:t>جى بودن نزول قرآن و استمرار نزول وحى تا اواخر ح</w:t>
      </w:r>
      <w:r>
        <w:rPr>
          <w:rtl/>
          <w:lang w:bidi="fa-IR"/>
        </w:rPr>
        <w:t>ی</w:t>
      </w:r>
      <w:r w:rsidR="00762B70">
        <w:rPr>
          <w:rtl/>
          <w:lang w:bidi="fa-IR"/>
        </w:rPr>
        <w:t>ات پ</w:t>
      </w:r>
      <w:r>
        <w:rPr>
          <w:rtl/>
          <w:lang w:bidi="fa-IR"/>
        </w:rPr>
        <w:t>ی</w:t>
      </w:r>
      <w:r w:rsidR="00762B70">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sidR="00762B70">
        <w:rPr>
          <w:rtl/>
          <w:lang w:bidi="fa-IR"/>
        </w:rPr>
        <w:t>بوده كه مانع از جمع قرآن مى</w:t>
      </w:r>
      <w:r>
        <w:rPr>
          <w:rtl/>
          <w:lang w:bidi="fa-IR"/>
        </w:rPr>
        <w:t xml:space="preserve"> </w:t>
      </w:r>
      <w:r w:rsidR="00762B70">
        <w:rPr>
          <w:rtl/>
          <w:lang w:bidi="fa-IR"/>
        </w:rPr>
        <w:t>شده است و چون همواره انتظار نزول آ</w:t>
      </w:r>
      <w:r>
        <w:rPr>
          <w:rtl/>
          <w:lang w:bidi="fa-IR"/>
        </w:rPr>
        <w:t>ی</w:t>
      </w:r>
      <w:r w:rsidR="00762B70">
        <w:rPr>
          <w:rtl/>
          <w:lang w:bidi="fa-IR"/>
        </w:rPr>
        <w:t>ات و سوره</w:t>
      </w:r>
      <w:r>
        <w:rPr>
          <w:rtl/>
          <w:lang w:bidi="fa-IR"/>
        </w:rPr>
        <w:t xml:space="preserve"> </w:t>
      </w:r>
      <w:r w:rsidR="00762B70">
        <w:rPr>
          <w:rtl/>
          <w:lang w:bidi="fa-IR"/>
        </w:rPr>
        <w:t>ها وجود داشته</w:t>
      </w:r>
      <w:r>
        <w:rPr>
          <w:rtl/>
          <w:lang w:bidi="fa-IR"/>
        </w:rPr>
        <w:t xml:space="preserve">، </w:t>
      </w:r>
      <w:r w:rsidR="00762B70">
        <w:rPr>
          <w:rtl/>
          <w:lang w:bidi="fa-IR"/>
        </w:rPr>
        <w:t>پ</w:t>
      </w:r>
      <w:r>
        <w:rPr>
          <w:rtl/>
          <w:lang w:bidi="fa-IR"/>
        </w:rPr>
        <w:t>ی</w:t>
      </w:r>
      <w:r w:rsidR="00762B70">
        <w:rPr>
          <w:rtl/>
          <w:lang w:bidi="fa-IR"/>
        </w:rPr>
        <w:t>امبر خود اقدام به مرتّب نمودن سوره</w:t>
      </w:r>
      <w:r>
        <w:rPr>
          <w:rtl/>
          <w:lang w:bidi="fa-IR"/>
        </w:rPr>
        <w:t xml:space="preserve"> </w:t>
      </w:r>
      <w:r w:rsidR="00762B70">
        <w:rPr>
          <w:rtl/>
          <w:lang w:bidi="fa-IR"/>
        </w:rPr>
        <w:t>ها ننموده است</w:t>
      </w:r>
      <w:r>
        <w:rPr>
          <w:rtl/>
          <w:lang w:bidi="fa-IR"/>
        </w:rPr>
        <w:t xml:space="preserve">. </w:t>
      </w:r>
    </w:p>
    <w:p w:rsidR="00FC5DC1" w:rsidRDefault="00762B70" w:rsidP="00762B70">
      <w:pPr>
        <w:pStyle w:val="libNormal"/>
        <w:rPr>
          <w:rtl/>
          <w:lang w:bidi="fa-IR"/>
        </w:rPr>
      </w:pPr>
      <w:r>
        <w:rPr>
          <w:rtl/>
          <w:lang w:bidi="fa-IR"/>
        </w:rPr>
        <w:t>علامه مجاهد</w:t>
      </w:r>
      <w:r w:rsidR="00FB36B4">
        <w:rPr>
          <w:rtl/>
          <w:lang w:bidi="fa-IR"/>
        </w:rPr>
        <w:t xml:space="preserve">، </w:t>
      </w:r>
      <w:r>
        <w:rPr>
          <w:rtl/>
          <w:lang w:bidi="fa-IR"/>
        </w:rPr>
        <w:t>محمدجواد بلاغى در تفس</w:t>
      </w:r>
      <w:r w:rsidR="00FB36B4">
        <w:rPr>
          <w:rtl/>
          <w:lang w:bidi="fa-IR"/>
        </w:rPr>
        <w:t>ی</w:t>
      </w:r>
      <w:r>
        <w:rPr>
          <w:rtl/>
          <w:lang w:bidi="fa-IR"/>
        </w:rPr>
        <w:t>رش آورده است</w:t>
      </w:r>
      <w:r w:rsidR="00FB36B4">
        <w:rPr>
          <w:rtl/>
          <w:lang w:bidi="fa-IR"/>
        </w:rPr>
        <w:t xml:space="preserve">: </w:t>
      </w:r>
    </w:p>
    <w:p w:rsidR="00FC5DC1" w:rsidRDefault="00762B70" w:rsidP="00673EE5">
      <w:pPr>
        <w:pStyle w:val="libNormal"/>
        <w:rPr>
          <w:rtl/>
          <w:lang w:bidi="fa-IR"/>
        </w:rPr>
      </w:pPr>
      <w:r>
        <w:rPr>
          <w:rtl/>
          <w:lang w:bidi="fa-IR"/>
        </w:rPr>
        <w:t>چون وحى در زمان ح</w:t>
      </w:r>
      <w:r w:rsidR="00FB36B4">
        <w:rPr>
          <w:rtl/>
          <w:lang w:bidi="fa-IR"/>
        </w:rPr>
        <w:t>ی</w:t>
      </w:r>
      <w:r>
        <w:rPr>
          <w:rtl/>
          <w:lang w:bidi="fa-IR"/>
        </w:rPr>
        <w:t>ات رسول خدا</w:t>
      </w:r>
      <w:r w:rsidR="00121BD9">
        <w:rPr>
          <w:rtl/>
          <w:lang w:bidi="fa-IR"/>
        </w:rPr>
        <w:t xml:space="preserve"> </w:t>
      </w:r>
      <w:r w:rsidR="00673EE5" w:rsidRPr="00D5620D">
        <w:rPr>
          <w:rStyle w:val="libAlaemChar"/>
          <w:rtl/>
        </w:rPr>
        <w:t>صلى‌الله‌عليه‌وآله</w:t>
      </w:r>
      <w:r w:rsidR="00673EE5">
        <w:rPr>
          <w:rtl/>
          <w:lang w:bidi="fa-IR"/>
        </w:rPr>
        <w:t xml:space="preserve"> </w:t>
      </w:r>
      <w:r>
        <w:rPr>
          <w:rtl/>
          <w:lang w:bidi="fa-IR"/>
        </w:rPr>
        <w:t>استمرار داشت</w:t>
      </w:r>
      <w:r w:rsidR="00FB36B4">
        <w:rPr>
          <w:rtl/>
          <w:lang w:bidi="fa-IR"/>
        </w:rPr>
        <w:t xml:space="preserve">، </w:t>
      </w:r>
      <w:r>
        <w:rPr>
          <w:rtl/>
          <w:lang w:bidi="fa-IR"/>
        </w:rPr>
        <w:t xml:space="preserve">تمام قرآن در </w:t>
      </w:r>
      <w:r w:rsidR="00FB36B4">
        <w:rPr>
          <w:rtl/>
          <w:lang w:bidi="fa-IR"/>
        </w:rPr>
        <w:t>ی</w:t>
      </w:r>
      <w:r>
        <w:rPr>
          <w:rtl/>
          <w:lang w:bidi="fa-IR"/>
        </w:rPr>
        <w:t>ك «مصحف» جمع</w:t>
      </w:r>
      <w:r w:rsidR="00FB36B4">
        <w:rPr>
          <w:rtl/>
          <w:lang w:bidi="fa-IR"/>
        </w:rPr>
        <w:t xml:space="preserve"> </w:t>
      </w:r>
      <w:r>
        <w:rPr>
          <w:rtl/>
          <w:lang w:bidi="fa-IR"/>
        </w:rPr>
        <w:t>آورى نشد</w:t>
      </w:r>
      <w:r w:rsidR="00FB36B4">
        <w:rPr>
          <w:rtl/>
          <w:lang w:bidi="fa-IR"/>
        </w:rPr>
        <w:t xml:space="preserve">؛ </w:t>
      </w:r>
      <w:r>
        <w:rPr>
          <w:rtl/>
          <w:lang w:bidi="fa-IR"/>
        </w:rPr>
        <w:t>گرچه آن</w:t>
      </w:r>
      <w:r w:rsidR="00FB36B4">
        <w:rPr>
          <w:rtl/>
          <w:lang w:bidi="fa-IR"/>
        </w:rPr>
        <w:t xml:space="preserve"> </w:t>
      </w:r>
      <w:r>
        <w:rPr>
          <w:rtl/>
          <w:lang w:bidi="fa-IR"/>
        </w:rPr>
        <w:t>چه از آ</w:t>
      </w:r>
      <w:r w:rsidR="00FB36B4">
        <w:rPr>
          <w:rtl/>
          <w:lang w:bidi="fa-IR"/>
        </w:rPr>
        <w:t>ی</w:t>
      </w:r>
      <w:r>
        <w:rPr>
          <w:rtl/>
          <w:lang w:bidi="fa-IR"/>
        </w:rPr>
        <w:t>ات وحى شده بود در دل مسلمانان و نوشته</w:t>
      </w:r>
      <w:r w:rsidR="00FB36B4">
        <w:rPr>
          <w:rtl/>
          <w:lang w:bidi="fa-IR"/>
        </w:rPr>
        <w:t xml:space="preserve"> </w:t>
      </w:r>
      <w:r>
        <w:rPr>
          <w:rtl/>
          <w:lang w:bidi="fa-IR"/>
        </w:rPr>
        <w:t>هاى آنان موجود بود</w:t>
      </w:r>
      <w:r w:rsidR="00D5620D">
        <w:rPr>
          <w:rtl/>
          <w:lang w:bidi="fa-IR"/>
        </w:rPr>
        <w:t>...</w:t>
      </w:r>
      <w:r w:rsidR="00FB36B4">
        <w:rPr>
          <w:rtl/>
          <w:lang w:bidi="fa-IR"/>
        </w:rPr>
        <w:t xml:space="preserve"> </w:t>
      </w:r>
      <w:r w:rsidR="00121BD9" w:rsidRPr="00121BD9">
        <w:rPr>
          <w:rStyle w:val="libFootnotenumChar"/>
          <w:rtl/>
          <w:lang w:bidi="fa-IR"/>
        </w:rPr>
        <w:t>(42)</w:t>
      </w:r>
      <w:r w:rsidR="00121BD9">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ن دل</w:t>
      </w:r>
      <w:r w:rsidR="00FB36B4">
        <w:rPr>
          <w:rtl/>
          <w:lang w:bidi="fa-IR"/>
        </w:rPr>
        <w:t>ی</w:t>
      </w:r>
      <w:r>
        <w:rPr>
          <w:rtl/>
          <w:lang w:bidi="fa-IR"/>
        </w:rPr>
        <w:t>ل را گروهى د</w:t>
      </w:r>
      <w:r w:rsidR="00FB36B4">
        <w:rPr>
          <w:rtl/>
          <w:lang w:bidi="fa-IR"/>
        </w:rPr>
        <w:t>ی</w:t>
      </w:r>
      <w:r>
        <w:rPr>
          <w:rtl/>
          <w:lang w:bidi="fa-IR"/>
        </w:rPr>
        <w:t>گر ن</w:t>
      </w:r>
      <w:r w:rsidR="00FB36B4">
        <w:rPr>
          <w:rtl/>
          <w:lang w:bidi="fa-IR"/>
        </w:rPr>
        <w:t>ی</w:t>
      </w:r>
      <w:r>
        <w:rPr>
          <w:rtl/>
          <w:lang w:bidi="fa-IR"/>
        </w:rPr>
        <w:t>ز ذكر نموده</w:t>
      </w:r>
      <w:r w:rsidR="00FB36B4">
        <w:rPr>
          <w:rtl/>
          <w:lang w:bidi="fa-IR"/>
        </w:rPr>
        <w:t xml:space="preserve"> </w:t>
      </w:r>
      <w:r>
        <w:rPr>
          <w:rtl/>
          <w:lang w:bidi="fa-IR"/>
        </w:rPr>
        <w:t>اند</w:t>
      </w:r>
      <w:r w:rsidR="00FB36B4">
        <w:rPr>
          <w:rtl/>
          <w:lang w:bidi="fa-IR"/>
        </w:rPr>
        <w:t xml:space="preserve">. </w:t>
      </w:r>
      <w:r w:rsidR="00121BD9" w:rsidRPr="00121BD9">
        <w:rPr>
          <w:rStyle w:val="libFootnotenumChar"/>
          <w:rtl/>
          <w:lang w:bidi="fa-IR"/>
        </w:rPr>
        <w:t>(43)</w:t>
      </w:r>
      <w:r w:rsidR="00121BD9">
        <w:rPr>
          <w:rtl/>
          <w:lang w:bidi="fa-IR"/>
        </w:rPr>
        <w:t xml:space="preserve"> </w:t>
      </w:r>
    </w:p>
    <w:p w:rsidR="00FC5DC1" w:rsidRDefault="00762B70" w:rsidP="00762B70">
      <w:pPr>
        <w:pStyle w:val="libNormal"/>
        <w:rPr>
          <w:rtl/>
          <w:lang w:bidi="fa-IR"/>
        </w:rPr>
      </w:pPr>
      <w:r>
        <w:rPr>
          <w:rtl/>
          <w:lang w:bidi="fa-IR"/>
        </w:rPr>
        <w:lastRenderedPageBreak/>
        <w:t>سوم</w:t>
      </w:r>
      <w:r w:rsidR="00FB36B4">
        <w:rPr>
          <w:rtl/>
          <w:lang w:bidi="fa-IR"/>
        </w:rPr>
        <w:t>ی</w:t>
      </w:r>
      <w:r>
        <w:rPr>
          <w:rtl/>
          <w:lang w:bidi="fa-IR"/>
        </w:rPr>
        <w:t>ن دل</w:t>
      </w:r>
      <w:r w:rsidR="00FB36B4">
        <w:rPr>
          <w:rtl/>
          <w:lang w:bidi="fa-IR"/>
        </w:rPr>
        <w:t>ی</w:t>
      </w:r>
      <w:r>
        <w:rPr>
          <w:rtl/>
          <w:lang w:bidi="fa-IR"/>
        </w:rPr>
        <w:t>ل بر جمع</w:t>
      </w:r>
      <w:r w:rsidR="00FB36B4">
        <w:rPr>
          <w:rtl/>
          <w:lang w:bidi="fa-IR"/>
        </w:rPr>
        <w:t xml:space="preserve"> </w:t>
      </w:r>
      <w:r>
        <w:rPr>
          <w:rtl/>
          <w:lang w:bidi="fa-IR"/>
        </w:rPr>
        <w:t>آورى قرآن پس از رحلت</w:t>
      </w:r>
      <w:r w:rsidR="00FB36B4">
        <w:rPr>
          <w:rtl/>
          <w:lang w:bidi="fa-IR"/>
        </w:rPr>
        <w:t xml:space="preserve">، </w:t>
      </w:r>
      <w:r>
        <w:rPr>
          <w:rtl/>
          <w:lang w:bidi="fa-IR"/>
        </w:rPr>
        <w:t>روا</w:t>
      </w:r>
      <w:r w:rsidR="00FB36B4">
        <w:rPr>
          <w:rtl/>
          <w:lang w:bidi="fa-IR"/>
        </w:rPr>
        <w:t>ی</w:t>
      </w:r>
      <w:r>
        <w:rPr>
          <w:rtl/>
          <w:lang w:bidi="fa-IR"/>
        </w:rPr>
        <w:t>ات فراوانى از ش</w:t>
      </w:r>
      <w:r w:rsidR="00FB36B4">
        <w:rPr>
          <w:rtl/>
          <w:lang w:bidi="fa-IR"/>
        </w:rPr>
        <w:t>ی</w:t>
      </w:r>
      <w:r>
        <w:rPr>
          <w:rtl/>
          <w:lang w:bidi="fa-IR"/>
        </w:rPr>
        <w:t>عه و سنّى است كه بر جمع قرآن به</w:t>
      </w:r>
      <w:r w:rsidR="00FB36B4">
        <w:rPr>
          <w:rtl/>
          <w:lang w:bidi="fa-IR"/>
        </w:rPr>
        <w:t xml:space="preserve"> </w:t>
      </w:r>
      <w:r>
        <w:rPr>
          <w:rtl/>
          <w:lang w:bidi="fa-IR"/>
        </w:rPr>
        <w:t>دست على بن ابى طالب دلالت مى</w:t>
      </w:r>
      <w:r w:rsidR="00FB36B4">
        <w:rPr>
          <w:rtl/>
          <w:lang w:bidi="fa-IR"/>
        </w:rPr>
        <w:t xml:space="preserve"> </w:t>
      </w:r>
      <w:r>
        <w:rPr>
          <w:rtl/>
          <w:lang w:bidi="fa-IR"/>
        </w:rPr>
        <w:t>كند</w:t>
      </w:r>
      <w:r w:rsidR="00FB36B4">
        <w:rPr>
          <w:rtl/>
          <w:lang w:bidi="fa-IR"/>
        </w:rPr>
        <w:t xml:space="preserve">. </w:t>
      </w:r>
      <w:r>
        <w:rPr>
          <w:rtl/>
          <w:lang w:bidi="fa-IR"/>
        </w:rPr>
        <w:t>اگر قرآن به هم</w:t>
      </w:r>
      <w:r w:rsidR="00FB36B4">
        <w:rPr>
          <w:rtl/>
          <w:lang w:bidi="fa-IR"/>
        </w:rPr>
        <w:t>ی</w:t>
      </w:r>
      <w:r>
        <w:rPr>
          <w:rtl/>
          <w:lang w:bidi="fa-IR"/>
        </w:rPr>
        <w:t>ن ترت</w:t>
      </w:r>
      <w:r w:rsidR="00FB36B4">
        <w:rPr>
          <w:rtl/>
          <w:lang w:bidi="fa-IR"/>
        </w:rPr>
        <w:t>ی</w:t>
      </w:r>
      <w:r>
        <w:rPr>
          <w:rtl/>
          <w:lang w:bidi="fa-IR"/>
        </w:rPr>
        <w:t>ب فعلى در زمان رسول خدا</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جمع شده بود</w:t>
      </w:r>
      <w:r w:rsidR="00FB36B4">
        <w:rPr>
          <w:rtl/>
          <w:lang w:bidi="fa-IR"/>
        </w:rPr>
        <w:t xml:space="preserve">، </w:t>
      </w:r>
      <w:r>
        <w:rPr>
          <w:rtl/>
          <w:lang w:bidi="fa-IR"/>
        </w:rPr>
        <w:t>پس چرا على بن ابى طالب</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اقدام به جمع</w:t>
      </w:r>
      <w:r w:rsidR="00FB36B4">
        <w:rPr>
          <w:rtl/>
          <w:lang w:bidi="fa-IR"/>
        </w:rPr>
        <w:t xml:space="preserve"> </w:t>
      </w:r>
      <w:r>
        <w:rPr>
          <w:rtl/>
          <w:lang w:bidi="fa-IR"/>
        </w:rPr>
        <w:t>آورى نمود</w:t>
      </w:r>
      <w:r w:rsidR="00FB36B4">
        <w:rPr>
          <w:rtl/>
          <w:lang w:bidi="fa-IR"/>
        </w:rPr>
        <w:t xml:space="preserve">؟ </w:t>
      </w:r>
      <w:r>
        <w:rPr>
          <w:rtl/>
          <w:lang w:bidi="fa-IR"/>
        </w:rPr>
        <w:t>چرا پ</w:t>
      </w:r>
      <w:r w:rsidR="00FB36B4">
        <w:rPr>
          <w:rtl/>
          <w:lang w:bidi="fa-IR"/>
        </w:rPr>
        <w:t>ی</w:t>
      </w:r>
      <w:r>
        <w:rPr>
          <w:rtl/>
          <w:lang w:bidi="fa-IR"/>
        </w:rPr>
        <w:t>امبر به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دستور جمع</w:t>
      </w:r>
      <w:r w:rsidR="00FB36B4">
        <w:rPr>
          <w:rtl/>
          <w:lang w:bidi="fa-IR"/>
        </w:rPr>
        <w:t xml:space="preserve"> </w:t>
      </w:r>
      <w:r>
        <w:rPr>
          <w:rtl/>
          <w:lang w:bidi="fa-IR"/>
        </w:rPr>
        <w:t>آورى قرآن پس از رحلت را صادر نمود</w:t>
      </w:r>
      <w:r w:rsidR="00FB36B4">
        <w:rPr>
          <w:rtl/>
          <w:lang w:bidi="fa-IR"/>
        </w:rPr>
        <w:t xml:space="preserve">؟ </w:t>
      </w:r>
    </w:p>
    <w:p w:rsidR="00FC5DC1" w:rsidRDefault="00762B70" w:rsidP="00762B70">
      <w:pPr>
        <w:pStyle w:val="libNormal"/>
        <w:rPr>
          <w:rtl/>
          <w:lang w:bidi="fa-IR"/>
        </w:rPr>
      </w:pPr>
      <w:r>
        <w:rPr>
          <w:rtl/>
          <w:lang w:bidi="fa-IR"/>
        </w:rPr>
        <w:t>علامه بلاغى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ن كه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پس از وفات پ</w:t>
      </w:r>
      <w:r w:rsidR="00FB36B4">
        <w:rPr>
          <w:rtl/>
          <w:lang w:bidi="fa-IR"/>
        </w:rPr>
        <w:t>ی</w:t>
      </w:r>
      <w:r>
        <w:rPr>
          <w:rtl/>
          <w:lang w:bidi="fa-IR"/>
        </w:rPr>
        <w:t>امبر</w:t>
      </w:r>
      <w:r w:rsidR="00FB36B4">
        <w:rPr>
          <w:rtl/>
          <w:lang w:bidi="fa-IR"/>
        </w:rPr>
        <w:t xml:space="preserve">، </w:t>
      </w:r>
      <w:r>
        <w:rPr>
          <w:rtl/>
          <w:lang w:bidi="fa-IR"/>
        </w:rPr>
        <w:t>جز براى نماز ردا بر دوش نگرفت تا قرآن را به همان ترت</w:t>
      </w:r>
      <w:r w:rsidR="00FB36B4">
        <w:rPr>
          <w:rtl/>
          <w:lang w:bidi="fa-IR"/>
        </w:rPr>
        <w:t>ی</w:t>
      </w:r>
      <w:r>
        <w:rPr>
          <w:rtl/>
          <w:lang w:bidi="fa-IR"/>
        </w:rPr>
        <w:t>ب نزول و تقدم منسوخ آن بر ناسخ</w:t>
      </w:r>
      <w:r w:rsidR="00FB36B4">
        <w:rPr>
          <w:rtl/>
          <w:lang w:bidi="fa-IR"/>
        </w:rPr>
        <w:t xml:space="preserve">، </w:t>
      </w:r>
      <w:r>
        <w:rPr>
          <w:rtl/>
          <w:lang w:bidi="fa-IR"/>
        </w:rPr>
        <w:t>جمع</w:t>
      </w:r>
      <w:r w:rsidR="00FB36B4">
        <w:rPr>
          <w:rtl/>
          <w:lang w:bidi="fa-IR"/>
        </w:rPr>
        <w:t xml:space="preserve"> </w:t>
      </w:r>
      <w:r>
        <w:rPr>
          <w:rtl/>
          <w:lang w:bidi="fa-IR"/>
        </w:rPr>
        <w:t>آورى نما</w:t>
      </w:r>
      <w:r w:rsidR="00FB36B4">
        <w:rPr>
          <w:rtl/>
          <w:lang w:bidi="fa-IR"/>
        </w:rPr>
        <w:t>ی</w:t>
      </w:r>
      <w:r>
        <w:rPr>
          <w:rtl/>
          <w:lang w:bidi="fa-IR"/>
        </w:rPr>
        <w:t>د امرى معلوم و روشن است</w:t>
      </w:r>
      <w:r w:rsidR="00FB36B4">
        <w:rPr>
          <w:rtl/>
          <w:lang w:bidi="fa-IR"/>
        </w:rPr>
        <w:t xml:space="preserve">. </w:t>
      </w:r>
      <w:r w:rsidR="00121BD9" w:rsidRPr="00121BD9">
        <w:rPr>
          <w:rStyle w:val="libFootnotenumChar"/>
          <w:rtl/>
          <w:lang w:bidi="fa-IR"/>
        </w:rPr>
        <w:t>(44)</w:t>
      </w:r>
      <w:r w:rsidR="00121BD9">
        <w:rPr>
          <w:rtl/>
          <w:lang w:bidi="fa-IR"/>
        </w:rPr>
        <w:t xml:space="preserve"> </w:t>
      </w:r>
    </w:p>
    <w:p w:rsidR="00FC5DC1" w:rsidRDefault="00762B70" w:rsidP="00762B70">
      <w:pPr>
        <w:pStyle w:val="libNormal"/>
        <w:rPr>
          <w:rtl/>
          <w:lang w:bidi="fa-IR"/>
        </w:rPr>
      </w:pPr>
      <w:r>
        <w:rPr>
          <w:rtl/>
          <w:lang w:bidi="fa-IR"/>
        </w:rPr>
        <w:t>علامه طباطبائى</w:t>
      </w:r>
      <w:r w:rsidR="00FB36B4">
        <w:rPr>
          <w:rtl/>
          <w:lang w:bidi="fa-IR"/>
        </w:rPr>
        <w:t xml:space="preserve">، </w:t>
      </w:r>
      <w:r>
        <w:rPr>
          <w:rtl/>
          <w:lang w:bidi="fa-IR"/>
        </w:rPr>
        <w:t>جمع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را از مسلمات روا</w:t>
      </w:r>
      <w:r w:rsidR="00FB36B4">
        <w:rPr>
          <w:rtl/>
          <w:lang w:bidi="fa-IR"/>
        </w:rPr>
        <w:t>ی</w:t>
      </w:r>
      <w:r>
        <w:rPr>
          <w:rtl/>
          <w:lang w:bidi="fa-IR"/>
        </w:rPr>
        <w:t>ات ش</w:t>
      </w:r>
      <w:r w:rsidR="00FB36B4">
        <w:rPr>
          <w:rtl/>
          <w:lang w:bidi="fa-IR"/>
        </w:rPr>
        <w:t>ی</w:t>
      </w:r>
      <w:r>
        <w:rPr>
          <w:rtl/>
          <w:lang w:bidi="fa-IR"/>
        </w:rPr>
        <w:t>عه مى</w:t>
      </w:r>
      <w:r w:rsidR="00FB36B4">
        <w:rPr>
          <w:rtl/>
          <w:lang w:bidi="fa-IR"/>
        </w:rPr>
        <w:t xml:space="preserve"> </w:t>
      </w:r>
      <w:r>
        <w:rPr>
          <w:rtl/>
          <w:lang w:bidi="fa-IR"/>
        </w:rPr>
        <w:t>داند</w:t>
      </w:r>
      <w:r w:rsidR="00FB36B4">
        <w:rPr>
          <w:rtl/>
          <w:lang w:bidi="fa-IR"/>
        </w:rPr>
        <w:t xml:space="preserve">. </w:t>
      </w:r>
      <w:r w:rsidR="00121BD9" w:rsidRPr="00121BD9">
        <w:rPr>
          <w:rStyle w:val="libFootnotenumChar"/>
          <w:rtl/>
          <w:lang w:bidi="fa-IR"/>
        </w:rPr>
        <w:t>(45)</w:t>
      </w:r>
      <w:r w:rsidR="00121BD9">
        <w:rPr>
          <w:rtl/>
          <w:lang w:bidi="fa-IR"/>
        </w:rPr>
        <w:t xml:space="preserve"> </w:t>
      </w:r>
    </w:p>
    <w:p w:rsidR="00FC5DC1" w:rsidRDefault="00762B70" w:rsidP="00762B70">
      <w:pPr>
        <w:pStyle w:val="libNormal"/>
        <w:rPr>
          <w:rtl/>
          <w:lang w:bidi="fa-IR"/>
        </w:rPr>
      </w:pPr>
      <w:r>
        <w:rPr>
          <w:rtl/>
          <w:lang w:bidi="fa-IR"/>
        </w:rPr>
        <w:t>دل</w:t>
      </w:r>
      <w:r w:rsidR="00FB36B4">
        <w:rPr>
          <w:rtl/>
          <w:lang w:bidi="fa-IR"/>
        </w:rPr>
        <w:t>ی</w:t>
      </w:r>
      <w:r>
        <w:rPr>
          <w:rtl/>
          <w:lang w:bidi="fa-IR"/>
        </w:rPr>
        <w:t>ل د</w:t>
      </w:r>
      <w:r w:rsidR="00FB36B4">
        <w:rPr>
          <w:rtl/>
          <w:lang w:bidi="fa-IR"/>
        </w:rPr>
        <w:t>ی</w:t>
      </w:r>
      <w:r>
        <w:rPr>
          <w:rtl/>
          <w:lang w:bidi="fa-IR"/>
        </w:rPr>
        <w:t>گر بر رد جمع</w:t>
      </w:r>
      <w:r w:rsidR="00FB36B4">
        <w:rPr>
          <w:rtl/>
          <w:lang w:bidi="fa-IR"/>
        </w:rPr>
        <w:t xml:space="preserve"> </w:t>
      </w:r>
      <w:r>
        <w:rPr>
          <w:rtl/>
          <w:lang w:bidi="fa-IR"/>
        </w:rPr>
        <w:t>آورى قرآن در دوره ح</w:t>
      </w:r>
      <w:r w:rsidR="00FB36B4">
        <w:rPr>
          <w:rtl/>
          <w:lang w:bidi="fa-IR"/>
        </w:rPr>
        <w:t>ی</w:t>
      </w:r>
      <w:r>
        <w:rPr>
          <w:rtl/>
          <w:lang w:bidi="fa-IR"/>
        </w:rPr>
        <w:t>ات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اختلاف موجود م</w:t>
      </w:r>
      <w:r w:rsidR="00FB36B4">
        <w:rPr>
          <w:rtl/>
          <w:lang w:bidi="fa-IR"/>
        </w:rPr>
        <w:t>ی</w:t>
      </w:r>
      <w:r>
        <w:rPr>
          <w:rtl/>
          <w:lang w:bidi="fa-IR"/>
        </w:rPr>
        <w:t>ان دو مصحف جمع</w:t>
      </w:r>
      <w:r w:rsidR="00FB36B4">
        <w:rPr>
          <w:rtl/>
          <w:lang w:bidi="fa-IR"/>
        </w:rPr>
        <w:t xml:space="preserve"> </w:t>
      </w:r>
      <w:r>
        <w:rPr>
          <w:rtl/>
          <w:lang w:bidi="fa-IR"/>
        </w:rPr>
        <w:t>آورى شده توسط پ</w:t>
      </w:r>
      <w:r w:rsidR="00FB36B4">
        <w:rPr>
          <w:rtl/>
          <w:lang w:bidi="fa-IR"/>
        </w:rPr>
        <w:t>ی</w:t>
      </w:r>
      <w:r>
        <w:rPr>
          <w:rtl/>
          <w:lang w:bidi="fa-IR"/>
        </w:rPr>
        <w:t>امبر و على بن ابى</w:t>
      </w:r>
      <w:r w:rsidR="00FB36B4">
        <w:rPr>
          <w:rtl/>
          <w:lang w:bidi="fa-IR"/>
        </w:rPr>
        <w:t xml:space="preserve"> </w:t>
      </w:r>
      <w:r>
        <w:rPr>
          <w:rtl/>
          <w:lang w:bidi="fa-IR"/>
        </w:rPr>
        <w:t>طالب است</w:t>
      </w:r>
      <w:r w:rsidR="00FB36B4">
        <w:rPr>
          <w:rtl/>
          <w:lang w:bidi="fa-IR"/>
        </w:rPr>
        <w:t xml:space="preserve">. </w:t>
      </w:r>
      <w:r>
        <w:rPr>
          <w:rtl/>
          <w:lang w:bidi="fa-IR"/>
        </w:rPr>
        <w:t>مدّع</w:t>
      </w:r>
      <w:r w:rsidR="00FB36B4">
        <w:rPr>
          <w:rtl/>
          <w:lang w:bidi="fa-IR"/>
        </w:rPr>
        <w:t>ی</w:t>
      </w:r>
      <w:r>
        <w:rPr>
          <w:rtl/>
          <w:lang w:bidi="fa-IR"/>
        </w:rPr>
        <w:t>ان جمع</w:t>
      </w:r>
      <w:r w:rsidR="00FB36B4">
        <w:rPr>
          <w:rtl/>
          <w:lang w:bidi="fa-IR"/>
        </w:rPr>
        <w:t xml:space="preserve"> </w:t>
      </w:r>
      <w:r>
        <w:rPr>
          <w:rtl/>
          <w:lang w:bidi="fa-IR"/>
        </w:rPr>
        <w:t>آورى مصحف در دوره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مى</w:t>
      </w:r>
      <w:r w:rsidR="00FB36B4">
        <w:rPr>
          <w:rtl/>
          <w:lang w:bidi="fa-IR"/>
        </w:rPr>
        <w:t xml:space="preserve"> </w:t>
      </w:r>
      <w:r>
        <w:rPr>
          <w:rtl/>
          <w:lang w:bidi="fa-IR"/>
        </w:rPr>
        <w:t>گو</w:t>
      </w:r>
      <w:r w:rsidR="00FB36B4">
        <w:rPr>
          <w:rtl/>
          <w:lang w:bidi="fa-IR"/>
        </w:rPr>
        <w:t>ی</w:t>
      </w:r>
      <w:r>
        <w:rPr>
          <w:rtl/>
          <w:lang w:bidi="fa-IR"/>
        </w:rPr>
        <w:t>ند</w:t>
      </w:r>
      <w:r w:rsidR="00FB36B4">
        <w:rPr>
          <w:rtl/>
          <w:lang w:bidi="fa-IR"/>
        </w:rPr>
        <w:t xml:space="preserve">: </w:t>
      </w:r>
      <w:r>
        <w:rPr>
          <w:rtl/>
          <w:lang w:bidi="fa-IR"/>
        </w:rPr>
        <w:t>مصحف به هم</w:t>
      </w:r>
      <w:r w:rsidR="00FB36B4">
        <w:rPr>
          <w:rtl/>
          <w:lang w:bidi="fa-IR"/>
        </w:rPr>
        <w:t>ی</w:t>
      </w:r>
      <w:r>
        <w:rPr>
          <w:rtl/>
          <w:lang w:bidi="fa-IR"/>
        </w:rPr>
        <w:t>ن ترت</w:t>
      </w:r>
      <w:r w:rsidR="00FB36B4">
        <w:rPr>
          <w:rtl/>
          <w:lang w:bidi="fa-IR"/>
        </w:rPr>
        <w:t>ی</w:t>
      </w:r>
      <w:r>
        <w:rPr>
          <w:rtl/>
          <w:lang w:bidi="fa-IR"/>
        </w:rPr>
        <w:t>ب كنونى تنظ</w:t>
      </w:r>
      <w:r w:rsidR="00FB36B4">
        <w:rPr>
          <w:rtl/>
          <w:lang w:bidi="fa-IR"/>
        </w:rPr>
        <w:t>ی</w:t>
      </w:r>
      <w:r>
        <w:rPr>
          <w:rtl/>
          <w:lang w:bidi="fa-IR"/>
        </w:rPr>
        <w:t>م گرد</w:t>
      </w:r>
      <w:r w:rsidR="00FB36B4">
        <w:rPr>
          <w:rtl/>
          <w:lang w:bidi="fa-IR"/>
        </w:rPr>
        <w:t>ی</w:t>
      </w:r>
      <w:r>
        <w:rPr>
          <w:rtl/>
          <w:lang w:bidi="fa-IR"/>
        </w:rPr>
        <w:t>د</w:t>
      </w:r>
      <w:r w:rsidR="00FB36B4">
        <w:rPr>
          <w:rtl/>
          <w:lang w:bidi="fa-IR"/>
        </w:rPr>
        <w:t xml:space="preserve">. </w:t>
      </w:r>
      <w:r>
        <w:rPr>
          <w:rtl/>
          <w:lang w:bidi="fa-IR"/>
        </w:rPr>
        <w:t>اگر چن</w:t>
      </w:r>
      <w:r w:rsidR="00FB36B4">
        <w:rPr>
          <w:rtl/>
          <w:lang w:bidi="fa-IR"/>
        </w:rPr>
        <w:t>ی</w:t>
      </w:r>
      <w:r>
        <w:rPr>
          <w:rtl/>
          <w:lang w:bidi="fa-IR"/>
        </w:rPr>
        <w:t>ن است</w:t>
      </w:r>
      <w:r w:rsidR="00FB36B4">
        <w:rPr>
          <w:rtl/>
          <w:lang w:bidi="fa-IR"/>
        </w:rPr>
        <w:t xml:space="preserve">؛ </w:t>
      </w:r>
      <w:r>
        <w:rPr>
          <w:rtl/>
          <w:lang w:bidi="fa-IR"/>
        </w:rPr>
        <w:t>چرا على بن ابى</w:t>
      </w:r>
      <w:r w:rsidR="00FB36B4">
        <w:rPr>
          <w:rtl/>
          <w:lang w:bidi="fa-IR"/>
        </w:rPr>
        <w:t xml:space="preserve"> </w:t>
      </w:r>
      <w:r>
        <w:rPr>
          <w:rtl/>
          <w:lang w:bidi="fa-IR"/>
        </w:rPr>
        <w:t>طالب</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قرآن را بر اساس ترت</w:t>
      </w:r>
      <w:r w:rsidR="00FB36B4">
        <w:rPr>
          <w:rtl/>
          <w:lang w:bidi="fa-IR"/>
        </w:rPr>
        <w:t>ی</w:t>
      </w:r>
      <w:r>
        <w:rPr>
          <w:rtl/>
          <w:lang w:bidi="fa-IR"/>
        </w:rPr>
        <w:t>ب نزول</w:t>
      </w:r>
      <w:r w:rsidR="00121BD9">
        <w:rPr>
          <w:rtl/>
          <w:lang w:bidi="fa-IR"/>
        </w:rPr>
        <w:t xml:space="preserve"> (</w:t>
      </w:r>
      <w:r>
        <w:rPr>
          <w:rtl/>
          <w:lang w:bidi="fa-IR"/>
        </w:rPr>
        <w:t>الأوّل فالأوّل</w:t>
      </w:r>
      <w:r w:rsidR="00121BD9">
        <w:rPr>
          <w:rtl/>
          <w:lang w:bidi="fa-IR"/>
        </w:rPr>
        <w:t xml:space="preserve">) </w:t>
      </w:r>
      <w:r>
        <w:rPr>
          <w:rtl/>
          <w:lang w:bidi="fa-IR"/>
        </w:rPr>
        <w:t>جمع نمود</w:t>
      </w:r>
      <w:r w:rsidR="00FB36B4">
        <w:rPr>
          <w:rtl/>
          <w:lang w:bidi="fa-IR"/>
        </w:rPr>
        <w:t xml:space="preserve">؟ </w:t>
      </w:r>
      <w:r>
        <w:rPr>
          <w:rtl/>
          <w:lang w:bidi="fa-IR"/>
        </w:rPr>
        <w:t>آ</w:t>
      </w:r>
      <w:r w:rsidR="00FB36B4">
        <w:rPr>
          <w:rtl/>
          <w:lang w:bidi="fa-IR"/>
        </w:rPr>
        <w:t>ی</w:t>
      </w:r>
      <w:r>
        <w:rPr>
          <w:rtl/>
          <w:lang w:bidi="fa-IR"/>
        </w:rPr>
        <w:t>ا مى</w:t>
      </w:r>
      <w:r w:rsidR="00FB36B4">
        <w:rPr>
          <w:rtl/>
          <w:lang w:bidi="fa-IR"/>
        </w:rPr>
        <w:t xml:space="preserve"> </w:t>
      </w:r>
      <w:r>
        <w:rPr>
          <w:rtl/>
          <w:lang w:bidi="fa-IR"/>
        </w:rPr>
        <w:t>توان باور داشت كه قرآن جمع</w:t>
      </w:r>
      <w:r w:rsidR="00FB36B4">
        <w:rPr>
          <w:rtl/>
          <w:lang w:bidi="fa-IR"/>
        </w:rPr>
        <w:t xml:space="preserve"> </w:t>
      </w:r>
      <w:r>
        <w:rPr>
          <w:rtl/>
          <w:lang w:bidi="fa-IR"/>
        </w:rPr>
        <w:t>آورى شده بود</w:t>
      </w:r>
      <w:r w:rsidR="00FB36B4">
        <w:rPr>
          <w:rtl/>
          <w:lang w:bidi="fa-IR"/>
        </w:rPr>
        <w:t xml:space="preserve">، </w:t>
      </w:r>
      <w:r>
        <w:rPr>
          <w:rtl/>
          <w:lang w:bidi="fa-IR"/>
        </w:rPr>
        <w:t>ولى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ش</w:t>
      </w:r>
      <w:r w:rsidR="00FB36B4">
        <w:rPr>
          <w:rtl/>
          <w:lang w:bidi="fa-IR"/>
        </w:rPr>
        <w:t>ی</w:t>
      </w:r>
      <w:r>
        <w:rPr>
          <w:rtl/>
          <w:lang w:bidi="fa-IR"/>
        </w:rPr>
        <w:t>وه جمع</w:t>
      </w:r>
      <w:r w:rsidR="00FB36B4">
        <w:rPr>
          <w:rtl/>
          <w:lang w:bidi="fa-IR"/>
        </w:rPr>
        <w:t xml:space="preserve"> </w:t>
      </w:r>
      <w:r>
        <w:rPr>
          <w:rtl/>
          <w:lang w:bidi="fa-IR"/>
        </w:rPr>
        <w:t>آورى خود را بر آن</w:t>
      </w:r>
      <w:r w:rsidR="00FB36B4">
        <w:rPr>
          <w:rtl/>
          <w:lang w:bidi="fa-IR"/>
        </w:rPr>
        <w:t xml:space="preserve"> </w:t>
      </w:r>
      <w:r>
        <w:rPr>
          <w:rtl/>
          <w:lang w:bidi="fa-IR"/>
        </w:rPr>
        <w:t>چه پ</w:t>
      </w:r>
      <w:r w:rsidR="00FB36B4">
        <w:rPr>
          <w:rtl/>
          <w:lang w:bidi="fa-IR"/>
        </w:rPr>
        <w:t>ی</w:t>
      </w:r>
      <w:r>
        <w:rPr>
          <w:rtl/>
          <w:lang w:bidi="fa-IR"/>
        </w:rPr>
        <w:t>امبر جمع نموده بود ترج</w:t>
      </w:r>
      <w:r w:rsidR="00FB36B4">
        <w:rPr>
          <w:rtl/>
          <w:lang w:bidi="fa-IR"/>
        </w:rPr>
        <w:t>ی</w:t>
      </w:r>
      <w:r>
        <w:rPr>
          <w:rtl/>
          <w:lang w:bidi="fa-IR"/>
        </w:rPr>
        <w:t>ح داد</w:t>
      </w:r>
      <w:r w:rsidR="00FB36B4">
        <w:rPr>
          <w:rtl/>
          <w:lang w:bidi="fa-IR"/>
        </w:rPr>
        <w:t xml:space="preserve">! ؟ </w:t>
      </w:r>
    </w:p>
    <w:p w:rsidR="00FC5DC1" w:rsidRDefault="00762B70" w:rsidP="00673EE5">
      <w:pPr>
        <w:pStyle w:val="libNormal"/>
        <w:rPr>
          <w:rtl/>
          <w:lang w:bidi="fa-IR"/>
        </w:rPr>
      </w:pPr>
      <w:r>
        <w:rPr>
          <w:rtl/>
          <w:lang w:bidi="fa-IR"/>
        </w:rPr>
        <w:t>از مصحف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كه بگذر</w:t>
      </w:r>
      <w:r w:rsidR="00FB36B4">
        <w:rPr>
          <w:rtl/>
          <w:lang w:bidi="fa-IR"/>
        </w:rPr>
        <w:t>ی</w:t>
      </w:r>
      <w:r>
        <w:rPr>
          <w:rtl/>
          <w:lang w:bidi="fa-IR"/>
        </w:rPr>
        <w:t>م</w:t>
      </w:r>
      <w:r w:rsidR="00FB36B4">
        <w:rPr>
          <w:rtl/>
          <w:lang w:bidi="fa-IR"/>
        </w:rPr>
        <w:t xml:space="preserve">، </w:t>
      </w:r>
      <w:r>
        <w:rPr>
          <w:rtl/>
          <w:lang w:bidi="fa-IR"/>
        </w:rPr>
        <w:t>بزرگانى د</w:t>
      </w:r>
      <w:r w:rsidR="00FB36B4">
        <w:rPr>
          <w:rtl/>
          <w:lang w:bidi="fa-IR"/>
        </w:rPr>
        <w:t>ی</w:t>
      </w:r>
      <w:r>
        <w:rPr>
          <w:rtl/>
          <w:lang w:bidi="fa-IR"/>
        </w:rPr>
        <w:t>گر از صحابه ن</w:t>
      </w:r>
      <w:r w:rsidR="00FB36B4">
        <w:rPr>
          <w:rtl/>
          <w:lang w:bidi="fa-IR"/>
        </w:rPr>
        <w:t>ی</w:t>
      </w:r>
      <w:r>
        <w:rPr>
          <w:rtl/>
          <w:lang w:bidi="fa-IR"/>
        </w:rPr>
        <w:t xml:space="preserve">ز هر </w:t>
      </w:r>
      <w:r w:rsidR="00FB36B4">
        <w:rPr>
          <w:rtl/>
          <w:lang w:bidi="fa-IR"/>
        </w:rPr>
        <w:t>ی</w:t>
      </w:r>
      <w:r>
        <w:rPr>
          <w:rtl/>
          <w:lang w:bidi="fa-IR"/>
        </w:rPr>
        <w:t>ك مصحف مخصوصى براى خود تنظ</w:t>
      </w:r>
      <w:r w:rsidR="00FB36B4">
        <w:rPr>
          <w:rtl/>
          <w:lang w:bidi="fa-IR"/>
        </w:rPr>
        <w:t>ی</w:t>
      </w:r>
      <w:r>
        <w:rPr>
          <w:rtl/>
          <w:lang w:bidi="fa-IR"/>
        </w:rPr>
        <w:t>م نمودند</w:t>
      </w:r>
      <w:r w:rsidR="00FB36B4">
        <w:rPr>
          <w:rtl/>
          <w:lang w:bidi="fa-IR"/>
        </w:rPr>
        <w:t xml:space="preserve">. </w:t>
      </w:r>
      <w:r>
        <w:rPr>
          <w:rtl/>
          <w:lang w:bidi="fa-IR"/>
        </w:rPr>
        <w:t>ا</w:t>
      </w:r>
      <w:r w:rsidR="00FB36B4">
        <w:rPr>
          <w:rtl/>
          <w:lang w:bidi="fa-IR"/>
        </w:rPr>
        <w:t>ی</w:t>
      </w:r>
      <w:r>
        <w:rPr>
          <w:rtl/>
          <w:lang w:bidi="fa-IR"/>
        </w:rPr>
        <w:t>ن مصاحف - چنان كه خواهد آمد - گاه در چ</w:t>
      </w:r>
      <w:r w:rsidR="00FB36B4">
        <w:rPr>
          <w:rtl/>
          <w:lang w:bidi="fa-IR"/>
        </w:rPr>
        <w:t>ی</w:t>
      </w:r>
      <w:r>
        <w:rPr>
          <w:rtl/>
          <w:lang w:bidi="fa-IR"/>
        </w:rPr>
        <w:t>نش و تنظ</w:t>
      </w:r>
      <w:r w:rsidR="00FB36B4">
        <w:rPr>
          <w:rtl/>
          <w:lang w:bidi="fa-IR"/>
        </w:rPr>
        <w:t>ی</w:t>
      </w:r>
      <w:r>
        <w:rPr>
          <w:rtl/>
          <w:lang w:bidi="fa-IR"/>
        </w:rPr>
        <w:t>م سوره</w:t>
      </w:r>
      <w:r w:rsidR="00FB36B4">
        <w:rPr>
          <w:rtl/>
          <w:lang w:bidi="fa-IR"/>
        </w:rPr>
        <w:t xml:space="preserve"> </w:t>
      </w:r>
      <w:r>
        <w:rPr>
          <w:rtl/>
          <w:lang w:bidi="fa-IR"/>
        </w:rPr>
        <w:t>ها</w:t>
      </w:r>
      <w:r w:rsidR="00FB36B4">
        <w:rPr>
          <w:rtl/>
          <w:lang w:bidi="fa-IR"/>
        </w:rPr>
        <w:t xml:space="preserve">، </w:t>
      </w:r>
      <w:r>
        <w:rPr>
          <w:rtl/>
          <w:lang w:bidi="fa-IR"/>
        </w:rPr>
        <w:t xml:space="preserve">با </w:t>
      </w:r>
      <w:r w:rsidR="00FB36B4">
        <w:rPr>
          <w:rtl/>
          <w:lang w:bidi="fa-IR"/>
        </w:rPr>
        <w:t>ی</w:t>
      </w:r>
      <w:r>
        <w:rPr>
          <w:rtl/>
          <w:lang w:bidi="fa-IR"/>
        </w:rPr>
        <w:t>كد</w:t>
      </w:r>
      <w:r w:rsidR="00FB36B4">
        <w:rPr>
          <w:rtl/>
          <w:lang w:bidi="fa-IR"/>
        </w:rPr>
        <w:t>ی</w:t>
      </w:r>
      <w:r>
        <w:rPr>
          <w:rtl/>
          <w:lang w:bidi="fa-IR"/>
        </w:rPr>
        <w:t>گر اختلاف دارند</w:t>
      </w:r>
      <w:r w:rsidR="00FB36B4">
        <w:rPr>
          <w:rtl/>
          <w:lang w:bidi="fa-IR"/>
        </w:rPr>
        <w:t xml:space="preserve">. </w:t>
      </w:r>
      <w:r>
        <w:rPr>
          <w:rtl/>
          <w:lang w:bidi="fa-IR"/>
        </w:rPr>
        <w:t>ا</w:t>
      </w:r>
      <w:r w:rsidR="00FB36B4">
        <w:rPr>
          <w:rtl/>
          <w:lang w:bidi="fa-IR"/>
        </w:rPr>
        <w:t>ی</w:t>
      </w:r>
      <w:r>
        <w:rPr>
          <w:rtl/>
          <w:lang w:bidi="fa-IR"/>
        </w:rPr>
        <w:t>ن واقع</w:t>
      </w:r>
      <w:r w:rsidR="00FB36B4">
        <w:rPr>
          <w:rtl/>
          <w:lang w:bidi="fa-IR"/>
        </w:rPr>
        <w:t>ی</w:t>
      </w:r>
      <w:r>
        <w:rPr>
          <w:rtl/>
          <w:lang w:bidi="fa-IR"/>
        </w:rPr>
        <w:t>ت ن</w:t>
      </w:r>
      <w:r w:rsidR="00FB36B4">
        <w:rPr>
          <w:rtl/>
          <w:lang w:bidi="fa-IR"/>
        </w:rPr>
        <w:t>ی</w:t>
      </w:r>
      <w:r>
        <w:rPr>
          <w:rtl/>
          <w:lang w:bidi="fa-IR"/>
        </w:rPr>
        <w:t>ز دل</w:t>
      </w:r>
      <w:r w:rsidR="00FB36B4">
        <w:rPr>
          <w:rtl/>
          <w:lang w:bidi="fa-IR"/>
        </w:rPr>
        <w:t>ی</w:t>
      </w:r>
      <w:r>
        <w:rPr>
          <w:rtl/>
          <w:lang w:bidi="fa-IR"/>
        </w:rPr>
        <w:t>لى د</w:t>
      </w:r>
      <w:r w:rsidR="00FB36B4">
        <w:rPr>
          <w:rtl/>
          <w:lang w:bidi="fa-IR"/>
        </w:rPr>
        <w:t>ی</w:t>
      </w:r>
      <w:r>
        <w:rPr>
          <w:rtl/>
          <w:lang w:bidi="fa-IR"/>
        </w:rPr>
        <w:t>گر بر عدم جمع</w:t>
      </w:r>
      <w:r w:rsidR="00FB36B4">
        <w:rPr>
          <w:rtl/>
          <w:lang w:bidi="fa-IR"/>
        </w:rPr>
        <w:t xml:space="preserve"> </w:t>
      </w:r>
      <w:r>
        <w:rPr>
          <w:rtl/>
          <w:lang w:bidi="fa-IR"/>
        </w:rPr>
        <w:t>آورى مصحف در زمان پ</w:t>
      </w:r>
      <w:r w:rsidR="00FB36B4">
        <w:rPr>
          <w:rtl/>
          <w:lang w:bidi="fa-IR"/>
        </w:rPr>
        <w:t>ی</w:t>
      </w:r>
      <w:r>
        <w:rPr>
          <w:rtl/>
          <w:lang w:bidi="fa-IR"/>
        </w:rPr>
        <w:t>امبر</w:t>
      </w:r>
      <w:r w:rsidR="00121BD9">
        <w:rPr>
          <w:rtl/>
          <w:lang w:bidi="fa-IR"/>
        </w:rPr>
        <w:t xml:space="preserve"> </w:t>
      </w:r>
      <w:r w:rsidR="00673EE5" w:rsidRPr="00D5620D">
        <w:rPr>
          <w:rStyle w:val="libAlaemChar"/>
          <w:rtl/>
        </w:rPr>
        <w:t>صلى‌الله‌عليه‌وآله</w:t>
      </w:r>
      <w:r w:rsidR="00673EE5">
        <w:rPr>
          <w:rtl/>
          <w:lang w:bidi="fa-IR"/>
        </w:rPr>
        <w:t xml:space="preserve"> </w:t>
      </w:r>
      <w:r>
        <w:rPr>
          <w:rtl/>
          <w:lang w:bidi="fa-IR"/>
        </w:rPr>
        <w:t>است</w:t>
      </w:r>
      <w:r w:rsidR="00FB36B4">
        <w:rPr>
          <w:rtl/>
          <w:lang w:bidi="fa-IR"/>
        </w:rPr>
        <w:t xml:space="preserve">. </w:t>
      </w:r>
    </w:p>
    <w:p w:rsidR="00FC5DC1" w:rsidRDefault="00762B70" w:rsidP="00762B70">
      <w:pPr>
        <w:pStyle w:val="libNormal"/>
        <w:rPr>
          <w:rtl/>
          <w:lang w:bidi="fa-IR"/>
        </w:rPr>
      </w:pPr>
      <w:r>
        <w:rPr>
          <w:rtl/>
          <w:lang w:bidi="fa-IR"/>
        </w:rPr>
        <w:lastRenderedPageBreak/>
        <w:t>علامه طباطبائى در ب</w:t>
      </w:r>
      <w:r w:rsidR="00FB36B4">
        <w:rPr>
          <w:rtl/>
          <w:lang w:bidi="fa-IR"/>
        </w:rPr>
        <w:t>ی</w:t>
      </w:r>
      <w:r>
        <w:rPr>
          <w:rtl/>
          <w:lang w:bidi="fa-IR"/>
        </w:rPr>
        <w:t>انى قاطع در زم</w:t>
      </w:r>
      <w:r w:rsidR="00FB36B4">
        <w:rPr>
          <w:rtl/>
          <w:lang w:bidi="fa-IR"/>
        </w:rPr>
        <w:t>ی</w:t>
      </w:r>
      <w:r>
        <w:rPr>
          <w:rtl/>
          <w:lang w:bidi="fa-IR"/>
        </w:rPr>
        <w:t>نه جمع</w:t>
      </w:r>
      <w:r w:rsidR="00FB36B4">
        <w:rPr>
          <w:rtl/>
          <w:lang w:bidi="fa-IR"/>
        </w:rPr>
        <w:t xml:space="preserve"> </w:t>
      </w:r>
      <w:r>
        <w:rPr>
          <w:rtl/>
          <w:lang w:bidi="fa-IR"/>
        </w:rPr>
        <w:t>آورى قرآن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«تأل</w:t>
      </w:r>
      <w:r w:rsidR="00FB36B4">
        <w:rPr>
          <w:rtl/>
          <w:lang w:bidi="fa-IR"/>
        </w:rPr>
        <w:t>ی</w:t>
      </w:r>
      <w:r>
        <w:rPr>
          <w:rtl/>
          <w:lang w:bidi="fa-IR"/>
        </w:rPr>
        <w:t>ف قرآن و جمع</w:t>
      </w:r>
      <w:r w:rsidR="00FB36B4">
        <w:rPr>
          <w:rtl/>
          <w:lang w:bidi="fa-IR"/>
        </w:rPr>
        <w:t xml:space="preserve"> </w:t>
      </w:r>
      <w:r>
        <w:rPr>
          <w:rtl/>
          <w:lang w:bidi="fa-IR"/>
        </w:rPr>
        <w:t>آورى آن به صورت مصحف</w:t>
      </w:r>
      <w:r w:rsidR="00FB36B4">
        <w:rPr>
          <w:rtl/>
          <w:lang w:bidi="fa-IR"/>
        </w:rPr>
        <w:t xml:space="preserve">، </w:t>
      </w:r>
      <w:r>
        <w:rPr>
          <w:rtl/>
          <w:lang w:bidi="fa-IR"/>
        </w:rPr>
        <w:t>قطعاً پس از رحلت صورت گرفته است</w:t>
      </w:r>
      <w:r w:rsidR="00FB36B4">
        <w:rPr>
          <w:rtl/>
          <w:lang w:bidi="fa-IR"/>
        </w:rPr>
        <w:t xml:space="preserve">. </w:t>
      </w:r>
      <w:r>
        <w:rPr>
          <w:rtl/>
          <w:lang w:bidi="fa-IR"/>
        </w:rPr>
        <w:t>»</w:t>
      </w:r>
      <w:r w:rsidR="00121BD9" w:rsidRPr="00121BD9">
        <w:rPr>
          <w:rStyle w:val="libFootnotenumChar"/>
          <w:rtl/>
          <w:lang w:bidi="fa-IR"/>
        </w:rPr>
        <w:t>(46)</w:t>
      </w:r>
      <w:r w:rsidR="00121BD9">
        <w:rPr>
          <w:rtl/>
          <w:lang w:bidi="fa-IR"/>
        </w:rPr>
        <w:t xml:space="preserve"> </w:t>
      </w:r>
    </w:p>
    <w:p w:rsidR="00FC5DC1" w:rsidRDefault="00762B70" w:rsidP="00762B70">
      <w:pPr>
        <w:pStyle w:val="libNormal"/>
        <w:rPr>
          <w:rtl/>
          <w:lang w:bidi="fa-IR"/>
        </w:rPr>
      </w:pPr>
      <w:r>
        <w:rPr>
          <w:rtl/>
          <w:lang w:bidi="fa-IR"/>
        </w:rPr>
        <w:t>حال با</w:t>
      </w:r>
      <w:r w:rsidR="00FB36B4">
        <w:rPr>
          <w:rtl/>
          <w:lang w:bidi="fa-IR"/>
        </w:rPr>
        <w:t>ی</w:t>
      </w:r>
      <w:r>
        <w:rPr>
          <w:rtl/>
          <w:lang w:bidi="fa-IR"/>
        </w:rPr>
        <w:t>د د</w:t>
      </w:r>
      <w:r w:rsidR="00FB36B4">
        <w:rPr>
          <w:rtl/>
          <w:lang w:bidi="fa-IR"/>
        </w:rPr>
        <w:t>ی</w:t>
      </w:r>
      <w:r>
        <w:rPr>
          <w:rtl/>
          <w:lang w:bidi="fa-IR"/>
        </w:rPr>
        <w:t>د چه چ</w:t>
      </w:r>
      <w:r w:rsidR="00FB36B4">
        <w:rPr>
          <w:rtl/>
          <w:lang w:bidi="fa-IR"/>
        </w:rPr>
        <w:t>ی</w:t>
      </w:r>
      <w:r>
        <w:rPr>
          <w:rtl/>
          <w:lang w:bidi="fa-IR"/>
        </w:rPr>
        <w:t>ز موجب گشت تا خل</w:t>
      </w:r>
      <w:r w:rsidR="00FB36B4">
        <w:rPr>
          <w:rtl/>
          <w:lang w:bidi="fa-IR"/>
        </w:rPr>
        <w:t>ی</w:t>
      </w:r>
      <w:r>
        <w:rPr>
          <w:rtl/>
          <w:lang w:bidi="fa-IR"/>
        </w:rPr>
        <w:t>فه اول به فكر جمع</w:t>
      </w:r>
      <w:r w:rsidR="00FB36B4">
        <w:rPr>
          <w:rtl/>
          <w:lang w:bidi="fa-IR"/>
        </w:rPr>
        <w:t xml:space="preserve"> </w:t>
      </w:r>
      <w:r>
        <w:rPr>
          <w:rtl/>
          <w:lang w:bidi="fa-IR"/>
        </w:rPr>
        <w:t>آورى قرآن ب</w:t>
      </w:r>
      <w:r w:rsidR="00FB36B4">
        <w:rPr>
          <w:rtl/>
          <w:lang w:bidi="fa-IR"/>
        </w:rPr>
        <w:t>ی</w:t>
      </w:r>
      <w:r>
        <w:rPr>
          <w:rtl/>
          <w:lang w:bidi="fa-IR"/>
        </w:rPr>
        <w:t>فتد</w:t>
      </w:r>
      <w:r w:rsidR="00FB36B4">
        <w:rPr>
          <w:rtl/>
          <w:lang w:bidi="fa-IR"/>
        </w:rPr>
        <w:t xml:space="preserve">. </w:t>
      </w:r>
    </w:p>
    <w:p w:rsidR="00FC5DC1" w:rsidRDefault="00E86885" w:rsidP="003D2F60">
      <w:pPr>
        <w:pStyle w:val="Heading3"/>
        <w:rPr>
          <w:rtl/>
          <w:lang w:bidi="fa-IR"/>
        </w:rPr>
      </w:pPr>
      <w:bookmarkStart w:id="90" w:name="_Toc469981110"/>
      <w:r>
        <w:rPr>
          <w:rtl/>
          <w:lang w:bidi="fa-IR"/>
        </w:rPr>
        <w:t>جنگ یمامه و پیامدهاى آن</w:t>
      </w:r>
      <w:bookmarkEnd w:id="90"/>
    </w:p>
    <w:p w:rsidR="00FC5DC1" w:rsidRDefault="00762B70" w:rsidP="00762B70">
      <w:pPr>
        <w:pStyle w:val="libNormal"/>
        <w:rPr>
          <w:rtl/>
          <w:lang w:bidi="fa-IR"/>
        </w:rPr>
      </w:pPr>
      <w:r>
        <w:rPr>
          <w:rtl/>
          <w:lang w:bidi="fa-IR"/>
        </w:rPr>
        <w:t xml:space="preserve">پس از </w:t>
      </w:r>
      <w:r w:rsidR="00FB36B4">
        <w:rPr>
          <w:rtl/>
          <w:lang w:bidi="fa-IR"/>
        </w:rPr>
        <w:t>ی</w:t>
      </w:r>
      <w:r>
        <w:rPr>
          <w:rtl/>
          <w:lang w:bidi="fa-IR"/>
        </w:rPr>
        <w:t>ك سال و خورده</w:t>
      </w:r>
      <w:r w:rsidR="00FB36B4">
        <w:rPr>
          <w:rtl/>
          <w:lang w:bidi="fa-IR"/>
        </w:rPr>
        <w:t xml:space="preserve"> </w:t>
      </w:r>
      <w:r>
        <w:rPr>
          <w:rtl/>
          <w:lang w:bidi="fa-IR"/>
        </w:rPr>
        <w:t>اى كه از رحلت گذشته بود</w:t>
      </w:r>
      <w:r w:rsidR="00FB36B4">
        <w:rPr>
          <w:rtl/>
          <w:lang w:bidi="fa-IR"/>
        </w:rPr>
        <w:t xml:space="preserve">، </w:t>
      </w:r>
      <w:r>
        <w:rPr>
          <w:rtl/>
          <w:lang w:bidi="fa-IR"/>
        </w:rPr>
        <w:t xml:space="preserve">جنگ </w:t>
      </w:r>
      <w:r w:rsidR="00FB36B4">
        <w:rPr>
          <w:rtl/>
          <w:lang w:bidi="fa-IR"/>
        </w:rPr>
        <w:t>ی</w:t>
      </w:r>
      <w:r>
        <w:rPr>
          <w:rtl/>
          <w:lang w:bidi="fa-IR"/>
        </w:rPr>
        <w:t>مامه در گرفت و در ا</w:t>
      </w:r>
      <w:r w:rsidR="00FB36B4">
        <w:rPr>
          <w:rtl/>
          <w:lang w:bidi="fa-IR"/>
        </w:rPr>
        <w:t>ی</w:t>
      </w:r>
      <w:r>
        <w:rPr>
          <w:rtl/>
          <w:lang w:bidi="fa-IR"/>
        </w:rPr>
        <w:t>ن جنگ هفتاد نفر از قرّاء كشته شدند</w:t>
      </w:r>
      <w:r w:rsidR="00FB36B4">
        <w:rPr>
          <w:rtl/>
          <w:lang w:bidi="fa-IR"/>
        </w:rPr>
        <w:t xml:space="preserve">. </w:t>
      </w:r>
      <w:r>
        <w:rPr>
          <w:rtl/>
          <w:lang w:bidi="fa-IR"/>
        </w:rPr>
        <w:t>مقام خلافت از ترس ا</w:t>
      </w:r>
      <w:r w:rsidR="00FB36B4">
        <w:rPr>
          <w:rtl/>
          <w:lang w:bidi="fa-IR"/>
        </w:rPr>
        <w:t>ی</w:t>
      </w:r>
      <w:r>
        <w:rPr>
          <w:rtl/>
          <w:lang w:bidi="fa-IR"/>
        </w:rPr>
        <w:t>ن كه ممكن است جنگ د</w:t>
      </w:r>
      <w:r w:rsidR="00FB36B4">
        <w:rPr>
          <w:rtl/>
          <w:lang w:bidi="fa-IR"/>
        </w:rPr>
        <w:t>ی</w:t>
      </w:r>
      <w:r>
        <w:rPr>
          <w:rtl/>
          <w:lang w:bidi="fa-IR"/>
        </w:rPr>
        <w:t>گرى براى مسلمانان پ</w:t>
      </w:r>
      <w:r w:rsidR="00FB36B4">
        <w:rPr>
          <w:rtl/>
          <w:lang w:bidi="fa-IR"/>
        </w:rPr>
        <w:t>ی</w:t>
      </w:r>
      <w:r>
        <w:rPr>
          <w:rtl/>
          <w:lang w:bidi="fa-IR"/>
        </w:rPr>
        <w:t>شامد كند و بق</w:t>
      </w:r>
      <w:r w:rsidR="00FB36B4">
        <w:rPr>
          <w:rtl/>
          <w:lang w:bidi="fa-IR"/>
        </w:rPr>
        <w:t>ی</w:t>
      </w:r>
      <w:r>
        <w:rPr>
          <w:rtl/>
          <w:lang w:bidi="fa-IR"/>
        </w:rPr>
        <w:t>ه قرّاء كشته شوند و در اثر</w:t>
      </w:r>
      <w:r w:rsidR="00121BD9">
        <w:rPr>
          <w:rtl/>
          <w:lang w:bidi="fa-IR"/>
        </w:rPr>
        <w:t xml:space="preserve"> (</w:t>
      </w:r>
      <w:r>
        <w:rPr>
          <w:rtl/>
          <w:lang w:bidi="fa-IR"/>
        </w:rPr>
        <w:t>از ب</w:t>
      </w:r>
      <w:r w:rsidR="00FB36B4">
        <w:rPr>
          <w:rtl/>
          <w:lang w:bidi="fa-IR"/>
        </w:rPr>
        <w:t>ی</w:t>
      </w:r>
      <w:r>
        <w:rPr>
          <w:rtl/>
          <w:lang w:bidi="fa-IR"/>
        </w:rPr>
        <w:t>ن رفتن</w:t>
      </w:r>
      <w:r w:rsidR="00121BD9">
        <w:rPr>
          <w:rtl/>
          <w:lang w:bidi="fa-IR"/>
        </w:rPr>
        <w:t xml:space="preserve">) </w:t>
      </w:r>
      <w:r>
        <w:rPr>
          <w:rtl/>
          <w:lang w:bidi="fa-IR"/>
        </w:rPr>
        <w:t>حَمَله قرآن</w:t>
      </w:r>
      <w:r w:rsidR="00FB36B4">
        <w:rPr>
          <w:rtl/>
          <w:lang w:bidi="fa-IR"/>
        </w:rPr>
        <w:t xml:space="preserve">، </w:t>
      </w:r>
      <w:r>
        <w:rPr>
          <w:rtl/>
          <w:lang w:bidi="fa-IR"/>
        </w:rPr>
        <w:t>خود قرآن از ب</w:t>
      </w:r>
      <w:r w:rsidR="00FB36B4">
        <w:rPr>
          <w:rtl/>
          <w:lang w:bidi="fa-IR"/>
        </w:rPr>
        <w:t>ی</w:t>
      </w:r>
      <w:r>
        <w:rPr>
          <w:rtl/>
          <w:lang w:bidi="fa-IR"/>
        </w:rPr>
        <w:t>ن برود به فكر افتاد كه سور و آ</w:t>
      </w:r>
      <w:r w:rsidR="00FB36B4">
        <w:rPr>
          <w:rtl/>
          <w:lang w:bidi="fa-IR"/>
        </w:rPr>
        <w:t>ی</w:t>
      </w:r>
      <w:r>
        <w:rPr>
          <w:rtl/>
          <w:lang w:bidi="fa-IR"/>
        </w:rPr>
        <w:t xml:space="preserve">ات قرآنى را در </w:t>
      </w:r>
      <w:r w:rsidR="00FB36B4">
        <w:rPr>
          <w:rtl/>
          <w:lang w:bidi="fa-IR"/>
        </w:rPr>
        <w:t>ی</w:t>
      </w:r>
      <w:r>
        <w:rPr>
          <w:rtl/>
          <w:lang w:bidi="fa-IR"/>
        </w:rPr>
        <w:t>ك مصحف جمع</w:t>
      </w:r>
      <w:r w:rsidR="00FB36B4">
        <w:rPr>
          <w:rtl/>
          <w:lang w:bidi="fa-IR"/>
        </w:rPr>
        <w:t xml:space="preserve"> </w:t>
      </w:r>
      <w:r>
        <w:rPr>
          <w:rtl/>
          <w:lang w:bidi="fa-IR"/>
        </w:rPr>
        <w:t>آورى كند</w:t>
      </w:r>
      <w:r w:rsidR="00FB36B4">
        <w:rPr>
          <w:rtl/>
          <w:lang w:bidi="fa-IR"/>
        </w:rPr>
        <w:t xml:space="preserve">. </w:t>
      </w:r>
      <w:r w:rsidR="00121BD9" w:rsidRPr="00121BD9">
        <w:rPr>
          <w:rStyle w:val="libFootnotenumChar"/>
          <w:rtl/>
          <w:lang w:bidi="fa-IR"/>
        </w:rPr>
        <w:t>(47)</w:t>
      </w:r>
      <w:r w:rsidR="00121BD9">
        <w:rPr>
          <w:rtl/>
          <w:lang w:bidi="fa-IR"/>
        </w:rPr>
        <w:t xml:space="preserve"> </w:t>
      </w:r>
    </w:p>
    <w:p w:rsidR="00FC5DC1" w:rsidRDefault="00762B70" w:rsidP="00762B70">
      <w:pPr>
        <w:pStyle w:val="libNormal"/>
        <w:rPr>
          <w:rtl/>
          <w:lang w:bidi="fa-IR"/>
        </w:rPr>
      </w:pPr>
      <w:r>
        <w:rPr>
          <w:rtl/>
          <w:lang w:bidi="fa-IR"/>
        </w:rPr>
        <w:t>حادثه «</w:t>
      </w:r>
      <w:r w:rsidR="00FB36B4">
        <w:rPr>
          <w:rtl/>
          <w:lang w:bidi="fa-IR"/>
        </w:rPr>
        <w:t>ی</w:t>
      </w:r>
      <w:r>
        <w:rPr>
          <w:rtl/>
          <w:lang w:bidi="fa-IR"/>
        </w:rPr>
        <w:t xml:space="preserve">مامه» </w:t>
      </w:r>
      <w:r w:rsidR="00FB36B4">
        <w:rPr>
          <w:rtl/>
          <w:lang w:bidi="fa-IR"/>
        </w:rPr>
        <w:t>ی</w:t>
      </w:r>
      <w:r>
        <w:rPr>
          <w:rtl/>
          <w:lang w:bidi="fa-IR"/>
        </w:rPr>
        <w:t>كى از مهم</w:t>
      </w:r>
      <w:r w:rsidR="00FB36B4">
        <w:rPr>
          <w:rtl/>
          <w:lang w:bidi="fa-IR"/>
        </w:rPr>
        <w:t xml:space="preserve"> </w:t>
      </w:r>
      <w:r>
        <w:rPr>
          <w:rtl/>
          <w:lang w:bidi="fa-IR"/>
        </w:rPr>
        <w:t>تر</w:t>
      </w:r>
      <w:r w:rsidR="00FB36B4">
        <w:rPr>
          <w:rtl/>
          <w:lang w:bidi="fa-IR"/>
        </w:rPr>
        <w:t>ی</w:t>
      </w:r>
      <w:r>
        <w:rPr>
          <w:rtl/>
          <w:lang w:bidi="fa-IR"/>
        </w:rPr>
        <w:t>ن حوادث و فتنه</w:t>
      </w:r>
      <w:r w:rsidR="00FB36B4">
        <w:rPr>
          <w:rtl/>
          <w:lang w:bidi="fa-IR"/>
        </w:rPr>
        <w:t xml:space="preserve"> </w:t>
      </w:r>
      <w:r>
        <w:rPr>
          <w:rtl/>
          <w:lang w:bidi="fa-IR"/>
        </w:rPr>
        <w:t>ها</w:t>
      </w:r>
      <w:r w:rsidR="00FB36B4">
        <w:rPr>
          <w:rtl/>
          <w:lang w:bidi="fa-IR"/>
        </w:rPr>
        <w:t>ی</w:t>
      </w:r>
      <w:r>
        <w:rPr>
          <w:rtl/>
          <w:lang w:bidi="fa-IR"/>
        </w:rPr>
        <w:t>ى بود كه در خلافت ابوبكر اتفاق افتاد</w:t>
      </w:r>
      <w:r w:rsidR="00FB36B4">
        <w:rPr>
          <w:rtl/>
          <w:lang w:bidi="fa-IR"/>
        </w:rPr>
        <w:t xml:space="preserve">. </w:t>
      </w:r>
      <w:r>
        <w:rPr>
          <w:rtl/>
          <w:lang w:bidi="fa-IR"/>
        </w:rPr>
        <w:t>مس</w:t>
      </w:r>
      <w:r w:rsidR="00FB36B4">
        <w:rPr>
          <w:rtl/>
          <w:lang w:bidi="fa-IR"/>
        </w:rPr>
        <w:t>ی</w:t>
      </w:r>
      <w:r>
        <w:rPr>
          <w:rtl/>
          <w:lang w:bidi="fa-IR"/>
        </w:rPr>
        <w:t xml:space="preserve">لمه كذّاب كه در سال نهم هجرت با گروهى از </w:t>
      </w:r>
      <w:r w:rsidR="00FB36B4">
        <w:rPr>
          <w:rtl/>
          <w:lang w:bidi="fa-IR"/>
        </w:rPr>
        <w:t>ی</w:t>
      </w:r>
      <w:r>
        <w:rPr>
          <w:rtl/>
          <w:lang w:bidi="fa-IR"/>
        </w:rPr>
        <w:t>مامه خدمت پ</w:t>
      </w:r>
      <w:r w:rsidR="00FB36B4">
        <w:rPr>
          <w:rtl/>
          <w:lang w:bidi="fa-IR"/>
        </w:rPr>
        <w:t>ی</w:t>
      </w:r>
      <w:r>
        <w:rPr>
          <w:rtl/>
          <w:lang w:bidi="fa-IR"/>
        </w:rPr>
        <w:t>امبر رس</w:t>
      </w:r>
      <w:r w:rsidR="00FB36B4">
        <w:rPr>
          <w:rtl/>
          <w:lang w:bidi="fa-IR"/>
        </w:rPr>
        <w:t>ی</w:t>
      </w:r>
      <w:r>
        <w:rPr>
          <w:rtl/>
          <w:lang w:bidi="fa-IR"/>
        </w:rPr>
        <w:t>ده بود</w:t>
      </w:r>
      <w:r w:rsidR="00FB36B4">
        <w:rPr>
          <w:rtl/>
          <w:lang w:bidi="fa-IR"/>
        </w:rPr>
        <w:t xml:space="preserve">، </w:t>
      </w:r>
      <w:r>
        <w:rPr>
          <w:rtl/>
          <w:lang w:bidi="fa-IR"/>
        </w:rPr>
        <w:t>در بازگشت از ا</w:t>
      </w:r>
      <w:r w:rsidR="00FB36B4">
        <w:rPr>
          <w:rtl/>
          <w:lang w:bidi="fa-IR"/>
        </w:rPr>
        <w:t>ی</w:t>
      </w:r>
      <w:r>
        <w:rPr>
          <w:rtl/>
          <w:lang w:bidi="fa-IR"/>
        </w:rPr>
        <w:t>ن سفر</w:t>
      </w:r>
      <w:r w:rsidR="00FB36B4">
        <w:rPr>
          <w:rtl/>
          <w:lang w:bidi="fa-IR"/>
        </w:rPr>
        <w:t xml:space="preserve">، </w:t>
      </w:r>
      <w:r>
        <w:rPr>
          <w:rtl/>
          <w:lang w:bidi="fa-IR"/>
        </w:rPr>
        <w:t>مرتد شد و در نامه</w:t>
      </w:r>
      <w:r w:rsidR="00FB36B4">
        <w:rPr>
          <w:rtl/>
          <w:lang w:bidi="fa-IR"/>
        </w:rPr>
        <w:t xml:space="preserve"> </w:t>
      </w:r>
      <w:r>
        <w:rPr>
          <w:rtl/>
          <w:lang w:bidi="fa-IR"/>
        </w:rPr>
        <w:t>اى ادعاى شركت در پ</w:t>
      </w:r>
      <w:r w:rsidR="00FB36B4">
        <w:rPr>
          <w:rtl/>
          <w:lang w:bidi="fa-IR"/>
        </w:rPr>
        <w:t>ی</w:t>
      </w:r>
      <w:r>
        <w:rPr>
          <w:rtl/>
          <w:lang w:bidi="fa-IR"/>
        </w:rPr>
        <w:t>امبرى نمود</w:t>
      </w:r>
      <w:r w:rsidR="00FB36B4">
        <w:rPr>
          <w:rtl/>
          <w:lang w:bidi="fa-IR"/>
        </w:rPr>
        <w:t xml:space="preserve">. </w:t>
      </w:r>
      <w:r>
        <w:rPr>
          <w:rtl/>
          <w:lang w:bidi="fa-IR"/>
        </w:rPr>
        <w:t>پ</w:t>
      </w:r>
      <w:r w:rsidR="00FB36B4">
        <w:rPr>
          <w:rtl/>
          <w:lang w:bidi="fa-IR"/>
        </w:rPr>
        <w:t>ی</w:t>
      </w:r>
      <w:r>
        <w:rPr>
          <w:rtl/>
          <w:lang w:bidi="fa-IR"/>
        </w:rPr>
        <w:t>امبر او را مس</w:t>
      </w:r>
      <w:r w:rsidR="00FB36B4">
        <w:rPr>
          <w:rtl/>
          <w:lang w:bidi="fa-IR"/>
        </w:rPr>
        <w:t>ی</w:t>
      </w:r>
      <w:r>
        <w:rPr>
          <w:rtl/>
          <w:lang w:bidi="fa-IR"/>
        </w:rPr>
        <w:t>لمه كذّاب لقب داد</w:t>
      </w:r>
      <w:r w:rsidR="00FB36B4">
        <w:rPr>
          <w:rtl/>
          <w:lang w:bidi="fa-IR"/>
        </w:rPr>
        <w:t xml:space="preserve">. </w:t>
      </w:r>
      <w:r>
        <w:rPr>
          <w:rtl/>
          <w:lang w:bidi="fa-IR"/>
        </w:rPr>
        <w:t>در ماه رب</w:t>
      </w:r>
      <w:r w:rsidR="00FB36B4">
        <w:rPr>
          <w:rtl/>
          <w:lang w:bidi="fa-IR"/>
        </w:rPr>
        <w:t>ی</w:t>
      </w:r>
      <w:r>
        <w:rPr>
          <w:rtl/>
          <w:lang w:bidi="fa-IR"/>
        </w:rPr>
        <w:t>ع الاول سال دوازدهم هجرت</w:t>
      </w:r>
      <w:r w:rsidR="00FB36B4">
        <w:rPr>
          <w:rtl/>
          <w:lang w:bidi="fa-IR"/>
        </w:rPr>
        <w:t xml:space="preserve">، </w:t>
      </w:r>
      <w:r>
        <w:rPr>
          <w:rtl/>
          <w:lang w:bidi="fa-IR"/>
        </w:rPr>
        <w:t>كه آغاز دوم</w:t>
      </w:r>
      <w:r w:rsidR="00FB36B4">
        <w:rPr>
          <w:rtl/>
          <w:lang w:bidi="fa-IR"/>
        </w:rPr>
        <w:t>ی</w:t>
      </w:r>
      <w:r>
        <w:rPr>
          <w:rtl/>
          <w:lang w:bidi="fa-IR"/>
        </w:rPr>
        <w:t>ن سال خلافت ابوبكر بود</w:t>
      </w:r>
      <w:r w:rsidR="00FB36B4">
        <w:rPr>
          <w:rtl/>
          <w:lang w:bidi="fa-IR"/>
        </w:rPr>
        <w:t xml:space="preserve">، </w:t>
      </w:r>
      <w:r>
        <w:rPr>
          <w:rtl/>
          <w:lang w:bidi="fa-IR"/>
        </w:rPr>
        <w:t>وى سپاهى را به فرماندهى خالد بن ول</w:t>
      </w:r>
      <w:r w:rsidR="00FB36B4">
        <w:rPr>
          <w:rtl/>
          <w:lang w:bidi="fa-IR"/>
        </w:rPr>
        <w:t>ی</w:t>
      </w:r>
      <w:r>
        <w:rPr>
          <w:rtl/>
          <w:lang w:bidi="fa-IR"/>
        </w:rPr>
        <w:t>د به جنگ با مس</w:t>
      </w:r>
      <w:r w:rsidR="00FB36B4">
        <w:rPr>
          <w:rtl/>
          <w:lang w:bidi="fa-IR"/>
        </w:rPr>
        <w:t>ی</w:t>
      </w:r>
      <w:r>
        <w:rPr>
          <w:rtl/>
          <w:lang w:bidi="fa-IR"/>
        </w:rPr>
        <w:t>لمه فرستاد</w:t>
      </w:r>
      <w:r w:rsidR="00FB36B4">
        <w:rPr>
          <w:rtl/>
          <w:lang w:bidi="fa-IR"/>
        </w:rPr>
        <w:t xml:space="preserve">. </w:t>
      </w:r>
      <w:r>
        <w:rPr>
          <w:rtl/>
          <w:lang w:bidi="fa-IR"/>
        </w:rPr>
        <w:t>سپاه</w:t>
      </w:r>
      <w:r w:rsidR="00FB36B4">
        <w:rPr>
          <w:rtl/>
          <w:lang w:bidi="fa-IR"/>
        </w:rPr>
        <w:t>ی</w:t>
      </w:r>
      <w:r>
        <w:rPr>
          <w:rtl/>
          <w:lang w:bidi="fa-IR"/>
        </w:rPr>
        <w:t>ان خالد كه 4500 تن بودند در جنگى سخت نابرابر با چهل</w:t>
      </w:r>
      <w:r w:rsidR="00FB36B4">
        <w:rPr>
          <w:rtl/>
          <w:lang w:bidi="fa-IR"/>
        </w:rPr>
        <w:t xml:space="preserve"> </w:t>
      </w:r>
      <w:r>
        <w:rPr>
          <w:rtl/>
          <w:lang w:bidi="fa-IR"/>
        </w:rPr>
        <w:t>هزار جنگجوى طرفدار مس</w:t>
      </w:r>
      <w:r w:rsidR="00FB36B4">
        <w:rPr>
          <w:rtl/>
          <w:lang w:bidi="fa-IR"/>
        </w:rPr>
        <w:t>ی</w:t>
      </w:r>
      <w:r>
        <w:rPr>
          <w:rtl/>
          <w:lang w:bidi="fa-IR"/>
        </w:rPr>
        <w:t>لمه به نبرد پرداختند</w:t>
      </w:r>
      <w:r w:rsidR="00FB36B4">
        <w:rPr>
          <w:rtl/>
          <w:lang w:bidi="fa-IR"/>
        </w:rPr>
        <w:t xml:space="preserve">. </w:t>
      </w:r>
      <w:r>
        <w:rPr>
          <w:rtl/>
          <w:lang w:bidi="fa-IR"/>
        </w:rPr>
        <w:t>سرانجام مس</w:t>
      </w:r>
      <w:r w:rsidR="00FB36B4">
        <w:rPr>
          <w:rtl/>
          <w:lang w:bidi="fa-IR"/>
        </w:rPr>
        <w:t>ی</w:t>
      </w:r>
      <w:r>
        <w:rPr>
          <w:rtl/>
          <w:lang w:bidi="fa-IR"/>
        </w:rPr>
        <w:t>لمه كشته شد و پ</w:t>
      </w:r>
      <w:r w:rsidR="00FB36B4">
        <w:rPr>
          <w:rtl/>
          <w:lang w:bidi="fa-IR"/>
        </w:rPr>
        <w:t>ی</w:t>
      </w:r>
      <w:r>
        <w:rPr>
          <w:rtl/>
          <w:lang w:bidi="fa-IR"/>
        </w:rPr>
        <w:t>روزى به دست آمد</w:t>
      </w:r>
      <w:r w:rsidR="00FB36B4">
        <w:rPr>
          <w:rtl/>
          <w:lang w:bidi="fa-IR"/>
        </w:rPr>
        <w:t xml:space="preserve">. </w:t>
      </w:r>
      <w:r>
        <w:rPr>
          <w:rtl/>
          <w:lang w:bidi="fa-IR"/>
        </w:rPr>
        <w:t>اما ا</w:t>
      </w:r>
      <w:r w:rsidR="00FB36B4">
        <w:rPr>
          <w:rtl/>
          <w:lang w:bidi="fa-IR"/>
        </w:rPr>
        <w:t>ی</w:t>
      </w:r>
      <w:r>
        <w:rPr>
          <w:rtl/>
          <w:lang w:bidi="fa-IR"/>
        </w:rPr>
        <w:t>ن پ</w:t>
      </w:r>
      <w:r w:rsidR="00FB36B4">
        <w:rPr>
          <w:rtl/>
          <w:lang w:bidi="fa-IR"/>
        </w:rPr>
        <w:t>ی</w:t>
      </w:r>
      <w:r>
        <w:rPr>
          <w:rtl/>
          <w:lang w:bidi="fa-IR"/>
        </w:rPr>
        <w:t>روزى گران تمام شد</w:t>
      </w:r>
      <w:r w:rsidR="00FB36B4">
        <w:rPr>
          <w:rtl/>
          <w:lang w:bidi="fa-IR"/>
        </w:rPr>
        <w:t xml:space="preserve">، </w:t>
      </w:r>
      <w:r>
        <w:rPr>
          <w:rtl/>
          <w:lang w:bidi="fa-IR"/>
        </w:rPr>
        <w:t>كشته</w:t>
      </w:r>
      <w:r w:rsidR="00FB36B4">
        <w:rPr>
          <w:rtl/>
          <w:lang w:bidi="fa-IR"/>
        </w:rPr>
        <w:t xml:space="preserve"> </w:t>
      </w:r>
      <w:r>
        <w:rPr>
          <w:rtl/>
          <w:lang w:bidi="fa-IR"/>
        </w:rPr>
        <w:t>هاى مسلمانان را تا 1700 نفر گزارش كرده</w:t>
      </w:r>
      <w:r w:rsidR="00FB36B4">
        <w:rPr>
          <w:rtl/>
          <w:lang w:bidi="fa-IR"/>
        </w:rPr>
        <w:t xml:space="preserve"> </w:t>
      </w:r>
      <w:r>
        <w:rPr>
          <w:rtl/>
          <w:lang w:bidi="fa-IR"/>
        </w:rPr>
        <w:t>اند كه درم</w:t>
      </w:r>
      <w:r w:rsidR="00FB36B4">
        <w:rPr>
          <w:rtl/>
          <w:lang w:bidi="fa-IR"/>
        </w:rPr>
        <w:t>ی</w:t>
      </w:r>
      <w:r>
        <w:rPr>
          <w:rtl/>
          <w:lang w:bidi="fa-IR"/>
        </w:rPr>
        <w:t>ان</w:t>
      </w:r>
      <w:r w:rsidR="00FB36B4">
        <w:rPr>
          <w:rtl/>
          <w:lang w:bidi="fa-IR"/>
        </w:rPr>
        <w:t xml:space="preserve"> </w:t>
      </w:r>
      <w:r>
        <w:rPr>
          <w:rtl/>
          <w:lang w:bidi="fa-IR"/>
        </w:rPr>
        <w:t xml:space="preserve">آنها 700 </w:t>
      </w:r>
      <w:r w:rsidR="00FB36B4">
        <w:rPr>
          <w:rtl/>
          <w:lang w:bidi="fa-IR"/>
        </w:rPr>
        <w:t>ی</w:t>
      </w:r>
      <w:r>
        <w:rPr>
          <w:rtl/>
          <w:lang w:bidi="fa-IR"/>
        </w:rPr>
        <w:t xml:space="preserve">ا 450 و </w:t>
      </w:r>
      <w:r w:rsidR="00FB36B4">
        <w:rPr>
          <w:rtl/>
          <w:lang w:bidi="fa-IR"/>
        </w:rPr>
        <w:t>ی</w:t>
      </w:r>
      <w:r>
        <w:rPr>
          <w:rtl/>
          <w:lang w:bidi="fa-IR"/>
        </w:rPr>
        <w:t>ا به كمتر</w:t>
      </w:r>
      <w:r w:rsidR="00FB36B4">
        <w:rPr>
          <w:rtl/>
          <w:lang w:bidi="fa-IR"/>
        </w:rPr>
        <w:t>ی</w:t>
      </w:r>
      <w:r>
        <w:rPr>
          <w:rtl/>
          <w:lang w:bidi="fa-IR"/>
        </w:rPr>
        <w:t>ن رقم هفتاد تن از صحابه و حاملان قرآن بوده</w:t>
      </w:r>
      <w:r w:rsidR="00FB36B4">
        <w:rPr>
          <w:rtl/>
          <w:lang w:bidi="fa-IR"/>
        </w:rPr>
        <w:t xml:space="preserve"> </w:t>
      </w:r>
      <w:r>
        <w:rPr>
          <w:rtl/>
          <w:lang w:bidi="fa-IR"/>
        </w:rPr>
        <w:t>اند</w:t>
      </w:r>
      <w:r w:rsidR="00FB36B4">
        <w:rPr>
          <w:rtl/>
          <w:lang w:bidi="fa-IR"/>
        </w:rPr>
        <w:t xml:space="preserve">. </w:t>
      </w:r>
      <w:r w:rsidR="00121BD9" w:rsidRPr="00121BD9">
        <w:rPr>
          <w:rStyle w:val="libFootnotenumChar"/>
          <w:rtl/>
          <w:lang w:bidi="fa-IR"/>
        </w:rPr>
        <w:t>(48)</w:t>
      </w:r>
      <w:r w:rsidR="00121BD9">
        <w:rPr>
          <w:rtl/>
          <w:lang w:bidi="fa-IR"/>
        </w:rPr>
        <w:t xml:space="preserve"> </w:t>
      </w:r>
    </w:p>
    <w:p w:rsidR="00FC5DC1" w:rsidRDefault="00762B70" w:rsidP="00762B70">
      <w:pPr>
        <w:pStyle w:val="libNormal"/>
        <w:rPr>
          <w:rtl/>
          <w:lang w:bidi="fa-IR"/>
        </w:rPr>
      </w:pPr>
      <w:r>
        <w:rPr>
          <w:rtl/>
          <w:lang w:bidi="fa-IR"/>
        </w:rPr>
        <w:lastRenderedPageBreak/>
        <w:t>پس از ا</w:t>
      </w:r>
      <w:r w:rsidR="00FB36B4">
        <w:rPr>
          <w:rtl/>
          <w:lang w:bidi="fa-IR"/>
        </w:rPr>
        <w:t>ی</w:t>
      </w:r>
      <w:r>
        <w:rPr>
          <w:rtl/>
          <w:lang w:bidi="fa-IR"/>
        </w:rPr>
        <w:t>ن حادثه</w:t>
      </w:r>
      <w:r w:rsidR="00FB36B4">
        <w:rPr>
          <w:rtl/>
          <w:lang w:bidi="fa-IR"/>
        </w:rPr>
        <w:t xml:space="preserve">، </w:t>
      </w:r>
      <w:r>
        <w:rPr>
          <w:rtl/>
          <w:lang w:bidi="fa-IR"/>
        </w:rPr>
        <w:t>عمر كه نگران از وقوع حوادثى مشابه بود</w:t>
      </w:r>
      <w:r w:rsidR="00FB36B4">
        <w:rPr>
          <w:rtl/>
          <w:lang w:bidi="fa-IR"/>
        </w:rPr>
        <w:t xml:space="preserve">، </w:t>
      </w:r>
      <w:r>
        <w:rPr>
          <w:rtl/>
          <w:lang w:bidi="fa-IR"/>
        </w:rPr>
        <w:t>به خل</w:t>
      </w:r>
      <w:r w:rsidR="00FB36B4">
        <w:rPr>
          <w:rtl/>
          <w:lang w:bidi="fa-IR"/>
        </w:rPr>
        <w:t>ی</w:t>
      </w:r>
      <w:r>
        <w:rPr>
          <w:rtl/>
          <w:lang w:bidi="fa-IR"/>
        </w:rPr>
        <w:t>فه اول پ</w:t>
      </w:r>
      <w:r w:rsidR="00FB36B4">
        <w:rPr>
          <w:rtl/>
          <w:lang w:bidi="fa-IR"/>
        </w:rPr>
        <w:t>ی</w:t>
      </w:r>
      <w:r>
        <w:rPr>
          <w:rtl/>
          <w:lang w:bidi="fa-IR"/>
        </w:rPr>
        <w:t>شنهاد جمع</w:t>
      </w:r>
      <w:r w:rsidR="00FB36B4">
        <w:rPr>
          <w:rtl/>
          <w:lang w:bidi="fa-IR"/>
        </w:rPr>
        <w:t xml:space="preserve"> </w:t>
      </w:r>
      <w:r>
        <w:rPr>
          <w:rtl/>
          <w:lang w:bidi="fa-IR"/>
        </w:rPr>
        <w:t>آورى قرآن را نمود</w:t>
      </w:r>
      <w:r w:rsidR="00FB36B4">
        <w:rPr>
          <w:rtl/>
          <w:lang w:bidi="fa-IR"/>
        </w:rPr>
        <w:t xml:space="preserve">. </w:t>
      </w:r>
      <w:r>
        <w:rPr>
          <w:rtl/>
          <w:lang w:bidi="fa-IR"/>
        </w:rPr>
        <w:t>ابوبكر با پذ</w:t>
      </w:r>
      <w:r w:rsidR="00FB36B4">
        <w:rPr>
          <w:rtl/>
          <w:lang w:bidi="fa-IR"/>
        </w:rPr>
        <w:t>ی</w:t>
      </w:r>
      <w:r>
        <w:rPr>
          <w:rtl/>
          <w:lang w:bidi="fa-IR"/>
        </w:rPr>
        <w:t>رش ا</w:t>
      </w:r>
      <w:r w:rsidR="00FB36B4">
        <w:rPr>
          <w:rtl/>
          <w:lang w:bidi="fa-IR"/>
        </w:rPr>
        <w:t>ی</w:t>
      </w:r>
      <w:r>
        <w:rPr>
          <w:rtl/>
          <w:lang w:bidi="fa-IR"/>
        </w:rPr>
        <w:t>ن پ</w:t>
      </w:r>
      <w:r w:rsidR="00FB36B4">
        <w:rPr>
          <w:rtl/>
          <w:lang w:bidi="fa-IR"/>
        </w:rPr>
        <w:t>ی</w:t>
      </w:r>
      <w:r>
        <w:rPr>
          <w:rtl/>
          <w:lang w:bidi="fa-IR"/>
        </w:rPr>
        <w:t>شنهاد</w:t>
      </w:r>
      <w:r w:rsidR="00FB36B4">
        <w:rPr>
          <w:rtl/>
          <w:lang w:bidi="fa-IR"/>
        </w:rPr>
        <w:t xml:space="preserve">، </w:t>
      </w:r>
      <w:r>
        <w:rPr>
          <w:rtl/>
          <w:lang w:bidi="fa-IR"/>
        </w:rPr>
        <w:t>ز</w:t>
      </w:r>
      <w:r w:rsidR="00FB36B4">
        <w:rPr>
          <w:rtl/>
          <w:lang w:bidi="fa-IR"/>
        </w:rPr>
        <w:t>ی</w:t>
      </w:r>
      <w:r>
        <w:rPr>
          <w:rtl/>
          <w:lang w:bidi="fa-IR"/>
        </w:rPr>
        <w:t>د بن ثابت را مأمور اجراى جمع</w:t>
      </w:r>
      <w:r w:rsidR="00FB36B4">
        <w:rPr>
          <w:rtl/>
          <w:lang w:bidi="fa-IR"/>
        </w:rPr>
        <w:t xml:space="preserve"> </w:t>
      </w:r>
      <w:r>
        <w:rPr>
          <w:rtl/>
          <w:lang w:bidi="fa-IR"/>
        </w:rPr>
        <w:t>آورى قرآن كرد</w:t>
      </w:r>
      <w:r w:rsidR="00FB36B4">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نك شرح داستان را از زبان ز</w:t>
      </w:r>
      <w:r w:rsidR="00FB36B4">
        <w:rPr>
          <w:rtl/>
          <w:lang w:bidi="fa-IR"/>
        </w:rPr>
        <w:t>ی</w:t>
      </w:r>
      <w:r>
        <w:rPr>
          <w:rtl/>
          <w:lang w:bidi="fa-IR"/>
        </w:rPr>
        <w:t>د بن ثابت مى</w:t>
      </w:r>
      <w:r w:rsidR="00FB36B4">
        <w:rPr>
          <w:rtl/>
          <w:lang w:bidi="fa-IR"/>
        </w:rPr>
        <w:t xml:space="preserve"> </w:t>
      </w:r>
      <w:r>
        <w:rPr>
          <w:rtl/>
          <w:lang w:bidi="fa-IR"/>
        </w:rPr>
        <w:t>شنو</w:t>
      </w:r>
      <w:r w:rsidR="00FB36B4">
        <w:rPr>
          <w:rtl/>
          <w:lang w:bidi="fa-IR"/>
        </w:rPr>
        <w:t>ی</w:t>
      </w:r>
      <w:r>
        <w:rPr>
          <w:rtl/>
          <w:lang w:bidi="fa-IR"/>
        </w:rPr>
        <w:t>م</w:t>
      </w:r>
      <w:r w:rsidR="00FB36B4">
        <w:rPr>
          <w:rtl/>
          <w:lang w:bidi="fa-IR"/>
        </w:rPr>
        <w:t xml:space="preserve">: </w:t>
      </w:r>
    </w:p>
    <w:p w:rsidR="00FC5DC1" w:rsidRDefault="00762B70" w:rsidP="00762B70">
      <w:pPr>
        <w:pStyle w:val="libNormal"/>
        <w:rPr>
          <w:rtl/>
          <w:lang w:bidi="fa-IR"/>
        </w:rPr>
      </w:pPr>
      <w:r>
        <w:rPr>
          <w:rtl/>
          <w:lang w:bidi="fa-IR"/>
        </w:rPr>
        <w:t xml:space="preserve">پس از جنگ </w:t>
      </w:r>
      <w:r w:rsidR="00FB36B4">
        <w:rPr>
          <w:rtl/>
          <w:lang w:bidi="fa-IR"/>
        </w:rPr>
        <w:t>ی</w:t>
      </w:r>
      <w:r>
        <w:rPr>
          <w:rtl/>
          <w:lang w:bidi="fa-IR"/>
        </w:rPr>
        <w:t>مامه</w:t>
      </w:r>
      <w:r w:rsidR="00FB36B4">
        <w:rPr>
          <w:rtl/>
          <w:lang w:bidi="fa-IR"/>
        </w:rPr>
        <w:t xml:space="preserve">، </w:t>
      </w:r>
      <w:r>
        <w:rPr>
          <w:rtl/>
          <w:lang w:bidi="fa-IR"/>
        </w:rPr>
        <w:t>ابوبكر مرا احضار نمود</w:t>
      </w:r>
      <w:r w:rsidR="00FB36B4">
        <w:rPr>
          <w:rtl/>
          <w:lang w:bidi="fa-IR"/>
        </w:rPr>
        <w:t xml:space="preserve">. </w:t>
      </w:r>
      <w:r>
        <w:rPr>
          <w:rtl/>
          <w:lang w:bidi="fa-IR"/>
        </w:rPr>
        <w:t>وقتى بر ابوبكر وارد شدم</w:t>
      </w:r>
      <w:r w:rsidR="00FB36B4">
        <w:rPr>
          <w:rtl/>
          <w:lang w:bidi="fa-IR"/>
        </w:rPr>
        <w:t xml:space="preserve">، </w:t>
      </w:r>
      <w:r>
        <w:rPr>
          <w:rtl/>
          <w:lang w:bidi="fa-IR"/>
        </w:rPr>
        <w:t>عمر نزد او بود</w:t>
      </w:r>
      <w:r w:rsidR="00FB36B4">
        <w:rPr>
          <w:rtl/>
          <w:lang w:bidi="fa-IR"/>
        </w:rPr>
        <w:t xml:space="preserve">. </w:t>
      </w:r>
      <w:r>
        <w:rPr>
          <w:rtl/>
          <w:lang w:bidi="fa-IR"/>
        </w:rPr>
        <w:t>ابوبكر خطاب به من گفت</w:t>
      </w:r>
      <w:r w:rsidR="00FB36B4">
        <w:rPr>
          <w:rtl/>
          <w:lang w:bidi="fa-IR"/>
        </w:rPr>
        <w:t xml:space="preserve">: </w:t>
      </w:r>
      <w:r>
        <w:rPr>
          <w:rtl/>
          <w:lang w:bidi="fa-IR"/>
        </w:rPr>
        <w:t>عمر نزد من آمده و گفته است</w:t>
      </w:r>
      <w:r w:rsidR="00FB36B4">
        <w:rPr>
          <w:rtl/>
          <w:lang w:bidi="fa-IR"/>
        </w:rPr>
        <w:t xml:space="preserve">: </w:t>
      </w:r>
      <w:r>
        <w:rPr>
          <w:rtl/>
          <w:lang w:bidi="fa-IR"/>
        </w:rPr>
        <w:t xml:space="preserve">جنگ </w:t>
      </w:r>
      <w:r w:rsidR="00FB36B4">
        <w:rPr>
          <w:rtl/>
          <w:lang w:bidi="fa-IR"/>
        </w:rPr>
        <w:t>ی</w:t>
      </w:r>
      <w:r>
        <w:rPr>
          <w:rtl/>
          <w:lang w:bidi="fa-IR"/>
        </w:rPr>
        <w:t>مامه در مورد قار</w:t>
      </w:r>
      <w:r w:rsidR="00FB36B4">
        <w:rPr>
          <w:rtl/>
          <w:lang w:bidi="fa-IR"/>
        </w:rPr>
        <w:t>ی</w:t>
      </w:r>
      <w:r>
        <w:rPr>
          <w:rtl/>
          <w:lang w:bidi="fa-IR"/>
        </w:rPr>
        <w:t>ان و حافظان قرآن</w:t>
      </w:r>
      <w:r w:rsidR="00FB36B4">
        <w:rPr>
          <w:rtl/>
          <w:lang w:bidi="fa-IR"/>
        </w:rPr>
        <w:t xml:space="preserve">، </w:t>
      </w:r>
      <w:r>
        <w:rPr>
          <w:rtl/>
          <w:lang w:bidi="fa-IR"/>
        </w:rPr>
        <w:t>كشتارى سخت وارد نموده و ب</w:t>
      </w:r>
      <w:r w:rsidR="00FB36B4">
        <w:rPr>
          <w:rtl/>
          <w:lang w:bidi="fa-IR"/>
        </w:rPr>
        <w:t>ی</w:t>
      </w:r>
      <w:r>
        <w:rPr>
          <w:rtl/>
          <w:lang w:bidi="fa-IR"/>
        </w:rPr>
        <w:t>م آن مى</w:t>
      </w:r>
      <w:r w:rsidR="00FB36B4">
        <w:rPr>
          <w:rtl/>
          <w:lang w:bidi="fa-IR"/>
        </w:rPr>
        <w:t xml:space="preserve"> </w:t>
      </w:r>
      <w:r>
        <w:rPr>
          <w:rtl/>
          <w:lang w:bidi="fa-IR"/>
        </w:rPr>
        <w:t>رود كه در اثر جنگ</w:t>
      </w:r>
      <w:r w:rsidR="00FB36B4">
        <w:rPr>
          <w:rtl/>
          <w:lang w:bidi="fa-IR"/>
        </w:rPr>
        <w:t xml:space="preserve"> </w:t>
      </w:r>
      <w:r>
        <w:rPr>
          <w:rtl/>
          <w:lang w:bidi="fa-IR"/>
        </w:rPr>
        <w:t>هاى د</w:t>
      </w:r>
      <w:r w:rsidR="00FB36B4">
        <w:rPr>
          <w:rtl/>
          <w:lang w:bidi="fa-IR"/>
        </w:rPr>
        <w:t>ی</w:t>
      </w:r>
      <w:r>
        <w:rPr>
          <w:rtl/>
          <w:lang w:bidi="fa-IR"/>
        </w:rPr>
        <w:t>گر</w:t>
      </w:r>
      <w:r w:rsidR="00FB36B4">
        <w:rPr>
          <w:rtl/>
          <w:lang w:bidi="fa-IR"/>
        </w:rPr>
        <w:t xml:space="preserve">، </w:t>
      </w:r>
      <w:r>
        <w:rPr>
          <w:rtl/>
          <w:lang w:bidi="fa-IR"/>
        </w:rPr>
        <w:t>قرّاء د</w:t>
      </w:r>
      <w:r w:rsidR="00FB36B4">
        <w:rPr>
          <w:rtl/>
          <w:lang w:bidi="fa-IR"/>
        </w:rPr>
        <w:t>ی</w:t>
      </w:r>
      <w:r>
        <w:rPr>
          <w:rtl/>
          <w:lang w:bidi="fa-IR"/>
        </w:rPr>
        <w:t>گرى كشته شوند و بخش مهمّى از قرآن از ب</w:t>
      </w:r>
      <w:r w:rsidR="00FB36B4">
        <w:rPr>
          <w:rtl/>
          <w:lang w:bidi="fa-IR"/>
        </w:rPr>
        <w:t>ی</w:t>
      </w:r>
      <w:r>
        <w:rPr>
          <w:rtl/>
          <w:lang w:bidi="fa-IR"/>
        </w:rPr>
        <w:t>ن برود</w:t>
      </w:r>
      <w:r w:rsidR="00FB36B4">
        <w:rPr>
          <w:rtl/>
          <w:lang w:bidi="fa-IR"/>
        </w:rPr>
        <w:t xml:space="preserve">. </w:t>
      </w:r>
      <w:r>
        <w:rPr>
          <w:rtl/>
          <w:lang w:bidi="fa-IR"/>
        </w:rPr>
        <w:t>مصلحت آن است كه دستور دهى قرآن جمع</w:t>
      </w:r>
      <w:r w:rsidR="00FB36B4">
        <w:rPr>
          <w:rtl/>
          <w:lang w:bidi="fa-IR"/>
        </w:rPr>
        <w:t xml:space="preserve"> </w:t>
      </w:r>
      <w:r>
        <w:rPr>
          <w:rtl/>
          <w:lang w:bidi="fa-IR"/>
        </w:rPr>
        <w:t>آورى گردد</w:t>
      </w:r>
      <w:r w:rsidR="00FB36B4">
        <w:rPr>
          <w:rtl/>
          <w:lang w:bidi="fa-IR"/>
        </w:rPr>
        <w:t xml:space="preserve">. </w:t>
      </w:r>
      <w:r>
        <w:rPr>
          <w:rtl/>
          <w:lang w:bidi="fa-IR"/>
        </w:rPr>
        <w:t>به عمر گفتم</w:t>
      </w:r>
      <w:r w:rsidR="00FB36B4">
        <w:rPr>
          <w:rtl/>
          <w:lang w:bidi="fa-IR"/>
        </w:rPr>
        <w:t xml:space="preserve">: </w:t>
      </w:r>
      <w:r>
        <w:rPr>
          <w:rtl/>
          <w:lang w:bidi="fa-IR"/>
        </w:rPr>
        <w:t>چگونه مى</w:t>
      </w:r>
      <w:r w:rsidR="00FB36B4">
        <w:rPr>
          <w:rtl/>
          <w:lang w:bidi="fa-IR"/>
        </w:rPr>
        <w:t xml:space="preserve"> </w:t>
      </w:r>
      <w:r>
        <w:rPr>
          <w:rtl/>
          <w:lang w:bidi="fa-IR"/>
        </w:rPr>
        <w:t>خواهى كارى را كه رسول</w:t>
      </w:r>
      <w:r w:rsidR="00FB36B4">
        <w:rPr>
          <w:rtl/>
          <w:lang w:bidi="fa-IR"/>
        </w:rPr>
        <w:t xml:space="preserve"> </w:t>
      </w:r>
      <w:r>
        <w:rPr>
          <w:rtl/>
          <w:lang w:bidi="fa-IR"/>
        </w:rPr>
        <w:t>خدا</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انجام نداده است انجام دهى</w:t>
      </w:r>
      <w:r w:rsidR="00FB36B4">
        <w:rPr>
          <w:rtl/>
          <w:lang w:bidi="fa-IR"/>
        </w:rPr>
        <w:t xml:space="preserve">؟ </w:t>
      </w:r>
      <w:r>
        <w:rPr>
          <w:rtl/>
          <w:lang w:bidi="fa-IR"/>
        </w:rPr>
        <w:t>او پاسخ داد</w:t>
      </w:r>
      <w:r w:rsidR="00FB36B4">
        <w:rPr>
          <w:rtl/>
          <w:lang w:bidi="fa-IR"/>
        </w:rPr>
        <w:t xml:space="preserve">: </w:t>
      </w:r>
      <w:r>
        <w:rPr>
          <w:rtl/>
          <w:lang w:bidi="fa-IR"/>
        </w:rPr>
        <w:t>به خدا سوگند ا</w:t>
      </w:r>
      <w:r w:rsidR="00FB36B4">
        <w:rPr>
          <w:rtl/>
          <w:lang w:bidi="fa-IR"/>
        </w:rPr>
        <w:t>ی</w:t>
      </w:r>
      <w:r>
        <w:rPr>
          <w:rtl/>
          <w:lang w:bidi="fa-IR"/>
        </w:rPr>
        <w:t>ن كار ن</w:t>
      </w:r>
      <w:r w:rsidR="00FB36B4">
        <w:rPr>
          <w:rtl/>
          <w:lang w:bidi="fa-IR"/>
        </w:rPr>
        <w:t>ی</w:t>
      </w:r>
      <w:r>
        <w:rPr>
          <w:rtl/>
          <w:lang w:bidi="fa-IR"/>
        </w:rPr>
        <w:t>كى است</w:t>
      </w:r>
      <w:r w:rsidR="00FB36B4">
        <w:rPr>
          <w:rtl/>
          <w:lang w:bidi="fa-IR"/>
        </w:rPr>
        <w:t xml:space="preserve">. </w:t>
      </w:r>
      <w:r>
        <w:rPr>
          <w:rtl/>
          <w:lang w:bidi="fa-IR"/>
        </w:rPr>
        <w:t>از آن موقع پ</w:t>
      </w:r>
      <w:r w:rsidR="00FB36B4">
        <w:rPr>
          <w:rtl/>
          <w:lang w:bidi="fa-IR"/>
        </w:rPr>
        <w:t>ی</w:t>
      </w:r>
      <w:r>
        <w:rPr>
          <w:rtl/>
          <w:lang w:bidi="fa-IR"/>
        </w:rPr>
        <w:t>وسته او به من</w:t>
      </w:r>
      <w:r w:rsidR="00121BD9">
        <w:rPr>
          <w:rtl/>
          <w:lang w:bidi="fa-IR"/>
        </w:rPr>
        <w:t xml:space="preserve"> (</w:t>
      </w:r>
      <w:r>
        <w:rPr>
          <w:rtl/>
          <w:lang w:bidi="fa-IR"/>
        </w:rPr>
        <w:t>ابوبكر</w:t>
      </w:r>
      <w:r w:rsidR="00121BD9">
        <w:rPr>
          <w:rtl/>
          <w:lang w:bidi="fa-IR"/>
        </w:rPr>
        <w:t xml:space="preserve">) </w:t>
      </w:r>
      <w:r>
        <w:rPr>
          <w:rtl/>
          <w:lang w:bidi="fa-IR"/>
        </w:rPr>
        <w:t>مراجعه نمود تا آن كه خداوند در ا</w:t>
      </w:r>
      <w:r w:rsidR="00FB36B4">
        <w:rPr>
          <w:rtl/>
          <w:lang w:bidi="fa-IR"/>
        </w:rPr>
        <w:t>ی</w:t>
      </w:r>
      <w:r>
        <w:rPr>
          <w:rtl/>
          <w:lang w:bidi="fa-IR"/>
        </w:rPr>
        <w:t>ن امر</w:t>
      </w:r>
      <w:r w:rsidR="00FB36B4">
        <w:rPr>
          <w:rtl/>
          <w:lang w:bidi="fa-IR"/>
        </w:rPr>
        <w:t xml:space="preserve">، </w:t>
      </w:r>
      <w:r>
        <w:rPr>
          <w:rtl/>
          <w:lang w:bidi="fa-IR"/>
        </w:rPr>
        <w:t>شرح صدرى به من عنا</w:t>
      </w:r>
      <w:r w:rsidR="00FB36B4">
        <w:rPr>
          <w:rtl/>
          <w:lang w:bidi="fa-IR"/>
        </w:rPr>
        <w:t>ی</w:t>
      </w:r>
      <w:r>
        <w:rPr>
          <w:rtl/>
          <w:lang w:bidi="fa-IR"/>
        </w:rPr>
        <w:t>ت نمود و در ا</w:t>
      </w:r>
      <w:r w:rsidR="00FB36B4">
        <w:rPr>
          <w:rtl/>
          <w:lang w:bidi="fa-IR"/>
        </w:rPr>
        <w:t>ی</w:t>
      </w:r>
      <w:r>
        <w:rPr>
          <w:rtl/>
          <w:lang w:bidi="fa-IR"/>
        </w:rPr>
        <w:t>ن جهت با عمر هم</w:t>
      </w:r>
      <w:r w:rsidR="00FB36B4">
        <w:rPr>
          <w:rtl/>
          <w:lang w:bidi="fa-IR"/>
        </w:rPr>
        <w:t xml:space="preserve"> </w:t>
      </w:r>
      <w:r>
        <w:rPr>
          <w:rtl/>
          <w:lang w:bidi="fa-IR"/>
        </w:rPr>
        <w:t>نظر گرد</w:t>
      </w:r>
      <w:r w:rsidR="00FB36B4">
        <w:rPr>
          <w:rtl/>
          <w:lang w:bidi="fa-IR"/>
        </w:rPr>
        <w:t>ی</w:t>
      </w:r>
      <w:r>
        <w:rPr>
          <w:rtl/>
          <w:lang w:bidi="fa-IR"/>
        </w:rPr>
        <w:t>دم</w:t>
      </w:r>
      <w:r w:rsidR="00FB36B4">
        <w:rPr>
          <w:rtl/>
          <w:lang w:bidi="fa-IR"/>
        </w:rPr>
        <w:t xml:space="preserve">. </w:t>
      </w:r>
    </w:p>
    <w:p w:rsidR="00FC5DC1" w:rsidRDefault="00762B70" w:rsidP="00762B70">
      <w:pPr>
        <w:pStyle w:val="libNormal"/>
        <w:rPr>
          <w:rtl/>
          <w:lang w:bidi="fa-IR"/>
        </w:rPr>
      </w:pPr>
      <w:r>
        <w:rPr>
          <w:rtl/>
          <w:lang w:bidi="fa-IR"/>
        </w:rPr>
        <w:t>ز</w:t>
      </w:r>
      <w:r w:rsidR="00FB36B4">
        <w:rPr>
          <w:rtl/>
          <w:lang w:bidi="fa-IR"/>
        </w:rPr>
        <w:t>ی</w:t>
      </w:r>
      <w:r>
        <w:rPr>
          <w:rtl/>
          <w:lang w:bidi="fa-IR"/>
        </w:rPr>
        <w:t>د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پس از نقل ا</w:t>
      </w:r>
      <w:r w:rsidR="00FB36B4">
        <w:rPr>
          <w:rtl/>
          <w:lang w:bidi="fa-IR"/>
        </w:rPr>
        <w:t>ی</w:t>
      </w:r>
      <w:r>
        <w:rPr>
          <w:rtl/>
          <w:lang w:bidi="fa-IR"/>
        </w:rPr>
        <w:t>ن جر</w:t>
      </w:r>
      <w:r w:rsidR="00FB36B4">
        <w:rPr>
          <w:rtl/>
          <w:lang w:bidi="fa-IR"/>
        </w:rPr>
        <w:t>ی</w:t>
      </w:r>
      <w:r>
        <w:rPr>
          <w:rtl/>
          <w:lang w:bidi="fa-IR"/>
        </w:rPr>
        <w:t>ان</w:t>
      </w:r>
      <w:r w:rsidR="00FB36B4">
        <w:rPr>
          <w:rtl/>
          <w:lang w:bidi="fa-IR"/>
        </w:rPr>
        <w:t xml:space="preserve">، </w:t>
      </w:r>
      <w:r>
        <w:rPr>
          <w:rtl/>
          <w:lang w:bidi="fa-IR"/>
        </w:rPr>
        <w:t>ابوبكر به من گفت</w:t>
      </w:r>
      <w:r w:rsidR="00FB36B4">
        <w:rPr>
          <w:rtl/>
          <w:lang w:bidi="fa-IR"/>
        </w:rPr>
        <w:t xml:space="preserve">: </w:t>
      </w:r>
      <w:r>
        <w:rPr>
          <w:rtl/>
          <w:lang w:bidi="fa-IR"/>
        </w:rPr>
        <w:t>تو مردى جوان</w:t>
      </w:r>
      <w:r w:rsidR="00FB36B4">
        <w:rPr>
          <w:rtl/>
          <w:lang w:bidi="fa-IR"/>
        </w:rPr>
        <w:t xml:space="preserve">، </w:t>
      </w:r>
      <w:r>
        <w:rPr>
          <w:rtl/>
          <w:lang w:bidi="fa-IR"/>
        </w:rPr>
        <w:t>عاقل و مورد اعتماد مى</w:t>
      </w:r>
      <w:r w:rsidR="00FB36B4">
        <w:rPr>
          <w:rtl/>
          <w:lang w:bidi="fa-IR"/>
        </w:rPr>
        <w:t xml:space="preserve"> </w:t>
      </w:r>
      <w:r>
        <w:rPr>
          <w:rtl/>
          <w:lang w:bidi="fa-IR"/>
        </w:rPr>
        <w:t>باشى و تو بودى كه وحى را براى پ</w:t>
      </w:r>
      <w:r w:rsidR="00FB36B4">
        <w:rPr>
          <w:rtl/>
          <w:lang w:bidi="fa-IR"/>
        </w:rPr>
        <w:t>ی</w:t>
      </w:r>
      <w:r>
        <w:rPr>
          <w:rtl/>
          <w:lang w:bidi="fa-IR"/>
        </w:rPr>
        <w:t>امبر مى</w:t>
      </w:r>
      <w:r w:rsidR="00FB36B4">
        <w:rPr>
          <w:rtl/>
          <w:lang w:bidi="fa-IR"/>
        </w:rPr>
        <w:t xml:space="preserve"> </w:t>
      </w:r>
      <w:r>
        <w:rPr>
          <w:rtl/>
          <w:lang w:bidi="fa-IR"/>
        </w:rPr>
        <w:t>نوشتى</w:t>
      </w:r>
      <w:r w:rsidR="00FB36B4">
        <w:rPr>
          <w:rtl/>
          <w:lang w:bidi="fa-IR"/>
        </w:rPr>
        <w:t xml:space="preserve">، </w:t>
      </w:r>
      <w:r>
        <w:rPr>
          <w:rtl/>
          <w:lang w:bidi="fa-IR"/>
        </w:rPr>
        <w:t>پس به جمع</w:t>
      </w:r>
      <w:r w:rsidR="00FB36B4">
        <w:rPr>
          <w:rtl/>
          <w:lang w:bidi="fa-IR"/>
        </w:rPr>
        <w:t xml:space="preserve"> </w:t>
      </w:r>
      <w:r>
        <w:rPr>
          <w:rtl/>
          <w:lang w:bidi="fa-IR"/>
        </w:rPr>
        <w:t>آورى قرآن اقدام نما</w:t>
      </w:r>
      <w:r w:rsidR="00FB36B4">
        <w:rPr>
          <w:rtl/>
          <w:lang w:bidi="fa-IR"/>
        </w:rPr>
        <w:t>.</w:t>
      </w:r>
      <w:r w:rsidR="00121BD9">
        <w:rPr>
          <w:rtl/>
          <w:lang w:bidi="fa-IR"/>
        </w:rPr>
        <w:t xml:space="preserve"> (</w:t>
      </w:r>
      <w:r>
        <w:rPr>
          <w:rtl/>
          <w:lang w:bidi="fa-IR"/>
        </w:rPr>
        <w:t>ز</w:t>
      </w:r>
      <w:r w:rsidR="00FB36B4">
        <w:rPr>
          <w:rtl/>
          <w:lang w:bidi="fa-IR"/>
        </w:rPr>
        <w:t>ی</w:t>
      </w:r>
      <w:r>
        <w:rPr>
          <w:rtl/>
          <w:lang w:bidi="fa-IR"/>
        </w:rPr>
        <w:t>د</w:t>
      </w:r>
      <w:r w:rsidR="00FB36B4">
        <w:rPr>
          <w:rtl/>
          <w:lang w:bidi="fa-IR"/>
        </w:rPr>
        <w:t>:</w:t>
      </w:r>
      <w:r w:rsidR="00121BD9">
        <w:rPr>
          <w:rtl/>
          <w:lang w:bidi="fa-IR"/>
        </w:rPr>
        <w:t xml:space="preserve">) </w:t>
      </w:r>
      <w:r>
        <w:rPr>
          <w:rtl/>
          <w:lang w:bidi="fa-IR"/>
        </w:rPr>
        <w:t>به خدا قسم اگر مرا مأمور مى</w:t>
      </w:r>
      <w:r w:rsidR="00FB36B4">
        <w:rPr>
          <w:rtl/>
          <w:lang w:bidi="fa-IR"/>
        </w:rPr>
        <w:t xml:space="preserve"> </w:t>
      </w:r>
      <w:r>
        <w:rPr>
          <w:rtl/>
          <w:lang w:bidi="fa-IR"/>
        </w:rPr>
        <w:t>كردند كه كوهى را از جا</w:t>
      </w:r>
      <w:r w:rsidR="00FB36B4">
        <w:rPr>
          <w:rtl/>
          <w:lang w:bidi="fa-IR"/>
        </w:rPr>
        <w:t>ی</w:t>
      </w:r>
      <w:r>
        <w:rPr>
          <w:rtl/>
          <w:lang w:bidi="fa-IR"/>
        </w:rPr>
        <w:t>ى بردارم</w:t>
      </w:r>
      <w:r w:rsidR="00FB36B4">
        <w:rPr>
          <w:rtl/>
          <w:lang w:bidi="fa-IR"/>
        </w:rPr>
        <w:t xml:space="preserve">، </w:t>
      </w:r>
      <w:r>
        <w:rPr>
          <w:rtl/>
          <w:lang w:bidi="fa-IR"/>
        </w:rPr>
        <w:t>سنگ</w:t>
      </w:r>
      <w:r w:rsidR="00FB36B4">
        <w:rPr>
          <w:rtl/>
          <w:lang w:bidi="fa-IR"/>
        </w:rPr>
        <w:t>ی</w:t>
      </w:r>
      <w:r>
        <w:rPr>
          <w:rtl/>
          <w:lang w:bidi="fa-IR"/>
        </w:rPr>
        <w:t>ن</w:t>
      </w:r>
      <w:r w:rsidR="00FB36B4">
        <w:rPr>
          <w:rtl/>
          <w:lang w:bidi="fa-IR"/>
        </w:rPr>
        <w:t xml:space="preserve"> </w:t>
      </w:r>
      <w:r>
        <w:rPr>
          <w:rtl/>
          <w:lang w:bidi="fa-IR"/>
        </w:rPr>
        <w:t>تر از چن</w:t>
      </w:r>
      <w:r w:rsidR="00FB36B4">
        <w:rPr>
          <w:rtl/>
          <w:lang w:bidi="fa-IR"/>
        </w:rPr>
        <w:t>ی</w:t>
      </w:r>
      <w:r>
        <w:rPr>
          <w:rtl/>
          <w:lang w:bidi="fa-IR"/>
        </w:rPr>
        <w:t>ن مأمور</w:t>
      </w:r>
      <w:r w:rsidR="00FB36B4">
        <w:rPr>
          <w:rtl/>
          <w:lang w:bidi="fa-IR"/>
        </w:rPr>
        <w:t>ی</w:t>
      </w:r>
      <w:r>
        <w:rPr>
          <w:rtl/>
          <w:lang w:bidi="fa-IR"/>
        </w:rPr>
        <w:t>تى نبود</w:t>
      </w:r>
      <w:r w:rsidR="00FB36B4">
        <w:rPr>
          <w:rtl/>
          <w:lang w:bidi="fa-IR"/>
        </w:rPr>
        <w:t xml:space="preserve">. </w:t>
      </w:r>
      <w:r>
        <w:rPr>
          <w:rtl/>
          <w:lang w:bidi="fa-IR"/>
        </w:rPr>
        <w:t>به</w:t>
      </w:r>
      <w:r w:rsidR="00FB36B4">
        <w:rPr>
          <w:rtl/>
          <w:lang w:bidi="fa-IR"/>
        </w:rPr>
        <w:t xml:space="preserve"> </w:t>
      </w:r>
      <w:r>
        <w:rPr>
          <w:rtl/>
          <w:lang w:bidi="fa-IR"/>
        </w:rPr>
        <w:t>آنها گفتم</w:t>
      </w:r>
      <w:r w:rsidR="00FB36B4">
        <w:rPr>
          <w:rtl/>
          <w:lang w:bidi="fa-IR"/>
        </w:rPr>
        <w:t xml:space="preserve">: </w:t>
      </w:r>
      <w:r>
        <w:rPr>
          <w:rtl/>
          <w:lang w:bidi="fa-IR"/>
        </w:rPr>
        <w:t>چگونه شما كارى را انجام مى</w:t>
      </w:r>
      <w:r w:rsidR="00FB36B4">
        <w:rPr>
          <w:rtl/>
          <w:lang w:bidi="fa-IR"/>
        </w:rPr>
        <w:t xml:space="preserve"> </w:t>
      </w:r>
      <w:r>
        <w:rPr>
          <w:rtl/>
          <w:lang w:bidi="fa-IR"/>
        </w:rPr>
        <w:t>ده</w:t>
      </w:r>
      <w:r w:rsidR="00FB36B4">
        <w:rPr>
          <w:rtl/>
          <w:lang w:bidi="fa-IR"/>
        </w:rPr>
        <w:t>ی</w:t>
      </w:r>
      <w:r>
        <w:rPr>
          <w:rtl/>
          <w:lang w:bidi="fa-IR"/>
        </w:rPr>
        <w:t>د كه شخص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انجام نداده است</w:t>
      </w:r>
      <w:r w:rsidR="00FB36B4">
        <w:rPr>
          <w:rtl/>
          <w:lang w:bidi="fa-IR"/>
        </w:rPr>
        <w:t xml:space="preserve">؟ </w:t>
      </w:r>
      <w:r>
        <w:rPr>
          <w:rtl/>
          <w:lang w:bidi="fa-IR"/>
        </w:rPr>
        <w:t>ابوبكر در پاسخ گفت</w:t>
      </w:r>
      <w:r w:rsidR="00FB36B4">
        <w:rPr>
          <w:rtl/>
          <w:lang w:bidi="fa-IR"/>
        </w:rPr>
        <w:t xml:space="preserve">: </w:t>
      </w:r>
      <w:r>
        <w:rPr>
          <w:rtl/>
          <w:lang w:bidi="fa-IR"/>
        </w:rPr>
        <w:t>به خدا قسم</w:t>
      </w:r>
      <w:r w:rsidR="00FB36B4">
        <w:rPr>
          <w:rtl/>
          <w:lang w:bidi="fa-IR"/>
        </w:rPr>
        <w:t xml:space="preserve">، </w:t>
      </w:r>
      <w:r>
        <w:rPr>
          <w:rtl/>
          <w:lang w:bidi="fa-IR"/>
        </w:rPr>
        <w:t>خ</w:t>
      </w:r>
      <w:r w:rsidR="00FB36B4">
        <w:rPr>
          <w:rtl/>
          <w:lang w:bidi="fa-IR"/>
        </w:rPr>
        <w:t>ی</w:t>
      </w:r>
      <w:r>
        <w:rPr>
          <w:rtl/>
          <w:lang w:bidi="fa-IR"/>
        </w:rPr>
        <w:t>ر در هم</w:t>
      </w:r>
      <w:r w:rsidR="00FB36B4">
        <w:rPr>
          <w:rtl/>
          <w:lang w:bidi="fa-IR"/>
        </w:rPr>
        <w:t>ی</w:t>
      </w:r>
      <w:r>
        <w:rPr>
          <w:rtl/>
          <w:lang w:bidi="fa-IR"/>
        </w:rPr>
        <w:t>ن است</w:t>
      </w:r>
      <w:r w:rsidR="00FB36B4">
        <w:rPr>
          <w:rtl/>
          <w:lang w:bidi="fa-IR"/>
        </w:rPr>
        <w:t xml:space="preserve">. </w:t>
      </w:r>
      <w:r>
        <w:rPr>
          <w:rtl/>
          <w:lang w:bidi="fa-IR"/>
        </w:rPr>
        <w:t>و پ</w:t>
      </w:r>
      <w:r w:rsidR="00FB36B4">
        <w:rPr>
          <w:rtl/>
          <w:lang w:bidi="fa-IR"/>
        </w:rPr>
        <w:t>ی</w:t>
      </w:r>
      <w:r>
        <w:rPr>
          <w:rtl/>
          <w:lang w:bidi="fa-IR"/>
        </w:rPr>
        <w:t>وسته به من اصرار نمود تا آن كه خداوند همان شرح صدرى را كه به ابوبكر و عمر عنا</w:t>
      </w:r>
      <w:r w:rsidR="00FB36B4">
        <w:rPr>
          <w:rtl/>
          <w:lang w:bidi="fa-IR"/>
        </w:rPr>
        <w:t>ی</w:t>
      </w:r>
      <w:r>
        <w:rPr>
          <w:rtl/>
          <w:lang w:bidi="fa-IR"/>
        </w:rPr>
        <w:t>ت كرده بود</w:t>
      </w:r>
      <w:r w:rsidR="00FB36B4">
        <w:rPr>
          <w:rtl/>
          <w:lang w:bidi="fa-IR"/>
        </w:rPr>
        <w:t xml:space="preserve">، </w:t>
      </w:r>
      <w:r>
        <w:rPr>
          <w:rtl/>
          <w:lang w:bidi="fa-IR"/>
        </w:rPr>
        <w:t>به من ن</w:t>
      </w:r>
      <w:r w:rsidR="00FB36B4">
        <w:rPr>
          <w:rtl/>
          <w:lang w:bidi="fa-IR"/>
        </w:rPr>
        <w:t>ی</w:t>
      </w:r>
      <w:r>
        <w:rPr>
          <w:rtl/>
          <w:lang w:bidi="fa-IR"/>
        </w:rPr>
        <w:t>ز عنا</w:t>
      </w:r>
      <w:r w:rsidR="00FB36B4">
        <w:rPr>
          <w:rtl/>
          <w:lang w:bidi="fa-IR"/>
        </w:rPr>
        <w:t>ی</w:t>
      </w:r>
      <w:r>
        <w:rPr>
          <w:rtl/>
          <w:lang w:bidi="fa-IR"/>
        </w:rPr>
        <w:t>ت فرمود</w:t>
      </w:r>
      <w:r w:rsidR="00FB36B4">
        <w:rPr>
          <w:rtl/>
          <w:lang w:bidi="fa-IR"/>
        </w:rPr>
        <w:t xml:space="preserve">. </w:t>
      </w:r>
      <w:r>
        <w:rPr>
          <w:rtl/>
          <w:lang w:bidi="fa-IR"/>
        </w:rPr>
        <w:t xml:space="preserve">پس به تتبّع و تفحّص قرآن پرداختم و قرآن را از </w:t>
      </w:r>
      <w:r>
        <w:rPr>
          <w:rtl/>
          <w:lang w:bidi="fa-IR"/>
        </w:rPr>
        <w:lastRenderedPageBreak/>
        <w:t>نوشته</w:t>
      </w:r>
      <w:r w:rsidR="00FB36B4">
        <w:rPr>
          <w:rtl/>
          <w:lang w:bidi="fa-IR"/>
        </w:rPr>
        <w:t xml:space="preserve"> </w:t>
      </w:r>
      <w:r>
        <w:rPr>
          <w:rtl/>
          <w:lang w:bidi="fa-IR"/>
        </w:rPr>
        <w:t>ها</w:t>
      </w:r>
      <w:r w:rsidR="00FB36B4">
        <w:rPr>
          <w:rtl/>
          <w:lang w:bidi="fa-IR"/>
        </w:rPr>
        <w:t>ی</w:t>
      </w:r>
      <w:r>
        <w:rPr>
          <w:rtl/>
          <w:lang w:bidi="fa-IR"/>
        </w:rPr>
        <w:t>ى كه بر روى شاخه</w:t>
      </w:r>
      <w:r w:rsidR="00FB36B4">
        <w:rPr>
          <w:rtl/>
          <w:lang w:bidi="fa-IR"/>
        </w:rPr>
        <w:t xml:space="preserve"> </w:t>
      </w:r>
      <w:r>
        <w:rPr>
          <w:rtl/>
          <w:lang w:bidi="fa-IR"/>
        </w:rPr>
        <w:t>هاى خرما و سنگ</w:t>
      </w:r>
      <w:r w:rsidR="00FB36B4">
        <w:rPr>
          <w:rtl/>
          <w:lang w:bidi="fa-IR"/>
        </w:rPr>
        <w:t xml:space="preserve"> </w:t>
      </w:r>
      <w:r>
        <w:rPr>
          <w:rtl/>
          <w:lang w:bidi="fa-IR"/>
        </w:rPr>
        <w:t>هاى ظر</w:t>
      </w:r>
      <w:r w:rsidR="00FB36B4">
        <w:rPr>
          <w:rtl/>
          <w:lang w:bidi="fa-IR"/>
        </w:rPr>
        <w:t>ی</w:t>
      </w:r>
      <w:r>
        <w:rPr>
          <w:rtl/>
          <w:lang w:bidi="fa-IR"/>
        </w:rPr>
        <w:t>ف بود و آن</w:t>
      </w:r>
      <w:r w:rsidR="00FB36B4">
        <w:rPr>
          <w:rtl/>
          <w:lang w:bidi="fa-IR"/>
        </w:rPr>
        <w:t xml:space="preserve"> </w:t>
      </w:r>
      <w:r>
        <w:rPr>
          <w:rtl/>
          <w:lang w:bidi="fa-IR"/>
        </w:rPr>
        <w:t>چه در س</w:t>
      </w:r>
      <w:r w:rsidR="00FB36B4">
        <w:rPr>
          <w:rtl/>
          <w:lang w:bidi="fa-IR"/>
        </w:rPr>
        <w:t>ی</w:t>
      </w:r>
      <w:r>
        <w:rPr>
          <w:rtl/>
          <w:lang w:bidi="fa-IR"/>
        </w:rPr>
        <w:t>نه مردم جاى داشت جمع</w:t>
      </w:r>
      <w:r w:rsidR="00FB36B4">
        <w:rPr>
          <w:rtl/>
          <w:lang w:bidi="fa-IR"/>
        </w:rPr>
        <w:t xml:space="preserve"> </w:t>
      </w:r>
      <w:r>
        <w:rPr>
          <w:rtl/>
          <w:lang w:bidi="fa-IR"/>
        </w:rPr>
        <w:t>آورى كردم</w:t>
      </w:r>
      <w:r w:rsidR="00D5620D">
        <w:rPr>
          <w:rtl/>
          <w:lang w:bidi="fa-IR"/>
        </w:rPr>
        <w:t>...</w:t>
      </w:r>
      <w:r w:rsidR="00FB36B4">
        <w:rPr>
          <w:rtl/>
          <w:lang w:bidi="fa-IR"/>
        </w:rPr>
        <w:t xml:space="preserve"> </w:t>
      </w:r>
      <w:r w:rsidR="00121BD9" w:rsidRPr="00121BD9">
        <w:rPr>
          <w:rStyle w:val="libFootnotenumChar"/>
          <w:rtl/>
          <w:lang w:bidi="fa-IR"/>
        </w:rPr>
        <w:t>(49)</w:t>
      </w:r>
      <w:r w:rsidR="00121BD9">
        <w:rPr>
          <w:rtl/>
          <w:lang w:bidi="fa-IR"/>
        </w:rPr>
        <w:t xml:space="preserve"> </w:t>
      </w:r>
    </w:p>
    <w:p w:rsidR="00FC5DC1" w:rsidRDefault="00E86885" w:rsidP="003D2F60">
      <w:pPr>
        <w:pStyle w:val="Heading3"/>
        <w:rPr>
          <w:rtl/>
          <w:lang w:bidi="fa-IR"/>
        </w:rPr>
      </w:pPr>
      <w:bookmarkStart w:id="91" w:name="_Toc469981111"/>
      <w:r>
        <w:rPr>
          <w:rtl/>
          <w:lang w:bidi="fa-IR"/>
        </w:rPr>
        <w:t>كیفیت جمع آورى</w:t>
      </w:r>
      <w:bookmarkEnd w:id="91"/>
    </w:p>
    <w:p w:rsidR="00FC5DC1" w:rsidRDefault="00762B70" w:rsidP="00762B70">
      <w:pPr>
        <w:pStyle w:val="libNormal"/>
        <w:rPr>
          <w:rtl/>
          <w:lang w:bidi="fa-IR"/>
        </w:rPr>
      </w:pPr>
      <w:r>
        <w:rPr>
          <w:rtl/>
          <w:lang w:bidi="fa-IR"/>
        </w:rPr>
        <w:t>به دستور مقام خلافت</w:t>
      </w:r>
      <w:r w:rsidR="00FB36B4">
        <w:rPr>
          <w:rtl/>
          <w:lang w:bidi="fa-IR"/>
        </w:rPr>
        <w:t xml:space="preserve">، </w:t>
      </w:r>
      <w:r>
        <w:rPr>
          <w:rtl/>
          <w:lang w:bidi="fa-IR"/>
        </w:rPr>
        <w:t>جماعتى از قرّاى صحابه</w:t>
      </w:r>
      <w:r w:rsidR="00FB36B4">
        <w:rPr>
          <w:rtl/>
          <w:lang w:bidi="fa-IR"/>
        </w:rPr>
        <w:t xml:space="preserve">، </w:t>
      </w:r>
      <w:r>
        <w:rPr>
          <w:rtl/>
          <w:lang w:bidi="fa-IR"/>
        </w:rPr>
        <w:t>با تصدّى مستق</w:t>
      </w:r>
      <w:r w:rsidR="00FB36B4">
        <w:rPr>
          <w:rtl/>
          <w:lang w:bidi="fa-IR"/>
        </w:rPr>
        <w:t>ی</w:t>
      </w:r>
      <w:r>
        <w:rPr>
          <w:rtl/>
          <w:lang w:bidi="fa-IR"/>
        </w:rPr>
        <w:t>م ز</w:t>
      </w:r>
      <w:r w:rsidR="00FB36B4">
        <w:rPr>
          <w:rtl/>
          <w:lang w:bidi="fa-IR"/>
        </w:rPr>
        <w:t>ی</w:t>
      </w:r>
      <w:r>
        <w:rPr>
          <w:rtl/>
          <w:lang w:bidi="fa-IR"/>
        </w:rPr>
        <w:t>دبن</w:t>
      </w:r>
      <w:r w:rsidR="00FB36B4">
        <w:rPr>
          <w:rtl/>
          <w:lang w:bidi="fa-IR"/>
        </w:rPr>
        <w:t xml:space="preserve"> </w:t>
      </w:r>
      <w:r>
        <w:rPr>
          <w:rtl/>
          <w:lang w:bidi="fa-IR"/>
        </w:rPr>
        <w:t>ثابتِ صحابى</w:t>
      </w:r>
      <w:r w:rsidR="00FB36B4">
        <w:rPr>
          <w:rtl/>
          <w:lang w:bidi="fa-IR"/>
        </w:rPr>
        <w:t xml:space="preserve">، </w:t>
      </w:r>
      <w:r>
        <w:rPr>
          <w:rtl/>
          <w:lang w:bidi="fa-IR"/>
        </w:rPr>
        <w:t>سوره</w:t>
      </w:r>
      <w:r w:rsidR="00FB36B4">
        <w:rPr>
          <w:rtl/>
          <w:lang w:bidi="fa-IR"/>
        </w:rPr>
        <w:t xml:space="preserve"> </w:t>
      </w:r>
      <w:r>
        <w:rPr>
          <w:rtl/>
          <w:lang w:bidi="fa-IR"/>
        </w:rPr>
        <w:t>ها و آ</w:t>
      </w:r>
      <w:r w:rsidR="00FB36B4">
        <w:rPr>
          <w:rtl/>
          <w:lang w:bidi="fa-IR"/>
        </w:rPr>
        <w:t>ی</w:t>
      </w:r>
      <w:r>
        <w:rPr>
          <w:rtl/>
          <w:lang w:bidi="fa-IR"/>
        </w:rPr>
        <w:t>ات قرآن را از الواح و سعف</w:t>
      </w:r>
      <w:r w:rsidR="00FB36B4">
        <w:rPr>
          <w:rtl/>
          <w:lang w:bidi="fa-IR"/>
        </w:rPr>
        <w:t xml:space="preserve"> </w:t>
      </w:r>
      <w:r>
        <w:rPr>
          <w:rtl/>
          <w:lang w:bidi="fa-IR"/>
        </w:rPr>
        <w:t>ها و كتف</w:t>
      </w:r>
      <w:r w:rsidR="00FB36B4">
        <w:rPr>
          <w:rtl/>
          <w:lang w:bidi="fa-IR"/>
        </w:rPr>
        <w:t xml:space="preserve"> </w:t>
      </w:r>
      <w:r>
        <w:rPr>
          <w:rtl/>
          <w:lang w:bidi="fa-IR"/>
        </w:rPr>
        <w:t>ها</w:t>
      </w:r>
      <w:r w:rsidR="00FB36B4">
        <w:rPr>
          <w:rtl/>
          <w:lang w:bidi="fa-IR"/>
        </w:rPr>
        <w:t xml:space="preserve">، </w:t>
      </w:r>
      <w:r>
        <w:rPr>
          <w:rtl/>
          <w:lang w:bidi="fa-IR"/>
        </w:rPr>
        <w:t>كه در خانه پ</w:t>
      </w:r>
      <w:r w:rsidR="00FB36B4">
        <w:rPr>
          <w:rtl/>
          <w:lang w:bidi="fa-IR"/>
        </w:rPr>
        <w:t>ی</w:t>
      </w:r>
      <w:r>
        <w:rPr>
          <w:rtl/>
          <w:lang w:bidi="fa-IR"/>
        </w:rPr>
        <w:t>امبر اكرم</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 xml:space="preserve">به خط كُتّاب وحى </w:t>
      </w:r>
      <w:r w:rsidR="00FB36B4">
        <w:rPr>
          <w:rtl/>
          <w:lang w:bidi="fa-IR"/>
        </w:rPr>
        <w:t>ی</w:t>
      </w:r>
      <w:r>
        <w:rPr>
          <w:rtl/>
          <w:lang w:bidi="fa-IR"/>
        </w:rPr>
        <w:t>ا پ</w:t>
      </w:r>
      <w:r w:rsidR="00FB36B4">
        <w:rPr>
          <w:rtl/>
          <w:lang w:bidi="fa-IR"/>
        </w:rPr>
        <w:t>ی</w:t>
      </w:r>
      <w:r>
        <w:rPr>
          <w:rtl/>
          <w:lang w:bidi="fa-IR"/>
        </w:rPr>
        <w:t>ش قرّاى صحابه بود</w:t>
      </w:r>
      <w:r w:rsidR="00FB36B4">
        <w:rPr>
          <w:rtl/>
          <w:lang w:bidi="fa-IR"/>
        </w:rPr>
        <w:t xml:space="preserve">، </w:t>
      </w:r>
      <w:r>
        <w:rPr>
          <w:rtl/>
          <w:lang w:bidi="fa-IR"/>
        </w:rPr>
        <w:t>جمع</w:t>
      </w:r>
      <w:r w:rsidR="00FB36B4">
        <w:rPr>
          <w:rtl/>
          <w:lang w:bidi="fa-IR"/>
        </w:rPr>
        <w:t xml:space="preserve"> </w:t>
      </w:r>
      <w:r>
        <w:rPr>
          <w:rtl/>
          <w:lang w:bidi="fa-IR"/>
        </w:rPr>
        <w:t xml:space="preserve">آورى كرده در </w:t>
      </w:r>
      <w:r w:rsidR="00FB36B4">
        <w:rPr>
          <w:rtl/>
          <w:lang w:bidi="fa-IR"/>
        </w:rPr>
        <w:t>ی</w:t>
      </w:r>
      <w:r>
        <w:rPr>
          <w:rtl/>
          <w:lang w:bidi="fa-IR"/>
        </w:rPr>
        <w:t>ك مصحف قرار دادند و نسخه</w:t>
      </w:r>
      <w:r w:rsidR="00FB36B4">
        <w:rPr>
          <w:rtl/>
          <w:lang w:bidi="fa-IR"/>
        </w:rPr>
        <w:t xml:space="preserve"> </w:t>
      </w:r>
      <w:r>
        <w:rPr>
          <w:rtl/>
          <w:lang w:bidi="fa-IR"/>
        </w:rPr>
        <w:t>ها</w:t>
      </w:r>
      <w:r w:rsidR="00FB36B4">
        <w:rPr>
          <w:rtl/>
          <w:lang w:bidi="fa-IR"/>
        </w:rPr>
        <w:t>ی</w:t>
      </w:r>
      <w:r>
        <w:rPr>
          <w:rtl/>
          <w:lang w:bidi="fa-IR"/>
        </w:rPr>
        <w:t>ى ازآن را به اطراف و اكناف فرستادند</w:t>
      </w:r>
      <w:r w:rsidR="00FB36B4">
        <w:rPr>
          <w:rtl/>
          <w:lang w:bidi="fa-IR"/>
        </w:rPr>
        <w:t xml:space="preserve">. </w:t>
      </w:r>
      <w:r w:rsidR="00121BD9" w:rsidRPr="00121BD9">
        <w:rPr>
          <w:rStyle w:val="libFootnotenumChar"/>
          <w:rtl/>
          <w:lang w:bidi="fa-IR"/>
        </w:rPr>
        <w:t>(50)</w:t>
      </w:r>
      <w:r w:rsidR="00121BD9">
        <w:rPr>
          <w:rtl/>
          <w:lang w:bidi="fa-IR"/>
        </w:rPr>
        <w:t xml:space="preserve"> </w:t>
      </w:r>
    </w:p>
    <w:p w:rsidR="00FC5DC1" w:rsidRDefault="00762B70" w:rsidP="00762B70">
      <w:pPr>
        <w:pStyle w:val="libNormal"/>
        <w:rPr>
          <w:rtl/>
          <w:lang w:bidi="fa-IR"/>
        </w:rPr>
      </w:pPr>
      <w:r>
        <w:rPr>
          <w:rtl/>
          <w:lang w:bidi="fa-IR"/>
        </w:rPr>
        <w:t xml:space="preserve">به نقل </w:t>
      </w:r>
      <w:r w:rsidR="00FB36B4">
        <w:rPr>
          <w:rtl/>
          <w:lang w:bidi="fa-IR"/>
        </w:rPr>
        <w:t>ی</w:t>
      </w:r>
      <w:r>
        <w:rPr>
          <w:rtl/>
          <w:lang w:bidi="fa-IR"/>
        </w:rPr>
        <w:t>عقوبى كم</w:t>
      </w:r>
      <w:r w:rsidR="00FB36B4">
        <w:rPr>
          <w:rtl/>
          <w:lang w:bidi="fa-IR"/>
        </w:rPr>
        <w:t>ی</w:t>
      </w:r>
      <w:r>
        <w:rPr>
          <w:rtl/>
          <w:lang w:bidi="fa-IR"/>
        </w:rPr>
        <w:t>ته</w:t>
      </w:r>
      <w:r w:rsidR="00FB36B4">
        <w:rPr>
          <w:rtl/>
          <w:lang w:bidi="fa-IR"/>
        </w:rPr>
        <w:t xml:space="preserve"> </w:t>
      </w:r>
      <w:r>
        <w:rPr>
          <w:rtl/>
          <w:lang w:bidi="fa-IR"/>
        </w:rPr>
        <w:t>اى مركب از 25 نفر از انصار تحت نظارت ابوبكر تشك</w:t>
      </w:r>
      <w:r w:rsidR="00FB36B4">
        <w:rPr>
          <w:rtl/>
          <w:lang w:bidi="fa-IR"/>
        </w:rPr>
        <w:t>ی</w:t>
      </w:r>
      <w:r>
        <w:rPr>
          <w:rtl/>
          <w:lang w:bidi="fa-IR"/>
        </w:rPr>
        <w:t>ل</w:t>
      </w:r>
      <w:r w:rsidR="00FB36B4">
        <w:rPr>
          <w:rtl/>
          <w:lang w:bidi="fa-IR"/>
        </w:rPr>
        <w:t xml:space="preserve"> </w:t>
      </w:r>
      <w:r>
        <w:rPr>
          <w:rtl/>
          <w:lang w:bidi="fa-IR"/>
        </w:rPr>
        <w:t>شد تا ز</w:t>
      </w:r>
      <w:r w:rsidR="00FB36B4">
        <w:rPr>
          <w:rtl/>
          <w:lang w:bidi="fa-IR"/>
        </w:rPr>
        <w:t>ی</w:t>
      </w:r>
      <w:r>
        <w:rPr>
          <w:rtl/>
          <w:lang w:bidi="fa-IR"/>
        </w:rPr>
        <w:t>د را در ا</w:t>
      </w:r>
      <w:r w:rsidR="00FB36B4">
        <w:rPr>
          <w:rtl/>
          <w:lang w:bidi="fa-IR"/>
        </w:rPr>
        <w:t>ی</w:t>
      </w:r>
      <w:r>
        <w:rPr>
          <w:rtl/>
          <w:lang w:bidi="fa-IR"/>
        </w:rPr>
        <w:t xml:space="preserve">ن امر </w:t>
      </w:r>
      <w:r w:rsidR="00FB36B4">
        <w:rPr>
          <w:rtl/>
          <w:lang w:bidi="fa-IR"/>
        </w:rPr>
        <w:t>ی</w:t>
      </w:r>
      <w:r>
        <w:rPr>
          <w:rtl/>
          <w:lang w:bidi="fa-IR"/>
        </w:rPr>
        <w:t>ارى نما</w:t>
      </w:r>
      <w:r w:rsidR="00FB36B4">
        <w:rPr>
          <w:rtl/>
          <w:lang w:bidi="fa-IR"/>
        </w:rPr>
        <w:t>ی</w:t>
      </w:r>
      <w:r>
        <w:rPr>
          <w:rtl/>
          <w:lang w:bidi="fa-IR"/>
        </w:rPr>
        <w:t>ند</w:t>
      </w:r>
      <w:r w:rsidR="00FB36B4">
        <w:rPr>
          <w:rtl/>
          <w:lang w:bidi="fa-IR"/>
        </w:rPr>
        <w:t xml:space="preserve">. </w:t>
      </w:r>
      <w:r>
        <w:rPr>
          <w:rtl/>
          <w:lang w:bidi="fa-IR"/>
        </w:rPr>
        <w:t>به آنها گفته شد قرآن را بنو</w:t>
      </w:r>
      <w:r w:rsidR="00FB36B4">
        <w:rPr>
          <w:rtl/>
          <w:lang w:bidi="fa-IR"/>
        </w:rPr>
        <w:t>ی</w:t>
      </w:r>
      <w:r>
        <w:rPr>
          <w:rtl/>
          <w:lang w:bidi="fa-IR"/>
        </w:rPr>
        <w:t>س</w:t>
      </w:r>
      <w:r w:rsidR="00FB36B4">
        <w:rPr>
          <w:rtl/>
          <w:lang w:bidi="fa-IR"/>
        </w:rPr>
        <w:t>ی</w:t>
      </w:r>
      <w:r>
        <w:rPr>
          <w:rtl/>
          <w:lang w:bidi="fa-IR"/>
        </w:rPr>
        <w:t>د و بر سع</w:t>
      </w:r>
      <w:r w:rsidR="00FB36B4">
        <w:rPr>
          <w:rtl/>
          <w:lang w:bidi="fa-IR"/>
        </w:rPr>
        <w:t>ی</w:t>
      </w:r>
      <w:r>
        <w:rPr>
          <w:rtl/>
          <w:lang w:bidi="fa-IR"/>
        </w:rPr>
        <w:t>دبن</w:t>
      </w:r>
      <w:r w:rsidR="00FB36B4">
        <w:rPr>
          <w:rtl/>
          <w:lang w:bidi="fa-IR"/>
        </w:rPr>
        <w:t xml:space="preserve"> </w:t>
      </w:r>
      <w:r>
        <w:rPr>
          <w:rtl/>
          <w:lang w:bidi="fa-IR"/>
        </w:rPr>
        <w:t>عاص كه مردى فص</w:t>
      </w:r>
      <w:r w:rsidR="00FB36B4">
        <w:rPr>
          <w:rtl/>
          <w:lang w:bidi="fa-IR"/>
        </w:rPr>
        <w:t>ی</w:t>
      </w:r>
      <w:r>
        <w:rPr>
          <w:rtl/>
          <w:lang w:bidi="fa-IR"/>
        </w:rPr>
        <w:t>ح است عرضه كن</w:t>
      </w:r>
      <w:r w:rsidR="00FB36B4">
        <w:rPr>
          <w:rtl/>
          <w:lang w:bidi="fa-IR"/>
        </w:rPr>
        <w:t>ی</w:t>
      </w:r>
      <w:r>
        <w:rPr>
          <w:rtl/>
          <w:lang w:bidi="fa-IR"/>
        </w:rPr>
        <w:t>د</w:t>
      </w:r>
      <w:r w:rsidR="00FB36B4">
        <w:rPr>
          <w:rtl/>
          <w:lang w:bidi="fa-IR"/>
        </w:rPr>
        <w:t xml:space="preserve">. </w:t>
      </w:r>
      <w:r w:rsidR="00121BD9" w:rsidRPr="00121BD9">
        <w:rPr>
          <w:rStyle w:val="libFootnotenumChar"/>
          <w:rtl/>
          <w:lang w:bidi="fa-IR"/>
        </w:rPr>
        <w:t>(51)</w:t>
      </w:r>
      <w:r w:rsidR="00121BD9">
        <w:rPr>
          <w:rtl/>
          <w:lang w:bidi="fa-IR"/>
        </w:rPr>
        <w:t xml:space="preserve"> </w:t>
      </w:r>
    </w:p>
    <w:p w:rsidR="00FC5DC1" w:rsidRDefault="00762B70" w:rsidP="00762B70">
      <w:pPr>
        <w:pStyle w:val="libNormal"/>
        <w:rPr>
          <w:rtl/>
          <w:lang w:bidi="fa-IR"/>
        </w:rPr>
      </w:pPr>
      <w:r>
        <w:rPr>
          <w:rtl/>
          <w:lang w:bidi="fa-IR"/>
        </w:rPr>
        <w:t>هشام بن عروه از پدرش نقل كرده كه ابوبكر به عمر و ز</w:t>
      </w:r>
      <w:r w:rsidR="00FB36B4">
        <w:rPr>
          <w:rtl/>
          <w:lang w:bidi="fa-IR"/>
        </w:rPr>
        <w:t>ی</w:t>
      </w:r>
      <w:r>
        <w:rPr>
          <w:rtl/>
          <w:lang w:bidi="fa-IR"/>
        </w:rPr>
        <w:t>د دستور داد تا در مسجدبنش</w:t>
      </w:r>
      <w:r w:rsidR="00FB36B4">
        <w:rPr>
          <w:rtl/>
          <w:lang w:bidi="fa-IR"/>
        </w:rPr>
        <w:t>ی</w:t>
      </w:r>
      <w:r>
        <w:rPr>
          <w:rtl/>
          <w:lang w:bidi="fa-IR"/>
        </w:rPr>
        <w:t>نند و تنها آ</w:t>
      </w:r>
      <w:r w:rsidR="00FB36B4">
        <w:rPr>
          <w:rtl/>
          <w:lang w:bidi="fa-IR"/>
        </w:rPr>
        <w:t>ی</w:t>
      </w:r>
      <w:r>
        <w:rPr>
          <w:rtl/>
          <w:lang w:bidi="fa-IR"/>
        </w:rPr>
        <w:t>اتى را ثبت نما</w:t>
      </w:r>
      <w:r w:rsidR="00FB36B4">
        <w:rPr>
          <w:rtl/>
          <w:lang w:bidi="fa-IR"/>
        </w:rPr>
        <w:t>ی</w:t>
      </w:r>
      <w:r>
        <w:rPr>
          <w:rtl/>
          <w:lang w:bidi="fa-IR"/>
        </w:rPr>
        <w:t>ند كه مدّعىِ آن</w:t>
      </w:r>
      <w:r w:rsidR="00FB36B4">
        <w:rPr>
          <w:rtl/>
          <w:lang w:bidi="fa-IR"/>
        </w:rPr>
        <w:t xml:space="preserve">، </w:t>
      </w:r>
      <w:r>
        <w:rPr>
          <w:rtl/>
          <w:lang w:bidi="fa-IR"/>
        </w:rPr>
        <w:t>دو شاهد بر آن اقامه نما</w:t>
      </w:r>
      <w:r w:rsidR="00FB36B4">
        <w:rPr>
          <w:rtl/>
          <w:lang w:bidi="fa-IR"/>
        </w:rPr>
        <w:t>ی</w:t>
      </w:r>
      <w:r>
        <w:rPr>
          <w:rtl/>
          <w:lang w:bidi="fa-IR"/>
        </w:rPr>
        <w:t>د</w:t>
      </w:r>
      <w:r w:rsidR="00FB36B4">
        <w:rPr>
          <w:rtl/>
          <w:lang w:bidi="fa-IR"/>
        </w:rPr>
        <w:t xml:space="preserve">. </w:t>
      </w:r>
      <w:r w:rsidR="00121BD9" w:rsidRPr="00121BD9">
        <w:rPr>
          <w:rStyle w:val="libFootnotenumChar"/>
          <w:rtl/>
          <w:lang w:bidi="fa-IR"/>
        </w:rPr>
        <w:t>(52)</w:t>
      </w:r>
      <w:r w:rsidR="00121BD9">
        <w:rPr>
          <w:rtl/>
          <w:lang w:bidi="fa-IR"/>
        </w:rPr>
        <w:t xml:space="preserve"> </w:t>
      </w:r>
    </w:p>
    <w:p w:rsidR="00FC5DC1" w:rsidRDefault="00FB36B4" w:rsidP="00762B70">
      <w:pPr>
        <w:pStyle w:val="libNormal"/>
        <w:rPr>
          <w:rtl/>
          <w:lang w:bidi="fa-IR"/>
        </w:rPr>
      </w:pPr>
      <w:r>
        <w:rPr>
          <w:rtl/>
          <w:lang w:bidi="fa-IR"/>
        </w:rPr>
        <w:t>ی</w:t>
      </w:r>
      <w:r w:rsidR="00762B70">
        <w:rPr>
          <w:rtl/>
          <w:lang w:bidi="fa-IR"/>
        </w:rPr>
        <w:t>كى از ا</w:t>
      </w:r>
      <w:r>
        <w:rPr>
          <w:rtl/>
          <w:lang w:bidi="fa-IR"/>
        </w:rPr>
        <w:t>ی</w:t>
      </w:r>
      <w:r w:rsidR="00762B70">
        <w:rPr>
          <w:rtl/>
          <w:lang w:bidi="fa-IR"/>
        </w:rPr>
        <w:t>رادها</w:t>
      </w:r>
      <w:r>
        <w:rPr>
          <w:rtl/>
          <w:lang w:bidi="fa-IR"/>
        </w:rPr>
        <w:t>ی</w:t>
      </w:r>
      <w:r w:rsidR="00762B70">
        <w:rPr>
          <w:rtl/>
          <w:lang w:bidi="fa-IR"/>
        </w:rPr>
        <w:t>ى كه به جمع قرآن در زمان ابوبكر شده در هم</w:t>
      </w:r>
      <w:r>
        <w:rPr>
          <w:rtl/>
          <w:lang w:bidi="fa-IR"/>
        </w:rPr>
        <w:t>ی</w:t>
      </w:r>
      <w:r w:rsidR="00762B70">
        <w:rPr>
          <w:rtl/>
          <w:lang w:bidi="fa-IR"/>
        </w:rPr>
        <w:t>ن مورد است كه روا</w:t>
      </w:r>
      <w:r>
        <w:rPr>
          <w:rtl/>
          <w:lang w:bidi="fa-IR"/>
        </w:rPr>
        <w:t>ی</w:t>
      </w:r>
      <w:r w:rsidR="00762B70">
        <w:rPr>
          <w:rtl/>
          <w:lang w:bidi="fa-IR"/>
        </w:rPr>
        <w:t>ت فوق و روا</w:t>
      </w:r>
      <w:r>
        <w:rPr>
          <w:rtl/>
          <w:lang w:bidi="fa-IR"/>
        </w:rPr>
        <w:t>ی</w:t>
      </w:r>
      <w:r w:rsidR="00762B70">
        <w:rPr>
          <w:rtl/>
          <w:lang w:bidi="fa-IR"/>
        </w:rPr>
        <w:t>اتى نظ</w:t>
      </w:r>
      <w:r>
        <w:rPr>
          <w:rtl/>
          <w:lang w:bidi="fa-IR"/>
        </w:rPr>
        <w:t>ی</w:t>
      </w:r>
      <w:r w:rsidR="00762B70">
        <w:rPr>
          <w:rtl/>
          <w:lang w:bidi="fa-IR"/>
        </w:rPr>
        <w:t>ر آن نشان مى</w:t>
      </w:r>
      <w:r>
        <w:rPr>
          <w:rtl/>
          <w:lang w:bidi="fa-IR"/>
        </w:rPr>
        <w:t xml:space="preserve"> </w:t>
      </w:r>
      <w:r w:rsidR="00762B70">
        <w:rPr>
          <w:rtl/>
          <w:lang w:bidi="fa-IR"/>
        </w:rPr>
        <w:t>دهند آنها آ</w:t>
      </w:r>
      <w:r>
        <w:rPr>
          <w:rtl/>
          <w:lang w:bidi="fa-IR"/>
        </w:rPr>
        <w:t>ی</w:t>
      </w:r>
      <w:r w:rsidR="00762B70">
        <w:rPr>
          <w:rtl/>
          <w:lang w:bidi="fa-IR"/>
        </w:rPr>
        <w:t>ات قرآن را - كه با</w:t>
      </w:r>
      <w:r>
        <w:rPr>
          <w:rtl/>
          <w:lang w:bidi="fa-IR"/>
        </w:rPr>
        <w:t>ی</w:t>
      </w:r>
      <w:r w:rsidR="00762B70">
        <w:rPr>
          <w:rtl/>
          <w:lang w:bidi="fa-IR"/>
        </w:rPr>
        <w:t>د به دل</w:t>
      </w:r>
      <w:r>
        <w:rPr>
          <w:rtl/>
          <w:lang w:bidi="fa-IR"/>
        </w:rPr>
        <w:t>ی</w:t>
      </w:r>
      <w:r w:rsidR="00762B70">
        <w:rPr>
          <w:rtl/>
          <w:lang w:bidi="fa-IR"/>
        </w:rPr>
        <w:t>ل قطعى و متواتر ثابت گردند - با ا</w:t>
      </w:r>
      <w:r>
        <w:rPr>
          <w:rtl/>
          <w:lang w:bidi="fa-IR"/>
        </w:rPr>
        <w:t>ی</w:t>
      </w:r>
      <w:r w:rsidR="00762B70">
        <w:rPr>
          <w:rtl/>
          <w:lang w:bidi="fa-IR"/>
        </w:rPr>
        <w:t>ن ش</w:t>
      </w:r>
      <w:r>
        <w:rPr>
          <w:rtl/>
          <w:lang w:bidi="fa-IR"/>
        </w:rPr>
        <w:t>ی</w:t>
      </w:r>
      <w:r w:rsidR="00762B70">
        <w:rPr>
          <w:rtl/>
          <w:lang w:bidi="fa-IR"/>
        </w:rPr>
        <w:t>وه ابتدا</w:t>
      </w:r>
      <w:r>
        <w:rPr>
          <w:rtl/>
          <w:lang w:bidi="fa-IR"/>
        </w:rPr>
        <w:t>ی</w:t>
      </w:r>
      <w:r w:rsidR="00762B70">
        <w:rPr>
          <w:rtl/>
          <w:lang w:bidi="fa-IR"/>
        </w:rPr>
        <w:t>ى و ساده</w:t>
      </w:r>
      <w:r>
        <w:rPr>
          <w:rtl/>
          <w:lang w:bidi="fa-IR"/>
        </w:rPr>
        <w:t xml:space="preserve">، </w:t>
      </w:r>
      <w:r w:rsidR="00762B70">
        <w:rPr>
          <w:rtl/>
          <w:lang w:bidi="fa-IR"/>
        </w:rPr>
        <w:t>جمع مى</w:t>
      </w:r>
      <w:r>
        <w:rPr>
          <w:rtl/>
          <w:lang w:bidi="fa-IR"/>
        </w:rPr>
        <w:t xml:space="preserve"> </w:t>
      </w:r>
      <w:r w:rsidR="00762B70">
        <w:rPr>
          <w:rtl/>
          <w:lang w:bidi="fa-IR"/>
        </w:rPr>
        <w:t>نمودند و تنها براى ثبت آ</w:t>
      </w:r>
      <w:r>
        <w:rPr>
          <w:rtl/>
          <w:lang w:bidi="fa-IR"/>
        </w:rPr>
        <w:t>ی</w:t>
      </w:r>
      <w:r w:rsidR="00762B70">
        <w:rPr>
          <w:rtl/>
          <w:lang w:bidi="fa-IR"/>
        </w:rPr>
        <w:t xml:space="preserve">ه </w:t>
      </w:r>
      <w:r>
        <w:rPr>
          <w:rtl/>
          <w:lang w:bidi="fa-IR"/>
        </w:rPr>
        <w:t>ی</w:t>
      </w:r>
      <w:r w:rsidR="00762B70">
        <w:rPr>
          <w:rtl/>
          <w:lang w:bidi="fa-IR"/>
        </w:rPr>
        <w:t>ا حتى سوره</w:t>
      </w:r>
      <w:r>
        <w:rPr>
          <w:rtl/>
          <w:lang w:bidi="fa-IR"/>
        </w:rPr>
        <w:t xml:space="preserve"> </w:t>
      </w:r>
      <w:r w:rsidR="00762B70">
        <w:rPr>
          <w:rtl/>
          <w:lang w:bidi="fa-IR"/>
        </w:rPr>
        <w:t>اى اگر كسى دو شاهد مى</w:t>
      </w:r>
      <w:r>
        <w:rPr>
          <w:rtl/>
          <w:lang w:bidi="fa-IR"/>
        </w:rPr>
        <w:t xml:space="preserve"> </w:t>
      </w:r>
      <w:r w:rsidR="00762B70">
        <w:rPr>
          <w:rtl/>
          <w:lang w:bidi="fa-IR"/>
        </w:rPr>
        <w:t>آورد</w:t>
      </w:r>
      <w:r>
        <w:rPr>
          <w:rtl/>
          <w:lang w:bidi="fa-IR"/>
        </w:rPr>
        <w:t xml:space="preserve">، </w:t>
      </w:r>
      <w:r w:rsidR="00762B70">
        <w:rPr>
          <w:rtl/>
          <w:lang w:bidi="fa-IR"/>
        </w:rPr>
        <w:t>مقبول مى</w:t>
      </w:r>
      <w:r>
        <w:rPr>
          <w:rtl/>
          <w:lang w:bidi="fa-IR"/>
        </w:rPr>
        <w:t xml:space="preserve"> </w:t>
      </w:r>
      <w:r w:rsidR="00762B70">
        <w:rPr>
          <w:rtl/>
          <w:lang w:bidi="fa-IR"/>
        </w:rPr>
        <w:t>افتاد</w:t>
      </w:r>
      <w:r>
        <w:rPr>
          <w:rtl/>
          <w:lang w:bidi="fa-IR"/>
        </w:rPr>
        <w:t xml:space="preserve">؛ </w:t>
      </w:r>
      <w:r w:rsidR="00762B70">
        <w:rPr>
          <w:rtl/>
          <w:lang w:bidi="fa-IR"/>
        </w:rPr>
        <w:t>در حالى كه نصّ قرآنى با</w:t>
      </w:r>
      <w:r>
        <w:rPr>
          <w:rtl/>
          <w:lang w:bidi="fa-IR"/>
        </w:rPr>
        <w:t>ی</w:t>
      </w:r>
      <w:r w:rsidR="00762B70">
        <w:rPr>
          <w:rtl/>
          <w:lang w:bidi="fa-IR"/>
        </w:rPr>
        <w:t>د به تواتر ثابت گردد</w:t>
      </w:r>
      <w:r>
        <w:rPr>
          <w:rtl/>
          <w:lang w:bidi="fa-IR"/>
        </w:rPr>
        <w:t xml:space="preserve">، </w:t>
      </w:r>
      <w:r w:rsidR="00762B70">
        <w:rPr>
          <w:rtl/>
          <w:lang w:bidi="fa-IR"/>
        </w:rPr>
        <w:t>نه با دو شاهد عادل</w:t>
      </w:r>
      <w:r>
        <w:rPr>
          <w:rtl/>
          <w:lang w:bidi="fa-IR"/>
        </w:rPr>
        <w:t xml:space="preserve">. </w:t>
      </w:r>
      <w:r w:rsidR="00762B70">
        <w:rPr>
          <w:rtl/>
          <w:lang w:bidi="fa-IR"/>
        </w:rPr>
        <w:t>ا</w:t>
      </w:r>
      <w:r>
        <w:rPr>
          <w:rtl/>
          <w:lang w:bidi="fa-IR"/>
        </w:rPr>
        <w:t>ی</w:t>
      </w:r>
      <w:r w:rsidR="00762B70">
        <w:rPr>
          <w:rtl/>
          <w:lang w:bidi="fa-IR"/>
        </w:rPr>
        <w:t>رادكنندگان گفته</w:t>
      </w:r>
      <w:r>
        <w:rPr>
          <w:rtl/>
          <w:lang w:bidi="fa-IR"/>
        </w:rPr>
        <w:t xml:space="preserve"> </w:t>
      </w:r>
      <w:r w:rsidR="00762B70">
        <w:rPr>
          <w:rtl/>
          <w:lang w:bidi="fa-IR"/>
        </w:rPr>
        <w:t>اند اساساً چن</w:t>
      </w:r>
      <w:r>
        <w:rPr>
          <w:rtl/>
          <w:lang w:bidi="fa-IR"/>
        </w:rPr>
        <w:t>ی</w:t>
      </w:r>
      <w:r w:rsidR="00762B70">
        <w:rPr>
          <w:rtl/>
          <w:lang w:bidi="fa-IR"/>
        </w:rPr>
        <w:t>ن ش</w:t>
      </w:r>
      <w:r>
        <w:rPr>
          <w:rtl/>
          <w:lang w:bidi="fa-IR"/>
        </w:rPr>
        <w:t>ی</w:t>
      </w:r>
      <w:r w:rsidR="00762B70">
        <w:rPr>
          <w:rtl/>
          <w:lang w:bidi="fa-IR"/>
        </w:rPr>
        <w:t>وه</w:t>
      </w:r>
      <w:r>
        <w:rPr>
          <w:rtl/>
          <w:lang w:bidi="fa-IR"/>
        </w:rPr>
        <w:t xml:space="preserve"> </w:t>
      </w:r>
      <w:r w:rsidR="00762B70">
        <w:rPr>
          <w:rtl/>
          <w:lang w:bidi="fa-IR"/>
        </w:rPr>
        <w:t>اى در جمع</w:t>
      </w:r>
      <w:r>
        <w:rPr>
          <w:rtl/>
          <w:lang w:bidi="fa-IR"/>
        </w:rPr>
        <w:t xml:space="preserve"> </w:t>
      </w:r>
      <w:r w:rsidR="00762B70">
        <w:rPr>
          <w:rtl/>
          <w:lang w:bidi="fa-IR"/>
        </w:rPr>
        <w:t>آورى قرآن كر</w:t>
      </w:r>
      <w:r>
        <w:rPr>
          <w:rtl/>
          <w:lang w:bidi="fa-IR"/>
        </w:rPr>
        <w:t>ی</w:t>
      </w:r>
      <w:r w:rsidR="00762B70">
        <w:rPr>
          <w:rtl/>
          <w:lang w:bidi="fa-IR"/>
        </w:rPr>
        <w:t>م مستلزم وقوع تحر</w:t>
      </w:r>
      <w:r>
        <w:rPr>
          <w:rtl/>
          <w:lang w:bidi="fa-IR"/>
        </w:rPr>
        <w:t>ی</w:t>
      </w:r>
      <w:r w:rsidR="00762B70">
        <w:rPr>
          <w:rtl/>
          <w:lang w:bidi="fa-IR"/>
        </w:rPr>
        <w:t>ف در كتاب خدا خواهد بود</w:t>
      </w:r>
      <w:r>
        <w:rPr>
          <w:rtl/>
          <w:lang w:bidi="fa-IR"/>
        </w:rPr>
        <w:t xml:space="preserve">؛ </w:t>
      </w:r>
      <w:r w:rsidR="00762B70">
        <w:rPr>
          <w:rtl/>
          <w:lang w:bidi="fa-IR"/>
        </w:rPr>
        <w:t>ز</w:t>
      </w:r>
      <w:r>
        <w:rPr>
          <w:rtl/>
          <w:lang w:bidi="fa-IR"/>
        </w:rPr>
        <w:t>ی</w:t>
      </w:r>
      <w:r w:rsidR="00762B70">
        <w:rPr>
          <w:rtl/>
          <w:lang w:bidi="fa-IR"/>
        </w:rPr>
        <w:t>را تضم</w:t>
      </w:r>
      <w:r>
        <w:rPr>
          <w:rtl/>
          <w:lang w:bidi="fa-IR"/>
        </w:rPr>
        <w:t>ی</w:t>
      </w:r>
      <w:r w:rsidR="00762B70">
        <w:rPr>
          <w:rtl/>
          <w:lang w:bidi="fa-IR"/>
        </w:rPr>
        <w:t>ن</w:t>
      </w:r>
      <w:r>
        <w:rPr>
          <w:rtl/>
          <w:lang w:bidi="fa-IR"/>
        </w:rPr>
        <w:t xml:space="preserve"> </w:t>
      </w:r>
      <w:r w:rsidR="00762B70">
        <w:rPr>
          <w:rtl/>
          <w:lang w:bidi="fa-IR"/>
        </w:rPr>
        <w:t xml:space="preserve">هاى لازم در آن به </w:t>
      </w:r>
      <w:r w:rsidR="00762B70">
        <w:rPr>
          <w:rtl/>
          <w:lang w:bidi="fa-IR"/>
        </w:rPr>
        <w:lastRenderedPageBreak/>
        <w:t>كار نرفته و دقت لازم در آن صورت نگرفته</w:t>
      </w:r>
      <w:r>
        <w:rPr>
          <w:rtl/>
          <w:lang w:bidi="fa-IR"/>
        </w:rPr>
        <w:t xml:space="preserve">، </w:t>
      </w:r>
      <w:r w:rsidR="00762B70">
        <w:rPr>
          <w:rtl/>
          <w:lang w:bidi="fa-IR"/>
        </w:rPr>
        <w:t>در نت</w:t>
      </w:r>
      <w:r>
        <w:rPr>
          <w:rtl/>
          <w:lang w:bidi="fa-IR"/>
        </w:rPr>
        <w:t>ی</w:t>
      </w:r>
      <w:r w:rsidR="00762B70">
        <w:rPr>
          <w:rtl/>
          <w:lang w:bidi="fa-IR"/>
        </w:rPr>
        <w:t>جه چن</w:t>
      </w:r>
      <w:r>
        <w:rPr>
          <w:rtl/>
          <w:lang w:bidi="fa-IR"/>
        </w:rPr>
        <w:t>ی</w:t>
      </w:r>
      <w:r w:rsidR="00762B70">
        <w:rPr>
          <w:rtl/>
          <w:lang w:bidi="fa-IR"/>
        </w:rPr>
        <w:t>ن جمع</w:t>
      </w:r>
      <w:r>
        <w:rPr>
          <w:rtl/>
          <w:lang w:bidi="fa-IR"/>
        </w:rPr>
        <w:t xml:space="preserve"> </w:t>
      </w:r>
      <w:r w:rsidR="00762B70">
        <w:rPr>
          <w:rtl/>
          <w:lang w:bidi="fa-IR"/>
        </w:rPr>
        <w:t>آورى</w:t>
      </w:r>
      <w:r>
        <w:rPr>
          <w:rtl/>
          <w:lang w:bidi="fa-IR"/>
        </w:rPr>
        <w:t xml:space="preserve"> </w:t>
      </w:r>
      <w:r w:rsidR="00762B70">
        <w:rPr>
          <w:rtl/>
          <w:lang w:bidi="fa-IR"/>
        </w:rPr>
        <w:t>ها</w:t>
      </w:r>
      <w:r>
        <w:rPr>
          <w:rtl/>
          <w:lang w:bidi="fa-IR"/>
        </w:rPr>
        <w:t>ی</w:t>
      </w:r>
      <w:r w:rsidR="00762B70">
        <w:rPr>
          <w:rtl/>
          <w:lang w:bidi="fa-IR"/>
        </w:rPr>
        <w:t>ى معمولاً اطم</w:t>
      </w:r>
      <w:r>
        <w:rPr>
          <w:rtl/>
          <w:lang w:bidi="fa-IR"/>
        </w:rPr>
        <w:t>ی</w:t>
      </w:r>
      <w:r w:rsidR="00762B70">
        <w:rPr>
          <w:rtl/>
          <w:lang w:bidi="fa-IR"/>
        </w:rPr>
        <w:t>نان</w:t>
      </w:r>
      <w:r>
        <w:rPr>
          <w:rtl/>
          <w:lang w:bidi="fa-IR"/>
        </w:rPr>
        <w:t xml:space="preserve"> </w:t>
      </w:r>
      <w:r w:rsidR="00762B70">
        <w:rPr>
          <w:rtl/>
          <w:lang w:bidi="fa-IR"/>
        </w:rPr>
        <w:t>آور ن</w:t>
      </w:r>
      <w:r>
        <w:rPr>
          <w:rtl/>
          <w:lang w:bidi="fa-IR"/>
        </w:rPr>
        <w:t>ی</w:t>
      </w:r>
      <w:r w:rsidR="00762B70">
        <w:rPr>
          <w:rtl/>
          <w:lang w:bidi="fa-IR"/>
        </w:rPr>
        <w:t>ستند</w:t>
      </w:r>
      <w:r>
        <w:rPr>
          <w:rtl/>
          <w:lang w:bidi="fa-IR"/>
        </w:rPr>
        <w:t xml:space="preserve">. </w:t>
      </w:r>
      <w:r w:rsidR="00121BD9" w:rsidRPr="00121BD9">
        <w:rPr>
          <w:rStyle w:val="libFootnotenumChar"/>
          <w:rtl/>
          <w:lang w:bidi="fa-IR"/>
        </w:rPr>
        <w:t>(53)</w:t>
      </w:r>
      <w:r w:rsidR="00121BD9">
        <w:rPr>
          <w:rtl/>
          <w:lang w:bidi="fa-IR"/>
        </w:rPr>
        <w:t xml:space="preserve"> </w:t>
      </w:r>
    </w:p>
    <w:p w:rsidR="00FC5DC1" w:rsidRDefault="00762B70" w:rsidP="00762B70">
      <w:pPr>
        <w:pStyle w:val="libNormal"/>
        <w:rPr>
          <w:rtl/>
          <w:lang w:bidi="fa-IR"/>
        </w:rPr>
      </w:pPr>
      <w:r>
        <w:rPr>
          <w:rtl/>
          <w:lang w:bidi="fa-IR"/>
        </w:rPr>
        <w:t>ل</w:t>
      </w:r>
      <w:r w:rsidR="00FB36B4">
        <w:rPr>
          <w:rtl/>
          <w:lang w:bidi="fa-IR"/>
        </w:rPr>
        <w:t>ی</w:t>
      </w:r>
      <w:r>
        <w:rPr>
          <w:rtl/>
          <w:lang w:bidi="fa-IR"/>
        </w:rPr>
        <w:t>كن همه مى</w:t>
      </w:r>
      <w:r w:rsidR="00FB36B4">
        <w:rPr>
          <w:rtl/>
          <w:lang w:bidi="fa-IR"/>
        </w:rPr>
        <w:t xml:space="preserve"> </w:t>
      </w:r>
      <w:r>
        <w:rPr>
          <w:rtl/>
          <w:lang w:bidi="fa-IR"/>
        </w:rPr>
        <w:t>دان</w:t>
      </w:r>
      <w:r w:rsidR="00FB36B4">
        <w:rPr>
          <w:rtl/>
          <w:lang w:bidi="fa-IR"/>
        </w:rPr>
        <w:t>ی</w:t>
      </w:r>
      <w:r>
        <w:rPr>
          <w:rtl/>
          <w:lang w:bidi="fa-IR"/>
        </w:rPr>
        <w:t>م كه حافظان قرآن كر</w:t>
      </w:r>
      <w:r w:rsidR="00FB36B4">
        <w:rPr>
          <w:rtl/>
          <w:lang w:bidi="fa-IR"/>
        </w:rPr>
        <w:t>ی</w:t>
      </w:r>
      <w:r>
        <w:rPr>
          <w:rtl/>
          <w:lang w:bidi="fa-IR"/>
        </w:rPr>
        <w:t>م بس</w:t>
      </w:r>
      <w:r w:rsidR="00FB36B4">
        <w:rPr>
          <w:rtl/>
          <w:lang w:bidi="fa-IR"/>
        </w:rPr>
        <w:t>ی</w:t>
      </w:r>
      <w:r>
        <w:rPr>
          <w:rtl/>
          <w:lang w:bidi="fa-IR"/>
        </w:rPr>
        <w:t>ار بودند و خود ز</w:t>
      </w:r>
      <w:r w:rsidR="00FB36B4">
        <w:rPr>
          <w:rtl/>
          <w:lang w:bidi="fa-IR"/>
        </w:rPr>
        <w:t>ی</w:t>
      </w:r>
      <w:r>
        <w:rPr>
          <w:rtl/>
          <w:lang w:bidi="fa-IR"/>
        </w:rPr>
        <w:t>د از جمله حافظان قرآن بوده است و جمع</w:t>
      </w:r>
      <w:r w:rsidR="00FB36B4">
        <w:rPr>
          <w:rtl/>
          <w:lang w:bidi="fa-IR"/>
        </w:rPr>
        <w:t xml:space="preserve"> </w:t>
      </w:r>
      <w:r>
        <w:rPr>
          <w:rtl/>
          <w:lang w:bidi="fa-IR"/>
        </w:rPr>
        <w:t>آورى قرآن - به تعب</w:t>
      </w:r>
      <w:r w:rsidR="00FB36B4">
        <w:rPr>
          <w:rtl/>
          <w:lang w:bidi="fa-IR"/>
        </w:rPr>
        <w:t>ی</w:t>
      </w:r>
      <w:r>
        <w:rPr>
          <w:rtl/>
          <w:lang w:bidi="fa-IR"/>
        </w:rPr>
        <w:t>ر علّامه بلاغى - تحت نظارت هزاران نفر از حافظان قرآن صورت گرفت</w:t>
      </w:r>
      <w:r w:rsidR="00FB36B4">
        <w:rPr>
          <w:rtl/>
          <w:lang w:bidi="fa-IR"/>
        </w:rPr>
        <w:t xml:space="preserve">. </w:t>
      </w:r>
      <w:r w:rsidR="00121BD9" w:rsidRPr="00121BD9">
        <w:rPr>
          <w:rStyle w:val="libFootnotenumChar"/>
          <w:rtl/>
          <w:lang w:bidi="fa-IR"/>
        </w:rPr>
        <w:t>(54)</w:t>
      </w:r>
      <w:r w:rsidR="00121BD9">
        <w:rPr>
          <w:rtl/>
          <w:lang w:bidi="fa-IR"/>
        </w:rPr>
        <w:t xml:space="preserve"> </w:t>
      </w:r>
      <w:r>
        <w:rPr>
          <w:rtl/>
          <w:lang w:bidi="fa-IR"/>
        </w:rPr>
        <w:t>بنابرا</w:t>
      </w:r>
      <w:r w:rsidR="00FB36B4">
        <w:rPr>
          <w:rtl/>
          <w:lang w:bidi="fa-IR"/>
        </w:rPr>
        <w:t>ی</w:t>
      </w:r>
      <w:r>
        <w:rPr>
          <w:rtl/>
          <w:lang w:bidi="fa-IR"/>
        </w:rPr>
        <w:t>ن با</w:t>
      </w:r>
      <w:r w:rsidR="00FB36B4">
        <w:rPr>
          <w:rtl/>
          <w:lang w:bidi="fa-IR"/>
        </w:rPr>
        <w:t>ی</w:t>
      </w:r>
      <w:r>
        <w:rPr>
          <w:rtl/>
          <w:lang w:bidi="fa-IR"/>
        </w:rPr>
        <w:t>د د</w:t>
      </w:r>
      <w:r w:rsidR="00FB36B4">
        <w:rPr>
          <w:rtl/>
          <w:lang w:bidi="fa-IR"/>
        </w:rPr>
        <w:t>ی</w:t>
      </w:r>
      <w:r>
        <w:rPr>
          <w:rtl/>
          <w:lang w:bidi="fa-IR"/>
        </w:rPr>
        <w:t>د مراد از دو شاهد در چن</w:t>
      </w:r>
      <w:r w:rsidR="00FB36B4">
        <w:rPr>
          <w:rtl/>
          <w:lang w:bidi="fa-IR"/>
        </w:rPr>
        <w:t>ی</w:t>
      </w:r>
      <w:r>
        <w:rPr>
          <w:rtl/>
          <w:lang w:bidi="fa-IR"/>
        </w:rPr>
        <w:t>ن روا</w:t>
      </w:r>
      <w:r w:rsidR="00FB36B4">
        <w:rPr>
          <w:rtl/>
          <w:lang w:bidi="fa-IR"/>
        </w:rPr>
        <w:t>ی</w:t>
      </w:r>
      <w:r>
        <w:rPr>
          <w:rtl/>
          <w:lang w:bidi="fa-IR"/>
        </w:rPr>
        <w:t>تى چ</w:t>
      </w:r>
      <w:r w:rsidR="00FB36B4">
        <w:rPr>
          <w:rtl/>
          <w:lang w:bidi="fa-IR"/>
        </w:rPr>
        <w:t>ی</w:t>
      </w:r>
      <w:r>
        <w:rPr>
          <w:rtl/>
          <w:lang w:bidi="fa-IR"/>
        </w:rPr>
        <w:t>ست</w:t>
      </w:r>
      <w:r w:rsidR="00FB36B4">
        <w:rPr>
          <w:rtl/>
          <w:lang w:bidi="fa-IR"/>
        </w:rPr>
        <w:t xml:space="preserve">؟ </w:t>
      </w:r>
    </w:p>
    <w:p w:rsidR="00FC5DC1" w:rsidRDefault="00762B70" w:rsidP="00762B70">
      <w:pPr>
        <w:pStyle w:val="libNormal"/>
        <w:rPr>
          <w:rtl/>
          <w:lang w:bidi="fa-IR"/>
        </w:rPr>
      </w:pPr>
      <w:r>
        <w:rPr>
          <w:rtl/>
          <w:lang w:bidi="fa-IR"/>
        </w:rPr>
        <w:t>ابن حجر گفته است</w:t>
      </w:r>
      <w:r w:rsidR="00FB36B4">
        <w:rPr>
          <w:rtl/>
          <w:lang w:bidi="fa-IR"/>
        </w:rPr>
        <w:t xml:space="preserve">: </w:t>
      </w:r>
      <w:r>
        <w:rPr>
          <w:rtl/>
          <w:lang w:bidi="fa-IR"/>
        </w:rPr>
        <w:t>گو</w:t>
      </w:r>
      <w:r w:rsidR="00FB36B4">
        <w:rPr>
          <w:rtl/>
          <w:lang w:bidi="fa-IR"/>
        </w:rPr>
        <w:t>ی</w:t>
      </w:r>
      <w:r>
        <w:rPr>
          <w:rtl/>
          <w:lang w:bidi="fa-IR"/>
        </w:rPr>
        <w:t>ا منظور از اقامه دو شاهد آن است كه آن دو شهادت دهند كه مكتوب و نوشته قرآنى در حضور پ</w:t>
      </w:r>
      <w:r w:rsidR="00FB36B4">
        <w:rPr>
          <w:rtl/>
          <w:lang w:bidi="fa-IR"/>
        </w:rPr>
        <w:t>ی</w:t>
      </w:r>
      <w:r>
        <w:rPr>
          <w:rtl/>
          <w:lang w:bidi="fa-IR"/>
        </w:rPr>
        <w:t xml:space="preserve">امبر نوشته شده بوده و </w:t>
      </w:r>
      <w:r w:rsidR="00FB36B4">
        <w:rPr>
          <w:rtl/>
          <w:lang w:bidi="fa-IR"/>
        </w:rPr>
        <w:t>ی</w:t>
      </w:r>
      <w:r>
        <w:rPr>
          <w:rtl/>
          <w:lang w:bidi="fa-IR"/>
        </w:rPr>
        <w:t>ا آن كه شهادت دهند</w:t>
      </w:r>
      <w:r w:rsidR="00FB36B4">
        <w:rPr>
          <w:rtl/>
          <w:lang w:bidi="fa-IR"/>
        </w:rPr>
        <w:t xml:space="preserve">، </w:t>
      </w:r>
      <w:r>
        <w:rPr>
          <w:rtl/>
          <w:lang w:bidi="fa-IR"/>
        </w:rPr>
        <w:t>نوشته از وجوهى بوده است كه قرآن به آن وجوه نازل گشته است</w:t>
      </w:r>
      <w:r w:rsidR="00FB36B4">
        <w:rPr>
          <w:rtl/>
          <w:lang w:bidi="fa-IR"/>
        </w:rPr>
        <w:t xml:space="preserve">. </w:t>
      </w:r>
    </w:p>
    <w:p w:rsidR="00FC5DC1" w:rsidRDefault="00762B70" w:rsidP="00762B70">
      <w:pPr>
        <w:pStyle w:val="libNormal"/>
        <w:rPr>
          <w:rtl/>
          <w:lang w:bidi="fa-IR"/>
        </w:rPr>
      </w:pPr>
      <w:r>
        <w:rPr>
          <w:rtl/>
          <w:lang w:bidi="fa-IR"/>
        </w:rPr>
        <w:t>ابوشامه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مقصود آنان از آوردن دو شاهد ا</w:t>
      </w:r>
      <w:r w:rsidR="00FB36B4">
        <w:rPr>
          <w:rtl/>
          <w:lang w:bidi="fa-IR"/>
        </w:rPr>
        <w:t>ی</w:t>
      </w:r>
      <w:r>
        <w:rPr>
          <w:rtl/>
          <w:lang w:bidi="fa-IR"/>
        </w:rPr>
        <w:t>ن بوده كه فقط ع</w:t>
      </w:r>
      <w:r w:rsidR="00FB36B4">
        <w:rPr>
          <w:rtl/>
          <w:lang w:bidi="fa-IR"/>
        </w:rPr>
        <w:t>ی</w:t>
      </w:r>
      <w:r>
        <w:rPr>
          <w:rtl/>
          <w:lang w:bidi="fa-IR"/>
        </w:rPr>
        <w:t>ن آن</w:t>
      </w:r>
      <w:r w:rsidR="00FB36B4">
        <w:rPr>
          <w:rtl/>
          <w:lang w:bidi="fa-IR"/>
        </w:rPr>
        <w:t xml:space="preserve"> </w:t>
      </w:r>
      <w:r>
        <w:rPr>
          <w:rtl/>
          <w:lang w:bidi="fa-IR"/>
        </w:rPr>
        <w:t>چه را در حضور پ</w:t>
      </w:r>
      <w:r w:rsidR="00FB36B4">
        <w:rPr>
          <w:rtl/>
          <w:lang w:bidi="fa-IR"/>
        </w:rPr>
        <w:t>ی</w:t>
      </w:r>
      <w:r>
        <w:rPr>
          <w:rtl/>
          <w:lang w:bidi="fa-IR"/>
        </w:rPr>
        <w:t>امبر نوشته شده بود احراز كنند و آن را بنو</w:t>
      </w:r>
      <w:r w:rsidR="00FB36B4">
        <w:rPr>
          <w:rtl/>
          <w:lang w:bidi="fa-IR"/>
        </w:rPr>
        <w:t>ی</w:t>
      </w:r>
      <w:r>
        <w:rPr>
          <w:rtl/>
          <w:lang w:bidi="fa-IR"/>
        </w:rPr>
        <w:t>سند و به محفوظات اعتماد نكنند و به هم</w:t>
      </w:r>
      <w:r w:rsidR="00FB36B4">
        <w:rPr>
          <w:rtl/>
          <w:lang w:bidi="fa-IR"/>
        </w:rPr>
        <w:t>ی</w:t>
      </w:r>
      <w:r>
        <w:rPr>
          <w:rtl/>
          <w:lang w:bidi="fa-IR"/>
        </w:rPr>
        <w:t>ن جهت ز</w:t>
      </w:r>
      <w:r w:rsidR="00FB36B4">
        <w:rPr>
          <w:rtl/>
          <w:lang w:bidi="fa-IR"/>
        </w:rPr>
        <w:t>ی</w:t>
      </w:r>
      <w:r>
        <w:rPr>
          <w:rtl/>
          <w:lang w:bidi="fa-IR"/>
        </w:rPr>
        <w:t>د - با آن كه حافظ قرآن بود - در مورد آ</w:t>
      </w:r>
      <w:r w:rsidR="00FB36B4">
        <w:rPr>
          <w:rtl/>
          <w:lang w:bidi="fa-IR"/>
        </w:rPr>
        <w:t>ی</w:t>
      </w:r>
      <w:r>
        <w:rPr>
          <w:rtl/>
          <w:lang w:bidi="fa-IR"/>
        </w:rPr>
        <w:t>ه آخر سوره براءت گفت</w:t>
      </w:r>
      <w:r w:rsidR="00FB36B4">
        <w:rPr>
          <w:rtl/>
          <w:lang w:bidi="fa-IR"/>
        </w:rPr>
        <w:t xml:space="preserve">: </w:t>
      </w:r>
      <w:r>
        <w:rPr>
          <w:rtl/>
          <w:lang w:bidi="fa-IR"/>
        </w:rPr>
        <w:t>آن را فقط نزد ابوخز</w:t>
      </w:r>
      <w:r w:rsidR="00FB36B4">
        <w:rPr>
          <w:rtl/>
          <w:lang w:bidi="fa-IR"/>
        </w:rPr>
        <w:t>ی</w:t>
      </w:r>
      <w:r>
        <w:rPr>
          <w:rtl/>
          <w:lang w:bidi="fa-IR"/>
        </w:rPr>
        <w:t xml:space="preserve">مه انصارى </w:t>
      </w:r>
      <w:r w:rsidR="00FB36B4">
        <w:rPr>
          <w:rtl/>
          <w:lang w:bidi="fa-IR"/>
        </w:rPr>
        <w:t>ی</w:t>
      </w:r>
      <w:r>
        <w:rPr>
          <w:rtl/>
          <w:lang w:bidi="fa-IR"/>
        </w:rPr>
        <w:t>افتم</w:t>
      </w:r>
      <w:r w:rsidR="00FB36B4">
        <w:rPr>
          <w:rtl/>
          <w:lang w:bidi="fa-IR"/>
        </w:rPr>
        <w:t xml:space="preserve">. </w:t>
      </w:r>
      <w:r>
        <w:rPr>
          <w:rtl/>
          <w:lang w:bidi="fa-IR"/>
        </w:rPr>
        <w:t>منظور ز</w:t>
      </w:r>
      <w:r w:rsidR="00FB36B4">
        <w:rPr>
          <w:rtl/>
          <w:lang w:bidi="fa-IR"/>
        </w:rPr>
        <w:t>ی</w:t>
      </w:r>
      <w:r>
        <w:rPr>
          <w:rtl/>
          <w:lang w:bidi="fa-IR"/>
        </w:rPr>
        <w:t>د</w:t>
      </w:r>
      <w:r w:rsidR="00FB36B4">
        <w:rPr>
          <w:rtl/>
          <w:lang w:bidi="fa-IR"/>
        </w:rPr>
        <w:t>، ی</w:t>
      </w:r>
      <w:r>
        <w:rPr>
          <w:rtl/>
          <w:lang w:bidi="fa-IR"/>
        </w:rPr>
        <w:t>افتن ا</w:t>
      </w:r>
      <w:r w:rsidR="00FB36B4">
        <w:rPr>
          <w:rtl/>
          <w:lang w:bidi="fa-IR"/>
        </w:rPr>
        <w:t>ی</w:t>
      </w:r>
      <w:r>
        <w:rPr>
          <w:rtl/>
          <w:lang w:bidi="fa-IR"/>
        </w:rPr>
        <w:t>ن آ</w:t>
      </w:r>
      <w:r w:rsidR="00FB36B4">
        <w:rPr>
          <w:rtl/>
          <w:lang w:bidi="fa-IR"/>
        </w:rPr>
        <w:t>ی</w:t>
      </w:r>
      <w:r>
        <w:rPr>
          <w:rtl/>
          <w:lang w:bidi="fa-IR"/>
        </w:rPr>
        <w:t>ه به صورت نوشته و مكتوب بوده است و گرنه خود ز</w:t>
      </w:r>
      <w:r w:rsidR="00FB36B4">
        <w:rPr>
          <w:rtl/>
          <w:lang w:bidi="fa-IR"/>
        </w:rPr>
        <w:t>ی</w:t>
      </w:r>
      <w:r>
        <w:rPr>
          <w:rtl/>
          <w:lang w:bidi="fa-IR"/>
        </w:rPr>
        <w:t>د و بس</w:t>
      </w:r>
      <w:r w:rsidR="00FB36B4">
        <w:rPr>
          <w:rtl/>
          <w:lang w:bidi="fa-IR"/>
        </w:rPr>
        <w:t>ی</w:t>
      </w:r>
      <w:r>
        <w:rPr>
          <w:rtl/>
          <w:lang w:bidi="fa-IR"/>
        </w:rPr>
        <w:t>ارى از صحابه آن را حفظ بوده</w:t>
      </w:r>
      <w:r w:rsidR="00FB36B4">
        <w:rPr>
          <w:rtl/>
          <w:lang w:bidi="fa-IR"/>
        </w:rPr>
        <w:t xml:space="preserve"> </w:t>
      </w:r>
      <w:r>
        <w:rPr>
          <w:rtl/>
          <w:lang w:bidi="fa-IR"/>
        </w:rPr>
        <w:t>اند</w:t>
      </w:r>
      <w:r w:rsidR="00FB36B4">
        <w:rPr>
          <w:rtl/>
          <w:lang w:bidi="fa-IR"/>
        </w:rPr>
        <w:t xml:space="preserve">. </w:t>
      </w:r>
      <w:r w:rsidR="00121BD9" w:rsidRPr="00121BD9">
        <w:rPr>
          <w:rStyle w:val="libFootnotenumChar"/>
          <w:rtl/>
          <w:lang w:bidi="fa-IR"/>
        </w:rPr>
        <w:t>(55)</w:t>
      </w:r>
      <w:r w:rsidR="00121BD9">
        <w:rPr>
          <w:rtl/>
          <w:lang w:bidi="fa-IR"/>
        </w:rPr>
        <w:t xml:space="preserve"> </w:t>
      </w:r>
    </w:p>
    <w:p w:rsidR="00FC5DC1" w:rsidRDefault="00762B70" w:rsidP="00762B70">
      <w:pPr>
        <w:pStyle w:val="libNormal"/>
        <w:rPr>
          <w:rtl/>
          <w:lang w:bidi="fa-IR"/>
        </w:rPr>
      </w:pPr>
      <w:r>
        <w:rPr>
          <w:rtl/>
          <w:lang w:bidi="fa-IR"/>
        </w:rPr>
        <w:t>در پا</w:t>
      </w:r>
      <w:r w:rsidR="00FB36B4">
        <w:rPr>
          <w:rtl/>
          <w:lang w:bidi="fa-IR"/>
        </w:rPr>
        <w:t>ی</w:t>
      </w:r>
      <w:r>
        <w:rPr>
          <w:rtl/>
          <w:lang w:bidi="fa-IR"/>
        </w:rPr>
        <w:t>انِ حد</w:t>
      </w:r>
      <w:r w:rsidR="00FB36B4">
        <w:rPr>
          <w:rtl/>
          <w:lang w:bidi="fa-IR"/>
        </w:rPr>
        <w:t>ی</w:t>
      </w:r>
      <w:r>
        <w:rPr>
          <w:rtl/>
          <w:lang w:bidi="fa-IR"/>
        </w:rPr>
        <w:t>ثى كه پ</w:t>
      </w:r>
      <w:r w:rsidR="00FB36B4">
        <w:rPr>
          <w:rtl/>
          <w:lang w:bidi="fa-IR"/>
        </w:rPr>
        <w:t>ی</w:t>
      </w:r>
      <w:r>
        <w:rPr>
          <w:rtl/>
          <w:lang w:bidi="fa-IR"/>
        </w:rPr>
        <w:t>شنهاد جمع</w:t>
      </w:r>
      <w:r w:rsidR="00FB36B4">
        <w:rPr>
          <w:rtl/>
          <w:lang w:bidi="fa-IR"/>
        </w:rPr>
        <w:t xml:space="preserve"> </w:t>
      </w:r>
      <w:r>
        <w:rPr>
          <w:rtl/>
          <w:lang w:bidi="fa-IR"/>
        </w:rPr>
        <w:t>آورى قرآن از سوى ابوبكر به ز</w:t>
      </w:r>
      <w:r w:rsidR="00FB36B4">
        <w:rPr>
          <w:rtl/>
          <w:lang w:bidi="fa-IR"/>
        </w:rPr>
        <w:t>ی</w:t>
      </w:r>
      <w:r>
        <w:rPr>
          <w:rtl/>
          <w:lang w:bidi="fa-IR"/>
        </w:rPr>
        <w:t>د شد چن</w:t>
      </w:r>
      <w:r w:rsidR="00FB36B4">
        <w:rPr>
          <w:rtl/>
          <w:lang w:bidi="fa-IR"/>
        </w:rPr>
        <w:t>ی</w:t>
      </w:r>
      <w:r>
        <w:rPr>
          <w:rtl/>
          <w:lang w:bidi="fa-IR"/>
        </w:rPr>
        <w:t>ن آمده است</w:t>
      </w:r>
      <w:r w:rsidR="00FB36B4">
        <w:rPr>
          <w:rtl/>
          <w:lang w:bidi="fa-IR"/>
        </w:rPr>
        <w:t xml:space="preserve">: </w:t>
      </w:r>
    </w:p>
    <w:p w:rsidR="00FC5DC1" w:rsidRDefault="00FB36B4" w:rsidP="00762B70">
      <w:pPr>
        <w:pStyle w:val="libNormal"/>
        <w:rPr>
          <w:rtl/>
          <w:lang w:bidi="fa-IR"/>
        </w:rPr>
      </w:pPr>
      <w:r>
        <w:rPr>
          <w:rtl/>
          <w:lang w:bidi="fa-IR"/>
        </w:rPr>
        <w:t xml:space="preserve">... </w:t>
      </w:r>
      <w:r w:rsidR="00762B70">
        <w:rPr>
          <w:rtl/>
          <w:lang w:bidi="fa-IR"/>
        </w:rPr>
        <w:t>به تفحّص از قرآن اقدام نمودم و قرآن را از نوشته</w:t>
      </w:r>
      <w:r>
        <w:rPr>
          <w:rtl/>
          <w:lang w:bidi="fa-IR"/>
        </w:rPr>
        <w:t xml:space="preserve"> </w:t>
      </w:r>
      <w:r w:rsidR="00762B70">
        <w:rPr>
          <w:rtl/>
          <w:lang w:bidi="fa-IR"/>
        </w:rPr>
        <w:t>ها</w:t>
      </w:r>
      <w:r>
        <w:rPr>
          <w:rtl/>
          <w:lang w:bidi="fa-IR"/>
        </w:rPr>
        <w:t>ی</w:t>
      </w:r>
      <w:r w:rsidR="00762B70">
        <w:rPr>
          <w:rtl/>
          <w:lang w:bidi="fa-IR"/>
        </w:rPr>
        <w:t>ى كه بر روى شاخه</w:t>
      </w:r>
      <w:r>
        <w:rPr>
          <w:rtl/>
          <w:lang w:bidi="fa-IR"/>
        </w:rPr>
        <w:t xml:space="preserve"> </w:t>
      </w:r>
      <w:r w:rsidR="00762B70">
        <w:rPr>
          <w:rtl/>
          <w:lang w:bidi="fa-IR"/>
        </w:rPr>
        <w:t>هاى خرما و سنگ</w:t>
      </w:r>
      <w:r>
        <w:rPr>
          <w:rtl/>
          <w:lang w:bidi="fa-IR"/>
        </w:rPr>
        <w:t xml:space="preserve"> </w:t>
      </w:r>
      <w:r w:rsidR="00762B70">
        <w:rPr>
          <w:rtl/>
          <w:lang w:bidi="fa-IR"/>
        </w:rPr>
        <w:t>هاى ظر</w:t>
      </w:r>
      <w:r>
        <w:rPr>
          <w:rtl/>
          <w:lang w:bidi="fa-IR"/>
        </w:rPr>
        <w:t>ی</w:t>
      </w:r>
      <w:r w:rsidR="00762B70">
        <w:rPr>
          <w:rtl/>
          <w:lang w:bidi="fa-IR"/>
        </w:rPr>
        <w:t>ف بود و آن</w:t>
      </w:r>
      <w:r>
        <w:rPr>
          <w:rtl/>
          <w:lang w:bidi="fa-IR"/>
        </w:rPr>
        <w:t xml:space="preserve"> </w:t>
      </w:r>
      <w:r w:rsidR="00762B70">
        <w:rPr>
          <w:rtl/>
          <w:lang w:bidi="fa-IR"/>
        </w:rPr>
        <w:t>چه در س</w:t>
      </w:r>
      <w:r>
        <w:rPr>
          <w:rtl/>
          <w:lang w:bidi="fa-IR"/>
        </w:rPr>
        <w:t>ی</w:t>
      </w:r>
      <w:r w:rsidR="00762B70">
        <w:rPr>
          <w:rtl/>
          <w:lang w:bidi="fa-IR"/>
        </w:rPr>
        <w:t>نه مردم جاى داشت</w:t>
      </w:r>
      <w:r>
        <w:rPr>
          <w:rtl/>
          <w:lang w:bidi="fa-IR"/>
        </w:rPr>
        <w:t xml:space="preserve">، </w:t>
      </w:r>
      <w:r w:rsidR="00762B70">
        <w:rPr>
          <w:rtl/>
          <w:lang w:bidi="fa-IR"/>
        </w:rPr>
        <w:t>جمع</w:t>
      </w:r>
      <w:r>
        <w:rPr>
          <w:rtl/>
          <w:lang w:bidi="fa-IR"/>
        </w:rPr>
        <w:t xml:space="preserve"> </w:t>
      </w:r>
      <w:r w:rsidR="00762B70">
        <w:rPr>
          <w:rtl/>
          <w:lang w:bidi="fa-IR"/>
        </w:rPr>
        <w:lastRenderedPageBreak/>
        <w:t>آورى كردم</w:t>
      </w:r>
      <w:r>
        <w:rPr>
          <w:rtl/>
          <w:lang w:bidi="fa-IR"/>
        </w:rPr>
        <w:t xml:space="preserve">. </w:t>
      </w:r>
      <w:r w:rsidR="00762B70">
        <w:rPr>
          <w:rtl/>
          <w:lang w:bidi="fa-IR"/>
        </w:rPr>
        <w:t>تا آن كه آ</w:t>
      </w:r>
      <w:r>
        <w:rPr>
          <w:rtl/>
          <w:lang w:bidi="fa-IR"/>
        </w:rPr>
        <w:t>ی</w:t>
      </w:r>
      <w:r w:rsidR="00762B70">
        <w:rPr>
          <w:rtl/>
          <w:lang w:bidi="fa-IR"/>
        </w:rPr>
        <w:t xml:space="preserve">ه آخر سوره توبه </w:t>
      </w:r>
      <w:r w:rsidR="00E610F8" w:rsidRPr="00E610F8">
        <w:rPr>
          <w:rStyle w:val="libAlaemChar"/>
          <w:rFonts w:eastAsia="KFGQPC Uthman Taha Naskh"/>
          <w:rtl/>
        </w:rPr>
        <w:t>(</w:t>
      </w:r>
      <w:r w:rsidR="00E610F8" w:rsidRPr="00E610F8">
        <w:rPr>
          <w:rStyle w:val="libAieChar"/>
          <w:rtl/>
        </w:rPr>
        <w:t>لقدْ جاءَكُم رسولٌ منْ أنفُسكُم عزیزٌ علیهِ مَا عَنِتُّم...</w:t>
      </w:r>
      <w:r w:rsidR="00E610F8" w:rsidRPr="00E610F8">
        <w:rPr>
          <w:rStyle w:val="libAlaemChar"/>
          <w:rFonts w:eastAsia="KFGQPC Uthman Taha Naskh"/>
          <w:rtl/>
        </w:rPr>
        <w:t>)</w:t>
      </w:r>
      <w:r>
        <w:rPr>
          <w:rtl/>
          <w:lang w:bidi="fa-IR"/>
        </w:rPr>
        <w:t xml:space="preserve"> </w:t>
      </w:r>
      <w:r w:rsidR="00762B70">
        <w:rPr>
          <w:rtl/>
          <w:lang w:bidi="fa-IR"/>
        </w:rPr>
        <w:t>را تنها نزد ابوخز</w:t>
      </w:r>
      <w:r>
        <w:rPr>
          <w:rtl/>
          <w:lang w:bidi="fa-IR"/>
        </w:rPr>
        <w:t>ی</w:t>
      </w:r>
      <w:r w:rsidR="00762B70">
        <w:rPr>
          <w:rtl/>
          <w:lang w:bidi="fa-IR"/>
        </w:rPr>
        <w:t xml:space="preserve">مه انصارى </w:t>
      </w:r>
      <w:r>
        <w:rPr>
          <w:rtl/>
          <w:lang w:bidi="fa-IR"/>
        </w:rPr>
        <w:t>ی</w:t>
      </w:r>
      <w:r w:rsidR="00762B70">
        <w:rPr>
          <w:rtl/>
          <w:lang w:bidi="fa-IR"/>
        </w:rPr>
        <w:t>افتم</w:t>
      </w:r>
      <w:r w:rsidR="00D5620D">
        <w:rPr>
          <w:rtl/>
          <w:lang w:bidi="fa-IR"/>
        </w:rPr>
        <w:t>...</w:t>
      </w:r>
      <w:r>
        <w:rPr>
          <w:rtl/>
          <w:lang w:bidi="fa-IR"/>
        </w:rPr>
        <w:t xml:space="preserve"> </w:t>
      </w:r>
      <w:r w:rsidR="00121BD9" w:rsidRPr="00121BD9">
        <w:rPr>
          <w:rStyle w:val="libFootnotenumChar"/>
          <w:rtl/>
          <w:lang w:bidi="fa-IR"/>
        </w:rPr>
        <w:t>(56)</w:t>
      </w:r>
      <w:r w:rsidR="00121BD9">
        <w:rPr>
          <w:rtl/>
          <w:lang w:bidi="fa-IR"/>
        </w:rPr>
        <w:t xml:space="preserve"> </w:t>
      </w:r>
    </w:p>
    <w:p w:rsidR="00FC5DC1" w:rsidRDefault="00762B70" w:rsidP="00762B70">
      <w:pPr>
        <w:pStyle w:val="libNormal"/>
        <w:rPr>
          <w:rtl/>
          <w:lang w:bidi="fa-IR"/>
        </w:rPr>
      </w:pPr>
      <w:r>
        <w:rPr>
          <w:rtl/>
          <w:lang w:bidi="fa-IR"/>
        </w:rPr>
        <w:t>شب</w:t>
      </w:r>
      <w:r w:rsidR="00FB36B4">
        <w:rPr>
          <w:rtl/>
          <w:lang w:bidi="fa-IR"/>
        </w:rPr>
        <w:t>ی</w:t>
      </w:r>
      <w:r>
        <w:rPr>
          <w:rtl/>
          <w:lang w:bidi="fa-IR"/>
        </w:rPr>
        <w:t>ه هم</w:t>
      </w:r>
      <w:r w:rsidR="00FB36B4">
        <w:rPr>
          <w:rtl/>
          <w:lang w:bidi="fa-IR"/>
        </w:rPr>
        <w:t>ی</w:t>
      </w:r>
      <w:r>
        <w:rPr>
          <w:rtl/>
          <w:lang w:bidi="fa-IR"/>
        </w:rPr>
        <w:t>ن جر</w:t>
      </w:r>
      <w:r w:rsidR="00FB36B4">
        <w:rPr>
          <w:rtl/>
          <w:lang w:bidi="fa-IR"/>
        </w:rPr>
        <w:t>ی</w:t>
      </w:r>
      <w:r>
        <w:rPr>
          <w:rtl/>
          <w:lang w:bidi="fa-IR"/>
        </w:rPr>
        <w:t>ان در مورد آ</w:t>
      </w:r>
      <w:r w:rsidR="00FB36B4">
        <w:rPr>
          <w:rtl/>
          <w:lang w:bidi="fa-IR"/>
        </w:rPr>
        <w:t>ی</w:t>
      </w:r>
      <w:r>
        <w:rPr>
          <w:rtl/>
          <w:lang w:bidi="fa-IR"/>
        </w:rPr>
        <w:t>ه</w:t>
      </w:r>
      <w:r w:rsidR="00FB36B4">
        <w:rPr>
          <w:rtl/>
          <w:lang w:bidi="fa-IR"/>
        </w:rPr>
        <w:t xml:space="preserve"> </w:t>
      </w:r>
      <w:r>
        <w:rPr>
          <w:rtl/>
          <w:lang w:bidi="fa-IR"/>
        </w:rPr>
        <w:t>اى از سوره احزاب از ز</w:t>
      </w:r>
      <w:r w:rsidR="00FB36B4">
        <w:rPr>
          <w:rtl/>
          <w:lang w:bidi="fa-IR"/>
        </w:rPr>
        <w:t>ی</w:t>
      </w:r>
      <w:r>
        <w:rPr>
          <w:rtl/>
          <w:lang w:bidi="fa-IR"/>
        </w:rPr>
        <w:t>دبن ثابت نقل شده است</w:t>
      </w:r>
      <w:r w:rsidR="00FB36B4">
        <w:rPr>
          <w:rtl/>
          <w:lang w:bidi="fa-IR"/>
        </w:rPr>
        <w:t xml:space="preserve">: </w:t>
      </w:r>
    </w:p>
    <w:p w:rsidR="00FC5DC1" w:rsidRDefault="00762B70" w:rsidP="00762B70">
      <w:pPr>
        <w:pStyle w:val="libNormal"/>
        <w:rPr>
          <w:rtl/>
          <w:lang w:bidi="fa-IR"/>
        </w:rPr>
      </w:pPr>
      <w:r>
        <w:rPr>
          <w:rtl/>
          <w:lang w:bidi="fa-IR"/>
        </w:rPr>
        <w:t>وقتى مصحف را استنساخ مى</w:t>
      </w:r>
      <w:r w:rsidR="00FB36B4">
        <w:rPr>
          <w:rtl/>
          <w:lang w:bidi="fa-IR"/>
        </w:rPr>
        <w:t xml:space="preserve"> </w:t>
      </w:r>
      <w:r>
        <w:rPr>
          <w:rtl/>
          <w:lang w:bidi="fa-IR"/>
        </w:rPr>
        <w:t>نمود</w:t>
      </w:r>
      <w:r w:rsidR="00FB36B4">
        <w:rPr>
          <w:rtl/>
          <w:lang w:bidi="fa-IR"/>
        </w:rPr>
        <w:t>ی</w:t>
      </w:r>
      <w:r>
        <w:rPr>
          <w:rtl/>
          <w:lang w:bidi="fa-IR"/>
        </w:rPr>
        <w:t>م آ</w:t>
      </w:r>
      <w:r w:rsidR="00FB36B4">
        <w:rPr>
          <w:rtl/>
          <w:lang w:bidi="fa-IR"/>
        </w:rPr>
        <w:t>ی</w:t>
      </w:r>
      <w:r>
        <w:rPr>
          <w:rtl/>
          <w:lang w:bidi="fa-IR"/>
        </w:rPr>
        <w:t>ه</w:t>
      </w:r>
      <w:r w:rsidR="00FB36B4">
        <w:rPr>
          <w:rtl/>
          <w:lang w:bidi="fa-IR"/>
        </w:rPr>
        <w:t xml:space="preserve"> </w:t>
      </w:r>
      <w:r>
        <w:rPr>
          <w:rtl/>
          <w:lang w:bidi="fa-IR"/>
        </w:rPr>
        <w:t>اى از سوره احزاب را كه خود</w:t>
      </w:r>
      <w:r w:rsidR="00FB36B4">
        <w:rPr>
          <w:rtl/>
          <w:lang w:bidi="fa-IR"/>
        </w:rPr>
        <w:t xml:space="preserve">، </w:t>
      </w:r>
      <w:r w:rsidR="00853B4A">
        <w:rPr>
          <w:rtl/>
          <w:lang w:bidi="fa-IR"/>
        </w:rPr>
        <w:t>قرائت</w:t>
      </w:r>
      <w:r>
        <w:rPr>
          <w:rtl/>
          <w:lang w:bidi="fa-IR"/>
        </w:rPr>
        <w:t xml:space="preserve"> آن را از پ</w:t>
      </w:r>
      <w:r w:rsidR="00FB36B4">
        <w:rPr>
          <w:rtl/>
          <w:lang w:bidi="fa-IR"/>
        </w:rPr>
        <w:t>ی</w:t>
      </w:r>
      <w:r>
        <w:rPr>
          <w:rtl/>
          <w:lang w:bidi="fa-IR"/>
        </w:rPr>
        <w:t>امبر شن</w:t>
      </w:r>
      <w:r w:rsidR="00FB36B4">
        <w:rPr>
          <w:rtl/>
          <w:lang w:bidi="fa-IR"/>
        </w:rPr>
        <w:t>ی</w:t>
      </w:r>
      <w:r>
        <w:rPr>
          <w:rtl/>
          <w:lang w:bidi="fa-IR"/>
        </w:rPr>
        <w:t>ده بودم نزد احدى جز خز</w:t>
      </w:r>
      <w:r w:rsidR="00FB36B4">
        <w:rPr>
          <w:rtl/>
          <w:lang w:bidi="fa-IR"/>
        </w:rPr>
        <w:t>ی</w:t>
      </w:r>
      <w:r>
        <w:rPr>
          <w:rtl/>
          <w:lang w:bidi="fa-IR"/>
        </w:rPr>
        <w:t>مه انصارى ن</w:t>
      </w:r>
      <w:r w:rsidR="00FB36B4">
        <w:rPr>
          <w:rtl/>
          <w:lang w:bidi="fa-IR"/>
        </w:rPr>
        <w:t>ی</w:t>
      </w:r>
      <w:r>
        <w:rPr>
          <w:rtl/>
          <w:lang w:bidi="fa-IR"/>
        </w:rPr>
        <w:t>افتم</w:t>
      </w:r>
      <w:r w:rsidR="00FB36B4">
        <w:rPr>
          <w:rtl/>
          <w:lang w:bidi="fa-IR"/>
        </w:rPr>
        <w:t xml:space="preserve">. </w:t>
      </w:r>
      <w:r>
        <w:rPr>
          <w:rtl/>
          <w:lang w:bidi="fa-IR"/>
        </w:rPr>
        <w:t>آ</w:t>
      </w:r>
      <w:r w:rsidR="00FB36B4">
        <w:rPr>
          <w:rtl/>
          <w:lang w:bidi="fa-IR"/>
        </w:rPr>
        <w:t>ی</w:t>
      </w:r>
      <w:r>
        <w:rPr>
          <w:rtl/>
          <w:lang w:bidi="fa-IR"/>
        </w:rPr>
        <w:t>ه چن</w:t>
      </w:r>
      <w:r w:rsidR="00FB36B4">
        <w:rPr>
          <w:rtl/>
          <w:lang w:bidi="fa-IR"/>
        </w:rPr>
        <w:t>ی</w:t>
      </w:r>
      <w:r>
        <w:rPr>
          <w:rtl/>
          <w:lang w:bidi="fa-IR"/>
        </w:rPr>
        <w:t>ن بود</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من المؤمنین رجالٌ صَدَقوا ما عاهدوا الله علیه...</w:t>
      </w:r>
      <w:r w:rsidR="00E610F8" w:rsidRPr="00E610F8">
        <w:rPr>
          <w:rStyle w:val="libAlaemChar"/>
          <w:rFonts w:eastAsia="KFGQPC Uthman Taha Naskh"/>
          <w:rtl/>
        </w:rPr>
        <w:t>)</w:t>
      </w:r>
      <w:r w:rsidR="00FB36B4">
        <w:rPr>
          <w:rtl/>
          <w:lang w:bidi="fa-IR"/>
        </w:rPr>
        <w:t xml:space="preserve"> </w:t>
      </w:r>
      <w:r>
        <w:rPr>
          <w:rtl/>
          <w:lang w:bidi="fa-IR"/>
        </w:rPr>
        <w:t>و چون شهادت خز</w:t>
      </w:r>
      <w:r w:rsidR="00FB36B4">
        <w:rPr>
          <w:rtl/>
          <w:lang w:bidi="fa-IR"/>
        </w:rPr>
        <w:t>ی</w:t>
      </w:r>
      <w:r>
        <w:rPr>
          <w:rtl/>
          <w:lang w:bidi="fa-IR"/>
        </w:rPr>
        <w:t>مه را پ</w:t>
      </w:r>
      <w:r w:rsidR="00FB36B4">
        <w:rPr>
          <w:rtl/>
          <w:lang w:bidi="fa-IR"/>
        </w:rPr>
        <w:t>ی</w:t>
      </w:r>
      <w:r>
        <w:rPr>
          <w:rtl/>
          <w:lang w:bidi="fa-IR"/>
        </w:rPr>
        <w:t>امبر برابر با دو شهادت قرار داده بود</w:t>
      </w:r>
      <w:r w:rsidR="00FB36B4">
        <w:rPr>
          <w:rtl/>
          <w:lang w:bidi="fa-IR"/>
        </w:rPr>
        <w:t xml:space="preserve">، </w:t>
      </w:r>
      <w:r>
        <w:rPr>
          <w:rtl/>
          <w:lang w:bidi="fa-IR"/>
        </w:rPr>
        <w:t>آ</w:t>
      </w:r>
      <w:r w:rsidR="00FB36B4">
        <w:rPr>
          <w:rtl/>
          <w:lang w:bidi="fa-IR"/>
        </w:rPr>
        <w:t>ی</w:t>
      </w:r>
      <w:r>
        <w:rPr>
          <w:rtl/>
          <w:lang w:bidi="fa-IR"/>
        </w:rPr>
        <w:t>ه را به سوره</w:t>
      </w:r>
      <w:r w:rsidR="00FB36B4">
        <w:rPr>
          <w:rtl/>
          <w:lang w:bidi="fa-IR"/>
        </w:rPr>
        <w:t xml:space="preserve"> </w:t>
      </w:r>
      <w:r>
        <w:rPr>
          <w:rtl/>
          <w:lang w:bidi="fa-IR"/>
        </w:rPr>
        <w:t>اش ملحق نمود</w:t>
      </w:r>
      <w:r w:rsidR="00FB36B4">
        <w:rPr>
          <w:rtl/>
          <w:lang w:bidi="fa-IR"/>
        </w:rPr>
        <w:t>ی</w:t>
      </w:r>
      <w:r>
        <w:rPr>
          <w:rtl/>
          <w:lang w:bidi="fa-IR"/>
        </w:rPr>
        <w:t>م</w:t>
      </w:r>
      <w:r w:rsidR="00FB36B4">
        <w:rPr>
          <w:rtl/>
          <w:lang w:bidi="fa-IR"/>
        </w:rPr>
        <w:t xml:space="preserve">. </w:t>
      </w:r>
      <w:r w:rsidR="00121BD9" w:rsidRPr="00121BD9">
        <w:rPr>
          <w:rStyle w:val="libFootnotenumChar"/>
          <w:rtl/>
          <w:lang w:bidi="fa-IR"/>
        </w:rPr>
        <w:t>(57)</w:t>
      </w:r>
      <w:r w:rsidR="00121BD9">
        <w:rPr>
          <w:rtl/>
          <w:lang w:bidi="fa-IR"/>
        </w:rPr>
        <w:t xml:space="preserve"> </w:t>
      </w:r>
    </w:p>
    <w:p w:rsidR="00FC5DC1" w:rsidRDefault="00762B70" w:rsidP="00762B70">
      <w:pPr>
        <w:pStyle w:val="libNormal"/>
        <w:rPr>
          <w:rtl/>
          <w:lang w:bidi="fa-IR"/>
        </w:rPr>
      </w:pPr>
      <w:r>
        <w:rPr>
          <w:rtl/>
          <w:lang w:bidi="fa-IR"/>
        </w:rPr>
        <w:t>ازا</w:t>
      </w:r>
      <w:r w:rsidR="00FB36B4">
        <w:rPr>
          <w:rtl/>
          <w:lang w:bidi="fa-IR"/>
        </w:rPr>
        <w:t>ی</w:t>
      </w:r>
      <w:r>
        <w:rPr>
          <w:rtl/>
          <w:lang w:bidi="fa-IR"/>
        </w:rPr>
        <w:t>ن نقل</w:t>
      </w:r>
      <w:r w:rsidR="00FB36B4">
        <w:rPr>
          <w:rtl/>
          <w:lang w:bidi="fa-IR"/>
        </w:rPr>
        <w:t xml:space="preserve">، </w:t>
      </w:r>
      <w:r>
        <w:rPr>
          <w:rtl/>
          <w:lang w:bidi="fa-IR"/>
        </w:rPr>
        <w:t>دومطلب به خوبى استفاده مى</w:t>
      </w:r>
      <w:r w:rsidR="00FB36B4">
        <w:rPr>
          <w:rtl/>
          <w:lang w:bidi="fa-IR"/>
        </w:rPr>
        <w:t xml:space="preserve"> </w:t>
      </w:r>
      <w:r>
        <w:rPr>
          <w:rtl/>
          <w:lang w:bidi="fa-IR"/>
        </w:rPr>
        <w:t>شود</w:t>
      </w:r>
      <w:r w:rsidR="00FB36B4">
        <w:rPr>
          <w:rtl/>
          <w:lang w:bidi="fa-IR"/>
        </w:rPr>
        <w:t xml:space="preserve">: </w:t>
      </w:r>
      <w:r>
        <w:rPr>
          <w:rtl/>
          <w:lang w:bidi="fa-IR"/>
        </w:rPr>
        <w:t>اول آن كه آ</w:t>
      </w:r>
      <w:r w:rsidR="00FB36B4">
        <w:rPr>
          <w:rtl/>
          <w:lang w:bidi="fa-IR"/>
        </w:rPr>
        <w:t>ی</w:t>
      </w:r>
      <w:r>
        <w:rPr>
          <w:rtl/>
          <w:lang w:bidi="fa-IR"/>
        </w:rPr>
        <w:t>ه به صورت مكتوب ونوشته فقط نزد خز</w:t>
      </w:r>
      <w:r w:rsidR="00FB36B4">
        <w:rPr>
          <w:rtl/>
          <w:lang w:bidi="fa-IR"/>
        </w:rPr>
        <w:t>ی</w:t>
      </w:r>
      <w:r>
        <w:rPr>
          <w:rtl/>
          <w:lang w:bidi="fa-IR"/>
        </w:rPr>
        <w:t>مه بوده است</w:t>
      </w:r>
      <w:r w:rsidR="00FB36B4">
        <w:rPr>
          <w:rtl/>
          <w:lang w:bidi="fa-IR"/>
        </w:rPr>
        <w:t xml:space="preserve">؛ </w:t>
      </w:r>
      <w:r>
        <w:rPr>
          <w:rtl/>
          <w:lang w:bidi="fa-IR"/>
        </w:rPr>
        <w:t>چون ز</w:t>
      </w:r>
      <w:r w:rsidR="00FB36B4">
        <w:rPr>
          <w:rtl/>
          <w:lang w:bidi="fa-IR"/>
        </w:rPr>
        <w:t>ی</w:t>
      </w:r>
      <w:r>
        <w:rPr>
          <w:rtl/>
          <w:lang w:bidi="fa-IR"/>
        </w:rPr>
        <w:t>دخودش مى</w:t>
      </w:r>
      <w:r w:rsidR="00FB36B4">
        <w:rPr>
          <w:rtl/>
          <w:lang w:bidi="fa-IR"/>
        </w:rPr>
        <w:t xml:space="preserve"> </w:t>
      </w:r>
      <w:r>
        <w:rPr>
          <w:rtl/>
          <w:lang w:bidi="fa-IR"/>
        </w:rPr>
        <w:t>گو</w:t>
      </w:r>
      <w:r w:rsidR="00FB36B4">
        <w:rPr>
          <w:rtl/>
          <w:lang w:bidi="fa-IR"/>
        </w:rPr>
        <w:t>ی</w:t>
      </w:r>
      <w:r>
        <w:rPr>
          <w:rtl/>
          <w:lang w:bidi="fa-IR"/>
        </w:rPr>
        <w:t>دا</w:t>
      </w:r>
      <w:r w:rsidR="00FB36B4">
        <w:rPr>
          <w:rtl/>
          <w:lang w:bidi="fa-IR"/>
        </w:rPr>
        <w:t>ی</w:t>
      </w:r>
      <w:r>
        <w:rPr>
          <w:rtl/>
          <w:lang w:bidi="fa-IR"/>
        </w:rPr>
        <w:t>ن آ</w:t>
      </w:r>
      <w:r w:rsidR="00FB36B4">
        <w:rPr>
          <w:rtl/>
          <w:lang w:bidi="fa-IR"/>
        </w:rPr>
        <w:t>ی</w:t>
      </w:r>
      <w:r>
        <w:rPr>
          <w:rtl/>
          <w:lang w:bidi="fa-IR"/>
        </w:rPr>
        <w:t>ه راازپ</w:t>
      </w:r>
      <w:r w:rsidR="00FB36B4">
        <w:rPr>
          <w:rtl/>
          <w:lang w:bidi="fa-IR"/>
        </w:rPr>
        <w:t>ی</w:t>
      </w:r>
      <w:r>
        <w:rPr>
          <w:rtl/>
          <w:lang w:bidi="fa-IR"/>
        </w:rPr>
        <w:t xml:space="preserve">امبرهنگامى كه </w:t>
      </w:r>
      <w:r w:rsidR="00853B4A">
        <w:rPr>
          <w:rtl/>
          <w:lang w:bidi="fa-IR"/>
        </w:rPr>
        <w:t>قرائت</w:t>
      </w:r>
      <w:r>
        <w:rPr>
          <w:rtl/>
          <w:lang w:bidi="fa-IR"/>
        </w:rPr>
        <w:t xml:space="preserve"> مى</w:t>
      </w:r>
      <w:r w:rsidR="00FB36B4">
        <w:rPr>
          <w:rtl/>
          <w:lang w:bidi="fa-IR"/>
        </w:rPr>
        <w:t xml:space="preserve"> </w:t>
      </w:r>
      <w:r>
        <w:rPr>
          <w:rtl/>
          <w:lang w:bidi="fa-IR"/>
        </w:rPr>
        <w:t>فرمود</w:t>
      </w:r>
      <w:r w:rsidR="00FB36B4">
        <w:rPr>
          <w:rtl/>
          <w:lang w:bidi="fa-IR"/>
        </w:rPr>
        <w:t xml:space="preserve">، </w:t>
      </w:r>
      <w:r>
        <w:rPr>
          <w:rtl/>
          <w:lang w:bidi="fa-IR"/>
        </w:rPr>
        <w:t>شن</w:t>
      </w:r>
      <w:r w:rsidR="00FB36B4">
        <w:rPr>
          <w:rtl/>
          <w:lang w:bidi="fa-IR"/>
        </w:rPr>
        <w:t>ی</w:t>
      </w:r>
      <w:r>
        <w:rPr>
          <w:rtl/>
          <w:lang w:bidi="fa-IR"/>
        </w:rPr>
        <w:t>ده بودم و ازا</w:t>
      </w:r>
      <w:r w:rsidR="00FB36B4">
        <w:rPr>
          <w:rtl/>
          <w:lang w:bidi="fa-IR"/>
        </w:rPr>
        <w:t>ی</w:t>
      </w:r>
      <w:r>
        <w:rPr>
          <w:rtl/>
          <w:lang w:bidi="fa-IR"/>
        </w:rPr>
        <w:t>ن</w:t>
      </w:r>
      <w:r w:rsidR="00FB36B4">
        <w:rPr>
          <w:rtl/>
          <w:lang w:bidi="fa-IR"/>
        </w:rPr>
        <w:t xml:space="preserve"> </w:t>
      </w:r>
      <w:r>
        <w:rPr>
          <w:rtl/>
          <w:lang w:bidi="fa-IR"/>
        </w:rPr>
        <w:t>جا روشن مى</w:t>
      </w:r>
      <w:r w:rsidR="00FB36B4">
        <w:rPr>
          <w:rtl/>
          <w:lang w:bidi="fa-IR"/>
        </w:rPr>
        <w:t xml:space="preserve"> </w:t>
      </w:r>
      <w:r>
        <w:rPr>
          <w:rtl/>
          <w:lang w:bidi="fa-IR"/>
        </w:rPr>
        <w:t>گردد منظور ازشهادت دوعادل</w:t>
      </w:r>
      <w:r w:rsidR="00FB36B4">
        <w:rPr>
          <w:rtl/>
          <w:lang w:bidi="fa-IR"/>
        </w:rPr>
        <w:t xml:space="preserve">، </w:t>
      </w:r>
      <w:r>
        <w:rPr>
          <w:rtl/>
          <w:lang w:bidi="fa-IR"/>
        </w:rPr>
        <w:t>شهادت بر كتابت نزد پ</w:t>
      </w:r>
      <w:r w:rsidR="00FB36B4">
        <w:rPr>
          <w:rtl/>
          <w:lang w:bidi="fa-IR"/>
        </w:rPr>
        <w:t>ی</w:t>
      </w:r>
      <w:r>
        <w:rPr>
          <w:rtl/>
          <w:lang w:bidi="fa-IR"/>
        </w:rPr>
        <w:t>امبر بوده است</w:t>
      </w:r>
      <w:r w:rsidR="00FB36B4">
        <w:rPr>
          <w:rtl/>
          <w:lang w:bidi="fa-IR"/>
        </w:rPr>
        <w:t xml:space="preserve">؛ </w:t>
      </w:r>
      <w:r>
        <w:rPr>
          <w:rtl/>
          <w:lang w:bidi="fa-IR"/>
        </w:rPr>
        <w:t>و گرنه با توجه به حفظ آ</w:t>
      </w:r>
      <w:r w:rsidR="00FB36B4">
        <w:rPr>
          <w:rtl/>
          <w:lang w:bidi="fa-IR"/>
        </w:rPr>
        <w:t>ی</w:t>
      </w:r>
      <w:r>
        <w:rPr>
          <w:rtl/>
          <w:lang w:bidi="fa-IR"/>
        </w:rPr>
        <w:t>ه توسط د</w:t>
      </w:r>
      <w:r w:rsidR="00FB36B4">
        <w:rPr>
          <w:rtl/>
          <w:lang w:bidi="fa-IR"/>
        </w:rPr>
        <w:t>ی</w:t>
      </w:r>
      <w:r>
        <w:rPr>
          <w:rtl/>
          <w:lang w:bidi="fa-IR"/>
        </w:rPr>
        <w:t>گران</w:t>
      </w:r>
      <w:r w:rsidR="00FB36B4">
        <w:rPr>
          <w:rtl/>
          <w:lang w:bidi="fa-IR"/>
        </w:rPr>
        <w:t xml:space="preserve">، </w:t>
      </w:r>
      <w:r>
        <w:rPr>
          <w:rtl/>
          <w:lang w:bidi="fa-IR"/>
        </w:rPr>
        <w:t>ن</w:t>
      </w:r>
      <w:r w:rsidR="00FB36B4">
        <w:rPr>
          <w:rtl/>
          <w:lang w:bidi="fa-IR"/>
        </w:rPr>
        <w:t>ی</w:t>
      </w:r>
      <w:r>
        <w:rPr>
          <w:rtl/>
          <w:lang w:bidi="fa-IR"/>
        </w:rPr>
        <w:t>ازى به آن نبوده است</w:t>
      </w:r>
      <w:r w:rsidR="00FB36B4">
        <w:rPr>
          <w:rtl/>
          <w:lang w:bidi="fa-IR"/>
        </w:rPr>
        <w:t xml:space="preserve">. </w:t>
      </w:r>
      <w:r>
        <w:rPr>
          <w:rtl/>
          <w:lang w:bidi="fa-IR"/>
        </w:rPr>
        <w:t>ا</w:t>
      </w:r>
      <w:r w:rsidR="00FB36B4">
        <w:rPr>
          <w:rtl/>
          <w:lang w:bidi="fa-IR"/>
        </w:rPr>
        <w:t>ی</w:t>
      </w:r>
      <w:r>
        <w:rPr>
          <w:rtl/>
          <w:lang w:bidi="fa-IR"/>
        </w:rPr>
        <w:t>ن امر برخلاف تصور معترضان</w:t>
      </w:r>
      <w:r w:rsidR="00FB36B4">
        <w:rPr>
          <w:rtl/>
          <w:lang w:bidi="fa-IR"/>
        </w:rPr>
        <w:t xml:space="preserve">، </w:t>
      </w:r>
      <w:r>
        <w:rPr>
          <w:rtl/>
          <w:lang w:bidi="fa-IR"/>
        </w:rPr>
        <w:t>نها</w:t>
      </w:r>
      <w:r w:rsidR="00FB36B4">
        <w:rPr>
          <w:rtl/>
          <w:lang w:bidi="fa-IR"/>
        </w:rPr>
        <w:t>ی</w:t>
      </w:r>
      <w:r>
        <w:rPr>
          <w:rtl/>
          <w:lang w:bidi="fa-IR"/>
        </w:rPr>
        <w:t>ت دقت گروه جمع كننده را مى</w:t>
      </w:r>
      <w:r w:rsidR="00FB36B4">
        <w:rPr>
          <w:rtl/>
          <w:lang w:bidi="fa-IR"/>
        </w:rPr>
        <w:t xml:space="preserve"> </w:t>
      </w:r>
      <w:r>
        <w:rPr>
          <w:rtl/>
          <w:lang w:bidi="fa-IR"/>
        </w:rPr>
        <w:t>رساند</w:t>
      </w:r>
      <w:r w:rsidR="00FB36B4">
        <w:rPr>
          <w:rtl/>
          <w:lang w:bidi="fa-IR"/>
        </w:rPr>
        <w:t xml:space="preserve">. </w:t>
      </w:r>
    </w:p>
    <w:p w:rsidR="00FC5DC1" w:rsidRDefault="00762B70" w:rsidP="00762B70">
      <w:pPr>
        <w:pStyle w:val="libNormal"/>
        <w:rPr>
          <w:rtl/>
          <w:lang w:bidi="fa-IR"/>
        </w:rPr>
      </w:pPr>
      <w:r>
        <w:rPr>
          <w:rtl/>
          <w:lang w:bidi="fa-IR"/>
        </w:rPr>
        <w:t>دوم آن كه</w:t>
      </w:r>
      <w:r w:rsidR="00FB36B4">
        <w:rPr>
          <w:rtl/>
          <w:lang w:bidi="fa-IR"/>
        </w:rPr>
        <w:t xml:space="preserve">، </w:t>
      </w:r>
      <w:r>
        <w:rPr>
          <w:rtl/>
          <w:lang w:bidi="fa-IR"/>
        </w:rPr>
        <w:t>منظور از دو شاهد عادل</w:t>
      </w:r>
      <w:r w:rsidR="00FB36B4">
        <w:rPr>
          <w:rtl/>
          <w:lang w:bidi="fa-IR"/>
        </w:rPr>
        <w:t xml:space="preserve">، </w:t>
      </w:r>
      <w:r>
        <w:rPr>
          <w:rtl/>
          <w:lang w:bidi="fa-IR"/>
        </w:rPr>
        <w:t>دو شاهد غ</w:t>
      </w:r>
      <w:r w:rsidR="00FB36B4">
        <w:rPr>
          <w:rtl/>
          <w:lang w:bidi="fa-IR"/>
        </w:rPr>
        <w:t>ی</w:t>
      </w:r>
      <w:r>
        <w:rPr>
          <w:rtl/>
          <w:lang w:bidi="fa-IR"/>
        </w:rPr>
        <w:t>ر از فرد مدّعى نبوده</w:t>
      </w:r>
      <w:r w:rsidR="00FB36B4">
        <w:rPr>
          <w:rtl/>
          <w:lang w:bidi="fa-IR"/>
        </w:rPr>
        <w:t xml:space="preserve">، </w:t>
      </w:r>
      <w:r>
        <w:rPr>
          <w:rtl/>
          <w:lang w:bidi="fa-IR"/>
        </w:rPr>
        <w:t xml:space="preserve">بلكه </w:t>
      </w:r>
      <w:r w:rsidR="00FB36B4">
        <w:rPr>
          <w:rtl/>
          <w:lang w:bidi="fa-IR"/>
        </w:rPr>
        <w:t>ی</w:t>
      </w:r>
      <w:r>
        <w:rPr>
          <w:rtl/>
          <w:lang w:bidi="fa-IR"/>
        </w:rPr>
        <w:t>ك</w:t>
      </w:r>
      <w:r w:rsidR="00FB36B4">
        <w:rPr>
          <w:rtl/>
          <w:lang w:bidi="fa-IR"/>
        </w:rPr>
        <w:t xml:space="preserve"> </w:t>
      </w:r>
      <w:r>
        <w:rPr>
          <w:rtl/>
          <w:lang w:bidi="fa-IR"/>
        </w:rPr>
        <w:t>نفر خود مدعى آ</w:t>
      </w:r>
      <w:r w:rsidR="00FB36B4">
        <w:rPr>
          <w:rtl/>
          <w:lang w:bidi="fa-IR"/>
        </w:rPr>
        <w:t>ی</w:t>
      </w:r>
      <w:r>
        <w:rPr>
          <w:rtl/>
          <w:lang w:bidi="fa-IR"/>
        </w:rPr>
        <w:t xml:space="preserve">ه </w:t>
      </w:r>
      <w:r w:rsidR="00FB36B4">
        <w:rPr>
          <w:rtl/>
          <w:lang w:bidi="fa-IR"/>
        </w:rPr>
        <w:t>ی</w:t>
      </w:r>
      <w:r>
        <w:rPr>
          <w:rtl/>
          <w:lang w:bidi="fa-IR"/>
        </w:rPr>
        <w:t>ا سوره بوده كه شهادت مى</w:t>
      </w:r>
      <w:r w:rsidR="00FB36B4">
        <w:rPr>
          <w:rtl/>
          <w:lang w:bidi="fa-IR"/>
        </w:rPr>
        <w:t xml:space="preserve"> </w:t>
      </w:r>
      <w:r>
        <w:rPr>
          <w:rtl/>
          <w:lang w:bidi="fa-IR"/>
        </w:rPr>
        <w:t>داده و نفر دوم ن</w:t>
      </w:r>
      <w:r w:rsidR="00FB36B4">
        <w:rPr>
          <w:rtl/>
          <w:lang w:bidi="fa-IR"/>
        </w:rPr>
        <w:t>ی</w:t>
      </w:r>
      <w:r>
        <w:rPr>
          <w:rtl/>
          <w:lang w:bidi="fa-IR"/>
        </w:rPr>
        <w:t>ز ادّعاى او را تصد</w:t>
      </w:r>
      <w:r w:rsidR="00FB36B4">
        <w:rPr>
          <w:rtl/>
          <w:lang w:bidi="fa-IR"/>
        </w:rPr>
        <w:t>ی</w:t>
      </w:r>
      <w:r>
        <w:rPr>
          <w:rtl/>
          <w:lang w:bidi="fa-IR"/>
        </w:rPr>
        <w:t>ق مى</w:t>
      </w:r>
      <w:r w:rsidR="00FB36B4">
        <w:rPr>
          <w:rtl/>
          <w:lang w:bidi="fa-IR"/>
        </w:rPr>
        <w:t xml:space="preserve"> </w:t>
      </w:r>
      <w:r>
        <w:rPr>
          <w:rtl/>
          <w:lang w:bidi="fa-IR"/>
        </w:rPr>
        <w:t>نموده است و به هم</w:t>
      </w:r>
      <w:r w:rsidR="00FB36B4">
        <w:rPr>
          <w:rtl/>
          <w:lang w:bidi="fa-IR"/>
        </w:rPr>
        <w:t>ی</w:t>
      </w:r>
      <w:r>
        <w:rPr>
          <w:rtl/>
          <w:lang w:bidi="fa-IR"/>
        </w:rPr>
        <w:t>ن جهت در جر</w:t>
      </w:r>
      <w:r w:rsidR="00FB36B4">
        <w:rPr>
          <w:rtl/>
          <w:lang w:bidi="fa-IR"/>
        </w:rPr>
        <w:t>ی</w:t>
      </w:r>
      <w:r>
        <w:rPr>
          <w:rtl/>
          <w:lang w:bidi="fa-IR"/>
        </w:rPr>
        <w:t>ان ادّعاى خز</w:t>
      </w:r>
      <w:r w:rsidR="00FB36B4">
        <w:rPr>
          <w:rtl/>
          <w:lang w:bidi="fa-IR"/>
        </w:rPr>
        <w:t>ی</w:t>
      </w:r>
      <w:r>
        <w:rPr>
          <w:rtl/>
          <w:lang w:bidi="fa-IR"/>
        </w:rPr>
        <w:t>مه چون پ</w:t>
      </w:r>
      <w:r w:rsidR="00FB36B4">
        <w:rPr>
          <w:rtl/>
          <w:lang w:bidi="fa-IR"/>
        </w:rPr>
        <w:t>ی</w:t>
      </w:r>
      <w:r>
        <w:rPr>
          <w:rtl/>
          <w:lang w:bidi="fa-IR"/>
        </w:rPr>
        <w:t>امبر</w:t>
      </w:r>
      <w:r w:rsidR="00FB36B4">
        <w:rPr>
          <w:rtl/>
          <w:lang w:bidi="fa-IR"/>
        </w:rPr>
        <w:t xml:space="preserve">، </w:t>
      </w:r>
      <w:r>
        <w:rPr>
          <w:rtl/>
          <w:lang w:bidi="fa-IR"/>
        </w:rPr>
        <w:t>شهادت او را برابر با دو شاهد قرار داده بود</w:t>
      </w:r>
      <w:r w:rsidR="00FB36B4">
        <w:rPr>
          <w:rtl/>
          <w:lang w:bidi="fa-IR"/>
        </w:rPr>
        <w:t xml:space="preserve">، </w:t>
      </w:r>
      <w:r>
        <w:rPr>
          <w:rtl/>
          <w:lang w:bidi="fa-IR"/>
        </w:rPr>
        <w:t>قول او پذ</w:t>
      </w:r>
      <w:r w:rsidR="00FB36B4">
        <w:rPr>
          <w:rtl/>
          <w:lang w:bidi="fa-IR"/>
        </w:rPr>
        <w:t>ی</w:t>
      </w:r>
      <w:r>
        <w:rPr>
          <w:rtl/>
          <w:lang w:bidi="fa-IR"/>
        </w:rPr>
        <w:t>رفته شد</w:t>
      </w:r>
      <w:r w:rsidR="00FB36B4">
        <w:rPr>
          <w:rtl/>
          <w:lang w:bidi="fa-IR"/>
        </w:rPr>
        <w:t xml:space="preserve">. </w:t>
      </w:r>
    </w:p>
    <w:p w:rsidR="00FC5DC1" w:rsidRDefault="00FB36B4" w:rsidP="00762B70">
      <w:pPr>
        <w:pStyle w:val="libNormal"/>
        <w:rPr>
          <w:rtl/>
          <w:lang w:bidi="fa-IR"/>
        </w:rPr>
      </w:pPr>
      <w:r>
        <w:rPr>
          <w:rtl/>
          <w:lang w:bidi="fa-IR"/>
        </w:rPr>
        <w:t>ی</w:t>
      </w:r>
      <w:r w:rsidR="00762B70">
        <w:rPr>
          <w:rtl/>
          <w:lang w:bidi="fa-IR"/>
        </w:rPr>
        <w:t>ادآورى</w:t>
      </w:r>
      <w:r>
        <w:rPr>
          <w:rtl/>
          <w:lang w:bidi="fa-IR"/>
        </w:rPr>
        <w:t xml:space="preserve">: </w:t>
      </w:r>
    </w:p>
    <w:p w:rsidR="00FC5DC1" w:rsidRDefault="00762B70" w:rsidP="00762B70">
      <w:pPr>
        <w:pStyle w:val="libNormal"/>
        <w:rPr>
          <w:rtl/>
          <w:lang w:bidi="fa-IR"/>
        </w:rPr>
      </w:pPr>
      <w:r>
        <w:rPr>
          <w:rtl/>
          <w:lang w:bidi="fa-IR"/>
        </w:rPr>
        <w:t>در نسخه</w:t>
      </w:r>
      <w:r w:rsidR="00FB36B4">
        <w:rPr>
          <w:rtl/>
          <w:lang w:bidi="fa-IR"/>
        </w:rPr>
        <w:t xml:space="preserve"> </w:t>
      </w:r>
      <w:r>
        <w:rPr>
          <w:rtl/>
          <w:lang w:bidi="fa-IR"/>
        </w:rPr>
        <w:t>هاى خطّى و چاپى صح</w:t>
      </w:r>
      <w:r w:rsidR="00FB36B4">
        <w:rPr>
          <w:rtl/>
          <w:lang w:bidi="fa-IR"/>
        </w:rPr>
        <w:t>ی</w:t>
      </w:r>
      <w:r>
        <w:rPr>
          <w:rtl/>
          <w:lang w:bidi="fa-IR"/>
        </w:rPr>
        <w:t>ح بخارى در روا</w:t>
      </w:r>
      <w:r w:rsidR="00FB36B4">
        <w:rPr>
          <w:rtl/>
          <w:lang w:bidi="fa-IR"/>
        </w:rPr>
        <w:t>ی</w:t>
      </w:r>
      <w:r>
        <w:rPr>
          <w:rtl/>
          <w:lang w:bidi="fa-IR"/>
        </w:rPr>
        <w:t>تى كه نقل گرد</w:t>
      </w:r>
      <w:r w:rsidR="00FB36B4">
        <w:rPr>
          <w:rtl/>
          <w:lang w:bidi="fa-IR"/>
        </w:rPr>
        <w:t>ی</w:t>
      </w:r>
      <w:r>
        <w:rPr>
          <w:rtl/>
          <w:lang w:bidi="fa-IR"/>
        </w:rPr>
        <w:t>د «ابوخز</w:t>
      </w:r>
      <w:r w:rsidR="00FB36B4">
        <w:rPr>
          <w:rtl/>
          <w:lang w:bidi="fa-IR"/>
        </w:rPr>
        <w:t>ی</w:t>
      </w:r>
      <w:r>
        <w:rPr>
          <w:rtl/>
          <w:lang w:bidi="fa-IR"/>
        </w:rPr>
        <w:t>مه» ذكر شده</w:t>
      </w:r>
      <w:r w:rsidR="00FB36B4">
        <w:rPr>
          <w:rtl/>
          <w:lang w:bidi="fa-IR"/>
        </w:rPr>
        <w:t xml:space="preserve"> </w:t>
      </w:r>
      <w:r>
        <w:rPr>
          <w:rtl/>
          <w:lang w:bidi="fa-IR"/>
        </w:rPr>
        <w:t>است</w:t>
      </w:r>
      <w:r w:rsidR="00FB36B4">
        <w:rPr>
          <w:rtl/>
          <w:lang w:bidi="fa-IR"/>
        </w:rPr>
        <w:t xml:space="preserve">؛ </w:t>
      </w:r>
      <w:r>
        <w:rPr>
          <w:rtl/>
          <w:lang w:bidi="fa-IR"/>
        </w:rPr>
        <w:t>ولى صح</w:t>
      </w:r>
      <w:r w:rsidR="00FB36B4">
        <w:rPr>
          <w:rtl/>
          <w:lang w:bidi="fa-IR"/>
        </w:rPr>
        <w:t>ی</w:t>
      </w:r>
      <w:r>
        <w:rPr>
          <w:rtl/>
          <w:lang w:bidi="fa-IR"/>
        </w:rPr>
        <w:t>ح آن خز</w:t>
      </w:r>
      <w:r w:rsidR="00FB36B4">
        <w:rPr>
          <w:rtl/>
          <w:lang w:bidi="fa-IR"/>
        </w:rPr>
        <w:t>ی</w:t>
      </w:r>
      <w:r>
        <w:rPr>
          <w:rtl/>
          <w:lang w:bidi="fa-IR"/>
        </w:rPr>
        <w:t>مة بن ثابت انصارى</w:t>
      </w:r>
      <w:r w:rsidR="00FB36B4">
        <w:rPr>
          <w:rtl/>
          <w:lang w:bidi="fa-IR"/>
        </w:rPr>
        <w:t xml:space="preserve">، </w:t>
      </w:r>
      <w:r>
        <w:rPr>
          <w:rtl/>
          <w:lang w:bidi="fa-IR"/>
        </w:rPr>
        <w:t xml:space="preserve">صحابى </w:t>
      </w:r>
      <w:r>
        <w:rPr>
          <w:rtl/>
          <w:lang w:bidi="fa-IR"/>
        </w:rPr>
        <w:lastRenderedPageBreak/>
        <w:t>جل</w:t>
      </w:r>
      <w:r w:rsidR="00FB36B4">
        <w:rPr>
          <w:rtl/>
          <w:lang w:bidi="fa-IR"/>
        </w:rPr>
        <w:t>ی</w:t>
      </w:r>
      <w:r>
        <w:rPr>
          <w:rtl/>
          <w:lang w:bidi="fa-IR"/>
        </w:rPr>
        <w:t>ل القدر است</w:t>
      </w:r>
      <w:r w:rsidR="00FB36B4">
        <w:rPr>
          <w:rtl/>
          <w:lang w:bidi="fa-IR"/>
        </w:rPr>
        <w:t xml:space="preserve">؛ </w:t>
      </w:r>
      <w:r>
        <w:rPr>
          <w:rtl/>
          <w:lang w:bidi="fa-IR"/>
        </w:rPr>
        <w:t>ز</w:t>
      </w:r>
      <w:r w:rsidR="00FB36B4">
        <w:rPr>
          <w:rtl/>
          <w:lang w:bidi="fa-IR"/>
        </w:rPr>
        <w:t>ی</w:t>
      </w:r>
      <w:r>
        <w:rPr>
          <w:rtl/>
          <w:lang w:bidi="fa-IR"/>
        </w:rPr>
        <w:t>را شخصى كه پ</w:t>
      </w:r>
      <w:r w:rsidR="00FB36B4">
        <w:rPr>
          <w:rtl/>
          <w:lang w:bidi="fa-IR"/>
        </w:rPr>
        <w:t>ی</w:t>
      </w:r>
      <w:r>
        <w:rPr>
          <w:rtl/>
          <w:lang w:bidi="fa-IR"/>
        </w:rPr>
        <w:t>امبر</w:t>
      </w:r>
      <w:r w:rsidR="00FB36B4">
        <w:rPr>
          <w:rtl/>
          <w:lang w:bidi="fa-IR"/>
        </w:rPr>
        <w:t xml:space="preserve">، </w:t>
      </w:r>
      <w:r>
        <w:rPr>
          <w:rtl/>
          <w:lang w:bidi="fa-IR"/>
        </w:rPr>
        <w:t>شهادت او را برابر با دو شهادت قرار داد</w:t>
      </w:r>
      <w:r w:rsidR="00FB36B4">
        <w:rPr>
          <w:rtl/>
          <w:lang w:bidi="fa-IR"/>
        </w:rPr>
        <w:t xml:space="preserve">، </w:t>
      </w:r>
      <w:r>
        <w:rPr>
          <w:rtl/>
          <w:lang w:bidi="fa-IR"/>
        </w:rPr>
        <w:t>جز خز</w:t>
      </w:r>
      <w:r w:rsidR="00FB36B4">
        <w:rPr>
          <w:rtl/>
          <w:lang w:bidi="fa-IR"/>
        </w:rPr>
        <w:t>ی</w:t>
      </w:r>
      <w:r>
        <w:rPr>
          <w:rtl/>
          <w:lang w:bidi="fa-IR"/>
        </w:rPr>
        <w:t>مة بن</w:t>
      </w:r>
      <w:r w:rsidR="00FB36B4">
        <w:rPr>
          <w:rtl/>
          <w:lang w:bidi="fa-IR"/>
        </w:rPr>
        <w:t xml:space="preserve"> </w:t>
      </w:r>
      <w:r>
        <w:rPr>
          <w:rtl/>
          <w:lang w:bidi="fa-IR"/>
        </w:rPr>
        <w:t>ثابت نبود</w:t>
      </w:r>
      <w:r w:rsidR="00FB36B4">
        <w:rPr>
          <w:rtl/>
          <w:lang w:bidi="fa-IR"/>
        </w:rPr>
        <w:t xml:space="preserve">. </w:t>
      </w:r>
      <w:r w:rsidR="00121BD9" w:rsidRPr="00121BD9">
        <w:rPr>
          <w:rStyle w:val="libFootnotenumChar"/>
          <w:rtl/>
          <w:lang w:bidi="fa-IR"/>
        </w:rPr>
        <w:t>(58)</w:t>
      </w:r>
      <w:r w:rsidR="00121BD9">
        <w:rPr>
          <w:rtl/>
          <w:lang w:bidi="fa-IR"/>
        </w:rPr>
        <w:t xml:space="preserve"> </w:t>
      </w:r>
    </w:p>
    <w:p w:rsidR="00FC5DC1" w:rsidRDefault="00762B70" w:rsidP="00762B70">
      <w:pPr>
        <w:pStyle w:val="libNormal"/>
        <w:rPr>
          <w:rtl/>
          <w:lang w:bidi="fa-IR"/>
        </w:rPr>
      </w:pPr>
      <w:r>
        <w:rPr>
          <w:rtl/>
          <w:lang w:bidi="fa-IR"/>
        </w:rPr>
        <w:t>بد</w:t>
      </w:r>
      <w:r w:rsidR="00FB36B4">
        <w:rPr>
          <w:rtl/>
          <w:lang w:bidi="fa-IR"/>
        </w:rPr>
        <w:t>ی</w:t>
      </w:r>
      <w:r>
        <w:rPr>
          <w:rtl/>
          <w:lang w:bidi="fa-IR"/>
        </w:rPr>
        <w:t>ن ترت</w:t>
      </w:r>
      <w:r w:rsidR="00FB36B4">
        <w:rPr>
          <w:rtl/>
          <w:lang w:bidi="fa-IR"/>
        </w:rPr>
        <w:t>ی</w:t>
      </w:r>
      <w:r>
        <w:rPr>
          <w:rtl/>
          <w:lang w:bidi="fa-IR"/>
        </w:rPr>
        <w:t>ب آن</w:t>
      </w:r>
      <w:r w:rsidR="00FB36B4">
        <w:rPr>
          <w:rtl/>
          <w:lang w:bidi="fa-IR"/>
        </w:rPr>
        <w:t xml:space="preserve"> </w:t>
      </w:r>
      <w:r>
        <w:rPr>
          <w:rtl/>
          <w:lang w:bidi="fa-IR"/>
        </w:rPr>
        <w:t>چه از اسناد تار</w:t>
      </w:r>
      <w:r w:rsidR="00FB36B4">
        <w:rPr>
          <w:rtl/>
          <w:lang w:bidi="fa-IR"/>
        </w:rPr>
        <w:t>ی</w:t>
      </w:r>
      <w:r>
        <w:rPr>
          <w:rtl/>
          <w:lang w:bidi="fa-IR"/>
        </w:rPr>
        <w:t>خى و اقوال عده</w:t>
      </w:r>
      <w:r w:rsidR="00FB36B4">
        <w:rPr>
          <w:rtl/>
          <w:lang w:bidi="fa-IR"/>
        </w:rPr>
        <w:t xml:space="preserve"> </w:t>
      </w:r>
      <w:r>
        <w:rPr>
          <w:rtl/>
          <w:lang w:bidi="fa-IR"/>
        </w:rPr>
        <w:t>اى از دانشمندان علوم قرآنى به</w:t>
      </w:r>
      <w:r w:rsidR="00FB36B4">
        <w:rPr>
          <w:rtl/>
          <w:lang w:bidi="fa-IR"/>
        </w:rPr>
        <w:t xml:space="preserve"> </w:t>
      </w:r>
      <w:r>
        <w:rPr>
          <w:rtl/>
          <w:lang w:bidi="fa-IR"/>
        </w:rPr>
        <w:t>دست مى</w:t>
      </w:r>
      <w:r w:rsidR="00FB36B4">
        <w:rPr>
          <w:rtl/>
          <w:lang w:bidi="fa-IR"/>
        </w:rPr>
        <w:t xml:space="preserve"> </w:t>
      </w:r>
      <w:r>
        <w:rPr>
          <w:rtl/>
          <w:lang w:bidi="fa-IR"/>
        </w:rPr>
        <w:t>آ</w:t>
      </w:r>
      <w:r w:rsidR="00FB36B4">
        <w:rPr>
          <w:rtl/>
          <w:lang w:bidi="fa-IR"/>
        </w:rPr>
        <w:t>ی</w:t>
      </w:r>
      <w:r>
        <w:rPr>
          <w:rtl/>
          <w:lang w:bidi="fa-IR"/>
        </w:rPr>
        <w:t>د</w:t>
      </w:r>
      <w:r w:rsidR="00FB36B4">
        <w:rPr>
          <w:rtl/>
          <w:lang w:bidi="fa-IR"/>
        </w:rPr>
        <w:t xml:space="preserve">، </w:t>
      </w:r>
      <w:r>
        <w:rPr>
          <w:rtl/>
          <w:lang w:bidi="fa-IR"/>
        </w:rPr>
        <w:t>اثبات جمع</w:t>
      </w:r>
      <w:r w:rsidR="00FB36B4">
        <w:rPr>
          <w:rtl/>
          <w:lang w:bidi="fa-IR"/>
        </w:rPr>
        <w:t xml:space="preserve"> </w:t>
      </w:r>
      <w:r>
        <w:rPr>
          <w:rtl/>
          <w:lang w:bidi="fa-IR"/>
        </w:rPr>
        <w:t>آورى قرآن در زمان خل</w:t>
      </w:r>
      <w:r w:rsidR="00FB36B4">
        <w:rPr>
          <w:rtl/>
          <w:lang w:bidi="fa-IR"/>
        </w:rPr>
        <w:t>ی</w:t>
      </w:r>
      <w:r>
        <w:rPr>
          <w:rtl/>
          <w:lang w:bidi="fa-IR"/>
        </w:rPr>
        <w:t>فه اول</w:t>
      </w:r>
      <w:r w:rsidR="00FB36B4">
        <w:rPr>
          <w:rtl/>
          <w:lang w:bidi="fa-IR"/>
        </w:rPr>
        <w:t xml:space="preserve">، </w:t>
      </w:r>
      <w:r>
        <w:rPr>
          <w:rtl/>
          <w:lang w:bidi="fa-IR"/>
        </w:rPr>
        <w:t>توسط ز</w:t>
      </w:r>
      <w:r w:rsidR="00FB36B4">
        <w:rPr>
          <w:rtl/>
          <w:lang w:bidi="fa-IR"/>
        </w:rPr>
        <w:t>ی</w:t>
      </w:r>
      <w:r>
        <w:rPr>
          <w:rtl/>
          <w:lang w:bidi="fa-IR"/>
        </w:rPr>
        <w:t>د بن ثابت است گرچه برخى از قرآن</w:t>
      </w:r>
      <w:r w:rsidR="00FB36B4">
        <w:rPr>
          <w:rtl/>
          <w:lang w:bidi="fa-IR"/>
        </w:rPr>
        <w:t xml:space="preserve"> </w:t>
      </w:r>
      <w:r>
        <w:rPr>
          <w:rtl/>
          <w:lang w:bidi="fa-IR"/>
        </w:rPr>
        <w:t>پژوهان با استناد به امورى چند</w:t>
      </w:r>
      <w:r w:rsidR="00FB36B4">
        <w:rPr>
          <w:rtl/>
          <w:lang w:bidi="fa-IR"/>
        </w:rPr>
        <w:t xml:space="preserve">، </w:t>
      </w:r>
      <w:r>
        <w:rPr>
          <w:rtl/>
          <w:lang w:bidi="fa-IR"/>
        </w:rPr>
        <w:t>جمع</w:t>
      </w:r>
      <w:r w:rsidR="00FB36B4">
        <w:rPr>
          <w:rtl/>
          <w:lang w:bidi="fa-IR"/>
        </w:rPr>
        <w:t xml:space="preserve"> </w:t>
      </w:r>
      <w:r>
        <w:rPr>
          <w:rtl/>
          <w:lang w:bidi="fa-IR"/>
        </w:rPr>
        <w:t>آورى را قبل از رحلت دانسته</w:t>
      </w:r>
      <w:r w:rsidR="00FB36B4">
        <w:rPr>
          <w:rtl/>
          <w:lang w:bidi="fa-IR"/>
        </w:rPr>
        <w:t xml:space="preserve"> </w:t>
      </w:r>
      <w:r>
        <w:rPr>
          <w:rtl/>
          <w:lang w:bidi="fa-IR"/>
        </w:rPr>
        <w:t>اند</w:t>
      </w:r>
      <w:r w:rsidR="00FB36B4">
        <w:rPr>
          <w:rtl/>
          <w:lang w:bidi="fa-IR"/>
        </w:rPr>
        <w:t xml:space="preserve">. </w:t>
      </w:r>
      <w:r w:rsidR="00121BD9" w:rsidRPr="00121BD9">
        <w:rPr>
          <w:rStyle w:val="libFootnotenumChar"/>
          <w:rtl/>
          <w:lang w:bidi="fa-IR"/>
        </w:rPr>
        <w:t>(59)</w:t>
      </w:r>
      <w:r w:rsidR="00121BD9">
        <w:rPr>
          <w:rtl/>
          <w:lang w:bidi="fa-IR"/>
        </w:rPr>
        <w:t xml:space="preserve"> </w:t>
      </w:r>
    </w:p>
    <w:p w:rsidR="00FC5DC1" w:rsidRDefault="00E86885" w:rsidP="003D2F60">
      <w:pPr>
        <w:pStyle w:val="Heading3"/>
        <w:rPr>
          <w:rtl/>
          <w:lang w:bidi="fa-IR"/>
        </w:rPr>
      </w:pPr>
      <w:bookmarkStart w:id="92" w:name="_Toc469981112"/>
      <w:r>
        <w:rPr>
          <w:rtl/>
          <w:lang w:bidi="fa-IR"/>
        </w:rPr>
        <w:t>مصاحف صحابه</w:t>
      </w:r>
      <w:bookmarkEnd w:id="92"/>
    </w:p>
    <w:p w:rsidR="00FC5DC1" w:rsidRDefault="00762B70" w:rsidP="00762B70">
      <w:pPr>
        <w:pStyle w:val="libNormal"/>
        <w:rPr>
          <w:rtl/>
          <w:lang w:bidi="fa-IR"/>
        </w:rPr>
      </w:pPr>
      <w:r>
        <w:rPr>
          <w:rtl/>
          <w:lang w:bidi="fa-IR"/>
        </w:rPr>
        <w:t>از جمع</w:t>
      </w:r>
      <w:r w:rsidR="00FB36B4">
        <w:rPr>
          <w:rtl/>
          <w:lang w:bidi="fa-IR"/>
        </w:rPr>
        <w:t xml:space="preserve"> </w:t>
      </w:r>
      <w:r>
        <w:rPr>
          <w:rtl/>
          <w:lang w:bidi="fa-IR"/>
        </w:rPr>
        <w:t>آورى قرآن به</w:t>
      </w:r>
      <w:r w:rsidR="00FB36B4">
        <w:rPr>
          <w:rtl/>
          <w:lang w:bidi="fa-IR"/>
        </w:rPr>
        <w:t xml:space="preserve"> </w:t>
      </w:r>
      <w:r>
        <w:rPr>
          <w:rtl/>
          <w:lang w:bidi="fa-IR"/>
        </w:rPr>
        <w:t>دست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و ن</w:t>
      </w:r>
      <w:r w:rsidR="00FB36B4">
        <w:rPr>
          <w:rtl/>
          <w:lang w:bidi="fa-IR"/>
        </w:rPr>
        <w:t>ی</w:t>
      </w:r>
      <w:r>
        <w:rPr>
          <w:rtl/>
          <w:lang w:bidi="fa-IR"/>
        </w:rPr>
        <w:t>ز ز</w:t>
      </w:r>
      <w:r w:rsidR="00FB36B4">
        <w:rPr>
          <w:rtl/>
          <w:lang w:bidi="fa-IR"/>
        </w:rPr>
        <w:t>ی</w:t>
      </w:r>
      <w:r>
        <w:rPr>
          <w:rtl/>
          <w:lang w:bidi="fa-IR"/>
        </w:rPr>
        <w:t>د بن ثابت</w:t>
      </w:r>
      <w:r w:rsidR="00121BD9">
        <w:rPr>
          <w:rtl/>
          <w:lang w:bidi="fa-IR"/>
        </w:rPr>
        <w:t xml:space="preserve"> (</w:t>
      </w:r>
      <w:r>
        <w:rPr>
          <w:rtl/>
          <w:lang w:bidi="fa-IR"/>
        </w:rPr>
        <w:t>جمع رسمى خل</w:t>
      </w:r>
      <w:r w:rsidR="00FB36B4">
        <w:rPr>
          <w:rtl/>
          <w:lang w:bidi="fa-IR"/>
        </w:rPr>
        <w:t>ی</w:t>
      </w:r>
      <w:r>
        <w:rPr>
          <w:rtl/>
          <w:lang w:bidi="fa-IR"/>
        </w:rPr>
        <w:t>فه اول</w:t>
      </w:r>
      <w:r w:rsidR="00121BD9">
        <w:rPr>
          <w:rtl/>
          <w:lang w:bidi="fa-IR"/>
        </w:rPr>
        <w:t xml:space="preserve">) </w:t>
      </w:r>
      <w:r>
        <w:rPr>
          <w:rtl/>
          <w:lang w:bidi="fa-IR"/>
        </w:rPr>
        <w:t>سخن گفت</w:t>
      </w:r>
      <w:r w:rsidR="00FB36B4">
        <w:rPr>
          <w:rtl/>
          <w:lang w:bidi="fa-IR"/>
        </w:rPr>
        <w:t>ی</w:t>
      </w:r>
      <w:r>
        <w:rPr>
          <w:rtl/>
          <w:lang w:bidi="fa-IR"/>
        </w:rPr>
        <w:t>م</w:t>
      </w:r>
      <w:r w:rsidR="00FB36B4">
        <w:rPr>
          <w:rtl/>
          <w:lang w:bidi="fa-IR"/>
        </w:rPr>
        <w:t xml:space="preserve">. </w:t>
      </w:r>
      <w:r>
        <w:rPr>
          <w:rtl/>
          <w:lang w:bidi="fa-IR"/>
        </w:rPr>
        <w:t>در فاصله پس از رحلت تا اوا</w:t>
      </w:r>
      <w:r w:rsidR="00FB36B4">
        <w:rPr>
          <w:rtl/>
          <w:lang w:bidi="fa-IR"/>
        </w:rPr>
        <w:t>ی</w:t>
      </w:r>
      <w:r>
        <w:rPr>
          <w:rtl/>
          <w:lang w:bidi="fa-IR"/>
        </w:rPr>
        <w:t>ل دوره خلافت عثمان</w:t>
      </w:r>
      <w:r w:rsidR="00FB36B4">
        <w:rPr>
          <w:rtl/>
          <w:lang w:bidi="fa-IR"/>
        </w:rPr>
        <w:t xml:space="preserve">، </w:t>
      </w:r>
      <w:r>
        <w:rPr>
          <w:rtl/>
          <w:lang w:bidi="fa-IR"/>
        </w:rPr>
        <w:t>گروهى د</w:t>
      </w:r>
      <w:r w:rsidR="00FB36B4">
        <w:rPr>
          <w:rtl/>
          <w:lang w:bidi="fa-IR"/>
        </w:rPr>
        <w:t>ی</w:t>
      </w:r>
      <w:r>
        <w:rPr>
          <w:rtl/>
          <w:lang w:bidi="fa-IR"/>
        </w:rPr>
        <w:t>گر ن</w:t>
      </w:r>
      <w:r w:rsidR="00FB36B4">
        <w:rPr>
          <w:rtl/>
          <w:lang w:bidi="fa-IR"/>
        </w:rPr>
        <w:t>ی</w:t>
      </w:r>
      <w:r>
        <w:rPr>
          <w:rtl/>
          <w:lang w:bidi="fa-IR"/>
        </w:rPr>
        <w:t>ز به جمع</w:t>
      </w:r>
      <w:r w:rsidR="00FB36B4">
        <w:rPr>
          <w:rtl/>
          <w:lang w:bidi="fa-IR"/>
        </w:rPr>
        <w:t xml:space="preserve"> </w:t>
      </w:r>
      <w:r>
        <w:rPr>
          <w:rtl/>
          <w:lang w:bidi="fa-IR"/>
        </w:rPr>
        <w:t>آورى قرآن اقدام نمودند</w:t>
      </w:r>
      <w:r w:rsidR="00FB36B4">
        <w:rPr>
          <w:rtl/>
          <w:lang w:bidi="fa-IR"/>
        </w:rPr>
        <w:t xml:space="preserve">. </w:t>
      </w:r>
      <w:r>
        <w:rPr>
          <w:rtl/>
          <w:lang w:bidi="fa-IR"/>
        </w:rPr>
        <w:t xml:space="preserve">مصحف هر </w:t>
      </w:r>
      <w:r w:rsidR="00FB36B4">
        <w:rPr>
          <w:rtl/>
          <w:lang w:bidi="fa-IR"/>
        </w:rPr>
        <w:t>ی</w:t>
      </w:r>
      <w:r>
        <w:rPr>
          <w:rtl/>
          <w:lang w:bidi="fa-IR"/>
        </w:rPr>
        <w:t>ك از ا</w:t>
      </w:r>
      <w:r w:rsidR="00FB36B4">
        <w:rPr>
          <w:rtl/>
          <w:lang w:bidi="fa-IR"/>
        </w:rPr>
        <w:t>ی</w:t>
      </w:r>
      <w:r>
        <w:rPr>
          <w:rtl/>
          <w:lang w:bidi="fa-IR"/>
        </w:rPr>
        <w:t>ن افراد با توجه به موقع</w:t>
      </w:r>
      <w:r w:rsidR="00FB36B4">
        <w:rPr>
          <w:rtl/>
          <w:lang w:bidi="fa-IR"/>
        </w:rPr>
        <w:t>ی</w:t>
      </w:r>
      <w:r>
        <w:rPr>
          <w:rtl/>
          <w:lang w:bidi="fa-IR"/>
        </w:rPr>
        <w:t>ت شخص</w:t>
      </w:r>
      <w:r w:rsidR="00FB36B4">
        <w:rPr>
          <w:rtl/>
          <w:lang w:bidi="fa-IR"/>
        </w:rPr>
        <w:t>ی</w:t>
      </w:r>
      <w:r>
        <w:rPr>
          <w:rtl/>
          <w:lang w:bidi="fa-IR"/>
        </w:rPr>
        <w:t xml:space="preserve">تى و مكانى آنها در نقاط مختلف از قلمرو پهناور اسلامى آن زمان رواج </w:t>
      </w:r>
      <w:r w:rsidR="00FB36B4">
        <w:rPr>
          <w:rtl/>
          <w:lang w:bidi="fa-IR"/>
        </w:rPr>
        <w:t>ی</w:t>
      </w:r>
      <w:r>
        <w:rPr>
          <w:rtl/>
          <w:lang w:bidi="fa-IR"/>
        </w:rPr>
        <w:t>افته</w:t>
      </w:r>
      <w:r w:rsidR="00FB36B4">
        <w:rPr>
          <w:rtl/>
          <w:lang w:bidi="fa-IR"/>
        </w:rPr>
        <w:t xml:space="preserve"> </w:t>
      </w:r>
      <w:r>
        <w:rPr>
          <w:rtl/>
          <w:lang w:bidi="fa-IR"/>
        </w:rPr>
        <w:t>بود</w:t>
      </w:r>
      <w:r w:rsidR="00FB36B4">
        <w:rPr>
          <w:rtl/>
          <w:lang w:bidi="fa-IR"/>
        </w:rPr>
        <w:t xml:space="preserve">. </w:t>
      </w:r>
    </w:p>
    <w:p w:rsidR="00FC5DC1" w:rsidRDefault="00762B70" w:rsidP="00762B70">
      <w:pPr>
        <w:pStyle w:val="libNormal"/>
        <w:rPr>
          <w:rtl/>
          <w:lang w:bidi="fa-IR"/>
        </w:rPr>
      </w:pPr>
      <w:r>
        <w:rPr>
          <w:rtl/>
          <w:lang w:bidi="fa-IR"/>
        </w:rPr>
        <w:t>ابن اث</w:t>
      </w:r>
      <w:r w:rsidR="00FB36B4">
        <w:rPr>
          <w:rtl/>
          <w:lang w:bidi="fa-IR"/>
        </w:rPr>
        <w:t>ی</w:t>
      </w:r>
      <w:r>
        <w:rPr>
          <w:rtl/>
          <w:lang w:bidi="fa-IR"/>
        </w:rPr>
        <w:t>ر نقل مى</w:t>
      </w:r>
      <w:r w:rsidR="00FB36B4">
        <w:rPr>
          <w:rtl/>
          <w:lang w:bidi="fa-IR"/>
        </w:rPr>
        <w:t xml:space="preserve"> </w:t>
      </w:r>
      <w:r>
        <w:rPr>
          <w:rtl/>
          <w:lang w:bidi="fa-IR"/>
        </w:rPr>
        <w:t>كند كه تا سال سى هجرى</w:t>
      </w:r>
      <w:r w:rsidR="00FB36B4">
        <w:rPr>
          <w:rtl/>
          <w:lang w:bidi="fa-IR"/>
        </w:rPr>
        <w:t xml:space="preserve">، </w:t>
      </w:r>
      <w:r>
        <w:rPr>
          <w:rtl/>
          <w:lang w:bidi="fa-IR"/>
        </w:rPr>
        <w:t>چهار مصحف در چهار گوشه ممالك اسلامى رواج داشته</w:t>
      </w:r>
      <w:r w:rsidR="00FB36B4">
        <w:rPr>
          <w:rtl/>
          <w:lang w:bidi="fa-IR"/>
        </w:rPr>
        <w:t xml:space="preserve"> </w:t>
      </w:r>
      <w:r>
        <w:rPr>
          <w:rtl/>
          <w:lang w:bidi="fa-IR"/>
        </w:rPr>
        <w:t>است</w:t>
      </w:r>
      <w:r w:rsidR="00FB36B4">
        <w:rPr>
          <w:rtl/>
          <w:lang w:bidi="fa-IR"/>
        </w:rPr>
        <w:t xml:space="preserve">: </w:t>
      </w:r>
      <w:r>
        <w:rPr>
          <w:rtl/>
          <w:lang w:bidi="fa-IR"/>
        </w:rPr>
        <w:t>مصحف اُبىّ دردمشق</w:t>
      </w:r>
      <w:r w:rsidR="00FB36B4">
        <w:rPr>
          <w:rtl/>
          <w:lang w:bidi="fa-IR"/>
        </w:rPr>
        <w:t xml:space="preserve">، </w:t>
      </w:r>
      <w:r>
        <w:rPr>
          <w:rtl/>
          <w:lang w:bidi="fa-IR"/>
        </w:rPr>
        <w:t>ابن</w:t>
      </w:r>
      <w:r w:rsidR="00FB36B4">
        <w:rPr>
          <w:rtl/>
          <w:lang w:bidi="fa-IR"/>
        </w:rPr>
        <w:t xml:space="preserve"> </w:t>
      </w:r>
      <w:r>
        <w:rPr>
          <w:rtl/>
          <w:lang w:bidi="fa-IR"/>
        </w:rPr>
        <w:t>مسعود در كوفه</w:t>
      </w:r>
      <w:r w:rsidR="00FB36B4">
        <w:rPr>
          <w:rtl/>
          <w:lang w:bidi="fa-IR"/>
        </w:rPr>
        <w:t xml:space="preserve">، </w:t>
      </w:r>
      <w:r>
        <w:rPr>
          <w:rtl/>
          <w:lang w:bidi="fa-IR"/>
        </w:rPr>
        <w:t>ابوموسى در بصره</w:t>
      </w:r>
      <w:r w:rsidR="00FB36B4">
        <w:rPr>
          <w:rtl/>
          <w:lang w:bidi="fa-IR"/>
        </w:rPr>
        <w:t xml:space="preserve">، </w:t>
      </w:r>
      <w:r>
        <w:rPr>
          <w:rtl/>
          <w:lang w:bidi="fa-IR"/>
        </w:rPr>
        <w:t>مقداد درحمص</w:t>
      </w:r>
      <w:r w:rsidR="00FB36B4">
        <w:rPr>
          <w:rtl/>
          <w:lang w:bidi="fa-IR"/>
        </w:rPr>
        <w:t xml:space="preserve">. </w:t>
      </w:r>
      <w:r w:rsidR="00121BD9" w:rsidRPr="00121BD9">
        <w:rPr>
          <w:rStyle w:val="libFootnotenumChar"/>
          <w:rtl/>
          <w:lang w:bidi="fa-IR"/>
        </w:rPr>
        <w:t>(60)</w:t>
      </w:r>
      <w:r w:rsidR="00121BD9">
        <w:rPr>
          <w:rtl/>
          <w:lang w:bidi="fa-IR"/>
        </w:rPr>
        <w:t xml:space="preserve"> </w:t>
      </w:r>
    </w:p>
    <w:p w:rsidR="00FC5DC1" w:rsidRDefault="00762B70" w:rsidP="00762B70">
      <w:pPr>
        <w:pStyle w:val="libNormal"/>
        <w:rPr>
          <w:rtl/>
          <w:lang w:bidi="fa-IR"/>
        </w:rPr>
      </w:pPr>
      <w:r>
        <w:rPr>
          <w:rtl/>
          <w:lang w:bidi="fa-IR"/>
        </w:rPr>
        <w:t>شام</w:t>
      </w:r>
      <w:r w:rsidR="00FB36B4">
        <w:rPr>
          <w:rtl/>
          <w:lang w:bidi="fa-IR"/>
        </w:rPr>
        <w:t>ی</w:t>
      </w:r>
      <w:r>
        <w:rPr>
          <w:rtl/>
          <w:lang w:bidi="fa-IR"/>
        </w:rPr>
        <w:t>ان بر اساس مصحف ابىّ بن كعب</w:t>
      </w:r>
      <w:r w:rsidR="00FB36B4">
        <w:rPr>
          <w:rtl/>
          <w:lang w:bidi="fa-IR"/>
        </w:rPr>
        <w:t xml:space="preserve">، </w:t>
      </w:r>
      <w:r>
        <w:rPr>
          <w:rtl/>
          <w:lang w:bidi="fa-IR"/>
        </w:rPr>
        <w:t>كوف</w:t>
      </w:r>
      <w:r w:rsidR="00FB36B4">
        <w:rPr>
          <w:rtl/>
          <w:lang w:bidi="fa-IR"/>
        </w:rPr>
        <w:t>ی</w:t>
      </w:r>
      <w:r>
        <w:rPr>
          <w:rtl/>
          <w:lang w:bidi="fa-IR"/>
        </w:rPr>
        <w:t>ان براساس مصحف عبدالله</w:t>
      </w:r>
      <w:r w:rsidR="00FB36B4">
        <w:rPr>
          <w:rtl/>
          <w:lang w:bidi="fa-IR"/>
        </w:rPr>
        <w:t xml:space="preserve"> </w:t>
      </w:r>
      <w:r>
        <w:rPr>
          <w:rtl/>
          <w:lang w:bidi="fa-IR"/>
        </w:rPr>
        <w:t>بن</w:t>
      </w:r>
      <w:r w:rsidR="00FB36B4">
        <w:rPr>
          <w:rtl/>
          <w:lang w:bidi="fa-IR"/>
        </w:rPr>
        <w:t xml:space="preserve"> </w:t>
      </w:r>
      <w:r>
        <w:rPr>
          <w:rtl/>
          <w:lang w:bidi="fa-IR"/>
        </w:rPr>
        <w:t>مسعود</w:t>
      </w:r>
      <w:r w:rsidR="00FB36B4">
        <w:rPr>
          <w:rtl/>
          <w:lang w:bidi="fa-IR"/>
        </w:rPr>
        <w:t xml:space="preserve">، </w:t>
      </w:r>
      <w:r>
        <w:rPr>
          <w:rtl/>
          <w:lang w:bidi="fa-IR"/>
        </w:rPr>
        <w:t>بصر</w:t>
      </w:r>
      <w:r w:rsidR="00FB36B4">
        <w:rPr>
          <w:rtl/>
          <w:lang w:bidi="fa-IR"/>
        </w:rPr>
        <w:t>ی</w:t>
      </w:r>
      <w:r>
        <w:rPr>
          <w:rtl/>
          <w:lang w:bidi="fa-IR"/>
        </w:rPr>
        <w:t>ان براساس مصحف ابو موسى و</w:t>
      </w:r>
      <w:r w:rsidR="00FB36B4">
        <w:rPr>
          <w:rtl/>
          <w:lang w:bidi="fa-IR"/>
        </w:rPr>
        <w:t xml:space="preserve">... </w:t>
      </w:r>
      <w:r>
        <w:rPr>
          <w:rtl/>
          <w:lang w:bidi="fa-IR"/>
        </w:rPr>
        <w:t xml:space="preserve">قرآن را </w:t>
      </w:r>
      <w:r w:rsidR="00853B4A">
        <w:rPr>
          <w:rtl/>
          <w:lang w:bidi="fa-IR"/>
        </w:rPr>
        <w:t>قرائت</w:t>
      </w:r>
      <w:r>
        <w:rPr>
          <w:rtl/>
          <w:lang w:bidi="fa-IR"/>
        </w:rPr>
        <w:t xml:space="preserve"> مى</w:t>
      </w:r>
      <w:r w:rsidR="00FB36B4">
        <w:rPr>
          <w:rtl/>
          <w:lang w:bidi="fa-IR"/>
        </w:rPr>
        <w:t xml:space="preserve"> </w:t>
      </w:r>
      <w:r>
        <w:rPr>
          <w:rtl/>
          <w:lang w:bidi="fa-IR"/>
        </w:rPr>
        <w:t>نمودند</w:t>
      </w:r>
      <w:r w:rsidR="00FB36B4">
        <w:rPr>
          <w:rtl/>
          <w:lang w:bidi="fa-IR"/>
        </w:rPr>
        <w:t xml:space="preserve">. </w:t>
      </w:r>
      <w:r>
        <w:rPr>
          <w:rtl/>
          <w:lang w:bidi="fa-IR"/>
        </w:rPr>
        <w:t xml:space="preserve">درصورتى كه در </w:t>
      </w:r>
      <w:r w:rsidR="00853B4A">
        <w:rPr>
          <w:rtl/>
          <w:lang w:bidi="fa-IR"/>
        </w:rPr>
        <w:t>قرائت</w:t>
      </w:r>
      <w:r>
        <w:rPr>
          <w:rtl/>
          <w:lang w:bidi="fa-IR"/>
        </w:rPr>
        <w:t xml:space="preserve"> قرآن اختلافى پ</w:t>
      </w:r>
      <w:r w:rsidR="00FB36B4">
        <w:rPr>
          <w:rtl/>
          <w:lang w:bidi="fa-IR"/>
        </w:rPr>
        <w:t>ی</w:t>
      </w:r>
      <w:r>
        <w:rPr>
          <w:rtl/>
          <w:lang w:bidi="fa-IR"/>
        </w:rPr>
        <w:t>ش مى</w:t>
      </w:r>
      <w:r w:rsidR="00FB36B4">
        <w:rPr>
          <w:rtl/>
          <w:lang w:bidi="fa-IR"/>
        </w:rPr>
        <w:t xml:space="preserve"> </w:t>
      </w:r>
      <w:r>
        <w:rPr>
          <w:rtl/>
          <w:lang w:bidi="fa-IR"/>
        </w:rPr>
        <w:t>آمد</w:t>
      </w:r>
      <w:r w:rsidR="00FB36B4">
        <w:rPr>
          <w:rtl/>
          <w:lang w:bidi="fa-IR"/>
        </w:rPr>
        <w:t xml:space="preserve">، </w:t>
      </w:r>
      <w:r>
        <w:rPr>
          <w:rtl/>
          <w:lang w:bidi="fa-IR"/>
        </w:rPr>
        <w:t xml:space="preserve">اهل هر منطقه به </w:t>
      </w:r>
      <w:r w:rsidR="00853B4A">
        <w:rPr>
          <w:rtl/>
          <w:lang w:bidi="fa-IR"/>
        </w:rPr>
        <w:t>قرائت</w:t>
      </w:r>
      <w:r>
        <w:rPr>
          <w:rtl/>
          <w:lang w:bidi="fa-IR"/>
        </w:rPr>
        <w:t xml:space="preserve"> مصحف معروف خود كه منسوب به </w:t>
      </w:r>
      <w:r w:rsidR="00FB36B4">
        <w:rPr>
          <w:rtl/>
          <w:lang w:bidi="fa-IR"/>
        </w:rPr>
        <w:t>ی</w:t>
      </w:r>
      <w:r>
        <w:rPr>
          <w:rtl/>
          <w:lang w:bidi="fa-IR"/>
        </w:rPr>
        <w:t>كى از ا</w:t>
      </w:r>
      <w:r w:rsidR="00FB36B4">
        <w:rPr>
          <w:rtl/>
          <w:lang w:bidi="fa-IR"/>
        </w:rPr>
        <w:t>ی</w:t>
      </w:r>
      <w:r>
        <w:rPr>
          <w:rtl/>
          <w:lang w:bidi="fa-IR"/>
        </w:rPr>
        <w:t>ن اصحاب بود</w:t>
      </w:r>
      <w:r w:rsidR="00FB36B4">
        <w:rPr>
          <w:rtl/>
          <w:lang w:bidi="fa-IR"/>
        </w:rPr>
        <w:t xml:space="preserve">، </w:t>
      </w:r>
      <w:r>
        <w:rPr>
          <w:rtl/>
          <w:lang w:bidi="fa-IR"/>
        </w:rPr>
        <w:t>مراجعه مى</w:t>
      </w:r>
      <w:r w:rsidR="00FB36B4">
        <w:rPr>
          <w:rtl/>
          <w:lang w:bidi="fa-IR"/>
        </w:rPr>
        <w:t xml:space="preserve"> </w:t>
      </w:r>
      <w:r>
        <w:rPr>
          <w:rtl/>
          <w:lang w:bidi="fa-IR"/>
        </w:rPr>
        <w:t>كردند</w:t>
      </w:r>
      <w:r w:rsidR="00FB36B4">
        <w:rPr>
          <w:rtl/>
          <w:lang w:bidi="fa-IR"/>
        </w:rPr>
        <w:t xml:space="preserve">. </w:t>
      </w:r>
      <w:r>
        <w:rPr>
          <w:rtl/>
          <w:lang w:bidi="fa-IR"/>
        </w:rPr>
        <w:t>ما در ا</w:t>
      </w:r>
      <w:r w:rsidR="00FB36B4">
        <w:rPr>
          <w:rtl/>
          <w:lang w:bidi="fa-IR"/>
        </w:rPr>
        <w:t>ی</w:t>
      </w:r>
      <w:r>
        <w:rPr>
          <w:rtl/>
          <w:lang w:bidi="fa-IR"/>
        </w:rPr>
        <w:t>ن بحث تنها به بررسى دو مصحف «ابىّ بن كعب»</w:t>
      </w:r>
      <w:r w:rsidR="00121BD9" w:rsidRPr="00121BD9">
        <w:rPr>
          <w:rStyle w:val="libFootnotenumChar"/>
          <w:rtl/>
          <w:lang w:bidi="fa-IR"/>
        </w:rPr>
        <w:t>(61)</w:t>
      </w:r>
      <w:r w:rsidR="00121BD9">
        <w:rPr>
          <w:rtl/>
          <w:lang w:bidi="fa-IR"/>
        </w:rPr>
        <w:t xml:space="preserve"> </w:t>
      </w:r>
      <w:r>
        <w:rPr>
          <w:rtl/>
          <w:lang w:bidi="fa-IR"/>
        </w:rPr>
        <w:t>و «عبدالله بن مسعود»</w:t>
      </w:r>
      <w:r w:rsidR="00121BD9" w:rsidRPr="00121BD9">
        <w:rPr>
          <w:rStyle w:val="libFootnotenumChar"/>
          <w:rtl/>
          <w:lang w:bidi="fa-IR"/>
        </w:rPr>
        <w:t>(62)</w:t>
      </w:r>
      <w:r w:rsidR="00121BD9">
        <w:rPr>
          <w:rtl/>
          <w:lang w:bidi="fa-IR"/>
        </w:rPr>
        <w:t xml:space="preserve"> </w:t>
      </w:r>
      <w:r>
        <w:rPr>
          <w:rtl/>
          <w:lang w:bidi="fa-IR"/>
        </w:rPr>
        <w:t>مى</w:t>
      </w:r>
      <w:r w:rsidR="00FB36B4">
        <w:rPr>
          <w:rtl/>
          <w:lang w:bidi="fa-IR"/>
        </w:rPr>
        <w:t xml:space="preserve"> </w:t>
      </w:r>
      <w:r>
        <w:rPr>
          <w:rtl/>
          <w:lang w:bidi="fa-IR"/>
        </w:rPr>
        <w:t>پرداز</w:t>
      </w:r>
      <w:r w:rsidR="00FB36B4">
        <w:rPr>
          <w:rtl/>
          <w:lang w:bidi="fa-IR"/>
        </w:rPr>
        <w:t>ی</w:t>
      </w:r>
      <w:r>
        <w:rPr>
          <w:rtl/>
          <w:lang w:bidi="fa-IR"/>
        </w:rPr>
        <w:t>م و خصوص</w:t>
      </w:r>
      <w:r w:rsidR="00FB36B4">
        <w:rPr>
          <w:rtl/>
          <w:lang w:bidi="fa-IR"/>
        </w:rPr>
        <w:t>ی</w:t>
      </w:r>
      <w:r>
        <w:rPr>
          <w:rtl/>
          <w:lang w:bidi="fa-IR"/>
        </w:rPr>
        <w:t>ات ا</w:t>
      </w:r>
      <w:r w:rsidR="00FB36B4">
        <w:rPr>
          <w:rtl/>
          <w:lang w:bidi="fa-IR"/>
        </w:rPr>
        <w:t>ی</w:t>
      </w:r>
      <w:r>
        <w:rPr>
          <w:rtl/>
          <w:lang w:bidi="fa-IR"/>
        </w:rPr>
        <w:t>ن دو مصحف را بازمى</w:t>
      </w:r>
      <w:r w:rsidR="00FB36B4">
        <w:rPr>
          <w:rtl/>
          <w:lang w:bidi="fa-IR"/>
        </w:rPr>
        <w:t xml:space="preserve"> </w:t>
      </w:r>
      <w:r>
        <w:rPr>
          <w:rtl/>
          <w:lang w:bidi="fa-IR"/>
        </w:rPr>
        <w:t>گو</w:t>
      </w:r>
      <w:r w:rsidR="00FB36B4">
        <w:rPr>
          <w:rtl/>
          <w:lang w:bidi="fa-IR"/>
        </w:rPr>
        <w:t>یی</w:t>
      </w:r>
      <w:r>
        <w:rPr>
          <w:rtl/>
          <w:lang w:bidi="fa-IR"/>
        </w:rPr>
        <w:t>م</w:t>
      </w:r>
      <w:r w:rsidR="00FB36B4">
        <w:rPr>
          <w:rtl/>
          <w:lang w:bidi="fa-IR"/>
        </w:rPr>
        <w:t xml:space="preserve">. </w:t>
      </w:r>
    </w:p>
    <w:p w:rsidR="00FC5DC1" w:rsidRDefault="00E86885" w:rsidP="003D2F60">
      <w:pPr>
        <w:pStyle w:val="Heading3"/>
        <w:rPr>
          <w:rtl/>
          <w:lang w:bidi="fa-IR"/>
        </w:rPr>
      </w:pPr>
      <w:bookmarkStart w:id="93" w:name="_Toc469981113"/>
      <w:r>
        <w:rPr>
          <w:rtl/>
          <w:lang w:bidi="fa-IR"/>
        </w:rPr>
        <w:lastRenderedPageBreak/>
        <w:t>مصحف ابىّ بن كعب</w:t>
      </w:r>
      <w:bookmarkEnd w:id="93"/>
    </w:p>
    <w:p w:rsidR="00FC5DC1" w:rsidRDefault="00762B70" w:rsidP="00762B70">
      <w:pPr>
        <w:pStyle w:val="libNormal"/>
        <w:rPr>
          <w:rtl/>
          <w:lang w:bidi="fa-IR"/>
        </w:rPr>
      </w:pPr>
      <w:r>
        <w:rPr>
          <w:rtl/>
          <w:lang w:bidi="fa-IR"/>
        </w:rPr>
        <w:t>جلال الد</w:t>
      </w:r>
      <w:r w:rsidR="00FB36B4">
        <w:rPr>
          <w:rtl/>
          <w:lang w:bidi="fa-IR"/>
        </w:rPr>
        <w:t>ی</w:t>
      </w:r>
      <w:r>
        <w:rPr>
          <w:rtl/>
          <w:lang w:bidi="fa-IR"/>
        </w:rPr>
        <w:t>ن س</w:t>
      </w:r>
      <w:r w:rsidR="00FB36B4">
        <w:rPr>
          <w:rtl/>
          <w:lang w:bidi="fa-IR"/>
        </w:rPr>
        <w:t>ی</w:t>
      </w:r>
      <w:r>
        <w:rPr>
          <w:rtl/>
          <w:lang w:bidi="fa-IR"/>
        </w:rPr>
        <w:t>وطى در الاتقان از كتاب مصاحف «ابن اشته» به نقل از ابوجعفر كوفى فهرستى از نام سوره</w:t>
      </w:r>
      <w:r w:rsidR="00FB36B4">
        <w:rPr>
          <w:rtl/>
          <w:lang w:bidi="fa-IR"/>
        </w:rPr>
        <w:t xml:space="preserve"> </w:t>
      </w:r>
      <w:r>
        <w:rPr>
          <w:rtl/>
          <w:lang w:bidi="fa-IR"/>
        </w:rPr>
        <w:t>هاى مصحف ابى بن كعب را ذكر نموده است كه شروع آن با سوره «حمد» بوده و پس از آن سوره</w:t>
      </w:r>
      <w:r w:rsidR="00FB36B4">
        <w:rPr>
          <w:rtl/>
          <w:lang w:bidi="fa-IR"/>
        </w:rPr>
        <w:t xml:space="preserve"> </w:t>
      </w:r>
      <w:r>
        <w:rPr>
          <w:rtl/>
          <w:lang w:bidi="fa-IR"/>
        </w:rPr>
        <w:t>هاى طُوَل</w:t>
      </w:r>
      <w:r w:rsidR="00FB36B4">
        <w:rPr>
          <w:rtl/>
          <w:lang w:bidi="fa-IR"/>
        </w:rPr>
        <w:t>، ی</w:t>
      </w:r>
      <w:r>
        <w:rPr>
          <w:rtl/>
          <w:lang w:bidi="fa-IR"/>
        </w:rPr>
        <w:t>عنى بقره</w:t>
      </w:r>
      <w:r w:rsidR="00FB36B4">
        <w:rPr>
          <w:rtl/>
          <w:lang w:bidi="fa-IR"/>
        </w:rPr>
        <w:t xml:space="preserve">، </w:t>
      </w:r>
      <w:r>
        <w:rPr>
          <w:rtl/>
          <w:lang w:bidi="fa-IR"/>
        </w:rPr>
        <w:t>نساء</w:t>
      </w:r>
      <w:r w:rsidR="00FB36B4">
        <w:rPr>
          <w:rtl/>
          <w:lang w:bidi="fa-IR"/>
        </w:rPr>
        <w:t xml:space="preserve">، </w:t>
      </w:r>
      <w:r>
        <w:rPr>
          <w:rtl/>
          <w:lang w:bidi="fa-IR"/>
        </w:rPr>
        <w:t>آل عمران</w:t>
      </w:r>
      <w:r w:rsidR="00FB36B4">
        <w:rPr>
          <w:rtl/>
          <w:lang w:bidi="fa-IR"/>
        </w:rPr>
        <w:t xml:space="preserve">، </w:t>
      </w:r>
      <w:r>
        <w:rPr>
          <w:rtl/>
          <w:lang w:bidi="fa-IR"/>
        </w:rPr>
        <w:t>انعام</w:t>
      </w:r>
      <w:r w:rsidR="00FB36B4">
        <w:rPr>
          <w:rtl/>
          <w:lang w:bidi="fa-IR"/>
        </w:rPr>
        <w:t xml:space="preserve">، </w:t>
      </w:r>
      <w:r>
        <w:rPr>
          <w:rtl/>
          <w:lang w:bidi="fa-IR"/>
        </w:rPr>
        <w:t>اعراف</w:t>
      </w:r>
      <w:r w:rsidR="00FB36B4">
        <w:rPr>
          <w:rtl/>
          <w:lang w:bidi="fa-IR"/>
        </w:rPr>
        <w:t xml:space="preserve">، </w:t>
      </w:r>
      <w:r>
        <w:rPr>
          <w:rtl/>
          <w:lang w:bidi="fa-IR"/>
        </w:rPr>
        <w:t xml:space="preserve">مائده و </w:t>
      </w:r>
      <w:r w:rsidR="00FB36B4">
        <w:rPr>
          <w:rtl/>
          <w:lang w:bidi="fa-IR"/>
        </w:rPr>
        <w:t>ی</w:t>
      </w:r>
      <w:r>
        <w:rPr>
          <w:rtl/>
          <w:lang w:bidi="fa-IR"/>
        </w:rPr>
        <w:t>ونس قرار گرفته</w:t>
      </w:r>
      <w:r w:rsidR="00FB36B4">
        <w:rPr>
          <w:rtl/>
          <w:lang w:bidi="fa-IR"/>
        </w:rPr>
        <w:t xml:space="preserve"> </w:t>
      </w:r>
      <w:r>
        <w:rPr>
          <w:rtl/>
          <w:lang w:bidi="fa-IR"/>
        </w:rPr>
        <w:t>اند و آخر</w:t>
      </w:r>
      <w:r w:rsidR="00FB36B4">
        <w:rPr>
          <w:rtl/>
          <w:lang w:bidi="fa-IR"/>
        </w:rPr>
        <w:t>ی</w:t>
      </w:r>
      <w:r>
        <w:rPr>
          <w:rtl/>
          <w:lang w:bidi="fa-IR"/>
        </w:rPr>
        <w:t>ن سوره</w:t>
      </w:r>
      <w:r w:rsidR="00FB36B4">
        <w:rPr>
          <w:rtl/>
          <w:lang w:bidi="fa-IR"/>
        </w:rPr>
        <w:t xml:space="preserve">، </w:t>
      </w:r>
      <w:r>
        <w:rPr>
          <w:rtl/>
          <w:lang w:bidi="fa-IR"/>
        </w:rPr>
        <w:t>سوره «ناس» است</w:t>
      </w:r>
      <w:r w:rsidR="00FB36B4">
        <w:rPr>
          <w:rtl/>
          <w:lang w:bidi="fa-IR"/>
        </w:rPr>
        <w:t xml:space="preserve">. </w:t>
      </w:r>
      <w:r w:rsidR="00121BD9" w:rsidRPr="00121BD9">
        <w:rPr>
          <w:rStyle w:val="libFootnotenumChar"/>
          <w:rtl/>
          <w:lang w:bidi="fa-IR"/>
        </w:rPr>
        <w:t>(63)</w:t>
      </w:r>
      <w:r w:rsidR="00121BD9">
        <w:rPr>
          <w:rtl/>
          <w:lang w:bidi="fa-IR"/>
        </w:rPr>
        <w:t xml:space="preserve"> </w:t>
      </w:r>
    </w:p>
    <w:p w:rsidR="00FC5DC1" w:rsidRDefault="00762B70" w:rsidP="00762B70">
      <w:pPr>
        <w:pStyle w:val="libNormal"/>
        <w:rPr>
          <w:rtl/>
          <w:lang w:bidi="fa-IR"/>
        </w:rPr>
      </w:pPr>
      <w:r>
        <w:rPr>
          <w:rtl/>
          <w:lang w:bidi="fa-IR"/>
        </w:rPr>
        <w:t>ابن ند</w:t>
      </w:r>
      <w:r w:rsidR="00FB36B4">
        <w:rPr>
          <w:rtl/>
          <w:lang w:bidi="fa-IR"/>
        </w:rPr>
        <w:t>ی</w:t>
      </w:r>
      <w:r>
        <w:rPr>
          <w:rtl/>
          <w:lang w:bidi="fa-IR"/>
        </w:rPr>
        <w:t>م از فضل بن شاذان به نقل از فرد ثقه</w:t>
      </w:r>
      <w:r w:rsidR="00FB36B4">
        <w:rPr>
          <w:rtl/>
          <w:lang w:bidi="fa-IR"/>
        </w:rPr>
        <w:t xml:space="preserve"> </w:t>
      </w:r>
      <w:r>
        <w:rPr>
          <w:rtl/>
          <w:lang w:bidi="fa-IR"/>
        </w:rPr>
        <w:t>اى كه مصحف ابىّ بن كعب را در دهكده</w:t>
      </w:r>
      <w:r w:rsidR="00FB36B4">
        <w:rPr>
          <w:rtl/>
          <w:lang w:bidi="fa-IR"/>
        </w:rPr>
        <w:t xml:space="preserve"> </w:t>
      </w:r>
      <w:r>
        <w:rPr>
          <w:rtl/>
          <w:lang w:bidi="fa-IR"/>
        </w:rPr>
        <w:t>اى به نام قر</w:t>
      </w:r>
      <w:r w:rsidR="00FB36B4">
        <w:rPr>
          <w:rtl/>
          <w:lang w:bidi="fa-IR"/>
        </w:rPr>
        <w:t>ی</w:t>
      </w:r>
      <w:r>
        <w:rPr>
          <w:rtl/>
          <w:lang w:bidi="fa-IR"/>
        </w:rPr>
        <w:t>ةالانصار نزد محمد بن عبدالملك انصارى د</w:t>
      </w:r>
      <w:r w:rsidR="00FB36B4">
        <w:rPr>
          <w:rtl/>
          <w:lang w:bidi="fa-IR"/>
        </w:rPr>
        <w:t>ی</w:t>
      </w:r>
      <w:r>
        <w:rPr>
          <w:rtl/>
          <w:lang w:bidi="fa-IR"/>
        </w:rPr>
        <w:t>ده</w:t>
      </w:r>
      <w:r w:rsidR="00FB36B4">
        <w:rPr>
          <w:rtl/>
          <w:lang w:bidi="fa-IR"/>
        </w:rPr>
        <w:t xml:space="preserve">، </w:t>
      </w:r>
      <w:r>
        <w:rPr>
          <w:rtl/>
          <w:lang w:bidi="fa-IR"/>
        </w:rPr>
        <w:t>ترت</w:t>
      </w:r>
      <w:r w:rsidR="00FB36B4">
        <w:rPr>
          <w:rtl/>
          <w:lang w:bidi="fa-IR"/>
        </w:rPr>
        <w:t>ی</w:t>
      </w:r>
      <w:r>
        <w:rPr>
          <w:rtl/>
          <w:lang w:bidi="fa-IR"/>
        </w:rPr>
        <w:t>ب سوره</w:t>
      </w:r>
      <w:r w:rsidR="00FB36B4">
        <w:rPr>
          <w:rtl/>
          <w:lang w:bidi="fa-IR"/>
        </w:rPr>
        <w:t xml:space="preserve"> </w:t>
      </w:r>
      <w:r>
        <w:rPr>
          <w:rtl/>
          <w:lang w:bidi="fa-IR"/>
        </w:rPr>
        <w:t>هاى مصحف اُبىّ را ب</w:t>
      </w:r>
      <w:r w:rsidR="00FB36B4">
        <w:rPr>
          <w:rtl/>
          <w:lang w:bidi="fa-IR"/>
        </w:rPr>
        <w:t>ی</w:t>
      </w:r>
      <w:r>
        <w:rPr>
          <w:rtl/>
          <w:lang w:bidi="fa-IR"/>
        </w:rPr>
        <w:t>ان نموده</w:t>
      </w:r>
      <w:r w:rsidR="00FB36B4">
        <w:rPr>
          <w:rtl/>
          <w:lang w:bidi="fa-IR"/>
        </w:rPr>
        <w:t xml:space="preserve"> </w:t>
      </w:r>
      <w:r>
        <w:rPr>
          <w:rtl/>
          <w:lang w:bidi="fa-IR"/>
        </w:rPr>
        <w:t>است</w:t>
      </w:r>
      <w:r w:rsidR="00FB36B4">
        <w:rPr>
          <w:rtl/>
          <w:lang w:bidi="fa-IR"/>
        </w:rPr>
        <w:t xml:space="preserve">. </w:t>
      </w:r>
      <w:r>
        <w:rPr>
          <w:rtl/>
          <w:lang w:bidi="fa-IR"/>
        </w:rPr>
        <w:t>آن</w:t>
      </w:r>
      <w:r w:rsidR="00FB36B4">
        <w:rPr>
          <w:rtl/>
          <w:lang w:bidi="fa-IR"/>
        </w:rPr>
        <w:t xml:space="preserve"> </w:t>
      </w:r>
      <w:r>
        <w:rPr>
          <w:rtl/>
          <w:lang w:bidi="fa-IR"/>
        </w:rPr>
        <w:t>چه در ا</w:t>
      </w:r>
      <w:r w:rsidR="00FB36B4">
        <w:rPr>
          <w:rtl/>
          <w:lang w:bidi="fa-IR"/>
        </w:rPr>
        <w:t>ی</w:t>
      </w:r>
      <w:r>
        <w:rPr>
          <w:rtl/>
          <w:lang w:bidi="fa-IR"/>
        </w:rPr>
        <w:t>ن نقل جالب توجه است</w:t>
      </w:r>
      <w:r w:rsidR="00FB36B4">
        <w:rPr>
          <w:rtl/>
          <w:lang w:bidi="fa-IR"/>
        </w:rPr>
        <w:t xml:space="preserve">، </w:t>
      </w:r>
      <w:r>
        <w:rPr>
          <w:rtl/>
          <w:lang w:bidi="fa-IR"/>
        </w:rPr>
        <w:t>باقى</w:t>
      </w:r>
      <w:r w:rsidR="00FB36B4">
        <w:rPr>
          <w:rtl/>
          <w:lang w:bidi="fa-IR"/>
        </w:rPr>
        <w:t xml:space="preserve"> </w:t>
      </w:r>
      <w:r>
        <w:rPr>
          <w:rtl/>
          <w:lang w:bidi="fa-IR"/>
        </w:rPr>
        <w:t>ماندن نسخه</w:t>
      </w:r>
      <w:r w:rsidR="00FB36B4">
        <w:rPr>
          <w:rtl/>
          <w:lang w:bidi="fa-IR"/>
        </w:rPr>
        <w:t xml:space="preserve"> </w:t>
      </w:r>
      <w:r>
        <w:rPr>
          <w:rtl/>
          <w:lang w:bidi="fa-IR"/>
        </w:rPr>
        <w:t>اى از مصحف ابىّ تا ن</w:t>
      </w:r>
      <w:r w:rsidR="00FB36B4">
        <w:rPr>
          <w:rtl/>
          <w:lang w:bidi="fa-IR"/>
        </w:rPr>
        <w:t>ی</w:t>
      </w:r>
      <w:r>
        <w:rPr>
          <w:rtl/>
          <w:lang w:bidi="fa-IR"/>
        </w:rPr>
        <w:t>مه قرن سوم هجرى است</w:t>
      </w:r>
      <w:r w:rsidR="00FB36B4">
        <w:rPr>
          <w:rtl/>
          <w:lang w:bidi="fa-IR"/>
        </w:rPr>
        <w:t xml:space="preserve">. </w:t>
      </w:r>
      <w:r w:rsidR="00121BD9" w:rsidRPr="00121BD9">
        <w:rPr>
          <w:rStyle w:val="libFootnotenumChar"/>
          <w:rtl/>
          <w:lang w:bidi="fa-IR"/>
        </w:rPr>
        <w:t>(64)</w:t>
      </w:r>
      <w:r w:rsidR="00121BD9">
        <w:rPr>
          <w:rtl/>
          <w:lang w:bidi="fa-IR"/>
        </w:rPr>
        <w:t xml:space="preserve"> </w:t>
      </w:r>
      <w:r>
        <w:rPr>
          <w:rtl/>
          <w:lang w:bidi="fa-IR"/>
        </w:rPr>
        <w:t>ابو عبدالله زنجانى مأخذ ترت</w:t>
      </w:r>
      <w:r w:rsidR="00FB36B4">
        <w:rPr>
          <w:rtl/>
          <w:lang w:bidi="fa-IR"/>
        </w:rPr>
        <w:t>ی</w:t>
      </w:r>
      <w:r>
        <w:rPr>
          <w:rtl/>
          <w:lang w:bidi="fa-IR"/>
        </w:rPr>
        <w:t>ب سوره</w:t>
      </w:r>
      <w:r w:rsidR="00FB36B4">
        <w:rPr>
          <w:rtl/>
          <w:lang w:bidi="fa-IR"/>
        </w:rPr>
        <w:t xml:space="preserve"> </w:t>
      </w:r>
      <w:r>
        <w:rPr>
          <w:rtl/>
          <w:lang w:bidi="fa-IR"/>
        </w:rPr>
        <w:t>هاى مصحفِ ابىّ بن كعب را</w:t>
      </w:r>
      <w:r w:rsidR="00FB36B4">
        <w:rPr>
          <w:rtl/>
          <w:lang w:bidi="fa-IR"/>
        </w:rPr>
        <w:t xml:space="preserve">، </w:t>
      </w:r>
      <w:r>
        <w:rPr>
          <w:rtl/>
          <w:lang w:bidi="fa-IR"/>
        </w:rPr>
        <w:t>فهرست ابن ند</w:t>
      </w:r>
      <w:r w:rsidR="00FB36B4">
        <w:rPr>
          <w:rtl/>
          <w:lang w:bidi="fa-IR"/>
        </w:rPr>
        <w:t>ی</w:t>
      </w:r>
      <w:r>
        <w:rPr>
          <w:rtl/>
          <w:lang w:bidi="fa-IR"/>
        </w:rPr>
        <w:t>م قرار داده است</w:t>
      </w:r>
      <w:r w:rsidR="00FB36B4">
        <w:rPr>
          <w:rtl/>
          <w:lang w:bidi="fa-IR"/>
        </w:rPr>
        <w:t xml:space="preserve">. </w:t>
      </w:r>
      <w:r w:rsidR="00121BD9" w:rsidRPr="00121BD9">
        <w:rPr>
          <w:rStyle w:val="libFootnotenumChar"/>
          <w:rtl/>
          <w:lang w:bidi="fa-IR"/>
        </w:rPr>
        <w:t>(65)</w:t>
      </w:r>
      <w:r w:rsidR="00121BD9">
        <w:rPr>
          <w:rtl/>
          <w:lang w:bidi="fa-IR"/>
        </w:rPr>
        <w:t xml:space="preserve"> </w:t>
      </w:r>
    </w:p>
    <w:p w:rsidR="00FC5DC1" w:rsidRDefault="00762B70" w:rsidP="00762B70">
      <w:pPr>
        <w:pStyle w:val="libNormal"/>
        <w:rPr>
          <w:rtl/>
          <w:lang w:bidi="fa-IR"/>
        </w:rPr>
      </w:pPr>
      <w:r>
        <w:rPr>
          <w:rtl/>
          <w:lang w:bidi="fa-IR"/>
        </w:rPr>
        <w:t>در مقا</w:t>
      </w:r>
      <w:r w:rsidR="00FB36B4">
        <w:rPr>
          <w:rtl/>
          <w:lang w:bidi="fa-IR"/>
        </w:rPr>
        <w:t>ی</w:t>
      </w:r>
      <w:r>
        <w:rPr>
          <w:rtl/>
          <w:lang w:bidi="fa-IR"/>
        </w:rPr>
        <w:t>سه م</w:t>
      </w:r>
      <w:r w:rsidR="00FB36B4">
        <w:rPr>
          <w:rtl/>
          <w:lang w:bidi="fa-IR"/>
        </w:rPr>
        <w:t>ی</w:t>
      </w:r>
      <w:r>
        <w:rPr>
          <w:rtl/>
          <w:lang w:bidi="fa-IR"/>
        </w:rPr>
        <w:t>ان ا</w:t>
      </w:r>
      <w:r w:rsidR="00FB36B4">
        <w:rPr>
          <w:rtl/>
          <w:lang w:bidi="fa-IR"/>
        </w:rPr>
        <w:t>ی</w:t>
      </w:r>
      <w:r>
        <w:rPr>
          <w:rtl/>
          <w:lang w:bidi="fa-IR"/>
        </w:rPr>
        <w:t>ن دو مأخذ</w:t>
      </w:r>
      <w:r w:rsidR="00FB36B4">
        <w:rPr>
          <w:rtl/>
          <w:lang w:bidi="fa-IR"/>
        </w:rPr>
        <w:t xml:space="preserve">، </w:t>
      </w:r>
      <w:r>
        <w:rPr>
          <w:rtl/>
          <w:lang w:bidi="fa-IR"/>
        </w:rPr>
        <w:t>مى</w:t>
      </w:r>
      <w:r w:rsidR="00FB36B4">
        <w:rPr>
          <w:rtl/>
          <w:lang w:bidi="fa-IR"/>
        </w:rPr>
        <w:t xml:space="preserve"> </w:t>
      </w:r>
      <w:r>
        <w:rPr>
          <w:rtl/>
          <w:lang w:bidi="fa-IR"/>
        </w:rPr>
        <w:t>ب</w:t>
      </w:r>
      <w:r w:rsidR="00FB36B4">
        <w:rPr>
          <w:rtl/>
          <w:lang w:bidi="fa-IR"/>
        </w:rPr>
        <w:t>ی</w:t>
      </w:r>
      <w:r>
        <w:rPr>
          <w:rtl/>
          <w:lang w:bidi="fa-IR"/>
        </w:rPr>
        <w:t>ن</w:t>
      </w:r>
      <w:r w:rsidR="00FB36B4">
        <w:rPr>
          <w:rtl/>
          <w:lang w:bidi="fa-IR"/>
        </w:rPr>
        <w:t>ی</w:t>
      </w:r>
      <w:r>
        <w:rPr>
          <w:rtl/>
          <w:lang w:bidi="fa-IR"/>
        </w:rPr>
        <w:t>م كه در ترت</w:t>
      </w:r>
      <w:r w:rsidR="00FB36B4">
        <w:rPr>
          <w:rtl/>
          <w:lang w:bidi="fa-IR"/>
        </w:rPr>
        <w:t>ی</w:t>
      </w:r>
      <w:r>
        <w:rPr>
          <w:rtl/>
          <w:lang w:bidi="fa-IR"/>
        </w:rPr>
        <w:t>ب آنها تا سوره ب</w:t>
      </w:r>
      <w:r w:rsidR="00FB36B4">
        <w:rPr>
          <w:rtl/>
          <w:lang w:bidi="fa-IR"/>
        </w:rPr>
        <w:t>ی</w:t>
      </w:r>
      <w:r>
        <w:rPr>
          <w:rtl/>
          <w:lang w:bidi="fa-IR"/>
        </w:rPr>
        <w:t>ست و چهارم</w:t>
      </w:r>
      <w:r w:rsidR="00FB36B4">
        <w:rPr>
          <w:rtl/>
          <w:lang w:bidi="fa-IR"/>
        </w:rPr>
        <w:t>، ی</w:t>
      </w:r>
      <w:r>
        <w:rPr>
          <w:rtl/>
          <w:lang w:bidi="fa-IR"/>
        </w:rPr>
        <w:t>عنى سوره مؤمنون</w:t>
      </w:r>
      <w:r w:rsidR="00121BD9">
        <w:rPr>
          <w:rtl/>
          <w:lang w:bidi="fa-IR"/>
        </w:rPr>
        <w:t xml:space="preserve"> (</w:t>
      </w:r>
      <w:r>
        <w:rPr>
          <w:rtl/>
          <w:lang w:bidi="fa-IR"/>
        </w:rPr>
        <w:t>در مصحف ابى</w:t>
      </w:r>
      <w:r w:rsidR="00121BD9">
        <w:rPr>
          <w:rtl/>
          <w:lang w:bidi="fa-IR"/>
        </w:rPr>
        <w:t xml:space="preserve">) </w:t>
      </w:r>
      <w:r>
        <w:rPr>
          <w:rtl/>
          <w:lang w:bidi="fa-IR"/>
        </w:rPr>
        <w:t>ه</w:t>
      </w:r>
      <w:r w:rsidR="00FB36B4">
        <w:rPr>
          <w:rtl/>
          <w:lang w:bidi="fa-IR"/>
        </w:rPr>
        <w:t>ی</w:t>
      </w:r>
      <w:r>
        <w:rPr>
          <w:rtl/>
          <w:lang w:bidi="fa-IR"/>
        </w:rPr>
        <w:t>چ اختلافى وجود ندارد</w:t>
      </w:r>
      <w:r w:rsidR="00FB36B4">
        <w:rPr>
          <w:rtl/>
          <w:lang w:bidi="fa-IR"/>
        </w:rPr>
        <w:t xml:space="preserve">. </w:t>
      </w:r>
      <w:r>
        <w:rPr>
          <w:rtl/>
          <w:lang w:bidi="fa-IR"/>
        </w:rPr>
        <w:t>اما از آن به بعد در ترت</w:t>
      </w:r>
      <w:r w:rsidR="00FB36B4">
        <w:rPr>
          <w:rtl/>
          <w:lang w:bidi="fa-IR"/>
        </w:rPr>
        <w:t>ی</w:t>
      </w:r>
      <w:r>
        <w:rPr>
          <w:rtl/>
          <w:lang w:bidi="fa-IR"/>
        </w:rPr>
        <w:t>ب سوره</w:t>
      </w:r>
      <w:r w:rsidR="00FB36B4">
        <w:rPr>
          <w:rtl/>
          <w:lang w:bidi="fa-IR"/>
        </w:rPr>
        <w:t xml:space="preserve"> </w:t>
      </w:r>
      <w:r>
        <w:rPr>
          <w:rtl/>
          <w:lang w:bidi="fa-IR"/>
        </w:rPr>
        <w:t>ها و ذكر آنها اختلافاتى د</w:t>
      </w:r>
      <w:r w:rsidR="00FB36B4">
        <w:rPr>
          <w:rtl/>
          <w:lang w:bidi="fa-IR"/>
        </w:rPr>
        <w:t>ی</w:t>
      </w:r>
      <w:r>
        <w:rPr>
          <w:rtl/>
          <w:lang w:bidi="fa-IR"/>
        </w:rPr>
        <w:t>ده مى</w:t>
      </w:r>
      <w:r w:rsidR="00FB36B4">
        <w:rPr>
          <w:rtl/>
          <w:lang w:bidi="fa-IR"/>
        </w:rPr>
        <w:t xml:space="preserve"> </w:t>
      </w:r>
      <w:r>
        <w:rPr>
          <w:rtl/>
          <w:lang w:bidi="fa-IR"/>
        </w:rPr>
        <w:t>شود</w:t>
      </w:r>
      <w:r w:rsidR="00FB36B4">
        <w:rPr>
          <w:rtl/>
          <w:lang w:bidi="fa-IR"/>
        </w:rPr>
        <w:t xml:space="preserve">. </w:t>
      </w:r>
    </w:p>
    <w:p w:rsidR="00FC5DC1" w:rsidRDefault="00762B70" w:rsidP="00762B70">
      <w:pPr>
        <w:pStyle w:val="libNormal"/>
        <w:rPr>
          <w:rtl/>
          <w:lang w:bidi="fa-IR"/>
        </w:rPr>
      </w:pPr>
      <w:r>
        <w:rPr>
          <w:rtl/>
          <w:lang w:bidi="fa-IR"/>
        </w:rPr>
        <w:t>ذكر ا</w:t>
      </w:r>
      <w:r w:rsidR="00FB36B4">
        <w:rPr>
          <w:rtl/>
          <w:lang w:bidi="fa-IR"/>
        </w:rPr>
        <w:t>ی</w:t>
      </w:r>
      <w:r>
        <w:rPr>
          <w:rtl/>
          <w:lang w:bidi="fa-IR"/>
        </w:rPr>
        <w:t>ن نكته لازم است كه هر دو مأخذ</w:t>
      </w:r>
      <w:r w:rsidR="00121BD9">
        <w:rPr>
          <w:rtl/>
          <w:lang w:bidi="fa-IR"/>
        </w:rPr>
        <w:t xml:space="preserve"> (</w:t>
      </w:r>
      <w:r>
        <w:rPr>
          <w:rtl/>
          <w:lang w:bidi="fa-IR"/>
        </w:rPr>
        <w:t>فهرست ابن ند</w:t>
      </w:r>
      <w:r w:rsidR="00FB36B4">
        <w:rPr>
          <w:rtl/>
          <w:lang w:bidi="fa-IR"/>
        </w:rPr>
        <w:t>ی</w:t>
      </w:r>
      <w:r>
        <w:rPr>
          <w:rtl/>
          <w:lang w:bidi="fa-IR"/>
        </w:rPr>
        <w:t>م و الاتقان</w:t>
      </w:r>
      <w:r w:rsidR="00121BD9">
        <w:rPr>
          <w:rtl/>
          <w:lang w:bidi="fa-IR"/>
        </w:rPr>
        <w:t xml:space="preserve">) </w:t>
      </w:r>
      <w:r>
        <w:rPr>
          <w:rtl/>
          <w:lang w:bidi="fa-IR"/>
        </w:rPr>
        <w:t>دو سوره «خَلْع» و «حَفْد» را در شمار سوره</w:t>
      </w:r>
      <w:r w:rsidR="00FB36B4">
        <w:rPr>
          <w:rtl/>
          <w:lang w:bidi="fa-IR"/>
        </w:rPr>
        <w:t xml:space="preserve"> </w:t>
      </w:r>
      <w:r>
        <w:rPr>
          <w:rtl/>
          <w:lang w:bidi="fa-IR"/>
        </w:rPr>
        <w:t>هاى مصحف ابىّ بن كعب آورده</w:t>
      </w:r>
      <w:r w:rsidR="00FB36B4">
        <w:rPr>
          <w:rtl/>
          <w:lang w:bidi="fa-IR"/>
        </w:rPr>
        <w:t xml:space="preserve"> </w:t>
      </w:r>
      <w:r>
        <w:rPr>
          <w:rtl/>
          <w:lang w:bidi="fa-IR"/>
        </w:rPr>
        <w:t>اند</w:t>
      </w:r>
      <w:r w:rsidR="00FB36B4">
        <w:rPr>
          <w:rtl/>
          <w:lang w:bidi="fa-IR"/>
        </w:rPr>
        <w:t xml:space="preserve">. </w:t>
      </w:r>
      <w:r>
        <w:rPr>
          <w:rtl/>
          <w:lang w:bidi="fa-IR"/>
        </w:rPr>
        <w:t>ا</w:t>
      </w:r>
      <w:r w:rsidR="00FB36B4">
        <w:rPr>
          <w:rtl/>
          <w:lang w:bidi="fa-IR"/>
        </w:rPr>
        <w:t>ی</w:t>
      </w:r>
      <w:r>
        <w:rPr>
          <w:rtl/>
          <w:lang w:bidi="fa-IR"/>
        </w:rPr>
        <w:t>ن دو سوره در فهرست ابن ند</w:t>
      </w:r>
      <w:r w:rsidR="00FB36B4">
        <w:rPr>
          <w:rtl/>
          <w:lang w:bidi="fa-IR"/>
        </w:rPr>
        <w:t>ی</w:t>
      </w:r>
      <w:r>
        <w:rPr>
          <w:rtl/>
          <w:lang w:bidi="fa-IR"/>
        </w:rPr>
        <w:t>م</w:t>
      </w:r>
      <w:r w:rsidR="00FB36B4">
        <w:rPr>
          <w:rtl/>
          <w:lang w:bidi="fa-IR"/>
        </w:rPr>
        <w:t xml:space="preserve">، </w:t>
      </w:r>
      <w:r>
        <w:rPr>
          <w:rtl/>
          <w:lang w:bidi="fa-IR"/>
        </w:rPr>
        <w:t>سوره</w:t>
      </w:r>
      <w:r w:rsidR="00FB36B4">
        <w:rPr>
          <w:rtl/>
          <w:lang w:bidi="fa-IR"/>
        </w:rPr>
        <w:t xml:space="preserve"> </w:t>
      </w:r>
      <w:r>
        <w:rPr>
          <w:rtl/>
          <w:lang w:bidi="fa-IR"/>
        </w:rPr>
        <w:t>هاى 90 و 92 هستند</w:t>
      </w:r>
      <w:r w:rsidR="00FB36B4">
        <w:rPr>
          <w:rtl/>
          <w:lang w:bidi="fa-IR"/>
        </w:rPr>
        <w:t xml:space="preserve">. </w:t>
      </w:r>
    </w:p>
    <w:p w:rsidR="00FC5DC1" w:rsidRDefault="00E86885" w:rsidP="003D2F60">
      <w:pPr>
        <w:pStyle w:val="Heading3"/>
        <w:rPr>
          <w:rtl/>
          <w:lang w:bidi="fa-IR"/>
        </w:rPr>
      </w:pPr>
      <w:bookmarkStart w:id="94" w:name="_Toc469981114"/>
      <w:r>
        <w:rPr>
          <w:rtl/>
          <w:lang w:bidi="fa-IR"/>
        </w:rPr>
        <w:t>ویژگى هاى مصحف ابىّ بن كعب</w:t>
      </w:r>
      <w:bookmarkEnd w:id="94"/>
    </w:p>
    <w:p w:rsidR="00FC5DC1" w:rsidRDefault="00762B70" w:rsidP="00762B70">
      <w:pPr>
        <w:pStyle w:val="libNormal"/>
        <w:rPr>
          <w:rtl/>
          <w:lang w:bidi="fa-IR"/>
        </w:rPr>
      </w:pPr>
      <w:r>
        <w:rPr>
          <w:rtl/>
          <w:lang w:bidi="fa-IR"/>
        </w:rPr>
        <w:t>1</w:t>
      </w:r>
      <w:r w:rsidR="00FB36B4">
        <w:rPr>
          <w:rtl/>
          <w:lang w:bidi="fa-IR"/>
        </w:rPr>
        <w:t xml:space="preserve">. </w:t>
      </w:r>
      <w:r>
        <w:rPr>
          <w:rtl/>
          <w:lang w:bidi="fa-IR"/>
        </w:rPr>
        <w:t>در ترت</w:t>
      </w:r>
      <w:r w:rsidR="00FB36B4">
        <w:rPr>
          <w:rtl/>
          <w:lang w:bidi="fa-IR"/>
        </w:rPr>
        <w:t>ی</w:t>
      </w:r>
      <w:r>
        <w:rPr>
          <w:rtl/>
          <w:lang w:bidi="fa-IR"/>
        </w:rPr>
        <w:t>ب سوره</w:t>
      </w:r>
      <w:r w:rsidR="00FB36B4">
        <w:rPr>
          <w:rtl/>
          <w:lang w:bidi="fa-IR"/>
        </w:rPr>
        <w:t xml:space="preserve"> </w:t>
      </w:r>
      <w:r>
        <w:rPr>
          <w:rtl/>
          <w:lang w:bidi="fa-IR"/>
        </w:rPr>
        <w:t>هاى «طُوَل»</w:t>
      </w:r>
      <w:r w:rsidR="00FB36B4">
        <w:rPr>
          <w:rtl/>
          <w:lang w:bidi="fa-IR"/>
        </w:rPr>
        <w:t xml:space="preserve">، </w:t>
      </w:r>
      <w:r>
        <w:rPr>
          <w:rtl/>
          <w:lang w:bidi="fa-IR"/>
        </w:rPr>
        <w:t>سوره «</w:t>
      </w:r>
      <w:r w:rsidR="00FB36B4">
        <w:rPr>
          <w:rtl/>
          <w:lang w:bidi="fa-IR"/>
        </w:rPr>
        <w:t>ی</w:t>
      </w:r>
      <w:r>
        <w:rPr>
          <w:rtl/>
          <w:lang w:bidi="fa-IR"/>
        </w:rPr>
        <w:t>ونس» مقدم بر سوره «انفال» بوده است</w:t>
      </w:r>
      <w:r w:rsidR="00FB36B4">
        <w:rPr>
          <w:rtl/>
          <w:lang w:bidi="fa-IR"/>
        </w:rPr>
        <w:t xml:space="preserve">. </w:t>
      </w:r>
    </w:p>
    <w:p w:rsidR="00FC5DC1" w:rsidRDefault="00762B70" w:rsidP="00762B70">
      <w:pPr>
        <w:pStyle w:val="libNormal"/>
        <w:rPr>
          <w:rtl/>
          <w:lang w:bidi="fa-IR"/>
        </w:rPr>
      </w:pPr>
      <w:r>
        <w:rPr>
          <w:rtl/>
          <w:lang w:bidi="fa-IR"/>
        </w:rPr>
        <w:lastRenderedPageBreak/>
        <w:t>2</w:t>
      </w:r>
      <w:r w:rsidR="00FB36B4">
        <w:rPr>
          <w:rtl/>
          <w:lang w:bidi="fa-IR"/>
        </w:rPr>
        <w:t xml:space="preserve">. </w:t>
      </w:r>
      <w:r>
        <w:rPr>
          <w:rtl/>
          <w:lang w:bidi="fa-IR"/>
        </w:rPr>
        <w:t>شروع مصحف از سوره حمد و پا</w:t>
      </w:r>
      <w:r w:rsidR="00FB36B4">
        <w:rPr>
          <w:rtl/>
          <w:lang w:bidi="fa-IR"/>
        </w:rPr>
        <w:t>ی</w:t>
      </w:r>
      <w:r>
        <w:rPr>
          <w:rtl/>
          <w:lang w:bidi="fa-IR"/>
        </w:rPr>
        <w:t>ان آن به «معوذت</w:t>
      </w:r>
      <w:r w:rsidR="00FB36B4">
        <w:rPr>
          <w:rtl/>
          <w:lang w:bidi="fa-IR"/>
        </w:rPr>
        <w:t>ی</w:t>
      </w:r>
      <w:r>
        <w:rPr>
          <w:rtl/>
          <w:lang w:bidi="fa-IR"/>
        </w:rPr>
        <w:t>ن» ختم مى</w:t>
      </w:r>
      <w:r w:rsidR="00FB36B4">
        <w:rPr>
          <w:rtl/>
          <w:lang w:bidi="fa-IR"/>
        </w:rPr>
        <w:t xml:space="preserve"> </w:t>
      </w:r>
      <w:r>
        <w:rPr>
          <w:rtl/>
          <w:lang w:bidi="fa-IR"/>
        </w:rPr>
        <w:t>شده</w:t>
      </w:r>
      <w:r w:rsidR="00FB36B4">
        <w:rPr>
          <w:rtl/>
          <w:lang w:bidi="fa-IR"/>
        </w:rPr>
        <w:t xml:space="preserve"> </w:t>
      </w:r>
      <w:r>
        <w:rPr>
          <w:rtl/>
          <w:lang w:bidi="fa-IR"/>
        </w:rPr>
        <w:t>است و از ا</w:t>
      </w:r>
      <w:r w:rsidR="00FB36B4">
        <w:rPr>
          <w:rtl/>
          <w:lang w:bidi="fa-IR"/>
        </w:rPr>
        <w:t>ی</w:t>
      </w:r>
      <w:r>
        <w:rPr>
          <w:rtl/>
          <w:lang w:bidi="fa-IR"/>
        </w:rPr>
        <w:t>ن جهت تفاوتى با مصحف فعلى نداشته است</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مصحف «اُبىّ» مشتمل بر دو دعا بوده است كه به عنوان «سوره» به او نسبت داده</w:t>
      </w:r>
      <w:r w:rsidR="00FB36B4">
        <w:rPr>
          <w:rtl/>
          <w:lang w:bidi="fa-IR"/>
        </w:rPr>
        <w:t xml:space="preserve"> </w:t>
      </w:r>
      <w:r>
        <w:rPr>
          <w:rtl/>
          <w:lang w:bidi="fa-IR"/>
        </w:rPr>
        <w:t>اند</w:t>
      </w:r>
      <w:r w:rsidR="00FB36B4">
        <w:rPr>
          <w:rtl/>
          <w:lang w:bidi="fa-IR"/>
        </w:rPr>
        <w:t xml:space="preserve">. </w:t>
      </w:r>
      <w:r>
        <w:rPr>
          <w:rtl/>
          <w:lang w:bidi="fa-IR"/>
        </w:rPr>
        <w:t>آن دو سوره را سوره «خَلع» و «حَفد» نام</w:t>
      </w:r>
      <w:r w:rsidR="00FB36B4">
        <w:rPr>
          <w:rtl/>
          <w:lang w:bidi="fa-IR"/>
        </w:rPr>
        <w:t>ی</w:t>
      </w:r>
      <w:r>
        <w:rPr>
          <w:rtl/>
          <w:lang w:bidi="fa-IR"/>
        </w:rPr>
        <w:t>ده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سوره «خلع»</w:t>
      </w:r>
      <w:r w:rsidR="00FB36B4">
        <w:rPr>
          <w:rtl/>
          <w:lang w:bidi="fa-IR"/>
        </w:rPr>
        <w:t xml:space="preserve">: </w:t>
      </w:r>
    </w:p>
    <w:p w:rsidR="00FC5DC1" w:rsidRDefault="00762B70" w:rsidP="00762B70">
      <w:pPr>
        <w:pStyle w:val="libNormal"/>
        <w:rPr>
          <w:rtl/>
          <w:lang w:bidi="fa-IR"/>
        </w:rPr>
      </w:pPr>
      <w:r>
        <w:rPr>
          <w:rtl/>
          <w:lang w:bidi="fa-IR"/>
        </w:rPr>
        <w:t>بسم الله الرحمن الرح</w:t>
      </w:r>
      <w:r w:rsidR="00FB36B4">
        <w:rPr>
          <w:rtl/>
          <w:lang w:bidi="fa-IR"/>
        </w:rPr>
        <w:t>ی</w:t>
      </w:r>
      <w:r>
        <w:rPr>
          <w:rtl/>
          <w:lang w:bidi="fa-IR"/>
        </w:rPr>
        <w:t>م</w:t>
      </w:r>
      <w:r w:rsidR="00FB36B4">
        <w:rPr>
          <w:rtl/>
          <w:lang w:bidi="fa-IR"/>
        </w:rPr>
        <w:t xml:space="preserve">. </w:t>
      </w:r>
      <w:r>
        <w:rPr>
          <w:rtl/>
          <w:lang w:bidi="fa-IR"/>
        </w:rPr>
        <w:t>اللّهم انا نَسْتع</w:t>
      </w:r>
      <w:r w:rsidR="00FB36B4">
        <w:rPr>
          <w:rtl/>
          <w:lang w:bidi="fa-IR"/>
        </w:rPr>
        <w:t>ی</w:t>
      </w:r>
      <w:r>
        <w:rPr>
          <w:rtl/>
          <w:lang w:bidi="fa-IR"/>
        </w:rPr>
        <w:t>نكَ ونَستغفرُكَ</w:t>
      </w:r>
      <w:r w:rsidR="00FB36B4">
        <w:rPr>
          <w:rtl/>
          <w:lang w:bidi="fa-IR"/>
        </w:rPr>
        <w:t xml:space="preserve">. </w:t>
      </w:r>
      <w:r>
        <w:rPr>
          <w:rtl/>
          <w:lang w:bidi="fa-IR"/>
        </w:rPr>
        <w:t>ونُثنى عَلَ</w:t>
      </w:r>
      <w:r w:rsidR="00FB36B4">
        <w:rPr>
          <w:rtl/>
          <w:lang w:bidi="fa-IR"/>
        </w:rPr>
        <w:t>ی</w:t>
      </w:r>
      <w:r>
        <w:rPr>
          <w:rtl/>
          <w:lang w:bidi="fa-IR"/>
        </w:rPr>
        <w:t>كَ ولانَكْفُرُك</w:t>
      </w:r>
      <w:r w:rsidR="00FB36B4">
        <w:rPr>
          <w:rtl/>
          <w:lang w:bidi="fa-IR"/>
        </w:rPr>
        <w:t xml:space="preserve">. </w:t>
      </w:r>
      <w:r>
        <w:rPr>
          <w:rtl/>
          <w:lang w:bidi="fa-IR"/>
        </w:rPr>
        <w:t xml:space="preserve">ونَخْلَع ونترُكُ من </w:t>
      </w:r>
      <w:r w:rsidR="00FB36B4">
        <w:rPr>
          <w:rtl/>
          <w:lang w:bidi="fa-IR"/>
        </w:rPr>
        <w:t>ی</w:t>
      </w:r>
      <w:r>
        <w:rPr>
          <w:rtl/>
          <w:lang w:bidi="fa-IR"/>
        </w:rPr>
        <w:t>فْجُرك</w:t>
      </w:r>
      <w:r w:rsidR="00FB36B4">
        <w:rPr>
          <w:rtl/>
          <w:lang w:bidi="fa-IR"/>
        </w:rPr>
        <w:t xml:space="preserve">؛ </w:t>
      </w:r>
    </w:p>
    <w:p w:rsidR="00FC5DC1" w:rsidRDefault="00762B70" w:rsidP="00762B70">
      <w:pPr>
        <w:pStyle w:val="libNormal"/>
        <w:rPr>
          <w:rtl/>
          <w:lang w:bidi="fa-IR"/>
        </w:rPr>
      </w:pPr>
      <w:r>
        <w:rPr>
          <w:rtl/>
          <w:lang w:bidi="fa-IR"/>
        </w:rPr>
        <w:t>به نام خداوند بخشنده مهربان</w:t>
      </w:r>
      <w:r w:rsidR="00FB36B4">
        <w:rPr>
          <w:rtl/>
          <w:lang w:bidi="fa-IR"/>
        </w:rPr>
        <w:t xml:space="preserve">. </w:t>
      </w:r>
      <w:r>
        <w:rPr>
          <w:rtl/>
          <w:lang w:bidi="fa-IR"/>
        </w:rPr>
        <w:t>خدا</w:t>
      </w:r>
      <w:r w:rsidR="00FB36B4">
        <w:rPr>
          <w:rtl/>
          <w:lang w:bidi="fa-IR"/>
        </w:rPr>
        <w:t>ی</w:t>
      </w:r>
      <w:r>
        <w:rPr>
          <w:rtl/>
          <w:lang w:bidi="fa-IR"/>
        </w:rPr>
        <w:t>ا</w:t>
      </w:r>
      <w:r w:rsidR="00FB36B4">
        <w:rPr>
          <w:rtl/>
          <w:lang w:bidi="fa-IR"/>
        </w:rPr>
        <w:t xml:space="preserve">! </w:t>
      </w:r>
      <w:r>
        <w:rPr>
          <w:rtl/>
          <w:lang w:bidi="fa-IR"/>
        </w:rPr>
        <w:t xml:space="preserve">فقط از تو </w:t>
      </w:r>
      <w:r w:rsidR="00FB36B4">
        <w:rPr>
          <w:rtl/>
          <w:lang w:bidi="fa-IR"/>
        </w:rPr>
        <w:t>ی</w:t>
      </w:r>
      <w:r>
        <w:rPr>
          <w:rtl/>
          <w:lang w:bidi="fa-IR"/>
        </w:rPr>
        <w:t>ارى و آمرزش مى</w:t>
      </w:r>
      <w:r w:rsidR="00FB36B4">
        <w:rPr>
          <w:rtl/>
          <w:lang w:bidi="fa-IR"/>
        </w:rPr>
        <w:t xml:space="preserve"> </w:t>
      </w:r>
      <w:r>
        <w:rPr>
          <w:rtl/>
          <w:lang w:bidi="fa-IR"/>
        </w:rPr>
        <w:t>خواه</w:t>
      </w:r>
      <w:r w:rsidR="00FB36B4">
        <w:rPr>
          <w:rtl/>
          <w:lang w:bidi="fa-IR"/>
        </w:rPr>
        <w:t>ی</w:t>
      </w:r>
      <w:r>
        <w:rPr>
          <w:rtl/>
          <w:lang w:bidi="fa-IR"/>
        </w:rPr>
        <w:t>م</w:t>
      </w:r>
      <w:r w:rsidR="00FB36B4">
        <w:rPr>
          <w:rtl/>
          <w:lang w:bidi="fa-IR"/>
        </w:rPr>
        <w:t xml:space="preserve">. </w:t>
      </w:r>
      <w:r>
        <w:rPr>
          <w:rtl/>
          <w:lang w:bidi="fa-IR"/>
        </w:rPr>
        <w:t>تو را سپاس مى</w:t>
      </w:r>
      <w:r w:rsidR="00FB36B4">
        <w:rPr>
          <w:rtl/>
          <w:lang w:bidi="fa-IR"/>
        </w:rPr>
        <w:t xml:space="preserve"> </w:t>
      </w:r>
      <w:r>
        <w:rPr>
          <w:rtl/>
          <w:lang w:bidi="fa-IR"/>
        </w:rPr>
        <w:t>گو</w:t>
      </w:r>
      <w:r w:rsidR="00FB36B4">
        <w:rPr>
          <w:rtl/>
          <w:lang w:bidi="fa-IR"/>
        </w:rPr>
        <w:t>یی</w:t>
      </w:r>
      <w:r>
        <w:rPr>
          <w:rtl/>
          <w:lang w:bidi="fa-IR"/>
        </w:rPr>
        <w:t>م و بر تو كفر نمى</w:t>
      </w:r>
      <w:r w:rsidR="00FB36B4">
        <w:rPr>
          <w:rtl/>
          <w:lang w:bidi="fa-IR"/>
        </w:rPr>
        <w:t xml:space="preserve"> </w:t>
      </w:r>
      <w:r>
        <w:rPr>
          <w:rtl/>
          <w:lang w:bidi="fa-IR"/>
        </w:rPr>
        <w:t>ورز</w:t>
      </w:r>
      <w:r w:rsidR="00FB36B4">
        <w:rPr>
          <w:rtl/>
          <w:lang w:bidi="fa-IR"/>
        </w:rPr>
        <w:t>ی</w:t>
      </w:r>
      <w:r>
        <w:rPr>
          <w:rtl/>
          <w:lang w:bidi="fa-IR"/>
        </w:rPr>
        <w:t>م</w:t>
      </w:r>
      <w:r w:rsidR="00FB36B4">
        <w:rPr>
          <w:rtl/>
          <w:lang w:bidi="fa-IR"/>
        </w:rPr>
        <w:t xml:space="preserve">. </w:t>
      </w:r>
      <w:r>
        <w:rPr>
          <w:rtl/>
          <w:lang w:bidi="fa-IR"/>
        </w:rPr>
        <w:t>و كسانى را كه گناه كنند رد نموده و ترك مى</w:t>
      </w:r>
      <w:r w:rsidR="00FB36B4">
        <w:rPr>
          <w:rtl/>
          <w:lang w:bidi="fa-IR"/>
        </w:rPr>
        <w:t xml:space="preserve"> </w:t>
      </w:r>
      <w:r>
        <w:rPr>
          <w:rtl/>
          <w:lang w:bidi="fa-IR"/>
        </w:rPr>
        <w:t>كن</w:t>
      </w:r>
      <w:r w:rsidR="00FB36B4">
        <w:rPr>
          <w:rtl/>
          <w:lang w:bidi="fa-IR"/>
        </w:rPr>
        <w:t>ی</w:t>
      </w:r>
      <w:r>
        <w:rPr>
          <w:rtl/>
          <w:lang w:bidi="fa-IR"/>
        </w:rPr>
        <w:t>م</w:t>
      </w:r>
      <w:r w:rsidR="00FB36B4">
        <w:rPr>
          <w:rtl/>
          <w:lang w:bidi="fa-IR"/>
        </w:rPr>
        <w:t xml:space="preserve">. </w:t>
      </w:r>
    </w:p>
    <w:p w:rsidR="00FC5DC1" w:rsidRDefault="00762B70" w:rsidP="00762B70">
      <w:pPr>
        <w:pStyle w:val="libNormal"/>
        <w:rPr>
          <w:rtl/>
          <w:lang w:bidi="fa-IR"/>
        </w:rPr>
      </w:pPr>
      <w:r>
        <w:rPr>
          <w:rtl/>
          <w:lang w:bidi="fa-IR"/>
        </w:rPr>
        <w:t>سوره «حَفْد»</w:t>
      </w:r>
      <w:r w:rsidR="00FB36B4">
        <w:rPr>
          <w:rtl/>
          <w:lang w:bidi="fa-IR"/>
        </w:rPr>
        <w:t xml:space="preserve">: </w:t>
      </w:r>
    </w:p>
    <w:p w:rsidR="00FC5DC1" w:rsidRDefault="00762B70" w:rsidP="00762B70">
      <w:pPr>
        <w:pStyle w:val="libNormal"/>
        <w:rPr>
          <w:rtl/>
          <w:lang w:bidi="fa-IR"/>
        </w:rPr>
      </w:pPr>
      <w:r>
        <w:rPr>
          <w:rtl/>
          <w:lang w:bidi="fa-IR"/>
        </w:rPr>
        <w:t>بسم الله الرحمن الرح</w:t>
      </w:r>
      <w:r w:rsidR="00FB36B4">
        <w:rPr>
          <w:rtl/>
          <w:lang w:bidi="fa-IR"/>
        </w:rPr>
        <w:t>ی</w:t>
      </w:r>
      <w:r>
        <w:rPr>
          <w:rtl/>
          <w:lang w:bidi="fa-IR"/>
        </w:rPr>
        <w:t>م</w:t>
      </w:r>
      <w:r w:rsidR="00FB36B4">
        <w:rPr>
          <w:rtl/>
          <w:lang w:bidi="fa-IR"/>
        </w:rPr>
        <w:t xml:space="preserve">. </w:t>
      </w:r>
      <w:r>
        <w:rPr>
          <w:rtl/>
          <w:lang w:bidi="fa-IR"/>
        </w:rPr>
        <w:t>اللّهم إ</w:t>
      </w:r>
      <w:r w:rsidR="00FB36B4">
        <w:rPr>
          <w:rtl/>
          <w:lang w:bidi="fa-IR"/>
        </w:rPr>
        <w:t>ی</w:t>
      </w:r>
      <w:r>
        <w:rPr>
          <w:rtl/>
          <w:lang w:bidi="fa-IR"/>
        </w:rPr>
        <w:t>اكَ نَعبُدُ</w:t>
      </w:r>
      <w:r w:rsidR="00FB36B4">
        <w:rPr>
          <w:rtl/>
          <w:lang w:bidi="fa-IR"/>
        </w:rPr>
        <w:t xml:space="preserve">. </w:t>
      </w:r>
      <w:r>
        <w:rPr>
          <w:rtl/>
          <w:lang w:bidi="fa-IR"/>
        </w:rPr>
        <w:t>ولكَ نُصَلّى ونَسْجُدُ</w:t>
      </w:r>
      <w:r w:rsidR="00FB36B4">
        <w:rPr>
          <w:rtl/>
          <w:lang w:bidi="fa-IR"/>
        </w:rPr>
        <w:t xml:space="preserve">. </w:t>
      </w:r>
      <w:r>
        <w:rPr>
          <w:rtl/>
          <w:lang w:bidi="fa-IR"/>
        </w:rPr>
        <w:t>وإل</w:t>
      </w:r>
      <w:r w:rsidR="00FB36B4">
        <w:rPr>
          <w:rtl/>
          <w:lang w:bidi="fa-IR"/>
        </w:rPr>
        <w:t>ی</w:t>
      </w:r>
      <w:r>
        <w:rPr>
          <w:rtl/>
          <w:lang w:bidi="fa-IR"/>
        </w:rPr>
        <w:t>كَ نَسْعى</w:t>
      </w:r>
      <w:r w:rsidR="00121BD9">
        <w:rPr>
          <w:rtl/>
          <w:lang w:bidi="fa-IR"/>
        </w:rPr>
        <w:t xml:space="preserve"> </w:t>
      </w:r>
      <w:r>
        <w:rPr>
          <w:rtl/>
          <w:lang w:bidi="fa-IR"/>
        </w:rPr>
        <w:t>ونَحْفِد</w:t>
      </w:r>
      <w:r w:rsidR="00FB36B4">
        <w:rPr>
          <w:rtl/>
          <w:lang w:bidi="fa-IR"/>
        </w:rPr>
        <w:t xml:space="preserve">. </w:t>
      </w:r>
      <w:r>
        <w:rPr>
          <w:rtl/>
          <w:lang w:bidi="fa-IR"/>
        </w:rPr>
        <w:t>نَخْشى</w:t>
      </w:r>
      <w:r w:rsidR="00121BD9">
        <w:rPr>
          <w:rtl/>
          <w:lang w:bidi="fa-IR"/>
        </w:rPr>
        <w:t xml:space="preserve"> </w:t>
      </w:r>
      <w:r>
        <w:rPr>
          <w:rtl/>
          <w:lang w:bidi="fa-IR"/>
        </w:rPr>
        <w:t>عذابَك</w:t>
      </w:r>
      <w:r w:rsidR="00FB36B4">
        <w:rPr>
          <w:rtl/>
          <w:lang w:bidi="fa-IR"/>
        </w:rPr>
        <w:t xml:space="preserve">. </w:t>
      </w:r>
      <w:r>
        <w:rPr>
          <w:rtl/>
          <w:lang w:bidi="fa-IR"/>
        </w:rPr>
        <w:t>ونَرجُو رَحْمَتَك</w:t>
      </w:r>
      <w:r w:rsidR="00FB36B4">
        <w:rPr>
          <w:rtl/>
          <w:lang w:bidi="fa-IR"/>
        </w:rPr>
        <w:t xml:space="preserve">. </w:t>
      </w:r>
      <w:r>
        <w:rPr>
          <w:rtl/>
          <w:lang w:bidi="fa-IR"/>
        </w:rPr>
        <w:t>إنّ عذابَكَ بالكفّارِ مُلْحَق</w:t>
      </w:r>
      <w:r w:rsidR="00FB36B4">
        <w:rPr>
          <w:rtl/>
          <w:lang w:bidi="fa-IR"/>
        </w:rPr>
        <w:t xml:space="preserve">؛ </w:t>
      </w:r>
    </w:p>
    <w:p w:rsidR="00FC5DC1" w:rsidRDefault="00762B70" w:rsidP="00762B70">
      <w:pPr>
        <w:pStyle w:val="libNormal"/>
        <w:rPr>
          <w:rtl/>
          <w:lang w:bidi="fa-IR"/>
        </w:rPr>
      </w:pPr>
      <w:r>
        <w:rPr>
          <w:rtl/>
          <w:lang w:bidi="fa-IR"/>
        </w:rPr>
        <w:t>به</w:t>
      </w:r>
      <w:r w:rsidR="00FB36B4">
        <w:rPr>
          <w:rtl/>
          <w:lang w:bidi="fa-IR"/>
        </w:rPr>
        <w:t xml:space="preserve"> </w:t>
      </w:r>
      <w:r>
        <w:rPr>
          <w:rtl/>
          <w:lang w:bidi="fa-IR"/>
        </w:rPr>
        <w:t>نام خداوند بخشنده مهربان</w:t>
      </w:r>
      <w:r w:rsidR="00FB36B4">
        <w:rPr>
          <w:rtl/>
          <w:lang w:bidi="fa-IR"/>
        </w:rPr>
        <w:t xml:space="preserve">. </w:t>
      </w:r>
      <w:r>
        <w:rPr>
          <w:rtl/>
          <w:lang w:bidi="fa-IR"/>
        </w:rPr>
        <w:t>خدا</w:t>
      </w:r>
      <w:r w:rsidR="00FB36B4">
        <w:rPr>
          <w:rtl/>
          <w:lang w:bidi="fa-IR"/>
        </w:rPr>
        <w:t>ی</w:t>
      </w:r>
      <w:r>
        <w:rPr>
          <w:rtl/>
          <w:lang w:bidi="fa-IR"/>
        </w:rPr>
        <w:t>ا</w:t>
      </w:r>
      <w:r w:rsidR="00FB36B4">
        <w:rPr>
          <w:rtl/>
          <w:lang w:bidi="fa-IR"/>
        </w:rPr>
        <w:t xml:space="preserve">! </w:t>
      </w:r>
      <w:r>
        <w:rPr>
          <w:rtl/>
          <w:lang w:bidi="fa-IR"/>
        </w:rPr>
        <w:t>فقط تو را مى</w:t>
      </w:r>
      <w:r w:rsidR="00FB36B4">
        <w:rPr>
          <w:rtl/>
          <w:lang w:bidi="fa-IR"/>
        </w:rPr>
        <w:t xml:space="preserve"> </w:t>
      </w:r>
      <w:r>
        <w:rPr>
          <w:rtl/>
          <w:lang w:bidi="fa-IR"/>
        </w:rPr>
        <w:t>پرست</w:t>
      </w:r>
      <w:r w:rsidR="00FB36B4">
        <w:rPr>
          <w:rtl/>
          <w:lang w:bidi="fa-IR"/>
        </w:rPr>
        <w:t>ی</w:t>
      </w:r>
      <w:r>
        <w:rPr>
          <w:rtl/>
          <w:lang w:bidi="fa-IR"/>
        </w:rPr>
        <w:t>م</w:t>
      </w:r>
      <w:r w:rsidR="00FB36B4">
        <w:rPr>
          <w:rtl/>
          <w:lang w:bidi="fa-IR"/>
        </w:rPr>
        <w:t xml:space="preserve">. </w:t>
      </w:r>
      <w:r>
        <w:rPr>
          <w:rtl/>
          <w:lang w:bidi="fa-IR"/>
        </w:rPr>
        <w:t>و فقط براى تو نماز مى</w:t>
      </w:r>
      <w:r w:rsidR="00FB36B4">
        <w:rPr>
          <w:rtl/>
          <w:lang w:bidi="fa-IR"/>
        </w:rPr>
        <w:t xml:space="preserve"> </w:t>
      </w:r>
      <w:r>
        <w:rPr>
          <w:rtl/>
          <w:lang w:bidi="fa-IR"/>
        </w:rPr>
        <w:t>خوان</w:t>
      </w:r>
      <w:r w:rsidR="00FB36B4">
        <w:rPr>
          <w:rtl/>
          <w:lang w:bidi="fa-IR"/>
        </w:rPr>
        <w:t>ی</w:t>
      </w:r>
      <w:r>
        <w:rPr>
          <w:rtl/>
          <w:lang w:bidi="fa-IR"/>
        </w:rPr>
        <w:t>م و به سجده مى</w:t>
      </w:r>
      <w:r w:rsidR="00FB36B4">
        <w:rPr>
          <w:rtl/>
          <w:lang w:bidi="fa-IR"/>
        </w:rPr>
        <w:t xml:space="preserve"> </w:t>
      </w:r>
      <w:r>
        <w:rPr>
          <w:rtl/>
          <w:lang w:bidi="fa-IR"/>
        </w:rPr>
        <w:t>رو</w:t>
      </w:r>
      <w:r w:rsidR="00FB36B4">
        <w:rPr>
          <w:rtl/>
          <w:lang w:bidi="fa-IR"/>
        </w:rPr>
        <w:t>ی</w:t>
      </w:r>
      <w:r>
        <w:rPr>
          <w:rtl/>
          <w:lang w:bidi="fa-IR"/>
        </w:rPr>
        <w:t>م</w:t>
      </w:r>
      <w:r w:rsidR="00FB36B4">
        <w:rPr>
          <w:rtl/>
          <w:lang w:bidi="fa-IR"/>
        </w:rPr>
        <w:t xml:space="preserve">. </w:t>
      </w:r>
      <w:r>
        <w:rPr>
          <w:rtl/>
          <w:lang w:bidi="fa-IR"/>
        </w:rPr>
        <w:t>و تنها به سوى تو قدم برداشته و مى</w:t>
      </w:r>
      <w:r w:rsidR="00FB36B4">
        <w:rPr>
          <w:rtl/>
          <w:lang w:bidi="fa-IR"/>
        </w:rPr>
        <w:t xml:space="preserve"> </w:t>
      </w:r>
      <w:r>
        <w:rPr>
          <w:rtl/>
          <w:lang w:bidi="fa-IR"/>
        </w:rPr>
        <w:t>شتاب</w:t>
      </w:r>
      <w:r w:rsidR="00FB36B4">
        <w:rPr>
          <w:rtl/>
          <w:lang w:bidi="fa-IR"/>
        </w:rPr>
        <w:t>ی</w:t>
      </w:r>
      <w:r>
        <w:rPr>
          <w:rtl/>
          <w:lang w:bidi="fa-IR"/>
        </w:rPr>
        <w:t>م</w:t>
      </w:r>
      <w:r w:rsidR="00FB36B4">
        <w:rPr>
          <w:rtl/>
          <w:lang w:bidi="fa-IR"/>
        </w:rPr>
        <w:t xml:space="preserve">. </w:t>
      </w:r>
      <w:r>
        <w:rPr>
          <w:rtl/>
          <w:lang w:bidi="fa-IR"/>
        </w:rPr>
        <w:t>از عذابت مى</w:t>
      </w:r>
      <w:r w:rsidR="00FB36B4">
        <w:rPr>
          <w:rtl/>
          <w:lang w:bidi="fa-IR"/>
        </w:rPr>
        <w:t xml:space="preserve"> </w:t>
      </w:r>
      <w:r>
        <w:rPr>
          <w:rtl/>
          <w:lang w:bidi="fa-IR"/>
        </w:rPr>
        <w:t>ترس</w:t>
      </w:r>
      <w:r w:rsidR="00FB36B4">
        <w:rPr>
          <w:rtl/>
          <w:lang w:bidi="fa-IR"/>
        </w:rPr>
        <w:t>ی</w:t>
      </w:r>
      <w:r>
        <w:rPr>
          <w:rtl/>
          <w:lang w:bidi="fa-IR"/>
        </w:rPr>
        <w:t>م</w:t>
      </w:r>
      <w:r w:rsidR="00FB36B4">
        <w:rPr>
          <w:rtl/>
          <w:lang w:bidi="fa-IR"/>
        </w:rPr>
        <w:t xml:space="preserve">. </w:t>
      </w:r>
      <w:r>
        <w:rPr>
          <w:rtl/>
          <w:lang w:bidi="fa-IR"/>
        </w:rPr>
        <w:t>و به رحمتت ام</w:t>
      </w:r>
      <w:r w:rsidR="00FB36B4">
        <w:rPr>
          <w:rtl/>
          <w:lang w:bidi="fa-IR"/>
        </w:rPr>
        <w:t>ی</w:t>
      </w:r>
      <w:r>
        <w:rPr>
          <w:rtl/>
          <w:lang w:bidi="fa-IR"/>
        </w:rPr>
        <w:t>دوار</w:t>
      </w:r>
      <w:r w:rsidR="00FB36B4">
        <w:rPr>
          <w:rtl/>
          <w:lang w:bidi="fa-IR"/>
        </w:rPr>
        <w:t>ی</w:t>
      </w:r>
      <w:r>
        <w:rPr>
          <w:rtl/>
          <w:lang w:bidi="fa-IR"/>
        </w:rPr>
        <w:t>م</w:t>
      </w:r>
      <w:r w:rsidR="00FB36B4">
        <w:rPr>
          <w:rtl/>
          <w:lang w:bidi="fa-IR"/>
        </w:rPr>
        <w:t xml:space="preserve">. </w:t>
      </w:r>
      <w:r>
        <w:rPr>
          <w:rtl/>
          <w:lang w:bidi="fa-IR"/>
        </w:rPr>
        <w:t>قطعاً عذاب تو به</w:t>
      </w:r>
      <w:r w:rsidR="00FB36B4">
        <w:rPr>
          <w:rtl/>
          <w:lang w:bidi="fa-IR"/>
        </w:rPr>
        <w:t xml:space="preserve"> </w:t>
      </w:r>
      <w:r>
        <w:rPr>
          <w:rtl/>
          <w:lang w:bidi="fa-IR"/>
        </w:rPr>
        <w:t>كافران خواهد رس</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بنابرا</w:t>
      </w:r>
      <w:r w:rsidR="00FB36B4">
        <w:rPr>
          <w:rtl/>
          <w:lang w:bidi="fa-IR"/>
        </w:rPr>
        <w:t>ی</w:t>
      </w:r>
      <w:r>
        <w:rPr>
          <w:rtl/>
          <w:lang w:bidi="fa-IR"/>
        </w:rPr>
        <w:t>ن با</w:t>
      </w:r>
      <w:r w:rsidR="00FB36B4">
        <w:rPr>
          <w:rtl/>
          <w:lang w:bidi="fa-IR"/>
        </w:rPr>
        <w:t>ی</w:t>
      </w:r>
      <w:r>
        <w:rPr>
          <w:rtl/>
          <w:lang w:bidi="fa-IR"/>
        </w:rPr>
        <w:t>د جمع سوره</w:t>
      </w:r>
      <w:r w:rsidR="00FB36B4">
        <w:rPr>
          <w:rtl/>
          <w:lang w:bidi="fa-IR"/>
        </w:rPr>
        <w:t xml:space="preserve"> </w:t>
      </w:r>
      <w:r>
        <w:rPr>
          <w:rtl/>
          <w:lang w:bidi="fa-IR"/>
        </w:rPr>
        <w:t>هاى مصحف اُبىّ 116 سوره باشد</w:t>
      </w:r>
      <w:r w:rsidR="00FB36B4">
        <w:rPr>
          <w:rtl/>
          <w:lang w:bidi="fa-IR"/>
        </w:rPr>
        <w:t xml:space="preserve">. </w:t>
      </w:r>
    </w:p>
    <w:p w:rsidR="00FC5DC1" w:rsidRDefault="00762B70" w:rsidP="00762B70">
      <w:pPr>
        <w:pStyle w:val="libNormal"/>
        <w:rPr>
          <w:rtl/>
          <w:lang w:bidi="fa-IR"/>
        </w:rPr>
      </w:pPr>
      <w:r>
        <w:rPr>
          <w:rtl/>
          <w:lang w:bidi="fa-IR"/>
        </w:rPr>
        <w:t>اكثر تار</w:t>
      </w:r>
      <w:r w:rsidR="00FB36B4">
        <w:rPr>
          <w:rtl/>
          <w:lang w:bidi="fa-IR"/>
        </w:rPr>
        <w:t>ی</w:t>
      </w:r>
      <w:r>
        <w:rPr>
          <w:rtl/>
          <w:lang w:bidi="fa-IR"/>
        </w:rPr>
        <w:t>خ قرآن نو</w:t>
      </w:r>
      <w:r w:rsidR="00FB36B4">
        <w:rPr>
          <w:rtl/>
          <w:lang w:bidi="fa-IR"/>
        </w:rPr>
        <w:t>ی</w:t>
      </w:r>
      <w:r>
        <w:rPr>
          <w:rtl/>
          <w:lang w:bidi="fa-IR"/>
        </w:rPr>
        <w:t>سان معتقدند كه خَلع و حَفد</w:t>
      </w:r>
      <w:r w:rsidR="00FB36B4">
        <w:rPr>
          <w:rtl/>
          <w:lang w:bidi="fa-IR"/>
        </w:rPr>
        <w:t xml:space="preserve">، </w:t>
      </w:r>
      <w:r>
        <w:rPr>
          <w:rtl/>
          <w:lang w:bidi="fa-IR"/>
        </w:rPr>
        <w:t>دعاها</w:t>
      </w:r>
      <w:r w:rsidR="00FB36B4">
        <w:rPr>
          <w:rtl/>
          <w:lang w:bidi="fa-IR"/>
        </w:rPr>
        <w:t>ی</w:t>
      </w:r>
      <w:r>
        <w:rPr>
          <w:rtl/>
          <w:lang w:bidi="fa-IR"/>
        </w:rPr>
        <w:t>ى بوده</w:t>
      </w:r>
      <w:r w:rsidR="00FB36B4">
        <w:rPr>
          <w:rtl/>
          <w:lang w:bidi="fa-IR"/>
        </w:rPr>
        <w:t xml:space="preserve"> </w:t>
      </w:r>
      <w:r>
        <w:rPr>
          <w:rtl/>
          <w:lang w:bidi="fa-IR"/>
        </w:rPr>
        <w:t>اند كه در قنوت خوانده مى</w:t>
      </w:r>
      <w:r w:rsidR="00FB36B4">
        <w:rPr>
          <w:rtl/>
          <w:lang w:bidi="fa-IR"/>
        </w:rPr>
        <w:t xml:space="preserve"> </w:t>
      </w:r>
      <w:r>
        <w:rPr>
          <w:rtl/>
          <w:lang w:bidi="fa-IR"/>
        </w:rPr>
        <w:t>شدند</w:t>
      </w:r>
      <w:r w:rsidR="00FB36B4">
        <w:rPr>
          <w:rtl/>
          <w:lang w:bidi="fa-IR"/>
        </w:rPr>
        <w:t xml:space="preserve">. </w:t>
      </w:r>
      <w:r>
        <w:rPr>
          <w:rtl/>
          <w:lang w:bidi="fa-IR"/>
        </w:rPr>
        <w:t>محمدبن نصر مروزى در كتاب صلوة از ابىّ</w:t>
      </w:r>
      <w:r w:rsidR="00FB36B4">
        <w:rPr>
          <w:rtl/>
          <w:lang w:bidi="fa-IR"/>
        </w:rPr>
        <w:t xml:space="preserve"> </w:t>
      </w:r>
      <w:r>
        <w:rPr>
          <w:rtl/>
          <w:lang w:bidi="fa-IR"/>
        </w:rPr>
        <w:t>بن كعب حكا</w:t>
      </w:r>
      <w:r w:rsidR="00FB36B4">
        <w:rPr>
          <w:rtl/>
          <w:lang w:bidi="fa-IR"/>
        </w:rPr>
        <w:t>ی</w:t>
      </w:r>
      <w:r>
        <w:rPr>
          <w:rtl/>
          <w:lang w:bidi="fa-IR"/>
        </w:rPr>
        <w:t>ت نموده كه او در قنوت نماز خود ا</w:t>
      </w:r>
      <w:r w:rsidR="00FB36B4">
        <w:rPr>
          <w:rtl/>
          <w:lang w:bidi="fa-IR"/>
        </w:rPr>
        <w:t>ی</w:t>
      </w:r>
      <w:r>
        <w:rPr>
          <w:rtl/>
          <w:lang w:bidi="fa-IR"/>
        </w:rPr>
        <w:t>ن دو سوره را مى</w:t>
      </w:r>
      <w:r w:rsidR="00FB36B4">
        <w:rPr>
          <w:rtl/>
          <w:lang w:bidi="fa-IR"/>
        </w:rPr>
        <w:t xml:space="preserve"> </w:t>
      </w:r>
      <w:r>
        <w:rPr>
          <w:rtl/>
          <w:lang w:bidi="fa-IR"/>
        </w:rPr>
        <w:t>خواند و در مصحف خو</w:t>
      </w:r>
      <w:r w:rsidR="00FB36B4">
        <w:rPr>
          <w:rtl/>
          <w:lang w:bidi="fa-IR"/>
        </w:rPr>
        <w:t>ی</w:t>
      </w:r>
      <w:r>
        <w:rPr>
          <w:rtl/>
          <w:lang w:bidi="fa-IR"/>
        </w:rPr>
        <w:t>ش ن</w:t>
      </w:r>
      <w:r w:rsidR="00FB36B4">
        <w:rPr>
          <w:rtl/>
          <w:lang w:bidi="fa-IR"/>
        </w:rPr>
        <w:t>ی</w:t>
      </w:r>
      <w:r>
        <w:rPr>
          <w:rtl/>
          <w:lang w:bidi="fa-IR"/>
        </w:rPr>
        <w:t>ز آنها را مى</w:t>
      </w:r>
      <w:r w:rsidR="00FB36B4">
        <w:rPr>
          <w:rtl/>
          <w:lang w:bidi="fa-IR"/>
        </w:rPr>
        <w:t xml:space="preserve"> </w:t>
      </w:r>
      <w:r>
        <w:rPr>
          <w:rtl/>
          <w:lang w:bidi="fa-IR"/>
        </w:rPr>
        <w:t>نوشت</w:t>
      </w:r>
      <w:r w:rsidR="00FB36B4">
        <w:rPr>
          <w:rtl/>
          <w:lang w:bidi="fa-IR"/>
        </w:rPr>
        <w:t xml:space="preserve">. </w:t>
      </w:r>
      <w:r w:rsidR="00121BD9" w:rsidRPr="00121BD9">
        <w:rPr>
          <w:rStyle w:val="libFootnotenumChar"/>
          <w:rtl/>
          <w:lang w:bidi="fa-IR"/>
        </w:rPr>
        <w:t>(66)</w:t>
      </w:r>
      <w:r w:rsidR="00121BD9">
        <w:rPr>
          <w:rtl/>
          <w:lang w:bidi="fa-IR"/>
        </w:rPr>
        <w:t xml:space="preserve"> </w:t>
      </w:r>
      <w:r>
        <w:rPr>
          <w:rtl/>
          <w:lang w:bidi="fa-IR"/>
        </w:rPr>
        <w:t>اخبار د</w:t>
      </w:r>
      <w:r w:rsidR="00FB36B4">
        <w:rPr>
          <w:rtl/>
          <w:lang w:bidi="fa-IR"/>
        </w:rPr>
        <w:t>ی</w:t>
      </w:r>
      <w:r>
        <w:rPr>
          <w:rtl/>
          <w:lang w:bidi="fa-IR"/>
        </w:rPr>
        <w:t>گرى ن</w:t>
      </w:r>
      <w:r w:rsidR="00FB36B4">
        <w:rPr>
          <w:rtl/>
          <w:lang w:bidi="fa-IR"/>
        </w:rPr>
        <w:t>ی</w:t>
      </w:r>
      <w:r>
        <w:rPr>
          <w:rtl/>
          <w:lang w:bidi="fa-IR"/>
        </w:rPr>
        <w:t>ز وجود دارد كه پ</w:t>
      </w:r>
      <w:r w:rsidR="00FB36B4">
        <w:rPr>
          <w:rtl/>
          <w:lang w:bidi="fa-IR"/>
        </w:rPr>
        <w:t>ی</w:t>
      </w:r>
      <w:r>
        <w:rPr>
          <w:rtl/>
          <w:lang w:bidi="fa-IR"/>
        </w:rPr>
        <w:t>امبر اكرم</w:t>
      </w:r>
      <w:r w:rsidR="00121BD9">
        <w:rPr>
          <w:rtl/>
          <w:lang w:bidi="fa-IR"/>
        </w:rPr>
        <w:t xml:space="preserve"> </w:t>
      </w:r>
      <w:r w:rsidR="00D5620D" w:rsidRPr="00D5620D">
        <w:rPr>
          <w:rStyle w:val="libAlaemChar"/>
          <w:rtl/>
        </w:rPr>
        <w:lastRenderedPageBreak/>
        <w:t>صلى‌الله‌عليه‌وآله</w:t>
      </w:r>
      <w:r w:rsidR="00121BD9">
        <w:rPr>
          <w:rtl/>
          <w:lang w:bidi="fa-IR"/>
        </w:rPr>
        <w:t xml:space="preserve"> </w:t>
      </w:r>
      <w:r>
        <w:rPr>
          <w:rtl/>
          <w:lang w:bidi="fa-IR"/>
        </w:rPr>
        <w:t>ا</w:t>
      </w:r>
      <w:r w:rsidR="00FB36B4">
        <w:rPr>
          <w:rtl/>
          <w:lang w:bidi="fa-IR"/>
        </w:rPr>
        <w:t>ی</w:t>
      </w:r>
      <w:r>
        <w:rPr>
          <w:rtl/>
          <w:lang w:bidi="fa-IR"/>
        </w:rPr>
        <w:t>ن دعاها را در قنوت مى</w:t>
      </w:r>
      <w:r w:rsidR="00FB36B4">
        <w:rPr>
          <w:rtl/>
          <w:lang w:bidi="fa-IR"/>
        </w:rPr>
        <w:t xml:space="preserve"> </w:t>
      </w:r>
      <w:r>
        <w:rPr>
          <w:rtl/>
          <w:lang w:bidi="fa-IR"/>
        </w:rPr>
        <w:t>خوانده است</w:t>
      </w:r>
      <w:r w:rsidR="00FB36B4">
        <w:rPr>
          <w:rtl/>
          <w:lang w:bidi="fa-IR"/>
        </w:rPr>
        <w:t xml:space="preserve">. </w:t>
      </w:r>
      <w:r>
        <w:rPr>
          <w:rtl/>
          <w:lang w:bidi="fa-IR"/>
        </w:rPr>
        <w:t>ابىّ براى آن كه فراموش نكند ا</w:t>
      </w:r>
      <w:r w:rsidR="00FB36B4">
        <w:rPr>
          <w:rtl/>
          <w:lang w:bidi="fa-IR"/>
        </w:rPr>
        <w:t>ی</w:t>
      </w:r>
      <w:r>
        <w:rPr>
          <w:rtl/>
          <w:lang w:bidi="fa-IR"/>
        </w:rPr>
        <w:t>ن دو دعا را در مصحفش نوشته</w:t>
      </w:r>
      <w:r w:rsidR="00FB36B4">
        <w:rPr>
          <w:rtl/>
          <w:lang w:bidi="fa-IR"/>
        </w:rPr>
        <w:t xml:space="preserve"> </w:t>
      </w:r>
      <w:r>
        <w:rPr>
          <w:rtl/>
          <w:lang w:bidi="fa-IR"/>
        </w:rPr>
        <w:t>است</w:t>
      </w:r>
      <w:r w:rsidR="00FB36B4">
        <w:rPr>
          <w:rtl/>
          <w:lang w:bidi="fa-IR"/>
        </w:rPr>
        <w:t xml:space="preserve">؛ </w:t>
      </w:r>
      <w:r>
        <w:rPr>
          <w:rtl/>
          <w:lang w:bidi="fa-IR"/>
        </w:rPr>
        <w:t>اما كسانى كه پس از او آمده</w:t>
      </w:r>
      <w:r w:rsidR="00FB36B4">
        <w:rPr>
          <w:rtl/>
          <w:lang w:bidi="fa-IR"/>
        </w:rPr>
        <w:t xml:space="preserve"> </w:t>
      </w:r>
      <w:r>
        <w:rPr>
          <w:rtl/>
          <w:lang w:bidi="fa-IR"/>
        </w:rPr>
        <w:t>اند گمان</w:t>
      </w:r>
      <w:r w:rsidR="00FB36B4">
        <w:rPr>
          <w:rtl/>
          <w:lang w:bidi="fa-IR"/>
        </w:rPr>
        <w:t xml:space="preserve"> </w:t>
      </w:r>
      <w:r>
        <w:rPr>
          <w:rtl/>
          <w:lang w:bidi="fa-IR"/>
        </w:rPr>
        <w:t>كرده</w:t>
      </w:r>
      <w:r w:rsidR="00FB36B4">
        <w:rPr>
          <w:rtl/>
          <w:lang w:bidi="fa-IR"/>
        </w:rPr>
        <w:t xml:space="preserve"> </w:t>
      </w:r>
      <w:r>
        <w:rPr>
          <w:rtl/>
          <w:lang w:bidi="fa-IR"/>
        </w:rPr>
        <w:t>اند كه جزو مصحف او بوده است</w:t>
      </w:r>
      <w:r w:rsidR="00FB36B4">
        <w:rPr>
          <w:rtl/>
          <w:lang w:bidi="fa-IR"/>
        </w:rPr>
        <w:t xml:space="preserve">. </w:t>
      </w:r>
      <w:r w:rsidR="00121BD9" w:rsidRPr="00121BD9">
        <w:rPr>
          <w:rStyle w:val="libFootnotenumChar"/>
          <w:rtl/>
          <w:lang w:bidi="fa-IR"/>
        </w:rPr>
        <w:t>(67)</w:t>
      </w:r>
      <w:r w:rsidR="00121BD9">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در مصحف ابىّ</w:t>
      </w:r>
      <w:r w:rsidR="00FB36B4">
        <w:rPr>
          <w:rtl/>
          <w:lang w:bidi="fa-IR"/>
        </w:rPr>
        <w:t xml:space="preserve">، </w:t>
      </w:r>
      <w:r>
        <w:rPr>
          <w:rtl/>
          <w:lang w:bidi="fa-IR"/>
        </w:rPr>
        <w:t>اختلاف قراءاتى د</w:t>
      </w:r>
      <w:r w:rsidR="00FB36B4">
        <w:rPr>
          <w:rtl/>
          <w:lang w:bidi="fa-IR"/>
        </w:rPr>
        <w:t>ی</w:t>
      </w:r>
      <w:r>
        <w:rPr>
          <w:rtl/>
          <w:lang w:bidi="fa-IR"/>
        </w:rPr>
        <w:t>ده شده كه ناشى از تأث</w:t>
      </w:r>
      <w:r w:rsidR="00FB36B4">
        <w:rPr>
          <w:rtl/>
          <w:lang w:bidi="fa-IR"/>
        </w:rPr>
        <w:t>ی</w:t>
      </w:r>
      <w:r>
        <w:rPr>
          <w:rtl/>
          <w:lang w:bidi="fa-IR"/>
        </w:rPr>
        <w:t>ر لهجه بوده است</w:t>
      </w:r>
      <w:r w:rsidR="00FB36B4">
        <w:rPr>
          <w:rtl/>
          <w:lang w:bidi="fa-IR"/>
        </w:rPr>
        <w:t xml:space="preserve">؛ </w:t>
      </w:r>
      <w:r>
        <w:rPr>
          <w:rtl/>
          <w:lang w:bidi="fa-IR"/>
        </w:rPr>
        <w:t>مثلاً او آ</w:t>
      </w:r>
      <w:r w:rsidR="00FB36B4">
        <w:rPr>
          <w:rtl/>
          <w:lang w:bidi="fa-IR"/>
        </w:rPr>
        <w:t>ی</w:t>
      </w:r>
      <w:r>
        <w:rPr>
          <w:rtl/>
          <w:lang w:bidi="fa-IR"/>
        </w:rPr>
        <w:t xml:space="preserve">ه </w:t>
      </w:r>
      <w:r w:rsidR="00E610F8" w:rsidRPr="00E610F8">
        <w:rPr>
          <w:rStyle w:val="libAlaemChar"/>
          <w:rFonts w:eastAsia="KFGQPC Uthman Taha Naskh"/>
          <w:rtl/>
        </w:rPr>
        <w:t>(</w:t>
      </w:r>
      <w:r w:rsidR="00E610F8" w:rsidRPr="00E610F8">
        <w:rPr>
          <w:rStyle w:val="libAieChar"/>
          <w:rtl/>
        </w:rPr>
        <w:t>لایضُرُّكُم كیدُهم</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(68)</w:t>
      </w:r>
      <w:r w:rsidR="00121BD9">
        <w:rPr>
          <w:rtl/>
          <w:lang w:bidi="fa-IR"/>
        </w:rPr>
        <w:t xml:space="preserve"> </w:t>
      </w:r>
      <w:r>
        <w:rPr>
          <w:rtl/>
          <w:lang w:bidi="fa-IR"/>
        </w:rPr>
        <w:t>را به پ</w:t>
      </w:r>
      <w:r w:rsidR="00FB36B4">
        <w:rPr>
          <w:rtl/>
          <w:lang w:bidi="fa-IR"/>
        </w:rPr>
        <w:t>ی</w:t>
      </w:r>
      <w:r>
        <w:rPr>
          <w:rtl/>
          <w:lang w:bidi="fa-IR"/>
        </w:rPr>
        <w:t>روى از لهجه حجازى</w:t>
      </w:r>
      <w:r w:rsidR="00FB36B4">
        <w:rPr>
          <w:rtl/>
          <w:lang w:bidi="fa-IR"/>
        </w:rPr>
        <w:t xml:space="preserve">، </w:t>
      </w:r>
      <w:r>
        <w:rPr>
          <w:rtl/>
          <w:lang w:bidi="fa-IR"/>
        </w:rPr>
        <w:t>فكّ ادغام مى</w:t>
      </w:r>
      <w:r w:rsidR="00FB36B4">
        <w:rPr>
          <w:rtl/>
          <w:lang w:bidi="fa-IR"/>
        </w:rPr>
        <w:t xml:space="preserve"> </w:t>
      </w:r>
      <w:r>
        <w:rPr>
          <w:rtl/>
          <w:lang w:bidi="fa-IR"/>
        </w:rPr>
        <w:t>كرد و مى</w:t>
      </w:r>
      <w:r w:rsidR="00FB36B4">
        <w:rPr>
          <w:rtl/>
          <w:lang w:bidi="fa-IR"/>
        </w:rPr>
        <w:t xml:space="preserve"> </w:t>
      </w:r>
      <w:r>
        <w:rPr>
          <w:rtl/>
          <w:lang w:bidi="fa-IR"/>
        </w:rPr>
        <w:t>گفت</w:t>
      </w:r>
      <w:r w:rsidR="00FB36B4">
        <w:rPr>
          <w:rtl/>
          <w:lang w:bidi="fa-IR"/>
        </w:rPr>
        <w:t xml:space="preserve">: </w:t>
      </w:r>
      <w:r>
        <w:rPr>
          <w:rtl/>
          <w:lang w:bidi="fa-IR"/>
        </w:rPr>
        <w:t>لا</w:t>
      </w:r>
      <w:r w:rsidR="00FB36B4">
        <w:rPr>
          <w:rtl/>
          <w:lang w:bidi="fa-IR"/>
        </w:rPr>
        <w:t>ی</w:t>
      </w:r>
      <w:r>
        <w:rPr>
          <w:rtl/>
          <w:lang w:bidi="fa-IR"/>
        </w:rPr>
        <w:t>ضْرُرْكم ك</w:t>
      </w:r>
      <w:r w:rsidR="00FB36B4">
        <w:rPr>
          <w:rtl/>
          <w:lang w:bidi="fa-IR"/>
        </w:rPr>
        <w:t>ی</w:t>
      </w:r>
      <w:r>
        <w:rPr>
          <w:rtl/>
          <w:lang w:bidi="fa-IR"/>
        </w:rPr>
        <w:t xml:space="preserve">دُهم و </w:t>
      </w:r>
      <w:r w:rsidR="00FB36B4">
        <w:rPr>
          <w:rtl/>
          <w:lang w:bidi="fa-IR"/>
        </w:rPr>
        <w:t>ی</w:t>
      </w:r>
      <w:r>
        <w:rPr>
          <w:rtl/>
          <w:lang w:bidi="fa-IR"/>
        </w:rPr>
        <w:t>ا بُعْثِرَ را بُحثر و إِنّا اعط</w:t>
      </w:r>
      <w:r w:rsidR="00FB36B4">
        <w:rPr>
          <w:rtl/>
          <w:lang w:bidi="fa-IR"/>
        </w:rPr>
        <w:t>ی</w:t>
      </w:r>
      <w:r>
        <w:rPr>
          <w:rtl/>
          <w:lang w:bidi="fa-IR"/>
        </w:rPr>
        <w:t>ناكَ</w:t>
      </w:r>
      <w:r w:rsidR="00FB36B4">
        <w:rPr>
          <w:rtl/>
          <w:lang w:bidi="fa-IR"/>
        </w:rPr>
        <w:t xml:space="preserve">، </w:t>
      </w:r>
      <w:r>
        <w:rPr>
          <w:rtl/>
          <w:lang w:bidi="fa-IR"/>
        </w:rPr>
        <w:t>إِنّا انط</w:t>
      </w:r>
      <w:r w:rsidR="00FB36B4">
        <w:rPr>
          <w:rtl/>
          <w:lang w:bidi="fa-IR"/>
        </w:rPr>
        <w:t>ی</w:t>
      </w:r>
      <w:r>
        <w:rPr>
          <w:rtl/>
          <w:lang w:bidi="fa-IR"/>
        </w:rPr>
        <w:t>ناك تلفظ مى</w:t>
      </w:r>
      <w:r w:rsidR="00FB36B4">
        <w:rPr>
          <w:rtl/>
          <w:lang w:bidi="fa-IR"/>
        </w:rPr>
        <w:t xml:space="preserve"> </w:t>
      </w:r>
      <w:r>
        <w:rPr>
          <w:rtl/>
          <w:lang w:bidi="fa-IR"/>
        </w:rPr>
        <w:t>نمود</w:t>
      </w:r>
      <w:r w:rsidR="00FB36B4">
        <w:rPr>
          <w:rtl/>
          <w:lang w:bidi="fa-IR"/>
        </w:rPr>
        <w:t xml:space="preserve">. </w:t>
      </w:r>
      <w:r w:rsidR="00121BD9" w:rsidRPr="00121BD9">
        <w:rPr>
          <w:rStyle w:val="libFootnotenumChar"/>
          <w:rtl/>
          <w:lang w:bidi="fa-IR"/>
        </w:rPr>
        <w:t>(69)</w:t>
      </w:r>
      <w:r w:rsidR="00121BD9">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گاهى ابىّ بن كعب در آ</w:t>
      </w:r>
      <w:r w:rsidR="00FB36B4">
        <w:rPr>
          <w:rtl/>
          <w:lang w:bidi="fa-IR"/>
        </w:rPr>
        <w:t>ی</w:t>
      </w:r>
      <w:r>
        <w:rPr>
          <w:rtl/>
          <w:lang w:bidi="fa-IR"/>
        </w:rPr>
        <w:t>ات</w:t>
      </w:r>
      <w:r w:rsidR="00FB36B4">
        <w:rPr>
          <w:rtl/>
          <w:lang w:bidi="fa-IR"/>
        </w:rPr>
        <w:t xml:space="preserve">، </w:t>
      </w:r>
      <w:r>
        <w:rPr>
          <w:rtl/>
          <w:lang w:bidi="fa-IR"/>
        </w:rPr>
        <w:t>كلمات مترادف به كار مى</w:t>
      </w:r>
      <w:r w:rsidR="00FB36B4">
        <w:rPr>
          <w:rtl/>
          <w:lang w:bidi="fa-IR"/>
        </w:rPr>
        <w:t xml:space="preserve"> </w:t>
      </w:r>
      <w:r>
        <w:rPr>
          <w:rtl/>
          <w:lang w:bidi="fa-IR"/>
        </w:rPr>
        <w:t>برده است</w:t>
      </w:r>
      <w:r w:rsidR="00FB36B4">
        <w:rPr>
          <w:rtl/>
          <w:lang w:bidi="fa-IR"/>
        </w:rPr>
        <w:t xml:space="preserve">؛ </w:t>
      </w:r>
      <w:r>
        <w:rPr>
          <w:rtl/>
          <w:lang w:bidi="fa-IR"/>
        </w:rPr>
        <w:t>مثلاً در ولاالضّالّ</w:t>
      </w:r>
      <w:r w:rsidR="00FB36B4">
        <w:rPr>
          <w:rtl/>
          <w:lang w:bidi="fa-IR"/>
        </w:rPr>
        <w:t>ی</w:t>
      </w:r>
      <w:r>
        <w:rPr>
          <w:rtl/>
          <w:lang w:bidi="fa-IR"/>
        </w:rPr>
        <w:t>ن مى</w:t>
      </w:r>
      <w:r w:rsidR="00FB36B4">
        <w:rPr>
          <w:rtl/>
          <w:lang w:bidi="fa-IR"/>
        </w:rPr>
        <w:t xml:space="preserve"> </w:t>
      </w:r>
      <w:r>
        <w:rPr>
          <w:rtl/>
          <w:lang w:bidi="fa-IR"/>
        </w:rPr>
        <w:t>گفته</w:t>
      </w:r>
      <w:r w:rsidR="00FB36B4">
        <w:rPr>
          <w:rtl/>
          <w:lang w:bidi="fa-IR"/>
        </w:rPr>
        <w:t xml:space="preserve">: </w:t>
      </w:r>
      <w:r>
        <w:rPr>
          <w:rtl/>
          <w:lang w:bidi="fa-IR"/>
        </w:rPr>
        <w:t>غ</w:t>
      </w:r>
      <w:r w:rsidR="00FB36B4">
        <w:rPr>
          <w:rtl/>
          <w:lang w:bidi="fa-IR"/>
        </w:rPr>
        <w:t>ی</w:t>
      </w:r>
      <w:r>
        <w:rPr>
          <w:rtl/>
          <w:lang w:bidi="fa-IR"/>
        </w:rPr>
        <w:t>رالضّالّ</w:t>
      </w:r>
      <w:r w:rsidR="00FB36B4">
        <w:rPr>
          <w:rtl/>
          <w:lang w:bidi="fa-IR"/>
        </w:rPr>
        <w:t>ی</w:t>
      </w:r>
      <w:r>
        <w:rPr>
          <w:rtl/>
          <w:lang w:bidi="fa-IR"/>
        </w:rPr>
        <w:t>ن و به جاى مَشَوْا ف</w:t>
      </w:r>
      <w:r w:rsidR="00FB36B4">
        <w:rPr>
          <w:rtl/>
          <w:lang w:bidi="fa-IR"/>
        </w:rPr>
        <w:t>ی</w:t>
      </w:r>
      <w:r>
        <w:rPr>
          <w:rtl/>
          <w:lang w:bidi="fa-IR"/>
        </w:rPr>
        <w:t>ه</w:t>
      </w:r>
      <w:r w:rsidR="00FB36B4">
        <w:rPr>
          <w:rtl/>
          <w:lang w:bidi="fa-IR"/>
        </w:rPr>
        <w:t xml:space="preserve"> </w:t>
      </w:r>
      <w:r w:rsidR="00121BD9" w:rsidRPr="00121BD9">
        <w:rPr>
          <w:rStyle w:val="libFootnotenumChar"/>
          <w:rtl/>
          <w:lang w:bidi="fa-IR"/>
        </w:rPr>
        <w:t>(70)</w:t>
      </w:r>
      <w:r w:rsidR="00121BD9">
        <w:rPr>
          <w:rtl/>
          <w:lang w:bidi="fa-IR"/>
        </w:rPr>
        <w:t xml:space="preserve"> </w:t>
      </w:r>
      <w:r>
        <w:rPr>
          <w:rtl/>
          <w:lang w:bidi="fa-IR"/>
        </w:rPr>
        <w:t>مى</w:t>
      </w:r>
      <w:r w:rsidR="00FB36B4">
        <w:rPr>
          <w:rtl/>
          <w:lang w:bidi="fa-IR"/>
        </w:rPr>
        <w:t xml:space="preserve"> </w:t>
      </w:r>
      <w:r>
        <w:rPr>
          <w:rtl/>
          <w:lang w:bidi="fa-IR"/>
        </w:rPr>
        <w:t>گفته</w:t>
      </w:r>
      <w:r w:rsidR="00FB36B4">
        <w:rPr>
          <w:rtl/>
          <w:lang w:bidi="fa-IR"/>
        </w:rPr>
        <w:t xml:space="preserve">: </w:t>
      </w:r>
      <w:r>
        <w:rPr>
          <w:rtl/>
          <w:lang w:bidi="fa-IR"/>
        </w:rPr>
        <w:t>مَضَوْا ف</w:t>
      </w:r>
      <w:r w:rsidR="00FB36B4">
        <w:rPr>
          <w:rtl/>
          <w:lang w:bidi="fa-IR"/>
        </w:rPr>
        <w:t>ی</w:t>
      </w:r>
      <w:r>
        <w:rPr>
          <w:rtl/>
          <w:lang w:bidi="fa-IR"/>
        </w:rPr>
        <w:t xml:space="preserve">ه و </w:t>
      </w:r>
      <w:r w:rsidR="00FB36B4">
        <w:rPr>
          <w:rtl/>
          <w:lang w:bidi="fa-IR"/>
        </w:rPr>
        <w:t>ی</w:t>
      </w:r>
      <w:r>
        <w:rPr>
          <w:rtl/>
          <w:lang w:bidi="fa-IR"/>
        </w:rPr>
        <w:t>ا به جاى من</w:t>
      </w:r>
      <w:r w:rsidR="00FB36B4">
        <w:rPr>
          <w:rtl/>
          <w:lang w:bidi="fa-IR"/>
        </w:rPr>
        <w:t xml:space="preserve"> </w:t>
      </w:r>
      <w:r>
        <w:rPr>
          <w:rtl/>
          <w:lang w:bidi="fa-IR"/>
        </w:rPr>
        <w:t>بَعَثَنا من مرقدنا</w:t>
      </w:r>
      <w:r w:rsidR="00121BD9" w:rsidRPr="00121BD9">
        <w:rPr>
          <w:rStyle w:val="libFootnotenumChar"/>
          <w:rtl/>
          <w:lang w:bidi="fa-IR"/>
        </w:rPr>
        <w:t>(71)</w:t>
      </w:r>
      <w:r w:rsidR="00121BD9">
        <w:rPr>
          <w:rtl/>
          <w:lang w:bidi="fa-IR"/>
        </w:rPr>
        <w:t xml:space="preserve"> </w:t>
      </w:r>
      <w:r w:rsidR="00FB36B4">
        <w:rPr>
          <w:rtl/>
          <w:lang w:bidi="fa-IR"/>
        </w:rPr>
        <w:t xml:space="preserve">، </w:t>
      </w:r>
      <w:r>
        <w:rPr>
          <w:rtl/>
          <w:lang w:bidi="fa-IR"/>
        </w:rPr>
        <w:t>من هَبَّنا مى</w:t>
      </w:r>
      <w:r w:rsidR="00FB36B4">
        <w:rPr>
          <w:rtl/>
          <w:lang w:bidi="fa-IR"/>
        </w:rPr>
        <w:t xml:space="preserve"> </w:t>
      </w:r>
      <w:r>
        <w:rPr>
          <w:rtl/>
          <w:lang w:bidi="fa-IR"/>
        </w:rPr>
        <w:t>خوانده است</w:t>
      </w:r>
      <w:r w:rsidR="00FB36B4">
        <w:rPr>
          <w:rtl/>
          <w:lang w:bidi="fa-IR"/>
        </w:rPr>
        <w:t xml:space="preserve">. </w:t>
      </w:r>
      <w:r w:rsidR="00121BD9" w:rsidRPr="00121BD9">
        <w:rPr>
          <w:rStyle w:val="libFootnotenumChar"/>
          <w:rtl/>
          <w:lang w:bidi="fa-IR"/>
        </w:rPr>
        <w:t>(72)</w:t>
      </w:r>
      <w:r w:rsidR="00121BD9">
        <w:rPr>
          <w:rtl/>
          <w:lang w:bidi="fa-IR"/>
        </w:rPr>
        <w:t xml:space="preserve"> </w:t>
      </w:r>
    </w:p>
    <w:p w:rsidR="00FC5DC1" w:rsidRDefault="00E86885" w:rsidP="003D2F60">
      <w:pPr>
        <w:pStyle w:val="Heading3"/>
        <w:rPr>
          <w:rtl/>
          <w:lang w:bidi="fa-IR"/>
        </w:rPr>
      </w:pPr>
      <w:bookmarkStart w:id="95" w:name="_Toc469981115"/>
      <w:r>
        <w:rPr>
          <w:rtl/>
          <w:lang w:bidi="fa-IR"/>
        </w:rPr>
        <w:t>مصحف عبدالله بن مسعود</w:t>
      </w:r>
      <w:bookmarkEnd w:id="95"/>
    </w:p>
    <w:p w:rsidR="00FC5DC1" w:rsidRDefault="00762B70" w:rsidP="00762B70">
      <w:pPr>
        <w:pStyle w:val="libNormal"/>
        <w:rPr>
          <w:rtl/>
          <w:lang w:bidi="fa-IR"/>
        </w:rPr>
      </w:pPr>
      <w:r>
        <w:rPr>
          <w:rtl/>
          <w:lang w:bidi="fa-IR"/>
        </w:rPr>
        <w:t>ابن ند</w:t>
      </w:r>
      <w:r w:rsidR="00FB36B4">
        <w:rPr>
          <w:rtl/>
          <w:lang w:bidi="fa-IR"/>
        </w:rPr>
        <w:t>ی</w:t>
      </w:r>
      <w:r>
        <w:rPr>
          <w:rtl/>
          <w:lang w:bidi="fa-IR"/>
        </w:rPr>
        <w:t>م در فهرست و س</w:t>
      </w:r>
      <w:r w:rsidR="00FB36B4">
        <w:rPr>
          <w:rtl/>
          <w:lang w:bidi="fa-IR"/>
        </w:rPr>
        <w:t>ی</w:t>
      </w:r>
      <w:r>
        <w:rPr>
          <w:rtl/>
          <w:lang w:bidi="fa-IR"/>
        </w:rPr>
        <w:t>وطى در الاتقان</w:t>
      </w:r>
      <w:r w:rsidR="00FB36B4">
        <w:rPr>
          <w:rtl/>
          <w:lang w:bidi="fa-IR"/>
        </w:rPr>
        <w:t xml:space="preserve">، </w:t>
      </w:r>
      <w:r>
        <w:rPr>
          <w:rtl/>
          <w:lang w:bidi="fa-IR"/>
        </w:rPr>
        <w:t xml:space="preserve">هر </w:t>
      </w:r>
      <w:r w:rsidR="00FB36B4">
        <w:rPr>
          <w:rtl/>
          <w:lang w:bidi="fa-IR"/>
        </w:rPr>
        <w:t>ی</w:t>
      </w:r>
      <w:r>
        <w:rPr>
          <w:rtl/>
          <w:lang w:bidi="fa-IR"/>
        </w:rPr>
        <w:t>ك فهرستى از سوره</w:t>
      </w:r>
      <w:r w:rsidR="00FB36B4">
        <w:rPr>
          <w:rtl/>
          <w:lang w:bidi="fa-IR"/>
        </w:rPr>
        <w:t xml:space="preserve"> </w:t>
      </w:r>
      <w:r>
        <w:rPr>
          <w:rtl/>
          <w:lang w:bidi="fa-IR"/>
        </w:rPr>
        <w:t>هاى مصحف عبدالله بن مسعود ذكر كرده</w:t>
      </w:r>
      <w:r w:rsidR="00FB36B4">
        <w:rPr>
          <w:rtl/>
          <w:lang w:bidi="fa-IR"/>
        </w:rPr>
        <w:t xml:space="preserve"> </w:t>
      </w:r>
      <w:r>
        <w:rPr>
          <w:rtl/>
          <w:lang w:bidi="fa-IR"/>
        </w:rPr>
        <w:t>اند</w:t>
      </w:r>
      <w:r w:rsidR="00FB36B4">
        <w:rPr>
          <w:rtl/>
          <w:lang w:bidi="fa-IR"/>
        </w:rPr>
        <w:t xml:space="preserve">. </w:t>
      </w:r>
      <w:r w:rsidR="00121BD9" w:rsidRPr="00121BD9">
        <w:rPr>
          <w:rStyle w:val="libFootnotenumChar"/>
          <w:rtl/>
          <w:lang w:bidi="fa-IR"/>
        </w:rPr>
        <w:t>(73)</w:t>
      </w:r>
      <w:r w:rsidR="00121BD9">
        <w:rPr>
          <w:rtl/>
          <w:lang w:bidi="fa-IR"/>
        </w:rPr>
        <w:t xml:space="preserve"> </w:t>
      </w:r>
      <w:r>
        <w:rPr>
          <w:rtl/>
          <w:lang w:bidi="fa-IR"/>
        </w:rPr>
        <w:t>س</w:t>
      </w:r>
      <w:r w:rsidR="00FB36B4">
        <w:rPr>
          <w:rtl/>
          <w:lang w:bidi="fa-IR"/>
        </w:rPr>
        <w:t>ی</w:t>
      </w:r>
      <w:r>
        <w:rPr>
          <w:rtl/>
          <w:lang w:bidi="fa-IR"/>
        </w:rPr>
        <w:t>وطى ترت</w:t>
      </w:r>
      <w:r w:rsidR="00FB36B4">
        <w:rPr>
          <w:rtl/>
          <w:lang w:bidi="fa-IR"/>
        </w:rPr>
        <w:t>ی</w:t>
      </w:r>
      <w:r>
        <w:rPr>
          <w:rtl/>
          <w:lang w:bidi="fa-IR"/>
        </w:rPr>
        <w:t>ب سوره</w:t>
      </w:r>
      <w:r w:rsidR="00FB36B4">
        <w:rPr>
          <w:rtl/>
          <w:lang w:bidi="fa-IR"/>
        </w:rPr>
        <w:t xml:space="preserve"> </w:t>
      </w:r>
      <w:r>
        <w:rPr>
          <w:rtl/>
          <w:lang w:bidi="fa-IR"/>
        </w:rPr>
        <w:t>هاى ا</w:t>
      </w:r>
      <w:r w:rsidR="00FB36B4">
        <w:rPr>
          <w:rtl/>
          <w:lang w:bidi="fa-IR"/>
        </w:rPr>
        <w:t>ی</w:t>
      </w:r>
      <w:r>
        <w:rPr>
          <w:rtl/>
          <w:lang w:bidi="fa-IR"/>
        </w:rPr>
        <w:t>ن مصحف را به صورت دسته</w:t>
      </w:r>
      <w:r w:rsidR="00FB36B4">
        <w:rPr>
          <w:rtl/>
          <w:lang w:bidi="fa-IR"/>
        </w:rPr>
        <w:t xml:space="preserve"> </w:t>
      </w:r>
      <w:r>
        <w:rPr>
          <w:rtl/>
          <w:lang w:bidi="fa-IR"/>
        </w:rPr>
        <w:t>بندى آنها به سوره</w:t>
      </w:r>
      <w:r w:rsidR="00FB36B4">
        <w:rPr>
          <w:rtl/>
          <w:lang w:bidi="fa-IR"/>
        </w:rPr>
        <w:t xml:space="preserve"> </w:t>
      </w:r>
      <w:r>
        <w:rPr>
          <w:rtl/>
          <w:lang w:bidi="fa-IR"/>
        </w:rPr>
        <w:t>هاى طُوَل</w:t>
      </w:r>
      <w:r w:rsidR="00121BD9">
        <w:rPr>
          <w:rtl/>
          <w:lang w:bidi="fa-IR"/>
        </w:rPr>
        <w:t xml:space="preserve"> (</w:t>
      </w:r>
      <w:r>
        <w:rPr>
          <w:rtl/>
          <w:lang w:bidi="fa-IR"/>
        </w:rPr>
        <w:t>طِوال</w:t>
      </w:r>
      <w:r w:rsidR="00121BD9">
        <w:rPr>
          <w:rtl/>
          <w:lang w:bidi="fa-IR"/>
        </w:rPr>
        <w:t xml:space="preserve">) </w:t>
      </w:r>
      <w:r w:rsidR="00FB36B4">
        <w:rPr>
          <w:rtl/>
          <w:lang w:bidi="fa-IR"/>
        </w:rPr>
        <w:t xml:space="preserve">، </w:t>
      </w:r>
      <w:r>
        <w:rPr>
          <w:rtl/>
          <w:lang w:bidi="fa-IR"/>
        </w:rPr>
        <w:t>مئون</w:t>
      </w:r>
      <w:r w:rsidR="00FB36B4">
        <w:rPr>
          <w:rtl/>
          <w:lang w:bidi="fa-IR"/>
        </w:rPr>
        <w:t xml:space="preserve">، </w:t>
      </w:r>
      <w:r>
        <w:rPr>
          <w:rtl/>
          <w:lang w:bidi="fa-IR"/>
        </w:rPr>
        <w:t>مثانى</w:t>
      </w:r>
      <w:r w:rsidR="00FB36B4">
        <w:rPr>
          <w:rtl/>
          <w:lang w:bidi="fa-IR"/>
        </w:rPr>
        <w:t xml:space="preserve">، </w:t>
      </w:r>
      <w:r>
        <w:rPr>
          <w:rtl/>
          <w:lang w:bidi="fa-IR"/>
        </w:rPr>
        <w:t>حوام</w:t>
      </w:r>
      <w:r w:rsidR="00FB36B4">
        <w:rPr>
          <w:rtl/>
          <w:lang w:bidi="fa-IR"/>
        </w:rPr>
        <w:t>ی</w:t>
      </w:r>
      <w:r>
        <w:rPr>
          <w:rtl/>
          <w:lang w:bidi="fa-IR"/>
        </w:rPr>
        <w:t>م و مفصّل ذكر نموده است</w:t>
      </w:r>
      <w:r w:rsidR="00FB36B4">
        <w:rPr>
          <w:rtl/>
          <w:lang w:bidi="fa-IR"/>
        </w:rPr>
        <w:t xml:space="preserve">. </w:t>
      </w:r>
      <w:r>
        <w:rPr>
          <w:rtl/>
          <w:lang w:bidi="fa-IR"/>
        </w:rPr>
        <w:t>در مقا</w:t>
      </w:r>
      <w:r w:rsidR="00FB36B4">
        <w:rPr>
          <w:rtl/>
          <w:lang w:bidi="fa-IR"/>
        </w:rPr>
        <w:t>ی</w:t>
      </w:r>
      <w:r>
        <w:rPr>
          <w:rtl/>
          <w:lang w:bidi="fa-IR"/>
        </w:rPr>
        <w:t>سه م</w:t>
      </w:r>
      <w:r w:rsidR="00FB36B4">
        <w:rPr>
          <w:rtl/>
          <w:lang w:bidi="fa-IR"/>
        </w:rPr>
        <w:t>ی</w:t>
      </w:r>
      <w:r>
        <w:rPr>
          <w:rtl/>
          <w:lang w:bidi="fa-IR"/>
        </w:rPr>
        <w:t>ان ا</w:t>
      </w:r>
      <w:r w:rsidR="00FB36B4">
        <w:rPr>
          <w:rtl/>
          <w:lang w:bidi="fa-IR"/>
        </w:rPr>
        <w:t>ی</w:t>
      </w:r>
      <w:r>
        <w:rPr>
          <w:rtl/>
          <w:lang w:bidi="fa-IR"/>
        </w:rPr>
        <w:t>ن دو مأخذ ترت</w:t>
      </w:r>
      <w:r w:rsidR="00FB36B4">
        <w:rPr>
          <w:rtl/>
          <w:lang w:bidi="fa-IR"/>
        </w:rPr>
        <w:t>ی</w:t>
      </w:r>
      <w:r>
        <w:rPr>
          <w:rtl/>
          <w:lang w:bidi="fa-IR"/>
        </w:rPr>
        <w:t>ب سوره</w:t>
      </w:r>
      <w:r w:rsidR="00FB36B4">
        <w:rPr>
          <w:rtl/>
          <w:lang w:bidi="fa-IR"/>
        </w:rPr>
        <w:t xml:space="preserve"> </w:t>
      </w:r>
      <w:r>
        <w:rPr>
          <w:rtl/>
          <w:lang w:bidi="fa-IR"/>
        </w:rPr>
        <w:t>ها در گروه سوره</w:t>
      </w:r>
      <w:r w:rsidR="00FB36B4">
        <w:rPr>
          <w:rtl/>
          <w:lang w:bidi="fa-IR"/>
        </w:rPr>
        <w:t xml:space="preserve"> </w:t>
      </w:r>
      <w:r>
        <w:rPr>
          <w:rtl/>
          <w:lang w:bidi="fa-IR"/>
        </w:rPr>
        <w:t>هاى «طُوَل» و «مئون» با مختصر تفاوتى</w:t>
      </w:r>
      <w:r w:rsidR="00FB36B4">
        <w:rPr>
          <w:rtl/>
          <w:lang w:bidi="fa-IR"/>
        </w:rPr>
        <w:t xml:space="preserve">، </w:t>
      </w:r>
      <w:r>
        <w:rPr>
          <w:rtl/>
          <w:lang w:bidi="fa-IR"/>
        </w:rPr>
        <w:t>شب</w:t>
      </w:r>
      <w:r w:rsidR="00FB36B4">
        <w:rPr>
          <w:rtl/>
          <w:lang w:bidi="fa-IR"/>
        </w:rPr>
        <w:t>ی</w:t>
      </w:r>
      <w:r>
        <w:rPr>
          <w:rtl/>
          <w:lang w:bidi="fa-IR"/>
        </w:rPr>
        <w:t xml:space="preserve">ه </w:t>
      </w:r>
      <w:r w:rsidR="00FB36B4">
        <w:rPr>
          <w:rtl/>
          <w:lang w:bidi="fa-IR"/>
        </w:rPr>
        <w:t>ی</w:t>
      </w:r>
      <w:r>
        <w:rPr>
          <w:rtl/>
          <w:lang w:bidi="fa-IR"/>
        </w:rPr>
        <w:t>كد</w:t>
      </w:r>
      <w:r w:rsidR="00FB36B4">
        <w:rPr>
          <w:rtl/>
          <w:lang w:bidi="fa-IR"/>
        </w:rPr>
        <w:t>ی</w:t>
      </w:r>
      <w:r>
        <w:rPr>
          <w:rtl/>
          <w:lang w:bidi="fa-IR"/>
        </w:rPr>
        <w:t>گرند</w:t>
      </w:r>
      <w:r w:rsidR="00FB36B4">
        <w:rPr>
          <w:rtl/>
          <w:lang w:bidi="fa-IR"/>
        </w:rPr>
        <w:t xml:space="preserve">. </w:t>
      </w:r>
    </w:p>
    <w:p w:rsidR="00FC5DC1" w:rsidRDefault="00762B70" w:rsidP="00762B70">
      <w:pPr>
        <w:pStyle w:val="libNormal"/>
        <w:rPr>
          <w:rtl/>
          <w:lang w:bidi="fa-IR"/>
        </w:rPr>
      </w:pPr>
      <w:r>
        <w:rPr>
          <w:rtl/>
          <w:lang w:bidi="fa-IR"/>
        </w:rPr>
        <w:t>سوره</w:t>
      </w:r>
      <w:r w:rsidR="00FB36B4">
        <w:rPr>
          <w:rtl/>
          <w:lang w:bidi="fa-IR"/>
        </w:rPr>
        <w:t xml:space="preserve"> </w:t>
      </w:r>
      <w:r>
        <w:rPr>
          <w:rtl/>
          <w:lang w:bidi="fa-IR"/>
        </w:rPr>
        <w:t>هاى طِوال</w:t>
      </w:r>
      <w:r w:rsidR="00FB36B4">
        <w:rPr>
          <w:rtl/>
          <w:lang w:bidi="fa-IR"/>
        </w:rPr>
        <w:t xml:space="preserve">: </w:t>
      </w:r>
      <w:r>
        <w:rPr>
          <w:rtl/>
          <w:lang w:bidi="fa-IR"/>
        </w:rPr>
        <w:t>بقره</w:t>
      </w:r>
      <w:r w:rsidR="00FB36B4">
        <w:rPr>
          <w:rtl/>
          <w:lang w:bidi="fa-IR"/>
        </w:rPr>
        <w:t xml:space="preserve">، </w:t>
      </w:r>
      <w:r>
        <w:rPr>
          <w:rtl/>
          <w:lang w:bidi="fa-IR"/>
        </w:rPr>
        <w:t>نساء</w:t>
      </w:r>
      <w:r w:rsidR="00FB36B4">
        <w:rPr>
          <w:rtl/>
          <w:lang w:bidi="fa-IR"/>
        </w:rPr>
        <w:t xml:space="preserve">، </w:t>
      </w:r>
      <w:r>
        <w:rPr>
          <w:rtl/>
          <w:lang w:bidi="fa-IR"/>
        </w:rPr>
        <w:t>آل عمران</w:t>
      </w:r>
      <w:r w:rsidR="00FB36B4">
        <w:rPr>
          <w:rtl/>
          <w:lang w:bidi="fa-IR"/>
        </w:rPr>
        <w:t xml:space="preserve">، </w:t>
      </w:r>
      <w:r>
        <w:rPr>
          <w:rtl/>
          <w:lang w:bidi="fa-IR"/>
        </w:rPr>
        <w:t>أعراف</w:t>
      </w:r>
      <w:r w:rsidR="00FB36B4">
        <w:rPr>
          <w:rtl/>
          <w:lang w:bidi="fa-IR"/>
        </w:rPr>
        <w:t xml:space="preserve">، </w:t>
      </w:r>
      <w:r>
        <w:rPr>
          <w:rtl/>
          <w:lang w:bidi="fa-IR"/>
        </w:rPr>
        <w:t>أنعام</w:t>
      </w:r>
      <w:r w:rsidR="00FB36B4">
        <w:rPr>
          <w:rtl/>
          <w:lang w:bidi="fa-IR"/>
        </w:rPr>
        <w:t xml:space="preserve">، </w:t>
      </w:r>
      <w:r>
        <w:rPr>
          <w:rtl/>
          <w:lang w:bidi="fa-IR"/>
        </w:rPr>
        <w:t xml:space="preserve">مائده و </w:t>
      </w:r>
      <w:r w:rsidR="00FB36B4">
        <w:rPr>
          <w:rtl/>
          <w:lang w:bidi="fa-IR"/>
        </w:rPr>
        <w:t>ی</w:t>
      </w:r>
      <w:r>
        <w:rPr>
          <w:rtl/>
          <w:lang w:bidi="fa-IR"/>
        </w:rPr>
        <w:t>ونس</w:t>
      </w:r>
      <w:r w:rsidR="00FB36B4">
        <w:rPr>
          <w:rtl/>
          <w:lang w:bidi="fa-IR"/>
        </w:rPr>
        <w:t xml:space="preserve">. </w:t>
      </w:r>
    </w:p>
    <w:p w:rsidR="00FC5DC1" w:rsidRDefault="00762B70" w:rsidP="00762B70">
      <w:pPr>
        <w:pStyle w:val="libNormal"/>
        <w:rPr>
          <w:rtl/>
          <w:lang w:bidi="fa-IR"/>
        </w:rPr>
      </w:pPr>
      <w:r>
        <w:rPr>
          <w:rtl/>
          <w:lang w:bidi="fa-IR"/>
        </w:rPr>
        <w:t>سوره</w:t>
      </w:r>
      <w:r w:rsidR="00FB36B4">
        <w:rPr>
          <w:rtl/>
          <w:lang w:bidi="fa-IR"/>
        </w:rPr>
        <w:t xml:space="preserve"> </w:t>
      </w:r>
      <w:r>
        <w:rPr>
          <w:rtl/>
          <w:lang w:bidi="fa-IR"/>
        </w:rPr>
        <w:t>هاى مئون</w:t>
      </w:r>
      <w:r w:rsidR="00FB36B4">
        <w:rPr>
          <w:rtl/>
          <w:lang w:bidi="fa-IR"/>
        </w:rPr>
        <w:t xml:space="preserve">: </w:t>
      </w:r>
      <w:r>
        <w:rPr>
          <w:rtl/>
          <w:lang w:bidi="fa-IR"/>
        </w:rPr>
        <w:t>براءة</w:t>
      </w:r>
      <w:r w:rsidR="00FB36B4">
        <w:rPr>
          <w:rtl/>
          <w:lang w:bidi="fa-IR"/>
        </w:rPr>
        <w:t xml:space="preserve">، </w:t>
      </w:r>
      <w:r>
        <w:rPr>
          <w:rtl/>
          <w:lang w:bidi="fa-IR"/>
        </w:rPr>
        <w:t>نحل</w:t>
      </w:r>
      <w:r w:rsidR="00FB36B4">
        <w:rPr>
          <w:rtl/>
          <w:lang w:bidi="fa-IR"/>
        </w:rPr>
        <w:t xml:space="preserve">، </w:t>
      </w:r>
      <w:r>
        <w:rPr>
          <w:rtl/>
          <w:lang w:bidi="fa-IR"/>
        </w:rPr>
        <w:t>هود</w:t>
      </w:r>
      <w:r w:rsidR="00FB36B4">
        <w:rPr>
          <w:rtl/>
          <w:lang w:bidi="fa-IR"/>
        </w:rPr>
        <w:t>، ی</w:t>
      </w:r>
      <w:r>
        <w:rPr>
          <w:rtl/>
          <w:lang w:bidi="fa-IR"/>
        </w:rPr>
        <w:t>وسف</w:t>
      </w:r>
      <w:r w:rsidR="00FB36B4">
        <w:rPr>
          <w:rtl/>
          <w:lang w:bidi="fa-IR"/>
        </w:rPr>
        <w:t xml:space="preserve">، </w:t>
      </w:r>
      <w:r>
        <w:rPr>
          <w:rtl/>
          <w:lang w:bidi="fa-IR"/>
        </w:rPr>
        <w:t>كهف</w:t>
      </w:r>
      <w:r w:rsidR="00FB36B4">
        <w:rPr>
          <w:rtl/>
          <w:lang w:bidi="fa-IR"/>
        </w:rPr>
        <w:t xml:space="preserve">، </w:t>
      </w:r>
      <w:r>
        <w:rPr>
          <w:rtl/>
          <w:lang w:bidi="fa-IR"/>
        </w:rPr>
        <w:t>بنى</w:t>
      </w:r>
      <w:r w:rsidR="00FB36B4">
        <w:rPr>
          <w:rtl/>
          <w:lang w:bidi="fa-IR"/>
        </w:rPr>
        <w:t xml:space="preserve"> </w:t>
      </w:r>
      <w:r>
        <w:rPr>
          <w:rtl/>
          <w:lang w:bidi="fa-IR"/>
        </w:rPr>
        <w:t>اسرائ</w:t>
      </w:r>
      <w:r w:rsidR="00FB36B4">
        <w:rPr>
          <w:rtl/>
          <w:lang w:bidi="fa-IR"/>
        </w:rPr>
        <w:t>ی</w:t>
      </w:r>
      <w:r>
        <w:rPr>
          <w:rtl/>
          <w:lang w:bidi="fa-IR"/>
        </w:rPr>
        <w:t>ل</w:t>
      </w:r>
      <w:r w:rsidR="00FB36B4">
        <w:rPr>
          <w:rtl/>
          <w:lang w:bidi="fa-IR"/>
        </w:rPr>
        <w:t xml:space="preserve">، </w:t>
      </w:r>
      <w:r>
        <w:rPr>
          <w:rtl/>
          <w:lang w:bidi="fa-IR"/>
        </w:rPr>
        <w:t>أنب</w:t>
      </w:r>
      <w:r w:rsidR="00FB36B4">
        <w:rPr>
          <w:rtl/>
          <w:lang w:bidi="fa-IR"/>
        </w:rPr>
        <w:t>ی</w:t>
      </w:r>
      <w:r>
        <w:rPr>
          <w:rtl/>
          <w:lang w:bidi="fa-IR"/>
        </w:rPr>
        <w:t>اء</w:t>
      </w:r>
      <w:r w:rsidR="00FB36B4">
        <w:rPr>
          <w:rtl/>
          <w:lang w:bidi="fa-IR"/>
        </w:rPr>
        <w:t xml:space="preserve">، </w:t>
      </w:r>
      <w:r>
        <w:rPr>
          <w:rtl/>
          <w:lang w:bidi="fa-IR"/>
        </w:rPr>
        <w:t>طه</w:t>
      </w:r>
      <w:r w:rsidR="00FB36B4">
        <w:rPr>
          <w:rtl/>
          <w:lang w:bidi="fa-IR"/>
        </w:rPr>
        <w:t xml:space="preserve">، </w:t>
      </w:r>
      <w:r>
        <w:rPr>
          <w:rtl/>
          <w:lang w:bidi="fa-IR"/>
        </w:rPr>
        <w:t>مؤمنون</w:t>
      </w:r>
      <w:r w:rsidR="00FB36B4">
        <w:rPr>
          <w:rtl/>
          <w:lang w:bidi="fa-IR"/>
        </w:rPr>
        <w:t xml:space="preserve">، </w:t>
      </w:r>
      <w:r>
        <w:rPr>
          <w:rtl/>
          <w:lang w:bidi="fa-IR"/>
        </w:rPr>
        <w:t>شعراء و صافّات</w:t>
      </w:r>
      <w:r w:rsidR="00FB36B4">
        <w:rPr>
          <w:rtl/>
          <w:lang w:bidi="fa-IR"/>
        </w:rPr>
        <w:t xml:space="preserve">. </w:t>
      </w:r>
    </w:p>
    <w:p w:rsidR="00FC5DC1" w:rsidRDefault="00762B70" w:rsidP="00762B70">
      <w:pPr>
        <w:pStyle w:val="libNormal"/>
        <w:rPr>
          <w:rtl/>
          <w:lang w:bidi="fa-IR"/>
        </w:rPr>
      </w:pPr>
      <w:r>
        <w:rPr>
          <w:rtl/>
          <w:lang w:bidi="fa-IR"/>
        </w:rPr>
        <w:t>سوره</w:t>
      </w:r>
      <w:r w:rsidR="00FB36B4">
        <w:rPr>
          <w:rtl/>
          <w:lang w:bidi="fa-IR"/>
        </w:rPr>
        <w:t xml:space="preserve"> </w:t>
      </w:r>
      <w:r>
        <w:rPr>
          <w:rtl/>
          <w:lang w:bidi="fa-IR"/>
        </w:rPr>
        <w:t>هاى مثانى</w:t>
      </w:r>
      <w:r w:rsidR="00FB36B4">
        <w:rPr>
          <w:rtl/>
          <w:lang w:bidi="fa-IR"/>
        </w:rPr>
        <w:t xml:space="preserve">: </w:t>
      </w:r>
      <w:r>
        <w:rPr>
          <w:rtl/>
          <w:lang w:bidi="fa-IR"/>
        </w:rPr>
        <w:t>احزاب</w:t>
      </w:r>
      <w:r w:rsidR="00FB36B4">
        <w:rPr>
          <w:rtl/>
          <w:lang w:bidi="fa-IR"/>
        </w:rPr>
        <w:t xml:space="preserve">، </w:t>
      </w:r>
      <w:r>
        <w:rPr>
          <w:rtl/>
          <w:lang w:bidi="fa-IR"/>
        </w:rPr>
        <w:t>حج</w:t>
      </w:r>
      <w:r w:rsidR="00FB36B4">
        <w:rPr>
          <w:rtl/>
          <w:lang w:bidi="fa-IR"/>
        </w:rPr>
        <w:t xml:space="preserve">، </w:t>
      </w:r>
      <w:r>
        <w:rPr>
          <w:rtl/>
          <w:lang w:bidi="fa-IR"/>
        </w:rPr>
        <w:t>قصص</w:t>
      </w:r>
      <w:r w:rsidR="00FB36B4">
        <w:rPr>
          <w:rtl/>
          <w:lang w:bidi="fa-IR"/>
        </w:rPr>
        <w:t xml:space="preserve">، </w:t>
      </w:r>
      <w:r>
        <w:rPr>
          <w:rtl/>
          <w:lang w:bidi="fa-IR"/>
        </w:rPr>
        <w:t>طس</w:t>
      </w:r>
      <w:r w:rsidR="00FB36B4">
        <w:rPr>
          <w:rtl/>
          <w:lang w:bidi="fa-IR"/>
        </w:rPr>
        <w:t xml:space="preserve">، </w:t>
      </w:r>
      <w:r>
        <w:rPr>
          <w:rtl/>
          <w:lang w:bidi="fa-IR"/>
        </w:rPr>
        <w:t>النمل</w:t>
      </w:r>
      <w:r w:rsidR="00FB36B4">
        <w:rPr>
          <w:rtl/>
          <w:lang w:bidi="fa-IR"/>
        </w:rPr>
        <w:t xml:space="preserve">، </w:t>
      </w:r>
      <w:r>
        <w:rPr>
          <w:rtl/>
          <w:lang w:bidi="fa-IR"/>
        </w:rPr>
        <w:t>نور</w:t>
      </w:r>
      <w:r w:rsidR="00FB36B4">
        <w:rPr>
          <w:rtl/>
          <w:lang w:bidi="fa-IR"/>
        </w:rPr>
        <w:t xml:space="preserve">، </w:t>
      </w:r>
      <w:r>
        <w:rPr>
          <w:rtl/>
          <w:lang w:bidi="fa-IR"/>
        </w:rPr>
        <w:t>انفال</w:t>
      </w:r>
      <w:r w:rsidR="00FB36B4">
        <w:rPr>
          <w:rtl/>
          <w:lang w:bidi="fa-IR"/>
        </w:rPr>
        <w:t xml:space="preserve">، </w:t>
      </w:r>
      <w:r>
        <w:rPr>
          <w:rtl/>
          <w:lang w:bidi="fa-IR"/>
        </w:rPr>
        <w:t>مر</w:t>
      </w:r>
      <w:r w:rsidR="00FB36B4">
        <w:rPr>
          <w:rtl/>
          <w:lang w:bidi="fa-IR"/>
        </w:rPr>
        <w:t>ی</w:t>
      </w:r>
      <w:r>
        <w:rPr>
          <w:rtl/>
          <w:lang w:bidi="fa-IR"/>
        </w:rPr>
        <w:t>م</w:t>
      </w:r>
      <w:r w:rsidR="00FB36B4">
        <w:rPr>
          <w:rtl/>
          <w:lang w:bidi="fa-IR"/>
        </w:rPr>
        <w:t xml:space="preserve">، </w:t>
      </w:r>
      <w:r>
        <w:rPr>
          <w:rtl/>
          <w:lang w:bidi="fa-IR"/>
        </w:rPr>
        <w:t>عنكبوت</w:t>
      </w:r>
      <w:r w:rsidR="00FB36B4">
        <w:rPr>
          <w:rtl/>
          <w:lang w:bidi="fa-IR"/>
        </w:rPr>
        <w:t xml:space="preserve">، </w:t>
      </w:r>
      <w:r>
        <w:rPr>
          <w:rtl/>
          <w:lang w:bidi="fa-IR"/>
        </w:rPr>
        <w:t>روم</w:t>
      </w:r>
      <w:r w:rsidR="00FB36B4">
        <w:rPr>
          <w:rtl/>
          <w:lang w:bidi="fa-IR"/>
        </w:rPr>
        <w:t>، ی</w:t>
      </w:r>
      <w:r>
        <w:rPr>
          <w:rtl/>
          <w:lang w:bidi="fa-IR"/>
        </w:rPr>
        <w:t>س</w:t>
      </w:r>
      <w:r w:rsidR="00FB36B4">
        <w:rPr>
          <w:rtl/>
          <w:lang w:bidi="fa-IR"/>
        </w:rPr>
        <w:t xml:space="preserve">، </w:t>
      </w:r>
      <w:r>
        <w:rPr>
          <w:rtl/>
          <w:lang w:bidi="fa-IR"/>
        </w:rPr>
        <w:t>فرقان</w:t>
      </w:r>
      <w:r w:rsidR="00FB36B4">
        <w:rPr>
          <w:rtl/>
          <w:lang w:bidi="fa-IR"/>
        </w:rPr>
        <w:t xml:space="preserve">، </w:t>
      </w:r>
      <w:r>
        <w:rPr>
          <w:rtl/>
          <w:lang w:bidi="fa-IR"/>
        </w:rPr>
        <w:t>حجر</w:t>
      </w:r>
      <w:r w:rsidR="00FB36B4">
        <w:rPr>
          <w:rtl/>
          <w:lang w:bidi="fa-IR"/>
        </w:rPr>
        <w:t xml:space="preserve">، </w:t>
      </w:r>
      <w:r>
        <w:rPr>
          <w:rtl/>
          <w:lang w:bidi="fa-IR"/>
        </w:rPr>
        <w:t>رعد</w:t>
      </w:r>
      <w:r w:rsidR="00FB36B4">
        <w:rPr>
          <w:rtl/>
          <w:lang w:bidi="fa-IR"/>
        </w:rPr>
        <w:t xml:space="preserve">، </w:t>
      </w:r>
      <w:r>
        <w:rPr>
          <w:rtl/>
          <w:lang w:bidi="fa-IR"/>
        </w:rPr>
        <w:t>سبأ</w:t>
      </w:r>
      <w:r w:rsidR="00FB36B4">
        <w:rPr>
          <w:rtl/>
          <w:lang w:bidi="fa-IR"/>
        </w:rPr>
        <w:t xml:space="preserve">، </w:t>
      </w:r>
      <w:r>
        <w:rPr>
          <w:rtl/>
          <w:lang w:bidi="fa-IR"/>
        </w:rPr>
        <w:t>ملائكه</w:t>
      </w:r>
      <w:r w:rsidR="00FB36B4">
        <w:rPr>
          <w:rtl/>
          <w:lang w:bidi="fa-IR"/>
        </w:rPr>
        <w:t xml:space="preserve">، </w:t>
      </w:r>
      <w:r>
        <w:rPr>
          <w:rtl/>
          <w:lang w:bidi="fa-IR"/>
        </w:rPr>
        <w:t>إبراه</w:t>
      </w:r>
      <w:r w:rsidR="00FB36B4">
        <w:rPr>
          <w:rtl/>
          <w:lang w:bidi="fa-IR"/>
        </w:rPr>
        <w:t>ی</w:t>
      </w:r>
      <w:r>
        <w:rPr>
          <w:rtl/>
          <w:lang w:bidi="fa-IR"/>
        </w:rPr>
        <w:t>م</w:t>
      </w:r>
      <w:r w:rsidR="00FB36B4">
        <w:rPr>
          <w:rtl/>
          <w:lang w:bidi="fa-IR"/>
        </w:rPr>
        <w:t xml:space="preserve">، </w:t>
      </w:r>
      <w:r>
        <w:rPr>
          <w:rtl/>
          <w:lang w:bidi="fa-IR"/>
        </w:rPr>
        <w:t>ص</w:t>
      </w:r>
      <w:r w:rsidR="00FB36B4">
        <w:rPr>
          <w:rtl/>
          <w:lang w:bidi="fa-IR"/>
        </w:rPr>
        <w:t xml:space="preserve">، </w:t>
      </w:r>
      <w:r>
        <w:rPr>
          <w:rtl/>
          <w:lang w:bidi="fa-IR"/>
        </w:rPr>
        <w:t>الذ</w:t>
      </w:r>
      <w:r w:rsidR="00FB36B4">
        <w:rPr>
          <w:rtl/>
          <w:lang w:bidi="fa-IR"/>
        </w:rPr>
        <w:t>ی</w:t>
      </w:r>
      <w:r>
        <w:rPr>
          <w:rtl/>
          <w:lang w:bidi="fa-IR"/>
        </w:rPr>
        <w:t>ن كفروا</w:t>
      </w:r>
      <w:r w:rsidR="00121BD9">
        <w:rPr>
          <w:rtl/>
          <w:lang w:bidi="fa-IR"/>
        </w:rPr>
        <w:t xml:space="preserve"> (</w:t>
      </w:r>
      <w:r>
        <w:rPr>
          <w:rtl/>
          <w:lang w:bidi="fa-IR"/>
        </w:rPr>
        <w:t>قتال</w:t>
      </w:r>
      <w:r w:rsidR="00121BD9">
        <w:rPr>
          <w:rtl/>
          <w:lang w:bidi="fa-IR"/>
        </w:rPr>
        <w:t xml:space="preserve">) </w:t>
      </w:r>
      <w:r w:rsidR="00FB36B4">
        <w:rPr>
          <w:rtl/>
          <w:lang w:bidi="fa-IR"/>
        </w:rPr>
        <w:t xml:space="preserve">، </w:t>
      </w:r>
      <w:r>
        <w:rPr>
          <w:rtl/>
          <w:lang w:bidi="fa-IR"/>
        </w:rPr>
        <w:t>لقمان</w:t>
      </w:r>
      <w:r w:rsidR="00FB36B4">
        <w:rPr>
          <w:rtl/>
          <w:lang w:bidi="fa-IR"/>
        </w:rPr>
        <w:t xml:space="preserve"> </w:t>
      </w:r>
      <w:r>
        <w:rPr>
          <w:rtl/>
          <w:lang w:bidi="fa-IR"/>
        </w:rPr>
        <w:t>وزمر</w:t>
      </w:r>
      <w:r w:rsidR="00FB36B4">
        <w:rPr>
          <w:rtl/>
          <w:lang w:bidi="fa-IR"/>
        </w:rPr>
        <w:t xml:space="preserve">. </w:t>
      </w:r>
    </w:p>
    <w:p w:rsidR="00FC5DC1" w:rsidRDefault="00762B70" w:rsidP="00762B70">
      <w:pPr>
        <w:pStyle w:val="libNormal"/>
        <w:rPr>
          <w:rtl/>
          <w:lang w:bidi="fa-IR"/>
        </w:rPr>
      </w:pPr>
      <w:r>
        <w:rPr>
          <w:rtl/>
          <w:lang w:bidi="fa-IR"/>
        </w:rPr>
        <w:lastRenderedPageBreak/>
        <w:t>سوره</w:t>
      </w:r>
      <w:r w:rsidR="00FB36B4">
        <w:rPr>
          <w:rtl/>
          <w:lang w:bidi="fa-IR"/>
        </w:rPr>
        <w:t xml:space="preserve"> </w:t>
      </w:r>
      <w:r>
        <w:rPr>
          <w:rtl/>
          <w:lang w:bidi="fa-IR"/>
        </w:rPr>
        <w:t>هاى حوام</w:t>
      </w:r>
      <w:r w:rsidR="00FB36B4">
        <w:rPr>
          <w:rtl/>
          <w:lang w:bidi="fa-IR"/>
        </w:rPr>
        <w:t>ی</w:t>
      </w:r>
      <w:r>
        <w:rPr>
          <w:rtl/>
          <w:lang w:bidi="fa-IR"/>
        </w:rPr>
        <w:t>م</w:t>
      </w:r>
      <w:r w:rsidR="00FB36B4">
        <w:rPr>
          <w:rtl/>
          <w:lang w:bidi="fa-IR"/>
        </w:rPr>
        <w:t xml:space="preserve">: </w:t>
      </w:r>
      <w:r>
        <w:rPr>
          <w:rtl/>
          <w:lang w:bidi="fa-IR"/>
        </w:rPr>
        <w:t>حم المؤمن</w:t>
      </w:r>
      <w:r w:rsidR="00FB36B4">
        <w:rPr>
          <w:rtl/>
          <w:lang w:bidi="fa-IR"/>
        </w:rPr>
        <w:t xml:space="preserve">، </w:t>
      </w:r>
      <w:r>
        <w:rPr>
          <w:rtl/>
          <w:lang w:bidi="fa-IR"/>
        </w:rPr>
        <w:t>زخرف</w:t>
      </w:r>
      <w:r w:rsidR="00FB36B4">
        <w:rPr>
          <w:rtl/>
          <w:lang w:bidi="fa-IR"/>
        </w:rPr>
        <w:t xml:space="preserve">، </w:t>
      </w:r>
      <w:r>
        <w:rPr>
          <w:rtl/>
          <w:lang w:bidi="fa-IR"/>
        </w:rPr>
        <w:t>سجده</w:t>
      </w:r>
      <w:r w:rsidR="00FB36B4">
        <w:rPr>
          <w:rtl/>
          <w:lang w:bidi="fa-IR"/>
        </w:rPr>
        <w:t xml:space="preserve">، </w:t>
      </w:r>
      <w:r>
        <w:rPr>
          <w:rtl/>
          <w:lang w:bidi="fa-IR"/>
        </w:rPr>
        <w:t>حم عسق</w:t>
      </w:r>
      <w:r w:rsidR="00FB36B4">
        <w:rPr>
          <w:rtl/>
          <w:lang w:bidi="fa-IR"/>
        </w:rPr>
        <w:t xml:space="preserve">، </w:t>
      </w:r>
      <w:r>
        <w:rPr>
          <w:rtl/>
          <w:lang w:bidi="fa-IR"/>
        </w:rPr>
        <w:t>احقاف</w:t>
      </w:r>
      <w:r w:rsidR="00FB36B4">
        <w:rPr>
          <w:rtl/>
          <w:lang w:bidi="fa-IR"/>
        </w:rPr>
        <w:t xml:space="preserve">، </w:t>
      </w:r>
      <w:r>
        <w:rPr>
          <w:rtl/>
          <w:lang w:bidi="fa-IR"/>
        </w:rPr>
        <w:t>جاث</w:t>
      </w:r>
      <w:r w:rsidR="00FB36B4">
        <w:rPr>
          <w:rtl/>
          <w:lang w:bidi="fa-IR"/>
        </w:rPr>
        <w:t>ی</w:t>
      </w:r>
      <w:r>
        <w:rPr>
          <w:rtl/>
          <w:lang w:bidi="fa-IR"/>
        </w:rPr>
        <w:t>ه ودخان</w:t>
      </w:r>
      <w:r w:rsidR="00FB36B4">
        <w:rPr>
          <w:rtl/>
          <w:lang w:bidi="fa-IR"/>
        </w:rPr>
        <w:t xml:space="preserve">. </w:t>
      </w:r>
      <w:r w:rsidR="00121BD9" w:rsidRPr="00121BD9">
        <w:rPr>
          <w:rStyle w:val="libFootnotenumChar"/>
          <w:rtl/>
          <w:lang w:bidi="fa-IR"/>
        </w:rPr>
        <w:t>(74)</w:t>
      </w:r>
      <w:r w:rsidR="00121BD9">
        <w:rPr>
          <w:rtl/>
          <w:lang w:bidi="fa-IR"/>
        </w:rPr>
        <w:t xml:space="preserve"> </w:t>
      </w:r>
    </w:p>
    <w:p w:rsidR="00FC5DC1" w:rsidRDefault="00762B70" w:rsidP="00762B70">
      <w:pPr>
        <w:pStyle w:val="libNormal"/>
        <w:rPr>
          <w:rtl/>
          <w:lang w:bidi="fa-IR"/>
        </w:rPr>
      </w:pPr>
      <w:r>
        <w:rPr>
          <w:rtl/>
          <w:lang w:bidi="fa-IR"/>
        </w:rPr>
        <w:t>سوره</w:t>
      </w:r>
      <w:r w:rsidR="00FB36B4">
        <w:rPr>
          <w:rtl/>
          <w:lang w:bidi="fa-IR"/>
        </w:rPr>
        <w:t xml:space="preserve"> </w:t>
      </w:r>
      <w:r>
        <w:rPr>
          <w:rtl/>
          <w:lang w:bidi="fa-IR"/>
        </w:rPr>
        <w:t>هاى ممتحنات</w:t>
      </w:r>
      <w:r w:rsidR="00FB36B4">
        <w:rPr>
          <w:rtl/>
          <w:lang w:bidi="fa-IR"/>
        </w:rPr>
        <w:t xml:space="preserve">: </w:t>
      </w:r>
      <w:r>
        <w:rPr>
          <w:rtl/>
          <w:lang w:bidi="fa-IR"/>
        </w:rPr>
        <w:t>إنا فتحنا لك</w:t>
      </w:r>
      <w:r w:rsidR="00FB36B4">
        <w:rPr>
          <w:rtl/>
          <w:lang w:bidi="fa-IR"/>
        </w:rPr>
        <w:t xml:space="preserve">، </w:t>
      </w:r>
      <w:r>
        <w:rPr>
          <w:rtl/>
          <w:lang w:bidi="fa-IR"/>
        </w:rPr>
        <w:t>حشر</w:t>
      </w:r>
      <w:r w:rsidR="00FB36B4">
        <w:rPr>
          <w:rtl/>
          <w:lang w:bidi="fa-IR"/>
        </w:rPr>
        <w:t xml:space="preserve">، </w:t>
      </w:r>
      <w:r>
        <w:rPr>
          <w:rtl/>
          <w:lang w:bidi="fa-IR"/>
        </w:rPr>
        <w:t>سجده</w:t>
      </w:r>
      <w:r w:rsidR="00FB36B4">
        <w:rPr>
          <w:rtl/>
          <w:lang w:bidi="fa-IR"/>
        </w:rPr>
        <w:t xml:space="preserve">، </w:t>
      </w:r>
      <w:r>
        <w:rPr>
          <w:rtl/>
          <w:lang w:bidi="fa-IR"/>
        </w:rPr>
        <w:t>طلاق</w:t>
      </w:r>
      <w:r w:rsidR="00FB36B4">
        <w:rPr>
          <w:rtl/>
          <w:lang w:bidi="fa-IR"/>
        </w:rPr>
        <w:t xml:space="preserve">، </w:t>
      </w:r>
      <w:r>
        <w:rPr>
          <w:rtl/>
          <w:lang w:bidi="fa-IR"/>
        </w:rPr>
        <w:t>ن و القلم</w:t>
      </w:r>
      <w:r w:rsidR="00FB36B4">
        <w:rPr>
          <w:rtl/>
          <w:lang w:bidi="fa-IR"/>
        </w:rPr>
        <w:t xml:space="preserve">، </w:t>
      </w:r>
      <w:r>
        <w:rPr>
          <w:rtl/>
          <w:lang w:bidi="fa-IR"/>
        </w:rPr>
        <w:t>حجرات</w:t>
      </w:r>
      <w:r w:rsidR="00FB36B4">
        <w:rPr>
          <w:rtl/>
          <w:lang w:bidi="fa-IR"/>
        </w:rPr>
        <w:t xml:space="preserve">، </w:t>
      </w:r>
      <w:r>
        <w:rPr>
          <w:rtl/>
          <w:lang w:bidi="fa-IR"/>
        </w:rPr>
        <w:t>تبارك</w:t>
      </w:r>
      <w:r w:rsidR="00FB36B4">
        <w:rPr>
          <w:rtl/>
          <w:lang w:bidi="fa-IR"/>
        </w:rPr>
        <w:t xml:space="preserve">، </w:t>
      </w:r>
      <w:r>
        <w:rPr>
          <w:rtl/>
          <w:lang w:bidi="fa-IR"/>
        </w:rPr>
        <w:t>تغابن</w:t>
      </w:r>
      <w:r w:rsidR="00FB36B4">
        <w:rPr>
          <w:rtl/>
          <w:lang w:bidi="fa-IR"/>
        </w:rPr>
        <w:t xml:space="preserve">، </w:t>
      </w:r>
      <w:r>
        <w:rPr>
          <w:rtl/>
          <w:lang w:bidi="fa-IR"/>
        </w:rPr>
        <w:t>إذا جاءك المنافقون</w:t>
      </w:r>
      <w:r w:rsidR="00FB36B4">
        <w:rPr>
          <w:rtl/>
          <w:lang w:bidi="fa-IR"/>
        </w:rPr>
        <w:t xml:space="preserve">، </w:t>
      </w:r>
      <w:r>
        <w:rPr>
          <w:rtl/>
          <w:lang w:bidi="fa-IR"/>
        </w:rPr>
        <w:t>جمعه</w:t>
      </w:r>
      <w:r w:rsidR="00FB36B4">
        <w:rPr>
          <w:rtl/>
          <w:lang w:bidi="fa-IR"/>
        </w:rPr>
        <w:t xml:space="preserve">، </w:t>
      </w:r>
      <w:r>
        <w:rPr>
          <w:rtl/>
          <w:lang w:bidi="fa-IR"/>
        </w:rPr>
        <w:t>صف</w:t>
      </w:r>
      <w:r w:rsidR="00FB36B4">
        <w:rPr>
          <w:rtl/>
          <w:lang w:bidi="fa-IR"/>
        </w:rPr>
        <w:t xml:space="preserve">، </w:t>
      </w:r>
      <w:r>
        <w:rPr>
          <w:rtl/>
          <w:lang w:bidi="fa-IR"/>
        </w:rPr>
        <w:t>قل اوحى</w:t>
      </w:r>
      <w:r w:rsidR="00FB36B4">
        <w:rPr>
          <w:rtl/>
          <w:lang w:bidi="fa-IR"/>
        </w:rPr>
        <w:t xml:space="preserve">، </w:t>
      </w:r>
      <w:r>
        <w:rPr>
          <w:rtl/>
          <w:lang w:bidi="fa-IR"/>
        </w:rPr>
        <w:t>انا ارسلنا</w:t>
      </w:r>
      <w:r w:rsidR="00FB36B4">
        <w:rPr>
          <w:rtl/>
          <w:lang w:bidi="fa-IR"/>
        </w:rPr>
        <w:t xml:space="preserve">، </w:t>
      </w:r>
      <w:r>
        <w:rPr>
          <w:rtl/>
          <w:lang w:bidi="fa-IR"/>
        </w:rPr>
        <w:t>مجادله</w:t>
      </w:r>
      <w:r w:rsidR="00FB36B4">
        <w:rPr>
          <w:rtl/>
          <w:lang w:bidi="fa-IR"/>
        </w:rPr>
        <w:t xml:space="preserve">، </w:t>
      </w:r>
      <w:r>
        <w:rPr>
          <w:rtl/>
          <w:lang w:bidi="fa-IR"/>
        </w:rPr>
        <w:t xml:space="preserve">ممتحنه و </w:t>
      </w:r>
      <w:r w:rsidR="00FB36B4">
        <w:rPr>
          <w:rtl/>
          <w:lang w:bidi="fa-IR"/>
        </w:rPr>
        <w:t>ی</w:t>
      </w:r>
      <w:r>
        <w:rPr>
          <w:rtl/>
          <w:lang w:bidi="fa-IR"/>
        </w:rPr>
        <w:t>ا أ</w:t>
      </w:r>
      <w:r w:rsidR="00FB36B4">
        <w:rPr>
          <w:rtl/>
          <w:lang w:bidi="fa-IR"/>
        </w:rPr>
        <w:t>ی</w:t>
      </w:r>
      <w:r>
        <w:rPr>
          <w:rtl/>
          <w:lang w:bidi="fa-IR"/>
        </w:rPr>
        <w:t>ها النبىّ لم</w:t>
      </w:r>
      <w:r w:rsidR="00FB36B4">
        <w:rPr>
          <w:rtl/>
          <w:lang w:bidi="fa-IR"/>
        </w:rPr>
        <w:t xml:space="preserve"> </w:t>
      </w:r>
      <w:r>
        <w:rPr>
          <w:rtl/>
          <w:lang w:bidi="fa-IR"/>
        </w:rPr>
        <w:t>تحرّم</w:t>
      </w:r>
      <w:r w:rsidR="00FB36B4">
        <w:rPr>
          <w:rtl/>
          <w:lang w:bidi="fa-IR"/>
        </w:rPr>
        <w:t xml:space="preserve">. </w:t>
      </w:r>
    </w:p>
    <w:p w:rsidR="00FC5DC1" w:rsidRDefault="00762B70" w:rsidP="00762B70">
      <w:pPr>
        <w:pStyle w:val="libNormal"/>
        <w:rPr>
          <w:rtl/>
          <w:lang w:bidi="fa-IR"/>
        </w:rPr>
      </w:pPr>
      <w:r>
        <w:rPr>
          <w:rtl/>
          <w:lang w:bidi="fa-IR"/>
        </w:rPr>
        <w:t>سوره</w:t>
      </w:r>
      <w:r w:rsidR="00FB36B4">
        <w:rPr>
          <w:rtl/>
          <w:lang w:bidi="fa-IR"/>
        </w:rPr>
        <w:t xml:space="preserve"> </w:t>
      </w:r>
      <w:r>
        <w:rPr>
          <w:rtl/>
          <w:lang w:bidi="fa-IR"/>
        </w:rPr>
        <w:t>هاى مفصّل</w:t>
      </w:r>
      <w:r w:rsidR="00FB36B4">
        <w:rPr>
          <w:rtl/>
          <w:lang w:bidi="fa-IR"/>
        </w:rPr>
        <w:t xml:space="preserve">: </w:t>
      </w:r>
      <w:r>
        <w:rPr>
          <w:rtl/>
          <w:lang w:bidi="fa-IR"/>
        </w:rPr>
        <w:t>آغاز ا</w:t>
      </w:r>
      <w:r w:rsidR="00FB36B4">
        <w:rPr>
          <w:rtl/>
          <w:lang w:bidi="fa-IR"/>
        </w:rPr>
        <w:t>ی</w:t>
      </w:r>
      <w:r>
        <w:rPr>
          <w:rtl/>
          <w:lang w:bidi="fa-IR"/>
        </w:rPr>
        <w:t>ن سوره</w:t>
      </w:r>
      <w:r w:rsidR="00FB36B4">
        <w:rPr>
          <w:rtl/>
          <w:lang w:bidi="fa-IR"/>
        </w:rPr>
        <w:t xml:space="preserve"> </w:t>
      </w:r>
      <w:r>
        <w:rPr>
          <w:rtl/>
          <w:lang w:bidi="fa-IR"/>
        </w:rPr>
        <w:t>ها در مصحف عبد الله بن مسعود سوره «الرحمن» و پا</w:t>
      </w:r>
      <w:r w:rsidR="00FB36B4">
        <w:rPr>
          <w:rtl/>
          <w:lang w:bidi="fa-IR"/>
        </w:rPr>
        <w:t>ی</w:t>
      </w:r>
      <w:r>
        <w:rPr>
          <w:rtl/>
          <w:lang w:bidi="fa-IR"/>
        </w:rPr>
        <w:t>ان آنها دو سوره «قل هو الله احد» و «انشراح» بوده است</w:t>
      </w:r>
      <w:r w:rsidR="00FB36B4">
        <w:rPr>
          <w:rtl/>
          <w:lang w:bidi="fa-IR"/>
        </w:rPr>
        <w:t xml:space="preserve">. </w:t>
      </w:r>
      <w:r w:rsidR="00121BD9" w:rsidRPr="00121BD9">
        <w:rPr>
          <w:rStyle w:val="libFootnotenumChar"/>
          <w:rtl/>
          <w:lang w:bidi="fa-IR"/>
        </w:rPr>
        <w:t>(75)</w:t>
      </w:r>
      <w:r w:rsidR="00121BD9">
        <w:rPr>
          <w:rtl/>
          <w:lang w:bidi="fa-IR"/>
        </w:rPr>
        <w:t xml:space="preserve"> </w:t>
      </w:r>
    </w:p>
    <w:p w:rsidR="00FC5DC1" w:rsidRDefault="00762B70" w:rsidP="00762B70">
      <w:pPr>
        <w:pStyle w:val="libNormal"/>
        <w:rPr>
          <w:rtl/>
          <w:lang w:bidi="fa-IR"/>
        </w:rPr>
      </w:pPr>
      <w:r>
        <w:rPr>
          <w:rtl/>
          <w:lang w:bidi="fa-IR"/>
        </w:rPr>
        <w:t>سوره</w:t>
      </w:r>
      <w:r w:rsidR="00FB36B4">
        <w:rPr>
          <w:rtl/>
          <w:lang w:bidi="fa-IR"/>
        </w:rPr>
        <w:t xml:space="preserve"> </w:t>
      </w:r>
      <w:r>
        <w:rPr>
          <w:rtl/>
          <w:lang w:bidi="fa-IR"/>
        </w:rPr>
        <w:t>ها</w:t>
      </w:r>
      <w:r w:rsidR="00FB36B4">
        <w:rPr>
          <w:rtl/>
          <w:lang w:bidi="fa-IR"/>
        </w:rPr>
        <w:t>ی</w:t>
      </w:r>
      <w:r>
        <w:rPr>
          <w:rtl/>
          <w:lang w:bidi="fa-IR"/>
        </w:rPr>
        <w:t>ى كه در نقل الاتقان وجود ندارند</w:t>
      </w:r>
      <w:r w:rsidR="00FB36B4">
        <w:rPr>
          <w:rtl/>
          <w:lang w:bidi="fa-IR"/>
        </w:rPr>
        <w:t xml:space="preserve">، </w:t>
      </w:r>
      <w:r>
        <w:rPr>
          <w:rtl/>
          <w:lang w:bidi="fa-IR"/>
        </w:rPr>
        <w:t>عبارتند از</w:t>
      </w:r>
      <w:r w:rsidR="00FB36B4">
        <w:rPr>
          <w:rtl/>
          <w:lang w:bidi="fa-IR"/>
        </w:rPr>
        <w:t xml:space="preserve">: </w:t>
      </w:r>
      <w:r>
        <w:rPr>
          <w:rtl/>
          <w:lang w:bidi="fa-IR"/>
        </w:rPr>
        <w:t>فاتحه</w:t>
      </w:r>
      <w:r w:rsidR="00FB36B4">
        <w:rPr>
          <w:rtl/>
          <w:lang w:bidi="fa-IR"/>
        </w:rPr>
        <w:t xml:space="preserve">، </w:t>
      </w:r>
      <w:r>
        <w:rPr>
          <w:rtl/>
          <w:lang w:bidi="fa-IR"/>
        </w:rPr>
        <w:t>ق</w:t>
      </w:r>
      <w:r w:rsidR="00FB36B4">
        <w:rPr>
          <w:rtl/>
          <w:lang w:bidi="fa-IR"/>
        </w:rPr>
        <w:t xml:space="preserve">، </w:t>
      </w:r>
      <w:r>
        <w:rPr>
          <w:rtl/>
          <w:lang w:bidi="fa-IR"/>
        </w:rPr>
        <w:t>حد</w:t>
      </w:r>
      <w:r w:rsidR="00FB36B4">
        <w:rPr>
          <w:rtl/>
          <w:lang w:bidi="fa-IR"/>
        </w:rPr>
        <w:t>ی</w:t>
      </w:r>
      <w:r>
        <w:rPr>
          <w:rtl/>
          <w:lang w:bidi="fa-IR"/>
        </w:rPr>
        <w:t>د</w:t>
      </w:r>
      <w:r w:rsidR="00FB36B4">
        <w:rPr>
          <w:rtl/>
          <w:lang w:bidi="fa-IR"/>
        </w:rPr>
        <w:t xml:space="preserve">، </w:t>
      </w:r>
      <w:r>
        <w:rPr>
          <w:rtl/>
          <w:lang w:bidi="fa-IR"/>
        </w:rPr>
        <w:t>حاقّه</w:t>
      </w:r>
      <w:r w:rsidR="00FB36B4">
        <w:rPr>
          <w:rtl/>
          <w:lang w:bidi="fa-IR"/>
        </w:rPr>
        <w:t xml:space="preserve">، </w:t>
      </w:r>
      <w:r>
        <w:rPr>
          <w:rtl/>
          <w:lang w:bidi="fa-IR"/>
        </w:rPr>
        <w:t>فلق و ناس</w:t>
      </w:r>
      <w:r w:rsidR="00FB36B4">
        <w:rPr>
          <w:rtl/>
          <w:lang w:bidi="fa-IR"/>
        </w:rPr>
        <w:t xml:space="preserve">. </w:t>
      </w:r>
    </w:p>
    <w:p w:rsidR="00FC5DC1" w:rsidRDefault="00762B70" w:rsidP="00762B70">
      <w:pPr>
        <w:pStyle w:val="libNormal"/>
        <w:rPr>
          <w:rtl/>
          <w:lang w:bidi="fa-IR"/>
        </w:rPr>
      </w:pPr>
      <w:r>
        <w:rPr>
          <w:rtl/>
          <w:lang w:bidi="fa-IR"/>
        </w:rPr>
        <w:t>سوره</w:t>
      </w:r>
      <w:r w:rsidR="00FB36B4">
        <w:rPr>
          <w:rtl/>
          <w:lang w:bidi="fa-IR"/>
        </w:rPr>
        <w:t xml:space="preserve"> </w:t>
      </w:r>
      <w:r>
        <w:rPr>
          <w:rtl/>
          <w:lang w:bidi="fa-IR"/>
        </w:rPr>
        <w:t>ها</w:t>
      </w:r>
      <w:r w:rsidR="00FB36B4">
        <w:rPr>
          <w:rtl/>
          <w:lang w:bidi="fa-IR"/>
        </w:rPr>
        <w:t>ی</w:t>
      </w:r>
      <w:r>
        <w:rPr>
          <w:rtl/>
          <w:lang w:bidi="fa-IR"/>
        </w:rPr>
        <w:t>ى كه در نقل الفهرست وجود ندارند</w:t>
      </w:r>
      <w:r w:rsidR="00FB36B4">
        <w:rPr>
          <w:rtl/>
          <w:lang w:bidi="fa-IR"/>
        </w:rPr>
        <w:t xml:space="preserve">، </w:t>
      </w:r>
      <w:r>
        <w:rPr>
          <w:rtl/>
          <w:lang w:bidi="fa-IR"/>
        </w:rPr>
        <w:t>عبارتند از</w:t>
      </w:r>
      <w:r w:rsidR="00FB36B4">
        <w:rPr>
          <w:rtl/>
          <w:lang w:bidi="fa-IR"/>
        </w:rPr>
        <w:t xml:space="preserve">: </w:t>
      </w:r>
      <w:r>
        <w:rPr>
          <w:rtl/>
          <w:lang w:bidi="fa-IR"/>
        </w:rPr>
        <w:t>فاتحه</w:t>
      </w:r>
      <w:r w:rsidR="00FB36B4">
        <w:rPr>
          <w:rtl/>
          <w:lang w:bidi="fa-IR"/>
        </w:rPr>
        <w:t xml:space="preserve">، </w:t>
      </w:r>
      <w:r>
        <w:rPr>
          <w:rtl/>
          <w:lang w:bidi="fa-IR"/>
        </w:rPr>
        <w:t>حجر</w:t>
      </w:r>
      <w:r w:rsidR="00FB36B4">
        <w:rPr>
          <w:rtl/>
          <w:lang w:bidi="fa-IR"/>
        </w:rPr>
        <w:t xml:space="preserve">، </w:t>
      </w:r>
      <w:r>
        <w:rPr>
          <w:rtl/>
          <w:lang w:bidi="fa-IR"/>
        </w:rPr>
        <w:t>كهف</w:t>
      </w:r>
      <w:r w:rsidR="00FB36B4">
        <w:rPr>
          <w:rtl/>
          <w:lang w:bidi="fa-IR"/>
        </w:rPr>
        <w:t xml:space="preserve">، </w:t>
      </w:r>
      <w:r>
        <w:rPr>
          <w:rtl/>
          <w:lang w:bidi="fa-IR"/>
        </w:rPr>
        <w:t>طه</w:t>
      </w:r>
      <w:r w:rsidR="00FB36B4">
        <w:rPr>
          <w:rtl/>
          <w:lang w:bidi="fa-IR"/>
        </w:rPr>
        <w:t xml:space="preserve">، </w:t>
      </w:r>
      <w:r>
        <w:rPr>
          <w:rtl/>
          <w:lang w:bidi="fa-IR"/>
        </w:rPr>
        <w:t>نمل</w:t>
      </w:r>
      <w:r w:rsidR="00FB36B4">
        <w:rPr>
          <w:rtl/>
          <w:lang w:bidi="fa-IR"/>
        </w:rPr>
        <w:t xml:space="preserve">، </w:t>
      </w:r>
      <w:r>
        <w:rPr>
          <w:rtl/>
          <w:lang w:bidi="fa-IR"/>
        </w:rPr>
        <w:t>شورى</w:t>
      </w:r>
      <w:r w:rsidR="00FB36B4">
        <w:rPr>
          <w:rtl/>
          <w:lang w:bidi="fa-IR"/>
        </w:rPr>
        <w:t xml:space="preserve">، </w:t>
      </w:r>
      <w:r>
        <w:rPr>
          <w:rtl/>
          <w:lang w:bidi="fa-IR"/>
        </w:rPr>
        <w:t>زلزله</w:t>
      </w:r>
      <w:r w:rsidR="00FB36B4">
        <w:rPr>
          <w:rtl/>
          <w:lang w:bidi="fa-IR"/>
        </w:rPr>
        <w:t xml:space="preserve">، </w:t>
      </w:r>
      <w:r>
        <w:rPr>
          <w:rtl/>
          <w:lang w:bidi="fa-IR"/>
        </w:rPr>
        <w:t>فلق و ناس</w:t>
      </w:r>
      <w:r w:rsidR="00FB36B4">
        <w:rPr>
          <w:rtl/>
          <w:lang w:bidi="fa-IR"/>
        </w:rPr>
        <w:t xml:space="preserve">. </w:t>
      </w:r>
    </w:p>
    <w:p w:rsidR="00FC5DC1" w:rsidRDefault="00E86885" w:rsidP="003D2F60">
      <w:pPr>
        <w:pStyle w:val="Heading3"/>
        <w:rPr>
          <w:rtl/>
          <w:lang w:bidi="fa-IR"/>
        </w:rPr>
      </w:pPr>
      <w:bookmarkStart w:id="96" w:name="_Toc469981116"/>
      <w:r>
        <w:rPr>
          <w:rtl/>
          <w:lang w:bidi="fa-IR"/>
        </w:rPr>
        <w:t>ویژگى هاى مصحف ابن مسعود</w:t>
      </w:r>
      <w:bookmarkEnd w:id="96"/>
    </w:p>
    <w:p w:rsidR="00FC5DC1" w:rsidRDefault="00762B70" w:rsidP="00762B70">
      <w:pPr>
        <w:pStyle w:val="libNormal"/>
        <w:rPr>
          <w:rtl/>
          <w:lang w:bidi="fa-IR"/>
        </w:rPr>
      </w:pPr>
      <w:r>
        <w:rPr>
          <w:rtl/>
          <w:lang w:bidi="fa-IR"/>
        </w:rPr>
        <w:t>1</w:t>
      </w:r>
      <w:r w:rsidR="00FB36B4">
        <w:rPr>
          <w:rtl/>
          <w:lang w:bidi="fa-IR"/>
        </w:rPr>
        <w:t xml:space="preserve">. </w:t>
      </w:r>
      <w:r>
        <w:rPr>
          <w:rtl/>
          <w:lang w:bidi="fa-IR"/>
        </w:rPr>
        <w:t>درمصحف عبد الله بن مسعود</w:t>
      </w:r>
      <w:r w:rsidR="00FB36B4">
        <w:rPr>
          <w:rtl/>
          <w:lang w:bidi="fa-IR"/>
        </w:rPr>
        <w:t xml:space="preserve">، </w:t>
      </w:r>
      <w:r>
        <w:rPr>
          <w:rtl/>
          <w:lang w:bidi="fa-IR"/>
        </w:rPr>
        <w:t>براساس هر دو مأخذ موجود</w:t>
      </w:r>
      <w:r w:rsidR="00FB36B4">
        <w:rPr>
          <w:rtl/>
          <w:lang w:bidi="fa-IR"/>
        </w:rPr>
        <w:t xml:space="preserve">، </w:t>
      </w:r>
      <w:r>
        <w:rPr>
          <w:rtl/>
          <w:lang w:bidi="fa-IR"/>
        </w:rPr>
        <w:t>سوره انفال</w:t>
      </w:r>
      <w:r w:rsidR="00FB36B4">
        <w:rPr>
          <w:rtl/>
          <w:lang w:bidi="fa-IR"/>
        </w:rPr>
        <w:t xml:space="preserve">، </w:t>
      </w:r>
      <w:r>
        <w:rPr>
          <w:rtl/>
          <w:lang w:bidi="fa-IR"/>
        </w:rPr>
        <w:t>ب</w:t>
      </w:r>
      <w:r w:rsidR="00FB36B4">
        <w:rPr>
          <w:rtl/>
          <w:lang w:bidi="fa-IR"/>
        </w:rPr>
        <w:t>ی</w:t>
      </w:r>
      <w:r>
        <w:rPr>
          <w:rtl/>
          <w:lang w:bidi="fa-IR"/>
        </w:rPr>
        <w:t>ستم</w:t>
      </w:r>
      <w:r w:rsidR="00FB36B4">
        <w:rPr>
          <w:rtl/>
          <w:lang w:bidi="fa-IR"/>
        </w:rPr>
        <w:t>ی</w:t>
      </w:r>
      <w:r>
        <w:rPr>
          <w:rtl/>
          <w:lang w:bidi="fa-IR"/>
        </w:rPr>
        <w:t>ن سوره و در گروه «مثانى» جاى داده شده است</w:t>
      </w:r>
      <w:r w:rsidR="00FB36B4">
        <w:rPr>
          <w:rtl/>
          <w:lang w:bidi="fa-IR"/>
        </w:rPr>
        <w:t xml:space="preserve">؛ </w:t>
      </w:r>
      <w:r>
        <w:rPr>
          <w:rtl/>
          <w:lang w:bidi="fa-IR"/>
        </w:rPr>
        <w:t>در حالى كه ا</w:t>
      </w:r>
      <w:r w:rsidR="00FB36B4">
        <w:rPr>
          <w:rtl/>
          <w:lang w:bidi="fa-IR"/>
        </w:rPr>
        <w:t>ی</w:t>
      </w:r>
      <w:r>
        <w:rPr>
          <w:rtl/>
          <w:lang w:bidi="fa-IR"/>
        </w:rPr>
        <w:t>ن سوره در مصحف ابىّ بن كعب</w:t>
      </w:r>
      <w:r w:rsidR="00FB36B4">
        <w:rPr>
          <w:rtl/>
          <w:lang w:bidi="fa-IR"/>
        </w:rPr>
        <w:t xml:space="preserve">، </w:t>
      </w:r>
      <w:r>
        <w:rPr>
          <w:rtl/>
          <w:lang w:bidi="fa-IR"/>
        </w:rPr>
        <w:t>قبل از «توبه» و اول</w:t>
      </w:r>
      <w:r w:rsidR="00FB36B4">
        <w:rPr>
          <w:rtl/>
          <w:lang w:bidi="fa-IR"/>
        </w:rPr>
        <w:t>ی</w:t>
      </w:r>
      <w:r>
        <w:rPr>
          <w:rtl/>
          <w:lang w:bidi="fa-IR"/>
        </w:rPr>
        <w:t>ن سوره از گروه «مئون» است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مصحف ابن مسعود تقر</w:t>
      </w:r>
      <w:r w:rsidR="00FB36B4">
        <w:rPr>
          <w:rtl/>
          <w:lang w:bidi="fa-IR"/>
        </w:rPr>
        <w:t>ی</w:t>
      </w:r>
      <w:r>
        <w:rPr>
          <w:rtl/>
          <w:lang w:bidi="fa-IR"/>
        </w:rPr>
        <w:t>باً</w:t>
      </w:r>
      <w:r w:rsidR="00FB36B4">
        <w:rPr>
          <w:rtl/>
          <w:lang w:bidi="fa-IR"/>
        </w:rPr>
        <w:t xml:space="preserve">، </w:t>
      </w:r>
      <w:r>
        <w:rPr>
          <w:rtl/>
          <w:lang w:bidi="fa-IR"/>
        </w:rPr>
        <w:t>براساس طول سوره</w:t>
      </w:r>
      <w:r w:rsidR="00FB36B4">
        <w:rPr>
          <w:rtl/>
          <w:lang w:bidi="fa-IR"/>
        </w:rPr>
        <w:t xml:space="preserve"> </w:t>
      </w:r>
      <w:r>
        <w:rPr>
          <w:rtl/>
          <w:lang w:bidi="fa-IR"/>
        </w:rPr>
        <w:t>ها - جز در گروه حوام</w:t>
      </w:r>
      <w:r w:rsidR="00FB36B4">
        <w:rPr>
          <w:rtl/>
          <w:lang w:bidi="fa-IR"/>
        </w:rPr>
        <w:t>ی</w:t>
      </w:r>
      <w:r>
        <w:rPr>
          <w:rtl/>
          <w:lang w:bidi="fa-IR"/>
        </w:rPr>
        <w:t>م - تنظ</w:t>
      </w:r>
      <w:r w:rsidR="00FB36B4">
        <w:rPr>
          <w:rtl/>
          <w:lang w:bidi="fa-IR"/>
        </w:rPr>
        <w:t>ی</w:t>
      </w:r>
      <w:r>
        <w:rPr>
          <w:rtl/>
          <w:lang w:bidi="fa-IR"/>
        </w:rPr>
        <w:t>م شده است</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مصحف ابن مسعود</w:t>
      </w:r>
      <w:r w:rsidR="00FB36B4">
        <w:rPr>
          <w:rtl/>
          <w:lang w:bidi="fa-IR"/>
        </w:rPr>
        <w:t xml:space="preserve">، </w:t>
      </w:r>
      <w:r>
        <w:rPr>
          <w:rtl/>
          <w:lang w:bidi="fa-IR"/>
        </w:rPr>
        <w:t>فاقد سوره فاتحة الكتاب و دو سوره «معوّذت</w:t>
      </w:r>
      <w:r w:rsidR="00FB36B4">
        <w:rPr>
          <w:rtl/>
          <w:lang w:bidi="fa-IR"/>
        </w:rPr>
        <w:t>ی</w:t>
      </w:r>
      <w:r>
        <w:rPr>
          <w:rtl/>
          <w:lang w:bidi="fa-IR"/>
        </w:rPr>
        <w:t>ن» بوده است</w:t>
      </w:r>
      <w:r w:rsidR="00FB36B4">
        <w:rPr>
          <w:rtl/>
          <w:lang w:bidi="fa-IR"/>
        </w:rPr>
        <w:t xml:space="preserve">. </w:t>
      </w:r>
      <w:r>
        <w:rPr>
          <w:rtl/>
          <w:lang w:bidi="fa-IR"/>
        </w:rPr>
        <w:t>ابن س</w:t>
      </w:r>
      <w:r w:rsidR="00FB36B4">
        <w:rPr>
          <w:rtl/>
          <w:lang w:bidi="fa-IR"/>
        </w:rPr>
        <w:t>ی</w:t>
      </w:r>
      <w:r>
        <w:rPr>
          <w:rtl/>
          <w:lang w:bidi="fa-IR"/>
        </w:rPr>
        <w:t>ر</w:t>
      </w:r>
      <w:r w:rsidR="00FB36B4">
        <w:rPr>
          <w:rtl/>
          <w:lang w:bidi="fa-IR"/>
        </w:rPr>
        <w:t>ی</w:t>
      </w:r>
      <w:r>
        <w:rPr>
          <w:rtl/>
          <w:lang w:bidi="fa-IR"/>
        </w:rPr>
        <w:t>ن گفته است</w:t>
      </w:r>
      <w:r w:rsidR="00FB36B4">
        <w:rPr>
          <w:rtl/>
          <w:lang w:bidi="fa-IR"/>
        </w:rPr>
        <w:t xml:space="preserve">: </w:t>
      </w:r>
      <w:r>
        <w:rPr>
          <w:rtl/>
          <w:lang w:bidi="fa-IR"/>
        </w:rPr>
        <w:t>«عبد الله بن مسعود «معوذت</w:t>
      </w:r>
      <w:r w:rsidR="00FB36B4">
        <w:rPr>
          <w:rtl/>
          <w:lang w:bidi="fa-IR"/>
        </w:rPr>
        <w:t>ی</w:t>
      </w:r>
      <w:r>
        <w:rPr>
          <w:rtl/>
          <w:lang w:bidi="fa-IR"/>
        </w:rPr>
        <w:t>ن» و «فاتحةالكتاب» را در مصحف خود نمى</w:t>
      </w:r>
      <w:r w:rsidR="00FB36B4">
        <w:rPr>
          <w:rtl/>
          <w:lang w:bidi="fa-IR"/>
        </w:rPr>
        <w:t xml:space="preserve"> </w:t>
      </w:r>
      <w:r>
        <w:rPr>
          <w:rtl/>
          <w:lang w:bidi="fa-IR"/>
        </w:rPr>
        <w:t>نوشت»</w:t>
      </w:r>
      <w:r w:rsidR="00FB36B4">
        <w:rPr>
          <w:rtl/>
          <w:lang w:bidi="fa-IR"/>
        </w:rPr>
        <w:t xml:space="preserve">. </w:t>
      </w:r>
      <w:r w:rsidR="00121BD9" w:rsidRPr="00121BD9">
        <w:rPr>
          <w:rStyle w:val="libFootnotenumChar"/>
          <w:rtl/>
          <w:lang w:bidi="fa-IR"/>
        </w:rPr>
        <w:t>(76)</w:t>
      </w:r>
      <w:r w:rsidR="00121BD9">
        <w:rPr>
          <w:rtl/>
          <w:lang w:bidi="fa-IR"/>
        </w:rPr>
        <w:t xml:space="preserve"> </w:t>
      </w:r>
      <w:r>
        <w:rPr>
          <w:rtl/>
          <w:lang w:bidi="fa-IR"/>
        </w:rPr>
        <w:t>عدم ثبت «فاتحة الكتاب» در مصحف به خاطر عدم اعتقاد به سوره بودن آن نبوده</w:t>
      </w:r>
      <w:r w:rsidR="00FB36B4">
        <w:rPr>
          <w:rtl/>
          <w:lang w:bidi="fa-IR"/>
        </w:rPr>
        <w:t xml:space="preserve"> </w:t>
      </w:r>
      <w:r>
        <w:rPr>
          <w:rtl/>
          <w:lang w:bidi="fa-IR"/>
        </w:rPr>
        <w:t>است</w:t>
      </w:r>
      <w:r w:rsidR="00FB36B4">
        <w:rPr>
          <w:rtl/>
          <w:lang w:bidi="fa-IR"/>
        </w:rPr>
        <w:t xml:space="preserve">؛ </w:t>
      </w:r>
      <w:r>
        <w:rPr>
          <w:rtl/>
          <w:lang w:bidi="fa-IR"/>
        </w:rPr>
        <w:t xml:space="preserve">بلكه چون نگارش قرآن به </w:t>
      </w:r>
      <w:r>
        <w:rPr>
          <w:rtl/>
          <w:lang w:bidi="fa-IR"/>
        </w:rPr>
        <w:lastRenderedPageBreak/>
        <w:t>خاطر حفظ و ص</w:t>
      </w:r>
      <w:r w:rsidR="00FB36B4">
        <w:rPr>
          <w:rtl/>
          <w:lang w:bidi="fa-IR"/>
        </w:rPr>
        <w:t>ی</w:t>
      </w:r>
      <w:r>
        <w:rPr>
          <w:rtl/>
          <w:lang w:bidi="fa-IR"/>
        </w:rPr>
        <w:t>انت سوره</w:t>
      </w:r>
      <w:r w:rsidR="00FB36B4">
        <w:rPr>
          <w:rtl/>
          <w:lang w:bidi="fa-IR"/>
        </w:rPr>
        <w:t xml:space="preserve"> </w:t>
      </w:r>
      <w:r>
        <w:rPr>
          <w:rtl/>
          <w:lang w:bidi="fa-IR"/>
        </w:rPr>
        <w:t>ها</w:t>
      </w:r>
      <w:r w:rsidR="00FB36B4">
        <w:rPr>
          <w:rtl/>
          <w:lang w:bidi="fa-IR"/>
        </w:rPr>
        <w:t>ی</w:t>
      </w:r>
      <w:r>
        <w:rPr>
          <w:rtl/>
          <w:lang w:bidi="fa-IR"/>
        </w:rPr>
        <w:t>ش بوده</w:t>
      </w:r>
      <w:r w:rsidR="00FB36B4">
        <w:rPr>
          <w:rtl/>
          <w:lang w:bidi="fa-IR"/>
        </w:rPr>
        <w:t xml:space="preserve">، </w:t>
      </w:r>
      <w:r>
        <w:rPr>
          <w:rtl/>
          <w:lang w:bidi="fa-IR"/>
        </w:rPr>
        <w:t>در مورد فاتحة الكتاب - كه مسلمانان همواره آن را در نمازها</w:t>
      </w:r>
      <w:r w:rsidR="00FB36B4">
        <w:rPr>
          <w:rtl/>
          <w:lang w:bidi="fa-IR"/>
        </w:rPr>
        <w:t>ی</w:t>
      </w:r>
      <w:r>
        <w:rPr>
          <w:rtl/>
          <w:lang w:bidi="fa-IR"/>
        </w:rPr>
        <w:t>شان مى</w:t>
      </w:r>
      <w:r w:rsidR="00FB36B4">
        <w:rPr>
          <w:rtl/>
          <w:lang w:bidi="fa-IR"/>
        </w:rPr>
        <w:t xml:space="preserve"> </w:t>
      </w:r>
      <w:r>
        <w:rPr>
          <w:rtl/>
          <w:lang w:bidi="fa-IR"/>
        </w:rPr>
        <w:t>خوانند - ه</w:t>
      </w:r>
      <w:r w:rsidR="00FB36B4">
        <w:rPr>
          <w:rtl/>
          <w:lang w:bidi="fa-IR"/>
        </w:rPr>
        <w:t>ی</w:t>
      </w:r>
      <w:r>
        <w:rPr>
          <w:rtl/>
          <w:lang w:bidi="fa-IR"/>
        </w:rPr>
        <w:t>چ نگرانى وجود نداشته است</w:t>
      </w:r>
      <w:r w:rsidR="00FB36B4">
        <w:rPr>
          <w:rtl/>
          <w:lang w:bidi="fa-IR"/>
        </w:rPr>
        <w:t xml:space="preserve">. </w:t>
      </w:r>
    </w:p>
    <w:p w:rsidR="00FC5DC1" w:rsidRDefault="00762B70" w:rsidP="00762B70">
      <w:pPr>
        <w:pStyle w:val="libNormal"/>
        <w:rPr>
          <w:rtl/>
          <w:lang w:bidi="fa-IR"/>
        </w:rPr>
      </w:pPr>
      <w:r>
        <w:rPr>
          <w:rtl/>
          <w:lang w:bidi="fa-IR"/>
        </w:rPr>
        <w:t>اما در مورد سوره</w:t>
      </w:r>
      <w:r w:rsidR="00FB36B4">
        <w:rPr>
          <w:rtl/>
          <w:lang w:bidi="fa-IR"/>
        </w:rPr>
        <w:t xml:space="preserve"> </w:t>
      </w:r>
      <w:r>
        <w:rPr>
          <w:rtl/>
          <w:lang w:bidi="fa-IR"/>
        </w:rPr>
        <w:t>هاى «فلق و ناس» اعتقاد ابن مسعود ا</w:t>
      </w:r>
      <w:r w:rsidR="00FB36B4">
        <w:rPr>
          <w:rtl/>
          <w:lang w:bidi="fa-IR"/>
        </w:rPr>
        <w:t>ی</w:t>
      </w:r>
      <w:r>
        <w:rPr>
          <w:rtl/>
          <w:lang w:bidi="fa-IR"/>
        </w:rPr>
        <w:t>ن بوده است كه ا</w:t>
      </w:r>
      <w:r w:rsidR="00FB36B4">
        <w:rPr>
          <w:rtl/>
          <w:lang w:bidi="fa-IR"/>
        </w:rPr>
        <w:t>ی</w:t>
      </w:r>
      <w:r>
        <w:rPr>
          <w:rtl/>
          <w:lang w:bidi="fa-IR"/>
        </w:rPr>
        <w:t>ن دو</w:t>
      </w:r>
      <w:r w:rsidR="00FB36B4">
        <w:rPr>
          <w:rtl/>
          <w:lang w:bidi="fa-IR"/>
        </w:rPr>
        <w:t xml:space="preserve">، </w:t>
      </w:r>
      <w:r>
        <w:rPr>
          <w:rtl/>
          <w:lang w:bidi="fa-IR"/>
        </w:rPr>
        <w:t xml:space="preserve">حرزى هستند كه براى دفع سحر </w:t>
      </w:r>
      <w:r w:rsidR="00FB36B4">
        <w:rPr>
          <w:rtl/>
          <w:lang w:bidi="fa-IR"/>
        </w:rPr>
        <w:t>ی</w:t>
      </w:r>
      <w:r>
        <w:rPr>
          <w:rtl/>
          <w:lang w:bidi="fa-IR"/>
        </w:rPr>
        <w:t>ا چشم زخم به كار مى</w:t>
      </w:r>
      <w:r w:rsidR="00FB36B4">
        <w:rPr>
          <w:rtl/>
          <w:lang w:bidi="fa-IR"/>
        </w:rPr>
        <w:t xml:space="preserve"> </w:t>
      </w:r>
      <w:r>
        <w:rPr>
          <w:rtl/>
          <w:lang w:bidi="fa-IR"/>
        </w:rPr>
        <w:t>روند</w:t>
      </w:r>
      <w:r w:rsidR="00FB36B4">
        <w:rPr>
          <w:rtl/>
          <w:lang w:bidi="fa-IR"/>
        </w:rPr>
        <w:t xml:space="preserve">. </w:t>
      </w:r>
      <w:r>
        <w:rPr>
          <w:rtl/>
          <w:lang w:bidi="fa-IR"/>
        </w:rPr>
        <w:t>در روا</w:t>
      </w:r>
      <w:r w:rsidR="00FB36B4">
        <w:rPr>
          <w:rtl/>
          <w:lang w:bidi="fa-IR"/>
        </w:rPr>
        <w:t>ی</w:t>
      </w:r>
      <w:r>
        <w:rPr>
          <w:rtl/>
          <w:lang w:bidi="fa-IR"/>
        </w:rPr>
        <w:t>تى آمده است كه</w:t>
      </w:r>
      <w:r w:rsidR="00FB36B4">
        <w:rPr>
          <w:rtl/>
          <w:lang w:bidi="fa-IR"/>
        </w:rPr>
        <w:t xml:space="preserve">: </w:t>
      </w:r>
      <w:r>
        <w:rPr>
          <w:rtl/>
          <w:lang w:bidi="fa-IR"/>
        </w:rPr>
        <w:t>پ</w:t>
      </w:r>
      <w:r w:rsidR="00FB36B4">
        <w:rPr>
          <w:rtl/>
          <w:lang w:bidi="fa-IR"/>
        </w:rPr>
        <w:t>ی</w:t>
      </w:r>
      <w:r>
        <w:rPr>
          <w:rtl/>
          <w:lang w:bidi="fa-IR"/>
        </w:rPr>
        <w:t xml:space="preserve">امبر از سحر </w:t>
      </w:r>
      <w:r w:rsidR="00FB36B4">
        <w:rPr>
          <w:rtl/>
          <w:lang w:bidi="fa-IR"/>
        </w:rPr>
        <w:t>ی</w:t>
      </w:r>
      <w:r>
        <w:rPr>
          <w:rtl/>
          <w:lang w:bidi="fa-IR"/>
        </w:rPr>
        <w:t>هود به ا</w:t>
      </w:r>
      <w:r w:rsidR="00FB36B4">
        <w:rPr>
          <w:rtl/>
          <w:lang w:bidi="fa-IR"/>
        </w:rPr>
        <w:t>ی</w:t>
      </w:r>
      <w:r>
        <w:rPr>
          <w:rtl/>
          <w:lang w:bidi="fa-IR"/>
        </w:rPr>
        <w:t>ن دو سوره پناه مى</w:t>
      </w:r>
      <w:r w:rsidR="00FB36B4">
        <w:rPr>
          <w:rtl/>
          <w:lang w:bidi="fa-IR"/>
        </w:rPr>
        <w:t xml:space="preserve"> </w:t>
      </w:r>
      <w:r>
        <w:rPr>
          <w:rtl/>
          <w:lang w:bidi="fa-IR"/>
        </w:rPr>
        <w:t>برده است</w:t>
      </w:r>
      <w:r w:rsidR="00FB36B4">
        <w:rPr>
          <w:rtl/>
          <w:lang w:bidi="fa-IR"/>
        </w:rPr>
        <w:t xml:space="preserve">. </w:t>
      </w:r>
      <w:r w:rsidR="00121BD9" w:rsidRPr="00121BD9">
        <w:rPr>
          <w:rStyle w:val="libFootnotenumChar"/>
          <w:rtl/>
          <w:lang w:bidi="fa-IR"/>
        </w:rPr>
        <w:t>(77)</w:t>
      </w:r>
      <w:r w:rsidR="00121BD9">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صاحب اقناع گفته است كه در مصحف ابن مسعود «بسمله» در ابتداى سوره «براءة» وجود داشته است</w:t>
      </w:r>
      <w:r w:rsidR="00FB36B4">
        <w:rPr>
          <w:rtl/>
          <w:lang w:bidi="fa-IR"/>
        </w:rPr>
        <w:t xml:space="preserve">. </w:t>
      </w:r>
      <w:r w:rsidR="00121BD9" w:rsidRPr="00121BD9">
        <w:rPr>
          <w:rStyle w:val="libFootnotenumChar"/>
          <w:rtl/>
          <w:lang w:bidi="fa-IR"/>
        </w:rPr>
        <w:t>(78)</w:t>
      </w:r>
      <w:r w:rsidR="00121BD9">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در مصحف عبدالله بن مسعود</w:t>
      </w:r>
      <w:r w:rsidR="00FB36B4">
        <w:rPr>
          <w:rtl/>
          <w:lang w:bidi="fa-IR"/>
        </w:rPr>
        <w:t xml:space="preserve">، </w:t>
      </w:r>
      <w:r>
        <w:rPr>
          <w:rtl/>
          <w:lang w:bidi="fa-IR"/>
        </w:rPr>
        <w:t>تبد</w:t>
      </w:r>
      <w:r w:rsidR="00FB36B4">
        <w:rPr>
          <w:rtl/>
          <w:lang w:bidi="fa-IR"/>
        </w:rPr>
        <w:t>ی</w:t>
      </w:r>
      <w:r>
        <w:rPr>
          <w:rtl/>
          <w:lang w:bidi="fa-IR"/>
        </w:rPr>
        <w:t xml:space="preserve">ل </w:t>
      </w:r>
      <w:r w:rsidR="00FB36B4">
        <w:rPr>
          <w:rtl/>
          <w:lang w:bidi="fa-IR"/>
        </w:rPr>
        <w:t>ی</w:t>
      </w:r>
      <w:r>
        <w:rPr>
          <w:rtl/>
          <w:lang w:bidi="fa-IR"/>
        </w:rPr>
        <w:t>ك كلمه قرآن به كلمه مرادف با آن مجاز بوده است</w:t>
      </w:r>
      <w:r w:rsidR="00FB36B4">
        <w:rPr>
          <w:rtl/>
          <w:lang w:bidi="fa-IR"/>
        </w:rPr>
        <w:t xml:space="preserve">. </w:t>
      </w:r>
      <w:r>
        <w:rPr>
          <w:rtl/>
          <w:lang w:bidi="fa-IR"/>
        </w:rPr>
        <w:t>عون بن عبد الله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ابن مسعود در تعل</w:t>
      </w:r>
      <w:r w:rsidR="00FB36B4">
        <w:rPr>
          <w:rtl/>
          <w:lang w:bidi="fa-IR"/>
        </w:rPr>
        <w:t>ی</w:t>
      </w:r>
      <w:r>
        <w:rPr>
          <w:rtl/>
          <w:lang w:bidi="fa-IR"/>
        </w:rPr>
        <w:t xml:space="preserve">م </w:t>
      </w:r>
      <w:r w:rsidR="00853B4A">
        <w:rPr>
          <w:rtl/>
          <w:lang w:bidi="fa-IR"/>
        </w:rPr>
        <w:t>قرائت</w:t>
      </w:r>
      <w:r>
        <w:rPr>
          <w:rtl/>
          <w:lang w:bidi="fa-IR"/>
        </w:rPr>
        <w:t xml:space="preserve"> به مردى آ</w:t>
      </w:r>
      <w:r w:rsidR="00FB36B4">
        <w:rPr>
          <w:rtl/>
          <w:lang w:bidi="fa-IR"/>
        </w:rPr>
        <w:t>ی</w:t>
      </w:r>
      <w:r>
        <w:rPr>
          <w:rtl/>
          <w:lang w:bidi="fa-IR"/>
        </w:rPr>
        <w:t>ات 43 و 44 سوره دخان را تلاوت نمود</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اِنَّ شجرت الزّقّوم طعام الأثیم</w:t>
      </w:r>
      <w:r w:rsidR="00E610F8" w:rsidRPr="00E610F8">
        <w:rPr>
          <w:rStyle w:val="libAlaemChar"/>
          <w:rFonts w:eastAsia="KFGQPC Uthman Taha Naskh"/>
          <w:rtl/>
        </w:rPr>
        <w:t>)</w:t>
      </w:r>
      <w:r w:rsidR="00FB36B4">
        <w:rPr>
          <w:rtl/>
          <w:lang w:bidi="fa-IR"/>
        </w:rPr>
        <w:t xml:space="preserve">. </w:t>
      </w:r>
      <w:r>
        <w:rPr>
          <w:rtl/>
          <w:lang w:bidi="fa-IR"/>
        </w:rPr>
        <w:t>آرى</w:t>
      </w:r>
      <w:r w:rsidR="00FB36B4">
        <w:rPr>
          <w:rtl/>
          <w:lang w:bidi="fa-IR"/>
        </w:rPr>
        <w:t xml:space="preserve">! </w:t>
      </w:r>
      <w:r>
        <w:rPr>
          <w:rtl/>
          <w:lang w:bidi="fa-IR"/>
        </w:rPr>
        <w:t>درخت زقوم</w:t>
      </w:r>
      <w:r w:rsidR="00FB36B4">
        <w:rPr>
          <w:rtl/>
          <w:lang w:bidi="fa-IR"/>
        </w:rPr>
        <w:t xml:space="preserve">، </w:t>
      </w:r>
      <w:r>
        <w:rPr>
          <w:rtl/>
          <w:lang w:bidi="fa-IR"/>
        </w:rPr>
        <w:t>خوراك گناه</w:t>
      </w:r>
      <w:r w:rsidR="00FB36B4">
        <w:rPr>
          <w:rtl/>
          <w:lang w:bidi="fa-IR"/>
        </w:rPr>
        <w:t xml:space="preserve"> </w:t>
      </w:r>
      <w:r>
        <w:rPr>
          <w:rtl/>
          <w:lang w:bidi="fa-IR"/>
        </w:rPr>
        <w:t>پ</w:t>
      </w:r>
      <w:r w:rsidR="00FB36B4">
        <w:rPr>
          <w:rtl/>
          <w:lang w:bidi="fa-IR"/>
        </w:rPr>
        <w:t>ی</w:t>
      </w:r>
      <w:r>
        <w:rPr>
          <w:rtl/>
          <w:lang w:bidi="fa-IR"/>
        </w:rPr>
        <w:t>شه است</w:t>
      </w:r>
      <w:r w:rsidR="00FB36B4">
        <w:rPr>
          <w:rtl/>
          <w:lang w:bidi="fa-IR"/>
        </w:rPr>
        <w:t xml:space="preserve">. </w:t>
      </w:r>
      <w:r>
        <w:rPr>
          <w:rtl/>
          <w:lang w:bidi="fa-IR"/>
        </w:rPr>
        <w:t>آن مرد گفت</w:t>
      </w:r>
      <w:r w:rsidR="00FB36B4">
        <w:rPr>
          <w:rtl/>
          <w:lang w:bidi="fa-IR"/>
        </w:rPr>
        <w:t xml:space="preserve">: </w:t>
      </w:r>
      <w:r>
        <w:rPr>
          <w:rtl/>
          <w:lang w:bidi="fa-IR"/>
        </w:rPr>
        <w:t>طعام ال</w:t>
      </w:r>
      <w:r w:rsidR="00FB36B4">
        <w:rPr>
          <w:rtl/>
          <w:lang w:bidi="fa-IR"/>
        </w:rPr>
        <w:t>ی</w:t>
      </w:r>
      <w:r>
        <w:rPr>
          <w:rtl/>
          <w:lang w:bidi="fa-IR"/>
        </w:rPr>
        <w:t>ت</w:t>
      </w:r>
      <w:r w:rsidR="00FB36B4">
        <w:rPr>
          <w:rtl/>
          <w:lang w:bidi="fa-IR"/>
        </w:rPr>
        <w:t>ی</w:t>
      </w:r>
      <w:r>
        <w:rPr>
          <w:rtl/>
          <w:lang w:bidi="fa-IR"/>
        </w:rPr>
        <w:t>م</w:t>
      </w:r>
      <w:r w:rsidR="00FB36B4">
        <w:rPr>
          <w:rtl/>
          <w:lang w:bidi="fa-IR"/>
        </w:rPr>
        <w:t xml:space="preserve">. </w:t>
      </w:r>
      <w:r>
        <w:rPr>
          <w:rtl/>
          <w:lang w:bidi="fa-IR"/>
        </w:rPr>
        <w:t>ابن مسعود مجدداً آ</w:t>
      </w:r>
      <w:r w:rsidR="00FB36B4">
        <w:rPr>
          <w:rtl/>
          <w:lang w:bidi="fa-IR"/>
        </w:rPr>
        <w:t>ی</w:t>
      </w:r>
      <w:r>
        <w:rPr>
          <w:rtl/>
          <w:lang w:bidi="fa-IR"/>
        </w:rPr>
        <w:t xml:space="preserve">ه را </w:t>
      </w:r>
      <w:r w:rsidR="00853B4A">
        <w:rPr>
          <w:rtl/>
          <w:lang w:bidi="fa-IR"/>
        </w:rPr>
        <w:t>قرائت</w:t>
      </w:r>
      <w:r>
        <w:rPr>
          <w:rtl/>
          <w:lang w:bidi="fa-IR"/>
        </w:rPr>
        <w:t xml:space="preserve"> نمود</w:t>
      </w:r>
      <w:r w:rsidR="00FB36B4">
        <w:rPr>
          <w:rtl/>
          <w:lang w:bidi="fa-IR"/>
        </w:rPr>
        <w:t xml:space="preserve">. </w:t>
      </w:r>
      <w:r>
        <w:rPr>
          <w:rtl/>
          <w:lang w:bidi="fa-IR"/>
        </w:rPr>
        <w:t>ولى زبان آن مرد به تلفظ «اث</w:t>
      </w:r>
      <w:r w:rsidR="00FB36B4">
        <w:rPr>
          <w:rtl/>
          <w:lang w:bidi="fa-IR"/>
        </w:rPr>
        <w:t>ی</w:t>
      </w:r>
      <w:r>
        <w:rPr>
          <w:rtl/>
          <w:lang w:bidi="fa-IR"/>
        </w:rPr>
        <w:t>م» آشنا نبود</w:t>
      </w:r>
      <w:r w:rsidR="00FB36B4">
        <w:rPr>
          <w:rtl/>
          <w:lang w:bidi="fa-IR"/>
        </w:rPr>
        <w:t xml:space="preserve">. </w:t>
      </w:r>
      <w:r>
        <w:rPr>
          <w:rtl/>
          <w:lang w:bidi="fa-IR"/>
        </w:rPr>
        <w:t>عبدالله بن مسعود به او گفت</w:t>
      </w:r>
      <w:r w:rsidR="00FB36B4">
        <w:rPr>
          <w:rtl/>
          <w:lang w:bidi="fa-IR"/>
        </w:rPr>
        <w:t xml:space="preserve">: </w:t>
      </w:r>
      <w:r>
        <w:rPr>
          <w:rtl/>
          <w:lang w:bidi="fa-IR"/>
        </w:rPr>
        <w:t>آ</w:t>
      </w:r>
      <w:r w:rsidR="00FB36B4">
        <w:rPr>
          <w:rtl/>
          <w:lang w:bidi="fa-IR"/>
        </w:rPr>
        <w:t>ی</w:t>
      </w:r>
      <w:r>
        <w:rPr>
          <w:rtl/>
          <w:lang w:bidi="fa-IR"/>
        </w:rPr>
        <w:t>ا مى</w:t>
      </w:r>
      <w:r w:rsidR="00FB36B4">
        <w:rPr>
          <w:rtl/>
          <w:lang w:bidi="fa-IR"/>
        </w:rPr>
        <w:t xml:space="preserve"> </w:t>
      </w:r>
      <w:r>
        <w:rPr>
          <w:rtl/>
          <w:lang w:bidi="fa-IR"/>
        </w:rPr>
        <w:t>توانى بگو</w:t>
      </w:r>
      <w:r w:rsidR="00FB36B4">
        <w:rPr>
          <w:rtl/>
          <w:lang w:bidi="fa-IR"/>
        </w:rPr>
        <w:t>ی</w:t>
      </w:r>
      <w:r>
        <w:rPr>
          <w:rtl/>
          <w:lang w:bidi="fa-IR"/>
        </w:rPr>
        <w:t>ى «طعام الفاجر»</w:t>
      </w:r>
      <w:r w:rsidR="00FB36B4">
        <w:rPr>
          <w:rtl/>
          <w:lang w:bidi="fa-IR"/>
        </w:rPr>
        <w:t xml:space="preserve">؟ </w:t>
      </w:r>
      <w:r>
        <w:rPr>
          <w:rtl/>
          <w:lang w:bidi="fa-IR"/>
        </w:rPr>
        <w:t>آن مرد پاسخ داد</w:t>
      </w:r>
      <w:r w:rsidR="00FB36B4">
        <w:rPr>
          <w:rtl/>
          <w:lang w:bidi="fa-IR"/>
        </w:rPr>
        <w:t xml:space="preserve">: </w:t>
      </w:r>
      <w:r>
        <w:rPr>
          <w:rtl/>
          <w:lang w:bidi="fa-IR"/>
        </w:rPr>
        <w:t>آرى</w:t>
      </w:r>
      <w:r w:rsidR="00FB36B4">
        <w:rPr>
          <w:rtl/>
          <w:lang w:bidi="fa-IR"/>
        </w:rPr>
        <w:t xml:space="preserve">. </w:t>
      </w:r>
      <w:r>
        <w:rPr>
          <w:rtl/>
          <w:lang w:bidi="fa-IR"/>
        </w:rPr>
        <w:t>ابن</w:t>
      </w:r>
      <w:r w:rsidR="00FB36B4">
        <w:rPr>
          <w:rtl/>
          <w:lang w:bidi="fa-IR"/>
        </w:rPr>
        <w:t xml:space="preserve"> </w:t>
      </w:r>
      <w:r>
        <w:rPr>
          <w:rtl/>
          <w:lang w:bidi="fa-IR"/>
        </w:rPr>
        <w:t>مسعود گفت</w:t>
      </w:r>
      <w:r w:rsidR="00FB36B4">
        <w:rPr>
          <w:rtl/>
          <w:lang w:bidi="fa-IR"/>
        </w:rPr>
        <w:t xml:space="preserve">: </w:t>
      </w:r>
      <w:r>
        <w:rPr>
          <w:rtl/>
          <w:lang w:bidi="fa-IR"/>
        </w:rPr>
        <w:t>هم</w:t>
      </w:r>
      <w:r w:rsidR="00FB36B4">
        <w:rPr>
          <w:rtl/>
          <w:lang w:bidi="fa-IR"/>
        </w:rPr>
        <w:t>ی</w:t>
      </w:r>
      <w:r>
        <w:rPr>
          <w:rtl/>
          <w:lang w:bidi="fa-IR"/>
        </w:rPr>
        <w:t>ن طور بخوان</w:t>
      </w:r>
      <w:r w:rsidR="00FB36B4">
        <w:rPr>
          <w:rtl/>
          <w:lang w:bidi="fa-IR"/>
        </w:rPr>
        <w:t xml:space="preserve">! </w:t>
      </w:r>
      <w:r w:rsidR="00121BD9" w:rsidRPr="00121BD9">
        <w:rPr>
          <w:rStyle w:val="libFootnotenumChar"/>
          <w:rtl/>
          <w:lang w:bidi="fa-IR"/>
        </w:rPr>
        <w:t>(79)</w:t>
      </w:r>
      <w:r w:rsidR="00121BD9">
        <w:rPr>
          <w:rtl/>
          <w:lang w:bidi="fa-IR"/>
        </w:rPr>
        <w:t xml:space="preserve"> </w:t>
      </w:r>
    </w:p>
    <w:p w:rsidR="00FC5DC1" w:rsidRDefault="00762B70" w:rsidP="00762B70">
      <w:pPr>
        <w:pStyle w:val="libNormal"/>
        <w:rPr>
          <w:rtl/>
          <w:lang w:bidi="fa-IR"/>
        </w:rPr>
      </w:pPr>
      <w:r>
        <w:rPr>
          <w:rtl/>
          <w:lang w:bidi="fa-IR"/>
        </w:rPr>
        <w:t>ابن قت</w:t>
      </w:r>
      <w:r w:rsidR="00FB36B4">
        <w:rPr>
          <w:rtl/>
          <w:lang w:bidi="fa-IR"/>
        </w:rPr>
        <w:t>ی</w:t>
      </w:r>
      <w:r>
        <w:rPr>
          <w:rtl/>
          <w:lang w:bidi="fa-IR"/>
        </w:rPr>
        <w:t>به ن</w:t>
      </w:r>
      <w:r w:rsidR="00FB36B4">
        <w:rPr>
          <w:rtl/>
          <w:lang w:bidi="fa-IR"/>
        </w:rPr>
        <w:t>ی</w:t>
      </w:r>
      <w:r>
        <w:rPr>
          <w:rtl/>
          <w:lang w:bidi="fa-IR"/>
        </w:rPr>
        <w:t>ز ذكر كرده كه ابن مسعود آ</w:t>
      </w:r>
      <w:r w:rsidR="00FB36B4">
        <w:rPr>
          <w:rtl/>
          <w:lang w:bidi="fa-IR"/>
        </w:rPr>
        <w:t>ی</w:t>
      </w:r>
      <w:r>
        <w:rPr>
          <w:rtl/>
          <w:lang w:bidi="fa-IR"/>
        </w:rPr>
        <w:t xml:space="preserve">ه </w:t>
      </w:r>
      <w:r w:rsidR="00E610F8" w:rsidRPr="00E610F8">
        <w:rPr>
          <w:rStyle w:val="libAlaemChar"/>
          <w:rFonts w:eastAsia="KFGQPC Uthman Taha Naskh"/>
          <w:rtl/>
        </w:rPr>
        <w:t>(</w:t>
      </w:r>
      <w:r w:rsidR="00E610F8" w:rsidRPr="00E610F8">
        <w:rPr>
          <w:rStyle w:val="libAieChar"/>
          <w:rtl/>
        </w:rPr>
        <w:t>وتكونُ الجبالُ كالعِهنِ المنفُوش</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(80)</w:t>
      </w:r>
      <w:r w:rsidR="00121BD9">
        <w:rPr>
          <w:rtl/>
          <w:lang w:bidi="fa-IR"/>
        </w:rPr>
        <w:t xml:space="preserve"> </w:t>
      </w:r>
      <w:r>
        <w:rPr>
          <w:rtl/>
          <w:lang w:bidi="fa-IR"/>
        </w:rPr>
        <w:t xml:space="preserve">را كالصوف المنفوش </w:t>
      </w:r>
      <w:r w:rsidR="00853B4A">
        <w:rPr>
          <w:rtl/>
          <w:lang w:bidi="fa-IR"/>
        </w:rPr>
        <w:t>قرائت</w:t>
      </w:r>
      <w:r>
        <w:rPr>
          <w:rtl/>
          <w:lang w:bidi="fa-IR"/>
        </w:rPr>
        <w:t xml:space="preserve"> مى</w:t>
      </w:r>
      <w:r w:rsidR="00FB36B4">
        <w:rPr>
          <w:rtl/>
          <w:lang w:bidi="fa-IR"/>
        </w:rPr>
        <w:t xml:space="preserve"> </w:t>
      </w:r>
      <w:r>
        <w:rPr>
          <w:rtl/>
          <w:lang w:bidi="fa-IR"/>
        </w:rPr>
        <w:t>كرده</w:t>
      </w:r>
      <w:r w:rsidR="00FB36B4">
        <w:rPr>
          <w:rtl/>
          <w:lang w:bidi="fa-IR"/>
        </w:rPr>
        <w:t xml:space="preserve"> </w:t>
      </w:r>
      <w:r>
        <w:rPr>
          <w:rtl/>
          <w:lang w:bidi="fa-IR"/>
        </w:rPr>
        <w:t>است</w:t>
      </w:r>
      <w:r w:rsidR="00FB36B4">
        <w:rPr>
          <w:rtl/>
          <w:lang w:bidi="fa-IR"/>
        </w:rPr>
        <w:t xml:space="preserve">. </w:t>
      </w:r>
      <w:r>
        <w:rPr>
          <w:rtl/>
          <w:lang w:bidi="fa-IR"/>
        </w:rPr>
        <w:t>ز</w:t>
      </w:r>
      <w:r w:rsidR="00FB36B4">
        <w:rPr>
          <w:rtl/>
          <w:lang w:bidi="fa-IR"/>
        </w:rPr>
        <w:t>ی</w:t>
      </w:r>
      <w:r>
        <w:rPr>
          <w:rtl/>
          <w:lang w:bidi="fa-IR"/>
        </w:rPr>
        <w:t>را معناى «عهن» همان «صوف»</w:t>
      </w:r>
      <w:r w:rsidR="00121BD9">
        <w:rPr>
          <w:rtl/>
          <w:lang w:bidi="fa-IR"/>
        </w:rPr>
        <w:t xml:space="preserve"> (</w:t>
      </w:r>
      <w:r>
        <w:rPr>
          <w:rtl/>
          <w:lang w:bidi="fa-IR"/>
        </w:rPr>
        <w:t>پشم</w:t>
      </w:r>
      <w:r w:rsidR="00121BD9">
        <w:rPr>
          <w:rtl/>
          <w:lang w:bidi="fa-IR"/>
        </w:rPr>
        <w:t xml:space="preserve">) </w:t>
      </w:r>
      <w:r>
        <w:rPr>
          <w:rtl/>
          <w:lang w:bidi="fa-IR"/>
        </w:rPr>
        <w:t>است</w:t>
      </w:r>
      <w:r w:rsidR="00FB36B4">
        <w:rPr>
          <w:rtl/>
          <w:lang w:bidi="fa-IR"/>
        </w:rPr>
        <w:t xml:space="preserve">. </w:t>
      </w:r>
    </w:p>
    <w:p w:rsidR="00FC5DC1" w:rsidRDefault="00762B70" w:rsidP="00762B70">
      <w:pPr>
        <w:pStyle w:val="libNormal"/>
        <w:rPr>
          <w:rtl/>
          <w:lang w:bidi="fa-IR"/>
        </w:rPr>
      </w:pPr>
      <w:r>
        <w:rPr>
          <w:rtl/>
          <w:lang w:bidi="fa-IR"/>
        </w:rPr>
        <w:t>6</w:t>
      </w:r>
      <w:r w:rsidR="00FB36B4">
        <w:rPr>
          <w:rtl/>
          <w:lang w:bidi="fa-IR"/>
        </w:rPr>
        <w:t xml:space="preserve">. </w:t>
      </w:r>
      <w:r>
        <w:rPr>
          <w:rtl/>
          <w:lang w:bidi="fa-IR"/>
        </w:rPr>
        <w:t>در برخى از موارد</w:t>
      </w:r>
      <w:r w:rsidR="00FB36B4">
        <w:rPr>
          <w:rtl/>
          <w:lang w:bidi="fa-IR"/>
        </w:rPr>
        <w:t xml:space="preserve">، </w:t>
      </w:r>
      <w:r>
        <w:rPr>
          <w:rtl/>
          <w:lang w:bidi="fa-IR"/>
        </w:rPr>
        <w:t>تقد</w:t>
      </w:r>
      <w:r w:rsidR="00FB36B4">
        <w:rPr>
          <w:rtl/>
          <w:lang w:bidi="fa-IR"/>
        </w:rPr>
        <w:t>ی</w:t>
      </w:r>
      <w:r>
        <w:rPr>
          <w:rtl/>
          <w:lang w:bidi="fa-IR"/>
        </w:rPr>
        <w:t>م و تأخ</w:t>
      </w:r>
      <w:r w:rsidR="00FB36B4">
        <w:rPr>
          <w:rtl/>
          <w:lang w:bidi="fa-IR"/>
        </w:rPr>
        <w:t>ی</w:t>
      </w:r>
      <w:r>
        <w:rPr>
          <w:rtl/>
          <w:lang w:bidi="fa-IR"/>
        </w:rPr>
        <w:t>ر بعضى از كلمات از مصحف او گزارش شده است</w:t>
      </w:r>
      <w:r w:rsidR="00FB36B4">
        <w:rPr>
          <w:rtl/>
          <w:lang w:bidi="fa-IR"/>
        </w:rPr>
        <w:t xml:space="preserve">. </w:t>
      </w:r>
      <w:r>
        <w:rPr>
          <w:rtl/>
          <w:lang w:bidi="fa-IR"/>
        </w:rPr>
        <w:t>به عنوان مثال در حالى كه قار</w:t>
      </w:r>
      <w:r w:rsidR="00FB36B4">
        <w:rPr>
          <w:rtl/>
          <w:lang w:bidi="fa-IR"/>
        </w:rPr>
        <w:t>ی</w:t>
      </w:r>
      <w:r>
        <w:rPr>
          <w:rtl/>
          <w:lang w:bidi="fa-IR"/>
        </w:rPr>
        <w:t>ان آ</w:t>
      </w:r>
      <w:r w:rsidR="00FB36B4">
        <w:rPr>
          <w:rtl/>
          <w:lang w:bidi="fa-IR"/>
        </w:rPr>
        <w:t>ی</w:t>
      </w:r>
      <w:r>
        <w:rPr>
          <w:rtl/>
          <w:lang w:bidi="fa-IR"/>
        </w:rPr>
        <w:t xml:space="preserve">ه </w:t>
      </w:r>
      <w:r w:rsidR="00E610F8" w:rsidRPr="00E610F8">
        <w:rPr>
          <w:rStyle w:val="libAlaemChar"/>
          <w:rFonts w:eastAsia="KFGQPC Uthman Taha Naskh"/>
          <w:rtl/>
        </w:rPr>
        <w:t>(</w:t>
      </w:r>
      <w:r w:rsidR="00E610F8" w:rsidRPr="00E610F8">
        <w:rPr>
          <w:rStyle w:val="libAieChar"/>
          <w:rtl/>
        </w:rPr>
        <w:t>كذلك یطبعُ اللهُ على كلِّ قلبِ متكبّرٍ جبّارٍ</w:t>
      </w:r>
      <w:r w:rsidR="00E610F8" w:rsidRPr="00E610F8">
        <w:rPr>
          <w:rStyle w:val="libAlaemChar"/>
          <w:rFonts w:eastAsia="KFGQPC Uthman Taha Naskh"/>
          <w:rtl/>
        </w:rPr>
        <w:t>)</w:t>
      </w:r>
      <w:r>
        <w:rPr>
          <w:rtl/>
          <w:lang w:bidi="fa-IR"/>
        </w:rPr>
        <w:t xml:space="preserve"> را به هم</w:t>
      </w:r>
      <w:r w:rsidR="00FB36B4">
        <w:rPr>
          <w:rtl/>
          <w:lang w:bidi="fa-IR"/>
        </w:rPr>
        <w:t>ی</w:t>
      </w:r>
      <w:r>
        <w:rPr>
          <w:rtl/>
          <w:lang w:bidi="fa-IR"/>
        </w:rPr>
        <w:t xml:space="preserve">ن صورت </w:t>
      </w:r>
      <w:r w:rsidR="00853B4A">
        <w:rPr>
          <w:rtl/>
          <w:lang w:bidi="fa-IR"/>
        </w:rPr>
        <w:t>قرائت</w:t>
      </w:r>
      <w:r>
        <w:rPr>
          <w:rtl/>
          <w:lang w:bidi="fa-IR"/>
        </w:rPr>
        <w:t xml:space="preserve"> نموده</w:t>
      </w:r>
      <w:r w:rsidR="00FB36B4">
        <w:rPr>
          <w:rtl/>
          <w:lang w:bidi="fa-IR"/>
        </w:rPr>
        <w:t xml:space="preserve"> </w:t>
      </w:r>
      <w:r>
        <w:rPr>
          <w:rtl/>
          <w:lang w:bidi="fa-IR"/>
        </w:rPr>
        <w:t>اند</w:t>
      </w:r>
      <w:r w:rsidR="00FB36B4">
        <w:rPr>
          <w:rtl/>
          <w:lang w:bidi="fa-IR"/>
        </w:rPr>
        <w:t xml:space="preserve">، </w:t>
      </w:r>
      <w:r>
        <w:rPr>
          <w:rtl/>
          <w:lang w:bidi="fa-IR"/>
        </w:rPr>
        <w:t>ابن مسعود</w:t>
      </w:r>
      <w:r w:rsidR="00FB36B4">
        <w:rPr>
          <w:rtl/>
          <w:lang w:bidi="fa-IR"/>
        </w:rPr>
        <w:t xml:space="preserve">، </w:t>
      </w:r>
      <w:r>
        <w:rPr>
          <w:rtl/>
          <w:lang w:bidi="fa-IR"/>
        </w:rPr>
        <w:t xml:space="preserve">على قلبِ كلِّ متكبّرٍ جبّارٍ </w:t>
      </w:r>
      <w:r w:rsidR="00853B4A">
        <w:rPr>
          <w:rtl/>
          <w:lang w:bidi="fa-IR"/>
        </w:rPr>
        <w:t>قرائت</w:t>
      </w:r>
      <w:r>
        <w:rPr>
          <w:rtl/>
          <w:lang w:bidi="fa-IR"/>
        </w:rPr>
        <w:t xml:space="preserve"> نموده است</w:t>
      </w:r>
      <w:r w:rsidR="00FB36B4">
        <w:rPr>
          <w:rtl/>
          <w:lang w:bidi="fa-IR"/>
        </w:rPr>
        <w:t xml:space="preserve">. </w:t>
      </w:r>
      <w:r w:rsidR="00121BD9" w:rsidRPr="00121BD9">
        <w:rPr>
          <w:rStyle w:val="libFootnotenumChar"/>
          <w:rtl/>
          <w:lang w:bidi="fa-IR"/>
        </w:rPr>
        <w:t>(81)</w:t>
      </w:r>
      <w:r w:rsidR="00121BD9">
        <w:rPr>
          <w:rtl/>
          <w:lang w:bidi="fa-IR"/>
        </w:rPr>
        <w:t xml:space="preserve"> </w:t>
      </w:r>
    </w:p>
    <w:p w:rsidR="00FC5DC1" w:rsidRDefault="00762B70" w:rsidP="00762B70">
      <w:pPr>
        <w:pStyle w:val="libNormal"/>
        <w:rPr>
          <w:rtl/>
          <w:lang w:bidi="fa-IR"/>
        </w:rPr>
      </w:pPr>
      <w:r>
        <w:rPr>
          <w:rtl/>
          <w:lang w:bidi="fa-IR"/>
        </w:rPr>
        <w:lastRenderedPageBreak/>
        <w:t>7</w:t>
      </w:r>
      <w:r w:rsidR="00FB36B4">
        <w:rPr>
          <w:rtl/>
          <w:lang w:bidi="fa-IR"/>
        </w:rPr>
        <w:t xml:space="preserve">. </w:t>
      </w:r>
      <w:r>
        <w:rPr>
          <w:rtl/>
          <w:lang w:bidi="fa-IR"/>
        </w:rPr>
        <w:t>در مصحف ابن مسعود بعضى از زوا</w:t>
      </w:r>
      <w:r w:rsidR="00FB36B4">
        <w:rPr>
          <w:rtl/>
          <w:lang w:bidi="fa-IR"/>
        </w:rPr>
        <w:t>ی</w:t>
      </w:r>
      <w:r>
        <w:rPr>
          <w:rtl/>
          <w:lang w:bidi="fa-IR"/>
        </w:rPr>
        <w:t>د تفس</w:t>
      </w:r>
      <w:r w:rsidR="00FB36B4">
        <w:rPr>
          <w:rtl/>
          <w:lang w:bidi="fa-IR"/>
        </w:rPr>
        <w:t>ی</w:t>
      </w:r>
      <w:r>
        <w:rPr>
          <w:rtl/>
          <w:lang w:bidi="fa-IR"/>
        </w:rPr>
        <w:t>رى ن</w:t>
      </w:r>
      <w:r w:rsidR="00FB36B4">
        <w:rPr>
          <w:rtl/>
          <w:lang w:bidi="fa-IR"/>
        </w:rPr>
        <w:t>ی</w:t>
      </w:r>
      <w:r>
        <w:rPr>
          <w:rtl/>
          <w:lang w:bidi="fa-IR"/>
        </w:rPr>
        <w:t>ز وجود داشته است</w:t>
      </w:r>
      <w:r w:rsidR="00FB36B4">
        <w:rPr>
          <w:rtl/>
          <w:lang w:bidi="fa-IR"/>
        </w:rPr>
        <w:t xml:space="preserve">. </w:t>
      </w:r>
      <w:r>
        <w:rPr>
          <w:rtl/>
          <w:lang w:bidi="fa-IR"/>
        </w:rPr>
        <w:t>مثلاً در آ</w:t>
      </w:r>
      <w:r w:rsidR="00FB36B4">
        <w:rPr>
          <w:rtl/>
          <w:lang w:bidi="fa-IR"/>
        </w:rPr>
        <w:t>ی</w:t>
      </w:r>
      <w:r>
        <w:rPr>
          <w:rtl/>
          <w:lang w:bidi="fa-IR"/>
        </w:rPr>
        <w:t>ه 71 از سوره هود عبارت وهوقاعد را به وامرأته قائمةٌ افزوده است</w:t>
      </w:r>
      <w:r w:rsidR="00FB36B4">
        <w:rPr>
          <w:rtl/>
          <w:lang w:bidi="fa-IR"/>
        </w:rPr>
        <w:t xml:space="preserve">. </w:t>
      </w:r>
      <w:r w:rsidR="00121BD9" w:rsidRPr="00121BD9">
        <w:rPr>
          <w:rStyle w:val="libFootnotenumChar"/>
          <w:rtl/>
          <w:lang w:bidi="fa-IR"/>
        </w:rPr>
        <w:t>(82)</w:t>
      </w:r>
      <w:r w:rsidR="00121BD9">
        <w:rPr>
          <w:rtl/>
          <w:lang w:bidi="fa-IR"/>
        </w:rPr>
        <w:t xml:space="preserve"> </w:t>
      </w:r>
    </w:p>
    <w:p w:rsidR="00FC5DC1" w:rsidRDefault="00762B70" w:rsidP="00762B70">
      <w:pPr>
        <w:pStyle w:val="libNormal"/>
        <w:rPr>
          <w:rtl/>
          <w:lang w:bidi="fa-IR"/>
        </w:rPr>
      </w:pPr>
      <w:r>
        <w:rPr>
          <w:rtl/>
          <w:lang w:bidi="fa-IR"/>
        </w:rPr>
        <w:t>8</w:t>
      </w:r>
      <w:r w:rsidR="00FB36B4">
        <w:rPr>
          <w:rtl/>
          <w:lang w:bidi="fa-IR"/>
        </w:rPr>
        <w:t xml:space="preserve">. </w:t>
      </w:r>
      <w:r>
        <w:rPr>
          <w:rtl/>
          <w:lang w:bidi="fa-IR"/>
        </w:rPr>
        <w:t>مقدار ز</w:t>
      </w:r>
      <w:r w:rsidR="00FB36B4">
        <w:rPr>
          <w:rtl/>
          <w:lang w:bidi="fa-IR"/>
        </w:rPr>
        <w:t>ی</w:t>
      </w:r>
      <w:r>
        <w:rPr>
          <w:rtl/>
          <w:lang w:bidi="fa-IR"/>
        </w:rPr>
        <w:t>ادى از اختلاف قراءات</w:t>
      </w:r>
      <w:r w:rsidR="00FB36B4">
        <w:rPr>
          <w:rtl/>
          <w:lang w:bidi="fa-IR"/>
        </w:rPr>
        <w:t xml:space="preserve">، </w:t>
      </w:r>
      <w:r>
        <w:rPr>
          <w:rtl/>
          <w:lang w:bidi="fa-IR"/>
        </w:rPr>
        <w:t>كه از ابن مسعود نقل كرده</w:t>
      </w:r>
      <w:r w:rsidR="00FB36B4">
        <w:rPr>
          <w:rtl/>
          <w:lang w:bidi="fa-IR"/>
        </w:rPr>
        <w:t xml:space="preserve"> </w:t>
      </w:r>
      <w:r>
        <w:rPr>
          <w:rtl/>
          <w:lang w:bidi="fa-IR"/>
        </w:rPr>
        <w:t>اند</w:t>
      </w:r>
      <w:r w:rsidR="00FB36B4">
        <w:rPr>
          <w:rtl/>
          <w:lang w:bidi="fa-IR"/>
        </w:rPr>
        <w:t xml:space="preserve">، </w:t>
      </w:r>
      <w:r>
        <w:rPr>
          <w:rtl/>
          <w:lang w:bidi="fa-IR"/>
        </w:rPr>
        <w:t>مربوط به تلفّظ كلمه و لهجه</w:t>
      </w:r>
      <w:r w:rsidR="00FB36B4">
        <w:rPr>
          <w:rtl/>
          <w:lang w:bidi="fa-IR"/>
        </w:rPr>
        <w:t xml:space="preserve"> </w:t>
      </w:r>
      <w:r>
        <w:rPr>
          <w:rtl/>
          <w:lang w:bidi="fa-IR"/>
        </w:rPr>
        <w:t>اى بود كه او به كار مى</w:t>
      </w:r>
      <w:r w:rsidR="00FB36B4">
        <w:rPr>
          <w:rtl/>
          <w:lang w:bidi="fa-IR"/>
        </w:rPr>
        <w:t xml:space="preserve"> </w:t>
      </w:r>
      <w:r>
        <w:rPr>
          <w:rtl/>
          <w:lang w:bidi="fa-IR"/>
        </w:rPr>
        <w:t>برده است</w:t>
      </w:r>
      <w:r w:rsidR="00FB36B4">
        <w:rPr>
          <w:rtl/>
          <w:lang w:bidi="fa-IR"/>
        </w:rPr>
        <w:t xml:space="preserve">؛ </w:t>
      </w:r>
      <w:r>
        <w:rPr>
          <w:rtl/>
          <w:lang w:bidi="fa-IR"/>
        </w:rPr>
        <w:t>مثلاً گاهى «حاء» را «ع</w:t>
      </w:r>
      <w:r w:rsidR="00FB36B4">
        <w:rPr>
          <w:rtl/>
          <w:lang w:bidi="fa-IR"/>
        </w:rPr>
        <w:t>ی</w:t>
      </w:r>
      <w:r>
        <w:rPr>
          <w:rtl/>
          <w:lang w:bidi="fa-IR"/>
        </w:rPr>
        <w:t>ن» تلفّظ مى</w:t>
      </w:r>
      <w:r w:rsidR="00FB36B4">
        <w:rPr>
          <w:rtl/>
          <w:lang w:bidi="fa-IR"/>
        </w:rPr>
        <w:t xml:space="preserve"> </w:t>
      </w:r>
      <w:r>
        <w:rPr>
          <w:rtl/>
          <w:lang w:bidi="fa-IR"/>
        </w:rPr>
        <w:t>كرده و به جاى «حتّى»</w:t>
      </w:r>
      <w:r w:rsidR="00FB36B4">
        <w:rPr>
          <w:rtl/>
          <w:lang w:bidi="fa-IR"/>
        </w:rPr>
        <w:t xml:space="preserve">، </w:t>
      </w:r>
      <w:r>
        <w:rPr>
          <w:rtl/>
          <w:lang w:bidi="fa-IR"/>
        </w:rPr>
        <w:t>«عَتّى</w:t>
      </w:r>
      <w:r w:rsidR="00FB36B4">
        <w:rPr>
          <w:rtl/>
          <w:lang w:bidi="fa-IR"/>
        </w:rPr>
        <w:t xml:space="preserve"> </w:t>
      </w:r>
      <w:r>
        <w:rPr>
          <w:rtl/>
          <w:lang w:bidi="fa-IR"/>
        </w:rPr>
        <w:t>» مى</w:t>
      </w:r>
      <w:r w:rsidR="00FB36B4">
        <w:rPr>
          <w:rtl/>
          <w:lang w:bidi="fa-IR"/>
        </w:rPr>
        <w:t xml:space="preserve"> </w:t>
      </w:r>
      <w:r>
        <w:rPr>
          <w:rtl/>
          <w:lang w:bidi="fa-IR"/>
        </w:rPr>
        <w:t>خوانده</w:t>
      </w:r>
      <w:r w:rsidR="00FB36B4">
        <w:rPr>
          <w:rtl/>
          <w:lang w:bidi="fa-IR"/>
        </w:rPr>
        <w:t xml:space="preserve"> </w:t>
      </w:r>
      <w:r>
        <w:rPr>
          <w:rtl/>
          <w:lang w:bidi="fa-IR"/>
        </w:rPr>
        <w:t>است</w:t>
      </w:r>
      <w:r w:rsidR="00FB36B4">
        <w:rPr>
          <w:rtl/>
          <w:lang w:bidi="fa-IR"/>
        </w:rPr>
        <w:t xml:space="preserve">، </w:t>
      </w:r>
      <w:r>
        <w:rPr>
          <w:rtl/>
          <w:lang w:bidi="fa-IR"/>
        </w:rPr>
        <w:t>«عم</w:t>
      </w:r>
      <w:r w:rsidR="00FB36B4">
        <w:rPr>
          <w:rtl/>
          <w:lang w:bidi="fa-IR"/>
        </w:rPr>
        <w:t>ی</w:t>
      </w:r>
      <w:r>
        <w:rPr>
          <w:rtl/>
          <w:lang w:bidi="fa-IR"/>
        </w:rPr>
        <w:t>ق» را «مَع</w:t>
      </w:r>
      <w:r w:rsidR="00FB36B4">
        <w:rPr>
          <w:rtl/>
          <w:lang w:bidi="fa-IR"/>
        </w:rPr>
        <w:t>ی</w:t>
      </w:r>
      <w:r>
        <w:rPr>
          <w:rtl/>
          <w:lang w:bidi="fa-IR"/>
        </w:rPr>
        <w:t>ق» و «كافور» را «قافور» و «بقر» را «باقر» تلفّظ مى</w:t>
      </w:r>
      <w:r w:rsidR="00FB36B4">
        <w:rPr>
          <w:rtl/>
          <w:lang w:bidi="fa-IR"/>
        </w:rPr>
        <w:t xml:space="preserve"> </w:t>
      </w:r>
      <w:r>
        <w:rPr>
          <w:rtl/>
          <w:lang w:bidi="fa-IR"/>
        </w:rPr>
        <w:t>كرده است</w:t>
      </w:r>
      <w:r w:rsidR="00FB36B4">
        <w:rPr>
          <w:rtl/>
          <w:lang w:bidi="fa-IR"/>
        </w:rPr>
        <w:t xml:space="preserve">. </w:t>
      </w:r>
      <w:r w:rsidR="00121BD9" w:rsidRPr="00121BD9">
        <w:rPr>
          <w:rStyle w:val="libFootnotenumChar"/>
          <w:rtl/>
          <w:lang w:bidi="fa-IR"/>
        </w:rPr>
        <w:t>(83)</w:t>
      </w:r>
      <w:r w:rsidR="00121BD9">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ن بود نما</w:t>
      </w:r>
      <w:r w:rsidR="00FB36B4">
        <w:rPr>
          <w:rtl/>
          <w:lang w:bidi="fa-IR"/>
        </w:rPr>
        <w:t>ی</w:t>
      </w:r>
      <w:r>
        <w:rPr>
          <w:rtl/>
          <w:lang w:bidi="fa-IR"/>
        </w:rPr>
        <w:t>ى از مصاحف دو تن از بزرگان صحابه</w:t>
      </w:r>
      <w:r w:rsidR="00FB36B4">
        <w:rPr>
          <w:rtl/>
          <w:lang w:bidi="fa-IR"/>
        </w:rPr>
        <w:t xml:space="preserve">. </w:t>
      </w:r>
      <w:r>
        <w:rPr>
          <w:rtl/>
          <w:lang w:bidi="fa-IR"/>
        </w:rPr>
        <w:t>مصاحف سا</w:t>
      </w:r>
      <w:r w:rsidR="00FB36B4">
        <w:rPr>
          <w:rtl/>
          <w:lang w:bidi="fa-IR"/>
        </w:rPr>
        <w:t>ی</w:t>
      </w:r>
      <w:r>
        <w:rPr>
          <w:rtl/>
          <w:lang w:bidi="fa-IR"/>
        </w:rPr>
        <w:t>ر صحابه تقر</w:t>
      </w:r>
      <w:r w:rsidR="00FB36B4">
        <w:rPr>
          <w:rtl/>
          <w:lang w:bidi="fa-IR"/>
        </w:rPr>
        <w:t>ی</w:t>
      </w:r>
      <w:r>
        <w:rPr>
          <w:rtl/>
          <w:lang w:bidi="fa-IR"/>
        </w:rPr>
        <w:t>باً در دسته</w:t>
      </w:r>
      <w:r w:rsidR="00FB36B4">
        <w:rPr>
          <w:rtl/>
          <w:lang w:bidi="fa-IR"/>
        </w:rPr>
        <w:t xml:space="preserve"> </w:t>
      </w:r>
      <w:r>
        <w:rPr>
          <w:rtl/>
          <w:lang w:bidi="fa-IR"/>
        </w:rPr>
        <w:t>بندىِ سوره</w:t>
      </w:r>
      <w:r w:rsidR="00FB36B4">
        <w:rPr>
          <w:rtl/>
          <w:lang w:bidi="fa-IR"/>
        </w:rPr>
        <w:t xml:space="preserve"> </w:t>
      </w:r>
      <w:r>
        <w:rPr>
          <w:rtl/>
          <w:lang w:bidi="fa-IR"/>
        </w:rPr>
        <w:t>ها</w:t>
      </w:r>
      <w:r w:rsidR="00FB36B4">
        <w:rPr>
          <w:rtl/>
          <w:lang w:bidi="fa-IR"/>
        </w:rPr>
        <w:t xml:space="preserve">، </w:t>
      </w:r>
      <w:r>
        <w:rPr>
          <w:rtl/>
          <w:lang w:bidi="fa-IR"/>
        </w:rPr>
        <w:t xml:space="preserve">مشابه </w:t>
      </w:r>
      <w:r w:rsidR="00FB36B4">
        <w:rPr>
          <w:rtl/>
          <w:lang w:bidi="fa-IR"/>
        </w:rPr>
        <w:t>ی</w:t>
      </w:r>
      <w:r>
        <w:rPr>
          <w:rtl/>
          <w:lang w:bidi="fa-IR"/>
        </w:rPr>
        <w:t>كد</w:t>
      </w:r>
      <w:r w:rsidR="00FB36B4">
        <w:rPr>
          <w:rtl/>
          <w:lang w:bidi="fa-IR"/>
        </w:rPr>
        <w:t>ی</w:t>
      </w:r>
      <w:r>
        <w:rPr>
          <w:rtl/>
          <w:lang w:bidi="fa-IR"/>
        </w:rPr>
        <w:t>گرند</w:t>
      </w:r>
      <w:r w:rsidR="00FB36B4">
        <w:rPr>
          <w:rtl/>
          <w:lang w:bidi="fa-IR"/>
        </w:rPr>
        <w:t xml:space="preserve">. </w:t>
      </w:r>
    </w:p>
    <w:p w:rsidR="00FC5DC1" w:rsidRDefault="00762B70" w:rsidP="00762B70">
      <w:pPr>
        <w:pStyle w:val="libNormal"/>
        <w:rPr>
          <w:rtl/>
          <w:lang w:bidi="fa-IR"/>
        </w:rPr>
      </w:pPr>
      <w:r>
        <w:rPr>
          <w:rtl/>
          <w:lang w:bidi="fa-IR"/>
        </w:rPr>
        <w:t>در م</w:t>
      </w:r>
      <w:r w:rsidR="00FB36B4">
        <w:rPr>
          <w:rtl/>
          <w:lang w:bidi="fa-IR"/>
        </w:rPr>
        <w:t>ی</w:t>
      </w:r>
      <w:r>
        <w:rPr>
          <w:rtl/>
          <w:lang w:bidi="fa-IR"/>
        </w:rPr>
        <w:t>ان صحابه افرادى هم بوده</w:t>
      </w:r>
      <w:r w:rsidR="00FB36B4">
        <w:rPr>
          <w:rtl/>
          <w:lang w:bidi="fa-IR"/>
        </w:rPr>
        <w:t xml:space="preserve"> </w:t>
      </w:r>
      <w:r>
        <w:rPr>
          <w:rtl/>
          <w:lang w:bidi="fa-IR"/>
        </w:rPr>
        <w:t>اند كه تنظ</w:t>
      </w:r>
      <w:r w:rsidR="00FB36B4">
        <w:rPr>
          <w:rtl/>
          <w:lang w:bidi="fa-IR"/>
        </w:rPr>
        <w:t>ی</w:t>
      </w:r>
      <w:r>
        <w:rPr>
          <w:rtl/>
          <w:lang w:bidi="fa-IR"/>
        </w:rPr>
        <w:t>م مصحفِ خود را براساس ترت</w:t>
      </w:r>
      <w:r w:rsidR="00FB36B4">
        <w:rPr>
          <w:rtl/>
          <w:lang w:bidi="fa-IR"/>
        </w:rPr>
        <w:t>ی</w:t>
      </w:r>
      <w:r>
        <w:rPr>
          <w:rtl/>
          <w:lang w:bidi="fa-IR"/>
        </w:rPr>
        <w:t>ب نزول قرار داده بودند</w:t>
      </w:r>
      <w:r w:rsidR="00FB36B4">
        <w:rPr>
          <w:rtl/>
          <w:lang w:bidi="fa-IR"/>
        </w:rPr>
        <w:t xml:space="preserve">. </w:t>
      </w:r>
      <w:r>
        <w:rPr>
          <w:rtl/>
          <w:lang w:bidi="fa-IR"/>
        </w:rPr>
        <w:t>شهرستانى در مقدمه تفس</w:t>
      </w:r>
      <w:r w:rsidR="00FB36B4">
        <w:rPr>
          <w:rtl/>
          <w:lang w:bidi="fa-IR"/>
        </w:rPr>
        <w:t>ی</w:t>
      </w:r>
      <w:r>
        <w:rPr>
          <w:rtl/>
          <w:lang w:bidi="fa-IR"/>
        </w:rPr>
        <w:t>رش</w:t>
      </w:r>
      <w:r w:rsidR="00FB36B4">
        <w:rPr>
          <w:rtl/>
          <w:lang w:bidi="fa-IR"/>
        </w:rPr>
        <w:t xml:space="preserve">، </w:t>
      </w:r>
      <w:r>
        <w:rPr>
          <w:rtl/>
          <w:lang w:bidi="fa-IR"/>
        </w:rPr>
        <w:t>ترت</w:t>
      </w:r>
      <w:r w:rsidR="00FB36B4">
        <w:rPr>
          <w:rtl/>
          <w:lang w:bidi="fa-IR"/>
        </w:rPr>
        <w:t>ی</w:t>
      </w:r>
      <w:r>
        <w:rPr>
          <w:rtl/>
          <w:lang w:bidi="fa-IR"/>
        </w:rPr>
        <w:t>ب مصحف ابن عباس</w:t>
      </w:r>
      <w:r w:rsidR="00FB36B4">
        <w:rPr>
          <w:rtl/>
          <w:lang w:bidi="fa-IR"/>
        </w:rPr>
        <w:t xml:space="preserve">، </w:t>
      </w:r>
      <w:r>
        <w:rPr>
          <w:rtl/>
          <w:lang w:bidi="fa-IR"/>
        </w:rPr>
        <w:t>شاگرد على بن ابى طالب</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را چن</w:t>
      </w:r>
      <w:r w:rsidR="00FB36B4">
        <w:rPr>
          <w:rtl/>
          <w:lang w:bidi="fa-IR"/>
        </w:rPr>
        <w:t>ی</w:t>
      </w:r>
      <w:r>
        <w:rPr>
          <w:rtl/>
          <w:lang w:bidi="fa-IR"/>
        </w:rPr>
        <w:t>ن ذكر مى</w:t>
      </w:r>
      <w:r w:rsidR="00FB36B4">
        <w:rPr>
          <w:rtl/>
          <w:lang w:bidi="fa-IR"/>
        </w:rPr>
        <w:t xml:space="preserve"> </w:t>
      </w:r>
      <w:r>
        <w:rPr>
          <w:rtl/>
          <w:lang w:bidi="fa-IR"/>
        </w:rPr>
        <w:t>كند</w:t>
      </w:r>
      <w:r w:rsidR="00FB36B4">
        <w:rPr>
          <w:rtl/>
          <w:lang w:bidi="fa-IR"/>
        </w:rPr>
        <w:t xml:space="preserve">: </w:t>
      </w:r>
      <w:r>
        <w:rPr>
          <w:rtl/>
          <w:lang w:bidi="fa-IR"/>
        </w:rPr>
        <w:t>اقرأ</w:t>
      </w:r>
      <w:r w:rsidR="00FB36B4">
        <w:rPr>
          <w:rtl/>
          <w:lang w:bidi="fa-IR"/>
        </w:rPr>
        <w:t xml:space="preserve">، </w:t>
      </w:r>
      <w:r>
        <w:rPr>
          <w:rtl/>
          <w:lang w:bidi="fa-IR"/>
        </w:rPr>
        <w:t>ن</w:t>
      </w:r>
      <w:r w:rsidR="00FB36B4">
        <w:rPr>
          <w:rtl/>
          <w:lang w:bidi="fa-IR"/>
        </w:rPr>
        <w:t xml:space="preserve">، </w:t>
      </w:r>
      <w:r>
        <w:rPr>
          <w:rtl/>
          <w:lang w:bidi="fa-IR"/>
        </w:rPr>
        <w:t>مزّمّل</w:t>
      </w:r>
      <w:r w:rsidR="00FB36B4">
        <w:rPr>
          <w:rtl/>
          <w:lang w:bidi="fa-IR"/>
        </w:rPr>
        <w:t xml:space="preserve">، </w:t>
      </w:r>
      <w:r>
        <w:rPr>
          <w:rtl/>
          <w:lang w:bidi="fa-IR"/>
        </w:rPr>
        <w:t>مدّثّر</w:t>
      </w:r>
      <w:r w:rsidR="00FB36B4">
        <w:rPr>
          <w:rtl/>
          <w:lang w:bidi="fa-IR"/>
        </w:rPr>
        <w:t xml:space="preserve">، </w:t>
      </w:r>
      <w:r>
        <w:rPr>
          <w:rtl/>
          <w:lang w:bidi="fa-IR"/>
        </w:rPr>
        <w:t>فاتحه</w:t>
      </w:r>
      <w:r w:rsidR="00FB36B4">
        <w:rPr>
          <w:rtl/>
          <w:lang w:bidi="fa-IR"/>
        </w:rPr>
        <w:t xml:space="preserve">، </w:t>
      </w:r>
      <w:r>
        <w:rPr>
          <w:rtl/>
          <w:lang w:bidi="fa-IR"/>
        </w:rPr>
        <w:t>تبّت</w:t>
      </w:r>
      <w:r w:rsidR="00FB36B4">
        <w:rPr>
          <w:rtl/>
          <w:lang w:bidi="fa-IR"/>
        </w:rPr>
        <w:t xml:space="preserve"> ی</w:t>
      </w:r>
      <w:r>
        <w:rPr>
          <w:rtl/>
          <w:lang w:bidi="fa-IR"/>
        </w:rPr>
        <w:t>دا</w:t>
      </w:r>
      <w:r w:rsidR="00FB36B4">
        <w:rPr>
          <w:rtl/>
          <w:lang w:bidi="fa-IR"/>
        </w:rPr>
        <w:t xml:space="preserve">، </w:t>
      </w:r>
      <w:r>
        <w:rPr>
          <w:rtl/>
          <w:lang w:bidi="fa-IR"/>
        </w:rPr>
        <w:t>كوّرت</w:t>
      </w:r>
      <w:r w:rsidR="00FB36B4">
        <w:rPr>
          <w:rtl/>
          <w:lang w:bidi="fa-IR"/>
        </w:rPr>
        <w:t xml:space="preserve">، </w:t>
      </w:r>
      <w:r>
        <w:rPr>
          <w:rtl/>
          <w:lang w:bidi="fa-IR"/>
        </w:rPr>
        <w:t>أعلى</w:t>
      </w:r>
      <w:r w:rsidR="00FB36B4">
        <w:rPr>
          <w:rtl/>
          <w:lang w:bidi="fa-IR"/>
        </w:rPr>
        <w:t xml:space="preserve">، </w:t>
      </w:r>
      <w:r>
        <w:rPr>
          <w:rtl/>
          <w:lang w:bidi="fa-IR"/>
        </w:rPr>
        <w:t>الل</w:t>
      </w:r>
      <w:r w:rsidR="00FB36B4">
        <w:rPr>
          <w:rtl/>
          <w:lang w:bidi="fa-IR"/>
        </w:rPr>
        <w:t>ی</w:t>
      </w:r>
      <w:r>
        <w:rPr>
          <w:rtl/>
          <w:lang w:bidi="fa-IR"/>
        </w:rPr>
        <w:t>ل</w:t>
      </w:r>
      <w:r w:rsidR="00FB36B4">
        <w:rPr>
          <w:rtl/>
          <w:lang w:bidi="fa-IR"/>
        </w:rPr>
        <w:t xml:space="preserve">... </w:t>
      </w:r>
      <w:r>
        <w:rPr>
          <w:rtl/>
          <w:lang w:bidi="fa-IR"/>
        </w:rPr>
        <w:t>النّاس</w:t>
      </w:r>
      <w:r w:rsidR="00FB36B4">
        <w:rPr>
          <w:rtl/>
          <w:lang w:bidi="fa-IR"/>
        </w:rPr>
        <w:t xml:space="preserve">. </w:t>
      </w:r>
    </w:p>
    <w:p w:rsidR="00FC5DC1" w:rsidRDefault="00762B70" w:rsidP="00762B70">
      <w:pPr>
        <w:pStyle w:val="libNormal"/>
        <w:rPr>
          <w:rtl/>
          <w:lang w:bidi="fa-IR"/>
        </w:rPr>
      </w:pPr>
      <w:r>
        <w:rPr>
          <w:rtl/>
          <w:lang w:bidi="fa-IR"/>
        </w:rPr>
        <w:t>شهرستانى در مورد امام صادق</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ن</w:t>
      </w:r>
      <w:r w:rsidR="00FB36B4">
        <w:rPr>
          <w:rtl/>
          <w:lang w:bidi="fa-IR"/>
        </w:rPr>
        <w:t>ی</w:t>
      </w:r>
      <w:r>
        <w:rPr>
          <w:rtl/>
          <w:lang w:bidi="fa-IR"/>
        </w:rPr>
        <w:t>ز مصحفى را بد</w:t>
      </w:r>
      <w:r w:rsidR="00FB36B4">
        <w:rPr>
          <w:rtl/>
          <w:lang w:bidi="fa-IR"/>
        </w:rPr>
        <w:t>ی</w:t>
      </w:r>
      <w:r>
        <w:rPr>
          <w:rtl/>
          <w:lang w:bidi="fa-IR"/>
        </w:rPr>
        <w:t>ن ترت</w:t>
      </w:r>
      <w:r w:rsidR="00FB36B4">
        <w:rPr>
          <w:rtl/>
          <w:lang w:bidi="fa-IR"/>
        </w:rPr>
        <w:t>ی</w:t>
      </w:r>
      <w:r>
        <w:rPr>
          <w:rtl/>
          <w:lang w:bidi="fa-IR"/>
        </w:rPr>
        <w:t>ب نقل كرده است</w:t>
      </w:r>
      <w:r w:rsidR="00FB36B4">
        <w:rPr>
          <w:rtl/>
          <w:lang w:bidi="fa-IR"/>
        </w:rPr>
        <w:t xml:space="preserve">: </w:t>
      </w:r>
      <w:r>
        <w:rPr>
          <w:rtl/>
          <w:lang w:bidi="fa-IR"/>
        </w:rPr>
        <w:t>اقرأ</w:t>
      </w:r>
      <w:r w:rsidR="00FB36B4">
        <w:rPr>
          <w:rtl/>
          <w:lang w:bidi="fa-IR"/>
        </w:rPr>
        <w:t xml:space="preserve">، </w:t>
      </w:r>
      <w:r>
        <w:rPr>
          <w:rtl/>
          <w:lang w:bidi="fa-IR"/>
        </w:rPr>
        <w:t>ن</w:t>
      </w:r>
      <w:r w:rsidR="00FB36B4">
        <w:rPr>
          <w:rtl/>
          <w:lang w:bidi="fa-IR"/>
        </w:rPr>
        <w:t xml:space="preserve">، </w:t>
      </w:r>
      <w:r>
        <w:rPr>
          <w:rtl/>
          <w:lang w:bidi="fa-IR"/>
        </w:rPr>
        <w:t>مزّمّل</w:t>
      </w:r>
      <w:r w:rsidR="00FB36B4">
        <w:rPr>
          <w:rtl/>
          <w:lang w:bidi="fa-IR"/>
        </w:rPr>
        <w:t xml:space="preserve">، </w:t>
      </w:r>
      <w:r>
        <w:rPr>
          <w:rtl/>
          <w:lang w:bidi="fa-IR"/>
        </w:rPr>
        <w:t>مدّثّر</w:t>
      </w:r>
      <w:r w:rsidR="00FB36B4">
        <w:rPr>
          <w:rtl/>
          <w:lang w:bidi="fa-IR"/>
        </w:rPr>
        <w:t xml:space="preserve">، </w:t>
      </w:r>
      <w:r>
        <w:rPr>
          <w:rtl/>
          <w:lang w:bidi="fa-IR"/>
        </w:rPr>
        <w:t>تبّت</w:t>
      </w:r>
      <w:r w:rsidR="00FB36B4">
        <w:rPr>
          <w:rtl/>
          <w:lang w:bidi="fa-IR"/>
        </w:rPr>
        <w:t xml:space="preserve">، </w:t>
      </w:r>
      <w:r>
        <w:rPr>
          <w:rtl/>
          <w:lang w:bidi="fa-IR"/>
        </w:rPr>
        <w:t>كوّرت</w:t>
      </w:r>
      <w:r w:rsidR="00FB36B4">
        <w:rPr>
          <w:rtl/>
          <w:lang w:bidi="fa-IR"/>
        </w:rPr>
        <w:t xml:space="preserve">، </w:t>
      </w:r>
      <w:r>
        <w:rPr>
          <w:rtl/>
          <w:lang w:bidi="fa-IR"/>
        </w:rPr>
        <w:t>أعلى</w:t>
      </w:r>
      <w:r w:rsidR="00FB36B4">
        <w:rPr>
          <w:rtl/>
          <w:lang w:bidi="fa-IR"/>
        </w:rPr>
        <w:t xml:space="preserve">، </w:t>
      </w:r>
      <w:r>
        <w:rPr>
          <w:rtl/>
          <w:lang w:bidi="fa-IR"/>
        </w:rPr>
        <w:t>ل</w:t>
      </w:r>
      <w:r w:rsidR="00FB36B4">
        <w:rPr>
          <w:rtl/>
          <w:lang w:bidi="fa-IR"/>
        </w:rPr>
        <w:t>ی</w:t>
      </w:r>
      <w:r>
        <w:rPr>
          <w:rtl/>
          <w:lang w:bidi="fa-IR"/>
        </w:rPr>
        <w:t>ل</w:t>
      </w:r>
      <w:r w:rsidR="00FB36B4">
        <w:rPr>
          <w:rtl/>
          <w:lang w:bidi="fa-IR"/>
        </w:rPr>
        <w:t xml:space="preserve">، </w:t>
      </w:r>
      <w:r>
        <w:rPr>
          <w:rtl/>
          <w:lang w:bidi="fa-IR"/>
        </w:rPr>
        <w:t>فجر</w:t>
      </w:r>
      <w:r w:rsidR="00FB36B4">
        <w:rPr>
          <w:rtl/>
          <w:lang w:bidi="fa-IR"/>
        </w:rPr>
        <w:t xml:space="preserve">، </w:t>
      </w:r>
      <w:r>
        <w:rPr>
          <w:rtl/>
          <w:lang w:bidi="fa-IR"/>
        </w:rPr>
        <w:t>ضحى</w:t>
      </w:r>
      <w:r w:rsidR="00FB36B4">
        <w:rPr>
          <w:rtl/>
          <w:lang w:bidi="fa-IR"/>
        </w:rPr>
        <w:t xml:space="preserve">، </w:t>
      </w:r>
      <w:r>
        <w:rPr>
          <w:rtl/>
          <w:lang w:bidi="fa-IR"/>
        </w:rPr>
        <w:t>ألم نشرح</w:t>
      </w:r>
      <w:r w:rsidR="00FB36B4">
        <w:rPr>
          <w:rtl/>
          <w:lang w:bidi="fa-IR"/>
        </w:rPr>
        <w:t xml:space="preserve">، </w:t>
      </w:r>
      <w:r>
        <w:rPr>
          <w:rtl/>
          <w:lang w:bidi="fa-IR"/>
        </w:rPr>
        <w:t>عصر</w:t>
      </w:r>
      <w:r w:rsidR="00FB36B4">
        <w:rPr>
          <w:rtl/>
          <w:lang w:bidi="fa-IR"/>
        </w:rPr>
        <w:t xml:space="preserve">، </w:t>
      </w:r>
      <w:r>
        <w:rPr>
          <w:rtl/>
          <w:lang w:bidi="fa-IR"/>
        </w:rPr>
        <w:t>عاد</w:t>
      </w:r>
      <w:r w:rsidR="00FB36B4">
        <w:rPr>
          <w:rtl/>
          <w:lang w:bidi="fa-IR"/>
        </w:rPr>
        <w:t>ی</w:t>
      </w:r>
      <w:r>
        <w:rPr>
          <w:rtl/>
          <w:lang w:bidi="fa-IR"/>
        </w:rPr>
        <w:t>ات</w:t>
      </w:r>
      <w:r w:rsidR="00FB36B4">
        <w:rPr>
          <w:rtl/>
          <w:lang w:bidi="fa-IR"/>
        </w:rPr>
        <w:t xml:space="preserve">، </w:t>
      </w:r>
      <w:r>
        <w:rPr>
          <w:rtl/>
          <w:lang w:bidi="fa-IR"/>
        </w:rPr>
        <w:t>كوثر</w:t>
      </w:r>
      <w:r w:rsidR="00FB36B4">
        <w:rPr>
          <w:rtl/>
          <w:lang w:bidi="fa-IR"/>
        </w:rPr>
        <w:t xml:space="preserve">، </w:t>
      </w:r>
      <w:r>
        <w:rPr>
          <w:rtl/>
          <w:lang w:bidi="fa-IR"/>
        </w:rPr>
        <w:t>تكاثر</w:t>
      </w:r>
      <w:r w:rsidR="00FB36B4">
        <w:rPr>
          <w:rtl/>
          <w:lang w:bidi="fa-IR"/>
        </w:rPr>
        <w:t xml:space="preserve">... </w:t>
      </w:r>
      <w:r>
        <w:rPr>
          <w:rtl/>
          <w:lang w:bidi="fa-IR"/>
        </w:rPr>
        <w:t>توبه و مائده</w:t>
      </w:r>
      <w:r w:rsidR="00FB36B4">
        <w:rPr>
          <w:rtl/>
          <w:lang w:bidi="fa-IR"/>
        </w:rPr>
        <w:t xml:space="preserve">. </w:t>
      </w:r>
      <w:r w:rsidR="00121BD9" w:rsidRPr="00121BD9">
        <w:rPr>
          <w:rStyle w:val="libFootnotenumChar"/>
          <w:rtl/>
          <w:lang w:bidi="fa-IR"/>
        </w:rPr>
        <w:t>(84)</w:t>
      </w:r>
      <w:r w:rsidR="00121BD9">
        <w:rPr>
          <w:rtl/>
          <w:lang w:bidi="fa-IR"/>
        </w:rPr>
        <w:t xml:space="preserve"> </w:t>
      </w:r>
    </w:p>
    <w:p w:rsidR="00FC5DC1" w:rsidRDefault="00E86885" w:rsidP="003D2F60">
      <w:pPr>
        <w:pStyle w:val="Heading3"/>
        <w:rPr>
          <w:rtl/>
          <w:lang w:bidi="fa-IR"/>
        </w:rPr>
      </w:pPr>
      <w:bookmarkStart w:id="97" w:name="_Toc469981117"/>
      <w:r>
        <w:rPr>
          <w:rtl/>
          <w:lang w:bidi="fa-IR"/>
        </w:rPr>
        <w:t>گزیده مطالب</w:t>
      </w:r>
      <w:bookmarkEnd w:id="97"/>
    </w:p>
    <w:p w:rsidR="00FC5DC1" w:rsidRDefault="00762B70" w:rsidP="00762B70">
      <w:pPr>
        <w:pStyle w:val="libNormal"/>
        <w:rPr>
          <w:rtl/>
          <w:lang w:bidi="fa-IR"/>
        </w:rPr>
      </w:pPr>
      <w:r>
        <w:rPr>
          <w:rtl/>
          <w:lang w:bidi="fa-IR"/>
        </w:rPr>
        <w:t>1</w:t>
      </w:r>
      <w:r w:rsidR="00FB36B4">
        <w:rPr>
          <w:rtl/>
          <w:lang w:bidi="fa-IR"/>
        </w:rPr>
        <w:t xml:space="preserve">. </w:t>
      </w:r>
      <w:r>
        <w:rPr>
          <w:rtl/>
          <w:lang w:bidi="fa-IR"/>
        </w:rPr>
        <w:t>اختلاف نظر درباره جمع قرآن قبل از رحلت پ</w:t>
      </w:r>
      <w:r w:rsidR="00FB36B4">
        <w:rPr>
          <w:rtl/>
          <w:lang w:bidi="fa-IR"/>
        </w:rPr>
        <w:t>ی</w:t>
      </w:r>
      <w:r>
        <w:rPr>
          <w:rtl/>
          <w:lang w:bidi="fa-IR"/>
        </w:rPr>
        <w:t>امبر اكرم</w:t>
      </w:r>
      <w:r w:rsidR="00121BD9">
        <w:rPr>
          <w:rtl/>
          <w:lang w:bidi="fa-IR"/>
        </w:rPr>
        <w:t xml:space="preserve"> </w:t>
      </w:r>
      <w:r w:rsidR="00D5620D" w:rsidRPr="00D5620D">
        <w:rPr>
          <w:rStyle w:val="libAlaemChar"/>
          <w:rtl/>
        </w:rPr>
        <w:t>صلى‌الله‌عليه‌وآله</w:t>
      </w:r>
      <w:r w:rsidR="00121BD9">
        <w:rPr>
          <w:rtl/>
          <w:lang w:bidi="fa-IR"/>
        </w:rPr>
        <w:t xml:space="preserve"> </w:t>
      </w:r>
      <w:r w:rsidR="00FB36B4">
        <w:rPr>
          <w:rtl/>
          <w:lang w:bidi="fa-IR"/>
        </w:rPr>
        <w:t>ی</w:t>
      </w:r>
      <w:r>
        <w:rPr>
          <w:rtl/>
          <w:lang w:bidi="fa-IR"/>
        </w:rPr>
        <w:t>ا پس از رحلت تنها در مورد تدو</w:t>
      </w:r>
      <w:r w:rsidR="00FB36B4">
        <w:rPr>
          <w:rtl/>
          <w:lang w:bidi="fa-IR"/>
        </w:rPr>
        <w:t>ی</w:t>
      </w:r>
      <w:r>
        <w:rPr>
          <w:rtl/>
          <w:lang w:bidi="fa-IR"/>
        </w:rPr>
        <w:t>ن مصحف است</w:t>
      </w:r>
      <w:r w:rsidR="00FB36B4">
        <w:rPr>
          <w:rtl/>
          <w:lang w:bidi="fa-IR"/>
        </w:rPr>
        <w:t xml:space="preserve">. </w:t>
      </w:r>
      <w:r>
        <w:rPr>
          <w:rtl/>
          <w:lang w:bidi="fa-IR"/>
        </w:rPr>
        <w:t>اصل كتابت آ</w:t>
      </w:r>
      <w:r w:rsidR="00FB36B4">
        <w:rPr>
          <w:rtl/>
          <w:lang w:bidi="fa-IR"/>
        </w:rPr>
        <w:t>ی</w:t>
      </w:r>
      <w:r>
        <w:rPr>
          <w:rtl/>
          <w:lang w:bidi="fa-IR"/>
        </w:rPr>
        <w:t>ات و تنظ</w:t>
      </w:r>
      <w:r w:rsidR="00FB36B4">
        <w:rPr>
          <w:rtl/>
          <w:lang w:bidi="fa-IR"/>
        </w:rPr>
        <w:t>ی</w:t>
      </w:r>
      <w:r>
        <w:rPr>
          <w:rtl/>
          <w:lang w:bidi="fa-IR"/>
        </w:rPr>
        <w:t>م آن</w:t>
      </w:r>
      <w:r w:rsidR="00FB36B4">
        <w:rPr>
          <w:rtl/>
          <w:lang w:bidi="fa-IR"/>
        </w:rPr>
        <w:t xml:space="preserve"> </w:t>
      </w:r>
      <w:r>
        <w:rPr>
          <w:rtl/>
          <w:lang w:bidi="fa-IR"/>
        </w:rPr>
        <w:t>ها در هر سوره بدون ترد</w:t>
      </w:r>
      <w:r w:rsidR="00FB36B4">
        <w:rPr>
          <w:rtl/>
          <w:lang w:bidi="fa-IR"/>
        </w:rPr>
        <w:t>ی</w:t>
      </w:r>
      <w:r>
        <w:rPr>
          <w:rtl/>
          <w:lang w:bidi="fa-IR"/>
        </w:rPr>
        <w:t>د در زمان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صورت گرفته و ه</w:t>
      </w:r>
      <w:r w:rsidR="00FB36B4">
        <w:rPr>
          <w:rtl/>
          <w:lang w:bidi="fa-IR"/>
        </w:rPr>
        <w:t>ی</w:t>
      </w:r>
      <w:r>
        <w:rPr>
          <w:rtl/>
          <w:lang w:bidi="fa-IR"/>
        </w:rPr>
        <w:t>چ كس منكر آن ن</w:t>
      </w:r>
      <w:r w:rsidR="00FB36B4">
        <w:rPr>
          <w:rtl/>
          <w:lang w:bidi="fa-IR"/>
        </w:rPr>
        <w:t>ی</w:t>
      </w:r>
      <w:r>
        <w:rPr>
          <w:rtl/>
          <w:lang w:bidi="fa-IR"/>
        </w:rPr>
        <w:t>ست</w:t>
      </w:r>
      <w:r w:rsidR="00FB36B4">
        <w:rPr>
          <w:rtl/>
          <w:lang w:bidi="fa-IR"/>
        </w:rPr>
        <w:t xml:space="preserve">. </w:t>
      </w:r>
    </w:p>
    <w:p w:rsidR="00FC5DC1" w:rsidRDefault="00762B70" w:rsidP="00762B70">
      <w:pPr>
        <w:pStyle w:val="libNormal"/>
        <w:rPr>
          <w:rtl/>
          <w:lang w:bidi="fa-IR"/>
        </w:rPr>
      </w:pPr>
      <w:r>
        <w:rPr>
          <w:rtl/>
          <w:lang w:bidi="fa-IR"/>
        </w:rPr>
        <w:lastRenderedPageBreak/>
        <w:t>2</w:t>
      </w:r>
      <w:r w:rsidR="00FB36B4">
        <w:rPr>
          <w:rtl/>
          <w:lang w:bidi="fa-IR"/>
        </w:rPr>
        <w:t xml:space="preserve">. </w:t>
      </w:r>
      <w:r>
        <w:rPr>
          <w:rtl/>
          <w:lang w:bidi="fa-IR"/>
        </w:rPr>
        <w:t>به دلا</w:t>
      </w:r>
      <w:r w:rsidR="00FB36B4">
        <w:rPr>
          <w:rtl/>
          <w:lang w:bidi="fa-IR"/>
        </w:rPr>
        <w:t>ی</w:t>
      </w:r>
      <w:r>
        <w:rPr>
          <w:rtl/>
          <w:lang w:bidi="fa-IR"/>
        </w:rPr>
        <w:t>ل فراوانى</w:t>
      </w:r>
      <w:r w:rsidR="00FB36B4">
        <w:rPr>
          <w:rtl/>
          <w:lang w:bidi="fa-IR"/>
        </w:rPr>
        <w:t xml:space="preserve">، </w:t>
      </w:r>
      <w:r>
        <w:rPr>
          <w:rtl/>
          <w:lang w:bidi="fa-IR"/>
        </w:rPr>
        <w:t>جمع</w:t>
      </w:r>
      <w:r w:rsidR="00FB36B4">
        <w:rPr>
          <w:rtl/>
          <w:lang w:bidi="fa-IR"/>
        </w:rPr>
        <w:t xml:space="preserve"> </w:t>
      </w:r>
      <w:r>
        <w:rPr>
          <w:rtl/>
          <w:lang w:bidi="fa-IR"/>
        </w:rPr>
        <w:t>آورى قرآن به صورت «مصحف» پس از رحلت و در زمان خل</w:t>
      </w:r>
      <w:r w:rsidR="00FB36B4">
        <w:rPr>
          <w:rtl/>
          <w:lang w:bidi="fa-IR"/>
        </w:rPr>
        <w:t>ی</w:t>
      </w:r>
      <w:r>
        <w:rPr>
          <w:rtl/>
          <w:lang w:bidi="fa-IR"/>
        </w:rPr>
        <w:t>فه اول به</w:t>
      </w:r>
      <w:r w:rsidR="00FB36B4">
        <w:rPr>
          <w:rtl/>
          <w:lang w:bidi="fa-IR"/>
        </w:rPr>
        <w:t xml:space="preserve"> </w:t>
      </w:r>
      <w:r>
        <w:rPr>
          <w:rtl/>
          <w:lang w:bidi="fa-IR"/>
        </w:rPr>
        <w:t>دست ز</w:t>
      </w:r>
      <w:r w:rsidR="00FB36B4">
        <w:rPr>
          <w:rtl/>
          <w:lang w:bidi="fa-IR"/>
        </w:rPr>
        <w:t>ی</w:t>
      </w:r>
      <w:r>
        <w:rPr>
          <w:rtl/>
          <w:lang w:bidi="fa-IR"/>
        </w:rPr>
        <w:t>د بن ثابت انجام گرفته است</w:t>
      </w:r>
      <w:r w:rsidR="00FB36B4">
        <w:rPr>
          <w:rtl/>
          <w:lang w:bidi="fa-IR"/>
        </w:rPr>
        <w:t xml:space="preserve">. </w:t>
      </w:r>
      <w:r>
        <w:rPr>
          <w:rtl/>
          <w:lang w:bidi="fa-IR"/>
        </w:rPr>
        <w:t>بخش عمده ا</w:t>
      </w:r>
      <w:r w:rsidR="00FB36B4">
        <w:rPr>
          <w:rtl/>
          <w:lang w:bidi="fa-IR"/>
        </w:rPr>
        <w:t>ی</w:t>
      </w:r>
      <w:r>
        <w:rPr>
          <w:rtl/>
          <w:lang w:bidi="fa-IR"/>
        </w:rPr>
        <w:t>ن دلا</w:t>
      </w:r>
      <w:r w:rsidR="00FB36B4">
        <w:rPr>
          <w:rtl/>
          <w:lang w:bidi="fa-IR"/>
        </w:rPr>
        <w:t>ی</w:t>
      </w:r>
      <w:r>
        <w:rPr>
          <w:rtl/>
          <w:lang w:bidi="fa-IR"/>
        </w:rPr>
        <w:t>ل</w:t>
      </w:r>
      <w:r w:rsidR="00FB36B4">
        <w:rPr>
          <w:rtl/>
          <w:lang w:bidi="fa-IR"/>
        </w:rPr>
        <w:t xml:space="preserve">، </w:t>
      </w:r>
      <w:r>
        <w:rPr>
          <w:rtl/>
          <w:lang w:bidi="fa-IR"/>
        </w:rPr>
        <w:t>اسناد و مداركِ تار</w:t>
      </w:r>
      <w:r w:rsidR="00FB36B4">
        <w:rPr>
          <w:rtl/>
          <w:lang w:bidi="fa-IR"/>
        </w:rPr>
        <w:t>ی</w:t>
      </w:r>
      <w:r>
        <w:rPr>
          <w:rtl/>
          <w:lang w:bidi="fa-IR"/>
        </w:rPr>
        <w:t>خى جمع قرآن است</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جمع</w:t>
      </w:r>
      <w:r w:rsidR="00FB36B4">
        <w:rPr>
          <w:rtl/>
          <w:lang w:bidi="fa-IR"/>
        </w:rPr>
        <w:t xml:space="preserve"> </w:t>
      </w:r>
      <w:r>
        <w:rPr>
          <w:rtl/>
          <w:lang w:bidi="fa-IR"/>
        </w:rPr>
        <w:t>آورى قرآن به صورت «مصحف» قبل از رحلت صورت نگرفته است</w:t>
      </w:r>
      <w:r w:rsidR="00FB36B4">
        <w:rPr>
          <w:rtl/>
          <w:lang w:bidi="fa-IR"/>
        </w:rPr>
        <w:t xml:space="preserve">؛ </w:t>
      </w:r>
      <w:r>
        <w:rPr>
          <w:rtl/>
          <w:lang w:bidi="fa-IR"/>
        </w:rPr>
        <w:t>ز</w:t>
      </w:r>
      <w:r w:rsidR="00FB36B4">
        <w:rPr>
          <w:rtl/>
          <w:lang w:bidi="fa-IR"/>
        </w:rPr>
        <w:t>ی</w:t>
      </w:r>
      <w:r>
        <w:rPr>
          <w:rtl/>
          <w:lang w:bidi="fa-IR"/>
        </w:rPr>
        <w:t>را</w:t>
      </w:r>
      <w:r w:rsidR="00FB36B4">
        <w:rPr>
          <w:rtl/>
          <w:lang w:bidi="fa-IR"/>
        </w:rPr>
        <w:t xml:space="preserve">: </w:t>
      </w:r>
    </w:p>
    <w:p w:rsidR="00FC5DC1" w:rsidRDefault="00762B70" w:rsidP="00762B70">
      <w:pPr>
        <w:pStyle w:val="libNormal"/>
        <w:rPr>
          <w:rtl/>
          <w:lang w:bidi="fa-IR"/>
        </w:rPr>
      </w:pPr>
      <w:r>
        <w:rPr>
          <w:rtl/>
          <w:lang w:bidi="fa-IR"/>
        </w:rPr>
        <w:t>الف</w:t>
      </w:r>
      <w:r w:rsidR="00121BD9">
        <w:rPr>
          <w:rtl/>
          <w:lang w:bidi="fa-IR"/>
        </w:rPr>
        <w:t xml:space="preserve">) </w:t>
      </w:r>
      <w:r>
        <w:rPr>
          <w:rtl/>
          <w:lang w:bidi="fa-IR"/>
        </w:rPr>
        <w:t>تدر</w:t>
      </w:r>
      <w:r w:rsidR="00FB36B4">
        <w:rPr>
          <w:rtl/>
          <w:lang w:bidi="fa-IR"/>
        </w:rPr>
        <w:t>ی</w:t>
      </w:r>
      <w:r>
        <w:rPr>
          <w:rtl/>
          <w:lang w:bidi="fa-IR"/>
        </w:rPr>
        <w:t>جى بودن نزول و استمرار آن تا آخر</w:t>
      </w:r>
      <w:r w:rsidR="00FB36B4">
        <w:rPr>
          <w:rtl/>
          <w:lang w:bidi="fa-IR"/>
        </w:rPr>
        <w:t>ی</w:t>
      </w:r>
      <w:r>
        <w:rPr>
          <w:rtl/>
          <w:lang w:bidi="fa-IR"/>
        </w:rPr>
        <w:t>ن روزهاى ح</w:t>
      </w:r>
      <w:r w:rsidR="00FB36B4">
        <w:rPr>
          <w:rtl/>
          <w:lang w:bidi="fa-IR"/>
        </w:rPr>
        <w:t>ی</w:t>
      </w:r>
      <w:r>
        <w:rPr>
          <w:rtl/>
          <w:lang w:bidi="fa-IR"/>
        </w:rPr>
        <w:t>ات پ</w:t>
      </w:r>
      <w:r w:rsidR="00FB36B4">
        <w:rPr>
          <w:rtl/>
          <w:lang w:bidi="fa-IR"/>
        </w:rPr>
        <w:t>ی</w:t>
      </w:r>
      <w:r>
        <w:rPr>
          <w:rtl/>
          <w:lang w:bidi="fa-IR"/>
        </w:rPr>
        <w:t>امبر اكرم</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مانع از اقدام به</w:t>
      </w:r>
      <w:r w:rsidR="00FB36B4">
        <w:rPr>
          <w:rtl/>
          <w:lang w:bidi="fa-IR"/>
        </w:rPr>
        <w:t xml:space="preserve"> </w:t>
      </w:r>
      <w:r>
        <w:rPr>
          <w:rtl/>
          <w:lang w:bidi="fa-IR"/>
        </w:rPr>
        <w:t>چن</w:t>
      </w:r>
      <w:r w:rsidR="00FB36B4">
        <w:rPr>
          <w:rtl/>
          <w:lang w:bidi="fa-IR"/>
        </w:rPr>
        <w:t>ی</w:t>
      </w:r>
      <w:r>
        <w:rPr>
          <w:rtl/>
          <w:lang w:bidi="fa-IR"/>
        </w:rPr>
        <w:t>ن كارى بوده است</w:t>
      </w:r>
      <w:r w:rsidR="00FB36B4">
        <w:rPr>
          <w:rtl/>
          <w:lang w:bidi="fa-IR"/>
        </w:rPr>
        <w:t xml:space="preserve">. </w:t>
      </w:r>
    </w:p>
    <w:p w:rsidR="00FC5DC1" w:rsidRDefault="00762B70" w:rsidP="00762B70">
      <w:pPr>
        <w:pStyle w:val="libNormal"/>
        <w:rPr>
          <w:rtl/>
          <w:lang w:bidi="fa-IR"/>
        </w:rPr>
      </w:pPr>
      <w:r>
        <w:rPr>
          <w:rtl/>
          <w:lang w:bidi="fa-IR"/>
        </w:rPr>
        <w:t>ب</w:t>
      </w:r>
      <w:r w:rsidR="00121BD9">
        <w:rPr>
          <w:rtl/>
          <w:lang w:bidi="fa-IR"/>
        </w:rPr>
        <w:t xml:space="preserve">) </w:t>
      </w:r>
      <w:r>
        <w:rPr>
          <w:rtl/>
          <w:lang w:bidi="fa-IR"/>
        </w:rPr>
        <w:t>در روا</w:t>
      </w:r>
      <w:r w:rsidR="00FB36B4">
        <w:rPr>
          <w:rtl/>
          <w:lang w:bidi="fa-IR"/>
        </w:rPr>
        <w:t>ی</w:t>
      </w:r>
      <w:r>
        <w:rPr>
          <w:rtl/>
          <w:lang w:bidi="fa-IR"/>
        </w:rPr>
        <w:t>ات فراوانى از ش</w:t>
      </w:r>
      <w:r w:rsidR="00FB36B4">
        <w:rPr>
          <w:rtl/>
          <w:lang w:bidi="fa-IR"/>
        </w:rPr>
        <w:t>ی</w:t>
      </w:r>
      <w:r>
        <w:rPr>
          <w:rtl/>
          <w:lang w:bidi="fa-IR"/>
        </w:rPr>
        <w:t>عه و سنّى نقل گرد</w:t>
      </w:r>
      <w:r w:rsidR="00FB36B4">
        <w:rPr>
          <w:rtl/>
          <w:lang w:bidi="fa-IR"/>
        </w:rPr>
        <w:t>ی</w:t>
      </w:r>
      <w:r>
        <w:rPr>
          <w:rtl/>
          <w:lang w:bidi="fa-IR"/>
        </w:rPr>
        <w:t>ده كه پ</w:t>
      </w:r>
      <w:r w:rsidR="00FB36B4">
        <w:rPr>
          <w:rtl/>
          <w:lang w:bidi="fa-IR"/>
        </w:rPr>
        <w:t>ی</w:t>
      </w:r>
      <w:r>
        <w:rPr>
          <w:rtl/>
          <w:lang w:bidi="fa-IR"/>
        </w:rPr>
        <w:t>امبر خود به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وص</w:t>
      </w:r>
      <w:r w:rsidR="00FB36B4">
        <w:rPr>
          <w:rtl/>
          <w:lang w:bidi="fa-IR"/>
        </w:rPr>
        <w:t>ی</w:t>
      </w:r>
      <w:r>
        <w:rPr>
          <w:rtl/>
          <w:lang w:bidi="fa-IR"/>
        </w:rPr>
        <w:t>ت فرموده است كه پس از او قرآن را جمع</w:t>
      </w:r>
      <w:r w:rsidR="00FB36B4">
        <w:rPr>
          <w:rtl/>
          <w:lang w:bidi="fa-IR"/>
        </w:rPr>
        <w:t xml:space="preserve"> </w:t>
      </w:r>
      <w:r>
        <w:rPr>
          <w:rtl/>
          <w:lang w:bidi="fa-IR"/>
        </w:rPr>
        <w:t>آورى نما</w:t>
      </w:r>
      <w:r w:rsidR="00FB36B4">
        <w:rPr>
          <w:rtl/>
          <w:lang w:bidi="fa-IR"/>
        </w:rPr>
        <w:t>ی</w:t>
      </w:r>
      <w:r>
        <w:rPr>
          <w:rtl/>
          <w:lang w:bidi="fa-IR"/>
        </w:rPr>
        <w:t>د و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ن</w:t>
      </w:r>
      <w:r w:rsidR="00FB36B4">
        <w:rPr>
          <w:rtl/>
          <w:lang w:bidi="fa-IR"/>
        </w:rPr>
        <w:t>ی</w:t>
      </w:r>
      <w:r>
        <w:rPr>
          <w:rtl/>
          <w:lang w:bidi="fa-IR"/>
        </w:rPr>
        <w:t>ز به وص</w:t>
      </w:r>
      <w:r w:rsidR="00FB36B4">
        <w:rPr>
          <w:rtl/>
          <w:lang w:bidi="fa-IR"/>
        </w:rPr>
        <w:t>ی</w:t>
      </w:r>
      <w:r>
        <w:rPr>
          <w:rtl/>
          <w:lang w:bidi="fa-IR"/>
        </w:rPr>
        <w:t>ت آن حضرت عمل كرده است</w:t>
      </w:r>
      <w:r w:rsidR="00FB36B4">
        <w:rPr>
          <w:rtl/>
          <w:lang w:bidi="fa-IR"/>
        </w:rPr>
        <w:t xml:space="preserve">. </w:t>
      </w:r>
    </w:p>
    <w:p w:rsidR="00FC5DC1" w:rsidRDefault="00762B70" w:rsidP="00762B70">
      <w:pPr>
        <w:pStyle w:val="libNormal"/>
        <w:rPr>
          <w:rtl/>
          <w:lang w:bidi="fa-IR"/>
        </w:rPr>
      </w:pPr>
      <w:r>
        <w:rPr>
          <w:rtl/>
          <w:lang w:bidi="fa-IR"/>
        </w:rPr>
        <w:t>ج</w:t>
      </w:r>
      <w:r w:rsidR="00121BD9">
        <w:rPr>
          <w:rtl/>
          <w:lang w:bidi="fa-IR"/>
        </w:rPr>
        <w:t xml:space="preserve">) </w:t>
      </w:r>
      <w:r>
        <w:rPr>
          <w:rtl/>
          <w:lang w:bidi="fa-IR"/>
        </w:rPr>
        <w:t>مصحف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به ترت</w:t>
      </w:r>
      <w:r w:rsidR="00FB36B4">
        <w:rPr>
          <w:rtl/>
          <w:lang w:bidi="fa-IR"/>
        </w:rPr>
        <w:t>ی</w:t>
      </w:r>
      <w:r>
        <w:rPr>
          <w:rtl/>
          <w:lang w:bidi="fa-IR"/>
        </w:rPr>
        <w:t>ب نزول سوره</w:t>
      </w:r>
      <w:r w:rsidR="00FB36B4">
        <w:rPr>
          <w:rtl/>
          <w:lang w:bidi="fa-IR"/>
        </w:rPr>
        <w:t xml:space="preserve"> </w:t>
      </w:r>
      <w:r>
        <w:rPr>
          <w:rtl/>
          <w:lang w:bidi="fa-IR"/>
        </w:rPr>
        <w:t>ها بوده است و اگر قرآن قبل از رحلت به هم</w:t>
      </w:r>
      <w:r w:rsidR="00FB36B4">
        <w:rPr>
          <w:rtl/>
          <w:lang w:bidi="fa-IR"/>
        </w:rPr>
        <w:t>ی</w:t>
      </w:r>
      <w:r>
        <w:rPr>
          <w:rtl/>
          <w:lang w:bidi="fa-IR"/>
        </w:rPr>
        <w:t>ن صورت كنونى به</w:t>
      </w:r>
      <w:r w:rsidR="00FB36B4">
        <w:rPr>
          <w:rtl/>
          <w:lang w:bidi="fa-IR"/>
        </w:rPr>
        <w:t xml:space="preserve"> </w:t>
      </w:r>
      <w:r>
        <w:rPr>
          <w:rtl/>
          <w:lang w:bidi="fa-IR"/>
        </w:rPr>
        <w:t>دست پ</w:t>
      </w:r>
      <w:r w:rsidR="00FB36B4">
        <w:rPr>
          <w:rtl/>
          <w:lang w:bidi="fa-IR"/>
        </w:rPr>
        <w:t>ی</w:t>
      </w:r>
      <w:r>
        <w:rPr>
          <w:rtl/>
          <w:lang w:bidi="fa-IR"/>
        </w:rPr>
        <w:t>امبر به صورت مصحف در آمده بود</w:t>
      </w:r>
      <w:r w:rsidR="00FB36B4">
        <w:rPr>
          <w:rtl/>
          <w:lang w:bidi="fa-IR"/>
        </w:rPr>
        <w:t xml:space="preserve">، </w:t>
      </w:r>
      <w:r>
        <w:rPr>
          <w:rtl/>
          <w:lang w:bidi="fa-IR"/>
        </w:rPr>
        <w:t>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بر خلاف مصحف پ</w:t>
      </w:r>
      <w:r w:rsidR="00FB36B4">
        <w:rPr>
          <w:rtl/>
          <w:lang w:bidi="fa-IR"/>
        </w:rPr>
        <w:t>ی</w:t>
      </w:r>
      <w:r>
        <w:rPr>
          <w:rtl/>
          <w:lang w:bidi="fa-IR"/>
        </w:rPr>
        <w:t>امبر</w:t>
      </w:r>
      <w:r w:rsidR="00FB36B4">
        <w:rPr>
          <w:rtl/>
          <w:lang w:bidi="fa-IR"/>
        </w:rPr>
        <w:t xml:space="preserve">، </w:t>
      </w:r>
      <w:r>
        <w:rPr>
          <w:rtl/>
          <w:lang w:bidi="fa-IR"/>
        </w:rPr>
        <w:t>مصحف خود را تنظ</w:t>
      </w:r>
      <w:r w:rsidR="00FB36B4">
        <w:rPr>
          <w:rtl/>
          <w:lang w:bidi="fa-IR"/>
        </w:rPr>
        <w:t>ی</w:t>
      </w:r>
      <w:r>
        <w:rPr>
          <w:rtl/>
          <w:lang w:bidi="fa-IR"/>
        </w:rPr>
        <w:t>م نمى</w:t>
      </w:r>
      <w:r w:rsidR="00FB36B4">
        <w:rPr>
          <w:rtl/>
          <w:lang w:bidi="fa-IR"/>
        </w:rPr>
        <w:t xml:space="preserve"> </w:t>
      </w:r>
      <w:r>
        <w:rPr>
          <w:rtl/>
          <w:lang w:bidi="fa-IR"/>
        </w:rPr>
        <w:t>فرمود</w:t>
      </w:r>
      <w:r w:rsidR="00FB36B4">
        <w:rPr>
          <w:rtl/>
          <w:lang w:bidi="fa-IR"/>
        </w:rPr>
        <w:t xml:space="preserve">. </w:t>
      </w:r>
    </w:p>
    <w:p w:rsidR="00FC5DC1" w:rsidRDefault="00762B70" w:rsidP="00762B70">
      <w:pPr>
        <w:pStyle w:val="libNormal"/>
        <w:rPr>
          <w:rtl/>
          <w:lang w:bidi="fa-IR"/>
        </w:rPr>
      </w:pPr>
      <w:r>
        <w:rPr>
          <w:rtl/>
          <w:lang w:bidi="fa-IR"/>
        </w:rPr>
        <w:t>د</w:t>
      </w:r>
      <w:r w:rsidR="00121BD9">
        <w:rPr>
          <w:rtl/>
          <w:lang w:bidi="fa-IR"/>
        </w:rPr>
        <w:t xml:space="preserve">) </w:t>
      </w:r>
      <w:r>
        <w:rPr>
          <w:rtl/>
          <w:lang w:bidi="fa-IR"/>
        </w:rPr>
        <w:t>اختلافاتى كه درنظم و چ</w:t>
      </w:r>
      <w:r w:rsidR="00FB36B4">
        <w:rPr>
          <w:rtl/>
          <w:lang w:bidi="fa-IR"/>
        </w:rPr>
        <w:t>ی</w:t>
      </w:r>
      <w:r>
        <w:rPr>
          <w:rtl/>
          <w:lang w:bidi="fa-IR"/>
        </w:rPr>
        <w:t>نش سوره</w:t>
      </w:r>
      <w:r w:rsidR="00FB36B4">
        <w:rPr>
          <w:rtl/>
          <w:lang w:bidi="fa-IR"/>
        </w:rPr>
        <w:t xml:space="preserve"> </w:t>
      </w:r>
      <w:r>
        <w:rPr>
          <w:rtl/>
          <w:lang w:bidi="fa-IR"/>
        </w:rPr>
        <w:t>ها در م</w:t>
      </w:r>
      <w:r w:rsidR="00FB36B4">
        <w:rPr>
          <w:rtl/>
          <w:lang w:bidi="fa-IR"/>
        </w:rPr>
        <w:t>ی</w:t>
      </w:r>
      <w:r>
        <w:rPr>
          <w:rtl/>
          <w:lang w:bidi="fa-IR"/>
        </w:rPr>
        <w:t>ان مصاحف اصحاب وجود داشته</w:t>
      </w:r>
      <w:r w:rsidR="00FB36B4">
        <w:rPr>
          <w:rtl/>
          <w:lang w:bidi="fa-IR"/>
        </w:rPr>
        <w:t xml:space="preserve"> </w:t>
      </w:r>
      <w:r>
        <w:rPr>
          <w:rtl/>
          <w:lang w:bidi="fa-IR"/>
        </w:rPr>
        <w:t>است</w:t>
      </w:r>
      <w:r w:rsidR="00FB36B4">
        <w:rPr>
          <w:rtl/>
          <w:lang w:bidi="fa-IR"/>
        </w:rPr>
        <w:t xml:space="preserve">، </w:t>
      </w:r>
      <w:r>
        <w:rPr>
          <w:rtl/>
          <w:lang w:bidi="fa-IR"/>
        </w:rPr>
        <w:t>دل</w:t>
      </w:r>
      <w:r w:rsidR="00FB36B4">
        <w:rPr>
          <w:rtl/>
          <w:lang w:bidi="fa-IR"/>
        </w:rPr>
        <w:t>ی</w:t>
      </w:r>
      <w:r>
        <w:rPr>
          <w:rtl/>
          <w:lang w:bidi="fa-IR"/>
        </w:rPr>
        <w:t>لى بر عدم تنظ</w:t>
      </w:r>
      <w:r w:rsidR="00FB36B4">
        <w:rPr>
          <w:rtl/>
          <w:lang w:bidi="fa-IR"/>
        </w:rPr>
        <w:t>ی</w:t>
      </w:r>
      <w:r>
        <w:rPr>
          <w:rtl/>
          <w:lang w:bidi="fa-IR"/>
        </w:rPr>
        <w:t>م مصحف قبل از رحلت است</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ی</w:t>
      </w:r>
      <w:r>
        <w:rPr>
          <w:rtl/>
          <w:lang w:bidi="fa-IR"/>
        </w:rPr>
        <w:t>كى از عوامل مهمّ جمع</w:t>
      </w:r>
      <w:r w:rsidR="00FB36B4">
        <w:rPr>
          <w:rtl/>
          <w:lang w:bidi="fa-IR"/>
        </w:rPr>
        <w:t xml:space="preserve"> </w:t>
      </w:r>
      <w:r>
        <w:rPr>
          <w:rtl/>
          <w:lang w:bidi="fa-IR"/>
        </w:rPr>
        <w:t>آورى قرآن به صورت مصحف در زمان خلافت ابوبكر</w:t>
      </w:r>
      <w:r w:rsidR="00FB36B4">
        <w:rPr>
          <w:rtl/>
          <w:lang w:bidi="fa-IR"/>
        </w:rPr>
        <w:t xml:space="preserve">، </w:t>
      </w:r>
      <w:r>
        <w:rPr>
          <w:rtl/>
          <w:lang w:bidi="fa-IR"/>
        </w:rPr>
        <w:t xml:space="preserve">جنگ </w:t>
      </w:r>
      <w:r w:rsidR="00FB36B4">
        <w:rPr>
          <w:rtl/>
          <w:lang w:bidi="fa-IR"/>
        </w:rPr>
        <w:t>ی</w:t>
      </w:r>
      <w:r>
        <w:rPr>
          <w:rtl/>
          <w:lang w:bidi="fa-IR"/>
        </w:rPr>
        <w:t>مامه و كشته شدن حداقل هفتاد تن از حافظان قرآن بوده است</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ابىّ بن كعب و عبد الله بن مسعود</w:t>
      </w:r>
      <w:r w:rsidR="00FB36B4">
        <w:rPr>
          <w:rtl/>
          <w:lang w:bidi="fa-IR"/>
        </w:rPr>
        <w:t xml:space="preserve">، </w:t>
      </w:r>
      <w:r>
        <w:rPr>
          <w:rtl/>
          <w:lang w:bidi="fa-IR"/>
        </w:rPr>
        <w:t>دوتن ازحافظان</w:t>
      </w:r>
      <w:r w:rsidR="00FB36B4">
        <w:rPr>
          <w:rtl/>
          <w:lang w:bidi="fa-IR"/>
        </w:rPr>
        <w:t xml:space="preserve">، </w:t>
      </w:r>
      <w:r>
        <w:rPr>
          <w:rtl/>
          <w:lang w:bidi="fa-IR"/>
        </w:rPr>
        <w:t>قار</w:t>
      </w:r>
      <w:r w:rsidR="00FB36B4">
        <w:rPr>
          <w:rtl/>
          <w:lang w:bidi="fa-IR"/>
        </w:rPr>
        <w:t>ی</w:t>
      </w:r>
      <w:r>
        <w:rPr>
          <w:rtl/>
          <w:lang w:bidi="fa-IR"/>
        </w:rPr>
        <w:t>ان و پ</w:t>
      </w:r>
      <w:r w:rsidR="00FB36B4">
        <w:rPr>
          <w:rtl/>
          <w:lang w:bidi="fa-IR"/>
        </w:rPr>
        <w:t>ی</w:t>
      </w:r>
      <w:r>
        <w:rPr>
          <w:rtl/>
          <w:lang w:bidi="fa-IR"/>
        </w:rPr>
        <w:t>شگامان در كتابت وحى</w:t>
      </w:r>
      <w:r w:rsidR="00FB36B4">
        <w:rPr>
          <w:rtl/>
          <w:lang w:bidi="fa-IR"/>
        </w:rPr>
        <w:t xml:space="preserve">، </w:t>
      </w:r>
      <w:r>
        <w:rPr>
          <w:rtl/>
          <w:lang w:bidi="fa-IR"/>
        </w:rPr>
        <w:t>تعل</w:t>
      </w:r>
      <w:r w:rsidR="00FB36B4">
        <w:rPr>
          <w:rtl/>
          <w:lang w:bidi="fa-IR"/>
        </w:rPr>
        <w:t>ی</w:t>
      </w:r>
      <w:r>
        <w:rPr>
          <w:rtl/>
          <w:lang w:bidi="fa-IR"/>
        </w:rPr>
        <w:t>م قرآن</w:t>
      </w:r>
      <w:r w:rsidR="00FB36B4">
        <w:rPr>
          <w:rtl/>
          <w:lang w:bidi="fa-IR"/>
        </w:rPr>
        <w:t xml:space="preserve">، </w:t>
      </w:r>
      <w:r>
        <w:rPr>
          <w:rtl/>
          <w:lang w:bidi="fa-IR"/>
        </w:rPr>
        <w:t>تفس</w:t>
      </w:r>
      <w:r w:rsidR="00FB36B4">
        <w:rPr>
          <w:rtl/>
          <w:lang w:bidi="fa-IR"/>
        </w:rPr>
        <w:t>ی</w:t>
      </w:r>
      <w:r>
        <w:rPr>
          <w:rtl/>
          <w:lang w:bidi="fa-IR"/>
        </w:rPr>
        <w:t>ر</w:t>
      </w:r>
      <w:r w:rsidR="00FB36B4">
        <w:rPr>
          <w:rtl/>
          <w:lang w:bidi="fa-IR"/>
        </w:rPr>
        <w:t xml:space="preserve">، </w:t>
      </w:r>
      <w:r>
        <w:rPr>
          <w:rtl/>
          <w:lang w:bidi="fa-IR"/>
        </w:rPr>
        <w:t>حد</w:t>
      </w:r>
      <w:r w:rsidR="00FB36B4">
        <w:rPr>
          <w:rtl/>
          <w:lang w:bidi="fa-IR"/>
        </w:rPr>
        <w:t>ی</w:t>
      </w:r>
      <w:r>
        <w:rPr>
          <w:rtl/>
          <w:lang w:bidi="fa-IR"/>
        </w:rPr>
        <w:t>ث وفقه مى</w:t>
      </w:r>
      <w:r w:rsidR="00FB36B4">
        <w:rPr>
          <w:rtl/>
          <w:lang w:bidi="fa-IR"/>
        </w:rPr>
        <w:t xml:space="preserve"> </w:t>
      </w:r>
      <w:r>
        <w:rPr>
          <w:rtl/>
          <w:lang w:bidi="fa-IR"/>
        </w:rPr>
        <w:t>باشند</w:t>
      </w:r>
      <w:r w:rsidR="00FB36B4">
        <w:rPr>
          <w:rtl/>
          <w:lang w:bidi="fa-IR"/>
        </w:rPr>
        <w:t xml:space="preserve">. </w:t>
      </w:r>
      <w:r>
        <w:rPr>
          <w:rtl/>
          <w:lang w:bidi="fa-IR"/>
        </w:rPr>
        <w:t>درهمه صحنه</w:t>
      </w:r>
      <w:r w:rsidR="00FB36B4">
        <w:rPr>
          <w:rtl/>
          <w:lang w:bidi="fa-IR"/>
        </w:rPr>
        <w:t xml:space="preserve"> </w:t>
      </w:r>
      <w:r>
        <w:rPr>
          <w:rtl/>
          <w:lang w:bidi="fa-IR"/>
        </w:rPr>
        <w:t>ها دركنارپ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ووفاداربه اهل</w:t>
      </w:r>
      <w:r w:rsidR="00FB36B4">
        <w:rPr>
          <w:rtl/>
          <w:lang w:bidi="fa-IR"/>
        </w:rPr>
        <w:t xml:space="preserve"> </w:t>
      </w:r>
      <w:r>
        <w:rPr>
          <w:rtl/>
          <w:lang w:bidi="fa-IR"/>
        </w:rPr>
        <w:t>ب</w:t>
      </w:r>
      <w:r w:rsidR="00FB36B4">
        <w:rPr>
          <w:rtl/>
          <w:lang w:bidi="fa-IR"/>
        </w:rPr>
        <w:t>ی</w:t>
      </w:r>
      <w:r>
        <w:rPr>
          <w:rtl/>
          <w:lang w:bidi="fa-IR"/>
        </w:rPr>
        <w:t>ت</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بوده</w:t>
      </w:r>
      <w:r w:rsidR="00FB36B4">
        <w:rPr>
          <w:rtl/>
          <w:lang w:bidi="fa-IR"/>
        </w:rPr>
        <w:t xml:space="preserve"> </w:t>
      </w:r>
      <w:r>
        <w:rPr>
          <w:rtl/>
          <w:lang w:bidi="fa-IR"/>
        </w:rPr>
        <w:t>اند</w:t>
      </w:r>
      <w:r w:rsidR="00FB36B4">
        <w:rPr>
          <w:rtl/>
          <w:lang w:bidi="fa-IR"/>
        </w:rPr>
        <w:t xml:space="preserve">. </w:t>
      </w:r>
      <w:r>
        <w:rPr>
          <w:rtl/>
          <w:lang w:bidi="fa-IR"/>
        </w:rPr>
        <w:t>مصاحف ا</w:t>
      </w:r>
      <w:r w:rsidR="00FB36B4">
        <w:rPr>
          <w:rtl/>
          <w:lang w:bidi="fa-IR"/>
        </w:rPr>
        <w:t>ی</w:t>
      </w:r>
      <w:r>
        <w:rPr>
          <w:rtl/>
          <w:lang w:bidi="fa-IR"/>
        </w:rPr>
        <w:t>ن دو تن در م</w:t>
      </w:r>
      <w:r w:rsidR="00FB36B4">
        <w:rPr>
          <w:rtl/>
          <w:lang w:bidi="fa-IR"/>
        </w:rPr>
        <w:t>ی</w:t>
      </w:r>
      <w:r>
        <w:rPr>
          <w:rtl/>
          <w:lang w:bidi="fa-IR"/>
        </w:rPr>
        <w:t>ان مسلمانان از جا</w:t>
      </w:r>
      <w:r w:rsidR="00FB36B4">
        <w:rPr>
          <w:rtl/>
          <w:lang w:bidi="fa-IR"/>
        </w:rPr>
        <w:t>ی</w:t>
      </w:r>
      <w:r>
        <w:rPr>
          <w:rtl/>
          <w:lang w:bidi="fa-IR"/>
        </w:rPr>
        <w:t>گاهى عالى برخوردار بوده است</w:t>
      </w:r>
      <w:r w:rsidR="00FB36B4">
        <w:rPr>
          <w:rtl/>
          <w:lang w:bidi="fa-IR"/>
        </w:rPr>
        <w:t xml:space="preserve">. </w:t>
      </w:r>
    </w:p>
    <w:p w:rsidR="00FC5DC1" w:rsidRDefault="00762B70" w:rsidP="00762B70">
      <w:pPr>
        <w:pStyle w:val="libNormal"/>
        <w:rPr>
          <w:rtl/>
          <w:lang w:bidi="fa-IR"/>
        </w:rPr>
      </w:pPr>
      <w:r>
        <w:rPr>
          <w:rtl/>
          <w:lang w:bidi="fa-IR"/>
        </w:rPr>
        <w:lastRenderedPageBreak/>
        <w:t>6</w:t>
      </w:r>
      <w:r w:rsidR="00FB36B4">
        <w:rPr>
          <w:rtl/>
          <w:lang w:bidi="fa-IR"/>
        </w:rPr>
        <w:t xml:space="preserve">. </w:t>
      </w:r>
      <w:r>
        <w:rPr>
          <w:rtl/>
          <w:lang w:bidi="fa-IR"/>
        </w:rPr>
        <w:t xml:space="preserve">هر </w:t>
      </w:r>
      <w:r w:rsidR="00FB36B4">
        <w:rPr>
          <w:rtl/>
          <w:lang w:bidi="fa-IR"/>
        </w:rPr>
        <w:t>ی</w:t>
      </w:r>
      <w:r>
        <w:rPr>
          <w:rtl/>
          <w:lang w:bidi="fa-IR"/>
        </w:rPr>
        <w:t>ك از مصحف ابىّ بن كعب و عبد الله بن مسعود و</w:t>
      </w:r>
      <w:r w:rsidR="00FB36B4">
        <w:rPr>
          <w:rtl/>
          <w:lang w:bidi="fa-IR"/>
        </w:rPr>
        <w:t>ی</w:t>
      </w:r>
      <w:r>
        <w:rPr>
          <w:rtl/>
          <w:lang w:bidi="fa-IR"/>
        </w:rPr>
        <w:t>ژگى</w:t>
      </w:r>
      <w:r w:rsidR="00FB36B4">
        <w:rPr>
          <w:rtl/>
          <w:lang w:bidi="fa-IR"/>
        </w:rPr>
        <w:t xml:space="preserve"> </w:t>
      </w:r>
      <w:r>
        <w:rPr>
          <w:rtl/>
          <w:lang w:bidi="fa-IR"/>
        </w:rPr>
        <w:t>ها و خصوص</w:t>
      </w:r>
      <w:r w:rsidR="00FB36B4">
        <w:rPr>
          <w:rtl/>
          <w:lang w:bidi="fa-IR"/>
        </w:rPr>
        <w:t>ی</w:t>
      </w:r>
      <w:r>
        <w:rPr>
          <w:rtl/>
          <w:lang w:bidi="fa-IR"/>
        </w:rPr>
        <w:t>اتى داشته</w:t>
      </w:r>
      <w:r w:rsidR="00FB36B4">
        <w:rPr>
          <w:rtl/>
          <w:lang w:bidi="fa-IR"/>
        </w:rPr>
        <w:t xml:space="preserve"> </w:t>
      </w:r>
      <w:r>
        <w:rPr>
          <w:rtl/>
          <w:lang w:bidi="fa-IR"/>
        </w:rPr>
        <w:t xml:space="preserve">اند و در </w:t>
      </w:r>
      <w:r w:rsidR="00FB36B4">
        <w:rPr>
          <w:rtl/>
          <w:lang w:bidi="fa-IR"/>
        </w:rPr>
        <w:t>ی</w:t>
      </w:r>
      <w:r>
        <w:rPr>
          <w:rtl/>
          <w:lang w:bidi="fa-IR"/>
        </w:rPr>
        <w:t>ك توص</w:t>
      </w:r>
      <w:r w:rsidR="00FB36B4">
        <w:rPr>
          <w:rtl/>
          <w:lang w:bidi="fa-IR"/>
        </w:rPr>
        <w:t>ی</w:t>
      </w:r>
      <w:r>
        <w:rPr>
          <w:rtl/>
          <w:lang w:bidi="fa-IR"/>
        </w:rPr>
        <w:t>ف كلّى مى</w:t>
      </w:r>
      <w:r w:rsidR="00FB36B4">
        <w:rPr>
          <w:rtl/>
          <w:lang w:bidi="fa-IR"/>
        </w:rPr>
        <w:t xml:space="preserve"> </w:t>
      </w:r>
      <w:r>
        <w:rPr>
          <w:rtl/>
          <w:lang w:bidi="fa-IR"/>
        </w:rPr>
        <w:t>توان تقس</w:t>
      </w:r>
      <w:r w:rsidR="00FB36B4">
        <w:rPr>
          <w:rtl/>
          <w:lang w:bidi="fa-IR"/>
        </w:rPr>
        <w:t>ی</w:t>
      </w:r>
      <w:r>
        <w:rPr>
          <w:rtl/>
          <w:lang w:bidi="fa-IR"/>
        </w:rPr>
        <w:t>م</w:t>
      </w:r>
      <w:r w:rsidR="00FB36B4">
        <w:rPr>
          <w:rtl/>
          <w:lang w:bidi="fa-IR"/>
        </w:rPr>
        <w:t xml:space="preserve"> </w:t>
      </w:r>
      <w:r>
        <w:rPr>
          <w:rtl/>
          <w:lang w:bidi="fa-IR"/>
        </w:rPr>
        <w:t>بندى آنها را براساس گروه سوره</w:t>
      </w:r>
      <w:r w:rsidR="00FB36B4">
        <w:rPr>
          <w:rtl/>
          <w:lang w:bidi="fa-IR"/>
        </w:rPr>
        <w:t xml:space="preserve"> </w:t>
      </w:r>
      <w:r>
        <w:rPr>
          <w:rtl/>
          <w:lang w:bidi="fa-IR"/>
        </w:rPr>
        <w:t>هاى طُوَل</w:t>
      </w:r>
      <w:r w:rsidR="00FB36B4">
        <w:rPr>
          <w:rtl/>
          <w:lang w:bidi="fa-IR"/>
        </w:rPr>
        <w:t xml:space="preserve">، </w:t>
      </w:r>
      <w:r>
        <w:rPr>
          <w:rtl/>
          <w:lang w:bidi="fa-IR"/>
        </w:rPr>
        <w:t>مئون</w:t>
      </w:r>
      <w:r w:rsidR="00FB36B4">
        <w:rPr>
          <w:rtl/>
          <w:lang w:bidi="fa-IR"/>
        </w:rPr>
        <w:t xml:space="preserve">، </w:t>
      </w:r>
      <w:r>
        <w:rPr>
          <w:rtl/>
          <w:lang w:bidi="fa-IR"/>
        </w:rPr>
        <w:t>مثانى</w:t>
      </w:r>
      <w:r w:rsidR="00FB36B4">
        <w:rPr>
          <w:rtl/>
          <w:lang w:bidi="fa-IR"/>
        </w:rPr>
        <w:t xml:space="preserve">، </w:t>
      </w:r>
      <w:r>
        <w:rPr>
          <w:rtl/>
          <w:lang w:bidi="fa-IR"/>
        </w:rPr>
        <w:t>حوام</w:t>
      </w:r>
      <w:r w:rsidR="00FB36B4">
        <w:rPr>
          <w:rtl/>
          <w:lang w:bidi="fa-IR"/>
        </w:rPr>
        <w:t>ی</w:t>
      </w:r>
      <w:r>
        <w:rPr>
          <w:rtl/>
          <w:lang w:bidi="fa-IR"/>
        </w:rPr>
        <w:t>م</w:t>
      </w:r>
      <w:r w:rsidR="00FB36B4">
        <w:rPr>
          <w:rtl/>
          <w:lang w:bidi="fa-IR"/>
        </w:rPr>
        <w:t xml:space="preserve">، </w:t>
      </w:r>
      <w:r>
        <w:rPr>
          <w:rtl/>
          <w:lang w:bidi="fa-IR"/>
        </w:rPr>
        <w:t>ممتحنات و مفصّلات دانست</w:t>
      </w:r>
      <w:r w:rsidR="00FB36B4">
        <w:rPr>
          <w:rtl/>
          <w:lang w:bidi="fa-IR"/>
        </w:rPr>
        <w:t xml:space="preserve">. </w:t>
      </w:r>
    </w:p>
    <w:p w:rsidR="00B87453" w:rsidRDefault="00B87453" w:rsidP="00B87453">
      <w:pPr>
        <w:pStyle w:val="Heading2"/>
        <w:rPr>
          <w:rtl/>
          <w:lang w:bidi="fa-IR"/>
        </w:rPr>
      </w:pPr>
      <w:r>
        <w:rPr>
          <w:rtl/>
          <w:lang w:bidi="fa-IR"/>
        </w:rPr>
        <w:br w:type="page"/>
      </w:r>
      <w:bookmarkStart w:id="98" w:name="_Toc469981118"/>
      <w:r w:rsidR="00FD45DD">
        <w:rPr>
          <w:rtl/>
          <w:lang w:bidi="fa-IR"/>
        </w:rPr>
        <w:lastRenderedPageBreak/>
        <w:t>پی نوشت ها</w:t>
      </w:r>
      <w:bookmarkEnd w:id="98"/>
      <w:r>
        <w:rPr>
          <w:rtl/>
          <w:lang w:bidi="fa-IR"/>
        </w:rPr>
        <w:t xml:space="preserve"> </w:t>
      </w:r>
    </w:p>
    <w:p w:rsidR="00B87453" w:rsidRDefault="00B87453" w:rsidP="00B87453">
      <w:pPr>
        <w:pStyle w:val="libFootnote"/>
        <w:rPr>
          <w:rtl/>
          <w:lang w:bidi="fa-IR"/>
        </w:rPr>
      </w:pPr>
      <w:r>
        <w:rPr>
          <w:rtl/>
          <w:lang w:bidi="fa-IR"/>
        </w:rPr>
        <w:t xml:space="preserve">1. دكتر رامیار، تاریخ قرآن، ص 266. </w:t>
      </w:r>
    </w:p>
    <w:p w:rsidR="00B87453" w:rsidRDefault="00B87453" w:rsidP="00B87453">
      <w:pPr>
        <w:pStyle w:val="libFootnote"/>
        <w:rPr>
          <w:rtl/>
          <w:lang w:bidi="fa-IR"/>
        </w:rPr>
      </w:pPr>
      <w:r>
        <w:rPr>
          <w:rtl/>
          <w:lang w:bidi="fa-IR"/>
        </w:rPr>
        <w:t xml:space="preserve">2. تاریخ یعقوبى، ج 2، ص 80. </w:t>
      </w:r>
    </w:p>
    <w:p w:rsidR="00B87453" w:rsidRDefault="00B87453" w:rsidP="00B87453">
      <w:pPr>
        <w:pStyle w:val="libFootnote"/>
        <w:rPr>
          <w:rtl/>
          <w:lang w:bidi="fa-IR"/>
        </w:rPr>
      </w:pPr>
      <w:r>
        <w:rPr>
          <w:rtl/>
          <w:lang w:bidi="fa-IR"/>
        </w:rPr>
        <w:t xml:space="preserve">3. مدخل التفسیر، ص 240. </w:t>
      </w:r>
    </w:p>
    <w:p w:rsidR="00B87453" w:rsidRDefault="00B87453" w:rsidP="00B87453">
      <w:pPr>
        <w:pStyle w:val="libFootnote"/>
        <w:rPr>
          <w:rtl/>
          <w:lang w:bidi="fa-IR"/>
        </w:rPr>
      </w:pPr>
      <w:r>
        <w:rPr>
          <w:rtl/>
          <w:lang w:bidi="fa-IR"/>
        </w:rPr>
        <w:t xml:space="preserve">4. همان، ص 241. </w:t>
      </w:r>
    </w:p>
    <w:p w:rsidR="00B87453" w:rsidRDefault="00B87453" w:rsidP="00B87453">
      <w:pPr>
        <w:pStyle w:val="libFootnote"/>
        <w:rPr>
          <w:rtl/>
          <w:lang w:bidi="fa-IR"/>
        </w:rPr>
      </w:pPr>
      <w:r>
        <w:rPr>
          <w:rtl/>
          <w:lang w:bidi="fa-IR"/>
        </w:rPr>
        <w:t xml:space="preserve">5. اعجاز القرآن، ص 32. </w:t>
      </w:r>
    </w:p>
    <w:p w:rsidR="00B87453" w:rsidRDefault="00B87453" w:rsidP="00B87453">
      <w:pPr>
        <w:pStyle w:val="libFootnote"/>
        <w:rPr>
          <w:rtl/>
          <w:lang w:bidi="fa-IR"/>
        </w:rPr>
      </w:pPr>
      <w:r>
        <w:rPr>
          <w:rtl/>
          <w:lang w:bidi="fa-IR"/>
        </w:rPr>
        <w:t xml:space="preserve">6. ر. ك: بحار الانوار، ج 89، ص 40. </w:t>
      </w:r>
    </w:p>
    <w:p w:rsidR="00B87453" w:rsidRDefault="00B87453" w:rsidP="00B87453">
      <w:pPr>
        <w:pStyle w:val="libFootnote"/>
        <w:rPr>
          <w:rtl/>
          <w:lang w:bidi="fa-IR"/>
        </w:rPr>
      </w:pPr>
      <w:r>
        <w:rPr>
          <w:rtl/>
          <w:lang w:bidi="fa-IR"/>
        </w:rPr>
        <w:t xml:space="preserve">7. تاریخ قرآن، ص 277. </w:t>
      </w:r>
    </w:p>
    <w:p w:rsidR="00B87453" w:rsidRDefault="00B87453" w:rsidP="00B87453">
      <w:pPr>
        <w:pStyle w:val="libFootnote"/>
        <w:rPr>
          <w:rtl/>
          <w:lang w:bidi="fa-IR"/>
        </w:rPr>
      </w:pPr>
      <w:r>
        <w:rPr>
          <w:rtl/>
          <w:lang w:bidi="fa-IR"/>
        </w:rPr>
        <w:t xml:space="preserve">8. التمهید، ج 1، ص 212. </w:t>
      </w:r>
    </w:p>
    <w:p w:rsidR="00B87453" w:rsidRDefault="00B87453" w:rsidP="00B87453">
      <w:pPr>
        <w:pStyle w:val="libFootnote"/>
        <w:rPr>
          <w:rtl/>
          <w:lang w:bidi="fa-IR"/>
        </w:rPr>
      </w:pPr>
      <w:r>
        <w:rPr>
          <w:rtl/>
          <w:lang w:bidi="fa-IR"/>
        </w:rPr>
        <w:t xml:space="preserve">9. همان جا؛ المیزان، ج 12، ص 127 و 128. </w:t>
      </w:r>
    </w:p>
    <w:p w:rsidR="00B87453" w:rsidRDefault="00B87453" w:rsidP="00B87453">
      <w:pPr>
        <w:pStyle w:val="libFootnote"/>
        <w:rPr>
          <w:rtl/>
          <w:lang w:bidi="fa-IR"/>
        </w:rPr>
      </w:pPr>
      <w:r>
        <w:rPr>
          <w:rtl/>
          <w:lang w:bidi="fa-IR"/>
        </w:rPr>
        <w:t xml:space="preserve">10. البرهان، ج 1، ص 334؛ الاتقان، ج 1، ص 190، نوع 18. </w:t>
      </w:r>
    </w:p>
    <w:p w:rsidR="00B87453" w:rsidRDefault="00B87453" w:rsidP="00B87453">
      <w:pPr>
        <w:pStyle w:val="libFootnote"/>
        <w:rPr>
          <w:rtl/>
          <w:lang w:bidi="fa-IR"/>
        </w:rPr>
      </w:pPr>
      <w:r>
        <w:rPr>
          <w:rtl/>
          <w:lang w:bidi="fa-IR"/>
        </w:rPr>
        <w:t xml:space="preserve">11. مجمع البیان، ج 2، ص 394. </w:t>
      </w:r>
    </w:p>
    <w:p w:rsidR="00B87453" w:rsidRDefault="00B87453" w:rsidP="00B87453">
      <w:pPr>
        <w:pStyle w:val="libFootnote"/>
        <w:rPr>
          <w:rtl/>
          <w:lang w:bidi="fa-IR"/>
        </w:rPr>
      </w:pPr>
      <w:r>
        <w:rPr>
          <w:rtl/>
          <w:lang w:bidi="fa-IR"/>
        </w:rPr>
        <w:t xml:space="preserve">12. المیزان، ج 12، ص 127؛ الاتقان، ج 1، ص 190. </w:t>
      </w:r>
    </w:p>
    <w:p w:rsidR="00B87453" w:rsidRDefault="00B87453" w:rsidP="00B87453">
      <w:pPr>
        <w:pStyle w:val="libFootnote"/>
        <w:rPr>
          <w:rtl/>
          <w:lang w:bidi="fa-IR"/>
        </w:rPr>
      </w:pPr>
      <w:r>
        <w:rPr>
          <w:rtl/>
          <w:lang w:bidi="fa-IR"/>
        </w:rPr>
        <w:t xml:space="preserve">13. حاطب بن ابى بلتعه، اسلام آورد و به مدینه هجرت نمود؛ در حالى كه همسرش در مكه باقى مانده بود. قریش از این نگران بودند كه پیامبر </w:t>
      </w:r>
      <w:r w:rsidRPr="00D5620D">
        <w:rPr>
          <w:rStyle w:val="libAlaemChar"/>
          <w:rtl/>
        </w:rPr>
        <w:t>صلى‌الله‌عليه‌وآله</w:t>
      </w:r>
      <w:r>
        <w:rPr>
          <w:rtl/>
          <w:lang w:bidi="fa-IR"/>
        </w:rPr>
        <w:t xml:space="preserve"> به جنگ با آنان برخیزد. بنابراین از همسر حاطب خواستند تا در ضمن نامه اى كه به حاطب مى نویسد اخبارى را در این زمینه از او جویا شود. نامه اى نوشتند و حاطب نیز در جواب آنان در نامه اش اطلاع داد كه پیامبر قصد جنگ دارد. نامه را به دست زنى به نام صفیه داد. وى نامه را در موى سر خویش پنهان نمود و حركت كرد. در این هنگام جبرئیل نازل شد و پیامبر را آگاه نمود. حضرت، على </w:t>
      </w:r>
      <w:r w:rsidRPr="002A2987">
        <w:rPr>
          <w:rStyle w:val="libAlaemChar"/>
          <w:rtl/>
        </w:rPr>
        <w:t>عليه‌السلام</w:t>
      </w:r>
      <w:r>
        <w:rPr>
          <w:rtl/>
          <w:lang w:bidi="fa-IR"/>
        </w:rPr>
        <w:t xml:space="preserve"> و زبیر بن عوام را به جست وجوى آن زن فرستاد. وقتى او را یافتند امیرالمؤمنین فرمود: نامه كجاست؟ زن انكار نمود. او را بازرسى نمودند ولى چیزى نیافتند. زبیر گفت: ما با او چیزى ندیدیم. على </w:t>
      </w:r>
      <w:r w:rsidRPr="002A2987">
        <w:rPr>
          <w:rStyle w:val="libAlaemChar"/>
          <w:rtl/>
        </w:rPr>
        <w:t>عليه‌السلام</w:t>
      </w:r>
      <w:r>
        <w:rPr>
          <w:rtl/>
          <w:lang w:bidi="fa-IR"/>
        </w:rPr>
        <w:t xml:space="preserve"> فرمود: به خدا قسم، پیامبر به ما دروغ نگفته است... آن گاه رو به زن نمود و فرمود: به خدا قسم، یا نامه را مى دهى یا سرت را نزد رسول خدا خواهم برد! زن نامه را داد و على </w:t>
      </w:r>
      <w:r w:rsidRPr="002A2987">
        <w:rPr>
          <w:rStyle w:val="libAlaemChar"/>
          <w:rtl/>
        </w:rPr>
        <w:t>عليه‌السلام</w:t>
      </w:r>
      <w:r>
        <w:rPr>
          <w:rtl/>
          <w:lang w:bidi="fa-IR"/>
        </w:rPr>
        <w:t xml:space="preserve"> آن را خدمت پیامبر آورد. پیامبر به حاطب فرمود: این چیست؟ او سوگند خورد كه نفاق نكرده وتنها به خاطر حسن برخورد قریش با همسرش مى خواسته پاداشى به آنها بدهد. در این حال خداوند این آیات را بر پیامبر نازل فرمود. (المیزان، ج 29، ص 235) </w:t>
      </w:r>
    </w:p>
    <w:p w:rsidR="00B87453" w:rsidRDefault="00B87453" w:rsidP="00B87453">
      <w:pPr>
        <w:pStyle w:val="libFootnote"/>
        <w:rPr>
          <w:rtl/>
          <w:lang w:bidi="fa-IR"/>
        </w:rPr>
      </w:pPr>
      <w:r>
        <w:rPr>
          <w:rtl/>
          <w:lang w:bidi="fa-IR"/>
        </w:rPr>
        <w:lastRenderedPageBreak/>
        <w:t xml:space="preserve">14. سبیعه اسلمیه زن مسلمان مهاجرى بود كه شوهر كافر خویش را رها و به مدینه فرار نمود و نزد پیامبر آمد. شوهرش به دنبال او به حضور پیامبر رسید و آمدن او مصادف با صلح حدیبیه بود و پیامبر با قریش عهد بسته بود كه هركس از قریش به مسلمانان پناهنده شود، آن را برگرداند. در چنین شرایطى بود كه این دو آیه نازل گشت. </w:t>
      </w:r>
    </w:p>
    <w:p w:rsidR="00B87453" w:rsidRDefault="00B87453" w:rsidP="00B87453">
      <w:pPr>
        <w:pStyle w:val="libFootnote"/>
        <w:rPr>
          <w:rtl/>
          <w:lang w:bidi="fa-IR"/>
        </w:rPr>
      </w:pPr>
      <w:r>
        <w:rPr>
          <w:rtl/>
          <w:lang w:bidi="fa-IR"/>
        </w:rPr>
        <w:t xml:space="preserve">15. در هنگام فتح مكه وقتى پیامبر، كه بر روى صفا بود، از بیعت مردان فارغ گشت، زنان نیز آمدند تا با او بیعت نمایند. پس این آیه نازل گشت. (مجمع البیان، ج 9، ص 413) </w:t>
      </w:r>
    </w:p>
    <w:p w:rsidR="00B87453" w:rsidRDefault="00B87453" w:rsidP="00B87453">
      <w:pPr>
        <w:pStyle w:val="libFootnote"/>
        <w:rPr>
          <w:rtl/>
          <w:lang w:bidi="fa-IR"/>
        </w:rPr>
      </w:pPr>
      <w:r>
        <w:rPr>
          <w:rtl/>
          <w:lang w:bidi="fa-IR"/>
        </w:rPr>
        <w:t xml:space="preserve">16. ر. ك: بحارالانوار، ج 89، ص 70-67؛ و التمهید، ج 1، ص 214. </w:t>
      </w:r>
    </w:p>
    <w:p w:rsidR="00B87453" w:rsidRDefault="00B87453" w:rsidP="00B87453">
      <w:pPr>
        <w:pStyle w:val="libFootnote"/>
        <w:rPr>
          <w:rtl/>
          <w:lang w:bidi="fa-IR"/>
        </w:rPr>
      </w:pPr>
      <w:r>
        <w:rPr>
          <w:rtl/>
          <w:lang w:bidi="fa-IR"/>
        </w:rPr>
        <w:t xml:space="preserve">17. الاتقان، ج 1، ص 189، نوع 18. </w:t>
      </w:r>
    </w:p>
    <w:p w:rsidR="00B87453" w:rsidRDefault="00B87453" w:rsidP="00B87453">
      <w:pPr>
        <w:pStyle w:val="libFootnote"/>
        <w:rPr>
          <w:rtl/>
          <w:lang w:bidi="fa-IR"/>
        </w:rPr>
      </w:pPr>
      <w:r>
        <w:rPr>
          <w:rtl/>
          <w:lang w:bidi="fa-IR"/>
        </w:rPr>
        <w:t xml:space="preserve">18. دو مورد آن قبلاً در بند ب مربوط به كتابت، بدون رعایت ترتیب نزول، به دستور پیامبر ذكر شد. </w:t>
      </w:r>
    </w:p>
    <w:p w:rsidR="00B87453" w:rsidRDefault="00B87453" w:rsidP="00B87453">
      <w:pPr>
        <w:pStyle w:val="libFootnote"/>
        <w:rPr>
          <w:rtl/>
          <w:lang w:bidi="fa-IR"/>
        </w:rPr>
      </w:pPr>
      <w:r>
        <w:rPr>
          <w:rtl/>
          <w:lang w:bidi="fa-IR"/>
        </w:rPr>
        <w:t xml:space="preserve">19. همان، ص 191 و 192. </w:t>
      </w:r>
    </w:p>
    <w:p w:rsidR="00B87453" w:rsidRDefault="00B87453" w:rsidP="00B87453">
      <w:pPr>
        <w:pStyle w:val="libFootnote"/>
        <w:rPr>
          <w:rtl/>
          <w:lang w:bidi="fa-IR"/>
        </w:rPr>
      </w:pPr>
      <w:r>
        <w:rPr>
          <w:rtl/>
          <w:lang w:bidi="fa-IR"/>
        </w:rPr>
        <w:t xml:space="preserve">20. همان، ص 193. </w:t>
      </w:r>
    </w:p>
    <w:p w:rsidR="00B87453" w:rsidRDefault="00B87453" w:rsidP="00B87453">
      <w:pPr>
        <w:pStyle w:val="libFootnote"/>
        <w:rPr>
          <w:rtl/>
          <w:lang w:bidi="fa-IR"/>
        </w:rPr>
      </w:pPr>
      <w:r>
        <w:rPr>
          <w:rtl/>
          <w:lang w:bidi="fa-IR"/>
        </w:rPr>
        <w:t xml:space="preserve">21. همان. </w:t>
      </w:r>
    </w:p>
    <w:p w:rsidR="00B87453" w:rsidRDefault="00B87453" w:rsidP="00B87453">
      <w:pPr>
        <w:pStyle w:val="libFootnote"/>
        <w:rPr>
          <w:rtl/>
          <w:lang w:bidi="fa-IR"/>
        </w:rPr>
      </w:pPr>
      <w:r>
        <w:rPr>
          <w:rtl/>
          <w:lang w:bidi="fa-IR"/>
        </w:rPr>
        <w:t xml:space="preserve">22. التمهید، ج 1، ص 214. </w:t>
      </w:r>
    </w:p>
    <w:p w:rsidR="00B87453" w:rsidRDefault="00B87453" w:rsidP="00B87453">
      <w:pPr>
        <w:pStyle w:val="libFootnote"/>
        <w:rPr>
          <w:rtl/>
          <w:lang w:bidi="fa-IR"/>
        </w:rPr>
      </w:pPr>
      <w:r>
        <w:rPr>
          <w:rtl/>
          <w:lang w:bidi="fa-IR"/>
        </w:rPr>
        <w:t xml:space="preserve">23. المیزان، ج 12، ص 127. </w:t>
      </w:r>
    </w:p>
    <w:p w:rsidR="00B87453" w:rsidRDefault="00B87453" w:rsidP="00B87453">
      <w:pPr>
        <w:pStyle w:val="libFootnote"/>
        <w:rPr>
          <w:rtl/>
          <w:lang w:bidi="fa-IR"/>
        </w:rPr>
      </w:pPr>
      <w:r>
        <w:rPr>
          <w:rtl/>
          <w:lang w:bidi="fa-IR"/>
        </w:rPr>
        <w:t xml:space="preserve">24. صحیح بخارى، ج 9، ص 47؛ البرهان، ج 1، ص 334. </w:t>
      </w:r>
    </w:p>
    <w:p w:rsidR="00B87453" w:rsidRDefault="00B87453" w:rsidP="00B87453">
      <w:pPr>
        <w:pStyle w:val="libFootnote"/>
        <w:rPr>
          <w:rtl/>
          <w:lang w:bidi="fa-IR"/>
        </w:rPr>
      </w:pPr>
      <w:r>
        <w:rPr>
          <w:rtl/>
          <w:lang w:bidi="fa-IR"/>
        </w:rPr>
        <w:t xml:space="preserve">25. بحارالانوار، ج 89، ص 77. </w:t>
      </w:r>
    </w:p>
    <w:p w:rsidR="00B87453" w:rsidRDefault="00B87453" w:rsidP="00B87453">
      <w:pPr>
        <w:pStyle w:val="libFootnote"/>
        <w:rPr>
          <w:rtl/>
          <w:lang w:bidi="fa-IR"/>
        </w:rPr>
      </w:pPr>
      <w:r>
        <w:rPr>
          <w:rtl/>
          <w:lang w:bidi="fa-IR"/>
        </w:rPr>
        <w:t xml:space="preserve">26. تاریخ القرآن، فصل هشتم، ص 46. </w:t>
      </w:r>
    </w:p>
    <w:p w:rsidR="00B87453" w:rsidRDefault="00B87453" w:rsidP="00B87453">
      <w:pPr>
        <w:pStyle w:val="libFootnote"/>
        <w:rPr>
          <w:rtl/>
          <w:lang w:bidi="fa-IR"/>
        </w:rPr>
      </w:pPr>
      <w:r>
        <w:rPr>
          <w:rtl/>
          <w:lang w:bidi="fa-IR"/>
        </w:rPr>
        <w:t xml:space="preserve">27. حقائق هامة حول القرآن الكریم، ص 99 و 100. </w:t>
      </w:r>
    </w:p>
    <w:p w:rsidR="00B87453" w:rsidRDefault="00B87453" w:rsidP="00B87453">
      <w:pPr>
        <w:pStyle w:val="libFootnote"/>
        <w:rPr>
          <w:rtl/>
          <w:lang w:bidi="fa-IR"/>
        </w:rPr>
      </w:pPr>
      <w:r>
        <w:rPr>
          <w:rtl/>
          <w:lang w:bidi="fa-IR"/>
        </w:rPr>
        <w:t xml:space="preserve">28. البرهان، ج 1، ص 331؛ الاتقان، ج 1، ص 181. </w:t>
      </w:r>
    </w:p>
    <w:p w:rsidR="00B87453" w:rsidRDefault="00B87453" w:rsidP="00B87453">
      <w:pPr>
        <w:pStyle w:val="libFootnote"/>
        <w:rPr>
          <w:rtl/>
          <w:lang w:bidi="fa-IR"/>
        </w:rPr>
      </w:pPr>
      <w:r>
        <w:rPr>
          <w:rtl/>
          <w:lang w:bidi="fa-IR"/>
        </w:rPr>
        <w:t xml:space="preserve">29. بحار الانوار، ج 89، ص 53. </w:t>
      </w:r>
    </w:p>
    <w:p w:rsidR="00B87453" w:rsidRDefault="00B87453" w:rsidP="00B87453">
      <w:pPr>
        <w:pStyle w:val="libFootnote"/>
        <w:rPr>
          <w:rtl/>
          <w:lang w:bidi="fa-IR"/>
        </w:rPr>
      </w:pPr>
      <w:r>
        <w:rPr>
          <w:rtl/>
          <w:lang w:bidi="fa-IR"/>
        </w:rPr>
        <w:t xml:space="preserve">30. همان، ص 48؛ زنجانى، تاریخ القرآن، ص 44. </w:t>
      </w:r>
    </w:p>
    <w:p w:rsidR="00B87453" w:rsidRDefault="00B87453" w:rsidP="00B87453">
      <w:pPr>
        <w:pStyle w:val="libFootnote"/>
        <w:rPr>
          <w:rtl/>
          <w:lang w:bidi="fa-IR"/>
        </w:rPr>
      </w:pPr>
      <w:r>
        <w:rPr>
          <w:rtl/>
          <w:lang w:bidi="fa-IR"/>
        </w:rPr>
        <w:t xml:space="preserve">31. قرآن در اسلام، ص 191. </w:t>
      </w:r>
    </w:p>
    <w:p w:rsidR="00B87453" w:rsidRDefault="00B87453" w:rsidP="00B87453">
      <w:pPr>
        <w:pStyle w:val="libFootnote"/>
        <w:rPr>
          <w:rtl/>
          <w:lang w:bidi="fa-IR"/>
        </w:rPr>
      </w:pPr>
      <w:r>
        <w:rPr>
          <w:rtl/>
          <w:lang w:bidi="fa-IR"/>
        </w:rPr>
        <w:t xml:space="preserve">32. بحار الانوار، ج 89، ص 51. </w:t>
      </w:r>
    </w:p>
    <w:p w:rsidR="00B87453" w:rsidRDefault="00B87453" w:rsidP="00B87453">
      <w:pPr>
        <w:pStyle w:val="libFootnote"/>
        <w:rPr>
          <w:rtl/>
          <w:lang w:bidi="fa-IR"/>
        </w:rPr>
      </w:pPr>
      <w:r>
        <w:rPr>
          <w:rtl/>
          <w:lang w:bidi="fa-IR"/>
        </w:rPr>
        <w:t xml:space="preserve">33. الاتقان، ج 1، ص 183. </w:t>
      </w:r>
    </w:p>
    <w:p w:rsidR="00B87453" w:rsidRDefault="00B87453" w:rsidP="00B87453">
      <w:pPr>
        <w:pStyle w:val="libFootnote"/>
        <w:rPr>
          <w:rtl/>
          <w:lang w:bidi="fa-IR"/>
        </w:rPr>
      </w:pPr>
      <w:r>
        <w:rPr>
          <w:rtl/>
          <w:lang w:bidi="fa-IR"/>
        </w:rPr>
        <w:t xml:space="preserve">34. بحار الانوار، ج 89، ص 52. </w:t>
      </w:r>
    </w:p>
    <w:p w:rsidR="00B87453" w:rsidRDefault="00B87453" w:rsidP="00B87453">
      <w:pPr>
        <w:pStyle w:val="libFootnote"/>
        <w:rPr>
          <w:rtl/>
          <w:lang w:bidi="fa-IR"/>
        </w:rPr>
      </w:pPr>
      <w:r>
        <w:rPr>
          <w:rtl/>
          <w:lang w:bidi="fa-IR"/>
        </w:rPr>
        <w:t xml:space="preserve">35. بحار الانوار، ج 89، ص 74. </w:t>
      </w:r>
    </w:p>
    <w:p w:rsidR="00B87453" w:rsidRDefault="00B87453" w:rsidP="00B87453">
      <w:pPr>
        <w:pStyle w:val="libFootnote"/>
        <w:rPr>
          <w:rtl/>
          <w:lang w:bidi="fa-IR"/>
        </w:rPr>
      </w:pPr>
      <w:r>
        <w:rPr>
          <w:rtl/>
          <w:lang w:bidi="fa-IR"/>
        </w:rPr>
        <w:t xml:space="preserve">36. ر. ك: التمهید، ج 1، ص 228 و 229. </w:t>
      </w:r>
    </w:p>
    <w:p w:rsidR="00B87453" w:rsidRDefault="00B87453" w:rsidP="00B87453">
      <w:pPr>
        <w:pStyle w:val="libFootnote"/>
        <w:rPr>
          <w:rtl/>
          <w:lang w:bidi="fa-IR"/>
        </w:rPr>
      </w:pPr>
      <w:r>
        <w:rPr>
          <w:rtl/>
          <w:lang w:bidi="fa-IR"/>
        </w:rPr>
        <w:lastRenderedPageBreak/>
        <w:t xml:space="preserve">37. همان، ص 42. </w:t>
      </w:r>
    </w:p>
    <w:p w:rsidR="00B87453" w:rsidRDefault="00B87453" w:rsidP="00B87453">
      <w:pPr>
        <w:pStyle w:val="libFootnote"/>
        <w:rPr>
          <w:rtl/>
          <w:lang w:bidi="fa-IR"/>
        </w:rPr>
      </w:pPr>
      <w:r>
        <w:rPr>
          <w:rtl/>
          <w:lang w:bidi="fa-IR"/>
        </w:rPr>
        <w:t xml:space="preserve">38. ر. ك: سید محمد باقر حجتى، تاریخ قرآن، ص 418-413. </w:t>
      </w:r>
    </w:p>
    <w:p w:rsidR="00B87453" w:rsidRDefault="00B87453" w:rsidP="00B87453">
      <w:pPr>
        <w:pStyle w:val="libFootnote"/>
        <w:rPr>
          <w:rtl/>
          <w:lang w:bidi="fa-IR"/>
        </w:rPr>
      </w:pPr>
      <w:r>
        <w:rPr>
          <w:rtl/>
          <w:lang w:bidi="fa-IR"/>
        </w:rPr>
        <w:t xml:space="preserve">39. الاتقان، ج 1، ص 181؛ المیزان، ج 12، ص 120. </w:t>
      </w:r>
    </w:p>
    <w:p w:rsidR="00B87453" w:rsidRDefault="00B87453" w:rsidP="00B87453">
      <w:pPr>
        <w:pStyle w:val="libFootnote"/>
        <w:rPr>
          <w:rtl/>
          <w:lang w:bidi="fa-IR"/>
        </w:rPr>
      </w:pPr>
      <w:r>
        <w:rPr>
          <w:rtl/>
          <w:lang w:bidi="fa-IR"/>
        </w:rPr>
        <w:t xml:space="preserve">40. همان، ص 330؛ الاتقان، ج 1، ص 189. </w:t>
      </w:r>
    </w:p>
    <w:p w:rsidR="00B87453" w:rsidRDefault="00B87453" w:rsidP="00B87453">
      <w:pPr>
        <w:pStyle w:val="libFootnote"/>
        <w:rPr>
          <w:rtl/>
          <w:lang w:bidi="fa-IR"/>
        </w:rPr>
      </w:pPr>
      <w:r>
        <w:rPr>
          <w:rtl/>
          <w:lang w:bidi="fa-IR"/>
        </w:rPr>
        <w:t xml:space="preserve">41. البرهان، ج 1، ص 332؛ الاتقان، ج 1، ص 185؛ مناهل العرفان، ج 1، ص 250. </w:t>
      </w:r>
    </w:p>
    <w:p w:rsidR="00B87453" w:rsidRDefault="00B87453" w:rsidP="00B87453">
      <w:pPr>
        <w:pStyle w:val="libFootnote"/>
        <w:rPr>
          <w:rtl/>
          <w:lang w:bidi="fa-IR"/>
        </w:rPr>
      </w:pPr>
      <w:r>
        <w:rPr>
          <w:rtl/>
          <w:lang w:bidi="fa-IR"/>
        </w:rPr>
        <w:t xml:space="preserve">42. آلاء الرحمن، ج 1، ص 18. </w:t>
      </w:r>
    </w:p>
    <w:p w:rsidR="00B87453" w:rsidRDefault="00B87453" w:rsidP="00B87453">
      <w:pPr>
        <w:pStyle w:val="libFootnote"/>
        <w:rPr>
          <w:rtl/>
          <w:lang w:bidi="fa-IR"/>
        </w:rPr>
      </w:pPr>
      <w:r>
        <w:rPr>
          <w:rtl/>
          <w:lang w:bidi="fa-IR"/>
        </w:rPr>
        <w:t xml:space="preserve">43. ر. ك: البرهان، ج 1، ص 329؛ مناهل العرفان، ج 1، ص 247؛ التمهید، ج 1، ص 287. </w:t>
      </w:r>
    </w:p>
    <w:p w:rsidR="00B87453" w:rsidRDefault="00B87453" w:rsidP="00B87453">
      <w:pPr>
        <w:pStyle w:val="libFootnote"/>
        <w:rPr>
          <w:rtl/>
          <w:lang w:bidi="fa-IR"/>
        </w:rPr>
      </w:pPr>
      <w:r>
        <w:rPr>
          <w:rtl/>
          <w:lang w:bidi="fa-IR"/>
        </w:rPr>
        <w:t xml:space="preserve">44. آلاء الرحمن، ج 1، ص 18؛ و ر. ك: بحار الانوار، ج 89، ص 40 به بعد. </w:t>
      </w:r>
    </w:p>
    <w:p w:rsidR="00B87453" w:rsidRDefault="00B87453" w:rsidP="00B87453">
      <w:pPr>
        <w:pStyle w:val="libFootnote"/>
        <w:rPr>
          <w:rtl/>
          <w:lang w:bidi="fa-IR"/>
        </w:rPr>
      </w:pPr>
      <w:r>
        <w:rPr>
          <w:rtl/>
          <w:lang w:bidi="fa-IR"/>
        </w:rPr>
        <w:t xml:space="preserve">45. المیزان، ج 12، ص 128. </w:t>
      </w:r>
    </w:p>
    <w:p w:rsidR="00B87453" w:rsidRDefault="00B87453" w:rsidP="00B87453">
      <w:pPr>
        <w:pStyle w:val="libFootnote"/>
        <w:rPr>
          <w:rtl/>
          <w:lang w:bidi="fa-IR"/>
        </w:rPr>
      </w:pPr>
      <w:r>
        <w:rPr>
          <w:rtl/>
          <w:lang w:bidi="fa-IR"/>
        </w:rPr>
        <w:t xml:space="preserve">46. همان، ص 120. </w:t>
      </w:r>
    </w:p>
    <w:p w:rsidR="00B87453" w:rsidRDefault="00B87453" w:rsidP="00B87453">
      <w:pPr>
        <w:pStyle w:val="libFootnote"/>
        <w:rPr>
          <w:rtl/>
          <w:lang w:bidi="fa-IR"/>
        </w:rPr>
      </w:pPr>
      <w:r>
        <w:rPr>
          <w:rtl/>
          <w:lang w:bidi="fa-IR"/>
        </w:rPr>
        <w:t xml:space="preserve">47. قرآن در اسلام، ص 191. </w:t>
      </w:r>
    </w:p>
    <w:p w:rsidR="00B87453" w:rsidRDefault="00B87453" w:rsidP="00B87453">
      <w:pPr>
        <w:pStyle w:val="libFootnote"/>
        <w:rPr>
          <w:rtl/>
          <w:lang w:bidi="fa-IR"/>
        </w:rPr>
      </w:pPr>
      <w:r>
        <w:rPr>
          <w:rtl/>
          <w:lang w:bidi="fa-IR"/>
        </w:rPr>
        <w:t xml:space="preserve">48. ر. ك: رامیار، تاریخ قرآن، ص 299 - 301. </w:t>
      </w:r>
    </w:p>
    <w:p w:rsidR="00B87453" w:rsidRDefault="00B87453" w:rsidP="00B87453">
      <w:pPr>
        <w:pStyle w:val="libFootnote"/>
        <w:rPr>
          <w:rtl/>
          <w:lang w:bidi="fa-IR"/>
        </w:rPr>
      </w:pPr>
      <w:r>
        <w:rPr>
          <w:rtl/>
          <w:lang w:bidi="fa-IR"/>
        </w:rPr>
        <w:t xml:space="preserve">49. صحیح بخارى، ج 6، باب جمع القرآن، ص 580 و 581؛ البرهان، ج 1، ص 326؛ الاتقان، ج 1، ص 182؛ مناهل العرفان، ج 1، ص 251؛ المیزان، ج 12، ص 119؛ البیان، ص 258. </w:t>
      </w:r>
    </w:p>
    <w:p w:rsidR="00B87453" w:rsidRDefault="00B87453" w:rsidP="00B87453">
      <w:pPr>
        <w:pStyle w:val="libFootnote"/>
        <w:rPr>
          <w:rtl/>
          <w:lang w:bidi="fa-IR"/>
        </w:rPr>
      </w:pPr>
      <w:r>
        <w:rPr>
          <w:rtl/>
          <w:lang w:bidi="fa-IR"/>
        </w:rPr>
        <w:t xml:space="preserve">50. قرآن در اسلام، ص 192. </w:t>
      </w:r>
    </w:p>
    <w:p w:rsidR="00B87453" w:rsidRDefault="00B87453" w:rsidP="00B87453">
      <w:pPr>
        <w:pStyle w:val="libFootnote"/>
        <w:rPr>
          <w:rtl/>
          <w:lang w:bidi="fa-IR"/>
        </w:rPr>
      </w:pPr>
      <w:r>
        <w:rPr>
          <w:rtl/>
          <w:lang w:bidi="fa-IR"/>
        </w:rPr>
        <w:t xml:space="preserve">51. المیزان، ج 12، ص 118. </w:t>
      </w:r>
    </w:p>
    <w:p w:rsidR="00B87453" w:rsidRDefault="00B87453" w:rsidP="00B87453">
      <w:pPr>
        <w:pStyle w:val="libFootnote"/>
        <w:rPr>
          <w:rtl/>
          <w:lang w:bidi="fa-IR"/>
        </w:rPr>
      </w:pPr>
      <w:r>
        <w:rPr>
          <w:rtl/>
          <w:lang w:bidi="fa-IR"/>
        </w:rPr>
        <w:t xml:space="preserve">52. الاتقان، ج 1، ص 184؛ مناهل العرفان، ج 1، ص 252. </w:t>
      </w:r>
    </w:p>
    <w:p w:rsidR="00B87453" w:rsidRDefault="00B87453" w:rsidP="00B87453">
      <w:pPr>
        <w:pStyle w:val="libFootnote"/>
        <w:rPr>
          <w:rtl/>
          <w:lang w:bidi="fa-IR"/>
        </w:rPr>
      </w:pPr>
      <w:r>
        <w:rPr>
          <w:rtl/>
          <w:lang w:bidi="fa-IR"/>
        </w:rPr>
        <w:t xml:space="preserve">53. ر. ك: البیان، ص 257. </w:t>
      </w:r>
    </w:p>
    <w:p w:rsidR="00B87453" w:rsidRDefault="00B87453" w:rsidP="00B87453">
      <w:pPr>
        <w:pStyle w:val="libFootnote"/>
        <w:rPr>
          <w:rtl/>
          <w:lang w:bidi="fa-IR"/>
        </w:rPr>
      </w:pPr>
      <w:r>
        <w:rPr>
          <w:rtl/>
          <w:lang w:bidi="fa-IR"/>
        </w:rPr>
        <w:t xml:space="preserve">54. ر. ك: آلاءالرحمن، ج 1، ص 18. </w:t>
      </w:r>
    </w:p>
    <w:p w:rsidR="00B87453" w:rsidRDefault="00B87453" w:rsidP="00B87453">
      <w:pPr>
        <w:pStyle w:val="libFootnote"/>
        <w:rPr>
          <w:rtl/>
          <w:lang w:bidi="fa-IR"/>
        </w:rPr>
      </w:pPr>
      <w:r>
        <w:rPr>
          <w:rtl/>
          <w:lang w:bidi="fa-IR"/>
        </w:rPr>
        <w:t xml:space="preserve">55. الاتقان، ج 1، ص 184؛ مناهل العرفان، ج 1، ص 252. </w:t>
      </w:r>
    </w:p>
    <w:p w:rsidR="00B87453" w:rsidRDefault="00B87453" w:rsidP="00B87453">
      <w:pPr>
        <w:pStyle w:val="libFootnote"/>
        <w:rPr>
          <w:rtl/>
          <w:lang w:bidi="fa-IR"/>
        </w:rPr>
      </w:pPr>
      <w:r>
        <w:rPr>
          <w:rtl/>
          <w:lang w:bidi="fa-IR"/>
        </w:rPr>
        <w:t xml:space="preserve">56. صحیح بخارى، ج 6، ص 581. </w:t>
      </w:r>
    </w:p>
    <w:p w:rsidR="00B87453" w:rsidRDefault="00B87453" w:rsidP="00B87453">
      <w:pPr>
        <w:pStyle w:val="libFootnote"/>
        <w:rPr>
          <w:rtl/>
          <w:lang w:bidi="fa-IR"/>
        </w:rPr>
      </w:pPr>
      <w:r>
        <w:rPr>
          <w:rtl/>
          <w:lang w:bidi="fa-IR"/>
        </w:rPr>
        <w:t xml:space="preserve">57. صحیح بخارى، ج 6، ص 581؛ البرهان، ج 1، ص 328؛ الاتقان، ج 1، ص 187؛ بحارالانوار، ج 89 ص 77. </w:t>
      </w:r>
    </w:p>
    <w:p w:rsidR="00B87453" w:rsidRDefault="00B87453" w:rsidP="00B87453">
      <w:pPr>
        <w:pStyle w:val="libFootnote"/>
        <w:rPr>
          <w:rtl/>
          <w:lang w:bidi="fa-IR"/>
        </w:rPr>
      </w:pPr>
      <w:r>
        <w:rPr>
          <w:rtl/>
          <w:lang w:bidi="fa-IR"/>
        </w:rPr>
        <w:t xml:space="preserve">58. حاشیه البرهان، ج 1، ص 328؛ التمهید، ج 1، ص 301. </w:t>
      </w:r>
    </w:p>
    <w:p w:rsidR="00B87453" w:rsidRDefault="00B87453" w:rsidP="00B87453">
      <w:pPr>
        <w:pStyle w:val="libFootnote"/>
        <w:rPr>
          <w:rtl/>
          <w:lang w:bidi="fa-IR"/>
        </w:rPr>
      </w:pPr>
      <w:r>
        <w:rPr>
          <w:rtl/>
          <w:lang w:bidi="fa-IR"/>
        </w:rPr>
        <w:t xml:space="preserve">59. آیت الله ابوالقاسم خوئى، البیان، ص 240 - 269. </w:t>
      </w:r>
    </w:p>
    <w:p w:rsidR="00B87453" w:rsidRDefault="00B87453" w:rsidP="00B87453">
      <w:pPr>
        <w:pStyle w:val="libFootnote"/>
        <w:rPr>
          <w:rtl/>
          <w:lang w:bidi="fa-IR"/>
        </w:rPr>
      </w:pPr>
      <w:r>
        <w:rPr>
          <w:rtl/>
          <w:lang w:bidi="fa-IR"/>
        </w:rPr>
        <w:t xml:space="preserve">60. دكتر رامیار، تاریخ قرآن، ص 337. </w:t>
      </w:r>
    </w:p>
    <w:p w:rsidR="00B87453" w:rsidRDefault="00B87453" w:rsidP="00B87453">
      <w:pPr>
        <w:pStyle w:val="libFootnote"/>
        <w:rPr>
          <w:rtl/>
          <w:lang w:bidi="fa-IR"/>
        </w:rPr>
      </w:pPr>
      <w:r>
        <w:rPr>
          <w:rtl/>
          <w:lang w:bidi="fa-IR"/>
        </w:rPr>
        <w:t xml:space="preserve">61. ابىّ بن كعب </w:t>
      </w:r>
    </w:p>
    <w:p w:rsidR="00B87453" w:rsidRDefault="00B87453" w:rsidP="00B87453">
      <w:pPr>
        <w:pStyle w:val="libFootnote"/>
        <w:rPr>
          <w:rtl/>
          <w:lang w:bidi="fa-IR"/>
        </w:rPr>
      </w:pPr>
      <w:r>
        <w:rPr>
          <w:rtl/>
          <w:lang w:bidi="fa-IR"/>
        </w:rPr>
        <w:lastRenderedPageBreak/>
        <w:t xml:space="preserve">ابىّ بن كعب بن قیس بن عُبید بن زید از تیره بنى نجار انصار، از اصحاب پیامبر </w:t>
      </w:r>
      <w:r w:rsidRPr="00D5620D">
        <w:rPr>
          <w:rStyle w:val="libAlaemChar"/>
          <w:rtl/>
        </w:rPr>
        <w:t>صلى‌الله‌عليه‌وآله</w:t>
      </w:r>
      <w:r>
        <w:rPr>
          <w:rtl/>
          <w:lang w:bidi="fa-IR"/>
        </w:rPr>
        <w:t xml:space="preserve"> و از كاتبان وحى است كه در قرائت و گردآورى و تعلیم قرآن و هم چنین در تفسیر وفقه مقام والایى داشت. در پاره اى از روایات آمده كه پیامبر </w:t>
      </w:r>
      <w:r w:rsidRPr="00D5620D">
        <w:rPr>
          <w:rStyle w:val="libAlaemChar"/>
          <w:rtl/>
        </w:rPr>
        <w:t>صلى‌الله‌عليه‌وآله</w:t>
      </w:r>
      <w:r>
        <w:rPr>
          <w:rtl/>
          <w:lang w:bidi="fa-IR"/>
        </w:rPr>
        <w:t xml:space="preserve"> او را با كنیه «ابوالمنذر» مى خوانده است. نیز روایت شده كه رسول اكرم </w:t>
      </w:r>
      <w:r w:rsidRPr="00D5620D">
        <w:rPr>
          <w:rStyle w:val="libAlaemChar"/>
          <w:rtl/>
        </w:rPr>
        <w:t>صلى‌الله‌عليه‌وآله</w:t>
      </w:r>
      <w:r>
        <w:rPr>
          <w:rtl/>
          <w:lang w:bidi="fa-IR"/>
        </w:rPr>
        <w:t xml:space="preserve"> او را «سید الانصار» لقب داد و هنوز زنده بود كه مسلمانان او را «سید المسلمین» خواندند. در جاهلیت به روزگارانى كه كمتر كسى در میان عرب نوشتن مى دانست، اُبىّ، كتابت را فرا گرفته بود. نخستین مطلبى كه از او در دوران اسلام مى دانیم، شركت در عقبه دوم در زمره هفتاد تن از انصار و بیعت با پیامبر </w:t>
      </w:r>
      <w:r w:rsidRPr="00D5620D">
        <w:rPr>
          <w:rStyle w:val="libAlaemChar"/>
          <w:rtl/>
        </w:rPr>
        <w:t>صلى‌الله‌عليه‌وآله</w:t>
      </w:r>
      <w:r>
        <w:rPr>
          <w:rtl/>
          <w:lang w:bidi="fa-IR"/>
        </w:rPr>
        <w:t xml:space="preserve"> است. او در غزوات بدر و احد و خندق و دیگر مشاهد همراه پیامبر </w:t>
      </w:r>
      <w:r w:rsidRPr="00D5620D">
        <w:rPr>
          <w:rStyle w:val="libAlaemChar"/>
          <w:rtl/>
        </w:rPr>
        <w:t>صلى‌الله‌عليه‌وآله</w:t>
      </w:r>
      <w:r>
        <w:rPr>
          <w:rtl/>
          <w:lang w:bidi="fa-IR"/>
        </w:rPr>
        <w:t xml:space="preserve"> بود. وى علاوه بر كتابت وحى، دبیرى پیامبر را نیز عهده دار بود. پس از درگذشت پیامبر </w:t>
      </w:r>
      <w:r w:rsidRPr="00D5620D">
        <w:rPr>
          <w:rStyle w:val="libAlaemChar"/>
          <w:rtl/>
        </w:rPr>
        <w:t>صلى‌الله‌عليه‌وآله</w:t>
      </w:r>
      <w:r>
        <w:rPr>
          <w:rtl/>
          <w:lang w:bidi="fa-IR"/>
        </w:rPr>
        <w:t xml:space="preserve"> بر پایه منابع شیعى، ابىّ بن كعب یكى از دوازده تنى بود كه در موضوع جانشینى پیامبر </w:t>
      </w:r>
      <w:r w:rsidRPr="00D5620D">
        <w:rPr>
          <w:rStyle w:val="libAlaemChar"/>
          <w:rtl/>
        </w:rPr>
        <w:t>صلى‌الله‌عليه‌وآله</w:t>
      </w:r>
      <w:r>
        <w:rPr>
          <w:rtl/>
          <w:lang w:bidi="fa-IR"/>
        </w:rPr>
        <w:t xml:space="preserve"> زبان به اعتراض گشودند. </w:t>
      </w:r>
    </w:p>
    <w:p w:rsidR="00B87453" w:rsidRDefault="00B87453" w:rsidP="00B87453">
      <w:pPr>
        <w:pStyle w:val="libFootnote"/>
        <w:rPr>
          <w:rtl/>
          <w:lang w:bidi="fa-IR"/>
        </w:rPr>
      </w:pPr>
      <w:r>
        <w:rPr>
          <w:rtl/>
          <w:lang w:bidi="fa-IR"/>
        </w:rPr>
        <w:t xml:space="preserve">ابىّ و علوم قرآنى: </w:t>
      </w:r>
    </w:p>
    <w:p w:rsidR="00B87453" w:rsidRDefault="00B87453" w:rsidP="00B87453">
      <w:pPr>
        <w:pStyle w:val="libFootnote"/>
        <w:rPr>
          <w:rtl/>
          <w:lang w:bidi="fa-IR"/>
        </w:rPr>
      </w:pPr>
      <w:r>
        <w:rPr>
          <w:rtl/>
          <w:lang w:bidi="fa-IR"/>
        </w:rPr>
        <w:t xml:space="preserve">در روایت آمده است كه تمامى قرآن را بر آن حضرت عرضه نمود، و بنا بر حدیثى مشهور یكى از چهارتنى است كه پیامبر </w:t>
      </w:r>
      <w:r w:rsidRPr="00D5620D">
        <w:rPr>
          <w:rStyle w:val="libAlaemChar"/>
          <w:rtl/>
        </w:rPr>
        <w:t>صلى‌الله‌عليه‌وآله</w:t>
      </w:r>
      <w:r>
        <w:rPr>
          <w:rtl/>
          <w:lang w:bidi="fa-IR"/>
        </w:rPr>
        <w:t xml:space="preserve"> فراگرفتن قرآن را از آنان توصیه كرده است. در حدیثى دیگر ابىّ بن كعب، آگاه ترین فرد امّت به قرائت دانسته شده است. از برخى روایات كهن برمى آید كه سابقه رواج قرائت ابىّ به دوره پیش از تدوین مصحفِ عثمانى باز مى گردد و این قرائت در آن دوره یكى از چند قرائت متداول بوده است. پس از تدوین مصحف عثمانى، كه ابىّ بن كعب، خود یكى از دست اندركاران آن بود، قرائت ابىّ هم چنان مورد توجه بود و نسل به نسل به آیندگان منتقل شد و پایه اصلى قراءاتى قرار گرفت كه در سده هاى بعد به عنوان قراءاتى معتبر شناخته مى شد. از میان قراءات سبع، قراءات حجازى نافع و ابن كثیر و قرائت بصرى ابوعمرو بن علاء، كه صبغه اى حجازى داشت، تا حدّ زیادى براساس قرائت ابىّ است. در قرائت كوفى نیز تأثیر ابىّ بن كعب بر قرائت عاصم و كسائى قابل ملاحظه است. در روایتى به نقل از امام صادق </w:t>
      </w:r>
      <w:r w:rsidRPr="002A2987">
        <w:rPr>
          <w:rStyle w:val="libAlaemChar"/>
          <w:rtl/>
        </w:rPr>
        <w:t>عليه‌السلام</w:t>
      </w:r>
      <w:r>
        <w:rPr>
          <w:rtl/>
          <w:lang w:bidi="fa-IR"/>
        </w:rPr>
        <w:t xml:space="preserve"> تصریح شده كه قرائت ابىّ بن كعب مورد تأیید اهل بیت بوده است. </w:t>
      </w:r>
    </w:p>
    <w:p w:rsidR="00B87453" w:rsidRDefault="00B87453" w:rsidP="00B87453">
      <w:pPr>
        <w:pStyle w:val="libFootnote"/>
        <w:rPr>
          <w:rtl/>
          <w:lang w:bidi="fa-IR"/>
        </w:rPr>
      </w:pPr>
      <w:r>
        <w:rPr>
          <w:rtl/>
          <w:lang w:bidi="fa-IR"/>
        </w:rPr>
        <w:t xml:space="preserve">در زمان عثمان به هنگام گردآورى و تدوین مصحف عثمانى، ابىّ بن كعب و زید بن ثابت برجسته ترین اعضاى هیأت دوازده نفرى دست اندركار این تدوین بودند. در یكى از قدیمى ترین گزارش ها آمده است كه گروهى از عراقیان به نزد محمد فرزند ابىّ آمده، از او مصحف پدرش را طلب كردند و محمد بدون انكار وجود چنین مصحفى، اظهار داشت كه عثمان آن را گرفته است. در نیمه دوم سده نخست هجرى، محمد بن كعب قرظى نسخه اى از مصحف ابىّ را دیده بود كه تفاوت قابل ملاحظه اى با مصحف عثمانى نداشته است. از مستدرك حاكم نیشابورى بر مى آید كه </w:t>
      </w:r>
      <w:r>
        <w:rPr>
          <w:rtl/>
          <w:lang w:bidi="fa-IR"/>
        </w:rPr>
        <w:lastRenderedPageBreak/>
        <w:t xml:space="preserve">ابىّ به هنگام آغاز اعتراض مردم بر عثمان زنده بود و پیش از كشته شدن عثمان درگذشته است. (دائرة المعارف بزرگ اسلامى، ج 6، ص 463 - 465) </w:t>
      </w:r>
    </w:p>
    <w:p w:rsidR="00B87453" w:rsidRDefault="00B87453" w:rsidP="00B87453">
      <w:pPr>
        <w:pStyle w:val="libFootnote"/>
        <w:rPr>
          <w:rtl/>
          <w:lang w:bidi="fa-IR"/>
        </w:rPr>
      </w:pPr>
      <w:r>
        <w:rPr>
          <w:rtl/>
          <w:lang w:bidi="fa-IR"/>
        </w:rPr>
        <w:t>62. عبدالله بن مسعود</w:t>
      </w:r>
    </w:p>
    <w:p w:rsidR="00B87453" w:rsidRDefault="00B87453" w:rsidP="00B87453">
      <w:pPr>
        <w:pStyle w:val="libFootnote"/>
        <w:rPr>
          <w:rtl/>
          <w:lang w:bidi="fa-IR"/>
        </w:rPr>
      </w:pPr>
      <w:r>
        <w:rPr>
          <w:rtl/>
          <w:lang w:bidi="fa-IR"/>
        </w:rPr>
        <w:t xml:space="preserve">عبدالله بن مسعود بن غافل بن حبیب از قبیله هذیل است. مادرش «ام عبد» بود و از این رو به او كنیه«ابن ام عبد» داده اند. به روایت ابونعیم اصفهانى، ششمین كسى است كه ایمان آورد. جلیل القدر، عظیم الشأن و بزرگ منزلت بود. خادم پیامبر و صاحب سرّ او و در سفر و حضر پیوسته در خدمت پیامبربود. وى ذوالهجرتین است؛ یعنى یك بار به حبشه و بار دیگر به مدینه هجرت كرد. در همه غزوات رسول خدا حاضر بود. او از حافظان قرآن و فقهاى صحابه به شمار مى آمد. عمر روزى به او نظرانداخت و گفت: «گنجینه اى پر از دانش است». پس از رحلت پیامبر، متولّى بیت المال كوفه گشت و دردوره خلافت عثمان به مدینه رفت. از كسانى بود كه بر جنازه ابوذر حاضر گشت و مباشرت به تجهیز وتدفین او نمود. وى را در ردیف عمار و سلمان و اباذر و مقداد و ابىّ بن كعب از معروفین به ولایت اهل بیت دانسته اند. گزارش كرده اند كه او هفتاد سوره را از دهان پیامبر فراگرفته است. گفته اند كسى در پاكدامنى، فضل، ایمان و مدح پیامبر از او، شكى نداشته است. به سال 32 هجرت درگذشت و در بقیع دفن گردید. </w:t>
      </w:r>
    </w:p>
    <w:p w:rsidR="00B87453" w:rsidRDefault="00B87453" w:rsidP="00B87453">
      <w:pPr>
        <w:pStyle w:val="libFootnote"/>
        <w:rPr>
          <w:rtl/>
          <w:lang w:bidi="fa-IR"/>
        </w:rPr>
      </w:pPr>
      <w:r>
        <w:rPr>
          <w:rtl/>
          <w:lang w:bidi="fa-IR"/>
        </w:rPr>
        <w:t xml:space="preserve">در دوره تدوین مصحف عثمانى، میان عبدالله بن مسعود و عثمان، نزاع و درگیرى رخ داد كه در فصل چهارم به آن اشاره اى خواهیم كرد. (ر. ك: الكنى و الالقاب، ج 1، ص 216 و 470؛ اعلام زركلى، ج 4، ص 137؛ دكتر رامیار، تاریخ قرآن، ص 354) </w:t>
      </w:r>
    </w:p>
    <w:p w:rsidR="00B87453" w:rsidRDefault="00B87453" w:rsidP="00B87453">
      <w:pPr>
        <w:pStyle w:val="libFootnote"/>
        <w:rPr>
          <w:rtl/>
          <w:lang w:bidi="fa-IR"/>
        </w:rPr>
      </w:pPr>
      <w:r>
        <w:rPr>
          <w:rtl/>
          <w:lang w:bidi="fa-IR"/>
        </w:rPr>
        <w:t xml:space="preserve">63. الاتقان، ج 1، ص 201 و 202. </w:t>
      </w:r>
    </w:p>
    <w:p w:rsidR="00B87453" w:rsidRDefault="00B87453" w:rsidP="00B87453">
      <w:pPr>
        <w:pStyle w:val="libFootnote"/>
        <w:rPr>
          <w:rtl/>
          <w:lang w:bidi="fa-IR"/>
        </w:rPr>
      </w:pPr>
      <w:r>
        <w:rPr>
          <w:rtl/>
          <w:lang w:bidi="fa-IR"/>
        </w:rPr>
        <w:t xml:space="preserve">64. الفهرست، ص 29 و 30. </w:t>
      </w:r>
    </w:p>
    <w:p w:rsidR="00B87453" w:rsidRDefault="00B87453" w:rsidP="00B87453">
      <w:pPr>
        <w:pStyle w:val="libFootnote"/>
        <w:rPr>
          <w:rtl/>
          <w:lang w:bidi="fa-IR"/>
        </w:rPr>
      </w:pPr>
      <w:r>
        <w:rPr>
          <w:rtl/>
          <w:lang w:bidi="fa-IR"/>
        </w:rPr>
        <w:t xml:space="preserve">65. ر. ك: تاریخ القرآن، ص 141 - 144. </w:t>
      </w:r>
    </w:p>
    <w:p w:rsidR="00B87453" w:rsidRDefault="00B87453" w:rsidP="00B87453">
      <w:pPr>
        <w:pStyle w:val="libFootnote"/>
        <w:rPr>
          <w:rtl/>
          <w:lang w:bidi="fa-IR"/>
        </w:rPr>
      </w:pPr>
      <w:r>
        <w:rPr>
          <w:rtl/>
          <w:lang w:bidi="fa-IR"/>
        </w:rPr>
        <w:t xml:space="preserve">66. الاتقان، ج 1، ص 206. </w:t>
      </w:r>
    </w:p>
    <w:p w:rsidR="00B87453" w:rsidRDefault="00B87453" w:rsidP="00B87453">
      <w:pPr>
        <w:pStyle w:val="libFootnote"/>
        <w:rPr>
          <w:rtl/>
          <w:lang w:bidi="fa-IR"/>
        </w:rPr>
      </w:pPr>
      <w:r>
        <w:rPr>
          <w:rtl/>
          <w:lang w:bidi="fa-IR"/>
        </w:rPr>
        <w:t xml:space="preserve">67. رامیار، تاریخ قرآن، ص 350. </w:t>
      </w:r>
    </w:p>
    <w:p w:rsidR="00B87453" w:rsidRDefault="00B87453" w:rsidP="00B87453">
      <w:pPr>
        <w:pStyle w:val="libFootnote"/>
        <w:rPr>
          <w:rtl/>
          <w:lang w:bidi="fa-IR"/>
        </w:rPr>
      </w:pPr>
      <w:r>
        <w:rPr>
          <w:rtl/>
          <w:lang w:bidi="fa-IR"/>
        </w:rPr>
        <w:t xml:space="preserve">68. آل عمران (3) آیه 120. </w:t>
      </w:r>
    </w:p>
    <w:p w:rsidR="00B87453" w:rsidRDefault="00B87453" w:rsidP="00B87453">
      <w:pPr>
        <w:pStyle w:val="libFootnote"/>
        <w:rPr>
          <w:rtl/>
          <w:lang w:bidi="fa-IR"/>
        </w:rPr>
      </w:pPr>
      <w:r>
        <w:rPr>
          <w:rtl/>
          <w:lang w:bidi="fa-IR"/>
        </w:rPr>
        <w:t xml:space="preserve">69. دكتر رامیار، تاریخ قرآن، ص 348. </w:t>
      </w:r>
    </w:p>
    <w:p w:rsidR="00B87453" w:rsidRDefault="00B87453" w:rsidP="00B87453">
      <w:pPr>
        <w:pStyle w:val="libFootnote"/>
        <w:rPr>
          <w:rtl/>
          <w:lang w:bidi="fa-IR"/>
        </w:rPr>
      </w:pPr>
      <w:r>
        <w:rPr>
          <w:rtl/>
          <w:lang w:bidi="fa-IR"/>
        </w:rPr>
        <w:t xml:space="preserve">70. بقره (2) آیه 20. </w:t>
      </w:r>
    </w:p>
    <w:p w:rsidR="00B87453" w:rsidRDefault="00B87453" w:rsidP="00B87453">
      <w:pPr>
        <w:pStyle w:val="libFootnote"/>
        <w:rPr>
          <w:rtl/>
          <w:lang w:bidi="fa-IR"/>
        </w:rPr>
      </w:pPr>
      <w:r>
        <w:rPr>
          <w:rtl/>
          <w:lang w:bidi="fa-IR"/>
        </w:rPr>
        <w:t xml:space="preserve">71. یس (36) آیه 52. </w:t>
      </w:r>
    </w:p>
    <w:p w:rsidR="00B87453" w:rsidRDefault="00B87453" w:rsidP="00B87453">
      <w:pPr>
        <w:pStyle w:val="libFootnote"/>
        <w:rPr>
          <w:rtl/>
          <w:lang w:bidi="fa-IR"/>
        </w:rPr>
      </w:pPr>
      <w:r>
        <w:rPr>
          <w:rtl/>
          <w:lang w:bidi="fa-IR"/>
        </w:rPr>
        <w:t xml:space="preserve">72. همان جا. </w:t>
      </w:r>
    </w:p>
    <w:p w:rsidR="00B87453" w:rsidRDefault="00B87453" w:rsidP="00B87453">
      <w:pPr>
        <w:pStyle w:val="libFootnote"/>
        <w:rPr>
          <w:rtl/>
          <w:lang w:bidi="fa-IR"/>
        </w:rPr>
      </w:pPr>
      <w:r>
        <w:rPr>
          <w:rtl/>
          <w:lang w:bidi="fa-IR"/>
        </w:rPr>
        <w:t xml:space="preserve">73. ر. ك: الفهرست، ص 29؛ الاتقان، ج 1، ص 202 و 203. </w:t>
      </w:r>
    </w:p>
    <w:p w:rsidR="00B87453" w:rsidRDefault="00B87453" w:rsidP="00B87453">
      <w:pPr>
        <w:pStyle w:val="libFootnote"/>
        <w:rPr>
          <w:rtl/>
          <w:lang w:bidi="fa-IR"/>
        </w:rPr>
      </w:pPr>
      <w:r>
        <w:rPr>
          <w:rtl/>
          <w:lang w:bidi="fa-IR"/>
        </w:rPr>
        <w:lastRenderedPageBreak/>
        <w:t xml:space="preserve">74. در فهرست ابن ندیم سوره «شورى» از قلم افتاده است. </w:t>
      </w:r>
    </w:p>
    <w:p w:rsidR="00B87453" w:rsidRDefault="00B87453" w:rsidP="00B87453">
      <w:pPr>
        <w:pStyle w:val="libFootnote"/>
        <w:rPr>
          <w:rtl/>
          <w:lang w:bidi="fa-IR"/>
        </w:rPr>
      </w:pPr>
      <w:r>
        <w:rPr>
          <w:rtl/>
          <w:lang w:bidi="fa-IR"/>
        </w:rPr>
        <w:t xml:space="preserve">75. در وجه تسمیه گروه هاى شش گانه به اختصار مى توان چنین توضیح داد: «السّبع الطُوَّل»: چون هفت سوره بلند و بزرگ قرآن كریمند. «مئون»: سوره هایى هستند كه بیش از صد آیه دارند. «مثانى»: از ریشه «ثنى» به معناى میل است، سوره هایى هستند كه از جهت بزرگى و حجم آیات، به دنبال سوره هاى «مئون» قرار مى گیرند. بعضى ریشه آن را از «تثنیه» گرفته اند و علت نامگذارى را آن دانسته اند كه تكرار قرائت در سوره هاى «مثانى»، بیش از سوره هاى «طول» و «مئون» است. اطلاق «حوامیم» به گروهى از سوره ها نیز از آن جهت است كه با «حم» شروع مى گردند. علّت انتخاب عنوان «ممتحنات» براى گروهى دیگر ازباب تغلیب صورت گرفته است و سرانجام، سوره هاى كوچك تر قرآن را از آن جهت كه قطع و فصل میان این سوره با «بسمله» زیاد است، مفصّلات نامیده اند. </w:t>
      </w:r>
    </w:p>
    <w:p w:rsidR="00B87453" w:rsidRDefault="00B87453" w:rsidP="00B87453">
      <w:pPr>
        <w:pStyle w:val="libFootnote"/>
        <w:rPr>
          <w:rtl/>
          <w:lang w:bidi="fa-IR"/>
        </w:rPr>
      </w:pPr>
      <w:r>
        <w:rPr>
          <w:rtl/>
          <w:lang w:bidi="fa-IR"/>
        </w:rPr>
        <w:t xml:space="preserve">76. الفهرست، ص 29. </w:t>
      </w:r>
    </w:p>
    <w:p w:rsidR="00B87453" w:rsidRDefault="00B87453" w:rsidP="00B87453">
      <w:pPr>
        <w:pStyle w:val="libFootnote"/>
        <w:rPr>
          <w:rtl/>
          <w:lang w:bidi="fa-IR"/>
        </w:rPr>
      </w:pPr>
      <w:r>
        <w:rPr>
          <w:rtl/>
          <w:lang w:bidi="fa-IR"/>
        </w:rPr>
        <w:t xml:space="preserve">77. التمهید، ج 1، ص 314. </w:t>
      </w:r>
    </w:p>
    <w:p w:rsidR="00B87453" w:rsidRDefault="00B87453" w:rsidP="00B87453">
      <w:pPr>
        <w:pStyle w:val="libFootnote"/>
        <w:rPr>
          <w:rtl/>
          <w:lang w:bidi="fa-IR"/>
        </w:rPr>
      </w:pPr>
      <w:r>
        <w:rPr>
          <w:rtl/>
          <w:lang w:bidi="fa-IR"/>
        </w:rPr>
        <w:t xml:space="preserve">78. الاتقان، ج 1، ص 204. </w:t>
      </w:r>
    </w:p>
    <w:p w:rsidR="00B87453" w:rsidRDefault="00B87453" w:rsidP="00B87453">
      <w:pPr>
        <w:pStyle w:val="libFootnote"/>
        <w:rPr>
          <w:rtl/>
          <w:lang w:bidi="fa-IR"/>
        </w:rPr>
      </w:pPr>
      <w:r>
        <w:rPr>
          <w:rtl/>
          <w:lang w:bidi="fa-IR"/>
        </w:rPr>
        <w:t xml:space="preserve">79. همان، ص 149. </w:t>
      </w:r>
    </w:p>
    <w:p w:rsidR="00B87453" w:rsidRDefault="00B87453" w:rsidP="00B87453">
      <w:pPr>
        <w:pStyle w:val="libFootnote"/>
        <w:rPr>
          <w:rtl/>
          <w:lang w:bidi="fa-IR"/>
        </w:rPr>
      </w:pPr>
      <w:r>
        <w:rPr>
          <w:rtl/>
          <w:lang w:bidi="fa-IR"/>
        </w:rPr>
        <w:t xml:space="preserve">80. قارعه (101) آیه 5. </w:t>
      </w:r>
    </w:p>
    <w:p w:rsidR="00B87453" w:rsidRDefault="00B87453" w:rsidP="00B87453">
      <w:pPr>
        <w:pStyle w:val="libFootnote"/>
        <w:rPr>
          <w:rtl/>
          <w:lang w:bidi="fa-IR"/>
        </w:rPr>
      </w:pPr>
      <w:r>
        <w:rPr>
          <w:rtl/>
          <w:lang w:bidi="fa-IR"/>
        </w:rPr>
        <w:t xml:space="preserve">81. الاتقان، ج 1، ص 148. </w:t>
      </w:r>
    </w:p>
    <w:p w:rsidR="00B87453" w:rsidRDefault="00B87453" w:rsidP="00B87453">
      <w:pPr>
        <w:pStyle w:val="libFootnote"/>
        <w:rPr>
          <w:rtl/>
          <w:lang w:bidi="fa-IR"/>
        </w:rPr>
      </w:pPr>
      <w:r>
        <w:rPr>
          <w:rtl/>
          <w:lang w:bidi="fa-IR"/>
        </w:rPr>
        <w:t xml:space="preserve">82. رامیار، تاریخ قرآن، ص 362. </w:t>
      </w:r>
    </w:p>
    <w:p w:rsidR="00B87453" w:rsidRDefault="00B87453" w:rsidP="00B87453">
      <w:pPr>
        <w:pStyle w:val="libFootnote"/>
        <w:rPr>
          <w:rtl/>
          <w:lang w:bidi="fa-IR"/>
        </w:rPr>
      </w:pPr>
      <w:r>
        <w:rPr>
          <w:rtl/>
          <w:lang w:bidi="fa-IR"/>
        </w:rPr>
        <w:t xml:space="preserve">83. همان، ص 361. </w:t>
      </w:r>
    </w:p>
    <w:p w:rsidR="00B87453" w:rsidRDefault="00B87453" w:rsidP="00B87453">
      <w:pPr>
        <w:pStyle w:val="libFootnote"/>
        <w:rPr>
          <w:rtl/>
          <w:lang w:bidi="fa-IR"/>
        </w:rPr>
      </w:pPr>
      <w:r>
        <w:rPr>
          <w:rtl/>
          <w:lang w:bidi="fa-IR"/>
        </w:rPr>
        <w:t xml:space="preserve">84. زنجانى، تاریخ القرآن، ص 77 - 79. </w:t>
      </w:r>
    </w:p>
    <w:p w:rsidR="00B87453" w:rsidRDefault="00B87453" w:rsidP="00762B70">
      <w:pPr>
        <w:pStyle w:val="libNormal"/>
        <w:rPr>
          <w:rtl/>
          <w:lang w:bidi="fa-IR"/>
        </w:rPr>
      </w:pPr>
    </w:p>
    <w:p w:rsidR="00FC5DC1" w:rsidRDefault="00B87453" w:rsidP="00B87453">
      <w:pPr>
        <w:pStyle w:val="Heading2"/>
        <w:rPr>
          <w:rtl/>
          <w:lang w:bidi="fa-IR"/>
        </w:rPr>
      </w:pPr>
      <w:r>
        <w:rPr>
          <w:rtl/>
          <w:lang w:bidi="fa-IR"/>
        </w:rPr>
        <w:br w:type="page"/>
      </w:r>
      <w:bookmarkStart w:id="99" w:name="_Toc469981119"/>
      <w:r w:rsidR="00762B70">
        <w:rPr>
          <w:rtl/>
          <w:lang w:bidi="fa-IR"/>
        </w:rPr>
        <w:lastRenderedPageBreak/>
        <w:t xml:space="preserve">فصل چهارم </w:t>
      </w:r>
      <w:r>
        <w:rPr>
          <w:rFonts w:hint="cs"/>
          <w:rtl/>
          <w:lang w:bidi="fa-IR"/>
        </w:rPr>
        <w:t xml:space="preserve">: </w:t>
      </w:r>
      <w:r w:rsidR="00762B70">
        <w:rPr>
          <w:rtl/>
          <w:lang w:bidi="fa-IR"/>
        </w:rPr>
        <w:t>جمع</w:t>
      </w:r>
      <w:r w:rsidR="00FB36B4">
        <w:rPr>
          <w:rtl/>
          <w:lang w:bidi="fa-IR"/>
        </w:rPr>
        <w:t xml:space="preserve"> </w:t>
      </w:r>
      <w:r w:rsidR="00762B70">
        <w:rPr>
          <w:rtl/>
          <w:lang w:bidi="fa-IR"/>
        </w:rPr>
        <w:t>آورى خل</w:t>
      </w:r>
      <w:r w:rsidR="00FB36B4">
        <w:rPr>
          <w:rtl/>
          <w:lang w:bidi="fa-IR"/>
        </w:rPr>
        <w:t>ی</w:t>
      </w:r>
      <w:r w:rsidR="00762B70">
        <w:rPr>
          <w:rtl/>
          <w:lang w:bidi="fa-IR"/>
        </w:rPr>
        <w:t>فه سوم</w:t>
      </w:r>
      <w:bookmarkEnd w:id="99"/>
    </w:p>
    <w:p w:rsidR="00FC5DC1" w:rsidRDefault="00E86885" w:rsidP="00B87453">
      <w:pPr>
        <w:pStyle w:val="Heading3"/>
        <w:rPr>
          <w:rtl/>
          <w:lang w:bidi="fa-IR"/>
        </w:rPr>
      </w:pPr>
      <w:bookmarkStart w:id="100" w:name="_Toc469981120"/>
      <w:r>
        <w:rPr>
          <w:rtl/>
          <w:lang w:bidi="fa-IR"/>
        </w:rPr>
        <w:t>الف) انگیزه یكى كردن مصاحف</w:t>
      </w:r>
      <w:bookmarkEnd w:id="100"/>
    </w:p>
    <w:p w:rsidR="00FC5DC1" w:rsidRDefault="00762B70" w:rsidP="00762B70">
      <w:pPr>
        <w:pStyle w:val="libNormal"/>
        <w:rPr>
          <w:rtl/>
          <w:lang w:bidi="fa-IR"/>
        </w:rPr>
      </w:pPr>
      <w:r>
        <w:rPr>
          <w:rtl/>
          <w:lang w:bidi="fa-IR"/>
        </w:rPr>
        <w:t>دانست</w:t>
      </w:r>
      <w:r w:rsidR="00FB36B4">
        <w:rPr>
          <w:rtl/>
          <w:lang w:bidi="fa-IR"/>
        </w:rPr>
        <w:t>ی</w:t>
      </w:r>
      <w:r>
        <w:rPr>
          <w:rtl/>
          <w:lang w:bidi="fa-IR"/>
        </w:rPr>
        <w:t>م كه پس از رحلت پ</w:t>
      </w:r>
      <w:r w:rsidR="00FB36B4">
        <w:rPr>
          <w:rtl/>
          <w:lang w:bidi="fa-IR"/>
        </w:rPr>
        <w:t>ی</w:t>
      </w:r>
      <w:r>
        <w:rPr>
          <w:rtl/>
          <w:lang w:bidi="fa-IR"/>
        </w:rPr>
        <w:t>امبر اكرم</w:t>
      </w:r>
      <w:r w:rsidR="00121BD9">
        <w:rPr>
          <w:rtl/>
          <w:lang w:bidi="fa-IR"/>
        </w:rPr>
        <w:t xml:space="preserve"> </w:t>
      </w:r>
      <w:r w:rsidR="00D5620D" w:rsidRPr="00D5620D">
        <w:rPr>
          <w:rStyle w:val="libAlaemChar"/>
          <w:rtl/>
        </w:rPr>
        <w:t>صلى‌الله‌عليه‌وآله</w:t>
      </w:r>
      <w:r w:rsidR="00121BD9">
        <w:rPr>
          <w:rtl/>
          <w:lang w:bidi="fa-IR"/>
        </w:rPr>
        <w:t xml:space="preserve"> </w:t>
      </w:r>
      <w:r w:rsidR="00FB36B4">
        <w:rPr>
          <w:rtl/>
          <w:lang w:bidi="fa-IR"/>
        </w:rPr>
        <w:t xml:space="preserve">، </w:t>
      </w:r>
      <w:r>
        <w:rPr>
          <w:rtl/>
          <w:lang w:bidi="fa-IR"/>
        </w:rPr>
        <w:t>جمع</w:t>
      </w:r>
      <w:r w:rsidR="00FB36B4">
        <w:rPr>
          <w:rtl/>
          <w:lang w:bidi="fa-IR"/>
        </w:rPr>
        <w:t xml:space="preserve"> </w:t>
      </w:r>
      <w:r>
        <w:rPr>
          <w:rtl/>
          <w:lang w:bidi="fa-IR"/>
        </w:rPr>
        <w:t>آورى قرآن به صورت رسمى به دستور خل</w:t>
      </w:r>
      <w:r w:rsidR="00FB36B4">
        <w:rPr>
          <w:rtl/>
          <w:lang w:bidi="fa-IR"/>
        </w:rPr>
        <w:t>ی</w:t>
      </w:r>
      <w:r>
        <w:rPr>
          <w:rtl/>
          <w:lang w:bidi="fa-IR"/>
        </w:rPr>
        <w:t>فه اول و به همت ز</w:t>
      </w:r>
      <w:r w:rsidR="00FB36B4">
        <w:rPr>
          <w:rtl/>
          <w:lang w:bidi="fa-IR"/>
        </w:rPr>
        <w:t>ی</w:t>
      </w:r>
      <w:r>
        <w:rPr>
          <w:rtl/>
          <w:lang w:bidi="fa-IR"/>
        </w:rPr>
        <w:t>دبن ثابت صورت گرفت</w:t>
      </w:r>
      <w:r w:rsidR="00FB36B4">
        <w:rPr>
          <w:rtl/>
          <w:lang w:bidi="fa-IR"/>
        </w:rPr>
        <w:t xml:space="preserve">. </w:t>
      </w:r>
      <w:r>
        <w:rPr>
          <w:rtl/>
          <w:lang w:bidi="fa-IR"/>
        </w:rPr>
        <w:t>پ</w:t>
      </w:r>
      <w:r w:rsidR="00FB36B4">
        <w:rPr>
          <w:rtl/>
          <w:lang w:bidi="fa-IR"/>
        </w:rPr>
        <w:t>ی</w:t>
      </w:r>
      <w:r>
        <w:rPr>
          <w:rtl/>
          <w:lang w:bidi="fa-IR"/>
        </w:rPr>
        <w:t>ش از آن</w:t>
      </w:r>
      <w:r w:rsidR="00FB36B4">
        <w:rPr>
          <w:rtl/>
          <w:lang w:bidi="fa-IR"/>
        </w:rPr>
        <w:t xml:space="preserve">، </w:t>
      </w:r>
      <w:r>
        <w:rPr>
          <w:rtl/>
          <w:lang w:bidi="fa-IR"/>
        </w:rPr>
        <w:t>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ن</w:t>
      </w:r>
      <w:r w:rsidR="00FB36B4">
        <w:rPr>
          <w:rtl/>
          <w:lang w:bidi="fa-IR"/>
        </w:rPr>
        <w:t>ی</w:t>
      </w:r>
      <w:r>
        <w:rPr>
          <w:rtl/>
          <w:lang w:bidi="fa-IR"/>
        </w:rPr>
        <w:t>ز كه از همه به قرآن آشناتر بود</w:t>
      </w:r>
      <w:r w:rsidR="00FB36B4">
        <w:rPr>
          <w:rtl/>
          <w:lang w:bidi="fa-IR"/>
        </w:rPr>
        <w:t xml:space="preserve">، </w:t>
      </w:r>
      <w:r>
        <w:rPr>
          <w:rtl/>
          <w:lang w:bidi="fa-IR"/>
        </w:rPr>
        <w:t>مصحفى را تدو</w:t>
      </w:r>
      <w:r w:rsidR="00FB36B4">
        <w:rPr>
          <w:rtl/>
          <w:lang w:bidi="fa-IR"/>
        </w:rPr>
        <w:t>ی</w:t>
      </w:r>
      <w:r>
        <w:rPr>
          <w:rtl/>
          <w:lang w:bidi="fa-IR"/>
        </w:rPr>
        <w:t>ن نمود</w:t>
      </w:r>
      <w:r w:rsidR="00FB36B4">
        <w:rPr>
          <w:rtl/>
          <w:lang w:bidi="fa-IR"/>
        </w:rPr>
        <w:t xml:space="preserve">. </w:t>
      </w:r>
      <w:r>
        <w:rPr>
          <w:rtl/>
          <w:lang w:bidi="fa-IR"/>
        </w:rPr>
        <w:t>بزرگانى از صحابه ن</w:t>
      </w:r>
      <w:r w:rsidR="00FB36B4">
        <w:rPr>
          <w:rtl/>
          <w:lang w:bidi="fa-IR"/>
        </w:rPr>
        <w:t>ی</w:t>
      </w:r>
      <w:r>
        <w:rPr>
          <w:rtl/>
          <w:lang w:bidi="fa-IR"/>
        </w:rPr>
        <w:t>ز به جمع «مصحف» همت گماردند و آنان كه از موقع</w:t>
      </w:r>
      <w:r w:rsidR="00FB36B4">
        <w:rPr>
          <w:rtl/>
          <w:lang w:bidi="fa-IR"/>
        </w:rPr>
        <w:t>ی</w:t>
      </w:r>
      <w:r>
        <w:rPr>
          <w:rtl/>
          <w:lang w:bidi="fa-IR"/>
        </w:rPr>
        <w:t>ت ممتازى برخوردار بودند</w:t>
      </w:r>
      <w:r w:rsidR="00FB36B4">
        <w:rPr>
          <w:rtl/>
          <w:lang w:bidi="fa-IR"/>
        </w:rPr>
        <w:t xml:space="preserve">، </w:t>
      </w:r>
      <w:r>
        <w:rPr>
          <w:rtl/>
          <w:lang w:bidi="fa-IR"/>
        </w:rPr>
        <w:t>مصاحفشان به سرعت مورد توجه مسلمانان قرارگرفت</w:t>
      </w:r>
      <w:r w:rsidR="00FB36B4">
        <w:rPr>
          <w:rtl/>
          <w:lang w:bidi="fa-IR"/>
        </w:rPr>
        <w:t xml:space="preserve">. </w:t>
      </w:r>
      <w:r>
        <w:rPr>
          <w:rtl/>
          <w:lang w:bidi="fa-IR"/>
        </w:rPr>
        <w:t>بد</w:t>
      </w:r>
      <w:r w:rsidR="00FB36B4">
        <w:rPr>
          <w:rtl/>
          <w:lang w:bidi="fa-IR"/>
        </w:rPr>
        <w:t>ی</w:t>
      </w:r>
      <w:r>
        <w:rPr>
          <w:rtl/>
          <w:lang w:bidi="fa-IR"/>
        </w:rPr>
        <w:t>ن ترت</w:t>
      </w:r>
      <w:r w:rsidR="00FB36B4">
        <w:rPr>
          <w:rtl/>
          <w:lang w:bidi="fa-IR"/>
        </w:rPr>
        <w:t>ی</w:t>
      </w:r>
      <w:r>
        <w:rPr>
          <w:rtl/>
          <w:lang w:bidi="fa-IR"/>
        </w:rPr>
        <w:t>ب</w:t>
      </w:r>
      <w:r w:rsidR="00FB36B4">
        <w:rPr>
          <w:rtl/>
          <w:lang w:bidi="fa-IR"/>
        </w:rPr>
        <w:t xml:space="preserve">، </w:t>
      </w:r>
      <w:r>
        <w:rPr>
          <w:rtl/>
          <w:lang w:bidi="fa-IR"/>
        </w:rPr>
        <w:t>مردم هر منطقه</w:t>
      </w:r>
      <w:r w:rsidR="00FB36B4">
        <w:rPr>
          <w:rtl/>
          <w:lang w:bidi="fa-IR"/>
        </w:rPr>
        <w:t xml:space="preserve">، </w:t>
      </w:r>
      <w:r>
        <w:rPr>
          <w:rtl/>
          <w:lang w:bidi="fa-IR"/>
        </w:rPr>
        <w:t xml:space="preserve">مصحفى را كه </w:t>
      </w:r>
      <w:r w:rsidR="00FB36B4">
        <w:rPr>
          <w:rtl/>
          <w:lang w:bidi="fa-IR"/>
        </w:rPr>
        <w:t>ی</w:t>
      </w:r>
      <w:r>
        <w:rPr>
          <w:rtl/>
          <w:lang w:bidi="fa-IR"/>
        </w:rPr>
        <w:t>كى از صحابه سامان داده</w:t>
      </w:r>
      <w:r w:rsidR="00FB36B4">
        <w:rPr>
          <w:rtl/>
          <w:lang w:bidi="fa-IR"/>
        </w:rPr>
        <w:t xml:space="preserve"> </w:t>
      </w:r>
      <w:r>
        <w:rPr>
          <w:rtl/>
          <w:lang w:bidi="fa-IR"/>
        </w:rPr>
        <w:t>بود</w:t>
      </w:r>
      <w:r w:rsidR="00FB36B4">
        <w:rPr>
          <w:rtl/>
          <w:lang w:bidi="fa-IR"/>
        </w:rPr>
        <w:t xml:space="preserve">، </w:t>
      </w:r>
      <w:r w:rsidR="00853B4A">
        <w:rPr>
          <w:rtl/>
          <w:lang w:bidi="fa-IR"/>
        </w:rPr>
        <w:t>قرائت</w:t>
      </w:r>
      <w:r>
        <w:rPr>
          <w:rtl/>
          <w:lang w:bidi="fa-IR"/>
        </w:rPr>
        <w:t xml:space="preserve"> مى</w:t>
      </w:r>
      <w:r w:rsidR="00FB36B4">
        <w:rPr>
          <w:rtl/>
          <w:lang w:bidi="fa-IR"/>
        </w:rPr>
        <w:t xml:space="preserve"> </w:t>
      </w:r>
      <w:r>
        <w:rPr>
          <w:rtl/>
          <w:lang w:bidi="fa-IR"/>
        </w:rPr>
        <w:t>كردند</w:t>
      </w:r>
      <w:r w:rsidR="00FB36B4">
        <w:rPr>
          <w:rtl/>
          <w:lang w:bidi="fa-IR"/>
        </w:rPr>
        <w:t xml:space="preserve">. </w:t>
      </w:r>
      <w:r>
        <w:rPr>
          <w:rtl/>
          <w:lang w:bidi="fa-IR"/>
        </w:rPr>
        <w:t>گسترش فتوحات اسلامى در دهه</w:t>
      </w:r>
      <w:r w:rsidR="00FB36B4">
        <w:rPr>
          <w:rtl/>
          <w:lang w:bidi="fa-IR"/>
        </w:rPr>
        <w:t xml:space="preserve"> </w:t>
      </w:r>
      <w:r>
        <w:rPr>
          <w:rtl/>
          <w:lang w:bidi="fa-IR"/>
        </w:rPr>
        <w:t>دوم و سوم هجرى و گرا</w:t>
      </w:r>
      <w:r w:rsidR="00FB36B4">
        <w:rPr>
          <w:rtl/>
          <w:lang w:bidi="fa-IR"/>
        </w:rPr>
        <w:t>ی</w:t>
      </w:r>
      <w:r>
        <w:rPr>
          <w:rtl/>
          <w:lang w:bidi="fa-IR"/>
        </w:rPr>
        <w:t>ش روز افزون به اسلام و علاقه زا</w:t>
      </w:r>
      <w:r w:rsidR="00FB36B4">
        <w:rPr>
          <w:rtl/>
          <w:lang w:bidi="fa-IR"/>
        </w:rPr>
        <w:t>ی</w:t>
      </w:r>
      <w:r>
        <w:rPr>
          <w:rtl/>
          <w:lang w:bidi="fa-IR"/>
        </w:rPr>
        <w:t>دالوصفى كه به كتاب د</w:t>
      </w:r>
      <w:r w:rsidR="00FB36B4">
        <w:rPr>
          <w:rtl/>
          <w:lang w:bidi="fa-IR"/>
        </w:rPr>
        <w:t>ی</w:t>
      </w:r>
      <w:r>
        <w:rPr>
          <w:rtl/>
          <w:lang w:bidi="fa-IR"/>
        </w:rPr>
        <w:t>نشان</w:t>
      </w:r>
      <w:r w:rsidR="00121BD9">
        <w:rPr>
          <w:rtl/>
          <w:lang w:bidi="fa-IR"/>
        </w:rPr>
        <w:t xml:space="preserve"> (</w:t>
      </w:r>
      <w:r>
        <w:rPr>
          <w:rtl/>
          <w:lang w:bidi="fa-IR"/>
        </w:rPr>
        <w:t>قرآن</w:t>
      </w:r>
      <w:r w:rsidR="00121BD9">
        <w:rPr>
          <w:rtl/>
          <w:lang w:bidi="fa-IR"/>
        </w:rPr>
        <w:t xml:space="preserve">) </w:t>
      </w:r>
      <w:r>
        <w:rPr>
          <w:rtl/>
          <w:lang w:bidi="fa-IR"/>
        </w:rPr>
        <w:t>داشتند</w:t>
      </w:r>
      <w:r w:rsidR="00FB36B4">
        <w:rPr>
          <w:rtl/>
          <w:lang w:bidi="fa-IR"/>
        </w:rPr>
        <w:t xml:space="preserve">، </w:t>
      </w:r>
      <w:r>
        <w:rPr>
          <w:rtl/>
          <w:lang w:bidi="fa-IR"/>
        </w:rPr>
        <w:t>سبب شد تا آنها كه سواد كتابت و نگارش داشتند</w:t>
      </w:r>
      <w:r w:rsidR="00FB36B4">
        <w:rPr>
          <w:rtl/>
          <w:lang w:bidi="fa-IR"/>
        </w:rPr>
        <w:t xml:space="preserve">، </w:t>
      </w:r>
      <w:r>
        <w:rPr>
          <w:rtl/>
          <w:lang w:bidi="fa-IR"/>
        </w:rPr>
        <w:t>به اندازه توان و امكانات خو</w:t>
      </w:r>
      <w:r w:rsidR="00FB36B4">
        <w:rPr>
          <w:rtl/>
          <w:lang w:bidi="fa-IR"/>
        </w:rPr>
        <w:t>ی</w:t>
      </w:r>
      <w:r>
        <w:rPr>
          <w:rtl/>
          <w:lang w:bidi="fa-IR"/>
        </w:rPr>
        <w:t>ش</w:t>
      </w:r>
      <w:r w:rsidR="00FB36B4">
        <w:rPr>
          <w:rtl/>
          <w:lang w:bidi="fa-IR"/>
        </w:rPr>
        <w:t xml:space="preserve">، </w:t>
      </w:r>
      <w:r>
        <w:rPr>
          <w:rtl/>
          <w:lang w:bidi="fa-IR"/>
        </w:rPr>
        <w:t>به كتابت قرآن همت كرده از مصحف</w:t>
      </w:r>
      <w:r w:rsidR="00FB36B4">
        <w:rPr>
          <w:rtl/>
          <w:lang w:bidi="fa-IR"/>
        </w:rPr>
        <w:t xml:space="preserve"> </w:t>
      </w:r>
      <w:r>
        <w:rPr>
          <w:rtl/>
          <w:lang w:bidi="fa-IR"/>
        </w:rPr>
        <w:t>هاى معروف و موجود در هر منطقه</w:t>
      </w:r>
      <w:r w:rsidR="00FB36B4">
        <w:rPr>
          <w:rtl/>
          <w:lang w:bidi="fa-IR"/>
        </w:rPr>
        <w:t xml:space="preserve">، </w:t>
      </w:r>
      <w:r>
        <w:rPr>
          <w:rtl/>
          <w:lang w:bidi="fa-IR"/>
        </w:rPr>
        <w:t>استنساخ نما</w:t>
      </w:r>
      <w:r w:rsidR="00FB36B4">
        <w:rPr>
          <w:rtl/>
          <w:lang w:bidi="fa-IR"/>
        </w:rPr>
        <w:t>ی</w:t>
      </w:r>
      <w:r>
        <w:rPr>
          <w:rtl/>
          <w:lang w:bidi="fa-IR"/>
        </w:rPr>
        <w:t>ند</w:t>
      </w:r>
      <w:r w:rsidR="00FB36B4">
        <w:rPr>
          <w:rtl/>
          <w:lang w:bidi="fa-IR"/>
        </w:rPr>
        <w:t xml:space="preserve">. </w:t>
      </w:r>
      <w:r>
        <w:rPr>
          <w:rtl/>
          <w:lang w:bidi="fa-IR"/>
        </w:rPr>
        <w:t>گرچه مردم شهرها</w:t>
      </w:r>
      <w:r w:rsidR="00FB36B4">
        <w:rPr>
          <w:rtl/>
          <w:lang w:bidi="fa-IR"/>
        </w:rPr>
        <w:t>ی</w:t>
      </w:r>
      <w:r>
        <w:rPr>
          <w:rtl/>
          <w:lang w:bidi="fa-IR"/>
        </w:rPr>
        <w:t>ى مثل كوفه</w:t>
      </w:r>
      <w:r w:rsidR="00FB36B4">
        <w:rPr>
          <w:rtl/>
          <w:lang w:bidi="fa-IR"/>
        </w:rPr>
        <w:t xml:space="preserve">، </w:t>
      </w:r>
      <w:r>
        <w:rPr>
          <w:rtl/>
          <w:lang w:bidi="fa-IR"/>
        </w:rPr>
        <w:t>شام و بصره به ترت</w:t>
      </w:r>
      <w:r w:rsidR="00FB36B4">
        <w:rPr>
          <w:rtl/>
          <w:lang w:bidi="fa-IR"/>
        </w:rPr>
        <w:t>ی</w:t>
      </w:r>
      <w:r>
        <w:rPr>
          <w:rtl/>
          <w:lang w:bidi="fa-IR"/>
        </w:rPr>
        <w:t>ب از مصاحف عبدالله بن مسعود و ابىّ بن كعب و ابو موسى اشعرى پ</w:t>
      </w:r>
      <w:r w:rsidR="00FB36B4">
        <w:rPr>
          <w:rtl/>
          <w:lang w:bidi="fa-IR"/>
        </w:rPr>
        <w:t>ی</w:t>
      </w:r>
      <w:r>
        <w:rPr>
          <w:rtl/>
          <w:lang w:bidi="fa-IR"/>
        </w:rPr>
        <w:t>روى مى</w:t>
      </w:r>
      <w:r w:rsidR="00FB36B4">
        <w:rPr>
          <w:rtl/>
          <w:lang w:bidi="fa-IR"/>
        </w:rPr>
        <w:t xml:space="preserve"> </w:t>
      </w:r>
      <w:r>
        <w:rPr>
          <w:rtl/>
          <w:lang w:bidi="fa-IR"/>
        </w:rPr>
        <w:t>نمودند</w:t>
      </w:r>
      <w:r w:rsidR="00FB36B4">
        <w:rPr>
          <w:rtl/>
          <w:lang w:bidi="fa-IR"/>
        </w:rPr>
        <w:t xml:space="preserve">، </w:t>
      </w:r>
      <w:r>
        <w:rPr>
          <w:rtl/>
          <w:lang w:bidi="fa-IR"/>
        </w:rPr>
        <w:t>اما در هم</w:t>
      </w:r>
      <w:r w:rsidR="00FB36B4">
        <w:rPr>
          <w:rtl/>
          <w:lang w:bidi="fa-IR"/>
        </w:rPr>
        <w:t>ی</w:t>
      </w:r>
      <w:r>
        <w:rPr>
          <w:rtl/>
          <w:lang w:bidi="fa-IR"/>
        </w:rPr>
        <w:t>ن شهرها ن</w:t>
      </w:r>
      <w:r w:rsidR="00FB36B4">
        <w:rPr>
          <w:rtl/>
          <w:lang w:bidi="fa-IR"/>
        </w:rPr>
        <w:t>ی</w:t>
      </w:r>
      <w:r>
        <w:rPr>
          <w:rtl/>
          <w:lang w:bidi="fa-IR"/>
        </w:rPr>
        <w:t>ز در اثر مرور زمان و ن</w:t>
      </w:r>
      <w:r w:rsidR="00FB36B4">
        <w:rPr>
          <w:rtl/>
          <w:lang w:bidi="fa-IR"/>
        </w:rPr>
        <w:t>ی</w:t>
      </w:r>
      <w:r>
        <w:rPr>
          <w:rtl/>
          <w:lang w:bidi="fa-IR"/>
        </w:rPr>
        <w:t xml:space="preserve">از به حفظ و </w:t>
      </w:r>
      <w:r w:rsidR="00853B4A">
        <w:rPr>
          <w:rtl/>
          <w:lang w:bidi="fa-IR"/>
        </w:rPr>
        <w:t>قرائت</w:t>
      </w:r>
      <w:r>
        <w:rPr>
          <w:rtl/>
          <w:lang w:bidi="fa-IR"/>
        </w:rPr>
        <w:t xml:space="preserve"> قرآن</w:t>
      </w:r>
      <w:r w:rsidR="00FB36B4">
        <w:rPr>
          <w:rtl/>
          <w:lang w:bidi="fa-IR"/>
        </w:rPr>
        <w:t xml:space="preserve">، </w:t>
      </w:r>
      <w:r>
        <w:rPr>
          <w:rtl/>
          <w:lang w:bidi="fa-IR"/>
        </w:rPr>
        <w:t>مصاحف فراوانى استنساخ گرد</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خط و كتابت در مراحل اول</w:t>
      </w:r>
      <w:r w:rsidR="00FB36B4">
        <w:rPr>
          <w:rtl/>
          <w:lang w:bidi="fa-IR"/>
        </w:rPr>
        <w:t>ی</w:t>
      </w:r>
      <w:r>
        <w:rPr>
          <w:rtl/>
          <w:lang w:bidi="fa-IR"/>
        </w:rPr>
        <w:t>ه خود بس</w:t>
      </w:r>
      <w:r w:rsidR="00FB36B4">
        <w:rPr>
          <w:rtl/>
          <w:lang w:bidi="fa-IR"/>
        </w:rPr>
        <w:t>ی</w:t>
      </w:r>
      <w:r>
        <w:rPr>
          <w:rtl/>
          <w:lang w:bidi="fa-IR"/>
        </w:rPr>
        <w:t>ار ابتدا</w:t>
      </w:r>
      <w:r w:rsidR="00FB36B4">
        <w:rPr>
          <w:rtl/>
          <w:lang w:bidi="fa-IR"/>
        </w:rPr>
        <w:t>ی</w:t>
      </w:r>
      <w:r>
        <w:rPr>
          <w:rtl/>
          <w:lang w:bidi="fa-IR"/>
        </w:rPr>
        <w:t>ى و ناقص بود به گونه</w:t>
      </w:r>
      <w:r w:rsidR="00FB36B4">
        <w:rPr>
          <w:rtl/>
          <w:lang w:bidi="fa-IR"/>
        </w:rPr>
        <w:t xml:space="preserve"> </w:t>
      </w:r>
      <w:r>
        <w:rPr>
          <w:rtl/>
          <w:lang w:bidi="fa-IR"/>
        </w:rPr>
        <w:t>اى كه خواندن قرآن از روى «مصحف» بدون اعتماد به حافظه امرى غ</w:t>
      </w:r>
      <w:r w:rsidR="00FB36B4">
        <w:rPr>
          <w:rtl/>
          <w:lang w:bidi="fa-IR"/>
        </w:rPr>
        <w:t>ی</w:t>
      </w:r>
      <w:r>
        <w:rPr>
          <w:rtl/>
          <w:lang w:bidi="fa-IR"/>
        </w:rPr>
        <w:t>رممكن مى</w:t>
      </w:r>
      <w:r w:rsidR="00FB36B4">
        <w:rPr>
          <w:rtl/>
          <w:lang w:bidi="fa-IR"/>
        </w:rPr>
        <w:t xml:space="preserve"> </w:t>
      </w:r>
      <w:r>
        <w:rPr>
          <w:rtl/>
          <w:lang w:bidi="fa-IR"/>
        </w:rPr>
        <w:t>نمود</w:t>
      </w:r>
      <w:r w:rsidR="00FB36B4">
        <w:rPr>
          <w:rtl/>
          <w:lang w:bidi="fa-IR"/>
        </w:rPr>
        <w:t xml:space="preserve">. </w:t>
      </w:r>
      <w:r>
        <w:rPr>
          <w:rtl/>
          <w:lang w:bidi="fa-IR"/>
        </w:rPr>
        <w:t>چنان كه در فصل پنجم هم</w:t>
      </w:r>
      <w:r w:rsidR="00FB36B4">
        <w:rPr>
          <w:rtl/>
          <w:lang w:bidi="fa-IR"/>
        </w:rPr>
        <w:t>ی</w:t>
      </w:r>
      <w:r>
        <w:rPr>
          <w:rtl/>
          <w:lang w:bidi="fa-IR"/>
        </w:rPr>
        <w:t>ن بخش خواه</w:t>
      </w:r>
      <w:r w:rsidR="00FB36B4">
        <w:rPr>
          <w:rtl/>
          <w:lang w:bidi="fa-IR"/>
        </w:rPr>
        <w:t>ی</w:t>
      </w:r>
      <w:r>
        <w:rPr>
          <w:rtl/>
          <w:lang w:bidi="fa-IR"/>
        </w:rPr>
        <w:t>م د</w:t>
      </w:r>
      <w:r w:rsidR="00FB36B4">
        <w:rPr>
          <w:rtl/>
          <w:lang w:bidi="fa-IR"/>
        </w:rPr>
        <w:t>ی</w:t>
      </w:r>
      <w:r>
        <w:rPr>
          <w:rtl/>
          <w:lang w:bidi="fa-IR"/>
        </w:rPr>
        <w:t>د</w:t>
      </w:r>
      <w:r w:rsidR="00FB36B4">
        <w:rPr>
          <w:rtl/>
          <w:lang w:bidi="fa-IR"/>
        </w:rPr>
        <w:t xml:space="preserve">، </w:t>
      </w:r>
      <w:r>
        <w:rPr>
          <w:rtl/>
          <w:lang w:bidi="fa-IR"/>
        </w:rPr>
        <w:t>خط از هرگونه نقطه</w:t>
      </w:r>
      <w:r w:rsidR="00FB36B4">
        <w:rPr>
          <w:rtl/>
          <w:lang w:bidi="fa-IR"/>
        </w:rPr>
        <w:t xml:space="preserve">، </w:t>
      </w:r>
      <w:r>
        <w:rPr>
          <w:rtl/>
          <w:lang w:bidi="fa-IR"/>
        </w:rPr>
        <w:t>اعراب و علا</w:t>
      </w:r>
      <w:r w:rsidR="00FB36B4">
        <w:rPr>
          <w:rtl/>
          <w:lang w:bidi="fa-IR"/>
        </w:rPr>
        <w:t>ی</w:t>
      </w:r>
      <w:r>
        <w:rPr>
          <w:rtl/>
          <w:lang w:bidi="fa-IR"/>
        </w:rPr>
        <w:t>م مشخّصه</w:t>
      </w:r>
      <w:r w:rsidR="00FB36B4">
        <w:rPr>
          <w:rtl/>
          <w:lang w:bidi="fa-IR"/>
        </w:rPr>
        <w:t xml:space="preserve">، </w:t>
      </w:r>
      <w:r>
        <w:rPr>
          <w:rtl/>
          <w:lang w:bidi="fa-IR"/>
        </w:rPr>
        <w:t>خالى بود</w:t>
      </w:r>
      <w:r w:rsidR="00FB36B4">
        <w:rPr>
          <w:rtl/>
          <w:lang w:bidi="fa-IR"/>
        </w:rPr>
        <w:t xml:space="preserve">. </w:t>
      </w:r>
      <w:r>
        <w:rPr>
          <w:rtl/>
          <w:lang w:bidi="fa-IR"/>
        </w:rPr>
        <w:t>آن</w:t>
      </w:r>
      <w:r w:rsidR="00FB36B4">
        <w:rPr>
          <w:rtl/>
          <w:lang w:bidi="fa-IR"/>
        </w:rPr>
        <w:t xml:space="preserve"> </w:t>
      </w:r>
      <w:r>
        <w:rPr>
          <w:rtl/>
          <w:lang w:bidi="fa-IR"/>
        </w:rPr>
        <w:t>چه در زمان ابوبكر انجام شد</w:t>
      </w:r>
      <w:r w:rsidR="00FB36B4">
        <w:rPr>
          <w:rtl/>
          <w:lang w:bidi="fa-IR"/>
        </w:rPr>
        <w:t xml:space="preserve">، </w:t>
      </w:r>
      <w:r>
        <w:rPr>
          <w:rtl/>
          <w:lang w:bidi="fa-IR"/>
        </w:rPr>
        <w:t>گرچه گامى مهمّ در راه حفظ و ص</w:t>
      </w:r>
      <w:r w:rsidR="00FB36B4">
        <w:rPr>
          <w:rtl/>
          <w:lang w:bidi="fa-IR"/>
        </w:rPr>
        <w:t>ی</w:t>
      </w:r>
      <w:r>
        <w:rPr>
          <w:rtl/>
          <w:lang w:bidi="fa-IR"/>
        </w:rPr>
        <w:t>انت از قرآن به</w:t>
      </w:r>
      <w:r w:rsidR="00FB36B4">
        <w:rPr>
          <w:rtl/>
          <w:lang w:bidi="fa-IR"/>
        </w:rPr>
        <w:t xml:space="preserve"> </w:t>
      </w:r>
      <w:r>
        <w:rPr>
          <w:rtl/>
          <w:lang w:bidi="fa-IR"/>
        </w:rPr>
        <w:t>شمار مى</w:t>
      </w:r>
      <w:r w:rsidR="00FB36B4">
        <w:rPr>
          <w:rtl/>
          <w:lang w:bidi="fa-IR"/>
        </w:rPr>
        <w:t xml:space="preserve"> </w:t>
      </w:r>
      <w:r>
        <w:rPr>
          <w:rtl/>
          <w:lang w:bidi="fa-IR"/>
        </w:rPr>
        <w:t>آمد</w:t>
      </w:r>
      <w:r w:rsidR="00FB36B4">
        <w:rPr>
          <w:rtl/>
          <w:lang w:bidi="fa-IR"/>
        </w:rPr>
        <w:t xml:space="preserve">، </w:t>
      </w:r>
      <w:r>
        <w:rPr>
          <w:rtl/>
          <w:lang w:bidi="fa-IR"/>
        </w:rPr>
        <w:t xml:space="preserve">اما ظهور و بروز </w:t>
      </w:r>
      <w:r>
        <w:rPr>
          <w:rtl/>
          <w:lang w:bidi="fa-IR"/>
        </w:rPr>
        <w:lastRenderedPageBreak/>
        <w:t xml:space="preserve">اختلاف </w:t>
      </w:r>
      <w:r w:rsidR="00853B4A">
        <w:rPr>
          <w:rtl/>
          <w:lang w:bidi="fa-IR"/>
        </w:rPr>
        <w:t>قرائت</w:t>
      </w:r>
      <w:r w:rsidR="00FB36B4">
        <w:rPr>
          <w:rtl/>
          <w:lang w:bidi="fa-IR"/>
        </w:rPr>
        <w:t xml:space="preserve"> </w:t>
      </w:r>
      <w:r>
        <w:rPr>
          <w:rtl/>
          <w:lang w:bidi="fa-IR"/>
        </w:rPr>
        <w:t>ها در م</w:t>
      </w:r>
      <w:r w:rsidR="00FB36B4">
        <w:rPr>
          <w:rtl/>
          <w:lang w:bidi="fa-IR"/>
        </w:rPr>
        <w:t>ی</w:t>
      </w:r>
      <w:r>
        <w:rPr>
          <w:rtl/>
          <w:lang w:bidi="fa-IR"/>
        </w:rPr>
        <w:t>ان مسلمانان اجتناب</w:t>
      </w:r>
      <w:r w:rsidR="00FB36B4">
        <w:rPr>
          <w:rtl/>
          <w:lang w:bidi="fa-IR"/>
        </w:rPr>
        <w:t xml:space="preserve"> </w:t>
      </w:r>
      <w:r>
        <w:rPr>
          <w:rtl/>
          <w:lang w:bidi="fa-IR"/>
        </w:rPr>
        <w:t>ناپذ</w:t>
      </w:r>
      <w:r w:rsidR="00FB36B4">
        <w:rPr>
          <w:rtl/>
          <w:lang w:bidi="fa-IR"/>
        </w:rPr>
        <w:t>ی</w:t>
      </w:r>
      <w:r>
        <w:rPr>
          <w:rtl/>
          <w:lang w:bidi="fa-IR"/>
        </w:rPr>
        <w:t>ر بود و هرچه زمان ب</w:t>
      </w:r>
      <w:r w:rsidR="00FB36B4">
        <w:rPr>
          <w:rtl/>
          <w:lang w:bidi="fa-IR"/>
        </w:rPr>
        <w:t>ی</w:t>
      </w:r>
      <w:r>
        <w:rPr>
          <w:rtl/>
          <w:lang w:bidi="fa-IR"/>
        </w:rPr>
        <w:t>شتر سپرى مى</w:t>
      </w:r>
      <w:r w:rsidR="00FB36B4">
        <w:rPr>
          <w:rtl/>
          <w:lang w:bidi="fa-IR"/>
        </w:rPr>
        <w:t xml:space="preserve"> </w:t>
      </w:r>
      <w:r>
        <w:rPr>
          <w:rtl/>
          <w:lang w:bidi="fa-IR"/>
        </w:rPr>
        <w:t>گرد</w:t>
      </w:r>
      <w:r w:rsidR="00FB36B4">
        <w:rPr>
          <w:rtl/>
          <w:lang w:bidi="fa-IR"/>
        </w:rPr>
        <w:t>ی</w:t>
      </w:r>
      <w:r>
        <w:rPr>
          <w:rtl/>
          <w:lang w:bidi="fa-IR"/>
        </w:rPr>
        <w:t>د</w:t>
      </w:r>
      <w:r w:rsidR="00FB36B4">
        <w:rPr>
          <w:rtl/>
          <w:lang w:bidi="fa-IR"/>
        </w:rPr>
        <w:t xml:space="preserve">، </w:t>
      </w:r>
      <w:r>
        <w:rPr>
          <w:rtl/>
          <w:lang w:bidi="fa-IR"/>
        </w:rPr>
        <w:t>دامنه اختلافات ن</w:t>
      </w:r>
      <w:r w:rsidR="00FB36B4">
        <w:rPr>
          <w:rtl/>
          <w:lang w:bidi="fa-IR"/>
        </w:rPr>
        <w:t>ی</w:t>
      </w:r>
      <w:r>
        <w:rPr>
          <w:rtl/>
          <w:lang w:bidi="fa-IR"/>
        </w:rPr>
        <w:t>ز گسترده</w:t>
      </w:r>
      <w:r w:rsidR="00FB36B4">
        <w:rPr>
          <w:rtl/>
          <w:lang w:bidi="fa-IR"/>
        </w:rPr>
        <w:t xml:space="preserve"> </w:t>
      </w:r>
      <w:r>
        <w:rPr>
          <w:rtl/>
          <w:lang w:bidi="fa-IR"/>
        </w:rPr>
        <w:t>تر مى</w:t>
      </w:r>
      <w:r w:rsidR="00FB36B4">
        <w:rPr>
          <w:rtl/>
          <w:lang w:bidi="fa-IR"/>
        </w:rPr>
        <w:t xml:space="preserve"> </w:t>
      </w:r>
      <w:r>
        <w:rPr>
          <w:rtl/>
          <w:lang w:bidi="fa-IR"/>
        </w:rPr>
        <w:t>شد</w:t>
      </w:r>
      <w:r w:rsidR="00FB36B4">
        <w:rPr>
          <w:rtl/>
          <w:lang w:bidi="fa-IR"/>
        </w:rPr>
        <w:t xml:space="preserve">. </w:t>
      </w:r>
    </w:p>
    <w:p w:rsidR="00FC5DC1" w:rsidRDefault="00762B70" w:rsidP="00762B70">
      <w:pPr>
        <w:pStyle w:val="libNormal"/>
        <w:rPr>
          <w:rtl/>
          <w:lang w:bidi="fa-IR"/>
        </w:rPr>
      </w:pPr>
      <w:r>
        <w:rPr>
          <w:rtl/>
          <w:lang w:bidi="fa-IR"/>
        </w:rPr>
        <w:t>در منابع تار</w:t>
      </w:r>
      <w:r w:rsidR="00FB36B4">
        <w:rPr>
          <w:rtl/>
          <w:lang w:bidi="fa-IR"/>
        </w:rPr>
        <w:t>ی</w:t>
      </w:r>
      <w:r>
        <w:rPr>
          <w:rtl/>
          <w:lang w:bidi="fa-IR"/>
        </w:rPr>
        <w:t>خى مواردى متعدد از وقوع اختلاف م</w:t>
      </w:r>
      <w:r w:rsidR="00FB36B4">
        <w:rPr>
          <w:rtl/>
          <w:lang w:bidi="fa-IR"/>
        </w:rPr>
        <w:t>ی</w:t>
      </w:r>
      <w:r>
        <w:rPr>
          <w:rtl/>
          <w:lang w:bidi="fa-IR"/>
        </w:rPr>
        <w:t xml:space="preserve">ان مسلمانان در </w:t>
      </w:r>
      <w:r w:rsidR="00853B4A">
        <w:rPr>
          <w:rtl/>
          <w:lang w:bidi="fa-IR"/>
        </w:rPr>
        <w:t>قرائت</w:t>
      </w:r>
      <w:r>
        <w:rPr>
          <w:rtl/>
          <w:lang w:bidi="fa-IR"/>
        </w:rPr>
        <w:t xml:space="preserve"> قرآن</w:t>
      </w:r>
      <w:r w:rsidR="00FB36B4">
        <w:rPr>
          <w:rtl/>
          <w:lang w:bidi="fa-IR"/>
        </w:rPr>
        <w:t xml:space="preserve">، </w:t>
      </w:r>
      <w:r>
        <w:rPr>
          <w:rtl/>
          <w:lang w:bidi="fa-IR"/>
        </w:rPr>
        <w:t>گزارش شده و گفته</w:t>
      </w:r>
      <w:r w:rsidR="00FB36B4">
        <w:rPr>
          <w:rtl/>
          <w:lang w:bidi="fa-IR"/>
        </w:rPr>
        <w:t xml:space="preserve"> </w:t>
      </w:r>
      <w:r>
        <w:rPr>
          <w:rtl/>
          <w:lang w:bidi="fa-IR"/>
        </w:rPr>
        <w:t>اند كه ا</w:t>
      </w:r>
      <w:r w:rsidR="00FB36B4">
        <w:rPr>
          <w:rtl/>
          <w:lang w:bidi="fa-IR"/>
        </w:rPr>
        <w:t>ی</w:t>
      </w:r>
      <w:r>
        <w:rPr>
          <w:rtl/>
          <w:lang w:bidi="fa-IR"/>
        </w:rPr>
        <w:t>ن اختلافات سبب گرد</w:t>
      </w:r>
      <w:r w:rsidR="00FB36B4">
        <w:rPr>
          <w:rtl/>
          <w:lang w:bidi="fa-IR"/>
        </w:rPr>
        <w:t>ی</w:t>
      </w:r>
      <w:r>
        <w:rPr>
          <w:rtl/>
          <w:lang w:bidi="fa-IR"/>
        </w:rPr>
        <w:t>د تا براى حلّ آن</w:t>
      </w:r>
      <w:r w:rsidR="00FB36B4">
        <w:rPr>
          <w:rtl/>
          <w:lang w:bidi="fa-IR"/>
        </w:rPr>
        <w:t xml:space="preserve">، </w:t>
      </w:r>
      <w:r>
        <w:rPr>
          <w:rtl/>
          <w:lang w:bidi="fa-IR"/>
        </w:rPr>
        <w:t>بعضى به چاره</w:t>
      </w:r>
      <w:r w:rsidR="00FB36B4">
        <w:rPr>
          <w:rtl/>
          <w:lang w:bidi="fa-IR"/>
        </w:rPr>
        <w:t xml:space="preserve"> </w:t>
      </w:r>
      <w:r>
        <w:rPr>
          <w:rtl/>
          <w:lang w:bidi="fa-IR"/>
        </w:rPr>
        <w:t>جو</w:t>
      </w:r>
      <w:r w:rsidR="00FB36B4">
        <w:rPr>
          <w:rtl/>
          <w:lang w:bidi="fa-IR"/>
        </w:rPr>
        <w:t>ی</w:t>
      </w:r>
      <w:r>
        <w:rPr>
          <w:rtl/>
          <w:lang w:bidi="fa-IR"/>
        </w:rPr>
        <w:t>ى بپردازند</w:t>
      </w:r>
      <w:r w:rsidR="00FB36B4">
        <w:rPr>
          <w:rtl/>
          <w:lang w:bidi="fa-IR"/>
        </w:rPr>
        <w:t xml:space="preserve">. </w:t>
      </w:r>
    </w:p>
    <w:p w:rsidR="00FC5DC1" w:rsidRDefault="00762B70" w:rsidP="00762B70">
      <w:pPr>
        <w:pStyle w:val="libNormal"/>
        <w:rPr>
          <w:rtl/>
          <w:lang w:bidi="fa-IR"/>
        </w:rPr>
      </w:pPr>
      <w:r>
        <w:rPr>
          <w:rtl/>
          <w:lang w:bidi="fa-IR"/>
        </w:rPr>
        <w:t>بخارى در صح</w:t>
      </w:r>
      <w:r w:rsidR="00FB36B4">
        <w:rPr>
          <w:rtl/>
          <w:lang w:bidi="fa-IR"/>
        </w:rPr>
        <w:t>ی</w:t>
      </w:r>
      <w:r>
        <w:rPr>
          <w:rtl/>
          <w:lang w:bidi="fa-IR"/>
        </w:rPr>
        <w:t>ح خود از انس بن مالك روا</w:t>
      </w:r>
      <w:r w:rsidR="00FB36B4">
        <w:rPr>
          <w:rtl/>
          <w:lang w:bidi="fa-IR"/>
        </w:rPr>
        <w:t>ی</w:t>
      </w:r>
      <w:r>
        <w:rPr>
          <w:rtl/>
          <w:lang w:bidi="fa-IR"/>
        </w:rPr>
        <w:t>تى نقل كرده است كه مورد استناد و توجه تار</w:t>
      </w:r>
      <w:r w:rsidR="00FB36B4">
        <w:rPr>
          <w:rtl/>
          <w:lang w:bidi="fa-IR"/>
        </w:rPr>
        <w:t>ی</w:t>
      </w:r>
      <w:r>
        <w:rPr>
          <w:rtl/>
          <w:lang w:bidi="fa-IR"/>
        </w:rPr>
        <w:t>خ قرآن نو</w:t>
      </w:r>
      <w:r w:rsidR="00FB36B4">
        <w:rPr>
          <w:rtl/>
          <w:lang w:bidi="fa-IR"/>
        </w:rPr>
        <w:t>ی</w:t>
      </w:r>
      <w:r>
        <w:rPr>
          <w:rtl/>
          <w:lang w:bidi="fa-IR"/>
        </w:rPr>
        <w:t>سان قرار گرفته است</w:t>
      </w:r>
      <w:r w:rsidR="00FB36B4">
        <w:rPr>
          <w:rtl/>
          <w:lang w:bidi="fa-IR"/>
        </w:rPr>
        <w:t xml:space="preserve">. </w:t>
      </w:r>
    </w:p>
    <w:p w:rsidR="00FC5DC1" w:rsidRDefault="00762B70" w:rsidP="00762B70">
      <w:pPr>
        <w:pStyle w:val="libNormal"/>
        <w:rPr>
          <w:rtl/>
          <w:lang w:bidi="fa-IR"/>
        </w:rPr>
      </w:pPr>
      <w:r>
        <w:rPr>
          <w:rtl/>
          <w:lang w:bidi="fa-IR"/>
        </w:rPr>
        <w:t>انس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حُذَ</w:t>
      </w:r>
      <w:r w:rsidR="00FB36B4">
        <w:rPr>
          <w:rtl/>
          <w:lang w:bidi="fa-IR"/>
        </w:rPr>
        <w:t>ی</w:t>
      </w:r>
      <w:r>
        <w:rPr>
          <w:rtl/>
          <w:lang w:bidi="fa-IR"/>
        </w:rPr>
        <w:t>فه</w:t>
      </w:r>
      <w:r w:rsidR="00121BD9">
        <w:rPr>
          <w:rtl/>
          <w:lang w:bidi="fa-IR"/>
        </w:rPr>
        <w:t xml:space="preserve"> </w:t>
      </w:r>
      <w:r w:rsidR="00121BD9" w:rsidRPr="00121BD9">
        <w:rPr>
          <w:rStyle w:val="libFootnotenumChar"/>
          <w:rtl/>
          <w:lang w:bidi="fa-IR"/>
        </w:rPr>
        <w:t>(1)</w:t>
      </w:r>
      <w:r w:rsidR="00121BD9">
        <w:rPr>
          <w:rtl/>
          <w:lang w:bidi="fa-IR"/>
        </w:rPr>
        <w:t xml:space="preserve"> </w:t>
      </w:r>
      <w:r>
        <w:rPr>
          <w:rtl/>
          <w:lang w:bidi="fa-IR"/>
        </w:rPr>
        <w:t>كه در جنگ ارم</w:t>
      </w:r>
      <w:r w:rsidR="00FB36B4">
        <w:rPr>
          <w:rtl/>
          <w:lang w:bidi="fa-IR"/>
        </w:rPr>
        <w:t>ی</w:t>
      </w:r>
      <w:r>
        <w:rPr>
          <w:rtl/>
          <w:lang w:bidi="fa-IR"/>
        </w:rPr>
        <w:t>ن</w:t>
      </w:r>
      <w:r w:rsidR="00FB36B4">
        <w:rPr>
          <w:rtl/>
          <w:lang w:bidi="fa-IR"/>
        </w:rPr>
        <w:t>ی</w:t>
      </w:r>
      <w:r>
        <w:rPr>
          <w:rtl/>
          <w:lang w:bidi="fa-IR"/>
        </w:rPr>
        <w:t>ه</w:t>
      </w:r>
      <w:r w:rsidR="00121BD9">
        <w:rPr>
          <w:rtl/>
          <w:lang w:bidi="fa-IR"/>
        </w:rPr>
        <w:t xml:space="preserve"> (</w:t>
      </w:r>
      <w:r>
        <w:rPr>
          <w:rtl/>
          <w:lang w:bidi="fa-IR"/>
        </w:rPr>
        <w:t>ارمنستان</w:t>
      </w:r>
      <w:r w:rsidR="00121BD9">
        <w:rPr>
          <w:rtl/>
          <w:lang w:bidi="fa-IR"/>
        </w:rPr>
        <w:t xml:space="preserve">) </w:t>
      </w:r>
      <w:r>
        <w:rPr>
          <w:rtl/>
          <w:lang w:bidi="fa-IR"/>
        </w:rPr>
        <w:t>و آذربا</w:t>
      </w:r>
      <w:r w:rsidR="00FB36B4">
        <w:rPr>
          <w:rtl/>
          <w:lang w:bidi="fa-IR"/>
        </w:rPr>
        <w:t>ی</w:t>
      </w:r>
      <w:r>
        <w:rPr>
          <w:rtl/>
          <w:lang w:bidi="fa-IR"/>
        </w:rPr>
        <w:t>جان به همراه سپاه</w:t>
      </w:r>
      <w:r w:rsidR="00FB36B4">
        <w:rPr>
          <w:rtl/>
          <w:lang w:bidi="fa-IR"/>
        </w:rPr>
        <w:t>ی</w:t>
      </w:r>
      <w:r>
        <w:rPr>
          <w:rtl/>
          <w:lang w:bidi="fa-IR"/>
        </w:rPr>
        <w:t>ان شامى و عراقى شركت داشت</w:t>
      </w:r>
      <w:r w:rsidR="00FB36B4">
        <w:rPr>
          <w:rtl/>
          <w:lang w:bidi="fa-IR"/>
        </w:rPr>
        <w:t xml:space="preserve">، </w:t>
      </w:r>
      <w:r>
        <w:rPr>
          <w:rtl/>
          <w:lang w:bidi="fa-IR"/>
        </w:rPr>
        <w:t>در گ</w:t>
      </w:r>
      <w:r w:rsidR="00FB36B4">
        <w:rPr>
          <w:rtl/>
          <w:lang w:bidi="fa-IR"/>
        </w:rPr>
        <w:t>ی</w:t>
      </w:r>
      <w:r>
        <w:rPr>
          <w:rtl/>
          <w:lang w:bidi="fa-IR"/>
        </w:rPr>
        <w:t>رودار جنگ</w:t>
      </w:r>
      <w:r w:rsidR="00FB36B4">
        <w:rPr>
          <w:rtl/>
          <w:lang w:bidi="fa-IR"/>
        </w:rPr>
        <w:t xml:space="preserve">، </w:t>
      </w:r>
      <w:r>
        <w:rPr>
          <w:rtl/>
          <w:lang w:bidi="fa-IR"/>
        </w:rPr>
        <w:t xml:space="preserve">اختلاف سپاه اسلام در </w:t>
      </w:r>
      <w:r w:rsidR="00853B4A">
        <w:rPr>
          <w:rtl/>
          <w:lang w:bidi="fa-IR"/>
        </w:rPr>
        <w:t>قرائت</w:t>
      </w:r>
      <w:r>
        <w:rPr>
          <w:rtl/>
          <w:lang w:bidi="fa-IR"/>
        </w:rPr>
        <w:t xml:space="preserve"> قرآن را مشاهده نمود و سخت به وحشت افتاد</w:t>
      </w:r>
      <w:r w:rsidR="00FB36B4">
        <w:rPr>
          <w:rtl/>
          <w:lang w:bidi="fa-IR"/>
        </w:rPr>
        <w:t xml:space="preserve">. </w:t>
      </w:r>
      <w:r>
        <w:rPr>
          <w:rtl/>
          <w:lang w:bidi="fa-IR"/>
        </w:rPr>
        <w:t>وقتى نزد عثمان برگشت به او چن</w:t>
      </w:r>
      <w:r w:rsidR="00FB36B4">
        <w:rPr>
          <w:rtl/>
          <w:lang w:bidi="fa-IR"/>
        </w:rPr>
        <w:t>ی</w:t>
      </w:r>
      <w:r>
        <w:rPr>
          <w:rtl/>
          <w:lang w:bidi="fa-IR"/>
        </w:rPr>
        <w:t>ن گفت</w:t>
      </w:r>
      <w:r w:rsidR="00FB36B4">
        <w:rPr>
          <w:rtl/>
          <w:lang w:bidi="fa-IR"/>
        </w:rPr>
        <w:t xml:space="preserve">: </w:t>
      </w:r>
      <w:r>
        <w:rPr>
          <w:rtl/>
          <w:lang w:bidi="fa-IR"/>
        </w:rPr>
        <w:t>اى ام</w:t>
      </w:r>
      <w:r w:rsidR="00FB36B4">
        <w:rPr>
          <w:rtl/>
          <w:lang w:bidi="fa-IR"/>
        </w:rPr>
        <w:t>ی</w:t>
      </w:r>
      <w:r>
        <w:rPr>
          <w:rtl/>
          <w:lang w:bidi="fa-IR"/>
        </w:rPr>
        <w:t>رمؤمنان</w:t>
      </w:r>
      <w:r w:rsidR="00FB36B4">
        <w:rPr>
          <w:rtl/>
          <w:lang w:bidi="fa-IR"/>
        </w:rPr>
        <w:t xml:space="preserve">! </w:t>
      </w:r>
      <w:r>
        <w:rPr>
          <w:rtl/>
          <w:lang w:bidi="fa-IR"/>
        </w:rPr>
        <w:t>امت اسلام را قبل از آن كه در كتاب د</w:t>
      </w:r>
      <w:r w:rsidR="00FB36B4">
        <w:rPr>
          <w:rtl/>
          <w:lang w:bidi="fa-IR"/>
        </w:rPr>
        <w:t>ی</w:t>
      </w:r>
      <w:r>
        <w:rPr>
          <w:rtl/>
          <w:lang w:bidi="fa-IR"/>
        </w:rPr>
        <w:t xml:space="preserve">نى خود مانند </w:t>
      </w:r>
      <w:r w:rsidR="00FB36B4">
        <w:rPr>
          <w:rtl/>
          <w:lang w:bidi="fa-IR"/>
        </w:rPr>
        <w:t>ی</w:t>
      </w:r>
      <w:r>
        <w:rPr>
          <w:rtl/>
          <w:lang w:bidi="fa-IR"/>
        </w:rPr>
        <w:t>هود و نصارا اختلاف نما</w:t>
      </w:r>
      <w:r w:rsidR="00FB36B4">
        <w:rPr>
          <w:rtl/>
          <w:lang w:bidi="fa-IR"/>
        </w:rPr>
        <w:t>ی</w:t>
      </w:r>
      <w:r>
        <w:rPr>
          <w:rtl/>
          <w:lang w:bidi="fa-IR"/>
        </w:rPr>
        <w:t>ند</w:t>
      </w:r>
      <w:r w:rsidR="00FB36B4">
        <w:rPr>
          <w:rtl/>
          <w:lang w:bidi="fa-IR"/>
        </w:rPr>
        <w:t xml:space="preserve">، </w:t>
      </w:r>
      <w:r>
        <w:rPr>
          <w:rtl/>
          <w:lang w:bidi="fa-IR"/>
        </w:rPr>
        <w:t>در</w:t>
      </w:r>
      <w:r w:rsidR="00FB36B4">
        <w:rPr>
          <w:rtl/>
          <w:lang w:bidi="fa-IR"/>
        </w:rPr>
        <w:t>ی</w:t>
      </w:r>
      <w:r>
        <w:rPr>
          <w:rtl/>
          <w:lang w:bidi="fa-IR"/>
        </w:rPr>
        <w:t>اب</w:t>
      </w:r>
      <w:r w:rsidR="00D5620D">
        <w:rPr>
          <w:rtl/>
          <w:lang w:bidi="fa-IR"/>
        </w:rPr>
        <w:t>...</w:t>
      </w:r>
      <w:r w:rsidR="00FB36B4">
        <w:rPr>
          <w:rtl/>
          <w:lang w:bidi="fa-IR"/>
        </w:rPr>
        <w:t xml:space="preserve"> </w:t>
      </w:r>
      <w:r w:rsidR="00121BD9" w:rsidRPr="00121BD9">
        <w:rPr>
          <w:rStyle w:val="libFootnotenumChar"/>
          <w:rtl/>
          <w:lang w:bidi="fa-IR"/>
        </w:rPr>
        <w:t>(2)</w:t>
      </w:r>
      <w:r w:rsidR="00121BD9">
        <w:rPr>
          <w:rtl/>
          <w:lang w:bidi="fa-IR"/>
        </w:rPr>
        <w:t xml:space="preserve"> </w:t>
      </w:r>
    </w:p>
    <w:p w:rsidR="00FC5DC1" w:rsidRDefault="00762B70" w:rsidP="00762B70">
      <w:pPr>
        <w:pStyle w:val="libNormal"/>
        <w:rPr>
          <w:rtl/>
          <w:lang w:bidi="fa-IR"/>
        </w:rPr>
      </w:pPr>
      <w:r>
        <w:rPr>
          <w:rtl/>
          <w:lang w:bidi="fa-IR"/>
        </w:rPr>
        <w:t>براساس نقلى د</w:t>
      </w:r>
      <w:r w:rsidR="00FB36B4">
        <w:rPr>
          <w:rtl/>
          <w:lang w:bidi="fa-IR"/>
        </w:rPr>
        <w:t>ی</w:t>
      </w:r>
      <w:r>
        <w:rPr>
          <w:rtl/>
          <w:lang w:bidi="fa-IR"/>
        </w:rPr>
        <w:t>گر</w:t>
      </w:r>
      <w:r w:rsidR="00FB36B4">
        <w:rPr>
          <w:rtl/>
          <w:lang w:bidi="fa-IR"/>
        </w:rPr>
        <w:t xml:space="preserve">، </w:t>
      </w:r>
      <w:r>
        <w:rPr>
          <w:rtl/>
          <w:lang w:bidi="fa-IR"/>
        </w:rPr>
        <w:t>حُذَ</w:t>
      </w:r>
      <w:r w:rsidR="00FB36B4">
        <w:rPr>
          <w:rtl/>
          <w:lang w:bidi="fa-IR"/>
        </w:rPr>
        <w:t>ی</w:t>
      </w:r>
      <w:r>
        <w:rPr>
          <w:rtl/>
          <w:lang w:bidi="fa-IR"/>
        </w:rPr>
        <w:t>فه در بازگشت از جنگ</w:t>
      </w:r>
      <w:r w:rsidR="00FB36B4">
        <w:rPr>
          <w:rtl/>
          <w:lang w:bidi="fa-IR"/>
        </w:rPr>
        <w:t xml:space="preserve">، </w:t>
      </w:r>
      <w:r>
        <w:rPr>
          <w:rtl/>
          <w:lang w:bidi="fa-IR"/>
        </w:rPr>
        <w:t>سع</w:t>
      </w:r>
      <w:r w:rsidR="00FB36B4">
        <w:rPr>
          <w:rtl/>
          <w:lang w:bidi="fa-IR"/>
        </w:rPr>
        <w:t>ی</w:t>
      </w:r>
      <w:r>
        <w:rPr>
          <w:rtl/>
          <w:lang w:bidi="fa-IR"/>
        </w:rPr>
        <w:t>د بن عاص را در آذربا</w:t>
      </w:r>
      <w:r w:rsidR="00FB36B4">
        <w:rPr>
          <w:rtl/>
          <w:lang w:bidi="fa-IR"/>
        </w:rPr>
        <w:t>ی</w:t>
      </w:r>
      <w:r>
        <w:rPr>
          <w:rtl/>
          <w:lang w:bidi="fa-IR"/>
        </w:rPr>
        <w:t>جان د</w:t>
      </w:r>
      <w:r w:rsidR="00FB36B4">
        <w:rPr>
          <w:rtl/>
          <w:lang w:bidi="fa-IR"/>
        </w:rPr>
        <w:t>ی</w:t>
      </w:r>
      <w:r>
        <w:rPr>
          <w:rtl/>
          <w:lang w:bidi="fa-IR"/>
        </w:rPr>
        <w:t>د و به او گفت</w:t>
      </w:r>
      <w:r w:rsidR="00FB36B4">
        <w:rPr>
          <w:rtl/>
          <w:lang w:bidi="fa-IR"/>
        </w:rPr>
        <w:t xml:space="preserve">: </w:t>
      </w:r>
      <w:r>
        <w:rPr>
          <w:rtl/>
          <w:lang w:bidi="fa-IR"/>
        </w:rPr>
        <w:t>در ا</w:t>
      </w:r>
      <w:r w:rsidR="00FB36B4">
        <w:rPr>
          <w:rtl/>
          <w:lang w:bidi="fa-IR"/>
        </w:rPr>
        <w:t>ی</w:t>
      </w:r>
      <w:r>
        <w:rPr>
          <w:rtl/>
          <w:lang w:bidi="fa-IR"/>
        </w:rPr>
        <w:t>ن جنگ چ</w:t>
      </w:r>
      <w:r w:rsidR="00FB36B4">
        <w:rPr>
          <w:rtl/>
          <w:lang w:bidi="fa-IR"/>
        </w:rPr>
        <w:t>ی</w:t>
      </w:r>
      <w:r>
        <w:rPr>
          <w:rtl/>
          <w:lang w:bidi="fa-IR"/>
        </w:rPr>
        <w:t>زى از مردم مشاهده كردم كه اگر به حال خود رها شوند</w:t>
      </w:r>
      <w:r w:rsidR="00FB36B4">
        <w:rPr>
          <w:rtl/>
          <w:lang w:bidi="fa-IR"/>
        </w:rPr>
        <w:t xml:space="preserve">، </w:t>
      </w:r>
      <w:r>
        <w:rPr>
          <w:rtl/>
          <w:lang w:bidi="fa-IR"/>
        </w:rPr>
        <w:t>در قرآن اختلاف خواهند نمود و در نت</w:t>
      </w:r>
      <w:r w:rsidR="00FB36B4">
        <w:rPr>
          <w:rtl/>
          <w:lang w:bidi="fa-IR"/>
        </w:rPr>
        <w:t>ی</w:t>
      </w:r>
      <w:r>
        <w:rPr>
          <w:rtl/>
          <w:lang w:bidi="fa-IR"/>
        </w:rPr>
        <w:t>جه به قرآن هرگز عمل نخواهند كرد</w:t>
      </w:r>
      <w:r w:rsidR="00FB36B4">
        <w:rPr>
          <w:rtl/>
          <w:lang w:bidi="fa-IR"/>
        </w:rPr>
        <w:t xml:space="preserve">. </w:t>
      </w:r>
      <w:r>
        <w:rPr>
          <w:rtl/>
          <w:lang w:bidi="fa-IR"/>
        </w:rPr>
        <w:t>سع</w:t>
      </w:r>
      <w:r w:rsidR="00FB36B4">
        <w:rPr>
          <w:rtl/>
          <w:lang w:bidi="fa-IR"/>
        </w:rPr>
        <w:t>ی</w:t>
      </w:r>
      <w:r>
        <w:rPr>
          <w:rtl/>
          <w:lang w:bidi="fa-IR"/>
        </w:rPr>
        <w:t>د پرس</w:t>
      </w:r>
      <w:r w:rsidR="00FB36B4">
        <w:rPr>
          <w:rtl/>
          <w:lang w:bidi="fa-IR"/>
        </w:rPr>
        <w:t>ی</w:t>
      </w:r>
      <w:r>
        <w:rPr>
          <w:rtl/>
          <w:lang w:bidi="fa-IR"/>
        </w:rPr>
        <w:t>د</w:t>
      </w:r>
      <w:r w:rsidR="00FB36B4">
        <w:rPr>
          <w:rtl/>
          <w:lang w:bidi="fa-IR"/>
        </w:rPr>
        <w:t xml:space="preserve">: </w:t>
      </w:r>
      <w:r>
        <w:rPr>
          <w:rtl/>
          <w:lang w:bidi="fa-IR"/>
        </w:rPr>
        <w:t>چطور</w:t>
      </w:r>
      <w:r w:rsidR="00FB36B4">
        <w:rPr>
          <w:rtl/>
          <w:lang w:bidi="fa-IR"/>
        </w:rPr>
        <w:t xml:space="preserve">؟ </w:t>
      </w:r>
      <w:r>
        <w:rPr>
          <w:rtl/>
          <w:lang w:bidi="fa-IR"/>
        </w:rPr>
        <w:t>وى پاسخ داد</w:t>
      </w:r>
      <w:r w:rsidR="00FB36B4">
        <w:rPr>
          <w:rtl/>
          <w:lang w:bidi="fa-IR"/>
        </w:rPr>
        <w:t xml:space="preserve">: </w:t>
      </w:r>
      <w:r>
        <w:rPr>
          <w:rtl/>
          <w:lang w:bidi="fa-IR"/>
        </w:rPr>
        <w:t>مردم «حمص» را د</w:t>
      </w:r>
      <w:r w:rsidR="00FB36B4">
        <w:rPr>
          <w:rtl/>
          <w:lang w:bidi="fa-IR"/>
        </w:rPr>
        <w:t>ی</w:t>
      </w:r>
      <w:r>
        <w:rPr>
          <w:rtl/>
          <w:lang w:bidi="fa-IR"/>
        </w:rPr>
        <w:t>دم كه ادعا مى</w:t>
      </w:r>
      <w:r w:rsidR="00FB36B4">
        <w:rPr>
          <w:rtl/>
          <w:lang w:bidi="fa-IR"/>
        </w:rPr>
        <w:t xml:space="preserve"> </w:t>
      </w:r>
      <w:r>
        <w:rPr>
          <w:rtl/>
          <w:lang w:bidi="fa-IR"/>
        </w:rPr>
        <w:t xml:space="preserve">كردند چون </w:t>
      </w:r>
      <w:r w:rsidR="00853B4A">
        <w:rPr>
          <w:rtl/>
          <w:lang w:bidi="fa-IR"/>
        </w:rPr>
        <w:t>قرائت</w:t>
      </w:r>
      <w:r>
        <w:rPr>
          <w:rtl/>
          <w:lang w:bidi="fa-IR"/>
        </w:rPr>
        <w:t xml:space="preserve"> را از مقداد گرفته</w:t>
      </w:r>
      <w:r w:rsidR="00FB36B4">
        <w:rPr>
          <w:rtl/>
          <w:lang w:bidi="fa-IR"/>
        </w:rPr>
        <w:t xml:space="preserve"> </w:t>
      </w:r>
      <w:r>
        <w:rPr>
          <w:rtl/>
          <w:lang w:bidi="fa-IR"/>
        </w:rPr>
        <w:t>اند</w:t>
      </w:r>
      <w:r w:rsidR="00FB36B4">
        <w:rPr>
          <w:rtl/>
          <w:lang w:bidi="fa-IR"/>
        </w:rPr>
        <w:t xml:space="preserve">، </w:t>
      </w:r>
      <w:r w:rsidR="00853B4A">
        <w:rPr>
          <w:rtl/>
          <w:lang w:bidi="fa-IR"/>
        </w:rPr>
        <w:t>قرائت</w:t>
      </w:r>
      <w:r>
        <w:rPr>
          <w:rtl/>
          <w:lang w:bidi="fa-IR"/>
        </w:rPr>
        <w:t xml:space="preserve"> آنها از بق</w:t>
      </w:r>
      <w:r w:rsidR="00FB36B4">
        <w:rPr>
          <w:rtl/>
          <w:lang w:bidi="fa-IR"/>
        </w:rPr>
        <w:t>ی</w:t>
      </w:r>
      <w:r>
        <w:rPr>
          <w:rtl/>
          <w:lang w:bidi="fa-IR"/>
        </w:rPr>
        <w:t>ه بهتر است</w:t>
      </w:r>
      <w:r w:rsidR="00FB36B4">
        <w:rPr>
          <w:rtl/>
          <w:lang w:bidi="fa-IR"/>
        </w:rPr>
        <w:t xml:space="preserve">. </w:t>
      </w:r>
      <w:r>
        <w:rPr>
          <w:rtl/>
          <w:lang w:bidi="fa-IR"/>
        </w:rPr>
        <w:t>دمشق</w:t>
      </w:r>
      <w:r w:rsidR="00FB36B4">
        <w:rPr>
          <w:rtl/>
          <w:lang w:bidi="fa-IR"/>
        </w:rPr>
        <w:t>ی</w:t>
      </w:r>
      <w:r>
        <w:rPr>
          <w:rtl/>
          <w:lang w:bidi="fa-IR"/>
        </w:rPr>
        <w:t xml:space="preserve">ان هم </w:t>
      </w:r>
      <w:r w:rsidR="00853B4A">
        <w:rPr>
          <w:rtl/>
          <w:lang w:bidi="fa-IR"/>
        </w:rPr>
        <w:t>قرائت</w:t>
      </w:r>
      <w:r>
        <w:rPr>
          <w:rtl/>
          <w:lang w:bidi="fa-IR"/>
        </w:rPr>
        <w:t xml:space="preserve"> خود را برتر مى</w:t>
      </w:r>
      <w:r w:rsidR="00FB36B4">
        <w:rPr>
          <w:rtl/>
          <w:lang w:bidi="fa-IR"/>
        </w:rPr>
        <w:t xml:space="preserve"> </w:t>
      </w:r>
      <w:r>
        <w:rPr>
          <w:rtl/>
          <w:lang w:bidi="fa-IR"/>
        </w:rPr>
        <w:t>دانستند</w:t>
      </w:r>
      <w:r w:rsidR="00FB36B4">
        <w:rPr>
          <w:rtl/>
          <w:lang w:bidi="fa-IR"/>
        </w:rPr>
        <w:t xml:space="preserve">. </w:t>
      </w:r>
      <w:r>
        <w:rPr>
          <w:rtl/>
          <w:lang w:bidi="fa-IR"/>
        </w:rPr>
        <w:t>كوف</w:t>
      </w:r>
      <w:r w:rsidR="00FB36B4">
        <w:rPr>
          <w:rtl/>
          <w:lang w:bidi="fa-IR"/>
        </w:rPr>
        <w:t>ی</w:t>
      </w:r>
      <w:r>
        <w:rPr>
          <w:rtl/>
          <w:lang w:bidi="fa-IR"/>
        </w:rPr>
        <w:t>ان ن</w:t>
      </w:r>
      <w:r w:rsidR="00FB36B4">
        <w:rPr>
          <w:rtl/>
          <w:lang w:bidi="fa-IR"/>
        </w:rPr>
        <w:t>ی</w:t>
      </w:r>
      <w:r>
        <w:rPr>
          <w:rtl/>
          <w:lang w:bidi="fa-IR"/>
        </w:rPr>
        <w:t>ز هم</w:t>
      </w:r>
      <w:r w:rsidR="00FB36B4">
        <w:rPr>
          <w:rtl/>
          <w:lang w:bidi="fa-IR"/>
        </w:rPr>
        <w:t>ی</w:t>
      </w:r>
      <w:r>
        <w:rPr>
          <w:rtl/>
          <w:lang w:bidi="fa-IR"/>
        </w:rPr>
        <w:t>ن ادعا را داشتند و مى</w:t>
      </w:r>
      <w:r w:rsidR="00FB36B4">
        <w:rPr>
          <w:rtl/>
          <w:lang w:bidi="fa-IR"/>
        </w:rPr>
        <w:t xml:space="preserve"> </w:t>
      </w:r>
      <w:r>
        <w:rPr>
          <w:rtl/>
          <w:lang w:bidi="fa-IR"/>
        </w:rPr>
        <w:t>گفتند</w:t>
      </w:r>
      <w:r w:rsidR="00FB36B4">
        <w:rPr>
          <w:rtl/>
          <w:lang w:bidi="fa-IR"/>
        </w:rPr>
        <w:t xml:space="preserve">: </w:t>
      </w:r>
      <w:r>
        <w:rPr>
          <w:rtl/>
          <w:lang w:bidi="fa-IR"/>
        </w:rPr>
        <w:t>ما قرآن را از «ابن مسعود» آموخته</w:t>
      </w:r>
      <w:r w:rsidR="00FB36B4">
        <w:rPr>
          <w:rtl/>
          <w:lang w:bidi="fa-IR"/>
        </w:rPr>
        <w:t xml:space="preserve"> </w:t>
      </w:r>
      <w:r>
        <w:rPr>
          <w:rtl/>
          <w:lang w:bidi="fa-IR"/>
        </w:rPr>
        <w:t>ا</w:t>
      </w:r>
      <w:r w:rsidR="00FB36B4">
        <w:rPr>
          <w:rtl/>
          <w:lang w:bidi="fa-IR"/>
        </w:rPr>
        <w:t>ی</w:t>
      </w:r>
      <w:r>
        <w:rPr>
          <w:rtl/>
          <w:lang w:bidi="fa-IR"/>
        </w:rPr>
        <w:t>م</w:t>
      </w:r>
      <w:r w:rsidR="00FB36B4">
        <w:rPr>
          <w:rtl/>
          <w:lang w:bidi="fa-IR"/>
        </w:rPr>
        <w:t xml:space="preserve">. </w:t>
      </w:r>
      <w:r>
        <w:rPr>
          <w:rtl/>
          <w:lang w:bidi="fa-IR"/>
        </w:rPr>
        <w:t>بصر</w:t>
      </w:r>
      <w:r w:rsidR="00FB36B4">
        <w:rPr>
          <w:rtl/>
          <w:lang w:bidi="fa-IR"/>
        </w:rPr>
        <w:t>ی</w:t>
      </w:r>
      <w:r>
        <w:rPr>
          <w:rtl/>
          <w:lang w:bidi="fa-IR"/>
        </w:rPr>
        <w:t>ان مى</w:t>
      </w:r>
      <w:r w:rsidR="00FB36B4">
        <w:rPr>
          <w:rtl/>
          <w:lang w:bidi="fa-IR"/>
        </w:rPr>
        <w:t xml:space="preserve"> </w:t>
      </w:r>
      <w:r>
        <w:rPr>
          <w:rtl/>
          <w:lang w:bidi="fa-IR"/>
        </w:rPr>
        <w:t>گفتند</w:t>
      </w:r>
      <w:r w:rsidR="00FB36B4">
        <w:rPr>
          <w:rtl/>
          <w:lang w:bidi="fa-IR"/>
        </w:rPr>
        <w:t xml:space="preserve">: </w:t>
      </w:r>
      <w:r>
        <w:rPr>
          <w:rtl/>
          <w:lang w:bidi="fa-IR"/>
        </w:rPr>
        <w:t>ما از ابوموسى فرا گرفته</w:t>
      </w:r>
      <w:r w:rsidR="00FB36B4">
        <w:rPr>
          <w:rtl/>
          <w:lang w:bidi="fa-IR"/>
        </w:rPr>
        <w:t xml:space="preserve"> </w:t>
      </w:r>
      <w:r>
        <w:rPr>
          <w:rtl/>
          <w:lang w:bidi="fa-IR"/>
        </w:rPr>
        <w:t>ا</w:t>
      </w:r>
      <w:r w:rsidR="00FB36B4">
        <w:rPr>
          <w:rtl/>
          <w:lang w:bidi="fa-IR"/>
        </w:rPr>
        <w:t>ی</w:t>
      </w:r>
      <w:r>
        <w:rPr>
          <w:rtl/>
          <w:lang w:bidi="fa-IR"/>
        </w:rPr>
        <w:t>م و مصحف او را لباب القلوب مى</w:t>
      </w:r>
      <w:r w:rsidR="00FB36B4">
        <w:rPr>
          <w:rtl/>
          <w:lang w:bidi="fa-IR"/>
        </w:rPr>
        <w:t xml:space="preserve"> </w:t>
      </w:r>
      <w:r>
        <w:rPr>
          <w:rtl/>
          <w:lang w:bidi="fa-IR"/>
        </w:rPr>
        <w:t>نام</w:t>
      </w:r>
      <w:r w:rsidR="00FB36B4">
        <w:rPr>
          <w:rtl/>
          <w:lang w:bidi="fa-IR"/>
        </w:rPr>
        <w:t>ی</w:t>
      </w:r>
      <w:r>
        <w:rPr>
          <w:rtl/>
          <w:lang w:bidi="fa-IR"/>
        </w:rPr>
        <w:t>دند</w:t>
      </w:r>
      <w:r w:rsidR="00FB36B4">
        <w:rPr>
          <w:rtl/>
          <w:lang w:bidi="fa-IR"/>
        </w:rPr>
        <w:t xml:space="preserve">. </w:t>
      </w:r>
      <w:r>
        <w:rPr>
          <w:rtl/>
          <w:lang w:bidi="fa-IR"/>
        </w:rPr>
        <w:t>وقتى حذ</w:t>
      </w:r>
      <w:r w:rsidR="00FB36B4">
        <w:rPr>
          <w:rtl/>
          <w:lang w:bidi="fa-IR"/>
        </w:rPr>
        <w:t>ی</w:t>
      </w:r>
      <w:r>
        <w:rPr>
          <w:rtl/>
          <w:lang w:bidi="fa-IR"/>
        </w:rPr>
        <w:t>فه و سع</w:t>
      </w:r>
      <w:r w:rsidR="00FB36B4">
        <w:rPr>
          <w:rtl/>
          <w:lang w:bidi="fa-IR"/>
        </w:rPr>
        <w:t>ی</w:t>
      </w:r>
      <w:r>
        <w:rPr>
          <w:rtl/>
          <w:lang w:bidi="fa-IR"/>
        </w:rPr>
        <w:t>د بن عاص به كوفه رس</w:t>
      </w:r>
      <w:r w:rsidR="00FB36B4">
        <w:rPr>
          <w:rtl/>
          <w:lang w:bidi="fa-IR"/>
        </w:rPr>
        <w:t>ی</w:t>
      </w:r>
      <w:r>
        <w:rPr>
          <w:rtl/>
          <w:lang w:bidi="fa-IR"/>
        </w:rPr>
        <w:t>دند</w:t>
      </w:r>
      <w:r w:rsidR="00FB36B4">
        <w:rPr>
          <w:rtl/>
          <w:lang w:bidi="fa-IR"/>
        </w:rPr>
        <w:t xml:space="preserve">، </w:t>
      </w:r>
      <w:r w:rsidR="00121BD9" w:rsidRPr="00121BD9">
        <w:rPr>
          <w:rStyle w:val="libFootnotenumChar"/>
          <w:rtl/>
          <w:lang w:bidi="fa-IR"/>
        </w:rPr>
        <w:t>(3)</w:t>
      </w:r>
      <w:r w:rsidR="00121BD9">
        <w:rPr>
          <w:rtl/>
          <w:lang w:bidi="fa-IR"/>
        </w:rPr>
        <w:t xml:space="preserve"> </w:t>
      </w:r>
      <w:r>
        <w:rPr>
          <w:rtl/>
          <w:lang w:bidi="fa-IR"/>
        </w:rPr>
        <w:t>حذ</w:t>
      </w:r>
      <w:r w:rsidR="00FB36B4">
        <w:rPr>
          <w:rtl/>
          <w:lang w:bidi="fa-IR"/>
        </w:rPr>
        <w:t>ی</w:t>
      </w:r>
      <w:r>
        <w:rPr>
          <w:rtl/>
          <w:lang w:bidi="fa-IR"/>
        </w:rPr>
        <w:t>فه مردم را آگاه كرد</w:t>
      </w:r>
      <w:r w:rsidR="00FB36B4">
        <w:rPr>
          <w:rtl/>
          <w:lang w:bidi="fa-IR"/>
        </w:rPr>
        <w:t xml:space="preserve">. </w:t>
      </w:r>
      <w:r>
        <w:rPr>
          <w:rtl/>
          <w:lang w:bidi="fa-IR"/>
        </w:rPr>
        <w:t>صحابه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در كوفه و بس</w:t>
      </w:r>
      <w:r w:rsidR="00FB36B4">
        <w:rPr>
          <w:rtl/>
          <w:lang w:bidi="fa-IR"/>
        </w:rPr>
        <w:t>ی</w:t>
      </w:r>
      <w:r>
        <w:rPr>
          <w:rtl/>
          <w:lang w:bidi="fa-IR"/>
        </w:rPr>
        <w:t>ارى از تابعان با او موافقت نمودند</w:t>
      </w:r>
      <w:r w:rsidR="00FB36B4">
        <w:rPr>
          <w:rtl/>
          <w:lang w:bidi="fa-IR"/>
        </w:rPr>
        <w:t xml:space="preserve">. </w:t>
      </w:r>
      <w:r>
        <w:rPr>
          <w:rtl/>
          <w:lang w:bidi="fa-IR"/>
        </w:rPr>
        <w:t>اما پ</w:t>
      </w:r>
      <w:r w:rsidR="00FB36B4">
        <w:rPr>
          <w:rtl/>
          <w:lang w:bidi="fa-IR"/>
        </w:rPr>
        <w:t>ی</w:t>
      </w:r>
      <w:r>
        <w:rPr>
          <w:rtl/>
          <w:lang w:bidi="fa-IR"/>
        </w:rPr>
        <w:t xml:space="preserve">روان ابن </w:t>
      </w:r>
      <w:r>
        <w:rPr>
          <w:rtl/>
          <w:lang w:bidi="fa-IR"/>
        </w:rPr>
        <w:lastRenderedPageBreak/>
        <w:t xml:space="preserve">مسعود كه در كوفه به </w:t>
      </w:r>
      <w:r w:rsidR="00853B4A">
        <w:rPr>
          <w:rtl/>
          <w:lang w:bidi="fa-IR"/>
        </w:rPr>
        <w:t>قرائت</w:t>
      </w:r>
      <w:r>
        <w:rPr>
          <w:rtl/>
          <w:lang w:bidi="fa-IR"/>
        </w:rPr>
        <w:t xml:space="preserve"> او قرآن مى</w:t>
      </w:r>
      <w:r w:rsidR="00FB36B4">
        <w:rPr>
          <w:rtl/>
          <w:lang w:bidi="fa-IR"/>
        </w:rPr>
        <w:t xml:space="preserve"> </w:t>
      </w:r>
      <w:r>
        <w:rPr>
          <w:rtl/>
          <w:lang w:bidi="fa-IR"/>
        </w:rPr>
        <w:t>خواندند به مخالفت برخاستند</w:t>
      </w:r>
      <w:r w:rsidR="00FB36B4">
        <w:rPr>
          <w:rtl/>
          <w:lang w:bidi="fa-IR"/>
        </w:rPr>
        <w:t xml:space="preserve">. </w:t>
      </w:r>
      <w:r>
        <w:rPr>
          <w:rtl/>
          <w:lang w:bidi="fa-IR"/>
        </w:rPr>
        <w:t>حذ</w:t>
      </w:r>
      <w:r w:rsidR="00FB36B4">
        <w:rPr>
          <w:rtl/>
          <w:lang w:bidi="fa-IR"/>
        </w:rPr>
        <w:t>ی</w:t>
      </w:r>
      <w:r>
        <w:rPr>
          <w:rtl/>
          <w:lang w:bidi="fa-IR"/>
        </w:rPr>
        <w:t>فه</w:t>
      </w:r>
      <w:r w:rsidR="00FB36B4">
        <w:rPr>
          <w:rtl/>
          <w:lang w:bidi="fa-IR"/>
        </w:rPr>
        <w:t xml:space="preserve">، </w:t>
      </w:r>
      <w:r>
        <w:rPr>
          <w:rtl/>
          <w:lang w:bidi="fa-IR"/>
        </w:rPr>
        <w:t>غضبناك به مد</w:t>
      </w:r>
      <w:r w:rsidR="00FB36B4">
        <w:rPr>
          <w:rtl/>
          <w:lang w:bidi="fa-IR"/>
        </w:rPr>
        <w:t>ی</w:t>
      </w:r>
      <w:r>
        <w:rPr>
          <w:rtl/>
          <w:lang w:bidi="fa-IR"/>
        </w:rPr>
        <w:t>نه نزد عثمان آمد وآن</w:t>
      </w:r>
      <w:r w:rsidR="00FB36B4">
        <w:rPr>
          <w:rtl/>
          <w:lang w:bidi="fa-IR"/>
        </w:rPr>
        <w:t xml:space="preserve"> </w:t>
      </w:r>
      <w:r>
        <w:rPr>
          <w:rtl/>
          <w:lang w:bidi="fa-IR"/>
        </w:rPr>
        <w:t>چه را د</w:t>
      </w:r>
      <w:r w:rsidR="00FB36B4">
        <w:rPr>
          <w:rtl/>
          <w:lang w:bidi="fa-IR"/>
        </w:rPr>
        <w:t>ی</w:t>
      </w:r>
      <w:r>
        <w:rPr>
          <w:rtl/>
          <w:lang w:bidi="fa-IR"/>
        </w:rPr>
        <w:t>ده بود به او خبر داد و با جملاتى تند و پرحرارت چن</w:t>
      </w:r>
      <w:r w:rsidR="00FB36B4">
        <w:rPr>
          <w:rtl/>
          <w:lang w:bidi="fa-IR"/>
        </w:rPr>
        <w:t>ی</w:t>
      </w:r>
      <w:r>
        <w:rPr>
          <w:rtl/>
          <w:lang w:bidi="fa-IR"/>
        </w:rPr>
        <w:t>ن گفت</w:t>
      </w:r>
      <w:r w:rsidR="00FB36B4">
        <w:rPr>
          <w:rtl/>
          <w:lang w:bidi="fa-IR"/>
        </w:rPr>
        <w:t xml:space="preserve">: </w:t>
      </w:r>
      <w:r>
        <w:rPr>
          <w:rtl/>
          <w:lang w:bidi="fa-IR"/>
        </w:rPr>
        <w:t>«من آشكارا هشدار مى</w:t>
      </w:r>
      <w:r w:rsidR="00FB36B4">
        <w:rPr>
          <w:rtl/>
          <w:lang w:bidi="fa-IR"/>
        </w:rPr>
        <w:t xml:space="preserve"> </w:t>
      </w:r>
      <w:r>
        <w:rPr>
          <w:rtl/>
          <w:lang w:bidi="fa-IR"/>
        </w:rPr>
        <w:t>دهم</w:t>
      </w:r>
      <w:r w:rsidR="00FB36B4">
        <w:rPr>
          <w:rtl/>
          <w:lang w:bidi="fa-IR"/>
        </w:rPr>
        <w:t xml:space="preserve">! </w:t>
      </w:r>
      <w:r>
        <w:rPr>
          <w:rtl/>
          <w:lang w:bidi="fa-IR"/>
        </w:rPr>
        <w:t>امت اسلام را در</w:t>
      </w:r>
      <w:r w:rsidR="00FB36B4">
        <w:rPr>
          <w:rtl/>
          <w:lang w:bidi="fa-IR"/>
        </w:rPr>
        <w:t>ی</w:t>
      </w:r>
      <w:r>
        <w:rPr>
          <w:rtl/>
          <w:lang w:bidi="fa-IR"/>
        </w:rPr>
        <w:t>اب</w:t>
      </w:r>
      <w:r w:rsidR="00FB36B4">
        <w:rPr>
          <w:rtl/>
          <w:lang w:bidi="fa-IR"/>
        </w:rPr>
        <w:t>ی</w:t>
      </w:r>
      <w:r>
        <w:rPr>
          <w:rtl/>
          <w:lang w:bidi="fa-IR"/>
        </w:rPr>
        <w:t xml:space="preserve">د» </w:t>
      </w:r>
      <w:r w:rsidR="00121BD9" w:rsidRPr="00121BD9">
        <w:rPr>
          <w:rStyle w:val="libFootnotenumChar"/>
          <w:rtl/>
          <w:lang w:bidi="fa-IR"/>
        </w:rPr>
        <w:t>(4)</w:t>
      </w:r>
      <w:r w:rsidR="00121BD9">
        <w:rPr>
          <w:rtl/>
          <w:lang w:bidi="fa-IR"/>
        </w:rPr>
        <w:t xml:space="preserve"> </w:t>
      </w:r>
      <w:r w:rsidR="00FB36B4">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ن چن</w:t>
      </w:r>
      <w:r w:rsidR="00FB36B4">
        <w:rPr>
          <w:rtl/>
          <w:lang w:bidi="fa-IR"/>
        </w:rPr>
        <w:t>ی</w:t>
      </w:r>
      <w:r>
        <w:rPr>
          <w:rtl/>
          <w:lang w:bidi="fa-IR"/>
        </w:rPr>
        <w:t>ن بود كه زم</w:t>
      </w:r>
      <w:r w:rsidR="00FB36B4">
        <w:rPr>
          <w:rtl/>
          <w:lang w:bidi="fa-IR"/>
        </w:rPr>
        <w:t>ی</w:t>
      </w:r>
      <w:r>
        <w:rPr>
          <w:rtl/>
          <w:lang w:bidi="fa-IR"/>
        </w:rPr>
        <w:t>نه</w:t>
      </w:r>
      <w:r w:rsidR="00FB36B4">
        <w:rPr>
          <w:rtl/>
          <w:lang w:bidi="fa-IR"/>
        </w:rPr>
        <w:t xml:space="preserve"> </w:t>
      </w:r>
      <w:r>
        <w:rPr>
          <w:rtl/>
          <w:lang w:bidi="fa-IR"/>
        </w:rPr>
        <w:t xml:space="preserve">هاى اقدام عثمان براى </w:t>
      </w:r>
      <w:r w:rsidR="00FB36B4">
        <w:rPr>
          <w:rtl/>
          <w:lang w:bidi="fa-IR"/>
        </w:rPr>
        <w:t>ی</w:t>
      </w:r>
      <w:r>
        <w:rPr>
          <w:rtl/>
          <w:lang w:bidi="fa-IR"/>
        </w:rPr>
        <w:t>كى كردن</w:t>
      </w:r>
      <w:r w:rsidR="00121BD9">
        <w:rPr>
          <w:rtl/>
          <w:lang w:bidi="fa-IR"/>
        </w:rPr>
        <w:t xml:space="preserve"> (</w:t>
      </w:r>
      <w:r>
        <w:rPr>
          <w:rtl/>
          <w:lang w:bidi="fa-IR"/>
        </w:rPr>
        <w:t>توح</w:t>
      </w:r>
      <w:r w:rsidR="00FB36B4">
        <w:rPr>
          <w:rtl/>
          <w:lang w:bidi="fa-IR"/>
        </w:rPr>
        <w:t>ی</w:t>
      </w:r>
      <w:r>
        <w:rPr>
          <w:rtl/>
          <w:lang w:bidi="fa-IR"/>
        </w:rPr>
        <w:t>د</w:t>
      </w:r>
      <w:r w:rsidR="00121BD9">
        <w:rPr>
          <w:rtl/>
          <w:lang w:bidi="fa-IR"/>
        </w:rPr>
        <w:t xml:space="preserve">) </w:t>
      </w:r>
      <w:r>
        <w:rPr>
          <w:rtl/>
          <w:lang w:bidi="fa-IR"/>
        </w:rPr>
        <w:t>مصاحف به</w:t>
      </w:r>
      <w:r w:rsidR="00FB36B4">
        <w:rPr>
          <w:rtl/>
          <w:lang w:bidi="fa-IR"/>
        </w:rPr>
        <w:t xml:space="preserve"> </w:t>
      </w:r>
      <w:r>
        <w:rPr>
          <w:rtl/>
          <w:lang w:bidi="fa-IR"/>
        </w:rPr>
        <w:t>وجودآمد</w:t>
      </w:r>
      <w:r w:rsidR="00FB36B4">
        <w:rPr>
          <w:rtl/>
          <w:lang w:bidi="fa-IR"/>
        </w:rPr>
        <w:t xml:space="preserve">. </w:t>
      </w:r>
    </w:p>
    <w:p w:rsidR="00FC5DC1" w:rsidRDefault="00E86885" w:rsidP="00B87453">
      <w:pPr>
        <w:pStyle w:val="Heading3"/>
        <w:rPr>
          <w:rtl/>
          <w:lang w:bidi="fa-IR"/>
        </w:rPr>
      </w:pPr>
      <w:bookmarkStart w:id="101" w:name="_Toc469981121"/>
      <w:r>
        <w:rPr>
          <w:rtl/>
          <w:lang w:bidi="fa-IR"/>
        </w:rPr>
        <w:t>ب) تشكیل گروه توحید مصاحف</w:t>
      </w:r>
      <w:bookmarkEnd w:id="101"/>
    </w:p>
    <w:p w:rsidR="00FC5DC1" w:rsidRDefault="00762B70" w:rsidP="00762B70">
      <w:pPr>
        <w:pStyle w:val="libNormal"/>
        <w:rPr>
          <w:rtl/>
          <w:lang w:bidi="fa-IR"/>
        </w:rPr>
      </w:pPr>
      <w:r>
        <w:rPr>
          <w:rtl/>
          <w:lang w:bidi="fa-IR"/>
        </w:rPr>
        <w:t>پ</w:t>
      </w:r>
      <w:r w:rsidR="00FB36B4">
        <w:rPr>
          <w:rtl/>
          <w:lang w:bidi="fa-IR"/>
        </w:rPr>
        <w:t>ی</w:t>
      </w:r>
      <w:r>
        <w:rPr>
          <w:rtl/>
          <w:lang w:bidi="fa-IR"/>
        </w:rPr>
        <w:t xml:space="preserve">شنهاد مبتكرانه </w:t>
      </w:r>
      <w:r w:rsidR="00FB36B4">
        <w:rPr>
          <w:rtl/>
          <w:lang w:bidi="fa-IR"/>
        </w:rPr>
        <w:t>ی</w:t>
      </w:r>
      <w:r>
        <w:rPr>
          <w:rtl/>
          <w:lang w:bidi="fa-IR"/>
        </w:rPr>
        <w:t>كى كردن قراءات مصاحف</w:t>
      </w:r>
      <w:r w:rsidR="00FB36B4">
        <w:rPr>
          <w:rtl/>
          <w:lang w:bidi="fa-IR"/>
        </w:rPr>
        <w:t xml:space="preserve">، </w:t>
      </w:r>
      <w:r>
        <w:rPr>
          <w:rtl/>
          <w:lang w:bidi="fa-IR"/>
        </w:rPr>
        <w:t>از سوى حذ</w:t>
      </w:r>
      <w:r w:rsidR="00FB36B4">
        <w:rPr>
          <w:rtl/>
          <w:lang w:bidi="fa-IR"/>
        </w:rPr>
        <w:t>ی</w:t>
      </w:r>
      <w:r>
        <w:rPr>
          <w:rtl/>
          <w:lang w:bidi="fa-IR"/>
        </w:rPr>
        <w:t>فه بود</w:t>
      </w:r>
      <w:r w:rsidR="00FB36B4">
        <w:rPr>
          <w:rtl/>
          <w:lang w:bidi="fa-IR"/>
        </w:rPr>
        <w:t xml:space="preserve">. </w:t>
      </w:r>
      <w:r>
        <w:rPr>
          <w:rtl/>
          <w:lang w:bidi="fa-IR"/>
        </w:rPr>
        <w:t>بنا به نقلى كه گذشت او حتى قبل از آمدن به مد</w:t>
      </w:r>
      <w:r w:rsidR="00FB36B4">
        <w:rPr>
          <w:rtl/>
          <w:lang w:bidi="fa-IR"/>
        </w:rPr>
        <w:t>ی</w:t>
      </w:r>
      <w:r>
        <w:rPr>
          <w:rtl/>
          <w:lang w:bidi="fa-IR"/>
        </w:rPr>
        <w:t>نه</w:t>
      </w:r>
      <w:r w:rsidR="00FB36B4">
        <w:rPr>
          <w:rtl/>
          <w:lang w:bidi="fa-IR"/>
        </w:rPr>
        <w:t xml:space="preserve">، </w:t>
      </w:r>
      <w:r>
        <w:rPr>
          <w:rtl/>
          <w:lang w:bidi="fa-IR"/>
        </w:rPr>
        <w:t>ن</w:t>
      </w:r>
      <w:r w:rsidR="00FB36B4">
        <w:rPr>
          <w:rtl/>
          <w:lang w:bidi="fa-IR"/>
        </w:rPr>
        <w:t>ی</w:t>
      </w:r>
      <w:r>
        <w:rPr>
          <w:rtl/>
          <w:lang w:bidi="fa-IR"/>
        </w:rPr>
        <w:t>ت خو</w:t>
      </w:r>
      <w:r w:rsidR="00FB36B4">
        <w:rPr>
          <w:rtl/>
          <w:lang w:bidi="fa-IR"/>
        </w:rPr>
        <w:t>ی</w:t>
      </w:r>
      <w:r>
        <w:rPr>
          <w:rtl/>
          <w:lang w:bidi="fa-IR"/>
        </w:rPr>
        <w:t>ش را در كوفه با صحابه پ</w:t>
      </w:r>
      <w:r w:rsidR="00FB36B4">
        <w:rPr>
          <w:rtl/>
          <w:lang w:bidi="fa-IR"/>
        </w:rPr>
        <w:t>ی</w:t>
      </w:r>
      <w:r>
        <w:rPr>
          <w:rtl/>
          <w:lang w:bidi="fa-IR"/>
        </w:rPr>
        <w:t>امبر در م</w:t>
      </w:r>
      <w:r w:rsidR="00FB36B4">
        <w:rPr>
          <w:rtl/>
          <w:lang w:bidi="fa-IR"/>
        </w:rPr>
        <w:t>ی</w:t>
      </w:r>
      <w:r>
        <w:rPr>
          <w:rtl/>
          <w:lang w:bidi="fa-IR"/>
        </w:rPr>
        <w:t>ان گذاشته بود و همگى جز «ابن مسعود» آن را تأ</w:t>
      </w:r>
      <w:r w:rsidR="00FB36B4">
        <w:rPr>
          <w:rtl/>
          <w:lang w:bidi="fa-IR"/>
        </w:rPr>
        <w:t>یی</w:t>
      </w:r>
      <w:r>
        <w:rPr>
          <w:rtl/>
          <w:lang w:bidi="fa-IR"/>
        </w:rPr>
        <w:t>د نموده بودند</w:t>
      </w:r>
      <w:r w:rsidR="00FB36B4">
        <w:rPr>
          <w:rtl/>
          <w:lang w:bidi="fa-IR"/>
        </w:rPr>
        <w:t xml:space="preserve">. </w:t>
      </w:r>
      <w:r>
        <w:rPr>
          <w:rtl/>
          <w:lang w:bidi="fa-IR"/>
        </w:rPr>
        <w:t>عثمان ن</w:t>
      </w:r>
      <w:r w:rsidR="00FB36B4">
        <w:rPr>
          <w:rtl/>
          <w:lang w:bidi="fa-IR"/>
        </w:rPr>
        <w:t>ی</w:t>
      </w:r>
      <w:r>
        <w:rPr>
          <w:rtl/>
          <w:lang w:bidi="fa-IR"/>
        </w:rPr>
        <w:t>ز بر ضرورت چن</w:t>
      </w:r>
      <w:r w:rsidR="00FB36B4">
        <w:rPr>
          <w:rtl/>
          <w:lang w:bidi="fa-IR"/>
        </w:rPr>
        <w:t>ی</w:t>
      </w:r>
      <w:r>
        <w:rPr>
          <w:rtl/>
          <w:lang w:bidi="fa-IR"/>
        </w:rPr>
        <w:t>ن اقدامى واقف گشته بود</w:t>
      </w:r>
      <w:r w:rsidR="00FB36B4">
        <w:rPr>
          <w:rtl/>
          <w:lang w:bidi="fa-IR"/>
        </w:rPr>
        <w:t xml:space="preserve">. </w:t>
      </w:r>
      <w:r>
        <w:rPr>
          <w:rtl/>
          <w:lang w:bidi="fa-IR"/>
        </w:rPr>
        <w:t>اما ا</w:t>
      </w:r>
      <w:r w:rsidR="00FB36B4">
        <w:rPr>
          <w:rtl/>
          <w:lang w:bidi="fa-IR"/>
        </w:rPr>
        <w:t>ی</w:t>
      </w:r>
      <w:r>
        <w:rPr>
          <w:rtl/>
          <w:lang w:bidi="fa-IR"/>
        </w:rPr>
        <w:t>ن كار براى او سهل و آسان نبود</w:t>
      </w:r>
      <w:r w:rsidR="00FB36B4">
        <w:rPr>
          <w:rtl/>
          <w:lang w:bidi="fa-IR"/>
        </w:rPr>
        <w:t xml:space="preserve">؛ </w:t>
      </w:r>
      <w:r>
        <w:rPr>
          <w:rtl/>
          <w:lang w:bidi="fa-IR"/>
        </w:rPr>
        <w:t>ز</w:t>
      </w:r>
      <w:r w:rsidR="00FB36B4">
        <w:rPr>
          <w:rtl/>
          <w:lang w:bidi="fa-IR"/>
        </w:rPr>
        <w:t>ی</w:t>
      </w:r>
      <w:r>
        <w:rPr>
          <w:rtl/>
          <w:lang w:bidi="fa-IR"/>
        </w:rPr>
        <w:t>را لازمه آن جمع</w:t>
      </w:r>
      <w:r w:rsidR="00FB36B4">
        <w:rPr>
          <w:rtl/>
          <w:lang w:bidi="fa-IR"/>
        </w:rPr>
        <w:t xml:space="preserve"> </w:t>
      </w:r>
      <w:r>
        <w:rPr>
          <w:rtl/>
          <w:lang w:bidi="fa-IR"/>
        </w:rPr>
        <w:t>آورى تمام مصحف</w:t>
      </w:r>
      <w:r w:rsidR="00FB36B4">
        <w:rPr>
          <w:rtl/>
          <w:lang w:bidi="fa-IR"/>
        </w:rPr>
        <w:t xml:space="preserve"> </w:t>
      </w:r>
      <w:r>
        <w:rPr>
          <w:rtl/>
          <w:lang w:bidi="fa-IR"/>
        </w:rPr>
        <w:t>ها از جمله مصاحف بزرگان صحابه بود</w:t>
      </w:r>
      <w:r w:rsidR="00FB36B4">
        <w:rPr>
          <w:rtl/>
          <w:lang w:bidi="fa-IR"/>
        </w:rPr>
        <w:t xml:space="preserve">. </w:t>
      </w:r>
      <w:r>
        <w:rPr>
          <w:rtl/>
          <w:lang w:bidi="fa-IR"/>
        </w:rPr>
        <w:t>از ا</w:t>
      </w:r>
      <w:r w:rsidR="00FB36B4">
        <w:rPr>
          <w:rtl/>
          <w:lang w:bidi="fa-IR"/>
        </w:rPr>
        <w:t>ی</w:t>
      </w:r>
      <w:r>
        <w:rPr>
          <w:rtl/>
          <w:lang w:bidi="fa-IR"/>
        </w:rPr>
        <w:t>ن رو عثمان</w:t>
      </w:r>
      <w:r w:rsidR="00FB36B4">
        <w:rPr>
          <w:rtl/>
          <w:lang w:bidi="fa-IR"/>
        </w:rPr>
        <w:t xml:space="preserve">، </w:t>
      </w:r>
      <w:r>
        <w:rPr>
          <w:rtl/>
          <w:lang w:bidi="fa-IR"/>
        </w:rPr>
        <w:t>صحابه را به مشورت فراخواند و آنان همگى بر ضرورت چن</w:t>
      </w:r>
      <w:r w:rsidR="00FB36B4">
        <w:rPr>
          <w:rtl/>
          <w:lang w:bidi="fa-IR"/>
        </w:rPr>
        <w:t>ی</w:t>
      </w:r>
      <w:r>
        <w:rPr>
          <w:rtl/>
          <w:lang w:bidi="fa-IR"/>
        </w:rPr>
        <w:t>ن كارى - با همه دشوارى</w:t>
      </w:r>
      <w:r w:rsidR="00FB36B4">
        <w:rPr>
          <w:rtl/>
          <w:lang w:bidi="fa-IR"/>
        </w:rPr>
        <w:t xml:space="preserve"> </w:t>
      </w:r>
      <w:r>
        <w:rPr>
          <w:rtl/>
          <w:lang w:bidi="fa-IR"/>
        </w:rPr>
        <w:t>هاى آن - نظر مثبت دادند</w:t>
      </w:r>
      <w:r w:rsidR="00FB36B4">
        <w:rPr>
          <w:rtl/>
          <w:lang w:bidi="fa-IR"/>
        </w:rPr>
        <w:t xml:space="preserve">. </w:t>
      </w:r>
    </w:p>
    <w:p w:rsidR="00FC5DC1" w:rsidRDefault="00762B70" w:rsidP="00762B70">
      <w:pPr>
        <w:pStyle w:val="libNormal"/>
        <w:rPr>
          <w:rtl/>
          <w:lang w:bidi="fa-IR"/>
        </w:rPr>
      </w:pPr>
      <w:r>
        <w:rPr>
          <w:rtl/>
          <w:lang w:bidi="fa-IR"/>
        </w:rPr>
        <w:t>پس از آن كه عثمان تصم</w:t>
      </w:r>
      <w:r w:rsidR="00FB36B4">
        <w:rPr>
          <w:rtl/>
          <w:lang w:bidi="fa-IR"/>
        </w:rPr>
        <w:t>ی</w:t>
      </w:r>
      <w:r>
        <w:rPr>
          <w:rtl/>
          <w:lang w:bidi="fa-IR"/>
        </w:rPr>
        <w:t>م نها</w:t>
      </w:r>
      <w:r w:rsidR="00FB36B4">
        <w:rPr>
          <w:rtl/>
          <w:lang w:bidi="fa-IR"/>
        </w:rPr>
        <w:t>ی</w:t>
      </w:r>
      <w:r>
        <w:rPr>
          <w:rtl/>
          <w:lang w:bidi="fa-IR"/>
        </w:rPr>
        <w:t>ى را گرفت</w:t>
      </w:r>
      <w:r w:rsidR="00FB36B4">
        <w:rPr>
          <w:rtl/>
          <w:lang w:bidi="fa-IR"/>
        </w:rPr>
        <w:t xml:space="preserve">، </w:t>
      </w:r>
      <w:r>
        <w:rPr>
          <w:rtl/>
          <w:lang w:bidi="fa-IR"/>
        </w:rPr>
        <w:t>اول</w:t>
      </w:r>
      <w:r w:rsidR="00FB36B4">
        <w:rPr>
          <w:rtl/>
          <w:lang w:bidi="fa-IR"/>
        </w:rPr>
        <w:t>ی</w:t>
      </w:r>
      <w:r>
        <w:rPr>
          <w:rtl/>
          <w:lang w:bidi="fa-IR"/>
        </w:rPr>
        <w:t>ن اقدام او ا</w:t>
      </w:r>
      <w:r w:rsidR="00FB36B4">
        <w:rPr>
          <w:rtl/>
          <w:lang w:bidi="fa-IR"/>
        </w:rPr>
        <w:t>ی</w:t>
      </w:r>
      <w:r>
        <w:rPr>
          <w:rtl/>
          <w:lang w:bidi="fa-IR"/>
        </w:rPr>
        <w:t>ن بود كه نما</w:t>
      </w:r>
      <w:r w:rsidR="00FB36B4">
        <w:rPr>
          <w:rtl/>
          <w:lang w:bidi="fa-IR"/>
        </w:rPr>
        <w:t>ی</w:t>
      </w:r>
      <w:r>
        <w:rPr>
          <w:rtl/>
          <w:lang w:bidi="fa-IR"/>
        </w:rPr>
        <w:t>نده</w:t>
      </w:r>
      <w:r w:rsidR="00FB36B4">
        <w:rPr>
          <w:rtl/>
          <w:lang w:bidi="fa-IR"/>
        </w:rPr>
        <w:t xml:space="preserve"> </w:t>
      </w:r>
      <w:r>
        <w:rPr>
          <w:rtl/>
          <w:lang w:bidi="fa-IR"/>
        </w:rPr>
        <w:t>اى به</w:t>
      </w:r>
      <w:r w:rsidR="00FB36B4">
        <w:rPr>
          <w:rtl/>
          <w:lang w:bidi="fa-IR"/>
        </w:rPr>
        <w:t xml:space="preserve"> </w:t>
      </w:r>
      <w:r>
        <w:rPr>
          <w:rtl/>
          <w:lang w:bidi="fa-IR"/>
        </w:rPr>
        <w:t>سوى «حفصه»</w:t>
      </w:r>
      <w:r w:rsidR="00121BD9">
        <w:rPr>
          <w:rtl/>
          <w:lang w:bidi="fa-IR"/>
        </w:rPr>
        <w:t xml:space="preserve"> (</w:t>
      </w:r>
      <w:r>
        <w:rPr>
          <w:rtl/>
          <w:lang w:bidi="fa-IR"/>
        </w:rPr>
        <w:t>دختر عمر و همسر پ</w:t>
      </w:r>
      <w:r w:rsidR="00FB36B4">
        <w:rPr>
          <w:rtl/>
          <w:lang w:bidi="fa-IR"/>
        </w:rPr>
        <w:t>ی</w:t>
      </w:r>
      <w:r>
        <w:rPr>
          <w:rtl/>
          <w:lang w:bidi="fa-IR"/>
        </w:rPr>
        <w:t>امبر</w:t>
      </w:r>
      <w:r w:rsidR="00121BD9">
        <w:rPr>
          <w:rtl/>
          <w:lang w:bidi="fa-IR"/>
        </w:rPr>
        <w:t xml:space="preserve">) </w:t>
      </w:r>
      <w:r>
        <w:rPr>
          <w:rtl/>
          <w:lang w:bidi="fa-IR"/>
        </w:rPr>
        <w:t>فرستاد و به او پ</w:t>
      </w:r>
      <w:r w:rsidR="00FB36B4">
        <w:rPr>
          <w:rtl/>
          <w:lang w:bidi="fa-IR"/>
        </w:rPr>
        <w:t>ی</w:t>
      </w:r>
      <w:r>
        <w:rPr>
          <w:rtl/>
          <w:lang w:bidi="fa-IR"/>
        </w:rPr>
        <w:t>غام داد تا مصحف رسمى خل</w:t>
      </w:r>
      <w:r w:rsidR="00FB36B4">
        <w:rPr>
          <w:rtl/>
          <w:lang w:bidi="fa-IR"/>
        </w:rPr>
        <w:t>ی</w:t>
      </w:r>
      <w:r>
        <w:rPr>
          <w:rtl/>
          <w:lang w:bidi="fa-IR"/>
        </w:rPr>
        <w:t>فه اول را كه در خانه</w:t>
      </w:r>
      <w:r w:rsidR="00FB36B4">
        <w:rPr>
          <w:rtl/>
          <w:lang w:bidi="fa-IR"/>
        </w:rPr>
        <w:t xml:space="preserve"> </w:t>
      </w:r>
      <w:r>
        <w:rPr>
          <w:rtl/>
          <w:lang w:bidi="fa-IR"/>
        </w:rPr>
        <w:t>اش بود براى استنساخ مصاحف به امانت در اخت</w:t>
      </w:r>
      <w:r w:rsidR="00FB36B4">
        <w:rPr>
          <w:rtl/>
          <w:lang w:bidi="fa-IR"/>
        </w:rPr>
        <w:t>ی</w:t>
      </w:r>
      <w:r>
        <w:rPr>
          <w:rtl/>
          <w:lang w:bidi="fa-IR"/>
        </w:rPr>
        <w:t>ار او گذارد و اطم</w:t>
      </w:r>
      <w:r w:rsidR="00FB36B4">
        <w:rPr>
          <w:rtl/>
          <w:lang w:bidi="fa-IR"/>
        </w:rPr>
        <w:t>ی</w:t>
      </w:r>
      <w:r>
        <w:rPr>
          <w:rtl/>
          <w:lang w:bidi="fa-IR"/>
        </w:rPr>
        <w:t>نان داد كه پس از انجام كار</w:t>
      </w:r>
      <w:r w:rsidR="00FB36B4">
        <w:rPr>
          <w:rtl/>
          <w:lang w:bidi="fa-IR"/>
        </w:rPr>
        <w:t xml:space="preserve">، </w:t>
      </w:r>
      <w:r>
        <w:rPr>
          <w:rtl/>
          <w:lang w:bidi="fa-IR"/>
        </w:rPr>
        <w:t>«مصحف» را به وى بازخواهد گرداند</w:t>
      </w:r>
      <w:r w:rsidR="00FB36B4">
        <w:rPr>
          <w:rtl/>
          <w:lang w:bidi="fa-IR"/>
        </w:rPr>
        <w:t xml:space="preserve">. </w:t>
      </w:r>
      <w:r w:rsidR="00121BD9" w:rsidRPr="00121BD9">
        <w:rPr>
          <w:rStyle w:val="libFootnotenumChar"/>
          <w:rtl/>
          <w:lang w:bidi="fa-IR"/>
        </w:rPr>
        <w:t>(5)</w:t>
      </w:r>
      <w:r w:rsidR="00121BD9">
        <w:rPr>
          <w:rtl/>
          <w:lang w:bidi="fa-IR"/>
        </w:rPr>
        <w:t xml:space="preserve"> </w:t>
      </w:r>
    </w:p>
    <w:p w:rsidR="00FC5DC1" w:rsidRDefault="00762B70" w:rsidP="00762B70">
      <w:pPr>
        <w:pStyle w:val="libNormal"/>
        <w:rPr>
          <w:rtl/>
          <w:lang w:bidi="fa-IR"/>
        </w:rPr>
      </w:pPr>
      <w:r>
        <w:rPr>
          <w:rtl/>
          <w:lang w:bidi="fa-IR"/>
        </w:rPr>
        <w:t>عثمان كم</w:t>
      </w:r>
      <w:r w:rsidR="00FB36B4">
        <w:rPr>
          <w:rtl/>
          <w:lang w:bidi="fa-IR"/>
        </w:rPr>
        <w:t>ی</w:t>
      </w:r>
      <w:r>
        <w:rPr>
          <w:rtl/>
          <w:lang w:bidi="fa-IR"/>
        </w:rPr>
        <w:t>ته</w:t>
      </w:r>
      <w:r w:rsidR="00FB36B4">
        <w:rPr>
          <w:rtl/>
          <w:lang w:bidi="fa-IR"/>
        </w:rPr>
        <w:t xml:space="preserve"> </w:t>
      </w:r>
      <w:r>
        <w:rPr>
          <w:rtl/>
          <w:lang w:bidi="fa-IR"/>
        </w:rPr>
        <w:t>اى مركب از چهار نفر تشك</w:t>
      </w:r>
      <w:r w:rsidR="00FB36B4">
        <w:rPr>
          <w:rtl/>
          <w:lang w:bidi="fa-IR"/>
        </w:rPr>
        <w:t>ی</w:t>
      </w:r>
      <w:r>
        <w:rPr>
          <w:rtl/>
          <w:lang w:bidi="fa-IR"/>
        </w:rPr>
        <w:t>ل داد كه عبارت بودند از</w:t>
      </w:r>
      <w:r w:rsidR="00FB36B4">
        <w:rPr>
          <w:rtl/>
          <w:lang w:bidi="fa-IR"/>
        </w:rPr>
        <w:t xml:space="preserve">: </w:t>
      </w:r>
      <w:r>
        <w:rPr>
          <w:rtl/>
          <w:lang w:bidi="fa-IR"/>
        </w:rPr>
        <w:t>ز</w:t>
      </w:r>
      <w:r w:rsidR="00FB36B4">
        <w:rPr>
          <w:rtl/>
          <w:lang w:bidi="fa-IR"/>
        </w:rPr>
        <w:t>ی</w:t>
      </w:r>
      <w:r>
        <w:rPr>
          <w:rtl/>
          <w:lang w:bidi="fa-IR"/>
        </w:rPr>
        <w:t>د بن ثابت</w:t>
      </w:r>
      <w:r w:rsidR="00FB36B4">
        <w:rPr>
          <w:rtl/>
          <w:lang w:bidi="fa-IR"/>
        </w:rPr>
        <w:t xml:space="preserve">، </w:t>
      </w:r>
      <w:r>
        <w:rPr>
          <w:rtl/>
          <w:lang w:bidi="fa-IR"/>
        </w:rPr>
        <w:t>عبدالله بن زب</w:t>
      </w:r>
      <w:r w:rsidR="00FB36B4">
        <w:rPr>
          <w:rtl/>
          <w:lang w:bidi="fa-IR"/>
        </w:rPr>
        <w:t>ی</w:t>
      </w:r>
      <w:r>
        <w:rPr>
          <w:rtl/>
          <w:lang w:bidi="fa-IR"/>
        </w:rPr>
        <w:t>ر</w:t>
      </w:r>
      <w:r w:rsidR="00FB36B4">
        <w:rPr>
          <w:rtl/>
          <w:lang w:bidi="fa-IR"/>
        </w:rPr>
        <w:t xml:space="preserve">، </w:t>
      </w:r>
      <w:r>
        <w:rPr>
          <w:rtl/>
          <w:lang w:bidi="fa-IR"/>
        </w:rPr>
        <w:t>سع</w:t>
      </w:r>
      <w:r w:rsidR="00FB36B4">
        <w:rPr>
          <w:rtl/>
          <w:lang w:bidi="fa-IR"/>
        </w:rPr>
        <w:t>ی</w:t>
      </w:r>
      <w:r>
        <w:rPr>
          <w:rtl/>
          <w:lang w:bidi="fa-IR"/>
        </w:rPr>
        <w:t>د بن عاص و عبد الرحمن بن حارث</w:t>
      </w:r>
      <w:r w:rsidR="00121BD9">
        <w:rPr>
          <w:rtl/>
          <w:lang w:bidi="fa-IR"/>
        </w:rPr>
        <w:t xml:space="preserve"> </w:t>
      </w:r>
      <w:r w:rsidR="00121BD9" w:rsidRPr="00121BD9">
        <w:rPr>
          <w:rStyle w:val="libFootnotenumChar"/>
          <w:rtl/>
          <w:lang w:bidi="fa-IR"/>
        </w:rPr>
        <w:t>(6)</w:t>
      </w:r>
      <w:r w:rsidR="00121BD9">
        <w:rPr>
          <w:rtl/>
          <w:lang w:bidi="fa-IR"/>
        </w:rPr>
        <w:t xml:space="preserve"> </w:t>
      </w:r>
      <w:r w:rsidR="00FB36B4">
        <w:rPr>
          <w:rtl/>
          <w:lang w:bidi="fa-IR"/>
        </w:rPr>
        <w:t xml:space="preserve">، </w:t>
      </w:r>
      <w:r>
        <w:rPr>
          <w:rtl/>
          <w:lang w:bidi="fa-IR"/>
        </w:rPr>
        <w:t xml:space="preserve">و به آنان </w:t>
      </w:r>
      <w:r>
        <w:rPr>
          <w:rtl/>
          <w:lang w:bidi="fa-IR"/>
        </w:rPr>
        <w:lastRenderedPageBreak/>
        <w:t>دستور داد كه چون قرآن به زبان قر</w:t>
      </w:r>
      <w:r w:rsidR="00FB36B4">
        <w:rPr>
          <w:rtl/>
          <w:lang w:bidi="fa-IR"/>
        </w:rPr>
        <w:t>ی</w:t>
      </w:r>
      <w:r>
        <w:rPr>
          <w:rtl/>
          <w:lang w:bidi="fa-IR"/>
        </w:rPr>
        <w:t>ش نازل شده</w:t>
      </w:r>
      <w:r w:rsidR="00FB36B4">
        <w:rPr>
          <w:rtl/>
          <w:lang w:bidi="fa-IR"/>
        </w:rPr>
        <w:t xml:space="preserve"> </w:t>
      </w:r>
      <w:r>
        <w:rPr>
          <w:rtl/>
          <w:lang w:bidi="fa-IR"/>
        </w:rPr>
        <w:t>است</w:t>
      </w:r>
      <w:r w:rsidR="00FB36B4">
        <w:rPr>
          <w:rtl/>
          <w:lang w:bidi="fa-IR"/>
        </w:rPr>
        <w:t xml:space="preserve">، </w:t>
      </w:r>
      <w:r>
        <w:rPr>
          <w:rtl/>
          <w:lang w:bidi="fa-IR"/>
        </w:rPr>
        <w:t>اگر با ز</w:t>
      </w:r>
      <w:r w:rsidR="00FB36B4">
        <w:rPr>
          <w:rtl/>
          <w:lang w:bidi="fa-IR"/>
        </w:rPr>
        <w:t>ی</w:t>
      </w:r>
      <w:r>
        <w:rPr>
          <w:rtl/>
          <w:lang w:bidi="fa-IR"/>
        </w:rPr>
        <w:t>د بن ثابت</w:t>
      </w:r>
      <w:r w:rsidR="00121BD9">
        <w:rPr>
          <w:rtl/>
          <w:lang w:bidi="fa-IR"/>
        </w:rPr>
        <w:t xml:space="preserve"> (</w:t>
      </w:r>
      <w:r>
        <w:rPr>
          <w:rtl/>
          <w:lang w:bidi="fa-IR"/>
        </w:rPr>
        <w:t>غ</w:t>
      </w:r>
      <w:r w:rsidR="00FB36B4">
        <w:rPr>
          <w:rtl/>
          <w:lang w:bidi="fa-IR"/>
        </w:rPr>
        <w:t>ی</w:t>
      </w:r>
      <w:r>
        <w:rPr>
          <w:rtl/>
          <w:lang w:bidi="fa-IR"/>
        </w:rPr>
        <w:t>رقرشى</w:t>
      </w:r>
      <w:r w:rsidR="00121BD9">
        <w:rPr>
          <w:rtl/>
          <w:lang w:bidi="fa-IR"/>
        </w:rPr>
        <w:t xml:space="preserve">) </w:t>
      </w:r>
      <w:r>
        <w:rPr>
          <w:rtl/>
          <w:lang w:bidi="fa-IR"/>
        </w:rPr>
        <w:t>اختلاف پ</w:t>
      </w:r>
      <w:r w:rsidR="00FB36B4">
        <w:rPr>
          <w:rtl/>
          <w:lang w:bidi="fa-IR"/>
        </w:rPr>
        <w:t>ی</w:t>
      </w:r>
      <w:r>
        <w:rPr>
          <w:rtl/>
          <w:lang w:bidi="fa-IR"/>
        </w:rPr>
        <w:t>دا نمودند قرآن را به زبان قر</w:t>
      </w:r>
      <w:r w:rsidR="00FB36B4">
        <w:rPr>
          <w:rtl/>
          <w:lang w:bidi="fa-IR"/>
        </w:rPr>
        <w:t>ی</w:t>
      </w:r>
      <w:r>
        <w:rPr>
          <w:rtl/>
          <w:lang w:bidi="fa-IR"/>
        </w:rPr>
        <w:t>ش بنو</w:t>
      </w:r>
      <w:r w:rsidR="00FB36B4">
        <w:rPr>
          <w:rtl/>
          <w:lang w:bidi="fa-IR"/>
        </w:rPr>
        <w:t>ی</w:t>
      </w:r>
      <w:r>
        <w:rPr>
          <w:rtl/>
          <w:lang w:bidi="fa-IR"/>
        </w:rPr>
        <w:t>سند</w:t>
      </w:r>
      <w:r w:rsidR="00FB36B4">
        <w:rPr>
          <w:rtl/>
          <w:lang w:bidi="fa-IR"/>
        </w:rPr>
        <w:t xml:space="preserve">. </w:t>
      </w:r>
      <w:r w:rsidR="00121BD9" w:rsidRPr="00121BD9">
        <w:rPr>
          <w:rStyle w:val="libFootnotenumChar"/>
          <w:rtl/>
          <w:lang w:bidi="fa-IR"/>
        </w:rPr>
        <w:t>(7)</w:t>
      </w:r>
      <w:r w:rsidR="00121BD9">
        <w:rPr>
          <w:rtl/>
          <w:lang w:bidi="fa-IR"/>
        </w:rPr>
        <w:t xml:space="preserve"> </w:t>
      </w:r>
    </w:p>
    <w:p w:rsidR="00FC5DC1" w:rsidRDefault="00762B70" w:rsidP="00762B70">
      <w:pPr>
        <w:pStyle w:val="libNormal"/>
        <w:rPr>
          <w:rtl/>
          <w:lang w:bidi="fa-IR"/>
        </w:rPr>
      </w:pPr>
      <w:r>
        <w:rPr>
          <w:rtl/>
          <w:lang w:bidi="fa-IR"/>
        </w:rPr>
        <w:t>از برخى منابع د</w:t>
      </w:r>
      <w:r w:rsidR="00FB36B4">
        <w:rPr>
          <w:rtl/>
          <w:lang w:bidi="fa-IR"/>
        </w:rPr>
        <w:t>ی</w:t>
      </w:r>
      <w:r>
        <w:rPr>
          <w:rtl/>
          <w:lang w:bidi="fa-IR"/>
        </w:rPr>
        <w:t>گر به دست مى</w:t>
      </w:r>
      <w:r w:rsidR="00FB36B4">
        <w:rPr>
          <w:rtl/>
          <w:lang w:bidi="fa-IR"/>
        </w:rPr>
        <w:t xml:space="preserve"> </w:t>
      </w:r>
      <w:r>
        <w:rPr>
          <w:rtl/>
          <w:lang w:bidi="fa-IR"/>
        </w:rPr>
        <w:t>آ</w:t>
      </w:r>
      <w:r w:rsidR="00FB36B4">
        <w:rPr>
          <w:rtl/>
          <w:lang w:bidi="fa-IR"/>
        </w:rPr>
        <w:t>ی</w:t>
      </w:r>
      <w:r>
        <w:rPr>
          <w:rtl/>
          <w:lang w:bidi="fa-IR"/>
        </w:rPr>
        <w:t>د كه ا</w:t>
      </w:r>
      <w:r w:rsidR="00FB36B4">
        <w:rPr>
          <w:rtl/>
          <w:lang w:bidi="fa-IR"/>
        </w:rPr>
        <w:t>ی</w:t>
      </w:r>
      <w:r>
        <w:rPr>
          <w:rtl/>
          <w:lang w:bidi="fa-IR"/>
        </w:rPr>
        <w:t>ن چهار نفر</w:t>
      </w:r>
      <w:r w:rsidR="00FB36B4">
        <w:rPr>
          <w:rtl/>
          <w:lang w:bidi="fa-IR"/>
        </w:rPr>
        <w:t xml:space="preserve">، </w:t>
      </w:r>
      <w:r>
        <w:rPr>
          <w:rtl/>
          <w:lang w:bidi="fa-IR"/>
        </w:rPr>
        <w:t>هسته اول</w:t>
      </w:r>
      <w:r w:rsidR="00FB36B4">
        <w:rPr>
          <w:rtl/>
          <w:lang w:bidi="fa-IR"/>
        </w:rPr>
        <w:t>ی</w:t>
      </w:r>
      <w:r>
        <w:rPr>
          <w:rtl/>
          <w:lang w:bidi="fa-IR"/>
        </w:rPr>
        <w:t>ه كم</w:t>
      </w:r>
      <w:r w:rsidR="00FB36B4">
        <w:rPr>
          <w:rtl/>
          <w:lang w:bidi="fa-IR"/>
        </w:rPr>
        <w:t>ی</w:t>
      </w:r>
      <w:r>
        <w:rPr>
          <w:rtl/>
          <w:lang w:bidi="fa-IR"/>
        </w:rPr>
        <w:t xml:space="preserve">ته </w:t>
      </w:r>
      <w:r w:rsidR="00FB36B4">
        <w:rPr>
          <w:rtl/>
          <w:lang w:bidi="fa-IR"/>
        </w:rPr>
        <w:t>ی</w:t>
      </w:r>
      <w:r>
        <w:rPr>
          <w:rtl/>
          <w:lang w:bidi="fa-IR"/>
        </w:rPr>
        <w:t xml:space="preserve">كى كردن </w:t>
      </w:r>
      <w:r w:rsidR="00853B4A">
        <w:rPr>
          <w:rtl/>
          <w:lang w:bidi="fa-IR"/>
        </w:rPr>
        <w:t>قرائت</w:t>
      </w:r>
      <w:r w:rsidR="00FB36B4">
        <w:rPr>
          <w:rtl/>
          <w:lang w:bidi="fa-IR"/>
        </w:rPr>
        <w:t xml:space="preserve"> </w:t>
      </w:r>
      <w:r>
        <w:rPr>
          <w:rtl/>
          <w:lang w:bidi="fa-IR"/>
        </w:rPr>
        <w:t>ها و توح</w:t>
      </w:r>
      <w:r w:rsidR="00FB36B4">
        <w:rPr>
          <w:rtl/>
          <w:lang w:bidi="fa-IR"/>
        </w:rPr>
        <w:t>ی</w:t>
      </w:r>
      <w:r>
        <w:rPr>
          <w:rtl/>
          <w:lang w:bidi="fa-IR"/>
        </w:rPr>
        <w:t>د مصاحف بودند</w:t>
      </w:r>
      <w:r w:rsidR="00FB36B4">
        <w:rPr>
          <w:rtl/>
          <w:lang w:bidi="fa-IR"/>
        </w:rPr>
        <w:t xml:space="preserve">، </w:t>
      </w:r>
      <w:r>
        <w:rPr>
          <w:rtl/>
          <w:lang w:bidi="fa-IR"/>
        </w:rPr>
        <w:t>سپس چند تن د</w:t>
      </w:r>
      <w:r w:rsidR="00FB36B4">
        <w:rPr>
          <w:rtl/>
          <w:lang w:bidi="fa-IR"/>
        </w:rPr>
        <w:t>ی</w:t>
      </w:r>
      <w:r>
        <w:rPr>
          <w:rtl/>
          <w:lang w:bidi="fa-IR"/>
        </w:rPr>
        <w:t>گر به آنان پ</w:t>
      </w:r>
      <w:r w:rsidR="00FB36B4">
        <w:rPr>
          <w:rtl/>
          <w:lang w:bidi="fa-IR"/>
        </w:rPr>
        <w:t>ی</w:t>
      </w:r>
      <w:r>
        <w:rPr>
          <w:rtl/>
          <w:lang w:bidi="fa-IR"/>
        </w:rPr>
        <w:t>وستند</w:t>
      </w:r>
      <w:r w:rsidR="00FB36B4">
        <w:rPr>
          <w:rtl/>
          <w:lang w:bidi="fa-IR"/>
        </w:rPr>
        <w:t xml:space="preserve">. </w:t>
      </w:r>
    </w:p>
    <w:p w:rsidR="00FC5DC1" w:rsidRDefault="00762B70" w:rsidP="00762B70">
      <w:pPr>
        <w:pStyle w:val="libNormal"/>
        <w:rPr>
          <w:rtl/>
          <w:lang w:bidi="fa-IR"/>
        </w:rPr>
      </w:pPr>
      <w:r>
        <w:rPr>
          <w:rtl/>
          <w:lang w:bidi="fa-IR"/>
        </w:rPr>
        <w:t>محمدبن س</w:t>
      </w:r>
      <w:r w:rsidR="00FB36B4">
        <w:rPr>
          <w:rtl/>
          <w:lang w:bidi="fa-IR"/>
        </w:rPr>
        <w:t>ی</w:t>
      </w:r>
      <w:r>
        <w:rPr>
          <w:rtl/>
          <w:lang w:bidi="fa-IR"/>
        </w:rPr>
        <w:t>ر</w:t>
      </w:r>
      <w:r w:rsidR="00FB36B4">
        <w:rPr>
          <w:rtl/>
          <w:lang w:bidi="fa-IR"/>
        </w:rPr>
        <w:t>ی</w:t>
      </w:r>
      <w:r>
        <w:rPr>
          <w:rtl/>
          <w:lang w:bidi="fa-IR"/>
        </w:rPr>
        <w:t>ن تأ</w:t>
      </w:r>
      <w:r w:rsidR="00FB36B4">
        <w:rPr>
          <w:rtl/>
          <w:lang w:bidi="fa-IR"/>
        </w:rPr>
        <w:t>یی</w:t>
      </w:r>
      <w:r>
        <w:rPr>
          <w:rtl/>
          <w:lang w:bidi="fa-IR"/>
        </w:rPr>
        <w:t>د مى</w:t>
      </w:r>
      <w:r w:rsidR="00FB36B4">
        <w:rPr>
          <w:rtl/>
          <w:lang w:bidi="fa-IR"/>
        </w:rPr>
        <w:t xml:space="preserve"> </w:t>
      </w:r>
      <w:r>
        <w:rPr>
          <w:rtl/>
          <w:lang w:bidi="fa-IR"/>
        </w:rPr>
        <w:t>كند كه عثمان دوازده نفر از قر</w:t>
      </w:r>
      <w:r w:rsidR="00FB36B4">
        <w:rPr>
          <w:rtl/>
          <w:lang w:bidi="fa-IR"/>
        </w:rPr>
        <w:t>ی</w:t>
      </w:r>
      <w:r>
        <w:rPr>
          <w:rtl/>
          <w:lang w:bidi="fa-IR"/>
        </w:rPr>
        <w:t>ش و انصار را براى ا</w:t>
      </w:r>
      <w:r w:rsidR="00FB36B4">
        <w:rPr>
          <w:rtl/>
          <w:lang w:bidi="fa-IR"/>
        </w:rPr>
        <w:t>ی</w:t>
      </w:r>
      <w:r>
        <w:rPr>
          <w:rtl/>
          <w:lang w:bidi="fa-IR"/>
        </w:rPr>
        <w:t>ن كار گردآورد و آنها مصاحف متعددى نوشتند</w:t>
      </w:r>
      <w:r w:rsidR="00FB36B4">
        <w:rPr>
          <w:rtl/>
          <w:lang w:bidi="fa-IR"/>
        </w:rPr>
        <w:t xml:space="preserve">. </w:t>
      </w:r>
      <w:r>
        <w:rPr>
          <w:rtl/>
          <w:lang w:bidi="fa-IR"/>
        </w:rPr>
        <w:t>اسامى دوازده نفر را دق</w:t>
      </w:r>
      <w:r w:rsidR="00FB36B4">
        <w:rPr>
          <w:rtl/>
          <w:lang w:bidi="fa-IR"/>
        </w:rPr>
        <w:t>ی</w:t>
      </w:r>
      <w:r>
        <w:rPr>
          <w:rtl/>
          <w:lang w:bidi="fa-IR"/>
        </w:rPr>
        <w:t>قاً به دست نداده</w:t>
      </w:r>
      <w:r w:rsidR="00FB36B4">
        <w:rPr>
          <w:rtl/>
          <w:lang w:bidi="fa-IR"/>
        </w:rPr>
        <w:t xml:space="preserve"> </w:t>
      </w:r>
      <w:r>
        <w:rPr>
          <w:rtl/>
          <w:lang w:bidi="fa-IR"/>
        </w:rPr>
        <w:t>اند</w:t>
      </w:r>
      <w:r w:rsidR="00FB36B4">
        <w:rPr>
          <w:rtl/>
          <w:lang w:bidi="fa-IR"/>
        </w:rPr>
        <w:t xml:space="preserve">. </w:t>
      </w:r>
      <w:r>
        <w:rPr>
          <w:rtl/>
          <w:lang w:bidi="fa-IR"/>
        </w:rPr>
        <w:t>اما بررسى روا</w:t>
      </w:r>
      <w:r w:rsidR="00FB36B4">
        <w:rPr>
          <w:rtl/>
          <w:lang w:bidi="fa-IR"/>
        </w:rPr>
        <w:t>ی</w:t>
      </w:r>
      <w:r>
        <w:rPr>
          <w:rtl/>
          <w:lang w:bidi="fa-IR"/>
        </w:rPr>
        <w:t>ات ا</w:t>
      </w:r>
      <w:r w:rsidR="00FB36B4">
        <w:rPr>
          <w:rtl/>
          <w:lang w:bidi="fa-IR"/>
        </w:rPr>
        <w:t>ی</w:t>
      </w:r>
      <w:r>
        <w:rPr>
          <w:rtl/>
          <w:lang w:bidi="fa-IR"/>
        </w:rPr>
        <w:t>ن اسامى را به دست مى</w:t>
      </w:r>
      <w:r w:rsidR="00FB36B4">
        <w:rPr>
          <w:rtl/>
          <w:lang w:bidi="fa-IR"/>
        </w:rPr>
        <w:t xml:space="preserve"> </w:t>
      </w:r>
      <w:r>
        <w:rPr>
          <w:rtl/>
          <w:lang w:bidi="fa-IR"/>
        </w:rPr>
        <w:t>دهد</w:t>
      </w:r>
      <w:r w:rsidR="00FB36B4">
        <w:rPr>
          <w:rtl/>
          <w:lang w:bidi="fa-IR"/>
        </w:rPr>
        <w:t xml:space="preserve">: </w:t>
      </w:r>
      <w:r>
        <w:rPr>
          <w:rtl/>
          <w:lang w:bidi="fa-IR"/>
        </w:rPr>
        <w:t>ز</w:t>
      </w:r>
      <w:r w:rsidR="00FB36B4">
        <w:rPr>
          <w:rtl/>
          <w:lang w:bidi="fa-IR"/>
        </w:rPr>
        <w:t>ی</w:t>
      </w:r>
      <w:r>
        <w:rPr>
          <w:rtl/>
          <w:lang w:bidi="fa-IR"/>
        </w:rPr>
        <w:t>د بن ثابت</w:t>
      </w:r>
      <w:r w:rsidR="00FB36B4">
        <w:rPr>
          <w:rtl/>
          <w:lang w:bidi="fa-IR"/>
        </w:rPr>
        <w:t xml:space="preserve">، </w:t>
      </w:r>
      <w:r>
        <w:rPr>
          <w:rtl/>
          <w:lang w:bidi="fa-IR"/>
        </w:rPr>
        <w:t>سع</w:t>
      </w:r>
      <w:r w:rsidR="00FB36B4">
        <w:rPr>
          <w:rtl/>
          <w:lang w:bidi="fa-IR"/>
        </w:rPr>
        <w:t>ی</w:t>
      </w:r>
      <w:r>
        <w:rPr>
          <w:rtl/>
          <w:lang w:bidi="fa-IR"/>
        </w:rPr>
        <w:t>د بن عاص</w:t>
      </w:r>
      <w:r w:rsidR="00FB36B4">
        <w:rPr>
          <w:rtl/>
          <w:lang w:bidi="fa-IR"/>
        </w:rPr>
        <w:t xml:space="preserve">، </w:t>
      </w:r>
      <w:r>
        <w:rPr>
          <w:rtl/>
          <w:lang w:bidi="fa-IR"/>
        </w:rPr>
        <w:t>عبدالله بن زب</w:t>
      </w:r>
      <w:r w:rsidR="00FB36B4">
        <w:rPr>
          <w:rtl/>
          <w:lang w:bidi="fa-IR"/>
        </w:rPr>
        <w:t>ی</w:t>
      </w:r>
      <w:r>
        <w:rPr>
          <w:rtl/>
          <w:lang w:bidi="fa-IR"/>
        </w:rPr>
        <w:t>ر</w:t>
      </w:r>
      <w:r w:rsidR="00FB36B4">
        <w:rPr>
          <w:rtl/>
          <w:lang w:bidi="fa-IR"/>
        </w:rPr>
        <w:t xml:space="preserve">، </w:t>
      </w:r>
      <w:r>
        <w:rPr>
          <w:rtl/>
          <w:lang w:bidi="fa-IR"/>
        </w:rPr>
        <w:t>عبدالرحمن بن حارث</w:t>
      </w:r>
      <w:r w:rsidR="00121BD9">
        <w:rPr>
          <w:rtl/>
          <w:lang w:bidi="fa-IR"/>
        </w:rPr>
        <w:t xml:space="preserve"> (</w:t>
      </w:r>
      <w:r>
        <w:rPr>
          <w:rtl/>
          <w:lang w:bidi="fa-IR"/>
        </w:rPr>
        <w:t>اعضاى اول</w:t>
      </w:r>
      <w:r w:rsidR="00FB36B4">
        <w:rPr>
          <w:rtl/>
          <w:lang w:bidi="fa-IR"/>
        </w:rPr>
        <w:t>ی</w:t>
      </w:r>
      <w:r>
        <w:rPr>
          <w:rtl/>
          <w:lang w:bidi="fa-IR"/>
        </w:rPr>
        <w:t>ه</w:t>
      </w:r>
      <w:r w:rsidR="00121BD9">
        <w:rPr>
          <w:rtl/>
          <w:lang w:bidi="fa-IR"/>
        </w:rPr>
        <w:t xml:space="preserve">) </w:t>
      </w:r>
      <w:r w:rsidR="00FB36B4">
        <w:rPr>
          <w:rtl/>
          <w:lang w:bidi="fa-IR"/>
        </w:rPr>
        <w:t xml:space="preserve">، </w:t>
      </w:r>
      <w:r>
        <w:rPr>
          <w:rtl/>
          <w:lang w:bidi="fa-IR"/>
        </w:rPr>
        <w:t>ابىّ بن كعب</w:t>
      </w:r>
      <w:r w:rsidR="00FB36B4">
        <w:rPr>
          <w:rtl/>
          <w:lang w:bidi="fa-IR"/>
        </w:rPr>
        <w:t xml:space="preserve">، </w:t>
      </w:r>
      <w:r>
        <w:rPr>
          <w:rtl/>
          <w:lang w:bidi="fa-IR"/>
        </w:rPr>
        <w:t>مالك بن ابى عامر</w:t>
      </w:r>
      <w:r w:rsidR="00FB36B4">
        <w:rPr>
          <w:rtl/>
          <w:lang w:bidi="fa-IR"/>
        </w:rPr>
        <w:t xml:space="preserve">، </w:t>
      </w:r>
      <w:r>
        <w:rPr>
          <w:rtl/>
          <w:lang w:bidi="fa-IR"/>
        </w:rPr>
        <w:t>كث</w:t>
      </w:r>
      <w:r w:rsidR="00FB36B4">
        <w:rPr>
          <w:rtl/>
          <w:lang w:bidi="fa-IR"/>
        </w:rPr>
        <w:t>ی</w:t>
      </w:r>
      <w:r>
        <w:rPr>
          <w:rtl/>
          <w:lang w:bidi="fa-IR"/>
        </w:rPr>
        <w:t>ر بن افلح</w:t>
      </w:r>
      <w:r w:rsidR="00FB36B4">
        <w:rPr>
          <w:rtl/>
          <w:lang w:bidi="fa-IR"/>
        </w:rPr>
        <w:t xml:space="preserve">، </w:t>
      </w:r>
      <w:r>
        <w:rPr>
          <w:rtl/>
          <w:lang w:bidi="fa-IR"/>
        </w:rPr>
        <w:t>انس</w:t>
      </w:r>
      <w:r w:rsidR="00FB36B4">
        <w:rPr>
          <w:rtl/>
          <w:lang w:bidi="fa-IR"/>
        </w:rPr>
        <w:t xml:space="preserve"> </w:t>
      </w:r>
      <w:r>
        <w:rPr>
          <w:rtl/>
          <w:lang w:bidi="fa-IR"/>
        </w:rPr>
        <w:t>بن مالك</w:t>
      </w:r>
      <w:r w:rsidR="00FB36B4">
        <w:rPr>
          <w:rtl/>
          <w:lang w:bidi="fa-IR"/>
        </w:rPr>
        <w:t xml:space="preserve">، </w:t>
      </w:r>
      <w:r>
        <w:rPr>
          <w:rtl/>
          <w:lang w:bidi="fa-IR"/>
        </w:rPr>
        <w:t>عبدالله بن عباس و عبدالله بن عمرو</w:t>
      </w:r>
      <w:r w:rsidR="00FB36B4">
        <w:rPr>
          <w:rtl/>
          <w:lang w:bidi="fa-IR"/>
        </w:rPr>
        <w:t xml:space="preserve">. </w:t>
      </w:r>
      <w:r w:rsidR="00121BD9" w:rsidRPr="00121BD9">
        <w:rPr>
          <w:rStyle w:val="libFootnotenumChar"/>
          <w:rtl/>
          <w:lang w:bidi="fa-IR"/>
        </w:rPr>
        <w:t>(8)</w:t>
      </w:r>
      <w:r w:rsidR="00121BD9">
        <w:rPr>
          <w:rtl/>
          <w:lang w:bidi="fa-IR"/>
        </w:rPr>
        <w:t xml:space="preserve"> </w:t>
      </w:r>
    </w:p>
    <w:p w:rsidR="00FC5DC1" w:rsidRDefault="00E86885" w:rsidP="00B87453">
      <w:pPr>
        <w:pStyle w:val="Heading3"/>
        <w:rPr>
          <w:rtl/>
          <w:lang w:bidi="fa-IR"/>
        </w:rPr>
      </w:pPr>
      <w:bookmarkStart w:id="102" w:name="_Toc469981122"/>
      <w:r>
        <w:rPr>
          <w:rtl/>
          <w:lang w:bidi="fa-IR"/>
        </w:rPr>
        <w:t>ج) چگونگى و مراحل انجام كار</w:t>
      </w:r>
      <w:bookmarkEnd w:id="102"/>
    </w:p>
    <w:p w:rsidR="00FC5DC1" w:rsidRDefault="00762B70" w:rsidP="00762B70">
      <w:pPr>
        <w:pStyle w:val="libNormal"/>
        <w:rPr>
          <w:rtl/>
          <w:lang w:bidi="fa-IR"/>
        </w:rPr>
      </w:pPr>
      <w:r>
        <w:rPr>
          <w:rtl/>
          <w:lang w:bidi="fa-IR"/>
        </w:rPr>
        <w:t>گروه توح</w:t>
      </w:r>
      <w:r w:rsidR="00FB36B4">
        <w:rPr>
          <w:rtl/>
          <w:lang w:bidi="fa-IR"/>
        </w:rPr>
        <w:t>ی</w:t>
      </w:r>
      <w:r>
        <w:rPr>
          <w:rtl/>
          <w:lang w:bidi="fa-IR"/>
        </w:rPr>
        <w:t>د مصاحف در سال 25 هجرى تشك</w:t>
      </w:r>
      <w:r w:rsidR="00FB36B4">
        <w:rPr>
          <w:rtl/>
          <w:lang w:bidi="fa-IR"/>
        </w:rPr>
        <w:t>ی</w:t>
      </w:r>
      <w:r>
        <w:rPr>
          <w:rtl/>
          <w:lang w:bidi="fa-IR"/>
        </w:rPr>
        <w:t>ل گرد</w:t>
      </w:r>
      <w:r w:rsidR="00FB36B4">
        <w:rPr>
          <w:rtl/>
          <w:lang w:bidi="fa-IR"/>
        </w:rPr>
        <w:t>ی</w:t>
      </w:r>
      <w:r>
        <w:rPr>
          <w:rtl/>
          <w:lang w:bidi="fa-IR"/>
        </w:rPr>
        <w:t>د</w:t>
      </w:r>
      <w:r w:rsidR="00FB36B4">
        <w:rPr>
          <w:rtl/>
          <w:lang w:bidi="fa-IR"/>
        </w:rPr>
        <w:t xml:space="preserve">. </w:t>
      </w:r>
      <w:r w:rsidR="00121BD9" w:rsidRPr="00121BD9">
        <w:rPr>
          <w:rStyle w:val="libFootnotenumChar"/>
          <w:rtl/>
          <w:lang w:bidi="fa-IR"/>
        </w:rPr>
        <w:t>(9)</w:t>
      </w:r>
      <w:r w:rsidR="00121BD9">
        <w:rPr>
          <w:rtl/>
          <w:lang w:bidi="fa-IR"/>
        </w:rPr>
        <w:t xml:space="preserve"> </w:t>
      </w:r>
    </w:p>
    <w:p w:rsidR="00FC5DC1" w:rsidRDefault="00762B70" w:rsidP="00762B70">
      <w:pPr>
        <w:pStyle w:val="libNormal"/>
        <w:rPr>
          <w:rtl/>
          <w:lang w:bidi="fa-IR"/>
        </w:rPr>
      </w:pPr>
      <w:r>
        <w:rPr>
          <w:rtl/>
          <w:lang w:bidi="fa-IR"/>
        </w:rPr>
        <w:t>نخست</w:t>
      </w:r>
      <w:r w:rsidR="00FB36B4">
        <w:rPr>
          <w:rtl/>
          <w:lang w:bidi="fa-IR"/>
        </w:rPr>
        <w:t>ی</w:t>
      </w:r>
      <w:r>
        <w:rPr>
          <w:rtl/>
          <w:lang w:bidi="fa-IR"/>
        </w:rPr>
        <w:t>ن اقدامى كه از سوى گروه و به دستور عثمان انجام گرفت</w:t>
      </w:r>
      <w:r w:rsidR="00FB36B4">
        <w:rPr>
          <w:rtl/>
          <w:lang w:bidi="fa-IR"/>
        </w:rPr>
        <w:t xml:space="preserve">، </w:t>
      </w:r>
      <w:r>
        <w:rPr>
          <w:rtl/>
          <w:lang w:bidi="fa-IR"/>
        </w:rPr>
        <w:t>جمع</w:t>
      </w:r>
      <w:r w:rsidR="00FB36B4">
        <w:rPr>
          <w:rtl/>
          <w:lang w:bidi="fa-IR"/>
        </w:rPr>
        <w:t xml:space="preserve"> </w:t>
      </w:r>
      <w:r>
        <w:rPr>
          <w:rtl/>
          <w:lang w:bidi="fa-IR"/>
        </w:rPr>
        <w:t>آورى تمام نوشته</w:t>
      </w:r>
      <w:r w:rsidR="00FB36B4">
        <w:rPr>
          <w:rtl/>
          <w:lang w:bidi="fa-IR"/>
        </w:rPr>
        <w:t xml:space="preserve"> </w:t>
      </w:r>
      <w:r>
        <w:rPr>
          <w:rtl/>
          <w:lang w:bidi="fa-IR"/>
        </w:rPr>
        <w:t>هاىِ قرآنى از اطراف و اكناف كشور پهناور اسلامى آن روز بود</w:t>
      </w:r>
      <w:r w:rsidR="00FB36B4">
        <w:rPr>
          <w:rtl/>
          <w:lang w:bidi="fa-IR"/>
        </w:rPr>
        <w:t xml:space="preserve">. </w:t>
      </w:r>
      <w:r>
        <w:rPr>
          <w:rtl/>
          <w:lang w:bidi="fa-IR"/>
        </w:rPr>
        <w:t>عثمان از حفصه دختر عمر ن</w:t>
      </w:r>
      <w:r w:rsidR="00FB36B4">
        <w:rPr>
          <w:rtl/>
          <w:lang w:bidi="fa-IR"/>
        </w:rPr>
        <w:t>ی</w:t>
      </w:r>
      <w:r>
        <w:rPr>
          <w:rtl/>
          <w:lang w:bidi="fa-IR"/>
        </w:rPr>
        <w:t>ز خواست تا مصحف جمع شده در زمان ابوبكر را كه پس از وى به خل</w:t>
      </w:r>
      <w:r w:rsidR="00FB36B4">
        <w:rPr>
          <w:rtl/>
          <w:lang w:bidi="fa-IR"/>
        </w:rPr>
        <w:t>ی</w:t>
      </w:r>
      <w:r>
        <w:rPr>
          <w:rtl/>
          <w:lang w:bidi="fa-IR"/>
        </w:rPr>
        <w:t>فه دوم و پس از او به دخترش رس</w:t>
      </w:r>
      <w:r w:rsidR="00FB36B4">
        <w:rPr>
          <w:rtl/>
          <w:lang w:bidi="fa-IR"/>
        </w:rPr>
        <w:t>ی</w:t>
      </w:r>
      <w:r>
        <w:rPr>
          <w:rtl/>
          <w:lang w:bidi="fa-IR"/>
        </w:rPr>
        <w:t>ده بود و در خانه او نگهدارى مى</w:t>
      </w:r>
      <w:r w:rsidR="00FB36B4">
        <w:rPr>
          <w:rtl/>
          <w:lang w:bidi="fa-IR"/>
        </w:rPr>
        <w:t xml:space="preserve"> </w:t>
      </w:r>
      <w:r>
        <w:rPr>
          <w:rtl/>
          <w:lang w:bidi="fa-IR"/>
        </w:rPr>
        <w:t>شد</w:t>
      </w:r>
      <w:r w:rsidR="00FB36B4">
        <w:rPr>
          <w:rtl/>
          <w:lang w:bidi="fa-IR"/>
        </w:rPr>
        <w:t xml:space="preserve">، </w:t>
      </w:r>
      <w:r>
        <w:rPr>
          <w:rtl/>
          <w:lang w:bidi="fa-IR"/>
        </w:rPr>
        <w:t>در اخت</w:t>
      </w:r>
      <w:r w:rsidR="00FB36B4">
        <w:rPr>
          <w:rtl/>
          <w:lang w:bidi="fa-IR"/>
        </w:rPr>
        <w:t>ی</w:t>
      </w:r>
      <w:r>
        <w:rPr>
          <w:rtl/>
          <w:lang w:bidi="fa-IR"/>
        </w:rPr>
        <w:t>ار گروه «توح</w:t>
      </w:r>
      <w:r w:rsidR="00FB36B4">
        <w:rPr>
          <w:rtl/>
          <w:lang w:bidi="fa-IR"/>
        </w:rPr>
        <w:t>ی</w:t>
      </w:r>
      <w:r>
        <w:rPr>
          <w:rtl/>
          <w:lang w:bidi="fa-IR"/>
        </w:rPr>
        <w:t>د مصاحف» بگذارد</w:t>
      </w:r>
      <w:r w:rsidR="00FB36B4">
        <w:rPr>
          <w:rtl/>
          <w:lang w:bidi="fa-IR"/>
        </w:rPr>
        <w:t xml:space="preserve">. </w:t>
      </w:r>
      <w:r>
        <w:rPr>
          <w:rtl/>
          <w:lang w:bidi="fa-IR"/>
        </w:rPr>
        <w:t>حفصه حاضر نبود آن را به آسانى تحو</w:t>
      </w:r>
      <w:r w:rsidR="00FB36B4">
        <w:rPr>
          <w:rtl/>
          <w:lang w:bidi="fa-IR"/>
        </w:rPr>
        <w:t>ی</w:t>
      </w:r>
      <w:r>
        <w:rPr>
          <w:rtl/>
          <w:lang w:bidi="fa-IR"/>
        </w:rPr>
        <w:t>ل دهد و به هم</w:t>
      </w:r>
      <w:r w:rsidR="00FB36B4">
        <w:rPr>
          <w:rtl/>
          <w:lang w:bidi="fa-IR"/>
        </w:rPr>
        <w:t>ی</w:t>
      </w:r>
      <w:r>
        <w:rPr>
          <w:rtl/>
          <w:lang w:bidi="fa-IR"/>
        </w:rPr>
        <w:t>ن جهت عثمان سوگند خورد به صورت امانتى تحو</w:t>
      </w:r>
      <w:r w:rsidR="00FB36B4">
        <w:rPr>
          <w:rtl/>
          <w:lang w:bidi="fa-IR"/>
        </w:rPr>
        <w:t>ی</w:t>
      </w:r>
      <w:r>
        <w:rPr>
          <w:rtl/>
          <w:lang w:bidi="fa-IR"/>
        </w:rPr>
        <w:t>ل گرفته و پس از اتمام كار</w:t>
      </w:r>
      <w:r w:rsidR="00FB36B4">
        <w:rPr>
          <w:rtl/>
          <w:lang w:bidi="fa-IR"/>
        </w:rPr>
        <w:t xml:space="preserve">، </w:t>
      </w:r>
      <w:r>
        <w:rPr>
          <w:rtl/>
          <w:lang w:bidi="fa-IR"/>
        </w:rPr>
        <w:t>آن را به وى برگرداند</w:t>
      </w:r>
      <w:r w:rsidR="00FB36B4">
        <w:rPr>
          <w:rtl/>
          <w:lang w:bidi="fa-IR"/>
        </w:rPr>
        <w:t xml:space="preserve">. </w:t>
      </w:r>
      <w:r>
        <w:rPr>
          <w:rtl/>
          <w:lang w:bidi="fa-IR"/>
        </w:rPr>
        <w:t>از منابع برمى</w:t>
      </w:r>
      <w:r w:rsidR="00FB36B4">
        <w:rPr>
          <w:rtl/>
          <w:lang w:bidi="fa-IR"/>
        </w:rPr>
        <w:t xml:space="preserve"> </w:t>
      </w:r>
      <w:r>
        <w:rPr>
          <w:rtl/>
          <w:lang w:bidi="fa-IR"/>
        </w:rPr>
        <w:t>آ</w:t>
      </w:r>
      <w:r w:rsidR="00FB36B4">
        <w:rPr>
          <w:rtl/>
          <w:lang w:bidi="fa-IR"/>
        </w:rPr>
        <w:t>ی</w:t>
      </w:r>
      <w:r>
        <w:rPr>
          <w:rtl/>
          <w:lang w:bidi="fa-IR"/>
        </w:rPr>
        <w:t>د كه ا</w:t>
      </w:r>
      <w:r w:rsidR="00FB36B4">
        <w:rPr>
          <w:rtl/>
          <w:lang w:bidi="fa-IR"/>
        </w:rPr>
        <w:t>ی</w:t>
      </w:r>
      <w:r>
        <w:rPr>
          <w:rtl/>
          <w:lang w:bidi="fa-IR"/>
        </w:rPr>
        <w:t xml:space="preserve">ن مصحف </w:t>
      </w:r>
      <w:r w:rsidR="00FB36B4">
        <w:rPr>
          <w:rtl/>
          <w:lang w:bidi="fa-IR"/>
        </w:rPr>
        <w:t>ی</w:t>
      </w:r>
      <w:r>
        <w:rPr>
          <w:rtl/>
          <w:lang w:bidi="fa-IR"/>
        </w:rPr>
        <w:t>كى از مصاحفى بوده كه مورد استناد و مراجعه گروه توح</w:t>
      </w:r>
      <w:r w:rsidR="00FB36B4">
        <w:rPr>
          <w:rtl/>
          <w:lang w:bidi="fa-IR"/>
        </w:rPr>
        <w:t>ی</w:t>
      </w:r>
      <w:r>
        <w:rPr>
          <w:rtl/>
          <w:lang w:bidi="fa-IR"/>
        </w:rPr>
        <w:t>د مصاحف قرار گرفته است</w:t>
      </w:r>
      <w:r w:rsidR="00FB36B4">
        <w:rPr>
          <w:rtl/>
          <w:lang w:bidi="fa-IR"/>
        </w:rPr>
        <w:t xml:space="preserve">. </w:t>
      </w:r>
    </w:p>
    <w:p w:rsidR="00FC5DC1" w:rsidRDefault="00762B70" w:rsidP="00762B70">
      <w:pPr>
        <w:pStyle w:val="libNormal"/>
        <w:rPr>
          <w:rtl/>
          <w:lang w:bidi="fa-IR"/>
        </w:rPr>
      </w:pPr>
      <w:r>
        <w:rPr>
          <w:rtl/>
          <w:lang w:bidi="fa-IR"/>
        </w:rPr>
        <w:lastRenderedPageBreak/>
        <w:t>در ا</w:t>
      </w:r>
      <w:r w:rsidR="00FB36B4">
        <w:rPr>
          <w:rtl/>
          <w:lang w:bidi="fa-IR"/>
        </w:rPr>
        <w:t>ی</w:t>
      </w:r>
      <w:r>
        <w:rPr>
          <w:rtl/>
          <w:lang w:bidi="fa-IR"/>
        </w:rPr>
        <w:t>ن مرحله</w:t>
      </w:r>
      <w:r w:rsidR="00FB36B4">
        <w:rPr>
          <w:rtl/>
          <w:lang w:bidi="fa-IR"/>
        </w:rPr>
        <w:t xml:space="preserve">، </w:t>
      </w:r>
      <w:r>
        <w:rPr>
          <w:rtl/>
          <w:lang w:bidi="fa-IR"/>
        </w:rPr>
        <w:t>قرآن</w:t>
      </w:r>
      <w:r w:rsidR="00FB36B4">
        <w:rPr>
          <w:rtl/>
          <w:lang w:bidi="fa-IR"/>
        </w:rPr>
        <w:t xml:space="preserve"> </w:t>
      </w:r>
      <w:r>
        <w:rPr>
          <w:rtl/>
          <w:lang w:bidi="fa-IR"/>
        </w:rPr>
        <w:t>ها پس از جمع</w:t>
      </w:r>
      <w:r w:rsidR="00FB36B4">
        <w:rPr>
          <w:rtl/>
          <w:lang w:bidi="fa-IR"/>
        </w:rPr>
        <w:t xml:space="preserve"> </w:t>
      </w:r>
      <w:r>
        <w:rPr>
          <w:rtl/>
          <w:lang w:bidi="fa-IR"/>
        </w:rPr>
        <w:t>آورى و ارسال به مد</w:t>
      </w:r>
      <w:r w:rsidR="00FB36B4">
        <w:rPr>
          <w:rtl/>
          <w:lang w:bidi="fa-IR"/>
        </w:rPr>
        <w:t>ی</w:t>
      </w:r>
      <w:r>
        <w:rPr>
          <w:rtl/>
          <w:lang w:bidi="fa-IR"/>
        </w:rPr>
        <w:t>نه به دستور خل</w:t>
      </w:r>
      <w:r w:rsidR="00FB36B4">
        <w:rPr>
          <w:rtl/>
          <w:lang w:bidi="fa-IR"/>
        </w:rPr>
        <w:t>ی</w:t>
      </w:r>
      <w:r>
        <w:rPr>
          <w:rtl/>
          <w:lang w:bidi="fa-IR"/>
        </w:rPr>
        <w:t xml:space="preserve">فه سوم سوزانده و </w:t>
      </w:r>
      <w:r w:rsidR="00FB36B4">
        <w:rPr>
          <w:rtl/>
          <w:lang w:bidi="fa-IR"/>
        </w:rPr>
        <w:t>ی</w:t>
      </w:r>
      <w:r>
        <w:rPr>
          <w:rtl/>
          <w:lang w:bidi="fa-IR"/>
        </w:rPr>
        <w:t>ا در آب جوش انداخته مى</w:t>
      </w:r>
      <w:r w:rsidR="00FB36B4">
        <w:rPr>
          <w:rtl/>
          <w:lang w:bidi="fa-IR"/>
        </w:rPr>
        <w:t xml:space="preserve"> </w:t>
      </w:r>
      <w:r>
        <w:rPr>
          <w:rtl/>
          <w:lang w:bidi="fa-IR"/>
        </w:rPr>
        <w:t xml:space="preserve">شدند </w:t>
      </w:r>
      <w:r w:rsidR="00121BD9" w:rsidRPr="00121BD9">
        <w:rPr>
          <w:rStyle w:val="libFootnotenumChar"/>
          <w:rtl/>
          <w:lang w:bidi="fa-IR"/>
        </w:rPr>
        <w:t>(10)</w:t>
      </w:r>
      <w:r w:rsidR="00121BD9">
        <w:rPr>
          <w:rtl/>
          <w:lang w:bidi="fa-IR"/>
        </w:rPr>
        <w:t xml:space="preserve"> </w:t>
      </w:r>
      <w:r>
        <w:rPr>
          <w:rtl/>
          <w:lang w:bidi="fa-IR"/>
        </w:rPr>
        <w:t>و به هم</w:t>
      </w:r>
      <w:r w:rsidR="00FB36B4">
        <w:rPr>
          <w:rtl/>
          <w:lang w:bidi="fa-IR"/>
        </w:rPr>
        <w:t>ی</w:t>
      </w:r>
      <w:r>
        <w:rPr>
          <w:rtl/>
          <w:lang w:bidi="fa-IR"/>
        </w:rPr>
        <w:t>ن جهت عثمان را «حرّاق</w:t>
      </w:r>
      <w:r w:rsidR="00FB36B4">
        <w:rPr>
          <w:rtl/>
          <w:lang w:bidi="fa-IR"/>
        </w:rPr>
        <w:t xml:space="preserve"> </w:t>
      </w:r>
      <w:r>
        <w:rPr>
          <w:rtl/>
          <w:lang w:bidi="fa-IR"/>
        </w:rPr>
        <w:t>المصاحف» نام</w:t>
      </w:r>
      <w:r w:rsidR="00FB36B4">
        <w:rPr>
          <w:rtl/>
          <w:lang w:bidi="fa-IR"/>
        </w:rPr>
        <w:t>ی</w:t>
      </w:r>
      <w:r>
        <w:rPr>
          <w:rtl/>
          <w:lang w:bidi="fa-IR"/>
        </w:rPr>
        <w:t>ده</w:t>
      </w:r>
      <w:r w:rsidR="00FB36B4">
        <w:rPr>
          <w:rtl/>
          <w:lang w:bidi="fa-IR"/>
        </w:rPr>
        <w:t xml:space="preserve"> </w:t>
      </w:r>
      <w:r>
        <w:rPr>
          <w:rtl/>
          <w:lang w:bidi="fa-IR"/>
        </w:rPr>
        <w:t>اند</w:t>
      </w:r>
      <w:r w:rsidR="00FB36B4">
        <w:rPr>
          <w:rtl/>
          <w:lang w:bidi="fa-IR"/>
        </w:rPr>
        <w:t xml:space="preserve">. </w:t>
      </w:r>
      <w:r>
        <w:rPr>
          <w:rtl/>
          <w:lang w:bidi="fa-IR"/>
        </w:rPr>
        <w:t>بس</w:t>
      </w:r>
      <w:r w:rsidR="00FB36B4">
        <w:rPr>
          <w:rtl/>
          <w:lang w:bidi="fa-IR"/>
        </w:rPr>
        <w:t>ی</w:t>
      </w:r>
      <w:r>
        <w:rPr>
          <w:rtl/>
          <w:lang w:bidi="fa-IR"/>
        </w:rPr>
        <w:t>ارى او را گرچه در اصل اقدام «توح</w:t>
      </w:r>
      <w:r w:rsidR="00FB36B4">
        <w:rPr>
          <w:rtl/>
          <w:lang w:bidi="fa-IR"/>
        </w:rPr>
        <w:t>ی</w:t>
      </w:r>
      <w:r>
        <w:rPr>
          <w:rtl/>
          <w:lang w:bidi="fa-IR"/>
        </w:rPr>
        <w:t>د مصاحف» ستوده</w:t>
      </w:r>
      <w:r w:rsidR="00FB36B4">
        <w:rPr>
          <w:rtl/>
          <w:lang w:bidi="fa-IR"/>
        </w:rPr>
        <w:t xml:space="preserve"> </w:t>
      </w:r>
      <w:r>
        <w:rPr>
          <w:rtl/>
          <w:lang w:bidi="fa-IR"/>
        </w:rPr>
        <w:t>اند</w:t>
      </w:r>
      <w:r w:rsidR="00FB36B4">
        <w:rPr>
          <w:rtl/>
          <w:lang w:bidi="fa-IR"/>
        </w:rPr>
        <w:t xml:space="preserve">، </w:t>
      </w:r>
      <w:r>
        <w:rPr>
          <w:rtl/>
          <w:lang w:bidi="fa-IR"/>
        </w:rPr>
        <w:t>ولى در زم</w:t>
      </w:r>
      <w:r w:rsidR="00FB36B4">
        <w:rPr>
          <w:rtl/>
          <w:lang w:bidi="fa-IR"/>
        </w:rPr>
        <w:t>ی</w:t>
      </w:r>
      <w:r>
        <w:rPr>
          <w:rtl/>
          <w:lang w:bidi="fa-IR"/>
        </w:rPr>
        <w:t>نه سوزاندن قرآن</w:t>
      </w:r>
      <w:r w:rsidR="00FB36B4">
        <w:rPr>
          <w:rtl/>
          <w:lang w:bidi="fa-IR"/>
        </w:rPr>
        <w:t xml:space="preserve"> </w:t>
      </w:r>
      <w:r>
        <w:rPr>
          <w:rtl/>
          <w:lang w:bidi="fa-IR"/>
        </w:rPr>
        <w:t>ها شد</w:t>
      </w:r>
      <w:r w:rsidR="00FB36B4">
        <w:rPr>
          <w:rtl/>
          <w:lang w:bidi="fa-IR"/>
        </w:rPr>
        <w:t>ی</w:t>
      </w:r>
      <w:r>
        <w:rPr>
          <w:rtl/>
          <w:lang w:bidi="fa-IR"/>
        </w:rPr>
        <w:t>داً نكوهش نموده</w:t>
      </w:r>
      <w:r w:rsidR="00FB36B4">
        <w:rPr>
          <w:rtl/>
          <w:lang w:bidi="fa-IR"/>
        </w:rPr>
        <w:t xml:space="preserve"> </w:t>
      </w:r>
      <w:r>
        <w:rPr>
          <w:rtl/>
          <w:lang w:bidi="fa-IR"/>
        </w:rPr>
        <w:t>اند</w:t>
      </w:r>
      <w:r w:rsidR="00FB36B4">
        <w:rPr>
          <w:rtl/>
          <w:lang w:bidi="fa-IR"/>
        </w:rPr>
        <w:t xml:space="preserve">. </w:t>
      </w:r>
    </w:p>
    <w:p w:rsidR="00FC5DC1" w:rsidRDefault="00FB36B4" w:rsidP="00762B70">
      <w:pPr>
        <w:pStyle w:val="libNormal"/>
        <w:rPr>
          <w:rtl/>
          <w:lang w:bidi="fa-IR"/>
        </w:rPr>
      </w:pPr>
      <w:r>
        <w:rPr>
          <w:rtl/>
          <w:lang w:bidi="fa-IR"/>
        </w:rPr>
        <w:t>ی</w:t>
      </w:r>
      <w:r w:rsidR="00762B70">
        <w:rPr>
          <w:rtl/>
          <w:lang w:bidi="fa-IR"/>
        </w:rPr>
        <w:t>كى د</w:t>
      </w:r>
      <w:r>
        <w:rPr>
          <w:rtl/>
          <w:lang w:bidi="fa-IR"/>
        </w:rPr>
        <w:t>ی</w:t>
      </w:r>
      <w:r w:rsidR="00762B70">
        <w:rPr>
          <w:rtl/>
          <w:lang w:bidi="fa-IR"/>
        </w:rPr>
        <w:t>گر از مصحف</w:t>
      </w:r>
      <w:r>
        <w:rPr>
          <w:rtl/>
          <w:lang w:bidi="fa-IR"/>
        </w:rPr>
        <w:t xml:space="preserve"> </w:t>
      </w:r>
      <w:r w:rsidR="00762B70">
        <w:rPr>
          <w:rtl/>
          <w:lang w:bidi="fa-IR"/>
        </w:rPr>
        <w:t>هاى مورد استناد</w:t>
      </w:r>
      <w:r>
        <w:rPr>
          <w:rtl/>
          <w:lang w:bidi="fa-IR"/>
        </w:rPr>
        <w:t xml:space="preserve">، </w:t>
      </w:r>
      <w:r w:rsidR="00762B70">
        <w:rPr>
          <w:rtl/>
          <w:lang w:bidi="fa-IR"/>
        </w:rPr>
        <w:t>مصحف ابىّ</w:t>
      </w:r>
      <w:r>
        <w:rPr>
          <w:rtl/>
          <w:lang w:bidi="fa-IR"/>
        </w:rPr>
        <w:t xml:space="preserve"> </w:t>
      </w:r>
      <w:r w:rsidR="00762B70">
        <w:rPr>
          <w:rtl/>
          <w:lang w:bidi="fa-IR"/>
        </w:rPr>
        <w:t>بن كعب بوده</w:t>
      </w:r>
      <w:r>
        <w:rPr>
          <w:rtl/>
          <w:lang w:bidi="fa-IR"/>
        </w:rPr>
        <w:t xml:space="preserve"> </w:t>
      </w:r>
      <w:r w:rsidR="00762B70">
        <w:rPr>
          <w:rtl/>
          <w:lang w:bidi="fa-IR"/>
        </w:rPr>
        <w:t>است</w:t>
      </w:r>
      <w:r>
        <w:rPr>
          <w:rtl/>
          <w:lang w:bidi="fa-IR"/>
        </w:rPr>
        <w:t xml:space="preserve">. </w:t>
      </w:r>
      <w:r w:rsidR="00762B70">
        <w:rPr>
          <w:rtl/>
          <w:lang w:bidi="fa-IR"/>
        </w:rPr>
        <w:t>ابىّ</w:t>
      </w:r>
      <w:r>
        <w:rPr>
          <w:rtl/>
          <w:lang w:bidi="fa-IR"/>
        </w:rPr>
        <w:t xml:space="preserve">، </w:t>
      </w:r>
      <w:r w:rsidR="00762B70">
        <w:rPr>
          <w:rtl/>
          <w:lang w:bidi="fa-IR"/>
        </w:rPr>
        <w:t>خود جزو هشت نفرى بود كه به گروه اول</w:t>
      </w:r>
      <w:r w:rsidR="00121BD9">
        <w:rPr>
          <w:rtl/>
          <w:lang w:bidi="fa-IR"/>
        </w:rPr>
        <w:t xml:space="preserve"> (</w:t>
      </w:r>
      <w:r w:rsidR="00762B70">
        <w:rPr>
          <w:rtl/>
          <w:lang w:bidi="fa-IR"/>
        </w:rPr>
        <w:t>چهار نفر</w:t>
      </w:r>
      <w:r w:rsidR="00121BD9">
        <w:rPr>
          <w:rtl/>
          <w:lang w:bidi="fa-IR"/>
        </w:rPr>
        <w:t xml:space="preserve">) </w:t>
      </w:r>
      <w:r w:rsidR="00762B70">
        <w:rPr>
          <w:rtl/>
          <w:lang w:bidi="fa-IR"/>
        </w:rPr>
        <w:t>پ</w:t>
      </w:r>
      <w:r>
        <w:rPr>
          <w:rtl/>
          <w:lang w:bidi="fa-IR"/>
        </w:rPr>
        <w:t>ی</w:t>
      </w:r>
      <w:r w:rsidR="00762B70">
        <w:rPr>
          <w:rtl/>
          <w:lang w:bidi="fa-IR"/>
        </w:rPr>
        <w:t>وست</w:t>
      </w:r>
      <w:r>
        <w:rPr>
          <w:rtl/>
          <w:lang w:bidi="fa-IR"/>
        </w:rPr>
        <w:t xml:space="preserve">، </w:t>
      </w:r>
      <w:r w:rsidR="00762B70">
        <w:rPr>
          <w:rtl/>
          <w:lang w:bidi="fa-IR"/>
        </w:rPr>
        <w:t>و حتى به عق</w:t>
      </w:r>
      <w:r>
        <w:rPr>
          <w:rtl/>
          <w:lang w:bidi="fa-IR"/>
        </w:rPr>
        <w:t>ی</w:t>
      </w:r>
      <w:r w:rsidR="00762B70">
        <w:rPr>
          <w:rtl/>
          <w:lang w:bidi="fa-IR"/>
        </w:rPr>
        <w:t>ده بعضى ر</w:t>
      </w:r>
      <w:r>
        <w:rPr>
          <w:rtl/>
          <w:lang w:bidi="fa-IR"/>
        </w:rPr>
        <w:t>ی</w:t>
      </w:r>
      <w:r w:rsidR="00762B70">
        <w:rPr>
          <w:rtl/>
          <w:lang w:bidi="fa-IR"/>
        </w:rPr>
        <w:t>است گروه دوازده نفره با وى بود</w:t>
      </w:r>
      <w:r>
        <w:rPr>
          <w:rtl/>
          <w:lang w:bidi="fa-IR"/>
        </w:rPr>
        <w:t xml:space="preserve">. </w:t>
      </w:r>
      <w:r w:rsidR="00762B70">
        <w:rPr>
          <w:rtl/>
          <w:lang w:bidi="fa-IR"/>
        </w:rPr>
        <w:t>ابوالعال</w:t>
      </w:r>
      <w:r>
        <w:rPr>
          <w:rtl/>
          <w:lang w:bidi="fa-IR"/>
        </w:rPr>
        <w:t>ی</w:t>
      </w:r>
      <w:r w:rsidR="00762B70">
        <w:rPr>
          <w:rtl/>
          <w:lang w:bidi="fa-IR"/>
        </w:rPr>
        <w:t>ه در حد</w:t>
      </w:r>
      <w:r>
        <w:rPr>
          <w:rtl/>
          <w:lang w:bidi="fa-IR"/>
        </w:rPr>
        <w:t>ی</w:t>
      </w:r>
      <w:r w:rsidR="00762B70">
        <w:rPr>
          <w:rtl/>
          <w:lang w:bidi="fa-IR"/>
        </w:rPr>
        <w:t>ثى گفته</w:t>
      </w:r>
      <w:r>
        <w:rPr>
          <w:rtl/>
          <w:lang w:bidi="fa-IR"/>
        </w:rPr>
        <w:t xml:space="preserve"> </w:t>
      </w:r>
      <w:r w:rsidR="00762B70">
        <w:rPr>
          <w:rtl/>
          <w:lang w:bidi="fa-IR"/>
        </w:rPr>
        <w:t>است</w:t>
      </w:r>
      <w:r>
        <w:rPr>
          <w:rtl/>
          <w:lang w:bidi="fa-IR"/>
        </w:rPr>
        <w:t xml:space="preserve">: </w:t>
      </w:r>
      <w:r w:rsidR="00762B70">
        <w:rPr>
          <w:rtl/>
          <w:lang w:bidi="fa-IR"/>
        </w:rPr>
        <w:t>«آنها قرآن را از مصحف «اُبىّ» جمع نمودند</w:t>
      </w:r>
      <w:r>
        <w:rPr>
          <w:rtl/>
          <w:lang w:bidi="fa-IR"/>
        </w:rPr>
        <w:t xml:space="preserve">. </w:t>
      </w:r>
      <w:r w:rsidR="00762B70">
        <w:rPr>
          <w:rtl/>
          <w:lang w:bidi="fa-IR"/>
        </w:rPr>
        <w:t>مردانى مى</w:t>
      </w:r>
      <w:r>
        <w:rPr>
          <w:rtl/>
          <w:lang w:bidi="fa-IR"/>
        </w:rPr>
        <w:t xml:space="preserve"> </w:t>
      </w:r>
      <w:r w:rsidR="00762B70">
        <w:rPr>
          <w:rtl/>
          <w:lang w:bidi="fa-IR"/>
        </w:rPr>
        <w:t>نوشتند و ابىّ به آنها املا مى</w:t>
      </w:r>
      <w:r>
        <w:rPr>
          <w:rtl/>
          <w:lang w:bidi="fa-IR"/>
        </w:rPr>
        <w:t xml:space="preserve"> </w:t>
      </w:r>
      <w:r w:rsidR="00762B70">
        <w:rPr>
          <w:rtl/>
          <w:lang w:bidi="fa-IR"/>
        </w:rPr>
        <w:t>كرد»</w:t>
      </w:r>
      <w:r>
        <w:rPr>
          <w:rtl/>
          <w:lang w:bidi="fa-IR"/>
        </w:rPr>
        <w:t xml:space="preserve">. </w:t>
      </w:r>
      <w:r w:rsidR="00121BD9" w:rsidRPr="00121BD9">
        <w:rPr>
          <w:rStyle w:val="libFootnotenumChar"/>
          <w:rtl/>
          <w:lang w:bidi="fa-IR"/>
        </w:rPr>
        <w:t>(11)</w:t>
      </w:r>
      <w:r w:rsidR="00121BD9">
        <w:rPr>
          <w:rtl/>
          <w:lang w:bidi="fa-IR"/>
        </w:rPr>
        <w:t xml:space="preserve"> </w:t>
      </w:r>
      <w:r w:rsidR="00762B70">
        <w:rPr>
          <w:rtl/>
          <w:lang w:bidi="fa-IR"/>
        </w:rPr>
        <w:t>گرچه مصحف ابوبكر و مصحف ابىّ نقش مهمّى را در تدو</w:t>
      </w:r>
      <w:r>
        <w:rPr>
          <w:rtl/>
          <w:lang w:bidi="fa-IR"/>
        </w:rPr>
        <w:t>ی</w:t>
      </w:r>
      <w:r w:rsidR="00762B70">
        <w:rPr>
          <w:rtl/>
          <w:lang w:bidi="fa-IR"/>
        </w:rPr>
        <w:t>ن ا</w:t>
      </w:r>
      <w:r>
        <w:rPr>
          <w:rtl/>
          <w:lang w:bidi="fa-IR"/>
        </w:rPr>
        <w:t>ی</w:t>
      </w:r>
      <w:r w:rsidR="00762B70">
        <w:rPr>
          <w:rtl/>
          <w:lang w:bidi="fa-IR"/>
        </w:rPr>
        <w:t>فا مى</w:t>
      </w:r>
      <w:r>
        <w:rPr>
          <w:rtl/>
          <w:lang w:bidi="fa-IR"/>
        </w:rPr>
        <w:t xml:space="preserve"> </w:t>
      </w:r>
      <w:r w:rsidR="00762B70">
        <w:rPr>
          <w:rtl/>
          <w:lang w:bidi="fa-IR"/>
        </w:rPr>
        <w:t>كردند</w:t>
      </w:r>
      <w:r>
        <w:rPr>
          <w:rtl/>
          <w:lang w:bidi="fa-IR"/>
        </w:rPr>
        <w:t xml:space="preserve">، </w:t>
      </w:r>
      <w:r w:rsidR="00762B70">
        <w:rPr>
          <w:rtl/>
          <w:lang w:bidi="fa-IR"/>
        </w:rPr>
        <w:t>ولى گروه از بررسى سا</w:t>
      </w:r>
      <w:r>
        <w:rPr>
          <w:rtl/>
          <w:lang w:bidi="fa-IR"/>
        </w:rPr>
        <w:t>ی</w:t>
      </w:r>
      <w:r w:rsidR="00762B70">
        <w:rPr>
          <w:rtl/>
          <w:lang w:bidi="fa-IR"/>
        </w:rPr>
        <w:t>ر نوشته</w:t>
      </w:r>
      <w:r>
        <w:rPr>
          <w:rtl/>
          <w:lang w:bidi="fa-IR"/>
        </w:rPr>
        <w:t xml:space="preserve"> </w:t>
      </w:r>
      <w:r w:rsidR="00762B70">
        <w:rPr>
          <w:rtl/>
          <w:lang w:bidi="fa-IR"/>
        </w:rPr>
        <w:t>هاى قرآنى ن</w:t>
      </w:r>
      <w:r>
        <w:rPr>
          <w:rtl/>
          <w:lang w:bidi="fa-IR"/>
        </w:rPr>
        <w:t>ی</w:t>
      </w:r>
      <w:r w:rsidR="00762B70">
        <w:rPr>
          <w:rtl/>
          <w:lang w:bidi="fa-IR"/>
        </w:rPr>
        <w:t>ز غافل نبود</w:t>
      </w:r>
      <w:r>
        <w:rPr>
          <w:rtl/>
          <w:lang w:bidi="fa-IR"/>
        </w:rPr>
        <w:t xml:space="preserve">. </w:t>
      </w:r>
    </w:p>
    <w:p w:rsidR="00FC5DC1" w:rsidRDefault="00762B70" w:rsidP="00762B70">
      <w:pPr>
        <w:pStyle w:val="libNormal"/>
        <w:rPr>
          <w:rtl/>
          <w:lang w:bidi="fa-IR"/>
        </w:rPr>
      </w:pPr>
      <w:r>
        <w:rPr>
          <w:rtl/>
          <w:lang w:bidi="fa-IR"/>
        </w:rPr>
        <w:t>ابوقلابه به نقل از انس بن مالك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گروه اگر در مورد آ</w:t>
      </w:r>
      <w:r w:rsidR="00FB36B4">
        <w:rPr>
          <w:rtl/>
          <w:lang w:bidi="fa-IR"/>
        </w:rPr>
        <w:t>ی</w:t>
      </w:r>
      <w:r>
        <w:rPr>
          <w:rtl/>
          <w:lang w:bidi="fa-IR"/>
        </w:rPr>
        <w:t>ه</w:t>
      </w:r>
      <w:r w:rsidR="00FB36B4">
        <w:rPr>
          <w:rtl/>
          <w:lang w:bidi="fa-IR"/>
        </w:rPr>
        <w:t xml:space="preserve"> </w:t>
      </w:r>
      <w:r>
        <w:rPr>
          <w:rtl/>
          <w:lang w:bidi="fa-IR"/>
        </w:rPr>
        <w:t>اى اختلاف مى</w:t>
      </w:r>
      <w:r w:rsidR="00FB36B4">
        <w:rPr>
          <w:rtl/>
          <w:lang w:bidi="fa-IR"/>
        </w:rPr>
        <w:t xml:space="preserve"> </w:t>
      </w:r>
      <w:r>
        <w:rPr>
          <w:rtl/>
          <w:lang w:bidi="fa-IR"/>
        </w:rPr>
        <w:t>كردند</w:t>
      </w:r>
      <w:r w:rsidR="00FB36B4">
        <w:rPr>
          <w:rtl/>
          <w:lang w:bidi="fa-IR"/>
        </w:rPr>
        <w:t xml:space="preserve">، </w:t>
      </w:r>
      <w:r>
        <w:rPr>
          <w:rtl/>
          <w:lang w:bidi="fa-IR"/>
        </w:rPr>
        <w:t>مى</w:t>
      </w:r>
      <w:r w:rsidR="00FB36B4">
        <w:rPr>
          <w:rtl/>
          <w:lang w:bidi="fa-IR"/>
        </w:rPr>
        <w:t xml:space="preserve"> </w:t>
      </w:r>
      <w:r>
        <w:rPr>
          <w:rtl/>
          <w:lang w:bidi="fa-IR"/>
        </w:rPr>
        <w:t>گفتند</w:t>
      </w:r>
      <w:r w:rsidR="00FB36B4">
        <w:rPr>
          <w:rtl/>
          <w:lang w:bidi="fa-IR"/>
        </w:rPr>
        <w:t xml:space="preserve">: </w:t>
      </w:r>
      <w:r>
        <w:rPr>
          <w:rtl/>
          <w:lang w:bidi="fa-IR"/>
        </w:rPr>
        <w:t>ا</w:t>
      </w:r>
      <w:r w:rsidR="00FB36B4">
        <w:rPr>
          <w:rtl/>
          <w:lang w:bidi="fa-IR"/>
        </w:rPr>
        <w:t>ی</w:t>
      </w:r>
      <w:r>
        <w:rPr>
          <w:rtl/>
          <w:lang w:bidi="fa-IR"/>
        </w:rPr>
        <w:t>ن آ</w:t>
      </w:r>
      <w:r w:rsidR="00FB36B4">
        <w:rPr>
          <w:rtl/>
          <w:lang w:bidi="fa-IR"/>
        </w:rPr>
        <w:t>ی</w:t>
      </w:r>
      <w:r>
        <w:rPr>
          <w:rtl/>
          <w:lang w:bidi="fa-IR"/>
        </w:rPr>
        <w:t>ه را رسول خدا</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به فلان شخص تعل</w:t>
      </w:r>
      <w:r w:rsidR="00FB36B4">
        <w:rPr>
          <w:rtl/>
          <w:lang w:bidi="fa-IR"/>
        </w:rPr>
        <w:t>ی</w:t>
      </w:r>
      <w:r>
        <w:rPr>
          <w:rtl/>
          <w:lang w:bidi="fa-IR"/>
        </w:rPr>
        <w:t>م داده است</w:t>
      </w:r>
      <w:r w:rsidR="00FB36B4">
        <w:rPr>
          <w:rtl/>
          <w:lang w:bidi="fa-IR"/>
        </w:rPr>
        <w:t xml:space="preserve">؛ </w:t>
      </w:r>
      <w:r>
        <w:rPr>
          <w:rtl/>
          <w:lang w:bidi="fa-IR"/>
        </w:rPr>
        <w:t>پس كسى به سوى او فرستاده مى</w:t>
      </w:r>
      <w:r w:rsidR="00FB36B4">
        <w:rPr>
          <w:rtl/>
          <w:lang w:bidi="fa-IR"/>
        </w:rPr>
        <w:t xml:space="preserve"> </w:t>
      </w:r>
      <w:r>
        <w:rPr>
          <w:rtl/>
          <w:lang w:bidi="fa-IR"/>
        </w:rPr>
        <w:t>شد</w:t>
      </w:r>
      <w:r w:rsidR="00FB36B4">
        <w:rPr>
          <w:rtl/>
          <w:lang w:bidi="fa-IR"/>
        </w:rPr>
        <w:t xml:space="preserve">؛ </w:t>
      </w:r>
      <w:r>
        <w:rPr>
          <w:rtl/>
          <w:lang w:bidi="fa-IR"/>
        </w:rPr>
        <w:t>در حالى كه در سه فرسخى مد</w:t>
      </w:r>
      <w:r w:rsidR="00FB36B4">
        <w:rPr>
          <w:rtl/>
          <w:lang w:bidi="fa-IR"/>
        </w:rPr>
        <w:t>ی</w:t>
      </w:r>
      <w:r>
        <w:rPr>
          <w:rtl/>
          <w:lang w:bidi="fa-IR"/>
        </w:rPr>
        <w:t>نه قرار داشت و به او گفته مى</w:t>
      </w:r>
      <w:r w:rsidR="00FB36B4">
        <w:rPr>
          <w:rtl/>
          <w:lang w:bidi="fa-IR"/>
        </w:rPr>
        <w:t xml:space="preserve"> </w:t>
      </w:r>
      <w:r>
        <w:rPr>
          <w:rtl/>
          <w:lang w:bidi="fa-IR"/>
        </w:rPr>
        <w:t>شد</w:t>
      </w:r>
      <w:r w:rsidR="00FB36B4">
        <w:rPr>
          <w:rtl/>
          <w:lang w:bidi="fa-IR"/>
        </w:rPr>
        <w:t xml:space="preserve">: </w:t>
      </w:r>
      <w:r>
        <w:rPr>
          <w:rtl/>
          <w:lang w:bidi="fa-IR"/>
        </w:rPr>
        <w:t>رسول</w:t>
      </w:r>
      <w:r w:rsidR="00FB36B4">
        <w:rPr>
          <w:rtl/>
          <w:lang w:bidi="fa-IR"/>
        </w:rPr>
        <w:t xml:space="preserve"> </w:t>
      </w:r>
      <w:r>
        <w:rPr>
          <w:rtl/>
          <w:lang w:bidi="fa-IR"/>
        </w:rPr>
        <w:t>خدا</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فلان آ</w:t>
      </w:r>
      <w:r w:rsidR="00FB36B4">
        <w:rPr>
          <w:rtl/>
          <w:lang w:bidi="fa-IR"/>
        </w:rPr>
        <w:t>ی</w:t>
      </w:r>
      <w:r>
        <w:rPr>
          <w:rtl/>
          <w:lang w:bidi="fa-IR"/>
        </w:rPr>
        <w:t>ه را چگونه به تو تعل</w:t>
      </w:r>
      <w:r w:rsidR="00FB36B4">
        <w:rPr>
          <w:rtl/>
          <w:lang w:bidi="fa-IR"/>
        </w:rPr>
        <w:t>ی</w:t>
      </w:r>
      <w:r>
        <w:rPr>
          <w:rtl/>
          <w:lang w:bidi="fa-IR"/>
        </w:rPr>
        <w:t>م داده است</w:t>
      </w:r>
      <w:r w:rsidR="00FB36B4">
        <w:rPr>
          <w:rtl/>
          <w:lang w:bidi="fa-IR"/>
        </w:rPr>
        <w:t xml:space="preserve">؟ </w:t>
      </w:r>
      <w:r>
        <w:rPr>
          <w:rtl/>
          <w:lang w:bidi="fa-IR"/>
        </w:rPr>
        <w:t>او پاسخ مى</w:t>
      </w:r>
      <w:r w:rsidR="00FB36B4">
        <w:rPr>
          <w:rtl/>
          <w:lang w:bidi="fa-IR"/>
        </w:rPr>
        <w:t xml:space="preserve"> </w:t>
      </w:r>
      <w:r>
        <w:rPr>
          <w:rtl/>
          <w:lang w:bidi="fa-IR"/>
        </w:rPr>
        <w:t>داد و كاتبان گروه كه جاى آ</w:t>
      </w:r>
      <w:r w:rsidR="00FB36B4">
        <w:rPr>
          <w:rtl/>
          <w:lang w:bidi="fa-IR"/>
        </w:rPr>
        <w:t>ی</w:t>
      </w:r>
      <w:r>
        <w:rPr>
          <w:rtl/>
          <w:lang w:bidi="fa-IR"/>
        </w:rPr>
        <w:t>ه را خالى گذاشته بودند</w:t>
      </w:r>
      <w:r w:rsidR="00FB36B4">
        <w:rPr>
          <w:rtl/>
          <w:lang w:bidi="fa-IR"/>
        </w:rPr>
        <w:t xml:space="preserve">، </w:t>
      </w:r>
      <w:r>
        <w:rPr>
          <w:rtl/>
          <w:lang w:bidi="fa-IR"/>
        </w:rPr>
        <w:t>آن را مى</w:t>
      </w:r>
      <w:r w:rsidR="00FB36B4">
        <w:rPr>
          <w:rtl/>
          <w:lang w:bidi="fa-IR"/>
        </w:rPr>
        <w:t xml:space="preserve"> </w:t>
      </w:r>
      <w:r>
        <w:rPr>
          <w:rtl/>
          <w:lang w:bidi="fa-IR"/>
        </w:rPr>
        <w:t>نوشتند</w:t>
      </w:r>
      <w:r w:rsidR="00FB36B4">
        <w:rPr>
          <w:rtl/>
          <w:lang w:bidi="fa-IR"/>
        </w:rPr>
        <w:t xml:space="preserve">. </w:t>
      </w:r>
      <w:r w:rsidR="00121BD9" w:rsidRPr="00121BD9">
        <w:rPr>
          <w:rStyle w:val="libFootnotenumChar"/>
          <w:rtl/>
          <w:lang w:bidi="fa-IR"/>
        </w:rPr>
        <w:t>(12)</w:t>
      </w:r>
      <w:r w:rsidR="00121BD9">
        <w:rPr>
          <w:rtl/>
          <w:lang w:bidi="fa-IR"/>
        </w:rPr>
        <w:t xml:space="preserve"> </w:t>
      </w:r>
    </w:p>
    <w:p w:rsidR="00FC5DC1" w:rsidRDefault="00762B70" w:rsidP="00762B70">
      <w:pPr>
        <w:pStyle w:val="libNormal"/>
        <w:rPr>
          <w:rtl/>
          <w:lang w:bidi="fa-IR"/>
        </w:rPr>
      </w:pPr>
      <w:r>
        <w:rPr>
          <w:rtl/>
          <w:lang w:bidi="fa-IR"/>
        </w:rPr>
        <w:t>پس از مرحله جمع</w:t>
      </w:r>
      <w:r w:rsidR="00FB36B4">
        <w:rPr>
          <w:rtl/>
          <w:lang w:bidi="fa-IR"/>
        </w:rPr>
        <w:t xml:space="preserve"> </w:t>
      </w:r>
      <w:r>
        <w:rPr>
          <w:rtl/>
          <w:lang w:bidi="fa-IR"/>
        </w:rPr>
        <w:t>آورى همه قرآن</w:t>
      </w:r>
      <w:r w:rsidR="00FB36B4">
        <w:rPr>
          <w:rtl/>
          <w:lang w:bidi="fa-IR"/>
        </w:rPr>
        <w:t xml:space="preserve"> </w:t>
      </w:r>
      <w:r>
        <w:rPr>
          <w:rtl/>
          <w:lang w:bidi="fa-IR"/>
        </w:rPr>
        <w:t xml:space="preserve">ها و سوزاندن آنها و مرحله كتابت و نگارش قرآن با </w:t>
      </w:r>
      <w:r w:rsidR="00FB36B4">
        <w:rPr>
          <w:rtl/>
          <w:lang w:bidi="fa-IR"/>
        </w:rPr>
        <w:t>ی</w:t>
      </w:r>
      <w:r>
        <w:rPr>
          <w:rtl/>
          <w:lang w:bidi="fa-IR"/>
        </w:rPr>
        <w:t xml:space="preserve">ك </w:t>
      </w:r>
      <w:r w:rsidR="00853B4A">
        <w:rPr>
          <w:rtl/>
          <w:lang w:bidi="fa-IR"/>
        </w:rPr>
        <w:t>قرائت</w:t>
      </w:r>
      <w:r w:rsidR="00FB36B4">
        <w:rPr>
          <w:rtl/>
          <w:lang w:bidi="fa-IR"/>
        </w:rPr>
        <w:t xml:space="preserve">، </w:t>
      </w:r>
      <w:r>
        <w:rPr>
          <w:rtl/>
          <w:lang w:bidi="fa-IR"/>
        </w:rPr>
        <w:t>قدم بعدى</w:t>
      </w:r>
      <w:r w:rsidR="00FB36B4">
        <w:rPr>
          <w:rtl/>
          <w:lang w:bidi="fa-IR"/>
        </w:rPr>
        <w:t xml:space="preserve">، </w:t>
      </w:r>
      <w:r>
        <w:rPr>
          <w:rtl/>
          <w:lang w:bidi="fa-IR"/>
        </w:rPr>
        <w:t>مقابله نسخه</w:t>
      </w:r>
      <w:r w:rsidR="00FB36B4">
        <w:rPr>
          <w:rtl/>
          <w:lang w:bidi="fa-IR"/>
        </w:rPr>
        <w:t xml:space="preserve"> </w:t>
      </w:r>
      <w:r>
        <w:rPr>
          <w:rtl/>
          <w:lang w:bidi="fa-IR"/>
        </w:rPr>
        <w:t>هاى قرآن</w:t>
      </w:r>
      <w:r w:rsidR="00FB36B4">
        <w:rPr>
          <w:rtl/>
          <w:lang w:bidi="fa-IR"/>
        </w:rPr>
        <w:t xml:space="preserve"> </w:t>
      </w:r>
      <w:r>
        <w:rPr>
          <w:rtl/>
          <w:lang w:bidi="fa-IR"/>
        </w:rPr>
        <w:t>هاى نوشته شده</w:t>
      </w:r>
      <w:r w:rsidR="00FB36B4">
        <w:rPr>
          <w:rtl/>
          <w:lang w:bidi="fa-IR"/>
        </w:rPr>
        <w:t xml:space="preserve"> </w:t>
      </w:r>
      <w:r>
        <w:rPr>
          <w:rtl/>
          <w:lang w:bidi="fa-IR"/>
        </w:rPr>
        <w:t>بود</w:t>
      </w:r>
      <w:r w:rsidR="00FB36B4">
        <w:rPr>
          <w:rtl/>
          <w:lang w:bidi="fa-IR"/>
        </w:rPr>
        <w:t xml:space="preserve">؛ </w:t>
      </w:r>
      <w:r>
        <w:rPr>
          <w:rtl/>
          <w:lang w:bidi="fa-IR"/>
        </w:rPr>
        <w:t xml:space="preserve">تا از </w:t>
      </w:r>
      <w:r w:rsidR="00FB36B4">
        <w:rPr>
          <w:rtl/>
          <w:lang w:bidi="fa-IR"/>
        </w:rPr>
        <w:t>ی</w:t>
      </w:r>
      <w:r>
        <w:rPr>
          <w:rtl/>
          <w:lang w:bidi="fa-IR"/>
        </w:rPr>
        <w:t xml:space="preserve">كپارچگى و وحدت </w:t>
      </w:r>
      <w:r w:rsidR="00853B4A">
        <w:rPr>
          <w:rtl/>
          <w:lang w:bidi="fa-IR"/>
        </w:rPr>
        <w:t>قرائت</w:t>
      </w:r>
      <w:r>
        <w:rPr>
          <w:rtl/>
          <w:lang w:bidi="fa-IR"/>
        </w:rPr>
        <w:t xml:space="preserve"> آنها اطم</w:t>
      </w:r>
      <w:r w:rsidR="00FB36B4">
        <w:rPr>
          <w:rtl/>
          <w:lang w:bidi="fa-IR"/>
        </w:rPr>
        <w:t>ی</w:t>
      </w:r>
      <w:r>
        <w:rPr>
          <w:rtl/>
          <w:lang w:bidi="fa-IR"/>
        </w:rPr>
        <w:t>نان به عمل آ</w:t>
      </w:r>
      <w:r w:rsidR="00FB36B4">
        <w:rPr>
          <w:rtl/>
          <w:lang w:bidi="fa-IR"/>
        </w:rPr>
        <w:t>ی</w:t>
      </w:r>
      <w:r>
        <w:rPr>
          <w:rtl/>
          <w:lang w:bidi="fa-IR"/>
        </w:rPr>
        <w:t>د</w:t>
      </w:r>
      <w:r w:rsidR="00FB36B4">
        <w:rPr>
          <w:rtl/>
          <w:lang w:bidi="fa-IR"/>
        </w:rPr>
        <w:t xml:space="preserve">. </w:t>
      </w:r>
      <w:r w:rsidR="00121BD9" w:rsidRPr="00121BD9">
        <w:rPr>
          <w:rStyle w:val="libFootnotenumChar"/>
          <w:rtl/>
          <w:lang w:bidi="fa-IR"/>
        </w:rPr>
        <w:t>(13)</w:t>
      </w:r>
      <w:r w:rsidR="00121BD9">
        <w:rPr>
          <w:rtl/>
          <w:lang w:bidi="fa-IR"/>
        </w:rPr>
        <w:t xml:space="preserve"> </w:t>
      </w:r>
      <w:r>
        <w:rPr>
          <w:rtl/>
          <w:lang w:bidi="fa-IR"/>
        </w:rPr>
        <w:t>البته مى</w:t>
      </w:r>
      <w:r w:rsidR="00FB36B4">
        <w:rPr>
          <w:rtl/>
          <w:lang w:bidi="fa-IR"/>
        </w:rPr>
        <w:t xml:space="preserve"> </w:t>
      </w:r>
      <w:r>
        <w:rPr>
          <w:rtl/>
          <w:lang w:bidi="fa-IR"/>
        </w:rPr>
        <w:t>دان</w:t>
      </w:r>
      <w:r w:rsidR="00FB36B4">
        <w:rPr>
          <w:rtl/>
          <w:lang w:bidi="fa-IR"/>
        </w:rPr>
        <w:t>ی</w:t>
      </w:r>
      <w:r>
        <w:rPr>
          <w:rtl/>
          <w:lang w:bidi="fa-IR"/>
        </w:rPr>
        <w:t>م كه خط در مرحله ابتدا</w:t>
      </w:r>
      <w:r w:rsidR="00FB36B4">
        <w:rPr>
          <w:rtl/>
          <w:lang w:bidi="fa-IR"/>
        </w:rPr>
        <w:t>ی</w:t>
      </w:r>
      <w:r>
        <w:rPr>
          <w:rtl/>
          <w:lang w:bidi="fa-IR"/>
        </w:rPr>
        <w:t>ى خود بود</w:t>
      </w:r>
      <w:r w:rsidR="00FB36B4">
        <w:rPr>
          <w:rtl/>
          <w:lang w:bidi="fa-IR"/>
        </w:rPr>
        <w:t xml:space="preserve">؛ </w:t>
      </w:r>
      <w:r>
        <w:rPr>
          <w:rtl/>
          <w:lang w:bidi="fa-IR"/>
        </w:rPr>
        <w:t>حروف معجمه از غ</w:t>
      </w:r>
      <w:r w:rsidR="00FB36B4">
        <w:rPr>
          <w:rtl/>
          <w:lang w:bidi="fa-IR"/>
        </w:rPr>
        <w:t>ی</w:t>
      </w:r>
      <w:r>
        <w:rPr>
          <w:rtl/>
          <w:lang w:bidi="fa-IR"/>
        </w:rPr>
        <w:t>ر معجمه تشخ</w:t>
      </w:r>
      <w:r w:rsidR="00FB36B4">
        <w:rPr>
          <w:rtl/>
          <w:lang w:bidi="fa-IR"/>
        </w:rPr>
        <w:t>ی</w:t>
      </w:r>
      <w:r>
        <w:rPr>
          <w:rtl/>
          <w:lang w:bidi="fa-IR"/>
        </w:rPr>
        <w:t>ص داده نمى</w:t>
      </w:r>
      <w:r w:rsidR="00FB36B4">
        <w:rPr>
          <w:rtl/>
          <w:lang w:bidi="fa-IR"/>
        </w:rPr>
        <w:t xml:space="preserve"> </w:t>
      </w:r>
      <w:r>
        <w:rPr>
          <w:rtl/>
          <w:lang w:bidi="fa-IR"/>
        </w:rPr>
        <w:t>شدند</w:t>
      </w:r>
      <w:r w:rsidR="00FB36B4">
        <w:rPr>
          <w:rtl/>
          <w:lang w:bidi="fa-IR"/>
        </w:rPr>
        <w:t xml:space="preserve">؛ </w:t>
      </w:r>
      <w:r>
        <w:rPr>
          <w:rtl/>
          <w:lang w:bidi="fa-IR"/>
        </w:rPr>
        <w:t>نوشتن «الف» در وسط كلمه مرسوم نبود</w:t>
      </w:r>
      <w:r w:rsidR="00FB36B4">
        <w:rPr>
          <w:rtl/>
          <w:lang w:bidi="fa-IR"/>
        </w:rPr>
        <w:t xml:space="preserve">؛ </w:t>
      </w:r>
      <w:r>
        <w:rPr>
          <w:rtl/>
          <w:lang w:bidi="fa-IR"/>
        </w:rPr>
        <w:t>كلمات اعراب نداشتند و به هم</w:t>
      </w:r>
      <w:r w:rsidR="00FB36B4">
        <w:rPr>
          <w:rtl/>
          <w:lang w:bidi="fa-IR"/>
        </w:rPr>
        <w:t>ی</w:t>
      </w:r>
      <w:r>
        <w:rPr>
          <w:rtl/>
          <w:lang w:bidi="fa-IR"/>
        </w:rPr>
        <w:t>ن جهت با ا</w:t>
      </w:r>
      <w:r w:rsidR="00FB36B4">
        <w:rPr>
          <w:rtl/>
          <w:lang w:bidi="fa-IR"/>
        </w:rPr>
        <w:t>ی</w:t>
      </w:r>
      <w:r>
        <w:rPr>
          <w:rtl/>
          <w:lang w:bidi="fa-IR"/>
        </w:rPr>
        <w:t>ن كه گروه دقت خود را نمودند</w:t>
      </w:r>
      <w:r w:rsidR="00FB36B4">
        <w:rPr>
          <w:rtl/>
          <w:lang w:bidi="fa-IR"/>
        </w:rPr>
        <w:t xml:space="preserve">، </w:t>
      </w:r>
      <w:r>
        <w:rPr>
          <w:rtl/>
          <w:lang w:bidi="fa-IR"/>
        </w:rPr>
        <w:t>اما در رس</w:t>
      </w:r>
      <w:r w:rsidR="00FB36B4">
        <w:rPr>
          <w:rtl/>
          <w:lang w:bidi="fa-IR"/>
        </w:rPr>
        <w:t>ی</w:t>
      </w:r>
      <w:r>
        <w:rPr>
          <w:rtl/>
          <w:lang w:bidi="fa-IR"/>
        </w:rPr>
        <w:t xml:space="preserve">دن به </w:t>
      </w:r>
      <w:r>
        <w:rPr>
          <w:rtl/>
          <w:lang w:bidi="fa-IR"/>
        </w:rPr>
        <w:lastRenderedPageBreak/>
        <w:t>هدفى كه داشتند چندان توف</w:t>
      </w:r>
      <w:r w:rsidR="00FB36B4">
        <w:rPr>
          <w:rtl/>
          <w:lang w:bidi="fa-IR"/>
        </w:rPr>
        <w:t>ی</w:t>
      </w:r>
      <w:r>
        <w:rPr>
          <w:rtl/>
          <w:lang w:bidi="fa-IR"/>
        </w:rPr>
        <w:t>ق ن</w:t>
      </w:r>
      <w:r w:rsidR="00FB36B4">
        <w:rPr>
          <w:rtl/>
          <w:lang w:bidi="fa-IR"/>
        </w:rPr>
        <w:t>ی</w:t>
      </w:r>
      <w:r>
        <w:rPr>
          <w:rtl/>
          <w:lang w:bidi="fa-IR"/>
        </w:rPr>
        <w:t>افتند</w:t>
      </w:r>
      <w:r w:rsidR="00FB36B4">
        <w:rPr>
          <w:rtl/>
          <w:lang w:bidi="fa-IR"/>
        </w:rPr>
        <w:t xml:space="preserve">، </w:t>
      </w:r>
      <w:r>
        <w:rPr>
          <w:rtl/>
          <w:lang w:bidi="fa-IR"/>
        </w:rPr>
        <w:t>و بعدها</w:t>
      </w:r>
      <w:r w:rsidR="00FB36B4">
        <w:rPr>
          <w:rtl/>
          <w:lang w:bidi="fa-IR"/>
        </w:rPr>
        <w:t xml:space="preserve">، </w:t>
      </w:r>
      <w:r>
        <w:rPr>
          <w:rtl/>
          <w:lang w:bidi="fa-IR"/>
        </w:rPr>
        <w:t>دوباره م</w:t>
      </w:r>
      <w:r w:rsidR="00FB36B4">
        <w:rPr>
          <w:rtl/>
          <w:lang w:bidi="fa-IR"/>
        </w:rPr>
        <w:t>ی</w:t>
      </w:r>
      <w:r>
        <w:rPr>
          <w:rtl/>
          <w:lang w:bidi="fa-IR"/>
        </w:rPr>
        <w:t xml:space="preserve">ان </w:t>
      </w:r>
      <w:r w:rsidR="00853B4A">
        <w:rPr>
          <w:rtl/>
          <w:lang w:bidi="fa-IR"/>
        </w:rPr>
        <w:t>قرائت</w:t>
      </w:r>
      <w:r w:rsidR="00FB36B4">
        <w:rPr>
          <w:rtl/>
          <w:lang w:bidi="fa-IR"/>
        </w:rPr>
        <w:t xml:space="preserve"> </w:t>
      </w:r>
      <w:r>
        <w:rPr>
          <w:rtl/>
          <w:lang w:bidi="fa-IR"/>
        </w:rPr>
        <w:t>هاى قرآن اختلاف به وجود آمد</w:t>
      </w:r>
      <w:r w:rsidR="00FB36B4">
        <w:rPr>
          <w:rtl/>
          <w:lang w:bidi="fa-IR"/>
        </w:rPr>
        <w:t xml:space="preserve">. </w:t>
      </w:r>
    </w:p>
    <w:p w:rsidR="00FC5DC1" w:rsidRDefault="00762B70" w:rsidP="00762B70">
      <w:pPr>
        <w:pStyle w:val="libNormal"/>
        <w:rPr>
          <w:rtl/>
          <w:lang w:bidi="fa-IR"/>
        </w:rPr>
      </w:pPr>
      <w:r>
        <w:rPr>
          <w:rtl/>
          <w:lang w:bidi="fa-IR"/>
        </w:rPr>
        <w:t>آخر</w:t>
      </w:r>
      <w:r w:rsidR="00FB36B4">
        <w:rPr>
          <w:rtl/>
          <w:lang w:bidi="fa-IR"/>
        </w:rPr>
        <w:t>ی</w:t>
      </w:r>
      <w:r>
        <w:rPr>
          <w:rtl/>
          <w:lang w:bidi="fa-IR"/>
        </w:rPr>
        <w:t>ن مرحله</w:t>
      </w:r>
      <w:r w:rsidR="00FB36B4">
        <w:rPr>
          <w:rtl/>
          <w:lang w:bidi="fa-IR"/>
        </w:rPr>
        <w:t xml:space="preserve">، </w:t>
      </w:r>
      <w:r>
        <w:rPr>
          <w:rtl/>
          <w:lang w:bidi="fa-IR"/>
        </w:rPr>
        <w:t>ارسال مصاحف استنساخ شده به مناطق و مراكز مهمّ آن بود</w:t>
      </w:r>
      <w:r w:rsidR="00FB36B4">
        <w:rPr>
          <w:rtl/>
          <w:lang w:bidi="fa-IR"/>
        </w:rPr>
        <w:t xml:space="preserve">. </w:t>
      </w:r>
      <w:r>
        <w:rPr>
          <w:rtl/>
          <w:lang w:bidi="fa-IR"/>
        </w:rPr>
        <w:t>با ارسال ا</w:t>
      </w:r>
      <w:r w:rsidR="00FB36B4">
        <w:rPr>
          <w:rtl/>
          <w:lang w:bidi="fa-IR"/>
        </w:rPr>
        <w:t>ی</w:t>
      </w:r>
      <w:r>
        <w:rPr>
          <w:rtl/>
          <w:lang w:bidi="fa-IR"/>
        </w:rPr>
        <w:t>ن مصاحف كه با هر كدام</w:t>
      </w:r>
      <w:r w:rsidR="00FB36B4">
        <w:rPr>
          <w:rtl/>
          <w:lang w:bidi="fa-IR"/>
        </w:rPr>
        <w:t>، ی</w:t>
      </w:r>
      <w:r>
        <w:rPr>
          <w:rtl/>
          <w:lang w:bidi="fa-IR"/>
        </w:rPr>
        <w:t>ك قارى ن</w:t>
      </w:r>
      <w:r w:rsidR="00FB36B4">
        <w:rPr>
          <w:rtl/>
          <w:lang w:bidi="fa-IR"/>
        </w:rPr>
        <w:t>ی</w:t>
      </w:r>
      <w:r>
        <w:rPr>
          <w:rtl/>
          <w:lang w:bidi="fa-IR"/>
        </w:rPr>
        <w:t>ز از سوى خل</w:t>
      </w:r>
      <w:r w:rsidR="00FB36B4">
        <w:rPr>
          <w:rtl/>
          <w:lang w:bidi="fa-IR"/>
        </w:rPr>
        <w:t>ی</w:t>
      </w:r>
      <w:r>
        <w:rPr>
          <w:rtl/>
          <w:lang w:bidi="fa-IR"/>
        </w:rPr>
        <w:t>فه اعزام مى</w:t>
      </w:r>
      <w:r w:rsidR="00FB36B4">
        <w:rPr>
          <w:rtl/>
          <w:lang w:bidi="fa-IR"/>
        </w:rPr>
        <w:t xml:space="preserve"> </w:t>
      </w:r>
      <w:r>
        <w:rPr>
          <w:rtl/>
          <w:lang w:bidi="fa-IR"/>
        </w:rPr>
        <w:t xml:space="preserve">گشت تا قرآن را بر مردم </w:t>
      </w:r>
      <w:r w:rsidR="00853B4A">
        <w:rPr>
          <w:rtl/>
          <w:lang w:bidi="fa-IR"/>
        </w:rPr>
        <w:t>قرائت</w:t>
      </w:r>
      <w:r>
        <w:rPr>
          <w:rtl/>
          <w:lang w:bidi="fa-IR"/>
        </w:rPr>
        <w:t xml:space="preserve"> كند</w:t>
      </w:r>
      <w:r w:rsidR="00FB36B4">
        <w:rPr>
          <w:rtl/>
          <w:lang w:bidi="fa-IR"/>
        </w:rPr>
        <w:t xml:space="preserve">، </w:t>
      </w:r>
      <w:r>
        <w:rPr>
          <w:rtl/>
          <w:lang w:bidi="fa-IR"/>
        </w:rPr>
        <w:t>همه مردم موظف بودند از ا</w:t>
      </w:r>
      <w:r w:rsidR="00FB36B4">
        <w:rPr>
          <w:rtl/>
          <w:lang w:bidi="fa-IR"/>
        </w:rPr>
        <w:t>ی</w:t>
      </w:r>
      <w:r>
        <w:rPr>
          <w:rtl/>
          <w:lang w:bidi="fa-IR"/>
        </w:rPr>
        <w:t xml:space="preserve">ن پس تنها مطابق </w:t>
      </w:r>
      <w:r w:rsidR="00853B4A">
        <w:rPr>
          <w:rtl/>
          <w:lang w:bidi="fa-IR"/>
        </w:rPr>
        <w:t>قرائت</w:t>
      </w:r>
      <w:r>
        <w:rPr>
          <w:rtl/>
          <w:lang w:bidi="fa-IR"/>
        </w:rPr>
        <w:t xml:space="preserve"> مصحف ارسالى</w:t>
      </w:r>
      <w:r w:rsidR="00FB36B4">
        <w:rPr>
          <w:rtl/>
          <w:lang w:bidi="fa-IR"/>
        </w:rPr>
        <w:t xml:space="preserve">، </w:t>
      </w:r>
      <w:r>
        <w:rPr>
          <w:rtl/>
          <w:lang w:bidi="fa-IR"/>
        </w:rPr>
        <w:t xml:space="preserve">قرآن را </w:t>
      </w:r>
      <w:r w:rsidR="00853B4A">
        <w:rPr>
          <w:rtl/>
          <w:lang w:bidi="fa-IR"/>
        </w:rPr>
        <w:t>قرائت</w:t>
      </w:r>
      <w:r>
        <w:rPr>
          <w:rtl/>
          <w:lang w:bidi="fa-IR"/>
        </w:rPr>
        <w:t xml:space="preserve"> نما</w:t>
      </w:r>
      <w:r w:rsidR="00FB36B4">
        <w:rPr>
          <w:rtl/>
          <w:lang w:bidi="fa-IR"/>
        </w:rPr>
        <w:t>ی</w:t>
      </w:r>
      <w:r>
        <w:rPr>
          <w:rtl/>
          <w:lang w:bidi="fa-IR"/>
        </w:rPr>
        <w:t>ند</w:t>
      </w:r>
      <w:r w:rsidR="00FB36B4">
        <w:rPr>
          <w:rtl/>
          <w:lang w:bidi="fa-IR"/>
        </w:rPr>
        <w:t xml:space="preserve">. </w:t>
      </w:r>
      <w:r w:rsidR="00121BD9" w:rsidRPr="00121BD9">
        <w:rPr>
          <w:rStyle w:val="libFootnotenumChar"/>
          <w:rtl/>
          <w:lang w:bidi="fa-IR"/>
        </w:rPr>
        <w:t>(14)</w:t>
      </w:r>
      <w:r w:rsidR="00121BD9">
        <w:rPr>
          <w:rtl/>
          <w:lang w:bidi="fa-IR"/>
        </w:rPr>
        <w:t xml:space="preserve"> </w:t>
      </w:r>
    </w:p>
    <w:p w:rsidR="00FC5DC1" w:rsidRDefault="00E86885" w:rsidP="00B87453">
      <w:pPr>
        <w:pStyle w:val="Heading3"/>
        <w:rPr>
          <w:rtl/>
          <w:lang w:bidi="fa-IR"/>
        </w:rPr>
      </w:pPr>
      <w:bookmarkStart w:id="103" w:name="_Toc469981123"/>
      <w:r>
        <w:rPr>
          <w:rtl/>
          <w:lang w:bidi="fa-IR"/>
        </w:rPr>
        <w:t>د) تعداد مصاحف عثمانى</w:t>
      </w:r>
      <w:bookmarkEnd w:id="103"/>
    </w:p>
    <w:p w:rsidR="00FC5DC1" w:rsidRDefault="00762B70" w:rsidP="00762B70">
      <w:pPr>
        <w:pStyle w:val="libNormal"/>
        <w:rPr>
          <w:rtl/>
          <w:lang w:bidi="fa-IR"/>
        </w:rPr>
      </w:pPr>
      <w:r>
        <w:rPr>
          <w:rtl/>
          <w:lang w:bidi="fa-IR"/>
        </w:rPr>
        <w:t>در ا</w:t>
      </w:r>
      <w:r w:rsidR="00FB36B4">
        <w:rPr>
          <w:rtl/>
          <w:lang w:bidi="fa-IR"/>
        </w:rPr>
        <w:t>ی</w:t>
      </w:r>
      <w:r>
        <w:rPr>
          <w:rtl/>
          <w:lang w:bidi="fa-IR"/>
        </w:rPr>
        <w:t>ن مورد اقوال متعددى وجود دارد</w:t>
      </w:r>
      <w:r w:rsidR="00FB36B4">
        <w:rPr>
          <w:rtl/>
          <w:lang w:bidi="fa-IR"/>
        </w:rPr>
        <w:t xml:space="preserve">. </w:t>
      </w:r>
      <w:r>
        <w:rPr>
          <w:rtl/>
          <w:lang w:bidi="fa-IR"/>
        </w:rPr>
        <w:t>ابو عمرو دانى در كتاب المقنع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ب</w:t>
      </w:r>
      <w:r w:rsidR="00FB36B4">
        <w:rPr>
          <w:rtl/>
          <w:lang w:bidi="fa-IR"/>
        </w:rPr>
        <w:t>ی</w:t>
      </w:r>
      <w:r>
        <w:rPr>
          <w:rtl/>
          <w:lang w:bidi="fa-IR"/>
        </w:rPr>
        <w:t>شتر دانشمندان عق</w:t>
      </w:r>
      <w:r w:rsidR="00FB36B4">
        <w:rPr>
          <w:rtl/>
          <w:lang w:bidi="fa-IR"/>
        </w:rPr>
        <w:t>ی</w:t>
      </w:r>
      <w:r>
        <w:rPr>
          <w:rtl/>
          <w:lang w:bidi="fa-IR"/>
        </w:rPr>
        <w:t xml:space="preserve">ده دارند كه عثمان مصاحف را در چهار نسخه نوشت و هر </w:t>
      </w:r>
      <w:r w:rsidR="00FB36B4">
        <w:rPr>
          <w:rtl/>
          <w:lang w:bidi="fa-IR"/>
        </w:rPr>
        <w:t>ی</w:t>
      </w:r>
      <w:r>
        <w:rPr>
          <w:rtl/>
          <w:lang w:bidi="fa-IR"/>
        </w:rPr>
        <w:t>ك را به منطقه</w:t>
      </w:r>
      <w:r w:rsidR="00FB36B4">
        <w:rPr>
          <w:rtl/>
          <w:lang w:bidi="fa-IR"/>
        </w:rPr>
        <w:t xml:space="preserve"> </w:t>
      </w:r>
      <w:r>
        <w:rPr>
          <w:rtl/>
          <w:lang w:bidi="fa-IR"/>
        </w:rPr>
        <w:t>اى فرستاد</w:t>
      </w:r>
      <w:r w:rsidR="00FB36B4">
        <w:rPr>
          <w:rtl/>
          <w:lang w:bidi="fa-IR"/>
        </w:rPr>
        <w:t xml:space="preserve">؛ </w:t>
      </w:r>
      <w:r>
        <w:rPr>
          <w:rtl/>
          <w:lang w:bidi="fa-IR"/>
        </w:rPr>
        <w:t>كوفه</w:t>
      </w:r>
      <w:r w:rsidR="00FB36B4">
        <w:rPr>
          <w:rtl/>
          <w:lang w:bidi="fa-IR"/>
        </w:rPr>
        <w:t xml:space="preserve">، </w:t>
      </w:r>
      <w:r>
        <w:rPr>
          <w:rtl/>
          <w:lang w:bidi="fa-IR"/>
        </w:rPr>
        <w:t xml:space="preserve">بصره و شام و </w:t>
      </w:r>
      <w:r w:rsidR="00FB36B4">
        <w:rPr>
          <w:rtl/>
          <w:lang w:bidi="fa-IR"/>
        </w:rPr>
        <w:t>ی</w:t>
      </w:r>
      <w:r>
        <w:rPr>
          <w:rtl/>
          <w:lang w:bidi="fa-IR"/>
        </w:rPr>
        <w:t>ك مصحف را نزد خود نگه داشت</w:t>
      </w:r>
      <w:r w:rsidR="00FB36B4">
        <w:rPr>
          <w:rtl/>
          <w:lang w:bidi="fa-IR"/>
        </w:rPr>
        <w:t xml:space="preserve">. </w:t>
      </w:r>
      <w:r>
        <w:rPr>
          <w:rtl/>
          <w:lang w:bidi="fa-IR"/>
        </w:rPr>
        <w:t>بعضى گفته</w:t>
      </w:r>
      <w:r w:rsidR="00FB36B4">
        <w:rPr>
          <w:rtl/>
          <w:lang w:bidi="fa-IR"/>
        </w:rPr>
        <w:t xml:space="preserve"> </w:t>
      </w:r>
      <w:r>
        <w:rPr>
          <w:rtl/>
          <w:lang w:bidi="fa-IR"/>
        </w:rPr>
        <w:t>اند مصاحف</w:t>
      </w:r>
      <w:r w:rsidR="00FB36B4">
        <w:rPr>
          <w:rtl/>
          <w:lang w:bidi="fa-IR"/>
        </w:rPr>
        <w:t xml:space="preserve">، </w:t>
      </w:r>
      <w:r>
        <w:rPr>
          <w:rtl/>
          <w:lang w:bidi="fa-IR"/>
        </w:rPr>
        <w:t>هفت نسخه بوده و علاوه بر مراكز پ</w:t>
      </w:r>
      <w:r w:rsidR="00FB36B4">
        <w:rPr>
          <w:rtl/>
          <w:lang w:bidi="fa-IR"/>
        </w:rPr>
        <w:t>ی</w:t>
      </w:r>
      <w:r>
        <w:rPr>
          <w:rtl/>
          <w:lang w:bidi="fa-IR"/>
        </w:rPr>
        <w:t>ش گفته</w:t>
      </w:r>
      <w:r w:rsidR="00FB36B4">
        <w:rPr>
          <w:rtl/>
          <w:lang w:bidi="fa-IR"/>
        </w:rPr>
        <w:t xml:space="preserve">، </w:t>
      </w:r>
      <w:r>
        <w:rPr>
          <w:rtl/>
          <w:lang w:bidi="fa-IR"/>
        </w:rPr>
        <w:t xml:space="preserve">به مكه و </w:t>
      </w:r>
      <w:r w:rsidR="00FB36B4">
        <w:rPr>
          <w:rtl/>
          <w:lang w:bidi="fa-IR"/>
        </w:rPr>
        <w:t>ی</w:t>
      </w:r>
      <w:r>
        <w:rPr>
          <w:rtl/>
          <w:lang w:bidi="fa-IR"/>
        </w:rPr>
        <w:t>من و بحر</w:t>
      </w:r>
      <w:r w:rsidR="00FB36B4">
        <w:rPr>
          <w:rtl/>
          <w:lang w:bidi="fa-IR"/>
        </w:rPr>
        <w:t>ی</w:t>
      </w:r>
      <w:r>
        <w:rPr>
          <w:rtl/>
          <w:lang w:bidi="fa-IR"/>
        </w:rPr>
        <w:t>ن ن</w:t>
      </w:r>
      <w:r w:rsidR="00FB36B4">
        <w:rPr>
          <w:rtl/>
          <w:lang w:bidi="fa-IR"/>
        </w:rPr>
        <w:t>ی</w:t>
      </w:r>
      <w:r>
        <w:rPr>
          <w:rtl/>
          <w:lang w:bidi="fa-IR"/>
        </w:rPr>
        <w:t>ز فرستاده شده است</w:t>
      </w:r>
      <w:r w:rsidR="00FB36B4">
        <w:rPr>
          <w:rtl/>
          <w:lang w:bidi="fa-IR"/>
        </w:rPr>
        <w:t xml:space="preserve">. </w:t>
      </w:r>
      <w:r>
        <w:rPr>
          <w:rtl/>
          <w:lang w:bidi="fa-IR"/>
        </w:rPr>
        <w:t>ولى قول اول صح</w:t>
      </w:r>
      <w:r w:rsidR="00FB36B4">
        <w:rPr>
          <w:rtl/>
          <w:lang w:bidi="fa-IR"/>
        </w:rPr>
        <w:t>ی</w:t>
      </w:r>
      <w:r>
        <w:rPr>
          <w:rtl/>
          <w:lang w:bidi="fa-IR"/>
        </w:rPr>
        <w:t>ح</w:t>
      </w:r>
      <w:r w:rsidR="00FB36B4">
        <w:rPr>
          <w:rtl/>
          <w:lang w:bidi="fa-IR"/>
        </w:rPr>
        <w:t xml:space="preserve"> </w:t>
      </w:r>
      <w:r>
        <w:rPr>
          <w:rtl/>
          <w:lang w:bidi="fa-IR"/>
        </w:rPr>
        <w:t>تر است و امامان علوم قرآنى بر آن اعتماد دارند</w:t>
      </w:r>
      <w:r w:rsidR="00FB36B4">
        <w:rPr>
          <w:rtl/>
          <w:lang w:bidi="fa-IR"/>
        </w:rPr>
        <w:t xml:space="preserve">. </w:t>
      </w:r>
      <w:r w:rsidR="00121BD9" w:rsidRPr="00121BD9">
        <w:rPr>
          <w:rStyle w:val="libFootnotenumChar"/>
          <w:rtl/>
          <w:lang w:bidi="fa-IR"/>
        </w:rPr>
        <w:t>(15)</w:t>
      </w:r>
      <w:r w:rsidR="00121BD9">
        <w:rPr>
          <w:rtl/>
          <w:lang w:bidi="fa-IR"/>
        </w:rPr>
        <w:t xml:space="preserve"> </w:t>
      </w:r>
    </w:p>
    <w:p w:rsidR="00FC5DC1" w:rsidRDefault="00762B70" w:rsidP="00762B70">
      <w:pPr>
        <w:pStyle w:val="libNormal"/>
        <w:rPr>
          <w:rtl/>
          <w:lang w:bidi="fa-IR"/>
        </w:rPr>
      </w:pPr>
      <w:r>
        <w:rPr>
          <w:rtl/>
          <w:lang w:bidi="fa-IR"/>
        </w:rPr>
        <w:t>س</w:t>
      </w:r>
      <w:r w:rsidR="00FB36B4">
        <w:rPr>
          <w:rtl/>
          <w:lang w:bidi="fa-IR"/>
        </w:rPr>
        <w:t>ی</w:t>
      </w:r>
      <w:r>
        <w:rPr>
          <w:rtl/>
          <w:lang w:bidi="fa-IR"/>
        </w:rPr>
        <w:t>وطى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مشهور آن است كه مصاحف عثمانى</w:t>
      </w:r>
      <w:r w:rsidR="00FB36B4">
        <w:rPr>
          <w:rtl/>
          <w:lang w:bidi="fa-IR"/>
        </w:rPr>
        <w:t xml:space="preserve">، </w:t>
      </w:r>
      <w:r>
        <w:rPr>
          <w:rtl/>
          <w:lang w:bidi="fa-IR"/>
        </w:rPr>
        <w:t>پنج مصحف بوده است</w:t>
      </w:r>
      <w:r w:rsidR="00FB36B4">
        <w:rPr>
          <w:rtl/>
          <w:lang w:bidi="fa-IR"/>
        </w:rPr>
        <w:t xml:space="preserve">. </w:t>
      </w:r>
      <w:r>
        <w:rPr>
          <w:rtl/>
          <w:lang w:bidi="fa-IR"/>
        </w:rPr>
        <w:t>ابن ابى داود از ابوحاتم سجستانى نقل مى</w:t>
      </w:r>
      <w:r w:rsidR="00FB36B4">
        <w:rPr>
          <w:rtl/>
          <w:lang w:bidi="fa-IR"/>
        </w:rPr>
        <w:t xml:space="preserve"> </w:t>
      </w:r>
      <w:r>
        <w:rPr>
          <w:rtl/>
          <w:lang w:bidi="fa-IR"/>
        </w:rPr>
        <w:t>كند كه</w:t>
      </w:r>
      <w:r w:rsidR="00FB36B4">
        <w:rPr>
          <w:rtl/>
          <w:lang w:bidi="fa-IR"/>
        </w:rPr>
        <w:t xml:space="preserve">: </w:t>
      </w:r>
      <w:r>
        <w:rPr>
          <w:rtl/>
          <w:lang w:bidi="fa-IR"/>
        </w:rPr>
        <w:t>هفت مصحف نوشته و به مكه</w:t>
      </w:r>
      <w:r w:rsidR="00FB36B4">
        <w:rPr>
          <w:rtl/>
          <w:lang w:bidi="fa-IR"/>
        </w:rPr>
        <w:t xml:space="preserve">، </w:t>
      </w:r>
      <w:r>
        <w:rPr>
          <w:rtl/>
          <w:lang w:bidi="fa-IR"/>
        </w:rPr>
        <w:t>شام</w:t>
      </w:r>
      <w:r w:rsidR="00FB36B4">
        <w:rPr>
          <w:rtl/>
          <w:lang w:bidi="fa-IR"/>
        </w:rPr>
        <w:t>، ی</w:t>
      </w:r>
      <w:r>
        <w:rPr>
          <w:rtl/>
          <w:lang w:bidi="fa-IR"/>
        </w:rPr>
        <w:t>من</w:t>
      </w:r>
      <w:r w:rsidR="00FB36B4">
        <w:rPr>
          <w:rtl/>
          <w:lang w:bidi="fa-IR"/>
        </w:rPr>
        <w:t xml:space="preserve">، </w:t>
      </w:r>
      <w:r>
        <w:rPr>
          <w:rtl/>
          <w:lang w:bidi="fa-IR"/>
        </w:rPr>
        <w:t>بحر</w:t>
      </w:r>
      <w:r w:rsidR="00FB36B4">
        <w:rPr>
          <w:rtl/>
          <w:lang w:bidi="fa-IR"/>
        </w:rPr>
        <w:t>ی</w:t>
      </w:r>
      <w:r>
        <w:rPr>
          <w:rtl/>
          <w:lang w:bidi="fa-IR"/>
        </w:rPr>
        <w:t>ن</w:t>
      </w:r>
      <w:r w:rsidR="00FB36B4">
        <w:rPr>
          <w:rtl/>
          <w:lang w:bidi="fa-IR"/>
        </w:rPr>
        <w:t xml:space="preserve">، </w:t>
      </w:r>
      <w:r>
        <w:rPr>
          <w:rtl/>
          <w:lang w:bidi="fa-IR"/>
        </w:rPr>
        <w:t xml:space="preserve">بصره و كوفه فرستاده شد و </w:t>
      </w:r>
      <w:r w:rsidR="00FB36B4">
        <w:rPr>
          <w:rtl/>
          <w:lang w:bidi="fa-IR"/>
        </w:rPr>
        <w:t>ی</w:t>
      </w:r>
      <w:r>
        <w:rPr>
          <w:rtl/>
          <w:lang w:bidi="fa-IR"/>
        </w:rPr>
        <w:t>ك نسخه را عثمان در مد</w:t>
      </w:r>
      <w:r w:rsidR="00FB36B4">
        <w:rPr>
          <w:rtl/>
          <w:lang w:bidi="fa-IR"/>
        </w:rPr>
        <w:t>ی</w:t>
      </w:r>
      <w:r>
        <w:rPr>
          <w:rtl/>
          <w:lang w:bidi="fa-IR"/>
        </w:rPr>
        <w:t>نه نزد خود نگه</w:t>
      </w:r>
      <w:r w:rsidR="00FB36B4">
        <w:rPr>
          <w:rtl/>
          <w:lang w:bidi="fa-IR"/>
        </w:rPr>
        <w:t xml:space="preserve"> </w:t>
      </w:r>
      <w:r>
        <w:rPr>
          <w:rtl/>
          <w:lang w:bidi="fa-IR"/>
        </w:rPr>
        <w:t>داشت</w:t>
      </w:r>
      <w:r w:rsidR="00FB36B4">
        <w:rPr>
          <w:rtl/>
          <w:lang w:bidi="fa-IR"/>
        </w:rPr>
        <w:t xml:space="preserve">. </w:t>
      </w:r>
      <w:r w:rsidR="00121BD9" w:rsidRPr="00121BD9">
        <w:rPr>
          <w:rStyle w:val="libFootnotenumChar"/>
          <w:rtl/>
          <w:lang w:bidi="fa-IR"/>
        </w:rPr>
        <w:t>(16)</w:t>
      </w:r>
      <w:r w:rsidR="00121BD9">
        <w:rPr>
          <w:rtl/>
          <w:lang w:bidi="fa-IR"/>
        </w:rPr>
        <w:t xml:space="preserve"> </w:t>
      </w:r>
    </w:p>
    <w:p w:rsidR="00FC5DC1" w:rsidRDefault="00FB36B4" w:rsidP="00762B70">
      <w:pPr>
        <w:pStyle w:val="libNormal"/>
        <w:rPr>
          <w:rtl/>
          <w:lang w:bidi="fa-IR"/>
        </w:rPr>
      </w:pPr>
      <w:r>
        <w:rPr>
          <w:rtl/>
          <w:lang w:bidi="fa-IR"/>
        </w:rPr>
        <w:t>ی</w:t>
      </w:r>
      <w:r w:rsidR="00762B70">
        <w:rPr>
          <w:rtl/>
          <w:lang w:bidi="fa-IR"/>
        </w:rPr>
        <w:t>عقوبى در تار</w:t>
      </w:r>
      <w:r>
        <w:rPr>
          <w:rtl/>
          <w:lang w:bidi="fa-IR"/>
        </w:rPr>
        <w:t>ی</w:t>
      </w:r>
      <w:r w:rsidR="00762B70">
        <w:rPr>
          <w:rtl/>
          <w:lang w:bidi="fa-IR"/>
        </w:rPr>
        <w:t>خ خود تعداد مصاحف عثمانى را نُه مصحف ذكر كرده كه مصر و الجز</w:t>
      </w:r>
      <w:r>
        <w:rPr>
          <w:rtl/>
          <w:lang w:bidi="fa-IR"/>
        </w:rPr>
        <w:t>ی</w:t>
      </w:r>
      <w:r w:rsidR="00762B70">
        <w:rPr>
          <w:rtl/>
          <w:lang w:bidi="fa-IR"/>
        </w:rPr>
        <w:t>ره ن</w:t>
      </w:r>
      <w:r>
        <w:rPr>
          <w:rtl/>
          <w:lang w:bidi="fa-IR"/>
        </w:rPr>
        <w:t>ی</w:t>
      </w:r>
      <w:r w:rsidR="00762B70">
        <w:rPr>
          <w:rtl/>
          <w:lang w:bidi="fa-IR"/>
        </w:rPr>
        <w:t>ز به بلاد قبلى اضافه شده</w:t>
      </w:r>
      <w:r>
        <w:rPr>
          <w:rtl/>
          <w:lang w:bidi="fa-IR"/>
        </w:rPr>
        <w:t xml:space="preserve"> </w:t>
      </w:r>
      <w:r w:rsidR="00762B70">
        <w:rPr>
          <w:rtl/>
          <w:lang w:bidi="fa-IR"/>
        </w:rPr>
        <w:t>اند</w:t>
      </w:r>
      <w:r>
        <w:rPr>
          <w:rtl/>
          <w:lang w:bidi="fa-IR"/>
        </w:rPr>
        <w:t xml:space="preserve">. </w:t>
      </w:r>
      <w:r w:rsidR="00121BD9" w:rsidRPr="00121BD9">
        <w:rPr>
          <w:rStyle w:val="libFootnotenumChar"/>
          <w:rtl/>
          <w:lang w:bidi="fa-IR"/>
        </w:rPr>
        <w:t>(17)</w:t>
      </w:r>
      <w:r w:rsidR="00121BD9">
        <w:rPr>
          <w:rtl/>
          <w:lang w:bidi="fa-IR"/>
        </w:rPr>
        <w:t xml:space="preserve"> </w:t>
      </w:r>
    </w:p>
    <w:p w:rsidR="00FC5DC1" w:rsidRDefault="00762B70" w:rsidP="00762B70">
      <w:pPr>
        <w:pStyle w:val="libNormal"/>
        <w:rPr>
          <w:rtl/>
          <w:lang w:bidi="fa-IR"/>
        </w:rPr>
      </w:pPr>
      <w:r>
        <w:rPr>
          <w:rtl/>
          <w:lang w:bidi="fa-IR"/>
        </w:rPr>
        <w:lastRenderedPageBreak/>
        <w:t>دكتر رام</w:t>
      </w:r>
      <w:r w:rsidR="00FB36B4">
        <w:rPr>
          <w:rtl/>
          <w:lang w:bidi="fa-IR"/>
        </w:rPr>
        <w:t>ی</w:t>
      </w:r>
      <w:r>
        <w:rPr>
          <w:rtl/>
          <w:lang w:bidi="fa-IR"/>
        </w:rPr>
        <w:t>ار در بررسى خود پس از نقل اقوال متعدد نت</w:t>
      </w:r>
      <w:r w:rsidR="00FB36B4">
        <w:rPr>
          <w:rtl/>
          <w:lang w:bidi="fa-IR"/>
        </w:rPr>
        <w:t>ی</w:t>
      </w:r>
      <w:r>
        <w:rPr>
          <w:rtl/>
          <w:lang w:bidi="fa-IR"/>
        </w:rPr>
        <w:t>جه مى</w:t>
      </w:r>
      <w:r w:rsidR="00FB36B4">
        <w:rPr>
          <w:rtl/>
          <w:lang w:bidi="fa-IR"/>
        </w:rPr>
        <w:t xml:space="preserve"> </w:t>
      </w:r>
      <w:r>
        <w:rPr>
          <w:rtl/>
          <w:lang w:bidi="fa-IR"/>
        </w:rPr>
        <w:t>گ</w:t>
      </w:r>
      <w:r w:rsidR="00FB36B4">
        <w:rPr>
          <w:rtl/>
          <w:lang w:bidi="fa-IR"/>
        </w:rPr>
        <w:t>ی</w:t>
      </w:r>
      <w:r>
        <w:rPr>
          <w:rtl/>
          <w:lang w:bidi="fa-IR"/>
        </w:rPr>
        <w:t>رد كه سه مركز مهمّ اسلامى و نظامى در عصر عثمان</w:t>
      </w:r>
      <w:r w:rsidR="00FB36B4">
        <w:rPr>
          <w:rtl/>
          <w:lang w:bidi="fa-IR"/>
        </w:rPr>
        <w:t xml:space="preserve">، </w:t>
      </w:r>
      <w:r>
        <w:rPr>
          <w:rtl/>
          <w:lang w:bidi="fa-IR"/>
        </w:rPr>
        <w:t>شام</w:t>
      </w:r>
      <w:r w:rsidR="00FB36B4">
        <w:rPr>
          <w:rtl/>
          <w:lang w:bidi="fa-IR"/>
        </w:rPr>
        <w:t xml:space="preserve">، </w:t>
      </w:r>
      <w:r>
        <w:rPr>
          <w:rtl/>
          <w:lang w:bidi="fa-IR"/>
        </w:rPr>
        <w:t>كوفه و بصره بود</w:t>
      </w:r>
      <w:r w:rsidR="00FB36B4">
        <w:rPr>
          <w:rtl/>
          <w:lang w:bidi="fa-IR"/>
        </w:rPr>
        <w:t xml:space="preserve">، </w:t>
      </w:r>
      <w:r>
        <w:rPr>
          <w:rtl/>
          <w:lang w:bidi="fa-IR"/>
        </w:rPr>
        <w:t>ا</w:t>
      </w:r>
      <w:r w:rsidR="00FB36B4">
        <w:rPr>
          <w:rtl/>
          <w:lang w:bidi="fa-IR"/>
        </w:rPr>
        <w:t>ی</w:t>
      </w:r>
      <w:r>
        <w:rPr>
          <w:rtl/>
          <w:lang w:bidi="fa-IR"/>
        </w:rPr>
        <w:t>ن شهرها به اضافه دوشهر مكه و مد</w:t>
      </w:r>
      <w:r w:rsidR="00FB36B4">
        <w:rPr>
          <w:rtl/>
          <w:lang w:bidi="fa-IR"/>
        </w:rPr>
        <w:t>ی</w:t>
      </w:r>
      <w:r>
        <w:rPr>
          <w:rtl/>
          <w:lang w:bidi="fa-IR"/>
        </w:rPr>
        <w:t>نه كه از موقع</w:t>
      </w:r>
      <w:r w:rsidR="00FB36B4">
        <w:rPr>
          <w:rtl/>
          <w:lang w:bidi="fa-IR"/>
        </w:rPr>
        <w:t>ی</w:t>
      </w:r>
      <w:r>
        <w:rPr>
          <w:rtl/>
          <w:lang w:bidi="fa-IR"/>
        </w:rPr>
        <w:t>ت و</w:t>
      </w:r>
      <w:r w:rsidR="00FB36B4">
        <w:rPr>
          <w:rtl/>
          <w:lang w:bidi="fa-IR"/>
        </w:rPr>
        <w:t>ی</w:t>
      </w:r>
      <w:r>
        <w:rPr>
          <w:rtl/>
          <w:lang w:bidi="fa-IR"/>
        </w:rPr>
        <w:t>ژه</w:t>
      </w:r>
      <w:r w:rsidR="00FB36B4">
        <w:rPr>
          <w:rtl/>
          <w:lang w:bidi="fa-IR"/>
        </w:rPr>
        <w:t xml:space="preserve"> </w:t>
      </w:r>
      <w:r>
        <w:rPr>
          <w:rtl/>
          <w:lang w:bidi="fa-IR"/>
        </w:rPr>
        <w:t>اى برخوردار بودند</w:t>
      </w:r>
      <w:r w:rsidR="00FB36B4">
        <w:rPr>
          <w:rtl/>
          <w:lang w:bidi="fa-IR"/>
        </w:rPr>
        <w:t xml:space="preserve">، </w:t>
      </w:r>
      <w:r>
        <w:rPr>
          <w:rtl/>
          <w:lang w:bidi="fa-IR"/>
        </w:rPr>
        <w:t>داراى مصاحف عثمانى بودند</w:t>
      </w:r>
      <w:r w:rsidR="00FB36B4">
        <w:rPr>
          <w:rtl/>
          <w:lang w:bidi="fa-IR"/>
        </w:rPr>
        <w:t xml:space="preserve">. </w:t>
      </w:r>
      <w:r>
        <w:rPr>
          <w:rtl/>
          <w:lang w:bidi="fa-IR"/>
        </w:rPr>
        <w:t>هم</w:t>
      </w:r>
      <w:r w:rsidR="00FB36B4">
        <w:rPr>
          <w:rtl/>
          <w:lang w:bidi="fa-IR"/>
        </w:rPr>
        <w:t>ی</w:t>
      </w:r>
      <w:r>
        <w:rPr>
          <w:rtl/>
          <w:lang w:bidi="fa-IR"/>
        </w:rPr>
        <w:t xml:space="preserve">ن مراكز بودند كه بعدها </w:t>
      </w:r>
      <w:r w:rsidR="00853B4A">
        <w:rPr>
          <w:rtl/>
          <w:lang w:bidi="fa-IR"/>
        </w:rPr>
        <w:t>قرائت</w:t>
      </w:r>
      <w:r w:rsidR="00FB36B4">
        <w:rPr>
          <w:rtl/>
          <w:lang w:bidi="fa-IR"/>
        </w:rPr>
        <w:t xml:space="preserve"> </w:t>
      </w:r>
      <w:r>
        <w:rPr>
          <w:rtl/>
          <w:lang w:bidi="fa-IR"/>
        </w:rPr>
        <w:t>هاى اصلى از آن</w:t>
      </w:r>
      <w:r w:rsidR="00FB36B4">
        <w:rPr>
          <w:rtl/>
          <w:lang w:bidi="fa-IR"/>
        </w:rPr>
        <w:t xml:space="preserve"> </w:t>
      </w:r>
      <w:r>
        <w:rPr>
          <w:rtl/>
          <w:lang w:bidi="fa-IR"/>
        </w:rPr>
        <w:t>جا سرچشمه گرفت</w:t>
      </w:r>
      <w:r w:rsidR="00FB36B4">
        <w:rPr>
          <w:rtl/>
          <w:lang w:bidi="fa-IR"/>
        </w:rPr>
        <w:t xml:space="preserve">. </w:t>
      </w:r>
      <w:r>
        <w:rPr>
          <w:rtl/>
          <w:lang w:bidi="fa-IR"/>
        </w:rPr>
        <w:t>توز</w:t>
      </w:r>
      <w:r w:rsidR="00FB36B4">
        <w:rPr>
          <w:rtl/>
          <w:lang w:bidi="fa-IR"/>
        </w:rPr>
        <w:t>ی</w:t>
      </w:r>
      <w:r>
        <w:rPr>
          <w:rtl/>
          <w:lang w:bidi="fa-IR"/>
        </w:rPr>
        <w:t xml:space="preserve">ع </w:t>
      </w:r>
      <w:r w:rsidR="00853B4A">
        <w:rPr>
          <w:rtl/>
          <w:lang w:bidi="fa-IR"/>
        </w:rPr>
        <w:t>قرائت</w:t>
      </w:r>
      <w:r w:rsidR="00FB36B4">
        <w:rPr>
          <w:rtl/>
          <w:lang w:bidi="fa-IR"/>
        </w:rPr>
        <w:t xml:space="preserve"> </w:t>
      </w:r>
      <w:r>
        <w:rPr>
          <w:rtl/>
          <w:lang w:bidi="fa-IR"/>
        </w:rPr>
        <w:t>هاى ده</w:t>
      </w:r>
      <w:r w:rsidR="00FB36B4">
        <w:rPr>
          <w:rtl/>
          <w:lang w:bidi="fa-IR"/>
        </w:rPr>
        <w:t xml:space="preserve"> </w:t>
      </w:r>
      <w:r>
        <w:rPr>
          <w:rtl/>
          <w:lang w:bidi="fa-IR"/>
        </w:rPr>
        <w:t>گانه</w:t>
      </w:r>
      <w:r w:rsidR="00121BD9">
        <w:rPr>
          <w:rtl/>
          <w:lang w:bidi="fa-IR"/>
        </w:rPr>
        <w:t xml:space="preserve"> </w:t>
      </w:r>
      <w:r w:rsidR="00121BD9" w:rsidRPr="00121BD9">
        <w:rPr>
          <w:rStyle w:val="libFootnotenumChar"/>
          <w:rtl/>
          <w:lang w:bidi="fa-IR"/>
        </w:rPr>
        <w:t>(18)</w:t>
      </w:r>
      <w:r w:rsidR="00121BD9">
        <w:rPr>
          <w:rtl/>
          <w:lang w:bidi="fa-IR"/>
        </w:rPr>
        <w:t xml:space="preserve"> </w:t>
      </w:r>
      <w:r>
        <w:rPr>
          <w:rtl/>
          <w:lang w:bidi="fa-IR"/>
        </w:rPr>
        <w:t>در شهرها ن</w:t>
      </w:r>
      <w:r w:rsidR="00FB36B4">
        <w:rPr>
          <w:rtl/>
          <w:lang w:bidi="fa-IR"/>
        </w:rPr>
        <w:t>ی</w:t>
      </w:r>
      <w:r>
        <w:rPr>
          <w:rtl/>
          <w:lang w:bidi="fa-IR"/>
        </w:rPr>
        <w:t>ز هم</w:t>
      </w:r>
      <w:r w:rsidR="00FB36B4">
        <w:rPr>
          <w:rtl/>
          <w:lang w:bidi="fa-IR"/>
        </w:rPr>
        <w:t>ی</w:t>
      </w:r>
      <w:r>
        <w:rPr>
          <w:rtl/>
          <w:lang w:bidi="fa-IR"/>
        </w:rPr>
        <w:t>ن مطلب را تأ</w:t>
      </w:r>
      <w:r w:rsidR="00FB36B4">
        <w:rPr>
          <w:rtl/>
          <w:lang w:bidi="fa-IR"/>
        </w:rPr>
        <w:t>یی</w:t>
      </w:r>
      <w:r>
        <w:rPr>
          <w:rtl/>
          <w:lang w:bidi="fa-IR"/>
        </w:rPr>
        <w:t>د مى</w:t>
      </w:r>
      <w:r w:rsidR="00FB36B4">
        <w:rPr>
          <w:rtl/>
          <w:lang w:bidi="fa-IR"/>
        </w:rPr>
        <w:t xml:space="preserve"> </w:t>
      </w:r>
      <w:r>
        <w:rPr>
          <w:rtl/>
          <w:lang w:bidi="fa-IR"/>
        </w:rPr>
        <w:t>كند</w:t>
      </w:r>
      <w:r w:rsidR="00FB36B4">
        <w:rPr>
          <w:rtl/>
          <w:lang w:bidi="fa-IR"/>
        </w:rPr>
        <w:t xml:space="preserve">: </w:t>
      </w:r>
      <w:r>
        <w:rPr>
          <w:rtl/>
          <w:lang w:bidi="fa-IR"/>
        </w:rPr>
        <w:t>در مد</w:t>
      </w:r>
      <w:r w:rsidR="00FB36B4">
        <w:rPr>
          <w:rtl/>
          <w:lang w:bidi="fa-IR"/>
        </w:rPr>
        <w:t>ی</w:t>
      </w:r>
      <w:r>
        <w:rPr>
          <w:rtl/>
          <w:lang w:bidi="fa-IR"/>
        </w:rPr>
        <w:t>نه</w:t>
      </w:r>
      <w:r w:rsidR="00FB36B4">
        <w:rPr>
          <w:rtl/>
          <w:lang w:bidi="fa-IR"/>
        </w:rPr>
        <w:t xml:space="preserve">: </w:t>
      </w:r>
      <w:r>
        <w:rPr>
          <w:rtl/>
          <w:lang w:bidi="fa-IR"/>
        </w:rPr>
        <w:t>نافع و ابوجعفر</w:t>
      </w:r>
      <w:r w:rsidR="00FB36B4">
        <w:rPr>
          <w:rtl/>
          <w:lang w:bidi="fa-IR"/>
        </w:rPr>
        <w:t xml:space="preserve">؛ </w:t>
      </w:r>
      <w:r>
        <w:rPr>
          <w:rtl/>
          <w:lang w:bidi="fa-IR"/>
        </w:rPr>
        <w:t>در مكه</w:t>
      </w:r>
      <w:r w:rsidR="00FB36B4">
        <w:rPr>
          <w:rtl/>
          <w:lang w:bidi="fa-IR"/>
        </w:rPr>
        <w:t xml:space="preserve">: </w:t>
      </w:r>
      <w:r>
        <w:rPr>
          <w:rtl/>
          <w:lang w:bidi="fa-IR"/>
        </w:rPr>
        <w:t>ابن كث</w:t>
      </w:r>
      <w:r w:rsidR="00FB36B4">
        <w:rPr>
          <w:rtl/>
          <w:lang w:bidi="fa-IR"/>
        </w:rPr>
        <w:t>ی</w:t>
      </w:r>
      <w:r>
        <w:rPr>
          <w:rtl/>
          <w:lang w:bidi="fa-IR"/>
        </w:rPr>
        <w:t>ر</w:t>
      </w:r>
      <w:r w:rsidR="00FB36B4">
        <w:rPr>
          <w:rtl/>
          <w:lang w:bidi="fa-IR"/>
        </w:rPr>
        <w:t xml:space="preserve">؛ </w:t>
      </w:r>
      <w:r>
        <w:rPr>
          <w:rtl/>
          <w:lang w:bidi="fa-IR"/>
        </w:rPr>
        <w:t>در بصره</w:t>
      </w:r>
      <w:r w:rsidR="00FB36B4">
        <w:rPr>
          <w:rtl/>
          <w:lang w:bidi="fa-IR"/>
        </w:rPr>
        <w:t xml:space="preserve">: </w:t>
      </w:r>
      <w:r>
        <w:rPr>
          <w:rtl/>
          <w:lang w:bidi="fa-IR"/>
        </w:rPr>
        <w:t xml:space="preserve">ابو عمرو بن علاء و </w:t>
      </w:r>
      <w:r w:rsidR="00FB36B4">
        <w:rPr>
          <w:rtl/>
          <w:lang w:bidi="fa-IR"/>
        </w:rPr>
        <w:t>ی</w:t>
      </w:r>
      <w:r>
        <w:rPr>
          <w:rtl/>
          <w:lang w:bidi="fa-IR"/>
        </w:rPr>
        <w:t>عقوب</w:t>
      </w:r>
      <w:r w:rsidR="00FB36B4">
        <w:rPr>
          <w:rtl/>
          <w:lang w:bidi="fa-IR"/>
        </w:rPr>
        <w:t xml:space="preserve">؛ </w:t>
      </w:r>
      <w:r>
        <w:rPr>
          <w:rtl/>
          <w:lang w:bidi="fa-IR"/>
        </w:rPr>
        <w:t>در شام</w:t>
      </w:r>
      <w:r w:rsidR="00FB36B4">
        <w:rPr>
          <w:rtl/>
          <w:lang w:bidi="fa-IR"/>
        </w:rPr>
        <w:t xml:space="preserve">: </w:t>
      </w:r>
      <w:r>
        <w:rPr>
          <w:rtl/>
          <w:lang w:bidi="fa-IR"/>
        </w:rPr>
        <w:t>ابن عامر</w:t>
      </w:r>
      <w:r w:rsidR="00FB36B4">
        <w:rPr>
          <w:rtl/>
          <w:lang w:bidi="fa-IR"/>
        </w:rPr>
        <w:t xml:space="preserve">؛ </w:t>
      </w:r>
      <w:r>
        <w:rPr>
          <w:rtl/>
          <w:lang w:bidi="fa-IR"/>
        </w:rPr>
        <w:t>در كوفه</w:t>
      </w:r>
      <w:r w:rsidR="00FB36B4">
        <w:rPr>
          <w:rtl/>
          <w:lang w:bidi="fa-IR"/>
        </w:rPr>
        <w:t xml:space="preserve">: </w:t>
      </w:r>
      <w:r>
        <w:rPr>
          <w:rtl/>
          <w:lang w:bidi="fa-IR"/>
        </w:rPr>
        <w:t>عاصم</w:t>
      </w:r>
      <w:r w:rsidR="00FB36B4">
        <w:rPr>
          <w:rtl/>
          <w:lang w:bidi="fa-IR"/>
        </w:rPr>
        <w:t xml:space="preserve">، </w:t>
      </w:r>
      <w:r>
        <w:rPr>
          <w:rtl/>
          <w:lang w:bidi="fa-IR"/>
        </w:rPr>
        <w:t>حمزه</w:t>
      </w:r>
      <w:r w:rsidR="00FB36B4">
        <w:rPr>
          <w:rtl/>
          <w:lang w:bidi="fa-IR"/>
        </w:rPr>
        <w:t xml:space="preserve">، </w:t>
      </w:r>
      <w:r>
        <w:rPr>
          <w:rtl/>
          <w:lang w:bidi="fa-IR"/>
        </w:rPr>
        <w:t>كسائى و خلف</w:t>
      </w:r>
      <w:r w:rsidR="00FB36B4">
        <w:rPr>
          <w:rtl/>
          <w:lang w:bidi="fa-IR"/>
        </w:rPr>
        <w:t xml:space="preserve">. </w:t>
      </w:r>
      <w:r>
        <w:rPr>
          <w:rtl/>
          <w:lang w:bidi="fa-IR"/>
        </w:rPr>
        <w:t>بنابرا</w:t>
      </w:r>
      <w:r w:rsidR="00FB36B4">
        <w:rPr>
          <w:rtl/>
          <w:lang w:bidi="fa-IR"/>
        </w:rPr>
        <w:t>ی</w:t>
      </w:r>
      <w:r>
        <w:rPr>
          <w:rtl/>
          <w:lang w:bidi="fa-IR"/>
        </w:rPr>
        <w:t>ن به ا</w:t>
      </w:r>
      <w:r w:rsidR="00FB36B4">
        <w:rPr>
          <w:rtl/>
          <w:lang w:bidi="fa-IR"/>
        </w:rPr>
        <w:t>ی</w:t>
      </w:r>
      <w:r>
        <w:rPr>
          <w:rtl/>
          <w:lang w:bidi="fa-IR"/>
        </w:rPr>
        <w:t>ن نت</w:t>
      </w:r>
      <w:r w:rsidR="00FB36B4">
        <w:rPr>
          <w:rtl/>
          <w:lang w:bidi="fa-IR"/>
        </w:rPr>
        <w:t>ی</w:t>
      </w:r>
      <w:r>
        <w:rPr>
          <w:rtl/>
          <w:lang w:bidi="fa-IR"/>
        </w:rPr>
        <w:t>جه مى</w:t>
      </w:r>
      <w:r w:rsidR="00FB36B4">
        <w:rPr>
          <w:rtl/>
          <w:lang w:bidi="fa-IR"/>
        </w:rPr>
        <w:t xml:space="preserve"> </w:t>
      </w:r>
      <w:r>
        <w:rPr>
          <w:rtl/>
          <w:lang w:bidi="fa-IR"/>
        </w:rPr>
        <w:t>رس</w:t>
      </w:r>
      <w:r w:rsidR="00FB36B4">
        <w:rPr>
          <w:rtl/>
          <w:lang w:bidi="fa-IR"/>
        </w:rPr>
        <w:t>ی</w:t>
      </w:r>
      <w:r>
        <w:rPr>
          <w:rtl/>
          <w:lang w:bidi="fa-IR"/>
        </w:rPr>
        <w:t>م كه مصاحف فرستاده شده به اطراف</w:t>
      </w:r>
      <w:r w:rsidR="00FB36B4">
        <w:rPr>
          <w:rtl/>
          <w:lang w:bidi="fa-IR"/>
        </w:rPr>
        <w:t xml:space="preserve">، </w:t>
      </w:r>
      <w:r>
        <w:rPr>
          <w:rtl/>
          <w:lang w:bidi="fa-IR"/>
        </w:rPr>
        <w:t>پنج نسخه بوده</w:t>
      </w:r>
      <w:r w:rsidR="00FB36B4">
        <w:rPr>
          <w:rtl/>
          <w:lang w:bidi="fa-IR"/>
        </w:rPr>
        <w:t xml:space="preserve"> </w:t>
      </w:r>
      <w:r>
        <w:rPr>
          <w:rtl/>
          <w:lang w:bidi="fa-IR"/>
        </w:rPr>
        <w:t>است</w:t>
      </w:r>
      <w:r w:rsidR="00FB36B4">
        <w:rPr>
          <w:rtl/>
          <w:lang w:bidi="fa-IR"/>
        </w:rPr>
        <w:t xml:space="preserve">. </w:t>
      </w:r>
      <w:r w:rsidR="00121BD9" w:rsidRPr="00121BD9">
        <w:rPr>
          <w:rStyle w:val="libFootnotenumChar"/>
          <w:rtl/>
          <w:lang w:bidi="fa-IR"/>
        </w:rPr>
        <w:t>(19)</w:t>
      </w:r>
      <w:r w:rsidR="00121BD9">
        <w:rPr>
          <w:rtl/>
          <w:lang w:bidi="fa-IR"/>
        </w:rPr>
        <w:t xml:space="preserve"> </w:t>
      </w:r>
    </w:p>
    <w:p w:rsidR="00FC5DC1" w:rsidRDefault="00762B70" w:rsidP="00762B70">
      <w:pPr>
        <w:pStyle w:val="libNormal"/>
        <w:rPr>
          <w:rtl/>
          <w:lang w:bidi="fa-IR"/>
        </w:rPr>
      </w:pPr>
      <w:r>
        <w:rPr>
          <w:rtl/>
          <w:lang w:bidi="fa-IR"/>
        </w:rPr>
        <w:t>از مجموع ا</w:t>
      </w:r>
      <w:r w:rsidR="00FB36B4">
        <w:rPr>
          <w:rtl/>
          <w:lang w:bidi="fa-IR"/>
        </w:rPr>
        <w:t>ی</w:t>
      </w:r>
      <w:r>
        <w:rPr>
          <w:rtl/>
          <w:lang w:bidi="fa-IR"/>
        </w:rPr>
        <w:t>ن اقوال به دست مى</w:t>
      </w:r>
      <w:r w:rsidR="00FB36B4">
        <w:rPr>
          <w:rtl/>
          <w:lang w:bidi="fa-IR"/>
        </w:rPr>
        <w:t xml:space="preserve"> </w:t>
      </w:r>
      <w:r>
        <w:rPr>
          <w:rtl/>
          <w:lang w:bidi="fa-IR"/>
        </w:rPr>
        <w:t>آ</w:t>
      </w:r>
      <w:r w:rsidR="00FB36B4">
        <w:rPr>
          <w:rtl/>
          <w:lang w:bidi="fa-IR"/>
        </w:rPr>
        <w:t>ی</w:t>
      </w:r>
      <w:r>
        <w:rPr>
          <w:rtl/>
          <w:lang w:bidi="fa-IR"/>
        </w:rPr>
        <w:t>د كه مصاحف به نقاطى كه داراى مركز</w:t>
      </w:r>
      <w:r w:rsidR="00FB36B4">
        <w:rPr>
          <w:rtl/>
          <w:lang w:bidi="fa-IR"/>
        </w:rPr>
        <w:t>ی</w:t>
      </w:r>
      <w:r>
        <w:rPr>
          <w:rtl/>
          <w:lang w:bidi="fa-IR"/>
        </w:rPr>
        <w:t>ت بوده</w:t>
      </w:r>
      <w:r w:rsidR="00FB36B4">
        <w:rPr>
          <w:rtl/>
          <w:lang w:bidi="fa-IR"/>
        </w:rPr>
        <w:t xml:space="preserve"> </w:t>
      </w:r>
      <w:r>
        <w:rPr>
          <w:rtl/>
          <w:lang w:bidi="fa-IR"/>
        </w:rPr>
        <w:t>اند</w:t>
      </w:r>
      <w:r w:rsidR="00FB36B4">
        <w:rPr>
          <w:rtl/>
          <w:lang w:bidi="fa-IR"/>
        </w:rPr>
        <w:t xml:space="preserve">، </w:t>
      </w:r>
      <w:r>
        <w:rPr>
          <w:rtl/>
          <w:lang w:bidi="fa-IR"/>
        </w:rPr>
        <w:t>فرستاده شده است</w:t>
      </w:r>
      <w:r w:rsidR="00FB36B4">
        <w:rPr>
          <w:rtl/>
          <w:lang w:bidi="fa-IR"/>
        </w:rPr>
        <w:t xml:space="preserve">. </w:t>
      </w:r>
      <w:r>
        <w:rPr>
          <w:rtl/>
          <w:lang w:bidi="fa-IR"/>
        </w:rPr>
        <w:t>عثمان با هر مصحف</w:t>
      </w:r>
      <w:r w:rsidR="00FB36B4">
        <w:rPr>
          <w:rtl/>
          <w:lang w:bidi="fa-IR"/>
        </w:rPr>
        <w:t>، ی</w:t>
      </w:r>
      <w:r>
        <w:rPr>
          <w:rtl/>
          <w:lang w:bidi="fa-IR"/>
        </w:rPr>
        <w:t xml:space="preserve">ك قارى اعزام نمود تا همه به </w:t>
      </w:r>
      <w:r w:rsidR="00853B4A">
        <w:rPr>
          <w:rtl/>
          <w:lang w:bidi="fa-IR"/>
        </w:rPr>
        <w:t>قرائت</w:t>
      </w:r>
      <w:r>
        <w:rPr>
          <w:rtl/>
          <w:lang w:bidi="fa-IR"/>
        </w:rPr>
        <w:t xml:space="preserve"> او قرآن را بخوانند و در اختلافات به او رجوع نما</w:t>
      </w:r>
      <w:r w:rsidR="00FB36B4">
        <w:rPr>
          <w:rtl/>
          <w:lang w:bidi="fa-IR"/>
        </w:rPr>
        <w:t>ی</w:t>
      </w:r>
      <w:r>
        <w:rPr>
          <w:rtl/>
          <w:lang w:bidi="fa-IR"/>
        </w:rPr>
        <w:t>ند</w:t>
      </w:r>
      <w:r w:rsidR="00FB36B4">
        <w:rPr>
          <w:rtl/>
          <w:lang w:bidi="fa-IR"/>
        </w:rPr>
        <w:t xml:space="preserve">. </w:t>
      </w:r>
      <w:r>
        <w:rPr>
          <w:rtl/>
          <w:lang w:bidi="fa-IR"/>
        </w:rPr>
        <w:t>مردم هر منطقه از قرآن و مصحف رسمى استنساخ مى</w:t>
      </w:r>
      <w:r w:rsidR="00FB36B4">
        <w:rPr>
          <w:rtl/>
          <w:lang w:bidi="fa-IR"/>
        </w:rPr>
        <w:t xml:space="preserve"> </w:t>
      </w:r>
      <w:r>
        <w:rPr>
          <w:rtl/>
          <w:lang w:bidi="fa-IR"/>
        </w:rPr>
        <w:t>كردند و مرجع نها</w:t>
      </w:r>
      <w:r w:rsidR="00FB36B4">
        <w:rPr>
          <w:rtl/>
          <w:lang w:bidi="fa-IR"/>
        </w:rPr>
        <w:t>ی</w:t>
      </w:r>
      <w:r>
        <w:rPr>
          <w:rtl/>
          <w:lang w:bidi="fa-IR"/>
        </w:rPr>
        <w:t>ى در مصاحف استنساخ شده ن</w:t>
      </w:r>
      <w:r w:rsidR="00FB36B4">
        <w:rPr>
          <w:rtl/>
          <w:lang w:bidi="fa-IR"/>
        </w:rPr>
        <w:t>ی</w:t>
      </w:r>
      <w:r>
        <w:rPr>
          <w:rtl/>
          <w:lang w:bidi="fa-IR"/>
        </w:rPr>
        <w:t>ز</w:t>
      </w:r>
      <w:r w:rsidR="00FB36B4">
        <w:rPr>
          <w:rtl/>
          <w:lang w:bidi="fa-IR"/>
        </w:rPr>
        <w:t xml:space="preserve">، </w:t>
      </w:r>
      <w:r>
        <w:rPr>
          <w:rtl/>
          <w:lang w:bidi="fa-IR"/>
        </w:rPr>
        <w:t>همان مصحف موجود در منطقه خودشان بود</w:t>
      </w:r>
      <w:r w:rsidR="00FB36B4">
        <w:rPr>
          <w:rtl/>
          <w:lang w:bidi="fa-IR"/>
        </w:rPr>
        <w:t xml:space="preserve">. </w:t>
      </w:r>
    </w:p>
    <w:p w:rsidR="00FC5DC1" w:rsidRDefault="00762B70" w:rsidP="00762B70">
      <w:pPr>
        <w:pStyle w:val="libNormal"/>
        <w:rPr>
          <w:rtl/>
          <w:lang w:bidi="fa-IR"/>
        </w:rPr>
      </w:pPr>
      <w:r>
        <w:rPr>
          <w:rtl/>
          <w:lang w:bidi="fa-IR"/>
        </w:rPr>
        <w:t>اگر م</w:t>
      </w:r>
      <w:r w:rsidR="00FB36B4">
        <w:rPr>
          <w:rtl/>
          <w:lang w:bidi="fa-IR"/>
        </w:rPr>
        <w:t>ی</w:t>
      </w:r>
      <w:r>
        <w:rPr>
          <w:rtl/>
          <w:lang w:bidi="fa-IR"/>
        </w:rPr>
        <w:t>ان مصاحف ارسالى به نواحى مختلف</w:t>
      </w:r>
      <w:r w:rsidR="00FB36B4">
        <w:rPr>
          <w:rtl/>
          <w:lang w:bidi="fa-IR"/>
        </w:rPr>
        <w:t xml:space="preserve">، </w:t>
      </w:r>
      <w:r>
        <w:rPr>
          <w:rtl/>
          <w:lang w:bidi="fa-IR"/>
        </w:rPr>
        <w:t>اختلافى به وجود مى</w:t>
      </w:r>
      <w:r w:rsidR="00FB36B4">
        <w:rPr>
          <w:rtl/>
          <w:lang w:bidi="fa-IR"/>
        </w:rPr>
        <w:t xml:space="preserve"> </w:t>
      </w:r>
      <w:r>
        <w:rPr>
          <w:rtl/>
          <w:lang w:bidi="fa-IR"/>
        </w:rPr>
        <w:t>آمد</w:t>
      </w:r>
      <w:r w:rsidR="00FB36B4">
        <w:rPr>
          <w:rtl/>
          <w:lang w:bidi="fa-IR"/>
        </w:rPr>
        <w:t xml:space="preserve">، </w:t>
      </w:r>
      <w:r>
        <w:rPr>
          <w:rtl/>
          <w:lang w:bidi="fa-IR"/>
        </w:rPr>
        <w:t>مرجع</w:t>
      </w:r>
      <w:r w:rsidR="00FB36B4">
        <w:rPr>
          <w:rtl/>
          <w:lang w:bidi="fa-IR"/>
        </w:rPr>
        <w:t xml:space="preserve">، </w:t>
      </w:r>
      <w:r>
        <w:rPr>
          <w:rtl/>
          <w:lang w:bidi="fa-IR"/>
        </w:rPr>
        <w:t>مصحف «امام» بود كه در مد</w:t>
      </w:r>
      <w:r w:rsidR="00FB36B4">
        <w:rPr>
          <w:rtl/>
          <w:lang w:bidi="fa-IR"/>
        </w:rPr>
        <w:t>ی</w:t>
      </w:r>
      <w:r>
        <w:rPr>
          <w:rtl/>
          <w:lang w:bidi="fa-IR"/>
        </w:rPr>
        <w:t>نه</w:t>
      </w:r>
      <w:r w:rsidR="00FB36B4">
        <w:rPr>
          <w:rtl/>
          <w:lang w:bidi="fa-IR"/>
        </w:rPr>
        <w:t xml:space="preserve">، </w:t>
      </w:r>
      <w:r>
        <w:rPr>
          <w:rtl/>
          <w:lang w:bidi="fa-IR"/>
        </w:rPr>
        <w:t>مركز خلافت قرار داشت</w:t>
      </w:r>
      <w:r w:rsidR="00FB36B4">
        <w:rPr>
          <w:rtl/>
          <w:lang w:bidi="fa-IR"/>
        </w:rPr>
        <w:t xml:space="preserve">. </w:t>
      </w:r>
      <w:r>
        <w:rPr>
          <w:rtl/>
          <w:lang w:bidi="fa-IR"/>
        </w:rPr>
        <w:t>به مصاحف د</w:t>
      </w:r>
      <w:r w:rsidR="00FB36B4">
        <w:rPr>
          <w:rtl/>
          <w:lang w:bidi="fa-IR"/>
        </w:rPr>
        <w:t>ی</w:t>
      </w:r>
      <w:r>
        <w:rPr>
          <w:rtl/>
          <w:lang w:bidi="fa-IR"/>
        </w:rPr>
        <w:t>گر ن</w:t>
      </w:r>
      <w:r w:rsidR="00FB36B4">
        <w:rPr>
          <w:rtl/>
          <w:lang w:bidi="fa-IR"/>
        </w:rPr>
        <w:t>ی</w:t>
      </w:r>
      <w:r>
        <w:rPr>
          <w:rtl/>
          <w:lang w:bidi="fa-IR"/>
        </w:rPr>
        <w:t>ز «امام» اطلاق شده</w:t>
      </w:r>
      <w:r w:rsidR="00FB36B4">
        <w:rPr>
          <w:rtl/>
          <w:lang w:bidi="fa-IR"/>
        </w:rPr>
        <w:t xml:space="preserve"> </w:t>
      </w:r>
      <w:r>
        <w:rPr>
          <w:rtl/>
          <w:lang w:bidi="fa-IR"/>
        </w:rPr>
        <w:t>است</w:t>
      </w:r>
      <w:r w:rsidR="00FB36B4">
        <w:rPr>
          <w:rtl/>
          <w:lang w:bidi="fa-IR"/>
        </w:rPr>
        <w:t xml:space="preserve">؛ </w:t>
      </w:r>
      <w:r>
        <w:rPr>
          <w:rtl/>
          <w:lang w:bidi="fa-IR"/>
        </w:rPr>
        <w:t xml:space="preserve">از آن رو كه هر </w:t>
      </w:r>
      <w:r w:rsidR="00FB36B4">
        <w:rPr>
          <w:rtl/>
          <w:lang w:bidi="fa-IR"/>
        </w:rPr>
        <w:t>ی</w:t>
      </w:r>
      <w:r>
        <w:rPr>
          <w:rtl/>
          <w:lang w:bidi="fa-IR"/>
        </w:rPr>
        <w:t>ك در منطقه خو</w:t>
      </w:r>
      <w:r w:rsidR="00FB36B4">
        <w:rPr>
          <w:rtl/>
          <w:lang w:bidi="fa-IR"/>
        </w:rPr>
        <w:t>ی</w:t>
      </w:r>
      <w:r>
        <w:rPr>
          <w:rtl/>
          <w:lang w:bidi="fa-IR"/>
        </w:rPr>
        <w:t>ش مرجع سا</w:t>
      </w:r>
      <w:r w:rsidR="00FB36B4">
        <w:rPr>
          <w:rtl/>
          <w:lang w:bidi="fa-IR"/>
        </w:rPr>
        <w:t>ی</w:t>
      </w:r>
      <w:r>
        <w:rPr>
          <w:rtl/>
          <w:lang w:bidi="fa-IR"/>
        </w:rPr>
        <w:t>ر مصاحف استنساخ شده بوده</w:t>
      </w:r>
      <w:r w:rsidR="00FB36B4">
        <w:rPr>
          <w:rtl/>
          <w:lang w:bidi="fa-IR"/>
        </w:rPr>
        <w:t xml:space="preserve"> </w:t>
      </w:r>
      <w:r>
        <w:rPr>
          <w:rtl/>
          <w:lang w:bidi="fa-IR"/>
        </w:rPr>
        <w:t>اند</w:t>
      </w:r>
      <w:r w:rsidR="00FB36B4">
        <w:rPr>
          <w:rtl/>
          <w:lang w:bidi="fa-IR"/>
        </w:rPr>
        <w:t xml:space="preserve">. </w:t>
      </w:r>
    </w:p>
    <w:p w:rsidR="00FC5DC1" w:rsidRDefault="00E86885" w:rsidP="00B87453">
      <w:pPr>
        <w:pStyle w:val="Heading3"/>
        <w:rPr>
          <w:rtl/>
          <w:lang w:bidi="fa-IR"/>
        </w:rPr>
      </w:pPr>
      <w:bookmarkStart w:id="104" w:name="_Toc469981124"/>
      <w:r>
        <w:rPr>
          <w:rtl/>
          <w:lang w:bidi="fa-IR"/>
        </w:rPr>
        <w:t>ه) خصوصیات مصاحف عثمانى</w:t>
      </w:r>
      <w:bookmarkEnd w:id="104"/>
    </w:p>
    <w:p w:rsidR="00FC5DC1" w:rsidRDefault="00762B70" w:rsidP="00762B70">
      <w:pPr>
        <w:pStyle w:val="libNormal"/>
        <w:rPr>
          <w:rtl/>
          <w:lang w:bidi="fa-IR"/>
        </w:rPr>
      </w:pPr>
      <w:r>
        <w:rPr>
          <w:rtl/>
          <w:lang w:bidi="fa-IR"/>
        </w:rPr>
        <w:t>1</w:t>
      </w:r>
      <w:r w:rsidR="00FB36B4">
        <w:rPr>
          <w:rtl/>
          <w:lang w:bidi="fa-IR"/>
        </w:rPr>
        <w:t xml:space="preserve">. </w:t>
      </w:r>
      <w:r>
        <w:rPr>
          <w:rtl/>
          <w:lang w:bidi="fa-IR"/>
        </w:rPr>
        <w:t>مصاحف عثمانى از نظر ترت</w:t>
      </w:r>
      <w:r w:rsidR="00FB36B4">
        <w:rPr>
          <w:rtl/>
          <w:lang w:bidi="fa-IR"/>
        </w:rPr>
        <w:t>ی</w:t>
      </w:r>
      <w:r>
        <w:rPr>
          <w:rtl/>
          <w:lang w:bidi="fa-IR"/>
        </w:rPr>
        <w:t>ب سوره</w:t>
      </w:r>
      <w:r w:rsidR="00FB36B4">
        <w:rPr>
          <w:rtl/>
          <w:lang w:bidi="fa-IR"/>
        </w:rPr>
        <w:t xml:space="preserve"> </w:t>
      </w:r>
      <w:r>
        <w:rPr>
          <w:rtl/>
          <w:lang w:bidi="fa-IR"/>
        </w:rPr>
        <w:t>ها به همان شكل مصاحف صحابه تنظ</w:t>
      </w:r>
      <w:r w:rsidR="00FB36B4">
        <w:rPr>
          <w:rtl/>
          <w:lang w:bidi="fa-IR"/>
        </w:rPr>
        <w:t>ی</w:t>
      </w:r>
      <w:r>
        <w:rPr>
          <w:rtl/>
          <w:lang w:bidi="fa-IR"/>
        </w:rPr>
        <w:t>م گشتند</w:t>
      </w:r>
      <w:r w:rsidR="00FB36B4">
        <w:rPr>
          <w:rtl/>
          <w:lang w:bidi="fa-IR"/>
        </w:rPr>
        <w:t>؛ ی</w:t>
      </w:r>
      <w:r>
        <w:rPr>
          <w:rtl/>
          <w:lang w:bidi="fa-IR"/>
        </w:rPr>
        <w:t>عنى دسته</w:t>
      </w:r>
      <w:r w:rsidR="00FB36B4">
        <w:rPr>
          <w:rtl/>
          <w:lang w:bidi="fa-IR"/>
        </w:rPr>
        <w:t xml:space="preserve"> </w:t>
      </w:r>
      <w:r>
        <w:rPr>
          <w:rtl/>
          <w:lang w:bidi="fa-IR"/>
        </w:rPr>
        <w:t>بندى كلى سوره</w:t>
      </w:r>
      <w:r w:rsidR="00FB36B4">
        <w:rPr>
          <w:rtl/>
          <w:lang w:bidi="fa-IR"/>
        </w:rPr>
        <w:t xml:space="preserve"> </w:t>
      </w:r>
      <w:r>
        <w:rPr>
          <w:rtl/>
          <w:lang w:bidi="fa-IR"/>
        </w:rPr>
        <w:t>ها نظ</w:t>
      </w:r>
      <w:r w:rsidR="00FB36B4">
        <w:rPr>
          <w:rtl/>
          <w:lang w:bidi="fa-IR"/>
        </w:rPr>
        <w:t>ی</w:t>
      </w:r>
      <w:r>
        <w:rPr>
          <w:rtl/>
          <w:lang w:bidi="fa-IR"/>
        </w:rPr>
        <w:t>ر سوره</w:t>
      </w:r>
      <w:r w:rsidR="00FB36B4">
        <w:rPr>
          <w:rtl/>
          <w:lang w:bidi="fa-IR"/>
        </w:rPr>
        <w:t xml:space="preserve"> </w:t>
      </w:r>
      <w:r>
        <w:rPr>
          <w:rtl/>
          <w:lang w:bidi="fa-IR"/>
        </w:rPr>
        <w:t>هاى طُوَل</w:t>
      </w:r>
      <w:r w:rsidR="00FB36B4">
        <w:rPr>
          <w:rtl/>
          <w:lang w:bidi="fa-IR"/>
        </w:rPr>
        <w:t xml:space="preserve">، </w:t>
      </w:r>
      <w:r>
        <w:rPr>
          <w:rtl/>
          <w:lang w:bidi="fa-IR"/>
        </w:rPr>
        <w:t>مئون</w:t>
      </w:r>
      <w:r w:rsidR="00FB36B4">
        <w:rPr>
          <w:rtl/>
          <w:lang w:bidi="fa-IR"/>
        </w:rPr>
        <w:t xml:space="preserve">، </w:t>
      </w:r>
      <w:r>
        <w:rPr>
          <w:rtl/>
          <w:lang w:bidi="fa-IR"/>
        </w:rPr>
        <w:t>مثانى</w:t>
      </w:r>
      <w:r w:rsidR="00FB36B4">
        <w:rPr>
          <w:rtl/>
          <w:lang w:bidi="fa-IR"/>
        </w:rPr>
        <w:t xml:space="preserve">، </w:t>
      </w:r>
      <w:r>
        <w:rPr>
          <w:rtl/>
          <w:lang w:bidi="fa-IR"/>
        </w:rPr>
        <w:t>ممتحنات و مفصّلات در ا</w:t>
      </w:r>
      <w:r w:rsidR="00FB36B4">
        <w:rPr>
          <w:rtl/>
          <w:lang w:bidi="fa-IR"/>
        </w:rPr>
        <w:t>ی</w:t>
      </w:r>
      <w:r>
        <w:rPr>
          <w:rtl/>
          <w:lang w:bidi="fa-IR"/>
        </w:rPr>
        <w:t>ن مصاحف ن</w:t>
      </w:r>
      <w:r w:rsidR="00FB36B4">
        <w:rPr>
          <w:rtl/>
          <w:lang w:bidi="fa-IR"/>
        </w:rPr>
        <w:t>ی</w:t>
      </w:r>
      <w:r>
        <w:rPr>
          <w:rtl/>
          <w:lang w:bidi="fa-IR"/>
        </w:rPr>
        <w:t>ز رعا</w:t>
      </w:r>
      <w:r w:rsidR="00FB36B4">
        <w:rPr>
          <w:rtl/>
          <w:lang w:bidi="fa-IR"/>
        </w:rPr>
        <w:t>ی</w:t>
      </w:r>
      <w:r>
        <w:rPr>
          <w:rtl/>
          <w:lang w:bidi="fa-IR"/>
        </w:rPr>
        <w:t>ت گرد</w:t>
      </w:r>
      <w:r w:rsidR="00FB36B4">
        <w:rPr>
          <w:rtl/>
          <w:lang w:bidi="fa-IR"/>
        </w:rPr>
        <w:t>ی</w:t>
      </w:r>
      <w:r>
        <w:rPr>
          <w:rtl/>
          <w:lang w:bidi="fa-IR"/>
        </w:rPr>
        <w:t>د</w:t>
      </w:r>
      <w:r w:rsidR="00FB36B4">
        <w:rPr>
          <w:rtl/>
          <w:lang w:bidi="fa-IR"/>
        </w:rPr>
        <w:t xml:space="preserve">. </w:t>
      </w:r>
      <w:r>
        <w:rPr>
          <w:rtl/>
          <w:lang w:bidi="fa-IR"/>
        </w:rPr>
        <w:t>تفاوت مهم در تنظ</w:t>
      </w:r>
      <w:r w:rsidR="00FB36B4">
        <w:rPr>
          <w:rtl/>
          <w:lang w:bidi="fa-IR"/>
        </w:rPr>
        <w:t>ی</w:t>
      </w:r>
      <w:r>
        <w:rPr>
          <w:rtl/>
          <w:lang w:bidi="fa-IR"/>
        </w:rPr>
        <w:t xml:space="preserve">م </w:t>
      </w:r>
      <w:r>
        <w:rPr>
          <w:rtl/>
          <w:lang w:bidi="fa-IR"/>
        </w:rPr>
        <w:lastRenderedPageBreak/>
        <w:t>ا</w:t>
      </w:r>
      <w:r w:rsidR="00FB36B4">
        <w:rPr>
          <w:rtl/>
          <w:lang w:bidi="fa-IR"/>
        </w:rPr>
        <w:t>ی</w:t>
      </w:r>
      <w:r>
        <w:rPr>
          <w:rtl/>
          <w:lang w:bidi="fa-IR"/>
        </w:rPr>
        <w:t>ن سوره</w:t>
      </w:r>
      <w:r w:rsidR="00FB36B4">
        <w:rPr>
          <w:rtl/>
          <w:lang w:bidi="fa-IR"/>
        </w:rPr>
        <w:t xml:space="preserve"> </w:t>
      </w:r>
      <w:r>
        <w:rPr>
          <w:rtl/>
          <w:lang w:bidi="fa-IR"/>
        </w:rPr>
        <w:t>ها در قرار دادن دو سوره انفال و توبه بود</w:t>
      </w:r>
      <w:r w:rsidR="00FB36B4">
        <w:rPr>
          <w:rtl/>
          <w:lang w:bidi="fa-IR"/>
        </w:rPr>
        <w:t xml:space="preserve">: </w:t>
      </w:r>
      <w:r>
        <w:rPr>
          <w:rtl/>
          <w:lang w:bidi="fa-IR"/>
        </w:rPr>
        <w:t>در مصحف عثمانى ا</w:t>
      </w:r>
      <w:r w:rsidR="00FB36B4">
        <w:rPr>
          <w:rtl/>
          <w:lang w:bidi="fa-IR"/>
        </w:rPr>
        <w:t>ی</w:t>
      </w:r>
      <w:r>
        <w:rPr>
          <w:rtl/>
          <w:lang w:bidi="fa-IR"/>
        </w:rPr>
        <w:t xml:space="preserve">ن دو سوره به عنوان </w:t>
      </w:r>
      <w:r w:rsidR="00FB36B4">
        <w:rPr>
          <w:rtl/>
          <w:lang w:bidi="fa-IR"/>
        </w:rPr>
        <w:t>ی</w:t>
      </w:r>
      <w:r>
        <w:rPr>
          <w:rtl/>
          <w:lang w:bidi="fa-IR"/>
        </w:rPr>
        <w:t>ك سوره در كنار هم قرار داده شد و به عنوان هفتم</w:t>
      </w:r>
      <w:r w:rsidR="00FB36B4">
        <w:rPr>
          <w:rtl/>
          <w:lang w:bidi="fa-IR"/>
        </w:rPr>
        <w:t>ی</w:t>
      </w:r>
      <w:r>
        <w:rPr>
          <w:rtl/>
          <w:lang w:bidi="fa-IR"/>
        </w:rPr>
        <w:t>ن سوره و در دسته سبع طُوَل قرار گرفت</w:t>
      </w:r>
      <w:r w:rsidR="00FB36B4">
        <w:rPr>
          <w:rtl/>
          <w:lang w:bidi="fa-IR"/>
        </w:rPr>
        <w:t xml:space="preserve">. </w:t>
      </w:r>
      <w:r>
        <w:rPr>
          <w:rtl/>
          <w:lang w:bidi="fa-IR"/>
        </w:rPr>
        <w:t>ا</w:t>
      </w:r>
      <w:r w:rsidR="00FB36B4">
        <w:rPr>
          <w:rtl/>
          <w:lang w:bidi="fa-IR"/>
        </w:rPr>
        <w:t>ی</w:t>
      </w:r>
      <w:r>
        <w:rPr>
          <w:rtl/>
          <w:lang w:bidi="fa-IR"/>
        </w:rPr>
        <w:t>ن كار در ه</w:t>
      </w:r>
      <w:r w:rsidR="00FB36B4">
        <w:rPr>
          <w:rtl/>
          <w:lang w:bidi="fa-IR"/>
        </w:rPr>
        <w:t>ی</w:t>
      </w:r>
      <w:r>
        <w:rPr>
          <w:rtl/>
          <w:lang w:bidi="fa-IR"/>
        </w:rPr>
        <w:t xml:space="preserve">چ </w:t>
      </w:r>
      <w:r w:rsidR="00FB36B4">
        <w:rPr>
          <w:rtl/>
          <w:lang w:bidi="fa-IR"/>
        </w:rPr>
        <w:t>ی</w:t>
      </w:r>
      <w:r>
        <w:rPr>
          <w:rtl/>
          <w:lang w:bidi="fa-IR"/>
        </w:rPr>
        <w:t>ك از مصاحف گذشته</w:t>
      </w:r>
      <w:r w:rsidR="00FB36B4">
        <w:rPr>
          <w:rtl/>
          <w:lang w:bidi="fa-IR"/>
        </w:rPr>
        <w:t xml:space="preserve">، </w:t>
      </w:r>
      <w:r>
        <w:rPr>
          <w:rtl/>
          <w:lang w:bidi="fa-IR"/>
        </w:rPr>
        <w:t>سابقه نداشت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مصاحف عثمانى داراى رسم الخط ابتدا</w:t>
      </w:r>
      <w:r w:rsidR="00FB36B4">
        <w:rPr>
          <w:rtl/>
          <w:lang w:bidi="fa-IR"/>
        </w:rPr>
        <w:t>ی</w:t>
      </w:r>
      <w:r>
        <w:rPr>
          <w:rtl/>
          <w:lang w:bidi="fa-IR"/>
        </w:rPr>
        <w:t>ى و از هرگونه نقطه</w:t>
      </w:r>
      <w:r w:rsidR="00FB36B4">
        <w:rPr>
          <w:rtl/>
          <w:lang w:bidi="fa-IR"/>
        </w:rPr>
        <w:t xml:space="preserve">، </w:t>
      </w:r>
      <w:r>
        <w:rPr>
          <w:rtl/>
          <w:lang w:bidi="fa-IR"/>
        </w:rPr>
        <w:t>اعراب و علا</w:t>
      </w:r>
      <w:r w:rsidR="00FB36B4">
        <w:rPr>
          <w:rtl/>
          <w:lang w:bidi="fa-IR"/>
        </w:rPr>
        <w:t>ی</w:t>
      </w:r>
      <w:r>
        <w:rPr>
          <w:rtl/>
          <w:lang w:bidi="fa-IR"/>
        </w:rPr>
        <w:t>م مشخّصه</w:t>
      </w:r>
      <w:r w:rsidR="00FB36B4">
        <w:rPr>
          <w:rtl/>
          <w:lang w:bidi="fa-IR"/>
        </w:rPr>
        <w:t xml:space="preserve">، </w:t>
      </w:r>
      <w:r>
        <w:rPr>
          <w:rtl/>
          <w:lang w:bidi="fa-IR"/>
        </w:rPr>
        <w:t>خالى بوده است</w:t>
      </w:r>
      <w:r w:rsidR="00FB36B4">
        <w:rPr>
          <w:rtl/>
          <w:lang w:bidi="fa-IR"/>
        </w:rPr>
        <w:t xml:space="preserve">. </w:t>
      </w:r>
      <w:r>
        <w:rPr>
          <w:rtl/>
          <w:lang w:bidi="fa-IR"/>
        </w:rPr>
        <w:t>هم</w:t>
      </w:r>
      <w:r w:rsidR="00FB36B4">
        <w:rPr>
          <w:rtl/>
          <w:lang w:bidi="fa-IR"/>
        </w:rPr>
        <w:t>ی</w:t>
      </w:r>
      <w:r>
        <w:rPr>
          <w:rtl/>
          <w:lang w:bidi="fa-IR"/>
        </w:rPr>
        <w:t>ن امر</w:t>
      </w:r>
      <w:r w:rsidR="00FB36B4">
        <w:rPr>
          <w:rtl/>
          <w:lang w:bidi="fa-IR"/>
        </w:rPr>
        <w:t>، ی</w:t>
      </w:r>
      <w:r>
        <w:rPr>
          <w:rtl/>
          <w:lang w:bidi="fa-IR"/>
        </w:rPr>
        <w:t>كى از علت</w:t>
      </w:r>
      <w:r w:rsidR="00FB36B4">
        <w:rPr>
          <w:rtl/>
          <w:lang w:bidi="fa-IR"/>
        </w:rPr>
        <w:t xml:space="preserve"> </w:t>
      </w:r>
      <w:r>
        <w:rPr>
          <w:rtl/>
          <w:lang w:bidi="fa-IR"/>
        </w:rPr>
        <w:t xml:space="preserve">هاى اساسى بروز اختلاف </w:t>
      </w:r>
      <w:r w:rsidR="00853B4A">
        <w:rPr>
          <w:rtl/>
          <w:lang w:bidi="fa-IR"/>
        </w:rPr>
        <w:t>قرائت</w:t>
      </w:r>
      <w:r w:rsidR="00FB36B4">
        <w:rPr>
          <w:rtl/>
          <w:lang w:bidi="fa-IR"/>
        </w:rPr>
        <w:t xml:space="preserve"> </w:t>
      </w:r>
      <w:r>
        <w:rPr>
          <w:rtl/>
          <w:lang w:bidi="fa-IR"/>
        </w:rPr>
        <w:t>ها پس از توح</w:t>
      </w:r>
      <w:r w:rsidR="00FB36B4">
        <w:rPr>
          <w:rtl/>
          <w:lang w:bidi="fa-IR"/>
        </w:rPr>
        <w:t>ی</w:t>
      </w:r>
      <w:r>
        <w:rPr>
          <w:rtl/>
          <w:lang w:bidi="fa-IR"/>
        </w:rPr>
        <w:t>د مصاحف بود كه در بخش پنجم كتاب حاضر</w:t>
      </w:r>
      <w:r w:rsidR="00FB36B4">
        <w:rPr>
          <w:rtl/>
          <w:lang w:bidi="fa-IR"/>
        </w:rPr>
        <w:t xml:space="preserve">، </w:t>
      </w:r>
      <w:r>
        <w:rPr>
          <w:rtl/>
          <w:lang w:bidi="fa-IR"/>
        </w:rPr>
        <w:t>به تفص</w:t>
      </w:r>
      <w:r w:rsidR="00FB36B4">
        <w:rPr>
          <w:rtl/>
          <w:lang w:bidi="fa-IR"/>
        </w:rPr>
        <w:t>ی</w:t>
      </w:r>
      <w:r>
        <w:rPr>
          <w:rtl/>
          <w:lang w:bidi="fa-IR"/>
        </w:rPr>
        <w:t>ل از آن سخن خواه</w:t>
      </w:r>
      <w:r w:rsidR="00FB36B4">
        <w:rPr>
          <w:rtl/>
          <w:lang w:bidi="fa-IR"/>
        </w:rPr>
        <w:t>ی</w:t>
      </w:r>
      <w:r>
        <w:rPr>
          <w:rtl/>
          <w:lang w:bidi="fa-IR"/>
        </w:rPr>
        <w:t>م گفت</w:t>
      </w:r>
      <w:r w:rsidR="00FB36B4">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ن مصاحف متأسفانه در فراز و نش</w:t>
      </w:r>
      <w:r w:rsidR="00FB36B4">
        <w:rPr>
          <w:rtl/>
          <w:lang w:bidi="fa-IR"/>
        </w:rPr>
        <w:t>ی</w:t>
      </w:r>
      <w:r>
        <w:rPr>
          <w:rtl/>
          <w:lang w:bidi="fa-IR"/>
        </w:rPr>
        <w:t>ب زمان و بستر حوادث</w:t>
      </w:r>
      <w:r w:rsidR="00FB36B4">
        <w:rPr>
          <w:rtl/>
          <w:lang w:bidi="fa-IR"/>
        </w:rPr>
        <w:t xml:space="preserve">، </w:t>
      </w:r>
      <w:r>
        <w:rPr>
          <w:rtl/>
          <w:lang w:bidi="fa-IR"/>
        </w:rPr>
        <w:t>از ب</w:t>
      </w:r>
      <w:r w:rsidR="00FB36B4">
        <w:rPr>
          <w:rtl/>
          <w:lang w:bidi="fa-IR"/>
        </w:rPr>
        <w:t>ی</w:t>
      </w:r>
      <w:r>
        <w:rPr>
          <w:rtl/>
          <w:lang w:bidi="fa-IR"/>
        </w:rPr>
        <w:t>ن رفته</w:t>
      </w:r>
      <w:r w:rsidR="00FB36B4">
        <w:rPr>
          <w:rtl/>
          <w:lang w:bidi="fa-IR"/>
        </w:rPr>
        <w:t xml:space="preserve"> </w:t>
      </w:r>
      <w:r>
        <w:rPr>
          <w:rtl/>
          <w:lang w:bidi="fa-IR"/>
        </w:rPr>
        <w:t>اند و امروزه اثرى از آنها در دست ن</w:t>
      </w:r>
      <w:r w:rsidR="00FB36B4">
        <w:rPr>
          <w:rtl/>
          <w:lang w:bidi="fa-IR"/>
        </w:rPr>
        <w:t>ی</w:t>
      </w:r>
      <w:r>
        <w:rPr>
          <w:rtl/>
          <w:lang w:bidi="fa-IR"/>
        </w:rPr>
        <w:t>ست</w:t>
      </w:r>
      <w:r w:rsidR="00FB36B4">
        <w:rPr>
          <w:rtl/>
          <w:lang w:bidi="fa-IR"/>
        </w:rPr>
        <w:t xml:space="preserve">. </w:t>
      </w:r>
    </w:p>
    <w:p w:rsidR="00FC5DC1" w:rsidRDefault="00E86885" w:rsidP="00B87453">
      <w:pPr>
        <w:pStyle w:val="Heading3"/>
        <w:rPr>
          <w:rtl/>
          <w:lang w:bidi="fa-IR"/>
        </w:rPr>
      </w:pPr>
      <w:bookmarkStart w:id="105" w:name="_Toc469981125"/>
      <w:r>
        <w:rPr>
          <w:rtl/>
          <w:lang w:bidi="fa-IR"/>
        </w:rPr>
        <w:t>و) توقیفى بودن یا نبودن ترتیب سوره ها</w:t>
      </w:r>
      <w:bookmarkEnd w:id="105"/>
    </w:p>
    <w:p w:rsidR="00FC5DC1" w:rsidRDefault="00762B70" w:rsidP="00762B70">
      <w:pPr>
        <w:pStyle w:val="libNormal"/>
        <w:rPr>
          <w:rtl/>
          <w:lang w:bidi="fa-IR"/>
        </w:rPr>
      </w:pPr>
      <w:r>
        <w:rPr>
          <w:rtl/>
          <w:lang w:bidi="fa-IR"/>
        </w:rPr>
        <w:t>طرح ا</w:t>
      </w:r>
      <w:r w:rsidR="00FB36B4">
        <w:rPr>
          <w:rtl/>
          <w:lang w:bidi="fa-IR"/>
        </w:rPr>
        <w:t>ی</w:t>
      </w:r>
      <w:r>
        <w:rPr>
          <w:rtl/>
          <w:lang w:bidi="fa-IR"/>
        </w:rPr>
        <w:t>ن سؤال در ا</w:t>
      </w:r>
      <w:r w:rsidR="00FB36B4">
        <w:rPr>
          <w:rtl/>
          <w:lang w:bidi="fa-IR"/>
        </w:rPr>
        <w:t>ی</w:t>
      </w:r>
      <w:r>
        <w:rPr>
          <w:rtl/>
          <w:lang w:bidi="fa-IR"/>
        </w:rPr>
        <w:t>ن</w:t>
      </w:r>
      <w:r w:rsidR="00FB36B4">
        <w:rPr>
          <w:rtl/>
          <w:lang w:bidi="fa-IR"/>
        </w:rPr>
        <w:t xml:space="preserve"> </w:t>
      </w:r>
      <w:r>
        <w:rPr>
          <w:rtl/>
          <w:lang w:bidi="fa-IR"/>
        </w:rPr>
        <w:t>جا</w:t>
      </w:r>
      <w:r w:rsidR="00FB36B4">
        <w:rPr>
          <w:rtl/>
          <w:lang w:bidi="fa-IR"/>
        </w:rPr>
        <w:t xml:space="preserve">، </w:t>
      </w:r>
      <w:r>
        <w:rPr>
          <w:rtl/>
          <w:lang w:bidi="fa-IR"/>
        </w:rPr>
        <w:t>فقط مربوط به جمع</w:t>
      </w:r>
      <w:r w:rsidR="00FB36B4">
        <w:rPr>
          <w:rtl/>
          <w:lang w:bidi="fa-IR"/>
        </w:rPr>
        <w:t xml:space="preserve"> </w:t>
      </w:r>
      <w:r>
        <w:rPr>
          <w:rtl/>
          <w:lang w:bidi="fa-IR"/>
        </w:rPr>
        <w:t>آورى سوم قرآن</w:t>
      </w:r>
      <w:r w:rsidR="00FB36B4">
        <w:rPr>
          <w:rtl/>
          <w:lang w:bidi="fa-IR"/>
        </w:rPr>
        <w:t xml:space="preserve">، </w:t>
      </w:r>
      <w:r>
        <w:rPr>
          <w:rtl/>
          <w:lang w:bidi="fa-IR"/>
        </w:rPr>
        <w:t>كه توح</w:t>
      </w:r>
      <w:r w:rsidR="00FB36B4">
        <w:rPr>
          <w:rtl/>
          <w:lang w:bidi="fa-IR"/>
        </w:rPr>
        <w:t>ی</w:t>
      </w:r>
      <w:r>
        <w:rPr>
          <w:rtl/>
          <w:lang w:bidi="fa-IR"/>
        </w:rPr>
        <w:t>د مصاحف باشد ن</w:t>
      </w:r>
      <w:r w:rsidR="00FB36B4">
        <w:rPr>
          <w:rtl/>
          <w:lang w:bidi="fa-IR"/>
        </w:rPr>
        <w:t>ی</w:t>
      </w:r>
      <w:r>
        <w:rPr>
          <w:rtl/>
          <w:lang w:bidi="fa-IR"/>
        </w:rPr>
        <w:t>ست</w:t>
      </w:r>
      <w:r w:rsidR="00FB36B4">
        <w:rPr>
          <w:rtl/>
          <w:lang w:bidi="fa-IR"/>
        </w:rPr>
        <w:t xml:space="preserve">، </w:t>
      </w:r>
      <w:r>
        <w:rPr>
          <w:rtl/>
          <w:lang w:bidi="fa-IR"/>
        </w:rPr>
        <w:t>بلكه در جمع دوم</w:t>
      </w:r>
      <w:r w:rsidR="00121BD9">
        <w:rPr>
          <w:rtl/>
          <w:lang w:bidi="fa-IR"/>
        </w:rPr>
        <w:t xml:space="preserve"> (</w:t>
      </w:r>
      <w:r>
        <w:rPr>
          <w:rtl/>
          <w:lang w:bidi="fa-IR"/>
        </w:rPr>
        <w:t>جمع خل</w:t>
      </w:r>
      <w:r w:rsidR="00FB36B4">
        <w:rPr>
          <w:rtl/>
          <w:lang w:bidi="fa-IR"/>
        </w:rPr>
        <w:t>ی</w:t>
      </w:r>
      <w:r>
        <w:rPr>
          <w:rtl/>
          <w:lang w:bidi="fa-IR"/>
        </w:rPr>
        <w:t>فه اول</w:t>
      </w:r>
      <w:r w:rsidR="00121BD9">
        <w:rPr>
          <w:rtl/>
          <w:lang w:bidi="fa-IR"/>
        </w:rPr>
        <w:t xml:space="preserve">) </w:t>
      </w:r>
      <w:r>
        <w:rPr>
          <w:rtl/>
          <w:lang w:bidi="fa-IR"/>
        </w:rPr>
        <w:t>ن</w:t>
      </w:r>
      <w:r w:rsidR="00FB36B4">
        <w:rPr>
          <w:rtl/>
          <w:lang w:bidi="fa-IR"/>
        </w:rPr>
        <w:t>ی</w:t>
      </w:r>
      <w:r>
        <w:rPr>
          <w:rtl/>
          <w:lang w:bidi="fa-IR"/>
        </w:rPr>
        <w:t>ز مطرح است</w:t>
      </w:r>
      <w:r w:rsidR="00FB36B4">
        <w:rPr>
          <w:rtl/>
          <w:lang w:bidi="fa-IR"/>
        </w:rPr>
        <w:t xml:space="preserve">. </w:t>
      </w:r>
      <w:r>
        <w:rPr>
          <w:rtl/>
          <w:lang w:bidi="fa-IR"/>
        </w:rPr>
        <w:t>همان</w:t>
      </w:r>
      <w:r w:rsidR="00FB36B4">
        <w:rPr>
          <w:rtl/>
          <w:lang w:bidi="fa-IR"/>
        </w:rPr>
        <w:t xml:space="preserve"> </w:t>
      </w:r>
      <w:r>
        <w:rPr>
          <w:rtl/>
          <w:lang w:bidi="fa-IR"/>
        </w:rPr>
        <w:t>گونه كه گفت</w:t>
      </w:r>
      <w:r w:rsidR="00FB36B4">
        <w:rPr>
          <w:rtl/>
          <w:lang w:bidi="fa-IR"/>
        </w:rPr>
        <w:t>ی</w:t>
      </w:r>
      <w:r>
        <w:rPr>
          <w:rtl/>
          <w:lang w:bidi="fa-IR"/>
        </w:rPr>
        <w:t>م در توح</w:t>
      </w:r>
      <w:r w:rsidR="00FB36B4">
        <w:rPr>
          <w:rtl/>
          <w:lang w:bidi="fa-IR"/>
        </w:rPr>
        <w:t>ی</w:t>
      </w:r>
      <w:r>
        <w:rPr>
          <w:rtl/>
          <w:lang w:bidi="fa-IR"/>
        </w:rPr>
        <w:t>د مصاحف ترت</w:t>
      </w:r>
      <w:r w:rsidR="00FB36B4">
        <w:rPr>
          <w:rtl/>
          <w:lang w:bidi="fa-IR"/>
        </w:rPr>
        <w:t>ی</w:t>
      </w:r>
      <w:r>
        <w:rPr>
          <w:rtl/>
          <w:lang w:bidi="fa-IR"/>
        </w:rPr>
        <w:t>ب سوره</w:t>
      </w:r>
      <w:r w:rsidR="00FB36B4">
        <w:rPr>
          <w:rtl/>
          <w:lang w:bidi="fa-IR"/>
        </w:rPr>
        <w:t xml:space="preserve"> </w:t>
      </w:r>
      <w:r>
        <w:rPr>
          <w:rtl/>
          <w:lang w:bidi="fa-IR"/>
        </w:rPr>
        <w:t>ها تقر</w:t>
      </w:r>
      <w:r w:rsidR="00FB36B4">
        <w:rPr>
          <w:rtl/>
          <w:lang w:bidi="fa-IR"/>
        </w:rPr>
        <w:t>ی</w:t>
      </w:r>
      <w:r>
        <w:rPr>
          <w:rtl/>
          <w:lang w:bidi="fa-IR"/>
        </w:rPr>
        <w:t>باً به همان شكل ترت</w:t>
      </w:r>
      <w:r w:rsidR="00FB36B4">
        <w:rPr>
          <w:rtl/>
          <w:lang w:bidi="fa-IR"/>
        </w:rPr>
        <w:t>ی</w:t>
      </w:r>
      <w:r>
        <w:rPr>
          <w:rtl/>
          <w:lang w:bidi="fa-IR"/>
        </w:rPr>
        <w:t>ب مصاحف صحابه و مصحف جمع</w:t>
      </w:r>
      <w:r w:rsidR="00FB36B4">
        <w:rPr>
          <w:rtl/>
          <w:lang w:bidi="fa-IR"/>
        </w:rPr>
        <w:t xml:space="preserve"> </w:t>
      </w:r>
      <w:r>
        <w:rPr>
          <w:rtl/>
          <w:lang w:bidi="fa-IR"/>
        </w:rPr>
        <w:t>آورى شده در زمان خل</w:t>
      </w:r>
      <w:r w:rsidR="00FB36B4">
        <w:rPr>
          <w:rtl/>
          <w:lang w:bidi="fa-IR"/>
        </w:rPr>
        <w:t>ی</w:t>
      </w:r>
      <w:r>
        <w:rPr>
          <w:rtl/>
          <w:lang w:bidi="fa-IR"/>
        </w:rPr>
        <w:t>فه اول صورت گرفت</w:t>
      </w:r>
      <w:r w:rsidR="00FB36B4">
        <w:rPr>
          <w:rtl/>
          <w:lang w:bidi="fa-IR"/>
        </w:rPr>
        <w:t xml:space="preserve">. </w:t>
      </w:r>
      <w:r>
        <w:rPr>
          <w:rtl/>
          <w:lang w:bidi="fa-IR"/>
        </w:rPr>
        <w:t>امّاهمواره ا</w:t>
      </w:r>
      <w:r w:rsidR="00FB36B4">
        <w:rPr>
          <w:rtl/>
          <w:lang w:bidi="fa-IR"/>
        </w:rPr>
        <w:t>ی</w:t>
      </w:r>
      <w:r>
        <w:rPr>
          <w:rtl/>
          <w:lang w:bidi="fa-IR"/>
        </w:rPr>
        <w:t>ن سؤال مطرح بوده است كه آ</w:t>
      </w:r>
      <w:r w:rsidR="00FB36B4">
        <w:rPr>
          <w:rtl/>
          <w:lang w:bidi="fa-IR"/>
        </w:rPr>
        <w:t>ی</w:t>
      </w:r>
      <w:r>
        <w:rPr>
          <w:rtl/>
          <w:lang w:bidi="fa-IR"/>
        </w:rPr>
        <w:t>ا ا</w:t>
      </w:r>
      <w:r w:rsidR="00FB36B4">
        <w:rPr>
          <w:rtl/>
          <w:lang w:bidi="fa-IR"/>
        </w:rPr>
        <w:t>ی</w:t>
      </w:r>
      <w:r>
        <w:rPr>
          <w:rtl/>
          <w:lang w:bidi="fa-IR"/>
        </w:rPr>
        <w:t>ن تنظ</w:t>
      </w:r>
      <w:r w:rsidR="00FB36B4">
        <w:rPr>
          <w:rtl/>
          <w:lang w:bidi="fa-IR"/>
        </w:rPr>
        <w:t>ی</w:t>
      </w:r>
      <w:r>
        <w:rPr>
          <w:rtl/>
          <w:lang w:bidi="fa-IR"/>
        </w:rPr>
        <w:t>م و ترت</w:t>
      </w:r>
      <w:r w:rsidR="00FB36B4">
        <w:rPr>
          <w:rtl/>
          <w:lang w:bidi="fa-IR"/>
        </w:rPr>
        <w:t>ی</w:t>
      </w:r>
      <w:r>
        <w:rPr>
          <w:rtl/>
          <w:lang w:bidi="fa-IR"/>
        </w:rPr>
        <w:t>ب</w:t>
      </w:r>
      <w:r w:rsidR="00121BD9">
        <w:rPr>
          <w:rtl/>
          <w:lang w:bidi="fa-IR"/>
        </w:rPr>
        <w:t xml:space="preserve"> (</w:t>
      </w:r>
      <w:r>
        <w:rPr>
          <w:rtl/>
          <w:lang w:bidi="fa-IR"/>
        </w:rPr>
        <w:t>چه در جمع دوم و چه در جمع سوم</w:t>
      </w:r>
      <w:r w:rsidR="00121BD9">
        <w:rPr>
          <w:rtl/>
          <w:lang w:bidi="fa-IR"/>
        </w:rPr>
        <w:t xml:space="preserve">) </w:t>
      </w:r>
      <w:r>
        <w:rPr>
          <w:rtl/>
          <w:lang w:bidi="fa-IR"/>
        </w:rPr>
        <w:t>توق</w:t>
      </w:r>
      <w:r w:rsidR="00FB36B4">
        <w:rPr>
          <w:rtl/>
          <w:lang w:bidi="fa-IR"/>
        </w:rPr>
        <w:t>ی</w:t>
      </w:r>
      <w:r>
        <w:rPr>
          <w:rtl/>
          <w:lang w:bidi="fa-IR"/>
        </w:rPr>
        <w:t>فى بوده</w:t>
      </w:r>
      <w:r w:rsidR="00FB36B4">
        <w:rPr>
          <w:rtl/>
          <w:lang w:bidi="fa-IR"/>
        </w:rPr>
        <w:t xml:space="preserve"> </w:t>
      </w:r>
      <w:r>
        <w:rPr>
          <w:rtl/>
          <w:lang w:bidi="fa-IR"/>
        </w:rPr>
        <w:t>است</w:t>
      </w:r>
      <w:r w:rsidR="00FB36B4">
        <w:rPr>
          <w:rtl/>
          <w:lang w:bidi="fa-IR"/>
        </w:rPr>
        <w:t>؟ ی</w:t>
      </w:r>
      <w:r>
        <w:rPr>
          <w:rtl/>
          <w:lang w:bidi="fa-IR"/>
        </w:rPr>
        <w:t>عنى به همان ترت</w:t>
      </w:r>
      <w:r w:rsidR="00FB36B4">
        <w:rPr>
          <w:rtl/>
          <w:lang w:bidi="fa-IR"/>
        </w:rPr>
        <w:t>ی</w:t>
      </w:r>
      <w:r>
        <w:rPr>
          <w:rtl/>
          <w:lang w:bidi="fa-IR"/>
        </w:rPr>
        <w:t>بى انجام گرفته كه پ</w:t>
      </w:r>
      <w:r w:rsidR="00FB36B4">
        <w:rPr>
          <w:rtl/>
          <w:lang w:bidi="fa-IR"/>
        </w:rPr>
        <w:t>ی</w:t>
      </w:r>
      <w:r>
        <w:rPr>
          <w:rtl/>
          <w:lang w:bidi="fa-IR"/>
        </w:rPr>
        <w:t>امبر دستور داده است</w:t>
      </w:r>
      <w:r w:rsidR="00FB36B4">
        <w:rPr>
          <w:rtl/>
          <w:lang w:bidi="fa-IR"/>
        </w:rPr>
        <w:t>؟ ی</w:t>
      </w:r>
      <w:r>
        <w:rPr>
          <w:rtl/>
          <w:lang w:bidi="fa-IR"/>
        </w:rPr>
        <w:t>ا ا</w:t>
      </w:r>
      <w:r w:rsidR="00FB36B4">
        <w:rPr>
          <w:rtl/>
          <w:lang w:bidi="fa-IR"/>
        </w:rPr>
        <w:t>ی</w:t>
      </w:r>
      <w:r>
        <w:rPr>
          <w:rtl/>
          <w:lang w:bidi="fa-IR"/>
        </w:rPr>
        <w:t>ن كه توق</w:t>
      </w:r>
      <w:r w:rsidR="00FB36B4">
        <w:rPr>
          <w:rtl/>
          <w:lang w:bidi="fa-IR"/>
        </w:rPr>
        <w:t>ی</w:t>
      </w:r>
      <w:r>
        <w:rPr>
          <w:rtl/>
          <w:lang w:bidi="fa-IR"/>
        </w:rPr>
        <w:t>فى نبوده</w:t>
      </w:r>
      <w:r w:rsidR="00FB36B4">
        <w:rPr>
          <w:rtl/>
          <w:lang w:bidi="fa-IR"/>
        </w:rPr>
        <w:t xml:space="preserve">، </w:t>
      </w:r>
      <w:r>
        <w:rPr>
          <w:rtl/>
          <w:lang w:bidi="fa-IR"/>
        </w:rPr>
        <w:t>بلكه اجتهادى صورت گرفته است</w:t>
      </w:r>
      <w:r w:rsidR="00FB36B4">
        <w:rPr>
          <w:rtl/>
          <w:lang w:bidi="fa-IR"/>
        </w:rPr>
        <w:t xml:space="preserve">؟ </w:t>
      </w:r>
    </w:p>
    <w:p w:rsidR="00FC5DC1" w:rsidRDefault="00762B70" w:rsidP="00762B70">
      <w:pPr>
        <w:pStyle w:val="libNormal"/>
        <w:rPr>
          <w:rtl/>
          <w:lang w:bidi="fa-IR"/>
        </w:rPr>
      </w:pPr>
      <w:r>
        <w:rPr>
          <w:rtl/>
          <w:lang w:bidi="fa-IR"/>
        </w:rPr>
        <w:t>پاسخ به ا</w:t>
      </w:r>
      <w:r w:rsidR="00FB36B4">
        <w:rPr>
          <w:rtl/>
          <w:lang w:bidi="fa-IR"/>
        </w:rPr>
        <w:t>ی</w:t>
      </w:r>
      <w:r>
        <w:rPr>
          <w:rtl/>
          <w:lang w:bidi="fa-IR"/>
        </w:rPr>
        <w:t>ن سؤال از مباحثى كه در زم</w:t>
      </w:r>
      <w:r w:rsidR="00FB36B4">
        <w:rPr>
          <w:rtl/>
          <w:lang w:bidi="fa-IR"/>
        </w:rPr>
        <w:t>ی</w:t>
      </w:r>
      <w:r>
        <w:rPr>
          <w:rtl/>
          <w:lang w:bidi="fa-IR"/>
        </w:rPr>
        <w:t>نه جمع</w:t>
      </w:r>
      <w:r w:rsidR="00FB36B4">
        <w:rPr>
          <w:rtl/>
          <w:lang w:bidi="fa-IR"/>
        </w:rPr>
        <w:t xml:space="preserve"> </w:t>
      </w:r>
      <w:r>
        <w:rPr>
          <w:rtl/>
          <w:lang w:bidi="fa-IR"/>
        </w:rPr>
        <w:t>آورى قرآن داشت</w:t>
      </w:r>
      <w:r w:rsidR="00FB36B4">
        <w:rPr>
          <w:rtl/>
          <w:lang w:bidi="fa-IR"/>
        </w:rPr>
        <w:t>ی</w:t>
      </w:r>
      <w:r>
        <w:rPr>
          <w:rtl/>
          <w:lang w:bidi="fa-IR"/>
        </w:rPr>
        <w:t>م تقر</w:t>
      </w:r>
      <w:r w:rsidR="00FB36B4">
        <w:rPr>
          <w:rtl/>
          <w:lang w:bidi="fa-IR"/>
        </w:rPr>
        <w:t>ی</w:t>
      </w:r>
      <w:r>
        <w:rPr>
          <w:rtl/>
          <w:lang w:bidi="fa-IR"/>
        </w:rPr>
        <w:t>باً روشن</w:t>
      </w:r>
      <w:r w:rsidR="00FB36B4">
        <w:rPr>
          <w:rtl/>
          <w:lang w:bidi="fa-IR"/>
        </w:rPr>
        <w:t xml:space="preserve"> </w:t>
      </w:r>
      <w:r>
        <w:rPr>
          <w:rtl/>
          <w:lang w:bidi="fa-IR"/>
        </w:rPr>
        <w:t>است</w:t>
      </w:r>
      <w:r w:rsidR="00FB36B4">
        <w:rPr>
          <w:rtl/>
          <w:lang w:bidi="fa-IR"/>
        </w:rPr>
        <w:t xml:space="preserve">. </w:t>
      </w:r>
      <w:r>
        <w:rPr>
          <w:rtl/>
          <w:lang w:bidi="fa-IR"/>
        </w:rPr>
        <w:t>اما عدّه</w:t>
      </w:r>
      <w:r w:rsidR="00FB36B4">
        <w:rPr>
          <w:rtl/>
          <w:lang w:bidi="fa-IR"/>
        </w:rPr>
        <w:t xml:space="preserve"> </w:t>
      </w:r>
      <w:r>
        <w:rPr>
          <w:rtl/>
          <w:lang w:bidi="fa-IR"/>
        </w:rPr>
        <w:t>اى معتقد به توق</w:t>
      </w:r>
      <w:r w:rsidR="00FB36B4">
        <w:rPr>
          <w:rtl/>
          <w:lang w:bidi="fa-IR"/>
        </w:rPr>
        <w:t>ی</w:t>
      </w:r>
      <w:r>
        <w:rPr>
          <w:rtl/>
          <w:lang w:bidi="fa-IR"/>
        </w:rPr>
        <w:t>فى بودن ترت</w:t>
      </w:r>
      <w:r w:rsidR="00FB36B4">
        <w:rPr>
          <w:rtl/>
          <w:lang w:bidi="fa-IR"/>
        </w:rPr>
        <w:t>ی</w:t>
      </w:r>
      <w:r>
        <w:rPr>
          <w:rtl/>
          <w:lang w:bidi="fa-IR"/>
        </w:rPr>
        <w:t>ب سوره</w:t>
      </w:r>
      <w:r w:rsidR="00FB36B4">
        <w:rPr>
          <w:rtl/>
          <w:lang w:bidi="fa-IR"/>
        </w:rPr>
        <w:t xml:space="preserve"> </w:t>
      </w:r>
      <w:r>
        <w:rPr>
          <w:rtl/>
          <w:lang w:bidi="fa-IR"/>
        </w:rPr>
        <w:t>ها هستند</w:t>
      </w:r>
      <w:r w:rsidR="00FB36B4">
        <w:rPr>
          <w:rtl/>
          <w:lang w:bidi="fa-IR"/>
        </w:rPr>
        <w:t xml:space="preserve">. </w:t>
      </w:r>
      <w:r>
        <w:rPr>
          <w:rtl/>
          <w:lang w:bidi="fa-IR"/>
        </w:rPr>
        <w:t>ابوجعفر نحّاس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«تأل</w:t>
      </w:r>
      <w:r w:rsidR="00FB36B4">
        <w:rPr>
          <w:rtl/>
          <w:lang w:bidi="fa-IR"/>
        </w:rPr>
        <w:t>ی</w:t>
      </w:r>
      <w:r>
        <w:rPr>
          <w:rtl/>
          <w:lang w:bidi="fa-IR"/>
        </w:rPr>
        <w:t>ف سوره</w:t>
      </w:r>
      <w:r w:rsidR="00FB36B4">
        <w:rPr>
          <w:rtl/>
          <w:lang w:bidi="fa-IR"/>
        </w:rPr>
        <w:t xml:space="preserve"> </w:t>
      </w:r>
      <w:r>
        <w:rPr>
          <w:rtl/>
          <w:lang w:bidi="fa-IR"/>
        </w:rPr>
        <w:t>ها به هم</w:t>
      </w:r>
      <w:r w:rsidR="00FB36B4">
        <w:rPr>
          <w:rtl/>
          <w:lang w:bidi="fa-IR"/>
        </w:rPr>
        <w:t>ی</w:t>
      </w:r>
      <w:r>
        <w:rPr>
          <w:rtl/>
          <w:lang w:bidi="fa-IR"/>
        </w:rPr>
        <w:t>ن ترت</w:t>
      </w:r>
      <w:r w:rsidR="00FB36B4">
        <w:rPr>
          <w:rtl/>
          <w:lang w:bidi="fa-IR"/>
        </w:rPr>
        <w:t>ی</w:t>
      </w:r>
      <w:r>
        <w:rPr>
          <w:rtl/>
          <w:lang w:bidi="fa-IR"/>
        </w:rPr>
        <w:t>ب كنونى</w:t>
      </w:r>
      <w:r w:rsidR="00FB36B4">
        <w:rPr>
          <w:rtl/>
          <w:lang w:bidi="fa-IR"/>
        </w:rPr>
        <w:t xml:space="preserve">، </w:t>
      </w:r>
      <w:r>
        <w:rPr>
          <w:rtl/>
          <w:lang w:bidi="fa-IR"/>
        </w:rPr>
        <w:t>از رسول خدا</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 xml:space="preserve">به </w:t>
      </w:r>
      <w:r>
        <w:rPr>
          <w:rtl/>
          <w:lang w:bidi="fa-IR"/>
        </w:rPr>
        <w:lastRenderedPageBreak/>
        <w:t>ما رس</w:t>
      </w:r>
      <w:r w:rsidR="00FB36B4">
        <w:rPr>
          <w:rtl/>
          <w:lang w:bidi="fa-IR"/>
        </w:rPr>
        <w:t>ی</w:t>
      </w:r>
      <w:r>
        <w:rPr>
          <w:rtl/>
          <w:lang w:bidi="fa-IR"/>
        </w:rPr>
        <w:t>ده است</w:t>
      </w:r>
      <w:r w:rsidR="00FB36B4">
        <w:rPr>
          <w:rtl/>
          <w:lang w:bidi="fa-IR"/>
        </w:rPr>
        <w:t xml:space="preserve">. </w:t>
      </w:r>
      <w:r>
        <w:rPr>
          <w:rtl/>
          <w:lang w:bidi="fa-IR"/>
        </w:rPr>
        <w:t>» واثلة بن اسقع از پ</w:t>
      </w:r>
      <w:r w:rsidR="00FB36B4">
        <w:rPr>
          <w:rtl/>
          <w:lang w:bidi="fa-IR"/>
        </w:rPr>
        <w:t>ی</w:t>
      </w:r>
      <w:r>
        <w:rPr>
          <w:rtl/>
          <w:lang w:bidi="fa-IR"/>
        </w:rPr>
        <w:t>امبر نقل كرده كه</w:t>
      </w:r>
      <w:r w:rsidR="00FB36B4">
        <w:rPr>
          <w:rtl/>
          <w:lang w:bidi="fa-IR"/>
        </w:rPr>
        <w:t xml:space="preserve">: </w:t>
      </w:r>
      <w:r>
        <w:rPr>
          <w:rtl/>
          <w:lang w:bidi="fa-IR"/>
        </w:rPr>
        <w:t>اُعط</w:t>
      </w:r>
      <w:r w:rsidR="00FB36B4">
        <w:rPr>
          <w:rtl/>
          <w:lang w:bidi="fa-IR"/>
        </w:rPr>
        <w:t>ی</w:t>
      </w:r>
      <w:r>
        <w:rPr>
          <w:rtl/>
          <w:lang w:bidi="fa-IR"/>
        </w:rPr>
        <w:t>تُ مكانَ التوراة</w:t>
      </w:r>
      <w:r w:rsidR="00FB36B4">
        <w:rPr>
          <w:rtl/>
          <w:lang w:bidi="fa-IR"/>
        </w:rPr>
        <w:t xml:space="preserve">، </w:t>
      </w:r>
      <w:r>
        <w:rPr>
          <w:rtl/>
          <w:lang w:bidi="fa-IR"/>
        </w:rPr>
        <w:t>السّبع الطُّوَل و اُعْط</w:t>
      </w:r>
      <w:r w:rsidR="00FB36B4">
        <w:rPr>
          <w:rtl/>
          <w:lang w:bidi="fa-IR"/>
        </w:rPr>
        <w:t>ی</w:t>
      </w:r>
      <w:r>
        <w:rPr>
          <w:rtl/>
          <w:lang w:bidi="fa-IR"/>
        </w:rPr>
        <w:t>تُ مكانَ الزَّبوُرِ</w:t>
      </w:r>
      <w:r w:rsidR="00FB36B4">
        <w:rPr>
          <w:rtl/>
          <w:lang w:bidi="fa-IR"/>
        </w:rPr>
        <w:t xml:space="preserve">، </w:t>
      </w:r>
      <w:r>
        <w:rPr>
          <w:rtl/>
          <w:lang w:bidi="fa-IR"/>
        </w:rPr>
        <w:t>المئ</w:t>
      </w:r>
      <w:r w:rsidR="00FB36B4">
        <w:rPr>
          <w:rtl/>
          <w:lang w:bidi="fa-IR"/>
        </w:rPr>
        <w:t>ی</w:t>
      </w:r>
      <w:r>
        <w:rPr>
          <w:rtl/>
          <w:lang w:bidi="fa-IR"/>
        </w:rPr>
        <w:t>ن و اُعط</w:t>
      </w:r>
      <w:r w:rsidR="00FB36B4">
        <w:rPr>
          <w:rtl/>
          <w:lang w:bidi="fa-IR"/>
        </w:rPr>
        <w:t>ی</w:t>
      </w:r>
      <w:r>
        <w:rPr>
          <w:rtl/>
          <w:lang w:bidi="fa-IR"/>
        </w:rPr>
        <w:t>تُ مكانَ الانج</w:t>
      </w:r>
      <w:r w:rsidR="00FB36B4">
        <w:rPr>
          <w:rtl/>
          <w:lang w:bidi="fa-IR"/>
        </w:rPr>
        <w:t>ی</w:t>
      </w:r>
      <w:r>
        <w:rPr>
          <w:rtl/>
          <w:lang w:bidi="fa-IR"/>
        </w:rPr>
        <w:t>ل</w:t>
      </w:r>
      <w:r w:rsidR="00FB36B4">
        <w:rPr>
          <w:rtl/>
          <w:lang w:bidi="fa-IR"/>
        </w:rPr>
        <w:t xml:space="preserve">، </w:t>
      </w:r>
      <w:r>
        <w:rPr>
          <w:rtl/>
          <w:lang w:bidi="fa-IR"/>
        </w:rPr>
        <w:t>المثانى و فُضِّلْتُ بالمُفَصَّل</w:t>
      </w:r>
      <w:r w:rsidR="00FB36B4">
        <w:rPr>
          <w:rtl/>
          <w:lang w:bidi="fa-IR"/>
        </w:rPr>
        <w:t xml:space="preserve">. </w:t>
      </w:r>
      <w:r>
        <w:rPr>
          <w:rtl/>
          <w:lang w:bidi="fa-IR"/>
        </w:rPr>
        <w:t>ا</w:t>
      </w:r>
      <w:r w:rsidR="00FB36B4">
        <w:rPr>
          <w:rtl/>
          <w:lang w:bidi="fa-IR"/>
        </w:rPr>
        <w:t>ی</w:t>
      </w:r>
      <w:r>
        <w:rPr>
          <w:rtl/>
          <w:lang w:bidi="fa-IR"/>
        </w:rPr>
        <w:t>ن حد</w:t>
      </w:r>
      <w:r w:rsidR="00FB36B4">
        <w:rPr>
          <w:rtl/>
          <w:lang w:bidi="fa-IR"/>
        </w:rPr>
        <w:t>ی</w:t>
      </w:r>
      <w:r>
        <w:rPr>
          <w:rtl/>
          <w:lang w:bidi="fa-IR"/>
        </w:rPr>
        <w:t>ث دلالت دارد كه ترت</w:t>
      </w:r>
      <w:r w:rsidR="00FB36B4">
        <w:rPr>
          <w:rtl/>
          <w:lang w:bidi="fa-IR"/>
        </w:rPr>
        <w:t>ی</w:t>
      </w:r>
      <w:r>
        <w:rPr>
          <w:rtl/>
          <w:lang w:bidi="fa-IR"/>
        </w:rPr>
        <w:t>ب سوره</w:t>
      </w:r>
      <w:r w:rsidR="00FB36B4">
        <w:rPr>
          <w:rtl/>
          <w:lang w:bidi="fa-IR"/>
        </w:rPr>
        <w:t xml:space="preserve"> </w:t>
      </w:r>
      <w:r>
        <w:rPr>
          <w:rtl/>
          <w:lang w:bidi="fa-IR"/>
        </w:rPr>
        <w:t>ها از همان زمان رسول خدا گرفته شده است</w:t>
      </w:r>
      <w:r w:rsidR="00FB36B4">
        <w:rPr>
          <w:rtl/>
          <w:lang w:bidi="fa-IR"/>
        </w:rPr>
        <w:t xml:space="preserve">. </w:t>
      </w:r>
      <w:r w:rsidR="00121BD9" w:rsidRPr="00121BD9">
        <w:rPr>
          <w:rStyle w:val="libFootnotenumChar"/>
          <w:rtl/>
          <w:lang w:bidi="fa-IR"/>
        </w:rPr>
        <w:t>(20)</w:t>
      </w:r>
      <w:r w:rsidR="00121BD9">
        <w:rPr>
          <w:rtl/>
          <w:lang w:bidi="fa-IR"/>
        </w:rPr>
        <w:t xml:space="preserve"> </w:t>
      </w:r>
    </w:p>
    <w:p w:rsidR="00FC5DC1" w:rsidRDefault="00762B70" w:rsidP="00762B70">
      <w:pPr>
        <w:pStyle w:val="libNormal"/>
        <w:rPr>
          <w:rtl/>
          <w:lang w:bidi="fa-IR"/>
        </w:rPr>
      </w:pPr>
      <w:r>
        <w:rPr>
          <w:rtl/>
          <w:lang w:bidi="fa-IR"/>
        </w:rPr>
        <w:t>ولى همه دلا</w:t>
      </w:r>
      <w:r w:rsidR="00FB36B4">
        <w:rPr>
          <w:rtl/>
          <w:lang w:bidi="fa-IR"/>
        </w:rPr>
        <w:t>ی</w:t>
      </w:r>
      <w:r>
        <w:rPr>
          <w:rtl/>
          <w:lang w:bidi="fa-IR"/>
        </w:rPr>
        <w:t>ل و شواهد خلاف ا</w:t>
      </w:r>
      <w:r w:rsidR="00FB36B4">
        <w:rPr>
          <w:rtl/>
          <w:lang w:bidi="fa-IR"/>
        </w:rPr>
        <w:t>ی</w:t>
      </w:r>
      <w:r>
        <w:rPr>
          <w:rtl/>
          <w:lang w:bidi="fa-IR"/>
        </w:rPr>
        <w:t>ن نظر</w:t>
      </w:r>
      <w:r w:rsidR="00FB36B4">
        <w:rPr>
          <w:rtl/>
          <w:lang w:bidi="fa-IR"/>
        </w:rPr>
        <w:t>ی</w:t>
      </w:r>
      <w:r>
        <w:rPr>
          <w:rtl/>
          <w:lang w:bidi="fa-IR"/>
        </w:rPr>
        <w:t>ه را اثبات مى</w:t>
      </w:r>
      <w:r w:rsidR="00FB36B4">
        <w:rPr>
          <w:rtl/>
          <w:lang w:bidi="fa-IR"/>
        </w:rPr>
        <w:t xml:space="preserve"> </w:t>
      </w:r>
      <w:r>
        <w:rPr>
          <w:rtl/>
          <w:lang w:bidi="fa-IR"/>
        </w:rPr>
        <w:t>كند</w:t>
      </w:r>
      <w:r w:rsidR="00FB36B4">
        <w:rPr>
          <w:rtl/>
          <w:lang w:bidi="fa-IR"/>
        </w:rPr>
        <w:t xml:space="preserve">. </w:t>
      </w:r>
      <w:r>
        <w:rPr>
          <w:rtl/>
          <w:lang w:bidi="fa-IR"/>
        </w:rPr>
        <w:t>س</w:t>
      </w:r>
      <w:r w:rsidR="00FB36B4">
        <w:rPr>
          <w:rtl/>
          <w:lang w:bidi="fa-IR"/>
        </w:rPr>
        <w:t>ی</w:t>
      </w:r>
      <w:r>
        <w:rPr>
          <w:rtl/>
          <w:lang w:bidi="fa-IR"/>
        </w:rPr>
        <w:t>وطى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«مجموع علما عق</w:t>
      </w:r>
      <w:r w:rsidR="00FB36B4">
        <w:rPr>
          <w:rtl/>
          <w:lang w:bidi="fa-IR"/>
        </w:rPr>
        <w:t>ی</w:t>
      </w:r>
      <w:r>
        <w:rPr>
          <w:rtl/>
          <w:lang w:bidi="fa-IR"/>
        </w:rPr>
        <w:t>ده بر اجتهادى بودن دارند</w:t>
      </w:r>
      <w:r w:rsidR="00FB36B4">
        <w:rPr>
          <w:rtl/>
          <w:lang w:bidi="fa-IR"/>
        </w:rPr>
        <w:t xml:space="preserve">. </w:t>
      </w:r>
      <w:r>
        <w:rPr>
          <w:rtl/>
          <w:lang w:bidi="fa-IR"/>
        </w:rPr>
        <w:t xml:space="preserve">» </w:t>
      </w:r>
      <w:r w:rsidR="00121BD9" w:rsidRPr="00121BD9">
        <w:rPr>
          <w:rStyle w:val="libFootnotenumChar"/>
          <w:rtl/>
          <w:lang w:bidi="fa-IR"/>
        </w:rPr>
        <w:t>(21)</w:t>
      </w:r>
      <w:r w:rsidR="00121BD9">
        <w:rPr>
          <w:rtl/>
          <w:lang w:bidi="fa-IR"/>
        </w:rPr>
        <w:t xml:space="preserve"> </w:t>
      </w:r>
    </w:p>
    <w:p w:rsidR="00FC5DC1" w:rsidRDefault="00762B70" w:rsidP="00762B70">
      <w:pPr>
        <w:pStyle w:val="libNormal"/>
        <w:rPr>
          <w:rtl/>
          <w:lang w:bidi="fa-IR"/>
        </w:rPr>
      </w:pPr>
      <w:r>
        <w:rPr>
          <w:rtl/>
          <w:lang w:bidi="fa-IR"/>
        </w:rPr>
        <w:t>علامه طباطبائى در الم</w:t>
      </w:r>
      <w:r w:rsidR="00FB36B4">
        <w:rPr>
          <w:rtl/>
          <w:lang w:bidi="fa-IR"/>
        </w:rPr>
        <w:t>ی</w:t>
      </w:r>
      <w:r>
        <w:rPr>
          <w:rtl/>
          <w:lang w:bidi="fa-IR"/>
        </w:rPr>
        <w:t>زان مى</w:t>
      </w:r>
      <w:r w:rsidR="00FB36B4">
        <w:rPr>
          <w:rtl/>
          <w:lang w:bidi="fa-IR"/>
        </w:rPr>
        <w:t xml:space="preserve"> </w:t>
      </w:r>
      <w:r>
        <w:rPr>
          <w:rtl/>
          <w:lang w:bidi="fa-IR"/>
        </w:rPr>
        <w:t>فرما</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ترت</w:t>
      </w:r>
      <w:r w:rsidR="00FB36B4">
        <w:rPr>
          <w:rtl/>
          <w:lang w:bidi="fa-IR"/>
        </w:rPr>
        <w:t>ی</w:t>
      </w:r>
      <w:r>
        <w:rPr>
          <w:rtl/>
          <w:lang w:bidi="fa-IR"/>
        </w:rPr>
        <w:t>ب سوره</w:t>
      </w:r>
      <w:r w:rsidR="00FB36B4">
        <w:rPr>
          <w:rtl/>
          <w:lang w:bidi="fa-IR"/>
        </w:rPr>
        <w:t xml:space="preserve"> </w:t>
      </w:r>
      <w:r>
        <w:rPr>
          <w:rtl/>
          <w:lang w:bidi="fa-IR"/>
        </w:rPr>
        <w:t>ها در جمع زمان ابوبكر و جمع زمان عثمان</w:t>
      </w:r>
      <w:r w:rsidR="00FB36B4">
        <w:rPr>
          <w:rtl/>
          <w:lang w:bidi="fa-IR"/>
        </w:rPr>
        <w:t xml:space="preserve">، </w:t>
      </w:r>
      <w:r>
        <w:rPr>
          <w:rtl/>
          <w:lang w:bidi="fa-IR"/>
        </w:rPr>
        <w:t xml:space="preserve">قطعاً با اجتهاد صحابه صورت گرفته است و </w:t>
      </w:r>
      <w:r w:rsidR="00FB36B4">
        <w:rPr>
          <w:rtl/>
          <w:lang w:bidi="fa-IR"/>
        </w:rPr>
        <w:t>ی</w:t>
      </w:r>
      <w:r>
        <w:rPr>
          <w:rtl/>
          <w:lang w:bidi="fa-IR"/>
        </w:rPr>
        <w:t>ك دل</w:t>
      </w:r>
      <w:r w:rsidR="00FB36B4">
        <w:rPr>
          <w:rtl/>
          <w:lang w:bidi="fa-IR"/>
        </w:rPr>
        <w:t>ی</w:t>
      </w:r>
      <w:r>
        <w:rPr>
          <w:rtl/>
          <w:lang w:bidi="fa-IR"/>
        </w:rPr>
        <w:t>ل آن است كه عثمان انفال و براءة را ب</w:t>
      </w:r>
      <w:r w:rsidR="00FB36B4">
        <w:rPr>
          <w:rtl/>
          <w:lang w:bidi="fa-IR"/>
        </w:rPr>
        <w:t>ی</w:t>
      </w:r>
      <w:r>
        <w:rPr>
          <w:rtl/>
          <w:lang w:bidi="fa-IR"/>
        </w:rPr>
        <w:t xml:space="preserve">ن اعراف و </w:t>
      </w:r>
      <w:r w:rsidR="00FB36B4">
        <w:rPr>
          <w:rtl/>
          <w:lang w:bidi="fa-IR"/>
        </w:rPr>
        <w:t>ی</w:t>
      </w:r>
      <w:r>
        <w:rPr>
          <w:rtl/>
          <w:lang w:bidi="fa-IR"/>
        </w:rPr>
        <w:t>ونس قرار داد</w:t>
      </w:r>
      <w:r w:rsidR="00FB36B4">
        <w:rPr>
          <w:rtl/>
          <w:lang w:bidi="fa-IR"/>
        </w:rPr>
        <w:t xml:space="preserve">. </w:t>
      </w:r>
      <w:r>
        <w:rPr>
          <w:rtl/>
          <w:lang w:bidi="fa-IR"/>
        </w:rPr>
        <w:t>دل</w:t>
      </w:r>
      <w:r w:rsidR="00FB36B4">
        <w:rPr>
          <w:rtl/>
          <w:lang w:bidi="fa-IR"/>
        </w:rPr>
        <w:t>ی</w:t>
      </w:r>
      <w:r>
        <w:rPr>
          <w:rtl/>
          <w:lang w:bidi="fa-IR"/>
        </w:rPr>
        <w:t>ل د</w:t>
      </w:r>
      <w:r w:rsidR="00FB36B4">
        <w:rPr>
          <w:rtl/>
          <w:lang w:bidi="fa-IR"/>
        </w:rPr>
        <w:t>ی</w:t>
      </w:r>
      <w:r>
        <w:rPr>
          <w:rtl/>
          <w:lang w:bidi="fa-IR"/>
        </w:rPr>
        <w:t>گر مخالفت ترت</w:t>
      </w:r>
      <w:r w:rsidR="00FB36B4">
        <w:rPr>
          <w:rtl/>
          <w:lang w:bidi="fa-IR"/>
        </w:rPr>
        <w:t>ی</w:t>
      </w:r>
      <w:r>
        <w:rPr>
          <w:rtl/>
          <w:lang w:bidi="fa-IR"/>
        </w:rPr>
        <w:t>ب مصاحف صحابه با مصحف ابوبكر و عثمان است</w:t>
      </w:r>
      <w:r w:rsidR="00FB36B4">
        <w:rPr>
          <w:rtl/>
          <w:lang w:bidi="fa-IR"/>
        </w:rPr>
        <w:t xml:space="preserve">. </w:t>
      </w:r>
      <w:r w:rsidR="00121BD9" w:rsidRPr="00121BD9">
        <w:rPr>
          <w:rStyle w:val="libFootnotenumChar"/>
          <w:rtl/>
          <w:lang w:bidi="fa-IR"/>
        </w:rPr>
        <w:t>(22)</w:t>
      </w:r>
      <w:r w:rsidR="00121BD9">
        <w:rPr>
          <w:rtl/>
          <w:lang w:bidi="fa-IR"/>
        </w:rPr>
        <w:t xml:space="preserve"> </w:t>
      </w:r>
    </w:p>
    <w:p w:rsidR="00FC5DC1" w:rsidRDefault="00762B70" w:rsidP="00762B70">
      <w:pPr>
        <w:pStyle w:val="libNormal"/>
        <w:rPr>
          <w:rtl/>
          <w:lang w:bidi="fa-IR"/>
        </w:rPr>
      </w:pPr>
      <w:r>
        <w:rPr>
          <w:rtl/>
          <w:lang w:bidi="fa-IR"/>
        </w:rPr>
        <w:t>بهتر</w:t>
      </w:r>
      <w:r w:rsidR="00FB36B4">
        <w:rPr>
          <w:rtl/>
          <w:lang w:bidi="fa-IR"/>
        </w:rPr>
        <w:t>ی</w:t>
      </w:r>
      <w:r>
        <w:rPr>
          <w:rtl/>
          <w:lang w:bidi="fa-IR"/>
        </w:rPr>
        <w:t>ن و محكم</w:t>
      </w:r>
      <w:r w:rsidR="00FB36B4">
        <w:rPr>
          <w:rtl/>
          <w:lang w:bidi="fa-IR"/>
        </w:rPr>
        <w:t xml:space="preserve"> </w:t>
      </w:r>
      <w:r>
        <w:rPr>
          <w:rtl/>
          <w:lang w:bidi="fa-IR"/>
        </w:rPr>
        <w:t>تر</w:t>
      </w:r>
      <w:r w:rsidR="00FB36B4">
        <w:rPr>
          <w:rtl/>
          <w:lang w:bidi="fa-IR"/>
        </w:rPr>
        <w:t>ی</w:t>
      </w:r>
      <w:r>
        <w:rPr>
          <w:rtl/>
          <w:lang w:bidi="fa-IR"/>
        </w:rPr>
        <w:t>ن دل</w:t>
      </w:r>
      <w:r w:rsidR="00FB36B4">
        <w:rPr>
          <w:rtl/>
          <w:lang w:bidi="fa-IR"/>
        </w:rPr>
        <w:t>ی</w:t>
      </w:r>
      <w:r>
        <w:rPr>
          <w:rtl/>
          <w:lang w:bidi="fa-IR"/>
        </w:rPr>
        <w:t>ل بر عدم توق</w:t>
      </w:r>
      <w:r w:rsidR="00FB36B4">
        <w:rPr>
          <w:rtl/>
          <w:lang w:bidi="fa-IR"/>
        </w:rPr>
        <w:t>ی</w:t>
      </w:r>
      <w:r>
        <w:rPr>
          <w:rtl/>
          <w:lang w:bidi="fa-IR"/>
        </w:rPr>
        <w:t>فى بودن ترت</w:t>
      </w:r>
      <w:r w:rsidR="00FB36B4">
        <w:rPr>
          <w:rtl/>
          <w:lang w:bidi="fa-IR"/>
        </w:rPr>
        <w:t>ی</w:t>
      </w:r>
      <w:r>
        <w:rPr>
          <w:rtl/>
          <w:lang w:bidi="fa-IR"/>
        </w:rPr>
        <w:t>ب سوره</w:t>
      </w:r>
      <w:r w:rsidR="00FB36B4">
        <w:rPr>
          <w:rtl/>
          <w:lang w:bidi="fa-IR"/>
        </w:rPr>
        <w:t xml:space="preserve"> </w:t>
      </w:r>
      <w:r>
        <w:rPr>
          <w:rtl/>
          <w:lang w:bidi="fa-IR"/>
        </w:rPr>
        <w:t>ها</w:t>
      </w:r>
      <w:r w:rsidR="00FB36B4">
        <w:rPr>
          <w:rtl/>
          <w:lang w:bidi="fa-IR"/>
        </w:rPr>
        <w:t xml:space="preserve">، </w:t>
      </w:r>
      <w:r>
        <w:rPr>
          <w:rtl/>
          <w:lang w:bidi="fa-IR"/>
        </w:rPr>
        <w:t>ترت</w:t>
      </w:r>
      <w:r w:rsidR="00FB36B4">
        <w:rPr>
          <w:rtl/>
          <w:lang w:bidi="fa-IR"/>
        </w:rPr>
        <w:t>ی</w:t>
      </w:r>
      <w:r>
        <w:rPr>
          <w:rtl/>
          <w:lang w:bidi="fa-IR"/>
        </w:rPr>
        <w:t>ب مصحف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است كه بر خلاف سا</w:t>
      </w:r>
      <w:r w:rsidR="00FB36B4">
        <w:rPr>
          <w:rtl/>
          <w:lang w:bidi="fa-IR"/>
        </w:rPr>
        <w:t>ی</w:t>
      </w:r>
      <w:r>
        <w:rPr>
          <w:rtl/>
          <w:lang w:bidi="fa-IR"/>
        </w:rPr>
        <w:t>ر مصاحف</w:t>
      </w:r>
      <w:r w:rsidR="00FB36B4">
        <w:rPr>
          <w:rtl/>
          <w:lang w:bidi="fa-IR"/>
        </w:rPr>
        <w:t xml:space="preserve">، </w:t>
      </w:r>
      <w:r>
        <w:rPr>
          <w:rtl/>
          <w:lang w:bidi="fa-IR"/>
        </w:rPr>
        <w:t>به ترت</w:t>
      </w:r>
      <w:r w:rsidR="00FB36B4">
        <w:rPr>
          <w:rtl/>
          <w:lang w:bidi="fa-IR"/>
        </w:rPr>
        <w:t>ی</w:t>
      </w:r>
      <w:r>
        <w:rPr>
          <w:rtl/>
          <w:lang w:bidi="fa-IR"/>
        </w:rPr>
        <w:t>ب نزول</w:t>
      </w:r>
      <w:r w:rsidR="00FB36B4">
        <w:rPr>
          <w:rtl/>
          <w:lang w:bidi="fa-IR"/>
        </w:rPr>
        <w:t xml:space="preserve">، </w:t>
      </w:r>
      <w:r>
        <w:rPr>
          <w:rtl/>
          <w:lang w:bidi="fa-IR"/>
        </w:rPr>
        <w:t>تنظ</w:t>
      </w:r>
      <w:r w:rsidR="00FB36B4">
        <w:rPr>
          <w:rtl/>
          <w:lang w:bidi="fa-IR"/>
        </w:rPr>
        <w:t>ی</w:t>
      </w:r>
      <w:r>
        <w:rPr>
          <w:rtl/>
          <w:lang w:bidi="fa-IR"/>
        </w:rPr>
        <w:t>م گشته بود</w:t>
      </w:r>
      <w:r w:rsidR="00FB36B4">
        <w:rPr>
          <w:rtl/>
          <w:lang w:bidi="fa-IR"/>
        </w:rPr>
        <w:t xml:space="preserve">. </w:t>
      </w:r>
    </w:p>
    <w:p w:rsidR="00FC5DC1" w:rsidRDefault="00E86885" w:rsidP="00B87453">
      <w:pPr>
        <w:pStyle w:val="Heading3"/>
        <w:rPr>
          <w:rtl/>
          <w:lang w:bidi="fa-IR"/>
        </w:rPr>
      </w:pPr>
      <w:bookmarkStart w:id="106" w:name="_Toc469981126"/>
      <w:r>
        <w:rPr>
          <w:rtl/>
          <w:lang w:bidi="fa-IR"/>
        </w:rPr>
        <w:t xml:space="preserve">ز) نظر ائمه </w:t>
      </w:r>
      <w:r w:rsidR="002A2987" w:rsidRPr="002A2987">
        <w:rPr>
          <w:rStyle w:val="libAlaemChar"/>
          <w:rtl/>
        </w:rPr>
        <w:t>عليه‌السلام</w:t>
      </w:r>
      <w:r>
        <w:rPr>
          <w:rtl/>
          <w:lang w:bidi="fa-IR"/>
        </w:rPr>
        <w:t xml:space="preserve"> در برابر جمع دوم و سوم</w:t>
      </w:r>
      <w:bookmarkEnd w:id="106"/>
    </w:p>
    <w:p w:rsidR="00FC5DC1" w:rsidRDefault="00762B70" w:rsidP="00762B70">
      <w:pPr>
        <w:pStyle w:val="libNormal"/>
        <w:rPr>
          <w:rtl/>
          <w:lang w:bidi="fa-IR"/>
        </w:rPr>
      </w:pPr>
      <w:r>
        <w:rPr>
          <w:rtl/>
          <w:lang w:bidi="fa-IR"/>
        </w:rPr>
        <w:t>براى ما ش</w:t>
      </w:r>
      <w:r w:rsidR="00FB36B4">
        <w:rPr>
          <w:rtl/>
          <w:lang w:bidi="fa-IR"/>
        </w:rPr>
        <w:t>ی</w:t>
      </w:r>
      <w:r>
        <w:rPr>
          <w:rtl/>
          <w:lang w:bidi="fa-IR"/>
        </w:rPr>
        <w:t>ع</w:t>
      </w:r>
      <w:r w:rsidR="00FB36B4">
        <w:rPr>
          <w:rtl/>
          <w:lang w:bidi="fa-IR"/>
        </w:rPr>
        <w:t>ی</w:t>
      </w:r>
      <w:r>
        <w:rPr>
          <w:rtl/>
          <w:lang w:bidi="fa-IR"/>
        </w:rPr>
        <w:t>ان و پ</w:t>
      </w:r>
      <w:r w:rsidR="00FB36B4">
        <w:rPr>
          <w:rtl/>
          <w:lang w:bidi="fa-IR"/>
        </w:rPr>
        <w:t>ی</w:t>
      </w:r>
      <w:r>
        <w:rPr>
          <w:rtl/>
          <w:lang w:bidi="fa-IR"/>
        </w:rPr>
        <w:t>روان اهل ب</w:t>
      </w:r>
      <w:r w:rsidR="00FB36B4">
        <w:rPr>
          <w:rtl/>
          <w:lang w:bidi="fa-IR"/>
        </w:rPr>
        <w:t>ی</w:t>
      </w:r>
      <w:r>
        <w:rPr>
          <w:rtl/>
          <w:lang w:bidi="fa-IR"/>
        </w:rPr>
        <w:t>ت</w:t>
      </w:r>
      <w:r w:rsidR="00FB36B4">
        <w:rPr>
          <w:rtl/>
          <w:lang w:bidi="fa-IR"/>
        </w:rPr>
        <w:t xml:space="preserve">، </w:t>
      </w:r>
      <w:r>
        <w:rPr>
          <w:rtl/>
          <w:lang w:bidi="fa-IR"/>
        </w:rPr>
        <w:t>دانستن موضع پ</w:t>
      </w:r>
      <w:r w:rsidR="00FB36B4">
        <w:rPr>
          <w:rtl/>
          <w:lang w:bidi="fa-IR"/>
        </w:rPr>
        <w:t>ی</w:t>
      </w:r>
      <w:r>
        <w:rPr>
          <w:rtl/>
          <w:lang w:bidi="fa-IR"/>
        </w:rPr>
        <w:t>شوا</w:t>
      </w:r>
      <w:r w:rsidR="00FB36B4">
        <w:rPr>
          <w:rtl/>
          <w:lang w:bidi="fa-IR"/>
        </w:rPr>
        <w:t>ی</w:t>
      </w:r>
      <w:r>
        <w:rPr>
          <w:rtl/>
          <w:lang w:bidi="fa-IR"/>
        </w:rPr>
        <w:t>ان د</w:t>
      </w:r>
      <w:r w:rsidR="00FB36B4">
        <w:rPr>
          <w:rtl/>
          <w:lang w:bidi="fa-IR"/>
        </w:rPr>
        <w:t>ی</w:t>
      </w:r>
      <w:r>
        <w:rPr>
          <w:rtl/>
          <w:lang w:bidi="fa-IR"/>
        </w:rPr>
        <w:t>نى در مورد آن</w:t>
      </w:r>
      <w:r w:rsidR="00FB36B4">
        <w:rPr>
          <w:rtl/>
          <w:lang w:bidi="fa-IR"/>
        </w:rPr>
        <w:t xml:space="preserve"> </w:t>
      </w:r>
      <w:r>
        <w:rPr>
          <w:rtl/>
          <w:lang w:bidi="fa-IR"/>
        </w:rPr>
        <w:t>چه در دهه دوم</w:t>
      </w:r>
      <w:r w:rsidR="00FB36B4">
        <w:rPr>
          <w:rtl/>
          <w:lang w:bidi="fa-IR"/>
        </w:rPr>
        <w:t xml:space="preserve">، </w:t>
      </w:r>
      <w:r>
        <w:rPr>
          <w:rtl/>
          <w:lang w:bidi="fa-IR"/>
        </w:rPr>
        <w:t>سوم و چهارم هجرى در زم</w:t>
      </w:r>
      <w:r w:rsidR="00FB36B4">
        <w:rPr>
          <w:rtl/>
          <w:lang w:bidi="fa-IR"/>
        </w:rPr>
        <w:t>ی</w:t>
      </w:r>
      <w:r>
        <w:rPr>
          <w:rtl/>
          <w:lang w:bidi="fa-IR"/>
        </w:rPr>
        <w:t>نه جمع</w:t>
      </w:r>
      <w:r w:rsidR="00FB36B4">
        <w:rPr>
          <w:rtl/>
          <w:lang w:bidi="fa-IR"/>
        </w:rPr>
        <w:t xml:space="preserve"> </w:t>
      </w:r>
      <w:r>
        <w:rPr>
          <w:rtl/>
          <w:lang w:bidi="fa-IR"/>
        </w:rPr>
        <w:t>آورى قرآن از سوى دو خل</w:t>
      </w:r>
      <w:r w:rsidR="00FB36B4">
        <w:rPr>
          <w:rtl/>
          <w:lang w:bidi="fa-IR"/>
        </w:rPr>
        <w:t>ی</w:t>
      </w:r>
      <w:r>
        <w:rPr>
          <w:rtl/>
          <w:lang w:bidi="fa-IR"/>
        </w:rPr>
        <w:t>فه</w:t>
      </w:r>
      <w:r w:rsidR="00FB36B4">
        <w:rPr>
          <w:rtl/>
          <w:lang w:bidi="fa-IR"/>
        </w:rPr>
        <w:t>، ی</w:t>
      </w:r>
      <w:r>
        <w:rPr>
          <w:rtl/>
          <w:lang w:bidi="fa-IR"/>
        </w:rPr>
        <w:t>عنى ابوبكر و عثمان رخ داده است</w:t>
      </w:r>
      <w:r w:rsidR="00FB36B4">
        <w:rPr>
          <w:rtl/>
          <w:lang w:bidi="fa-IR"/>
        </w:rPr>
        <w:t xml:space="preserve">، </w:t>
      </w:r>
      <w:r>
        <w:rPr>
          <w:rtl/>
          <w:lang w:bidi="fa-IR"/>
        </w:rPr>
        <w:t>مهم و سرنوشت</w:t>
      </w:r>
      <w:r w:rsidR="00FB36B4">
        <w:rPr>
          <w:rtl/>
          <w:lang w:bidi="fa-IR"/>
        </w:rPr>
        <w:t xml:space="preserve"> </w:t>
      </w:r>
      <w:r>
        <w:rPr>
          <w:rtl/>
          <w:lang w:bidi="fa-IR"/>
        </w:rPr>
        <w:t>ساز است</w:t>
      </w:r>
      <w:r w:rsidR="00FB36B4">
        <w:rPr>
          <w:rtl/>
          <w:lang w:bidi="fa-IR"/>
        </w:rPr>
        <w:t xml:space="preserve">. </w:t>
      </w:r>
      <w:r>
        <w:rPr>
          <w:rtl/>
          <w:lang w:bidi="fa-IR"/>
        </w:rPr>
        <w:t>بنابرا</w:t>
      </w:r>
      <w:r w:rsidR="00FB36B4">
        <w:rPr>
          <w:rtl/>
          <w:lang w:bidi="fa-IR"/>
        </w:rPr>
        <w:t>ی</w:t>
      </w:r>
      <w:r>
        <w:rPr>
          <w:rtl/>
          <w:lang w:bidi="fa-IR"/>
        </w:rPr>
        <w:t>ن آخر</w:t>
      </w:r>
      <w:r w:rsidR="00FB36B4">
        <w:rPr>
          <w:rtl/>
          <w:lang w:bidi="fa-IR"/>
        </w:rPr>
        <w:t>ی</w:t>
      </w:r>
      <w:r>
        <w:rPr>
          <w:rtl/>
          <w:lang w:bidi="fa-IR"/>
        </w:rPr>
        <w:t>ن سؤال در ا</w:t>
      </w:r>
      <w:r w:rsidR="00FB36B4">
        <w:rPr>
          <w:rtl/>
          <w:lang w:bidi="fa-IR"/>
        </w:rPr>
        <w:t>ی</w:t>
      </w:r>
      <w:r>
        <w:rPr>
          <w:rtl/>
          <w:lang w:bidi="fa-IR"/>
        </w:rPr>
        <w:t>ن فصل ا</w:t>
      </w:r>
      <w:r w:rsidR="00FB36B4">
        <w:rPr>
          <w:rtl/>
          <w:lang w:bidi="fa-IR"/>
        </w:rPr>
        <w:t>ی</w:t>
      </w:r>
      <w:r>
        <w:rPr>
          <w:rtl/>
          <w:lang w:bidi="fa-IR"/>
        </w:rPr>
        <w:t>ن است كه بدان</w:t>
      </w:r>
      <w:r w:rsidR="00FB36B4">
        <w:rPr>
          <w:rtl/>
          <w:lang w:bidi="fa-IR"/>
        </w:rPr>
        <w:t>ی</w:t>
      </w:r>
      <w:r>
        <w:rPr>
          <w:rtl/>
          <w:lang w:bidi="fa-IR"/>
        </w:rPr>
        <w:t>م آ</w:t>
      </w:r>
      <w:r w:rsidR="00FB36B4">
        <w:rPr>
          <w:rtl/>
          <w:lang w:bidi="fa-IR"/>
        </w:rPr>
        <w:t>ی</w:t>
      </w:r>
      <w:r>
        <w:rPr>
          <w:rtl/>
          <w:lang w:bidi="fa-IR"/>
        </w:rPr>
        <w:t>ا موضع امامان ما</w:t>
      </w:r>
      <w:r w:rsidR="00FB36B4">
        <w:rPr>
          <w:rtl/>
          <w:lang w:bidi="fa-IR"/>
        </w:rPr>
        <w:t xml:space="preserve">، </w:t>
      </w:r>
      <w:r>
        <w:rPr>
          <w:rtl/>
          <w:lang w:bidi="fa-IR"/>
        </w:rPr>
        <w:t xml:space="preserve">موضعى مثبت بوده است </w:t>
      </w:r>
      <w:r w:rsidR="00FB36B4">
        <w:rPr>
          <w:rtl/>
          <w:lang w:bidi="fa-IR"/>
        </w:rPr>
        <w:t>ی</w:t>
      </w:r>
      <w:r>
        <w:rPr>
          <w:rtl/>
          <w:lang w:bidi="fa-IR"/>
        </w:rPr>
        <w:t>امنفى</w:t>
      </w:r>
      <w:r w:rsidR="00FB36B4">
        <w:rPr>
          <w:rtl/>
          <w:lang w:bidi="fa-IR"/>
        </w:rPr>
        <w:t xml:space="preserve">؟ </w:t>
      </w:r>
    </w:p>
    <w:p w:rsidR="00FC5DC1" w:rsidRDefault="00762B70" w:rsidP="00762B70">
      <w:pPr>
        <w:pStyle w:val="libNormal"/>
        <w:rPr>
          <w:rtl/>
          <w:lang w:bidi="fa-IR"/>
        </w:rPr>
      </w:pPr>
      <w:r>
        <w:rPr>
          <w:rtl/>
          <w:lang w:bidi="fa-IR"/>
        </w:rPr>
        <w:t>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با ا</w:t>
      </w:r>
      <w:r w:rsidR="00FB36B4">
        <w:rPr>
          <w:rtl/>
          <w:lang w:bidi="fa-IR"/>
        </w:rPr>
        <w:t>ی</w:t>
      </w:r>
      <w:r>
        <w:rPr>
          <w:rtl/>
          <w:lang w:bidi="fa-IR"/>
        </w:rPr>
        <w:t>ن كه خودش پ</w:t>
      </w:r>
      <w:r w:rsidR="00FB36B4">
        <w:rPr>
          <w:rtl/>
          <w:lang w:bidi="fa-IR"/>
        </w:rPr>
        <w:t>ی</w:t>
      </w:r>
      <w:r>
        <w:rPr>
          <w:rtl/>
          <w:lang w:bidi="fa-IR"/>
        </w:rPr>
        <w:t>ش از آن</w:t>
      </w:r>
      <w:r w:rsidR="00FB36B4">
        <w:rPr>
          <w:rtl/>
          <w:lang w:bidi="fa-IR"/>
        </w:rPr>
        <w:t xml:space="preserve">، </w:t>
      </w:r>
      <w:r>
        <w:rPr>
          <w:rtl/>
          <w:lang w:bidi="fa-IR"/>
        </w:rPr>
        <w:t>قرآن مج</w:t>
      </w:r>
      <w:r w:rsidR="00FB36B4">
        <w:rPr>
          <w:rtl/>
          <w:lang w:bidi="fa-IR"/>
        </w:rPr>
        <w:t>ی</w:t>
      </w:r>
      <w:r>
        <w:rPr>
          <w:rtl/>
          <w:lang w:bidi="fa-IR"/>
        </w:rPr>
        <w:t>د را به ترت</w:t>
      </w:r>
      <w:r w:rsidR="00FB36B4">
        <w:rPr>
          <w:rtl/>
          <w:lang w:bidi="fa-IR"/>
        </w:rPr>
        <w:t>ی</w:t>
      </w:r>
      <w:r>
        <w:rPr>
          <w:rtl/>
          <w:lang w:bidi="fa-IR"/>
        </w:rPr>
        <w:t>ب نزول</w:t>
      </w:r>
      <w:r w:rsidR="00FB36B4">
        <w:rPr>
          <w:rtl/>
          <w:lang w:bidi="fa-IR"/>
        </w:rPr>
        <w:t xml:space="preserve">، </w:t>
      </w:r>
      <w:r>
        <w:rPr>
          <w:rtl/>
          <w:lang w:bidi="fa-IR"/>
        </w:rPr>
        <w:t>جمع</w:t>
      </w:r>
      <w:r w:rsidR="00FB36B4">
        <w:rPr>
          <w:rtl/>
          <w:lang w:bidi="fa-IR"/>
        </w:rPr>
        <w:t xml:space="preserve"> </w:t>
      </w:r>
      <w:r>
        <w:rPr>
          <w:rtl/>
          <w:lang w:bidi="fa-IR"/>
        </w:rPr>
        <w:t>آورى كرده و به جماعت نشان داده و مورد پذ</w:t>
      </w:r>
      <w:r w:rsidR="00FB36B4">
        <w:rPr>
          <w:rtl/>
          <w:lang w:bidi="fa-IR"/>
        </w:rPr>
        <w:t>ی</w:t>
      </w:r>
      <w:r>
        <w:rPr>
          <w:rtl/>
          <w:lang w:bidi="fa-IR"/>
        </w:rPr>
        <w:t>رش واقع نشده بود و در ه</w:t>
      </w:r>
      <w:r w:rsidR="00FB36B4">
        <w:rPr>
          <w:rtl/>
          <w:lang w:bidi="fa-IR"/>
        </w:rPr>
        <w:t>ی</w:t>
      </w:r>
      <w:r>
        <w:rPr>
          <w:rtl/>
          <w:lang w:bidi="fa-IR"/>
        </w:rPr>
        <w:t xml:space="preserve">چ </w:t>
      </w:r>
      <w:r w:rsidR="00FB36B4">
        <w:rPr>
          <w:rtl/>
          <w:lang w:bidi="fa-IR"/>
        </w:rPr>
        <w:lastRenderedPageBreak/>
        <w:t>ی</w:t>
      </w:r>
      <w:r>
        <w:rPr>
          <w:rtl/>
          <w:lang w:bidi="fa-IR"/>
        </w:rPr>
        <w:t>ك از جمع اول</w:t>
      </w:r>
      <w:r w:rsidR="00121BD9">
        <w:rPr>
          <w:rtl/>
          <w:lang w:bidi="fa-IR"/>
        </w:rPr>
        <w:t xml:space="preserve"> (</w:t>
      </w:r>
      <w:r>
        <w:rPr>
          <w:rtl/>
          <w:lang w:bidi="fa-IR"/>
        </w:rPr>
        <w:t>جمع دوم در زمان ابوبكر است</w:t>
      </w:r>
      <w:r w:rsidR="00121BD9">
        <w:rPr>
          <w:rtl/>
          <w:lang w:bidi="fa-IR"/>
        </w:rPr>
        <w:t xml:space="preserve">) </w:t>
      </w:r>
      <w:r>
        <w:rPr>
          <w:rtl/>
          <w:lang w:bidi="fa-IR"/>
        </w:rPr>
        <w:t>و جمع دوم</w:t>
      </w:r>
      <w:r w:rsidR="00121BD9">
        <w:rPr>
          <w:rtl/>
          <w:lang w:bidi="fa-IR"/>
        </w:rPr>
        <w:t xml:space="preserve"> (</w:t>
      </w:r>
      <w:r>
        <w:rPr>
          <w:rtl/>
          <w:lang w:bidi="fa-IR"/>
        </w:rPr>
        <w:t>جمع سوم در زمان عثمان است</w:t>
      </w:r>
      <w:r w:rsidR="00121BD9">
        <w:rPr>
          <w:rtl/>
          <w:lang w:bidi="fa-IR"/>
        </w:rPr>
        <w:t>) (</w:t>
      </w:r>
      <w:r>
        <w:rPr>
          <w:rtl/>
          <w:lang w:bidi="fa-IR"/>
        </w:rPr>
        <w:t>23</w:t>
      </w:r>
      <w:r w:rsidR="00121BD9">
        <w:rPr>
          <w:rtl/>
          <w:lang w:bidi="fa-IR"/>
        </w:rPr>
        <w:t xml:space="preserve">) </w:t>
      </w:r>
      <w:r>
        <w:rPr>
          <w:rtl/>
          <w:lang w:bidi="fa-IR"/>
        </w:rPr>
        <w:t>او را شركت نداده بودند</w:t>
      </w:r>
      <w:r w:rsidR="00FB36B4">
        <w:rPr>
          <w:rtl/>
          <w:lang w:bidi="fa-IR"/>
        </w:rPr>
        <w:t xml:space="preserve">، </w:t>
      </w:r>
      <w:r>
        <w:rPr>
          <w:rtl/>
          <w:lang w:bidi="fa-IR"/>
        </w:rPr>
        <w:t>با ا</w:t>
      </w:r>
      <w:r w:rsidR="00FB36B4">
        <w:rPr>
          <w:rtl/>
          <w:lang w:bidi="fa-IR"/>
        </w:rPr>
        <w:t>ی</w:t>
      </w:r>
      <w:r>
        <w:rPr>
          <w:rtl/>
          <w:lang w:bidi="fa-IR"/>
        </w:rPr>
        <w:t>ن حال ه</w:t>
      </w:r>
      <w:r w:rsidR="00FB36B4">
        <w:rPr>
          <w:rtl/>
          <w:lang w:bidi="fa-IR"/>
        </w:rPr>
        <w:t>ی</w:t>
      </w:r>
      <w:r>
        <w:rPr>
          <w:rtl/>
          <w:lang w:bidi="fa-IR"/>
        </w:rPr>
        <w:t>چ گونه مخالفت و مقاومتى از خود نشان نداد و مصحف دا</w:t>
      </w:r>
      <w:r w:rsidR="00FB36B4">
        <w:rPr>
          <w:rtl/>
          <w:lang w:bidi="fa-IR"/>
        </w:rPr>
        <w:t>ی</w:t>
      </w:r>
      <w:r>
        <w:rPr>
          <w:rtl/>
          <w:lang w:bidi="fa-IR"/>
        </w:rPr>
        <w:t>ر را پذ</w:t>
      </w:r>
      <w:r w:rsidR="00FB36B4">
        <w:rPr>
          <w:rtl/>
          <w:lang w:bidi="fa-IR"/>
        </w:rPr>
        <w:t>ی</w:t>
      </w:r>
      <w:r>
        <w:rPr>
          <w:rtl/>
          <w:lang w:bidi="fa-IR"/>
        </w:rPr>
        <w:t>رفت و تا زنده بود حتى در زمان خلافت خود دم از خلاف نزد</w:t>
      </w:r>
      <w:r w:rsidR="00FB36B4">
        <w:rPr>
          <w:rtl/>
          <w:lang w:bidi="fa-IR"/>
        </w:rPr>
        <w:t xml:space="preserve">. </w:t>
      </w:r>
      <w:r>
        <w:rPr>
          <w:rtl/>
          <w:lang w:bidi="fa-IR"/>
        </w:rPr>
        <w:t>هم</w:t>
      </w:r>
      <w:r w:rsidR="00FB36B4">
        <w:rPr>
          <w:rtl/>
          <w:lang w:bidi="fa-IR"/>
        </w:rPr>
        <w:t xml:space="preserve"> </w:t>
      </w:r>
      <w:r>
        <w:rPr>
          <w:rtl/>
          <w:lang w:bidi="fa-IR"/>
        </w:rPr>
        <w:t>چن</w:t>
      </w:r>
      <w:r w:rsidR="00FB36B4">
        <w:rPr>
          <w:rtl/>
          <w:lang w:bidi="fa-IR"/>
        </w:rPr>
        <w:t>ی</w:t>
      </w:r>
      <w:r>
        <w:rPr>
          <w:rtl/>
          <w:lang w:bidi="fa-IR"/>
        </w:rPr>
        <w:t>ن ائمه و اهل ب</w:t>
      </w:r>
      <w:r w:rsidR="00FB36B4">
        <w:rPr>
          <w:rtl/>
          <w:lang w:bidi="fa-IR"/>
        </w:rPr>
        <w:t>ی</w:t>
      </w:r>
      <w:r>
        <w:rPr>
          <w:rtl/>
          <w:lang w:bidi="fa-IR"/>
        </w:rPr>
        <w:t>ت</w:t>
      </w:r>
      <w:r w:rsidR="00FB36B4">
        <w:rPr>
          <w:rtl/>
          <w:lang w:bidi="fa-IR"/>
        </w:rPr>
        <w:t xml:space="preserve">، </w:t>
      </w:r>
      <w:r>
        <w:rPr>
          <w:rtl/>
          <w:lang w:bidi="fa-IR"/>
        </w:rPr>
        <w:t>كه جانش</w:t>
      </w:r>
      <w:r w:rsidR="00FB36B4">
        <w:rPr>
          <w:rtl/>
          <w:lang w:bidi="fa-IR"/>
        </w:rPr>
        <w:t>ی</w:t>
      </w:r>
      <w:r>
        <w:rPr>
          <w:rtl/>
          <w:lang w:bidi="fa-IR"/>
        </w:rPr>
        <w:t>نان و فرزندان آن حضرتند</w:t>
      </w:r>
      <w:r w:rsidR="00FB36B4">
        <w:rPr>
          <w:rtl/>
          <w:lang w:bidi="fa-IR"/>
        </w:rPr>
        <w:t xml:space="preserve">، </w:t>
      </w:r>
      <w:r>
        <w:rPr>
          <w:rtl/>
          <w:lang w:bidi="fa-IR"/>
        </w:rPr>
        <w:t>هرگز در اعتبار قرآن مج</w:t>
      </w:r>
      <w:r w:rsidR="00FB36B4">
        <w:rPr>
          <w:rtl/>
          <w:lang w:bidi="fa-IR"/>
        </w:rPr>
        <w:t>ی</w:t>
      </w:r>
      <w:r>
        <w:rPr>
          <w:rtl/>
          <w:lang w:bidi="fa-IR"/>
        </w:rPr>
        <w:t>د</w:t>
      </w:r>
      <w:r w:rsidR="00FB36B4">
        <w:rPr>
          <w:rtl/>
          <w:lang w:bidi="fa-IR"/>
        </w:rPr>
        <w:t xml:space="preserve">، </w:t>
      </w:r>
      <w:r>
        <w:rPr>
          <w:rtl/>
          <w:lang w:bidi="fa-IR"/>
        </w:rPr>
        <w:t>حتى به خواصّ خود حرفى نزده</w:t>
      </w:r>
      <w:r w:rsidR="00FB36B4">
        <w:rPr>
          <w:rtl/>
          <w:lang w:bidi="fa-IR"/>
        </w:rPr>
        <w:t xml:space="preserve"> </w:t>
      </w:r>
      <w:r>
        <w:rPr>
          <w:rtl/>
          <w:lang w:bidi="fa-IR"/>
        </w:rPr>
        <w:t>اند</w:t>
      </w:r>
      <w:r w:rsidR="00FB36B4">
        <w:rPr>
          <w:rtl/>
          <w:lang w:bidi="fa-IR"/>
        </w:rPr>
        <w:t xml:space="preserve">، </w:t>
      </w:r>
      <w:r>
        <w:rPr>
          <w:rtl/>
          <w:lang w:bidi="fa-IR"/>
        </w:rPr>
        <w:t>بلكه پ</w:t>
      </w:r>
      <w:r w:rsidR="00FB36B4">
        <w:rPr>
          <w:rtl/>
          <w:lang w:bidi="fa-IR"/>
        </w:rPr>
        <w:t>ی</w:t>
      </w:r>
      <w:r>
        <w:rPr>
          <w:rtl/>
          <w:lang w:bidi="fa-IR"/>
        </w:rPr>
        <w:t>وسته در ب</w:t>
      </w:r>
      <w:r w:rsidR="00FB36B4">
        <w:rPr>
          <w:rtl/>
          <w:lang w:bidi="fa-IR"/>
        </w:rPr>
        <w:t>ی</w:t>
      </w:r>
      <w:r>
        <w:rPr>
          <w:rtl/>
          <w:lang w:bidi="fa-IR"/>
        </w:rPr>
        <w:t>انات خود</w:t>
      </w:r>
      <w:r w:rsidR="00FB36B4">
        <w:rPr>
          <w:rtl/>
          <w:lang w:bidi="fa-IR"/>
        </w:rPr>
        <w:t xml:space="preserve">، </w:t>
      </w:r>
      <w:r>
        <w:rPr>
          <w:rtl/>
          <w:lang w:bidi="fa-IR"/>
        </w:rPr>
        <w:t>استناد به آن جسته و ش</w:t>
      </w:r>
      <w:r w:rsidR="00FB36B4">
        <w:rPr>
          <w:rtl/>
          <w:lang w:bidi="fa-IR"/>
        </w:rPr>
        <w:t>ی</w:t>
      </w:r>
      <w:r>
        <w:rPr>
          <w:rtl/>
          <w:lang w:bidi="fa-IR"/>
        </w:rPr>
        <w:t>ع</w:t>
      </w:r>
      <w:r w:rsidR="00FB36B4">
        <w:rPr>
          <w:rtl/>
          <w:lang w:bidi="fa-IR"/>
        </w:rPr>
        <w:t>ی</w:t>
      </w:r>
      <w:r>
        <w:rPr>
          <w:rtl/>
          <w:lang w:bidi="fa-IR"/>
        </w:rPr>
        <w:t>ان خود را امر كرده</w:t>
      </w:r>
      <w:r w:rsidR="00FB36B4">
        <w:rPr>
          <w:rtl/>
          <w:lang w:bidi="fa-IR"/>
        </w:rPr>
        <w:t xml:space="preserve"> </w:t>
      </w:r>
      <w:r>
        <w:rPr>
          <w:rtl/>
          <w:lang w:bidi="fa-IR"/>
        </w:rPr>
        <w:t xml:space="preserve">اند كه از </w:t>
      </w:r>
      <w:r w:rsidR="00853B4A">
        <w:rPr>
          <w:rtl/>
          <w:lang w:bidi="fa-IR"/>
        </w:rPr>
        <w:t>قرائت</w:t>
      </w:r>
      <w:r>
        <w:rPr>
          <w:rtl/>
          <w:lang w:bidi="fa-IR"/>
        </w:rPr>
        <w:t xml:space="preserve"> مردم پ</w:t>
      </w:r>
      <w:r w:rsidR="00FB36B4">
        <w:rPr>
          <w:rtl/>
          <w:lang w:bidi="fa-IR"/>
        </w:rPr>
        <w:t>ی</w:t>
      </w:r>
      <w:r>
        <w:rPr>
          <w:rtl/>
          <w:lang w:bidi="fa-IR"/>
        </w:rPr>
        <w:t>روى كنند و به جرأت مى</w:t>
      </w:r>
      <w:r w:rsidR="00FB36B4">
        <w:rPr>
          <w:rtl/>
          <w:lang w:bidi="fa-IR"/>
        </w:rPr>
        <w:t xml:space="preserve"> </w:t>
      </w:r>
      <w:r>
        <w:rPr>
          <w:rtl/>
          <w:lang w:bidi="fa-IR"/>
        </w:rPr>
        <w:t>توان گفت كه سكوت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با ا</w:t>
      </w:r>
      <w:r w:rsidR="00FB36B4">
        <w:rPr>
          <w:rtl/>
          <w:lang w:bidi="fa-IR"/>
        </w:rPr>
        <w:t>ی</w:t>
      </w:r>
      <w:r>
        <w:rPr>
          <w:rtl/>
          <w:lang w:bidi="fa-IR"/>
        </w:rPr>
        <w:t>ن كه مصحف معمولى با مصحف او در ترت</w:t>
      </w:r>
      <w:r w:rsidR="00FB36B4">
        <w:rPr>
          <w:rtl/>
          <w:lang w:bidi="fa-IR"/>
        </w:rPr>
        <w:t>ی</w:t>
      </w:r>
      <w:r>
        <w:rPr>
          <w:rtl/>
          <w:lang w:bidi="fa-IR"/>
        </w:rPr>
        <w:t>ب اختلاف داشت از ا</w:t>
      </w:r>
      <w:r w:rsidR="00FB36B4">
        <w:rPr>
          <w:rtl/>
          <w:lang w:bidi="fa-IR"/>
        </w:rPr>
        <w:t>ی</w:t>
      </w:r>
      <w:r>
        <w:rPr>
          <w:rtl/>
          <w:lang w:bidi="fa-IR"/>
        </w:rPr>
        <w:t>ن جهت بوده كه در مذاق اهل</w:t>
      </w:r>
      <w:r w:rsidR="00FB36B4">
        <w:rPr>
          <w:rtl/>
          <w:lang w:bidi="fa-IR"/>
        </w:rPr>
        <w:t xml:space="preserve"> </w:t>
      </w:r>
      <w:r>
        <w:rPr>
          <w:rtl/>
          <w:lang w:bidi="fa-IR"/>
        </w:rPr>
        <w:t>ب</w:t>
      </w:r>
      <w:r w:rsidR="00FB36B4">
        <w:rPr>
          <w:rtl/>
          <w:lang w:bidi="fa-IR"/>
        </w:rPr>
        <w:t>ی</w:t>
      </w:r>
      <w:r>
        <w:rPr>
          <w:rtl/>
          <w:lang w:bidi="fa-IR"/>
        </w:rPr>
        <w:t>ت</w:t>
      </w:r>
      <w:r w:rsidR="00FB36B4">
        <w:rPr>
          <w:rtl/>
          <w:lang w:bidi="fa-IR"/>
        </w:rPr>
        <w:t xml:space="preserve">، </w:t>
      </w:r>
      <w:r>
        <w:rPr>
          <w:rtl/>
          <w:lang w:bidi="fa-IR"/>
        </w:rPr>
        <w:t>تفس</w:t>
      </w:r>
      <w:r w:rsidR="00FB36B4">
        <w:rPr>
          <w:rtl/>
          <w:lang w:bidi="fa-IR"/>
        </w:rPr>
        <w:t>ی</w:t>
      </w:r>
      <w:r>
        <w:rPr>
          <w:rtl/>
          <w:lang w:bidi="fa-IR"/>
        </w:rPr>
        <w:t>ر قرآن به قرآن معتبر است و در ا</w:t>
      </w:r>
      <w:r w:rsidR="00FB36B4">
        <w:rPr>
          <w:rtl/>
          <w:lang w:bidi="fa-IR"/>
        </w:rPr>
        <w:t>ی</w:t>
      </w:r>
      <w:r>
        <w:rPr>
          <w:rtl/>
          <w:lang w:bidi="fa-IR"/>
        </w:rPr>
        <w:t>ن روش</w:t>
      </w:r>
      <w:r w:rsidR="00FB36B4">
        <w:rPr>
          <w:rtl/>
          <w:lang w:bidi="fa-IR"/>
        </w:rPr>
        <w:t xml:space="preserve">، </w:t>
      </w:r>
      <w:r>
        <w:rPr>
          <w:rtl/>
          <w:lang w:bidi="fa-IR"/>
        </w:rPr>
        <w:t>ترت</w:t>
      </w:r>
      <w:r w:rsidR="00FB36B4">
        <w:rPr>
          <w:rtl/>
          <w:lang w:bidi="fa-IR"/>
        </w:rPr>
        <w:t>ی</w:t>
      </w:r>
      <w:r>
        <w:rPr>
          <w:rtl/>
          <w:lang w:bidi="fa-IR"/>
        </w:rPr>
        <w:t>ب سوره</w:t>
      </w:r>
      <w:r w:rsidR="00FB36B4">
        <w:rPr>
          <w:rtl/>
          <w:lang w:bidi="fa-IR"/>
        </w:rPr>
        <w:t xml:space="preserve"> </w:t>
      </w:r>
      <w:r>
        <w:rPr>
          <w:rtl/>
          <w:lang w:bidi="fa-IR"/>
        </w:rPr>
        <w:t>ها و آ</w:t>
      </w:r>
      <w:r w:rsidR="00FB36B4">
        <w:rPr>
          <w:rtl/>
          <w:lang w:bidi="fa-IR"/>
        </w:rPr>
        <w:t>ی</w:t>
      </w:r>
      <w:r>
        <w:rPr>
          <w:rtl/>
          <w:lang w:bidi="fa-IR"/>
        </w:rPr>
        <w:t>ات مكّى و مدنى نسبت به مقاصد عال</w:t>
      </w:r>
      <w:r w:rsidR="00FB36B4">
        <w:rPr>
          <w:rtl/>
          <w:lang w:bidi="fa-IR"/>
        </w:rPr>
        <w:t>ی</w:t>
      </w:r>
      <w:r>
        <w:rPr>
          <w:rtl/>
          <w:lang w:bidi="fa-IR"/>
        </w:rPr>
        <w:t>ه قرآن تأث</w:t>
      </w:r>
      <w:r w:rsidR="00FB36B4">
        <w:rPr>
          <w:rtl/>
          <w:lang w:bidi="fa-IR"/>
        </w:rPr>
        <w:t>ی</w:t>
      </w:r>
      <w:r>
        <w:rPr>
          <w:rtl/>
          <w:lang w:bidi="fa-IR"/>
        </w:rPr>
        <w:t>رى ندارد و در تفس</w:t>
      </w:r>
      <w:r w:rsidR="00FB36B4">
        <w:rPr>
          <w:rtl/>
          <w:lang w:bidi="fa-IR"/>
        </w:rPr>
        <w:t>ی</w:t>
      </w:r>
      <w:r>
        <w:rPr>
          <w:rtl/>
          <w:lang w:bidi="fa-IR"/>
        </w:rPr>
        <w:t>ر هر آ</w:t>
      </w:r>
      <w:r w:rsidR="00FB36B4">
        <w:rPr>
          <w:rtl/>
          <w:lang w:bidi="fa-IR"/>
        </w:rPr>
        <w:t>ی</w:t>
      </w:r>
      <w:r>
        <w:rPr>
          <w:rtl/>
          <w:lang w:bidi="fa-IR"/>
        </w:rPr>
        <w:t>ه مجموع آ</w:t>
      </w:r>
      <w:r w:rsidR="00FB36B4">
        <w:rPr>
          <w:rtl/>
          <w:lang w:bidi="fa-IR"/>
        </w:rPr>
        <w:t>ی</w:t>
      </w:r>
      <w:r>
        <w:rPr>
          <w:rtl/>
          <w:lang w:bidi="fa-IR"/>
        </w:rPr>
        <w:t>ات قرآنى با</w:t>
      </w:r>
      <w:r w:rsidR="00FB36B4">
        <w:rPr>
          <w:rtl/>
          <w:lang w:bidi="fa-IR"/>
        </w:rPr>
        <w:t>ی</w:t>
      </w:r>
      <w:r>
        <w:rPr>
          <w:rtl/>
          <w:lang w:bidi="fa-IR"/>
        </w:rPr>
        <w:t>د در نظر گرفته شود</w:t>
      </w:r>
      <w:r w:rsidR="00D5620D">
        <w:rPr>
          <w:rtl/>
          <w:lang w:bidi="fa-IR"/>
        </w:rPr>
        <w:t>...</w:t>
      </w:r>
      <w:r w:rsidR="00FB36B4">
        <w:rPr>
          <w:rtl/>
          <w:lang w:bidi="fa-IR"/>
        </w:rPr>
        <w:t xml:space="preserve"> </w:t>
      </w:r>
      <w:r w:rsidR="00121BD9" w:rsidRPr="00121BD9">
        <w:rPr>
          <w:rStyle w:val="libFootnotenumChar"/>
          <w:rtl/>
          <w:lang w:bidi="fa-IR"/>
        </w:rPr>
        <w:t>(24)</w:t>
      </w:r>
      <w:r w:rsidR="00121BD9">
        <w:rPr>
          <w:rtl/>
          <w:lang w:bidi="fa-IR"/>
        </w:rPr>
        <w:t xml:space="preserve"> </w:t>
      </w:r>
    </w:p>
    <w:p w:rsidR="00FC5DC1" w:rsidRDefault="00762B70" w:rsidP="00762B70">
      <w:pPr>
        <w:pStyle w:val="libNormal"/>
        <w:rPr>
          <w:rtl/>
          <w:lang w:bidi="fa-IR"/>
        </w:rPr>
      </w:pPr>
      <w:r>
        <w:rPr>
          <w:rtl/>
          <w:lang w:bidi="fa-IR"/>
        </w:rPr>
        <w:t>در روا</w:t>
      </w:r>
      <w:r w:rsidR="00FB36B4">
        <w:rPr>
          <w:rtl/>
          <w:lang w:bidi="fa-IR"/>
        </w:rPr>
        <w:t>ی</w:t>
      </w:r>
      <w:r>
        <w:rPr>
          <w:rtl/>
          <w:lang w:bidi="fa-IR"/>
        </w:rPr>
        <w:t>تى</w:t>
      </w:r>
      <w:r w:rsidR="00FB36B4">
        <w:rPr>
          <w:rtl/>
          <w:lang w:bidi="fa-IR"/>
        </w:rPr>
        <w:t xml:space="preserve">، </w:t>
      </w:r>
      <w:r>
        <w:rPr>
          <w:rtl/>
          <w:lang w:bidi="fa-IR"/>
        </w:rPr>
        <w:t>طلحه از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مى</w:t>
      </w:r>
      <w:r w:rsidR="00FB36B4">
        <w:rPr>
          <w:rtl/>
          <w:lang w:bidi="fa-IR"/>
        </w:rPr>
        <w:t xml:space="preserve"> </w:t>
      </w:r>
      <w:r>
        <w:rPr>
          <w:rtl/>
          <w:lang w:bidi="fa-IR"/>
        </w:rPr>
        <w:t>خواهد كه مصحفى را كه قبلاً جمع</w:t>
      </w:r>
      <w:r w:rsidR="00FB36B4">
        <w:rPr>
          <w:rtl/>
          <w:lang w:bidi="fa-IR"/>
        </w:rPr>
        <w:t xml:space="preserve"> </w:t>
      </w:r>
      <w:r>
        <w:rPr>
          <w:rtl/>
          <w:lang w:bidi="fa-IR"/>
        </w:rPr>
        <w:t>آورى و به</w:t>
      </w:r>
      <w:r w:rsidR="00FB36B4">
        <w:rPr>
          <w:rtl/>
          <w:lang w:bidi="fa-IR"/>
        </w:rPr>
        <w:t xml:space="preserve"> </w:t>
      </w:r>
      <w:r>
        <w:rPr>
          <w:rtl/>
          <w:lang w:bidi="fa-IR"/>
        </w:rPr>
        <w:t>مردم عرضه نموده بود پس از كار عثمان ن</w:t>
      </w:r>
      <w:r w:rsidR="00FB36B4">
        <w:rPr>
          <w:rtl/>
          <w:lang w:bidi="fa-IR"/>
        </w:rPr>
        <w:t>ی</w:t>
      </w:r>
      <w:r>
        <w:rPr>
          <w:rtl/>
          <w:lang w:bidi="fa-IR"/>
        </w:rPr>
        <w:t>ز به مردم عرضه نما</w:t>
      </w:r>
      <w:r w:rsidR="00FB36B4">
        <w:rPr>
          <w:rtl/>
          <w:lang w:bidi="fa-IR"/>
        </w:rPr>
        <w:t>ی</w:t>
      </w:r>
      <w:r>
        <w:rPr>
          <w:rtl/>
          <w:lang w:bidi="fa-IR"/>
        </w:rPr>
        <w:t>د</w:t>
      </w:r>
      <w:r w:rsidR="00FB36B4">
        <w:rPr>
          <w:rtl/>
          <w:lang w:bidi="fa-IR"/>
        </w:rPr>
        <w:t xml:space="preserve">. </w:t>
      </w:r>
      <w:r>
        <w:rPr>
          <w:rtl/>
          <w:lang w:bidi="fa-IR"/>
        </w:rPr>
        <w:t>حضرت از پاسخ</w:t>
      </w:r>
      <w:r w:rsidR="00FB36B4">
        <w:rPr>
          <w:rtl/>
          <w:lang w:bidi="fa-IR"/>
        </w:rPr>
        <w:t xml:space="preserve"> </w:t>
      </w:r>
      <w:r>
        <w:rPr>
          <w:rtl/>
          <w:lang w:bidi="fa-IR"/>
        </w:rPr>
        <w:t>امتناع مى</w:t>
      </w:r>
      <w:r w:rsidR="00FB36B4">
        <w:rPr>
          <w:rtl/>
          <w:lang w:bidi="fa-IR"/>
        </w:rPr>
        <w:t xml:space="preserve"> </w:t>
      </w:r>
      <w:r>
        <w:rPr>
          <w:rtl/>
          <w:lang w:bidi="fa-IR"/>
        </w:rPr>
        <w:t>ورزد</w:t>
      </w:r>
      <w:r w:rsidR="00FB36B4">
        <w:rPr>
          <w:rtl/>
          <w:lang w:bidi="fa-IR"/>
        </w:rPr>
        <w:t xml:space="preserve">. </w:t>
      </w:r>
      <w:r>
        <w:rPr>
          <w:rtl/>
          <w:lang w:bidi="fa-IR"/>
        </w:rPr>
        <w:t>طلحه اصرار مى</w:t>
      </w:r>
      <w:r w:rsidR="00FB36B4">
        <w:rPr>
          <w:rtl/>
          <w:lang w:bidi="fa-IR"/>
        </w:rPr>
        <w:t xml:space="preserve"> </w:t>
      </w:r>
      <w:r>
        <w:rPr>
          <w:rtl/>
          <w:lang w:bidi="fa-IR"/>
        </w:rPr>
        <w:t>كند كه أَلا تُظْهِرهُ للناس</w:t>
      </w:r>
      <w:r w:rsidR="00FB36B4">
        <w:rPr>
          <w:rtl/>
          <w:lang w:bidi="fa-IR"/>
        </w:rPr>
        <w:t xml:space="preserve">؟ </w:t>
      </w:r>
      <w:r>
        <w:rPr>
          <w:rtl/>
          <w:lang w:bidi="fa-IR"/>
        </w:rPr>
        <w:t>آ</w:t>
      </w:r>
      <w:r w:rsidR="00FB36B4">
        <w:rPr>
          <w:rtl/>
          <w:lang w:bidi="fa-IR"/>
        </w:rPr>
        <w:t>ی</w:t>
      </w:r>
      <w:r>
        <w:rPr>
          <w:rtl/>
          <w:lang w:bidi="fa-IR"/>
        </w:rPr>
        <w:t>ا آن مصحف را براى</w:t>
      </w:r>
      <w:r w:rsidR="00FB36B4">
        <w:rPr>
          <w:rtl/>
          <w:lang w:bidi="fa-IR"/>
        </w:rPr>
        <w:t xml:space="preserve"> </w:t>
      </w:r>
      <w:r>
        <w:rPr>
          <w:rtl/>
          <w:lang w:bidi="fa-IR"/>
        </w:rPr>
        <w:t>مردم آشكار نمى</w:t>
      </w:r>
      <w:r w:rsidR="00FB36B4">
        <w:rPr>
          <w:rtl/>
          <w:lang w:bidi="fa-IR"/>
        </w:rPr>
        <w:t xml:space="preserve"> </w:t>
      </w:r>
      <w:r>
        <w:rPr>
          <w:rtl/>
          <w:lang w:bidi="fa-IR"/>
        </w:rPr>
        <w:t>كنى</w:t>
      </w:r>
      <w:r w:rsidR="00FB36B4">
        <w:rPr>
          <w:rtl/>
          <w:lang w:bidi="fa-IR"/>
        </w:rPr>
        <w:t xml:space="preserve">؟ </w:t>
      </w:r>
      <w:r>
        <w:rPr>
          <w:rtl/>
          <w:lang w:bidi="fa-IR"/>
        </w:rPr>
        <w:t>حضرت پاسخ مى</w:t>
      </w:r>
      <w:r w:rsidR="00FB36B4">
        <w:rPr>
          <w:rtl/>
          <w:lang w:bidi="fa-IR"/>
        </w:rPr>
        <w:t xml:space="preserve"> </w:t>
      </w:r>
      <w:r>
        <w:rPr>
          <w:rtl/>
          <w:lang w:bidi="fa-IR"/>
        </w:rPr>
        <w:t>دهد</w:t>
      </w:r>
      <w:r w:rsidR="00FB36B4">
        <w:rPr>
          <w:rtl/>
          <w:lang w:bidi="fa-IR"/>
        </w:rPr>
        <w:t xml:space="preserve">: </w:t>
      </w:r>
      <w:r>
        <w:rPr>
          <w:rtl/>
          <w:lang w:bidi="fa-IR"/>
        </w:rPr>
        <w:t>اى طلحه</w:t>
      </w:r>
      <w:r w:rsidR="00FB36B4">
        <w:rPr>
          <w:rtl/>
          <w:lang w:bidi="fa-IR"/>
        </w:rPr>
        <w:t xml:space="preserve">، </w:t>
      </w:r>
      <w:r>
        <w:rPr>
          <w:rtl/>
          <w:lang w:bidi="fa-IR"/>
        </w:rPr>
        <w:t>عمداً از پاسخ به تو امتناع نمودم</w:t>
      </w:r>
      <w:r w:rsidR="00FB36B4">
        <w:rPr>
          <w:rtl/>
          <w:lang w:bidi="fa-IR"/>
        </w:rPr>
        <w:t xml:space="preserve">. </w:t>
      </w:r>
      <w:r>
        <w:rPr>
          <w:rtl/>
          <w:lang w:bidi="fa-IR"/>
        </w:rPr>
        <w:t>به من راجع به آن</w:t>
      </w:r>
      <w:r w:rsidR="00FB36B4">
        <w:rPr>
          <w:rtl/>
          <w:lang w:bidi="fa-IR"/>
        </w:rPr>
        <w:t xml:space="preserve"> </w:t>
      </w:r>
      <w:r>
        <w:rPr>
          <w:rtl/>
          <w:lang w:bidi="fa-IR"/>
        </w:rPr>
        <w:t>چه عمر و عثمان نوشته</w:t>
      </w:r>
      <w:r w:rsidR="00FB36B4">
        <w:rPr>
          <w:rtl/>
          <w:lang w:bidi="fa-IR"/>
        </w:rPr>
        <w:t xml:space="preserve"> </w:t>
      </w:r>
      <w:r>
        <w:rPr>
          <w:rtl/>
          <w:lang w:bidi="fa-IR"/>
        </w:rPr>
        <w:t>اند خبر بده</w:t>
      </w:r>
      <w:r w:rsidR="00FB36B4">
        <w:rPr>
          <w:rtl/>
          <w:lang w:bidi="fa-IR"/>
        </w:rPr>
        <w:t xml:space="preserve">، </w:t>
      </w:r>
      <w:r>
        <w:rPr>
          <w:rtl/>
          <w:lang w:bidi="fa-IR"/>
        </w:rPr>
        <w:t>آ</w:t>
      </w:r>
      <w:r w:rsidR="00FB36B4">
        <w:rPr>
          <w:rtl/>
          <w:lang w:bidi="fa-IR"/>
        </w:rPr>
        <w:t>ی</w:t>
      </w:r>
      <w:r>
        <w:rPr>
          <w:rtl/>
          <w:lang w:bidi="fa-IR"/>
        </w:rPr>
        <w:t>ا تمام آن قرآن</w:t>
      </w:r>
      <w:r w:rsidR="00FB36B4">
        <w:rPr>
          <w:rtl/>
          <w:lang w:bidi="fa-IR"/>
        </w:rPr>
        <w:t xml:space="preserve"> </w:t>
      </w:r>
      <w:r>
        <w:rPr>
          <w:rtl/>
          <w:lang w:bidi="fa-IR"/>
        </w:rPr>
        <w:t xml:space="preserve">است </w:t>
      </w:r>
      <w:r w:rsidR="00FB36B4">
        <w:rPr>
          <w:rtl/>
          <w:lang w:bidi="fa-IR"/>
        </w:rPr>
        <w:t>ی</w:t>
      </w:r>
      <w:r>
        <w:rPr>
          <w:rtl/>
          <w:lang w:bidi="fa-IR"/>
        </w:rPr>
        <w:t>ا غ</w:t>
      </w:r>
      <w:r w:rsidR="00FB36B4">
        <w:rPr>
          <w:rtl/>
          <w:lang w:bidi="fa-IR"/>
        </w:rPr>
        <w:t>ی</w:t>
      </w:r>
      <w:r>
        <w:rPr>
          <w:rtl/>
          <w:lang w:bidi="fa-IR"/>
        </w:rPr>
        <w:t>رقرآن ن</w:t>
      </w:r>
      <w:r w:rsidR="00FB36B4">
        <w:rPr>
          <w:rtl/>
          <w:lang w:bidi="fa-IR"/>
        </w:rPr>
        <w:t>ی</w:t>
      </w:r>
      <w:r>
        <w:rPr>
          <w:rtl/>
          <w:lang w:bidi="fa-IR"/>
        </w:rPr>
        <w:t>ز در آن وجود دارد</w:t>
      </w:r>
      <w:r w:rsidR="00FB36B4">
        <w:rPr>
          <w:rtl/>
          <w:lang w:bidi="fa-IR"/>
        </w:rPr>
        <w:t xml:space="preserve">؟ </w:t>
      </w:r>
      <w:r>
        <w:rPr>
          <w:rtl/>
          <w:lang w:bidi="fa-IR"/>
        </w:rPr>
        <w:t>طلحه پاسخ داد</w:t>
      </w:r>
      <w:r w:rsidR="00FB36B4">
        <w:rPr>
          <w:rtl/>
          <w:lang w:bidi="fa-IR"/>
        </w:rPr>
        <w:t xml:space="preserve">: </w:t>
      </w:r>
      <w:r>
        <w:rPr>
          <w:rtl/>
          <w:lang w:bidi="fa-IR"/>
        </w:rPr>
        <w:t>خ</w:t>
      </w:r>
      <w:r w:rsidR="00FB36B4">
        <w:rPr>
          <w:rtl/>
          <w:lang w:bidi="fa-IR"/>
        </w:rPr>
        <w:t>ی</w:t>
      </w:r>
      <w:r>
        <w:rPr>
          <w:rtl/>
          <w:lang w:bidi="fa-IR"/>
        </w:rPr>
        <w:t>ر</w:t>
      </w:r>
      <w:r w:rsidR="00FB36B4">
        <w:rPr>
          <w:rtl/>
          <w:lang w:bidi="fa-IR"/>
        </w:rPr>
        <w:t xml:space="preserve">، </w:t>
      </w:r>
      <w:r>
        <w:rPr>
          <w:rtl/>
          <w:lang w:bidi="fa-IR"/>
        </w:rPr>
        <w:t>همه</w:t>
      </w:r>
      <w:r w:rsidR="00FB36B4">
        <w:rPr>
          <w:rtl/>
          <w:lang w:bidi="fa-IR"/>
        </w:rPr>
        <w:t xml:space="preserve"> </w:t>
      </w:r>
      <w:r>
        <w:rPr>
          <w:rtl/>
          <w:lang w:bidi="fa-IR"/>
        </w:rPr>
        <w:t>اش قرآن</w:t>
      </w:r>
      <w:r w:rsidR="00FB36B4">
        <w:rPr>
          <w:rtl/>
          <w:lang w:bidi="fa-IR"/>
        </w:rPr>
        <w:t xml:space="preserve"> </w:t>
      </w:r>
      <w:r>
        <w:rPr>
          <w:rtl/>
          <w:lang w:bidi="fa-IR"/>
        </w:rPr>
        <w:t>است</w:t>
      </w:r>
      <w:r w:rsidR="00FB36B4">
        <w:rPr>
          <w:rtl/>
          <w:lang w:bidi="fa-IR"/>
        </w:rPr>
        <w:t xml:space="preserve">. </w:t>
      </w:r>
      <w:r>
        <w:rPr>
          <w:rtl/>
          <w:lang w:bidi="fa-IR"/>
        </w:rPr>
        <w:t>حضرت فرمود</w:t>
      </w:r>
      <w:r w:rsidR="00FB36B4">
        <w:rPr>
          <w:rtl/>
          <w:lang w:bidi="fa-IR"/>
        </w:rPr>
        <w:t xml:space="preserve">: </w:t>
      </w:r>
      <w:r>
        <w:rPr>
          <w:rtl/>
          <w:lang w:bidi="fa-IR"/>
        </w:rPr>
        <w:t>اگر آن</w:t>
      </w:r>
      <w:r w:rsidR="00FB36B4">
        <w:rPr>
          <w:rtl/>
          <w:lang w:bidi="fa-IR"/>
        </w:rPr>
        <w:t xml:space="preserve"> </w:t>
      </w:r>
      <w:r>
        <w:rPr>
          <w:rtl/>
          <w:lang w:bidi="fa-IR"/>
        </w:rPr>
        <w:t>چه را در آن است اخذ نمود</w:t>
      </w:r>
      <w:r w:rsidR="00FB36B4">
        <w:rPr>
          <w:rtl/>
          <w:lang w:bidi="fa-IR"/>
        </w:rPr>
        <w:t>ی</w:t>
      </w:r>
      <w:r>
        <w:rPr>
          <w:rtl/>
          <w:lang w:bidi="fa-IR"/>
        </w:rPr>
        <w:t>د از آتش رها</w:t>
      </w:r>
      <w:r w:rsidR="00FB36B4">
        <w:rPr>
          <w:rtl/>
          <w:lang w:bidi="fa-IR"/>
        </w:rPr>
        <w:t>ی</w:t>
      </w:r>
      <w:r>
        <w:rPr>
          <w:rtl/>
          <w:lang w:bidi="fa-IR"/>
        </w:rPr>
        <w:t xml:space="preserve">ى </w:t>
      </w:r>
      <w:r w:rsidR="00FB36B4">
        <w:rPr>
          <w:rtl/>
          <w:lang w:bidi="fa-IR"/>
        </w:rPr>
        <w:t>ی</w:t>
      </w:r>
      <w:r>
        <w:rPr>
          <w:rtl/>
          <w:lang w:bidi="fa-IR"/>
        </w:rPr>
        <w:t>افته و به بهشت وارد گشته</w:t>
      </w:r>
      <w:r w:rsidR="00FB36B4">
        <w:rPr>
          <w:rtl/>
          <w:lang w:bidi="fa-IR"/>
        </w:rPr>
        <w:t xml:space="preserve"> </w:t>
      </w:r>
      <w:r>
        <w:rPr>
          <w:rtl/>
          <w:lang w:bidi="fa-IR"/>
        </w:rPr>
        <w:t>ا</w:t>
      </w:r>
      <w:r w:rsidR="00FB36B4">
        <w:rPr>
          <w:rtl/>
          <w:lang w:bidi="fa-IR"/>
        </w:rPr>
        <w:t>ی</w:t>
      </w:r>
      <w:r>
        <w:rPr>
          <w:rtl/>
          <w:lang w:bidi="fa-IR"/>
        </w:rPr>
        <w:t>د</w:t>
      </w:r>
      <w:r w:rsidR="00FB36B4">
        <w:rPr>
          <w:rtl/>
          <w:lang w:bidi="fa-IR"/>
        </w:rPr>
        <w:t xml:space="preserve">؛ </w:t>
      </w:r>
      <w:r>
        <w:rPr>
          <w:rtl/>
          <w:lang w:bidi="fa-IR"/>
        </w:rPr>
        <w:t>ز</w:t>
      </w:r>
      <w:r w:rsidR="00FB36B4">
        <w:rPr>
          <w:rtl/>
          <w:lang w:bidi="fa-IR"/>
        </w:rPr>
        <w:t>ی</w:t>
      </w:r>
      <w:r>
        <w:rPr>
          <w:rtl/>
          <w:lang w:bidi="fa-IR"/>
        </w:rPr>
        <w:t>را در ا</w:t>
      </w:r>
      <w:r w:rsidR="00FB36B4">
        <w:rPr>
          <w:rtl/>
          <w:lang w:bidi="fa-IR"/>
        </w:rPr>
        <w:t>ی</w:t>
      </w:r>
      <w:r>
        <w:rPr>
          <w:rtl/>
          <w:lang w:bidi="fa-IR"/>
        </w:rPr>
        <w:t>ن قرآن حجّت و دل</w:t>
      </w:r>
      <w:r w:rsidR="00FB36B4">
        <w:rPr>
          <w:rtl/>
          <w:lang w:bidi="fa-IR"/>
        </w:rPr>
        <w:t>ی</w:t>
      </w:r>
      <w:r>
        <w:rPr>
          <w:rtl/>
          <w:lang w:bidi="fa-IR"/>
        </w:rPr>
        <w:t>ل ما</w:t>
      </w:r>
      <w:r w:rsidR="00FB36B4">
        <w:rPr>
          <w:rtl/>
          <w:lang w:bidi="fa-IR"/>
        </w:rPr>
        <w:t xml:space="preserve">، </w:t>
      </w:r>
      <w:r>
        <w:rPr>
          <w:rtl/>
          <w:lang w:bidi="fa-IR"/>
        </w:rPr>
        <w:t>ب</w:t>
      </w:r>
      <w:r w:rsidR="00FB36B4">
        <w:rPr>
          <w:rtl/>
          <w:lang w:bidi="fa-IR"/>
        </w:rPr>
        <w:t>ی</w:t>
      </w:r>
      <w:r>
        <w:rPr>
          <w:rtl/>
          <w:lang w:bidi="fa-IR"/>
        </w:rPr>
        <w:t>ان حقّ ما و وجوب اطاعت ماست</w:t>
      </w:r>
      <w:r w:rsidR="00FB36B4">
        <w:rPr>
          <w:rtl/>
          <w:lang w:bidi="fa-IR"/>
        </w:rPr>
        <w:t xml:space="preserve">. </w:t>
      </w:r>
      <w:r w:rsidR="00121BD9" w:rsidRPr="00121BD9">
        <w:rPr>
          <w:rStyle w:val="libFootnotenumChar"/>
          <w:rtl/>
          <w:lang w:bidi="fa-IR"/>
        </w:rPr>
        <w:t>(25)</w:t>
      </w:r>
      <w:r w:rsidR="00121BD9">
        <w:rPr>
          <w:rtl/>
          <w:lang w:bidi="fa-IR"/>
        </w:rPr>
        <w:t xml:space="preserve"> </w:t>
      </w:r>
    </w:p>
    <w:p w:rsidR="00FC5DC1" w:rsidRDefault="00762B70" w:rsidP="00762B70">
      <w:pPr>
        <w:pStyle w:val="libNormal"/>
        <w:rPr>
          <w:rtl/>
          <w:lang w:bidi="fa-IR"/>
        </w:rPr>
      </w:pPr>
      <w:r>
        <w:rPr>
          <w:rtl/>
          <w:lang w:bidi="fa-IR"/>
        </w:rPr>
        <w:t>آن</w:t>
      </w:r>
      <w:r w:rsidR="00FB36B4">
        <w:rPr>
          <w:rtl/>
          <w:lang w:bidi="fa-IR"/>
        </w:rPr>
        <w:t xml:space="preserve"> </w:t>
      </w:r>
      <w:r>
        <w:rPr>
          <w:rtl/>
          <w:lang w:bidi="fa-IR"/>
        </w:rPr>
        <w:t>چه در ا</w:t>
      </w:r>
      <w:r w:rsidR="00FB36B4">
        <w:rPr>
          <w:rtl/>
          <w:lang w:bidi="fa-IR"/>
        </w:rPr>
        <w:t>ی</w:t>
      </w:r>
      <w:r>
        <w:rPr>
          <w:rtl/>
          <w:lang w:bidi="fa-IR"/>
        </w:rPr>
        <w:t>ن زم</w:t>
      </w:r>
      <w:r w:rsidR="00FB36B4">
        <w:rPr>
          <w:rtl/>
          <w:lang w:bidi="fa-IR"/>
        </w:rPr>
        <w:t>ی</w:t>
      </w:r>
      <w:r>
        <w:rPr>
          <w:rtl/>
          <w:lang w:bidi="fa-IR"/>
        </w:rPr>
        <w:t>نه گفت</w:t>
      </w:r>
      <w:r w:rsidR="00FB36B4">
        <w:rPr>
          <w:rtl/>
          <w:lang w:bidi="fa-IR"/>
        </w:rPr>
        <w:t>ی</w:t>
      </w:r>
      <w:r>
        <w:rPr>
          <w:rtl/>
          <w:lang w:bidi="fa-IR"/>
        </w:rPr>
        <w:t>م براى كشف حق</w:t>
      </w:r>
      <w:r w:rsidR="00FB36B4">
        <w:rPr>
          <w:rtl/>
          <w:lang w:bidi="fa-IR"/>
        </w:rPr>
        <w:t>ی</w:t>
      </w:r>
      <w:r>
        <w:rPr>
          <w:rtl/>
          <w:lang w:bidi="fa-IR"/>
        </w:rPr>
        <w:t>قت كافى است و د</w:t>
      </w:r>
      <w:r w:rsidR="00FB36B4">
        <w:rPr>
          <w:rtl/>
          <w:lang w:bidi="fa-IR"/>
        </w:rPr>
        <w:t>ی</w:t>
      </w:r>
      <w:r>
        <w:rPr>
          <w:rtl/>
          <w:lang w:bidi="fa-IR"/>
        </w:rPr>
        <w:t>گر حتى ن</w:t>
      </w:r>
      <w:r w:rsidR="00FB36B4">
        <w:rPr>
          <w:rtl/>
          <w:lang w:bidi="fa-IR"/>
        </w:rPr>
        <w:t>ی</w:t>
      </w:r>
      <w:r>
        <w:rPr>
          <w:rtl/>
          <w:lang w:bidi="fa-IR"/>
        </w:rPr>
        <w:t>ازى به آن</w:t>
      </w:r>
      <w:r w:rsidR="00FB36B4">
        <w:rPr>
          <w:rtl/>
          <w:lang w:bidi="fa-IR"/>
        </w:rPr>
        <w:t xml:space="preserve"> </w:t>
      </w:r>
      <w:r>
        <w:rPr>
          <w:rtl/>
          <w:lang w:bidi="fa-IR"/>
        </w:rPr>
        <w:t>چه اهل سنت نقل كرده</w:t>
      </w:r>
      <w:r w:rsidR="00FB36B4">
        <w:rPr>
          <w:rtl/>
          <w:lang w:bidi="fa-IR"/>
        </w:rPr>
        <w:t xml:space="preserve"> </w:t>
      </w:r>
      <w:r>
        <w:rPr>
          <w:rtl/>
          <w:lang w:bidi="fa-IR"/>
        </w:rPr>
        <w:t>اند ن</w:t>
      </w:r>
      <w:r w:rsidR="00FB36B4">
        <w:rPr>
          <w:rtl/>
          <w:lang w:bidi="fa-IR"/>
        </w:rPr>
        <w:t>ی</w:t>
      </w:r>
      <w:r>
        <w:rPr>
          <w:rtl/>
          <w:lang w:bidi="fa-IR"/>
        </w:rPr>
        <w:t>ست</w:t>
      </w:r>
      <w:r w:rsidR="00FB36B4">
        <w:rPr>
          <w:rtl/>
          <w:lang w:bidi="fa-IR"/>
        </w:rPr>
        <w:t xml:space="preserve">. </w:t>
      </w:r>
      <w:r w:rsidR="00121BD9" w:rsidRPr="00121BD9">
        <w:rPr>
          <w:rStyle w:val="libFootnotenumChar"/>
          <w:rtl/>
          <w:lang w:bidi="fa-IR"/>
        </w:rPr>
        <w:t>(26)</w:t>
      </w:r>
      <w:r w:rsidR="00121BD9">
        <w:rPr>
          <w:rtl/>
          <w:lang w:bidi="fa-IR"/>
        </w:rPr>
        <w:t xml:space="preserve"> </w:t>
      </w:r>
    </w:p>
    <w:p w:rsidR="00FC5DC1" w:rsidRDefault="00E86885" w:rsidP="00B87453">
      <w:pPr>
        <w:pStyle w:val="Heading3"/>
        <w:rPr>
          <w:rtl/>
          <w:lang w:bidi="fa-IR"/>
        </w:rPr>
      </w:pPr>
      <w:bookmarkStart w:id="107" w:name="_Toc469981127"/>
      <w:r>
        <w:rPr>
          <w:rtl/>
          <w:lang w:bidi="fa-IR"/>
        </w:rPr>
        <w:lastRenderedPageBreak/>
        <w:t>گزیده مطالب</w:t>
      </w:r>
      <w:bookmarkEnd w:id="107"/>
    </w:p>
    <w:p w:rsidR="00FC5DC1" w:rsidRDefault="00762B70" w:rsidP="00762B70">
      <w:pPr>
        <w:pStyle w:val="libNormal"/>
        <w:rPr>
          <w:rtl/>
          <w:lang w:bidi="fa-IR"/>
        </w:rPr>
      </w:pPr>
      <w:r>
        <w:rPr>
          <w:rtl/>
          <w:lang w:bidi="fa-IR"/>
        </w:rPr>
        <w:t>1</w:t>
      </w:r>
      <w:r w:rsidR="00FB36B4">
        <w:rPr>
          <w:rtl/>
          <w:lang w:bidi="fa-IR"/>
        </w:rPr>
        <w:t xml:space="preserve">. </w:t>
      </w:r>
      <w:r>
        <w:rPr>
          <w:rtl/>
          <w:lang w:bidi="fa-IR"/>
        </w:rPr>
        <w:t>پس از گذشت حدود س</w:t>
      </w:r>
      <w:r w:rsidR="00FB36B4">
        <w:rPr>
          <w:rtl/>
          <w:lang w:bidi="fa-IR"/>
        </w:rPr>
        <w:t>ی</w:t>
      </w:r>
      <w:r>
        <w:rPr>
          <w:rtl/>
          <w:lang w:bidi="fa-IR"/>
        </w:rPr>
        <w:t>زده سال از جمع</w:t>
      </w:r>
      <w:r w:rsidR="00FB36B4">
        <w:rPr>
          <w:rtl/>
          <w:lang w:bidi="fa-IR"/>
        </w:rPr>
        <w:t xml:space="preserve"> </w:t>
      </w:r>
      <w:r>
        <w:rPr>
          <w:rtl/>
          <w:lang w:bidi="fa-IR"/>
        </w:rPr>
        <w:t>آورى قرآن به</w:t>
      </w:r>
      <w:r w:rsidR="00FB36B4">
        <w:rPr>
          <w:rtl/>
          <w:lang w:bidi="fa-IR"/>
        </w:rPr>
        <w:t xml:space="preserve"> </w:t>
      </w:r>
      <w:r>
        <w:rPr>
          <w:rtl/>
          <w:lang w:bidi="fa-IR"/>
        </w:rPr>
        <w:t>دست خل</w:t>
      </w:r>
      <w:r w:rsidR="00FB36B4">
        <w:rPr>
          <w:rtl/>
          <w:lang w:bidi="fa-IR"/>
        </w:rPr>
        <w:t>ی</w:t>
      </w:r>
      <w:r>
        <w:rPr>
          <w:rtl/>
          <w:lang w:bidi="fa-IR"/>
        </w:rPr>
        <w:t>فه اول</w:t>
      </w:r>
      <w:r w:rsidR="00FB36B4">
        <w:rPr>
          <w:rtl/>
          <w:lang w:bidi="fa-IR"/>
        </w:rPr>
        <w:t xml:space="preserve">، </w:t>
      </w:r>
      <w:r>
        <w:rPr>
          <w:rtl/>
          <w:lang w:bidi="fa-IR"/>
        </w:rPr>
        <w:t>بار د</w:t>
      </w:r>
      <w:r w:rsidR="00FB36B4">
        <w:rPr>
          <w:rtl/>
          <w:lang w:bidi="fa-IR"/>
        </w:rPr>
        <w:t>ی</w:t>
      </w:r>
      <w:r>
        <w:rPr>
          <w:rtl/>
          <w:lang w:bidi="fa-IR"/>
        </w:rPr>
        <w:t>گر قرآن جمع</w:t>
      </w:r>
      <w:r w:rsidR="00FB36B4">
        <w:rPr>
          <w:rtl/>
          <w:lang w:bidi="fa-IR"/>
        </w:rPr>
        <w:t xml:space="preserve"> </w:t>
      </w:r>
      <w:r>
        <w:rPr>
          <w:rtl/>
          <w:lang w:bidi="fa-IR"/>
        </w:rPr>
        <w:t>آورى گرد</w:t>
      </w:r>
      <w:r w:rsidR="00FB36B4">
        <w:rPr>
          <w:rtl/>
          <w:lang w:bidi="fa-IR"/>
        </w:rPr>
        <w:t>ی</w:t>
      </w:r>
      <w:r>
        <w:rPr>
          <w:rtl/>
          <w:lang w:bidi="fa-IR"/>
        </w:rPr>
        <w:t>د</w:t>
      </w:r>
      <w:r w:rsidR="00FB36B4">
        <w:rPr>
          <w:rtl/>
          <w:lang w:bidi="fa-IR"/>
        </w:rPr>
        <w:t xml:space="preserve">. </w:t>
      </w:r>
      <w:r>
        <w:rPr>
          <w:rtl/>
          <w:lang w:bidi="fa-IR"/>
        </w:rPr>
        <w:t>انگ</w:t>
      </w:r>
      <w:r w:rsidR="00FB36B4">
        <w:rPr>
          <w:rtl/>
          <w:lang w:bidi="fa-IR"/>
        </w:rPr>
        <w:t>ی</w:t>
      </w:r>
      <w:r>
        <w:rPr>
          <w:rtl/>
          <w:lang w:bidi="fa-IR"/>
        </w:rPr>
        <w:t>زه ا</w:t>
      </w:r>
      <w:r w:rsidR="00FB36B4">
        <w:rPr>
          <w:rtl/>
          <w:lang w:bidi="fa-IR"/>
        </w:rPr>
        <w:t>ی</w:t>
      </w:r>
      <w:r>
        <w:rPr>
          <w:rtl/>
          <w:lang w:bidi="fa-IR"/>
        </w:rPr>
        <w:t>ن اقدام</w:t>
      </w:r>
      <w:r w:rsidR="00FB36B4">
        <w:rPr>
          <w:rtl/>
          <w:lang w:bidi="fa-IR"/>
        </w:rPr>
        <w:t xml:space="preserve">، </w:t>
      </w:r>
      <w:r>
        <w:rPr>
          <w:rtl/>
          <w:lang w:bidi="fa-IR"/>
        </w:rPr>
        <w:t xml:space="preserve">بروز اختلاف </w:t>
      </w:r>
      <w:r w:rsidR="00853B4A">
        <w:rPr>
          <w:rtl/>
          <w:lang w:bidi="fa-IR"/>
        </w:rPr>
        <w:t>قرائت</w:t>
      </w:r>
      <w:r w:rsidR="00FB36B4">
        <w:rPr>
          <w:rtl/>
          <w:lang w:bidi="fa-IR"/>
        </w:rPr>
        <w:t xml:space="preserve"> </w:t>
      </w:r>
      <w:r>
        <w:rPr>
          <w:rtl/>
          <w:lang w:bidi="fa-IR"/>
        </w:rPr>
        <w:t>هاى ز</w:t>
      </w:r>
      <w:r w:rsidR="00FB36B4">
        <w:rPr>
          <w:rtl/>
          <w:lang w:bidi="fa-IR"/>
        </w:rPr>
        <w:t>ی</w:t>
      </w:r>
      <w:r>
        <w:rPr>
          <w:rtl/>
          <w:lang w:bidi="fa-IR"/>
        </w:rPr>
        <w:t>اد در م</w:t>
      </w:r>
      <w:r w:rsidR="00FB36B4">
        <w:rPr>
          <w:rtl/>
          <w:lang w:bidi="fa-IR"/>
        </w:rPr>
        <w:t>ی</w:t>
      </w:r>
      <w:r>
        <w:rPr>
          <w:rtl/>
          <w:lang w:bidi="fa-IR"/>
        </w:rPr>
        <w:t>ان مسلمانان بود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پ</w:t>
      </w:r>
      <w:r w:rsidR="00FB36B4">
        <w:rPr>
          <w:rtl/>
          <w:lang w:bidi="fa-IR"/>
        </w:rPr>
        <w:t>ی</w:t>
      </w:r>
      <w:r>
        <w:rPr>
          <w:rtl/>
          <w:lang w:bidi="fa-IR"/>
        </w:rPr>
        <w:t xml:space="preserve">شنهاد </w:t>
      </w:r>
      <w:r w:rsidR="00FB36B4">
        <w:rPr>
          <w:rtl/>
          <w:lang w:bidi="fa-IR"/>
        </w:rPr>
        <w:t>ی</w:t>
      </w:r>
      <w:r>
        <w:rPr>
          <w:rtl/>
          <w:lang w:bidi="fa-IR"/>
        </w:rPr>
        <w:t xml:space="preserve">كى كردن </w:t>
      </w:r>
      <w:r w:rsidR="00853B4A">
        <w:rPr>
          <w:rtl/>
          <w:lang w:bidi="fa-IR"/>
        </w:rPr>
        <w:t>قرائت</w:t>
      </w:r>
      <w:r w:rsidR="00FB36B4">
        <w:rPr>
          <w:rtl/>
          <w:lang w:bidi="fa-IR"/>
        </w:rPr>
        <w:t xml:space="preserve"> </w:t>
      </w:r>
      <w:r>
        <w:rPr>
          <w:rtl/>
          <w:lang w:bidi="fa-IR"/>
        </w:rPr>
        <w:t>ها از سوى «حذ</w:t>
      </w:r>
      <w:r w:rsidR="00FB36B4">
        <w:rPr>
          <w:rtl/>
          <w:lang w:bidi="fa-IR"/>
        </w:rPr>
        <w:t>ی</w:t>
      </w:r>
      <w:r>
        <w:rPr>
          <w:rtl/>
          <w:lang w:bidi="fa-IR"/>
        </w:rPr>
        <w:t xml:space="preserve">فة بن </w:t>
      </w:r>
      <w:r w:rsidR="00FB36B4">
        <w:rPr>
          <w:rtl/>
          <w:lang w:bidi="fa-IR"/>
        </w:rPr>
        <w:t>ی</w:t>
      </w:r>
      <w:r>
        <w:rPr>
          <w:rtl/>
          <w:lang w:bidi="fa-IR"/>
        </w:rPr>
        <w:t>مان» به خل</w:t>
      </w:r>
      <w:r w:rsidR="00FB36B4">
        <w:rPr>
          <w:rtl/>
          <w:lang w:bidi="fa-IR"/>
        </w:rPr>
        <w:t>ی</w:t>
      </w:r>
      <w:r>
        <w:rPr>
          <w:rtl/>
          <w:lang w:bidi="fa-IR"/>
        </w:rPr>
        <w:t>فه سوم داده شد و پس از مشورت با صحابه پ</w:t>
      </w:r>
      <w:r w:rsidR="00FB36B4">
        <w:rPr>
          <w:rtl/>
          <w:lang w:bidi="fa-IR"/>
        </w:rPr>
        <w:t>ی</w:t>
      </w:r>
      <w:r>
        <w:rPr>
          <w:rtl/>
          <w:lang w:bidi="fa-IR"/>
        </w:rPr>
        <w:t>امبر همگى جز ابن مسعود آن را تأ</w:t>
      </w:r>
      <w:r w:rsidR="00FB36B4">
        <w:rPr>
          <w:rtl/>
          <w:lang w:bidi="fa-IR"/>
        </w:rPr>
        <w:t>یی</w:t>
      </w:r>
      <w:r>
        <w:rPr>
          <w:rtl/>
          <w:lang w:bidi="fa-IR"/>
        </w:rPr>
        <w:t>د نمودند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علّت مخالفت عبدالله بن مسعود با عثمان</w:t>
      </w:r>
      <w:r w:rsidR="00FB36B4">
        <w:rPr>
          <w:rtl/>
          <w:lang w:bidi="fa-IR"/>
        </w:rPr>
        <w:t xml:space="preserve">، </w:t>
      </w:r>
      <w:r>
        <w:rPr>
          <w:rtl/>
          <w:lang w:bidi="fa-IR"/>
        </w:rPr>
        <w:t>انتخاب افرادى بود كه مسؤول</w:t>
      </w:r>
      <w:r w:rsidR="00FB36B4">
        <w:rPr>
          <w:rtl/>
          <w:lang w:bidi="fa-IR"/>
        </w:rPr>
        <w:t>ی</w:t>
      </w:r>
      <w:r>
        <w:rPr>
          <w:rtl/>
          <w:lang w:bidi="fa-IR"/>
        </w:rPr>
        <w:t>ت تدو</w:t>
      </w:r>
      <w:r w:rsidR="00FB36B4">
        <w:rPr>
          <w:rtl/>
          <w:lang w:bidi="fa-IR"/>
        </w:rPr>
        <w:t>ی</w:t>
      </w:r>
      <w:r>
        <w:rPr>
          <w:rtl/>
          <w:lang w:bidi="fa-IR"/>
        </w:rPr>
        <w:t>ن مصاحف عثمانى را بر عهده مى</w:t>
      </w:r>
      <w:r w:rsidR="00FB36B4">
        <w:rPr>
          <w:rtl/>
          <w:lang w:bidi="fa-IR"/>
        </w:rPr>
        <w:t xml:space="preserve"> </w:t>
      </w:r>
      <w:r>
        <w:rPr>
          <w:rtl/>
          <w:lang w:bidi="fa-IR"/>
        </w:rPr>
        <w:t>گرفتند</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اعضاى اوّل</w:t>
      </w:r>
      <w:r w:rsidR="00FB36B4">
        <w:rPr>
          <w:rtl/>
          <w:lang w:bidi="fa-IR"/>
        </w:rPr>
        <w:t>ی</w:t>
      </w:r>
      <w:r>
        <w:rPr>
          <w:rtl/>
          <w:lang w:bidi="fa-IR"/>
        </w:rPr>
        <w:t>ه گروه توح</w:t>
      </w:r>
      <w:r w:rsidR="00FB36B4">
        <w:rPr>
          <w:rtl/>
          <w:lang w:bidi="fa-IR"/>
        </w:rPr>
        <w:t>ی</w:t>
      </w:r>
      <w:r>
        <w:rPr>
          <w:rtl/>
          <w:lang w:bidi="fa-IR"/>
        </w:rPr>
        <w:t>د مصاحف عبارت بودند از</w:t>
      </w:r>
      <w:r w:rsidR="00FB36B4">
        <w:rPr>
          <w:rtl/>
          <w:lang w:bidi="fa-IR"/>
        </w:rPr>
        <w:t xml:space="preserve">: </w:t>
      </w:r>
      <w:r>
        <w:rPr>
          <w:rtl/>
          <w:lang w:bidi="fa-IR"/>
        </w:rPr>
        <w:t>ز</w:t>
      </w:r>
      <w:r w:rsidR="00FB36B4">
        <w:rPr>
          <w:rtl/>
          <w:lang w:bidi="fa-IR"/>
        </w:rPr>
        <w:t>ی</w:t>
      </w:r>
      <w:r>
        <w:rPr>
          <w:rtl/>
          <w:lang w:bidi="fa-IR"/>
        </w:rPr>
        <w:t>د بن ثابت</w:t>
      </w:r>
      <w:r w:rsidR="00121BD9">
        <w:rPr>
          <w:rtl/>
          <w:lang w:bidi="fa-IR"/>
        </w:rPr>
        <w:t xml:space="preserve"> (</w:t>
      </w:r>
      <w:r>
        <w:rPr>
          <w:rtl/>
          <w:lang w:bidi="fa-IR"/>
        </w:rPr>
        <w:t>انصارى</w:t>
      </w:r>
      <w:r w:rsidR="00121BD9">
        <w:rPr>
          <w:rtl/>
          <w:lang w:bidi="fa-IR"/>
        </w:rPr>
        <w:t xml:space="preserve">) </w:t>
      </w:r>
      <w:r w:rsidR="00FB36B4">
        <w:rPr>
          <w:rtl/>
          <w:lang w:bidi="fa-IR"/>
        </w:rPr>
        <w:t xml:space="preserve">، </w:t>
      </w:r>
      <w:r>
        <w:rPr>
          <w:rtl/>
          <w:lang w:bidi="fa-IR"/>
        </w:rPr>
        <w:t>عبدالله بن زب</w:t>
      </w:r>
      <w:r w:rsidR="00FB36B4">
        <w:rPr>
          <w:rtl/>
          <w:lang w:bidi="fa-IR"/>
        </w:rPr>
        <w:t>ی</w:t>
      </w:r>
      <w:r>
        <w:rPr>
          <w:rtl/>
          <w:lang w:bidi="fa-IR"/>
        </w:rPr>
        <w:t>ر</w:t>
      </w:r>
      <w:r w:rsidR="00FB36B4">
        <w:rPr>
          <w:rtl/>
          <w:lang w:bidi="fa-IR"/>
        </w:rPr>
        <w:t xml:space="preserve">، </w:t>
      </w:r>
      <w:r>
        <w:rPr>
          <w:rtl/>
          <w:lang w:bidi="fa-IR"/>
        </w:rPr>
        <w:t>سع</w:t>
      </w:r>
      <w:r w:rsidR="00FB36B4">
        <w:rPr>
          <w:rtl/>
          <w:lang w:bidi="fa-IR"/>
        </w:rPr>
        <w:t>ی</w:t>
      </w:r>
      <w:r>
        <w:rPr>
          <w:rtl/>
          <w:lang w:bidi="fa-IR"/>
        </w:rPr>
        <w:t>د بن عاص و عبدالرحمن بن حارث</w:t>
      </w:r>
      <w:r w:rsidR="00FB36B4">
        <w:rPr>
          <w:rtl/>
          <w:lang w:bidi="fa-IR"/>
        </w:rPr>
        <w:t xml:space="preserve">. </w:t>
      </w:r>
      <w:r>
        <w:rPr>
          <w:rtl/>
          <w:lang w:bidi="fa-IR"/>
        </w:rPr>
        <w:t>ا</w:t>
      </w:r>
      <w:r w:rsidR="00FB36B4">
        <w:rPr>
          <w:rtl/>
          <w:lang w:bidi="fa-IR"/>
        </w:rPr>
        <w:t>ی</w:t>
      </w:r>
      <w:r>
        <w:rPr>
          <w:rtl/>
          <w:lang w:bidi="fa-IR"/>
        </w:rPr>
        <w:t>ن چهار تن همگى روابط صم</w:t>
      </w:r>
      <w:r w:rsidR="00FB36B4">
        <w:rPr>
          <w:rtl/>
          <w:lang w:bidi="fa-IR"/>
        </w:rPr>
        <w:t>ی</w:t>
      </w:r>
      <w:r>
        <w:rPr>
          <w:rtl/>
          <w:lang w:bidi="fa-IR"/>
        </w:rPr>
        <w:t>مانه و خو</w:t>
      </w:r>
      <w:r w:rsidR="00FB36B4">
        <w:rPr>
          <w:rtl/>
          <w:lang w:bidi="fa-IR"/>
        </w:rPr>
        <w:t>ی</w:t>
      </w:r>
      <w:r>
        <w:rPr>
          <w:rtl/>
          <w:lang w:bidi="fa-IR"/>
        </w:rPr>
        <w:t>شاوندى با دستگاه خلافت داشتند</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مراحل كار گروه توح</w:t>
      </w:r>
      <w:r w:rsidR="00FB36B4">
        <w:rPr>
          <w:rtl/>
          <w:lang w:bidi="fa-IR"/>
        </w:rPr>
        <w:t>ی</w:t>
      </w:r>
      <w:r>
        <w:rPr>
          <w:rtl/>
          <w:lang w:bidi="fa-IR"/>
        </w:rPr>
        <w:t>د مصاحف عبارت بود از</w:t>
      </w:r>
      <w:r w:rsidR="00FB36B4">
        <w:rPr>
          <w:rtl/>
          <w:lang w:bidi="fa-IR"/>
        </w:rPr>
        <w:t xml:space="preserve">: </w:t>
      </w:r>
      <w:r>
        <w:rPr>
          <w:rtl/>
          <w:lang w:bidi="fa-IR"/>
        </w:rPr>
        <w:t>الف</w:t>
      </w:r>
      <w:r w:rsidR="00121BD9">
        <w:rPr>
          <w:rtl/>
          <w:lang w:bidi="fa-IR"/>
        </w:rPr>
        <w:t xml:space="preserve">) </w:t>
      </w:r>
      <w:r>
        <w:rPr>
          <w:rtl/>
          <w:lang w:bidi="fa-IR"/>
        </w:rPr>
        <w:t>جمع</w:t>
      </w:r>
      <w:r w:rsidR="00FB36B4">
        <w:rPr>
          <w:rtl/>
          <w:lang w:bidi="fa-IR"/>
        </w:rPr>
        <w:t xml:space="preserve"> </w:t>
      </w:r>
      <w:r>
        <w:rPr>
          <w:rtl/>
          <w:lang w:bidi="fa-IR"/>
        </w:rPr>
        <w:t>آورى قرآن</w:t>
      </w:r>
      <w:r w:rsidR="00FB36B4">
        <w:rPr>
          <w:rtl/>
          <w:lang w:bidi="fa-IR"/>
        </w:rPr>
        <w:t xml:space="preserve"> </w:t>
      </w:r>
      <w:r>
        <w:rPr>
          <w:rtl/>
          <w:lang w:bidi="fa-IR"/>
        </w:rPr>
        <w:t>ها از تمام مراكز و سوزاندن آنها</w:t>
      </w:r>
      <w:r w:rsidR="00FB36B4">
        <w:rPr>
          <w:rtl/>
          <w:lang w:bidi="fa-IR"/>
        </w:rPr>
        <w:t xml:space="preserve">. </w:t>
      </w:r>
      <w:r>
        <w:rPr>
          <w:rtl/>
          <w:lang w:bidi="fa-IR"/>
        </w:rPr>
        <w:t>ب</w:t>
      </w:r>
      <w:r w:rsidR="00121BD9">
        <w:rPr>
          <w:rtl/>
          <w:lang w:bidi="fa-IR"/>
        </w:rPr>
        <w:t xml:space="preserve">) </w:t>
      </w:r>
      <w:r>
        <w:rPr>
          <w:rtl/>
          <w:lang w:bidi="fa-IR"/>
        </w:rPr>
        <w:t>اعتماد بر مصحف ابوبكر - كه نزد حفصه دختر عمر بود - و مصحف ابىّ بن كعب و ن</w:t>
      </w:r>
      <w:r w:rsidR="00FB36B4">
        <w:rPr>
          <w:rtl/>
          <w:lang w:bidi="fa-IR"/>
        </w:rPr>
        <w:t>ی</w:t>
      </w:r>
      <w:r>
        <w:rPr>
          <w:rtl/>
          <w:lang w:bidi="fa-IR"/>
        </w:rPr>
        <w:t>ز كتابت آ</w:t>
      </w:r>
      <w:r w:rsidR="00FB36B4">
        <w:rPr>
          <w:rtl/>
          <w:lang w:bidi="fa-IR"/>
        </w:rPr>
        <w:t>ی</w:t>
      </w:r>
      <w:r>
        <w:rPr>
          <w:rtl/>
          <w:lang w:bidi="fa-IR"/>
        </w:rPr>
        <w:t xml:space="preserve">ات براساس </w:t>
      </w:r>
      <w:r w:rsidR="00853B4A">
        <w:rPr>
          <w:rtl/>
          <w:lang w:bidi="fa-IR"/>
        </w:rPr>
        <w:t>قرائت</w:t>
      </w:r>
      <w:r>
        <w:rPr>
          <w:rtl/>
          <w:lang w:bidi="fa-IR"/>
        </w:rPr>
        <w:t>ى كه پ</w:t>
      </w:r>
      <w:r w:rsidR="00FB36B4">
        <w:rPr>
          <w:rtl/>
          <w:lang w:bidi="fa-IR"/>
        </w:rPr>
        <w:t>ی</w:t>
      </w:r>
      <w:r>
        <w:rPr>
          <w:rtl/>
          <w:lang w:bidi="fa-IR"/>
        </w:rPr>
        <w:t>امبر به افراد تعل</w:t>
      </w:r>
      <w:r w:rsidR="00FB36B4">
        <w:rPr>
          <w:rtl/>
          <w:lang w:bidi="fa-IR"/>
        </w:rPr>
        <w:t>ی</w:t>
      </w:r>
      <w:r>
        <w:rPr>
          <w:rtl/>
          <w:lang w:bidi="fa-IR"/>
        </w:rPr>
        <w:t>م داده</w:t>
      </w:r>
      <w:r w:rsidR="00FB36B4">
        <w:rPr>
          <w:rtl/>
          <w:lang w:bidi="fa-IR"/>
        </w:rPr>
        <w:t xml:space="preserve"> </w:t>
      </w:r>
      <w:r>
        <w:rPr>
          <w:rtl/>
          <w:lang w:bidi="fa-IR"/>
        </w:rPr>
        <w:t>بود</w:t>
      </w:r>
      <w:r w:rsidR="00FB36B4">
        <w:rPr>
          <w:rtl/>
          <w:lang w:bidi="fa-IR"/>
        </w:rPr>
        <w:t xml:space="preserve">. </w:t>
      </w:r>
      <w:r>
        <w:rPr>
          <w:rtl/>
          <w:lang w:bidi="fa-IR"/>
        </w:rPr>
        <w:t>ج</w:t>
      </w:r>
      <w:r w:rsidR="00121BD9">
        <w:rPr>
          <w:rtl/>
          <w:lang w:bidi="fa-IR"/>
        </w:rPr>
        <w:t xml:space="preserve">) </w:t>
      </w:r>
      <w:r>
        <w:rPr>
          <w:rtl/>
          <w:lang w:bidi="fa-IR"/>
        </w:rPr>
        <w:t>مقابله نسخه</w:t>
      </w:r>
      <w:r w:rsidR="00FB36B4">
        <w:rPr>
          <w:rtl/>
          <w:lang w:bidi="fa-IR"/>
        </w:rPr>
        <w:t xml:space="preserve"> </w:t>
      </w:r>
      <w:r>
        <w:rPr>
          <w:rtl/>
          <w:lang w:bidi="fa-IR"/>
        </w:rPr>
        <w:t xml:space="preserve">هاى نوشته شده با </w:t>
      </w:r>
      <w:r w:rsidR="00FB36B4">
        <w:rPr>
          <w:rtl/>
          <w:lang w:bidi="fa-IR"/>
        </w:rPr>
        <w:t>ی</w:t>
      </w:r>
      <w:r>
        <w:rPr>
          <w:rtl/>
          <w:lang w:bidi="fa-IR"/>
        </w:rPr>
        <w:t>كد</w:t>
      </w:r>
      <w:r w:rsidR="00FB36B4">
        <w:rPr>
          <w:rtl/>
          <w:lang w:bidi="fa-IR"/>
        </w:rPr>
        <w:t>ی</w:t>
      </w:r>
      <w:r>
        <w:rPr>
          <w:rtl/>
          <w:lang w:bidi="fa-IR"/>
        </w:rPr>
        <w:t>گر به جهت اطم</w:t>
      </w:r>
      <w:r w:rsidR="00FB36B4">
        <w:rPr>
          <w:rtl/>
          <w:lang w:bidi="fa-IR"/>
        </w:rPr>
        <w:t>ی</w:t>
      </w:r>
      <w:r>
        <w:rPr>
          <w:rtl/>
          <w:lang w:bidi="fa-IR"/>
        </w:rPr>
        <w:t>نان از وحدت و صحت كتابت</w:t>
      </w:r>
      <w:r w:rsidR="00FB36B4">
        <w:rPr>
          <w:rtl/>
          <w:lang w:bidi="fa-IR"/>
        </w:rPr>
        <w:t xml:space="preserve">. </w:t>
      </w:r>
      <w:r>
        <w:rPr>
          <w:rtl/>
          <w:lang w:bidi="fa-IR"/>
        </w:rPr>
        <w:t>د</w:t>
      </w:r>
      <w:r w:rsidR="00121BD9">
        <w:rPr>
          <w:rtl/>
          <w:lang w:bidi="fa-IR"/>
        </w:rPr>
        <w:t xml:space="preserve">) </w:t>
      </w:r>
      <w:r>
        <w:rPr>
          <w:rtl/>
          <w:lang w:bidi="fa-IR"/>
        </w:rPr>
        <w:t>ارسال مصاحف به چند نقطه مهم و الزام مسلمانان به پ</w:t>
      </w:r>
      <w:r w:rsidR="00FB36B4">
        <w:rPr>
          <w:rtl/>
          <w:lang w:bidi="fa-IR"/>
        </w:rPr>
        <w:t>ی</w:t>
      </w:r>
      <w:r>
        <w:rPr>
          <w:rtl/>
          <w:lang w:bidi="fa-IR"/>
        </w:rPr>
        <w:t xml:space="preserve">روى از </w:t>
      </w:r>
      <w:r w:rsidR="00853B4A">
        <w:rPr>
          <w:rtl/>
          <w:lang w:bidi="fa-IR"/>
        </w:rPr>
        <w:t>قرائت</w:t>
      </w:r>
      <w:r>
        <w:rPr>
          <w:rtl/>
          <w:lang w:bidi="fa-IR"/>
        </w:rPr>
        <w:t xml:space="preserve"> مصحف منطقه خو</w:t>
      </w:r>
      <w:r w:rsidR="00FB36B4">
        <w:rPr>
          <w:rtl/>
          <w:lang w:bidi="fa-IR"/>
        </w:rPr>
        <w:t>ی</w:t>
      </w:r>
      <w:r>
        <w:rPr>
          <w:rtl/>
          <w:lang w:bidi="fa-IR"/>
        </w:rPr>
        <w:t>ش</w:t>
      </w:r>
      <w:r w:rsidR="00FB36B4">
        <w:rPr>
          <w:rtl/>
          <w:lang w:bidi="fa-IR"/>
        </w:rPr>
        <w:t xml:space="preserve">. </w:t>
      </w:r>
    </w:p>
    <w:p w:rsidR="00FC5DC1" w:rsidRDefault="00762B70" w:rsidP="00762B70">
      <w:pPr>
        <w:pStyle w:val="libNormal"/>
        <w:rPr>
          <w:rtl/>
          <w:lang w:bidi="fa-IR"/>
        </w:rPr>
      </w:pPr>
      <w:r>
        <w:rPr>
          <w:rtl/>
          <w:lang w:bidi="fa-IR"/>
        </w:rPr>
        <w:t>6</w:t>
      </w:r>
      <w:r w:rsidR="00FB36B4">
        <w:rPr>
          <w:rtl/>
          <w:lang w:bidi="fa-IR"/>
        </w:rPr>
        <w:t xml:space="preserve">. </w:t>
      </w:r>
      <w:r>
        <w:rPr>
          <w:rtl/>
          <w:lang w:bidi="fa-IR"/>
        </w:rPr>
        <w:t>تعداد مصاحف عثمانى به احتمال قوى</w:t>
      </w:r>
      <w:r w:rsidR="00FB36B4">
        <w:rPr>
          <w:rtl/>
          <w:lang w:bidi="fa-IR"/>
        </w:rPr>
        <w:t xml:space="preserve">، </w:t>
      </w:r>
      <w:r>
        <w:rPr>
          <w:rtl/>
          <w:lang w:bidi="fa-IR"/>
        </w:rPr>
        <w:t>پنج مصحف بوده</w:t>
      </w:r>
      <w:r w:rsidR="00FB36B4">
        <w:rPr>
          <w:rtl/>
          <w:lang w:bidi="fa-IR"/>
        </w:rPr>
        <w:t xml:space="preserve"> </w:t>
      </w:r>
      <w:r>
        <w:rPr>
          <w:rtl/>
          <w:lang w:bidi="fa-IR"/>
        </w:rPr>
        <w:t>اند كه به شهرهاى شام</w:t>
      </w:r>
      <w:r w:rsidR="00FB36B4">
        <w:rPr>
          <w:rtl/>
          <w:lang w:bidi="fa-IR"/>
        </w:rPr>
        <w:t xml:space="preserve">، </w:t>
      </w:r>
      <w:r>
        <w:rPr>
          <w:rtl/>
          <w:lang w:bidi="fa-IR"/>
        </w:rPr>
        <w:t>كوفه</w:t>
      </w:r>
      <w:r w:rsidR="00FB36B4">
        <w:rPr>
          <w:rtl/>
          <w:lang w:bidi="fa-IR"/>
        </w:rPr>
        <w:t xml:space="preserve">، </w:t>
      </w:r>
      <w:r>
        <w:rPr>
          <w:rtl/>
          <w:lang w:bidi="fa-IR"/>
        </w:rPr>
        <w:t xml:space="preserve">بصره و مكه ارسال شده و </w:t>
      </w:r>
      <w:r w:rsidR="00FB36B4">
        <w:rPr>
          <w:rtl/>
          <w:lang w:bidi="fa-IR"/>
        </w:rPr>
        <w:t>ی</w:t>
      </w:r>
      <w:r>
        <w:rPr>
          <w:rtl/>
          <w:lang w:bidi="fa-IR"/>
        </w:rPr>
        <w:t>ك مصحف ن</w:t>
      </w:r>
      <w:r w:rsidR="00FB36B4">
        <w:rPr>
          <w:rtl/>
          <w:lang w:bidi="fa-IR"/>
        </w:rPr>
        <w:t>ی</w:t>
      </w:r>
      <w:r>
        <w:rPr>
          <w:rtl/>
          <w:lang w:bidi="fa-IR"/>
        </w:rPr>
        <w:t>ز در مد</w:t>
      </w:r>
      <w:r w:rsidR="00FB36B4">
        <w:rPr>
          <w:rtl/>
          <w:lang w:bidi="fa-IR"/>
        </w:rPr>
        <w:t>ی</w:t>
      </w:r>
      <w:r>
        <w:rPr>
          <w:rtl/>
          <w:lang w:bidi="fa-IR"/>
        </w:rPr>
        <w:t>نه</w:t>
      </w:r>
      <w:r w:rsidR="00FB36B4">
        <w:rPr>
          <w:rtl/>
          <w:lang w:bidi="fa-IR"/>
        </w:rPr>
        <w:t xml:space="preserve">، </w:t>
      </w:r>
      <w:r>
        <w:rPr>
          <w:rtl/>
          <w:lang w:bidi="fa-IR"/>
        </w:rPr>
        <w:t>مركز خلافت نگهدارى مى</w:t>
      </w:r>
      <w:r w:rsidR="00FB36B4">
        <w:rPr>
          <w:rtl/>
          <w:lang w:bidi="fa-IR"/>
        </w:rPr>
        <w:t xml:space="preserve"> </w:t>
      </w:r>
      <w:r>
        <w:rPr>
          <w:rtl/>
          <w:lang w:bidi="fa-IR"/>
        </w:rPr>
        <w:t>شده</w:t>
      </w:r>
      <w:r w:rsidR="00FB36B4">
        <w:rPr>
          <w:rtl/>
          <w:lang w:bidi="fa-IR"/>
        </w:rPr>
        <w:t xml:space="preserve"> </w:t>
      </w:r>
      <w:r>
        <w:rPr>
          <w:rtl/>
          <w:lang w:bidi="fa-IR"/>
        </w:rPr>
        <w:t>است</w:t>
      </w:r>
      <w:r w:rsidR="00FB36B4">
        <w:rPr>
          <w:rtl/>
          <w:lang w:bidi="fa-IR"/>
        </w:rPr>
        <w:t xml:space="preserve">. </w:t>
      </w:r>
    </w:p>
    <w:p w:rsidR="00FC5DC1" w:rsidRDefault="00762B70" w:rsidP="00762B70">
      <w:pPr>
        <w:pStyle w:val="libNormal"/>
        <w:rPr>
          <w:rtl/>
          <w:lang w:bidi="fa-IR"/>
        </w:rPr>
      </w:pPr>
      <w:r>
        <w:rPr>
          <w:rtl/>
          <w:lang w:bidi="fa-IR"/>
        </w:rPr>
        <w:t>7</w:t>
      </w:r>
      <w:r w:rsidR="00FB36B4">
        <w:rPr>
          <w:rtl/>
          <w:lang w:bidi="fa-IR"/>
        </w:rPr>
        <w:t xml:space="preserve">. </w:t>
      </w:r>
      <w:r>
        <w:rPr>
          <w:rtl/>
          <w:lang w:bidi="fa-IR"/>
        </w:rPr>
        <w:t>عثمان به</w:t>
      </w:r>
      <w:r w:rsidR="00FB36B4">
        <w:rPr>
          <w:rtl/>
          <w:lang w:bidi="fa-IR"/>
        </w:rPr>
        <w:t xml:space="preserve"> </w:t>
      </w:r>
      <w:r>
        <w:rPr>
          <w:rtl/>
          <w:lang w:bidi="fa-IR"/>
        </w:rPr>
        <w:t>شهرهاى پ</w:t>
      </w:r>
      <w:r w:rsidR="00FB36B4">
        <w:rPr>
          <w:rtl/>
          <w:lang w:bidi="fa-IR"/>
        </w:rPr>
        <w:t>ی</w:t>
      </w:r>
      <w:r>
        <w:rPr>
          <w:rtl/>
          <w:lang w:bidi="fa-IR"/>
        </w:rPr>
        <w:t xml:space="preserve">ش گفته با هر مصحف </w:t>
      </w:r>
      <w:r w:rsidR="00FB36B4">
        <w:rPr>
          <w:rtl/>
          <w:lang w:bidi="fa-IR"/>
        </w:rPr>
        <w:t>ی</w:t>
      </w:r>
      <w:r>
        <w:rPr>
          <w:rtl/>
          <w:lang w:bidi="fa-IR"/>
        </w:rPr>
        <w:t>ك قارى اعزام نمود</w:t>
      </w:r>
      <w:r w:rsidR="00FB36B4">
        <w:rPr>
          <w:rtl/>
          <w:lang w:bidi="fa-IR"/>
        </w:rPr>
        <w:t xml:space="preserve">. </w:t>
      </w:r>
    </w:p>
    <w:p w:rsidR="00FC5DC1" w:rsidRDefault="00762B70" w:rsidP="00762B70">
      <w:pPr>
        <w:pStyle w:val="libNormal"/>
        <w:rPr>
          <w:rtl/>
          <w:lang w:bidi="fa-IR"/>
        </w:rPr>
      </w:pPr>
      <w:r>
        <w:rPr>
          <w:rtl/>
          <w:lang w:bidi="fa-IR"/>
        </w:rPr>
        <w:lastRenderedPageBreak/>
        <w:t>8</w:t>
      </w:r>
      <w:r w:rsidR="00FB36B4">
        <w:rPr>
          <w:rtl/>
          <w:lang w:bidi="fa-IR"/>
        </w:rPr>
        <w:t xml:space="preserve">. </w:t>
      </w:r>
      <w:r>
        <w:rPr>
          <w:rtl/>
          <w:lang w:bidi="fa-IR"/>
        </w:rPr>
        <w:t>مصاحف عثمانى در دسته</w:t>
      </w:r>
      <w:r w:rsidR="00FB36B4">
        <w:rPr>
          <w:rtl/>
          <w:lang w:bidi="fa-IR"/>
        </w:rPr>
        <w:t xml:space="preserve"> </w:t>
      </w:r>
      <w:r>
        <w:rPr>
          <w:rtl/>
          <w:lang w:bidi="fa-IR"/>
        </w:rPr>
        <w:t>بندى سوره</w:t>
      </w:r>
      <w:r w:rsidR="00FB36B4">
        <w:rPr>
          <w:rtl/>
          <w:lang w:bidi="fa-IR"/>
        </w:rPr>
        <w:t xml:space="preserve"> </w:t>
      </w:r>
      <w:r>
        <w:rPr>
          <w:rtl/>
          <w:lang w:bidi="fa-IR"/>
        </w:rPr>
        <w:t>ها</w:t>
      </w:r>
      <w:r w:rsidR="00FB36B4">
        <w:rPr>
          <w:rtl/>
          <w:lang w:bidi="fa-IR"/>
        </w:rPr>
        <w:t xml:space="preserve">، </w:t>
      </w:r>
      <w:r>
        <w:rPr>
          <w:rtl/>
          <w:lang w:bidi="fa-IR"/>
        </w:rPr>
        <w:t>شب</w:t>
      </w:r>
      <w:r w:rsidR="00FB36B4">
        <w:rPr>
          <w:rtl/>
          <w:lang w:bidi="fa-IR"/>
        </w:rPr>
        <w:t>ی</w:t>
      </w:r>
      <w:r>
        <w:rPr>
          <w:rtl/>
          <w:lang w:bidi="fa-IR"/>
        </w:rPr>
        <w:t>ه مصاحف گذشته بود</w:t>
      </w:r>
      <w:r w:rsidR="00FB36B4">
        <w:rPr>
          <w:rtl/>
          <w:lang w:bidi="fa-IR"/>
        </w:rPr>
        <w:t xml:space="preserve">. </w:t>
      </w:r>
      <w:r>
        <w:rPr>
          <w:rtl/>
          <w:lang w:bidi="fa-IR"/>
        </w:rPr>
        <w:t>ا</w:t>
      </w:r>
      <w:r w:rsidR="00FB36B4">
        <w:rPr>
          <w:rtl/>
          <w:lang w:bidi="fa-IR"/>
        </w:rPr>
        <w:t>ی</w:t>
      </w:r>
      <w:r>
        <w:rPr>
          <w:rtl/>
          <w:lang w:bidi="fa-IR"/>
        </w:rPr>
        <w:t>ن مصاحف از هرگونه نقطه</w:t>
      </w:r>
      <w:r w:rsidR="00FB36B4">
        <w:rPr>
          <w:rtl/>
          <w:lang w:bidi="fa-IR"/>
        </w:rPr>
        <w:t xml:space="preserve">، </w:t>
      </w:r>
      <w:r>
        <w:rPr>
          <w:rtl/>
          <w:lang w:bidi="fa-IR"/>
        </w:rPr>
        <w:t>اعراب و علا</w:t>
      </w:r>
      <w:r w:rsidR="00FB36B4">
        <w:rPr>
          <w:rtl/>
          <w:lang w:bidi="fa-IR"/>
        </w:rPr>
        <w:t>ی</w:t>
      </w:r>
      <w:r>
        <w:rPr>
          <w:rtl/>
          <w:lang w:bidi="fa-IR"/>
        </w:rPr>
        <w:t>م مشخّصه خالى بوده است</w:t>
      </w:r>
      <w:r w:rsidR="00FB36B4">
        <w:rPr>
          <w:rtl/>
          <w:lang w:bidi="fa-IR"/>
        </w:rPr>
        <w:t xml:space="preserve">. </w:t>
      </w:r>
    </w:p>
    <w:p w:rsidR="00FC5DC1" w:rsidRDefault="00762B70" w:rsidP="00762B70">
      <w:pPr>
        <w:pStyle w:val="libNormal"/>
        <w:rPr>
          <w:rtl/>
          <w:lang w:bidi="fa-IR"/>
        </w:rPr>
      </w:pPr>
      <w:r>
        <w:rPr>
          <w:rtl/>
          <w:lang w:bidi="fa-IR"/>
        </w:rPr>
        <w:t>9</w:t>
      </w:r>
      <w:r w:rsidR="00FB36B4">
        <w:rPr>
          <w:rtl/>
          <w:lang w:bidi="fa-IR"/>
        </w:rPr>
        <w:t xml:space="preserve">. </w:t>
      </w:r>
      <w:r>
        <w:rPr>
          <w:rtl/>
          <w:lang w:bidi="fa-IR"/>
        </w:rPr>
        <w:t>نگاهى بر تار</w:t>
      </w:r>
      <w:r w:rsidR="00FB36B4">
        <w:rPr>
          <w:rtl/>
          <w:lang w:bidi="fa-IR"/>
        </w:rPr>
        <w:t>ی</w:t>
      </w:r>
      <w:r>
        <w:rPr>
          <w:rtl/>
          <w:lang w:bidi="fa-IR"/>
        </w:rPr>
        <w:t>خ قرآن و نحوه گردآورى آن ثابت مى</w:t>
      </w:r>
      <w:r w:rsidR="00FB36B4">
        <w:rPr>
          <w:rtl/>
          <w:lang w:bidi="fa-IR"/>
        </w:rPr>
        <w:t xml:space="preserve"> </w:t>
      </w:r>
      <w:r>
        <w:rPr>
          <w:rtl/>
          <w:lang w:bidi="fa-IR"/>
        </w:rPr>
        <w:t>كند كه ترت</w:t>
      </w:r>
      <w:r w:rsidR="00FB36B4">
        <w:rPr>
          <w:rtl/>
          <w:lang w:bidi="fa-IR"/>
        </w:rPr>
        <w:t>ی</w:t>
      </w:r>
      <w:r>
        <w:rPr>
          <w:rtl/>
          <w:lang w:bidi="fa-IR"/>
        </w:rPr>
        <w:t>ب سوره</w:t>
      </w:r>
      <w:r w:rsidR="00FB36B4">
        <w:rPr>
          <w:rtl/>
          <w:lang w:bidi="fa-IR"/>
        </w:rPr>
        <w:t xml:space="preserve"> </w:t>
      </w:r>
      <w:r>
        <w:rPr>
          <w:rtl/>
          <w:lang w:bidi="fa-IR"/>
        </w:rPr>
        <w:t>ها</w:t>
      </w:r>
      <w:r w:rsidR="00FB36B4">
        <w:rPr>
          <w:rtl/>
          <w:lang w:bidi="fa-IR"/>
        </w:rPr>
        <w:t xml:space="preserve">، </w:t>
      </w:r>
      <w:r>
        <w:rPr>
          <w:rtl/>
          <w:lang w:bidi="fa-IR"/>
        </w:rPr>
        <w:t>توق</w:t>
      </w:r>
      <w:r w:rsidR="00FB36B4">
        <w:rPr>
          <w:rtl/>
          <w:lang w:bidi="fa-IR"/>
        </w:rPr>
        <w:t>ی</w:t>
      </w:r>
      <w:r>
        <w:rPr>
          <w:rtl/>
          <w:lang w:bidi="fa-IR"/>
        </w:rPr>
        <w:t>فى ن</w:t>
      </w:r>
      <w:r w:rsidR="00FB36B4">
        <w:rPr>
          <w:rtl/>
          <w:lang w:bidi="fa-IR"/>
        </w:rPr>
        <w:t>ی</w:t>
      </w:r>
      <w:r>
        <w:rPr>
          <w:rtl/>
          <w:lang w:bidi="fa-IR"/>
        </w:rPr>
        <w:t>ست</w:t>
      </w:r>
      <w:r w:rsidR="00FB36B4">
        <w:rPr>
          <w:rtl/>
          <w:lang w:bidi="fa-IR"/>
        </w:rPr>
        <w:t xml:space="preserve">. </w:t>
      </w:r>
    </w:p>
    <w:p w:rsidR="00FC5DC1" w:rsidRDefault="00762B70" w:rsidP="00762B70">
      <w:pPr>
        <w:pStyle w:val="libNormal"/>
        <w:rPr>
          <w:rtl/>
          <w:lang w:bidi="fa-IR"/>
        </w:rPr>
      </w:pPr>
      <w:r>
        <w:rPr>
          <w:rtl/>
          <w:lang w:bidi="fa-IR"/>
        </w:rPr>
        <w:t>10</w:t>
      </w:r>
      <w:r w:rsidR="00FB36B4">
        <w:rPr>
          <w:rtl/>
          <w:lang w:bidi="fa-IR"/>
        </w:rPr>
        <w:t xml:space="preserve">. </w:t>
      </w:r>
      <w:r>
        <w:rPr>
          <w:rtl/>
          <w:lang w:bidi="fa-IR"/>
        </w:rPr>
        <w:t>موضع امامان ش</w:t>
      </w:r>
      <w:r w:rsidR="00FB36B4">
        <w:rPr>
          <w:rtl/>
          <w:lang w:bidi="fa-IR"/>
        </w:rPr>
        <w:t>ی</w:t>
      </w:r>
      <w:r>
        <w:rPr>
          <w:rtl/>
          <w:lang w:bidi="fa-IR"/>
        </w:rPr>
        <w:t>عه در برابر جمع</w:t>
      </w:r>
      <w:r w:rsidR="00FB36B4">
        <w:rPr>
          <w:rtl/>
          <w:lang w:bidi="fa-IR"/>
        </w:rPr>
        <w:t xml:space="preserve"> </w:t>
      </w:r>
      <w:r>
        <w:rPr>
          <w:rtl/>
          <w:lang w:bidi="fa-IR"/>
        </w:rPr>
        <w:t>آورى قرآن به</w:t>
      </w:r>
      <w:r w:rsidR="00FB36B4">
        <w:rPr>
          <w:rtl/>
          <w:lang w:bidi="fa-IR"/>
        </w:rPr>
        <w:t xml:space="preserve"> </w:t>
      </w:r>
      <w:r>
        <w:rPr>
          <w:rtl/>
          <w:lang w:bidi="fa-IR"/>
        </w:rPr>
        <w:t>دست خلفا</w:t>
      </w:r>
      <w:r w:rsidR="00FB36B4">
        <w:rPr>
          <w:rtl/>
          <w:lang w:bidi="fa-IR"/>
        </w:rPr>
        <w:t xml:space="preserve">، </w:t>
      </w:r>
      <w:r>
        <w:rPr>
          <w:rtl/>
          <w:lang w:bidi="fa-IR"/>
        </w:rPr>
        <w:t>مثبت بوده و ه</w:t>
      </w:r>
      <w:r w:rsidR="00FB36B4">
        <w:rPr>
          <w:rtl/>
          <w:lang w:bidi="fa-IR"/>
        </w:rPr>
        <w:t>ی</w:t>
      </w:r>
      <w:r>
        <w:rPr>
          <w:rtl/>
          <w:lang w:bidi="fa-IR"/>
        </w:rPr>
        <w:t>چ گونه مخالفتى ابراز نشده است</w:t>
      </w:r>
      <w:r w:rsidR="00FB36B4">
        <w:rPr>
          <w:rtl/>
          <w:lang w:bidi="fa-IR"/>
        </w:rPr>
        <w:t xml:space="preserve">. </w:t>
      </w:r>
    </w:p>
    <w:p w:rsidR="00FC5DC1" w:rsidRDefault="00E86885" w:rsidP="00E86885">
      <w:pPr>
        <w:pStyle w:val="Heading2"/>
        <w:rPr>
          <w:rtl/>
          <w:lang w:bidi="fa-IR"/>
        </w:rPr>
      </w:pPr>
      <w:bookmarkStart w:id="108" w:name="_Toc469981128"/>
      <w:r>
        <w:rPr>
          <w:rtl/>
          <w:lang w:bidi="fa-IR"/>
        </w:rPr>
        <w:t>فصل پنجم</w:t>
      </w:r>
      <w:r w:rsidR="00B87453">
        <w:rPr>
          <w:rFonts w:hint="cs"/>
          <w:rtl/>
          <w:lang w:bidi="fa-IR"/>
        </w:rPr>
        <w:t xml:space="preserve"> :</w:t>
      </w:r>
      <w:r>
        <w:rPr>
          <w:rtl/>
          <w:lang w:bidi="fa-IR"/>
        </w:rPr>
        <w:t xml:space="preserve"> اعراب و اعجام قرآن</w:t>
      </w:r>
      <w:bookmarkEnd w:id="108"/>
    </w:p>
    <w:p w:rsidR="00FC5DC1" w:rsidRDefault="00E86885" w:rsidP="00B87453">
      <w:pPr>
        <w:pStyle w:val="Heading3"/>
        <w:rPr>
          <w:rtl/>
          <w:lang w:bidi="fa-IR"/>
        </w:rPr>
      </w:pPr>
      <w:bookmarkStart w:id="109" w:name="_Toc469981129"/>
      <w:r>
        <w:rPr>
          <w:rtl/>
          <w:lang w:bidi="fa-IR"/>
        </w:rPr>
        <w:t>الف) خط قرآن</w:t>
      </w:r>
      <w:bookmarkEnd w:id="109"/>
    </w:p>
    <w:p w:rsidR="00FC5DC1" w:rsidRDefault="00762B70" w:rsidP="00762B70">
      <w:pPr>
        <w:pStyle w:val="libNormal"/>
        <w:rPr>
          <w:rtl/>
          <w:lang w:bidi="fa-IR"/>
        </w:rPr>
      </w:pPr>
      <w:r>
        <w:rPr>
          <w:rtl/>
          <w:lang w:bidi="fa-IR"/>
        </w:rPr>
        <w:t>شا</w:t>
      </w:r>
      <w:r w:rsidR="00FB36B4">
        <w:rPr>
          <w:rtl/>
          <w:lang w:bidi="fa-IR"/>
        </w:rPr>
        <w:t>ی</w:t>
      </w:r>
      <w:r>
        <w:rPr>
          <w:rtl/>
          <w:lang w:bidi="fa-IR"/>
        </w:rPr>
        <w:t>د مناسب بود در فصل اول ا</w:t>
      </w:r>
      <w:r w:rsidR="00FB36B4">
        <w:rPr>
          <w:rtl/>
          <w:lang w:bidi="fa-IR"/>
        </w:rPr>
        <w:t>ی</w:t>
      </w:r>
      <w:r>
        <w:rPr>
          <w:rtl/>
          <w:lang w:bidi="fa-IR"/>
        </w:rPr>
        <w:t>ن بخش</w:t>
      </w:r>
      <w:r w:rsidR="00FB36B4">
        <w:rPr>
          <w:rtl/>
          <w:lang w:bidi="fa-IR"/>
        </w:rPr>
        <w:t xml:space="preserve">، </w:t>
      </w:r>
      <w:r>
        <w:rPr>
          <w:rtl/>
          <w:lang w:bidi="fa-IR"/>
        </w:rPr>
        <w:t>كه از نگارش</w:t>
      </w:r>
      <w:r w:rsidR="00FB36B4">
        <w:rPr>
          <w:rtl/>
          <w:lang w:bidi="fa-IR"/>
        </w:rPr>
        <w:t xml:space="preserve">، </w:t>
      </w:r>
      <w:r>
        <w:rPr>
          <w:rtl/>
          <w:lang w:bidi="fa-IR"/>
        </w:rPr>
        <w:t>كتابت و كاتبان قرآن بحث مى</w:t>
      </w:r>
      <w:r w:rsidR="00FB36B4">
        <w:rPr>
          <w:rtl/>
          <w:lang w:bidi="fa-IR"/>
        </w:rPr>
        <w:t xml:space="preserve"> </w:t>
      </w:r>
      <w:r>
        <w:rPr>
          <w:rtl/>
          <w:lang w:bidi="fa-IR"/>
        </w:rPr>
        <w:t>كرد</w:t>
      </w:r>
      <w:r w:rsidR="00FB36B4">
        <w:rPr>
          <w:rtl/>
          <w:lang w:bidi="fa-IR"/>
        </w:rPr>
        <w:t>ی</w:t>
      </w:r>
      <w:r>
        <w:rPr>
          <w:rtl/>
          <w:lang w:bidi="fa-IR"/>
        </w:rPr>
        <w:t>م</w:t>
      </w:r>
      <w:r w:rsidR="00FB36B4">
        <w:rPr>
          <w:rtl/>
          <w:lang w:bidi="fa-IR"/>
        </w:rPr>
        <w:t xml:space="preserve">، </w:t>
      </w:r>
      <w:r>
        <w:rPr>
          <w:rtl/>
          <w:lang w:bidi="fa-IR"/>
        </w:rPr>
        <w:t>راجع به خط «قرآن» ن</w:t>
      </w:r>
      <w:r w:rsidR="00FB36B4">
        <w:rPr>
          <w:rtl/>
          <w:lang w:bidi="fa-IR"/>
        </w:rPr>
        <w:t>ی</w:t>
      </w:r>
      <w:r>
        <w:rPr>
          <w:rtl/>
          <w:lang w:bidi="fa-IR"/>
        </w:rPr>
        <w:t>ز سخن مى</w:t>
      </w:r>
      <w:r w:rsidR="00FB36B4">
        <w:rPr>
          <w:rtl/>
          <w:lang w:bidi="fa-IR"/>
        </w:rPr>
        <w:t xml:space="preserve"> </w:t>
      </w:r>
      <w:r>
        <w:rPr>
          <w:rtl/>
          <w:lang w:bidi="fa-IR"/>
        </w:rPr>
        <w:t>گفت</w:t>
      </w:r>
      <w:r w:rsidR="00FB36B4">
        <w:rPr>
          <w:rtl/>
          <w:lang w:bidi="fa-IR"/>
        </w:rPr>
        <w:t>ی</w:t>
      </w:r>
      <w:r>
        <w:rPr>
          <w:rtl/>
          <w:lang w:bidi="fa-IR"/>
        </w:rPr>
        <w:t>م</w:t>
      </w:r>
      <w:r w:rsidR="00FB36B4">
        <w:rPr>
          <w:rtl/>
          <w:lang w:bidi="fa-IR"/>
        </w:rPr>
        <w:t xml:space="preserve">؛ </w:t>
      </w:r>
      <w:r>
        <w:rPr>
          <w:rtl/>
          <w:lang w:bidi="fa-IR"/>
        </w:rPr>
        <w:t>اما به جهت پ</w:t>
      </w:r>
      <w:r w:rsidR="00FB36B4">
        <w:rPr>
          <w:rtl/>
          <w:lang w:bidi="fa-IR"/>
        </w:rPr>
        <w:t>ی</w:t>
      </w:r>
      <w:r>
        <w:rPr>
          <w:rtl/>
          <w:lang w:bidi="fa-IR"/>
        </w:rPr>
        <w:t>وستگى ا</w:t>
      </w:r>
      <w:r w:rsidR="00FB36B4">
        <w:rPr>
          <w:rtl/>
          <w:lang w:bidi="fa-IR"/>
        </w:rPr>
        <w:t>ی</w:t>
      </w:r>
      <w:r>
        <w:rPr>
          <w:rtl/>
          <w:lang w:bidi="fa-IR"/>
        </w:rPr>
        <w:t>ن بحث و ارتباطى كه با رسم الخط عثمانى دارد و آن</w:t>
      </w:r>
      <w:r w:rsidR="00FB36B4">
        <w:rPr>
          <w:rtl/>
          <w:lang w:bidi="fa-IR"/>
        </w:rPr>
        <w:t xml:space="preserve"> </w:t>
      </w:r>
      <w:r>
        <w:rPr>
          <w:rtl/>
          <w:lang w:bidi="fa-IR"/>
        </w:rPr>
        <w:t>چه پس از توح</w:t>
      </w:r>
      <w:r w:rsidR="00FB36B4">
        <w:rPr>
          <w:rtl/>
          <w:lang w:bidi="fa-IR"/>
        </w:rPr>
        <w:t>ی</w:t>
      </w:r>
      <w:r>
        <w:rPr>
          <w:rtl/>
          <w:lang w:bidi="fa-IR"/>
        </w:rPr>
        <w:t>د مصاحف به</w:t>
      </w:r>
      <w:r w:rsidR="00FB36B4">
        <w:rPr>
          <w:rtl/>
          <w:lang w:bidi="fa-IR"/>
        </w:rPr>
        <w:t xml:space="preserve"> </w:t>
      </w:r>
      <w:r>
        <w:rPr>
          <w:rtl/>
          <w:lang w:bidi="fa-IR"/>
        </w:rPr>
        <w:t>صورت تحوّل و تطوّرى در خط قرآن پد</w:t>
      </w:r>
      <w:r w:rsidR="00FB36B4">
        <w:rPr>
          <w:rtl/>
          <w:lang w:bidi="fa-IR"/>
        </w:rPr>
        <w:t>ی</w:t>
      </w:r>
      <w:r>
        <w:rPr>
          <w:rtl/>
          <w:lang w:bidi="fa-IR"/>
        </w:rPr>
        <w:t>دار گشت</w:t>
      </w:r>
      <w:r w:rsidR="00FB36B4">
        <w:rPr>
          <w:rtl/>
          <w:lang w:bidi="fa-IR"/>
        </w:rPr>
        <w:t xml:space="preserve">، </w:t>
      </w:r>
      <w:r>
        <w:rPr>
          <w:rtl/>
          <w:lang w:bidi="fa-IR"/>
        </w:rPr>
        <w:t>و به اعراب و اعجام در خط قرآن انجام</w:t>
      </w:r>
      <w:r w:rsidR="00FB36B4">
        <w:rPr>
          <w:rtl/>
          <w:lang w:bidi="fa-IR"/>
        </w:rPr>
        <w:t>ی</w:t>
      </w:r>
      <w:r>
        <w:rPr>
          <w:rtl/>
          <w:lang w:bidi="fa-IR"/>
        </w:rPr>
        <w:t>د</w:t>
      </w:r>
      <w:r w:rsidR="00FB36B4">
        <w:rPr>
          <w:rtl/>
          <w:lang w:bidi="fa-IR"/>
        </w:rPr>
        <w:t xml:space="preserve">، </w:t>
      </w:r>
      <w:r>
        <w:rPr>
          <w:rtl/>
          <w:lang w:bidi="fa-IR"/>
        </w:rPr>
        <w:t>بحث از خط قرآن را در ا</w:t>
      </w:r>
      <w:r w:rsidR="00FB36B4">
        <w:rPr>
          <w:rtl/>
          <w:lang w:bidi="fa-IR"/>
        </w:rPr>
        <w:t>ی</w:t>
      </w:r>
      <w:r>
        <w:rPr>
          <w:rtl/>
          <w:lang w:bidi="fa-IR"/>
        </w:rPr>
        <w:t>ن فصل قرار داد</w:t>
      </w:r>
      <w:r w:rsidR="00FB36B4">
        <w:rPr>
          <w:rtl/>
          <w:lang w:bidi="fa-IR"/>
        </w:rPr>
        <w:t>ی</w:t>
      </w:r>
      <w:r>
        <w:rPr>
          <w:rtl/>
          <w:lang w:bidi="fa-IR"/>
        </w:rPr>
        <w:t>م</w:t>
      </w:r>
      <w:r w:rsidR="00FB36B4">
        <w:rPr>
          <w:rtl/>
          <w:lang w:bidi="fa-IR"/>
        </w:rPr>
        <w:t xml:space="preserve">. </w:t>
      </w:r>
      <w:r>
        <w:rPr>
          <w:rtl/>
          <w:lang w:bidi="fa-IR"/>
        </w:rPr>
        <w:t>پ</w:t>
      </w:r>
      <w:r w:rsidR="00FB36B4">
        <w:rPr>
          <w:rtl/>
          <w:lang w:bidi="fa-IR"/>
        </w:rPr>
        <w:t>ی</w:t>
      </w:r>
      <w:r>
        <w:rPr>
          <w:rtl/>
          <w:lang w:bidi="fa-IR"/>
        </w:rPr>
        <w:t>دا</w:t>
      </w:r>
      <w:r w:rsidR="00FB36B4">
        <w:rPr>
          <w:rtl/>
          <w:lang w:bidi="fa-IR"/>
        </w:rPr>
        <w:t>ی</w:t>
      </w:r>
      <w:r>
        <w:rPr>
          <w:rtl/>
          <w:lang w:bidi="fa-IR"/>
        </w:rPr>
        <w:t>ش خط و س</w:t>
      </w:r>
      <w:r w:rsidR="00FB36B4">
        <w:rPr>
          <w:rtl/>
          <w:lang w:bidi="fa-IR"/>
        </w:rPr>
        <w:t>ی</w:t>
      </w:r>
      <w:r>
        <w:rPr>
          <w:rtl/>
          <w:lang w:bidi="fa-IR"/>
        </w:rPr>
        <w:t>ر تحول آن خود تار</w:t>
      </w:r>
      <w:r w:rsidR="00FB36B4">
        <w:rPr>
          <w:rtl/>
          <w:lang w:bidi="fa-IR"/>
        </w:rPr>
        <w:t>ی</w:t>
      </w:r>
      <w:r>
        <w:rPr>
          <w:rtl/>
          <w:lang w:bidi="fa-IR"/>
        </w:rPr>
        <w:t>خ مفصّلى دارد</w:t>
      </w:r>
      <w:r w:rsidR="00FB36B4">
        <w:rPr>
          <w:rtl/>
          <w:lang w:bidi="fa-IR"/>
        </w:rPr>
        <w:t xml:space="preserve">. </w:t>
      </w:r>
    </w:p>
    <w:p w:rsidR="00FC5DC1" w:rsidRDefault="00762B70" w:rsidP="00762B70">
      <w:pPr>
        <w:pStyle w:val="libNormal"/>
        <w:rPr>
          <w:rtl/>
          <w:lang w:bidi="fa-IR"/>
        </w:rPr>
      </w:pPr>
      <w:r>
        <w:rPr>
          <w:rtl/>
          <w:lang w:bidi="fa-IR"/>
        </w:rPr>
        <w:t>در نظر خاورشناسان</w:t>
      </w:r>
      <w:r w:rsidR="00FB36B4">
        <w:rPr>
          <w:rtl/>
          <w:lang w:bidi="fa-IR"/>
        </w:rPr>
        <w:t xml:space="preserve">، </w:t>
      </w:r>
      <w:r>
        <w:rPr>
          <w:rtl/>
          <w:lang w:bidi="fa-IR"/>
        </w:rPr>
        <w:t>خط عربى بر دو قسم است</w:t>
      </w:r>
      <w:r w:rsidR="00FB36B4">
        <w:rPr>
          <w:rtl/>
          <w:lang w:bidi="fa-IR"/>
        </w:rPr>
        <w:t xml:space="preserve">: </w:t>
      </w:r>
      <w:r>
        <w:rPr>
          <w:rtl/>
          <w:lang w:bidi="fa-IR"/>
        </w:rPr>
        <w:t>خط كوفى كه مأخوذ از نوعى خط سر</w:t>
      </w:r>
      <w:r w:rsidR="00FB36B4">
        <w:rPr>
          <w:rtl/>
          <w:lang w:bidi="fa-IR"/>
        </w:rPr>
        <w:t>ی</w:t>
      </w:r>
      <w:r>
        <w:rPr>
          <w:rtl/>
          <w:lang w:bidi="fa-IR"/>
        </w:rPr>
        <w:t>انى است كه به خط «اسطرنج</w:t>
      </w:r>
      <w:r w:rsidR="00FB36B4">
        <w:rPr>
          <w:rtl/>
          <w:lang w:bidi="fa-IR"/>
        </w:rPr>
        <w:t>ی</w:t>
      </w:r>
      <w:r>
        <w:rPr>
          <w:rtl/>
          <w:lang w:bidi="fa-IR"/>
        </w:rPr>
        <w:t>لى» معروف است</w:t>
      </w:r>
      <w:r w:rsidR="00FB36B4">
        <w:rPr>
          <w:rtl/>
          <w:lang w:bidi="fa-IR"/>
        </w:rPr>
        <w:t xml:space="preserve">، </w:t>
      </w:r>
      <w:r>
        <w:rPr>
          <w:rtl/>
          <w:lang w:bidi="fa-IR"/>
        </w:rPr>
        <w:t xml:space="preserve">و خط حجازى </w:t>
      </w:r>
      <w:r w:rsidR="00FB36B4">
        <w:rPr>
          <w:rtl/>
          <w:lang w:bidi="fa-IR"/>
        </w:rPr>
        <w:t>ی</w:t>
      </w:r>
      <w:r>
        <w:rPr>
          <w:rtl/>
          <w:lang w:bidi="fa-IR"/>
        </w:rPr>
        <w:t>ا خط نسخ كه از خط نبطى گرفته شده است</w:t>
      </w:r>
      <w:r w:rsidR="00FB36B4">
        <w:rPr>
          <w:rtl/>
          <w:lang w:bidi="fa-IR"/>
        </w:rPr>
        <w:t xml:space="preserve">. </w:t>
      </w:r>
    </w:p>
    <w:p w:rsidR="00FC5DC1" w:rsidRDefault="00762B70" w:rsidP="00762B70">
      <w:pPr>
        <w:pStyle w:val="libNormal"/>
        <w:rPr>
          <w:rtl/>
          <w:lang w:bidi="fa-IR"/>
        </w:rPr>
      </w:pPr>
      <w:r>
        <w:rPr>
          <w:rtl/>
          <w:lang w:bidi="fa-IR"/>
        </w:rPr>
        <w:t>خط كوفى</w:t>
      </w:r>
      <w:r w:rsidR="00FB36B4">
        <w:rPr>
          <w:rtl/>
          <w:lang w:bidi="fa-IR"/>
        </w:rPr>
        <w:t xml:space="preserve">، </w:t>
      </w:r>
      <w:r>
        <w:rPr>
          <w:rtl/>
          <w:lang w:bidi="fa-IR"/>
        </w:rPr>
        <w:t>شاخه</w:t>
      </w:r>
      <w:r w:rsidR="00FB36B4">
        <w:rPr>
          <w:rtl/>
          <w:lang w:bidi="fa-IR"/>
        </w:rPr>
        <w:t xml:space="preserve"> </w:t>
      </w:r>
      <w:r>
        <w:rPr>
          <w:rtl/>
          <w:lang w:bidi="fa-IR"/>
        </w:rPr>
        <w:t>اى از خط اسطرنج</w:t>
      </w:r>
      <w:r w:rsidR="00FB36B4">
        <w:rPr>
          <w:rtl/>
          <w:lang w:bidi="fa-IR"/>
        </w:rPr>
        <w:t>ی</w:t>
      </w:r>
      <w:r>
        <w:rPr>
          <w:rtl/>
          <w:lang w:bidi="fa-IR"/>
        </w:rPr>
        <w:t>لى است كه پس از بناى شهر كوفه و پختگى ا</w:t>
      </w:r>
      <w:r w:rsidR="00FB36B4">
        <w:rPr>
          <w:rtl/>
          <w:lang w:bidi="fa-IR"/>
        </w:rPr>
        <w:t>ی</w:t>
      </w:r>
      <w:r>
        <w:rPr>
          <w:rtl/>
          <w:lang w:bidi="fa-IR"/>
        </w:rPr>
        <w:t>ن خط در آن</w:t>
      </w:r>
      <w:r w:rsidR="00FB36B4">
        <w:rPr>
          <w:rtl/>
          <w:lang w:bidi="fa-IR"/>
        </w:rPr>
        <w:t xml:space="preserve"> </w:t>
      </w:r>
      <w:r>
        <w:rPr>
          <w:rtl/>
          <w:lang w:bidi="fa-IR"/>
        </w:rPr>
        <w:t>جا به خط كوفى معروف گرد</w:t>
      </w:r>
      <w:r w:rsidR="00FB36B4">
        <w:rPr>
          <w:rtl/>
          <w:lang w:bidi="fa-IR"/>
        </w:rPr>
        <w:t>ی</w:t>
      </w:r>
      <w:r>
        <w:rPr>
          <w:rtl/>
          <w:lang w:bidi="fa-IR"/>
        </w:rPr>
        <w:t>د</w:t>
      </w:r>
      <w:r w:rsidR="00FB36B4">
        <w:rPr>
          <w:rtl/>
          <w:lang w:bidi="fa-IR"/>
        </w:rPr>
        <w:t xml:space="preserve">. </w:t>
      </w:r>
      <w:r>
        <w:rPr>
          <w:rtl/>
          <w:lang w:bidi="fa-IR"/>
        </w:rPr>
        <w:t>ا</w:t>
      </w:r>
      <w:r w:rsidR="00FB36B4">
        <w:rPr>
          <w:rtl/>
          <w:lang w:bidi="fa-IR"/>
        </w:rPr>
        <w:t>ی</w:t>
      </w:r>
      <w:r>
        <w:rPr>
          <w:rtl/>
          <w:lang w:bidi="fa-IR"/>
        </w:rPr>
        <w:t>ن خط را مسلمانان معمولاً براى نگارش قرآن و بعدها روى محراب</w:t>
      </w:r>
      <w:r w:rsidR="00FB36B4">
        <w:rPr>
          <w:rtl/>
          <w:lang w:bidi="fa-IR"/>
        </w:rPr>
        <w:t xml:space="preserve"> </w:t>
      </w:r>
      <w:r>
        <w:rPr>
          <w:rtl/>
          <w:lang w:bidi="fa-IR"/>
        </w:rPr>
        <w:t>ها و بالاى درِ مساجد و پ</w:t>
      </w:r>
      <w:r w:rsidR="00FB36B4">
        <w:rPr>
          <w:rtl/>
          <w:lang w:bidi="fa-IR"/>
        </w:rPr>
        <w:t>ی</w:t>
      </w:r>
      <w:r>
        <w:rPr>
          <w:rtl/>
          <w:lang w:bidi="fa-IR"/>
        </w:rPr>
        <w:t>رامون ابن</w:t>
      </w:r>
      <w:r w:rsidR="00FB36B4">
        <w:rPr>
          <w:rtl/>
          <w:lang w:bidi="fa-IR"/>
        </w:rPr>
        <w:t>ی</w:t>
      </w:r>
      <w:r>
        <w:rPr>
          <w:rtl/>
          <w:lang w:bidi="fa-IR"/>
        </w:rPr>
        <w:t>ه مهم و كت</w:t>
      </w:r>
      <w:r w:rsidR="00FB36B4">
        <w:rPr>
          <w:rtl/>
          <w:lang w:bidi="fa-IR"/>
        </w:rPr>
        <w:t>ی</w:t>
      </w:r>
      <w:r>
        <w:rPr>
          <w:rtl/>
          <w:lang w:bidi="fa-IR"/>
        </w:rPr>
        <w:t>به</w:t>
      </w:r>
      <w:r w:rsidR="00FB36B4">
        <w:rPr>
          <w:rtl/>
          <w:lang w:bidi="fa-IR"/>
        </w:rPr>
        <w:t xml:space="preserve"> </w:t>
      </w:r>
      <w:r>
        <w:rPr>
          <w:rtl/>
          <w:lang w:bidi="fa-IR"/>
        </w:rPr>
        <w:t>هاى قرآن و عناو</w:t>
      </w:r>
      <w:r w:rsidR="00FB36B4">
        <w:rPr>
          <w:rtl/>
          <w:lang w:bidi="fa-IR"/>
        </w:rPr>
        <w:t>ی</w:t>
      </w:r>
      <w:r>
        <w:rPr>
          <w:rtl/>
          <w:lang w:bidi="fa-IR"/>
        </w:rPr>
        <w:t>ن سوره در مصحف</w:t>
      </w:r>
      <w:r w:rsidR="00FB36B4">
        <w:rPr>
          <w:rtl/>
          <w:lang w:bidi="fa-IR"/>
        </w:rPr>
        <w:t xml:space="preserve"> </w:t>
      </w:r>
      <w:r>
        <w:rPr>
          <w:rtl/>
          <w:lang w:bidi="fa-IR"/>
        </w:rPr>
        <w:t>هاى بزرگ مورد استفاده قرار مى</w:t>
      </w:r>
      <w:r w:rsidR="00FB36B4">
        <w:rPr>
          <w:rtl/>
          <w:lang w:bidi="fa-IR"/>
        </w:rPr>
        <w:t xml:space="preserve"> </w:t>
      </w:r>
      <w:r>
        <w:rPr>
          <w:rtl/>
          <w:lang w:bidi="fa-IR"/>
        </w:rPr>
        <w:t>دادند</w:t>
      </w:r>
      <w:r w:rsidR="00FB36B4">
        <w:rPr>
          <w:rtl/>
          <w:lang w:bidi="fa-IR"/>
        </w:rPr>
        <w:t xml:space="preserve">. </w:t>
      </w:r>
      <w:r w:rsidR="00121BD9" w:rsidRPr="00121BD9">
        <w:rPr>
          <w:rStyle w:val="libFootnotenumChar"/>
          <w:rtl/>
          <w:lang w:bidi="fa-IR"/>
        </w:rPr>
        <w:t>(27)</w:t>
      </w:r>
      <w:r w:rsidR="00121BD9">
        <w:rPr>
          <w:rtl/>
          <w:lang w:bidi="fa-IR"/>
        </w:rPr>
        <w:t xml:space="preserve"> </w:t>
      </w:r>
    </w:p>
    <w:p w:rsidR="00FC5DC1" w:rsidRDefault="00762B70" w:rsidP="00762B70">
      <w:pPr>
        <w:pStyle w:val="libNormal"/>
        <w:rPr>
          <w:rtl/>
          <w:lang w:bidi="fa-IR"/>
        </w:rPr>
      </w:pPr>
      <w:r>
        <w:rPr>
          <w:rtl/>
          <w:lang w:bidi="fa-IR"/>
        </w:rPr>
        <w:lastRenderedPageBreak/>
        <w:t>سپس نگارش قرآن با خط نسخ و انواع خطوط مشتق از آن معمول شد</w:t>
      </w:r>
      <w:r w:rsidR="00FB36B4">
        <w:rPr>
          <w:rtl/>
          <w:lang w:bidi="fa-IR"/>
        </w:rPr>
        <w:t xml:space="preserve">. </w:t>
      </w:r>
      <w:r>
        <w:rPr>
          <w:rtl/>
          <w:lang w:bidi="fa-IR"/>
        </w:rPr>
        <w:t>شا</w:t>
      </w:r>
      <w:r w:rsidR="00FB36B4">
        <w:rPr>
          <w:rtl/>
          <w:lang w:bidi="fa-IR"/>
        </w:rPr>
        <w:t>ی</w:t>
      </w:r>
      <w:r>
        <w:rPr>
          <w:rtl/>
          <w:lang w:bidi="fa-IR"/>
        </w:rPr>
        <w:t xml:space="preserve">د از آن جهت كه خط نسخ در اواخر قرن چهارم </w:t>
      </w:r>
      <w:r w:rsidR="00FB36B4">
        <w:rPr>
          <w:rtl/>
          <w:lang w:bidi="fa-IR"/>
        </w:rPr>
        <w:t>ی</w:t>
      </w:r>
      <w:r>
        <w:rPr>
          <w:rtl/>
          <w:lang w:bidi="fa-IR"/>
        </w:rPr>
        <w:t>ا اوا</w:t>
      </w:r>
      <w:r w:rsidR="00FB36B4">
        <w:rPr>
          <w:rtl/>
          <w:lang w:bidi="fa-IR"/>
        </w:rPr>
        <w:t>ی</w:t>
      </w:r>
      <w:r>
        <w:rPr>
          <w:rtl/>
          <w:lang w:bidi="fa-IR"/>
        </w:rPr>
        <w:t>ل قرن پنجم</w:t>
      </w:r>
      <w:r w:rsidR="00FB36B4">
        <w:rPr>
          <w:rtl/>
          <w:lang w:bidi="fa-IR"/>
        </w:rPr>
        <w:t xml:space="preserve">، </w:t>
      </w:r>
      <w:r>
        <w:rPr>
          <w:rtl/>
          <w:lang w:bidi="fa-IR"/>
        </w:rPr>
        <w:t>خط كوفى را در نگارش قرآن و جز آن</w:t>
      </w:r>
      <w:r w:rsidR="00FB36B4">
        <w:rPr>
          <w:rtl/>
          <w:lang w:bidi="fa-IR"/>
        </w:rPr>
        <w:t xml:space="preserve">، </w:t>
      </w:r>
      <w:r>
        <w:rPr>
          <w:rtl/>
          <w:lang w:bidi="fa-IR"/>
        </w:rPr>
        <w:t>منسوخ ساخت</w:t>
      </w:r>
      <w:r w:rsidR="00FB36B4">
        <w:rPr>
          <w:rtl/>
          <w:lang w:bidi="fa-IR"/>
        </w:rPr>
        <w:t xml:space="preserve">، </w:t>
      </w:r>
      <w:r>
        <w:rPr>
          <w:rtl/>
          <w:lang w:bidi="fa-IR"/>
        </w:rPr>
        <w:t>به خط نسخ معروف گرد</w:t>
      </w:r>
      <w:r w:rsidR="00FB36B4">
        <w:rPr>
          <w:rtl/>
          <w:lang w:bidi="fa-IR"/>
        </w:rPr>
        <w:t>ی</w:t>
      </w:r>
      <w:r>
        <w:rPr>
          <w:rtl/>
          <w:lang w:bidi="fa-IR"/>
        </w:rPr>
        <w:t>د</w:t>
      </w:r>
      <w:r w:rsidR="00FB36B4">
        <w:rPr>
          <w:rtl/>
          <w:lang w:bidi="fa-IR"/>
        </w:rPr>
        <w:t xml:space="preserve">. </w:t>
      </w:r>
      <w:r w:rsidR="00121BD9" w:rsidRPr="00121BD9">
        <w:rPr>
          <w:rStyle w:val="libFootnotenumChar"/>
          <w:rtl/>
          <w:lang w:bidi="fa-IR"/>
        </w:rPr>
        <w:t>(28)</w:t>
      </w:r>
      <w:r w:rsidR="00121BD9">
        <w:rPr>
          <w:rtl/>
          <w:lang w:bidi="fa-IR"/>
        </w:rPr>
        <w:t xml:space="preserve"> </w:t>
      </w:r>
    </w:p>
    <w:p w:rsidR="00FC5DC1" w:rsidRDefault="00E86885" w:rsidP="00A752A9">
      <w:pPr>
        <w:pStyle w:val="Heading3"/>
        <w:rPr>
          <w:rtl/>
          <w:lang w:bidi="fa-IR"/>
        </w:rPr>
      </w:pPr>
      <w:bookmarkStart w:id="110" w:name="_Toc469981130"/>
      <w:r>
        <w:rPr>
          <w:rtl/>
          <w:lang w:bidi="fa-IR"/>
        </w:rPr>
        <w:t>ب) حركت گذارى و نقطه گذارى قرآن (اعراب و اعجام)</w:t>
      </w:r>
      <w:bookmarkEnd w:id="110"/>
      <w:r>
        <w:rPr>
          <w:rtl/>
          <w:lang w:bidi="fa-IR"/>
        </w:rPr>
        <w:t xml:space="preserve"> </w:t>
      </w:r>
    </w:p>
    <w:p w:rsidR="00FC5DC1" w:rsidRDefault="00762B70" w:rsidP="00762B70">
      <w:pPr>
        <w:pStyle w:val="libNormal"/>
        <w:rPr>
          <w:rtl/>
          <w:lang w:bidi="fa-IR"/>
        </w:rPr>
      </w:pPr>
      <w:r>
        <w:rPr>
          <w:rtl/>
          <w:lang w:bidi="fa-IR"/>
        </w:rPr>
        <w:t>در مباحث مربوط به گردآورى قرآن گفت</w:t>
      </w:r>
      <w:r w:rsidR="00FB36B4">
        <w:rPr>
          <w:rtl/>
          <w:lang w:bidi="fa-IR"/>
        </w:rPr>
        <w:t>ی</w:t>
      </w:r>
      <w:r>
        <w:rPr>
          <w:rtl/>
          <w:lang w:bidi="fa-IR"/>
        </w:rPr>
        <w:t>م كه خط قرآن</w:t>
      </w:r>
      <w:r w:rsidR="00FB36B4">
        <w:rPr>
          <w:rtl/>
          <w:lang w:bidi="fa-IR"/>
        </w:rPr>
        <w:t xml:space="preserve">، </w:t>
      </w:r>
      <w:r>
        <w:rPr>
          <w:rtl/>
          <w:lang w:bidi="fa-IR"/>
        </w:rPr>
        <w:t>ه</w:t>
      </w:r>
      <w:r w:rsidR="00FB36B4">
        <w:rPr>
          <w:rtl/>
          <w:lang w:bidi="fa-IR"/>
        </w:rPr>
        <w:t>ی</w:t>
      </w:r>
      <w:r>
        <w:rPr>
          <w:rtl/>
          <w:lang w:bidi="fa-IR"/>
        </w:rPr>
        <w:t>چ گونه علامتى نداشت</w:t>
      </w:r>
      <w:r w:rsidR="00FB36B4">
        <w:rPr>
          <w:rtl/>
          <w:lang w:bidi="fa-IR"/>
        </w:rPr>
        <w:t xml:space="preserve">. </w:t>
      </w:r>
      <w:r>
        <w:rPr>
          <w:rtl/>
          <w:lang w:bidi="fa-IR"/>
        </w:rPr>
        <w:t>علت آن عدم وجود ا</w:t>
      </w:r>
      <w:r w:rsidR="00FB36B4">
        <w:rPr>
          <w:rtl/>
          <w:lang w:bidi="fa-IR"/>
        </w:rPr>
        <w:t>ی</w:t>
      </w:r>
      <w:r>
        <w:rPr>
          <w:rtl/>
          <w:lang w:bidi="fa-IR"/>
        </w:rPr>
        <w:t>ن علا</w:t>
      </w:r>
      <w:r w:rsidR="00FB36B4">
        <w:rPr>
          <w:rtl/>
          <w:lang w:bidi="fa-IR"/>
        </w:rPr>
        <w:t>ی</w:t>
      </w:r>
      <w:r>
        <w:rPr>
          <w:rtl/>
          <w:lang w:bidi="fa-IR"/>
        </w:rPr>
        <w:t>م در دو خط سر</w:t>
      </w:r>
      <w:r w:rsidR="00FB36B4">
        <w:rPr>
          <w:rtl/>
          <w:lang w:bidi="fa-IR"/>
        </w:rPr>
        <w:t>ی</w:t>
      </w:r>
      <w:r>
        <w:rPr>
          <w:rtl/>
          <w:lang w:bidi="fa-IR"/>
        </w:rPr>
        <w:t>انى و نبطى بود كه خط كوفى و نسخ</w:t>
      </w:r>
      <w:r w:rsidR="00FB36B4">
        <w:rPr>
          <w:rtl/>
          <w:lang w:bidi="fa-IR"/>
        </w:rPr>
        <w:t xml:space="preserve">، </w:t>
      </w:r>
      <w:r>
        <w:rPr>
          <w:rtl/>
          <w:lang w:bidi="fa-IR"/>
        </w:rPr>
        <w:t>از آن دو منشعب شده بودند</w:t>
      </w:r>
      <w:r w:rsidR="00FB36B4">
        <w:rPr>
          <w:rtl/>
          <w:lang w:bidi="fa-IR"/>
        </w:rPr>
        <w:t xml:space="preserve">. </w:t>
      </w:r>
      <w:r>
        <w:rPr>
          <w:rtl/>
          <w:lang w:bidi="fa-IR"/>
        </w:rPr>
        <w:t>هم</w:t>
      </w:r>
      <w:r w:rsidR="00FB36B4">
        <w:rPr>
          <w:rtl/>
          <w:lang w:bidi="fa-IR"/>
        </w:rPr>
        <w:t>ی</w:t>
      </w:r>
      <w:r>
        <w:rPr>
          <w:rtl/>
          <w:lang w:bidi="fa-IR"/>
        </w:rPr>
        <w:t xml:space="preserve">ن امر باعث بروز اختلاف </w:t>
      </w:r>
      <w:r w:rsidR="00853B4A">
        <w:rPr>
          <w:rtl/>
          <w:lang w:bidi="fa-IR"/>
        </w:rPr>
        <w:t>قرائت</w:t>
      </w:r>
      <w:r w:rsidR="00FB36B4">
        <w:rPr>
          <w:rtl/>
          <w:lang w:bidi="fa-IR"/>
        </w:rPr>
        <w:t xml:space="preserve"> </w:t>
      </w:r>
      <w:r>
        <w:rPr>
          <w:rtl/>
          <w:lang w:bidi="fa-IR"/>
        </w:rPr>
        <w:t>ها در م</w:t>
      </w:r>
      <w:r w:rsidR="00FB36B4">
        <w:rPr>
          <w:rtl/>
          <w:lang w:bidi="fa-IR"/>
        </w:rPr>
        <w:t>ی</w:t>
      </w:r>
      <w:r>
        <w:rPr>
          <w:rtl/>
          <w:lang w:bidi="fa-IR"/>
        </w:rPr>
        <w:t>ان مسلمانان گرد</w:t>
      </w:r>
      <w:r w:rsidR="00FB36B4">
        <w:rPr>
          <w:rtl/>
          <w:lang w:bidi="fa-IR"/>
        </w:rPr>
        <w:t>ی</w:t>
      </w:r>
      <w:r>
        <w:rPr>
          <w:rtl/>
          <w:lang w:bidi="fa-IR"/>
        </w:rPr>
        <w:t>د</w:t>
      </w:r>
      <w:r w:rsidR="00FB36B4">
        <w:rPr>
          <w:rtl/>
          <w:lang w:bidi="fa-IR"/>
        </w:rPr>
        <w:t xml:space="preserve">. </w:t>
      </w:r>
      <w:r>
        <w:rPr>
          <w:rtl/>
          <w:lang w:bidi="fa-IR"/>
        </w:rPr>
        <w:t>به عنوان مثال كلمه</w:t>
      </w:r>
      <w:r w:rsidR="00FB36B4">
        <w:rPr>
          <w:rtl/>
          <w:lang w:bidi="fa-IR"/>
        </w:rPr>
        <w:t xml:space="preserve"> </w:t>
      </w:r>
      <w:r>
        <w:rPr>
          <w:rtl/>
          <w:lang w:bidi="fa-IR"/>
        </w:rPr>
        <w:t>اى مثل «تتلوا» ممكن بود به صورت</w:t>
      </w:r>
      <w:r w:rsidR="00FB36B4">
        <w:rPr>
          <w:rtl/>
          <w:lang w:bidi="fa-IR"/>
        </w:rPr>
        <w:t xml:space="preserve"> </w:t>
      </w:r>
      <w:r>
        <w:rPr>
          <w:rtl/>
          <w:lang w:bidi="fa-IR"/>
        </w:rPr>
        <w:t>هاى مختلف نظ</w:t>
      </w:r>
      <w:r w:rsidR="00FB36B4">
        <w:rPr>
          <w:rtl/>
          <w:lang w:bidi="fa-IR"/>
        </w:rPr>
        <w:t>ی</w:t>
      </w:r>
      <w:r>
        <w:rPr>
          <w:rtl/>
          <w:lang w:bidi="fa-IR"/>
        </w:rPr>
        <w:t>ر «</w:t>
      </w:r>
      <w:r w:rsidR="00FB36B4">
        <w:rPr>
          <w:rtl/>
          <w:lang w:bidi="fa-IR"/>
        </w:rPr>
        <w:t>ی</w:t>
      </w:r>
      <w:r>
        <w:rPr>
          <w:rtl/>
          <w:lang w:bidi="fa-IR"/>
        </w:rPr>
        <w:t>تْلُوا»</w:t>
      </w:r>
      <w:r w:rsidR="00FB36B4">
        <w:rPr>
          <w:rtl/>
          <w:lang w:bidi="fa-IR"/>
        </w:rPr>
        <w:t xml:space="preserve">، </w:t>
      </w:r>
      <w:r>
        <w:rPr>
          <w:rtl/>
          <w:lang w:bidi="fa-IR"/>
        </w:rPr>
        <w:t>«تَتْلوا» و «نَبْلوا» خوانده شود</w:t>
      </w:r>
      <w:r w:rsidR="00FB36B4">
        <w:rPr>
          <w:rtl/>
          <w:lang w:bidi="fa-IR"/>
        </w:rPr>
        <w:t xml:space="preserve">. </w:t>
      </w:r>
      <w:r>
        <w:rPr>
          <w:rtl/>
          <w:lang w:bidi="fa-IR"/>
        </w:rPr>
        <w:t>عرب با ذوق فطرى خود و با اتكا به حافظه قوى</w:t>
      </w:r>
      <w:r w:rsidR="00FB36B4">
        <w:rPr>
          <w:rtl/>
          <w:lang w:bidi="fa-IR"/>
        </w:rPr>
        <w:t xml:space="preserve">، </w:t>
      </w:r>
      <w:r>
        <w:rPr>
          <w:rtl/>
          <w:lang w:bidi="fa-IR"/>
        </w:rPr>
        <w:t>نخست آ</w:t>
      </w:r>
      <w:r w:rsidR="00FB36B4">
        <w:rPr>
          <w:rtl/>
          <w:lang w:bidi="fa-IR"/>
        </w:rPr>
        <w:t>ی</w:t>
      </w:r>
      <w:r>
        <w:rPr>
          <w:rtl/>
          <w:lang w:bidi="fa-IR"/>
        </w:rPr>
        <w:t>ات قرآن را - گرچه علا</w:t>
      </w:r>
      <w:r w:rsidR="00FB36B4">
        <w:rPr>
          <w:rtl/>
          <w:lang w:bidi="fa-IR"/>
        </w:rPr>
        <w:t>ی</w:t>
      </w:r>
      <w:r>
        <w:rPr>
          <w:rtl/>
          <w:lang w:bidi="fa-IR"/>
        </w:rPr>
        <w:t>مى نداشتند - به طور صح</w:t>
      </w:r>
      <w:r w:rsidR="00FB36B4">
        <w:rPr>
          <w:rtl/>
          <w:lang w:bidi="fa-IR"/>
        </w:rPr>
        <w:t>ی</w:t>
      </w:r>
      <w:r>
        <w:rPr>
          <w:rtl/>
          <w:lang w:bidi="fa-IR"/>
        </w:rPr>
        <w:t xml:space="preserve">ح </w:t>
      </w:r>
      <w:r w:rsidR="00853B4A">
        <w:rPr>
          <w:rtl/>
          <w:lang w:bidi="fa-IR"/>
        </w:rPr>
        <w:t>قرائت</w:t>
      </w:r>
      <w:r>
        <w:rPr>
          <w:rtl/>
          <w:lang w:bidi="fa-IR"/>
        </w:rPr>
        <w:t xml:space="preserve"> مى</w:t>
      </w:r>
      <w:r w:rsidR="00FB36B4">
        <w:rPr>
          <w:rtl/>
          <w:lang w:bidi="fa-IR"/>
        </w:rPr>
        <w:t xml:space="preserve"> </w:t>
      </w:r>
      <w:r>
        <w:rPr>
          <w:rtl/>
          <w:lang w:bidi="fa-IR"/>
        </w:rPr>
        <w:t>نمود</w:t>
      </w:r>
      <w:r w:rsidR="00FB36B4">
        <w:rPr>
          <w:rtl/>
          <w:lang w:bidi="fa-IR"/>
        </w:rPr>
        <w:t xml:space="preserve">؛ </w:t>
      </w:r>
      <w:r>
        <w:rPr>
          <w:rtl/>
          <w:lang w:bidi="fa-IR"/>
        </w:rPr>
        <w:t>امّا بعدها كه فتوحات</w:t>
      </w:r>
      <w:r w:rsidR="00FB36B4">
        <w:rPr>
          <w:rtl/>
          <w:lang w:bidi="fa-IR"/>
        </w:rPr>
        <w:t xml:space="preserve">، </w:t>
      </w:r>
      <w:r>
        <w:rPr>
          <w:rtl/>
          <w:lang w:bidi="fa-IR"/>
        </w:rPr>
        <w:t>قلمرو حكومت اسلامى را گسترش داد و قدرت اسلام به دو امپراتورى ا</w:t>
      </w:r>
      <w:r w:rsidR="00FB36B4">
        <w:rPr>
          <w:rtl/>
          <w:lang w:bidi="fa-IR"/>
        </w:rPr>
        <w:t>ی</w:t>
      </w:r>
      <w:r>
        <w:rPr>
          <w:rtl/>
          <w:lang w:bidi="fa-IR"/>
        </w:rPr>
        <w:t>ران و روم كش</w:t>
      </w:r>
      <w:r w:rsidR="00FB36B4">
        <w:rPr>
          <w:rtl/>
          <w:lang w:bidi="fa-IR"/>
        </w:rPr>
        <w:t>ی</w:t>
      </w:r>
      <w:r>
        <w:rPr>
          <w:rtl/>
          <w:lang w:bidi="fa-IR"/>
        </w:rPr>
        <w:t>ده شد و بس</w:t>
      </w:r>
      <w:r w:rsidR="00FB36B4">
        <w:rPr>
          <w:rtl/>
          <w:lang w:bidi="fa-IR"/>
        </w:rPr>
        <w:t>ی</w:t>
      </w:r>
      <w:r>
        <w:rPr>
          <w:rtl/>
          <w:lang w:bidi="fa-IR"/>
        </w:rPr>
        <w:t>ارى از غ</w:t>
      </w:r>
      <w:r w:rsidR="00FB36B4">
        <w:rPr>
          <w:rtl/>
          <w:lang w:bidi="fa-IR"/>
        </w:rPr>
        <w:t>ی</w:t>
      </w:r>
      <w:r>
        <w:rPr>
          <w:rtl/>
          <w:lang w:bidi="fa-IR"/>
        </w:rPr>
        <w:t>رعرب</w:t>
      </w:r>
      <w:r w:rsidR="00FB36B4">
        <w:rPr>
          <w:rtl/>
          <w:lang w:bidi="fa-IR"/>
        </w:rPr>
        <w:t xml:space="preserve"> </w:t>
      </w:r>
      <w:r>
        <w:rPr>
          <w:rtl/>
          <w:lang w:bidi="fa-IR"/>
        </w:rPr>
        <w:t>زبانان به اسلام رو آوردند</w:t>
      </w:r>
      <w:r w:rsidR="00FB36B4">
        <w:rPr>
          <w:rtl/>
          <w:lang w:bidi="fa-IR"/>
        </w:rPr>
        <w:t xml:space="preserve">، </w:t>
      </w:r>
      <w:r>
        <w:rPr>
          <w:rtl/>
          <w:lang w:bidi="fa-IR"/>
        </w:rPr>
        <w:t>زبان عربى در اثر اختلاط با زبان</w:t>
      </w:r>
      <w:r w:rsidR="00FB36B4">
        <w:rPr>
          <w:rtl/>
          <w:lang w:bidi="fa-IR"/>
        </w:rPr>
        <w:t xml:space="preserve"> </w:t>
      </w:r>
      <w:r>
        <w:rPr>
          <w:rtl/>
          <w:lang w:bidi="fa-IR"/>
        </w:rPr>
        <w:t>هاى د</w:t>
      </w:r>
      <w:r w:rsidR="00FB36B4">
        <w:rPr>
          <w:rtl/>
          <w:lang w:bidi="fa-IR"/>
        </w:rPr>
        <w:t>ی</w:t>
      </w:r>
      <w:r>
        <w:rPr>
          <w:rtl/>
          <w:lang w:bidi="fa-IR"/>
        </w:rPr>
        <w:t>گر خلوص و فصاحت خو</w:t>
      </w:r>
      <w:r w:rsidR="00FB36B4">
        <w:rPr>
          <w:rtl/>
          <w:lang w:bidi="fa-IR"/>
        </w:rPr>
        <w:t>ی</w:t>
      </w:r>
      <w:r>
        <w:rPr>
          <w:rtl/>
          <w:lang w:bidi="fa-IR"/>
        </w:rPr>
        <w:t>ش را از دست داد</w:t>
      </w:r>
      <w:r w:rsidR="00FB36B4">
        <w:rPr>
          <w:rtl/>
          <w:lang w:bidi="fa-IR"/>
        </w:rPr>
        <w:t xml:space="preserve">. </w:t>
      </w:r>
      <w:r>
        <w:rPr>
          <w:rtl/>
          <w:lang w:bidi="fa-IR"/>
        </w:rPr>
        <w:t>عرب د</w:t>
      </w:r>
      <w:r w:rsidR="00FB36B4">
        <w:rPr>
          <w:rtl/>
          <w:lang w:bidi="fa-IR"/>
        </w:rPr>
        <w:t>ی</w:t>
      </w:r>
      <w:r>
        <w:rPr>
          <w:rtl/>
          <w:lang w:bidi="fa-IR"/>
        </w:rPr>
        <w:t>گر عرب باد</w:t>
      </w:r>
      <w:r w:rsidR="00FB36B4">
        <w:rPr>
          <w:rtl/>
          <w:lang w:bidi="fa-IR"/>
        </w:rPr>
        <w:t>ی</w:t>
      </w:r>
      <w:r>
        <w:rPr>
          <w:rtl/>
          <w:lang w:bidi="fa-IR"/>
        </w:rPr>
        <w:t>ه نبود كه در تكلّم زبان خو</w:t>
      </w:r>
      <w:r w:rsidR="00FB36B4">
        <w:rPr>
          <w:rtl/>
          <w:lang w:bidi="fa-IR"/>
        </w:rPr>
        <w:t>ی</w:t>
      </w:r>
      <w:r>
        <w:rPr>
          <w:rtl/>
          <w:lang w:bidi="fa-IR"/>
        </w:rPr>
        <w:t>ش ن</w:t>
      </w:r>
      <w:r w:rsidR="00FB36B4">
        <w:rPr>
          <w:rtl/>
          <w:lang w:bidi="fa-IR"/>
        </w:rPr>
        <w:t>ی</w:t>
      </w:r>
      <w:r>
        <w:rPr>
          <w:rtl/>
          <w:lang w:bidi="fa-IR"/>
        </w:rPr>
        <w:t>ازى به تعل</w:t>
      </w:r>
      <w:r w:rsidR="00FB36B4">
        <w:rPr>
          <w:rtl/>
          <w:lang w:bidi="fa-IR"/>
        </w:rPr>
        <w:t>ی</w:t>
      </w:r>
      <w:r>
        <w:rPr>
          <w:rtl/>
          <w:lang w:bidi="fa-IR"/>
        </w:rPr>
        <w:t>م و تعلّم قواعد ادبى نداشته باشد و به صورت فطرى و خودجوش صح</w:t>
      </w:r>
      <w:r w:rsidR="00FB36B4">
        <w:rPr>
          <w:rtl/>
          <w:lang w:bidi="fa-IR"/>
        </w:rPr>
        <w:t>ی</w:t>
      </w:r>
      <w:r>
        <w:rPr>
          <w:rtl/>
          <w:lang w:bidi="fa-IR"/>
        </w:rPr>
        <w:t>ح بخواند</w:t>
      </w:r>
      <w:r w:rsidR="00FB36B4">
        <w:rPr>
          <w:rtl/>
          <w:lang w:bidi="fa-IR"/>
        </w:rPr>
        <w:t xml:space="preserve">، </w:t>
      </w:r>
      <w:r>
        <w:rPr>
          <w:rtl/>
          <w:lang w:bidi="fa-IR"/>
        </w:rPr>
        <w:t>بنو</w:t>
      </w:r>
      <w:r w:rsidR="00FB36B4">
        <w:rPr>
          <w:rtl/>
          <w:lang w:bidi="fa-IR"/>
        </w:rPr>
        <w:t>ی</w:t>
      </w:r>
      <w:r>
        <w:rPr>
          <w:rtl/>
          <w:lang w:bidi="fa-IR"/>
        </w:rPr>
        <w:t>سد و سخن بگو</w:t>
      </w:r>
      <w:r w:rsidR="00FB36B4">
        <w:rPr>
          <w:rtl/>
          <w:lang w:bidi="fa-IR"/>
        </w:rPr>
        <w:t>ی</w:t>
      </w:r>
      <w:r>
        <w:rPr>
          <w:rtl/>
          <w:lang w:bidi="fa-IR"/>
        </w:rPr>
        <w:t>د</w:t>
      </w:r>
      <w:r w:rsidR="00FB36B4">
        <w:rPr>
          <w:rtl/>
          <w:lang w:bidi="fa-IR"/>
        </w:rPr>
        <w:t xml:space="preserve">. </w:t>
      </w:r>
      <w:r>
        <w:rPr>
          <w:rtl/>
          <w:lang w:bidi="fa-IR"/>
        </w:rPr>
        <w:t>اختلاط عرب</w:t>
      </w:r>
      <w:r w:rsidR="00FB36B4">
        <w:rPr>
          <w:rtl/>
          <w:lang w:bidi="fa-IR"/>
        </w:rPr>
        <w:t xml:space="preserve"> </w:t>
      </w:r>
      <w:r>
        <w:rPr>
          <w:rtl/>
          <w:lang w:bidi="fa-IR"/>
        </w:rPr>
        <w:t>ها با د</w:t>
      </w:r>
      <w:r w:rsidR="00FB36B4">
        <w:rPr>
          <w:rtl/>
          <w:lang w:bidi="fa-IR"/>
        </w:rPr>
        <w:t>ی</w:t>
      </w:r>
      <w:r>
        <w:rPr>
          <w:rtl/>
          <w:lang w:bidi="fa-IR"/>
        </w:rPr>
        <w:t>گران آهسته</w:t>
      </w:r>
      <w:r w:rsidR="00FB36B4">
        <w:rPr>
          <w:rtl/>
          <w:lang w:bidi="fa-IR"/>
        </w:rPr>
        <w:t xml:space="preserve"> </w:t>
      </w:r>
      <w:r>
        <w:rPr>
          <w:rtl/>
          <w:lang w:bidi="fa-IR"/>
        </w:rPr>
        <w:t>آهسته تأث</w:t>
      </w:r>
      <w:r w:rsidR="00FB36B4">
        <w:rPr>
          <w:rtl/>
          <w:lang w:bidi="fa-IR"/>
        </w:rPr>
        <w:t>ی</w:t>
      </w:r>
      <w:r>
        <w:rPr>
          <w:rtl/>
          <w:lang w:bidi="fa-IR"/>
        </w:rPr>
        <w:t>ر منفى خود را بر روى زبان فص</w:t>
      </w:r>
      <w:r w:rsidR="00FB36B4">
        <w:rPr>
          <w:rtl/>
          <w:lang w:bidi="fa-IR"/>
        </w:rPr>
        <w:t>ی</w:t>
      </w:r>
      <w:r>
        <w:rPr>
          <w:rtl/>
          <w:lang w:bidi="fa-IR"/>
        </w:rPr>
        <w:t>ح گذارد</w:t>
      </w:r>
      <w:r w:rsidR="00FB36B4">
        <w:rPr>
          <w:rtl/>
          <w:lang w:bidi="fa-IR"/>
        </w:rPr>
        <w:t xml:space="preserve">؛ </w:t>
      </w:r>
      <w:r>
        <w:rPr>
          <w:rtl/>
          <w:lang w:bidi="fa-IR"/>
        </w:rPr>
        <w:t>به گونه</w:t>
      </w:r>
      <w:r w:rsidR="00FB36B4">
        <w:rPr>
          <w:rtl/>
          <w:lang w:bidi="fa-IR"/>
        </w:rPr>
        <w:t xml:space="preserve"> </w:t>
      </w:r>
      <w:r>
        <w:rPr>
          <w:rtl/>
          <w:lang w:bidi="fa-IR"/>
        </w:rPr>
        <w:t xml:space="preserve">اى كه آنان گاه در سخن گفتن و </w:t>
      </w:r>
      <w:r w:rsidR="00FB36B4">
        <w:rPr>
          <w:rtl/>
          <w:lang w:bidi="fa-IR"/>
        </w:rPr>
        <w:t>ی</w:t>
      </w:r>
      <w:r>
        <w:rPr>
          <w:rtl/>
          <w:lang w:bidi="fa-IR"/>
        </w:rPr>
        <w:t>ا كتابت دچار اشتباه مى</w:t>
      </w:r>
      <w:r w:rsidR="00FB36B4">
        <w:rPr>
          <w:rtl/>
          <w:lang w:bidi="fa-IR"/>
        </w:rPr>
        <w:t xml:space="preserve"> </w:t>
      </w:r>
      <w:r>
        <w:rPr>
          <w:rtl/>
          <w:lang w:bidi="fa-IR"/>
        </w:rPr>
        <w:t>گرد</w:t>
      </w:r>
      <w:r w:rsidR="00FB36B4">
        <w:rPr>
          <w:rtl/>
          <w:lang w:bidi="fa-IR"/>
        </w:rPr>
        <w:t>ی</w:t>
      </w:r>
      <w:r>
        <w:rPr>
          <w:rtl/>
          <w:lang w:bidi="fa-IR"/>
        </w:rPr>
        <w:t>دند</w:t>
      </w:r>
      <w:r w:rsidR="00FB36B4">
        <w:rPr>
          <w:rtl/>
          <w:lang w:bidi="fa-IR"/>
        </w:rPr>
        <w:t xml:space="preserve">؛ </w:t>
      </w:r>
      <w:r>
        <w:rPr>
          <w:rtl/>
          <w:lang w:bidi="fa-IR"/>
        </w:rPr>
        <w:t>ز</w:t>
      </w:r>
      <w:r w:rsidR="00FB36B4">
        <w:rPr>
          <w:rtl/>
          <w:lang w:bidi="fa-IR"/>
        </w:rPr>
        <w:t>ی</w:t>
      </w:r>
      <w:r>
        <w:rPr>
          <w:rtl/>
          <w:lang w:bidi="fa-IR"/>
        </w:rPr>
        <w:t>را د</w:t>
      </w:r>
      <w:r w:rsidR="00FB36B4">
        <w:rPr>
          <w:rtl/>
          <w:lang w:bidi="fa-IR"/>
        </w:rPr>
        <w:t>ی</w:t>
      </w:r>
      <w:r>
        <w:rPr>
          <w:rtl/>
          <w:lang w:bidi="fa-IR"/>
        </w:rPr>
        <w:t>گر</w:t>
      </w:r>
      <w:r w:rsidR="00FB36B4">
        <w:rPr>
          <w:rtl/>
          <w:lang w:bidi="fa-IR"/>
        </w:rPr>
        <w:t xml:space="preserve">، </w:t>
      </w:r>
      <w:r>
        <w:rPr>
          <w:rtl/>
          <w:lang w:bidi="fa-IR"/>
        </w:rPr>
        <w:t>قر</w:t>
      </w:r>
      <w:r w:rsidR="00FB36B4">
        <w:rPr>
          <w:rtl/>
          <w:lang w:bidi="fa-IR"/>
        </w:rPr>
        <w:t>ی</w:t>
      </w:r>
      <w:r>
        <w:rPr>
          <w:rtl/>
          <w:lang w:bidi="fa-IR"/>
        </w:rPr>
        <w:t>حه و ذوق خالص عربى</w:t>
      </w:r>
      <w:r w:rsidR="00FB36B4">
        <w:rPr>
          <w:rtl/>
          <w:lang w:bidi="fa-IR"/>
        </w:rPr>
        <w:t xml:space="preserve">، </w:t>
      </w:r>
      <w:r>
        <w:rPr>
          <w:rtl/>
          <w:lang w:bidi="fa-IR"/>
        </w:rPr>
        <w:t>كه آنها را از هرگونه حركت و اعرابى بى</w:t>
      </w:r>
      <w:r w:rsidR="00FB36B4">
        <w:rPr>
          <w:rtl/>
          <w:lang w:bidi="fa-IR"/>
        </w:rPr>
        <w:t xml:space="preserve"> </w:t>
      </w:r>
      <w:r>
        <w:rPr>
          <w:rtl/>
          <w:lang w:bidi="fa-IR"/>
        </w:rPr>
        <w:t>ن</w:t>
      </w:r>
      <w:r w:rsidR="00FB36B4">
        <w:rPr>
          <w:rtl/>
          <w:lang w:bidi="fa-IR"/>
        </w:rPr>
        <w:t>ی</w:t>
      </w:r>
      <w:r>
        <w:rPr>
          <w:rtl/>
          <w:lang w:bidi="fa-IR"/>
        </w:rPr>
        <w:t>از مى</w:t>
      </w:r>
      <w:r w:rsidR="00FB36B4">
        <w:rPr>
          <w:rtl/>
          <w:lang w:bidi="fa-IR"/>
        </w:rPr>
        <w:t xml:space="preserve"> </w:t>
      </w:r>
      <w:r>
        <w:rPr>
          <w:rtl/>
          <w:lang w:bidi="fa-IR"/>
        </w:rPr>
        <w:t>ساخت</w:t>
      </w:r>
      <w:r w:rsidR="00FB36B4">
        <w:rPr>
          <w:rtl/>
          <w:lang w:bidi="fa-IR"/>
        </w:rPr>
        <w:t xml:space="preserve">، </w:t>
      </w:r>
      <w:r>
        <w:rPr>
          <w:rtl/>
          <w:lang w:bidi="fa-IR"/>
        </w:rPr>
        <w:t>وجود نداشت</w:t>
      </w:r>
      <w:r w:rsidR="00FB36B4">
        <w:rPr>
          <w:rtl/>
          <w:lang w:bidi="fa-IR"/>
        </w:rPr>
        <w:t xml:space="preserve">. </w:t>
      </w:r>
      <w:r>
        <w:rPr>
          <w:rtl/>
          <w:lang w:bidi="fa-IR"/>
        </w:rPr>
        <w:t>هم</w:t>
      </w:r>
      <w:r w:rsidR="00FB36B4">
        <w:rPr>
          <w:rtl/>
          <w:lang w:bidi="fa-IR"/>
        </w:rPr>
        <w:t>ی</w:t>
      </w:r>
      <w:r>
        <w:rPr>
          <w:rtl/>
          <w:lang w:bidi="fa-IR"/>
        </w:rPr>
        <w:t xml:space="preserve">ن امر باعث شد در </w:t>
      </w:r>
      <w:r w:rsidR="00853B4A">
        <w:rPr>
          <w:rtl/>
          <w:lang w:bidi="fa-IR"/>
        </w:rPr>
        <w:t>قرائت</w:t>
      </w:r>
      <w:r>
        <w:rPr>
          <w:rtl/>
          <w:lang w:bidi="fa-IR"/>
        </w:rPr>
        <w:t xml:space="preserve"> قرآن ن</w:t>
      </w:r>
      <w:r w:rsidR="00FB36B4">
        <w:rPr>
          <w:rtl/>
          <w:lang w:bidi="fa-IR"/>
        </w:rPr>
        <w:t>ی</w:t>
      </w:r>
      <w:r>
        <w:rPr>
          <w:rtl/>
          <w:lang w:bidi="fa-IR"/>
        </w:rPr>
        <w:t xml:space="preserve">ز كه براساس «رسم عثمانى» </w:t>
      </w:r>
      <w:r w:rsidR="00121BD9" w:rsidRPr="00121BD9">
        <w:rPr>
          <w:rStyle w:val="libFootnotenumChar"/>
          <w:rtl/>
          <w:lang w:bidi="fa-IR"/>
        </w:rPr>
        <w:t>(29)</w:t>
      </w:r>
      <w:r w:rsidR="00121BD9">
        <w:rPr>
          <w:rtl/>
          <w:lang w:bidi="fa-IR"/>
        </w:rPr>
        <w:t xml:space="preserve"> </w:t>
      </w:r>
      <w:r>
        <w:rPr>
          <w:rtl/>
          <w:lang w:bidi="fa-IR"/>
        </w:rPr>
        <w:t>بود</w:t>
      </w:r>
      <w:r w:rsidR="00FB36B4">
        <w:rPr>
          <w:rtl/>
          <w:lang w:bidi="fa-IR"/>
        </w:rPr>
        <w:t xml:space="preserve">، </w:t>
      </w:r>
      <w:r>
        <w:rPr>
          <w:rtl/>
          <w:lang w:bidi="fa-IR"/>
        </w:rPr>
        <w:t>اشتباهاتى رخ دهد</w:t>
      </w:r>
      <w:r w:rsidR="00FB36B4">
        <w:rPr>
          <w:rtl/>
          <w:lang w:bidi="fa-IR"/>
        </w:rPr>
        <w:t xml:space="preserve">. </w:t>
      </w:r>
    </w:p>
    <w:p w:rsidR="00FC5DC1" w:rsidRDefault="00762B70" w:rsidP="00762B70">
      <w:pPr>
        <w:pStyle w:val="libNormal"/>
        <w:rPr>
          <w:rtl/>
          <w:lang w:bidi="fa-IR"/>
        </w:rPr>
      </w:pPr>
      <w:r>
        <w:rPr>
          <w:rtl/>
          <w:lang w:bidi="fa-IR"/>
        </w:rPr>
        <w:lastRenderedPageBreak/>
        <w:t>اصولاً ه</w:t>
      </w:r>
      <w:r w:rsidR="00FB36B4">
        <w:rPr>
          <w:rtl/>
          <w:lang w:bidi="fa-IR"/>
        </w:rPr>
        <w:t>ی</w:t>
      </w:r>
      <w:r>
        <w:rPr>
          <w:rtl/>
          <w:lang w:bidi="fa-IR"/>
        </w:rPr>
        <w:t>چ زبانى به اندازه زبان عربى از تغ</w:t>
      </w:r>
      <w:r w:rsidR="00FB36B4">
        <w:rPr>
          <w:rtl/>
          <w:lang w:bidi="fa-IR"/>
        </w:rPr>
        <w:t>یی</w:t>
      </w:r>
      <w:r>
        <w:rPr>
          <w:rtl/>
          <w:lang w:bidi="fa-IR"/>
        </w:rPr>
        <w:t>ر در حركات كلمات و ن</w:t>
      </w:r>
      <w:r w:rsidR="00FB36B4">
        <w:rPr>
          <w:rtl/>
          <w:lang w:bidi="fa-IR"/>
        </w:rPr>
        <w:t>ی</w:t>
      </w:r>
      <w:r>
        <w:rPr>
          <w:rtl/>
          <w:lang w:bidi="fa-IR"/>
        </w:rPr>
        <w:t>ز عدم رعا</w:t>
      </w:r>
      <w:r w:rsidR="00FB36B4">
        <w:rPr>
          <w:rtl/>
          <w:lang w:bidi="fa-IR"/>
        </w:rPr>
        <w:t>ی</w:t>
      </w:r>
      <w:r>
        <w:rPr>
          <w:rtl/>
          <w:lang w:bidi="fa-IR"/>
        </w:rPr>
        <w:t>ت علا</w:t>
      </w:r>
      <w:r w:rsidR="00FB36B4">
        <w:rPr>
          <w:rtl/>
          <w:lang w:bidi="fa-IR"/>
        </w:rPr>
        <w:t>ی</w:t>
      </w:r>
      <w:r>
        <w:rPr>
          <w:rtl/>
          <w:lang w:bidi="fa-IR"/>
        </w:rPr>
        <w:t>م و نشانه</w:t>
      </w:r>
      <w:r w:rsidR="00FB36B4">
        <w:rPr>
          <w:rtl/>
          <w:lang w:bidi="fa-IR"/>
        </w:rPr>
        <w:t xml:space="preserve"> </w:t>
      </w:r>
      <w:r>
        <w:rPr>
          <w:rtl/>
          <w:lang w:bidi="fa-IR"/>
        </w:rPr>
        <w:t>ها</w:t>
      </w:r>
      <w:r w:rsidR="00FB36B4">
        <w:rPr>
          <w:rtl/>
          <w:lang w:bidi="fa-IR"/>
        </w:rPr>
        <w:t xml:space="preserve">، </w:t>
      </w:r>
      <w:r>
        <w:rPr>
          <w:rtl/>
          <w:lang w:bidi="fa-IR"/>
        </w:rPr>
        <w:t>دچار مشكل نمى</w:t>
      </w:r>
      <w:r w:rsidR="00FB36B4">
        <w:rPr>
          <w:rtl/>
          <w:lang w:bidi="fa-IR"/>
        </w:rPr>
        <w:t xml:space="preserve"> </w:t>
      </w:r>
      <w:r>
        <w:rPr>
          <w:rtl/>
          <w:lang w:bidi="fa-IR"/>
        </w:rPr>
        <w:t>گردد</w:t>
      </w:r>
      <w:r w:rsidR="00FB36B4">
        <w:rPr>
          <w:rtl/>
          <w:lang w:bidi="fa-IR"/>
        </w:rPr>
        <w:t xml:space="preserve">، </w:t>
      </w:r>
      <w:r>
        <w:rPr>
          <w:rtl/>
          <w:lang w:bidi="fa-IR"/>
        </w:rPr>
        <w:t>چرا كه «اِعراب» در تفه</w:t>
      </w:r>
      <w:r w:rsidR="00FB36B4">
        <w:rPr>
          <w:rtl/>
          <w:lang w:bidi="fa-IR"/>
        </w:rPr>
        <w:t>ی</w:t>
      </w:r>
      <w:r>
        <w:rPr>
          <w:rtl/>
          <w:lang w:bidi="fa-IR"/>
        </w:rPr>
        <w:t>م مقصود الفاظ و عبارات</w:t>
      </w:r>
      <w:r w:rsidR="00FB36B4">
        <w:rPr>
          <w:rtl/>
          <w:lang w:bidi="fa-IR"/>
        </w:rPr>
        <w:t xml:space="preserve">، </w:t>
      </w:r>
      <w:r>
        <w:rPr>
          <w:rtl/>
          <w:lang w:bidi="fa-IR"/>
        </w:rPr>
        <w:t>در ا</w:t>
      </w:r>
      <w:r w:rsidR="00FB36B4">
        <w:rPr>
          <w:rtl/>
          <w:lang w:bidi="fa-IR"/>
        </w:rPr>
        <w:t>ی</w:t>
      </w:r>
      <w:r>
        <w:rPr>
          <w:rtl/>
          <w:lang w:bidi="fa-IR"/>
        </w:rPr>
        <w:t>ن زبان از اهم</w:t>
      </w:r>
      <w:r w:rsidR="00FB36B4">
        <w:rPr>
          <w:rtl/>
          <w:lang w:bidi="fa-IR"/>
        </w:rPr>
        <w:t>ی</w:t>
      </w:r>
      <w:r>
        <w:rPr>
          <w:rtl/>
          <w:lang w:bidi="fa-IR"/>
        </w:rPr>
        <w:t>ت و</w:t>
      </w:r>
      <w:r w:rsidR="00FB36B4">
        <w:rPr>
          <w:rtl/>
          <w:lang w:bidi="fa-IR"/>
        </w:rPr>
        <w:t>ی</w:t>
      </w:r>
      <w:r>
        <w:rPr>
          <w:rtl/>
          <w:lang w:bidi="fa-IR"/>
        </w:rPr>
        <w:t>ژه</w:t>
      </w:r>
      <w:r w:rsidR="00FB36B4">
        <w:rPr>
          <w:rtl/>
          <w:lang w:bidi="fa-IR"/>
        </w:rPr>
        <w:t xml:space="preserve"> </w:t>
      </w:r>
      <w:r>
        <w:rPr>
          <w:rtl/>
          <w:lang w:bidi="fa-IR"/>
        </w:rPr>
        <w:t>اى برخوردار است</w:t>
      </w:r>
      <w:r w:rsidR="00FB36B4">
        <w:rPr>
          <w:rtl/>
          <w:lang w:bidi="fa-IR"/>
        </w:rPr>
        <w:t xml:space="preserve">. </w:t>
      </w:r>
    </w:p>
    <w:p w:rsidR="00FC5DC1" w:rsidRDefault="00E86885" w:rsidP="00A752A9">
      <w:pPr>
        <w:pStyle w:val="Heading3"/>
        <w:rPr>
          <w:rtl/>
          <w:lang w:bidi="fa-IR"/>
        </w:rPr>
      </w:pPr>
      <w:bookmarkStart w:id="111" w:name="_Toc469981131"/>
      <w:r>
        <w:rPr>
          <w:rtl/>
          <w:lang w:bidi="fa-IR"/>
        </w:rPr>
        <w:t>اعراب گذارى</w:t>
      </w:r>
      <w:bookmarkEnd w:id="111"/>
    </w:p>
    <w:p w:rsidR="00FC5DC1" w:rsidRDefault="00762B70" w:rsidP="00762B70">
      <w:pPr>
        <w:pStyle w:val="libNormal"/>
        <w:rPr>
          <w:rtl/>
          <w:lang w:bidi="fa-IR"/>
        </w:rPr>
      </w:pPr>
      <w:r>
        <w:rPr>
          <w:rtl/>
          <w:lang w:bidi="fa-IR"/>
        </w:rPr>
        <w:t>عموماً ا</w:t>
      </w:r>
      <w:r w:rsidR="00FB36B4">
        <w:rPr>
          <w:rtl/>
          <w:lang w:bidi="fa-IR"/>
        </w:rPr>
        <w:t>ی</w:t>
      </w:r>
      <w:r>
        <w:rPr>
          <w:rtl/>
          <w:lang w:bidi="fa-IR"/>
        </w:rPr>
        <w:t>ن اقدام را براى اوّل</w:t>
      </w:r>
      <w:r w:rsidR="00FB36B4">
        <w:rPr>
          <w:rtl/>
          <w:lang w:bidi="fa-IR"/>
        </w:rPr>
        <w:t>ی</w:t>
      </w:r>
      <w:r>
        <w:rPr>
          <w:rtl/>
          <w:lang w:bidi="fa-IR"/>
        </w:rPr>
        <w:t xml:space="preserve">ن بار به «ابوالاسود دوئلى» </w:t>
      </w:r>
      <w:r w:rsidR="00121BD9" w:rsidRPr="00121BD9">
        <w:rPr>
          <w:rStyle w:val="libFootnotenumChar"/>
          <w:rtl/>
          <w:lang w:bidi="fa-IR"/>
        </w:rPr>
        <w:t>(30)</w:t>
      </w:r>
      <w:r w:rsidR="00121BD9">
        <w:rPr>
          <w:rtl/>
          <w:lang w:bidi="fa-IR"/>
        </w:rPr>
        <w:t xml:space="preserve"> </w:t>
      </w:r>
      <w:r>
        <w:rPr>
          <w:rtl/>
          <w:lang w:bidi="fa-IR"/>
        </w:rPr>
        <w:t>نسبت داده</w:t>
      </w:r>
      <w:r w:rsidR="00FB36B4">
        <w:rPr>
          <w:rtl/>
          <w:lang w:bidi="fa-IR"/>
        </w:rPr>
        <w:t xml:space="preserve"> </w:t>
      </w:r>
      <w:r>
        <w:rPr>
          <w:rtl/>
          <w:lang w:bidi="fa-IR"/>
        </w:rPr>
        <w:t>اند</w:t>
      </w:r>
      <w:r w:rsidR="00FB36B4">
        <w:rPr>
          <w:rtl/>
          <w:lang w:bidi="fa-IR"/>
        </w:rPr>
        <w:t xml:space="preserve">. </w:t>
      </w:r>
    </w:p>
    <w:p w:rsidR="00FC5DC1" w:rsidRDefault="00E86885" w:rsidP="00A752A9">
      <w:pPr>
        <w:pStyle w:val="libNormal"/>
        <w:rPr>
          <w:rtl/>
          <w:lang w:bidi="fa-IR"/>
        </w:rPr>
      </w:pPr>
      <w:r>
        <w:rPr>
          <w:rtl/>
          <w:lang w:bidi="fa-IR"/>
        </w:rPr>
        <w:t xml:space="preserve">ماجراى اعراب گذارى قرآن توسط ابوالاسود، روایتى جالب توجه دارد. </w:t>
      </w:r>
    </w:p>
    <w:p w:rsidR="00FC5DC1" w:rsidRDefault="00762B70" w:rsidP="00762B70">
      <w:pPr>
        <w:pStyle w:val="libNormal"/>
        <w:rPr>
          <w:rtl/>
          <w:lang w:bidi="fa-IR"/>
        </w:rPr>
      </w:pPr>
      <w:r>
        <w:rPr>
          <w:rtl/>
          <w:lang w:bidi="fa-IR"/>
        </w:rPr>
        <w:t>«ز</w:t>
      </w:r>
      <w:r w:rsidR="00FB36B4">
        <w:rPr>
          <w:rtl/>
          <w:lang w:bidi="fa-IR"/>
        </w:rPr>
        <w:t>ی</w:t>
      </w:r>
      <w:r>
        <w:rPr>
          <w:rtl/>
          <w:lang w:bidi="fa-IR"/>
        </w:rPr>
        <w:t>اد بن سم</w:t>
      </w:r>
      <w:r w:rsidR="00FB36B4">
        <w:rPr>
          <w:rtl/>
          <w:lang w:bidi="fa-IR"/>
        </w:rPr>
        <w:t>ی</w:t>
      </w:r>
      <w:r>
        <w:rPr>
          <w:rtl/>
          <w:lang w:bidi="fa-IR"/>
        </w:rPr>
        <w:t>ه» والى بصره و حومه آن</w:t>
      </w:r>
      <w:r w:rsidR="00121BD9">
        <w:rPr>
          <w:rtl/>
          <w:lang w:bidi="fa-IR"/>
        </w:rPr>
        <w:t xml:space="preserve"> (</w:t>
      </w:r>
      <w:r>
        <w:rPr>
          <w:rtl/>
          <w:lang w:bidi="fa-IR"/>
        </w:rPr>
        <w:t>53-50ق</w:t>
      </w:r>
      <w:r w:rsidR="00FB36B4">
        <w:rPr>
          <w:rtl/>
          <w:lang w:bidi="fa-IR"/>
        </w:rPr>
        <w:t>.</w:t>
      </w:r>
      <w:r w:rsidR="00121BD9">
        <w:rPr>
          <w:rtl/>
          <w:lang w:bidi="fa-IR"/>
        </w:rPr>
        <w:t xml:space="preserve">) </w:t>
      </w:r>
      <w:r>
        <w:rPr>
          <w:rtl/>
          <w:lang w:bidi="fa-IR"/>
        </w:rPr>
        <w:t>بود</w:t>
      </w:r>
      <w:r w:rsidR="00FB36B4">
        <w:rPr>
          <w:rtl/>
          <w:lang w:bidi="fa-IR"/>
        </w:rPr>
        <w:t xml:space="preserve">. </w:t>
      </w:r>
      <w:r>
        <w:rPr>
          <w:rtl/>
          <w:lang w:bidi="fa-IR"/>
        </w:rPr>
        <w:t>عتبى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معاو</w:t>
      </w:r>
      <w:r w:rsidR="00FB36B4">
        <w:rPr>
          <w:rtl/>
          <w:lang w:bidi="fa-IR"/>
        </w:rPr>
        <w:t>ی</w:t>
      </w:r>
      <w:r>
        <w:rPr>
          <w:rtl/>
          <w:lang w:bidi="fa-IR"/>
        </w:rPr>
        <w:t>ه خل</w:t>
      </w:r>
      <w:r w:rsidR="00FB36B4">
        <w:rPr>
          <w:rtl/>
          <w:lang w:bidi="fa-IR"/>
        </w:rPr>
        <w:t>ی</w:t>
      </w:r>
      <w:r>
        <w:rPr>
          <w:rtl/>
          <w:lang w:bidi="fa-IR"/>
        </w:rPr>
        <w:t>فه اموى</w:t>
      </w:r>
      <w:r w:rsidR="00FB36B4">
        <w:rPr>
          <w:rtl/>
          <w:lang w:bidi="fa-IR"/>
        </w:rPr>
        <w:t xml:space="preserve">، </w:t>
      </w:r>
      <w:r>
        <w:rPr>
          <w:rtl/>
          <w:lang w:bidi="fa-IR"/>
        </w:rPr>
        <w:t>نامه</w:t>
      </w:r>
      <w:r w:rsidR="00FB36B4">
        <w:rPr>
          <w:rtl/>
          <w:lang w:bidi="fa-IR"/>
        </w:rPr>
        <w:t xml:space="preserve"> </w:t>
      </w:r>
      <w:r>
        <w:rPr>
          <w:rtl/>
          <w:lang w:bidi="fa-IR"/>
        </w:rPr>
        <w:t>اى به ز</w:t>
      </w:r>
      <w:r w:rsidR="00FB36B4">
        <w:rPr>
          <w:rtl/>
          <w:lang w:bidi="fa-IR"/>
        </w:rPr>
        <w:t>ی</w:t>
      </w:r>
      <w:r>
        <w:rPr>
          <w:rtl/>
          <w:lang w:bidi="fa-IR"/>
        </w:rPr>
        <w:t>اد نوشت و عب</w:t>
      </w:r>
      <w:r w:rsidR="00FB36B4">
        <w:rPr>
          <w:rtl/>
          <w:lang w:bidi="fa-IR"/>
        </w:rPr>
        <w:t>ی</w:t>
      </w:r>
      <w:r>
        <w:rPr>
          <w:rtl/>
          <w:lang w:bidi="fa-IR"/>
        </w:rPr>
        <w:t>دالله فرزند ز</w:t>
      </w:r>
      <w:r w:rsidR="00FB36B4">
        <w:rPr>
          <w:rtl/>
          <w:lang w:bidi="fa-IR"/>
        </w:rPr>
        <w:t>ی</w:t>
      </w:r>
      <w:r>
        <w:rPr>
          <w:rtl/>
          <w:lang w:bidi="fa-IR"/>
        </w:rPr>
        <w:t>اد را خواست كه نزد او به شام برود</w:t>
      </w:r>
      <w:r w:rsidR="00FB36B4">
        <w:rPr>
          <w:rtl/>
          <w:lang w:bidi="fa-IR"/>
        </w:rPr>
        <w:t xml:space="preserve">. </w:t>
      </w:r>
      <w:r>
        <w:rPr>
          <w:rtl/>
          <w:lang w:bidi="fa-IR"/>
        </w:rPr>
        <w:t>چون عب</w:t>
      </w:r>
      <w:r w:rsidR="00FB36B4">
        <w:rPr>
          <w:rtl/>
          <w:lang w:bidi="fa-IR"/>
        </w:rPr>
        <w:t>ی</w:t>
      </w:r>
      <w:r>
        <w:rPr>
          <w:rtl/>
          <w:lang w:bidi="fa-IR"/>
        </w:rPr>
        <w:t>دالله نزد او رس</w:t>
      </w:r>
      <w:r w:rsidR="00FB36B4">
        <w:rPr>
          <w:rtl/>
          <w:lang w:bidi="fa-IR"/>
        </w:rPr>
        <w:t>ی</w:t>
      </w:r>
      <w:r>
        <w:rPr>
          <w:rtl/>
          <w:lang w:bidi="fa-IR"/>
        </w:rPr>
        <w:t>د</w:t>
      </w:r>
      <w:r w:rsidR="00FB36B4">
        <w:rPr>
          <w:rtl/>
          <w:lang w:bidi="fa-IR"/>
        </w:rPr>
        <w:t xml:space="preserve">، </w:t>
      </w:r>
      <w:r>
        <w:rPr>
          <w:rtl/>
          <w:lang w:bidi="fa-IR"/>
        </w:rPr>
        <w:t>معاو</w:t>
      </w:r>
      <w:r w:rsidR="00FB36B4">
        <w:rPr>
          <w:rtl/>
          <w:lang w:bidi="fa-IR"/>
        </w:rPr>
        <w:t>ی</w:t>
      </w:r>
      <w:r>
        <w:rPr>
          <w:rtl/>
          <w:lang w:bidi="fa-IR"/>
        </w:rPr>
        <w:t>ه د</w:t>
      </w:r>
      <w:r w:rsidR="00FB36B4">
        <w:rPr>
          <w:rtl/>
          <w:lang w:bidi="fa-IR"/>
        </w:rPr>
        <w:t>ی</w:t>
      </w:r>
      <w:r>
        <w:rPr>
          <w:rtl/>
          <w:lang w:bidi="fa-IR"/>
        </w:rPr>
        <w:t>د كه بس</w:t>
      </w:r>
      <w:r w:rsidR="00FB36B4">
        <w:rPr>
          <w:rtl/>
          <w:lang w:bidi="fa-IR"/>
        </w:rPr>
        <w:t>ی</w:t>
      </w:r>
      <w:r>
        <w:rPr>
          <w:rtl/>
          <w:lang w:bidi="fa-IR"/>
        </w:rPr>
        <w:t>ار بد حرف مى</w:t>
      </w:r>
      <w:r w:rsidR="00FB36B4">
        <w:rPr>
          <w:rtl/>
          <w:lang w:bidi="fa-IR"/>
        </w:rPr>
        <w:t xml:space="preserve"> </w:t>
      </w:r>
      <w:r>
        <w:rPr>
          <w:rtl/>
          <w:lang w:bidi="fa-IR"/>
        </w:rPr>
        <w:t>زند و در سخن او «لحن» د</w:t>
      </w:r>
      <w:r w:rsidR="00FB36B4">
        <w:rPr>
          <w:rtl/>
          <w:lang w:bidi="fa-IR"/>
        </w:rPr>
        <w:t>ی</w:t>
      </w:r>
      <w:r>
        <w:rPr>
          <w:rtl/>
          <w:lang w:bidi="fa-IR"/>
        </w:rPr>
        <w:t>ده مى</w:t>
      </w:r>
      <w:r w:rsidR="00FB36B4">
        <w:rPr>
          <w:rtl/>
          <w:lang w:bidi="fa-IR"/>
        </w:rPr>
        <w:t xml:space="preserve"> </w:t>
      </w:r>
      <w:r>
        <w:rPr>
          <w:rtl/>
          <w:lang w:bidi="fa-IR"/>
        </w:rPr>
        <w:t>شود</w:t>
      </w:r>
      <w:r w:rsidR="00FB36B4">
        <w:rPr>
          <w:rtl/>
          <w:lang w:bidi="fa-IR"/>
        </w:rPr>
        <w:t xml:space="preserve">. </w:t>
      </w:r>
      <w:r>
        <w:rPr>
          <w:rtl/>
          <w:lang w:bidi="fa-IR"/>
        </w:rPr>
        <w:t>معاو</w:t>
      </w:r>
      <w:r w:rsidR="00FB36B4">
        <w:rPr>
          <w:rtl/>
          <w:lang w:bidi="fa-IR"/>
        </w:rPr>
        <w:t>ی</w:t>
      </w:r>
      <w:r>
        <w:rPr>
          <w:rtl/>
          <w:lang w:bidi="fa-IR"/>
        </w:rPr>
        <w:t>ه وى را نزد پدرش برگرداند و در نامه</w:t>
      </w:r>
      <w:r w:rsidR="00FB36B4">
        <w:rPr>
          <w:rtl/>
          <w:lang w:bidi="fa-IR"/>
        </w:rPr>
        <w:t xml:space="preserve"> </w:t>
      </w:r>
      <w:r>
        <w:rPr>
          <w:rtl/>
          <w:lang w:bidi="fa-IR"/>
        </w:rPr>
        <w:t>اى</w:t>
      </w:r>
      <w:r w:rsidR="00FB36B4">
        <w:rPr>
          <w:rtl/>
          <w:lang w:bidi="fa-IR"/>
        </w:rPr>
        <w:t xml:space="preserve">، </w:t>
      </w:r>
      <w:r>
        <w:rPr>
          <w:rtl/>
          <w:lang w:bidi="fa-IR"/>
        </w:rPr>
        <w:t>ز</w:t>
      </w:r>
      <w:r w:rsidR="00FB36B4">
        <w:rPr>
          <w:rtl/>
          <w:lang w:bidi="fa-IR"/>
        </w:rPr>
        <w:t>ی</w:t>
      </w:r>
      <w:r>
        <w:rPr>
          <w:rtl/>
          <w:lang w:bidi="fa-IR"/>
        </w:rPr>
        <w:t>اد را از كوتاهى در ترب</w:t>
      </w:r>
      <w:r w:rsidR="00FB36B4">
        <w:rPr>
          <w:rtl/>
          <w:lang w:bidi="fa-IR"/>
        </w:rPr>
        <w:t>ی</w:t>
      </w:r>
      <w:r>
        <w:rPr>
          <w:rtl/>
          <w:lang w:bidi="fa-IR"/>
        </w:rPr>
        <w:t>ت فرزند سرزنش كرد</w:t>
      </w:r>
      <w:r w:rsidR="00FB36B4">
        <w:rPr>
          <w:rtl/>
          <w:lang w:bidi="fa-IR"/>
        </w:rPr>
        <w:t xml:space="preserve">. </w:t>
      </w:r>
      <w:r>
        <w:rPr>
          <w:rtl/>
          <w:lang w:bidi="fa-IR"/>
        </w:rPr>
        <w:t>ز</w:t>
      </w:r>
      <w:r w:rsidR="00FB36B4">
        <w:rPr>
          <w:rtl/>
          <w:lang w:bidi="fa-IR"/>
        </w:rPr>
        <w:t>ی</w:t>
      </w:r>
      <w:r>
        <w:rPr>
          <w:rtl/>
          <w:lang w:bidi="fa-IR"/>
        </w:rPr>
        <w:t>اد به فكر آموزش فرزند افتاد</w:t>
      </w:r>
      <w:r w:rsidR="00FB36B4">
        <w:rPr>
          <w:rtl/>
          <w:lang w:bidi="fa-IR"/>
        </w:rPr>
        <w:t xml:space="preserve">. </w:t>
      </w:r>
      <w:r>
        <w:rPr>
          <w:rtl/>
          <w:lang w:bidi="fa-IR"/>
        </w:rPr>
        <w:t xml:space="preserve">ابوالاسود را خواست و تباهى و فسادى را كه در زبان عرب راه </w:t>
      </w:r>
      <w:r w:rsidR="00FB36B4">
        <w:rPr>
          <w:rtl/>
          <w:lang w:bidi="fa-IR"/>
        </w:rPr>
        <w:t>ی</w:t>
      </w:r>
      <w:r>
        <w:rPr>
          <w:rtl/>
          <w:lang w:bidi="fa-IR"/>
        </w:rPr>
        <w:t>افته</w:t>
      </w:r>
      <w:r w:rsidR="00FB36B4">
        <w:rPr>
          <w:rtl/>
          <w:lang w:bidi="fa-IR"/>
        </w:rPr>
        <w:t xml:space="preserve"> </w:t>
      </w:r>
      <w:r>
        <w:rPr>
          <w:rtl/>
          <w:lang w:bidi="fa-IR"/>
        </w:rPr>
        <w:t>بود</w:t>
      </w:r>
      <w:r w:rsidR="00FB36B4">
        <w:rPr>
          <w:rtl/>
          <w:lang w:bidi="fa-IR"/>
        </w:rPr>
        <w:t xml:space="preserve">، </w:t>
      </w:r>
      <w:r>
        <w:rPr>
          <w:rtl/>
          <w:lang w:bidi="fa-IR"/>
        </w:rPr>
        <w:t>با وى در م</w:t>
      </w:r>
      <w:r w:rsidR="00FB36B4">
        <w:rPr>
          <w:rtl/>
          <w:lang w:bidi="fa-IR"/>
        </w:rPr>
        <w:t>ی</w:t>
      </w:r>
      <w:r>
        <w:rPr>
          <w:rtl/>
          <w:lang w:bidi="fa-IR"/>
        </w:rPr>
        <w:t>ان نهاد و از او خواست كه كتاب خدا را اعراب گذارد</w:t>
      </w:r>
      <w:r w:rsidR="00FB36B4">
        <w:rPr>
          <w:rtl/>
          <w:lang w:bidi="fa-IR"/>
        </w:rPr>
        <w:t xml:space="preserve">. </w:t>
      </w:r>
      <w:r>
        <w:rPr>
          <w:rtl/>
          <w:lang w:bidi="fa-IR"/>
        </w:rPr>
        <w:t>ابوالاسود از ا</w:t>
      </w:r>
      <w:r w:rsidR="00FB36B4">
        <w:rPr>
          <w:rtl/>
          <w:lang w:bidi="fa-IR"/>
        </w:rPr>
        <w:t>ی</w:t>
      </w:r>
      <w:r>
        <w:rPr>
          <w:rtl/>
          <w:lang w:bidi="fa-IR"/>
        </w:rPr>
        <w:t>ن كار سرپ</w:t>
      </w:r>
      <w:r w:rsidR="00FB36B4">
        <w:rPr>
          <w:rtl/>
          <w:lang w:bidi="fa-IR"/>
        </w:rPr>
        <w:t>ی</w:t>
      </w:r>
      <w:r>
        <w:rPr>
          <w:rtl/>
          <w:lang w:bidi="fa-IR"/>
        </w:rPr>
        <w:t>چ</w:t>
      </w:r>
      <w:r w:rsidR="00FB36B4">
        <w:rPr>
          <w:rtl/>
          <w:lang w:bidi="fa-IR"/>
        </w:rPr>
        <w:t>ی</w:t>
      </w:r>
      <w:r>
        <w:rPr>
          <w:rtl/>
          <w:lang w:bidi="fa-IR"/>
        </w:rPr>
        <w:t>د</w:t>
      </w:r>
      <w:r w:rsidR="00FB36B4">
        <w:rPr>
          <w:rtl/>
          <w:lang w:bidi="fa-IR"/>
        </w:rPr>
        <w:t xml:space="preserve">. </w:t>
      </w:r>
      <w:r>
        <w:rPr>
          <w:rtl/>
          <w:lang w:bidi="fa-IR"/>
        </w:rPr>
        <w:t>ز</w:t>
      </w:r>
      <w:r w:rsidR="00FB36B4">
        <w:rPr>
          <w:rtl/>
          <w:lang w:bidi="fa-IR"/>
        </w:rPr>
        <w:t>ی</w:t>
      </w:r>
      <w:r>
        <w:rPr>
          <w:rtl/>
          <w:lang w:bidi="fa-IR"/>
        </w:rPr>
        <w:t>اد ن</w:t>
      </w:r>
      <w:r w:rsidR="00FB36B4">
        <w:rPr>
          <w:rtl/>
          <w:lang w:bidi="fa-IR"/>
        </w:rPr>
        <w:t>ی</w:t>
      </w:r>
      <w:r>
        <w:rPr>
          <w:rtl/>
          <w:lang w:bidi="fa-IR"/>
        </w:rPr>
        <w:t>ز دست از مقصود برنداشته مردى را دستور داد كه در سر راه او بنش</w:t>
      </w:r>
      <w:r w:rsidR="00FB36B4">
        <w:rPr>
          <w:rtl/>
          <w:lang w:bidi="fa-IR"/>
        </w:rPr>
        <w:t>ی</w:t>
      </w:r>
      <w:r>
        <w:rPr>
          <w:rtl/>
          <w:lang w:bidi="fa-IR"/>
        </w:rPr>
        <w:t>ند و چون ابوالاسود نزد</w:t>
      </w:r>
      <w:r w:rsidR="00FB36B4">
        <w:rPr>
          <w:rtl/>
          <w:lang w:bidi="fa-IR"/>
        </w:rPr>
        <w:t>ی</w:t>
      </w:r>
      <w:r>
        <w:rPr>
          <w:rtl/>
          <w:lang w:bidi="fa-IR"/>
        </w:rPr>
        <w:t>ك مى</w:t>
      </w:r>
      <w:r w:rsidR="00FB36B4">
        <w:rPr>
          <w:rtl/>
          <w:lang w:bidi="fa-IR"/>
        </w:rPr>
        <w:t xml:space="preserve"> </w:t>
      </w:r>
      <w:r>
        <w:rPr>
          <w:rtl/>
          <w:lang w:bidi="fa-IR"/>
        </w:rPr>
        <w:t xml:space="preserve">شود صداى خود را به </w:t>
      </w:r>
      <w:r w:rsidR="00853B4A">
        <w:rPr>
          <w:rtl/>
          <w:lang w:bidi="fa-IR"/>
        </w:rPr>
        <w:t>قرائت</w:t>
      </w:r>
      <w:r>
        <w:rPr>
          <w:rtl/>
          <w:lang w:bidi="fa-IR"/>
        </w:rPr>
        <w:t xml:space="preserve"> قرآن بلند كند و آ</w:t>
      </w:r>
      <w:r w:rsidR="00FB36B4">
        <w:rPr>
          <w:rtl/>
          <w:lang w:bidi="fa-IR"/>
        </w:rPr>
        <w:t>ی</w:t>
      </w:r>
      <w:r>
        <w:rPr>
          <w:rtl/>
          <w:lang w:bidi="fa-IR"/>
        </w:rPr>
        <w:t xml:space="preserve">ه </w:t>
      </w:r>
      <w:r w:rsidR="00E610F8" w:rsidRPr="00E610F8">
        <w:rPr>
          <w:rStyle w:val="libAlaemChar"/>
          <w:rFonts w:eastAsia="KFGQPC Uthman Taha Naskh"/>
          <w:rtl/>
        </w:rPr>
        <w:t>(</w:t>
      </w:r>
      <w:r w:rsidR="00E610F8" w:rsidRPr="00E610F8">
        <w:rPr>
          <w:rStyle w:val="libAieChar"/>
          <w:rtl/>
        </w:rPr>
        <w:t>إنّ الله بَرى ءٌ مِنَ المُشركینَ ورسولُهُ</w:t>
      </w:r>
      <w:r w:rsidR="00E610F8" w:rsidRPr="00E610F8">
        <w:rPr>
          <w:rStyle w:val="libAlaemChar"/>
          <w:rFonts w:eastAsia="KFGQPC Uthman Taha Naskh"/>
          <w:rtl/>
        </w:rPr>
        <w:t>)</w:t>
      </w:r>
      <w:r>
        <w:rPr>
          <w:rtl/>
          <w:lang w:bidi="fa-IR"/>
        </w:rPr>
        <w:t xml:space="preserve"> را به</w:t>
      </w:r>
      <w:r w:rsidR="00FB36B4">
        <w:rPr>
          <w:rtl/>
          <w:lang w:bidi="fa-IR"/>
        </w:rPr>
        <w:t xml:space="preserve"> </w:t>
      </w:r>
      <w:r>
        <w:rPr>
          <w:rtl/>
          <w:lang w:bidi="fa-IR"/>
        </w:rPr>
        <w:t>كسر لام رسوله بخواند</w:t>
      </w:r>
      <w:r w:rsidR="00FB36B4">
        <w:rPr>
          <w:rtl/>
          <w:lang w:bidi="fa-IR"/>
        </w:rPr>
        <w:t xml:space="preserve">. </w:t>
      </w:r>
      <w:r>
        <w:rPr>
          <w:rtl/>
          <w:lang w:bidi="fa-IR"/>
        </w:rPr>
        <w:t>ابوالاسود ا</w:t>
      </w:r>
      <w:r w:rsidR="00FB36B4">
        <w:rPr>
          <w:rtl/>
          <w:lang w:bidi="fa-IR"/>
        </w:rPr>
        <w:t>ی</w:t>
      </w:r>
      <w:r>
        <w:rPr>
          <w:rtl/>
          <w:lang w:bidi="fa-IR"/>
        </w:rPr>
        <w:t>ن امر را بزرگ شمرده و گفت</w:t>
      </w:r>
      <w:r w:rsidR="00FB36B4">
        <w:rPr>
          <w:rtl/>
          <w:lang w:bidi="fa-IR"/>
        </w:rPr>
        <w:t xml:space="preserve">: </w:t>
      </w:r>
      <w:r>
        <w:rPr>
          <w:rtl/>
          <w:lang w:bidi="fa-IR"/>
        </w:rPr>
        <w:t>خداوند عز</w:t>
      </w:r>
      <w:r w:rsidR="00FB36B4">
        <w:rPr>
          <w:rtl/>
          <w:lang w:bidi="fa-IR"/>
        </w:rPr>
        <w:t>ی</w:t>
      </w:r>
      <w:r>
        <w:rPr>
          <w:rtl/>
          <w:lang w:bidi="fa-IR"/>
        </w:rPr>
        <w:t>زتر است از ا</w:t>
      </w:r>
      <w:r w:rsidR="00FB36B4">
        <w:rPr>
          <w:rtl/>
          <w:lang w:bidi="fa-IR"/>
        </w:rPr>
        <w:t>ی</w:t>
      </w:r>
      <w:r>
        <w:rPr>
          <w:rtl/>
          <w:lang w:bidi="fa-IR"/>
        </w:rPr>
        <w:t>ن كه از رسول خود ب</w:t>
      </w:r>
      <w:r w:rsidR="00FB36B4">
        <w:rPr>
          <w:rtl/>
          <w:lang w:bidi="fa-IR"/>
        </w:rPr>
        <w:t>ی</w:t>
      </w:r>
      <w:r>
        <w:rPr>
          <w:rtl/>
          <w:lang w:bidi="fa-IR"/>
        </w:rPr>
        <w:t>زارى جو</w:t>
      </w:r>
      <w:r w:rsidR="00FB36B4">
        <w:rPr>
          <w:rtl/>
          <w:lang w:bidi="fa-IR"/>
        </w:rPr>
        <w:t>ی</w:t>
      </w:r>
      <w:r>
        <w:rPr>
          <w:rtl/>
          <w:lang w:bidi="fa-IR"/>
        </w:rPr>
        <w:t>د</w:t>
      </w:r>
      <w:r w:rsidR="00FB36B4">
        <w:rPr>
          <w:rtl/>
          <w:lang w:bidi="fa-IR"/>
        </w:rPr>
        <w:t xml:space="preserve">. </w:t>
      </w:r>
      <w:r>
        <w:rPr>
          <w:rtl/>
          <w:lang w:bidi="fa-IR"/>
        </w:rPr>
        <w:t>پس همان هنگام نزد ز</w:t>
      </w:r>
      <w:r w:rsidR="00FB36B4">
        <w:rPr>
          <w:rtl/>
          <w:lang w:bidi="fa-IR"/>
        </w:rPr>
        <w:t>ی</w:t>
      </w:r>
      <w:r>
        <w:rPr>
          <w:rtl/>
          <w:lang w:bidi="fa-IR"/>
        </w:rPr>
        <w:t>اد رفت و به او گفت</w:t>
      </w:r>
      <w:r w:rsidR="00FB36B4">
        <w:rPr>
          <w:rtl/>
          <w:lang w:bidi="fa-IR"/>
        </w:rPr>
        <w:t xml:space="preserve">: </w:t>
      </w:r>
      <w:r>
        <w:rPr>
          <w:rtl/>
          <w:lang w:bidi="fa-IR"/>
        </w:rPr>
        <w:t>من تو را اجابت كرده آن چه خواستى پذ</w:t>
      </w:r>
      <w:r w:rsidR="00FB36B4">
        <w:rPr>
          <w:rtl/>
          <w:lang w:bidi="fa-IR"/>
        </w:rPr>
        <w:t>ی</w:t>
      </w:r>
      <w:r>
        <w:rPr>
          <w:rtl/>
          <w:lang w:bidi="fa-IR"/>
        </w:rPr>
        <w:t>رفتم</w:t>
      </w:r>
      <w:r w:rsidR="00FB36B4">
        <w:rPr>
          <w:rtl/>
          <w:lang w:bidi="fa-IR"/>
        </w:rPr>
        <w:t xml:space="preserve">. </w:t>
      </w:r>
      <w:r>
        <w:rPr>
          <w:rtl/>
          <w:lang w:bidi="fa-IR"/>
        </w:rPr>
        <w:t>رأ</w:t>
      </w:r>
      <w:r w:rsidR="00FB36B4">
        <w:rPr>
          <w:rtl/>
          <w:lang w:bidi="fa-IR"/>
        </w:rPr>
        <w:t>ی</w:t>
      </w:r>
      <w:r>
        <w:rPr>
          <w:rtl/>
          <w:lang w:bidi="fa-IR"/>
        </w:rPr>
        <w:t>م بر آن قرار گرفت كه به «اعراب» قرآن شروع كنم</w:t>
      </w:r>
      <w:r w:rsidR="00FB36B4">
        <w:rPr>
          <w:rtl/>
          <w:lang w:bidi="fa-IR"/>
        </w:rPr>
        <w:t xml:space="preserve">. </w:t>
      </w:r>
      <w:r>
        <w:rPr>
          <w:rtl/>
          <w:lang w:bidi="fa-IR"/>
        </w:rPr>
        <w:t>پس كاتبى نزد من فرست</w:t>
      </w:r>
      <w:r w:rsidR="00FB36B4">
        <w:rPr>
          <w:rtl/>
          <w:lang w:bidi="fa-IR"/>
        </w:rPr>
        <w:t xml:space="preserve">. </w:t>
      </w:r>
    </w:p>
    <w:p w:rsidR="00FC5DC1" w:rsidRDefault="00762B70" w:rsidP="00762B70">
      <w:pPr>
        <w:pStyle w:val="libNormal"/>
        <w:rPr>
          <w:rtl/>
          <w:lang w:bidi="fa-IR"/>
        </w:rPr>
      </w:pPr>
      <w:r>
        <w:rPr>
          <w:rtl/>
          <w:lang w:bidi="fa-IR"/>
        </w:rPr>
        <w:t>ز</w:t>
      </w:r>
      <w:r w:rsidR="00FB36B4">
        <w:rPr>
          <w:rtl/>
          <w:lang w:bidi="fa-IR"/>
        </w:rPr>
        <w:t>ی</w:t>
      </w:r>
      <w:r>
        <w:rPr>
          <w:rtl/>
          <w:lang w:bidi="fa-IR"/>
        </w:rPr>
        <w:t>اد تنى چند از نو</w:t>
      </w:r>
      <w:r w:rsidR="00FB36B4">
        <w:rPr>
          <w:rtl/>
          <w:lang w:bidi="fa-IR"/>
        </w:rPr>
        <w:t>ی</w:t>
      </w:r>
      <w:r>
        <w:rPr>
          <w:rtl/>
          <w:lang w:bidi="fa-IR"/>
        </w:rPr>
        <w:t>سندگان را نزد او فرستاد و او از م</w:t>
      </w:r>
      <w:r w:rsidR="00FB36B4">
        <w:rPr>
          <w:rtl/>
          <w:lang w:bidi="fa-IR"/>
        </w:rPr>
        <w:t>ی</w:t>
      </w:r>
      <w:r>
        <w:rPr>
          <w:rtl/>
          <w:lang w:bidi="fa-IR"/>
        </w:rPr>
        <w:t>ان ا</w:t>
      </w:r>
      <w:r w:rsidR="00FB36B4">
        <w:rPr>
          <w:rtl/>
          <w:lang w:bidi="fa-IR"/>
        </w:rPr>
        <w:t>ی</w:t>
      </w:r>
      <w:r>
        <w:rPr>
          <w:rtl/>
          <w:lang w:bidi="fa-IR"/>
        </w:rPr>
        <w:t xml:space="preserve">شان </w:t>
      </w:r>
      <w:r w:rsidR="00FB36B4">
        <w:rPr>
          <w:rtl/>
          <w:lang w:bidi="fa-IR"/>
        </w:rPr>
        <w:t>ی</w:t>
      </w:r>
      <w:r>
        <w:rPr>
          <w:rtl/>
          <w:lang w:bidi="fa-IR"/>
        </w:rPr>
        <w:t>كى از عبدالق</w:t>
      </w:r>
      <w:r w:rsidR="00FB36B4">
        <w:rPr>
          <w:rtl/>
          <w:lang w:bidi="fa-IR"/>
        </w:rPr>
        <w:t>ی</w:t>
      </w:r>
      <w:r>
        <w:rPr>
          <w:rtl/>
          <w:lang w:bidi="fa-IR"/>
        </w:rPr>
        <w:t>س را برگز</w:t>
      </w:r>
      <w:r w:rsidR="00FB36B4">
        <w:rPr>
          <w:rtl/>
          <w:lang w:bidi="fa-IR"/>
        </w:rPr>
        <w:t>ی</w:t>
      </w:r>
      <w:r>
        <w:rPr>
          <w:rtl/>
          <w:lang w:bidi="fa-IR"/>
        </w:rPr>
        <w:t>ده و گفت</w:t>
      </w:r>
      <w:r w:rsidR="00FB36B4">
        <w:rPr>
          <w:rtl/>
          <w:lang w:bidi="fa-IR"/>
        </w:rPr>
        <w:t xml:space="preserve">: </w:t>
      </w:r>
      <w:r>
        <w:rPr>
          <w:rtl/>
          <w:lang w:bidi="fa-IR"/>
        </w:rPr>
        <w:t>مصحف را بگ</w:t>
      </w:r>
      <w:r w:rsidR="00FB36B4">
        <w:rPr>
          <w:rtl/>
          <w:lang w:bidi="fa-IR"/>
        </w:rPr>
        <w:t>ی</w:t>
      </w:r>
      <w:r>
        <w:rPr>
          <w:rtl/>
          <w:lang w:bidi="fa-IR"/>
        </w:rPr>
        <w:t>ر و رنگى كه مخالف با رنگ س</w:t>
      </w:r>
      <w:r w:rsidR="00FB36B4">
        <w:rPr>
          <w:rtl/>
          <w:lang w:bidi="fa-IR"/>
        </w:rPr>
        <w:t>ی</w:t>
      </w:r>
      <w:r>
        <w:rPr>
          <w:rtl/>
          <w:lang w:bidi="fa-IR"/>
        </w:rPr>
        <w:t xml:space="preserve">اه </w:t>
      </w:r>
      <w:r>
        <w:rPr>
          <w:rtl/>
          <w:lang w:bidi="fa-IR"/>
        </w:rPr>
        <w:lastRenderedPageBreak/>
        <w:t>باشد انتخاب كن</w:t>
      </w:r>
      <w:r w:rsidR="00FB36B4">
        <w:rPr>
          <w:rtl/>
          <w:lang w:bidi="fa-IR"/>
        </w:rPr>
        <w:t xml:space="preserve">. </w:t>
      </w:r>
      <w:r>
        <w:rPr>
          <w:rtl/>
          <w:lang w:bidi="fa-IR"/>
        </w:rPr>
        <w:t>وقتى من دو لب خود را به حرفى مى</w:t>
      </w:r>
      <w:r w:rsidR="00FB36B4">
        <w:rPr>
          <w:rtl/>
          <w:lang w:bidi="fa-IR"/>
        </w:rPr>
        <w:t xml:space="preserve"> </w:t>
      </w:r>
      <w:r>
        <w:rPr>
          <w:rtl/>
          <w:lang w:bidi="fa-IR"/>
        </w:rPr>
        <w:t>گشا</w:t>
      </w:r>
      <w:r w:rsidR="00FB36B4">
        <w:rPr>
          <w:rtl/>
          <w:lang w:bidi="fa-IR"/>
        </w:rPr>
        <w:t>ی</w:t>
      </w:r>
      <w:r>
        <w:rPr>
          <w:rtl/>
          <w:lang w:bidi="fa-IR"/>
        </w:rPr>
        <w:t>م</w:t>
      </w:r>
      <w:r w:rsidR="00FB36B4">
        <w:rPr>
          <w:rtl/>
          <w:lang w:bidi="fa-IR"/>
        </w:rPr>
        <w:t>، ی</w:t>
      </w:r>
      <w:r>
        <w:rPr>
          <w:rtl/>
          <w:lang w:bidi="fa-IR"/>
        </w:rPr>
        <w:t>ك نقطه در بالاى آن بگذار</w:t>
      </w:r>
      <w:r w:rsidR="00121BD9">
        <w:rPr>
          <w:rtl/>
          <w:lang w:bidi="fa-IR"/>
        </w:rPr>
        <w:t xml:space="preserve"> (</w:t>
      </w:r>
      <w:r>
        <w:rPr>
          <w:rtl/>
          <w:lang w:bidi="fa-IR"/>
        </w:rPr>
        <w:t>فتحه</w:t>
      </w:r>
      <w:r w:rsidR="00121BD9">
        <w:rPr>
          <w:rtl/>
          <w:lang w:bidi="fa-IR"/>
        </w:rPr>
        <w:t xml:space="preserve">) </w:t>
      </w:r>
      <w:r>
        <w:rPr>
          <w:rtl/>
          <w:lang w:bidi="fa-IR"/>
        </w:rPr>
        <w:t>و چون لب</w:t>
      </w:r>
      <w:r w:rsidR="00FB36B4">
        <w:rPr>
          <w:rtl/>
          <w:lang w:bidi="fa-IR"/>
        </w:rPr>
        <w:t xml:space="preserve"> </w:t>
      </w:r>
      <w:r>
        <w:rPr>
          <w:rtl/>
          <w:lang w:bidi="fa-IR"/>
        </w:rPr>
        <w:t>هاى خود را فرو آوردم</w:t>
      </w:r>
      <w:r w:rsidR="00FB36B4">
        <w:rPr>
          <w:rtl/>
          <w:lang w:bidi="fa-IR"/>
        </w:rPr>
        <w:t>، ی</w:t>
      </w:r>
      <w:r>
        <w:rPr>
          <w:rtl/>
          <w:lang w:bidi="fa-IR"/>
        </w:rPr>
        <w:t>ك نقطه در ز</w:t>
      </w:r>
      <w:r w:rsidR="00FB36B4">
        <w:rPr>
          <w:rtl/>
          <w:lang w:bidi="fa-IR"/>
        </w:rPr>
        <w:t>ی</w:t>
      </w:r>
      <w:r>
        <w:rPr>
          <w:rtl/>
          <w:lang w:bidi="fa-IR"/>
        </w:rPr>
        <w:t>ر آن قرار ده</w:t>
      </w:r>
      <w:r w:rsidR="00121BD9">
        <w:rPr>
          <w:rtl/>
          <w:lang w:bidi="fa-IR"/>
        </w:rPr>
        <w:t xml:space="preserve"> (</w:t>
      </w:r>
      <w:r>
        <w:rPr>
          <w:rtl/>
          <w:lang w:bidi="fa-IR"/>
        </w:rPr>
        <w:t>كسره</w:t>
      </w:r>
      <w:r w:rsidR="00121BD9">
        <w:rPr>
          <w:rtl/>
          <w:lang w:bidi="fa-IR"/>
        </w:rPr>
        <w:t xml:space="preserve">) </w:t>
      </w:r>
      <w:r>
        <w:rPr>
          <w:rtl/>
          <w:lang w:bidi="fa-IR"/>
        </w:rPr>
        <w:t>و آن</w:t>
      </w:r>
      <w:r w:rsidR="00FB36B4">
        <w:rPr>
          <w:rtl/>
          <w:lang w:bidi="fa-IR"/>
        </w:rPr>
        <w:t xml:space="preserve"> </w:t>
      </w:r>
      <w:r>
        <w:rPr>
          <w:rtl/>
          <w:lang w:bidi="fa-IR"/>
        </w:rPr>
        <w:t>گاه كه هردو لب را به هم چسباندم</w:t>
      </w:r>
      <w:r w:rsidR="00FB36B4">
        <w:rPr>
          <w:rtl/>
          <w:lang w:bidi="fa-IR"/>
        </w:rPr>
        <w:t xml:space="preserve">، </w:t>
      </w:r>
      <w:r>
        <w:rPr>
          <w:rtl/>
          <w:lang w:bidi="fa-IR"/>
        </w:rPr>
        <w:t>نقطه را به م</w:t>
      </w:r>
      <w:r w:rsidR="00FB36B4">
        <w:rPr>
          <w:rtl/>
          <w:lang w:bidi="fa-IR"/>
        </w:rPr>
        <w:t>ی</w:t>
      </w:r>
      <w:r>
        <w:rPr>
          <w:rtl/>
          <w:lang w:bidi="fa-IR"/>
        </w:rPr>
        <w:t>ان حرف بگذار</w:t>
      </w:r>
      <w:r w:rsidR="00121BD9">
        <w:rPr>
          <w:rtl/>
          <w:lang w:bidi="fa-IR"/>
        </w:rPr>
        <w:t xml:space="preserve"> (</w:t>
      </w:r>
      <w:r>
        <w:rPr>
          <w:rtl/>
          <w:lang w:bidi="fa-IR"/>
        </w:rPr>
        <w:t>ضمّه</w:t>
      </w:r>
      <w:r w:rsidR="00121BD9">
        <w:rPr>
          <w:rtl/>
          <w:lang w:bidi="fa-IR"/>
        </w:rPr>
        <w:t xml:space="preserve">) </w:t>
      </w:r>
      <w:r>
        <w:rPr>
          <w:rtl/>
          <w:lang w:bidi="fa-IR"/>
        </w:rPr>
        <w:t>و علامت سكون را گو</w:t>
      </w:r>
      <w:r w:rsidR="00FB36B4">
        <w:rPr>
          <w:rtl/>
          <w:lang w:bidi="fa-IR"/>
        </w:rPr>
        <w:t>ی</w:t>
      </w:r>
      <w:r>
        <w:rPr>
          <w:rtl/>
          <w:lang w:bidi="fa-IR"/>
        </w:rPr>
        <w:t>ا دو نقطه قرار داده بود</w:t>
      </w:r>
      <w:r w:rsidR="00FB36B4">
        <w:rPr>
          <w:rtl/>
          <w:lang w:bidi="fa-IR"/>
        </w:rPr>
        <w:t xml:space="preserve">. </w:t>
      </w:r>
      <w:r>
        <w:rPr>
          <w:rtl/>
          <w:lang w:bidi="fa-IR"/>
        </w:rPr>
        <w:t>سپس به آرامى شروع به خواندن كرد و نو</w:t>
      </w:r>
      <w:r w:rsidR="00FB36B4">
        <w:rPr>
          <w:rtl/>
          <w:lang w:bidi="fa-IR"/>
        </w:rPr>
        <w:t>ی</w:t>
      </w:r>
      <w:r>
        <w:rPr>
          <w:rtl/>
          <w:lang w:bidi="fa-IR"/>
        </w:rPr>
        <w:t>سنده نقطه مى</w:t>
      </w:r>
      <w:r w:rsidR="00FB36B4">
        <w:rPr>
          <w:rtl/>
          <w:lang w:bidi="fa-IR"/>
        </w:rPr>
        <w:t xml:space="preserve"> </w:t>
      </w:r>
      <w:r>
        <w:rPr>
          <w:rtl/>
          <w:lang w:bidi="fa-IR"/>
        </w:rPr>
        <w:t>گذاشت</w:t>
      </w:r>
      <w:r w:rsidR="00FB36B4">
        <w:rPr>
          <w:rtl/>
          <w:lang w:bidi="fa-IR"/>
        </w:rPr>
        <w:t xml:space="preserve">. </w:t>
      </w:r>
      <w:r>
        <w:rPr>
          <w:rtl/>
          <w:lang w:bidi="fa-IR"/>
        </w:rPr>
        <w:t>مردم ا</w:t>
      </w:r>
      <w:r w:rsidR="00FB36B4">
        <w:rPr>
          <w:rtl/>
          <w:lang w:bidi="fa-IR"/>
        </w:rPr>
        <w:t>ی</w:t>
      </w:r>
      <w:r>
        <w:rPr>
          <w:rtl/>
          <w:lang w:bidi="fa-IR"/>
        </w:rPr>
        <w:t>ن روش را پسند</w:t>
      </w:r>
      <w:r w:rsidR="00FB36B4">
        <w:rPr>
          <w:rtl/>
          <w:lang w:bidi="fa-IR"/>
        </w:rPr>
        <w:t>ی</w:t>
      </w:r>
      <w:r>
        <w:rPr>
          <w:rtl/>
          <w:lang w:bidi="fa-IR"/>
        </w:rPr>
        <w:t>دند و از وى پ</w:t>
      </w:r>
      <w:r w:rsidR="00FB36B4">
        <w:rPr>
          <w:rtl/>
          <w:lang w:bidi="fa-IR"/>
        </w:rPr>
        <w:t>ی</w:t>
      </w:r>
      <w:r>
        <w:rPr>
          <w:rtl/>
          <w:lang w:bidi="fa-IR"/>
        </w:rPr>
        <w:t>روى كردند</w:t>
      </w:r>
      <w:r w:rsidR="00FB36B4">
        <w:rPr>
          <w:rtl/>
          <w:lang w:bidi="fa-IR"/>
        </w:rPr>
        <w:t xml:space="preserve">. </w:t>
      </w:r>
      <w:r w:rsidR="00121BD9" w:rsidRPr="00121BD9">
        <w:rPr>
          <w:rStyle w:val="libFootnotenumChar"/>
          <w:rtl/>
          <w:lang w:bidi="fa-IR"/>
        </w:rPr>
        <w:t>(31)</w:t>
      </w:r>
      <w:r w:rsidR="00121BD9">
        <w:rPr>
          <w:rtl/>
          <w:lang w:bidi="fa-IR"/>
        </w:rPr>
        <w:t xml:space="preserve"> </w:t>
      </w:r>
    </w:p>
    <w:p w:rsidR="00FC5DC1" w:rsidRDefault="00762B70" w:rsidP="00762B70">
      <w:pPr>
        <w:pStyle w:val="libNormal"/>
        <w:rPr>
          <w:rtl/>
          <w:lang w:bidi="fa-IR"/>
        </w:rPr>
      </w:pPr>
      <w:r>
        <w:rPr>
          <w:rtl/>
          <w:lang w:bidi="fa-IR"/>
        </w:rPr>
        <w:t>از ا</w:t>
      </w:r>
      <w:r w:rsidR="00FB36B4">
        <w:rPr>
          <w:rtl/>
          <w:lang w:bidi="fa-IR"/>
        </w:rPr>
        <w:t>ی</w:t>
      </w:r>
      <w:r>
        <w:rPr>
          <w:rtl/>
          <w:lang w:bidi="fa-IR"/>
        </w:rPr>
        <w:t>ن نقل و نقل</w:t>
      </w:r>
      <w:r w:rsidR="00FB36B4">
        <w:rPr>
          <w:rtl/>
          <w:lang w:bidi="fa-IR"/>
        </w:rPr>
        <w:t xml:space="preserve"> </w:t>
      </w:r>
      <w:r>
        <w:rPr>
          <w:rtl/>
          <w:lang w:bidi="fa-IR"/>
        </w:rPr>
        <w:t>ها</w:t>
      </w:r>
      <w:r w:rsidR="00FB36B4">
        <w:rPr>
          <w:rtl/>
          <w:lang w:bidi="fa-IR"/>
        </w:rPr>
        <w:t>ی</w:t>
      </w:r>
      <w:r>
        <w:rPr>
          <w:rtl/>
          <w:lang w:bidi="fa-IR"/>
        </w:rPr>
        <w:t>ى نظ</w:t>
      </w:r>
      <w:r w:rsidR="00FB36B4">
        <w:rPr>
          <w:rtl/>
          <w:lang w:bidi="fa-IR"/>
        </w:rPr>
        <w:t>ی</w:t>
      </w:r>
      <w:r>
        <w:rPr>
          <w:rtl/>
          <w:lang w:bidi="fa-IR"/>
        </w:rPr>
        <w:t>ر آن چن</w:t>
      </w:r>
      <w:r w:rsidR="00FB36B4">
        <w:rPr>
          <w:rtl/>
          <w:lang w:bidi="fa-IR"/>
        </w:rPr>
        <w:t>ی</w:t>
      </w:r>
      <w:r>
        <w:rPr>
          <w:rtl/>
          <w:lang w:bidi="fa-IR"/>
        </w:rPr>
        <w:t>ن برمى</w:t>
      </w:r>
      <w:r w:rsidR="00FB36B4">
        <w:rPr>
          <w:rtl/>
          <w:lang w:bidi="fa-IR"/>
        </w:rPr>
        <w:t xml:space="preserve"> </w:t>
      </w:r>
      <w:r>
        <w:rPr>
          <w:rtl/>
          <w:lang w:bidi="fa-IR"/>
        </w:rPr>
        <w:t>آ</w:t>
      </w:r>
      <w:r w:rsidR="00FB36B4">
        <w:rPr>
          <w:rtl/>
          <w:lang w:bidi="fa-IR"/>
        </w:rPr>
        <w:t>ی</w:t>
      </w:r>
      <w:r>
        <w:rPr>
          <w:rtl/>
          <w:lang w:bidi="fa-IR"/>
        </w:rPr>
        <w:t>د كه اعراب</w:t>
      </w:r>
      <w:r w:rsidR="00FB36B4">
        <w:rPr>
          <w:rtl/>
          <w:lang w:bidi="fa-IR"/>
        </w:rPr>
        <w:t xml:space="preserve"> </w:t>
      </w:r>
      <w:r>
        <w:rPr>
          <w:rtl/>
          <w:lang w:bidi="fa-IR"/>
        </w:rPr>
        <w:t>گذارىِ حركات</w:t>
      </w:r>
      <w:r w:rsidR="00FB36B4">
        <w:rPr>
          <w:rtl/>
          <w:lang w:bidi="fa-IR"/>
        </w:rPr>
        <w:t xml:space="preserve">، </w:t>
      </w:r>
      <w:r>
        <w:rPr>
          <w:rtl/>
          <w:lang w:bidi="fa-IR"/>
        </w:rPr>
        <w:t>ابتدا با نقطه</w:t>
      </w:r>
      <w:r w:rsidR="00FB36B4">
        <w:rPr>
          <w:rtl/>
          <w:lang w:bidi="fa-IR"/>
        </w:rPr>
        <w:t xml:space="preserve"> </w:t>
      </w:r>
      <w:r>
        <w:rPr>
          <w:rtl/>
          <w:lang w:bidi="fa-IR"/>
        </w:rPr>
        <w:t>گذارى آغاز گرد</w:t>
      </w:r>
      <w:r w:rsidR="00FB36B4">
        <w:rPr>
          <w:rtl/>
          <w:lang w:bidi="fa-IR"/>
        </w:rPr>
        <w:t>ی</w:t>
      </w:r>
      <w:r>
        <w:rPr>
          <w:rtl/>
          <w:lang w:bidi="fa-IR"/>
        </w:rPr>
        <w:t>ده است</w:t>
      </w:r>
      <w:r w:rsidR="00FB36B4">
        <w:rPr>
          <w:rtl/>
          <w:lang w:bidi="fa-IR"/>
        </w:rPr>
        <w:t xml:space="preserve">. </w:t>
      </w:r>
      <w:r>
        <w:rPr>
          <w:rtl/>
          <w:lang w:bidi="fa-IR"/>
        </w:rPr>
        <w:t>حتى كسانى كه ا</w:t>
      </w:r>
      <w:r w:rsidR="00FB36B4">
        <w:rPr>
          <w:rtl/>
          <w:lang w:bidi="fa-IR"/>
        </w:rPr>
        <w:t>ی</w:t>
      </w:r>
      <w:r>
        <w:rPr>
          <w:rtl/>
          <w:lang w:bidi="fa-IR"/>
        </w:rPr>
        <w:t>ن اقدام را به «</w:t>
      </w:r>
      <w:r w:rsidR="00FB36B4">
        <w:rPr>
          <w:rtl/>
          <w:lang w:bidi="fa-IR"/>
        </w:rPr>
        <w:t>ی</w:t>
      </w:r>
      <w:r>
        <w:rPr>
          <w:rtl/>
          <w:lang w:bidi="fa-IR"/>
        </w:rPr>
        <w:t>ح</w:t>
      </w:r>
      <w:r w:rsidR="00FB36B4">
        <w:rPr>
          <w:rtl/>
          <w:lang w:bidi="fa-IR"/>
        </w:rPr>
        <w:t>ی</w:t>
      </w:r>
      <w:r>
        <w:rPr>
          <w:rtl/>
          <w:lang w:bidi="fa-IR"/>
        </w:rPr>
        <w:t xml:space="preserve">ى بن </w:t>
      </w:r>
      <w:r w:rsidR="00FB36B4">
        <w:rPr>
          <w:rtl/>
          <w:lang w:bidi="fa-IR"/>
        </w:rPr>
        <w:t>ی</w:t>
      </w:r>
      <w:r>
        <w:rPr>
          <w:rtl/>
          <w:lang w:bidi="fa-IR"/>
        </w:rPr>
        <w:t>عمر» نسبت داده</w:t>
      </w:r>
      <w:r w:rsidR="00FB36B4">
        <w:rPr>
          <w:rtl/>
          <w:lang w:bidi="fa-IR"/>
        </w:rPr>
        <w:t xml:space="preserve"> </w:t>
      </w:r>
      <w:r>
        <w:rPr>
          <w:rtl/>
          <w:lang w:bidi="fa-IR"/>
        </w:rPr>
        <w:t>اند</w:t>
      </w:r>
      <w:r w:rsidR="00FB36B4">
        <w:rPr>
          <w:rtl/>
          <w:lang w:bidi="fa-IR"/>
        </w:rPr>
        <w:t xml:space="preserve">، </w:t>
      </w:r>
      <w:r>
        <w:rPr>
          <w:rtl/>
          <w:lang w:bidi="fa-IR"/>
        </w:rPr>
        <w:t>آنها ن</w:t>
      </w:r>
      <w:r w:rsidR="00FB36B4">
        <w:rPr>
          <w:rtl/>
          <w:lang w:bidi="fa-IR"/>
        </w:rPr>
        <w:t>ی</w:t>
      </w:r>
      <w:r>
        <w:rPr>
          <w:rtl/>
          <w:lang w:bidi="fa-IR"/>
        </w:rPr>
        <w:t>ز ك</w:t>
      </w:r>
      <w:r w:rsidR="00FB36B4">
        <w:rPr>
          <w:rtl/>
          <w:lang w:bidi="fa-IR"/>
        </w:rPr>
        <w:t>ی</w:t>
      </w:r>
      <w:r>
        <w:rPr>
          <w:rtl/>
          <w:lang w:bidi="fa-IR"/>
        </w:rPr>
        <w:t>ف</w:t>
      </w:r>
      <w:r w:rsidR="00FB36B4">
        <w:rPr>
          <w:rtl/>
          <w:lang w:bidi="fa-IR"/>
        </w:rPr>
        <w:t>ی</w:t>
      </w:r>
      <w:r>
        <w:rPr>
          <w:rtl/>
          <w:lang w:bidi="fa-IR"/>
        </w:rPr>
        <w:t>ت اعراب را با «تنق</w:t>
      </w:r>
      <w:r w:rsidR="00FB36B4">
        <w:rPr>
          <w:rtl/>
          <w:lang w:bidi="fa-IR"/>
        </w:rPr>
        <w:t>ی</w:t>
      </w:r>
      <w:r>
        <w:rPr>
          <w:rtl/>
          <w:lang w:bidi="fa-IR"/>
        </w:rPr>
        <w:t xml:space="preserve">ط» و </w:t>
      </w:r>
      <w:r w:rsidR="00FB36B4">
        <w:rPr>
          <w:rtl/>
          <w:lang w:bidi="fa-IR"/>
        </w:rPr>
        <w:t>ی</w:t>
      </w:r>
      <w:r>
        <w:rPr>
          <w:rtl/>
          <w:lang w:bidi="fa-IR"/>
        </w:rPr>
        <w:t>ا تعب</w:t>
      </w:r>
      <w:r w:rsidR="00FB36B4">
        <w:rPr>
          <w:rtl/>
          <w:lang w:bidi="fa-IR"/>
        </w:rPr>
        <w:t>ی</w:t>
      </w:r>
      <w:r>
        <w:rPr>
          <w:rtl/>
          <w:lang w:bidi="fa-IR"/>
        </w:rPr>
        <w:t>ر «نَقْط المصاحف» نام برده</w:t>
      </w:r>
      <w:r w:rsidR="00FB36B4">
        <w:rPr>
          <w:rtl/>
          <w:lang w:bidi="fa-IR"/>
        </w:rPr>
        <w:t xml:space="preserve"> </w:t>
      </w:r>
      <w:r>
        <w:rPr>
          <w:rtl/>
          <w:lang w:bidi="fa-IR"/>
        </w:rPr>
        <w:t>اند</w:t>
      </w:r>
      <w:r w:rsidR="00FB36B4">
        <w:rPr>
          <w:rtl/>
          <w:lang w:bidi="fa-IR"/>
        </w:rPr>
        <w:t xml:space="preserve">. </w:t>
      </w:r>
      <w:r w:rsidR="00121BD9" w:rsidRPr="00121BD9">
        <w:rPr>
          <w:rStyle w:val="libFootnotenumChar"/>
          <w:rtl/>
          <w:lang w:bidi="fa-IR"/>
        </w:rPr>
        <w:t>(32)</w:t>
      </w:r>
      <w:r w:rsidR="00121BD9">
        <w:rPr>
          <w:rtl/>
          <w:lang w:bidi="fa-IR"/>
        </w:rPr>
        <w:t xml:space="preserve"> </w:t>
      </w:r>
    </w:p>
    <w:p w:rsidR="00FC5DC1" w:rsidRDefault="00762B70" w:rsidP="00762B70">
      <w:pPr>
        <w:pStyle w:val="libNormal"/>
        <w:rPr>
          <w:rtl/>
          <w:lang w:bidi="fa-IR"/>
        </w:rPr>
      </w:pPr>
      <w:r>
        <w:rPr>
          <w:rtl/>
          <w:lang w:bidi="fa-IR"/>
        </w:rPr>
        <w:t>ابو عمرو دانى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«تنق</w:t>
      </w:r>
      <w:r w:rsidR="00FB36B4">
        <w:rPr>
          <w:rtl/>
          <w:lang w:bidi="fa-IR"/>
        </w:rPr>
        <w:t>ی</w:t>
      </w:r>
      <w:r>
        <w:rPr>
          <w:rtl/>
          <w:lang w:bidi="fa-IR"/>
        </w:rPr>
        <w:t>ط» در قرآن به دو صورت انجام پذ</w:t>
      </w:r>
      <w:r w:rsidR="00FB36B4">
        <w:rPr>
          <w:rtl/>
          <w:lang w:bidi="fa-IR"/>
        </w:rPr>
        <w:t>ی</w:t>
      </w:r>
      <w:r>
        <w:rPr>
          <w:rtl/>
          <w:lang w:bidi="fa-IR"/>
        </w:rPr>
        <w:t>رفته است</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«نَقْط الاعجام» كه نقطه</w:t>
      </w:r>
      <w:r w:rsidR="00FB36B4">
        <w:rPr>
          <w:rtl/>
          <w:lang w:bidi="fa-IR"/>
        </w:rPr>
        <w:t xml:space="preserve"> </w:t>
      </w:r>
      <w:r>
        <w:rPr>
          <w:rtl/>
          <w:lang w:bidi="fa-IR"/>
        </w:rPr>
        <w:t>گذارى براى حروف مشتبهه بوده</w:t>
      </w:r>
      <w:r w:rsidR="00FB36B4">
        <w:rPr>
          <w:rtl/>
          <w:lang w:bidi="fa-IR"/>
        </w:rPr>
        <w:t xml:space="preserve"> </w:t>
      </w:r>
      <w:r>
        <w:rPr>
          <w:rtl/>
          <w:lang w:bidi="fa-IR"/>
        </w:rPr>
        <w:t>است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 xml:space="preserve">«نَقْط الاعراب» </w:t>
      </w:r>
      <w:r w:rsidR="00FB36B4">
        <w:rPr>
          <w:rtl/>
          <w:lang w:bidi="fa-IR"/>
        </w:rPr>
        <w:t>ی</w:t>
      </w:r>
      <w:r>
        <w:rPr>
          <w:rtl/>
          <w:lang w:bidi="fa-IR"/>
        </w:rPr>
        <w:t>ا «نَقْط الحركات» كه عبارت از نقطه</w:t>
      </w:r>
      <w:r w:rsidR="00FB36B4">
        <w:rPr>
          <w:rtl/>
          <w:lang w:bidi="fa-IR"/>
        </w:rPr>
        <w:t xml:space="preserve"> </w:t>
      </w:r>
      <w:r>
        <w:rPr>
          <w:rtl/>
          <w:lang w:bidi="fa-IR"/>
        </w:rPr>
        <w:t>گذارى بر حروف به منظور تشخ</w:t>
      </w:r>
      <w:r w:rsidR="00FB36B4">
        <w:rPr>
          <w:rtl/>
          <w:lang w:bidi="fa-IR"/>
        </w:rPr>
        <w:t>ی</w:t>
      </w:r>
      <w:r>
        <w:rPr>
          <w:rtl/>
          <w:lang w:bidi="fa-IR"/>
        </w:rPr>
        <w:t>ص حركات مختلف بوده</w:t>
      </w:r>
      <w:r w:rsidR="00FB36B4">
        <w:rPr>
          <w:rtl/>
          <w:lang w:bidi="fa-IR"/>
        </w:rPr>
        <w:t xml:space="preserve"> </w:t>
      </w:r>
      <w:r>
        <w:rPr>
          <w:rtl/>
          <w:lang w:bidi="fa-IR"/>
        </w:rPr>
        <w:t>است</w:t>
      </w:r>
      <w:r w:rsidR="00FB36B4">
        <w:rPr>
          <w:rtl/>
          <w:lang w:bidi="fa-IR"/>
        </w:rPr>
        <w:t xml:space="preserve">، </w:t>
      </w:r>
      <w:r>
        <w:rPr>
          <w:rtl/>
          <w:lang w:bidi="fa-IR"/>
        </w:rPr>
        <w:t>مثل نقطه فتحه در بالاى حرف</w:t>
      </w:r>
      <w:r w:rsidR="00FB36B4">
        <w:rPr>
          <w:rtl/>
          <w:lang w:bidi="fa-IR"/>
        </w:rPr>
        <w:t xml:space="preserve">، </w:t>
      </w:r>
      <w:r>
        <w:rPr>
          <w:rtl/>
          <w:lang w:bidi="fa-IR"/>
        </w:rPr>
        <w:t>و نقطه كسره در ز</w:t>
      </w:r>
      <w:r w:rsidR="00FB36B4">
        <w:rPr>
          <w:rtl/>
          <w:lang w:bidi="fa-IR"/>
        </w:rPr>
        <w:t>ی</w:t>
      </w:r>
      <w:r>
        <w:rPr>
          <w:rtl/>
          <w:lang w:bidi="fa-IR"/>
        </w:rPr>
        <w:t>ر حرف</w:t>
      </w:r>
      <w:r w:rsidR="00FB36B4">
        <w:rPr>
          <w:rtl/>
          <w:lang w:bidi="fa-IR"/>
        </w:rPr>
        <w:t xml:space="preserve">، </w:t>
      </w:r>
      <w:r>
        <w:rPr>
          <w:rtl/>
          <w:lang w:bidi="fa-IR"/>
        </w:rPr>
        <w:t>و نقطه ضمّه جلوى حرف</w:t>
      </w:r>
      <w:r w:rsidR="00FB36B4">
        <w:rPr>
          <w:rtl/>
          <w:lang w:bidi="fa-IR"/>
        </w:rPr>
        <w:t xml:space="preserve">. </w:t>
      </w:r>
      <w:r w:rsidR="00121BD9" w:rsidRPr="00121BD9">
        <w:rPr>
          <w:rStyle w:val="libFootnotenumChar"/>
          <w:rtl/>
          <w:lang w:bidi="fa-IR"/>
        </w:rPr>
        <w:t>(33)</w:t>
      </w:r>
      <w:r w:rsidR="00121BD9">
        <w:rPr>
          <w:rtl/>
          <w:lang w:bidi="fa-IR"/>
        </w:rPr>
        <w:t xml:space="preserve"> </w:t>
      </w:r>
    </w:p>
    <w:p w:rsidR="00FC5DC1" w:rsidRDefault="00E86885" w:rsidP="00A752A9">
      <w:pPr>
        <w:pStyle w:val="Heading3"/>
        <w:rPr>
          <w:rtl/>
          <w:lang w:bidi="fa-IR"/>
        </w:rPr>
      </w:pPr>
      <w:bookmarkStart w:id="112" w:name="_Toc469981132"/>
      <w:r>
        <w:rPr>
          <w:rtl/>
          <w:lang w:bidi="fa-IR"/>
        </w:rPr>
        <w:t>اعجام قرآن</w:t>
      </w:r>
      <w:bookmarkEnd w:id="112"/>
    </w:p>
    <w:p w:rsidR="00FC5DC1" w:rsidRDefault="00762B70" w:rsidP="00762B70">
      <w:pPr>
        <w:pStyle w:val="libNormal"/>
        <w:rPr>
          <w:rtl/>
          <w:lang w:bidi="fa-IR"/>
        </w:rPr>
      </w:pPr>
      <w:r>
        <w:rPr>
          <w:rtl/>
          <w:lang w:bidi="fa-IR"/>
        </w:rPr>
        <w:t>واژه «عُجمه» در لغت عرب به معناى ابهام و گنگ است و به هم</w:t>
      </w:r>
      <w:r w:rsidR="00FB36B4">
        <w:rPr>
          <w:rtl/>
          <w:lang w:bidi="fa-IR"/>
        </w:rPr>
        <w:t>ی</w:t>
      </w:r>
      <w:r>
        <w:rPr>
          <w:rtl/>
          <w:lang w:bidi="fa-IR"/>
        </w:rPr>
        <w:t>ن جهت</w:t>
      </w:r>
      <w:r w:rsidR="00FB36B4">
        <w:rPr>
          <w:rtl/>
          <w:lang w:bidi="fa-IR"/>
        </w:rPr>
        <w:t xml:space="preserve">، </w:t>
      </w:r>
      <w:r>
        <w:rPr>
          <w:rtl/>
          <w:lang w:bidi="fa-IR"/>
        </w:rPr>
        <w:t>عرب از لغت غ</w:t>
      </w:r>
      <w:r w:rsidR="00FB36B4">
        <w:rPr>
          <w:rtl/>
          <w:lang w:bidi="fa-IR"/>
        </w:rPr>
        <w:t>ی</w:t>
      </w:r>
      <w:r>
        <w:rPr>
          <w:rtl/>
          <w:lang w:bidi="fa-IR"/>
        </w:rPr>
        <w:t>رفص</w:t>
      </w:r>
      <w:r w:rsidR="00FB36B4">
        <w:rPr>
          <w:rtl/>
          <w:lang w:bidi="fa-IR"/>
        </w:rPr>
        <w:t>ی</w:t>
      </w:r>
      <w:r>
        <w:rPr>
          <w:rtl/>
          <w:lang w:bidi="fa-IR"/>
        </w:rPr>
        <w:t>ح «اعجم» تعب</w:t>
      </w:r>
      <w:r w:rsidR="00FB36B4">
        <w:rPr>
          <w:rtl/>
          <w:lang w:bidi="fa-IR"/>
        </w:rPr>
        <w:t>ی</w:t>
      </w:r>
      <w:r>
        <w:rPr>
          <w:rtl/>
          <w:lang w:bidi="fa-IR"/>
        </w:rPr>
        <w:t>ر مى</w:t>
      </w:r>
      <w:r w:rsidR="00FB36B4">
        <w:rPr>
          <w:rtl/>
          <w:lang w:bidi="fa-IR"/>
        </w:rPr>
        <w:t xml:space="preserve"> </w:t>
      </w:r>
      <w:r>
        <w:rPr>
          <w:rtl/>
          <w:lang w:bidi="fa-IR"/>
        </w:rPr>
        <w:t>كند</w:t>
      </w:r>
      <w:r w:rsidR="00FB36B4">
        <w:rPr>
          <w:rtl/>
          <w:lang w:bidi="fa-IR"/>
        </w:rPr>
        <w:t>. ی</w:t>
      </w:r>
      <w:r>
        <w:rPr>
          <w:rtl/>
          <w:lang w:bidi="fa-IR"/>
        </w:rPr>
        <w:t>كى از معانى باب افعال معناى «سلب» است و به هم</w:t>
      </w:r>
      <w:r w:rsidR="00FB36B4">
        <w:rPr>
          <w:rtl/>
          <w:lang w:bidi="fa-IR"/>
        </w:rPr>
        <w:t>ی</w:t>
      </w:r>
      <w:r>
        <w:rPr>
          <w:rtl/>
          <w:lang w:bidi="fa-IR"/>
        </w:rPr>
        <w:t>ن جهت</w:t>
      </w:r>
      <w:r w:rsidR="00FB36B4">
        <w:rPr>
          <w:rtl/>
          <w:lang w:bidi="fa-IR"/>
        </w:rPr>
        <w:t xml:space="preserve">، </w:t>
      </w:r>
      <w:r>
        <w:rPr>
          <w:rtl/>
          <w:lang w:bidi="fa-IR"/>
        </w:rPr>
        <w:t>اعجام به معناى رفع ابهام از چ</w:t>
      </w:r>
      <w:r w:rsidR="00FB36B4">
        <w:rPr>
          <w:rtl/>
          <w:lang w:bidi="fa-IR"/>
        </w:rPr>
        <w:t>ی</w:t>
      </w:r>
      <w:r>
        <w:rPr>
          <w:rtl/>
          <w:lang w:bidi="fa-IR"/>
        </w:rPr>
        <w:t>ز مبهم است</w:t>
      </w:r>
      <w:r w:rsidR="00FB36B4">
        <w:rPr>
          <w:rtl/>
          <w:lang w:bidi="fa-IR"/>
        </w:rPr>
        <w:t xml:space="preserve">. </w:t>
      </w:r>
      <w:r>
        <w:rPr>
          <w:rtl/>
          <w:lang w:bidi="fa-IR"/>
        </w:rPr>
        <w:t>دل</w:t>
      </w:r>
      <w:r w:rsidR="00FB36B4">
        <w:rPr>
          <w:rtl/>
          <w:lang w:bidi="fa-IR"/>
        </w:rPr>
        <w:t>ی</w:t>
      </w:r>
      <w:r>
        <w:rPr>
          <w:rtl/>
          <w:lang w:bidi="fa-IR"/>
        </w:rPr>
        <w:t>ل ا</w:t>
      </w:r>
      <w:r w:rsidR="00FB36B4">
        <w:rPr>
          <w:rtl/>
          <w:lang w:bidi="fa-IR"/>
        </w:rPr>
        <w:t>ی</w:t>
      </w:r>
      <w:r>
        <w:rPr>
          <w:rtl/>
          <w:lang w:bidi="fa-IR"/>
        </w:rPr>
        <w:t>ن كه حروف نقطه</w:t>
      </w:r>
      <w:r w:rsidR="00FB36B4">
        <w:rPr>
          <w:rtl/>
          <w:lang w:bidi="fa-IR"/>
        </w:rPr>
        <w:t xml:space="preserve"> </w:t>
      </w:r>
      <w:r>
        <w:rPr>
          <w:rtl/>
          <w:lang w:bidi="fa-IR"/>
        </w:rPr>
        <w:t>دار را حروف «معجمه» مى</w:t>
      </w:r>
      <w:r w:rsidR="00FB36B4">
        <w:rPr>
          <w:rtl/>
          <w:lang w:bidi="fa-IR"/>
        </w:rPr>
        <w:t xml:space="preserve"> </w:t>
      </w:r>
      <w:r>
        <w:rPr>
          <w:rtl/>
          <w:lang w:bidi="fa-IR"/>
        </w:rPr>
        <w:t>نامند</w:t>
      </w:r>
      <w:r w:rsidR="00FB36B4">
        <w:rPr>
          <w:rtl/>
          <w:lang w:bidi="fa-IR"/>
        </w:rPr>
        <w:t xml:space="preserve">، </w:t>
      </w:r>
      <w:r>
        <w:rPr>
          <w:rtl/>
          <w:lang w:bidi="fa-IR"/>
        </w:rPr>
        <w:t>هم</w:t>
      </w:r>
      <w:r w:rsidR="00FB36B4">
        <w:rPr>
          <w:rtl/>
          <w:lang w:bidi="fa-IR"/>
        </w:rPr>
        <w:t>ی</w:t>
      </w:r>
      <w:r>
        <w:rPr>
          <w:rtl/>
          <w:lang w:bidi="fa-IR"/>
        </w:rPr>
        <w:t>ن جهت است كه حروف مشابه باهم مانند ب</w:t>
      </w:r>
      <w:r w:rsidR="00FB36B4">
        <w:rPr>
          <w:rtl/>
          <w:lang w:bidi="fa-IR"/>
        </w:rPr>
        <w:t xml:space="preserve">، </w:t>
      </w:r>
      <w:r>
        <w:rPr>
          <w:rtl/>
          <w:lang w:bidi="fa-IR"/>
        </w:rPr>
        <w:t>ت</w:t>
      </w:r>
      <w:r w:rsidR="00FB36B4">
        <w:rPr>
          <w:rtl/>
          <w:lang w:bidi="fa-IR"/>
        </w:rPr>
        <w:t xml:space="preserve">، </w:t>
      </w:r>
      <w:r>
        <w:rPr>
          <w:rtl/>
          <w:lang w:bidi="fa-IR"/>
        </w:rPr>
        <w:t xml:space="preserve">ث و </w:t>
      </w:r>
      <w:r w:rsidR="00FB36B4">
        <w:rPr>
          <w:rtl/>
          <w:lang w:bidi="fa-IR"/>
        </w:rPr>
        <w:t>ی</w:t>
      </w:r>
      <w:r>
        <w:rPr>
          <w:rtl/>
          <w:lang w:bidi="fa-IR"/>
        </w:rPr>
        <w:t>ا د</w:t>
      </w:r>
      <w:r w:rsidR="00FB36B4">
        <w:rPr>
          <w:rtl/>
          <w:lang w:bidi="fa-IR"/>
        </w:rPr>
        <w:t xml:space="preserve">، </w:t>
      </w:r>
      <w:r>
        <w:rPr>
          <w:rtl/>
          <w:lang w:bidi="fa-IR"/>
        </w:rPr>
        <w:t xml:space="preserve">ذ و </w:t>
      </w:r>
      <w:r w:rsidR="00FB36B4">
        <w:rPr>
          <w:rtl/>
          <w:lang w:bidi="fa-IR"/>
        </w:rPr>
        <w:t>ی</w:t>
      </w:r>
      <w:r>
        <w:rPr>
          <w:rtl/>
          <w:lang w:bidi="fa-IR"/>
        </w:rPr>
        <w:t>ا ص و ض با نقطه</w:t>
      </w:r>
      <w:r w:rsidR="00FB36B4">
        <w:rPr>
          <w:rtl/>
          <w:lang w:bidi="fa-IR"/>
        </w:rPr>
        <w:t xml:space="preserve"> </w:t>
      </w:r>
      <w:r>
        <w:rPr>
          <w:rtl/>
          <w:lang w:bidi="fa-IR"/>
        </w:rPr>
        <w:t xml:space="preserve">گذارى </w:t>
      </w:r>
      <w:r>
        <w:rPr>
          <w:rtl/>
          <w:lang w:bidi="fa-IR"/>
        </w:rPr>
        <w:lastRenderedPageBreak/>
        <w:t>از حالت ابهام درمى</w:t>
      </w:r>
      <w:r w:rsidR="00FB36B4">
        <w:rPr>
          <w:rtl/>
          <w:lang w:bidi="fa-IR"/>
        </w:rPr>
        <w:t xml:space="preserve"> </w:t>
      </w:r>
      <w:r>
        <w:rPr>
          <w:rtl/>
          <w:lang w:bidi="fa-IR"/>
        </w:rPr>
        <w:t>آ</w:t>
      </w:r>
      <w:r w:rsidR="00FB36B4">
        <w:rPr>
          <w:rtl/>
          <w:lang w:bidi="fa-IR"/>
        </w:rPr>
        <w:t>ی</w:t>
      </w:r>
      <w:r>
        <w:rPr>
          <w:rtl/>
          <w:lang w:bidi="fa-IR"/>
        </w:rPr>
        <w:t>ند</w:t>
      </w:r>
      <w:r w:rsidR="00FB36B4">
        <w:rPr>
          <w:rtl/>
          <w:lang w:bidi="fa-IR"/>
        </w:rPr>
        <w:t xml:space="preserve">. </w:t>
      </w:r>
      <w:r>
        <w:rPr>
          <w:rtl/>
          <w:lang w:bidi="fa-IR"/>
        </w:rPr>
        <w:t>در مقابل حروف بى</w:t>
      </w:r>
      <w:r w:rsidR="00FB36B4">
        <w:rPr>
          <w:rtl/>
          <w:lang w:bidi="fa-IR"/>
        </w:rPr>
        <w:t xml:space="preserve"> </w:t>
      </w:r>
      <w:r>
        <w:rPr>
          <w:rtl/>
          <w:lang w:bidi="fa-IR"/>
        </w:rPr>
        <w:t>نقطه را «حروف مهمله» مى</w:t>
      </w:r>
      <w:r w:rsidR="00FB36B4">
        <w:rPr>
          <w:rtl/>
          <w:lang w:bidi="fa-IR"/>
        </w:rPr>
        <w:t xml:space="preserve"> </w:t>
      </w:r>
      <w:r>
        <w:rPr>
          <w:rtl/>
          <w:lang w:bidi="fa-IR"/>
        </w:rPr>
        <w:t>نامند</w:t>
      </w:r>
      <w:r w:rsidR="00FB36B4">
        <w:rPr>
          <w:rtl/>
          <w:lang w:bidi="fa-IR"/>
        </w:rPr>
        <w:t xml:space="preserve">. </w:t>
      </w:r>
    </w:p>
    <w:p w:rsidR="00FC5DC1" w:rsidRDefault="00762B70" w:rsidP="00762B70">
      <w:pPr>
        <w:pStyle w:val="libNormal"/>
        <w:rPr>
          <w:rtl/>
          <w:lang w:bidi="fa-IR"/>
        </w:rPr>
      </w:pPr>
      <w:r>
        <w:rPr>
          <w:rtl/>
          <w:lang w:bidi="fa-IR"/>
        </w:rPr>
        <w:t>گفت</w:t>
      </w:r>
      <w:r w:rsidR="00FB36B4">
        <w:rPr>
          <w:rtl/>
          <w:lang w:bidi="fa-IR"/>
        </w:rPr>
        <w:t>ی</w:t>
      </w:r>
      <w:r>
        <w:rPr>
          <w:rtl/>
          <w:lang w:bidi="fa-IR"/>
        </w:rPr>
        <w:t>م مشكل فقدان علا</w:t>
      </w:r>
      <w:r w:rsidR="00FB36B4">
        <w:rPr>
          <w:rtl/>
          <w:lang w:bidi="fa-IR"/>
        </w:rPr>
        <w:t>ی</w:t>
      </w:r>
      <w:r>
        <w:rPr>
          <w:rtl/>
          <w:lang w:bidi="fa-IR"/>
        </w:rPr>
        <w:t>م اعرابى قرآن به</w:t>
      </w:r>
      <w:r w:rsidR="00FB36B4">
        <w:rPr>
          <w:rtl/>
          <w:lang w:bidi="fa-IR"/>
        </w:rPr>
        <w:t xml:space="preserve"> </w:t>
      </w:r>
      <w:r>
        <w:rPr>
          <w:rtl/>
          <w:lang w:bidi="fa-IR"/>
        </w:rPr>
        <w:t>دست ابوالاسود حل گرد</w:t>
      </w:r>
      <w:r w:rsidR="00FB36B4">
        <w:rPr>
          <w:rtl/>
          <w:lang w:bidi="fa-IR"/>
        </w:rPr>
        <w:t>ی</w:t>
      </w:r>
      <w:r>
        <w:rPr>
          <w:rtl/>
          <w:lang w:bidi="fa-IR"/>
        </w:rPr>
        <w:t>د و او اول</w:t>
      </w:r>
      <w:r w:rsidR="00FB36B4">
        <w:rPr>
          <w:rtl/>
          <w:lang w:bidi="fa-IR"/>
        </w:rPr>
        <w:t>ی</w:t>
      </w:r>
      <w:r>
        <w:rPr>
          <w:rtl/>
          <w:lang w:bidi="fa-IR"/>
        </w:rPr>
        <w:t>ن كسى بود كه «نَقْط اعراب» را پا</w:t>
      </w:r>
      <w:r w:rsidR="00FB36B4">
        <w:rPr>
          <w:rtl/>
          <w:lang w:bidi="fa-IR"/>
        </w:rPr>
        <w:t>ی</w:t>
      </w:r>
      <w:r>
        <w:rPr>
          <w:rtl/>
          <w:lang w:bidi="fa-IR"/>
        </w:rPr>
        <w:t>ه</w:t>
      </w:r>
      <w:r w:rsidR="00FB36B4">
        <w:rPr>
          <w:rtl/>
          <w:lang w:bidi="fa-IR"/>
        </w:rPr>
        <w:t xml:space="preserve"> </w:t>
      </w:r>
      <w:r>
        <w:rPr>
          <w:rtl/>
          <w:lang w:bidi="fa-IR"/>
        </w:rPr>
        <w:t>گذارى نمود</w:t>
      </w:r>
      <w:r w:rsidR="00FB36B4">
        <w:rPr>
          <w:rtl/>
          <w:lang w:bidi="fa-IR"/>
        </w:rPr>
        <w:t xml:space="preserve">. </w:t>
      </w:r>
      <w:r>
        <w:rPr>
          <w:rtl/>
          <w:lang w:bidi="fa-IR"/>
        </w:rPr>
        <w:t xml:space="preserve">ولى هنوز </w:t>
      </w:r>
      <w:r w:rsidR="00FB36B4">
        <w:rPr>
          <w:rtl/>
          <w:lang w:bidi="fa-IR"/>
        </w:rPr>
        <w:t>ی</w:t>
      </w:r>
      <w:r>
        <w:rPr>
          <w:rtl/>
          <w:lang w:bidi="fa-IR"/>
        </w:rPr>
        <w:t>ك مشكل مهم د</w:t>
      </w:r>
      <w:r w:rsidR="00FB36B4">
        <w:rPr>
          <w:rtl/>
          <w:lang w:bidi="fa-IR"/>
        </w:rPr>
        <w:t>ی</w:t>
      </w:r>
      <w:r>
        <w:rPr>
          <w:rtl/>
          <w:lang w:bidi="fa-IR"/>
        </w:rPr>
        <w:t>گر باقى بود و آن عدم تشخ</w:t>
      </w:r>
      <w:r w:rsidR="00FB36B4">
        <w:rPr>
          <w:rtl/>
          <w:lang w:bidi="fa-IR"/>
        </w:rPr>
        <w:t>ی</w:t>
      </w:r>
      <w:r>
        <w:rPr>
          <w:rtl/>
          <w:lang w:bidi="fa-IR"/>
        </w:rPr>
        <w:t>ص حروف معجمه از مهمله به خاطر عدم نشانه</w:t>
      </w:r>
      <w:r w:rsidR="00FB36B4">
        <w:rPr>
          <w:rtl/>
          <w:lang w:bidi="fa-IR"/>
        </w:rPr>
        <w:t xml:space="preserve"> </w:t>
      </w:r>
      <w:r>
        <w:rPr>
          <w:rtl/>
          <w:lang w:bidi="fa-IR"/>
        </w:rPr>
        <w:t>گذارى در رسم</w:t>
      </w:r>
      <w:r w:rsidR="00FB36B4">
        <w:rPr>
          <w:rtl/>
          <w:lang w:bidi="fa-IR"/>
        </w:rPr>
        <w:t xml:space="preserve"> </w:t>
      </w:r>
      <w:r>
        <w:rPr>
          <w:rtl/>
          <w:lang w:bidi="fa-IR"/>
        </w:rPr>
        <w:t>الخط آن روز بود</w:t>
      </w:r>
      <w:r w:rsidR="00FB36B4">
        <w:rPr>
          <w:rtl/>
          <w:lang w:bidi="fa-IR"/>
        </w:rPr>
        <w:t xml:space="preserve">. </w:t>
      </w:r>
      <w:r>
        <w:rPr>
          <w:rtl/>
          <w:lang w:bidi="fa-IR"/>
        </w:rPr>
        <w:t>در حق</w:t>
      </w:r>
      <w:r w:rsidR="00FB36B4">
        <w:rPr>
          <w:rtl/>
          <w:lang w:bidi="fa-IR"/>
        </w:rPr>
        <w:t>ی</w:t>
      </w:r>
      <w:r>
        <w:rPr>
          <w:rtl/>
          <w:lang w:bidi="fa-IR"/>
        </w:rPr>
        <w:t xml:space="preserve">قت وقوع «لحن» در </w:t>
      </w:r>
      <w:r w:rsidR="00853B4A">
        <w:rPr>
          <w:rtl/>
          <w:lang w:bidi="fa-IR"/>
        </w:rPr>
        <w:t>قرائت</w:t>
      </w:r>
      <w:r>
        <w:rPr>
          <w:rtl/>
          <w:lang w:bidi="fa-IR"/>
        </w:rPr>
        <w:t xml:space="preserve"> قرآن از ا</w:t>
      </w:r>
      <w:r w:rsidR="00FB36B4">
        <w:rPr>
          <w:rtl/>
          <w:lang w:bidi="fa-IR"/>
        </w:rPr>
        <w:t>ی</w:t>
      </w:r>
      <w:r>
        <w:rPr>
          <w:rtl/>
          <w:lang w:bidi="fa-IR"/>
        </w:rPr>
        <w:t>ن ناح</w:t>
      </w:r>
      <w:r w:rsidR="00FB36B4">
        <w:rPr>
          <w:rtl/>
          <w:lang w:bidi="fa-IR"/>
        </w:rPr>
        <w:t>ی</w:t>
      </w:r>
      <w:r>
        <w:rPr>
          <w:rtl/>
          <w:lang w:bidi="fa-IR"/>
        </w:rPr>
        <w:t>ه به مراتب ب</w:t>
      </w:r>
      <w:r w:rsidR="00FB36B4">
        <w:rPr>
          <w:rtl/>
          <w:lang w:bidi="fa-IR"/>
        </w:rPr>
        <w:t>ی</w:t>
      </w:r>
      <w:r>
        <w:rPr>
          <w:rtl/>
          <w:lang w:bidi="fa-IR"/>
        </w:rPr>
        <w:t>ش از ناح</w:t>
      </w:r>
      <w:r w:rsidR="00FB36B4">
        <w:rPr>
          <w:rtl/>
          <w:lang w:bidi="fa-IR"/>
        </w:rPr>
        <w:t>ی</w:t>
      </w:r>
      <w:r>
        <w:rPr>
          <w:rtl/>
          <w:lang w:bidi="fa-IR"/>
        </w:rPr>
        <w:t>ه فقدان اعراب و حركات بود</w:t>
      </w:r>
      <w:r w:rsidR="00FB36B4">
        <w:rPr>
          <w:rtl/>
          <w:lang w:bidi="fa-IR"/>
        </w:rPr>
        <w:t xml:space="preserve">. </w:t>
      </w:r>
      <w:r w:rsidR="00853B4A">
        <w:rPr>
          <w:rtl/>
          <w:lang w:bidi="fa-IR"/>
        </w:rPr>
        <w:t>قرائت</w:t>
      </w:r>
      <w:r>
        <w:rPr>
          <w:rtl/>
          <w:lang w:bidi="fa-IR"/>
        </w:rPr>
        <w:t xml:space="preserve"> </w:t>
      </w:r>
      <w:r w:rsidR="00FB36B4">
        <w:rPr>
          <w:rtl/>
          <w:lang w:bidi="fa-IR"/>
        </w:rPr>
        <w:t>ی</w:t>
      </w:r>
      <w:r>
        <w:rPr>
          <w:rtl/>
          <w:lang w:bidi="fa-IR"/>
        </w:rPr>
        <w:t>ك متن بدون حركت در مقا</w:t>
      </w:r>
      <w:r w:rsidR="00FB36B4">
        <w:rPr>
          <w:rtl/>
          <w:lang w:bidi="fa-IR"/>
        </w:rPr>
        <w:t>ی</w:t>
      </w:r>
      <w:r>
        <w:rPr>
          <w:rtl/>
          <w:lang w:bidi="fa-IR"/>
        </w:rPr>
        <w:t>سه با متنى كه ه</w:t>
      </w:r>
      <w:r w:rsidR="00FB36B4">
        <w:rPr>
          <w:rtl/>
          <w:lang w:bidi="fa-IR"/>
        </w:rPr>
        <w:t>ی</w:t>
      </w:r>
      <w:r>
        <w:rPr>
          <w:rtl/>
          <w:lang w:bidi="fa-IR"/>
        </w:rPr>
        <w:t xml:space="preserve">چ </w:t>
      </w:r>
      <w:r w:rsidR="00FB36B4">
        <w:rPr>
          <w:rtl/>
          <w:lang w:bidi="fa-IR"/>
        </w:rPr>
        <w:t>ی</w:t>
      </w:r>
      <w:r>
        <w:rPr>
          <w:rtl/>
          <w:lang w:bidi="fa-IR"/>
        </w:rPr>
        <w:t>ك از حروف معجمه و مهمله آن داراى علامتى نباشد و نشانه</w:t>
      </w:r>
      <w:r w:rsidR="00FB36B4">
        <w:rPr>
          <w:rtl/>
          <w:lang w:bidi="fa-IR"/>
        </w:rPr>
        <w:t xml:space="preserve"> </w:t>
      </w:r>
      <w:r>
        <w:rPr>
          <w:rtl/>
          <w:lang w:bidi="fa-IR"/>
        </w:rPr>
        <w:t>گذارى در آن صورت نگرفته باشد</w:t>
      </w:r>
      <w:r w:rsidR="00FB36B4">
        <w:rPr>
          <w:rtl/>
          <w:lang w:bidi="fa-IR"/>
        </w:rPr>
        <w:t xml:space="preserve">، </w:t>
      </w:r>
      <w:r>
        <w:rPr>
          <w:rtl/>
          <w:lang w:bidi="fa-IR"/>
        </w:rPr>
        <w:t>بس</w:t>
      </w:r>
      <w:r w:rsidR="00FB36B4">
        <w:rPr>
          <w:rtl/>
          <w:lang w:bidi="fa-IR"/>
        </w:rPr>
        <w:t>ی</w:t>
      </w:r>
      <w:r>
        <w:rPr>
          <w:rtl/>
          <w:lang w:bidi="fa-IR"/>
        </w:rPr>
        <w:t>ار راحت</w:t>
      </w:r>
      <w:r w:rsidR="00FB36B4">
        <w:rPr>
          <w:rtl/>
          <w:lang w:bidi="fa-IR"/>
        </w:rPr>
        <w:t xml:space="preserve"> </w:t>
      </w:r>
      <w:r>
        <w:rPr>
          <w:rtl/>
          <w:lang w:bidi="fa-IR"/>
        </w:rPr>
        <w:t>تر است</w:t>
      </w:r>
      <w:r w:rsidR="00FB36B4">
        <w:rPr>
          <w:rtl/>
          <w:lang w:bidi="fa-IR"/>
        </w:rPr>
        <w:t xml:space="preserve">. </w:t>
      </w:r>
    </w:p>
    <w:p w:rsidR="00FC5DC1" w:rsidRDefault="00762B70" w:rsidP="00762B70">
      <w:pPr>
        <w:pStyle w:val="libNormal"/>
        <w:rPr>
          <w:rtl/>
          <w:lang w:bidi="fa-IR"/>
        </w:rPr>
      </w:pPr>
      <w:r>
        <w:rPr>
          <w:rtl/>
          <w:lang w:bidi="fa-IR"/>
        </w:rPr>
        <w:t>گرچه بعضى اصل وجود نقطه گذارى در حروف مشابه را در خط سر</w:t>
      </w:r>
      <w:r w:rsidR="00FB36B4">
        <w:rPr>
          <w:rtl/>
          <w:lang w:bidi="fa-IR"/>
        </w:rPr>
        <w:t>ی</w:t>
      </w:r>
      <w:r>
        <w:rPr>
          <w:rtl/>
          <w:lang w:bidi="fa-IR"/>
        </w:rPr>
        <w:t>انى و نبطى و به تبع ا</w:t>
      </w:r>
      <w:r w:rsidR="00FB36B4">
        <w:rPr>
          <w:rtl/>
          <w:lang w:bidi="fa-IR"/>
        </w:rPr>
        <w:t>ی</w:t>
      </w:r>
      <w:r>
        <w:rPr>
          <w:rtl/>
          <w:lang w:bidi="fa-IR"/>
        </w:rPr>
        <w:t>ن دو خط</w:t>
      </w:r>
      <w:r w:rsidR="00FB36B4">
        <w:rPr>
          <w:rtl/>
          <w:lang w:bidi="fa-IR"/>
        </w:rPr>
        <w:t xml:space="preserve">، </w:t>
      </w:r>
      <w:r>
        <w:rPr>
          <w:rtl/>
          <w:lang w:bidi="fa-IR"/>
        </w:rPr>
        <w:t>در خط عربى انكار نموده</w:t>
      </w:r>
      <w:r w:rsidR="00FB36B4">
        <w:rPr>
          <w:rtl/>
          <w:lang w:bidi="fa-IR"/>
        </w:rPr>
        <w:t xml:space="preserve"> </w:t>
      </w:r>
      <w:r>
        <w:rPr>
          <w:rtl/>
          <w:lang w:bidi="fa-IR"/>
        </w:rPr>
        <w:t>اند</w:t>
      </w:r>
      <w:r w:rsidR="00FB36B4">
        <w:rPr>
          <w:rtl/>
          <w:lang w:bidi="fa-IR"/>
        </w:rPr>
        <w:t xml:space="preserve">؛ </w:t>
      </w:r>
      <w:r>
        <w:rPr>
          <w:rtl/>
          <w:lang w:bidi="fa-IR"/>
        </w:rPr>
        <w:t>اما نمى</w:t>
      </w:r>
      <w:r w:rsidR="00FB36B4">
        <w:rPr>
          <w:rtl/>
          <w:lang w:bidi="fa-IR"/>
        </w:rPr>
        <w:t xml:space="preserve"> </w:t>
      </w:r>
      <w:r>
        <w:rPr>
          <w:rtl/>
          <w:lang w:bidi="fa-IR"/>
        </w:rPr>
        <w:t>توان براى نقطه</w:t>
      </w:r>
      <w:r w:rsidR="00FB36B4">
        <w:rPr>
          <w:rtl/>
          <w:lang w:bidi="fa-IR"/>
        </w:rPr>
        <w:t xml:space="preserve"> </w:t>
      </w:r>
      <w:r>
        <w:rPr>
          <w:rtl/>
          <w:lang w:bidi="fa-IR"/>
        </w:rPr>
        <w:t>گذارى و اعجام</w:t>
      </w:r>
      <w:r w:rsidR="00FB36B4">
        <w:rPr>
          <w:rtl/>
          <w:lang w:bidi="fa-IR"/>
        </w:rPr>
        <w:t xml:space="preserve">، </w:t>
      </w:r>
      <w:r>
        <w:rPr>
          <w:rtl/>
          <w:lang w:bidi="fa-IR"/>
        </w:rPr>
        <w:t>پ</w:t>
      </w:r>
      <w:r w:rsidR="00FB36B4">
        <w:rPr>
          <w:rtl/>
          <w:lang w:bidi="fa-IR"/>
        </w:rPr>
        <w:t>ی</w:t>
      </w:r>
      <w:r>
        <w:rPr>
          <w:rtl/>
          <w:lang w:bidi="fa-IR"/>
        </w:rPr>
        <w:t>ش</w:t>
      </w:r>
      <w:r w:rsidR="00FB36B4">
        <w:rPr>
          <w:rtl/>
          <w:lang w:bidi="fa-IR"/>
        </w:rPr>
        <w:t>ی</w:t>
      </w:r>
      <w:r>
        <w:rPr>
          <w:rtl/>
          <w:lang w:bidi="fa-IR"/>
        </w:rPr>
        <w:t>نه</w:t>
      </w:r>
      <w:r w:rsidR="00FB36B4">
        <w:rPr>
          <w:rtl/>
          <w:lang w:bidi="fa-IR"/>
        </w:rPr>
        <w:t xml:space="preserve"> </w:t>
      </w:r>
      <w:r>
        <w:rPr>
          <w:rtl/>
          <w:lang w:bidi="fa-IR"/>
        </w:rPr>
        <w:t>اى قائل نبود</w:t>
      </w:r>
      <w:r w:rsidR="00FB36B4">
        <w:rPr>
          <w:rtl/>
          <w:lang w:bidi="fa-IR"/>
        </w:rPr>
        <w:t xml:space="preserve">. </w:t>
      </w:r>
      <w:r>
        <w:rPr>
          <w:rtl/>
          <w:lang w:bidi="fa-IR"/>
        </w:rPr>
        <w:t>بعضى براساس برخى شواهد گفته</w:t>
      </w:r>
      <w:r w:rsidR="00FB36B4">
        <w:rPr>
          <w:rtl/>
          <w:lang w:bidi="fa-IR"/>
        </w:rPr>
        <w:t xml:space="preserve"> </w:t>
      </w:r>
      <w:r>
        <w:rPr>
          <w:rtl/>
          <w:lang w:bidi="fa-IR"/>
        </w:rPr>
        <w:t>اند</w:t>
      </w:r>
      <w:r w:rsidR="00FB36B4">
        <w:rPr>
          <w:rtl/>
          <w:lang w:bidi="fa-IR"/>
        </w:rPr>
        <w:t xml:space="preserve">: </w:t>
      </w:r>
      <w:r>
        <w:rPr>
          <w:rtl/>
          <w:lang w:bidi="fa-IR"/>
        </w:rPr>
        <w:t>«نقطه</w:t>
      </w:r>
      <w:r w:rsidR="00FB36B4">
        <w:rPr>
          <w:rtl/>
          <w:lang w:bidi="fa-IR"/>
        </w:rPr>
        <w:t xml:space="preserve"> </w:t>
      </w:r>
      <w:r>
        <w:rPr>
          <w:rtl/>
          <w:lang w:bidi="fa-IR"/>
        </w:rPr>
        <w:t>گذارى حروف متشابه در خط عربى قبل از اسلام وجود داشته</w:t>
      </w:r>
      <w:r w:rsidR="00FB36B4">
        <w:rPr>
          <w:rtl/>
          <w:lang w:bidi="fa-IR"/>
        </w:rPr>
        <w:t xml:space="preserve">، </w:t>
      </w:r>
      <w:r>
        <w:rPr>
          <w:rtl/>
          <w:lang w:bidi="fa-IR"/>
        </w:rPr>
        <w:t>ولى به تدر</w:t>
      </w:r>
      <w:r w:rsidR="00FB36B4">
        <w:rPr>
          <w:rtl/>
          <w:lang w:bidi="fa-IR"/>
        </w:rPr>
        <w:t>ی</w:t>
      </w:r>
      <w:r>
        <w:rPr>
          <w:rtl/>
          <w:lang w:bidi="fa-IR"/>
        </w:rPr>
        <w:t>ج كنار گذاشته شده است</w:t>
      </w:r>
      <w:r w:rsidR="00FB36B4">
        <w:rPr>
          <w:rtl/>
          <w:lang w:bidi="fa-IR"/>
        </w:rPr>
        <w:t xml:space="preserve">. </w:t>
      </w:r>
      <w:r>
        <w:rPr>
          <w:rtl/>
          <w:lang w:bidi="fa-IR"/>
        </w:rPr>
        <w:t xml:space="preserve">» </w:t>
      </w:r>
      <w:r w:rsidR="00121BD9" w:rsidRPr="00121BD9">
        <w:rPr>
          <w:rStyle w:val="libFootnotenumChar"/>
          <w:rtl/>
          <w:lang w:bidi="fa-IR"/>
        </w:rPr>
        <w:t>(34)</w:t>
      </w:r>
      <w:r w:rsidR="00121BD9">
        <w:rPr>
          <w:rtl/>
          <w:lang w:bidi="fa-IR"/>
        </w:rPr>
        <w:t xml:space="preserve"> </w:t>
      </w:r>
    </w:p>
    <w:p w:rsidR="00FC5DC1" w:rsidRDefault="00762B70" w:rsidP="00762B70">
      <w:pPr>
        <w:pStyle w:val="libNormal"/>
        <w:rPr>
          <w:rtl/>
          <w:lang w:bidi="fa-IR"/>
        </w:rPr>
      </w:pPr>
      <w:r>
        <w:rPr>
          <w:rtl/>
          <w:lang w:bidi="fa-IR"/>
        </w:rPr>
        <w:t>اساساً چگونه مى</w:t>
      </w:r>
      <w:r w:rsidR="00FB36B4">
        <w:rPr>
          <w:rtl/>
          <w:lang w:bidi="fa-IR"/>
        </w:rPr>
        <w:t xml:space="preserve"> </w:t>
      </w:r>
      <w:r>
        <w:rPr>
          <w:rtl/>
          <w:lang w:bidi="fa-IR"/>
        </w:rPr>
        <w:t>توان باور كرد ملّتى كه داراى تمدّنى و خطى است</w:t>
      </w:r>
      <w:r w:rsidR="00FB36B4">
        <w:rPr>
          <w:rtl/>
          <w:lang w:bidi="fa-IR"/>
        </w:rPr>
        <w:t xml:space="preserve">، </w:t>
      </w:r>
      <w:r>
        <w:rPr>
          <w:rtl/>
          <w:lang w:bidi="fa-IR"/>
        </w:rPr>
        <w:t xml:space="preserve">براى حروف مشابه و </w:t>
      </w:r>
      <w:r w:rsidR="00FB36B4">
        <w:rPr>
          <w:rtl/>
          <w:lang w:bidi="fa-IR"/>
        </w:rPr>
        <w:t>ی</w:t>
      </w:r>
      <w:r>
        <w:rPr>
          <w:rtl/>
          <w:lang w:bidi="fa-IR"/>
        </w:rPr>
        <w:t>كسان چاره</w:t>
      </w:r>
      <w:r w:rsidR="00FB36B4">
        <w:rPr>
          <w:rtl/>
          <w:lang w:bidi="fa-IR"/>
        </w:rPr>
        <w:t xml:space="preserve"> </w:t>
      </w:r>
      <w:r>
        <w:rPr>
          <w:rtl/>
          <w:lang w:bidi="fa-IR"/>
        </w:rPr>
        <w:t>اى ن</w:t>
      </w:r>
      <w:r w:rsidR="00FB36B4">
        <w:rPr>
          <w:rtl/>
          <w:lang w:bidi="fa-IR"/>
        </w:rPr>
        <w:t>ی</w:t>
      </w:r>
      <w:r>
        <w:rPr>
          <w:rtl/>
          <w:lang w:bidi="fa-IR"/>
        </w:rPr>
        <w:t>ند</w:t>
      </w:r>
      <w:r w:rsidR="00FB36B4">
        <w:rPr>
          <w:rtl/>
          <w:lang w:bidi="fa-IR"/>
        </w:rPr>
        <w:t>ی</w:t>
      </w:r>
      <w:r>
        <w:rPr>
          <w:rtl/>
          <w:lang w:bidi="fa-IR"/>
        </w:rPr>
        <w:t>ش</w:t>
      </w:r>
      <w:r w:rsidR="00FB36B4">
        <w:rPr>
          <w:rtl/>
          <w:lang w:bidi="fa-IR"/>
        </w:rPr>
        <w:t>ی</w:t>
      </w:r>
      <w:r>
        <w:rPr>
          <w:rtl/>
          <w:lang w:bidi="fa-IR"/>
        </w:rPr>
        <w:t>ده باشد</w:t>
      </w:r>
      <w:r w:rsidR="00FB36B4">
        <w:rPr>
          <w:rtl/>
          <w:lang w:bidi="fa-IR"/>
        </w:rPr>
        <w:t xml:space="preserve">؟ </w:t>
      </w:r>
    </w:p>
    <w:p w:rsidR="00FC5DC1" w:rsidRDefault="00762B70" w:rsidP="00762B70">
      <w:pPr>
        <w:pStyle w:val="libNormal"/>
        <w:rPr>
          <w:rtl/>
          <w:lang w:bidi="fa-IR"/>
        </w:rPr>
      </w:pPr>
      <w:r>
        <w:rPr>
          <w:rtl/>
          <w:lang w:bidi="fa-IR"/>
        </w:rPr>
        <w:t>دانشمندان علوم قرآنى نوشته</w:t>
      </w:r>
      <w:r w:rsidR="00FB36B4">
        <w:rPr>
          <w:rtl/>
          <w:lang w:bidi="fa-IR"/>
        </w:rPr>
        <w:t xml:space="preserve"> </w:t>
      </w:r>
      <w:r>
        <w:rPr>
          <w:rtl/>
          <w:lang w:bidi="fa-IR"/>
        </w:rPr>
        <w:t>اند كه در زمان خلافت عبدالملك</w:t>
      </w:r>
      <w:r w:rsidR="00FB36B4">
        <w:rPr>
          <w:rtl/>
          <w:lang w:bidi="fa-IR"/>
        </w:rPr>
        <w:t xml:space="preserve">، </w:t>
      </w:r>
      <w:r>
        <w:rPr>
          <w:rtl/>
          <w:lang w:bidi="fa-IR"/>
        </w:rPr>
        <w:t xml:space="preserve">حجّاج بن </w:t>
      </w:r>
      <w:r w:rsidR="00FB36B4">
        <w:rPr>
          <w:rtl/>
          <w:lang w:bidi="fa-IR"/>
        </w:rPr>
        <w:t>ی</w:t>
      </w:r>
      <w:r>
        <w:rPr>
          <w:rtl/>
          <w:lang w:bidi="fa-IR"/>
        </w:rPr>
        <w:t>وسف ثقفى</w:t>
      </w:r>
      <w:r w:rsidR="00FB36B4">
        <w:rPr>
          <w:rtl/>
          <w:lang w:bidi="fa-IR"/>
        </w:rPr>
        <w:t xml:space="preserve">، </w:t>
      </w:r>
      <w:r>
        <w:rPr>
          <w:rtl/>
          <w:lang w:bidi="fa-IR"/>
        </w:rPr>
        <w:t>كه فرماندار عراق بود</w:t>
      </w:r>
      <w:r w:rsidR="00FB36B4">
        <w:rPr>
          <w:rtl/>
          <w:lang w:bidi="fa-IR"/>
        </w:rPr>
        <w:t xml:space="preserve">، </w:t>
      </w:r>
      <w:r>
        <w:rPr>
          <w:rtl/>
          <w:lang w:bidi="fa-IR"/>
        </w:rPr>
        <w:t>از نو</w:t>
      </w:r>
      <w:r w:rsidR="00FB36B4">
        <w:rPr>
          <w:rtl/>
          <w:lang w:bidi="fa-IR"/>
        </w:rPr>
        <w:t>ی</w:t>
      </w:r>
      <w:r>
        <w:rPr>
          <w:rtl/>
          <w:lang w:bidi="fa-IR"/>
        </w:rPr>
        <w:t>سندگان خواست كه براى حروف متشابه</w:t>
      </w:r>
      <w:r w:rsidR="00FB36B4">
        <w:rPr>
          <w:rtl/>
          <w:lang w:bidi="fa-IR"/>
        </w:rPr>
        <w:t xml:space="preserve">، </w:t>
      </w:r>
      <w:r>
        <w:rPr>
          <w:rtl/>
          <w:lang w:bidi="fa-IR"/>
        </w:rPr>
        <w:t>نشانه</w:t>
      </w:r>
      <w:r w:rsidR="00FB36B4">
        <w:rPr>
          <w:rtl/>
          <w:lang w:bidi="fa-IR"/>
        </w:rPr>
        <w:t xml:space="preserve"> </w:t>
      </w:r>
      <w:r>
        <w:rPr>
          <w:rtl/>
          <w:lang w:bidi="fa-IR"/>
        </w:rPr>
        <w:t>ها</w:t>
      </w:r>
      <w:r w:rsidR="00FB36B4">
        <w:rPr>
          <w:rtl/>
          <w:lang w:bidi="fa-IR"/>
        </w:rPr>
        <w:t>ی</w:t>
      </w:r>
      <w:r>
        <w:rPr>
          <w:rtl/>
          <w:lang w:bidi="fa-IR"/>
        </w:rPr>
        <w:t>ى وضع كنند</w:t>
      </w:r>
      <w:r w:rsidR="00FB36B4">
        <w:rPr>
          <w:rtl/>
          <w:lang w:bidi="fa-IR"/>
        </w:rPr>
        <w:t>. ی</w:t>
      </w:r>
      <w:r>
        <w:rPr>
          <w:rtl/>
          <w:lang w:bidi="fa-IR"/>
        </w:rPr>
        <w:t>ح</w:t>
      </w:r>
      <w:r w:rsidR="00FB36B4">
        <w:rPr>
          <w:rtl/>
          <w:lang w:bidi="fa-IR"/>
        </w:rPr>
        <w:t>ی</w:t>
      </w:r>
      <w:r>
        <w:rPr>
          <w:rtl/>
          <w:lang w:bidi="fa-IR"/>
        </w:rPr>
        <w:t xml:space="preserve">ى بن </w:t>
      </w:r>
      <w:r w:rsidR="00FB36B4">
        <w:rPr>
          <w:rtl/>
          <w:lang w:bidi="fa-IR"/>
        </w:rPr>
        <w:t>ی</w:t>
      </w:r>
      <w:r>
        <w:rPr>
          <w:rtl/>
          <w:lang w:bidi="fa-IR"/>
        </w:rPr>
        <w:t>عمر عدوانى</w:t>
      </w:r>
      <w:r w:rsidR="00121BD9">
        <w:rPr>
          <w:rtl/>
          <w:lang w:bidi="fa-IR"/>
        </w:rPr>
        <w:t xml:space="preserve"> (</w:t>
      </w:r>
      <w:r>
        <w:rPr>
          <w:rtl/>
          <w:lang w:bidi="fa-IR"/>
        </w:rPr>
        <w:t>م 129 ق</w:t>
      </w:r>
      <w:r w:rsidR="00FB36B4">
        <w:rPr>
          <w:rtl/>
          <w:lang w:bidi="fa-IR"/>
        </w:rPr>
        <w:t>.</w:t>
      </w:r>
      <w:r w:rsidR="00121BD9">
        <w:rPr>
          <w:rtl/>
          <w:lang w:bidi="fa-IR"/>
        </w:rPr>
        <w:t xml:space="preserve">) </w:t>
      </w:r>
      <w:r>
        <w:rPr>
          <w:rtl/>
          <w:lang w:bidi="fa-IR"/>
        </w:rPr>
        <w:t>قاضى خراسان و نصر بن عاصم ل</w:t>
      </w:r>
      <w:r w:rsidR="00FB36B4">
        <w:rPr>
          <w:rtl/>
          <w:lang w:bidi="fa-IR"/>
        </w:rPr>
        <w:t>ی</w:t>
      </w:r>
      <w:r>
        <w:rPr>
          <w:rtl/>
          <w:lang w:bidi="fa-IR"/>
        </w:rPr>
        <w:t>ثى</w:t>
      </w:r>
      <w:r w:rsidR="00121BD9">
        <w:rPr>
          <w:rtl/>
          <w:lang w:bidi="fa-IR"/>
        </w:rPr>
        <w:t xml:space="preserve"> (</w:t>
      </w:r>
      <w:r>
        <w:rPr>
          <w:rtl/>
          <w:lang w:bidi="fa-IR"/>
        </w:rPr>
        <w:t>م</w:t>
      </w:r>
      <w:r w:rsidR="00FB36B4">
        <w:rPr>
          <w:rtl/>
          <w:lang w:bidi="fa-IR"/>
        </w:rPr>
        <w:t xml:space="preserve"> </w:t>
      </w:r>
      <w:r>
        <w:rPr>
          <w:rtl/>
          <w:lang w:bidi="fa-IR"/>
        </w:rPr>
        <w:t>89ق</w:t>
      </w:r>
      <w:r w:rsidR="00FB36B4">
        <w:rPr>
          <w:rtl/>
          <w:lang w:bidi="fa-IR"/>
        </w:rPr>
        <w:t>.</w:t>
      </w:r>
      <w:r w:rsidR="00121BD9">
        <w:rPr>
          <w:rtl/>
          <w:lang w:bidi="fa-IR"/>
        </w:rPr>
        <w:t xml:space="preserve">) </w:t>
      </w:r>
      <w:r>
        <w:rPr>
          <w:rtl/>
          <w:lang w:bidi="fa-IR"/>
        </w:rPr>
        <w:t>كه هر دو از شاگردان ابوالاسود بودند</w:t>
      </w:r>
      <w:r w:rsidR="00FB36B4">
        <w:rPr>
          <w:rtl/>
          <w:lang w:bidi="fa-IR"/>
        </w:rPr>
        <w:t xml:space="preserve">، </w:t>
      </w:r>
      <w:r>
        <w:rPr>
          <w:rtl/>
          <w:lang w:bidi="fa-IR"/>
        </w:rPr>
        <w:t>در ادامه كار استاد خود به اعجام و نقطه</w:t>
      </w:r>
      <w:r w:rsidR="00FB36B4">
        <w:rPr>
          <w:rtl/>
          <w:lang w:bidi="fa-IR"/>
        </w:rPr>
        <w:t xml:space="preserve"> </w:t>
      </w:r>
      <w:r>
        <w:rPr>
          <w:rtl/>
          <w:lang w:bidi="fa-IR"/>
        </w:rPr>
        <w:t xml:space="preserve">گذارى حروف متشابه قرآن دست </w:t>
      </w:r>
      <w:r>
        <w:rPr>
          <w:rtl/>
          <w:lang w:bidi="fa-IR"/>
        </w:rPr>
        <w:lastRenderedPageBreak/>
        <w:t>زدند</w:t>
      </w:r>
      <w:r w:rsidR="00FB36B4">
        <w:rPr>
          <w:rtl/>
          <w:lang w:bidi="fa-IR"/>
        </w:rPr>
        <w:t>. ی</w:t>
      </w:r>
      <w:r>
        <w:rPr>
          <w:rtl/>
          <w:lang w:bidi="fa-IR"/>
        </w:rPr>
        <w:t>ح</w:t>
      </w:r>
      <w:r w:rsidR="00FB36B4">
        <w:rPr>
          <w:rtl/>
          <w:lang w:bidi="fa-IR"/>
        </w:rPr>
        <w:t>ی</w:t>
      </w:r>
      <w:r>
        <w:rPr>
          <w:rtl/>
          <w:lang w:bidi="fa-IR"/>
        </w:rPr>
        <w:t xml:space="preserve">ى بن </w:t>
      </w:r>
      <w:r w:rsidR="00FB36B4">
        <w:rPr>
          <w:rtl/>
          <w:lang w:bidi="fa-IR"/>
        </w:rPr>
        <w:t>ی</w:t>
      </w:r>
      <w:r>
        <w:rPr>
          <w:rtl/>
          <w:lang w:bidi="fa-IR"/>
        </w:rPr>
        <w:t>عمر نخست</w:t>
      </w:r>
      <w:r w:rsidR="00FB36B4">
        <w:rPr>
          <w:rtl/>
          <w:lang w:bidi="fa-IR"/>
        </w:rPr>
        <w:t>ی</w:t>
      </w:r>
      <w:r>
        <w:rPr>
          <w:rtl/>
          <w:lang w:bidi="fa-IR"/>
        </w:rPr>
        <w:t>ن كسى است كه ا</w:t>
      </w:r>
      <w:r w:rsidR="00FB36B4">
        <w:rPr>
          <w:rtl/>
          <w:lang w:bidi="fa-IR"/>
        </w:rPr>
        <w:t>ی</w:t>
      </w:r>
      <w:r>
        <w:rPr>
          <w:rtl/>
          <w:lang w:bidi="fa-IR"/>
        </w:rPr>
        <w:t>ن كار را آغاز نمود و نصر بن عاصم كار او را دنبال كرد</w:t>
      </w:r>
      <w:r w:rsidR="00FB36B4">
        <w:rPr>
          <w:rtl/>
          <w:lang w:bidi="fa-IR"/>
        </w:rPr>
        <w:t xml:space="preserve">. </w:t>
      </w:r>
      <w:r w:rsidR="00121BD9" w:rsidRPr="00121BD9">
        <w:rPr>
          <w:rStyle w:val="libFootnotenumChar"/>
          <w:rtl/>
          <w:lang w:bidi="fa-IR"/>
        </w:rPr>
        <w:t>(35)</w:t>
      </w:r>
      <w:r w:rsidR="00121BD9">
        <w:rPr>
          <w:rtl/>
          <w:lang w:bidi="fa-IR"/>
        </w:rPr>
        <w:t xml:space="preserve"> </w:t>
      </w:r>
    </w:p>
    <w:p w:rsidR="00FC5DC1" w:rsidRDefault="00762B70" w:rsidP="00762B70">
      <w:pPr>
        <w:pStyle w:val="libNormal"/>
        <w:rPr>
          <w:rtl/>
          <w:lang w:bidi="fa-IR"/>
        </w:rPr>
      </w:pPr>
      <w:r>
        <w:rPr>
          <w:rtl/>
          <w:lang w:bidi="fa-IR"/>
        </w:rPr>
        <w:t>اعراب</w:t>
      </w:r>
      <w:r w:rsidR="00FB36B4">
        <w:rPr>
          <w:rtl/>
          <w:lang w:bidi="fa-IR"/>
        </w:rPr>
        <w:t xml:space="preserve"> </w:t>
      </w:r>
      <w:r>
        <w:rPr>
          <w:rtl/>
          <w:lang w:bidi="fa-IR"/>
        </w:rPr>
        <w:t>گذارى قرآن كر</w:t>
      </w:r>
      <w:r w:rsidR="00FB36B4">
        <w:rPr>
          <w:rtl/>
          <w:lang w:bidi="fa-IR"/>
        </w:rPr>
        <w:t>ی</w:t>
      </w:r>
      <w:r>
        <w:rPr>
          <w:rtl/>
          <w:lang w:bidi="fa-IR"/>
        </w:rPr>
        <w:t>م كه به</w:t>
      </w:r>
      <w:r w:rsidR="00FB36B4">
        <w:rPr>
          <w:rtl/>
          <w:lang w:bidi="fa-IR"/>
        </w:rPr>
        <w:t xml:space="preserve"> </w:t>
      </w:r>
      <w:r>
        <w:rPr>
          <w:rtl/>
          <w:lang w:bidi="fa-IR"/>
        </w:rPr>
        <w:t>دست ابوالاسود با نقطه گذارى شروع شده بود</w:t>
      </w:r>
      <w:r w:rsidR="00FB36B4">
        <w:rPr>
          <w:rtl/>
          <w:lang w:bidi="fa-IR"/>
        </w:rPr>
        <w:t xml:space="preserve">، </w:t>
      </w:r>
      <w:r>
        <w:rPr>
          <w:rtl/>
          <w:lang w:bidi="fa-IR"/>
        </w:rPr>
        <w:t>پس از چندى توسط خل</w:t>
      </w:r>
      <w:r w:rsidR="00FB36B4">
        <w:rPr>
          <w:rtl/>
          <w:lang w:bidi="fa-IR"/>
        </w:rPr>
        <w:t>ی</w:t>
      </w:r>
      <w:r>
        <w:rPr>
          <w:rtl/>
          <w:lang w:bidi="fa-IR"/>
        </w:rPr>
        <w:t>ل بن احمد فراه</w:t>
      </w:r>
      <w:r w:rsidR="00FB36B4">
        <w:rPr>
          <w:rtl/>
          <w:lang w:bidi="fa-IR"/>
        </w:rPr>
        <w:t>ی</w:t>
      </w:r>
      <w:r>
        <w:rPr>
          <w:rtl/>
          <w:lang w:bidi="fa-IR"/>
        </w:rPr>
        <w:t>دى</w:t>
      </w:r>
      <w:r w:rsidR="00121BD9">
        <w:rPr>
          <w:rtl/>
          <w:lang w:bidi="fa-IR"/>
        </w:rPr>
        <w:t xml:space="preserve"> (</w:t>
      </w:r>
      <w:r>
        <w:rPr>
          <w:rtl/>
          <w:lang w:bidi="fa-IR"/>
        </w:rPr>
        <w:t>م</w:t>
      </w:r>
      <w:r w:rsidR="00FB36B4">
        <w:rPr>
          <w:rtl/>
          <w:lang w:bidi="fa-IR"/>
        </w:rPr>
        <w:t xml:space="preserve"> </w:t>
      </w:r>
      <w:r>
        <w:rPr>
          <w:rtl/>
          <w:lang w:bidi="fa-IR"/>
        </w:rPr>
        <w:t>175ق</w:t>
      </w:r>
      <w:r w:rsidR="00FB36B4">
        <w:rPr>
          <w:rtl/>
          <w:lang w:bidi="fa-IR"/>
        </w:rPr>
        <w:t>.</w:t>
      </w:r>
      <w:r w:rsidR="00121BD9">
        <w:rPr>
          <w:rtl/>
          <w:lang w:bidi="fa-IR"/>
        </w:rPr>
        <w:t xml:space="preserve">) </w:t>
      </w:r>
      <w:r>
        <w:rPr>
          <w:rtl/>
          <w:lang w:bidi="fa-IR"/>
        </w:rPr>
        <w:t xml:space="preserve">هر </w:t>
      </w:r>
      <w:r w:rsidR="00FB36B4">
        <w:rPr>
          <w:rtl/>
          <w:lang w:bidi="fa-IR"/>
        </w:rPr>
        <w:t>ی</w:t>
      </w:r>
      <w:r>
        <w:rPr>
          <w:rtl/>
          <w:lang w:bidi="fa-IR"/>
        </w:rPr>
        <w:t>ك از فتحه و كسره و ضمه و ن</w:t>
      </w:r>
      <w:r w:rsidR="00FB36B4">
        <w:rPr>
          <w:rtl/>
          <w:lang w:bidi="fa-IR"/>
        </w:rPr>
        <w:t>ی</w:t>
      </w:r>
      <w:r>
        <w:rPr>
          <w:rtl/>
          <w:lang w:bidi="fa-IR"/>
        </w:rPr>
        <w:t>ز تنو</w:t>
      </w:r>
      <w:r w:rsidR="00FB36B4">
        <w:rPr>
          <w:rtl/>
          <w:lang w:bidi="fa-IR"/>
        </w:rPr>
        <w:t>ی</w:t>
      </w:r>
      <w:r>
        <w:rPr>
          <w:rtl/>
          <w:lang w:bidi="fa-IR"/>
        </w:rPr>
        <w:t>ن</w:t>
      </w:r>
      <w:r w:rsidR="00FB36B4">
        <w:rPr>
          <w:rtl/>
          <w:lang w:bidi="fa-IR"/>
        </w:rPr>
        <w:t xml:space="preserve"> </w:t>
      </w:r>
      <w:r>
        <w:rPr>
          <w:rtl/>
          <w:lang w:bidi="fa-IR"/>
        </w:rPr>
        <w:t>ها به نشانه</w:t>
      </w:r>
      <w:r w:rsidR="00FB36B4">
        <w:rPr>
          <w:rtl/>
          <w:lang w:bidi="fa-IR"/>
        </w:rPr>
        <w:t xml:space="preserve"> </w:t>
      </w:r>
      <w:r>
        <w:rPr>
          <w:rtl/>
          <w:lang w:bidi="fa-IR"/>
        </w:rPr>
        <w:t>ها</w:t>
      </w:r>
      <w:r w:rsidR="00FB36B4">
        <w:rPr>
          <w:rtl/>
          <w:lang w:bidi="fa-IR"/>
        </w:rPr>
        <w:t>ی</w:t>
      </w:r>
      <w:r>
        <w:rPr>
          <w:rtl/>
          <w:lang w:bidi="fa-IR"/>
        </w:rPr>
        <w:t>ى از حروف كوچك</w:t>
      </w:r>
      <w:r w:rsidR="00121BD9">
        <w:rPr>
          <w:rtl/>
          <w:lang w:bidi="fa-IR"/>
        </w:rPr>
        <w:t xml:space="preserve"> (</w:t>
      </w:r>
      <w:r>
        <w:rPr>
          <w:rtl/>
          <w:lang w:bidi="fa-IR"/>
        </w:rPr>
        <w:t>-َُِ-ًٌٍ</w:t>
      </w:r>
      <w:r w:rsidR="00121BD9">
        <w:rPr>
          <w:rtl/>
          <w:lang w:bidi="fa-IR"/>
        </w:rPr>
        <w:t xml:space="preserve">) </w:t>
      </w:r>
      <w:r>
        <w:rPr>
          <w:rtl/>
          <w:lang w:bidi="fa-IR"/>
        </w:rPr>
        <w:t>تبد</w:t>
      </w:r>
      <w:r w:rsidR="00FB36B4">
        <w:rPr>
          <w:rtl/>
          <w:lang w:bidi="fa-IR"/>
        </w:rPr>
        <w:t>ی</w:t>
      </w:r>
      <w:r>
        <w:rPr>
          <w:rtl/>
          <w:lang w:bidi="fa-IR"/>
        </w:rPr>
        <w:t>ل شدند</w:t>
      </w:r>
      <w:r w:rsidR="00FB36B4">
        <w:rPr>
          <w:rtl/>
          <w:lang w:bidi="fa-IR"/>
        </w:rPr>
        <w:t xml:space="preserve">. </w:t>
      </w:r>
      <w:r>
        <w:rPr>
          <w:rtl/>
          <w:lang w:bidi="fa-IR"/>
        </w:rPr>
        <w:t>خل</w:t>
      </w:r>
      <w:r w:rsidR="00FB36B4">
        <w:rPr>
          <w:rtl/>
          <w:lang w:bidi="fa-IR"/>
        </w:rPr>
        <w:t>ی</w:t>
      </w:r>
      <w:r>
        <w:rPr>
          <w:rtl/>
          <w:lang w:bidi="fa-IR"/>
        </w:rPr>
        <w:t>ل</w:t>
      </w:r>
      <w:r w:rsidR="00FB36B4">
        <w:rPr>
          <w:rtl/>
          <w:lang w:bidi="fa-IR"/>
        </w:rPr>
        <w:t xml:space="preserve"> </w:t>
      </w:r>
      <w:r>
        <w:rPr>
          <w:rtl/>
          <w:lang w:bidi="fa-IR"/>
        </w:rPr>
        <w:t>بن احمد فراه</w:t>
      </w:r>
      <w:r w:rsidR="00FB36B4">
        <w:rPr>
          <w:rtl/>
          <w:lang w:bidi="fa-IR"/>
        </w:rPr>
        <w:t>ی</w:t>
      </w:r>
      <w:r>
        <w:rPr>
          <w:rtl/>
          <w:lang w:bidi="fa-IR"/>
        </w:rPr>
        <w:t>دى اول</w:t>
      </w:r>
      <w:r w:rsidR="00FB36B4">
        <w:rPr>
          <w:rtl/>
          <w:lang w:bidi="fa-IR"/>
        </w:rPr>
        <w:t>ی</w:t>
      </w:r>
      <w:r>
        <w:rPr>
          <w:rtl/>
          <w:lang w:bidi="fa-IR"/>
        </w:rPr>
        <w:t>ن كسى بوده است كه در زم</w:t>
      </w:r>
      <w:r w:rsidR="00FB36B4">
        <w:rPr>
          <w:rtl/>
          <w:lang w:bidi="fa-IR"/>
        </w:rPr>
        <w:t>ی</w:t>
      </w:r>
      <w:r>
        <w:rPr>
          <w:rtl/>
          <w:lang w:bidi="fa-IR"/>
        </w:rPr>
        <w:t>نه «نقط» كتابى را تدو</w:t>
      </w:r>
      <w:r w:rsidR="00FB36B4">
        <w:rPr>
          <w:rtl/>
          <w:lang w:bidi="fa-IR"/>
        </w:rPr>
        <w:t>ی</w:t>
      </w:r>
      <w:r>
        <w:rPr>
          <w:rtl/>
          <w:lang w:bidi="fa-IR"/>
        </w:rPr>
        <w:t>ن كرده است</w:t>
      </w:r>
      <w:r w:rsidR="00FB36B4">
        <w:rPr>
          <w:rtl/>
          <w:lang w:bidi="fa-IR"/>
        </w:rPr>
        <w:t xml:space="preserve">. </w:t>
      </w:r>
      <w:r w:rsidR="00121BD9" w:rsidRPr="00121BD9">
        <w:rPr>
          <w:rStyle w:val="libFootnotenumChar"/>
          <w:rtl/>
          <w:lang w:bidi="fa-IR"/>
        </w:rPr>
        <w:t>(36)</w:t>
      </w:r>
      <w:r w:rsidR="00121BD9">
        <w:rPr>
          <w:rtl/>
          <w:lang w:bidi="fa-IR"/>
        </w:rPr>
        <w:t xml:space="preserve"> </w:t>
      </w:r>
    </w:p>
    <w:p w:rsidR="00FC5DC1" w:rsidRDefault="00762B70" w:rsidP="00762B70">
      <w:pPr>
        <w:pStyle w:val="libNormal"/>
        <w:rPr>
          <w:rtl/>
          <w:lang w:bidi="fa-IR"/>
        </w:rPr>
      </w:pPr>
      <w:r>
        <w:rPr>
          <w:rtl/>
          <w:lang w:bidi="fa-IR"/>
        </w:rPr>
        <w:t>براى آن كه م</w:t>
      </w:r>
      <w:r w:rsidR="00FB36B4">
        <w:rPr>
          <w:rtl/>
          <w:lang w:bidi="fa-IR"/>
        </w:rPr>
        <w:t>ی</w:t>
      </w:r>
      <w:r>
        <w:rPr>
          <w:rtl/>
          <w:lang w:bidi="fa-IR"/>
        </w:rPr>
        <w:t>ان نقطه</w:t>
      </w:r>
      <w:r w:rsidR="00FB36B4">
        <w:rPr>
          <w:rtl/>
          <w:lang w:bidi="fa-IR"/>
        </w:rPr>
        <w:t xml:space="preserve"> </w:t>
      </w:r>
      <w:r>
        <w:rPr>
          <w:rtl/>
          <w:lang w:bidi="fa-IR"/>
        </w:rPr>
        <w:t>هاى «اعرابى» و نقطه</w:t>
      </w:r>
      <w:r w:rsidR="00FB36B4">
        <w:rPr>
          <w:rtl/>
          <w:lang w:bidi="fa-IR"/>
        </w:rPr>
        <w:t xml:space="preserve"> </w:t>
      </w:r>
      <w:r>
        <w:rPr>
          <w:rtl/>
          <w:lang w:bidi="fa-IR"/>
        </w:rPr>
        <w:t>هاى «اعجامى» اشتباهى رخ ندهد</w:t>
      </w:r>
      <w:r w:rsidR="00FB36B4">
        <w:rPr>
          <w:rtl/>
          <w:lang w:bidi="fa-IR"/>
        </w:rPr>
        <w:t xml:space="preserve">، </w:t>
      </w:r>
      <w:r>
        <w:rPr>
          <w:rtl/>
          <w:lang w:bidi="fa-IR"/>
        </w:rPr>
        <w:t>نقطه</w:t>
      </w:r>
      <w:r w:rsidR="00FB36B4">
        <w:rPr>
          <w:rtl/>
          <w:lang w:bidi="fa-IR"/>
        </w:rPr>
        <w:t xml:space="preserve"> </w:t>
      </w:r>
      <w:r>
        <w:rPr>
          <w:rtl/>
          <w:lang w:bidi="fa-IR"/>
        </w:rPr>
        <w:t>هاى اعرابى با رنگ قرمز و نقطه</w:t>
      </w:r>
      <w:r w:rsidR="00FB36B4">
        <w:rPr>
          <w:rtl/>
          <w:lang w:bidi="fa-IR"/>
        </w:rPr>
        <w:t xml:space="preserve"> </w:t>
      </w:r>
      <w:r>
        <w:rPr>
          <w:rtl/>
          <w:lang w:bidi="fa-IR"/>
        </w:rPr>
        <w:t>هاى اعجامى به رنگ د</w:t>
      </w:r>
      <w:r w:rsidR="00FB36B4">
        <w:rPr>
          <w:rtl/>
          <w:lang w:bidi="fa-IR"/>
        </w:rPr>
        <w:t>ی</w:t>
      </w:r>
      <w:r>
        <w:rPr>
          <w:rtl/>
          <w:lang w:bidi="fa-IR"/>
        </w:rPr>
        <w:t>گرى نوشته مى</w:t>
      </w:r>
      <w:r w:rsidR="00FB36B4">
        <w:rPr>
          <w:rtl/>
          <w:lang w:bidi="fa-IR"/>
        </w:rPr>
        <w:t xml:space="preserve"> </w:t>
      </w:r>
      <w:r>
        <w:rPr>
          <w:rtl/>
          <w:lang w:bidi="fa-IR"/>
        </w:rPr>
        <w:t>شد</w:t>
      </w:r>
      <w:r w:rsidR="00FB36B4">
        <w:rPr>
          <w:rtl/>
          <w:lang w:bidi="fa-IR"/>
        </w:rPr>
        <w:t xml:space="preserve">. </w:t>
      </w:r>
    </w:p>
    <w:p w:rsidR="00FC5DC1" w:rsidRDefault="00762B70" w:rsidP="00762B70">
      <w:pPr>
        <w:pStyle w:val="libNormal"/>
        <w:rPr>
          <w:rtl/>
          <w:lang w:bidi="fa-IR"/>
        </w:rPr>
      </w:pPr>
      <w:r>
        <w:rPr>
          <w:rtl/>
          <w:lang w:bidi="fa-IR"/>
        </w:rPr>
        <w:t>ابوعبدالله زنجانى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در اندلس مردم از چهار رنگ در مصاحف استفاده مى</w:t>
      </w:r>
      <w:r w:rsidR="00FB36B4">
        <w:rPr>
          <w:rtl/>
          <w:lang w:bidi="fa-IR"/>
        </w:rPr>
        <w:t xml:space="preserve"> </w:t>
      </w:r>
      <w:r>
        <w:rPr>
          <w:rtl/>
          <w:lang w:bidi="fa-IR"/>
        </w:rPr>
        <w:t>كردند</w:t>
      </w:r>
      <w:r w:rsidR="00FB36B4">
        <w:rPr>
          <w:rtl/>
          <w:lang w:bidi="fa-IR"/>
        </w:rPr>
        <w:t xml:space="preserve">: </w:t>
      </w:r>
      <w:r>
        <w:rPr>
          <w:rtl/>
          <w:lang w:bidi="fa-IR"/>
        </w:rPr>
        <w:t>س</w:t>
      </w:r>
      <w:r w:rsidR="00FB36B4">
        <w:rPr>
          <w:rtl/>
          <w:lang w:bidi="fa-IR"/>
        </w:rPr>
        <w:t>ی</w:t>
      </w:r>
      <w:r>
        <w:rPr>
          <w:rtl/>
          <w:lang w:bidi="fa-IR"/>
        </w:rPr>
        <w:t>اه براى نوشتن حروف</w:t>
      </w:r>
      <w:r w:rsidR="00FB36B4">
        <w:rPr>
          <w:rtl/>
          <w:lang w:bidi="fa-IR"/>
        </w:rPr>
        <w:t xml:space="preserve">، </w:t>
      </w:r>
      <w:r>
        <w:rPr>
          <w:rtl/>
          <w:lang w:bidi="fa-IR"/>
        </w:rPr>
        <w:t>رنگ قرمز براى اعراب به روش نقط</w:t>
      </w:r>
      <w:r w:rsidR="00FB36B4">
        <w:rPr>
          <w:rtl/>
          <w:lang w:bidi="fa-IR"/>
        </w:rPr>
        <w:t xml:space="preserve">، </w:t>
      </w:r>
      <w:r>
        <w:rPr>
          <w:rtl/>
          <w:lang w:bidi="fa-IR"/>
        </w:rPr>
        <w:t>رنگ زرد براى تع</w:t>
      </w:r>
      <w:r w:rsidR="00FB36B4">
        <w:rPr>
          <w:rtl/>
          <w:lang w:bidi="fa-IR"/>
        </w:rPr>
        <w:t>یی</w:t>
      </w:r>
      <w:r>
        <w:rPr>
          <w:rtl/>
          <w:lang w:bidi="fa-IR"/>
        </w:rPr>
        <w:t>ن همزه</w:t>
      </w:r>
      <w:r w:rsidR="00FB36B4">
        <w:rPr>
          <w:rtl/>
          <w:lang w:bidi="fa-IR"/>
        </w:rPr>
        <w:t xml:space="preserve"> </w:t>
      </w:r>
      <w:r>
        <w:rPr>
          <w:rtl/>
          <w:lang w:bidi="fa-IR"/>
        </w:rPr>
        <w:t>ها و رنگ سبز براى مشخص نمودن الف</w:t>
      </w:r>
      <w:r w:rsidR="00FB36B4">
        <w:rPr>
          <w:rtl/>
          <w:lang w:bidi="fa-IR"/>
        </w:rPr>
        <w:t xml:space="preserve"> </w:t>
      </w:r>
      <w:r>
        <w:rPr>
          <w:rtl/>
          <w:lang w:bidi="fa-IR"/>
        </w:rPr>
        <w:t>هاى وصل</w:t>
      </w:r>
      <w:r w:rsidR="00FB36B4">
        <w:rPr>
          <w:rtl/>
          <w:lang w:bidi="fa-IR"/>
        </w:rPr>
        <w:t xml:space="preserve">. </w:t>
      </w:r>
      <w:r w:rsidR="00121BD9" w:rsidRPr="00121BD9">
        <w:rPr>
          <w:rStyle w:val="libFootnotenumChar"/>
          <w:rtl/>
          <w:lang w:bidi="fa-IR"/>
        </w:rPr>
        <w:t>(37)</w:t>
      </w:r>
      <w:r w:rsidR="00121BD9">
        <w:rPr>
          <w:rtl/>
          <w:lang w:bidi="fa-IR"/>
        </w:rPr>
        <w:t xml:space="preserve"> </w:t>
      </w:r>
    </w:p>
    <w:p w:rsidR="00FC5DC1" w:rsidRDefault="00762B70" w:rsidP="00762B70">
      <w:pPr>
        <w:pStyle w:val="libNormal"/>
        <w:rPr>
          <w:rtl/>
          <w:lang w:bidi="fa-IR"/>
        </w:rPr>
      </w:pPr>
      <w:r>
        <w:rPr>
          <w:rtl/>
          <w:lang w:bidi="fa-IR"/>
        </w:rPr>
        <w:t>پس از ابوالاسود</w:t>
      </w:r>
      <w:r w:rsidR="00FB36B4">
        <w:rPr>
          <w:rtl/>
          <w:lang w:bidi="fa-IR"/>
        </w:rPr>
        <w:t>، ی</w:t>
      </w:r>
      <w:r>
        <w:rPr>
          <w:rtl/>
          <w:lang w:bidi="fa-IR"/>
        </w:rPr>
        <w:t>ح</w:t>
      </w:r>
      <w:r w:rsidR="00FB36B4">
        <w:rPr>
          <w:rtl/>
          <w:lang w:bidi="fa-IR"/>
        </w:rPr>
        <w:t>ی</w:t>
      </w:r>
      <w:r>
        <w:rPr>
          <w:rtl/>
          <w:lang w:bidi="fa-IR"/>
        </w:rPr>
        <w:t xml:space="preserve">ى بن </w:t>
      </w:r>
      <w:r w:rsidR="00FB36B4">
        <w:rPr>
          <w:rtl/>
          <w:lang w:bidi="fa-IR"/>
        </w:rPr>
        <w:t>ی</w:t>
      </w:r>
      <w:r>
        <w:rPr>
          <w:rtl/>
          <w:lang w:bidi="fa-IR"/>
        </w:rPr>
        <w:t>عمر</w:t>
      </w:r>
      <w:r w:rsidR="00FB36B4">
        <w:rPr>
          <w:rtl/>
          <w:lang w:bidi="fa-IR"/>
        </w:rPr>
        <w:t xml:space="preserve">، </w:t>
      </w:r>
      <w:r>
        <w:rPr>
          <w:rtl/>
          <w:lang w:bidi="fa-IR"/>
        </w:rPr>
        <w:t>نصر بن عاصم و خل</w:t>
      </w:r>
      <w:r w:rsidR="00FB36B4">
        <w:rPr>
          <w:rtl/>
          <w:lang w:bidi="fa-IR"/>
        </w:rPr>
        <w:t>ی</w:t>
      </w:r>
      <w:r>
        <w:rPr>
          <w:rtl/>
          <w:lang w:bidi="fa-IR"/>
        </w:rPr>
        <w:t>ل بن احمد</w:t>
      </w:r>
      <w:r w:rsidR="00FB36B4">
        <w:rPr>
          <w:rtl/>
          <w:lang w:bidi="fa-IR"/>
        </w:rPr>
        <w:t xml:space="preserve">، </w:t>
      </w:r>
      <w:r>
        <w:rPr>
          <w:rtl/>
          <w:lang w:bidi="fa-IR"/>
        </w:rPr>
        <w:t>روند اصلاح ش</w:t>
      </w:r>
      <w:r w:rsidR="00FB36B4">
        <w:rPr>
          <w:rtl/>
          <w:lang w:bidi="fa-IR"/>
        </w:rPr>
        <w:t>ی</w:t>
      </w:r>
      <w:r>
        <w:rPr>
          <w:rtl/>
          <w:lang w:bidi="fa-IR"/>
        </w:rPr>
        <w:t xml:space="preserve">وه نگارش قرآن ادامه </w:t>
      </w:r>
      <w:r w:rsidR="00FB36B4">
        <w:rPr>
          <w:rtl/>
          <w:lang w:bidi="fa-IR"/>
        </w:rPr>
        <w:t>ی</w:t>
      </w:r>
      <w:r>
        <w:rPr>
          <w:rtl/>
          <w:lang w:bidi="fa-IR"/>
        </w:rPr>
        <w:t>افت</w:t>
      </w:r>
      <w:r w:rsidR="00FB36B4">
        <w:rPr>
          <w:rtl/>
          <w:lang w:bidi="fa-IR"/>
        </w:rPr>
        <w:t xml:space="preserve">؛ </w:t>
      </w:r>
      <w:r>
        <w:rPr>
          <w:rtl/>
          <w:lang w:bidi="fa-IR"/>
        </w:rPr>
        <w:t>اما ب</w:t>
      </w:r>
      <w:r w:rsidR="00FB36B4">
        <w:rPr>
          <w:rtl/>
          <w:lang w:bidi="fa-IR"/>
        </w:rPr>
        <w:t>ی</w:t>
      </w:r>
      <w:r>
        <w:rPr>
          <w:rtl/>
          <w:lang w:bidi="fa-IR"/>
        </w:rPr>
        <w:t>شتر مردم از ترس ا</w:t>
      </w:r>
      <w:r w:rsidR="00FB36B4">
        <w:rPr>
          <w:rtl/>
          <w:lang w:bidi="fa-IR"/>
        </w:rPr>
        <w:t>ی</w:t>
      </w:r>
      <w:r>
        <w:rPr>
          <w:rtl/>
          <w:lang w:bidi="fa-IR"/>
        </w:rPr>
        <w:t>ن كه مبادا در رسم الخط عثمانى كه به د</w:t>
      </w:r>
      <w:r w:rsidR="00FB36B4">
        <w:rPr>
          <w:rtl/>
          <w:lang w:bidi="fa-IR"/>
        </w:rPr>
        <w:t>ی</w:t>
      </w:r>
      <w:r>
        <w:rPr>
          <w:rtl/>
          <w:lang w:bidi="fa-IR"/>
        </w:rPr>
        <w:t>د تقدّس و تبرّك به آن مى</w:t>
      </w:r>
      <w:r w:rsidR="00FB36B4">
        <w:rPr>
          <w:rtl/>
          <w:lang w:bidi="fa-IR"/>
        </w:rPr>
        <w:t xml:space="preserve"> </w:t>
      </w:r>
      <w:r>
        <w:rPr>
          <w:rtl/>
          <w:lang w:bidi="fa-IR"/>
        </w:rPr>
        <w:t>نگر</w:t>
      </w:r>
      <w:r w:rsidR="00FB36B4">
        <w:rPr>
          <w:rtl/>
          <w:lang w:bidi="fa-IR"/>
        </w:rPr>
        <w:t>ی</w:t>
      </w:r>
      <w:r>
        <w:rPr>
          <w:rtl/>
          <w:lang w:bidi="fa-IR"/>
        </w:rPr>
        <w:t>ستند</w:t>
      </w:r>
      <w:r w:rsidR="00FB36B4">
        <w:rPr>
          <w:rtl/>
          <w:lang w:bidi="fa-IR"/>
        </w:rPr>
        <w:t xml:space="preserve">، </w:t>
      </w:r>
      <w:r>
        <w:rPr>
          <w:rtl/>
          <w:lang w:bidi="fa-IR"/>
        </w:rPr>
        <w:t xml:space="preserve">بدعتى راه </w:t>
      </w:r>
      <w:r w:rsidR="00FB36B4">
        <w:rPr>
          <w:rtl/>
          <w:lang w:bidi="fa-IR"/>
        </w:rPr>
        <w:t>ی</w:t>
      </w:r>
      <w:r>
        <w:rPr>
          <w:rtl/>
          <w:lang w:bidi="fa-IR"/>
        </w:rPr>
        <w:t>ابد</w:t>
      </w:r>
      <w:r w:rsidR="00FB36B4">
        <w:rPr>
          <w:rtl/>
          <w:lang w:bidi="fa-IR"/>
        </w:rPr>
        <w:t xml:space="preserve">، </w:t>
      </w:r>
      <w:r>
        <w:rPr>
          <w:rtl/>
          <w:lang w:bidi="fa-IR"/>
        </w:rPr>
        <w:t>در برابر اصلاحات محتاطانه برخورد مى</w:t>
      </w:r>
      <w:r w:rsidR="00FB36B4">
        <w:rPr>
          <w:rtl/>
          <w:lang w:bidi="fa-IR"/>
        </w:rPr>
        <w:t xml:space="preserve"> </w:t>
      </w:r>
      <w:r>
        <w:rPr>
          <w:rtl/>
          <w:lang w:bidi="fa-IR"/>
        </w:rPr>
        <w:t>كردند</w:t>
      </w:r>
      <w:r w:rsidR="00FB36B4">
        <w:rPr>
          <w:rtl/>
          <w:lang w:bidi="fa-IR"/>
        </w:rPr>
        <w:t xml:space="preserve">. </w:t>
      </w:r>
      <w:r>
        <w:rPr>
          <w:rtl/>
          <w:lang w:bidi="fa-IR"/>
        </w:rPr>
        <w:t>اصولاً مراحل نشانه گذارى قرآن كر</w:t>
      </w:r>
      <w:r w:rsidR="00FB36B4">
        <w:rPr>
          <w:rtl/>
          <w:lang w:bidi="fa-IR"/>
        </w:rPr>
        <w:t>ی</w:t>
      </w:r>
      <w:r>
        <w:rPr>
          <w:rtl/>
          <w:lang w:bidi="fa-IR"/>
        </w:rPr>
        <w:t>م سه مرحله متفاوت را پشت سر گذاشت</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مرحله تحر</w:t>
      </w:r>
      <w:r w:rsidR="00FB36B4">
        <w:rPr>
          <w:rtl/>
          <w:lang w:bidi="fa-IR"/>
        </w:rPr>
        <w:t>ی</w:t>
      </w:r>
      <w:r>
        <w:rPr>
          <w:rtl/>
          <w:lang w:bidi="fa-IR"/>
        </w:rPr>
        <w:t>م و مخالفت با هر گونه تنق</w:t>
      </w:r>
      <w:r w:rsidR="00FB36B4">
        <w:rPr>
          <w:rtl/>
          <w:lang w:bidi="fa-IR"/>
        </w:rPr>
        <w:t>ی</w:t>
      </w:r>
      <w:r>
        <w:rPr>
          <w:rtl/>
          <w:lang w:bidi="fa-IR"/>
        </w:rPr>
        <w:t>ط و تشك</w:t>
      </w:r>
      <w:r w:rsidR="00FB36B4">
        <w:rPr>
          <w:rtl/>
          <w:lang w:bidi="fa-IR"/>
        </w:rPr>
        <w:t>ی</w:t>
      </w:r>
      <w:r>
        <w:rPr>
          <w:rtl/>
          <w:lang w:bidi="fa-IR"/>
        </w:rPr>
        <w:t>ل</w:t>
      </w:r>
      <w:r w:rsidR="00121BD9">
        <w:rPr>
          <w:rtl/>
          <w:lang w:bidi="fa-IR"/>
        </w:rPr>
        <w:t xml:space="preserve"> (</w:t>
      </w:r>
      <w:r>
        <w:rPr>
          <w:rtl/>
          <w:lang w:bidi="fa-IR"/>
        </w:rPr>
        <w:t>اعراب</w:t>
      </w:r>
      <w:r w:rsidR="00FB36B4">
        <w:rPr>
          <w:rtl/>
          <w:lang w:bidi="fa-IR"/>
        </w:rPr>
        <w:t xml:space="preserve"> </w:t>
      </w:r>
      <w:r>
        <w:rPr>
          <w:rtl/>
          <w:lang w:bidi="fa-IR"/>
        </w:rPr>
        <w:t>گذارى</w:t>
      </w:r>
      <w:r w:rsidR="00121BD9">
        <w:rPr>
          <w:rtl/>
          <w:lang w:bidi="fa-IR"/>
        </w:rPr>
        <w:t xml:space="preserve">) </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مرحله تجو</w:t>
      </w:r>
      <w:r w:rsidR="00FB36B4">
        <w:rPr>
          <w:rtl/>
          <w:lang w:bidi="fa-IR"/>
        </w:rPr>
        <w:t>ی</w:t>
      </w:r>
      <w:r>
        <w:rPr>
          <w:rtl/>
          <w:lang w:bidi="fa-IR"/>
        </w:rPr>
        <w:t>ز</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مرحله تشو</w:t>
      </w:r>
      <w:r w:rsidR="00FB36B4">
        <w:rPr>
          <w:rtl/>
          <w:lang w:bidi="fa-IR"/>
        </w:rPr>
        <w:t>ی</w:t>
      </w:r>
      <w:r>
        <w:rPr>
          <w:rtl/>
          <w:lang w:bidi="fa-IR"/>
        </w:rPr>
        <w:t>ق</w:t>
      </w:r>
      <w:r w:rsidR="00FB36B4">
        <w:rPr>
          <w:rtl/>
          <w:lang w:bidi="fa-IR"/>
        </w:rPr>
        <w:t xml:space="preserve">. </w:t>
      </w:r>
      <w:r w:rsidR="00121BD9" w:rsidRPr="00121BD9">
        <w:rPr>
          <w:rStyle w:val="libFootnotenumChar"/>
          <w:rtl/>
          <w:lang w:bidi="fa-IR"/>
        </w:rPr>
        <w:t>(38)</w:t>
      </w:r>
      <w:r w:rsidR="00121BD9">
        <w:rPr>
          <w:rtl/>
          <w:lang w:bidi="fa-IR"/>
        </w:rPr>
        <w:t xml:space="preserve"> </w:t>
      </w:r>
    </w:p>
    <w:p w:rsidR="00FC5DC1" w:rsidRDefault="00762B70" w:rsidP="00762B70">
      <w:pPr>
        <w:pStyle w:val="libNormal"/>
        <w:rPr>
          <w:rtl/>
          <w:lang w:bidi="fa-IR"/>
        </w:rPr>
      </w:pPr>
      <w:r>
        <w:rPr>
          <w:rtl/>
          <w:lang w:bidi="fa-IR"/>
        </w:rPr>
        <w:lastRenderedPageBreak/>
        <w:t>جالب آن است كه بدان</w:t>
      </w:r>
      <w:r w:rsidR="00FB36B4">
        <w:rPr>
          <w:rtl/>
          <w:lang w:bidi="fa-IR"/>
        </w:rPr>
        <w:t>ی</w:t>
      </w:r>
      <w:r>
        <w:rPr>
          <w:rtl/>
          <w:lang w:bidi="fa-IR"/>
        </w:rPr>
        <w:t>م همه افرادى كه ا</w:t>
      </w:r>
      <w:r w:rsidR="00FB36B4">
        <w:rPr>
          <w:rtl/>
          <w:lang w:bidi="fa-IR"/>
        </w:rPr>
        <w:t>ی</w:t>
      </w:r>
      <w:r>
        <w:rPr>
          <w:rtl/>
          <w:lang w:bidi="fa-IR"/>
        </w:rPr>
        <w:t>ن مواضع متضاد و مخالف باهم را داشته</w:t>
      </w:r>
      <w:r w:rsidR="00FB36B4">
        <w:rPr>
          <w:rtl/>
          <w:lang w:bidi="fa-IR"/>
        </w:rPr>
        <w:t xml:space="preserve"> </w:t>
      </w:r>
      <w:r>
        <w:rPr>
          <w:rtl/>
          <w:lang w:bidi="fa-IR"/>
        </w:rPr>
        <w:t>اند</w:t>
      </w:r>
      <w:r w:rsidR="00FB36B4">
        <w:rPr>
          <w:rtl/>
          <w:lang w:bidi="fa-IR"/>
        </w:rPr>
        <w:t xml:space="preserve">، </w:t>
      </w:r>
      <w:r>
        <w:rPr>
          <w:rtl/>
          <w:lang w:bidi="fa-IR"/>
        </w:rPr>
        <w:t>انگ</w:t>
      </w:r>
      <w:r w:rsidR="00FB36B4">
        <w:rPr>
          <w:rtl/>
          <w:lang w:bidi="fa-IR"/>
        </w:rPr>
        <w:t>ی</w:t>
      </w:r>
      <w:r>
        <w:rPr>
          <w:rtl/>
          <w:lang w:bidi="fa-IR"/>
        </w:rPr>
        <w:t>زه و عامل واحدى آنان را به چن</w:t>
      </w:r>
      <w:r w:rsidR="00FB36B4">
        <w:rPr>
          <w:rtl/>
          <w:lang w:bidi="fa-IR"/>
        </w:rPr>
        <w:t>ی</w:t>
      </w:r>
      <w:r>
        <w:rPr>
          <w:rtl/>
          <w:lang w:bidi="fa-IR"/>
        </w:rPr>
        <w:t>ن گرا</w:t>
      </w:r>
      <w:r w:rsidR="00FB36B4">
        <w:rPr>
          <w:rtl/>
          <w:lang w:bidi="fa-IR"/>
        </w:rPr>
        <w:t>ی</w:t>
      </w:r>
      <w:r>
        <w:rPr>
          <w:rtl/>
          <w:lang w:bidi="fa-IR"/>
        </w:rPr>
        <w:t>ش</w:t>
      </w:r>
      <w:r w:rsidR="00FB36B4">
        <w:rPr>
          <w:rtl/>
          <w:lang w:bidi="fa-IR"/>
        </w:rPr>
        <w:t xml:space="preserve"> </w:t>
      </w:r>
      <w:r>
        <w:rPr>
          <w:rtl/>
          <w:lang w:bidi="fa-IR"/>
        </w:rPr>
        <w:t>ها</w:t>
      </w:r>
      <w:r w:rsidR="00FB36B4">
        <w:rPr>
          <w:rtl/>
          <w:lang w:bidi="fa-IR"/>
        </w:rPr>
        <w:t>ی</w:t>
      </w:r>
      <w:r>
        <w:rPr>
          <w:rtl/>
          <w:lang w:bidi="fa-IR"/>
        </w:rPr>
        <w:t>ى واداشته است</w:t>
      </w:r>
      <w:r w:rsidR="00FB36B4">
        <w:rPr>
          <w:rtl/>
          <w:lang w:bidi="fa-IR"/>
        </w:rPr>
        <w:t xml:space="preserve">. </w:t>
      </w:r>
      <w:r>
        <w:rPr>
          <w:rtl/>
          <w:lang w:bidi="fa-IR"/>
        </w:rPr>
        <w:t>منشأ همه ا</w:t>
      </w:r>
      <w:r w:rsidR="00FB36B4">
        <w:rPr>
          <w:rtl/>
          <w:lang w:bidi="fa-IR"/>
        </w:rPr>
        <w:t>ی</w:t>
      </w:r>
      <w:r>
        <w:rPr>
          <w:rtl/>
          <w:lang w:bidi="fa-IR"/>
        </w:rPr>
        <w:t>ن افكار</w:t>
      </w:r>
      <w:r w:rsidR="00FB36B4">
        <w:rPr>
          <w:rtl/>
          <w:lang w:bidi="fa-IR"/>
        </w:rPr>
        <w:t xml:space="preserve">، </w:t>
      </w:r>
      <w:r>
        <w:rPr>
          <w:rtl/>
          <w:lang w:bidi="fa-IR"/>
        </w:rPr>
        <w:t>علاقه شد</w:t>
      </w:r>
      <w:r w:rsidR="00FB36B4">
        <w:rPr>
          <w:rtl/>
          <w:lang w:bidi="fa-IR"/>
        </w:rPr>
        <w:t>ی</w:t>
      </w:r>
      <w:r>
        <w:rPr>
          <w:rtl/>
          <w:lang w:bidi="fa-IR"/>
        </w:rPr>
        <w:t>د و اهتمام كامل آنان به ص</w:t>
      </w:r>
      <w:r w:rsidR="00FB36B4">
        <w:rPr>
          <w:rtl/>
          <w:lang w:bidi="fa-IR"/>
        </w:rPr>
        <w:t>ی</w:t>
      </w:r>
      <w:r>
        <w:rPr>
          <w:rtl/>
          <w:lang w:bidi="fa-IR"/>
        </w:rPr>
        <w:t>انت و حفاظت از نصّ قرآن بوده</w:t>
      </w:r>
      <w:r w:rsidR="00FB36B4">
        <w:rPr>
          <w:rtl/>
          <w:lang w:bidi="fa-IR"/>
        </w:rPr>
        <w:t xml:space="preserve"> </w:t>
      </w:r>
      <w:r>
        <w:rPr>
          <w:rtl/>
          <w:lang w:bidi="fa-IR"/>
        </w:rPr>
        <w:t>است</w:t>
      </w:r>
      <w:r w:rsidR="00FB36B4">
        <w:rPr>
          <w:rtl/>
          <w:lang w:bidi="fa-IR"/>
        </w:rPr>
        <w:t xml:space="preserve">. </w:t>
      </w:r>
      <w:r>
        <w:rPr>
          <w:rtl/>
          <w:lang w:bidi="fa-IR"/>
        </w:rPr>
        <w:t>عده</w:t>
      </w:r>
      <w:r w:rsidR="00FB36B4">
        <w:rPr>
          <w:rtl/>
          <w:lang w:bidi="fa-IR"/>
        </w:rPr>
        <w:t xml:space="preserve"> </w:t>
      </w:r>
      <w:r>
        <w:rPr>
          <w:rtl/>
          <w:lang w:bidi="fa-IR"/>
        </w:rPr>
        <w:t>اى از فرط احت</w:t>
      </w:r>
      <w:r w:rsidR="00FB36B4">
        <w:rPr>
          <w:rtl/>
          <w:lang w:bidi="fa-IR"/>
        </w:rPr>
        <w:t>ی</w:t>
      </w:r>
      <w:r>
        <w:rPr>
          <w:rtl/>
          <w:lang w:bidi="fa-IR"/>
        </w:rPr>
        <w:t>اط تا آغاز قرن پنجم ن</w:t>
      </w:r>
      <w:r w:rsidR="00FB36B4">
        <w:rPr>
          <w:rtl/>
          <w:lang w:bidi="fa-IR"/>
        </w:rPr>
        <w:t>ی</w:t>
      </w:r>
      <w:r>
        <w:rPr>
          <w:rtl/>
          <w:lang w:bidi="fa-IR"/>
        </w:rPr>
        <w:t>ز اصرار مى</w:t>
      </w:r>
      <w:r w:rsidR="00FB36B4">
        <w:rPr>
          <w:rtl/>
          <w:lang w:bidi="fa-IR"/>
        </w:rPr>
        <w:t xml:space="preserve"> </w:t>
      </w:r>
      <w:r>
        <w:rPr>
          <w:rtl/>
          <w:lang w:bidi="fa-IR"/>
        </w:rPr>
        <w:t>ورز</w:t>
      </w:r>
      <w:r w:rsidR="00FB36B4">
        <w:rPr>
          <w:rtl/>
          <w:lang w:bidi="fa-IR"/>
        </w:rPr>
        <w:t>ی</w:t>
      </w:r>
      <w:r>
        <w:rPr>
          <w:rtl/>
          <w:lang w:bidi="fa-IR"/>
        </w:rPr>
        <w:t>دند</w:t>
      </w:r>
      <w:r w:rsidR="00FB36B4">
        <w:rPr>
          <w:rtl/>
          <w:lang w:bidi="fa-IR"/>
        </w:rPr>
        <w:t xml:space="preserve">، </w:t>
      </w:r>
      <w:r>
        <w:rPr>
          <w:rtl/>
          <w:lang w:bidi="fa-IR"/>
        </w:rPr>
        <w:t>قرآن را از روى مصاحفى تلاوت كنند كه فاقد نقطه و نشانه</w:t>
      </w:r>
      <w:r w:rsidR="00FB36B4">
        <w:rPr>
          <w:rtl/>
          <w:lang w:bidi="fa-IR"/>
        </w:rPr>
        <w:t xml:space="preserve"> </w:t>
      </w:r>
      <w:r>
        <w:rPr>
          <w:rtl/>
          <w:lang w:bidi="fa-IR"/>
        </w:rPr>
        <w:t>هاى د</w:t>
      </w:r>
      <w:r w:rsidR="00FB36B4">
        <w:rPr>
          <w:rtl/>
          <w:lang w:bidi="fa-IR"/>
        </w:rPr>
        <w:t>ی</w:t>
      </w:r>
      <w:r>
        <w:rPr>
          <w:rtl/>
          <w:lang w:bidi="fa-IR"/>
        </w:rPr>
        <w:t>گر باشد</w:t>
      </w:r>
      <w:r w:rsidR="00FB36B4">
        <w:rPr>
          <w:rtl/>
          <w:lang w:bidi="fa-IR"/>
        </w:rPr>
        <w:t xml:space="preserve">. </w:t>
      </w:r>
      <w:r w:rsidR="00121BD9" w:rsidRPr="00121BD9">
        <w:rPr>
          <w:rStyle w:val="libFootnotenumChar"/>
          <w:rtl/>
          <w:lang w:bidi="fa-IR"/>
        </w:rPr>
        <w:t>(39)</w:t>
      </w:r>
      <w:r w:rsidR="00121BD9">
        <w:rPr>
          <w:rtl/>
          <w:lang w:bidi="fa-IR"/>
        </w:rPr>
        <w:t xml:space="preserve"> </w:t>
      </w:r>
    </w:p>
    <w:p w:rsidR="00FC5DC1" w:rsidRDefault="00E86885" w:rsidP="00A752A9">
      <w:pPr>
        <w:pStyle w:val="Heading3"/>
        <w:rPr>
          <w:rtl/>
          <w:lang w:bidi="fa-IR"/>
        </w:rPr>
      </w:pPr>
      <w:bookmarkStart w:id="113" w:name="_Toc469981133"/>
      <w:r>
        <w:rPr>
          <w:rtl/>
          <w:lang w:bidi="fa-IR"/>
        </w:rPr>
        <w:t>گزیده مطالب</w:t>
      </w:r>
      <w:bookmarkEnd w:id="113"/>
    </w:p>
    <w:p w:rsidR="00FC5DC1" w:rsidRDefault="00762B70" w:rsidP="00762B70">
      <w:pPr>
        <w:pStyle w:val="libNormal"/>
        <w:rPr>
          <w:rtl/>
          <w:lang w:bidi="fa-IR"/>
        </w:rPr>
      </w:pPr>
      <w:r>
        <w:rPr>
          <w:rtl/>
          <w:lang w:bidi="fa-IR"/>
        </w:rPr>
        <w:t>1</w:t>
      </w:r>
      <w:r w:rsidR="00FB36B4">
        <w:rPr>
          <w:rtl/>
          <w:lang w:bidi="fa-IR"/>
        </w:rPr>
        <w:t xml:space="preserve">. </w:t>
      </w:r>
      <w:r>
        <w:rPr>
          <w:rtl/>
          <w:lang w:bidi="fa-IR"/>
        </w:rPr>
        <w:t>خاورشناسان معتقدند كه خط عربى بر دو قسم است</w:t>
      </w:r>
      <w:r w:rsidR="00FB36B4">
        <w:rPr>
          <w:rtl/>
          <w:lang w:bidi="fa-IR"/>
        </w:rPr>
        <w:t xml:space="preserve">: </w:t>
      </w:r>
      <w:r>
        <w:rPr>
          <w:rtl/>
          <w:lang w:bidi="fa-IR"/>
        </w:rPr>
        <w:t>خط كوفى كه مأخوذ از نوعى خط سر</w:t>
      </w:r>
      <w:r w:rsidR="00FB36B4">
        <w:rPr>
          <w:rtl/>
          <w:lang w:bidi="fa-IR"/>
        </w:rPr>
        <w:t>ی</w:t>
      </w:r>
      <w:r>
        <w:rPr>
          <w:rtl/>
          <w:lang w:bidi="fa-IR"/>
        </w:rPr>
        <w:t>انى است كه به خط اسطرنج</w:t>
      </w:r>
      <w:r w:rsidR="00FB36B4">
        <w:rPr>
          <w:rtl/>
          <w:lang w:bidi="fa-IR"/>
        </w:rPr>
        <w:t>ی</w:t>
      </w:r>
      <w:r>
        <w:rPr>
          <w:rtl/>
          <w:lang w:bidi="fa-IR"/>
        </w:rPr>
        <w:t>لى معروف است</w:t>
      </w:r>
      <w:r w:rsidR="00FB36B4">
        <w:rPr>
          <w:rtl/>
          <w:lang w:bidi="fa-IR"/>
        </w:rPr>
        <w:t xml:space="preserve">، </w:t>
      </w:r>
      <w:r>
        <w:rPr>
          <w:rtl/>
          <w:lang w:bidi="fa-IR"/>
        </w:rPr>
        <w:t xml:space="preserve">و خط حجازى </w:t>
      </w:r>
      <w:r w:rsidR="00FB36B4">
        <w:rPr>
          <w:rtl/>
          <w:lang w:bidi="fa-IR"/>
        </w:rPr>
        <w:t>ی</w:t>
      </w:r>
      <w:r>
        <w:rPr>
          <w:rtl/>
          <w:lang w:bidi="fa-IR"/>
        </w:rPr>
        <w:t>ا نسخ كه از خط نبطى گرفته شده است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مسلمانان قرآن را تا اواخر قرن چهارم با خط كوفى مى</w:t>
      </w:r>
      <w:r w:rsidR="00FB36B4">
        <w:rPr>
          <w:rtl/>
          <w:lang w:bidi="fa-IR"/>
        </w:rPr>
        <w:t xml:space="preserve"> </w:t>
      </w:r>
      <w:r>
        <w:rPr>
          <w:rtl/>
          <w:lang w:bidi="fa-IR"/>
        </w:rPr>
        <w:t>نوشتند و سپس نگارش قرآن با خط نسخ معمول گرد</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مدتى پس از توح</w:t>
      </w:r>
      <w:r w:rsidR="00FB36B4">
        <w:rPr>
          <w:rtl/>
          <w:lang w:bidi="fa-IR"/>
        </w:rPr>
        <w:t>ی</w:t>
      </w:r>
      <w:r>
        <w:rPr>
          <w:rtl/>
          <w:lang w:bidi="fa-IR"/>
        </w:rPr>
        <w:t>د مصاحف</w:t>
      </w:r>
      <w:r w:rsidR="00FB36B4">
        <w:rPr>
          <w:rtl/>
          <w:lang w:bidi="fa-IR"/>
        </w:rPr>
        <w:t xml:space="preserve">، </w:t>
      </w:r>
      <w:r>
        <w:rPr>
          <w:rtl/>
          <w:lang w:bidi="fa-IR"/>
        </w:rPr>
        <w:t>به جهت اختلاط م</w:t>
      </w:r>
      <w:r w:rsidR="00FB36B4">
        <w:rPr>
          <w:rtl/>
          <w:lang w:bidi="fa-IR"/>
        </w:rPr>
        <w:t>ی</w:t>
      </w:r>
      <w:r>
        <w:rPr>
          <w:rtl/>
          <w:lang w:bidi="fa-IR"/>
        </w:rPr>
        <w:t>ان عرب</w:t>
      </w:r>
      <w:r w:rsidR="00FB36B4">
        <w:rPr>
          <w:rtl/>
          <w:lang w:bidi="fa-IR"/>
        </w:rPr>
        <w:t xml:space="preserve"> </w:t>
      </w:r>
      <w:r>
        <w:rPr>
          <w:rtl/>
          <w:lang w:bidi="fa-IR"/>
        </w:rPr>
        <w:t>ها و اقوام غ</w:t>
      </w:r>
      <w:r w:rsidR="00FB36B4">
        <w:rPr>
          <w:rtl/>
          <w:lang w:bidi="fa-IR"/>
        </w:rPr>
        <w:t>ی</w:t>
      </w:r>
      <w:r>
        <w:rPr>
          <w:rtl/>
          <w:lang w:bidi="fa-IR"/>
        </w:rPr>
        <w:t>رعرب</w:t>
      </w:r>
      <w:r w:rsidR="00FB36B4">
        <w:rPr>
          <w:rtl/>
          <w:lang w:bidi="fa-IR"/>
        </w:rPr>
        <w:t xml:space="preserve">، </w:t>
      </w:r>
      <w:r>
        <w:rPr>
          <w:rtl/>
          <w:lang w:bidi="fa-IR"/>
        </w:rPr>
        <w:t>فصاحت عربى</w:t>
      </w:r>
      <w:r w:rsidR="00FB36B4">
        <w:rPr>
          <w:rtl/>
          <w:lang w:bidi="fa-IR"/>
        </w:rPr>
        <w:t xml:space="preserve">، </w:t>
      </w:r>
      <w:r>
        <w:rPr>
          <w:rtl/>
          <w:lang w:bidi="fa-IR"/>
        </w:rPr>
        <w:t>دستخوش تغ</w:t>
      </w:r>
      <w:r w:rsidR="00FB36B4">
        <w:rPr>
          <w:rtl/>
          <w:lang w:bidi="fa-IR"/>
        </w:rPr>
        <w:t>یی</w:t>
      </w:r>
      <w:r>
        <w:rPr>
          <w:rtl/>
          <w:lang w:bidi="fa-IR"/>
        </w:rPr>
        <w:t>راتى شد و به هم</w:t>
      </w:r>
      <w:r w:rsidR="00FB36B4">
        <w:rPr>
          <w:rtl/>
          <w:lang w:bidi="fa-IR"/>
        </w:rPr>
        <w:t>ی</w:t>
      </w:r>
      <w:r>
        <w:rPr>
          <w:rtl/>
          <w:lang w:bidi="fa-IR"/>
        </w:rPr>
        <w:t>ن جهت ضرورت نشانه</w:t>
      </w:r>
      <w:r w:rsidR="00FB36B4">
        <w:rPr>
          <w:rtl/>
          <w:lang w:bidi="fa-IR"/>
        </w:rPr>
        <w:t xml:space="preserve"> </w:t>
      </w:r>
      <w:r>
        <w:rPr>
          <w:rtl/>
          <w:lang w:bidi="fa-IR"/>
        </w:rPr>
        <w:t>گذارى در مصاحف احساس گرد</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اعراب گذارى قرآن با نقطه</w:t>
      </w:r>
      <w:r w:rsidR="00FB36B4">
        <w:rPr>
          <w:rtl/>
          <w:lang w:bidi="fa-IR"/>
        </w:rPr>
        <w:t xml:space="preserve">، </w:t>
      </w:r>
      <w:r>
        <w:rPr>
          <w:rtl/>
          <w:lang w:bidi="fa-IR"/>
        </w:rPr>
        <w:t>اول</w:t>
      </w:r>
      <w:r w:rsidR="00FB36B4">
        <w:rPr>
          <w:rtl/>
          <w:lang w:bidi="fa-IR"/>
        </w:rPr>
        <w:t>ی</w:t>
      </w:r>
      <w:r>
        <w:rPr>
          <w:rtl/>
          <w:lang w:bidi="fa-IR"/>
        </w:rPr>
        <w:t>ن بار به</w:t>
      </w:r>
      <w:r w:rsidR="00FB36B4">
        <w:rPr>
          <w:rtl/>
          <w:lang w:bidi="fa-IR"/>
        </w:rPr>
        <w:t xml:space="preserve"> </w:t>
      </w:r>
      <w:r>
        <w:rPr>
          <w:rtl/>
          <w:lang w:bidi="fa-IR"/>
        </w:rPr>
        <w:t>دست ابوالاسود دوئلى شاگرد على بن ابى طالب</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صورت گرفت</w:t>
      </w:r>
      <w:r w:rsidR="00FB36B4">
        <w:rPr>
          <w:rtl/>
          <w:lang w:bidi="fa-IR"/>
        </w:rPr>
        <w:t xml:space="preserve">. </w:t>
      </w:r>
      <w:r>
        <w:rPr>
          <w:rtl/>
          <w:lang w:bidi="fa-IR"/>
        </w:rPr>
        <w:t>انگ</w:t>
      </w:r>
      <w:r w:rsidR="00FB36B4">
        <w:rPr>
          <w:rtl/>
          <w:lang w:bidi="fa-IR"/>
        </w:rPr>
        <w:t>ی</w:t>
      </w:r>
      <w:r>
        <w:rPr>
          <w:rtl/>
          <w:lang w:bidi="fa-IR"/>
        </w:rPr>
        <w:t>زه اقدام او را به صورت</w:t>
      </w:r>
      <w:r w:rsidR="00FB36B4">
        <w:rPr>
          <w:rtl/>
          <w:lang w:bidi="fa-IR"/>
        </w:rPr>
        <w:t xml:space="preserve"> </w:t>
      </w:r>
      <w:r>
        <w:rPr>
          <w:rtl/>
          <w:lang w:bidi="fa-IR"/>
        </w:rPr>
        <w:t>هاى مختلفى نقل كرده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تع</w:t>
      </w:r>
      <w:r w:rsidR="00FB36B4">
        <w:rPr>
          <w:rtl/>
          <w:lang w:bidi="fa-IR"/>
        </w:rPr>
        <w:t>یی</w:t>
      </w:r>
      <w:r>
        <w:rPr>
          <w:rtl/>
          <w:lang w:bidi="fa-IR"/>
        </w:rPr>
        <w:t>ن حركات به</w:t>
      </w:r>
      <w:r w:rsidR="00FB36B4">
        <w:rPr>
          <w:rtl/>
          <w:lang w:bidi="fa-IR"/>
        </w:rPr>
        <w:t xml:space="preserve"> </w:t>
      </w:r>
      <w:r>
        <w:rPr>
          <w:rtl/>
          <w:lang w:bidi="fa-IR"/>
        </w:rPr>
        <w:t>دست ابوالاسود براى كلمات چن</w:t>
      </w:r>
      <w:r w:rsidR="00FB36B4">
        <w:rPr>
          <w:rtl/>
          <w:lang w:bidi="fa-IR"/>
        </w:rPr>
        <w:t>ی</w:t>
      </w:r>
      <w:r>
        <w:rPr>
          <w:rtl/>
          <w:lang w:bidi="fa-IR"/>
        </w:rPr>
        <w:t>ن بود</w:t>
      </w:r>
      <w:r w:rsidR="00FB36B4">
        <w:rPr>
          <w:rtl/>
          <w:lang w:bidi="fa-IR"/>
        </w:rPr>
        <w:t>: ی</w:t>
      </w:r>
      <w:r>
        <w:rPr>
          <w:rtl/>
          <w:lang w:bidi="fa-IR"/>
        </w:rPr>
        <w:t>ك نقطه در بالاى حرف</w:t>
      </w:r>
      <w:r w:rsidR="00FB36B4">
        <w:rPr>
          <w:rtl/>
          <w:lang w:bidi="fa-IR"/>
        </w:rPr>
        <w:t xml:space="preserve">، </w:t>
      </w:r>
      <w:r>
        <w:rPr>
          <w:rtl/>
          <w:lang w:bidi="fa-IR"/>
        </w:rPr>
        <w:t>علامت فتحه در ز</w:t>
      </w:r>
      <w:r w:rsidR="00FB36B4">
        <w:rPr>
          <w:rtl/>
          <w:lang w:bidi="fa-IR"/>
        </w:rPr>
        <w:t>ی</w:t>
      </w:r>
      <w:r>
        <w:rPr>
          <w:rtl/>
          <w:lang w:bidi="fa-IR"/>
        </w:rPr>
        <w:t>ر حرف</w:t>
      </w:r>
      <w:r w:rsidR="00FB36B4">
        <w:rPr>
          <w:rtl/>
          <w:lang w:bidi="fa-IR"/>
        </w:rPr>
        <w:t xml:space="preserve">، </w:t>
      </w:r>
      <w:r>
        <w:rPr>
          <w:rtl/>
          <w:lang w:bidi="fa-IR"/>
        </w:rPr>
        <w:t>علامت كسره</w:t>
      </w:r>
      <w:r w:rsidR="00FB36B4">
        <w:rPr>
          <w:rtl/>
          <w:lang w:bidi="fa-IR"/>
        </w:rPr>
        <w:t xml:space="preserve">، </w:t>
      </w:r>
      <w:r>
        <w:rPr>
          <w:rtl/>
          <w:lang w:bidi="fa-IR"/>
        </w:rPr>
        <w:t>م</w:t>
      </w:r>
      <w:r w:rsidR="00FB36B4">
        <w:rPr>
          <w:rtl/>
          <w:lang w:bidi="fa-IR"/>
        </w:rPr>
        <w:t>ی</w:t>
      </w:r>
      <w:r>
        <w:rPr>
          <w:rtl/>
          <w:lang w:bidi="fa-IR"/>
        </w:rPr>
        <w:t>ان حرف</w:t>
      </w:r>
      <w:r w:rsidR="00FB36B4">
        <w:rPr>
          <w:rtl/>
          <w:lang w:bidi="fa-IR"/>
        </w:rPr>
        <w:t xml:space="preserve">، </w:t>
      </w:r>
      <w:r>
        <w:rPr>
          <w:rtl/>
          <w:lang w:bidi="fa-IR"/>
        </w:rPr>
        <w:t>علامت ضمه و دو نقطه علامت سكون</w:t>
      </w:r>
      <w:r w:rsidR="00FB36B4">
        <w:rPr>
          <w:rtl/>
          <w:lang w:bidi="fa-IR"/>
        </w:rPr>
        <w:t xml:space="preserve">. </w:t>
      </w:r>
    </w:p>
    <w:p w:rsidR="00FC5DC1" w:rsidRDefault="00762B70" w:rsidP="00762B70">
      <w:pPr>
        <w:pStyle w:val="libNormal"/>
        <w:rPr>
          <w:rtl/>
          <w:lang w:bidi="fa-IR"/>
        </w:rPr>
      </w:pPr>
      <w:r>
        <w:rPr>
          <w:rtl/>
          <w:lang w:bidi="fa-IR"/>
        </w:rPr>
        <w:lastRenderedPageBreak/>
        <w:t>6</w:t>
      </w:r>
      <w:r w:rsidR="00FB36B4">
        <w:rPr>
          <w:rtl/>
          <w:lang w:bidi="fa-IR"/>
        </w:rPr>
        <w:t xml:space="preserve">. </w:t>
      </w:r>
      <w:r>
        <w:rPr>
          <w:rtl/>
          <w:lang w:bidi="fa-IR"/>
        </w:rPr>
        <w:t>اعجام به معناى رفع ابهام از چ</w:t>
      </w:r>
      <w:r w:rsidR="00FB36B4">
        <w:rPr>
          <w:rtl/>
          <w:lang w:bidi="fa-IR"/>
        </w:rPr>
        <w:t>ی</w:t>
      </w:r>
      <w:r>
        <w:rPr>
          <w:rtl/>
          <w:lang w:bidi="fa-IR"/>
        </w:rPr>
        <w:t>ز مبهم است و در اصطلاح رسم الخط قرآن براى نقطه</w:t>
      </w:r>
      <w:r w:rsidR="00FB36B4">
        <w:rPr>
          <w:rtl/>
          <w:lang w:bidi="fa-IR"/>
        </w:rPr>
        <w:t xml:space="preserve"> </w:t>
      </w:r>
      <w:r>
        <w:rPr>
          <w:rtl/>
          <w:lang w:bidi="fa-IR"/>
        </w:rPr>
        <w:t>گذارى حروف به كار مى</w:t>
      </w:r>
      <w:r w:rsidR="00FB36B4">
        <w:rPr>
          <w:rtl/>
          <w:lang w:bidi="fa-IR"/>
        </w:rPr>
        <w:t xml:space="preserve"> </w:t>
      </w:r>
      <w:r>
        <w:rPr>
          <w:rtl/>
          <w:lang w:bidi="fa-IR"/>
        </w:rPr>
        <w:t>رود</w:t>
      </w:r>
      <w:r w:rsidR="00FB36B4">
        <w:rPr>
          <w:rtl/>
          <w:lang w:bidi="fa-IR"/>
        </w:rPr>
        <w:t xml:space="preserve">؛ </w:t>
      </w:r>
      <w:r>
        <w:rPr>
          <w:rtl/>
          <w:lang w:bidi="fa-IR"/>
        </w:rPr>
        <w:t>ز</w:t>
      </w:r>
      <w:r w:rsidR="00FB36B4">
        <w:rPr>
          <w:rtl/>
          <w:lang w:bidi="fa-IR"/>
        </w:rPr>
        <w:t>ی</w:t>
      </w:r>
      <w:r>
        <w:rPr>
          <w:rtl/>
          <w:lang w:bidi="fa-IR"/>
        </w:rPr>
        <w:t xml:space="preserve">را حروف مشابه </w:t>
      </w:r>
      <w:r w:rsidR="00FB36B4">
        <w:rPr>
          <w:rtl/>
          <w:lang w:bidi="fa-IR"/>
        </w:rPr>
        <w:t>ی</w:t>
      </w:r>
      <w:r>
        <w:rPr>
          <w:rtl/>
          <w:lang w:bidi="fa-IR"/>
        </w:rPr>
        <w:t>كد</w:t>
      </w:r>
      <w:r w:rsidR="00FB36B4">
        <w:rPr>
          <w:rtl/>
          <w:lang w:bidi="fa-IR"/>
        </w:rPr>
        <w:t>ی</w:t>
      </w:r>
      <w:r>
        <w:rPr>
          <w:rtl/>
          <w:lang w:bidi="fa-IR"/>
        </w:rPr>
        <w:t>گر</w:t>
      </w:r>
      <w:r w:rsidR="00FB36B4">
        <w:rPr>
          <w:rtl/>
          <w:lang w:bidi="fa-IR"/>
        </w:rPr>
        <w:t xml:space="preserve">، </w:t>
      </w:r>
      <w:r>
        <w:rPr>
          <w:rtl/>
          <w:lang w:bidi="fa-IR"/>
        </w:rPr>
        <w:t>با نقطه</w:t>
      </w:r>
      <w:r w:rsidR="00FB36B4">
        <w:rPr>
          <w:rtl/>
          <w:lang w:bidi="fa-IR"/>
        </w:rPr>
        <w:t xml:space="preserve"> </w:t>
      </w:r>
      <w:r>
        <w:rPr>
          <w:rtl/>
          <w:lang w:bidi="fa-IR"/>
        </w:rPr>
        <w:t>گذارى از حالت ابهام در مى</w:t>
      </w:r>
      <w:r w:rsidR="00FB36B4">
        <w:rPr>
          <w:rtl/>
          <w:lang w:bidi="fa-IR"/>
        </w:rPr>
        <w:t xml:space="preserve"> </w:t>
      </w:r>
      <w:r>
        <w:rPr>
          <w:rtl/>
          <w:lang w:bidi="fa-IR"/>
        </w:rPr>
        <w:t>آ</w:t>
      </w:r>
      <w:r w:rsidR="00FB36B4">
        <w:rPr>
          <w:rtl/>
          <w:lang w:bidi="fa-IR"/>
        </w:rPr>
        <w:t>ی</w:t>
      </w:r>
      <w:r>
        <w:rPr>
          <w:rtl/>
          <w:lang w:bidi="fa-IR"/>
        </w:rPr>
        <w:t>ند</w:t>
      </w:r>
      <w:r w:rsidR="00FB36B4">
        <w:rPr>
          <w:rtl/>
          <w:lang w:bidi="fa-IR"/>
        </w:rPr>
        <w:t xml:space="preserve">. </w:t>
      </w:r>
    </w:p>
    <w:p w:rsidR="00FC5DC1" w:rsidRDefault="00762B70" w:rsidP="00762B70">
      <w:pPr>
        <w:pStyle w:val="libNormal"/>
        <w:rPr>
          <w:rtl/>
          <w:lang w:bidi="fa-IR"/>
        </w:rPr>
      </w:pPr>
      <w:r>
        <w:rPr>
          <w:rtl/>
          <w:lang w:bidi="fa-IR"/>
        </w:rPr>
        <w:t>7</w:t>
      </w:r>
      <w:r w:rsidR="00FB36B4">
        <w:rPr>
          <w:rtl/>
          <w:lang w:bidi="fa-IR"/>
        </w:rPr>
        <w:t xml:space="preserve">. </w:t>
      </w:r>
      <w:r>
        <w:rPr>
          <w:rtl/>
          <w:lang w:bidi="fa-IR"/>
        </w:rPr>
        <w:t xml:space="preserve">در زمان خلافت عبدالملك به درخواست حجّاج بن </w:t>
      </w:r>
      <w:r w:rsidR="00FB36B4">
        <w:rPr>
          <w:rtl/>
          <w:lang w:bidi="fa-IR"/>
        </w:rPr>
        <w:t>ی</w:t>
      </w:r>
      <w:r>
        <w:rPr>
          <w:rtl/>
          <w:lang w:bidi="fa-IR"/>
        </w:rPr>
        <w:t>وسف ثقفى فرماندار عراق</w:t>
      </w:r>
      <w:r w:rsidR="00FB36B4">
        <w:rPr>
          <w:rtl/>
          <w:lang w:bidi="fa-IR"/>
        </w:rPr>
        <w:t>، ی</w:t>
      </w:r>
      <w:r>
        <w:rPr>
          <w:rtl/>
          <w:lang w:bidi="fa-IR"/>
        </w:rPr>
        <w:t>ح</w:t>
      </w:r>
      <w:r w:rsidR="00FB36B4">
        <w:rPr>
          <w:rtl/>
          <w:lang w:bidi="fa-IR"/>
        </w:rPr>
        <w:t>ی</w:t>
      </w:r>
      <w:r>
        <w:rPr>
          <w:rtl/>
          <w:lang w:bidi="fa-IR"/>
        </w:rPr>
        <w:t>ى</w:t>
      </w:r>
      <w:r w:rsidR="00FB36B4">
        <w:rPr>
          <w:rtl/>
          <w:lang w:bidi="fa-IR"/>
        </w:rPr>
        <w:t xml:space="preserve"> </w:t>
      </w:r>
      <w:r>
        <w:rPr>
          <w:rtl/>
          <w:lang w:bidi="fa-IR"/>
        </w:rPr>
        <w:t xml:space="preserve">بن </w:t>
      </w:r>
      <w:r w:rsidR="00FB36B4">
        <w:rPr>
          <w:rtl/>
          <w:lang w:bidi="fa-IR"/>
        </w:rPr>
        <w:t>ی</w:t>
      </w:r>
      <w:r>
        <w:rPr>
          <w:rtl/>
          <w:lang w:bidi="fa-IR"/>
        </w:rPr>
        <w:t>عمر و نصر بن عاصم اقدام به «اعجام» و نقطه</w:t>
      </w:r>
      <w:r w:rsidR="00FB36B4">
        <w:rPr>
          <w:rtl/>
          <w:lang w:bidi="fa-IR"/>
        </w:rPr>
        <w:t xml:space="preserve"> </w:t>
      </w:r>
      <w:r>
        <w:rPr>
          <w:rtl/>
          <w:lang w:bidi="fa-IR"/>
        </w:rPr>
        <w:t>گذارى حروف متشابه قرآن نمودند</w:t>
      </w:r>
      <w:r w:rsidR="00FB36B4">
        <w:rPr>
          <w:rtl/>
          <w:lang w:bidi="fa-IR"/>
        </w:rPr>
        <w:t xml:space="preserve">. </w:t>
      </w:r>
    </w:p>
    <w:p w:rsidR="00FC5DC1" w:rsidRDefault="00762B70" w:rsidP="00762B70">
      <w:pPr>
        <w:pStyle w:val="libNormal"/>
        <w:rPr>
          <w:rtl/>
          <w:lang w:bidi="fa-IR"/>
        </w:rPr>
      </w:pPr>
      <w:r>
        <w:rPr>
          <w:rtl/>
          <w:lang w:bidi="fa-IR"/>
        </w:rPr>
        <w:t>8</w:t>
      </w:r>
      <w:r w:rsidR="00FB36B4">
        <w:rPr>
          <w:rtl/>
          <w:lang w:bidi="fa-IR"/>
        </w:rPr>
        <w:t xml:space="preserve">. </w:t>
      </w:r>
      <w:r>
        <w:rPr>
          <w:rtl/>
          <w:lang w:bidi="fa-IR"/>
        </w:rPr>
        <w:t>كارى را كه ابوالاسود دوئلى با نقطه گذارى در اعراب و حركات شروع كرده</w:t>
      </w:r>
      <w:r w:rsidR="00FB36B4">
        <w:rPr>
          <w:rtl/>
          <w:lang w:bidi="fa-IR"/>
        </w:rPr>
        <w:t xml:space="preserve"> </w:t>
      </w:r>
      <w:r>
        <w:rPr>
          <w:rtl/>
          <w:lang w:bidi="fa-IR"/>
        </w:rPr>
        <w:t>بود</w:t>
      </w:r>
      <w:r w:rsidR="00FB36B4">
        <w:rPr>
          <w:rtl/>
          <w:lang w:bidi="fa-IR"/>
        </w:rPr>
        <w:t xml:space="preserve">، </w:t>
      </w:r>
      <w:r>
        <w:rPr>
          <w:rtl/>
          <w:lang w:bidi="fa-IR"/>
        </w:rPr>
        <w:t>خل</w:t>
      </w:r>
      <w:r w:rsidR="00FB36B4">
        <w:rPr>
          <w:rtl/>
          <w:lang w:bidi="fa-IR"/>
        </w:rPr>
        <w:t>ی</w:t>
      </w:r>
      <w:r>
        <w:rPr>
          <w:rtl/>
          <w:lang w:bidi="fa-IR"/>
        </w:rPr>
        <w:t>ل بن احمد فراه</w:t>
      </w:r>
      <w:r w:rsidR="00FB36B4">
        <w:rPr>
          <w:rtl/>
          <w:lang w:bidi="fa-IR"/>
        </w:rPr>
        <w:t>ی</w:t>
      </w:r>
      <w:r>
        <w:rPr>
          <w:rtl/>
          <w:lang w:bidi="fa-IR"/>
        </w:rPr>
        <w:t>دى در قرن دوم به صورت نشانه</w:t>
      </w:r>
      <w:r w:rsidR="00FB36B4">
        <w:rPr>
          <w:rtl/>
          <w:lang w:bidi="fa-IR"/>
        </w:rPr>
        <w:t xml:space="preserve"> </w:t>
      </w:r>
      <w:r>
        <w:rPr>
          <w:rtl/>
          <w:lang w:bidi="fa-IR"/>
        </w:rPr>
        <w:t>ها</w:t>
      </w:r>
      <w:r w:rsidR="00FB36B4">
        <w:rPr>
          <w:rtl/>
          <w:lang w:bidi="fa-IR"/>
        </w:rPr>
        <w:t>ی</w:t>
      </w:r>
      <w:r>
        <w:rPr>
          <w:rtl/>
          <w:lang w:bidi="fa-IR"/>
        </w:rPr>
        <w:t>ى از حروف كوچك درآورد</w:t>
      </w:r>
      <w:r w:rsidR="00FB36B4">
        <w:rPr>
          <w:rtl/>
          <w:lang w:bidi="fa-IR"/>
        </w:rPr>
        <w:t xml:space="preserve">. </w:t>
      </w:r>
    </w:p>
    <w:p w:rsidR="00FC5DC1" w:rsidRDefault="00E86885" w:rsidP="00E86885">
      <w:pPr>
        <w:pStyle w:val="Heading2"/>
        <w:rPr>
          <w:rtl/>
          <w:lang w:bidi="fa-IR"/>
        </w:rPr>
      </w:pPr>
      <w:bookmarkStart w:id="114" w:name="_Toc469981134"/>
      <w:r>
        <w:rPr>
          <w:rtl/>
          <w:lang w:bidi="fa-IR"/>
        </w:rPr>
        <w:t>پرسش</w:t>
      </w:r>
      <w:bookmarkEnd w:id="114"/>
    </w:p>
    <w:p w:rsidR="00FC5DC1" w:rsidRDefault="00762B70" w:rsidP="00762B70">
      <w:pPr>
        <w:pStyle w:val="libNormal"/>
        <w:rPr>
          <w:rtl/>
          <w:lang w:bidi="fa-IR"/>
        </w:rPr>
      </w:pPr>
      <w:r>
        <w:rPr>
          <w:rtl/>
          <w:lang w:bidi="fa-IR"/>
        </w:rPr>
        <w:t>1</w:t>
      </w:r>
      <w:r w:rsidR="00FB36B4">
        <w:rPr>
          <w:rtl/>
          <w:lang w:bidi="fa-IR"/>
        </w:rPr>
        <w:t xml:space="preserve">. </w:t>
      </w:r>
      <w:r>
        <w:rPr>
          <w:rtl/>
          <w:lang w:bidi="fa-IR"/>
        </w:rPr>
        <w:t>كاتبان وحى را نام برده</w:t>
      </w:r>
      <w:r w:rsidR="00FB36B4">
        <w:rPr>
          <w:rtl/>
          <w:lang w:bidi="fa-IR"/>
        </w:rPr>
        <w:t xml:space="preserve">، </w:t>
      </w:r>
      <w:r>
        <w:rPr>
          <w:rtl/>
          <w:lang w:bidi="fa-IR"/>
        </w:rPr>
        <w:t>ابزار نو</w:t>
      </w:r>
      <w:r w:rsidR="00FB36B4">
        <w:rPr>
          <w:rtl/>
          <w:lang w:bidi="fa-IR"/>
        </w:rPr>
        <w:t>ی</w:t>
      </w:r>
      <w:r>
        <w:rPr>
          <w:rtl/>
          <w:lang w:bidi="fa-IR"/>
        </w:rPr>
        <w:t>سندگى در عهد پ</w:t>
      </w:r>
      <w:r w:rsidR="00FB36B4">
        <w:rPr>
          <w:rtl/>
          <w:lang w:bidi="fa-IR"/>
        </w:rPr>
        <w:t>ی</w:t>
      </w:r>
      <w:r>
        <w:rPr>
          <w:rtl/>
          <w:lang w:bidi="fa-IR"/>
        </w:rPr>
        <w:t>امبر را ذكر كن</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كاتبان وحى</w:t>
      </w:r>
      <w:r w:rsidR="00FB36B4">
        <w:rPr>
          <w:rtl/>
          <w:lang w:bidi="fa-IR"/>
        </w:rPr>
        <w:t xml:space="preserve">، </w:t>
      </w:r>
      <w:r>
        <w:rPr>
          <w:rtl/>
          <w:lang w:bidi="fa-IR"/>
        </w:rPr>
        <w:t>به چه صورت آ</w:t>
      </w:r>
      <w:r w:rsidR="00FB36B4">
        <w:rPr>
          <w:rtl/>
          <w:lang w:bidi="fa-IR"/>
        </w:rPr>
        <w:t>ی</w:t>
      </w:r>
      <w:r>
        <w:rPr>
          <w:rtl/>
          <w:lang w:bidi="fa-IR"/>
        </w:rPr>
        <w:t>ات را در سوره</w:t>
      </w:r>
      <w:r w:rsidR="00FB36B4">
        <w:rPr>
          <w:rtl/>
          <w:lang w:bidi="fa-IR"/>
        </w:rPr>
        <w:t xml:space="preserve"> </w:t>
      </w:r>
      <w:r>
        <w:rPr>
          <w:rtl/>
          <w:lang w:bidi="fa-IR"/>
        </w:rPr>
        <w:t>ها</w:t>
      </w:r>
      <w:r w:rsidR="00FB36B4">
        <w:rPr>
          <w:rtl/>
          <w:lang w:bidi="fa-IR"/>
        </w:rPr>
        <w:t xml:space="preserve">، </w:t>
      </w:r>
      <w:r>
        <w:rPr>
          <w:rtl/>
          <w:lang w:bidi="fa-IR"/>
        </w:rPr>
        <w:t>ثبت مى</w:t>
      </w:r>
      <w:r w:rsidR="00FB36B4">
        <w:rPr>
          <w:rtl/>
          <w:lang w:bidi="fa-IR"/>
        </w:rPr>
        <w:t xml:space="preserve"> </w:t>
      </w:r>
      <w:r>
        <w:rPr>
          <w:rtl/>
          <w:lang w:bidi="fa-IR"/>
        </w:rPr>
        <w:t>نمودند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نظر علامه طباطبائى را در مورد توق</w:t>
      </w:r>
      <w:r w:rsidR="00FB36B4">
        <w:rPr>
          <w:rtl/>
          <w:lang w:bidi="fa-IR"/>
        </w:rPr>
        <w:t>ی</w:t>
      </w:r>
      <w:r>
        <w:rPr>
          <w:rtl/>
          <w:lang w:bidi="fa-IR"/>
        </w:rPr>
        <w:t>فى نبودن ترت</w:t>
      </w:r>
      <w:r w:rsidR="00FB36B4">
        <w:rPr>
          <w:rtl/>
          <w:lang w:bidi="fa-IR"/>
        </w:rPr>
        <w:t>ی</w:t>
      </w:r>
      <w:r>
        <w:rPr>
          <w:rtl/>
          <w:lang w:bidi="fa-IR"/>
        </w:rPr>
        <w:t>ب بعضى از آ</w:t>
      </w:r>
      <w:r w:rsidR="00FB36B4">
        <w:rPr>
          <w:rtl/>
          <w:lang w:bidi="fa-IR"/>
        </w:rPr>
        <w:t>ی</w:t>
      </w:r>
      <w:r>
        <w:rPr>
          <w:rtl/>
          <w:lang w:bidi="fa-IR"/>
        </w:rPr>
        <w:t>ات توض</w:t>
      </w:r>
      <w:r w:rsidR="00FB36B4">
        <w:rPr>
          <w:rtl/>
          <w:lang w:bidi="fa-IR"/>
        </w:rPr>
        <w:t>ی</w:t>
      </w:r>
      <w:r>
        <w:rPr>
          <w:rtl/>
          <w:lang w:bidi="fa-IR"/>
        </w:rPr>
        <w:t>ح ده</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چرا اقدام به جمع</w:t>
      </w:r>
      <w:r w:rsidR="00FB36B4">
        <w:rPr>
          <w:rtl/>
          <w:lang w:bidi="fa-IR"/>
        </w:rPr>
        <w:t xml:space="preserve"> </w:t>
      </w:r>
      <w:r>
        <w:rPr>
          <w:rtl/>
          <w:lang w:bidi="fa-IR"/>
        </w:rPr>
        <w:t>آورى مصحف نمود و مصحف او چه خصوص</w:t>
      </w:r>
      <w:r w:rsidR="00FB36B4">
        <w:rPr>
          <w:rtl/>
          <w:lang w:bidi="fa-IR"/>
        </w:rPr>
        <w:t>ی</w:t>
      </w:r>
      <w:r>
        <w:rPr>
          <w:rtl/>
          <w:lang w:bidi="fa-IR"/>
        </w:rPr>
        <w:t>اتى داشت</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درباره جمع قرآن در چه امورى اتفاق نظر و در چه مسأله</w:t>
      </w:r>
      <w:r w:rsidR="00FB36B4">
        <w:rPr>
          <w:rtl/>
          <w:lang w:bidi="fa-IR"/>
        </w:rPr>
        <w:t xml:space="preserve">، </w:t>
      </w:r>
      <w:r>
        <w:rPr>
          <w:rtl/>
          <w:lang w:bidi="fa-IR"/>
        </w:rPr>
        <w:t>اختلاف نظر وجود دارد</w:t>
      </w:r>
      <w:r w:rsidR="00FB36B4">
        <w:rPr>
          <w:rtl/>
          <w:lang w:bidi="fa-IR"/>
        </w:rPr>
        <w:t xml:space="preserve">؟ </w:t>
      </w:r>
    </w:p>
    <w:p w:rsidR="00FC5DC1" w:rsidRDefault="00762B70" w:rsidP="00762B70">
      <w:pPr>
        <w:pStyle w:val="libNormal"/>
        <w:rPr>
          <w:rtl/>
          <w:lang w:bidi="fa-IR"/>
        </w:rPr>
      </w:pPr>
      <w:r>
        <w:rPr>
          <w:rtl/>
          <w:lang w:bidi="fa-IR"/>
        </w:rPr>
        <w:t>6</w:t>
      </w:r>
      <w:r w:rsidR="00FB36B4">
        <w:rPr>
          <w:rtl/>
          <w:lang w:bidi="fa-IR"/>
        </w:rPr>
        <w:t xml:space="preserve">. </w:t>
      </w:r>
      <w:r>
        <w:rPr>
          <w:rtl/>
          <w:lang w:bidi="fa-IR"/>
        </w:rPr>
        <w:t>سه دل</w:t>
      </w:r>
      <w:r w:rsidR="00FB36B4">
        <w:rPr>
          <w:rtl/>
          <w:lang w:bidi="fa-IR"/>
        </w:rPr>
        <w:t>ی</w:t>
      </w:r>
      <w:r>
        <w:rPr>
          <w:rtl/>
          <w:lang w:bidi="fa-IR"/>
        </w:rPr>
        <w:t>ل براى جمع</w:t>
      </w:r>
      <w:r w:rsidR="00FB36B4">
        <w:rPr>
          <w:rtl/>
          <w:lang w:bidi="fa-IR"/>
        </w:rPr>
        <w:t xml:space="preserve"> </w:t>
      </w:r>
      <w:r>
        <w:rPr>
          <w:rtl/>
          <w:lang w:bidi="fa-IR"/>
        </w:rPr>
        <w:t>آورى قرآن پس از رحلت</w:t>
      </w:r>
      <w:r w:rsidR="00FB36B4">
        <w:rPr>
          <w:rtl/>
          <w:lang w:bidi="fa-IR"/>
        </w:rPr>
        <w:t xml:space="preserve">، </w:t>
      </w:r>
      <w:r>
        <w:rPr>
          <w:rtl/>
          <w:lang w:bidi="fa-IR"/>
        </w:rPr>
        <w:t>ذكر كن</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7</w:t>
      </w:r>
      <w:r w:rsidR="00FB36B4">
        <w:rPr>
          <w:rtl/>
          <w:lang w:bidi="fa-IR"/>
        </w:rPr>
        <w:t xml:space="preserve">. </w:t>
      </w:r>
      <w:r>
        <w:rPr>
          <w:rtl/>
          <w:lang w:bidi="fa-IR"/>
        </w:rPr>
        <w:t>ك</w:t>
      </w:r>
      <w:r w:rsidR="00FB36B4">
        <w:rPr>
          <w:rtl/>
          <w:lang w:bidi="fa-IR"/>
        </w:rPr>
        <w:t>ی</w:t>
      </w:r>
      <w:r>
        <w:rPr>
          <w:rtl/>
          <w:lang w:bidi="fa-IR"/>
        </w:rPr>
        <w:t>ف</w:t>
      </w:r>
      <w:r w:rsidR="00FB36B4">
        <w:rPr>
          <w:rtl/>
          <w:lang w:bidi="fa-IR"/>
        </w:rPr>
        <w:t>ی</w:t>
      </w:r>
      <w:r>
        <w:rPr>
          <w:rtl/>
          <w:lang w:bidi="fa-IR"/>
        </w:rPr>
        <w:t>ت جمع قرآن</w:t>
      </w:r>
      <w:r w:rsidR="00FB36B4">
        <w:rPr>
          <w:rtl/>
          <w:lang w:bidi="fa-IR"/>
        </w:rPr>
        <w:t xml:space="preserve">، </w:t>
      </w:r>
      <w:r>
        <w:rPr>
          <w:rtl/>
          <w:lang w:bidi="fa-IR"/>
        </w:rPr>
        <w:t>به</w:t>
      </w:r>
      <w:r w:rsidR="00FB36B4">
        <w:rPr>
          <w:rtl/>
          <w:lang w:bidi="fa-IR"/>
        </w:rPr>
        <w:t xml:space="preserve"> </w:t>
      </w:r>
      <w:r>
        <w:rPr>
          <w:rtl/>
          <w:lang w:bidi="fa-IR"/>
        </w:rPr>
        <w:t>دست ز</w:t>
      </w:r>
      <w:r w:rsidR="00FB36B4">
        <w:rPr>
          <w:rtl/>
          <w:lang w:bidi="fa-IR"/>
        </w:rPr>
        <w:t>ی</w:t>
      </w:r>
      <w:r>
        <w:rPr>
          <w:rtl/>
          <w:lang w:bidi="fa-IR"/>
        </w:rPr>
        <w:t>د بن ثابت به چه صورت بود</w:t>
      </w:r>
      <w:r w:rsidR="00FB36B4">
        <w:rPr>
          <w:rtl/>
          <w:lang w:bidi="fa-IR"/>
        </w:rPr>
        <w:t xml:space="preserve">؟ </w:t>
      </w:r>
    </w:p>
    <w:p w:rsidR="00FC5DC1" w:rsidRDefault="00762B70" w:rsidP="00762B70">
      <w:pPr>
        <w:pStyle w:val="libNormal"/>
        <w:rPr>
          <w:rtl/>
          <w:lang w:bidi="fa-IR"/>
        </w:rPr>
      </w:pPr>
      <w:r>
        <w:rPr>
          <w:rtl/>
          <w:lang w:bidi="fa-IR"/>
        </w:rPr>
        <w:t>8</w:t>
      </w:r>
      <w:r w:rsidR="00FB36B4">
        <w:rPr>
          <w:rtl/>
          <w:lang w:bidi="fa-IR"/>
        </w:rPr>
        <w:t xml:space="preserve">. </w:t>
      </w:r>
      <w:r>
        <w:rPr>
          <w:rtl/>
          <w:lang w:bidi="fa-IR"/>
        </w:rPr>
        <w:t>و</w:t>
      </w:r>
      <w:r w:rsidR="00FB36B4">
        <w:rPr>
          <w:rtl/>
          <w:lang w:bidi="fa-IR"/>
        </w:rPr>
        <w:t>ی</w:t>
      </w:r>
      <w:r>
        <w:rPr>
          <w:rtl/>
          <w:lang w:bidi="fa-IR"/>
        </w:rPr>
        <w:t>ژگى</w:t>
      </w:r>
      <w:r w:rsidR="00FB36B4">
        <w:rPr>
          <w:rtl/>
          <w:lang w:bidi="fa-IR"/>
        </w:rPr>
        <w:t xml:space="preserve"> </w:t>
      </w:r>
      <w:r>
        <w:rPr>
          <w:rtl/>
          <w:lang w:bidi="fa-IR"/>
        </w:rPr>
        <w:t>هاى مصحف ابىّ بن كعب و عبدالله بن مسعود را به اختصار ذكر كن</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lastRenderedPageBreak/>
        <w:t>9</w:t>
      </w:r>
      <w:r w:rsidR="00FB36B4">
        <w:rPr>
          <w:rtl/>
          <w:lang w:bidi="fa-IR"/>
        </w:rPr>
        <w:t xml:space="preserve">. </w:t>
      </w:r>
      <w:r>
        <w:rPr>
          <w:rtl/>
          <w:lang w:bidi="fa-IR"/>
        </w:rPr>
        <w:t xml:space="preserve">در </w:t>
      </w:r>
      <w:r w:rsidR="00FB36B4">
        <w:rPr>
          <w:rtl/>
          <w:lang w:bidi="fa-IR"/>
        </w:rPr>
        <w:t>ی</w:t>
      </w:r>
      <w:r>
        <w:rPr>
          <w:rtl/>
          <w:lang w:bidi="fa-IR"/>
        </w:rPr>
        <w:t>ك تقس</w:t>
      </w:r>
      <w:r w:rsidR="00FB36B4">
        <w:rPr>
          <w:rtl/>
          <w:lang w:bidi="fa-IR"/>
        </w:rPr>
        <w:t>ی</w:t>
      </w:r>
      <w:r>
        <w:rPr>
          <w:rtl/>
          <w:lang w:bidi="fa-IR"/>
        </w:rPr>
        <w:t>م</w:t>
      </w:r>
      <w:r w:rsidR="00FB36B4">
        <w:rPr>
          <w:rtl/>
          <w:lang w:bidi="fa-IR"/>
        </w:rPr>
        <w:t xml:space="preserve"> </w:t>
      </w:r>
      <w:r>
        <w:rPr>
          <w:rtl/>
          <w:lang w:bidi="fa-IR"/>
        </w:rPr>
        <w:t>بندى كلى</w:t>
      </w:r>
      <w:r w:rsidR="00FB36B4">
        <w:rPr>
          <w:rtl/>
          <w:lang w:bidi="fa-IR"/>
        </w:rPr>
        <w:t xml:space="preserve">، </w:t>
      </w:r>
      <w:r>
        <w:rPr>
          <w:rtl/>
          <w:lang w:bidi="fa-IR"/>
        </w:rPr>
        <w:t>سوره</w:t>
      </w:r>
      <w:r w:rsidR="00FB36B4">
        <w:rPr>
          <w:rtl/>
          <w:lang w:bidi="fa-IR"/>
        </w:rPr>
        <w:t xml:space="preserve"> </w:t>
      </w:r>
      <w:r>
        <w:rPr>
          <w:rtl/>
          <w:lang w:bidi="fa-IR"/>
        </w:rPr>
        <w:t>هاى قرآن به چه دسته</w:t>
      </w:r>
      <w:r w:rsidR="00FB36B4">
        <w:rPr>
          <w:rtl/>
          <w:lang w:bidi="fa-IR"/>
        </w:rPr>
        <w:t xml:space="preserve"> </w:t>
      </w:r>
      <w:r>
        <w:rPr>
          <w:rtl/>
          <w:lang w:bidi="fa-IR"/>
        </w:rPr>
        <w:t>ها</w:t>
      </w:r>
      <w:r w:rsidR="00FB36B4">
        <w:rPr>
          <w:rtl/>
          <w:lang w:bidi="fa-IR"/>
        </w:rPr>
        <w:t>ی</w:t>
      </w:r>
      <w:r>
        <w:rPr>
          <w:rtl/>
          <w:lang w:bidi="fa-IR"/>
        </w:rPr>
        <w:t>ى تقس</w:t>
      </w:r>
      <w:r w:rsidR="00FB36B4">
        <w:rPr>
          <w:rtl/>
          <w:lang w:bidi="fa-IR"/>
        </w:rPr>
        <w:t>ی</w:t>
      </w:r>
      <w:r>
        <w:rPr>
          <w:rtl/>
          <w:lang w:bidi="fa-IR"/>
        </w:rPr>
        <w:t>م شده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10</w:t>
      </w:r>
      <w:r w:rsidR="00FB36B4">
        <w:rPr>
          <w:rtl/>
          <w:lang w:bidi="fa-IR"/>
        </w:rPr>
        <w:t>. ی</w:t>
      </w:r>
      <w:r>
        <w:rPr>
          <w:rtl/>
          <w:lang w:bidi="fa-IR"/>
        </w:rPr>
        <w:t>كى كردن قراءات</w:t>
      </w:r>
      <w:r w:rsidR="00121BD9">
        <w:rPr>
          <w:rtl/>
          <w:lang w:bidi="fa-IR"/>
        </w:rPr>
        <w:t xml:space="preserve"> (</w:t>
      </w:r>
      <w:r>
        <w:rPr>
          <w:rtl/>
          <w:lang w:bidi="fa-IR"/>
        </w:rPr>
        <w:t>توح</w:t>
      </w:r>
      <w:r w:rsidR="00FB36B4">
        <w:rPr>
          <w:rtl/>
          <w:lang w:bidi="fa-IR"/>
        </w:rPr>
        <w:t>ی</w:t>
      </w:r>
      <w:r>
        <w:rPr>
          <w:rtl/>
          <w:lang w:bidi="fa-IR"/>
        </w:rPr>
        <w:t>د مصاحف</w:t>
      </w:r>
      <w:r w:rsidR="00121BD9">
        <w:rPr>
          <w:rtl/>
          <w:lang w:bidi="fa-IR"/>
        </w:rPr>
        <w:t xml:space="preserve">) </w:t>
      </w:r>
      <w:r>
        <w:rPr>
          <w:rtl/>
          <w:lang w:bidi="fa-IR"/>
        </w:rPr>
        <w:t>با چه انگ</w:t>
      </w:r>
      <w:r w:rsidR="00FB36B4">
        <w:rPr>
          <w:rtl/>
          <w:lang w:bidi="fa-IR"/>
        </w:rPr>
        <w:t>ی</w:t>
      </w:r>
      <w:r>
        <w:rPr>
          <w:rtl/>
          <w:lang w:bidi="fa-IR"/>
        </w:rPr>
        <w:t>زه و هدفى</w:t>
      </w:r>
      <w:r w:rsidR="00FB36B4">
        <w:rPr>
          <w:rtl/>
          <w:lang w:bidi="fa-IR"/>
        </w:rPr>
        <w:t xml:space="preserve">، </w:t>
      </w:r>
      <w:r>
        <w:rPr>
          <w:rtl/>
          <w:lang w:bidi="fa-IR"/>
        </w:rPr>
        <w:t>به ابتكار چه</w:t>
      </w:r>
      <w:r w:rsidR="00FB36B4">
        <w:rPr>
          <w:rtl/>
          <w:lang w:bidi="fa-IR"/>
        </w:rPr>
        <w:t xml:space="preserve"> </w:t>
      </w:r>
      <w:r>
        <w:rPr>
          <w:rtl/>
          <w:lang w:bidi="fa-IR"/>
        </w:rPr>
        <w:t>كسى</w:t>
      </w:r>
      <w:r w:rsidR="00FB36B4">
        <w:rPr>
          <w:rtl/>
          <w:lang w:bidi="fa-IR"/>
        </w:rPr>
        <w:t xml:space="preserve">، </w:t>
      </w:r>
      <w:r>
        <w:rPr>
          <w:rtl/>
          <w:lang w:bidi="fa-IR"/>
        </w:rPr>
        <w:t>در زمان چه خل</w:t>
      </w:r>
      <w:r w:rsidR="00FB36B4">
        <w:rPr>
          <w:rtl/>
          <w:lang w:bidi="fa-IR"/>
        </w:rPr>
        <w:t>ی</w:t>
      </w:r>
      <w:r>
        <w:rPr>
          <w:rtl/>
          <w:lang w:bidi="fa-IR"/>
        </w:rPr>
        <w:t>فه</w:t>
      </w:r>
      <w:r w:rsidR="00FB36B4">
        <w:rPr>
          <w:rtl/>
          <w:lang w:bidi="fa-IR"/>
        </w:rPr>
        <w:t xml:space="preserve"> </w:t>
      </w:r>
      <w:r>
        <w:rPr>
          <w:rtl/>
          <w:lang w:bidi="fa-IR"/>
        </w:rPr>
        <w:t>اى و در چه سالى آغاز شد</w:t>
      </w:r>
      <w:r w:rsidR="00FB36B4">
        <w:rPr>
          <w:rtl/>
          <w:lang w:bidi="fa-IR"/>
        </w:rPr>
        <w:t xml:space="preserve">؟ </w:t>
      </w:r>
    </w:p>
    <w:p w:rsidR="00FC5DC1" w:rsidRDefault="00762B70" w:rsidP="00762B70">
      <w:pPr>
        <w:pStyle w:val="libNormal"/>
        <w:rPr>
          <w:rtl/>
          <w:lang w:bidi="fa-IR"/>
        </w:rPr>
      </w:pPr>
      <w:r>
        <w:rPr>
          <w:rtl/>
          <w:lang w:bidi="fa-IR"/>
        </w:rPr>
        <w:t>11</w:t>
      </w:r>
      <w:r w:rsidR="00FB36B4">
        <w:rPr>
          <w:rtl/>
          <w:lang w:bidi="fa-IR"/>
        </w:rPr>
        <w:t xml:space="preserve">. </w:t>
      </w:r>
      <w:r>
        <w:rPr>
          <w:rtl/>
          <w:lang w:bidi="fa-IR"/>
        </w:rPr>
        <w:t>اعضاى گروه توح</w:t>
      </w:r>
      <w:r w:rsidR="00FB36B4">
        <w:rPr>
          <w:rtl/>
          <w:lang w:bidi="fa-IR"/>
        </w:rPr>
        <w:t>ی</w:t>
      </w:r>
      <w:r>
        <w:rPr>
          <w:rtl/>
          <w:lang w:bidi="fa-IR"/>
        </w:rPr>
        <w:t>د مصاحف چه كسانى بودند</w:t>
      </w:r>
      <w:r w:rsidR="00FB36B4">
        <w:rPr>
          <w:rtl/>
          <w:lang w:bidi="fa-IR"/>
        </w:rPr>
        <w:t xml:space="preserve">؟ </w:t>
      </w:r>
    </w:p>
    <w:p w:rsidR="00FC5DC1" w:rsidRDefault="00762B70" w:rsidP="00762B70">
      <w:pPr>
        <w:pStyle w:val="libNormal"/>
        <w:rPr>
          <w:rtl/>
          <w:lang w:bidi="fa-IR"/>
        </w:rPr>
      </w:pPr>
      <w:r>
        <w:rPr>
          <w:rtl/>
          <w:lang w:bidi="fa-IR"/>
        </w:rPr>
        <w:t>12</w:t>
      </w:r>
      <w:r w:rsidR="00FB36B4">
        <w:rPr>
          <w:rtl/>
          <w:lang w:bidi="fa-IR"/>
        </w:rPr>
        <w:t xml:space="preserve">. </w:t>
      </w:r>
      <w:r>
        <w:rPr>
          <w:rtl/>
          <w:lang w:bidi="fa-IR"/>
        </w:rPr>
        <w:t>چه كسى در مقابل توح</w:t>
      </w:r>
      <w:r w:rsidR="00FB36B4">
        <w:rPr>
          <w:rtl/>
          <w:lang w:bidi="fa-IR"/>
        </w:rPr>
        <w:t>ی</w:t>
      </w:r>
      <w:r>
        <w:rPr>
          <w:rtl/>
          <w:lang w:bidi="fa-IR"/>
        </w:rPr>
        <w:t>د مصاحف</w:t>
      </w:r>
      <w:r w:rsidR="00FB36B4">
        <w:rPr>
          <w:rtl/>
          <w:lang w:bidi="fa-IR"/>
        </w:rPr>
        <w:t xml:space="preserve">، </w:t>
      </w:r>
      <w:r>
        <w:rPr>
          <w:rtl/>
          <w:lang w:bidi="fa-IR"/>
        </w:rPr>
        <w:t>موضع گرفت</w:t>
      </w:r>
      <w:r w:rsidR="00FB36B4">
        <w:rPr>
          <w:rtl/>
          <w:lang w:bidi="fa-IR"/>
        </w:rPr>
        <w:t xml:space="preserve">؟ </w:t>
      </w:r>
      <w:r>
        <w:rPr>
          <w:rtl/>
          <w:lang w:bidi="fa-IR"/>
        </w:rPr>
        <w:t>چرا</w:t>
      </w:r>
      <w:r w:rsidR="00FB36B4">
        <w:rPr>
          <w:rtl/>
          <w:lang w:bidi="fa-IR"/>
        </w:rPr>
        <w:t xml:space="preserve">؟ </w:t>
      </w:r>
    </w:p>
    <w:p w:rsidR="00FC5DC1" w:rsidRDefault="00762B70" w:rsidP="00762B70">
      <w:pPr>
        <w:pStyle w:val="libNormal"/>
        <w:rPr>
          <w:rtl/>
          <w:lang w:bidi="fa-IR"/>
        </w:rPr>
      </w:pPr>
      <w:r>
        <w:rPr>
          <w:rtl/>
          <w:lang w:bidi="fa-IR"/>
        </w:rPr>
        <w:t>13</w:t>
      </w:r>
      <w:r w:rsidR="00FB36B4">
        <w:rPr>
          <w:rtl/>
          <w:lang w:bidi="fa-IR"/>
        </w:rPr>
        <w:t xml:space="preserve">. </w:t>
      </w:r>
      <w:r>
        <w:rPr>
          <w:rtl/>
          <w:lang w:bidi="fa-IR"/>
        </w:rPr>
        <w:t>مراحل كار به</w:t>
      </w:r>
      <w:r w:rsidR="00FB36B4">
        <w:rPr>
          <w:rtl/>
          <w:lang w:bidi="fa-IR"/>
        </w:rPr>
        <w:t xml:space="preserve"> </w:t>
      </w:r>
      <w:r>
        <w:rPr>
          <w:rtl/>
          <w:lang w:bidi="fa-IR"/>
        </w:rPr>
        <w:t>دست گروه توح</w:t>
      </w:r>
      <w:r w:rsidR="00FB36B4">
        <w:rPr>
          <w:rtl/>
          <w:lang w:bidi="fa-IR"/>
        </w:rPr>
        <w:t>ی</w:t>
      </w:r>
      <w:r>
        <w:rPr>
          <w:rtl/>
          <w:lang w:bidi="fa-IR"/>
        </w:rPr>
        <w:t>د مصاحف را مختصراً ب</w:t>
      </w:r>
      <w:r w:rsidR="00FB36B4">
        <w:rPr>
          <w:rtl/>
          <w:lang w:bidi="fa-IR"/>
        </w:rPr>
        <w:t>ی</w:t>
      </w:r>
      <w:r>
        <w:rPr>
          <w:rtl/>
          <w:lang w:bidi="fa-IR"/>
        </w:rPr>
        <w:t>ان كن</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14</w:t>
      </w:r>
      <w:r w:rsidR="00FB36B4">
        <w:rPr>
          <w:rtl/>
          <w:lang w:bidi="fa-IR"/>
        </w:rPr>
        <w:t xml:space="preserve">. </w:t>
      </w:r>
      <w:r>
        <w:rPr>
          <w:rtl/>
          <w:lang w:bidi="fa-IR"/>
        </w:rPr>
        <w:t>مصاحف عثمانى چند عدد بود و به چه مناطقى ارسال گرد</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15</w:t>
      </w:r>
      <w:r w:rsidR="00FB36B4">
        <w:rPr>
          <w:rtl/>
          <w:lang w:bidi="fa-IR"/>
        </w:rPr>
        <w:t xml:space="preserve">. </w:t>
      </w:r>
      <w:r>
        <w:rPr>
          <w:rtl/>
          <w:lang w:bidi="fa-IR"/>
        </w:rPr>
        <w:t>آ</w:t>
      </w:r>
      <w:r w:rsidR="00FB36B4">
        <w:rPr>
          <w:rtl/>
          <w:lang w:bidi="fa-IR"/>
        </w:rPr>
        <w:t>ی</w:t>
      </w:r>
      <w:r>
        <w:rPr>
          <w:rtl/>
          <w:lang w:bidi="fa-IR"/>
        </w:rPr>
        <w:t>ا ترت</w:t>
      </w:r>
      <w:r w:rsidR="00FB36B4">
        <w:rPr>
          <w:rtl/>
          <w:lang w:bidi="fa-IR"/>
        </w:rPr>
        <w:t>ی</w:t>
      </w:r>
      <w:r>
        <w:rPr>
          <w:rtl/>
          <w:lang w:bidi="fa-IR"/>
        </w:rPr>
        <w:t>ب سوره</w:t>
      </w:r>
      <w:r w:rsidR="00FB36B4">
        <w:rPr>
          <w:rtl/>
          <w:lang w:bidi="fa-IR"/>
        </w:rPr>
        <w:t xml:space="preserve"> </w:t>
      </w:r>
      <w:r>
        <w:rPr>
          <w:rtl/>
          <w:lang w:bidi="fa-IR"/>
        </w:rPr>
        <w:t>ها توق</w:t>
      </w:r>
      <w:r w:rsidR="00FB36B4">
        <w:rPr>
          <w:rtl/>
          <w:lang w:bidi="fa-IR"/>
        </w:rPr>
        <w:t>ی</w:t>
      </w:r>
      <w:r>
        <w:rPr>
          <w:rtl/>
          <w:lang w:bidi="fa-IR"/>
        </w:rPr>
        <w:t>فى است</w:t>
      </w:r>
      <w:r w:rsidR="00FB36B4">
        <w:rPr>
          <w:rtl/>
          <w:lang w:bidi="fa-IR"/>
        </w:rPr>
        <w:t xml:space="preserve">؟ </w:t>
      </w:r>
      <w:r>
        <w:rPr>
          <w:rtl/>
          <w:lang w:bidi="fa-IR"/>
        </w:rPr>
        <w:t>چرا</w:t>
      </w:r>
      <w:r w:rsidR="00FB36B4">
        <w:rPr>
          <w:rtl/>
          <w:lang w:bidi="fa-IR"/>
        </w:rPr>
        <w:t xml:space="preserve">؟ </w:t>
      </w:r>
    </w:p>
    <w:p w:rsidR="00FC5DC1" w:rsidRDefault="00762B70" w:rsidP="00762B70">
      <w:pPr>
        <w:pStyle w:val="libNormal"/>
        <w:rPr>
          <w:rtl/>
          <w:lang w:bidi="fa-IR"/>
        </w:rPr>
      </w:pPr>
      <w:r>
        <w:rPr>
          <w:rtl/>
          <w:lang w:bidi="fa-IR"/>
        </w:rPr>
        <w:t>16</w:t>
      </w:r>
      <w:r w:rsidR="00FB36B4">
        <w:rPr>
          <w:rtl/>
          <w:lang w:bidi="fa-IR"/>
        </w:rPr>
        <w:t xml:space="preserve">. </w:t>
      </w:r>
      <w:r>
        <w:rPr>
          <w:rtl/>
          <w:lang w:bidi="fa-IR"/>
        </w:rPr>
        <w:t>موضعگ</w:t>
      </w:r>
      <w:r w:rsidR="00FB36B4">
        <w:rPr>
          <w:rtl/>
          <w:lang w:bidi="fa-IR"/>
        </w:rPr>
        <w:t>ی</w:t>
      </w:r>
      <w:r>
        <w:rPr>
          <w:rtl/>
          <w:lang w:bidi="fa-IR"/>
        </w:rPr>
        <w:t>رى امامان ش</w:t>
      </w:r>
      <w:r w:rsidR="00FB36B4">
        <w:rPr>
          <w:rtl/>
          <w:lang w:bidi="fa-IR"/>
        </w:rPr>
        <w:t>ی</w:t>
      </w:r>
      <w:r>
        <w:rPr>
          <w:rtl/>
          <w:lang w:bidi="fa-IR"/>
        </w:rPr>
        <w:t>عه را در برابر جمع</w:t>
      </w:r>
      <w:r w:rsidR="00FB36B4">
        <w:rPr>
          <w:rtl/>
          <w:lang w:bidi="fa-IR"/>
        </w:rPr>
        <w:t xml:space="preserve"> </w:t>
      </w:r>
      <w:r>
        <w:rPr>
          <w:rtl/>
          <w:lang w:bidi="fa-IR"/>
        </w:rPr>
        <w:t>آورى قرآن از سوى خلفا توض</w:t>
      </w:r>
      <w:r w:rsidR="00FB36B4">
        <w:rPr>
          <w:rtl/>
          <w:lang w:bidi="fa-IR"/>
        </w:rPr>
        <w:t>ی</w:t>
      </w:r>
      <w:r>
        <w:rPr>
          <w:rtl/>
          <w:lang w:bidi="fa-IR"/>
        </w:rPr>
        <w:t>ح ده</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17</w:t>
      </w:r>
      <w:r w:rsidR="00FB36B4">
        <w:rPr>
          <w:rtl/>
          <w:lang w:bidi="fa-IR"/>
        </w:rPr>
        <w:t xml:space="preserve">. </w:t>
      </w:r>
      <w:r>
        <w:rPr>
          <w:rtl/>
          <w:lang w:bidi="fa-IR"/>
        </w:rPr>
        <w:t>اعراب و اعجام قرآن را تعر</w:t>
      </w:r>
      <w:r w:rsidR="00FB36B4">
        <w:rPr>
          <w:rtl/>
          <w:lang w:bidi="fa-IR"/>
        </w:rPr>
        <w:t>ی</w:t>
      </w:r>
      <w:r>
        <w:rPr>
          <w:rtl/>
          <w:lang w:bidi="fa-IR"/>
        </w:rPr>
        <w:t>ف نموده</w:t>
      </w:r>
      <w:r w:rsidR="00FB36B4">
        <w:rPr>
          <w:rtl/>
          <w:lang w:bidi="fa-IR"/>
        </w:rPr>
        <w:t xml:space="preserve">، </w:t>
      </w:r>
      <w:r>
        <w:rPr>
          <w:rtl/>
          <w:lang w:bidi="fa-IR"/>
        </w:rPr>
        <w:t>ب</w:t>
      </w:r>
      <w:r w:rsidR="00FB36B4">
        <w:rPr>
          <w:rtl/>
          <w:lang w:bidi="fa-IR"/>
        </w:rPr>
        <w:t>ی</w:t>
      </w:r>
      <w:r>
        <w:rPr>
          <w:rtl/>
          <w:lang w:bidi="fa-IR"/>
        </w:rPr>
        <w:t>ان كن</w:t>
      </w:r>
      <w:r w:rsidR="00FB36B4">
        <w:rPr>
          <w:rtl/>
          <w:lang w:bidi="fa-IR"/>
        </w:rPr>
        <w:t>ی</w:t>
      </w:r>
      <w:r>
        <w:rPr>
          <w:rtl/>
          <w:lang w:bidi="fa-IR"/>
        </w:rPr>
        <w:t>د چه كسانى مبتكر آن بوده</w:t>
      </w:r>
      <w:r w:rsidR="00FB36B4">
        <w:rPr>
          <w:rtl/>
          <w:lang w:bidi="fa-IR"/>
        </w:rPr>
        <w:t xml:space="preserve"> </w:t>
      </w:r>
      <w:r>
        <w:rPr>
          <w:rtl/>
          <w:lang w:bidi="fa-IR"/>
        </w:rPr>
        <w:t>اند</w:t>
      </w:r>
      <w:r w:rsidR="00FB36B4">
        <w:rPr>
          <w:rtl/>
          <w:lang w:bidi="fa-IR"/>
        </w:rPr>
        <w:t xml:space="preserve">؟ </w:t>
      </w:r>
    </w:p>
    <w:p w:rsidR="00FC5DC1" w:rsidRDefault="00E86885" w:rsidP="00E86885">
      <w:pPr>
        <w:pStyle w:val="Heading2"/>
        <w:rPr>
          <w:rtl/>
          <w:lang w:bidi="fa-IR"/>
        </w:rPr>
      </w:pPr>
      <w:bookmarkStart w:id="115" w:name="_Toc469981135"/>
      <w:r>
        <w:rPr>
          <w:rtl/>
          <w:lang w:bidi="fa-IR"/>
        </w:rPr>
        <w:t>پژوهش</w:t>
      </w:r>
      <w:bookmarkEnd w:id="115"/>
    </w:p>
    <w:p w:rsidR="00FC5DC1" w:rsidRDefault="00762B70" w:rsidP="00762B70">
      <w:pPr>
        <w:pStyle w:val="libNormal"/>
        <w:rPr>
          <w:rtl/>
          <w:lang w:bidi="fa-IR"/>
        </w:rPr>
      </w:pPr>
      <w:r>
        <w:rPr>
          <w:rtl/>
          <w:lang w:bidi="fa-IR"/>
        </w:rPr>
        <w:t>1</w:t>
      </w:r>
      <w:r w:rsidR="00FB36B4">
        <w:rPr>
          <w:rtl/>
          <w:lang w:bidi="fa-IR"/>
        </w:rPr>
        <w:t xml:space="preserve">. </w:t>
      </w:r>
      <w:r>
        <w:rPr>
          <w:rtl/>
          <w:lang w:bidi="fa-IR"/>
        </w:rPr>
        <w:t>الب</w:t>
      </w:r>
      <w:r w:rsidR="00FB36B4">
        <w:rPr>
          <w:rtl/>
          <w:lang w:bidi="fa-IR"/>
        </w:rPr>
        <w:t>ی</w:t>
      </w:r>
      <w:r>
        <w:rPr>
          <w:rtl/>
          <w:lang w:bidi="fa-IR"/>
        </w:rPr>
        <w:t>ان چگونه روا</w:t>
      </w:r>
      <w:r w:rsidR="00FB36B4">
        <w:rPr>
          <w:rtl/>
          <w:lang w:bidi="fa-IR"/>
        </w:rPr>
        <w:t>ی</w:t>
      </w:r>
      <w:r>
        <w:rPr>
          <w:rtl/>
          <w:lang w:bidi="fa-IR"/>
        </w:rPr>
        <w:t>ت جمع</w:t>
      </w:r>
      <w:r w:rsidR="00FB36B4">
        <w:rPr>
          <w:rtl/>
          <w:lang w:bidi="fa-IR"/>
        </w:rPr>
        <w:t xml:space="preserve"> </w:t>
      </w:r>
      <w:r>
        <w:rPr>
          <w:rtl/>
          <w:lang w:bidi="fa-IR"/>
        </w:rPr>
        <w:t>آورى قرآن را نقد كرده است</w:t>
      </w:r>
      <w:r w:rsidR="00FB36B4">
        <w:rPr>
          <w:rtl/>
          <w:lang w:bidi="fa-IR"/>
        </w:rPr>
        <w:t>؟</w:t>
      </w:r>
      <w:r w:rsidR="00121BD9">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الب</w:t>
      </w:r>
      <w:r w:rsidR="00FB36B4">
        <w:rPr>
          <w:rtl/>
          <w:lang w:bidi="fa-IR"/>
        </w:rPr>
        <w:t>ی</w:t>
      </w:r>
      <w:r>
        <w:rPr>
          <w:rtl/>
          <w:lang w:bidi="fa-IR"/>
        </w:rPr>
        <w:t>ان و التمه</w:t>
      </w:r>
      <w:r w:rsidR="00FB36B4">
        <w:rPr>
          <w:rtl/>
          <w:lang w:bidi="fa-IR"/>
        </w:rPr>
        <w:t>ی</w:t>
      </w:r>
      <w:r>
        <w:rPr>
          <w:rtl/>
          <w:lang w:bidi="fa-IR"/>
        </w:rPr>
        <w:t>د</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285</w:t>
      </w:r>
      <w:r w:rsidR="00121BD9">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در زم</w:t>
      </w:r>
      <w:r w:rsidR="00FB36B4">
        <w:rPr>
          <w:rtl/>
          <w:lang w:bidi="fa-IR"/>
        </w:rPr>
        <w:t>ی</w:t>
      </w:r>
      <w:r>
        <w:rPr>
          <w:rtl/>
          <w:lang w:bidi="fa-IR"/>
        </w:rPr>
        <w:t>نه سال انجام توح</w:t>
      </w:r>
      <w:r w:rsidR="00FB36B4">
        <w:rPr>
          <w:rtl/>
          <w:lang w:bidi="fa-IR"/>
        </w:rPr>
        <w:t>ی</w:t>
      </w:r>
      <w:r>
        <w:rPr>
          <w:rtl/>
          <w:lang w:bidi="fa-IR"/>
        </w:rPr>
        <w:t>د مصاحف تحق</w:t>
      </w:r>
      <w:r w:rsidR="00FB36B4">
        <w:rPr>
          <w:rtl/>
          <w:lang w:bidi="fa-IR"/>
        </w:rPr>
        <w:t>ی</w:t>
      </w:r>
      <w:r>
        <w:rPr>
          <w:rtl/>
          <w:lang w:bidi="fa-IR"/>
        </w:rPr>
        <w:t>قى ارائه كن</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 xml:space="preserve">در </w:t>
      </w:r>
      <w:r w:rsidR="00FB36B4">
        <w:rPr>
          <w:rtl/>
          <w:lang w:bidi="fa-IR"/>
        </w:rPr>
        <w:t>ی</w:t>
      </w:r>
      <w:r>
        <w:rPr>
          <w:rtl/>
          <w:lang w:bidi="fa-IR"/>
        </w:rPr>
        <w:t>ك بررسى تار</w:t>
      </w:r>
      <w:r w:rsidR="00FB36B4">
        <w:rPr>
          <w:rtl/>
          <w:lang w:bidi="fa-IR"/>
        </w:rPr>
        <w:t>ی</w:t>
      </w:r>
      <w:r>
        <w:rPr>
          <w:rtl/>
          <w:lang w:bidi="fa-IR"/>
        </w:rPr>
        <w:t>خى تعداد مصاحف عثمانى و سرنوشت ا</w:t>
      </w:r>
      <w:r w:rsidR="00FB36B4">
        <w:rPr>
          <w:rtl/>
          <w:lang w:bidi="fa-IR"/>
        </w:rPr>
        <w:t>ی</w:t>
      </w:r>
      <w:r>
        <w:rPr>
          <w:rtl/>
          <w:lang w:bidi="fa-IR"/>
        </w:rPr>
        <w:t>ن مصاحف را بازگو نما</w:t>
      </w:r>
      <w:r w:rsidR="00FB36B4">
        <w:rPr>
          <w:rtl/>
          <w:lang w:bidi="fa-IR"/>
        </w:rPr>
        <w:t>یی</w:t>
      </w:r>
      <w:r>
        <w:rPr>
          <w:rtl/>
          <w:lang w:bidi="fa-IR"/>
        </w:rPr>
        <w:t>د</w:t>
      </w:r>
      <w:r w:rsidR="00FB36B4">
        <w:rPr>
          <w:rtl/>
          <w:lang w:bidi="fa-IR"/>
        </w:rPr>
        <w:t>.</w:t>
      </w:r>
      <w:r w:rsidR="00121BD9">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تار</w:t>
      </w:r>
      <w:r w:rsidR="00FB36B4">
        <w:rPr>
          <w:rtl/>
          <w:lang w:bidi="fa-IR"/>
        </w:rPr>
        <w:t>ی</w:t>
      </w:r>
      <w:r>
        <w:rPr>
          <w:rtl/>
          <w:lang w:bidi="fa-IR"/>
        </w:rPr>
        <w:t>خ قرآن</w:t>
      </w:r>
      <w:r w:rsidR="00FB36B4">
        <w:rPr>
          <w:rtl/>
          <w:lang w:bidi="fa-IR"/>
        </w:rPr>
        <w:t xml:space="preserve">: </w:t>
      </w:r>
      <w:r>
        <w:rPr>
          <w:rtl/>
          <w:lang w:bidi="fa-IR"/>
        </w:rPr>
        <w:t>رام</w:t>
      </w:r>
      <w:r w:rsidR="00FB36B4">
        <w:rPr>
          <w:rtl/>
          <w:lang w:bidi="fa-IR"/>
        </w:rPr>
        <w:t>ی</w:t>
      </w:r>
      <w:r>
        <w:rPr>
          <w:rtl/>
          <w:lang w:bidi="fa-IR"/>
        </w:rPr>
        <w:t>ار و حجّتى</w:t>
      </w:r>
      <w:r w:rsidR="00121BD9">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پس از توح</w:t>
      </w:r>
      <w:r w:rsidR="00FB36B4">
        <w:rPr>
          <w:rtl/>
          <w:lang w:bidi="fa-IR"/>
        </w:rPr>
        <w:t>ی</w:t>
      </w:r>
      <w:r>
        <w:rPr>
          <w:rtl/>
          <w:lang w:bidi="fa-IR"/>
        </w:rPr>
        <w:t>د مصاحف</w:t>
      </w:r>
      <w:r w:rsidR="00FB36B4">
        <w:rPr>
          <w:rtl/>
          <w:lang w:bidi="fa-IR"/>
        </w:rPr>
        <w:t xml:space="preserve">، </w:t>
      </w:r>
      <w:r>
        <w:rPr>
          <w:rtl/>
          <w:lang w:bidi="fa-IR"/>
        </w:rPr>
        <w:t>نشانه</w:t>
      </w:r>
      <w:r w:rsidR="00FB36B4">
        <w:rPr>
          <w:rtl/>
          <w:lang w:bidi="fa-IR"/>
        </w:rPr>
        <w:t xml:space="preserve"> </w:t>
      </w:r>
      <w:r>
        <w:rPr>
          <w:rtl/>
          <w:lang w:bidi="fa-IR"/>
        </w:rPr>
        <w:t>گذارى در قرآن با اعراب و اعجام</w:t>
      </w:r>
      <w:r w:rsidR="00FB36B4">
        <w:rPr>
          <w:rtl/>
          <w:lang w:bidi="fa-IR"/>
        </w:rPr>
        <w:t xml:space="preserve">، </w:t>
      </w:r>
      <w:r>
        <w:rPr>
          <w:rtl/>
          <w:lang w:bidi="fa-IR"/>
        </w:rPr>
        <w:t>سه دوره تحر</w:t>
      </w:r>
      <w:r w:rsidR="00FB36B4">
        <w:rPr>
          <w:rtl/>
          <w:lang w:bidi="fa-IR"/>
        </w:rPr>
        <w:t>ی</w:t>
      </w:r>
      <w:r>
        <w:rPr>
          <w:rtl/>
          <w:lang w:bidi="fa-IR"/>
        </w:rPr>
        <w:t>م</w:t>
      </w:r>
      <w:r w:rsidR="00FB36B4">
        <w:rPr>
          <w:rtl/>
          <w:lang w:bidi="fa-IR"/>
        </w:rPr>
        <w:t xml:space="preserve">، </w:t>
      </w:r>
      <w:r>
        <w:rPr>
          <w:rtl/>
          <w:lang w:bidi="fa-IR"/>
        </w:rPr>
        <w:t>تجو</w:t>
      </w:r>
      <w:r w:rsidR="00FB36B4">
        <w:rPr>
          <w:rtl/>
          <w:lang w:bidi="fa-IR"/>
        </w:rPr>
        <w:t>ی</w:t>
      </w:r>
      <w:r>
        <w:rPr>
          <w:rtl/>
          <w:lang w:bidi="fa-IR"/>
        </w:rPr>
        <w:t>ز و تشو</w:t>
      </w:r>
      <w:r w:rsidR="00FB36B4">
        <w:rPr>
          <w:rtl/>
          <w:lang w:bidi="fa-IR"/>
        </w:rPr>
        <w:t>ی</w:t>
      </w:r>
      <w:r>
        <w:rPr>
          <w:rtl/>
          <w:lang w:bidi="fa-IR"/>
        </w:rPr>
        <w:t>ق را پشت سر گذاشته است</w:t>
      </w:r>
      <w:r w:rsidR="00FB36B4">
        <w:rPr>
          <w:rtl/>
          <w:lang w:bidi="fa-IR"/>
        </w:rPr>
        <w:t xml:space="preserve">. </w:t>
      </w:r>
      <w:r>
        <w:rPr>
          <w:rtl/>
          <w:lang w:bidi="fa-IR"/>
        </w:rPr>
        <w:t>ا</w:t>
      </w:r>
      <w:r w:rsidR="00FB36B4">
        <w:rPr>
          <w:rtl/>
          <w:lang w:bidi="fa-IR"/>
        </w:rPr>
        <w:t>ی</w:t>
      </w:r>
      <w:r>
        <w:rPr>
          <w:rtl/>
          <w:lang w:bidi="fa-IR"/>
        </w:rPr>
        <w:t>ن مسأله را تب</w:t>
      </w:r>
      <w:r w:rsidR="00FB36B4">
        <w:rPr>
          <w:rtl/>
          <w:lang w:bidi="fa-IR"/>
        </w:rPr>
        <w:t>یی</w:t>
      </w:r>
      <w:r>
        <w:rPr>
          <w:rtl/>
          <w:lang w:bidi="fa-IR"/>
        </w:rPr>
        <w:t>ن كن</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lastRenderedPageBreak/>
        <w:t>5</w:t>
      </w:r>
      <w:r w:rsidR="00FB36B4">
        <w:rPr>
          <w:rtl/>
          <w:lang w:bidi="fa-IR"/>
        </w:rPr>
        <w:t xml:space="preserve">. </w:t>
      </w:r>
      <w:r>
        <w:rPr>
          <w:rtl/>
          <w:lang w:bidi="fa-IR"/>
        </w:rPr>
        <w:t>به نظر شما تغ</w:t>
      </w:r>
      <w:r w:rsidR="00FB36B4">
        <w:rPr>
          <w:rtl/>
          <w:lang w:bidi="fa-IR"/>
        </w:rPr>
        <w:t>یی</w:t>
      </w:r>
      <w:r>
        <w:rPr>
          <w:rtl/>
          <w:lang w:bidi="fa-IR"/>
        </w:rPr>
        <w:t>ر رسم الخط عثمانى و تصح</w:t>
      </w:r>
      <w:r w:rsidR="00FB36B4">
        <w:rPr>
          <w:rtl/>
          <w:lang w:bidi="fa-IR"/>
        </w:rPr>
        <w:t>ی</w:t>
      </w:r>
      <w:r>
        <w:rPr>
          <w:rtl/>
          <w:lang w:bidi="fa-IR"/>
        </w:rPr>
        <w:t>ح اشتباهات و اشكالات آن جا</w:t>
      </w:r>
      <w:r w:rsidR="00FB36B4">
        <w:rPr>
          <w:rtl/>
          <w:lang w:bidi="fa-IR"/>
        </w:rPr>
        <w:t>ی</w:t>
      </w:r>
      <w:r>
        <w:rPr>
          <w:rtl/>
          <w:lang w:bidi="fa-IR"/>
        </w:rPr>
        <w:t>ز است</w:t>
      </w:r>
      <w:r w:rsidR="00FB36B4">
        <w:rPr>
          <w:rtl/>
          <w:lang w:bidi="fa-IR"/>
        </w:rPr>
        <w:t>؟ ی</w:t>
      </w:r>
      <w:r>
        <w:rPr>
          <w:rtl/>
          <w:lang w:bidi="fa-IR"/>
        </w:rPr>
        <w:t>ا خ</w:t>
      </w:r>
      <w:r w:rsidR="00FB36B4">
        <w:rPr>
          <w:rtl/>
          <w:lang w:bidi="fa-IR"/>
        </w:rPr>
        <w:t>ی</w:t>
      </w:r>
      <w:r>
        <w:rPr>
          <w:rtl/>
          <w:lang w:bidi="fa-IR"/>
        </w:rPr>
        <w:t>ر</w:t>
      </w:r>
      <w:r w:rsidR="00FB36B4">
        <w:rPr>
          <w:rtl/>
          <w:lang w:bidi="fa-IR"/>
        </w:rPr>
        <w:t xml:space="preserve">؟ </w:t>
      </w:r>
    </w:p>
    <w:p w:rsidR="00FC5DC1" w:rsidRDefault="00A752A9" w:rsidP="00A752A9">
      <w:pPr>
        <w:pStyle w:val="Heading2"/>
        <w:rPr>
          <w:rtl/>
          <w:lang w:bidi="fa-IR"/>
        </w:rPr>
      </w:pPr>
      <w:r>
        <w:rPr>
          <w:rtl/>
          <w:lang w:bidi="fa-IR"/>
        </w:rPr>
        <w:br w:type="page"/>
      </w:r>
      <w:bookmarkStart w:id="116" w:name="_Toc469981136"/>
      <w:r w:rsidR="00FD45DD">
        <w:rPr>
          <w:rtl/>
          <w:lang w:bidi="fa-IR"/>
        </w:rPr>
        <w:lastRenderedPageBreak/>
        <w:t>پی نوشت ها</w:t>
      </w:r>
      <w:bookmarkEnd w:id="116"/>
      <w:r w:rsidR="00FB36B4">
        <w:rPr>
          <w:rtl/>
          <w:lang w:bidi="fa-IR"/>
        </w:rPr>
        <w:t xml:space="preserve"> </w:t>
      </w:r>
    </w:p>
    <w:p w:rsidR="00FC5DC1" w:rsidRDefault="00762B70" w:rsidP="00A752A9">
      <w:pPr>
        <w:pStyle w:val="libFootnote"/>
        <w:rPr>
          <w:rtl/>
          <w:lang w:bidi="fa-IR"/>
        </w:rPr>
      </w:pPr>
      <w:r>
        <w:rPr>
          <w:rtl/>
          <w:lang w:bidi="fa-IR"/>
        </w:rPr>
        <w:t>1</w:t>
      </w:r>
      <w:r w:rsidR="00FB36B4">
        <w:rPr>
          <w:rtl/>
          <w:lang w:bidi="fa-IR"/>
        </w:rPr>
        <w:t xml:space="preserve">. </w:t>
      </w:r>
      <w:r>
        <w:rPr>
          <w:rtl/>
          <w:lang w:bidi="fa-IR"/>
        </w:rPr>
        <w:t>حُذَ</w:t>
      </w:r>
      <w:r w:rsidR="00FB36B4">
        <w:rPr>
          <w:rtl/>
          <w:lang w:bidi="fa-IR"/>
        </w:rPr>
        <w:t>ی</w:t>
      </w:r>
      <w:r>
        <w:rPr>
          <w:rtl/>
          <w:lang w:bidi="fa-IR"/>
        </w:rPr>
        <w:t xml:space="preserve">فة بن </w:t>
      </w:r>
      <w:r w:rsidR="00FB36B4">
        <w:rPr>
          <w:rtl/>
          <w:lang w:bidi="fa-IR"/>
        </w:rPr>
        <w:t>ی</w:t>
      </w:r>
      <w:r>
        <w:rPr>
          <w:rtl/>
          <w:lang w:bidi="fa-IR"/>
        </w:rPr>
        <w:t>مان</w:t>
      </w:r>
      <w:r w:rsidR="00FB36B4">
        <w:rPr>
          <w:rtl/>
          <w:lang w:bidi="fa-IR"/>
        </w:rPr>
        <w:t xml:space="preserve">: </w:t>
      </w:r>
      <w:r>
        <w:rPr>
          <w:rtl/>
          <w:lang w:bidi="fa-IR"/>
        </w:rPr>
        <w:t>از سابق</w:t>
      </w:r>
      <w:r w:rsidR="00FB36B4">
        <w:rPr>
          <w:rtl/>
          <w:lang w:bidi="fa-IR"/>
        </w:rPr>
        <w:t>ی</w:t>
      </w:r>
      <w:r>
        <w:rPr>
          <w:rtl/>
          <w:lang w:bidi="fa-IR"/>
        </w:rPr>
        <w:t>ن در اسلام بود</w:t>
      </w:r>
      <w:r w:rsidR="00FB36B4">
        <w:rPr>
          <w:rtl/>
          <w:lang w:bidi="fa-IR"/>
        </w:rPr>
        <w:t xml:space="preserve">. </w:t>
      </w:r>
      <w:r>
        <w:rPr>
          <w:rtl/>
          <w:lang w:bidi="fa-IR"/>
        </w:rPr>
        <w:t>در زمان رسول خدا</w:t>
      </w:r>
      <w:r w:rsidR="00FB36B4">
        <w:rPr>
          <w:rtl/>
          <w:lang w:bidi="fa-IR"/>
        </w:rPr>
        <w:t xml:space="preserve">، </w:t>
      </w:r>
      <w:r>
        <w:rPr>
          <w:rtl/>
          <w:lang w:bidi="fa-IR"/>
        </w:rPr>
        <w:t>ركابدار حضرتش بود</w:t>
      </w:r>
      <w:r w:rsidR="00FB36B4">
        <w:rPr>
          <w:rtl/>
          <w:lang w:bidi="fa-IR"/>
        </w:rPr>
        <w:t xml:space="preserve">. </w:t>
      </w:r>
      <w:r>
        <w:rPr>
          <w:rtl/>
          <w:lang w:bidi="fa-IR"/>
        </w:rPr>
        <w:t>او را صاحب سرّ رسول</w:t>
      </w:r>
      <w:r w:rsidR="00FB36B4">
        <w:rPr>
          <w:rtl/>
          <w:lang w:bidi="fa-IR"/>
        </w:rPr>
        <w:t xml:space="preserve"> </w:t>
      </w:r>
      <w:r>
        <w:rPr>
          <w:rtl/>
          <w:lang w:bidi="fa-IR"/>
        </w:rPr>
        <w:t>خدا گفته</w:t>
      </w:r>
      <w:r w:rsidR="00FB36B4">
        <w:rPr>
          <w:rtl/>
          <w:lang w:bidi="fa-IR"/>
        </w:rPr>
        <w:t xml:space="preserve"> </w:t>
      </w:r>
      <w:r>
        <w:rPr>
          <w:rtl/>
          <w:lang w:bidi="fa-IR"/>
        </w:rPr>
        <w:t>اند</w:t>
      </w:r>
      <w:r w:rsidR="00FB36B4">
        <w:rPr>
          <w:rtl/>
          <w:lang w:bidi="fa-IR"/>
        </w:rPr>
        <w:t xml:space="preserve">. </w:t>
      </w:r>
      <w:r>
        <w:rPr>
          <w:rtl/>
          <w:lang w:bidi="fa-IR"/>
        </w:rPr>
        <w:t>در زمان عمر والى مدائن گشت</w:t>
      </w:r>
      <w:r w:rsidR="00FB36B4">
        <w:rPr>
          <w:rtl/>
          <w:lang w:bidi="fa-IR"/>
        </w:rPr>
        <w:t xml:space="preserve">. </w:t>
      </w:r>
      <w:r>
        <w:rPr>
          <w:rtl/>
          <w:lang w:bidi="fa-IR"/>
        </w:rPr>
        <w:t>نهاوند در سال 22 هجرى به دست وى فتح گرد</w:t>
      </w:r>
      <w:r w:rsidR="00FB36B4">
        <w:rPr>
          <w:rtl/>
          <w:lang w:bidi="fa-IR"/>
        </w:rPr>
        <w:t>ی</w:t>
      </w:r>
      <w:r>
        <w:rPr>
          <w:rtl/>
          <w:lang w:bidi="fa-IR"/>
        </w:rPr>
        <w:t>د</w:t>
      </w:r>
      <w:r w:rsidR="00FB36B4">
        <w:rPr>
          <w:rtl/>
          <w:lang w:bidi="fa-IR"/>
        </w:rPr>
        <w:t xml:space="preserve">. </w:t>
      </w:r>
      <w:r>
        <w:rPr>
          <w:rtl/>
          <w:lang w:bidi="fa-IR"/>
        </w:rPr>
        <w:t>همان سال با آذربا</w:t>
      </w:r>
      <w:r w:rsidR="00FB36B4">
        <w:rPr>
          <w:rtl/>
          <w:lang w:bidi="fa-IR"/>
        </w:rPr>
        <w:t>ی</w:t>
      </w:r>
      <w:r>
        <w:rPr>
          <w:rtl/>
          <w:lang w:bidi="fa-IR"/>
        </w:rPr>
        <w:t>جان صلح كرد كه چند سال بعد به اجرا درآمد</w:t>
      </w:r>
      <w:r w:rsidR="00FB36B4">
        <w:rPr>
          <w:rtl/>
          <w:lang w:bidi="fa-IR"/>
        </w:rPr>
        <w:t xml:space="preserve">. </w:t>
      </w:r>
      <w:r>
        <w:rPr>
          <w:rtl/>
          <w:lang w:bidi="fa-IR"/>
        </w:rPr>
        <w:t>در زمان عثمان او مأمور آذربا</w:t>
      </w:r>
      <w:r w:rsidR="00FB36B4">
        <w:rPr>
          <w:rtl/>
          <w:lang w:bidi="fa-IR"/>
        </w:rPr>
        <w:t>ی</w:t>
      </w:r>
      <w:r>
        <w:rPr>
          <w:rtl/>
          <w:lang w:bidi="fa-IR"/>
        </w:rPr>
        <w:t>جان بود</w:t>
      </w:r>
      <w:r w:rsidR="00FB36B4">
        <w:rPr>
          <w:rtl/>
          <w:lang w:bidi="fa-IR"/>
        </w:rPr>
        <w:t xml:space="preserve">. </w:t>
      </w:r>
      <w:r>
        <w:rPr>
          <w:rtl/>
          <w:lang w:bidi="fa-IR"/>
        </w:rPr>
        <w:t>پس از عثمان با على ب</w:t>
      </w:r>
      <w:r w:rsidR="00FB36B4">
        <w:rPr>
          <w:rtl/>
          <w:lang w:bidi="fa-IR"/>
        </w:rPr>
        <w:t>ی</w:t>
      </w:r>
      <w:r>
        <w:rPr>
          <w:rtl/>
          <w:lang w:bidi="fa-IR"/>
        </w:rPr>
        <w:t>عت كرد</w:t>
      </w:r>
      <w:r w:rsidR="00FB36B4">
        <w:rPr>
          <w:rtl/>
          <w:lang w:bidi="fa-IR"/>
        </w:rPr>
        <w:t xml:space="preserve">. </w:t>
      </w:r>
      <w:r>
        <w:rPr>
          <w:rtl/>
          <w:lang w:bidi="fa-IR"/>
        </w:rPr>
        <w:t>وقتى مرد او را كنار سلمان فارسى در مدائن به خاك سپردند</w:t>
      </w:r>
      <w:r w:rsidR="00FB36B4">
        <w:rPr>
          <w:rtl/>
          <w:lang w:bidi="fa-IR"/>
        </w:rPr>
        <w:t>.</w:t>
      </w:r>
      <w:r w:rsidR="00121BD9">
        <w:rPr>
          <w:rtl/>
          <w:lang w:bidi="fa-IR"/>
        </w:rPr>
        <w:t xml:space="preserve"> (</w:t>
      </w:r>
      <w:r>
        <w:rPr>
          <w:rtl/>
          <w:lang w:bidi="fa-IR"/>
        </w:rPr>
        <w:t>رام</w:t>
      </w:r>
      <w:r w:rsidR="00FB36B4">
        <w:rPr>
          <w:rtl/>
          <w:lang w:bidi="fa-IR"/>
        </w:rPr>
        <w:t>ی</w:t>
      </w:r>
      <w:r>
        <w:rPr>
          <w:rtl/>
          <w:lang w:bidi="fa-IR"/>
        </w:rPr>
        <w:t>ار</w:t>
      </w:r>
      <w:r w:rsidR="00FB36B4">
        <w:rPr>
          <w:rtl/>
          <w:lang w:bidi="fa-IR"/>
        </w:rPr>
        <w:t xml:space="preserve">، </w:t>
      </w:r>
      <w:r>
        <w:rPr>
          <w:rtl/>
          <w:lang w:bidi="fa-IR"/>
        </w:rPr>
        <w:t>تار</w:t>
      </w:r>
      <w:r w:rsidR="00FB36B4">
        <w:rPr>
          <w:rtl/>
          <w:lang w:bidi="fa-IR"/>
        </w:rPr>
        <w:t>ی</w:t>
      </w:r>
      <w:r>
        <w:rPr>
          <w:rtl/>
          <w:lang w:bidi="fa-IR"/>
        </w:rPr>
        <w:t>خ قرآن</w:t>
      </w:r>
      <w:r w:rsidR="00FB36B4">
        <w:rPr>
          <w:rtl/>
          <w:lang w:bidi="fa-IR"/>
        </w:rPr>
        <w:t xml:space="preserve">، </w:t>
      </w:r>
      <w:r>
        <w:rPr>
          <w:rtl/>
          <w:lang w:bidi="fa-IR"/>
        </w:rPr>
        <w:t>ص</w:t>
      </w:r>
      <w:r w:rsidR="00FB36B4">
        <w:rPr>
          <w:rtl/>
          <w:lang w:bidi="fa-IR"/>
        </w:rPr>
        <w:t xml:space="preserve"> </w:t>
      </w:r>
      <w:r>
        <w:rPr>
          <w:rtl/>
          <w:lang w:bidi="fa-IR"/>
        </w:rPr>
        <w:t>412</w:t>
      </w:r>
      <w:r w:rsidR="00121BD9">
        <w:rPr>
          <w:rtl/>
          <w:lang w:bidi="fa-IR"/>
        </w:rPr>
        <w:t xml:space="preserve">) </w:t>
      </w:r>
    </w:p>
    <w:p w:rsidR="00FC5DC1" w:rsidRDefault="00762B70" w:rsidP="00A752A9">
      <w:pPr>
        <w:pStyle w:val="libFootnote"/>
        <w:rPr>
          <w:rtl/>
          <w:lang w:bidi="fa-IR"/>
        </w:rPr>
      </w:pPr>
      <w:r>
        <w:rPr>
          <w:rtl/>
          <w:lang w:bidi="fa-IR"/>
        </w:rPr>
        <w:t>2</w:t>
      </w:r>
      <w:r w:rsidR="00FB36B4">
        <w:rPr>
          <w:rtl/>
          <w:lang w:bidi="fa-IR"/>
        </w:rPr>
        <w:t xml:space="preserve">. </w:t>
      </w:r>
      <w:r>
        <w:rPr>
          <w:rtl/>
          <w:lang w:bidi="fa-IR"/>
        </w:rPr>
        <w:t>صح</w:t>
      </w:r>
      <w:r w:rsidR="00FB36B4">
        <w:rPr>
          <w:rtl/>
          <w:lang w:bidi="fa-IR"/>
        </w:rPr>
        <w:t>ی</w:t>
      </w:r>
      <w:r>
        <w:rPr>
          <w:rtl/>
          <w:lang w:bidi="fa-IR"/>
        </w:rPr>
        <w:t>ح</w:t>
      </w:r>
      <w:r w:rsidR="00FB36B4">
        <w:rPr>
          <w:rtl/>
          <w:lang w:bidi="fa-IR"/>
        </w:rPr>
        <w:t xml:space="preserve"> </w:t>
      </w:r>
      <w:r>
        <w:rPr>
          <w:rtl/>
          <w:lang w:bidi="fa-IR"/>
        </w:rPr>
        <w:t>بخارى</w:t>
      </w:r>
      <w:r w:rsidR="00FB36B4">
        <w:rPr>
          <w:rtl/>
          <w:lang w:bidi="fa-IR"/>
        </w:rPr>
        <w:t xml:space="preserve">، </w:t>
      </w:r>
      <w:r>
        <w:rPr>
          <w:rtl/>
          <w:lang w:bidi="fa-IR"/>
        </w:rPr>
        <w:t>كتاب فضائل</w:t>
      </w:r>
      <w:r w:rsidR="00FB36B4">
        <w:rPr>
          <w:rtl/>
          <w:lang w:bidi="fa-IR"/>
        </w:rPr>
        <w:t xml:space="preserve"> </w:t>
      </w:r>
      <w:r>
        <w:rPr>
          <w:rtl/>
          <w:lang w:bidi="fa-IR"/>
        </w:rPr>
        <w:t>القرآن</w:t>
      </w:r>
      <w:r w:rsidR="00FB36B4">
        <w:rPr>
          <w:rtl/>
          <w:lang w:bidi="fa-IR"/>
        </w:rPr>
        <w:t xml:space="preserve">، </w:t>
      </w:r>
      <w:r>
        <w:rPr>
          <w:rtl/>
          <w:lang w:bidi="fa-IR"/>
        </w:rPr>
        <w:t>ج</w:t>
      </w:r>
      <w:r w:rsidR="00FB36B4">
        <w:rPr>
          <w:rtl/>
          <w:lang w:bidi="fa-IR"/>
        </w:rPr>
        <w:t xml:space="preserve"> </w:t>
      </w:r>
      <w:r>
        <w:rPr>
          <w:rtl/>
          <w:lang w:bidi="fa-IR"/>
        </w:rPr>
        <w:t>6</w:t>
      </w:r>
      <w:r w:rsidR="00FB36B4">
        <w:rPr>
          <w:rtl/>
          <w:lang w:bidi="fa-IR"/>
        </w:rPr>
        <w:t xml:space="preserve">، </w:t>
      </w:r>
      <w:r>
        <w:rPr>
          <w:rtl/>
          <w:lang w:bidi="fa-IR"/>
        </w:rPr>
        <w:t>ص</w:t>
      </w:r>
      <w:r w:rsidR="00FB36B4">
        <w:rPr>
          <w:rtl/>
          <w:lang w:bidi="fa-IR"/>
        </w:rPr>
        <w:t xml:space="preserve"> </w:t>
      </w:r>
      <w:r>
        <w:rPr>
          <w:rtl/>
          <w:lang w:bidi="fa-IR"/>
        </w:rPr>
        <w:t>581</w:t>
      </w:r>
      <w:r w:rsidR="00FB36B4">
        <w:rPr>
          <w:rtl/>
          <w:lang w:bidi="fa-IR"/>
        </w:rPr>
        <w:t xml:space="preserve">؛ </w:t>
      </w:r>
      <w:r>
        <w:rPr>
          <w:rtl/>
          <w:lang w:bidi="fa-IR"/>
        </w:rPr>
        <w:t>البرهان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330</w:t>
      </w:r>
      <w:r w:rsidR="00FB36B4">
        <w:rPr>
          <w:rtl/>
          <w:lang w:bidi="fa-IR"/>
        </w:rPr>
        <w:t xml:space="preserve">؛ </w:t>
      </w:r>
      <w:r>
        <w:rPr>
          <w:rtl/>
          <w:lang w:bidi="fa-IR"/>
        </w:rPr>
        <w:t>الاتقان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187</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12</w:t>
      </w:r>
      <w:r w:rsidR="00FB36B4">
        <w:rPr>
          <w:rtl/>
          <w:lang w:bidi="fa-IR"/>
        </w:rPr>
        <w:t xml:space="preserve">، </w:t>
      </w:r>
      <w:r>
        <w:rPr>
          <w:rtl/>
          <w:lang w:bidi="fa-IR"/>
        </w:rPr>
        <w:t>ص</w:t>
      </w:r>
      <w:r w:rsidR="00FB36B4">
        <w:rPr>
          <w:rtl/>
          <w:lang w:bidi="fa-IR"/>
        </w:rPr>
        <w:t xml:space="preserve"> </w:t>
      </w:r>
      <w:r>
        <w:rPr>
          <w:rtl/>
          <w:lang w:bidi="fa-IR"/>
        </w:rPr>
        <w:t>122</w:t>
      </w:r>
      <w:r w:rsidR="00FB36B4">
        <w:rPr>
          <w:rtl/>
          <w:lang w:bidi="fa-IR"/>
        </w:rPr>
        <w:t xml:space="preserve">. </w:t>
      </w:r>
    </w:p>
    <w:p w:rsidR="00FC5DC1" w:rsidRDefault="00762B70" w:rsidP="00A752A9">
      <w:pPr>
        <w:pStyle w:val="libFootnote"/>
        <w:rPr>
          <w:rtl/>
          <w:lang w:bidi="fa-IR"/>
        </w:rPr>
      </w:pPr>
      <w:r>
        <w:rPr>
          <w:rtl/>
          <w:lang w:bidi="fa-IR"/>
        </w:rPr>
        <w:t>3</w:t>
      </w:r>
      <w:r w:rsidR="00FB36B4">
        <w:rPr>
          <w:rtl/>
          <w:lang w:bidi="fa-IR"/>
        </w:rPr>
        <w:t xml:space="preserve">. </w:t>
      </w:r>
      <w:r>
        <w:rPr>
          <w:rtl/>
          <w:lang w:bidi="fa-IR"/>
        </w:rPr>
        <w:t>در سال سى</w:t>
      </w:r>
      <w:r w:rsidR="00FB36B4">
        <w:rPr>
          <w:rtl/>
          <w:lang w:bidi="fa-IR"/>
        </w:rPr>
        <w:t xml:space="preserve"> </w:t>
      </w:r>
      <w:r>
        <w:rPr>
          <w:rtl/>
          <w:lang w:bidi="fa-IR"/>
        </w:rPr>
        <w:t>ام هجرت</w:t>
      </w:r>
      <w:r w:rsidR="00FB36B4">
        <w:rPr>
          <w:rtl/>
          <w:lang w:bidi="fa-IR"/>
        </w:rPr>
        <w:t xml:space="preserve">، </w:t>
      </w:r>
      <w:r>
        <w:rPr>
          <w:rtl/>
          <w:lang w:bidi="fa-IR"/>
        </w:rPr>
        <w:t>عثمان «ول</w:t>
      </w:r>
      <w:r w:rsidR="00FB36B4">
        <w:rPr>
          <w:rtl/>
          <w:lang w:bidi="fa-IR"/>
        </w:rPr>
        <w:t>ی</w:t>
      </w:r>
      <w:r>
        <w:rPr>
          <w:rtl/>
          <w:lang w:bidi="fa-IR"/>
        </w:rPr>
        <w:t>د بن عقبه» را از ولا</w:t>
      </w:r>
      <w:r w:rsidR="00FB36B4">
        <w:rPr>
          <w:rtl/>
          <w:lang w:bidi="fa-IR"/>
        </w:rPr>
        <w:t>ی</w:t>
      </w:r>
      <w:r>
        <w:rPr>
          <w:rtl/>
          <w:lang w:bidi="fa-IR"/>
        </w:rPr>
        <w:t>ت كوفه عزل نمود و سع</w:t>
      </w:r>
      <w:r w:rsidR="00FB36B4">
        <w:rPr>
          <w:rtl/>
          <w:lang w:bidi="fa-IR"/>
        </w:rPr>
        <w:t>ی</w:t>
      </w:r>
      <w:r>
        <w:rPr>
          <w:rtl/>
          <w:lang w:bidi="fa-IR"/>
        </w:rPr>
        <w:t>د بن عاص را والى كوفه كرد</w:t>
      </w:r>
      <w:r w:rsidR="00FB36B4">
        <w:rPr>
          <w:rtl/>
          <w:lang w:bidi="fa-IR"/>
        </w:rPr>
        <w:t>.</w:t>
      </w:r>
      <w:r w:rsidR="00121BD9">
        <w:rPr>
          <w:rtl/>
          <w:lang w:bidi="fa-IR"/>
        </w:rPr>
        <w:t xml:space="preserve"> (</w:t>
      </w:r>
      <w:r>
        <w:rPr>
          <w:rtl/>
          <w:lang w:bidi="fa-IR"/>
        </w:rPr>
        <w:t>الكامل فى التار</w:t>
      </w:r>
      <w:r w:rsidR="00FB36B4">
        <w:rPr>
          <w:rtl/>
          <w:lang w:bidi="fa-IR"/>
        </w:rPr>
        <w:t>ی</w:t>
      </w:r>
      <w:r>
        <w:rPr>
          <w:rtl/>
          <w:lang w:bidi="fa-IR"/>
        </w:rPr>
        <w:t>خ</w:t>
      </w:r>
      <w:r w:rsidR="00FB36B4">
        <w:rPr>
          <w:rtl/>
          <w:lang w:bidi="fa-IR"/>
        </w:rPr>
        <w:t xml:space="preserve">، </w:t>
      </w:r>
      <w:r>
        <w:rPr>
          <w:rtl/>
          <w:lang w:bidi="fa-IR"/>
        </w:rPr>
        <w:t>ج</w:t>
      </w:r>
      <w:r w:rsidR="00FB36B4">
        <w:rPr>
          <w:rtl/>
          <w:lang w:bidi="fa-IR"/>
        </w:rPr>
        <w:t xml:space="preserve"> </w:t>
      </w:r>
      <w:r>
        <w:rPr>
          <w:rtl/>
          <w:lang w:bidi="fa-IR"/>
        </w:rPr>
        <w:t>3</w:t>
      </w:r>
      <w:r w:rsidR="00FB36B4">
        <w:rPr>
          <w:rtl/>
          <w:lang w:bidi="fa-IR"/>
        </w:rPr>
        <w:t xml:space="preserve">، </w:t>
      </w:r>
      <w:r>
        <w:rPr>
          <w:rtl/>
          <w:lang w:bidi="fa-IR"/>
        </w:rPr>
        <w:t>ص</w:t>
      </w:r>
      <w:r w:rsidR="00FB36B4">
        <w:rPr>
          <w:rtl/>
          <w:lang w:bidi="fa-IR"/>
        </w:rPr>
        <w:t xml:space="preserve"> </w:t>
      </w:r>
      <w:r>
        <w:rPr>
          <w:rtl/>
          <w:lang w:bidi="fa-IR"/>
        </w:rPr>
        <w:t>105</w:t>
      </w:r>
      <w:r w:rsidR="00121BD9">
        <w:rPr>
          <w:rtl/>
          <w:lang w:bidi="fa-IR"/>
        </w:rPr>
        <w:t xml:space="preserve">) </w:t>
      </w:r>
    </w:p>
    <w:p w:rsidR="00FC5DC1" w:rsidRDefault="00762B70" w:rsidP="00A752A9">
      <w:pPr>
        <w:pStyle w:val="libFootnote"/>
        <w:rPr>
          <w:rtl/>
          <w:lang w:bidi="fa-IR"/>
        </w:rPr>
      </w:pPr>
      <w:r>
        <w:rPr>
          <w:rtl/>
          <w:lang w:bidi="fa-IR"/>
        </w:rPr>
        <w:t>4</w:t>
      </w:r>
      <w:r w:rsidR="00FB36B4">
        <w:rPr>
          <w:rtl/>
          <w:lang w:bidi="fa-IR"/>
        </w:rPr>
        <w:t xml:space="preserve">. </w:t>
      </w:r>
      <w:r>
        <w:rPr>
          <w:rtl/>
          <w:lang w:bidi="fa-IR"/>
        </w:rPr>
        <w:t>الكامل فى التار</w:t>
      </w:r>
      <w:r w:rsidR="00FB36B4">
        <w:rPr>
          <w:rtl/>
          <w:lang w:bidi="fa-IR"/>
        </w:rPr>
        <w:t>ی</w:t>
      </w:r>
      <w:r>
        <w:rPr>
          <w:rtl/>
          <w:lang w:bidi="fa-IR"/>
        </w:rPr>
        <w:t>خ</w:t>
      </w:r>
      <w:r w:rsidR="00FB36B4">
        <w:rPr>
          <w:rtl/>
          <w:lang w:bidi="fa-IR"/>
        </w:rPr>
        <w:t xml:space="preserve">، </w:t>
      </w:r>
      <w:r>
        <w:rPr>
          <w:rtl/>
          <w:lang w:bidi="fa-IR"/>
        </w:rPr>
        <w:t>ج</w:t>
      </w:r>
      <w:r w:rsidR="00FB36B4">
        <w:rPr>
          <w:rtl/>
          <w:lang w:bidi="fa-IR"/>
        </w:rPr>
        <w:t xml:space="preserve"> </w:t>
      </w:r>
      <w:r>
        <w:rPr>
          <w:rtl/>
          <w:lang w:bidi="fa-IR"/>
        </w:rPr>
        <w:t>3</w:t>
      </w:r>
      <w:r w:rsidR="00FB36B4">
        <w:rPr>
          <w:rtl/>
          <w:lang w:bidi="fa-IR"/>
        </w:rPr>
        <w:t xml:space="preserve">، </w:t>
      </w:r>
      <w:r>
        <w:rPr>
          <w:rtl/>
          <w:lang w:bidi="fa-IR"/>
        </w:rPr>
        <w:t>ص</w:t>
      </w:r>
      <w:r w:rsidR="00FB36B4">
        <w:rPr>
          <w:rtl/>
          <w:lang w:bidi="fa-IR"/>
        </w:rPr>
        <w:t xml:space="preserve"> </w:t>
      </w:r>
      <w:r>
        <w:rPr>
          <w:rtl/>
          <w:lang w:bidi="fa-IR"/>
        </w:rPr>
        <w:t>111 و 112</w:t>
      </w:r>
      <w:r w:rsidR="00FB36B4">
        <w:rPr>
          <w:rtl/>
          <w:lang w:bidi="fa-IR"/>
        </w:rPr>
        <w:t xml:space="preserve">. </w:t>
      </w:r>
    </w:p>
    <w:p w:rsidR="00FC5DC1" w:rsidRDefault="00762B70" w:rsidP="00A752A9">
      <w:pPr>
        <w:pStyle w:val="libFootnote"/>
        <w:rPr>
          <w:rtl/>
          <w:lang w:bidi="fa-IR"/>
        </w:rPr>
      </w:pPr>
      <w:r>
        <w:rPr>
          <w:rtl/>
          <w:lang w:bidi="fa-IR"/>
        </w:rPr>
        <w:t>5</w:t>
      </w:r>
      <w:r w:rsidR="00FB36B4">
        <w:rPr>
          <w:rtl/>
          <w:lang w:bidi="fa-IR"/>
        </w:rPr>
        <w:t xml:space="preserve">. </w:t>
      </w:r>
      <w:r>
        <w:rPr>
          <w:rtl/>
          <w:lang w:bidi="fa-IR"/>
        </w:rPr>
        <w:t>البرهان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330</w:t>
      </w:r>
      <w:r w:rsidR="00FB36B4">
        <w:rPr>
          <w:rtl/>
          <w:lang w:bidi="fa-IR"/>
        </w:rPr>
        <w:t xml:space="preserve">؛ </w:t>
      </w:r>
      <w:r>
        <w:rPr>
          <w:rtl/>
          <w:lang w:bidi="fa-IR"/>
        </w:rPr>
        <w:t>الاتقان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187</w:t>
      </w:r>
      <w:r w:rsidR="00FB36B4">
        <w:rPr>
          <w:rtl/>
          <w:lang w:bidi="fa-IR"/>
        </w:rPr>
        <w:t xml:space="preserve">؛ </w:t>
      </w:r>
      <w:r>
        <w:rPr>
          <w:rtl/>
          <w:lang w:bidi="fa-IR"/>
        </w:rPr>
        <w:t>صح</w:t>
      </w:r>
      <w:r w:rsidR="00FB36B4">
        <w:rPr>
          <w:rtl/>
          <w:lang w:bidi="fa-IR"/>
        </w:rPr>
        <w:t>ی</w:t>
      </w:r>
      <w:r>
        <w:rPr>
          <w:rtl/>
          <w:lang w:bidi="fa-IR"/>
        </w:rPr>
        <w:t>ح بخارى</w:t>
      </w:r>
      <w:r w:rsidR="00FB36B4">
        <w:rPr>
          <w:rtl/>
          <w:lang w:bidi="fa-IR"/>
        </w:rPr>
        <w:t xml:space="preserve">، </w:t>
      </w:r>
      <w:r>
        <w:rPr>
          <w:rtl/>
          <w:lang w:bidi="fa-IR"/>
        </w:rPr>
        <w:t>ج</w:t>
      </w:r>
      <w:r w:rsidR="00FB36B4">
        <w:rPr>
          <w:rtl/>
          <w:lang w:bidi="fa-IR"/>
        </w:rPr>
        <w:t xml:space="preserve"> </w:t>
      </w:r>
      <w:r>
        <w:rPr>
          <w:rtl/>
          <w:lang w:bidi="fa-IR"/>
        </w:rPr>
        <w:t>6</w:t>
      </w:r>
      <w:r w:rsidR="00FB36B4">
        <w:rPr>
          <w:rtl/>
          <w:lang w:bidi="fa-IR"/>
        </w:rPr>
        <w:t xml:space="preserve">، </w:t>
      </w:r>
      <w:r>
        <w:rPr>
          <w:rtl/>
          <w:lang w:bidi="fa-IR"/>
        </w:rPr>
        <w:t>ص</w:t>
      </w:r>
      <w:r w:rsidR="00FB36B4">
        <w:rPr>
          <w:rtl/>
          <w:lang w:bidi="fa-IR"/>
        </w:rPr>
        <w:t xml:space="preserve"> </w:t>
      </w:r>
      <w:r>
        <w:rPr>
          <w:rtl/>
          <w:lang w:bidi="fa-IR"/>
        </w:rPr>
        <w:t>581</w:t>
      </w:r>
      <w:r w:rsidR="00FB36B4">
        <w:rPr>
          <w:rtl/>
          <w:lang w:bidi="fa-IR"/>
        </w:rPr>
        <w:t xml:space="preserve">؛ </w:t>
      </w:r>
      <w:r>
        <w:rPr>
          <w:rtl/>
          <w:lang w:bidi="fa-IR"/>
        </w:rPr>
        <w:t>الكامل فى التار</w:t>
      </w:r>
      <w:r w:rsidR="00FB36B4">
        <w:rPr>
          <w:rtl/>
          <w:lang w:bidi="fa-IR"/>
        </w:rPr>
        <w:t>ی</w:t>
      </w:r>
      <w:r>
        <w:rPr>
          <w:rtl/>
          <w:lang w:bidi="fa-IR"/>
        </w:rPr>
        <w:t>خ</w:t>
      </w:r>
      <w:r w:rsidR="00FB36B4">
        <w:rPr>
          <w:rtl/>
          <w:lang w:bidi="fa-IR"/>
        </w:rPr>
        <w:t xml:space="preserve">، </w:t>
      </w:r>
      <w:r>
        <w:rPr>
          <w:rtl/>
          <w:lang w:bidi="fa-IR"/>
        </w:rPr>
        <w:t>ج</w:t>
      </w:r>
      <w:r w:rsidR="00FB36B4">
        <w:rPr>
          <w:rtl/>
          <w:lang w:bidi="fa-IR"/>
        </w:rPr>
        <w:t xml:space="preserve"> </w:t>
      </w:r>
      <w:r>
        <w:rPr>
          <w:rtl/>
          <w:lang w:bidi="fa-IR"/>
        </w:rPr>
        <w:t>3</w:t>
      </w:r>
      <w:r w:rsidR="00FB36B4">
        <w:rPr>
          <w:rtl/>
          <w:lang w:bidi="fa-IR"/>
        </w:rPr>
        <w:t xml:space="preserve">، </w:t>
      </w:r>
      <w:r>
        <w:rPr>
          <w:rtl/>
          <w:lang w:bidi="fa-IR"/>
        </w:rPr>
        <w:t>ص</w:t>
      </w:r>
      <w:r w:rsidR="00FB36B4">
        <w:rPr>
          <w:rtl/>
          <w:lang w:bidi="fa-IR"/>
        </w:rPr>
        <w:t xml:space="preserve"> </w:t>
      </w:r>
      <w:r>
        <w:rPr>
          <w:rtl/>
          <w:lang w:bidi="fa-IR"/>
        </w:rPr>
        <w:t>112</w:t>
      </w:r>
      <w:r w:rsidR="00FB36B4">
        <w:rPr>
          <w:rtl/>
          <w:lang w:bidi="fa-IR"/>
        </w:rPr>
        <w:t xml:space="preserve">. </w:t>
      </w:r>
    </w:p>
    <w:p w:rsidR="00FC5DC1" w:rsidRDefault="00762B70" w:rsidP="00A752A9">
      <w:pPr>
        <w:pStyle w:val="libFootnote"/>
        <w:rPr>
          <w:rtl/>
          <w:lang w:bidi="fa-IR"/>
        </w:rPr>
      </w:pPr>
      <w:r>
        <w:rPr>
          <w:rtl/>
          <w:lang w:bidi="fa-IR"/>
        </w:rPr>
        <w:t>6</w:t>
      </w:r>
      <w:r w:rsidR="00FB36B4">
        <w:rPr>
          <w:rtl/>
          <w:lang w:bidi="fa-IR"/>
        </w:rPr>
        <w:t xml:space="preserve">. </w:t>
      </w:r>
      <w:r>
        <w:rPr>
          <w:rtl/>
          <w:lang w:bidi="fa-IR"/>
        </w:rPr>
        <w:t>براى آشنا</w:t>
      </w:r>
      <w:r w:rsidR="00FB36B4">
        <w:rPr>
          <w:rtl/>
          <w:lang w:bidi="fa-IR"/>
        </w:rPr>
        <w:t>ی</w:t>
      </w:r>
      <w:r>
        <w:rPr>
          <w:rtl/>
          <w:lang w:bidi="fa-IR"/>
        </w:rPr>
        <w:t>ى ب</w:t>
      </w:r>
      <w:r w:rsidR="00FB36B4">
        <w:rPr>
          <w:rtl/>
          <w:lang w:bidi="fa-IR"/>
        </w:rPr>
        <w:t>ی</w:t>
      </w:r>
      <w:r>
        <w:rPr>
          <w:rtl/>
          <w:lang w:bidi="fa-IR"/>
        </w:rPr>
        <w:t>شتر با اعضاى اوّل</w:t>
      </w:r>
      <w:r w:rsidR="00FB36B4">
        <w:rPr>
          <w:rtl/>
          <w:lang w:bidi="fa-IR"/>
        </w:rPr>
        <w:t>ی</w:t>
      </w:r>
      <w:r>
        <w:rPr>
          <w:rtl/>
          <w:lang w:bidi="fa-IR"/>
        </w:rPr>
        <w:t>ه ر</w:t>
      </w:r>
      <w:r w:rsidR="00FB36B4">
        <w:rPr>
          <w:rtl/>
          <w:lang w:bidi="fa-IR"/>
        </w:rPr>
        <w:t xml:space="preserve">. </w:t>
      </w:r>
      <w:r>
        <w:rPr>
          <w:rtl/>
          <w:lang w:bidi="fa-IR"/>
        </w:rPr>
        <w:t>ك</w:t>
      </w:r>
      <w:r w:rsidR="00FB36B4">
        <w:rPr>
          <w:rtl/>
          <w:lang w:bidi="fa-IR"/>
        </w:rPr>
        <w:t xml:space="preserve">: </w:t>
      </w:r>
      <w:r>
        <w:rPr>
          <w:rtl/>
          <w:lang w:bidi="fa-IR"/>
        </w:rPr>
        <w:t>رام</w:t>
      </w:r>
      <w:r w:rsidR="00FB36B4">
        <w:rPr>
          <w:rtl/>
          <w:lang w:bidi="fa-IR"/>
        </w:rPr>
        <w:t>ی</w:t>
      </w:r>
      <w:r>
        <w:rPr>
          <w:rtl/>
          <w:lang w:bidi="fa-IR"/>
        </w:rPr>
        <w:t>ار تار</w:t>
      </w:r>
      <w:r w:rsidR="00FB36B4">
        <w:rPr>
          <w:rtl/>
          <w:lang w:bidi="fa-IR"/>
        </w:rPr>
        <w:t>ی</w:t>
      </w:r>
      <w:r>
        <w:rPr>
          <w:rtl/>
          <w:lang w:bidi="fa-IR"/>
        </w:rPr>
        <w:t>خ قرآن</w:t>
      </w:r>
      <w:r w:rsidR="00FB36B4">
        <w:rPr>
          <w:rtl/>
          <w:lang w:bidi="fa-IR"/>
        </w:rPr>
        <w:t xml:space="preserve">، </w:t>
      </w:r>
      <w:r>
        <w:rPr>
          <w:rtl/>
          <w:lang w:bidi="fa-IR"/>
        </w:rPr>
        <w:t>ص</w:t>
      </w:r>
      <w:r w:rsidR="00FB36B4">
        <w:rPr>
          <w:rtl/>
          <w:lang w:bidi="fa-IR"/>
        </w:rPr>
        <w:t xml:space="preserve"> </w:t>
      </w:r>
      <w:r>
        <w:rPr>
          <w:rtl/>
          <w:lang w:bidi="fa-IR"/>
        </w:rPr>
        <w:t>417 - 419</w:t>
      </w:r>
      <w:r w:rsidR="00FB36B4">
        <w:rPr>
          <w:rtl/>
          <w:lang w:bidi="fa-IR"/>
        </w:rPr>
        <w:t xml:space="preserve">. </w:t>
      </w:r>
    </w:p>
    <w:p w:rsidR="00FC5DC1" w:rsidRDefault="00762B70" w:rsidP="00A752A9">
      <w:pPr>
        <w:pStyle w:val="libFootnote"/>
        <w:rPr>
          <w:rtl/>
          <w:lang w:bidi="fa-IR"/>
        </w:rPr>
      </w:pPr>
      <w:r>
        <w:rPr>
          <w:rtl/>
          <w:lang w:bidi="fa-IR"/>
        </w:rPr>
        <w:t>اعضاى اول</w:t>
      </w:r>
      <w:r w:rsidR="00FB36B4">
        <w:rPr>
          <w:rtl/>
          <w:lang w:bidi="fa-IR"/>
        </w:rPr>
        <w:t>ی</w:t>
      </w:r>
      <w:r>
        <w:rPr>
          <w:rtl/>
          <w:lang w:bidi="fa-IR"/>
        </w:rPr>
        <w:t>ه</w:t>
      </w:r>
      <w:r w:rsidR="00FB36B4">
        <w:rPr>
          <w:rtl/>
          <w:lang w:bidi="fa-IR"/>
        </w:rPr>
        <w:t xml:space="preserve">، </w:t>
      </w:r>
      <w:r>
        <w:rPr>
          <w:rtl/>
          <w:lang w:bidi="fa-IR"/>
        </w:rPr>
        <w:t>همگى از وابستگان نزد</w:t>
      </w:r>
      <w:r w:rsidR="00FB36B4">
        <w:rPr>
          <w:rtl/>
          <w:lang w:bidi="fa-IR"/>
        </w:rPr>
        <w:t>ی</w:t>
      </w:r>
      <w:r>
        <w:rPr>
          <w:rtl/>
          <w:lang w:bidi="fa-IR"/>
        </w:rPr>
        <w:t>ك خل</w:t>
      </w:r>
      <w:r w:rsidR="00FB36B4">
        <w:rPr>
          <w:rtl/>
          <w:lang w:bidi="fa-IR"/>
        </w:rPr>
        <w:t>ی</w:t>
      </w:r>
      <w:r>
        <w:rPr>
          <w:rtl/>
          <w:lang w:bidi="fa-IR"/>
        </w:rPr>
        <w:t>فه سوم بودند</w:t>
      </w:r>
      <w:r w:rsidR="00FB36B4">
        <w:rPr>
          <w:rtl/>
          <w:lang w:bidi="fa-IR"/>
        </w:rPr>
        <w:t xml:space="preserve">: </w:t>
      </w:r>
    </w:p>
    <w:p w:rsidR="00FC5DC1" w:rsidRDefault="00762B70" w:rsidP="00A752A9">
      <w:pPr>
        <w:pStyle w:val="libFootnote"/>
        <w:rPr>
          <w:rtl/>
          <w:lang w:bidi="fa-IR"/>
        </w:rPr>
      </w:pPr>
      <w:r>
        <w:rPr>
          <w:rtl/>
          <w:lang w:bidi="fa-IR"/>
        </w:rPr>
        <w:t>ز</w:t>
      </w:r>
      <w:r w:rsidR="00FB36B4">
        <w:rPr>
          <w:rtl/>
          <w:lang w:bidi="fa-IR"/>
        </w:rPr>
        <w:t>ی</w:t>
      </w:r>
      <w:r>
        <w:rPr>
          <w:rtl/>
          <w:lang w:bidi="fa-IR"/>
        </w:rPr>
        <w:t>د بن ثابت</w:t>
      </w:r>
      <w:r w:rsidR="00FB36B4">
        <w:rPr>
          <w:rtl/>
          <w:lang w:bidi="fa-IR"/>
        </w:rPr>
        <w:t xml:space="preserve">: </w:t>
      </w:r>
      <w:r>
        <w:rPr>
          <w:rtl/>
          <w:lang w:bidi="fa-IR"/>
        </w:rPr>
        <w:t>از انصار و خزرجى بود و تنها كسى بود كه در جمع چهار نفره</w:t>
      </w:r>
      <w:r w:rsidR="00FB36B4">
        <w:rPr>
          <w:rtl/>
          <w:lang w:bidi="fa-IR"/>
        </w:rPr>
        <w:t xml:space="preserve">، </w:t>
      </w:r>
      <w:r>
        <w:rPr>
          <w:rtl/>
          <w:lang w:bidi="fa-IR"/>
        </w:rPr>
        <w:t>قر</w:t>
      </w:r>
      <w:r w:rsidR="00FB36B4">
        <w:rPr>
          <w:rtl/>
          <w:lang w:bidi="fa-IR"/>
        </w:rPr>
        <w:t>ی</w:t>
      </w:r>
      <w:r>
        <w:rPr>
          <w:rtl/>
          <w:lang w:bidi="fa-IR"/>
        </w:rPr>
        <w:t>شى نبود</w:t>
      </w:r>
      <w:r w:rsidR="00FB36B4">
        <w:rPr>
          <w:rtl/>
          <w:lang w:bidi="fa-IR"/>
        </w:rPr>
        <w:t>. ی</w:t>
      </w:r>
      <w:r>
        <w:rPr>
          <w:rtl/>
          <w:lang w:bidi="fa-IR"/>
        </w:rPr>
        <w:t>ازده ساله بود كه رسول خدا</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به مد</w:t>
      </w:r>
      <w:r w:rsidR="00FB36B4">
        <w:rPr>
          <w:rtl/>
          <w:lang w:bidi="fa-IR"/>
        </w:rPr>
        <w:t>ی</w:t>
      </w:r>
      <w:r>
        <w:rPr>
          <w:rtl/>
          <w:lang w:bidi="fa-IR"/>
        </w:rPr>
        <w:t>نه هجرت نمود و در وابستگى او به دستگاه خلافت و فرمانبرى او از خل</w:t>
      </w:r>
      <w:r w:rsidR="00FB36B4">
        <w:rPr>
          <w:rtl/>
          <w:lang w:bidi="fa-IR"/>
        </w:rPr>
        <w:t>ی</w:t>
      </w:r>
      <w:r>
        <w:rPr>
          <w:rtl/>
          <w:lang w:bidi="fa-IR"/>
        </w:rPr>
        <w:t>فه حرفى ن</w:t>
      </w:r>
      <w:r w:rsidR="00FB36B4">
        <w:rPr>
          <w:rtl/>
          <w:lang w:bidi="fa-IR"/>
        </w:rPr>
        <w:t>ی</w:t>
      </w:r>
      <w:r>
        <w:rPr>
          <w:rtl/>
          <w:lang w:bidi="fa-IR"/>
        </w:rPr>
        <w:t>ست</w:t>
      </w:r>
      <w:r w:rsidR="00FB36B4">
        <w:rPr>
          <w:rtl/>
          <w:lang w:bidi="fa-IR"/>
        </w:rPr>
        <w:t>.</w:t>
      </w:r>
      <w:r w:rsidR="00121BD9">
        <w:rPr>
          <w:rtl/>
          <w:lang w:bidi="fa-IR"/>
        </w:rPr>
        <w:t xml:space="preserve"> (</w:t>
      </w:r>
      <w:r>
        <w:rPr>
          <w:rtl/>
          <w:lang w:bidi="fa-IR"/>
        </w:rPr>
        <w:t>او مسؤول هم</w:t>
      </w:r>
      <w:r w:rsidR="00FB36B4">
        <w:rPr>
          <w:rtl/>
          <w:lang w:bidi="fa-IR"/>
        </w:rPr>
        <w:t>ی</w:t>
      </w:r>
      <w:r>
        <w:rPr>
          <w:rtl/>
          <w:lang w:bidi="fa-IR"/>
        </w:rPr>
        <w:t>ن كار در زمان ابوبكر بود</w:t>
      </w:r>
      <w:r w:rsidR="00121BD9">
        <w:rPr>
          <w:rtl/>
          <w:lang w:bidi="fa-IR"/>
        </w:rPr>
        <w:t xml:space="preserve">) </w:t>
      </w:r>
    </w:p>
    <w:p w:rsidR="00FC5DC1" w:rsidRDefault="00762B70" w:rsidP="00A752A9">
      <w:pPr>
        <w:pStyle w:val="libFootnote"/>
        <w:rPr>
          <w:rtl/>
          <w:lang w:bidi="fa-IR"/>
        </w:rPr>
      </w:pPr>
      <w:r>
        <w:rPr>
          <w:rtl/>
          <w:lang w:bidi="fa-IR"/>
        </w:rPr>
        <w:t>در زمان پ</w:t>
      </w:r>
      <w:r w:rsidR="00FB36B4">
        <w:rPr>
          <w:rtl/>
          <w:lang w:bidi="fa-IR"/>
        </w:rPr>
        <w:t>ی</w:t>
      </w:r>
      <w:r>
        <w:rPr>
          <w:rtl/>
          <w:lang w:bidi="fa-IR"/>
        </w:rPr>
        <w:t>امبر</w:t>
      </w:r>
      <w:r w:rsidR="00FB36B4">
        <w:rPr>
          <w:rtl/>
          <w:lang w:bidi="fa-IR"/>
        </w:rPr>
        <w:t xml:space="preserve">، </w:t>
      </w:r>
      <w:r>
        <w:rPr>
          <w:rtl/>
          <w:lang w:bidi="fa-IR"/>
        </w:rPr>
        <w:t>كاتب وحى و در سق</w:t>
      </w:r>
      <w:r w:rsidR="00FB36B4">
        <w:rPr>
          <w:rtl/>
          <w:lang w:bidi="fa-IR"/>
        </w:rPr>
        <w:t>ی</w:t>
      </w:r>
      <w:r>
        <w:rPr>
          <w:rtl/>
          <w:lang w:bidi="fa-IR"/>
        </w:rPr>
        <w:t>فه بنى</w:t>
      </w:r>
      <w:r w:rsidR="00FB36B4">
        <w:rPr>
          <w:rtl/>
          <w:lang w:bidi="fa-IR"/>
        </w:rPr>
        <w:t xml:space="preserve"> </w:t>
      </w:r>
      <w:r>
        <w:rPr>
          <w:rtl/>
          <w:lang w:bidi="fa-IR"/>
        </w:rPr>
        <w:t>ساعده</w:t>
      </w:r>
      <w:r w:rsidR="00FB36B4">
        <w:rPr>
          <w:rtl/>
          <w:lang w:bidi="fa-IR"/>
        </w:rPr>
        <w:t xml:space="preserve">، </w:t>
      </w:r>
      <w:r>
        <w:rPr>
          <w:rtl/>
          <w:lang w:bidi="fa-IR"/>
        </w:rPr>
        <w:t>سخنگوى جوان انصارى به نفع مهاجران بود</w:t>
      </w:r>
      <w:r w:rsidR="00FB36B4">
        <w:rPr>
          <w:rtl/>
          <w:lang w:bidi="fa-IR"/>
        </w:rPr>
        <w:t xml:space="preserve">. </w:t>
      </w:r>
      <w:r>
        <w:rPr>
          <w:rtl/>
          <w:lang w:bidi="fa-IR"/>
        </w:rPr>
        <w:t>در زمان عمر به مسند قضا و فتوا تك</w:t>
      </w:r>
      <w:r w:rsidR="00FB36B4">
        <w:rPr>
          <w:rtl/>
          <w:lang w:bidi="fa-IR"/>
        </w:rPr>
        <w:t>ی</w:t>
      </w:r>
      <w:r>
        <w:rPr>
          <w:rtl/>
          <w:lang w:bidi="fa-IR"/>
        </w:rPr>
        <w:t>ه زد و هر وقت عمر از شهر ب</w:t>
      </w:r>
      <w:r w:rsidR="00FB36B4">
        <w:rPr>
          <w:rtl/>
          <w:lang w:bidi="fa-IR"/>
        </w:rPr>
        <w:t>ی</w:t>
      </w:r>
      <w:r>
        <w:rPr>
          <w:rtl/>
          <w:lang w:bidi="fa-IR"/>
        </w:rPr>
        <w:t>رون مى</w:t>
      </w:r>
      <w:r w:rsidR="00FB36B4">
        <w:rPr>
          <w:rtl/>
          <w:lang w:bidi="fa-IR"/>
        </w:rPr>
        <w:t xml:space="preserve"> </w:t>
      </w:r>
      <w:r>
        <w:rPr>
          <w:rtl/>
          <w:lang w:bidi="fa-IR"/>
        </w:rPr>
        <w:t>رفت</w:t>
      </w:r>
      <w:r w:rsidR="00FB36B4">
        <w:rPr>
          <w:rtl/>
          <w:lang w:bidi="fa-IR"/>
        </w:rPr>
        <w:t xml:space="preserve">، </w:t>
      </w:r>
      <w:r>
        <w:rPr>
          <w:rtl/>
          <w:lang w:bidi="fa-IR"/>
        </w:rPr>
        <w:t>به جاى او مى</w:t>
      </w:r>
      <w:r w:rsidR="00FB36B4">
        <w:rPr>
          <w:rtl/>
          <w:lang w:bidi="fa-IR"/>
        </w:rPr>
        <w:t xml:space="preserve"> </w:t>
      </w:r>
      <w:r>
        <w:rPr>
          <w:rtl/>
          <w:lang w:bidi="fa-IR"/>
        </w:rPr>
        <w:t>نشست</w:t>
      </w:r>
      <w:r w:rsidR="00FB36B4">
        <w:rPr>
          <w:rtl/>
          <w:lang w:bidi="fa-IR"/>
        </w:rPr>
        <w:t xml:space="preserve">. </w:t>
      </w:r>
      <w:r>
        <w:rPr>
          <w:rtl/>
          <w:lang w:bidi="fa-IR"/>
        </w:rPr>
        <w:t>در زمان عثمان مسؤول ب</w:t>
      </w:r>
      <w:r w:rsidR="00FB36B4">
        <w:rPr>
          <w:rtl/>
          <w:lang w:bidi="fa-IR"/>
        </w:rPr>
        <w:t>ی</w:t>
      </w:r>
      <w:r>
        <w:rPr>
          <w:rtl/>
          <w:lang w:bidi="fa-IR"/>
        </w:rPr>
        <w:t>ت المال گرد</w:t>
      </w:r>
      <w:r w:rsidR="00FB36B4">
        <w:rPr>
          <w:rtl/>
          <w:lang w:bidi="fa-IR"/>
        </w:rPr>
        <w:t>ی</w:t>
      </w:r>
      <w:r>
        <w:rPr>
          <w:rtl/>
          <w:lang w:bidi="fa-IR"/>
        </w:rPr>
        <w:t>د</w:t>
      </w:r>
      <w:r w:rsidR="00FB36B4">
        <w:rPr>
          <w:rtl/>
          <w:lang w:bidi="fa-IR"/>
        </w:rPr>
        <w:t xml:space="preserve">، </w:t>
      </w:r>
      <w:r>
        <w:rPr>
          <w:rtl/>
          <w:lang w:bidi="fa-IR"/>
        </w:rPr>
        <w:t>تا روز آخر به عثمان وفادار ماند و حتى از ب</w:t>
      </w:r>
      <w:r w:rsidR="00FB36B4">
        <w:rPr>
          <w:rtl/>
          <w:lang w:bidi="fa-IR"/>
        </w:rPr>
        <w:t>ی</w:t>
      </w:r>
      <w:r>
        <w:rPr>
          <w:rtl/>
          <w:lang w:bidi="fa-IR"/>
        </w:rPr>
        <w:t>عت با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سر باز زد</w:t>
      </w:r>
      <w:r w:rsidR="00FB36B4">
        <w:rPr>
          <w:rtl/>
          <w:lang w:bidi="fa-IR"/>
        </w:rPr>
        <w:t xml:space="preserve">. </w:t>
      </w:r>
    </w:p>
    <w:p w:rsidR="00FC5DC1" w:rsidRDefault="00762B70" w:rsidP="00A752A9">
      <w:pPr>
        <w:pStyle w:val="libFootnote"/>
        <w:rPr>
          <w:rtl/>
          <w:lang w:bidi="fa-IR"/>
        </w:rPr>
      </w:pPr>
      <w:r>
        <w:rPr>
          <w:rtl/>
          <w:lang w:bidi="fa-IR"/>
        </w:rPr>
        <w:t>سع</w:t>
      </w:r>
      <w:r w:rsidR="00FB36B4">
        <w:rPr>
          <w:rtl/>
          <w:lang w:bidi="fa-IR"/>
        </w:rPr>
        <w:t>ی</w:t>
      </w:r>
      <w:r>
        <w:rPr>
          <w:rtl/>
          <w:lang w:bidi="fa-IR"/>
        </w:rPr>
        <w:t>د بن عاص</w:t>
      </w:r>
      <w:r w:rsidR="00FB36B4">
        <w:rPr>
          <w:rtl/>
          <w:lang w:bidi="fa-IR"/>
        </w:rPr>
        <w:t xml:space="preserve">: </w:t>
      </w:r>
      <w:r>
        <w:rPr>
          <w:rtl/>
          <w:lang w:bidi="fa-IR"/>
        </w:rPr>
        <w:t>سال هجرت در مكه به دن</w:t>
      </w:r>
      <w:r w:rsidR="00FB36B4">
        <w:rPr>
          <w:rtl/>
          <w:lang w:bidi="fa-IR"/>
        </w:rPr>
        <w:t>ی</w:t>
      </w:r>
      <w:r>
        <w:rPr>
          <w:rtl/>
          <w:lang w:bidi="fa-IR"/>
        </w:rPr>
        <w:t>ا آمد</w:t>
      </w:r>
      <w:r w:rsidR="00FB36B4">
        <w:rPr>
          <w:rtl/>
          <w:lang w:bidi="fa-IR"/>
        </w:rPr>
        <w:t xml:space="preserve">. </w:t>
      </w:r>
      <w:r>
        <w:rPr>
          <w:rtl/>
          <w:lang w:bidi="fa-IR"/>
        </w:rPr>
        <w:t>پدرش در بدر به دست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كشته شد</w:t>
      </w:r>
      <w:r w:rsidR="00FB36B4">
        <w:rPr>
          <w:rtl/>
          <w:lang w:bidi="fa-IR"/>
        </w:rPr>
        <w:t>. ی</w:t>
      </w:r>
      <w:r>
        <w:rPr>
          <w:rtl/>
          <w:lang w:bidi="fa-IR"/>
        </w:rPr>
        <w:t>ت</w:t>
      </w:r>
      <w:r w:rsidR="00FB36B4">
        <w:rPr>
          <w:rtl/>
          <w:lang w:bidi="fa-IR"/>
        </w:rPr>
        <w:t>ی</w:t>
      </w:r>
      <w:r>
        <w:rPr>
          <w:rtl/>
          <w:lang w:bidi="fa-IR"/>
        </w:rPr>
        <w:t>م بود و در كفالت عثمان بزرگ شد</w:t>
      </w:r>
      <w:r w:rsidR="00FB36B4">
        <w:rPr>
          <w:rtl/>
          <w:lang w:bidi="fa-IR"/>
        </w:rPr>
        <w:t xml:space="preserve">. </w:t>
      </w:r>
      <w:r>
        <w:rPr>
          <w:rtl/>
          <w:lang w:bidi="fa-IR"/>
        </w:rPr>
        <w:t>عمر روزى به او گفته بود</w:t>
      </w:r>
      <w:r w:rsidR="00FB36B4">
        <w:rPr>
          <w:rtl/>
          <w:lang w:bidi="fa-IR"/>
        </w:rPr>
        <w:t xml:space="preserve">: </w:t>
      </w:r>
      <w:r>
        <w:rPr>
          <w:rtl/>
          <w:lang w:bidi="fa-IR"/>
        </w:rPr>
        <w:t>من پدرت را نكشتم</w:t>
      </w:r>
      <w:r w:rsidR="00FB36B4">
        <w:rPr>
          <w:rtl/>
          <w:lang w:bidi="fa-IR"/>
        </w:rPr>
        <w:t xml:space="preserve">، </w:t>
      </w:r>
      <w:r>
        <w:rPr>
          <w:rtl/>
          <w:lang w:bidi="fa-IR"/>
        </w:rPr>
        <w:t>او به دست على كشته شد</w:t>
      </w:r>
      <w:r w:rsidR="00FB36B4">
        <w:rPr>
          <w:rtl/>
          <w:lang w:bidi="fa-IR"/>
        </w:rPr>
        <w:t xml:space="preserve">. </w:t>
      </w:r>
      <w:r>
        <w:rPr>
          <w:rtl/>
          <w:lang w:bidi="fa-IR"/>
        </w:rPr>
        <w:t>نوجوان ز</w:t>
      </w:r>
      <w:r w:rsidR="00FB36B4">
        <w:rPr>
          <w:rtl/>
          <w:lang w:bidi="fa-IR"/>
        </w:rPr>
        <w:t>ی</w:t>
      </w:r>
      <w:r>
        <w:rPr>
          <w:rtl/>
          <w:lang w:bidi="fa-IR"/>
        </w:rPr>
        <w:t>رك پاسخ داده بود</w:t>
      </w:r>
      <w:r w:rsidR="00FB36B4">
        <w:rPr>
          <w:rtl/>
          <w:lang w:bidi="fa-IR"/>
        </w:rPr>
        <w:t xml:space="preserve">: </w:t>
      </w:r>
      <w:r>
        <w:rPr>
          <w:rtl/>
          <w:lang w:bidi="fa-IR"/>
        </w:rPr>
        <w:t>اگرتو هم كشته بودى تو بر حق بودى و او بر باطل</w:t>
      </w:r>
      <w:r w:rsidR="00FB36B4">
        <w:rPr>
          <w:rtl/>
          <w:lang w:bidi="fa-IR"/>
        </w:rPr>
        <w:t xml:space="preserve">! </w:t>
      </w:r>
      <w:r>
        <w:rPr>
          <w:rtl/>
          <w:lang w:bidi="fa-IR"/>
        </w:rPr>
        <w:t>ا</w:t>
      </w:r>
      <w:r w:rsidR="00FB36B4">
        <w:rPr>
          <w:rtl/>
          <w:lang w:bidi="fa-IR"/>
        </w:rPr>
        <w:t>ی</w:t>
      </w:r>
      <w:r>
        <w:rPr>
          <w:rtl/>
          <w:lang w:bidi="fa-IR"/>
        </w:rPr>
        <w:t>ن بود كه عمر</w:t>
      </w:r>
      <w:r w:rsidR="00FB36B4">
        <w:rPr>
          <w:rtl/>
          <w:lang w:bidi="fa-IR"/>
        </w:rPr>
        <w:t xml:space="preserve">، </w:t>
      </w:r>
      <w:r>
        <w:rPr>
          <w:rtl/>
          <w:lang w:bidi="fa-IR"/>
        </w:rPr>
        <w:t>دختر سف</w:t>
      </w:r>
      <w:r w:rsidR="00FB36B4">
        <w:rPr>
          <w:rtl/>
          <w:lang w:bidi="fa-IR"/>
        </w:rPr>
        <w:t>ی</w:t>
      </w:r>
      <w:r>
        <w:rPr>
          <w:rtl/>
          <w:lang w:bidi="fa-IR"/>
        </w:rPr>
        <w:t>ان</w:t>
      </w:r>
      <w:r w:rsidR="00FB36B4">
        <w:rPr>
          <w:rtl/>
          <w:lang w:bidi="fa-IR"/>
        </w:rPr>
        <w:t xml:space="preserve"> </w:t>
      </w:r>
      <w:r>
        <w:rPr>
          <w:rtl/>
          <w:lang w:bidi="fa-IR"/>
        </w:rPr>
        <w:t>بن عو</w:t>
      </w:r>
      <w:r w:rsidR="00FB36B4">
        <w:rPr>
          <w:rtl/>
          <w:lang w:bidi="fa-IR"/>
        </w:rPr>
        <w:t>ی</w:t>
      </w:r>
      <w:r>
        <w:rPr>
          <w:rtl/>
          <w:lang w:bidi="fa-IR"/>
        </w:rPr>
        <w:t xml:space="preserve">ف را به زنى به او داد و بعد هم دختر عبدالرحمن بن حارث </w:t>
      </w:r>
      <w:r>
        <w:rPr>
          <w:rtl/>
          <w:lang w:bidi="fa-IR"/>
        </w:rPr>
        <w:lastRenderedPageBreak/>
        <w:t>را گرفت</w:t>
      </w:r>
      <w:r w:rsidR="00FB36B4">
        <w:rPr>
          <w:rtl/>
          <w:lang w:bidi="fa-IR"/>
        </w:rPr>
        <w:t xml:space="preserve">. </w:t>
      </w:r>
      <w:r>
        <w:rPr>
          <w:rtl/>
          <w:lang w:bidi="fa-IR"/>
        </w:rPr>
        <w:t>در سال سى</w:t>
      </w:r>
      <w:r w:rsidR="00FB36B4">
        <w:rPr>
          <w:rtl/>
          <w:lang w:bidi="fa-IR"/>
        </w:rPr>
        <w:t xml:space="preserve">، </w:t>
      </w:r>
      <w:r>
        <w:rPr>
          <w:rtl/>
          <w:lang w:bidi="fa-IR"/>
        </w:rPr>
        <w:t>عثمان ولا</w:t>
      </w:r>
      <w:r w:rsidR="00FB36B4">
        <w:rPr>
          <w:rtl/>
          <w:lang w:bidi="fa-IR"/>
        </w:rPr>
        <w:t>ی</w:t>
      </w:r>
      <w:r>
        <w:rPr>
          <w:rtl/>
          <w:lang w:bidi="fa-IR"/>
        </w:rPr>
        <w:t>ت كوفه را به او داد</w:t>
      </w:r>
      <w:r w:rsidR="00FB36B4">
        <w:rPr>
          <w:rtl/>
          <w:lang w:bidi="fa-IR"/>
        </w:rPr>
        <w:t>.</w:t>
      </w:r>
      <w:r w:rsidR="00121BD9">
        <w:rPr>
          <w:rtl/>
          <w:lang w:bidi="fa-IR"/>
        </w:rPr>
        <w:t xml:space="preserve"> (</w:t>
      </w:r>
      <w:r>
        <w:rPr>
          <w:rtl/>
          <w:lang w:bidi="fa-IR"/>
        </w:rPr>
        <w:t>الكامل فى التار</w:t>
      </w:r>
      <w:r w:rsidR="00FB36B4">
        <w:rPr>
          <w:rtl/>
          <w:lang w:bidi="fa-IR"/>
        </w:rPr>
        <w:t>ی</w:t>
      </w:r>
      <w:r>
        <w:rPr>
          <w:rtl/>
          <w:lang w:bidi="fa-IR"/>
        </w:rPr>
        <w:t>خ</w:t>
      </w:r>
      <w:r w:rsidR="00FB36B4">
        <w:rPr>
          <w:rtl/>
          <w:lang w:bidi="fa-IR"/>
        </w:rPr>
        <w:t xml:space="preserve">، </w:t>
      </w:r>
      <w:r>
        <w:rPr>
          <w:rtl/>
          <w:lang w:bidi="fa-IR"/>
        </w:rPr>
        <w:t>ج</w:t>
      </w:r>
      <w:r w:rsidR="00FB36B4">
        <w:rPr>
          <w:rtl/>
          <w:lang w:bidi="fa-IR"/>
        </w:rPr>
        <w:t xml:space="preserve"> </w:t>
      </w:r>
      <w:r>
        <w:rPr>
          <w:rtl/>
          <w:lang w:bidi="fa-IR"/>
        </w:rPr>
        <w:t>3</w:t>
      </w:r>
      <w:r w:rsidR="00FB36B4">
        <w:rPr>
          <w:rtl/>
          <w:lang w:bidi="fa-IR"/>
        </w:rPr>
        <w:t xml:space="preserve">، </w:t>
      </w:r>
      <w:r>
        <w:rPr>
          <w:rtl/>
          <w:lang w:bidi="fa-IR"/>
        </w:rPr>
        <w:t>ص</w:t>
      </w:r>
      <w:r w:rsidR="00FB36B4">
        <w:rPr>
          <w:rtl/>
          <w:lang w:bidi="fa-IR"/>
        </w:rPr>
        <w:t xml:space="preserve"> </w:t>
      </w:r>
      <w:r>
        <w:rPr>
          <w:rtl/>
          <w:lang w:bidi="fa-IR"/>
        </w:rPr>
        <w:t>107</w:t>
      </w:r>
      <w:r w:rsidR="00121BD9">
        <w:rPr>
          <w:rtl/>
          <w:lang w:bidi="fa-IR"/>
        </w:rPr>
        <w:t xml:space="preserve">) </w:t>
      </w:r>
      <w:r>
        <w:rPr>
          <w:rtl/>
          <w:lang w:bidi="fa-IR"/>
        </w:rPr>
        <w:t>سع</w:t>
      </w:r>
      <w:r w:rsidR="00FB36B4">
        <w:rPr>
          <w:rtl/>
          <w:lang w:bidi="fa-IR"/>
        </w:rPr>
        <w:t>ی</w:t>
      </w:r>
      <w:r>
        <w:rPr>
          <w:rtl/>
          <w:lang w:bidi="fa-IR"/>
        </w:rPr>
        <w:t>د در قصرش در سه م</w:t>
      </w:r>
      <w:r w:rsidR="00FB36B4">
        <w:rPr>
          <w:rtl/>
          <w:lang w:bidi="fa-IR"/>
        </w:rPr>
        <w:t>ی</w:t>
      </w:r>
      <w:r>
        <w:rPr>
          <w:rtl/>
          <w:lang w:bidi="fa-IR"/>
        </w:rPr>
        <w:t>لى مد</w:t>
      </w:r>
      <w:r w:rsidR="00FB36B4">
        <w:rPr>
          <w:rtl/>
          <w:lang w:bidi="fa-IR"/>
        </w:rPr>
        <w:t>ی</w:t>
      </w:r>
      <w:r>
        <w:rPr>
          <w:rtl/>
          <w:lang w:bidi="fa-IR"/>
        </w:rPr>
        <w:t>نه در زمان معاو</w:t>
      </w:r>
      <w:r w:rsidR="00FB36B4">
        <w:rPr>
          <w:rtl/>
          <w:lang w:bidi="fa-IR"/>
        </w:rPr>
        <w:t>ی</w:t>
      </w:r>
      <w:r>
        <w:rPr>
          <w:rtl/>
          <w:lang w:bidi="fa-IR"/>
        </w:rPr>
        <w:t>ه</w:t>
      </w:r>
      <w:r w:rsidR="00FB36B4">
        <w:rPr>
          <w:rtl/>
          <w:lang w:bidi="fa-IR"/>
        </w:rPr>
        <w:t xml:space="preserve">، </w:t>
      </w:r>
      <w:r>
        <w:rPr>
          <w:rtl/>
          <w:lang w:bidi="fa-IR"/>
        </w:rPr>
        <w:t>درگذشت</w:t>
      </w:r>
      <w:r w:rsidR="00FB36B4">
        <w:rPr>
          <w:rtl/>
          <w:lang w:bidi="fa-IR"/>
        </w:rPr>
        <w:t xml:space="preserve">. </w:t>
      </w:r>
    </w:p>
    <w:p w:rsidR="00FC5DC1" w:rsidRDefault="00762B70" w:rsidP="00A752A9">
      <w:pPr>
        <w:pStyle w:val="libFootnote"/>
        <w:rPr>
          <w:rtl/>
          <w:lang w:bidi="fa-IR"/>
        </w:rPr>
      </w:pPr>
      <w:r>
        <w:rPr>
          <w:rtl/>
          <w:lang w:bidi="fa-IR"/>
        </w:rPr>
        <w:t>عبدالله بن زب</w:t>
      </w:r>
      <w:r w:rsidR="00FB36B4">
        <w:rPr>
          <w:rtl/>
          <w:lang w:bidi="fa-IR"/>
        </w:rPr>
        <w:t>ی</w:t>
      </w:r>
      <w:r>
        <w:rPr>
          <w:rtl/>
          <w:lang w:bidi="fa-IR"/>
        </w:rPr>
        <w:t>ر</w:t>
      </w:r>
      <w:r w:rsidR="00FB36B4">
        <w:rPr>
          <w:rtl/>
          <w:lang w:bidi="fa-IR"/>
        </w:rPr>
        <w:t xml:space="preserve">: </w:t>
      </w:r>
      <w:r>
        <w:rPr>
          <w:rtl/>
          <w:lang w:bidi="fa-IR"/>
        </w:rPr>
        <w:t>وى نخست</w:t>
      </w:r>
      <w:r w:rsidR="00FB36B4">
        <w:rPr>
          <w:rtl/>
          <w:lang w:bidi="fa-IR"/>
        </w:rPr>
        <w:t>ی</w:t>
      </w:r>
      <w:r>
        <w:rPr>
          <w:rtl/>
          <w:lang w:bidi="fa-IR"/>
        </w:rPr>
        <w:t>ن مولود مهاجران</w:t>
      </w:r>
      <w:r w:rsidR="00FB36B4">
        <w:rPr>
          <w:rtl/>
          <w:lang w:bidi="fa-IR"/>
        </w:rPr>
        <w:t xml:space="preserve">، </w:t>
      </w:r>
      <w:r>
        <w:rPr>
          <w:rtl/>
          <w:lang w:bidi="fa-IR"/>
        </w:rPr>
        <w:t>در مد</w:t>
      </w:r>
      <w:r w:rsidR="00FB36B4">
        <w:rPr>
          <w:rtl/>
          <w:lang w:bidi="fa-IR"/>
        </w:rPr>
        <w:t>ی</w:t>
      </w:r>
      <w:r>
        <w:rPr>
          <w:rtl/>
          <w:lang w:bidi="fa-IR"/>
        </w:rPr>
        <w:t>نه بود</w:t>
      </w:r>
      <w:r w:rsidR="00FB36B4">
        <w:rPr>
          <w:rtl/>
          <w:lang w:bidi="fa-IR"/>
        </w:rPr>
        <w:t xml:space="preserve">. </w:t>
      </w:r>
      <w:r>
        <w:rPr>
          <w:rtl/>
          <w:lang w:bidi="fa-IR"/>
        </w:rPr>
        <w:t>بدمنظر و تندخوى بود</w:t>
      </w:r>
      <w:r w:rsidR="00FB36B4">
        <w:rPr>
          <w:rtl/>
          <w:lang w:bidi="fa-IR"/>
        </w:rPr>
        <w:t xml:space="preserve">. </w:t>
      </w:r>
      <w:r>
        <w:rPr>
          <w:rtl/>
          <w:lang w:bidi="fa-IR"/>
        </w:rPr>
        <w:t>خاله</w:t>
      </w:r>
      <w:r w:rsidR="00FB36B4">
        <w:rPr>
          <w:rtl/>
          <w:lang w:bidi="fa-IR"/>
        </w:rPr>
        <w:t xml:space="preserve"> </w:t>
      </w:r>
      <w:r>
        <w:rPr>
          <w:rtl/>
          <w:lang w:bidi="fa-IR"/>
        </w:rPr>
        <w:t>اش عا</w:t>
      </w:r>
      <w:r w:rsidR="00FB36B4">
        <w:rPr>
          <w:rtl/>
          <w:lang w:bidi="fa-IR"/>
        </w:rPr>
        <w:t>ی</w:t>
      </w:r>
      <w:r>
        <w:rPr>
          <w:rtl/>
          <w:lang w:bidi="fa-IR"/>
        </w:rPr>
        <w:t>شه او را بس</w:t>
      </w:r>
      <w:r w:rsidR="00FB36B4">
        <w:rPr>
          <w:rtl/>
          <w:lang w:bidi="fa-IR"/>
        </w:rPr>
        <w:t>ی</w:t>
      </w:r>
      <w:r>
        <w:rPr>
          <w:rtl/>
          <w:lang w:bidi="fa-IR"/>
        </w:rPr>
        <w:t>ار دوست مى</w:t>
      </w:r>
      <w:r w:rsidR="00FB36B4">
        <w:rPr>
          <w:rtl/>
          <w:lang w:bidi="fa-IR"/>
        </w:rPr>
        <w:t xml:space="preserve"> </w:t>
      </w:r>
      <w:r>
        <w:rPr>
          <w:rtl/>
          <w:lang w:bidi="fa-IR"/>
        </w:rPr>
        <w:t>داشت</w:t>
      </w:r>
      <w:r w:rsidR="00FB36B4">
        <w:rPr>
          <w:rtl/>
          <w:lang w:bidi="fa-IR"/>
        </w:rPr>
        <w:t xml:space="preserve">. </w:t>
      </w:r>
      <w:r>
        <w:rPr>
          <w:rtl/>
          <w:lang w:bidi="fa-IR"/>
        </w:rPr>
        <w:t>روزى به ابن</w:t>
      </w:r>
      <w:r w:rsidR="00FB36B4">
        <w:rPr>
          <w:rtl/>
          <w:lang w:bidi="fa-IR"/>
        </w:rPr>
        <w:t xml:space="preserve"> </w:t>
      </w:r>
      <w:r>
        <w:rPr>
          <w:rtl/>
          <w:lang w:bidi="fa-IR"/>
        </w:rPr>
        <w:t>عباس گفت</w:t>
      </w:r>
      <w:r w:rsidR="00FB36B4">
        <w:rPr>
          <w:rtl/>
          <w:lang w:bidi="fa-IR"/>
        </w:rPr>
        <w:t xml:space="preserve">: </w:t>
      </w:r>
      <w:r>
        <w:rPr>
          <w:rtl/>
          <w:lang w:bidi="fa-IR"/>
        </w:rPr>
        <w:t>«چهل سال است كه من ك</w:t>
      </w:r>
      <w:r w:rsidR="00FB36B4">
        <w:rPr>
          <w:rtl/>
          <w:lang w:bidi="fa-IR"/>
        </w:rPr>
        <w:t>ی</w:t>
      </w:r>
      <w:r>
        <w:rPr>
          <w:rtl/>
          <w:lang w:bidi="fa-IR"/>
        </w:rPr>
        <w:t>نه شما اهل ب</w:t>
      </w:r>
      <w:r w:rsidR="00FB36B4">
        <w:rPr>
          <w:rtl/>
          <w:lang w:bidi="fa-IR"/>
        </w:rPr>
        <w:t>ی</w:t>
      </w:r>
      <w:r>
        <w:rPr>
          <w:rtl/>
          <w:lang w:bidi="fa-IR"/>
        </w:rPr>
        <w:t>ت را كتمان نموده</w:t>
      </w:r>
      <w:r w:rsidR="00FB36B4">
        <w:rPr>
          <w:rtl/>
          <w:lang w:bidi="fa-IR"/>
        </w:rPr>
        <w:t xml:space="preserve"> </w:t>
      </w:r>
      <w:r>
        <w:rPr>
          <w:rtl/>
          <w:lang w:bidi="fa-IR"/>
        </w:rPr>
        <w:t>ام»</w:t>
      </w:r>
      <w:r w:rsidR="00FB36B4">
        <w:rPr>
          <w:rtl/>
          <w:lang w:bidi="fa-IR"/>
        </w:rPr>
        <w:t>.</w:t>
      </w:r>
      <w:r w:rsidR="00121BD9">
        <w:rPr>
          <w:rtl/>
          <w:lang w:bidi="fa-IR"/>
        </w:rPr>
        <w:t xml:space="preserve"> (</w:t>
      </w:r>
      <w:r>
        <w:rPr>
          <w:rtl/>
          <w:lang w:bidi="fa-IR"/>
        </w:rPr>
        <w:t>التمه</w:t>
      </w:r>
      <w:r w:rsidR="00FB36B4">
        <w:rPr>
          <w:rtl/>
          <w:lang w:bidi="fa-IR"/>
        </w:rPr>
        <w:t>ی</w:t>
      </w:r>
      <w:r>
        <w:rPr>
          <w:rtl/>
          <w:lang w:bidi="fa-IR"/>
        </w:rPr>
        <w:t>د</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281</w:t>
      </w:r>
      <w:r w:rsidR="00121BD9">
        <w:rPr>
          <w:rtl/>
          <w:lang w:bidi="fa-IR"/>
        </w:rPr>
        <w:t xml:space="preserve">) </w:t>
      </w:r>
      <w:r w:rsidR="00FB36B4">
        <w:rPr>
          <w:rtl/>
          <w:lang w:bidi="fa-IR"/>
        </w:rPr>
        <w:t xml:space="preserve">. </w:t>
      </w:r>
    </w:p>
    <w:p w:rsidR="00FC5DC1" w:rsidRDefault="00762B70" w:rsidP="00A752A9">
      <w:pPr>
        <w:pStyle w:val="libFootnote"/>
        <w:rPr>
          <w:rtl/>
          <w:lang w:bidi="fa-IR"/>
        </w:rPr>
      </w:pPr>
      <w:r>
        <w:rPr>
          <w:rtl/>
          <w:lang w:bidi="fa-IR"/>
        </w:rPr>
        <w:t>عبدالرحمن بن حارث</w:t>
      </w:r>
      <w:r w:rsidR="00FB36B4">
        <w:rPr>
          <w:rtl/>
          <w:lang w:bidi="fa-IR"/>
        </w:rPr>
        <w:t xml:space="preserve">: </w:t>
      </w:r>
      <w:r>
        <w:rPr>
          <w:rtl/>
          <w:lang w:bidi="fa-IR"/>
        </w:rPr>
        <w:t>هم سال سع</w:t>
      </w:r>
      <w:r w:rsidR="00FB36B4">
        <w:rPr>
          <w:rtl/>
          <w:lang w:bidi="fa-IR"/>
        </w:rPr>
        <w:t>ی</w:t>
      </w:r>
      <w:r>
        <w:rPr>
          <w:rtl/>
          <w:lang w:bidi="fa-IR"/>
        </w:rPr>
        <w:t>د بود</w:t>
      </w:r>
      <w:r w:rsidR="00FB36B4">
        <w:rPr>
          <w:rtl/>
          <w:lang w:bidi="fa-IR"/>
        </w:rPr>
        <w:t xml:space="preserve">. </w:t>
      </w:r>
      <w:r>
        <w:rPr>
          <w:rtl/>
          <w:lang w:bidi="fa-IR"/>
        </w:rPr>
        <w:t>پدرش در سال ه</w:t>
      </w:r>
      <w:r w:rsidR="00FB36B4">
        <w:rPr>
          <w:rtl/>
          <w:lang w:bidi="fa-IR"/>
        </w:rPr>
        <w:t>ی</w:t>
      </w:r>
      <w:r>
        <w:rPr>
          <w:rtl/>
          <w:lang w:bidi="fa-IR"/>
        </w:rPr>
        <w:t>جده هجرى در شام درگذشت و عمر مادر او را به زنى گرفت</w:t>
      </w:r>
      <w:r w:rsidR="00FB36B4">
        <w:rPr>
          <w:rtl/>
          <w:lang w:bidi="fa-IR"/>
        </w:rPr>
        <w:t xml:space="preserve">. </w:t>
      </w:r>
      <w:r>
        <w:rPr>
          <w:rtl/>
          <w:lang w:bidi="fa-IR"/>
        </w:rPr>
        <w:t>از ه</w:t>
      </w:r>
      <w:r w:rsidR="00FB36B4">
        <w:rPr>
          <w:rtl/>
          <w:lang w:bidi="fa-IR"/>
        </w:rPr>
        <w:t>ی</w:t>
      </w:r>
      <w:r>
        <w:rPr>
          <w:rtl/>
          <w:lang w:bidi="fa-IR"/>
        </w:rPr>
        <w:t>جده سالگى در خانه عمر بزرگ شد و بد</w:t>
      </w:r>
      <w:r w:rsidR="00FB36B4">
        <w:rPr>
          <w:rtl/>
          <w:lang w:bidi="fa-IR"/>
        </w:rPr>
        <w:t>ی</w:t>
      </w:r>
      <w:r>
        <w:rPr>
          <w:rtl/>
          <w:lang w:bidi="fa-IR"/>
        </w:rPr>
        <w:t>ن افتخار مى</w:t>
      </w:r>
      <w:r w:rsidR="00FB36B4">
        <w:rPr>
          <w:rtl/>
          <w:lang w:bidi="fa-IR"/>
        </w:rPr>
        <w:t xml:space="preserve"> </w:t>
      </w:r>
      <w:r>
        <w:rPr>
          <w:rtl/>
          <w:lang w:bidi="fa-IR"/>
        </w:rPr>
        <w:t>كرد</w:t>
      </w:r>
      <w:r w:rsidR="00FB36B4">
        <w:rPr>
          <w:rtl/>
          <w:lang w:bidi="fa-IR"/>
        </w:rPr>
        <w:t xml:space="preserve">. </w:t>
      </w:r>
    </w:p>
    <w:p w:rsidR="00FC5DC1" w:rsidRDefault="00762B70" w:rsidP="00A752A9">
      <w:pPr>
        <w:pStyle w:val="libFootnote"/>
        <w:rPr>
          <w:rtl/>
          <w:lang w:bidi="fa-IR"/>
        </w:rPr>
      </w:pPr>
      <w:r>
        <w:rPr>
          <w:rtl/>
          <w:lang w:bidi="fa-IR"/>
        </w:rPr>
        <w:t>جالب ا</w:t>
      </w:r>
      <w:r w:rsidR="00FB36B4">
        <w:rPr>
          <w:rtl/>
          <w:lang w:bidi="fa-IR"/>
        </w:rPr>
        <w:t>ی</w:t>
      </w:r>
      <w:r>
        <w:rPr>
          <w:rtl/>
          <w:lang w:bidi="fa-IR"/>
        </w:rPr>
        <w:t xml:space="preserve">ن كه هر سه نفر </w:t>
      </w:r>
      <w:r w:rsidR="00FB36B4">
        <w:rPr>
          <w:rtl/>
          <w:lang w:bidi="fa-IR"/>
        </w:rPr>
        <w:t>ی</w:t>
      </w:r>
      <w:r>
        <w:rPr>
          <w:rtl/>
          <w:lang w:bidi="fa-IR"/>
        </w:rPr>
        <w:t>اد شده</w:t>
      </w:r>
      <w:r w:rsidR="00FB36B4">
        <w:rPr>
          <w:rtl/>
          <w:lang w:bidi="fa-IR"/>
        </w:rPr>
        <w:t xml:space="preserve">، </w:t>
      </w:r>
      <w:r>
        <w:rPr>
          <w:rtl/>
          <w:lang w:bidi="fa-IR"/>
        </w:rPr>
        <w:t>قرشى و داماد عثمان بودند</w:t>
      </w:r>
      <w:r w:rsidR="00FB36B4">
        <w:rPr>
          <w:rtl/>
          <w:lang w:bidi="fa-IR"/>
        </w:rPr>
        <w:t xml:space="preserve">. </w:t>
      </w:r>
      <w:r>
        <w:rPr>
          <w:rtl/>
          <w:lang w:bidi="fa-IR"/>
        </w:rPr>
        <w:t>عثمان</w:t>
      </w:r>
      <w:r w:rsidR="00FB36B4">
        <w:rPr>
          <w:rtl/>
          <w:lang w:bidi="fa-IR"/>
        </w:rPr>
        <w:t xml:space="preserve">، </w:t>
      </w:r>
      <w:r>
        <w:rPr>
          <w:rtl/>
          <w:lang w:bidi="fa-IR"/>
        </w:rPr>
        <w:t>خل</w:t>
      </w:r>
      <w:r w:rsidR="00FB36B4">
        <w:rPr>
          <w:rtl/>
          <w:lang w:bidi="fa-IR"/>
        </w:rPr>
        <w:t>ی</w:t>
      </w:r>
      <w:r>
        <w:rPr>
          <w:rtl/>
          <w:lang w:bidi="fa-IR"/>
        </w:rPr>
        <w:t>فه بود كه مر</w:t>
      </w:r>
      <w:r w:rsidR="00FB36B4">
        <w:rPr>
          <w:rtl/>
          <w:lang w:bidi="fa-IR"/>
        </w:rPr>
        <w:t>ی</w:t>
      </w:r>
      <w:r>
        <w:rPr>
          <w:rtl/>
          <w:lang w:bidi="fa-IR"/>
        </w:rPr>
        <w:t>م دختر خود را به عبدالرحمن داد</w:t>
      </w:r>
      <w:r w:rsidR="00FB36B4">
        <w:rPr>
          <w:rtl/>
          <w:lang w:bidi="fa-IR"/>
        </w:rPr>
        <w:t xml:space="preserve">. </w:t>
      </w:r>
      <w:r>
        <w:rPr>
          <w:rtl/>
          <w:lang w:bidi="fa-IR"/>
        </w:rPr>
        <w:t>عثمان «امّ عمرو» را به همسرى سع</w:t>
      </w:r>
      <w:r w:rsidR="00FB36B4">
        <w:rPr>
          <w:rtl/>
          <w:lang w:bidi="fa-IR"/>
        </w:rPr>
        <w:t>ی</w:t>
      </w:r>
      <w:r>
        <w:rPr>
          <w:rtl/>
          <w:lang w:bidi="fa-IR"/>
        </w:rPr>
        <w:t>د درآورد و عبدالله بن زب</w:t>
      </w:r>
      <w:r w:rsidR="00FB36B4">
        <w:rPr>
          <w:rtl/>
          <w:lang w:bidi="fa-IR"/>
        </w:rPr>
        <w:t>ی</w:t>
      </w:r>
      <w:r>
        <w:rPr>
          <w:rtl/>
          <w:lang w:bidi="fa-IR"/>
        </w:rPr>
        <w:t>ر</w:t>
      </w:r>
      <w:r w:rsidR="00FB36B4">
        <w:rPr>
          <w:rtl/>
          <w:lang w:bidi="fa-IR"/>
        </w:rPr>
        <w:t xml:space="preserve">، </w:t>
      </w:r>
      <w:r>
        <w:rPr>
          <w:rtl/>
          <w:lang w:bidi="fa-IR"/>
        </w:rPr>
        <w:t>ن</w:t>
      </w:r>
      <w:r w:rsidR="00FB36B4">
        <w:rPr>
          <w:rtl/>
          <w:lang w:bidi="fa-IR"/>
        </w:rPr>
        <w:t>ی</w:t>
      </w:r>
      <w:r>
        <w:rPr>
          <w:rtl/>
          <w:lang w:bidi="fa-IR"/>
        </w:rPr>
        <w:t>ز پس از عثمان بن حارث</w:t>
      </w:r>
      <w:r w:rsidR="00FB36B4">
        <w:rPr>
          <w:rtl/>
          <w:lang w:bidi="fa-IR"/>
        </w:rPr>
        <w:t xml:space="preserve">، </w:t>
      </w:r>
      <w:r>
        <w:rPr>
          <w:rtl/>
          <w:lang w:bidi="fa-IR"/>
        </w:rPr>
        <w:t>شوهر عا</w:t>
      </w:r>
      <w:r w:rsidR="00FB36B4">
        <w:rPr>
          <w:rtl/>
          <w:lang w:bidi="fa-IR"/>
        </w:rPr>
        <w:t>ی</w:t>
      </w:r>
      <w:r>
        <w:rPr>
          <w:rtl/>
          <w:lang w:bidi="fa-IR"/>
        </w:rPr>
        <w:t>شه دختر عثمان شد</w:t>
      </w:r>
      <w:r w:rsidR="00FB36B4">
        <w:rPr>
          <w:rtl/>
          <w:lang w:bidi="fa-IR"/>
        </w:rPr>
        <w:t xml:space="preserve">. </w:t>
      </w:r>
    </w:p>
    <w:p w:rsidR="00FC5DC1" w:rsidRDefault="00762B70" w:rsidP="00A752A9">
      <w:pPr>
        <w:pStyle w:val="libFootnote"/>
        <w:rPr>
          <w:rtl/>
          <w:lang w:bidi="fa-IR"/>
        </w:rPr>
      </w:pPr>
      <w:r>
        <w:rPr>
          <w:rtl/>
          <w:lang w:bidi="fa-IR"/>
        </w:rPr>
        <w:t>واضح است كه چن</w:t>
      </w:r>
      <w:r w:rsidR="00FB36B4">
        <w:rPr>
          <w:rtl/>
          <w:lang w:bidi="fa-IR"/>
        </w:rPr>
        <w:t>ی</w:t>
      </w:r>
      <w:r>
        <w:rPr>
          <w:rtl/>
          <w:lang w:bidi="fa-IR"/>
        </w:rPr>
        <w:t>ن انتخابى موضع</w:t>
      </w:r>
      <w:r w:rsidR="00FB36B4">
        <w:rPr>
          <w:rtl/>
          <w:lang w:bidi="fa-IR"/>
        </w:rPr>
        <w:t xml:space="preserve"> </w:t>
      </w:r>
      <w:r>
        <w:rPr>
          <w:rtl/>
          <w:lang w:bidi="fa-IR"/>
        </w:rPr>
        <w:t>گ</w:t>
      </w:r>
      <w:r w:rsidR="00FB36B4">
        <w:rPr>
          <w:rtl/>
          <w:lang w:bidi="fa-IR"/>
        </w:rPr>
        <w:t>ی</w:t>
      </w:r>
      <w:r>
        <w:rPr>
          <w:rtl/>
          <w:lang w:bidi="fa-IR"/>
        </w:rPr>
        <w:t>رى</w:t>
      </w:r>
      <w:r w:rsidR="00FB36B4">
        <w:rPr>
          <w:rtl/>
          <w:lang w:bidi="fa-IR"/>
        </w:rPr>
        <w:t xml:space="preserve"> </w:t>
      </w:r>
      <w:r>
        <w:rPr>
          <w:rtl/>
          <w:lang w:bidi="fa-IR"/>
        </w:rPr>
        <w:t>هاى متفاوتى را در برخواهد داشت</w:t>
      </w:r>
      <w:r w:rsidR="00FB36B4">
        <w:rPr>
          <w:rtl/>
          <w:lang w:bidi="fa-IR"/>
        </w:rPr>
        <w:t xml:space="preserve">. </w:t>
      </w:r>
      <w:r>
        <w:rPr>
          <w:rtl/>
          <w:lang w:bidi="fa-IR"/>
        </w:rPr>
        <w:t>در منابع تار</w:t>
      </w:r>
      <w:r w:rsidR="00FB36B4">
        <w:rPr>
          <w:rtl/>
          <w:lang w:bidi="fa-IR"/>
        </w:rPr>
        <w:t>ی</w:t>
      </w:r>
      <w:r>
        <w:rPr>
          <w:rtl/>
          <w:lang w:bidi="fa-IR"/>
        </w:rPr>
        <w:t>خى ظاهراً با اصل اقدام عثمان و ضرورتِ آن كسى مخالفتى نداشته است</w:t>
      </w:r>
      <w:r w:rsidR="00FB36B4">
        <w:rPr>
          <w:rtl/>
          <w:lang w:bidi="fa-IR"/>
        </w:rPr>
        <w:t xml:space="preserve">، </w:t>
      </w:r>
      <w:r>
        <w:rPr>
          <w:rtl/>
          <w:lang w:bidi="fa-IR"/>
        </w:rPr>
        <w:t>حتى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 چنان كه خواهد آمد- نسبت به كار عثمان نظر مثبتى داشته و آن را تأ</w:t>
      </w:r>
      <w:r w:rsidR="00FB36B4">
        <w:rPr>
          <w:rtl/>
          <w:lang w:bidi="fa-IR"/>
        </w:rPr>
        <w:t>یی</w:t>
      </w:r>
      <w:r>
        <w:rPr>
          <w:rtl/>
          <w:lang w:bidi="fa-IR"/>
        </w:rPr>
        <w:t>د نموده است</w:t>
      </w:r>
      <w:r w:rsidR="00FB36B4">
        <w:rPr>
          <w:rtl/>
          <w:lang w:bidi="fa-IR"/>
        </w:rPr>
        <w:t xml:space="preserve">. </w:t>
      </w:r>
      <w:r>
        <w:rPr>
          <w:rtl/>
          <w:lang w:bidi="fa-IR"/>
        </w:rPr>
        <w:t>اما آن</w:t>
      </w:r>
      <w:r w:rsidR="00FB36B4">
        <w:rPr>
          <w:rtl/>
          <w:lang w:bidi="fa-IR"/>
        </w:rPr>
        <w:t xml:space="preserve"> </w:t>
      </w:r>
      <w:r>
        <w:rPr>
          <w:rtl/>
          <w:lang w:bidi="fa-IR"/>
        </w:rPr>
        <w:t>چه باعث گرد</w:t>
      </w:r>
      <w:r w:rsidR="00FB36B4">
        <w:rPr>
          <w:rtl/>
          <w:lang w:bidi="fa-IR"/>
        </w:rPr>
        <w:t>ی</w:t>
      </w:r>
      <w:r>
        <w:rPr>
          <w:rtl/>
          <w:lang w:bidi="fa-IR"/>
        </w:rPr>
        <w:t>د برخى چون عبدالله بن مسعود به شدّت درمقابل عثمان موضع بگ</w:t>
      </w:r>
      <w:r w:rsidR="00FB36B4">
        <w:rPr>
          <w:rtl/>
          <w:lang w:bidi="fa-IR"/>
        </w:rPr>
        <w:t>ی</w:t>
      </w:r>
      <w:r>
        <w:rPr>
          <w:rtl/>
          <w:lang w:bidi="fa-IR"/>
        </w:rPr>
        <w:t>رند</w:t>
      </w:r>
      <w:r w:rsidR="00FB36B4">
        <w:rPr>
          <w:rtl/>
          <w:lang w:bidi="fa-IR"/>
        </w:rPr>
        <w:t xml:space="preserve">، </w:t>
      </w:r>
      <w:r>
        <w:rPr>
          <w:rtl/>
          <w:lang w:bidi="fa-IR"/>
        </w:rPr>
        <w:t>نحوه انتخاب اعضاى گروه بود</w:t>
      </w:r>
      <w:r w:rsidR="00FB36B4">
        <w:rPr>
          <w:rtl/>
          <w:lang w:bidi="fa-IR"/>
        </w:rPr>
        <w:t xml:space="preserve">. </w:t>
      </w:r>
      <w:r>
        <w:rPr>
          <w:rtl/>
          <w:lang w:bidi="fa-IR"/>
        </w:rPr>
        <w:t>عبدالله بن مسعود هم</w:t>
      </w:r>
      <w:r w:rsidR="00FB36B4">
        <w:rPr>
          <w:rtl/>
          <w:lang w:bidi="fa-IR"/>
        </w:rPr>
        <w:t>ی</w:t>
      </w:r>
      <w:r>
        <w:rPr>
          <w:rtl/>
          <w:lang w:bidi="fa-IR"/>
        </w:rPr>
        <w:t>ن امر را به صراحت اعلام نمود و گفت</w:t>
      </w:r>
      <w:r w:rsidR="00FB36B4">
        <w:rPr>
          <w:rtl/>
          <w:lang w:bidi="fa-IR"/>
        </w:rPr>
        <w:t xml:space="preserve">: </w:t>
      </w:r>
    </w:p>
    <w:p w:rsidR="00FC5DC1" w:rsidRDefault="00762B70" w:rsidP="00A752A9">
      <w:pPr>
        <w:pStyle w:val="libFootnote"/>
        <w:rPr>
          <w:rtl/>
          <w:lang w:bidi="fa-IR"/>
        </w:rPr>
      </w:pPr>
      <w:r>
        <w:rPr>
          <w:rtl/>
          <w:lang w:bidi="fa-IR"/>
        </w:rPr>
        <w:t>«آ</w:t>
      </w:r>
      <w:r w:rsidR="00FB36B4">
        <w:rPr>
          <w:rtl/>
          <w:lang w:bidi="fa-IR"/>
        </w:rPr>
        <w:t>ی</w:t>
      </w:r>
      <w:r>
        <w:rPr>
          <w:rtl/>
          <w:lang w:bidi="fa-IR"/>
        </w:rPr>
        <w:t>ا مرا كنار گذارده و در جمع قرآن و گردآورى آن</w:t>
      </w:r>
      <w:r w:rsidR="00FB36B4">
        <w:rPr>
          <w:rtl/>
          <w:lang w:bidi="fa-IR"/>
        </w:rPr>
        <w:t xml:space="preserve">، </w:t>
      </w:r>
      <w:r>
        <w:rPr>
          <w:rtl/>
          <w:lang w:bidi="fa-IR"/>
        </w:rPr>
        <w:t>فراموش مى</w:t>
      </w:r>
      <w:r w:rsidR="00FB36B4">
        <w:rPr>
          <w:rtl/>
          <w:lang w:bidi="fa-IR"/>
        </w:rPr>
        <w:t xml:space="preserve"> </w:t>
      </w:r>
      <w:r>
        <w:rPr>
          <w:rtl/>
          <w:lang w:bidi="fa-IR"/>
        </w:rPr>
        <w:t>كنند</w:t>
      </w:r>
      <w:r w:rsidR="00FB36B4">
        <w:rPr>
          <w:rtl/>
          <w:lang w:bidi="fa-IR"/>
        </w:rPr>
        <w:t xml:space="preserve">؛ </w:t>
      </w:r>
      <w:r>
        <w:rPr>
          <w:rtl/>
          <w:lang w:bidi="fa-IR"/>
        </w:rPr>
        <w:t>در حالى كه از زبان رسول خدا</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هفتاد سوره را فراگرفتم</w:t>
      </w:r>
      <w:r w:rsidR="00FB36B4">
        <w:rPr>
          <w:rtl/>
          <w:lang w:bidi="fa-IR"/>
        </w:rPr>
        <w:t xml:space="preserve">؛ </w:t>
      </w:r>
      <w:r>
        <w:rPr>
          <w:rtl/>
          <w:lang w:bidi="fa-IR"/>
        </w:rPr>
        <w:t>در زمانى كه ز</w:t>
      </w:r>
      <w:r w:rsidR="00FB36B4">
        <w:rPr>
          <w:rtl/>
          <w:lang w:bidi="fa-IR"/>
        </w:rPr>
        <w:t>ی</w:t>
      </w:r>
      <w:r>
        <w:rPr>
          <w:rtl/>
          <w:lang w:bidi="fa-IR"/>
        </w:rPr>
        <w:t>د بن ثابت با كودكان بازى مى</w:t>
      </w:r>
      <w:r w:rsidR="00FB36B4">
        <w:rPr>
          <w:rtl/>
          <w:lang w:bidi="fa-IR"/>
        </w:rPr>
        <w:t xml:space="preserve"> </w:t>
      </w:r>
      <w:r>
        <w:rPr>
          <w:rtl/>
          <w:lang w:bidi="fa-IR"/>
        </w:rPr>
        <w:t>كرد</w:t>
      </w:r>
      <w:r w:rsidR="00FB36B4">
        <w:rPr>
          <w:rtl/>
          <w:lang w:bidi="fa-IR"/>
        </w:rPr>
        <w:t xml:space="preserve">؟ </w:t>
      </w:r>
      <w:r>
        <w:rPr>
          <w:rtl/>
          <w:lang w:bidi="fa-IR"/>
        </w:rPr>
        <w:t>»</w:t>
      </w:r>
      <w:r w:rsidR="00121BD9">
        <w:rPr>
          <w:rtl/>
          <w:lang w:bidi="fa-IR"/>
        </w:rPr>
        <w:t xml:space="preserve"> (</w:t>
      </w:r>
      <w:r>
        <w:rPr>
          <w:rtl/>
          <w:lang w:bidi="fa-IR"/>
        </w:rPr>
        <w:t>س</w:t>
      </w:r>
      <w:r w:rsidR="00FB36B4">
        <w:rPr>
          <w:rtl/>
          <w:lang w:bidi="fa-IR"/>
        </w:rPr>
        <w:t>ی</w:t>
      </w:r>
      <w:r>
        <w:rPr>
          <w:rtl/>
          <w:lang w:bidi="fa-IR"/>
        </w:rPr>
        <w:t>دمحمد باقر حجتى</w:t>
      </w:r>
      <w:r w:rsidR="00FB36B4">
        <w:rPr>
          <w:rtl/>
          <w:lang w:bidi="fa-IR"/>
        </w:rPr>
        <w:t xml:space="preserve">، </w:t>
      </w:r>
      <w:r>
        <w:rPr>
          <w:rtl/>
          <w:lang w:bidi="fa-IR"/>
        </w:rPr>
        <w:t>تار</w:t>
      </w:r>
      <w:r w:rsidR="00FB36B4">
        <w:rPr>
          <w:rtl/>
          <w:lang w:bidi="fa-IR"/>
        </w:rPr>
        <w:t>ی</w:t>
      </w:r>
      <w:r>
        <w:rPr>
          <w:rtl/>
          <w:lang w:bidi="fa-IR"/>
        </w:rPr>
        <w:t>خ</w:t>
      </w:r>
      <w:r w:rsidR="00FB36B4">
        <w:rPr>
          <w:rtl/>
          <w:lang w:bidi="fa-IR"/>
        </w:rPr>
        <w:t xml:space="preserve"> </w:t>
      </w:r>
      <w:r>
        <w:rPr>
          <w:rtl/>
          <w:lang w:bidi="fa-IR"/>
        </w:rPr>
        <w:t>قرآن</w:t>
      </w:r>
      <w:r w:rsidR="00FB36B4">
        <w:rPr>
          <w:rtl/>
          <w:lang w:bidi="fa-IR"/>
        </w:rPr>
        <w:t xml:space="preserve">، </w:t>
      </w:r>
      <w:r>
        <w:rPr>
          <w:rtl/>
          <w:lang w:bidi="fa-IR"/>
        </w:rPr>
        <w:t>ص</w:t>
      </w:r>
      <w:r w:rsidR="00FB36B4">
        <w:rPr>
          <w:rtl/>
          <w:lang w:bidi="fa-IR"/>
        </w:rPr>
        <w:t xml:space="preserve"> </w:t>
      </w:r>
      <w:r>
        <w:rPr>
          <w:rtl/>
          <w:lang w:bidi="fa-IR"/>
        </w:rPr>
        <w:t>446</w:t>
      </w:r>
      <w:r w:rsidR="00121BD9">
        <w:rPr>
          <w:rtl/>
          <w:lang w:bidi="fa-IR"/>
        </w:rPr>
        <w:t xml:space="preserve">) </w:t>
      </w:r>
    </w:p>
    <w:p w:rsidR="00FC5DC1" w:rsidRDefault="00762B70" w:rsidP="00A752A9">
      <w:pPr>
        <w:pStyle w:val="libFootnote"/>
        <w:rPr>
          <w:rtl/>
          <w:lang w:bidi="fa-IR"/>
        </w:rPr>
      </w:pPr>
      <w:r>
        <w:rPr>
          <w:rtl/>
          <w:lang w:bidi="fa-IR"/>
        </w:rPr>
        <w:t>ا</w:t>
      </w:r>
      <w:r w:rsidR="00FB36B4">
        <w:rPr>
          <w:rtl/>
          <w:lang w:bidi="fa-IR"/>
        </w:rPr>
        <w:t>ی</w:t>
      </w:r>
      <w:r>
        <w:rPr>
          <w:rtl/>
          <w:lang w:bidi="fa-IR"/>
        </w:rPr>
        <w:t>ن مخالفت بدان</w:t>
      </w:r>
      <w:r w:rsidR="00FB36B4">
        <w:rPr>
          <w:rtl/>
          <w:lang w:bidi="fa-IR"/>
        </w:rPr>
        <w:t xml:space="preserve"> </w:t>
      </w:r>
      <w:r>
        <w:rPr>
          <w:rtl/>
          <w:lang w:bidi="fa-IR"/>
        </w:rPr>
        <w:t>جا كش</w:t>
      </w:r>
      <w:r w:rsidR="00FB36B4">
        <w:rPr>
          <w:rtl/>
          <w:lang w:bidi="fa-IR"/>
        </w:rPr>
        <w:t>ی</w:t>
      </w:r>
      <w:r>
        <w:rPr>
          <w:rtl/>
          <w:lang w:bidi="fa-IR"/>
        </w:rPr>
        <w:t>ده شد كه عبدالله بن مسعود ز</w:t>
      </w:r>
      <w:r w:rsidR="00FB36B4">
        <w:rPr>
          <w:rtl/>
          <w:lang w:bidi="fa-IR"/>
        </w:rPr>
        <w:t>ی</w:t>
      </w:r>
      <w:r>
        <w:rPr>
          <w:rtl/>
          <w:lang w:bidi="fa-IR"/>
        </w:rPr>
        <w:t>ر بار تسل</w:t>
      </w:r>
      <w:r w:rsidR="00FB36B4">
        <w:rPr>
          <w:rtl/>
          <w:lang w:bidi="fa-IR"/>
        </w:rPr>
        <w:t>ی</w:t>
      </w:r>
      <w:r>
        <w:rPr>
          <w:rtl/>
          <w:lang w:bidi="fa-IR"/>
        </w:rPr>
        <w:t>م مصحف خود به مأمور عثمان</w:t>
      </w:r>
      <w:r w:rsidR="00FB36B4">
        <w:rPr>
          <w:rtl/>
          <w:lang w:bidi="fa-IR"/>
        </w:rPr>
        <w:t xml:space="preserve">، </w:t>
      </w:r>
      <w:r>
        <w:rPr>
          <w:rtl/>
          <w:lang w:bidi="fa-IR"/>
        </w:rPr>
        <w:t>عبدالله</w:t>
      </w:r>
      <w:r w:rsidR="00FB36B4">
        <w:rPr>
          <w:rtl/>
          <w:lang w:bidi="fa-IR"/>
        </w:rPr>
        <w:t xml:space="preserve"> </w:t>
      </w:r>
      <w:r>
        <w:rPr>
          <w:rtl/>
          <w:lang w:bidi="fa-IR"/>
        </w:rPr>
        <w:t>بن عامر نرفت</w:t>
      </w:r>
      <w:r w:rsidR="00FB36B4">
        <w:rPr>
          <w:rtl/>
          <w:lang w:bidi="fa-IR"/>
        </w:rPr>
        <w:t xml:space="preserve">. </w:t>
      </w:r>
    </w:p>
    <w:p w:rsidR="00FC5DC1" w:rsidRDefault="00762B70" w:rsidP="00A752A9">
      <w:pPr>
        <w:pStyle w:val="libFootnote"/>
        <w:rPr>
          <w:rtl/>
          <w:lang w:bidi="fa-IR"/>
        </w:rPr>
      </w:pPr>
      <w:r>
        <w:rPr>
          <w:rtl/>
          <w:lang w:bidi="fa-IR"/>
        </w:rPr>
        <w:t>«گفته</w:t>
      </w:r>
      <w:r w:rsidR="00FB36B4">
        <w:rPr>
          <w:rtl/>
          <w:lang w:bidi="fa-IR"/>
        </w:rPr>
        <w:t xml:space="preserve"> </w:t>
      </w:r>
      <w:r>
        <w:rPr>
          <w:rtl/>
          <w:lang w:bidi="fa-IR"/>
        </w:rPr>
        <w:t>اند</w:t>
      </w:r>
      <w:r w:rsidR="00FB36B4">
        <w:rPr>
          <w:rtl/>
          <w:lang w:bidi="fa-IR"/>
        </w:rPr>
        <w:t xml:space="preserve">: </w:t>
      </w:r>
      <w:r>
        <w:rPr>
          <w:rtl/>
          <w:lang w:bidi="fa-IR"/>
        </w:rPr>
        <w:t>وقتى عثمان سرگرم خطبه و سخنرانى بود</w:t>
      </w:r>
      <w:r w:rsidR="00FB36B4">
        <w:rPr>
          <w:rtl/>
          <w:lang w:bidi="fa-IR"/>
        </w:rPr>
        <w:t xml:space="preserve">، </w:t>
      </w:r>
      <w:r>
        <w:rPr>
          <w:rtl/>
          <w:lang w:bidi="fa-IR"/>
        </w:rPr>
        <w:t>عبدالله بن مسعود به مسجد درآمد</w:t>
      </w:r>
      <w:r w:rsidR="00FB36B4">
        <w:rPr>
          <w:rtl/>
          <w:lang w:bidi="fa-IR"/>
        </w:rPr>
        <w:t xml:space="preserve">. </w:t>
      </w:r>
      <w:r>
        <w:rPr>
          <w:rtl/>
          <w:lang w:bidi="fa-IR"/>
        </w:rPr>
        <w:t>عثمان گفت</w:t>
      </w:r>
      <w:r w:rsidR="00FB36B4">
        <w:rPr>
          <w:rtl/>
          <w:lang w:bidi="fa-IR"/>
        </w:rPr>
        <w:t xml:space="preserve">: </w:t>
      </w:r>
      <w:r>
        <w:rPr>
          <w:rtl/>
          <w:lang w:bidi="fa-IR"/>
        </w:rPr>
        <w:t>اكنون جانورى س</w:t>
      </w:r>
      <w:r w:rsidR="00FB36B4">
        <w:rPr>
          <w:rtl/>
          <w:lang w:bidi="fa-IR"/>
        </w:rPr>
        <w:t>ی</w:t>
      </w:r>
      <w:r>
        <w:rPr>
          <w:rtl/>
          <w:lang w:bidi="fa-IR"/>
        </w:rPr>
        <w:t>اه بر شما درآ</w:t>
      </w:r>
      <w:r w:rsidR="00FB36B4">
        <w:rPr>
          <w:rtl/>
          <w:lang w:bidi="fa-IR"/>
        </w:rPr>
        <w:t>ی</w:t>
      </w:r>
      <w:r>
        <w:rPr>
          <w:rtl/>
          <w:lang w:bidi="fa-IR"/>
        </w:rPr>
        <w:t>د</w:t>
      </w:r>
      <w:r w:rsidR="00FB36B4">
        <w:rPr>
          <w:rtl/>
          <w:lang w:bidi="fa-IR"/>
        </w:rPr>
        <w:t xml:space="preserve">. </w:t>
      </w:r>
      <w:r>
        <w:rPr>
          <w:rtl/>
          <w:lang w:bidi="fa-IR"/>
        </w:rPr>
        <w:t>ابن مسعود در پاسخ</w:t>
      </w:r>
      <w:r w:rsidR="00FB36B4">
        <w:rPr>
          <w:rtl/>
          <w:lang w:bidi="fa-IR"/>
        </w:rPr>
        <w:t xml:space="preserve">، </w:t>
      </w:r>
      <w:r>
        <w:rPr>
          <w:rtl/>
          <w:lang w:bidi="fa-IR"/>
        </w:rPr>
        <w:t>سخنى درشت گفت</w:t>
      </w:r>
      <w:r w:rsidR="00FB36B4">
        <w:rPr>
          <w:rtl/>
          <w:lang w:bidi="fa-IR"/>
        </w:rPr>
        <w:t xml:space="preserve">. </w:t>
      </w:r>
      <w:r>
        <w:rPr>
          <w:rtl/>
          <w:lang w:bidi="fa-IR"/>
        </w:rPr>
        <w:t>عثمان فرمان داد تا پاى عبدالله بن مسعود را كش</w:t>
      </w:r>
      <w:r w:rsidR="00FB36B4">
        <w:rPr>
          <w:rtl/>
          <w:lang w:bidi="fa-IR"/>
        </w:rPr>
        <w:t>ی</w:t>
      </w:r>
      <w:r>
        <w:rPr>
          <w:rtl/>
          <w:lang w:bidi="fa-IR"/>
        </w:rPr>
        <w:t>دند و دو دنده او شكسته شده عا</w:t>
      </w:r>
      <w:r w:rsidR="00FB36B4">
        <w:rPr>
          <w:rtl/>
          <w:lang w:bidi="fa-IR"/>
        </w:rPr>
        <w:t>ی</w:t>
      </w:r>
      <w:r>
        <w:rPr>
          <w:rtl/>
          <w:lang w:bidi="fa-IR"/>
        </w:rPr>
        <w:t>شه به سخن آمد و بس</w:t>
      </w:r>
      <w:r w:rsidR="00FB36B4">
        <w:rPr>
          <w:rtl/>
          <w:lang w:bidi="fa-IR"/>
        </w:rPr>
        <w:t>ی</w:t>
      </w:r>
      <w:r>
        <w:rPr>
          <w:rtl/>
          <w:lang w:bidi="fa-IR"/>
        </w:rPr>
        <w:t>ار حرف زد»</w:t>
      </w:r>
      <w:r w:rsidR="00FB36B4">
        <w:rPr>
          <w:rtl/>
          <w:lang w:bidi="fa-IR"/>
        </w:rPr>
        <w:t>.</w:t>
      </w:r>
      <w:r w:rsidR="00121BD9">
        <w:rPr>
          <w:rtl/>
          <w:lang w:bidi="fa-IR"/>
        </w:rPr>
        <w:t xml:space="preserve"> (</w:t>
      </w:r>
      <w:r>
        <w:rPr>
          <w:rtl/>
          <w:lang w:bidi="fa-IR"/>
        </w:rPr>
        <w:t>همان</w:t>
      </w:r>
      <w:r w:rsidR="00FB36B4">
        <w:rPr>
          <w:rtl/>
          <w:lang w:bidi="fa-IR"/>
        </w:rPr>
        <w:t xml:space="preserve"> </w:t>
      </w:r>
      <w:r>
        <w:rPr>
          <w:rtl/>
          <w:lang w:bidi="fa-IR"/>
        </w:rPr>
        <w:t>جا</w:t>
      </w:r>
      <w:r w:rsidR="00121BD9">
        <w:rPr>
          <w:rtl/>
          <w:lang w:bidi="fa-IR"/>
        </w:rPr>
        <w:t xml:space="preserve">) </w:t>
      </w:r>
    </w:p>
    <w:p w:rsidR="00FC5DC1" w:rsidRDefault="00762B70" w:rsidP="00A752A9">
      <w:pPr>
        <w:pStyle w:val="libFootnote"/>
        <w:rPr>
          <w:rtl/>
          <w:lang w:bidi="fa-IR"/>
        </w:rPr>
      </w:pPr>
      <w:r>
        <w:rPr>
          <w:rtl/>
          <w:lang w:bidi="fa-IR"/>
        </w:rPr>
        <w:t>7</w:t>
      </w:r>
      <w:r w:rsidR="00FB36B4">
        <w:rPr>
          <w:rtl/>
          <w:lang w:bidi="fa-IR"/>
        </w:rPr>
        <w:t xml:space="preserve">. </w:t>
      </w:r>
      <w:r>
        <w:rPr>
          <w:rtl/>
          <w:lang w:bidi="fa-IR"/>
        </w:rPr>
        <w:t>البرهان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330</w:t>
      </w:r>
      <w:r w:rsidR="00FB36B4">
        <w:rPr>
          <w:rtl/>
          <w:lang w:bidi="fa-IR"/>
        </w:rPr>
        <w:t xml:space="preserve">؛ </w:t>
      </w:r>
      <w:r>
        <w:rPr>
          <w:rtl/>
          <w:lang w:bidi="fa-IR"/>
        </w:rPr>
        <w:t>الاتقان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187</w:t>
      </w:r>
      <w:r w:rsidR="00FB36B4">
        <w:rPr>
          <w:rtl/>
          <w:lang w:bidi="fa-IR"/>
        </w:rPr>
        <w:t xml:space="preserve">؛ </w:t>
      </w:r>
      <w:r>
        <w:rPr>
          <w:rtl/>
          <w:lang w:bidi="fa-IR"/>
        </w:rPr>
        <w:t>صح</w:t>
      </w:r>
      <w:r w:rsidR="00FB36B4">
        <w:rPr>
          <w:rtl/>
          <w:lang w:bidi="fa-IR"/>
        </w:rPr>
        <w:t>ی</w:t>
      </w:r>
      <w:r>
        <w:rPr>
          <w:rtl/>
          <w:lang w:bidi="fa-IR"/>
        </w:rPr>
        <w:t>ح بخارى</w:t>
      </w:r>
      <w:r w:rsidR="00FB36B4">
        <w:rPr>
          <w:rtl/>
          <w:lang w:bidi="fa-IR"/>
        </w:rPr>
        <w:t xml:space="preserve">، </w:t>
      </w:r>
      <w:r>
        <w:rPr>
          <w:rtl/>
          <w:lang w:bidi="fa-IR"/>
        </w:rPr>
        <w:t>ج</w:t>
      </w:r>
      <w:r w:rsidR="00FB36B4">
        <w:rPr>
          <w:rtl/>
          <w:lang w:bidi="fa-IR"/>
        </w:rPr>
        <w:t xml:space="preserve"> </w:t>
      </w:r>
      <w:r>
        <w:rPr>
          <w:rtl/>
          <w:lang w:bidi="fa-IR"/>
        </w:rPr>
        <w:t>6</w:t>
      </w:r>
      <w:r w:rsidR="00FB36B4">
        <w:rPr>
          <w:rtl/>
          <w:lang w:bidi="fa-IR"/>
        </w:rPr>
        <w:t xml:space="preserve">، </w:t>
      </w:r>
      <w:r>
        <w:rPr>
          <w:rtl/>
          <w:lang w:bidi="fa-IR"/>
        </w:rPr>
        <w:t>ص</w:t>
      </w:r>
      <w:r w:rsidR="00FB36B4">
        <w:rPr>
          <w:rtl/>
          <w:lang w:bidi="fa-IR"/>
        </w:rPr>
        <w:t xml:space="preserve"> </w:t>
      </w:r>
      <w:r>
        <w:rPr>
          <w:rtl/>
          <w:lang w:bidi="fa-IR"/>
        </w:rPr>
        <w:t>581</w:t>
      </w:r>
      <w:r w:rsidR="00FB36B4">
        <w:rPr>
          <w:rtl/>
          <w:lang w:bidi="fa-IR"/>
        </w:rPr>
        <w:t xml:space="preserve">؛ </w:t>
      </w:r>
      <w:r>
        <w:rPr>
          <w:rtl/>
          <w:lang w:bidi="fa-IR"/>
        </w:rPr>
        <w:t>الكامل فى التار</w:t>
      </w:r>
      <w:r w:rsidR="00FB36B4">
        <w:rPr>
          <w:rtl/>
          <w:lang w:bidi="fa-IR"/>
        </w:rPr>
        <w:t>ی</w:t>
      </w:r>
      <w:r>
        <w:rPr>
          <w:rtl/>
          <w:lang w:bidi="fa-IR"/>
        </w:rPr>
        <w:t>خ</w:t>
      </w:r>
      <w:r w:rsidR="00FB36B4">
        <w:rPr>
          <w:rtl/>
          <w:lang w:bidi="fa-IR"/>
        </w:rPr>
        <w:t xml:space="preserve">، </w:t>
      </w:r>
      <w:r>
        <w:rPr>
          <w:rtl/>
          <w:lang w:bidi="fa-IR"/>
        </w:rPr>
        <w:t>ج</w:t>
      </w:r>
      <w:r w:rsidR="00FB36B4">
        <w:rPr>
          <w:rtl/>
          <w:lang w:bidi="fa-IR"/>
        </w:rPr>
        <w:t xml:space="preserve"> </w:t>
      </w:r>
      <w:r>
        <w:rPr>
          <w:rtl/>
          <w:lang w:bidi="fa-IR"/>
        </w:rPr>
        <w:t>3</w:t>
      </w:r>
      <w:r w:rsidR="00FB36B4">
        <w:rPr>
          <w:rtl/>
          <w:lang w:bidi="fa-IR"/>
        </w:rPr>
        <w:t xml:space="preserve">، </w:t>
      </w:r>
      <w:r>
        <w:rPr>
          <w:rtl/>
          <w:lang w:bidi="fa-IR"/>
        </w:rPr>
        <w:t>ص</w:t>
      </w:r>
      <w:r w:rsidR="00FB36B4">
        <w:rPr>
          <w:rtl/>
          <w:lang w:bidi="fa-IR"/>
        </w:rPr>
        <w:t xml:space="preserve"> </w:t>
      </w:r>
      <w:r>
        <w:rPr>
          <w:rtl/>
          <w:lang w:bidi="fa-IR"/>
        </w:rPr>
        <w:t>112</w:t>
      </w:r>
      <w:r w:rsidR="00FB36B4">
        <w:rPr>
          <w:rtl/>
          <w:lang w:bidi="fa-IR"/>
        </w:rPr>
        <w:t xml:space="preserve">. </w:t>
      </w:r>
    </w:p>
    <w:p w:rsidR="00FC5DC1" w:rsidRDefault="00762B70" w:rsidP="00A752A9">
      <w:pPr>
        <w:pStyle w:val="libFootnote"/>
        <w:rPr>
          <w:rtl/>
          <w:lang w:bidi="fa-IR"/>
        </w:rPr>
      </w:pPr>
      <w:r>
        <w:rPr>
          <w:rtl/>
          <w:lang w:bidi="fa-IR"/>
        </w:rPr>
        <w:t>8</w:t>
      </w:r>
      <w:r w:rsidR="00FB36B4">
        <w:rPr>
          <w:rtl/>
          <w:lang w:bidi="fa-IR"/>
        </w:rPr>
        <w:t xml:space="preserve">. </w:t>
      </w:r>
      <w:r>
        <w:rPr>
          <w:rtl/>
          <w:lang w:bidi="fa-IR"/>
        </w:rPr>
        <w:t>الاتقان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188</w:t>
      </w:r>
      <w:r w:rsidR="00FB36B4">
        <w:rPr>
          <w:rtl/>
          <w:lang w:bidi="fa-IR"/>
        </w:rPr>
        <w:t xml:space="preserve">؛ </w:t>
      </w:r>
      <w:r>
        <w:rPr>
          <w:rtl/>
          <w:lang w:bidi="fa-IR"/>
        </w:rPr>
        <w:t>دكتر رام</w:t>
      </w:r>
      <w:r w:rsidR="00FB36B4">
        <w:rPr>
          <w:rtl/>
          <w:lang w:bidi="fa-IR"/>
        </w:rPr>
        <w:t>ی</w:t>
      </w:r>
      <w:r>
        <w:rPr>
          <w:rtl/>
          <w:lang w:bidi="fa-IR"/>
        </w:rPr>
        <w:t>ار</w:t>
      </w:r>
      <w:r w:rsidR="00FB36B4">
        <w:rPr>
          <w:rtl/>
          <w:lang w:bidi="fa-IR"/>
        </w:rPr>
        <w:t xml:space="preserve">، </w:t>
      </w:r>
      <w:r>
        <w:rPr>
          <w:rtl/>
          <w:lang w:bidi="fa-IR"/>
        </w:rPr>
        <w:t>تار</w:t>
      </w:r>
      <w:r w:rsidR="00FB36B4">
        <w:rPr>
          <w:rtl/>
          <w:lang w:bidi="fa-IR"/>
        </w:rPr>
        <w:t>ی</w:t>
      </w:r>
      <w:r>
        <w:rPr>
          <w:rtl/>
          <w:lang w:bidi="fa-IR"/>
        </w:rPr>
        <w:t>خ قرآن</w:t>
      </w:r>
      <w:r w:rsidR="00FB36B4">
        <w:rPr>
          <w:rtl/>
          <w:lang w:bidi="fa-IR"/>
        </w:rPr>
        <w:t xml:space="preserve">، </w:t>
      </w:r>
      <w:r>
        <w:rPr>
          <w:rtl/>
          <w:lang w:bidi="fa-IR"/>
        </w:rPr>
        <w:t>ص</w:t>
      </w:r>
      <w:r w:rsidR="00FB36B4">
        <w:rPr>
          <w:rtl/>
          <w:lang w:bidi="fa-IR"/>
        </w:rPr>
        <w:t xml:space="preserve"> </w:t>
      </w:r>
      <w:r>
        <w:rPr>
          <w:rtl/>
          <w:lang w:bidi="fa-IR"/>
        </w:rPr>
        <w:t>420</w:t>
      </w:r>
      <w:r w:rsidR="00FB36B4">
        <w:rPr>
          <w:rtl/>
          <w:lang w:bidi="fa-IR"/>
        </w:rPr>
        <w:t xml:space="preserve">؛ </w:t>
      </w:r>
      <w:r>
        <w:rPr>
          <w:rtl/>
          <w:lang w:bidi="fa-IR"/>
        </w:rPr>
        <w:t>التمه</w:t>
      </w:r>
      <w:r w:rsidR="00FB36B4">
        <w:rPr>
          <w:rtl/>
          <w:lang w:bidi="fa-IR"/>
        </w:rPr>
        <w:t>ی</w:t>
      </w:r>
      <w:r>
        <w:rPr>
          <w:rtl/>
          <w:lang w:bidi="fa-IR"/>
        </w:rPr>
        <w:t>د فى علوم القرآن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339</w:t>
      </w:r>
      <w:r w:rsidR="00FB36B4">
        <w:rPr>
          <w:rtl/>
          <w:lang w:bidi="fa-IR"/>
        </w:rPr>
        <w:t xml:space="preserve">. </w:t>
      </w:r>
    </w:p>
    <w:p w:rsidR="00FC5DC1" w:rsidRDefault="00762B70" w:rsidP="00A752A9">
      <w:pPr>
        <w:pStyle w:val="libFootnote"/>
        <w:rPr>
          <w:rtl/>
          <w:lang w:bidi="fa-IR"/>
        </w:rPr>
      </w:pPr>
      <w:r>
        <w:rPr>
          <w:rtl/>
          <w:lang w:bidi="fa-IR"/>
        </w:rPr>
        <w:lastRenderedPageBreak/>
        <w:t>9</w:t>
      </w:r>
      <w:r w:rsidR="00FB36B4">
        <w:rPr>
          <w:rtl/>
          <w:lang w:bidi="fa-IR"/>
        </w:rPr>
        <w:t xml:space="preserve">. </w:t>
      </w:r>
      <w:r>
        <w:rPr>
          <w:rtl/>
          <w:lang w:bidi="fa-IR"/>
        </w:rPr>
        <w:t>در نقلى كه از كتاب الكامل فى التار</w:t>
      </w:r>
      <w:r w:rsidR="00FB36B4">
        <w:rPr>
          <w:rtl/>
          <w:lang w:bidi="fa-IR"/>
        </w:rPr>
        <w:t>ی</w:t>
      </w:r>
      <w:r>
        <w:rPr>
          <w:rtl/>
          <w:lang w:bidi="fa-IR"/>
        </w:rPr>
        <w:t>خ ابن اث</w:t>
      </w:r>
      <w:r w:rsidR="00FB36B4">
        <w:rPr>
          <w:rtl/>
          <w:lang w:bidi="fa-IR"/>
        </w:rPr>
        <w:t>ی</w:t>
      </w:r>
      <w:r>
        <w:rPr>
          <w:rtl/>
          <w:lang w:bidi="fa-IR"/>
        </w:rPr>
        <w:t>ر كرد</w:t>
      </w:r>
      <w:r w:rsidR="00FB36B4">
        <w:rPr>
          <w:rtl/>
          <w:lang w:bidi="fa-IR"/>
        </w:rPr>
        <w:t>ی</w:t>
      </w:r>
      <w:r>
        <w:rPr>
          <w:rtl/>
          <w:lang w:bidi="fa-IR"/>
        </w:rPr>
        <w:t>م</w:t>
      </w:r>
      <w:r w:rsidR="00FB36B4">
        <w:rPr>
          <w:rtl/>
          <w:lang w:bidi="fa-IR"/>
        </w:rPr>
        <w:t xml:space="preserve">، </w:t>
      </w:r>
      <w:r>
        <w:rPr>
          <w:rtl/>
          <w:lang w:bidi="fa-IR"/>
        </w:rPr>
        <w:t>وى حضور حذ</w:t>
      </w:r>
      <w:r w:rsidR="00FB36B4">
        <w:rPr>
          <w:rtl/>
          <w:lang w:bidi="fa-IR"/>
        </w:rPr>
        <w:t>ی</w:t>
      </w:r>
      <w:r>
        <w:rPr>
          <w:rtl/>
          <w:lang w:bidi="fa-IR"/>
        </w:rPr>
        <w:t>فه در آذربا</w:t>
      </w:r>
      <w:r w:rsidR="00FB36B4">
        <w:rPr>
          <w:rtl/>
          <w:lang w:bidi="fa-IR"/>
        </w:rPr>
        <w:t>ی</w:t>
      </w:r>
      <w:r>
        <w:rPr>
          <w:rtl/>
          <w:lang w:bidi="fa-IR"/>
        </w:rPr>
        <w:t>جان و تماس او باسع</w:t>
      </w:r>
      <w:r w:rsidR="00FB36B4">
        <w:rPr>
          <w:rtl/>
          <w:lang w:bidi="fa-IR"/>
        </w:rPr>
        <w:t>ی</w:t>
      </w:r>
      <w:r>
        <w:rPr>
          <w:rtl/>
          <w:lang w:bidi="fa-IR"/>
        </w:rPr>
        <w:t>دبن عاص و حوادثى را كه اتفاق افتاده</w:t>
      </w:r>
      <w:r w:rsidR="00FB36B4">
        <w:rPr>
          <w:rtl/>
          <w:lang w:bidi="fa-IR"/>
        </w:rPr>
        <w:t xml:space="preserve"> </w:t>
      </w:r>
      <w:r>
        <w:rPr>
          <w:rtl/>
          <w:lang w:bidi="fa-IR"/>
        </w:rPr>
        <w:t>است در حوادث سال سى</w:t>
      </w:r>
      <w:r w:rsidR="00FB36B4">
        <w:rPr>
          <w:rtl/>
          <w:lang w:bidi="fa-IR"/>
        </w:rPr>
        <w:t xml:space="preserve"> </w:t>
      </w:r>
      <w:r>
        <w:rPr>
          <w:rtl/>
          <w:lang w:bidi="fa-IR"/>
        </w:rPr>
        <w:t>ام هجرى آورده</w:t>
      </w:r>
      <w:r w:rsidR="00FB36B4">
        <w:rPr>
          <w:rtl/>
          <w:lang w:bidi="fa-IR"/>
        </w:rPr>
        <w:t xml:space="preserve"> </w:t>
      </w:r>
      <w:r>
        <w:rPr>
          <w:rtl/>
          <w:lang w:bidi="fa-IR"/>
        </w:rPr>
        <w:t>است</w:t>
      </w:r>
      <w:r w:rsidR="00FB36B4">
        <w:rPr>
          <w:rtl/>
          <w:lang w:bidi="fa-IR"/>
        </w:rPr>
        <w:t xml:space="preserve">. </w:t>
      </w:r>
      <w:r>
        <w:rPr>
          <w:rtl/>
          <w:lang w:bidi="fa-IR"/>
        </w:rPr>
        <w:t>اما محققّان باتوجه به حوادث تار</w:t>
      </w:r>
      <w:r w:rsidR="00FB36B4">
        <w:rPr>
          <w:rtl/>
          <w:lang w:bidi="fa-IR"/>
        </w:rPr>
        <w:t>ی</w:t>
      </w:r>
      <w:r>
        <w:rPr>
          <w:rtl/>
          <w:lang w:bidi="fa-IR"/>
        </w:rPr>
        <w:t>خى مربوط به فتح آذربا</w:t>
      </w:r>
      <w:r w:rsidR="00FB36B4">
        <w:rPr>
          <w:rtl/>
          <w:lang w:bidi="fa-IR"/>
        </w:rPr>
        <w:t>ی</w:t>
      </w:r>
      <w:r>
        <w:rPr>
          <w:rtl/>
          <w:lang w:bidi="fa-IR"/>
        </w:rPr>
        <w:t>جان و ارمنستان و بررسى روا</w:t>
      </w:r>
      <w:r w:rsidR="00FB36B4">
        <w:rPr>
          <w:rtl/>
          <w:lang w:bidi="fa-IR"/>
        </w:rPr>
        <w:t>ی</w:t>
      </w:r>
      <w:r>
        <w:rPr>
          <w:rtl/>
          <w:lang w:bidi="fa-IR"/>
        </w:rPr>
        <w:t>ات مختلف در ا</w:t>
      </w:r>
      <w:r w:rsidR="00FB36B4">
        <w:rPr>
          <w:rtl/>
          <w:lang w:bidi="fa-IR"/>
        </w:rPr>
        <w:t>ی</w:t>
      </w:r>
      <w:r>
        <w:rPr>
          <w:rtl/>
          <w:lang w:bidi="fa-IR"/>
        </w:rPr>
        <w:t>ن زم</w:t>
      </w:r>
      <w:r w:rsidR="00FB36B4">
        <w:rPr>
          <w:rtl/>
          <w:lang w:bidi="fa-IR"/>
        </w:rPr>
        <w:t>ی</w:t>
      </w:r>
      <w:r>
        <w:rPr>
          <w:rtl/>
          <w:lang w:bidi="fa-IR"/>
        </w:rPr>
        <w:t>نه معتقدند كه آغاز ا</w:t>
      </w:r>
      <w:r w:rsidR="00FB36B4">
        <w:rPr>
          <w:rtl/>
          <w:lang w:bidi="fa-IR"/>
        </w:rPr>
        <w:t>ی</w:t>
      </w:r>
      <w:r>
        <w:rPr>
          <w:rtl/>
          <w:lang w:bidi="fa-IR"/>
        </w:rPr>
        <w:t>ن كار را با</w:t>
      </w:r>
      <w:r w:rsidR="00FB36B4">
        <w:rPr>
          <w:rtl/>
          <w:lang w:bidi="fa-IR"/>
        </w:rPr>
        <w:t>ی</w:t>
      </w:r>
      <w:r>
        <w:rPr>
          <w:rtl/>
          <w:lang w:bidi="fa-IR"/>
        </w:rPr>
        <w:t>د اواخر سال 24 و اوا</w:t>
      </w:r>
      <w:r w:rsidR="00FB36B4">
        <w:rPr>
          <w:rtl/>
          <w:lang w:bidi="fa-IR"/>
        </w:rPr>
        <w:t>ی</w:t>
      </w:r>
      <w:r>
        <w:rPr>
          <w:rtl/>
          <w:lang w:bidi="fa-IR"/>
        </w:rPr>
        <w:t>ل سال 25 هجرى به حساب آورد و پا</w:t>
      </w:r>
      <w:r w:rsidR="00FB36B4">
        <w:rPr>
          <w:rtl/>
          <w:lang w:bidi="fa-IR"/>
        </w:rPr>
        <w:t>ی</w:t>
      </w:r>
      <w:r>
        <w:rPr>
          <w:rtl/>
          <w:lang w:bidi="fa-IR"/>
        </w:rPr>
        <w:t>ان كار با</w:t>
      </w:r>
      <w:r w:rsidR="00FB36B4">
        <w:rPr>
          <w:rtl/>
          <w:lang w:bidi="fa-IR"/>
        </w:rPr>
        <w:t>ی</w:t>
      </w:r>
      <w:r>
        <w:rPr>
          <w:rtl/>
          <w:lang w:bidi="fa-IR"/>
        </w:rPr>
        <w:t>دقبل از سال سى</w:t>
      </w:r>
      <w:r w:rsidR="00FB36B4">
        <w:rPr>
          <w:rtl/>
          <w:lang w:bidi="fa-IR"/>
        </w:rPr>
        <w:t xml:space="preserve"> </w:t>
      </w:r>
      <w:r>
        <w:rPr>
          <w:rtl/>
          <w:lang w:bidi="fa-IR"/>
        </w:rPr>
        <w:t>ام هجرى باشد</w:t>
      </w:r>
      <w:r w:rsidR="00FB36B4">
        <w:rPr>
          <w:rtl/>
          <w:lang w:bidi="fa-IR"/>
        </w:rPr>
        <w:t>.</w:t>
      </w:r>
      <w:r w:rsidR="00121BD9">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دكتر رام</w:t>
      </w:r>
      <w:r w:rsidR="00FB36B4">
        <w:rPr>
          <w:rtl/>
          <w:lang w:bidi="fa-IR"/>
        </w:rPr>
        <w:t>ی</w:t>
      </w:r>
      <w:r>
        <w:rPr>
          <w:rtl/>
          <w:lang w:bidi="fa-IR"/>
        </w:rPr>
        <w:t>ار</w:t>
      </w:r>
      <w:r w:rsidR="00FB36B4">
        <w:rPr>
          <w:rtl/>
          <w:lang w:bidi="fa-IR"/>
        </w:rPr>
        <w:t xml:space="preserve">، </w:t>
      </w:r>
      <w:r>
        <w:rPr>
          <w:rtl/>
          <w:lang w:bidi="fa-IR"/>
        </w:rPr>
        <w:t>تار</w:t>
      </w:r>
      <w:r w:rsidR="00FB36B4">
        <w:rPr>
          <w:rtl/>
          <w:lang w:bidi="fa-IR"/>
        </w:rPr>
        <w:t>ی</w:t>
      </w:r>
      <w:r>
        <w:rPr>
          <w:rtl/>
          <w:lang w:bidi="fa-IR"/>
        </w:rPr>
        <w:t>خ قرآن</w:t>
      </w:r>
      <w:r w:rsidR="00FB36B4">
        <w:rPr>
          <w:rtl/>
          <w:lang w:bidi="fa-IR"/>
        </w:rPr>
        <w:t xml:space="preserve">، </w:t>
      </w:r>
      <w:r>
        <w:rPr>
          <w:rtl/>
          <w:lang w:bidi="fa-IR"/>
        </w:rPr>
        <w:t>ص</w:t>
      </w:r>
      <w:r w:rsidR="00FB36B4">
        <w:rPr>
          <w:rtl/>
          <w:lang w:bidi="fa-IR"/>
        </w:rPr>
        <w:t xml:space="preserve"> </w:t>
      </w:r>
      <w:r>
        <w:rPr>
          <w:rtl/>
          <w:lang w:bidi="fa-IR"/>
        </w:rPr>
        <w:t>433 - 435</w:t>
      </w:r>
      <w:r w:rsidR="00FB36B4">
        <w:rPr>
          <w:rtl/>
          <w:lang w:bidi="fa-IR"/>
        </w:rPr>
        <w:t xml:space="preserve">؛ </w:t>
      </w:r>
      <w:r>
        <w:rPr>
          <w:rtl/>
          <w:lang w:bidi="fa-IR"/>
        </w:rPr>
        <w:t>التمه</w:t>
      </w:r>
      <w:r w:rsidR="00FB36B4">
        <w:rPr>
          <w:rtl/>
          <w:lang w:bidi="fa-IR"/>
        </w:rPr>
        <w:t>ی</w:t>
      </w:r>
      <w:r>
        <w:rPr>
          <w:rtl/>
          <w:lang w:bidi="fa-IR"/>
        </w:rPr>
        <w:t>د</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333 - 335</w:t>
      </w:r>
      <w:r w:rsidR="00121BD9">
        <w:rPr>
          <w:rtl/>
          <w:lang w:bidi="fa-IR"/>
        </w:rPr>
        <w:t xml:space="preserve">) </w:t>
      </w:r>
    </w:p>
    <w:p w:rsidR="00FC5DC1" w:rsidRDefault="00762B70" w:rsidP="00A752A9">
      <w:pPr>
        <w:pStyle w:val="libFootnote"/>
        <w:rPr>
          <w:rtl/>
          <w:lang w:bidi="fa-IR"/>
        </w:rPr>
      </w:pPr>
      <w:r>
        <w:rPr>
          <w:rtl/>
          <w:lang w:bidi="fa-IR"/>
        </w:rPr>
        <w:t>10</w:t>
      </w:r>
      <w:r w:rsidR="00FB36B4">
        <w:rPr>
          <w:rtl/>
          <w:lang w:bidi="fa-IR"/>
        </w:rPr>
        <w:t xml:space="preserve">. </w:t>
      </w:r>
      <w:r>
        <w:rPr>
          <w:rtl/>
          <w:lang w:bidi="fa-IR"/>
        </w:rPr>
        <w:t>صح</w:t>
      </w:r>
      <w:r w:rsidR="00FB36B4">
        <w:rPr>
          <w:rtl/>
          <w:lang w:bidi="fa-IR"/>
        </w:rPr>
        <w:t>ی</w:t>
      </w:r>
      <w:r>
        <w:rPr>
          <w:rtl/>
          <w:lang w:bidi="fa-IR"/>
        </w:rPr>
        <w:t>ح بخارى</w:t>
      </w:r>
      <w:r w:rsidR="00FB36B4">
        <w:rPr>
          <w:rtl/>
          <w:lang w:bidi="fa-IR"/>
        </w:rPr>
        <w:t xml:space="preserve">، </w:t>
      </w:r>
      <w:r>
        <w:rPr>
          <w:rtl/>
          <w:lang w:bidi="fa-IR"/>
        </w:rPr>
        <w:t>ج</w:t>
      </w:r>
      <w:r w:rsidR="00FB36B4">
        <w:rPr>
          <w:rtl/>
          <w:lang w:bidi="fa-IR"/>
        </w:rPr>
        <w:t xml:space="preserve"> </w:t>
      </w:r>
      <w:r>
        <w:rPr>
          <w:rtl/>
          <w:lang w:bidi="fa-IR"/>
        </w:rPr>
        <w:t>6</w:t>
      </w:r>
      <w:r w:rsidR="00FB36B4">
        <w:rPr>
          <w:rtl/>
          <w:lang w:bidi="fa-IR"/>
        </w:rPr>
        <w:t xml:space="preserve">، </w:t>
      </w:r>
      <w:r>
        <w:rPr>
          <w:rtl/>
          <w:lang w:bidi="fa-IR"/>
        </w:rPr>
        <w:t>ص</w:t>
      </w:r>
      <w:r w:rsidR="00FB36B4">
        <w:rPr>
          <w:rtl/>
          <w:lang w:bidi="fa-IR"/>
        </w:rPr>
        <w:t xml:space="preserve"> </w:t>
      </w:r>
      <w:r>
        <w:rPr>
          <w:rtl/>
          <w:lang w:bidi="fa-IR"/>
        </w:rPr>
        <w:t>581</w:t>
      </w:r>
      <w:r w:rsidR="00FB36B4">
        <w:rPr>
          <w:rtl/>
          <w:lang w:bidi="fa-IR"/>
        </w:rPr>
        <w:t xml:space="preserve">؛ </w:t>
      </w:r>
      <w:r>
        <w:rPr>
          <w:rtl/>
          <w:lang w:bidi="fa-IR"/>
        </w:rPr>
        <w:t>البرهان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330</w:t>
      </w:r>
      <w:r w:rsidR="00FB36B4">
        <w:rPr>
          <w:rtl/>
          <w:lang w:bidi="fa-IR"/>
        </w:rPr>
        <w:t xml:space="preserve">؛ </w:t>
      </w:r>
      <w:r>
        <w:rPr>
          <w:rtl/>
          <w:lang w:bidi="fa-IR"/>
        </w:rPr>
        <w:t>الاتقان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187</w:t>
      </w:r>
      <w:r w:rsidR="00FB36B4">
        <w:rPr>
          <w:rtl/>
          <w:lang w:bidi="fa-IR"/>
        </w:rPr>
        <w:t xml:space="preserve">؛ </w:t>
      </w:r>
      <w:r>
        <w:rPr>
          <w:rtl/>
          <w:lang w:bidi="fa-IR"/>
        </w:rPr>
        <w:t>قرآن در اسلام</w:t>
      </w:r>
      <w:r w:rsidR="00FB36B4">
        <w:rPr>
          <w:rtl/>
          <w:lang w:bidi="fa-IR"/>
        </w:rPr>
        <w:t xml:space="preserve">، </w:t>
      </w:r>
      <w:r>
        <w:rPr>
          <w:rtl/>
          <w:lang w:bidi="fa-IR"/>
        </w:rPr>
        <w:t>ص</w:t>
      </w:r>
      <w:r w:rsidR="00FB36B4">
        <w:rPr>
          <w:rtl/>
          <w:lang w:bidi="fa-IR"/>
        </w:rPr>
        <w:t xml:space="preserve"> </w:t>
      </w:r>
      <w:r>
        <w:rPr>
          <w:rtl/>
          <w:lang w:bidi="fa-IR"/>
        </w:rPr>
        <w:t>193</w:t>
      </w:r>
      <w:r w:rsidR="00FB36B4">
        <w:rPr>
          <w:rtl/>
          <w:lang w:bidi="fa-IR"/>
        </w:rPr>
        <w:t xml:space="preserve">. </w:t>
      </w:r>
    </w:p>
    <w:p w:rsidR="00FC5DC1" w:rsidRDefault="00762B70" w:rsidP="00A752A9">
      <w:pPr>
        <w:pStyle w:val="libFootnote"/>
        <w:rPr>
          <w:rtl/>
          <w:lang w:bidi="fa-IR"/>
        </w:rPr>
      </w:pPr>
      <w:r>
        <w:rPr>
          <w:rtl/>
          <w:lang w:bidi="fa-IR"/>
        </w:rPr>
        <w:t>11</w:t>
      </w:r>
      <w:r w:rsidR="00FB36B4">
        <w:rPr>
          <w:rtl/>
          <w:lang w:bidi="fa-IR"/>
        </w:rPr>
        <w:t xml:space="preserve">. </w:t>
      </w:r>
      <w:r>
        <w:rPr>
          <w:rtl/>
          <w:lang w:bidi="fa-IR"/>
        </w:rPr>
        <w:t>التمه</w:t>
      </w:r>
      <w:r w:rsidR="00FB36B4">
        <w:rPr>
          <w:rtl/>
          <w:lang w:bidi="fa-IR"/>
        </w:rPr>
        <w:t>ی</w:t>
      </w:r>
      <w:r>
        <w:rPr>
          <w:rtl/>
          <w:lang w:bidi="fa-IR"/>
        </w:rPr>
        <w:t>د</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348</w:t>
      </w:r>
      <w:r w:rsidR="00FB36B4">
        <w:rPr>
          <w:rtl/>
          <w:lang w:bidi="fa-IR"/>
        </w:rPr>
        <w:t xml:space="preserve">. </w:t>
      </w:r>
    </w:p>
    <w:p w:rsidR="00FC5DC1" w:rsidRDefault="00762B70" w:rsidP="00A752A9">
      <w:pPr>
        <w:pStyle w:val="libFootnote"/>
        <w:rPr>
          <w:rtl/>
          <w:lang w:bidi="fa-IR"/>
        </w:rPr>
      </w:pPr>
      <w:r>
        <w:rPr>
          <w:rtl/>
          <w:lang w:bidi="fa-IR"/>
        </w:rPr>
        <w:t>12</w:t>
      </w:r>
      <w:r w:rsidR="00FB36B4">
        <w:rPr>
          <w:rtl/>
          <w:lang w:bidi="fa-IR"/>
        </w:rPr>
        <w:t xml:space="preserve">. </w:t>
      </w:r>
      <w:r>
        <w:rPr>
          <w:rtl/>
          <w:lang w:bidi="fa-IR"/>
        </w:rPr>
        <w:t>الاتقان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187 و 188</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12</w:t>
      </w:r>
      <w:r w:rsidR="00FB36B4">
        <w:rPr>
          <w:rtl/>
          <w:lang w:bidi="fa-IR"/>
        </w:rPr>
        <w:t xml:space="preserve">، </w:t>
      </w:r>
      <w:r>
        <w:rPr>
          <w:rtl/>
          <w:lang w:bidi="fa-IR"/>
        </w:rPr>
        <w:t>ص</w:t>
      </w:r>
      <w:r w:rsidR="00FB36B4">
        <w:rPr>
          <w:rtl/>
          <w:lang w:bidi="fa-IR"/>
        </w:rPr>
        <w:t xml:space="preserve"> </w:t>
      </w:r>
      <w:r>
        <w:rPr>
          <w:rtl/>
          <w:lang w:bidi="fa-IR"/>
        </w:rPr>
        <w:t>122</w:t>
      </w:r>
      <w:r w:rsidR="00FB36B4">
        <w:rPr>
          <w:rtl/>
          <w:lang w:bidi="fa-IR"/>
        </w:rPr>
        <w:t xml:space="preserve">. </w:t>
      </w:r>
    </w:p>
    <w:p w:rsidR="00FC5DC1" w:rsidRDefault="00762B70" w:rsidP="00A752A9">
      <w:pPr>
        <w:pStyle w:val="libFootnote"/>
        <w:rPr>
          <w:rtl/>
          <w:lang w:bidi="fa-IR"/>
        </w:rPr>
      </w:pPr>
      <w:r>
        <w:rPr>
          <w:rtl/>
          <w:lang w:bidi="fa-IR"/>
        </w:rPr>
        <w:t>13</w:t>
      </w:r>
      <w:r w:rsidR="00FB36B4">
        <w:rPr>
          <w:rtl/>
          <w:lang w:bidi="fa-IR"/>
        </w:rPr>
        <w:t xml:space="preserve">. </w:t>
      </w:r>
      <w:r>
        <w:rPr>
          <w:rtl/>
          <w:lang w:bidi="fa-IR"/>
        </w:rPr>
        <w:t>التمه</w:t>
      </w:r>
      <w:r w:rsidR="00FB36B4">
        <w:rPr>
          <w:rtl/>
          <w:lang w:bidi="fa-IR"/>
        </w:rPr>
        <w:t>ی</w:t>
      </w:r>
      <w:r>
        <w:rPr>
          <w:rtl/>
          <w:lang w:bidi="fa-IR"/>
        </w:rPr>
        <w:t>د</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346</w:t>
      </w:r>
      <w:r w:rsidR="00FB36B4">
        <w:rPr>
          <w:rtl/>
          <w:lang w:bidi="fa-IR"/>
        </w:rPr>
        <w:t xml:space="preserve">. </w:t>
      </w:r>
    </w:p>
    <w:p w:rsidR="00FC5DC1" w:rsidRDefault="00762B70" w:rsidP="00A752A9">
      <w:pPr>
        <w:pStyle w:val="libFootnote"/>
        <w:rPr>
          <w:rtl/>
          <w:lang w:bidi="fa-IR"/>
        </w:rPr>
      </w:pPr>
      <w:r>
        <w:rPr>
          <w:rtl/>
          <w:lang w:bidi="fa-IR"/>
        </w:rPr>
        <w:t>14</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صح</w:t>
      </w:r>
      <w:r w:rsidR="00FB36B4">
        <w:rPr>
          <w:rtl/>
          <w:lang w:bidi="fa-IR"/>
        </w:rPr>
        <w:t>ی</w:t>
      </w:r>
      <w:r>
        <w:rPr>
          <w:rtl/>
          <w:lang w:bidi="fa-IR"/>
        </w:rPr>
        <w:t>ح بخارى</w:t>
      </w:r>
      <w:r w:rsidR="00FB36B4">
        <w:rPr>
          <w:rtl/>
          <w:lang w:bidi="fa-IR"/>
        </w:rPr>
        <w:t xml:space="preserve">، </w:t>
      </w:r>
      <w:r>
        <w:rPr>
          <w:rtl/>
          <w:lang w:bidi="fa-IR"/>
        </w:rPr>
        <w:t>ج</w:t>
      </w:r>
      <w:r w:rsidR="00FB36B4">
        <w:rPr>
          <w:rtl/>
          <w:lang w:bidi="fa-IR"/>
        </w:rPr>
        <w:t xml:space="preserve"> </w:t>
      </w:r>
      <w:r>
        <w:rPr>
          <w:rtl/>
          <w:lang w:bidi="fa-IR"/>
        </w:rPr>
        <w:t>6</w:t>
      </w:r>
      <w:r w:rsidR="00FB36B4">
        <w:rPr>
          <w:rtl/>
          <w:lang w:bidi="fa-IR"/>
        </w:rPr>
        <w:t xml:space="preserve">، </w:t>
      </w:r>
      <w:r>
        <w:rPr>
          <w:rtl/>
          <w:lang w:bidi="fa-IR"/>
        </w:rPr>
        <w:t>ص</w:t>
      </w:r>
      <w:r w:rsidR="00FB36B4">
        <w:rPr>
          <w:rtl/>
          <w:lang w:bidi="fa-IR"/>
        </w:rPr>
        <w:t xml:space="preserve"> </w:t>
      </w:r>
      <w:r>
        <w:rPr>
          <w:rtl/>
          <w:lang w:bidi="fa-IR"/>
        </w:rPr>
        <w:t>581</w:t>
      </w:r>
      <w:r w:rsidR="00FB36B4">
        <w:rPr>
          <w:rtl/>
          <w:lang w:bidi="fa-IR"/>
        </w:rPr>
        <w:t xml:space="preserve">، </w:t>
      </w:r>
      <w:r>
        <w:rPr>
          <w:rtl/>
          <w:lang w:bidi="fa-IR"/>
        </w:rPr>
        <w:t>ذ</w:t>
      </w:r>
      <w:r w:rsidR="00FB36B4">
        <w:rPr>
          <w:rtl/>
          <w:lang w:bidi="fa-IR"/>
        </w:rPr>
        <w:t>ی</w:t>
      </w:r>
      <w:r>
        <w:rPr>
          <w:rtl/>
          <w:lang w:bidi="fa-IR"/>
        </w:rPr>
        <w:t>ل حد</w:t>
      </w:r>
      <w:r w:rsidR="00FB36B4">
        <w:rPr>
          <w:rtl/>
          <w:lang w:bidi="fa-IR"/>
        </w:rPr>
        <w:t>ی</w:t>
      </w:r>
      <w:r>
        <w:rPr>
          <w:rtl/>
          <w:lang w:bidi="fa-IR"/>
        </w:rPr>
        <w:t>ث انس بن مالك</w:t>
      </w:r>
      <w:r w:rsidR="00FB36B4">
        <w:rPr>
          <w:rtl/>
          <w:lang w:bidi="fa-IR"/>
        </w:rPr>
        <w:t xml:space="preserve">. </w:t>
      </w:r>
    </w:p>
    <w:p w:rsidR="00FC5DC1" w:rsidRDefault="00762B70" w:rsidP="00A752A9">
      <w:pPr>
        <w:pStyle w:val="libFootnote"/>
        <w:rPr>
          <w:rtl/>
          <w:lang w:bidi="fa-IR"/>
        </w:rPr>
      </w:pPr>
      <w:r>
        <w:rPr>
          <w:rtl/>
          <w:lang w:bidi="fa-IR"/>
        </w:rPr>
        <w:t>15</w:t>
      </w:r>
      <w:r w:rsidR="00FB36B4">
        <w:rPr>
          <w:rtl/>
          <w:lang w:bidi="fa-IR"/>
        </w:rPr>
        <w:t xml:space="preserve">. </w:t>
      </w:r>
      <w:r>
        <w:rPr>
          <w:rtl/>
          <w:lang w:bidi="fa-IR"/>
        </w:rPr>
        <w:t>البرهان فى علوم القرآن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334</w:t>
      </w:r>
      <w:r w:rsidR="00FB36B4">
        <w:rPr>
          <w:rtl/>
          <w:lang w:bidi="fa-IR"/>
        </w:rPr>
        <w:t xml:space="preserve">؛ </w:t>
      </w:r>
      <w:r>
        <w:rPr>
          <w:rtl/>
          <w:lang w:bidi="fa-IR"/>
        </w:rPr>
        <w:t>قرآن در اسلام</w:t>
      </w:r>
      <w:r w:rsidR="00FB36B4">
        <w:rPr>
          <w:rtl/>
          <w:lang w:bidi="fa-IR"/>
        </w:rPr>
        <w:t xml:space="preserve">، </w:t>
      </w:r>
      <w:r>
        <w:rPr>
          <w:rtl/>
          <w:lang w:bidi="fa-IR"/>
        </w:rPr>
        <w:t>ص</w:t>
      </w:r>
      <w:r w:rsidR="00FB36B4">
        <w:rPr>
          <w:rtl/>
          <w:lang w:bidi="fa-IR"/>
        </w:rPr>
        <w:t xml:space="preserve"> </w:t>
      </w:r>
      <w:r>
        <w:rPr>
          <w:rtl/>
          <w:lang w:bidi="fa-IR"/>
        </w:rPr>
        <w:t>193</w:t>
      </w:r>
      <w:r w:rsidR="00FB36B4">
        <w:rPr>
          <w:rtl/>
          <w:lang w:bidi="fa-IR"/>
        </w:rPr>
        <w:t xml:space="preserve">. </w:t>
      </w:r>
    </w:p>
    <w:p w:rsidR="00FC5DC1" w:rsidRDefault="00762B70" w:rsidP="00A752A9">
      <w:pPr>
        <w:pStyle w:val="libFootnote"/>
        <w:rPr>
          <w:rtl/>
          <w:lang w:bidi="fa-IR"/>
        </w:rPr>
      </w:pPr>
      <w:r>
        <w:rPr>
          <w:rtl/>
          <w:lang w:bidi="fa-IR"/>
        </w:rPr>
        <w:t>16</w:t>
      </w:r>
      <w:r w:rsidR="00FB36B4">
        <w:rPr>
          <w:rtl/>
          <w:lang w:bidi="fa-IR"/>
        </w:rPr>
        <w:t xml:space="preserve">. </w:t>
      </w:r>
      <w:r>
        <w:rPr>
          <w:rtl/>
          <w:lang w:bidi="fa-IR"/>
        </w:rPr>
        <w:t>الاتقان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189</w:t>
      </w:r>
      <w:r w:rsidR="00FB36B4">
        <w:rPr>
          <w:rtl/>
          <w:lang w:bidi="fa-IR"/>
        </w:rPr>
        <w:t xml:space="preserve">. </w:t>
      </w:r>
    </w:p>
    <w:p w:rsidR="00FC5DC1" w:rsidRDefault="00762B70" w:rsidP="00A752A9">
      <w:pPr>
        <w:pStyle w:val="libFootnote"/>
        <w:rPr>
          <w:rtl/>
          <w:lang w:bidi="fa-IR"/>
        </w:rPr>
      </w:pPr>
      <w:r>
        <w:rPr>
          <w:rtl/>
          <w:lang w:bidi="fa-IR"/>
        </w:rPr>
        <w:t>17</w:t>
      </w:r>
      <w:r w:rsidR="00FB36B4">
        <w:rPr>
          <w:rtl/>
          <w:lang w:bidi="fa-IR"/>
        </w:rPr>
        <w:t xml:space="preserve">. </w:t>
      </w:r>
      <w:r>
        <w:rPr>
          <w:rtl/>
          <w:lang w:bidi="fa-IR"/>
        </w:rPr>
        <w:t>موجز علوم القرآن</w:t>
      </w:r>
      <w:r w:rsidR="00FB36B4">
        <w:rPr>
          <w:rtl/>
          <w:lang w:bidi="fa-IR"/>
        </w:rPr>
        <w:t xml:space="preserve">، </w:t>
      </w:r>
      <w:r>
        <w:rPr>
          <w:rtl/>
          <w:lang w:bidi="fa-IR"/>
        </w:rPr>
        <w:t>ص</w:t>
      </w:r>
      <w:r w:rsidR="00FB36B4">
        <w:rPr>
          <w:rtl/>
          <w:lang w:bidi="fa-IR"/>
        </w:rPr>
        <w:t xml:space="preserve"> </w:t>
      </w:r>
      <w:r>
        <w:rPr>
          <w:rtl/>
          <w:lang w:bidi="fa-IR"/>
        </w:rPr>
        <w:t>165</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12</w:t>
      </w:r>
      <w:r w:rsidR="00FB36B4">
        <w:rPr>
          <w:rtl/>
          <w:lang w:bidi="fa-IR"/>
        </w:rPr>
        <w:t xml:space="preserve">، </w:t>
      </w:r>
      <w:r>
        <w:rPr>
          <w:rtl/>
          <w:lang w:bidi="fa-IR"/>
        </w:rPr>
        <w:t>ص</w:t>
      </w:r>
      <w:r w:rsidR="00FB36B4">
        <w:rPr>
          <w:rtl/>
          <w:lang w:bidi="fa-IR"/>
        </w:rPr>
        <w:t xml:space="preserve"> </w:t>
      </w:r>
      <w:r>
        <w:rPr>
          <w:rtl/>
          <w:lang w:bidi="fa-IR"/>
        </w:rPr>
        <w:t>122</w:t>
      </w:r>
      <w:r w:rsidR="00FB36B4">
        <w:rPr>
          <w:rtl/>
          <w:lang w:bidi="fa-IR"/>
        </w:rPr>
        <w:t xml:space="preserve">. </w:t>
      </w:r>
    </w:p>
    <w:p w:rsidR="00FC5DC1" w:rsidRDefault="00762B70" w:rsidP="00A752A9">
      <w:pPr>
        <w:pStyle w:val="libFootnote"/>
        <w:rPr>
          <w:rtl/>
          <w:lang w:bidi="fa-IR"/>
        </w:rPr>
      </w:pPr>
      <w:r>
        <w:rPr>
          <w:rtl/>
          <w:lang w:bidi="fa-IR"/>
        </w:rPr>
        <w:t>18</w:t>
      </w:r>
      <w:r w:rsidR="00FB36B4">
        <w:rPr>
          <w:rtl/>
          <w:lang w:bidi="fa-IR"/>
        </w:rPr>
        <w:t xml:space="preserve">. </w:t>
      </w:r>
      <w:r>
        <w:rPr>
          <w:rtl/>
          <w:lang w:bidi="fa-IR"/>
        </w:rPr>
        <w:t>براى توض</w:t>
      </w:r>
      <w:r w:rsidR="00FB36B4">
        <w:rPr>
          <w:rtl/>
          <w:lang w:bidi="fa-IR"/>
        </w:rPr>
        <w:t>ی</w:t>
      </w:r>
      <w:r>
        <w:rPr>
          <w:rtl/>
          <w:lang w:bidi="fa-IR"/>
        </w:rPr>
        <w:t>ح ب</w:t>
      </w:r>
      <w:r w:rsidR="00FB36B4">
        <w:rPr>
          <w:rtl/>
          <w:lang w:bidi="fa-IR"/>
        </w:rPr>
        <w:t>ی</w:t>
      </w:r>
      <w:r>
        <w:rPr>
          <w:rtl/>
          <w:lang w:bidi="fa-IR"/>
        </w:rPr>
        <w:t>شتر ر</w:t>
      </w:r>
      <w:r w:rsidR="00FB36B4">
        <w:rPr>
          <w:rtl/>
          <w:lang w:bidi="fa-IR"/>
        </w:rPr>
        <w:t xml:space="preserve">. </w:t>
      </w:r>
      <w:r>
        <w:rPr>
          <w:rtl/>
          <w:lang w:bidi="fa-IR"/>
        </w:rPr>
        <w:t>ك</w:t>
      </w:r>
      <w:r w:rsidR="00FB36B4">
        <w:rPr>
          <w:rtl/>
          <w:lang w:bidi="fa-IR"/>
        </w:rPr>
        <w:t xml:space="preserve">: </w:t>
      </w:r>
      <w:r>
        <w:rPr>
          <w:rtl/>
          <w:lang w:bidi="fa-IR"/>
        </w:rPr>
        <w:t>بخش پنجم هم</w:t>
      </w:r>
      <w:r w:rsidR="00FB36B4">
        <w:rPr>
          <w:rtl/>
          <w:lang w:bidi="fa-IR"/>
        </w:rPr>
        <w:t>ی</w:t>
      </w:r>
      <w:r>
        <w:rPr>
          <w:rtl/>
          <w:lang w:bidi="fa-IR"/>
        </w:rPr>
        <w:t>ن كتاب</w:t>
      </w:r>
      <w:r w:rsidR="00FB36B4">
        <w:rPr>
          <w:rtl/>
          <w:lang w:bidi="fa-IR"/>
        </w:rPr>
        <w:t xml:space="preserve">. </w:t>
      </w:r>
    </w:p>
    <w:p w:rsidR="00FC5DC1" w:rsidRDefault="00762B70" w:rsidP="00A752A9">
      <w:pPr>
        <w:pStyle w:val="libFootnote"/>
        <w:rPr>
          <w:rtl/>
          <w:lang w:bidi="fa-IR"/>
        </w:rPr>
      </w:pPr>
      <w:r>
        <w:rPr>
          <w:rtl/>
          <w:lang w:bidi="fa-IR"/>
        </w:rPr>
        <w:t>19</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تار</w:t>
      </w:r>
      <w:r w:rsidR="00FB36B4">
        <w:rPr>
          <w:rtl/>
          <w:lang w:bidi="fa-IR"/>
        </w:rPr>
        <w:t>ی</w:t>
      </w:r>
      <w:r>
        <w:rPr>
          <w:rtl/>
          <w:lang w:bidi="fa-IR"/>
        </w:rPr>
        <w:t>خ قرآن</w:t>
      </w:r>
      <w:r w:rsidR="00FB36B4">
        <w:rPr>
          <w:rtl/>
          <w:lang w:bidi="fa-IR"/>
        </w:rPr>
        <w:t xml:space="preserve">، </w:t>
      </w:r>
      <w:r>
        <w:rPr>
          <w:rtl/>
          <w:lang w:bidi="fa-IR"/>
        </w:rPr>
        <w:t>ص</w:t>
      </w:r>
      <w:r w:rsidR="00FB36B4">
        <w:rPr>
          <w:rtl/>
          <w:lang w:bidi="fa-IR"/>
        </w:rPr>
        <w:t xml:space="preserve"> </w:t>
      </w:r>
      <w:r>
        <w:rPr>
          <w:rtl/>
          <w:lang w:bidi="fa-IR"/>
        </w:rPr>
        <w:t>459 - 464</w:t>
      </w:r>
      <w:r w:rsidR="00FB36B4">
        <w:rPr>
          <w:rtl/>
          <w:lang w:bidi="fa-IR"/>
        </w:rPr>
        <w:t xml:space="preserve">. </w:t>
      </w:r>
    </w:p>
    <w:p w:rsidR="00FC5DC1" w:rsidRDefault="00762B70" w:rsidP="00A752A9">
      <w:pPr>
        <w:pStyle w:val="libFootnote"/>
        <w:rPr>
          <w:rtl/>
          <w:lang w:bidi="fa-IR"/>
        </w:rPr>
      </w:pPr>
      <w:r>
        <w:rPr>
          <w:rtl/>
          <w:lang w:bidi="fa-IR"/>
        </w:rPr>
        <w:t>20</w:t>
      </w:r>
      <w:r w:rsidR="00FB36B4">
        <w:rPr>
          <w:rtl/>
          <w:lang w:bidi="fa-IR"/>
        </w:rPr>
        <w:t xml:space="preserve">. </w:t>
      </w:r>
      <w:r>
        <w:rPr>
          <w:rtl/>
          <w:lang w:bidi="fa-IR"/>
        </w:rPr>
        <w:t>البرهان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356</w:t>
      </w:r>
      <w:r w:rsidR="00FB36B4">
        <w:rPr>
          <w:rtl/>
          <w:lang w:bidi="fa-IR"/>
        </w:rPr>
        <w:t xml:space="preserve">؛ </w:t>
      </w:r>
      <w:r>
        <w:rPr>
          <w:rtl/>
          <w:lang w:bidi="fa-IR"/>
        </w:rPr>
        <w:t>الاتقان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197</w:t>
      </w:r>
      <w:r w:rsidR="00FB36B4">
        <w:rPr>
          <w:rtl/>
          <w:lang w:bidi="fa-IR"/>
        </w:rPr>
        <w:t xml:space="preserve">. </w:t>
      </w:r>
    </w:p>
    <w:p w:rsidR="00FC5DC1" w:rsidRDefault="00762B70" w:rsidP="00A752A9">
      <w:pPr>
        <w:pStyle w:val="libFootnote"/>
        <w:rPr>
          <w:rtl/>
          <w:lang w:bidi="fa-IR"/>
        </w:rPr>
      </w:pPr>
      <w:r>
        <w:rPr>
          <w:rtl/>
          <w:lang w:bidi="fa-IR"/>
        </w:rPr>
        <w:t>21</w:t>
      </w:r>
      <w:r w:rsidR="00FB36B4">
        <w:rPr>
          <w:rtl/>
          <w:lang w:bidi="fa-IR"/>
        </w:rPr>
        <w:t xml:space="preserve">. </w:t>
      </w:r>
      <w:r>
        <w:rPr>
          <w:rtl/>
          <w:lang w:bidi="fa-IR"/>
        </w:rPr>
        <w:t>الاتقان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194</w:t>
      </w:r>
      <w:r w:rsidR="00FB36B4">
        <w:rPr>
          <w:rtl/>
          <w:lang w:bidi="fa-IR"/>
        </w:rPr>
        <w:t xml:space="preserve">. </w:t>
      </w:r>
    </w:p>
    <w:p w:rsidR="00FC5DC1" w:rsidRDefault="00762B70" w:rsidP="00A752A9">
      <w:pPr>
        <w:pStyle w:val="libFootnote"/>
        <w:rPr>
          <w:rtl/>
          <w:lang w:bidi="fa-IR"/>
        </w:rPr>
      </w:pPr>
      <w:r>
        <w:rPr>
          <w:rtl/>
          <w:lang w:bidi="fa-IR"/>
        </w:rPr>
        <w:t>22</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12</w:t>
      </w:r>
      <w:r w:rsidR="00FB36B4">
        <w:rPr>
          <w:rtl/>
          <w:lang w:bidi="fa-IR"/>
        </w:rPr>
        <w:t xml:space="preserve">، </w:t>
      </w:r>
      <w:r>
        <w:rPr>
          <w:rtl/>
          <w:lang w:bidi="fa-IR"/>
        </w:rPr>
        <w:t>ص</w:t>
      </w:r>
      <w:r w:rsidR="00FB36B4">
        <w:rPr>
          <w:rtl/>
          <w:lang w:bidi="fa-IR"/>
        </w:rPr>
        <w:t xml:space="preserve"> </w:t>
      </w:r>
      <w:r>
        <w:rPr>
          <w:rtl/>
          <w:lang w:bidi="fa-IR"/>
        </w:rPr>
        <w:t>126</w:t>
      </w:r>
      <w:r w:rsidR="00FB36B4">
        <w:rPr>
          <w:rtl/>
          <w:lang w:bidi="fa-IR"/>
        </w:rPr>
        <w:t xml:space="preserve">. </w:t>
      </w:r>
    </w:p>
    <w:p w:rsidR="00FC5DC1" w:rsidRDefault="00762B70" w:rsidP="00A752A9">
      <w:pPr>
        <w:pStyle w:val="libFootnote"/>
        <w:rPr>
          <w:rtl/>
          <w:lang w:bidi="fa-IR"/>
        </w:rPr>
      </w:pPr>
      <w:r>
        <w:rPr>
          <w:rtl/>
          <w:lang w:bidi="fa-IR"/>
        </w:rPr>
        <w:t>23</w:t>
      </w:r>
      <w:r w:rsidR="00FB36B4">
        <w:rPr>
          <w:rtl/>
          <w:lang w:bidi="fa-IR"/>
        </w:rPr>
        <w:t xml:space="preserve">. </w:t>
      </w:r>
      <w:r>
        <w:rPr>
          <w:rtl/>
          <w:lang w:bidi="fa-IR"/>
        </w:rPr>
        <w:t>علامه</w:t>
      </w:r>
      <w:r w:rsidR="00FB36B4">
        <w:rPr>
          <w:rtl/>
          <w:lang w:bidi="fa-IR"/>
        </w:rPr>
        <w:t xml:space="preserve">، </w:t>
      </w:r>
      <w:r>
        <w:rPr>
          <w:rtl/>
          <w:lang w:bidi="fa-IR"/>
        </w:rPr>
        <w:t>جمع در زمان رسول خدا</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را به حساب ن</w:t>
      </w:r>
      <w:r w:rsidR="00FB36B4">
        <w:rPr>
          <w:rtl/>
          <w:lang w:bidi="fa-IR"/>
        </w:rPr>
        <w:t>ی</w:t>
      </w:r>
      <w:r>
        <w:rPr>
          <w:rtl/>
          <w:lang w:bidi="fa-IR"/>
        </w:rPr>
        <w:t>اورده و به هم</w:t>
      </w:r>
      <w:r w:rsidR="00FB36B4">
        <w:rPr>
          <w:rtl/>
          <w:lang w:bidi="fa-IR"/>
        </w:rPr>
        <w:t>ی</w:t>
      </w:r>
      <w:r>
        <w:rPr>
          <w:rtl/>
          <w:lang w:bidi="fa-IR"/>
        </w:rPr>
        <w:t xml:space="preserve">ن جهت به هر </w:t>
      </w:r>
      <w:r w:rsidR="00FB36B4">
        <w:rPr>
          <w:rtl/>
          <w:lang w:bidi="fa-IR"/>
        </w:rPr>
        <w:t>ی</w:t>
      </w:r>
      <w:r>
        <w:rPr>
          <w:rtl/>
          <w:lang w:bidi="fa-IR"/>
        </w:rPr>
        <w:t>ك از جمع ابوبكر و عثمان</w:t>
      </w:r>
      <w:r w:rsidR="00FB36B4">
        <w:rPr>
          <w:rtl/>
          <w:lang w:bidi="fa-IR"/>
        </w:rPr>
        <w:t xml:space="preserve">، </w:t>
      </w:r>
      <w:r>
        <w:rPr>
          <w:rtl/>
          <w:lang w:bidi="fa-IR"/>
        </w:rPr>
        <w:t>جمع اول و دوم</w:t>
      </w:r>
      <w:r w:rsidR="00FB36B4">
        <w:rPr>
          <w:rtl/>
          <w:lang w:bidi="fa-IR"/>
        </w:rPr>
        <w:t xml:space="preserve">، </w:t>
      </w:r>
      <w:r>
        <w:rPr>
          <w:rtl/>
          <w:lang w:bidi="fa-IR"/>
        </w:rPr>
        <w:t>اطلاق نموده است</w:t>
      </w:r>
      <w:r w:rsidR="00FB36B4">
        <w:rPr>
          <w:rtl/>
          <w:lang w:bidi="fa-IR"/>
        </w:rPr>
        <w:t xml:space="preserve">. </w:t>
      </w:r>
    </w:p>
    <w:p w:rsidR="00FC5DC1" w:rsidRDefault="00762B70" w:rsidP="00A752A9">
      <w:pPr>
        <w:pStyle w:val="libFootnote"/>
        <w:rPr>
          <w:rtl/>
          <w:lang w:bidi="fa-IR"/>
        </w:rPr>
      </w:pPr>
      <w:r>
        <w:rPr>
          <w:rtl/>
          <w:lang w:bidi="fa-IR"/>
        </w:rPr>
        <w:t>24</w:t>
      </w:r>
      <w:r w:rsidR="00FB36B4">
        <w:rPr>
          <w:rtl/>
          <w:lang w:bidi="fa-IR"/>
        </w:rPr>
        <w:t xml:space="preserve">. </w:t>
      </w:r>
      <w:r>
        <w:rPr>
          <w:rtl/>
          <w:lang w:bidi="fa-IR"/>
        </w:rPr>
        <w:t>قرآن در اسلام</w:t>
      </w:r>
      <w:r w:rsidR="00FB36B4">
        <w:rPr>
          <w:rtl/>
          <w:lang w:bidi="fa-IR"/>
        </w:rPr>
        <w:t xml:space="preserve">، </w:t>
      </w:r>
      <w:r>
        <w:rPr>
          <w:rtl/>
          <w:lang w:bidi="fa-IR"/>
        </w:rPr>
        <w:t>ص</w:t>
      </w:r>
      <w:r w:rsidR="00FB36B4">
        <w:rPr>
          <w:rtl/>
          <w:lang w:bidi="fa-IR"/>
        </w:rPr>
        <w:t xml:space="preserve"> </w:t>
      </w:r>
      <w:r>
        <w:rPr>
          <w:rtl/>
          <w:lang w:bidi="fa-IR"/>
        </w:rPr>
        <w:t>195 و 196</w:t>
      </w:r>
      <w:r w:rsidR="00FB36B4">
        <w:rPr>
          <w:rtl/>
          <w:lang w:bidi="fa-IR"/>
        </w:rPr>
        <w:t xml:space="preserve">. </w:t>
      </w:r>
    </w:p>
    <w:p w:rsidR="00FC5DC1" w:rsidRDefault="00762B70" w:rsidP="00A752A9">
      <w:pPr>
        <w:pStyle w:val="libFootnote"/>
        <w:rPr>
          <w:rtl/>
          <w:lang w:bidi="fa-IR"/>
        </w:rPr>
      </w:pPr>
      <w:r>
        <w:rPr>
          <w:rtl/>
          <w:lang w:bidi="fa-IR"/>
        </w:rPr>
        <w:t>25</w:t>
      </w:r>
      <w:r w:rsidR="00FB36B4">
        <w:rPr>
          <w:rtl/>
          <w:lang w:bidi="fa-IR"/>
        </w:rPr>
        <w:t xml:space="preserve">. </w:t>
      </w:r>
      <w:r>
        <w:rPr>
          <w:rtl/>
          <w:lang w:bidi="fa-IR"/>
        </w:rPr>
        <w:t>بحار الانوار</w:t>
      </w:r>
      <w:r w:rsidR="00FB36B4">
        <w:rPr>
          <w:rtl/>
          <w:lang w:bidi="fa-IR"/>
        </w:rPr>
        <w:t xml:space="preserve">، </w:t>
      </w:r>
      <w:r>
        <w:rPr>
          <w:rtl/>
          <w:lang w:bidi="fa-IR"/>
        </w:rPr>
        <w:t>ج</w:t>
      </w:r>
      <w:r w:rsidR="00FB36B4">
        <w:rPr>
          <w:rtl/>
          <w:lang w:bidi="fa-IR"/>
        </w:rPr>
        <w:t xml:space="preserve"> </w:t>
      </w:r>
      <w:r>
        <w:rPr>
          <w:rtl/>
          <w:lang w:bidi="fa-IR"/>
        </w:rPr>
        <w:t>89</w:t>
      </w:r>
      <w:r w:rsidR="00FB36B4">
        <w:rPr>
          <w:rtl/>
          <w:lang w:bidi="fa-IR"/>
        </w:rPr>
        <w:t xml:space="preserve">، </w:t>
      </w:r>
      <w:r>
        <w:rPr>
          <w:rtl/>
          <w:lang w:bidi="fa-IR"/>
        </w:rPr>
        <w:t>ص</w:t>
      </w:r>
      <w:r w:rsidR="00FB36B4">
        <w:rPr>
          <w:rtl/>
          <w:lang w:bidi="fa-IR"/>
        </w:rPr>
        <w:t xml:space="preserve"> </w:t>
      </w:r>
      <w:r>
        <w:rPr>
          <w:rtl/>
          <w:lang w:bidi="fa-IR"/>
        </w:rPr>
        <w:t>42</w:t>
      </w:r>
      <w:r w:rsidR="00FB36B4">
        <w:rPr>
          <w:rtl/>
          <w:lang w:bidi="fa-IR"/>
        </w:rPr>
        <w:t xml:space="preserve">. </w:t>
      </w:r>
    </w:p>
    <w:p w:rsidR="00FC5DC1" w:rsidRDefault="00762B70" w:rsidP="00A752A9">
      <w:pPr>
        <w:pStyle w:val="libFootnote"/>
        <w:rPr>
          <w:rtl/>
          <w:lang w:bidi="fa-IR"/>
        </w:rPr>
      </w:pPr>
      <w:r>
        <w:rPr>
          <w:rtl/>
          <w:lang w:bidi="fa-IR"/>
        </w:rPr>
        <w:t>26</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الاتقان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183</w:t>
      </w:r>
      <w:r w:rsidR="00FB36B4">
        <w:rPr>
          <w:rtl/>
          <w:lang w:bidi="fa-IR"/>
        </w:rPr>
        <w:t xml:space="preserve">، </w:t>
      </w:r>
      <w:r>
        <w:rPr>
          <w:rtl/>
          <w:lang w:bidi="fa-IR"/>
        </w:rPr>
        <w:t>188 و 189</w:t>
      </w:r>
      <w:r w:rsidR="00FB36B4">
        <w:rPr>
          <w:rtl/>
          <w:lang w:bidi="fa-IR"/>
        </w:rPr>
        <w:t xml:space="preserve">؛ </w:t>
      </w:r>
      <w:r>
        <w:rPr>
          <w:rtl/>
          <w:lang w:bidi="fa-IR"/>
        </w:rPr>
        <w:t>البرهان</w:t>
      </w:r>
      <w:r w:rsidR="00FB36B4">
        <w:rPr>
          <w:rtl/>
          <w:lang w:bidi="fa-IR"/>
        </w:rPr>
        <w:t xml:space="preserve">، </w:t>
      </w:r>
      <w:r>
        <w:rPr>
          <w:rtl/>
          <w:lang w:bidi="fa-IR"/>
        </w:rPr>
        <w:t>ج</w:t>
      </w:r>
      <w:r w:rsidR="00FB36B4">
        <w:rPr>
          <w:rtl/>
          <w:lang w:bidi="fa-IR"/>
        </w:rPr>
        <w:t xml:space="preserve"> </w:t>
      </w:r>
      <w:r>
        <w:rPr>
          <w:rtl/>
          <w:lang w:bidi="fa-IR"/>
        </w:rPr>
        <w:t>1 ص</w:t>
      </w:r>
      <w:r w:rsidR="00FB36B4">
        <w:rPr>
          <w:rtl/>
          <w:lang w:bidi="fa-IR"/>
        </w:rPr>
        <w:t xml:space="preserve"> </w:t>
      </w:r>
      <w:r>
        <w:rPr>
          <w:rtl/>
          <w:lang w:bidi="fa-IR"/>
        </w:rPr>
        <w:t>333</w:t>
      </w:r>
      <w:r w:rsidR="00FB36B4">
        <w:rPr>
          <w:rtl/>
          <w:lang w:bidi="fa-IR"/>
        </w:rPr>
        <w:t xml:space="preserve">؛ </w:t>
      </w:r>
      <w:r>
        <w:rPr>
          <w:rtl/>
          <w:lang w:bidi="fa-IR"/>
        </w:rPr>
        <w:t>مناهل العرفان</w:t>
      </w:r>
      <w:r w:rsidR="00FB36B4">
        <w:rPr>
          <w:rtl/>
          <w:lang w:bidi="fa-IR"/>
        </w:rPr>
        <w:t xml:space="preserve">، </w:t>
      </w:r>
      <w:r>
        <w:rPr>
          <w:rtl/>
          <w:lang w:bidi="fa-IR"/>
        </w:rPr>
        <w:t>ج</w:t>
      </w:r>
      <w:r w:rsidR="00FB36B4">
        <w:rPr>
          <w:rtl/>
          <w:lang w:bidi="fa-IR"/>
        </w:rPr>
        <w:t xml:space="preserve"> </w:t>
      </w:r>
      <w:r>
        <w:rPr>
          <w:rtl/>
          <w:lang w:bidi="fa-IR"/>
        </w:rPr>
        <w:t>1 ص</w:t>
      </w:r>
      <w:r w:rsidR="00FB36B4">
        <w:rPr>
          <w:rtl/>
          <w:lang w:bidi="fa-IR"/>
        </w:rPr>
        <w:t xml:space="preserve"> </w:t>
      </w:r>
      <w:r>
        <w:rPr>
          <w:rtl/>
          <w:lang w:bidi="fa-IR"/>
        </w:rPr>
        <w:t>253</w:t>
      </w:r>
      <w:r w:rsidR="00FB36B4">
        <w:rPr>
          <w:rtl/>
          <w:lang w:bidi="fa-IR"/>
        </w:rPr>
        <w:t xml:space="preserve">. </w:t>
      </w:r>
    </w:p>
    <w:p w:rsidR="00FC5DC1" w:rsidRDefault="00762B70" w:rsidP="00A752A9">
      <w:pPr>
        <w:pStyle w:val="libFootnote"/>
        <w:rPr>
          <w:rtl/>
          <w:lang w:bidi="fa-IR"/>
        </w:rPr>
      </w:pPr>
      <w:r>
        <w:rPr>
          <w:rtl/>
          <w:lang w:bidi="fa-IR"/>
        </w:rPr>
        <w:t>27</w:t>
      </w:r>
      <w:r w:rsidR="00FB36B4">
        <w:rPr>
          <w:rtl/>
          <w:lang w:bidi="fa-IR"/>
        </w:rPr>
        <w:t xml:space="preserve">. </w:t>
      </w:r>
      <w:r>
        <w:rPr>
          <w:rtl/>
          <w:lang w:bidi="fa-IR"/>
        </w:rPr>
        <w:t>همان</w:t>
      </w:r>
      <w:r w:rsidR="00FB36B4">
        <w:rPr>
          <w:rtl/>
          <w:lang w:bidi="fa-IR"/>
        </w:rPr>
        <w:t xml:space="preserve">، </w:t>
      </w:r>
      <w:r>
        <w:rPr>
          <w:rtl/>
          <w:lang w:bidi="fa-IR"/>
        </w:rPr>
        <w:t>ص</w:t>
      </w:r>
      <w:r w:rsidR="00FB36B4">
        <w:rPr>
          <w:rtl/>
          <w:lang w:bidi="fa-IR"/>
        </w:rPr>
        <w:t xml:space="preserve"> </w:t>
      </w:r>
      <w:r>
        <w:rPr>
          <w:rtl/>
          <w:lang w:bidi="fa-IR"/>
        </w:rPr>
        <w:t>164-162</w:t>
      </w:r>
      <w:r w:rsidR="00FB36B4">
        <w:rPr>
          <w:rtl/>
          <w:lang w:bidi="fa-IR"/>
        </w:rPr>
        <w:t xml:space="preserve">؛ </w:t>
      </w:r>
      <w:r>
        <w:rPr>
          <w:rtl/>
          <w:lang w:bidi="fa-IR"/>
        </w:rPr>
        <w:t>زنجانى</w:t>
      </w:r>
      <w:r w:rsidR="00FB36B4">
        <w:rPr>
          <w:rtl/>
          <w:lang w:bidi="fa-IR"/>
        </w:rPr>
        <w:t xml:space="preserve">، </w:t>
      </w:r>
      <w:r>
        <w:rPr>
          <w:rtl/>
          <w:lang w:bidi="fa-IR"/>
        </w:rPr>
        <w:t>تار</w:t>
      </w:r>
      <w:r w:rsidR="00FB36B4">
        <w:rPr>
          <w:rtl/>
          <w:lang w:bidi="fa-IR"/>
        </w:rPr>
        <w:t>ی</w:t>
      </w:r>
      <w:r>
        <w:rPr>
          <w:rtl/>
          <w:lang w:bidi="fa-IR"/>
        </w:rPr>
        <w:t>خ القرآن</w:t>
      </w:r>
      <w:r w:rsidR="00FB36B4">
        <w:rPr>
          <w:rtl/>
          <w:lang w:bidi="fa-IR"/>
        </w:rPr>
        <w:t xml:space="preserve">، </w:t>
      </w:r>
      <w:r>
        <w:rPr>
          <w:rtl/>
          <w:lang w:bidi="fa-IR"/>
        </w:rPr>
        <w:t>ص</w:t>
      </w:r>
      <w:r w:rsidR="00FB36B4">
        <w:rPr>
          <w:rtl/>
          <w:lang w:bidi="fa-IR"/>
        </w:rPr>
        <w:t xml:space="preserve"> </w:t>
      </w:r>
      <w:r>
        <w:rPr>
          <w:rtl/>
          <w:lang w:bidi="fa-IR"/>
        </w:rPr>
        <w:t>60-53</w:t>
      </w:r>
      <w:r w:rsidR="00FB36B4">
        <w:rPr>
          <w:rtl/>
          <w:lang w:bidi="fa-IR"/>
        </w:rPr>
        <w:t xml:space="preserve">. </w:t>
      </w:r>
    </w:p>
    <w:p w:rsidR="00FC5DC1" w:rsidRDefault="00762B70" w:rsidP="00A752A9">
      <w:pPr>
        <w:pStyle w:val="libFootnote"/>
        <w:rPr>
          <w:rtl/>
          <w:lang w:bidi="fa-IR"/>
        </w:rPr>
      </w:pPr>
      <w:r>
        <w:rPr>
          <w:rtl/>
          <w:lang w:bidi="fa-IR"/>
        </w:rPr>
        <w:t>28</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س</w:t>
      </w:r>
      <w:r w:rsidR="00FB36B4">
        <w:rPr>
          <w:rtl/>
          <w:lang w:bidi="fa-IR"/>
        </w:rPr>
        <w:t>ی</w:t>
      </w:r>
      <w:r>
        <w:rPr>
          <w:rtl/>
          <w:lang w:bidi="fa-IR"/>
        </w:rPr>
        <w:t>دمحمد باقر حجتى</w:t>
      </w:r>
      <w:r w:rsidR="00FB36B4">
        <w:rPr>
          <w:rtl/>
          <w:lang w:bidi="fa-IR"/>
        </w:rPr>
        <w:t xml:space="preserve">، </w:t>
      </w:r>
      <w:r>
        <w:rPr>
          <w:rtl/>
          <w:lang w:bidi="fa-IR"/>
        </w:rPr>
        <w:t>تار</w:t>
      </w:r>
      <w:r w:rsidR="00FB36B4">
        <w:rPr>
          <w:rtl/>
          <w:lang w:bidi="fa-IR"/>
        </w:rPr>
        <w:t>ی</w:t>
      </w:r>
      <w:r>
        <w:rPr>
          <w:rtl/>
          <w:lang w:bidi="fa-IR"/>
        </w:rPr>
        <w:t>خ قرآن</w:t>
      </w:r>
      <w:r w:rsidR="00FB36B4">
        <w:rPr>
          <w:rtl/>
          <w:lang w:bidi="fa-IR"/>
        </w:rPr>
        <w:t xml:space="preserve">، </w:t>
      </w:r>
      <w:r>
        <w:rPr>
          <w:rtl/>
          <w:lang w:bidi="fa-IR"/>
        </w:rPr>
        <w:t>ص</w:t>
      </w:r>
      <w:r w:rsidR="00FB36B4">
        <w:rPr>
          <w:rtl/>
          <w:lang w:bidi="fa-IR"/>
        </w:rPr>
        <w:t xml:space="preserve"> </w:t>
      </w:r>
      <w:r>
        <w:rPr>
          <w:rtl/>
          <w:lang w:bidi="fa-IR"/>
        </w:rPr>
        <w:t>212</w:t>
      </w:r>
      <w:r w:rsidR="00FB36B4">
        <w:rPr>
          <w:rtl/>
          <w:lang w:bidi="fa-IR"/>
        </w:rPr>
        <w:t xml:space="preserve">. </w:t>
      </w:r>
    </w:p>
    <w:p w:rsidR="00FC5DC1" w:rsidRDefault="00762B70" w:rsidP="00A752A9">
      <w:pPr>
        <w:pStyle w:val="libFootnote"/>
        <w:rPr>
          <w:rtl/>
          <w:lang w:bidi="fa-IR"/>
        </w:rPr>
      </w:pPr>
      <w:r>
        <w:rPr>
          <w:rtl/>
          <w:lang w:bidi="fa-IR"/>
        </w:rPr>
        <w:lastRenderedPageBreak/>
        <w:t>29</w:t>
      </w:r>
      <w:r w:rsidR="00FB36B4">
        <w:rPr>
          <w:rtl/>
          <w:lang w:bidi="fa-IR"/>
        </w:rPr>
        <w:t xml:space="preserve">. </w:t>
      </w:r>
      <w:r>
        <w:rPr>
          <w:rtl/>
          <w:lang w:bidi="fa-IR"/>
        </w:rPr>
        <w:t>رسم عثمانى همان طر</w:t>
      </w:r>
      <w:r w:rsidR="00FB36B4">
        <w:rPr>
          <w:rtl/>
          <w:lang w:bidi="fa-IR"/>
        </w:rPr>
        <w:t>ی</w:t>
      </w:r>
      <w:r>
        <w:rPr>
          <w:rtl/>
          <w:lang w:bidi="fa-IR"/>
        </w:rPr>
        <w:t>قه نگارش و كتابت قرآن در زمان عثمان است كه مصاحف چندگانه را با آن نوشتند</w:t>
      </w:r>
      <w:r w:rsidR="00FB36B4">
        <w:rPr>
          <w:rtl/>
          <w:lang w:bidi="fa-IR"/>
        </w:rPr>
        <w:t xml:space="preserve">. </w:t>
      </w:r>
      <w:r>
        <w:rPr>
          <w:rtl/>
          <w:lang w:bidi="fa-IR"/>
        </w:rPr>
        <w:t>ا</w:t>
      </w:r>
      <w:r w:rsidR="00FB36B4">
        <w:rPr>
          <w:rtl/>
          <w:lang w:bidi="fa-IR"/>
        </w:rPr>
        <w:t>ی</w:t>
      </w:r>
      <w:r>
        <w:rPr>
          <w:rtl/>
          <w:lang w:bidi="fa-IR"/>
        </w:rPr>
        <w:t>ن رسم</w:t>
      </w:r>
      <w:r w:rsidR="00FB36B4">
        <w:rPr>
          <w:rtl/>
          <w:lang w:bidi="fa-IR"/>
        </w:rPr>
        <w:t xml:space="preserve"> </w:t>
      </w:r>
      <w:r>
        <w:rPr>
          <w:rtl/>
          <w:lang w:bidi="fa-IR"/>
        </w:rPr>
        <w:t>الخط</w:t>
      </w:r>
      <w:r w:rsidR="00FB36B4">
        <w:rPr>
          <w:rtl/>
          <w:lang w:bidi="fa-IR"/>
        </w:rPr>
        <w:t xml:space="preserve">، </w:t>
      </w:r>
      <w:r>
        <w:rPr>
          <w:rtl/>
          <w:lang w:bidi="fa-IR"/>
        </w:rPr>
        <w:t>علاوه بر فقدان علا</w:t>
      </w:r>
      <w:r w:rsidR="00FB36B4">
        <w:rPr>
          <w:rtl/>
          <w:lang w:bidi="fa-IR"/>
        </w:rPr>
        <w:t>ی</w:t>
      </w:r>
      <w:r>
        <w:rPr>
          <w:rtl/>
          <w:lang w:bidi="fa-IR"/>
        </w:rPr>
        <w:t>م مشخّصه</w:t>
      </w:r>
      <w:r w:rsidR="00FB36B4">
        <w:rPr>
          <w:rtl/>
          <w:lang w:bidi="fa-IR"/>
        </w:rPr>
        <w:t xml:space="preserve">، </w:t>
      </w:r>
      <w:r>
        <w:rPr>
          <w:rtl/>
          <w:lang w:bidi="fa-IR"/>
        </w:rPr>
        <w:t>در بس</w:t>
      </w:r>
      <w:r w:rsidR="00FB36B4">
        <w:rPr>
          <w:rtl/>
          <w:lang w:bidi="fa-IR"/>
        </w:rPr>
        <w:t>ی</w:t>
      </w:r>
      <w:r>
        <w:rPr>
          <w:rtl/>
          <w:lang w:bidi="fa-IR"/>
        </w:rPr>
        <w:t>ارى از موارد صورت مكتوب كلمه در آن حاكى از صورت ملفوظ نبود</w:t>
      </w:r>
      <w:r w:rsidR="00FB36B4">
        <w:rPr>
          <w:rtl/>
          <w:lang w:bidi="fa-IR"/>
        </w:rPr>
        <w:t xml:space="preserve">. </w:t>
      </w:r>
      <w:r>
        <w:rPr>
          <w:rtl/>
          <w:lang w:bidi="fa-IR"/>
        </w:rPr>
        <w:t>بعدها مسلمانان هم</w:t>
      </w:r>
      <w:r w:rsidR="00FB36B4">
        <w:rPr>
          <w:rtl/>
          <w:lang w:bidi="fa-IR"/>
        </w:rPr>
        <w:t>ی</w:t>
      </w:r>
      <w:r>
        <w:rPr>
          <w:rtl/>
          <w:lang w:bidi="fa-IR"/>
        </w:rPr>
        <w:t>ن رسم عثمانى را از آن جهت كه اصحاب پ</w:t>
      </w:r>
      <w:r w:rsidR="00FB36B4">
        <w:rPr>
          <w:rtl/>
          <w:lang w:bidi="fa-IR"/>
        </w:rPr>
        <w:t>ی</w:t>
      </w:r>
      <w:r>
        <w:rPr>
          <w:rtl/>
          <w:lang w:bidi="fa-IR"/>
        </w:rPr>
        <w:t>امبر آن را نوشته</w:t>
      </w:r>
      <w:r w:rsidR="00FB36B4">
        <w:rPr>
          <w:rtl/>
          <w:lang w:bidi="fa-IR"/>
        </w:rPr>
        <w:t xml:space="preserve"> </w:t>
      </w:r>
      <w:r>
        <w:rPr>
          <w:rtl/>
          <w:lang w:bidi="fa-IR"/>
        </w:rPr>
        <w:t>اند به عنوان تبرّك و ت</w:t>
      </w:r>
      <w:r w:rsidR="00FB36B4">
        <w:rPr>
          <w:rtl/>
          <w:lang w:bidi="fa-IR"/>
        </w:rPr>
        <w:t>ی</w:t>
      </w:r>
      <w:r>
        <w:rPr>
          <w:rtl/>
          <w:lang w:bidi="fa-IR"/>
        </w:rPr>
        <w:t>مّن حفظ نمودند</w:t>
      </w:r>
      <w:r w:rsidR="00FB36B4">
        <w:rPr>
          <w:rtl/>
          <w:lang w:bidi="fa-IR"/>
        </w:rPr>
        <w:t xml:space="preserve">. </w:t>
      </w:r>
    </w:p>
    <w:p w:rsidR="00FC5DC1" w:rsidRDefault="00762B70" w:rsidP="00A752A9">
      <w:pPr>
        <w:pStyle w:val="libFootnote"/>
        <w:rPr>
          <w:rtl/>
          <w:lang w:bidi="fa-IR"/>
        </w:rPr>
      </w:pPr>
      <w:r>
        <w:rPr>
          <w:rtl/>
          <w:lang w:bidi="fa-IR"/>
        </w:rPr>
        <w:t>30</w:t>
      </w:r>
      <w:r w:rsidR="00FB36B4">
        <w:rPr>
          <w:rtl/>
          <w:lang w:bidi="fa-IR"/>
        </w:rPr>
        <w:t xml:space="preserve">. </w:t>
      </w:r>
      <w:r>
        <w:rPr>
          <w:rtl/>
          <w:lang w:bidi="fa-IR"/>
        </w:rPr>
        <w:t>شاعر و تابعى مشهور كه ب</w:t>
      </w:r>
      <w:r w:rsidR="00FB36B4">
        <w:rPr>
          <w:rtl/>
          <w:lang w:bidi="fa-IR"/>
        </w:rPr>
        <w:t>ی</w:t>
      </w:r>
      <w:r>
        <w:rPr>
          <w:rtl/>
          <w:lang w:bidi="fa-IR"/>
        </w:rPr>
        <w:t>شتر</w:t>
      </w:r>
      <w:r w:rsidR="00FB36B4">
        <w:rPr>
          <w:rtl/>
          <w:lang w:bidi="fa-IR"/>
        </w:rPr>
        <w:t xml:space="preserve">، </w:t>
      </w:r>
      <w:r>
        <w:rPr>
          <w:rtl/>
          <w:lang w:bidi="fa-IR"/>
        </w:rPr>
        <w:t>از او به عنوان صحابى امام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و واضع علم نحو نام برده مى</w:t>
      </w:r>
      <w:r w:rsidR="00FB36B4">
        <w:rPr>
          <w:rtl/>
          <w:lang w:bidi="fa-IR"/>
        </w:rPr>
        <w:t xml:space="preserve"> </w:t>
      </w:r>
      <w:r>
        <w:rPr>
          <w:rtl/>
          <w:lang w:bidi="fa-IR"/>
        </w:rPr>
        <w:t>شود</w:t>
      </w:r>
      <w:r w:rsidR="00FB36B4">
        <w:rPr>
          <w:rtl/>
          <w:lang w:bidi="fa-IR"/>
        </w:rPr>
        <w:t xml:space="preserve">. </w:t>
      </w:r>
      <w:r>
        <w:rPr>
          <w:rtl/>
          <w:lang w:bidi="fa-IR"/>
        </w:rPr>
        <w:t>مشهورتر</w:t>
      </w:r>
      <w:r w:rsidR="00FB36B4">
        <w:rPr>
          <w:rtl/>
          <w:lang w:bidi="fa-IR"/>
        </w:rPr>
        <w:t>ی</w:t>
      </w:r>
      <w:r>
        <w:rPr>
          <w:rtl/>
          <w:lang w:bidi="fa-IR"/>
        </w:rPr>
        <w:t>ن نام و نسب او ظالم بن عمرو بن سف</w:t>
      </w:r>
      <w:r w:rsidR="00FB36B4">
        <w:rPr>
          <w:rtl/>
          <w:lang w:bidi="fa-IR"/>
        </w:rPr>
        <w:t>ی</w:t>
      </w:r>
      <w:r>
        <w:rPr>
          <w:rtl/>
          <w:lang w:bidi="fa-IR"/>
        </w:rPr>
        <w:t>ان است</w:t>
      </w:r>
      <w:r w:rsidR="00FB36B4">
        <w:rPr>
          <w:rtl/>
          <w:lang w:bidi="fa-IR"/>
        </w:rPr>
        <w:t xml:space="preserve">. </w:t>
      </w:r>
      <w:r>
        <w:rPr>
          <w:rtl/>
          <w:lang w:bidi="fa-IR"/>
        </w:rPr>
        <w:t>به جز ظالم</w:t>
      </w:r>
      <w:r w:rsidR="00FB36B4">
        <w:rPr>
          <w:rtl/>
          <w:lang w:bidi="fa-IR"/>
        </w:rPr>
        <w:t xml:space="preserve">، </w:t>
      </w:r>
      <w:r>
        <w:rPr>
          <w:rtl/>
          <w:lang w:bidi="fa-IR"/>
        </w:rPr>
        <w:t>او را عثمان و عمرو ن</w:t>
      </w:r>
      <w:r w:rsidR="00FB36B4">
        <w:rPr>
          <w:rtl/>
          <w:lang w:bidi="fa-IR"/>
        </w:rPr>
        <w:t>ی</w:t>
      </w:r>
      <w:r>
        <w:rPr>
          <w:rtl/>
          <w:lang w:bidi="fa-IR"/>
        </w:rPr>
        <w:t>ز نام</w:t>
      </w:r>
      <w:r w:rsidR="00FB36B4">
        <w:rPr>
          <w:rtl/>
          <w:lang w:bidi="fa-IR"/>
        </w:rPr>
        <w:t>ی</w:t>
      </w:r>
      <w:r>
        <w:rPr>
          <w:rtl/>
          <w:lang w:bidi="fa-IR"/>
        </w:rPr>
        <w:t>ده</w:t>
      </w:r>
      <w:r w:rsidR="00FB36B4">
        <w:rPr>
          <w:rtl/>
          <w:lang w:bidi="fa-IR"/>
        </w:rPr>
        <w:t xml:space="preserve"> </w:t>
      </w:r>
      <w:r>
        <w:rPr>
          <w:rtl/>
          <w:lang w:bidi="fa-IR"/>
        </w:rPr>
        <w:t>اند</w:t>
      </w:r>
      <w:r w:rsidR="00FB36B4">
        <w:rPr>
          <w:rtl/>
          <w:lang w:bidi="fa-IR"/>
        </w:rPr>
        <w:t xml:space="preserve">. </w:t>
      </w:r>
      <w:r>
        <w:rPr>
          <w:rtl/>
          <w:lang w:bidi="fa-IR"/>
        </w:rPr>
        <w:t>وى از ت</w:t>
      </w:r>
      <w:r w:rsidR="00FB36B4">
        <w:rPr>
          <w:rtl/>
          <w:lang w:bidi="fa-IR"/>
        </w:rPr>
        <w:t>ی</w:t>
      </w:r>
      <w:r>
        <w:rPr>
          <w:rtl/>
          <w:lang w:bidi="fa-IR"/>
        </w:rPr>
        <w:t>ره «بنى كنانه مُضَر» بود</w:t>
      </w:r>
      <w:r w:rsidR="00FB36B4">
        <w:rPr>
          <w:rtl/>
          <w:lang w:bidi="fa-IR"/>
        </w:rPr>
        <w:t xml:space="preserve">. </w:t>
      </w:r>
      <w:r>
        <w:rPr>
          <w:rtl/>
          <w:lang w:bidi="fa-IR"/>
        </w:rPr>
        <w:t>پس از فتوحات اسلام در ناح</w:t>
      </w:r>
      <w:r w:rsidR="00FB36B4">
        <w:rPr>
          <w:rtl/>
          <w:lang w:bidi="fa-IR"/>
        </w:rPr>
        <w:t>ی</w:t>
      </w:r>
      <w:r>
        <w:rPr>
          <w:rtl/>
          <w:lang w:bidi="fa-IR"/>
        </w:rPr>
        <w:t>ه مشرق</w:t>
      </w:r>
      <w:r w:rsidR="00FB36B4">
        <w:rPr>
          <w:rtl/>
          <w:lang w:bidi="fa-IR"/>
        </w:rPr>
        <w:t xml:space="preserve">، </w:t>
      </w:r>
      <w:r>
        <w:rPr>
          <w:rtl/>
          <w:lang w:bidi="fa-IR"/>
        </w:rPr>
        <w:t>مُضَر</w:t>
      </w:r>
      <w:r w:rsidR="00FB36B4">
        <w:rPr>
          <w:rtl/>
          <w:lang w:bidi="fa-IR"/>
        </w:rPr>
        <w:t>ی</w:t>
      </w:r>
      <w:r>
        <w:rPr>
          <w:rtl/>
          <w:lang w:bidi="fa-IR"/>
        </w:rPr>
        <w:t>ان</w:t>
      </w:r>
      <w:r w:rsidR="00FB36B4">
        <w:rPr>
          <w:rtl/>
          <w:lang w:bidi="fa-IR"/>
        </w:rPr>
        <w:t xml:space="preserve">، </w:t>
      </w:r>
      <w:r>
        <w:rPr>
          <w:rtl/>
          <w:lang w:bidi="fa-IR"/>
        </w:rPr>
        <w:t>ب</w:t>
      </w:r>
      <w:r w:rsidR="00FB36B4">
        <w:rPr>
          <w:rtl/>
          <w:lang w:bidi="fa-IR"/>
        </w:rPr>
        <w:t>ی</w:t>
      </w:r>
      <w:r>
        <w:rPr>
          <w:rtl/>
          <w:lang w:bidi="fa-IR"/>
        </w:rPr>
        <w:t>شتر در عراق و خاصه در بصره ساكن شدند و ا</w:t>
      </w:r>
      <w:r w:rsidR="00FB36B4">
        <w:rPr>
          <w:rtl/>
          <w:lang w:bidi="fa-IR"/>
        </w:rPr>
        <w:t>ی</w:t>
      </w:r>
      <w:r>
        <w:rPr>
          <w:rtl/>
          <w:lang w:bidi="fa-IR"/>
        </w:rPr>
        <w:t>ن با آن روا</w:t>
      </w:r>
      <w:r w:rsidR="00FB36B4">
        <w:rPr>
          <w:rtl/>
          <w:lang w:bidi="fa-IR"/>
        </w:rPr>
        <w:t>ی</w:t>
      </w:r>
      <w:r>
        <w:rPr>
          <w:rtl/>
          <w:lang w:bidi="fa-IR"/>
        </w:rPr>
        <w:t>ت كه گو</w:t>
      </w:r>
      <w:r w:rsidR="00FB36B4">
        <w:rPr>
          <w:rtl/>
          <w:lang w:bidi="fa-IR"/>
        </w:rPr>
        <w:t>ی</w:t>
      </w:r>
      <w:r>
        <w:rPr>
          <w:rtl/>
          <w:lang w:bidi="fa-IR"/>
        </w:rPr>
        <w:t>د ابوالاسود در زمان عمر به بصره كوچ</w:t>
      </w:r>
      <w:r w:rsidR="00FB36B4">
        <w:rPr>
          <w:rtl/>
          <w:lang w:bidi="fa-IR"/>
        </w:rPr>
        <w:t>ی</w:t>
      </w:r>
      <w:r>
        <w:rPr>
          <w:rtl/>
          <w:lang w:bidi="fa-IR"/>
        </w:rPr>
        <w:t>د</w:t>
      </w:r>
      <w:r w:rsidR="00FB36B4">
        <w:rPr>
          <w:rtl/>
          <w:lang w:bidi="fa-IR"/>
        </w:rPr>
        <w:t xml:space="preserve">، </w:t>
      </w:r>
      <w:r>
        <w:rPr>
          <w:rtl/>
          <w:lang w:bidi="fa-IR"/>
        </w:rPr>
        <w:t>سازگارى دارد</w:t>
      </w:r>
      <w:r w:rsidR="00FB36B4">
        <w:rPr>
          <w:rtl/>
          <w:lang w:bidi="fa-IR"/>
        </w:rPr>
        <w:t xml:space="preserve">. </w:t>
      </w:r>
      <w:r>
        <w:rPr>
          <w:rtl/>
          <w:lang w:bidi="fa-IR"/>
        </w:rPr>
        <w:t>ابوالاسود تنها در دوران كوتاهى از خلافت ام</w:t>
      </w:r>
      <w:r w:rsidR="00FB36B4">
        <w:rPr>
          <w:rtl/>
          <w:lang w:bidi="fa-IR"/>
        </w:rPr>
        <w:t>ی</w:t>
      </w:r>
      <w:r>
        <w:rPr>
          <w:rtl/>
          <w:lang w:bidi="fa-IR"/>
        </w:rPr>
        <w:t>ر المؤمن</w:t>
      </w:r>
      <w:r w:rsidR="00FB36B4">
        <w:rPr>
          <w:rtl/>
          <w:lang w:bidi="fa-IR"/>
        </w:rPr>
        <w:t>ی</w:t>
      </w:r>
      <w:r>
        <w:rPr>
          <w:rtl/>
          <w:lang w:bidi="fa-IR"/>
        </w:rPr>
        <w:t>ن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در حوادثى نقش داشته است</w:t>
      </w:r>
      <w:r w:rsidR="00FB36B4">
        <w:rPr>
          <w:rtl/>
          <w:lang w:bidi="fa-IR"/>
        </w:rPr>
        <w:t xml:space="preserve">. </w:t>
      </w:r>
      <w:r>
        <w:rPr>
          <w:rtl/>
          <w:lang w:bidi="fa-IR"/>
        </w:rPr>
        <w:t>پ</w:t>
      </w:r>
      <w:r w:rsidR="00FB36B4">
        <w:rPr>
          <w:rtl/>
          <w:lang w:bidi="fa-IR"/>
        </w:rPr>
        <w:t>ی</w:t>
      </w:r>
      <w:r>
        <w:rPr>
          <w:rtl/>
          <w:lang w:bidi="fa-IR"/>
        </w:rPr>
        <w:t>وند صادقانه او با ام</w:t>
      </w:r>
      <w:r w:rsidR="00FB36B4">
        <w:rPr>
          <w:rtl/>
          <w:lang w:bidi="fa-IR"/>
        </w:rPr>
        <w:t>ی</w:t>
      </w:r>
      <w:r>
        <w:rPr>
          <w:rtl/>
          <w:lang w:bidi="fa-IR"/>
        </w:rPr>
        <w:t>ر المؤمن</w:t>
      </w:r>
      <w:r w:rsidR="00FB36B4">
        <w:rPr>
          <w:rtl/>
          <w:lang w:bidi="fa-IR"/>
        </w:rPr>
        <w:t>ی</w:t>
      </w:r>
      <w:r>
        <w:rPr>
          <w:rtl/>
          <w:lang w:bidi="fa-IR"/>
        </w:rPr>
        <w:t>ن و ن</w:t>
      </w:r>
      <w:r w:rsidR="00FB36B4">
        <w:rPr>
          <w:rtl/>
          <w:lang w:bidi="fa-IR"/>
        </w:rPr>
        <w:t>ی</w:t>
      </w:r>
      <w:r>
        <w:rPr>
          <w:rtl/>
          <w:lang w:bidi="fa-IR"/>
        </w:rPr>
        <w:t xml:space="preserve">ز شركت در جنگ جمل و چند قطعه شعرى كه در مدح </w:t>
      </w:r>
      <w:r w:rsidR="00FB36B4">
        <w:rPr>
          <w:rtl/>
          <w:lang w:bidi="fa-IR"/>
        </w:rPr>
        <w:t>ی</w:t>
      </w:r>
      <w:r>
        <w:rPr>
          <w:rtl/>
          <w:lang w:bidi="fa-IR"/>
        </w:rPr>
        <w:t>ا مرث</w:t>
      </w:r>
      <w:r w:rsidR="00FB36B4">
        <w:rPr>
          <w:rtl/>
          <w:lang w:bidi="fa-IR"/>
        </w:rPr>
        <w:t>ی</w:t>
      </w:r>
      <w:r>
        <w:rPr>
          <w:rtl/>
          <w:lang w:bidi="fa-IR"/>
        </w:rPr>
        <w:t>ه امام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و امام حس</w:t>
      </w:r>
      <w:r w:rsidR="00FB36B4">
        <w:rPr>
          <w:rtl/>
          <w:lang w:bidi="fa-IR"/>
        </w:rPr>
        <w:t>ی</w:t>
      </w:r>
      <w:r>
        <w:rPr>
          <w:rtl/>
          <w:lang w:bidi="fa-IR"/>
        </w:rPr>
        <w:t>ن</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سروده موجب آن شده است كه وى را از ش</w:t>
      </w:r>
      <w:r w:rsidR="00FB36B4">
        <w:rPr>
          <w:rtl/>
          <w:lang w:bidi="fa-IR"/>
        </w:rPr>
        <w:t>ی</w:t>
      </w:r>
      <w:r>
        <w:rPr>
          <w:rtl/>
          <w:lang w:bidi="fa-IR"/>
        </w:rPr>
        <w:t>فتگان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بدانند</w:t>
      </w:r>
      <w:r w:rsidR="00FB36B4">
        <w:rPr>
          <w:rtl/>
          <w:lang w:bidi="fa-IR"/>
        </w:rPr>
        <w:t xml:space="preserve">. </w:t>
      </w:r>
      <w:r>
        <w:rPr>
          <w:rtl/>
          <w:lang w:bidi="fa-IR"/>
        </w:rPr>
        <w:t>نام ابوالاسود با تار</w:t>
      </w:r>
      <w:r w:rsidR="00FB36B4">
        <w:rPr>
          <w:rtl/>
          <w:lang w:bidi="fa-IR"/>
        </w:rPr>
        <w:t>ی</w:t>
      </w:r>
      <w:r>
        <w:rPr>
          <w:rtl/>
          <w:lang w:bidi="fa-IR"/>
        </w:rPr>
        <w:t>خ پ</w:t>
      </w:r>
      <w:r w:rsidR="00FB36B4">
        <w:rPr>
          <w:rtl/>
          <w:lang w:bidi="fa-IR"/>
        </w:rPr>
        <w:t>ی</w:t>
      </w:r>
      <w:r>
        <w:rPr>
          <w:rtl/>
          <w:lang w:bidi="fa-IR"/>
        </w:rPr>
        <w:t>دا</w:t>
      </w:r>
      <w:r w:rsidR="00FB36B4">
        <w:rPr>
          <w:rtl/>
          <w:lang w:bidi="fa-IR"/>
        </w:rPr>
        <w:t>ی</w:t>
      </w:r>
      <w:r>
        <w:rPr>
          <w:rtl/>
          <w:lang w:bidi="fa-IR"/>
        </w:rPr>
        <w:t>ش نحو عربى عج</w:t>
      </w:r>
      <w:r w:rsidR="00FB36B4">
        <w:rPr>
          <w:rtl/>
          <w:lang w:bidi="fa-IR"/>
        </w:rPr>
        <w:t>ی</w:t>
      </w:r>
      <w:r>
        <w:rPr>
          <w:rtl/>
          <w:lang w:bidi="fa-IR"/>
        </w:rPr>
        <w:t>ن شده</w:t>
      </w:r>
      <w:r w:rsidR="00FB36B4">
        <w:rPr>
          <w:rtl/>
          <w:lang w:bidi="fa-IR"/>
        </w:rPr>
        <w:t xml:space="preserve">، </w:t>
      </w:r>
      <w:r>
        <w:rPr>
          <w:rtl/>
          <w:lang w:bidi="fa-IR"/>
        </w:rPr>
        <w:t>چنان كه مى</w:t>
      </w:r>
      <w:r w:rsidR="00FB36B4">
        <w:rPr>
          <w:rtl/>
          <w:lang w:bidi="fa-IR"/>
        </w:rPr>
        <w:t xml:space="preserve"> </w:t>
      </w:r>
      <w:r>
        <w:rPr>
          <w:rtl/>
          <w:lang w:bidi="fa-IR"/>
        </w:rPr>
        <w:t>توان گفت او شهرت وس</w:t>
      </w:r>
      <w:r w:rsidR="00FB36B4">
        <w:rPr>
          <w:rtl/>
          <w:lang w:bidi="fa-IR"/>
        </w:rPr>
        <w:t>ی</w:t>
      </w:r>
      <w:r>
        <w:rPr>
          <w:rtl/>
          <w:lang w:bidi="fa-IR"/>
        </w:rPr>
        <w:t>ع خود را ب</w:t>
      </w:r>
      <w:r w:rsidR="00FB36B4">
        <w:rPr>
          <w:rtl/>
          <w:lang w:bidi="fa-IR"/>
        </w:rPr>
        <w:t>ی</w:t>
      </w:r>
      <w:r>
        <w:rPr>
          <w:rtl/>
          <w:lang w:bidi="fa-IR"/>
        </w:rPr>
        <w:t>ش از هر فض</w:t>
      </w:r>
      <w:r w:rsidR="00FB36B4">
        <w:rPr>
          <w:rtl/>
          <w:lang w:bidi="fa-IR"/>
        </w:rPr>
        <w:t>ی</w:t>
      </w:r>
      <w:r>
        <w:rPr>
          <w:rtl/>
          <w:lang w:bidi="fa-IR"/>
        </w:rPr>
        <w:t>لت د</w:t>
      </w:r>
      <w:r w:rsidR="00FB36B4">
        <w:rPr>
          <w:rtl/>
          <w:lang w:bidi="fa-IR"/>
        </w:rPr>
        <w:t>ی</w:t>
      </w:r>
      <w:r>
        <w:rPr>
          <w:rtl/>
          <w:lang w:bidi="fa-IR"/>
        </w:rPr>
        <w:t>گر</w:t>
      </w:r>
      <w:r w:rsidR="00FB36B4">
        <w:rPr>
          <w:rtl/>
          <w:lang w:bidi="fa-IR"/>
        </w:rPr>
        <w:t xml:space="preserve">، </w:t>
      </w:r>
      <w:r>
        <w:rPr>
          <w:rtl/>
          <w:lang w:bidi="fa-IR"/>
        </w:rPr>
        <w:t>به نحوپردازى خود مد</w:t>
      </w:r>
      <w:r w:rsidR="00FB36B4">
        <w:rPr>
          <w:rtl/>
          <w:lang w:bidi="fa-IR"/>
        </w:rPr>
        <w:t>ی</w:t>
      </w:r>
      <w:r>
        <w:rPr>
          <w:rtl/>
          <w:lang w:bidi="fa-IR"/>
        </w:rPr>
        <w:t>ون است</w:t>
      </w:r>
      <w:r w:rsidR="00FB36B4">
        <w:rPr>
          <w:rtl/>
          <w:lang w:bidi="fa-IR"/>
        </w:rPr>
        <w:t xml:space="preserve">. </w:t>
      </w:r>
      <w:r>
        <w:rPr>
          <w:rtl/>
          <w:lang w:bidi="fa-IR"/>
        </w:rPr>
        <w:t>در مورد تار</w:t>
      </w:r>
      <w:r w:rsidR="00FB36B4">
        <w:rPr>
          <w:rtl/>
          <w:lang w:bidi="fa-IR"/>
        </w:rPr>
        <w:t>ی</w:t>
      </w:r>
      <w:r>
        <w:rPr>
          <w:rtl/>
          <w:lang w:bidi="fa-IR"/>
        </w:rPr>
        <w:t>خ مرگ ابوالاسود</w:t>
      </w:r>
      <w:r w:rsidR="00FB36B4">
        <w:rPr>
          <w:rtl/>
          <w:lang w:bidi="fa-IR"/>
        </w:rPr>
        <w:t xml:space="preserve">، </w:t>
      </w:r>
      <w:r>
        <w:rPr>
          <w:rtl/>
          <w:lang w:bidi="fa-IR"/>
        </w:rPr>
        <w:t>مانند غالب موارد احوال او</w:t>
      </w:r>
      <w:r w:rsidR="00FB36B4">
        <w:rPr>
          <w:rtl/>
          <w:lang w:bidi="fa-IR"/>
        </w:rPr>
        <w:t xml:space="preserve">، </w:t>
      </w:r>
      <w:r>
        <w:rPr>
          <w:rtl/>
          <w:lang w:bidi="fa-IR"/>
        </w:rPr>
        <w:t xml:space="preserve">منابع </w:t>
      </w:r>
      <w:r w:rsidR="00FB36B4">
        <w:rPr>
          <w:rtl/>
          <w:lang w:bidi="fa-IR"/>
        </w:rPr>
        <w:t>ی</w:t>
      </w:r>
      <w:r>
        <w:rPr>
          <w:rtl/>
          <w:lang w:bidi="fa-IR"/>
        </w:rPr>
        <w:t>كسان ن</w:t>
      </w:r>
      <w:r w:rsidR="00FB36B4">
        <w:rPr>
          <w:rtl/>
          <w:lang w:bidi="fa-IR"/>
        </w:rPr>
        <w:t>ی</w:t>
      </w:r>
      <w:r>
        <w:rPr>
          <w:rtl/>
          <w:lang w:bidi="fa-IR"/>
        </w:rPr>
        <w:t>ستند</w:t>
      </w:r>
      <w:r w:rsidR="00FB36B4">
        <w:rPr>
          <w:rtl/>
          <w:lang w:bidi="fa-IR"/>
        </w:rPr>
        <w:t xml:space="preserve">. </w:t>
      </w:r>
      <w:r>
        <w:rPr>
          <w:rtl/>
          <w:lang w:bidi="fa-IR"/>
        </w:rPr>
        <w:t>ب</w:t>
      </w:r>
      <w:r w:rsidR="00FB36B4">
        <w:rPr>
          <w:rtl/>
          <w:lang w:bidi="fa-IR"/>
        </w:rPr>
        <w:t>ی</w:t>
      </w:r>
      <w:r>
        <w:rPr>
          <w:rtl/>
          <w:lang w:bidi="fa-IR"/>
        </w:rPr>
        <w:t>شتر مآخذ مرگ او را در 69 ق</w:t>
      </w:r>
      <w:r w:rsidR="00FB36B4">
        <w:rPr>
          <w:rtl/>
          <w:lang w:bidi="fa-IR"/>
        </w:rPr>
        <w:t xml:space="preserve">. </w:t>
      </w:r>
      <w:r>
        <w:rPr>
          <w:rtl/>
          <w:lang w:bidi="fa-IR"/>
        </w:rPr>
        <w:t>مى</w:t>
      </w:r>
      <w:r w:rsidR="00FB36B4">
        <w:rPr>
          <w:rtl/>
          <w:lang w:bidi="fa-IR"/>
        </w:rPr>
        <w:t xml:space="preserve"> </w:t>
      </w:r>
      <w:r>
        <w:rPr>
          <w:rtl/>
          <w:lang w:bidi="fa-IR"/>
        </w:rPr>
        <w:t>دانند</w:t>
      </w:r>
      <w:r w:rsidR="00FB36B4">
        <w:rPr>
          <w:rtl/>
          <w:lang w:bidi="fa-IR"/>
        </w:rPr>
        <w:t xml:space="preserve">. </w:t>
      </w:r>
      <w:r>
        <w:rPr>
          <w:rtl/>
          <w:lang w:bidi="fa-IR"/>
        </w:rPr>
        <w:t>به</w:t>
      </w:r>
      <w:r w:rsidR="00FB36B4">
        <w:rPr>
          <w:rtl/>
          <w:lang w:bidi="fa-IR"/>
        </w:rPr>
        <w:t xml:space="preserve"> </w:t>
      </w:r>
      <w:r>
        <w:rPr>
          <w:rtl/>
          <w:lang w:bidi="fa-IR"/>
        </w:rPr>
        <w:t>زعم برخى د</w:t>
      </w:r>
      <w:r w:rsidR="00FB36B4">
        <w:rPr>
          <w:rtl/>
          <w:lang w:bidi="fa-IR"/>
        </w:rPr>
        <w:t>ی</w:t>
      </w:r>
      <w:r>
        <w:rPr>
          <w:rtl/>
          <w:lang w:bidi="fa-IR"/>
        </w:rPr>
        <w:t>گر زندگى او تا حكمرانى حجاج و خلافت عمر بن عبدالعز</w:t>
      </w:r>
      <w:r w:rsidR="00FB36B4">
        <w:rPr>
          <w:rtl/>
          <w:lang w:bidi="fa-IR"/>
        </w:rPr>
        <w:t>ی</w:t>
      </w:r>
      <w:r>
        <w:rPr>
          <w:rtl/>
          <w:lang w:bidi="fa-IR"/>
        </w:rPr>
        <w:t>ز ادامه داشته است</w:t>
      </w:r>
      <w:r w:rsidR="00FB36B4">
        <w:rPr>
          <w:rtl/>
          <w:lang w:bidi="fa-IR"/>
        </w:rPr>
        <w:t>.</w:t>
      </w:r>
      <w:r w:rsidR="00121BD9">
        <w:rPr>
          <w:rtl/>
          <w:lang w:bidi="fa-IR"/>
        </w:rPr>
        <w:t xml:space="preserve"> (</w:t>
      </w:r>
      <w:r>
        <w:rPr>
          <w:rtl/>
          <w:lang w:bidi="fa-IR"/>
        </w:rPr>
        <w:t>دائرةالمعارف بزرگ اسلامى</w:t>
      </w:r>
      <w:r w:rsidR="00FB36B4">
        <w:rPr>
          <w:rtl/>
          <w:lang w:bidi="fa-IR"/>
        </w:rPr>
        <w:t xml:space="preserve">، </w:t>
      </w:r>
      <w:r>
        <w:rPr>
          <w:rtl/>
          <w:lang w:bidi="fa-IR"/>
        </w:rPr>
        <w:t>ج</w:t>
      </w:r>
      <w:r w:rsidR="00FB36B4">
        <w:rPr>
          <w:rtl/>
          <w:lang w:bidi="fa-IR"/>
        </w:rPr>
        <w:t xml:space="preserve"> </w:t>
      </w:r>
      <w:r>
        <w:rPr>
          <w:rtl/>
          <w:lang w:bidi="fa-IR"/>
        </w:rPr>
        <w:t>5</w:t>
      </w:r>
      <w:r w:rsidR="00FB36B4">
        <w:rPr>
          <w:rtl/>
          <w:lang w:bidi="fa-IR"/>
        </w:rPr>
        <w:t xml:space="preserve">، </w:t>
      </w:r>
      <w:r>
        <w:rPr>
          <w:rtl/>
          <w:lang w:bidi="fa-IR"/>
        </w:rPr>
        <w:t>ص</w:t>
      </w:r>
      <w:r w:rsidR="00FB36B4">
        <w:rPr>
          <w:rtl/>
          <w:lang w:bidi="fa-IR"/>
        </w:rPr>
        <w:t xml:space="preserve"> </w:t>
      </w:r>
      <w:r>
        <w:rPr>
          <w:rtl/>
          <w:lang w:bidi="fa-IR"/>
        </w:rPr>
        <w:t>179 - 188</w:t>
      </w:r>
      <w:r w:rsidR="00121BD9">
        <w:rPr>
          <w:rtl/>
          <w:lang w:bidi="fa-IR"/>
        </w:rPr>
        <w:t xml:space="preserve">) </w:t>
      </w:r>
    </w:p>
    <w:p w:rsidR="00FC5DC1" w:rsidRDefault="00762B70" w:rsidP="00A752A9">
      <w:pPr>
        <w:pStyle w:val="libFootnote"/>
        <w:rPr>
          <w:rtl/>
          <w:lang w:bidi="fa-IR"/>
        </w:rPr>
      </w:pPr>
      <w:r>
        <w:rPr>
          <w:rtl/>
          <w:lang w:bidi="fa-IR"/>
        </w:rPr>
        <w:t>31</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رام</w:t>
      </w:r>
      <w:r w:rsidR="00FB36B4">
        <w:rPr>
          <w:rtl/>
          <w:lang w:bidi="fa-IR"/>
        </w:rPr>
        <w:t>ی</w:t>
      </w:r>
      <w:r>
        <w:rPr>
          <w:rtl/>
          <w:lang w:bidi="fa-IR"/>
        </w:rPr>
        <w:t>ار</w:t>
      </w:r>
      <w:r w:rsidR="00FB36B4">
        <w:rPr>
          <w:rtl/>
          <w:lang w:bidi="fa-IR"/>
        </w:rPr>
        <w:t xml:space="preserve">، </w:t>
      </w:r>
      <w:r>
        <w:rPr>
          <w:rtl/>
          <w:lang w:bidi="fa-IR"/>
        </w:rPr>
        <w:t>تار</w:t>
      </w:r>
      <w:r w:rsidR="00FB36B4">
        <w:rPr>
          <w:rtl/>
          <w:lang w:bidi="fa-IR"/>
        </w:rPr>
        <w:t>ی</w:t>
      </w:r>
      <w:r>
        <w:rPr>
          <w:rtl/>
          <w:lang w:bidi="fa-IR"/>
        </w:rPr>
        <w:t>خ قرآن</w:t>
      </w:r>
      <w:r w:rsidR="00FB36B4">
        <w:rPr>
          <w:rtl/>
          <w:lang w:bidi="fa-IR"/>
        </w:rPr>
        <w:t xml:space="preserve">، </w:t>
      </w:r>
      <w:r>
        <w:rPr>
          <w:rtl/>
          <w:lang w:bidi="fa-IR"/>
        </w:rPr>
        <w:t>ص</w:t>
      </w:r>
      <w:r w:rsidR="00FB36B4">
        <w:rPr>
          <w:rtl/>
          <w:lang w:bidi="fa-IR"/>
        </w:rPr>
        <w:t xml:space="preserve"> </w:t>
      </w:r>
      <w:r>
        <w:rPr>
          <w:rtl/>
          <w:lang w:bidi="fa-IR"/>
        </w:rPr>
        <w:t>534</w:t>
      </w:r>
      <w:r w:rsidR="00FB36B4">
        <w:rPr>
          <w:rtl/>
          <w:lang w:bidi="fa-IR"/>
        </w:rPr>
        <w:t xml:space="preserve">؛ </w:t>
      </w:r>
      <w:r>
        <w:rPr>
          <w:rtl/>
          <w:lang w:bidi="fa-IR"/>
        </w:rPr>
        <w:t>زنجانى</w:t>
      </w:r>
      <w:r w:rsidR="00FB36B4">
        <w:rPr>
          <w:rtl/>
          <w:lang w:bidi="fa-IR"/>
        </w:rPr>
        <w:t xml:space="preserve">، </w:t>
      </w:r>
      <w:r>
        <w:rPr>
          <w:rtl/>
          <w:lang w:bidi="fa-IR"/>
        </w:rPr>
        <w:t>تار</w:t>
      </w:r>
      <w:r w:rsidR="00FB36B4">
        <w:rPr>
          <w:rtl/>
          <w:lang w:bidi="fa-IR"/>
        </w:rPr>
        <w:t>ی</w:t>
      </w:r>
      <w:r>
        <w:rPr>
          <w:rtl/>
          <w:lang w:bidi="fa-IR"/>
        </w:rPr>
        <w:t>خ القرآن</w:t>
      </w:r>
      <w:r w:rsidR="00FB36B4">
        <w:rPr>
          <w:rtl/>
          <w:lang w:bidi="fa-IR"/>
        </w:rPr>
        <w:t xml:space="preserve">، </w:t>
      </w:r>
      <w:r>
        <w:rPr>
          <w:rtl/>
          <w:lang w:bidi="fa-IR"/>
        </w:rPr>
        <w:t>ص</w:t>
      </w:r>
      <w:r w:rsidR="00FB36B4">
        <w:rPr>
          <w:rtl/>
          <w:lang w:bidi="fa-IR"/>
        </w:rPr>
        <w:t xml:space="preserve"> </w:t>
      </w:r>
      <w:r>
        <w:rPr>
          <w:rtl/>
          <w:lang w:bidi="fa-IR"/>
        </w:rPr>
        <w:t>173-171</w:t>
      </w:r>
      <w:r w:rsidR="00FB36B4">
        <w:rPr>
          <w:rtl/>
          <w:lang w:bidi="fa-IR"/>
        </w:rPr>
        <w:t xml:space="preserve">؛ </w:t>
      </w:r>
      <w:r>
        <w:rPr>
          <w:rtl/>
          <w:lang w:bidi="fa-IR"/>
        </w:rPr>
        <w:t>المحكم فى نقط المصاحف</w:t>
      </w:r>
      <w:r w:rsidR="00FB36B4">
        <w:rPr>
          <w:rtl/>
          <w:lang w:bidi="fa-IR"/>
        </w:rPr>
        <w:t xml:space="preserve">، </w:t>
      </w:r>
      <w:r>
        <w:rPr>
          <w:rtl/>
          <w:lang w:bidi="fa-IR"/>
        </w:rPr>
        <w:t>ص</w:t>
      </w:r>
      <w:r w:rsidR="00FB36B4">
        <w:rPr>
          <w:rtl/>
          <w:lang w:bidi="fa-IR"/>
        </w:rPr>
        <w:t xml:space="preserve"> </w:t>
      </w:r>
      <w:r>
        <w:rPr>
          <w:rtl/>
          <w:lang w:bidi="fa-IR"/>
        </w:rPr>
        <w:t>4-3</w:t>
      </w:r>
      <w:r w:rsidR="00FB36B4">
        <w:rPr>
          <w:rtl/>
          <w:lang w:bidi="fa-IR"/>
        </w:rPr>
        <w:t xml:space="preserve">. </w:t>
      </w:r>
    </w:p>
    <w:p w:rsidR="00FC5DC1" w:rsidRDefault="00762B70" w:rsidP="00A752A9">
      <w:pPr>
        <w:pStyle w:val="libFootnote"/>
        <w:rPr>
          <w:rtl/>
          <w:lang w:bidi="fa-IR"/>
        </w:rPr>
      </w:pPr>
      <w:r>
        <w:rPr>
          <w:rtl/>
          <w:lang w:bidi="fa-IR"/>
        </w:rPr>
        <w:t>32</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سجستانى</w:t>
      </w:r>
      <w:r w:rsidR="00FB36B4">
        <w:rPr>
          <w:rtl/>
          <w:lang w:bidi="fa-IR"/>
        </w:rPr>
        <w:t xml:space="preserve">، </w:t>
      </w:r>
      <w:r>
        <w:rPr>
          <w:rtl/>
          <w:lang w:bidi="fa-IR"/>
        </w:rPr>
        <w:t>كتاب المصاحف</w:t>
      </w:r>
      <w:r w:rsidR="00FB36B4">
        <w:rPr>
          <w:rtl/>
          <w:lang w:bidi="fa-IR"/>
        </w:rPr>
        <w:t xml:space="preserve">، </w:t>
      </w:r>
      <w:r>
        <w:rPr>
          <w:rtl/>
          <w:lang w:bidi="fa-IR"/>
        </w:rPr>
        <w:t>ص</w:t>
      </w:r>
      <w:r w:rsidR="00FB36B4">
        <w:rPr>
          <w:rtl/>
          <w:lang w:bidi="fa-IR"/>
        </w:rPr>
        <w:t xml:space="preserve"> </w:t>
      </w:r>
      <w:r>
        <w:rPr>
          <w:rtl/>
          <w:lang w:bidi="fa-IR"/>
        </w:rPr>
        <w:t>158</w:t>
      </w:r>
      <w:r w:rsidR="00FB36B4">
        <w:rPr>
          <w:rtl/>
          <w:lang w:bidi="fa-IR"/>
        </w:rPr>
        <w:t xml:space="preserve">. </w:t>
      </w:r>
    </w:p>
    <w:p w:rsidR="00FC5DC1" w:rsidRDefault="00762B70" w:rsidP="00A752A9">
      <w:pPr>
        <w:pStyle w:val="libFootnote"/>
        <w:rPr>
          <w:rtl/>
          <w:lang w:bidi="fa-IR"/>
        </w:rPr>
      </w:pPr>
      <w:r>
        <w:rPr>
          <w:rtl/>
          <w:lang w:bidi="fa-IR"/>
        </w:rPr>
        <w:t>33</w:t>
      </w:r>
      <w:r w:rsidR="00FB36B4">
        <w:rPr>
          <w:rtl/>
          <w:lang w:bidi="fa-IR"/>
        </w:rPr>
        <w:t xml:space="preserve">. </w:t>
      </w:r>
      <w:r>
        <w:rPr>
          <w:rtl/>
          <w:lang w:bidi="fa-IR"/>
        </w:rPr>
        <w:t>المحكم فى نقط المصاحف</w:t>
      </w:r>
      <w:r w:rsidR="00FB36B4">
        <w:rPr>
          <w:rtl/>
          <w:lang w:bidi="fa-IR"/>
        </w:rPr>
        <w:t xml:space="preserve">، </w:t>
      </w:r>
      <w:r>
        <w:rPr>
          <w:rtl/>
          <w:lang w:bidi="fa-IR"/>
        </w:rPr>
        <w:t>ص</w:t>
      </w:r>
      <w:r w:rsidR="00FB36B4">
        <w:rPr>
          <w:rtl/>
          <w:lang w:bidi="fa-IR"/>
        </w:rPr>
        <w:t xml:space="preserve"> </w:t>
      </w:r>
      <w:r>
        <w:rPr>
          <w:rtl/>
          <w:lang w:bidi="fa-IR"/>
        </w:rPr>
        <w:t>26</w:t>
      </w:r>
      <w:r w:rsidR="00FB36B4">
        <w:rPr>
          <w:rtl/>
          <w:lang w:bidi="fa-IR"/>
        </w:rPr>
        <w:t xml:space="preserve">. </w:t>
      </w:r>
    </w:p>
    <w:p w:rsidR="00FC5DC1" w:rsidRDefault="00762B70" w:rsidP="00A752A9">
      <w:pPr>
        <w:pStyle w:val="libFootnote"/>
        <w:rPr>
          <w:rtl/>
          <w:lang w:bidi="fa-IR"/>
        </w:rPr>
      </w:pPr>
      <w:r>
        <w:rPr>
          <w:rtl/>
          <w:lang w:bidi="fa-IR"/>
        </w:rPr>
        <w:t>34</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زنجانى</w:t>
      </w:r>
      <w:r w:rsidR="00FB36B4">
        <w:rPr>
          <w:rtl/>
          <w:lang w:bidi="fa-IR"/>
        </w:rPr>
        <w:t xml:space="preserve">، </w:t>
      </w:r>
      <w:r>
        <w:rPr>
          <w:rtl/>
          <w:lang w:bidi="fa-IR"/>
        </w:rPr>
        <w:t>تار</w:t>
      </w:r>
      <w:r w:rsidR="00FB36B4">
        <w:rPr>
          <w:rtl/>
          <w:lang w:bidi="fa-IR"/>
        </w:rPr>
        <w:t>ی</w:t>
      </w:r>
      <w:r>
        <w:rPr>
          <w:rtl/>
          <w:lang w:bidi="fa-IR"/>
        </w:rPr>
        <w:t>خ القرآن</w:t>
      </w:r>
      <w:r w:rsidR="00FB36B4">
        <w:rPr>
          <w:rtl/>
          <w:lang w:bidi="fa-IR"/>
        </w:rPr>
        <w:t xml:space="preserve">، </w:t>
      </w:r>
      <w:r>
        <w:rPr>
          <w:rtl/>
          <w:lang w:bidi="fa-IR"/>
        </w:rPr>
        <w:t>ص</w:t>
      </w:r>
      <w:r w:rsidR="00FB36B4">
        <w:rPr>
          <w:rtl/>
          <w:lang w:bidi="fa-IR"/>
        </w:rPr>
        <w:t xml:space="preserve"> </w:t>
      </w:r>
      <w:r>
        <w:rPr>
          <w:rtl/>
          <w:lang w:bidi="fa-IR"/>
        </w:rPr>
        <w:t>174</w:t>
      </w:r>
      <w:r w:rsidR="00FB36B4">
        <w:rPr>
          <w:rtl/>
          <w:lang w:bidi="fa-IR"/>
        </w:rPr>
        <w:t xml:space="preserve">؛ </w:t>
      </w:r>
      <w:r>
        <w:rPr>
          <w:rtl/>
          <w:lang w:bidi="fa-IR"/>
        </w:rPr>
        <w:t>س</w:t>
      </w:r>
      <w:r w:rsidR="00FB36B4">
        <w:rPr>
          <w:rtl/>
          <w:lang w:bidi="fa-IR"/>
        </w:rPr>
        <w:t>ی</w:t>
      </w:r>
      <w:r>
        <w:rPr>
          <w:rtl/>
          <w:lang w:bidi="fa-IR"/>
        </w:rPr>
        <w:t>د محمد باقر حجتى</w:t>
      </w:r>
      <w:r w:rsidR="00FB36B4">
        <w:rPr>
          <w:rtl/>
          <w:lang w:bidi="fa-IR"/>
        </w:rPr>
        <w:t xml:space="preserve">، </w:t>
      </w:r>
      <w:r>
        <w:rPr>
          <w:rtl/>
          <w:lang w:bidi="fa-IR"/>
        </w:rPr>
        <w:t>تار</w:t>
      </w:r>
      <w:r w:rsidR="00FB36B4">
        <w:rPr>
          <w:rtl/>
          <w:lang w:bidi="fa-IR"/>
        </w:rPr>
        <w:t>ی</w:t>
      </w:r>
      <w:r>
        <w:rPr>
          <w:rtl/>
          <w:lang w:bidi="fa-IR"/>
        </w:rPr>
        <w:t>خ قرآن</w:t>
      </w:r>
      <w:r w:rsidR="00FB36B4">
        <w:rPr>
          <w:rtl/>
          <w:lang w:bidi="fa-IR"/>
        </w:rPr>
        <w:t xml:space="preserve">، </w:t>
      </w:r>
      <w:r>
        <w:rPr>
          <w:rtl/>
          <w:lang w:bidi="fa-IR"/>
        </w:rPr>
        <w:t>ص</w:t>
      </w:r>
      <w:r w:rsidR="00FB36B4">
        <w:rPr>
          <w:rtl/>
          <w:lang w:bidi="fa-IR"/>
        </w:rPr>
        <w:t xml:space="preserve"> </w:t>
      </w:r>
      <w:r>
        <w:rPr>
          <w:rtl/>
          <w:lang w:bidi="fa-IR"/>
        </w:rPr>
        <w:t>473</w:t>
      </w:r>
      <w:r w:rsidR="00FB36B4">
        <w:rPr>
          <w:rtl/>
          <w:lang w:bidi="fa-IR"/>
        </w:rPr>
        <w:t xml:space="preserve">. </w:t>
      </w:r>
    </w:p>
    <w:p w:rsidR="00FC5DC1" w:rsidRDefault="00762B70" w:rsidP="00A752A9">
      <w:pPr>
        <w:pStyle w:val="libFootnote"/>
        <w:rPr>
          <w:rtl/>
          <w:lang w:bidi="fa-IR"/>
        </w:rPr>
      </w:pPr>
      <w:r>
        <w:rPr>
          <w:rtl/>
          <w:lang w:bidi="fa-IR"/>
        </w:rPr>
        <w:t>35</w:t>
      </w:r>
      <w:r w:rsidR="00FB36B4">
        <w:rPr>
          <w:rtl/>
          <w:lang w:bidi="fa-IR"/>
        </w:rPr>
        <w:t xml:space="preserve">. </w:t>
      </w:r>
      <w:r>
        <w:rPr>
          <w:rtl/>
          <w:lang w:bidi="fa-IR"/>
        </w:rPr>
        <w:t>زنجانى</w:t>
      </w:r>
      <w:r w:rsidR="00FB36B4">
        <w:rPr>
          <w:rtl/>
          <w:lang w:bidi="fa-IR"/>
        </w:rPr>
        <w:t xml:space="preserve">، </w:t>
      </w:r>
      <w:r>
        <w:rPr>
          <w:rtl/>
          <w:lang w:bidi="fa-IR"/>
        </w:rPr>
        <w:t>تار</w:t>
      </w:r>
      <w:r w:rsidR="00FB36B4">
        <w:rPr>
          <w:rtl/>
          <w:lang w:bidi="fa-IR"/>
        </w:rPr>
        <w:t>ی</w:t>
      </w:r>
      <w:r>
        <w:rPr>
          <w:rtl/>
          <w:lang w:bidi="fa-IR"/>
        </w:rPr>
        <w:t>خ القرآن</w:t>
      </w:r>
      <w:r w:rsidR="00FB36B4">
        <w:rPr>
          <w:rtl/>
          <w:lang w:bidi="fa-IR"/>
        </w:rPr>
        <w:t xml:space="preserve">، </w:t>
      </w:r>
      <w:r>
        <w:rPr>
          <w:rtl/>
          <w:lang w:bidi="fa-IR"/>
        </w:rPr>
        <w:t>ص</w:t>
      </w:r>
      <w:r w:rsidR="00FB36B4">
        <w:rPr>
          <w:rtl/>
          <w:lang w:bidi="fa-IR"/>
        </w:rPr>
        <w:t xml:space="preserve"> </w:t>
      </w:r>
      <w:r>
        <w:rPr>
          <w:rtl/>
          <w:lang w:bidi="fa-IR"/>
        </w:rPr>
        <w:t>175</w:t>
      </w:r>
      <w:r w:rsidR="00FB36B4">
        <w:rPr>
          <w:rtl/>
          <w:lang w:bidi="fa-IR"/>
        </w:rPr>
        <w:t xml:space="preserve">؛ </w:t>
      </w:r>
      <w:r>
        <w:rPr>
          <w:rtl/>
          <w:lang w:bidi="fa-IR"/>
        </w:rPr>
        <w:t>س</w:t>
      </w:r>
      <w:r w:rsidR="00FB36B4">
        <w:rPr>
          <w:rtl/>
          <w:lang w:bidi="fa-IR"/>
        </w:rPr>
        <w:t>ی</w:t>
      </w:r>
      <w:r>
        <w:rPr>
          <w:rtl/>
          <w:lang w:bidi="fa-IR"/>
        </w:rPr>
        <w:t>دمحمد باقر حجتى</w:t>
      </w:r>
      <w:r w:rsidR="00FB36B4">
        <w:rPr>
          <w:rtl/>
          <w:lang w:bidi="fa-IR"/>
        </w:rPr>
        <w:t xml:space="preserve">، </w:t>
      </w:r>
      <w:r>
        <w:rPr>
          <w:rtl/>
          <w:lang w:bidi="fa-IR"/>
        </w:rPr>
        <w:t>تار</w:t>
      </w:r>
      <w:r w:rsidR="00FB36B4">
        <w:rPr>
          <w:rtl/>
          <w:lang w:bidi="fa-IR"/>
        </w:rPr>
        <w:t>ی</w:t>
      </w:r>
      <w:r>
        <w:rPr>
          <w:rtl/>
          <w:lang w:bidi="fa-IR"/>
        </w:rPr>
        <w:t>خ قرآن</w:t>
      </w:r>
      <w:r w:rsidR="00FB36B4">
        <w:rPr>
          <w:rtl/>
          <w:lang w:bidi="fa-IR"/>
        </w:rPr>
        <w:t xml:space="preserve">، </w:t>
      </w:r>
      <w:r>
        <w:rPr>
          <w:rtl/>
          <w:lang w:bidi="fa-IR"/>
        </w:rPr>
        <w:t>ص</w:t>
      </w:r>
      <w:r w:rsidR="00FB36B4">
        <w:rPr>
          <w:rtl/>
          <w:lang w:bidi="fa-IR"/>
        </w:rPr>
        <w:t xml:space="preserve"> </w:t>
      </w:r>
      <w:r>
        <w:rPr>
          <w:rtl/>
          <w:lang w:bidi="fa-IR"/>
        </w:rPr>
        <w:t>469</w:t>
      </w:r>
      <w:r w:rsidR="00FB36B4">
        <w:rPr>
          <w:rtl/>
          <w:lang w:bidi="fa-IR"/>
        </w:rPr>
        <w:t xml:space="preserve">؛ </w:t>
      </w:r>
      <w:r>
        <w:rPr>
          <w:rtl/>
          <w:lang w:bidi="fa-IR"/>
        </w:rPr>
        <w:t>رام</w:t>
      </w:r>
      <w:r w:rsidR="00FB36B4">
        <w:rPr>
          <w:rtl/>
          <w:lang w:bidi="fa-IR"/>
        </w:rPr>
        <w:t>ی</w:t>
      </w:r>
      <w:r>
        <w:rPr>
          <w:rtl/>
          <w:lang w:bidi="fa-IR"/>
        </w:rPr>
        <w:t>ار</w:t>
      </w:r>
      <w:r w:rsidR="00FB36B4">
        <w:rPr>
          <w:rtl/>
          <w:lang w:bidi="fa-IR"/>
        </w:rPr>
        <w:t xml:space="preserve">، </w:t>
      </w:r>
      <w:r>
        <w:rPr>
          <w:rtl/>
          <w:lang w:bidi="fa-IR"/>
        </w:rPr>
        <w:t>تار</w:t>
      </w:r>
      <w:r w:rsidR="00FB36B4">
        <w:rPr>
          <w:rtl/>
          <w:lang w:bidi="fa-IR"/>
        </w:rPr>
        <w:t>ی</w:t>
      </w:r>
      <w:r>
        <w:rPr>
          <w:rtl/>
          <w:lang w:bidi="fa-IR"/>
        </w:rPr>
        <w:t>خ قرآن</w:t>
      </w:r>
      <w:r w:rsidR="00FB36B4">
        <w:rPr>
          <w:rtl/>
          <w:lang w:bidi="fa-IR"/>
        </w:rPr>
        <w:t xml:space="preserve">، </w:t>
      </w:r>
      <w:r>
        <w:rPr>
          <w:rtl/>
          <w:lang w:bidi="fa-IR"/>
        </w:rPr>
        <w:t>ص</w:t>
      </w:r>
      <w:r w:rsidR="00FB36B4">
        <w:rPr>
          <w:rtl/>
          <w:lang w:bidi="fa-IR"/>
        </w:rPr>
        <w:t xml:space="preserve"> </w:t>
      </w:r>
      <w:r>
        <w:rPr>
          <w:rtl/>
          <w:lang w:bidi="fa-IR"/>
        </w:rPr>
        <w:t>535</w:t>
      </w:r>
      <w:r w:rsidR="00FB36B4">
        <w:rPr>
          <w:rtl/>
          <w:lang w:bidi="fa-IR"/>
        </w:rPr>
        <w:t xml:space="preserve">. </w:t>
      </w:r>
    </w:p>
    <w:p w:rsidR="00FC5DC1" w:rsidRDefault="00762B70" w:rsidP="00A752A9">
      <w:pPr>
        <w:pStyle w:val="libFootnote"/>
        <w:rPr>
          <w:rtl/>
          <w:lang w:bidi="fa-IR"/>
        </w:rPr>
      </w:pPr>
      <w:r>
        <w:rPr>
          <w:rtl/>
          <w:lang w:bidi="fa-IR"/>
        </w:rPr>
        <w:t>36</w:t>
      </w:r>
      <w:r w:rsidR="00FB36B4">
        <w:rPr>
          <w:rtl/>
          <w:lang w:bidi="fa-IR"/>
        </w:rPr>
        <w:t xml:space="preserve">. </w:t>
      </w:r>
      <w:r>
        <w:rPr>
          <w:rtl/>
          <w:lang w:bidi="fa-IR"/>
        </w:rPr>
        <w:t>المحكم فى نقط المصاحف</w:t>
      </w:r>
      <w:r w:rsidR="00FB36B4">
        <w:rPr>
          <w:rtl/>
          <w:lang w:bidi="fa-IR"/>
        </w:rPr>
        <w:t xml:space="preserve">، </w:t>
      </w:r>
      <w:r>
        <w:rPr>
          <w:rtl/>
          <w:lang w:bidi="fa-IR"/>
        </w:rPr>
        <w:t>ص</w:t>
      </w:r>
      <w:r w:rsidR="00FB36B4">
        <w:rPr>
          <w:rtl/>
          <w:lang w:bidi="fa-IR"/>
        </w:rPr>
        <w:t xml:space="preserve"> </w:t>
      </w:r>
      <w:r>
        <w:rPr>
          <w:rtl/>
          <w:lang w:bidi="fa-IR"/>
        </w:rPr>
        <w:t>9</w:t>
      </w:r>
      <w:r w:rsidR="00FB36B4">
        <w:rPr>
          <w:rtl/>
          <w:lang w:bidi="fa-IR"/>
        </w:rPr>
        <w:t xml:space="preserve">. </w:t>
      </w:r>
    </w:p>
    <w:p w:rsidR="00FC5DC1" w:rsidRDefault="00762B70" w:rsidP="00A752A9">
      <w:pPr>
        <w:pStyle w:val="libFootnote"/>
        <w:rPr>
          <w:rtl/>
          <w:lang w:bidi="fa-IR"/>
        </w:rPr>
      </w:pPr>
      <w:r>
        <w:rPr>
          <w:rtl/>
          <w:lang w:bidi="fa-IR"/>
        </w:rPr>
        <w:t>37</w:t>
      </w:r>
      <w:r w:rsidR="00FB36B4">
        <w:rPr>
          <w:rtl/>
          <w:lang w:bidi="fa-IR"/>
        </w:rPr>
        <w:t xml:space="preserve">. </w:t>
      </w:r>
      <w:r>
        <w:rPr>
          <w:rtl/>
          <w:lang w:bidi="fa-IR"/>
        </w:rPr>
        <w:t>تار</w:t>
      </w:r>
      <w:r w:rsidR="00FB36B4">
        <w:rPr>
          <w:rtl/>
          <w:lang w:bidi="fa-IR"/>
        </w:rPr>
        <w:t>ی</w:t>
      </w:r>
      <w:r>
        <w:rPr>
          <w:rtl/>
          <w:lang w:bidi="fa-IR"/>
        </w:rPr>
        <w:t>خ القرآن</w:t>
      </w:r>
      <w:r w:rsidR="00FB36B4">
        <w:rPr>
          <w:rtl/>
          <w:lang w:bidi="fa-IR"/>
        </w:rPr>
        <w:t xml:space="preserve">، </w:t>
      </w:r>
      <w:r>
        <w:rPr>
          <w:rtl/>
          <w:lang w:bidi="fa-IR"/>
        </w:rPr>
        <w:t>ص</w:t>
      </w:r>
      <w:r w:rsidR="00FB36B4">
        <w:rPr>
          <w:rtl/>
          <w:lang w:bidi="fa-IR"/>
        </w:rPr>
        <w:t xml:space="preserve"> </w:t>
      </w:r>
      <w:r>
        <w:rPr>
          <w:rtl/>
          <w:lang w:bidi="fa-IR"/>
        </w:rPr>
        <w:t>177</w:t>
      </w:r>
      <w:r w:rsidR="00FB36B4">
        <w:rPr>
          <w:rtl/>
          <w:lang w:bidi="fa-IR"/>
        </w:rPr>
        <w:t xml:space="preserve">. </w:t>
      </w:r>
    </w:p>
    <w:p w:rsidR="00FC5DC1" w:rsidRDefault="00762B70" w:rsidP="00A752A9">
      <w:pPr>
        <w:pStyle w:val="libFootnote"/>
        <w:rPr>
          <w:rtl/>
          <w:lang w:bidi="fa-IR"/>
        </w:rPr>
      </w:pPr>
      <w:r>
        <w:rPr>
          <w:rtl/>
          <w:lang w:bidi="fa-IR"/>
        </w:rPr>
        <w:t>38</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المحكم فى نقط المصاحف</w:t>
      </w:r>
      <w:r w:rsidR="00FB36B4">
        <w:rPr>
          <w:rtl/>
          <w:lang w:bidi="fa-IR"/>
        </w:rPr>
        <w:t xml:space="preserve">، </w:t>
      </w:r>
      <w:r>
        <w:rPr>
          <w:rtl/>
          <w:lang w:bidi="fa-IR"/>
        </w:rPr>
        <w:t>ص</w:t>
      </w:r>
      <w:r w:rsidR="00FB36B4">
        <w:rPr>
          <w:rtl/>
          <w:lang w:bidi="fa-IR"/>
        </w:rPr>
        <w:t xml:space="preserve"> </w:t>
      </w:r>
      <w:r>
        <w:rPr>
          <w:rtl/>
          <w:lang w:bidi="fa-IR"/>
        </w:rPr>
        <w:t>17-10</w:t>
      </w:r>
      <w:r w:rsidR="00FB36B4">
        <w:rPr>
          <w:rtl/>
          <w:lang w:bidi="fa-IR"/>
        </w:rPr>
        <w:t xml:space="preserve">؛ </w:t>
      </w:r>
      <w:r>
        <w:rPr>
          <w:rtl/>
          <w:lang w:bidi="fa-IR"/>
        </w:rPr>
        <w:t>سجستانى</w:t>
      </w:r>
      <w:r w:rsidR="00FB36B4">
        <w:rPr>
          <w:rtl/>
          <w:lang w:bidi="fa-IR"/>
        </w:rPr>
        <w:t xml:space="preserve">، </w:t>
      </w:r>
      <w:r>
        <w:rPr>
          <w:rtl/>
          <w:lang w:bidi="fa-IR"/>
        </w:rPr>
        <w:t>المصاحف</w:t>
      </w:r>
      <w:r w:rsidR="00FB36B4">
        <w:rPr>
          <w:rtl/>
          <w:lang w:bidi="fa-IR"/>
        </w:rPr>
        <w:t xml:space="preserve">، </w:t>
      </w:r>
      <w:r>
        <w:rPr>
          <w:rtl/>
          <w:lang w:bidi="fa-IR"/>
        </w:rPr>
        <w:t>ص</w:t>
      </w:r>
      <w:r w:rsidR="00FB36B4">
        <w:rPr>
          <w:rtl/>
          <w:lang w:bidi="fa-IR"/>
        </w:rPr>
        <w:t xml:space="preserve"> </w:t>
      </w:r>
      <w:r>
        <w:rPr>
          <w:rtl/>
          <w:lang w:bidi="fa-IR"/>
        </w:rPr>
        <w:t>161-158</w:t>
      </w:r>
      <w:r w:rsidR="00FB36B4">
        <w:rPr>
          <w:rtl/>
          <w:lang w:bidi="fa-IR"/>
        </w:rPr>
        <w:t xml:space="preserve">. </w:t>
      </w:r>
    </w:p>
    <w:p w:rsidR="00762B70" w:rsidRDefault="00762B70" w:rsidP="00A752A9">
      <w:pPr>
        <w:pStyle w:val="libFootnote"/>
        <w:rPr>
          <w:rtl/>
          <w:lang w:bidi="fa-IR"/>
        </w:rPr>
      </w:pPr>
      <w:r>
        <w:rPr>
          <w:rtl/>
          <w:lang w:bidi="fa-IR"/>
        </w:rPr>
        <w:t>39</w:t>
      </w:r>
      <w:r w:rsidR="00FB36B4">
        <w:rPr>
          <w:rtl/>
          <w:lang w:bidi="fa-IR"/>
        </w:rPr>
        <w:t xml:space="preserve">. </w:t>
      </w:r>
      <w:r>
        <w:rPr>
          <w:rtl/>
          <w:lang w:bidi="fa-IR"/>
        </w:rPr>
        <w:t>س</w:t>
      </w:r>
      <w:r w:rsidR="00FB36B4">
        <w:rPr>
          <w:rtl/>
          <w:lang w:bidi="fa-IR"/>
        </w:rPr>
        <w:t>ی</w:t>
      </w:r>
      <w:r>
        <w:rPr>
          <w:rtl/>
          <w:lang w:bidi="fa-IR"/>
        </w:rPr>
        <w:t>دمحمد باقر حجّتى</w:t>
      </w:r>
      <w:r w:rsidR="00FB36B4">
        <w:rPr>
          <w:rtl/>
          <w:lang w:bidi="fa-IR"/>
        </w:rPr>
        <w:t xml:space="preserve">، </w:t>
      </w:r>
      <w:r>
        <w:rPr>
          <w:rtl/>
          <w:lang w:bidi="fa-IR"/>
        </w:rPr>
        <w:t>تار</w:t>
      </w:r>
      <w:r w:rsidR="00FB36B4">
        <w:rPr>
          <w:rtl/>
          <w:lang w:bidi="fa-IR"/>
        </w:rPr>
        <w:t>ی</w:t>
      </w:r>
      <w:r>
        <w:rPr>
          <w:rtl/>
          <w:lang w:bidi="fa-IR"/>
        </w:rPr>
        <w:t>خ قرآن</w:t>
      </w:r>
      <w:r w:rsidR="00FB36B4">
        <w:rPr>
          <w:rtl/>
          <w:lang w:bidi="fa-IR"/>
        </w:rPr>
        <w:t xml:space="preserve">، </w:t>
      </w:r>
      <w:r>
        <w:rPr>
          <w:rtl/>
          <w:lang w:bidi="fa-IR"/>
        </w:rPr>
        <w:t>ص</w:t>
      </w:r>
      <w:r w:rsidR="00FB36B4">
        <w:rPr>
          <w:rtl/>
          <w:lang w:bidi="fa-IR"/>
        </w:rPr>
        <w:t xml:space="preserve"> </w:t>
      </w:r>
      <w:r>
        <w:rPr>
          <w:rtl/>
          <w:lang w:bidi="fa-IR"/>
        </w:rPr>
        <w:t>480</w:t>
      </w:r>
      <w:r w:rsidR="00FB36B4">
        <w:rPr>
          <w:rtl/>
          <w:lang w:bidi="fa-IR"/>
        </w:rPr>
        <w:t xml:space="preserve">. </w:t>
      </w:r>
    </w:p>
    <w:p w:rsidR="00FC5DC1" w:rsidRDefault="00B87453" w:rsidP="00A752A9">
      <w:pPr>
        <w:pStyle w:val="Heading1Center"/>
        <w:rPr>
          <w:rtl/>
        </w:rPr>
      </w:pPr>
      <w:r>
        <w:rPr>
          <w:rtl/>
        </w:rPr>
        <w:br w:type="page"/>
      </w:r>
      <w:bookmarkStart w:id="117" w:name="_Toc469981137"/>
      <w:r w:rsidR="00762B70">
        <w:rPr>
          <w:rtl/>
        </w:rPr>
        <w:lastRenderedPageBreak/>
        <w:t>بخش پنجم</w:t>
      </w:r>
      <w:r w:rsidR="00A752A9">
        <w:rPr>
          <w:rFonts w:hint="cs"/>
          <w:rtl/>
        </w:rPr>
        <w:t xml:space="preserve"> :</w:t>
      </w:r>
      <w:r w:rsidR="00762B70">
        <w:rPr>
          <w:rtl/>
        </w:rPr>
        <w:t xml:space="preserve"> تار</w:t>
      </w:r>
      <w:r w:rsidR="00FB36B4">
        <w:rPr>
          <w:rtl/>
        </w:rPr>
        <w:t>ی</w:t>
      </w:r>
      <w:r w:rsidR="00762B70">
        <w:rPr>
          <w:rtl/>
        </w:rPr>
        <w:t>خ قرآن</w:t>
      </w:r>
      <w:r w:rsidR="00A752A9">
        <w:rPr>
          <w:rFonts w:hint="cs"/>
          <w:rtl/>
        </w:rPr>
        <w:t>،</w:t>
      </w:r>
      <w:r w:rsidR="00121BD9">
        <w:rPr>
          <w:rtl/>
        </w:rPr>
        <w:t xml:space="preserve"> </w:t>
      </w:r>
      <w:r w:rsidR="00762B70">
        <w:rPr>
          <w:rtl/>
        </w:rPr>
        <w:t>قراءات قرآن</w:t>
      </w:r>
      <w:bookmarkEnd w:id="117"/>
    </w:p>
    <w:p w:rsidR="00FC5DC1" w:rsidRDefault="00E86885" w:rsidP="00964F1B">
      <w:pPr>
        <w:pStyle w:val="libBold1"/>
        <w:rPr>
          <w:rtl/>
          <w:lang w:bidi="fa-IR"/>
        </w:rPr>
      </w:pPr>
      <w:r>
        <w:rPr>
          <w:rtl/>
          <w:lang w:bidi="fa-IR"/>
        </w:rPr>
        <w:t xml:space="preserve">هدف هاى آموزشى این بخش عبارتند از: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نگاهى اجمالى و گذرا بر مراحل پ</w:t>
      </w:r>
      <w:r w:rsidR="00FB36B4">
        <w:rPr>
          <w:rtl/>
          <w:lang w:bidi="fa-IR"/>
        </w:rPr>
        <w:t>ی</w:t>
      </w:r>
      <w:r>
        <w:rPr>
          <w:rtl/>
          <w:lang w:bidi="fa-IR"/>
        </w:rPr>
        <w:t>دا</w:t>
      </w:r>
      <w:r w:rsidR="00FB36B4">
        <w:rPr>
          <w:rtl/>
          <w:lang w:bidi="fa-IR"/>
        </w:rPr>
        <w:t>ی</w:t>
      </w:r>
      <w:r>
        <w:rPr>
          <w:rtl/>
          <w:lang w:bidi="fa-IR"/>
        </w:rPr>
        <w:t xml:space="preserve">ش </w:t>
      </w:r>
      <w:r w:rsidR="00853B4A">
        <w:rPr>
          <w:rtl/>
          <w:lang w:bidi="fa-IR"/>
        </w:rPr>
        <w:t>قرائت</w:t>
      </w:r>
      <w:r w:rsidR="00FB36B4">
        <w:rPr>
          <w:rtl/>
          <w:lang w:bidi="fa-IR"/>
        </w:rPr>
        <w:t xml:space="preserve"> </w:t>
      </w:r>
      <w:r>
        <w:rPr>
          <w:rtl/>
          <w:lang w:bidi="fa-IR"/>
        </w:rPr>
        <w:t>ها تا قرن چهارم هجرى</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بررسى چگونگى ظهور و پ</w:t>
      </w:r>
      <w:r w:rsidR="00FB36B4">
        <w:rPr>
          <w:rtl/>
          <w:lang w:bidi="fa-IR"/>
        </w:rPr>
        <w:t>ی</w:t>
      </w:r>
      <w:r>
        <w:rPr>
          <w:rtl/>
          <w:lang w:bidi="fa-IR"/>
        </w:rPr>
        <w:t>دا</w:t>
      </w:r>
      <w:r w:rsidR="00FB36B4">
        <w:rPr>
          <w:rtl/>
          <w:lang w:bidi="fa-IR"/>
        </w:rPr>
        <w:t>ی</w:t>
      </w:r>
      <w:r>
        <w:rPr>
          <w:rtl/>
          <w:lang w:bidi="fa-IR"/>
        </w:rPr>
        <w:t xml:space="preserve">ش </w:t>
      </w:r>
      <w:r w:rsidR="00853B4A">
        <w:rPr>
          <w:rtl/>
          <w:lang w:bidi="fa-IR"/>
        </w:rPr>
        <w:t>قرائت</w:t>
      </w:r>
      <w:r w:rsidR="00FB36B4">
        <w:rPr>
          <w:rtl/>
          <w:lang w:bidi="fa-IR"/>
        </w:rPr>
        <w:t xml:space="preserve"> </w:t>
      </w:r>
      <w:r>
        <w:rPr>
          <w:rtl/>
          <w:lang w:bidi="fa-IR"/>
        </w:rPr>
        <w:t>هاى مختلف پس از توح</w:t>
      </w:r>
      <w:r w:rsidR="00FB36B4">
        <w:rPr>
          <w:rtl/>
          <w:lang w:bidi="fa-IR"/>
        </w:rPr>
        <w:t>ی</w:t>
      </w:r>
      <w:r>
        <w:rPr>
          <w:rtl/>
          <w:lang w:bidi="fa-IR"/>
        </w:rPr>
        <w:t>د مصاحف و علل آن</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نگرشى بر نظر</w:t>
      </w:r>
      <w:r w:rsidR="00FB36B4">
        <w:rPr>
          <w:rtl/>
          <w:lang w:bidi="fa-IR"/>
        </w:rPr>
        <w:t>ی</w:t>
      </w:r>
      <w:r>
        <w:rPr>
          <w:rtl/>
          <w:lang w:bidi="fa-IR"/>
        </w:rPr>
        <w:t xml:space="preserve">ه تواتر </w:t>
      </w:r>
      <w:r w:rsidR="00853B4A">
        <w:rPr>
          <w:rtl/>
          <w:lang w:bidi="fa-IR"/>
        </w:rPr>
        <w:t>قرائت</w:t>
      </w:r>
      <w:r w:rsidR="00FB36B4">
        <w:rPr>
          <w:rtl/>
          <w:lang w:bidi="fa-IR"/>
        </w:rPr>
        <w:t xml:space="preserve"> </w:t>
      </w:r>
      <w:r>
        <w:rPr>
          <w:rtl/>
          <w:lang w:bidi="fa-IR"/>
        </w:rPr>
        <w:t>ها و نقد آن</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تحق</w:t>
      </w:r>
      <w:r w:rsidR="00FB36B4">
        <w:rPr>
          <w:rtl/>
          <w:lang w:bidi="fa-IR"/>
        </w:rPr>
        <w:t>ی</w:t>
      </w:r>
      <w:r>
        <w:rPr>
          <w:rtl/>
          <w:lang w:bidi="fa-IR"/>
        </w:rPr>
        <w:t>قى در حد</w:t>
      </w:r>
      <w:r w:rsidR="00FB36B4">
        <w:rPr>
          <w:rtl/>
          <w:lang w:bidi="fa-IR"/>
        </w:rPr>
        <w:t>ی</w:t>
      </w:r>
      <w:r>
        <w:rPr>
          <w:rtl/>
          <w:lang w:bidi="fa-IR"/>
        </w:rPr>
        <w:t>ث «نزل القرآن على سبعة احرف» ومفهوم آن</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آشنا</w:t>
      </w:r>
      <w:r w:rsidR="00FB36B4">
        <w:rPr>
          <w:rtl/>
          <w:lang w:bidi="fa-IR"/>
        </w:rPr>
        <w:t>ی</w:t>
      </w:r>
      <w:r>
        <w:rPr>
          <w:rtl/>
          <w:lang w:bidi="fa-IR"/>
        </w:rPr>
        <w:t>ى با علم تدو</w:t>
      </w:r>
      <w:r w:rsidR="00FB36B4">
        <w:rPr>
          <w:rtl/>
          <w:lang w:bidi="fa-IR"/>
        </w:rPr>
        <w:t>ی</w:t>
      </w:r>
      <w:r>
        <w:rPr>
          <w:rtl/>
          <w:lang w:bidi="fa-IR"/>
        </w:rPr>
        <w:t xml:space="preserve">ن </w:t>
      </w:r>
      <w:r w:rsidR="00853B4A">
        <w:rPr>
          <w:rtl/>
          <w:lang w:bidi="fa-IR"/>
        </w:rPr>
        <w:t>قرائت</w:t>
      </w:r>
      <w:r w:rsidR="00FB36B4">
        <w:rPr>
          <w:rtl/>
          <w:lang w:bidi="fa-IR"/>
        </w:rPr>
        <w:t xml:space="preserve"> </w:t>
      </w:r>
      <w:r>
        <w:rPr>
          <w:rtl/>
          <w:lang w:bidi="fa-IR"/>
        </w:rPr>
        <w:t xml:space="preserve">ها و علّت حصر آنها در هفت </w:t>
      </w:r>
      <w:r w:rsidR="00853B4A">
        <w:rPr>
          <w:rtl/>
          <w:lang w:bidi="fa-IR"/>
        </w:rPr>
        <w:t>قرائت</w:t>
      </w:r>
      <w:r w:rsidR="00FB36B4">
        <w:rPr>
          <w:rtl/>
          <w:lang w:bidi="fa-IR"/>
        </w:rPr>
        <w:t xml:space="preserve">. </w:t>
      </w:r>
    </w:p>
    <w:p w:rsidR="00FC5DC1" w:rsidRDefault="00762B70" w:rsidP="00762B70">
      <w:pPr>
        <w:pStyle w:val="libNormal"/>
        <w:rPr>
          <w:rtl/>
          <w:lang w:bidi="fa-IR"/>
        </w:rPr>
      </w:pPr>
      <w:r>
        <w:rPr>
          <w:rtl/>
          <w:lang w:bidi="fa-IR"/>
        </w:rPr>
        <w:t>6</w:t>
      </w:r>
      <w:r w:rsidR="00FB36B4">
        <w:rPr>
          <w:rtl/>
          <w:lang w:bidi="fa-IR"/>
        </w:rPr>
        <w:t xml:space="preserve">. </w:t>
      </w:r>
      <w:r>
        <w:rPr>
          <w:rtl/>
          <w:lang w:bidi="fa-IR"/>
        </w:rPr>
        <w:t>آشنا</w:t>
      </w:r>
      <w:r w:rsidR="00FB36B4">
        <w:rPr>
          <w:rtl/>
          <w:lang w:bidi="fa-IR"/>
        </w:rPr>
        <w:t>ی</w:t>
      </w:r>
      <w:r>
        <w:rPr>
          <w:rtl/>
          <w:lang w:bidi="fa-IR"/>
        </w:rPr>
        <w:t>ى با قرّاء سبعه و راو</w:t>
      </w:r>
      <w:r w:rsidR="00FB36B4">
        <w:rPr>
          <w:rtl/>
          <w:lang w:bidi="fa-IR"/>
        </w:rPr>
        <w:t>ی</w:t>
      </w:r>
      <w:r>
        <w:rPr>
          <w:rtl/>
          <w:lang w:bidi="fa-IR"/>
        </w:rPr>
        <w:t>ان آنها</w:t>
      </w:r>
      <w:r w:rsidR="00FB36B4">
        <w:rPr>
          <w:rtl/>
          <w:lang w:bidi="fa-IR"/>
        </w:rPr>
        <w:t xml:space="preserve">. </w:t>
      </w:r>
    </w:p>
    <w:p w:rsidR="00FC5DC1" w:rsidRDefault="00762B70" w:rsidP="00762B70">
      <w:pPr>
        <w:pStyle w:val="libNormal"/>
        <w:rPr>
          <w:rtl/>
          <w:lang w:bidi="fa-IR"/>
        </w:rPr>
      </w:pPr>
      <w:r>
        <w:rPr>
          <w:rtl/>
          <w:lang w:bidi="fa-IR"/>
        </w:rPr>
        <w:t>7</w:t>
      </w:r>
      <w:r w:rsidR="00FB36B4">
        <w:rPr>
          <w:rtl/>
          <w:lang w:bidi="fa-IR"/>
        </w:rPr>
        <w:t xml:space="preserve">. </w:t>
      </w:r>
      <w:r>
        <w:rPr>
          <w:rtl/>
          <w:lang w:bidi="fa-IR"/>
        </w:rPr>
        <w:t xml:space="preserve">آگاهى از ضابطه صحّت </w:t>
      </w:r>
      <w:r w:rsidR="00FB36B4">
        <w:rPr>
          <w:rtl/>
          <w:lang w:bidi="fa-IR"/>
        </w:rPr>
        <w:t>ی</w:t>
      </w:r>
      <w:r>
        <w:rPr>
          <w:rtl/>
          <w:lang w:bidi="fa-IR"/>
        </w:rPr>
        <w:t xml:space="preserve">ك </w:t>
      </w:r>
      <w:r w:rsidR="00853B4A">
        <w:rPr>
          <w:rtl/>
          <w:lang w:bidi="fa-IR"/>
        </w:rPr>
        <w:t>قرائت</w:t>
      </w:r>
      <w:r>
        <w:rPr>
          <w:rtl/>
          <w:lang w:bidi="fa-IR"/>
        </w:rPr>
        <w:t xml:space="preserve"> و نظر</w:t>
      </w:r>
      <w:r w:rsidR="00FB36B4">
        <w:rPr>
          <w:rtl/>
          <w:lang w:bidi="fa-IR"/>
        </w:rPr>
        <w:t>ی</w:t>
      </w:r>
      <w:r>
        <w:rPr>
          <w:rtl/>
          <w:lang w:bidi="fa-IR"/>
        </w:rPr>
        <w:t>ات دانشمندان در ا</w:t>
      </w:r>
      <w:r w:rsidR="00FB36B4">
        <w:rPr>
          <w:rtl/>
          <w:lang w:bidi="fa-IR"/>
        </w:rPr>
        <w:t>ی</w:t>
      </w:r>
      <w:r>
        <w:rPr>
          <w:rtl/>
          <w:lang w:bidi="fa-IR"/>
        </w:rPr>
        <w:t>ن زم</w:t>
      </w:r>
      <w:r w:rsidR="00FB36B4">
        <w:rPr>
          <w:rtl/>
          <w:lang w:bidi="fa-IR"/>
        </w:rPr>
        <w:t>ی</w:t>
      </w:r>
      <w:r>
        <w:rPr>
          <w:rtl/>
          <w:lang w:bidi="fa-IR"/>
        </w:rPr>
        <w:t>نه</w:t>
      </w:r>
      <w:r w:rsidR="00FB36B4">
        <w:rPr>
          <w:rtl/>
          <w:lang w:bidi="fa-IR"/>
        </w:rPr>
        <w:t xml:space="preserve">. </w:t>
      </w:r>
    </w:p>
    <w:p w:rsidR="00FC5DC1" w:rsidRDefault="00762B70" w:rsidP="00762B70">
      <w:pPr>
        <w:pStyle w:val="libNormal"/>
        <w:rPr>
          <w:rtl/>
          <w:lang w:bidi="fa-IR"/>
        </w:rPr>
      </w:pPr>
      <w:r>
        <w:rPr>
          <w:rtl/>
          <w:lang w:bidi="fa-IR"/>
        </w:rPr>
        <w:t>8</w:t>
      </w:r>
      <w:r w:rsidR="00FB36B4">
        <w:rPr>
          <w:rtl/>
          <w:lang w:bidi="fa-IR"/>
        </w:rPr>
        <w:t xml:space="preserve">. </w:t>
      </w:r>
      <w:r>
        <w:rPr>
          <w:rtl/>
          <w:lang w:bidi="fa-IR"/>
        </w:rPr>
        <w:t>نگاهى به و</w:t>
      </w:r>
      <w:r w:rsidR="00FB36B4">
        <w:rPr>
          <w:rtl/>
          <w:lang w:bidi="fa-IR"/>
        </w:rPr>
        <w:t>ی</w:t>
      </w:r>
      <w:r>
        <w:rPr>
          <w:rtl/>
          <w:lang w:bidi="fa-IR"/>
        </w:rPr>
        <w:t xml:space="preserve">ژگى </w:t>
      </w:r>
      <w:r w:rsidR="00853B4A">
        <w:rPr>
          <w:rtl/>
          <w:lang w:bidi="fa-IR"/>
        </w:rPr>
        <w:t>قرائت</w:t>
      </w:r>
      <w:r>
        <w:rPr>
          <w:rtl/>
          <w:lang w:bidi="fa-IR"/>
        </w:rPr>
        <w:t xml:space="preserve"> عاصم در م</w:t>
      </w:r>
      <w:r w:rsidR="00FB36B4">
        <w:rPr>
          <w:rtl/>
          <w:lang w:bidi="fa-IR"/>
        </w:rPr>
        <w:t>ی</w:t>
      </w:r>
      <w:r>
        <w:rPr>
          <w:rtl/>
          <w:lang w:bidi="fa-IR"/>
        </w:rPr>
        <w:t>ان سا</w:t>
      </w:r>
      <w:r w:rsidR="00FB36B4">
        <w:rPr>
          <w:rtl/>
          <w:lang w:bidi="fa-IR"/>
        </w:rPr>
        <w:t>ی</w:t>
      </w:r>
      <w:r>
        <w:rPr>
          <w:rtl/>
          <w:lang w:bidi="fa-IR"/>
        </w:rPr>
        <w:t>ر قراءات</w:t>
      </w:r>
      <w:r w:rsidR="00FB36B4">
        <w:rPr>
          <w:rtl/>
          <w:lang w:bidi="fa-IR"/>
        </w:rPr>
        <w:t xml:space="preserve">. </w:t>
      </w:r>
    </w:p>
    <w:p w:rsidR="00FC5DC1" w:rsidRDefault="00E86885" w:rsidP="00964F1B">
      <w:pPr>
        <w:pStyle w:val="libBold1"/>
        <w:rPr>
          <w:rtl/>
          <w:lang w:bidi="fa-IR"/>
        </w:rPr>
      </w:pPr>
      <w:r>
        <w:rPr>
          <w:rtl/>
          <w:lang w:bidi="fa-IR"/>
        </w:rPr>
        <w:t xml:space="preserve">برخى از منابع مهمّ این بخش عبارتند از: </w:t>
      </w:r>
    </w:p>
    <w:p w:rsidR="00FC5DC1" w:rsidRDefault="00762B70" w:rsidP="00762B70">
      <w:pPr>
        <w:pStyle w:val="libNormal"/>
        <w:rPr>
          <w:rtl/>
          <w:lang w:bidi="fa-IR"/>
        </w:rPr>
      </w:pPr>
      <w:r>
        <w:rPr>
          <w:rtl/>
          <w:lang w:bidi="fa-IR"/>
        </w:rPr>
        <w:t>الب</w:t>
      </w:r>
      <w:r w:rsidR="00FB36B4">
        <w:rPr>
          <w:rtl/>
          <w:lang w:bidi="fa-IR"/>
        </w:rPr>
        <w:t>ی</w:t>
      </w:r>
      <w:r>
        <w:rPr>
          <w:rtl/>
          <w:lang w:bidi="fa-IR"/>
        </w:rPr>
        <w:t>ان فى تفس</w:t>
      </w:r>
      <w:r w:rsidR="00FB36B4">
        <w:rPr>
          <w:rtl/>
          <w:lang w:bidi="fa-IR"/>
        </w:rPr>
        <w:t>ی</w:t>
      </w:r>
      <w:r>
        <w:rPr>
          <w:rtl/>
          <w:lang w:bidi="fa-IR"/>
        </w:rPr>
        <w:t>ر القرآن</w:t>
      </w:r>
      <w:r w:rsidR="00FB36B4">
        <w:rPr>
          <w:rtl/>
          <w:lang w:bidi="fa-IR"/>
        </w:rPr>
        <w:t xml:space="preserve">؛ </w:t>
      </w:r>
      <w:r>
        <w:rPr>
          <w:rtl/>
          <w:lang w:bidi="fa-IR"/>
        </w:rPr>
        <w:t>الاتقان</w:t>
      </w:r>
      <w:r w:rsidR="00FB36B4">
        <w:rPr>
          <w:rtl/>
          <w:lang w:bidi="fa-IR"/>
        </w:rPr>
        <w:t xml:space="preserve">؛ </w:t>
      </w:r>
      <w:r>
        <w:rPr>
          <w:rtl/>
          <w:lang w:bidi="fa-IR"/>
        </w:rPr>
        <w:t>نوع 22 - 27</w:t>
      </w:r>
      <w:r w:rsidR="00FB36B4">
        <w:rPr>
          <w:rtl/>
          <w:lang w:bidi="fa-IR"/>
        </w:rPr>
        <w:t xml:space="preserve">؛ </w:t>
      </w:r>
      <w:r>
        <w:rPr>
          <w:rtl/>
          <w:lang w:bidi="fa-IR"/>
        </w:rPr>
        <w:t>البرهان</w:t>
      </w:r>
      <w:r w:rsidR="00FB36B4">
        <w:rPr>
          <w:rtl/>
          <w:lang w:bidi="fa-IR"/>
        </w:rPr>
        <w:t xml:space="preserve">، </w:t>
      </w:r>
      <w:r>
        <w:rPr>
          <w:rtl/>
          <w:lang w:bidi="fa-IR"/>
        </w:rPr>
        <w:t>نوع 11 و 22 و 23</w:t>
      </w:r>
      <w:r w:rsidR="00FB36B4">
        <w:rPr>
          <w:rtl/>
          <w:lang w:bidi="fa-IR"/>
        </w:rPr>
        <w:t xml:space="preserve">؛ </w:t>
      </w:r>
      <w:r>
        <w:rPr>
          <w:rtl/>
          <w:lang w:bidi="fa-IR"/>
        </w:rPr>
        <w:t>مناهل</w:t>
      </w:r>
      <w:r w:rsidR="00FB36B4">
        <w:rPr>
          <w:rtl/>
          <w:lang w:bidi="fa-IR"/>
        </w:rPr>
        <w:t xml:space="preserve"> </w:t>
      </w:r>
      <w:r>
        <w:rPr>
          <w:rtl/>
          <w:lang w:bidi="fa-IR"/>
        </w:rPr>
        <w:t>العرفان</w:t>
      </w:r>
      <w:r w:rsidR="00FB36B4">
        <w:rPr>
          <w:rtl/>
          <w:lang w:bidi="fa-IR"/>
        </w:rPr>
        <w:t xml:space="preserve">، </w:t>
      </w:r>
      <w:r>
        <w:rPr>
          <w:rtl/>
          <w:lang w:bidi="fa-IR"/>
        </w:rPr>
        <w:t xml:space="preserve">مبحث ششم و </w:t>
      </w:r>
      <w:r w:rsidR="00FB36B4">
        <w:rPr>
          <w:rtl/>
          <w:lang w:bidi="fa-IR"/>
        </w:rPr>
        <w:t>ی</w:t>
      </w:r>
      <w:r>
        <w:rPr>
          <w:rtl/>
          <w:lang w:bidi="fa-IR"/>
        </w:rPr>
        <w:t>ازدهم</w:t>
      </w:r>
      <w:r w:rsidR="00FB36B4">
        <w:rPr>
          <w:rtl/>
          <w:lang w:bidi="fa-IR"/>
        </w:rPr>
        <w:t xml:space="preserve">؛ </w:t>
      </w:r>
      <w:r>
        <w:rPr>
          <w:rtl/>
          <w:lang w:bidi="fa-IR"/>
        </w:rPr>
        <w:t>حقائق هامّه حول القرآن الكر</w:t>
      </w:r>
      <w:r w:rsidR="00FB36B4">
        <w:rPr>
          <w:rtl/>
          <w:lang w:bidi="fa-IR"/>
        </w:rPr>
        <w:t>ی</w:t>
      </w:r>
      <w:r>
        <w:rPr>
          <w:rtl/>
          <w:lang w:bidi="fa-IR"/>
        </w:rPr>
        <w:t>م</w:t>
      </w:r>
      <w:r w:rsidR="00FB36B4">
        <w:rPr>
          <w:rtl/>
          <w:lang w:bidi="fa-IR"/>
        </w:rPr>
        <w:t xml:space="preserve">، </w:t>
      </w:r>
      <w:r>
        <w:rPr>
          <w:rtl/>
          <w:lang w:bidi="fa-IR"/>
        </w:rPr>
        <w:t>باب سوم</w:t>
      </w:r>
      <w:r w:rsidR="00FB36B4">
        <w:rPr>
          <w:rtl/>
          <w:lang w:bidi="fa-IR"/>
        </w:rPr>
        <w:t xml:space="preserve">؛ </w:t>
      </w:r>
      <w:r>
        <w:rPr>
          <w:rtl/>
          <w:lang w:bidi="fa-IR"/>
        </w:rPr>
        <w:t>التّمه</w:t>
      </w:r>
      <w:r w:rsidR="00FB36B4">
        <w:rPr>
          <w:rtl/>
          <w:lang w:bidi="fa-IR"/>
        </w:rPr>
        <w:t>ی</w:t>
      </w:r>
      <w:r>
        <w:rPr>
          <w:rtl/>
          <w:lang w:bidi="fa-IR"/>
        </w:rPr>
        <w:t>د</w:t>
      </w:r>
      <w:r w:rsidR="00FB36B4">
        <w:rPr>
          <w:rtl/>
          <w:lang w:bidi="fa-IR"/>
        </w:rPr>
        <w:t xml:space="preserve">، </w:t>
      </w:r>
      <w:r>
        <w:rPr>
          <w:rtl/>
          <w:lang w:bidi="fa-IR"/>
        </w:rPr>
        <w:t>ج 2</w:t>
      </w:r>
      <w:r w:rsidR="00FB36B4">
        <w:rPr>
          <w:rtl/>
          <w:lang w:bidi="fa-IR"/>
        </w:rPr>
        <w:t xml:space="preserve">؛ </w:t>
      </w:r>
      <w:r>
        <w:rPr>
          <w:rtl/>
          <w:lang w:bidi="fa-IR"/>
        </w:rPr>
        <w:t>علوم القرآن عند المفسّر</w:t>
      </w:r>
      <w:r w:rsidR="00FB36B4">
        <w:rPr>
          <w:rtl/>
          <w:lang w:bidi="fa-IR"/>
        </w:rPr>
        <w:t>ی</w:t>
      </w:r>
      <w:r>
        <w:rPr>
          <w:rtl/>
          <w:lang w:bidi="fa-IR"/>
        </w:rPr>
        <w:t>ن</w:t>
      </w:r>
      <w:r w:rsidR="00FB36B4">
        <w:rPr>
          <w:rtl/>
          <w:lang w:bidi="fa-IR"/>
        </w:rPr>
        <w:t xml:space="preserve">؛ </w:t>
      </w:r>
      <w:r>
        <w:rPr>
          <w:rtl/>
          <w:lang w:bidi="fa-IR"/>
        </w:rPr>
        <w:t>مباحث فى علوم القرآن</w:t>
      </w:r>
      <w:r w:rsidR="00FB36B4">
        <w:rPr>
          <w:rtl/>
          <w:lang w:bidi="fa-IR"/>
        </w:rPr>
        <w:t xml:space="preserve">؛ </w:t>
      </w:r>
      <w:r>
        <w:rPr>
          <w:rtl/>
          <w:lang w:bidi="fa-IR"/>
        </w:rPr>
        <w:t>كتاب المصاحف</w:t>
      </w:r>
      <w:r w:rsidR="00FB36B4">
        <w:rPr>
          <w:rtl/>
          <w:lang w:bidi="fa-IR"/>
        </w:rPr>
        <w:t xml:space="preserve">؛ </w:t>
      </w:r>
      <w:r>
        <w:rPr>
          <w:rtl/>
          <w:lang w:bidi="fa-IR"/>
        </w:rPr>
        <w:t>كتاب السبعه فى القراءات</w:t>
      </w:r>
      <w:r w:rsidR="00FB36B4">
        <w:rPr>
          <w:rtl/>
          <w:lang w:bidi="fa-IR"/>
        </w:rPr>
        <w:t xml:space="preserve">؛ </w:t>
      </w:r>
      <w:r>
        <w:rPr>
          <w:rtl/>
          <w:lang w:bidi="fa-IR"/>
        </w:rPr>
        <w:t>الحجة للقراء السّبعه</w:t>
      </w:r>
      <w:r w:rsidR="00FB36B4">
        <w:rPr>
          <w:rtl/>
          <w:lang w:bidi="fa-IR"/>
        </w:rPr>
        <w:t xml:space="preserve">؛ </w:t>
      </w:r>
      <w:r>
        <w:rPr>
          <w:rtl/>
          <w:lang w:bidi="fa-IR"/>
        </w:rPr>
        <w:t>حرز الامانى و وجه التهانى</w:t>
      </w:r>
      <w:r w:rsidR="00121BD9">
        <w:rPr>
          <w:rtl/>
          <w:lang w:bidi="fa-IR"/>
        </w:rPr>
        <w:t xml:space="preserve"> (</w:t>
      </w:r>
      <w:r>
        <w:rPr>
          <w:rtl/>
          <w:lang w:bidi="fa-IR"/>
        </w:rPr>
        <w:t>شاطب</w:t>
      </w:r>
      <w:r w:rsidR="00FB36B4">
        <w:rPr>
          <w:rtl/>
          <w:lang w:bidi="fa-IR"/>
        </w:rPr>
        <w:t>ی</w:t>
      </w:r>
      <w:r>
        <w:rPr>
          <w:rtl/>
          <w:lang w:bidi="fa-IR"/>
        </w:rPr>
        <w:t>ه</w:t>
      </w:r>
      <w:r w:rsidR="00121BD9">
        <w:rPr>
          <w:rtl/>
          <w:lang w:bidi="fa-IR"/>
        </w:rPr>
        <w:t xml:space="preserve">) </w:t>
      </w:r>
      <w:r w:rsidR="00FB36B4">
        <w:rPr>
          <w:rtl/>
          <w:lang w:bidi="fa-IR"/>
        </w:rPr>
        <w:t xml:space="preserve">؛ </w:t>
      </w:r>
      <w:r>
        <w:rPr>
          <w:rtl/>
          <w:lang w:bidi="fa-IR"/>
        </w:rPr>
        <w:t>الكشف عن وجوه القراءات السّبع</w:t>
      </w:r>
      <w:r w:rsidR="00FB36B4">
        <w:rPr>
          <w:rtl/>
          <w:lang w:bidi="fa-IR"/>
        </w:rPr>
        <w:t xml:space="preserve">؛ </w:t>
      </w:r>
      <w:r>
        <w:rPr>
          <w:rtl/>
          <w:lang w:bidi="fa-IR"/>
        </w:rPr>
        <w:t>النّشر فى القراءات العشر</w:t>
      </w:r>
      <w:r w:rsidR="00FB36B4">
        <w:rPr>
          <w:rtl/>
          <w:lang w:bidi="fa-IR"/>
        </w:rPr>
        <w:t xml:space="preserve">؛ </w:t>
      </w:r>
      <w:r>
        <w:rPr>
          <w:rtl/>
          <w:lang w:bidi="fa-IR"/>
        </w:rPr>
        <w:t>الت</w:t>
      </w:r>
      <w:r w:rsidR="00FB36B4">
        <w:rPr>
          <w:rtl/>
          <w:lang w:bidi="fa-IR"/>
        </w:rPr>
        <w:t>ی</w:t>
      </w:r>
      <w:r>
        <w:rPr>
          <w:rtl/>
          <w:lang w:bidi="fa-IR"/>
        </w:rPr>
        <w:t>س</w:t>
      </w:r>
      <w:r w:rsidR="00FB36B4">
        <w:rPr>
          <w:rtl/>
          <w:lang w:bidi="fa-IR"/>
        </w:rPr>
        <w:t>ی</w:t>
      </w:r>
      <w:r>
        <w:rPr>
          <w:rtl/>
          <w:lang w:bidi="fa-IR"/>
        </w:rPr>
        <w:t>ر فى القراءات السّبع</w:t>
      </w:r>
      <w:r w:rsidR="00FB36B4">
        <w:rPr>
          <w:rtl/>
          <w:lang w:bidi="fa-IR"/>
        </w:rPr>
        <w:t xml:space="preserve">؛ </w:t>
      </w:r>
      <w:r>
        <w:rPr>
          <w:rtl/>
          <w:lang w:bidi="fa-IR"/>
        </w:rPr>
        <w:t>الحجّة فى القراءات السّبع</w:t>
      </w:r>
      <w:r w:rsidR="00FB36B4">
        <w:rPr>
          <w:rtl/>
          <w:lang w:bidi="fa-IR"/>
        </w:rPr>
        <w:t xml:space="preserve">؛ </w:t>
      </w:r>
      <w:r>
        <w:rPr>
          <w:rtl/>
          <w:lang w:bidi="fa-IR"/>
        </w:rPr>
        <w:t>المحتسب</w:t>
      </w:r>
      <w:r w:rsidR="00FB36B4">
        <w:rPr>
          <w:rtl/>
          <w:lang w:bidi="fa-IR"/>
        </w:rPr>
        <w:t xml:space="preserve">؛ </w:t>
      </w:r>
      <w:r>
        <w:rPr>
          <w:rtl/>
          <w:lang w:bidi="fa-IR"/>
        </w:rPr>
        <w:t>تار</w:t>
      </w:r>
      <w:r w:rsidR="00FB36B4">
        <w:rPr>
          <w:rtl/>
          <w:lang w:bidi="fa-IR"/>
        </w:rPr>
        <w:t>ی</w:t>
      </w:r>
      <w:r>
        <w:rPr>
          <w:rtl/>
          <w:lang w:bidi="fa-IR"/>
        </w:rPr>
        <w:t>خ قراءات قرآن كر</w:t>
      </w:r>
      <w:r w:rsidR="00FB36B4">
        <w:rPr>
          <w:rtl/>
          <w:lang w:bidi="fa-IR"/>
        </w:rPr>
        <w:t>ی</w:t>
      </w:r>
      <w:r>
        <w:rPr>
          <w:rtl/>
          <w:lang w:bidi="fa-IR"/>
        </w:rPr>
        <w:t>م</w:t>
      </w:r>
      <w:r w:rsidR="00FB36B4">
        <w:rPr>
          <w:rtl/>
          <w:lang w:bidi="fa-IR"/>
        </w:rPr>
        <w:t xml:space="preserve">. </w:t>
      </w:r>
    </w:p>
    <w:p w:rsidR="00FC5DC1" w:rsidRDefault="00E86885" w:rsidP="00E86885">
      <w:pPr>
        <w:pStyle w:val="Heading2"/>
        <w:rPr>
          <w:rtl/>
          <w:lang w:bidi="fa-IR"/>
        </w:rPr>
      </w:pPr>
      <w:bookmarkStart w:id="118" w:name="_Toc469981138"/>
      <w:r>
        <w:rPr>
          <w:rtl/>
          <w:lang w:bidi="fa-IR"/>
        </w:rPr>
        <w:t xml:space="preserve">فصل اول </w:t>
      </w:r>
      <w:r w:rsidR="00964F1B">
        <w:rPr>
          <w:rFonts w:hint="cs"/>
          <w:rtl/>
          <w:lang w:bidi="fa-IR"/>
        </w:rPr>
        <w:t xml:space="preserve">: </w:t>
      </w:r>
      <w:r>
        <w:rPr>
          <w:rtl/>
          <w:lang w:bidi="fa-IR"/>
        </w:rPr>
        <w:t>مراحل پیدایش قراءات</w:t>
      </w:r>
      <w:bookmarkEnd w:id="118"/>
    </w:p>
    <w:p w:rsidR="00FC5DC1" w:rsidRDefault="00853B4A" w:rsidP="00762B70">
      <w:pPr>
        <w:pStyle w:val="libNormal"/>
        <w:rPr>
          <w:rtl/>
          <w:lang w:bidi="fa-IR"/>
        </w:rPr>
      </w:pPr>
      <w:r>
        <w:rPr>
          <w:rtl/>
          <w:lang w:bidi="fa-IR"/>
        </w:rPr>
        <w:t>قرائت</w:t>
      </w:r>
      <w:r w:rsidR="00762B70">
        <w:rPr>
          <w:rtl/>
          <w:lang w:bidi="fa-IR"/>
        </w:rPr>
        <w:t xml:space="preserve"> قرآن مراحل گوناگون و متفاوتى را به خود د</w:t>
      </w:r>
      <w:r w:rsidR="00FB36B4">
        <w:rPr>
          <w:rtl/>
          <w:lang w:bidi="fa-IR"/>
        </w:rPr>
        <w:t>ی</w:t>
      </w:r>
      <w:r w:rsidR="00762B70">
        <w:rPr>
          <w:rtl/>
          <w:lang w:bidi="fa-IR"/>
        </w:rPr>
        <w:t>ده است</w:t>
      </w:r>
      <w:r w:rsidR="00FB36B4">
        <w:rPr>
          <w:rtl/>
          <w:lang w:bidi="fa-IR"/>
        </w:rPr>
        <w:t xml:space="preserve">: </w:t>
      </w:r>
    </w:p>
    <w:p w:rsidR="00FC5DC1" w:rsidRDefault="00964F1B" w:rsidP="00964F1B">
      <w:pPr>
        <w:pStyle w:val="Heading3"/>
        <w:rPr>
          <w:rtl/>
          <w:lang w:bidi="fa-IR"/>
        </w:rPr>
      </w:pPr>
      <w:bookmarkStart w:id="119" w:name="_Toc469981139"/>
      <w:r>
        <w:rPr>
          <w:rtl/>
          <w:lang w:bidi="fa-IR"/>
        </w:rPr>
        <w:lastRenderedPageBreak/>
        <w:t>مرحله اول</w:t>
      </w:r>
      <w:bookmarkEnd w:id="119"/>
      <w:r w:rsidR="00E86885">
        <w:rPr>
          <w:rtl/>
          <w:lang w:bidi="fa-IR"/>
        </w:rPr>
        <w:t xml:space="preserve"> </w:t>
      </w:r>
    </w:p>
    <w:p w:rsidR="00FC5DC1" w:rsidRDefault="00762B70" w:rsidP="00762B70">
      <w:pPr>
        <w:pStyle w:val="libNormal"/>
        <w:rPr>
          <w:rtl/>
          <w:lang w:bidi="fa-IR"/>
        </w:rPr>
      </w:pPr>
      <w:r>
        <w:rPr>
          <w:rtl/>
          <w:lang w:bidi="fa-IR"/>
        </w:rPr>
        <w:t>در ا</w:t>
      </w:r>
      <w:r w:rsidR="00FB36B4">
        <w:rPr>
          <w:rtl/>
          <w:lang w:bidi="fa-IR"/>
        </w:rPr>
        <w:t>ی</w:t>
      </w:r>
      <w:r>
        <w:rPr>
          <w:rtl/>
          <w:lang w:bidi="fa-IR"/>
        </w:rPr>
        <w:t>ن مرحله شخص پ</w:t>
      </w:r>
      <w:r w:rsidR="00FB36B4">
        <w:rPr>
          <w:rtl/>
          <w:lang w:bidi="fa-IR"/>
        </w:rPr>
        <w:t>ی</w:t>
      </w:r>
      <w:r>
        <w:rPr>
          <w:rtl/>
          <w:lang w:bidi="fa-IR"/>
        </w:rPr>
        <w:t>امبر اكرم</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قرآن را بر اصحاب خو</w:t>
      </w:r>
      <w:r w:rsidR="00FB36B4">
        <w:rPr>
          <w:rtl/>
          <w:lang w:bidi="fa-IR"/>
        </w:rPr>
        <w:t>ی</w:t>
      </w:r>
      <w:r>
        <w:rPr>
          <w:rtl/>
          <w:lang w:bidi="fa-IR"/>
        </w:rPr>
        <w:t>ش «اقراء» مى</w:t>
      </w:r>
      <w:r w:rsidR="00FB36B4">
        <w:rPr>
          <w:rtl/>
          <w:lang w:bidi="fa-IR"/>
        </w:rPr>
        <w:t xml:space="preserve"> </w:t>
      </w:r>
      <w:r>
        <w:rPr>
          <w:rtl/>
          <w:lang w:bidi="fa-IR"/>
        </w:rPr>
        <w:t>فرمود</w:t>
      </w:r>
      <w:r w:rsidR="00FB36B4">
        <w:rPr>
          <w:rtl/>
          <w:lang w:bidi="fa-IR"/>
        </w:rPr>
        <w:t xml:space="preserve">. </w:t>
      </w:r>
      <w:r>
        <w:rPr>
          <w:rtl/>
          <w:lang w:bidi="fa-IR"/>
        </w:rPr>
        <w:t>گروهى از اصحاب</w:t>
      </w:r>
      <w:r w:rsidR="00FB36B4">
        <w:rPr>
          <w:rtl/>
          <w:lang w:bidi="fa-IR"/>
        </w:rPr>
        <w:t xml:space="preserve">، </w:t>
      </w:r>
      <w:r w:rsidR="00853B4A">
        <w:rPr>
          <w:rtl/>
          <w:lang w:bidi="fa-IR"/>
        </w:rPr>
        <w:t>قرائت</w:t>
      </w:r>
      <w:r>
        <w:rPr>
          <w:rtl/>
          <w:lang w:bidi="fa-IR"/>
        </w:rPr>
        <w:t xml:space="preserve"> قرآن را بى</w:t>
      </w:r>
      <w:r w:rsidR="00FB36B4">
        <w:rPr>
          <w:rtl/>
          <w:lang w:bidi="fa-IR"/>
        </w:rPr>
        <w:t xml:space="preserve"> </w:t>
      </w:r>
      <w:r>
        <w:rPr>
          <w:rtl/>
          <w:lang w:bidi="fa-IR"/>
        </w:rPr>
        <w:t>واسطه و به</w:t>
      </w:r>
      <w:r w:rsidR="00FB36B4">
        <w:rPr>
          <w:rtl/>
          <w:lang w:bidi="fa-IR"/>
        </w:rPr>
        <w:t xml:space="preserve"> </w:t>
      </w:r>
      <w:r>
        <w:rPr>
          <w:rtl/>
          <w:lang w:bidi="fa-IR"/>
        </w:rPr>
        <w:t>طور مستق</w:t>
      </w:r>
      <w:r w:rsidR="00FB36B4">
        <w:rPr>
          <w:rtl/>
          <w:lang w:bidi="fa-IR"/>
        </w:rPr>
        <w:t>ی</w:t>
      </w:r>
      <w:r>
        <w:rPr>
          <w:rtl/>
          <w:lang w:bidi="fa-IR"/>
        </w:rPr>
        <w:t>م از آن حضرت فراگرفتند</w:t>
      </w:r>
      <w:r w:rsidR="00FB36B4">
        <w:rPr>
          <w:rtl/>
          <w:lang w:bidi="fa-IR"/>
        </w:rPr>
        <w:t xml:space="preserve">؛ </w:t>
      </w:r>
      <w:r>
        <w:rPr>
          <w:rtl/>
          <w:lang w:bidi="fa-IR"/>
        </w:rPr>
        <w:t>به عنوان مثال مى</w:t>
      </w:r>
      <w:r w:rsidR="00FB36B4">
        <w:rPr>
          <w:rtl/>
          <w:lang w:bidi="fa-IR"/>
        </w:rPr>
        <w:t xml:space="preserve"> </w:t>
      </w:r>
      <w:r>
        <w:rPr>
          <w:rtl/>
          <w:lang w:bidi="fa-IR"/>
        </w:rPr>
        <w:t>توان از على بن ابى طالب</w:t>
      </w:r>
      <w:r w:rsidR="00121BD9">
        <w:rPr>
          <w:rtl/>
          <w:lang w:bidi="fa-IR"/>
        </w:rPr>
        <w:t xml:space="preserve"> </w:t>
      </w:r>
      <w:r w:rsidR="002A2987" w:rsidRPr="002A2987">
        <w:rPr>
          <w:rStyle w:val="libAlaemChar"/>
          <w:rtl/>
        </w:rPr>
        <w:t>عليه‌السلام</w:t>
      </w:r>
      <w:r w:rsidR="00121BD9">
        <w:rPr>
          <w:rtl/>
          <w:lang w:bidi="fa-IR"/>
        </w:rPr>
        <w:t xml:space="preserve"> </w:t>
      </w:r>
      <w:r w:rsidR="00FB36B4">
        <w:rPr>
          <w:rtl/>
          <w:lang w:bidi="fa-IR"/>
        </w:rPr>
        <w:t xml:space="preserve">، </w:t>
      </w:r>
      <w:r>
        <w:rPr>
          <w:rtl/>
          <w:lang w:bidi="fa-IR"/>
        </w:rPr>
        <w:t>عبدالله بن مسعود</w:t>
      </w:r>
      <w:r w:rsidR="00FB36B4">
        <w:rPr>
          <w:rtl/>
          <w:lang w:bidi="fa-IR"/>
        </w:rPr>
        <w:t xml:space="preserve">، </w:t>
      </w:r>
      <w:r>
        <w:rPr>
          <w:rtl/>
          <w:lang w:bidi="fa-IR"/>
        </w:rPr>
        <w:t>عثمان</w:t>
      </w:r>
      <w:r w:rsidR="00FB36B4">
        <w:rPr>
          <w:rtl/>
          <w:lang w:bidi="fa-IR"/>
        </w:rPr>
        <w:t xml:space="preserve">، </w:t>
      </w:r>
      <w:r>
        <w:rPr>
          <w:rtl/>
          <w:lang w:bidi="fa-IR"/>
        </w:rPr>
        <w:t>ابىّ</w:t>
      </w:r>
      <w:r w:rsidR="00FB36B4">
        <w:rPr>
          <w:rtl/>
          <w:lang w:bidi="fa-IR"/>
        </w:rPr>
        <w:t xml:space="preserve"> </w:t>
      </w:r>
      <w:r>
        <w:rPr>
          <w:rtl/>
          <w:lang w:bidi="fa-IR"/>
        </w:rPr>
        <w:t>بن كعب</w:t>
      </w:r>
      <w:r w:rsidR="00FB36B4">
        <w:rPr>
          <w:rtl/>
          <w:lang w:bidi="fa-IR"/>
        </w:rPr>
        <w:t xml:space="preserve">، </w:t>
      </w:r>
      <w:r>
        <w:rPr>
          <w:rtl/>
          <w:lang w:bidi="fa-IR"/>
        </w:rPr>
        <w:t>ز</w:t>
      </w:r>
      <w:r w:rsidR="00FB36B4">
        <w:rPr>
          <w:rtl/>
          <w:lang w:bidi="fa-IR"/>
        </w:rPr>
        <w:t>ی</w:t>
      </w:r>
      <w:r>
        <w:rPr>
          <w:rtl/>
          <w:lang w:bidi="fa-IR"/>
        </w:rPr>
        <w:t>د بن ثابت</w:t>
      </w:r>
      <w:r w:rsidR="00FB36B4">
        <w:rPr>
          <w:rtl/>
          <w:lang w:bidi="fa-IR"/>
        </w:rPr>
        <w:t xml:space="preserve">، </w:t>
      </w:r>
      <w:r>
        <w:rPr>
          <w:rtl/>
          <w:lang w:bidi="fa-IR"/>
        </w:rPr>
        <w:t>معاذ بن جبل</w:t>
      </w:r>
      <w:r w:rsidR="00FB36B4">
        <w:rPr>
          <w:rtl/>
          <w:lang w:bidi="fa-IR"/>
        </w:rPr>
        <w:t xml:space="preserve">، </w:t>
      </w:r>
      <w:r>
        <w:rPr>
          <w:rtl/>
          <w:lang w:bidi="fa-IR"/>
        </w:rPr>
        <w:t>و د</w:t>
      </w:r>
      <w:r w:rsidR="00FB36B4">
        <w:rPr>
          <w:rtl/>
          <w:lang w:bidi="fa-IR"/>
        </w:rPr>
        <w:t>ی</w:t>
      </w:r>
      <w:r>
        <w:rPr>
          <w:rtl/>
          <w:lang w:bidi="fa-IR"/>
        </w:rPr>
        <w:t>گران نام برد</w:t>
      </w:r>
      <w:r w:rsidR="00FB36B4">
        <w:rPr>
          <w:rtl/>
          <w:lang w:bidi="fa-IR"/>
        </w:rPr>
        <w:t xml:space="preserve">. </w:t>
      </w:r>
      <w:r>
        <w:rPr>
          <w:rtl/>
          <w:lang w:bidi="fa-IR"/>
        </w:rPr>
        <w:t>در طبقه</w:t>
      </w:r>
      <w:r w:rsidR="00FB36B4">
        <w:rPr>
          <w:rtl/>
          <w:lang w:bidi="fa-IR"/>
        </w:rPr>
        <w:t xml:space="preserve"> </w:t>
      </w:r>
      <w:r>
        <w:rPr>
          <w:rtl/>
          <w:lang w:bidi="fa-IR"/>
        </w:rPr>
        <w:t>بندى قُرّا</w:t>
      </w:r>
      <w:r w:rsidR="00FB36B4">
        <w:rPr>
          <w:rtl/>
          <w:lang w:bidi="fa-IR"/>
        </w:rPr>
        <w:t xml:space="preserve">، </w:t>
      </w:r>
      <w:r>
        <w:rPr>
          <w:rtl/>
          <w:lang w:bidi="fa-IR"/>
        </w:rPr>
        <w:t>ا</w:t>
      </w:r>
      <w:r w:rsidR="00FB36B4">
        <w:rPr>
          <w:rtl/>
          <w:lang w:bidi="fa-IR"/>
        </w:rPr>
        <w:t>ی</w:t>
      </w:r>
      <w:r>
        <w:rPr>
          <w:rtl/>
          <w:lang w:bidi="fa-IR"/>
        </w:rPr>
        <w:t>ن گروه را طبقه اول از قرّا قرار داده</w:t>
      </w:r>
      <w:r w:rsidR="00FB36B4">
        <w:rPr>
          <w:rtl/>
          <w:lang w:bidi="fa-IR"/>
        </w:rPr>
        <w:t xml:space="preserve"> </w:t>
      </w:r>
      <w:r>
        <w:rPr>
          <w:rtl/>
          <w:lang w:bidi="fa-IR"/>
        </w:rPr>
        <w:t>اند كه قرآن را بر پ</w:t>
      </w:r>
      <w:r w:rsidR="00FB36B4">
        <w:rPr>
          <w:rtl/>
          <w:lang w:bidi="fa-IR"/>
        </w:rPr>
        <w:t>ی</w:t>
      </w:r>
      <w:r>
        <w:rPr>
          <w:rtl/>
          <w:lang w:bidi="fa-IR"/>
        </w:rPr>
        <w:t>امبر عرضه نموده</w:t>
      </w:r>
      <w:r w:rsidR="00FB36B4">
        <w:rPr>
          <w:rtl/>
          <w:lang w:bidi="fa-IR"/>
        </w:rPr>
        <w:t xml:space="preserve"> </w:t>
      </w:r>
      <w:r>
        <w:rPr>
          <w:rtl/>
          <w:lang w:bidi="fa-IR"/>
        </w:rPr>
        <w:t>اند</w:t>
      </w:r>
      <w:r w:rsidR="00FB36B4">
        <w:rPr>
          <w:rtl/>
          <w:lang w:bidi="fa-IR"/>
        </w:rPr>
        <w:t xml:space="preserve">. </w:t>
      </w:r>
      <w:r>
        <w:rPr>
          <w:rtl/>
          <w:lang w:bidi="fa-IR"/>
        </w:rPr>
        <w:t>ذهبى در معرفةالقراء طبقه اول قرّا را به ا</w:t>
      </w:r>
      <w:r w:rsidR="00FB36B4">
        <w:rPr>
          <w:rtl/>
          <w:lang w:bidi="fa-IR"/>
        </w:rPr>
        <w:t>ی</w:t>
      </w:r>
      <w:r>
        <w:rPr>
          <w:rtl/>
          <w:lang w:bidi="fa-IR"/>
        </w:rPr>
        <w:t>ن ترت</w:t>
      </w:r>
      <w:r w:rsidR="00FB36B4">
        <w:rPr>
          <w:rtl/>
          <w:lang w:bidi="fa-IR"/>
        </w:rPr>
        <w:t>ی</w:t>
      </w:r>
      <w:r>
        <w:rPr>
          <w:rtl/>
          <w:lang w:bidi="fa-IR"/>
        </w:rPr>
        <w:t>ب ذكر مى</w:t>
      </w:r>
      <w:r w:rsidR="00FB36B4">
        <w:rPr>
          <w:rtl/>
          <w:lang w:bidi="fa-IR"/>
        </w:rPr>
        <w:t xml:space="preserve"> </w:t>
      </w:r>
      <w:r>
        <w:rPr>
          <w:rtl/>
          <w:lang w:bidi="fa-IR"/>
        </w:rPr>
        <w:t>كند</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عثمان</w:t>
      </w:r>
      <w:r w:rsidR="00FB36B4">
        <w:rPr>
          <w:rtl/>
          <w:lang w:bidi="fa-IR"/>
        </w:rPr>
        <w:t xml:space="preserve"> </w:t>
      </w:r>
      <w:r>
        <w:rPr>
          <w:rtl/>
          <w:lang w:bidi="fa-IR"/>
        </w:rPr>
        <w:t>بن عفّان</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على بن ابى طالب</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ابىّ بن كعب</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عبدالله بن مسعود</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ز</w:t>
      </w:r>
      <w:r w:rsidR="00FB36B4">
        <w:rPr>
          <w:rtl/>
          <w:lang w:bidi="fa-IR"/>
        </w:rPr>
        <w:t>ی</w:t>
      </w:r>
      <w:r>
        <w:rPr>
          <w:rtl/>
          <w:lang w:bidi="fa-IR"/>
        </w:rPr>
        <w:t>دبن ثابت</w:t>
      </w:r>
      <w:r w:rsidR="00FB36B4">
        <w:rPr>
          <w:rtl/>
          <w:lang w:bidi="fa-IR"/>
        </w:rPr>
        <w:t xml:space="preserve">. </w:t>
      </w:r>
    </w:p>
    <w:p w:rsidR="00FC5DC1" w:rsidRDefault="00762B70" w:rsidP="00762B70">
      <w:pPr>
        <w:pStyle w:val="libNormal"/>
        <w:rPr>
          <w:rtl/>
          <w:lang w:bidi="fa-IR"/>
        </w:rPr>
      </w:pPr>
      <w:r>
        <w:rPr>
          <w:rtl/>
          <w:lang w:bidi="fa-IR"/>
        </w:rPr>
        <w:t>6</w:t>
      </w:r>
      <w:r w:rsidR="00FB36B4">
        <w:rPr>
          <w:rtl/>
          <w:lang w:bidi="fa-IR"/>
        </w:rPr>
        <w:t xml:space="preserve">. </w:t>
      </w:r>
      <w:r>
        <w:rPr>
          <w:rtl/>
          <w:lang w:bidi="fa-IR"/>
        </w:rPr>
        <w:t>ابو موسى اشعرى</w:t>
      </w:r>
      <w:r w:rsidR="00FB36B4">
        <w:rPr>
          <w:rtl/>
          <w:lang w:bidi="fa-IR"/>
        </w:rPr>
        <w:t xml:space="preserve">. </w:t>
      </w:r>
    </w:p>
    <w:p w:rsidR="00FC5DC1" w:rsidRDefault="00762B70" w:rsidP="00762B70">
      <w:pPr>
        <w:pStyle w:val="libNormal"/>
        <w:rPr>
          <w:rtl/>
          <w:lang w:bidi="fa-IR"/>
        </w:rPr>
      </w:pPr>
      <w:r>
        <w:rPr>
          <w:rtl/>
          <w:lang w:bidi="fa-IR"/>
        </w:rPr>
        <w:t>7</w:t>
      </w:r>
      <w:r w:rsidR="00FB36B4">
        <w:rPr>
          <w:rtl/>
          <w:lang w:bidi="fa-IR"/>
        </w:rPr>
        <w:t xml:space="preserve">. </w:t>
      </w:r>
      <w:r>
        <w:rPr>
          <w:rtl/>
          <w:lang w:bidi="fa-IR"/>
        </w:rPr>
        <w:t>ابوالدّرداء</w:t>
      </w:r>
      <w:r w:rsidR="00FB36B4">
        <w:rPr>
          <w:rtl/>
          <w:lang w:bidi="fa-IR"/>
        </w:rPr>
        <w:t xml:space="preserve">. </w:t>
      </w:r>
      <w:r w:rsidR="00121BD9" w:rsidRPr="00121BD9">
        <w:rPr>
          <w:rStyle w:val="libFootnotenumChar"/>
          <w:rtl/>
          <w:lang w:bidi="fa-IR"/>
        </w:rPr>
        <w:t>(2)</w:t>
      </w:r>
      <w:r w:rsidR="00121BD9">
        <w:rPr>
          <w:rtl/>
          <w:lang w:bidi="fa-IR"/>
        </w:rPr>
        <w:t xml:space="preserve"> </w:t>
      </w:r>
    </w:p>
    <w:p w:rsidR="00FC5DC1" w:rsidRDefault="00964F1B" w:rsidP="00964F1B">
      <w:pPr>
        <w:pStyle w:val="Heading3"/>
        <w:rPr>
          <w:rtl/>
          <w:lang w:bidi="fa-IR"/>
        </w:rPr>
      </w:pPr>
      <w:bookmarkStart w:id="120" w:name="_Toc469981140"/>
      <w:r>
        <w:rPr>
          <w:rtl/>
          <w:lang w:bidi="fa-IR"/>
        </w:rPr>
        <w:t>مرحله دوم</w:t>
      </w:r>
      <w:bookmarkEnd w:id="120"/>
      <w:r w:rsidR="00E86885">
        <w:rPr>
          <w:rtl/>
          <w:lang w:bidi="fa-IR"/>
        </w:rPr>
        <w:t xml:space="preserve"> </w:t>
      </w:r>
    </w:p>
    <w:p w:rsidR="00FC5DC1" w:rsidRDefault="00762B70" w:rsidP="00762B70">
      <w:pPr>
        <w:pStyle w:val="libNormal"/>
        <w:rPr>
          <w:rtl/>
          <w:lang w:bidi="fa-IR"/>
        </w:rPr>
      </w:pPr>
      <w:r>
        <w:rPr>
          <w:rtl/>
          <w:lang w:bidi="fa-IR"/>
        </w:rPr>
        <w:t>صحابه پ</w:t>
      </w:r>
      <w:r w:rsidR="00FB36B4">
        <w:rPr>
          <w:rtl/>
          <w:lang w:bidi="fa-IR"/>
        </w:rPr>
        <w:t>ی</w:t>
      </w:r>
      <w:r>
        <w:rPr>
          <w:rtl/>
          <w:lang w:bidi="fa-IR"/>
        </w:rPr>
        <w:t>امبر در طبقه اول كه قرآن را از آن حضرت فراگرفته بودند</w:t>
      </w:r>
      <w:r w:rsidR="00FB36B4">
        <w:rPr>
          <w:rtl/>
          <w:lang w:bidi="fa-IR"/>
        </w:rPr>
        <w:t xml:space="preserve">، </w:t>
      </w:r>
      <w:r>
        <w:rPr>
          <w:rtl/>
          <w:lang w:bidi="fa-IR"/>
        </w:rPr>
        <w:t>خود</w:t>
      </w:r>
      <w:r w:rsidR="00FB36B4">
        <w:rPr>
          <w:rtl/>
          <w:lang w:bidi="fa-IR"/>
        </w:rPr>
        <w:t xml:space="preserve">، </w:t>
      </w:r>
      <w:r>
        <w:rPr>
          <w:rtl/>
          <w:lang w:bidi="fa-IR"/>
        </w:rPr>
        <w:t>به تعل</w:t>
      </w:r>
      <w:r w:rsidR="00FB36B4">
        <w:rPr>
          <w:rtl/>
          <w:lang w:bidi="fa-IR"/>
        </w:rPr>
        <w:t>ی</w:t>
      </w:r>
      <w:r>
        <w:rPr>
          <w:rtl/>
          <w:lang w:bidi="fa-IR"/>
        </w:rPr>
        <w:t xml:space="preserve">م قرآن و </w:t>
      </w:r>
      <w:r w:rsidR="00853B4A">
        <w:rPr>
          <w:rtl/>
          <w:lang w:bidi="fa-IR"/>
        </w:rPr>
        <w:t>قرائت</w:t>
      </w:r>
      <w:r>
        <w:rPr>
          <w:rtl/>
          <w:lang w:bidi="fa-IR"/>
        </w:rPr>
        <w:t xml:space="preserve"> آن بر د</w:t>
      </w:r>
      <w:r w:rsidR="00FB36B4">
        <w:rPr>
          <w:rtl/>
          <w:lang w:bidi="fa-IR"/>
        </w:rPr>
        <w:t>ی</w:t>
      </w:r>
      <w:r>
        <w:rPr>
          <w:rtl/>
          <w:lang w:bidi="fa-IR"/>
        </w:rPr>
        <w:t>گران مأمور بودند</w:t>
      </w:r>
      <w:r w:rsidR="00FB36B4">
        <w:rPr>
          <w:rtl/>
          <w:lang w:bidi="fa-IR"/>
        </w:rPr>
        <w:t xml:space="preserve">. </w:t>
      </w:r>
      <w:r>
        <w:rPr>
          <w:rtl/>
          <w:lang w:bidi="fa-IR"/>
        </w:rPr>
        <w:t>پس از رحلت پ</w:t>
      </w:r>
      <w:r w:rsidR="00FB36B4">
        <w:rPr>
          <w:rtl/>
          <w:lang w:bidi="fa-IR"/>
        </w:rPr>
        <w:t>ی</w:t>
      </w:r>
      <w:r>
        <w:rPr>
          <w:rtl/>
          <w:lang w:bidi="fa-IR"/>
        </w:rPr>
        <w:t>امبر اكرم</w:t>
      </w:r>
      <w:r w:rsidR="00121BD9">
        <w:rPr>
          <w:rtl/>
          <w:lang w:bidi="fa-IR"/>
        </w:rPr>
        <w:t xml:space="preserve"> </w:t>
      </w:r>
      <w:r w:rsidR="00D5620D" w:rsidRPr="00D5620D">
        <w:rPr>
          <w:rStyle w:val="libAlaemChar"/>
          <w:rtl/>
        </w:rPr>
        <w:t>صلى‌الله‌عليه‌وآله</w:t>
      </w:r>
      <w:r w:rsidR="00121BD9">
        <w:rPr>
          <w:rtl/>
          <w:lang w:bidi="fa-IR"/>
        </w:rPr>
        <w:t xml:space="preserve"> </w:t>
      </w:r>
      <w:r w:rsidR="00FB36B4">
        <w:rPr>
          <w:rtl/>
          <w:lang w:bidi="fa-IR"/>
        </w:rPr>
        <w:t xml:space="preserve">، </w:t>
      </w:r>
      <w:r>
        <w:rPr>
          <w:rtl/>
          <w:lang w:bidi="fa-IR"/>
        </w:rPr>
        <w:t>از م</w:t>
      </w:r>
      <w:r w:rsidR="00FB36B4">
        <w:rPr>
          <w:rtl/>
          <w:lang w:bidi="fa-IR"/>
        </w:rPr>
        <w:t>ی</w:t>
      </w:r>
      <w:r>
        <w:rPr>
          <w:rtl/>
          <w:lang w:bidi="fa-IR"/>
        </w:rPr>
        <w:t>ان صحابه</w:t>
      </w:r>
      <w:r w:rsidR="00FB36B4">
        <w:rPr>
          <w:rtl/>
          <w:lang w:bidi="fa-IR"/>
        </w:rPr>
        <w:t xml:space="preserve">، </w:t>
      </w:r>
      <w:r>
        <w:rPr>
          <w:rtl/>
          <w:lang w:bidi="fa-IR"/>
        </w:rPr>
        <w:t xml:space="preserve">بعضى به مقامات بلندى در </w:t>
      </w:r>
      <w:r w:rsidR="00853B4A">
        <w:rPr>
          <w:rtl/>
          <w:lang w:bidi="fa-IR"/>
        </w:rPr>
        <w:t>قرائت</w:t>
      </w:r>
      <w:r>
        <w:rPr>
          <w:rtl/>
          <w:lang w:bidi="fa-IR"/>
        </w:rPr>
        <w:t xml:space="preserve"> رس</w:t>
      </w:r>
      <w:r w:rsidR="00FB36B4">
        <w:rPr>
          <w:rtl/>
          <w:lang w:bidi="fa-IR"/>
        </w:rPr>
        <w:t>ی</w:t>
      </w:r>
      <w:r>
        <w:rPr>
          <w:rtl/>
          <w:lang w:bidi="fa-IR"/>
        </w:rPr>
        <w:t>دند</w:t>
      </w:r>
      <w:r w:rsidR="00FB36B4">
        <w:rPr>
          <w:rtl/>
          <w:lang w:bidi="fa-IR"/>
        </w:rPr>
        <w:t xml:space="preserve">؛ </w:t>
      </w:r>
      <w:r>
        <w:rPr>
          <w:rtl/>
          <w:lang w:bidi="fa-IR"/>
        </w:rPr>
        <w:t>به گونه</w:t>
      </w:r>
      <w:r w:rsidR="00FB36B4">
        <w:rPr>
          <w:rtl/>
          <w:lang w:bidi="fa-IR"/>
        </w:rPr>
        <w:t xml:space="preserve"> </w:t>
      </w:r>
      <w:r>
        <w:rPr>
          <w:rtl/>
          <w:lang w:bidi="fa-IR"/>
        </w:rPr>
        <w:t xml:space="preserve">اى كه </w:t>
      </w:r>
      <w:r w:rsidR="00853B4A">
        <w:rPr>
          <w:rtl/>
          <w:lang w:bidi="fa-IR"/>
        </w:rPr>
        <w:t>قرائت</w:t>
      </w:r>
      <w:r>
        <w:rPr>
          <w:rtl/>
          <w:lang w:bidi="fa-IR"/>
        </w:rPr>
        <w:t xml:space="preserve"> آنان و مصاحفشان در م</w:t>
      </w:r>
      <w:r w:rsidR="00FB36B4">
        <w:rPr>
          <w:rtl/>
          <w:lang w:bidi="fa-IR"/>
        </w:rPr>
        <w:t>ی</w:t>
      </w:r>
      <w:r>
        <w:rPr>
          <w:rtl/>
          <w:lang w:bidi="fa-IR"/>
        </w:rPr>
        <w:t>ان مسلمانان مشهور و معروف گرد</w:t>
      </w:r>
      <w:r w:rsidR="00FB36B4">
        <w:rPr>
          <w:rtl/>
          <w:lang w:bidi="fa-IR"/>
        </w:rPr>
        <w:t>ی</w:t>
      </w:r>
      <w:r>
        <w:rPr>
          <w:rtl/>
          <w:lang w:bidi="fa-IR"/>
        </w:rPr>
        <w:t>د</w:t>
      </w:r>
      <w:r w:rsidR="00FB36B4">
        <w:rPr>
          <w:rtl/>
          <w:lang w:bidi="fa-IR"/>
        </w:rPr>
        <w:t xml:space="preserve">. </w:t>
      </w:r>
      <w:r>
        <w:rPr>
          <w:rtl/>
          <w:lang w:bidi="fa-IR"/>
        </w:rPr>
        <w:t>در بخش سوم به مصاحف بعضى از آنان</w:t>
      </w:r>
      <w:r w:rsidR="00FB36B4">
        <w:rPr>
          <w:rtl/>
          <w:lang w:bidi="fa-IR"/>
        </w:rPr>
        <w:t xml:space="preserve">، </w:t>
      </w:r>
      <w:r>
        <w:rPr>
          <w:rtl/>
          <w:lang w:bidi="fa-IR"/>
        </w:rPr>
        <w:t>چون ابىّ بن كعب و عبدالله بن مسعود اشاره نمود</w:t>
      </w:r>
      <w:r w:rsidR="00FB36B4">
        <w:rPr>
          <w:rtl/>
          <w:lang w:bidi="fa-IR"/>
        </w:rPr>
        <w:t>ی</w:t>
      </w:r>
      <w:r>
        <w:rPr>
          <w:rtl/>
          <w:lang w:bidi="fa-IR"/>
        </w:rPr>
        <w:t>م</w:t>
      </w:r>
      <w:r w:rsidR="00FB36B4">
        <w:rPr>
          <w:rtl/>
          <w:lang w:bidi="fa-IR"/>
        </w:rPr>
        <w:t xml:space="preserve">. </w:t>
      </w:r>
      <w:r>
        <w:rPr>
          <w:rtl/>
          <w:lang w:bidi="fa-IR"/>
        </w:rPr>
        <w:t>آن</w:t>
      </w:r>
      <w:r w:rsidR="00FB36B4">
        <w:rPr>
          <w:rtl/>
          <w:lang w:bidi="fa-IR"/>
        </w:rPr>
        <w:t xml:space="preserve"> </w:t>
      </w:r>
      <w:r>
        <w:rPr>
          <w:rtl/>
          <w:lang w:bidi="fa-IR"/>
        </w:rPr>
        <w:t>چه در دوم</w:t>
      </w:r>
      <w:r w:rsidR="00FB36B4">
        <w:rPr>
          <w:rtl/>
          <w:lang w:bidi="fa-IR"/>
        </w:rPr>
        <w:t>ی</w:t>
      </w:r>
      <w:r>
        <w:rPr>
          <w:rtl/>
          <w:lang w:bidi="fa-IR"/>
        </w:rPr>
        <w:t>ن مرحله از فراگ</w:t>
      </w:r>
      <w:r w:rsidR="00FB36B4">
        <w:rPr>
          <w:rtl/>
          <w:lang w:bidi="fa-IR"/>
        </w:rPr>
        <w:t>ی</w:t>
      </w:r>
      <w:r>
        <w:rPr>
          <w:rtl/>
          <w:lang w:bidi="fa-IR"/>
        </w:rPr>
        <w:t xml:space="preserve">رى </w:t>
      </w:r>
      <w:r w:rsidR="00853B4A">
        <w:rPr>
          <w:rtl/>
          <w:lang w:bidi="fa-IR"/>
        </w:rPr>
        <w:t>قرائت</w:t>
      </w:r>
      <w:r>
        <w:rPr>
          <w:rtl/>
          <w:lang w:bidi="fa-IR"/>
        </w:rPr>
        <w:t xml:space="preserve"> قرآن - كه تعل</w:t>
      </w:r>
      <w:r w:rsidR="00FB36B4">
        <w:rPr>
          <w:rtl/>
          <w:lang w:bidi="fa-IR"/>
        </w:rPr>
        <w:t>ی</w:t>
      </w:r>
      <w:r>
        <w:rPr>
          <w:rtl/>
          <w:lang w:bidi="fa-IR"/>
        </w:rPr>
        <w:t xml:space="preserve">م آن </w:t>
      </w:r>
      <w:r>
        <w:rPr>
          <w:rtl/>
          <w:lang w:bidi="fa-IR"/>
        </w:rPr>
        <w:lastRenderedPageBreak/>
        <w:t>از سوى بعضى از صحابه صورت مى</w:t>
      </w:r>
      <w:r w:rsidR="00FB36B4">
        <w:rPr>
          <w:rtl/>
          <w:lang w:bidi="fa-IR"/>
        </w:rPr>
        <w:t xml:space="preserve"> </w:t>
      </w:r>
      <w:r>
        <w:rPr>
          <w:rtl/>
          <w:lang w:bidi="fa-IR"/>
        </w:rPr>
        <w:t>گرفت - مشهود بود</w:t>
      </w:r>
      <w:r w:rsidR="00FB36B4">
        <w:rPr>
          <w:rtl/>
          <w:lang w:bidi="fa-IR"/>
        </w:rPr>
        <w:t xml:space="preserve">، </w:t>
      </w:r>
      <w:r>
        <w:rPr>
          <w:rtl/>
          <w:lang w:bidi="fa-IR"/>
        </w:rPr>
        <w:t xml:space="preserve">رواج </w:t>
      </w:r>
      <w:r w:rsidR="00853B4A">
        <w:rPr>
          <w:rtl/>
          <w:lang w:bidi="fa-IR"/>
        </w:rPr>
        <w:t>قرائت</w:t>
      </w:r>
      <w:r>
        <w:rPr>
          <w:rtl/>
          <w:lang w:bidi="fa-IR"/>
        </w:rPr>
        <w:t xml:space="preserve"> هر </w:t>
      </w:r>
      <w:r w:rsidR="00FB36B4">
        <w:rPr>
          <w:rtl/>
          <w:lang w:bidi="fa-IR"/>
        </w:rPr>
        <w:t>ی</w:t>
      </w:r>
      <w:r>
        <w:rPr>
          <w:rtl/>
          <w:lang w:bidi="fa-IR"/>
        </w:rPr>
        <w:t>ك از آنان در شهرها</w:t>
      </w:r>
      <w:r w:rsidR="00FB36B4">
        <w:rPr>
          <w:rtl/>
          <w:lang w:bidi="fa-IR"/>
        </w:rPr>
        <w:t>ی</w:t>
      </w:r>
      <w:r>
        <w:rPr>
          <w:rtl/>
          <w:lang w:bidi="fa-IR"/>
        </w:rPr>
        <w:t>ى است كه در آن جا از نفوذ ب</w:t>
      </w:r>
      <w:r w:rsidR="00FB36B4">
        <w:rPr>
          <w:rtl/>
          <w:lang w:bidi="fa-IR"/>
        </w:rPr>
        <w:t>ی</w:t>
      </w:r>
      <w:r>
        <w:rPr>
          <w:rtl/>
          <w:lang w:bidi="fa-IR"/>
        </w:rPr>
        <w:t>شتر و موقع</w:t>
      </w:r>
      <w:r w:rsidR="00FB36B4">
        <w:rPr>
          <w:rtl/>
          <w:lang w:bidi="fa-IR"/>
        </w:rPr>
        <w:t>ی</w:t>
      </w:r>
      <w:r>
        <w:rPr>
          <w:rtl/>
          <w:lang w:bidi="fa-IR"/>
        </w:rPr>
        <w:t>ت بهترى برخوردار بوده</w:t>
      </w:r>
      <w:r w:rsidR="00FB36B4">
        <w:rPr>
          <w:rtl/>
          <w:lang w:bidi="fa-IR"/>
        </w:rPr>
        <w:t xml:space="preserve"> </w:t>
      </w:r>
      <w:r>
        <w:rPr>
          <w:rtl/>
          <w:lang w:bidi="fa-IR"/>
        </w:rPr>
        <w:t>اند</w:t>
      </w:r>
      <w:r w:rsidR="00FB36B4">
        <w:rPr>
          <w:rtl/>
          <w:lang w:bidi="fa-IR"/>
        </w:rPr>
        <w:t xml:space="preserve">. </w:t>
      </w:r>
      <w:r>
        <w:rPr>
          <w:rtl/>
          <w:lang w:bidi="fa-IR"/>
        </w:rPr>
        <w:t>در هم</w:t>
      </w:r>
      <w:r w:rsidR="00FB36B4">
        <w:rPr>
          <w:rtl/>
          <w:lang w:bidi="fa-IR"/>
        </w:rPr>
        <w:t>ی</w:t>
      </w:r>
      <w:r>
        <w:rPr>
          <w:rtl/>
          <w:lang w:bidi="fa-IR"/>
        </w:rPr>
        <w:t>ن مرحله مى</w:t>
      </w:r>
      <w:r w:rsidR="00FB36B4">
        <w:rPr>
          <w:rtl/>
          <w:lang w:bidi="fa-IR"/>
        </w:rPr>
        <w:t xml:space="preserve"> </w:t>
      </w:r>
      <w:r>
        <w:rPr>
          <w:rtl/>
          <w:lang w:bidi="fa-IR"/>
        </w:rPr>
        <w:t>ب</w:t>
      </w:r>
      <w:r w:rsidR="00FB36B4">
        <w:rPr>
          <w:rtl/>
          <w:lang w:bidi="fa-IR"/>
        </w:rPr>
        <w:t>ی</w:t>
      </w:r>
      <w:r>
        <w:rPr>
          <w:rtl/>
          <w:lang w:bidi="fa-IR"/>
        </w:rPr>
        <w:t>ن</w:t>
      </w:r>
      <w:r w:rsidR="00FB36B4">
        <w:rPr>
          <w:rtl/>
          <w:lang w:bidi="fa-IR"/>
        </w:rPr>
        <w:t>ی</w:t>
      </w:r>
      <w:r>
        <w:rPr>
          <w:rtl/>
          <w:lang w:bidi="fa-IR"/>
        </w:rPr>
        <w:t xml:space="preserve">م كه جهت مشخّص نمودن هر </w:t>
      </w:r>
      <w:r w:rsidR="00853B4A">
        <w:rPr>
          <w:rtl/>
          <w:lang w:bidi="fa-IR"/>
        </w:rPr>
        <w:t>قرائت</w:t>
      </w:r>
      <w:r w:rsidR="00FB36B4">
        <w:rPr>
          <w:rtl/>
          <w:lang w:bidi="fa-IR"/>
        </w:rPr>
        <w:t xml:space="preserve">، </w:t>
      </w:r>
      <w:r>
        <w:rPr>
          <w:rtl/>
          <w:lang w:bidi="fa-IR"/>
        </w:rPr>
        <w:t>آن را به صاحب آن نسبت مى</w:t>
      </w:r>
      <w:r w:rsidR="00FB36B4">
        <w:rPr>
          <w:rtl/>
          <w:lang w:bidi="fa-IR"/>
        </w:rPr>
        <w:t xml:space="preserve"> </w:t>
      </w:r>
      <w:r>
        <w:rPr>
          <w:rtl/>
          <w:lang w:bidi="fa-IR"/>
        </w:rPr>
        <w:t>دهند</w:t>
      </w:r>
      <w:r w:rsidR="00FB36B4">
        <w:rPr>
          <w:rtl/>
          <w:lang w:bidi="fa-IR"/>
        </w:rPr>
        <w:t xml:space="preserve">؛ </w:t>
      </w:r>
      <w:r>
        <w:rPr>
          <w:rtl/>
          <w:lang w:bidi="fa-IR"/>
        </w:rPr>
        <w:t xml:space="preserve">مثلاً </w:t>
      </w:r>
      <w:r w:rsidR="00853B4A">
        <w:rPr>
          <w:rtl/>
          <w:lang w:bidi="fa-IR"/>
        </w:rPr>
        <w:t>قرائت</w:t>
      </w:r>
      <w:r>
        <w:rPr>
          <w:rtl/>
          <w:lang w:bidi="fa-IR"/>
        </w:rPr>
        <w:t xml:space="preserve"> ابن مسعود</w:t>
      </w:r>
      <w:r w:rsidR="00FB36B4">
        <w:rPr>
          <w:rtl/>
          <w:lang w:bidi="fa-IR"/>
        </w:rPr>
        <w:t xml:space="preserve">، </w:t>
      </w:r>
      <w:r w:rsidR="00853B4A">
        <w:rPr>
          <w:rtl/>
          <w:lang w:bidi="fa-IR"/>
        </w:rPr>
        <w:t>قرائت</w:t>
      </w:r>
      <w:r>
        <w:rPr>
          <w:rtl/>
          <w:lang w:bidi="fa-IR"/>
        </w:rPr>
        <w:t xml:space="preserve"> ابىّ</w:t>
      </w:r>
      <w:r w:rsidR="00FB36B4">
        <w:rPr>
          <w:rtl/>
          <w:lang w:bidi="fa-IR"/>
        </w:rPr>
        <w:t xml:space="preserve">، </w:t>
      </w:r>
      <w:r w:rsidR="00853B4A">
        <w:rPr>
          <w:rtl/>
          <w:lang w:bidi="fa-IR"/>
        </w:rPr>
        <w:t>قرائت</w:t>
      </w:r>
      <w:r>
        <w:rPr>
          <w:rtl/>
          <w:lang w:bidi="fa-IR"/>
        </w:rPr>
        <w:t xml:space="preserve"> معاذ</w:t>
      </w:r>
      <w:r w:rsidR="00FB36B4">
        <w:rPr>
          <w:rtl/>
          <w:lang w:bidi="fa-IR"/>
        </w:rPr>
        <w:t xml:space="preserve">، </w:t>
      </w:r>
      <w:r w:rsidR="00853B4A">
        <w:rPr>
          <w:rtl/>
          <w:lang w:bidi="fa-IR"/>
        </w:rPr>
        <w:t>قرائت</w:t>
      </w:r>
      <w:r>
        <w:rPr>
          <w:rtl/>
          <w:lang w:bidi="fa-IR"/>
        </w:rPr>
        <w:t xml:space="preserve"> ابوموسى و</w:t>
      </w:r>
      <w:r w:rsidR="00D5620D">
        <w:rPr>
          <w:rtl/>
          <w:lang w:bidi="fa-IR"/>
        </w:rPr>
        <w:t>...</w:t>
      </w:r>
      <w:r w:rsidR="00FB36B4">
        <w:rPr>
          <w:rtl/>
          <w:lang w:bidi="fa-IR"/>
        </w:rPr>
        <w:t xml:space="preserve"> </w:t>
      </w:r>
      <w:r>
        <w:rPr>
          <w:rtl/>
          <w:lang w:bidi="fa-IR"/>
        </w:rPr>
        <w:t>بنابرا</w:t>
      </w:r>
      <w:r w:rsidR="00FB36B4">
        <w:rPr>
          <w:rtl/>
          <w:lang w:bidi="fa-IR"/>
        </w:rPr>
        <w:t>ی</w:t>
      </w:r>
      <w:r>
        <w:rPr>
          <w:rtl/>
          <w:lang w:bidi="fa-IR"/>
        </w:rPr>
        <w:t>ن مشخصه اصلى ا</w:t>
      </w:r>
      <w:r w:rsidR="00FB36B4">
        <w:rPr>
          <w:rtl/>
          <w:lang w:bidi="fa-IR"/>
        </w:rPr>
        <w:t>ی</w:t>
      </w:r>
      <w:r>
        <w:rPr>
          <w:rtl/>
          <w:lang w:bidi="fa-IR"/>
        </w:rPr>
        <w:t>ن مرحله</w:t>
      </w:r>
      <w:r w:rsidR="00FB36B4">
        <w:rPr>
          <w:rtl/>
          <w:lang w:bidi="fa-IR"/>
        </w:rPr>
        <w:t xml:space="preserve">، </w:t>
      </w:r>
      <w:r>
        <w:rPr>
          <w:rtl/>
          <w:lang w:bidi="fa-IR"/>
        </w:rPr>
        <w:t xml:space="preserve">انتساب </w:t>
      </w:r>
      <w:r w:rsidR="00853B4A">
        <w:rPr>
          <w:rtl/>
          <w:lang w:bidi="fa-IR"/>
        </w:rPr>
        <w:t>قرائت</w:t>
      </w:r>
      <w:r>
        <w:rPr>
          <w:rtl/>
          <w:lang w:bidi="fa-IR"/>
        </w:rPr>
        <w:t xml:space="preserve"> به اشخاص است و هم</w:t>
      </w:r>
      <w:r w:rsidR="00FB36B4">
        <w:rPr>
          <w:rtl/>
          <w:lang w:bidi="fa-IR"/>
        </w:rPr>
        <w:t>ی</w:t>
      </w:r>
      <w:r>
        <w:rPr>
          <w:rtl/>
          <w:lang w:bidi="fa-IR"/>
        </w:rPr>
        <w:t>ن امر تفاوت آن را با مرحله بعد آشكار مى</w:t>
      </w:r>
      <w:r w:rsidR="00FB36B4">
        <w:rPr>
          <w:rtl/>
          <w:lang w:bidi="fa-IR"/>
        </w:rPr>
        <w:t xml:space="preserve"> </w:t>
      </w:r>
      <w:r>
        <w:rPr>
          <w:rtl/>
          <w:lang w:bidi="fa-IR"/>
        </w:rPr>
        <w:t>سازد</w:t>
      </w:r>
      <w:r w:rsidR="00FB36B4">
        <w:rPr>
          <w:rtl/>
          <w:lang w:bidi="fa-IR"/>
        </w:rPr>
        <w:t xml:space="preserve">. </w:t>
      </w:r>
      <w:r>
        <w:rPr>
          <w:rtl/>
          <w:lang w:bidi="fa-IR"/>
        </w:rPr>
        <w:t>در طبقه</w:t>
      </w:r>
      <w:r w:rsidR="00FB36B4">
        <w:rPr>
          <w:rtl/>
          <w:lang w:bidi="fa-IR"/>
        </w:rPr>
        <w:t xml:space="preserve"> </w:t>
      </w:r>
      <w:r>
        <w:rPr>
          <w:rtl/>
          <w:lang w:bidi="fa-IR"/>
        </w:rPr>
        <w:t xml:space="preserve">بندى قُرّا افرادى در طبقه دوم </w:t>
      </w:r>
      <w:r w:rsidR="00853B4A">
        <w:rPr>
          <w:rtl/>
          <w:lang w:bidi="fa-IR"/>
        </w:rPr>
        <w:t>قرائت</w:t>
      </w:r>
      <w:r>
        <w:rPr>
          <w:rtl/>
          <w:lang w:bidi="fa-IR"/>
        </w:rPr>
        <w:t xml:space="preserve"> قرار گرفته</w:t>
      </w:r>
      <w:r w:rsidR="00FB36B4">
        <w:rPr>
          <w:rtl/>
          <w:lang w:bidi="fa-IR"/>
        </w:rPr>
        <w:t xml:space="preserve"> </w:t>
      </w:r>
      <w:r>
        <w:rPr>
          <w:rtl/>
          <w:lang w:bidi="fa-IR"/>
        </w:rPr>
        <w:t>اند كه قرآن را بر طبقه اول عرضه نموده</w:t>
      </w:r>
      <w:r w:rsidR="00FB36B4">
        <w:rPr>
          <w:rtl/>
          <w:lang w:bidi="fa-IR"/>
        </w:rPr>
        <w:t xml:space="preserve"> </w:t>
      </w:r>
      <w:r>
        <w:rPr>
          <w:rtl/>
          <w:lang w:bidi="fa-IR"/>
        </w:rPr>
        <w:t>اند</w:t>
      </w:r>
      <w:r w:rsidR="00FB36B4">
        <w:rPr>
          <w:rtl/>
          <w:lang w:bidi="fa-IR"/>
        </w:rPr>
        <w:t xml:space="preserve">. </w:t>
      </w:r>
      <w:r>
        <w:rPr>
          <w:rtl/>
          <w:lang w:bidi="fa-IR"/>
        </w:rPr>
        <w:t>نام دوازده تن از معروف</w:t>
      </w:r>
      <w:r w:rsidR="00FB36B4">
        <w:rPr>
          <w:rtl/>
          <w:lang w:bidi="fa-IR"/>
        </w:rPr>
        <w:t>ی</w:t>
      </w:r>
      <w:r>
        <w:rPr>
          <w:rtl/>
          <w:lang w:bidi="fa-IR"/>
        </w:rPr>
        <w:t>ن ا</w:t>
      </w:r>
      <w:r w:rsidR="00FB36B4">
        <w:rPr>
          <w:rtl/>
          <w:lang w:bidi="fa-IR"/>
        </w:rPr>
        <w:t>ی</w:t>
      </w:r>
      <w:r>
        <w:rPr>
          <w:rtl/>
          <w:lang w:bidi="fa-IR"/>
        </w:rPr>
        <w:t>ن طبقه را ذهبى ذكر كرده است</w:t>
      </w:r>
      <w:r w:rsidR="00FB36B4">
        <w:rPr>
          <w:rtl/>
          <w:lang w:bidi="fa-IR"/>
        </w:rPr>
        <w:t xml:space="preserve">. </w:t>
      </w:r>
      <w:r w:rsidR="00121BD9" w:rsidRPr="00121BD9">
        <w:rPr>
          <w:rStyle w:val="libFootnotenumChar"/>
          <w:rtl/>
          <w:lang w:bidi="fa-IR"/>
        </w:rPr>
        <w:t>(3)</w:t>
      </w:r>
      <w:r w:rsidR="00121BD9">
        <w:rPr>
          <w:rtl/>
          <w:lang w:bidi="fa-IR"/>
        </w:rPr>
        <w:t xml:space="preserve"> </w:t>
      </w:r>
    </w:p>
    <w:p w:rsidR="00FC5DC1" w:rsidRDefault="00E86885" w:rsidP="00964F1B">
      <w:pPr>
        <w:pStyle w:val="Heading3"/>
        <w:rPr>
          <w:rtl/>
          <w:lang w:bidi="fa-IR"/>
        </w:rPr>
      </w:pPr>
      <w:bookmarkStart w:id="121" w:name="_Toc469981141"/>
      <w:r>
        <w:rPr>
          <w:rtl/>
          <w:lang w:bidi="fa-IR"/>
        </w:rPr>
        <w:t>مرحله سو</w:t>
      </w:r>
      <w:r w:rsidR="00964F1B">
        <w:rPr>
          <w:rtl/>
          <w:lang w:bidi="fa-IR"/>
        </w:rPr>
        <w:t>م: مرحله توحید مصاحف است</w:t>
      </w:r>
      <w:bookmarkEnd w:id="121"/>
      <w:r>
        <w:rPr>
          <w:rtl/>
          <w:lang w:bidi="fa-IR"/>
        </w:rPr>
        <w:t xml:space="preserve"> </w:t>
      </w:r>
    </w:p>
    <w:p w:rsidR="00FC5DC1" w:rsidRDefault="00762B70" w:rsidP="00762B70">
      <w:pPr>
        <w:pStyle w:val="libNormal"/>
        <w:rPr>
          <w:rtl/>
          <w:lang w:bidi="fa-IR"/>
        </w:rPr>
      </w:pPr>
      <w:r>
        <w:rPr>
          <w:rtl/>
          <w:lang w:bidi="fa-IR"/>
        </w:rPr>
        <w:t>عثمان انجمنى را مركّب از چند تن تشك</w:t>
      </w:r>
      <w:r w:rsidR="00FB36B4">
        <w:rPr>
          <w:rtl/>
          <w:lang w:bidi="fa-IR"/>
        </w:rPr>
        <w:t>ی</w:t>
      </w:r>
      <w:r>
        <w:rPr>
          <w:rtl/>
          <w:lang w:bidi="fa-IR"/>
        </w:rPr>
        <w:t>ل داد</w:t>
      </w:r>
      <w:r w:rsidR="00FB36B4">
        <w:rPr>
          <w:rtl/>
          <w:lang w:bidi="fa-IR"/>
        </w:rPr>
        <w:t xml:space="preserve">؛ </w:t>
      </w:r>
      <w:r>
        <w:rPr>
          <w:rtl/>
          <w:lang w:bidi="fa-IR"/>
        </w:rPr>
        <w:t>قرآن</w:t>
      </w:r>
      <w:r w:rsidR="00FB36B4">
        <w:rPr>
          <w:rtl/>
          <w:lang w:bidi="fa-IR"/>
        </w:rPr>
        <w:t xml:space="preserve"> </w:t>
      </w:r>
      <w:r>
        <w:rPr>
          <w:rtl/>
          <w:lang w:bidi="fa-IR"/>
        </w:rPr>
        <w:t>ها از همه نقاط جمع</w:t>
      </w:r>
      <w:r w:rsidR="00FB36B4">
        <w:rPr>
          <w:rtl/>
          <w:lang w:bidi="fa-IR"/>
        </w:rPr>
        <w:t xml:space="preserve"> </w:t>
      </w:r>
      <w:r>
        <w:rPr>
          <w:rtl/>
          <w:lang w:bidi="fa-IR"/>
        </w:rPr>
        <w:t>آورى شدند و چند مصحف</w:t>
      </w:r>
      <w:r w:rsidR="00121BD9">
        <w:rPr>
          <w:rtl/>
          <w:lang w:bidi="fa-IR"/>
        </w:rPr>
        <w:t xml:space="preserve"> (</w:t>
      </w:r>
      <w:r>
        <w:rPr>
          <w:rtl/>
          <w:lang w:bidi="fa-IR"/>
        </w:rPr>
        <w:t>به احتمال قوى پنج مصحف</w:t>
      </w:r>
      <w:r w:rsidR="00121BD9">
        <w:rPr>
          <w:rtl/>
          <w:lang w:bidi="fa-IR"/>
        </w:rPr>
        <w:t xml:space="preserve">) </w:t>
      </w:r>
      <w:r>
        <w:rPr>
          <w:rtl/>
          <w:lang w:bidi="fa-IR"/>
        </w:rPr>
        <w:t>به</w:t>
      </w:r>
      <w:r w:rsidR="00FB36B4">
        <w:rPr>
          <w:rtl/>
          <w:lang w:bidi="fa-IR"/>
        </w:rPr>
        <w:t xml:space="preserve"> </w:t>
      </w:r>
      <w:r>
        <w:rPr>
          <w:rtl/>
          <w:lang w:bidi="fa-IR"/>
        </w:rPr>
        <w:t xml:space="preserve">صورت </w:t>
      </w:r>
      <w:r w:rsidR="00FB36B4">
        <w:rPr>
          <w:rtl/>
          <w:lang w:bidi="fa-IR"/>
        </w:rPr>
        <w:t>ی</w:t>
      </w:r>
      <w:r>
        <w:rPr>
          <w:rtl/>
          <w:lang w:bidi="fa-IR"/>
        </w:rPr>
        <w:t>ك نواخت تنظ</w:t>
      </w:r>
      <w:r w:rsidR="00FB36B4">
        <w:rPr>
          <w:rtl/>
          <w:lang w:bidi="fa-IR"/>
        </w:rPr>
        <w:t>ی</w:t>
      </w:r>
      <w:r>
        <w:rPr>
          <w:rtl/>
          <w:lang w:bidi="fa-IR"/>
        </w:rPr>
        <w:t>م گرد</w:t>
      </w:r>
      <w:r w:rsidR="00FB36B4">
        <w:rPr>
          <w:rtl/>
          <w:lang w:bidi="fa-IR"/>
        </w:rPr>
        <w:t>ی</w:t>
      </w:r>
      <w:r>
        <w:rPr>
          <w:rtl/>
          <w:lang w:bidi="fa-IR"/>
        </w:rPr>
        <w:t>د</w:t>
      </w:r>
      <w:r w:rsidR="00FB36B4">
        <w:rPr>
          <w:rtl/>
          <w:lang w:bidi="fa-IR"/>
        </w:rPr>
        <w:t xml:space="preserve">. </w:t>
      </w:r>
      <w:r>
        <w:rPr>
          <w:rtl/>
          <w:lang w:bidi="fa-IR"/>
        </w:rPr>
        <w:t>هدف عثمان از ا</w:t>
      </w:r>
      <w:r w:rsidR="00FB36B4">
        <w:rPr>
          <w:rtl/>
          <w:lang w:bidi="fa-IR"/>
        </w:rPr>
        <w:t>ی</w:t>
      </w:r>
      <w:r>
        <w:rPr>
          <w:rtl/>
          <w:lang w:bidi="fa-IR"/>
        </w:rPr>
        <w:t>ن اقدام</w:t>
      </w:r>
      <w:r w:rsidR="00FB36B4">
        <w:rPr>
          <w:rtl/>
          <w:lang w:bidi="fa-IR"/>
        </w:rPr>
        <w:t xml:space="preserve">، </w:t>
      </w:r>
      <w:r>
        <w:rPr>
          <w:rtl/>
          <w:lang w:bidi="fa-IR"/>
        </w:rPr>
        <w:t>ا</w:t>
      </w:r>
      <w:r w:rsidR="00FB36B4">
        <w:rPr>
          <w:rtl/>
          <w:lang w:bidi="fa-IR"/>
        </w:rPr>
        <w:t>ی</w:t>
      </w:r>
      <w:r>
        <w:rPr>
          <w:rtl/>
          <w:lang w:bidi="fa-IR"/>
        </w:rPr>
        <w:t xml:space="preserve">جاد وحدت در </w:t>
      </w:r>
      <w:r w:rsidR="00853B4A">
        <w:rPr>
          <w:rtl/>
          <w:lang w:bidi="fa-IR"/>
        </w:rPr>
        <w:t>قرائت</w:t>
      </w:r>
      <w:r>
        <w:rPr>
          <w:rtl/>
          <w:lang w:bidi="fa-IR"/>
        </w:rPr>
        <w:t xml:space="preserve"> قرآن بود و به هم</w:t>
      </w:r>
      <w:r w:rsidR="00FB36B4">
        <w:rPr>
          <w:rtl/>
          <w:lang w:bidi="fa-IR"/>
        </w:rPr>
        <w:t>ی</w:t>
      </w:r>
      <w:r>
        <w:rPr>
          <w:rtl/>
          <w:lang w:bidi="fa-IR"/>
        </w:rPr>
        <w:t>ن جهت مصحف</w:t>
      </w:r>
      <w:r w:rsidR="00FB36B4">
        <w:rPr>
          <w:rtl/>
          <w:lang w:bidi="fa-IR"/>
        </w:rPr>
        <w:t xml:space="preserve"> </w:t>
      </w:r>
      <w:r>
        <w:rPr>
          <w:rtl/>
          <w:lang w:bidi="fa-IR"/>
        </w:rPr>
        <w:t>ها به چهار نقطه مهمّ</w:t>
      </w:r>
      <w:r w:rsidR="00FB36B4">
        <w:rPr>
          <w:rtl/>
          <w:lang w:bidi="fa-IR"/>
        </w:rPr>
        <w:t>، ی</w:t>
      </w:r>
      <w:r>
        <w:rPr>
          <w:rtl/>
          <w:lang w:bidi="fa-IR"/>
        </w:rPr>
        <w:t>عنى كوفه</w:t>
      </w:r>
      <w:r w:rsidR="00FB36B4">
        <w:rPr>
          <w:rtl/>
          <w:lang w:bidi="fa-IR"/>
        </w:rPr>
        <w:t xml:space="preserve">، </w:t>
      </w:r>
      <w:r>
        <w:rPr>
          <w:rtl/>
          <w:lang w:bidi="fa-IR"/>
        </w:rPr>
        <w:t>بصره</w:t>
      </w:r>
      <w:r w:rsidR="00FB36B4">
        <w:rPr>
          <w:rtl/>
          <w:lang w:bidi="fa-IR"/>
        </w:rPr>
        <w:t xml:space="preserve">، </w:t>
      </w:r>
      <w:r>
        <w:rPr>
          <w:rtl/>
          <w:lang w:bidi="fa-IR"/>
        </w:rPr>
        <w:t xml:space="preserve">شام و مكه ارسال شد و </w:t>
      </w:r>
      <w:r w:rsidR="00FB36B4">
        <w:rPr>
          <w:rtl/>
          <w:lang w:bidi="fa-IR"/>
        </w:rPr>
        <w:t>ی</w:t>
      </w:r>
      <w:r>
        <w:rPr>
          <w:rtl/>
          <w:lang w:bidi="fa-IR"/>
        </w:rPr>
        <w:t>ك نسخه ن</w:t>
      </w:r>
      <w:r w:rsidR="00FB36B4">
        <w:rPr>
          <w:rtl/>
          <w:lang w:bidi="fa-IR"/>
        </w:rPr>
        <w:t>ی</w:t>
      </w:r>
      <w:r>
        <w:rPr>
          <w:rtl/>
          <w:lang w:bidi="fa-IR"/>
        </w:rPr>
        <w:t>ز در مد</w:t>
      </w:r>
      <w:r w:rsidR="00FB36B4">
        <w:rPr>
          <w:rtl/>
          <w:lang w:bidi="fa-IR"/>
        </w:rPr>
        <w:t>ی</w:t>
      </w:r>
      <w:r>
        <w:rPr>
          <w:rtl/>
          <w:lang w:bidi="fa-IR"/>
        </w:rPr>
        <w:t>نه مركز خلافت نگه داشته شد</w:t>
      </w:r>
      <w:r w:rsidR="00FB36B4">
        <w:rPr>
          <w:rtl/>
          <w:lang w:bidi="fa-IR"/>
        </w:rPr>
        <w:t xml:space="preserve">. </w:t>
      </w:r>
      <w:r>
        <w:rPr>
          <w:rtl/>
          <w:lang w:bidi="fa-IR"/>
        </w:rPr>
        <w:t>عثمان با هر مصحف</w:t>
      </w:r>
      <w:r w:rsidR="00FB36B4">
        <w:rPr>
          <w:rtl/>
          <w:lang w:bidi="fa-IR"/>
        </w:rPr>
        <w:t>، ی</w:t>
      </w:r>
      <w:r>
        <w:rPr>
          <w:rtl/>
          <w:lang w:bidi="fa-IR"/>
        </w:rPr>
        <w:t>ك قارى را ن</w:t>
      </w:r>
      <w:r w:rsidR="00FB36B4">
        <w:rPr>
          <w:rtl/>
          <w:lang w:bidi="fa-IR"/>
        </w:rPr>
        <w:t>ی</w:t>
      </w:r>
      <w:r>
        <w:rPr>
          <w:rtl/>
          <w:lang w:bidi="fa-IR"/>
        </w:rPr>
        <w:t>ز اعزام نمود</w:t>
      </w:r>
      <w:r w:rsidR="00FB36B4">
        <w:rPr>
          <w:rtl/>
          <w:lang w:bidi="fa-IR"/>
        </w:rPr>
        <w:t xml:space="preserve">. </w:t>
      </w:r>
      <w:r>
        <w:rPr>
          <w:rtl/>
          <w:lang w:bidi="fa-IR"/>
        </w:rPr>
        <w:t>فرستادگان عبارت بودند از</w:t>
      </w:r>
      <w:r w:rsidR="00FB36B4">
        <w:rPr>
          <w:rtl/>
          <w:lang w:bidi="fa-IR"/>
        </w:rPr>
        <w:t xml:space="preserve">: </w:t>
      </w:r>
      <w:r>
        <w:rPr>
          <w:rtl/>
          <w:lang w:bidi="fa-IR"/>
        </w:rPr>
        <w:t>عبدالله بن سائب مخزومى</w:t>
      </w:r>
      <w:r w:rsidR="00121BD9">
        <w:rPr>
          <w:rtl/>
          <w:lang w:bidi="fa-IR"/>
        </w:rPr>
        <w:t xml:space="preserve"> (</w:t>
      </w:r>
      <w:r>
        <w:rPr>
          <w:rtl/>
          <w:lang w:bidi="fa-IR"/>
        </w:rPr>
        <w:t>م</w:t>
      </w:r>
      <w:r w:rsidR="00FB36B4">
        <w:rPr>
          <w:rtl/>
          <w:lang w:bidi="fa-IR"/>
        </w:rPr>
        <w:t xml:space="preserve"> </w:t>
      </w:r>
      <w:r>
        <w:rPr>
          <w:rtl/>
          <w:lang w:bidi="fa-IR"/>
        </w:rPr>
        <w:t>حدوداً 70 ق</w:t>
      </w:r>
      <w:r w:rsidR="00FB36B4">
        <w:rPr>
          <w:rtl/>
          <w:lang w:bidi="fa-IR"/>
        </w:rPr>
        <w:t>.</w:t>
      </w:r>
      <w:r w:rsidR="00121BD9">
        <w:rPr>
          <w:rtl/>
          <w:lang w:bidi="fa-IR"/>
        </w:rPr>
        <w:t xml:space="preserve">) </w:t>
      </w:r>
      <w:r>
        <w:rPr>
          <w:rtl/>
          <w:lang w:bidi="fa-IR"/>
        </w:rPr>
        <w:t>به مكه</w:t>
      </w:r>
      <w:r w:rsidR="00FB36B4">
        <w:rPr>
          <w:rtl/>
          <w:lang w:bidi="fa-IR"/>
        </w:rPr>
        <w:t xml:space="preserve">، </w:t>
      </w:r>
      <w:r>
        <w:rPr>
          <w:rtl/>
          <w:lang w:bidi="fa-IR"/>
        </w:rPr>
        <w:t>ابوعبدالرحمن سُلَمى</w:t>
      </w:r>
      <w:r w:rsidR="00121BD9">
        <w:rPr>
          <w:rtl/>
          <w:lang w:bidi="fa-IR"/>
        </w:rPr>
        <w:t xml:space="preserve"> (</w:t>
      </w:r>
      <w:r>
        <w:rPr>
          <w:rtl/>
          <w:lang w:bidi="fa-IR"/>
        </w:rPr>
        <w:t>م 47 ق</w:t>
      </w:r>
      <w:r w:rsidR="00FB36B4">
        <w:rPr>
          <w:rtl/>
          <w:lang w:bidi="fa-IR"/>
        </w:rPr>
        <w:t>.</w:t>
      </w:r>
      <w:r w:rsidR="00121BD9">
        <w:rPr>
          <w:rtl/>
          <w:lang w:bidi="fa-IR"/>
        </w:rPr>
        <w:t xml:space="preserve">) </w:t>
      </w:r>
      <w:r>
        <w:rPr>
          <w:rtl/>
          <w:lang w:bidi="fa-IR"/>
        </w:rPr>
        <w:t>به كوفه</w:t>
      </w:r>
      <w:r w:rsidR="00FB36B4">
        <w:rPr>
          <w:rtl/>
          <w:lang w:bidi="fa-IR"/>
        </w:rPr>
        <w:t xml:space="preserve">، </w:t>
      </w:r>
      <w:r>
        <w:rPr>
          <w:rtl/>
          <w:lang w:bidi="fa-IR"/>
        </w:rPr>
        <w:t>عامر بن عبد ق</w:t>
      </w:r>
      <w:r w:rsidR="00FB36B4">
        <w:rPr>
          <w:rtl/>
          <w:lang w:bidi="fa-IR"/>
        </w:rPr>
        <w:t>ی</w:t>
      </w:r>
      <w:r>
        <w:rPr>
          <w:rtl/>
          <w:lang w:bidi="fa-IR"/>
        </w:rPr>
        <w:t>س</w:t>
      </w:r>
      <w:r w:rsidR="00121BD9">
        <w:rPr>
          <w:rtl/>
          <w:lang w:bidi="fa-IR"/>
        </w:rPr>
        <w:t xml:space="preserve"> (</w:t>
      </w:r>
      <w:r>
        <w:rPr>
          <w:rtl/>
          <w:lang w:bidi="fa-IR"/>
        </w:rPr>
        <w:t>م</w:t>
      </w:r>
      <w:r w:rsidR="00FB36B4">
        <w:rPr>
          <w:rtl/>
          <w:lang w:bidi="fa-IR"/>
        </w:rPr>
        <w:t xml:space="preserve"> </w:t>
      </w:r>
      <w:r>
        <w:rPr>
          <w:rtl/>
          <w:lang w:bidi="fa-IR"/>
        </w:rPr>
        <w:t>55ق</w:t>
      </w:r>
      <w:r w:rsidR="00FB36B4">
        <w:rPr>
          <w:rtl/>
          <w:lang w:bidi="fa-IR"/>
        </w:rPr>
        <w:t>.</w:t>
      </w:r>
      <w:r w:rsidR="00121BD9">
        <w:rPr>
          <w:rtl/>
          <w:lang w:bidi="fa-IR"/>
        </w:rPr>
        <w:t xml:space="preserve">) </w:t>
      </w:r>
      <w:r>
        <w:rPr>
          <w:rtl/>
          <w:lang w:bidi="fa-IR"/>
        </w:rPr>
        <w:t>به بصره و مغ</w:t>
      </w:r>
      <w:r w:rsidR="00FB36B4">
        <w:rPr>
          <w:rtl/>
          <w:lang w:bidi="fa-IR"/>
        </w:rPr>
        <w:t>ی</w:t>
      </w:r>
      <w:r>
        <w:rPr>
          <w:rtl/>
          <w:lang w:bidi="fa-IR"/>
        </w:rPr>
        <w:t>رة بن شهاب مخزومى به شام</w:t>
      </w:r>
      <w:r w:rsidR="00FB36B4">
        <w:rPr>
          <w:rtl/>
          <w:lang w:bidi="fa-IR"/>
        </w:rPr>
        <w:t xml:space="preserve">. </w:t>
      </w:r>
      <w:r>
        <w:rPr>
          <w:rtl/>
          <w:lang w:bidi="fa-IR"/>
        </w:rPr>
        <w:t>ز</w:t>
      </w:r>
      <w:r w:rsidR="00FB36B4">
        <w:rPr>
          <w:rtl/>
          <w:lang w:bidi="fa-IR"/>
        </w:rPr>
        <w:t>ی</w:t>
      </w:r>
      <w:r>
        <w:rPr>
          <w:rtl/>
          <w:lang w:bidi="fa-IR"/>
        </w:rPr>
        <w:t>د بن ثابت ن</w:t>
      </w:r>
      <w:r w:rsidR="00FB36B4">
        <w:rPr>
          <w:rtl/>
          <w:lang w:bidi="fa-IR"/>
        </w:rPr>
        <w:t>ی</w:t>
      </w:r>
      <w:r>
        <w:rPr>
          <w:rtl/>
          <w:lang w:bidi="fa-IR"/>
        </w:rPr>
        <w:t xml:space="preserve">ز </w:t>
      </w:r>
      <w:r w:rsidR="00853B4A">
        <w:rPr>
          <w:rtl/>
          <w:lang w:bidi="fa-IR"/>
        </w:rPr>
        <w:t>قرائت</w:t>
      </w:r>
      <w:r>
        <w:rPr>
          <w:rtl/>
          <w:lang w:bidi="fa-IR"/>
        </w:rPr>
        <w:t xml:space="preserve"> مصحف مد</w:t>
      </w:r>
      <w:r w:rsidR="00FB36B4">
        <w:rPr>
          <w:rtl/>
          <w:lang w:bidi="fa-IR"/>
        </w:rPr>
        <w:t>ی</w:t>
      </w:r>
      <w:r>
        <w:rPr>
          <w:rtl/>
          <w:lang w:bidi="fa-IR"/>
        </w:rPr>
        <w:t>نه را بر عهده گرفت</w:t>
      </w:r>
      <w:r w:rsidR="00FB36B4">
        <w:rPr>
          <w:rtl/>
          <w:lang w:bidi="fa-IR"/>
        </w:rPr>
        <w:t xml:space="preserve">. </w:t>
      </w:r>
    </w:p>
    <w:p w:rsidR="00FC5DC1" w:rsidRDefault="00762B70" w:rsidP="00762B70">
      <w:pPr>
        <w:pStyle w:val="libNormal"/>
        <w:rPr>
          <w:rtl/>
          <w:lang w:bidi="fa-IR"/>
        </w:rPr>
      </w:pPr>
      <w:r>
        <w:rPr>
          <w:rtl/>
          <w:lang w:bidi="fa-IR"/>
        </w:rPr>
        <w:t>از ا</w:t>
      </w:r>
      <w:r w:rsidR="00FB36B4">
        <w:rPr>
          <w:rtl/>
          <w:lang w:bidi="fa-IR"/>
        </w:rPr>
        <w:t>ی</w:t>
      </w:r>
      <w:r>
        <w:rPr>
          <w:rtl/>
          <w:lang w:bidi="fa-IR"/>
        </w:rPr>
        <w:t>ن زمان به بعد را مى</w:t>
      </w:r>
      <w:r w:rsidR="00FB36B4">
        <w:rPr>
          <w:rtl/>
          <w:lang w:bidi="fa-IR"/>
        </w:rPr>
        <w:t xml:space="preserve"> </w:t>
      </w:r>
      <w:r>
        <w:rPr>
          <w:rtl/>
          <w:lang w:bidi="fa-IR"/>
        </w:rPr>
        <w:t>توان آغاز سوم</w:t>
      </w:r>
      <w:r w:rsidR="00FB36B4">
        <w:rPr>
          <w:rtl/>
          <w:lang w:bidi="fa-IR"/>
        </w:rPr>
        <w:t>ی</w:t>
      </w:r>
      <w:r>
        <w:rPr>
          <w:rtl/>
          <w:lang w:bidi="fa-IR"/>
        </w:rPr>
        <w:t xml:space="preserve">ن مرحله و دوره </w:t>
      </w:r>
      <w:r w:rsidR="00853B4A">
        <w:rPr>
          <w:rtl/>
          <w:lang w:bidi="fa-IR"/>
        </w:rPr>
        <w:t>قرائت</w:t>
      </w:r>
      <w:r>
        <w:rPr>
          <w:rtl/>
          <w:lang w:bidi="fa-IR"/>
        </w:rPr>
        <w:t xml:space="preserve"> قرآن به</w:t>
      </w:r>
      <w:r w:rsidR="00FB36B4">
        <w:rPr>
          <w:rtl/>
          <w:lang w:bidi="fa-IR"/>
        </w:rPr>
        <w:t xml:space="preserve"> </w:t>
      </w:r>
      <w:r>
        <w:rPr>
          <w:rtl/>
          <w:lang w:bidi="fa-IR"/>
        </w:rPr>
        <w:t>حساب آورد</w:t>
      </w:r>
      <w:r w:rsidR="00FB36B4">
        <w:rPr>
          <w:rtl/>
          <w:lang w:bidi="fa-IR"/>
        </w:rPr>
        <w:t xml:space="preserve">. </w:t>
      </w:r>
      <w:r>
        <w:rPr>
          <w:rtl/>
          <w:lang w:bidi="fa-IR"/>
        </w:rPr>
        <w:t>مشخصه اصلى ا</w:t>
      </w:r>
      <w:r w:rsidR="00FB36B4">
        <w:rPr>
          <w:rtl/>
          <w:lang w:bidi="fa-IR"/>
        </w:rPr>
        <w:t>ی</w:t>
      </w:r>
      <w:r>
        <w:rPr>
          <w:rtl/>
          <w:lang w:bidi="fa-IR"/>
        </w:rPr>
        <w:t xml:space="preserve">ن دوره انتساب </w:t>
      </w:r>
      <w:r w:rsidR="00853B4A">
        <w:rPr>
          <w:rtl/>
          <w:lang w:bidi="fa-IR"/>
        </w:rPr>
        <w:t>قرائت</w:t>
      </w:r>
      <w:r w:rsidR="00FB36B4">
        <w:rPr>
          <w:rtl/>
          <w:lang w:bidi="fa-IR"/>
        </w:rPr>
        <w:t xml:space="preserve"> </w:t>
      </w:r>
      <w:r>
        <w:rPr>
          <w:rtl/>
          <w:lang w:bidi="fa-IR"/>
        </w:rPr>
        <w:t xml:space="preserve">ها به شهرهاست كه به آن </w:t>
      </w:r>
      <w:r w:rsidR="00853B4A">
        <w:rPr>
          <w:rtl/>
          <w:lang w:bidi="fa-IR"/>
        </w:rPr>
        <w:t>قرائت</w:t>
      </w:r>
      <w:r>
        <w:rPr>
          <w:rtl/>
          <w:lang w:bidi="fa-IR"/>
        </w:rPr>
        <w:t xml:space="preserve"> «امصار» اطلاق شده است</w:t>
      </w:r>
      <w:r w:rsidR="00FB36B4">
        <w:rPr>
          <w:rtl/>
          <w:lang w:bidi="fa-IR"/>
        </w:rPr>
        <w:t xml:space="preserve">. </w:t>
      </w:r>
      <w:r w:rsidR="00121BD9" w:rsidRPr="00121BD9">
        <w:rPr>
          <w:rStyle w:val="libFootnotenumChar"/>
          <w:rtl/>
          <w:lang w:bidi="fa-IR"/>
        </w:rPr>
        <w:t>(4)</w:t>
      </w:r>
      <w:r w:rsidR="00121BD9">
        <w:rPr>
          <w:rtl/>
          <w:lang w:bidi="fa-IR"/>
        </w:rPr>
        <w:t xml:space="preserve"> </w:t>
      </w:r>
    </w:p>
    <w:p w:rsidR="00FC5DC1" w:rsidRDefault="00762B70" w:rsidP="00762B70">
      <w:pPr>
        <w:pStyle w:val="libNormal"/>
        <w:rPr>
          <w:rtl/>
          <w:lang w:bidi="fa-IR"/>
        </w:rPr>
      </w:pPr>
      <w:r>
        <w:rPr>
          <w:rtl/>
          <w:lang w:bidi="fa-IR"/>
        </w:rPr>
        <w:lastRenderedPageBreak/>
        <w:t>در ا</w:t>
      </w:r>
      <w:r w:rsidR="00FB36B4">
        <w:rPr>
          <w:rtl/>
          <w:lang w:bidi="fa-IR"/>
        </w:rPr>
        <w:t>ی</w:t>
      </w:r>
      <w:r>
        <w:rPr>
          <w:rtl/>
          <w:lang w:bidi="fa-IR"/>
        </w:rPr>
        <w:t>ن مرحله</w:t>
      </w:r>
      <w:r w:rsidR="00FB36B4">
        <w:rPr>
          <w:rtl/>
          <w:lang w:bidi="fa-IR"/>
        </w:rPr>
        <w:t xml:space="preserve">، </w:t>
      </w:r>
      <w:r w:rsidR="00853B4A">
        <w:rPr>
          <w:rtl/>
          <w:lang w:bidi="fa-IR"/>
        </w:rPr>
        <w:t>قرائت</w:t>
      </w:r>
      <w:r>
        <w:rPr>
          <w:rtl/>
          <w:lang w:bidi="fa-IR"/>
        </w:rPr>
        <w:t xml:space="preserve"> قرآن از انحصار اشخاص خارج گرد</w:t>
      </w:r>
      <w:r w:rsidR="00FB36B4">
        <w:rPr>
          <w:rtl/>
          <w:lang w:bidi="fa-IR"/>
        </w:rPr>
        <w:t>ی</w:t>
      </w:r>
      <w:r>
        <w:rPr>
          <w:rtl/>
          <w:lang w:bidi="fa-IR"/>
        </w:rPr>
        <w:t xml:space="preserve">د و اگر اختلافاتى در </w:t>
      </w:r>
      <w:r w:rsidR="00853B4A">
        <w:rPr>
          <w:rtl/>
          <w:lang w:bidi="fa-IR"/>
        </w:rPr>
        <w:t>قرائت</w:t>
      </w:r>
      <w:r>
        <w:rPr>
          <w:rtl/>
          <w:lang w:bidi="fa-IR"/>
        </w:rPr>
        <w:t xml:space="preserve"> بروز مى</w:t>
      </w:r>
      <w:r w:rsidR="00FB36B4">
        <w:rPr>
          <w:rtl/>
          <w:lang w:bidi="fa-IR"/>
        </w:rPr>
        <w:t xml:space="preserve"> </w:t>
      </w:r>
      <w:r>
        <w:rPr>
          <w:rtl/>
          <w:lang w:bidi="fa-IR"/>
        </w:rPr>
        <w:t>كرد</w:t>
      </w:r>
      <w:r w:rsidR="00FB36B4">
        <w:rPr>
          <w:rtl/>
          <w:lang w:bidi="fa-IR"/>
        </w:rPr>
        <w:t xml:space="preserve">، </w:t>
      </w:r>
      <w:r>
        <w:rPr>
          <w:rtl/>
          <w:lang w:bidi="fa-IR"/>
        </w:rPr>
        <w:t>از آن تعب</w:t>
      </w:r>
      <w:r w:rsidR="00FB36B4">
        <w:rPr>
          <w:rtl/>
          <w:lang w:bidi="fa-IR"/>
        </w:rPr>
        <w:t>ی</w:t>
      </w:r>
      <w:r>
        <w:rPr>
          <w:rtl/>
          <w:lang w:bidi="fa-IR"/>
        </w:rPr>
        <w:t xml:space="preserve">ر به </w:t>
      </w:r>
      <w:r w:rsidR="00853B4A">
        <w:rPr>
          <w:rtl/>
          <w:lang w:bidi="fa-IR"/>
        </w:rPr>
        <w:t>قرائت</w:t>
      </w:r>
      <w:r>
        <w:rPr>
          <w:rtl/>
          <w:lang w:bidi="fa-IR"/>
        </w:rPr>
        <w:t xml:space="preserve"> كوفه</w:t>
      </w:r>
      <w:r w:rsidR="00FB36B4">
        <w:rPr>
          <w:rtl/>
          <w:lang w:bidi="fa-IR"/>
        </w:rPr>
        <w:t>، ی</w:t>
      </w:r>
      <w:r>
        <w:rPr>
          <w:rtl/>
          <w:lang w:bidi="fa-IR"/>
        </w:rPr>
        <w:t xml:space="preserve">ا </w:t>
      </w:r>
      <w:r w:rsidR="00853B4A">
        <w:rPr>
          <w:rtl/>
          <w:lang w:bidi="fa-IR"/>
        </w:rPr>
        <w:t>قرائت</w:t>
      </w:r>
      <w:r>
        <w:rPr>
          <w:rtl/>
          <w:lang w:bidi="fa-IR"/>
        </w:rPr>
        <w:t xml:space="preserve"> بصره </w:t>
      </w:r>
      <w:r w:rsidR="00FB36B4">
        <w:rPr>
          <w:rtl/>
          <w:lang w:bidi="fa-IR"/>
        </w:rPr>
        <w:t>ی</w:t>
      </w:r>
      <w:r>
        <w:rPr>
          <w:rtl/>
          <w:lang w:bidi="fa-IR"/>
        </w:rPr>
        <w:t xml:space="preserve">ا </w:t>
      </w:r>
      <w:r w:rsidR="00853B4A">
        <w:rPr>
          <w:rtl/>
          <w:lang w:bidi="fa-IR"/>
        </w:rPr>
        <w:t>قرائت</w:t>
      </w:r>
      <w:r>
        <w:rPr>
          <w:rtl/>
          <w:lang w:bidi="fa-IR"/>
        </w:rPr>
        <w:t xml:space="preserve"> شام و</w:t>
      </w:r>
      <w:r w:rsidR="00FB36B4">
        <w:rPr>
          <w:rtl/>
          <w:lang w:bidi="fa-IR"/>
        </w:rPr>
        <w:t xml:space="preserve">... </w:t>
      </w:r>
      <w:r>
        <w:rPr>
          <w:rtl/>
          <w:lang w:bidi="fa-IR"/>
        </w:rPr>
        <w:t>مى</w:t>
      </w:r>
      <w:r w:rsidR="00FB36B4">
        <w:rPr>
          <w:rtl/>
          <w:lang w:bidi="fa-IR"/>
        </w:rPr>
        <w:t xml:space="preserve"> </w:t>
      </w:r>
      <w:r>
        <w:rPr>
          <w:rtl/>
          <w:lang w:bidi="fa-IR"/>
        </w:rPr>
        <w:t>گرد</w:t>
      </w:r>
      <w:r w:rsidR="00FB36B4">
        <w:rPr>
          <w:rtl/>
          <w:lang w:bidi="fa-IR"/>
        </w:rPr>
        <w:t>ی</w:t>
      </w:r>
      <w:r>
        <w:rPr>
          <w:rtl/>
          <w:lang w:bidi="fa-IR"/>
        </w:rPr>
        <w:t>د</w:t>
      </w:r>
      <w:r w:rsidR="00FB36B4">
        <w:rPr>
          <w:rtl/>
          <w:lang w:bidi="fa-IR"/>
        </w:rPr>
        <w:t xml:space="preserve">. </w:t>
      </w:r>
      <w:r>
        <w:rPr>
          <w:rtl/>
          <w:lang w:bidi="fa-IR"/>
        </w:rPr>
        <w:t>ناگفته نماند گرچه عثمان هدفش</w:t>
      </w:r>
      <w:r w:rsidR="00FB36B4">
        <w:rPr>
          <w:rtl/>
          <w:lang w:bidi="fa-IR"/>
        </w:rPr>
        <w:t xml:space="preserve">، </w:t>
      </w:r>
      <w:r>
        <w:rPr>
          <w:rtl/>
          <w:lang w:bidi="fa-IR"/>
        </w:rPr>
        <w:t xml:space="preserve">اتحاد </w:t>
      </w:r>
      <w:r w:rsidR="00853B4A">
        <w:rPr>
          <w:rtl/>
          <w:lang w:bidi="fa-IR"/>
        </w:rPr>
        <w:t>قرائت</w:t>
      </w:r>
      <w:r w:rsidR="00FB36B4">
        <w:rPr>
          <w:rtl/>
          <w:lang w:bidi="fa-IR"/>
        </w:rPr>
        <w:t xml:space="preserve"> </w:t>
      </w:r>
      <w:r>
        <w:rPr>
          <w:rtl/>
          <w:lang w:bidi="fa-IR"/>
        </w:rPr>
        <w:t>هاى مختلفى بود كه به</w:t>
      </w:r>
      <w:r w:rsidR="00FB36B4">
        <w:rPr>
          <w:rtl/>
          <w:lang w:bidi="fa-IR"/>
        </w:rPr>
        <w:t xml:space="preserve"> </w:t>
      </w:r>
      <w:r>
        <w:rPr>
          <w:rtl/>
          <w:lang w:bidi="fa-IR"/>
        </w:rPr>
        <w:t>وجود آمده بود</w:t>
      </w:r>
      <w:r w:rsidR="00FB36B4">
        <w:rPr>
          <w:rtl/>
          <w:lang w:bidi="fa-IR"/>
        </w:rPr>
        <w:t xml:space="preserve">، </w:t>
      </w:r>
      <w:r>
        <w:rPr>
          <w:rtl/>
          <w:lang w:bidi="fa-IR"/>
        </w:rPr>
        <w:t>اما دستور داده بود عبارات به صورتى نوشته شوند كه قابل</w:t>
      </w:r>
      <w:r w:rsidR="00FB36B4">
        <w:rPr>
          <w:rtl/>
          <w:lang w:bidi="fa-IR"/>
        </w:rPr>
        <w:t>ی</w:t>
      </w:r>
      <w:r>
        <w:rPr>
          <w:rtl/>
          <w:lang w:bidi="fa-IR"/>
        </w:rPr>
        <w:t>ت پذ</w:t>
      </w:r>
      <w:r w:rsidR="00FB36B4">
        <w:rPr>
          <w:rtl/>
          <w:lang w:bidi="fa-IR"/>
        </w:rPr>
        <w:t>ی</w:t>
      </w:r>
      <w:r>
        <w:rPr>
          <w:rtl/>
          <w:lang w:bidi="fa-IR"/>
        </w:rPr>
        <w:t xml:space="preserve">رش وجوه مختلف </w:t>
      </w:r>
      <w:r w:rsidR="00853B4A">
        <w:rPr>
          <w:rtl/>
          <w:lang w:bidi="fa-IR"/>
        </w:rPr>
        <w:t>قرائت</w:t>
      </w:r>
      <w:r>
        <w:rPr>
          <w:rtl/>
          <w:lang w:bidi="fa-IR"/>
        </w:rPr>
        <w:t xml:space="preserve"> را داشته باشند و در مواردى كه چن</w:t>
      </w:r>
      <w:r w:rsidR="00FB36B4">
        <w:rPr>
          <w:rtl/>
          <w:lang w:bidi="fa-IR"/>
        </w:rPr>
        <w:t>ی</w:t>
      </w:r>
      <w:r>
        <w:rPr>
          <w:rtl/>
          <w:lang w:bidi="fa-IR"/>
        </w:rPr>
        <w:t>ن امرى امكان</w:t>
      </w:r>
      <w:r w:rsidR="00FB36B4">
        <w:rPr>
          <w:rtl/>
          <w:lang w:bidi="fa-IR"/>
        </w:rPr>
        <w:t xml:space="preserve"> </w:t>
      </w:r>
      <w:r>
        <w:rPr>
          <w:rtl/>
          <w:lang w:bidi="fa-IR"/>
        </w:rPr>
        <w:t>پذ</w:t>
      </w:r>
      <w:r w:rsidR="00FB36B4">
        <w:rPr>
          <w:rtl/>
          <w:lang w:bidi="fa-IR"/>
        </w:rPr>
        <w:t>ی</w:t>
      </w:r>
      <w:r>
        <w:rPr>
          <w:rtl/>
          <w:lang w:bidi="fa-IR"/>
        </w:rPr>
        <w:t>ر نبود</w:t>
      </w:r>
      <w:r w:rsidR="00FB36B4">
        <w:rPr>
          <w:rtl/>
          <w:lang w:bidi="fa-IR"/>
        </w:rPr>
        <w:t xml:space="preserve">، </w:t>
      </w:r>
      <w:r>
        <w:rPr>
          <w:rtl/>
          <w:lang w:bidi="fa-IR"/>
        </w:rPr>
        <w:t>موارد اختلافى</w:t>
      </w:r>
      <w:r w:rsidR="00FB36B4">
        <w:rPr>
          <w:rtl/>
          <w:lang w:bidi="fa-IR"/>
        </w:rPr>
        <w:t xml:space="preserve">، </w:t>
      </w:r>
      <w:r>
        <w:rPr>
          <w:rtl/>
          <w:lang w:bidi="fa-IR"/>
        </w:rPr>
        <w:t xml:space="preserve">در هر </w:t>
      </w:r>
      <w:r w:rsidR="00FB36B4">
        <w:rPr>
          <w:rtl/>
          <w:lang w:bidi="fa-IR"/>
        </w:rPr>
        <w:t>ی</w:t>
      </w:r>
      <w:r>
        <w:rPr>
          <w:rtl/>
          <w:lang w:bidi="fa-IR"/>
        </w:rPr>
        <w:t>ك از مصحف</w:t>
      </w:r>
      <w:r w:rsidR="00FB36B4">
        <w:rPr>
          <w:rtl/>
          <w:lang w:bidi="fa-IR"/>
        </w:rPr>
        <w:t xml:space="preserve"> </w:t>
      </w:r>
      <w:r>
        <w:rPr>
          <w:rtl/>
          <w:lang w:bidi="fa-IR"/>
        </w:rPr>
        <w:t xml:space="preserve">ها به </w:t>
      </w:r>
      <w:r w:rsidR="00FB36B4">
        <w:rPr>
          <w:rtl/>
          <w:lang w:bidi="fa-IR"/>
        </w:rPr>
        <w:t>ی</w:t>
      </w:r>
      <w:r>
        <w:rPr>
          <w:rtl/>
          <w:lang w:bidi="fa-IR"/>
        </w:rPr>
        <w:t>ك صورت نوشته مى</w:t>
      </w:r>
      <w:r w:rsidR="00FB36B4">
        <w:rPr>
          <w:rtl/>
          <w:lang w:bidi="fa-IR"/>
        </w:rPr>
        <w:t xml:space="preserve"> </w:t>
      </w:r>
      <w:r>
        <w:rPr>
          <w:rtl/>
          <w:lang w:bidi="fa-IR"/>
        </w:rPr>
        <w:t>شد</w:t>
      </w:r>
      <w:r w:rsidR="00FB36B4">
        <w:rPr>
          <w:rtl/>
          <w:lang w:bidi="fa-IR"/>
        </w:rPr>
        <w:t xml:space="preserve">؛ </w:t>
      </w:r>
      <w:r>
        <w:rPr>
          <w:rtl/>
          <w:lang w:bidi="fa-IR"/>
        </w:rPr>
        <w:t xml:space="preserve">تا </w:t>
      </w:r>
      <w:r w:rsidR="00853B4A">
        <w:rPr>
          <w:rtl/>
          <w:lang w:bidi="fa-IR"/>
        </w:rPr>
        <w:t>قرائت</w:t>
      </w:r>
      <w:r w:rsidR="00FB36B4">
        <w:rPr>
          <w:rtl/>
          <w:lang w:bidi="fa-IR"/>
        </w:rPr>
        <w:t xml:space="preserve"> </w:t>
      </w:r>
      <w:r>
        <w:rPr>
          <w:rtl/>
          <w:lang w:bidi="fa-IR"/>
        </w:rPr>
        <w:t>هاى معتبر در مجموع مصحف پخش گردند</w:t>
      </w:r>
      <w:r w:rsidR="00FB36B4">
        <w:rPr>
          <w:rtl/>
          <w:lang w:bidi="fa-IR"/>
        </w:rPr>
        <w:t xml:space="preserve">. </w:t>
      </w:r>
      <w:r w:rsidR="00121BD9" w:rsidRPr="00121BD9">
        <w:rPr>
          <w:rStyle w:val="libFootnotenumChar"/>
          <w:rtl/>
          <w:lang w:bidi="fa-IR"/>
        </w:rPr>
        <w:t>(5)</w:t>
      </w:r>
      <w:r w:rsidR="00121BD9">
        <w:rPr>
          <w:rtl/>
          <w:lang w:bidi="fa-IR"/>
        </w:rPr>
        <w:t xml:space="preserve"> </w:t>
      </w:r>
      <w:r>
        <w:rPr>
          <w:rtl/>
          <w:lang w:bidi="fa-IR"/>
        </w:rPr>
        <w:t>كار متحد ساختن مصاحف در دهه سوم هجرت به سال 25 اتفاق افتاد</w:t>
      </w:r>
      <w:r w:rsidR="00FB36B4">
        <w:rPr>
          <w:rtl/>
          <w:lang w:bidi="fa-IR"/>
        </w:rPr>
        <w:t xml:space="preserve">. </w:t>
      </w:r>
    </w:p>
    <w:p w:rsidR="00FC5DC1" w:rsidRDefault="00E86885" w:rsidP="00F40284">
      <w:pPr>
        <w:pStyle w:val="Heading3"/>
        <w:rPr>
          <w:rtl/>
          <w:lang w:bidi="fa-IR"/>
        </w:rPr>
      </w:pPr>
      <w:bookmarkStart w:id="122" w:name="_Toc469981142"/>
      <w:r>
        <w:rPr>
          <w:rtl/>
          <w:lang w:bidi="fa-IR"/>
        </w:rPr>
        <w:t xml:space="preserve">مرحله </w:t>
      </w:r>
      <w:r w:rsidR="00F40284">
        <w:rPr>
          <w:rtl/>
          <w:lang w:bidi="fa-IR"/>
        </w:rPr>
        <w:t>چهارم: پیدایش نسل جدید از قرّاء</w:t>
      </w:r>
      <w:bookmarkEnd w:id="122"/>
      <w:r>
        <w:rPr>
          <w:rtl/>
          <w:lang w:bidi="fa-IR"/>
        </w:rPr>
        <w:t xml:space="preserve"> </w:t>
      </w:r>
    </w:p>
    <w:p w:rsidR="00FC5DC1" w:rsidRDefault="00762B70" w:rsidP="00762B70">
      <w:pPr>
        <w:pStyle w:val="libNormal"/>
        <w:rPr>
          <w:rtl/>
          <w:lang w:bidi="fa-IR"/>
        </w:rPr>
      </w:pPr>
      <w:r>
        <w:rPr>
          <w:rtl/>
          <w:lang w:bidi="fa-IR"/>
        </w:rPr>
        <w:t>ن</w:t>
      </w:r>
      <w:r w:rsidR="00FB36B4">
        <w:rPr>
          <w:rtl/>
          <w:lang w:bidi="fa-IR"/>
        </w:rPr>
        <w:t>ی</w:t>
      </w:r>
      <w:r>
        <w:rPr>
          <w:rtl/>
          <w:lang w:bidi="fa-IR"/>
        </w:rPr>
        <w:t>مه دوم قرن اول هجرى در حالى آغاز گرد</w:t>
      </w:r>
      <w:r w:rsidR="00FB36B4">
        <w:rPr>
          <w:rtl/>
          <w:lang w:bidi="fa-IR"/>
        </w:rPr>
        <w:t>ی</w:t>
      </w:r>
      <w:r>
        <w:rPr>
          <w:rtl/>
          <w:lang w:bidi="fa-IR"/>
        </w:rPr>
        <w:t>د كه طبقه اول از قرّاى قرآن</w:t>
      </w:r>
      <w:r w:rsidR="00121BD9">
        <w:rPr>
          <w:rtl/>
          <w:lang w:bidi="fa-IR"/>
        </w:rPr>
        <w:t xml:space="preserve"> (</w:t>
      </w:r>
      <w:r>
        <w:rPr>
          <w:rtl/>
          <w:lang w:bidi="fa-IR"/>
        </w:rPr>
        <w:t>آنان كه قرآن را بى</w:t>
      </w:r>
      <w:r w:rsidR="00FB36B4">
        <w:rPr>
          <w:rtl/>
          <w:lang w:bidi="fa-IR"/>
        </w:rPr>
        <w:t xml:space="preserve"> </w:t>
      </w:r>
      <w:r>
        <w:rPr>
          <w:rtl/>
          <w:lang w:bidi="fa-IR"/>
        </w:rPr>
        <w:t>واسطه از پ</w:t>
      </w:r>
      <w:r w:rsidR="00FB36B4">
        <w:rPr>
          <w:rtl/>
          <w:lang w:bidi="fa-IR"/>
        </w:rPr>
        <w:t>ی</w:t>
      </w:r>
      <w:r>
        <w:rPr>
          <w:rtl/>
          <w:lang w:bidi="fa-IR"/>
        </w:rPr>
        <w:t>امبر فراگرفته بودند</w:t>
      </w:r>
      <w:r w:rsidR="00121BD9">
        <w:rPr>
          <w:rtl/>
          <w:lang w:bidi="fa-IR"/>
        </w:rPr>
        <w:t xml:space="preserve">) </w:t>
      </w:r>
      <w:r>
        <w:rPr>
          <w:rtl/>
          <w:lang w:bidi="fa-IR"/>
        </w:rPr>
        <w:t>و بس</w:t>
      </w:r>
      <w:r w:rsidR="00FB36B4">
        <w:rPr>
          <w:rtl/>
          <w:lang w:bidi="fa-IR"/>
        </w:rPr>
        <w:t>ی</w:t>
      </w:r>
      <w:r>
        <w:rPr>
          <w:rtl/>
          <w:lang w:bidi="fa-IR"/>
        </w:rPr>
        <w:t>ارى از قار</w:t>
      </w:r>
      <w:r w:rsidR="00FB36B4">
        <w:rPr>
          <w:rtl/>
          <w:lang w:bidi="fa-IR"/>
        </w:rPr>
        <w:t>ی</w:t>
      </w:r>
      <w:r>
        <w:rPr>
          <w:rtl/>
          <w:lang w:bidi="fa-IR"/>
        </w:rPr>
        <w:t xml:space="preserve">ان ممتاز كه </w:t>
      </w:r>
      <w:r w:rsidR="00FB36B4">
        <w:rPr>
          <w:rtl/>
          <w:lang w:bidi="fa-IR"/>
        </w:rPr>
        <w:t>ی</w:t>
      </w:r>
      <w:r>
        <w:rPr>
          <w:rtl/>
          <w:lang w:bidi="fa-IR"/>
        </w:rPr>
        <w:t xml:space="preserve">ا خود داراى مصحف معروفى بودند و </w:t>
      </w:r>
      <w:r w:rsidR="00FB36B4">
        <w:rPr>
          <w:rtl/>
          <w:lang w:bidi="fa-IR"/>
        </w:rPr>
        <w:t>ی</w:t>
      </w:r>
      <w:r>
        <w:rPr>
          <w:rtl/>
          <w:lang w:bidi="fa-IR"/>
        </w:rPr>
        <w:t>ا در جر</w:t>
      </w:r>
      <w:r w:rsidR="00FB36B4">
        <w:rPr>
          <w:rtl/>
          <w:lang w:bidi="fa-IR"/>
        </w:rPr>
        <w:t>ی</w:t>
      </w:r>
      <w:r>
        <w:rPr>
          <w:rtl/>
          <w:lang w:bidi="fa-IR"/>
        </w:rPr>
        <w:t>ان جمع</w:t>
      </w:r>
      <w:r w:rsidR="00FB36B4">
        <w:rPr>
          <w:rtl/>
          <w:lang w:bidi="fa-IR"/>
        </w:rPr>
        <w:t xml:space="preserve"> </w:t>
      </w:r>
      <w:r>
        <w:rPr>
          <w:rtl/>
          <w:lang w:bidi="fa-IR"/>
        </w:rPr>
        <w:t>آورى قرآن در زمان خل</w:t>
      </w:r>
      <w:r w:rsidR="00FB36B4">
        <w:rPr>
          <w:rtl/>
          <w:lang w:bidi="fa-IR"/>
        </w:rPr>
        <w:t>ی</w:t>
      </w:r>
      <w:r>
        <w:rPr>
          <w:rtl/>
          <w:lang w:bidi="fa-IR"/>
        </w:rPr>
        <w:t>فه اول و توح</w:t>
      </w:r>
      <w:r w:rsidR="00FB36B4">
        <w:rPr>
          <w:rtl/>
          <w:lang w:bidi="fa-IR"/>
        </w:rPr>
        <w:t>ی</w:t>
      </w:r>
      <w:r>
        <w:rPr>
          <w:rtl/>
          <w:lang w:bidi="fa-IR"/>
        </w:rPr>
        <w:t>د مصاحف در زمان خل</w:t>
      </w:r>
      <w:r w:rsidR="00FB36B4">
        <w:rPr>
          <w:rtl/>
          <w:lang w:bidi="fa-IR"/>
        </w:rPr>
        <w:t>ی</w:t>
      </w:r>
      <w:r>
        <w:rPr>
          <w:rtl/>
          <w:lang w:bidi="fa-IR"/>
        </w:rPr>
        <w:t>فه سوم نقش مهمّى ا</w:t>
      </w:r>
      <w:r w:rsidR="00FB36B4">
        <w:rPr>
          <w:rtl/>
          <w:lang w:bidi="fa-IR"/>
        </w:rPr>
        <w:t>ی</w:t>
      </w:r>
      <w:r>
        <w:rPr>
          <w:rtl/>
          <w:lang w:bidi="fa-IR"/>
        </w:rPr>
        <w:t>فا كرده بودند</w:t>
      </w:r>
      <w:r w:rsidR="00FB36B4">
        <w:rPr>
          <w:rtl/>
          <w:lang w:bidi="fa-IR"/>
        </w:rPr>
        <w:t xml:space="preserve">، </w:t>
      </w:r>
      <w:r>
        <w:rPr>
          <w:rtl/>
          <w:lang w:bidi="fa-IR"/>
        </w:rPr>
        <w:t>از دن</w:t>
      </w:r>
      <w:r w:rsidR="00FB36B4">
        <w:rPr>
          <w:rtl/>
          <w:lang w:bidi="fa-IR"/>
        </w:rPr>
        <w:t>ی</w:t>
      </w:r>
      <w:r>
        <w:rPr>
          <w:rtl/>
          <w:lang w:bidi="fa-IR"/>
        </w:rPr>
        <w:t>ا رفته و نسلى نو از حافظان و قار</w:t>
      </w:r>
      <w:r w:rsidR="00FB36B4">
        <w:rPr>
          <w:rtl/>
          <w:lang w:bidi="fa-IR"/>
        </w:rPr>
        <w:t>ی</w:t>
      </w:r>
      <w:r>
        <w:rPr>
          <w:rtl/>
          <w:lang w:bidi="fa-IR"/>
        </w:rPr>
        <w:t>ان قرآن به م</w:t>
      </w:r>
      <w:r w:rsidR="00FB36B4">
        <w:rPr>
          <w:rtl/>
          <w:lang w:bidi="fa-IR"/>
        </w:rPr>
        <w:t>ی</w:t>
      </w:r>
      <w:r>
        <w:rPr>
          <w:rtl/>
          <w:lang w:bidi="fa-IR"/>
        </w:rPr>
        <w:t>دان آمده بودند</w:t>
      </w:r>
      <w:r w:rsidR="00FB36B4">
        <w:rPr>
          <w:rtl/>
          <w:lang w:bidi="fa-IR"/>
        </w:rPr>
        <w:t xml:space="preserve">. </w:t>
      </w:r>
    </w:p>
    <w:p w:rsidR="00FC5DC1" w:rsidRDefault="00762B70" w:rsidP="00762B70">
      <w:pPr>
        <w:pStyle w:val="libNormal"/>
        <w:rPr>
          <w:rtl/>
          <w:lang w:bidi="fa-IR"/>
        </w:rPr>
      </w:pPr>
      <w:r>
        <w:rPr>
          <w:rtl/>
          <w:lang w:bidi="fa-IR"/>
        </w:rPr>
        <w:t>نگاهى به تار</w:t>
      </w:r>
      <w:r w:rsidR="00FB36B4">
        <w:rPr>
          <w:rtl/>
          <w:lang w:bidi="fa-IR"/>
        </w:rPr>
        <w:t>ی</w:t>
      </w:r>
      <w:r>
        <w:rPr>
          <w:rtl/>
          <w:lang w:bidi="fa-IR"/>
        </w:rPr>
        <w:t>خ وفات ا</w:t>
      </w:r>
      <w:r w:rsidR="00FB36B4">
        <w:rPr>
          <w:rtl/>
          <w:lang w:bidi="fa-IR"/>
        </w:rPr>
        <w:t>ی</w:t>
      </w:r>
      <w:r>
        <w:rPr>
          <w:rtl/>
          <w:lang w:bidi="fa-IR"/>
        </w:rPr>
        <w:t>ن گروه</w:t>
      </w:r>
      <w:r w:rsidR="00FB36B4">
        <w:rPr>
          <w:rtl/>
          <w:lang w:bidi="fa-IR"/>
        </w:rPr>
        <w:t xml:space="preserve">، </w:t>
      </w:r>
      <w:r>
        <w:rPr>
          <w:rtl/>
          <w:lang w:bidi="fa-IR"/>
        </w:rPr>
        <w:t>در تب</w:t>
      </w:r>
      <w:r w:rsidR="00FB36B4">
        <w:rPr>
          <w:rtl/>
          <w:lang w:bidi="fa-IR"/>
        </w:rPr>
        <w:t>یی</w:t>
      </w:r>
      <w:r>
        <w:rPr>
          <w:rtl/>
          <w:lang w:bidi="fa-IR"/>
        </w:rPr>
        <w:t>ن شرا</w:t>
      </w:r>
      <w:r w:rsidR="00FB36B4">
        <w:rPr>
          <w:rtl/>
          <w:lang w:bidi="fa-IR"/>
        </w:rPr>
        <w:t>ی</w:t>
      </w:r>
      <w:r>
        <w:rPr>
          <w:rtl/>
          <w:lang w:bidi="fa-IR"/>
        </w:rPr>
        <w:t>ط جد</w:t>
      </w:r>
      <w:r w:rsidR="00FB36B4">
        <w:rPr>
          <w:rtl/>
          <w:lang w:bidi="fa-IR"/>
        </w:rPr>
        <w:t>ی</w:t>
      </w:r>
      <w:r>
        <w:rPr>
          <w:rtl/>
          <w:lang w:bidi="fa-IR"/>
        </w:rPr>
        <w:t xml:space="preserve">د حاكم بر مرحله چهارم </w:t>
      </w:r>
      <w:r w:rsidR="00853B4A">
        <w:rPr>
          <w:rtl/>
          <w:lang w:bidi="fa-IR"/>
        </w:rPr>
        <w:t>قرائت</w:t>
      </w:r>
      <w:r>
        <w:rPr>
          <w:rtl/>
          <w:lang w:bidi="fa-IR"/>
        </w:rPr>
        <w:t xml:space="preserve"> قرآن بس</w:t>
      </w:r>
      <w:r w:rsidR="00FB36B4">
        <w:rPr>
          <w:rtl/>
          <w:lang w:bidi="fa-IR"/>
        </w:rPr>
        <w:t>ی</w:t>
      </w:r>
      <w:r>
        <w:rPr>
          <w:rtl/>
          <w:lang w:bidi="fa-IR"/>
        </w:rPr>
        <w:t>ار سودمند است</w:t>
      </w:r>
      <w:r w:rsidR="00FB36B4">
        <w:rPr>
          <w:rtl/>
          <w:lang w:bidi="fa-IR"/>
        </w:rPr>
        <w:t xml:space="preserve">: </w:t>
      </w:r>
      <w:r>
        <w:rPr>
          <w:rtl/>
          <w:lang w:bidi="fa-IR"/>
        </w:rPr>
        <w:t>ابوبكر</w:t>
      </w:r>
      <w:r w:rsidR="00121BD9">
        <w:rPr>
          <w:rtl/>
          <w:lang w:bidi="fa-IR"/>
        </w:rPr>
        <w:t xml:space="preserve"> (</w:t>
      </w:r>
      <w:r>
        <w:rPr>
          <w:rtl/>
          <w:lang w:bidi="fa-IR"/>
        </w:rPr>
        <w:t>12 ق</w:t>
      </w:r>
      <w:r w:rsidR="00FB36B4">
        <w:rPr>
          <w:rtl/>
          <w:lang w:bidi="fa-IR"/>
        </w:rPr>
        <w:t>.</w:t>
      </w:r>
      <w:r w:rsidR="00121BD9">
        <w:rPr>
          <w:rtl/>
          <w:lang w:bidi="fa-IR"/>
        </w:rPr>
        <w:t xml:space="preserve">) </w:t>
      </w:r>
      <w:r w:rsidR="00FB36B4">
        <w:rPr>
          <w:rtl/>
          <w:lang w:bidi="fa-IR"/>
        </w:rPr>
        <w:t xml:space="preserve">، </w:t>
      </w:r>
      <w:r>
        <w:rPr>
          <w:rtl/>
          <w:lang w:bidi="fa-IR"/>
        </w:rPr>
        <w:t>عمر</w:t>
      </w:r>
      <w:r w:rsidR="00121BD9">
        <w:rPr>
          <w:rtl/>
          <w:lang w:bidi="fa-IR"/>
        </w:rPr>
        <w:t xml:space="preserve"> (</w:t>
      </w:r>
      <w:r>
        <w:rPr>
          <w:rtl/>
          <w:lang w:bidi="fa-IR"/>
        </w:rPr>
        <w:t>23 ق</w:t>
      </w:r>
      <w:r w:rsidR="00FB36B4">
        <w:rPr>
          <w:rtl/>
          <w:lang w:bidi="fa-IR"/>
        </w:rPr>
        <w:t>.</w:t>
      </w:r>
      <w:r w:rsidR="00121BD9">
        <w:rPr>
          <w:rtl/>
          <w:lang w:bidi="fa-IR"/>
        </w:rPr>
        <w:t xml:space="preserve">) </w:t>
      </w:r>
      <w:r w:rsidR="00FB36B4">
        <w:rPr>
          <w:rtl/>
          <w:lang w:bidi="fa-IR"/>
        </w:rPr>
        <w:t xml:space="preserve">، </w:t>
      </w:r>
      <w:r>
        <w:rPr>
          <w:rtl/>
          <w:lang w:bidi="fa-IR"/>
        </w:rPr>
        <w:t>ابىّ بن كعب</w:t>
      </w:r>
      <w:r w:rsidR="00121BD9">
        <w:rPr>
          <w:rtl/>
          <w:lang w:bidi="fa-IR"/>
        </w:rPr>
        <w:t xml:space="preserve"> (</w:t>
      </w:r>
      <w:r>
        <w:rPr>
          <w:rtl/>
          <w:lang w:bidi="fa-IR"/>
        </w:rPr>
        <w:t xml:space="preserve">29 </w:t>
      </w:r>
      <w:r w:rsidR="00FB36B4">
        <w:rPr>
          <w:rtl/>
          <w:lang w:bidi="fa-IR"/>
        </w:rPr>
        <w:t>ی</w:t>
      </w:r>
      <w:r>
        <w:rPr>
          <w:rtl/>
          <w:lang w:bidi="fa-IR"/>
        </w:rPr>
        <w:t>ا 33 ق</w:t>
      </w:r>
      <w:r w:rsidR="00FB36B4">
        <w:rPr>
          <w:rtl/>
          <w:lang w:bidi="fa-IR"/>
        </w:rPr>
        <w:t>.</w:t>
      </w:r>
      <w:r w:rsidR="00121BD9">
        <w:rPr>
          <w:rtl/>
          <w:lang w:bidi="fa-IR"/>
        </w:rPr>
        <w:t xml:space="preserve">) </w:t>
      </w:r>
      <w:r w:rsidR="00FB36B4">
        <w:rPr>
          <w:rtl/>
          <w:lang w:bidi="fa-IR"/>
        </w:rPr>
        <w:t xml:space="preserve">، </w:t>
      </w:r>
      <w:r>
        <w:rPr>
          <w:rtl/>
          <w:lang w:bidi="fa-IR"/>
        </w:rPr>
        <w:t>عبدالله بن مسعود</w:t>
      </w:r>
      <w:r w:rsidR="00121BD9">
        <w:rPr>
          <w:rtl/>
          <w:lang w:bidi="fa-IR"/>
        </w:rPr>
        <w:t xml:space="preserve"> (</w:t>
      </w:r>
      <w:r>
        <w:rPr>
          <w:rtl/>
          <w:lang w:bidi="fa-IR"/>
        </w:rPr>
        <w:t>32 ق</w:t>
      </w:r>
      <w:r w:rsidR="00FB36B4">
        <w:rPr>
          <w:rtl/>
          <w:lang w:bidi="fa-IR"/>
        </w:rPr>
        <w:t>.</w:t>
      </w:r>
      <w:r w:rsidR="00121BD9">
        <w:rPr>
          <w:rtl/>
          <w:lang w:bidi="fa-IR"/>
        </w:rPr>
        <w:t xml:space="preserve">) </w:t>
      </w:r>
      <w:r w:rsidR="00FB36B4">
        <w:rPr>
          <w:rtl/>
          <w:lang w:bidi="fa-IR"/>
        </w:rPr>
        <w:t xml:space="preserve">، </w:t>
      </w:r>
      <w:r>
        <w:rPr>
          <w:rtl/>
          <w:lang w:bidi="fa-IR"/>
        </w:rPr>
        <w:t>ابوالدّرداء</w:t>
      </w:r>
      <w:r w:rsidR="00121BD9">
        <w:rPr>
          <w:rtl/>
          <w:lang w:bidi="fa-IR"/>
        </w:rPr>
        <w:t xml:space="preserve"> (</w:t>
      </w:r>
      <w:r>
        <w:rPr>
          <w:rtl/>
          <w:lang w:bidi="fa-IR"/>
        </w:rPr>
        <w:t>32 ق</w:t>
      </w:r>
      <w:r w:rsidR="00FB36B4">
        <w:rPr>
          <w:rtl/>
          <w:lang w:bidi="fa-IR"/>
        </w:rPr>
        <w:t>.</w:t>
      </w:r>
      <w:r w:rsidR="00121BD9">
        <w:rPr>
          <w:rtl/>
          <w:lang w:bidi="fa-IR"/>
        </w:rPr>
        <w:t xml:space="preserve">) </w:t>
      </w:r>
      <w:r w:rsidR="00FB36B4">
        <w:rPr>
          <w:rtl/>
          <w:lang w:bidi="fa-IR"/>
        </w:rPr>
        <w:t xml:space="preserve">، </w:t>
      </w:r>
      <w:r>
        <w:rPr>
          <w:rtl/>
          <w:lang w:bidi="fa-IR"/>
        </w:rPr>
        <w:t>معاذ بن جبل</w:t>
      </w:r>
      <w:r w:rsidR="00121BD9">
        <w:rPr>
          <w:rtl/>
          <w:lang w:bidi="fa-IR"/>
        </w:rPr>
        <w:t xml:space="preserve"> (</w:t>
      </w:r>
      <w:r>
        <w:rPr>
          <w:rtl/>
          <w:lang w:bidi="fa-IR"/>
        </w:rPr>
        <w:t>33 ق</w:t>
      </w:r>
      <w:r w:rsidR="00FB36B4">
        <w:rPr>
          <w:rtl/>
          <w:lang w:bidi="fa-IR"/>
        </w:rPr>
        <w:t>.</w:t>
      </w:r>
      <w:r w:rsidR="00121BD9">
        <w:rPr>
          <w:rtl/>
          <w:lang w:bidi="fa-IR"/>
        </w:rPr>
        <w:t xml:space="preserve">) </w:t>
      </w:r>
      <w:r w:rsidR="00FB36B4">
        <w:rPr>
          <w:rtl/>
          <w:lang w:bidi="fa-IR"/>
        </w:rPr>
        <w:t xml:space="preserve">، </w:t>
      </w:r>
      <w:r>
        <w:rPr>
          <w:rtl/>
          <w:lang w:bidi="fa-IR"/>
        </w:rPr>
        <w:t>حذ</w:t>
      </w:r>
      <w:r w:rsidR="00FB36B4">
        <w:rPr>
          <w:rtl/>
          <w:lang w:bidi="fa-IR"/>
        </w:rPr>
        <w:t>ی</w:t>
      </w:r>
      <w:r>
        <w:rPr>
          <w:rtl/>
          <w:lang w:bidi="fa-IR"/>
        </w:rPr>
        <w:t xml:space="preserve">فة بن </w:t>
      </w:r>
      <w:r w:rsidR="00FB36B4">
        <w:rPr>
          <w:rtl/>
          <w:lang w:bidi="fa-IR"/>
        </w:rPr>
        <w:t>ی</w:t>
      </w:r>
      <w:r>
        <w:rPr>
          <w:rtl/>
          <w:lang w:bidi="fa-IR"/>
        </w:rPr>
        <w:t>مان</w:t>
      </w:r>
      <w:r w:rsidR="00121BD9">
        <w:rPr>
          <w:rtl/>
          <w:lang w:bidi="fa-IR"/>
        </w:rPr>
        <w:t xml:space="preserve"> (</w:t>
      </w:r>
      <w:r>
        <w:rPr>
          <w:rtl/>
          <w:lang w:bidi="fa-IR"/>
        </w:rPr>
        <w:t>35 ق</w:t>
      </w:r>
      <w:r w:rsidR="00FB36B4">
        <w:rPr>
          <w:rtl/>
          <w:lang w:bidi="fa-IR"/>
        </w:rPr>
        <w:t>.</w:t>
      </w:r>
      <w:r w:rsidR="00121BD9">
        <w:rPr>
          <w:rtl/>
          <w:lang w:bidi="fa-IR"/>
        </w:rPr>
        <w:t xml:space="preserve">) </w:t>
      </w:r>
      <w:r w:rsidR="00FB36B4">
        <w:rPr>
          <w:rtl/>
          <w:lang w:bidi="fa-IR"/>
        </w:rPr>
        <w:t xml:space="preserve">، </w:t>
      </w:r>
      <w:r>
        <w:rPr>
          <w:rtl/>
          <w:lang w:bidi="fa-IR"/>
        </w:rPr>
        <w:t>عثمان</w:t>
      </w:r>
      <w:r w:rsidR="00121BD9">
        <w:rPr>
          <w:rtl/>
          <w:lang w:bidi="fa-IR"/>
        </w:rPr>
        <w:t xml:space="preserve"> (</w:t>
      </w:r>
      <w:r>
        <w:rPr>
          <w:rtl/>
          <w:lang w:bidi="fa-IR"/>
        </w:rPr>
        <w:t>35 ق</w:t>
      </w:r>
      <w:r w:rsidR="00FB36B4">
        <w:rPr>
          <w:rtl/>
          <w:lang w:bidi="fa-IR"/>
        </w:rPr>
        <w:t>.</w:t>
      </w:r>
      <w:r w:rsidR="00121BD9">
        <w:rPr>
          <w:rtl/>
          <w:lang w:bidi="fa-IR"/>
        </w:rPr>
        <w:t xml:space="preserve">) </w:t>
      </w:r>
      <w:r w:rsidR="00FB36B4">
        <w:rPr>
          <w:rtl/>
          <w:lang w:bidi="fa-IR"/>
        </w:rPr>
        <w:t xml:space="preserve">، </w:t>
      </w:r>
      <w:r>
        <w:rPr>
          <w:rtl/>
          <w:lang w:bidi="fa-IR"/>
        </w:rPr>
        <w:t>على</w:t>
      </w:r>
      <w:r w:rsidR="00FB36B4">
        <w:rPr>
          <w:rtl/>
          <w:lang w:bidi="fa-IR"/>
        </w:rPr>
        <w:t xml:space="preserve"> </w:t>
      </w:r>
      <w:r>
        <w:rPr>
          <w:rtl/>
          <w:lang w:bidi="fa-IR"/>
        </w:rPr>
        <w:t>بن ابى</w:t>
      </w:r>
      <w:r w:rsidR="00FB36B4">
        <w:rPr>
          <w:rtl/>
          <w:lang w:bidi="fa-IR"/>
        </w:rPr>
        <w:t xml:space="preserve"> </w:t>
      </w:r>
      <w:r>
        <w:rPr>
          <w:rtl/>
          <w:lang w:bidi="fa-IR"/>
        </w:rPr>
        <w:t>طالب</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40 ق</w:t>
      </w:r>
      <w:r w:rsidR="00FB36B4">
        <w:rPr>
          <w:rtl/>
          <w:lang w:bidi="fa-IR"/>
        </w:rPr>
        <w:t>.</w:t>
      </w:r>
      <w:r w:rsidR="00121BD9">
        <w:rPr>
          <w:rtl/>
          <w:lang w:bidi="fa-IR"/>
        </w:rPr>
        <w:t xml:space="preserve">) </w:t>
      </w:r>
      <w:r w:rsidR="00FB36B4">
        <w:rPr>
          <w:rtl/>
          <w:lang w:bidi="fa-IR"/>
        </w:rPr>
        <w:t xml:space="preserve">، </w:t>
      </w:r>
      <w:r>
        <w:rPr>
          <w:rtl/>
          <w:lang w:bidi="fa-IR"/>
        </w:rPr>
        <w:t>ابوموسى اشعرى</w:t>
      </w:r>
      <w:r w:rsidR="00121BD9">
        <w:rPr>
          <w:rtl/>
          <w:lang w:bidi="fa-IR"/>
        </w:rPr>
        <w:t xml:space="preserve"> (</w:t>
      </w:r>
      <w:r>
        <w:rPr>
          <w:rtl/>
          <w:lang w:bidi="fa-IR"/>
        </w:rPr>
        <w:t>44 ق</w:t>
      </w:r>
      <w:r w:rsidR="00FB36B4">
        <w:rPr>
          <w:rtl/>
          <w:lang w:bidi="fa-IR"/>
        </w:rPr>
        <w:t>.</w:t>
      </w:r>
      <w:r w:rsidR="00121BD9">
        <w:rPr>
          <w:rtl/>
          <w:lang w:bidi="fa-IR"/>
        </w:rPr>
        <w:t xml:space="preserve">) </w:t>
      </w:r>
      <w:r w:rsidR="00FB36B4">
        <w:rPr>
          <w:rtl/>
          <w:lang w:bidi="fa-IR"/>
        </w:rPr>
        <w:t xml:space="preserve">، </w:t>
      </w:r>
      <w:r>
        <w:rPr>
          <w:rtl/>
          <w:lang w:bidi="fa-IR"/>
        </w:rPr>
        <w:t>ز</w:t>
      </w:r>
      <w:r w:rsidR="00FB36B4">
        <w:rPr>
          <w:rtl/>
          <w:lang w:bidi="fa-IR"/>
        </w:rPr>
        <w:t>ی</w:t>
      </w:r>
      <w:r>
        <w:rPr>
          <w:rtl/>
          <w:lang w:bidi="fa-IR"/>
        </w:rPr>
        <w:t>دبن ثابت</w:t>
      </w:r>
      <w:r w:rsidR="00121BD9">
        <w:rPr>
          <w:rtl/>
          <w:lang w:bidi="fa-IR"/>
        </w:rPr>
        <w:t xml:space="preserve"> (</w:t>
      </w:r>
      <w:r>
        <w:rPr>
          <w:rtl/>
          <w:lang w:bidi="fa-IR"/>
        </w:rPr>
        <w:t>45 ق</w:t>
      </w:r>
      <w:r w:rsidR="00FB36B4">
        <w:rPr>
          <w:rtl/>
          <w:lang w:bidi="fa-IR"/>
        </w:rPr>
        <w:t>.</w:t>
      </w:r>
      <w:r w:rsidR="00121BD9">
        <w:rPr>
          <w:rtl/>
          <w:lang w:bidi="fa-IR"/>
        </w:rPr>
        <w:t xml:space="preserve">) </w:t>
      </w:r>
      <w:r w:rsidR="00FB36B4">
        <w:rPr>
          <w:rtl/>
          <w:lang w:bidi="fa-IR"/>
        </w:rPr>
        <w:t xml:space="preserve">، </w:t>
      </w:r>
      <w:r>
        <w:rPr>
          <w:rtl/>
          <w:lang w:bidi="fa-IR"/>
        </w:rPr>
        <w:t>ابوعبدالرحمن سُلَمى</w:t>
      </w:r>
      <w:r w:rsidR="00121BD9">
        <w:rPr>
          <w:rtl/>
          <w:lang w:bidi="fa-IR"/>
        </w:rPr>
        <w:t xml:space="preserve"> (</w:t>
      </w:r>
      <w:r>
        <w:rPr>
          <w:rtl/>
          <w:lang w:bidi="fa-IR"/>
        </w:rPr>
        <w:t>47 ق</w:t>
      </w:r>
      <w:r w:rsidR="00FB36B4">
        <w:rPr>
          <w:rtl/>
          <w:lang w:bidi="fa-IR"/>
        </w:rPr>
        <w:t>.</w:t>
      </w:r>
      <w:r w:rsidR="00121BD9">
        <w:rPr>
          <w:rtl/>
          <w:lang w:bidi="fa-IR"/>
        </w:rPr>
        <w:t xml:space="preserve">) </w:t>
      </w:r>
      <w:r>
        <w:rPr>
          <w:rtl/>
          <w:lang w:bidi="fa-IR"/>
        </w:rPr>
        <w:t>و ابن عباس</w:t>
      </w:r>
      <w:r w:rsidR="00121BD9">
        <w:rPr>
          <w:rtl/>
          <w:lang w:bidi="fa-IR"/>
        </w:rPr>
        <w:t xml:space="preserve"> (</w:t>
      </w:r>
      <w:r>
        <w:rPr>
          <w:rtl/>
          <w:lang w:bidi="fa-IR"/>
        </w:rPr>
        <w:t>68 ق</w:t>
      </w:r>
      <w:r w:rsidR="00FB36B4">
        <w:rPr>
          <w:rtl/>
          <w:lang w:bidi="fa-IR"/>
        </w:rPr>
        <w:t>.</w:t>
      </w:r>
      <w:r w:rsidR="00121BD9">
        <w:rPr>
          <w:rtl/>
          <w:lang w:bidi="fa-IR"/>
        </w:rPr>
        <w:t xml:space="preserve">) </w:t>
      </w:r>
      <w:r w:rsidR="00FB36B4">
        <w:rPr>
          <w:rtl/>
          <w:lang w:bidi="fa-IR"/>
        </w:rPr>
        <w:t xml:space="preserve">. </w:t>
      </w:r>
    </w:p>
    <w:p w:rsidR="00FC5DC1" w:rsidRDefault="00762B70" w:rsidP="00762B70">
      <w:pPr>
        <w:pStyle w:val="libNormal"/>
        <w:rPr>
          <w:rtl/>
          <w:lang w:bidi="fa-IR"/>
        </w:rPr>
      </w:pPr>
      <w:r>
        <w:rPr>
          <w:rtl/>
          <w:lang w:bidi="fa-IR"/>
        </w:rPr>
        <w:lastRenderedPageBreak/>
        <w:t>ابن جرزى و دكتر عبدالهادى الفضلى قار</w:t>
      </w:r>
      <w:r w:rsidR="00FB36B4">
        <w:rPr>
          <w:rtl/>
          <w:lang w:bidi="fa-IR"/>
        </w:rPr>
        <w:t>ی</w:t>
      </w:r>
      <w:r>
        <w:rPr>
          <w:rtl/>
          <w:lang w:bidi="fa-IR"/>
        </w:rPr>
        <w:t>ان شهرهاى معروف را در ن</w:t>
      </w:r>
      <w:r w:rsidR="00FB36B4">
        <w:rPr>
          <w:rtl/>
          <w:lang w:bidi="fa-IR"/>
        </w:rPr>
        <w:t>ی</w:t>
      </w:r>
      <w:r>
        <w:rPr>
          <w:rtl/>
          <w:lang w:bidi="fa-IR"/>
        </w:rPr>
        <w:t xml:space="preserve">مه دوم قرن اول كه </w:t>
      </w:r>
      <w:r w:rsidR="00853B4A">
        <w:rPr>
          <w:rtl/>
          <w:lang w:bidi="fa-IR"/>
        </w:rPr>
        <w:t>قرائت</w:t>
      </w:r>
      <w:r>
        <w:rPr>
          <w:rtl/>
          <w:lang w:bidi="fa-IR"/>
        </w:rPr>
        <w:t xml:space="preserve"> قرآن را از صحابه آموخته بودند ذكر نموده</w:t>
      </w:r>
      <w:r w:rsidR="00FB36B4">
        <w:rPr>
          <w:rtl/>
          <w:lang w:bidi="fa-IR"/>
        </w:rPr>
        <w:t xml:space="preserve"> </w:t>
      </w:r>
      <w:r>
        <w:rPr>
          <w:rtl/>
          <w:lang w:bidi="fa-IR"/>
        </w:rPr>
        <w:t>اند كه به برخى از آنها اشاره مى</w:t>
      </w:r>
      <w:r w:rsidR="00FB36B4">
        <w:rPr>
          <w:rtl/>
          <w:lang w:bidi="fa-IR"/>
        </w:rPr>
        <w:t xml:space="preserve"> </w:t>
      </w:r>
      <w:r>
        <w:rPr>
          <w:rtl/>
          <w:lang w:bidi="fa-IR"/>
        </w:rPr>
        <w:t>كن</w:t>
      </w:r>
      <w:r w:rsidR="00FB36B4">
        <w:rPr>
          <w:rtl/>
          <w:lang w:bidi="fa-IR"/>
        </w:rPr>
        <w:t>ی</w:t>
      </w:r>
      <w:r>
        <w:rPr>
          <w:rtl/>
          <w:lang w:bidi="fa-IR"/>
        </w:rPr>
        <w:t>م</w:t>
      </w:r>
      <w:r w:rsidR="00FB36B4">
        <w:rPr>
          <w:rtl/>
          <w:lang w:bidi="fa-IR"/>
        </w:rPr>
        <w:t xml:space="preserve">: </w:t>
      </w:r>
    </w:p>
    <w:p w:rsidR="00FC5DC1" w:rsidRDefault="00E86885" w:rsidP="00F40284">
      <w:pPr>
        <w:pStyle w:val="libNormal"/>
        <w:rPr>
          <w:rtl/>
          <w:lang w:bidi="fa-IR"/>
        </w:rPr>
      </w:pPr>
      <w:r>
        <w:rPr>
          <w:rtl/>
          <w:lang w:bidi="fa-IR"/>
        </w:rPr>
        <w:t>الف) مدینه</w:t>
      </w:r>
    </w:p>
    <w:p w:rsidR="00FC5DC1" w:rsidRDefault="00762B70" w:rsidP="00762B70">
      <w:pPr>
        <w:pStyle w:val="libNormal"/>
        <w:rPr>
          <w:rtl/>
          <w:lang w:bidi="fa-IR"/>
        </w:rPr>
      </w:pPr>
      <w:r>
        <w:rPr>
          <w:rtl/>
          <w:lang w:bidi="fa-IR"/>
        </w:rPr>
        <w:t>سع</w:t>
      </w:r>
      <w:r w:rsidR="00FB36B4">
        <w:rPr>
          <w:rtl/>
          <w:lang w:bidi="fa-IR"/>
        </w:rPr>
        <w:t>ی</w:t>
      </w:r>
      <w:r>
        <w:rPr>
          <w:rtl/>
          <w:lang w:bidi="fa-IR"/>
        </w:rPr>
        <w:t>د بن مس</w:t>
      </w:r>
      <w:r w:rsidR="00FB36B4">
        <w:rPr>
          <w:rtl/>
          <w:lang w:bidi="fa-IR"/>
        </w:rPr>
        <w:t>ی</w:t>
      </w:r>
      <w:r>
        <w:rPr>
          <w:rtl/>
          <w:lang w:bidi="fa-IR"/>
        </w:rPr>
        <w:t>ب</w:t>
      </w:r>
      <w:r w:rsidR="00121BD9">
        <w:rPr>
          <w:rtl/>
          <w:lang w:bidi="fa-IR"/>
        </w:rPr>
        <w:t xml:space="preserve"> (</w:t>
      </w:r>
      <w:r>
        <w:rPr>
          <w:rtl/>
          <w:lang w:bidi="fa-IR"/>
        </w:rPr>
        <w:t>م 92ق</w:t>
      </w:r>
      <w:r w:rsidR="00FB36B4">
        <w:rPr>
          <w:rtl/>
          <w:lang w:bidi="fa-IR"/>
        </w:rPr>
        <w:t>.</w:t>
      </w:r>
      <w:r w:rsidR="00121BD9">
        <w:rPr>
          <w:rtl/>
          <w:lang w:bidi="fa-IR"/>
        </w:rPr>
        <w:t xml:space="preserve">) </w:t>
      </w:r>
      <w:r w:rsidR="00FB36B4">
        <w:rPr>
          <w:rtl/>
          <w:lang w:bidi="fa-IR"/>
        </w:rPr>
        <w:t xml:space="preserve">، </w:t>
      </w:r>
      <w:r>
        <w:rPr>
          <w:rtl/>
          <w:lang w:bidi="fa-IR"/>
        </w:rPr>
        <w:t>عروة بن زب</w:t>
      </w:r>
      <w:r w:rsidR="00FB36B4">
        <w:rPr>
          <w:rtl/>
          <w:lang w:bidi="fa-IR"/>
        </w:rPr>
        <w:t>ی</w:t>
      </w:r>
      <w:r>
        <w:rPr>
          <w:rtl/>
          <w:lang w:bidi="fa-IR"/>
        </w:rPr>
        <w:t>ر</w:t>
      </w:r>
      <w:r w:rsidR="00121BD9">
        <w:rPr>
          <w:rtl/>
          <w:lang w:bidi="fa-IR"/>
        </w:rPr>
        <w:t xml:space="preserve"> (</w:t>
      </w:r>
      <w:r>
        <w:rPr>
          <w:rtl/>
          <w:lang w:bidi="fa-IR"/>
        </w:rPr>
        <w:t>م</w:t>
      </w:r>
      <w:r w:rsidR="00FB36B4">
        <w:rPr>
          <w:rtl/>
          <w:lang w:bidi="fa-IR"/>
        </w:rPr>
        <w:t xml:space="preserve"> </w:t>
      </w:r>
      <w:r>
        <w:rPr>
          <w:rtl/>
          <w:lang w:bidi="fa-IR"/>
        </w:rPr>
        <w:t>95ق</w:t>
      </w:r>
      <w:r w:rsidR="00FB36B4">
        <w:rPr>
          <w:rtl/>
          <w:lang w:bidi="fa-IR"/>
        </w:rPr>
        <w:t>.</w:t>
      </w:r>
      <w:r w:rsidR="00121BD9">
        <w:rPr>
          <w:rtl/>
          <w:lang w:bidi="fa-IR"/>
        </w:rPr>
        <w:t xml:space="preserve">) </w:t>
      </w:r>
      <w:r>
        <w:rPr>
          <w:rtl/>
          <w:lang w:bidi="fa-IR"/>
        </w:rPr>
        <w:t>و عمربن عبدالعز</w:t>
      </w:r>
      <w:r w:rsidR="00FB36B4">
        <w:rPr>
          <w:rtl/>
          <w:lang w:bidi="fa-IR"/>
        </w:rPr>
        <w:t>ی</w:t>
      </w:r>
      <w:r>
        <w:rPr>
          <w:rtl/>
          <w:lang w:bidi="fa-IR"/>
        </w:rPr>
        <w:t>ز</w:t>
      </w:r>
      <w:r w:rsidR="00121BD9">
        <w:rPr>
          <w:rtl/>
          <w:lang w:bidi="fa-IR"/>
        </w:rPr>
        <w:t xml:space="preserve"> (</w:t>
      </w:r>
      <w:r>
        <w:rPr>
          <w:rtl/>
          <w:lang w:bidi="fa-IR"/>
        </w:rPr>
        <w:t>م 101ق</w:t>
      </w:r>
      <w:r w:rsidR="00FB36B4">
        <w:rPr>
          <w:rtl/>
          <w:lang w:bidi="fa-IR"/>
        </w:rPr>
        <w:t>.</w:t>
      </w:r>
      <w:r w:rsidR="00121BD9">
        <w:rPr>
          <w:rtl/>
          <w:lang w:bidi="fa-IR"/>
        </w:rPr>
        <w:t xml:space="preserve">) </w:t>
      </w:r>
    </w:p>
    <w:p w:rsidR="00FC5DC1" w:rsidRDefault="00E86885" w:rsidP="00F40284">
      <w:pPr>
        <w:pStyle w:val="libNormal"/>
        <w:rPr>
          <w:rtl/>
          <w:lang w:bidi="fa-IR"/>
        </w:rPr>
      </w:pPr>
      <w:r>
        <w:rPr>
          <w:rtl/>
          <w:lang w:bidi="fa-IR"/>
        </w:rPr>
        <w:t>ب) مكه</w:t>
      </w:r>
    </w:p>
    <w:p w:rsidR="00FC5DC1" w:rsidRDefault="00762B70" w:rsidP="00762B70">
      <w:pPr>
        <w:pStyle w:val="libNormal"/>
        <w:rPr>
          <w:rtl/>
          <w:lang w:bidi="fa-IR"/>
        </w:rPr>
      </w:pPr>
      <w:r>
        <w:rPr>
          <w:rtl/>
          <w:lang w:bidi="fa-IR"/>
        </w:rPr>
        <w:t>عب</w:t>
      </w:r>
      <w:r w:rsidR="00FB36B4">
        <w:rPr>
          <w:rtl/>
          <w:lang w:bidi="fa-IR"/>
        </w:rPr>
        <w:t>ی</w:t>
      </w:r>
      <w:r>
        <w:rPr>
          <w:rtl/>
          <w:lang w:bidi="fa-IR"/>
        </w:rPr>
        <w:t>دبن عم</w:t>
      </w:r>
      <w:r w:rsidR="00FB36B4">
        <w:rPr>
          <w:rtl/>
          <w:lang w:bidi="fa-IR"/>
        </w:rPr>
        <w:t>ی</w:t>
      </w:r>
      <w:r>
        <w:rPr>
          <w:rtl/>
          <w:lang w:bidi="fa-IR"/>
        </w:rPr>
        <w:t>رات</w:t>
      </w:r>
      <w:r w:rsidR="00121BD9">
        <w:rPr>
          <w:rtl/>
          <w:lang w:bidi="fa-IR"/>
        </w:rPr>
        <w:t xml:space="preserve"> (</w:t>
      </w:r>
      <w:r>
        <w:rPr>
          <w:rtl/>
          <w:lang w:bidi="fa-IR"/>
        </w:rPr>
        <w:t>م 74 ق</w:t>
      </w:r>
      <w:r w:rsidR="00FB36B4">
        <w:rPr>
          <w:rtl/>
          <w:lang w:bidi="fa-IR"/>
        </w:rPr>
        <w:t>.</w:t>
      </w:r>
      <w:r w:rsidR="00121BD9">
        <w:rPr>
          <w:rtl/>
          <w:lang w:bidi="fa-IR"/>
        </w:rPr>
        <w:t xml:space="preserve">) </w:t>
      </w:r>
      <w:r>
        <w:rPr>
          <w:rtl/>
          <w:lang w:bidi="fa-IR"/>
        </w:rPr>
        <w:t>و مجاهدبن جبر</w:t>
      </w:r>
      <w:r w:rsidR="00121BD9">
        <w:rPr>
          <w:rtl/>
          <w:lang w:bidi="fa-IR"/>
        </w:rPr>
        <w:t xml:space="preserve"> (</w:t>
      </w:r>
      <w:r>
        <w:rPr>
          <w:rtl/>
          <w:lang w:bidi="fa-IR"/>
        </w:rPr>
        <w:t>م 103ق</w:t>
      </w:r>
      <w:r w:rsidR="00FB36B4">
        <w:rPr>
          <w:rtl/>
          <w:lang w:bidi="fa-IR"/>
        </w:rPr>
        <w:t>.</w:t>
      </w:r>
      <w:r w:rsidR="00121BD9">
        <w:rPr>
          <w:rtl/>
          <w:lang w:bidi="fa-IR"/>
        </w:rPr>
        <w:t xml:space="preserve">) </w:t>
      </w:r>
    </w:p>
    <w:p w:rsidR="00FC5DC1" w:rsidRDefault="00E86885" w:rsidP="00F40284">
      <w:pPr>
        <w:pStyle w:val="libNormal"/>
        <w:rPr>
          <w:rtl/>
          <w:lang w:bidi="fa-IR"/>
        </w:rPr>
      </w:pPr>
      <w:r>
        <w:rPr>
          <w:rtl/>
          <w:lang w:bidi="fa-IR"/>
        </w:rPr>
        <w:t>ج) كوفه</w:t>
      </w:r>
    </w:p>
    <w:p w:rsidR="00FC5DC1" w:rsidRDefault="00762B70" w:rsidP="00762B70">
      <w:pPr>
        <w:pStyle w:val="libNormal"/>
        <w:rPr>
          <w:rtl/>
          <w:lang w:bidi="fa-IR"/>
        </w:rPr>
      </w:pPr>
      <w:r>
        <w:rPr>
          <w:rtl/>
          <w:lang w:bidi="fa-IR"/>
        </w:rPr>
        <w:t>عمروبن شرحب</w:t>
      </w:r>
      <w:r w:rsidR="00FB36B4">
        <w:rPr>
          <w:rtl/>
          <w:lang w:bidi="fa-IR"/>
        </w:rPr>
        <w:t>ی</w:t>
      </w:r>
      <w:r>
        <w:rPr>
          <w:rtl/>
          <w:lang w:bidi="fa-IR"/>
        </w:rPr>
        <w:t>ل</w:t>
      </w:r>
      <w:r w:rsidR="00121BD9">
        <w:rPr>
          <w:rtl/>
          <w:lang w:bidi="fa-IR"/>
        </w:rPr>
        <w:t xml:space="preserve"> (</w:t>
      </w:r>
      <w:r>
        <w:rPr>
          <w:rtl/>
          <w:lang w:bidi="fa-IR"/>
        </w:rPr>
        <w:t>م پس از 60 ق</w:t>
      </w:r>
      <w:r w:rsidR="00FB36B4">
        <w:rPr>
          <w:rtl/>
          <w:lang w:bidi="fa-IR"/>
        </w:rPr>
        <w:t>.</w:t>
      </w:r>
      <w:r w:rsidR="00121BD9">
        <w:rPr>
          <w:rtl/>
          <w:lang w:bidi="fa-IR"/>
        </w:rPr>
        <w:t xml:space="preserve">) </w:t>
      </w:r>
      <w:r w:rsidR="00FB36B4">
        <w:rPr>
          <w:rtl/>
          <w:lang w:bidi="fa-IR"/>
        </w:rPr>
        <w:t xml:space="preserve">، </w:t>
      </w:r>
      <w:r>
        <w:rPr>
          <w:rtl/>
          <w:lang w:bidi="fa-IR"/>
        </w:rPr>
        <w:t>علقمة بن ق</w:t>
      </w:r>
      <w:r w:rsidR="00FB36B4">
        <w:rPr>
          <w:rtl/>
          <w:lang w:bidi="fa-IR"/>
        </w:rPr>
        <w:t>ی</w:t>
      </w:r>
      <w:r>
        <w:rPr>
          <w:rtl/>
          <w:lang w:bidi="fa-IR"/>
        </w:rPr>
        <w:t>س</w:t>
      </w:r>
      <w:r w:rsidR="00121BD9">
        <w:rPr>
          <w:rtl/>
          <w:lang w:bidi="fa-IR"/>
        </w:rPr>
        <w:t xml:space="preserve"> (</w:t>
      </w:r>
      <w:r>
        <w:rPr>
          <w:rtl/>
          <w:lang w:bidi="fa-IR"/>
        </w:rPr>
        <w:t>م 62ق</w:t>
      </w:r>
      <w:r w:rsidR="00FB36B4">
        <w:rPr>
          <w:rtl/>
          <w:lang w:bidi="fa-IR"/>
        </w:rPr>
        <w:t>.</w:t>
      </w:r>
      <w:r w:rsidR="00121BD9">
        <w:rPr>
          <w:rtl/>
          <w:lang w:bidi="fa-IR"/>
        </w:rPr>
        <w:t xml:space="preserve">) </w:t>
      </w:r>
      <w:r w:rsidR="00FB36B4">
        <w:rPr>
          <w:rtl/>
          <w:lang w:bidi="fa-IR"/>
        </w:rPr>
        <w:t xml:space="preserve">، </w:t>
      </w:r>
      <w:r>
        <w:rPr>
          <w:rtl/>
          <w:lang w:bidi="fa-IR"/>
        </w:rPr>
        <w:t>ابوعبدالرّحمن عبدالله بن حب</w:t>
      </w:r>
      <w:r w:rsidR="00FB36B4">
        <w:rPr>
          <w:rtl/>
          <w:lang w:bidi="fa-IR"/>
        </w:rPr>
        <w:t>ی</w:t>
      </w:r>
      <w:r>
        <w:rPr>
          <w:rtl/>
          <w:lang w:bidi="fa-IR"/>
        </w:rPr>
        <w:t>ب سُلمى</w:t>
      </w:r>
      <w:r w:rsidR="00121BD9">
        <w:rPr>
          <w:rtl/>
          <w:lang w:bidi="fa-IR"/>
        </w:rPr>
        <w:t xml:space="preserve"> (</w:t>
      </w:r>
      <w:r>
        <w:rPr>
          <w:rtl/>
          <w:lang w:bidi="fa-IR"/>
        </w:rPr>
        <w:t>م 72 ق</w:t>
      </w:r>
      <w:r w:rsidR="00FB36B4">
        <w:rPr>
          <w:rtl/>
          <w:lang w:bidi="fa-IR"/>
        </w:rPr>
        <w:t>.</w:t>
      </w:r>
      <w:r w:rsidR="00121BD9">
        <w:rPr>
          <w:rtl/>
          <w:lang w:bidi="fa-IR"/>
        </w:rPr>
        <w:t xml:space="preserve">) </w:t>
      </w:r>
      <w:r w:rsidR="00FB36B4">
        <w:rPr>
          <w:rtl/>
          <w:lang w:bidi="fa-IR"/>
        </w:rPr>
        <w:t xml:space="preserve">، </w:t>
      </w:r>
      <w:r>
        <w:rPr>
          <w:rtl/>
          <w:lang w:bidi="fa-IR"/>
        </w:rPr>
        <w:t>زرّ بن حب</w:t>
      </w:r>
      <w:r w:rsidR="00FB36B4">
        <w:rPr>
          <w:rtl/>
          <w:lang w:bidi="fa-IR"/>
        </w:rPr>
        <w:t>ی</w:t>
      </w:r>
      <w:r>
        <w:rPr>
          <w:rtl/>
          <w:lang w:bidi="fa-IR"/>
        </w:rPr>
        <w:t>ش</w:t>
      </w:r>
      <w:r w:rsidR="00121BD9">
        <w:rPr>
          <w:rtl/>
          <w:lang w:bidi="fa-IR"/>
        </w:rPr>
        <w:t xml:space="preserve"> (</w:t>
      </w:r>
      <w:r>
        <w:rPr>
          <w:rtl/>
          <w:lang w:bidi="fa-IR"/>
        </w:rPr>
        <w:t>م</w:t>
      </w:r>
      <w:r w:rsidR="00FB36B4">
        <w:rPr>
          <w:rtl/>
          <w:lang w:bidi="fa-IR"/>
        </w:rPr>
        <w:t xml:space="preserve"> </w:t>
      </w:r>
      <w:r>
        <w:rPr>
          <w:rtl/>
          <w:lang w:bidi="fa-IR"/>
        </w:rPr>
        <w:t>82 ق</w:t>
      </w:r>
      <w:r w:rsidR="00FB36B4">
        <w:rPr>
          <w:rtl/>
          <w:lang w:bidi="fa-IR"/>
        </w:rPr>
        <w:t>.</w:t>
      </w:r>
      <w:r w:rsidR="00121BD9">
        <w:rPr>
          <w:rtl/>
          <w:lang w:bidi="fa-IR"/>
        </w:rPr>
        <w:t xml:space="preserve">) </w:t>
      </w:r>
      <w:r>
        <w:rPr>
          <w:rtl/>
          <w:lang w:bidi="fa-IR"/>
        </w:rPr>
        <w:t>و سع</w:t>
      </w:r>
      <w:r w:rsidR="00FB36B4">
        <w:rPr>
          <w:rtl/>
          <w:lang w:bidi="fa-IR"/>
        </w:rPr>
        <w:t>ی</w:t>
      </w:r>
      <w:r>
        <w:rPr>
          <w:rtl/>
          <w:lang w:bidi="fa-IR"/>
        </w:rPr>
        <w:t>دبن جب</w:t>
      </w:r>
      <w:r w:rsidR="00FB36B4">
        <w:rPr>
          <w:rtl/>
          <w:lang w:bidi="fa-IR"/>
        </w:rPr>
        <w:t>ی</w:t>
      </w:r>
      <w:r>
        <w:rPr>
          <w:rtl/>
          <w:lang w:bidi="fa-IR"/>
        </w:rPr>
        <w:t>ر</w:t>
      </w:r>
      <w:r w:rsidR="00121BD9">
        <w:rPr>
          <w:rtl/>
          <w:lang w:bidi="fa-IR"/>
        </w:rPr>
        <w:t xml:space="preserve"> (</w:t>
      </w:r>
      <w:r>
        <w:rPr>
          <w:rtl/>
          <w:lang w:bidi="fa-IR"/>
        </w:rPr>
        <w:t>م</w:t>
      </w:r>
      <w:r w:rsidR="00FB36B4">
        <w:rPr>
          <w:rtl/>
          <w:lang w:bidi="fa-IR"/>
        </w:rPr>
        <w:t xml:space="preserve"> </w:t>
      </w:r>
      <w:r>
        <w:rPr>
          <w:rtl/>
          <w:lang w:bidi="fa-IR"/>
        </w:rPr>
        <w:t>95ق</w:t>
      </w:r>
      <w:r w:rsidR="00FB36B4">
        <w:rPr>
          <w:rtl/>
          <w:lang w:bidi="fa-IR"/>
        </w:rPr>
        <w:t>.</w:t>
      </w:r>
      <w:r w:rsidR="00121BD9">
        <w:rPr>
          <w:rtl/>
          <w:lang w:bidi="fa-IR"/>
        </w:rPr>
        <w:t xml:space="preserve">) </w:t>
      </w:r>
    </w:p>
    <w:p w:rsidR="00FC5DC1" w:rsidRDefault="00E86885" w:rsidP="00F40284">
      <w:pPr>
        <w:pStyle w:val="libNormal"/>
        <w:rPr>
          <w:rtl/>
          <w:lang w:bidi="fa-IR"/>
        </w:rPr>
      </w:pPr>
      <w:r>
        <w:rPr>
          <w:rtl/>
          <w:lang w:bidi="fa-IR"/>
        </w:rPr>
        <w:t>د) بصره</w:t>
      </w:r>
    </w:p>
    <w:p w:rsidR="00FC5DC1" w:rsidRDefault="00762B70" w:rsidP="00762B70">
      <w:pPr>
        <w:pStyle w:val="libNormal"/>
        <w:rPr>
          <w:rtl/>
          <w:lang w:bidi="fa-IR"/>
        </w:rPr>
      </w:pPr>
      <w:r>
        <w:rPr>
          <w:rtl/>
          <w:lang w:bidi="fa-IR"/>
        </w:rPr>
        <w:t>عامربن عبدق</w:t>
      </w:r>
      <w:r w:rsidR="00FB36B4">
        <w:rPr>
          <w:rtl/>
          <w:lang w:bidi="fa-IR"/>
        </w:rPr>
        <w:t>ی</w:t>
      </w:r>
      <w:r>
        <w:rPr>
          <w:rtl/>
          <w:lang w:bidi="fa-IR"/>
        </w:rPr>
        <w:t>س</w:t>
      </w:r>
      <w:r w:rsidR="00121BD9">
        <w:rPr>
          <w:rtl/>
          <w:lang w:bidi="fa-IR"/>
        </w:rPr>
        <w:t xml:space="preserve"> (</w:t>
      </w:r>
      <w:r>
        <w:rPr>
          <w:rtl/>
          <w:lang w:bidi="fa-IR"/>
        </w:rPr>
        <w:t>م حدود 55 ق</w:t>
      </w:r>
      <w:r w:rsidR="00FB36B4">
        <w:rPr>
          <w:rtl/>
          <w:lang w:bidi="fa-IR"/>
        </w:rPr>
        <w:t>.</w:t>
      </w:r>
      <w:r w:rsidR="00121BD9">
        <w:rPr>
          <w:rtl/>
          <w:lang w:bidi="fa-IR"/>
        </w:rPr>
        <w:t xml:space="preserve">) </w:t>
      </w:r>
      <w:r w:rsidR="00FB36B4">
        <w:rPr>
          <w:rtl/>
          <w:lang w:bidi="fa-IR"/>
        </w:rPr>
        <w:t>، ی</w:t>
      </w:r>
      <w:r>
        <w:rPr>
          <w:rtl/>
          <w:lang w:bidi="fa-IR"/>
        </w:rPr>
        <w:t>ح</w:t>
      </w:r>
      <w:r w:rsidR="00FB36B4">
        <w:rPr>
          <w:rtl/>
          <w:lang w:bidi="fa-IR"/>
        </w:rPr>
        <w:t>ی</w:t>
      </w:r>
      <w:r>
        <w:rPr>
          <w:rtl/>
          <w:lang w:bidi="fa-IR"/>
        </w:rPr>
        <w:t xml:space="preserve">ى بن </w:t>
      </w:r>
      <w:r w:rsidR="00FB36B4">
        <w:rPr>
          <w:rtl/>
          <w:lang w:bidi="fa-IR"/>
        </w:rPr>
        <w:t>ی</w:t>
      </w:r>
      <w:r>
        <w:rPr>
          <w:rtl/>
          <w:lang w:bidi="fa-IR"/>
        </w:rPr>
        <w:t>عمر عدوانى</w:t>
      </w:r>
      <w:r w:rsidR="00121BD9">
        <w:rPr>
          <w:rtl/>
          <w:lang w:bidi="fa-IR"/>
        </w:rPr>
        <w:t xml:space="preserve"> (</w:t>
      </w:r>
      <w:r>
        <w:rPr>
          <w:rtl/>
          <w:lang w:bidi="fa-IR"/>
        </w:rPr>
        <w:t>م 90ق</w:t>
      </w:r>
      <w:r w:rsidR="00FB36B4">
        <w:rPr>
          <w:rtl/>
          <w:lang w:bidi="fa-IR"/>
        </w:rPr>
        <w:t>.</w:t>
      </w:r>
      <w:r w:rsidR="00121BD9">
        <w:rPr>
          <w:rtl/>
          <w:lang w:bidi="fa-IR"/>
        </w:rPr>
        <w:t xml:space="preserve">) </w:t>
      </w:r>
      <w:r>
        <w:rPr>
          <w:rtl/>
          <w:lang w:bidi="fa-IR"/>
        </w:rPr>
        <w:t>و نصربن عاصم</w:t>
      </w:r>
      <w:r w:rsidR="00121BD9">
        <w:rPr>
          <w:rtl/>
          <w:lang w:bidi="fa-IR"/>
        </w:rPr>
        <w:t xml:space="preserve"> (</w:t>
      </w:r>
      <w:r>
        <w:rPr>
          <w:rtl/>
          <w:lang w:bidi="fa-IR"/>
        </w:rPr>
        <w:t>م قبل از 100ق</w:t>
      </w:r>
      <w:r w:rsidR="00FB36B4">
        <w:rPr>
          <w:rtl/>
          <w:lang w:bidi="fa-IR"/>
        </w:rPr>
        <w:t>.</w:t>
      </w:r>
      <w:r w:rsidR="00121BD9">
        <w:rPr>
          <w:rtl/>
          <w:lang w:bidi="fa-IR"/>
        </w:rPr>
        <w:t xml:space="preserve">) </w:t>
      </w:r>
    </w:p>
    <w:p w:rsidR="00FC5DC1" w:rsidRDefault="00E86885" w:rsidP="00F40284">
      <w:pPr>
        <w:pStyle w:val="libNormal"/>
        <w:rPr>
          <w:rtl/>
          <w:lang w:bidi="fa-IR"/>
        </w:rPr>
      </w:pPr>
      <w:r>
        <w:rPr>
          <w:rtl/>
          <w:lang w:bidi="fa-IR"/>
        </w:rPr>
        <w:t>ه) شام</w:t>
      </w:r>
    </w:p>
    <w:p w:rsidR="00FC5DC1" w:rsidRDefault="00762B70" w:rsidP="00762B70">
      <w:pPr>
        <w:pStyle w:val="libNormal"/>
        <w:rPr>
          <w:rtl/>
          <w:lang w:bidi="fa-IR"/>
        </w:rPr>
      </w:pPr>
      <w:r>
        <w:rPr>
          <w:rtl/>
          <w:lang w:bidi="fa-IR"/>
        </w:rPr>
        <w:t>مغ</w:t>
      </w:r>
      <w:r w:rsidR="00FB36B4">
        <w:rPr>
          <w:rtl/>
          <w:lang w:bidi="fa-IR"/>
        </w:rPr>
        <w:t>ی</w:t>
      </w:r>
      <w:r>
        <w:rPr>
          <w:rtl/>
          <w:lang w:bidi="fa-IR"/>
        </w:rPr>
        <w:t>رة بن ابى شهاب مخزومى</w:t>
      </w:r>
      <w:r w:rsidR="00121BD9">
        <w:rPr>
          <w:rtl/>
          <w:lang w:bidi="fa-IR"/>
        </w:rPr>
        <w:t xml:space="preserve"> (</w:t>
      </w:r>
      <w:r>
        <w:rPr>
          <w:rtl/>
          <w:lang w:bidi="fa-IR"/>
        </w:rPr>
        <w:t>م پس از 70 ق</w:t>
      </w:r>
      <w:r w:rsidR="00FB36B4">
        <w:rPr>
          <w:rtl/>
          <w:lang w:bidi="fa-IR"/>
        </w:rPr>
        <w:t>.</w:t>
      </w:r>
      <w:r w:rsidR="00121BD9">
        <w:rPr>
          <w:rtl/>
          <w:lang w:bidi="fa-IR"/>
        </w:rPr>
        <w:t xml:space="preserve">) </w:t>
      </w:r>
      <w:r>
        <w:rPr>
          <w:rtl/>
          <w:lang w:bidi="fa-IR"/>
        </w:rPr>
        <w:t>و خل</w:t>
      </w:r>
      <w:r w:rsidR="00FB36B4">
        <w:rPr>
          <w:rtl/>
          <w:lang w:bidi="fa-IR"/>
        </w:rPr>
        <w:t>ی</w:t>
      </w:r>
      <w:r>
        <w:rPr>
          <w:rtl/>
          <w:lang w:bidi="fa-IR"/>
        </w:rPr>
        <w:t xml:space="preserve">دبن سعد </w:t>
      </w:r>
      <w:r w:rsidR="00121BD9" w:rsidRPr="00121BD9">
        <w:rPr>
          <w:rStyle w:val="libFootnotenumChar"/>
          <w:rtl/>
          <w:lang w:bidi="fa-IR"/>
        </w:rPr>
        <w:t>(6)</w:t>
      </w:r>
      <w:r w:rsidR="00121BD9">
        <w:rPr>
          <w:rtl/>
          <w:lang w:bidi="fa-IR"/>
        </w:rPr>
        <w:t xml:space="preserve"> </w:t>
      </w:r>
    </w:p>
    <w:p w:rsidR="00FC5DC1" w:rsidRDefault="00762B70" w:rsidP="008346A3">
      <w:pPr>
        <w:pStyle w:val="libNormal"/>
        <w:rPr>
          <w:rtl/>
          <w:lang w:bidi="fa-IR"/>
        </w:rPr>
      </w:pPr>
      <w:r>
        <w:rPr>
          <w:rtl/>
          <w:lang w:bidi="fa-IR"/>
        </w:rPr>
        <w:t>بد</w:t>
      </w:r>
      <w:r w:rsidR="00FB36B4">
        <w:rPr>
          <w:rtl/>
          <w:lang w:bidi="fa-IR"/>
        </w:rPr>
        <w:t>ی</w:t>
      </w:r>
      <w:r>
        <w:rPr>
          <w:rtl/>
          <w:lang w:bidi="fa-IR"/>
        </w:rPr>
        <w:t>ن ترت</w:t>
      </w:r>
      <w:r w:rsidR="00FB36B4">
        <w:rPr>
          <w:rtl/>
          <w:lang w:bidi="fa-IR"/>
        </w:rPr>
        <w:t>ی</w:t>
      </w:r>
      <w:r>
        <w:rPr>
          <w:rtl/>
          <w:lang w:bidi="fa-IR"/>
        </w:rPr>
        <w:t>ب روشن مى</w:t>
      </w:r>
      <w:r w:rsidR="00FB36B4">
        <w:rPr>
          <w:rtl/>
          <w:lang w:bidi="fa-IR"/>
        </w:rPr>
        <w:t xml:space="preserve"> </w:t>
      </w:r>
      <w:r>
        <w:rPr>
          <w:rtl/>
          <w:lang w:bidi="fa-IR"/>
        </w:rPr>
        <w:t>شود كه در ا</w:t>
      </w:r>
      <w:r w:rsidR="00FB36B4">
        <w:rPr>
          <w:rtl/>
          <w:lang w:bidi="fa-IR"/>
        </w:rPr>
        <w:t>ی</w:t>
      </w:r>
      <w:r>
        <w:rPr>
          <w:rtl/>
          <w:lang w:bidi="fa-IR"/>
        </w:rPr>
        <w:t>ن مرحله نسلى از قار</w:t>
      </w:r>
      <w:r w:rsidR="00FB36B4">
        <w:rPr>
          <w:rtl/>
          <w:lang w:bidi="fa-IR"/>
        </w:rPr>
        <w:t>ی</w:t>
      </w:r>
      <w:r>
        <w:rPr>
          <w:rtl/>
          <w:lang w:bidi="fa-IR"/>
        </w:rPr>
        <w:t>ان</w:t>
      </w:r>
      <w:r w:rsidR="00FB36B4">
        <w:rPr>
          <w:rtl/>
          <w:lang w:bidi="fa-IR"/>
        </w:rPr>
        <w:t xml:space="preserve">، </w:t>
      </w:r>
      <w:r>
        <w:rPr>
          <w:rtl/>
          <w:lang w:bidi="fa-IR"/>
        </w:rPr>
        <w:t>كه بس</w:t>
      </w:r>
      <w:r w:rsidR="00FB36B4">
        <w:rPr>
          <w:rtl/>
          <w:lang w:bidi="fa-IR"/>
        </w:rPr>
        <w:t>ی</w:t>
      </w:r>
      <w:r>
        <w:rPr>
          <w:rtl/>
          <w:lang w:bidi="fa-IR"/>
        </w:rPr>
        <w:t>ارى از آنان پ</w:t>
      </w:r>
      <w:r w:rsidR="00FB36B4">
        <w:rPr>
          <w:rtl/>
          <w:lang w:bidi="fa-IR"/>
        </w:rPr>
        <w:t>ی</w:t>
      </w:r>
      <w:r>
        <w:rPr>
          <w:rtl/>
          <w:lang w:bidi="fa-IR"/>
        </w:rPr>
        <w:t>امبر اكرم</w:t>
      </w:r>
      <w:r w:rsidR="00121BD9">
        <w:rPr>
          <w:rtl/>
          <w:lang w:bidi="fa-IR"/>
        </w:rPr>
        <w:t xml:space="preserve"> </w:t>
      </w:r>
      <w:r w:rsidR="008346A3" w:rsidRPr="00D5620D">
        <w:rPr>
          <w:rStyle w:val="libAlaemChar"/>
          <w:rtl/>
        </w:rPr>
        <w:t>صلى‌الله‌عليه‌وآله</w:t>
      </w:r>
      <w:r w:rsidR="008346A3">
        <w:rPr>
          <w:rtl/>
          <w:lang w:bidi="fa-IR"/>
        </w:rPr>
        <w:t xml:space="preserve"> </w:t>
      </w:r>
      <w:r>
        <w:rPr>
          <w:rtl/>
          <w:lang w:bidi="fa-IR"/>
        </w:rPr>
        <w:t>را درك كرده بودند</w:t>
      </w:r>
      <w:r w:rsidR="00FB36B4">
        <w:rPr>
          <w:rtl/>
          <w:lang w:bidi="fa-IR"/>
        </w:rPr>
        <w:t xml:space="preserve">، </w:t>
      </w:r>
      <w:r>
        <w:rPr>
          <w:rtl/>
          <w:lang w:bidi="fa-IR"/>
        </w:rPr>
        <w:t>از دن</w:t>
      </w:r>
      <w:r w:rsidR="00FB36B4">
        <w:rPr>
          <w:rtl/>
          <w:lang w:bidi="fa-IR"/>
        </w:rPr>
        <w:t>ی</w:t>
      </w:r>
      <w:r>
        <w:rPr>
          <w:rtl/>
          <w:lang w:bidi="fa-IR"/>
        </w:rPr>
        <w:t>ا رفته</w:t>
      </w:r>
      <w:r w:rsidR="00FB36B4">
        <w:rPr>
          <w:rtl/>
          <w:lang w:bidi="fa-IR"/>
        </w:rPr>
        <w:t xml:space="preserve"> </w:t>
      </w:r>
      <w:r>
        <w:rPr>
          <w:rtl/>
          <w:lang w:bidi="fa-IR"/>
        </w:rPr>
        <w:t xml:space="preserve">اند و </w:t>
      </w:r>
      <w:r w:rsidR="00853B4A">
        <w:rPr>
          <w:rtl/>
          <w:lang w:bidi="fa-IR"/>
        </w:rPr>
        <w:t>قرائت</w:t>
      </w:r>
      <w:r>
        <w:rPr>
          <w:rtl/>
          <w:lang w:bidi="fa-IR"/>
        </w:rPr>
        <w:t xml:space="preserve"> قرآن به نسلى د</w:t>
      </w:r>
      <w:r w:rsidR="00FB36B4">
        <w:rPr>
          <w:rtl/>
          <w:lang w:bidi="fa-IR"/>
        </w:rPr>
        <w:t>ی</w:t>
      </w:r>
      <w:r>
        <w:rPr>
          <w:rtl/>
          <w:lang w:bidi="fa-IR"/>
        </w:rPr>
        <w:t>گر منتقل گشته است</w:t>
      </w:r>
      <w:r w:rsidR="00FB36B4">
        <w:rPr>
          <w:rtl/>
          <w:lang w:bidi="fa-IR"/>
        </w:rPr>
        <w:t xml:space="preserve">. </w:t>
      </w:r>
    </w:p>
    <w:p w:rsidR="00FC5DC1" w:rsidRDefault="00E86885" w:rsidP="00F40284">
      <w:pPr>
        <w:pStyle w:val="Heading3"/>
        <w:rPr>
          <w:rtl/>
          <w:lang w:bidi="fa-IR"/>
        </w:rPr>
      </w:pPr>
      <w:bookmarkStart w:id="123" w:name="_Toc469981143"/>
      <w:r>
        <w:rPr>
          <w:rtl/>
          <w:lang w:bidi="fa-IR"/>
        </w:rPr>
        <w:lastRenderedPageBreak/>
        <w:t xml:space="preserve">مرحله پنجم: پیدایش </w:t>
      </w:r>
      <w:r w:rsidR="00853B4A">
        <w:rPr>
          <w:rtl/>
          <w:lang w:bidi="fa-IR"/>
        </w:rPr>
        <w:t>قرائت</w:t>
      </w:r>
      <w:r w:rsidR="00F40284">
        <w:rPr>
          <w:rtl/>
          <w:lang w:bidi="fa-IR"/>
        </w:rPr>
        <w:t xml:space="preserve"> هاى معروف</w:t>
      </w:r>
      <w:bookmarkEnd w:id="123"/>
      <w:r>
        <w:rPr>
          <w:rtl/>
          <w:lang w:bidi="fa-IR"/>
        </w:rPr>
        <w:t xml:space="preserve"> </w:t>
      </w:r>
    </w:p>
    <w:p w:rsidR="00FC5DC1" w:rsidRDefault="00762B70" w:rsidP="00762B70">
      <w:pPr>
        <w:pStyle w:val="libNormal"/>
        <w:rPr>
          <w:rtl/>
          <w:lang w:bidi="fa-IR"/>
        </w:rPr>
      </w:pPr>
      <w:r>
        <w:rPr>
          <w:rtl/>
          <w:lang w:bidi="fa-IR"/>
        </w:rPr>
        <w:t>پنجم</w:t>
      </w:r>
      <w:r w:rsidR="00FB36B4">
        <w:rPr>
          <w:rtl/>
          <w:lang w:bidi="fa-IR"/>
        </w:rPr>
        <w:t>ی</w:t>
      </w:r>
      <w:r>
        <w:rPr>
          <w:rtl/>
          <w:lang w:bidi="fa-IR"/>
        </w:rPr>
        <w:t xml:space="preserve">ن دوره و مرحله </w:t>
      </w:r>
      <w:r w:rsidR="00853B4A">
        <w:rPr>
          <w:rtl/>
          <w:lang w:bidi="fa-IR"/>
        </w:rPr>
        <w:t>قرائت</w:t>
      </w:r>
      <w:r>
        <w:rPr>
          <w:rtl/>
          <w:lang w:bidi="fa-IR"/>
        </w:rPr>
        <w:t xml:space="preserve"> قرآن را مى</w:t>
      </w:r>
      <w:r w:rsidR="00FB36B4">
        <w:rPr>
          <w:rtl/>
          <w:lang w:bidi="fa-IR"/>
        </w:rPr>
        <w:t xml:space="preserve"> </w:t>
      </w:r>
      <w:r>
        <w:rPr>
          <w:rtl/>
          <w:lang w:bidi="fa-IR"/>
        </w:rPr>
        <w:t>توان با شروع سده دوم هجرى مرتبط دانست</w:t>
      </w:r>
      <w:r w:rsidR="00FB36B4">
        <w:rPr>
          <w:rtl/>
          <w:lang w:bidi="fa-IR"/>
        </w:rPr>
        <w:t xml:space="preserve">. </w:t>
      </w:r>
      <w:r>
        <w:rPr>
          <w:rtl/>
          <w:lang w:bidi="fa-IR"/>
        </w:rPr>
        <w:t>تار</w:t>
      </w:r>
      <w:r w:rsidR="00FB36B4">
        <w:rPr>
          <w:rtl/>
          <w:lang w:bidi="fa-IR"/>
        </w:rPr>
        <w:t>ی</w:t>
      </w:r>
      <w:r>
        <w:rPr>
          <w:rtl/>
          <w:lang w:bidi="fa-IR"/>
        </w:rPr>
        <w:t>خ وفات تمامى قرّاى سبعه در هم</w:t>
      </w:r>
      <w:r w:rsidR="00FB36B4">
        <w:rPr>
          <w:rtl/>
          <w:lang w:bidi="fa-IR"/>
        </w:rPr>
        <w:t>ی</w:t>
      </w:r>
      <w:r>
        <w:rPr>
          <w:rtl/>
          <w:lang w:bidi="fa-IR"/>
        </w:rPr>
        <w:t>ن سده بوده است</w:t>
      </w:r>
      <w:r w:rsidR="00FB36B4">
        <w:rPr>
          <w:rtl/>
          <w:lang w:bidi="fa-IR"/>
        </w:rPr>
        <w:t xml:space="preserve">. </w:t>
      </w:r>
      <w:r w:rsidR="00121BD9" w:rsidRPr="00121BD9">
        <w:rPr>
          <w:rStyle w:val="libFootnotenumChar"/>
          <w:rtl/>
          <w:lang w:bidi="fa-IR"/>
        </w:rPr>
        <w:t>(7)</w:t>
      </w:r>
      <w:r w:rsidR="00121BD9">
        <w:rPr>
          <w:rtl/>
          <w:lang w:bidi="fa-IR"/>
        </w:rPr>
        <w:t xml:space="preserve"> </w:t>
      </w:r>
      <w:r>
        <w:rPr>
          <w:rtl/>
          <w:lang w:bidi="fa-IR"/>
        </w:rPr>
        <w:t>در ب</w:t>
      </w:r>
      <w:r w:rsidR="00FB36B4">
        <w:rPr>
          <w:rtl/>
          <w:lang w:bidi="fa-IR"/>
        </w:rPr>
        <w:t>ی</w:t>
      </w:r>
      <w:r>
        <w:rPr>
          <w:rtl/>
          <w:lang w:bidi="fa-IR"/>
        </w:rPr>
        <w:t>ن هفت نفر د</w:t>
      </w:r>
      <w:r w:rsidR="00FB36B4">
        <w:rPr>
          <w:rtl/>
          <w:lang w:bidi="fa-IR"/>
        </w:rPr>
        <w:t>ی</w:t>
      </w:r>
      <w:r>
        <w:rPr>
          <w:rtl/>
          <w:lang w:bidi="fa-IR"/>
        </w:rPr>
        <w:t>گرى كه به عنوان قار</w:t>
      </w:r>
      <w:r w:rsidR="00FB36B4">
        <w:rPr>
          <w:rtl/>
          <w:lang w:bidi="fa-IR"/>
        </w:rPr>
        <w:t>ی</w:t>
      </w:r>
      <w:r>
        <w:rPr>
          <w:rtl/>
          <w:lang w:bidi="fa-IR"/>
        </w:rPr>
        <w:t>ان دهگانه و چهارده</w:t>
      </w:r>
      <w:r w:rsidR="00FB36B4">
        <w:rPr>
          <w:rtl/>
          <w:lang w:bidi="fa-IR"/>
        </w:rPr>
        <w:t xml:space="preserve"> </w:t>
      </w:r>
      <w:r>
        <w:rPr>
          <w:rtl/>
          <w:lang w:bidi="fa-IR"/>
        </w:rPr>
        <w:t>گانه به ضم</w:t>
      </w:r>
      <w:r w:rsidR="00FB36B4">
        <w:rPr>
          <w:rtl/>
          <w:lang w:bidi="fa-IR"/>
        </w:rPr>
        <w:t>ی</w:t>
      </w:r>
      <w:r>
        <w:rPr>
          <w:rtl/>
          <w:lang w:bidi="fa-IR"/>
        </w:rPr>
        <w:t>مه قرّاى سبعه معروف گشته</w:t>
      </w:r>
      <w:r w:rsidR="00FB36B4">
        <w:rPr>
          <w:rtl/>
          <w:lang w:bidi="fa-IR"/>
        </w:rPr>
        <w:t xml:space="preserve"> </w:t>
      </w:r>
      <w:r>
        <w:rPr>
          <w:rtl/>
          <w:lang w:bidi="fa-IR"/>
        </w:rPr>
        <w:t>اند</w:t>
      </w:r>
      <w:r w:rsidR="00FB36B4">
        <w:rPr>
          <w:rtl/>
          <w:lang w:bidi="fa-IR"/>
        </w:rPr>
        <w:t xml:space="preserve">، </w:t>
      </w:r>
      <w:r>
        <w:rPr>
          <w:rtl/>
          <w:lang w:bidi="fa-IR"/>
        </w:rPr>
        <w:t>تنها سه نفر از آنان در اوا</w:t>
      </w:r>
      <w:r w:rsidR="00FB36B4">
        <w:rPr>
          <w:rtl/>
          <w:lang w:bidi="fa-IR"/>
        </w:rPr>
        <w:t>ی</w:t>
      </w:r>
      <w:r>
        <w:rPr>
          <w:rtl/>
          <w:lang w:bidi="fa-IR"/>
        </w:rPr>
        <w:t>ل سده سوم درگذشته</w:t>
      </w:r>
      <w:r w:rsidR="00FB36B4">
        <w:rPr>
          <w:rtl/>
          <w:lang w:bidi="fa-IR"/>
        </w:rPr>
        <w:t xml:space="preserve"> </w:t>
      </w:r>
      <w:r>
        <w:rPr>
          <w:rtl/>
          <w:lang w:bidi="fa-IR"/>
        </w:rPr>
        <w:t>اند</w:t>
      </w:r>
      <w:r w:rsidR="00FB36B4">
        <w:rPr>
          <w:rtl/>
          <w:lang w:bidi="fa-IR"/>
        </w:rPr>
        <w:t xml:space="preserve">، </w:t>
      </w:r>
      <w:r>
        <w:rPr>
          <w:rtl/>
          <w:lang w:bidi="fa-IR"/>
        </w:rPr>
        <w:t>كه عبارتند از</w:t>
      </w:r>
      <w:r w:rsidR="00FB36B4">
        <w:rPr>
          <w:rtl/>
          <w:lang w:bidi="fa-IR"/>
        </w:rPr>
        <w:t>: ی</w:t>
      </w:r>
      <w:r>
        <w:rPr>
          <w:rtl/>
          <w:lang w:bidi="fa-IR"/>
        </w:rPr>
        <w:t>عقوب حضرمى</w:t>
      </w:r>
      <w:r w:rsidR="00121BD9">
        <w:rPr>
          <w:rtl/>
          <w:lang w:bidi="fa-IR"/>
        </w:rPr>
        <w:t xml:space="preserve"> (</w:t>
      </w:r>
      <w:r>
        <w:rPr>
          <w:rtl/>
          <w:lang w:bidi="fa-IR"/>
        </w:rPr>
        <w:t>م 205 ق</w:t>
      </w:r>
      <w:r w:rsidR="00FB36B4">
        <w:rPr>
          <w:rtl/>
          <w:lang w:bidi="fa-IR"/>
        </w:rPr>
        <w:t>.</w:t>
      </w:r>
      <w:r w:rsidR="00121BD9">
        <w:rPr>
          <w:rtl/>
          <w:lang w:bidi="fa-IR"/>
        </w:rPr>
        <w:t xml:space="preserve">) </w:t>
      </w:r>
      <w:r w:rsidR="00FB36B4">
        <w:rPr>
          <w:rtl/>
          <w:lang w:bidi="fa-IR"/>
        </w:rPr>
        <w:t>، ی</w:t>
      </w:r>
      <w:r>
        <w:rPr>
          <w:rtl/>
          <w:lang w:bidi="fa-IR"/>
        </w:rPr>
        <w:t>ح</w:t>
      </w:r>
      <w:r w:rsidR="00FB36B4">
        <w:rPr>
          <w:rtl/>
          <w:lang w:bidi="fa-IR"/>
        </w:rPr>
        <w:t>ی</w:t>
      </w:r>
      <w:r>
        <w:rPr>
          <w:rtl/>
          <w:lang w:bidi="fa-IR"/>
        </w:rPr>
        <w:t>ى</w:t>
      </w:r>
      <w:r w:rsidR="00FB36B4">
        <w:rPr>
          <w:rtl/>
          <w:lang w:bidi="fa-IR"/>
        </w:rPr>
        <w:t xml:space="preserve"> </w:t>
      </w:r>
      <w:r>
        <w:rPr>
          <w:rtl/>
          <w:lang w:bidi="fa-IR"/>
        </w:rPr>
        <w:t xml:space="preserve">بن مبارك </w:t>
      </w:r>
      <w:r w:rsidR="00FB36B4">
        <w:rPr>
          <w:rtl/>
          <w:lang w:bidi="fa-IR"/>
        </w:rPr>
        <w:t>ی</w:t>
      </w:r>
      <w:r>
        <w:rPr>
          <w:rtl/>
          <w:lang w:bidi="fa-IR"/>
        </w:rPr>
        <w:t>ز</w:t>
      </w:r>
      <w:r w:rsidR="00FB36B4">
        <w:rPr>
          <w:rtl/>
          <w:lang w:bidi="fa-IR"/>
        </w:rPr>
        <w:t>ی</w:t>
      </w:r>
      <w:r>
        <w:rPr>
          <w:rtl/>
          <w:lang w:bidi="fa-IR"/>
        </w:rPr>
        <w:t>دى</w:t>
      </w:r>
      <w:r w:rsidR="00121BD9">
        <w:rPr>
          <w:rtl/>
          <w:lang w:bidi="fa-IR"/>
        </w:rPr>
        <w:t xml:space="preserve"> (</w:t>
      </w:r>
      <w:r>
        <w:rPr>
          <w:rtl/>
          <w:lang w:bidi="fa-IR"/>
        </w:rPr>
        <w:t>م 220 ق</w:t>
      </w:r>
      <w:r w:rsidR="00FB36B4">
        <w:rPr>
          <w:rtl/>
          <w:lang w:bidi="fa-IR"/>
        </w:rPr>
        <w:t>.</w:t>
      </w:r>
      <w:r w:rsidR="00121BD9">
        <w:rPr>
          <w:rtl/>
          <w:lang w:bidi="fa-IR"/>
        </w:rPr>
        <w:t xml:space="preserve">) </w:t>
      </w:r>
      <w:r>
        <w:rPr>
          <w:rtl/>
          <w:lang w:bidi="fa-IR"/>
        </w:rPr>
        <w:t>و خَلَف</w:t>
      </w:r>
      <w:r w:rsidR="00121BD9">
        <w:rPr>
          <w:rtl/>
          <w:lang w:bidi="fa-IR"/>
        </w:rPr>
        <w:t xml:space="preserve"> (</w:t>
      </w:r>
      <w:r>
        <w:rPr>
          <w:rtl/>
          <w:lang w:bidi="fa-IR"/>
        </w:rPr>
        <w:t>م</w:t>
      </w:r>
      <w:r w:rsidR="00FB36B4">
        <w:rPr>
          <w:rtl/>
          <w:lang w:bidi="fa-IR"/>
        </w:rPr>
        <w:t xml:space="preserve"> </w:t>
      </w:r>
      <w:r>
        <w:rPr>
          <w:rtl/>
          <w:lang w:bidi="fa-IR"/>
        </w:rPr>
        <w:t>229ق</w:t>
      </w:r>
      <w:r w:rsidR="00FB36B4">
        <w:rPr>
          <w:rtl/>
          <w:lang w:bidi="fa-IR"/>
        </w:rPr>
        <w:t>.</w:t>
      </w:r>
      <w:r w:rsidR="00121BD9">
        <w:rPr>
          <w:rtl/>
          <w:lang w:bidi="fa-IR"/>
        </w:rPr>
        <w:t xml:space="preserve">) </w:t>
      </w:r>
      <w:r w:rsidR="00FB36B4">
        <w:rPr>
          <w:rtl/>
          <w:lang w:bidi="fa-IR"/>
        </w:rPr>
        <w:t xml:space="preserve">. </w:t>
      </w:r>
      <w:r>
        <w:rPr>
          <w:rtl/>
          <w:lang w:bidi="fa-IR"/>
        </w:rPr>
        <w:t>با توجه به نقش مهمّ و تأث</w:t>
      </w:r>
      <w:r w:rsidR="00FB36B4">
        <w:rPr>
          <w:rtl/>
          <w:lang w:bidi="fa-IR"/>
        </w:rPr>
        <w:t>ی</w:t>
      </w:r>
      <w:r>
        <w:rPr>
          <w:rtl/>
          <w:lang w:bidi="fa-IR"/>
        </w:rPr>
        <w:t>ر فراوانى كه قار</w:t>
      </w:r>
      <w:r w:rsidR="00FB36B4">
        <w:rPr>
          <w:rtl/>
          <w:lang w:bidi="fa-IR"/>
        </w:rPr>
        <w:t>ی</w:t>
      </w:r>
      <w:r>
        <w:rPr>
          <w:rtl/>
          <w:lang w:bidi="fa-IR"/>
        </w:rPr>
        <w:t>ان ا</w:t>
      </w:r>
      <w:r w:rsidR="00FB36B4">
        <w:rPr>
          <w:rtl/>
          <w:lang w:bidi="fa-IR"/>
        </w:rPr>
        <w:t>ی</w:t>
      </w:r>
      <w:r>
        <w:rPr>
          <w:rtl/>
          <w:lang w:bidi="fa-IR"/>
        </w:rPr>
        <w:t>ن دوره بر قراءات قار</w:t>
      </w:r>
      <w:r w:rsidR="00FB36B4">
        <w:rPr>
          <w:rtl/>
          <w:lang w:bidi="fa-IR"/>
        </w:rPr>
        <w:t>ی</w:t>
      </w:r>
      <w:r>
        <w:rPr>
          <w:rtl/>
          <w:lang w:bidi="fa-IR"/>
        </w:rPr>
        <w:t>انِ قرن</w:t>
      </w:r>
      <w:r w:rsidR="00FB36B4">
        <w:rPr>
          <w:rtl/>
          <w:lang w:bidi="fa-IR"/>
        </w:rPr>
        <w:t xml:space="preserve"> </w:t>
      </w:r>
      <w:r>
        <w:rPr>
          <w:rtl/>
          <w:lang w:bidi="fa-IR"/>
        </w:rPr>
        <w:t>هاى بعد داشته</w:t>
      </w:r>
      <w:r w:rsidR="00FB36B4">
        <w:rPr>
          <w:rtl/>
          <w:lang w:bidi="fa-IR"/>
        </w:rPr>
        <w:t xml:space="preserve"> </w:t>
      </w:r>
      <w:r>
        <w:rPr>
          <w:rtl/>
          <w:lang w:bidi="fa-IR"/>
        </w:rPr>
        <w:t>اند</w:t>
      </w:r>
      <w:r w:rsidR="00FB36B4">
        <w:rPr>
          <w:rtl/>
          <w:lang w:bidi="fa-IR"/>
        </w:rPr>
        <w:t xml:space="preserve">، </w:t>
      </w:r>
      <w:r>
        <w:rPr>
          <w:rtl/>
          <w:lang w:bidi="fa-IR"/>
        </w:rPr>
        <w:t>با اطم</w:t>
      </w:r>
      <w:r w:rsidR="00FB36B4">
        <w:rPr>
          <w:rtl/>
          <w:lang w:bidi="fa-IR"/>
        </w:rPr>
        <w:t>ی</w:t>
      </w:r>
      <w:r>
        <w:rPr>
          <w:rtl/>
          <w:lang w:bidi="fa-IR"/>
        </w:rPr>
        <w:t>نان مى</w:t>
      </w:r>
      <w:r w:rsidR="00FB36B4">
        <w:rPr>
          <w:rtl/>
          <w:lang w:bidi="fa-IR"/>
        </w:rPr>
        <w:t xml:space="preserve"> </w:t>
      </w:r>
      <w:r>
        <w:rPr>
          <w:rtl/>
          <w:lang w:bidi="fa-IR"/>
        </w:rPr>
        <w:t>توان قرن دوم هجرى را قرن شكوفا</w:t>
      </w:r>
      <w:r w:rsidR="00FB36B4">
        <w:rPr>
          <w:rtl/>
          <w:lang w:bidi="fa-IR"/>
        </w:rPr>
        <w:t>ی</w:t>
      </w:r>
      <w:r>
        <w:rPr>
          <w:rtl/>
          <w:lang w:bidi="fa-IR"/>
        </w:rPr>
        <w:t>ى و اوج</w:t>
      </w:r>
      <w:r w:rsidR="00FB36B4">
        <w:rPr>
          <w:rtl/>
          <w:lang w:bidi="fa-IR"/>
        </w:rPr>
        <w:t xml:space="preserve"> </w:t>
      </w:r>
      <w:r>
        <w:rPr>
          <w:rtl/>
          <w:lang w:bidi="fa-IR"/>
        </w:rPr>
        <w:t>گ</w:t>
      </w:r>
      <w:r w:rsidR="00FB36B4">
        <w:rPr>
          <w:rtl/>
          <w:lang w:bidi="fa-IR"/>
        </w:rPr>
        <w:t>ی</w:t>
      </w:r>
      <w:r>
        <w:rPr>
          <w:rtl/>
          <w:lang w:bidi="fa-IR"/>
        </w:rPr>
        <w:t>رى علم قراءات دانست</w:t>
      </w:r>
      <w:r w:rsidR="00FB36B4">
        <w:rPr>
          <w:rtl/>
          <w:lang w:bidi="fa-IR"/>
        </w:rPr>
        <w:t xml:space="preserve">. </w:t>
      </w:r>
      <w:r>
        <w:rPr>
          <w:rtl/>
          <w:lang w:bidi="fa-IR"/>
        </w:rPr>
        <w:t xml:space="preserve">مكاتب و مذاهب مختلف در </w:t>
      </w:r>
      <w:r w:rsidR="00853B4A">
        <w:rPr>
          <w:rtl/>
          <w:lang w:bidi="fa-IR"/>
        </w:rPr>
        <w:t>قرائت</w:t>
      </w:r>
      <w:r>
        <w:rPr>
          <w:rtl/>
          <w:lang w:bidi="fa-IR"/>
        </w:rPr>
        <w:t xml:space="preserve"> قرآن در هم</w:t>
      </w:r>
      <w:r w:rsidR="00FB36B4">
        <w:rPr>
          <w:rtl/>
          <w:lang w:bidi="fa-IR"/>
        </w:rPr>
        <w:t>ی</w:t>
      </w:r>
      <w:r>
        <w:rPr>
          <w:rtl/>
          <w:lang w:bidi="fa-IR"/>
        </w:rPr>
        <w:t>ن قرن پد</w:t>
      </w:r>
      <w:r w:rsidR="00FB36B4">
        <w:rPr>
          <w:rtl/>
          <w:lang w:bidi="fa-IR"/>
        </w:rPr>
        <w:t>ی</w:t>
      </w:r>
      <w:r>
        <w:rPr>
          <w:rtl/>
          <w:lang w:bidi="fa-IR"/>
        </w:rPr>
        <w:t>د آمدند و اسات</w:t>
      </w:r>
      <w:r w:rsidR="00FB36B4">
        <w:rPr>
          <w:rtl/>
          <w:lang w:bidi="fa-IR"/>
        </w:rPr>
        <w:t>ی</w:t>
      </w:r>
      <w:r>
        <w:rPr>
          <w:rtl/>
          <w:lang w:bidi="fa-IR"/>
        </w:rPr>
        <w:t xml:space="preserve">د بنام و مسلّم </w:t>
      </w:r>
      <w:r w:rsidR="00853B4A">
        <w:rPr>
          <w:rtl/>
          <w:lang w:bidi="fa-IR"/>
        </w:rPr>
        <w:t>قرائت</w:t>
      </w:r>
      <w:r>
        <w:rPr>
          <w:rtl/>
          <w:lang w:bidi="fa-IR"/>
        </w:rPr>
        <w:t xml:space="preserve"> قرآن به مقاماتى رس</w:t>
      </w:r>
      <w:r w:rsidR="00FB36B4">
        <w:rPr>
          <w:rtl/>
          <w:lang w:bidi="fa-IR"/>
        </w:rPr>
        <w:t>ی</w:t>
      </w:r>
      <w:r>
        <w:rPr>
          <w:rtl/>
          <w:lang w:bidi="fa-IR"/>
        </w:rPr>
        <w:t>دند كه بعدها</w:t>
      </w:r>
      <w:r w:rsidR="00FB36B4">
        <w:rPr>
          <w:rtl/>
          <w:lang w:bidi="fa-IR"/>
        </w:rPr>
        <w:t xml:space="preserve">، </w:t>
      </w:r>
      <w:r>
        <w:rPr>
          <w:rtl/>
          <w:lang w:bidi="fa-IR"/>
        </w:rPr>
        <w:t>آ</w:t>
      </w:r>
      <w:r w:rsidR="00FB36B4">
        <w:rPr>
          <w:rtl/>
          <w:lang w:bidi="fa-IR"/>
        </w:rPr>
        <w:t>ی</w:t>
      </w:r>
      <w:r>
        <w:rPr>
          <w:rtl/>
          <w:lang w:bidi="fa-IR"/>
        </w:rPr>
        <w:t>ندگان در جست</w:t>
      </w:r>
      <w:r w:rsidR="00FB36B4">
        <w:rPr>
          <w:rtl/>
          <w:lang w:bidi="fa-IR"/>
        </w:rPr>
        <w:t xml:space="preserve"> </w:t>
      </w:r>
      <w:r>
        <w:rPr>
          <w:rtl/>
          <w:lang w:bidi="fa-IR"/>
        </w:rPr>
        <w:t xml:space="preserve">وجوى </w:t>
      </w:r>
      <w:r w:rsidR="00FB36B4">
        <w:rPr>
          <w:rtl/>
          <w:lang w:bidi="fa-IR"/>
        </w:rPr>
        <w:t>ی</w:t>
      </w:r>
      <w:r>
        <w:rPr>
          <w:rtl/>
          <w:lang w:bidi="fa-IR"/>
        </w:rPr>
        <w:t>افتن بهتر</w:t>
      </w:r>
      <w:r w:rsidR="00FB36B4">
        <w:rPr>
          <w:rtl/>
          <w:lang w:bidi="fa-IR"/>
        </w:rPr>
        <w:t>ی</w:t>
      </w:r>
      <w:r>
        <w:rPr>
          <w:rtl/>
          <w:lang w:bidi="fa-IR"/>
        </w:rPr>
        <w:t>ن قراءات و قار</w:t>
      </w:r>
      <w:r w:rsidR="00FB36B4">
        <w:rPr>
          <w:rtl/>
          <w:lang w:bidi="fa-IR"/>
        </w:rPr>
        <w:t>ی</w:t>
      </w:r>
      <w:r>
        <w:rPr>
          <w:rtl/>
          <w:lang w:bidi="fa-IR"/>
        </w:rPr>
        <w:t>ان</w:t>
      </w:r>
      <w:r w:rsidR="00FB36B4">
        <w:rPr>
          <w:rtl/>
          <w:lang w:bidi="fa-IR"/>
        </w:rPr>
        <w:t xml:space="preserve">، </w:t>
      </w:r>
      <w:r>
        <w:rPr>
          <w:rtl/>
          <w:lang w:bidi="fa-IR"/>
        </w:rPr>
        <w:t>چشم به قار</w:t>
      </w:r>
      <w:r w:rsidR="00FB36B4">
        <w:rPr>
          <w:rtl/>
          <w:lang w:bidi="fa-IR"/>
        </w:rPr>
        <w:t>ی</w:t>
      </w:r>
      <w:r>
        <w:rPr>
          <w:rtl/>
          <w:lang w:bidi="fa-IR"/>
        </w:rPr>
        <w:t>ان قرن دوم هجرى دوختند</w:t>
      </w:r>
      <w:r w:rsidR="00FB36B4">
        <w:rPr>
          <w:rtl/>
          <w:lang w:bidi="fa-IR"/>
        </w:rPr>
        <w:t xml:space="preserve">. </w:t>
      </w:r>
      <w:r w:rsidR="00121BD9" w:rsidRPr="00121BD9">
        <w:rPr>
          <w:rStyle w:val="libFootnotenumChar"/>
          <w:rtl/>
          <w:lang w:bidi="fa-IR"/>
        </w:rPr>
        <w:t>(8)</w:t>
      </w:r>
      <w:r w:rsidR="00121BD9">
        <w:rPr>
          <w:rtl/>
          <w:lang w:bidi="fa-IR"/>
        </w:rPr>
        <w:t xml:space="preserve"> </w:t>
      </w:r>
    </w:p>
    <w:p w:rsidR="00FC5DC1" w:rsidRDefault="00762B70" w:rsidP="00762B70">
      <w:pPr>
        <w:pStyle w:val="libNormal"/>
        <w:rPr>
          <w:rtl/>
          <w:lang w:bidi="fa-IR"/>
        </w:rPr>
      </w:pPr>
      <w:r>
        <w:rPr>
          <w:rtl/>
          <w:lang w:bidi="fa-IR"/>
        </w:rPr>
        <w:t>در اواخر سده اول و سرتاسر سده دوم</w:t>
      </w:r>
      <w:r w:rsidR="00FB36B4">
        <w:rPr>
          <w:rtl/>
          <w:lang w:bidi="fa-IR"/>
        </w:rPr>
        <w:t xml:space="preserve">، </w:t>
      </w:r>
      <w:r>
        <w:rPr>
          <w:rtl/>
          <w:lang w:bidi="fa-IR"/>
        </w:rPr>
        <w:t xml:space="preserve">گروهى منحصراً به </w:t>
      </w:r>
      <w:r w:rsidR="00853B4A">
        <w:rPr>
          <w:rtl/>
          <w:lang w:bidi="fa-IR"/>
        </w:rPr>
        <w:t>قرائت</w:t>
      </w:r>
      <w:r>
        <w:rPr>
          <w:rtl/>
          <w:lang w:bidi="fa-IR"/>
        </w:rPr>
        <w:t xml:space="preserve"> قرآن پرداختند و همه سرما</w:t>
      </w:r>
      <w:r w:rsidR="00FB36B4">
        <w:rPr>
          <w:rtl/>
          <w:lang w:bidi="fa-IR"/>
        </w:rPr>
        <w:t>ی</w:t>
      </w:r>
      <w:r>
        <w:rPr>
          <w:rtl/>
          <w:lang w:bidi="fa-IR"/>
        </w:rPr>
        <w:t>ه و توان خو</w:t>
      </w:r>
      <w:r w:rsidR="00FB36B4">
        <w:rPr>
          <w:rtl/>
          <w:lang w:bidi="fa-IR"/>
        </w:rPr>
        <w:t>ی</w:t>
      </w:r>
      <w:r>
        <w:rPr>
          <w:rtl/>
          <w:lang w:bidi="fa-IR"/>
        </w:rPr>
        <w:t>ش را در تدو</w:t>
      </w:r>
      <w:r w:rsidR="00FB36B4">
        <w:rPr>
          <w:rtl/>
          <w:lang w:bidi="fa-IR"/>
        </w:rPr>
        <w:t>ی</w:t>
      </w:r>
      <w:r>
        <w:rPr>
          <w:rtl/>
          <w:lang w:bidi="fa-IR"/>
        </w:rPr>
        <w:t xml:space="preserve">ن علم </w:t>
      </w:r>
      <w:r w:rsidR="00853B4A">
        <w:rPr>
          <w:rtl/>
          <w:lang w:bidi="fa-IR"/>
        </w:rPr>
        <w:t>قرائت</w:t>
      </w:r>
      <w:r>
        <w:rPr>
          <w:rtl/>
          <w:lang w:bidi="fa-IR"/>
        </w:rPr>
        <w:t xml:space="preserve"> به كار گرفتند</w:t>
      </w:r>
      <w:r w:rsidR="00FB36B4">
        <w:rPr>
          <w:rtl/>
          <w:lang w:bidi="fa-IR"/>
        </w:rPr>
        <w:t xml:space="preserve">. </w:t>
      </w:r>
      <w:r w:rsidR="00121BD9" w:rsidRPr="00121BD9">
        <w:rPr>
          <w:rStyle w:val="libFootnotenumChar"/>
          <w:rtl/>
          <w:lang w:bidi="fa-IR"/>
        </w:rPr>
        <w:t>(9)</w:t>
      </w:r>
      <w:r w:rsidR="00121BD9">
        <w:rPr>
          <w:rtl/>
          <w:lang w:bidi="fa-IR"/>
        </w:rPr>
        <w:t xml:space="preserve"> </w:t>
      </w:r>
      <w:r>
        <w:rPr>
          <w:rtl/>
          <w:lang w:bidi="fa-IR"/>
        </w:rPr>
        <w:t>بنابرا</w:t>
      </w:r>
      <w:r w:rsidR="00FB36B4">
        <w:rPr>
          <w:rtl/>
          <w:lang w:bidi="fa-IR"/>
        </w:rPr>
        <w:t>ی</w:t>
      </w:r>
      <w:r>
        <w:rPr>
          <w:rtl/>
          <w:lang w:bidi="fa-IR"/>
        </w:rPr>
        <w:t>ن مى</w:t>
      </w:r>
      <w:r w:rsidR="00FB36B4">
        <w:rPr>
          <w:rtl/>
          <w:lang w:bidi="fa-IR"/>
        </w:rPr>
        <w:t xml:space="preserve"> </w:t>
      </w:r>
      <w:r>
        <w:rPr>
          <w:rtl/>
          <w:lang w:bidi="fa-IR"/>
        </w:rPr>
        <w:t>توان قرن</w:t>
      </w:r>
      <w:r w:rsidR="00FB36B4">
        <w:rPr>
          <w:rtl/>
          <w:lang w:bidi="fa-IR"/>
        </w:rPr>
        <w:t xml:space="preserve"> </w:t>
      </w:r>
      <w:r>
        <w:rPr>
          <w:rtl/>
          <w:lang w:bidi="fa-IR"/>
        </w:rPr>
        <w:t>دوم را</w:t>
      </w:r>
      <w:r w:rsidR="00FB36B4">
        <w:rPr>
          <w:rtl/>
          <w:lang w:bidi="fa-IR"/>
        </w:rPr>
        <w:t xml:space="preserve">، </w:t>
      </w:r>
      <w:r>
        <w:rPr>
          <w:rtl/>
          <w:lang w:bidi="fa-IR"/>
        </w:rPr>
        <w:t>قرن پا</w:t>
      </w:r>
      <w:r w:rsidR="00FB36B4">
        <w:rPr>
          <w:rtl/>
          <w:lang w:bidi="fa-IR"/>
        </w:rPr>
        <w:t>ی</w:t>
      </w:r>
      <w:r>
        <w:rPr>
          <w:rtl/>
          <w:lang w:bidi="fa-IR"/>
        </w:rPr>
        <w:t>ه</w:t>
      </w:r>
      <w:r w:rsidR="00FB36B4">
        <w:rPr>
          <w:rtl/>
          <w:lang w:bidi="fa-IR"/>
        </w:rPr>
        <w:t xml:space="preserve"> </w:t>
      </w:r>
      <w:r>
        <w:rPr>
          <w:rtl/>
          <w:lang w:bidi="fa-IR"/>
        </w:rPr>
        <w:t xml:space="preserve">گذارى علم </w:t>
      </w:r>
      <w:r w:rsidR="00853B4A">
        <w:rPr>
          <w:rtl/>
          <w:lang w:bidi="fa-IR"/>
        </w:rPr>
        <w:t>قرائت</w:t>
      </w:r>
      <w:r>
        <w:rPr>
          <w:rtl/>
          <w:lang w:bidi="fa-IR"/>
        </w:rPr>
        <w:t xml:space="preserve"> نام</w:t>
      </w:r>
      <w:r w:rsidR="00FB36B4">
        <w:rPr>
          <w:rtl/>
          <w:lang w:bidi="fa-IR"/>
        </w:rPr>
        <w:t>ی</w:t>
      </w:r>
      <w:r>
        <w:rPr>
          <w:rtl/>
          <w:lang w:bidi="fa-IR"/>
        </w:rPr>
        <w:t>د و دو شهر بصره و كوفه را خاستگاه مهمّى براى آن به شمار آورد</w:t>
      </w:r>
      <w:r w:rsidR="00FB36B4">
        <w:rPr>
          <w:rtl/>
          <w:lang w:bidi="fa-IR"/>
        </w:rPr>
        <w:t xml:space="preserve">. </w:t>
      </w:r>
    </w:p>
    <w:p w:rsidR="00FC5DC1" w:rsidRDefault="00E86885" w:rsidP="00F40284">
      <w:pPr>
        <w:pStyle w:val="Heading3"/>
        <w:rPr>
          <w:rtl/>
          <w:lang w:bidi="fa-IR"/>
        </w:rPr>
      </w:pPr>
      <w:bookmarkStart w:id="124" w:name="_Toc469981144"/>
      <w:r>
        <w:rPr>
          <w:rtl/>
          <w:lang w:bidi="fa-IR"/>
        </w:rPr>
        <w:t xml:space="preserve">مرحله ششم: نگارش </w:t>
      </w:r>
      <w:r w:rsidR="00853B4A">
        <w:rPr>
          <w:rtl/>
          <w:lang w:bidi="fa-IR"/>
        </w:rPr>
        <w:t>قرائت</w:t>
      </w:r>
      <w:r w:rsidR="00F40284">
        <w:rPr>
          <w:rtl/>
          <w:lang w:bidi="fa-IR"/>
        </w:rPr>
        <w:t xml:space="preserve"> ها</w:t>
      </w:r>
      <w:bookmarkEnd w:id="124"/>
      <w:r>
        <w:rPr>
          <w:rtl/>
          <w:lang w:bidi="fa-IR"/>
        </w:rPr>
        <w:t xml:space="preserve"> </w:t>
      </w:r>
    </w:p>
    <w:p w:rsidR="00FC5DC1" w:rsidRDefault="00762B70" w:rsidP="00762B70">
      <w:pPr>
        <w:pStyle w:val="libNormal"/>
        <w:rPr>
          <w:rtl/>
          <w:lang w:bidi="fa-IR"/>
        </w:rPr>
      </w:pPr>
      <w:r>
        <w:rPr>
          <w:rtl/>
          <w:lang w:bidi="fa-IR"/>
        </w:rPr>
        <w:t>بس</w:t>
      </w:r>
      <w:r w:rsidR="00FB36B4">
        <w:rPr>
          <w:rtl/>
          <w:lang w:bidi="fa-IR"/>
        </w:rPr>
        <w:t>ی</w:t>
      </w:r>
      <w:r>
        <w:rPr>
          <w:rtl/>
          <w:lang w:bidi="fa-IR"/>
        </w:rPr>
        <w:t>ارى از محققان علوم قرآنى</w:t>
      </w:r>
      <w:r w:rsidR="00FB36B4">
        <w:rPr>
          <w:rtl/>
          <w:lang w:bidi="fa-IR"/>
        </w:rPr>
        <w:t xml:space="preserve">، </w:t>
      </w:r>
      <w:r>
        <w:rPr>
          <w:rtl/>
          <w:lang w:bidi="fa-IR"/>
        </w:rPr>
        <w:t>بر ا</w:t>
      </w:r>
      <w:r w:rsidR="00FB36B4">
        <w:rPr>
          <w:rtl/>
          <w:lang w:bidi="fa-IR"/>
        </w:rPr>
        <w:t>ی</w:t>
      </w:r>
      <w:r>
        <w:rPr>
          <w:rtl/>
          <w:lang w:bidi="fa-IR"/>
        </w:rPr>
        <w:t>ن باورند كه اول</w:t>
      </w:r>
      <w:r w:rsidR="00FB36B4">
        <w:rPr>
          <w:rtl/>
          <w:lang w:bidi="fa-IR"/>
        </w:rPr>
        <w:t>ی</w:t>
      </w:r>
      <w:r>
        <w:rPr>
          <w:rtl/>
          <w:lang w:bidi="fa-IR"/>
        </w:rPr>
        <w:t>ن نگارش در زم</w:t>
      </w:r>
      <w:r w:rsidR="00FB36B4">
        <w:rPr>
          <w:rtl/>
          <w:lang w:bidi="fa-IR"/>
        </w:rPr>
        <w:t>ی</w:t>
      </w:r>
      <w:r>
        <w:rPr>
          <w:rtl/>
          <w:lang w:bidi="fa-IR"/>
        </w:rPr>
        <w:t>نه «قراءات قرآن» از آن ابوعب</w:t>
      </w:r>
      <w:r w:rsidR="00FB36B4">
        <w:rPr>
          <w:rtl/>
          <w:lang w:bidi="fa-IR"/>
        </w:rPr>
        <w:t>ی</w:t>
      </w:r>
      <w:r>
        <w:rPr>
          <w:rtl/>
          <w:lang w:bidi="fa-IR"/>
        </w:rPr>
        <w:t>د قاسم بن سلام</w:t>
      </w:r>
      <w:r w:rsidR="00121BD9">
        <w:rPr>
          <w:rtl/>
          <w:lang w:bidi="fa-IR"/>
        </w:rPr>
        <w:t xml:space="preserve"> (</w:t>
      </w:r>
      <w:r>
        <w:rPr>
          <w:rtl/>
          <w:lang w:bidi="fa-IR"/>
        </w:rPr>
        <w:t>م 224 ق</w:t>
      </w:r>
      <w:r w:rsidR="00FB36B4">
        <w:rPr>
          <w:rtl/>
          <w:lang w:bidi="fa-IR"/>
        </w:rPr>
        <w:t>.</w:t>
      </w:r>
      <w:r w:rsidR="00121BD9">
        <w:rPr>
          <w:rtl/>
          <w:lang w:bidi="fa-IR"/>
        </w:rPr>
        <w:t xml:space="preserve">) </w:t>
      </w:r>
      <w:r>
        <w:rPr>
          <w:rtl/>
          <w:lang w:bidi="fa-IR"/>
        </w:rPr>
        <w:t>است</w:t>
      </w:r>
      <w:r w:rsidR="00FB36B4">
        <w:rPr>
          <w:rtl/>
          <w:lang w:bidi="fa-IR"/>
        </w:rPr>
        <w:t xml:space="preserve">. </w:t>
      </w:r>
      <w:r w:rsidR="00121BD9" w:rsidRPr="00121BD9">
        <w:rPr>
          <w:rStyle w:val="libFootnotenumChar"/>
          <w:rtl/>
          <w:lang w:bidi="fa-IR"/>
        </w:rPr>
        <w:t>(10)</w:t>
      </w:r>
      <w:r w:rsidR="00121BD9">
        <w:rPr>
          <w:rtl/>
          <w:lang w:bidi="fa-IR"/>
        </w:rPr>
        <w:t xml:space="preserve"> </w:t>
      </w:r>
    </w:p>
    <w:p w:rsidR="00FC5DC1" w:rsidRDefault="00762B70" w:rsidP="00762B70">
      <w:pPr>
        <w:pStyle w:val="libNormal"/>
        <w:rPr>
          <w:rtl/>
          <w:lang w:bidi="fa-IR"/>
        </w:rPr>
      </w:pPr>
      <w:r>
        <w:rPr>
          <w:rtl/>
          <w:lang w:bidi="fa-IR"/>
        </w:rPr>
        <w:t>س</w:t>
      </w:r>
      <w:r w:rsidR="00FB36B4">
        <w:rPr>
          <w:rtl/>
          <w:lang w:bidi="fa-IR"/>
        </w:rPr>
        <w:t>ی</w:t>
      </w:r>
      <w:r>
        <w:rPr>
          <w:rtl/>
          <w:lang w:bidi="fa-IR"/>
        </w:rPr>
        <w:t>د حسن صدر در كتاب تأس</w:t>
      </w:r>
      <w:r w:rsidR="00FB36B4">
        <w:rPr>
          <w:rtl/>
          <w:lang w:bidi="fa-IR"/>
        </w:rPr>
        <w:t>ی</w:t>
      </w:r>
      <w:r>
        <w:rPr>
          <w:rtl/>
          <w:lang w:bidi="fa-IR"/>
        </w:rPr>
        <w:t>س الش</w:t>
      </w:r>
      <w:r w:rsidR="00FB36B4">
        <w:rPr>
          <w:rtl/>
          <w:lang w:bidi="fa-IR"/>
        </w:rPr>
        <w:t>ی</w:t>
      </w:r>
      <w:r>
        <w:rPr>
          <w:rtl/>
          <w:lang w:bidi="fa-IR"/>
        </w:rPr>
        <w:t>عه مى</w:t>
      </w:r>
      <w:r w:rsidR="00FB36B4">
        <w:rPr>
          <w:rtl/>
          <w:lang w:bidi="fa-IR"/>
        </w:rPr>
        <w:t xml:space="preserve"> </w:t>
      </w:r>
      <w:r>
        <w:rPr>
          <w:rtl/>
          <w:lang w:bidi="fa-IR"/>
        </w:rPr>
        <w:t>نو</w:t>
      </w:r>
      <w:r w:rsidR="00FB36B4">
        <w:rPr>
          <w:rtl/>
          <w:lang w:bidi="fa-IR"/>
        </w:rPr>
        <w:t>ی</w:t>
      </w:r>
      <w:r>
        <w:rPr>
          <w:rtl/>
          <w:lang w:bidi="fa-IR"/>
        </w:rPr>
        <w:t>سد</w:t>
      </w:r>
      <w:r w:rsidR="00FB36B4">
        <w:rPr>
          <w:rtl/>
          <w:lang w:bidi="fa-IR"/>
        </w:rPr>
        <w:t xml:space="preserve">: </w:t>
      </w:r>
      <w:r>
        <w:rPr>
          <w:rtl/>
          <w:lang w:bidi="fa-IR"/>
        </w:rPr>
        <w:t>«با</w:t>
      </w:r>
      <w:r w:rsidR="00FB36B4">
        <w:rPr>
          <w:rtl/>
          <w:lang w:bidi="fa-IR"/>
        </w:rPr>
        <w:t>ی</w:t>
      </w:r>
      <w:r>
        <w:rPr>
          <w:rtl/>
          <w:lang w:bidi="fa-IR"/>
        </w:rPr>
        <w:t>د ابان بن تغلب</w:t>
      </w:r>
      <w:r w:rsidR="00121BD9">
        <w:rPr>
          <w:rtl/>
          <w:lang w:bidi="fa-IR"/>
        </w:rPr>
        <w:t xml:space="preserve"> (</w:t>
      </w:r>
      <w:r>
        <w:rPr>
          <w:rtl/>
          <w:lang w:bidi="fa-IR"/>
        </w:rPr>
        <w:t>م 141 ق</w:t>
      </w:r>
      <w:r w:rsidR="00FB36B4">
        <w:rPr>
          <w:rtl/>
          <w:lang w:bidi="fa-IR"/>
        </w:rPr>
        <w:t>.</w:t>
      </w:r>
      <w:r w:rsidR="00121BD9">
        <w:rPr>
          <w:rtl/>
          <w:lang w:bidi="fa-IR"/>
        </w:rPr>
        <w:t xml:space="preserve">) </w:t>
      </w:r>
      <w:r>
        <w:rPr>
          <w:rtl/>
          <w:lang w:bidi="fa-IR"/>
        </w:rPr>
        <w:t>را نخست</w:t>
      </w:r>
      <w:r w:rsidR="00FB36B4">
        <w:rPr>
          <w:rtl/>
          <w:lang w:bidi="fa-IR"/>
        </w:rPr>
        <w:t>ی</w:t>
      </w:r>
      <w:r>
        <w:rPr>
          <w:rtl/>
          <w:lang w:bidi="fa-IR"/>
        </w:rPr>
        <w:t>ن مؤلف كتاب «قراءات» دانست</w:t>
      </w:r>
      <w:r w:rsidR="00FB36B4">
        <w:rPr>
          <w:rtl/>
          <w:lang w:bidi="fa-IR"/>
        </w:rPr>
        <w:t xml:space="preserve">. </w:t>
      </w:r>
      <w:r>
        <w:rPr>
          <w:rtl/>
          <w:lang w:bidi="fa-IR"/>
        </w:rPr>
        <w:t xml:space="preserve">» </w:t>
      </w:r>
      <w:r w:rsidR="00121BD9" w:rsidRPr="00121BD9">
        <w:rPr>
          <w:rStyle w:val="libFootnotenumChar"/>
          <w:rtl/>
          <w:lang w:bidi="fa-IR"/>
        </w:rPr>
        <w:t>(11)</w:t>
      </w:r>
      <w:r w:rsidR="00121BD9">
        <w:rPr>
          <w:rtl/>
          <w:lang w:bidi="fa-IR"/>
        </w:rPr>
        <w:t xml:space="preserve"> </w:t>
      </w:r>
    </w:p>
    <w:p w:rsidR="00FC5DC1" w:rsidRDefault="00762B70" w:rsidP="00762B70">
      <w:pPr>
        <w:pStyle w:val="libNormal"/>
        <w:rPr>
          <w:rtl/>
          <w:lang w:bidi="fa-IR"/>
        </w:rPr>
      </w:pPr>
      <w:r>
        <w:rPr>
          <w:rtl/>
          <w:lang w:bidi="fa-IR"/>
        </w:rPr>
        <w:lastRenderedPageBreak/>
        <w:t>پس از قاسم</w:t>
      </w:r>
      <w:r w:rsidR="00FB36B4">
        <w:rPr>
          <w:rtl/>
          <w:lang w:bidi="fa-IR"/>
        </w:rPr>
        <w:t xml:space="preserve"> </w:t>
      </w:r>
      <w:r>
        <w:rPr>
          <w:rtl/>
          <w:lang w:bidi="fa-IR"/>
        </w:rPr>
        <w:t>بن سلام</w:t>
      </w:r>
      <w:r w:rsidR="00FB36B4">
        <w:rPr>
          <w:rtl/>
          <w:lang w:bidi="fa-IR"/>
        </w:rPr>
        <w:t xml:space="preserve">، </w:t>
      </w:r>
      <w:r>
        <w:rPr>
          <w:rtl/>
          <w:lang w:bidi="fa-IR"/>
        </w:rPr>
        <w:t>ابوحاتم سجستانى</w:t>
      </w:r>
      <w:r w:rsidR="00121BD9">
        <w:rPr>
          <w:rtl/>
          <w:lang w:bidi="fa-IR"/>
        </w:rPr>
        <w:t xml:space="preserve"> (</w:t>
      </w:r>
      <w:r>
        <w:rPr>
          <w:rtl/>
          <w:lang w:bidi="fa-IR"/>
        </w:rPr>
        <w:t>م 255 ق</w:t>
      </w:r>
      <w:r w:rsidR="00FB36B4">
        <w:rPr>
          <w:rtl/>
          <w:lang w:bidi="fa-IR"/>
        </w:rPr>
        <w:t>.</w:t>
      </w:r>
      <w:r w:rsidR="00121BD9">
        <w:rPr>
          <w:rtl/>
          <w:lang w:bidi="fa-IR"/>
        </w:rPr>
        <w:t xml:space="preserve">) </w:t>
      </w:r>
      <w:r>
        <w:rPr>
          <w:rtl/>
          <w:lang w:bidi="fa-IR"/>
        </w:rPr>
        <w:t>و ابوجعفر طبرى</w:t>
      </w:r>
      <w:r w:rsidR="00121BD9">
        <w:rPr>
          <w:rtl/>
          <w:lang w:bidi="fa-IR"/>
        </w:rPr>
        <w:t xml:space="preserve"> (</w:t>
      </w:r>
      <w:r>
        <w:rPr>
          <w:rtl/>
          <w:lang w:bidi="fa-IR"/>
        </w:rPr>
        <w:t>م 310 ق</w:t>
      </w:r>
      <w:r w:rsidR="00FB36B4">
        <w:rPr>
          <w:rtl/>
          <w:lang w:bidi="fa-IR"/>
        </w:rPr>
        <w:t>.</w:t>
      </w:r>
      <w:r w:rsidR="00121BD9">
        <w:rPr>
          <w:rtl/>
          <w:lang w:bidi="fa-IR"/>
        </w:rPr>
        <w:t xml:space="preserve">) </w:t>
      </w:r>
      <w:r>
        <w:rPr>
          <w:rtl/>
          <w:lang w:bidi="fa-IR"/>
        </w:rPr>
        <w:t>و اسماع</w:t>
      </w:r>
      <w:r w:rsidR="00FB36B4">
        <w:rPr>
          <w:rtl/>
          <w:lang w:bidi="fa-IR"/>
        </w:rPr>
        <w:t>ی</w:t>
      </w:r>
      <w:r>
        <w:rPr>
          <w:rtl/>
          <w:lang w:bidi="fa-IR"/>
        </w:rPr>
        <w:t>ل قاضى به تصن</w:t>
      </w:r>
      <w:r w:rsidR="00FB36B4">
        <w:rPr>
          <w:rtl/>
          <w:lang w:bidi="fa-IR"/>
        </w:rPr>
        <w:t>ی</w:t>
      </w:r>
      <w:r>
        <w:rPr>
          <w:rtl/>
          <w:lang w:bidi="fa-IR"/>
        </w:rPr>
        <w:t>ف و تدو</w:t>
      </w:r>
      <w:r w:rsidR="00FB36B4">
        <w:rPr>
          <w:rtl/>
          <w:lang w:bidi="fa-IR"/>
        </w:rPr>
        <w:t>ی</w:t>
      </w:r>
      <w:r>
        <w:rPr>
          <w:rtl/>
          <w:lang w:bidi="fa-IR"/>
        </w:rPr>
        <w:t>ن كتب «قراءات» پرداختند</w:t>
      </w:r>
      <w:r w:rsidR="00FB36B4">
        <w:rPr>
          <w:rtl/>
          <w:lang w:bidi="fa-IR"/>
        </w:rPr>
        <w:t xml:space="preserve">. </w:t>
      </w:r>
      <w:r w:rsidR="00121BD9" w:rsidRPr="00121BD9">
        <w:rPr>
          <w:rStyle w:val="libFootnotenumChar"/>
          <w:rtl/>
          <w:lang w:bidi="fa-IR"/>
        </w:rPr>
        <w:t>(12)</w:t>
      </w:r>
      <w:r w:rsidR="00121BD9">
        <w:rPr>
          <w:rtl/>
          <w:lang w:bidi="fa-IR"/>
        </w:rPr>
        <w:t xml:space="preserve"> </w:t>
      </w:r>
    </w:p>
    <w:p w:rsidR="00FC5DC1" w:rsidRDefault="00762B70" w:rsidP="00762B70">
      <w:pPr>
        <w:pStyle w:val="libNormal"/>
        <w:rPr>
          <w:rtl/>
          <w:lang w:bidi="fa-IR"/>
        </w:rPr>
      </w:pPr>
      <w:r>
        <w:rPr>
          <w:rtl/>
          <w:lang w:bidi="fa-IR"/>
        </w:rPr>
        <w:t xml:space="preserve">به ابوالعباس محمد بن </w:t>
      </w:r>
      <w:r w:rsidR="00FB36B4">
        <w:rPr>
          <w:rtl/>
          <w:lang w:bidi="fa-IR"/>
        </w:rPr>
        <w:t>ی</w:t>
      </w:r>
      <w:r>
        <w:rPr>
          <w:rtl/>
          <w:lang w:bidi="fa-IR"/>
        </w:rPr>
        <w:t>ز</w:t>
      </w:r>
      <w:r w:rsidR="00FB36B4">
        <w:rPr>
          <w:rtl/>
          <w:lang w:bidi="fa-IR"/>
        </w:rPr>
        <w:t>ی</w:t>
      </w:r>
      <w:r>
        <w:rPr>
          <w:rtl/>
          <w:lang w:bidi="fa-IR"/>
        </w:rPr>
        <w:t>د بصرى مشهور به مبرّد</w:t>
      </w:r>
      <w:r w:rsidR="00121BD9">
        <w:rPr>
          <w:rtl/>
          <w:lang w:bidi="fa-IR"/>
        </w:rPr>
        <w:t xml:space="preserve"> (</w:t>
      </w:r>
      <w:r>
        <w:rPr>
          <w:rtl/>
          <w:lang w:bidi="fa-IR"/>
        </w:rPr>
        <w:t>م 286 ق</w:t>
      </w:r>
      <w:r w:rsidR="00FB36B4">
        <w:rPr>
          <w:rtl/>
          <w:lang w:bidi="fa-IR"/>
        </w:rPr>
        <w:t>.</w:t>
      </w:r>
      <w:r w:rsidR="00121BD9">
        <w:rPr>
          <w:rtl/>
          <w:lang w:bidi="fa-IR"/>
        </w:rPr>
        <w:t xml:space="preserve">) </w:t>
      </w:r>
      <w:r>
        <w:rPr>
          <w:rtl/>
          <w:lang w:bidi="fa-IR"/>
        </w:rPr>
        <w:t>ن</w:t>
      </w:r>
      <w:r w:rsidR="00FB36B4">
        <w:rPr>
          <w:rtl/>
          <w:lang w:bidi="fa-IR"/>
        </w:rPr>
        <w:t>ی</w:t>
      </w:r>
      <w:r>
        <w:rPr>
          <w:rtl/>
          <w:lang w:bidi="fa-IR"/>
        </w:rPr>
        <w:t>ز</w:t>
      </w:r>
      <w:r w:rsidR="00FB36B4">
        <w:rPr>
          <w:rtl/>
          <w:lang w:bidi="fa-IR"/>
        </w:rPr>
        <w:t xml:space="preserve">، </w:t>
      </w:r>
      <w:r>
        <w:rPr>
          <w:rtl/>
          <w:lang w:bidi="fa-IR"/>
        </w:rPr>
        <w:t>كه از اد</w:t>
      </w:r>
      <w:r w:rsidR="00FB36B4">
        <w:rPr>
          <w:rtl/>
          <w:lang w:bidi="fa-IR"/>
        </w:rPr>
        <w:t>ی</w:t>
      </w:r>
      <w:r>
        <w:rPr>
          <w:rtl/>
          <w:lang w:bidi="fa-IR"/>
        </w:rPr>
        <w:t>بان و عالمان بزرگ قرن سوم بوده است</w:t>
      </w:r>
      <w:r w:rsidR="00FB36B4">
        <w:rPr>
          <w:rtl/>
          <w:lang w:bidi="fa-IR"/>
        </w:rPr>
        <w:t xml:space="preserve">، </w:t>
      </w:r>
      <w:r>
        <w:rPr>
          <w:rtl/>
          <w:lang w:bidi="fa-IR"/>
        </w:rPr>
        <w:t>تأل</w:t>
      </w:r>
      <w:r w:rsidR="00FB36B4">
        <w:rPr>
          <w:rtl/>
          <w:lang w:bidi="fa-IR"/>
        </w:rPr>
        <w:t>ی</w:t>
      </w:r>
      <w:r>
        <w:rPr>
          <w:rtl/>
          <w:lang w:bidi="fa-IR"/>
        </w:rPr>
        <w:t>ف پنج كتاب در مباحث قرآنى از جمله احتجاج القراءات نسبت داده شده است</w:t>
      </w:r>
      <w:r w:rsidR="00FB36B4">
        <w:rPr>
          <w:rtl/>
          <w:lang w:bidi="fa-IR"/>
        </w:rPr>
        <w:t xml:space="preserve">. </w:t>
      </w:r>
      <w:r w:rsidR="00121BD9" w:rsidRPr="00121BD9">
        <w:rPr>
          <w:rStyle w:val="libFootnotenumChar"/>
          <w:rtl/>
          <w:lang w:bidi="fa-IR"/>
        </w:rPr>
        <w:t>(13)</w:t>
      </w:r>
      <w:r w:rsidR="00121BD9">
        <w:rPr>
          <w:rtl/>
          <w:lang w:bidi="fa-IR"/>
        </w:rPr>
        <w:t xml:space="preserve"> </w:t>
      </w:r>
    </w:p>
    <w:p w:rsidR="00FC5DC1" w:rsidRDefault="00762B70" w:rsidP="00762B70">
      <w:pPr>
        <w:pStyle w:val="libNormal"/>
        <w:rPr>
          <w:rtl/>
          <w:lang w:bidi="fa-IR"/>
        </w:rPr>
      </w:pPr>
      <w:r>
        <w:rPr>
          <w:rtl/>
          <w:lang w:bidi="fa-IR"/>
        </w:rPr>
        <w:t>بد</w:t>
      </w:r>
      <w:r w:rsidR="00FB36B4">
        <w:rPr>
          <w:rtl/>
          <w:lang w:bidi="fa-IR"/>
        </w:rPr>
        <w:t>ی</w:t>
      </w:r>
      <w:r>
        <w:rPr>
          <w:rtl/>
          <w:lang w:bidi="fa-IR"/>
        </w:rPr>
        <w:t>ن ترت</w:t>
      </w:r>
      <w:r w:rsidR="00FB36B4">
        <w:rPr>
          <w:rtl/>
          <w:lang w:bidi="fa-IR"/>
        </w:rPr>
        <w:t>ی</w:t>
      </w:r>
      <w:r>
        <w:rPr>
          <w:rtl/>
          <w:lang w:bidi="fa-IR"/>
        </w:rPr>
        <w:t>ب</w:t>
      </w:r>
      <w:r w:rsidR="00FB36B4">
        <w:rPr>
          <w:rtl/>
          <w:lang w:bidi="fa-IR"/>
        </w:rPr>
        <w:t xml:space="preserve">، </w:t>
      </w:r>
      <w:r>
        <w:rPr>
          <w:rtl/>
          <w:lang w:bidi="fa-IR"/>
        </w:rPr>
        <w:t xml:space="preserve">علم </w:t>
      </w:r>
      <w:r w:rsidR="00853B4A">
        <w:rPr>
          <w:rtl/>
          <w:lang w:bidi="fa-IR"/>
        </w:rPr>
        <w:t>قرائت</w:t>
      </w:r>
      <w:r w:rsidR="00FB36B4">
        <w:rPr>
          <w:rtl/>
          <w:lang w:bidi="fa-IR"/>
        </w:rPr>
        <w:t xml:space="preserve">، </w:t>
      </w:r>
      <w:r>
        <w:rPr>
          <w:rtl/>
          <w:lang w:bidi="fa-IR"/>
        </w:rPr>
        <w:t>كه در قرن دوم هجرى با ظهور قار</w:t>
      </w:r>
      <w:r w:rsidR="00FB36B4">
        <w:rPr>
          <w:rtl/>
          <w:lang w:bidi="fa-IR"/>
        </w:rPr>
        <w:t>ی</w:t>
      </w:r>
      <w:r>
        <w:rPr>
          <w:rtl/>
          <w:lang w:bidi="fa-IR"/>
        </w:rPr>
        <w:t>ان برجسته</w:t>
      </w:r>
      <w:r w:rsidR="00FB36B4">
        <w:rPr>
          <w:rtl/>
          <w:lang w:bidi="fa-IR"/>
        </w:rPr>
        <w:t xml:space="preserve">، </w:t>
      </w:r>
      <w:r>
        <w:rPr>
          <w:rtl/>
          <w:lang w:bidi="fa-IR"/>
        </w:rPr>
        <w:t>پرآوازه شد</w:t>
      </w:r>
      <w:r w:rsidR="00FB36B4">
        <w:rPr>
          <w:rtl/>
          <w:lang w:bidi="fa-IR"/>
        </w:rPr>
        <w:t xml:space="preserve">، </w:t>
      </w:r>
      <w:r>
        <w:rPr>
          <w:rtl/>
          <w:lang w:bidi="fa-IR"/>
        </w:rPr>
        <w:t>در قرن سوم به صورت مدوّن درآمد</w:t>
      </w:r>
      <w:r w:rsidR="00FB36B4">
        <w:rPr>
          <w:rtl/>
          <w:lang w:bidi="fa-IR"/>
        </w:rPr>
        <w:t xml:space="preserve">. </w:t>
      </w:r>
      <w:r>
        <w:rPr>
          <w:rtl/>
          <w:lang w:bidi="fa-IR"/>
        </w:rPr>
        <w:t>قرآن</w:t>
      </w:r>
      <w:r w:rsidR="00FB36B4">
        <w:rPr>
          <w:rtl/>
          <w:lang w:bidi="fa-IR"/>
        </w:rPr>
        <w:t xml:space="preserve"> </w:t>
      </w:r>
      <w:r>
        <w:rPr>
          <w:rtl/>
          <w:lang w:bidi="fa-IR"/>
        </w:rPr>
        <w:t>پژوهان بر ا</w:t>
      </w:r>
      <w:r w:rsidR="00FB36B4">
        <w:rPr>
          <w:rtl/>
          <w:lang w:bidi="fa-IR"/>
        </w:rPr>
        <w:t>ی</w:t>
      </w:r>
      <w:r>
        <w:rPr>
          <w:rtl/>
          <w:lang w:bidi="fa-IR"/>
        </w:rPr>
        <w:t>ن باورند كه علّت تدو</w:t>
      </w:r>
      <w:r w:rsidR="00FB36B4">
        <w:rPr>
          <w:rtl/>
          <w:lang w:bidi="fa-IR"/>
        </w:rPr>
        <w:t>ی</w:t>
      </w:r>
      <w:r>
        <w:rPr>
          <w:rtl/>
          <w:lang w:bidi="fa-IR"/>
        </w:rPr>
        <w:t>ن و نگارش قراءات را در قرن سوم با</w:t>
      </w:r>
      <w:r w:rsidR="00FB36B4">
        <w:rPr>
          <w:rtl/>
          <w:lang w:bidi="fa-IR"/>
        </w:rPr>
        <w:t>ی</w:t>
      </w:r>
      <w:r>
        <w:rPr>
          <w:rtl/>
          <w:lang w:bidi="fa-IR"/>
        </w:rPr>
        <w:t>د در ش</w:t>
      </w:r>
      <w:r w:rsidR="00FB36B4">
        <w:rPr>
          <w:rtl/>
          <w:lang w:bidi="fa-IR"/>
        </w:rPr>
        <w:t>ی</w:t>
      </w:r>
      <w:r>
        <w:rPr>
          <w:rtl/>
          <w:lang w:bidi="fa-IR"/>
        </w:rPr>
        <w:t>وع و كثرت قراءات و ن</w:t>
      </w:r>
      <w:r w:rsidR="00FB36B4">
        <w:rPr>
          <w:rtl/>
          <w:lang w:bidi="fa-IR"/>
        </w:rPr>
        <w:t>ی</w:t>
      </w:r>
      <w:r>
        <w:rPr>
          <w:rtl/>
          <w:lang w:bidi="fa-IR"/>
        </w:rPr>
        <w:t>ز آشكارشدن اختلاف در قراءات جست</w:t>
      </w:r>
      <w:r w:rsidR="00FB36B4">
        <w:rPr>
          <w:rtl/>
          <w:lang w:bidi="fa-IR"/>
        </w:rPr>
        <w:t xml:space="preserve"> </w:t>
      </w:r>
      <w:r>
        <w:rPr>
          <w:rtl/>
          <w:lang w:bidi="fa-IR"/>
        </w:rPr>
        <w:t>وجو نمود</w:t>
      </w:r>
      <w:r w:rsidR="00FB36B4">
        <w:rPr>
          <w:rtl/>
          <w:lang w:bidi="fa-IR"/>
        </w:rPr>
        <w:t xml:space="preserve">. </w:t>
      </w:r>
      <w:r>
        <w:rPr>
          <w:rtl/>
          <w:lang w:bidi="fa-IR"/>
        </w:rPr>
        <w:t>گسترش استنساخ از مصاحف و افزا</w:t>
      </w:r>
      <w:r w:rsidR="00FB36B4">
        <w:rPr>
          <w:rtl/>
          <w:lang w:bidi="fa-IR"/>
        </w:rPr>
        <w:t>ی</w:t>
      </w:r>
      <w:r>
        <w:rPr>
          <w:rtl/>
          <w:lang w:bidi="fa-IR"/>
        </w:rPr>
        <w:t>ش روز افزون قار</w:t>
      </w:r>
      <w:r w:rsidR="00FB36B4">
        <w:rPr>
          <w:rtl/>
          <w:lang w:bidi="fa-IR"/>
        </w:rPr>
        <w:t>ی</w:t>
      </w:r>
      <w:r>
        <w:rPr>
          <w:rtl/>
          <w:lang w:bidi="fa-IR"/>
        </w:rPr>
        <w:t>ان قرآن</w:t>
      </w:r>
      <w:r w:rsidR="00FB36B4">
        <w:rPr>
          <w:rtl/>
          <w:lang w:bidi="fa-IR"/>
        </w:rPr>
        <w:t xml:space="preserve">، </w:t>
      </w:r>
      <w:r>
        <w:rPr>
          <w:rtl/>
          <w:lang w:bidi="fa-IR"/>
        </w:rPr>
        <w:t>كه بعضاً خود</w:t>
      </w:r>
      <w:r w:rsidR="00FB36B4">
        <w:rPr>
          <w:rtl/>
          <w:lang w:bidi="fa-IR"/>
        </w:rPr>
        <w:t xml:space="preserve">، </w:t>
      </w:r>
      <w:r>
        <w:rPr>
          <w:rtl/>
          <w:lang w:bidi="fa-IR"/>
        </w:rPr>
        <w:t xml:space="preserve">در كرسى </w:t>
      </w:r>
      <w:r w:rsidR="00853B4A">
        <w:rPr>
          <w:rtl/>
          <w:lang w:bidi="fa-IR"/>
        </w:rPr>
        <w:t>قرائت</w:t>
      </w:r>
      <w:r>
        <w:rPr>
          <w:rtl/>
          <w:lang w:bidi="fa-IR"/>
        </w:rPr>
        <w:t xml:space="preserve"> قرآن مى</w:t>
      </w:r>
      <w:r w:rsidR="00FB36B4">
        <w:rPr>
          <w:rtl/>
          <w:lang w:bidi="fa-IR"/>
        </w:rPr>
        <w:t xml:space="preserve"> </w:t>
      </w:r>
      <w:r>
        <w:rPr>
          <w:rtl/>
          <w:lang w:bidi="fa-IR"/>
        </w:rPr>
        <w:t xml:space="preserve">نشستند و در امر </w:t>
      </w:r>
      <w:r w:rsidR="00853B4A">
        <w:rPr>
          <w:rtl/>
          <w:lang w:bidi="fa-IR"/>
        </w:rPr>
        <w:t>قرائت</w:t>
      </w:r>
      <w:r>
        <w:rPr>
          <w:rtl/>
          <w:lang w:bidi="fa-IR"/>
        </w:rPr>
        <w:t xml:space="preserve"> قرآن صاحب</w:t>
      </w:r>
      <w:r w:rsidR="00FB36B4">
        <w:rPr>
          <w:rtl/>
          <w:lang w:bidi="fa-IR"/>
        </w:rPr>
        <w:t xml:space="preserve"> </w:t>
      </w:r>
      <w:r>
        <w:rPr>
          <w:rtl/>
          <w:lang w:bidi="fa-IR"/>
        </w:rPr>
        <w:t>نظر بودند و ن</w:t>
      </w:r>
      <w:r w:rsidR="00FB36B4">
        <w:rPr>
          <w:rtl/>
          <w:lang w:bidi="fa-IR"/>
        </w:rPr>
        <w:t>ی</w:t>
      </w:r>
      <w:r>
        <w:rPr>
          <w:rtl/>
          <w:lang w:bidi="fa-IR"/>
        </w:rPr>
        <w:t>ز عوامل متعددى كه موجبات بروز اختلاف قراءات را فراهم مى</w:t>
      </w:r>
      <w:r w:rsidR="00FB36B4">
        <w:rPr>
          <w:rtl/>
          <w:lang w:bidi="fa-IR"/>
        </w:rPr>
        <w:t xml:space="preserve"> </w:t>
      </w:r>
      <w:r>
        <w:rPr>
          <w:rtl/>
          <w:lang w:bidi="fa-IR"/>
        </w:rPr>
        <w:t>آوردند</w:t>
      </w:r>
      <w:r w:rsidR="00FB36B4">
        <w:rPr>
          <w:rtl/>
          <w:lang w:bidi="fa-IR"/>
        </w:rPr>
        <w:t xml:space="preserve">، </w:t>
      </w:r>
      <w:r>
        <w:rPr>
          <w:rtl/>
          <w:lang w:bidi="fa-IR"/>
        </w:rPr>
        <w:t>باعث شد تا كسانى چون ابوعب</w:t>
      </w:r>
      <w:r w:rsidR="00FB36B4">
        <w:rPr>
          <w:rtl/>
          <w:lang w:bidi="fa-IR"/>
        </w:rPr>
        <w:t>ی</w:t>
      </w:r>
      <w:r>
        <w:rPr>
          <w:rtl/>
          <w:lang w:bidi="fa-IR"/>
        </w:rPr>
        <w:t>د قاسم</w:t>
      </w:r>
      <w:r w:rsidR="00FB36B4">
        <w:rPr>
          <w:rtl/>
          <w:lang w:bidi="fa-IR"/>
        </w:rPr>
        <w:t xml:space="preserve"> </w:t>
      </w:r>
      <w:r>
        <w:rPr>
          <w:rtl/>
          <w:lang w:bidi="fa-IR"/>
        </w:rPr>
        <w:t>بن سلام</w:t>
      </w:r>
      <w:r w:rsidR="00FB36B4">
        <w:rPr>
          <w:rtl/>
          <w:lang w:bidi="fa-IR"/>
        </w:rPr>
        <w:t xml:space="preserve">، </w:t>
      </w:r>
      <w:r>
        <w:rPr>
          <w:rtl/>
          <w:lang w:bidi="fa-IR"/>
        </w:rPr>
        <w:t>به</w:t>
      </w:r>
      <w:r w:rsidR="00FB36B4">
        <w:rPr>
          <w:rtl/>
          <w:lang w:bidi="fa-IR"/>
        </w:rPr>
        <w:t xml:space="preserve"> </w:t>
      </w:r>
      <w:r>
        <w:rPr>
          <w:rtl/>
          <w:lang w:bidi="fa-IR"/>
        </w:rPr>
        <w:t>فكر تدو</w:t>
      </w:r>
      <w:r w:rsidR="00FB36B4">
        <w:rPr>
          <w:rtl/>
          <w:lang w:bidi="fa-IR"/>
        </w:rPr>
        <w:t>ی</w:t>
      </w:r>
      <w:r>
        <w:rPr>
          <w:rtl/>
          <w:lang w:bidi="fa-IR"/>
        </w:rPr>
        <w:t>ن ضوابط و قواعد ا</w:t>
      </w:r>
      <w:r w:rsidR="00FB36B4">
        <w:rPr>
          <w:rtl/>
          <w:lang w:bidi="fa-IR"/>
        </w:rPr>
        <w:t>ی</w:t>
      </w:r>
      <w:r>
        <w:rPr>
          <w:rtl/>
          <w:lang w:bidi="fa-IR"/>
        </w:rPr>
        <w:t>ن علم ب</w:t>
      </w:r>
      <w:r w:rsidR="00FB36B4">
        <w:rPr>
          <w:rtl/>
          <w:lang w:bidi="fa-IR"/>
        </w:rPr>
        <w:t>ی</w:t>
      </w:r>
      <w:r>
        <w:rPr>
          <w:rtl/>
          <w:lang w:bidi="fa-IR"/>
        </w:rPr>
        <w:t>فتند و قراءات قرآن را از تشتّت و پراكندگى حفظ نما</w:t>
      </w:r>
      <w:r w:rsidR="00FB36B4">
        <w:rPr>
          <w:rtl/>
          <w:lang w:bidi="fa-IR"/>
        </w:rPr>
        <w:t>ی</w:t>
      </w:r>
      <w:r>
        <w:rPr>
          <w:rtl/>
          <w:lang w:bidi="fa-IR"/>
        </w:rPr>
        <w:t>ند</w:t>
      </w:r>
      <w:r w:rsidR="00FB36B4">
        <w:rPr>
          <w:rtl/>
          <w:lang w:bidi="fa-IR"/>
        </w:rPr>
        <w:t xml:space="preserve">. </w:t>
      </w:r>
    </w:p>
    <w:p w:rsidR="00FC5DC1" w:rsidRDefault="00E86885" w:rsidP="00F40284">
      <w:pPr>
        <w:pStyle w:val="Heading3"/>
        <w:rPr>
          <w:rtl/>
          <w:lang w:bidi="fa-IR"/>
        </w:rPr>
      </w:pPr>
      <w:bookmarkStart w:id="125" w:name="_Toc469981145"/>
      <w:r>
        <w:rPr>
          <w:rtl/>
          <w:lang w:bidi="fa-IR"/>
        </w:rPr>
        <w:t xml:space="preserve">مرحله هفتم: حصر </w:t>
      </w:r>
      <w:r w:rsidR="00853B4A">
        <w:rPr>
          <w:rtl/>
          <w:lang w:bidi="fa-IR"/>
        </w:rPr>
        <w:t>قرائت</w:t>
      </w:r>
      <w:r w:rsidR="00F40284">
        <w:rPr>
          <w:rtl/>
          <w:lang w:bidi="fa-IR"/>
        </w:rPr>
        <w:t xml:space="preserve"> ها</w:t>
      </w:r>
      <w:bookmarkEnd w:id="125"/>
      <w:r>
        <w:rPr>
          <w:rtl/>
          <w:lang w:bidi="fa-IR"/>
        </w:rPr>
        <w:t xml:space="preserve"> </w:t>
      </w:r>
    </w:p>
    <w:p w:rsidR="00FC5DC1" w:rsidRDefault="00762B70" w:rsidP="00762B70">
      <w:pPr>
        <w:pStyle w:val="libNormal"/>
        <w:rPr>
          <w:rtl/>
          <w:lang w:bidi="fa-IR"/>
        </w:rPr>
      </w:pPr>
      <w:r>
        <w:rPr>
          <w:rtl/>
          <w:lang w:bidi="fa-IR"/>
        </w:rPr>
        <w:t>قرن چهارم هجرى</w:t>
      </w:r>
      <w:r w:rsidR="00FB36B4">
        <w:rPr>
          <w:rtl/>
          <w:lang w:bidi="fa-IR"/>
        </w:rPr>
        <w:t xml:space="preserve">، </w:t>
      </w:r>
      <w:r>
        <w:rPr>
          <w:rtl/>
          <w:lang w:bidi="fa-IR"/>
        </w:rPr>
        <w:t>بستر ا</w:t>
      </w:r>
      <w:r w:rsidR="00FB36B4">
        <w:rPr>
          <w:rtl/>
          <w:lang w:bidi="fa-IR"/>
        </w:rPr>
        <w:t>ی</w:t>
      </w:r>
      <w:r>
        <w:rPr>
          <w:rtl/>
          <w:lang w:bidi="fa-IR"/>
        </w:rPr>
        <w:t>ن مرحله از قراءات قرآن بوده است</w:t>
      </w:r>
      <w:r w:rsidR="00FB36B4">
        <w:rPr>
          <w:rtl/>
          <w:lang w:bidi="fa-IR"/>
        </w:rPr>
        <w:t xml:space="preserve">. </w:t>
      </w:r>
      <w:r w:rsidR="00121BD9" w:rsidRPr="00121BD9">
        <w:rPr>
          <w:rStyle w:val="libFootnotenumChar"/>
          <w:rtl/>
          <w:lang w:bidi="fa-IR"/>
        </w:rPr>
        <w:t>(14)</w:t>
      </w:r>
      <w:r w:rsidR="00121BD9">
        <w:rPr>
          <w:rtl/>
          <w:lang w:bidi="fa-IR"/>
        </w:rPr>
        <w:t xml:space="preserve"> </w:t>
      </w:r>
    </w:p>
    <w:p w:rsidR="00FC5DC1" w:rsidRDefault="00762B70" w:rsidP="00762B70">
      <w:pPr>
        <w:pStyle w:val="libNormal"/>
        <w:rPr>
          <w:rtl/>
          <w:lang w:bidi="fa-IR"/>
        </w:rPr>
      </w:pPr>
      <w:r>
        <w:rPr>
          <w:rtl/>
          <w:lang w:bidi="fa-IR"/>
        </w:rPr>
        <w:t>تذكر ا</w:t>
      </w:r>
      <w:r w:rsidR="00FB36B4">
        <w:rPr>
          <w:rtl/>
          <w:lang w:bidi="fa-IR"/>
        </w:rPr>
        <w:t>ی</w:t>
      </w:r>
      <w:r>
        <w:rPr>
          <w:rtl/>
          <w:lang w:bidi="fa-IR"/>
        </w:rPr>
        <w:t>ن نكته لازم است كه برخى از نگارندگان تار</w:t>
      </w:r>
      <w:r w:rsidR="00FB36B4">
        <w:rPr>
          <w:rtl/>
          <w:lang w:bidi="fa-IR"/>
        </w:rPr>
        <w:t>ی</w:t>
      </w:r>
      <w:r>
        <w:rPr>
          <w:rtl/>
          <w:lang w:bidi="fa-IR"/>
        </w:rPr>
        <w:t>خ قرآن به</w:t>
      </w:r>
      <w:r w:rsidR="00FB36B4">
        <w:rPr>
          <w:rtl/>
          <w:lang w:bidi="fa-IR"/>
        </w:rPr>
        <w:t xml:space="preserve"> </w:t>
      </w:r>
      <w:r>
        <w:rPr>
          <w:rtl/>
          <w:lang w:bidi="fa-IR"/>
        </w:rPr>
        <w:t>جاى توض</w:t>
      </w:r>
      <w:r w:rsidR="00FB36B4">
        <w:rPr>
          <w:rtl/>
          <w:lang w:bidi="fa-IR"/>
        </w:rPr>
        <w:t>ی</w:t>
      </w:r>
      <w:r>
        <w:rPr>
          <w:rtl/>
          <w:lang w:bidi="fa-IR"/>
        </w:rPr>
        <w:t>ح مراحل قراءات</w:t>
      </w:r>
      <w:r w:rsidR="00FB36B4">
        <w:rPr>
          <w:rtl/>
          <w:lang w:bidi="fa-IR"/>
        </w:rPr>
        <w:t xml:space="preserve">، </w:t>
      </w:r>
      <w:r>
        <w:rPr>
          <w:rtl/>
          <w:lang w:bidi="fa-IR"/>
        </w:rPr>
        <w:t>به طبقه</w:t>
      </w:r>
      <w:r w:rsidR="00FB36B4">
        <w:rPr>
          <w:rtl/>
          <w:lang w:bidi="fa-IR"/>
        </w:rPr>
        <w:t xml:space="preserve"> </w:t>
      </w:r>
      <w:r>
        <w:rPr>
          <w:rtl/>
          <w:lang w:bidi="fa-IR"/>
        </w:rPr>
        <w:t>بندى قار</w:t>
      </w:r>
      <w:r w:rsidR="00FB36B4">
        <w:rPr>
          <w:rtl/>
          <w:lang w:bidi="fa-IR"/>
        </w:rPr>
        <w:t>ی</w:t>
      </w:r>
      <w:r>
        <w:rPr>
          <w:rtl/>
          <w:lang w:bidi="fa-IR"/>
        </w:rPr>
        <w:t>ان پرداخته</w:t>
      </w:r>
      <w:r w:rsidR="00FB36B4">
        <w:rPr>
          <w:rtl/>
          <w:lang w:bidi="fa-IR"/>
        </w:rPr>
        <w:t xml:space="preserve"> </w:t>
      </w:r>
      <w:r>
        <w:rPr>
          <w:rtl/>
          <w:lang w:bidi="fa-IR"/>
        </w:rPr>
        <w:t>اند</w:t>
      </w:r>
      <w:r w:rsidR="00FB36B4">
        <w:rPr>
          <w:rtl/>
          <w:lang w:bidi="fa-IR"/>
        </w:rPr>
        <w:t xml:space="preserve">. </w:t>
      </w:r>
      <w:r>
        <w:rPr>
          <w:rtl/>
          <w:lang w:bidi="fa-IR"/>
        </w:rPr>
        <w:t>ذهبى</w:t>
      </w:r>
      <w:r w:rsidR="00121BD9">
        <w:rPr>
          <w:rtl/>
          <w:lang w:bidi="fa-IR"/>
        </w:rPr>
        <w:t xml:space="preserve"> (</w:t>
      </w:r>
      <w:r>
        <w:rPr>
          <w:rtl/>
          <w:lang w:bidi="fa-IR"/>
        </w:rPr>
        <w:t>م</w:t>
      </w:r>
      <w:r w:rsidR="00FB36B4">
        <w:rPr>
          <w:rtl/>
          <w:lang w:bidi="fa-IR"/>
        </w:rPr>
        <w:t xml:space="preserve"> </w:t>
      </w:r>
      <w:r>
        <w:rPr>
          <w:rtl/>
          <w:lang w:bidi="fa-IR"/>
        </w:rPr>
        <w:t>748 ق</w:t>
      </w:r>
      <w:r w:rsidR="00FB36B4">
        <w:rPr>
          <w:rtl/>
          <w:lang w:bidi="fa-IR"/>
        </w:rPr>
        <w:t>.</w:t>
      </w:r>
      <w:r w:rsidR="00121BD9">
        <w:rPr>
          <w:rtl/>
          <w:lang w:bidi="fa-IR"/>
        </w:rPr>
        <w:t xml:space="preserve">) </w:t>
      </w:r>
      <w:r>
        <w:rPr>
          <w:rtl/>
          <w:lang w:bidi="fa-IR"/>
        </w:rPr>
        <w:t>در كتاب معرفة القرّاء الكبار نام و مشخّصات 734 قارى تا قرن هشتم هجرى را در ه</w:t>
      </w:r>
      <w:r w:rsidR="00FB36B4">
        <w:rPr>
          <w:rtl/>
          <w:lang w:bidi="fa-IR"/>
        </w:rPr>
        <w:t>ی</w:t>
      </w:r>
      <w:r>
        <w:rPr>
          <w:rtl/>
          <w:lang w:bidi="fa-IR"/>
        </w:rPr>
        <w:t>جده طبقه ذكر نموده است</w:t>
      </w:r>
      <w:r w:rsidR="00FB36B4">
        <w:rPr>
          <w:rtl/>
          <w:lang w:bidi="fa-IR"/>
        </w:rPr>
        <w:t xml:space="preserve">. </w:t>
      </w:r>
      <w:r w:rsidR="00121BD9" w:rsidRPr="00121BD9">
        <w:rPr>
          <w:rStyle w:val="libFootnotenumChar"/>
          <w:rtl/>
          <w:lang w:bidi="fa-IR"/>
        </w:rPr>
        <w:t>(15)</w:t>
      </w:r>
      <w:r w:rsidR="00121BD9">
        <w:rPr>
          <w:rtl/>
          <w:lang w:bidi="fa-IR"/>
        </w:rPr>
        <w:t xml:space="preserve"> </w:t>
      </w:r>
    </w:p>
    <w:p w:rsidR="00FC5DC1" w:rsidRDefault="00E86885" w:rsidP="00F40284">
      <w:pPr>
        <w:pStyle w:val="Heading3"/>
        <w:rPr>
          <w:rtl/>
          <w:lang w:bidi="fa-IR"/>
        </w:rPr>
      </w:pPr>
      <w:bookmarkStart w:id="126" w:name="_Toc469981146"/>
      <w:r>
        <w:rPr>
          <w:rtl/>
          <w:lang w:bidi="fa-IR"/>
        </w:rPr>
        <w:lastRenderedPageBreak/>
        <w:t>عوامل پیدایش اختلاف قراءات</w:t>
      </w:r>
      <w:bookmarkEnd w:id="126"/>
    </w:p>
    <w:p w:rsidR="00FC5DC1" w:rsidRDefault="00762B70" w:rsidP="00762B70">
      <w:pPr>
        <w:pStyle w:val="libNormal"/>
        <w:rPr>
          <w:rtl/>
          <w:lang w:bidi="fa-IR"/>
        </w:rPr>
      </w:pPr>
      <w:r>
        <w:rPr>
          <w:rtl/>
          <w:lang w:bidi="fa-IR"/>
        </w:rPr>
        <w:t>در بحث سابق تنها به ب</w:t>
      </w:r>
      <w:r w:rsidR="00FB36B4">
        <w:rPr>
          <w:rtl/>
          <w:lang w:bidi="fa-IR"/>
        </w:rPr>
        <w:t>ی</w:t>
      </w:r>
      <w:r>
        <w:rPr>
          <w:rtl/>
          <w:lang w:bidi="fa-IR"/>
        </w:rPr>
        <w:t>ان مراحل پ</w:t>
      </w:r>
      <w:r w:rsidR="00FB36B4">
        <w:rPr>
          <w:rtl/>
          <w:lang w:bidi="fa-IR"/>
        </w:rPr>
        <w:t>ی</w:t>
      </w:r>
      <w:r>
        <w:rPr>
          <w:rtl/>
          <w:lang w:bidi="fa-IR"/>
        </w:rPr>
        <w:t>دا</w:t>
      </w:r>
      <w:r w:rsidR="00FB36B4">
        <w:rPr>
          <w:rtl/>
          <w:lang w:bidi="fa-IR"/>
        </w:rPr>
        <w:t>ی</w:t>
      </w:r>
      <w:r>
        <w:rPr>
          <w:rtl/>
          <w:lang w:bidi="fa-IR"/>
        </w:rPr>
        <w:t xml:space="preserve">ش </w:t>
      </w:r>
      <w:r w:rsidR="00853B4A">
        <w:rPr>
          <w:rtl/>
          <w:lang w:bidi="fa-IR"/>
        </w:rPr>
        <w:t>قرائت</w:t>
      </w:r>
      <w:r w:rsidR="00FB36B4">
        <w:rPr>
          <w:rtl/>
          <w:lang w:bidi="fa-IR"/>
        </w:rPr>
        <w:t xml:space="preserve"> </w:t>
      </w:r>
      <w:r>
        <w:rPr>
          <w:rtl/>
          <w:lang w:bidi="fa-IR"/>
        </w:rPr>
        <w:t>هاى مختلف نظر داشت</w:t>
      </w:r>
      <w:r w:rsidR="00FB36B4">
        <w:rPr>
          <w:rtl/>
          <w:lang w:bidi="fa-IR"/>
        </w:rPr>
        <w:t>ی</w:t>
      </w:r>
      <w:r>
        <w:rPr>
          <w:rtl/>
          <w:lang w:bidi="fa-IR"/>
        </w:rPr>
        <w:t>م</w:t>
      </w:r>
      <w:r w:rsidR="00FB36B4">
        <w:rPr>
          <w:rtl/>
          <w:lang w:bidi="fa-IR"/>
        </w:rPr>
        <w:t xml:space="preserve">. </w:t>
      </w:r>
      <w:r>
        <w:rPr>
          <w:rtl/>
          <w:lang w:bidi="fa-IR"/>
        </w:rPr>
        <w:t>ا</w:t>
      </w:r>
      <w:r w:rsidR="00FB36B4">
        <w:rPr>
          <w:rtl/>
          <w:lang w:bidi="fa-IR"/>
        </w:rPr>
        <w:t>ی</w:t>
      </w:r>
      <w:r>
        <w:rPr>
          <w:rtl/>
          <w:lang w:bidi="fa-IR"/>
        </w:rPr>
        <w:t>نك به منشأ پ</w:t>
      </w:r>
      <w:r w:rsidR="00FB36B4">
        <w:rPr>
          <w:rtl/>
          <w:lang w:bidi="fa-IR"/>
        </w:rPr>
        <w:t>ی</w:t>
      </w:r>
      <w:r>
        <w:rPr>
          <w:rtl/>
          <w:lang w:bidi="fa-IR"/>
        </w:rPr>
        <w:t>دا</w:t>
      </w:r>
      <w:r w:rsidR="00FB36B4">
        <w:rPr>
          <w:rtl/>
          <w:lang w:bidi="fa-IR"/>
        </w:rPr>
        <w:t>ی</w:t>
      </w:r>
      <w:r>
        <w:rPr>
          <w:rtl/>
          <w:lang w:bidi="fa-IR"/>
        </w:rPr>
        <w:t>ش ا</w:t>
      </w:r>
      <w:r w:rsidR="00FB36B4">
        <w:rPr>
          <w:rtl/>
          <w:lang w:bidi="fa-IR"/>
        </w:rPr>
        <w:t>ی</w:t>
      </w:r>
      <w:r>
        <w:rPr>
          <w:rtl/>
          <w:lang w:bidi="fa-IR"/>
        </w:rPr>
        <w:t xml:space="preserve">ن </w:t>
      </w:r>
      <w:r w:rsidR="00853B4A">
        <w:rPr>
          <w:rtl/>
          <w:lang w:bidi="fa-IR"/>
        </w:rPr>
        <w:t>قرائت</w:t>
      </w:r>
      <w:r w:rsidR="00FB36B4">
        <w:rPr>
          <w:rtl/>
          <w:lang w:bidi="fa-IR"/>
        </w:rPr>
        <w:t xml:space="preserve"> </w:t>
      </w:r>
      <w:r>
        <w:rPr>
          <w:rtl/>
          <w:lang w:bidi="fa-IR"/>
        </w:rPr>
        <w:t>ها توجه مى</w:t>
      </w:r>
      <w:r w:rsidR="00FB36B4">
        <w:rPr>
          <w:rtl/>
          <w:lang w:bidi="fa-IR"/>
        </w:rPr>
        <w:t xml:space="preserve"> </w:t>
      </w:r>
      <w:r>
        <w:rPr>
          <w:rtl/>
          <w:lang w:bidi="fa-IR"/>
        </w:rPr>
        <w:t>كن</w:t>
      </w:r>
      <w:r w:rsidR="00FB36B4">
        <w:rPr>
          <w:rtl/>
          <w:lang w:bidi="fa-IR"/>
        </w:rPr>
        <w:t>ی</w:t>
      </w:r>
      <w:r>
        <w:rPr>
          <w:rtl/>
          <w:lang w:bidi="fa-IR"/>
        </w:rPr>
        <w:t>م</w:t>
      </w:r>
      <w:r w:rsidR="00FB36B4">
        <w:rPr>
          <w:rtl/>
          <w:lang w:bidi="fa-IR"/>
        </w:rPr>
        <w:t xml:space="preserve">. </w:t>
      </w:r>
      <w:r>
        <w:rPr>
          <w:rtl/>
          <w:lang w:bidi="fa-IR"/>
        </w:rPr>
        <w:t>ا</w:t>
      </w:r>
      <w:r w:rsidR="00FB36B4">
        <w:rPr>
          <w:rtl/>
          <w:lang w:bidi="fa-IR"/>
        </w:rPr>
        <w:t>ی</w:t>
      </w:r>
      <w:r>
        <w:rPr>
          <w:rtl/>
          <w:lang w:bidi="fa-IR"/>
        </w:rPr>
        <w:t>ن پرسش در ذهن هركس وجود دارد كه پس از متحد ساختن قراءات مصاحف در زمان عثمان</w:t>
      </w:r>
      <w:r w:rsidR="00FB36B4">
        <w:rPr>
          <w:rtl/>
          <w:lang w:bidi="fa-IR"/>
        </w:rPr>
        <w:t xml:space="preserve">، </w:t>
      </w:r>
      <w:r>
        <w:rPr>
          <w:rtl/>
          <w:lang w:bidi="fa-IR"/>
        </w:rPr>
        <w:t xml:space="preserve">كه به هدف هماهنگى همه </w:t>
      </w:r>
      <w:r w:rsidR="00853B4A">
        <w:rPr>
          <w:rtl/>
          <w:lang w:bidi="fa-IR"/>
        </w:rPr>
        <w:t>قرائت</w:t>
      </w:r>
      <w:r w:rsidR="00FB36B4">
        <w:rPr>
          <w:rtl/>
          <w:lang w:bidi="fa-IR"/>
        </w:rPr>
        <w:t xml:space="preserve"> </w:t>
      </w:r>
      <w:r>
        <w:rPr>
          <w:rtl/>
          <w:lang w:bidi="fa-IR"/>
        </w:rPr>
        <w:t>ها صورت پذ</w:t>
      </w:r>
      <w:r w:rsidR="00FB36B4">
        <w:rPr>
          <w:rtl/>
          <w:lang w:bidi="fa-IR"/>
        </w:rPr>
        <w:t>ی</w:t>
      </w:r>
      <w:r>
        <w:rPr>
          <w:rtl/>
          <w:lang w:bidi="fa-IR"/>
        </w:rPr>
        <w:t>رفت</w:t>
      </w:r>
      <w:r w:rsidR="00FB36B4">
        <w:rPr>
          <w:rtl/>
          <w:lang w:bidi="fa-IR"/>
        </w:rPr>
        <w:t xml:space="preserve">، </w:t>
      </w:r>
      <w:r>
        <w:rPr>
          <w:rtl/>
          <w:lang w:bidi="fa-IR"/>
        </w:rPr>
        <w:t xml:space="preserve">چرا مسلمانان دوباره گرفتار اختلاف در </w:t>
      </w:r>
      <w:r w:rsidR="00853B4A">
        <w:rPr>
          <w:rtl/>
          <w:lang w:bidi="fa-IR"/>
        </w:rPr>
        <w:t>قرائت</w:t>
      </w:r>
      <w:r>
        <w:rPr>
          <w:rtl/>
          <w:lang w:bidi="fa-IR"/>
        </w:rPr>
        <w:t xml:space="preserve"> قرآن شدند</w:t>
      </w:r>
      <w:r w:rsidR="00FB36B4">
        <w:rPr>
          <w:rtl/>
          <w:lang w:bidi="fa-IR"/>
        </w:rPr>
        <w:t xml:space="preserve">؟ </w:t>
      </w:r>
    </w:p>
    <w:p w:rsidR="00FC5DC1" w:rsidRDefault="00762B70" w:rsidP="00762B70">
      <w:pPr>
        <w:pStyle w:val="libNormal"/>
        <w:rPr>
          <w:rtl/>
          <w:lang w:bidi="fa-IR"/>
        </w:rPr>
      </w:pPr>
      <w:r>
        <w:rPr>
          <w:rtl/>
          <w:lang w:bidi="fa-IR"/>
        </w:rPr>
        <w:t>در پاسخ به ا</w:t>
      </w:r>
      <w:r w:rsidR="00FB36B4">
        <w:rPr>
          <w:rtl/>
          <w:lang w:bidi="fa-IR"/>
        </w:rPr>
        <w:t>ی</w:t>
      </w:r>
      <w:r>
        <w:rPr>
          <w:rtl/>
          <w:lang w:bidi="fa-IR"/>
        </w:rPr>
        <w:t>ن سؤال</w:t>
      </w:r>
      <w:r w:rsidR="00FB36B4">
        <w:rPr>
          <w:rtl/>
          <w:lang w:bidi="fa-IR"/>
        </w:rPr>
        <w:t xml:space="preserve">، </w:t>
      </w:r>
      <w:r>
        <w:rPr>
          <w:rtl/>
          <w:lang w:bidi="fa-IR"/>
        </w:rPr>
        <w:t>به اختصار به چند عامل كه نقش مهمّى در ا</w:t>
      </w:r>
      <w:r w:rsidR="00FB36B4">
        <w:rPr>
          <w:rtl/>
          <w:lang w:bidi="fa-IR"/>
        </w:rPr>
        <w:t>ی</w:t>
      </w:r>
      <w:r>
        <w:rPr>
          <w:rtl/>
          <w:lang w:bidi="fa-IR"/>
        </w:rPr>
        <w:t>ن باره داشته</w:t>
      </w:r>
      <w:r w:rsidR="00FB36B4">
        <w:rPr>
          <w:rtl/>
          <w:lang w:bidi="fa-IR"/>
        </w:rPr>
        <w:t xml:space="preserve"> </w:t>
      </w:r>
      <w:r>
        <w:rPr>
          <w:rtl/>
          <w:lang w:bidi="fa-IR"/>
        </w:rPr>
        <w:t>اند</w:t>
      </w:r>
      <w:r w:rsidR="00FB36B4">
        <w:rPr>
          <w:rtl/>
          <w:lang w:bidi="fa-IR"/>
        </w:rPr>
        <w:t xml:space="preserve">، </w:t>
      </w:r>
      <w:r>
        <w:rPr>
          <w:rtl/>
          <w:lang w:bidi="fa-IR"/>
        </w:rPr>
        <w:t>اشاره مى</w:t>
      </w:r>
      <w:r w:rsidR="00FB36B4">
        <w:rPr>
          <w:rtl/>
          <w:lang w:bidi="fa-IR"/>
        </w:rPr>
        <w:t xml:space="preserve"> </w:t>
      </w:r>
      <w:r>
        <w:rPr>
          <w:rtl/>
          <w:lang w:bidi="fa-IR"/>
        </w:rPr>
        <w:t>نما</w:t>
      </w:r>
      <w:r w:rsidR="00FB36B4">
        <w:rPr>
          <w:rtl/>
          <w:lang w:bidi="fa-IR"/>
        </w:rPr>
        <w:t>یی</w:t>
      </w:r>
      <w:r>
        <w:rPr>
          <w:rtl/>
          <w:lang w:bidi="fa-IR"/>
        </w:rPr>
        <w:t>م</w:t>
      </w:r>
      <w:r w:rsidR="00FB36B4">
        <w:rPr>
          <w:rtl/>
          <w:lang w:bidi="fa-IR"/>
        </w:rPr>
        <w:t xml:space="preserve">: </w:t>
      </w:r>
    </w:p>
    <w:p w:rsidR="00FC5DC1" w:rsidRDefault="00E86885" w:rsidP="00F40284">
      <w:pPr>
        <w:pStyle w:val="libNormal"/>
        <w:rPr>
          <w:rtl/>
          <w:lang w:bidi="fa-IR"/>
        </w:rPr>
      </w:pPr>
      <w:r>
        <w:rPr>
          <w:rtl/>
          <w:lang w:bidi="fa-IR"/>
        </w:rPr>
        <w:t>الف) عارى بودن مصاحف عثمانى از نقطه و اعراب</w:t>
      </w:r>
    </w:p>
    <w:p w:rsidR="00FC5DC1" w:rsidRDefault="00FB36B4" w:rsidP="00762B70">
      <w:pPr>
        <w:pStyle w:val="libNormal"/>
        <w:rPr>
          <w:rtl/>
          <w:lang w:bidi="fa-IR"/>
        </w:rPr>
      </w:pPr>
      <w:r>
        <w:rPr>
          <w:rtl/>
          <w:lang w:bidi="fa-IR"/>
        </w:rPr>
        <w:t>ی</w:t>
      </w:r>
      <w:r w:rsidR="00762B70">
        <w:rPr>
          <w:rtl/>
          <w:lang w:bidi="fa-IR"/>
        </w:rPr>
        <w:t>كى از مهم</w:t>
      </w:r>
      <w:r>
        <w:rPr>
          <w:rtl/>
          <w:lang w:bidi="fa-IR"/>
        </w:rPr>
        <w:t xml:space="preserve"> </w:t>
      </w:r>
      <w:r w:rsidR="00762B70">
        <w:rPr>
          <w:rtl/>
          <w:lang w:bidi="fa-IR"/>
        </w:rPr>
        <w:t>تر</w:t>
      </w:r>
      <w:r>
        <w:rPr>
          <w:rtl/>
          <w:lang w:bidi="fa-IR"/>
        </w:rPr>
        <w:t>ی</w:t>
      </w:r>
      <w:r w:rsidR="00762B70">
        <w:rPr>
          <w:rtl/>
          <w:lang w:bidi="fa-IR"/>
        </w:rPr>
        <w:t>ن عوامل بروز اختلاف قراءات</w:t>
      </w:r>
      <w:r>
        <w:rPr>
          <w:rtl/>
          <w:lang w:bidi="fa-IR"/>
        </w:rPr>
        <w:t xml:space="preserve">، </w:t>
      </w:r>
      <w:r w:rsidR="00762B70">
        <w:rPr>
          <w:rtl/>
          <w:lang w:bidi="fa-IR"/>
        </w:rPr>
        <w:t>و</w:t>
      </w:r>
      <w:r>
        <w:rPr>
          <w:rtl/>
          <w:lang w:bidi="fa-IR"/>
        </w:rPr>
        <w:t>ی</w:t>
      </w:r>
      <w:r w:rsidR="00762B70">
        <w:rPr>
          <w:rtl/>
          <w:lang w:bidi="fa-IR"/>
        </w:rPr>
        <w:t>ژگى رسم</w:t>
      </w:r>
      <w:r>
        <w:rPr>
          <w:rtl/>
          <w:lang w:bidi="fa-IR"/>
        </w:rPr>
        <w:t xml:space="preserve"> </w:t>
      </w:r>
      <w:r w:rsidR="00762B70">
        <w:rPr>
          <w:rtl/>
          <w:lang w:bidi="fa-IR"/>
        </w:rPr>
        <w:t>الخط عثمانى بود</w:t>
      </w:r>
      <w:r>
        <w:rPr>
          <w:rtl/>
          <w:lang w:bidi="fa-IR"/>
        </w:rPr>
        <w:t xml:space="preserve">. </w:t>
      </w:r>
    </w:p>
    <w:p w:rsidR="00FC5DC1" w:rsidRDefault="00762B70" w:rsidP="00762B70">
      <w:pPr>
        <w:pStyle w:val="libNormal"/>
        <w:rPr>
          <w:rtl/>
          <w:lang w:bidi="fa-IR"/>
        </w:rPr>
      </w:pPr>
      <w:r>
        <w:rPr>
          <w:rtl/>
          <w:lang w:bidi="fa-IR"/>
        </w:rPr>
        <w:t xml:space="preserve">عدم وجود نقطه و اعراب در مصاحف عثمانى </w:t>
      </w:r>
      <w:r w:rsidR="00FB36B4">
        <w:rPr>
          <w:rtl/>
          <w:lang w:bidi="fa-IR"/>
        </w:rPr>
        <w:t>ی</w:t>
      </w:r>
      <w:r>
        <w:rPr>
          <w:rtl/>
          <w:lang w:bidi="fa-IR"/>
        </w:rPr>
        <w:t>ا به علّت ابتدا</w:t>
      </w:r>
      <w:r w:rsidR="00FB36B4">
        <w:rPr>
          <w:rtl/>
          <w:lang w:bidi="fa-IR"/>
        </w:rPr>
        <w:t>ی</w:t>
      </w:r>
      <w:r>
        <w:rPr>
          <w:rtl/>
          <w:lang w:bidi="fa-IR"/>
        </w:rPr>
        <w:t>ى بودن</w:t>
      </w:r>
      <w:r w:rsidR="00121BD9">
        <w:rPr>
          <w:rtl/>
          <w:lang w:bidi="fa-IR"/>
        </w:rPr>
        <w:t xml:space="preserve"> </w:t>
      </w:r>
      <w:r w:rsidR="00121BD9" w:rsidRPr="00121BD9">
        <w:rPr>
          <w:rStyle w:val="libFootnotenumChar"/>
          <w:rtl/>
          <w:lang w:bidi="fa-IR"/>
        </w:rPr>
        <w:t>(16)</w:t>
      </w:r>
      <w:r w:rsidR="00121BD9">
        <w:rPr>
          <w:rtl/>
          <w:lang w:bidi="fa-IR"/>
        </w:rPr>
        <w:t xml:space="preserve"> </w:t>
      </w:r>
      <w:r>
        <w:rPr>
          <w:rtl/>
          <w:lang w:bidi="fa-IR"/>
        </w:rPr>
        <w:t>رسم</w:t>
      </w:r>
      <w:r w:rsidR="00FB36B4">
        <w:rPr>
          <w:rtl/>
          <w:lang w:bidi="fa-IR"/>
        </w:rPr>
        <w:t xml:space="preserve"> </w:t>
      </w:r>
      <w:r>
        <w:rPr>
          <w:rtl/>
          <w:lang w:bidi="fa-IR"/>
        </w:rPr>
        <w:t>الخط و كتابت در آن زمان بود كه در بحث</w:t>
      </w:r>
      <w:r w:rsidR="00FB36B4">
        <w:rPr>
          <w:rtl/>
          <w:lang w:bidi="fa-IR"/>
        </w:rPr>
        <w:t xml:space="preserve"> </w:t>
      </w:r>
      <w:r>
        <w:rPr>
          <w:rtl/>
          <w:lang w:bidi="fa-IR"/>
        </w:rPr>
        <w:t>هاى پ</w:t>
      </w:r>
      <w:r w:rsidR="00FB36B4">
        <w:rPr>
          <w:rtl/>
          <w:lang w:bidi="fa-IR"/>
        </w:rPr>
        <w:t>ی</w:t>
      </w:r>
      <w:r>
        <w:rPr>
          <w:rtl/>
          <w:lang w:bidi="fa-IR"/>
        </w:rPr>
        <w:t>ش</w:t>
      </w:r>
      <w:r w:rsidR="00FB36B4">
        <w:rPr>
          <w:rtl/>
          <w:lang w:bidi="fa-IR"/>
        </w:rPr>
        <w:t>ی</w:t>
      </w:r>
      <w:r>
        <w:rPr>
          <w:rtl/>
          <w:lang w:bidi="fa-IR"/>
        </w:rPr>
        <w:t>ن ذكر گرد</w:t>
      </w:r>
      <w:r w:rsidR="00FB36B4">
        <w:rPr>
          <w:rtl/>
          <w:lang w:bidi="fa-IR"/>
        </w:rPr>
        <w:t>ی</w:t>
      </w:r>
      <w:r>
        <w:rPr>
          <w:rtl/>
          <w:lang w:bidi="fa-IR"/>
        </w:rPr>
        <w:t xml:space="preserve">د و </w:t>
      </w:r>
      <w:r w:rsidR="00FB36B4">
        <w:rPr>
          <w:rtl/>
          <w:lang w:bidi="fa-IR"/>
        </w:rPr>
        <w:t>ی</w:t>
      </w:r>
      <w:r>
        <w:rPr>
          <w:rtl/>
          <w:lang w:bidi="fa-IR"/>
        </w:rPr>
        <w:t>ا بد</w:t>
      </w:r>
      <w:r w:rsidR="00FB36B4">
        <w:rPr>
          <w:rtl/>
          <w:lang w:bidi="fa-IR"/>
        </w:rPr>
        <w:t>ی</w:t>
      </w:r>
      <w:r>
        <w:rPr>
          <w:rtl/>
          <w:lang w:bidi="fa-IR"/>
        </w:rPr>
        <w:t>ن جهت بود كه به دستور عثمان</w:t>
      </w:r>
      <w:r w:rsidR="00FB36B4">
        <w:rPr>
          <w:rtl/>
          <w:lang w:bidi="fa-IR"/>
        </w:rPr>
        <w:t xml:space="preserve">، </w:t>
      </w:r>
      <w:r>
        <w:rPr>
          <w:rtl/>
          <w:lang w:bidi="fa-IR"/>
        </w:rPr>
        <w:t xml:space="preserve">مصاحف از هرگونه نقطه و اعرابى عارى گشتند تا </w:t>
      </w:r>
      <w:r w:rsidR="00853B4A">
        <w:rPr>
          <w:rtl/>
          <w:lang w:bidi="fa-IR"/>
        </w:rPr>
        <w:t>قرائت</w:t>
      </w:r>
      <w:r>
        <w:rPr>
          <w:rtl/>
          <w:lang w:bidi="fa-IR"/>
        </w:rPr>
        <w:t xml:space="preserve"> آنها</w:t>
      </w:r>
      <w:r w:rsidR="00FB36B4">
        <w:rPr>
          <w:rtl/>
          <w:lang w:bidi="fa-IR"/>
        </w:rPr>
        <w:t xml:space="preserve">، </w:t>
      </w:r>
      <w:r>
        <w:rPr>
          <w:rtl/>
          <w:lang w:bidi="fa-IR"/>
        </w:rPr>
        <w:t>تحمّل پذ</w:t>
      </w:r>
      <w:r w:rsidR="00FB36B4">
        <w:rPr>
          <w:rtl/>
          <w:lang w:bidi="fa-IR"/>
        </w:rPr>
        <w:t>ی</w:t>
      </w:r>
      <w:r>
        <w:rPr>
          <w:rtl/>
          <w:lang w:bidi="fa-IR"/>
        </w:rPr>
        <w:t>رش وجوه هفت</w:t>
      </w:r>
      <w:r w:rsidR="00FB36B4">
        <w:rPr>
          <w:rtl/>
          <w:lang w:bidi="fa-IR"/>
        </w:rPr>
        <w:t xml:space="preserve"> </w:t>
      </w:r>
      <w:r>
        <w:rPr>
          <w:rtl/>
          <w:lang w:bidi="fa-IR"/>
        </w:rPr>
        <w:t>گانه</w:t>
      </w:r>
      <w:r w:rsidR="00FB36B4">
        <w:rPr>
          <w:rtl/>
          <w:lang w:bidi="fa-IR"/>
        </w:rPr>
        <w:t xml:space="preserve"> </w:t>
      </w:r>
      <w:r>
        <w:rPr>
          <w:rtl/>
          <w:lang w:bidi="fa-IR"/>
        </w:rPr>
        <w:t>اى را كه قرآن بر آن وجوه نازل گشته است داشته باشند</w:t>
      </w:r>
      <w:r w:rsidR="00FB36B4">
        <w:rPr>
          <w:rtl/>
          <w:lang w:bidi="fa-IR"/>
        </w:rPr>
        <w:t xml:space="preserve">. </w:t>
      </w:r>
      <w:r w:rsidR="00121BD9" w:rsidRPr="00121BD9">
        <w:rPr>
          <w:rStyle w:val="libFootnotenumChar"/>
          <w:rtl/>
          <w:lang w:bidi="fa-IR"/>
        </w:rPr>
        <w:t>(17)</w:t>
      </w:r>
      <w:r w:rsidR="00121BD9">
        <w:rPr>
          <w:rtl/>
          <w:lang w:bidi="fa-IR"/>
        </w:rPr>
        <w:t xml:space="preserve"> </w:t>
      </w:r>
      <w:r>
        <w:rPr>
          <w:rtl/>
          <w:lang w:bidi="fa-IR"/>
        </w:rPr>
        <w:t>در هر مصحف</w:t>
      </w:r>
      <w:r w:rsidR="00FB36B4">
        <w:rPr>
          <w:rtl/>
          <w:lang w:bidi="fa-IR"/>
        </w:rPr>
        <w:t xml:space="preserve">، </w:t>
      </w:r>
      <w:r>
        <w:rPr>
          <w:rtl/>
          <w:lang w:bidi="fa-IR"/>
        </w:rPr>
        <w:t>رسم الخط مصاحف عثمانى به گونه</w:t>
      </w:r>
      <w:r w:rsidR="00FB36B4">
        <w:rPr>
          <w:rtl/>
          <w:lang w:bidi="fa-IR"/>
        </w:rPr>
        <w:t xml:space="preserve"> </w:t>
      </w:r>
      <w:r>
        <w:rPr>
          <w:rtl/>
          <w:lang w:bidi="fa-IR"/>
        </w:rPr>
        <w:t xml:space="preserve">اى بود كه </w:t>
      </w:r>
      <w:r w:rsidR="00853B4A">
        <w:rPr>
          <w:rtl/>
          <w:lang w:bidi="fa-IR"/>
        </w:rPr>
        <w:t>قرائت</w:t>
      </w:r>
      <w:r>
        <w:rPr>
          <w:rtl/>
          <w:lang w:bidi="fa-IR"/>
        </w:rPr>
        <w:t xml:space="preserve"> آن جز با تك</w:t>
      </w:r>
      <w:r w:rsidR="00FB36B4">
        <w:rPr>
          <w:rtl/>
          <w:lang w:bidi="fa-IR"/>
        </w:rPr>
        <w:t>ی</w:t>
      </w:r>
      <w:r>
        <w:rPr>
          <w:rtl/>
          <w:lang w:bidi="fa-IR"/>
        </w:rPr>
        <w:t>ه بر حفظ قرآن</w:t>
      </w:r>
      <w:r w:rsidR="00FB36B4">
        <w:rPr>
          <w:rtl/>
          <w:lang w:bidi="fa-IR"/>
        </w:rPr>
        <w:t xml:space="preserve">، </w:t>
      </w:r>
      <w:r>
        <w:rPr>
          <w:rtl/>
          <w:lang w:bidi="fa-IR"/>
        </w:rPr>
        <w:t>امكان</w:t>
      </w:r>
      <w:r w:rsidR="00FB36B4">
        <w:rPr>
          <w:rtl/>
          <w:lang w:bidi="fa-IR"/>
        </w:rPr>
        <w:t xml:space="preserve"> </w:t>
      </w:r>
      <w:r>
        <w:rPr>
          <w:rtl/>
          <w:lang w:bidi="fa-IR"/>
        </w:rPr>
        <w:t>پذ</w:t>
      </w:r>
      <w:r w:rsidR="00FB36B4">
        <w:rPr>
          <w:rtl/>
          <w:lang w:bidi="fa-IR"/>
        </w:rPr>
        <w:t>ی</w:t>
      </w:r>
      <w:r>
        <w:rPr>
          <w:rtl/>
          <w:lang w:bidi="fa-IR"/>
        </w:rPr>
        <w:t>ر نبود</w:t>
      </w:r>
      <w:r w:rsidR="00FB36B4">
        <w:rPr>
          <w:rtl/>
          <w:lang w:bidi="fa-IR"/>
        </w:rPr>
        <w:t xml:space="preserve">. </w:t>
      </w:r>
      <w:r>
        <w:rPr>
          <w:rtl/>
          <w:lang w:bidi="fa-IR"/>
        </w:rPr>
        <w:t>بس</w:t>
      </w:r>
      <w:r w:rsidR="00FB36B4">
        <w:rPr>
          <w:rtl/>
          <w:lang w:bidi="fa-IR"/>
        </w:rPr>
        <w:t>ی</w:t>
      </w:r>
      <w:r>
        <w:rPr>
          <w:rtl/>
          <w:lang w:bidi="fa-IR"/>
        </w:rPr>
        <w:t>ارى از كلمات در قرآن قابل</w:t>
      </w:r>
      <w:r w:rsidR="00FB36B4">
        <w:rPr>
          <w:rtl/>
          <w:lang w:bidi="fa-IR"/>
        </w:rPr>
        <w:t>ی</w:t>
      </w:r>
      <w:r>
        <w:rPr>
          <w:rtl/>
          <w:lang w:bidi="fa-IR"/>
        </w:rPr>
        <w:t xml:space="preserve">ت </w:t>
      </w:r>
      <w:r w:rsidR="00853B4A">
        <w:rPr>
          <w:rtl/>
          <w:lang w:bidi="fa-IR"/>
        </w:rPr>
        <w:t>قرائت</w:t>
      </w:r>
      <w:r>
        <w:rPr>
          <w:rtl/>
          <w:lang w:bidi="fa-IR"/>
        </w:rPr>
        <w:t xml:space="preserve"> به</w:t>
      </w:r>
      <w:r w:rsidR="00FB36B4">
        <w:rPr>
          <w:rtl/>
          <w:lang w:bidi="fa-IR"/>
        </w:rPr>
        <w:t xml:space="preserve"> </w:t>
      </w:r>
      <w:r>
        <w:rPr>
          <w:rtl/>
          <w:lang w:bidi="fa-IR"/>
        </w:rPr>
        <w:t>صورت</w:t>
      </w:r>
      <w:r w:rsidR="00FB36B4">
        <w:rPr>
          <w:rtl/>
          <w:lang w:bidi="fa-IR"/>
        </w:rPr>
        <w:t xml:space="preserve"> </w:t>
      </w:r>
      <w:r>
        <w:rPr>
          <w:rtl/>
          <w:lang w:bidi="fa-IR"/>
        </w:rPr>
        <w:t>هاى مختلف را داشتند</w:t>
      </w:r>
      <w:r w:rsidR="00FB36B4">
        <w:rPr>
          <w:rtl/>
          <w:lang w:bidi="fa-IR"/>
        </w:rPr>
        <w:t xml:space="preserve">. </w:t>
      </w:r>
      <w:r>
        <w:rPr>
          <w:rtl/>
          <w:lang w:bidi="fa-IR"/>
        </w:rPr>
        <w:t>نمونه</w:t>
      </w:r>
      <w:r w:rsidR="00FB36B4">
        <w:rPr>
          <w:rtl/>
          <w:lang w:bidi="fa-IR"/>
        </w:rPr>
        <w:t xml:space="preserve"> </w:t>
      </w:r>
      <w:r>
        <w:rPr>
          <w:rtl/>
          <w:lang w:bidi="fa-IR"/>
        </w:rPr>
        <w:t>ها</w:t>
      </w:r>
      <w:r w:rsidR="00FB36B4">
        <w:rPr>
          <w:rtl/>
          <w:lang w:bidi="fa-IR"/>
        </w:rPr>
        <w:t>ی</w:t>
      </w:r>
      <w:r>
        <w:rPr>
          <w:rtl/>
          <w:lang w:bidi="fa-IR"/>
        </w:rPr>
        <w:t>ى از اختلاف قراءات</w:t>
      </w:r>
      <w:r w:rsidR="00FB36B4">
        <w:rPr>
          <w:rtl/>
          <w:lang w:bidi="fa-IR"/>
        </w:rPr>
        <w:t xml:space="preserve">، </w:t>
      </w:r>
      <w:r>
        <w:rPr>
          <w:rtl/>
          <w:lang w:bidi="fa-IR"/>
        </w:rPr>
        <w:t>كه از هم</w:t>
      </w:r>
      <w:r w:rsidR="00FB36B4">
        <w:rPr>
          <w:rtl/>
          <w:lang w:bidi="fa-IR"/>
        </w:rPr>
        <w:t>ی</w:t>
      </w:r>
      <w:r>
        <w:rPr>
          <w:rtl/>
          <w:lang w:bidi="fa-IR"/>
        </w:rPr>
        <w:t>ن عامل ناشى شده است</w:t>
      </w:r>
      <w:r w:rsidR="00FB36B4">
        <w:rPr>
          <w:rtl/>
          <w:lang w:bidi="fa-IR"/>
        </w:rPr>
        <w:t xml:space="preserve">، </w:t>
      </w:r>
      <w:r>
        <w:rPr>
          <w:rtl/>
          <w:lang w:bidi="fa-IR"/>
        </w:rPr>
        <w:t>بد</w:t>
      </w:r>
      <w:r w:rsidR="00FB36B4">
        <w:rPr>
          <w:rtl/>
          <w:lang w:bidi="fa-IR"/>
        </w:rPr>
        <w:t>ی</w:t>
      </w:r>
      <w:r>
        <w:rPr>
          <w:rtl/>
          <w:lang w:bidi="fa-IR"/>
        </w:rPr>
        <w:t>ن قرارند</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 xml:space="preserve">كسائى </w:t>
      </w:r>
      <w:r w:rsidR="00853B4A">
        <w:rPr>
          <w:rtl/>
          <w:lang w:bidi="fa-IR"/>
        </w:rPr>
        <w:t>قرائت</w:t>
      </w:r>
      <w:r>
        <w:rPr>
          <w:rtl/>
          <w:lang w:bidi="fa-IR"/>
        </w:rPr>
        <w:t xml:space="preserve"> كرده است</w:t>
      </w:r>
      <w:r w:rsidR="00FB36B4">
        <w:rPr>
          <w:rtl/>
          <w:lang w:bidi="fa-IR"/>
        </w:rPr>
        <w:t xml:space="preserve">: </w:t>
      </w:r>
      <w:r>
        <w:rPr>
          <w:rtl/>
          <w:lang w:bidi="fa-IR"/>
        </w:rPr>
        <w:t>إن جاءكم فاسقٌ بِنَبَأٍ فَتَثَبَّتوا</w:t>
      </w:r>
      <w:r w:rsidR="00FB36B4">
        <w:rPr>
          <w:rtl/>
          <w:lang w:bidi="fa-IR"/>
        </w:rPr>
        <w:t xml:space="preserve">. </w:t>
      </w:r>
      <w:r>
        <w:rPr>
          <w:rtl/>
          <w:lang w:bidi="fa-IR"/>
        </w:rPr>
        <w:t>در حالى كه د</w:t>
      </w:r>
      <w:r w:rsidR="00FB36B4">
        <w:rPr>
          <w:rtl/>
          <w:lang w:bidi="fa-IR"/>
        </w:rPr>
        <w:t>ی</w:t>
      </w:r>
      <w:r>
        <w:rPr>
          <w:rtl/>
          <w:lang w:bidi="fa-IR"/>
        </w:rPr>
        <w:t>گران فَتَبَ</w:t>
      </w:r>
      <w:r w:rsidR="00FB36B4">
        <w:rPr>
          <w:rtl/>
          <w:lang w:bidi="fa-IR"/>
        </w:rPr>
        <w:t>ی</w:t>
      </w:r>
      <w:r>
        <w:rPr>
          <w:rtl/>
          <w:lang w:bidi="fa-IR"/>
        </w:rPr>
        <w:t>نوا خوانده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ابن عامر و كوف</w:t>
      </w:r>
      <w:r w:rsidR="00FB36B4">
        <w:rPr>
          <w:rtl/>
          <w:lang w:bidi="fa-IR"/>
        </w:rPr>
        <w:t>ی</w:t>
      </w:r>
      <w:r>
        <w:rPr>
          <w:rtl/>
          <w:lang w:bidi="fa-IR"/>
        </w:rPr>
        <w:t>ان</w:t>
      </w:r>
      <w:r w:rsidR="00FB36B4">
        <w:rPr>
          <w:rtl/>
          <w:lang w:bidi="fa-IR"/>
        </w:rPr>
        <w:t xml:space="preserve">: </w:t>
      </w:r>
      <w:r>
        <w:rPr>
          <w:rtl/>
          <w:lang w:bidi="fa-IR"/>
        </w:rPr>
        <w:t>ننشزها</w:t>
      </w:r>
      <w:r w:rsidR="00FB36B4">
        <w:rPr>
          <w:rtl/>
          <w:lang w:bidi="fa-IR"/>
        </w:rPr>
        <w:t xml:space="preserve">. </w:t>
      </w:r>
      <w:r>
        <w:rPr>
          <w:rtl/>
          <w:lang w:bidi="fa-IR"/>
        </w:rPr>
        <w:t>د</w:t>
      </w:r>
      <w:r w:rsidR="00FB36B4">
        <w:rPr>
          <w:rtl/>
          <w:lang w:bidi="fa-IR"/>
        </w:rPr>
        <w:t>ی</w:t>
      </w:r>
      <w:r>
        <w:rPr>
          <w:rtl/>
          <w:lang w:bidi="fa-IR"/>
        </w:rPr>
        <w:t>گران</w:t>
      </w:r>
      <w:r w:rsidR="00FB36B4">
        <w:rPr>
          <w:rtl/>
          <w:lang w:bidi="fa-IR"/>
        </w:rPr>
        <w:t xml:space="preserve">: </w:t>
      </w:r>
      <w:r>
        <w:rPr>
          <w:rtl/>
          <w:lang w:bidi="fa-IR"/>
        </w:rPr>
        <w:t>ننشرها</w:t>
      </w:r>
      <w:r w:rsidR="00FB36B4">
        <w:rPr>
          <w:rtl/>
          <w:lang w:bidi="fa-IR"/>
        </w:rPr>
        <w:t xml:space="preserve">. </w:t>
      </w:r>
      <w:r w:rsidR="00121BD9" w:rsidRPr="00121BD9">
        <w:rPr>
          <w:rStyle w:val="libFootnotenumChar"/>
          <w:rtl/>
          <w:lang w:bidi="fa-IR"/>
        </w:rPr>
        <w:t>(18)</w:t>
      </w:r>
      <w:r w:rsidR="00121BD9">
        <w:rPr>
          <w:rtl/>
          <w:lang w:bidi="fa-IR"/>
        </w:rPr>
        <w:t xml:space="preserve"> </w:t>
      </w:r>
    </w:p>
    <w:p w:rsidR="00FC5DC1" w:rsidRDefault="00762B70" w:rsidP="00762B70">
      <w:pPr>
        <w:pStyle w:val="libNormal"/>
        <w:rPr>
          <w:rtl/>
          <w:lang w:bidi="fa-IR"/>
        </w:rPr>
      </w:pPr>
      <w:r>
        <w:rPr>
          <w:rtl/>
          <w:lang w:bidi="fa-IR"/>
        </w:rPr>
        <w:lastRenderedPageBreak/>
        <w:t>3</w:t>
      </w:r>
      <w:r w:rsidR="00FB36B4">
        <w:rPr>
          <w:rtl/>
          <w:lang w:bidi="fa-IR"/>
        </w:rPr>
        <w:t xml:space="preserve">. </w:t>
      </w:r>
      <w:r>
        <w:rPr>
          <w:rtl/>
          <w:lang w:bidi="fa-IR"/>
        </w:rPr>
        <w:t>ابن عامر و حفص</w:t>
      </w:r>
      <w:r w:rsidR="00FB36B4">
        <w:rPr>
          <w:rtl/>
          <w:lang w:bidi="fa-IR"/>
        </w:rPr>
        <w:t xml:space="preserve">: </w:t>
      </w:r>
      <w:r>
        <w:rPr>
          <w:rtl/>
          <w:lang w:bidi="fa-IR"/>
        </w:rPr>
        <w:t>و</w:t>
      </w:r>
      <w:r w:rsidR="00FB36B4">
        <w:rPr>
          <w:rtl/>
          <w:lang w:bidi="fa-IR"/>
        </w:rPr>
        <w:t>ی</w:t>
      </w:r>
      <w:r>
        <w:rPr>
          <w:rtl/>
          <w:lang w:bidi="fa-IR"/>
        </w:rPr>
        <w:t>كفّر عنكم</w:t>
      </w:r>
      <w:r w:rsidR="00FB36B4">
        <w:rPr>
          <w:rtl/>
          <w:lang w:bidi="fa-IR"/>
        </w:rPr>
        <w:t xml:space="preserve">. </w:t>
      </w:r>
      <w:r>
        <w:rPr>
          <w:rtl/>
          <w:lang w:bidi="fa-IR"/>
        </w:rPr>
        <w:t>د</w:t>
      </w:r>
      <w:r w:rsidR="00FB36B4">
        <w:rPr>
          <w:rtl/>
          <w:lang w:bidi="fa-IR"/>
        </w:rPr>
        <w:t>ی</w:t>
      </w:r>
      <w:r>
        <w:rPr>
          <w:rtl/>
          <w:lang w:bidi="fa-IR"/>
        </w:rPr>
        <w:t>گران</w:t>
      </w:r>
      <w:r w:rsidR="00FB36B4">
        <w:rPr>
          <w:rtl/>
          <w:lang w:bidi="fa-IR"/>
        </w:rPr>
        <w:t xml:space="preserve">: </w:t>
      </w:r>
      <w:r>
        <w:rPr>
          <w:rtl/>
          <w:lang w:bidi="fa-IR"/>
        </w:rPr>
        <w:t>نكفّر</w:t>
      </w:r>
      <w:r w:rsidR="00FB36B4">
        <w:rPr>
          <w:rtl/>
          <w:lang w:bidi="fa-IR"/>
        </w:rPr>
        <w:t xml:space="preserve">. </w:t>
      </w:r>
      <w:r w:rsidR="00121BD9" w:rsidRPr="00121BD9">
        <w:rPr>
          <w:rStyle w:val="libFootnotenumChar"/>
          <w:rtl/>
          <w:lang w:bidi="fa-IR"/>
        </w:rPr>
        <w:t>(19)</w:t>
      </w:r>
      <w:r w:rsidR="00121BD9">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قراى كوفه</w:t>
      </w:r>
      <w:r w:rsidR="00FB36B4">
        <w:rPr>
          <w:rtl/>
          <w:lang w:bidi="fa-IR"/>
        </w:rPr>
        <w:t xml:space="preserve">، </w:t>
      </w:r>
      <w:r>
        <w:rPr>
          <w:rtl/>
          <w:lang w:bidi="fa-IR"/>
        </w:rPr>
        <w:t>به جز عاصم</w:t>
      </w:r>
      <w:r w:rsidR="00FB36B4">
        <w:rPr>
          <w:rtl/>
          <w:lang w:bidi="fa-IR"/>
        </w:rPr>
        <w:t xml:space="preserve">: </w:t>
      </w:r>
      <w:r>
        <w:rPr>
          <w:rtl/>
          <w:lang w:bidi="fa-IR"/>
        </w:rPr>
        <w:t>لنثو</w:t>
      </w:r>
      <w:r w:rsidR="00FB36B4">
        <w:rPr>
          <w:rtl/>
          <w:lang w:bidi="fa-IR"/>
        </w:rPr>
        <w:t>ی</w:t>
      </w:r>
      <w:r>
        <w:rPr>
          <w:rtl/>
          <w:lang w:bidi="fa-IR"/>
        </w:rPr>
        <w:t>نّهم</w:t>
      </w:r>
      <w:r w:rsidR="00FB36B4">
        <w:rPr>
          <w:rtl/>
          <w:lang w:bidi="fa-IR"/>
        </w:rPr>
        <w:t xml:space="preserve">. </w:t>
      </w:r>
      <w:r>
        <w:rPr>
          <w:rtl/>
          <w:lang w:bidi="fa-IR"/>
        </w:rPr>
        <w:t>د</w:t>
      </w:r>
      <w:r w:rsidR="00FB36B4">
        <w:rPr>
          <w:rtl/>
          <w:lang w:bidi="fa-IR"/>
        </w:rPr>
        <w:t>ی</w:t>
      </w:r>
      <w:r>
        <w:rPr>
          <w:rtl/>
          <w:lang w:bidi="fa-IR"/>
        </w:rPr>
        <w:t>گران</w:t>
      </w:r>
      <w:r w:rsidR="00FB36B4">
        <w:rPr>
          <w:rtl/>
          <w:lang w:bidi="fa-IR"/>
        </w:rPr>
        <w:t xml:space="preserve">: </w:t>
      </w:r>
      <w:r>
        <w:rPr>
          <w:rtl/>
          <w:lang w:bidi="fa-IR"/>
        </w:rPr>
        <w:t>لنبوّئنَّهم</w:t>
      </w:r>
      <w:r w:rsidR="00FB36B4">
        <w:rPr>
          <w:rtl/>
          <w:lang w:bidi="fa-IR"/>
        </w:rPr>
        <w:t xml:space="preserve">. </w:t>
      </w:r>
      <w:r w:rsidR="00121BD9" w:rsidRPr="00121BD9">
        <w:rPr>
          <w:rStyle w:val="libFootnotenumChar"/>
          <w:rtl/>
          <w:lang w:bidi="fa-IR"/>
        </w:rPr>
        <w:t>(20)</w:t>
      </w:r>
      <w:r w:rsidR="00121BD9">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ابن سم</w:t>
      </w:r>
      <w:r w:rsidR="00FB36B4">
        <w:rPr>
          <w:rtl/>
          <w:lang w:bidi="fa-IR"/>
        </w:rPr>
        <w:t>ی</w:t>
      </w:r>
      <w:r>
        <w:rPr>
          <w:rtl/>
          <w:lang w:bidi="fa-IR"/>
        </w:rPr>
        <w:t>قع</w:t>
      </w:r>
      <w:r w:rsidR="00FB36B4">
        <w:rPr>
          <w:rtl/>
          <w:lang w:bidi="fa-IR"/>
        </w:rPr>
        <w:t xml:space="preserve">: </w:t>
      </w:r>
      <w:r>
        <w:rPr>
          <w:rtl/>
          <w:lang w:bidi="fa-IR"/>
        </w:rPr>
        <w:t>فال</w:t>
      </w:r>
      <w:r w:rsidR="00FB36B4">
        <w:rPr>
          <w:rtl/>
          <w:lang w:bidi="fa-IR"/>
        </w:rPr>
        <w:t>ی</w:t>
      </w:r>
      <w:r>
        <w:rPr>
          <w:rtl/>
          <w:lang w:bidi="fa-IR"/>
        </w:rPr>
        <w:t>ومَ ننحّ</w:t>
      </w:r>
      <w:r w:rsidR="00FB36B4">
        <w:rPr>
          <w:rtl/>
          <w:lang w:bidi="fa-IR"/>
        </w:rPr>
        <w:t>ی</w:t>
      </w:r>
      <w:r>
        <w:rPr>
          <w:rtl/>
          <w:lang w:bidi="fa-IR"/>
        </w:rPr>
        <w:t>ك ببدنك</w:t>
      </w:r>
      <w:r w:rsidR="00FB36B4">
        <w:rPr>
          <w:rtl/>
          <w:lang w:bidi="fa-IR"/>
        </w:rPr>
        <w:t xml:space="preserve">. </w:t>
      </w:r>
      <w:r>
        <w:rPr>
          <w:rtl/>
          <w:lang w:bidi="fa-IR"/>
        </w:rPr>
        <w:t>د</w:t>
      </w:r>
      <w:r w:rsidR="00FB36B4">
        <w:rPr>
          <w:rtl/>
          <w:lang w:bidi="fa-IR"/>
        </w:rPr>
        <w:t>ی</w:t>
      </w:r>
      <w:r>
        <w:rPr>
          <w:rtl/>
          <w:lang w:bidi="fa-IR"/>
        </w:rPr>
        <w:t>گران</w:t>
      </w:r>
      <w:r w:rsidR="00FB36B4">
        <w:rPr>
          <w:rtl/>
          <w:lang w:bidi="fa-IR"/>
        </w:rPr>
        <w:t xml:space="preserve">: </w:t>
      </w:r>
      <w:r>
        <w:rPr>
          <w:rtl/>
          <w:lang w:bidi="fa-IR"/>
        </w:rPr>
        <w:t>نُنجّ</w:t>
      </w:r>
      <w:r w:rsidR="00FB36B4">
        <w:rPr>
          <w:rtl/>
          <w:lang w:bidi="fa-IR"/>
        </w:rPr>
        <w:t>ی</w:t>
      </w:r>
      <w:r>
        <w:rPr>
          <w:rtl/>
          <w:lang w:bidi="fa-IR"/>
        </w:rPr>
        <w:t>ك</w:t>
      </w:r>
      <w:r w:rsidR="00FB36B4">
        <w:rPr>
          <w:rtl/>
          <w:lang w:bidi="fa-IR"/>
        </w:rPr>
        <w:t xml:space="preserve">. </w:t>
      </w:r>
      <w:r w:rsidR="00121BD9" w:rsidRPr="00121BD9">
        <w:rPr>
          <w:rStyle w:val="libFootnotenumChar"/>
          <w:rtl/>
          <w:lang w:bidi="fa-IR"/>
        </w:rPr>
        <w:t>(21)</w:t>
      </w:r>
      <w:r w:rsidR="00121BD9">
        <w:rPr>
          <w:rtl/>
          <w:lang w:bidi="fa-IR"/>
        </w:rPr>
        <w:t xml:space="preserve"> </w:t>
      </w:r>
    </w:p>
    <w:p w:rsidR="00FC5DC1" w:rsidRDefault="00762B70" w:rsidP="00762B70">
      <w:pPr>
        <w:pStyle w:val="libNormal"/>
        <w:rPr>
          <w:rtl/>
          <w:lang w:bidi="fa-IR"/>
        </w:rPr>
      </w:pPr>
      <w:r>
        <w:rPr>
          <w:rtl/>
          <w:lang w:bidi="fa-IR"/>
        </w:rPr>
        <w:t>در زم</w:t>
      </w:r>
      <w:r w:rsidR="00FB36B4">
        <w:rPr>
          <w:rtl/>
          <w:lang w:bidi="fa-IR"/>
        </w:rPr>
        <w:t>ی</w:t>
      </w:r>
      <w:r>
        <w:rPr>
          <w:rtl/>
          <w:lang w:bidi="fa-IR"/>
        </w:rPr>
        <w:t>نه اختلافات ناشى از عدم اعراب به عنوان نمونه مثال</w:t>
      </w:r>
      <w:r w:rsidR="00FB36B4">
        <w:rPr>
          <w:rtl/>
          <w:lang w:bidi="fa-IR"/>
        </w:rPr>
        <w:t xml:space="preserve"> </w:t>
      </w:r>
      <w:r>
        <w:rPr>
          <w:rtl/>
          <w:lang w:bidi="fa-IR"/>
        </w:rPr>
        <w:t>هاى ز</w:t>
      </w:r>
      <w:r w:rsidR="00FB36B4">
        <w:rPr>
          <w:rtl/>
          <w:lang w:bidi="fa-IR"/>
        </w:rPr>
        <w:t>ی</w:t>
      </w:r>
      <w:r>
        <w:rPr>
          <w:rtl/>
          <w:lang w:bidi="fa-IR"/>
        </w:rPr>
        <w:t>ر</w:t>
      </w:r>
      <w:r w:rsidR="00FB36B4">
        <w:rPr>
          <w:rtl/>
          <w:lang w:bidi="fa-IR"/>
        </w:rPr>
        <w:t xml:space="preserve">، </w:t>
      </w:r>
      <w:r>
        <w:rPr>
          <w:rtl/>
          <w:lang w:bidi="fa-IR"/>
        </w:rPr>
        <w:t>گو</w:t>
      </w:r>
      <w:r w:rsidR="00FB36B4">
        <w:rPr>
          <w:rtl/>
          <w:lang w:bidi="fa-IR"/>
        </w:rPr>
        <w:t>ی</w:t>
      </w:r>
      <w:r>
        <w:rPr>
          <w:rtl/>
          <w:lang w:bidi="fa-IR"/>
        </w:rPr>
        <w:t>ا مى</w:t>
      </w:r>
      <w:r w:rsidR="00FB36B4">
        <w:rPr>
          <w:rtl/>
          <w:lang w:bidi="fa-IR"/>
        </w:rPr>
        <w:t xml:space="preserve"> </w:t>
      </w:r>
      <w:r>
        <w:rPr>
          <w:rtl/>
          <w:lang w:bidi="fa-IR"/>
        </w:rPr>
        <w:t>باشند</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حمزه و كسائى اعلم را به ص</w:t>
      </w:r>
      <w:r w:rsidR="00FB36B4">
        <w:rPr>
          <w:rtl/>
          <w:lang w:bidi="fa-IR"/>
        </w:rPr>
        <w:t>ی</w:t>
      </w:r>
      <w:r>
        <w:rPr>
          <w:rtl/>
          <w:lang w:bidi="fa-IR"/>
        </w:rPr>
        <w:t>غه امر حاضر اِعْلَمْ اَنَّ الله على كل شى</w:t>
      </w:r>
      <w:r w:rsidR="00FB36B4">
        <w:rPr>
          <w:rtl/>
          <w:lang w:bidi="fa-IR"/>
        </w:rPr>
        <w:t xml:space="preserve"> </w:t>
      </w:r>
      <w:r>
        <w:rPr>
          <w:rtl/>
          <w:lang w:bidi="fa-IR"/>
        </w:rPr>
        <w:t>ء قد</w:t>
      </w:r>
      <w:r w:rsidR="00FB36B4">
        <w:rPr>
          <w:rtl/>
          <w:lang w:bidi="fa-IR"/>
        </w:rPr>
        <w:t>ی</w:t>
      </w:r>
      <w:r>
        <w:rPr>
          <w:rtl/>
          <w:lang w:bidi="fa-IR"/>
        </w:rPr>
        <w:t xml:space="preserve">ر </w:t>
      </w:r>
      <w:r w:rsidR="00121BD9" w:rsidRPr="00121BD9">
        <w:rPr>
          <w:rStyle w:val="libFootnotenumChar"/>
          <w:rtl/>
          <w:lang w:bidi="fa-IR"/>
        </w:rPr>
        <w:t>(22)</w:t>
      </w:r>
      <w:r w:rsidR="00121BD9">
        <w:rPr>
          <w:rtl/>
          <w:lang w:bidi="fa-IR"/>
        </w:rPr>
        <w:t xml:space="preserve"> </w:t>
      </w:r>
      <w:r>
        <w:rPr>
          <w:rtl/>
          <w:lang w:bidi="fa-IR"/>
        </w:rPr>
        <w:t>ود</w:t>
      </w:r>
      <w:r w:rsidR="00FB36B4">
        <w:rPr>
          <w:rtl/>
          <w:lang w:bidi="fa-IR"/>
        </w:rPr>
        <w:t>ی</w:t>
      </w:r>
      <w:r>
        <w:rPr>
          <w:rtl/>
          <w:lang w:bidi="fa-IR"/>
        </w:rPr>
        <w:t>گران به ص</w:t>
      </w:r>
      <w:r w:rsidR="00FB36B4">
        <w:rPr>
          <w:rtl/>
          <w:lang w:bidi="fa-IR"/>
        </w:rPr>
        <w:t>ی</w:t>
      </w:r>
      <w:r>
        <w:rPr>
          <w:rtl/>
          <w:lang w:bidi="fa-IR"/>
        </w:rPr>
        <w:t xml:space="preserve">غه متكلم وحده أَعْلَمُ </w:t>
      </w:r>
      <w:r w:rsidR="00853B4A">
        <w:rPr>
          <w:rtl/>
          <w:lang w:bidi="fa-IR"/>
        </w:rPr>
        <w:t>قرائت</w:t>
      </w:r>
      <w:r>
        <w:rPr>
          <w:rtl/>
          <w:lang w:bidi="fa-IR"/>
        </w:rPr>
        <w:t xml:space="preserve"> كرده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نافع ولاتسألْ عن أصحاب الْجَح</w:t>
      </w:r>
      <w:r w:rsidR="00FB36B4">
        <w:rPr>
          <w:rtl/>
          <w:lang w:bidi="fa-IR"/>
        </w:rPr>
        <w:t>ی</w:t>
      </w:r>
      <w:r>
        <w:rPr>
          <w:rtl/>
          <w:lang w:bidi="fa-IR"/>
        </w:rPr>
        <w:t>م</w:t>
      </w:r>
      <w:r w:rsidR="00121BD9">
        <w:rPr>
          <w:rtl/>
          <w:lang w:bidi="fa-IR"/>
        </w:rPr>
        <w:t xml:space="preserve"> </w:t>
      </w:r>
      <w:r w:rsidR="00121BD9" w:rsidRPr="00121BD9">
        <w:rPr>
          <w:rStyle w:val="libFootnotenumChar"/>
          <w:rtl/>
          <w:lang w:bidi="fa-IR"/>
        </w:rPr>
        <w:t>(23)</w:t>
      </w:r>
      <w:r w:rsidR="00121BD9">
        <w:rPr>
          <w:rtl/>
          <w:lang w:bidi="fa-IR"/>
        </w:rPr>
        <w:t xml:space="preserve"> </w:t>
      </w:r>
      <w:r>
        <w:rPr>
          <w:rtl/>
          <w:lang w:bidi="fa-IR"/>
        </w:rPr>
        <w:t>را به ص</w:t>
      </w:r>
      <w:r w:rsidR="00FB36B4">
        <w:rPr>
          <w:rtl/>
          <w:lang w:bidi="fa-IR"/>
        </w:rPr>
        <w:t>ی</w:t>
      </w:r>
      <w:r>
        <w:rPr>
          <w:rtl/>
          <w:lang w:bidi="fa-IR"/>
        </w:rPr>
        <w:t>غه نهى لاتسأَلْ</w:t>
      </w:r>
      <w:r w:rsidR="00FB36B4">
        <w:rPr>
          <w:rtl/>
          <w:lang w:bidi="fa-IR"/>
        </w:rPr>
        <w:t xml:space="preserve">. </w:t>
      </w:r>
      <w:r>
        <w:rPr>
          <w:rtl/>
          <w:lang w:bidi="fa-IR"/>
        </w:rPr>
        <w:t>ولى د</w:t>
      </w:r>
      <w:r w:rsidR="00FB36B4">
        <w:rPr>
          <w:rtl/>
          <w:lang w:bidi="fa-IR"/>
        </w:rPr>
        <w:t>ی</w:t>
      </w:r>
      <w:r>
        <w:rPr>
          <w:rtl/>
          <w:lang w:bidi="fa-IR"/>
        </w:rPr>
        <w:t>گران به ص</w:t>
      </w:r>
      <w:r w:rsidR="00FB36B4">
        <w:rPr>
          <w:rtl/>
          <w:lang w:bidi="fa-IR"/>
        </w:rPr>
        <w:t>ی</w:t>
      </w:r>
      <w:r>
        <w:rPr>
          <w:rtl/>
          <w:lang w:bidi="fa-IR"/>
        </w:rPr>
        <w:t xml:space="preserve">غه مضارع مجهول لاتُسأَلُ </w:t>
      </w:r>
      <w:r w:rsidR="00853B4A">
        <w:rPr>
          <w:rtl/>
          <w:lang w:bidi="fa-IR"/>
        </w:rPr>
        <w:t>قرائت</w:t>
      </w:r>
      <w:r>
        <w:rPr>
          <w:rtl/>
          <w:lang w:bidi="fa-IR"/>
        </w:rPr>
        <w:t xml:space="preserve"> كرده</w:t>
      </w:r>
      <w:r w:rsidR="00FB36B4">
        <w:rPr>
          <w:rtl/>
          <w:lang w:bidi="fa-IR"/>
        </w:rPr>
        <w:t xml:space="preserve"> </w:t>
      </w:r>
      <w:r>
        <w:rPr>
          <w:rtl/>
          <w:lang w:bidi="fa-IR"/>
        </w:rPr>
        <w:t>اند</w:t>
      </w:r>
      <w:r w:rsidR="00FB36B4">
        <w:rPr>
          <w:rtl/>
          <w:lang w:bidi="fa-IR"/>
        </w:rPr>
        <w:t xml:space="preserve">. </w:t>
      </w:r>
    </w:p>
    <w:p w:rsidR="00FC5DC1" w:rsidRDefault="00E86885" w:rsidP="00F40284">
      <w:pPr>
        <w:pStyle w:val="libNormal"/>
        <w:rPr>
          <w:rtl/>
          <w:lang w:bidi="fa-IR"/>
        </w:rPr>
      </w:pPr>
      <w:r>
        <w:rPr>
          <w:rtl/>
          <w:lang w:bidi="fa-IR"/>
        </w:rPr>
        <w:t>ب) خالى بودن از «الف» در وسط كلمات</w:t>
      </w:r>
    </w:p>
    <w:p w:rsidR="00FC5DC1" w:rsidRDefault="00762B70" w:rsidP="00762B70">
      <w:pPr>
        <w:pStyle w:val="libNormal"/>
        <w:rPr>
          <w:rtl/>
          <w:lang w:bidi="fa-IR"/>
        </w:rPr>
      </w:pPr>
      <w:r>
        <w:rPr>
          <w:rtl/>
          <w:lang w:bidi="fa-IR"/>
        </w:rPr>
        <w:t>عامل فوق ن</w:t>
      </w:r>
      <w:r w:rsidR="00FB36B4">
        <w:rPr>
          <w:rtl/>
          <w:lang w:bidi="fa-IR"/>
        </w:rPr>
        <w:t>ی</w:t>
      </w:r>
      <w:r>
        <w:rPr>
          <w:rtl/>
          <w:lang w:bidi="fa-IR"/>
        </w:rPr>
        <w:t>ز در بس</w:t>
      </w:r>
      <w:r w:rsidR="00FB36B4">
        <w:rPr>
          <w:rtl/>
          <w:lang w:bidi="fa-IR"/>
        </w:rPr>
        <w:t>ی</w:t>
      </w:r>
      <w:r>
        <w:rPr>
          <w:rtl/>
          <w:lang w:bidi="fa-IR"/>
        </w:rPr>
        <w:t>ارى از موارد موجب اختلاف قراءات گشته است</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 xml:space="preserve">در مورد </w:t>
      </w:r>
      <w:r w:rsidR="00853B4A">
        <w:rPr>
          <w:rtl/>
          <w:lang w:bidi="fa-IR"/>
        </w:rPr>
        <w:t>قرائت</w:t>
      </w:r>
      <w:r>
        <w:rPr>
          <w:rtl/>
          <w:lang w:bidi="fa-IR"/>
        </w:rPr>
        <w:t xml:space="preserve"> آ</w:t>
      </w:r>
      <w:r w:rsidR="00FB36B4">
        <w:rPr>
          <w:rtl/>
          <w:lang w:bidi="fa-IR"/>
        </w:rPr>
        <w:t>ی</w:t>
      </w:r>
      <w:r>
        <w:rPr>
          <w:rtl/>
          <w:lang w:bidi="fa-IR"/>
        </w:rPr>
        <w:t xml:space="preserve">ه مالك </w:t>
      </w:r>
      <w:r w:rsidR="00FB36B4">
        <w:rPr>
          <w:rtl/>
          <w:lang w:bidi="fa-IR"/>
        </w:rPr>
        <w:t>ی</w:t>
      </w:r>
      <w:r>
        <w:rPr>
          <w:rtl/>
          <w:lang w:bidi="fa-IR"/>
        </w:rPr>
        <w:t>وم الد</w:t>
      </w:r>
      <w:r w:rsidR="00FB36B4">
        <w:rPr>
          <w:rtl/>
          <w:lang w:bidi="fa-IR"/>
        </w:rPr>
        <w:t>ی</w:t>
      </w:r>
      <w:r>
        <w:rPr>
          <w:rtl/>
          <w:lang w:bidi="fa-IR"/>
        </w:rPr>
        <w:t xml:space="preserve">ن بعضى مالِك و بعضى مَلِك </w:t>
      </w:r>
      <w:r w:rsidR="00853B4A">
        <w:rPr>
          <w:rtl/>
          <w:lang w:bidi="fa-IR"/>
        </w:rPr>
        <w:t>قرائت</w:t>
      </w:r>
      <w:r>
        <w:rPr>
          <w:rtl/>
          <w:lang w:bidi="fa-IR"/>
        </w:rPr>
        <w:t xml:space="preserve"> نموده</w:t>
      </w:r>
      <w:r w:rsidR="00FB36B4">
        <w:rPr>
          <w:rtl/>
          <w:lang w:bidi="fa-IR"/>
        </w:rPr>
        <w:t xml:space="preserve"> </w:t>
      </w:r>
      <w:r>
        <w:rPr>
          <w:rtl/>
          <w:lang w:bidi="fa-IR"/>
        </w:rPr>
        <w:t>اند</w:t>
      </w:r>
      <w:r w:rsidR="00FB36B4">
        <w:rPr>
          <w:rtl/>
          <w:lang w:bidi="fa-IR"/>
        </w:rPr>
        <w:t xml:space="preserve">. </w:t>
      </w:r>
      <w:r w:rsidR="00121BD9" w:rsidRPr="00121BD9">
        <w:rPr>
          <w:rStyle w:val="libFootnotenumChar"/>
          <w:rtl/>
          <w:lang w:bidi="fa-IR"/>
        </w:rPr>
        <w:t>(24)</w:t>
      </w:r>
      <w:r w:rsidR="00121BD9">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 xml:space="preserve">كلمه غشوة </w:t>
      </w:r>
      <w:r w:rsidR="00121BD9" w:rsidRPr="00121BD9">
        <w:rPr>
          <w:rStyle w:val="libFootnotenumChar"/>
          <w:rtl/>
          <w:lang w:bidi="fa-IR"/>
        </w:rPr>
        <w:t>(25)</w:t>
      </w:r>
      <w:r w:rsidR="00121BD9">
        <w:rPr>
          <w:rtl/>
          <w:lang w:bidi="fa-IR"/>
        </w:rPr>
        <w:t xml:space="preserve"> </w:t>
      </w:r>
      <w:r>
        <w:rPr>
          <w:rtl/>
          <w:lang w:bidi="fa-IR"/>
        </w:rPr>
        <w:t>به صورت</w:t>
      </w:r>
      <w:r w:rsidR="00FB36B4">
        <w:rPr>
          <w:rtl/>
          <w:lang w:bidi="fa-IR"/>
        </w:rPr>
        <w:t xml:space="preserve"> </w:t>
      </w:r>
      <w:r>
        <w:rPr>
          <w:rtl/>
          <w:lang w:bidi="fa-IR"/>
        </w:rPr>
        <w:t>هاى غُشاوةٌ</w:t>
      </w:r>
      <w:r w:rsidR="00FB36B4">
        <w:rPr>
          <w:rtl/>
          <w:lang w:bidi="fa-IR"/>
        </w:rPr>
        <w:t xml:space="preserve">، </w:t>
      </w:r>
      <w:r>
        <w:rPr>
          <w:rtl/>
          <w:lang w:bidi="fa-IR"/>
        </w:rPr>
        <w:t>غَشاوَةٌ</w:t>
      </w:r>
      <w:r w:rsidR="00FB36B4">
        <w:rPr>
          <w:rtl/>
          <w:lang w:bidi="fa-IR"/>
        </w:rPr>
        <w:t xml:space="preserve">، </w:t>
      </w:r>
      <w:r>
        <w:rPr>
          <w:rtl/>
          <w:lang w:bidi="fa-IR"/>
        </w:rPr>
        <w:t>غِشاوَةٌ</w:t>
      </w:r>
      <w:r w:rsidR="00FB36B4">
        <w:rPr>
          <w:rtl/>
          <w:lang w:bidi="fa-IR"/>
        </w:rPr>
        <w:t xml:space="preserve">، </w:t>
      </w:r>
      <w:r>
        <w:rPr>
          <w:rtl/>
          <w:lang w:bidi="fa-IR"/>
        </w:rPr>
        <w:t>غَشْوَةٌ</w:t>
      </w:r>
      <w:r w:rsidR="00FB36B4">
        <w:rPr>
          <w:rtl/>
          <w:lang w:bidi="fa-IR"/>
        </w:rPr>
        <w:t xml:space="preserve">، </w:t>
      </w:r>
      <w:r>
        <w:rPr>
          <w:rtl/>
          <w:lang w:bidi="fa-IR"/>
        </w:rPr>
        <w:t>غَشْوَةً و وجوه د</w:t>
      </w:r>
      <w:r w:rsidR="00FB36B4">
        <w:rPr>
          <w:rtl/>
          <w:lang w:bidi="fa-IR"/>
        </w:rPr>
        <w:t>ی</w:t>
      </w:r>
      <w:r>
        <w:rPr>
          <w:rtl/>
          <w:lang w:bidi="fa-IR"/>
        </w:rPr>
        <w:t xml:space="preserve">گر </w:t>
      </w:r>
      <w:r w:rsidR="00853B4A">
        <w:rPr>
          <w:rtl/>
          <w:lang w:bidi="fa-IR"/>
        </w:rPr>
        <w:t>قرائت</w:t>
      </w:r>
      <w:r>
        <w:rPr>
          <w:rtl/>
          <w:lang w:bidi="fa-IR"/>
        </w:rPr>
        <w:t xml:space="preserve"> شده است</w:t>
      </w:r>
      <w:r w:rsidR="00FB36B4">
        <w:rPr>
          <w:rtl/>
          <w:lang w:bidi="fa-IR"/>
        </w:rPr>
        <w:t xml:space="preserve">. </w:t>
      </w:r>
      <w:r w:rsidR="00121BD9" w:rsidRPr="00121BD9">
        <w:rPr>
          <w:rStyle w:val="libFootnotenumChar"/>
          <w:rtl/>
          <w:lang w:bidi="fa-IR"/>
        </w:rPr>
        <w:t>(26)</w:t>
      </w:r>
      <w:r w:rsidR="00121BD9">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 xml:space="preserve">كلمه </w:t>
      </w:r>
      <w:r w:rsidR="00FB36B4">
        <w:rPr>
          <w:rtl/>
          <w:lang w:bidi="fa-IR"/>
        </w:rPr>
        <w:t>ی</w:t>
      </w:r>
      <w:r>
        <w:rPr>
          <w:rtl/>
          <w:lang w:bidi="fa-IR"/>
        </w:rPr>
        <w:t>خْدَعُونَ</w:t>
      </w:r>
      <w:r w:rsidR="00121BD9">
        <w:rPr>
          <w:rtl/>
          <w:lang w:bidi="fa-IR"/>
        </w:rPr>
        <w:t xml:space="preserve"> </w:t>
      </w:r>
      <w:r w:rsidR="00121BD9" w:rsidRPr="00121BD9">
        <w:rPr>
          <w:rStyle w:val="libFootnotenumChar"/>
          <w:rtl/>
          <w:lang w:bidi="fa-IR"/>
        </w:rPr>
        <w:t>(27)</w:t>
      </w:r>
      <w:r w:rsidR="00121BD9">
        <w:rPr>
          <w:rtl/>
          <w:lang w:bidi="fa-IR"/>
        </w:rPr>
        <w:t xml:space="preserve"> </w:t>
      </w:r>
      <w:r>
        <w:rPr>
          <w:rtl/>
          <w:lang w:bidi="fa-IR"/>
        </w:rPr>
        <w:t>به صورت</w:t>
      </w:r>
      <w:r w:rsidR="00FB36B4">
        <w:rPr>
          <w:rtl/>
          <w:lang w:bidi="fa-IR"/>
        </w:rPr>
        <w:t xml:space="preserve"> </w:t>
      </w:r>
      <w:r>
        <w:rPr>
          <w:rtl/>
          <w:lang w:bidi="fa-IR"/>
        </w:rPr>
        <w:t xml:space="preserve">هاى </w:t>
      </w:r>
      <w:r w:rsidR="00FB36B4">
        <w:rPr>
          <w:rtl/>
          <w:lang w:bidi="fa-IR"/>
        </w:rPr>
        <w:t>ی</w:t>
      </w:r>
      <w:r>
        <w:rPr>
          <w:rtl/>
          <w:lang w:bidi="fa-IR"/>
        </w:rPr>
        <w:t>خادِعوُنَ</w:t>
      </w:r>
      <w:r w:rsidR="00FB36B4">
        <w:rPr>
          <w:rtl/>
          <w:lang w:bidi="fa-IR"/>
        </w:rPr>
        <w:t>، ی</w:t>
      </w:r>
      <w:r>
        <w:rPr>
          <w:rtl/>
          <w:lang w:bidi="fa-IR"/>
        </w:rPr>
        <w:t>خادَعُونَ</w:t>
      </w:r>
      <w:r w:rsidR="00FB36B4">
        <w:rPr>
          <w:rtl/>
          <w:lang w:bidi="fa-IR"/>
        </w:rPr>
        <w:t>، ی</w:t>
      </w:r>
      <w:r>
        <w:rPr>
          <w:rtl/>
          <w:lang w:bidi="fa-IR"/>
        </w:rPr>
        <w:t>خْدَعُونَ</w:t>
      </w:r>
      <w:r w:rsidR="00FB36B4">
        <w:rPr>
          <w:rtl/>
          <w:lang w:bidi="fa-IR"/>
        </w:rPr>
        <w:t>، ی</w:t>
      </w:r>
      <w:r>
        <w:rPr>
          <w:rtl/>
          <w:lang w:bidi="fa-IR"/>
        </w:rPr>
        <w:t xml:space="preserve">خَدَّعون و </w:t>
      </w:r>
      <w:r w:rsidR="00FB36B4">
        <w:rPr>
          <w:rtl/>
          <w:lang w:bidi="fa-IR"/>
        </w:rPr>
        <w:t>ی</w:t>
      </w:r>
      <w:r>
        <w:rPr>
          <w:rtl/>
          <w:lang w:bidi="fa-IR"/>
        </w:rPr>
        <w:t>ا وجوه د</w:t>
      </w:r>
      <w:r w:rsidR="00FB36B4">
        <w:rPr>
          <w:rtl/>
          <w:lang w:bidi="fa-IR"/>
        </w:rPr>
        <w:t>ی</w:t>
      </w:r>
      <w:r>
        <w:rPr>
          <w:rtl/>
          <w:lang w:bidi="fa-IR"/>
        </w:rPr>
        <w:t xml:space="preserve">گر </w:t>
      </w:r>
      <w:r w:rsidR="00853B4A">
        <w:rPr>
          <w:rtl/>
          <w:lang w:bidi="fa-IR"/>
        </w:rPr>
        <w:t>قرائت</w:t>
      </w:r>
      <w:r>
        <w:rPr>
          <w:rtl/>
          <w:lang w:bidi="fa-IR"/>
        </w:rPr>
        <w:t xml:space="preserve"> شده است</w:t>
      </w:r>
      <w:r w:rsidR="00FB36B4">
        <w:rPr>
          <w:rtl/>
          <w:lang w:bidi="fa-IR"/>
        </w:rPr>
        <w:t xml:space="preserve">. </w:t>
      </w:r>
      <w:r w:rsidR="00121BD9" w:rsidRPr="00121BD9">
        <w:rPr>
          <w:rStyle w:val="libFootnotenumChar"/>
          <w:rtl/>
          <w:lang w:bidi="fa-IR"/>
        </w:rPr>
        <w:t>(28)</w:t>
      </w:r>
      <w:r w:rsidR="00121BD9">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كلمه قِصاص</w:t>
      </w:r>
      <w:r w:rsidR="00121BD9">
        <w:rPr>
          <w:rtl/>
          <w:lang w:bidi="fa-IR"/>
        </w:rPr>
        <w:t xml:space="preserve"> </w:t>
      </w:r>
      <w:r w:rsidR="00121BD9" w:rsidRPr="00121BD9">
        <w:rPr>
          <w:rStyle w:val="libFootnotenumChar"/>
          <w:rtl/>
          <w:lang w:bidi="fa-IR"/>
        </w:rPr>
        <w:t>(29)</w:t>
      </w:r>
      <w:r w:rsidR="00121BD9">
        <w:rPr>
          <w:rtl/>
          <w:lang w:bidi="fa-IR"/>
        </w:rPr>
        <w:t xml:space="preserve"> </w:t>
      </w:r>
      <w:r w:rsidR="00FB36B4">
        <w:rPr>
          <w:rtl/>
          <w:lang w:bidi="fa-IR"/>
        </w:rPr>
        <w:t xml:space="preserve">، </w:t>
      </w:r>
      <w:r>
        <w:rPr>
          <w:rtl/>
          <w:lang w:bidi="fa-IR"/>
        </w:rPr>
        <w:t>قَصَص ن</w:t>
      </w:r>
      <w:r w:rsidR="00FB36B4">
        <w:rPr>
          <w:rtl/>
          <w:lang w:bidi="fa-IR"/>
        </w:rPr>
        <w:t>ی</w:t>
      </w:r>
      <w:r>
        <w:rPr>
          <w:rtl/>
          <w:lang w:bidi="fa-IR"/>
        </w:rPr>
        <w:t xml:space="preserve">ز </w:t>
      </w:r>
      <w:r w:rsidR="00853B4A">
        <w:rPr>
          <w:rtl/>
          <w:lang w:bidi="fa-IR"/>
        </w:rPr>
        <w:t>قرائت</w:t>
      </w:r>
      <w:r>
        <w:rPr>
          <w:rtl/>
          <w:lang w:bidi="fa-IR"/>
        </w:rPr>
        <w:t xml:space="preserve"> شده است</w:t>
      </w:r>
      <w:r w:rsidR="00FB36B4">
        <w:rPr>
          <w:rtl/>
          <w:lang w:bidi="fa-IR"/>
        </w:rPr>
        <w:t xml:space="preserve">. </w:t>
      </w:r>
      <w:r w:rsidR="00121BD9" w:rsidRPr="00121BD9">
        <w:rPr>
          <w:rStyle w:val="libFootnotenumChar"/>
          <w:rtl/>
          <w:lang w:bidi="fa-IR"/>
        </w:rPr>
        <w:t>(30)</w:t>
      </w:r>
      <w:r w:rsidR="00121BD9">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كلمه مسك</w:t>
      </w:r>
      <w:r w:rsidR="00FB36B4">
        <w:rPr>
          <w:rtl/>
          <w:lang w:bidi="fa-IR"/>
        </w:rPr>
        <w:t>ی</w:t>
      </w:r>
      <w:r>
        <w:rPr>
          <w:rtl/>
          <w:lang w:bidi="fa-IR"/>
        </w:rPr>
        <w:t>ن</w:t>
      </w:r>
      <w:r w:rsidR="00121BD9">
        <w:rPr>
          <w:rtl/>
          <w:lang w:bidi="fa-IR"/>
        </w:rPr>
        <w:t xml:space="preserve"> </w:t>
      </w:r>
      <w:r w:rsidR="00121BD9" w:rsidRPr="00121BD9">
        <w:rPr>
          <w:rStyle w:val="libFootnotenumChar"/>
          <w:rtl/>
          <w:lang w:bidi="fa-IR"/>
        </w:rPr>
        <w:t>(31)</w:t>
      </w:r>
      <w:r w:rsidR="00121BD9">
        <w:rPr>
          <w:rtl/>
          <w:lang w:bidi="fa-IR"/>
        </w:rPr>
        <w:t xml:space="preserve"> </w:t>
      </w:r>
      <w:r>
        <w:rPr>
          <w:rtl/>
          <w:lang w:bidi="fa-IR"/>
        </w:rPr>
        <w:t>را به صورت مَساك</w:t>
      </w:r>
      <w:r w:rsidR="00FB36B4">
        <w:rPr>
          <w:rtl/>
          <w:lang w:bidi="fa-IR"/>
        </w:rPr>
        <w:t>ی</w:t>
      </w:r>
      <w:r>
        <w:rPr>
          <w:rtl/>
          <w:lang w:bidi="fa-IR"/>
        </w:rPr>
        <w:t xml:space="preserve">ن </w:t>
      </w:r>
      <w:r w:rsidR="00853B4A">
        <w:rPr>
          <w:rtl/>
          <w:lang w:bidi="fa-IR"/>
        </w:rPr>
        <w:t>قرائت</w:t>
      </w:r>
      <w:r>
        <w:rPr>
          <w:rtl/>
          <w:lang w:bidi="fa-IR"/>
        </w:rPr>
        <w:t xml:space="preserve"> كرده</w:t>
      </w:r>
      <w:r w:rsidR="00FB36B4">
        <w:rPr>
          <w:rtl/>
          <w:lang w:bidi="fa-IR"/>
        </w:rPr>
        <w:t xml:space="preserve"> </w:t>
      </w:r>
      <w:r>
        <w:rPr>
          <w:rtl/>
          <w:lang w:bidi="fa-IR"/>
        </w:rPr>
        <w:t>اند</w:t>
      </w:r>
      <w:r w:rsidR="00FB36B4">
        <w:rPr>
          <w:rtl/>
          <w:lang w:bidi="fa-IR"/>
        </w:rPr>
        <w:t xml:space="preserve">. </w:t>
      </w:r>
      <w:r w:rsidR="00121BD9" w:rsidRPr="00121BD9">
        <w:rPr>
          <w:rStyle w:val="libFootnotenumChar"/>
          <w:rtl/>
          <w:lang w:bidi="fa-IR"/>
        </w:rPr>
        <w:t>(32)</w:t>
      </w:r>
      <w:r w:rsidR="00121BD9">
        <w:rPr>
          <w:rtl/>
          <w:lang w:bidi="fa-IR"/>
        </w:rPr>
        <w:t xml:space="preserve"> </w:t>
      </w:r>
    </w:p>
    <w:p w:rsidR="00FC5DC1" w:rsidRDefault="00762B70" w:rsidP="00762B70">
      <w:pPr>
        <w:pStyle w:val="libNormal"/>
        <w:rPr>
          <w:rtl/>
          <w:lang w:bidi="fa-IR"/>
        </w:rPr>
      </w:pPr>
      <w:r>
        <w:rPr>
          <w:rtl/>
          <w:lang w:bidi="fa-IR"/>
        </w:rPr>
        <w:t>ده</w:t>
      </w:r>
      <w:r w:rsidR="00FB36B4">
        <w:rPr>
          <w:rtl/>
          <w:lang w:bidi="fa-IR"/>
        </w:rPr>
        <w:t xml:space="preserve"> </w:t>
      </w:r>
      <w:r>
        <w:rPr>
          <w:rtl/>
          <w:lang w:bidi="fa-IR"/>
        </w:rPr>
        <w:t>ها نمونه د</w:t>
      </w:r>
      <w:r w:rsidR="00FB36B4">
        <w:rPr>
          <w:rtl/>
          <w:lang w:bidi="fa-IR"/>
        </w:rPr>
        <w:t>ی</w:t>
      </w:r>
      <w:r>
        <w:rPr>
          <w:rtl/>
          <w:lang w:bidi="fa-IR"/>
        </w:rPr>
        <w:t>گر از ا</w:t>
      </w:r>
      <w:r w:rsidR="00FB36B4">
        <w:rPr>
          <w:rtl/>
          <w:lang w:bidi="fa-IR"/>
        </w:rPr>
        <w:t>ی</w:t>
      </w:r>
      <w:r>
        <w:rPr>
          <w:rtl/>
          <w:lang w:bidi="fa-IR"/>
        </w:rPr>
        <w:t>ن قب</w:t>
      </w:r>
      <w:r w:rsidR="00FB36B4">
        <w:rPr>
          <w:rtl/>
          <w:lang w:bidi="fa-IR"/>
        </w:rPr>
        <w:t>ی</w:t>
      </w:r>
      <w:r>
        <w:rPr>
          <w:rtl/>
          <w:lang w:bidi="fa-IR"/>
        </w:rPr>
        <w:t>ل وجود دارد كه مى</w:t>
      </w:r>
      <w:r w:rsidR="00FB36B4">
        <w:rPr>
          <w:rtl/>
          <w:lang w:bidi="fa-IR"/>
        </w:rPr>
        <w:t xml:space="preserve"> </w:t>
      </w:r>
      <w:r>
        <w:rPr>
          <w:rtl/>
          <w:lang w:bidi="fa-IR"/>
        </w:rPr>
        <w:t>توان با مراجعه به معجم القراءات</w:t>
      </w:r>
      <w:r w:rsidR="00FB36B4">
        <w:rPr>
          <w:rtl/>
          <w:lang w:bidi="fa-IR"/>
        </w:rPr>
        <w:t xml:space="preserve"> </w:t>
      </w:r>
      <w:r>
        <w:rPr>
          <w:rtl/>
          <w:lang w:bidi="fa-IR"/>
        </w:rPr>
        <w:t>از همه آنها آگاه شد</w:t>
      </w:r>
      <w:r w:rsidR="00FB36B4">
        <w:rPr>
          <w:rtl/>
          <w:lang w:bidi="fa-IR"/>
        </w:rPr>
        <w:t xml:space="preserve">. </w:t>
      </w:r>
    </w:p>
    <w:p w:rsidR="00FC5DC1" w:rsidRDefault="00E86885" w:rsidP="00F40284">
      <w:pPr>
        <w:pStyle w:val="libNormal"/>
        <w:rPr>
          <w:rtl/>
          <w:lang w:bidi="fa-IR"/>
        </w:rPr>
      </w:pPr>
      <w:r>
        <w:rPr>
          <w:rtl/>
          <w:lang w:bidi="fa-IR"/>
        </w:rPr>
        <w:t>ج) تفاوت لهجه ها</w:t>
      </w:r>
    </w:p>
    <w:p w:rsidR="00FC5DC1" w:rsidRDefault="00762B70" w:rsidP="00762B70">
      <w:pPr>
        <w:pStyle w:val="libNormal"/>
        <w:rPr>
          <w:rtl/>
          <w:lang w:bidi="fa-IR"/>
        </w:rPr>
      </w:pPr>
      <w:r>
        <w:rPr>
          <w:rtl/>
          <w:lang w:bidi="fa-IR"/>
        </w:rPr>
        <w:lastRenderedPageBreak/>
        <w:t>قرآن به لغت ولهجه قر</w:t>
      </w:r>
      <w:r w:rsidR="00FB36B4">
        <w:rPr>
          <w:rtl/>
          <w:lang w:bidi="fa-IR"/>
        </w:rPr>
        <w:t>ی</w:t>
      </w:r>
      <w:r>
        <w:rPr>
          <w:rtl/>
          <w:lang w:bidi="fa-IR"/>
        </w:rPr>
        <w:t>ش كه بهتر</w:t>
      </w:r>
      <w:r w:rsidR="00FB36B4">
        <w:rPr>
          <w:rtl/>
          <w:lang w:bidi="fa-IR"/>
        </w:rPr>
        <w:t>ی</w:t>
      </w:r>
      <w:r>
        <w:rPr>
          <w:rtl/>
          <w:lang w:bidi="fa-IR"/>
        </w:rPr>
        <w:t>ن و فص</w:t>
      </w:r>
      <w:r w:rsidR="00FB36B4">
        <w:rPr>
          <w:rtl/>
          <w:lang w:bidi="fa-IR"/>
        </w:rPr>
        <w:t>ی</w:t>
      </w:r>
      <w:r>
        <w:rPr>
          <w:rtl/>
          <w:lang w:bidi="fa-IR"/>
        </w:rPr>
        <w:t>ح</w:t>
      </w:r>
      <w:r w:rsidR="00FB36B4">
        <w:rPr>
          <w:rtl/>
          <w:lang w:bidi="fa-IR"/>
        </w:rPr>
        <w:t xml:space="preserve"> </w:t>
      </w:r>
      <w:r>
        <w:rPr>
          <w:rtl/>
          <w:lang w:bidi="fa-IR"/>
        </w:rPr>
        <w:t>تر</w:t>
      </w:r>
      <w:r w:rsidR="00FB36B4">
        <w:rPr>
          <w:rtl/>
          <w:lang w:bidi="fa-IR"/>
        </w:rPr>
        <w:t>ی</w:t>
      </w:r>
      <w:r>
        <w:rPr>
          <w:rtl/>
          <w:lang w:bidi="fa-IR"/>
        </w:rPr>
        <w:t>ن لهجه در م</w:t>
      </w:r>
      <w:r w:rsidR="00FB36B4">
        <w:rPr>
          <w:rtl/>
          <w:lang w:bidi="fa-IR"/>
        </w:rPr>
        <w:t>ی</w:t>
      </w:r>
      <w:r>
        <w:rPr>
          <w:rtl/>
          <w:lang w:bidi="fa-IR"/>
        </w:rPr>
        <w:t>ان لهجه</w:t>
      </w:r>
      <w:r w:rsidR="00FB36B4">
        <w:rPr>
          <w:rtl/>
          <w:lang w:bidi="fa-IR"/>
        </w:rPr>
        <w:t xml:space="preserve"> </w:t>
      </w:r>
      <w:r>
        <w:rPr>
          <w:rtl/>
          <w:lang w:bidi="fa-IR"/>
        </w:rPr>
        <w:t>هاى عرب بود نازل گشت</w:t>
      </w:r>
      <w:r w:rsidR="00FB36B4">
        <w:rPr>
          <w:rtl/>
          <w:lang w:bidi="fa-IR"/>
        </w:rPr>
        <w:t xml:space="preserve">. </w:t>
      </w:r>
      <w:r>
        <w:rPr>
          <w:rtl/>
          <w:lang w:bidi="fa-IR"/>
        </w:rPr>
        <w:t>اما قار</w:t>
      </w:r>
      <w:r w:rsidR="00FB36B4">
        <w:rPr>
          <w:rtl/>
          <w:lang w:bidi="fa-IR"/>
        </w:rPr>
        <w:t>ی</w:t>
      </w:r>
      <w:r>
        <w:rPr>
          <w:rtl/>
          <w:lang w:bidi="fa-IR"/>
        </w:rPr>
        <w:t>ان قرآن كه داراى لهجه</w:t>
      </w:r>
      <w:r w:rsidR="00FB36B4">
        <w:rPr>
          <w:rtl/>
          <w:lang w:bidi="fa-IR"/>
        </w:rPr>
        <w:t xml:space="preserve"> </w:t>
      </w:r>
      <w:r>
        <w:rPr>
          <w:rtl/>
          <w:lang w:bidi="fa-IR"/>
        </w:rPr>
        <w:t>هاى گوناگون بودند</w:t>
      </w:r>
      <w:r w:rsidR="00FB36B4">
        <w:rPr>
          <w:rtl/>
          <w:lang w:bidi="fa-IR"/>
        </w:rPr>
        <w:t xml:space="preserve">، </w:t>
      </w:r>
      <w:r>
        <w:rPr>
          <w:rtl/>
          <w:lang w:bidi="fa-IR"/>
        </w:rPr>
        <w:t xml:space="preserve">چه بسا در تلفظ </w:t>
      </w:r>
      <w:r w:rsidR="00FB36B4">
        <w:rPr>
          <w:rtl/>
          <w:lang w:bidi="fa-IR"/>
        </w:rPr>
        <w:t>ی</w:t>
      </w:r>
      <w:r>
        <w:rPr>
          <w:rtl/>
          <w:lang w:bidi="fa-IR"/>
        </w:rPr>
        <w:t>ك كلمه آن را به لهجه خو</w:t>
      </w:r>
      <w:r w:rsidR="00FB36B4">
        <w:rPr>
          <w:rtl/>
          <w:lang w:bidi="fa-IR"/>
        </w:rPr>
        <w:t>ی</w:t>
      </w:r>
      <w:r>
        <w:rPr>
          <w:rtl/>
          <w:lang w:bidi="fa-IR"/>
        </w:rPr>
        <w:t xml:space="preserve">ش </w:t>
      </w:r>
      <w:r w:rsidR="00853B4A">
        <w:rPr>
          <w:rtl/>
          <w:lang w:bidi="fa-IR"/>
        </w:rPr>
        <w:t>قرائت</w:t>
      </w:r>
      <w:r>
        <w:rPr>
          <w:rtl/>
          <w:lang w:bidi="fa-IR"/>
        </w:rPr>
        <w:t xml:space="preserve"> مى</w:t>
      </w:r>
      <w:r w:rsidR="00FB36B4">
        <w:rPr>
          <w:rtl/>
          <w:lang w:bidi="fa-IR"/>
        </w:rPr>
        <w:t xml:space="preserve"> </w:t>
      </w:r>
      <w:r>
        <w:rPr>
          <w:rtl/>
          <w:lang w:bidi="fa-IR"/>
        </w:rPr>
        <w:t>كردند و هم</w:t>
      </w:r>
      <w:r w:rsidR="00FB36B4">
        <w:rPr>
          <w:rtl/>
          <w:lang w:bidi="fa-IR"/>
        </w:rPr>
        <w:t>ی</w:t>
      </w:r>
      <w:r>
        <w:rPr>
          <w:rtl/>
          <w:lang w:bidi="fa-IR"/>
        </w:rPr>
        <w:t>ن امر به تدر</w:t>
      </w:r>
      <w:r w:rsidR="00FB36B4">
        <w:rPr>
          <w:rtl/>
          <w:lang w:bidi="fa-IR"/>
        </w:rPr>
        <w:t>ی</w:t>
      </w:r>
      <w:r>
        <w:rPr>
          <w:rtl/>
          <w:lang w:bidi="fa-IR"/>
        </w:rPr>
        <w:t>ج باعث اختلاف قراءات مى</w:t>
      </w:r>
      <w:r w:rsidR="00FB36B4">
        <w:rPr>
          <w:rtl/>
          <w:lang w:bidi="fa-IR"/>
        </w:rPr>
        <w:t xml:space="preserve"> </w:t>
      </w:r>
      <w:r>
        <w:rPr>
          <w:rtl/>
          <w:lang w:bidi="fa-IR"/>
        </w:rPr>
        <w:t>شد</w:t>
      </w:r>
      <w:r w:rsidR="00FB36B4">
        <w:rPr>
          <w:rtl/>
          <w:lang w:bidi="fa-IR"/>
        </w:rPr>
        <w:t xml:space="preserve">. </w:t>
      </w:r>
    </w:p>
    <w:p w:rsidR="00FC5DC1" w:rsidRDefault="00762B70" w:rsidP="00762B70">
      <w:pPr>
        <w:pStyle w:val="libNormal"/>
        <w:rPr>
          <w:rtl/>
          <w:lang w:bidi="fa-IR"/>
        </w:rPr>
      </w:pPr>
      <w:r>
        <w:rPr>
          <w:rtl/>
          <w:lang w:bidi="fa-IR"/>
        </w:rPr>
        <w:t>در فصل سوم خواه</w:t>
      </w:r>
      <w:r w:rsidR="00FB36B4">
        <w:rPr>
          <w:rtl/>
          <w:lang w:bidi="fa-IR"/>
        </w:rPr>
        <w:t>ی</w:t>
      </w:r>
      <w:r>
        <w:rPr>
          <w:rtl/>
          <w:lang w:bidi="fa-IR"/>
        </w:rPr>
        <w:t>م د</w:t>
      </w:r>
      <w:r w:rsidR="00FB36B4">
        <w:rPr>
          <w:rtl/>
          <w:lang w:bidi="fa-IR"/>
        </w:rPr>
        <w:t>ی</w:t>
      </w:r>
      <w:r>
        <w:rPr>
          <w:rtl/>
          <w:lang w:bidi="fa-IR"/>
        </w:rPr>
        <w:t>د كه اهل سنت محتمل</w:t>
      </w:r>
      <w:r w:rsidR="00FB36B4">
        <w:rPr>
          <w:rtl/>
          <w:lang w:bidi="fa-IR"/>
        </w:rPr>
        <w:t xml:space="preserve"> </w:t>
      </w:r>
      <w:r>
        <w:rPr>
          <w:rtl/>
          <w:lang w:bidi="fa-IR"/>
        </w:rPr>
        <w:t>تر</w:t>
      </w:r>
      <w:r w:rsidR="00FB36B4">
        <w:rPr>
          <w:rtl/>
          <w:lang w:bidi="fa-IR"/>
        </w:rPr>
        <w:t>ی</w:t>
      </w:r>
      <w:r>
        <w:rPr>
          <w:rtl/>
          <w:lang w:bidi="fa-IR"/>
        </w:rPr>
        <w:t>ن معنا براى روا</w:t>
      </w:r>
      <w:r w:rsidR="00FB36B4">
        <w:rPr>
          <w:rtl/>
          <w:lang w:bidi="fa-IR"/>
        </w:rPr>
        <w:t>ی</w:t>
      </w:r>
      <w:r>
        <w:rPr>
          <w:rtl/>
          <w:lang w:bidi="fa-IR"/>
        </w:rPr>
        <w:t>ات نزول قرآن بر هفت حرف را</w:t>
      </w:r>
      <w:r w:rsidR="00FB36B4">
        <w:rPr>
          <w:rtl/>
          <w:lang w:bidi="fa-IR"/>
        </w:rPr>
        <w:t xml:space="preserve">، </w:t>
      </w:r>
      <w:r>
        <w:rPr>
          <w:rtl/>
          <w:lang w:bidi="fa-IR"/>
        </w:rPr>
        <w:t>لهجه</w:t>
      </w:r>
      <w:r w:rsidR="00FB36B4">
        <w:rPr>
          <w:rtl/>
          <w:lang w:bidi="fa-IR"/>
        </w:rPr>
        <w:t xml:space="preserve"> </w:t>
      </w:r>
      <w:r>
        <w:rPr>
          <w:rtl/>
          <w:lang w:bidi="fa-IR"/>
        </w:rPr>
        <w:t>هاى مختلف عرب گرفته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 xml:space="preserve">كلمه نعبُدُ </w:t>
      </w:r>
      <w:r w:rsidR="00121BD9" w:rsidRPr="00121BD9">
        <w:rPr>
          <w:rStyle w:val="libFootnotenumChar"/>
          <w:rtl/>
          <w:lang w:bidi="fa-IR"/>
        </w:rPr>
        <w:t>(33)</w:t>
      </w:r>
      <w:r w:rsidR="00121BD9">
        <w:rPr>
          <w:rtl/>
          <w:lang w:bidi="fa-IR"/>
        </w:rPr>
        <w:t xml:space="preserve"> </w:t>
      </w:r>
      <w:r>
        <w:rPr>
          <w:rtl/>
          <w:lang w:bidi="fa-IR"/>
        </w:rPr>
        <w:t>در بعضى از لهجه</w:t>
      </w:r>
      <w:r w:rsidR="00FB36B4">
        <w:rPr>
          <w:rtl/>
          <w:lang w:bidi="fa-IR"/>
        </w:rPr>
        <w:t xml:space="preserve"> </w:t>
      </w:r>
      <w:r>
        <w:rPr>
          <w:rtl/>
          <w:lang w:bidi="fa-IR"/>
        </w:rPr>
        <w:t>هاى عرب نِعبُدُ تلفظ شده است</w:t>
      </w:r>
      <w:r w:rsidR="00FB36B4">
        <w:rPr>
          <w:rtl/>
          <w:lang w:bidi="fa-IR"/>
        </w:rPr>
        <w:t xml:space="preserve">. </w:t>
      </w:r>
      <w:r w:rsidR="00121BD9" w:rsidRPr="00121BD9">
        <w:rPr>
          <w:rStyle w:val="libFootnotenumChar"/>
          <w:rtl/>
          <w:lang w:bidi="fa-IR"/>
        </w:rPr>
        <w:t>(34)</w:t>
      </w:r>
      <w:r w:rsidR="00121BD9">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كلمه نَستَع</w:t>
      </w:r>
      <w:r w:rsidR="00FB36B4">
        <w:rPr>
          <w:rtl/>
          <w:lang w:bidi="fa-IR"/>
        </w:rPr>
        <w:t>ی</w:t>
      </w:r>
      <w:r>
        <w:rPr>
          <w:rtl/>
          <w:lang w:bidi="fa-IR"/>
        </w:rPr>
        <w:t>نُ</w:t>
      </w:r>
      <w:r w:rsidR="00121BD9">
        <w:rPr>
          <w:rtl/>
          <w:lang w:bidi="fa-IR"/>
        </w:rPr>
        <w:t xml:space="preserve"> </w:t>
      </w:r>
      <w:r w:rsidR="00121BD9" w:rsidRPr="00121BD9">
        <w:rPr>
          <w:rStyle w:val="libFootnotenumChar"/>
          <w:rtl/>
          <w:lang w:bidi="fa-IR"/>
        </w:rPr>
        <w:t>(35)</w:t>
      </w:r>
      <w:r w:rsidR="00121BD9">
        <w:rPr>
          <w:rtl/>
          <w:lang w:bidi="fa-IR"/>
        </w:rPr>
        <w:t xml:space="preserve"> </w:t>
      </w:r>
      <w:r>
        <w:rPr>
          <w:rtl/>
          <w:lang w:bidi="fa-IR"/>
        </w:rPr>
        <w:t>در بعضى از لهجه</w:t>
      </w:r>
      <w:r w:rsidR="00FB36B4">
        <w:rPr>
          <w:rtl/>
          <w:lang w:bidi="fa-IR"/>
        </w:rPr>
        <w:t xml:space="preserve"> </w:t>
      </w:r>
      <w:r>
        <w:rPr>
          <w:rtl/>
          <w:lang w:bidi="fa-IR"/>
        </w:rPr>
        <w:t>هاى عرب نِستَع</w:t>
      </w:r>
      <w:r w:rsidR="00FB36B4">
        <w:rPr>
          <w:rtl/>
          <w:lang w:bidi="fa-IR"/>
        </w:rPr>
        <w:t>ی</w:t>
      </w:r>
      <w:r>
        <w:rPr>
          <w:rtl/>
          <w:lang w:bidi="fa-IR"/>
        </w:rPr>
        <w:t>نُ تلفظ شده است</w:t>
      </w:r>
      <w:r w:rsidR="00FB36B4">
        <w:rPr>
          <w:rtl/>
          <w:lang w:bidi="fa-IR"/>
        </w:rPr>
        <w:t xml:space="preserve">. </w:t>
      </w:r>
      <w:r w:rsidR="00121BD9" w:rsidRPr="00121BD9">
        <w:rPr>
          <w:rStyle w:val="libFootnotenumChar"/>
          <w:rtl/>
          <w:lang w:bidi="fa-IR"/>
        </w:rPr>
        <w:t>(36)</w:t>
      </w:r>
      <w:r w:rsidR="00121BD9">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گاه اختلاف لهجه باعث تقد</w:t>
      </w:r>
      <w:r w:rsidR="00FB36B4">
        <w:rPr>
          <w:rtl/>
          <w:lang w:bidi="fa-IR"/>
        </w:rPr>
        <w:t>ی</w:t>
      </w:r>
      <w:r>
        <w:rPr>
          <w:rtl/>
          <w:lang w:bidi="fa-IR"/>
        </w:rPr>
        <w:t>م و تأخ</w:t>
      </w:r>
      <w:r w:rsidR="00FB36B4">
        <w:rPr>
          <w:rtl/>
          <w:lang w:bidi="fa-IR"/>
        </w:rPr>
        <w:t>ی</w:t>
      </w:r>
      <w:r>
        <w:rPr>
          <w:rtl/>
          <w:lang w:bidi="fa-IR"/>
        </w:rPr>
        <w:t xml:space="preserve">ر در اداى حروف </w:t>
      </w:r>
      <w:r w:rsidR="00FB36B4">
        <w:rPr>
          <w:rtl/>
          <w:lang w:bidi="fa-IR"/>
        </w:rPr>
        <w:t>ی</w:t>
      </w:r>
      <w:r>
        <w:rPr>
          <w:rtl/>
          <w:lang w:bidi="fa-IR"/>
        </w:rPr>
        <w:t>ك كلمه مى</w:t>
      </w:r>
      <w:r w:rsidR="00FB36B4">
        <w:rPr>
          <w:rtl/>
          <w:lang w:bidi="fa-IR"/>
        </w:rPr>
        <w:t xml:space="preserve"> </w:t>
      </w:r>
      <w:r>
        <w:rPr>
          <w:rtl/>
          <w:lang w:bidi="fa-IR"/>
        </w:rPr>
        <w:t>شده است</w:t>
      </w:r>
      <w:r w:rsidR="00FB36B4">
        <w:rPr>
          <w:rtl/>
          <w:lang w:bidi="fa-IR"/>
        </w:rPr>
        <w:t xml:space="preserve">؛ </w:t>
      </w:r>
      <w:r>
        <w:rPr>
          <w:rtl/>
          <w:lang w:bidi="fa-IR"/>
        </w:rPr>
        <w:t>مثلاً «بنو تم</w:t>
      </w:r>
      <w:r w:rsidR="00FB36B4">
        <w:rPr>
          <w:rtl/>
          <w:lang w:bidi="fa-IR"/>
        </w:rPr>
        <w:t>ی</w:t>
      </w:r>
      <w:r>
        <w:rPr>
          <w:rtl/>
          <w:lang w:bidi="fa-IR"/>
        </w:rPr>
        <w:t>م» به جاى صاعقه و صواعق</w:t>
      </w:r>
      <w:r w:rsidR="00FB36B4">
        <w:rPr>
          <w:rtl/>
          <w:lang w:bidi="fa-IR"/>
        </w:rPr>
        <w:t xml:space="preserve">، </w:t>
      </w:r>
      <w:r>
        <w:rPr>
          <w:rtl/>
          <w:lang w:bidi="fa-IR"/>
        </w:rPr>
        <w:t>صاقعه و صواقع تلفظ مى</w:t>
      </w:r>
      <w:r w:rsidR="00FB36B4">
        <w:rPr>
          <w:rtl/>
          <w:lang w:bidi="fa-IR"/>
        </w:rPr>
        <w:t xml:space="preserve"> </w:t>
      </w:r>
      <w:r>
        <w:rPr>
          <w:rtl/>
          <w:lang w:bidi="fa-IR"/>
        </w:rPr>
        <w:t>كرده</w:t>
      </w:r>
      <w:r w:rsidR="00FB36B4">
        <w:rPr>
          <w:rtl/>
          <w:lang w:bidi="fa-IR"/>
        </w:rPr>
        <w:t xml:space="preserve"> </w:t>
      </w:r>
      <w:r>
        <w:rPr>
          <w:rtl/>
          <w:lang w:bidi="fa-IR"/>
        </w:rPr>
        <w:t>اند</w:t>
      </w:r>
      <w:r w:rsidR="00FB36B4">
        <w:rPr>
          <w:rtl/>
          <w:lang w:bidi="fa-IR"/>
        </w:rPr>
        <w:t xml:space="preserve">. </w:t>
      </w:r>
      <w:r w:rsidR="00121BD9" w:rsidRPr="00121BD9">
        <w:rPr>
          <w:rStyle w:val="libFootnotenumChar"/>
          <w:rtl/>
          <w:lang w:bidi="fa-IR"/>
        </w:rPr>
        <w:t>(37)</w:t>
      </w:r>
      <w:r w:rsidR="00121BD9">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قب</w:t>
      </w:r>
      <w:r w:rsidR="00FB36B4">
        <w:rPr>
          <w:rtl/>
          <w:lang w:bidi="fa-IR"/>
        </w:rPr>
        <w:t>ی</w:t>
      </w:r>
      <w:r>
        <w:rPr>
          <w:rtl/>
          <w:lang w:bidi="fa-IR"/>
        </w:rPr>
        <w:t>له هذ</w:t>
      </w:r>
      <w:r w:rsidR="00FB36B4">
        <w:rPr>
          <w:rtl/>
          <w:lang w:bidi="fa-IR"/>
        </w:rPr>
        <w:t>ی</w:t>
      </w:r>
      <w:r>
        <w:rPr>
          <w:rtl/>
          <w:lang w:bidi="fa-IR"/>
        </w:rPr>
        <w:t>ل «واو» مكسوررابدل به همزه مى</w:t>
      </w:r>
      <w:r w:rsidR="00FB36B4">
        <w:rPr>
          <w:rtl/>
          <w:lang w:bidi="fa-IR"/>
        </w:rPr>
        <w:t xml:space="preserve"> </w:t>
      </w:r>
      <w:r>
        <w:rPr>
          <w:rtl/>
          <w:lang w:bidi="fa-IR"/>
        </w:rPr>
        <w:t>نمودند</w:t>
      </w:r>
      <w:r w:rsidR="00FB36B4">
        <w:rPr>
          <w:rtl/>
          <w:lang w:bidi="fa-IR"/>
        </w:rPr>
        <w:t xml:space="preserve">؛ </w:t>
      </w:r>
      <w:r>
        <w:rPr>
          <w:rtl/>
          <w:lang w:bidi="fa-IR"/>
        </w:rPr>
        <w:t>مثلاً وعاء را اِعاء تلفظ مى</w:t>
      </w:r>
      <w:r w:rsidR="00FB36B4">
        <w:rPr>
          <w:rtl/>
          <w:lang w:bidi="fa-IR"/>
        </w:rPr>
        <w:t xml:space="preserve"> </w:t>
      </w:r>
      <w:r>
        <w:rPr>
          <w:rtl/>
          <w:lang w:bidi="fa-IR"/>
        </w:rPr>
        <w:t>كردند</w:t>
      </w:r>
      <w:r w:rsidR="00FB36B4">
        <w:rPr>
          <w:rtl/>
          <w:lang w:bidi="fa-IR"/>
        </w:rPr>
        <w:t xml:space="preserve">. </w:t>
      </w:r>
      <w:r w:rsidR="00121BD9" w:rsidRPr="00121BD9">
        <w:rPr>
          <w:rStyle w:val="libFootnotenumChar"/>
          <w:rtl/>
          <w:lang w:bidi="fa-IR"/>
        </w:rPr>
        <w:t>(38)</w:t>
      </w:r>
      <w:r w:rsidR="00121BD9">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 xml:space="preserve">اختلافات </w:t>
      </w:r>
      <w:r w:rsidR="00853B4A">
        <w:rPr>
          <w:rtl/>
          <w:lang w:bidi="fa-IR"/>
        </w:rPr>
        <w:t>قرائت</w:t>
      </w:r>
      <w:r>
        <w:rPr>
          <w:rtl/>
          <w:lang w:bidi="fa-IR"/>
        </w:rPr>
        <w:t>ى كه ناشى از اظهار و ادغام و اشمام و مد و قصر و اماله و</w:t>
      </w:r>
      <w:r w:rsidR="00FB36B4">
        <w:rPr>
          <w:rtl/>
          <w:lang w:bidi="fa-IR"/>
        </w:rPr>
        <w:t xml:space="preserve">... </w:t>
      </w:r>
      <w:r>
        <w:rPr>
          <w:rtl/>
          <w:lang w:bidi="fa-IR"/>
        </w:rPr>
        <w:t>بوده است ن</w:t>
      </w:r>
      <w:r w:rsidR="00FB36B4">
        <w:rPr>
          <w:rtl/>
          <w:lang w:bidi="fa-IR"/>
        </w:rPr>
        <w:t>ی</w:t>
      </w:r>
      <w:r>
        <w:rPr>
          <w:rtl/>
          <w:lang w:bidi="fa-IR"/>
        </w:rPr>
        <w:t>ز</w:t>
      </w:r>
      <w:r w:rsidR="00FB36B4">
        <w:rPr>
          <w:rtl/>
          <w:lang w:bidi="fa-IR"/>
        </w:rPr>
        <w:t xml:space="preserve">، </w:t>
      </w:r>
      <w:r>
        <w:rPr>
          <w:rtl/>
          <w:lang w:bidi="fa-IR"/>
        </w:rPr>
        <w:t>اغلب به خاطر تأث</w:t>
      </w:r>
      <w:r w:rsidR="00FB36B4">
        <w:rPr>
          <w:rtl/>
          <w:lang w:bidi="fa-IR"/>
        </w:rPr>
        <w:t>ی</w:t>
      </w:r>
      <w:r>
        <w:rPr>
          <w:rtl/>
          <w:lang w:bidi="fa-IR"/>
        </w:rPr>
        <w:t>ر لهجه</w:t>
      </w:r>
      <w:r w:rsidR="00FB36B4">
        <w:rPr>
          <w:rtl/>
          <w:lang w:bidi="fa-IR"/>
        </w:rPr>
        <w:t xml:space="preserve"> </w:t>
      </w:r>
      <w:r>
        <w:rPr>
          <w:rtl/>
          <w:lang w:bidi="fa-IR"/>
        </w:rPr>
        <w:t>هاى گوناگون و گرا</w:t>
      </w:r>
      <w:r w:rsidR="00FB36B4">
        <w:rPr>
          <w:rtl/>
          <w:lang w:bidi="fa-IR"/>
        </w:rPr>
        <w:t>ی</w:t>
      </w:r>
      <w:r>
        <w:rPr>
          <w:rtl/>
          <w:lang w:bidi="fa-IR"/>
        </w:rPr>
        <w:t>ش هر لهجه به نوعى از اداى حروف است</w:t>
      </w:r>
      <w:r w:rsidR="00FB36B4">
        <w:rPr>
          <w:rtl/>
          <w:lang w:bidi="fa-IR"/>
        </w:rPr>
        <w:t xml:space="preserve">؛ </w:t>
      </w:r>
      <w:r>
        <w:rPr>
          <w:rtl/>
          <w:lang w:bidi="fa-IR"/>
        </w:rPr>
        <w:t>مثلاً «ابن مح</w:t>
      </w:r>
      <w:r w:rsidR="00FB36B4">
        <w:rPr>
          <w:rtl/>
          <w:lang w:bidi="fa-IR"/>
        </w:rPr>
        <w:t>ی</w:t>
      </w:r>
      <w:r>
        <w:rPr>
          <w:rtl/>
          <w:lang w:bidi="fa-IR"/>
        </w:rPr>
        <w:t>صن» لَمَ</w:t>
      </w:r>
      <w:r w:rsidR="00FB36B4">
        <w:rPr>
          <w:rtl/>
          <w:lang w:bidi="fa-IR"/>
        </w:rPr>
        <w:t>ی</w:t>
      </w:r>
      <w:r>
        <w:rPr>
          <w:rtl/>
          <w:lang w:bidi="fa-IR"/>
        </w:rPr>
        <w:t>تون را در آ</w:t>
      </w:r>
      <w:r w:rsidR="00FB36B4">
        <w:rPr>
          <w:rtl/>
          <w:lang w:bidi="fa-IR"/>
        </w:rPr>
        <w:t>ی</w:t>
      </w:r>
      <w:r>
        <w:rPr>
          <w:rtl/>
          <w:lang w:bidi="fa-IR"/>
        </w:rPr>
        <w:t>ه پانزدهم سوره مؤمنون</w:t>
      </w:r>
      <w:r w:rsidR="00FB36B4">
        <w:rPr>
          <w:rtl/>
          <w:lang w:bidi="fa-IR"/>
        </w:rPr>
        <w:t xml:space="preserve">، </w:t>
      </w:r>
      <w:r>
        <w:rPr>
          <w:rtl/>
          <w:lang w:bidi="fa-IR"/>
        </w:rPr>
        <w:t xml:space="preserve">لمائتون </w:t>
      </w:r>
      <w:r w:rsidR="00853B4A">
        <w:rPr>
          <w:rtl/>
          <w:lang w:bidi="fa-IR"/>
        </w:rPr>
        <w:t>قرائت</w:t>
      </w:r>
      <w:r>
        <w:rPr>
          <w:rtl/>
          <w:lang w:bidi="fa-IR"/>
        </w:rPr>
        <w:t xml:space="preserve"> كرده است</w:t>
      </w:r>
      <w:r w:rsidR="00FB36B4">
        <w:rPr>
          <w:rtl/>
          <w:lang w:bidi="fa-IR"/>
        </w:rPr>
        <w:t xml:space="preserve">. </w:t>
      </w:r>
      <w:r w:rsidR="00121BD9" w:rsidRPr="00121BD9">
        <w:rPr>
          <w:rStyle w:val="libFootnotenumChar"/>
          <w:rtl/>
          <w:lang w:bidi="fa-IR"/>
        </w:rPr>
        <w:t>(39)</w:t>
      </w:r>
      <w:r w:rsidR="00121BD9">
        <w:rPr>
          <w:rtl/>
          <w:lang w:bidi="fa-IR"/>
        </w:rPr>
        <w:t xml:space="preserve"> </w:t>
      </w:r>
    </w:p>
    <w:p w:rsidR="00FC5DC1" w:rsidRDefault="00E86885" w:rsidP="00F40284">
      <w:pPr>
        <w:pStyle w:val="libNormal"/>
        <w:rPr>
          <w:rtl/>
          <w:lang w:bidi="fa-IR"/>
        </w:rPr>
      </w:pPr>
      <w:r>
        <w:rPr>
          <w:rtl/>
          <w:lang w:bidi="fa-IR"/>
        </w:rPr>
        <w:t>د) اِعمال رأى و اجتهاد قاریان</w:t>
      </w:r>
    </w:p>
    <w:p w:rsidR="00FC5DC1" w:rsidRDefault="00FB36B4" w:rsidP="00762B70">
      <w:pPr>
        <w:pStyle w:val="libNormal"/>
        <w:rPr>
          <w:rtl/>
          <w:lang w:bidi="fa-IR"/>
        </w:rPr>
      </w:pPr>
      <w:r>
        <w:rPr>
          <w:rtl/>
          <w:lang w:bidi="fa-IR"/>
        </w:rPr>
        <w:t>ی</w:t>
      </w:r>
      <w:r w:rsidR="00762B70">
        <w:rPr>
          <w:rtl/>
          <w:lang w:bidi="fa-IR"/>
        </w:rPr>
        <w:t>كى از عوامل مهمّ بروز اختلاف قراءات را با</w:t>
      </w:r>
      <w:r>
        <w:rPr>
          <w:rtl/>
          <w:lang w:bidi="fa-IR"/>
        </w:rPr>
        <w:t>ی</w:t>
      </w:r>
      <w:r w:rsidR="00762B70">
        <w:rPr>
          <w:rtl/>
          <w:lang w:bidi="fa-IR"/>
        </w:rPr>
        <w:t>د اعمال نظر قار</w:t>
      </w:r>
      <w:r>
        <w:rPr>
          <w:rtl/>
          <w:lang w:bidi="fa-IR"/>
        </w:rPr>
        <w:t>ی</w:t>
      </w:r>
      <w:r w:rsidR="00762B70">
        <w:rPr>
          <w:rtl/>
          <w:lang w:bidi="fa-IR"/>
        </w:rPr>
        <w:t>ان دانست</w:t>
      </w:r>
      <w:r>
        <w:rPr>
          <w:rtl/>
          <w:lang w:bidi="fa-IR"/>
        </w:rPr>
        <w:t xml:space="preserve">. </w:t>
      </w:r>
      <w:r w:rsidR="00853B4A">
        <w:rPr>
          <w:rtl/>
          <w:lang w:bidi="fa-IR"/>
        </w:rPr>
        <w:t>قرائت</w:t>
      </w:r>
      <w:r w:rsidR="00762B70">
        <w:rPr>
          <w:rtl/>
          <w:lang w:bidi="fa-IR"/>
        </w:rPr>
        <w:t xml:space="preserve"> قرآن</w:t>
      </w:r>
      <w:r>
        <w:rPr>
          <w:rtl/>
          <w:lang w:bidi="fa-IR"/>
        </w:rPr>
        <w:t xml:space="preserve">، </w:t>
      </w:r>
      <w:r w:rsidR="00762B70">
        <w:rPr>
          <w:rtl/>
          <w:lang w:bidi="fa-IR"/>
        </w:rPr>
        <w:t>كه صحت آن منوط به سماع و نقل است</w:t>
      </w:r>
      <w:r>
        <w:rPr>
          <w:rtl/>
          <w:lang w:bidi="fa-IR"/>
        </w:rPr>
        <w:t xml:space="preserve">، </w:t>
      </w:r>
      <w:r w:rsidR="00762B70">
        <w:rPr>
          <w:rtl/>
          <w:lang w:bidi="fa-IR"/>
        </w:rPr>
        <w:t>در برخى موارد از ا</w:t>
      </w:r>
      <w:r>
        <w:rPr>
          <w:rtl/>
          <w:lang w:bidi="fa-IR"/>
        </w:rPr>
        <w:t>ی</w:t>
      </w:r>
      <w:r w:rsidR="00762B70">
        <w:rPr>
          <w:rtl/>
          <w:lang w:bidi="fa-IR"/>
        </w:rPr>
        <w:t>ن قاعده ضرورى فاصله گرفته است</w:t>
      </w:r>
      <w:r>
        <w:rPr>
          <w:rtl/>
          <w:lang w:bidi="fa-IR"/>
        </w:rPr>
        <w:t xml:space="preserve">. </w:t>
      </w:r>
      <w:r w:rsidR="00762B70">
        <w:rPr>
          <w:rtl/>
          <w:lang w:bidi="fa-IR"/>
        </w:rPr>
        <w:t>پس از توح</w:t>
      </w:r>
      <w:r>
        <w:rPr>
          <w:rtl/>
          <w:lang w:bidi="fa-IR"/>
        </w:rPr>
        <w:t>ی</w:t>
      </w:r>
      <w:r w:rsidR="00762B70">
        <w:rPr>
          <w:rtl/>
          <w:lang w:bidi="fa-IR"/>
        </w:rPr>
        <w:t>د مصاحف و اعزام قار</w:t>
      </w:r>
      <w:r>
        <w:rPr>
          <w:rtl/>
          <w:lang w:bidi="fa-IR"/>
        </w:rPr>
        <w:t>ی</w:t>
      </w:r>
      <w:r w:rsidR="00762B70">
        <w:rPr>
          <w:rtl/>
          <w:lang w:bidi="fa-IR"/>
        </w:rPr>
        <w:t xml:space="preserve">ان به شهرهاى مختلف چه بسا قارىِ </w:t>
      </w:r>
      <w:r>
        <w:rPr>
          <w:rtl/>
          <w:lang w:bidi="fa-IR"/>
        </w:rPr>
        <w:t>ی</w:t>
      </w:r>
      <w:r w:rsidR="00762B70">
        <w:rPr>
          <w:rtl/>
          <w:lang w:bidi="fa-IR"/>
        </w:rPr>
        <w:t xml:space="preserve">ك شهر در مورد </w:t>
      </w:r>
      <w:r w:rsidR="00853B4A">
        <w:rPr>
          <w:rtl/>
          <w:lang w:bidi="fa-IR"/>
        </w:rPr>
        <w:t>قرائت</w:t>
      </w:r>
      <w:r w:rsidR="00762B70">
        <w:rPr>
          <w:rtl/>
          <w:lang w:bidi="fa-IR"/>
        </w:rPr>
        <w:t xml:space="preserve"> آ</w:t>
      </w:r>
      <w:r>
        <w:rPr>
          <w:rtl/>
          <w:lang w:bidi="fa-IR"/>
        </w:rPr>
        <w:t>ی</w:t>
      </w:r>
      <w:r w:rsidR="00762B70">
        <w:rPr>
          <w:rtl/>
          <w:lang w:bidi="fa-IR"/>
        </w:rPr>
        <w:t>ه</w:t>
      </w:r>
      <w:r>
        <w:rPr>
          <w:rtl/>
          <w:lang w:bidi="fa-IR"/>
        </w:rPr>
        <w:t xml:space="preserve"> </w:t>
      </w:r>
      <w:r w:rsidR="00762B70">
        <w:rPr>
          <w:rtl/>
          <w:lang w:bidi="fa-IR"/>
        </w:rPr>
        <w:t>اى در مصحف</w:t>
      </w:r>
      <w:r>
        <w:rPr>
          <w:rtl/>
          <w:lang w:bidi="fa-IR"/>
        </w:rPr>
        <w:t xml:space="preserve">، </w:t>
      </w:r>
      <w:r w:rsidR="00762B70">
        <w:rPr>
          <w:rtl/>
          <w:lang w:bidi="fa-IR"/>
        </w:rPr>
        <w:t xml:space="preserve">كه </w:t>
      </w:r>
      <w:r w:rsidR="00762B70">
        <w:rPr>
          <w:rtl/>
          <w:lang w:bidi="fa-IR"/>
        </w:rPr>
        <w:lastRenderedPageBreak/>
        <w:t>خالى از هرگونه اعراب و اعجامى بود</w:t>
      </w:r>
      <w:r>
        <w:rPr>
          <w:rtl/>
          <w:lang w:bidi="fa-IR"/>
        </w:rPr>
        <w:t xml:space="preserve">، </w:t>
      </w:r>
      <w:r w:rsidR="00762B70">
        <w:rPr>
          <w:rtl/>
          <w:lang w:bidi="fa-IR"/>
        </w:rPr>
        <w:t>دچار ترد</w:t>
      </w:r>
      <w:r>
        <w:rPr>
          <w:rtl/>
          <w:lang w:bidi="fa-IR"/>
        </w:rPr>
        <w:t>ی</w:t>
      </w:r>
      <w:r w:rsidR="00762B70">
        <w:rPr>
          <w:rtl/>
          <w:lang w:bidi="fa-IR"/>
        </w:rPr>
        <w:t>د مى</w:t>
      </w:r>
      <w:r>
        <w:rPr>
          <w:rtl/>
          <w:lang w:bidi="fa-IR"/>
        </w:rPr>
        <w:t xml:space="preserve"> </w:t>
      </w:r>
      <w:r w:rsidR="00762B70">
        <w:rPr>
          <w:rtl/>
          <w:lang w:bidi="fa-IR"/>
        </w:rPr>
        <w:t>شد</w:t>
      </w:r>
      <w:r>
        <w:rPr>
          <w:rtl/>
          <w:lang w:bidi="fa-IR"/>
        </w:rPr>
        <w:t xml:space="preserve">. </w:t>
      </w:r>
      <w:r w:rsidR="00762B70">
        <w:rPr>
          <w:rtl/>
          <w:lang w:bidi="fa-IR"/>
        </w:rPr>
        <w:t>در ا</w:t>
      </w:r>
      <w:r>
        <w:rPr>
          <w:rtl/>
          <w:lang w:bidi="fa-IR"/>
        </w:rPr>
        <w:t>ی</w:t>
      </w:r>
      <w:r w:rsidR="00762B70">
        <w:rPr>
          <w:rtl/>
          <w:lang w:bidi="fa-IR"/>
        </w:rPr>
        <w:t>ن گونه موارد آن</w:t>
      </w:r>
      <w:r>
        <w:rPr>
          <w:rtl/>
          <w:lang w:bidi="fa-IR"/>
        </w:rPr>
        <w:t xml:space="preserve"> </w:t>
      </w:r>
      <w:r w:rsidR="00762B70">
        <w:rPr>
          <w:rtl/>
          <w:lang w:bidi="fa-IR"/>
        </w:rPr>
        <w:t>چه را در نظر او مناسب</w:t>
      </w:r>
      <w:r>
        <w:rPr>
          <w:rtl/>
          <w:lang w:bidi="fa-IR"/>
        </w:rPr>
        <w:t xml:space="preserve"> </w:t>
      </w:r>
      <w:r w:rsidR="00762B70">
        <w:rPr>
          <w:rtl/>
          <w:lang w:bidi="fa-IR"/>
        </w:rPr>
        <w:t>تر مى</w:t>
      </w:r>
      <w:r>
        <w:rPr>
          <w:rtl/>
          <w:lang w:bidi="fa-IR"/>
        </w:rPr>
        <w:t xml:space="preserve"> </w:t>
      </w:r>
      <w:r w:rsidR="00762B70">
        <w:rPr>
          <w:rtl/>
          <w:lang w:bidi="fa-IR"/>
        </w:rPr>
        <w:t>نمود</w:t>
      </w:r>
      <w:r>
        <w:rPr>
          <w:rtl/>
          <w:lang w:bidi="fa-IR"/>
        </w:rPr>
        <w:t xml:space="preserve">، </w:t>
      </w:r>
      <w:r w:rsidR="00762B70">
        <w:rPr>
          <w:rtl/>
          <w:lang w:bidi="fa-IR"/>
        </w:rPr>
        <w:t>انتخاب و به حدس و گمان عمل مى</w:t>
      </w:r>
      <w:r>
        <w:rPr>
          <w:rtl/>
          <w:lang w:bidi="fa-IR"/>
        </w:rPr>
        <w:t xml:space="preserve"> </w:t>
      </w:r>
      <w:r w:rsidR="00762B70">
        <w:rPr>
          <w:rtl/>
          <w:lang w:bidi="fa-IR"/>
        </w:rPr>
        <w:t>شد و حتى بر آن استدلال ن</w:t>
      </w:r>
      <w:r>
        <w:rPr>
          <w:rtl/>
          <w:lang w:bidi="fa-IR"/>
        </w:rPr>
        <w:t>ی</w:t>
      </w:r>
      <w:r w:rsidR="00762B70">
        <w:rPr>
          <w:rtl/>
          <w:lang w:bidi="fa-IR"/>
        </w:rPr>
        <w:t>ز مى</w:t>
      </w:r>
      <w:r>
        <w:rPr>
          <w:rtl/>
          <w:lang w:bidi="fa-IR"/>
        </w:rPr>
        <w:t xml:space="preserve"> </w:t>
      </w:r>
      <w:r w:rsidR="00762B70">
        <w:rPr>
          <w:rtl/>
          <w:lang w:bidi="fa-IR"/>
        </w:rPr>
        <w:t>كرد</w:t>
      </w:r>
      <w:r>
        <w:rPr>
          <w:rtl/>
          <w:lang w:bidi="fa-IR"/>
        </w:rPr>
        <w:t xml:space="preserve">. </w:t>
      </w:r>
      <w:r w:rsidR="00762B70">
        <w:rPr>
          <w:rtl/>
          <w:lang w:bidi="fa-IR"/>
        </w:rPr>
        <w:t>كتب بس</w:t>
      </w:r>
      <w:r>
        <w:rPr>
          <w:rtl/>
          <w:lang w:bidi="fa-IR"/>
        </w:rPr>
        <w:t>ی</w:t>
      </w:r>
      <w:r w:rsidR="00762B70">
        <w:rPr>
          <w:rtl/>
          <w:lang w:bidi="fa-IR"/>
        </w:rPr>
        <w:t>ارى نظ</w:t>
      </w:r>
      <w:r>
        <w:rPr>
          <w:rtl/>
          <w:lang w:bidi="fa-IR"/>
        </w:rPr>
        <w:t>ی</w:t>
      </w:r>
      <w:r w:rsidR="00762B70">
        <w:rPr>
          <w:rtl/>
          <w:lang w:bidi="fa-IR"/>
        </w:rPr>
        <w:t xml:space="preserve">ر الحجّة للقرّاء السبعه </w:t>
      </w:r>
      <w:r>
        <w:rPr>
          <w:rtl/>
          <w:lang w:bidi="fa-IR"/>
        </w:rPr>
        <w:t>ی</w:t>
      </w:r>
      <w:r w:rsidR="00762B70">
        <w:rPr>
          <w:rtl/>
          <w:lang w:bidi="fa-IR"/>
        </w:rPr>
        <w:t>ا الكشف عن وجوه القراءات السبع بر هم</w:t>
      </w:r>
      <w:r>
        <w:rPr>
          <w:rtl/>
          <w:lang w:bidi="fa-IR"/>
        </w:rPr>
        <w:t>ی</w:t>
      </w:r>
      <w:r w:rsidR="00762B70">
        <w:rPr>
          <w:rtl/>
          <w:lang w:bidi="fa-IR"/>
        </w:rPr>
        <w:t>ن اساس تدو</w:t>
      </w:r>
      <w:r>
        <w:rPr>
          <w:rtl/>
          <w:lang w:bidi="fa-IR"/>
        </w:rPr>
        <w:t>ی</w:t>
      </w:r>
      <w:r w:rsidR="00762B70">
        <w:rPr>
          <w:rtl/>
          <w:lang w:bidi="fa-IR"/>
        </w:rPr>
        <w:t>ن شدند</w:t>
      </w:r>
      <w:r>
        <w:rPr>
          <w:rtl/>
          <w:lang w:bidi="fa-IR"/>
        </w:rPr>
        <w:t xml:space="preserve">، </w:t>
      </w:r>
      <w:r w:rsidR="00762B70">
        <w:rPr>
          <w:rtl/>
          <w:lang w:bidi="fa-IR"/>
        </w:rPr>
        <w:t>تا قراءات مختلف قرّا را توج</w:t>
      </w:r>
      <w:r>
        <w:rPr>
          <w:rtl/>
          <w:lang w:bidi="fa-IR"/>
        </w:rPr>
        <w:t>ی</w:t>
      </w:r>
      <w:r w:rsidR="00762B70">
        <w:rPr>
          <w:rtl/>
          <w:lang w:bidi="fa-IR"/>
        </w:rPr>
        <w:t>ه نما</w:t>
      </w:r>
      <w:r>
        <w:rPr>
          <w:rtl/>
          <w:lang w:bidi="fa-IR"/>
        </w:rPr>
        <w:t>ی</w:t>
      </w:r>
      <w:r w:rsidR="00762B70">
        <w:rPr>
          <w:rtl/>
          <w:lang w:bidi="fa-IR"/>
        </w:rPr>
        <w:t>ند و براى صحّت آن از قواعد ادبى و نحوى دل</w:t>
      </w:r>
      <w:r>
        <w:rPr>
          <w:rtl/>
          <w:lang w:bidi="fa-IR"/>
        </w:rPr>
        <w:t>ی</w:t>
      </w:r>
      <w:r w:rsidR="00762B70">
        <w:rPr>
          <w:rtl/>
          <w:lang w:bidi="fa-IR"/>
        </w:rPr>
        <w:t>ل اقامه كنند</w:t>
      </w:r>
      <w:r>
        <w:rPr>
          <w:rtl/>
          <w:lang w:bidi="fa-IR"/>
        </w:rPr>
        <w:t xml:space="preserve">. </w:t>
      </w:r>
      <w:r w:rsidR="00121BD9" w:rsidRPr="00121BD9">
        <w:rPr>
          <w:rStyle w:val="libFootnotenumChar"/>
          <w:rtl/>
          <w:lang w:bidi="fa-IR"/>
        </w:rPr>
        <w:t>(40)</w:t>
      </w:r>
      <w:r w:rsidR="00121BD9">
        <w:rPr>
          <w:rtl/>
          <w:lang w:bidi="fa-IR"/>
        </w:rPr>
        <w:t xml:space="preserve"> </w:t>
      </w:r>
    </w:p>
    <w:p w:rsidR="00FC5DC1" w:rsidRDefault="00762B70" w:rsidP="00762B70">
      <w:pPr>
        <w:pStyle w:val="libNormal"/>
        <w:rPr>
          <w:rtl/>
          <w:lang w:bidi="fa-IR"/>
        </w:rPr>
      </w:pPr>
      <w:r>
        <w:rPr>
          <w:rtl/>
          <w:lang w:bidi="fa-IR"/>
        </w:rPr>
        <w:t>آن</w:t>
      </w:r>
      <w:r w:rsidR="00FB36B4">
        <w:rPr>
          <w:rtl/>
          <w:lang w:bidi="fa-IR"/>
        </w:rPr>
        <w:t xml:space="preserve"> </w:t>
      </w:r>
      <w:r>
        <w:rPr>
          <w:rtl/>
          <w:lang w:bidi="fa-IR"/>
        </w:rPr>
        <w:t>چه ذكر شد چهار عامل مهمّ اختلاف قراءات بود</w:t>
      </w:r>
      <w:r w:rsidR="00FB36B4">
        <w:rPr>
          <w:rtl/>
          <w:lang w:bidi="fa-IR"/>
        </w:rPr>
        <w:t xml:space="preserve">. </w:t>
      </w:r>
      <w:r>
        <w:rPr>
          <w:rtl/>
          <w:lang w:bidi="fa-IR"/>
        </w:rPr>
        <w:t>البته عوامل اختلاف به ا</w:t>
      </w:r>
      <w:r w:rsidR="00FB36B4">
        <w:rPr>
          <w:rtl/>
          <w:lang w:bidi="fa-IR"/>
        </w:rPr>
        <w:t>ی</w:t>
      </w:r>
      <w:r>
        <w:rPr>
          <w:rtl/>
          <w:lang w:bidi="fa-IR"/>
        </w:rPr>
        <w:t>ن</w:t>
      </w:r>
      <w:r w:rsidR="00FB36B4">
        <w:rPr>
          <w:rtl/>
          <w:lang w:bidi="fa-IR"/>
        </w:rPr>
        <w:t xml:space="preserve"> </w:t>
      </w:r>
      <w:r>
        <w:rPr>
          <w:rtl/>
          <w:lang w:bidi="fa-IR"/>
        </w:rPr>
        <w:t>موارد محدود نمى</w:t>
      </w:r>
      <w:r w:rsidR="00FB36B4">
        <w:rPr>
          <w:rtl/>
          <w:lang w:bidi="fa-IR"/>
        </w:rPr>
        <w:t xml:space="preserve"> </w:t>
      </w:r>
      <w:r>
        <w:rPr>
          <w:rtl/>
          <w:lang w:bidi="fa-IR"/>
        </w:rPr>
        <w:t>شوند</w:t>
      </w:r>
      <w:r w:rsidR="00FB36B4">
        <w:rPr>
          <w:rtl/>
          <w:lang w:bidi="fa-IR"/>
        </w:rPr>
        <w:t xml:space="preserve">. </w:t>
      </w:r>
      <w:r>
        <w:rPr>
          <w:rtl/>
          <w:lang w:bidi="fa-IR"/>
        </w:rPr>
        <w:t>در كتب قراءات به قار</w:t>
      </w:r>
      <w:r w:rsidR="00FB36B4">
        <w:rPr>
          <w:rtl/>
          <w:lang w:bidi="fa-IR"/>
        </w:rPr>
        <w:t>ی</w:t>
      </w:r>
      <w:r>
        <w:rPr>
          <w:rtl/>
          <w:lang w:bidi="fa-IR"/>
        </w:rPr>
        <w:t>انى برمى</w:t>
      </w:r>
      <w:r w:rsidR="00FB36B4">
        <w:rPr>
          <w:rtl/>
          <w:lang w:bidi="fa-IR"/>
        </w:rPr>
        <w:t xml:space="preserve"> </w:t>
      </w:r>
      <w:r>
        <w:rPr>
          <w:rtl/>
          <w:lang w:bidi="fa-IR"/>
        </w:rPr>
        <w:t>خور</w:t>
      </w:r>
      <w:r w:rsidR="00FB36B4">
        <w:rPr>
          <w:rtl/>
          <w:lang w:bidi="fa-IR"/>
        </w:rPr>
        <w:t>ی</w:t>
      </w:r>
      <w:r>
        <w:rPr>
          <w:rtl/>
          <w:lang w:bidi="fa-IR"/>
        </w:rPr>
        <w:t>م كه فضاى حاكم برقراءات آنان</w:t>
      </w:r>
      <w:r w:rsidR="00FB36B4">
        <w:rPr>
          <w:rtl/>
          <w:lang w:bidi="fa-IR"/>
        </w:rPr>
        <w:t xml:space="preserve">، </w:t>
      </w:r>
      <w:r>
        <w:rPr>
          <w:rtl/>
          <w:lang w:bidi="fa-IR"/>
        </w:rPr>
        <w:t xml:space="preserve">قراءاتى است كه شاذّ و مخالف با </w:t>
      </w:r>
      <w:r w:rsidR="00853B4A">
        <w:rPr>
          <w:rtl/>
          <w:lang w:bidi="fa-IR"/>
        </w:rPr>
        <w:t>قرائت</w:t>
      </w:r>
      <w:r>
        <w:rPr>
          <w:rtl/>
          <w:lang w:bidi="fa-IR"/>
        </w:rPr>
        <w:t xml:space="preserve"> مشهور است</w:t>
      </w:r>
      <w:r w:rsidR="00FB36B4">
        <w:rPr>
          <w:rtl/>
          <w:lang w:bidi="fa-IR"/>
        </w:rPr>
        <w:t xml:space="preserve">. </w:t>
      </w:r>
      <w:r>
        <w:rPr>
          <w:rtl/>
          <w:lang w:bidi="fa-IR"/>
        </w:rPr>
        <w:t>شا</w:t>
      </w:r>
      <w:r w:rsidR="00FB36B4">
        <w:rPr>
          <w:rtl/>
          <w:lang w:bidi="fa-IR"/>
        </w:rPr>
        <w:t>ی</w:t>
      </w:r>
      <w:r>
        <w:rPr>
          <w:rtl/>
          <w:lang w:bidi="fa-IR"/>
        </w:rPr>
        <w:t>د ابتدا به</w:t>
      </w:r>
      <w:r w:rsidR="00FB36B4">
        <w:rPr>
          <w:rtl/>
          <w:lang w:bidi="fa-IR"/>
        </w:rPr>
        <w:t xml:space="preserve"> </w:t>
      </w:r>
      <w:r>
        <w:rPr>
          <w:rtl/>
          <w:lang w:bidi="fa-IR"/>
        </w:rPr>
        <w:t>نظرعج</w:t>
      </w:r>
      <w:r w:rsidR="00FB36B4">
        <w:rPr>
          <w:rtl/>
          <w:lang w:bidi="fa-IR"/>
        </w:rPr>
        <w:t>ی</w:t>
      </w:r>
      <w:r>
        <w:rPr>
          <w:rtl/>
          <w:lang w:bidi="fa-IR"/>
        </w:rPr>
        <w:t>ب مى</w:t>
      </w:r>
      <w:r w:rsidR="00FB36B4">
        <w:rPr>
          <w:rtl/>
          <w:lang w:bidi="fa-IR"/>
        </w:rPr>
        <w:t xml:space="preserve"> </w:t>
      </w:r>
      <w:r>
        <w:rPr>
          <w:rtl/>
          <w:lang w:bidi="fa-IR"/>
        </w:rPr>
        <w:t xml:space="preserve">رسد كه چگونه </w:t>
      </w:r>
      <w:r w:rsidR="00FB36B4">
        <w:rPr>
          <w:rtl/>
          <w:lang w:bidi="fa-IR"/>
        </w:rPr>
        <w:t>ی</w:t>
      </w:r>
      <w:r>
        <w:rPr>
          <w:rtl/>
          <w:lang w:bidi="fa-IR"/>
        </w:rPr>
        <w:t>ك قارى در ب</w:t>
      </w:r>
      <w:r w:rsidR="00FB36B4">
        <w:rPr>
          <w:rtl/>
          <w:lang w:bidi="fa-IR"/>
        </w:rPr>
        <w:t>ی</w:t>
      </w:r>
      <w:r>
        <w:rPr>
          <w:rtl/>
          <w:lang w:bidi="fa-IR"/>
        </w:rPr>
        <w:t xml:space="preserve">شتر </w:t>
      </w:r>
      <w:r w:rsidR="00853B4A">
        <w:rPr>
          <w:rtl/>
          <w:lang w:bidi="fa-IR"/>
        </w:rPr>
        <w:t>قرائت</w:t>
      </w:r>
      <w:r>
        <w:rPr>
          <w:rtl/>
          <w:lang w:bidi="fa-IR"/>
        </w:rPr>
        <w:t>ش با د</w:t>
      </w:r>
      <w:r w:rsidR="00FB36B4">
        <w:rPr>
          <w:rtl/>
          <w:lang w:bidi="fa-IR"/>
        </w:rPr>
        <w:t>ی</w:t>
      </w:r>
      <w:r>
        <w:rPr>
          <w:rtl/>
          <w:lang w:bidi="fa-IR"/>
        </w:rPr>
        <w:t>گران اختلاف دارد</w:t>
      </w:r>
      <w:r w:rsidR="00FB36B4">
        <w:rPr>
          <w:rtl/>
          <w:lang w:bidi="fa-IR"/>
        </w:rPr>
        <w:t xml:space="preserve">؛ </w:t>
      </w:r>
      <w:r>
        <w:rPr>
          <w:rtl/>
          <w:lang w:bidi="fa-IR"/>
        </w:rPr>
        <w:t>ولى با</w:t>
      </w:r>
      <w:r w:rsidR="00FB36B4">
        <w:rPr>
          <w:rtl/>
          <w:lang w:bidi="fa-IR"/>
        </w:rPr>
        <w:t>ی</w:t>
      </w:r>
      <w:r>
        <w:rPr>
          <w:rtl/>
          <w:lang w:bidi="fa-IR"/>
        </w:rPr>
        <w:t xml:space="preserve">د اذعان نمود وقتى بازار </w:t>
      </w:r>
      <w:r w:rsidR="00853B4A">
        <w:rPr>
          <w:rtl/>
          <w:lang w:bidi="fa-IR"/>
        </w:rPr>
        <w:t>قرائت</w:t>
      </w:r>
      <w:r>
        <w:rPr>
          <w:rtl/>
          <w:lang w:bidi="fa-IR"/>
        </w:rPr>
        <w:t xml:space="preserve"> در قرن دوم و سوم رواج پ</w:t>
      </w:r>
      <w:r w:rsidR="00FB36B4">
        <w:rPr>
          <w:rtl/>
          <w:lang w:bidi="fa-IR"/>
        </w:rPr>
        <w:t>ی</w:t>
      </w:r>
      <w:r>
        <w:rPr>
          <w:rtl/>
          <w:lang w:bidi="fa-IR"/>
        </w:rPr>
        <w:t>دا مى</w:t>
      </w:r>
      <w:r w:rsidR="00FB36B4">
        <w:rPr>
          <w:rtl/>
          <w:lang w:bidi="fa-IR"/>
        </w:rPr>
        <w:t xml:space="preserve"> </w:t>
      </w:r>
      <w:r>
        <w:rPr>
          <w:rtl/>
          <w:lang w:bidi="fa-IR"/>
        </w:rPr>
        <w:t>كند ودرا</w:t>
      </w:r>
      <w:r w:rsidR="00FB36B4">
        <w:rPr>
          <w:rtl/>
          <w:lang w:bidi="fa-IR"/>
        </w:rPr>
        <w:t>ی</w:t>
      </w:r>
      <w:r>
        <w:rPr>
          <w:rtl/>
          <w:lang w:bidi="fa-IR"/>
        </w:rPr>
        <w:t>ن م</w:t>
      </w:r>
      <w:r w:rsidR="00FB36B4">
        <w:rPr>
          <w:rtl/>
          <w:lang w:bidi="fa-IR"/>
        </w:rPr>
        <w:t>ی</w:t>
      </w:r>
      <w:r>
        <w:rPr>
          <w:rtl/>
          <w:lang w:bidi="fa-IR"/>
        </w:rPr>
        <w:t>ان عده</w:t>
      </w:r>
      <w:r w:rsidR="00FB36B4">
        <w:rPr>
          <w:rtl/>
          <w:lang w:bidi="fa-IR"/>
        </w:rPr>
        <w:t xml:space="preserve"> </w:t>
      </w:r>
      <w:r>
        <w:rPr>
          <w:rtl/>
          <w:lang w:bidi="fa-IR"/>
        </w:rPr>
        <w:t>اى از قار</w:t>
      </w:r>
      <w:r w:rsidR="00FB36B4">
        <w:rPr>
          <w:rtl/>
          <w:lang w:bidi="fa-IR"/>
        </w:rPr>
        <w:t>ی</w:t>
      </w:r>
      <w:r>
        <w:rPr>
          <w:rtl/>
          <w:lang w:bidi="fa-IR"/>
        </w:rPr>
        <w:t>ان از د</w:t>
      </w:r>
      <w:r w:rsidR="00FB36B4">
        <w:rPr>
          <w:rtl/>
          <w:lang w:bidi="fa-IR"/>
        </w:rPr>
        <w:t>ی</w:t>
      </w:r>
      <w:r>
        <w:rPr>
          <w:rtl/>
          <w:lang w:bidi="fa-IR"/>
        </w:rPr>
        <w:t>گران سبقت مى</w:t>
      </w:r>
      <w:r w:rsidR="00FB36B4">
        <w:rPr>
          <w:rtl/>
          <w:lang w:bidi="fa-IR"/>
        </w:rPr>
        <w:t xml:space="preserve"> </w:t>
      </w:r>
      <w:r>
        <w:rPr>
          <w:rtl/>
          <w:lang w:bidi="fa-IR"/>
        </w:rPr>
        <w:t>گ</w:t>
      </w:r>
      <w:r w:rsidR="00FB36B4">
        <w:rPr>
          <w:rtl/>
          <w:lang w:bidi="fa-IR"/>
        </w:rPr>
        <w:t>ی</w:t>
      </w:r>
      <w:r>
        <w:rPr>
          <w:rtl/>
          <w:lang w:bidi="fa-IR"/>
        </w:rPr>
        <w:t>رند و آوازه و شهرت آنان همه</w:t>
      </w:r>
      <w:r w:rsidR="00FB36B4">
        <w:rPr>
          <w:rtl/>
          <w:lang w:bidi="fa-IR"/>
        </w:rPr>
        <w:t xml:space="preserve"> </w:t>
      </w:r>
      <w:r>
        <w:rPr>
          <w:rtl/>
          <w:lang w:bidi="fa-IR"/>
        </w:rPr>
        <w:t>جا را فرا مى</w:t>
      </w:r>
      <w:r w:rsidR="00FB36B4">
        <w:rPr>
          <w:rtl/>
          <w:lang w:bidi="fa-IR"/>
        </w:rPr>
        <w:t xml:space="preserve"> </w:t>
      </w:r>
      <w:r>
        <w:rPr>
          <w:rtl/>
          <w:lang w:bidi="fa-IR"/>
        </w:rPr>
        <w:t>گ</w:t>
      </w:r>
      <w:r w:rsidR="00FB36B4">
        <w:rPr>
          <w:rtl/>
          <w:lang w:bidi="fa-IR"/>
        </w:rPr>
        <w:t>ی</w:t>
      </w:r>
      <w:r>
        <w:rPr>
          <w:rtl/>
          <w:lang w:bidi="fa-IR"/>
        </w:rPr>
        <w:t>رد</w:t>
      </w:r>
      <w:r w:rsidR="00FB36B4">
        <w:rPr>
          <w:rtl/>
          <w:lang w:bidi="fa-IR"/>
        </w:rPr>
        <w:t xml:space="preserve">، </w:t>
      </w:r>
      <w:r>
        <w:rPr>
          <w:rtl/>
          <w:lang w:bidi="fa-IR"/>
        </w:rPr>
        <w:t>گروهى د</w:t>
      </w:r>
      <w:r w:rsidR="00FB36B4">
        <w:rPr>
          <w:rtl/>
          <w:lang w:bidi="fa-IR"/>
        </w:rPr>
        <w:t>ی</w:t>
      </w:r>
      <w:r>
        <w:rPr>
          <w:rtl/>
          <w:lang w:bidi="fa-IR"/>
        </w:rPr>
        <w:t>گر ن</w:t>
      </w:r>
      <w:r w:rsidR="00FB36B4">
        <w:rPr>
          <w:rtl/>
          <w:lang w:bidi="fa-IR"/>
        </w:rPr>
        <w:t>ی</w:t>
      </w:r>
      <w:r>
        <w:rPr>
          <w:rtl/>
          <w:lang w:bidi="fa-IR"/>
        </w:rPr>
        <w:t>ز</w:t>
      </w:r>
      <w:r w:rsidR="00FB36B4">
        <w:rPr>
          <w:rtl/>
          <w:lang w:bidi="fa-IR"/>
        </w:rPr>
        <w:t xml:space="preserve">، </w:t>
      </w:r>
      <w:r>
        <w:rPr>
          <w:rtl/>
          <w:lang w:bidi="fa-IR"/>
        </w:rPr>
        <w:t>كه در طلب نام و نان و مقامى هستند</w:t>
      </w:r>
      <w:r w:rsidR="00FB36B4">
        <w:rPr>
          <w:rtl/>
          <w:lang w:bidi="fa-IR"/>
        </w:rPr>
        <w:t xml:space="preserve">، </w:t>
      </w:r>
      <w:r>
        <w:rPr>
          <w:rtl/>
          <w:lang w:bidi="fa-IR"/>
        </w:rPr>
        <w:t>شهرت</w:t>
      </w:r>
      <w:r w:rsidR="00FB36B4">
        <w:rPr>
          <w:rtl/>
          <w:lang w:bidi="fa-IR"/>
        </w:rPr>
        <w:t xml:space="preserve"> </w:t>
      </w:r>
      <w:r>
        <w:rPr>
          <w:rtl/>
          <w:lang w:bidi="fa-IR"/>
        </w:rPr>
        <w:t>خو</w:t>
      </w:r>
      <w:r w:rsidR="00FB36B4">
        <w:rPr>
          <w:rtl/>
          <w:lang w:bidi="fa-IR"/>
        </w:rPr>
        <w:t>ی</w:t>
      </w:r>
      <w:r>
        <w:rPr>
          <w:rtl/>
          <w:lang w:bidi="fa-IR"/>
        </w:rPr>
        <w:t xml:space="preserve">ش را در انتخاب </w:t>
      </w:r>
      <w:r w:rsidR="00853B4A">
        <w:rPr>
          <w:rtl/>
          <w:lang w:bidi="fa-IR"/>
        </w:rPr>
        <w:t>قرائت</w:t>
      </w:r>
      <w:r w:rsidR="00FB36B4">
        <w:rPr>
          <w:rtl/>
          <w:lang w:bidi="fa-IR"/>
        </w:rPr>
        <w:t xml:space="preserve"> </w:t>
      </w:r>
      <w:r>
        <w:rPr>
          <w:rtl/>
          <w:lang w:bidi="fa-IR"/>
        </w:rPr>
        <w:t>ها</w:t>
      </w:r>
      <w:r w:rsidR="00FB36B4">
        <w:rPr>
          <w:rtl/>
          <w:lang w:bidi="fa-IR"/>
        </w:rPr>
        <w:t>ی</w:t>
      </w:r>
      <w:r>
        <w:rPr>
          <w:rtl/>
          <w:lang w:bidi="fa-IR"/>
        </w:rPr>
        <w:t>ى نادر و مخصوص به خود مى</w:t>
      </w:r>
      <w:r w:rsidR="00FB36B4">
        <w:rPr>
          <w:rtl/>
          <w:lang w:bidi="fa-IR"/>
        </w:rPr>
        <w:t xml:space="preserve"> </w:t>
      </w:r>
      <w:r>
        <w:rPr>
          <w:rtl/>
          <w:lang w:bidi="fa-IR"/>
        </w:rPr>
        <w:t>جستند</w:t>
      </w:r>
      <w:r w:rsidR="00FB36B4">
        <w:rPr>
          <w:rtl/>
          <w:lang w:bidi="fa-IR"/>
        </w:rPr>
        <w:t xml:space="preserve">. </w:t>
      </w:r>
      <w:r>
        <w:rPr>
          <w:rtl/>
          <w:lang w:bidi="fa-IR"/>
        </w:rPr>
        <w:t>ا</w:t>
      </w:r>
      <w:r w:rsidR="00FB36B4">
        <w:rPr>
          <w:rtl/>
          <w:lang w:bidi="fa-IR"/>
        </w:rPr>
        <w:t>ی</w:t>
      </w:r>
      <w:r>
        <w:rPr>
          <w:rtl/>
          <w:lang w:bidi="fa-IR"/>
        </w:rPr>
        <w:t>نان</w:t>
      </w:r>
      <w:r w:rsidR="00FB36B4">
        <w:rPr>
          <w:rtl/>
          <w:lang w:bidi="fa-IR"/>
        </w:rPr>
        <w:t xml:space="preserve"> </w:t>
      </w:r>
      <w:r>
        <w:rPr>
          <w:rtl/>
          <w:lang w:bidi="fa-IR"/>
        </w:rPr>
        <w:t>همّت خود را بر ا</w:t>
      </w:r>
      <w:r w:rsidR="00FB36B4">
        <w:rPr>
          <w:rtl/>
          <w:lang w:bidi="fa-IR"/>
        </w:rPr>
        <w:t>ی</w:t>
      </w:r>
      <w:r>
        <w:rPr>
          <w:rtl/>
          <w:lang w:bidi="fa-IR"/>
        </w:rPr>
        <w:t>ن قرار مى</w:t>
      </w:r>
      <w:r w:rsidR="00FB36B4">
        <w:rPr>
          <w:rtl/>
          <w:lang w:bidi="fa-IR"/>
        </w:rPr>
        <w:t xml:space="preserve"> </w:t>
      </w:r>
      <w:r>
        <w:rPr>
          <w:rtl/>
          <w:lang w:bidi="fa-IR"/>
        </w:rPr>
        <w:t>دهند كه قرآن را به گونه</w:t>
      </w:r>
      <w:r w:rsidR="00FB36B4">
        <w:rPr>
          <w:rtl/>
          <w:lang w:bidi="fa-IR"/>
        </w:rPr>
        <w:t xml:space="preserve"> </w:t>
      </w:r>
      <w:r>
        <w:rPr>
          <w:rtl/>
          <w:lang w:bidi="fa-IR"/>
        </w:rPr>
        <w:t>اى بخوانند كه د</w:t>
      </w:r>
      <w:r w:rsidR="00FB36B4">
        <w:rPr>
          <w:rtl/>
          <w:lang w:bidi="fa-IR"/>
        </w:rPr>
        <w:t>ی</w:t>
      </w:r>
      <w:r>
        <w:rPr>
          <w:rtl/>
          <w:lang w:bidi="fa-IR"/>
        </w:rPr>
        <w:t>گران نمى</w:t>
      </w:r>
      <w:r w:rsidR="00FB36B4">
        <w:rPr>
          <w:rtl/>
          <w:lang w:bidi="fa-IR"/>
        </w:rPr>
        <w:t xml:space="preserve"> </w:t>
      </w:r>
      <w:r>
        <w:rPr>
          <w:rtl/>
          <w:lang w:bidi="fa-IR"/>
        </w:rPr>
        <w:t xml:space="preserve">خوانند و البته براى </w:t>
      </w:r>
      <w:r w:rsidR="00853B4A">
        <w:rPr>
          <w:rtl/>
          <w:lang w:bidi="fa-IR"/>
        </w:rPr>
        <w:t>قرائت</w:t>
      </w:r>
      <w:r>
        <w:rPr>
          <w:rtl/>
          <w:lang w:bidi="fa-IR"/>
        </w:rPr>
        <w:t xml:space="preserve"> خو</w:t>
      </w:r>
      <w:r w:rsidR="00FB36B4">
        <w:rPr>
          <w:rtl/>
          <w:lang w:bidi="fa-IR"/>
        </w:rPr>
        <w:t>ی</w:t>
      </w:r>
      <w:r>
        <w:rPr>
          <w:rtl/>
          <w:lang w:bidi="fa-IR"/>
        </w:rPr>
        <w:t>ش ن</w:t>
      </w:r>
      <w:r w:rsidR="00FB36B4">
        <w:rPr>
          <w:rtl/>
          <w:lang w:bidi="fa-IR"/>
        </w:rPr>
        <w:t>ی</w:t>
      </w:r>
      <w:r>
        <w:rPr>
          <w:rtl/>
          <w:lang w:bidi="fa-IR"/>
        </w:rPr>
        <w:t>ز با توجّه به انعطاف</w:t>
      </w:r>
      <w:r w:rsidR="00FB36B4">
        <w:rPr>
          <w:rtl/>
          <w:lang w:bidi="fa-IR"/>
        </w:rPr>
        <w:t xml:space="preserve"> </w:t>
      </w:r>
      <w:r>
        <w:rPr>
          <w:rtl/>
          <w:lang w:bidi="fa-IR"/>
        </w:rPr>
        <w:t>پذ</w:t>
      </w:r>
      <w:r w:rsidR="00FB36B4">
        <w:rPr>
          <w:rtl/>
          <w:lang w:bidi="fa-IR"/>
        </w:rPr>
        <w:t>ی</w:t>
      </w:r>
      <w:r>
        <w:rPr>
          <w:rtl/>
          <w:lang w:bidi="fa-IR"/>
        </w:rPr>
        <w:t>رى قواعد ادبى</w:t>
      </w:r>
      <w:r w:rsidR="00FB36B4">
        <w:rPr>
          <w:rtl/>
          <w:lang w:bidi="fa-IR"/>
        </w:rPr>
        <w:t xml:space="preserve">، </w:t>
      </w:r>
      <w:r>
        <w:rPr>
          <w:rtl/>
          <w:lang w:bidi="fa-IR"/>
        </w:rPr>
        <w:t>دل</w:t>
      </w:r>
      <w:r w:rsidR="00FB36B4">
        <w:rPr>
          <w:rtl/>
          <w:lang w:bidi="fa-IR"/>
        </w:rPr>
        <w:t>ی</w:t>
      </w:r>
      <w:r>
        <w:rPr>
          <w:rtl/>
          <w:lang w:bidi="fa-IR"/>
        </w:rPr>
        <w:t>ل</w:t>
      </w:r>
      <w:r w:rsidR="00FB36B4">
        <w:rPr>
          <w:rtl/>
          <w:lang w:bidi="fa-IR"/>
        </w:rPr>
        <w:t xml:space="preserve"> </w:t>
      </w:r>
      <w:r>
        <w:rPr>
          <w:rtl/>
          <w:lang w:bidi="fa-IR"/>
        </w:rPr>
        <w:t>تراشى ن</w:t>
      </w:r>
      <w:r w:rsidR="00FB36B4">
        <w:rPr>
          <w:rtl/>
          <w:lang w:bidi="fa-IR"/>
        </w:rPr>
        <w:t>ی</w:t>
      </w:r>
      <w:r>
        <w:rPr>
          <w:rtl/>
          <w:lang w:bidi="fa-IR"/>
        </w:rPr>
        <w:t>ز مى</w:t>
      </w:r>
      <w:r w:rsidR="00FB36B4">
        <w:rPr>
          <w:rtl/>
          <w:lang w:bidi="fa-IR"/>
        </w:rPr>
        <w:t xml:space="preserve"> </w:t>
      </w:r>
      <w:r>
        <w:rPr>
          <w:rtl/>
          <w:lang w:bidi="fa-IR"/>
        </w:rPr>
        <w:t>نما</w:t>
      </w:r>
      <w:r w:rsidR="00FB36B4">
        <w:rPr>
          <w:rtl/>
          <w:lang w:bidi="fa-IR"/>
        </w:rPr>
        <w:t>ی</w:t>
      </w:r>
      <w:r>
        <w:rPr>
          <w:rtl/>
          <w:lang w:bidi="fa-IR"/>
        </w:rPr>
        <w:t>ند</w:t>
      </w:r>
      <w:r w:rsidR="00FB36B4">
        <w:rPr>
          <w:rtl/>
          <w:lang w:bidi="fa-IR"/>
        </w:rPr>
        <w:t xml:space="preserve">. </w:t>
      </w:r>
    </w:p>
    <w:p w:rsidR="00FC5DC1" w:rsidRDefault="00E86885" w:rsidP="00F40284">
      <w:pPr>
        <w:pStyle w:val="Heading3"/>
        <w:rPr>
          <w:rtl/>
          <w:lang w:bidi="fa-IR"/>
        </w:rPr>
      </w:pPr>
      <w:bookmarkStart w:id="127" w:name="_Toc469981147"/>
      <w:r>
        <w:rPr>
          <w:rtl/>
          <w:lang w:bidi="fa-IR"/>
        </w:rPr>
        <w:t>گزیده مطالب</w:t>
      </w:r>
      <w:bookmarkEnd w:id="127"/>
    </w:p>
    <w:p w:rsidR="00FC5DC1" w:rsidRDefault="00762B70" w:rsidP="00762B70">
      <w:pPr>
        <w:pStyle w:val="libNormal"/>
        <w:rPr>
          <w:rtl/>
          <w:lang w:bidi="fa-IR"/>
        </w:rPr>
      </w:pPr>
      <w:r>
        <w:rPr>
          <w:rtl/>
          <w:lang w:bidi="fa-IR"/>
        </w:rPr>
        <w:t>1</w:t>
      </w:r>
      <w:r w:rsidR="00FB36B4">
        <w:rPr>
          <w:rtl/>
          <w:lang w:bidi="fa-IR"/>
        </w:rPr>
        <w:t xml:space="preserve">. </w:t>
      </w:r>
      <w:r>
        <w:rPr>
          <w:rtl/>
          <w:lang w:bidi="fa-IR"/>
        </w:rPr>
        <w:t>مراحل پ</w:t>
      </w:r>
      <w:r w:rsidR="00FB36B4">
        <w:rPr>
          <w:rtl/>
          <w:lang w:bidi="fa-IR"/>
        </w:rPr>
        <w:t>ی</w:t>
      </w:r>
      <w:r>
        <w:rPr>
          <w:rtl/>
          <w:lang w:bidi="fa-IR"/>
        </w:rPr>
        <w:t>دا</w:t>
      </w:r>
      <w:r w:rsidR="00FB36B4">
        <w:rPr>
          <w:rtl/>
          <w:lang w:bidi="fa-IR"/>
        </w:rPr>
        <w:t>ی</w:t>
      </w:r>
      <w:r>
        <w:rPr>
          <w:rtl/>
          <w:lang w:bidi="fa-IR"/>
        </w:rPr>
        <w:t>ش قراءات را مى</w:t>
      </w:r>
      <w:r w:rsidR="00FB36B4">
        <w:rPr>
          <w:rtl/>
          <w:lang w:bidi="fa-IR"/>
        </w:rPr>
        <w:t xml:space="preserve"> </w:t>
      </w:r>
      <w:r>
        <w:rPr>
          <w:rtl/>
          <w:lang w:bidi="fa-IR"/>
        </w:rPr>
        <w:t>توان در قالب هفت مرحله بررسى نمود</w:t>
      </w:r>
      <w:r w:rsidR="00FB36B4">
        <w:rPr>
          <w:rtl/>
          <w:lang w:bidi="fa-IR"/>
        </w:rPr>
        <w:t xml:space="preserve">: </w:t>
      </w:r>
    </w:p>
    <w:p w:rsidR="00FC5DC1" w:rsidRDefault="00762B70" w:rsidP="00762B70">
      <w:pPr>
        <w:pStyle w:val="libNormal"/>
        <w:rPr>
          <w:rtl/>
          <w:lang w:bidi="fa-IR"/>
        </w:rPr>
      </w:pPr>
      <w:r>
        <w:rPr>
          <w:rtl/>
          <w:lang w:bidi="fa-IR"/>
        </w:rPr>
        <w:t>مرحله اول</w:t>
      </w:r>
      <w:r w:rsidR="00FB36B4">
        <w:rPr>
          <w:rtl/>
          <w:lang w:bidi="fa-IR"/>
        </w:rPr>
        <w:t xml:space="preserve">: </w:t>
      </w:r>
      <w:r>
        <w:rPr>
          <w:rtl/>
          <w:lang w:bidi="fa-IR"/>
        </w:rPr>
        <w:t>تعل</w:t>
      </w:r>
      <w:r w:rsidR="00FB36B4">
        <w:rPr>
          <w:rtl/>
          <w:lang w:bidi="fa-IR"/>
        </w:rPr>
        <w:t>ی</w:t>
      </w:r>
      <w:r>
        <w:rPr>
          <w:rtl/>
          <w:lang w:bidi="fa-IR"/>
        </w:rPr>
        <w:t xml:space="preserve">م </w:t>
      </w:r>
      <w:r w:rsidR="00853B4A">
        <w:rPr>
          <w:rtl/>
          <w:lang w:bidi="fa-IR"/>
        </w:rPr>
        <w:t>قرائت</w:t>
      </w:r>
      <w:r>
        <w:rPr>
          <w:rtl/>
          <w:lang w:bidi="fa-IR"/>
        </w:rPr>
        <w:t xml:space="preserve"> از سوى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 xml:space="preserve">به بعضى از صحابه و عرضه نمودن </w:t>
      </w:r>
      <w:r w:rsidR="00853B4A">
        <w:rPr>
          <w:rtl/>
          <w:lang w:bidi="fa-IR"/>
        </w:rPr>
        <w:t>قرائت</w:t>
      </w:r>
      <w:r>
        <w:rPr>
          <w:rtl/>
          <w:lang w:bidi="fa-IR"/>
        </w:rPr>
        <w:t xml:space="preserve"> توسط آنان بر پ</w:t>
      </w:r>
      <w:r w:rsidR="00FB36B4">
        <w:rPr>
          <w:rtl/>
          <w:lang w:bidi="fa-IR"/>
        </w:rPr>
        <w:t>ی</w:t>
      </w:r>
      <w:r>
        <w:rPr>
          <w:rtl/>
          <w:lang w:bidi="fa-IR"/>
        </w:rPr>
        <w:t>امبر</w:t>
      </w:r>
      <w:r w:rsidR="00FB36B4">
        <w:rPr>
          <w:rtl/>
          <w:lang w:bidi="fa-IR"/>
        </w:rPr>
        <w:t xml:space="preserve">. </w:t>
      </w:r>
      <w:r>
        <w:rPr>
          <w:rtl/>
          <w:lang w:bidi="fa-IR"/>
        </w:rPr>
        <w:t>در ا</w:t>
      </w:r>
      <w:r w:rsidR="00FB36B4">
        <w:rPr>
          <w:rtl/>
          <w:lang w:bidi="fa-IR"/>
        </w:rPr>
        <w:t>ی</w:t>
      </w:r>
      <w:r>
        <w:rPr>
          <w:rtl/>
          <w:lang w:bidi="fa-IR"/>
        </w:rPr>
        <w:t>ن مرحله افراد معروف عبارتند از</w:t>
      </w:r>
      <w:r w:rsidR="00FB36B4">
        <w:rPr>
          <w:rtl/>
          <w:lang w:bidi="fa-IR"/>
        </w:rPr>
        <w:t xml:space="preserve">: </w:t>
      </w:r>
      <w:r>
        <w:rPr>
          <w:rtl/>
          <w:lang w:bidi="fa-IR"/>
        </w:rPr>
        <w:t>على</w:t>
      </w:r>
      <w:r w:rsidR="00FB36B4">
        <w:rPr>
          <w:rtl/>
          <w:lang w:bidi="fa-IR"/>
        </w:rPr>
        <w:t xml:space="preserve"> </w:t>
      </w:r>
      <w:r>
        <w:rPr>
          <w:rtl/>
          <w:lang w:bidi="fa-IR"/>
        </w:rPr>
        <w:lastRenderedPageBreak/>
        <w:t>بن</w:t>
      </w:r>
      <w:r w:rsidR="00FB36B4">
        <w:rPr>
          <w:rtl/>
          <w:lang w:bidi="fa-IR"/>
        </w:rPr>
        <w:t xml:space="preserve"> </w:t>
      </w:r>
      <w:r>
        <w:rPr>
          <w:rtl/>
          <w:lang w:bidi="fa-IR"/>
        </w:rPr>
        <w:t>ابى</w:t>
      </w:r>
      <w:r w:rsidR="00FB36B4">
        <w:rPr>
          <w:rtl/>
          <w:lang w:bidi="fa-IR"/>
        </w:rPr>
        <w:t xml:space="preserve"> </w:t>
      </w:r>
      <w:r>
        <w:rPr>
          <w:rtl/>
          <w:lang w:bidi="fa-IR"/>
        </w:rPr>
        <w:t>طالب</w:t>
      </w:r>
      <w:r w:rsidR="00121BD9">
        <w:rPr>
          <w:rtl/>
          <w:lang w:bidi="fa-IR"/>
        </w:rPr>
        <w:t xml:space="preserve"> </w:t>
      </w:r>
      <w:r w:rsidR="002A2987" w:rsidRPr="002A2987">
        <w:rPr>
          <w:rStyle w:val="libAlaemChar"/>
          <w:rtl/>
        </w:rPr>
        <w:t>عليه‌السلام</w:t>
      </w:r>
      <w:r w:rsidR="00121BD9">
        <w:rPr>
          <w:rtl/>
          <w:lang w:bidi="fa-IR"/>
        </w:rPr>
        <w:t xml:space="preserve"> </w:t>
      </w:r>
      <w:r w:rsidR="00FB36B4">
        <w:rPr>
          <w:rtl/>
          <w:lang w:bidi="fa-IR"/>
        </w:rPr>
        <w:t xml:space="preserve">، </w:t>
      </w:r>
      <w:r>
        <w:rPr>
          <w:rtl/>
          <w:lang w:bidi="fa-IR"/>
        </w:rPr>
        <w:t>عثمان بن عفّان</w:t>
      </w:r>
      <w:r w:rsidR="00FB36B4">
        <w:rPr>
          <w:rtl/>
          <w:lang w:bidi="fa-IR"/>
        </w:rPr>
        <w:t xml:space="preserve">، </w:t>
      </w:r>
      <w:r>
        <w:rPr>
          <w:rtl/>
          <w:lang w:bidi="fa-IR"/>
        </w:rPr>
        <w:t>ابىّ بن كعب</w:t>
      </w:r>
      <w:r w:rsidR="00FB36B4">
        <w:rPr>
          <w:rtl/>
          <w:lang w:bidi="fa-IR"/>
        </w:rPr>
        <w:t xml:space="preserve">، </w:t>
      </w:r>
      <w:r>
        <w:rPr>
          <w:rtl/>
          <w:lang w:bidi="fa-IR"/>
        </w:rPr>
        <w:t>عبدالله بن مسعود</w:t>
      </w:r>
      <w:r w:rsidR="00FB36B4">
        <w:rPr>
          <w:rtl/>
          <w:lang w:bidi="fa-IR"/>
        </w:rPr>
        <w:t xml:space="preserve">، </w:t>
      </w:r>
      <w:r>
        <w:rPr>
          <w:rtl/>
          <w:lang w:bidi="fa-IR"/>
        </w:rPr>
        <w:t>ز</w:t>
      </w:r>
      <w:r w:rsidR="00FB36B4">
        <w:rPr>
          <w:rtl/>
          <w:lang w:bidi="fa-IR"/>
        </w:rPr>
        <w:t>ی</w:t>
      </w:r>
      <w:r>
        <w:rPr>
          <w:rtl/>
          <w:lang w:bidi="fa-IR"/>
        </w:rPr>
        <w:t>دبن</w:t>
      </w:r>
      <w:r w:rsidR="00FB36B4">
        <w:rPr>
          <w:rtl/>
          <w:lang w:bidi="fa-IR"/>
        </w:rPr>
        <w:t xml:space="preserve"> </w:t>
      </w:r>
      <w:r>
        <w:rPr>
          <w:rtl/>
          <w:lang w:bidi="fa-IR"/>
        </w:rPr>
        <w:t>ثابت</w:t>
      </w:r>
      <w:r w:rsidR="00FB36B4">
        <w:rPr>
          <w:rtl/>
          <w:lang w:bidi="fa-IR"/>
        </w:rPr>
        <w:t xml:space="preserve">، </w:t>
      </w:r>
      <w:r>
        <w:rPr>
          <w:rtl/>
          <w:lang w:bidi="fa-IR"/>
        </w:rPr>
        <w:t>ابوموسى اشعرى و ابوالدّرداء</w:t>
      </w:r>
      <w:r w:rsidR="00FB36B4">
        <w:rPr>
          <w:rtl/>
          <w:lang w:bidi="fa-IR"/>
        </w:rPr>
        <w:t xml:space="preserve">. </w:t>
      </w:r>
    </w:p>
    <w:p w:rsidR="00FC5DC1" w:rsidRDefault="00762B70" w:rsidP="00762B70">
      <w:pPr>
        <w:pStyle w:val="libNormal"/>
        <w:rPr>
          <w:rtl/>
          <w:lang w:bidi="fa-IR"/>
        </w:rPr>
      </w:pPr>
      <w:r>
        <w:rPr>
          <w:rtl/>
          <w:lang w:bidi="fa-IR"/>
        </w:rPr>
        <w:t>مرحله دوم</w:t>
      </w:r>
      <w:r w:rsidR="00FB36B4">
        <w:rPr>
          <w:rtl/>
          <w:lang w:bidi="fa-IR"/>
        </w:rPr>
        <w:t xml:space="preserve">: </w:t>
      </w:r>
      <w:r>
        <w:rPr>
          <w:rtl/>
          <w:lang w:bidi="fa-IR"/>
        </w:rPr>
        <w:t>تعل</w:t>
      </w:r>
      <w:r w:rsidR="00FB36B4">
        <w:rPr>
          <w:rtl/>
          <w:lang w:bidi="fa-IR"/>
        </w:rPr>
        <w:t>ی</w:t>
      </w:r>
      <w:r>
        <w:rPr>
          <w:rtl/>
          <w:lang w:bidi="fa-IR"/>
        </w:rPr>
        <w:t xml:space="preserve">م </w:t>
      </w:r>
      <w:r w:rsidR="00853B4A">
        <w:rPr>
          <w:rtl/>
          <w:lang w:bidi="fa-IR"/>
        </w:rPr>
        <w:t>قرائت</w:t>
      </w:r>
      <w:r>
        <w:rPr>
          <w:rtl/>
          <w:lang w:bidi="fa-IR"/>
        </w:rPr>
        <w:t xml:space="preserve"> توسط طبقه اول به بعضى از صحابه و رواج مصاحف و قراءات بعضى از قار</w:t>
      </w:r>
      <w:r w:rsidR="00FB36B4">
        <w:rPr>
          <w:rtl/>
          <w:lang w:bidi="fa-IR"/>
        </w:rPr>
        <w:t>ی</w:t>
      </w:r>
      <w:r>
        <w:rPr>
          <w:rtl/>
          <w:lang w:bidi="fa-IR"/>
        </w:rPr>
        <w:t>ان طبقه اول و انتساب قراءات به اشخاص</w:t>
      </w:r>
      <w:r w:rsidR="00FB36B4">
        <w:rPr>
          <w:rtl/>
          <w:lang w:bidi="fa-IR"/>
        </w:rPr>
        <w:t xml:space="preserve">. </w:t>
      </w:r>
    </w:p>
    <w:p w:rsidR="00FC5DC1" w:rsidRDefault="00762B70" w:rsidP="00762B70">
      <w:pPr>
        <w:pStyle w:val="libNormal"/>
        <w:rPr>
          <w:rtl/>
          <w:lang w:bidi="fa-IR"/>
        </w:rPr>
      </w:pPr>
      <w:r>
        <w:rPr>
          <w:rtl/>
          <w:lang w:bidi="fa-IR"/>
        </w:rPr>
        <w:t>مرحله سوم</w:t>
      </w:r>
      <w:r w:rsidR="00FB36B4">
        <w:rPr>
          <w:rtl/>
          <w:lang w:bidi="fa-IR"/>
        </w:rPr>
        <w:t xml:space="preserve">: </w:t>
      </w:r>
      <w:r>
        <w:rPr>
          <w:rtl/>
          <w:lang w:bidi="fa-IR"/>
        </w:rPr>
        <w:t xml:space="preserve">دوره متحد ساختن </w:t>
      </w:r>
      <w:r w:rsidR="00853B4A">
        <w:rPr>
          <w:rtl/>
          <w:lang w:bidi="fa-IR"/>
        </w:rPr>
        <w:t>قرائت</w:t>
      </w:r>
      <w:r w:rsidR="00FB36B4">
        <w:rPr>
          <w:rtl/>
          <w:lang w:bidi="fa-IR"/>
        </w:rPr>
        <w:t xml:space="preserve"> </w:t>
      </w:r>
      <w:r>
        <w:rPr>
          <w:rtl/>
          <w:lang w:bidi="fa-IR"/>
        </w:rPr>
        <w:t>ها به</w:t>
      </w:r>
      <w:r w:rsidR="00FB36B4">
        <w:rPr>
          <w:rtl/>
          <w:lang w:bidi="fa-IR"/>
        </w:rPr>
        <w:t xml:space="preserve"> </w:t>
      </w:r>
      <w:r>
        <w:rPr>
          <w:rtl/>
          <w:lang w:bidi="fa-IR"/>
        </w:rPr>
        <w:t xml:space="preserve">دست عثمان و ارسال مصاحف </w:t>
      </w:r>
      <w:r w:rsidR="00FB36B4">
        <w:rPr>
          <w:rtl/>
          <w:lang w:bidi="fa-IR"/>
        </w:rPr>
        <w:t>ی</w:t>
      </w:r>
      <w:r>
        <w:rPr>
          <w:rtl/>
          <w:lang w:bidi="fa-IR"/>
        </w:rPr>
        <w:t>ك</w:t>
      </w:r>
      <w:r w:rsidR="00FB36B4">
        <w:rPr>
          <w:rtl/>
          <w:lang w:bidi="fa-IR"/>
        </w:rPr>
        <w:t xml:space="preserve"> </w:t>
      </w:r>
      <w:r>
        <w:rPr>
          <w:rtl/>
          <w:lang w:bidi="fa-IR"/>
        </w:rPr>
        <w:t>نواخت به شهرها و انتساب قراءات به امصار</w:t>
      </w:r>
      <w:r w:rsidR="00FB36B4">
        <w:rPr>
          <w:rtl/>
          <w:lang w:bidi="fa-IR"/>
        </w:rPr>
        <w:t xml:space="preserve">. </w:t>
      </w:r>
    </w:p>
    <w:p w:rsidR="00FC5DC1" w:rsidRDefault="00762B70" w:rsidP="00762B70">
      <w:pPr>
        <w:pStyle w:val="libNormal"/>
        <w:rPr>
          <w:rtl/>
          <w:lang w:bidi="fa-IR"/>
        </w:rPr>
      </w:pPr>
      <w:r>
        <w:rPr>
          <w:rtl/>
          <w:lang w:bidi="fa-IR"/>
        </w:rPr>
        <w:t>مرحله چهارم</w:t>
      </w:r>
      <w:r w:rsidR="00FB36B4">
        <w:rPr>
          <w:rtl/>
          <w:lang w:bidi="fa-IR"/>
        </w:rPr>
        <w:t xml:space="preserve">: </w:t>
      </w:r>
      <w:r>
        <w:rPr>
          <w:rtl/>
          <w:lang w:bidi="fa-IR"/>
        </w:rPr>
        <w:t xml:space="preserve">شروع دوباره اختلاف </w:t>
      </w:r>
      <w:r w:rsidR="00853B4A">
        <w:rPr>
          <w:rtl/>
          <w:lang w:bidi="fa-IR"/>
        </w:rPr>
        <w:t>قرائت</w:t>
      </w:r>
      <w:r w:rsidR="00FB36B4">
        <w:rPr>
          <w:rtl/>
          <w:lang w:bidi="fa-IR"/>
        </w:rPr>
        <w:t xml:space="preserve"> </w:t>
      </w:r>
      <w:r>
        <w:rPr>
          <w:rtl/>
          <w:lang w:bidi="fa-IR"/>
        </w:rPr>
        <w:t>ها از ن</w:t>
      </w:r>
      <w:r w:rsidR="00FB36B4">
        <w:rPr>
          <w:rtl/>
          <w:lang w:bidi="fa-IR"/>
        </w:rPr>
        <w:t>ی</w:t>
      </w:r>
      <w:r>
        <w:rPr>
          <w:rtl/>
          <w:lang w:bidi="fa-IR"/>
        </w:rPr>
        <w:t>مه دوم قرن اول هجرى و به</w:t>
      </w:r>
      <w:r w:rsidR="00FB36B4">
        <w:rPr>
          <w:rtl/>
          <w:lang w:bidi="fa-IR"/>
        </w:rPr>
        <w:t xml:space="preserve"> </w:t>
      </w:r>
      <w:r>
        <w:rPr>
          <w:rtl/>
          <w:lang w:bidi="fa-IR"/>
        </w:rPr>
        <w:t>م</w:t>
      </w:r>
      <w:r w:rsidR="00FB36B4">
        <w:rPr>
          <w:rtl/>
          <w:lang w:bidi="fa-IR"/>
        </w:rPr>
        <w:t>ی</w:t>
      </w:r>
      <w:r>
        <w:rPr>
          <w:rtl/>
          <w:lang w:bidi="fa-IR"/>
        </w:rPr>
        <w:t>دان آمدن نسلى نو از حافظان و قار</w:t>
      </w:r>
      <w:r w:rsidR="00FB36B4">
        <w:rPr>
          <w:rtl/>
          <w:lang w:bidi="fa-IR"/>
        </w:rPr>
        <w:t>ی</w:t>
      </w:r>
      <w:r>
        <w:rPr>
          <w:rtl/>
          <w:lang w:bidi="fa-IR"/>
        </w:rPr>
        <w:t>ان قرآن در شهرهاى مختلف از جمله مد</w:t>
      </w:r>
      <w:r w:rsidR="00FB36B4">
        <w:rPr>
          <w:rtl/>
          <w:lang w:bidi="fa-IR"/>
        </w:rPr>
        <w:t>ی</w:t>
      </w:r>
      <w:r>
        <w:rPr>
          <w:rtl/>
          <w:lang w:bidi="fa-IR"/>
        </w:rPr>
        <w:t>نه</w:t>
      </w:r>
      <w:r w:rsidR="00FB36B4">
        <w:rPr>
          <w:rtl/>
          <w:lang w:bidi="fa-IR"/>
        </w:rPr>
        <w:t xml:space="preserve">، </w:t>
      </w:r>
      <w:r>
        <w:rPr>
          <w:rtl/>
          <w:lang w:bidi="fa-IR"/>
        </w:rPr>
        <w:t>مكّه</w:t>
      </w:r>
      <w:r w:rsidR="00FB36B4">
        <w:rPr>
          <w:rtl/>
          <w:lang w:bidi="fa-IR"/>
        </w:rPr>
        <w:t xml:space="preserve">، </w:t>
      </w:r>
      <w:r>
        <w:rPr>
          <w:rtl/>
          <w:lang w:bidi="fa-IR"/>
        </w:rPr>
        <w:t>كوفه</w:t>
      </w:r>
      <w:r w:rsidR="00FB36B4">
        <w:rPr>
          <w:rtl/>
          <w:lang w:bidi="fa-IR"/>
        </w:rPr>
        <w:t xml:space="preserve">، </w:t>
      </w:r>
      <w:r>
        <w:rPr>
          <w:rtl/>
          <w:lang w:bidi="fa-IR"/>
        </w:rPr>
        <w:t>بصره و شام</w:t>
      </w:r>
      <w:r w:rsidR="00FB36B4">
        <w:rPr>
          <w:rtl/>
          <w:lang w:bidi="fa-IR"/>
        </w:rPr>
        <w:t xml:space="preserve">. </w:t>
      </w:r>
    </w:p>
    <w:p w:rsidR="00FC5DC1" w:rsidRDefault="00762B70" w:rsidP="00762B70">
      <w:pPr>
        <w:pStyle w:val="libNormal"/>
        <w:rPr>
          <w:rtl/>
          <w:lang w:bidi="fa-IR"/>
        </w:rPr>
      </w:pPr>
      <w:r>
        <w:rPr>
          <w:rtl/>
          <w:lang w:bidi="fa-IR"/>
        </w:rPr>
        <w:t>مرحله پنجم</w:t>
      </w:r>
      <w:r w:rsidR="00FB36B4">
        <w:rPr>
          <w:rtl/>
          <w:lang w:bidi="fa-IR"/>
        </w:rPr>
        <w:t xml:space="preserve">: </w:t>
      </w:r>
      <w:r>
        <w:rPr>
          <w:rtl/>
          <w:lang w:bidi="fa-IR"/>
        </w:rPr>
        <w:t>دوره پ</w:t>
      </w:r>
      <w:r w:rsidR="00FB36B4">
        <w:rPr>
          <w:rtl/>
          <w:lang w:bidi="fa-IR"/>
        </w:rPr>
        <w:t>ی</w:t>
      </w:r>
      <w:r>
        <w:rPr>
          <w:rtl/>
          <w:lang w:bidi="fa-IR"/>
        </w:rPr>
        <w:t>دا</w:t>
      </w:r>
      <w:r w:rsidR="00FB36B4">
        <w:rPr>
          <w:rtl/>
          <w:lang w:bidi="fa-IR"/>
        </w:rPr>
        <w:t>ی</w:t>
      </w:r>
      <w:r>
        <w:rPr>
          <w:rtl/>
          <w:lang w:bidi="fa-IR"/>
        </w:rPr>
        <w:t>ش قراءات و پد</w:t>
      </w:r>
      <w:r w:rsidR="00FB36B4">
        <w:rPr>
          <w:rtl/>
          <w:lang w:bidi="fa-IR"/>
        </w:rPr>
        <w:t>ی</w:t>
      </w:r>
      <w:r>
        <w:rPr>
          <w:rtl/>
          <w:lang w:bidi="fa-IR"/>
        </w:rPr>
        <w:t>دار گشتن بزرگ</w:t>
      </w:r>
      <w:r w:rsidR="00FB36B4">
        <w:rPr>
          <w:rtl/>
          <w:lang w:bidi="fa-IR"/>
        </w:rPr>
        <w:t xml:space="preserve"> </w:t>
      </w:r>
      <w:r>
        <w:rPr>
          <w:rtl/>
          <w:lang w:bidi="fa-IR"/>
        </w:rPr>
        <w:t>تر</w:t>
      </w:r>
      <w:r w:rsidR="00FB36B4">
        <w:rPr>
          <w:rtl/>
          <w:lang w:bidi="fa-IR"/>
        </w:rPr>
        <w:t>ی</w:t>
      </w:r>
      <w:r>
        <w:rPr>
          <w:rtl/>
          <w:lang w:bidi="fa-IR"/>
        </w:rPr>
        <w:t>ن قار</w:t>
      </w:r>
      <w:r w:rsidR="00FB36B4">
        <w:rPr>
          <w:rtl/>
          <w:lang w:bidi="fa-IR"/>
        </w:rPr>
        <w:t>ی</w:t>
      </w:r>
      <w:r>
        <w:rPr>
          <w:rtl/>
          <w:lang w:bidi="fa-IR"/>
        </w:rPr>
        <w:t>ان</w:t>
      </w:r>
      <w:r w:rsidR="00FB36B4">
        <w:rPr>
          <w:rtl/>
          <w:lang w:bidi="fa-IR"/>
        </w:rPr>
        <w:t xml:space="preserve">، </w:t>
      </w:r>
      <w:r>
        <w:rPr>
          <w:rtl/>
          <w:lang w:bidi="fa-IR"/>
        </w:rPr>
        <w:t>در سده دوم</w:t>
      </w:r>
      <w:r w:rsidR="00FB36B4">
        <w:rPr>
          <w:rtl/>
          <w:lang w:bidi="fa-IR"/>
        </w:rPr>
        <w:t xml:space="preserve"> </w:t>
      </w:r>
      <w:r>
        <w:rPr>
          <w:rtl/>
          <w:lang w:bidi="fa-IR"/>
        </w:rPr>
        <w:t>هجرى از جمله قرّاى سبعه</w:t>
      </w:r>
      <w:r w:rsidR="00FB36B4">
        <w:rPr>
          <w:rtl/>
          <w:lang w:bidi="fa-IR"/>
        </w:rPr>
        <w:t xml:space="preserve">. </w:t>
      </w:r>
    </w:p>
    <w:p w:rsidR="00FC5DC1" w:rsidRDefault="00762B70" w:rsidP="00762B70">
      <w:pPr>
        <w:pStyle w:val="libNormal"/>
        <w:rPr>
          <w:rtl/>
          <w:lang w:bidi="fa-IR"/>
        </w:rPr>
      </w:pPr>
      <w:r>
        <w:rPr>
          <w:rtl/>
          <w:lang w:bidi="fa-IR"/>
        </w:rPr>
        <w:t>مرحله ششم</w:t>
      </w:r>
      <w:r w:rsidR="00FB36B4">
        <w:rPr>
          <w:rtl/>
          <w:lang w:bidi="fa-IR"/>
        </w:rPr>
        <w:t xml:space="preserve">: </w:t>
      </w:r>
      <w:r>
        <w:rPr>
          <w:rtl/>
          <w:lang w:bidi="fa-IR"/>
        </w:rPr>
        <w:t>دوره تدو</w:t>
      </w:r>
      <w:r w:rsidR="00FB36B4">
        <w:rPr>
          <w:rtl/>
          <w:lang w:bidi="fa-IR"/>
        </w:rPr>
        <w:t>ی</w:t>
      </w:r>
      <w:r>
        <w:rPr>
          <w:rtl/>
          <w:lang w:bidi="fa-IR"/>
        </w:rPr>
        <w:t>ن قراءات در قرن سوم به</w:t>
      </w:r>
      <w:r w:rsidR="00FB36B4">
        <w:rPr>
          <w:rtl/>
          <w:lang w:bidi="fa-IR"/>
        </w:rPr>
        <w:t xml:space="preserve"> </w:t>
      </w:r>
      <w:r>
        <w:rPr>
          <w:rtl/>
          <w:lang w:bidi="fa-IR"/>
        </w:rPr>
        <w:t>دست افرادى چون ابوعب</w:t>
      </w:r>
      <w:r w:rsidR="00FB36B4">
        <w:rPr>
          <w:rtl/>
          <w:lang w:bidi="fa-IR"/>
        </w:rPr>
        <w:t>ی</w:t>
      </w:r>
      <w:r>
        <w:rPr>
          <w:rtl/>
          <w:lang w:bidi="fa-IR"/>
        </w:rPr>
        <w:t>د قاسم بن سلام</w:t>
      </w:r>
      <w:r w:rsidR="00FB36B4">
        <w:rPr>
          <w:rtl/>
          <w:lang w:bidi="fa-IR"/>
        </w:rPr>
        <w:t xml:space="preserve">، </w:t>
      </w:r>
      <w:r>
        <w:rPr>
          <w:rtl/>
          <w:lang w:bidi="fa-IR"/>
        </w:rPr>
        <w:t>ابوحاتم سجستانى</w:t>
      </w:r>
      <w:r w:rsidR="00FB36B4">
        <w:rPr>
          <w:rtl/>
          <w:lang w:bidi="fa-IR"/>
        </w:rPr>
        <w:t xml:space="preserve">، </w:t>
      </w:r>
      <w:r>
        <w:rPr>
          <w:rtl/>
          <w:lang w:bidi="fa-IR"/>
        </w:rPr>
        <w:t>ابوجعفر طبرى و</w:t>
      </w:r>
      <w:r w:rsidR="00D5620D">
        <w:rPr>
          <w:rtl/>
          <w:lang w:bidi="fa-IR"/>
        </w:rPr>
        <w:t>...</w:t>
      </w:r>
      <w:r w:rsidR="00FB36B4">
        <w:rPr>
          <w:rtl/>
          <w:lang w:bidi="fa-IR"/>
        </w:rPr>
        <w:t xml:space="preserve"> </w:t>
      </w:r>
    </w:p>
    <w:p w:rsidR="00FC5DC1" w:rsidRDefault="00762B70" w:rsidP="00762B70">
      <w:pPr>
        <w:pStyle w:val="libNormal"/>
        <w:rPr>
          <w:rtl/>
          <w:lang w:bidi="fa-IR"/>
        </w:rPr>
      </w:pPr>
      <w:r>
        <w:rPr>
          <w:rtl/>
          <w:lang w:bidi="fa-IR"/>
        </w:rPr>
        <w:t>مرحله هفتم</w:t>
      </w:r>
      <w:r w:rsidR="00FB36B4">
        <w:rPr>
          <w:rtl/>
          <w:lang w:bidi="fa-IR"/>
        </w:rPr>
        <w:t xml:space="preserve">: </w:t>
      </w:r>
      <w:r>
        <w:rPr>
          <w:rtl/>
          <w:lang w:bidi="fa-IR"/>
        </w:rPr>
        <w:t xml:space="preserve">دوره حصر قراءات در هفت </w:t>
      </w:r>
      <w:r w:rsidR="00853B4A">
        <w:rPr>
          <w:rtl/>
          <w:lang w:bidi="fa-IR"/>
        </w:rPr>
        <w:t>قرائت</w:t>
      </w:r>
      <w:r>
        <w:rPr>
          <w:rtl/>
          <w:lang w:bidi="fa-IR"/>
        </w:rPr>
        <w:t xml:space="preserve"> به</w:t>
      </w:r>
      <w:r w:rsidR="00FB36B4">
        <w:rPr>
          <w:rtl/>
          <w:lang w:bidi="fa-IR"/>
        </w:rPr>
        <w:t xml:space="preserve"> </w:t>
      </w:r>
      <w:r>
        <w:rPr>
          <w:rtl/>
          <w:lang w:bidi="fa-IR"/>
        </w:rPr>
        <w:t>دست «ابن مجاهد»</w:t>
      </w:r>
      <w:r w:rsidR="00FB36B4">
        <w:rPr>
          <w:rtl/>
          <w:lang w:bidi="fa-IR"/>
        </w:rPr>
        <w:t xml:space="preserve">. </w:t>
      </w:r>
      <w:r>
        <w:rPr>
          <w:rtl/>
          <w:lang w:bidi="fa-IR"/>
        </w:rPr>
        <w:t>ا</w:t>
      </w:r>
      <w:r w:rsidR="00FB36B4">
        <w:rPr>
          <w:rtl/>
          <w:lang w:bidi="fa-IR"/>
        </w:rPr>
        <w:t>ی</w:t>
      </w:r>
      <w:r>
        <w:rPr>
          <w:rtl/>
          <w:lang w:bidi="fa-IR"/>
        </w:rPr>
        <w:t>ن كار در آغاز قرن چهارم هجرى صورت گرفت و پس از آن تأل</w:t>
      </w:r>
      <w:r w:rsidR="00FB36B4">
        <w:rPr>
          <w:rtl/>
          <w:lang w:bidi="fa-IR"/>
        </w:rPr>
        <w:t>ی</w:t>
      </w:r>
      <w:r>
        <w:rPr>
          <w:rtl/>
          <w:lang w:bidi="fa-IR"/>
        </w:rPr>
        <w:t>فات د</w:t>
      </w:r>
      <w:r w:rsidR="00FB36B4">
        <w:rPr>
          <w:rtl/>
          <w:lang w:bidi="fa-IR"/>
        </w:rPr>
        <w:t>ی</w:t>
      </w:r>
      <w:r>
        <w:rPr>
          <w:rtl/>
          <w:lang w:bidi="fa-IR"/>
        </w:rPr>
        <w:t>گران ن</w:t>
      </w:r>
      <w:r w:rsidR="00FB36B4">
        <w:rPr>
          <w:rtl/>
          <w:lang w:bidi="fa-IR"/>
        </w:rPr>
        <w:t>ی</w:t>
      </w:r>
      <w:r>
        <w:rPr>
          <w:rtl/>
          <w:lang w:bidi="fa-IR"/>
        </w:rPr>
        <w:t>ز به هم</w:t>
      </w:r>
      <w:r w:rsidR="00FB36B4">
        <w:rPr>
          <w:rtl/>
          <w:lang w:bidi="fa-IR"/>
        </w:rPr>
        <w:t>ی</w:t>
      </w:r>
      <w:r>
        <w:rPr>
          <w:rtl/>
          <w:lang w:bidi="fa-IR"/>
        </w:rPr>
        <w:t>ن سمت گرا</w:t>
      </w:r>
      <w:r w:rsidR="00FB36B4">
        <w:rPr>
          <w:rtl/>
          <w:lang w:bidi="fa-IR"/>
        </w:rPr>
        <w:t>ی</w:t>
      </w:r>
      <w:r>
        <w:rPr>
          <w:rtl/>
          <w:lang w:bidi="fa-IR"/>
        </w:rPr>
        <w:t>ش پ</w:t>
      </w:r>
      <w:r w:rsidR="00FB36B4">
        <w:rPr>
          <w:rtl/>
          <w:lang w:bidi="fa-IR"/>
        </w:rPr>
        <w:t>ی</w:t>
      </w:r>
      <w:r>
        <w:rPr>
          <w:rtl/>
          <w:lang w:bidi="fa-IR"/>
        </w:rPr>
        <w:t>دا نمود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بعضى از عوامل پ</w:t>
      </w:r>
      <w:r w:rsidR="00FB36B4">
        <w:rPr>
          <w:rtl/>
          <w:lang w:bidi="fa-IR"/>
        </w:rPr>
        <w:t>ی</w:t>
      </w:r>
      <w:r>
        <w:rPr>
          <w:rtl/>
          <w:lang w:bidi="fa-IR"/>
        </w:rPr>
        <w:t>دا</w:t>
      </w:r>
      <w:r w:rsidR="00FB36B4">
        <w:rPr>
          <w:rtl/>
          <w:lang w:bidi="fa-IR"/>
        </w:rPr>
        <w:t>ی</w:t>
      </w:r>
      <w:r>
        <w:rPr>
          <w:rtl/>
          <w:lang w:bidi="fa-IR"/>
        </w:rPr>
        <w:t>ش اختلاف قراءات عبارت بودند از</w:t>
      </w:r>
      <w:r w:rsidR="00FB36B4">
        <w:rPr>
          <w:rtl/>
          <w:lang w:bidi="fa-IR"/>
        </w:rPr>
        <w:t xml:space="preserve">: </w:t>
      </w:r>
      <w:r>
        <w:rPr>
          <w:rtl/>
          <w:lang w:bidi="fa-IR"/>
        </w:rPr>
        <w:t>عارى بودن مصاحف از نقطه و اعراب</w:t>
      </w:r>
      <w:r w:rsidR="00FB36B4">
        <w:rPr>
          <w:rtl/>
          <w:lang w:bidi="fa-IR"/>
        </w:rPr>
        <w:t xml:space="preserve">؛ </w:t>
      </w:r>
      <w:r>
        <w:rPr>
          <w:rtl/>
          <w:lang w:bidi="fa-IR"/>
        </w:rPr>
        <w:t>خالى بودن از «الف» در وسط كلمات</w:t>
      </w:r>
      <w:r w:rsidR="00FB36B4">
        <w:rPr>
          <w:rtl/>
          <w:lang w:bidi="fa-IR"/>
        </w:rPr>
        <w:t xml:space="preserve">؛ </w:t>
      </w:r>
      <w:r>
        <w:rPr>
          <w:rtl/>
          <w:lang w:bidi="fa-IR"/>
        </w:rPr>
        <w:t>تفاوت لهجه</w:t>
      </w:r>
      <w:r w:rsidR="00FB36B4">
        <w:rPr>
          <w:rtl/>
          <w:lang w:bidi="fa-IR"/>
        </w:rPr>
        <w:t xml:space="preserve"> </w:t>
      </w:r>
      <w:r>
        <w:rPr>
          <w:rtl/>
          <w:lang w:bidi="fa-IR"/>
        </w:rPr>
        <w:t>ها</w:t>
      </w:r>
      <w:r w:rsidR="00FB36B4">
        <w:rPr>
          <w:rtl/>
          <w:lang w:bidi="fa-IR"/>
        </w:rPr>
        <w:t xml:space="preserve">؛ </w:t>
      </w:r>
      <w:r>
        <w:rPr>
          <w:rtl/>
          <w:lang w:bidi="fa-IR"/>
        </w:rPr>
        <w:t>اجتهاد قار</w:t>
      </w:r>
      <w:r w:rsidR="00FB36B4">
        <w:rPr>
          <w:rtl/>
          <w:lang w:bidi="fa-IR"/>
        </w:rPr>
        <w:t>ی</w:t>
      </w:r>
      <w:r>
        <w:rPr>
          <w:rtl/>
          <w:lang w:bidi="fa-IR"/>
        </w:rPr>
        <w:t>ان و شهرت طلبى بعضى از قرّا در انتخاب قراءات شاذ</w:t>
      </w:r>
      <w:r w:rsidR="00FB36B4">
        <w:rPr>
          <w:rtl/>
          <w:lang w:bidi="fa-IR"/>
        </w:rPr>
        <w:t xml:space="preserve">. </w:t>
      </w:r>
    </w:p>
    <w:p w:rsidR="00FC5DC1" w:rsidRDefault="00E86885" w:rsidP="00E86885">
      <w:pPr>
        <w:pStyle w:val="Heading2"/>
        <w:rPr>
          <w:rtl/>
          <w:lang w:bidi="fa-IR"/>
        </w:rPr>
      </w:pPr>
      <w:bookmarkStart w:id="128" w:name="_Toc469981148"/>
      <w:r>
        <w:rPr>
          <w:rtl/>
          <w:lang w:bidi="fa-IR"/>
        </w:rPr>
        <w:lastRenderedPageBreak/>
        <w:t xml:space="preserve">فصل دوم </w:t>
      </w:r>
      <w:r w:rsidR="00F40284">
        <w:rPr>
          <w:rFonts w:hint="cs"/>
          <w:rtl/>
          <w:lang w:bidi="fa-IR"/>
        </w:rPr>
        <w:t xml:space="preserve">: </w:t>
      </w:r>
      <w:r>
        <w:rPr>
          <w:rtl/>
          <w:lang w:bidi="fa-IR"/>
        </w:rPr>
        <w:t>عدم تواتر قراءات</w:t>
      </w:r>
      <w:bookmarkEnd w:id="128"/>
    </w:p>
    <w:p w:rsidR="00FC5DC1" w:rsidRDefault="00762B70" w:rsidP="00762B70">
      <w:pPr>
        <w:pStyle w:val="libNormal"/>
        <w:rPr>
          <w:rtl/>
          <w:lang w:bidi="fa-IR"/>
        </w:rPr>
      </w:pPr>
      <w:r>
        <w:rPr>
          <w:rtl/>
          <w:lang w:bidi="fa-IR"/>
        </w:rPr>
        <w:t>همه مسلمانان در مورد متواتر بودن قرآن كر</w:t>
      </w:r>
      <w:r w:rsidR="00FB36B4">
        <w:rPr>
          <w:rtl/>
          <w:lang w:bidi="fa-IR"/>
        </w:rPr>
        <w:t>ی</w:t>
      </w:r>
      <w:r>
        <w:rPr>
          <w:rtl/>
          <w:lang w:bidi="fa-IR"/>
        </w:rPr>
        <w:t>م</w:t>
      </w:r>
      <w:r w:rsidR="00FB36B4">
        <w:rPr>
          <w:rtl/>
          <w:lang w:bidi="fa-IR"/>
        </w:rPr>
        <w:t xml:space="preserve">، </w:t>
      </w:r>
      <w:r>
        <w:rPr>
          <w:rtl/>
          <w:lang w:bidi="fa-IR"/>
        </w:rPr>
        <w:t>اتفاق نظر دارند</w:t>
      </w:r>
      <w:r w:rsidR="00FB36B4">
        <w:rPr>
          <w:rtl/>
          <w:lang w:bidi="fa-IR"/>
        </w:rPr>
        <w:t xml:space="preserve">. </w:t>
      </w:r>
      <w:r>
        <w:rPr>
          <w:rtl/>
          <w:lang w:bidi="fa-IR"/>
        </w:rPr>
        <w:t>اساساً حجّ</w:t>
      </w:r>
      <w:r w:rsidR="00FB36B4">
        <w:rPr>
          <w:rtl/>
          <w:lang w:bidi="fa-IR"/>
        </w:rPr>
        <w:t>ی</w:t>
      </w:r>
      <w:r>
        <w:rPr>
          <w:rtl/>
          <w:lang w:bidi="fa-IR"/>
        </w:rPr>
        <w:t>ت قرآن به عنوان مهم</w:t>
      </w:r>
      <w:r w:rsidR="00FB36B4">
        <w:rPr>
          <w:rtl/>
          <w:lang w:bidi="fa-IR"/>
        </w:rPr>
        <w:t xml:space="preserve"> </w:t>
      </w:r>
      <w:r>
        <w:rPr>
          <w:rtl/>
          <w:lang w:bidi="fa-IR"/>
        </w:rPr>
        <w:t>تر</w:t>
      </w:r>
      <w:r w:rsidR="00FB36B4">
        <w:rPr>
          <w:rtl/>
          <w:lang w:bidi="fa-IR"/>
        </w:rPr>
        <w:t>ی</w:t>
      </w:r>
      <w:r>
        <w:rPr>
          <w:rtl/>
          <w:lang w:bidi="fa-IR"/>
        </w:rPr>
        <w:t>ن منبع معارف د</w:t>
      </w:r>
      <w:r w:rsidR="00FB36B4">
        <w:rPr>
          <w:rtl/>
          <w:lang w:bidi="fa-IR"/>
        </w:rPr>
        <w:t>ی</w:t>
      </w:r>
      <w:r>
        <w:rPr>
          <w:rtl/>
          <w:lang w:bidi="fa-IR"/>
        </w:rPr>
        <w:t>نى جز از طر</w:t>
      </w:r>
      <w:r w:rsidR="00FB36B4">
        <w:rPr>
          <w:rtl/>
          <w:lang w:bidi="fa-IR"/>
        </w:rPr>
        <w:t>ی</w:t>
      </w:r>
      <w:r>
        <w:rPr>
          <w:rtl/>
          <w:lang w:bidi="fa-IR"/>
        </w:rPr>
        <w:t>ق تواتر و قطع</w:t>
      </w:r>
      <w:r w:rsidR="00FB36B4">
        <w:rPr>
          <w:rtl/>
          <w:lang w:bidi="fa-IR"/>
        </w:rPr>
        <w:t>ی</w:t>
      </w:r>
      <w:r>
        <w:rPr>
          <w:rtl/>
          <w:lang w:bidi="fa-IR"/>
        </w:rPr>
        <w:t>ت صدور آن ثابت نمى</w:t>
      </w:r>
      <w:r w:rsidR="00FB36B4">
        <w:rPr>
          <w:rtl/>
          <w:lang w:bidi="fa-IR"/>
        </w:rPr>
        <w:t xml:space="preserve"> </w:t>
      </w:r>
      <w:r>
        <w:rPr>
          <w:rtl/>
          <w:lang w:bidi="fa-IR"/>
        </w:rPr>
        <w:t>گردد</w:t>
      </w:r>
      <w:r w:rsidR="00FB36B4">
        <w:rPr>
          <w:rtl/>
          <w:lang w:bidi="fa-IR"/>
        </w:rPr>
        <w:t xml:space="preserve">. </w:t>
      </w:r>
      <w:r>
        <w:rPr>
          <w:rtl/>
          <w:lang w:bidi="fa-IR"/>
        </w:rPr>
        <w:t>آ</w:t>
      </w:r>
      <w:r w:rsidR="00FB36B4">
        <w:rPr>
          <w:rtl/>
          <w:lang w:bidi="fa-IR"/>
        </w:rPr>
        <w:t>ی</w:t>
      </w:r>
      <w:r>
        <w:rPr>
          <w:rtl/>
          <w:lang w:bidi="fa-IR"/>
        </w:rPr>
        <w:t>ة الله خوئى</w:t>
      </w:r>
      <w:r w:rsidR="00121BD9">
        <w:rPr>
          <w:rtl/>
          <w:lang w:bidi="fa-IR"/>
        </w:rPr>
        <w:t xml:space="preserve"> (</w:t>
      </w:r>
      <w:r>
        <w:rPr>
          <w:rtl/>
          <w:lang w:bidi="fa-IR"/>
        </w:rPr>
        <w:t>ره</w:t>
      </w:r>
      <w:r w:rsidR="00121BD9">
        <w:rPr>
          <w:rtl/>
          <w:lang w:bidi="fa-IR"/>
        </w:rPr>
        <w:t xml:space="preserve">) </w:t>
      </w:r>
      <w:r>
        <w:rPr>
          <w:rtl/>
          <w:lang w:bidi="fa-IR"/>
        </w:rPr>
        <w:t>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همه مسلمانان از همه فرقه</w:t>
      </w:r>
      <w:r w:rsidR="00FB36B4">
        <w:rPr>
          <w:rtl/>
          <w:lang w:bidi="fa-IR"/>
        </w:rPr>
        <w:t xml:space="preserve"> </w:t>
      </w:r>
      <w:r>
        <w:rPr>
          <w:rtl/>
          <w:lang w:bidi="fa-IR"/>
        </w:rPr>
        <w:t>ها و مذاهب در ا</w:t>
      </w:r>
      <w:r w:rsidR="00FB36B4">
        <w:rPr>
          <w:rtl/>
          <w:lang w:bidi="fa-IR"/>
        </w:rPr>
        <w:t>ی</w:t>
      </w:r>
      <w:r>
        <w:rPr>
          <w:rtl/>
          <w:lang w:bidi="fa-IR"/>
        </w:rPr>
        <w:t>ن</w:t>
      </w:r>
      <w:r w:rsidR="00FB36B4">
        <w:rPr>
          <w:rtl/>
          <w:lang w:bidi="fa-IR"/>
        </w:rPr>
        <w:t xml:space="preserve"> </w:t>
      </w:r>
      <w:r>
        <w:rPr>
          <w:rtl/>
          <w:lang w:bidi="fa-IR"/>
        </w:rPr>
        <w:t>كه ثبوت قرآن</w:t>
      </w:r>
      <w:r w:rsidR="00FB36B4">
        <w:rPr>
          <w:rtl/>
          <w:lang w:bidi="fa-IR"/>
        </w:rPr>
        <w:t xml:space="preserve">، </w:t>
      </w:r>
      <w:r>
        <w:rPr>
          <w:rtl/>
          <w:lang w:bidi="fa-IR"/>
        </w:rPr>
        <w:t>منحصراً ازطر</w:t>
      </w:r>
      <w:r w:rsidR="00FB36B4">
        <w:rPr>
          <w:rtl/>
          <w:lang w:bidi="fa-IR"/>
        </w:rPr>
        <w:t>ی</w:t>
      </w:r>
      <w:r>
        <w:rPr>
          <w:rtl/>
          <w:lang w:bidi="fa-IR"/>
        </w:rPr>
        <w:t>ق تواتر امكان</w:t>
      </w:r>
      <w:r w:rsidR="00FB36B4">
        <w:rPr>
          <w:rtl/>
          <w:lang w:bidi="fa-IR"/>
        </w:rPr>
        <w:t xml:space="preserve"> </w:t>
      </w:r>
      <w:r>
        <w:rPr>
          <w:rtl/>
          <w:lang w:bidi="fa-IR"/>
        </w:rPr>
        <w:t>پذ</w:t>
      </w:r>
      <w:r w:rsidR="00FB36B4">
        <w:rPr>
          <w:rtl/>
          <w:lang w:bidi="fa-IR"/>
        </w:rPr>
        <w:t>ی</w:t>
      </w:r>
      <w:r>
        <w:rPr>
          <w:rtl/>
          <w:lang w:bidi="fa-IR"/>
        </w:rPr>
        <w:t>ر است</w:t>
      </w:r>
      <w:r w:rsidR="00FB36B4">
        <w:rPr>
          <w:rtl/>
          <w:lang w:bidi="fa-IR"/>
        </w:rPr>
        <w:t xml:space="preserve">، </w:t>
      </w:r>
      <w:r>
        <w:rPr>
          <w:rtl/>
          <w:lang w:bidi="fa-IR"/>
        </w:rPr>
        <w:t>اتفاق</w:t>
      </w:r>
      <w:r w:rsidR="00FB36B4">
        <w:rPr>
          <w:rtl/>
          <w:lang w:bidi="fa-IR"/>
        </w:rPr>
        <w:t xml:space="preserve"> </w:t>
      </w:r>
      <w:r>
        <w:rPr>
          <w:rtl/>
          <w:lang w:bidi="fa-IR"/>
        </w:rPr>
        <w:t>نظر دارند</w:t>
      </w:r>
      <w:r w:rsidR="00FB36B4">
        <w:rPr>
          <w:rtl/>
          <w:lang w:bidi="fa-IR"/>
        </w:rPr>
        <w:t xml:space="preserve">. </w:t>
      </w:r>
      <w:r>
        <w:rPr>
          <w:rtl/>
          <w:lang w:bidi="fa-IR"/>
        </w:rPr>
        <w:t>بس</w:t>
      </w:r>
      <w:r w:rsidR="00FB36B4">
        <w:rPr>
          <w:rtl/>
          <w:lang w:bidi="fa-IR"/>
        </w:rPr>
        <w:t>ی</w:t>
      </w:r>
      <w:r>
        <w:rPr>
          <w:rtl/>
          <w:lang w:bidi="fa-IR"/>
        </w:rPr>
        <w:t>ارى از علماى ش</w:t>
      </w:r>
      <w:r w:rsidR="00FB36B4">
        <w:rPr>
          <w:rtl/>
          <w:lang w:bidi="fa-IR"/>
        </w:rPr>
        <w:t>ی</w:t>
      </w:r>
      <w:r>
        <w:rPr>
          <w:rtl/>
          <w:lang w:bidi="fa-IR"/>
        </w:rPr>
        <w:t>عه و سنى چن</w:t>
      </w:r>
      <w:r w:rsidR="00FB36B4">
        <w:rPr>
          <w:rtl/>
          <w:lang w:bidi="fa-IR"/>
        </w:rPr>
        <w:t>ی</w:t>
      </w:r>
      <w:r>
        <w:rPr>
          <w:rtl/>
          <w:lang w:bidi="fa-IR"/>
        </w:rPr>
        <w:t>ن استدلال كرده</w:t>
      </w:r>
      <w:r w:rsidR="00FB36B4">
        <w:rPr>
          <w:rtl/>
          <w:lang w:bidi="fa-IR"/>
        </w:rPr>
        <w:t xml:space="preserve"> </w:t>
      </w:r>
      <w:r>
        <w:rPr>
          <w:rtl/>
          <w:lang w:bidi="fa-IR"/>
        </w:rPr>
        <w:t>اند كه چون قرآن پا</w:t>
      </w:r>
      <w:r w:rsidR="00FB36B4">
        <w:rPr>
          <w:rtl/>
          <w:lang w:bidi="fa-IR"/>
        </w:rPr>
        <w:t>ی</w:t>
      </w:r>
      <w:r>
        <w:rPr>
          <w:rtl/>
          <w:lang w:bidi="fa-IR"/>
        </w:rPr>
        <w:t>ه و اساس د</w:t>
      </w:r>
      <w:r w:rsidR="00FB36B4">
        <w:rPr>
          <w:rtl/>
          <w:lang w:bidi="fa-IR"/>
        </w:rPr>
        <w:t>ی</w:t>
      </w:r>
      <w:r>
        <w:rPr>
          <w:rtl/>
          <w:lang w:bidi="fa-IR"/>
        </w:rPr>
        <w:t>ن و معجزه الهى بوده است</w:t>
      </w:r>
      <w:r w:rsidR="00FB36B4">
        <w:rPr>
          <w:rtl/>
          <w:lang w:bidi="fa-IR"/>
        </w:rPr>
        <w:t xml:space="preserve">، </w:t>
      </w:r>
      <w:r>
        <w:rPr>
          <w:rtl/>
          <w:lang w:bidi="fa-IR"/>
        </w:rPr>
        <w:t>دواعى و انگ</w:t>
      </w:r>
      <w:r w:rsidR="00FB36B4">
        <w:rPr>
          <w:rtl/>
          <w:lang w:bidi="fa-IR"/>
        </w:rPr>
        <w:t>ی</w:t>
      </w:r>
      <w:r>
        <w:rPr>
          <w:rtl/>
          <w:lang w:bidi="fa-IR"/>
        </w:rPr>
        <w:t>زه</w:t>
      </w:r>
      <w:r w:rsidR="00FB36B4">
        <w:rPr>
          <w:rtl/>
          <w:lang w:bidi="fa-IR"/>
        </w:rPr>
        <w:t xml:space="preserve"> </w:t>
      </w:r>
      <w:r>
        <w:rPr>
          <w:rtl/>
          <w:lang w:bidi="fa-IR"/>
        </w:rPr>
        <w:t>ها براى نقل آ</w:t>
      </w:r>
      <w:r w:rsidR="00FB36B4">
        <w:rPr>
          <w:rtl/>
          <w:lang w:bidi="fa-IR"/>
        </w:rPr>
        <w:t>ی</w:t>
      </w:r>
      <w:r>
        <w:rPr>
          <w:rtl/>
          <w:lang w:bidi="fa-IR"/>
        </w:rPr>
        <w:t>ات قرآن فراوان بوده است و هرچ</w:t>
      </w:r>
      <w:r w:rsidR="00FB36B4">
        <w:rPr>
          <w:rtl/>
          <w:lang w:bidi="fa-IR"/>
        </w:rPr>
        <w:t>ی</w:t>
      </w:r>
      <w:r>
        <w:rPr>
          <w:rtl/>
          <w:lang w:bidi="fa-IR"/>
        </w:rPr>
        <w:t>زى كه انگ</w:t>
      </w:r>
      <w:r w:rsidR="00FB36B4">
        <w:rPr>
          <w:rtl/>
          <w:lang w:bidi="fa-IR"/>
        </w:rPr>
        <w:t>ی</w:t>
      </w:r>
      <w:r>
        <w:rPr>
          <w:rtl/>
          <w:lang w:bidi="fa-IR"/>
        </w:rPr>
        <w:t>زه براى نقل آن ز</w:t>
      </w:r>
      <w:r w:rsidR="00FB36B4">
        <w:rPr>
          <w:rtl/>
          <w:lang w:bidi="fa-IR"/>
        </w:rPr>
        <w:t>ی</w:t>
      </w:r>
      <w:r>
        <w:rPr>
          <w:rtl/>
          <w:lang w:bidi="fa-IR"/>
        </w:rPr>
        <w:t>اد وجود داشته باشد</w:t>
      </w:r>
      <w:r w:rsidR="00FB36B4">
        <w:rPr>
          <w:rtl/>
          <w:lang w:bidi="fa-IR"/>
        </w:rPr>
        <w:t xml:space="preserve">، </w:t>
      </w:r>
      <w:r>
        <w:rPr>
          <w:rtl/>
          <w:lang w:bidi="fa-IR"/>
        </w:rPr>
        <w:t>ناگز</w:t>
      </w:r>
      <w:r w:rsidR="00FB36B4">
        <w:rPr>
          <w:rtl/>
          <w:lang w:bidi="fa-IR"/>
        </w:rPr>
        <w:t>ی</w:t>
      </w:r>
      <w:r>
        <w:rPr>
          <w:rtl/>
          <w:lang w:bidi="fa-IR"/>
        </w:rPr>
        <w:t>ر با</w:t>
      </w:r>
      <w:r w:rsidR="00FB36B4">
        <w:rPr>
          <w:rtl/>
          <w:lang w:bidi="fa-IR"/>
        </w:rPr>
        <w:t>ی</w:t>
      </w:r>
      <w:r>
        <w:rPr>
          <w:rtl/>
          <w:lang w:bidi="fa-IR"/>
        </w:rPr>
        <w:t>د متواتر باشد</w:t>
      </w:r>
      <w:r w:rsidR="00FB36B4">
        <w:rPr>
          <w:rtl/>
          <w:lang w:bidi="fa-IR"/>
        </w:rPr>
        <w:t xml:space="preserve">. </w:t>
      </w:r>
      <w:r>
        <w:rPr>
          <w:rtl/>
          <w:lang w:bidi="fa-IR"/>
        </w:rPr>
        <w:t>به هم</w:t>
      </w:r>
      <w:r w:rsidR="00FB36B4">
        <w:rPr>
          <w:rtl/>
          <w:lang w:bidi="fa-IR"/>
        </w:rPr>
        <w:t>ی</w:t>
      </w:r>
      <w:r>
        <w:rPr>
          <w:rtl/>
          <w:lang w:bidi="fa-IR"/>
        </w:rPr>
        <w:t>ن جهت</w:t>
      </w:r>
      <w:r w:rsidR="00FB36B4">
        <w:rPr>
          <w:rtl/>
          <w:lang w:bidi="fa-IR"/>
        </w:rPr>
        <w:t xml:space="preserve">، </w:t>
      </w:r>
      <w:r>
        <w:rPr>
          <w:rtl/>
          <w:lang w:bidi="fa-IR"/>
        </w:rPr>
        <w:t>آن</w:t>
      </w:r>
      <w:r w:rsidR="00FB36B4">
        <w:rPr>
          <w:rtl/>
          <w:lang w:bidi="fa-IR"/>
        </w:rPr>
        <w:t xml:space="preserve"> </w:t>
      </w:r>
      <w:r>
        <w:rPr>
          <w:rtl/>
          <w:lang w:bidi="fa-IR"/>
        </w:rPr>
        <w:t>چه از طر</w:t>
      </w:r>
      <w:r w:rsidR="00FB36B4">
        <w:rPr>
          <w:rtl/>
          <w:lang w:bidi="fa-IR"/>
        </w:rPr>
        <w:t>ی</w:t>
      </w:r>
      <w:r>
        <w:rPr>
          <w:rtl/>
          <w:lang w:bidi="fa-IR"/>
        </w:rPr>
        <w:t>ق خبرهاى واحد نقل شد</w:t>
      </w:r>
      <w:r w:rsidR="00FB36B4">
        <w:rPr>
          <w:rtl/>
          <w:lang w:bidi="fa-IR"/>
        </w:rPr>
        <w:t xml:space="preserve">، </w:t>
      </w:r>
      <w:r>
        <w:rPr>
          <w:rtl/>
          <w:lang w:bidi="fa-IR"/>
        </w:rPr>
        <w:t>مطمئناً قرآن نخواهد بود</w:t>
      </w:r>
      <w:r w:rsidR="00FB36B4">
        <w:rPr>
          <w:rtl/>
          <w:lang w:bidi="fa-IR"/>
        </w:rPr>
        <w:t xml:space="preserve">. </w:t>
      </w:r>
      <w:r w:rsidR="00121BD9" w:rsidRPr="00121BD9">
        <w:rPr>
          <w:rStyle w:val="libFootnotenumChar"/>
          <w:rtl/>
          <w:lang w:bidi="fa-IR"/>
        </w:rPr>
        <w:t>(41)</w:t>
      </w:r>
      <w:r w:rsidR="00121BD9">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ن مطلب درباره خود قرآن كر</w:t>
      </w:r>
      <w:r w:rsidR="00FB36B4">
        <w:rPr>
          <w:rtl/>
          <w:lang w:bidi="fa-IR"/>
        </w:rPr>
        <w:t>ی</w:t>
      </w:r>
      <w:r>
        <w:rPr>
          <w:rtl/>
          <w:lang w:bidi="fa-IR"/>
        </w:rPr>
        <w:t>م معلوم و روشن است</w:t>
      </w:r>
      <w:r w:rsidR="00FB36B4">
        <w:rPr>
          <w:rtl/>
          <w:lang w:bidi="fa-IR"/>
        </w:rPr>
        <w:t xml:space="preserve">؛ </w:t>
      </w:r>
      <w:r>
        <w:rPr>
          <w:rtl/>
          <w:lang w:bidi="fa-IR"/>
        </w:rPr>
        <w:t>اما در مورد قراءات چطور</w:t>
      </w:r>
      <w:r w:rsidR="00FB36B4">
        <w:rPr>
          <w:rtl/>
          <w:lang w:bidi="fa-IR"/>
        </w:rPr>
        <w:t xml:space="preserve">؟ </w:t>
      </w:r>
      <w:r>
        <w:rPr>
          <w:rtl/>
          <w:lang w:bidi="fa-IR"/>
        </w:rPr>
        <w:t>آ</w:t>
      </w:r>
      <w:r w:rsidR="00FB36B4">
        <w:rPr>
          <w:rtl/>
          <w:lang w:bidi="fa-IR"/>
        </w:rPr>
        <w:t>ی</w:t>
      </w:r>
      <w:r>
        <w:rPr>
          <w:rtl/>
          <w:lang w:bidi="fa-IR"/>
        </w:rPr>
        <w:t>ا قراءات قرآن ن</w:t>
      </w:r>
      <w:r w:rsidR="00FB36B4">
        <w:rPr>
          <w:rtl/>
          <w:lang w:bidi="fa-IR"/>
        </w:rPr>
        <w:t>ی</w:t>
      </w:r>
      <w:r>
        <w:rPr>
          <w:rtl/>
          <w:lang w:bidi="fa-IR"/>
        </w:rPr>
        <w:t>ز چون قرآن متواترند</w:t>
      </w:r>
      <w:r w:rsidR="00FB36B4">
        <w:rPr>
          <w:rtl/>
          <w:lang w:bidi="fa-IR"/>
        </w:rPr>
        <w:t>؟ ی</w:t>
      </w:r>
      <w:r>
        <w:rPr>
          <w:rtl/>
          <w:lang w:bidi="fa-IR"/>
        </w:rPr>
        <w:t>ا م</w:t>
      </w:r>
      <w:r w:rsidR="00FB36B4">
        <w:rPr>
          <w:rtl/>
          <w:lang w:bidi="fa-IR"/>
        </w:rPr>
        <w:t>ی</w:t>
      </w:r>
      <w:r>
        <w:rPr>
          <w:rtl/>
          <w:lang w:bidi="fa-IR"/>
        </w:rPr>
        <w:t>ان قرآن و قراءات تفاوت وجود دارد</w:t>
      </w:r>
      <w:r w:rsidR="00FB36B4">
        <w:rPr>
          <w:rtl/>
          <w:lang w:bidi="fa-IR"/>
        </w:rPr>
        <w:t xml:space="preserve">؟ </w:t>
      </w:r>
    </w:p>
    <w:p w:rsidR="00FC5DC1" w:rsidRDefault="00762B70" w:rsidP="00762B70">
      <w:pPr>
        <w:pStyle w:val="libNormal"/>
        <w:rPr>
          <w:rtl/>
          <w:lang w:bidi="fa-IR"/>
        </w:rPr>
      </w:pPr>
      <w:r>
        <w:rPr>
          <w:rtl/>
          <w:lang w:bidi="fa-IR"/>
        </w:rPr>
        <w:t>با نگاهى اجمالى به س</w:t>
      </w:r>
      <w:r w:rsidR="00FB36B4">
        <w:rPr>
          <w:rtl/>
          <w:lang w:bidi="fa-IR"/>
        </w:rPr>
        <w:t>ی</w:t>
      </w:r>
      <w:r>
        <w:rPr>
          <w:rtl/>
          <w:lang w:bidi="fa-IR"/>
        </w:rPr>
        <w:t>ر تحوّل و مراحل پ</w:t>
      </w:r>
      <w:r w:rsidR="00FB36B4">
        <w:rPr>
          <w:rtl/>
          <w:lang w:bidi="fa-IR"/>
        </w:rPr>
        <w:t>ی</w:t>
      </w:r>
      <w:r>
        <w:rPr>
          <w:rtl/>
          <w:lang w:bidi="fa-IR"/>
        </w:rPr>
        <w:t>دا</w:t>
      </w:r>
      <w:r w:rsidR="00FB36B4">
        <w:rPr>
          <w:rtl/>
          <w:lang w:bidi="fa-IR"/>
        </w:rPr>
        <w:t>ی</w:t>
      </w:r>
      <w:r>
        <w:rPr>
          <w:rtl/>
          <w:lang w:bidi="fa-IR"/>
        </w:rPr>
        <w:t>ش قراءات و ن</w:t>
      </w:r>
      <w:r w:rsidR="00FB36B4">
        <w:rPr>
          <w:rtl/>
          <w:lang w:bidi="fa-IR"/>
        </w:rPr>
        <w:t>ی</w:t>
      </w:r>
      <w:r>
        <w:rPr>
          <w:rtl/>
          <w:lang w:bidi="fa-IR"/>
        </w:rPr>
        <w:t>ز عوامل اختلاف قراءات به خوبى پاسخ ا</w:t>
      </w:r>
      <w:r w:rsidR="00FB36B4">
        <w:rPr>
          <w:rtl/>
          <w:lang w:bidi="fa-IR"/>
        </w:rPr>
        <w:t>ی</w:t>
      </w:r>
      <w:r>
        <w:rPr>
          <w:rtl/>
          <w:lang w:bidi="fa-IR"/>
        </w:rPr>
        <w:t>ن سؤال روشن مى</w:t>
      </w:r>
      <w:r w:rsidR="00FB36B4">
        <w:rPr>
          <w:rtl/>
          <w:lang w:bidi="fa-IR"/>
        </w:rPr>
        <w:t xml:space="preserve"> </w:t>
      </w:r>
      <w:r>
        <w:rPr>
          <w:rtl/>
          <w:lang w:bidi="fa-IR"/>
        </w:rPr>
        <w:t>شود</w:t>
      </w:r>
      <w:r w:rsidR="00FB36B4">
        <w:rPr>
          <w:rtl/>
          <w:lang w:bidi="fa-IR"/>
        </w:rPr>
        <w:t xml:space="preserve">. </w:t>
      </w:r>
      <w:r>
        <w:rPr>
          <w:rtl/>
          <w:lang w:bidi="fa-IR"/>
        </w:rPr>
        <w:t>به اعتقاد ش</w:t>
      </w:r>
      <w:r w:rsidR="00FB36B4">
        <w:rPr>
          <w:rtl/>
          <w:lang w:bidi="fa-IR"/>
        </w:rPr>
        <w:t>ی</w:t>
      </w:r>
      <w:r>
        <w:rPr>
          <w:rtl/>
          <w:lang w:bidi="fa-IR"/>
        </w:rPr>
        <w:t>عه و پ</w:t>
      </w:r>
      <w:r w:rsidR="00FB36B4">
        <w:rPr>
          <w:rtl/>
          <w:lang w:bidi="fa-IR"/>
        </w:rPr>
        <w:t>ی</w:t>
      </w:r>
      <w:r>
        <w:rPr>
          <w:rtl/>
          <w:lang w:bidi="fa-IR"/>
        </w:rPr>
        <w:t>روان مكتب اهل</w:t>
      </w:r>
      <w:r w:rsidR="00FB36B4">
        <w:rPr>
          <w:rtl/>
          <w:lang w:bidi="fa-IR"/>
        </w:rPr>
        <w:t xml:space="preserve"> </w:t>
      </w:r>
      <w:r>
        <w:rPr>
          <w:rtl/>
          <w:lang w:bidi="fa-IR"/>
        </w:rPr>
        <w:t>ب</w:t>
      </w:r>
      <w:r w:rsidR="00FB36B4">
        <w:rPr>
          <w:rtl/>
          <w:lang w:bidi="fa-IR"/>
        </w:rPr>
        <w:t>ی</w:t>
      </w:r>
      <w:r>
        <w:rPr>
          <w:rtl/>
          <w:lang w:bidi="fa-IR"/>
        </w:rPr>
        <w:t>ت</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 xml:space="preserve">قرآن بر </w:t>
      </w:r>
      <w:r w:rsidR="00FB36B4">
        <w:rPr>
          <w:rtl/>
          <w:lang w:bidi="fa-IR"/>
        </w:rPr>
        <w:t>ی</w:t>
      </w:r>
      <w:r>
        <w:rPr>
          <w:rtl/>
          <w:lang w:bidi="fa-IR"/>
        </w:rPr>
        <w:t xml:space="preserve">ك </w:t>
      </w:r>
      <w:r w:rsidR="00853B4A">
        <w:rPr>
          <w:rtl/>
          <w:lang w:bidi="fa-IR"/>
        </w:rPr>
        <w:t>قرائت</w:t>
      </w:r>
      <w:r>
        <w:rPr>
          <w:rtl/>
          <w:lang w:bidi="fa-IR"/>
        </w:rPr>
        <w:t xml:space="preserve"> نازل شده است</w:t>
      </w:r>
      <w:r w:rsidR="00FB36B4">
        <w:rPr>
          <w:rtl/>
          <w:lang w:bidi="fa-IR"/>
        </w:rPr>
        <w:t xml:space="preserve">. </w:t>
      </w:r>
      <w:r>
        <w:rPr>
          <w:rtl/>
          <w:lang w:bidi="fa-IR"/>
        </w:rPr>
        <w:t>از امام باقر</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منقول است كه فرمود</w:t>
      </w:r>
      <w:r w:rsidR="00FB36B4">
        <w:rPr>
          <w:rtl/>
          <w:lang w:bidi="fa-IR"/>
        </w:rPr>
        <w:t xml:space="preserve">: </w:t>
      </w:r>
      <w:r>
        <w:rPr>
          <w:rtl/>
          <w:lang w:bidi="fa-IR"/>
        </w:rPr>
        <w:t xml:space="preserve">إنّ القرآنَ واحدٌ نَزَل مِن عندِ واحدٍ ولكنّ الاختلافَ </w:t>
      </w:r>
      <w:r w:rsidR="00FB36B4">
        <w:rPr>
          <w:rtl/>
          <w:lang w:bidi="fa-IR"/>
        </w:rPr>
        <w:t>ی</w:t>
      </w:r>
      <w:r>
        <w:rPr>
          <w:rtl/>
          <w:lang w:bidi="fa-IR"/>
        </w:rPr>
        <w:t>ج</w:t>
      </w:r>
      <w:r w:rsidR="00FB36B4">
        <w:rPr>
          <w:rtl/>
          <w:lang w:bidi="fa-IR"/>
        </w:rPr>
        <w:t xml:space="preserve">ی </w:t>
      </w:r>
      <w:r>
        <w:rPr>
          <w:rtl/>
          <w:lang w:bidi="fa-IR"/>
        </w:rPr>
        <w:t>ء من قِبَلِ الرُّواة</w:t>
      </w:r>
      <w:r w:rsidR="00FB36B4">
        <w:rPr>
          <w:rtl/>
          <w:lang w:bidi="fa-IR"/>
        </w:rPr>
        <w:t xml:space="preserve">؛ </w:t>
      </w:r>
      <w:r w:rsidR="00121BD9" w:rsidRPr="00121BD9">
        <w:rPr>
          <w:rStyle w:val="libFootnotenumChar"/>
          <w:rtl/>
          <w:lang w:bidi="fa-IR"/>
        </w:rPr>
        <w:t>(42)</w:t>
      </w:r>
      <w:r w:rsidR="00121BD9">
        <w:rPr>
          <w:rtl/>
          <w:lang w:bidi="fa-IR"/>
        </w:rPr>
        <w:t xml:space="preserve"> </w:t>
      </w:r>
      <w:r>
        <w:rPr>
          <w:rtl/>
          <w:lang w:bidi="fa-IR"/>
        </w:rPr>
        <w:t xml:space="preserve">قرآن </w:t>
      </w:r>
      <w:r w:rsidR="00FB36B4">
        <w:rPr>
          <w:rtl/>
          <w:lang w:bidi="fa-IR"/>
        </w:rPr>
        <w:t>ی</w:t>
      </w:r>
      <w:r>
        <w:rPr>
          <w:rtl/>
          <w:lang w:bidi="fa-IR"/>
        </w:rPr>
        <w:t xml:space="preserve">ك </w:t>
      </w:r>
      <w:r w:rsidR="00853B4A">
        <w:rPr>
          <w:rtl/>
          <w:lang w:bidi="fa-IR"/>
        </w:rPr>
        <w:t>قرائت</w:t>
      </w:r>
      <w:r>
        <w:rPr>
          <w:rtl/>
          <w:lang w:bidi="fa-IR"/>
        </w:rPr>
        <w:t xml:space="preserve"> دارد كه از سوى خداى واحد نازل گشته است</w:t>
      </w:r>
      <w:r w:rsidR="00FB36B4">
        <w:rPr>
          <w:rtl/>
          <w:lang w:bidi="fa-IR"/>
        </w:rPr>
        <w:t xml:space="preserve">. </w:t>
      </w:r>
      <w:r>
        <w:rPr>
          <w:rtl/>
          <w:lang w:bidi="fa-IR"/>
        </w:rPr>
        <w:t>اما اختلاف</w:t>
      </w:r>
      <w:r w:rsidR="00121BD9">
        <w:rPr>
          <w:rtl/>
          <w:lang w:bidi="fa-IR"/>
        </w:rPr>
        <w:t xml:space="preserve"> (</w:t>
      </w:r>
      <w:r>
        <w:rPr>
          <w:rtl/>
          <w:lang w:bidi="fa-IR"/>
        </w:rPr>
        <w:t xml:space="preserve">در </w:t>
      </w:r>
      <w:r w:rsidR="00853B4A">
        <w:rPr>
          <w:rtl/>
          <w:lang w:bidi="fa-IR"/>
        </w:rPr>
        <w:t>قرائت</w:t>
      </w:r>
      <w:r>
        <w:rPr>
          <w:rtl/>
          <w:lang w:bidi="fa-IR"/>
        </w:rPr>
        <w:t xml:space="preserve"> آن</w:t>
      </w:r>
      <w:r w:rsidR="00121BD9">
        <w:rPr>
          <w:rtl/>
          <w:lang w:bidi="fa-IR"/>
        </w:rPr>
        <w:t xml:space="preserve">) </w:t>
      </w:r>
      <w:r>
        <w:rPr>
          <w:rtl/>
          <w:lang w:bidi="fa-IR"/>
        </w:rPr>
        <w:t>از ناح</w:t>
      </w:r>
      <w:r w:rsidR="00FB36B4">
        <w:rPr>
          <w:rtl/>
          <w:lang w:bidi="fa-IR"/>
        </w:rPr>
        <w:t>ی</w:t>
      </w:r>
      <w:r>
        <w:rPr>
          <w:rtl/>
          <w:lang w:bidi="fa-IR"/>
        </w:rPr>
        <w:t>ه راو</w:t>
      </w:r>
      <w:r w:rsidR="00FB36B4">
        <w:rPr>
          <w:rtl/>
          <w:lang w:bidi="fa-IR"/>
        </w:rPr>
        <w:t>ی</w:t>
      </w:r>
      <w:r>
        <w:rPr>
          <w:rtl/>
          <w:lang w:bidi="fa-IR"/>
        </w:rPr>
        <w:t>ان قرآن ناشى شده است</w:t>
      </w:r>
      <w:r w:rsidR="00FB36B4">
        <w:rPr>
          <w:rtl/>
          <w:lang w:bidi="fa-IR"/>
        </w:rPr>
        <w:t xml:space="preserve">. </w:t>
      </w:r>
    </w:p>
    <w:p w:rsidR="00FC5DC1" w:rsidRDefault="00762B70" w:rsidP="00762B70">
      <w:pPr>
        <w:pStyle w:val="libNormal"/>
        <w:rPr>
          <w:rtl/>
          <w:lang w:bidi="fa-IR"/>
        </w:rPr>
      </w:pPr>
      <w:r>
        <w:rPr>
          <w:rtl/>
          <w:lang w:bidi="fa-IR"/>
        </w:rPr>
        <w:t>ام</w:t>
      </w:r>
      <w:r w:rsidR="00FB36B4">
        <w:rPr>
          <w:rtl/>
          <w:lang w:bidi="fa-IR"/>
        </w:rPr>
        <w:t>ی</w:t>
      </w:r>
      <w:r>
        <w:rPr>
          <w:rtl/>
          <w:lang w:bidi="fa-IR"/>
        </w:rPr>
        <w:t>ن الاسلام طبرسى نقل ا</w:t>
      </w:r>
      <w:r w:rsidR="00FB36B4">
        <w:rPr>
          <w:rtl/>
          <w:lang w:bidi="fa-IR"/>
        </w:rPr>
        <w:t>ی</w:t>
      </w:r>
      <w:r>
        <w:rPr>
          <w:rtl/>
          <w:lang w:bidi="fa-IR"/>
        </w:rPr>
        <w:t>ن گونه اخبار را</w:t>
      </w:r>
      <w:r w:rsidR="00FB36B4">
        <w:rPr>
          <w:rtl/>
          <w:lang w:bidi="fa-IR"/>
        </w:rPr>
        <w:t xml:space="preserve">، </w:t>
      </w:r>
      <w:r>
        <w:rPr>
          <w:rtl/>
          <w:lang w:bidi="fa-IR"/>
        </w:rPr>
        <w:t xml:space="preserve">كه بر نزول قرآن بر </w:t>
      </w:r>
      <w:r w:rsidR="00FB36B4">
        <w:rPr>
          <w:rtl/>
          <w:lang w:bidi="fa-IR"/>
        </w:rPr>
        <w:t>ی</w:t>
      </w:r>
      <w:r>
        <w:rPr>
          <w:rtl/>
          <w:lang w:bidi="fa-IR"/>
        </w:rPr>
        <w:t xml:space="preserve">ك </w:t>
      </w:r>
      <w:r w:rsidR="00853B4A">
        <w:rPr>
          <w:rtl/>
          <w:lang w:bidi="fa-IR"/>
        </w:rPr>
        <w:t>قرائت</w:t>
      </w:r>
      <w:r>
        <w:rPr>
          <w:rtl/>
          <w:lang w:bidi="fa-IR"/>
        </w:rPr>
        <w:t xml:space="preserve"> دلالت دارند</w:t>
      </w:r>
      <w:r w:rsidR="00FB36B4">
        <w:rPr>
          <w:rtl/>
          <w:lang w:bidi="fa-IR"/>
        </w:rPr>
        <w:t xml:space="preserve">، </w:t>
      </w:r>
      <w:r>
        <w:rPr>
          <w:rtl/>
          <w:lang w:bidi="fa-IR"/>
        </w:rPr>
        <w:t>از طر</w:t>
      </w:r>
      <w:r w:rsidR="00FB36B4">
        <w:rPr>
          <w:rtl/>
          <w:lang w:bidi="fa-IR"/>
        </w:rPr>
        <w:t>ی</w:t>
      </w:r>
      <w:r>
        <w:rPr>
          <w:rtl/>
          <w:lang w:bidi="fa-IR"/>
        </w:rPr>
        <w:t>ق ش</w:t>
      </w:r>
      <w:r w:rsidR="00FB36B4">
        <w:rPr>
          <w:rtl/>
          <w:lang w:bidi="fa-IR"/>
        </w:rPr>
        <w:t>ی</w:t>
      </w:r>
      <w:r>
        <w:rPr>
          <w:rtl/>
          <w:lang w:bidi="fa-IR"/>
        </w:rPr>
        <w:t>عه فراوان مى</w:t>
      </w:r>
      <w:r w:rsidR="00FB36B4">
        <w:rPr>
          <w:rtl/>
          <w:lang w:bidi="fa-IR"/>
        </w:rPr>
        <w:t xml:space="preserve"> </w:t>
      </w:r>
      <w:r>
        <w:rPr>
          <w:rtl/>
          <w:lang w:bidi="fa-IR"/>
        </w:rPr>
        <w:t>داند</w:t>
      </w:r>
      <w:r w:rsidR="00FB36B4">
        <w:rPr>
          <w:rtl/>
          <w:lang w:bidi="fa-IR"/>
        </w:rPr>
        <w:t xml:space="preserve">. </w:t>
      </w:r>
      <w:r w:rsidR="00121BD9" w:rsidRPr="00121BD9">
        <w:rPr>
          <w:rStyle w:val="libFootnotenumChar"/>
          <w:rtl/>
          <w:lang w:bidi="fa-IR"/>
        </w:rPr>
        <w:t>(43)</w:t>
      </w:r>
      <w:r w:rsidR="00121BD9">
        <w:rPr>
          <w:rtl/>
          <w:lang w:bidi="fa-IR"/>
        </w:rPr>
        <w:t xml:space="preserve"> </w:t>
      </w:r>
    </w:p>
    <w:p w:rsidR="00FC5DC1" w:rsidRDefault="00762B70" w:rsidP="00762B70">
      <w:pPr>
        <w:pStyle w:val="libNormal"/>
        <w:rPr>
          <w:rtl/>
          <w:lang w:bidi="fa-IR"/>
        </w:rPr>
      </w:pPr>
      <w:r>
        <w:rPr>
          <w:rtl/>
          <w:lang w:bidi="fa-IR"/>
        </w:rPr>
        <w:t>در م</w:t>
      </w:r>
      <w:r w:rsidR="00FB36B4">
        <w:rPr>
          <w:rtl/>
          <w:lang w:bidi="fa-IR"/>
        </w:rPr>
        <w:t>ی</w:t>
      </w:r>
      <w:r>
        <w:rPr>
          <w:rtl/>
          <w:lang w:bidi="fa-IR"/>
        </w:rPr>
        <w:t>ان دانشمندان اهل سنت زركشى ب</w:t>
      </w:r>
      <w:r w:rsidR="00FB36B4">
        <w:rPr>
          <w:rtl/>
          <w:lang w:bidi="fa-IR"/>
        </w:rPr>
        <w:t>ی</w:t>
      </w:r>
      <w:r>
        <w:rPr>
          <w:rtl/>
          <w:lang w:bidi="fa-IR"/>
        </w:rPr>
        <w:t>انى جالب دارد</w:t>
      </w:r>
      <w:r w:rsidR="00FB36B4">
        <w:rPr>
          <w:rtl/>
          <w:lang w:bidi="fa-IR"/>
        </w:rPr>
        <w:t xml:space="preserve">. </w:t>
      </w:r>
      <w:r>
        <w:rPr>
          <w:rtl/>
          <w:lang w:bidi="fa-IR"/>
        </w:rPr>
        <w:t>وى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lastRenderedPageBreak/>
        <w:t>قرآن و قراءات</w:t>
      </w:r>
      <w:r w:rsidR="00FB36B4">
        <w:rPr>
          <w:rtl/>
          <w:lang w:bidi="fa-IR"/>
        </w:rPr>
        <w:t xml:space="preserve">، </w:t>
      </w:r>
      <w:r>
        <w:rPr>
          <w:rtl/>
          <w:lang w:bidi="fa-IR"/>
        </w:rPr>
        <w:t>دو حق</w:t>
      </w:r>
      <w:r w:rsidR="00FB36B4">
        <w:rPr>
          <w:rtl/>
          <w:lang w:bidi="fa-IR"/>
        </w:rPr>
        <w:t>ی</w:t>
      </w:r>
      <w:r>
        <w:rPr>
          <w:rtl/>
          <w:lang w:bidi="fa-IR"/>
        </w:rPr>
        <w:t>قت جداگانه و متفاوتند</w:t>
      </w:r>
      <w:r w:rsidR="00FB36B4">
        <w:rPr>
          <w:rtl/>
          <w:lang w:bidi="fa-IR"/>
        </w:rPr>
        <w:t xml:space="preserve">. </w:t>
      </w:r>
      <w:r>
        <w:rPr>
          <w:rtl/>
          <w:lang w:bidi="fa-IR"/>
        </w:rPr>
        <w:t>قرآن عبارت است از وح</w:t>
      </w:r>
      <w:r w:rsidR="00FB36B4">
        <w:rPr>
          <w:rtl/>
          <w:lang w:bidi="fa-IR"/>
        </w:rPr>
        <w:t>ی</w:t>
      </w:r>
      <w:r>
        <w:rPr>
          <w:rtl/>
          <w:lang w:bidi="fa-IR"/>
        </w:rPr>
        <w:t>ى كه براى ب</w:t>
      </w:r>
      <w:r w:rsidR="00FB36B4">
        <w:rPr>
          <w:rtl/>
          <w:lang w:bidi="fa-IR"/>
        </w:rPr>
        <w:t>ی</w:t>
      </w:r>
      <w:r>
        <w:rPr>
          <w:rtl/>
          <w:lang w:bidi="fa-IR"/>
        </w:rPr>
        <w:t>ان و اعجاز بر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نازل شده است</w:t>
      </w:r>
      <w:r w:rsidR="00FB36B4">
        <w:rPr>
          <w:rtl/>
          <w:lang w:bidi="fa-IR"/>
        </w:rPr>
        <w:t xml:space="preserve">؛ </w:t>
      </w:r>
      <w:r>
        <w:rPr>
          <w:rtl/>
          <w:lang w:bidi="fa-IR"/>
        </w:rPr>
        <w:t>امّا قراءات عبارت است از</w:t>
      </w:r>
      <w:r w:rsidR="00FB36B4">
        <w:rPr>
          <w:rtl/>
          <w:lang w:bidi="fa-IR"/>
        </w:rPr>
        <w:t xml:space="preserve">: </w:t>
      </w:r>
      <w:r>
        <w:rPr>
          <w:rtl/>
          <w:lang w:bidi="fa-IR"/>
        </w:rPr>
        <w:t>اختلاف الفاظ هم</w:t>
      </w:r>
      <w:r w:rsidR="00FB36B4">
        <w:rPr>
          <w:rtl/>
          <w:lang w:bidi="fa-IR"/>
        </w:rPr>
        <w:t>ی</w:t>
      </w:r>
      <w:r>
        <w:rPr>
          <w:rtl/>
          <w:lang w:bidi="fa-IR"/>
        </w:rPr>
        <w:t xml:space="preserve">ن وحى در كتابت حروف </w:t>
      </w:r>
      <w:r w:rsidR="00FB36B4">
        <w:rPr>
          <w:rtl/>
          <w:lang w:bidi="fa-IR"/>
        </w:rPr>
        <w:t>ی</w:t>
      </w:r>
      <w:r>
        <w:rPr>
          <w:rtl/>
          <w:lang w:bidi="fa-IR"/>
        </w:rPr>
        <w:t>ا ك</w:t>
      </w:r>
      <w:r w:rsidR="00FB36B4">
        <w:rPr>
          <w:rtl/>
          <w:lang w:bidi="fa-IR"/>
        </w:rPr>
        <w:t>ی</w:t>
      </w:r>
      <w:r>
        <w:rPr>
          <w:rtl/>
          <w:lang w:bidi="fa-IR"/>
        </w:rPr>
        <w:t>ف</w:t>
      </w:r>
      <w:r w:rsidR="00FB36B4">
        <w:rPr>
          <w:rtl/>
          <w:lang w:bidi="fa-IR"/>
        </w:rPr>
        <w:t>ی</w:t>
      </w:r>
      <w:r>
        <w:rPr>
          <w:rtl/>
          <w:lang w:bidi="fa-IR"/>
        </w:rPr>
        <w:t>ت آنها</w:t>
      </w:r>
      <w:r w:rsidR="00FB36B4">
        <w:rPr>
          <w:rtl/>
          <w:lang w:bidi="fa-IR"/>
        </w:rPr>
        <w:t xml:space="preserve">. </w:t>
      </w:r>
      <w:r w:rsidR="00121BD9" w:rsidRPr="00121BD9">
        <w:rPr>
          <w:rStyle w:val="libFootnotenumChar"/>
          <w:rtl/>
          <w:lang w:bidi="fa-IR"/>
        </w:rPr>
        <w:t>(44)</w:t>
      </w:r>
      <w:r w:rsidR="00121BD9">
        <w:rPr>
          <w:rtl/>
          <w:lang w:bidi="fa-IR"/>
        </w:rPr>
        <w:t xml:space="preserve"> </w:t>
      </w:r>
    </w:p>
    <w:p w:rsidR="00FC5DC1" w:rsidRDefault="00762B70" w:rsidP="00762B70">
      <w:pPr>
        <w:pStyle w:val="libNormal"/>
        <w:rPr>
          <w:rtl/>
          <w:lang w:bidi="fa-IR"/>
        </w:rPr>
      </w:pPr>
      <w:r>
        <w:rPr>
          <w:rtl/>
          <w:lang w:bidi="fa-IR"/>
        </w:rPr>
        <w:t>دو عامل مهمّ در ا</w:t>
      </w:r>
      <w:r w:rsidR="00FB36B4">
        <w:rPr>
          <w:rtl/>
          <w:lang w:bidi="fa-IR"/>
        </w:rPr>
        <w:t>ی</w:t>
      </w:r>
      <w:r>
        <w:rPr>
          <w:rtl/>
          <w:lang w:bidi="fa-IR"/>
        </w:rPr>
        <w:t>ن</w:t>
      </w:r>
      <w:r w:rsidR="00FB36B4">
        <w:rPr>
          <w:rtl/>
          <w:lang w:bidi="fa-IR"/>
        </w:rPr>
        <w:t xml:space="preserve"> </w:t>
      </w:r>
      <w:r>
        <w:rPr>
          <w:rtl/>
          <w:lang w:bidi="fa-IR"/>
        </w:rPr>
        <w:t xml:space="preserve">جا وجود داشته است كه على رغم وضوح و روشنى عدم تواتر </w:t>
      </w:r>
      <w:r w:rsidR="00853B4A">
        <w:rPr>
          <w:rtl/>
          <w:lang w:bidi="fa-IR"/>
        </w:rPr>
        <w:t>قرائت</w:t>
      </w:r>
      <w:r w:rsidR="00FB36B4">
        <w:rPr>
          <w:rtl/>
          <w:lang w:bidi="fa-IR"/>
        </w:rPr>
        <w:t xml:space="preserve"> </w:t>
      </w:r>
      <w:r>
        <w:rPr>
          <w:rtl/>
          <w:lang w:bidi="fa-IR"/>
        </w:rPr>
        <w:t>ها</w:t>
      </w:r>
      <w:r w:rsidR="00FB36B4">
        <w:rPr>
          <w:rtl/>
          <w:lang w:bidi="fa-IR"/>
        </w:rPr>
        <w:t xml:space="preserve">، </w:t>
      </w:r>
      <w:r>
        <w:rPr>
          <w:rtl/>
          <w:lang w:bidi="fa-IR"/>
        </w:rPr>
        <w:t>بعضى چن</w:t>
      </w:r>
      <w:r w:rsidR="00FB36B4">
        <w:rPr>
          <w:rtl/>
          <w:lang w:bidi="fa-IR"/>
        </w:rPr>
        <w:t>ی</w:t>
      </w:r>
      <w:r>
        <w:rPr>
          <w:rtl/>
          <w:lang w:bidi="fa-IR"/>
        </w:rPr>
        <w:t>ن توهّمى را نموده</w:t>
      </w:r>
      <w:r w:rsidR="00FB36B4">
        <w:rPr>
          <w:rtl/>
          <w:lang w:bidi="fa-IR"/>
        </w:rPr>
        <w:t xml:space="preserve"> </w:t>
      </w:r>
      <w:r>
        <w:rPr>
          <w:rtl/>
          <w:lang w:bidi="fa-IR"/>
        </w:rPr>
        <w:t>اند</w:t>
      </w:r>
      <w:r w:rsidR="00FB36B4">
        <w:rPr>
          <w:rtl/>
          <w:lang w:bidi="fa-IR"/>
        </w:rPr>
        <w:t xml:space="preserve">: </w:t>
      </w:r>
      <w:r>
        <w:rPr>
          <w:rtl/>
          <w:lang w:bidi="fa-IR"/>
        </w:rPr>
        <w:t>اول</w:t>
      </w:r>
      <w:r w:rsidR="00FB36B4">
        <w:rPr>
          <w:rtl/>
          <w:lang w:bidi="fa-IR"/>
        </w:rPr>
        <w:t>ی</w:t>
      </w:r>
      <w:r>
        <w:rPr>
          <w:rtl/>
          <w:lang w:bidi="fa-IR"/>
        </w:rPr>
        <w:t>ن عامل همان چ</w:t>
      </w:r>
      <w:r w:rsidR="00FB36B4">
        <w:rPr>
          <w:rtl/>
          <w:lang w:bidi="fa-IR"/>
        </w:rPr>
        <w:t>ی</w:t>
      </w:r>
      <w:r>
        <w:rPr>
          <w:rtl/>
          <w:lang w:bidi="fa-IR"/>
        </w:rPr>
        <w:t>زى است كه زركشى به آن اشاره نموده</w:t>
      </w:r>
      <w:r w:rsidR="00FB36B4">
        <w:rPr>
          <w:rtl/>
          <w:lang w:bidi="fa-IR"/>
        </w:rPr>
        <w:t xml:space="preserve"> </w:t>
      </w:r>
      <w:r>
        <w:rPr>
          <w:rtl/>
          <w:lang w:bidi="fa-IR"/>
        </w:rPr>
        <w:t>است</w:t>
      </w:r>
      <w:r w:rsidR="00FB36B4">
        <w:rPr>
          <w:rtl/>
          <w:lang w:bidi="fa-IR"/>
        </w:rPr>
        <w:t>؛ ی</w:t>
      </w:r>
      <w:r>
        <w:rPr>
          <w:rtl/>
          <w:lang w:bidi="fa-IR"/>
        </w:rPr>
        <w:t>عنى خلط م</w:t>
      </w:r>
      <w:r w:rsidR="00FB36B4">
        <w:rPr>
          <w:rtl/>
          <w:lang w:bidi="fa-IR"/>
        </w:rPr>
        <w:t>ی</w:t>
      </w:r>
      <w:r>
        <w:rPr>
          <w:rtl/>
          <w:lang w:bidi="fa-IR"/>
        </w:rPr>
        <w:t>ان قرآن و قراءات</w:t>
      </w:r>
      <w:r w:rsidR="00FB36B4">
        <w:rPr>
          <w:rtl/>
          <w:lang w:bidi="fa-IR"/>
        </w:rPr>
        <w:t xml:space="preserve">. </w:t>
      </w:r>
      <w:r>
        <w:rPr>
          <w:rtl/>
          <w:lang w:bidi="fa-IR"/>
        </w:rPr>
        <w:t>بعضى از افراد -كه نگرش سطحى داشته</w:t>
      </w:r>
      <w:r w:rsidR="00FB36B4">
        <w:rPr>
          <w:rtl/>
          <w:lang w:bidi="fa-IR"/>
        </w:rPr>
        <w:t xml:space="preserve"> </w:t>
      </w:r>
      <w:r>
        <w:rPr>
          <w:rtl/>
          <w:lang w:bidi="fa-IR"/>
        </w:rPr>
        <w:t>اند- در مورد قراءات همان نظر را داده</w:t>
      </w:r>
      <w:r w:rsidR="00FB36B4">
        <w:rPr>
          <w:rtl/>
          <w:lang w:bidi="fa-IR"/>
        </w:rPr>
        <w:t xml:space="preserve"> </w:t>
      </w:r>
      <w:r>
        <w:rPr>
          <w:rtl/>
          <w:lang w:bidi="fa-IR"/>
        </w:rPr>
        <w:t>اند كه در تواتر خود قرآن قا</w:t>
      </w:r>
      <w:r w:rsidR="00FB36B4">
        <w:rPr>
          <w:rtl/>
          <w:lang w:bidi="fa-IR"/>
        </w:rPr>
        <w:t>ی</w:t>
      </w:r>
      <w:r>
        <w:rPr>
          <w:rtl/>
          <w:lang w:bidi="fa-IR"/>
        </w:rPr>
        <w:t>ل بوده</w:t>
      </w:r>
      <w:r w:rsidR="00FB36B4">
        <w:rPr>
          <w:rtl/>
          <w:lang w:bidi="fa-IR"/>
        </w:rPr>
        <w:t xml:space="preserve"> </w:t>
      </w:r>
      <w:r>
        <w:rPr>
          <w:rtl/>
          <w:lang w:bidi="fa-IR"/>
        </w:rPr>
        <w:t>اند</w:t>
      </w:r>
      <w:r w:rsidR="00FB36B4">
        <w:rPr>
          <w:rtl/>
          <w:lang w:bidi="fa-IR"/>
        </w:rPr>
        <w:t xml:space="preserve">؛ </w:t>
      </w:r>
      <w:r>
        <w:rPr>
          <w:rtl/>
          <w:lang w:bidi="fa-IR"/>
        </w:rPr>
        <w:t>در حالى كه نصّ قرآنى چ</w:t>
      </w:r>
      <w:r w:rsidR="00FB36B4">
        <w:rPr>
          <w:rtl/>
          <w:lang w:bidi="fa-IR"/>
        </w:rPr>
        <w:t>ی</w:t>
      </w:r>
      <w:r>
        <w:rPr>
          <w:rtl/>
          <w:lang w:bidi="fa-IR"/>
        </w:rPr>
        <w:t xml:space="preserve">زى است و نحوه </w:t>
      </w:r>
      <w:r w:rsidR="00853B4A">
        <w:rPr>
          <w:rtl/>
          <w:lang w:bidi="fa-IR"/>
        </w:rPr>
        <w:t>قرائت</w:t>
      </w:r>
      <w:r>
        <w:rPr>
          <w:rtl/>
          <w:lang w:bidi="fa-IR"/>
        </w:rPr>
        <w:t xml:space="preserve"> ا</w:t>
      </w:r>
      <w:r w:rsidR="00FB36B4">
        <w:rPr>
          <w:rtl/>
          <w:lang w:bidi="fa-IR"/>
        </w:rPr>
        <w:t>ی</w:t>
      </w:r>
      <w:r>
        <w:rPr>
          <w:rtl/>
          <w:lang w:bidi="fa-IR"/>
        </w:rPr>
        <w:t>ن نصّ</w:t>
      </w:r>
      <w:r w:rsidR="00FB36B4">
        <w:rPr>
          <w:rtl/>
          <w:lang w:bidi="fa-IR"/>
        </w:rPr>
        <w:t xml:space="preserve">، </w:t>
      </w:r>
      <w:r>
        <w:rPr>
          <w:rtl/>
          <w:lang w:bidi="fa-IR"/>
        </w:rPr>
        <w:t>چ</w:t>
      </w:r>
      <w:r w:rsidR="00FB36B4">
        <w:rPr>
          <w:rtl/>
          <w:lang w:bidi="fa-IR"/>
        </w:rPr>
        <w:t>ی</w:t>
      </w:r>
      <w:r>
        <w:rPr>
          <w:rtl/>
          <w:lang w:bidi="fa-IR"/>
        </w:rPr>
        <w:t>ز د</w:t>
      </w:r>
      <w:r w:rsidR="00FB36B4">
        <w:rPr>
          <w:rtl/>
          <w:lang w:bidi="fa-IR"/>
        </w:rPr>
        <w:t>ی</w:t>
      </w:r>
      <w:r>
        <w:rPr>
          <w:rtl/>
          <w:lang w:bidi="fa-IR"/>
        </w:rPr>
        <w:t>گر</w:t>
      </w:r>
      <w:r w:rsidR="00FB36B4">
        <w:rPr>
          <w:rtl/>
          <w:lang w:bidi="fa-IR"/>
        </w:rPr>
        <w:t xml:space="preserve">. </w:t>
      </w:r>
    </w:p>
    <w:p w:rsidR="00FC5DC1" w:rsidRDefault="00762B70" w:rsidP="00762B70">
      <w:pPr>
        <w:pStyle w:val="libNormal"/>
        <w:rPr>
          <w:rtl/>
          <w:lang w:bidi="fa-IR"/>
        </w:rPr>
      </w:pPr>
      <w:r>
        <w:rPr>
          <w:rtl/>
          <w:lang w:bidi="fa-IR"/>
        </w:rPr>
        <w:t>عامل دوم خلط م</w:t>
      </w:r>
      <w:r w:rsidR="00FB36B4">
        <w:rPr>
          <w:rtl/>
          <w:lang w:bidi="fa-IR"/>
        </w:rPr>
        <w:t>ی</w:t>
      </w:r>
      <w:r>
        <w:rPr>
          <w:rtl/>
          <w:lang w:bidi="fa-IR"/>
        </w:rPr>
        <w:t xml:space="preserve">ان </w:t>
      </w:r>
      <w:r w:rsidR="00853B4A">
        <w:rPr>
          <w:rtl/>
          <w:lang w:bidi="fa-IR"/>
        </w:rPr>
        <w:t>قرائت</w:t>
      </w:r>
      <w:r w:rsidR="00FB36B4">
        <w:rPr>
          <w:rtl/>
          <w:lang w:bidi="fa-IR"/>
        </w:rPr>
        <w:t xml:space="preserve"> </w:t>
      </w:r>
      <w:r>
        <w:rPr>
          <w:rtl/>
          <w:lang w:bidi="fa-IR"/>
        </w:rPr>
        <w:t>ها و احرف سبعه است</w:t>
      </w:r>
      <w:r w:rsidR="00FB36B4">
        <w:rPr>
          <w:rtl/>
          <w:lang w:bidi="fa-IR"/>
        </w:rPr>
        <w:t xml:space="preserve">. </w:t>
      </w:r>
      <w:r>
        <w:rPr>
          <w:rtl/>
          <w:lang w:bidi="fa-IR"/>
        </w:rPr>
        <w:t xml:space="preserve">بعضى </w:t>
      </w:r>
      <w:r w:rsidR="00853B4A">
        <w:rPr>
          <w:rtl/>
          <w:lang w:bidi="fa-IR"/>
        </w:rPr>
        <w:t>قرائت</w:t>
      </w:r>
      <w:r w:rsidR="00FB36B4">
        <w:rPr>
          <w:rtl/>
          <w:lang w:bidi="fa-IR"/>
        </w:rPr>
        <w:t xml:space="preserve"> </w:t>
      </w:r>
      <w:r>
        <w:rPr>
          <w:rtl/>
          <w:lang w:bidi="fa-IR"/>
        </w:rPr>
        <w:t>هاى قرّاى سبعه را همان احرف سبعه</w:t>
      </w:r>
      <w:r w:rsidR="00FB36B4">
        <w:rPr>
          <w:rtl/>
          <w:lang w:bidi="fa-IR"/>
        </w:rPr>
        <w:t xml:space="preserve"> </w:t>
      </w:r>
      <w:r>
        <w:rPr>
          <w:rtl/>
          <w:lang w:bidi="fa-IR"/>
        </w:rPr>
        <w:t>اى دانسته</w:t>
      </w:r>
      <w:r w:rsidR="00FB36B4">
        <w:rPr>
          <w:rtl/>
          <w:lang w:bidi="fa-IR"/>
        </w:rPr>
        <w:t xml:space="preserve"> </w:t>
      </w:r>
      <w:r>
        <w:rPr>
          <w:rtl/>
          <w:lang w:bidi="fa-IR"/>
        </w:rPr>
        <w:t>اند كه براساس روا</w:t>
      </w:r>
      <w:r w:rsidR="00FB36B4">
        <w:rPr>
          <w:rtl/>
          <w:lang w:bidi="fa-IR"/>
        </w:rPr>
        <w:t>ی</w:t>
      </w:r>
      <w:r>
        <w:rPr>
          <w:rtl/>
          <w:lang w:bidi="fa-IR"/>
        </w:rPr>
        <w:t>ات اهل سنّت قرآن بر هفت حرف نازل شده است</w:t>
      </w:r>
      <w:r w:rsidR="00FB36B4">
        <w:rPr>
          <w:rtl/>
          <w:lang w:bidi="fa-IR"/>
        </w:rPr>
        <w:t xml:space="preserve">؛ </w:t>
      </w:r>
      <w:r>
        <w:rPr>
          <w:rtl/>
          <w:lang w:bidi="fa-IR"/>
        </w:rPr>
        <w:t>در حالى كه ه</w:t>
      </w:r>
      <w:r w:rsidR="00FB36B4">
        <w:rPr>
          <w:rtl/>
          <w:lang w:bidi="fa-IR"/>
        </w:rPr>
        <w:t>ی</w:t>
      </w:r>
      <w:r>
        <w:rPr>
          <w:rtl/>
          <w:lang w:bidi="fa-IR"/>
        </w:rPr>
        <w:t>چ ارتباطى م</w:t>
      </w:r>
      <w:r w:rsidR="00FB36B4">
        <w:rPr>
          <w:rtl/>
          <w:lang w:bidi="fa-IR"/>
        </w:rPr>
        <w:t>ی</w:t>
      </w:r>
      <w:r>
        <w:rPr>
          <w:rtl/>
          <w:lang w:bidi="fa-IR"/>
        </w:rPr>
        <w:t>ان ا</w:t>
      </w:r>
      <w:r w:rsidR="00FB36B4">
        <w:rPr>
          <w:rtl/>
          <w:lang w:bidi="fa-IR"/>
        </w:rPr>
        <w:t>ی</w:t>
      </w:r>
      <w:r>
        <w:rPr>
          <w:rtl/>
          <w:lang w:bidi="fa-IR"/>
        </w:rPr>
        <w:t>ن دو وجود ندارد</w:t>
      </w:r>
      <w:r w:rsidR="00FB36B4">
        <w:rPr>
          <w:rtl/>
          <w:lang w:bidi="fa-IR"/>
        </w:rPr>
        <w:t xml:space="preserve">. </w:t>
      </w:r>
      <w:r>
        <w:rPr>
          <w:rtl/>
          <w:lang w:bidi="fa-IR"/>
        </w:rPr>
        <w:t>چنان</w:t>
      </w:r>
      <w:r w:rsidR="00FB36B4">
        <w:rPr>
          <w:rtl/>
          <w:lang w:bidi="fa-IR"/>
        </w:rPr>
        <w:t xml:space="preserve"> </w:t>
      </w:r>
      <w:r>
        <w:rPr>
          <w:rtl/>
          <w:lang w:bidi="fa-IR"/>
        </w:rPr>
        <w:t xml:space="preserve">كه خواهد آمد شهرت قرّاى سبعه و </w:t>
      </w:r>
      <w:r w:rsidR="00853B4A">
        <w:rPr>
          <w:rtl/>
          <w:lang w:bidi="fa-IR"/>
        </w:rPr>
        <w:t>قرائت</w:t>
      </w:r>
      <w:r>
        <w:rPr>
          <w:rtl/>
          <w:lang w:bidi="fa-IR"/>
        </w:rPr>
        <w:t xml:space="preserve"> آنان در پى اقدام ابن مجاهد در قرن چهارم صورت گرفت</w:t>
      </w:r>
      <w:r w:rsidR="00FB36B4">
        <w:rPr>
          <w:rtl/>
          <w:lang w:bidi="fa-IR"/>
        </w:rPr>
        <w:t xml:space="preserve">؛ </w:t>
      </w:r>
      <w:r>
        <w:rPr>
          <w:rtl/>
          <w:lang w:bidi="fa-IR"/>
        </w:rPr>
        <w:t>در حالى كه به تصر</w:t>
      </w:r>
      <w:r w:rsidR="00FB36B4">
        <w:rPr>
          <w:rtl/>
          <w:lang w:bidi="fa-IR"/>
        </w:rPr>
        <w:t>ی</w:t>
      </w:r>
      <w:r>
        <w:rPr>
          <w:rtl/>
          <w:lang w:bidi="fa-IR"/>
        </w:rPr>
        <w:t>ح بس</w:t>
      </w:r>
      <w:r w:rsidR="00FB36B4">
        <w:rPr>
          <w:rtl/>
          <w:lang w:bidi="fa-IR"/>
        </w:rPr>
        <w:t>ی</w:t>
      </w:r>
      <w:r>
        <w:rPr>
          <w:rtl/>
          <w:lang w:bidi="fa-IR"/>
        </w:rPr>
        <w:t>ارى</w:t>
      </w:r>
      <w:r w:rsidR="00FB36B4">
        <w:rPr>
          <w:rtl/>
          <w:lang w:bidi="fa-IR"/>
        </w:rPr>
        <w:t xml:space="preserve">، </w:t>
      </w:r>
      <w:r>
        <w:rPr>
          <w:rtl/>
          <w:lang w:bidi="fa-IR"/>
        </w:rPr>
        <w:t>در م</w:t>
      </w:r>
      <w:r w:rsidR="00FB36B4">
        <w:rPr>
          <w:rtl/>
          <w:lang w:bidi="fa-IR"/>
        </w:rPr>
        <w:t>ی</w:t>
      </w:r>
      <w:r>
        <w:rPr>
          <w:rtl/>
          <w:lang w:bidi="fa-IR"/>
        </w:rPr>
        <w:t>ان قرّا افرادى بهتر از آنان ن</w:t>
      </w:r>
      <w:r w:rsidR="00FB36B4">
        <w:rPr>
          <w:rtl/>
          <w:lang w:bidi="fa-IR"/>
        </w:rPr>
        <w:t>ی</w:t>
      </w:r>
      <w:r>
        <w:rPr>
          <w:rtl/>
          <w:lang w:bidi="fa-IR"/>
        </w:rPr>
        <w:t>ز وجود داشت</w:t>
      </w:r>
      <w:r w:rsidR="00FB36B4">
        <w:rPr>
          <w:rtl/>
          <w:lang w:bidi="fa-IR"/>
        </w:rPr>
        <w:t xml:space="preserve">. </w:t>
      </w:r>
      <w:r>
        <w:rPr>
          <w:rtl/>
          <w:lang w:bidi="fa-IR"/>
        </w:rPr>
        <w:t xml:space="preserve">در </w:t>
      </w:r>
      <w:r w:rsidR="00853B4A">
        <w:rPr>
          <w:rtl/>
          <w:lang w:bidi="fa-IR"/>
        </w:rPr>
        <w:t>قرائت</w:t>
      </w:r>
      <w:r>
        <w:rPr>
          <w:rtl/>
          <w:lang w:bidi="fa-IR"/>
        </w:rPr>
        <w:t xml:space="preserve"> قار</w:t>
      </w:r>
      <w:r w:rsidR="00FB36B4">
        <w:rPr>
          <w:rtl/>
          <w:lang w:bidi="fa-IR"/>
        </w:rPr>
        <w:t>ی</w:t>
      </w:r>
      <w:r>
        <w:rPr>
          <w:rtl/>
          <w:lang w:bidi="fa-IR"/>
        </w:rPr>
        <w:t>ان هفت</w:t>
      </w:r>
      <w:r w:rsidR="00FB36B4">
        <w:rPr>
          <w:rtl/>
          <w:lang w:bidi="fa-IR"/>
        </w:rPr>
        <w:t xml:space="preserve"> </w:t>
      </w:r>
      <w:r>
        <w:rPr>
          <w:rtl/>
          <w:lang w:bidi="fa-IR"/>
        </w:rPr>
        <w:t>گانه ن</w:t>
      </w:r>
      <w:r w:rsidR="00FB36B4">
        <w:rPr>
          <w:rtl/>
          <w:lang w:bidi="fa-IR"/>
        </w:rPr>
        <w:t>ی</w:t>
      </w:r>
      <w:r>
        <w:rPr>
          <w:rtl/>
          <w:lang w:bidi="fa-IR"/>
        </w:rPr>
        <w:t>ز</w:t>
      </w:r>
      <w:r w:rsidR="00FB36B4">
        <w:rPr>
          <w:rtl/>
          <w:lang w:bidi="fa-IR"/>
        </w:rPr>
        <w:t xml:space="preserve">، </w:t>
      </w:r>
      <w:r>
        <w:rPr>
          <w:rtl/>
          <w:lang w:bidi="fa-IR"/>
        </w:rPr>
        <w:t>قراءاتى شاذ د</w:t>
      </w:r>
      <w:r w:rsidR="00FB36B4">
        <w:rPr>
          <w:rtl/>
          <w:lang w:bidi="fa-IR"/>
        </w:rPr>
        <w:t>ی</w:t>
      </w:r>
      <w:r>
        <w:rPr>
          <w:rtl/>
          <w:lang w:bidi="fa-IR"/>
        </w:rPr>
        <w:t>ده شده كه ائمه فن به آن تصر</w:t>
      </w:r>
      <w:r w:rsidR="00FB36B4">
        <w:rPr>
          <w:rtl/>
          <w:lang w:bidi="fa-IR"/>
        </w:rPr>
        <w:t>ی</w:t>
      </w:r>
      <w:r>
        <w:rPr>
          <w:rtl/>
          <w:lang w:bidi="fa-IR"/>
        </w:rPr>
        <w:t>ح نموده</w:t>
      </w:r>
      <w:r w:rsidR="00FB36B4">
        <w:rPr>
          <w:rtl/>
          <w:lang w:bidi="fa-IR"/>
        </w:rPr>
        <w:t xml:space="preserve"> </w:t>
      </w:r>
      <w:r>
        <w:rPr>
          <w:rtl/>
          <w:lang w:bidi="fa-IR"/>
        </w:rPr>
        <w:t>اند</w:t>
      </w:r>
      <w:r w:rsidR="00FB36B4">
        <w:rPr>
          <w:rtl/>
          <w:lang w:bidi="fa-IR"/>
        </w:rPr>
        <w:t xml:space="preserve">. </w:t>
      </w:r>
      <w:r>
        <w:rPr>
          <w:rtl/>
          <w:lang w:bidi="fa-IR"/>
        </w:rPr>
        <w:t xml:space="preserve">دكتر صبحى صالح در انتقاد از ابن مجاهد در مورد انحصار قراءات در هفت </w:t>
      </w:r>
      <w:r w:rsidR="00853B4A">
        <w:rPr>
          <w:rtl/>
          <w:lang w:bidi="fa-IR"/>
        </w:rPr>
        <w:t>قرائت</w:t>
      </w:r>
      <w:r>
        <w:rPr>
          <w:rtl/>
          <w:lang w:bidi="fa-IR"/>
        </w:rPr>
        <w:t xml:space="preserve">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بس</w:t>
      </w:r>
      <w:r w:rsidR="00FB36B4">
        <w:rPr>
          <w:rtl/>
          <w:lang w:bidi="fa-IR"/>
        </w:rPr>
        <w:t>ی</w:t>
      </w:r>
      <w:r>
        <w:rPr>
          <w:rtl/>
          <w:lang w:bidi="fa-IR"/>
        </w:rPr>
        <w:t>ارى با توجه به ا</w:t>
      </w:r>
      <w:r w:rsidR="00FB36B4">
        <w:rPr>
          <w:rtl/>
          <w:lang w:bidi="fa-IR"/>
        </w:rPr>
        <w:t>ی</w:t>
      </w:r>
      <w:r>
        <w:rPr>
          <w:rtl/>
          <w:lang w:bidi="fa-IR"/>
        </w:rPr>
        <w:t>ن عدد</w:t>
      </w:r>
      <w:r w:rsidR="00FB36B4">
        <w:rPr>
          <w:rtl/>
          <w:lang w:bidi="fa-IR"/>
        </w:rPr>
        <w:t xml:space="preserve">، </w:t>
      </w:r>
      <w:r>
        <w:rPr>
          <w:rtl/>
          <w:lang w:bidi="fa-IR"/>
        </w:rPr>
        <w:t>توهم نمودند كه ا</w:t>
      </w:r>
      <w:r w:rsidR="00FB36B4">
        <w:rPr>
          <w:rtl/>
          <w:lang w:bidi="fa-IR"/>
        </w:rPr>
        <w:t>ی</w:t>
      </w:r>
      <w:r>
        <w:rPr>
          <w:rtl/>
          <w:lang w:bidi="fa-IR"/>
        </w:rPr>
        <w:t>ن قراءات همان احرف سبعه</w:t>
      </w:r>
      <w:r w:rsidR="00FB36B4">
        <w:rPr>
          <w:rtl/>
          <w:lang w:bidi="fa-IR"/>
        </w:rPr>
        <w:t xml:space="preserve"> </w:t>
      </w:r>
      <w:r>
        <w:rPr>
          <w:rtl/>
          <w:lang w:bidi="fa-IR"/>
        </w:rPr>
        <w:t>اى هستند كه در حد</w:t>
      </w:r>
      <w:r w:rsidR="00FB36B4">
        <w:rPr>
          <w:rtl/>
          <w:lang w:bidi="fa-IR"/>
        </w:rPr>
        <w:t>ی</w:t>
      </w:r>
      <w:r>
        <w:rPr>
          <w:rtl/>
          <w:lang w:bidi="fa-IR"/>
        </w:rPr>
        <w:t>ث نبوى وارد شده است</w:t>
      </w:r>
      <w:r w:rsidR="00FB36B4">
        <w:rPr>
          <w:rtl/>
          <w:lang w:bidi="fa-IR"/>
        </w:rPr>
        <w:t xml:space="preserve">. </w:t>
      </w:r>
      <w:r w:rsidR="00121BD9" w:rsidRPr="00121BD9">
        <w:rPr>
          <w:rStyle w:val="libFootnotenumChar"/>
          <w:rtl/>
          <w:lang w:bidi="fa-IR"/>
        </w:rPr>
        <w:t>(45)</w:t>
      </w:r>
      <w:r w:rsidR="00121BD9">
        <w:rPr>
          <w:rtl/>
          <w:lang w:bidi="fa-IR"/>
        </w:rPr>
        <w:t xml:space="preserve"> </w:t>
      </w:r>
    </w:p>
    <w:p w:rsidR="00FC5DC1" w:rsidRDefault="00E86885" w:rsidP="000F2112">
      <w:pPr>
        <w:pStyle w:val="Heading3"/>
        <w:rPr>
          <w:rtl/>
          <w:lang w:bidi="fa-IR"/>
        </w:rPr>
      </w:pPr>
      <w:bookmarkStart w:id="129" w:name="_Toc469981149"/>
      <w:r>
        <w:rPr>
          <w:rtl/>
          <w:lang w:bidi="fa-IR"/>
        </w:rPr>
        <w:t>گزیده مطالب</w:t>
      </w:r>
      <w:bookmarkEnd w:id="129"/>
    </w:p>
    <w:p w:rsidR="00FC5DC1" w:rsidRDefault="00762B70" w:rsidP="00762B70">
      <w:pPr>
        <w:pStyle w:val="libNormal"/>
        <w:rPr>
          <w:rtl/>
          <w:lang w:bidi="fa-IR"/>
        </w:rPr>
      </w:pPr>
      <w:r>
        <w:rPr>
          <w:rtl/>
          <w:lang w:bidi="fa-IR"/>
        </w:rPr>
        <w:t>1</w:t>
      </w:r>
      <w:r w:rsidR="00FB36B4">
        <w:rPr>
          <w:rtl/>
          <w:lang w:bidi="fa-IR"/>
        </w:rPr>
        <w:t xml:space="preserve">. </w:t>
      </w:r>
      <w:r>
        <w:rPr>
          <w:rtl/>
          <w:lang w:bidi="fa-IR"/>
        </w:rPr>
        <w:t>همه مسلمانان بر تواتر نصّ قرآن اتفاق نظر دارند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قرآن و قراءات قرآن دو حق</w:t>
      </w:r>
      <w:r w:rsidR="00FB36B4">
        <w:rPr>
          <w:rtl/>
          <w:lang w:bidi="fa-IR"/>
        </w:rPr>
        <w:t>ی</w:t>
      </w:r>
      <w:r>
        <w:rPr>
          <w:rtl/>
          <w:lang w:bidi="fa-IR"/>
        </w:rPr>
        <w:t xml:space="preserve">قت كاملاً جدا از </w:t>
      </w:r>
      <w:r w:rsidR="00FB36B4">
        <w:rPr>
          <w:rtl/>
          <w:lang w:bidi="fa-IR"/>
        </w:rPr>
        <w:t>ی</w:t>
      </w:r>
      <w:r>
        <w:rPr>
          <w:rtl/>
          <w:lang w:bidi="fa-IR"/>
        </w:rPr>
        <w:t>كد</w:t>
      </w:r>
      <w:r w:rsidR="00FB36B4">
        <w:rPr>
          <w:rtl/>
          <w:lang w:bidi="fa-IR"/>
        </w:rPr>
        <w:t>ی</w:t>
      </w:r>
      <w:r>
        <w:rPr>
          <w:rtl/>
          <w:lang w:bidi="fa-IR"/>
        </w:rPr>
        <w:t>گرند</w:t>
      </w:r>
      <w:r w:rsidR="00FB36B4">
        <w:rPr>
          <w:rtl/>
          <w:lang w:bidi="fa-IR"/>
        </w:rPr>
        <w:t xml:space="preserve">. </w:t>
      </w:r>
    </w:p>
    <w:p w:rsidR="00FC5DC1" w:rsidRDefault="00762B70" w:rsidP="00762B70">
      <w:pPr>
        <w:pStyle w:val="libNormal"/>
        <w:rPr>
          <w:rtl/>
          <w:lang w:bidi="fa-IR"/>
        </w:rPr>
      </w:pPr>
      <w:r>
        <w:rPr>
          <w:rtl/>
          <w:lang w:bidi="fa-IR"/>
        </w:rPr>
        <w:lastRenderedPageBreak/>
        <w:t>3</w:t>
      </w:r>
      <w:r w:rsidR="00FB36B4">
        <w:rPr>
          <w:rtl/>
          <w:lang w:bidi="fa-IR"/>
        </w:rPr>
        <w:t xml:space="preserve">. </w:t>
      </w:r>
      <w:r>
        <w:rPr>
          <w:rtl/>
          <w:lang w:bidi="fa-IR"/>
        </w:rPr>
        <w:t>دو عامل مهم كه موجب توهّم تواتر قراءات گشته</w:t>
      </w:r>
      <w:r w:rsidR="00FB36B4">
        <w:rPr>
          <w:rtl/>
          <w:lang w:bidi="fa-IR"/>
        </w:rPr>
        <w:t xml:space="preserve">، </w:t>
      </w:r>
      <w:r>
        <w:rPr>
          <w:rtl/>
          <w:lang w:bidi="fa-IR"/>
        </w:rPr>
        <w:t>عبارتند از</w:t>
      </w:r>
      <w:r w:rsidR="00FB36B4">
        <w:rPr>
          <w:rtl/>
          <w:lang w:bidi="fa-IR"/>
        </w:rPr>
        <w:t xml:space="preserve">: </w:t>
      </w:r>
      <w:r>
        <w:rPr>
          <w:rtl/>
          <w:lang w:bidi="fa-IR"/>
        </w:rPr>
        <w:t>خلط م</w:t>
      </w:r>
      <w:r w:rsidR="00FB36B4">
        <w:rPr>
          <w:rtl/>
          <w:lang w:bidi="fa-IR"/>
        </w:rPr>
        <w:t>ی</w:t>
      </w:r>
      <w:r>
        <w:rPr>
          <w:rtl/>
          <w:lang w:bidi="fa-IR"/>
        </w:rPr>
        <w:t>ان تواتر نصّ قرآن و تواتر قراءات</w:t>
      </w:r>
      <w:r w:rsidR="00FB36B4">
        <w:rPr>
          <w:rtl/>
          <w:lang w:bidi="fa-IR"/>
        </w:rPr>
        <w:t xml:space="preserve">، </w:t>
      </w:r>
      <w:r>
        <w:rPr>
          <w:rtl/>
          <w:lang w:bidi="fa-IR"/>
        </w:rPr>
        <w:t>و خلط م</w:t>
      </w:r>
      <w:r w:rsidR="00FB36B4">
        <w:rPr>
          <w:rtl/>
          <w:lang w:bidi="fa-IR"/>
        </w:rPr>
        <w:t>ی</w:t>
      </w:r>
      <w:r>
        <w:rPr>
          <w:rtl/>
          <w:lang w:bidi="fa-IR"/>
        </w:rPr>
        <w:t>ان احرف سبعه و قراءات سبعه</w:t>
      </w:r>
      <w:r w:rsidR="00FB36B4">
        <w:rPr>
          <w:rtl/>
          <w:lang w:bidi="fa-IR"/>
        </w:rPr>
        <w:t xml:space="preserve">. </w:t>
      </w:r>
    </w:p>
    <w:p w:rsidR="00FC5DC1" w:rsidRDefault="00E86885" w:rsidP="00E86885">
      <w:pPr>
        <w:pStyle w:val="Heading2"/>
        <w:rPr>
          <w:rtl/>
          <w:lang w:bidi="fa-IR"/>
        </w:rPr>
      </w:pPr>
      <w:bookmarkStart w:id="130" w:name="_Toc469981150"/>
      <w:r>
        <w:rPr>
          <w:rtl/>
          <w:lang w:bidi="fa-IR"/>
        </w:rPr>
        <w:t xml:space="preserve">فصل سوم </w:t>
      </w:r>
      <w:r w:rsidR="000F2112">
        <w:rPr>
          <w:rFonts w:hint="cs"/>
          <w:rtl/>
          <w:lang w:bidi="fa-IR"/>
        </w:rPr>
        <w:t xml:space="preserve">: </w:t>
      </w:r>
      <w:r>
        <w:rPr>
          <w:rtl/>
          <w:lang w:bidi="fa-IR"/>
        </w:rPr>
        <w:t>احرف سبعه</w:t>
      </w:r>
      <w:bookmarkEnd w:id="130"/>
    </w:p>
    <w:p w:rsidR="00FC5DC1" w:rsidRDefault="00E86885" w:rsidP="006F0751">
      <w:pPr>
        <w:pStyle w:val="Heading3"/>
        <w:rPr>
          <w:rtl/>
          <w:lang w:bidi="fa-IR"/>
        </w:rPr>
      </w:pPr>
      <w:bookmarkStart w:id="131" w:name="_Toc469981151"/>
      <w:r>
        <w:rPr>
          <w:rtl/>
          <w:lang w:bidi="fa-IR"/>
        </w:rPr>
        <w:t>الف) احرف سبعه در روایات اهل سنّت</w:t>
      </w:r>
      <w:bookmarkEnd w:id="131"/>
    </w:p>
    <w:p w:rsidR="00FC5DC1" w:rsidRDefault="00762B70" w:rsidP="00762B70">
      <w:pPr>
        <w:pStyle w:val="libNormal"/>
        <w:rPr>
          <w:rtl/>
          <w:lang w:bidi="fa-IR"/>
        </w:rPr>
      </w:pPr>
      <w:r>
        <w:rPr>
          <w:rtl/>
          <w:lang w:bidi="fa-IR"/>
        </w:rPr>
        <w:t>در بس</w:t>
      </w:r>
      <w:r w:rsidR="00FB36B4">
        <w:rPr>
          <w:rtl/>
          <w:lang w:bidi="fa-IR"/>
        </w:rPr>
        <w:t>ی</w:t>
      </w:r>
      <w:r>
        <w:rPr>
          <w:rtl/>
          <w:lang w:bidi="fa-IR"/>
        </w:rPr>
        <w:t>ارى از منابع اهل سنّت احاد</w:t>
      </w:r>
      <w:r w:rsidR="00FB36B4">
        <w:rPr>
          <w:rtl/>
          <w:lang w:bidi="fa-IR"/>
        </w:rPr>
        <w:t>ی</w:t>
      </w:r>
      <w:r>
        <w:rPr>
          <w:rtl/>
          <w:lang w:bidi="fa-IR"/>
        </w:rPr>
        <w:t>ثى از رسول خدا به ا</w:t>
      </w:r>
      <w:r w:rsidR="00FB36B4">
        <w:rPr>
          <w:rtl/>
          <w:lang w:bidi="fa-IR"/>
        </w:rPr>
        <w:t>ی</w:t>
      </w:r>
      <w:r>
        <w:rPr>
          <w:rtl/>
          <w:lang w:bidi="fa-IR"/>
        </w:rPr>
        <w:t>ن مضمون نقل شده است</w:t>
      </w:r>
      <w:r w:rsidR="00FB36B4">
        <w:rPr>
          <w:rtl/>
          <w:lang w:bidi="fa-IR"/>
        </w:rPr>
        <w:t xml:space="preserve">: </w:t>
      </w:r>
      <w:r>
        <w:rPr>
          <w:rtl/>
          <w:lang w:bidi="fa-IR"/>
        </w:rPr>
        <w:t>«قرآن بر هفت حرف نازل گشته است</w:t>
      </w:r>
      <w:r w:rsidR="006F0751">
        <w:rPr>
          <w:rtl/>
          <w:lang w:bidi="fa-IR"/>
        </w:rPr>
        <w:t>.</w:t>
      </w:r>
      <w:r>
        <w:rPr>
          <w:rtl/>
          <w:lang w:bidi="fa-IR"/>
        </w:rPr>
        <w:t>» اهل سنّت كثرت ا</w:t>
      </w:r>
      <w:r w:rsidR="00FB36B4">
        <w:rPr>
          <w:rtl/>
          <w:lang w:bidi="fa-IR"/>
        </w:rPr>
        <w:t>ی</w:t>
      </w:r>
      <w:r>
        <w:rPr>
          <w:rtl/>
          <w:lang w:bidi="fa-IR"/>
        </w:rPr>
        <w:t>ن روا</w:t>
      </w:r>
      <w:r w:rsidR="00FB36B4">
        <w:rPr>
          <w:rtl/>
          <w:lang w:bidi="fa-IR"/>
        </w:rPr>
        <w:t>ی</w:t>
      </w:r>
      <w:r>
        <w:rPr>
          <w:rtl/>
          <w:lang w:bidi="fa-IR"/>
        </w:rPr>
        <w:t>ات را در حدّ تواتر مى</w:t>
      </w:r>
      <w:r w:rsidR="00FB36B4">
        <w:rPr>
          <w:rtl/>
          <w:lang w:bidi="fa-IR"/>
        </w:rPr>
        <w:t xml:space="preserve"> </w:t>
      </w:r>
      <w:r>
        <w:rPr>
          <w:rtl/>
          <w:lang w:bidi="fa-IR"/>
        </w:rPr>
        <w:t>دانند و تقر</w:t>
      </w:r>
      <w:r w:rsidR="00FB36B4">
        <w:rPr>
          <w:rtl/>
          <w:lang w:bidi="fa-IR"/>
        </w:rPr>
        <w:t>ی</w:t>
      </w:r>
      <w:r>
        <w:rPr>
          <w:rtl/>
          <w:lang w:bidi="fa-IR"/>
        </w:rPr>
        <w:t>باً نزد همه دانشمندان سنّى</w:t>
      </w:r>
      <w:r w:rsidR="00FB36B4">
        <w:rPr>
          <w:rtl/>
          <w:lang w:bidi="fa-IR"/>
        </w:rPr>
        <w:t xml:space="preserve">، </w:t>
      </w:r>
      <w:r>
        <w:rPr>
          <w:rtl/>
          <w:lang w:bidi="fa-IR"/>
        </w:rPr>
        <w:t>اصل آن امرى مسلّم و پذ</w:t>
      </w:r>
      <w:r w:rsidR="00FB36B4">
        <w:rPr>
          <w:rtl/>
          <w:lang w:bidi="fa-IR"/>
        </w:rPr>
        <w:t>ی</w:t>
      </w:r>
      <w:r>
        <w:rPr>
          <w:rtl/>
          <w:lang w:bidi="fa-IR"/>
        </w:rPr>
        <w:t>رفته شده است</w:t>
      </w:r>
      <w:r w:rsidR="00FB36B4">
        <w:rPr>
          <w:rtl/>
          <w:lang w:bidi="fa-IR"/>
        </w:rPr>
        <w:t xml:space="preserve">. </w:t>
      </w:r>
      <w:r>
        <w:rPr>
          <w:rtl/>
          <w:lang w:bidi="fa-IR"/>
        </w:rPr>
        <w:t>البته در مراد و مفهوم احرف سبعه اقوال بس</w:t>
      </w:r>
      <w:r w:rsidR="00FB36B4">
        <w:rPr>
          <w:rtl/>
          <w:lang w:bidi="fa-IR"/>
        </w:rPr>
        <w:t>ی</w:t>
      </w:r>
      <w:r>
        <w:rPr>
          <w:rtl/>
          <w:lang w:bidi="fa-IR"/>
        </w:rPr>
        <w:t>ار متعدد و مختلفى مطرح شده است</w:t>
      </w:r>
      <w:r w:rsidR="00FB36B4">
        <w:rPr>
          <w:rtl/>
          <w:lang w:bidi="fa-IR"/>
        </w:rPr>
        <w:t xml:space="preserve">. </w:t>
      </w:r>
    </w:p>
    <w:p w:rsidR="00FC5DC1" w:rsidRDefault="00762B70" w:rsidP="00762B70">
      <w:pPr>
        <w:pStyle w:val="libNormal"/>
        <w:rPr>
          <w:rtl/>
          <w:lang w:bidi="fa-IR"/>
        </w:rPr>
      </w:pPr>
      <w:r>
        <w:rPr>
          <w:rtl/>
          <w:lang w:bidi="fa-IR"/>
        </w:rPr>
        <w:t>بخش مهمى از كتاب الابانه عن معانى القراءات از مكى بن ابى طالب</w:t>
      </w:r>
      <w:r w:rsidR="00121BD9">
        <w:rPr>
          <w:rtl/>
          <w:lang w:bidi="fa-IR"/>
        </w:rPr>
        <w:t xml:space="preserve"> (</w:t>
      </w:r>
      <w:r>
        <w:rPr>
          <w:rtl/>
          <w:lang w:bidi="fa-IR"/>
        </w:rPr>
        <w:t>437-355 ق</w:t>
      </w:r>
      <w:r w:rsidR="00FB36B4">
        <w:rPr>
          <w:rtl/>
          <w:lang w:bidi="fa-IR"/>
        </w:rPr>
        <w:t>.</w:t>
      </w:r>
      <w:r w:rsidR="00121BD9">
        <w:rPr>
          <w:rtl/>
          <w:lang w:bidi="fa-IR"/>
        </w:rPr>
        <w:t xml:space="preserve">) </w:t>
      </w:r>
      <w:r>
        <w:rPr>
          <w:rtl/>
          <w:lang w:bidi="fa-IR"/>
        </w:rPr>
        <w:t>ناظر به حد</w:t>
      </w:r>
      <w:r w:rsidR="00FB36B4">
        <w:rPr>
          <w:rtl/>
          <w:lang w:bidi="fa-IR"/>
        </w:rPr>
        <w:t>ی</w:t>
      </w:r>
      <w:r>
        <w:rPr>
          <w:rtl/>
          <w:lang w:bidi="fa-IR"/>
        </w:rPr>
        <w:t>ث احرف سبعه است</w:t>
      </w:r>
      <w:r w:rsidR="00FB36B4">
        <w:rPr>
          <w:rtl/>
          <w:lang w:bidi="fa-IR"/>
        </w:rPr>
        <w:t xml:space="preserve">. </w:t>
      </w:r>
    </w:p>
    <w:p w:rsidR="00FC5DC1" w:rsidRDefault="00E86885" w:rsidP="006F0751">
      <w:pPr>
        <w:pStyle w:val="libNormal"/>
        <w:rPr>
          <w:rtl/>
          <w:lang w:bidi="fa-IR"/>
        </w:rPr>
      </w:pPr>
      <w:r>
        <w:rPr>
          <w:rtl/>
          <w:lang w:bidi="fa-IR"/>
        </w:rPr>
        <w:t xml:space="preserve">روایات احرف سبعه از طرق عامّه </w:t>
      </w:r>
      <w:r w:rsidRPr="00121BD9">
        <w:rPr>
          <w:rStyle w:val="libFootnotenumChar"/>
          <w:rtl/>
          <w:lang w:bidi="fa-IR"/>
        </w:rPr>
        <w:t>(46)</w:t>
      </w:r>
      <w:r>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به گزارش ابن عباس</w:t>
      </w:r>
      <w:r w:rsidR="00FB36B4">
        <w:rPr>
          <w:rtl/>
          <w:lang w:bidi="fa-IR"/>
        </w:rPr>
        <w:t xml:space="preserve">، </w:t>
      </w:r>
      <w:r>
        <w:rPr>
          <w:rtl/>
          <w:lang w:bidi="fa-IR"/>
        </w:rPr>
        <w:t>رسول خدا فرموده است</w:t>
      </w:r>
      <w:r w:rsidR="00FB36B4">
        <w:rPr>
          <w:rtl/>
          <w:lang w:bidi="fa-IR"/>
        </w:rPr>
        <w:t xml:space="preserve">: </w:t>
      </w:r>
    </w:p>
    <w:p w:rsidR="00FC5DC1" w:rsidRDefault="00762B70" w:rsidP="00762B70">
      <w:pPr>
        <w:pStyle w:val="libNormal"/>
        <w:rPr>
          <w:rtl/>
          <w:lang w:bidi="fa-IR"/>
        </w:rPr>
      </w:pPr>
      <w:r>
        <w:rPr>
          <w:rtl/>
          <w:lang w:bidi="fa-IR"/>
        </w:rPr>
        <w:t>اَقْرَأنى جبرئ</w:t>
      </w:r>
      <w:r w:rsidR="00FB36B4">
        <w:rPr>
          <w:rtl/>
          <w:lang w:bidi="fa-IR"/>
        </w:rPr>
        <w:t>ی</w:t>
      </w:r>
      <w:r>
        <w:rPr>
          <w:rtl/>
          <w:lang w:bidi="fa-IR"/>
        </w:rPr>
        <w:t>ل على حرفٍ فراجَعْتُهُ فلم أَزَلْ أَستز</w:t>
      </w:r>
      <w:r w:rsidR="00FB36B4">
        <w:rPr>
          <w:rtl/>
          <w:lang w:bidi="fa-IR"/>
        </w:rPr>
        <w:t>ی</w:t>
      </w:r>
      <w:r>
        <w:rPr>
          <w:rtl/>
          <w:lang w:bidi="fa-IR"/>
        </w:rPr>
        <w:t>دُهُ ف</w:t>
      </w:r>
      <w:r w:rsidR="00FB36B4">
        <w:rPr>
          <w:rtl/>
          <w:lang w:bidi="fa-IR"/>
        </w:rPr>
        <w:t>ی</w:t>
      </w:r>
      <w:r>
        <w:rPr>
          <w:rtl/>
          <w:lang w:bidi="fa-IR"/>
        </w:rPr>
        <w:t>زَ</w:t>
      </w:r>
      <w:r w:rsidR="00FB36B4">
        <w:rPr>
          <w:rtl/>
          <w:lang w:bidi="fa-IR"/>
        </w:rPr>
        <w:t>ی</w:t>
      </w:r>
      <w:r>
        <w:rPr>
          <w:rtl/>
          <w:lang w:bidi="fa-IR"/>
        </w:rPr>
        <w:t>دنى حتى انتهى إلى سبعة أحرف</w:t>
      </w:r>
      <w:r w:rsidR="00FB36B4">
        <w:rPr>
          <w:rtl/>
          <w:lang w:bidi="fa-IR"/>
        </w:rPr>
        <w:t xml:space="preserve">؛ </w:t>
      </w:r>
      <w:r>
        <w:rPr>
          <w:rtl/>
          <w:lang w:bidi="fa-IR"/>
        </w:rPr>
        <w:t>جبرئ</w:t>
      </w:r>
      <w:r w:rsidR="00FB36B4">
        <w:rPr>
          <w:rtl/>
          <w:lang w:bidi="fa-IR"/>
        </w:rPr>
        <w:t>ی</w:t>
      </w:r>
      <w:r>
        <w:rPr>
          <w:rtl/>
          <w:lang w:bidi="fa-IR"/>
        </w:rPr>
        <w:t xml:space="preserve">ل قرآن را بر </w:t>
      </w:r>
      <w:r w:rsidR="00FB36B4">
        <w:rPr>
          <w:rtl/>
          <w:lang w:bidi="fa-IR"/>
        </w:rPr>
        <w:t>ی</w:t>
      </w:r>
      <w:r>
        <w:rPr>
          <w:rtl/>
          <w:lang w:bidi="fa-IR"/>
        </w:rPr>
        <w:t>ك حرف</w:t>
      </w:r>
      <w:r w:rsidR="00121BD9">
        <w:rPr>
          <w:rtl/>
          <w:lang w:bidi="fa-IR"/>
        </w:rPr>
        <w:t xml:space="preserve"> (</w:t>
      </w:r>
      <w:r w:rsidR="00853B4A">
        <w:rPr>
          <w:rtl/>
          <w:lang w:bidi="fa-IR"/>
        </w:rPr>
        <w:t>قرائت</w:t>
      </w:r>
      <w:r w:rsidR="00121BD9">
        <w:rPr>
          <w:rtl/>
          <w:lang w:bidi="fa-IR"/>
        </w:rPr>
        <w:t xml:space="preserve">) </w:t>
      </w:r>
      <w:r>
        <w:rPr>
          <w:rtl/>
          <w:lang w:bidi="fa-IR"/>
        </w:rPr>
        <w:t>بر من اقراء نمود</w:t>
      </w:r>
      <w:r w:rsidR="00FB36B4">
        <w:rPr>
          <w:rtl/>
          <w:lang w:bidi="fa-IR"/>
        </w:rPr>
        <w:t xml:space="preserve">، </w:t>
      </w:r>
      <w:r>
        <w:rPr>
          <w:rtl/>
          <w:lang w:bidi="fa-IR"/>
        </w:rPr>
        <w:t>پس به او مراجعه نمودم و پ</w:t>
      </w:r>
      <w:r w:rsidR="00FB36B4">
        <w:rPr>
          <w:rtl/>
          <w:lang w:bidi="fa-IR"/>
        </w:rPr>
        <w:t>ی</w:t>
      </w:r>
      <w:r>
        <w:rPr>
          <w:rtl/>
          <w:lang w:bidi="fa-IR"/>
        </w:rPr>
        <w:t>وسته حروف ب</w:t>
      </w:r>
      <w:r w:rsidR="00FB36B4">
        <w:rPr>
          <w:rtl/>
          <w:lang w:bidi="fa-IR"/>
        </w:rPr>
        <w:t>ی</w:t>
      </w:r>
      <w:r>
        <w:rPr>
          <w:rtl/>
          <w:lang w:bidi="fa-IR"/>
        </w:rPr>
        <w:t>شترى را طلب كردم و او ن</w:t>
      </w:r>
      <w:r w:rsidR="00FB36B4">
        <w:rPr>
          <w:rtl/>
          <w:lang w:bidi="fa-IR"/>
        </w:rPr>
        <w:t>ی</w:t>
      </w:r>
      <w:r>
        <w:rPr>
          <w:rtl/>
          <w:lang w:bidi="fa-IR"/>
        </w:rPr>
        <w:t>ز حروف ب</w:t>
      </w:r>
      <w:r w:rsidR="00FB36B4">
        <w:rPr>
          <w:rtl/>
          <w:lang w:bidi="fa-IR"/>
        </w:rPr>
        <w:t>ی</w:t>
      </w:r>
      <w:r>
        <w:rPr>
          <w:rtl/>
          <w:lang w:bidi="fa-IR"/>
        </w:rPr>
        <w:t>شترى اقراء كرد</w:t>
      </w:r>
      <w:r w:rsidR="00FB36B4">
        <w:rPr>
          <w:rtl/>
          <w:lang w:bidi="fa-IR"/>
        </w:rPr>
        <w:t xml:space="preserve">، </w:t>
      </w:r>
      <w:r>
        <w:rPr>
          <w:rtl/>
          <w:lang w:bidi="fa-IR"/>
        </w:rPr>
        <w:t>تا آن</w:t>
      </w:r>
      <w:r w:rsidR="00FB36B4">
        <w:rPr>
          <w:rtl/>
          <w:lang w:bidi="fa-IR"/>
        </w:rPr>
        <w:t xml:space="preserve"> </w:t>
      </w:r>
      <w:r>
        <w:rPr>
          <w:rtl/>
          <w:lang w:bidi="fa-IR"/>
        </w:rPr>
        <w:t>كه به هفت حرف منتهى شد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 xml:space="preserve">مردى نزد عمر قرآن را </w:t>
      </w:r>
      <w:r w:rsidR="00853B4A">
        <w:rPr>
          <w:rtl/>
          <w:lang w:bidi="fa-IR"/>
        </w:rPr>
        <w:t>قرائت</w:t>
      </w:r>
      <w:r>
        <w:rPr>
          <w:rtl/>
          <w:lang w:bidi="fa-IR"/>
        </w:rPr>
        <w:t xml:space="preserve"> كرد</w:t>
      </w:r>
      <w:r w:rsidR="00FB36B4">
        <w:rPr>
          <w:rtl/>
          <w:lang w:bidi="fa-IR"/>
        </w:rPr>
        <w:t xml:space="preserve">؛ </w:t>
      </w:r>
      <w:r>
        <w:rPr>
          <w:rtl/>
          <w:lang w:bidi="fa-IR"/>
        </w:rPr>
        <w:t>عمر بر او خشم گرفت</w:t>
      </w:r>
      <w:r w:rsidR="00FB36B4">
        <w:rPr>
          <w:rtl/>
          <w:lang w:bidi="fa-IR"/>
        </w:rPr>
        <w:t xml:space="preserve">. </w:t>
      </w:r>
      <w:r>
        <w:rPr>
          <w:rtl/>
          <w:lang w:bidi="fa-IR"/>
        </w:rPr>
        <w:t>آن مرد گفت</w:t>
      </w:r>
      <w:r w:rsidR="00FB36B4">
        <w:rPr>
          <w:rtl/>
          <w:lang w:bidi="fa-IR"/>
        </w:rPr>
        <w:t xml:space="preserve">: </w:t>
      </w:r>
      <w:r>
        <w:rPr>
          <w:rtl/>
          <w:lang w:bidi="fa-IR"/>
        </w:rPr>
        <w:t>ا</w:t>
      </w:r>
      <w:r w:rsidR="00FB36B4">
        <w:rPr>
          <w:rtl/>
          <w:lang w:bidi="fa-IR"/>
        </w:rPr>
        <w:t>ی</w:t>
      </w:r>
      <w:r>
        <w:rPr>
          <w:rtl/>
          <w:lang w:bidi="fa-IR"/>
        </w:rPr>
        <w:t>ن را بر پ</w:t>
      </w:r>
      <w:r w:rsidR="00FB36B4">
        <w:rPr>
          <w:rtl/>
          <w:lang w:bidi="fa-IR"/>
        </w:rPr>
        <w:t>ی</w:t>
      </w:r>
      <w:r>
        <w:rPr>
          <w:rtl/>
          <w:lang w:bidi="fa-IR"/>
        </w:rPr>
        <w:t xml:space="preserve">امبر </w:t>
      </w:r>
      <w:r w:rsidR="00853B4A">
        <w:rPr>
          <w:rtl/>
          <w:lang w:bidi="fa-IR"/>
        </w:rPr>
        <w:t>قرائت</w:t>
      </w:r>
      <w:r>
        <w:rPr>
          <w:rtl/>
          <w:lang w:bidi="fa-IR"/>
        </w:rPr>
        <w:t xml:space="preserve"> نمودم</w:t>
      </w:r>
      <w:r w:rsidR="00FB36B4">
        <w:rPr>
          <w:rtl/>
          <w:lang w:bidi="fa-IR"/>
        </w:rPr>
        <w:t xml:space="preserve">، </w:t>
      </w:r>
      <w:r>
        <w:rPr>
          <w:rtl/>
          <w:lang w:bidi="fa-IR"/>
        </w:rPr>
        <w:t>بر من ا</w:t>
      </w:r>
      <w:r w:rsidR="00FB36B4">
        <w:rPr>
          <w:rtl/>
          <w:lang w:bidi="fa-IR"/>
        </w:rPr>
        <w:t>ی</w:t>
      </w:r>
      <w:r>
        <w:rPr>
          <w:rtl/>
          <w:lang w:bidi="fa-IR"/>
        </w:rPr>
        <w:t>راد نگرفت</w:t>
      </w:r>
      <w:r w:rsidR="00FB36B4">
        <w:rPr>
          <w:rtl/>
          <w:lang w:bidi="fa-IR"/>
        </w:rPr>
        <w:t xml:space="preserve">. </w:t>
      </w:r>
      <w:r>
        <w:rPr>
          <w:rtl/>
          <w:lang w:bidi="fa-IR"/>
        </w:rPr>
        <w:t>آن دو نزد پ</w:t>
      </w:r>
      <w:r w:rsidR="00FB36B4">
        <w:rPr>
          <w:rtl/>
          <w:lang w:bidi="fa-IR"/>
        </w:rPr>
        <w:t>ی</w:t>
      </w:r>
      <w:r>
        <w:rPr>
          <w:rtl/>
          <w:lang w:bidi="fa-IR"/>
        </w:rPr>
        <w:t>امبر به نزاع پرداختند</w:t>
      </w:r>
      <w:r w:rsidR="00FB36B4">
        <w:rPr>
          <w:rtl/>
          <w:lang w:bidi="fa-IR"/>
        </w:rPr>
        <w:t xml:space="preserve">. </w:t>
      </w:r>
      <w:r>
        <w:rPr>
          <w:rtl/>
          <w:lang w:bidi="fa-IR"/>
        </w:rPr>
        <w:t>مرد رو به پ</w:t>
      </w:r>
      <w:r w:rsidR="00FB36B4">
        <w:rPr>
          <w:rtl/>
          <w:lang w:bidi="fa-IR"/>
        </w:rPr>
        <w:t>ی</w:t>
      </w:r>
      <w:r>
        <w:rPr>
          <w:rtl/>
          <w:lang w:bidi="fa-IR"/>
        </w:rPr>
        <w:t>امبر كرد</w:t>
      </w:r>
      <w:r w:rsidR="00FB36B4">
        <w:rPr>
          <w:rtl/>
          <w:lang w:bidi="fa-IR"/>
        </w:rPr>
        <w:t xml:space="preserve">، </w:t>
      </w:r>
      <w:r>
        <w:rPr>
          <w:rtl/>
          <w:lang w:bidi="fa-IR"/>
        </w:rPr>
        <w:t>عرض نمود</w:t>
      </w:r>
      <w:r w:rsidR="00FB36B4">
        <w:rPr>
          <w:rtl/>
          <w:lang w:bidi="fa-IR"/>
        </w:rPr>
        <w:t>: ی</w:t>
      </w:r>
      <w:r>
        <w:rPr>
          <w:rtl/>
          <w:lang w:bidi="fa-IR"/>
        </w:rPr>
        <w:t>ا رسول الله</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آ</w:t>
      </w:r>
      <w:r w:rsidR="00FB36B4">
        <w:rPr>
          <w:rtl/>
          <w:lang w:bidi="fa-IR"/>
        </w:rPr>
        <w:t>ی</w:t>
      </w:r>
      <w:r>
        <w:rPr>
          <w:rtl/>
          <w:lang w:bidi="fa-IR"/>
        </w:rPr>
        <w:t xml:space="preserve">ا </w:t>
      </w:r>
      <w:r w:rsidR="00853B4A">
        <w:rPr>
          <w:rtl/>
          <w:lang w:bidi="fa-IR"/>
        </w:rPr>
        <w:t>قرائت</w:t>
      </w:r>
      <w:r>
        <w:rPr>
          <w:rtl/>
          <w:lang w:bidi="fa-IR"/>
        </w:rPr>
        <w:t xml:space="preserve"> فلان آ</w:t>
      </w:r>
      <w:r w:rsidR="00FB36B4">
        <w:rPr>
          <w:rtl/>
          <w:lang w:bidi="fa-IR"/>
        </w:rPr>
        <w:t>ی</w:t>
      </w:r>
      <w:r>
        <w:rPr>
          <w:rtl/>
          <w:lang w:bidi="fa-IR"/>
        </w:rPr>
        <w:t>ه را شما به من تعل</w:t>
      </w:r>
      <w:r w:rsidR="00FB36B4">
        <w:rPr>
          <w:rtl/>
          <w:lang w:bidi="fa-IR"/>
        </w:rPr>
        <w:t>ی</w:t>
      </w:r>
      <w:r>
        <w:rPr>
          <w:rtl/>
          <w:lang w:bidi="fa-IR"/>
        </w:rPr>
        <w:t>م ندادى</w:t>
      </w:r>
      <w:r w:rsidR="00FB36B4">
        <w:rPr>
          <w:rtl/>
          <w:lang w:bidi="fa-IR"/>
        </w:rPr>
        <w:t xml:space="preserve">؟ </w:t>
      </w:r>
      <w:r>
        <w:rPr>
          <w:rtl/>
          <w:lang w:bidi="fa-IR"/>
        </w:rPr>
        <w:t>حضرت فرمود</w:t>
      </w:r>
      <w:r w:rsidR="00FB36B4">
        <w:rPr>
          <w:rtl/>
          <w:lang w:bidi="fa-IR"/>
        </w:rPr>
        <w:t xml:space="preserve">: </w:t>
      </w:r>
      <w:r>
        <w:rPr>
          <w:rtl/>
          <w:lang w:bidi="fa-IR"/>
        </w:rPr>
        <w:t>آرى</w:t>
      </w:r>
      <w:r w:rsidR="00FB36B4">
        <w:rPr>
          <w:rtl/>
          <w:lang w:bidi="fa-IR"/>
        </w:rPr>
        <w:t xml:space="preserve">. </w:t>
      </w:r>
      <w:r>
        <w:rPr>
          <w:rtl/>
          <w:lang w:bidi="fa-IR"/>
        </w:rPr>
        <w:t>در دل عمر ترد</w:t>
      </w:r>
      <w:r w:rsidR="00FB36B4">
        <w:rPr>
          <w:rtl/>
          <w:lang w:bidi="fa-IR"/>
        </w:rPr>
        <w:t>ی</w:t>
      </w:r>
      <w:r>
        <w:rPr>
          <w:rtl/>
          <w:lang w:bidi="fa-IR"/>
        </w:rPr>
        <w:t>دى پد</w:t>
      </w:r>
      <w:r w:rsidR="00FB36B4">
        <w:rPr>
          <w:rtl/>
          <w:lang w:bidi="fa-IR"/>
        </w:rPr>
        <w:t>ی</w:t>
      </w:r>
      <w:r>
        <w:rPr>
          <w:rtl/>
          <w:lang w:bidi="fa-IR"/>
        </w:rPr>
        <w:t>د آمد كه بر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پنهان نماند</w:t>
      </w:r>
      <w:r w:rsidR="00FB36B4">
        <w:rPr>
          <w:rtl/>
          <w:lang w:bidi="fa-IR"/>
        </w:rPr>
        <w:t xml:space="preserve">. </w:t>
      </w:r>
      <w:r>
        <w:rPr>
          <w:rtl/>
          <w:lang w:bidi="fa-IR"/>
        </w:rPr>
        <w:t>پس حضرت به س</w:t>
      </w:r>
      <w:r w:rsidR="00FB36B4">
        <w:rPr>
          <w:rtl/>
          <w:lang w:bidi="fa-IR"/>
        </w:rPr>
        <w:t>ی</w:t>
      </w:r>
      <w:r>
        <w:rPr>
          <w:rtl/>
          <w:lang w:bidi="fa-IR"/>
        </w:rPr>
        <w:t xml:space="preserve">نه عمر زد و سه مرتبه </w:t>
      </w:r>
      <w:r>
        <w:rPr>
          <w:rtl/>
          <w:lang w:bidi="fa-IR"/>
        </w:rPr>
        <w:lastRenderedPageBreak/>
        <w:t>فرمود</w:t>
      </w:r>
      <w:r w:rsidR="00FB36B4">
        <w:rPr>
          <w:rtl/>
          <w:lang w:bidi="fa-IR"/>
        </w:rPr>
        <w:t xml:space="preserve">: </w:t>
      </w:r>
      <w:r>
        <w:rPr>
          <w:rtl/>
          <w:lang w:bidi="fa-IR"/>
        </w:rPr>
        <w:t>ش</w:t>
      </w:r>
      <w:r w:rsidR="00FB36B4">
        <w:rPr>
          <w:rtl/>
          <w:lang w:bidi="fa-IR"/>
        </w:rPr>
        <w:t>ی</w:t>
      </w:r>
      <w:r>
        <w:rPr>
          <w:rtl/>
          <w:lang w:bidi="fa-IR"/>
        </w:rPr>
        <w:t>طان را از خود دور كن</w:t>
      </w:r>
      <w:r w:rsidR="00FB36B4">
        <w:rPr>
          <w:rtl/>
          <w:lang w:bidi="fa-IR"/>
        </w:rPr>
        <w:t xml:space="preserve">. </w:t>
      </w:r>
      <w:r>
        <w:rPr>
          <w:rtl/>
          <w:lang w:bidi="fa-IR"/>
        </w:rPr>
        <w:t>قرآن همه</w:t>
      </w:r>
      <w:r w:rsidR="00FB36B4">
        <w:rPr>
          <w:rtl/>
          <w:lang w:bidi="fa-IR"/>
        </w:rPr>
        <w:t xml:space="preserve"> </w:t>
      </w:r>
      <w:r>
        <w:rPr>
          <w:rtl/>
          <w:lang w:bidi="fa-IR"/>
        </w:rPr>
        <w:t xml:space="preserve">اش </w:t>
      </w:r>
      <w:r w:rsidR="00FB36B4">
        <w:rPr>
          <w:rtl/>
          <w:lang w:bidi="fa-IR"/>
        </w:rPr>
        <w:t>ی</w:t>
      </w:r>
      <w:r>
        <w:rPr>
          <w:rtl/>
          <w:lang w:bidi="fa-IR"/>
        </w:rPr>
        <w:t>كسان است</w:t>
      </w:r>
      <w:r w:rsidR="00FB36B4">
        <w:rPr>
          <w:rtl/>
          <w:lang w:bidi="fa-IR"/>
        </w:rPr>
        <w:t xml:space="preserve">، </w:t>
      </w:r>
      <w:r>
        <w:rPr>
          <w:rtl/>
          <w:lang w:bidi="fa-IR"/>
        </w:rPr>
        <w:t>مادام كه آ</w:t>
      </w:r>
      <w:r w:rsidR="00FB36B4">
        <w:rPr>
          <w:rtl/>
          <w:lang w:bidi="fa-IR"/>
        </w:rPr>
        <w:t>ی</w:t>
      </w:r>
      <w:r>
        <w:rPr>
          <w:rtl/>
          <w:lang w:bidi="fa-IR"/>
        </w:rPr>
        <w:t>ه رحمت را به عذاب و آ</w:t>
      </w:r>
      <w:r w:rsidR="00FB36B4">
        <w:rPr>
          <w:rtl/>
          <w:lang w:bidi="fa-IR"/>
        </w:rPr>
        <w:t>ی</w:t>
      </w:r>
      <w:r>
        <w:rPr>
          <w:rtl/>
          <w:lang w:bidi="fa-IR"/>
        </w:rPr>
        <w:t>ه عذاب را به رحمت تبد</w:t>
      </w:r>
      <w:r w:rsidR="00FB36B4">
        <w:rPr>
          <w:rtl/>
          <w:lang w:bidi="fa-IR"/>
        </w:rPr>
        <w:t>ی</w:t>
      </w:r>
      <w:r>
        <w:rPr>
          <w:rtl/>
          <w:lang w:bidi="fa-IR"/>
        </w:rPr>
        <w:t>ل نكنى</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زرّ بن حب</w:t>
      </w:r>
      <w:r w:rsidR="00FB36B4">
        <w:rPr>
          <w:rtl/>
          <w:lang w:bidi="fa-IR"/>
        </w:rPr>
        <w:t>ی</w:t>
      </w:r>
      <w:r>
        <w:rPr>
          <w:rtl/>
          <w:lang w:bidi="fa-IR"/>
        </w:rPr>
        <w:t>ش از ابىّ بن كعب روا</w:t>
      </w:r>
      <w:r w:rsidR="00FB36B4">
        <w:rPr>
          <w:rtl/>
          <w:lang w:bidi="fa-IR"/>
        </w:rPr>
        <w:t>ی</w:t>
      </w:r>
      <w:r>
        <w:rPr>
          <w:rtl/>
          <w:lang w:bidi="fa-IR"/>
        </w:rPr>
        <w:t>ت نموده است كه رسول خدا در ملاقات با جبرئ</w:t>
      </w:r>
      <w:r w:rsidR="00FB36B4">
        <w:rPr>
          <w:rtl/>
          <w:lang w:bidi="fa-IR"/>
        </w:rPr>
        <w:t>ی</w:t>
      </w:r>
      <w:r>
        <w:rPr>
          <w:rtl/>
          <w:lang w:bidi="fa-IR"/>
        </w:rPr>
        <w:t>ل فرمود</w:t>
      </w:r>
      <w:r w:rsidR="00FB36B4">
        <w:rPr>
          <w:rtl/>
          <w:lang w:bidi="fa-IR"/>
        </w:rPr>
        <w:t xml:space="preserve">: </w:t>
      </w:r>
      <w:r>
        <w:rPr>
          <w:rtl/>
          <w:lang w:bidi="fa-IR"/>
        </w:rPr>
        <w:t>«من به سوى امّتى درس ناخوانده برانگ</w:t>
      </w:r>
      <w:r w:rsidR="00FB36B4">
        <w:rPr>
          <w:rtl/>
          <w:lang w:bidi="fa-IR"/>
        </w:rPr>
        <w:t>ی</w:t>
      </w:r>
      <w:r>
        <w:rPr>
          <w:rtl/>
          <w:lang w:bidi="fa-IR"/>
        </w:rPr>
        <w:t>خته شدم كه در م</w:t>
      </w:r>
      <w:r w:rsidR="00FB36B4">
        <w:rPr>
          <w:rtl/>
          <w:lang w:bidi="fa-IR"/>
        </w:rPr>
        <w:t>ی</w:t>
      </w:r>
      <w:r>
        <w:rPr>
          <w:rtl/>
          <w:lang w:bidi="fa-IR"/>
        </w:rPr>
        <w:t>ان آنان كودك و پ</w:t>
      </w:r>
      <w:r w:rsidR="00FB36B4">
        <w:rPr>
          <w:rtl/>
          <w:lang w:bidi="fa-IR"/>
        </w:rPr>
        <w:t>ی</w:t>
      </w:r>
      <w:r>
        <w:rPr>
          <w:rtl/>
          <w:lang w:bidi="fa-IR"/>
        </w:rPr>
        <w:t>رمرد و پ</w:t>
      </w:r>
      <w:r w:rsidR="00FB36B4">
        <w:rPr>
          <w:rtl/>
          <w:lang w:bidi="fa-IR"/>
        </w:rPr>
        <w:t>ی</w:t>
      </w:r>
      <w:r>
        <w:rPr>
          <w:rtl/>
          <w:lang w:bidi="fa-IR"/>
        </w:rPr>
        <w:t>رزن وجود دارند</w:t>
      </w:r>
      <w:r w:rsidR="00FB36B4">
        <w:rPr>
          <w:rtl/>
          <w:lang w:bidi="fa-IR"/>
        </w:rPr>
        <w:t xml:space="preserve">. </w:t>
      </w:r>
      <w:r>
        <w:rPr>
          <w:rtl/>
          <w:lang w:bidi="fa-IR"/>
        </w:rPr>
        <w:t>» جبرئ</w:t>
      </w:r>
      <w:r w:rsidR="00FB36B4">
        <w:rPr>
          <w:rtl/>
          <w:lang w:bidi="fa-IR"/>
        </w:rPr>
        <w:t>ی</w:t>
      </w:r>
      <w:r>
        <w:rPr>
          <w:rtl/>
          <w:lang w:bidi="fa-IR"/>
        </w:rPr>
        <w:t>ل گفت</w:t>
      </w:r>
      <w:r w:rsidR="00FB36B4">
        <w:rPr>
          <w:rtl/>
          <w:lang w:bidi="fa-IR"/>
        </w:rPr>
        <w:t xml:space="preserve">: </w:t>
      </w:r>
      <w:r>
        <w:rPr>
          <w:rtl/>
          <w:lang w:bidi="fa-IR"/>
        </w:rPr>
        <w:t xml:space="preserve">«به آنان دستور ده قرآن را بر هفت حرف </w:t>
      </w:r>
      <w:r w:rsidR="00853B4A">
        <w:rPr>
          <w:rtl/>
          <w:lang w:bidi="fa-IR"/>
        </w:rPr>
        <w:t>قرائت</w:t>
      </w:r>
      <w:r>
        <w:rPr>
          <w:rtl/>
          <w:lang w:bidi="fa-IR"/>
        </w:rPr>
        <w:t xml:space="preserve"> كنند</w:t>
      </w:r>
      <w:r w:rsidR="00FB36B4">
        <w:rPr>
          <w:rtl/>
          <w:lang w:bidi="fa-IR"/>
        </w:rPr>
        <w:t xml:space="preserve">. </w:t>
      </w:r>
      <w:r>
        <w:rPr>
          <w:rtl/>
          <w:lang w:bidi="fa-IR"/>
        </w:rPr>
        <w:t>»</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ابن مسعود از پ</w:t>
      </w:r>
      <w:r w:rsidR="00FB36B4">
        <w:rPr>
          <w:rtl/>
          <w:lang w:bidi="fa-IR"/>
        </w:rPr>
        <w:t>ی</w:t>
      </w:r>
      <w:r>
        <w:rPr>
          <w:rtl/>
          <w:lang w:bidi="fa-IR"/>
        </w:rPr>
        <w:t>امبر اكرم</w:t>
      </w:r>
      <w:r w:rsidR="00121BD9">
        <w:rPr>
          <w:rtl/>
          <w:lang w:bidi="fa-IR"/>
        </w:rPr>
        <w:t xml:space="preserve"> </w:t>
      </w:r>
      <w:r w:rsidR="00D5620D" w:rsidRPr="00D5620D">
        <w:rPr>
          <w:rStyle w:val="libAlaemChar"/>
          <w:rtl/>
        </w:rPr>
        <w:t>صلى‌الله‌عليه‌وآله</w:t>
      </w:r>
      <w:r w:rsidR="00121BD9">
        <w:rPr>
          <w:rtl/>
          <w:lang w:bidi="fa-IR"/>
        </w:rPr>
        <w:t xml:space="preserve"> </w:t>
      </w:r>
      <w:r w:rsidR="00FB36B4">
        <w:rPr>
          <w:rtl/>
          <w:lang w:bidi="fa-IR"/>
        </w:rPr>
        <w:t xml:space="preserve">: </w:t>
      </w:r>
      <w:r>
        <w:rPr>
          <w:rtl/>
          <w:lang w:bidi="fa-IR"/>
        </w:rPr>
        <w:t xml:space="preserve">«كتاب اول از </w:t>
      </w:r>
      <w:r w:rsidR="00FB36B4">
        <w:rPr>
          <w:rtl/>
          <w:lang w:bidi="fa-IR"/>
        </w:rPr>
        <w:t>ی</w:t>
      </w:r>
      <w:r>
        <w:rPr>
          <w:rtl/>
          <w:lang w:bidi="fa-IR"/>
        </w:rPr>
        <w:t xml:space="preserve">ك باب و بر </w:t>
      </w:r>
      <w:r w:rsidR="00FB36B4">
        <w:rPr>
          <w:rtl/>
          <w:lang w:bidi="fa-IR"/>
        </w:rPr>
        <w:t>ی</w:t>
      </w:r>
      <w:r>
        <w:rPr>
          <w:rtl/>
          <w:lang w:bidi="fa-IR"/>
        </w:rPr>
        <w:t>ك حرف نازل گرد</w:t>
      </w:r>
      <w:r w:rsidR="00FB36B4">
        <w:rPr>
          <w:rtl/>
          <w:lang w:bidi="fa-IR"/>
        </w:rPr>
        <w:t>ی</w:t>
      </w:r>
      <w:r>
        <w:rPr>
          <w:rtl/>
          <w:lang w:bidi="fa-IR"/>
        </w:rPr>
        <w:t>د</w:t>
      </w:r>
      <w:r w:rsidR="00FB36B4">
        <w:rPr>
          <w:rtl/>
          <w:lang w:bidi="fa-IR"/>
        </w:rPr>
        <w:t xml:space="preserve">. </w:t>
      </w:r>
      <w:r>
        <w:rPr>
          <w:rtl/>
          <w:lang w:bidi="fa-IR"/>
        </w:rPr>
        <w:t>ولى قرآن از هفت باب و بر هفت حرف نازل شد</w:t>
      </w:r>
      <w:r w:rsidR="00FB36B4">
        <w:rPr>
          <w:rtl/>
          <w:lang w:bidi="fa-IR"/>
        </w:rPr>
        <w:t xml:space="preserve">: </w:t>
      </w:r>
      <w:r>
        <w:rPr>
          <w:rtl/>
          <w:lang w:bidi="fa-IR"/>
        </w:rPr>
        <w:t>زجر</w:t>
      </w:r>
      <w:r w:rsidR="00FB36B4">
        <w:rPr>
          <w:rtl/>
          <w:lang w:bidi="fa-IR"/>
        </w:rPr>
        <w:t xml:space="preserve">، </w:t>
      </w:r>
      <w:r>
        <w:rPr>
          <w:rtl/>
          <w:lang w:bidi="fa-IR"/>
        </w:rPr>
        <w:t>امر</w:t>
      </w:r>
      <w:r w:rsidR="00FB36B4">
        <w:rPr>
          <w:rtl/>
          <w:lang w:bidi="fa-IR"/>
        </w:rPr>
        <w:t xml:space="preserve">، </w:t>
      </w:r>
      <w:r>
        <w:rPr>
          <w:rtl/>
          <w:lang w:bidi="fa-IR"/>
        </w:rPr>
        <w:t>حلال</w:t>
      </w:r>
      <w:r w:rsidR="00FB36B4">
        <w:rPr>
          <w:rtl/>
          <w:lang w:bidi="fa-IR"/>
        </w:rPr>
        <w:t xml:space="preserve">، </w:t>
      </w:r>
      <w:r>
        <w:rPr>
          <w:rtl/>
          <w:lang w:bidi="fa-IR"/>
        </w:rPr>
        <w:t>حرام</w:t>
      </w:r>
      <w:r w:rsidR="00FB36B4">
        <w:rPr>
          <w:rtl/>
          <w:lang w:bidi="fa-IR"/>
        </w:rPr>
        <w:t xml:space="preserve">، </w:t>
      </w:r>
      <w:r>
        <w:rPr>
          <w:rtl/>
          <w:lang w:bidi="fa-IR"/>
        </w:rPr>
        <w:t>محكم</w:t>
      </w:r>
      <w:r w:rsidR="00FB36B4">
        <w:rPr>
          <w:rtl/>
          <w:lang w:bidi="fa-IR"/>
        </w:rPr>
        <w:t xml:space="preserve">، </w:t>
      </w:r>
      <w:r>
        <w:rPr>
          <w:rtl/>
          <w:lang w:bidi="fa-IR"/>
        </w:rPr>
        <w:t>متشابه و امثال</w:t>
      </w:r>
      <w:r w:rsidR="00D5620D">
        <w:rPr>
          <w:rtl/>
          <w:lang w:bidi="fa-IR"/>
        </w:rPr>
        <w:t>...</w:t>
      </w:r>
      <w:r w:rsidR="00FB36B4">
        <w:rPr>
          <w:rtl/>
          <w:lang w:bidi="fa-IR"/>
        </w:rPr>
        <w:t xml:space="preserve"> </w:t>
      </w:r>
      <w:r>
        <w:rPr>
          <w:rtl/>
          <w:lang w:bidi="fa-IR"/>
        </w:rPr>
        <w:t>»</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عمرو بن د</w:t>
      </w:r>
      <w:r w:rsidR="00FB36B4">
        <w:rPr>
          <w:rtl/>
          <w:lang w:bidi="fa-IR"/>
        </w:rPr>
        <w:t>ی</w:t>
      </w:r>
      <w:r>
        <w:rPr>
          <w:rtl/>
          <w:lang w:bidi="fa-IR"/>
        </w:rPr>
        <w:t>نار از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نقل مى</w:t>
      </w:r>
      <w:r w:rsidR="00FB36B4">
        <w:rPr>
          <w:rtl/>
          <w:lang w:bidi="fa-IR"/>
        </w:rPr>
        <w:t xml:space="preserve"> </w:t>
      </w:r>
      <w:r>
        <w:rPr>
          <w:rtl/>
          <w:lang w:bidi="fa-IR"/>
        </w:rPr>
        <w:t>كند كه فرمود</w:t>
      </w:r>
      <w:r w:rsidR="00FB36B4">
        <w:rPr>
          <w:rtl/>
          <w:lang w:bidi="fa-IR"/>
        </w:rPr>
        <w:t xml:space="preserve">: </w:t>
      </w:r>
      <w:r>
        <w:rPr>
          <w:rtl/>
          <w:lang w:bidi="fa-IR"/>
        </w:rPr>
        <w:t>«قرآن بر هفت حرف نازل گرد</w:t>
      </w:r>
      <w:r w:rsidR="00FB36B4">
        <w:rPr>
          <w:rtl/>
          <w:lang w:bidi="fa-IR"/>
        </w:rPr>
        <w:t>ی</w:t>
      </w:r>
      <w:r>
        <w:rPr>
          <w:rtl/>
          <w:lang w:bidi="fa-IR"/>
        </w:rPr>
        <w:t>د</w:t>
      </w:r>
      <w:r w:rsidR="00FB36B4">
        <w:rPr>
          <w:rtl/>
          <w:lang w:bidi="fa-IR"/>
        </w:rPr>
        <w:t xml:space="preserve">: </w:t>
      </w:r>
      <w:r>
        <w:rPr>
          <w:rtl/>
          <w:lang w:bidi="fa-IR"/>
        </w:rPr>
        <w:t>همگى شفا دهنده و كفا</w:t>
      </w:r>
      <w:r w:rsidR="00FB36B4">
        <w:rPr>
          <w:rtl/>
          <w:lang w:bidi="fa-IR"/>
        </w:rPr>
        <w:t>ی</w:t>
      </w:r>
      <w:r>
        <w:rPr>
          <w:rtl/>
          <w:lang w:bidi="fa-IR"/>
        </w:rPr>
        <w:t>ت</w:t>
      </w:r>
      <w:r w:rsidR="00FB36B4">
        <w:rPr>
          <w:rtl/>
          <w:lang w:bidi="fa-IR"/>
        </w:rPr>
        <w:t xml:space="preserve"> </w:t>
      </w:r>
      <w:r>
        <w:rPr>
          <w:rtl/>
          <w:lang w:bidi="fa-IR"/>
        </w:rPr>
        <w:t>كننده هستند</w:t>
      </w:r>
      <w:r w:rsidR="00FB36B4">
        <w:rPr>
          <w:rtl/>
          <w:lang w:bidi="fa-IR"/>
        </w:rPr>
        <w:t xml:space="preserve">. </w:t>
      </w:r>
      <w:r>
        <w:rPr>
          <w:rtl/>
          <w:lang w:bidi="fa-IR"/>
        </w:rPr>
        <w:t xml:space="preserve">» </w:t>
      </w:r>
      <w:r w:rsidR="00121BD9" w:rsidRPr="00121BD9">
        <w:rPr>
          <w:rStyle w:val="libFootnotenumChar"/>
          <w:rtl/>
          <w:lang w:bidi="fa-IR"/>
        </w:rPr>
        <w:t>(47)</w:t>
      </w:r>
      <w:r w:rsidR="00121BD9">
        <w:rPr>
          <w:rtl/>
          <w:lang w:bidi="fa-IR"/>
        </w:rPr>
        <w:t xml:space="preserve"> </w:t>
      </w:r>
    </w:p>
    <w:p w:rsidR="00FC5DC1" w:rsidRDefault="00762B70" w:rsidP="00762B70">
      <w:pPr>
        <w:pStyle w:val="libNormal"/>
        <w:rPr>
          <w:rtl/>
          <w:lang w:bidi="fa-IR"/>
        </w:rPr>
      </w:pPr>
      <w:r>
        <w:rPr>
          <w:rtl/>
          <w:lang w:bidi="fa-IR"/>
        </w:rPr>
        <w:t>آن</w:t>
      </w:r>
      <w:r w:rsidR="00FB36B4">
        <w:rPr>
          <w:rtl/>
          <w:lang w:bidi="fa-IR"/>
        </w:rPr>
        <w:t xml:space="preserve"> </w:t>
      </w:r>
      <w:r>
        <w:rPr>
          <w:rtl/>
          <w:lang w:bidi="fa-IR"/>
        </w:rPr>
        <w:t>چه ذكر شد نمونه</w:t>
      </w:r>
      <w:r w:rsidR="00FB36B4">
        <w:rPr>
          <w:rtl/>
          <w:lang w:bidi="fa-IR"/>
        </w:rPr>
        <w:t xml:space="preserve"> </w:t>
      </w:r>
      <w:r>
        <w:rPr>
          <w:rtl/>
          <w:lang w:bidi="fa-IR"/>
        </w:rPr>
        <w:t>اى از روا</w:t>
      </w:r>
      <w:r w:rsidR="00FB36B4">
        <w:rPr>
          <w:rtl/>
          <w:lang w:bidi="fa-IR"/>
        </w:rPr>
        <w:t>ی</w:t>
      </w:r>
      <w:r>
        <w:rPr>
          <w:rtl/>
          <w:lang w:bidi="fa-IR"/>
        </w:rPr>
        <w:t>اتى است كه در همه متون تفس</w:t>
      </w:r>
      <w:r w:rsidR="00FB36B4">
        <w:rPr>
          <w:rtl/>
          <w:lang w:bidi="fa-IR"/>
        </w:rPr>
        <w:t>ی</w:t>
      </w:r>
      <w:r>
        <w:rPr>
          <w:rtl/>
          <w:lang w:bidi="fa-IR"/>
        </w:rPr>
        <w:t>رى و قرآنى اهل</w:t>
      </w:r>
      <w:r w:rsidR="00FB36B4">
        <w:rPr>
          <w:rtl/>
          <w:lang w:bidi="fa-IR"/>
        </w:rPr>
        <w:t xml:space="preserve"> </w:t>
      </w:r>
      <w:r>
        <w:rPr>
          <w:rtl/>
          <w:lang w:bidi="fa-IR"/>
        </w:rPr>
        <w:t>سنت به چشم مى</w:t>
      </w:r>
      <w:r w:rsidR="00FB36B4">
        <w:rPr>
          <w:rtl/>
          <w:lang w:bidi="fa-IR"/>
        </w:rPr>
        <w:t xml:space="preserve"> </w:t>
      </w:r>
      <w:r>
        <w:rPr>
          <w:rtl/>
          <w:lang w:bidi="fa-IR"/>
        </w:rPr>
        <w:t>خورد</w:t>
      </w:r>
      <w:r w:rsidR="00FB36B4">
        <w:rPr>
          <w:rtl/>
          <w:lang w:bidi="fa-IR"/>
        </w:rPr>
        <w:t xml:space="preserve">. </w:t>
      </w:r>
      <w:r>
        <w:rPr>
          <w:rtl/>
          <w:lang w:bidi="fa-IR"/>
        </w:rPr>
        <w:t>ابن جزرى نام ب</w:t>
      </w:r>
      <w:r w:rsidR="00FB36B4">
        <w:rPr>
          <w:rtl/>
          <w:lang w:bidi="fa-IR"/>
        </w:rPr>
        <w:t>ی</w:t>
      </w:r>
      <w:r>
        <w:rPr>
          <w:rtl/>
          <w:lang w:bidi="fa-IR"/>
        </w:rPr>
        <w:t>ست تن از صحابه كه ا</w:t>
      </w:r>
      <w:r w:rsidR="00FB36B4">
        <w:rPr>
          <w:rtl/>
          <w:lang w:bidi="fa-IR"/>
        </w:rPr>
        <w:t>ی</w:t>
      </w:r>
      <w:r>
        <w:rPr>
          <w:rtl/>
          <w:lang w:bidi="fa-IR"/>
        </w:rPr>
        <w:t>ن حد</w:t>
      </w:r>
      <w:r w:rsidR="00FB36B4">
        <w:rPr>
          <w:rtl/>
          <w:lang w:bidi="fa-IR"/>
        </w:rPr>
        <w:t>ی</w:t>
      </w:r>
      <w:r>
        <w:rPr>
          <w:rtl/>
          <w:lang w:bidi="fa-IR"/>
        </w:rPr>
        <w:t>ث را از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نقل كرده</w:t>
      </w:r>
      <w:r w:rsidR="00FB36B4">
        <w:rPr>
          <w:rtl/>
          <w:lang w:bidi="fa-IR"/>
        </w:rPr>
        <w:t xml:space="preserve"> </w:t>
      </w:r>
      <w:r>
        <w:rPr>
          <w:rtl/>
          <w:lang w:bidi="fa-IR"/>
        </w:rPr>
        <w:t>اند</w:t>
      </w:r>
      <w:r w:rsidR="00FB36B4">
        <w:rPr>
          <w:rtl/>
          <w:lang w:bidi="fa-IR"/>
        </w:rPr>
        <w:t xml:space="preserve">، </w:t>
      </w:r>
      <w:r>
        <w:rPr>
          <w:rtl/>
          <w:lang w:bidi="fa-IR"/>
        </w:rPr>
        <w:t>ذكر كرده است</w:t>
      </w:r>
      <w:r w:rsidR="00FB36B4">
        <w:rPr>
          <w:rtl/>
          <w:lang w:bidi="fa-IR"/>
        </w:rPr>
        <w:t xml:space="preserve">. </w:t>
      </w:r>
      <w:r w:rsidR="00121BD9" w:rsidRPr="00121BD9">
        <w:rPr>
          <w:rStyle w:val="libFootnotenumChar"/>
          <w:rtl/>
          <w:lang w:bidi="fa-IR"/>
        </w:rPr>
        <w:t>(48)</w:t>
      </w:r>
      <w:r w:rsidR="00121BD9">
        <w:rPr>
          <w:rtl/>
          <w:lang w:bidi="fa-IR"/>
        </w:rPr>
        <w:t xml:space="preserve"> </w:t>
      </w:r>
    </w:p>
    <w:p w:rsidR="00FC5DC1" w:rsidRDefault="00762B70" w:rsidP="00762B70">
      <w:pPr>
        <w:pStyle w:val="libNormal"/>
        <w:rPr>
          <w:rtl/>
          <w:lang w:bidi="fa-IR"/>
        </w:rPr>
      </w:pPr>
      <w:r>
        <w:rPr>
          <w:rtl/>
          <w:lang w:bidi="fa-IR"/>
        </w:rPr>
        <w:t>پ</w:t>
      </w:r>
      <w:r w:rsidR="00FB36B4">
        <w:rPr>
          <w:rtl/>
          <w:lang w:bidi="fa-IR"/>
        </w:rPr>
        <w:t>ی</w:t>
      </w:r>
      <w:r>
        <w:rPr>
          <w:rtl/>
          <w:lang w:bidi="fa-IR"/>
        </w:rPr>
        <w:t>ش از بررسى احرف سبعه در روا</w:t>
      </w:r>
      <w:r w:rsidR="00FB36B4">
        <w:rPr>
          <w:rtl/>
          <w:lang w:bidi="fa-IR"/>
        </w:rPr>
        <w:t>ی</w:t>
      </w:r>
      <w:r>
        <w:rPr>
          <w:rtl/>
          <w:lang w:bidi="fa-IR"/>
        </w:rPr>
        <w:t xml:space="preserve">ات </w:t>
      </w:r>
      <w:r w:rsidR="00FB36B4">
        <w:rPr>
          <w:rtl/>
          <w:lang w:bidi="fa-IR"/>
        </w:rPr>
        <w:t>ی</w:t>
      </w:r>
      <w:r>
        <w:rPr>
          <w:rtl/>
          <w:lang w:bidi="fa-IR"/>
        </w:rPr>
        <w:t>ادشده نظرى به منابع ش</w:t>
      </w:r>
      <w:r w:rsidR="00FB36B4">
        <w:rPr>
          <w:rtl/>
          <w:lang w:bidi="fa-IR"/>
        </w:rPr>
        <w:t>ی</w:t>
      </w:r>
      <w:r>
        <w:rPr>
          <w:rtl/>
          <w:lang w:bidi="fa-IR"/>
        </w:rPr>
        <w:t>عى در ا</w:t>
      </w:r>
      <w:r w:rsidR="00FB36B4">
        <w:rPr>
          <w:rtl/>
          <w:lang w:bidi="fa-IR"/>
        </w:rPr>
        <w:t>ی</w:t>
      </w:r>
      <w:r>
        <w:rPr>
          <w:rtl/>
          <w:lang w:bidi="fa-IR"/>
        </w:rPr>
        <w:t>ن زم</w:t>
      </w:r>
      <w:r w:rsidR="00FB36B4">
        <w:rPr>
          <w:rtl/>
          <w:lang w:bidi="fa-IR"/>
        </w:rPr>
        <w:t>ی</w:t>
      </w:r>
      <w:r>
        <w:rPr>
          <w:rtl/>
          <w:lang w:bidi="fa-IR"/>
        </w:rPr>
        <w:t>نه مى</w:t>
      </w:r>
      <w:r w:rsidR="00FB36B4">
        <w:rPr>
          <w:rtl/>
          <w:lang w:bidi="fa-IR"/>
        </w:rPr>
        <w:t xml:space="preserve"> </w:t>
      </w:r>
      <w:r>
        <w:rPr>
          <w:rtl/>
          <w:lang w:bidi="fa-IR"/>
        </w:rPr>
        <w:t>انداز</w:t>
      </w:r>
      <w:r w:rsidR="00FB36B4">
        <w:rPr>
          <w:rtl/>
          <w:lang w:bidi="fa-IR"/>
        </w:rPr>
        <w:t>ی</w:t>
      </w:r>
      <w:r>
        <w:rPr>
          <w:rtl/>
          <w:lang w:bidi="fa-IR"/>
        </w:rPr>
        <w:t>م</w:t>
      </w:r>
      <w:r w:rsidR="00FB36B4">
        <w:rPr>
          <w:rtl/>
          <w:lang w:bidi="fa-IR"/>
        </w:rPr>
        <w:t xml:space="preserve">. </w:t>
      </w:r>
    </w:p>
    <w:p w:rsidR="00FC5DC1" w:rsidRDefault="0074647D" w:rsidP="0074647D">
      <w:pPr>
        <w:pStyle w:val="Heading3"/>
        <w:rPr>
          <w:rtl/>
          <w:lang w:bidi="fa-IR"/>
        </w:rPr>
      </w:pPr>
      <w:bookmarkStart w:id="132" w:name="_Toc469981152"/>
      <w:r>
        <w:rPr>
          <w:rFonts w:hint="cs"/>
          <w:rtl/>
          <w:lang w:bidi="fa-IR"/>
        </w:rPr>
        <w:t xml:space="preserve">ب) </w:t>
      </w:r>
      <w:r w:rsidR="00E86885">
        <w:rPr>
          <w:rtl/>
          <w:lang w:bidi="fa-IR"/>
        </w:rPr>
        <w:t>روایات احرف سبعه از طرق امامیه</w:t>
      </w:r>
      <w:bookmarkEnd w:id="132"/>
    </w:p>
    <w:p w:rsidR="00FC5DC1" w:rsidRDefault="00762B70" w:rsidP="00762B70">
      <w:pPr>
        <w:pStyle w:val="libNormal"/>
        <w:rPr>
          <w:rtl/>
          <w:lang w:bidi="fa-IR"/>
        </w:rPr>
      </w:pPr>
      <w:r>
        <w:rPr>
          <w:rtl/>
          <w:lang w:bidi="fa-IR"/>
        </w:rPr>
        <w:t>ش</w:t>
      </w:r>
      <w:r w:rsidR="00FB36B4">
        <w:rPr>
          <w:rtl/>
          <w:lang w:bidi="fa-IR"/>
        </w:rPr>
        <w:t>ی</w:t>
      </w:r>
      <w:r>
        <w:rPr>
          <w:rtl/>
          <w:lang w:bidi="fa-IR"/>
        </w:rPr>
        <w:t>خ طوسى 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معروف در مذهب اصحاب ما و مشهور از اخبار و روا</w:t>
      </w:r>
      <w:r w:rsidR="00FB36B4">
        <w:rPr>
          <w:rtl/>
          <w:lang w:bidi="fa-IR"/>
        </w:rPr>
        <w:t>ی</w:t>
      </w:r>
      <w:r>
        <w:rPr>
          <w:rtl/>
          <w:lang w:bidi="fa-IR"/>
        </w:rPr>
        <w:t>ات آنان</w:t>
      </w:r>
      <w:r w:rsidR="00FB36B4">
        <w:rPr>
          <w:rtl/>
          <w:lang w:bidi="fa-IR"/>
        </w:rPr>
        <w:t xml:space="preserve">، </w:t>
      </w:r>
      <w:r>
        <w:rPr>
          <w:rtl/>
          <w:lang w:bidi="fa-IR"/>
        </w:rPr>
        <w:t>ا</w:t>
      </w:r>
      <w:r w:rsidR="00FB36B4">
        <w:rPr>
          <w:rtl/>
          <w:lang w:bidi="fa-IR"/>
        </w:rPr>
        <w:t>ی</w:t>
      </w:r>
      <w:r>
        <w:rPr>
          <w:rtl/>
          <w:lang w:bidi="fa-IR"/>
        </w:rPr>
        <w:t xml:space="preserve">ن است كه قرآن به </w:t>
      </w:r>
      <w:r w:rsidR="00FB36B4">
        <w:rPr>
          <w:rtl/>
          <w:lang w:bidi="fa-IR"/>
        </w:rPr>
        <w:t>ی</w:t>
      </w:r>
      <w:r>
        <w:rPr>
          <w:rtl/>
          <w:lang w:bidi="fa-IR"/>
        </w:rPr>
        <w:t xml:space="preserve">ك حرف و بر </w:t>
      </w:r>
      <w:r w:rsidR="00FB36B4">
        <w:rPr>
          <w:rtl/>
          <w:lang w:bidi="fa-IR"/>
        </w:rPr>
        <w:t>ی</w:t>
      </w:r>
      <w:r>
        <w:rPr>
          <w:rtl/>
          <w:lang w:bidi="fa-IR"/>
        </w:rPr>
        <w:t>ك پ</w:t>
      </w:r>
      <w:r w:rsidR="00FB36B4">
        <w:rPr>
          <w:rtl/>
          <w:lang w:bidi="fa-IR"/>
        </w:rPr>
        <w:t>ی</w:t>
      </w:r>
      <w:r>
        <w:rPr>
          <w:rtl/>
          <w:lang w:bidi="fa-IR"/>
        </w:rPr>
        <w:t>امبر نازل شده است</w:t>
      </w:r>
      <w:r w:rsidR="00FB36B4">
        <w:rPr>
          <w:rtl/>
          <w:lang w:bidi="fa-IR"/>
        </w:rPr>
        <w:t xml:space="preserve">؛ </w:t>
      </w:r>
      <w:r>
        <w:rPr>
          <w:rtl/>
          <w:lang w:bidi="fa-IR"/>
        </w:rPr>
        <w:t>جز آن</w:t>
      </w:r>
      <w:r w:rsidR="00FB36B4">
        <w:rPr>
          <w:rtl/>
          <w:lang w:bidi="fa-IR"/>
        </w:rPr>
        <w:t xml:space="preserve"> </w:t>
      </w:r>
      <w:r>
        <w:rPr>
          <w:rtl/>
          <w:lang w:bidi="fa-IR"/>
        </w:rPr>
        <w:t xml:space="preserve">كه فقهاى ما </w:t>
      </w:r>
      <w:r w:rsidR="00853B4A">
        <w:rPr>
          <w:rtl/>
          <w:lang w:bidi="fa-IR"/>
        </w:rPr>
        <w:t>قرائت</w:t>
      </w:r>
      <w:r w:rsidR="00FB36B4">
        <w:rPr>
          <w:rtl/>
          <w:lang w:bidi="fa-IR"/>
        </w:rPr>
        <w:t xml:space="preserve"> </w:t>
      </w:r>
      <w:r>
        <w:rPr>
          <w:rtl/>
          <w:lang w:bidi="fa-IR"/>
        </w:rPr>
        <w:t>هاى متداول قرآن را تجو</w:t>
      </w:r>
      <w:r w:rsidR="00FB36B4">
        <w:rPr>
          <w:rtl/>
          <w:lang w:bidi="fa-IR"/>
        </w:rPr>
        <w:t>ی</w:t>
      </w:r>
      <w:r>
        <w:rPr>
          <w:rtl/>
          <w:lang w:bidi="fa-IR"/>
        </w:rPr>
        <w:t xml:space="preserve">ز نموده انسانْ مختار است به هر </w:t>
      </w:r>
      <w:r w:rsidR="00853B4A">
        <w:rPr>
          <w:rtl/>
          <w:lang w:bidi="fa-IR"/>
        </w:rPr>
        <w:t>قرائت</w:t>
      </w:r>
      <w:r>
        <w:rPr>
          <w:rtl/>
          <w:lang w:bidi="fa-IR"/>
        </w:rPr>
        <w:t xml:space="preserve">ى كه خواست </w:t>
      </w:r>
      <w:r w:rsidR="00853B4A">
        <w:rPr>
          <w:rtl/>
          <w:lang w:bidi="fa-IR"/>
        </w:rPr>
        <w:t>قرائت</w:t>
      </w:r>
      <w:r>
        <w:rPr>
          <w:rtl/>
          <w:lang w:bidi="fa-IR"/>
        </w:rPr>
        <w:t xml:space="preserve"> نما</w:t>
      </w:r>
      <w:r w:rsidR="00FB36B4">
        <w:rPr>
          <w:rtl/>
          <w:lang w:bidi="fa-IR"/>
        </w:rPr>
        <w:t>ی</w:t>
      </w:r>
      <w:r>
        <w:rPr>
          <w:rtl/>
          <w:lang w:bidi="fa-IR"/>
        </w:rPr>
        <w:t>د</w:t>
      </w:r>
      <w:r w:rsidR="00FB36B4">
        <w:rPr>
          <w:rtl/>
          <w:lang w:bidi="fa-IR"/>
        </w:rPr>
        <w:t xml:space="preserve">. </w:t>
      </w:r>
      <w:r w:rsidR="00121BD9" w:rsidRPr="00121BD9">
        <w:rPr>
          <w:rStyle w:val="libFootnotenumChar"/>
          <w:rtl/>
          <w:lang w:bidi="fa-IR"/>
        </w:rPr>
        <w:t>(49)</w:t>
      </w:r>
      <w:r w:rsidR="00121BD9">
        <w:rPr>
          <w:rtl/>
          <w:lang w:bidi="fa-IR"/>
        </w:rPr>
        <w:t xml:space="preserve"> </w:t>
      </w:r>
    </w:p>
    <w:p w:rsidR="00FC5DC1" w:rsidRDefault="00762B70" w:rsidP="00762B70">
      <w:pPr>
        <w:pStyle w:val="libNormal"/>
        <w:rPr>
          <w:rtl/>
          <w:lang w:bidi="fa-IR"/>
        </w:rPr>
      </w:pPr>
      <w:r>
        <w:rPr>
          <w:rtl/>
          <w:lang w:bidi="fa-IR"/>
        </w:rPr>
        <w:lastRenderedPageBreak/>
        <w:t>ف</w:t>
      </w:r>
      <w:r w:rsidR="00FB36B4">
        <w:rPr>
          <w:rtl/>
          <w:lang w:bidi="fa-IR"/>
        </w:rPr>
        <w:t>ی</w:t>
      </w:r>
      <w:r>
        <w:rPr>
          <w:rtl/>
          <w:lang w:bidi="fa-IR"/>
        </w:rPr>
        <w:t>ض كاشانى</w:t>
      </w:r>
      <w:r w:rsidR="00FB36B4">
        <w:rPr>
          <w:rtl/>
          <w:lang w:bidi="fa-IR"/>
        </w:rPr>
        <w:t xml:space="preserve">: </w:t>
      </w:r>
    </w:p>
    <w:p w:rsidR="00FC5DC1" w:rsidRDefault="00762B70" w:rsidP="00762B70">
      <w:pPr>
        <w:pStyle w:val="libNormal"/>
        <w:rPr>
          <w:rtl/>
          <w:lang w:bidi="fa-IR"/>
        </w:rPr>
      </w:pPr>
      <w:r>
        <w:rPr>
          <w:rtl/>
          <w:lang w:bidi="fa-IR"/>
        </w:rPr>
        <w:t>از طرق خاصه</w:t>
      </w:r>
      <w:r w:rsidR="00FB36B4">
        <w:rPr>
          <w:rtl/>
          <w:lang w:bidi="fa-IR"/>
        </w:rPr>
        <w:t xml:space="preserve">، </w:t>
      </w:r>
      <w:r>
        <w:rPr>
          <w:rtl/>
          <w:lang w:bidi="fa-IR"/>
        </w:rPr>
        <w:t>صدوق در خصال روا</w:t>
      </w:r>
      <w:r w:rsidR="00FB36B4">
        <w:rPr>
          <w:rtl/>
          <w:lang w:bidi="fa-IR"/>
        </w:rPr>
        <w:t>ی</w:t>
      </w:r>
      <w:r>
        <w:rPr>
          <w:rtl/>
          <w:lang w:bidi="fa-IR"/>
        </w:rPr>
        <w:t>تى از ع</w:t>
      </w:r>
      <w:r w:rsidR="00FB36B4">
        <w:rPr>
          <w:rtl/>
          <w:lang w:bidi="fa-IR"/>
        </w:rPr>
        <w:t>ی</w:t>
      </w:r>
      <w:r>
        <w:rPr>
          <w:rtl/>
          <w:lang w:bidi="fa-IR"/>
        </w:rPr>
        <w:t>سى بن عبدالله هاشمى از پدرانش از پ</w:t>
      </w:r>
      <w:r w:rsidR="00FB36B4">
        <w:rPr>
          <w:rtl/>
          <w:lang w:bidi="fa-IR"/>
        </w:rPr>
        <w:t>ی</w:t>
      </w:r>
      <w:r>
        <w:rPr>
          <w:rtl/>
          <w:lang w:bidi="fa-IR"/>
        </w:rPr>
        <w:t>امبر نقل كرده است كه فرمود</w:t>
      </w:r>
      <w:r w:rsidR="00FB36B4">
        <w:rPr>
          <w:rtl/>
          <w:lang w:bidi="fa-IR"/>
        </w:rPr>
        <w:t xml:space="preserve">: </w:t>
      </w:r>
      <w:r>
        <w:rPr>
          <w:rtl/>
          <w:lang w:bidi="fa-IR"/>
        </w:rPr>
        <w:t>«كسى از جانب خدا نزد من آمد و گفت</w:t>
      </w:r>
      <w:r w:rsidR="00FB36B4">
        <w:rPr>
          <w:rtl/>
          <w:lang w:bidi="fa-IR"/>
        </w:rPr>
        <w:t xml:space="preserve">: </w:t>
      </w:r>
      <w:r>
        <w:rPr>
          <w:rtl/>
          <w:lang w:bidi="fa-IR"/>
        </w:rPr>
        <w:t>خدا دستور مى</w:t>
      </w:r>
      <w:r w:rsidR="00FB36B4">
        <w:rPr>
          <w:rtl/>
          <w:lang w:bidi="fa-IR"/>
        </w:rPr>
        <w:t xml:space="preserve"> </w:t>
      </w:r>
      <w:r>
        <w:rPr>
          <w:rtl/>
          <w:lang w:bidi="fa-IR"/>
        </w:rPr>
        <w:t xml:space="preserve">دهد كه قرآن را بر </w:t>
      </w:r>
      <w:r w:rsidR="00FB36B4">
        <w:rPr>
          <w:rtl/>
          <w:lang w:bidi="fa-IR"/>
        </w:rPr>
        <w:t>ی</w:t>
      </w:r>
      <w:r>
        <w:rPr>
          <w:rtl/>
          <w:lang w:bidi="fa-IR"/>
        </w:rPr>
        <w:t xml:space="preserve">ك حرف </w:t>
      </w:r>
      <w:r w:rsidR="00853B4A">
        <w:rPr>
          <w:rtl/>
          <w:lang w:bidi="fa-IR"/>
        </w:rPr>
        <w:t>قرائت</w:t>
      </w:r>
      <w:r>
        <w:rPr>
          <w:rtl/>
          <w:lang w:bidi="fa-IR"/>
        </w:rPr>
        <w:t xml:space="preserve"> كنى</w:t>
      </w:r>
      <w:r w:rsidR="00FB36B4">
        <w:rPr>
          <w:rtl/>
          <w:lang w:bidi="fa-IR"/>
        </w:rPr>
        <w:t xml:space="preserve">. </w:t>
      </w:r>
      <w:r>
        <w:rPr>
          <w:rtl/>
          <w:lang w:bidi="fa-IR"/>
        </w:rPr>
        <w:t>گفتم</w:t>
      </w:r>
      <w:r w:rsidR="00FB36B4">
        <w:rPr>
          <w:rtl/>
          <w:lang w:bidi="fa-IR"/>
        </w:rPr>
        <w:t xml:space="preserve">: </w:t>
      </w:r>
      <w:r>
        <w:rPr>
          <w:rtl/>
          <w:lang w:bidi="fa-IR"/>
        </w:rPr>
        <w:t>خدا</w:t>
      </w:r>
      <w:r w:rsidR="00FB36B4">
        <w:rPr>
          <w:rtl/>
          <w:lang w:bidi="fa-IR"/>
        </w:rPr>
        <w:t>ی</w:t>
      </w:r>
      <w:r>
        <w:rPr>
          <w:rtl/>
          <w:lang w:bidi="fa-IR"/>
        </w:rPr>
        <w:t>ا برامّت من توسعه ده</w:t>
      </w:r>
      <w:r w:rsidR="00FB36B4">
        <w:rPr>
          <w:rtl/>
          <w:lang w:bidi="fa-IR"/>
        </w:rPr>
        <w:t xml:space="preserve">! </w:t>
      </w:r>
      <w:r>
        <w:rPr>
          <w:rtl/>
          <w:lang w:bidi="fa-IR"/>
        </w:rPr>
        <w:t>شخص مأمور به من گفت</w:t>
      </w:r>
      <w:r w:rsidR="00FB36B4">
        <w:rPr>
          <w:rtl/>
          <w:lang w:bidi="fa-IR"/>
        </w:rPr>
        <w:t xml:space="preserve">: </w:t>
      </w:r>
      <w:r>
        <w:rPr>
          <w:rtl/>
          <w:lang w:bidi="fa-IR"/>
        </w:rPr>
        <w:t>خداوند به تو دستور مى</w:t>
      </w:r>
      <w:r w:rsidR="00FB36B4">
        <w:rPr>
          <w:rtl/>
          <w:lang w:bidi="fa-IR"/>
        </w:rPr>
        <w:t xml:space="preserve"> </w:t>
      </w:r>
      <w:r>
        <w:rPr>
          <w:rtl/>
          <w:lang w:bidi="fa-IR"/>
        </w:rPr>
        <w:t xml:space="preserve">دهد كه قرآن را بر هفت حرف </w:t>
      </w:r>
      <w:r w:rsidR="00853B4A">
        <w:rPr>
          <w:rtl/>
          <w:lang w:bidi="fa-IR"/>
        </w:rPr>
        <w:t>قرائت</w:t>
      </w:r>
      <w:r w:rsidR="00FB36B4">
        <w:rPr>
          <w:rtl/>
          <w:lang w:bidi="fa-IR"/>
        </w:rPr>
        <w:t xml:space="preserve"> </w:t>
      </w:r>
      <w:r>
        <w:rPr>
          <w:rtl/>
          <w:lang w:bidi="fa-IR"/>
        </w:rPr>
        <w:t>كنى</w:t>
      </w:r>
      <w:r w:rsidR="00FB36B4">
        <w:rPr>
          <w:rtl/>
          <w:lang w:bidi="fa-IR"/>
        </w:rPr>
        <w:t xml:space="preserve">. </w:t>
      </w:r>
      <w:r>
        <w:rPr>
          <w:rtl/>
          <w:lang w:bidi="fa-IR"/>
        </w:rPr>
        <w:t>»</w:t>
      </w:r>
    </w:p>
    <w:p w:rsidR="00FC5DC1" w:rsidRDefault="00762B70" w:rsidP="00762B70">
      <w:pPr>
        <w:pStyle w:val="libNormal"/>
        <w:rPr>
          <w:rtl/>
          <w:lang w:bidi="fa-IR"/>
        </w:rPr>
      </w:pPr>
      <w:r>
        <w:rPr>
          <w:rtl/>
          <w:lang w:bidi="fa-IR"/>
        </w:rPr>
        <w:t>حمّاد بن ع</w:t>
      </w:r>
      <w:r w:rsidR="00FB36B4">
        <w:rPr>
          <w:rtl/>
          <w:lang w:bidi="fa-IR"/>
        </w:rPr>
        <w:t>ی</w:t>
      </w:r>
      <w:r>
        <w:rPr>
          <w:rtl/>
          <w:lang w:bidi="fa-IR"/>
        </w:rPr>
        <w:t>سى از امام صادق</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مى</w:t>
      </w:r>
      <w:r w:rsidR="00FB36B4">
        <w:rPr>
          <w:rtl/>
          <w:lang w:bidi="fa-IR"/>
        </w:rPr>
        <w:t xml:space="preserve"> </w:t>
      </w:r>
      <w:r>
        <w:rPr>
          <w:rtl/>
          <w:lang w:bidi="fa-IR"/>
        </w:rPr>
        <w:t>پرسد كه احاد</w:t>
      </w:r>
      <w:r w:rsidR="00FB36B4">
        <w:rPr>
          <w:rtl/>
          <w:lang w:bidi="fa-IR"/>
        </w:rPr>
        <w:t>ی</w:t>
      </w:r>
      <w:r>
        <w:rPr>
          <w:rtl/>
          <w:lang w:bidi="fa-IR"/>
        </w:rPr>
        <w:t>ث از شما مختلف است</w:t>
      </w:r>
      <w:r w:rsidR="00FB36B4">
        <w:rPr>
          <w:rtl/>
          <w:lang w:bidi="fa-IR"/>
        </w:rPr>
        <w:t xml:space="preserve">، </w:t>
      </w:r>
      <w:r>
        <w:rPr>
          <w:rtl/>
          <w:lang w:bidi="fa-IR"/>
        </w:rPr>
        <w:t>حضرت مى</w:t>
      </w:r>
      <w:r w:rsidR="00FB36B4">
        <w:rPr>
          <w:rtl/>
          <w:lang w:bidi="fa-IR"/>
        </w:rPr>
        <w:t xml:space="preserve"> </w:t>
      </w:r>
      <w:r>
        <w:rPr>
          <w:rtl/>
          <w:lang w:bidi="fa-IR"/>
        </w:rPr>
        <w:t>فرما</w:t>
      </w:r>
      <w:r w:rsidR="00FB36B4">
        <w:rPr>
          <w:rtl/>
          <w:lang w:bidi="fa-IR"/>
        </w:rPr>
        <w:t>ی</w:t>
      </w:r>
      <w:r>
        <w:rPr>
          <w:rtl/>
          <w:lang w:bidi="fa-IR"/>
        </w:rPr>
        <w:t>د</w:t>
      </w:r>
      <w:r w:rsidR="00FB36B4">
        <w:rPr>
          <w:rtl/>
          <w:lang w:bidi="fa-IR"/>
        </w:rPr>
        <w:t xml:space="preserve">: </w:t>
      </w:r>
      <w:r>
        <w:rPr>
          <w:rtl/>
          <w:lang w:bidi="fa-IR"/>
        </w:rPr>
        <w:t>قرآن بر هفت حرف نازل شده و كمتر</w:t>
      </w:r>
      <w:r w:rsidR="00FB36B4">
        <w:rPr>
          <w:rtl/>
          <w:lang w:bidi="fa-IR"/>
        </w:rPr>
        <w:t>ی</w:t>
      </w:r>
      <w:r>
        <w:rPr>
          <w:rtl/>
          <w:lang w:bidi="fa-IR"/>
        </w:rPr>
        <w:t>ن حقى كه براى امام است ا</w:t>
      </w:r>
      <w:r w:rsidR="00FB36B4">
        <w:rPr>
          <w:rtl/>
          <w:lang w:bidi="fa-IR"/>
        </w:rPr>
        <w:t>ی</w:t>
      </w:r>
      <w:r>
        <w:rPr>
          <w:rtl/>
          <w:lang w:bidi="fa-IR"/>
        </w:rPr>
        <w:t>ن است كه بر هفت وجه فتوا دهد</w:t>
      </w:r>
      <w:r w:rsidR="00FB36B4">
        <w:rPr>
          <w:rtl/>
          <w:lang w:bidi="fa-IR"/>
        </w:rPr>
        <w:t xml:space="preserve">. </w:t>
      </w:r>
    </w:p>
    <w:p w:rsidR="00FC5DC1" w:rsidRDefault="00762B70" w:rsidP="00762B70">
      <w:pPr>
        <w:pStyle w:val="libNormal"/>
        <w:rPr>
          <w:rtl/>
          <w:lang w:bidi="fa-IR"/>
        </w:rPr>
      </w:pPr>
      <w:r>
        <w:rPr>
          <w:rtl/>
          <w:lang w:bidi="fa-IR"/>
        </w:rPr>
        <w:t>ف</w:t>
      </w:r>
      <w:r w:rsidR="00FB36B4">
        <w:rPr>
          <w:rtl/>
          <w:lang w:bidi="fa-IR"/>
        </w:rPr>
        <w:t>ی</w:t>
      </w:r>
      <w:r>
        <w:rPr>
          <w:rtl/>
          <w:lang w:bidi="fa-IR"/>
        </w:rPr>
        <w:t>ض كاشانى پس از نقل روا</w:t>
      </w:r>
      <w:r w:rsidR="00FB36B4">
        <w:rPr>
          <w:rtl/>
          <w:lang w:bidi="fa-IR"/>
        </w:rPr>
        <w:t>ی</w:t>
      </w:r>
      <w:r>
        <w:rPr>
          <w:rtl/>
          <w:lang w:bidi="fa-IR"/>
        </w:rPr>
        <w:t>ات</w:t>
      </w:r>
      <w:r w:rsidR="00FB36B4">
        <w:rPr>
          <w:rtl/>
          <w:lang w:bidi="fa-IR"/>
        </w:rPr>
        <w:t xml:space="preserve">، </w:t>
      </w:r>
      <w:r>
        <w:rPr>
          <w:rtl/>
          <w:lang w:bidi="fa-IR"/>
        </w:rPr>
        <w:t>دو روا</w:t>
      </w:r>
      <w:r w:rsidR="00FB36B4">
        <w:rPr>
          <w:rtl/>
          <w:lang w:bidi="fa-IR"/>
        </w:rPr>
        <w:t>ی</w:t>
      </w:r>
      <w:r>
        <w:rPr>
          <w:rtl/>
          <w:lang w:bidi="fa-IR"/>
        </w:rPr>
        <w:t>ت را از امام باقر</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و امام صادق</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در ردّ نزول قرآن بر هفت حرف از كافى ذكر مى</w:t>
      </w:r>
      <w:r w:rsidR="00FB36B4">
        <w:rPr>
          <w:rtl/>
          <w:lang w:bidi="fa-IR"/>
        </w:rPr>
        <w:t xml:space="preserve"> </w:t>
      </w:r>
      <w:r>
        <w:rPr>
          <w:rtl/>
          <w:lang w:bidi="fa-IR"/>
        </w:rPr>
        <w:t>كند</w:t>
      </w:r>
      <w:r w:rsidR="00FB36B4">
        <w:rPr>
          <w:rtl/>
          <w:lang w:bidi="fa-IR"/>
        </w:rPr>
        <w:t xml:space="preserve">. </w:t>
      </w:r>
    </w:p>
    <w:p w:rsidR="00FC5DC1" w:rsidRDefault="00762B70" w:rsidP="00762B70">
      <w:pPr>
        <w:pStyle w:val="libNormal"/>
        <w:rPr>
          <w:rtl/>
          <w:lang w:bidi="fa-IR"/>
        </w:rPr>
      </w:pPr>
      <w:r>
        <w:rPr>
          <w:rtl/>
          <w:lang w:bidi="fa-IR"/>
        </w:rPr>
        <w:t>زراره از امام باقر</w:t>
      </w:r>
      <w:r w:rsidR="00121BD9">
        <w:rPr>
          <w:rtl/>
          <w:lang w:bidi="fa-IR"/>
        </w:rPr>
        <w:t xml:space="preserve"> </w:t>
      </w:r>
      <w:r w:rsidR="002A2987" w:rsidRPr="002A2987">
        <w:rPr>
          <w:rStyle w:val="libAlaemChar"/>
          <w:rtl/>
        </w:rPr>
        <w:t>عليه‌السلام</w:t>
      </w:r>
      <w:r w:rsidR="00121BD9">
        <w:rPr>
          <w:rtl/>
          <w:lang w:bidi="fa-IR"/>
        </w:rPr>
        <w:t xml:space="preserve"> </w:t>
      </w:r>
      <w:r w:rsidR="00FB36B4">
        <w:rPr>
          <w:rtl/>
          <w:lang w:bidi="fa-IR"/>
        </w:rPr>
        <w:t xml:space="preserve">: </w:t>
      </w:r>
      <w:r>
        <w:rPr>
          <w:rtl/>
          <w:lang w:bidi="fa-IR"/>
        </w:rPr>
        <w:t xml:space="preserve">قرآن </w:t>
      </w:r>
      <w:r w:rsidR="00FB36B4">
        <w:rPr>
          <w:rtl/>
          <w:lang w:bidi="fa-IR"/>
        </w:rPr>
        <w:t>ی</w:t>
      </w:r>
      <w:r>
        <w:rPr>
          <w:rtl/>
          <w:lang w:bidi="fa-IR"/>
        </w:rPr>
        <w:t xml:space="preserve">كى است و از جانب خداى </w:t>
      </w:r>
      <w:r w:rsidR="00FB36B4">
        <w:rPr>
          <w:rtl/>
          <w:lang w:bidi="fa-IR"/>
        </w:rPr>
        <w:t>ی</w:t>
      </w:r>
      <w:r>
        <w:rPr>
          <w:rtl/>
          <w:lang w:bidi="fa-IR"/>
        </w:rPr>
        <w:t>گانه نازل شده است</w:t>
      </w:r>
      <w:r w:rsidR="00FB36B4">
        <w:rPr>
          <w:rtl/>
          <w:lang w:bidi="fa-IR"/>
        </w:rPr>
        <w:t xml:space="preserve">. </w:t>
      </w:r>
      <w:r>
        <w:rPr>
          <w:rtl/>
          <w:lang w:bidi="fa-IR"/>
        </w:rPr>
        <w:t>ولى اختلاف</w:t>
      </w:r>
      <w:r w:rsidR="00121BD9">
        <w:rPr>
          <w:rtl/>
          <w:lang w:bidi="fa-IR"/>
        </w:rPr>
        <w:t xml:space="preserve"> (</w:t>
      </w:r>
      <w:r>
        <w:rPr>
          <w:rtl/>
          <w:lang w:bidi="fa-IR"/>
        </w:rPr>
        <w:t>در قراءات</w:t>
      </w:r>
      <w:r w:rsidR="00121BD9">
        <w:rPr>
          <w:rtl/>
          <w:lang w:bidi="fa-IR"/>
        </w:rPr>
        <w:t xml:space="preserve">) </w:t>
      </w:r>
      <w:r>
        <w:rPr>
          <w:rtl/>
          <w:lang w:bidi="fa-IR"/>
        </w:rPr>
        <w:t>از ناح</w:t>
      </w:r>
      <w:r w:rsidR="00FB36B4">
        <w:rPr>
          <w:rtl/>
          <w:lang w:bidi="fa-IR"/>
        </w:rPr>
        <w:t>ی</w:t>
      </w:r>
      <w:r>
        <w:rPr>
          <w:rtl/>
          <w:lang w:bidi="fa-IR"/>
        </w:rPr>
        <w:t>ه راو</w:t>
      </w:r>
      <w:r w:rsidR="00FB36B4">
        <w:rPr>
          <w:rtl/>
          <w:lang w:bidi="fa-IR"/>
        </w:rPr>
        <w:t>ی</w:t>
      </w:r>
      <w:r>
        <w:rPr>
          <w:rtl/>
          <w:lang w:bidi="fa-IR"/>
        </w:rPr>
        <w:t>ان به</w:t>
      </w:r>
      <w:r w:rsidR="00FB36B4">
        <w:rPr>
          <w:rtl/>
          <w:lang w:bidi="fa-IR"/>
        </w:rPr>
        <w:t xml:space="preserve"> </w:t>
      </w:r>
      <w:r>
        <w:rPr>
          <w:rtl/>
          <w:lang w:bidi="fa-IR"/>
        </w:rPr>
        <w:t>وجود آمده است</w:t>
      </w:r>
      <w:r w:rsidR="00FB36B4">
        <w:rPr>
          <w:rtl/>
          <w:lang w:bidi="fa-IR"/>
        </w:rPr>
        <w:t xml:space="preserve">. </w:t>
      </w:r>
    </w:p>
    <w:p w:rsidR="00FC5DC1" w:rsidRDefault="00762B70" w:rsidP="00762B70">
      <w:pPr>
        <w:pStyle w:val="libNormal"/>
        <w:rPr>
          <w:rtl/>
          <w:lang w:bidi="fa-IR"/>
        </w:rPr>
      </w:pPr>
      <w:r>
        <w:rPr>
          <w:rtl/>
          <w:lang w:bidi="fa-IR"/>
        </w:rPr>
        <w:t>فض</w:t>
      </w:r>
      <w:r w:rsidR="00FB36B4">
        <w:rPr>
          <w:rtl/>
          <w:lang w:bidi="fa-IR"/>
        </w:rPr>
        <w:t>ی</w:t>
      </w:r>
      <w:r>
        <w:rPr>
          <w:rtl/>
          <w:lang w:bidi="fa-IR"/>
        </w:rPr>
        <w:t xml:space="preserve">ل بن </w:t>
      </w:r>
      <w:r w:rsidR="00FB36B4">
        <w:rPr>
          <w:rtl/>
          <w:lang w:bidi="fa-IR"/>
        </w:rPr>
        <w:t>ی</w:t>
      </w:r>
      <w:r>
        <w:rPr>
          <w:rtl/>
          <w:lang w:bidi="fa-IR"/>
        </w:rPr>
        <w:t>سار به امام صادق</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عرض مى</w:t>
      </w:r>
      <w:r w:rsidR="00FB36B4">
        <w:rPr>
          <w:rtl/>
          <w:lang w:bidi="fa-IR"/>
        </w:rPr>
        <w:t xml:space="preserve"> </w:t>
      </w:r>
      <w:r>
        <w:rPr>
          <w:rtl/>
          <w:lang w:bidi="fa-IR"/>
        </w:rPr>
        <w:t>كند</w:t>
      </w:r>
      <w:r w:rsidR="00FB36B4">
        <w:rPr>
          <w:rtl/>
          <w:lang w:bidi="fa-IR"/>
        </w:rPr>
        <w:t xml:space="preserve">: </w:t>
      </w:r>
      <w:r>
        <w:rPr>
          <w:rtl/>
          <w:lang w:bidi="fa-IR"/>
        </w:rPr>
        <w:t>مردم مى</w:t>
      </w:r>
      <w:r w:rsidR="00FB36B4">
        <w:rPr>
          <w:rtl/>
          <w:lang w:bidi="fa-IR"/>
        </w:rPr>
        <w:t xml:space="preserve"> </w:t>
      </w:r>
      <w:r>
        <w:rPr>
          <w:rtl/>
          <w:lang w:bidi="fa-IR"/>
        </w:rPr>
        <w:t>گو</w:t>
      </w:r>
      <w:r w:rsidR="00FB36B4">
        <w:rPr>
          <w:rtl/>
          <w:lang w:bidi="fa-IR"/>
        </w:rPr>
        <w:t>ی</w:t>
      </w:r>
      <w:r>
        <w:rPr>
          <w:rtl/>
          <w:lang w:bidi="fa-IR"/>
        </w:rPr>
        <w:t>ند قرآن بر هفت حرف نازل گشته است</w:t>
      </w:r>
      <w:r w:rsidR="00FB36B4">
        <w:rPr>
          <w:rtl/>
          <w:lang w:bidi="fa-IR"/>
        </w:rPr>
        <w:t xml:space="preserve">. </w:t>
      </w:r>
      <w:r>
        <w:rPr>
          <w:rtl/>
          <w:lang w:bidi="fa-IR"/>
        </w:rPr>
        <w:t>حضرت مى</w:t>
      </w:r>
      <w:r w:rsidR="00FB36B4">
        <w:rPr>
          <w:rtl/>
          <w:lang w:bidi="fa-IR"/>
        </w:rPr>
        <w:t xml:space="preserve"> </w:t>
      </w:r>
      <w:r>
        <w:rPr>
          <w:rtl/>
          <w:lang w:bidi="fa-IR"/>
        </w:rPr>
        <w:t>فرما</w:t>
      </w:r>
      <w:r w:rsidR="00FB36B4">
        <w:rPr>
          <w:rtl/>
          <w:lang w:bidi="fa-IR"/>
        </w:rPr>
        <w:t>ی</w:t>
      </w:r>
      <w:r>
        <w:rPr>
          <w:rtl/>
          <w:lang w:bidi="fa-IR"/>
        </w:rPr>
        <w:t>د</w:t>
      </w:r>
      <w:r w:rsidR="00FB36B4">
        <w:rPr>
          <w:rtl/>
          <w:lang w:bidi="fa-IR"/>
        </w:rPr>
        <w:t xml:space="preserve">: </w:t>
      </w:r>
      <w:r>
        <w:rPr>
          <w:rtl/>
          <w:lang w:bidi="fa-IR"/>
        </w:rPr>
        <w:t>«دشمنان خدا</w:t>
      </w:r>
      <w:r w:rsidR="00FB36B4">
        <w:rPr>
          <w:rtl/>
          <w:lang w:bidi="fa-IR"/>
        </w:rPr>
        <w:t xml:space="preserve">، </w:t>
      </w:r>
      <w:r>
        <w:rPr>
          <w:rtl/>
          <w:lang w:bidi="fa-IR"/>
        </w:rPr>
        <w:t>دروغ گفتند</w:t>
      </w:r>
      <w:r w:rsidR="00FB36B4">
        <w:rPr>
          <w:rtl/>
          <w:lang w:bidi="fa-IR"/>
        </w:rPr>
        <w:t xml:space="preserve">. </w:t>
      </w:r>
      <w:r>
        <w:rPr>
          <w:rtl/>
          <w:lang w:bidi="fa-IR"/>
        </w:rPr>
        <w:t>قرآن بر حرف واحد از سوى خداى واحد نازل شده است</w:t>
      </w:r>
      <w:r w:rsidR="00FB36B4">
        <w:rPr>
          <w:rtl/>
          <w:lang w:bidi="fa-IR"/>
        </w:rPr>
        <w:t xml:space="preserve">. </w:t>
      </w:r>
      <w:r>
        <w:rPr>
          <w:rtl/>
          <w:lang w:bidi="fa-IR"/>
        </w:rPr>
        <w:t xml:space="preserve">» </w:t>
      </w:r>
      <w:r w:rsidR="00121BD9" w:rsidRPr="00121BD9">
        <w:rPr>
          <w:rStyle w:val="libFootnotenumChar"/>
          <w:rtl/>
          <w:lang w:bidi="fa-IR"/>
        </w:rPr>
        <w:t>(50)</w:t>
      </w:r>
      <w:r w:rsidR="00121BD9">
        <w:rPr>
          <w:rtl/>
          <w:lang w:bidi="fa-IR"/>
        </w:rPr>
        <w:t xml:space="preserve"> </w:t>
      </w:r>
    </w:p>
    <w:p w:rsidR="00FC5DC1" w:rsidRDefault="00E86885" w:rsidP="006F0751">
      <w:pPr>
        <w:pStyle w:val="libNormal"/>
        <w:rPr>
          <w:rtl/>
          <w:lang w:bidi="fa-IR"/>
        </w:rPr>
      </w:pPr>
      <w:r>
        <w:rPr>
          <w:rtl/>
          <w:lang w:bidi="fa-IR"/>
        </w:rPr>
        <w:t>میزان اعتبار این روایات از دیدگاه امامیه</w:t>
      </w:r>
    </w:p>
    <w:p w:rsidR="00FC5DC1" w:rsidRDefault="002A2987" w:rsidP="00762B70">
      <w:pPr>
        <w:pStyle w:val="libNormal"/>
        <w:rPr>
          <w:rtl/>
          <w:lang w:bidi="fa-IR"/>
        </w:rPr>
      </w:pPr>
      <w:r>
        <w:rPr>
          <w:rtl/>
          <w:lang w:bidi="fa-IR"/>
        </w:rPr>
        <w:t>آیت الله</w:t>
      </w:r>
      <w:r w:rsidR="00762B70">
        <w:rPr>
          <w:rtl/>
          <w:lang w:bidi="fa-IR"/>
        </w:rPr>
        <w:t xml:space="preserve"> خوئى</w:t>
      </w:r>
      <w:r w:rsidR="00121BD9">
        <w:rPr>
          <w:rtl/>
          <w:lang w:bidi="fa-IR"/>
        </w:rPr>
        <w:t xml:space="preserve"> (</w:t>
      </w:r>
      <w:r w:rsidR="00762B70">
        <w:rPr>
          <w:rtl/>
          <w:lang w:bidi="fa-IR"/>
        </w:rPr>
        <w:t>ره</w:t>
      </w:r>
      <w:r w:rsidR="00121BD9">
        <w:rPr>
          <w:rtl/>
          <w:lang w:bidi="fa-IR"/>
        </w:rPr>
        <w:t xml:space="preserve">) </w:t>
      </w:r>
      <w:r w:rsidR="00762B70">
        <w:rPr>
          <w:rtl/>
          <w:lang w:bidi="fa-IR"/>
        </w:rPr>
        <w:t xml:space="preserve">پس از نقل </w:t>
      </w:r>
      <w:r w:rsidR="00FB36B4">
        <w:rPr>
          <w:rtl/>
          <w:lang w:bidi="fa-IR"/>
        </w:rPr>
        <w:t>ی</w:t>
      </w:r>
      <w:r w:rsidR="00762B70">
        <w:rPr>
          <w:rtl/>
          <w:lang w:bidi="fa-IR"/>
        </w:rPr>
        <w:t>ازده روا</w:t>
      </w:r>
      <w:r w:rsidR="00FB36B4">
        <w:rPr>
          <w:rtl/>
          <w:lang w:bidi="fa-IR"/>
        </w:rPr>
        <w:t>ی</w:t>
      </w:r>
      <w:r w:rsidR="00762B70">
        <w:rPr>
          <w:rtl/>
          <w:lang w:bidi="fa-IR"/>
        </w:rPr>
        <w:t>ت -كه مهم</w:t>
      </w:r>
      <w:r w:rsidR="00FB36B4">
        <w:rPr>
          <w:rtl/>
          <w:lang w:bidi="fa-IR"/>
        </w:rPr>
        <w:t xml:space="preserve"> </w:t>
      </w:r>
      <w:r w:rsidR="00762B70">
        <w:rPr>
          <w:rtl/>
          <w:lang w:bidi="fa-IR"/>
        </w:rPr>
        <w:t>تر</w:t>
      </w:r>
      <w:r w:rsidR="00FB36B4">
        <w:rPr>
          <w:rtl/>
          <w:lang w:bidi="fa-IR"/>
        </w:rPr>
        <w:t>ی</w:t>
      </w:r>
      <w:r w:rsidR="00762B70">
        <w:rPr>
          <w:rtl/>
          <w:lang w:bidi="fa-IR"/>
        </w:rPr>
        <w:t>ن روا</w:t>
      </w:r>
      <w:r w:rsidR="00FB36B4">
        <w:rPr>
          <w:rtl/>
          <w:lang w:bidi="fa-IR"/>
        </w:rPr>
        <w:t>ی</w:t>
      </w:r>
      <w:r w:rsidR="00762B70">
        <w:rPr>
          <w:rtl/>
          <w:lang w:bidi="fa-IR"/>
        </w:rPr>
        <w:t>ات در باب نزول قرآن بر هفت حرفند- مى</w:t>
      </w:r>
      <w:r w:rsidR="00FB36B4">
        <w:rPr>
          <w:rtl/>
          <w:lang w:bidi="fa-IR"/>
        </w:rPr>
        <w:t xml:space="preserve"> </w:t>
      </w:r>
      <w:r w:rsidR="00762B70">
        <w:rPr>
          <w:rtl/>
          <w:lang w:bidi="fa-IR"/>
        </w:rPr>
        <w:t>گو</w:t>
      </w:r>
      <w:r w:rsidR="00FB36B4">
        <w:rPr>
          <w:rtl/>
          <w:lang w:bidi="fa-IR"/>
        </w:rPr>
        <w:t>ی</w:t>
      </w:r>
      <w:r w:rsidR="00762B70">
        <w:rPr>
          <w:rtl/>
          <w:lang w:bidi="fa-IR"/>
        </w:rPr>
        <w:t>د</w:t>
      </w:r>
      <w:r w:rsidR="00FB36B4">
        <w:rPr>
          <w:rtl/>
          <w:lang w:bidi="fa-IR"/>
        </w:rPr>
        <w:t xml:space="preserve">: </w:t>
      </w:r>
      <w:r w:rsidR="00762B70">
        <w:rPr>
          <w:rtl/>
          <w:lang w:bidi="fa-IR"/>
        </w:rPr>
        <w:t>«ا</w:t>
      </w:r>
      <w:r w:rsidR="00FB36B4">
        <w:rPr>
          <w:rtl/>
          <w:lang w:bidi="fa-IR"/>
        </w:rPr>
        <w:t>ی</w:t>
      </w:r>
      <w:r w:rsidR="00762B70">
        <w:rPr>
          <w:rtl/>
          <w:lang w:bidi="fa-IR"/>
        </w:rPr>
        <w:t>ن احاد</w:t>
      </w:r>
      <w:r w:rsidR="00FB36B4">
        <w:rPr>
          <w:rtl/>
          <w:lang w:bidi="fa-IR"/>
        </w:rPr>
        <w:t>ی</w:t>
      </w:r>
      <w:r w:rsidR="00762B70">
        <w:rPr>
          <w:rtl/>
          <w:lang w:bidi="fa-IR"/>
        </w:rPr>
        <w:t>ث با آن</w:t>
      </w:r>
      <w:r w:rsidR="00FB36B4">
        <w:rPr>
          <w:rtl/>
          <w:lang w:bidi="fa-IR"/>
        </w:rPr>
        <w:t xml:space="preserve"> </w:t>
      </w:r>
      <w:r w:rsidR="00762B70">
        <w:rPr>
          <w:rtl/>
          <w:lang w:bidi="fa-IR"/>
        </w:rPr>
        <w:t>چه زراره از امام باقر</w:t>
      </w:r>
      <w:r w:rsidR="00121BD9">
        <w:rPr>
          <w:rtl/>
          <w:lang w:bidi="fa-IR"/>
        </w:rPr>
        <w:t xml:space="preserve"> </w:t>
      </w:r>
      <w:r w:rsidRPr="002A2987">
        <w:rPr>
          <w:rStyle w:val="libAlaemChar"/>
          <w:rtl/>
        </w:rPr>
        <w:t>عليه‌السلام</w:t>
      </w:r>
      <w:r w:rsidR="00121BD9">
        <w:rPr>
          <w:rtl/>
          <w:lang w:bidi="fa-IR"/>
        </w:rPr>
        <w:t xml:space="preserve"> </w:t>
      </w:r>
      <w:r w:rsidR="00762B70">
        <w:rPr>
          <w:rtl/>
          <w:lang w:bidi="fa-IR"/>
        </w:rPr>
        <w:t>و فض</w:t>
      </w:r>
      <w:r w:rsidR="00FB36B4">
        <w:rPr>
          <w:rtl/>
          <w:lang w:bidi="fa-IR"/>
        </w:rPr>
        <w:t>ی</w:t>
      </w:r>
      <w:r w:rsidR="00762B70">
        <w:rPr>
          <w:rtl/>
          <w:lang w:bidi="fa-IR"/>
        </w:rPr>
        <w:t xml:space="preserve">ل بن </w:t>
      </w:r>
      <w:r w:rsidR="00FB36B4">
        <w:rPr>
          <w:rtl/>
          <w:lang w:bidi="fa-IR"/>
        </w:rPr>
        <w:t>ی</w:t>
      </w:r>
      <w:r w:rsidR="00762B70">
        <w:rPr>
          <w:rtl/>
          <w:lang w:bidi="fa-IR"/>
        </w:rPr>
        <w:t>سار از امام صادق</w:t>
      </w:r>
      <w:r w:rsidR="00121BD9">
        <w:rPr>
          <w:rtl/>
          <w:lang w:bidi="fa-IR"/>
        </w:rPr>
        <w:t xml:space="preserve"> </w:t>
      </w:r>
      <w:r w:rsidRPr="002A2987">
        <w:rPr>
          <w:rStyle w:val="libAlaemChar"/>
          <w:rtl/>
        </w:rPr>
        <w:t>عليه‌السلام</w:t>
      </w:r>
      <w:r w:rsidR="00121BD9">
        <w:rPr>
          <w:rtl/>
          <w:lang w:bidi="fa-IR"/>
        </w:rPr>
        <w:t xml:space="preserve"> </w:t>
      </w:r>
      <w:r w:rsidR="00762B70">
        <w:rPr>
          <w:rtl/>
          <w:lang w:bidi="fa-IR"/>
        </w:rPr>
        <w:t>نقل كرده</w:t>
      </w:r>
      <w:r w:rsidR="00FB36B4">
        <w:rPr>
          <w:rtl/>
          <w:lang w:bidi="fa-IR"/>
        </w:rPr>
        <w:t xml:space="preserve"> </w:t>
      </w:r>
      <w:r w:rsidR="00762B70">
        <w:rPr>
          <w:rtl/>
          <w:lang w:bidi="fa-IR"/>
        </w:rPr>
        <w:t>اند</w:t>
      </w:r>
      <w:r w:rsidR="00FB36B4">
        <w:rPr>
          <w:rtl/>
          <w:lang w:bidi="fa-IR"/>
        </w:rPr>
        <w:t xml:space="preserve">، </w:t>
      </w:r>
      <w:r w:rsidR="00762B70">
        <w:rPr>
          <w:rtl/>
          <w:lang w:bidi="fa-IR"/>
        </w:rPr>
        <w:t>مخالفند و قابل قبول ن</w:t>
      </w:r>
      <w:r w:rsidR="00FB36B4">
        <w:rPr>
          <w:rtl/>
          <w:lang w:bidi="fa-IR"/>
        </w:rPr>
        <w:t>ی</w:t>
      </w:r>
      <w:r w:rsidR="00762B70">
        <w:rPr>
          <w:rtl/>
          <w:lang w:bidi="fa-IR"/>
        </w:rPr>
        <w:t>ستند</w:t>
      </w:r>
      <w:r w:rsidR="00FB36B4">
        <w:rPr>
          <w:rtl/>
          <w:lang w:bidi="fa-IR"/>
        </w:rPr>
        <w:t xml:space="preserve">. </w:t>
      </w:r>
      <w:r w:rsidR="00762B70">
        <w:rPr>
          <w:rtl/>
          <w:lang w:bidi="fa-IR"/>
        </w:rPr>
        <w:t xml:space="preserve">» </w:t>
      </w:r>
      <w:r w:rsidR="00121BD9" w:rsidRPr="00121BD9">
        <w:rPr>
          <w:rStyle w:val="libFootnotenumChar"/>
          <w:rtl/>
          <w:lang w:bidi="fa-IR"/>
        </w:rPr>
        <w:t>(51)</w:t>
      </w:r>
      <w:r w:rsidR="00121BD9">
        <w:rPr>
          <w:rtl/>
          <w:lang w:bidi="fa-IR"/>
        </w:rPr>
        <w:t xml:space="preserve"> </w:t>
      </w:r>
    </w:p>
    <w:p w:rsidR="00FC5DC1" w:rsidRDefault="00762B70" w:rsidP="00762B70">
      <w:pPr>
        <w:pStyle w:val="libNormal"/>
        <w:rPr>
          <w:rtl/>
          <w:lang w:bidi="fa-IR"/>
        </w:rPr>
      </w:pPr>
      <w:r>
        <w:rPr>
          <w:rtl/>
          <w:lang w:bidi="fa-IR"/>
        </w:rPr>
        <w:lastRenderedPageBreak/>
        <w:t>التمه</w:t>
      </w:r>
      <w:r w:rsidR="00FB36B4">
        <w:rPr>
          <w:rtl/>
          <w:lang w:bidi="fa-IR"/>
        </w:rPr>
        <w:t>ی</w:t>
      </w:r>
      <w:r>
        <w:rPr>
          <w:rtl/>
          <w:lang w:bidi="fa-IR"/>
        </w:rPr>
        <w:t>د با ذكر چهار حد</w:t>
      </w:r>
      <w:r w:rsidR="00FB36B4">
        <w:rPr>
          <w:rtl/>
          <w:lang w:bidi="fa-IR"/>
        </w:rPr>
        <w:t>ی</w:t>
      </w:r>
      <w:r>
        <w:rPr>
          <w:rtl/>
          <w:lang w:bidi="fa-IR"/>
        </w:rPr>
        <w:t>ث از احاد</w:t>
      </w:r>
      <w:r w:rsidR="00FB36B4">
        <w:rPr>
          <w:rtl/>
          <w:lang w:bidi="fa-IR"/>
        </w:rPr>
        <w:t>ی</w:t>
      </w:r>
      <w:r>
        <w:rPr>
          <w:rtl/>
          <w:lang w:bidi="fa-IR"/>
        </w:rPr>
        <w:t>ثى كه ف</w:t>
      </w:r>
      <w:r w:rsidR="00FB36B4">
        <w:rPr>
          <w:rtl/>
          <w:lang w:bidi="fa-IR"/>
        </w:rPr>
        <w:t>ی</w:t>
      </w:r>
      <w:r>
        <w:rPr>
          <w:rtl/>
          <w:lang w:bidi="fa-IR"/>
        </w:rPr>
        <w:t>ض كاشانى در تفس</w:t>
      </w:r>
      <w:r w:rsidR="00FB36B4">
        <w:rPr>
          <w:rtl/>
          <w:lang w:bidi="fa-IR"/>
        </w:rPr>
        <w:t>ی</w:t>
      </w:r>
      <w:r>
        <w:rPr>
          <w:rtl/>
          <w:lang w:bidi="fa-IR"/>
        </w:rPr>
        <w:t>رش آورده است</w:t>
      </w:r>
      <w:r w:rsidR="00FB36B4">
        <w:rPr>
          <w:rtl/>
          <w:lang w:bidi="fa-IR"/>
        </w:rPr>
        <w:t xml:space="preserve">، </w:t>
      </w:r>
      <w:r>
        <w:rPr>
          <w:rtl/>
          <w:lang w:bidi="fa-IR"/>
        </w:rPr>
        <w:t>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«سندهاى ا</w:t>
      </w:r>
      <w:r w:rsidR="00FB36B4">
        <w:rPr>
          <w:rtl/>
          <w:lang w:bidi="fa-IR"/>
        </w:rPr>
        <w:t>ی</w:t>
      </w:r>
      <w:r>
        <w:rPr>
          <w:rtl/>
          <w:lang w:bidi="fa-IR"/>
        </w:rPr>
        <w:t>ن احاد</w:t>
      </w:r>
      <w:r w:rsidR="00FB36B4">
        <w:rPr>
          <w:rtl/>
          <w:lang w:bidi="fa-IR"/>
        </w:rPr>
        <w:t>ی</w:t>
      </w:r>
      <w:r>
        <w:rPr>
          <w:rtl/>
          <w:lang w:bidi="fa-IR"/>
        </w:rPr>
        <w:t>ث</w:t>
      </w:r>
      <w:r w:rsidR="00FB36B4">
        <w:rPr>
          <w:rtl/>
          <w:lang w:bidi="fa-IR"/>
        </w:rPr>
        <w:t xml:space="preserve">، </w:t>
      </w:r>
      <w:r>
        <w:rPr>
          <w:rtl/>
          <w:lang w:bidi="fa-IR"/>
        </w:rPr>
        <w:t>كه از اهل ب</w:t>
      </w:r>
      <w:r w:rsidR="00FB36B4">
        <w:rPr>
          <w:rtl/>
          <w:lang w:bidi="fa-IR"/>
        </w:rPr>
        <w:t>ی</w:t>
      </w:r>
      <w:r>
        <w:rPr>
          <w:rtl/>
          <w:lang w:bidi="fa-IR"/>
        </w:rPr>
        <w:t>ت</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روا</w:t>
      </w:r>
      <w:r w:rsidR="00FB36B4">
        <w:rPr>
          <w:rtl/>
          <w:lang w:bidi="fa-IR"/>
        </w:rPr>
        <w:t>ی</w:t>
      </w:r>
      <w:r>
        <w:rPr>
          <w:rtl/>
          <w:lang w:bidi="fa-IR"/>
        </w:rPr>
        <w:t>ت كرده</w:t>
      </w:r>
      <w:r w:rsidR="00FB36B4">
        <w:rPr>
          <w:rtl/>
          <w:lang w:bidi="fa-IR"/>
        </w:rPr>
        <w:t xml:space="preserve"> </w:t>
      </w:r>
      <w:r>
        <w:rPr>
          <w:rtl/>
          <w:lang w:bidi="fa-IR"/>
        </w:rPr>
        <w:t>اند</w:t>
      </w:r>
      <w:r w:rsidR="00FB36B4">
        <w:rPr>
          <w:rtl/>
          <w:lang w:bidi="fa-IR"/>
        </w:rPr>
        <w:t xml:space="preserve">، </w:t>
      </w:r>
      <w:r>
        <w:rPr>
          <w:rtl/>
          <w:lang w:bidi="fa-IR"/>
        </w:rPr>
        <w:t>توث</w:t>
      </w:r>
      <w:r w:rsidR="00FB36B4">
        <w:rPr>
          <w:rtl/>
          <w:lang w:bidi="fa-IR"/>
        </w:rPr>
        <w:t>ی</w:t>
      </w:r>
      <w:r>
        <w:rPr>
          <w:rtl/>
          <w:lang w:bidi="fa-IR"/>
        </w:rPr>
        <w:t>قى ندارد</w:t>
      </w:r>
      <w:r w:rsidR="00FB36B4">
        <w:rPr>
          <w:rtl/>
          <w:lang w:bidi="fa-IR"/>
        </w:rPr>
        <w:t xml:space="preserve">. </w:t>
      </w:r>
      <w:r>
        <w:rPr>
          <w:rtl/>
          <w:lang w:bidi="fa-IR"/>
        </w:rPr>
        <w:t xml:space="preserve">» </w:t>
      </w:r>
      <w:r w:rsidR="00121BD9" w:rsidRPr="00121BD9">
        <w:rPr>
          <w:rStyle w:val="libFootnotenumChar"/>
          <w:rtl/>
          <w:lang w:bidi="fa-IR"/>
        </w:rPr>
        <w:t>(52)</w:t>
      </w:r>
      <w:r w:rsidR="00121BD9">
        <w:rPr>
          <w:rtl/>
          <w:lang w:bidi="fa-IR"/>
        </w:rPr>
        <w:t xml:space="preserve"> </w:t>
      </w:r>
    </w:p>
    <w:p w:rsidR="00FC5DC1" w:rsidRDefault="00762B70" w:rsidP="00762B70">
      <w:pPr>
        <w:pStyle w:val="libNormal"/>
        <w:rPr>
          <w:rtl/>
          <w:lang w:bidi="fa-IR"/>
        </w:rPr>
      </w:pPr>
      <w:r>
        <w:rPr>
          <w:rtl/>
          <w:lang w:bidi="fa-IR"/>
        </w:rPr>
        <w:t>علامه محمد جواد بلاغى</w:t>
      </w:r>
      <w:r w:rsidR="00FB36B4">
        <w:rPr>
          <w:rtl/>
          <w:lang w:bidi="fa-IR"/>
        </w:rPr>
        <w:t xml:space="preserve">: </w:t>
      </w:r>
    </w:p>
    <w:p w:rsidR="00FC5DC1" w:rsidRDefault="00762B70" w:rsidP="00762B70">
      <w:pPr>
        <w:pStyle w:val="libNormal"/>
        <w:rPr>
          <w:rtl/>
          <w:lang w:bidi="fa-IR"/>
        </w:rPr>
      </w:pPr>
      <w:r>
        <w:rPr>
          <w:rtl/>
          <w:lang w:bidi="fa-IR"/>
        </w:rPr>
        <w:t>تمسّك به روا</w:t>
      </w:r>
      <w:r w:rsidR="00FB36B4">
        <w:rPr>
          <w:rtl/>
          <w:lang w:bidi="fa-IR"/>
        </w:rPr>
        <w:t>ی</w:t>
      </w:r>
      <w:r>
        <w:rPr>
          <w:rtl/>
          <w:lang w:bidi="fa-IR"/>
        </w:rPr>
        <w:t>ات نزول قرآن بر هفت حرف</w:t>
      </w:r>
      <w:r w:rsidR="00FB36B4">
        <w:rPr>
          <w:rtl/>
          <w:lang w:bidi="fa-IR"/>
        </w:rPr>
        <w:t xml:space="preserve">، </w:t>
      </w:r>
      <w:r>
        <w:rPr>
          <w:rtl/>
          <w:lang w:bidi="fa-IR"/>
        </w:rPr>
        <w:t>تمسّكى واهى و بى</w:t>
      </w:r>
      <w:r w:rsidR="00FB36B4">
        <w:rPr>
          <w:rtl/>
          <w:lang w:bidi="fa-IR"/>
        </w:rPr>
        <w:t xml:space="preserve"> </w:t>
      </w:r>
      <w:r>
        <w:rPr>
          <w:rtl/>
          <w:lang w:bidi="fa-IR"/>
        </w:rPr>
        <w:t>اساس است</w:t>
      </w:r>
      <w:r w:rsidR="00FB36B4">
        <w:rPr>
          <w:rtl/>
          <w:lang w:bidi="fa-IR"/>
        </w:rPr>
        <w:t xml:space="preserve">؛ </w:t>
      </w:r>
      <w:r>
        <w:rPr>
          <w:rtl/>
          <w:lang w:bidi="fa-IR"/>
        </w:rPr>
        <w:t>ز</w:t>
      </w:r>
      <w:r w:rsidR="00FB36B4">
        <w:rPr>
          <w:rtl/>
          <w:lang w:bidi="fa-IR"/>
        </w:rPr>
        <w:t>ی</w:t>
      </w:r>
      <w:r>
        <w:rPr>
          <w:rtl/>
          <w:lang w:bidi="fa-IR"/>
        </w:rPr>
        <w:t>را</w:t>
      </w:r>
      <w:r w:rsidR="00FB36B4">
        <w:rPr>
          <w:rtl/>
          <w:lang w:bidi="fa-IR"/>
        </w:rPr>
        <w:t xml:space="preserve">: </w:t>
      </w:r>
    </w:p>
    <w:p w:rsidR="00FC5DC1" w:rsidRDefault="00762B70" w:rsidP="00762B70">
      <w:pPr>
        <w:pStyle w:val="libNormal"/>
        <w:rPr>
          <w:rtl/>
          <w:lang w:bidi="fa-IR"/>
        </w:rPr>
      </w:pPr>
      <w:r>
        <w:rPr>
          <w:rtl/>
          <w:lang w:bidi="fa-IR"/>
        </w:rPr>
        <w:t>اولاً</w:t>
      </w:r>
      <w:r w:rsidR="00FB36B4">
        <w:rPr>
          <w:rtl/>
          <w:lang w:bidi="fa-IR"/>
        </w:rPr>
        <w:t xml:space="preserve">: </w:t>
      </w:r>
      <w:r>
        <w:rPr>
          <w:rtl/>
          <w:lang w:bidi="fa-IR"/>
        </w:rPr>
        <w:t>س</w:t>
      </w:r>
      <w:r w:rsidR="00FB36B4">
        <w:rPr>
          <w:rtl/>
          <w:lang w:bidi="fa-IR"/>
        </w:rPr>
        <w:t>ی</w:t>
      </w:r>
      <w:r>
        <w:rPr>
          <w:rtl/>
          <w:lang w:bidi="fa-IR"/>
        </w:rPr>
        <w:t>وطى در الاتقان در مسأله دوم از نوع شانزدهم گفته است</w:t>
      </w:r>
      <w:r w:rsidR="00FB36B4">
        <w:rPr>
          <w:rtl/>
          <w:lang w:bidi="fa-IR"/>
        </w:rPr>
        <w:t xml:space="preserve">: </w:t>
      </w:r>
      <w:r>
        <w:rPr>
          <w:rtl/>
          <w:lang w:bidi="fa-IR"/>
        </w:rPr>
        <w:t>ا</w:t>
      </w:r>
      <w:r w:rsidR="00FB36B4">
        <w:rPr>
          <w:rtl/>
          <w:lang w:bidi="fa-IR"/>
        </w:rPr>
        <w:t>ی</w:t>
      </w:r>
      <w:r>
        <w:rPr>
          <w:rtl/>
          <w:lang w:bidi="fa-IR"/>
        </w:rPr>
        <w:t>ن اختلاف چ</w:t>
      </w:r>
      <w:r w:rsidR="00FB36B4">
        <w:rPr>
          <w:rtl/>
          <w:lang w:bidi="fa-IR"/>
        </w:rPr>
        <w:t>ی</w:t>
      </w:r>
      <w:r>
        <w:rPr>
          <w:rtl/>
          <w:lang w:bidi="fa-IR"/>
        </w:rPr>
        <w:t>زى جز موهون بودن ا</w:t>
      </w:r>
      <w:r w:rsidR="00FB36B4">
        <w:rPr>
          <w:rtl/>
          <w:lang w:bidi="fa-IR"/>
        </w:rPr>
        <w:t>ی</w:t>
      </w:r>
      <w:r>
        <w:rPr>
          <w:rtl/>
          <w:lang w:bidi="fa-IR"/>
        </w:rPr>
        <w:t>ن روا</w:t>
      </w:r>
      <w:r w:rsidR="00FB36B4">
        <w:rPr>
          <w:rtl/>
          <w:lang w:bidi="fa-IR"/>
        </w:rPr>
        <w:t>ی</w:t>
      </w:r>
      <w:r>
        <w:rPr>
          <w:rtl/>
          <w:lang w:bidi="fa-IR"/>
        </w:rPr>
        <w:t>ات و اضطراب لفظى و معنوى آنها را نمى</w:t>
      </w:r>
      <w:r w:rsidR="00FB36B4">
        <w:rPr>
          <w:rtl/>
          <w:lang w:bidi="fa-IR"/>
        </w:rPr>
        <w:t xml:space="preserve"> </w:t>
      </w:r>
      <w:r>
        <w:rPr>
          <w:rtl/>
          <w:lang w:bidi="fa-IR"/>
        </w:rPr>
        <w:t>رساند</w:t>
      </w:r>
      <w:r w:rsidR="00FB36B4">
        <w:rPr>
          <w:rtl/>
          <w:lang w:bidi="fa-IR"/>
        </w:rPr>
        <w:t xml:space="preserve">. </w:t>
      </w:r>
    </w:p>
    <w:p w:rsidR="00FC5DC1" w:rsidRDefault="00762B70" w:rsidP="00762B70">
      <w:pPr>
        <w:pStyle w:val="libNormal"/>
        <w:rPr>
          <w:rtl/>
          <w:lang w:bidi="fa-IR"/>
        </w:rPr>
      </w:pPr>
      <w:r>
        <w:rPr>
          <w:rtl/>
          <w:lang w:bidi="fa-IR"/>
        </w:rPr>
        <w:t>ثان</w:t>
      </w:r>
      <w:r w:rsidR="00FB36B4">
        <w:rPr>
          <w:rtl/>
          <w:lang w:bidi="fa-IR"/>
        </w:rPr>
        <w:t>ی</w:t>
      </w:r>
      <w:r>
        <w:rPr>
          <w:rtl/>
          <w:lang w:bidi="fa-IR"/>
        </w:rPr>
        <w:t>اً</w:t>
      </w:r>
      <w:r w:rsidR="00FB36B4">
        <w:rPr>
          <w:rtl/>
          <w:lang w:bidi="fa-IR"/>
        </w:rPr>
        <w:t>:</w:t>
      </w:r>
      <w:r w:rsidR="00121BD9">
        <w:rPr>
          <w:rtl/>
          <w:lang w:bidi="fa-IR"/>
        </w:rPr>
        <w:t xml:space="preserve"> (</w:t>
      </w:r>
      <w:r>
        <w:rPr>
          <w:rtl/>
          <w:lang w:bidi="fa-IR"/>
        </w:rPr>
        <w:t>در روا</w:t>
      </w:r>
      <w:r w:rsidR="00FB36B4">
        <w:rPr>
          <w:rtl/>
          <w:lang w:bidi="fa-IR"/>
        </w:rPr>
        <w:t>ی</w:t>
      </w:r>
      <w:r>
        <w:rPr>
          <w:rtl/>
          <w:lang w:bidi="fa-IR"/>
        </w:rPr>
        <w:t>ات متعددى از اهل سنّت از «سبعة احرف» اقسام و اصناف قرآن اراده شده است</w:t>
      </w:r>
      <w:r w:rsidR="00FB36B4">
        <w:rPr>
          <w:rtl/>
          <w:lang w:bidi="fa-IR"/>
        </w:rPr>
        <w:t xml:space="preserve">؛ </w:t>
      </w:r>
      <w:r>
        <w:rPr>
          <w:rtl/>
          <w:lang w:bidi="fa-IR"/>
        </w:rPr>
        <w:t>مثلاً</w:t>
      </w:r>
      <w:r w:rsidR="00121BD9">
        <w:rPr>
          <w:rtl/>
          <w:lang w:bidi="fa-IR"/>
        </w:rPr>
        <w:t xml:space="preserve">) </w:t>
      </w:r>
      <w:r>
        <w:rPr>
          <w:rtl/>
          <w:lang w:bidi="fa-IR"/>
        </w:rPr>
        <w:t>ابن مسعود از پ</w:t>
      </w:r>
      <w:r w:rsidR="00FB36B4">
        <w:rPr>
          <w:rtl/>
          <w:lang w:bidi="fa-IR"/>
        </w:rPr>
        <w:t>ی</w:t>
      </w:r>
      <w:r>
        <w:rPr>
          <w:rtl/>
          <w:lang w:bidi="fa-IR"/>
        </w:rPr>
        <w:t>امبر</w:t>
      </w:r>
      <w:r w:rsidR="00FB36B4">
        <w:rPr>
          <w:rtl/>
          <w:lang w:bidi="fa-IR"/>
        </w:rPr>
        <w:t xml:space="preserve">: </w:t>
      </w:r>
      <w:r>
        <w:rPr>
          <w:rtl/>
          <w:lang w:bidi="fa-IR"/>
        </w:rPr>
        <w:t>قرآن از هفت باب و بر هفت حرف نازل شد</w:t>
      </w:r>
      <w:r w:rsidR="00FB36B4">
        <w:rPr>
          <w:rtl/>
          <w:lang w:bidi="fa-IR"/>
        </w:rPr>
        <w:t xml:space="preserve">: </w:t>
      </w:r>
      <w:r>
        <w:rPr>
          <w:rtl/>
          <w:lang w:bidi="fa-IR"/>
        </w:rPr>
        <w:t>زجر و امر و حلال و حرام و محكم و متشابه و امثال</w:t>
      </w:r>
      <w:r w:rsidR="00D5620D">
        <w:rPr>
          <w:rtl/>
          <w:lang w:bidi="fa-IR"/>
        </w:rPr>
        <w:t>...</w:t>
      </w:r>
      <w:r w:rsidR="00FB36B4">
        <w:rPr>
          <w:rtl/>
          <w:lang w:bidi="fa-IR"/>
        </w:rPr>
        <w:t xml:space="preserve"> </w:t>
      </w:r>
    </w:p>
    <w:p w:rsidR="00FC5DC1" w:rsidRDefault="00762B70" w:rsidP="00762B70">
      <w:pPr>
        <w:pStyle w:val="libNormal"/>
        <w:rPr>
          <w:rtl/>
          <w:lang w:bidi="fa-IR"/>
        </w:rPr>
      </w:pPr>
      <w:r>
        <w:rPr>
          <w:rtl/>
          <w:lang w:bidi="fa-IR"/>
        </w:rPr>
        <w:t>ثالثاً</w:t>
      </w:r>
      <w:r w:rsidR="00FB36B4">
        <w:rPr>
          <w:rtl/>
          <w:lang w:bidi="fa-IR"/>
        </w:rPr>
        <w:t xml:space="preserve">: </w:t>
      </w:r>
      <w:r>
        <w:rPr>
          <w:rtl/>
          <w:lang w:bidi="fa-IR"/>
        </w:rPr>
        <w:t>در روا</w:t>
      </w:r>
      <w:r w:rsidR="00FB36B4">
        <w:rPr>
          <w:rtl/>
          <w:lang w:bidi="fa-IR"/>
        </w:rPr>
        <w:t>ی</w:t>
      </w:r>
      <w:r>
        <w:rPr>
          <w:rtl/>
          <w:lang w:bidi="fa-IR"/>
        </w:rPr>
        <w:t>ات احرف سبعه با سندها</w:t>
      </w:r>
      <w:r w:rsidR="00FB36B4">
        <w:rPr>
          <w:rtl/>
          <w:lang w:bidi="fa-IR"/>
        </w:rPr>
        <w:t>ی</w:t>
      </w:r>
      <w:r>
        <w:rPr>
          <w:rtl/>
          <w:lang w:bidi="fa-IR"/>
        </w:rPr>
        <w:t>ى كه در نزد اهل سنت</w:t>
      </w:r>
      <w:r w:rsidR="00FB36B4">
        <w:rPr>
          <w:rtl/>
          <w:lang w:bidi="fa-IR"/>
        </w:rPr>
        <w:t xml:space="preserve">، </w:t>
      </w:r>
      <w:r>
        <w:rPr>
          <w:rtl/>
          <w:lang w:bidi="fa-IR"/>
        </w:rPr>
        <w:t>سندهاى خوبى است</w:t>
      </w:r>
      <w:r w:rsidR="00FB36B4">
        <w:rPr>
          <w:rtl/>
          <w:lang w:bidi="fa-IR"/>
        </w:rPr>
        <w:t xml:space="preserve">، </w:t>
      </w:r>
      <w:r>
        <w:rPr>
          <w:rtl/>
          <w:lang w:bidi="fa-IR"/>
        </w:rPr>
        <w:t>احاد</w:t>
      </w:r>
      <w:r w:rsidR="00FB36B4">
        <w:rPr>
          <w:rtl/>
          <w:lang w:bidi="fa-IR"/>
        </w:rPr>
        <w:t>ی</w:t>
      </w:r>
      <w:r>
        <w:rPr>
          <w:rtl/>
          <w:lang w:bidi="fa-IR"/>
        </w:rPr>
        <w:t>ثى موهون و خرافى د</w:t>
      </w:r>
      <w:r w:rsidR="00FB36B4">
        <w:rPr>
          <w:rtl/>
          <w:lang w:bidi="fa-IR"/>
        </w:rPr>
        <w:t>ی</w:t>
      </w:r>
      <w:r>
        <w:rPr>
          <w:rtl/>
          <w:lang w:bidi="fa-IR"/>
        </w:rPr>
        <w:t>ده مى</w:t>
      </w:r>
      <w:r w:rsidR="00FB36B4">
        <w:rPr>
          <w:rtl/>
          <w:lang w:bidi="fa-IR"/>
        </w:rPr>
        <w:t xml:space="preserve"> </w:t>
      </w:r>
      <w:r>
        <w:rPr>
          <w:rtl/>
          <w:lang w:bidi="fa-IR"/>
        </w:rPr>
        <w:t>شود</w:t>
      </w:r>
      <w:r w:rsidR="00FB36B4">
        <w:rPr>
          <w:rtl/>
          <w:lang w:bidi="fa-IR"/>
        </w:rPr>
        <w:t xml:space="preserve">. </w:t>
      </w:r>
    </w:p>
    <w:p w:rsidR="00FC5DC1" w:rsidRDefault="00762B70" w:rsidP="00762B70">
      <w:pPr>
        <w:pStyle w:val="libNormal"/>
        <w:rPr>
          <w:rtl/>
          <w:lang w:bidi="fa-IR"/>
        </w:rPr>
      </w:pPr>
      <w:r>
        <w:rPr>
          <w:rtl/>
          <w:lang w:bidi="fa-IR"/>
        </w:rPr>
        <w:t xml:space="preserve">در </w:t>
      </w:r>
      <w:r w:rsidR="00FB36B4">
        <w:rPr>
          <w:rtl/>
          <w:lang w:bidi="fa-IR"/>
        </w:rPr>
        <w:t>ی</w:t>
      </w:r>
      <w:r>
        <w:rPr>
          <w:rtl/>
          <w:lang w:bidi="fa-IR"/>
        </w:rPr>
        <w:t>ك حد</w:t>
      </w:r>
      <w:r w:rsidR="00FB36B4">
        <w:rPr>
          <w:rtl/>
          <w:lang w:bidi="fa-IR"/>
        </w:rPr>
        <w:t>ی</w:t>
      </w:r>
      <w:r>
        <w:rPr>
          <w:rtl/>
          <w:lang w:bidi="fa-IR"/>
        </w:rPr>
        <w:t>ث از پ</w:t>
      </w:r>
      <w:r w:rsidR="00FB36B4">
        <w:rPr>
          <w:rtl/>
          <w:lang w:bidi="fa-IR"/>
        </w:rPr>
        <w:t>ی</w:t>
      </w:r>
      <w:r>
        <w:rPr>
          <w:rtl/>
          <w:lang w:bidi="fa-IR"/>
        </w:rPr>
        <w:t>امبر نقل شده كه آن حضرت طلب ز</w:t>
      </w:r>
      <w:r w:rsidR="00FB36B4">
        <w:rPr>
          <w:rtl/>
          <w:lang w:bidi="fa-IR"/>
        </w:rPr>
        <w:t>ی</w:t>
      </w:r>
      <w:r>
        <w:rPr>
          <w:rtl/>
          <w:lang w:bidi="fa-IR"/>
        </w:rPr>
        <w:t>ادى در حروف قرآن نمود تا به هفت حرف رس</w:t>
      </w:r>
      <w:r w:rsidR="00FB36B4">
        <w:rPr>
          <w:rtl/>
          <w:lang w:bidi="fa-IR"/>
        </w:rPr>
        <w:t>ی</w:t>
      </w:r>
      <w:r>
        <w:rPr>
          <w:rtl/>
          <w:lang w:bidi="fa-IR"/>
        </w:rPr>
        <w:t>د</w:t>
      </w:r>
      <w:r w:rsidR="00FB36B4">
        <w:rPr>
          <w:rtl/>
          <w:lang w:bidi="fa-IR"/>
        </w:rPr>
        <w:t xml:space="preserve">. </w:t>
      </w:r>
      <w:r>
        <w:rPr>
          <w:rtl/>
          <w:lang w:bidi="fa-IR"/>
        </w:rPr>
        <w:t>جبرئ</w:t>
      </w:r>
      <w:r w:rsidR="00FB36B4">
        <w:rPr>
          <w:rtl/>
          <w:lang w:bidi="fa-IR"/>
        </w:rPr>
        <w:t>ی</w:t>
      </w:r>
      <w:r>
        <w:rPr>
          <w:rtl/>
          <w:lang w:bidi="fa-IR"/>
        </w:rPr>
        <w:t>ل گفت</w:t>
      </w:r>
      <w:r w:rsidR="00FB36B4">
        <w:rPr>
          <w:rtl/>
          <w:lang w:bidi="fa-IR"/>
        </w:rPr>
        <w:t xml:space="preserve">: </w:t>
      </w:r>
      <w:r>
        <w:rPr>
          <w:rtl/>
          <w:lang w:bidi="fa-IR"/>
        </w:rPr>
        <w:t>تمام ا</w:t>
      </w:r>
      <w:r w:rsidR="00FB36B4">
        <w:rPr>
          <w:rtl/>
          <w:lang w:bidi="fa-IR"/>
        </w:rPr>
        <w:t>ی</w:t>
      </w:r>
      <w:r>
        <w:rPr>
          <w:rtl/>
          <w:lang w:bidi="fa-IR"/>
        </w:rPr>
        <w:t>ن حروف</w:t>
      </w:r>
      <w:r w:rsidR="00FB36B4">
        <w:rPr>
          <w:rtl/>
          <w:lang w:bidi="fa-IR"/>
        </w:rPr>
        <w:t xml:space="preserve">، </w:t>
      </w:r>
      <w:r>
        <w:rPr>
          <w:rtl/>
          <w:lang w:bidi="fa-IR"/>
        </w:rPr>
        <w:t>شفادهنده و كفا</w:t>
      </w:r>
      <w:r w:rsidR="00FB36B4">
        <w:rPr>
          <w:rtl/>
          <w:lang w:bidi="fa-IR"/>
        </w:rPr>
        <w:t>ی</w:t>
      </w:r>
      <w:r>
        <w:rPr>
          <w:rtl/>
          <w:lang w:bidi="fa-IR"/>
        </w:rPr>
        <w:t>ت</w:t>
      </w:r>
      <w:r w:rsidR="00FB36B4">
        <w:rPr>
          <w:rtl/>
          <w:lang w:bidi="fa-IR"/>
        </w:rPr>
        <w:t xml:space="preserve"> </w:t>
      </w:r>
      <w:r>
        <w:rPr>
          <w:rtl/>
          <w:lang w:bidi="fa-IR"/>
        </w:rPr>
        <w:t>كننده است</w:t>
      </w:r>
      <w:r w:rsidR="00FB36B4">
        <w:rPr>
          <w:rtl/>
          <w:lang w:bidi="fa-IR"/>
        </w:rPr>
        <w:t xml:space="preserve">، </w:t>
      </w:r>
      <w:r>
        <w:rPr>
          <w:rtl/>
          <w:lang w:bidi="fa-IR"/>
        </w:rPr>
        <w:t>مادامى كه آ</w:t>
      </w:r>
      <w:r w:rsidR="00FB36B4">
        <w:rPr>
          <w:rtl/>
          <w:lang w:bidi="fa-IR"/>
        </w:rPr>
        <w:t>ی</w:t>
      </w:r>
      <w:r>
        <w:rPr>
          <w:rtl/>
          <w:lang w:bidi="fa-IR"/>
        </w:rPr>
        <w:t>ه عذاب به رحمت و آ</w:t>
      </w:r>
      <w:r w:rsidR="00FB36B4">
        <w:rPr>
          <w:rtl/>
          <w:lang w:bidi="fa-IR"/>
        </w:rPr>
        <w:t>ی</w:t>
      </w:r>
      <w:r>
        <w:rPr>
          <w:rtl/>
          <w:lang w:bidi="fa-IR"/>
        </w:rPr>
        <w:t>ه رحمت به عذاب ختم نشود</w:t>
      </w:r>
      <w:r w:rsidR="00FB36B4">
        <w:rPr>
          <w:rtl/>
          <w:lang w:bidi="fa-IR"/>
        </w:rPr>
        <w:t xml:space="preserve">. </w:t>
      </w:r>
      <w:r>
        <w:rPr>
          <w:rtl/>
          <w:lang w:bidi="fa-IR"/>
        </w:rPr>
        <w:t>در حد</w:t>
      </w:r>
      <w:r w:rsidR="00FB36B4">
        <w:rPr>
          <w:rtl/>
          <w:lang w:bidi="fa-IR"/>
        </w:rPr>
        <w:t>ی</w:t>
      </w:r>
      <w:r>
        <w:rPr>
          <w:rtl/>
          <w:lang w:bidi="fa-IR"/>
        </w:rPr>
        <w:t>ثى د</w:t>
      </w:r>
      <w:r w:rsidR="00FB36B4">
        <w:rPr>
          <w:rtl/>
          <w:lang w:bidi="fa-IR"/>
        </w:rPr>
        <w:t>ی</w:t>
      </w:r>
      <w:r>
        <w:rPr>
          <w:rtl/>
          <w:lang w:bidi="fa-IR"/>
        </w:rPr>
        <w:t>گر ا</w:t>
      </w:r>
      <w:r w:rsidR="00FB36B4">
        <w:rPr>
          <w:rtl/>
          <w:lang w:bidi="fa-IR"/>
        </w:rPr>
        <w:t>ی</w:t>
      </w:r>
      <w:r>
        <w:rPr>
          <w:rtl/>
          <w:lang w:bidi="fa-IR"/>
        </w:rPr>
        <w:t>ن عبارت اضافه شده است</w:t>
      </w:r>
      <w:r w:rsidR="00FB36B4">
        <w:rPr>
          <w:rtl/>
          <w:lang w:bidi="fa-IR"/>
        </w:rPr>
        <w:t xml:space="preserve">: </w:t>
      </w:r>
      <w:r>
        <w:rPr>
          <w:rtl/>
          <w:lang w:bidi="fa-IR"/>
        </w:rPr>
        <w:t>مثل آن</w:t>
      </w:r>
      <w:r w:rsidR="00FB36B4">
        <w:rPr>
          <w:rtl/>
          <w:lang w:bidi="fa-IR"/>
        </w:rPr>
        <w:t xml:space="preserve"> </w:t>
      </w:r>
      <w:r>
        <w:rPr>
          <w:rtl/>
          <w:lang w:bidi="fa-IR"/>
        </w:rPr>
        <w:t>كه بگو</w:t>
      </w:r>
      <w:r w:rsidR="00FB36B4">
        <w:rPr>
          <w:rtl/>
          <w:lang w:bidi="fa-IR"/>
        </w:rPr>
        <w:t>ی</w:t>
      </w:r>
      <w:r>
        <w:rPr>
          <w:rtl/>
          <w:lang w:bidi="fa-IR"/>
        </w:rPr>
        <w:t>ى</w:t>
      </w:r>
      <w:r w:rsidR="00FB36B4">
        <w:rPr>
          <w:rtl/>
          <w:lang w:bidi="fa-IR"/>
        </w:rPr>
        <w:t xml:space="preserve">: </w:t>
      </w:r>
      <w:r>
        <w:rPr>
          <w:rtl/>
          <w:lang w:bidi="fa-IR"/>
        </w:rPr>
        <w:t>«تعالِ و أقْبِل و هَلُمَّ و اِذْهَبْ و اسرع و اعجل»</w:t>
      </w:r>
      <w:r w:rsidR="00121BD9">
        <w:rPr>
          <w:rtl/>
          <w:lang w:bidi="fa-IR"/>
        </w:rPr>
        <w:t xml:space="preserve"> (</w:t>
      </w:r>
      <w:r w:rsidR="00FB36B4">
        <w:rPr>
          <w:rtl/>
          <w:lang w:bidi="fa-IR"/>
        </w:rPr>
        <w:t>ی</w:t>
      </w:r>
      <w:r>
        <w:rPr>
          <w:rtl/>
          <w:lang w:bidi="fa-IR"/>
        </w:rPr>
        <w:t>عنى تبد</w:t>
      </w:r>
      <w:r w:rsidR="00FB36B4">
        <w:rPr>
          <w:rtl/>
          <w:lang w:bidi="fa-IR"/>
        </w:rPr>
        <w:t>ی</w:t>
      </w:r>
      <w:r>
        <w:rPr>
          <w:rtl/>
          <w:lang w:bidi="fa-IR"/>
        </w:rPr>
        <w:t xml:space="preserve">ل هر </w:t>
      </w:r>
      <w:r w:rsidR="00FB36B4">
        <w:rPr>
          <w:rtl/>
          <w:lang w:bidi="fa-IR"/>
        </w:rPr>
        <w:t>ی</w:t>
      </w:r>
      <w:r>
        <w:rPr>
          <w:rtl/>
          <w:lang w:bidi="fa-IR"/>
        </w:rPr>
        <w:t>ك از ا</w:t>
      </w:r>
      <w:r w:rsidR="00FB36B4">
        <w:rPr>
          <w:rtl/>
          <w:lang w:bidi="fa-IR"/>
        </w:rPr>
        <w:t>ی</w:t>
      </w:r>
      <w:r>
        <w:rPr>
          <w:rtl/>
          <w:lang w:bidi="fa-IR"/>
        </w:rPr>
        <w:t>نها به د</w:t>
      </w:r>
      <w:r w:rsidR="00FB36B4">
        <w:rPr>
          <w:rtl/>
          <w:lang w:bidi="fa-IR"/>
        </w:rPr>
        <w:t>ی</w:t>
      </w:r>
      <w:r>
        <w:rPr>
          <w:rtl/>
          <w:lang w:bidi="fa-IR"/>
        </w:rPr>
        <w:t>گرى اشكال ندارد</w:t>
      </w:r>
      <w:r w:rsidR="00FB36B4">
        <w:rPr>
          <w:rtl/>
          <w:lang w:bidi="fa-IR"/>
        </w:rPr>
        <w:t>!</w:t>
      </w:r>
      <w:r w:rsidR="00121BD9">
        <w:rPr>
          <w:rtl/>
          <w:lang w:bidi="fa-IR"/>
        </w:rPr>
        <w:t xml:space="preserve">) </w:t>
      </w:r>
    </w:p>
    <w:p w:rsidR="00FC5DC1" w:rsidRDefault="00762B70" w:rsidP="00762B70">
      <w:pPr>
        <w:pStyle w:val="libNormal"/>
        <w:rPr>
          <w:rtl/>
          <w:lang w:bidi="fa-IR"/>
        </w:rPr>
      </w:pPr>
      <w:r>
        <w:rPr>
          <w:rtl/>
          <w:lang w:bidi="fa-IR"/>
        </w:rPr>
        <w:t>رابعاً</w:t>
      </w:r>
      <w:r w:rsidR="00FB36B4">
        <w:rPr>
          <w:rtl/>
          <w:lang w:bidi="fa-IR"/>
        </w:rPr>
        <w:t xml:space="preserve">: </w:t>
      </w:r>
      <w:r>
        <w:rPr>
          <w:rtl/>
          <w:lang w:bidi="fa-IR"/>
        </w:rPr>
        <w:t>در بعضى از روا</w:t>
      </w:r>
      <w:r w:rsidR="00FB36B4">
        <w:rPr>
          <w:rtl/>
          <w:lang w:bidi="fa-IR"/>
        </w:rPr>
        <w:t>ی</w:t>
      </w:r>
      <w:r>
        <w:rPr>
          <w:rtl/>
          <w:lang w:bidi="fa-IR"/>
        </w:rPr>
        <w:t>ات اهل سنت</w:t>
      </w:r>
      <w:r w:rsidR="00FB36B4">
        <w:rPr>
          <w:rtl/>
          <w:lang w:bidi="fa-IR"/>
        </w:rPr>
        <w:t xml:space="preserve">، </w:t>
      </w:r>
      <w:r>
        <w:rPr>
          <w:rtl/>
          <w:lang w:bidi="fa-IR"/>
        </w:rPr>
        <w:t xml:space="preserve">اثبات </w:t>
      </w:r>
      <w:r w:rsidR="00853B4A">
        <w:rPr>
          <w:rtl/>
          <w:lang w:bidi="fa-IR"/>
        </w:rPr>
        <w:t>قرائت</w:t>
      </w:r>
      <w:r>
        <w:rPr>
          <w:rtl/>
          <w:lang w:bidi="fa-IR"/>
        </w:rPr>
        <w:t xml:space="preserve"> واحد و ردّ هفت </w:t>
      </w:r>
      <w:r w:rsidR="00853B4A">
        <w:rPr>
          <w:rtl/>
          <w:lang w:bidi="fa-IR"/>
        </w:rPr>
        <w:t>قرائت</w:t>
      </w:r>
      <w:r w:rsidR="00FB36B4">
        <w:rPr>
          <w:rtl/>
          <w:lang w:bidi="fa-IR"/>
        </w:rPr>
        <w:t xml:space="preserve">، </w:t>
      </w:r>
      <w:r>
        <w:rPr>
          <w:rtl/>
          <w:lang w:bidi="fa-IR"/>
        </w:rPr>
        <w:t>وجود دارد</w:t>
      </w:r>
      <w:r w:rsidR="00D5620D">
        <w:rPr>
          <w:rtl/>
          <w:lang w:bidi="fa-IR"/>
        </w:rPr>
        <w:t>...</w:t>
      </w:r>
      <w:r w:rsidR="00FB36B4">
        <w:rPr>
          <w:rtl/>
          <w:lang w:bidi="fa-IR"/>
        </w:rPr>
        <w:t xml:space="preserve"> </w:t>
      </w:r>
    </w:p>
    <w:p w:rsidR="00FC5DC1" w:rsidRDefault="00762B70" w:rsidP="00762B70">
      <w:pPr>
        <w:pStyle w:val="libNormal"/>
        <w:rPr>
          <w:rtl/>
          <w:lang w:bidi="fa-IR"/>
        </w:rPr>
      </w:pPr>
      <w:r>
        <w:rPr>
          <w:rtl/>
          <w:lang w:bidi="fa-IR"/>
        </w:rPr>
        <w:lastRenderedPageBreak/>
        <w:t>خامساً</w:t>
      </w:r>
      <w:r w:rsidR="00FB36B4">
        <w:rPr>
          <w:rtl/>
          <w:lang w:bidi="fa-IR"/>
        </w:rPr>
        <w:t xml:space="preserve">: </w:t>
      </w:r>
      <w:r>
        <w:rPr>
          <w:rtl/>
          <w:lang w:bidi="fa-IR"/>
        </w:rPr>
        <w:t>از طرق ش</w:t>
      </w:r>
      <w:r w:rsidR="00FB36B4">
        <w:rPr>
          <w:rtl/>
          <w:lang w:bidi="fa-IR"/>
        </w:rPr>
        <w:t>ی</w:t>
      </w:r>
      <w:r>
        <w:rPr>
          <w:rtl/>
          <w:lang w:bidi="fa-IR"/>
        </w:rPr>
        <w:t>عه از امام باقر و امام صادق</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نزول قرآن بر هفت حرف تكذ</w:t>
      </w:r>
      <w:r w:rsidR="00FB36B4">
        <w:rPr>
          <w:rtl/>
          <w:lang w:bidi="fa-IR"/>
        </w:rPr>
        <w:t>ی</w:t>
      </w:r>
      <w:r>
        <w:rPr>
          <w:rtl/>
          <w:lang w:bidi="fa-IR"/>
        </w:rPr>
        <w:t>ب شده است</w:t>
      </w:r>
      <w:r w:rsidR="00FB36B4">
        <w:rPr>
          <w:rtl/>
          <w:lang w:bidi="fa-IR"/>
        </w:rPr>
        <w:t xml:space="preserve">. </w:t>
      </w:r>
      <w:r w:rsidR="00121BD9" w:rsidRPr="00121BD9">
        <w:rPr>
          <w:rStyle w:val="libFootnotenumChar"/>
          <w:rtl/>
          <w:lang w:bidi="fa-IR"/>
        </w:rPr>
        <w:t>(53)</w:t>
      </w:r>
      <w:r w:rsidR="00121BD9">
        <w:rPr>
          <w:rtl/>
          <w:lang w:bidi="fa-IR"/>
        </w:rPr>
        <w:t xml:space="preserve"> </w:t>
      </w:r>
    </w:p>
    <w:p w:rsidR="00FC5DC1" w:rsidRDefault="00E86885" w:rsidP="006F0751">
      <w:pPr>
        <w:pStyle w:val="libNormal"/>
        <w:rPr>
          <w:rtl/>
          <w:lang w:bidi="fa-IR"/>
        </w:rPr>
      </w:pPr>
      <w:r>
        <w:rPr>
          <w:rtl/>
          <w:lang w:bidi="fa-IR"/>
        </w:rPr>
        <w:t>مفاد روایات از دیدگاه عامّه</w:t>
      </w:r>
    </w:p>
    <w:p w:rsidR="00FC5DC1" w:rsidRDefault="00762B70" w:rsidP="00762B70">
      <w:pPr>
        <w:pStyle w:val="libNormal"/>
        <w:rPr>
          <w:rtl/>
          <w:lang w:bidi="fa-IR"/>
        </w:rPr>
      </w:pPr>
      <w:r>
        <w:rPr>
          <w:rtl/>
          <w:lang w:bidi="fa-IR"/>
        </w:rPr>
        <w:t>جلال الد</w:t>
      </w:r>
      <w:r w:rsidR="00FB36B4">
        <w:rPr>
          <w:rtl/>
          <w:lang w:bidi="fa-IR"/>
        </w:rPr>
        <w:t>ی</w:t>
      </w:r>
      <w:r>
        <w:rPr>
          <w:rtl/>
          <w:lang w:bidi="fa-IR"/>
        </w:rPr>
        <w:t>ن س</w:t>
      </w:r>
      <w:r w:rsidR="00FB36B4">
        <w:rPr>
          <w:rtl/>
          <w:lang w:bidi="fa-IR"/>
        </w:rPr>
        <w:t>ی</w:t>
      </w:r>
      <w:r>
        <w:rPr>
          <w:rtl/>
          <w:lang w:bidi="fa-IR"/>
        </w:rPr>
        <w:t>وطى</w:t>
      </w:r>
      <w:r w:rsidR="00FB36B4">
        <w:rPr>
          <w:rtl/>
          <w:lang w:bidi="fa-IR"/>
        </w:rPr>
        <w:t xml:space="preserve">: </w:t>
      </w:r>
    </w:p>
    <w:p w:rsidR="00FC5DC1" w:rsidRDefault="00762B70" w:rsidP="00762B70">
      <w:pPr>
        <w:pStyle w:val="libNormal"/>
        <w:rPr>
          <w:rtl/>
          <w:lang w:bidi="fa-IR"/>
        </w:rPr>
      </w:pPr>
      <w:r>
        <w:rPr>
          <w:rtl/>
          <w:lang w:bidi="fa-IR"/>
        </w:rPr>
        <w:t>در معناى ا</w:t>
      </w:r>
      <w:r w:rsidR="00FB36B4">
        <w:rPr>
          <w:rtl/>
          <w:lang w:bidi="fa-IR"/>
        </w:rPr>
        <w:t>ی</w:t>
      </w:r>
      <w:r>
        <w:rPr>
          <w:rtl/>
          <w:lang w:bidi="fa-IR"/>
        </w:rPr>
        <w:t>ن حد</w:t>
      </w:r>
      <w:r w:rsidR="00FB36B4">
        <w:rPr>
          <w:rtl/>
          <w:lang w:bidi="fa-IR"/>
        </w:rPr>
        <w:t>ی</w:t>
      </w:r>
      <w:r>
        <w:rPr>
          <w:rtl/>
          <w:lang w:bidi="fa-IR"/>
        </w:rPr>
        <w:t>ث نزد</w:t>
      </w:r>
      <w:r w:rsidR="00FB36B4">
        <w:rPr>
          <w:rtl/>
          <w:lang w:bidi="fa-IR"/>
        </w:rPr>
        <w:t>ی</w:t>
      </w:r>
      <w:r>
        <w:rPr>
          <w:rtl/>
          <w:lang w:bidi="fa-IR"/>
        </w:rPr>
        <w:t>ك به چهل قول وجود دارد</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از مشكلاتى است كه معانى آن دانسته نشده است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منظور از هفت</w:t>
      </w:r>
      <w:r w:rsidR="00FB36B4">
        <w:rPr>
          <w:rtl/>
          <w:lang w:bidi="fa-IR"/>
        </w:rPr>
        <w:t xml:space="preserve">، </w:t>
      </w:r>
      <w:r>
        <w:rPr>
          <w:rtl/>
          <w:lang w:bidi="fa-IR"/>
        </w:rPr>
        <w:t>عدد حق</w:t>
      </w:r>
      <w:r w:rsidR="00FB36B4">
        <w:rPr>
          <w:rtl/>
          <w:lang w:bidi="fa-IR"/>
        </w:rPr>
        <w:t>ی</w:t>
      </w:r>
      <w:r>
        <w:rPr>
          <w:rtl/>
          <w:lang w:bidi="fa-IR"/>
        </w:rPr>
        <w:t>قى ن</w:t>
      </w:r>
      <w:r w:rsidR="00FB36B4">
        <w:rPr>
          <w:rtl/>
          <w:lang w:bidi="fa-IR"/>
        </w:rPr>
        <w:t>ی</w:t>
      </w:r>
      <w:r>
        <w:rPr>
          <w:rtl/>
          <w:lang w:bidi="fa-IR"/>
        </w:rPr>
        <w:t>ست</w:t>
      </w:r>
      <w:r w:rsidR="00FB36B4">
        <w:rPr>
          <w:rtl/>
          <w:lang w:bidi="fa-IR"/>
        </w:rPr>
        <w:t xml:space="preserve">، </w:t>
      </w:r>
      <w:r>
        <w:rPr>
          <w:rtl/>
          <w:lang w:bidi="fa-IR"/>
        </w:rPr>
        <w:t>بلكه مراد آسان</w:t>
      </w:r>
      <w:r w:rsidR="00FB36B4">
        <w:rPr>
          <w:rtl/>
          <w:lang w:bidi="fa-IR"/>
        </w:rPr>
        <w:t xml:space="preserve"> </w:t>
      </w:r>
      <w:r>
        <w:rPr>
          <w:rtl/>
          <w:lang w:bidi="fa-IR"/>
        </w:rPr>
        <w:t>گ</w:t>
      </w:r>
      <w:r w:rsidR="00FB36B4">
        <w:rPr>
          <w:rtl/>
          <w:lang w:bidi="fa-IR"/>
        </w:rPr>
        <w:t>ی</w:t>
      </w:r>
      <w:r>
        <w:rPr>
          <w:rtl/>
          <w:lang w:bidi="fa-IR"/>
        </w:rPr>
        <w:t>رى و گشا</w:t>
      </w:r>
      <w:r w:rsidR="00FB36B4">
        <w:rPr>
          <w:rtl/>
          <w:lang w:bidi="fa-IR"/>
        </w:rPr>
        <w:t>ی</w:t>
      </w:r>
      <w:r>
        <w:rPr>
          <w:rtl/>
          <w:lang w:bidi="fa-IR"/>
        </w:rPr>
        <w:t>ش است و عدد هفت بر كثرت دلالت مى</w:t>
      </w:r>
      <w:r w:rsidR="00FB36B4">
        <w:rPr>
          <w:rtl/>
          <w:lang w:bidi="fa-IR"/>
        </w:rPr>
        <w:t xml:space="preserve"> </w:t>
      </w:r>
      <w:r>
        <w:rPr>
          <w:rtl/>
          <w:lang w:bidi="fa-IR"/>
        </w:rPr>
        <w:t>كند</w:t>
      </w:r>
      <w:r w:rsidR="00FB36B4">
        <w:rPr>
          <w:rtl/>
          <w:lang w:bidi="fa-IR"/>
        </w:rPr>
        <w:t xml:space="preserve">. </w:t>
      </w:r>
      <w:r>
        <w:rPr>
          <w:rtl/>
          <w:lang w:bidi="fa-IR"/>
        </w:rPr>
        <w:t>ع</w:t>
      </w:r>
      <w:r w:rsidR="00FB36B4">
        <w:rPr>
          <w:rtl/>
          <w:lang w:bidi="fa-IR"/>
        </w:rPr>
        <w:t>ی</w:t>
      </w:r>
      <w:r>
        <w:rPr>
          <w:rtl/>
          <w:lang w:bidi="fa-IR"/>
        </w:rPr>
        <w:t>اض و پ</w:t>
      </w:r>
      <w:r w:rsidR="00FB36B4">
        <w:rPr>
          <w:rtl/>
          <w:lang w:bidi="fa-IR"/>
        </w:rPr>
        <w:t>ی</w:t>
      </w:r>
      <w:r>
        <w:rPr>
          <w:rtl/>
          <w:lang w:bidi="fa-IR"/>
        </w:rPr>
        <w:t>روان او به ا</w:t>
      </w:r>
      <w:r w:rsidR="00FB36B4">
        <w:rPr>
          <w:rtl/>
          <w:lang w:bidi="fa-IR"/>
        </w:rPr>
        <w:t>ی</w:t>
      </w:r>
      <w:r>
        <w:rPr>
          <w:rtl/>
          <w:lang w:bidi="fa-IR"/>
        </w:rPr>
        <w:t>ن قول گرا</w:t>
      </w:r>
      <w:r w:rsidR="00FB36B4">
        <w:rPr>
          <w:rtl/>
          <w:lang w:bidi="fa-IR"/>
        </w:rPr>
        <w:t>ی</w:t>
      </w:r>
      <w:r>
        <w:rPr>
          <w:rtl/>
          <w:lang w:bidi="fa-IR"/>
        </w:rPr>
        <w:t>ش پ</w:t>
      </w:r>
      <w:r w:rsidR="00FB36B4">
        <w:rPr>
          <w:rtl/>
          <w:lang w:bidi="fa-IR"/>
        </w:rPr>
        <w:t>ی</w:t>
      </w:r>
      <w:r>
        <w:rPr>
          <w:rtl/>
          <w:lang w:bidi="fa-IR"/>
        </w:rPr>
        <w:t>دا كرده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 xml:space="preserve">مراد هفت </w:t>
      </w:r>
      <w:r w:rsidR="00853B4A">
        <w:rPr>
          <w:rtl/>
          <w:lang w:bidi="fa-IR"/>
        </w:rPr>
        <w:t>قرائت</w:t>
      </w:r>
      <w:r>
        <w:rPr>
          <w:rtl/>
          <w:lang w:bidi="fa-IR"/>
        </w:rPr>
        <w:t xml:space="preserve"> است</w:t>
      </w:r>
      <w:r w:rsidR="00FB36B4">
        <w:rPr>
          <w:rtl/>
          <w:lang w:bidi="fa-IR"/>
        </w:rPr>
        <w:t xml:space="preserve">. </w:t>
      </w:r>
      <w:r>
        <w:rPr>
          <w:rtl/>
          <w:lang w:bidi="fa-IR"/>
        </w:rPr>
        <w:t>اشكالى كه بر ا</w:t>
      </w:r>
      <w:r w:rsidR="00FB36B4">
        <w:rPr>
          <w:rtl/>
          <w:lang w:bidi="fa-IR"/>
        </w:rPr>
        <w:t>ی</w:t>
      </w:r>
      <w:r>
        <w:rPr>
          <w:rtl/>
          <w:lang w:bidi="fa-IR"/>
        </w:rPr>
        <w:t>ن قول وارد مى</w:t>
      </w:r>
      <w:r w:rsidR="00FB36B4">
        <w:rPr>
          <w:rtl/>
          <w:lang w:bidi="fa-IR"/>
        </w:rPr>
        <w:t xml:space="preserve"> </w:t>
      </w:r>
      <w:r>
        <w:rPr>
          <w:rtl/>
          <w:lang w:bidi="fa-IR"/>
        </w:rPr>
        <w:t>شود ا</w:t>
      </w:r>
      <w:r w:rsidR="00FB36B4">
        <w:rPr>
          <w:rtl/>
          <w:lang w:bidi="fa-IR"/>
        </w:rPr>
        <w:t>ی</w:t>
      </w:r>
      <w:r>
        <w:rPr>
          <w:rtl/>
          <w:lang w:bidi="fa-IR"/>
        </w:rPr>
        <w:t>ن است كه جز در موارد اندك در قرآن كلماتى پ</w:t>
      </w:r>
      <w:r w:rsidR="00FB36B4">
        <w:rPr>
          <w:rtl/>
          <w:lang w:bidi="fa-IR"/>
        </w:rPr>
        <w:t>ی</w:t>
      </w:r>
      <w:r>
        <w:rPr>
          <w:rtl/>
          <w:lang w:bidi="fa-IR"/>
        </w:rPr>
        <w:t>دا نمى</w:t>
      </w:r>
      <w:r w:rsidR="00FB36B4">
        <w:rPr>
          <w:rtl/>
          <w:lang w:bidi="fa-IR"/>
        </w:rPr>
        <w:t xml:space="preserve"> </w:t>
      </w:r>
      <w:r>
        <w:rPr>
          <w:rtl/>
          <w:lang w:bidi="fa-IR"/>
        </w:rPr>
        <w:t xml:space="preserve">شود كه به هفت صورت </w:t>
      </w:r>
      <w:r w:rsidR="00853B4A">
        <w:rPr>
          <w:rtl/>
          <w:lang w:bidi="fa-IR"/>
        </w:rPr>
        <w:t>قرائت</w:t>
      </w:r>
      <w:r>
        <w:rPr>
          <w:rtl/>
          <w:lang w:bidi="fa-IR"/>
        </w:rPr>
        <w:t xml:space="preserve"> شده باشند</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 xml:space="preserve">منظور كلماتى هستند كه هفت </w:t>
      </w:r>
      <w:r w:rsidR="00853B4A">
        <w:rPr>
          <w:rtl/>
          <w:lang w:bidi="fa-IR"/>
        </w:rPr>
        <w:t>قرائت</w:t>
      </w:r>
      <w:r>
        <w:rPr>
          <w:rtl/>
          <w:lang w:bidi="fa-IR"/>
        </w:rPr>
        <w:t xml:space="preserve"> بلكه ب</w:t>
      </w:r>
      <w:r w:rsidR="00FB36B4">
        <w:rPr>
          <w:rtl/>
          <w:lang w:bidi="fa-IR"/>
        </w:rPr>
        <w:t>ی</w:t>
      </w:r>
      <w:r>
        <w:rPr>
          <w:rtl/>
          <w:lang w:bidi="fa-IR"/>
        </w:rPr>
        <w:t xml:space="preserve">شتر از هفت </w:t>
      </w:r>
      <w:r w:rsidR="00853B4A">
        <w:rPr>
          <w:rtl/>
          <w:lang w:bidi="fa-IR"/>
        </w:rPr>
        <w:t>قرائت</w:t>
      </w:r>
      <w:r>
        <w:rPr>
          <w:rtl/>
          <w:lang w:bidi="fa-IR"/>
        </w:rPr>
        <w:t xml:space="preserve"> دارند</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منظور انواع اختلاف قراءات در قرآن مج</w:t>
      </w:r>
      <w:r w:rsidR="00FB36B4">
        <w:rPr>
          <w:rtl/>
          <w:lang w:bidi="fa-IR"/>
        </w:rPr>
        <w:t>ی</w:t>
      </w:r>
      <w:r>
        <w:rPr>
          <w:rtl/>
          <w:lang w:bidi="fa-IR"/>
        </w:rPr>
        <w:t>د است كه از هفت صورت خارج ن</w:t>
      </w:r>
      <w:r w:rsidR="00FB36B4">
        <w:rPr>
          <w:rtl/>
          <w:lang w:bidi="fa-IR"/>
        </w:rPr>
        <w:t>ی</w:t>
      </w:r>
      <w:r>
        <w:rPr>
          <w:rtl/>
          <w:lang w:bidi="fa-IR"/>
        </w:rPr>
        <w:t>ستند</w:t>
      </w:r>
      <w:r w:rsidR="00D5620D">
        <w:rPr>
          <w:rtl/>
          <w:lang w:bidi="fa-IR"/>
        </w:rPr>
        <w:t>...</w:t>
      </w:r>
      <w:r w:rsidR="00FB36B4">
        <w:rPr>
          <w:rtl/>
          <w:lang w:bidi="fa-IR"/>
        </w:rPr>
        <w:t xml:space="preserve"> </w:t>
      </w:r>
      <w:r w:rsidR="00121BD9" w:rsidRPr="00121BD9">
        <w:rPr>
          <w:rStyle w:val="libFootnotenumChar"/>
          <w:rtl/>
          <w:lang w:bidi="fa-IR"/>
        </w:rPr>
        <w:t>(54)</w:t>
      </w:r>
      <w:r w:rsidR="00121BD9">
        <w:rPr>
          <w:rtl/>
          <w:lang w:bidi="fa-IR"/>
        </w:rPr>
        <w:t xml:space="preserve"> </w:t>
      </w:r>
    </w:p>
    <w:p w:rsidR="00FC5DC1" w:rsidRDefault="00762B70" w:rsidP="00762B70">
      <w:pPr>
        <w:pStyle w:val="libNormal"/>
        <w:rPr>
          <w:rtl/>
          <w:lang w:bidi="fa-IR"/>
        </w:rPr>
      </w:pPr>
      <w:r>
        <w:rPr>
          <w:rtl/>
          <w:lang w:bidi="fa-IR"/>
        </w:rPr>
        <w:t>عموم نو</w:t>
      </w:r>
      <w:r w:rsidR="00FB36B4">
        <w:rPr>
          <w:rtl/>
          <w:lang w:bidi="fa-IR"/>
        </w:rPr>
        <w:t>ی</w:t>
      </w:r>
      <w:r>
        <w:rPr>
          <w:rtl/>
          <w:lang w:bidi="fa-IR"/>
        </w:rPr>
        <w:t>سندگان علوم قرآنى در توج</w:t>
      </w:r>
      <w:r w:rsidR="00FB36B4">
        <w:rPr>
          <w:rtl/>
          <w:lang w:bidi="fa-IR"/>
        </w:rPr>
        <w:t>ی</w:t>
      </w:r>
      <w:r>
        <w:rPr>
          <w:rtl/>
          <w:lang w:bidi="fa-IR"/>
        </w:rPr>
        <w:t>ه روا</w:t>
      </w:r>
      <w:r w:rsidR="00FB36B4">
        <w:rPr>
          <w:rtl/>
          <w:lang w:bidi="fa-IR"/>
        </w:rPr>
        <w:t>ی</w:t>
      </w:r>
      <w:r>
        <w:rPr>
          <w:rtl/>
          <w:lang w:bidi="fa-IR"/>
        </w:rPr>
        <w:t>ات «سبعة احرف» به بحث از لهجه</w:t>
      </w:r>
      <w:r w:rsidR="00FB36B4">
        <w:rPr>
          <w:rtl/>
          <w:lang w:bidi="fa-IR"/>
        </w:rPr>
        <w:t xml:space="preserve"> </w:t>
      </w:r>
      <w:r>
        <w:rPr>
          <w:rtl/>
          <w:lang w:bidi="fa-IR"/>
        </w:rPr>
        <w:t>ها و لغات عرب پرداخته</w:t>
      </w:r>
      <w:r w:rsidR="00FB36B4">
        <w:rPr>
          <w:rtl/>
          <w:lang w:bidi="fa-IR"/>
        </w:rPr>
        <w:t xml:space="preserve"> </w:t>
      </w:r>
      <w:r>
        <w:rPr>
          <w:rtl/>
          <w:lang w:bidi="fa-IR"/>
        </w:rPr>
        <w:t>اند</w:t>
      </w:r>
      <w:r w:rsidR="00FB36B4">
        <w:rPr>
          <w:rtl/>
          <w:lang w:bidi="fa-IR"/>
        </w:rPr>
        <w:t xml:space="preserve">. </w:t>
      </w:r>
      <w:r>
        <w:rPr>
          <w:rtl/>
          <w:lang w:bidi="fa-IR"/>
        </w:rPr>
        <w:t>ب</w:t>
      </w:r>
      <w:r w:rsidR="00FB36B4">
        <w:rPr>
          <w:rtl/>
          <w:lang w:bidi="fa-IR"/>
        </w:rPr>
        <w:t>ی</w:t>
      </w:r>
      <w:r>
        <w:rPr>
          <w:rtl/>
          <w:lang w:bidi="fa-IR"/>
        </w:rPr>
        <w:t>شتر دانشمندان اهل سنّت بهتر</w:t>
      </w:r>
      <w:r w:rsidR="00FB36B4">
        <w:rPr>
          <w:rtl/>
          <w:lang w:bidi="fa-IR"/>
        </w:rPr>
        <w:t>ی</w:t>
      </w:r>
      <w:r>
        <w:rPr>
          <w:rtl/>
          <w:lang w:bidi="fa-IR"/>
        </w:rPr>
        <w:t>ن تفس</w:t>
      </w:r>
      <w:r w:rsidR="00FB36B4">
        <w:rPr>
          <w:rtl/>
          <w:lang w:bidi="fa-IR"/>
        </w:rPr>
        <w:t>ی</w:t>
      </w:r>
      <w:r>
        <w:rPr>
          <w:rtl/>
          <w:lang w:bidi="fa-IR"/>
        </w:rPr>
        <w:t>ر براى ا</w:t>
      </w:r>
      <w:r w:rsidR="00FB36B4">
        <w:rPr>
          <w:rtl/>
          <w:lang w:bidi="fa-IR"/>
        </w:rPr>
        <w:t>ی</w:t>
      </w:r>
      <w:r>
        <w:rPr>
          <w:rtl/>
          <w:lang w:bidi="fa-IR"/>
        </w:rPr>
        <w:t>ن روا</w:t>
      </w:r>
      <w:r w:rsidR="00FB36B4">
        <w:rPr>
          <w:rtl/>
          <w:lang w:bidi="fa-IR"/>
        </w:rPr>
        <w:t>ی</w:t>
      </w:r>
      <w:r>
        <w:rPr>
          <w:rtl/>
          <w:lang w:bidi="fa-IR"/>
        </w:rPr>
        <w:t>ات را نزول قرآن بر هفت لهجه و لغت دانسته</w:t>
      </w:r>
      <w:r w:rsidR="00FB36B4">
        <w:rPr>
          <w:rtl/>
          <w:lang w:bidi="fa-IR"/>
        </w:rPr>
        <w:t xml:space="preserve"> </w:t>
      </w:r>
      <w:r>
        <w:rPr>
          <w:rtl/>
          <w:lang w:bidi="fa-IR"/>
        </w:rPr>
        <w:t>اند</w:t>
      </w:r>
      <w:r w:rsidR="00FB36B4">
        <w:rPr>
          <w:rtl/>
          <w:lang w:bidi="fa-IR"/>
        </w:rPr>
        <w:t xml:space="preserve">. </w:t>
      </w:r>
      <w:r>
        <w:rPr>
          <w:rtl/>
          <w:lang w:bidi="fa-IR"/>
        </w:rPr>
        <w:t>آنان هم</w:t>
      </w:r>
      <w:r w:rsidR="00FB36B4">
        <w:rPr>
          <w:rtl/>
          <w:lang w:bidi="fa-IR"/>
        </w:rPr>
        <w:t xml:space="preserve"> </w:t>
      </w:r>
      <w:r>
        <w:rPr>
          <w:rtl/>
          <w:lang w:bidi="fa-IR"/>
        </w:rPr>
        <w:t>چن</w:t>
      </w:r>
      <w:r w:rsidR="00FB36B4">
        <w:rPr>
          <w:rtl/>
          <w:lang w:bidi="fa-IR"/>
        </w:rPr>
        <w:t>ی</w:t>
      </w:r>
      <w:r>
        <w:rPr>
          <w:rtl/>
          <w:lang w:bidi="fa-IR"/>
        </w:rPr>
        <w:t>ن به تعاب</w:t>
      </w:r>
      <w:r w:rsidR="00FB36B4">
        <w:rPr>
          <w:rtl/>
          <w:lang w:bidi="fa-IR"/>
        </w:rPr>
        <w:t>ی</w:t>
      </w:r>
      <w:r>
        <w:rPr>
          <w:rtl/>
          <w:lang w:bidi="fa-IR"/>
        </w:rPr>
        <w:t>رى دربعضى از ا</w:t>
      </w:r>
      <w:r w:rsidR="00FB36B4">
        <w:rPr>
          <w:rtl/>
          <w:lang w:bidi="fa-IR"/>
        </w:rPr>
        <w:t>ی</w:t>
      </w:r>
      <w:r>
        <w:rPr>
          <w:rtl/>
          <w:lang w:bidi="fa-IR"/>
        </w:rPr>
        <w:t>ن روا</w:t>
      </w:r>
      <w:r w:rsidR="00FB36B4">
        <w:rPr>
          <w:rtl/>
          <w:lang w:bidi="fa-IR"/>
        </w:rPr>
        <w:t>ی</w:t>
      </w:r>
      <w:r>
        <w:rPr>
          <w:rtl/>
          <w:lang w:bidi="fa-IR"/>
        </w:rPr>
        <w:t>ات استناد نموده</w:t>
      </w:r>
      <w:r w:rsidR="00FB36B4">
        <w:rPr>
          <w:rtl/>
          <w:lang w:bidi="fa-IR"/>
        </w:rPr>
        <w:t xml:space="preserve"> </w:t>
      </w:r>
      <w:r>
        <w:rPr>
          <w:rtl/>
          <w:lang w:bidi="fa-IR"/>
        </w:rPr>
        <w:t>اند كه ا</w:t>
      </w:r>
      <w:r w:rsidR="00FB36B4">
        <w:rPr>
          <w:rtl/>
          <w:lang w:bidi="fa-IR"/>
        </w:rPr>
        <w:t>ی</w:t>
      </w:r>
      <w:r>
        <w:rPr>
          <w:rtl/>
          <w:lang w:bidi="fa-IR"/>
        </w:rPr>
        <w:t>ن كار گشا</w:t>
      </w:r>
      <w:r w:rsidR="00FB36B4">
        <w:rPr>
          <w:rtl/>
          <w:lang w:bidi="fa-IR"/>
        </w:rPr>
        <w:t>ی</w:t>
      </w:r>
      <w:r>
        <w:rPr>
          <w:rtl/>
          <w:lang w:bidi="fa-IR"/>
        </w:rPr>
        <w:t>شى براى امت پ</w:t>
      </w:r>
      <w:r w:rsidR="00FB36B4">
        <w:rPr>
          <w:rtl/>
          <w:lang w:bidi="fa-IR"/>
        </w:rPr>
        <w:t>ی</w:t>
      </w:r>
      <w:r>
        <w:rPr>
          <w:rtl/>
          <w:lang w:bidi="fa-IR"/>
        </w:rPr>
        <w:t>امبر بوده وخداوند اجازه داده است كه هر قب</w:t>
      </w:r>
      <w:r w:rsidR="00FB36B4">
        <w:rPr>
          <w:rtl/>
          <w:lang w:bidi="fa-IR"/>
        </w:rPr>
        <w:t>ی</w:t>
      </w:r>
      <w:r>
        <w:rPr>
          <w:rtl/>
          <w:lang w:bidi="fa-IR"/>
        </w:rPr>
        <w:t>له</w:t>
      </w:r>
      <w:r w:rsidR="00FB36B4">
        <w:rPr>
          <w:rtl/>
          <w:lang w:bidi="fa-IR"/>
        </w:rPr>
        <w:t xml:space="preserve"> </w:t>
      </w:r>
      <w:r>
        <w:rPr>
          <w:rtl/>
          <w:lang w:bidi="fa-IR"/>
        </w:rPr>
        <w:t xml:space="preserve">اى به همان لهجه متداول خود قرآن را </w:t>
      </w:r>
      <w:r w:rsidR="00853B4A">
        <w:rPr>
          <w:rtl/>
          <w:lang w:bidi="fa-IR"/>
        </w:rPr>
        <w:t>قرائت</w:t>
      </w:r>
      <w:r>
        <w:rPr>
          <w:rtl/>
          <w:lang w:bidi="fa-IR"/>
        </w:rPr>
        <w:t xml:space="preserve"> نما</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ابن قت</w:t>
      </w:r>
      <w:r w:rsidR="00FB36B4">
        <w:rPr>
          <w:rtl/>
          <w:lang w:bidi="fa-IR"/>
        </w:rPr>
        <w:t>ی</w:t>
      </w:r>
      <w:r>
        <w:rPr>
          <w:rtl/>
          <w:lang w:bidi="fa-IR"/>
        </w:rPr>
        <w:t>به 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lastRenderedPageBreak/>
        <w:t>از موارد آسان</w:t>
      </w:r>
      <w:r w:rsidR="00FB36B4">
        <w:rPr>
          <w:rtl/>
          <w:lang w:bidi="fa-IR"/>
        </w:rPr>
        <w:t xml:space="preserve"> </w:t>
      </w:r>
      <w:r>
        <w:rPr>
          <w:rtl/>
          <w:lang w:bidi="fa-IR"/>
        </w:rPr>
        <w:t>گ</w:t>
      </w:r>
      <w:r w:rsidR="00FB36B4">
        <w:rPr>
          <w:rtl/>
          <w:lang w:bidi="fa-IR"/>
        </w:rPr>
        <w:t>ی</w:t>
      </w:r>
      <w:r>
        <w:rPr>
          <w:rtl/>
          <w:lang w:bidi="fa-IR"/>
        </w:rPr>
        <w:t>رى خداوند ا</w:t>
      </w:r>
      <w:r w:rsidR="00FB36B4">
        <w:rPr>
          <w:rtl/>
          <w:lang w:bidi="fa-IR"/>
        </w:rPr>
        <w:t>ی</w:t>
      </w:r>
      <w:r>
        <w:rPr>
          <w:rtl/>
          <w:lang w:bidi="fa-IR"/>
        </w:rPr>
        <w:t>ن است كه به پ</w:t>
      </w:r>
      <w:r w:rsidR="00FB36B4">
        <w:rPr>
          <w:rtl/>
          <w:lang w:bidi="fa-IR"/>
        </w:rPr>
        <w:t>ی</w:t>
      </w:r>
      <w:r>
        <w:rPr>
          <w:rtl/>
          <w:lang w:bidi="fa-IR"/>
        </w:rPr>
        <w:t xml:space="preserve">امبرش دستور داد براى هر قومى قرآن را به لغت خود آنها </w:t>
      </w:r>
      <w:r w:rsidR="00853B4A">
        <w:rPr>
          <w:rtl/>
          <w:lang w:bidi="fa-IR"/>
        </w:rPr>
        <w:t>قرائت</w:t>
      </w:r>
      <w:r>
        <w:rPr>
          <w:rtl/>
          <w:lang w:bidi="fa-IR"/>
        </w:rPr>
        <w:t xml:space="preserve"> نما</w:t>
      </w:r>
      <w:r w:rsidR="00FB36B4">
        <w:rPr>
          <w:rtl/>
          <w:lang w:bidi="fa-IR"/>
        </w:rPr>
        <w:t>ی</w:t>
      </w:r>
      <w:r>
        <w:rPr>
          <w:rtl/>
          <w:lang w:bidi="fa-IR"/>
        </w:rPr>
        <w:t>د</w:t>
      </w:r>
      <w:r w:rsidR="00FB36B4">
        <w:rPr>
          <w:rtl/>
          <w:lang w:bidi="fa-IR"/>
        </w:rPr>
        <w:t xml:space="preserve">؛ </w:t>
      </w:r>
      <w:r>
        <w:rPr>
          <w:rtl/>
          <w:lang w:bidi="fa-IR"/>
        </w:rPr>
        <w:t>مثلاً كسى كه از قب</w:t>
      </w:r>
      <w:r w:rsidR="00FB36B4">
        <w:rPr>
          <w:rtl/>
          <w:lang w:bidi="fa-IR"/>
        </w:rPr>
        <w:t>ی</w:t>
      </w:r>
      <w:r>
        <w:rPr>
          <w:rtl/>
          <w:lang w:bidi="fa-IR"/>
        </w:rPr>
        <w:t>له هذ</w:t>
      </w:r>
      <w:r w:rsidR="00FB36B4">
        <w:rPr>
          <w:rtl/>
          <w:lang w:bidi="fa-IR"/>
        </w:rPr>
        <w:t>ی</w:t>
      </w:r>
      <w:r>
        <w:rPr>
          <w:rtl/>
          <w:lang w:bidi="fa-IR"/>
        </w:rPr>
        <w:t>ل</w:t>
      </w:r>
      <w:r w:rsidR="00121BD9">
        <w:rPr>
          <w:rtl/>
          <w:lang w:bidi="fa-IR"/>
        </w:rPr>
        <w:t xml:space="preserve"> (</w:t>
      </w:r>
      <w:r>
        <w:rPr>
          <w:rtl/>
          <w:lang w:bidi="fa-IR"/>
        </w:rPr>
        <w:t>هُذَلى</w:t>
      </w:r>
      <w:r w:rsidR="00121BD9">
        <w:rPr>
          <w:rtl/>
          <w:lang w:bidi="fa-IR"/>
        </w:rPr>
        <w:t xml:space="preserve">) </w:t>
      </w:r>
      <w:r>
        <w:rPr>
          <w:rtl/>
          <w:lang w:bidi="fa-IR"/>
        </w:rPr>
        <w:t>است</w:t>
      </w:r>
      <w:r w:rsidR="00FB36B4">
        <w:rPr>
          <w:rtl/>
          <w:lang w:bidi="fa-IR"/>
        </w:rPr>
        <w:t xml:space="preserve">، </w:t>
      </w:r>
      <w:r>
        <w:rPr>
          <w:rtl/>
          <w:lang w:bidi="fa-IR"/>
        </w:rPr>
        <w:t>به جاى حتّى ح</w:t>
      </w:r>
      <w:r w:rsidR="00FB36B4">
        <w:rPr>
          <w:rtl/>
          <w:lang w:bidi="fa-IR"/>
        </w:rPr>
        <w:t>ی</w:t>
      </w:r>
      <w:r>
        <w:rPr>
          <w:rtl/>
          <w:lang w:bidi="fa-IR"/>
        </w:rPr>
        <w:t>ن</w:t>
      </w:r>
      <w:r w:rsidR="00121BD9">
        <w:rPr>
          <w:rtl/>
          <w:lang w:bidi="fa-IR"/>
        </w:rPr>
        <w:t xml:space="preserve"> </w:t>
      </w:r>
      <w:r w:rsidR="00121BD9" w:rsidRPr="00121BD9">
        <w:rPr>
          <w:rStyle w:val="libFootnotenumChar"/>
          <w:rtl/>
          <w:lang w:bidi="fa-IR"/>
        </w:rPr>
        <w:t>(55)</w:t>
      </w:r>
      <w:r w:rsidR="00121BD9">
        <w:rPr>
          <w:rtl/>
          <w:lang w:bidi="fa-IR"/>
        </w:rPr>
        <w:t xml:space="preserve"> </w:t>
      </w:r>
      <w:r w:rsidR="00FB36B4">
        <w:rPr>
          <w:rtl/>
          <w:lang w:bidi="fa-IR"/>
        </w:rPr>
        <w:t xml:space="preserve">، </w:t>
      </w:r>
      <w:r>
        <w:rPr>
          <w:rtl/>
          <w:lang w:bidi="fa-IR"/>
        </w:rPr>
        <w:t>عتّى ح</w:t>
      </w:r>
      <w:r w:rsidR="00FB36B4">
        <w:rPr>
          <w:rtl/>
          <w:lang w:bidi="fa-IR"/>
        </w:rPr>
        <w:t>ی</w:t>
      </w:r>
      <w:r>
        <w:rPr>
          <w:rtl/>
          <w:lang w:bidi="fa-IR"/>
        </w:rPr>
        <w:t>ن تلفظ مى</w:t>
      </w:r>
      <w:r w:rsidR="00FB36B4">
        <w:rPr>
          <w:rtl/>
          <w:lang w:bidi="fa-IR"/>
        </w:rPr>
        <w:t xml:space="preserve"> </w:t>
      </w:r>
      <w:r>
        <w:rPr>
          <w:rtl/>
          <w:lang w:bidi="fa-IR"/>
        </w:rPr>
        <w:t>كند</w:t>
      </w:r>
      <w:r w:rsidR="00FB36B4">
        <w:rPr>
          <w:rtl/>
          <w:lang w:bidi="fa-IR"/>
        </w:rPr>
        <w:t xml:space="preserve">. </w:t>
      </w:r>
      <w:r>
        <w:rPr>
          <w:rtl/>
          <w:lang w:bidi="fa-IR"/>
        </w:rPr>
        <w:t>كسى كه از قب</w:t>
      </w:r>
      <w:r w:rsidR="00FB36B4">
        <w:rPr>
          <w:rtl/>
          <w:lang w:bidi="fa-IR"/>
        </w:rPr>
        <w:t>ی</w:t>
      </w:r>
      <w:r>
        <w:rPr>
          <w:rtl/>
          <w:lang w:bidi="fa-IR"/>
        </w:rPr>
        <w:t>له «اسد»</w:t>
      </w:r>
      <w:r w:rsidR="00121BD9">
        <w:rPr>
          <w:rtl/>
          <w:lang w:bidi="fa-IR"/>
        </w:rPr>
        <w:t xml:space="preserve"> (</w:t>
      </w:r>
      <w:r>
        <w:rPr>
          <w:rtl/>
          <w:lang w:bidi="fa-IR"/>
        </w:rPr>
        <w:t>اسدى</w:t>
      </w:r>
      <w:r w:rsidR="00121BD9">
        <w:rPr>
          <w:rtl/>
          <w:lang w:bidi="fa-IR"/>
        </w:rPr>
        <w:t xml:space="preserve">) </w:t>
      </w:r>
      <w:r>
        <w:rPr>
          <w:rtl/>
          <w:lang w:bidi="fa-IR"/>
        </w:rPr>
        <w:t>است تعلمون و تعلم و تسودّ وجوه را به كسر تاء فعل مضارع تلفظ مى</w:t>
      </w:r>
      <w:r w:rsidR="00FB36B4">
        <w:rPr>
          <w:rtl/>
          <w:lang w:bidi="fa-IR"/>
        </w:rPr>
        <w:t xml:space="preserve"> </w:t>
      </w:r>
      <w:r>
        <w:rPr>
          <w:rtl/>
          <w:lang w:bidi="fa-IR"/>
        </w:rPr>
        <w:t>كند</w:t>
      </w:r>
      <w:r w:rsidR="00FB36B4">
        <w:rPr>
          <w:rtl/>
          <w:lang w:bidi="fa-IR"/>
        </w:rPr>
        <w:t xml:space="preserve">. </w:t>
      </w:r>
      <w:r>
        <w:rPr>
          <w:rtl/>
          <w:lang w:bidi="fa-IR"/>
        </w:rPr>
        <w:t>تم</w:t>
      </w:r>
      <w:r w:rsidR="00FB36B4">
        <w:rPr>
          <w:rtl/>
          <w:lang w:bidi="fa-IR"/>
        </w:rPr>
        <w:t>ی</w:t>
      </w:r>
      <w:r>
        <w:rPr>
          <w:rtl/>
          <w:lang w:bidi="fa-IR"/>
        </w:rPr>
        <w:t>م</w:t>
      </w:r>
      <w:r w:rsidR="00FB36B4">
        <w:rPr>
          <w:rtl/>
          <w:lang w:bidi="fa-IR"/>
        </w:rPr>
        <w:t>ی</w:t>
      </w:r>
      <w:r>
        <w:rPr>
          <w:rtl/>
          <w:lang w:bidi="fa-IR"/>
        </w:rPr>
        <w:t>ان به جاى تخف</w:t>
      </w:r>
      <w:r w:rsidR="00FB36B4">
        <w:rPr>
          <w:rtl/>
          <w:lang w:bidi="fa-IR"/>
        </w:rPr>
        <w:t>ی</w:t>
      </w:r>
      <w:r>
        <w:rPr>
          <w:rtl/>
          <w:lang w:bidi="fa-IR"/>
        </w:rPr>
        <w:t>ف همزه كه در قر</w:t>
      </w:r>
      <w:r w:rsidR="00FB36B4">
        <w:rPr>
          <w:rtl/>
          <w:lang w:bidi="fa-IR"/>
        </w:rPr>
        <w:t>ی</w:t>
      </w:r>
      <w:r>
        <w:rPr>
          <w:rtl/>
          <w:lang w:bidi="fa-IR"/>
        </w:rPr>
        <w:t>ش مرسوم است</w:t>
      </w:r>
      <w:r w:rsidR="00FB36B4">
        <w:rPr>
          <w:rtl/>
          <w:lang w:bidi="fa-IR"/>
        </w:rPr>
        <w:t xml:space="preserve">، </w:t>
      </w:r>
      <w:r>
        <w:rPr>
          <w:rtl/>
          <w:lang w:bidi="fa-IR"/>
        </w:rPr>
        <w:t>همزه را اظهار مى</w:t>
      </w:r>
      <w:r w:rsidR="00FB36B4">
        <w:rPr>
          <w:rtl/>
          <w:lang w:bidi="fa-IR"/>
        </w:rPr>
        <w:t xml:space="preserve"> </w:t>
      </w:r>
      <w:r>
        <w:rPr>
          <w:rtl/>
          <w:lang w:bidi="fa-IR"/>
        </w:rPr>
        <w:t>كنند</w:t>
      </w:r>
      <w:r w:rsidR="00FB36B4">
        <w:rPr>
          <w:rtl/>
          <w:lang w:bidi="fa-IR"/>
        </w:rPr>
        <w:t xml:space="preserve">. </w:t>
      </w:r>
      <w:r>
        <w:rPr>
          <w:rtl/>
          <w:lang w:bidi="fa-IR"/>
        </w:rPr>
        <w:t xml:space="preserve">اگر به هر </w:t>
      </w:r>
      <w:r w:rsidR="00FB36B4">
        <w:rPr>
          <w:rtl/>
          <w:lang w:bidi="fa-IR"/>
        </w:rPr>
        <w:t>ی</w:t>
      </w:r>
      <w:r>
        <w:rPr>
          <w:rtl/>
          <w:lang w:bidi="fa-IR"/>
        </w:rPr>
        <w:t>ك از قبا</w:t>
      </w:r>
      <w:r w:rsidR="00FB36B4">
        <w:rPr>
          <w:rtl/>
          <w:lang w:bidi="fa-IR"/>
        </w:rPr>
        <w:t>ی</w:t>
      </w:r>
      <w:r>
        <w:rPr>
          <w:rtl/>
          <w:lang w:bidi="fa-IR"/>
        </w:rPr>
        <w:t>ل و گروه</w:t>
      </w:r>
      <w:r w:rsidR="00FB36B4">
        <w:rPr>
          <w:rtl/>
          <w:lang w:bidi="fa-IR"/>
        </w:rPr>
        <w:t xml:space="preserve"> </w:t>
      </w:r>
      <w:r>
        <w:rPr>
          <w:rtl/>
          <w:lang w:bidi="fa-IR"/>
        </w:rPr>
        <w:t>ها دستور داده مى</w:t>
      </w:r>
      <w:r w:rsidR="00FB36B4">
        <w:rPr>
          <w:rtl/>
          <w:lang w:bidi="fa-IR"/>
        </w:rPr>
        <w:t xml:space="preserve"> </w:t>
      </w:r>
      <w:r>
        <w:rPr>
          <w:rtl/>
          <w:lang w:bidi="fa-IR"/>
        </w:rPr>
        <w:t>شد كه از لهجه و لغت خود كناره</w:t>
      </w:r>
      <w:r w:rsidR="00FB36B4">
        <w:rPr>
          <w:rtl/>
          <w:lang w:bidi="fa-IR"/>
        </w:rPr>
        <w:t xml:space="preserve"> </w:t>
      </w:r>
      <w:r>
        <w:rPr>
          <w:rtl/>
          <w:lang w:bidi="fa-IR"/>
        </w:rPr>
        <w:t>گ</w:t>
      </w:r>
      <w:r w:rsidR="00FB36B4">
        <w:rPr>
          <w:rtl/>
          <w:lang w:bidi="fa-IR"/>
        </w:rPr>
        <w:t>ی</w:t>
      </w:r>
      <w:r>
        <w:rPr>
          <w:rtl/>
          <w:lang w:bidi="fa-IR"/>
        </w:rPr>
        <w:t>رى نما</w:t>
      </w:r>
      <w:r w:rsidR="00FB36B4">
        <w:rPr>
          <w:rtl/>
          <w:lang w:bidi="fa-IR"/>
        </w:rPr>
        <w:t>ی</w:t>
      </w:r>
      <w:r>
        <w:rPr>
          <w:rtl/>
          <w:lang w:bidi="fa-IR"/>
        </w:rPr>
        <w:t>ند و برخلاف عادت هم</w:t>
      </w:r>
      <w:r w:rsidR="00FB36B4">
        <w:rPr>
          <w:rtl/>
          <w:lang w:bidi="fa-IR"/>
        </w:rPr>
        <w:t>ی</w:t>
      </w:r>
      <w:r>
        <w:rPr>
          <w:rtl/>
          <w:lang w:bidi="fa-IR"/>
        </w:rPr>
        <w:t>شگى خو</w:t>
      </w:r>
      <w:r w:rsidR="00FB36B4">
        <w:rPr>
          <w:rtl/>
          <w:lang w:bidi="fa-IR"/>
        </w:rPr>
        <w:t>ی</w:t>
      </w:r>
      <w:r>
        <w:rPr>
          <w:rtl/>
          <w:lang w:bidi="fa-IR"/>
        </w:rPr>
        <w:t>ش - با آن</w:t>
      </w:r>
      <w:r w:rsidR="00FB36B4">
        <w:rPr>
          <w:rtl/>
          <w:lang w:bidi="fa-IR"/>
        </w:rPr>
        <w:t xml:space="preserve"> </w:t>
      </w:r>
      <w:r>
        <w:rPr>
          <w:rtl/>
          <w:lang w:bidi="fa-IR"/>
        </w:rPr>
        <w:t>كه در م</w:t>
      </w:r>
      <w:r w:rsidR="00FB36B4">
        <w:rPr>
          <w:rtl/>
          <w:lang w:bidi="fa-IR"/>
        </w:rPr>
        <w:t>ی</w:t>
      </w:r>
      <w:r>
        <w:rPr>
          <w:rtl/>
          <w:lang w:bidi="fa-IR"/>
        </w:rPr>
        <w:t>ان آنان كودكان</w:t>
      </w:r>
      <w:r w:rsidR="00FB36B4">
        <w:rPr>
          <w:rtl/>
          <w:lang w:bidi="fa-IR"/>
        </w:rPr>
        <w:t xml:space="preserve">، </w:t>
      </w:r>
      <w:r>
        <w:rPr>
          <w:rtl/>
          <w:lang w:bidi="fa-IR"/>
        </w:rPr>
        <w:t>جوانان و پ</w:t>
      </w:r>
      <w:r w:rsidR="00FB36B4">
        <w:rPr>
          <w:rtl/>
          <w:lang w:bidi="fa-IR"/>
        </w:rPr>
        <w:t>ی</w:t>
      </w:r>
      <w:r>
        <w:rPr>
          <w:rtl/>
          <w:lang w:bidi="fa-IR"/>
        </w:rPr>
        <w:t>ران وجود دارند - عمل نما</w:t>
      </w:r>
      <w:r w:rsidR="00FB36B4">
        <w:rPr>
          <w:rtl/>
          <w:lang w:bidi="fa-IR"/>
        </w:rPr>
        <w:t>ی</w:t>
      </w:r>
      <w:r>
        <w:rPr>
          <w:rtl/>
          <w:lang w:bidi="fa-IR"/>
        </w:rPr>
        <w:t>ند</w:t>
      </w:r>
      <w:r w:rsidR="00FB36B4">
        <w:rPr>
          <w:rtl/>
          <w:lang w:bidi="fa-IR"/>
        </w:rPr>
        <w:t xml:space="preserve">، </w:t>
      </w:r>
      <w:r>
        <w:rPr>
          <w:rtl/>
          <w:lang w:bidi="fa-IR"/>
        </w:rPr>
        <w:t>دچار سختى و محنت مى</w:t>
      </w:r>
      <w:r w:rsidR="00FB36B4">
        <w:rPr>
          <w:rtl/>
          <w:lang w:bidi="fa-IR"/>
        </w:rPr>
        <w:t xml:space="preserve"> </w:t>
      </w:r>
      <w:r>
        <w:rPr>
          <w:rtl/>
          <w:lang w:bidi="fa-IR"/>
        </w:rPr>
        <w:t>شدند</w:t>
      </w:r>
      <w:r w:rsidR="00FB36B4">
        <w:rPr>
          <w:rtl/>
          <w:lang w:bidi="fa-IR"/>
        </w:rPr>
        <w:t xml:space="preserve">. </w:t>
      </w:r>
      <w:r>
        <w:rPr>
          <w:rtl/>
          <w:lang w:bidi="fa-IR"/>
        </w:rPr>
        <w:t>خداوند با رحمت و لطف خو</w:t>
      </w:r>
      <w:r w:rsidR="00FB36B4">
        <w:rPr>
          <w:rtl/>
          <w:lang w:bidi="fa-IR"/>
        </w:rPr>
        <w:t>ی</w:t>
      </w:r>
      <w:r>
        <w:rPr>
          <w:rtl/>
          <w:lang w:bidi="fa-IR"/>
        </w:rPr>
        <w:t>ش اراده فرمود</w:t>
      </w:r>
      <w:r w:rsidR="00FB36B4">
        <w:rPr>
          <w:rtl/>
          <w:lang w:bidi="fa-IR"/>
        </w:rPr>
        <w:t xml:space="preserve">، </w:t>
      </w:r>
      <w:r>
        <w:rPr>
          <w:rtl/>
          <w:lang w:bidi="fa-IR"/>
        </w:rPr>
        <w:t>همان</w:t>
      </w:r>
      <w:r w:rsidR="00FB36B4">
        <w:rPr>
          <w:rtl/>
          <w:lang w:bidi="fa-IR"/>
        </w:rPr>
        <w:t xml:space="preserve"> </w:t>
      </w:r>
      <w:r>
        <w:rPr>
          <w:rtl/>
          <w:lang w:bidi="fa-IR"/>
        </w:rPr>
        <w:t>گونه كه در اصل د</w:t>
      </w:r>
      <w:r w:rsidR="00FB36B4">
        <w:rPr>
          <w:rtl/>
          <w:lang w:bidi="fa-IR"/>
        </w:rPr>
        <w:t>ی</w:t>
      </w:r>
      <w:r>
        <w:rPr>
          <w:rtl/>
          <w:lang w:bidi="fa-IR"/>
        </w:rPr>
        <w:t>ن بر آنان آسان گرفته است</w:t>
      </w:r>
      <w:r w:rsidR="00FB36B4">
        <w:rPr>
          <w:rtl/>
          <w:lang w:bidi="fa-IR"/>
        </w:rPr>
        <w:t xml:space="preserve">، </w:t>
      </w:r>
      <w:r>
        <w:rPr>
          <w:rtl/>
          <w:lang w:bidi="fa-IR"/>
        </w:rPr>
        <w:t>در لغات قرآن ن</w:t>
      </w:r>
      <w:r w:rsidR="00FB36B4">
        <w:rPr>
          <w:rtl/>
          <w:lang w:bidi="fa-IR"/>
        </w:rPr>
        <w:t>ی</w:t>
      </w:r>
      <w:r>
        <w:rPr>
          <w:rtl/>
          <w:lang w:bidi="fa-IR"/>
        </w:rPr>
        <w:t>ز بر آنان توسعه دهد</w:t>
      </w:r>
      <w:r w:rsidR="00FB36B4">
        <w:rPr>
          <w:rtl/>
          <w:lang w:bidi="fa-IR"/>
        </w:rPr>
        <w:t xml:space="preserve">. </w:t>
      </w:r>
    </w:p>
    <w:p w:rsidR="00FC5DC1" w:rsidRDefault="00762B70" w:rsidP="00762B70">
      <w:pPr>
        <w:pStyle w:val="libNormal"/>
        <w:rPr>
          <w:rtl/>
          <w:lang w:bidi="fa-IR"/>
        </w:rPr>
      </w:pPr>
      <w:r>
        <w:rPr>
          <w:rtl/>
          <w:lang w:bidi="fa-IR"/>
        </w:rPr>
        <w:t>ابوشامه از بعضى ش</w:t>
      </w:r>
      <w:r w:rsidR="00FB36B4">
        <w:rPr>
          <w:rtl/>
          <w:lang w:bidi="fa-IR"/>
        </w:rPr>
        <w:t>ی</w:t>
      </w:r>
      <w:r>
        <w:rPr>
          <w:rtl/>
          <w:lang w:bidi="fa-IR"/>
        </w:rPr>
        <w:t>وخ خود نقل كرده است كه ابتدا قرآن به زبان قر</w:t>
      </w:r>
      <w:r w:rsidR="00FB36B4">
        <w:rPr>
          <w:rtl/>
          <w:lang w:bidi="fa-IR"/>
        </w:rPr>
        <w:t>ی</w:t>
      </w:r>
      <w:r>
        <w:rPr>
          <w:rtl/>
          <w:lang w:bidi="fa-IR"/>
        </w:rPr>
        <w:t>ش و مجاوران آنان</w:t>
      </w:r>
      <w:r w:rsidR="00FB36B4">
        <w:rPr>
          <w:rtl/>
          <w:lang w:bidi="fa-IR"/>
        </w:rPr>
        <w:t xml:space="preserve">، </w:t>
      </w:r>
      <w:r>
        <w:rPr>
          <w:rtl/>
          <w:lang w:bidi="fa-IR"/>
        </w:rPr>
        <w:t>كه از فصحاى عرب بودند</w:t>
      </w:r>
      <w:r w:rsidR="00FB36B4">
        <w:rPr>
          <w:rtl/>
          <w:lang w:bidi="fa-IR"/>
        </w:rPr>
        <w:t xml:space="preserve">، </w:t>
      </w:r>
      <w:r>
        <w:rPr>
          <w:rtl/>
          <w:lang w:bidi="fa-IR"/>
        </w:rPr>
        <w:t>نازل شد</w:t>
      </w:r>
      <w:r w:rsidR="00FB36B4">
        <w:rPr>
          <w:rtl/>
          <w:lang w:bidi="fa-IR"/>
        </w:rPr>
        <w:t xml:space="preserve">. </w:t>
      </w:r>
      <w:r>
        <w:rPr>
          <w:rtl/>
          <w:lang w:bidi="fa-IR"/>
        </w:rPr>
        <w:t>سپس به عرب اجازه داده</w:t>
      </w:r>
      <w:r w:rsidR="00FB36B4">
        <w:rPr>
          <w:rtl/>
          <w:lang w:bidi="fa-IR"/>
        </w:rPr>
        <w:t xml:space="preserve"> </w:t>
      </w:r>
      <w:r>
        <w:rPr>
          <w:rtl/>
          <w:lang w:bidi="fa-IR"/>
        </w:rPr>
        <w:t>شد تا بالغاتى كه به آن عادت كرده</w:t>
      </w:r>
      <w:r w:rsidR="00FB36B4">
        <w:rPr>
          <w:rtl/>
          <w:lang w:bidi="fa-IR"/>
        </w:rPr>
        <w:t xml:space="preserve"> </w:t>
      </w:r>
      <w:r>
        <w:rPr>
          <w:rtl/>
          <w:lang w:bidi="fa-IR"/>
        </w:rPr>
        <w:t xml:space="preserve">اند قرآن را </w:t>
      </w:r>
      <w:r w:rsidR="00853B4A">
        <w:rPr>
          <w:rtl/>
          <w:lang w:bidi="fa-IR"/>
        </w:rPr>
        <w:t>قرائت</w:t>
      </w:r>
      <w:r>
        <w:rPr>
          <w:rtl/>
          <w:lang w:bidi="fa-IR"/>
        </w:rPr>
        <w:t xml:space="preserve"> نما</w:t>
      </w:r>
      <w:r w:rsidR="00FB36B4">
        <w:rPr>
          <w:rtl/>
          <w:lang w:bidi="fa-IR"/>
        </w:rPr>
        <w:t>ی</w:t>
      </w:r>
      <w:r>
        <w:rPr>
          <w:rtl/>
          <w:lang w:bidi="fa-IR"/>
        </w:rPr>
        <w:t>ند</w:t>
      </w:r>
      <w:r w:rsidR="00FB36B4">
        <w:rPr>
          <w:rtl/>
          <w:lang w:bidi="fa-IR"/>
        </w:rPr>
        <w:t xml:space="preserve">. </w:t>
      </w:r>
    </w:p>
    <w:p w:rsidR="00FC5DC1" w:rsidRDefault="00762B70" w:rsidP="00762B70">
      <w:pPr>
        <w:pStyle w:val="libNormal"/>
        <w:rPr>
          <w:rtl/>
          <w:lang w:bidi="fa-IR"/>
        </w:rPr>
      </w:pPr>
      <w:r>
        <w:rPr>
          <w:rtl/>
          <w:lang w:bidi="fa-IR"/>
        </w:rPr>
        <w:t>اما س</w:t>
      </w:r>
      <w:r w:rsidR="00FB36B4">
        <w:rPr>
          <w:rtl/>
          <w:lang w:bidi="fa-IR"/>
        </w:rPr>
        <w:t>ی</w:t>
      </w:r>
      <w:r>
        <w:rPr>
          <w:rtl/>
          <w:lang w:bidi="fa-IR"/>
        </w:rPr>
        <w:t>وطى در نقلى از ابن قت</w:t>
      </w:r>
      <w:r w:rsidR="00FB36B4">
        <w:rPr>
          <w:rtl/>
          <w:lang w:bidi="fa-IR"/>
        </w:rPr>
        <w:t>ی</w:t>
      </w:r>
      <w:r>
        <w:rPr>
          <w:rtl/>
          <w:lang w:bidi="fa-IR"/>
        </w:rPr>
        <w:t>به گفته است</w:t>
      </w:r>
      <w:r w:rsidR="00FB36B4">
        <w:rPr>
          <w:rtl/>
          <w:lang w:bidi="fa-IR"/>
        </w:rPr>
        <w:t xml:space="preserve">: </w:t>
      </w:r>
    </w:p>
    <w:p w:rsidR="00FC5DC1" w:rsidRDefault="00762B70" w:rsidP="00762B70">
      <w:pPr>
        <w:pStyle w:val="libNormal"/>
        <w:rPr>
          <w:rtl/>
          <w:lang w:bidi="fa-IR"/>
        </w:rPr>
      </w:pPr>
      <w:r>
        <w:rPr>
          <w:rtl/>
          <w:lang w:bidi="fa-IR"/>
        </w:rPr>
        <w:t>قرآن جز به لغت قر</w:t>
      </w:r>
      <w:r w:rsidR="00FB36B4">
        <w:rPr>
          <w:rtl/>
          <w:lang w:bidi="fa-IR"/>
        </w:rPr>
        <w:t>ی</w:t>
      </w:r>
      <w:r>
        <w:rPr>
          <w:rtl/>
          <w:lang w:bidi="fa-IR"/>
        </w:rPr>
        <w:t>ش نازل نگشته است</w:t>
      </w:r>
      <w:r w:rsidR="00FB36B4">
        <w:rPr>
          <w:rtl/>
          <w:lang w:bidi="fa-IR"/>
        </w:rPr>
        <w:t xml:space="preserve">. </w:t>
      </w:r>
      <w:r>
        <w:rPr>
          <w:rtl/>
          <w:lang w:bidi="fa-IR"/>
        </w:rPr>
        <w:t>ا</w:t>
      </w:r>
      <w:r w:rsidR="00FB36B4">
        <w:rPr>
          <w:rtl/>
          <w:lang w:bidi="fa-IR"/>
        </w:rPr>
        <w:t>ی</w:t>
      </w:r>
      <w:r>
        <w:rPr>
          <w:rtl/>
          <w:lang w:bidi="fa-IR"/>
        </w:rPr>
        <w:t>ن سخن با آ</w:t>
      </w:r>
      <w:r w:rsidR="00FB36B4">
        <w:rPr>
          <w:rtl/>
          <w:lang w:bidi="fa-IR"/>
        </w:rPr>
        <w:t>ی</w:t>
      </w:r>
      <w:r>
        <w:rPr>
          <w:rtl/>
          <w:lang w:bidi="fa-IR"/>
        </w:rPr>
        <w:t>ه قرآن كه فرموده است</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 ما أرسلنا من رسولٍ إلّا بلسانِ قومه</w:t>
      </w:r>
      <w:r w:rsidR="00E610F8" w:rsidRPr="00E610F8">
        <w:rPr>
          <w:rStyle w:val="libAlaemChar"/>
          <w:rFonts w:eastAsia="KFGQPC Uthman Taha Naskh"/>
          <w:rtl/>
        </w:rPr>
        <w:t>)</w:t>
      </w:r>
      <w:r w:rsidR="00FB36B4">
        <w:rPr>
          <w:rtl/>
          <w:lang w:bidi="fa-IR"/>
        </w:rPr>
        <w:t xml:space="preserve">؛ </w:t>
      </w:r>
      <w:r>
        <w:rPr>
          <w:rtl/>
          <w:lang w:bidi="fa-IR"/>
        </w:rPr>
        <w:t>سازگارى ندارد</w:t>
      </w:r>
      <w:r w:rsidR="00FB36B4">
        <w:rPr>
          <w:rtl/>
          <w:lang w:bidi="fa-IR"/>
        </w:rPr>
        <w:t xml:space="preserve">؛ </w:t>
      </w:r>
      <w:r>
        <w:rPr>
          <w:rtl/>
          <w:lang w:bidi="fa-IR"/>
        </w:rPr>
        <w:t>جز آن</w:t>
      </w:r>
      <w:r w:rsidR="00FB36B4">
        <w:rPr>
          <w:rtl/>
          <w:lang w:bidi="fa-IR"/>
        </w:rPr>
        <w:t xml:space="preserve"> </w:t>
      </w:r>
      <w:r>
        <w:rPr>
          <w:rtl/>
          <w:lang w:bidi="fa-IR"/>
        </w:rPr>
        <w:t>كه بگو</w:t>
      </w:r>
      <w:r w:rsidR="00FB36B4">
        <w:rPr>
          <w:rtl/>
          <w:lang w:bidi="fa-IR"/>
        </w:rPr>
        <w:t>یی</w:t>
      </w:r>
      <w:r>
        <w:rPr>
          <w:rtl/>
          <w:lang w:bidi="fa-IR"/>
        </w:rPr>
        <w:t>م لهجه</w:t>
      </w:r>
      <w:r w:rsidR="00FB36B4">
        <w:rPr>
          <w:rtl/>
          <w:lang w:bidi="fa-IR"/>
        </w:rPr>
        <w:t xml:space="preserve"> </w:t>
      </w:r>
      <w:r>
        <w:rPr>
          <w:rtl/>
          <w:lang w:bidi="fa-IR"/>
        </w:rPr>
        <w:t>هاى هفت</w:t>
      </w:r>
      <w:r w:rsidR="00FB36B4">
        <w:rPr>
          <w:rtl/>
          <w:lang w:bidi="fa-IR"/>
        </w:rPr>
        <w:t xml:space="preserve"> </w:t>
      </w:r>
      <w:r>
        <w:rPr>
          <w:rtl/>
          <w:lang w:bidi="fa-IR"/>
        </w:rPr>
        <w:t>گانه در درون لغت قر</w:t>
      </w:r>
      <w:r w:rsidR="00FB36B4">
        <w:rPr>
          <w:rtl/>
          <w:lang w:bidi="fa-IR"/>
        </w:rPr>
        <w:t>ی</w:t>
      </w:r>
      <w:r>
        <w:rPr>
          <w:rtl/>
          <w:lang w:bidi="fa-IR"/>
        </w:rPr>
        <w:t>ش وجود دارند</w:t>
      </w:r>
      <w:r w:rsidR="00FB36B4">
        <w:rPr>
          <w:rtl/>
          <w:lang w:bidi="fa-IR"/>
        </w:rPr>
        <w:t xml:space="preserve">. </w:t>
      </w:r>
      <w:r w:rsidR="00121BD9" w:rsidRPr="00121BD9">
        <w:rPr>
          <w:rStyle w:val="libFootnotenumChar"/>
          <w:rtl/>
          <w:lang w:bidi="fa-IR"/>
        </w:rPr>
        <w:t>(56)</w:t>
      </w:r>
      <w:r w:rsidR="00121BD9">
        <w:rPr>
          <w:rtl/>
          <w:lang w:bidi="fa-IR"/>
        </w:rPr>
        <w:t xml:space="preserve"> </w:t>
      </w:r>
    </w:p>
    <w:p w:rsidR="00FC5DC1" w:rsidRDefault="00762B70" w:rsidP="00762B70">
      <w:pPr>
        <w:pStyle w:val="libNormal"/>
        <w:rPr>
          <w:rtl/>
          <w:lang w:bidi="fa-IR"/>
        </w:rPr>
      </w:pPr>
      <w:r>
        <w:rPr>
          <w:rtl/>
          <w:lang w:bidi="fa-IR"/>
        </w:rPr>
        <w:t>سخنى د</w:t>
      </w:r>
      <w:r w:rsidR="00FB36B4">
        <w:rPr>
          <w:rtl/>
          <w:lang w:bidi="fa-IR"/>
        </w:rPr>
        <w:t>ی</w:t>
      </w:r>
      <w:r>
        <w:rPr>
          <w:rtl/>
          <w:lang w:bidi="fa-IR"/>
        </w:rPr>
        <w:t>گر در ا</w:t>
      </w:r>
      <w:r w:rsidR="00FB36B4">
        <w:rPr>
          <w:rtl/>
          <w:lang w:bidi="fa-IR"/>
        </w:rPr>
        <w:t>ی</w:t>
      </w:r>
      <w:r>
        <w:rPr>
          <w:rtl/>
          <w:lang w:bidi="fa-IR"/>
        </w:rPr>
        <w:t>ن</w:t>
      </w:r>
      <w:r w:rsidR="00FB36B4">
        <w:rPr>
          <w:rtl/>
          <w:lang w:bidi="fa-IR"/>
        </w:rPr>
        <w:t xml:space="preserve"> </w:t>
      </w:r>
      <w:r>
        <w:rPr>
          <w:rtl/>
          <w:lang w:bidi="fa-IR"/>
        </w:rPr>
        <w:t>باره</w:t>
      </w:r>
      <w:r w:rsidR="00FB36B4">
        <w:rPr>
          <w:rtl/>
          <w:lang w:bidi="fa-IR"/>
        </w:rPr>
        <w:t xml:space="preserve">، </w:t>
      </w:r>
      <w:r>
        <w:rPr>
          <w:rtl/>
          <w:lang w:bidi="fa-IR"/>
        </w:rPr>
        <w:t>چن</w:t>
      </w:r>
      <w:r w:rsidR="00FB36B4">
        <w:rPr>
          <w:rtl/>
          <w:lang w:bidi="fa-IR"/>
        </w:rPr>
        <w:t>ی</w:t>
      </w:r>
      <w:r>
        <w:rPr>
          <w:rtl/>
          <w:lang w:bidi="fa-IR"/>
        </w:rPr>
        <w:t>ن است</w:t>
      </w:r>
      <w:r w:rsidR="00FB36B4">
        <w:rPr>
          <w:rtl/>
          <w:lang w:bidi="fa-IR"/>
        </w:rPr>
        <w:t xml:space="preserve">: </w:t>
      </w:r>
    </w:p>
    <w:p w:rsidR="00FC5DC1" w:rsidRDefault="00762B70" w:rsidP="00762B70">
      <w:pPr>
        <w:pStyle w:val="libNormal"/>
        <w:rPr>
          <w:rtl/>
          <w:lang w:bidi="fa-IR"/>
        </w:rPr>
      </w:pPr>
      <w:r>
        <w:rPr>
          <w:rtl/>
          <w:lang w:bidi="fa-IR"/>
        </w:rPr>
        <w:t>بهتر</w:t>
      </w:r>
      <w:r w:rsidR="00FB36B4">
        <w:rPr>
          <w:rtl/>
          <w:lang w:bidi="fa-IR"/>
        </w:rPr>
        <w:t>ی</w:t>
      </w:r>
      <w:r>
        <w:rPr>
          <w:rtl/>
          <w:lang w:bidi="fa-IR"/>
        </w:rPr>
        <w:t>ن تفس</w:t>
      </w:r>
      <w:r w:rsidR="00FB36B4">
        <w:rPr>
          <w:rtl/>
          <w:lang w:bidi="fa-IR"/>
        </w:rPr>
        <w:t>ی</w:t>
      </w:r>
      <w:r>
        <w:rPr>
          <w:rtl/>
          <w:lang w:bidi="fa-IR"/>
        </w:rPr>
        <w:t>ر براى «سبعة احرف» ب</w:t>
      </w:r>
      <w:r w:rsidR="00FB36B4">
        <w:rPr>
          <w:rtl/>
          <w:lang w:bidi="fa-IR"/>
        </w:rPr>
        <w:t>ی</w:t>
      </w:r>
      <w:r>
        <w:rPr>
          <w:rtl/>
          <w:lang w:bidi="fa-IR"/>
        </w:rPr>
        <w:t>انى است كه اكثر علماى اهل سنت آن را پذ</w:t>
      </w:r>
      <w:r w:rsidR="00FB36B4">
        <w:rPr>
          <w:rtl/>
          <w:lang w:bidi="fa-IR"/>
        </w:rPr>
        <w:t>ی</w:t>
      </w:r>
      <w:r>
        <w:rPr>
          <w:rtl/>
          <w:lang w:bidi="fa-IR"/>
        </w:rPr>
        <w:t>رفته و صاحب قاموس هم آن را تأ</w:t>
      </w:r>
      <w:r w:rsidR="00FB36B4">
        <w:rPr>
          <w:rtl/>
          <w:lang w:bidi="fa-IR"/>
        </w:rPr>
        <w:t>یی</w:t>
      </w:r>
      <w:r>
        <w:rPr>
          <w:rtl/>
          <w:lang w:bidi="fa-IR"/>
        </w:rPr>
        <w:t>د كرده است و هم</w:t>
      </w:r>
      <w:r w:rsidR="00FB36B4">
        <w:rPr>
          <w:rtl/>
          <w:lang w:bidi="fa-IR"/>
        </w:rPr>
        <w:t xml:space="preserve"> </w:t>
      </w:r>
      <w:r>
        <w:rPr>
          <w:rtl/>
          <w:lang w:bidi="fa-IR"/>
        </w:rPr>
        <w:t>چن</w:t>
      </w:r>
      <w:r w:rsidR="00FB36B4">
        <w:rPr>
          <w:rtl/>
          <w:lang w:bidi="fa-IR"/>
        </w:rPr>
        <w:t>ی</w:t>
      </w:r>
      <w:r>
        <w:rPr>
          <w:rtl/>
          <w:lang w:bidi="fa-IR"/>
        </w:rPr>
        <w:t>ن گروهى از متأخران مانند دكتر عبدالحل</w:t>
      </w:r>
      <w:r w:rsidR="00FB36B4">
        <w:rPr>
          <w:rtl/>
          <w:lang w:bidi="fa-IR"/>
        </w:rPr>
        <w:t>ی</w:t>
      </w:r>
      <w:r>
        <w:rPr>
          <w:rtl/>
          <w:lang w:bidi="fa-IR"/>
        </w:rPr>
        <w:t>م نجار و مصطفى صادق رافعى ن</w:t>
      </w:r>
      <w:r w:rsidR="00FB36B4">
        <w:rPr>
          <w:rtl/>
          <w:lang w:bidi="fa-IR"/>
        </w:rPr>
        <w:t>ی</w:t>
      </w:r>
      <w:r>
        <w:rPr>
          <w:rtl/>
          <w:lang w:bidi="fa-IR"/>
        </w:rPr>
        <w:t>ز آن را بر سا</w:t>
      </w:r>
      <w:r w:rsidR="00FB36B4">
        <w:rPr>
          <w:rtl/>
          <w:lang w:bidi="fa-IR"/>
        </w:rPr>
        <w:t>ی</w:t>
      </w:r>
      <w:r>
        <w:rPr>
          <w:rtl/>
          <w:lang w:bidi="fa-IR"/>
        </w:rPr>
        <w:t>ر معانى د</w:t>
      </w:r>
      <w:r w:rsidR="00FB36B4">
        <w:rPr>
          <w:rtl/>
          <w:lang w:bidi="fa-IR"/>
        </w:rPr>
        <w:t>ی</w:t>
      </w:r>
      <w:r>
        <w:rPr>
          <w:rtl/>
          <w:lang w:bidi="fa-IR"/>
        </w:rPr>
        <w:t>گر ترج</w:t>
      </w:r>
      <w:r w:rsidR="00FB36B4">
        <w:rPr>
          <w:rtl/>
          <w:lang w:bidi="fa-IR"/>
        </w:rPr>
        <w:t>ی</w:t>
      </w:r>
      <w:r>
        <w:rPr>
          <w:rtl/>
          <w:lang w:bidi="fa-IR"/>
        </w:rPr>
        <w:t>ح داده</w:t>
      </w:r>
      <w:r w:rsidR="00FB36B4">
        <w:rPr>
          <w:rtl/>
          <w:lang w:bidi="fa-IR"/>
        </w:rPr>
        <w:t xml:space="preserve"> </w:t>
      </w:r>
      <w:r>
        <w:rPr>
          <w:rtl/>
          <w:lang w:bidi="fa-IR"/>
        </w:rPr>
        <w:t>اند</w:t>
      </w:r>
      <w:r w:rsidR="00FB36B4">
        <w:rPr>
          <w:rtl/>
          <w:lang w:bidi="fa-IR"/>
        </w:rPr>
        <w:t xml:space="preserve">، </w:t>
      </w:r>
      <w:r>
        <w:rPr>
          <w:rtl/>
          <w:lang w:bidi="fa-IR"/>
        </w:rPr>
        <w:t>و آن ا</w:t>
      </w:r>
      <w:r w:rsidR="00FB36B4">
        <w:rPr>
          <w:rtl/>
          <w:lang w:bidi="fa-IR"/>
        </w:rPr>
        <w:t>ی</w:t>
      </w:r>
      <w:r>
        <w:rPr>
          <w:rtl/>
          <w:lang w:bidi="fa-IR"/>
        </w:rPr>
        <w:t xml:space="preserve">ن است كه قرآن بر هفت وجه از وجوه لغات </w:t>
      </w:r>
      <w:r>
        <w:rPr>
          <w:rtl/>
          <w:lang w:bidi="fa-IR"/>
        </w:rPr>
        <w:lastRenderedPageBreak/>
        <w:t>و لهجه</w:t>
      </w:r>
      <w:r w:rsidR="00FB36B4">
        <w:rPr>
          <w:rtl/>
          <w:lang w:bidi="fa-IR"/>
        </w:rPr>
        <w:t xml:space="preserve"> </w:t>
      </w:r>
      <w:r>
        <w:rPr>
          <w:rtl/>
          <w:lang w:bidi="fa-IR"/>
        </w:rPr>
        <w:t>هاى عربى نازل شده است</w:t>
      </w:r>
      <w:r w:rsidR="00FB36B4">
        <w:rPr>
          <w:rtl/>
          <w:lang w:bidi="fa-IR"/>
        </w:rPr>
        <w:t xml:space="preserve">؛ </w:t>
      </w:r>
      <w:r>
        <w:rPr>
          <w:rtl/>
          <w:lang w:bidi="fa-IR"/>
        </w:rPr>
        <w:t>چون قرآن ازهفت لهجه لغات عرب</w:t>
      </w:r>
      <w:r w:rsidR="00FB36B4">
        <w:rPr>
          <w:rtl/>
          <w:lang w:bidi="fa-IR"/>
        </w:rPr>
        <w:t xml:space="preserve">، </w:t>
      </w:r>
      <w:r>
        <w:rPr>
          <w:rtl/>
          <w:lang w:bidi="fa-IR"/>
        </w:rPr>
        <w:t>ب</w:t>
      </w:r>
      <w:r w:rsidR="00FB36B4">
        <w:rPr>
          <w:rtl/>
          <w:lang w:bidi="fa-IR"/>
        </w:rPr>
        <w:t>ی</w:t>
      </w:r>
      <w:r>
        <w:rPr>
          <w:rtl/>
          <w:lang w:bidi="fa-IR"/>
        </w:rPr>
        <w:t>رون ن</w:t>
      </w:r>
      <w:r w:rsidR="00FB36B4">
        <w:rPr>
          <w:rtl/>
          <w:lang w:bidi="fa-IR"/>
        </w:rPr>
        <w:t>ی</w:t>
      </w:r>
      <w:r>
        <w:rPr>
          <w:rtl/>
          <w:lang w:bidi="fa-IR"/>
        </w:rPr>
        <w:t>ست</w:t>
      </w:r>
      <w:r w:rsidR="00FB36B4">
        <w:rPr>
          <w:rtl/>
          <w:lang w:bidi="fa-IR"/>
        </w:rPr>
        <w:t xml:space="preserve">؛ </w:t>
      </w:r>
      <w:r>
        <w:rPr>
          <w:rtl/>
          <w:lang w:bidi="fa-IR"/>
        </w:rPr>
        <w:t>ز</w:t>
      </w:r>
      <w:r w:rsidR="00FB36B4">
        <w:rPr>
          <w:rtl/>
          <w:lang w:bidi="fa-IR"/>
        </w:rPr>
        <w:t>ی</w:t>
      </w:r>
      <w:r>
        <w:rPr>
          <w:rtl/>
          <w:lang w:bidi="fa-IR"/>
        </w:rPr>
        <w:t>را لهجه</w:t>
      </w:r>
      <w:r w:rsidR="00FB36B4">
        <w:rPr>
          <w:rtl/>
          <w:lang w:bidi="fa-IR"/>
        </w:rPr>
        <w:t xml:space="preserve"> </w:t>
      </w:r>
      <w:r>
        <w:rPr>
          <w:rtl/>
          <w:lang w:bidi="fa-IR"/>
        </w:rPr>
        <w:t>ها</w:t>
      </w:r>
      <w:r w:rsidR="00FB36B4">
        <w:rPr>
          <w:rtl/>
          <w:lang w:bidi="fa-IR"/>
        </w:rPr>
        <w:t>ی</w:t>
      </w:r>
      <w:r>
        <w:rPr>
          <w:rtl/>
          <w:lang w:bidi="fa-IR"/>
        </w:rPr>
        <w:t>ى كه در جز</w:t>
      </w:r>
      <w:r w:rsidR="00FB36B4">
        <w:rPr>
          <w:rtl/>
          <w:lang w:bidi="fa-IR"/>
        </w:rPr>
        <w:t>ی</w:t>
      </w:r>
      <w:r>
        <w:rPr>
          <w:rtl/>
          <w:lang w:bidi="fa-IR"/>
        </w:rPr>
        <w:t>رةالعرب تفوّق و انتشار داشت به هفت لهجه عمده باز مى</w:t>
      </w:r>
      <w:r w:rsidR="00FB36B4">
        <w:rPr>
          <w:rtl/>
          <w:lang w:bidi="fa-IR"/>
        </w:rPr>
        <w:t xml:space="preserve"> </w:t>
      </w:r>
      <w:r>
        <w:rPr>
          <w:rtl/>
          <w:lang w:bidi="fa-IR"/>
        </w:rPr>
        <w:t>گردد كه عبارتند از</w:t>
      </w:r>
      <w:r w:rsidR="00FB36B4">
        <w:rPr>
          <w:rtl/>
          <w:lang w:bidi="fa-IR"/>
        </w:rPr>
        <w:t xml:space="preserve">: </w:t>
      </w:r>
      <w:r>
        <w:rPr>
          <w:rtl/>
          <w:lang w:bidi="fa-IR"/>
        </w:rPr>
        <w:t>لهجه قر</w:t>
      </w:r>
      <w:r w:rsidR="00FB36B4">
        <w:rPr>
          <w:rtl/>
          <w:lang w:bidi="fa-IR"/>
        </w:rPr>
        <w:t>ی</w:t>
      </w:r>
      <w:r>
        <w:rPr>
          <w:rtl/>
          <w:lang w:bidi="fa-IR"/>
        </w:rPr>
        <w:t>ش</w:t>
      </w:r>
      <w:r w:rsidR="00FB36B4">
        <w:rPr>
          <w:rtl/>
          <w:lang w:bidi="fa-IR"/>
        </w:rPr>
        <w:t xml:space="preserve">، </w:t>
      </w:r>
      <w:r>
        <w:rPr>
          <w:rtl/>
          <w:lang w:bidi="fa-IR"/>
        </w:rPr>
        <w:t>هذ</w:t>
      </w:r>
      <w:r w:rsidR="00FB36B4">
        <w:rPr>
          <w:rtl/>
          <w:lang w:bidi="fa-IR"/>
        </w:rPr>
        <w:t>ی</w:t>
      </w:r>
      <w:r>
        <w:rPr>
          <w:rtl/>
          <w:lang w:bidi="fa-IR"/>
        </w:rPr>
        <w:t>ل</w:t>
      </w:r>
      <w:r w:rsidR="00FB36B4">
        <w:rPr>
          <w:rtl/>
          <w:lang w:bidi="fa-IR"/>
        </w:rPr>
        <w:t xml:space="preserve">، </w:t>
      </w:r>
      <w:r>
        <w:rPr>
          <w:rtl/>
          <w:lang w:bidi="fa-IR"/>
        </w:rPr>
        <w:t>ثق</w:t>
      </w:r>
      <w:r w:rsidR="00FB36B4">
        <w:rPr>
          <w:rtl/>
          <w:lang w:bidi="fa-IR"/>
        </w:rPr>
        <w:t>ی</w:t>
      </w:r>
      <w:r>
        <w:rPr>
          <w:rtl/>
          <w:lang w:bidi="fa-IR"/>
        </w:rPr>
        <w:t>ف</w:t>
      </w:r>
      <w:r w:rsidR="00FB36B4">
        <w:rPr>
          <w:rtl/>
          <w:lang w:bidi="fa-IR"/>
        </w:rPr>
        <w:t xml:space="preserve">، </w:t>
      </w:r>
      <w:r>
        <w:rPr>
          <w:rtl/>
          <w:lang w:bidi="fa-IR"/>
        </w:rPr>
        <w:t>هوازن</w:t>
      </w:r>
      <w:r w:rsidR="00FB36B4">
        <w:rPr>
          <w:rtl/>
          <w:lang w:bidi="fa-IR"/>
        </w:rPr>
        <w:t xml:space="preserve">، </w:t>
      </w:r>
      <w:r>
        <w:rPr>
          <w:rtl/>
          <w:lang w:bidi="fa-IR"/>
        </w:rPr>
        <w:t>كنانه</w:t>
      </w:r>
      <w:r w:rsidR="00FB36B4">
        <w:rPr>
          <w:rtl/>
          <w:lang w:bidi="fa-IR"/>
        </w:rPr>
        <w:t xml:space="preserve">، </w:t>
      </w:r>
      <w:r>
        <w:rPr>
          <w:rtl/>
          <w:lang w:bidi="fa-IR"/>
        </w:rPr>
        <w:t>تم</w:t>
      </w:r>
      <w:r w:rsidR="00FB36B4">
        <w:rPr>
          <w:rtl/>
          <w:lang w:bidi="fa-IR"/>
        </w:rPr>
        <w:t>ی</w:t>
      </w:r>
      <w:r>
        <w:rPr>
          <w:rtl/>
          <w:lang w:bidi="fa-IR"/>
        </w:rPr>
        <w:t xml:space="preserve">م و </w:t>
      </w:r>
      <w:r w:rsidR="00FB36B4">
        <w:rPr>
          <w:rtl/>
          <w:lang w:bidi="fa-IR"/>
        </w:rPr>
        <w:t>ی</w:t>
      </w:r>
      <w:r>
        <w:rPr>
          <w:rtl/>
          <w:lang w:bidi="fa-IR"/>
        </w:rPr>
        <w:t>من</w:t>
      </w:r>
      <w:r w:rsidR="00FB36B4">
        <w:rPr>
          <w:rtl/>
          <w:lang w:bidi="fa-IR"/>
        </w:rPr>
        <w:t xml:space="preserve">. </w:t>
      </w:r>
      <w:r w:rsidR="00121BD9" w:rsidRPr="00121BD9">
        <w:rPr>
          <w:rStyle w:val="libFootnotenumChar"/>
          <w:rtl/>
          <w:lang w:bidi="fa-IR"/>
        </w:rPr>
        <w:t>(57)</w:t>
      </w:r>
      <w:r w:rsidR="00121BD9">
        <w:rPr>
          <w:rtl/>
          <w:lang w:bidi="fa-IR"/>
        </w:rPr>
        <w:t xml:space="preserve"> </w:t>
      </w:r>
    </w:p>
    <w:p w:rsidR="00FC5DC1" w:rsidRDefault="00762B70" w:rsidP="00762B70">
      <w:pPr>
        <w:pStyle w:val="libNormal"/>
        <w:rPr>
          <w:rtl/>
          <w:lang w:bidi="fa-IR"/>
        </w:rPr>
      </w:pPr>
      <w:r>
        <w:rPr>
          <w:rtl/>
          <w:lang w:bidi="fa-IR"/>
        </w:rPr>
        <w:t>آن</w:t>
      </w:r>
      <w:r w:rsidR="00FB36B4">
        <w:rPr>
          <w:rtl/>
          <w:lang w:bidi="fa-IR"/>
        </w:rPr>
        <w:t xml:space="preserve"> </w:t>
      </w:r>
      <w:r>
        <w:rPr>
          <w:rtl/>
          <w:lang w:bidi="fa-IR"/>
        </w:rPr>
        <w:t>چه نقل كرد</w:t>
      </w:r>
      <w:r w:rsidR="00FB36B4">
        <w:rPr>
          <w:rtl/>
          <w:lang w:bidi="fa-IR"/>
        </w:rPr>
        <w:t>ی</w:t>
      </w:r>
      <w:r>
        <w:rPr>
          <w:rtl/>
          <w:lang w:bidi="fa-IR"/>
        </w:rPr>
        <w:t>م بد</w:t>
      </w:r>
      <w:r w:rsidR="00FB36B4">
        <w:rPr>
          <w:rtl/>
          <w:lang w:bidi="fa-IR"/>
        </w:rPr>
        <w:t>ی</w:t>
      </w:r>
      <w:r>
        <w:rPr>
          <w:rtl/>
          <w:lang w:bidi="fa-IR"/>
        </w:rPr>
        <w:t>ن جهت بود تا گستره اختلاف روشن شود</w:t>
      </w:r>
      <w:r w:rsidR="00FB36B4">
        <w:rPr>
          <w:rtl/>
          <w:lang w:bidi="fa-IR"/>
        </w:rPr>
        <w:t xml:space="preserve">. </w:t>
      </w:r>
      <w:r>
        <w:rPr>
          <w:rtl/>
          <w:lang w:bidi="fa-IR"/>
        </w:rPr>
        <w:t>با وجود چن</w:t>
      </w:r>
      <w:r w:rsidR="00FB36B4">
        <w:rPr>
          <w:rtl/>
          <w:lang w:bidi="fa-IR"/>
        </w:rPr>
        <w:t>ی</w:t>
      </w:r>
      <w:r>
        <w:rPr>
          <w:rtl/>
          <w:lang w:bidi="fa-IR"/>
        </w:rPr>
        <w:t>ن آشفتگى و تشتّت رأى</w:t>
      </w:r>
      <w:r w:rsidR="00FB36B4">
        <w:rPr>
          <w:rtl/>
          <w:lang w:bidi="fa-IR"/>
        </w:rPr>
        <w:t xml:space="preserve">، </w:t>
      </w:r>
      <w:r>
        <w:rPr>
          <w:rtl/>
          <w:lang w:bidi="fa-IR"/>
        </w:rPr>
        <w:t>چگونه مى</w:t>
      </w:r>
      <w:r w:rsidR="00FB36B4">
        <w:rPr>
          <w:rtl/>
          <w:lang w:bidi="fa-IR"/>
        </w:rPr>
        <w:t xml:space="preserve"> </w:t>
      </w:r>
      <w:r>
        <w:rPr>
          <w:rtl/>
          <w:lang w:bidi="fa-IR"/>
        </w:rPr>
        <w:t>توان نسبت به اعتبار اصل ا</w:t>
      </w:r>
      <w:r w:rsidR="00FB36B4">
        <w:rPr>
          <w:rtl/>
          <w:lang w:bidi="fa-IR"/>
        </w:rPr>
        <w:t>ی</w:t>
      </w:r>
      <w:r>
        <w:rPr>
          <w:rtl/>
          <w:lang w:bidi="fa-IR"/>
        </w:rPr>
        <w:t>ن حد</w:t>
      </w:r>
      <w:r w:rsidR="00FB36B4">
        <w:rPr>
          <w:rtl/>
          <w:lang w:bidi="fa-IR"/>
        </w:rPr>
        <w:t>ی</w:t>
      </w:r>
      <w:r>
        <w:rPr>
          <w:rtl/>
          <w:lang w:bidi="fa-IR"/>
        </w:rPr>
        <w:t>ث</w:t>
      </w:r>
      <w:r w:rsidR="00FB36B4">
        <w:rPr>
          <w:rtl/>
          <w:lang w:bidi="fa-IR"/>
        </w:rPr>
        <w:t xml:space="preserve">، </w:t>
      </w:r>
      <w:r>
        <w:rPr>
          <w:rtl/>
          <w:lang w:bidi="fa-IR"/>
        </w:rPr>
        <w:t>دل</w:t>
      </w:r>
      <w:r w:rsidR="00FB36B4">
        <w:rPr>
          <w:rtl/>
          <w:lang w:bidi="fa-IR"/>
        </w:rPr>
        <w:t xml:space="preserve">، </w:t>
      </w:r>
      <w:r>
        <w:rPr>
          <w:rtl/>
          <w:lang w:bidi="fa-IR"/>
        </w:rPr>
        <w:t>خوش نمود</w:t>
      </w:r>
      <w:r w:rsidR="00FB36B4">
        <w:rPr>
          <w:rtl/>
          <w:lang w:bidi="fa-IR"/>
        </w:rPr>
        <w:t xml:space="preserve">. </w:t>
      </w:r>
    </w:p>
    <w:p w:rsidR="00FC5DC1" w:rsidRDefault="00762B70" w:rsidP="00762B70">
      <w:pPr>
        <w:pStyle w:val="libNormal"/>
        <w:rPr>
          <w:rtl/>
          <w:lang w:bidi="fa-IR"/>
        </w:rPr>
      </w:pPr>
      <w:r>
        <w:rPr>
          <w:rtl/>
          <w:lang w:bidi="fa-IR"/>
        </w:rPr>
        <w:t>ما به زودى در هم</w:t>
      </w:r>
      <w:r w:rsidR="00FB36B4">
        <w:rPr>
          <w:rtl/>
          <w:lang w:bidi="fa-IR"/>
        </w:rPr>
        <w:t>ی</w:t>
      </w:r>
      <w:r>
        <w:rPr>
          <w:rtl/>
          <w:lang w:bidi="fa-IR"/>
        </w:rPr>
        <w:t>ن زم</w:t>
      </w:r>
      <w:r w:rsidR="00FB36B4">
        <w:rPr>
          <w:rtl/>
          <w:lang w:bidi="fa-IR"/>
        </w:rPr>
        <w:t>ی</w:t>
      </w:r>
      <w:r>
        <w:rPr>
          <w:rtl/>
          <w:lang w:bidi="fa-IR"/>
        </w:rPr>
        <w:t>نه نظر</w:t>
      </w:r>
      <w:r w:rsidR="00FB36B4">
        <w:rPr>
          <w:rtl/>
          <w:lang w:bidi="fa-IR"/>
        </w:rPr>
        <w:t>ی</w:t>
      </w:r>
      <w:r>
        <w:rPr>
          <w:rtl/>
          <w:lang w:bidi="fa-IR"/>
        </w:rPr>
        <w:t>ه</w:t>
      </w:r>
      <w:r w:rsidR="00FB36B4">
        <w:rPr>
          <w:rtl/>
          <w:lang w:bidi="fa-IR"/>
        </w:rPr>
        <w:t xml:space="preserve"> </w:t>
      </w:r>
      <w:r>
        <w:rPr>
          <w:rtl/>
          <w:lang w:bidi="fa-IR"/>
        </w:rPr>
        <w:t>اى جد</w:t>
      </w:r>
      <w:r w:rsidR="00FB36B4">
        <w:rPr>
          <w:rtl/>
          <w:lang w:bidi="fa-IR"/>
        </w:rPr>
        <w:t>ی</w:t>
      </w:r>
      <w:r>
        <w:rPr>
          <w:rtl/>
          <w:lang w:bidi="fa-IR"/>
        </w:rPr>
        <w:t>د را از دكتر صبحى صالح نقل خواه</w:t>
      </w:r>
      <w:r w:rsidR="00FB36B4">
        <w:rPr>
          <w:rtl/>
          <w:lang w:bidi="fa-IR"/>
        </w:rPr>
        <w:t>ی</w:t>
      </w:r>
      <w:r>
        <w:rPr>
          <w:rtl/>
          <w:lang w:bidi="fa-IR"/>
        </w:rPr>
        <w:t>م كرد كه با اشكالى كه برخود آن نظر</w:t>
      </w:r>
      <w:r w:rsidR="00FB36B4">
        <w:rPr>
          <w:rtl/>
          <w:lang w:bidi="fa-IR"/>
        </w:rPr>
        <w:t>ی</w:t>
      </w:r>
      <w:r>
        <w:rPr>
          <w:rtl/>
          <w:lang w:bidi="fa-IR"/>
        </w:rPr>
        <w:t>ه ن</w:t>
      </w:r>
      <w:r w:rsidR="00FB36B4">
        <w:rPr>
          <w:rtl/>
          <w:lang w:bidi="fa-IR"/>
        </w:rPr>
        <w:t>ی</w:t>
      </w:r>
      <w:r>
        <w:rPr>
          <w:rtl/>
          <w:lang w:bidi="fa-IR"/>
        </w:rPr>
        <w:t>زوارد است</w:t>
      </w:r>
      <w:r w:rsidR="00FB36B4">
        <w:rPr>
          <w:rtl/>
          <w:lang w:bidi="fa-IR"/>
        </w:rPr>
        <w:t xml:space="preserve">، </w:t>
      </w:r>
      <w:r>
        <w:rPr>
          <w:rtl/>
          <w:lang w:bidi="fa-IR"/>
        </w:rPr>
        <w:t>همه نظر</w:t>
      </w:r>
      <w:r w:rsidR="00FB36B4">
        <w:rPr>
          <w:rtl/>
          <w:lang w:bidi="fa-IR"/>
        </w:rPr>
        <w:t>ی</w:t>
      </w:r>
      <w:r>
        <w:rPr>
          <w:rtl/>
          <w:lang w:bidi="fa-IR"/>
        </w:rPr>
        <w:t>ات گذشتگان بامشكل روبه</w:t>
      </w:r>
      <w:r w:rsidR="00FB36B4">
        <w:rPr>
          <w:rtl/>
          <w:lang w:bidi="fa-IR"/>
        </w:rPr>
        <w:t xml:space="preserve"> </w:t>
      </w:r>
      <w:r>
        <w:rPr>
          <w:rtl/>
          <w:lang w:bidi="fa-IR"/>
        </w:rPr>
        <w:t>رو مى</w:t>
      </w:r>
      <w:r w:rsidR="00FB36B4">
        <w:rPr>
          <w:rtl/>
          <w:lang w:bidi="fa-IR"/>
        </w:rPr>
        <w:t xml:space="preserve"> </w:t>
      </w:r>
      <w:r>
        <w:rPr>
          <w:rtl/>
          <w:lang w:bidi="fa-IR"/>
        </w:rPr>
        <w:t>شود</w:t>
      </w:r>
      <w:r w:rsidR="00FB36B4">
        <w:rPr>
          <w:rtl/>
          <w:lang w:bidi="fa-IR"/>
        </w:rPr>
        <w:t xml:space="preserve">. </w:t>
      </w:r>
    </w:p>
    <w:p w:rsidR="00FC5DC1" w:rsidRDefault="00E86885" w:rsidP="006F0751">
      <w:pPr>
        <w:pStyle w:val="Heading3"/>
        <w:rPr>
          <w:rtl/>
          <w:lang w:bidi="fa-IR"/>
        </w:rPr>
      </w:pPr>
      <w:bookmarkStart w:id="133" w:name="_Toc469981153"/>
      <w:r>
        <w:rPr>
          <w:rtl/>
          <w:lang w:bidi="fa-IR"/>
        </w:rPr>
        <w:t>مطالعه آزاد</w:t>
      </w:r>
      <w:bookmarkEnd w:id="133"/>
    </w:p>
    <w:p w:rsidR="00FC5DC1" w:rsidRDefault="00E86885" w:rsidP="006F0751">
      <w:pPr>
        <w:pStyle w:val="libNormal"/>
        <w:rPr>
          <w:rtl/>
          <w:lang w:bidi="fa-IR"/>
        </w:rPr>
      </w:pPr>
      <w:r>
        <w:rPr>
          <w:rtl/>
          <w:lang w:bidi="fa-IR"/>
        </w:rPr>
        <w:t>انواع اختلاف قراءات</w:t>
      </w:r>
    </w:p>
    <w:p w:rsidR="00FC5DC1" w:rsidRDefault="00762B70" w:rsidP="00762B70">
      <w:pPr>
        <w:pStyle w:val="libNormal"/>
        <w:rPr>
          <w:rtl/>
          <w:lang w:bidi="fa-IR"/>
        </w:rPr>
      </w:pPr>
      <w:r>
        <w:rPr>
          <w:rtl/>
          <w:lang w:bidi="fa-IR"/>
        </w:rPr>
        <w:t>شا</w:t>
      </w:r>
      <w:r w:rsidR="00FB36B4">
        <w:rPr>
          <w:rtl/>
          <w:lang w:bidi="fa-IR"/>
        </w:rPr>
        <w:t>ی</w:t>
      </w:r>
      <w:r>
        <w:rPr>
          <w:rtl/>
          <w:lang w:bidi="fa-IR"/>
        </w:rPr>
        <w:t>د ا</w:t>
      </w:r>
      <w:r w:rsidR="00FB36B4">
        <w:rPr>
          <w:rtl/>
          <w:lang w:bidi="fa-IR"/>
        </w:rPr>
        <w:t>ی</w:t>
      </w:r>
      <w:r>
        <w:rPr>
          <w:rtl/>
          <w:lang w:bidi="fa-IR"/>
        </w:rPr>
        <w:t>ن سؤال براى آنان كه به «قراءات قرآن» توجه نموده</w:t>
      </w:r>
      <w:r w:rsidR="00FB36B4">
        <w:rPr>
          <w:rtl/>
          <w:lang w:bidi="fa-IR"/>
        </w:rPr>
        <w:t xml:space="preserve"> </w:t>
      </w:r>
      <w:r>
        <w:rPr>
          <w:rtl/>
          <w:lang w:bidi="fa-IR"/>
        </w:rPr>
        <w:t>اند</w:t>
      </w:r>
      <w:r w:rsidR="00FB36B4">
        <w:rPr>
          <w:rtl/>
          <w:lang w:bidi="fa-IR"/>
        </w:rPr>
        <w:t xml:space="preserve">، </w:t>
      </w:r>
      <w:r>
        <w:rPr>
          <w:rtl/>
          <w:lang w:bidi="fa-IR"/>
        </w:rPr>
        <w:t>پ</w:t>
      </w:r>
      <w:r w:rsidR="00FB36B4">
        <w:rPr>
          <w:rtl/>
          <w:lang w:bidi="fa-IR"/>
        </w:rPr>
        <w:t>ی</w:t>
      </w:r>
      <w:r>
        <w:rPr>
          <w:rtl/>
          <w:lang w:bidi="fa-IR"/>
        </w:rPr>
        <w:t>ش آمده باشد كه اختلاف قراءات در چه زم</w:t>
      </w:r>
      <w:r w:rsidR="00FB36B4">
        <w:rPr>
          <w:rtl/>
          <w:lang w:bidi="fa-IR"/>
        </w:rPr>
        <w:t>ی</w:t>
      </w:r>
      <w:r>
        <w:rPr>
          <w:rtl/>
          <w:lang w:bidi="fa-IR"/>
        </w:rPr>
        <w:t>نه</w:t>
      </w:r>
      <w:r w:rsidR="00FB36B4">
        <w:rPr>
          <w:rtl/>
          <w:lang w:bidi="fa-IR"/>
        </w:rPr>
        <w:t xml:space="preserve"> </w:t>
      </w:r>
      <w:r>
        <w:rPr>
          <w:rtl/>
          <w:lang w:bidi="fa-IR"/>
        </w:rPr>
        <w:t>ها</w:t>
      </w:r>
      <w:r w:rsidR="00FB36B4">
        <w:rPr>
          <w:rtl/>
          <w:lang w:bidi="fa-IR"/>
        </w:rPr>
        <w:t>ی</w:t>
      </w:r>
      <w:r>
        <w:rPr>
          <w:rtl/>
          <w:lang w:bidi="fa-IR"/>
        </w:rPr>
        <w:t>ى است</w:t>
      </w:r>
      <w:r w:rsidR="00FB36B4">
        <w:rPr>
          <w:rtl/>
          <w:lang w:bidi="fa-IR"/>
        </w:rPr>
        <w:t xml:space="preserve">؟ </w:t>
      </w:r>
      <w:r>
        <w:rPr>
          <w:rtl/>
          <w:lang w:bidi="fa-IR"/>
        </w:rPr>
        <w:t>آ</w:t>
      </w:r>
      <w:r w:rsidR="00FB36B4">
        <w:rPr>
          <w:rtl/>
          <w:lang w:bidi="fa-IR"/>
        </w:rPr>
        <w:t>ی</w:t>
      </w:r>
      <w:r>
        <w:rPr>
          <w:rtl/>
          <w:lang w:bidi="fa-IR"/>
        </w:rPr>
        <w:t>ا مى</w:t>
      </w:r>
      <w:r w:rsidR="00FB36B4">
        <w:rPr>
          <w:rtl/>
          <w:lang w:bidi="fa-IR"/>
        </w:rPr>
        <w:t xml:space="preserve"> </w:t>
      </w:r>
      <w:r>
        <w:rPr>
          <w:rtl/>
          <w:lang w:bidi="fa-IR"/>
        </w:rPr>
        <w:t>توان تمام اختلافات را تحت انواع و اقسامى خاص ضابطه</w:t>
      </w:r>
      <w:r w:rsidR="00FB36B4">
        <w:rPr>
          <w:rtl/>
          <w:lang w:bidi="fa-IR"/>
        </w:rPr>
        <w:t xml:space="preserve"> </w:t>
      </w:r>
      <w:r>
        <w:rPr>
          <w:rtl/>
          <w:lang w:bidi="fa-IR"/>
        </w:rPr>
        <w:t>مند نمود</w:t>
      </w:r>
      <w:r w:rsidR="00FB36B4">
        <w:rPr>
          <w:rtl/>
          <w:lang w:bidi="fa-IR"/>
        </w:rPr>
        <w:t xml:space="preserve">؟ </w:t>
      </w:r>
      <w:r>
        <w:rPr>
          <w:rtl/>
          <w:lang w:bidi="fa-IR"/>
        </w:rPr>
        <w:t>شا</w:t>
      </w:r>
      <w:r w:rsidR="00FB36B4">
        <w:rPr>
          <w:rtl/>
          <w:lang w:bidi="fa-IR"/>
        </w:rPr>
        <w:t>ی</w:t>
      </w:r>
      <w:r>
        <w:rPr>
          <w:rtl/>
          <w:lang w:bidi="fa-IR"/>
        </w:rPr>
        <w:t>د بتوان بد</w:t>
      </w:r>
      <w:r w:rsidR="00FB36B4">
        <w:rPr>
          <w:rtl/>
          <w:lang w:bidi="fa-IR"/>
        </w:rPr>
        <w:t>ی</w:t>
      </w:r>
      <w:r>
        <w:rPr>
          <w:rtl/>
          <w:lang w:bidi="fa-IR"/>
        </w:rPr>
        <w:t>ن پرسش</w:t>
      </w:r>
      <w:r w:rsidR="00FB36B4">
        <w:rPr>
          <w:rtl/>
          <w:lang w:bidi="fa-IR"/>
        </w:rPr>
        <w:t xml:space="preserve">، </w:t>
      </w:r>
      <w:r>
        <w:rPr>
          <w:rtl/>
          <w:lang w:bidi="fa-IR"/>
        </w:rPr>
        <w:t xml:space="preserve">پاسخ مثبتى داده در </w:t>
      </w:r>
      <w:r w:rsidR="00FB36B4">
        <w:rPr>
          <w:rtl/>
          <w:lang w:bidi="fa-IR"/>
        </w:rPr>
        <w:t>ی</w:t>
      </w:r>
      <w:r>
        <w:rPr>
          <w:rtl/>
          <w:lang w:bidi="fa-IR"/>
        </w:rPr>
        <w:t>ك استقصا و بررسى كامل</w:t>
      </w:r>
      <w:r w:rsidR="00FB36B4">
        <w:rPr>
          <w:rtl/>
          <w:lang w:bidi="fa-IR"/>
        </w:rPr>
        <w:t xml:space="preserve">، </w:t>
      </w:r>
      <w:r>
        <w:rPr>
          <w:rtl/>
          <w:lang w:bidi="fa-IR"/>
        </w:rPr>
        <w:t>اختلافات را در دسته</w:t>
      </w:r>
      <w:r w:rsidR="00FB36B4">
        <w:rPr>
          <w:rtl/>
          <w:lang w:bidi="fa-IR"/>
        </w:rPr>
        <w:t xml:space="preserve"> </w:t>
      </w:r>
      <w:r>
        <w:rPr>
          <w:rtl/>
          <w:lang w:bidi="fa-IR"/>
        </w:rPr>
        <w:t>بندى</w:t>
      </w:r>
      <w:r w:rsidR="00FB36B4">
        <w:rPr>
          <w:rtl/>
          <w:lang w:bidi="fa-IR"/>
        </w:rPr>
        <w:t xml:space="preserve"> </w:t>
      </w:r>
      <w:r>
        <w:rPr>
          <w:rtl/>
          <w:lang w:bidi="fa-IR"/>
        </w:rPr>
        <w:t>هاى مشخّصى قرارداد</w:t>
      </w:r>
      <w:r w:rsidR="00FB36B4">
        <w:rPr>
          <w:rtl/>
          <w:lang w:bidi="fa-IR"/>
        </w:rPr>
        <w:t xml:space="preserve">. </w:t>
      </w:r>
      <w:r>
        <w:rPr>
          <w:rtl/>
          <w:lang w:bidi="fa-IR"/>
        </w:rPr>
        <w:t>گرچه منشأ بخش مهمّى از اختلافات را</w:t>
      </w:r>
      <w:r w:rsidR="00FB36B4">
        <w:rPr>
          <w:rtl/>
          <w:lang w:bidi="fa-IR"/>
        </w:rPr>
        <w:t xml:space="preserve">، </w:t>
      </w:r>
      <w:r>
        <w:rPr>
          <w:rtl/>
          <w:lang w:bidi="fa-IR"/>
        </w:rPr>
        <w:t>كه در قراءات قرآن به وجود آمده است</w:t>
      </w:r>
      <w:r w:rsidR="00FB36B4">
        <w:rPr>
          <w:rtl/>
          <w:lang w:bidi="fa-IR"/>
        </w:rPr>
        <w:t xml:space="preserve">، </w:t>
      </w:r>
      <w:r>
        <w:rPr>
          <w:rtl/>
          <w:lang w:bidi="fa-IR"/>
        </w:rPr>
        <w:t>مى</w:t>
      </w:r>
      <w:r w:rsidR="00FB36B4">
        <w:rPr>
          <w:rtl/>
          <w:lang w:bidi="fa-IR"/>
        </w:rPr>
        <w:t xml:space="preserve"> </w:t>
      </w:r>
      <w:r>
        <w:rPr>
          <w:rtl/>
          <w:lang w:bidi="fa-IR"/>
        </w:rPr>
        <w:t>توان در اختلاف لهجه</w:t>
      </w:r>
      <w:r w:rsidR="00FB36B4">
        <w:rPr>
          <w:rtl/>
          <w:lang w:bidi="fa-IR"/>
        </w:rPr>
        <w:t xml:space="preserve"> </w:t>
      </w:r>
      <w:r>
        <w:rPr>
          <w:rtl/>
          <w:lang w:bidi="fa-IR"/>
        </w:rPr>
        <w:t>ها جست</w:t>
      </w:r>
      <w:r w:rsidR="00FB36B4">
        <w:rPr>
          <w:rtl/>
          <w:lang w:bidi="fa-IR"/>
        </w:rPr>
        <w:t xml:space="preserve"> </w:t>
      </w:r>
      <w:r>
        <w:rPr>
          <w:rtl/>
          <w:lang w:bidi="fa-IR"/>
        </w:rPr>
        <w:t>وجو كرد</w:t>
      </w:r>
      <w:r w:rsidR="00FB36B4">
        <w:rPr>
          <w:rtl/>
          <w:lang w:bidi="fa-IR"/>
        </w:rPr>
        <w:t xml:space="preserve">، </w:t>
      </w:r>
      <w:r>
        <w:rPr>
          <w:rtl/>
          <w:lang w:bidi="fa-IR"/>
        </w:rPr>
        <w:t>اما بى</w:t>
      </w:r>
      <w:r w:rsidR="00FB36B4">
        <w:rPr>
          <w:rtl/>
          <w:lang w:bidi="fa-IR"/>
        </w:rPr>
        <w:t xml:space="preserve"> </w:t>
      </w:r>
      <w:r>
        <w:rPr>
          <w:rtl/>
          <w:lang w:bidi="fa-IR"/>
        </w:rPr>
        <w:t>گمان علل و عوامل د</w:t>
      </w:r>
      <w:r w:rsidR="00FB36B4">
        <w:rPr>
          <w:rtl/>
          <w:lang w:bidi="fa-IR"/>
        </w:rPr>
        <w:t>ی</w:t>
      </w:r>
      <w:r>
        <w:rPr>
          <w:rtl/>
          <w:lang w:bidi="fa-IR"/>
        </w:rPr>
        <w:t>گرى ن</w:t>
      </w:r>
      <w:r w:rsidR="00FB36B4">
        <w:rPr>
          <w:rtl/>
          <w:lang w:bidi="fa-IR"/>
        </w:rPr>
        <w:t>ی</w:t>
      </w:r>
      <w:r>
        <w:rPr>
          <w:rtl/>
          <w:lang w:bidi="fa-IR"/>
        </w:rPr>
        <w:t>ز در اختلافات نقش داشته</w:t>
      </w:r>
      <w:r w:rsidR="00FB36B4">
        <w:rPr>
          <w:rtl/>
          <w:lang w:bidi="fa-IR"/>
        </w:rPr>
        <w:t xml:space="preserve"> </w:t>
      </w:r>
      <w:r>
        <w:rPr>
          <w:rtl/>
          <w:lang w:bidi="fa-IR"/>
        </w:rPr>
        <w:t>اند</w:t>
      </w:r>
      <w:r w:rsidR="00FB36B4">
        <w:rPr>
          <w:rtl/>
          <w:lang w:bidi="fa-IR"/>
        </w:rPr>
        <w:t xml:space="preserve">. </w:t>
      </w:r>
      <w:r>
        <w:rPr>
          <w:rtl/>
          <w:lang w:bidi="fa-IR"/>
        </w:rPr>
        <w:t xml:space="preserve">اساساً برخى از اختلافات در </w:t>
      </w:r>
      <w:r w:rsidR="00853B4A">
        <w:rPr>
          <w:rtl/>
          <w:lang w:bidi="fa-IR"/>
        </w:rPr>
        <w:t>قرائت</w:t>
      </w:r>
      <w:r w:rsidR="00FB36B4">
        <w:rPr>
          <w:rtl/>
          <w:lang w:bidi="fa-IR"/>
        </w:rPr>
        <w:t xml:space="preserve">، </w:t>
      </w:r>
      <w:r>
        <w:rPr>
          <w:rtl/>
          <w:lang w:bidi="fa-IR"/>
        </w:rPr>
        <w:t>نظ</w:t>
      </w:r>
      <w:r w:rsidR="00FB36B4">
        <w:rPr>
          <w:rtl/>
          <w:lang w:bidi="fa-IR"/>
        </w:rPr>
        <w:t>ی</w:t>
      </w:r>
      <w:r>
        <w:rPr>
          <w:rtl/>
          <w:lang w:bidi="fa-IR"/>
        </w:rPr>
        <w:t>ر تقد</w:t>
      </w:r>
      <w:r w:rsidR="00FB36B4">
        <w:rPr>
          <w:rtl/>
          <w:lang w:bidi="fa-IR"/>
        </w:rPr>
        <w:t>ی</w:t>
      </w:r>
      <w:r>
        <w:rPr>
          <w:rtl/>
          <w:lang w:bidi="fa-IR"/>
        </w:rPr>
        <w:t xml:space="preserve">م </w:t>
      </w:r>
      <w:r w:rsidR="00FB36B4">
        <w:rPr>
          <w:rtl/>
          <w:lang w:bidi="fa-IR"/>
        </w:rPr>
        <w:t>ی</w:t>
      </w:r>
      <w:r>
        <w:rPr>
          <w:rtl/>
          <w:lang w:bidi="fa-IR"/>
        </w:rPr>
        <w:t>ا تأخ</w:t>
      </w:r>
      <w:r w:rsidR="00FB36B4">
        <w:rPr>
          <w:rtl/>
          <w:lang w:bidi="fa-IR"/>
        </w:rPr>
        <w:t>ی</w:t>
      </w:r>
      <w:r>
        <w:rPr>
          <w:rtl/>
          <w:lang w:bidi="fa-IR"/>
        </w:rPr>
        <w:t xml:space="preserve">ر </w:t>
      </w:r>
      <w:r w:rsidR="00FB36B4">
        <w:rPr>
          <w:rtl/>
          <w:lang w:bidi="fa-IR"/>
        </w:rPr>
        <w:t>ی</w:t>
      </w:r>
      <w:r>
        <w:rPr>
          <w:rtl/>
          <w:lang w:bidi="fa-IR"/>
        </w:rPr>
        <w:t xml:space="preserve">ك كلمه و </w:t>
      </w:r>
      <w:r w:rsidR="00FB36B4">
        <w:rPr>
          <w:rtl/>
          <w:lang w:bidi="fa-IR"/>
        </w:rPr>
        <w:t>ی</w:t>
      </w:r>
      <w:r>
        <w:rPr>
          <w:rtl/>
          <w:lang w:bidi="fa-IR"/>
        </w:rPr>
        <w:t>ا ز</w:t>
      </w:r>
      <w:r w:rsidR="00FB36B4">
        <w:rPr>
          <w:rtl/>
          <w:lang w:bidi="fa-IR"/>
        </w:rPr>
        <w:t>ی</w:t>
      </w:r>
      <w:r>
        <w:rPr>
          <w:rtl/>
          <w:lang w:bidi="fa-IR"/>
        </w:rPr>
        <w:t xml:space="preserve">ادى </w:t>
      </w:r>
      <w:r w:rsidR="00FB36B4">
        <w:rPr>
          <w:rtl/>
          <w:lang w:bidi="fa-IR"/>
        </w:rPr>
        <w:t>ی</w:t>
      </w:r>
      <w:r>
        <w:rPr>
          <w:rtl/>
          <w:lang w:bidi="fa-IR"/>
        </w:rPr>
        <w:t xml:space="preserve">ا نقصان </w:t>
      </w:r>
      <w:r w:rsidR="00FB36B4">
        <w:rPr>
          <w:rtl/>
          <w:lang w:bidi="fa-IR"/>
        </w:rPr>
        <w:t>ی</w:t>
      </w:r>
      <w:r>
        <w:rPr>
          <w:rtl/>
          <w:lang w:bidi="fa-IR"/>
        </w:rPr>
        <w:t xml:space="preserve">ك كلمه </w:t>
      </w:r>
      <w:r w:rsidR="00FB36B4">
        <w:rPr>
          <w:rtl/>
          <w:lang w:bidi="fa-IR"/>
        </w:rPr>
        <w:t>ی</w:t>
      </w:r>
      <w:r>
        <w:rPr>
          <w:rtl/>
          <w:lang w:bidi="fa-IR"/>
        </w:rPr>
        <w:t xml:space="preserve">ا حرف و </w:t>
      </w:r>
      <w:r w:rsidR="00FB36B4">
        <w:rPr>
          <w:rtl/>
          <w:lang w:bidi="fa-IR"/>
        </w:rPr>
        <w:t>ی</w:t>
      </w:r>
      <w:r>
        <w:rPr>
          <w:rtl/>
          <w:lang w:bidi="fa-IR"/>
        </w:rPr>
        <w:t>ا اختلافات اعرابى</w:t>
      </w:r>
      <w:r w:rsidR="00FB36B4">
        <w:rPr>
          <w:rtl/>
          <w:lang w:bidi="fa-IR"/>
        </w:rPr>
        <w:t xml:space="preserve">، </w:t>
      </w:r>
      <w:r>
        <w:rPr>
          <w:rtl/>
          <w:lang w:bidi="fa-IR"/>
        </w:rPr>
        <w:t>ه</w:t>
      </w:r>
      <w:r w:rsidR="00FB36B4">
        <w:rPr>
          <w:rtl/>
          <w:lang w:bidi="fa-IR"/>
        </w:rPr>
        <w:t>ی</w:t>
      </w:r>
      <w:r>
        <w:rPr>
          <w:rtl/>
          <w:lang w:bidi="fa-IR"/>
        </w:rPr>
        <w:t>چ گونه ربطى به تفاوت لهجه نداشته طب</w:t>
      </w:r>
      <w:r w:rsidR="00FB36B4">
        <w:rPr>
          <w:rtl/>
          <w:lang w:bidi="fa-IR"/>
        </w:rPr>
        <w:t>ی</w:t>
      </w:r>
      <w:r>
        <w:rPr>
          <w:rtl/>
          <w:lang w:bidi="fa-IR"/>
        </w:rPr>
        <w:t>عتاً از آنها ناشى نشده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lastRenderedPageBreak/>
        <w:t>ا</w:t>
      </w:r>
      <w:r w:rsidR="00FB36B4">
        <w:rPr>
          <w:rtl/>
          <w:lang w:bidi="fa-IR"/>
        </w:rPr>
        <w:t>ی</w:t>
      </w:r>
      <w:r>
        <w:rPr>
          <w:rtl/>
          <w:lang w:bidi="fa-IR"/>
        </w:rPr>
        <w:t>ن واقع</w:t>
      </w:r>
      <w:r w:rsidR="00FB36B4">
        <w:rPr>
          <w:rtl/>
          <w:lang w:bidi="fa-IR"/>
        </w:rPr>
        <w:t>ی</w:t>
      </w:r>
      <w:r>
        <w:rPr>
          <w:rtl/>
          <w:lang w:bidi="fa-IR"/>
        </w:rPr>
        <w:t>ت</w:t>
      </w:r>
      <w:r w:rsidR="00FB36B4">
        <w:rPr>
          <w:rtl/>
          <w:lang w:bidi="fa-IR"/>
        </w:rPr>
        <w:t xml:space="preserve">، </w:t>
      </w:r>
      <w:r>
        <w:rPr>
          <w:rtl/>
          <w:lang w:bidi="fa-IR"/>
        </w:rPr>
        <w:t>برخى از دانشمندان را واداشته است تا با ذهن</w:t>
      </w:r>
      <w:r w:rsidR="00FB36B4">
        <w:rPr>
          <w:rtl/>
          <w:lang w:bidi="fa-IR"/>
        </w:rPr>
        <w:t>ی</w:t>
      </w:r>
      <w:r>
        <w:rPr>
          <w:rtl/>
          <w:lang w:bidi="fa-IR"/>
        </w:rPr>
        <w:t>تى كه از حد</w:t>
      </w:r>
      <w:r w:rsidR="00FB36B4">
        <w:rPr>
          <w:rtl/>
          <w:lang w:bidi="fa-IR"/>
        </w:rPr>
        <w:t>ی</w:t>
      </w:r>
      <w:r>
        <w:rPr>
          <w:rtl/>
          <w:lang w:bidi="fa-IR"/>
        </w:rPr>
        <w:t>ث «سبعة احرف» داشته</w:t>
      </w:r>
      <w:r w:rsidR="00FB36B4">
        <w:rPr>
          <w:rtl/>
          <w:lang w:bidi="fa-IR"/>
        </w:rPr>
        <w:t xml:space="preserve"> </w:t>
      </w:r>
      <w:r>
        <w:rPr>
          <w:rtl/>
          <w:lang w:bidi="fa-IR"/>
        </w:rPr>
        <w:t>اند</w:t>
      </w:r>
      <w:r w:rsidR="00FB36B4">
        <w:rPr>
          <w:rtl/>
          <w:lang w:bidi="fa-IR"/>
        </w:rPr>
        <w:t xml:space="preserve">، </w:t>
      </w:r>
      <w:r>
        <w:rPr>
          <w:rtl/>
          <w:lang w:bidi="fa-IR"/>
        </w:rPr>
        <w:t>بكوشند انواع اختلافات قراءات را در قرآن در هفت نوع خلاصه نما</w:t>
      </w:r>
      <w:r w:rsidR="00FB36B4">
        <w:rPr>
          <w:rtl/>
          <w:lang w:bidi="fa-IR"/>
        </w:rPr>
        <w:t>ی</w:t>
      </w:r>
      <w:r>
        <w:rPr>
          <w:rtl/>
          <w:lang w:bidi="fa-IR"/>
        </w:rPr>
        <w:t>ند</w:t>
      </w:r>
      <w:r w:rsidR="00FB36B4">
        <w:rPr>
          <w:rtl/>
          <w:lang w:bidi="fa-IR"/>
        </w:rPr>
        <w:t xml:space="preserve">. </w:t>
      </w:r>
      <w:r>
        <w:rPr>
          <w:rtl/>
          <w:lang w:bidi="fa-IR"/>
        </w:rPr>
        <w:t>حتى بعضى معناى حد</w:t>
      </w:r>
      <w:r w:rsidR="00FB36B4">
        <w:rPr>
          <w:rtl/>
          <w:lang w:bidi="fa-IR"/>
        </w:rPr>
        <w:t>ی</w:t>
      </w:r>
      <w:r>
        <w:rPr>
          <w:rtl/>
          <w:lang w:bidi="fa-IR"/>
        </w:rPr>
        <w:t>ث را به جاى اختلاف لهجه</w:t>
      </w:r>
      <w:r w:rsidR="00FB36B4">
        <w:rPr>
          <w:rtl/>
          <w:lang w:bidi="fa-IR"/>
        </w:rPr>
        <w:t xml:space="preserve"> </w:t>
      </w:r>
      <w:r>
        <w:rPr>
          <w:rtl/>
          <w:lang w:bidi="fa-IR"/>
        </w:rPr>
        <w:t>ها</w:t>
      </w:r>
      <w:r w:rsidR="00FB36B4">
        <w:rPr>
          <w:rtl/>
          <w:lang w:bidi="fa-IR"/>
        </w:rPr>
        <w:t xml:space="preserve">، </w:t>
      </w:r>
      <w:r>
        <w:rPr>
          <w:rtl/>
          <w:lang w:bidi="fa-IR"/>
        </w:rPr>
        <w:t>به هم</w:t>
      </w:r>
      <w:r w:rsidR="00FB36B4">
        <w:rPr>
          <w:rtl/>
          <w:lang w:bidi="fa-IR"/>
        </w:rPr>
        <w:t>ی</w:t>
      </w:r>
      <w:r>
        <w:rPr>
          <w:rtl/>
          <w:lang w:bidi="fa-IR"/>
        </w:rPr>
        <w:t>ن انواع هفت</w:t>
      </w:r>
      <w:r w:rsidR="00FB36B4">
        <w:rPr>
          <w:rtl/>
          <w:lang w:bidi="fa-IR"/>
        </w:rPr>
        <w:t xml:space="preserve"> </w:t>
      </w:r>
      <w:r>
        <w:rPr>
          <w:rtl/>
          <w:lang w:bidi="fa-IR"/>
        </w:rPr>
        <w:t>گانه اختلاف تفس</w:t>
      </w:r>
      <w:r w:rsidR="00FB36B4">
        <w:rPr>
          <w:rtl/>
          <w:lang w:bidi="fa-IR"/>
        </w:rPr>
        <w:t>ی</w:t>
      </w:r>
      <w:r>
        <w:rPr>
          <w:rtl/>
          <w:lang w:bidi="fa-IR"/>
        </w:rPr>
        <w:t>ر كرده</w:t>
      </w:r>
      <w:r w:rsidR="00FB36B4">
        <w:rPr>
          <w:rtl/>
          <w:lang w:bidi="fa-IR"/>
        </w:rPr>
        <w:t xml:space="preserve"> </w:t>
      </w:r>
      <w:r>
        <w:rPr>
          <w:rtl/>
          <w:lang w:bidi="fa-IR"/>
        </w:rPr>
        <w:t>اند</w:t>
      </w:r>
      <w:r w:rsidR="00FB36B4">
        <w:rPr>
          <w:rtl/>
          <w:lang w:bidi="fa-IR"/>
        </w:rPr>
        <w:t xml:space="preserve">. </w:t>
      </w:r>
      <w:r w:rsidR="00121BD9" w:rsidRPr="00121BD9">
        <w:rPr>
          <w:rStyle w:val="libFootnotenumChar"/>
          <w:rtl/>
          <w:lang w:bidi="fa-IR"/>
        </w:rPr>
        <w:t>(58)</w:t>
      </w:r>
      <w:r w:rsidR="00121BD9">
        <w:rPr>
          <w:rtl/>
          <w:lang w:bidi="fa-IR"/>
        </w:rPr>
        <w:t xml:space="preserve"> </w:t>
      </w:r>
    </w:p>
    <w:p w:rsidR="00FC5DC1" w:rsidRDefault="00762B70" w:rsidP="00762B70">
      <w:pPr>
        <w:pStyle w:val="libNormal"/>
        <w:rPr>
          <w:rtl/>
          <w:lang w:bidi="fa-IR"/>
        </w:rPr>
      </w:pPr>
      <w:r>
        <w:rPr>
          <w:rtl/>
          <w:lang w:bidi="fa-IR"/>
        </w:rPr>
        <w:t>قبل از طرح ا</w:t>
      </w:r>
      <w:r w:rsidR="00FB36B4">
        <w:rPr>
          <w:rtl/>
          <w:lang w:bidi="fa-IR"/>
        </w:rPr>
        <w:t>ی</w:t>
      </w:r>
      <w:r>
        <w:rPr>
          <w:rtl/>
          <w:lang w:bidi="fa-IR"/>
        </w:rPr>
        <w:t>ن انواع</w:t>
      </w:r>
      <w:r w:rsidR="00FB36B4">
        <w:rPr>
          <w:rtl/>
          <w:lang w:bidi="fa-IR"/>
        </w:rPr>
        <w:t>، ی</w:t>
      </w:r>
      <w:r>
        <w:rPr>
          <w:rtl/>
          <w:lang w:bidi="fa-IR"/>
        </w:rPr>
        <w:t>ادآورى دو نكته لازم است</w:t>
      </w:r>
      <w:r w:rsidR="00FB36B4">
        <w:rPr>
          <w:rtl/>
          <w:lang w:bidi="fa-IR"/>
        </w:rPr>
        <w:t xml:space="preserve">: </w:t>
      </w:r>
    </w:p>
    <w:p w:rsidR="00FC5DC1" w:rsidRDefault="00762B70" w:rsidP="00762B70">
      <w:pPr>
        <w:pStyle w:val="libNormal"/>
        <w:rPr>
          <w:rtl/>
          <w:lang w:bidi="fa-IR"/>
        </w:rPr>
      </w:pPr>
      <w:r>
        <w:rPr>
          <w:rtl/>
          <w:lang w:bidi="fa-IR"/>
        </w:rPr>
        <w:t>الف</w:t>
      </w:r>
      <w:r w:rsidR="00121BD9">
        <w:rPr>
          <w:rtl/>
          <w:lang w:bidi="fa-IR"/>
        </w:rPr>
        <w:t xml:space="preserve">) </w:t>
      </w:r>
      <w:r>
        <w:rPr>
          <w:rtl/>
          <w:lang w:bidi="fa-IR"/>
        </w:rPr>
        <w:t>تلاش دانشمندان اهل سنّت براى حصر انواع در هفت نوع</w:t>
      </w:r>
      <w:r w:rsidR="00FB36B4">
        <w:rPr>
          <w:rtl/>
          <w:lang w:bidi="fa-IR"/>
        </w:rPr>
        <w:t xml:space="preserve">، </w:t>
      </w:r>
      <w:r>
        <w:rPr>
          <w:rtl/>
          <w:lang w:bidi="fa-IR"/>
        </w:rPr>
        <w:t>آنان را در نوعى تنگنا قرار داده است</w:t>
      </w:r>
      <w:r w:rsidR="00FB36B4">
        <w:rPr>
          <w:rtl/>
          <w:lang w:bidi="fa-IR"/>
        </w:rPr>
        <w:t xml:space="preserve">؛ </w:t>
      </w:r>
      <w:r>
        <w:rPr>
          <w:rtl/>
          <w:lang w:bidi="fa-IR"/>
        </w:rPr>
        <w:t>به</w:t>
      </w:r>
      <w:r w:rsidR="00FB36B4">
        <w:rPr>
          <w:rtl/>
          <w:lang w:bidi="fa-IR"/>
        </w:rPr>
        <w:t xml:space="preserve"> </w:t>
      </w:r>
      <w:r>
        <w:rPr>
          <w:rtl/>
          <w:lang w:bidi="fa-IR"/>
        </w:rPr>
        <w:t>گونه</w:t>
      </w:r>
      <w:r w:rsidR="00FB36B4">
        <w:rPr>
          <w:rtl/>
          <w:lang w:bidi="fa-IR"/>
        </w:rPr>
        <w:t xml:space="preserve"> </w:t>
      </w:r>
      <w:r>
        <w:rPr>
          <w:rtl/>
          <w:lang w:bidi="fa-IR"/>
        </w:rPr>
        <w:t>اى كه گاه مجبور شده</w:t>
      </w:r>
      <w:r w:rsidR="00FB36B4">
        <w:rPr>
          <w:rtl/>
          <w:lang w:bidi="fa-IR"/>
        </w:rPr>
        <w:t xml:space="preserve"> </w:t>
      </w:r>
      <w:r>
        <w:rPr>
          <w:rtl/>
          <w:lang w:bidi="fa-IR"/>
        </w:rPr>
        <w:t>اند</w:t>
      </w:r>
      <w:r w:rsidR="00FB36B4">
        <w:rPr>
          <w:rtl/>
          <w:lang w:bidi="fa-IR"/>
        </w:rPr>
        <w:t xml:space="preserve">، </w:t>
      </w:r>
      <w:r>
        <w:rPr>
          <w:rtl/>
          <w:lang w:bidi="fa-IR"/>
        </w:rPr>
        <w:t xml:space="preserve">انواع مختلف و متعددى را تحت عنوان </w:t>
      </w:r>
      <w:r w:rsidR="00FB36B4">
        <w:rPr>
          <w:rtl/>
          <w:lang w:bidi="fa-IR"/>
        </w:rPr>
        <w:t>ی</w:t>
      </w:r>
      <w:r>
        <w:rPr>
          <w:rtl/>
          <w:lang w:bidi="fa-IR"/>
        </w:rPr>
        <w:t>ك نوع به حساب آورند</w:t>
      </w:r>
      <w:r w:rsidR="00FB36B4">
        <w:rPr>
          <w:rtl/>
          <w:lang w:bidi="fa-IR"/>
        </w:rPr>
        <w:t xml:space="preserve">. </w:t>
      </w:r>
      <w:r>
        <w:rPr>
          <w:rtl/>
          <w:lang w:bidi="fa-IR"/>
        </w:rPr>
        <w:t>روشن است كه ا</w:t>
      </w:r>
      <w:r w:rsidR="00FB36B4">
        <w:rPr>
          <w:rtl/>
          <w:lang w:bidi="fa-IR"/>
        </w:rPr>
        <w:t>ی</w:t>
      </w:r>
      <w:r>
        <w:rPr>
          <w:rtl/>
          <w:lang w:bidi="fa-IR"/>
        </w:rPr>
        <w:t>ن مقدار التزام و تعبّد به عدد هفت</w:t>
      </w:r>
      <w:r w:rsidR="00FB36B4">
        <w:rPr>
          <w:rtl/>
          <w:lang w:bidi="fa-IR"/>
        </w:rPr>
        <w:t xml:space="preserve">، </w:t>
      </w:r>
      <w:r>
        <w:rPr>
          <w:rtl/>
          <w:lang w:bidi="fa-IR"/>
        </w:rPr>
        <w:t>از عشق به همان حد</w:t>
      </w:r>
      <w:r w:rsidR="00FB36B4">
        <w:rPr>
          <w:rtl/>
          <w:lang w:bidi="fa-IR"/>
        </w:rPr>
        <w:t>ی</w:t>
      </w:r>
      <w:r>
        <w:rPr>
          <w:rtl/>
          <w:lang w:bidi="fa-IR"/>
        </w:rPr>
        <w:t>ث ناشى شده است</w:t>
      </w:r>
      <w:r w:rsidR="00FB36B4">
        <w:rPr>
          <w:rtl/>
          <w:lang w:bidi="fa-IR"/>
        </w:rPr>
        <w:t xml:space="preserve">. </w:t>
      </w:r>
    </w:p>
    <w:p w:rsidR="00FC5DC1" w:rsidRDefault="00762B70" w:rsidP="00762B70">
      <w:pPr>
        <w:pStyle w:val="libNormal"/>
        <w:rPr>
          <w:rtl/>
          <w:lang w:bidi="fa-IR"/>
        </w:rPr>
      </w:pPr>
      <w:r>
        <w:rPr>
          <w:rtl/>
          <w:lang w:bidi="fa-IR"/>
        </w:rPr>
        <w:t>ب</w:t>
      </w:r>
      <w:r w:rsidR="00121BD9">
        <w:rPr>
          <w:rtl/>
          <w:lang w:bidi="fa-IR"/>
        </w:rPr>
        <w:t xml:space="preserve">) </w:t>
      </w:r>
      <w:r>
        <w:rPr>
          <w:rtl/>
          <w:lang w:bidi="fa-IR"/>
        </w:rPr>
        <w:t>در نحوه و ك</w:t>
      </w:r>
      <w:r w:rsidR="00FB36B4">
        <w:rPr>
          <w:rtl/>
          <w:lang w:bidi="fa-IR"/>
        </w:rPr>
        <w:t>ی</w:t>
      </w:r>
      <w:r>
        <w:rPr>
          <w:rtl/>
          <w:lang w:bidi="fa-IR"/>
        </w:rPr>
        <w:t>ف</w:t>
      </w:r>
      <w:r w:rsidR="00FB36B4">
        <w:rPr>
          <w:rtl/>
          <w:lang w:bidi="fa-IR"/>
        </w:rPr>
        <w:t>ی</w:t>
      </w:r>
      <w:r>
        <w:rPr>
          <w:rtl/>
          <w:lang w:bidi="fa-IR"/>
        </w:rPr>
        <w:t>ت دسته</w:t>
      </w:r>
      <w:r w:rsidR="00FB36B4">
        <w:rPr>
          <w:rtl/>
          <w:lang w:bidi="fa-IR"/>
        </w:rPr>
        <w:t xml:space="preserve"> </w:t>
      </w:r>
      <w:r>
        <w:rPr>
          <w:rtl/>
          <w:lang w:bidi="fa-IR"/>
        </w:rPr>
        <w:t>بندى انواع هفت</w:t>
      </w:r>
      <w:r w:rsidR="00FB36B4">
        <w:rPr>
          <w:rtl/>
          <w:lang w:bidi="fa-IR"/>
        </w:rPr>
        <w:t xml:space="preserve"> </w:t>
      </w:r>
      <w:r>
        <w:rPr>
          <w:rtl/>
          <w:lang w:bidi="fa-IR"/>
        </w:rPr>
        <w:t>گانه قراءات</w:t>
      </w:r>
      <w:r w:rsidR="00FB36B4">
        <w:rPr>
          <w:rtl/>
          <w:lang w:bidi="fa-IR"/>
        </w:rPr>
        <w:t xml:space="preserve">، </w:t>
      </w:r>
      <w:r>
        <w:rPr>
          <w:rtl/>
          <w:lang w:bidi="fa-IR"/>
        </w:rPr>
        <w:t>تفاوت</w:t>
      </w:r>
      <w:r w:rsidR="00FB36B4">
        <w:rPr>
          <w:rtl/>
          <w:lang w:bidi="fa-IR"/>
        </w:rPr>
        <w:t xml:space="preserve"> </w:t>
      </w:r>
      <w:r>
        <w:rPr>
          <w:rtl/>
          <w:lang w:bidi="fa-IR"/>
        </w:rPr>
        <w:t>هاى مهمّى به چشم مى</w:t>
      </w:r>
      <w:r w:rsidR="00FB36B4">
        <w:rPr>
          <w:rtl/>
          <w:lang w:bidi="fa-IR"/>
        </w:rPr>
        <w:t xml:space="preserve"> </w:t>
      </w:r>
      <w:r>
        <w:rPr>
          <w:rtl/>
          <w:lang w:bidi="fa-IR"/>
        </w:rPr>
        <w:t>خورد كه خود گو</w:t>
      </w:r>
      <w:r w:rsidR="00FB36B4">
        <w:rPr>
          <w:rtl/>
          <w:lang w:bidi="fa-IR"/>
        </w:rPr>
        <w:t>ی</w:t>
      </w:r>
      <w:r>
        <w:rPr>
          <w:rtl/>
          <w:lang w:bidi="fa-IR"/>
        </w:rPr>
        <w:t>اى تصنّعى بودن ا</w:t>
      </w:r>
      <w:r w:rsidR="00FB36B4">
        <w:rPr>
          <w:rtl/>
          <w:lang w:bidi="fa-IR"/>
        </w:rPr>
        <w:t>ی</w:t>
      </w:r>
      <w:r>
        <w:rPr>
          <w:rtl/>
          <w:lang w:bidi="fa-IR"/>
        </w:rPr>
        <w:t>ن تقس</w:t>
      </w:r>
      <w:r w:rsidR="00FB36B4">
        <w:rPr>
          <w:rtl/>
          <w:lang w:bidi="fa-IR"/>
        </w:rPr>
        <w:t>ی</w:t>
      </w:r>
      <w:r>
        <w:rPr>
          <w:rtl/>
          <w:lang w:bidi="fa-IR"/>
        </w:rPr>
        <w:t>مات است</w:t>
      </w:r>
      <w:r w:rsidR="00FB36B4">
        <w:rPr>
          <w:rtl/>
          <w:lang w:bidi="fa-IR"/>
        </w:rPr>
        <w:t xml:space="preserve">. </w:t>
      </w:r>
    </w:p>
    <w:p w:rsidR="00FC5DC1" w:rsidRDefault="00E86885" w:rsidP="006F0751">
      <w:pPr>
        <w:pStyle w:val="libNormal"/>
        <w:rPr>
          <w:rtl/>
          <w:lang w:bidi="fa-IR"/>
        </w:rPr>
      </w:pPr>
      <w:r>
        <w:rPr>
          <w:rtl/>
          <w:lang w:bidi="fa-IR"/>
        </w:rPr>
        <w:t>الف) انواع اختلاف قراءات در نظر ابن قتیبه</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 xml:space="preserve">اختلاف در حركت اعرابى </w:t>
      </w:r>
      <w:r w:rsidR="00FB36B4">
        <w:rPr>
          <w:rtl/>
          <w:lang w:bidi="fa-IR"/>
        </w:rPr>
        <w:t>ی</w:t>
      </w:r>
      <w:r>
        <w:rPr>
          <w:rtl/>
          <w:lang w:bidi="fa-IR"/>
        </w:rPr>
        <w:t>ا بنا</w:t>
      </w:r>
      <w:r w:rsidR="00FB36B4">
        <w:rPr>
          <w:rtl/>
          <w:lang w:bidi="fa-IR"/>
        </w:rPr>
        <w:t>ی</w:t>
      </w:r>
      <w:r>
        <w:rPr>
          <w:rtl/>
          <w:lang w:bidi="fa-IR"/>
        </w:rPr>
        <w:t>ى كلمه بدون آن</w:t>
      </w:r>
      <w:r w:rsidR="00FB36B4">
        <w:rPr>
          <w:rtl/>
          <w:lang w:bidi="fa-IR"/>
        </w:rPr>
        <w:t xml:space="preserve"> </w:t>
      </w:r>
      <w:r>
        <w:rPr>
          <w:rtl/>
          <w:lang w:bidi="fa-IR"/>
        </w:rPr>
        <w:t xml:space="preserve">كه شكل كلمه </w:t>
      </w:r>
      <w:r w:rsidR="00FB36B4">
        <w:rPr>
          <w:rtl/>
          <w:lang w:bidi="fa-IR"/>
        </w:rPr>
        <w:t>ی</w:t>
      </w:r>
      <w:r>
        <w:rPr>
          <w:rtl/>
          <w:lang w:bidi="fa-IR"/>
        </w:rPr>
        <w:t>ا معناى آن تغ</w:t>
      </w:r>
      <w:r w:rsidR="00FB36B4">
        <w:rPr>
          <w:rtl/>
          <w:lang w:bidi="fa-IR"/>
        </w:rPr>
        <w:t>یی</w:t>
      </w:r>
      <w:r>
        <w:rPr>
          <w:rtl/>
          <w:lang w:bidi="fa-IR"/>
        </w:rPr>
        <w:t>ر كند</w:t>
      </w:r>
      <w:r w:rsidR="00FB36B4">
        <w:rPr>
          <w:rtl/>
          <w:lang w:bidi="fa-IR"/>
        </w:rPr>
        <w:t xml:space="preserve">؛ </w:t>
      </w:r>
      <w:r>
        <w:rPr>
          <w:rtl/>
          <w:lang w:bidi="fa-IR"/>
        </w:rPr>
        <w:t xml:space="preserve">مثل قول خداوند </w:t>
      </w:r>
      <w:r w:rsidR="00E610F8" w:rsidRPr="00E610F8">
        <w:rPr>
          <w:rStyle w:val="libAlaemChar"/>
          <w:rFonts w:eastAsia="KFGQPC Uthman Taha Naskh"/>
          <w:rtl/>
        </w:rPr>
        <w:t>(</w:t>
      </w:r>
      <w:r w:rsidR="00E610F8" w:rsidRPr="00E610F8">
        <w:rPr>
          <w:rStyle w:val="libAieChar"/>
          <w:rtl/>
        </w:rPr>
        <w:t>هنّ أطهر لكم</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(59)</w:t>
      </w:r>
      <w:r w:rsidR="00121BD9">
        <w:rPr>
          <w:rtl/>
          <w:lang w:bidi="fa-IR"/>
        </w:rPr>
        <w:t xml:space="preserve"> </w:t>
      </w:r>
      <w:r>
        <w:rPr>
          <w:rtl/>
          <w:lang w:bidi="fa-IR"/>
        </w:rPr>
        <w:t xml:space="preserve">به رفع «اطهر» </w:t>
      </w:r>
      <w:r w:rsidR="00FB36B4">
        <w:rPr>
          <w:rtl/>
          <w:lang w:bidi="fa-IR"/>
        </w:rPr>
        <w:t>ی</w:t>
      </w:r>
      <w:r>
        <w:rPr>
          <w:rtl/>
          <w:lang w:bidi="fa-IR"/>
        </w:rPr>
        <w:t>ا نصب آن</w:t>
      </w:r>
      <w:r w:rsidR="00FB36B4">
        <w:rPr>
          <w:rtl/>
          <w:lang w:bidi="fa-IR"/>
        </w:rPr>
        <w:t xml:space="preserve">. </w:t>
      </w:r>
      <w:r>
        <w:rPr>
          <w:rtl/>
          <w:lang w:bidi="fa-IR"/>
        </w:rPr>
        <w:t xml:space="preserve">و </w:t>
      </w:r>
      <w:r w:rsidR="00FB36B4">
        <w:rPr>
          <w:rtl/>
          <w:lang w:bidi="fa-IR"/>
        </w:rPr>
        <w:t>ی</w:t>
      </w:r>
      <w:r>
        <w:rPr>
          <w:rtl/>
          <w:lang w:bidi="fa-IR"/>
        </w:rPr>
        <w:t xml:space="preserve">ا قول خداوند </w:t>
      </w:r>
      <w:r w:rsidR="00E610F8" w:rsidRPr="00E610F8">
        <w:rPr>
          <w:rStyle w:val="libAlaemChar"/>
          <w:rFonts w:eastAsia="KFGQPC Uthman Taha Naskh"/>
          <w:rtl/>
        </w:rPr>
        <w:t>(</w:t>
      </w:r>
      <w:r w:rsidR="00E610F8" w:rsidRPr="00E610F8">
        <w:rPr>
          <w:rStyle w:val="libAieChar"/>
          <w:rtl/>
        </w:rPr>
        <w:t>و یأمرونَ النّاس بالْبُخل</w:t>
      </w:r>
      <w:r w:rsidR="00E610F8" w:rsidRPr="00E610F8">
        <w:rPr>
          <w:rStyle w:val="libAlaemChar"/>
          <w:rFonts w:eastAsia="KFGQPC Uthman Taha Naskh"/>
          <w:rtl/>
        </w:rPr>
        <w:t>)</w:t>
      </w:r>
      <w:r>
        <w:rPr>
          <w:rtl/>
          <w:lang w:bidi="fa-IR"/>
        </w:rPr>
        <w:t xml:space="preserve"> به ضم «با» و سكون «خا»</w:t>
      </w:r>
      <w:r w:rsidR="00FB36B4">
        <w:rPr>
          <w:rtl/>
          <w:lang w:bidi="fa-IR"/>
        </w:rPr>
        <w:t xml:space="preserve">، </w:t>
      </w:r>
      <w:r>
        <w:rPr>
          <w:rtl/>
          <w:lang w:bidi="fa-IR"/>
        </w:rPr>
        <w:t xml:space="preserve">و </w:t>
      </w:r>
      <w:r w:rsidR="00FB36B4">
        <w:rPr>
          <w:rtl/>
          <w:lang w:bidi="fa-IR"/>
        </w:rPr>
        <w:t>ی</w:t>
      </w:r>
      <w:r>
        <w:rPr>
          <w:rtl/>
          <w:lang w:bidi="fa-IR"/>
        </w:rPr>
        <w:t>ا به كسره آن دو</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اختلاف در حركت اعرابى و بنا</w:t>
      </w:r>
      <w:r w:rsidR="00FB36B4">
        <w:rPr>
          <w:rtl/>
          <w:lang w:bidi="fa-IR"/>
        </w:rPr>
        <w:t>ی</w:t>
      </w:r>
      <w:r>
        <w:rPr>
          <w:rtl/>
          <w:lang w:bidi="fa-IR"/>
        </w:rPr>
        <w:t>ى كلمه</w:t>
      </w:r>
      <w:r w:rsidR="00FB36B4">
        <w:rPr>
          <w:rtl/>
          <w:lang w:bidi="fa-IR"/>
        </w:rPr>
        <w:t xml:space="preserve">، </w:t>
      </w:r>
      <w:r>
        <w:rPr>
          <w:rtl/>
          <w:lang w:bidi="fa-IR"/>
        </w:rPr>
        <w:t>به</w:t>
      </w:r>
      <w:r w:rsidR="00FB36B4">
        <w:rPr>
          <w:rtl/>
          <w:lang w:bidi="fa-IR"/>
        </w:rPr>
        <w:t xml:space="preserve"> </w:t>
      </w:r>
      <w:r>
        <w:rPr>
          <w:rtl/>
          <w:lang w:bidi="fa-IR"/>
        </w:rPr>
        <w:t>گونه</w:t>
      </w:r>
      <w:r w:rsidR="00FB36B4">
        <w:rPr>
          <w:rtl/>
          <w:lang w:bidi="fa-IR"/>
        </w:rPr>
        <w:t xml:space="preserve"> </w:t>
      </w:r>
      <w:r>
        <w:rPr>
          <w:rtl/>
          <w:lang w:bidi="fa-IR"/>
        </w:rPr>
        <w:t>اى كه شكل كلمه ثابت اما معنا تغ</w:t>
      </w:r>
      <w:r w:rsidR="00FB36B4">
        <w:rPr>
          <w:rtl/>
          <w:lang w:bidi="fa-IR"/>
        </w:rPr>
        <w:t>یی</w:t>
      </w:r>
      <w:r>
        <w:rPr>
          <w:rtl/>
          <w:lang w:bidi="fa-IR"/>
        </w:rPr>
        <w:t>ر كند</w:t>
      </w:r>
      <w:r w:rsidR="00FB36B4">
        <w:rPr>
          <w:rtl/>
          <w:lang w:bidi="fa-IR"/>
        </w:rPr>
        <w:t xml:space="preserve">؛ </w:t>
      </w:r>
      <w:r>
        <w:rPr>
          <w:rtl/>
          <w:lang w:bidi="fa-IR"/>
        </w:rPr>
        <w:t xml:space="preserve">مانند </w:t>
      </w:r>
      <w:r w:rsidR="00E610F8" w:rsidRPr="00E610F8">
        <w:rPr>
          <w:rStyle w:val="libAlaemChar"/>
          <w:rFonts w:eastAsia="KFGQPC Uthman Taha Naskh"/>
          <w:rtl/>
        </w:rPr>
        <w:t>(</w:t>
      </w:r>
      <w:r w:rsidR="00E610F8" w:rsidRPr="00E610F8">
        <w:rPr>
          <w:rStyle w:val="libAieChar"/>
          <w:rtl/>
        </w:rPr>
        <w:t>ربّنا باعد بین أسفارنا</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(60)</w:t>
      </w:r>
      <w:r w:rsidR="00121BD9">
        <w:rPr>
          <w:rtl/>
          <w:lang w:bidi="fa-IR"/>
        </w:rPr>
        <w:t xml:space="preserve"> </w:t>
      </w:r>
      <w:r>
        <w:rPr>
          <w:rtl/>
          <w:lang w:bidi="fa-IR"/>
        </w:rPr>
        <w:t xml:space="preserve">كه به دو صورت فعل ماضى و فعل امر </w:t>
      </w:r>
      <w:r w:rsidR="00853B4A">
        <w:rPr>
          <w:rtl/>
          <w:lang w:bidi="fa-IR"/>
        </w:rPr>
        <w:t>قرائت</w:t>
      </w:r>
      <w:r>
        <w:rPr>
          <w:rtl/>
          <w:lang w:bidi="fa-IR"/>
        </w:rPr>
        <w:t xml:space="preserve"> شده است</w:t>
      </w:r>
      <w:r w:rsidR="00FB36B4">
        <w:rPr>
          <w:rtl/>
          <w:lang w:bidi="fa-IR"/>
        </w:rPr>
        <w:t xml:space="preserve">. </w:t>
      </w:r>
      <w:r>
        <w:rPr>
          <w:rtl/>
          <w:lang w:bidi="fa-IR"/>
        </w:rPr>
        <w:t>و ادّكر بعد أمّة</w:t>
      </w:r>
      <w:r w:rsidR="00FB36B4">
        <w:rPr>
          <w:rtl/>
          <w:lang w:bidi="fa-IR"/>
        </w:rPr>
        <w:t xml:space="preserve">، </w:t>
      </w:r>
      <w:r w:rsidR="00121BD9" w:rsidRPr="00121BD9">
        <w:rPr>
          <w:rStyle w:val="libFootnotenumChar"/>
          <w:rtl/>
          <w:lang w:bidi="fa-IR"/>
        </w:rPr>
        <w:t>(61)</w:t>
      </w:r>
      <w:r w:rsidR="00121BD9">
        <w:rPr>
          <w:rtl/>
          <w:lang w:bidi="fa-IR"/>
        </w:rPr>
        <w:t xml:space="preserve"> </w:t>
      </w:r>
      <w:r>
        <w:rPr>
          <w:rtl/>
          <w:lang w:bidi="fa-IR"/>
        </w:rPr>
        <w:t xml:space="preserve">كه «اَمَهٍ» </w:t>
      </w:r>
      <w:r w:rsidR="00853B4A">
        <w:rPr>
          <w:rtl/>
          <w:lang w:bidi="fa-IR"/>
        </w:rPr>
        <w:t>قرائت</w:t>
      </w:r>
      <w:r>
        <w:rPr>
          <w:rtl/>
          <w:lang w:bidi="fa-IR"/>
        </w:rPr>
        <w:t xml:space="preserve"> شده است</w:t>
      </w:r>
      <w:r w:rsidR="00FB36B4">
        <w:rPr>
          <w:rtl/>
          <w:lang w:bidi="fa-IR"/>
        </w:rPr>
        <w:t xml:space="preserve">. </w:t>
      </w:r>
      <w:r w:rsidR="00121BD9" w:rsidRPr="00121BD9">
        <w:rPr>
          <w:rStyle w:val="libFootnotenumChar"/>
          <w:rtl/>
          <w:lang w:bidi="fa-IR"/>
        </w:rPr>
        <w:t>(62)</w:t>
      </w:r>
      <w:r w:rsidR="00121BD9">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اختلاف در حروف كلمه نه اعراب آن</w:t>
      </w:r>
      <w:r w:rsidR="00FB36B4">
        <w:rPr>
          <w:rtl/>
          <w:lang w:bidi="fa-IR"/>
        </w:rPr>
        <w:t xml:space="preserve">، </w:t>
      </w:r>
      <w:r>
        <w:rPr>
          <w:rtl/>
          <w:lang w:bidi="fa-IR"/>
        </w:rPr>
        <w:t>بدون ه</w:t>
      </w:r>
      <w:r w:rsidR="00FB36B4">
        <w:rPr>
          <w:rtl/>
          <w:lang w:bidi="fa-IR"/>
        </w:rPr>
        <w:t>ی</w:t>
      </w:r>
      <w:r>
        <w:rPr>
          <w:rtl/>
          <w:lang w:bidi="fa-IR"/>
        </w:rPr>
        <w:t>چ گونه تغ</w:t>
      </w:r>
      <w:r w:rsidR="00FB36B4">
        <w:rPr>
          <w:rtl/>
          <w:lang w:bidi="fa-IR"/>
        </w:rPr>
        <w:t>یی</w:t>
      </w:r>
      <w:r>
        <w:rPr>
          <w:rtl/>
          <w:lang w:bidi="fa-IR"/>
        </w:rPr>
        <w:t xml:space="preserve">رى در شكل و معناى كلمه </w:t>
      </w:r>
      <w:r w:rsidR="00E610F8" w:rsidRPr="00E610F8">
        <w:rPr>
          <w:rStyle w:val="libAlaemChar"/>
          <w:rFonts w:eastAsia="KFGQPC Uthman Taha Naskh"/>
          <w:rtl/>
        </w:rPr>
        <w:t>(</w:t>
      </w:r>
      <w:r w:rsidR="00E610F8" w:rsidRPr="00E610F8">
        <w:rPr>
          <w:rStyle w:val="libAieChar"/>
          <w:rtl/>
        </w:rPr>
        <w:t>وَ انْظُر إلى العِظامِ كیفَ ننشزُها</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(63)</w:t>
      </w:r>
      <w:r w:rsidR="00121BD9">
        <w:rPr>
          <w:rtl/>
          <w:lang w:bidi="fa-IR"/>
        </w:rPr>
        <w:t xml:space="preserve"> </w:t>
      </w:r>
      <w:r>
        <w:rPr>
          <w:rtl/>
          <w:lang w:bidi="fa-IR"/>
        </w:rPr>
        <w:t xml:space="preserve">كه ننشرها </w:t>
      </w:r>
      <w:r w:rsidR="00853B4A">
        <w:rPr>
          <w:rtl/>
          <w:lang w:bidi="fa-IR"/>
        </w:rPr>
        <w:t>قرائت</w:t>
      </w:r>
      <w:r>
        <w:rPr>
          <w:rtl/>
          <w:lang w:bidi="fa-IR"/>
        </w:rPr>
        <w:t xml:space="preserve"> شده است</w:t>
      </w:r>
      <w:r w:rsidR="00FB36B4">
        <w:rPr>
          <w:rtl/>
          <w:lang w:bidi="fa-IR"/>
        </w:rPr>
        <w:t xml:space="preserve">. </w:t>
      </w:r>
    </w:p>
    <w:p w:rsidR="00FC5DC1" w:rsidRDefault="00762B70" w:rsidP="00762B70">
      <w:pPr>
        <w:pStyle w:val="libNormal"/>
        <w:rPr>
          <w:rtl/>
          <w:lang w:bidi="fa-IR"/>
        </w:rPr>
      </w:pPr>
      <w:r>
        <w:rPr>
          <w:rtl/>
          <w:lang w:bidi="fa-IR"/>
        </w:rPr>
        <w:lastRenderedPageBreak/>
        <w:t>4</w:t>
      </w:r>
      <w:r w:rsidR="00FB36B4">
        <w:rPr>
          <w:rtl/>
          <w:lang w:bidi="fa-IR"/>
        </w:rPr>
        <w:t xml:space="preserve">. </w:t>
      </w:r>
      <w:r>
        <w:rPr>
          <w:rtl/>
          <w:lang w:bidi="fa-IR"/>
        </w:rPr>
        <w:t>اختلاف در كلمه</w:t>
      </w:r>
      <w:r w:rsidR="00FB36B4">
        <w:rPr>
          <w:rtl/>
          <w:lang w:bidi="fa-IR"/>
        </w:rPr>
        <w:t xml:space="preserve">، </w:t>
      </w:r>
      <w:r>
        <w:rPr>
          <w:rtl/>
          <w:lang w:bidi="fa-IR"/>
        </w:rPr>
        <w:t>به</w:t>
      </w:r>
      <w:r w:rsidR="00FB36B4">
        <w:rPr>
          <w:rtl/>
          <w:lang w:bidi="fa-IR"/>
        </w:rPr>
        <w:t xml:space="preserve"> </w:t>
      </w:r>
      <w:r>
        <w:rPr>
          <w:rtl/>
          <w:lang w:bidi="fa-IR"/>
        </w:rPr>
        <w:t>گونه</w:t>
      </w:r>
      <w:r w:rsidR="00FB36B4">
        <w:rPr>
          <w:rtl/>
          <w:lang w:bidi="fa-IR"/>
        </w:rPr>
        <w:t xml:space="preserve"> </w:t>
      </w:r>
      <w:r>
        <w:rPr>
          <w:rtl/>
          <w:lang w:bidi="fa-IR"/>
        </w:rPr>
        <w:t>اى كه شكل كلمه عوض شود</w:t>
      </w:r>
      <w:r w:rsidR="00FB36B4">
        <w:rPr>
          <w:rtl/>
          <w:lang w:bidi="fa-IR"/>
        </w:rPr>
        <w:t xml:space="preserve">، </w:t>
      </w:r>
      <w:r>
        <w:rPr>
          <w:rtl/>
          <w:lang w:bidi="fa-IR"/>
        </w:rPr>
        <w:t xml:space="preserve">ولى معنا همان است </w:t>
      </w:r>
      <w:r w:rsidR="00E610F8" w:rsidRPr="00E610F8">
        <w:rPr>
          <w:rStyle w:val="libAlaemChar"/>
          <w:rFonts w:eastAsia="KFGQPC Uthman Taha Naskh"/>
          <w:rtl/>
        </w:rPr>
        <w:t>(</w:t>
      </w:r>
      <w:r w:rsidR="00E610F8" w:rsidRPr="00E610F8">
        <w:rPr>
          <w:rStyle w:val="libAieChar"/>
          <w:rtl/>
        </w:rPr>
        <w:t>إن كانَتْ إلا صیحةً واحدةً</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(64)</w:t>
      </w:r>
      <w:r w:rsidR="00121BD9">
        <w:rPr>
          <w:rtl/>
          <w:lang w:bidi="fa-IR"/>
        </w:rPr>
        <w:t xml:space="preserve"> </w:t>
      </w:r>
      <w:r>
        <w:rPr>
          <w:rtl/>
          <w:lang w:bidi="fa-IR"/>
        </w:rPr>
        <w:t>كه زق</w:t>
      </w:r>
      <w:r w:rsidR="00FB36B4">
        <w:rPr>
          <w:rtl/>
          <w:lang w:bidi="fa-IR"/>
        </w:rPr>
        <w:t>ی</w:t>
      </w:r>
      <w:r>
        <w:rPr>
          <w:rtl/>
          <w:lang w:bidi="fa-IR"/>
        </w:rPr>
        <w:t xml:space="preserve">ةً واحدةً </w:t>
      </w:r>
      <w:r w:rsidR="00853B4A">
        <w:rPr>
          <w:rtl/>
          <w:lang w:bidi="fa-IR"/>
        </w:rPr>
        <w:t>قرائت</w:t>
      </w:r>
      <w:r>
        <w:rPr>
          <w:rtl/>
          <w:lang w:bidi="fa-IR"/>
        </w:rPr>
        <w:t xml:space="preserve"> شده است</w:t>
      </w:r>
      <w:r w:rsidR="00FB36B4">
        <w:rPr>
          <w:rtl/>
          <w:lang w:bidi="fa-IR"/>
        </w:rPr>
        <w:t xml:space="preserve">. </w:t>
      </w:r>
      <w:r>
        <w:rPr>
          <w:rtl/>
          <w:lang w:bidi="fa-IR"/>
        </w:rPr>
        <w:t xml:space="preserve">و </w:t>
      </w:r>
      <w:r w:rsidR="00FB36B4">
        <w:rPr>
          <w:rtl/>
          <w:lang w:bidi="fa-IR"/>
        </w:rPr>
        <w:t>ی</w:t>
      </w:r>
      <w:r>
        <w:rPr>
          <w:rtl/>
          <w:lang w:bidi="fa-IR"/>
        </w:rPr>
        <w:t>ا كالعهنِ المنفوش</w:t>
      </w:r>
      <w:r w:rsidR="00121BD9">
        <w:rPr>
          <w:rtl/>
          <w:lang w:bidi="fa-IR"/>
        </w:rPr>
        <w:t xml:space="preserve"> </w:t>
      </w:r>
      <w:r w:rsidR="00121BD9" w:rsidRPr="00121BD9">
        <w:rPr>
          <w:rStyle w:val="libFootnotenumChar"/>
          <w:rtl/>
          <w:lang w:bidi="fa-IR"/>
        </w:rPr>
        <w:t>(65)</w:t>
      </w:r>
      <w:r w:rsidR="00121BD9">
        <w:rPr>
          <w:rtl/>
          <w:lang w:bidi="fa-IR"/>
        </w:rPr>
        <w:t xml:space="preserve"> </w:t>
      </w:r>
      <w:r>
        <w:rPr>
          <w:rtl/>
          <w:lang w:bidi="fa-IR"/>
        </w:rPr>
        <w:t>كه</w:t>
      </w:r>
      <w:r w:rsidR="00FB36B4">
        <w:rPr>
          <w:rtl/>
          <w:lang w:bidi="fa-IR"/>
        </w:rPr>
        <w:t xml:space="preserve"> </w:t>
      </w:r>
      <w:r>
        <w:rPr>
          <w:rtl/>
          <w:lang w:bidi="fa-IR"/>
        </w:rPr>
        <w:t xml:space="preserve">كالصّوفِ المنفوش </w:t>
      </w:r>
      <w:r w:rsidR="00853B4A">
        <w:rPr>
          <w:rtl/>
          <w:lang w:bidi="fa-IR"/>
        </w:rPr>
        <w:t>قرائت</w:t>
      </w:r>
      <w:r>
        <w:rPr>
          <w:rtl/>
          <w:lang w:bidi="fa-IR"/>
        </w:rPr>
        <w:t xml:space="preserve"> شده است</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اختلاف در كلمه به</w:t>
      </w:r>
      <w:r w:rsidR="00FB36B4">
        <w:rPr>
          <w:rtl/>
          <w:lang w:bidi="fa-IR"/>
        </w:rPr>
        <w:t xml:space="preserve"> </w:t>
      </w:r>
      <w:r>
        <w:rPr>
          <w:rtl/>
          <w:lang w:bidi="fa-IR"/>
        </w:rPr>
        <w:t>گونه</w:t>
      </w:r>
      <w:r w:rsidR="00FB36B4">
        <w:rPr>
          <w:rtl/>
          <w:lang w:bidi="fa-IR"/>
        </w:rPr>
        <w:t xml:space="preserve"> </w:t>
      </w:r>
      <w:r>
        <w:rPr>
          <w:rtl/>
          <w:lang w:bidi="fa-IR"/>
        </w:rPr>
        <w:t xml:space="preserve">اى كه شكل و معنا هر دو عوض شوند طلح منضود </w:t>
      </w:r>
      <w:r w:rsidR="00121BD9" w:rsidRPr="00121BD9">
        <w:rPr>
          <w:rStyle w:val="libFootnotenumChar"/>
          <w:rtl/>
          <w:lang w:bidi="fa-IR"/>
        </w:rPr>
        <w:t>(66)</w:t>
      </w:r>
      <w:r w:rsidR="00121BD9">
        <w:rPr>
          <w:rtl/>
          <w:lang w:bidi="fa-IR"/>
        </w:rPr>
        <w:t xml:space="preserve"> </w:t>
      </w:r>
      <w:r>
        <w:rPr>
          <w:rtl/>
          <w:lang w:bidi="fa-IR"/>
        </w:rPr>
        <w:t>كه</w:t>
      </w:r>
      <w:r w:rsidR="00FB36B4">
        <w:rPr>
          <w:rtl/>
          <w:lang w:bidi="fa-IR"/>
        </w:rPr>
        <w:t xml:space="preserve"> </w:t>
      </w:r>
      <w:r>
        <w:rPr>
          <w:rtl/>
          <w:lang w:bidi="fa-IR"/>
        </w:rPr>
        <w:t xml:space="preserve">طلعٍ منضود </w:t>
      </w:r>
      <w:r w:rsidR="00853B4A">
        <w:rPr>
          <w:rtl/>
          <w:lang w:bidi="fa-IR"/>
        </w:rPr>
        <w:t>قرائت</w:t>
      </w:r>
      <w:r>
        <w:rPr>
          <w:rtl/>
          <w:lang w:bidi="fa-IR"/>
        </w:rPr>
        <w:t xml:space="preserve"> شده است</w:t>
      </w:r>
      <w:r w:rsidR="00FB36B4">
        <w:rPr>
          <w:rtl/>
          <w:lang w:bidi="fa-IR"/>
        </w:rPr>
        <w:t xml:space="preserve">. </w:t>
      </w:r>
    </w:p>
    <w:p w:rsidR="00FC5DC1" w:rsidRDefault="00762B70" w:rsidP="00762B70">
      <w:pPr>
        <w:pStyle w:val="libNormal"/>
        <w:rPr>
          <w:rtl/>
          <w:lang w:bidi="fa-IR"/>
        </w:rPr>
      </w:pPr>
      <w:r>
        <w:rPr>
          <w:rtl/>
          <w:lang w:bidi="fa-IR"/>
        </w:rPr>
        <w:t>6</w:t>
      </w:r>
      <w:r w:rsidR="00FB36B4">
        <w:rPr>
          <w:rtl/>
          <w:lang w:bidi="fa-IR"/>
        </w:rPr>
        <w:t xml:space="preserve">. </w:t>
      </w:r>
      <w:r>
        <w:rPr>
          <w:rtl/>
          <w:lang w:bidi="fa-IR"/>
        </w:rPr>
        <w:t>اختلاف به تقد</w:t>
      </w:r>
      <w:r w:rsidR="00FB36B4">
        <w:rPr>
          <w:rtl/>
          <w:lang w:bidi="fa-IR"/>
        </w:rPr>
        <w:t>ی</w:t>
      </w:r>
      <w:r>
        <w:rPr>
          <w:rtl/>
          <w:lang w:bidi="fa-IR"/>
        </w:rPr>
        <w:t>م و تأخ</w:t>
      </w:r>
      <w:r w:rsidR="00FB36B4">
        <w:rPr>
          <w:rtl/>
          <w:lang w:bidi="fa-IR"/>
        </w:rPr>
        <w:t>ی</w:t>
      </w:r>
      <w:r>
        <w:rPr>
          <w:rtl/>
          <w:lang w:bidi="fa-IR"/>
        </w:rPr>
        <w:t xml:space="preserve">ر و جاءتْ سكرةُ الموتِ بِالحق كه سكرةُ الحق بالموت </w:t>
      </w:r>
      <w:r w:rsidR="00853B4A">
        <w:rPr>
          <w:rtl/>
          <w:lang w:bidi="fa-IR"/>
        </w:rPr>
        <w:t>قرائت</w:t>
      </w:r>
      <w:r>
        <w:rPr>
          <w:rtl/>
          <w:lang w:bidi="fa-IR"/>
        </w:rPr>
        <w:t xml:space="preserve"> شده است</w:t>
      </w:r>
      <w:r w:rsidR="00FB36B4">
        <w:rPr>
          <w:rtl/>
          <w:lang w:bidi="fa-IR"/>
        </w:rPr>
        <w:t xml:space="preserve">. </w:t>
      </w:r>
    </w:p>
    <w:p w:rsidR="00FC5DC1" w:rsidRDefault="00762B70" w:rsidP="00762B70">
      <w:pPr>
        <w:pStyle w:val="libNormal"/>
        <w:rPr>
          <w:rtl/>
          <w:lang w:bidi="fa-IR"/>
        </w:rPr>
      </w:pPr>
      <w:r>
        <w:rPr>
          <w:rtl/>
          <w:lang w:bidi="fa-IR"/>
        </w:rPr>
        <w:t>7</w:t>
      </w:r>
      <w:r w:rsidR="00FB36B4">
        <w:rPr>
          <w:rtl/>
          <w:lang w:bidi="fa-IR"/>
        </w:rPr>
        <w:t xml:space="preserve">. </w:t>
      </w:r>
      <w:r>
        <w:rPr>
          <w:rtl/>
          <w:lang w:bidi="fa-IR"/>
        </w:rPr>
        <w:t>اختلاف به ز</w:t>
      </w:r>
      <w:r w:rsidR="00FB36B4">
        <w:rPr>
          <w:rtl/>
          <w:lang w:bidi="fa-IR"/>
        </w:rPr>
        <w:t>ی</w:t>
      </w:r>
      <w:r>
        <w:rPr>
          <w:rtl/>
          <w:lang w:bidi="fa-IR"/>
        </w:rPr>
        <w:t xml:space="preserve">ادى و نقصان </w:t>
      </w:r>
      <w:r w:rsidR="00E610F8" w:rsidRPr="00E610F8">
        <w:rPr>
          <w:rStyle w:val="libAlaemChar"/>
          <w:rFonts w:eastAsia="KFGQPC Uthman Taha Naskh"/>
          <w:rtl/>
        </w:rPr>
        <w:t>(</w:t>
      </w:r>
      <w:r w:rsidR="00E610F8" w:rsidRPr="00E610F8">
        <w:rPr>
          <w:rStyle w:val="libAieChar"/>
          <w:rtl/>
        </w:rPr>
        <w:t>و ما عَمِلَتْهُ أیدیهِم</w:t>
      </w:r>
      <w:r w:rsidR="00E610F8" w:rsidRPr="00E610F8">
        <w:rPr>
          <w:rStyle w:val="libAlaemChar"/>
          <w:rFonts w:eastAsia="KFGQPC Uthman Taha Naskh"/>
          <w:rtl/>
        </w:rPr>
        <w:t>)</w:t>
      </w:r>
      <w:r w:rsidR="00121BD9">
        <w:rPr>
          <w:rtl/>
          <w:lang w:bidi="fa-IR"/>
        </w:rPr>
        <w:t xml:space="preserve"> </w:t>
      </w:r>
      <w:r w:rsidR="00121BD9" w:rsidRPr="00121BD9">
        <w:rPr>
          <w:rStyle w:val="libFootnotenumChar"/>
          <w:rtl/>
          <w:lang w:bidi="fa-IR"/>
        </w:rPr>
        <w:t>(67)</w:t>
      </w:r>
      <w:r w:rsidR="00121BD9">
        <w:rPr>
          <w:rtl/>
          <w:lang w:bidi="fa-IR"/>
        </w:rPr>
        <w:t xml:space="preserve"> </w:t>
      </w:r>
      <w:r>
        <w:rPr>
          <w:rtl/>
          <w:lang w:bidi="fa-IR"/>
        </w:rPr>
        <w:t xml:space="preserve">كه </w:t>
      </w:r>
      <w:r w:rsidR="00E610F8" w:rsidRPr="00E610F8">
        <w:rPr>
          <w:rStyle w:val="libAlaemChar"/>
          <w:rFonts w:eastAsia="KFGQPC Uthman Taha Naskh"/>
          <w:rtl/>
        </w:rPr>
        <w:t>(</w:t>
      </w:r>
      <w:r w:rsidR="00E610F8" w:rsidRPr="00E610F8">
        <w:rPr>
          <w:rStyle w:val="libAieChar"/>
          <w:rtl/>
        </w:rPr>
        <w:t>و ما عَمِلَتْ أیدیهِم و تجرى تحتَها الأنهار</w:t>
      </w:r>
      <w:r w:rsidR="00E610F8" w:rsidRPr="00E610F8">
        <w:rPr>
          <w:rStyle w:val="libAlaemChar"/>
          <w:rFonts w:eastAsia="KFGQPC Uthman Taha Naskh"/>
          <w:rtl/>
        </w:rPr>
        <w:t>)</w:t>
      </w:r>
      <w:r>
        <w:rPr>
          <w:rtl/>
          <w:lang w:bidi="fa-IR"/>
        </w:rPr>
        <w:t xml:space="preserve"> </w:t>
      </w:r>
      <w:r w:rsidR="00121BD9" w:rsidRPr="00121BD9">
        <w:rPr>
          <w:rStyle w:val="libFootnotenumChar"/>
          <w:rtl/>
          <w:lang w:bidi="fa-IR"/>
        </w:rPr>
        <w:t>(68)</w:t>
      </w:r>
      <w:r w:rsidR="00121BD9">
        <w:rPr>
          <w:rtl/>
          <w:lang w:bidi="fa-IR"/>
        </w:rPr>
        <w:t xml:space="preserve"> </w:t>
      </w:r>
      <w:r>
        <w:rPr>
          <w:rtl/>
          <w:lang w:bidi="fa-IR"/>
        </w:rPr>
        <w:t>كه تَجْرى</w:t>
      </w:r>
      <w:r w:rsidR="00121BD9">
        <w:rPr>
          <w:rtl/>
          <w:lang w:bidi="fa-IR"/>
        </w:rPr>
        <w:t xml:space="preserve"> </w:t>
      </w:r>
      <w:r>
        <w:rPr>
          <w:rtl/>
          <w:lang w:bidi="fa-IR"/>
        </w:rPr>
        <w:t xml:space="preserve">من تحتها الانهار </w:t>
      </w:r>
      <w:r w:rsidR="00121BD9" w:rsidRPr="00121BD9">
        <w:rPr>
          <w:rStyle w:val="libFootnotenumChar"/>
          <w:rtl/>
          <w:lang w:bidi="fa-IR"/>
        </w:rPr>
        <w:t>(69)</w:t>
      </w:r>
      <w:r w:rsidR="00121BD9">
        <w:rPr>
          <w:rtl/>
          <w:lang w:bidi="fa-IR"/>
        </w:rPr>
        <w:t xml:space="preserve"> </w:t>
      </w:r>
      <w:r w:rsidR="00853B4A">
        <w:rPr>
          <w:rtl/>
          <w:lang w:bidi="fa-IR"/>
        </w:rPr>
        <w:t>قرائت</w:t>
      </w:r>
      <w:r>
        <w:rPr>
          <w:rtl/>
          <w:lang w:bidi="fa-IR"/>
        </w:rPr>
        <w:t xml:space="preserve"> شده</w:t>
      </w:r>
      <w:r w:rsidR="00FB36B4">
        <w:rPr>
          <w:rtl/>
          <w:lang w:bidi="fa-IR"/>
        </w:rPr>
        <w:t xml:space="preserve"> </w:t>
      </w:r>
      <w:r>
        <w:rPr>
          <w:rtl/>
          <w:lang w:bidi="fa-IR"/>
        </w:rPr>
        <w:t>است</w:t>
      </w:r>
      <w:r w:rsidR="00FB36B4">
        <w:rPr>
          <w:rtl/>
          <w:lang w:bidi="fa-IR"/>
        </w:rPr>
        <w:t xml:space="preserve">. </w:t>
      </w:r>
    </w:p>
    <w:p w:rsidR="00FC5DC1" w:rsidRDefault="00E86885" w:rsidP="006F0751">
      <w:pPr>
        <w:pStyle w:val="libNormal"/>
        <w:rPr>
          <w:rtl/>
          <w:lang w:bidi="fa-IR"/>
        </w:rPr>
      </w:pPr>
      <w:r>
        <w:rPr>
          <w:rtl/>
          <w:lang w:bidi="fa-IR"/>
        </w:rPr>
        <w:t>ب) انواع اختلاف قراءات در نظر ابن جزرى</w:t>
      </w:r>
    </w:p>
    <w:p w:rsidR="00FC5DC1" w:rsidRDefault="00762B70" w:rsidP="00762B70">
      <w:pPr>
        <w:pStyle w:val="libNormal"/>
        <w:rPr>
          <w:rtl/>
          <w:lang w:bidi="fa-IR"/>
        </w:rPr>
      </w:pPr>
      <w:r>
        <w:rPr>
          <w:rtl/>
          <w:lang w:bidi="fa-IR"/>
        </w:rPr>
        <w:t>ابن جزرى در سخن معروفش كه غالباً نو</w:t>
      </w:r>
      <w:r w:rsidR="00FB36B4">
        <w:rPr>
          <w:rtl/>
          <w:lang w:bidi="fa-IR"/>
        </w:rPr>
        <w:t>ی</w:t>
      </w:r>
      <w:r>
        <w:rPr>
          <w:rtl/>
          <w:lang w:bidi="fa-IR"/>
        </w:rPr>
        <w:t>سندگان علوم قرآنى آن را نقل كرده</w:t>
      </w:r>
      <w:r w:rsidR="00FB36B4">
        <w:rPr>
          <w:rtl/>
          <w:lang w:bidi="fa-IR"/>
        </w:rPr>
        <w:t xml:space="preserve"> </w:t>
      </w:r>
      <w:r>
        <w:rPr>
          <w:rtl/>
          <w:lang w:bidi="fa-IR"/>
        </w:rPr>
        <w:t>اند</w:t>
      </w:r>
      <w:r w:rsidR="00FB36B4">
        <w:rPr>
          <w:rtl/>
          <w:lang w:bidi="fa-IR"/>
        </w:rPr>
        <w:t xml:space="preserve">، </w:t>
      </w:r>
      <w:r>
        <w:rPr>
          <w:rtl/>
          <w:lang w:bidi="fa-IR"/>
        </w:rPr>
        <w:t>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من قراءات صح</w:t>
      </w:r>
      <w:r w:rsidR="00FB36B4">
        <w:rPr>
          <w:rtl/>
          <w:lang w:bidi="fa-IR"/>
        </w:rPr>
        <w:t>ی</w:t>
      </w:r>
      <w:r>
        <w:rPr>
          <w:rtl/>
          <w:lang w:bidi="fa-IR"/>
        </w:rPr>
        <w:t>ح و شاذ و ضع</w:t>
      </w:r>
      <w:r w:rsidR="00FB36B4">
        <w:rPr>
          <w:rtl/>
          <w:lang w:bidi="fa-IR"/>
        </w:rPr>
        <w:t>ی</w:t>
      </w:r>
      <w:r>
        <w:rPr>
          <w:rtl/>
          <w:lang w:bidi="fa-IR"/>
        </w:rPr>
        <w:t>ف و منكر</w:t>
      </w:r>
      <w:r w:rsidR="00FB36B4">
        <w:rPr>
          <w:rtl/>
          <w:lang w:bidi="fa-IR"/>
        </w:rPr>
        <w:t xml:space="preserve">، </w:t>
      </w:r>
      <w:r>
        <w:rPr>
          <w:rtl/>
          <w:lang w:bidi="fa-IR"/>
        </w:rPr>
        <w:t>همه را</w:t>
      </w:r>
      <w:r w:rsidR="00FB36B4">
        <w:rPr>
          <w:rtl/>
          <w:lang w:bidi="fa-IR"/>
        </w:rPr>
        <w:t xml:space="preserve">، </w:t>
      </w:r>
      <w:r>
        <w:rPr>
          <w:rtl/>
          <w:lang w:bidi="fa-IR"/>
        </w:rPr>
        <w:t>تفحص نمودم</w:t>
      </w:r>
      <w:r w:rsidR="00FB36B4">
        <w:rPr>
          <w:rtl/>
          <w:lang w:bidi="fa-IR"/>
        </w:rPr>
        <w:t xml:space="preserve">، </w:t>
      </w:r>
      <w:r>
        <w:rPr>
          <w:rtl/>
          <w:lang w:bidi="fa-IR"/>
        </w:rPr>
        <w:t>همه اختلافات به هفت وجه باز مى</w:t>
      </w:r>
      <w:r w:rsidR="00FB36B4">
        <w:rPr>
          <w:rtl/>
          <w:lang w:bidi="fa-IR"/>
        </w:rPr>
        <w:t xml:space="preserve"> </w:t>
      </w:r>
      <w:r>
        <w:rPr>
          <w:rtl/>
          <w:lang w:bidi="fa-IR"/>
        </w:rPr>
        <w:t>گردند</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اختلاف در حركات بدون تغ</w:t>
      </w:r>
      <w:r w:rsidR="00FB36B4">
        <w:rPr>
          <w:rtl/>
          <w:lang w:bidi="fa-IR"/>
        </w:rPr>
        <w:t>یی</w:t>
      </w:r>
      <w:r>
        <w:rPr>
          <w:rtl/>
          <w:lang w:bidi="fa-IR"/>
        </w:rPr>
        <w:t>ر در شكل و معناى كلمه</w:t>
      </w:r>
      <w:r w:rsidR="00FB36B4">
        <w:rPr>
          <w:rtl/>
          <w:lang w:bidi="fa-IR"/>
        </w:rPr>
        <w:t xml:space="preserve">؛ </w:t>
      </w:r>
      <w:r>
        <w:rPr>
          <w:rtl/>
          <w:lang w:bidi="fa-IR"/>
        </w:rPr>
        <w:t>مثل البخل كه به چهار صورت خوانده شده است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اختلاف در حركات با تغ</w:t>
      </w:r>
      <w:r w:rsidR="00FB36B4">
        <w:rPr>
          <w:rtl/>
          <w:lang w:bidi="fa-IR"/>
        </w:rPr>
        <w:t>یی</w:t>
      </w:r>
      <w:r>
        <w:rPr>
          <w:rtl/>
          <w:lang w:bidi="fa-IR"/>
        </w:rPr>
        <w:t>ر در معنا و ثابت بودن شكل كلمه</w:t>
      </w:r>
      <w:r w:rsidR="00FB36B4">
        <w:rPr>
          <w:rtl/>
          <w:lang w:bidi="fa-IR"/>
        </w:rPr>
        <w:t xml:space="preserve">؛ </w:t>
      </w:r>
      <w:r>
        <w:rPr>
          <w:rtl/>
          <w:lang w:bidi="fa-IR"/>
        </w:rPr>
        <w:t xml:space="preserve">مثل </w:t>
      </w:r>
      <w:r w:rsidR="00E610F8" w:rsidRPr="00E610F8">
        <w:rPr>
          <w:rStyle w:val="libAlaemChar"/>
          <w:rFonts w:eastAsia="KFGQPC Uthman Taha Naskh"/>
          <w:rtl/>
        </w:rPr>
        <w:t>(</w:t>
      </w:r>
      <w:r w:rsidR="00E610F8" w:rsidRPr="00E610F8">
        <w:rPr>
          <w:rStyle w:val="libAieChar"/>
          <w:rtl/>
        </w:rPr>
        <w:t>فتلقّى آدمُ من ربّه كلماتٍ</w:t>
      </w:r>
      <w:r w:rsidR="00E610F8" w:rsidRPr="00E610F8">
        <w:rPr>
          <w:rStyle w:val="libAlaemChar"/>
          <w:rFonts w:eastAsia="KFGQPC Uthman Taha Naskh"/>
          <w:rtl/>
        </w:rPr>
        <w:t>)</w:t>
      </w:r>
      <w:r>
        <w:rPr>
          <w:rtl/>
          <w:lang w:bidi="fa-IR"/>
        </w:rPr>
        <w:t xml:space="preserve"> كه به نصب «آدم» و رفع «كلمات» ن</w:t>
      </w:r>
      <w:r w:rsidR="00FB36B4">
        <w:rPr>
          <w:rtl/>
          <w:lang w:bidi="fa-IR"/>
        </w:rPr>
        <w:t>ی</w:t>
      </w:r>
      <w:r>
        <w:rPr>
          <w:rtl/>
          <w:lang w:bidi="fa-IR"/>
        </w:rPr>
        <w:t xml:space="preserve">ز </w:t>
      </w:r>
      <w:r w:rsidR="00853B4A">
        <w:rPr>
          <w:rtl/>
          <w:lang w:bidi="fa-IR"/>
        </w:rPr>
        <w:t>قرائت</w:t>
      </w:r>
      <w:r>
        <w:rPr>
          <w:rtl/>
          <w:lang w:bidi="fa-IR"/>
        </w:rPr>
        <w:t xml:space="preserve"> شده است و ن</w:t>
      </w:r>
      <w:r w:rsidR="00FB36B4">
        <w:rPr>
          <w:rtl/>
          <w:lang w:bidi="fa-IR"/>
        </w:rPr>
        <w:t>ی</w:t>
      </w:r>
      <w:r>
        <w:rPr>
          <w:rtl/>
          <w:lang w:bidi="fa-IR"/>
        </w:rPr>
        <w:t xml:space="preserve">ز </w:t>
      </w:r>
      <w:r w:rsidR="00E610F8" w:rsidRPr="00E610F8">
        <w:rPr>
          <w:rStyle w:val="libAlaemChar"/>
          <w:rFonts w:eastAsia="KFGQPC Uthman Taha Naskh"/>
          <w:rtl/>
        </w:rPr>
        <w:t>(</w:t>
      </w:r>
      <w:r w:rsidR="00E610F8" w:rsidRPr="00E610F8">
        <w:rPr>
          <w:rStyle w:val="libAieChar"/>
          <w:rtl/>
        </w:rPr>
        <w:t>و ادّكر بعد أمّةٍ و بعد اَمَهٍ</w:t>
      </w:r>
      <w:r w:rsidR="00E610F8" w:rsidRPr="00E610F8">
        <w:rPr>
          <w:rStyle w:val="libAlaemChar"/>
          <w:rFonts w:eastAsia="KFGQPC Uthman Taha Naskh"/>
          <w:rtl/>
        </w:rPr>
        <w:t>)</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اختلاف در حروف با تغ</w:t>
      </w:r>
      <w:r w:rsidR="00FB36B4">
        <w:rPr>
          <w:rtl/>
          <w:lang w:bidi="fa-IR"/>
        </w:rPr>
        <w:t>یی</w:t>
      </w:r>
      <w:r>
        <w:rPr>
          <w:rtl/>
          <w:lang w:bidi="fa-IR"/>
        </w:rPr>
        <w:t xml:space="preserve">ر در معنا و ثابت بودن شكل كلمه تبلوا و تتلوا و </w:t>
      </w:r>
      <w:r w:rsidR="00FB36B4">
        <w:rPr>
          <w:rtl/>
          <w:lang w:bidi="fa-IR"/>
        </w:rPr>
        <w:t>ی</w:t>
      </w:r>
      <w:r>
        <w:rPr>
          <w:rtl/>
          <w:lang w:bidi="fa-IR"/>
        </w:rPr>
        <w:t xml:space="preserve">ا اختلاف </w:t>
      </w:r>
      <w:r w:rsidR="00853B4A">
        <w:rPr>
          <w:rtl/>
          <w:lang w:bidi="fa-IR"/>
        </w:rPr>
        <w:t>قرائت</w:t>
      </w:r>
      <w:r>
        <w:rPr>
          <w:rtl/>
          <w:lang w:bidi="fa-IR"/>
        </w:rPr>
        <w:t xml:space="preserve"> در مثل ننجّ</w:t>
      </w:r>
      <w:r w:rsidR="00FB36B4">
        <w:rPr>
          <w:rtl/>
          <w:lang w:bidi="fa-IR"/>
        </w:rPr>
        <w:t>ی</w:t>
      </w:r>
      <w:r>
        <w:rPr>
          <w:rtl/>
          <w:lang w:bidi="fa-IR"/>
        </w:rPr>
        <w:t>ك و ننحّ</w:t>
      </w:r>
      <w:r w:rsidR="00FB36B4">
        <w:rPr>
          <w:rtl/>
          <w:lang w:bidi="fa-IR"/>
        </w:rPr>
        <w:t>ی</w:t>
      </w:r>
      <w:r>
        <w:rPr>
          <w:rtl/>
          <w:lang w:bidi="fa-IR"/>
        </w:rPr>
        <w:t>ك</w:t>
      </w:r>
      <w:r w:rsidR="00FB36B4">
        <w:rPr>
          <w:rtl/>
          <w:lang w:bidi="fa-IR"/>
        </w:rPr>
        <w:t xml:space="preserve">. </w:t>
      </w:r>
      <w:r w:rsidR="00121BD9" w:rsidRPr="00121BD9">
        <w:rPr>
          <w:rStyle w:val="libFootnotenumChar"/>
          <w:rtl/>
          <w:lang w:bidi="fa-IR"/>
        </w:rPr>
        <w:t>(70)</w:t>
      </w:r>
      <w:r w:rsidR="00121BD9">
        <w:rPr>
          <w:rtl/>
          <w:lang w:bidi="fa-IR"/>
        </w:rPr>
        <w:t xml:space="preserve"> </w:t>
      </w:r>
    </w:p>
    <w:p w:rsidR="00FC5DC1" w:rsidRDefault="00762B70" w:rsidP="00762B70">
      <w:pPr>
        <w:pStyle w:val="libNormal"/>
        <w:rPr>
          <w:rtl/>
          <w:lang w:bidi="fa-IR"/>
        </w:rPr>
      </w:pPr>
      <w:r>
        <w:rPr>
          <w:rtl/>
          <w:lang w:bidi="fa-IR"/>
        </w:rPr>
        <w:lastRenderedPageBreak/>
        <w:t>4</w:t>
      </w:r>
      <w:r w:rsidR="00FB36B4">
        <w:rPr>
          <w:rtl/>
          <w:lang w:bidi="fa-IR"/>
        </w:rPr>
        <w:t xml:space="preserve">. </w:t>
      </w:r>
      <w:r>
        <w:rPr>
          <w:rtl/>
          <w:lang w:bidi="fa-IR"/>
        </w:rPr>
        <w:t>اختلاف در حروف با تغ</w:t>
      </w:r>
      <w:r w:rsidR="00FB36B4">
        <w:rPr>
          <w:rtl/>
          <w:lang w:bidi="fa-IR"/>
        </w:rPr>
        <w:t>یی</w:t>
      </w:r>
      <w:r>
        <w:rPr>
          <w:rtl/>
          <w:lang w:bidi="fa-IR"/>
        </w:rPr>
        <w:t xml:space="preserve">ر در شكل و ثابت بودن معنا الصّراط و السراط و </w:t>
      </w:r>
      <w:r w:rsidR="00FB36B4">
        <w:rPr>
          <w:rtl/>
          <w:lang w:bidi="fa-IR"/>
        </w:rPr>
        <w:t>ی</w:t>
      </w:r>
      <w:r>
        <w:rPr>
          <w:rtl/>
          <w:lang w:bidi="fa-IR"/>
        </w:rPr>
        <w:t xml:space="preserve">ا بَصْطَة و بَسطة </w:t>
      </w:r>
      <w:r w:rsidR="00121BD9" w:rsidRPr="00121BD9">
        <w:rPr>
          <w:rStyle w:val="libFootnotenumChar"/>
          <w:rtl/>
          <w:lang w:bidi="fa-IR"/>
        </w:rPr>
        <w:t>(71)</w:t>
      </w:r>
      <w:r w:rsidR="00121BD9">
        <w:rPr>
          <w:rtl/>
          <w:lang w:bidi="fa-IR"/>
        </w:rPr>
        <w:t xml:space="preserve"> </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اختلاف در حروف با تغ</w:t>
      </w:r>
      <w:r w:rsidR="00FB36B4">
        <w:rPr>
          <w:rtl/>
          <w:lang w:bidi="fa-IR"/>
        </w:rPr>
        <w:t>یی</w:t>
      </w:r>
      <w:r>
        <w:rPr>
          <w:rtl/>
          <w:lang w:bidi="fa-IR"/>
        </w:rPr>
        <w:t>ر در شكل و معناى كلمه أشدّ منكم و أشدّ منهم و ن</w:t>
      </w:r>
      <w:r w:rsidR="00FB36B4">
        <w:rPr>
          <w:rtl/>
          <w:lang w:bidi="fa-IR"/>
        </w:rPr>
        <w:t>ی</w:t>
      </w:r>
      <w:r>
        <w:rPr>
          <w:rtl/>
          <w:lang w:bidi="fa-IR"/>
        </w:rPr>
        <w:t>ز فَامضَوا إلى</w:t>
      </w:r>
      <w:r w:rsidR="00121BD9">
        <w:rPr>
          <w:rtl/>
          <w:lang w:bidi="fa-IR"/>
        </w:rPr>
        <w:t xml:space="preserve"> </w:t>
      </w:r>
      <w:r>
        <w:rPr>
          <w:rtl/>
          <w:lang w:bidi="fa-IR"/>
        </w:rPr>
        <w:t>ذكر الله در عوض فَاسْعوا</w:t>
      </w:r>
      <w:r w:rsidR="00FB36B4">
        <w:rPr>
          <w:rtl/>
          <w:lang w:bidi="fa-IR"/>
        </w:rPr>
        <w:t xml:space="preserve">. </w:t>
      </w:r>
    </w:p>
    <w:p w:rsidR="00FC5DC1" w:rsidRDefault="00762B70" w:rsidP="00762B70">
      <w:pPr>
        <w:pStyle w:val="libNormal"/>
        <w:rPr>
          <w:rtl/>
          <w:lang w:bidi="fa-IR"/>
        </w:rPr>
      </w:pPr>
      <w:r>
        <w:rPr>
          <w:rtl/>
          <w:lang w:bidi="fa-IR"/>
        </w:rPr>
        <w:t>6</w:t>
      </w:r>
      <w:r w:rsidR="00FB36B4">
        <w:rPr>
          <w:rtl/>
          <w:lang w:bidi="fa-IR"/>
        </w:rPr>
        <w:t xml:space="preserve">. </w:t>
      </w:r>
      <w:r>
        <w:rPr>
          <w:rtl/>
          <w:lang w:bidi="fa-IR"/>
        </w:rPr>
        <w:t>اختلاف در تقد</w:t>
      </w:r>
      <w:r w:rsidR="00FB36B4">
        <w:rPr>
          <w:rtl/>
          <w:lang w:bidi="fa-IR"/>
        </w:rPr>
        <w:t>ی</w:t>
      </w:r>
      <w:r>
        <w:rPr>
          <w:rtl/>
          <w:lang w:bidi="fa-IR"/>
        </w:rPr>
        <w:t>م و تأخ</w:t>
      </w:r>
      <w:r w:rsidR="00FB36B4">
        <w:rPr>
          <w:rtl/>
          <w:lang w:bidi="fa-IR"/>
        </w:rPr>
        <w:t>ی</w:t>
      </w:r>
      <w:r>
        <w:rPr>
          <w:rtl/>
          <w:lang w:bidi="fa-IR"/>
        </w:rPr>
        <w:t>ر كلمه و جاءت سكرة الحق بالموت</w:t>
      </w:r>
      <w:r w:rsidR="00FB36B4">
        <w:rPr>
          <w:rtl/>
          <w:lang w:bidi="fa-IR"/>
        </w:rPr>
        <w:t xml:space="preserve">. </w:t>
      </w:r>
    </w:p>
    <w:p w:rsidR="00FC5DC1" w:rsidRDefault="00762B70" w:rsidP="00762B70">
      <w:pPr>
        <w:pStyle w:val="libNormal"/>
        <w:rPr>
          <w:rtl/>
          <w:lang w:bidi="fa-IR"/>
        </w:rPr>
      </w:pPr>
      <w:r>
        <w:rPr>
          <w:rtl/>
          <w:lang w:bidi="fa-IR"/>
        </w:rPr>
        <w:t>7</w:t>
      </w:r>
      <w:r w:rsidR="00FB36B4">
        <w:rPr>
          <w:rtl/>
          <w:lang w:bidi="fa-IR"/>
        </w:rPr>
        <w:t xml:space="preserve">. </w:t>
      </w:r>
      <w:r>
        <w:rPr>
          <w:rtl/>
          <w:lang w:bidi="fa-IR"/>
        </w:rPr>
        <w:t>اختلاف در ز</w:t>
      </w:r>
      <w:r w:rsidR="00FB36B4">
        <w:rPr>
          <w:rtl/>
          <w:lang w:bidi="fa-IR"/>
        </w:rPr>
        <w:t>ی</w:t>
      </w:r>
      <w:r>
        <w:rPr>
          <w:rtl/>
          <w:lang w:bidi="fa-IR"/>
        </w:rPr>
        <w:t>ادى و نقصان كلمه</w:t>
      </w:r>
      <w:r w:rsidR="00FB36B4">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ن موارد</w:t>
      </w:r>
      <w:r w:rsidR="00FB36B4">
        <w:rPr>
          <w:rtl/>
          <w:lang w:bidi="fa-IR"/>
        </w:rPr>
        <w:t xml:space="preserve">، </w:t>
      </w:r>
      <w:r>
        <w:rPr>
          <w:rtl/>
          <w:lang w:bidi="fa-IR"/>
        </w:rPr>
        <w:t xml:space="preserve">هفت وجهى هستند كه اختلافات </w:t>
      </w:r>
      <w:r w:rsidR="00853B4A">
        <w:rPr>
          <w:rtl/>
          <w:lang w:bidi="fa-IR"/>
        </w:rPr>
        <w:t>قرائت</w:t>
      </w:r>
      <w:r w:rsidR="00FB36B4">
        <w:rPr>
          <w:rtl/>
          <w:lang w:bidi="fa-IR"/>
        </w:rPr>
        <w:t xml:space="preserve">، </w:t>
      </w:r>
      <w:r>
        <w:rPr>
          <w:rtl/>
          <w:lang w:bidi="fa-IR"/>
        </w:rPr>
        <w:t>خارج از ا</w:t>
      </w:r>
      <w:r w:rsidR="00FB36B4">
        <w:rPr>
          <w:rtl/>
          <w:lang w:bidi="fa-IR"/>
        </w:rPr>
        <w:t>ی</w:t>
      </w:r>
      <w:r>
        <w:rPr>
          <w:rtl/>
          <w:lang w:bidi="fa-IR"/>
        </w:rPr>
        <w:t>ن وجوه نخواهد بود</w:t>
      </w:r>
      <w:r w:rsidR="00FB36B4">
        <w:rPr>
          <w:rtl/>
          <w:lang w:bidi="fa-IR"/>
        </w:rPr>
        <w:t xml:space="preserve">. </w:t>
      </w:r>
      <w:r>
        <w:rPr>
          <w:rtl/>
          <w:lang w:bidi="fa-IR"/>
        </w:rPr>
        <w:t>اما مثل اختلاف در اظهار و ادغام</w:t>
      </w:r>
      <w:r w:rsidR="00FB36B4">
        <w:rPr>
          <w:rtl/>
          <w:lang w:bidi="fa-IR"/>
        </w:rPr>
        <w:t xml:space="preserve">، </w:t>
      </w:r>
      <w:r>
        <w:rPr>
          <w:rtl/>
          <w:lang w:bidi="fa-IR"/>
        </w:rPr>
        <w:t>روم</w:t>
      </w:r>
      <w:r w:rsidR="00FB36B4">
        <w:rPr>
          <w:rtl/>
          <w:lang w:bidi="fa-IR"/>
        </w:rPr>
        <w:t xml:space="preserve">، </w:t>
      </w:r>
      <w:r>
        <w:rPr>
          <w:rtl/>
          <w:lang w:bidi="fa-IR"/>
        </w:rPr>
        <w:t>اشمام</w:t>
      </w:r>
      <w:r w:rsidR="00FB36B4">
        <w:rPr>
          <w:rtl/>
          <w:lang w:bidi="fa-IR"/>
        </w:rPr>
        <w:t xml:space="preserve">، </w:t>
      </w:r>
      <w:r>
        <w:rPr>
          <w:rtl/>
          <w:lang w:bidi="fa-IR"/>
        </w:rPr>
        <w:t>تفخ</w:t>
      </w:r>
      <w:r w:rsidR="00FB36B4">
        <w:rPr>
          <w:rtl/>
          <w:lang w:bidi="fa-IR"/>
        </w:rPr>
        <w:t>ی</w:t>
      </w:r>
      <w:r>
        <w:rPr>
          <w:rtl/>
          <w:lang w:bidi="fa-IR"/>
        </w:rPr>
        <w:t>م</w:t>
      </w:r>
      <w:r w:rsidR="00FB36B4">
        <w:rPr>
          <w:rtl/>
          <w:lang w:bidi="fa-IR"/>
        </w:rPr>
        <w:t xml:space="preserve">، </w:t>
      </w:r>
      <w:r>
        <w:rPr>
          <w:rtl/>
          <w:lang w:bidi="fa-IR"/>
        </w:rPr>
        <w:t>ترق</w:t>
      </w:r>
      <w:r w:rsidR="00FB36B4">
        <w:rPr>
          <w:rtl/>
          <w:lang w:bidi="fa-IR"/>
        </w:rPr>
        <w:t>ی</w:t>
      </w:r>
      <w:r>
        <w:rPr>
          <w:rtl/>
          <w:lang w:bidi="fa-IR"/>
        </w:rPr>
        <w:t>ق</w:t>
      </w:r>
      <w:r w:rsidR="00FB36B4">
        <w:rPr>
          <w:rtl/>
          <w:lang w:bidi="fa-IR"/>
        </w:rPr>
        <w:t xml:space="preserve">، </w:t>
      </w:r>
      <w:r>
        <w:rPr>
          <w:rtl/>
          <w:lang w:bidi="fa-IR"/>
        </w:rPr>
        <w:t>مدّ</w:t>
      </w:r>
      <w:r w:rsidR="00FB36B4">
        <w:rPr>
          <w:rtl/>
          <w:lang w:bidi="fa-IR"/>
        </w:rPr>
        <w:t xml:space="preserve">، </w:t>
      </w:r>
      <w:r>
        <w:rPr>
          <w:rtl/>
          <w:lang w:bidi="fa-IR"/>
        </w:rPr>
        <w:t>قصر</w:t>
      </w:r>
      <w:r w:rsidR="00FB36B4">
        <w:rPr>
          <w:rtl/>
          <w:lang w:bidi="fa-IR"/>
        </w:rPr>
        <w:t xml:space="preserve">، </w:t>
      </w:r>
      <w:r>
        <w:rPr>
          <w:rtl/>
          <w:lang w:bidi="fa-IR"/>
        </w:rPr>
        <w:t>اماله</w:t>
      </w:r>
      <w:r w:rsidR="00FB36B4">
        <w:rPr>
          <w:rtl/>
          <w:lang w:bidi="fa-IR"/>
        </w:rPr>
        <w:t xml:space="preserve">، </w:t>
      </w:r>
      <w:r>
        <w:rPr>
          <w:rtl/>
          <w:lang w:bidi="fa-IR"/>
        </w:rPr>
        <w:t>فتح</w:t>
      </w:r>
      <w:r w:rsidR="00FB36B4">
        <w:rPr>
          <w:rtl/>
          <w:lang w:bidi="fa-IR"/>
        </w:rPr>
        <w:t xml:space="preserve">، </w:t>
      </w:r>
      <w:r>
        <w:rPr>
          <w:rtl/>
          <w:lang w:bidi="fa-IR"/>
        </w:rPr>
        <w:t>تحق</w:t>
      </w:r>
      <w:r w:rsidR="00FB36B4">
        <w:rPr>
          <w:rtl/>
          <w:lang w:bidi="fa-IR"/>
        </w:rPr>
        <w:t>ی</w:t>
      </w:r>
      <w:r>
        <w:rPr>
          <w:rtl/>
          <w:lang w:bidi="fa-IR"/>
        </w:rPr>
        <w:t>ق</w:t>
      </w:r>
      <w:r w:rsidR="00FB36B4">
        <w:rPr>
          <w:rtl/>
          <w:lang w:bidi="fa-IR"/>
        </w:rPr>
        <w:t xml:space="preserve">، </w:t>
      </w:r>
      <w:r>
        <w:rPr>
          <w:rtl/>
          <w:lang w:bidi="fa-IR"/>
        </w:rPr>
        <w:t>تسه</w:t>
      </w:r>
      <w:r w:rsidR="00FB36B4">
        <w:rPr>
          <w:rtl/>
          <w:lang w:bidi="fa-IR"/>
        </w:rPr>
        <w:t>ی</w:t>
      </w:r>
      <w:r>
        <w:rPr>
          <w:rtl/>
          <w:lang w:bidi="fa-IR"/>
        </w:rPr>
        <w:t>ل</w:t>
      </w:r>
      <w:r w:rsidR="00FB36B4">
        <w:rPr>
          <w:rtl/>
          <w:lang w:bidi="fa-IR"/>
        </w:rPr>
        <w:t xml:space="preserve">، </w:t>
      </w:r>
      <w:r>
        <w:rPr>
          <w:rtl/>
          <w:lang w:bidi="fa-IR"/>
        </w:rPr>
        <w:t xml:space="preserve">ابدال و نقل كه از آنها به «اصول» </w:t>
      </w:r>
      <w:r w:rsidR="00121BD9" w:rsidRPr="00121BD9">
        <w:rPr>
          <w:rStyle w:val="libFootnotenumChar"/>
          <w:rtl/>
          <w:lang w:bidi="fa-IR"/>
        </w:rPr>
        <w:t>(72)</w:t>
      </w:r>
      <w:r w:rsidR="00121BD9">
        <w:rPr>
          <w:rtl/>
          <w:lang w:bidi="fa-IR"/>
        </w:rPr>
        <w:t xml:space="preserve"> </w:t>
      </w:r>
      <w:r>
        <w:rPr>
          <w:rtl/>
          <w:lang w:bidi="fa-IR"/>
        </w:rPr>
        <w:t>تعب</w:t>
      </w:r>
      <w:r w:rsidR="00FB36B4">
        <w:rPr>
          <w:rtl/>
          <w:lang w:bidi="fa-IR"/>
        </w:rPr>
        <w:t>ی</w:t>
      </w:r>
      <w:r>
        <w:rPr>
          <w:rtl/>
          <w:lang w:bidi="fa-IR"/>
        </w:rPr>
        <w:t>ر مى</w:t>
      </w:r>
      <w:r w:rsidR="00FB36B4">
        <w:rPr>
          <w:rtl/>
          <w:lang w:bidi="fa-IR"/>
        </w:rPr>
        <w:t xml:space="preserve"> </w:t>
      </w:r>
      <w:r>
        <w:rPr>
          <w:rtl/>
          <w:lang w:bidi="fa-IR"/>
        </w:rPr>
        <w:t>شود</w:t>
      </w:r>
      <w:r w:rsidR="00FB36B4">
        <w:rPr>
          <w:rtl/>
          <w:lang w:bidi="fa-IR"/>
        </w:rPr>
        <w:t xml:space="preserve">، </w:t>
      </w:r>
      <w:r>
        <w:rPr>
          <w:rtl/>
          <w:lang w:bidi="fa-IR"/>
        </w:rPr>
        <w:t>از مواردى ن</w:t>
      </w:r>
      <w:r w:rsidR="00FB36B4">
        <w:rPr>
          <w:rtl/>
          <w:lang w:bidi="fa-IR"/>
        </w:rPr>
        <w:t>ی</w:t>
      </w:r>
      <w:r>
        <w:rPr>
          <w:rtl/>
          <w:lang w:bidi="fa-IR"/>
        </w:rPr>
        <w:t>ستند كه لفظ و معنا در آنها متنوع و متعدد شود</w:t>
      </w:r>
      <w:r w:rsidR="00FB36B4">
        <w:rPr>
          <w:rtl/>
          <w:lang w:bidi="fa-IR"/>
        </w:rPr>
        <w:t xml:space="preserve">. </w:t>
      </w:r>
      <w:r>
        <w:rPr>
          <w:rtl/>
          <w:lang w:bidi="fa-IR"/>
        </w:rPr>
        <w:t>ا</w:t>
      </w:r>
      <w:r w:rsidR="00FB36B4">
        <w:rPr>
          <w:rtl/>
          <w:lang w:bidi="fa-IR"/>
        </w:rPr>
        <w:t>ی</w:t>
      </w:r>
      <w:r>
        <w:rPr>
          <w:rtl/>
          <w:lang w:bidi="fa-IR"/>
        </w:rPr>
        <w:t>ن صفات و خصوص</w:t>
      </w:r>
      <w:r w:rsidR="00FB36B4">
        <w:rPr>
          <w:rtl/>
          <w:lang w:bidi="fa-IR"/>
        </w:rPr>
        <w:t>ی</w:t>
      </w:r>
      <w:r>
        <w:rPr>
          <w:rtl/>
          <w:lang w:bidi="fa-IR"/>
        </w:rPr>
        <w:t>ات كه تنوع در تلفظ و اداى آنها وجود دارد</w:t>
      </w:r>
      <w:r w:rsidR="00FB36B4">
        <w:rPr>
          <w:rtl/>
          <w:lang w:bidi="fa-IR"/>
        </w:rPr>
        <w:t xml:space="preserve">، </w:t>
      </w:r>
      <w:r>
        <w:rPr>
          <w:rtl/>
          <w:lang w:bidi="fa-IR"/>
        </w:rPr>
        <w:t>آنها را از «لفظ واحد» بودن خارج نمى</w:t>
      </w:r>
      <w:r w:rsidR="00FB36B4">
        <w:rPr>
          <w:rtl/>
          <w:lang w:bidi="fa-IR"/>
        </w:rPr>
        <w:t xml:space="preserve"> </w:t>
      </w:r>
      <w:r>
        <w:rPr>
          <w:rtl/>
          <w:lang w:bidi="fa-IR"/>
        </w:rPr>
        <w:t>سازد</w:t>
      </w:r>
      <w:r w:rsidR="00FB36B4">
        <w:rPr>
          <w:rtl/>
          <w:lang w:bidi="fa-IR"/>
        </w:rPr>
        <w:t xml:space="preserve">، </w:t>
      </w:r>
      <w:r>
        <w:rPr>
          <w:rtl/>
          <w:lang w:bidi="fa-IR"/>
        </w:rPr>
        <w:t>و به فرض ا</w:t>
      </w:r>
      <w:r w:rsidR="00FB36B4">
        <w:rPr>
          <w:rtl/>
          <w:lang w:bidi="fa-IR"/>
        </w:rPr>
        <w:t>ی</w:t>
      </w:r>
      <w:r>
        <w:rPr>
          <w:rtl/>
          <w:lang w:bidi="fa-IR"/>
        </w:rPr>
        <w:t>ن كه با ا</w:t>
      </w:r>
      <w:r w:rsidR="00FB36B4">
        <w:rPr>
          <w:rtl/>
          <w:lang w:bidi="fa-IR"/>
        </w:rPr>
        <w:t>ی</w:t>
      </w:r>
      <w:r>
        <w:rPr>
          <w:rtl/>
          <w:lang w:bidi="fa-IR"/>
        </w:rPr>
        <w:t>ن تنوّع در ادا</w:t>
      </w:r>
      <w:r w:rsidR="00FB36B4">
        <w:rPr>
          <w:rtl/>
          <w:lang w:bidi="fa-IR"/>
        </w:rPr>
        <w:t xml:space="preserve">، </w:t>
      </w:r>
      <w:r>
        <w:rPr>
          <w:rtl/>
          <w:lang w:bidi="fa-IR"/>
        </w:rPr>
        <w:t>د</w:t>
      </w:r>
      <w:r w:rsidR="00FB36B4">
        <w:rPr>
          <w:rtl/>
          <w:lang w:bidi="fa-IR"/>
        </w:rPr>
        <w:t>ی</w:t>
      </w:r>
      <w:r>
        <w:rPr>
          <w:rtl/>
          <w:lang w:bidi="fa-IR"/>
        </w:rPr>
        <w:t xml:space="preserve">گر </w:t>
      </w:r>
      <w:r w:rsidR="00FB36B4">
        <w:rPr>
          <w:rtl/>
          <w:lang w:bidi="fa-IR"/>
        </w:rPr>
        <w:t>ی</w:t>
      </w:r>
      <w:r>
        <w:rPr>
          <w:rtl/>
          <w:lang w:bidi="fa-IR"/>
        </w:rPr>
        <w:t>ك لفظ ن</w:t>
      </w:r>
      <w:r w:rsidR="00FB36B4">
        <w:rPr>
          <w:rtl/>
          <w:lang w:bidi="fa-IR"/>
        </w:rPr>
        <w:t>ی</w:t>
      </w:r>
      <w:r>
        <w:rPr>
          <w:rtl/>
          <w:lang w:bidi="fa-IR"/>
        </w:rPr>
        <w:t>ستند</w:t>
      </w:r>
      <w:r w:rsidR="00FB36B4">
        <w:rPr>
          <w:rtl/>
          <w:lang w:bidi="fa-IR"/>
        </w:rPr>
        <w:t xml:space="preserve">، </w:t>
      </w:r>
      <w:r>
        <w:rPr>
          <w:rtl/>
          <w:lang w:bidi="fa-IR"/>
        </w:rPr>
        <w:t>داخل در نوع اول مى</w:t>
      </w:r>
      <w:r w:rsidR="00FB36B4">
        <w:rPr>
          <w:rtl/>
          <w:lang w:bidi="fa-IR"/>
        </w:rPr>
        <w:t xml:space="preserve"> </w:t>
      </w:r>
      <w:r>
        <w:rPr>
          <w:rtl/>
          <w:lang w:bidi="fa-IR"/>
        </w:rPr>
        <w:t>گردند</w:t>
      </w:r>
      <w:r w:rsidR="00FB36B4">
        <w:rPr>
          <w:rtl/>
          <w:lang w:bidi="fa-IR"/>
        </w:rPr>
        <w:t xml:space="preserve">. </w:t>
      </w:r>
      <w:r w:rsidR="00121BD9" w:rsidRPr="00121BD9">
        <w:rPr>
          <w:rStyle w:val="libFootnotenumChar"/>
          <w:rtl/>
          <w:lang w:bidi="fa-IR"/>
        </w:rPr>
        <w:t>(73)</w:t>
      </w:r>
      <w:r w:rsidR="00121BD9">
        <w:rPr>
          <w:rtl/>
          <w:lang w:bidi="fa-IR"/>
        </w:rPr>
        <w:t xml:space="preserve"> </w:t>
      </w:r>
    </w:p>
    <w:p w:rsidR="00FC5DC1" w:rsidRDefault="00E86885" w:rsidP="006F0751">
      <w:pPr>
        <w:pStyle w:val="libNormal"/>
        <w:rPr>
          <w:rtl/>
          <w:lang w:bidi="fa-IR"/>
        </w:rPr>
      </w:pPr>
      <w:r>
        <w:rPr>
          <w:rtl/>
          <w:lang w:bidi="fa-IR"/>
        </w:rPr>
        <w:t xml:space="preserve">ج) انواع اختلاف قراءات در نظر ابوالفضل رازى (ابن شاذان م 290ق.)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اختلاف اسما در مفرد و مثنّا و جمع و مذكر و مؤنث و مبالغه و نظا</w:t>
      </w:r>
      <w:r w:rsidR="00FB36B4">
        <w:rPr>
          <w:rtl/>
          <w:lang w:bidi="fa-IR"/>
        </w:rPr>
        <w:t>ی</w:t>
      </w:r>
      <w:r>
        <w:rPr>
          <w:rtl/>
          <w:lang w:bidi="fa-IR"/>
        </w:rPr>
        <w:t>ر ا</w:t>
      </w:r>
      <w:r w:rsidR="00FB36B4">
        <w:rPr>
          <w:rtl/>
          <w:lang w:bidi="fa-IR"/>
        </w:rPr>
        <w:t>ی</w:t>
      </w:r>
      <w:r>
        <w:rPr>
          <w:rtl/>
          <w:lang w:bidi="fa-IR"/>
        </w:rPr>
        <w:t>نها</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اختلاف در افعال مثل ماضى</w:t>
      </w:r>
      <w:r w:rsidR="00FB36B4">
        <w:rPr>
          <w:rtl/>
          <w:lang w:bidi="fa-IR"/>
        </w:rPr>
        <w:t xml:space="preserve">، </w:t>
      </w:r>
      <w:r>
        <w:rPr>
          <w:rtl/>
          <w:lang w:bidi="fa-IR"/>
        </w:rPr>
        <w:t>مضارع</w:t>
      </w:r>
      <w:r w:rsidR="00FB36B4">
        <w:rPr>
          <w:rtl/>
          <w:lang w:bidi="fa-IR"/>
        </w:rPr>
        <w:t xml:space="preserve">، </w:t>
      </w:r>
      <w:r>
        <w:rPr>
          <w:rtl/>
          <w:lang w:bidi="fa-IR"/>
        </w:rPr>
        <w:t>امر و اسناد فعل به مذكر و مؤنث و متكلم و مخاطب و فاعل و مفعول به</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اختلاف در اقسام اعراب</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اختلاف در ز</w:t>
      </w:r>
      <w:r w:rsidR="00FB36B4">
        <w:rPr>
          <w:rtl/>
          <w:lang w:bidi="fa-IR"/>
        </w:rPr>
        <w:t>ی</w:t>
      </w:r>
      <w:r>
        <w:rPr>
          <w:rtl/>
          <w:lang w:bidi="fa-IR"/>
        </w:rPr>
        <w:t>ادى و نقصان</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اختلاف در تقد</w:t>
      </w:r>
      <w:r w:rsidR="00FB36B4">
        <w:rPr>
          <w:rtl/>
          <w:lang w:bidi="fa-IR"/>
        </w:rPr>
        <w:t>ی</w:t>
      </w:r>
      <w:r>
        <w:rPr>
          <w:rtl/>
          <w:lang w:bidi="fa-IR"/>
        </w:rPr>
        <w:t>م و تأخ</w:t>
      </w:r>
      <w:r w:rsidR="00FB36B4">
        <w:rPr>
          <w:rtl/>
          <w:lang w:bidi="fa-IR"/>
        </w:rPr>
        <w:t>ی</w:t>
      </w:r>
      <w:r>
        <w:rPr>
          <w:rtl/>
          <w:lang w:bidi="fa-IR"/>
        </w:rPr>
        <w:t>ر</w:t>
      </w:r>
      <w:r w:rsidR="00FB36B4">
        <w:rPr>
          <w:rtl/>
          <w:lang w:bidi="fa-IR"/>
        </w:rPr>
        <w:t xml:space="preserve">. </w:t>
      </w:r>
    </w:p>
    <w:p w:rsidR="00FC5DC1" w:rsidRDefault="00762B70" w:rsidP="00762B70">
      <w:pPr>
        <w:pStyle w:val="libNormal"/>
        <w:rPr>
          <w:rtl/>
          <w:lang w:bidi="fa-IR"/>
        </w:rPr>
      </w:pPr>
      <w:r>
        <w:rPr>
          <w:rtl/>
          <w:lang w:bidi="fa-IR"/>
        </w:rPr>
        <w:lastRenderedPageBreak/>
        <w:t>6</w:t>
      </w:r>
      <w:r w:rsidR="00FB36B4">
        <w:rPr>
          <w:rtl/>
          <w:lang w:bidi="fa-IR"/>
        </w:rPr>
        <w:t xml:space="preserve">. </w:t>
      </w:r>
      <w:r>
        <w:rPr>
          <w:rtl/>
          <w:lang w:bidi="fa-IR"/>
        </w:rPr>
        <w:t>اختلاف در قلب و تبد</w:t>
      </w:r>
      <w:r w:rsidR="00FB36B4">
        <w:rPr>
          <w:rtl/>
          <w:lang w:bidi="fa-IR"/>
        </w:rPr>
        <w:t>ی</w:t>
      </w:r>
      <w:r>
        <w:rPr>
          <w:rtl/>
          <w:lang w:bidi="fa-IR"/>
        </w:rPr>
        <w:t xml:space="preserve">ل از </w:t>
      </w:r>
      <w:r w:rsidR="00FB36B4">
        <w:rPr>
          <w:rtl/>
          <w:lang w:bidi="fa-IR"/>
        </w:rPr>
        <w:t>ی</w:t>
      </w:r>
      <w:r>
        <w:rPr>
          <w:rtl/>
          <w:lang w:bidi="fa-IR"/>
        </w:rPr>
        <w:t>ك كلمه به كلمه د</w:t>
      </w:r>
      <w:r w:rsidR="00FB36B4">
        <w:rPr>
          <w:rtl/>
          <w:lang w:bidi="fa-IR"/>
        </w:rPr>
        <w:t>ی</w:t>
      </w:r>
      <w:r>
        <w:rPr>
          <w:rtl/>
          <w:lang w:bidi="fa-IR"/>
        </w:rPr>
        <w:t xml:space="preserve">گر و از </w:t>
      </w:r>
      <w:r w:rsidR="00FB36B4">
        <w:rPr>
          <w:rtl/>
          <w:lang w:bidi="fa-IR"/>
        </w:rPr>
        <w:t>ی</w:t>
      </w:r>
      <w:r>
        <w:rPr>
          <w:rtl/>
          <w:lang w:bidi="fa-IR"/>
        </w:rPr>
        <w:t>ك حرف به حرف د</w:t>
      </w:r>
      <w:r w:rsidR="00FB36B4">
        <w:rPr>
          <w:rtl/>
          <w:lang w:bidi="fa-IR"/>
        </w:rPr>
        <w:t>ی</w:t>
      </w:r>
      <w:r>
        <w:rPr>
          <w:rtl/>
          <w:lang w:bidi="fa-IR"/>
        </w:rPr>
        <w:t>گر مثل الصراط و السراط</w:t>
      </w:r>
      <w:r w:rsidR="00FB36B4">
        <w:rPr>
          <w:rtl/>
          <w:lang w:bidi="fa-IR"/>
        </w:rPr>
        <w:t xml:space="preserve">. </w:t>
      </w:r>
    </w:p>
    <w:p w:rsidR="00FC5DC1" w:rsidRDefault="00762B70" w:rsidP="00762B70">
      <w:pPr>
        <w:pStyle w:val="libNormal"/>
        <w:rPr>
          <w:rtl/>
          <w:lang w:bidi="fa-IR"/>
        </w:rPr>
      </w:pPr>
      <w:r>
        <w:rPr>
          <w:rtl/>
          <w:lang w:bidi="fa-IR"/>
        </w:rPr>
        <w:t>7</w:t>
      </w:r>
      <w:r w:rsidR="00FB36B4">
        <w:rPr>
          <w:rtl/>
          <w:lang w:bidi="fa-IR"/>
        </w:rPr>
        <w:t xml:space="preserve">. </w:t>
      </w:r>
      <w:r>
        <w:rPr>
          <w:rtl/>
          <w:lang w:bidi="fa-IR"/>
        </w:rPr>
        <w:t>اختلاف لغات مانند فتح و اماله</w:t>
      </w:r>
      <w:r w:rsidR="00FB36B4">
        <w:rPr>
          <w:rtl/>
          <w:lang w:bidi="fa-IR"/>
        </w:rPr>
        <w:t xml:space="preserve">، </w:t>
      </w:r>
      <w:r>
        <w:rPr>
          <w:rtl/>
          <w:lang w:bidi="fa-IR"/>
        </w:rPr>
        <w:t>ترق</w:t>
      </w:r>
      <w:r w:rsidR="00FB36B4">
        <w:rPr>
          <w:rtl/>
          <w:lang w:bidi="fa-IR"/>
        </w:rPr>
        <w:t>ی</w:t>
      </w:r>
      <w:r>
        <w:rPr>
          <w:rtl/>
          <w:lang w:bidi="fa-IR"/>
        </w:rPr>
        <w:t>ق</w:t>
      </w:r>
      <w:r w:rsidR="00FB36B4">
        <w:rPr>
          <w:rtl/>
          <w:lang w:bidi="fa-IR"/>
        </w:rPr>
        <w:t xml:space="preserve">، </w:t>
      </w:r>
      <w:r>
        <w:rPr>
          <w:rtl/>
          <w:lang w:bidi="fa-IR"/>
        </w:rPr>
        <w:t>تفخ</w:t>
      </w:r>
      <w:r w:rsidR="00FB36B4">
        <w:rPr>
          <w:rtl/>
          <w:lang w:bidi="fa-IR"/>
        </w:rPr>
        <w:t>ی</w:t>
      </w:r>
      <w:r>
        <w:rPr>
          <w:rtl/>
          <w:lang w:bidi="fa-IR"/>
        </w:rPr>
        <w:t>م</w:t>
      </w:r>
      <w:r w:rsidR="00FB36B4">
        <w:rPr>
          <w:rtl/>
          <w:lang w:bidi="fa-IR"/>
        </w:rPr>
        <w:t xml:space="preserve">، </w:t>
      </w:r>
      <w:r>
        <w:rPr>
          <w:rtl/>
          <w:lang w:bidi="fa-IR"/>
        </w:rPr>
        <w:t>تحق</w:t>
      </w:r>
      <w:r w:rsidR="00FB36B4">
        <w:rPr>
          <w:rtl/>
          <w:lang w:bidi="fa-IR"/>
        </w:rPr>
        <w:t>ی</w:t>
      </w:r>
      <w:r>
        <w:rPr>
          <w:rtl/>
          <w:lang w:bidi="fa-IR"/>
        </w:rPr>
        <w:t>ق</w:t>
      </w:r>
      <w:r w:rsidR="00FB36B4">
        <w:rPr>
          <w:rtl/>
          <w:lang w:bidi="fa-IR"/>
        </w:rPr>
        <w:t xml:space="preserve">، </w:t>
      </w:r>
      <w:r>
        <w:rPr>
          <w:rtl/>
          <w:lang w:bidi="fa-IR"/>
        </w:rPr>
        <w:t>تسه</w:t>
      </w:r>
      <w:r w:rsidR="00FB36B4">
        <w:rPr>
          <w:rtl/>
          <w:lang w:bidi="fa-IR"/>
        </w:rPr>
        <w:t>ی</w:t>
      </w:r>
      <w:r>
        <w:rPr>
          <w:rtl/>
          <w:lang w:bidi="fa-IR"/>
        </w:rPr>
        <w:t>ل</w:t>
      </w:r>
      <w:r w:rsidR="00FB36B4">
        <w:rPr>
          <w:rtl/>
          <w:lang w:bidi="fa-IR"/>
        </w:rPr>
        <w:t xml:space="preserve">، </w:t>
      </w:r>
      <w:r>
        <w:rPr>
          <w:rtl/>
          <w:lang w:bidi="fa-IR"/>
        </w:rPr>
        <w:t>ادغام</w:t>
      </w:r>
      <w:r w:rsidR="00FB36B4">
        <w:rPr>
          <w:rtl/>
          <w:lang w:bidi="fa-IR"/>
        </w:rPr>
        <w:t xml:space="preserve">، </w:t>
      </w:r>
      <w:r>
        <w:rPr>
          <w:rtl/>
          <w:lang w:bidi="fa-IR"/>
        </w:rPr>
        <w:t>اظهار و امثال ا</w:t>
      </w:r>
      <w:r w:rsidR="00FB36B4">
        <w:rPr>
          <w:rtl/>
          <w:lang w:bidi="fa-IR"/>
        </w:rPr>
        <w:t>ی</w:t>
      </w:r>
      <w:r>
        <w:rPr>
          <w:rtl/>
          <w:lang w:bidi="fa-IR"/>
        </w:rPr>
        <w:t>نها</w:t>
      </w:r>
      <w:r w:rsidR="00FB36B4">
        <w:rPr>
          <w:rtl/>
          <w:lang w:bidi="fa-IR"/>
        </w:rPr>
        <w:t xml:space="preserve">. </w:t>
      </w:r>
    </w:p>
    <w:p w:rsidR="00FC5DC1" w:rsidRDefault="00762B70" w:rsidP="00762B70">
      <w:pPr>
        <w:pStyle w:val="libNormal"/>
        <w:rPr>
          <w:rtl/>
          <w:lang w:bidi="fa-IR"/>
        </w:rPr>
      </w:pPr>
      <w:r>
        <w:rPr>
          <w:rtl/>
          <w:lang w:bidi="fa-IR"/>
        </w:rPr>
        <w:t>در حق</w:t>
      </w:r>
      <w:r w:rsidR="00FB36B4">
        <w:rPr>
          <w:rtl/>
          <w:lang w:bidi="fa-IR"/>
        </w:rPr>
        <w:t>ی</w:t>
      </w:r>
      <w:r>
        <w:rPr>
          <w:rtl/>
          <w:lang w:bidi="fa-IR"/>
        </w:rPr>
        <w:t>قت آن</w:t>
      </w:r>
      <w:r w:rsidR="00FB36B4">
        <w:rPr>
          <w:rtl/>
          <w:lang w:bidi="fa-IR"/>
        </w:rPr>
        <w:t xml:space="preserve"> </w:t>
      </w:r>
      <w:r>
        <w:rPr>
          <w:rtl/>
          <w:lang w:bidi="fa-IR"/>
        </w:rPr>
        <w:t>چه ابوالفضل رازى در تقس</w:t>
      </w:r>
      <w:r w:rsidR="00FB36B4">
        <w:rPr>
          <w:rtl/>
          <w:lang w:bidi="fa-IR"/>
        </w:rPr>
        <w:t>ی</w:t>
      </w:r>
      <w:r>
        <w:rPr>
          <w:rtl/>
          <w:lang w:bidi="fa-IR"/>
        </w:rPr>
        <w:t>م خود انجام داده است</w:t>
      </w:r>
      <w:r w:rsidR="00FB36B4">
        <w:rPr>
          <w:rtl/>
          <w:lang w:bidi="fa-IR"/>
        </w:rPr>
        <w:t xml:space="preserve">، </w:t>
      </w:r>
      <w:r>
        <w:rPr>
          <w:rtl/>
          <w:lang w:bidi="fa-IR"/>
        </w:rPr>
        <w:t>تلاش در ا</w:t>
      </w:r>
      <w:r w:rsidR="00FB36B4">
        <w:rPr>
          <w:rtl/>
          <w:lang w:bidi="fa-IR"/>
        </w:rPr>
        <w:t>ی</w:t>
      </w:r>
      <w:r>
        <w:rPr>
          <w:rtl/>
          <w:lang w:bidi="fa-IR"/>
        </w:rPr>
        <w:t>ن</w:t>
      </w:r>
      <w:r w:rsidR="00FB36B4">
        <w:rPr>
          <w:rtl/>
          <w:lang w:bidi="fa-IR"/>
        </w:rPr>
        <w:t xml:space="preserve"> </w:t>
      </w:r>
      <w:r>
        <w:rPr>
          <w:rtl/>
          <w:lang w:bidi="fa-IR"/>
        </w:rPr>
        <w:t>جهت بوده كه «اصول قراءات» را</w:t>
      </w:r>
      <w:r w:rsidR="00FB36B4">
        <w:rPr>
          <w:rtl/>
          <w:lang w:bidi="fa-IR"/>
        </w:rPr>
        <w:t xml:space="preserve">، </w:t>
      </w:r>
      <w:r>
        <w:rPr>
          <w:rtl/>
          <w:lang w:bidi="fa-IR"/>
        </w:rPr>
        <w:t>كه ب</w:t>
      </w:r>
      <w:r w:rsidR="00FB36B4">
        <w:rPr>
          <w:rtl/>
          <w:lang w:bidi="fa-IR"/>
        </w:rPr>
        <w:t>ی</w:t>
      </w:r>
      <w:r>
        <w:rPr>
          <w:rtl/>
          <w:lang w:bidi="fa-IR"/>
        </w:rPr>
        <w:t>شتر</w:t>
      </w:r>
      <w:r w:rsidR="00FB36B4">
        <w:rPr>
          <w:rtl/>
          <w:lang w:bidi="fa-IR"/>
        </w:rPr>
        <w:t>ی</w:t>
      </w:r>
      <w:r>
        <w:rPr>
          <w:rtl/>
          <w:lang w:bidi="fa-IR"/>
        </w:rPr>
        <w:t>ن ارتباط با تفاوت لهجه</w:t>
      </w:r>
      <w:r w:rsidR="00FB36B4">
        <w:rPr>
          <w:rtl/>
          <w:lang w:bidi="fa-IR"/>
        </w:rPr>
        <w:t xml:space="preserve"> </w:t>
      </w:r>
      <w:r>
        <w:rPr>
          <w:rtl/>
          <w:lang w:bidi="fa-IR"/>
        </w:rPr>
        <w:t>هاى عرب دارند</w:t>
      </w:r>
      <w:r w:rsidR="00FB36B4">
        <w:rPr>
          <w:rtl/>
          <w:lang w:bidi="fa-IR"/>
        </w:rPr>
        <w:t xml:space="preserve">، </w:t>
      </w:r>
      <w:r>
        <w:rPr>
          <w:rtl/>
          <w:lang w:bidi="fa-IR"/>
        </w:rPr>
        <w:t>در تقس</w:t>
      </w:r>
      <w:r w:rsidR="00FB36B4">
        <w:rPr>
          <w:rtl/>
          <w:lang w:bidi="fa-IR"/>
        </w:rPr>
        <w:t>ی</w:t>
      </w:r>
      <w:r>
        <w:rPr>
          <w:rtl/>
          <w:lang w:bidi="fa-IR"/>
        </w:rPr>
        <w:t>م خود بگنجاند</w:t>
      </w:r>
      <w:r w:rsidR="00FB36B4">
        <w:rPr>
          <w:rtl/>
          <w:lang w:bidi="fa-IR"/>
        </w:rPr>
        <w:t xml:space="preserve">؛ </w:t>
      </w:r>
      <w:r>
        <w:rPr>
          <w:rtl/>
          <w:lang w:bidi="fa-IR"/>
        </w:rPr>
        <w:t>ز</w:t>
      </w:r>
      <w:r w:rsidR="00FB36B4">
        <w:rPr>
          <w:rtl/>
          <w:lang w:bidi="fa-IR"/>
        </w:rPr>
        <w:t>ی</w:t>
      </w:r>
      <w:r>
        <w:rPr>
          <w:rtl/>
          <w:lang w:bidi="fa-IR"/>
        </w:rPr>
        <w:t>را غالباً تفاوت</w:t>
      </w:r>
      <w:r w:rsidR="00FB36B4">
        <w:rPr>
          <w:rtl/>
          <w:lang w:bidi="fa-IR"/>
        </w:rPr>
        <w:t xml:space="preserve"> </w:t>
      </w:r>
      <w:r>
        <w:rPr>
          <w:rtl/>
          <w:lang w:bidi="fa-IR"/>
        </w:rPr>
        <w:t>هاى لهجه</w:t>
      </w:r>
      <w:r w:rsidR="00FB36B4">
        <w:rPr>
          <w:rtl/>
          <w:lang w:bidi="fa-IR"/>
        </w:rPr>
        <w:t xml:space="preserve"> </w:t>
      </w:r>
      <w:r>
        <w:rPr>
          <w:rtl/>
          <w:lang w:bidi="fa-IR"/>
        </w:rPr>
        <w:t>ها در چن</w:t>
      </w:r>
      <w:r w:rsidR="00FB36B4">
        <w:rPr>
          <w:rtl/>
          <w:lang w:bidi="fa-IR"/>
        </w:rPr>
        <w:t>ی</w:t>
      </w:r>
      <w:r>
        <w:rPr>
          <w:rtl/>
          <w:lang w:bidi="fa-IR"/>
        </w:rPr>
        <w:t>ن مواردى آشكار مى</w:t>
      </w:r>
      <w:r w:rsidR="00FB36B4">
        <w:rPr>
          <w:rtl/>
          <w:lang w:bidi="fa-IR"/>
        </w:rPr>
        <w:t xml:space="preserve"> </w:t>
      </w:r>
      <w:r>
        <w:rPr>
          <w:rtl/>
          <w:lang w:bidi="fa-IR"/>
        </w:rPr>
        <w:t>گردند</w:t>
      </w:r>
      <w:r w:rsidR="00FB36B4">
        <w:rPr>
          <w:rtl/>
          <w:lang w:bidi="fa-IR"/>
        </w:rPr>
        <w:t xml:space="preserve">. </w:t>
      </w:r>
      <w:r>
        <w:rPr>
          <w:rtl/>
          <w:lang w:bidi="fa-IR"/>
        </w:rPr>
        <w:t>اگر براساس حد</w:t>
      </w:r>
      <w:r w:rsidR="00FB36B4">
        <w:rPr>
          <w:rtl/>
          <w:lang w:bidi="fa-IR"/>
        </w:rPr>
        <w:t>ی</w:t>
      </w:r>
      <w:r>
        <w:rPr>
          <w:rtl/>
          <w:lang w:bidi="fa-IR"/>
        </w:rPr>
        <w:t>ث «احرف سبعه» علت و حكمت نزول قرآن بر هفت حرف</w:t>
      </w:r>
      <w:r w:rsidR="00FB36B4">
        <w:rPr>
          <w:rtl/>
          <w:lang w:bidi="fa-IR"/>
        </w:rPr>
        <w:t xml:space="preserve">، </w:t>
      </w:r>
      <w:r>
        <w:rPr>
          <w:rtl/>
          <w:lang w:bidi="fa-IR"/>
        </w:rPr>
        <w:t>تسه</w:t>
      </w:r>
      <w:r w:rsidR="00FB36B4">
        <w:rPr>
          <w:rtl/>
          <w:lang w:bidi="fa-IR"/>
        </w:rPr>
        <w:t>ی</w:t>
      </w:r>
      <w:r>
        <w:rPr>
          <w:rtl/>
          <w:lang w:bidi="fa-IR"/>
        </w:rPr>
        <w:t>ل و توسعه بر امّت مطرح است</w:t>
      </w:r>
      <w:r w:rsidR="00FB36B4">
        <w:rPr>
          <w:rtl/>
          <w:lang w:bidi="fa-IR"/>
        </w:rPr>
        <w:t xml:space="preserve">، </w:t>
      </w:r>
      <w:r>
        <w:rPr>
          <w:rtl/>
          <w:lang w:bidi="fa-IR"/>
        </w:rPr>
        <w:t>پ</w:t>
      </w:r>
      <w:r w:rsidR="00FB36B4">
        <w:rPr>
          <w:rtl/>
          <w:lang w:bidi="fa-IR"/>
        </w:rPr>
        <w:t>ی</w:t>
      </w:r>
      <w:r>
        <w:rPr>
          <w:rtl/>
          <w:lang w:bidi="fa-IR"/>
        </w:rPr>
        <w:t>ش از هر چ</w:t>
      </w:r>
      <w:r w:rsidR="00FB36B4">
        <w:rPr>
          <w:rtl/>
          <w:lang w:bidi="fa-IR"/>
        </w:rPr>
        <w:t>ی</w:t>
      </w:r>
      <w:r>
        <w:rPr>
          <w:rtl/>
          <w:lang w:bidi="fa-IR"/>
        </w:rPr>
        <w:t>ز اختلافاتى نظ</w:t>
      </w:r>
      <w:r w:rsidR="00FB36B4">
        <w:rPr>
          <w:rtl/>
          <w:lang w:bidi="fa-IR"/>
        </w:rPr>
        <w:t>ی</w:t>
      </w:r>
      <w:r>
        <w:rPr>
          <w:rtl/>
          <w:lang w:bidi="fa-IR"/>
        </w:rPr>
        <w:t>ر اظهار و ادغام و روم و اشمام و مدّ و قصر و فتح و اماله و تسه</w:t>
      </w:r>
      <w:r w:rsidR="00FB36B4">
        <w:rPr>
          <w:rtl/>
          <w:lang w:bidi="fa-IR"/>
        </w:rPr>
        <w:t>ی</w:t>
      </w:r>
      <w:r>
        <w:rPr>
          <w:rtl/>
          <w:lang w:bidi="fa-IR"/>
        </w:rPr>
        <w:t>ل و تحق</w:t>
      </w:r>
      <w:r w:rsidR="00FB36B4">
        <w:rPr>
          <w:rtl/>
          <w:lang w:bidi="fa-IR"/>
        </w:rPr>
        <w:t>ی</w:t>
      </w:r>
      <w:r>
        <w:rPr>
          <w:rtl/>
          <w:lang w:bidi="fa-IR"/>
        </w:rPr>
        <w:t>ق و</w:t>
      </w:r>
      <w:r w:rsidR="00FB36B4">
        <w:rPr>
          <w:rtl/>
          <w:lang w:bidi="fa-IR"/>
        </w:rPr>
        <w:t xml:space="preserve">... </w:t>
      </w:r>
      <w:r>
        <w:rPr>
          <w:rtl/>
          <w:lang w:bidi="fa-IR"/>
        </w:rPr>
        <w:t>با</w:t>
      </w:r>
      <w:r w:rsidR="00FB36B4">
        <w:rPr>
          <w:rtl/>
          <w:lang w:bidi="fa-IR"/>
        </w:rPr>
        <w:t>ی</w:t>
      </w:r>
      <w:r>
        <w:rPr>
          <w:rtl/>
          <w:lang w:bidi="fa-IR"/>
        </w:rPr>
        <w:t>د مدّنظر قرار گ</w:t>
      </w:r>
      <w:r w:rsidR="00FB36B4">
        <w:rPr>
          <w:rtl/>
          <w:lang w:bidi="fa-IR"/>
        </w:rPr>
        <w:t>ی</w:t>
      </w:r>
      <w:r>
        <w:rPr>
          <w:rtl/>
          <w:lang w:bidi="fa-IR"/>
        </w:rPr>
        <w:t>رند</w:t>
      </w:r>
      <w:r w:rsidR="00FB36B4">
        <w:rPr>
          <w:rtl/>
          <w:lang w:bidi="fa-IR"/>
        </w:rPr>
        <w:t xml:space="preserve">؛ </w:t>
      </w:r>
      <w:r>
        <w:rPr>
          <w:rtl/>
          <w:lang w:bidi="fa-IR"/>
        </w:rPr>
        <w:t>در حالى كه ابن</w:t>
      </w:r>
      <w:r w:rsidR="00FB36B4">
        <w:rPr>
          <w:rtl/>
          <w:lang w:bidi="fa-IR"/>
        </w:rPr>
        <w:t xml:space="preserve"> </w:t>
      </w:r>
      <w:r>
        <w:rPr>
          <w:rtl/>
          <w:lang w:bidi="fa-IR"/>
        </w:rPr>
        <w:t>قت</w:t>
      </w:r>
      <w:r w:rsidR="00FB36B4">
        <w:rPr>
          <w:rtl/>
          <w:lang w:bidi="fa-IR"/>
        </w:rPr>
        <w:t>ی</w:t>
      </w:r>
      <w:r>
        <w:rPr>
          <w:rtl/>
          <w:lang w:bidi="fa-IR"/>
        </w:rPr>
        <w:t>به و ابن جزرى</w:t>
      </w:r>
      <w:r w:rsidR="00FB36B4">
        <w:rPr>
          <w:rtl/>
          <w:lang w:bidi="fa-IR"/>
        </w:rPr>
        <w:t xml:space="preserve">، </w:t>
      </w:r>
      <w:r>
        <w:rPr>
          <w:rtl/>
          <w:lang w:bidi="fa-IR"/>
        </w:rPr>
        <w:t>مهم</w:t>
      </w:r>
      <w:r w:rsidR="00FB36B4">
        <w:rPr>
          <w:rtl/>
          <w:lang w:bidi="fa-IR"/>
        </w:rPr>
        <w:t xml:space="preserve"> </w:t>
      </w:r>
      <w:r>
        <w:rPr>
          <w:rtl/>
          <w:lang w:bidi="fa-IR"/>
        </w:rPr>
        <w:t>تر</w:t>
      </w:r>
      <w:r w:rsidR="00FB36B4">
        <w:rPr>
          <w:rtl/>
          <w:lang w:bidi="fa-IR"/>
        </w:rPr>
        <w:t>ی</w:t>
      </w:r>
      <w:r>
        <w:rPr>
          <w:rtl/>
          <w:lang w:bidi="fa-IR"/>
        </w:rPr>
        <w:t>ن بخش و عامل را در تقس</w:t>
      </w:r>
      <w:r w:rsidR="00FB36B4">
        <w:rPr>
          <w:rtl/>
          <w:lang w:bidi="fa-IR"/>
        </w:rPr>
        <w:t>ی</w:t>
      </w:r>
      <w:r>
        <w:rPr>
          <w:rtl/>
          <w:lang w:bidi="fa-IR"/>
        </w:rPr>
        <w:t>م انواع خود ن</w:t>
      </w:r>
      <w:r w:rsidR="00FB36B4">
        <w:rPr>
          <w:rtl/>
          <w:lang w:bidi="fa-IR"/>
        </w:rPr>
        <w:t>ی</w:t>
      </w:r>
      <w:r>
        <w:rPr>
          <w:rtl/>
          <w:lang w:bidi="fa-IR"/>
        </w:rPr>
        <w:t>اورده</w:t>
      </w:r>
      <w:r w:rsidR="00FB36B4">
        <w:rPr>
          <w:rtl/>
          <w:lang w:bidi="fa-IR"/>
        </w:rPr>
        <w:t xml:space="preserve"> </w:t>
      </w:r>
      <w:r>
        <w:rPr>
          <w:rtl/>
          <w:lang w:bidi="fa-IR"/>
        </w:rPr>
        <w:t>اند</w:t>
      </w:r>
      <w:r w:rsidR="00FB36B4">
        <w:rPr>
          <w:rtl/>
          <w:lang w:bidi="fa-IR"/>
        </w:rPr>
        <w:t xml:space="preserve">. </w:t>
      </w:r>
      <w:r>
        <w:rPr>
          <w:rtl/>
          <w:lang w:bidi="fa-IR"/>
        </w:rPr>
        <w:t>از م</w:t>
      </w:r>
      <w:r w:rsidR="00FB36B4">
        <w:rPr>
          <w:rtl/>
          <w:lang w:bidi="fa-IR"/>
        </w:rPr>
        <w:t>ی</w:t>
      </w:r>
      <w:r>
        <w:rPr>
          <w:rtl/>
          <w:lang w:bidi="fa-IR"/>
        </w:rPr>
        <w:t>ان دانشمندان معاصر</w:t>
      </w:r>
      <w:r w:rsidR="00FB36B4">
        <w:rPr>
          <w:rtl/>
          <w:lang w:bidi="fa-IR"/>
        </w:rPr>
        <w:t xml:space="preserve">، </w:t>
      </w:r>
      <w:r>
        <w:rPr>
          <w:rtl/>
          <w:lang w:bidi="fa-IR"/>
        </w:rPr>
        <w:t>صبحى صالح با توجه به ا</w:t>
      </w:r>
      <w:r w:rsidR="00FB36B4">
        <w:rPr>
          <w:rtl/>
          <w:lang w:bidi="fa-IR"/>
        </w:rPr>
        <w:t>ی</w:t>
      </w:r>
      <w:r>
        <w:rPr>
          <w:rtl/>
          <w:lang w:bidi="fa-IR"/>
        </w:rPr>
        <w:t>ن واقع</w:t>
      </w:r>
      <w:r w:rsidR="00FB36B4">
        <w:rPr>
          <w:rtl/>
          <w:lang w:bidi="fa-IR"/>
        </w:rPr>
        <w:t>ی</w:t>
      </w:r>
      <w:r>
        <w:rPr>
          <w:rtl/>
          <w:lang w:bidi="fa-IR"/>
        </w:rPr>
        <w:t>ت انواع جد</w:t>
      </w:r>
      <w:r w:rsidR="00FB36B4">
        <w:rPr>
          <w:rtl/>
          <w:lang w:bidi="fa-IR"/>
        </w:rPr>
        <w:t>ی</w:t>
      </w:r>
      <w:r>
        <w:rPr>
          <w:rtl/>
          <w:lang w:bidi="fa-IR"/>
        </w:rPr>
        <w:t>دى از اختلاف قراءات را تنظ</w:t>
      </w:r>
      <w:r w:rsidR="00FB36B4">
        <w:rPr>
          <w:rtl/>
          <w:lang w:bidi="fa-IR"/>
        </w:rPr>
        <w:t>ی</w:t>
      </w:r>
      <w:r>
        <w:rPr>
          <w:rtl/>
          <w:lang w:bidi="fa-IR"/>
        </w:rPr>
        <w:t>م نموده است</w:t>
      </w:r>
      <w:r w:rsidR="00FB36B4">
        <w:rPr>
          <w:rtl/>
          <w:lang w:bidi="fa-IR"/>
        </w:rPr>
        <w:t xml:space="preserve">. </w:t>
      </w:r>
    </w:p>
    <w:p w:rsidR="00FC5DC1" w:rsidRDefault="00E86885" w:rsidP="006F0751">
      <w:pPr>
        <w:pStyle w:val="libNormal"/>
        <w:rPr>
          <w:rtl/>
          <w:lang w:bidi="fa-IR"/>
        </w:rPr>
      </w:pPr>
      <w:r>
        <w:rPr>
          <w:rtl/>
          <w:lang w:bidi="fa-IR"/>
        </w:rPr>
        <w:t>د) انواع اختلاف قراءات در نظر صبحى صالح</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اختلاف در وجوه اعراب</w:t>
      </w:r>
      <w:r w:rsidR="00FB36B4">
        <w:rPr>
          <w:rtl/>
          <w:lang w:bidi="fa-IR"/>
        </w:rPr>
        <w:t xml:space="preserve">، </w:t>
      </w:r>
      <w:r>
        <w:rPr>
          <w:rtl/>
          <w:lang w:bidi="fa-IR"/>
        </w:rPr>
        <w:t xml:space="preserve">خواه معنا ثابت باشد </w:t>
      </w:r>
      <w:r w:rsidR="00FB36B4">
        <w:rPr>
          <w:rtl/>
          <w:lang w:bidi="fa-IR"/>
        </w:rPr>
        <w:t>ی</w:t>
      </w:r>
      <w:r>
        <w:rPr>
          <w:rtl/>
          <w:lang w:bidi="fa-IR"/>
        </w:rPr>
        <w:t>ا تغ</w:t>
      </w:r>
      <w:r w:rsidR="00FB36B4">
        <w:rPr>
          <w:rtl/>
          <w:lang w:bidi="fa-IR"/>
        </w:rPr>
        <w:t>یی</w:t>
      </w:r>
      <w:r>
        <w:rPr>
          <w:rtl/>
          <w:lang w:bidi="fa-IR"/>
        </w:rPr>
        <w:t>ر نما</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 xml:space="preserve">اختلاف در حروف </w:t>
      </w:r>
      <w:r w:rsidR="00FB36B4">
        <w:rPr>
          <w:rtl/>
          <w:lang w:bidi="fa-IR"/>
        </w:rPr>
        <w:t>ی</w:t>
      </w:r>
      <w:r>
        <w:rPr>
          <w:rtl/>
          <w:lang w:bidi="fa-IR"/>
        </w:rPr>
        <w:t>ا با تغ</w:t>
      </w:r>
      <w:r w:rsidR="00FB36B4">
        <w:rPr>
          <w:rtl/>
          <w:lang w:bidi="fa-IR"/>
        </w:rPr>
        <w:t>یی</w:t>
      </w:r>
      <w:r>
        <w:rPr>
          <w:rtl/>
          <w:lang w:bidi="fa-IR"/>
        </w:rPr>
        <w:t>ر معنا بدون تغ</w:t>
      </w:r>
      <w:r w:rsidR="00FB36B4">
        <w:rPr>
          <w:rtl/>
          <w:lang w:bidi="fa-IR"/>
        </w:rPr>
        <w:t>یی</w:t>
      </w:r>
      <w:r>
        <w:rPr>
          <w:rtl/>
          <w:lang w:bidi="fa-IR"/>
        </w:rPr>
        <w:t>ر در شكل كلمه</w:t>
      </w:r>
      <w:r w:rsidR="00FB36B4">
        <w:rPr>
          <w:rtl/>
          <w:lang w:bidi="fa-IR"/>
        </w:rPr>
        <w:t xml:space="preserve">، </w:t>
      </w:r>
      <w:r>
        <w:rPr>
          <w:rtl/>
          <w:lang w:bidi="fa-IR"/>
        </w:rPr>
        <w:t xml:space="preserve">و </w:t>
      </w:r>
      <w:r w:rsidR="00FB36B4">
        <w:rPr>
          <w:rtl/>
          <w:lang w:bidi="fa-IR"/>
        </w:rPr>
        <w:t>ی</w:t>
      </w:r>
      <w:r>
        <w:rPr>
          <w:rtl/>
          <w:lang w:bidi="fa-IR"/>
        </w:rPr>
        <w:t>ا با تغ</w:t>
      </w:r>
      <w:r w:rsidR="00FB36B4">
        <w:rPr>
          <w:rtl/>
          <w:lang w:bidi="fa-IR"/>
        </w:rPr>
        <w:t>یی</w:t>
      </w:r>
      <w:r>
        <w:rPr>
          <w:rtl/>
          <w:lang w:bidi="fa-IR"/>
        </w:rPr>
        <w:t>ر شكل كلمه</w:t>
      </w:r>
      <w:r w:rsidR="00FB36B4">
        <w:rPr>
          <w:rtl/>
          <w:lang w:bidi="fa-IR"/>
        </w:rPr>
        <w:t xml:space="preserve">، </w:t>
      </w:r>
      <w:r>
        <w:rPr>
          <w:rtl/>
          <w:lang w:bidi="fa-IR"/>
        </w:rPr>
        <w:t>بدون تغ</w:t>
      </w:r>
      <w:r w:rsidR="00FB36B4">
        <w:rPr>
          <w:rtl/>
          <w:lang w:bidi="fa-IR"/>
        </w:rPr>
        <w:t>یی</w:t>
      </w:r>
      <w:r>
        <w:rPr>
          <w:rtl/>
          <w:lang w:bidi="fa-IR"/>
        </w:rPr>
        <w:t>ر در معنا</w:t>
      </w:r>
      <w:r w:rsidR="00FB36B4">
        <w:rPr>
          <w:rtl/>
          <w:lang w:bidi="fa-IR"/>
        </w:rPr>
        <w:t xml:space="preserve">؛ </w:t>
      </w:r>
      <w:r>
        <w:rPr>
          <w:rtl/>
          <w:lang w:bidi="fa-IR"/>
        </w:rPr>
        <w:t>مثل الصراط و السراط</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اختلاف اسامى در مفرد و مثنا و جمع ومذكر و مؤنث</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اختلاف با تبد</w:t>
      </w:r>
      <w:r w:rsidR="00FB36B4">
        <w:rPr>
          <w:rtl/>
          <w:lang w:bidi="fa-IR"/>
        </w:rPr>
        <w:t>ی</w:t>
      </w:r>
      <w:r>
        <w:rPr>
          <w:rtl/>
          <w:lang w:bidi="fa-IR"/>
        </w:rPr>
        <w:t xml:space="preserve">ل </w:t>
      </w:r>
      <w:r w:rsidR="00FB36B4">
        <w:rPr>
          <w:rtl/>
          <w:lang w:bidi="fa-IR"/>
        </w:rPr>
        <w:t>ی</w:t>
      </w:r>
      <w:r>
        <w:rPr>
          <w:rtl/>
          <w:lang w:bidi="fa-IR"/>
        </w:rPr>
        <w:t>ك كلمه به كلمه د</w:t>
      </w:r>
      <w:r w:rsidR="00FB36B4">
        <w:rPr>
          <w:rtl/>
          <w:lang w:bidi="fa-IR"/>
        </w:rPr>
        <w:t>ی</w:t>
      </w:r>
      <w:r>
        <w:rPr>
          <w:rtl/>
          <w:lang w:bidi="fa-IR"/>
        </w:rPr>
        <w:t>گر</w:t>
      </w:r>
      <w:r w:rsidR="00FB36B4">
        <w:rPr>
          <w:rtl/>
          <w:lang w:bidi="fa-IR"/>
        </w:rPr>
        <w:t xml:space="preserve">، </w:t>
      </w:r>
      <w:r>
        <w:rPr>
          <w:rtl/>
          <w:lang w:bidi="fa-IR"/>
        </w:rPr>
        <w:t>به</w:t>
      </w:r>
      <w:r w:rsidR="00FB36B4">
        <w:rPr>
          <w:rtl/>
          <w:lang w:bidi="fa-IR"/>
        </w:rPr>
        <w:t xml:space="preserve"> </w:t>
      </w:r>
      <w:r>
        <w:rPr>
          <w:rtl/>
          <w:lang w:bidi="fa-IR"/>
        </w:rPr>
        <w:t xml:space="preserve">طورى كه غالباً </w:t>
      </w:r>
      <w:r w:rsidR="00FB36B4">
        <w:rPr>
          <w:rtl/>
          <w:lang w:bidi="fa-IR"/>
        </w:rPr>
        <w:t>ی</w:t>
      </w:r>
      <w:r>
        <w:rPr>
          <w:rtl/>
          <w:lang w:bidi="fa-IR"/>
        </w:rPr>
        <w:t>كى به معناى د</w:t>
      </w:r>
      <w:r w:rsidR="00FB36B4">
        <w:rPr>
          <w:rtl/>
          <w:lang w:bidi="fa-IR"/>
        </w:rPr>
        <w:t>ی</w:t>
      </w:r>
      <w:r>
        <w:rPr>
          <w:rtl/>
          <w:lang w:bidi="fa-IR"/>
        </w:rPr>
        <w:t>گرى باشد</w:t>
      </w:r>
      <w:r w:rsidR="00FB36B4">
        <w:rPr>
          <w:rtl/>
          <w:lang w:bidi="fa-IR"/>
        </w:rPr>
        <w:t xml:space="preserve">؛ </w:t>
      </w:r>
      <w:r>
        <w:rPr>
          <w:rtl/>
          <w:lang w:bidi="fa-IR"/>
        </w:rPr>
        <w:t>مثل كالعهن المنفوش</w:t>
      </w:r>
      <w:r w:rsidR="00FB36B4">
        <w:rPr>
          <w:rtl/>
          <w:lang w:bidi="fa-IR"/>
        </w:rPr>
        <w:t xml:space="preserve">، </w:t>
      </w:r>
      <w:r>
        <w:rPr>
          <w:rtl/>
          <w:lang w:bidi="fa-IR"/>
        </w:rPr>
        <w:t xml:space="preserve">كه به صورت كالصّوف المنفوش </w:t>
      </w:r>
      <w:r w:rsidR="00853B4A">
        <w:rPr>
          <w:rtl/>
          <w:lang w:bidi="fa-IR"/>
        </w:rPr>
        <w:t>قرائت</w:t>
      </w:r>
      <w:r>
        <w:rPr>
          <w:rtl/>
          <w:lang w:bidi="fa-IR"/>
        </w:rPr>
        <w:t xml:space="preserve"> شده</w:t>
      </w:r>
      <w:r w:rsidR="00FB36B4">
        <w:rPr>
          <w:rtl/>
          <w:lang w:bidi="fa-IR"/>
        </w:rPr>
        <w:t xml:space="preserve"> </w:t>
      </w:r>
      <w:r>
        <w:rPr>
          <w:rtl/>
          <w:lang w:bidi="fa-IR"/>
        </w:rPr>
        <w:t>است</w:t>
      </w:r>
      <w:r w:rsidR="00FB36B4">
        <w:rPr>
          <w:rtl/>
          <w:lang w:bidi="fa-IR"/>
        </w:rPr>
        <w:t xml:space="preserve">. </w:t>
      </w:r>
    </w:p>
    <w:p w:rsidR="00FC5DC1" w:rsidRDefault="00762B70" w:rsidP="00762B70">
      <w:pPr>
        <w:pStyle w:val="libNormal"/>
        <w:rPr>
          <w:rtl/>
          <w:lang w:bidi="fa-IR"/>
        </w:rPr>
      </w:pPr>
      <w:r>
        <w:rPr>
          <w:rtl/>
          <w:lang w:bidi="fa-IR"/>
        </w:rPr>
        <w:lastRenderedPageBreak/>
        <w:t>5</w:t>
      </w:r>
      <w:r w:rsidR="00FB36B4">
        <w:rPr>
          <w:rtl/>
          <w:lang w:bidi="fa-IR"/>
        </w:rPr>
        <w:t xml:space="preserve">. </w:t>
      </w:r>
      <w:r>
        <w:rPr>
          <w:rtl/>
          <w:lang w:bidi="fa-IR"/>
        </w:rPr>
        <w:t>اختلاف در تقد</w:t>
      </w:r>
      <w:r w:rsidR="00FB36B4">
        <w:rPr>
          <w:rtl/>
          <w:lang w:bidi="fa-IR"/>
        </w:rPr>
        <w:t>ی</w:t>
      </w:r>
      <w:r>
        <w:rPr>
          <w:rtl/>
          <w:lang w:bidi="fa-IR"/>
        </w:rPr>
        <w:t>م و تأخ</w:t>
      </w:r>
      <w:r w:rsidR="00FB36B4">
        <w:rPr>
          <w:rtl/>
          <w:lang w:bidi="fa-IR"/>
        </w:rPr>
        <w:t>ی</w:t>
      </w:r>
      <w:r>
        <w:rPr>
          <w:rtl/>
          <w:lang w:bidi="fa-IR"/>
        </w:rPr>
        <w:t>ر كلمه</w:t>
      </w:r>
      <w:r w:rsidR="00FB36B4">
        <w:rPr>
          <w:rtl/>
          <w:lang w:bidi="fa-IR"/>
        </w:rPr>
        <w:t xml:space="preserve">. </w:t>
      </w:r>
    </w:p>
    <w:p w:rsidR="00FC5DC1" w:rsidRDefault="00762B70" w:rsidP="00762B70">
      <w:pPr>
        <w:pStyle w:val="libNormal"/>
        <w:rPr>
          <w:rtl/>
          <w:lang w:bidi="fa-IR"/>
        </w:rPr>
      </w:pPr>
      <w:r>
        <w:rPr>
          <w:rtl/>
          <w:lang w:bidi="fa-IR"/>
        </w:rPr>
        <w:t>6</w:t>
      </w:r>
      <w:r w:rsidR="00FB36B4">
        <w:rPr>
          <w:rtl/>
          <w:lang w:bidi="fa-IR"/>
        </w:rPr>
        <w:t xml:space="preserve">. </w:t>
      </w:r>
      <w:r>
        <w:rPr>
          <w:rtl/>
          <w:lang w:bidi="fa-IR"/>
        </w:rPr>
        <w:t>اندكى اختلاف در ز</w:t>
      </w:r>
      <w:r w:rsidR="00FB36B4">
        <w:rPr>
          <w:rtl/>
          <w:lang w:bidi="fa-IR"/>
        </w:rPr>
        <w:t>ی</w:t>
      </w:r>
      <w:r>
        <w:rPr>
          <w:rtl/>
          <w:lang w:bidi="fa-IR"/>
        </w:rPr>
        <w:t>ادى و نقصان به جهت عادت عرب در حذف ادوات جرّ و عطف</w:t>
      </w:r>
      <w:r w:rsidR="00FB36B4">
        <w:rPr>
          <w:rtl/>
          <w:lang w:bidi="fa-IR"/>
        </w:rPr>
        <w:t xml:space="preserve">، </w:t>
      </w:r>
      <w:r>
        <w:rPr>
          <w:rtl/>
          <w:lang w:bidi="fa-IR"/>
        </w:rPr>
        <w:t>در بعضى از موارد و اثبات آنها در مواقعى د</w:t>
      </w:r>
      <w:r w:rsidR="00FB36B4">
        <w:rPr>
          <w:rtl/>
          <w:lang w:bidi="fa-IR"/>
        </w:rPr>
        <w:t>ی</w:t>
      </w:r>
      <w:r>
        <w:rPr>
          <w:rtl/>
          <w:lang w:bidi="fa-IR"/>
        </w:rPr>
        <w:t>گر</w:t>
      </w:r>
      <w:r w:rsidR="00FB36B4">
        <w:rPr>
          <w:rtl/>
          <w:lang w:bidi="fa-IR"/>
        </w:rPr>
        <w:t xml:space="preserve">. </w:t>
      </w:r>
    </w:p>
    <w:p w:rsidR="00FC5DC1" w:rsidRDefault="00762B70" w:rsidP="00762B70">
      <w:pPr>
        <w:pStyle w:val="libNormal"/>
        <w:rPr>
          <w:rtl/>
          <w:lang w:bidi="fa-IR"/>
        </w:rPr>
      </w:pPr>
      <w:r>
        <w:rPr>
          <w:rtl/>
          <w:lang w:bidi="fa-IR"/>
        </w:rPr>
        <w:t>7</w:t>
      </w:r>
      <w:r w:rsidR="00FB36B4">
        <w:rPr>
          <w:rtl/>
          <w:lang w:bidi="fa-IR"/>
        </w:rPr>
        <w:t xml:space="preserve">. </w:t>
      </w:r>
      <w:r>
        <w:rPr>
          <w:rtl/>
          <w:lang w:bidi="fa-IR"/>
        </w:rPr>
        <w:t>اختلاف لهجه</w:t>
      </w:r>
      <w:r w:rsidR="00FB36B4">
        <w:rPr>
          <w:rtl/>
          <w:lang w:bidi="fa-IR"/>
        </w:rPr>
        <w:t xml:space="preserve"> </w:t>
      </w:r>
      <w:r>
        <w:rPr>
          <w:rtl/>
          <w:lang w:bidi="fa-IR"/>
        </w:rPr>
        <w:t>ها در فتح و اماله و ترق</w:t>
      </w:r>
      <w:r w:rsidR="00FB36B4">
        <w:rPr>
          <w:rtl/>
          <w:lang w:bidi="fa-IR"/>
        </w:rPr>
        <w:t>ی</w:t>
      </w:r>
      <w:r>
        <w:rPr>
          <w:rtl/>
          <w:lang w:bidi="fa-IR"/>
        </w:rPr>
        <w:t>ق و تفخ</w:t>
      </w:r>
      <w:r w:rsidR="00FB36B4">
        <w:rPr>
          <w:rtl/>
          <w:lang w:bidi="fa-IR"/>
        </w:rPr>
        <w:t>ی</w:t>
      </w:r>
      <w:r>
        <w:rPr>
          <w:rtl/>
          <w:lang w:bidi="fa-IR"/>
        </w:rPr>
        <w:t>م و</w:t>
      </w:r>
      <w:r w:rsidR="00D5620D">
        <w:rPr>
          <w:rtl/>
          <w:lang w:bidi="fa-IR"/>
        </w:rPr>
        <w:t>...</w:t>
      </w:r>
      <w:r w:rsidR="00FB36B4">
        <w:rPr>
          <w:rtl/>
          <w:lang w:bidi="fa-IR"/>
        </w:rPr>
        <w:t xml:space="preserve"> </w:t>
      </w:r>
      <w:r w:rsidR="00121BD9" w:rsidRPr="00121BD9">
        <w:rPr>
          <w:rStyle w:val="libFootnotenumChar"/>
          <w:rtl/>
          <w:lang w:bidi="fa-IR"/>
        </w:rPr>
        <w:t>(74)</w:t>
      </w:r>
      <w:r w:rsidR="00121BD9">
        <w:rPr>
          <w:rtl/>
          <w:lang w:bidi="fa-IR"/>
        </w:rPr>
        <w:t xml:space="preserve"> </w:t>
      </w:r>
    </w:p>
    <w:p w:rsidR="00FC5DC1" w:rsidRDefault="00762B70" w:rsidP="00762B70">
      <w:pPr>
        <w:pStyle w:val="libNormal"/>
        <w:rPr>
          <w:rtl/>
          <w:lang w:bidi="fa-IR"/>
        </w:rPr>
      </w:pPr>
      <w:r>
        <w:rPr>
          <w:rtl/>
          <w:lang w:bidi="fa-IR"/>
        </w:rPr>
        <w:t>زرقانى در مناهل العرفان نظر</w:t>
      </w:r>
      <w:r w:rsidR="00FB36B4">
        <w:rPr>
          <w:rtl/>
          <w:lang w:bidi="fa-IR"/>
        </w:rPr>
        <w:t>ی</w:t>
      </w:r>
      <w:r>
        <w:rPr>
          <w:rtl/>
          <w:lang w:bidi="fa-IR"/>
        </w:rPr>
        <w:t>ه «ابن شاذان» را بر د</w:t>
      </w:r>
      <w:r w:rsidR="00FB36B4">
        <w:rPr>
          <w:rtl/>
          <w:lang w:bidi="fa-IR"/>
        </w:rPr>
        <w:t>ی</w:t>
      </w:r>
      <w:r>
        <w:rPr>
          <w:rtl/>
          <w:lang w:bidi="fa-IR"/>
        </w:rPr>
        <w:t>گران ترج</w:t>
      </w:r>
      <w:r w:rsidR="00FB36B4">
        <w:rPr>
          <w:rtl/>
          <w:lang w:bidi="fa-IR"/>
        </w:rPr>
        <w:t>ی</w:t>
      </w:r>
      <w:r>
        <w:rPr>
          <w:rtl/>
          <w:lang w:bidi="fa-IR"/>
        </w:rPr>
        <w:t>ح داده است</w:t>
      </w:r>
      <w:r w:rsidR="00FB36B4">
        <w:rPr>
          <w:rtl/>
          <w:lang w:bidi="fa-IR"/>
        </w:rPr>
        <w:t xml:space="preserve">. </w:t>
      </w:r>
      <w:r w:rsidR="00121BD9" w:rsidRPr="00121BD9">
        <w:rPr>
          <w:rStyle w:val="libFootnotenumChar"/>
          <w:rtl/>
          <w:lang w:bidi="fa-IR"/>
        </w:rPr>
        <w:t>(75)</w:t>
      </w:r>
      <w:r w:rsidR="00121BD9">
        <w:rPr>
          <w:rtl/>
          <w:lang w:bidi="fa-IR"/>
        </w:rPr>
        <w:t xml:space="preserve"> </w:t>
      </w:r>
    </w:p>
    <w:p w:rsidR="00FC5DC1" w:rsidRDefault="00762B70" w:rsidP="00762B70">
      <w:pPr>
        <w:pStyle w:val="libNormal"/>
        <w:rPr>
          <w:rtl/>
          <w:lang w:bidi="fa-IR"/>
        </w:rPr>
      </w:pPr>
      <w:r>
        <w:rPr>
          <w:rtl/>
          <w:lang w:bidi="fa-IR"/>
        </w:rPr>
        <w:t>صبحى صالح پس از ذكر نوع هفتم چن</w:t>
      </w:r>
      <w:r w:rsidR="00FB36B4">
        <w:rPr>
          <w:rtl/>
          <w:lang w:bidi="fa-IR"/>
        </w:rPr>
        <w:t>ی</w:t>
      </w:r>
      <w:r>
        <w:rPr>
          <w:rtl/>
          <w:lang w:bidi="fa-IR"/>
        </w:rPr>
        <w:t>ن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حق ا</w:t>
      </w:r>
      <w:r w:rsidR="00FB36B4">
        <w:rPr>
          <w:rtl/>
          <w:lang w:bidi="fa-IR"/>
        </w:rPr>
        <w:t>ی</w:t>
      </w:r>
      <w:r>
        <w:rPr>
          <w:rtl/>
          <w:lang w:bidi="fa-IR"/>
        </w:rPr>
        <w:t>ن است كه وجه اخ</w:t>
      </w:r>
      <w:r w:rsidR="00FB36B4">
        <w:rPr>
          <w:rtl/>
          <w:lang w:bidi="fa-IR"/>
        </w:rPr>
        <w:t>ی</w:t>
      </w:r>
      <w:r>
        <w:rPr>
          <w:rtl/>
          <w:lang w:bidi="fa-IR"/>
        </w:rPr>
        <w:t>ر</w:t>
      </w:r>
      <w:r w:rsidR="00FB36B4">
        <w:rPr>
          <w:rtl/>
          <w:lang w:bidi="fa-IR"/>
        </w:rPr>
        <w:t xml:space="preserve">، </w:t>
      </w:r>
      <w:r>
        <w:rPr>
          <w:rtl/>
          <w:lang w:bidi="fa-IR"/>
        </w:rPr>
        <w:t>مهم</w:t>
      </w:r>
      <w:r w:rsidR="00FB36B4">
        <w:rPr>
          <w:rtl/>
          <w:lang w:bidi="fa-IR"/>
        </w:rPr>
        <w:t xml:space="preserve"> </w:t>
      </w:r>
      <w:r>
        <w:rPr>
          <w:rtl/>
          <w:lang w:bidi="fa-IR"/>
        </w:rPr>
        <w:t>تر</w:t>
      </w:r>
      <w:r w:rsidR="00FB36B4">
        <w:rPr>
          <w:rtl/>
          <w:lang w:bidi="fa-IR"/>
        </w:rPr>
        <w:t>ی</w:t>
      </w:r>
      <w:r>
        <w:rPr>
          <w:rtl/>
          <w:lang w:bidi="fa-IR"/>
        </w:rPr>
        <w:t>ن نوع از هفت نوع است</w:t>
      </w:r>
      <w:r w:rsidR="00FB36B4">
        <w:rPr>
          <w:rtl/>
          <w:lang w:bidi="fa-IR"/>
        </w:rPr>
        <w:t xml:space="preserve">؛ </w:t>
      </w:r>
      <w:r>
        <w:rPr>
          <w:rtl/>
          <w:lang w:bidi="fa-IR"/>
        </w:rPr>
        <w:t>ز</w:t>
      </w:r>
      <w:r w:rsidR="00FB36B4">
        <w:rPr>
          <w:rtl/>
          <w:lang w:bidi="fa-IR"/>
        </w:rPr>
        <w:t>ی</w:t>
      </w:r>
      <w:r>
        <w:rPr>
          <w:rtl/>
          <w:lang w:bidi="fa-IR"/>
        </w:rPr>
        <w:t>را حكمت و فلسفه بزرگى كه در نزول قرآن بر هفت حرف نهفته بوده است</w:t>
      </w:r>
      <w:r w:rsidR="00FB36B4">
        <w:rPr>
          <w:rtl/>
          <w:lang w:bidi="fa-IR"/>
        </w:rPr>
        <w:t xml:space="preserve">، </w:t>
      </w:r>
      <w:r>
        <w:rPr>
          <w:rtl/>
          <w:lang w:bidi="fa-IR"/>
        </w:rPr>
        <w:t>در هم</w:t>
      </w:r>
      <w:r w:rsidR="00FB36B4">
        <w:rPr>
          <w:rtl/>
          <w:lang w:bidi="fa-IR"/>
        </w:rPr>
        <w:t>ی</w:t>
      </w:r>
      <w:r>
        <w:rPr>
          <w:rtl/>
          <w:lang w:bidi="fa-IR"/>
        </w:rPr>
        <w:t>ن نوع آشكار مى</w:t>
      </w:r>
      <w:r w:rsidR="00FB36B4">
        <w:rPr>
          <w:rtl/>
          <w:lang w:bidi="fa-IR"/>
        </w:rPr>
        <w:t xml:space="preserve"> </w:t>
      </w:r>
      <w:r>
        <w:rPr>
          <w:rtl/>
          <w:lang w:bidi="fa-IR"/>
        </w:rPr>
        <w:t>شود</w:t>
      </w:r>
      <w:r w:rsidR="00FB36B4">
        <w:rPr>
          <w:rtl/>
          <w:lang w:bidi="fa-IR"/>
        </w:rPr>
        <w:t xml:space="preserve">، </w:t>
      </w:r>
      <w:r>
        <w:rPr>
          <w:rtl/>
          <w:lang w:bidi="fa-IR"/>
        </w:rPr>
        <w:t>و تخف</w:t>
      </w:r>
      <w:r w:rsidR="00FB36B4">
        <w:rPr>
          <w:rtl/>
          <w:lang w:bidi="fa-IR"/>
        </w:rPr>
        <w:t>ی</w:t>
      </w:r>
      <w:r>
        <w:rPr>
          <w:rtl/>
          <w:lang w:bidi="fa-IR"/>
        </w:rPr>
        <w:t>ف بر امّت و آسان</w:t>
      </w:r>
      <w:r w:rsidR="00FB36B4">
        <w:rPr>
          <w:rtl/>
          <w:lang w:bidi="fa-IR"/>
        </w:rPr>
        <w:t xml:space="preserve"> </w:t>
      </w:r>
      <w:r>
        <w:rPr>
          <w:rtl/>
          <w:lang w:bidi="fa-IR"/>
        </w:rPr>
        <w:t>گ</w:t>
      </w:r>
      <w:r w:rsidR="00FB36B4">
        <w:rPr>
          <w:rtl/>
          <w:lang w:bidi="fa-IR"/>
        </w:rPr>
        <w:t>ی</w:t>
      </w:r>
      <w:r>
        <w:rPr>
          <w:rtl/>
          <w:lang w:bidi="fa-IR"/>
        </w:rPr>
        <w:t>رى بر مردمى كه از قبا</w:t>
      </w:r>
      <w:r w:rsidR="00FB36B4">
        <w:rPr>
          <w:rtl/>
          <w:lang w:bidi="fa-IR"/>
        </w:rPr>
        <w:t>ی</w:t>
      </w:r>
      <w:r>
        <w:rPr>
          <w:rtl/>
          <w:lang w:bidi="fa-IR"/>
        </w:rPr>
        <w:t>ل متعددند در هم</w:t>
      </w:r>
      <w:r w:rsidR="00FB36B4">
        <w:rPr>
          <w:rtl/>
          <w:lang w:bidi="fa-IR"/>
        </w:rPr>
        <w:t>ی</w:t>
      </w:r>
      <w:r>
        <w:rPr>
          <w:rtl/>
          <w:lang w:bidi="fa-IR"/>
        </w:rPr>
        <w:t>ن زم</w:t>
      </w:r>
      <w:r w:rsidR="00FB36B4">
        <w:rPr>
          <w:rtl/>
          <w:lang w:bidi="fa-IR"/>
        </w:rPr>
        <w:t>ی</w:t>
      </w:r>
      <w:r>
        <w:rPr>
          <w:rtl/>
          <w:lang w:bidi="fa-IR"/>
        </w:rPr>
        <w:t>نه مصداق پ</w:t>
      </w:r>
      <w:r w:rsidR="00FB36B4">
        <w:rPr>
          <w:rtl/>
          <w:lang w:bidi="fa-IR"/>
        </w:rPr>
        <w:t>ی</w:t>
      </w:r>
      <w:r>
        <w:rPr>
          <w:rtl/>
          <w:lang w:bidi="fa-IR"/>
        </w:rPr>
        <w:t>دا مى</w:t>
      </w:r>
      <w:r w:rsidR="00FB36B4">
        <w:rPr>
          <w:rtl/>
          <w:lang w:bidi="fa-IR"/>
        </w:rPr>
        <w:t xml:space="preserve"> </w:t>
      </w:r>
      <w:r>
        <w:rPr>
          <w:rtl/>
          <w:lang w:bidi="fa-IR"/>
        </w:rPr>
        <w:t>كند</w:t>
      </w:r>
      <w:r w:rsidR="00FB36B4">
        <w:rPr>
          <w:rtl/>
          <w:lang w:bidi="fa-IR"/>
        </w:rPr>
        <w:t xml:space="preserve">. </w:t>
      </w:r>
    </w:p>
    <w:p w:rsidR="00FC5DC1" w:rsidRDefault="00762B70" w:rsidP="00762B70">
      <w:pPr>
        <w:pStyle w:val="libNormal"/>
        <w:rPr>
          <w:rtl/>
          <w:lang w:bidi="fa-IR"/>
        </w:rPr>
      </w:pPr>
      <w:r>
        <w:rPr>
          <w:rtl/>
          <w:lang w:bidi="fa-IR"/>
        </w:rPr>
        <w:t>صبحى صالح</w:t>
      </w:r>
      <w:r w:rsidR="00FB36B4">
        <w:rPr>
          <w:rtl/>
          <w:lang w:bidi="fa-IR"/>
        </w:rPr>
        <w:t xml:space="preserve">، </w:t>
      </w:r>
      <w:r>
        <w:rPr>
          <w:rtl/>
          <w:lang w:bidi="fa-IR"/>
        </w:rPr>
        <w:t>همه آن</w:t>
      </w:r>
      <w:r w:rsidR="00FB36B4">
        <w:rPr>
          <w:rtl/>
          <w:lang w:bidi="fa-IR"/>
        </w:rPr>
        <w:t xml:space="preserve"> </w:t>
      </w:r>
      <w:r>
        <w:rPr>
          <w:rtl/>
          <w:lang w:bidi="fa-IR"/>
        </w:rPr>
        <w:t>چه را س</w:t>
      </w:r>
      <w:r w:rsidR="00FB36B4">
        <w:rPr>
          <w:rtl/>
          <w:lang w:bidi="fa-IR"/>
        </w:rPr>
        <w:t>ی</w:t>
      </w:r>
      <w:r>
        <w:rPr>
          <w:rtl/>
          <w:lang w:bidi="fa-IR"/>
        </w:rPr>
        <w:t>وطى و دانشمندان عامّه</w:t>
      </w:r>
      <w:r w:rsidR="00FB36B4">
        <w:rPr>
          <w:rtl/>
          <w:lang w:bidi="fa-IR"/>
        </w:rPr>
        <w:t xml:space="preserve">، </w:t>
      </w:r>
      <w:r>
        <w:rPr>
          <w:rtl/>
          <w:lang w:bidi="fa-IR"/>
        </w:rPr>
        <w:t>از حد</w:t>
      </w:r>
      <w:r w:rsidR="00FB36B4">
        <w:rPr>
          <w:rtl/>
          <w:lang w:bidi="fa-IR"/>
        </w:rPr>
        <w:t>ی</w:t>
      </w:r>
      <w:r>
        <w:rPr>
          <w:rtl/>
          <w:lang w:bidi="fa-IR"/>
        </w:rPr>
        <w:t>ث «احرف سبعه» و گرا</w:t>
      </w:r>
      <w:r w:rsidR="00FB36B4">
        <w:rPr>
          <w:rtl/>
          <w:lang w:bidi="fa-IR"/>
        </w:rPr>
        <w:t>ی</w:t>
      </w:r>
      <w:r>
        <w:rPr>
          <w:rtl/>
          <w:lang w:bidi="fa-IR"/>
        </w:rPr>
        <w:t>ش به نزول قرآن به هفت لغت برداشت كرده</w:t>
      </w:r>
      <w:r w:rsidR="00FB36B4">
        <w:rPr>
          <w:rtl/>
          <w:lang w:bidi="fa-IR"/>
        </w:rPr>
        <w:t xml:space="preserve"> </w:t>
      </w:r>
      <w:r>
        <w:rPr>
          <w:rtl/>
          <w:lang w:bidi="fa-IR"/>
        </w:rPr>
        <w:t>اند</w:t>
      </w:r>
      <w:r w:rsidR="00FB36B4">
        <w:rPr>
          <w:rtl/>
          <w:lang w:bidi="fa-IR"/>
        </w:rPr>
        <w:t xml:space="preserve">، </w:t>
      </w:r>
      <w:r>
        <w:rPr>
          <w:rtl/>
          <w:lang w:bidi="fa-IR"/>
        </w:rPr>
        <w:t>مردود دانسته</w:t>
      </w:r>
      <w:r w:rsidR="00FB36B4">
        <w:rPr>
          <w:rtl/>
          <w:lang w:bidi="fa-IR"/>
        </w:rPr>
        <w:t xml:space="preserve">، </w:t>
      </w:r>
      <w:r>
        <w:rPr>
          <w:rtl/>
          <w:lang w:bidi="fa-IR"/>
        </w:rPr>
        <w:t>تأك</w:t>
      </w:r>
      <w:r w:rsidR="00FB36B4">
        <w:rPr>
          <w:rtl/>
          <w:lang w:bidi="fa-IR"/>
        </w:rPr>
        <w:t>ی</w:t>
      </w:r>
      <w:r>
        <w:rPr>
          <w:rtl/>
          <w:lang w:bidi="fa-IR"/>
        </w:rPr>
        <w:t>د مى</w:t>
      </w:r>
      <w:r w:rsidR="00FB36B4">
        <w:rPr>
          <w:rtl/>
          <w:lang w:bidi="fa-IR"/>
        </w:rPr>
        <w:t xml:space="preserve"> </w:t>
      </w:r>
      <w:r>
        <w:rPr>
          <w:rtl/>
          <w:lang w:bidi="fa-IR"/>
        </w:rPr>
        <w:t>كند قرآن تنها به لغت قر</w:t>
      </w:r>
      <w:r w:rsidR="00FB36B4">
        <w:rPr>
          <w:rtl/>
          <w:lang w:bidi="fa-IR"/>
        </w:rPr>
        <w:t>ی</w:t>
      </w:r>
      <w:r>
        <w:rPr>
          <w:rtl/>
          <w:lang w:bidi="fa-IR"/>
        </w:rPr>
        <w:t>ش نازل شده است</w:t>
      </w:r>
      <w:r w:rsidR="00FB36B4">
        <w:rPr>
          <w:rtl/>
          <w:lang w:bidi="fa-IR"/>
        </w:rPr>
        <w:t xml:space="preserve">. </w:t>
      </w:r>
      <w:r>
        <w:rPr>
          <w:rtl/>
          <w:lang w:bidi="fa-IR"/>
        </w:rPr>
        <w:t>وى ادامه مى</w:t>
      </w:r>
      <w:r w:rsidR="00FB36B4">
        <w:rPr>
          <w:rtl/>
          <w:lang w:bidi="fa-IR"/>
        </w:rPr>
        <w:t xml:space="preserve"> </w:t>
      </w:r>
      <w:r>
        <w:rPr>
          <w:rtl/>
          <w:lang w:bidi="fa-IR"/>
        </w:rPr>
        <w:t>دهد</w:t>
      </w:r>
      <w:r w:rsidR="00FB36B4">
        <w:rPr>
          <w:rtl/>
          <w:lang w:bidi="fa-IR"/>
        </w:rPr>
        <w:t xml:space="preserve">: </w:t>
      </w:r>
    </w:p>
    <w:p w:rsidR="00FC5DC1" w:rsidRDefault="00762B70" w:rsidP="00762B70">
      <w:pPr>
        <w:pStyle w:val="libNormal"/>
        <w:rPr>
          <w:rtl/>
          <w:lang w:bidi="fa-IR"/>
        </w:rPr>
      </w:pPr>
      <w:r>
        <w:rPr>
          <w:rtl/>
          <w:lang w:bidi="fa-IR"/>
        </w:rPr>
        <w:t>قرآن بهتر</w:t>
      </w:r>
      <w:r w:rsidR="00FB36B4">
        <w:rPr>
          <w:rtl/>
          <w:lang w:bidi="fa-IR"/>
        </w:rPr>
        <w:t>ی</w:t>
      </w:r>
      <w:r>
        <w:rPr>
          <w:rtl/>
          <w:lang w:bidi="fa-IR"/>
        </w:rPr>
        <w:t>ن لغت را كه تجسم لغات عرب بوده است برگز</w:t>
      </w:r>
      <w:r w:rsidR="00FB36B4">
        <w:rPr>
          <w:rtl/>
          <w:lang w:bidi="fa-IR"/>
        </w:rPr>
        <w:t>ی</w:t>
      </w:r>
      <w:r>
        <w:rPr>
          <w:rtl/>
          <w:lang w:bidi="fa-IR"/>
        </w:rPr>
        <w:t>ده و دل</w:t>
      </w:r>
      <w:r w:rsidR="00FB36B4">
        <w:rPr>
          <w:rtl/>
          <w:lang w:bidi="fa-IR"/>
        </w:rPr>
        <w:t>ی</w:t>
      </w:r>
      <w:r>
        <w:rPr>
          <w:rtl/>
          <w:lang w:bidi="fa-IR"/>
        </w:rPr>
        <w:t>لى بر مراعات لغات قبا</w:t>
      </w:r>
      <w:r w:rsidR="00FB36B4">
        <w:rPr>
          <w:rtl/>
          <w:lang w:bidi="fa-IR"/>
        </w:rPr>
        <w:t>ی</w:t>
      </w:r>
      <w:r>
        <w:rPr>
          <w:rtl/>
          <w:lang w:bidi="fa-IR"/>
        </w:rPr>
        <w:t>ل د</w:t>
      </w:r>
      <w:r w:rsidR="00FB36B4">
        <w:rPr>
          <w:rtl/>
          <w:lang w:bidi="fa-IR"/>
        </w:rPr>
        <w:t>ی</w:t>
      </w:r>
      <w:r>
        <w:rPr>
          <w:rtl/>
          <w:lang w:bidi="fa-IR"/>
        </w:rPr>
        <w:t>گر كه بعضى از دانشمندان با زحمت در پى تأ</w:t>
      </w:r>
      <w:r w:rsidR="00FB36B4">
        <w:rPr>
          <w:rtl/>
          <w:lang w:bidi="fa-IR"/>
        </w:rPr>
        <w:t>یی</w:t>
      </w:r>
      <w:r>
        <w:rPr>
          <w:rtl/>
          <w:lang w:bidi="fa-IR"/>
        </w:rPr>
        <w:t>د آن هستند وجود ندارد</w:t>
      </w:r>
      <w:r w:rsidR="00FB36B4">
        <w:rPr>
          <w:rtl/>
          <w:lang w:bidi="fa-IR"/>
        </w:rPr>
        <w:t xml:space="preserve">. </w:t>
      </w:r>
      <w:r>
        <w:rPr>
          <w:rtl/>
          <w:lang w:bidi="fa-IR"/>
        </w:rPr>
        <w:t>لغت قر</w:t>
      </w:r>
      <w:r w:rsidR="00FB36B4">
        <w:rPr>
          <w:rtl/>
          <w:lang w:bidi="fa-IR"/>
        </w:rPr>
        <w:t>ی</w:t>
      </w:r>
      <w:r>
        <w:rPr>
          <w:rtl/>
          <w:lang w:bidi="fa-IR"/>
        </w:rPr>
        <w:t>ش به اعتراف تمام قبا</w:t>
      </w:r>
      <w:r w:rsidR="00FB36B4">
        <w:rPr>
          <w:rtl/>
          <w:lang w:bidi="fa-IR"/>
        </w:rPr>
        <w:t>ی</w:t>
      </w:r>
      <w:r>
        <w:rPr>
          <w:rtl/>
          <w:lang w:bidi="fa-IR"/>
        </w:rPr>
        <w:t>ل از جهت ماده و لفظ</w:t>
      </w:r>
      <w:r w:rsidR="00FB36B4">
        <w:rPr>
          <w:rtl/>
          <w:lang w:bidi="fa-IR"/>
        </w:rPr>
        <w:t xml:space="preserve">، </w:t>
      </w:r>
      <w:r>
        <w:rPr>
          <w:rtl/>
          <w:lang w:bidi="fa-IR"/>
        </w:rPr>
        <w:t>از ح</w:t>
      </w:r>
      <w:r w:rsidR="00FB36B4">
        <w:rPr>
          <w:rtl/>
          <w:lang w:bidi="fa-IR"/>
        </w:rPr>
        <w:t>ی</w:t>
      </w:r>
      <w:r>
        <w:rPr>
          <w:rtl/>
          <w:lang w:bidi="fa-IR"/>
        </w:rPr>
        <w:t>ث اسلوب</w:t>
      </w:r>
      <w:r w:rsidR="00FB36B4">
        <w:rPr>
          <w:rtl/>
          <w:lang w:bidi="fa-IR"/>
        </w:rPr>
        <w:t xml:space="preserve">، </w:t>
      </w:r>
      <w:r>
        <w:rPr>
          <w:rtl/>
          <w:lang w:bidi="fa-IR"/>
        </w:rPr>
        <w:t>در بعد غناى كلمات و در زم</w:t>
      </w:r>
      <w:r w:rsidR="00FB36B4">
        <w:rPr>
          <w:rtl/>
          <w:lang w:bidi="fa-IR"/>
        </w:rPr>
        <w:t>ی</w:t>
      </w:r>
      <w:r>
        <w:rPr>
          <w:rtl/>
          <w:lang w:bidi="fa-IR"/>
        </w:rPr>
        <w:t>نه توانا</w:t>
      </w:r>
      <w:r w:rsidR="00FB36B4">
        <w:rPr>
          <w:rtl/>
          <w:lang w:bidi="fa-IR"/>
        </w:rPr>
        <w:t>ی</w:t>
      </w:r>
      <w:r>
        <w:rPr>
          <w:rtl/>
          <w:lang w:bidi="fa-IR"/>
        </w:rPr>
        <w:t>ى بر تعاب</w:t>
      </w:r>
      <w:r w:rsidR="00FB36B4">
        <w:rPr>
          <w:rtl/>
          <w:lang w:bidi="fa-IR"/>
        </w:rPr>
        <w:t>ی</w:t>
      </w:r>
      <w:r>
        <w:rPr>
          <w:rtl/>
          <w:lang w:bidi="fa-IR"/>
        </w:rPr>
        <w:t>ر ز</w:t>
      </w:r>
      <w:r w:rsidR="00FB36B4">
        <w:rPr>
          <w:rtl/>
          <w:lang w:bidi="fa-IR"/>
        </w:rPr>
        <w:t>ی</w:t>
      </w:r>
      <w:r>
        <w:rPr>
          <w:rtl/>
          <w:lang w:bidi="fa-IR"/>
        </w:rPr>
        <w:t>با و دق</w:t>
      </w:r>
      <w:r w:rsidR="00FB36B4">
        <w:rPr>
          <w:rtl/>
          <w:lang w:bidi="fa-IR"/>
        </w:rPr>
        <w:t>ی</w:t>
      </w:r>
      <w:r>
        <w:rPr>
          <w:rtl/>
          <w:lang w:bidi="fa-IR"/>
        </w:rPr>
        <w:t>ق</w:t>
      </w:r>
      <w:r w:rsidR="00FB36B4">
        <w:rPr>
          <w:rtl/>
          <w:lang w:bidi="fa-IR"/>
        </w:rPr>
        <w:t xml:space="preserve">، </w:t>
      </w:r>
      <w:r>
        <w:rPr>
          <w:rtl/>
          <w:lang w:bidi="fa-IR"/>
        </w:rPr>
        <w:t>سرآمد همه لغات است</w:t>
      </w:r>
      <w:r w:rsidR="00FB36B4">
        <w:rPr>
          <w:rtl/>
          <w:lang w:bidi="fa-IR"/>
        </w:rPr>
        <w:t xml:space="preserve">. </w:t>
      </w:r>
      <w:r>
        <w:rPr>
          <w:rtl/>
          <w:lang w:bidi="fa-IR"/>
        </w:rPr>
        <w:t>عرب خود</w:t>
      </w:r>
      <w:r w:rsidR="00FB36B4">
        <w:rPr>
          <w:rtl/>
          <w:lang w:bidi="fa-IR"/>
        </w:rPr>
        <w:t xml:space="preserve">، </w:t>
      </w:r>
      <w:r>
        <w:rPr>
          <w:rtl/>
          <w:lang w:bidi="fa-IR"/>
        </w:rPr>
        <w:t>هم</w:t>
      </w:r>
      <w:r w:rsidR="00FB36B4">
        <w:rPr>
          <w:rtl/>
          <w:lang w:bidi="fa-IR"/>
        </w:rPr>
        <w:t>ی</w:t>
      </w:r>
      <w:r>
        <w:rPr>
          <w:rtl/>
          <w:lang w:bidi="fa-IR"/>
        </w:rPr>
        <w:t>ن لغت را براى كتابت و شعر و خط برمى</w:t>
      </w:r>
      <w:r w:rsidR="00FB36B4">
        <w:rPr>
          <w:rtl/>
          <w:lang w:bidi="fa-IR"/>
        </w:rPr>
        <w:t xml:space="preserve"> </w:t>
      </w:r>
      <w:r>
        <w:rPr>
          <w:rtl/>
          <w:lang w:bidi="fa-IR"/>
        </w:rPr>
        <w:t>گز</w:t>
      </w:r>
      <w:r w:rsidR="00FB36B4">
        <w:rPr>
          <w:rtl/>
          <w:lang w:bidi="fa-IR"/>
        </w:rPr>
        <w:t>ی</w:t>
      </w:r>
      <w:r>
        <w:rPr>
          <w:rtl/>
          <w:lang w:bidi="fa-IR"/>
        </w:rPr>
        <w:t>ند</w:t>
      </w:r>
      <w:r w:rsidR="00FB36B4">
        <w:rPr>
          <w:rtl/>
          <w:lang w:bidi="fa-IR"/>
        </w:rPr>
        <w:t xml:space="preserve">؛ </w:t>
      </w:r>
      <w:r>
        <w:rPr>
          <w:rtl/>
          <w:lang w:bidi="fa-IR"/>
        </w:rPr>
        <w:t>حتى شاعر غ</w:t>
      </w:r>
      <w:r w:rsidR="00FB36B4">
        <w:rPr>
          <w:rtl/>
          <w:lang w:bidi="fa-IR"/>
        </w:rPr>
        <w:t>ی</w:t>
      </w:r>
      <w:r>
        <w:rPr>
          <w:rtl/>
          <w:lang w:bidi="fa-IR"/>
        </w:rPr>
        <w:t>رقرشى از خصوص</w:t>
      </w:r>
      <w:r w:rsidR="00FB36B4">
        <w:rPr>
          <w:rtl/>
          <w:lang w:bidi="fa-IR"/>
        </w:rPr>
        <w:t>ی</w:t>
      </w:r>
      <w:r>
        <w:rPr>
          <w:rtl/>
          <w:lang w:bidi="fa-IR"/>
        </w:rPr>
        <w:t>ات لهجه خودش در هنگام سخن دورى مى</w:t>
      </w:r>
      <w:r w:rsidR="00FB36B4">
        <w:rPr>
          <w:rtl/>
          <w:lang w:bidi="fa-IR"/>
        </w:rPr>
        <w:t xml:space="preserve"> </w:t>
      </w:r>
      <w:r>
        <w:rPr>
          <w:rtl/>
          <w:lang w:bidi="fa-IR"/>
        </w:rPr>
        <w:t>كند و</w:t>
      </w:r>
      <w:r w:rsidR="00D5620D">
        <w:rPr>
          <w:rtl/>
          <w:lang w:bidi="fa-IR"/>
        </w:rPr>
        <w:t>...</w:t>
      </w:r>
      <w:r w:rsidR="00FB36B4">
        <w:rPr>
          <w:rtl/>
          <w:lang w:bidi="fa-IR"/>
        </w:rPr>
        <w:t xml:space="preserve"> </w:t>
      </w:r>
      <w:r>
        <w:rPr>
          <w:rtl/>
          <w:lang w:bidi="fa-IR"/>
        </w:rPr>
        <w:t>بنابرا</w:t>
      </w:r>
      <w:r w:rsidR="00FB36B4">
        <w:rPr>
          <w:rtl/>
          <w:lang w:bidi="fa-IR"/>
        </w:rPr>
        <w:t>ی</w:t>
      </w:r>
      <w:r>
        <w:rPr>
          <w:rtl/>
          <w:lang w:bidi="fa-IR"/>
        </w:rPr>
        <w:t>ن منظور ازهفت حرف هفت لهجه از لغت قر</w:t>
      </w:r>
      <w:r w:rsidR="00FB36B4">
        <w:rPr>
          <w:rtl/>
          <w:lang w:bidi="fa-IR"/>
        </w:rPr>
        <w:t>ی</w:t>
      </w:r>
      <w:r>
        <w:rPr>
          <w:rtl/>
          <w:lang w:bidi="fa-IR"/>
        </w:rPr>
        <w:t>ش است</w:t>
      </w:r>
      <w:r w:rsidR="00FB36B4">
        <w:rPr>
          <w:rtl/>
          <w:lang w:bidi="fa-IR"/>
        </w:rPr>
        <w:t xml:space="preserve">، </w:t>
      </w:r>
      <w:r>
        <w:rPr>
          <w:rtl/>
          <w:lang w:bidi="fa-IR"/>
        </w:rPr>
        <w:t>نه لغات د</w:t>
      </w:r>
      <w:r w:rsidR="00FB36B4">
        <w:rPr>
          <w:rtl/>
          <w:lang w:bidi="fa-IR"/>
        </w:rPr>
        <w:t>ی</w:t>
      </w:r>
      <w:r>
        <w:rPr>
          <w:rtl/>
          <w:lang w:bidi="fa-IR"/>
        </w:rPr>
        <w:t>گر و نه لهجه</w:t>
      </w:r>
      <w:r w:rsidR="00FB36B4">
        <w:rPr>
          <w:rtl/>
          <w:lang w:bidi="fa-IR"/>
        </w:rPr>
        <w:t xml:space="preserve"> </w:t>
      </w:r>
      <w:r>
        <w:rPr>
          <w:rtl/>
          <w:lang w:bidi="fa-IR"/>
        </w:rPr>
        <w:t>هاى د</w:t>
      </w:r>
      <w:r w:rsidR="00FB36B4">
        <w:rPr>
          <w:rtl/>
          <w:lang w:bidi="fa-IR"/>
        </w:rPr>
        <w:t>ی</w:t>
      </w:r>
      <w:r>
        <w:rPr>
          <w:rtl/>
          <w:lang w:bidi="fa-IR"/>
        </w:rPr>
        <w:t>گر</w:t>
      </w:r>
      <w:r w:rsidR="00FB36B4">
        <w:rPr>
          <w:rtl/>
          <w:lang w:bidi="fa-IR"/>
        </w:rPr>
        <w:t xml:space="preserve">. </w:t>
      </w:r>
    </w:p>
    <w:p w:rsidR="00FC5DC1" w:rsidRDefault="00762B70" w:rsidP="00762B70">
      <w:pPr>
        <w:pStyle w:val="libNormal"/>
        <w:rPr>
          <w:rtl/>
          <w:lang w:bidi="fa-IR"/>
        </w:rPr>
      </w:pPr>
      <w:r>
        <w:rPr>
          <w:rtl/>
          <w:lang w:bidi="fa-IR"/>
        </w:rPr>
        <w:t>وى با خرده</w:t>
      </w:r>
      <w:r w:rsidR="00FB36B4">
        <w:rPr>
          <w:rtl/>
          <w:lang w:bidi="fa-IR"/>
        </w:rPr>
        <w:t xml:space="preserve"> </w:t>
      </w:r>
      <w:r>
        <w:rPr>
          <w:rtl/>
          <w:lang w:bidi="fa-IR"/>
        </w:rPr>
        <w:t>گ</w:t>
      </w:r>
      <w:r w:rsidR="00FB36B4">
        <w:rPr>
          <w:rtl/>
          <w:lang w:bidi="fa-IR"/>
        </w:rPr>
        <w:t>ی</w:t>
      </w:r>
      <w:r>
        <w:rPr>
          <w:rtl/>
          <w:lang w:bidi="fa-IR"/>
        </w:rPr>
        <w:t>رى بر كمبودى كه در استقراى متقدمان وجود داشته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lastRenderedPageBreak/>
        <w:t>گرچه زرقانى در مناهل العرفان</w:t>
      </w:r>
      <w:r w:rsidR="00FB36B4">
        <w:rPr>
          <w:rtl/>
          <w:lang w:bidi="fa-IR"/>
        </w:rPr>
        <w:t xml:space="preserve">، </w:t>
      </w:r>
      <w:r>
        <w:rPr>
          <w:rtl/>
          <w:lang w:bidi="fa-IR"/>
        </w:rPr>
        <w:t>مذهب ابوالفضل رازى را بر مذهب ابن</w:t>
      </w:r>
      <w:r w:rsidR="00FB36B4">
        <w:rPr>
          <w:rtl/>
          <w:lang w:bidi="fa-IR"/>
        </w:rPr>
        <w:t xml:space="preserve"> </w:t>
      </w:r>
      <w:r>
        <w:rPr>
          <w:rtl/>
          <w:lang w:bidi="fa-IR"/>
        </w:rPr>
        <w:t>قت</w:t>
      </w:r>
      <w:r w:rsidR="00FB36B4">
        <w:rPr>
          <w:rtl/>
          <w:lang w:bidi="fa-IR"/>
        </w:rPr>
        <w:t>ی</w:t>
      </w:r>
      <w:r>
        <w:rPr>
          <w:rtl/>
          <w:lang w:bidi="fa-IR"/>
        </w:rPr>
        <w:t>به و ابن</w:t>
      </w:r>
      <w:r w:rsidR="00FB36B4">
        <w:rPr>
          <w:rtl/>
          <w:lang w:bidi="fa-IR"/>
        </w:rPr>
        <w:t xml:space="preserve"> </w:t>
      </w:r>
      <w:r>
        <w:rPr>
          <w:rtl/>
          <w:lang w:bidi="fa-IR"/>
        </w:rPr>
        <w:t>جزرى و قاضى ابوبكر بن ط</w:t>
      </w:r>
      <w:r w:rsidR="00FB36B4">
        <w:rPr>
          <w:rtl/>
          <w:lang w:bidi="fa-IR"/>
        </w:rPr>
        <w:t>ی</w:t>
      </w:r>
      <w:r>
        <w:rPr>
          <w:rtl/>
          <w:lang w:bidi="fa-IR"/>
        </w:rPr>
        <w:t>ب ترج</w:t>
      </w:r>
      <w:r w:rsidR="00FB36B4">
        <w:rPr>
          <w:rtl/>
          <w:lang w:bidi="fa-IR"/>
        </w:rPr>
        <w:t>ی</w:t>
      </w:r>
      <w:r>
        <w:rPr>
          <w:rtl/>
          <w:lang w:bidi="fa-IR"/>
        </w:rPr>
        <w:t>ح داده است</w:t>
      </w:r>
      <w:r w:rsidR="00FB36B4">
        <w:rPr>
          <w:rtl/>
          <w:lang w:bidi="fa-IR"/>
        </w:rPr>
        <w:t xml:space="preserve">؛ </w:t>
      </w:r>
      <w:r>
        <w:rPr>
          <w:rtl/>
          <w:lang w:bidi="fa-IR"/>
        </w:rPr>
        <w:t>اما چون رازى متعرّض وجه اختلاف در حروف نگشته مذهب او را اخت</w:t>
      </w:r>
      <w:r w:rsidR="00FB36B4">
        <w:rPr>
          <w:rtl/>
          <w:lang w:bidi="fa-IR"/>
        </w:rPr>
        <w:t>ی</w:t>
      </w:r>
      <w:r>
        <w:rPr>
          <w:rtl/>
          <w:lang w:bidi="fa-IR"/>
        </w:rPr>
        <w:t>ار نكرد</w:t>
      </w:r>
      <w:r w:rsidR="00FB36B4">
        <w:rPr>
          <w:rtl/>
          <w:lang w:bidi="fa-IR"/>
        </w:rPr>
        <w:t>ی</w:t>
      </w:r>
      <w:r>
        <w:rPr>
          <w:rtl/>
          <w:lang w:bidi="fa-IR"/>
        </w:rPr>
        <w:t>م</w:t>
      </w:r>
      <w:r w:rsidR="00FB36B4">
        <w:rPr>
          <w:rtl/>
          <w:lang w:bidi="fa-IR"/>
        </w:rPr>
        <w:t xml:space="preserve">. </w:t>
      </w:r>
      <w:r>
        <w:rPr>
          <w:rtl/>
          <w:lang w:bidi="fa-IR"/>
        </w:rPr>
        <w:t>اما در مورد سه نفر د</w:t>
      </w:r>
      <w:r w:rsidR="00FB36B4">
        <w:rPr>
          <w:rtl/>
          <w:lang w:bidi="fa-IR"/>
        </w:rPr>
        <w:t>ی</w:t>
      </w:r>
      <w:r>
        <w:rPr>
          <w:rtl/>
          <w:lang w:bidi="fa-IR"/>
        </w:rPr>
        <w:t>گر</w:t>
      </w:r>
      <w:r w:rsidR="00FB36B4">
        <w:rPr>
          <w:rtl/>
          <w:lang w:bidi="fa-IR"/>
        </w:rPr>
        <w:t xml:space="preserve">، </w:t>
      </w:r>
      <w:r>
        <w:rPr>
          <w:rtl/>
          <w:lang w:bidi="fa-IR"/>
        </w:rPr>
        <w:t>چون همگى در عمل</w:t>
      </w:r>
      <w:r w:rsidR="00121BD9">
        <w:rPr>
          <w:rtl/>
          <w:lang w:bidi="fa-IR"/>
        </w:rPr>
        <w:t xml:space="preserve"> (</w:t>
      </w:r>
      <w:r>
        <w:rPr>
          <w:rtl/>
          <w:lang w:bidi="fa-IR"/>
        </w:rPr>
        <w:t>گرچه بعضى در نظر و فكر متوجه بوده</w:t>
      </w:r>
      <w:r w:rsidR="00FB36B4">
        <w:rPr>
          <w:rtl/>
          <w:lang w:bidi="fa-IR"/>
        </w:rPr>
        <w:t xml:space="preserve"> </w:t>
      </w:r>
      <w:r>
        <w:rPr>
          <w:rtl/>
          <w:lang w:bidi="fa-IR"/>
        </w:rPr>
        <w:t>اند</w:t>
      </w:r>
      <w:r w:rsidR="00121BD9">
        <w:rPr>
          <w:rtl/>
          <w:lang w:bidi="fa-IR"/>
        </w:rPr>
        <w:t xml:space="preserve">) </w:t>
      </w:r>
      <w:r>
        <w:rPr>
          <w:rtl/>
          <w:lang w:bidi="fa-IR"/>
        </w:rPr>
        <w:t>از وجه اختلاف در لهجه</w:t>
      </w:r>
      <w:r w:rsidR="00FB36B4">
        <w:rPr>
          <w:rtl/>
          <w:lang w:bidi="fa-IR"/>
        </w:rPr>
        <w:t xml:space="preserve"> </w:t>
      </w:r>
      <w:r>
        <w:rPr>
          <w:rtl/>
          <w:lang w:bidi="fa-IR"/>
        </w:rPr>
        <w:t>ها غافل بوده</w:t>
      </w:r>
      <w:r w:rsidR="00FB36B4">
        <w:rPr>
          <w:rtl/>
          <w:lang w:bidi="fa-IR"/>
        </w:rPr>
        <w:t xml:space="preserve"> </w:t>
      </w:r>
      <w:r>
        <w:rPr>
          <w:rtl/>
          <w:lang w:bidi="fa-IR"/>
        </w:rPr>
        <w:t>اند</w:t>
      </w:r>
      <w:r w:rsidR="00FB36B4">
        <w:rPr>
          <w:rtl/>
          <w:lang w:bidi="fa-IR"/>
        </w:rPr>
        <w:t xml:space="preserve">، </w:t>
      </w:r>
      <w:r>
        <w:rPr>
          <w:rtl/>
          <w:lang w:bidi="fa-IR"/>
        </w:rPr>
        <w:t>هم</w:t>
      </w:r>
      <w:r w:rsidR="00FB36B4">
        <w:rPr>
          <w:rtl/>
          <w:lang w:bidi="fa-IR"/>
        </w:rPr>
        <w:t>ی</w:t>
      </w:r>
      <w:r>
        <w:rPr>
          <w:rtl/>
          <w:lang w:bidi="fa-IR"/>
        </w:rPr>
        <w:t>ن براى عدم قبول مذهب آنها كافى است</w:t>
      </w:r>
      <w:r w:rsidR="00FB36B4">
        <w:rPr>
          <w:rtl/>
          <w:lang w:bidi="fa-IR"/>
        </w:rPr>
        <w:t xml:space="preserve">. </w:t>
      </w:r>
      <w:r w:rsidR="00121BD9" w:rsidRPr="00121BD9">
        <w:rPr>
          <w:rStyle w:val="libFootnotenumChar"/>
          <w:rtl/>
          <w:lang w:bidi="fa-IR"/>
        </w:rPr>
        <w:t>(76)</w:t>
      </w:r>
      <w:r w:rsidR="00121BD9">
        <w:rPr>
          <w:rtl/>
          <w:lang w:bidi="fa-IR"/>
        </w:rPr>
        <w:t xml:space="preserve"> </w:t>
      </w:r>
    </w:p>
    <w:p w:rsidR="00FC5DC1" w:rsidRDefault="00762B70" w:rsidP="00762B70">
      <w:pPr>
        <w:pStyle w:val="libNormal"/>
        <w:rPr>
          <w:rtl/>
          <w:lang w:bidi="fa-IR"/>
        </w:rPr>
      </w:pPr>
      <w:r>
        <w:rPr>
          <w:rtl/>
          <w:lang w:bidi="fa-IR"/>
        </w:rPr>
        <w:t>از كسى مانند ابن شاذان كه در قرن سوم مى</w:t>
      </w:r>
      <w:r w:rsidR="00FB36B4">
        <w:rPr>
          <w:rtl/>
          <w:lang w:bidi="fa-IR"/>
        </w:rPr>
        <w:t xml:space="preserve"> </w:t>
      </w:r>
      <w:r>
        <w:rPr>
          <w:rtl/>
          <w:lang w:bidi="fa-IR"/>
        </w:rPr>
        <w:t>ز</w:t>
      </w:r>
      <w:r w:rsidR="00FB36B4">
        <w:rPr>
          <w:rtl/>
          <w:lang w:bidi="fa-IR"/>
        </w:rPr>
        <w:t>ی</w:t>
      </w:r>
      <w:r>
        <w:rPr>
          <w:rtl/>
          <w:lang w:bidi="fa-IR"/>
        </w:rPr>
        <w:t>سته چن</w:t>
      </w:r>
      <w:r w:rsidR="00FB36B4">
        <w:rPr>
          <w:rtl/>
          <w:lang w:bidi="fa-IR"/>
        </w:rPr>
        <w:t>ی</w:t>
      </w:r>
      <w:r>
        <w:rPr>
          <w:rtl/>
          <w:lang w:bidi="fa-IR"/>
        </w:rPr>
        <w:t>ن تقس</w:t>
      </w:r>
      <w:r w:rsidR="00FB36B4">
        <w:rPr>
          <w:rtl/>
          <w:lang w:bidi="fa-IR"/>
        </w:rPr>
        <w:t>ی</w:t>
      </w:r>
      <w:r>
        <w:rPr>
          <w:rtl/>
          <w:lang w:bidi="fa-IR"/>
        </w:rPr>
        <w:t>مى شگفت</w:t>
      </w:r>
      <w:r w:rsidR="00FB36B4">
        <w:rPr>
          <w:rtl/>
          <w:lang w:bidi="fa-IR"/>
        </w:rPr>
        <w:t xml:space="preserve"> </w:t>
      </w:r>
      <w:r>
        <w:rPr>
          <w:rtl/>
          <w:lang w:bidi="fa-IR"/>
        </w:rPr>
        <w:t>انگ</w:t>
      </w:r>
      <w:r w:rsidR="00FB36B4">
        <w:rPr>
          <w:rtl/>
          <w:lang w:bidi="fa-IR"/>
        </w:rPr>
        <w:t>ی</w:t>
      </w:r>
      <w:r>
        <w:rPr>
          <w:rtl/>
          <w:lang w:bidi="fa-IR"/>
        </w:rPr>
        <w:t>ز ن</w:t>
      </w:r>
      <w:r w:rsidR="00FB36B4">
        <w:rPr>
          <w:rtl/>
          <w:lang w:bidi="fa-IR"/>
        </w:rPr>
        <w:t>ی</w:t>
      </w:r>
      <w:r>
        <w:rPr>
          <w:rtl/>
          <w:lang w:bidi="fa-IR"/>
        </w:rPr>
        <w:t>ست</w:t>
      </w:r>
      <w:r w:rsidR="00FB36B4">
        <w:rPr>
          <w:rtl/>
          <w:lang w:bidi="fa-IR"/>
        </w:rPr>
        <w:t xml:space="preserve">؛ </w:t>
      </w:r>
      <w:r>
        <w:rPr>
          <w:rtl/>
          <w:lang w:bidi="fa-IR"/>
        </w:rPr>
        <w:t>اما به راستى چه چ</w:t>
      </w:r>
      <w:r w:rsidR="00FB36B4">
        <w:rPr>
          <w:rtl/>
          <w:lang w:bidi="fa-IR"/>
        </w:rPr>
        <w:t>ی</w:t>
      </w:r>
      <w:r>
        <w:rPr>
          <w:rtl/>
          <w:lang w:bidi="fa-IR"/>
        </w:rPr>
        <w:t>ز باعث شده است كه دانشمندان متفكّرى چون زرقانى و صبحى صالح خود را در تنگناى هفت نوع از اختلاف قراءات قرار دهند</w:t>
      </w:r>
      <w:r w:rsidR="00FB36B4">
        <w:rPr>
          <w:rtl/>
          <w:lang w:bidi="fa-IR"/>
        </w:rPr>
        <w:t xml:space="preserve">؟ </w:t>
      </w:r>
      <w:r>
        <w:rPr>
          <w:rtl/>
          <w:lang w:bidi="fa-IR"/>
        </w:rPr>
        <w:t>در حالى كه آنان به خوبى مى</w:t>
      </w:r>
      <w:r w:rsidR="00FB36B4">
        <w:rPr>
          <w:rtl/>
          <w:lang w:bidi="fa-IR"/>
        </w:rPr>
        <w:t xml:space="preserve"> </w:t>
      </w:r>
      <w:r>
        <w:rPr>
          <w:rtl/>
          <w:lang w:bidi="fa-IR"/>
        </w:rPr>
        <w:t xml:space="preserve">دانند در </w:t>
      </w:r>
      <w:r w:rsidR="00FB36B4">
        <w:rPr>
          <w:rtl/>
          <w:lang w:bidi="fa-IR"/>
        </w:rPr>
        <w:t>ی</w:t>
      </w:r>
      <w:r>
        <w:rPr>
          <w:rtl/>
          <w:lang w:bidi="fa-IR"/>
        </w:rPr>
        <w:t>ك تقس</w:t>
      </w:r>
      <w:r w:rsidR="00FB36B4">
        <w:rPr>
          <w:rtl/>
          <w:lang w:bidi="fa-IR"/>
        </w:rPr>
        <w:t>ی</w:t>
      </w:r>
      <w:r>
        <w:rPr>
          <w:rtl/>
          <w:lang w:bidi="fa-IR"/>
        </w:rPr>
        <w:t>م طب</w:t>
      </w:r>
      <w:r w:rsidR="00FB36B4">
        <w:rPr>
          <w:rtl/>
          <w:lang w:bidi="fa-IR"/>
        </w:rPr>
        <w:t>ی</w:t>
      </w:r>
      <w:r>
        <w:rPr>
          <w:rtl/>
          <w:lang w:bidi="fa-IR"/>
        </w:rPr>
        <w:t>عى حداقل ب</w:t>
      </w:r>
      <w:r w:rsidR="00FB36B4">
        <w:rPr>
          <w:rtl/>
          <w:lang w:bidi="fa-IR"/>
        </w:rPr>
        <w:t>ی</w:t>
      </w:r>
      <w:r>
        <w:rPr>
          <w:rtl/>
          <w:lang w:bidi="fa-IR"/>
        </w:rPr>
        <w:t>ش از ده نوع كلّى از اختلاف قراءات خواه</w:t>
      </w:r>
      <w:r w:rsidR="00FB36B4">
        <w:rPr>
          <w:rtl/>
          <w:lang w:bidi="fa-IR"/>
        </w:rPr>
        <w:t>ی</w:t>
      </w:r>
      <w:r>
        <w:rPr>
          <w:rtl/>
          <w:lang w:bidi="fa-IR"/>
        </w:rPr>
        <w:t>م داشت</w:t>
      </w:r>
      <w:r w:rsidR="00FB36B4">
        <w:rPr>
          <w:rtl/>
          <w:lang w:bidi="fa-IR"/>
        </w:rPr>
        <w:t xml:space="preserve">! </w:t>
      </w:r>
      <w:r>
        <w:rPr>
          <w:rtl/>
          <w:lang w:bidi="fa-IR"/>
        </w:rPr>
        <w:t>آرى</w:t>
      </w:r>
      <w:r w:rsidR="00FB36B4">
        <w:rPr>
          <w:rtl/>
          <w:lang w:bidi="fa-IR"/>
        </w:rPr>
        <w:t xml:space="preserve">، </w:t>
      </w:r>
      <w:r>
        <w:rPr>
          <w:rtl/>
          <w:lang w:bidi="fa-IR"/>
        </w:rPr>
        <w:t>آنها ن</w:t>
      </w:r>
      <w:r w:rsidR="00FB36B4">
        <w:rPr>
          <w:rtl/>
          <w:lang w:bidi="fa-IR"/>
        </w:rPr>
        <w:t>ی</w:t>
      </w:r>
      <w:r>
        <w:rPr>
          <w:rtl/>
          <w:lang w:bidi="fa-IR"/>
        </w:rPr>
        <w:t>ز به عددى متعبّد شده</w:t>
      </w:r>
      <w:r w:rsidR="00FB36B4">
        <w:rPr>
          <w:rtl/>
          <w:lang w:bidi="fa-IR"/>
        </w:rPr>
        <w:t xml:space="preserve"> </w:t>
      </w:r>
      <w:r>
        <w:rPr>
          <w:rtl/>
          <w:lang w:bidi="fa-IR"/>
        </w:rPr>
        <w:t>اند كه متعصبان و مروّجان نزول قرآن بر هفت حرف</w:t>
      </w:r>
      <w:r w:rsidR="00FB36B4">
        <w:rPr>
          <w:rtl/>
          <w:lang w:bidi="fa-IR"/>
        </w:rPr>
        <w:t xml:space="preserve">، </w:t>
      </w:r>
      <w:r>
        <w:rPr>
          <w:rtl/>
          <w:lang w:bidi="fa-IR"/>
        </w:rPr>
        <w:t>تواتر آن</w:t>
      </w:r>
      <w:r w:rsidR="00FB36B4">
        <w:rPr>
          <w:rtl/>
          <w:lang w:bidi="fa-IR"/>
        </w:rPr>
        <w:t xml:space="preserve"> </w:t>
      </w:r>
      <w:r>
        <w:rPr>
          <w:rtl/>
          <w:lang w:bidi="fa-IR"/>
        </w:rPr>
        <w:t>را مسلّم دانسته و به قول س</w:t>
      </w:r>
      <w:r w:rsidR="00FB36B4">
        <w:rPr>
          <w:rtl/>
          <w:lang w:bidi="fa-IR"/>
        </w:rPr>
        <w:t>ی</w:t>
      </w:r>
      <w:r>
        <w:rPr>
          <w:rtl/>
          <w:lang w:bidi="fa-IR"/>
        </w:rPr>
        <w:t>وطى ب</w:t>
      </w:r>
      <w:r w:rsidR="00FB36B4">
        <w:rPr>
          <w:rtl/>
          <w:lang w:bidi="fa-IR"/>
        </w:rPr>
        <w:t>ی</w:t>
      </w:r>
      <w:r>
        <w:rPr>
          <w:rtl/>
          <w:lang w:bidi="fa-IR"/>
        </w:rPr>
        <w:t>ش از ب</w:t>
      </w:r>
      <w:r w:rsidR="00FB36B4">
        <w:rPr>
          <w:rtl/>
          <w:lang w:bidi="fa-IR"/>
        </w:rPr>
        <w:t>ی</w:t>
      </w:r>
      <w:r>
        <w:rPr>
          <w:rtl/>
          <w:lang w:bidi="fa-IR"/>
        </w:rPr>
        <w:t>ست</w:t>
      </w:r>
      <w:r w:rsidR="00FB36B4">
        <w:rPr>
          <w:rtl/>
          <w:lang w:bidi="fa-IR"/>
        </w:rPr>
        <w:t xml:space="preserve"> </w:t>
      </w:r>
      <w:r>
        <w:rPr>
          <w:rtl/>
          <w:lang w:bidi="fa-IR"/>
        </w:rPr>
        <w:t>تن از صحابه آن را از پ</w:t>
      </w:r>
      <w:r w:rsidR="00FB36B4">
        <w:rPr>
          <w:rtl/>
          <w:lang w:bidi="fa-IR"/>
        </w:rPr>
        <w:t>ی</w:t>
      </w:r>
      <w:r>
        <w:rPr>
          <w:rtl/>
          <w:lang w:bidi="fa-IR"/>
        </w:rPr>
        <w:t>امبر نقل كرده</w:t>
      </w:r>
      <w:r w:rsidR="00FB36B4">
        <w:rPr>
          <w:rtl/>
          <w:lang w:bidi="fa-IR"/>
        </w:rPr>
        <w:t xml:space="preserve"> </w:t>
      </w:r>
      <w:r>
        <w:rPr>
          <w:rtl/>
          <w:lang w:bidi="fa-IR"/>
        </w:rPr>
        <w:t>اند</w:t>
      </w:r>
      <w:r w:rsidR="00FB36B4">
        <w:rPr>
          <w:rtl/>
          <w:lang w:bidi="fa-IR"/>
        </w:rPr>
        <w:t xml:space="preserve">! </w:t>
      </w:r>
    </w:p>
    <w:p w:rsidR="00FC5DC1" w:rsidRDefault="00E86885" w:rsidP="006F0751">
      <w:pPr>
        <w:pStyle w:val="Heading3"/>
        <w:rPr>
          <w:rtl/>
          <w:lang w:bidi="fa-IR"/>
        </w:rPr>
      </w:pPr>
      <w:bookmarkStart w:id="134" w:name="_Toc469981154"/>
      <w:r>
        <w:rPr>
          <w:rtl/>
          <w:lang w:bidi="fa-IR"/>
        </w:rPr>
        <w:t>گزیده مطالب</w:t>
      </w:r>
      <w:bookmarkEnd w:id="134"/>
    </w:p>
    <w:p w:rsidR="00FC5DC1" w:rsidRDefault="00762B70" w:rsidP="00762B70">
      <w:pPr>
        <w:pStyle w:val="libNormal"/>
        <w:rPr>
          <w:rtl/>
          <w:lang w:bidi="fa-IR"/>
        </w:rPr>
      </w:pPr>
      <w:r>
        <w:rPr>
          <w:rtl/>
          <w:lang w:bidi="fa-IR"/>
        </w:rPr>
        <w:t>1</w:t>
      </w:r>
      <w:r w:rsidR="00FB36B4">
        <w:rPr>
          <w:rtl/>
          <w:lang w:bidi="fa-IR"/>
        </w:rPr>
        <w:t xml:space="preserve">. </w:t>
      </w:r>
      <w:r>
        <w:rPr>
          <w:rtl/>
          <w:lang w:bidi="fa-IR"/>
        </w:rPr>
        <w:t>روا</w:t>
      </w:r>
      <w:r w:rsidR="00FB36B4">
        <w:rPr>
          <w:rtl/>
          <w:lang w:bidi="fa-IR"/>
        </w:rPr>
        <w:t>ی</w:t>
      </w:r>
      <w:r>
        <w:rPr>
          <w:rtl/>
          <w:lang w:bidi="fa-IR"/>
        </w:rPr>
        <w:t>ات متعددى از طرق اهل سنّت درباره نزول قرآن بر هفت حرف نقل شده است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مشهور نزد امام</w:t>
      </w:r>
      <w:r w:rsidR="00FB36B4">
        <w:rPr>
          <w:rtl/>
          <w:lang w:bidi="fa-IR"/>
        </w:rPr>
        <w:t>ی</w:t>
      </w:r>
      <w:r>
        <w:rPr>
          <w:rtl/>
          <w:lang w:bidi="fa-IR"/>
        </w:rPr>
        <w:t xml:space="preserve">ه نزول قرآن بر </w:t>
      </w:r>
      <w:r w:rsidR="00FB36B4">
        <w:rPr>
          <w:rtl/>
          <w:lang w:bidi="fa-IR"/>
        </w:rPr>
        <w:t>ی</w:t>
      </w:r>
      <w:r>
        <w:rPr>
          <w:rtl/>
          <w:lang w:bidi="fa-IR"/>
        </w:rPr>
        <w:t xml:space="preserve">ك حرف و </w:t>
      </w:r>
      <w:r w:rsidR="00853B4A">
        <w:rPr>
          <w:rtl/>
          <w:lang w:bidi="fa-IR"/>
        </w:rPr>
        <w:t>قرائت</w:t>
      </w:r>
      <w:r>
        <w:rPr>
          <w:rtl/>
          <w:lang w:bidi="fa-IR"/>
        </w:rPr>
        <w:t xml:space="preserve"> است</w:t>
      </w:r>
      <w:r w:rsidR="00FB36B4">
        <w:rPr>
          <w:rtl/>
          <w:lang w:bidi="fa-IR"/>
        </w:rPr>
        <w:t xml:space="preserve">، </w:t>
      </w:r>
      <w:r>
        <w:rPr>
          <w:rtl/>
          <w:lang w:bidi="fa-IR"/>
        </w:rPr>
        <w:t>و براساس دو روا</w:t>
      </w:r>
      <w:r w:rsidR="00FB36B4">
        <w:rPr>
          <w:rtl/>
          <w:lang w:bidi="fa-IR"/>
        </w:rPr>
        <w:t>ی</w:t>
      </w:r>
      <w:r>
        <w:rPr>
          <w:rtl/>
          <w:lang w:bidi="fa-IR"/>
        </w:rPr>
        <w:t>ت از امام باقر</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و امام صادق</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 xml:space="preserve">نزول قرآن بر هفت </w:t>
      </w:r>
      <w:r w:rsidR="00853B4A">
        <w:rPr>
          <w:rtl/>
          <w:lang w:bidi="fa-IR"/>
        </w:rPr>
        <w:t>قرائت</w:t>
      </w:r>
      <w:r>
        <w:rPr>
          <w:rtl/>
          <w:lang w:bidi="fa-IR"/>
        </w:rPr>
        <w:t xml:space="preserve"> به شدت نفى گرد</w:t>
      </w:r>
      <w:r w:rsidR="00FB36B4">
        <w:rPr>
          <w:rtl/>
          <w:lang w:bidi="fa-IR"/>
        </w:rPr>
        <w:t>ی</w:t>
      </w:r>
      <w:r>
        <w:rPr>
          <w:rtl/>
          <w:lang w:bidi="fa-IR"/>
        </w:rPr>
        <w:t>ده است</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در برخى روا</w:t>
      </w:r>
      <w:r w:rsidR="00FB36B4">
        <w:rPr>
          <w:rtl/>
          <w:lang w:bidi="fa-IR"/>
        </w:rPr>
        <w:t>ی</w:t>
      </w:r>
      <w:r>
        <w:rPr>
          <w:rtl/>
          <w:lang w:bidi="fa-IR"/>
        </w:rPr>
        <w:t>ات ش</w:t>
      </w:r>
      <w:r w:rsidR="00FB36B4">
        <w:rPr>
          <w:rtl/>
          <w:lang w:bidi="fa-IR"/>
        </w:rPr>
        <w:t>ی</w:t>
      </w:r>
      <w:r>
        <w:rPr>
          <w:rtl/>
          <w:lang w:bidi="fa-IR"/>
        </w:rPr>
        <w:t>عى</w:t>
      </w:r>
      <w:r w:rsidR="00FB36B4">
        <w:rPr>
          <w:rtl/>
          <w:lang w:bidi="fa-IR"/>
        </w:rPr>
        <w:t xml:space="preserve">، </w:t>
      </w:r>
      <w:r>
        <w:rPr>
          <w:rtl/>
          <w:lang w:bidi="fa-IR"/>
        </w:rPr>
        <w:t>نزول قرآن بر هفت حرف به معناى اصناف و انواع</w:t>
      </w:r>
      <w:r w:rsidR="00FB36B4">
        <w:rPr>
          <w:rtl/>
          <w:lang w:bidi="fa-IR"/>
        </w:rPr>
        <w:t xml:space="preserve">، </w:t>
      </w:r>
      <w:r>
        <w:rPr>
          <w:rtl/>
          <w:lang w:bidi="fa-IR"/>
        </w:rPr>
        <w:t>نظ</w:t>
      </w:r>
      <w:r w:rsidR="00FB36B4">
        <w:rPr>
          <w:rtl/>
          <w:lang w:bidi="fa-IR"/>
        </w:rPr>
        <w:t>ی</w:t>
      </w:r>
      <w:r>
        <w:rPr>
          <w:rtl/>
          <w:lang w:bidi="fa-IR"/>
        </w:rPr>
        <w:t>ر امر</w:t>
      </w:r>
      <w:r w:rsidR="00FB36B4">
        <w:rPr>
          <w:rtl/>
          <w:lang w:bidi="fa-IR"/>
        </w:rPr>
        <w:t xml:space="preserve">، </w:t>
      </w:r>
      <w:r>
        <w:rPr>
          <w:rtl/>
          <w:lang w:bidi="fa-IR"/>
        </w:rPr>
        <w:t>زجر</w:t>
      </w:r>
      <w:r w:rsidR="00FB36B4">
        <w:rPr>
          <w:rtl/>
          <w:lang w:bidi="fa-IR"/>
        </w:rPr>
        <w:t xml:space="preserve">، </w:t>
      </w:r>
      <w:r>
        <w:rPr>
          <w:rtl/>
          <w:lang w:bidi="fa-IR"/>
        </w:rPr>
        <w:t>ترغ</w:t>
      </w:r>
      <w:r w:rsidR="00FB36B4">
        <w:rPr>
          <w:rtl/>
          <w:lang w:bidi="fa-IR"/>
        </w:rPr>
        <w:t>ی</w:t>
      </w:r>
      <w:r>
        <w:rPr>
          <w:rtl/>
          <w:lang w:bidi="fa-IR"/>
        </w:rPr>
        <w:t>ب</w:t>
      </w:r>
      <w:r w:rsidR="00FB36B4">
        <w:rPr>
          <w:rtl/>
          <w:lang w:bidi="fa-IR"/>
        </w:rPr>
        <w:t xml:space="preserve">، </w:t>
      </w:r>
      <w:r>
        <w:rPr>
          <w:rtl/>
          <w:lang w:bidi="fa-IR"/>
        </w:rPr>
        <w:t>تره</w:t>
      </w:r>
      <w:r w:rsidR="00FB36B4">
        <w:rPr>
          <w:rtl/>
          <w:lang w:bidi="fa-IR"/>
        </w:rPr>
        <w:t>ی</w:t>
      </w:r>
      <w:r>
        <w:rPr>
          <w:rtl/>
          <w:lang w:bidi="fa-IR"/>
        </w:rPr>
        <w:t>ب</w:t>
      </w:r>
      <w:r w:rsidR="00FB36B4">
        <w:rPr>
          <w:rtl/>
          <w:lang w:bidi="fa-IR"/>
        </w:rPr>
        <w:t xml:space="preserve">، </w:t>
      </w:r>
      <w:r>
        <w:rPr>
          <w:rtl/>
          <w:lang w:bidi="fa-IR"/>
        </w:rPr>
        <w:t>جدل</w:t>
      </w:r>
      <w:r w:rsidR="00FB36B4">
        <w:rPr>
          <w:rtl/>
          <w:lang w:bidi="fa-IR"/>
        </w:rPr>
        <w:t xml:space="preserve">، </w:t>
      </w:r>
      <w:r>
        <w:rPr>
          <w:rtl/>
          <w:lang w:bidi="fa-IR"/>
        </w:rPr>
        <w:t>مثل و قصص</w:t>
      </w:r>
      <w:r w:rsidR="00FB36B4">
        <w:rPr>
          <w:rtl/>
          <w:lang w:bidi="fa-IR"/>
        </w:rPr>
        <w:t xml:space="preserve">، </w:t>
      </w:r>
      <w:r>
        <w:rPr>
          <w:rtl/>
          <w:lang w:bidi="fa-IR"/>
        </w:rPr>
        <w:t>تفس</w:t>
      </w:r>
      <w:r w:rsidR="00FB36B4">
        <w:rPr>
          <w:rtl/>
          <w:lang w:bidi="fa-IR"/>
        </w:rPr>
        <w:t>ی</w:t>
      </w:r>
      <w:r>
        <w:rPr>
          <w:rtl/>
          <w:lang w:bidi="fa-IR"/>
        </w:rPr>
        <w:t>ر گشته است</w:t>
      </w:r>
      <w:r w:rsidR="00FB36B4">
        <w:rPr>
          <w:rtl/>
          <w:lang w:bidi="fa-IR"/>
        </w:rPr>
        <w:t xml:space="preserve">. </w:t>
      </w:r>
    </w:p>
    <w:p w:rsidR="00FC5DC1" w:rsidRDefault="00762B70" w:rsidP="00762B70">
      <w:pPr>
        <w:pStyle w:val="libNormal"/>
        <w:rPr>
          <w:rtl/>
          <w:lang w:bidi="fa-IR"/>
        </w:rPr>
      </w:pPr>
      <w:r>
        <w:rPr>
          <w:rtl/>
          <w:lang w:bidi="fa-IR"/>
        </w:rPr>
        <w:lastRenderedPageBreak/>
        <w:t>4</w:t>
      </w:r>
      <w:r w:rsidR="00FB36B4">
        <w:rPr>
          <w:rtl/>
          <w:lang w:bidi="fa-IR"/>
        </w:rPr>
        <w:t xml:space="preserve">. </w:t>
      </w:r>
      <w:r>
        <w:rPr>
          <w:rtl/>
          <w:lang w:bidi="fa-IR"/>
        </w:rPr>
        <w:t>احاد</w:t>
      </w:r>
      <w:r w:rsidR="00FB36B4">
        <w:rPr>
          <w:rtl/>
          <w:lang w:bidi="fa-IR"/>
        </w:rPr>
        <w:t>ی</w:t>
      </w:r>
      <w:r>
        <w:rPr>
          <w:rtl/>
          <w:lang w:bidi="fa-IR"/>
        </w:rPr>
        <w:t>ث احرف سبعه اعتبارى ندارند</w:t>
      </w:r>
      <w:r w:rsidR="00FB36B4">
        <w:rPr>
          <w:rtl/>
          <w:lang w:bidi="fa-IR"/>
        </w:rPr>
        <w:t xml:space="preserve">؛ </w:t>
      </w:r>
      <w:r>
        <w:rPr>
          <w:rtl/>
          <w:lang w:bidi="fa-IR"/>
        </w:rPr>
        <w:t>ز</w:t>
      </w:r>
      <w:r w:rsidR="00FB36B4">
        <w:rPr>
          <w:rtl/>
          <w:lang w:bidi="fa-IR"/>
        </w:rPr>
        <w:t>ی</w:t>
      </w:r>
      <w:r>
        <w:rPr>
          <w:rtl/>
          <w:lang w:bidi="fa-IR"/>
        </w:rPr>
        <w:t>را اهل ب</w:t>
      </w:r>
      <w:r w:rsidR="00FB36B4">
        <w:rPr>
          <w:rtl/>
          <w:lang w:bidi="fa-IR"/>
        </w:rPr>
        <w:t>ی</w:t>
      </w:r>
      <w:r>
        <w:rPr>
          <w:rtl/>
          <w:lang w:bidi="fa-IR"/>
        </w:rPr>
        <w:t>ت آنها را ردّ نموده</w:t>
      </w:r>
      <w:r w:rsidR="00FB36B4">
        <w:rPr>
          <w:rtl/>
          <w:lang w:bidi="fa-IR"/>
        </w:rPr>
        <w:t xml:space="preserve"> </w:t>
      </w:r>
      <w:r>
        <w:rPr>
          <w:rtl/>
          <w:lang w:bidi="fa-IR"/>
        </w:rPr>
        <w:t>اند</w:t>
      </w:r>
      <w:r w:rsidR="00FB36B4">
        <w:rPr>
          <w:rtl/>
          <w:lang w:bidi="fa-IR"/>
        </w:rPr>
        <w:t xml:space="preserve">؛ </w:t>
      </w:r>
      <w:r>
        <w:rPr>
          <w:rtl/>
          <w:lang w:bidi="fa-IR"/>
        </w:rPr>
        <w:t>اختلاف و تناقض م</w:t>
      </w:r>
      <w:r w:rsidR="00FB36B4">
        <w:rPr>
          <w:rtl/>
          <w:lang w:bidi="fa-IR"/>
        </w:rPr>
        <w:t>ی</w:t>
      </w:r>
      <w:r>
        <w:rPr>
          <w:rtl/>
          <w:lang w:bidi="fa-IR"/>
        </w:rPr>
        <w:t>ان ا</w:t>
      </w:r>
      <w:r w:rsidR="00FB36B4">
        <w:rPr>
          <w:rtl/>
          <w:lang w:bidi="fa-IR"/>
        </w:rPr>
        <w:t>ی</w:t>
      </w:r>
      <w:r>
        <w:rPr>
          <w:rtl/>
          <w:lang w:bidi="fa-IR"/>
        </w:rPr>
        <w:t>ن روا</w:t>
      </w:r>
      <w:r w:rsidR="00FB36B4">
        <w:rPr>
          <w:rtl/>
          <w:lang w:bidi="fa-IR"/>
        </w:rPr>
        <w:t>ی</w:t>
      </w:r>
      <w:r>
        <w:rPr>
          <w:rtl/>
          <w:lang w:bidi="fa-IR"/>
        </w:rPr>
        <w:t>ات فراوان است</w:t>
      </w:r>
      <w:r w:rsidR="00FB36B4">
        <w:rPr>
          <w:rtl/>
          <w:lang w:bidi="fa-IR"/>
        </w:rPr>
        <w:t xml:space="preserve">، </w:t>
      </w:r>
      <w:r>
        <w:rPr>
          <w:rtl/>
          <w:lang w:bidi="fa-IR"/>
        </w:rPr>
        <w:t>به</w:t>
      </w:r>
      <w:r w:rsidR="00FB36B4">
        <w:rPr>
          <w:rtl/>
          <w:lang w:bidi="fa-IR"/>
        </w:rPr>
        <w:t xml:space="preserve"> </w:t>
      </w:r>
      <w:r>
        <w:rPr>
          <w:rtl/>
          <w:lang w:bidi="fa-IR"/>
        </w:rPr>
        <w:t>طورى كه زركشى در البرهان 53 وجه و س</w:t>
      </w:r>
      <w:r w:rsidR="00FB36B4">
        <w:rPr>
          <w:rtl/>
          <w:lang w:bidi="fa-IR"/>
        </w:rPr>
        <w:t>ی</w:t>
      </w:r>
      <w:r>
        <w:rPr>
          <w:rtl/>
          <w:lang w:bidi="fa-IR"/>
        </w:rPr>
        <w:t>وطى در الاتقان 35 وجه در تفس</w:t>
      </w:r>
      <w:r w:rsidR="00FB36B4">
        <w:rPr>
          <w:rtl/>
          <w:lang w:bidi="fa-IR"/>
        </w:rPr>
        <w:t>ی</w:t>
      </w:r>
      <w:r>
        <w:rPr>
          <w:rtl/>
          <w:lang w:bidi="fa-IR"/>
        </w:rPr>
        <w:t>ر «سبعة احرف» ذكر نموده</w:t>
      </w:r>
      <w:r w:rsidR="00FB36B4">
        <w:rPr>
          <w:rtl/>
          <w:lang w:bidi="fa-IR"/>
        </w:rPr>
        <w:t xml:space="preserve"> </w:t>
      </w:r>
      <w:r>
        <w:rPr>
          <w:rtl/>
          <w:lang w:bidi="fa-IR"/>
        </w:rPr>
        <w:t>اند</w:t>
      </w:r>
      <w:r w:rsidR="00FB36B4">
        <w:rPr>
          <w:rtl/>
          <w:lang w:bidi="fa-IR"/>
        </w:rPr>
        <w:t xml:space="preserve">، </w:t>
      </w:r>
      <w:r>
        <w:rPr>
          <w:rtl/>
          <w:lang w:bidi="fa-IR"/>
        </w:rPr>
        <w:t>و سرانجام در بعضى از روا</w:t>
      </w:r>
      <w:r w:rsidR="00FB36B4">
        <w:rPr>
          <w:rtl/>
          <w:lang w:bidi="fa-IR"/>
        </w:rPr>
        <w:t>ی</w:t>
      </w:r>
      <w:r>
        <w:rPr>
          <w:rtl/>
          <w:lang w:bidi="fa-IR"/>
        </w:rPr>
        <w:t>ات اهل سنّت</w:t>
      </w:r>
      <w:r w:rsidR="00FB36B4">
        <w:rPr>
          <w:rtl/>
          <w:lang w:bidi="fa-IR"/>
        </w:rPr>
        <w:t xml:space="preserve">، </w:t>
      </w:r>
      <w:r>
        <w:rPr>
          <w:rtl/>
          <w:lang w:bidi="fa-IR"/>
        </w:rPr>
        <w:t xml:space="preserve">نزول قرآن بر </w:t>
      </w:r>
      <w:r w:rsidR="00FB36B4">
        <w:rPr>
          <w:rtl/>
          <w:lang w:bidi="fa-IR"/>
        </w:rPr>
        <w:t>ی</w:t>
      </w:r>
      <w:r>
        <w:rPr>
          <w:rtl/>
          <w:lang w:bidi="fa-IR"/>
        </w:rPr>
        <w:t xml:space="preserve">ك </w:t>
      </w:r>
      <w:r w:rsidR="00853B4A">
        <w:rPr>
          <w:rtl/>
          <w:lang w:bidi="fa-IR"/>
        </w:rPr>
        <w:t>قرائت</w:t>
      </w:r>
      <w:r>
        <w:rPr>
          <w:rtl/>
          <w:lang w:bidi="fa-IR"/>
        </w:rPr>
        <w:t xml:space="preserve"> اثبات شده است</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گرچه ب</w:t>
      </w:r>
      <w:r w:rsidR="00FB36B4">
        <w:rPr>
          <w:rtl/>
          <w:lang w:bidi="fa-IR"/>
        </w:rPr>
        <w:t>ی</w:t>
      </w:r>
      <w:r>
        <w:rPr>
          <w:rtl/>
          <w:lang w:bidi="fa-IR"/>
        </w:rPr>
        <w:t>شتر روا</w:t>
      </w:r>
      <w:r w:rsidR="00FB36B4">
        <w:rPr>
          <w:rtl/>
          <w:lang w:bidi="fa-IR"/>
        </w:rPr>
        <w:t>ی</w:t>
      </w:r>
      <w:r>
        <w:rPr>
          <w:rtl/>
          <w:lang w:bidi="fa-IR"/>
        </w:rPr>
        <w:t>ات عامّه</w:t>
      </w:r>
      <w:r w:rsidR="00FB36B4">
        <w:rPr>
          <w:rtl/>
          <w:lang w:bidi="fa-IR"/>
        </w:rPr>
        <w:t xml:space="preserve">، </w:t>
      </w:r>
      <w:r>
        <w:rPr>
          <w:rtl/>
          <w:lang w:bidi="fa-IR"/>
        </w:rPr>
        <w:t>مراد از «سبعة احرف» را لهجه</w:t>
      </w:r>
      <w:r w:rsidR="00FB36B4">
        <w:rPr>
          <w:rtl/>
          <w:lang w:bidi="fa-IR"/>
        </w:rPr>
        <w:t xml:space="preserve"> </w:t>
      </w:r>
      <w:r>
        <w:rPr>
          <w:rtl/>
          <w:lang w:bidi="fa-IR"/>
        </w:rPr>
        <w:t xml:space="preserve">ها و </w:t>
      </w:r>
      <w:r w:rsidR="00FB36B4">
        <w:rPr>
          <w:rtl/>
          <w:lang w:bidi="fa-IR"/>
        </w:rPr>
        <w:t>ی</w:t>
      </w:r>
      <w:r>
        <w:rPr>
          <w:rtl/>
          <w:lang w:bidi="fa-IR"/>
        </w:rPr>
        <w:t>ا لغات دانسته</w:t>
      </w:r>
      <w:r w:rsidR="00FB36B4">
        <w:rPr>
          <w:rtl/>
          <w:lang w:bidi="fa-IR"/>
        </w:rPr>
        <w:t xml:space="preserve"> </w:t>
      </w:r>
      <w:r>
        <w:rPr>
          <w:rtl/>
          <w:lang w:bidi="fa-IR"/>
        </w:rPr>
        <w:t>اند</w:t>
      </w:r>
      <w:r w:rsidR="00FB36B4">
        <w:rPr>
          <w:rtl/>
          <w:lang w:bidi="fa-IR"/>
        </w:rPr>
        <w:t xml:space="preserve">، </w:t>
      </w:r>
      <w:r>
        <w:rPr>
          <w:rtl/>
          <w:lang w:bidi="fa-IR"/>
        </w:rPr>
        <w:t>اما در شمارش و تع</w:t>
      </w:r>
      <w:r w:rsidR="00FB36B4">
        <w:rPr>
          <w:rtl/>
          <w:lang w:bidi="fa-IR"/>
        </w:rPr>
        <w:t>یی</w:t>
      </w:r>
      <w:r>
        <w:rPr>
          <w:rtl/>
          <w:lang w:bidi="fa-IR"/>
        </w:rPr>
        <w:t>ن لهجه</w:t>
      </w:r>
      <w:r w:rsidR="00FB36B4">
        <w:rPr>
          <w:rtl/>
          <w:lang w:bidi="fa-IR"/>
        </w:rPr>
        <w:t xml:space="preserve"> </w:t>
      </w:r>
      <w:r>
        <w:rPr>
          <w:rtl/>
          <w:lang w:bidi="fa-IR"/>
        </w:rPr>
        <w:t xml:space="preserve">ها و </w:t>
      </w:r>
      <w:r w:rsidR="00FB36B4">
        <w:rPr>
          <w:rtl/>
          <w:lang w:bidi="fa-IR"/>
        </w:rPr>
        <w:t>ی</w:t>
      </w:r>
      <w:r>
        <w:rPr>
          <w:rtl/>
          <w:lang w:bidi="fa-IR"/>
        </w:rPr>
        <w:t>ا لغات به قدرى تشتّت وجود دارد كه مى</w:t>
      </w:r>
      <w:r w:rsidR="00FB36B4">
        <w:rPr>
          <w:rtl/>
          <w:lang w:bidi="fa-IR"/>
        </w:rPr>
        <w:t xml:space="preserve"> </w:t>
      </w:r>
      <w:r>
        <w:rPr>
          <w:rtl/>
          <w:lang w:bidi="fa-IR"/>
        </w:rPr>
        <w:t>تواند گو</w:t>
      </w:r>
      <w:r w:rsidR="00FB36B4">
        <w:rPr>
          <w:rtl/>
          <w:lang w:bidi="fa-IR"/>
        </w:rPr>
        <w:t>ی</w:t>
      </w:r>
      <w:r>
        <w:rPr>
          <w:rtl/>
          <w:lang w:bidi="fa-IR"/>
        </w:rPr>
        <w:t>اى ساختگى بودن ا</w:t>
      </w:r>
      <w:r w:rsidR="00FB36B4">
        <w:rPr>
          <w:rtl/>
          <w:lang w:bidi="fa-IR"/>
        </w:rPr>
        <w:t>ی</w:t>
      </w:r>
      <w:r>
        <w:rPr>
          <w:rtl/>
          <w:lang w:bidi="fa-IR"/>
        </w:rPr>
        <w:t>ن حد</w:t>
      </w:r>
      <w:r w:rsidR="00FB36B4">
        <w:rPr>
          <w:rtl/>
          <w:lang w:bidi="fa-IR"/>
        </w:rPr>
        <w:t>ی</w:t>
      </w:r>
      <w:r>
        <w:rPr>
          <w:rtl/>
          <w:lang w:bidi="fa-IR"/>
        </w:rPr>
        <w:t>ث باشد</w:t>
      </w:r>
      <w:r w:rsidR="00FB36B4">
        <w:rPr>
          <w:rtl/>
          <w:lang w:bidi="fa-IR"/>
        </w:rPr>
        <w:t xml:space="preserve">. </w:t>
      </w:r>
    </w:p>
    <w:p w:rsidR="00FC5DC1" w:rsidRDefault="00762B70" w:rsidP="00762B70">
      <w:pPr>
        <w:pStyle w:val="libNormal"/>
        <w:rPr>
          <w:rtl/>
          <w:lang w:bidi="fa-IR"/>
        </w:rPr>
      </w:pPr>
      <w:r>
        <w:rPr>
          <w:rtl/>
          <w:lang w:bidi="fa-IR"/>
        </w:rPr>
        <w:t>6</w:t>
      </w:r>
      <w:r w:rsidR="00FB36B4">
        <w:rPr>
          <w:rtl/>
          <w:lang w:bidi="fa-IR"/>
        </w:rPr>
        <w:t xml:space="preserve">. </w:t>
      </w:r>
      <w:r>
        <w:rPr>
          <w:rtl/>
          <w:lang w:bidi="fa-IR"/>
        </w:rPr>
        <w:t>بعضى بر ا</w:t>
      </w:r>
      <w:r w:rsidR="00FB36B4">
        <w:rPr>
          <w:rtl/>
          <w:lang w:bidi="fa-IR"/>
        </w:rPr>
        <w:t>ی</w:t>
      </w:r>
      <w:r>
        <w:rPr>
          <w:rtl/>
          <w:lang w:bidi="fa-IR"/>
        </w:rPr>
        <w:t>ن عق</w:t>
      </w:r>
      <w:r w:rsidR="00FB36B4">
        <w:rPr>
          <w:rtl/>
          <w:lang w:bidi="fa-IR"/>
        </w:rPr>
        <w:t>ی</w:t>
      </w:r>
      <w:r>
        <w:rPr>
          <w:rtl/>
          <w:lang w:bidi="fa-IR"/>
        </w:rPr>
        <w:t>ده</w:t>
      </w:r>
      <w:r w:rsidR="00FB36B4">
        <w:rPr>
          <w:rtl/>
          <w:lang w:bidi="fa-IR"/>
        </w:rPr>
        <w:t xml:space="preserve"> </w:t>
      </w:r>
      <w:r>
        <w:rPr>
          <w:rtl/>
          <w:lang w:bidi="fa-IR"/>
        </w:rPr>
        <w:t>اند كه مى</w:t>
      </w:r>
      <w:r w:rsidR="00FB36B4">
        <w:rPr>
          <w:rtl/>
          <w:lang w:bidi="fa-IR"/>
        </w:rPr>
        <w:t xml:space="preserve"> </w:t>
      </w:r>
      <w:r>
        <w:rPr>
          <w:rtl/>
          <w:lang w:bidi="fa-IR"/>
        </w:rPr>
        <w:t>توان همه اختلافات قراءات را در هفت نوع خلاصه نمود</w:t>
      </w:r>
      <w:r w:rsidR="00FB36B4">
        <w:rPr>
          <w:rtl/>
          <w:lang w:bidi="fa-IR"/>
        </w:rPr>
        <w:t xml:space="preserve">. </w:t>
      </w:r>
    </w:p>
    <w:p w:rsidR="00FC5DC1" w:rsidRDefault="00762B70" w:rsidP="00762B70">
      <w:pPr>
        <w:pStyle w:val="libNormal"/>
        <w:rPr>
          <w:rtl/>
          <w:lang w:bidi="fa-IR"/>
        </w:rPr>
      </w:pPr>
      <w:r>
        <w:rPr>
          <w:rtl/>
          <w:lang w:bidi="fa-IR"/>
        </w:rPr>
        <w:t>7</w:t>
      </w:r>
      <w:r w:rsidR="00FB36B4">
        <w:rPr>
          <w:rtl/>
          <w:lang w:bidi="fa-IR"/>
        </w:rPr>
        <w:t xml:space="preserve">. </w:t>
      </w:r>
      <w:r>
        <w:rPr>
          <w:rtl/>
          <w:lang w:bidi="fa-IR"/>
        </w:rPr>
        <w:t>از م</w:t>
      </w:r>
      <w:r w:rsidR="00FB36B4">
        <w:rPr>
          <w:rtl/>
          <w:lang w:bidi="fa-IR"/>
        </w:rPr>
        <w:t>ی</w:t>
      </w:r>
      <w:r>
        <w:rPr>
          <w:rtl/>
          <w:lang w:bidi="fa-IR"/>
        </w:rPr>
        <w:t>ان چهار نظر</w:t>
      </w:r>
      <w:r w:rsidR="00FB36B4">
        <w:rPr>
          <w:rtl/>
          <w:lang w:bidi="fa-IR"/>
        </w:rPr>
        <w:t>ی</w:t>
      </w:r>
      <w:r>
        <w:rPr>
          <w:rtl/>
          <w:lang w:bidi="fa-IR"/>
        </w:rPr>
        <w:t>ه</w:t>
      </w:r>
      <w:r w:rsidR="00FB36B4">
        <w:rPr>
          <w:rtl/>
          <w:lang w:bidi="fa-IR"/>
        </w:rPr>
        <w:t xml:space="preserve"> </w:t>
      </w:r>
      <w:r>
        <w:rPr>
          <w:rtl/>
          <w:lang w:bidi="fa-IR"/>
        </w:rPr>
        <w:t>پرداز</w:t>
      </w:r>
      <w:r w:rsidR="00FB36B4">
        <w:rPr>
          <w:rtl/>
          <w:lang w:bidi="fa-IR"/>
        </w:rPr>
        <w:t>، ی</w:t>
      </w:r>
      <w:r>
        <w:rPr>
          <w:rtl/>
          <w:lang w:bidi="fa-IR"/>
        </w:rPr>
        <w:t>عنى ابن</w:t>
      </w:r>
      <w:r w:rsidR="00FB36B4">
        <w:rPr>
          <w:rtl/>
          <w:lang w:bidi="fa-IR"/>
        </w:rPr>
        <w:t xml:space="preserve"> </w:t>
      </w:r>
      <w:r>
        <w:rPr>
          <w:rtl/>
          <w:lang w:bidi="fa-IR"/>
        </w:rPr>
        <w:t>شاذان</w:t>
      </w:r>
      <w:r w:rsidR="00FB36B4">
        <w:rPr>
          <w:rtl/>
          <w:lang w:bidi="fa-IR"/>
        </w:rPr>
        <w:t xml:space="preserve">، </w:t>
      </w:r>
      <w:r>
        <w:rPr>
          <w:rtl/>
          <w:lang w:bidi="fa-IR"/>
        </w:rPr>
        <w:t>ابن</w:t>
      </w:r>
      <w:r w:rsidR="00FB36B4">
        <w:rPr>
          <w:rtl/>
          <w:lang w:bidi="fa-IR"/>
        </w:rPr>
        <w:t xml:space="preserve"> </w:t>
      </w:r>
      <w:r>
        <w:rPr>
          <w:rtl/>
          <w:lang w:bidi="fa-IR"/>
        </w:rPr>
        <w:t>قت</w:t>
      </w:r>
      <w:r w:rsidR="00FB36B4">
        <w:rPr>
          <w:rtl/>
          <w:lang w:bidi="fa-IR"/>
        </w:rPr>
        <w:t>ی</w:t>
      </w:r>
      <w:r>
        <w:rPr>
          <w:rtl/>
          <w:lang w:bidi="fa-IR"/>
        </w:rPr>
        <w:t>به</w:t>
      </w:r>
      <w:r w:rsidR="00FB36B4">
        <w:rPr>
          <w:rtl/>
          <w:lang w:bidi="fa-IR"/>
        </w:rPr>
        <w:t xml:space="preserve">، </w:t>
      </w:r>
      <w:r>
        <w:rPr>
          <w:rtl/>
          <w:lang w:bidi="fa-IR"/>
        </w:rPr>
        <w:t>ابن جزرى و صبحى صالح</w:t>
      </w:r>
      <w:r w:rsidR="00FB36B4">
        <w:rPr>
          <w:rtl/>
          <w:lang w:bidi="fa-IR"/>
        </w:rPr>
        <w:t xml:space="preserve">، </w:t>
      </w:r>
      <w:r>
        <w:rPr>
          <w:rtl/>
          <w:lang w:bidi="fa-IR"/>
        </w:rPr>
        <w:t>دوتن از آنان</w:t>
      </w:r>
      <w:r w:rsidR="00121BD9">
        <w:rPr>
          <w:rtl/>
          <w:lang w:bidi="fa-IR"/>
        </w:rPr>
        <w:t xml:space="preserve"> (</w:t>
      </w:r>
      <w:r>
        <w:rPr>
          <w:rtl/>
          <w:lang w:bidi="fa-IR"/>
        </w:rPr>
        <w:t>ابن شاذان و صبحى صالح</w:t>
      </w:r>
      <w:r w:rsidR="00121BD9">
        <w:rPr>
          <w:rtl/>
          <w:lang w:bidi="fa-IR"/>
        </w:rPr>
        <w:t xml:space="preserve">) </w:t>
      </w:r>
      <w:r>
        <w:rPr>
          <w:rtl/>
          <w:lang w:bidi="fa-IR"/>
        </w:rPr>
        <w:t>اختلاف لهجه</w:t>
      </w:r>
      <w:r w:rsidR="00FB36B4">
        <w:rPr>
          <w:rtl/>
          <w:lang w:bidi="fa-IR"/>
        </w:rPr>
        <w:t xml:space="preserve"> </w:t>
      </w:r>
      <w:r>
        <w:rPr>
          <w:rtl/>
          <w:lang w:bidi="fa-IR"/>
        </w:rPr>
        <w:t xml:space="preserve">هاى مختلف در «اصول قراءات» را </w:t>
      </w:r>
      <w:r w:rsidR="00FB36B4">
        <w:rPr>
          <w:rtl/>
          <w:lang w:bidi="fa-IR"/>
        </w:rPr>
        <w:t>ی</w:t>
      </w:r>
      <w:r>
        <w:rPr>
          <w:rtl/>
          <w:lang w:bidi="fa-IR"/>
        </w:rPr>
        <w:t>ك نوع</w:t>
      </w:r>
      <w:r w:rsidR="00FB36B4">
        <w:rPr>
          <w:rtl/>
          <w:lang w:bidi="fa-IR"/>
        </w:rPr>
        <w:t xml:space="preserve">، </w:t>
      </w:r>
      <w:r>
        <w:rPr>
          <w:rtl/>
          <w:lang w:bidi="fa-IR"/>
        </w:rPr>
        <w:t>از هفت نوع اختلاف قراءات دانسته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8</w:t>
      </w:r>
      <w:r w:rsidR="00FB36B4">
        <w:rPr>
          <w:rtl/>
          <w:lang w:bidi="fa-IR"/>
        </w:rPr>
        <w:t xml:space="preserve">. </w:t>
      </w:r>
      <w:r>
        <w:rPr>
          <w:rtl/>
          <w:lang w:bidi="fa-IR"/>
        </w:rPr>
        <w:t>انواع اختلافات قراءات</w:t>
      </w:r>
      <w:r w:rsidR="00FB36B4">
        <w:rPr>
          <w:rtl/>
          <w:lang w:bidi="fa-IR"/>
        </w:rPr>
        <w:t xml:space="preserve">، </w:t>
      </w:r>
      <w:r>
        <w:rPr>
          <w:rtl/>
          <w:lang w:bidi="fa-IR"/>
        </w:rPr>
        <w:t xml:space="preserve">حتى در </w:t>
      </w:r>
      <w:r w:rsidR="00FB36B4">
        <w:rPr>
          <w:rtl/>
          <w:lang w:bidi="fa-IR"/>
        </w:rPr>
        <w:t>ی</w:t>
      </w:r>
      <w:r>
        <w:rPr>
          <w:rtl/>
          <w:lang w:bidi="fa-IR"/>
        </w:rPr>
        <w:t>ك تقس</w:t>
      </w:r>
      <w:r w:rsidR="00FB36B4">
        <w:rPr>
          <w:rtl/>
          <w:lang w:bidi="fa-IR"/>
        </w:rPr>
        <w:t>ی</w:t>
      </w:r>
      <w:r>
        <w:rPr>
          <w:rtl/>
          <w:lang w:bidi="fa-IR"/>
        </w:rPr>
        <w:t>م بندى كلى</w:t>
      </w:r>
      <w:r w:rsidR="00FB36B4">
        <w:rPr>
          <w:rtl/>
          <w:lang w:bidi="fa-IR"/>
        </w:rPr>
        <w:t xml:space="preserve">، </w:t>
      </w:r>
      <w:r>
        <w:rPr>
          <w:rtl/>
          <w:lang w:bidi="fa-IR"/>
        </w:rPr>
        <w:t>خ</w:t>
      </w:r>
      <w:r w:rsidR="00FB36B4">
        <w:rPr>
          <w:rtl/>
          <w:lang w:bidi="fa-IR"/>
        </w:rPr>
        <w:t>ی</w:t>
      </w:r>
      <w:r>
        <w:rPr>
          <w:rtl/>
          <w:lang w:bidi="fa-IR"/>
        </w:rPr>
        <w:t>لى ب</w:t>
      </w:r>
      <w:r w:rsidR="00FB36B4">
        <w:rPr>
          <w:rtl/>
          <w:lang w:bidi="fa-IR"/>
        </w:rPr>
        <w:t>ی</w:t>
      </w:r>
      <w:r>
        <w:rPr>
          <w:rtl/>
          <w:lang w:bidi="fa-IR"/>
        </w:rPr>
        <w:t>شتر از هفت نوعند</w:t>
      </w:r>
      <w:r w:rsidR="00FB36B4">
        <w:rPr>
          <w:rtl/>
          <w:lang w:bidi="fa-IR"/>
        </w:rPr>
        <w:t xml:space="preserve">؛ </w:t>
      </w:r>
      <w:r>
        <w:rPr>
          <w:rtl/>
          <w:lang w:bidi="fa-IR"/>
        </w:rPr>
        <w:t>اما ش</w:t>
      </w:r>
      <w:r w:rsidR="00FB36B4">
        <w:rPr>
          <w:rtl/>
          <w:lang w:bidi="fa-IR"/>
        </w:rPr>
        <w:t>ی</w:t>
      </w:r>
      <w:r>
        <w:rPr>
          <w:rtl/>
          <w:lang w:bidi="fa-IR"/>
        </w:rPr>
        <w:t>فتگان و متعبّدان به</w:t>
      </w:r>
      <w:r w:rsidR="00FB36B4">
        <w:rPr>
          <w:rtl/>
          <w:lang w:bidi="fa-IR"/>
        </w:rPr>
        <w:t xml:space="preserve"> </w:t>
      </w:r>
      <w:r>
        <w:rPr>
          <w:rtl/>
          <w:lang w:bidi="fa-IR"/>
        </w:rPr>
        <w:t>حد</w:t>
      </w:r>
      <w:r w:rsidR="00FB36B4">
        <w:rPr>
          <w:rtl/>
          <w:lang w:bidi="fa-IR"/>
        </w:rPr>
        <w:t>ی</w:t>
      </w:r>
      <w:r>
        <w:rPr>
          <w:rtl/>
          <w:lang w:bidi="fa-IR"/>
        </w:rPr>
        <w:t>ث «احرف سبعه» ظاهراً راهى جز ا</w:t>
      </w:r>
      <w:r w:rsidR="00FB36B4">
        <w:rPr>
          <w:rtl/>
          <w:lang w:bidi="fa-IR"/>
        </w:rPr>
        <w:t>ی</w:t>
      </w:r>
      <w:r>
        <w:rPr>
          <w:rtl/>
          <w:lang w:bidi="fa-IR"/>
        </w:rPr>
        <w:t>ن كه همه را در هفت نوع جاى دهند نداشته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9</w:t>
      </w:r>
      <w:r w:rsidR="00FB36B4">
        <w:rPr>
          <w:rtl/>
          <w:lang w:bidi="fa-IR"/>
        </w:rPr>
        <w:t xml:space="preserve">. </w:t>
      </w:r>
      <w:r>
        <w:rPr>
          <w:rtl/>
          <w:lang w:bidi="fa-IR"/>
        </w:rPr>
        <w:t xml:space="preserve">در اصطلاح علم </w:t>
      </w:r>
      <w:r w:rsidR="00853B4A">
        <w:rPr>
          <w:rtl/>
          <w:lang w:bidi="fa-IR"/>
        </w:rPr>
        <w:t>قرائت</w:t>
      </w:r>
      <w:r w:rsidR="00FB36B4">
        <w:rPr>
          <w:rtl/>
          <w:lang w:bidi="fa-IR"/>
        </w:rPr>
        <w:t xml:space="preserve">، </w:t>
      </w:r>
      <w:r>
        <w:rPr>
          <w:rtl/>
          <w:lang w:bidi="fa-IR"/>
        </w:rPr>
        <w:t>به قواعدى كه ب</w:t>
      </w:r>
      <w:r w:rsidR="00FB36B4">
        <w:rPr>
          <w:rtl/>
          <w:lang w:bidi="fa-IR"/>
        </w:rPr>
        <w:t>ی</w:t>
      </w:r>
      <w:r>
        <w:rPr>
          <w:rtl/>
          <w:lang w:bidi="fa-IR"/>
        </w:rPr>
        <w:t xml:space="preserve">ان كننده احكامى كلى در </w:t>
      </w:r>
      <w:r w:rsidR="00853B4A">
        <w:rPr>
          <w:rtl/>
          <w:lang w:bidi="fa-IR"/>
        </w:rPr>
        <w:t>قرائت</w:t>
      </w:r>
      <w:r>
        <w:rPr>
          <w:rtl/>
          <w:lang w:bidi="fa-IR"/>
        </w:rPr>
        <w:t xml:space="preserve"> تمام كلماتِ قرآن هستند</w:t>
      </w:r>
      <w:r w:rsidR="00FB36B4">
        <w:rPr>
          <w:rtl/>
          <w:lang w:bidi="fa-IR"/>
        </w:rPr>
        <w:t xml:space="preserve">، </w:t>
      </w:r>
      <w:r>
        <w:rPr>
          <w:rtl/>
          <w:lang w:bidi="fa-IR"/>
        </w:rPr>
        <w:t>«اصول قراءات» و به اختلاف قراءات در موارد خاص</w:t>
      </w:r>
      <w:r w:rsidR="00FB36B4">
        <w:rPr>
          <w:rtl/>
          <w:lang w:bidi="fa-IR"/>
        </w:rPr>
        <w:t xml:space="preserve">، </w:t>
      </w:r>
      <w:r>
        <w:rPr>
          <w:rtl/>
          <w:lang w:bidi="fa-IR"/>
        </w:rPr>
        <w:t>«فرش الحروف» مى</w:t>
      </w:r>
      <w:r w:rsidR="00FB36B4">
        <w:rPr>
          <w:rtl/>
          <w:lang w:bidi="fa-IR"/>
        </w:rPr>
        <w:t xml:space="preserve"> </w:t>
      </w:r>
      <w:r>
        <w:rPr>
          <w:rtl/>
          <w:lang w:bidi="fa-IR"/>
        </w:rPr>
        <w:t>گو</w:t>
      </w:r>
      <w:r w:rsidR="00FB36B4">
        <w:rPr>
          <w:rtl/>
          <w:lang w:bidi="fa-IR"/>
        </w:rPr>
        <w:t>ی</w:t>
      </w:r>
      <w:r>
        <w:rPr>
          <w:rtl/>
          <w:lang w:bidi="fa-IR"/>
        </w:rPr>
        <w:t>ند</w:t>
      </w:r>
      <w:r w:rsidR="00FB36B4">
        <w:rPr>
          <w:rtl/>
          <w:lang w:bidi="fa-IR"/>
        </w:rPr>
        <w:t xml:space="preserve">. </w:t>
      </w:r>
    </w:p>
    <w:p w:rsidR="00FC5DC1" w:rsidRDefault="006F0751" w:rsidP="006F0751">
      <w:pPr>
        <w:pStyle w:val="Heading2"/>
        <w:rPr>
          <w:rtl/>
          <w:lang w:bidi="fa-IR"/>
        </w:rPr>
      </w:pPr>
      <w:r>
        <w:rPr>
          <w:rtl/>
          <w:lang w:bidi="fa-IR"/>
        </w:rPr>
        <w:br w:type="page"/>
      </w:r>
      <w:bookmarkStart w:id="135" w:name="_Toc469981155"/>
      <w:r w:rsidR="00FD45DD">
        <w:rPr>
          <w:rtl/>
          <w:lang w:bidi="fa-IR"/>
        </w:rPr>
        <w:lastRenderedPageBreak/>
        <w:t>پی نوشت ها</w:t>
      </w:r>
      <w:bookmarkEnd w:id="135"/>
      <w:r w:rsidR="00FB36B4">
        <w:rPr>
          <w:rtl/>
          <w:lang w:bidi="fa-IR"/>
        </w:rPr>
        <w:t xml:space="preserve"> </w:t>
      </w:r>
    </w:p>
    <w:p w:rsidR="00FC5DC1" w:rsidRDefault="00762B70" w:rsidP="006F0751">
      <w:pPr>
        <w:pStyle w:val="libFootnote"/>
        <w:rPr>
          <w:rtl/>
          <w:lang w:bidi="fa-IR"/>
        </w:rPr>
      </w:pPr>
      <w:r>
        <w:rPr>
          <w:rtl/>
          <w:lang w:bidi="fa-IR"/>
        </w:rPr>
        <w:t>1</w:t>
      </w:r>
      <w:r w:rsidR="00FB36B4">
        <w:rPr>
          <w:rtl/>
          <w:lang w:bidi="fa-IR"/>
        </w:rPr>
        <w:t xml:space="preserve">. </w:t>
      </w:r>
      <w:r>
        <w:rPr>
          <w:rtl/>
          <w:lang w:bidi="fa-IR"/>
        </w:rPr>
        <w:t>معرفة القراء الكبار</w:t>
      </w:r>
      <w:r w:rsidR="00FB36B4">
        <w:rPr>
          <w:rtl/>
          <w:lang w:bidi="fa-IR"/>
        </w:rPr>
        <w:t xml:space="preserve">، </w:t>
      </w:r>
      <w:r>
        <w:rPr>
          <w:rtl/>
          <w:lang w:bidi="fa-IR"/>
        </w:rPr>
        <w:t>ص</w:t>
      </w:r>
      <w:r w:rsidR="00FB36B4">
        <w:rPr>
          <w:rtl/>
          <w:lang w:bidi="fa-IR"/>
        </w:rPr>
        <w:t xml:space="preserve"> </w:t>
      </w:r>
      <w:r>
        <w:rPr>
          <w:rtl/>
          <w:lang w:bidi="fa-IR"/>
        </w:rPr>
        <w:t>42-24</w:t>
      </w:r>
      <w:r w:rsidR="00FB36B4">
        <w:rPr>
          <w:rtl/>
          <w:lang w:bidi="fa-IR"/>
        </w:rPr>
        <w:t xml:space="preserve">. </w:t>
      </w:r>
    </w:p>
    <w:p w:rsidR="00FC5DC1" w:rsidRDefault="00762B70" w:rsidP="006F0751">
      <w:pPr>
        <w:pStyle w:val="libFootnote"/>
        <w:rPr>
          <w:rtl/>
          <w:lang w:bidi="fa-IR"/>
        </w:rPr>
      </w:pPr>
      <w:r>
        <w:rPr>
          <w:rtl/>
          <w:lang w:bidi="fa-IR"/>
        </w:rPr>
        <w:t>2</w:t>
      </w:r>
      <w:r w:rsidR="00FB36B4">
        <w:rPr>
          <w:rtl/>
          <w:lang w:bidi="fa-IR"/>
        </w:rPr>
        <w:t xml:space="preserve">. </w:t>
      </w:r>
      <w:r>
        <w:rPr>
          <w:rtl/>
          <w:lang w:bidi="fa-IR"/>
        </w:rPr>
        <w:t>همان</w:t>
      </w:r>
      <w:r w:rsidR="00FB36B4">
        <w:rPr>
          <w:rtl/>
          <w:lang w:bidi="fa-IR"/>
        </w:rPr>
        <w:t xml:space="preserve">، </w:t>
      </w:r>
      <w:r>
        <w:rPr>
          <w:rtl/>
          <w:lang w:bidi="fa-IR"/>
        </w:rPr>
        <w:t>ص</w:t>
      </w:r>
      <w:r w:rsidR="00FB36B4">
        <w:rPr>
          <w:rtl/>
          <w:lang w:bidi="fa-IR"/>
        </w:rPr>
        <w:t xml:space="preserve"> </w:t>
      </w:r>
      <w:r>
        <w:rPr>
          <w:rtl/>
          <w:lang w:bidi="fa-IR"/>
        </w:rPr>
        <w:t>61-43</w:t>
      </w:r>
      <w:r w:rsidR="00FB36B4">
        <w:rPr>
          <w:rtl/>
          <w:lang w:bidi="fa-IR"/>
        </w:rPr>
        <w:t xml:space="preserve">. </w:t>
      </w:r>
    </w:p>
    <w:p w:rsidR="00FC5DC1" w:rsidRDefault="00762B70" w:rsidP="006F0751">
      <w:pPr>
        <w:pStyle w:val="libFootnote"/>
        <w:rPr>
          <w:rtl/>
          <w:lang w:bidi="fa-IR"/>
        </w:rPr>
      </w:pPr>
      <w:r>
        <w:rPr>
          <w:rtl/>
          <w:lang w:bidi="fa-IR"/>
        </w:rPr>
        <w:t>3</w:t>
      </w:r>
      <w:r w:rsidR="00FB36B4">
        <w:rPr>
          <w:rtl/>
          <w:lang w:bidi="fa-IR"/>
        </w:rPr>
        <w:t xml:space="preserve">. </w:t>
      </w:r>
      <w:r>
        <w:rPr>
          <w:rtl/>
          <w:lang w:bidi="fa-IR"/>
        </w:rPr>
        <w:t>سجستانى</w:t>
      </w:r>
      <w:r w:rsidR="00FB36B4">
        <w:rPr>
          <w:rtl/>
          <w:lang w:bidi="fa-IR"/>
        </w:rPr>
        <w:t xml:space="preserve">، </w:t>
      </w:r>
      <w:r>
        <w:rPr>
          <w:rtl/>
          <w:lang w:bidi="fa-IR"/>
        </w:rPr>
        <w:t>كتاب المصاحف</w:t>
      </w:r>
      <w:r w:rsidR="00FB36B4">
        <w:rPr>
          <w:rtl/>
          <w:lang w:bidi="fa-IR"/>
        </w:rPr>
        <w:t xml:space="preserve">، </w:t>
      </w:r>
      <w:r>
        <w:rPr>
          <w:rtl/>
          <w:lang w:bidi="fa-IR"/>
        </w:rPr>
        <w:t>ص</w:t>
      </w:r>
      <w:r w:rsidR="00FB36B4">
        <w:rPr>
          <w:rtl/>
          <w:lang w:bidi="fa-IR"/>
        </w:rPr>
        <w:t xml:space="preserve"> </w:t>
      </w:r>
      <w:r>
        <w:rPr>
          <w:rtl/>
          <w:lang w:bidi="fa-IR"/>
        </w:rPr>
        <w:t>39</w:t>
      </w:r>
      <w:r w:rsidR="00FB36B4">
        <w:rPr>
          <w:rtl/>
          <w:lang w:bidi="fa-IR"/>
        </w:rPr>
        <w:t xml:space="preserve">. </w:t>
      </w:r>
    </w:p>
    <w:p w:rsidR="00FC5DC1" w:rsidRDefault="00762B70" w:rsidP="006F0751">
      <w:pPr>
        <w:pStyle w:val="libFootnote"/>
        <w:rPr>
          <w:rtl/>
          <w:lang w:bidi="fa-IR"/>
        </w:rPr>
      </w:pPr>
      <w:r>
        <w:rPr>
          <w:rtl/>
          <w:lang w:bidi="fa-IR"/>
        </w:rPr>
        <w:t>4</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الاتقان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157</w:t>
      </w:r>
      <w:r w:rsidR="00FB36B4">
        <w:rPr>
          <w:rtl/>
          <w:lang w:bidi="fa-IR"/>
        </w:rPr>
        <w:t xml:space="preserve">؛ </w:t>
      </w:r>
      <w:r>
        <w:rPr>
          <w:rtl/>
          <w:lang w:bidi="fa-IR"/>
        </w:rPr>
        <w:t>النشر فى القراءات العشر</w:t>
      </w:r>
      <w:r w:rsidR="00FB36B4">
        <w:rPr>
          <w:rtl/>
          <w:lang w:bidi="fa-IR"/>
        </w:rPr>
        <w:t xml:space="preserve">، </w:t>
      </w:r>
      <w:r>
        <w:rPr>
          <w:rtl/>
          <w:lang w:bidi="fa-IR"/>
        </w:rPr>
        <w:t>ج 1</w:t>
      </w:r>
      <w:r w:rsidR="00FB36B4">
        <w:rPr>
          <w:rtl/>
          <w:lang w:bidi="fa-IR"/>
        </w:rPr>
        <w:t xml:space="preserve">، </w:t>
      </w:r>
      <w:r>
        <w:rPr>
          <w:rtl/>
          <w:lang w:bidi="fa-IR"/>
        </w:rPr>
        <w:t>ص</w:t>
      </w:r>
      <w:r w:rsidR="00FB36B4">
        <w:rPr>
          <w:rtl/>
          <w:lang w:bidi="fa-IR"/>
        </w:rPr>
        <w:t xml:space="preserve"> </w:t>
      </w:r>
      <w:r>
        <w:rPr>
          <w:rtl/>
          <w:lang w:bidi="fa-IR"/>
        </w:rPr>
        <w:t>7</w:t>
      </w:r>
      <w:r w:rsidR="00FB36B4">
        <w:rPr>
          <w:rtl/>
          <w:lang w:bidi="fa-IR"/>
        </w:rPr>
        <w:t xml:space="preserve">. </w:t>
      </w:r>
    </w:p>
    <w:p w:rsidR="00FC5DC1" w:rsidRDefault="00762B70" w:rsidP="006F0751">
      <w:pPr>
        <w:pStyle w:val="libFootnote"/>
        <w:rPr>
          <w:rtl/>
          <w:lang w:bidi="fa-IR"/>
        </w:rPr>
      </w:pPr>
      <w:r>
        <w:rPr>
          <w:rtl/>
          <w:lang w:bidi="fa-IR"/>
        </w:rPr>
        <w:t>5</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النشر فى القراءات العشر</w:t>
      </w:r>
      <w:r w:rsidR="00FB36B4">
        <w:rPr>
          <w:rtl/>
          <w:lang w:bidi="fa-IR"/>
        </w:rPr>
        <w:t xml:space="preserve">، </w:t>
      </w:r>
      <w:r>
        <w:rPr>
          <w:rtl/>
          <w:lang w:bidi="fa-IR"/>
        </w:rPr>
        <w:t>ج</w:t>
      </w:r>
      <w:r w:rsidR="00FB36B4">
        <w:rPr>
          <w:rtl/>
          <w:lang w:bidi="fa-IR"/>
        </w:rPr>
        <w:t xml:space="preserve"> </w:t>
      </w:r>
      <w:r>
        <w:rPr>
          <w:rtl/>
          <w:lang w:bidi="fa-IR"/>
        </w:rPr>
        <w:t>1 ص</w:t>
      </w:r>
      <w:r w:rsidR="00FB36B4">
        <w:rPr>
          <w:rtl/>
          <w:lang w:bidi="fa-IR"/>
        </w:rPr>
        <w:t xml:space="preserve"> </w:t>
      </w:r>
      <w:r>
        <w:rPr>
          <w:rtl/>
          <w:lang w:bidi="fa-IR"/>
        </w:rPr>
        <w:t>8</w:t>
      </w:r>
      <w:r w:rsidR="00FB36B4">
        <w:rPr>
          <w:rtl/>
          <w:lang w:bidi="fa-IR"/>
        </w:rPr>
        <w:t xml:space="preserve">؛ </w:t>
      </w:r>
      <w:r>
        <w:rPr>
          <w:rtl/>
          <w:lang w:bidi="fa-IR"/>
        </w:rPr>
        <w:t>تار</w:t>
      </w:r>
      <w:r w:rsidR="00FB36B4">
        <w:rPr>
          <w:rtl/>
          <w:lang w:bidi="fa-IR"/>
        </w:rPr>
        <w:t>ی</w:t>
      </w:r>
      <w:r>
        <w:rPr>
          <w:rtl/>
          <w:lang w:bidi="fa-IR"/>
        </w:rPr>
        <w:t>خ قراءات قرآن كر</w:t>
      </w:r>
      <w:r w:rsidR="00FB36B4">
        <w:rPr>
          <w:rtl/>
          <w:lang w:bidi="fa-IR"/>
        </w:rPr>
        <w:t>ی</w:t>
      </w:r>
      <w:r>
        <w:rPr>
          <w:rtl/>
          <w:lang w:bidi="fa-IR"/>
        </w:rPr>
        <w:t>م</w:t>
      </w:r>
      <w:r w:rsidR="00FB36B4">
        <w:rPr>
          <w:rtl/>
          <w:lang w:bidi="fa-IR"/>
        </w:rPr>
        <w:t xml:space="preserve">، </w:t>
      </w:r>
      <w:r>
        <w:rPr>
          <w:rtl/>
          <w:lang w:bidi="fa-IR"/>
        </w:rPr>
        <w:t>ترجمه س</w:t>
      </w:r>
      <w:r w:rsidR="00FB36B4">
        <w:rPr>
          <w:rtl/>
          <w:lang w:bidi="fa-IR"/>
        </w:rPr>
        <w:t>ی</w:t>
      </w:r>
      <w:r>
        <w:rPr>
          <w:rtl/>
          <w:lang w:bidi="fa-IR"/>
        </w:rPr>
        <w:t>دمحمد باقر حجتى ص</w:t>
      </w:r>
      <w:r w:rsidR="00FB36B4">
        <w:rPr>
          <w:rtl/>
          <w:lang w:bidi="fa-IR"/>
        </w:rPr>
        <w:t xml:space="preserve"> </w:t>
      </w:r>
      <w:r>
        <w:rPr>
          <w:rtl/>
          <w:lang w:bidi="fa-IR"/>
        </w:rPr>
        <w:t>38-36</w:t>
      </w:r>
      <w:r w:rsidR="00FB36B4">
        <w:rPr>
          <w:rtl/>
          <w:lang w:bidi="fa-IR"/>
        </w:rPr>
        <w:t xml:space="preserve">. </w:t>
      </w:r>
    </w:p>
    <w:p w:rsidR="00FC5DC1" w:rsidRDefault="00762B70" w:rsidP="006F0751">
      <w:pPr>
        <w:pStyle w:val="libFootnote"/>
        <w:rPr>
          <w:rtl/>
          <w:lang w:bidi="fa-IR"/>
        </w:rPr>
      </w:pPr>
      <w:r>
        <w:rPr>
          <w:rtl/>
          <w:lang w:bidi="fa-IR"/>
        </w:rPr>
        <w:t>6</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فصل چهارم از هم</w:t>
      </w:r>
      <w:r w:rsidR="00FB36B4">
        <w:rPr>
          <w:rtl/>
          <w:lang w:bidi="fa-IR"/>
        </w:rPr>
        <w:t>ی</w:t>
      </w:r>
      <w:r>
        <w:rPr>
          <w:rtl/>
          <w:lang w:bidi="fa-IR"/>
        </w:rPr>
        <w:t>ن بخش</w:t>
      </w:r>
      <w:r w:rsidR="00FB36B4">
        <w:rPr>
          <w:rtl/>
          <w:lang w:bidi="fa-IR"/>
        </w:rPr>
        <w:t xml:space="preserve">. </w:t>
      </w:r>
    </w:p>
    <w:p w:rsidR="00FC5DC1" w:rsidRDefault="00762B70" w:rsidP="006F0751">
      <w:pPr>
        <w:pStyle w:val="libFootnote"/>
        <w:rPr>
          <w:rtl/>
          <w:lang w:bidi="fa-IR"/>
        </w:rPr>
      </w:pPr>
      <w:r>
        <w:rPr>
          <w:rtl/>
          <w:lang w:bidi="fa-IR"/>
        </w:rPr>
        <w:t>7</w:t>
      </w:r>
      <w:r w:rsidR="00FB36B4">
        <w:rPr>
          <w:rtl/>
          <w:lang w:bidi="fa-IR"/>
        </w:rPr>
        <w:t xml:space="preserve">. </w:t>
      </w:r>
      <w:r>
        <w:rPr>
          <w:rtl/>
          <w:lang w:bidi="fa-IR"/>
        </w:rPr>
        <w:t>بنگر</w:t>
      </w:r>
      <w:r w:rsidR="00FB36B4">
        <w:rPr>
          <w:rtl/>
          <w:lang w:bidi="fa-IR"/>
        </w:rPr>
        <w:t>ی</w:t>
      </w:r>
      <w:r>
        <w:rPr>
          <w:rtl/>
          <w:lang w:bidi="fa-IR"/>
        </w:rPr>
        <w:t>د به فصل سوم هم</w:t>
      </w:r>
      <w:r w:rsidR="00FB36B4">
        <w:rPr>
          <w:rtl/>
          <w:lang w:bidi="fa-IR"/>
        </w:rPr>
        <w:t>ی</w:t>
      </w:r>
      <w:r>
        <w:rPr>
          <w:rtl/>
          <w:lang w:bidi="fa-IR"/>
        </w:rPr>
        <w:t>ن بخش</w:t>
      </w:r>
      <w:r w:rsidR="00FB36B4">
        <w:rPr>
          <w:rtl/>
          <w:lang w:bidi="fa-IR"/>
        </w:rPr>
        <w:t xml:space="preserve">. </w:t>
      </w:r>
    </w:p>
    <w:p w:rsidR="00FC5DC1" w:rsidRDefault="00762B70" w:rsidP="006F0751">
      <w:pPr>
        <w:pStyle w:val="libFootnote"/>
        <w:rPr>
          <w:rtl/>
          <w:lang w:bidi="fa-IR"/>
        </w:rPr>
      </w:pPr>
      <w:r>
        <w:rPr>
          <w:rtl/>
          <w:lang w:bidi="fa-IR"/>
        </w:rPr>
        <w:t>8</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النشر فى القراءات العشر</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8 و 9</w:t>
      </w:r>
      <w:r w:rsidR="00FB36B4">
        <w:rPr>
          <w:rtl/>
          <w:lang w:bidi="fa-IR"/>
        </w:rPr>
        <w:t xml:space="preserve">؛ </w:t>
      </w:r>
      <w:r>
        <w:rPr>
          <w:rtl/>
          <w:lang w:bidi="fa-IR"/>
        </w:rPr>
        <w:t>مناهل العرفان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415 و 416</w:t>
      </w:r>
      <w:r w:rsidR="00FB36B4">
        <w:rPr>
          <w:rtl/>
          <w:lang w:bidi="fa-IR"/>
        </w:rPr>
        <w:t xml:space="preserve">. </w:t>
      </w:r>
    </w:p>
    <w:p w:rsidR="00FC5DC1" w:rsidRDefault="00762B70" w:rsidP="006F0751">
      <w:pPr>
        <w:pStyle w:val="libFootnote"/>
        <w:rPr>
          <w:rtl/>
          <w:lang w:bidi="fa-IR"/>
        </w:rPr>
      </w:pPr>
      <w:r>
        <w:rPr>
          <w:rtl/>
          <w:lang w:bidi="fa-IR"/>
        </w:rPr>
        <w:t>9</w:t>
      </w:r>
      <w:r w:rsidR="00FB36B4">
        <w:rPr>
          <w:rtl/>
          <w:lang w:bidi="fa-IR"/>
        </w:rPr>
        <w:t xml:space="preserve">. </w:t>
      </w:r>
      <w:r>
        <w:rPr>
          <w:rtl/>
          <w:lang w:bidi="fa-IR"/>
        </w:rPr>
        <w:t>مناهل العرفان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416</w:t>
      </w:r>
      <w:r w:rsidR="00FB36B4">
        <w:rPr>
          <w:rtl/>
          <w:lang w:bidi="fa-IR"/>
        </w:rPr>
        <w:t xml:space="preserve">؛ </w:t>
      </w:r>
      <w:r>
        <w:rPr>
          <w:rtl/>
          <w:lang w:bidi="fa-IR"/>
        </w:rPr>
        <w:t>معرفة القرّاء الكبار</w:t>
      </w:r>
      <w:r w:rsidR="00FB36B4">
        <w:rPr>
          <w:rtl/>
          <w:lang w:bidi="fa-IR"/>
        </w:rPr>
        <w:t xml:space="preserve">، </w:t>
      </w:r>
      <w:r>
        <w:rPr>
          <w:rtl/>
          <w:lang w:bidi="fa-IR"/>
        </w:rPr>
        <w:t>ص</w:t>
      </w:r>
      <w:r w:rsidR="00FB36B4">
        <w:rPr>
          <w:rtl/>
          <w:lang w:bidi="fa-IR"/>
        </w:rPr>
        <w:t xml:space="preserve"> </w:t>
      </w:r>
      <w:r>
        <w:rPr>
          <w:rtl/>
          <w:lang w:bidi="fa-IR"/>
        </w:rPr>
        <w:t>172</w:t>
      </w:r>
      <w:r w:rsidR="00FB36B4">
        <w:rPr>
          <w:rtl/>
          <w:lang w:bidi="fa-IR"/>
        </w:rPr>
        <w:t xml:space="preserve">. </w:t>
      </w:r>
    </w:p>
    <w:p w:rsidR="00FC5DC1" w:rsidRDefault="00762B70" w:rsidP="006F0751">
      <w:pPr>
        <w:pStyle w:val="libFootnote"/>
        <w:rPr>
          <w:rtl/>
          <w:lang w:bidi="fa-IR"/>
        </w:rPr>
      </w:pPr>
      <w:r>
        <w:rPr>
          <w:rtl/>
          <w:lang w:bidi="fa-IR"/>
        </w:rPr>
        <w:t>10</w:t>
      </w:r>
      <w:r w:rsidR="00FB36B4">
        <w:rPr>
          <w:rtl/>
          <w:lang w:bidi="fa-IR"/>
        </w:rPr>
        <w:t xml:space="preserve">. </w:t>
      </w:r>
      <w:r>
        <w:rPr>
          <w:rtl/>
          <w:lang w:bidi="fa-IR"/>
        </w:rPr>
        <w:t>تار</w:t>
      </w:r>
      <w:r w:rsidR="00FB36B4">
        <w:rPr>
          <w:rtl/>
          <w:lang w:bidi="fa-IR"/>
        </w:rPr>
        <w:t>ی</w:t>
      </w:r>
      <w:r>
        <w:rPr>
          <w:rtl/>
          <w:lang w:bidi="fa-IR"/>
        </w:rPr>
        <w:t>خ قراءات قرآن كر</w:t>
      </w:r>
      <w:r w:rsidR="00FB36B4">
        <w:rPr>
          <w:rtl/>
          <w:lang w:bidi="fa-IR"/>
        </w:rPr>
        <w:t>ی</w:t>
      </w:r>
      <w:r>
        <w:rPr>
          <w:rtl/>
          <w:lang w:bidi="fa-IR"/>
        </w:rPr>
        <w:t>م</w:t>
      </w:r>
      <w:r w:rsidR="00FB36B4">
        <w:rPr>
          <w:rtl/>
          <w:lang w:bidi="fa-IR"/>
        </w:rPr>
        <w:t xml:space="preserve">، </w:t>
      </w:r>
      <w:r>
        <w:rPr>
          <w:rtl/>
          <w:lang w:bidi="fa-IR"/>
        </w:rPr>
        <w:t>ص</w:t>
      </w:r>
      <w:r w:rsidR="00FB36B4">
        <w:rPr>
          <w:rtl/>
          <w:lang w:bidi="fa-IR"/>
        </w:rPr>
        <w:t xml:space="preserve"> </w:t>
      </w:r>
      <w:r>
        <w:rPr>
          <w:rtl/>
          <w:lang w:bidi="fa-IR"/>
        </w:rPr>
        <w:t>40</w:t>
      </w:r>
      <w:r w:rsidR="00FB36B4">
        <w:rPr>
          <w:rtl/>
          <w:lang w:bidi="fa-IR"/>
        </w:rPr>
        <w:t xml:space="preserve">. </w:t>
      </w:r>
    </w:p>
    <w:p w:rsidR="00FC5DC1" w:rsidRDefault="00762B70" w:rsidP="006F0751">
      <w:pPr>
        <w:pStyle w:val="libFootnote"/>
        <w:rPr>
          <w:rtl/>
          <w:lang w:bidi="fa-IR"/>
        </w:rPr>
      </w:pPr>
      <w:r>
        <w:rPr>
          <w:rtl/>
          <w:lang w:bidi="fa-IR"/>
        </w:rPr>
        <w:t>11</w:t>
      </w:r>
      <w:r w:rsidR="00FB36B4">
        <w:rPr>
          <w:rtl/>
          <w:lang w:bidi="fa-IR"/>
        </w:rPr>
        <w:t xml:space="preserve">. </w:t>
      </w:r>
      <w:r>
        <w:rPr>
          <w:rtl/>
          <w:lang w:bidi="fa-IR"/>
        </w:rPr>
        <w:t>مناهل العرفان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416</w:t>
      </w:r>
      <w:r w:rsidR="00FB36B4">
        <w:rPr>
          <w:rtl/>
          <w:lang w:bidi="fa-IR"/>
        </w:rPr>
        <w:t xml:space="preserve">. </w:t>
      </w:r>
    </w:p>
    <w:p w:rsidR="00FC5DC1" w:rsidRDefault="00762B70" w:rsidP="006F0751">
      <w:pPr>
        <w:pStyle w:val="libFootnote"/>
        <w:rPr>
          <w:rtl/>
          <w:lang w:bidi="fa-IR"/>
        </w:rPr>
      </w:pPr>
      <w:r>
        <w:rPr>
          <w:rtl/>
          <w:lang w:bidi="fa-IR"/>
        </w:rPr>
        <w:t>12</w:t>
      </w:r>
      <w:r w:rsidR="00FB36B4">
        <w:rPr>
          <w:rtl/>
          <w:lang w:bidi="fa-IR"/>
        </w:rPr>
        <w:t xml:space="preserve">. </w:t>
      </w:r>
      <w:r>
        <w:rPr>
          <w:rtl/>
          <w:lang w:bidi="fa-IR"/>
        </w:rPr>
        <w:t>مقاله «س</w:t>
      </w:r>
      <w:r w:rsidR="00FB36B4">
        <w:rPr>
          <w:rtl/>
          <w:lang w:bidi="fa-IR"/>
        </w:rPr>
        <w:t>ی</w:t>
      </w:r>
      <w:r>
        <w:rPr>
          <w:rtl/>
          <w:lang w:bidi="fa-IR"/>
        </w:rPr>
        <w:t>ر نگارشهاى قرآنى»</w:t>
      </w:r>
      <w:r w:rsidR="00FB36B4">
        <w:rPr>
          <w:rtl/>
          <w:lang w:bidi="fa-IR"/>
        </w:rPr>
        <w:t xml:space="preserve">، </w:t>
      </w:r>
      <w:r>
        <w:rPr>
          <w:rtl/>
          <w:lang w:bidi="fa-IR"/>
        </w:rPr>
        <w:t>ب</w:t>
      </w:r>
      <w:r w:rsidR="00FB36B4">
        <w:rPr>
          <w:rtl/>
          <w:lang w:bidi="fa-IR"/>
        </w:rPr>
        <w:t>ی</w:t>
      </w:r>
      <w:r>
        <w:rPr>
          <w:rtl/>
          <w:lang w:bidi="fa-IR"/>
        </w:rPr>
        <w:t>نات</w:t>
      </w:r>
      <w:r w:rsidR="00FB36B4">
        <w:rPr>
          <w:rtl/>
          <w:lang w:bidi="fa-IR"/>
        </w:rPr>
        <w:t xml:space="preserve">، </w:t>
      </w:r>
      <w:r>
        <w:rPr>
          <w:rtl/>
          <w:lang w:bidi="fa-IR"/>
        </w:rPr>
        <w:t>ص</w:t>
      </w:r>
      <w:r w:rsidR="00FB36B4">
        <w:rPr>
          <w:rtl/>
          <w:lang w:bidi="fa-IR"/>
        </w:rPr>
        <w:t xml:space="preserve"> </w:t>
      </w:r>
      <w:r>
        <w:rPr>
          <w:rtl/>
          <w:lang w:bidi="fa-IR"/>
        </w:rPr>
        <w:t>97</w:t>
      </w:r>
      <w:r w:rsidR="00FB36B4">
        <w:rPr>
          <w:rtl/>
          <w:lang w:bidi="fa-IR"/>
        </w:rPr>
        <w:t xml:space="preserve">. </w:t>
      </w:r>
    </w:p>
    <w:p w:rsidR="00FC5DC1" w:rsidRDefault="00762B70" w:rsidP="006F0751">
      <w:pPr>
        <w:pStyle w:val="libFootnote"/>
        <w:rPr>
          <w:rtl/>
          <w:lang w:bidi="fa-IR"/>
        </w:rPr>
      </w:pPr>
      <w:r>
        <w:rPr>
          <w:rtl/>
          <w:lang w:bidi="fa-IR"/>
        </w:rPr>
        <w:t>13</w:t>
      </w:r>
      <w:r w:rsidR="00FB36B4">
        <w:rPr>
          <w:rtl/>
          <w:lang w:bidi="fa-IR"/>
        </w:rPr>
        <w:t xml:space="preserve">. </w:t>
      </w:r>
      <w:r>
        <w:rPr>
          <w:rtl/>
          <w:lang w:bidi="fa-IR"/>
        </w:rPr>
        <w:t>براى توض</w:t>
      </w:r>
      <w:r w:rsidR="00FB36B4">
        <w:rPr>
          <w:rtl/>
          <w:lang w:bidi="fa-IR"/>
        </w:rPr>
        <w:t>ی</w:t>
      </w:r>
      <w:r>
        <w:rPr>
          <w:rtl/>
          <w:lang w:bidi="fa-IR"/>
        </w:rPr>
        <w:t>ح ب</w:t>
      </w:r>
      <w:r w:rsidR="00FB36B4">
        <w:rPr>
          <w:rtl/>
          <w:lang w:bidi="fa-IR"/>
        </w:rPr>
        <w:t>ی</w:t>
      </w:r>
      <w:r>
        <w:rPr>
          <w:rtl/>
          <w:lang w:bidi="fa-IR"/>
        </w:rPr>
        <w:t>شتر ر</w:t>
      </w:r>
      <w:r w:rsidR="00FB36B4">
        <w:rPr>
          <w:rtl/>
          <w:lang w:bidi="fa-IR"/>
        </w:rPr>
        <w:t xml:space="preserve">. </w:t>
      </w:r>
      <w:r>
        <w:rPr>
          <w:rtl/>
          <w:lang w:bidi="fa-IR"/>
        </w:rPr>
        <w:t>ك</w:t>
      </w:r>
      <w:r w:rsidR="00FB36B4">
        <w:rPr>
          <w:rtl/>
          <w:lang w:bidi="fa-IR"/>
        </w:rPr>
        <w:t xml:space="preserve">: </w:t>
      </w:r>
      <w:r>
        <w:rPr>
          <w:rtl/>
          <w:lang w:bidi="fa-IR"/>
        </w:rPr>
        <w:t>فصل چهارم هم</w:t>
      </w:r>
      <w:r w:rsidR="00FB36B4">
        <w:rPr>
          <w:rtl/>
          <w:lang w:bidi="fa-IR"/>
        </w:rPr>
        <w:t>ی</w:t>
      </w:r>
      <w:r>
        <w:rPr>
          <w:rtl/>
          <w:lang w:bidi="fa-IR"/>
        </w:rPr>
        <w:t>ن بخش</w:t>
      </w:r>
      <w:r w:rsidR="00FB36B4">
        <w:rPr>
          <w:rtl/>
          <w:lang w:bidi="fa-IR"/>
        </w:rPr>
        <w:t xml:space="preserve">. </w:t>
      </w:r>
    </w:p>
    <w:p w:rsidR="00FC5DC1" w:rsidRDefault="00762B70" w:rsidP="006F0751">
      <w:pPr>
        <w:pStyle w:val="libFootnote"/>
        <w:rPr>
          <w:rtl/>
          <w:lang w:bidi="fa-IR"/>
        </w:rPr>
      </w:pPr>
      <w:r>
        <w:rPr>
          <w:rtl/>
          <w:lang w:bidi="fa-IR"/>
        </w:rPr>
        <w:t>14</w:t>
      </w:r>
      <w:r w:rsidR="00FB36B4">
        <w:rPr>
          <w:rtl/>
          <w:lang w:bidi="fa-IR"/>
        </w:rPr>
        <w:t xml:space="preserve">. </w:t>
      </w:r>
      <w:r>
        <w:rPr>
          <w:rtl/>
          <w:lang w:bidi="fa-IR"/>
        </w:rPr>
        <w:t>علاوه بر معرفة القرّاء الكبار</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مناهل العرفان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412 - 416</w:t>
      </w:r>
      <w:r w:rsidR="00FB36B4">
        <w:rPr>
          <w:rtl/>
          <w:lang w:bidi="fa-IR"/>
        </w:rPr>
        <w:t xml:space="preserve">؛ </w:t>
      </w:r>
      <w:r>
        <w:rPr>
          <w:rtl/>
          <w:lang w:bidi="fa-IR"/>
        </w:rPr>
        <w:t>التمه</w:t>
      </w:r>
      <w:r w:rsidR="00FB36B4">
        <w:rPr>
          <w:rtl/>
          <w:lang w:bidi="fa-IR"/>
        </w:rPr>
        <w:t>ی</w:t>
      </w:r>
      <w:r>
        <w:rPr>
          <w:rtl/>
          <w:lang w:bidi="fa-IR"/>
        </w:rPr>
        <w:t>د</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ص</w:t>
      </w:r>
      <w:r w:rsidR="00FB36B4">
        <w:rPr>
          <w:rtl/>
          <w:lang w:bidi="fa-IR"/>
        </w:rPr>
        <w:t xml:space="preserve"> </w:t>
      </w:r>
      <w:r>
        <w:rPr>
          <w:rtl/>
          <w:lang w:bidi="fa-IR"/>
        </w:rPr>
        <w:t>177 - 224</w:t>
      </w:r>
      <w:r w:rsidR="00FB36B4">
        <w:rPr>
          <w:rtl/>
          <w:lang w:bidi="fa-IR"/>
        </w:rPr>
        <w:t xml:space="preserve">. </w:t>
      </w:r>
    </w:p>
    <w:p w:rsidR="00FC5DC1" w:rsidRDefault="00762B70" w:rsidP="006F0751">
      <w:pPr>
        <w:pStyle w:val="libFootnote"/>
        <w:rPr>
          <w:rtl/>
          <w:lang w:bidi="fa-IR"/>
        </w:rPr>
      </w:pPr>
      <w:r>
        <w:rPr>
          <w:rtl/>
          <w:lang w:bidi="fa-IR"/>
        </w:rPr>
        <w:t>15</w:t>
      </w:r>
      <w:r w:rsidR="00FB36B4">
        <w:rPr>
          <w:rtl/>
          <w:lang w:bidi="fa-IR"/>
        </w:rPr>
        <w:t xml:space="preserve">. </w:t>
      </w:r>
      <w:r>
        <w:rPr>
          <w:rtl/>
          <w:lang w:bidi="fa-IR"/>
        </w:rPr>
        <w:t>تار</w:t>
      </w:r>
      <w:r w:rsidR="00FB36B4">
        <w:rPr>
          <w:rtl/>
          <w:lang w:bidi="fa-IR"/>
        </w:rPr>
        <w:t>ی</w:t>
      </w:r>
      <w:r>
        <w:rPr>
          <w:rtl/>
          <w:lang w:bidi="fa-IR"/>
        </w:rPr>
        <w:t>خ قراءات قرآن كر</w:t>
      </w:r>
      <w:r w:rsidR="00FB36B4">
        <w:rPr>
          <w:rtl/>
          <w:lang w:bidi="fa-IR"/>
        </w:rPr>
        <w:t>ی</w:t>
      </w:r>
      <w:r>
        <w:rPr>
          <w:rtl/>
          <w:lang w:bidi="fa-IR"/>
        </w:rPr>
        <w:t>م</w:t>
      </w:r>
      <w:r w:rsidR="00FB36B4">
        <w:rPr>
          <w:rtl/>
          <w:lang w:bidi="fa-IR"/>
        </w:rPr>
        <w:t xml:space="preserve">، </w:t>
      </w:r>
      <w:r>
        <w:rPr>
          <w:rtl/>
          <w:lang w:bidi="fa-IR"/>
        </w:rPr>
        <w:t>ص</w:t>
      </w:r>
      <w:r w:rsidR="00FB36B4">
        <w:rPr>
          <w:rtl/>
          <w:lang w:bidi="fa-IR"/>
        </w:rPr>
        <w:t xml:space="preserve"> </w:t>
      </w:r>
      <w:r>
        <w:rPr>
          <w:rtl/>
          <w:lang w:bidi="fa-IR"/>
        </w:rPr>
        <w:t>125 و 126</w:t>
      </w:r>
      <w:r w:rsidR="00FB36B4">
        <w:rPr>
          <w:rtl/>
          <w:lang w:bidi="fa-IR"/>
        </w:rPr>
        <w:t xml:space="preserve">. </w:t>
      </w:r>
    </w:p>
    <w:p w:rsidR="00FC5DC1" w:rsidRDefault="00762B70" w:rsidP="006F0751">
      <w:pPr>
        <w:pStyle w:val="libFootnote"/>
        <w:rPr>
          <w:rtl/>
          <w:lang w:bidi="fa-IR"/>
        </w:rPr>
      </w:pPr>
      <w:r>
        <w:rPr>
          <w:rtl/>
          <w:lang w:bidi="fa-IR"/>
        </w:rPr>
        <w:t>16</w:t>
      </w:r>
      <w:r w:rsidR="00FB36B4">
        <w:rPr>
          <w:rtl/>
          <w:lang w:bidi="fa-IR"/>
        </w:rPr>
        <w:t xml:space="preserve">. </w:t>
      </w:r>
      <w:r>
        <w:rPr>
          <w:rtl/>
          <w:lang w:bidi="fa-IR"/>
        </w:rPr>
        <w:t>در فصل سوم راجع به ا</w:t>
      </w:r>
      <w:r w:rsidR="00FB36B4">
        <w:rPr>
          <w:rtl/>
          <w:lang w:bidi="fa-IR"/>
        </w:rPr>
        <w:t>ی</w:t>
      </w:r>
      <w:r>
        <w:rPr>
          <w:rtl/>
          <w:lang w:bidi="fa-IR"/>
        </w:rPr>
        <w:t>ن وجوه به تفص</w:t>
      </w:r>
      <w:r w:rsidR="00FB36B4">
        <w:rPr>
          <w:rtl/>
          <w:lang w:bidi="fa-IR"/>
        </w:rPr>
        <w:t>ی</w:t>
      </w:r>
      <w:r>
        <w:rPr>
          <w:rtl/>
          <w:lang w:bidi="fa-IR"/>
        </w:rPr>
        <w:t>ل سخن خواه</w:t>
      </w:r>
      <w:r w:rsidR="00FB36B4">
        <w:rPr>
          <w:rtl/>
          <w:lang w:bidi="fa-IR"/>
        </w:rPr>
        <w:t>ی</w:t>
      </w:r>
      <w:r>
        <w:rPr>
          <w:rtl/>
          <w:lang w:bidi="fa-IR"/>
        </w:rPr>
        <w:t>م گفت</w:t>
      </w:r>
      <w:r w:rsidR="00FB36B4">
        <w:rPr>
          <w:rtl/>
          <w:lang w:bidi="fa-IR"/>
        </w:rPr>
        <w:t xml:space="preserve">. </w:t>
      </w:r>
    </w:p>
    <w:p w:rsidR="00FC5DC1" w:rsidRDefault="00762B70" w:rsidP="006F0751">
      <w:pPr>
        <w:pStyle w:val="libFootnote"/>
        <w:rPr>
          <w:rtl/>
          <w:lang w:bidi="fa-IR"/>
        </w:rPr>
      </w:pPr>
      <w:r>
        <w:rPr>
          <w:rtl/>
          <w:lang w:bidi="fa-IR"/>
        </w:rPr>
        <w:t>17</w:t>
      </w:r>
      <w:r w:rsidR="00FB36B4">
        <w:rPr>
          <w:rtl/>
          <w:lang w:bidi="fa-IR"/>
        </w:rPr>
        <w:t xml:space="preserve">. </w:t>
      </w:r>
      <w:r>
        <w:rPr>
          <w:rtl/>
          <w:lang w:bidi="fa-IR"/>
        </w:rPr>
        <w:t>بقره</w:t>
      </w:r>
      <w:r w:rsidR="00121BD9">
        <w:rPr>
          <w:rtl/>
          <w:lang w:bidi="fa-IR"/>
        </w:rPr>
        <w:t xml:space="preserve"> (</w:t>
      </w:r>
      <w:r>
        <w:rPr>
          <w:rtl/>
          <w:lang w:bidi="fa-IR"/>
        </w:rPr>
        <w:t>2</w:t>
      </w:r>
      <w:r w:rsidR="00121BD9">
        <w:rPr>
          <w:rtl/>
          <w:lang w:bidi="fa-IR"/>
        </w:rPr>
        <w:t xml:space="preserve">) </w:t>
      </w:r>
      <w:r>
        <w:rPr>
          <w:rtl/>
          <w:lang w:bidi="fa-IR"/>
        </w:rPr>
        <w:t>آ</w:t>
      </w:r>
      <w:r w:rsidR="00FB36B4">
        <w:rPr>
          <w:rtl/>
          <w:lang w:bidi="fa-IR"/>
        </w:rPr>
        <w:t>ی</w:t>
      </w:r>
      <w:r>
        <w:rPr>
          <w:rtl/>
          <w:lang w:bidi="fa-IR"/>
        </w:rPr>
        <w:t>ه 259</w:t>
      </w:r>
      <w:r w:rsidR="00FB36B4">
        <w:rPr>
          <w:rtl/>
          <w:lang w:bidi="fa-IR"/>
        </w:rPr>
        <w:t xml:space="preserve">. </w:t>
      </w:r>
    </w:p>
    <w:p w:rsidR="00FC5DC1" w:rsidRDefault="00762B70" w:rsidP="006F0751">
      <w:pPr>
        <w:pStyle w:val="libFootnote"/>
        <w:rPr>
          <w:rtl/>
          <w:lang w:bidi="fa-IR"/>
        </w:rPr>
      </w:pPr>
      <w:r>
        <w:rPr>
          <w:rtl/>
          <w:lang w:bidi="fa-IR"/>
        </w:rPr>
        <w:t>18</w:t>
      </w:r>
      <w:r w:rsidR="00FB36B4">
        <w:rPr>
          <w:rtl/>
          <w:lang w:bidi="fa-IR"/>
        </w:rPr>
        <w:t xml:space="preserve">. </w:t>
      </w:r>
      <w:r>
        <w:rPr>
          <w:rtl/>
          <w:lang w:bidi="fa-IR"/>
        </w:rPr>
        <w:t>همان</w:t>
      </w:r>
      <w:r w:rsidR="00FB36B4">
        <w:rPr>
          <w:rtl/>
          <w:lang w:bidi="fa-IR"/>
        </w:rPr>
        <w:t xml:space="preserve">، </w:t>
      </w:r>
      <w:r>
        <w:rPr>
          <w:rtl/>
          <w:lang w:bidi="fa-IR"/>
        </w:rPr>
        <w:t>آ</w:t>
      </w:r>
      <w:r w:rsidR="00FB36B4">
        <w:rPr>
          <w:rtl/>
          <w:lang w:bidi="fa-IR"/>
        </w:rPr>
        <w:t>ی</w:t>
      </w:r>
      <w:r>
        <w:rPr>
          <w:rtl/>
          <w:lang w:bidi="fa-IR"/>
        </w:rPr>
        <w:t>ه 271</w:t>
      </w:r>
      <w:r w:rsidR="00FB36B4">
        <w:rPr>
          <w:rtl/>
          <w:lang w:bidi="fa-IR"/>
        </w:rPr>
        <w:t xml:space="preserve">. </w:t>
      </w:r>
    </w:p>
    <w:p w:rsidR="00FC5DC1" w:rsidRDefault="00762B70" w:rsidP="006F0751">
      <w:pPr>
        <w:pStyle w:val="libFootnote"/>
        <w:rPr>
          <w:rtl/>
          <w:lang w:bidi="fa-IR"/>
        </w:rPr>
      </w:pPr>
      <w:r>
        <w:rPr>
          <w:rtl/>
          <w:lang w:bidi="fa-IR"/>
        </w:rPr>
        <w:t>19</w:t>
      </w:r>
      <w:r w:rsidR="00FB36B4">
        <w:rPr>
          <w:rtl/>
          <w:lang w:bidi="fa-IR"/>
        </w:rPr>
        <w:t xml:space="preserve">. </w:t>
      </w:r>
      <w:r>
        <w:rPr>
          <w:rtl/>
          <w:lang w:bidi="fa-IR"/>
        </w:rPr>
        <w:t>عنكبوت</w:t>
      </w:r>
      <w:r w:rsidR="00121BD9">
        <w:rPr>
          <w:rtl/>
          <w:lang w:bidi="fa-IR"/>
        </w:rPr>
        <w:t xml:space="preserve"> (</w:t>
      </w:r>
      <w:r>
        <w:rPr>
          <w:rtl/>
          <w:lang w:bidi="fa-IR"/>
        </w:rPr>
        <w:t>39</w:t>
      </w:r>
      <w:r w:rsidR="00121BD9">
        <w:rPr>
          <w:rtl/>
          <w:lang w:bidi="fa-IR"/>
        </w:rPr>
        <w:t xml:space="preserve">) </w:t>
      </w:r>
      <w:r>
        <w:rPr>
          <w:rtl/>
          <w:lang w:bidi="fa-IR"/>
        </w:rPr>
        <w:t>آ</w:t>
      </w:r>
      <w:r w:rsidR="00FB36B4">
        <w:rPr>
          <w:rtl/>
          <w:lang w:bidi="fa-IR"/>
        </w:rPr>
        <w:t>ی</w:t>
      </w:r>
      <w:r>
        <w:rPr>
          <w:rtl/>
          <w:lang w:bidi="fa-IR"/>
        </w:rPr>
        <w:t>ه 58</w:t>
      </w:r>
      <w:r w:rsidR="00FB36B4">
        <w:rPr>
          <w:rtl/>
          <w:lang w:bidi="fa-IR"/>
        </w:rPr>
        <w:t xml:space="preserve">. </w:t>
      </w:r>
    </w:p>
    <w:p w:rsidR="00FC5DC1" w:rsidRDefault="00762B70" w:rsidP="006F0751">
      <w:pPr>
        <w:pStyle w:val="libFootnote"/>
        <w:rPr>
          <w:rtl/>
          <w:lang w:bidi="fa-IR"/>
        </w:rPr>
      </w:pPr>
      <w:r>
        <w:rPr>
          <w:rtl/>
          <w:lang w:bidi="fa-IR"/>
        </w:rPr>
        <w:t>20</w:t>
      </w:r>
      <w:r w:rsidR="00FB36B4">
        <w:rPr>
          <w:rtl/>
          <w:lang w:bidi="fa-IR"/>
        </w:rPr>
        <w:t>. ی</w:t>
      </w:r>
      <w:r>
        <w:rPr>
          <w:rtl/>
          <w:lang w:bidi="fa-IR"/>
        </w:rPr>
        <w:t>ونس</w:t>
      </w:r>
      <w:r w:rsidR="00121BD9">
        <w:rPr>
          <w:rtl/>
          <w:lang w:bidi="fa-IR"/>
        </w:rPr>
        <w:t xml:space="preserve"> (</w:t>
      </w:r>
      <w:r>
        <w:rPr>
          <w:rtl/>
          <w:lang w:bidi="fa-IR"/>
        </w:rPr>
        <w:t>10</w:t>
      </w:r>
      <w:r w:rsidR="00121BD9">
        <w:rPr>
          <w:rtl/>
          <w:lang w:bidi="fa-IR"/>
        </w:rPr>
        <w:t xml:space="preserve">) </w:t>
      </w:r>
      <w:r>
        <w:rPr>
          <w:rtl/>
          <w:lang w:bidi="fa-IR"/>
        </w:rPr>
        <w:t>آ</w:t>
      </w:r>
      <w:r w:rsidR="00FB36B4">
        <w:rPr>
          <w:rtl/>
          <w:lang w:bidi="fa-IR"/>
        </w:rPr>
        <w:t>ی</w:t>
      </w:r>
      <w:r>
        <w:rPr>
          <w:rtl/>
          <w:lang w:bidi="fa-IR"/>
        </w:rPr>
        <w:t>ه 92</w:t>
      </w:r>
      <w:r w:rsidR="00FB36B4">
        <w:rPr>
          <w:rtl/>
          <w:lang w:bidi="fa-IR"/>
        </w:rPr>
        <w:t xml:space="preserve">. </w:t>
      </w:r>
    </w:p>
    <w:p w:rsidR="00FC5DC1" w:rsidRDefault="00762B70" w:rsidP="006F0751">
      <w:pPr>
        <w:pStyle w:val="libFootnote"/>
        <w:rPr>
          <w:rtl/>
          <w:lang w:bidi="fa-IR"/>
        </w:rPr>
      </w:pPr>
      <w:r>
        <w:rPr>
          <w:rtl/>
          <w:lang w:bidi="fa-IR"/>
        </w:rPr>
        <w:t>21</w:t>
      </w:r>
      <w:r w:rsidR="00FB36B4">
        <w:rPr>
          <w:rtl/>
          <w:lang w:bidi="fa-IR"/>
        </w:rPr>
        <w:t xml:space="preserve">. </w:t>
      </w:r>
      <w:r>
        <w:rPr>
          <w:rtl/>
          <w:lang w:bidi="fa-IR"/>
        </w:rPr>
        <w:t>بقره</w:t>
      </w:r>
      <w:r w:rsidR="00121BD9">
        <w:rPr>
          <w:rtl/>
          <w:lang w:bidi="fa-IR"/>
        </w:rPr>
        <w:t xml:space="preserve"> (</w:t>
      </w:r>
      <w:r>
        <w:rPr>
          <w:rtl/>
          <w:lang w:bidi="fa-IR"/>
        </w:rPr>
        <w:t>2</w:t>
      </w:r>
      <w:r w:rsidR="00121BD9">
        <w:rPr>
          <w:rtl/>
          <w:lang w:bidi="fa-IR"/>
        </w:rPr>
        <w:t xml:space="preserve">) </w:t>
      </w:r>
      <w:r>
        <w:rPr>
          <w:rtl/>
          <w:lang w:bidi="fa-IR"/>
        </w:rPr>
        <w:t>آ</w:t>
      </w:r>
      <w:r w:rsidR="00FB36B4">
        <w:rPr>
          <w:rtl/>
          <w:lang w:bidi="fa-IR"/>
        </w:rPr>
        <w:t>ی</w:t>
      </w:r>
      <w:r>
        <w:rPr>
          <w:rtl/>
          <w:lang w:bidi="fa-IR"/>
        </w:rPr>
        <w:t>ه 259</w:t>
      </w:r>
      <w:r w:rsidR="00FB36B4">
        <w:rPr>
          <w:rtl/>
          <w:lang w:bidi="fa-IR"/>
        </w:rPr>
        <w:t xml:space="preserve">. </w:t>
      </w:r>
    </w:p>
    <w:p w:rsidR="00FC5DC1" w:rsidRDefault="00762B70" w:rsidP="006F0751">
      <w:pPr>
        <w:pStyle w:val="libFootnote"/>
        <w:rPr>
          <w:rtl/>
          <w:lang w:bidi="fa-IR"/>
        </w:rPr>
      </w:pPr>
      <w:r>
        <w:rPr>
          <w:rtl/>
          <w:lang w:bidi="fa-IR"/>
        </w:rPr>
        <w:t>22</w:t>
      </w:r>
      <w:r w:rsidR="00FB36B4">
        <w:rPr>
          <w:rtl/>
          <w:lang w:bidi="fa-IR"/>
        </w:rPr>
        <w:t xml:space="preserve">. </w:t>
      </w:r>
      <w:r>
        <w:rPr>
          <w:rtl/>
          <w:lang w:bidi="fa-IR"/>
        </w:rPr>
        <w:t>همان</w:t>
      </w:r>
      <w:r w:rsidR="00FB36B4">
        <w:rPr>
          <w:rtl/>
          <w:lang w:bidi="fa-IR"/>
        </w:rPr>
        <w:t xml:space="preserve">، </w:t>
      </w:r>
      <w:r>
        <w:rPr>
          <w:rtl/>
          <w:lang w:bidi="fa-IR"/>
        </w:rPr>
        <w:t>آ</w:t>
      </w:r>
      <w:r w:rsidR="00FB36B4">
        <w:rPr>
          <w:rtl/>
          <w:lang w:bidi="fa-IR"/>
        </w:rPr>
        <w:t>ی</w:t>
      </w:r>
      <w:r>
        <w:rPr>
          <w:rtl/>
          <w:lang w:bidi="fa-IR"/>
        </w:rPr>
        <w:t>ه 119</w:t>
      </w:r>
      <w:r w:rsidR="00FB36B4">
        <w:rPr>
          <w:rtl/>
          <w:lang w:bidi="fa-IR"/>
        </w:rPr>
        <w:t xml:space="preserve">. </w:t>
      </w:r>
    </w:p>
    <w:p w:rsidR="00FC5DC1" w:rsidRDefault="00762B70" w:rsidP="006F0751">
      <w:pPr>
        <w:pStyle w:val="libFootnote"/>
        <w:rPr>
          <w:rtl/>
          <w:lang w:bidi="fa-IR"/>
        </w:rPr>
      </w:pPr>
      <w:r>
        <w:rPr>
          <w:rtl/>
          <w:lang w:bidi="fa-IR"/>
        </w:rPr>
        <w:t>23</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معجم القراءات القرآن</w:t>
      </w:r>
      <w:r w:rsidR="00FB36B4">
        <w:rPr>
          <w:rtl/>
          <w:lang w:bidi="fa-IR"/>
        </w:rPr>
        <w:t>ی</w:t>
      </w:r>
      <w:r>
        <w:rPr>
          <w:rtl/>
          <w:lang w:bidi="fa-IR"/>
        </w:rPr>
        <w:t>ه</w:t>
      </w:r>
      <w:r w:rsidR="00FB36B4">
        <w:rPr>
          <w:rtl/>
          <w:lang w:bidi="fa-IR"/>
        </w:rPr>
        <w:t xml:space="preserve">، </w:t>
      </w:r>
      <w:r>
        <w:rPr>
          <w:rtl/>
          <w:lang w:bidi="fa-IR"/>
        </w:rPr>
        <w:t>ج 1</w:t>
      </w:r>
      <w:r w:rsidR="00FB36B4">
        <w:rPr>
          <w:rtl/>
          <w:lang w:bidi="fa-IR"/>
        </w:rPr>
        <w:t xml:space="preserve">، </w:t>
      </w:r>
      <w:r>
        <w:rPr>
          <w:rtl/>
          <w:lang w:bidi="fa-IR"/>
        </w:rPr>
        <w:t>ص 7</w:t>
      </w:r>
      <w:r w:rsidR="00FB36B4">
        <w:rPr>
          <w:rtl/>
          <w:lang w:bidi="fa-IR"/>
        </w:rPr>
        <w:t xml:space="preserve">. </w:t>
      </w:r>
    </w:p>
    <w:p w:rsidR="00FC5DC1" w:rsidRDefault="00762B70" w:rsidP="006F0751">
      <w:pPr>
        <w:pStyle w:val="libFootnote"/>
        <w:rPr>
          <w:rtl/>
          <w:lang w:bidi="fa-IR"/>
        </w:rPr>
      </w:pPr>
      <w:r>
        <w:rPr>
          <w:rtl/>
          <w:lang w:bidi="fa-IR"/>
        </w:rPr>
        <w:t>24</w:t>
      </w:r>
      <w:r w:rsidR="00FB36B4">
        <w:rPr>
          <w:rtl/>
          <w:lang w:bidi="fa-IR"/>
        </w:rPr>
        <w:t xml:space="preserve">. </w:t>
      </w:r>
      <w:r>
        <w:rPr>
          <w:rtl/>
          <w:lang w:bidi="fa-IR"/>
        </w:rPr>
        <w:t>بقره</w:t>
      </w:r>
      <w:r w:rsidR="00121BD9">
        <w:rPr>
          <w:rtl/>
          <w:lang w:bidi="fa-IR"/>
        </w:rPr>
        <w:t xml:space="preserve"> (</w:t>
      </w:r>
      <w:r>
        <w:rPr>
          <w:rtl/>
          <w:lang w:bidi="fa-IR"/>
        </w:rPr>
        <w:t>2</w:t>
      </w:r>
      <w:r w:rsidR="00121BD9">
        <w:rPr>
          <w:rtl/>
          <w:lang w:bidi="fa-IR"/>
        </w:rPr>
        <w:t xml:space="preserve">) </w:t>
      </w:r>
      <w:r>
        <w:rPr>
          <w:rtl/>
          <w:lang w:bidi="fa-IR"/>
        </w:rPr>
        <w:t>آ</w:t>
      </w:r>
      <w:r w:rsidR="00FB36B4">
        <w:rPr>
          <w:rtl/>
          <w:lang w:bidi="fa-IR"/>
        </w:rPr>
        <w:t>ی</w:t>
      </w:r>
      <w:r>
        <w:rPr>
          <w:rtl/>
          <w:lang w:bidi="fa-IR"/>
        </w:rPr>
        <w:t>ه 7</w:t>
      </w:r>
      <w:r w:rsidR="00FB36B4">
        <w:rPr>
          <w:rtl/>
          <w:lang w:bidi="fa-IR"/>
        </w:rPr>
        <w:t xml:space="preserve">. </w:t>
      </w:r>
    </w:p>
    <w:p w:rsidR="00FC5DC1" w:rsidRDefault="00762B70" w:rsidP="006F0751">
      <w:pPr>
        <w:pStyle w:val="libFootnote"/>
        <w:rPr>
          <w:rtl/>
          <w:lang w:bidi="fa-IR"/>
        </w:rPr>
      </w:pPr>
      <w:r>
        <w:rPr>
          <w:rtl/>
          <w:lang w:bidi="fa-IR"/>
        </w:rPr>
        <w:lastRenderedPageBreak/>
        <w:t>25</w:t>
      </w:r>
      <w:r w:rsidR="00FB36B4">
        <w:rPr>
          <w:rtl/>
          <w:lang w:bidi="fa-IR"/>
        </w:rPr>
        <w:t xml:space="preserve">. </w:t>
      </w:r>
      <w:r>
        <w:rPr>
          <w:rtl/>
          <w:lang w:bidi="fa-IR"/>
        </w:rPr>
        <w:t>معجم القراءات القرآن</w:t>
      </w:r>
      <w:r w:rsidR="00FB36B4">
        <w:rPr>
          <w:rtl/>
          <w:lang w:bidi="fa-IR"/>
        </w:rPr>
        <w:t>ی</w:t>
      </w:r>
      <w:r>
        <w:rPr>
          <w:rtl/>
          <w:lang w:bidi="fa-IR"/>
        </w:rPr>
        <w:t>ه</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22 - 24</w:t>
      </w:r>
      <w:r w:rsidR="00FB36B4">
        <w:rPr>
          <w:rtl/>
          <w:lang w:bidi="fa-IR"/>
        </w:rPr>
        <w:t xml:space="preserve">. </w:t>
      </w:r>
    </w:p>
    <w:p w:rsidR="00FC5DC1" w:rsidRDefault="00762B70" w:rsidP="006F0751">
      <w:pPr>
        <w:pStyle w:val="libFootnote"/>
        <w:rPr>
          <w:rtl/>
          <w:lang w:bidi="fa-IR"/>
        </w:rPr>
      </w:pPr>
      <w:r>
        <w:rPr>
          <w:rtl/>
          <w:lang w:bidi="fa-IR"/>
        </w:rPr>
        <w:t>26</w:t>
      </w:r>
      <w:r w:rsidR="00FB36B4">
        <w:rPr>
          <w:rtl/>
          <w:lang w:bidi="fa-IR"/>
        </w:rPr>
        <w:t xml:space="preserve">. </w:t>
      </w:r>
      <w:r>
        <w:rPr>
          <w:rtl/>
          <w:lang w:bidi="fa-IR"/>
        </w:rPr>
        <w:t>بقره</w:t>
      </w:r>
      <w:r w:rsidR="00121BD9">
        <w:rPr>
          <w:rtl/>
          <w:lang w:bidi="fa-IR"/>
        </w:rPr>
        <w:t xml:space="preserve"> (</w:t>
      </w:r>
      <w:r>
        <w:rPr>
          <w:rtl/>
          <w:lang w:bidi="fa-IR"/>
        </w:rPr>
        <w:t>2</w:t>
      </w:r>
      <w:r w:rsidR="00121BD9">
        <w:rPr>
          <w:rtl/>
          <w:lang w:bidi="fa-IR"/>
        </w:rPr>
        <w:t xml:space="preserve">) </w:t>
      </w:r>
      <w:r>
        <w:rPr>
          <w:rtl/>
          <w:lang w:bidi="fa-IR"/>
        </w:rPr>
        <w:t>آ</w:t>
      </w:r>
      <w:r w:rsidR="00FB36B4">
        <w:rPr>
          <w:rtl/>
          <w:lang w:bidi="fa-IR"/>
        </w:rPr>
        <w:t>ی</w:t>
      </w:r>
      <w:r>
        <w:rPr>
          <w:rtl/>
          <w:lang w:bidi="fa-IR"/>
        </w:rPr>
        <w:t>ه 9</w:t>
      </w:r>
      <w:r w:rsidR="00FB36B4">
        <w:rPr>
          <w:rtl/>
          <w:lang w:bidi="fa-IR"/>
        </w:rPr>
        <w:t xml:space="preserve">. </w:t>
      </w:r>
    </w:p>
    <w:p w:rsidR="00FC5DC1" w:rsidRDefault="00762B70" w:rsidP="006F0751">
      <w:pPr>
        <w:pStyle w:val="libFootnote"/>
        <w:rPr>
          <w:rtl/>
          <w:lang w:bidi="fa-IR"/>
        </w:rPr>
      </w:pPr>
      <w:r>
        <w:rPr>
          <w:rtl/>
          <w:lang w:bidi="fa-IR"/>
        </w:rPr>
        <w:t>27</w:t>
      </w:r>
      <w:r w:rsidR="00FB36B4">
        <w:rPr>
          <w:rtl/>
          <w:lang w:bidi="fa-IR"/>
        </w:rPr>
        <w:t xml:space="preserve">. </w:t>
      </w:r>
      <w:r>
        <w:rPr>
          <w:rtl/>
          <w:lang w:bidi="fa-IR"/>
        </w:rPr>
        <w:t>معجم القراءات القرآن</w:t>
      </w:r>
      <w:r w:rsidR="00FB36B4">
        <w:rPr>
          <w:rtl/>
          <w:lang w:bidi="fa-IR"/>
        </w:rPr>
        <w:t>ی</w:t>
      </w:r>
      <w:r>
        <w:rPr>
          <w:rtl/>
          <w:lang w:bidi="fa-IR"/>
        </w:rPr>
        <w:t>ه</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 25</w:t>
      </w:r>
      <w:r w:rsidR="00FB36B4">
        <w:rPr>
          <w:rtl/>
          <w:lang w:bidi="fa-IR"/>
        </w:rPr>
        <w:t xml:space="preserve">. </w:t>
      </w:r>
    </w:p>
    <w:p w:rsidR="00FC5DC1" w:rsidRDefault="00762B70" w:rsidP="006F0751">
      <w:pPr>
        <w:pStyle w:val="libFootnote"/>
        <w:rPr>
          <w:rtl/>
          <w:lang w:bidi="fa-IR"/>
        </w:rPr>
      </w:pPr>
      <w:r>
        <w:rPr>
          <w:rtl/>
          <w:lang w:bidi="fa-IR"/>
        </w:rPr>
        <w:t>28</w:t>
      </w:r>
      <w:r w:rsidR="00FB36B4">
        <w:rPr>
          <w:rtl/>
          <w:lang w:bidi="fa-IR"/>
        </w:rPr>
        <w:t xml:space="preserve">. </w:t>
      </w:r>
      <w:r>
        <w:rPr>
          <w:rtl/>
          <w:lang w:bidi="fa-IR"/>
        </w:rPr>
        <w:t>بقره</w:t>
      </w:r>
      <w:r w:rsidR="00121BD9">
        <w:rPr>
          <w:rtl/>
          <w:lang w:bidi="fa-IR"/>
        </w:rPr>
        <w:t xml:space="preserve"> (</w:t>
      </w:r>
      <w:r>
        <w:rPr>
          <w:rtl/>
          <w:lang w:bidi="fa-IR"/>
        </w:rPr>
        <w:t>2</w:t>
      </w:r>
      <w:r w:rsidR="00121BD9">
        <w:rPr>
          <w:rtl/>
          <w:lang w:bidi="fa-IR"/>
        </w:rPr>
        <w:t xml:space="preserve">) </w:t>
      </w:r>
      <w:r>
        <w:rPr>
          <w:rtl/>
          <w:lang w:bidi="fa-IR"/>
        </w:rPr>
        <w:t>آ</w:t>
      </w:r>
      <w:r w:rsidR="00FB36B4">
        <w:rPr>
          <w:rtl/>
          <w:lang w:bidi="fa-IR"/>
        </w:rPr>
        <w:t>ی</w:t>
      </w:r>
      <w:r>
        <w:rPr>
          <w:rtl/>
          <w:lang w:bidi="fa-IR"/>
        </w:rPr>
        <w:t>ه 179</w:t>
      </w:r>
      <w:r w:rsidR="00FB36B4">
        <w:rPr>
          <w:rtl/>
          <w:lang w:bidi="fa-IR"/>
        </w:rPr>
        <w:t xml:space="preserve">. </w:t>
      </w:r>
    </w:p>
    <w:p w:rsidR="00FC5DC1" w:rsidRDefault="00762B70" w:rsidP="006F0751">
      <w:pPr>
        <w:pStyle w:val="libFootnote"/>
        <w:rPr>
          <w:rtl/>
          <w:lang w:bidi="fa-IR"/>
        </w:rPr>
      </w:pPr>
      <w:r>
        <w:rPr>
          <w:rtl/>
          <w:lang w:bidi="fa-IR"/>
        </w:rPr>
        <w:t>29</w:t>
      </w:r>
      <w:r w:rsidR="00FB36B4">
        <w:rPr>
          <w:rtl/>
          <w:lang w:bidi="fa-IR"/>
        </w:rPr>
        <w:t xml:space="preserve">. </w:t>
      </w:r>
      <w:r>
        <w:rPr>
          <w:rtl/>
          <w:lang w:bidi="fa-IR"/>
        </w:rPr>
        <w:t>معجم القراءات القرآن</w:t>
      </w:r>
      <w:r w:rsidR="00FB36B4">
        <w:rPr>
          <w:rtl/>
          <w:lang w:bidi="fa-IR"/>
        </w:rPr>
        <w:t>ی</w:t>
      </w:r>
      <w:r>
        <w:rPr>
          <w:rtl/>
          <w:lang w:bidi="fa-IR"/>
        </w:rPr>
        <w:t>ه</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 140</w:t>
      </w:r>
      <w:r w:rsidR="00FB36B4">
        <w:rPr>
          <w:rtl/>
          <w:lang w:bidi="fa-IR"/>
        </w:rPr>
        <w:t xml:space="preserve">. </w:t>
      </w:r>
    </w:p>
    <w:p w:rsidR="00FC5DC1" w:rsidRDefault="00762B70" w:rsidP="006F0751">
      <w:pPr>
        <w:pStyle w:val="libFootnote"/>
        <w:rPr>
          <w:rtl/>
          <w:lang w:bidi="fa-IR"/>
        </w:rPr>
      </w:pPr>
      <w:r>
        <w:rPr>
          <w:rtl/>
          <w:lang w:bidi="fa-IR"/>
        </w:rPr>
        <w:t>30</w:t>
      </w:r>
      <w:r w:rsidR="00FB36B4">
        <w:rPr>
          <w:rtl/>
          <w:lang w:bidi="fa-IR"/>
        </w:rPr>
        <w:t xml:space="preserve">. </w:t>
      </w:r>
      <w:r>
        <w:rPr>
          <w:rtl/>
          <w:lang w:bidi="fa-IR"/>
        </w:rPr>
        <w:t>بقره</w:t>
      </w:r>
      <w:r w:rsidR="00121BD9">
        <w:rPr>
          <w:rtl/>
          <w:lang w:bidi="fa-IR"/>
        </w:rPr>
        <w:t xml:space="preserve"> (</w:t>
      </w:r>
      <w:r>
        <w:rPr>
          <w:rtl/>
          <w:lang w:bidi="fa-IR"/>
        </w:rPr>
        <w:t>2</w:t>
      </w:r>
      <w:r w:rsidR="00121BD9">
        <w:rPr>
          <w:rtl/>
          <w:lang w:bidi="fa-IR"/>
        </w:rPr>
        <w:t xml:space="preserve">) </w:t>
      </w:r>
      <w:r>
        <w:rPr>
          <w:rtl/>
          <w:lang w:bidi="fa-IR"/>
        </w:rPr>
        <w:t>آ</w:t>
      </w:r>
      <w:r w:rsidR="00FB36B4">
        <w:rPr>
          <w:rtl/>
          <w:lang w:bidi="fa-IR"/>
        </w:rPr>
        <w:t>ی</w:t>
      </w:r>
      <w:r>
        <w:rPr>
          <w:rtl/>
          <w:lang w:bidi="fa-IR"/>
        </w:rPr>
        <w:t>ه 184</w:t>
      </w:r>
      <w:r w:rsidR="00FB36B4">
        <w:rPr>
          <w:rtl/>
          <w:lang w:bidi="fa-IR"/>
        </w:rPr>
        <w:t xml:space="preserve">. </w:t>
      </w:r>
    </w:p>
    <w:p w:rsidR="00FC5DC1" w:rsidRDefault="00762B70" w:rsidP="006F0751">
      <w:pPr>
        <w:pStyle w:val="libFootnote"/>
        <w:rPr>
          <w:rtl/>
          <w:lang w:bidi="fa-IR"/>
        </w:rPr>
      </w:pPr>
      <w:r>
        <w:rPr>
          <w:rtl/>
          <w:lang w:bidi="fa-IR"/>
        </w:rPr>
        <w:t>31</w:t>
      </w:r>
      <w:r w:rsidR="00FB36B4">
        <w:rPr>
          <w:rtl/>
          <w:lang w:bidi="fa-IR"/>
        </w:rPr>
        <w:t xml:space="preserve">. </w:t>
      </w:r>
      <w:r>
        <w:rPr>
          <w:rtl/>
          <w:lang w:bidi="fa-IR"/>
        </w:rPr>
        <w:t>معجم القراءات القرآن</w:t>
      </w:r>
      <w:r w:rsidR="00FB36B4">
        <w:rPr>
          <w:rtl/>
          <w:lang w:bidi="fa-IR"/>
        </w:rPr>
        <w:t>ی</w:t>
      </w:r>
      <w:r>
        <w:rPr>
          <w:rtl/>
          <w:lang w:bidi="fa-IR"/>
        </w:rPr>
        <w:t>ه</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 142</w:t>
      </w:r>
      <w:r w:rsidR="00FB36B4">
        <w:rPr>
          <w:rtl/>
          <w:lang w:bidi="fa-IR"/>
        </w:rPr>
        <w:t xml:space="preserve">. </w:t>
      </w:r>
    </w:p>
    <w:p w:rsidR="00FC5DC1" w:rsidRDefault="00762B70" w:rsidP="006F0751">
      <w:pPr>
        <w:pStyle w:val="libFootnote"/>
        <w:rPr>
          <w:rtl/>
          <w:lang w:bidi="fa-IR"/>
        </w:rPr>
      </w:pPr>
      <w:r>
        <w:rPr>
          <w:rtl/>
          <w:lang w:bidi="fa-IR"/>
        </w:rPr>
        <w:t>32</w:t>
      </w:r>
      <w:r w:rsidR="00FB36B4">
        <w:rPr>
          <w:rtl/>
          <w:lang w:bidi="fa-IR"/>
        </w:rPr>
        <w:t xml:space="preserve">. </w:t>
      </w:r>
      <w:r>
        <w:rPr>
          <w:rtl/>
          <w:lang w:bidi="fa-IR"/>
        </w:rPr>
        <w:t>حمد</w:t>
      </w:r>
      <w:r w:rsidR="00121BD9">
        <w:rPr>
          <w:rtl/>
          <w:lang w:bidi="fa-IR"/>
        </w:rPr>
        <w:t xml:space="preserve"> (</w:t>
      </w:r>
      <w:r>
        <w:rPr>
          <w:rtl/>
          <w:lang w:bidi="fa-IR"/>
        </w:rPr>
        <w:t>1</w:t>
      </w:r>
      <w:r w:rsidR="00121BD9">
        <w:rPr>
          <w:rtl/>
          <w:lang w:bidi="fa-IR"/>
        </w:rPr>
        <w:t xml:space="preserve">) </w:t>
      </w:r>
      <w:r>
        <w:rPr>
          <w:rtl/>
          <w:lang w:bidi="fa-IR"/>
        </w:rPr>
        <w:t>آ</w:t>
      </w:r>
      <w:r w:rsidR="00FB36B4">
        <w:rPr>
          <w:rtl/>
          <w:lang w:bidi="fa-IR"/>
        </w:rPr>
        <w:t>ی</w:t>
      </w:r>
      <w:r>
        <w:rPr>
          <w:rtl/>
          <w:lang w:bidi="fa-IR"/>
        </w:rPr>
        <w:t>ه 5</w:t>
      </w:r>
      <w:r w:rsidR="00FB36B4">
        <w:rPr>
          <w:rtl/>
          <w:lang w:bidi="fa-IR"/>
        </w:rPr>
        <w:t xml:space="preserve">. </w:t>
      </w:r>
    </w:p>
    <w:p w:rsidR="00FC5DC1" w:rsidRDefault="00762B70" w:rsidP="006F0751">
      <w:pPr>
        <w:pStyle w:val="libFootnote"/>
        <w:rPr>
          <w:rtl/>
          <w:lang w:bidi="fa-IR"/>
        </w:rPr>
      </w:pPr>
      <w:r>
        <w:rPr>
          <w:rtl/>
          <w:lang w:bidi="fa-IR"/>
        </w:rPr>
        <w:t>33</w:t>
      </w:r>
      <w:r w:rsidR="00FB36B4">
        <w:rPr>
          <w:rtl/>
          <w:lang w:bidi="fa-IR"/>
        </w:rPr>
        <w:t xml:space="preserve">. </w:t>
      </w:r>
      <w:r>
        <w:rPr>
          <w:rtl/>
          <w:lang w:bidi="fa-IR"/>
        </w:rPr>
        <w:t>همان</w:t>
      </w:r>
      <w:r w:rsidR="00FB36B4">
        <w:rPr>
          <w:rtl/>
          <w:lang w:bidi="fa-IR"/>
        </w:rPr>
        <w:t xml:space="preserve">، </w:t>
      </w:r>
      <w:r>
        <w:rPr>
          <w:rtl/>
          <w:lang w:bidi="fa-IR"/>
        </w:rPr>
        <w:t>آ</w:t>
      </w:r>
      <w:r w:rsidR="00FB36B4">
        <w:rPr>
          <w:rtl/>
          <w:lang w:bidi="fa-IR"/>
        </w:rPr>
        <w:t>ی</w:t>
      </w:r>
      <w:r>
        <w:rPr>
          <w:rtl/>
          <w:lang w:bidi="fa-IR"/>
        </w:rPr>
        <w:t>ه 10</w:t>
      </w:r>
      <w:r w:rsidR="00FB36B4">
        <w:rPr>
          <w:rtl/>
          <w:lang w:bidi="fa-IR"/>
        </w:rPr>
        <w:t xml:space="preserve">. </w:t>
      </w:r>
    </w:p>
    <w:p w:rsidR="00FC5DC1" w:rsidRDefault="00762B70" w:rsidP="006F0751">
      <w:pPr>
        <w:pStyle w:val="libFootnote"/>
        <w:rPr>
          <w:rtl/>
          <w:lang w:bidi="fa-IR"/>
        </w:rPr>
      </w:pPr>
      <w:r>
        <w:rPr>
          <w:rtl/>
          <w:lang w:bidi="fa-IR"/>
        </w:rPr>
        <w:t>34</w:t>
      </w:r>
      <w:r w:rsidR="00FB36B4">
        <w:rPr>
          <w:rtl/>
          <w:lang w:bidi="fa-IR"/>
        </w:rPr>
        <w:t xml:space="preserve">. </w:t>
      </w:r>
      <w:r>
        <w:rPr>
          <w:rtl/>
          <w:lang w:bidi="fa-IR"/>
        </w:rPr>
        <w:t>همان</w:t>
      </w:r>
      <w:r w:rsidR="00FB36B4">
        <w:rPr>
          <w:rtl/>
          <w:lang w:bidi="fa-IR"/>
        </w:rPr>
        <w:t xml:space="preserve">، </w:t>
      </w:r>
      <w:r>
        <w:rPr>
          <w:rtl/>
          <w:lang w:bidi="fa-IR"/>
        </w:rPr>
        <w:t>آ</w:t>
      </w:r>
      <w:r w:rsidR="00FB36B4">
        <w:rPr>
          <w:rtl/>
          <w:lang w:bidi="fa-IR"/>
        </w:rPr>
        <w:t>ی</w:t>
      </w:r>
      <w:r>
        <w:rPr>
          <w:rtl/>
          <w:lang w:bidi="fa-IR"/>
        </w:rPr>
        <w:t>ه 5</w:t>
      </w:r>
      <w:r w:rsidR="00FB36B4">
        <w:rPr>
          <w:rtl/>
          <w:lang w:bidi="fa-IR"/>
        </w:rPr>
        <w:t xml:space="preserve">. </w:t>
      </w:r>
    </w:p>
    <w:p w:rsidR="00FC5DC1" w:rsidRDefault="00762B70" w:rsidP="006F0751">
      <w:pPr>
        <w:pStyle w:val="libFootnote"/>
        <w:rPr>
          <w:rtl/>
          <w:lang w:bidi="fa-IR"/>
        </w:rPr>
      </w:pPr>
      <w:r>
        <w:rPr>
          <w:rtl/>
          <w:lang w:bidi="fa-IR"/>
        </w:rPr>
        <w:t>35</w:t>
      </w:r>
      <w:r w:rsidR="00FB36B4">
        <w:rPr>
          <w:rtl/>
          <w:lang w:bidi="fa-IR"/>
        </w:rPr>
        <w:t xml:space="preserve">. </w:t>
      </w:r>
      <w:r>
        <w:rPr>
          <w:rtl/>
          <w:lang w:bidi="fa-IR"/>
        </w:rPr>
        <w:t>همان</w:t>
      </w:r>
      <w:r w:rsidR="00FB36B4">
        <w:rPr>
          <w:rtl/>
          <w:lang w:bidi="fa-IR"/>
        </w:rPr>
        <w:t xml:space="preserve">، </w:t>
      </w:r>
      <w:r>
        <w:rPr>
          <w:rtl/>
          <w:lang w:bidi="fa-IR"/>
        </w:rPr>
        <w:t>آ</w:t>
      </w:r>
      <w:r w:rsidR="00FB36B4">
        <w:rPr>
          <w:rtl/>
          <w:lang w:bidi="fa-IR"/>
        </w:rPr>
        <w:t>ی</w:t>
      </w:r>
      <w:r>
        <w:rPr>
          <w:rtl/>
          <w:lang w:bidi="fa-IR"/>
        </w:rPr>
        <w:t>ه 5</w:t>
      </w:r>
      <w:r w:rsidR="00FB36B4">
        <w:rPr>
          <w:rtl/>
          <w:lang w:bidi="fa-IR"/>
        </w:rPr>
        <w:t xml:space="preserve">. </w:t>
      </w:r>
    </w:p>
    <w:p w:rsidR="00FC5DC1" w:rsidRDefault="00762B70" w:rsidP="006F0751">
      <w:pPr>
        <w:pStyle w:val="libFootnote"/>
        <w:rPr>
          <w:rtl/>
          <w:lang w:bidi="fa-IR"/>
        </w:rPr>
      </w:pPr>
      <w:r>
        <w:rPr>
          <w:rtl/>
          <w:lang w:bidi="fa-IR"/>
        </w:rPr>
        <w:t>36</w:t>
      </w:r>
      <w:r w:rsidR="00FB36B4">
        <w:rPr>
          <w:rtl/>
          <w:lang w:bidi="fa-IR"/>
        </w:rPr>
        <w:t xml:space="preserve">. </w:t>
      </w:r>
      <w:r>
        <w:rPr>
          <w:rtl/>
          <w:lang w:bidi="fa-IR"/>
        </w:rPr>
        <w:t>التمه</w:t>
      </w:r>
      <w:r w:rsidR="00FB36B4">
        <w:rPr>
          <w:rtl/>
          <w:lang w:bidi="fa-IR"/>
        </w:rPr>
        <w:t>ی</w:t>
      </w:r>
      <w:r>
        <w:rPr>
          <w:rtl/>
          <w:lang w:bidi="fa-IR"/>
        </w:rPr>
        <w:t>د</w:t>
      </w:r>
      <w:r w:rsidR="00FB36B4">
        <w:rPr>
          <w:rtl/>
          <w:lang w:bidi="fa-IR"/>
        </w:rPr>
        <w:t xml:space="preserve">، </w:t>
      </w:r>
      <w:r>
        <w:rPr>
          <w:rtl/>
          <w:lang w:bidi="fa-IR"/>
        </w:rPr>
        <w:t>ج 2</w:t>
      </w:r>
      <w:r w:rsidR="00FB36B4">
        <w:rPr>
          <w:rtl/>
          <w:lang w:bidi="fa-IR"/>
        </w:rPr>
        <w:t xml:space="preserve">، </w:t>
      </w:r>
      <w:r>
        <w:rPr>
          <w:rtl/>
          <w:lang w:bidi="fa-IR"/>
        </w:rPr>
        <w:t>ص 22</w:t>
      </w:r>
      <w:r w:rsidR="00FB36B4">
        <w:rPr>
          <w:rtl/>
          <w:lang w:bidi="fa-IR"/>
        </w:rPr>
        <w:t xml:space="preserve">. </w:t>
      </w:r>
    </w:p>
    <w:p w:rsidR="00FC5DC1" w:rsidRDefault="00762B70" w:rsidP="006F0751">
      <w:pPr>
        <w:pStyle w:val="libFootnote"/>
        <w:rPr>
          <w:rtl/>
          <w:lang w:bidi="fa-IR"/>
        </w:rPr>
      </w:pPr>
      <w:r>
        <w:rPr>
          <w:rtl/>
          <w:lang w:bidi="fa-IR"/>
        </w:rPr>
        <w:t>37</w:t>
      </w:r>
      <w:r w:rsidR="00FB36B4">
        <w:rPr>
          <w:rtl/>
          <w:lang w:bidi="fa-IR"/>
        </w:rPr>
        <w:t xml:space="preserve">. </w:t>
      </w:r>
      <w:r>
        <w:rPr>
          <w:rtl/>
          <w:lang w:bidi="fa-IR"/>
        </w:rPr>
        <w:t>همان</w:t>
      </w:r>
      <w:r w:rsidR="00FB36B4">
        <w:rPr>
          <w:rtl/>
          <w:lang w:bidi="fa-IR"/>
        </w:rPr>
        <w:t xml:space="preserve">، </w:t>
      </w:r>
      <w:r>
        <w:rPr>
          <w:rtl/>
          <w:lang w:bidi="fa-IR"/>
        </w:rPr>
        <w:t>ص 25</w:t>
      </w:r>
      <w:r w:rsidR="00FB36B4">
        <w:rPr>
          <w:rtl/>
          <w:lang w:bidi="fa-IR"/>
        </w:rPr>
        <w:t xml:space="preserve">. </w:t>
      </w:r>
    </w:p>
    <w:p w:rsidR="00FC5DC1" w:rsidRDefault="00762B70" w:rsidP="006F0751">
      <w:pPr>
        <w:pStyle w:val="libFootnote"/>
        <w:rPr>
          <w:rtl/>
          <w:lang w:bidi="fa-IR"/>
        </w:rPr>
      </w:pPr>
      <w:r>
        <w:rPr>
          <w:rtl/>
          <w:lang w:bidi="fa-IR"/>
        </w:rPr>
        <w:t>38</w:t>
      </w:r>
      <w:r w:rsidR="00FB36B4">
        <w:rPr>
          <w:rtl/>
          <w:lang w:bidi="fa-IR"/>
        </w:rPr>
        <w:t xml:space="preserve">. </w:t>
      </w:r>
      <w:r>
        <w:rPr>
          <w:rtl/>
          <w:lang w:bidi="fa-IR"/>
        </w:rPr>
        <w:t>براى توض</w:t>
      </w:r>
      <w:r w:rsidR="00FB36B4">
        <w:rPr>
          <w:rtl/>
          <w:lang w:bidi="fa-IR"/>
        </w:rPr>
        <w:t>ی</w:t>
      </w:r>
      <w:r>
        <w:rPr>
          <w:rtl/>
          <w:lang w:bidi="fa-IR"/>
        </w:rPr>
        <w:t>ح ب</w:t>
      </w:r>
      <w:r w:rsidR="00FB36B4">
        <w:rPr>
          <w:rtl/>
          <w:lang w:bidi="fa-IR"/>
        </w:rPr>
        <w:t>ی</w:t>
      </w:r>
      <w:r>
        <w:rPr>
          <w:rtl/>
          <w:lang w:bidi="fa-IR"/>
        </w:rPr>
        <w:t>شتر ر</w:t>
      </w:r>
      <w:r w:rsidR="00FB36B4">
        <w:rPr>
          <w:rtl/>
          <w:lang w:bidi="fa-IR"/>
        </w:rPr>
        <w:t xml:space="preserve">. </w:t>
      </w:r>
      <w:r>
        <w:rPr>
          <w:rtl/>
          <w:lang w:bidi="fa-IR"/>
        </w:rPr>
        <w:t>ك</w:t>
      </w:r>
      <w:r w:rsidR="00FB36B4">
        <w:rPr>
          <w:rtl/>
          <w:lang w:bidi="fa-IR"/>
        </w:rPr>
        <w:t xml:space="preserve">: </w:t>
      </w:r>
      <w:r>
        <w:rPr>
          <w:rtl/>
          <w:lang w:bidi="fa-IR"/>
        </w:rPr>
        <w:t>همان</w:t>
      </w:r>
      <w:r w:rsidR="00FB36B4">
        <w:rPr>
          <w:rtl/>
          <w:lang w:bidi="fa-IR"/>
        </w:rPr>
        <w:t xml:space="preserve">، </w:t>
      </w:r>
      <w:r>
        <w:rPr>
          <w:rtl/>
          <w:lang w:bidi="fa-IR"/>
        </w:rPr>
        <w:t>ص 27 - 30</w:t>
      </w:r>
      <w:r w:rsidR="00FB36B4">
        <w:rPr>
          <w:rtl/>
          <w:lang w:bidi="fa-IR"/>
        </w:rPr>
        <w:t xml:space="preserve">. </w:t>
      </w:r>
    </w:p>
    <w:p w:rsidR="00FC5DC1" w:rsidRDefault="00762B70" w:rsidP="006F0751">
      <w:pPr>
        <w:pStyle w:val="libFootnote"/>
        <w:rPr>
          <w:rtl/>
          <w:lang w:bidi="fa-IR"/>
        </w:rPr>
      </w:pPr>
      <w:r>
        <w:rPr>
          <w:rtl/>
          <w:lang w:bidi="fa-IR"/>
        </w:rPr>
        <w:t>39</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همان</w:t>
      </w:r>
      <w:r w:rsidR="00FB36B4">
        <w:rPr>
          <w:rtl/>
          <w:lang w:bidi="fa-IR"/>
        </w:rPr>
        <w:t xml:space="preserve">، </w:t>
      </w:r>
      <w:r>
        <w:rPr>
          <w:rtl/>
          <w:lang w:bidi="fa-IR"/>
        </w:rPr>
        <w:t>ص 30 - 34</w:t>
      </w:r>
      <w:r w:rsidR="00FB36B4">
        <w:rPr>
          <w:rtl/>
          <w:lang w:bidi="fa-IR"/>
        </w:rPr>
        <w:t xml:space="preserve">. </w:t>
      </w:r>
    </w:p>
    <w:p w:rsidR="00FC5DC1" w:rsidRDefault="00762B70" w:rsidP="006F0751">
      <w:pPr>
        <w:pStyle w:val="libFootnote"/>
        <w:rPr>
          <w:rtl/>
          <w:lang w:bidi="fa-IR"/>
        </w:rPr>
      </w:pPr>
      <w:r>
        <w:rPr>
          <w:rtl/>
          <w:lang w:bidi="fa-IR"/>
        </w:rPr>
        <w:t>40</w:t>
      </w:r>
      <w:r w:rsidR="00FB36B4">
        <w:rPr>
          <w:rtl/>
          <w:lang w:bidi="fa-IR"/>
        </w:rPr>
        <w:t xml:space="preserve">. </w:t>
      </w:r>
      <w:r>
        <w:rPr>
          <w:rtl/>
          <w:lang w:bidi="fa-IR"/>
        </w:rPr>
        <w:t>الب</w:t>
      </w:r>
      <w:r w:rsidR="00FB36B4">
        <w:rPr>
          <w:rtl/>
          <w:lang w:bidi="fa-IR"/>
        </w:rPr>
        <w:t>ی</w:t>
      </w:r>
      <w:r>
        <w:rPr>
          <w:rtl/>
          <w:lang w:bidi="fa-IR"/>
        </w:rPr>
        <w:t>ان</w:t>
      </w:r>
      <w:r w:rsidR="00FB36B4">
        <w:rPr>
          <w:rtl/>
          <w:lang w:bidi="fa-IR"/>
        </w:rPr>
        <w:t xml:space="preserve">، </w:t>
      </w:r>
      <w:r>
        <w:rPr>
          <w:rtl/>
          <w:lang w:bidi="fa-IR"/>
        </w:rPr>
        <w:t>ص 123 و 124</w:t>
      </w:r>
      <w:r w:rsidR="00FB36B4">
        <w:rPr>
          <w:rtl/>
          <w:lang w:bidi="fa-IR"/>
        </w:rPr>
        <w:t xml:space="preserve">. </w:t>
      </w:r>
    </w:p>
    <w:p w:rsidR="00FC5DC1" w:rsidRDefault="00762B70" w:rsidP="006F0751">
      <w:pPr>
        <w:pStyle w:val="libFootnote"/>
        <w:rPr>
          <w:rtl/>
          <w:lang w:bidi="fa-IR"/>
        </w:rPr>
      </w:pPr>
      <w:r>
        <w:rPr>
          <w:rtl/>
          <w:lang w:bidi="fa-IR"/>
        </w:rPr>
        <w:t>41</w:t>
      </w:r>
      <w:r w:rsidR="00FB36B4">
        <w:rPr>
          <w:rtl/>
          <w:lang w:bidi="fa-IR"/>
        </w:rPr>
        <w:t xml:space="preserve">. </w:t>
      </w:r>
      <w:r>
        <w:rPr>
          <w:rtl/>
          <w:lang w:bidi="fa-IR"/>
        </w:rPr>
        <w:t>اصول كافى</w:t>
      </w:r>
      <w:r w:rsidR="00FB36B4">
        <w:rPr>
          <w:rtl/>
          <w:lang w:bidi="fa-IR"/>
        </w:rPr>
        <w:t xml:space="preserve">، </w:t>
      </w:r>
      <w:r>
        <w:rPr>
          <w:rtl/>
          <w:lang w:bidi="fa-IR"/>
        </w:rPr>
        <w:t>كتاب فضل القرآن</w:t>
      </w:r>
      <w:r w:rsidR="00FB36B4">
        <w:rPr>
          <w:rtl/>
          <w:lang w:bidi="fa-IR"/>
        </w:rPr>
        <w:t xml:space="preserve">، </w:t>
      </w:r>
      <w:r>
        <w:rPr>
          <w:rtl/>
          <w:lang w:bidi="fa-IR"/>
        </w:rPr>
        <w:t>باب النوادر</w:t>
      </w:r>
      <w:r w:rsidR="00FB36B4">
        <w:rPr>
          <w:rtl/>
          <w:lang w:bidi="fa-IR"/>
        </w:rPr>
        <w:t xml:space="preserve">. </w:t>
      </w:r>
    </w:p>
    <w:p w:rsidR="00FC5DC1" w:rsidRDefault="00762B70" w:rsidP="006F0751">
      <w:pPr>
        <w:pStyle w:val="libFootnote"/>
        <w:rPr>
          <w:rtl/>
          <w:lang w:bidi="fa-IR"/>
        </w:rPr>
      </w:pPr>
      <w:r>
        <w:rPr>
          <w:rtl/>
          <w:lang w:bidi="fa-IR"/>
        </w:rPr>
        <w:t>42</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مجمع الب</w:t>
      </w:r>
      <w:r w:rsidR="00FB36B4">
        <w:rPr>
          <w:rtl/>
          <w:lang w:bidi="fa-IR"/>
        </w:rPr>
        <w:t>ی</w:t>
      </w:r>
      <w:r>
        <w:rPr>
          <w:rtl/>
          <w:lang w:bidi="fa-IR"/>
        </w:rPr>
        <w:t>ان</w:t>
      </w:r>
      <w:r w:rsidR="00FB36B4">
        <w:rPr>
          <w:rtl/>
          <w:lang w:bidi="fa-IR"/>
        </w:rPr>
        <w:t xml:space="preserve">، </w:t>
      </w:r>
      <w:r>
        <w:rPr>
          <w:rtl/>
          <w:lang w:bidi="fa-IR"/>
        </w:rPr>
        <w:t>ج 1</w:t>
      </w:r>
      <w:r w:rsidR="00FB36B4">
        <w:rPr>
          <w:rtl/>
          <w:lang w:bidi="fa-IR"/>
        </w:rPr>
        <w:t xml:space="preserve">، </w:t>
      </w:r>
      <w:r>
        <w:rPr>
          <w:rtl/>
          <w:lang w:bidi="fa-IR"/>
        </w:rPr>
        <w:t>ص 79</w:t>
      </w:r>
      <w:r w:rsidR="00FB36B4">
        <w:rPr>
          <w:rtl/>
          <w:lang w:bidi="fa-IR"/>
        </w:rPr>
        <w:t xml:space="preserve">. </w:t>
      </w:r>
    </w:p>
    <w:p w:rsidR="00FC5DC1" w:rsidRDefault="00762B70" w:rsidP="006F0751">
      <w:pPr>
        <w:pStyle w:val="libFootnote"/>
        <w:rPr>
          <w:rtl/>
          <w:lang w:bidi="fa-IR"/>
        </w:rPr>
      </w:pPr>
      <w:r>
        <w:rPr>
          <w:rtl/>
          <w:lang w:bidi="fa-IR"/>
        </w:rPr>
        <w:t>43</w:t>
      </w:r>
      <w:r w:rsidR="00FB36B4">
        <w:rPr>
          <w:rtl/>
          <w:lang w:bidi="fa-IR"/>
        </w:rPr>
        <w:t xml:space="preserve">. </w:t>
      </w:r>
      <w:r>
        <w:rPr>
          <w:rtl/>
          <w:lang w:bidi="fa-IR"/>
        </w:rPr>
        <w:t>البرهان</w:t>
      </w:r>
      <w:r w:rsidR="00FB36B4">
        <w:rPr>
          <w:rtl/>
          <w:lang w:bidi="fa-IR"/>
        </w:rPr>
        <w:t xml:space="preserve">، </w:t>
      </w:r>
      <w:r>
        <w:rPr>
          <w:rtl/>
          <w:lang w:bidi="fa-IR"/>
        </w:rPr>
        <w:t>ج 1</w:t>
      </w:r>
      <w:r w:rsidR="00FB36B4">
        <w:rPr>
          <w:rtl/>
          <w:lang w:bidi="fa-IR"/>
        </w:rPr>
        <w:t xml:space="preserve">، </w:t>
      </w:r>
      <w:r>
        <w:rPr>
          <w:rtl/>
          <w:lang w:bidi="fa-IR"/>
        </w:rPr>
        <w:t>ص 465</w:t>
      </w:r>
      <w:r w:rsidR="00FB36B4">
        <w:rPr>
          <w:rtl/>
          <w:lang w:bidi="fa-IR"/>
        </w:rPr>
        <w:t xml:space="preserve">. </w:t>
      </w:r>
    </w:p>
    <w:p w:rsidR="00FC5DC1" w:rsidRDefault="00762B70" w:rsidP="006F0751">
      <w:pPr>
        <w:pStyle w:val="libFootnote"/>
        <w:rPr>
          <w:rtl/>
          <w:lang w:bidi="fa-IR"/>
        </w:rPr>
      </w:pPr>
      <w:r>
        <w:rPr>
          <w:rtl/>
          <w:lang w:bidi="fa-IR"/>
        </w:rPr>
        <w:t>44</w:t>
      </w:r>
      <w:r w:rsidR="00FB36B4">
        <w:rPr>
          <w:rtl/>
          <w:lang w:bidi="fa-IR"/>
        </w:rPr>
        <w:t xml:space="preserve">. </w:t>
      </w:r>
      <w:r>
        <w:rPr>
          <w:rtl/>
          <w:lang w:bidi="fa-IR"/>
        </w:rPr>
        <w:t>مباحث فى علوم القرآن</w:t>
      </w:r>
      <w:r w:rsidR="00FB36B4">
        <w:rPr>
          <w:rtl/>
          <w:lang w:bidi="fa-IR"/>
        </w:rPr>
        <w:t xml:space="preserve">، </w:t>
      </w:r>
      <w:r>
        <w:rPr>
          <w:rtl/>
          <w:lang w:bidi="fa-IR"/>
        </w:rPr>
        <w:t>ص 249</w:t>
      </w:r>
      <w:r w:rsidR="00FB36B4">
        <w:rPr>
          <w:rtl/>
          <w:lang w:bidi="fa-IR"/>
        </w:rPr>
        <w:t xml:space="preserve">. </w:t>
      </w:r>
    </w:p>
    <w:p w:rsidR="00FC5DC1" w:rsidRDefault="00762B70" w:rsidP="006F0751">
      <w:pPr>
        <w:pStyle w:val="libFootnote"/>
        <w:rPr>
          <w:rtl/>
          <w:lang w:bidi="fa-IR"/>
        </w:rPr>
      </w:pPr>
      <w:r>
        <w:rPr>
          <w:rtl/>
          <w:lang w:bidi="fa-IR"/>
        </w:rPr>
        <w:t>45</w:t>
      </w:r>
      <w:r w:rsidR="00FB36B4">
        <w:rPr>
          <w:rtl/>
          <w:lang w:bidi="fa-IR"/>
        </w:rPr>
        <w:t xml:space="preserve">. </w:t>
      </w:r>
      <w:r>
        <w:rPr>
          <w:rtl/>
          <w:lang w:bidi="fa-IR"/>
        </w:rPr>
        <w:t>از م</w:t>
      </w:r>
      <w:r w:rsidR="00FB36B4">
        <w:rPr>
          <w:rtl/>
          <w:lang w:bidi="fa-IR"/>
        </w:rPr>
        <w:t>ی</w:t>
      </w:r>
      <w:r>
        <w:rPr>
          <w:rtl/>
          <w:lang w:bidi="fa-IR"/>
        </w:rPr>
        <w:t>ان دانشمندان ش</w:t>
      </w:r>
      <w:r w:rsidR="00FB36B4">
        <w:rPr>
          <w:rtl/>
          <w:lang w:bidi="fa-IR"/>
        </w:rPr>
        <w:t>ی</w:t>
      </w:r>
      <w:r>
        <w:rPr>
          <w:rtl/>
          <w:lang w:bidi="fa-IR"/>
        </w:rPr>
        <w:t xml:space="preserve">عى بزرگانى چون </w:t>
      </w:r>
      <w:r w:rsidR="002A2987">
        <w:rPr>
          <w:rtl/>
          <w:lang w:bidi="fa-IR"/>
        </w:rPr>
        <w:t>آیت الله</w:t>
      </w:r>
      <w:r>
        <w:rPr>
          <w:rtl/>
          <w:lang w:bidi="fa-IR"/>
        </w:rPr>
        <w:t xml:space="preserve"> خوئى</w:t>
      </w:r>
      <w:r w:rsidR="00FB36B4">
        <w:rPr>
          <w:rtl/>
          <w:lang w:bidi="fa-IR"/>
        </w:rPr>
        <w:t xml:space="preserve"> </w:t>
      </w:r>
      <w:r>
        <w:rPr>
          <w:rtl/>
          <w:lang w:bidi="fa-IR"/>
        </w:rPr>
        <w:t>1 در الب</w:t>
      </w:r>
      <w:r w:rsidR="00FB36B4">
        <w:rPr>
          <w:rtl/>
          <w:lang w:bidi="fa-IR"/>
        </w:rPr>
        <w:t>ی</w:t>
      </w:r>
      <w:r>
        <w:rPr>
          <w:rtl/>
          <w:lang w:bidi="fa-IR"/>
        </w:rPr>
        <w:t>ان</w:t>
      </w:r>
      <w:r w:rsidR="00121BD9">
        <w:rPr>
          <w:rtl/>
          <w:lang w:bidi="fa-IR"/>
        </w:rPr>
        <w:t xml:space="preserve"> (</w:t>
      </w:r>
      <w:r>
        <w:rPr>
          <w:rtl/>
          <w:lang w:bidi="fa-IR"/>
        </w:rPr>
        <w:t>ص</w:t>
      </w:r>
      <w:r w:rsidR="00FB36B4">
        <w:rPr>
          <w:rtl/>
          <w:lang w:bidi="fa-IR"/>
        </w:rPr>
        <w:t xml:space="preserve"> </w:t>
      </w:r>
      <w:r>
        <w:rPr>
          <w:rtl/>
          <w:lang w:bidi="fa-IR"/>
        </w:rPr>
        <w:t>170 - 193</w:t>
      </w:r>
      <w:r w:rsidR="00121BD9">
        <w:rPr>
          <w:rtl/>
          <w:lang w:bidi="fa-IR"/>
        </w:rPr>
        <w:t xml:space="preserve">) </w:t>
      </w:r>
      <w:r>
        <w:rPr>
          <w:rtl/>
          <w:lang w:bidi="fa-IR"/>
        </w:rPr>
        <w:t xml:space="preserve">و </w:t>
      </w:r>
      <w:r w:rsidR="002A2987">
        <w:rPr>
          <w:rtl/>
          <w:lang w:bidi="fa-IR"/>
        </w:rPr>
        <w:t>آیت الله</w:t>
      </w:r>
      <w:r>
        <w:rPr>
          <w:rtl/>
          <w:lang w:bidi="fa-IR"/>
        </w:rPr>
        <w:t xml:space="preserve"> معرفت در التمه</w:t>
      </w:r>
      <w:r w:rsidR="00FB36B4">
        <w:rPr>
          <w:rtl/>
          <w:lang w:bidi="fa-IR"/>
        </w:rPr>
        <w:t>ی</w:t>
      </w:r>
      <w:r>
        <w:rPr>
          <w:rtl/>
          <w:lang w:bidi="fa-IR"/>
        </w:rPr>
        <w:t>د</w:t>
      </w:r>
      <w:r w:rsidR="00121BD9">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ص</w:t>
      </w:r>
      <w:r w:rsidR="00FB36B4">
        <w:rPr>
          <w:rtl/>
          <w:lang w:bidi="fa-IR"/>
        </w:rPr>
        <w:t xml:space="preserve"> </w:t>
      </w:r>
      <w:r>
        <w:rPr>
          <w:rtl/>
          <w:lang w:bidi="fa-IR"/>
        </w:rPr>
        <w:t>93 - 116</w:t>
      </w:r>
      <w:r w:rsidR="00121BD9">
        <w:rPr>
          <w:rtl/>
          <w:lang w:bidi="fa-IR"/>
        </w:rPr>
        <w:t xml:space="preserve">) </w:t>
      </w:r>
      <w:r>
        <w:rPr>
          <w:rtl/>
          <w:lang w:bidi="fa-IR"/>
        </w:rPr>
        <w:t>به تفص</w:t>
      </w:r>
      <w:r w:rsidR="00FB36B4">
        <w:rPr>
          <w:rtl/>
          <w:lang w:bidi="fa-IR"/>
        </w:rPr>
        <w:t>ی</w:t>
      </w:r>
      <w:r>
        <w:rPr>
          <w:rtl/>
          <w:lang w:bidi="fa-IR"/>
        </w:rPr>
        <w:t>ل از ا</w:t>
      </w:r>
      <w:r w:rsidR="00FB36B4">
        <w:rPr>
          <w:rtl/>
          <w:lang w:bidi="fa-IR"/>
        </w:rPr>
        <w:t>ی</w:t>
      </w:r>
      <w:r>
        <w:rPr>
          <w:rtl/>
          <w:lang w:bidi="fa-IR"/>
        </w:rPr>
        <w:t>ن روا</w:t>
      </w:r>
      <w:r w:rsidR="00FB36B4">
        <w:rPr>
          <w:rtl/>
          <w:lang w:bidi="fa-IR"/>
        </w:rPr>
        <w:t>ی</w:t>
      </w:r>
      <w:r>
        <w:rPr>
          <w:rtl/>
          <w:lang w:bidi="fa-IR"/>
        </w:rPr>
        <w:t>ات سخن گفته و به نقد آن پرداخته</w:t>
      </w:r>
      <w:r w:rsidR="00FB36B4">
        <w:rPr>
          <w:rtl/>
          <w:lang w:bidi="fa-IR"/>
        </w:rPr>
        <w:t xml:space="preserve"> </w:t>
      </w:r>
      <w:r>
        <w:rPr>
          <w:rtl/>
          <w:lang w:bidi="fa-IR"/>
        </w:rPr>
        <w:t>اند</w:t>
      </w:r>
      <w:r w:rsidR="00FB36B4">
        <w:rPr>
          <w:rtl/>
          <w:lang w:bidi="fa-IR"/>
        </w:rPr>
        <w:t xml:space="preserve">. </w:t>
      </w:r>
    </w:p>
    <w:p w:rsidR="00FC5DC1" w:rsidRDefault="00762B70" w:rsidP="006F0751">
      <w:pPr>
        <w:pStyle w:val="libFootnote"/>
        <w:rPr>
          <w:rtl/>
          <w:lang w:bidi="fa-IR"/>
        </w:rPr>
      </w:pPr>
      <w:r>
        <w:rPr>
          <w:rtl/>
          <w:lang w:bidi="fa-IR"/>
        </w:rPr>
        <w:t>46</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الب</w:t>
      </w:r>
      <w:r w:rsidR="00FB36B4">
        <w:rPr>
          <w:rtl/>
          <w:lang w:bidi="fa-IR"/>
        </w:rPr>
        <w:t>ی</w:t>
      </w:r>
      <w:r>
        <w:rPr>
          <w:rtl/>
          <w:lang w:bidi="fa-IR"/>
        </w:rPr>
        <w:t>ان فى تفس</w:t>
      </w:r>
      <w:r w:rsidR="00FB36B4">
        <w:rPr>
          <w:rtl/>
          <w:lang w:bidi="fa-IR"/>
        </w:rPr>
        <w:t>ی</w:t>
      </w:r>
      <w:r>
        <w:rPr>
          <w:rtl/>
          <w:lang w:bidi="fa-IR"/>
        </w:rPr>
        <w:t>ر القرآن</w:t>
      </w:r>
      <w:r w:rsidR="00FB36B4">
        <w:rPr>
          <w:rtl/>
          <w:lang w:bidi="fa-IR"/>
        </w:rPr>
        <w:t xml:space="preserve">، </w:t>
      </w:r>
      <w:r>
        <w:rPr>
          <w:rtl/>
          <w:lang w:bidi="fa-IR"/>
        </w:rPr>
        <w:t>ص 176-171</w:t>
      </w:r>
      <w:r w:rsidR="00FB36B4">
        <w:rPr>
          <w:rtl/>
          <w:lang w:bidi="fa-IR"/>
        </w:rPr>
        <w:t xml:space="preserve">؛ </w:t>
      </w:r>
      <w:r>
        <w:rPr>
          <w:rtl/>
          <w:lang w:bidi="fa-IR"/>
        </w:rPr>
        <w:t>التمه</w:t>
      </w:r>
      <w:r w:rsidR="00FB36B4">
        <w:rPr>
          <w:rtl/>
          <w:lang w:bidi="fa-IR"/>
        </w:rPr>
        <w:t>ی</w:t>
      </w:r>
      <w:r>
        <w:rPr>
          <w:rtl/>
          <w:lang w:bidi="fa-IR"/>
        </w:rPr>
        <w:t>د</w:t>
      </w:r>
      <w:r w:rsidR="00FB36B4">
        <w:rPr>
          <w:rtl/>
          <w:lang w:bidi="fa-IR"/>
        </w:rPr>
        <w:t xml:space="preserve">، </w:t>
      </w:r>
      <w:r>
        <w:rPr>
          <w:rtl/>
          <w:lang w:bidi="fa-IR"/>
        </w:rPr>
        <w:t>ج 2</w:t>
      </w:r>
      <w:r w:rsidR="00FB36B4">
        <w:rPr>
          <w:rtl/>
          <w:lang w:bidi="fa-IR"/>
        </w:rPr>
        <w:t xml:space="preserve">، </w:t>
      </w:r>
      <w:r>
        <w:rPr>
          <w:rtl/>
          <w:lang w:bidi="fa-IR"/>
        </w:rPr>
        <w:t>ص 97-93</w:t>
      </w:r>
      <w:r w:rsidR="00FB36B4">
        <w:rPr>
          <w:rtl/>
          <w:lang w:bidi="fa-IR"/>
        </w:rPr>
        <w:t xml:space="preserve">؛ </w:t>
      </w:r>
      <w:r>
        <w:rPr>
          <w:rtl/>
          <w:lang w:bidi="fa-IR"/>
        </w:rPr>
        <w:t>علوم القرآن عند المفسّر</w:t>
      </w:r>
      <w:r w:rsidR="00FB36B4">
        <w:rPr>
          <w:rtl/>
          <w:lang w:bidi="fa-IR"/>
        </w:rPr>
        <w:t>ی</w:t>
      </w:r>
      <w:r>
        <w:rPr>
          <w:rtl/>
          <w:lang w:bidi="fa-IR"/>
        </w:rPr>
        <w:t>ن</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ص</w:t>
      </w:r>
      <w:r w:rsidR="00FB36B4">
        <w:rPr>
          <w:rtl/>
          <w:lang w:bidi="fa-IR"/>
        </w:rPr>
        <w:t xml:space="preserve"> </w:t>
      </w:r>
      <w:r>
        <w:rPr>
          <w:rtl/>
          <w:lang w:bidi="fa-IR"/>
        </w:rPr>
        <w:t>207-127</w:t>
      </w:r>
      <w:r w:rsidR="00FB36B4">
        <w:rPr>
          <w:rtl/>
          <w:lang w:bidi="fa-IR"/>
        </w:rPr>
        <w:t xml:space="preserve">. </w:t>
      </w:r>
    </w:p>
    <w:p w:rsidR="00FC5DC1" w:rsidRDefault="00762B70" w:rsidP="006F0751">
      <w:pPr>
        <w:pStyle w:val="libFootnote"/>
        <w:rPr>
          <w:rtl/>
          <w:lang w:bidi="fa-IR"/>
        </w:rPr>
      </w:pPr>
      <w:r>
        <w:rPr>
          <w:rtl/>
          <w:lang w:bidi="fa-IR"/>
        </w:rPr>
        <w:t>47</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حقائق هامّه حول القرآن الكر</w:t>
      </w:r>
      <w:r w:rsidR="00FB36B4">
        <w:rPr>
          <w:rtl/>
          <w:lang w:bidi="fa-IR"/>
        </w:rPr>
        <w:t>ی</w:t>
      </w:r>
      <w:r>
        <w:rPr>
          <w:rtl/>
          <w:lang w:bidi="fa-IR"/>
        </w:rPr>
        <w:t>م</w:t>
      </w:r>
      <w:r w:rsidR="00FB36B4">
        <w:rPr>
          <w:rtl/>
          <w:lang w:bidi="fa-IR"/>
        </w:rPr>
        <w:t xml:space="preserve">، </w:t>
      </w:r>
      <w:r>
        <w:rPr>
          <w:rtl/>
          <w:lang w:bidi="fa-IR"/>
        </w:rPr>
        <w:t>ص</w:t>
      </w:r>
      <w:r w:rsidR="00FB36B4">
        <w:rPr>
          <w:rtl/>
          <w:lang w:bidi="fa-IR"/>
        </w:rPr>
        <w:t xml:space="preserve"> </w:t>
      </w:r>
      <w:r>
        <w:rPr>
          <w:rtl/>
          <w:lang w:bidi="fa-IR"/>
        </w:rPr>
        <w:t>177 و 178</w:t>
      </w:r>
      <w:r w:rsidR="00FB36B4">
        <w:rPr>
          <w:rtl/>
          <w:lang w:bidi="fa-IR"/>
        </w:rPr>
        <w:t xml:space="preserve">. </w:t>
      </w:r>
    </w:p>
    <w:p w:rsidR="00FC5DC1" w:rsidRDefault="00762B70" w:rsidP="006F0751">
      <w:pPr>
        <w:pStyle w:val="libFootnote"/>
        <w:rPr>
          <w:rtl/>
          <w:lang w:bidi="fa-IR"/>
        </w:rPr>
      </w:pPr>
      <w:r>
        <w:rPr>
          <w:rtl/>
          <w:lang w:bidi="fa-IR"/>
        </w:rPr>
        <w:t>48</w:t>
      </w:r>
      <w:r w:rsidR="00FB36B4">
        <w:rPr>
          <w:rtl/>
          <w:lang w:bidi="fa-IR"/>
        </w:rPr>
        <w:t xml:space="preserve">. </w:t>
      </w:r>
      <w:r>
        <w:rPr>
          <w:rtl/>
          <w:lang w:bidi="fa-IR"/>
        </w:rPr>
        <w:t>علوم القرآن عندالمفسر</w:t>
      </w:r>
      <w:r w:rsidR="00FB36B4">
        <w:rPr>
          <w:rtl/>
          <w:lang w:bidi="fa-IR"/>
        </w:rPr>
        <w:t>ی</w:t>
      </w:r>
      <w:r>
        <w:rPr>
          <w:rtl/>
          <w:lang w:bidi="fa-IR"/>
        </w:rPr>
        <w:t>ن</w:t>
      </w:r>
      <w:r w:rsidR="00FB36B4">
        <w:rPr>
          <w:rtl/>
          <w:lang w:bidi="fa-IR"/>
        </w:rPr>
        <w:t xml:space="preserve">، </w:t>
      </w:r>
      <w:r>
        <w:rPr>
          <w:rtl/>
          <w:lang w:bidi="fa-IR"/>
        </w:rPr>
        <w:t>ج 2</w:t>
      </w:r>
      <w:r w:rsidR="00FB36B4">
        <w:rPr>
          <w:rtl/>
          <w:lang w:bidi="fa-IR"/>
        </w:rPr>
        <w:t xml:space="preserve">، </w:t>
      </w:r>
      <w:r>
        <w:rPr>
          <w:rtl/>
          <w:lang w:bidi="fa-IR"/>
        </w:rPr>
        <w:t>ص 209</w:t>
      </w:r>
      <w:r w:rsidR="00FB36B4">
        <w:rPr>
          <w:rtl/>
          <w:lang w:bidi="fa-IR"/>
        </w:rPr>
        <w:t xml:space="preserve">، </w:t>
      </w:r>
      <w:r>
        <w:rPr>
          <w:rtl/>
          <w:lang w:bidi="fa-IR"/>
        </w:rPr>
        <w:t>به نقل از تب</w:t>
      </w:r>
      <w:r w:rsidR="00FB36B4">
        <w:rPr>
          <w:rtl/>
          <w:lang w:bidi="fa-IR"/>
        </w:rPr>
        <w:t>ی</w:t>
      </w:r>
      <w:r>
        <w:rPr>
          <w:rtl/>
          <w:lang w:bidi="fa-IR"/>
        </w:rPr>
        <w:t>ان</w:t>
      </w:r>
      <w:r w:rsidR="00FB36B4">
        <w:rPr>
          <w:rtl/>
          <w:lang w:bidi="fa-IR"/>
        </w:rPr>
        <w:t xml:space="preserve">، </w:t>
      </w:r>
      <w:r>
        <w:rPr>
          <w:rtl/>
          <w:lang w:bidi="fa-IR"/>
        </w:rPr>
        <w:t>ج 1</w:t>
      </w:r>
      <w:r w:rsidR="00FB36B4">
        <w:rPr>
          <w:rtl/>
          <w:lang w:bidi="fa-IR"/>
        </w:rPr>
        <w:t xml:space="preserve">، </w:t>
      </w:r>
      <w:r>
        <w:rPr>
          <w:rtl/>
          <w:lang w:bidi="fa-IR"/>
        </w:rPr>
        <w:t>ص 7</w:t>
      </w:r>
      <w:r w:rsidR="00FB36B4">
        <w:rPr>
          <w:rtl/>
          <w:lang w:bidi="fa-IR"/>
        </w:rPr>
        <w:t xml:space="preserve">. </w:t>
      </w:r>
    </w:p>
    <w:p w:rsidR="00FC5DC1" w:rsidRDefault="00762B70" w:rsidP="006F0751">
      <w:pPr>
        <w:pStyle w:val="libFootnote"/>
        <w:rPr>
          <w:rtl/>
          <w:lang w:bidi="fa-IR"/>
        </w:rPr>
      </w:pPr>
      <w:r>
        <w:rPr>
          <w:rtl/>
          <w:lang w:bidi="fa-IR"/>
        </w:rPr>
        <w:t>49</w:t>
      </w:r>
      <w:r w:rsidR="00FB36B4">
        <w:rPr>
          <w:rtl/>
          <w:lang w:bidi="fa-IR"/>
        </w:rPr>
        <w:t xml:space="preserve">. </w:t>
      </w:r>
      <w:r>
        <w:rPr>
          <w:rtl/>
          <w:lang w:bidi="fa-IR"/>
        </w:rPr>
        <w:t>همان</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ص</w:t>
      </w:r>
      <w:r w:rsidR="00FB36B4">
        <w:rPr>
          <w:rtl/>
          <w:lang w:bidi="fa-IR"/>
        </w:rPr>
        <w:t xml:space="preserve"> </w:t>
      </w:r>
      <w:r>
        <w:rPr>
          <w:rtl/>
          <w:lang w:bidi="fa-IR"/>
        </w:rPr>
        <w:t>213-211</w:t>
      </w:r>
      <w:r w:rsidR="00FB36B4">
        <w:rPr>
          <w:rtl/>
          <w:lang w:bidi="fa-IR"/>
        </w:rPr>
        <w:t xml:space="preserve">، </w:t>
      </w:r>
      <w:r>
        <w:rPr>
          <w:rtl/>
          <w:lang w:bidi="fa-IR"/>
        </w:rPr>
        <w:t>به نقل از تفس</w:t>
      </w:r>
      <w:r w:rsidR="00FB36B4">
        <w:rPr>
          <w:rtl/>
          <w:lang w:bidi="fa-IR"/>
        </w:rPr>
        <w:t>ی</w:t>
      </w:r>
      <w:r>
        <w:rPr>
          <w:rtl/>
          <w:lang w:bidi="fa-IR"/>
        </w:rPr>
        <w:t>ر صافى</w:t>
      </w:r>
      <w:r w:rsidR="00FB36B4">
        <w:rPr>
          <w:rtl/>
          <w:lang w:bidi="fa-IR"/>
        </w:rPr>
        <w:t xml:space="preserve">، </w:t>
      </w:r>
      <w:r>
        <w:rPr>
          <w:rtl/>
          <w:lang w:bidi="fa-IR"/>
        </w:rPr>
        <w:t>ج 1</w:t>
      </w:r>
      <w:r w:rsidR="00FB36B4">
        <w:rPr>
          <w:rtl/>
          <w:lang w:bidi="fa-IR"/>
        </w:rPr>
        <w:t xml:space="preserve">، </w:t>
      </w:r>
      <w:r>
        <w:rPr>
          <w:rtl/>
          <w:lang w:bidi="fa-IR"/>
        </w:rPr>
        <w:t>ص</w:t>
      </w:r>
      <w:r w:rsidR="00FB36B4">
        <w:rPr>
          <w:rtl/>
          <w:lang w:bidi="fa-IR"/>
        </w:rPr>
        <w:t xml:space="preserve"> </w:t>
      </w:r>
      <w:r>
        <w:rPr>
          <w:rtl/>
          <w:lang w:bidi="fa-IR"/>
        </w:rPr>
        <w:t>59 - 61</w:t>
      </w:r>
      <w:r w:rsidR="00FB36B4">
        <w:rPr>
          <w:rtl/>
          <w:lang w:bidi="fa-IR"/>
        </w:rPr>
        <w:t xml:space="preserve">. </w:t>
      </w:r>
    </w:p>
    <w:p w:rsidR="00FC5DC1" w:rsidRDefault="00762B70" w:rsidP="006F0751">
      <w:pPr>
        <w:pStyle w:val="libFootnote"/>
        <w:rPr>
          <w:rtl/>
          <w:lang w:bidi="fa-IR"/>
        </w:rPr>
      </w:pPr>
      <w:r>
        <w:rPr>
          <w:rtl/>
          <w:lang w:bidi="fa-IR"/>
        </w:rPr>
        <w:lastRenderedPageBreak/>
        <w:t>50</w:t>
      </w:r>
      <w:r w:rsidR="00FB36B4">
        <w:rPr>
          <w:rtl/>
          <w:lang w:bidi="fa-IR"/>
        </w:rPr>
        <w:t xml:space="preserve">. </w:t>
      </w:r>
      <w:r>
        <w:rPr>
          <w:rtl/>
          <w:lang w:bidi="fa-IR"/>
        </w:rPr>
        <w:t>الب</w:t>
      </w:r>
      <w:r w:rsidR="00FB36B4">
        <w:rPr>
          <w:rtl/>
          <w:lang w:bidi="fa-IR"/>
        </w:rPr>
        <w:t>ی</w:t>
      </w:r>
      <w:r>
        <w:rPr>
          <w:rtl/>
          <w:lang w:bidi="fa-IR"/>
        </w:rPr>
        <w:t>ان</w:t>
      </w:r>
      <w:r w:rsidR="00FB36B4">
        <w:rPr>
          <w:rtl/>
          <w:lang w:bidi="fa-IR"/>
        </w:rPr>
        <w:t xml:space="preserve">، </w:t>
      </w:r>
      <w:r>
        <w:rPr>
          <w:rtl/>
          <w:lang w:bidi="fa-IR"/>
        </w:rPr>
        <w:t>ص 177</w:t>
      </w:r>
      <w:r w:rsidR="00FB36B4">
        <w:rPr>
          <w:rtl/>
          <w:lang w:bidi="fa-IR"/>
        </w:rPr>
        <w:t xml:space="preserve">. </w:t>
      </w:r>
    </w:p>
    <w:p w:rsidR="00FC5DC1" w:rsidRDefault="00762B70" w:rsidP="006F0751">
      <w:pPr>
        <w:pStyle w:val="libFootnote"/>
        <w:rPr>
          <w:rtl/>
          <w:lang w:bidi="fa-IR"/>
        </w:rPr>
      </w:pPr>
      <w:r>
        <w:rPr>
          <w:rtl/>
          <w:lang w:bidi="fa-IR"/>
        </w:rPr>
        <w:t>51</w:t>
      </w:r>
      <w:r w:rsidR="00FB36B4">
        <w:rPr>
          <w:rtl/>
          <w:lang w:bidi="fa-IR"/>
        </w:rPr>
        <w:t xml:space="preserve">. </w:t>
      </w:r>
      <w:r>
        <w:rPr>
          <w:rtl/>
          <w:lang w:bidi="fa-IR"/>
        </w:rPr>
        <w:t>التمه</w:t>
      </w:r>
      <w:r w:rsidR="00FB36B4">
        <w:rPr>
          <w:rtl/>
          <w:lang w:bidi="fa-IR"/>
        </w:rPr>
        <w:t>ی</w:t>
      </w:r>
      <w:r>
        <w:rPr>
          <w:rtl/>
          <w:lang w:bidi="fa-IR"/>
        </w:rPr>
        <w:t>د</w:t>
      </w:r>
      <w:r w:rsidR="00FB36B4">
        <w:rPr>
          <w:rtl/>
          <w:lang w:bidi="fa-IR"/>
        </w:rPr>
        <w:t xml:space="preserve">، </w:t>
      </w:r>
      <w:r>
        <w:rPr>
          <w:rtl/>
          <w:lang w:bidi="fa-IR"/>
        </w:rPr>
        <w:t>ج 2</w:t>
      </w:r>
      <w:r w:rsidR="00FB36B4">
        <w:rPr>
          <w:rtl/>
          <w:lang w:bidi="fa-IR"/>
        </w:rPr>
        <w:t xml:space="preserve">، </w:t>
      </w:r>
      <w:r>
        <w:rPr>
          <w:rtl/>
          <w:lang w:bidi="fa-IR"/>
        </w:rPr>
        <w:t>ص 94</w:t>
      </w:r>
      <w:r w:rsidR="00FB36B4">
        <w:rPr>
          <w:rtl/>
          <w:lang w:bidi="fa-IR"/>
        </w:rPr>
        <w:t xml:space="preserve">. </w:t>
      </w:r>
    </w:p>
    <w:p w:rsidR="00FC5DC1" w:rsidRDefault="00762B70" w:rsidP="006F0751">
      <w:pPr>
        <w:pStyle w:val="libFootnote"/>
        <w:rPr>
          <w:rtl/>
          <w:lang w:bidi="fa-IR"/>
        </w:rPr>
      </w:pPr>
      <w:r>
        <w:rPr>
          <w:rtl/>
          <w:lang w:bidi="fa-IR"/>
        </w:rPr>
        <w:t>52</w:t>
      </w:r>
      <w:r w:rsidR="00FB36B4">
        <w:rPr>
          <w:rtl/>
          <w:lang w:bidi="fa-IR"/>
        </w:rPr>
        <w:t xml:space="preserve">. </w:t>
      </w:r>
      <w:r>
        <w:rPr>
          <w:rtl/>
          <w:lang w:bidi="fa-IR"/>
        </w:rPr>
        <w:t>علوم القرآن عندالمفسر</w:t>
      </w:r>
      <w:r w:rsidR="00FB36B4">
        <w:rPr>
          <w:rtl/>
          <w:lang w:bidi="fa-IR"/>
        </w:rPr>
        <w:t>ی</w:t>
      </w:r>
      <w:r>
        <w:rPr>
          <w:rtl/>
          <w:lang w:bidi="fa-IR"/>
        </w:rPr>
        <w:t>ن</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ص</w:t>
      </w:r>
      <w:r w:rsidR="00FB36B4">
        <w:rPr>
          <w:rtl/>
          <w:lang w:bidi="fa-IR"/>
        </w:rPr>
        <w:t xml:space="preserve"> </w:t>
      </w:r>
      <w:r>
        <w:rPr>
          <w:rtl/>
          <w:lang w:bidi="fa-IR"/>
        </w:rPr>
        <w:t>219 و 220</w:t>
      </w:r>
      <w:r w:rsidR="00FB36B4">
        <w:rPr>
          <w:rtl/>
          <w:lang w:bidi="fa-IR"/>
        </w:rPr>
        <w:t xml:space="preserve">، </w:t>
      </w:r>
      <w:r>
        <w:rPr>
          <w:rtl/>
          <w:lang w:bidi="fa-IR"/>
        </w:rPr>
        <w:t>به نقل از آلاءالرحمن</w:t>
      </w:r>
      <w:r w:rsidR="00FB36B4">
        <w:rPr>
          <w:rtl/>
          <w:lang w:bidi="fa-IR"/>
        </w:rPr>
        <w:t xml:space="preserve">، </w:t>
      </w:r>
      <w:r>
        <w:rPr>
          <w:rtl/>
          <w:lang w:bidi="fa-IR"/>
        </w:rPr>
        <w:t>ج 1</w:t>
      </w:r>
      <w:r w:rsidR="00FB36B4">
        <w:rPr>
          <w:rtl/>
          <w:lang w:bidi="fa-IR"/>
        </w:rPr>
        <w:t xml:space="preserve">، </w:t>
      </w:r>
      <w:r>
        <w:rPr>
          <w:rtl/>
          <w:lang w:bidi="fa-IR"/>
        </w:rPr>
        <w:t>ص 30 - 32</w:t>
      </w:r>
      <w:r w:rsidR="00FB36B4">
        <w:rPr>
          <w:rtl/>
          <w:lang w:bidi="fa-IR"/>
        </w:rPr>
        <w:t xml:space="preserve">. </w:t>
      </w:r>
    </w:p>
    <w:p w:rsidR="00FC5DC1" w:rsidRDefault="00762B70" w:rsidP="006F0751">
      <w:pPr>
        <w:pStyle w:val="libFootnote"/>
        <w:rPr>
          <w:rtl/>
          <w:lang w:bidi="fa-IR"/>
        </w:rPr>
      </w:pPr>
      <w:r>
        <w:rPr>
          <w:rtl/>
          <w:lang w:bidi="fa-IR"/>
        </w:rPr>
        <w:t>53</w:t>
      </w:r>
      <w:r w:rsidR="00FB36B4">
        <w:rPr>
          <w:rtl/>
          <w:lang w:bidi="fa-IR"/>
        </w:rPr>
        <w:t xml:space="preserve">. </w:t>
      </w:r>
      <w:r>
        <w:rPr>
          <w:rtl/>
          <w:lang w:bidi="fa-IR"/>
        </w:rPr>
        <w:t>س</w:t>
      </w:r>
      <w:r w:rsidR="00FB36B4">
        <w:rPr>
          <w:rtl/>
          <w:lang w:bidi="fa-IR"/>
        </w:rPr>
        <w:t>ی</w:t>
      </w:r>
      <w:r>
        <w:rPr>
          <w:rtl/>
          <w:lang w:bidi="fa-IR"/>
        </w:rPr>
        <w:t>وطى پس از نقل 35 قول</w:t>
      </w:r>
      <w:r w:rsidR="00FB36B4">
        <w:rPr>
          <w:rtl/>
          <w:lang w:bidi="fa-IR"/>
        </w:rPr>
        <w:t xml:space="preserve">، </w:t>
      </w:r>
      <w:r>
        <w:rPr>
          <w:rtl/>
          <w:lang w:bidi="fa-IR"/>
        </w:rPr>
        <w:t>كه بس</w:t>
      </w:r>
      <w:r w:rsidR="00FB36B4">
        <w:rPr>
          <w:rtl/>
          <w:lang w:bidi="fa-IR"/>
        </w:rPr>
        <w:t>ی</w:t>
      </w:r>
      <w:r>
        <w:rPr>
          <w:rtl/>
          <w:lang w:bidi="fa-IR"/>
        </w:rPr>
        <w:t>ارى از آنها</w:t>
      </w:r>
      <w:r w:rsidR="00FB36B4">
        <w:rPr>
          <w:rtl/>
          <w:lang w:bidi="fa-IR"/>
        </w:rPr>
        <w:t xml:space="preserve">، </w:t>
      </w:r>
      <w:r>
        <w:rPr>
          <w:rtl/>
          <w:lang w:bidi="fa-IR"/>
        </w:rPr>
        <w:t>عج</w:t>
      </w:r>
      <w:r w:rsidR="00FB36B4">
        <w:rPr>
          <w:rtl/>
          <w:lang w:bidi="fa-IR"/>
        </w:rPr>
        <w:t>ی</w:t>
      </w:r>
      <w:r>
        <w:rPr>
          <w:rtl/>
          <w:lang w:bidi="fa-IR"/>
        </w:rPr>
        <w:t>ب و غر</w:t>
      </w:r>
      <w:r w:rsidR="00FB36B4">
        <w:rPr>
          <w:rtl/>
          <w:lang w:bidi="fa-IR"/>
        </w:rPr>
        <w:t>ی</w:t>
      </w:r>
      <w:r>
        <w:rPr>
          <w:rtl/>
          <w:lang w:bidi="fa-IR"/>
        </w:rPr>
        <w:t>بند</w:t>
      </w:r>
      <w:r w:rsidR="00FB36B4">
        <w:rPr>
          <w:rtl/>
          <w:lang w:bidi="fa-IR"/>
        </w:rPr>
        <w:t xml:space="preserve">، </w:t>
      </w:r>
      <w:r>
        <w:rPr>
          <w:rtl/>
          <w:lang w:bidi="fa-IR"/>
        </w:rPr>
        <w:t>به نقل از ابن حبان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بعضى از ا</w:t>
      </w:r>
      <w:r w:rsidR="00FB36B4">
        <w:rPr>
          <w:rtl/>
          <w:lang w:bidi="fa-IR"/>
        </w:rPr>
        <w:t>ی</w:t>
      </w:r>
      <w:r>
        <w:rPr>
          <w:rtl/>
          <w:lang w:bidi="fa-IR"/>
        </w:rPr>
        <w:t>ن اقوال شب</w:t>
      </w:r>
      <w:r w:rsidR="00FB36B4">
        <w:rPr>
          <w:rtl/>
          <w:lang w:bidi="fa-IR"/>
        </w:rPr>
        <w:t>ی</w:t>
      </w:r>
      <w:r>
        <w:rPr>
          <w:rtl/>
          <w:lang w:bidi="fa-IR"/>
        </w:rPr>
        <w:t xml:space="preserve">ه </w:t>
      </w:r>
      <w:r w:rsidR="00FB36B4">
        <w:rPr>
          <w:rtl/>
          <w:lang w:bidi="fa-IR"/>
        </w:rPr>
        <w:t>ی</w:t>
      </w:r>
      <w:r>
        <w:rPr>
          <w:rtl/>
          <w:lang w:bidi="fa-IR"/>
        </w:rPr>
        <w:t>كد</w:t>
      </w:r>
      <w:r w:rsidR="00FB36B4">
        <w:rPr>
          <w:rtl/>
          <w:lang w:bidi="fa-IR"/>
        </w:rPr>
        <w:t>ی</w:t>
      </w:r>
      <w:r>
        <w:rPr>
          <w:rtl/>
          <w:lang w:bidi="fa-IR"/>
        </w:rPr>
        <w:t>گرند و محتمل است همگى صح</w:t>
      </w:r>
      <w:r w:rsidR="00FB36B4">
        <w:rPr>
          <w:rtl/>
          <w:lang w:bidi="fa-IR"/>
        </w:rPr>
        <w:t>ی</w:t>
      </w:r>
      <w:r>
        <w:rPr>
          <w:rtl/>
          <w:lang w:bidi="fa-IR"/>
        </w:rPr>
        <w:t>ح باشند</w:t>
      </w:r>
      <w:r w:rsidR="00FB36B4">
        <w:rPr>
          <w:rtl/>
          <w:lang w:bidi="fa-IR"/>
        </w:rPr>
        <w:t xml:space="preserve">! </w:t>
      </w:r>
      <w:r>
        <w:rPr>
          <w:rtl/>
          <w:lang w:bidi="fa-IR"/>
        </w:rPr>
        <w:t>در نقلى از «مرسى» صحّت ا</w:t>
      </w:r>
      <w:r w:rsidR="00FB36B4">
        <w:rPr>
          <w:rtl/>
          <w:lang w:bidi="fa-IR"/>
        </w:rPr>
        <w:t>ی</w:t>
      </w:r>
      <w:r>
        <w:rPr>
          <w:rtl/>
          <w:lang w:bidi="fa-IR"/>
        </w:rPr>
        <w:t>ن اقوال مورد ترد</w:t>
      </w:r>
      <w:r w:rsidR="00FB36B4">
        <w:rPr>
          <w:rtl/>
          <w:lang w:bidi="fa-IR"/>
        </w:rPr>
        <w:t>ی</w:t>
      </w:r>
      <w:r>
        <w:rPr>
          <w:rtl/>
          <w:lang w:bidi="fa-IR"/>
        </w:rPr>
        <w:t>د و اشكال قرار مى</w:t>
      </w:r>
      <w:r w:rsidR="00FB36B4">
        <w:rPr>
          <w:rtl/>
          <w:lang w:bidi="fa-IR"/>
        </w:rPr>
        <w:t xml:space="preserve"> </w:t>
      </w:r>
      <w:r>
        <w:rPr>
          <w:rtl/>
          <w:lang w:bidi="fa-IR"/>
        </w:rPr>
        <w:t>گ</w:t>
      </w:r>
      <w:r w:rsidR="00FB36B4">
        <w:rPr>
          <w:rtl/>
          <w:lang w:bidi="fa-IR"/>
        </w:rPr>
        <w:t>ی</w:t>
      </w:r>
      <w:r>
        <w:rPr>
          <w:rtl/>
          <w:lang w:bidi="fa-IR"/>
        </w:rPr>
        <w:t>رد</w:t>
      </w:r>
      <w:r w:rsidR="00FB36B4">
        <w:rPr>
          <w:rtl/>
          <w:lang w:bidi="fa-IR"/>
        </w:rPr>
        <w:t>.</w:t>
      </w:r>
      <w:r w:rsidR="00121BD9">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الاتقان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نوع 16</w:t>
      </w:r>
      <w:r w:rsidR="00FB36B4">
        <w:rPr>
          <w:rtl/>
          <w:lang w:bidi="fa-IR"/>
        </w:rPr>
        <w:t xml:space="preserve">، </w:t>
      </w:r>
      <w:r>
        <w:rPr>
          <w:rtl/>
          <w:lang w:bidi="fa-IR"/>
        </w:rPr>
        <w:t>مسأله سوم</w:t>
      </w:r>
      <w:r w:rsidR="00121BD9">
        <w:rPr>
          <w:rtl/>
          <w:lang w:bidi="fa-IR"/>
        </w:rPr>
        <w:t xml:space="preserve">) </w:t>
      </w:r>
      <w:r w:rsidR="00FB36B4">
        <w:rPr>
          <w:rtl/>
          <w:lang w:bidi="fa-IR"/>
        </w:rPr>
        <w:t xml:space="preserve">. </w:t>
      </w:r>
    </w:p>
    <w:p w:rsidR="00FC5DC1" w:rsidRDefault="00762B70" w:rsidP="006F0751">
      <w:pPr>
        <w:pStyle w:val="libFootnote"/>
        <w:rPr>
          <w:rtl/>
          <w:lang w:bidi="fa-IR"/>
        </w:rPr>
      </w:pPr>
      <w:r>
        <w:rPr>
          <w:rtl/>
          <w:lang w:bidi="fa-IR"/>
        </w:rPr>
        <w:t>54</w:t>
      </w:r>
      <w:r w:rsidR="00FB36B4">
        <w:rPr>
          <w:rtl/>
          <w:lang w:bidi="fa-IR"/>
        </w:rPr>
        <w:t xml:space="preserve">. </w:t>
      </w:r>
      <w:r>
        <w:rPr>
          <w:rtl/>
          <w:lang w:bidi="fa-IR"/>
        </w:rPr>
        <w:t>مؤمنون</w:t>
      </w:r>
      <w:r w:rsidR="00121BD9">
        <w:rPr>
          <w:rtl/>
          <w:lang w:bidi="fa-IR"/>
        </w:rPr>
        <w:t xml:space="preserve"> (</w:t>
      </w:r>
      <w:r>
        <w:rPr>
          <w:rtl/>
          <w:lang w:bidi="fa-IR"/>
        </w:rPr>
        <w:t>23</w:t>
      </w:r>
      <w:r w:rsidR="00121BD9">
        <w:rPr>
          <w:rtl/>
          <w:lang w:bidi="fa-IR"/>
        </w:rPr>
        <w:t xml:space="preserve">) </w:t>
      </w:r>
      <w:r>
        <w:rPr>
          <w:rtl/>
          <w:lang w:bidi="fa-IR"/>
        </w:rPr>
        <w:t>آ</w:t>
      </w:r>
      <w:r w:rsidR="00FB36B4">
        <w:rPr>
          <w:rtl/>
          <w:lang w:bidi="fa-IR"/>
        </w:rPr>
        <w:t>ی</w:t>
      </w:r>
      <w:r>
        <w:rPr>
          <w:rtl/>
          <w:lang w:bidi="fa-IR"/>
        </w:rPr>
        <w:t>ه 54</w:t>
      </w:r>
      <w:r w:rsidR="00FB36B4">
        <w:rPr>
          <w:rtl/>
          <w:lang w:bidi="fa-IR"/>
        </w:rPr>
        <w:t xml:space="preserve">. </w:t>
      </w:r>
    </w:p>
    <w:p w:rsidR="00FC5DC1" w:rsidRDefault="00762B70" w:rsidP="006F0751">
      <w:pPr>
        <w:pStyle w:val="libFootnote"/>
        <w:rPr>
          <w:rtl/>
          <w:lang w:bidi="fa-IR"/>
        </w:rPr>
      </w:pPr>
      <w:r>
        <w:rPr>
          <w:rtl/>
          <w:lang w:bidi="fa-IR"/>
        </w:rPr>
        <w:t>55</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الاتقان</w:t>
      </w:r>
      <w:r w:rsidR="00FB36B4">
        <w:rPr>
          <w:rtl/>
          <w:lang w:bidi="fa-IR"/>
        </w:rPr>
        <w:t xml:space="preserve">، </w:t>
      </w:r>
      <w:r>
        <w:rPr>
          <w:rtl/>
          <w:lang w:bidi="fa-IR"/>
        </w:rPr>
        <w:t>ج 1</w:t>
      </w:r>
      <w:r w:rsidR="00FB36B4">
        <w:rPr>
          <w:rtl/>
          <w:lang w:bidi="fa-IR"/>
        </w:rPr>
        <w:t xml:space="preserve">، </w:t>
      </w:r>
      <w:r>
        <w:rPr>
          <w:rtl/>
          <w:lang w:bidi="fa-IR"/>
        </w:rPr>
        <w:t>نوع 16</w:t>
      </w:r>
      <w:r w:rsidR="00FB36B4">
        <w:rPr>
          <w:rtl/>
          <w:lang w:bidi="fa-IR"/>
        </w:rPr>
        <w:t xml:space="preserve">، </w:t>
      </w:r>
      <w:r>
        <w:rPr>
          <w:rtl/>
          <w:lang w:bidi="fa-IR"/>
        </w:rPr>
        <w:t>مسأله سوم</w:t>
      </w:r>
      <w:r w:rsidR="00FB36B4">
        <w:rPr>
          <w:rtl/>
          <w:lang w:bidi="fa-IR"/>
        </w:rPr>
        <w:t xml:space="preserve">. </w:t>
      </w:r>
    </w:p>
    <w:p w:rsidR="00FC5DC1" w:rsidRDefault="00762B70" w:rsidP="006F0751">
      <w:pPr>
        <w:pStyle w:val="libFootnote"/>
        <w:rPr>
          <w:rtl/>
          <w:lang w:bidi="fa-IR"/>
        </w:rPr>
      </w:pPr>
      <w:r>
        <w:rPr>
          <w:rtl/>
          <w:lang w:bidi="fa-IR"/>
        </w:rPr>
        <w:t>56</w:t>
      </w:r>
      <w:r w:rsidR="00FB36B4">
        <w:rPr>
          <w:rtl/>
          <w:lang w:bidi="fa-IR"/>
        </w:rPr>
        <w:t xml:space="preserve">. </w:t>
      </w:r>
      <w:r>
        <w:rPr>
          <w:rtl/>
          <w:lang w:bidi="fa-IR"/>
        </w:rPr>
        <w:t>س</w:t>
      </w:r>
      <w:r w:rsidR="00FB36B4">
        <w:rPr>
          <w:rtl/>
          <w:lang w:bidi="fa-IR"/>
        </w:rPr>
        <w:t>ی</w:t>
      </w:r>
      <w:r>
        <w:rPr>
          <w:rtl/>
          <w:lang w:bidi="fa-IR"/>
        </w:rPr>
        <w:t>دمحمد باقر حجتى</w:t>
      </w:r>
      <w:r w:rsidR="00FB36B4">
        <w:rPr>
          <w:rtl/>
          <w:lang w:bidi="fa-IR"/>
        </w:rPr>
        <w:t xml:space="preserve">، </w:t>
      </w:r>
      <w:r>
        <w:rPr>
          <w:rtl/>
          <w:lang w:bidi="fa-IR"/>
        </w:rPr>
        <w:t>تار</w:t>
      </w:r>
      <w:r w:rsidR="00FB36B4">
        <w:rPr>
          <w:rtl/>
          <w:lang w:bidi="fa-IR"/>
        </w:rPr>
        <w:t>ی</w:t>
      </w:r>
      <w:r>
        <w:rPr>
          <w:rtl/>
          <w:lang w:bidi="fa-IR"/>
        </w:rPr>
        <w:t>خ قرآن كر</w:t>
      </w:r>
      <w:r w:rsidR="00FB36B4">
        <w:rPr>
          <w:rtl/>
          <w:lang w:bidi="fa-IR"/>
        </w:rPr>
        <w:t>ی</w:t>
      </w:r>
      <w:r>
        <w:rPr>
          <w:rtl/>
          <w:lang w:bidi="fa-IR"/>
        </w:rPr>
        <w:t>م</w:t>
      </w:r>
      <w:r w:rsidR="00FB36B4">
        <w:rPr>
          <w:rtl/>
          <w:lang w:bidi="fa-IR"/>
        </w:rPr>
        <w:t xml:space="preserve">، </w:t>
      </w:r>
      <w:r>
        <w:rPr>
          <w:rtl/>
          <w:lang w:bidi="fa-IR"/>
        </w:rPr>
        <w:t>ص 257 و 258</w:t>
      </w:r>
      <w:r w:rsidR="00FB36B4">
        <w:rPr>
          <w:rtl/>
          <w:lang w:bidi="fa-IR"/>
        </w:rPr>
        <w:t xml:space="preserve">. </w:t>
      </w:r>
    </w:p>
    <w:p w:rsidR="00FC5DC1" w:rsidRDefault="00762B70" w:rsidP="006F0751">
      <w:pPr>
        <w:pStyle w:val="libFootnote"/>
        <w:rPr>
          <w:rtl/>
          <w:lang w:bidi="fa-IR"/>
        </w:rPr>
      </w:pPr>
      <w:r>
        <w:rPr>
          <w:rtl/>
          <w:lang w:bidi="fa-IR"/>
        </w:rPr>
        <w:t>57</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الاتقان</w:t>
      </w:r>
      <w:r w:rsidR="00FB36B4">
        <w:rPr>
          <w:rtl/>
          <w:lang w:bidi="fa-IR"/>
        </w:rPr>
        <w:t xml:space="preserve">، </w:t>
      </w:r>
      <w:r>
        <w:rPr>
          <w:rtl/>
          <w:lang w:bidi="fa-IR"/>
        </w:rPr>
        <w:t>ج 1</w:t>
      </w:r>
      <w:r w:rsidR="00FB36B4">
        <w:rPr>
          <w:rtl/>
          <w:lang w:bidi="fa-IR"/>
        </w:rPr>
        <w:t xml:space="preserve">، </w:t>
      </w:r>
      <w:r>
        <w:rPr>
          <w:rtl/>
          <w:lang w:bidi="fa-IR"/>
        </w:rPr>
        <w:t>نوع 16</w:t>
      </w:r>
      <w:r w:rsidR="00FB36B4">
        <w:rPr>
          <w:rtl/>
          <w:lang w:bidi="fa-IR"/>
        </w:rPr>
        <w:t xml:space="preserve">، </w:t>
      </w:r>
      <w:r>
        <w:rPr>
          <w:rtl/>
          <w:lang w:bidi="fa-IR"/>
        </w:rPr>
        <w:t>مسأله سوم</w:t>
      </w:r>
      <w:r w:rsidR="00FB36B4">
        <w:rPr>
          <w:rtl/>
          <w:lang w:bidi="fa-IR"/>
        </w:rPr>
        <w:t xml:space="preserve">. </w:t>
      </w:r>
    </w:p>
    <w:p w:rsidR="00FC5DC1" w:rsidRDefault="00762B70" w:rsidP="006F0751">
      <w:pPr>
        <w:pStyle w:val="libFootnote"/>
        <w:rPr>
          <w:rtl/>
          <w:lang w:bidi="fa-IR"/>
        </w:rPr>
      </w:pPr>
      <w:r>
        <w:rPr>
          <w:rtl/>
          <w:lang w:bidi="fa-IR"/>
        </w:rPr>
        <w:t>58</w:t>
      </w:r>
      <w:r w:rsidR="00FB36B4">
        <w:rPr>
          <w:rtl/>
          <w:lang w:bidi="fa-IR"/>
        </w:rPr>
        <w:t xml:space="preserve">. </w:t>
      </w:r>
      <w:r>
        <w:rPr>
          <w:rtl/>
          <w:lang w:bidi="fa-IR"/>
        </w:rPr>
        <w:t>هود</w:t>
      </w:r>
      <w:r w:rsidR="00121BD9">
        <w:rPr>
          <w:rtl/>
          <w:lang w:bidi="fa-IR"/>
        </w:rPr>
        <w:t xml:space="preserve"> (</w:t>
      </w:r>
      <w:r>
        <w:rPr>
          <w:rtl/>
          <w:lang w:bidi="fa-IR"/>
        </w:rPr>
        <w:t>11</w:t>
      </w:r>
      <w:r w:rsidR="00121BD9">
        <w:rPr>
          <w:rtl/>
          <w:lang w:bidi="fa-IR"/>
        </w:rPr>
        <w:t xml:space="preserve">) </w:t>
      </w:r>
      <w:r>
        <w:rPr>
          <w:rtl/>
          <w:lang w:bidi="fa-IR"/>
        </w:rPr>
        <w:t>آ</w:t>
      </w:r>
      <w:r w:rsidR="00FB36B4">
        <w:rPr>
          <w:rtl/>
          <w:lang w:bidi="fa-IR"/>
        </w:rPr>
        <w:t>ی</w:t>
      </w:r>
      <w:r>
        <w:rPr>
          <w:rtl/>
          <w:lang w:bidi="fa-IR"/>
        </w:rPr>
        <w:t>ه 78</w:t>
      </w:r>
      <w:r w:rsidR="00FB36B4">
        <w:rPr>
          <w:rtl/>
          <w:lang w:bidi="fa-IR"/>
        </w:rPr>
        <w:t xml:space="preserve">. </w:t>
      </w:r>
    </w:p>
    <w:p w:rsidR="00FC5DC1" w:rsidRDefault="00762B70" w:rsidP="006F0751">
      <w:pPr>
        <w:pStyle w:val="libFootnote"/>
        <w:rPr>
          <w:rtl/>
          <w:lang w:bidi="fa-IR"/>
        </w:rPr>
      </w:pPr>
      <w:r>
        <w:rPr>
          <w:rtl/>
          <w:lang w:bidi="fa-IR"/>
        </w:rPr>
        <w:t>59</w:t>
      </w:r>
      <w:r w:rsidR="00FB36B4">
        <w:rPr>
          <w:rtl/>
          <w:lang w:bidi="fa-IR"/>
        </w:rPr>
        <w:t xml:space="preserve">. </w:t>
      </w:r>
      <w:r>
        <w:rPr>
          <w:rtl/>
          <w:lang w:bidi="fa-IR"/>
        </w:rPr>
        <w:t>سبأ</w:t>
      </w:r>
      <w:r w:rsidR="00121BD9">
        <w:rPr>
          <w:rtl/>
          <w:lang w:bidi="fa-IR"/>
        </w:rPr>
        <w:t xml:space="preserve"> (</w:t>
      </w:r>
      <w:r>
        <w:rPr>
          <w:rtl/>
          <w:lang w:bidi="fa-IR"/>
        </w:rPr>
        <w:t>34</w:t>
      </w:r>
      <w:r w:rsidR="00121BD9">
        <w:rPr>
          <w:rtl/>
          <w:lang w:bidi="fa-IR"/>
        </w:rPr>
        <w:t xml:space="preserve">) </w:t>
      </w:r>
      <w:r>
        <w:rPr>
          <w:rtl/>
          <w:lang w:bidi="fa-IR"/>
        </w:rPr>
        <w:t>آ</w:t>
      </w:r>
      <w:r w:rsidR="00FB36B4">
        <w:rPr>
          <w:rtl/>
          <w:lang w:bidi="fa-IR"/>
        </w:rPr>
        <w:t>ی</w:t>
      </w:r>
      <w:r>
        <w:rPr>
          <w:rtl/>
          <w:lang w:bidi="fa-IR"/>
        </w:rPr>
        <w:t>ه 19</w:t>
      </w:r>
      <w:r w:rsidR="00FB36B4">
        <w:rPr>
          <w:rtl/>
          <w:lang w:bidi="fa-IR"/>
        </w:rPr>
        <w:t xml:space="preserve">. </w:t>
      </w:r>
    </w:p>
    <w:p w:rsidR="00FC5DC1" w:rsidRDefault="00762B70" w:rsidP="006F0751">
      <w:pPr>
        <w:pStyle w:val="libFootnote"/>
        <w:rPr>
          <w:rtl/>
          <w:lang w:bidi="fa-IR"/>
        </w:rPr>
      </w:pPr>
      <w:r>
        <w:rPr>
          <w:rtl/>
          <w:lang w:bidi="fa-IR"/>
        </w:rPr>
        <w:t>60</w:t>
      </w:r>
      <w:r w:rsidR="00FB36B4">
        <w:rPr>
          <w:rtl/>
          <w:lang w:bidi="fa-IR"/>
        </w:rPr>
        <w:t>. ی</w:t>
      </w:r>
      <w:r>
        <w:rPr>
          <w:rtl/>
          <w:lang w:bidi="fa-IR"/>
        </w:rPr>
        <w:t>وسف</w:t>
      </w:r>
      <w:r w:rsidR="00121BD9">
        <w:rPr>
          <w:rtl/>
          <w:lang w:bidi="fa-IR"/>
        </w:rPr>
        <w:t xml:space="preserve"> (</w:t>
      </w:r>
      <w:r>
        <w:rPr>
          <w:rtl/>
          <w:lang w:bidi="fa-IR"/>
        </w:rPr>
        <w:t>12</w:t>
      </w:r>
      <w:r w:rsidR="00121BD9">
        <w:rPr>
          <w:rtl/>
          <w:lang w:bidi="fa-IR"/>
        </w:rPr>
        <w:t xml:space="preserve">) </w:t>
      </w:r>
      <w:r>
        <w:rPr>
          <w:rtl/>
          <w:lang w:bidi="fa-IR"/>
        </w:rPr>
        <w:t>آ</w:t>
      </w:r>
      <w:r w:rsidR="00FB36B4">
        <w:rPr>
          <w:rtl/>
          <w:lang w:bidi="fa-IR"/>
        </w:rPr>
        <w:t>ی</w:t>
      </w:r>
      <w:r>
        <w:rPr>
          <w:rtl/>
          <w:lang w:bidi="fa-IR"/>
        </w:rPr>
        <w:t>ه 45</w:t>
      </w:r>
      <w:r w:rsidR="00FB36B4">
        <w:rPr>
          <w:rtl/>
          <w:lang w:bidi="fa-IR"/>
        </w:rPr>
        <w:t xml:space="preserve">. </w:t>
      </w:r>
    </w:p>
    <w:p w:rsidR="00FC5DC1" w:rsidRDefault="00762B70" w:rsidP="006F0751">
      <w:pPr>
        <w:pStyle w:val="libFootnote"/>
        <w:rPr>
          <w:rtl/>
          <w:lang w:bidi="fa-IR"/>
        </w:rPr>
      </w:pPr>
      <w:r>
        <w:rPr>
          <w:rtl/>
          <w:lang w:bidi="fa-IR"/>
        </w:rPr>
        <w:t>61</w:t>
      </w:r>
      <w:r w:rsidR="00FB36B4">
        <w:rPr>
          <w:rtl/>
          <w:lang w:bidi="fa-IR"/>
        </w:rPr>
        <w:t xml:space="preserve">. </w:t>
      </w:r>
      <w:r>
        <w:rPr>
          <w:rtl/>
          <w:lang w:bidi="fa-IR"/>
        </w:rPr>
        <w:t>«اُمّةٍ» به معناى ح</w:t>
      </w:r>
      <w:r w:rsidR="00FB36B4">
        <w:rPr>
          <w:rtl/>
          <w:lang w:bidi="fa-IR"/>
        </w:rPr>
        <w:t>ی</w:t>
      </w:r>
      <w:r>
        <w:rPr>
          <w:rtl/>
          <w:lang w:bidi="fa-IR"/>
        </w:rPr>
        <w:t>ن و زمان است و «اَمَهٍ» به معناى نس</w:t>
      </w:r>
      <w:r w:rsidR="00FB36B4">
        <w:rPr>
          <w:rtl/>
          <w:lang w:bidi="fa-IR"/>
        </w:rPr>
        <w:t>ی</w:t>
      </w:r>
      <w:r>
        <w:rPr>
          <w:rtl/>
          <w:lang w:bidi="fa-IR"/>
        </w:rPr>
        <w:t>ان</w:t>
      </w:r>
      <w:r w:rsidR="00FB36B4">
        <w:rPr>
          <w:rtl/>
          <w:lang w:bidi="fa-IR"/>
        </w:rPr>
        <w:t xml:space="preserve">. </w:t>
      </w:r>
    </w:p>
    <w:p w:rsidR="00FC5DC1" w:rsidRDefault="00762B70" w:rsidP="006F0751">
      <w:pPr>
        <w:pStyle w:val="libFootnote"/>
        <w:rPr>
          <w:rtl/>
          <w:lang w:bidi="fa-IR"/>
        </w:rPr>
      </w:pPr>
      <w:r>
        <w:rPr>
          <w:rtl/>
          <w:lang w:bidi="fa-IR"/>
        </w:rPr>
        <w:t>62</w:t>
      </w:r>
      <w:r w:rsidR="00FB36B4">
        <w:rPr>
          <w:rtl/>
          <w:lang w:bidi="fa-IR"/>
        </w:rPr>
        <w:t xml:space="preserve">. </w:t>
      </w:r>
      <w:r>
        <w:rPr>
          <w:rtl/>
          <w:lang w:bidi="fa-IR"/>
        </w:rPr>
        <w:t>بقره</w:t>
      </w:r>
      <w:r w:rsidR="00121BD9">
        <w:rPr>
          <w:rtl/>
          <w:lang w:bidi="fa-IR"/>
        </w:rPr>
        <w:t xml:space="preserve"> (</w:t>
      </w:r>
      <w:r>
        <w:rPr>
          <w:rtl/>
          <w:lang w:bidi="fa-IR"/>
        </w:rPr>
        <w:t>2</w:t>
      </w:r>
      <w:r w:rsidR="00121BD9">
        <w:rPr>
          <w:rtl/>
          <w:lang w:bidi="fa-IR"/>
        </w:rPr>
        <w:t xml:space="preserve">) </w:t>
      </w:r>
      <w:r>
        <w:rPr>
          <w:rtl/>
          <w:lang w:bidi="fa-IR"/>
        </w:rPr>
        <w:t>آ</w:t>
      </w:r>
      <w:r w:rsidR="00FB36B4">
        <w:rPr>
          <w:rtl/>
          <w:lang w:bidi="fa-IR"/>
        </w:rPr>
        <w:t>ی</w:t>
      </w:r>
      <w:r>
        <w:rPr>
          <w:rtl/>
          <w:lang w:bidi="fa-IR"/>
        </w:rPr>
        <w:t>ه 259</w:t>
      </w:r>
      <w:r w:rsidR="00FB36B4">
        <w:rPr>
          <w:rtl/>
          <w:lang w:bidi="fa-IR"/>
        </w:rPr>
        <w:t xml:space="preserve">. </w:t>
      </w:r>
    </w:p>
    <w:p w:rsidR="00FC5DC1" w:rsidRDefault="00762B70" w:rsidP="006F0751">
      <w:pPr>
        <w:pStyle w:val="libFootnote"/>
        <w:rPr>
          <w:rtl/>
          <w:lang w:bidi="fa-IR"/>
        </w:rPr>
      </w:pPr>
      <w:r>
        <w:rPr>
          <w:rtl/>
          <w:lang w:bidi="fa-IR"/>
        </w:rPr>
        <w:t>63</w:t>
      </w:r>
      <w:r w:rsidR="00FB36B4">
        <w:rPr>
          <w:rtl/>
          <w:lang w:bidi="fa-IR"/>
        </w:rPr>
        <w:t>. ی</w:t>
      </w:r>
      <w:r>
        <w:rPr>
          <w:rtl/>
          <w:lang w:bidi="fa-IR"/>
        </w:rPr>
        <w:t>س</w:t>
      </w:r>
      <w:r w:rsidR="00121BD9">
        <w:rPr>
          <w:rtl/>
          <w:lang w:bidi="fa-IR"/>
        </w:rPr>
        <w:t xml:space="preserve"> (</w:t>
      </w:r>
      <w:r>
        <w:rPr>
          <w:rtl/>
          <w:lang w:bidi="fa-IR"/>
        </w:rPr>
        <w:t>36</w:t>
      </w:r>
      <w:r w:rsidR="00121BD9">
        <w:rPr>
          <w:rtl/>
          <w:lang w:bidi="fa-IR"/>
        </w:rPr>
        <w:t xml:space="preserve">) </w:t>
      </w:r>
      <w:r>
        <w:rPr>
          <w:rtl/>
          <w:lang w:bidi="fa-IR"/>
        </w:rPr>
        <w:t>آ</w:t>
      </w:r>
      <w:r w:rsidR="00FB36B4">
        <w:rPr>
          <w:rtl/>
          <w:lang w:bidi="fa-IR"/>
        </w:rPr>
        <w:t>ی</w:t>
      </w:r>
      <w:r>
        <w:rPr>
          <w:rtl/>
          <w:lang w:bidi="fa-IR"/>
        </w:rPr>
        <w:t>ه 29</w:t>
      </w:r>
      <w:r w:rsidR="00FB36B4">
        <w:rPr>
          <w:rtl/>
          <w:lang w:bidi="fa-IR"/>
        </w:rPr>
        <w:t xml:space="preserve">. </w:t>
      </w:r>
    </w:p>
    <w:p w:rsidR="00FC5DC1" w:rsidRDefault="00762B70" w:rsidP="006F0751">
      <w:pPr>
        <w:pStyle w:val="libFootnote"/>
        <w:rPr>
          <w:rtl/>
          <w:lang w:bidi="fa-IR"/>
        </w:rPr>
      </w:pPr>
      <w:r>
        <w:rPr>
          <w:rtl/>
          <w:lang w:bidi="fa-IR"/>
        </w:rPr>
        <w:t>64</w:t>
      </w:r>
      <w:r w:rsidR="00FB36B4">
        <w:rPr>
          <w:rtl/>
          <w:lang w:bidi="fa-IR"/>
        </w:rPr>
        <w:t xml:space="preserve">. </w:t>
      </w:r>
      <w:r>
        <w:rPr>
          <w:rtl/>
          <w:lang w:bidi="fa-IR"/>
        </w:rPr>
        <w:t>قارعه</w:t>
      </w:r>
      <w:r w:rsidR="00121BD9">
        <w:rPr>
          <w:rtl/>
          <w:lang w:bidi="fa-IR"/>
        </w:rPr>
        <w:t xml:space="preserve"> (</w:t>
      </w:r>
      <w:r>
        <w:rPr>
          <w:rtl/>
          <w:lang w:bidi="fa-IR"/>
        </w:rPr>
        <w:t>101</w:t>
      </w:r>
      <w:r w:rsidR="00121BD9">
        <w:rPr>
          <w:rtl/>
          <w:lang w:bidi="fa-IR"/>
        </w:rPr>
        <w:t xml:space="preserve">) </w:t>
      </w:r>
      <w:r>
        <w:rPr>
          <w:rtl/>
          <w:lang w:bidi="fa-IR"/>
        </w:rPr>
        <w:t>آ</w:t>
      </w:r>
      <w:r w:rsidR="00FB36B4">
        <w:rPr>
          <w:rtl/>
          <w:lang w:bidi="fa-IR"/>
        </w:rPr>
        <w:t>ی</w:t>
      </w:r>
      <w:r>
        <w:rPr>
          <w:rtl/>
          <w:lang w:bidi="fa-IR"/>
        </w:rPr>
        <w:t>ه 5</w:t>
      </w:r>
      <w:r w:rsidR="00FB36B4">
        <w:rPr>
          <w:rtl/>
          <w:lang w:bidi="fa-IR"/>
        </w:rPr>
        <w:t xml:space="preserve">. </w:t>
      </w:r>
    </w:p>
    <w:p w:rsidR="00FC5DC1" w:rsidRDefault="00762B70" w:rsidP="006F0751">
      <w:pPr>
        <w:pStyle w:val="libFootnote"/>
        <w:rPr>
          <w:rtl/>
          <w:lang w:bidi="fa-IR"/>
        </w:rPr>
      </w:pPr>
      <w:r>
        <w:rPr>
          <w:rtl/>
          <w:lang w:bidi="fa-IR"/>
        </w:rPr>
        <w:t>65</w:t>
      </w:r>
      <w:r w:rsidR="00FB36B4">
        <w:rPr>
          <w:rtl/>
          <w:lang w:bidi="fa-IR"/>
        </w:rPr>
        <w:t xml:space="preserve">. </w:t>
      </w:r>
      <w:r>
        <w:rPr>
          <w:rtl/>
          <w:lang w:bidi="fa-IR"/>
        </w:rPr>
        <w:t>واقعه</w:t>
      </w:r>
      <w:r w:rsidR="00121BD9">
        <w:rPr>
          <w:rtl/>
          <w:lang w:bidi="fa-IR"/>
        </w:rPr>
        <w:t xml:space="preserve"> (</w:t>
      </w:r>
      <w:r>
        <w:rPr>
          <w:rtl/>
          <w:lang w:bidi="fa-IR"/>
        </w:rPr>
        <w:t>56</w:t>
      </w:r>
      <w:r w:rsidR="00121BD9">
        <w:rPr>
          <w:rtl/>
          <w:lang w:bidi="fa-IR"/>
        </w:rPr>
        <w:t xml:space="preserve">) </w:t>
      </w:r>
      <w:r>
        <w:rPr>
          <w:rtl/>
          <w:lang w:bidi="fa-IR"/>
        </w:rPr>
        <w:t>آ</w:t>
      </w:r>
      <w:r w:rsidR="00FB36B4">
        <w:rPr>
          <w:rtl/>
          <w:lang w:bidi="fa-IR"/>
        </w:rPr>
        <w:t>ی</w:t>
      </w:r>
      <w:r>
        <w:rPr>
          <w:rtl/>
          <w:lang w:bidi="fa-IR"/>
        </w:rPr>
        <w:t>ه 29</w:t>
      </w:r>
      <w:r w:rsidR="00FB36B4">
        <w:rPr>
          <w:rtl/>
          <w:lang w:bidi="fa-IR"/>
        </w:rPr>
        <w:t xml:space="preserve">. </w:t>
      </w:r>
    </w:p>
    <w:p w:rsidR="00FC5DC1" w:rsidRDefault="00762B70" w:rsidP="006F0751">
      <w:pPr>
        <w:pStyle w:val="libFootnote"/>
        <w:rPr>
          <w:rtl/>
          <w:lang w:bidi="fa-IR"/>
        </w:rPr>
      </w:pPr>
      <w:r>
        <w:rPr>
          <w:rtl/>
          <w:lang w:bidi="fa-IR"/>
        </w:rPr>
        <w:t>66</w:t>
      </w:r>
      <w:r w:rsidR="00FB36B4">
        <w:rPr>
          <w:rtl/>
          <w:lang w:bidi="fa-IR"/>
        </w:rPr>
        <w:t>. ی</w:t>
      </w:r>
      <w:r>
        <w:rPr>
          <w:rtl/>
          <w:lang w:bidi="fa-IR"/>
        </w:rPr>
        <w:t>س</w:t>
      </w:r>
      <w:r w:rsidR="00121BD9">
        <w:rPr>
          <w:rtl/>
          <w:lang w:bidi="fa-IR"/>
        </w:rPr>
        <w:t xml:space="preserve"> (</w:t>
      </w:r>
      <w:r>
        <w:rPr>
          <w:rtl/>
          <w:lang w:bidi="fa-IR"/>
        </w:rPr>
        <w:t>36</w:t>
      </w:r>
      <w:r w:rsidR="00121BD9">
        <w:rPr>
          <w:rtl/>
          <w:lang w:bidi="fa-IR"/>
        </w:rPr>
        <w:t xml:space="preserve">) </w:t>
      </w:r>
      <w:r>
        <w:rPr>
          <w:rtl/>
          <w:lang w:bidi="fa-IR"/>
        </w:rPr>
        <w:t>آ</w:t>
      </w:r>
      <w:r w:rsidR="00FB36B4">
        <w:rPr>
          <w:rtl/>
          <w:lang w:bidi="fa-IR"/>
        </w:rPr>
        <w:t>ی</w:t>
      </w:r>
      <w:r>
        <w:rPr>
          <w:rtl/>
          <w:lang w:bidi="fa-IR"/>
        </w:rPr>
        <w:t>ه 35</w:t>
      </w:r>
      <w:r w:rsidR="00FB36B4">
        <w:rPr>
          <w:rtl/>
          <w:lang w:bidi="fa-IR"/>
        </w:rPr>
        <w:t xml:space="preserve">. </w:t>
      </w:r>
    </w:p>
    <w:p w:rsidR="00FC5DC1" w:rsidRDefault="00762B70" w:rsidP="006F0751">
      <w:pPr>
        <w:pStyle w:val="libFootnote"/>
        <w:rPr>
          <w:rtl/>
          <w:lang w:bidi="fa-IR"/>
        </w:rPr>
      </w:pPr>
      <w:r>
        <w:rPr>
          <w:rtl/>
          <w:lang w:bidi="fa-IR"/>
        </w:rPr>
        <w:t>67</w:t>
      </w:r>
      <w:r w:rsidR="00FB36B4">
        <w:rPr>
          <w:rtl/>
          <w:lang w:bidi="fa-IR"/>
        </w:rPr>
        <w:t xml:space="preserve">. </w:t>
      </w:r>
      <w:r>
        <w:rPr>
          <w:rtl/>
          <w:lang w:bidi="fa-IR"/>
        </w:rPr>
        <w:t>براءة</w:t>
      </w:r>
      <w:r w:rsidR="00121BD9">
        <w:rPr>
          <w:rtl/>
          <w:lang w:bidi="fa-IR"/>
        </w:rPr>
        <w:t xml:space="preserve"> (</w:t>
      </w:r>
      <w:r>
        <w:rPr>
          <w:rtl/>
          <w:lang w:bidi="fa-IR"/>
        </w:rPr>
        <w:t>9</w:t>
      </w:r>
      <w:r w:rsidR="00121BD9">
        <w:rPr>
          <w:rtl/>
          <w:lang w:bidi="fa-IR"/>
        </w:rPr>
        <w:t xml:space="preserve">) </w:t>
      </w:r>
      <w:r>
        <w:rPr>
          <w:rtl/>
          <w:lang w:bidi="fa-IR"/>
        </w:rPr>
        <w:t>آ</w:t>
      </w:r>
      <w:r w:rsidR="00FB36B4">
        <w:rPr>
          <w:rtl/>
          <w:lang w:bidi="fa-IR"/>
        </w:rPr>
        <w:t>ی</w:t>
      </w:r>
      <w:r>
        <w:rPr>
          <w:rtl/>
          <w:lang w:bidi="fa-IR"/>
        </w:rPr>
        <w:t>ه 100</w:t>
      </w:r>
      <w:r w:rsidR="00FB36B4">
        <w:rPr>
          <w:rtl/>
          <w:lang w:bidi="fa-IR"/>
        </w:rPr>
        <w:t xml:space="preserve">. </w:t>
      </w:r>
    </w:p>
    <w:p w:rsidR="00FC5DC1" w:rsidRDefault="00762B70" w:rsidP="006F0751">
      <w:pPr>
        <w:pStyle w:val="libFootnote"/>
        <w:rPr>
          <w:rtl/>
          <w:lang w:bidi="fa-IR"/>
        </w:rPr>
      </w:pPr>
      <w:r>
        <w:rPr>
          <w:rtl/>
          <w:lang w:bidi="fa-IR"/>
        </w:rPr>
        <w:t>68</w:t>
      </w:r>
      <w:r w:rsidR="00FB36B4">
        <w:rPr>
          <w:rtl/>
          <w:lang w:bidi="fa-IR"/>
        </w:rPr>
        <w:t xml:space="preserve">. </w:t>
      </w:r>
      <w:r>
        <w:rPr>
          <w:rtl/>
          <w:lang w:bidi="fa-IR"/>
        </w:rPr>
        <w:t>النشر فى القراءات العشر</w:t>
      </w:r>
      <w:r w:rsidR="00FB36B4">
        <w:rPr>
          <w:rtl/>
          <w:lang w:bidi="fa-IR"/>
        </w:rPr>
        <w:t xml:space="preserve">، </w:t>
      </w:r>
      <w:r>
        <w:rPr>
          <w:rtl/>
          <w:lang w:bidi="fa-IR"/>
        </w:rPr>
        <w:t>ج 1</w:t>
      </w:r>
      <w:r w:rsidR="00FB36B4">
        <w:rPr>
          <w:rtl/>
          <w:lang w:bidi="fa-IR"/>
        </w:rPr>
        <w:t xml:space="preserve">، </w:t>
      </w:r>
      <w:r>
        <w:rPr>
          <w:rtl/>
          <w:lang w:bidi="fa-IR"/>
        </w:rPr>
        <w:t>ص 27 و 28</w:t>
      </w:r>
      <w:r w:rsidR="00FB36B4">
        <w:rPr>
          <w:rtl/>
          <w:lang w:bidi="fa-IR"/>
        </w:rPr>
        <w:t xml:space="preserve">؛ </w:t>
      </w:r>
      <w:r>
        <w:rPr>
          <w:rtl/>
          <w:lang w:bidi="fa-IR"/>
        </w:rPr>
        <w:t>التمه</w:t>
      </w:r>
      <w:r w:rsidR="00FB36B4">
        <w:rPr>
          <w:rtl/>
          <w:lang w:bidi="fa-IR"/>
        </w:rPr>
        <w:t>ی</w:t>
      </w:r>
      <w:r>
        <w:rPr>
          <w:rtl/>
          <w:lang w:bidi="fa-IR"/>
        </w:rPr>
        <w:t>د</w:t>
      </w:r>
      <w:r w:rsidR="00FB36B4">
        <w:rPr>
          <w:rtl/>
          <w:lang w:bidi="fa-IR"/>
        </w:rPr>
        <w:t xml:space="preserve">، </w:t>
      </w:r>
      <w:r>
        <w:rPr>
          <w:rtl/>
          <w:lang w:bidi="fa-IR"/>
        </w:rPr>
        <w:t>ج 2</w:t>
      </w:r>
      <w:r w:rsidR="00FB36B4">
        <w:rPr>
          <w:rtl/>
          <w:lang w:bidi="fa-IR"/>
        </w:rPr>
        <w:t xml:space="preserve">، </w:t>
      </w:r>
      <w:r>
        <w:rPr>
          <w:rtl/>
          <w:lang w:bidi="fa-IR"/>
        </w:rPr>
        <w:t>ص 106 - 108</w:t>
      </w:r>
      <w:r w:rsidR="00FB36B4">
        <w:rPr>
          <w:rtl/>
          <w:lang w:bidi="fa-IR"/>
        </w:rPr>
        <w:t xml:space="preserve">. </w:t>
      </w:r>
    </w:p>
    <w:p w:rsidR="00FC5DC1" w:rsidRDefault="00762B70" w:rsidP="006F0751">
      <w:pPr>
        <w:pStyle w:val="libFootnote"/>
        <w:rPr>
          <w:rtl/>
          <w:lang w:bidi="fa-IR"/>
        </w:rPr>
      </w:pPr>
      <w:r>
        <w:rPr>
          <w:rtl/>
          <w:lang w:bidi="fa-IR"/>
        </w:rPr>
        <w:t>69</w:t>
      </w:r>
      <w:r w:rsidR="00FB36B4">
        <w:rPr>
          <w:rtl/>
          <w:lang w:bidi="fa-IR"/>
        </w:rPr>
        <w:t>. ی</w:t>
      </w:r>
      <w:r>
        <w:rPr>
          <w:rtl/>
          <w:lang w:bidi="fa-IR"/>
        </w:rPr>
        <w:t>ونس</w:t>
      </w:r>
      <w:r w:rsidR="00121BD9">
        <w:rPr>
          <w:rtl/>
          <w:lang w:bidi="fa-IR"/>
        </w:rPr>
        <w:t xml:space="preserve"> (</w:t>
      </w:r>
      <w:r>
        <w:rPr>
          <w:rtl/>
          <w:lang w:bidi="fa-IR"/>
        </w:rPr>
        <w:t>10</w:t>
      </w:r>
      <w:r w:rsidR="00121BD9">
        <w:rPr>
          <w:rtl/>
          <w:lang w:bidi="fa-IR"/>
        </w:rPr>
        <w:t xml:space="preserve">) </w:t>
      </w:r>
      <w:r>
        <w:rPr>
          <w:rtl/>
          <w:lang w:bidi="fa-IR"/>
        </w:rPr>
        <w:t>آ</w:t>
      </w:r>
      <w:r w:rsidR="00FB36B4">
        <w:rPr>
          <w:rtl/>
          <w:lang w:bidi="fa-IR"/>
        </w:rPr>
        <w:t>ی</w:t>
      </w:r>
      <w:r>
        <w:rPr>
          <w:rtl/>
          <w:lang w:bidi="fa-IR"/>
        </w:rPr>
        <w:t>ه 92</w:t>
      </w:r>
      <w:r w:rsidR="00FB36B4">
        <w:rPr>
          <w:rtl/>
          <w:lang w:bidi="fa-IR"/>
        </w:rPr>
        <w:t xml:space="preserve">. </w:t>
      </w:r>
    </w:p>
    <w:p w:rsidR="00FC5DC1" w:rsidRDefault="00762B70" w:rsidP="006F0751">
      <w:pPr>
        <w:pStyle w:val="libFootnote"/>
        <w:rPr>
          <w:rtl/>
          <w:lang w:bidi="fa-IR"/>
        </w:rPr>
      </w:pPr>
      <w:r>
        <w:rPr>
          <w:rtl/>
          <w:lang w:bidi="fa-IR"/>
        </w:rPr>
        <w:t>70</w:t>
      </w:r>
      <w:r w:rsidR="00FB36B4">
        <w:rPr>
          <w:rtl/>
          <w:lang w:bidi="fa-IR"/>
        </w:rPr>
        <w:t xml:space="preserve">. </w:t>
      </w:r>
      <w:r>
        <w:rPr>
          <w:rtl/>
          <w:lang w:bidi="fa-IR"/>
        </w:rPr>
        <w:t>بقره</w:t>
      </w:r>
      <w:r w:rsidR="00121BD9">
        <w:rPr>
          <w:rtl/>
          <w:lang w:bidi="fa-IR"/>
        </w:rPr>
        <w:t xml:space="preserve"> (</w:t>
      </w:r>
      <w:r>
        <w:rPr>
          <w:rtl/>
          <w:lang w:bidi="fa-IR"/>
        </w:rPr>
        <w:t>2</w:t>
      </w:r>
      <w:r w:rsidR="00121BD9">
        <w:rPr>
          <w:rtl/>
          <w:lang w:bidi="fa-IR"/>
        </w:rPr>
        <w:t xml:space="preserve">) </w:t>
      </w:r>
      <w:r>
        <w:rPr>
          <w:rtl/>
          <w:lang w:bidi="fa-IR"/>
        </w:rPr>
        <w:t>آ</w:t>
      </w:r>
      <w:r w:rsidR="00FB36B4">
        <w:rPr>
          <w:rtl/>
          <w:lang w:bidi="fa-IR"/>
        </w:rPr>
        <w:t>ی</w:t>
      </w:r>
      <w:r>
        <w:rPr>
          <w:rtl/>
          <w:lang w:bidi="fa-IR"/>
        </w:rPr>
        <w:t>ه 247</w:t>
      </w:r>
      <w:r w:rsidR="00FB36B4">
        <w:rPr>
          <w:rtl/>
          <w:lang w:bidi="fa-IR"/>
        </w:rPr>
        <w:t xml:space="preserve">. </w:t>
      </w:r>
    </w:p>
    <w:p w:rsidR="00FC5DC1" w:rsidRDefault="00762B70" w:rsidP="006F0751">
      <w:pPr>
        <w:pStyle w:val="libFootnote"/>
        <w:rPr>
          <w:rtl/>
          <w:lang w:bidi="fa-IR"/>
        </w:rPr>
      </w:pPr>
      <w:r>
        <w:rPr>
          <w:rtl/>
          <w:lang w:bidi="fa-IR"/>
        </w:rPr>
        <w:t>71</w:t>
      </w:r>
      <w:r w:rsidR="00FB36B4">
        <w:rPr>
          <w:rtl/>
          <w:lang w:bidi="fa-IR"/>
        </w:rPr>
        <w:t xml:space="preserve">. </w:t>
      </w:r>
      <w:r>
        <w:rPr>
          <w:rtl/>
          <w:lang w:bidi="fa-IR"/>
        </w:rPr>
        <w:t xml:space="preserve">در اصطلاح </w:t>
      </w:r>
      <w:r w:rsidR="00853B4A">
        <w:rPr>
          <w:rtl/>
          <w:lang w:bidi="fa-IR"/>
        </w:rPr>
        <w:t>قرائت</w:t>
      </w:r>
      <w:r w:rsidR="00FB36B4">
        <w:rPr>
          <w:rtl/>
          <w:lang w:bidi="fa-IR"/>
        </w:rPr>
        <w:t xml:space="preserve">، </w:t>
      </w:r>
      <w:r>
        <w:rPr>
          <w:rtl/>
          <w:lang w:bidi="fa-IR"/>
        </w:rPr>
        <w:t>به قواعدى كه ب</w:t>
      </w:r>
      <w:r w:rsidR="00FB36B4">
        <w:rPr>
          <w:rtl/>
          <w:lang w:bidi="fa-IR"/>
        </w:rPr>
        <w:t>ی</w:t>
      </w:r>
      <w:r>
        <w:rPr>
          <w:rtl/>
          <w:lang w:bidi="fa-IR"/>
        </w:rPr>
        <w:t xml:space="preserve">ان كننده احكامى در </w:t>
      </w:r>
      <w:r w:rsidR="00853B4A">
        <w:rPr>
          <w:rtl/>
          <w:lang w:bidi="fa-IR"/>
        </w:rPr>
        <w:t>قرائت</w:t>
      </w:r>
      <w:r>
        <w:rPr>
          <w:rtl/>
          <w:lang w:bidi="fa-IR"/>
        </w:rPr>
        <w:t xml:space="preserve"> تمام كلمات قرآن مى</w:t>
      </w:r>
      <w:r w:rsidR="00FB36B4">
        <w:rPr>
          <w:rtl/>
          <w:lang w:bidi="fa-IR"/>
        </w:rPr>
        <w:t xml:space="preserve"> </w:t>
      </w:r>
      <w:r>
        <w:rPr>
          <w:rtl/>
          <w:lang w:bidi="fa-IR"/>
        </w:rPr>
        <w:t>باشند</w:t>
      </w:r>
      <w:r w:rsidR="00FB36B4">
        <w:rPr>
          <w:rtl/>
          <w:lang w:bidi="fa-IR"/>
        </w:rPr>
        <w:t xml:space="preserve">، </w:t>
      </w:r>
      <w:r>
        <w:rPr>
          <w:rtl/>
          <w:lang w:bidi="fa-IR"/>
        </w:rPr>
        <w:t>به</w:t>
      </w:r>
      <w:r w:rsidR="00FB36B4">
        <w:rPr>
          <w:rtl/>
          <w:lang w:bidi="fa-IR"/>
        </w:rPr>
        <w:t xml:space="preserve"> </w:t>
      </w:r>
      <w:r>
        <w:rPr>
          <w:rtl/>
          <w:lang w:bidi="fa-IR"/>
        </w:rPr>
        <w:t>گونه</w:t>
      </w:r>
      <w:r w:rsidR="00FB36B4">
        <w:rPr>
          <w:rtl/>
          <w:lang w:bidi="fa-IR"/>
        </w:rPr>
        <w:t xml:space="preserve"> </w:t>
      </w:r>
      <w:r>
        <w:rPr>
          <w:rtl/>
          <w:lang w:bidi="fa-IR"/>
        </w:rPr>
        <w:t>اى كه در هرجا بتوان آن قواعد را اجرا نمود</w:t>
      </w:r>
      <w:r w:rsidR="00FB36B4">
        <w:rPr>
          <w:rtl/>
          <w:lang w:bidi="fa-IR"/>
        </w:rPr>
        <w:t xml:space="preserve">، </w:t>
      </w:r>
      <w:r>
        <w:rPr>
          <w:rtl/>
          <w:lang w:bidi="fa-IR"/>
        </w:rPr>
        <w:t>«اصول» گفته مى</w:t>
      </w:r>
      <w:r w:rsidR="00FB36B4">
        <w:rPr>
          <w:rtl/>
          <w:lang w:bidi="fa-IR"/>
        </w:rPr>
        <w:t xml:space="preserve"> </w:t>
      </w:r>
      <w:r>
        <w:rPr>
          <w:rtl/>
          <w:lang w:bidi="fa-IR"/>
        </w:rPr>
        <w:t>شود</w:t>
      </w:r>
      <w:r w:rsidR="00FB36B4">
        <w:rPr>
          <w:rtl/>
          <w:lang w:bidi="fa-IR"/>
        </w:rPr>
        <w:t xml:space="preserve">. </w:t>
      </w:r>
      <w:r>
        <w:rPr>
          <w:rtl/>
          <w:lang w:bidi="fa-IR"/>
        </w:rPr>
        <w:t>اصول در قراءات در مواد ز</w:t>
      </w:r>
      <w:r w:rsidR="00FB36B4">
        <w:rPr>
          <w:rtl/>
          <w:lang w:bidi="fa-IR"/>
        </w:rPr>
        <w:t>ی</w:t>
      </w:r>
      <w:r>
        <w:rPr>
          <w:rtl/>
          <w:lang w:bidi="fa-IR"/>
        </w:rPr>
        <w:t>ر مطرح است</w:t>
      </w:r>
      <w:r w:rsidR="00FB36B4">
        <w:rPr>
          <w:rtl/>
          <w:lang w:bidi="fa-IR"/>
        </w:rPr>
        <w:t xml:space="preserve">: </w:t>
      </w:r>
      <w:r>
        <w:rPr>
          <w:rtl/>
          <w:lang w:bidi="fa-IR"/>
        </w:rPr>
        <w:t>1</w:t>
      </w:r>
      <w:r w:rsidR="00FB36B4">
        <w:rPr>
          <w:rtl/>
          <w:lang w:bidi="fa-IR"/>
        </w:rPr>
        <w:t xml:space="preserve">. </w:t>
      </w:r>
      <w:r>
        <w:rPr>
          <w:rtl/>
          <w:lang w:bidi="fa-IR"/>
        </w:rPr>
        <w:t>وقف و ابتدا</w:t>
      </w:r>
      <w:r w:rsidR="00FB36B4">
        <w:rPr>
          <w:rtl/>
          <w:lang w:bidi="fa-IR"/>
        </w:rPr>
        <w:t xml:space="preserve">. </w:t>
      </w:r>
      <w:r>
        <w:rPr>
          <w:rtl/>
          <w:lang w:bidi="fa-IR"/>
        </w:rPr>
        <w:t>2</w:t>
      </w:r>
      <w:r w:rsidR="00FB36B4">
        <w:rPr>
          <w:rtl/>
          <w:lang w:bidi="fa-IR"/>
        </w:rPr>
        <w:t xml:space="preserve">. </w:t>
      </w:r>
      <w:r>
        <w:rPr>
          <w:rtl/>
          <w:lang w:bidi="fa-IR"/>
        </w:rPr>
        <w:t>ادغام و اظهار</w:t>
      </w:r>
      <w:r w:rsidR="00FB36B4">
        <w:rPr>
          <w:rtl/>
          <w:lang w:bidi="fa-IR"/>
        </w:rPr>
        <w:t xml:space="preserve">. </w:t>
      </w:r>
      <w:r>
        <w:rPr>
          <w:rtl/>
          <w:lang w:bidi="fa-IR"/>
        </w:rPr>
        <w:t>3</w:t>
      </w:r>
      <w:r w:rsidR="00FB36B4">
        <w:rPr>
          <w:rtl/>
          <w:lang w:bidi="fa-IR"/>
        </w:rPr>
        <w:t xml:space="preserve">. </w:t>
      </w:r>
      <w:r>
        <w:rPr>
          <w:rtl/>
          <w:lang w:bidi="fa-IR"/>
        </w:rPr>
        <w:t>مدّ و قصر</w:t>
      </w:r>
      <w:r w:rsidR="00FB36B4">
        <w:rPr>
          <w:rtl/>
          <w:lang w:bidi="fa-IR"/>
        </w:rPr>
        <w:t xml:space="preserve">. </w:t>
      </w:r>
      <w:r>
        <w:rPr>
          <w:rtl/>
          <w:lang w:bidi="fa-IR"/>
        </w:rPr>
        <w:t>4</w:t>
      </w:r>
      <w:r w:rsidR="00FB36B4">
        <w:rPr>
          <w:rtl/>
          <w:lang w:bidi="fa-IR"/>
        </w:rPr>
        <w:t xml:space="preserve">. </w:t>
      </w:r>
      <w:r>
        <w:rPr>
          <w:rtl/>
          <w:lang w:bidi="fa-IR"/>
        </w:rPr>
        <w:t>تحق</w:t>
      </w:r>
      <w:r w:rsidR="00FB36B4">
        <w:rPr>
          <w:rtl/>
          <w:lang w:bidi="fa-IR"/>
        </w:rPr>
        <w:t>ی</w:t>
      </w:r>
      <w:r>
        <w:rPr>
          <w:rtl/>
          <w:lang w:bidi="fa-IR"/>
        </w:rPr>
        <w:t xml:space="preserve">ق و </w:t>
      </w:r>
      <w:r>
        <w:rPr>
          <w:rtl/>
          <w:lang w:bidi="fa-IR"/>
        </w:rPr>
        <w:lastRenderedPageBreak/>
        <w:t>تسه</w:t>
      </w:r>
      <w:r w:rsidR="00FB36B4">
        <w:rPr>
          <w:rtl/>
          <w:lang w:bidi="fa-IR"/>
        </w:rPr>
        <w:t>ی</w:t>
      </w:r>
      <w:r>
        <w:rPr>
          <w:rtl/>
          <w:lang w:bidi="fa-IR"/>
        </w:rPr>
        <w:t>ل</w:t>
      </w:r>
      <w:r w:rsidR="00FB36B4">
        <w:rPr>
          <w:rtl/>
          <w:lang w:bidi="fa-IR"/>
        </w:rPr>
        <w:t xml:space="preserve">. </w:t>
      </w:r>
      <w:r>
        <w:rPr>
          <w:rtl/>
          <w:lang w:bidi="fa-IR"/>
        </w:rPr>
        <w:t>5</w:t>
      </w:r>
      <w:r w:rsidR="00FB36B4">
        <w:rPr>
          <w:rtl/>
          <w:lang w:bidi="fa-IR"/>
        </w:rPr>
        <w:t xml:space="preserve">. </w:t>
      </w:r>
      <w:r>
        <w:rPr>
          <w:rtl/>
          <w:lang w:bidi="fa-IR"/>
        </w:rPr>
        <w:t>اماله و فتح</w:t>
      </w:r>
      <w:r w:rsidR="00FB36B4">
        <w:rPr>
          <w:rtl/>
          <w:lang w:bidi="fa-IR"/>
        </w:rPr>
        <w:t xml:space="preserve">. </w:t>
      </w:r>
      <w:r>
        <w:rPr>
          <w:rtl/>
          <w:lang w:bidi="fa-IR"/>
        </w:rPr>
        <w:t>6</w:t>
      </w:r>
      <w:r w:rsidR="00FB36B4">
        <w:rPr>
          <w:rtl/>
          <w:lang w:bidi="fa-IR"/>
        </w:rPr>
        <w:t xml:space="preserve">. </w:t>
      </w:r>
      <w:r>
        <w:rPr>
          <w:rtl/>
          <w:lang w:bidi="fa-IR"/>
        </w:rPr>
        <w:t>تفخ</w:t>
      </w:r>
      <w:r w:rsidR="00FB36B4">
        <w:rPr>
          <w:rtl/>
          <w:lang w:bidi="fa-IR"/>
        </w:rPr>
        <w:t>ی</w:t>
      </w:r>
      <w:r>
        <w:rPr>
          <w:rtl/>
          <w:lang w:bidi="fa-IR"/>
        </w:rPr>
        <w:t>م و ترق</w:t>
      </w:r>
      <w:r w:rsidR="00FB36B4">
        <w:rPr>
          <w:rtl/>
          <w:lang w:bidi="fa-IR"/>
        </w:rPr>
        <w:t>ی</w:t>
      </w:r>
      <w:r>
        <w:rPr>
          <w:rtl/>
          <w:lang w:bidi="fa-IR"/>
        </w:rPr>
        <w:t>ق</w:t>
      </w:r>
      <w:r w:rsidR="00121BD9">
        <w:rPr>
          <w:rtl/>
          <w:lang w:bidi="fa-IR"/>
        </w:rPr>
        <w:t xml:space="preserve"> (</w:t>
      </w:r>
      <w:r>
        <w:rPr>
          <w:rtl/>
          <w:lang w:bidi="fa-IR"/>
        </w:rPr>
        <w:t>احكام راءات و لامات</w:t>
      </w:r>
      <w:r w:rsidR="00121BD9">
        <w:rPr>
          <w:rtl/>
          <w:lang w:bidi="fa-IR"/>
        </w:rPr>
        <w:t xml:space="preserve">) </w:t>
      </w:r>
      <w:r>
        <w:rPr>
          <w:rtl/>
          <w:lang w:bidi="fa-IR"/>
        </w:rPr>
        <w:t>7</w:t>
      </w:r>
      <w:r w:rsidR="00FB36B4">
        <w:rPr>
          <w:rtl/>
          <w:lang w:bidi="fa-IR"/>
        </w:rPr>
        <w:t xml:space="preserve">. </w:t>
      </w:r>
      <w:r>
        <w:rPr>
          <w:rtl/>
          <w:lang w:bidi="fa-IR"/>
        </w:rPr>
        <w:t>ابدال و نقل</w:t>
      </w:r>
      <w:r w:rsidR="00FB36B4">
        <w:rPr>
          <w:rtl/>
          <w:lang w:bidi="fa-IR"/>
        </w:rPr>
        <w:t xml:space="preserve">. </w:t>
      </w:r>
      <w:r>
        <w:rPr>
          <w:rtl/>
          <w:lang w:bidi="fa-IR"/>
        </w:rPr>
        <w:t>8</w:t>
      </w:r>
      <w:r w:rsidR="00FB36B4">
        <w:rPr>
          <w:rtl/>
          <w:lang w:bidi="fa-IR"/>
        </w:rPr>
        <w:t xml:space="preserve">. </w:t>
      </w:r>
      <w:r>
        <w:rPr>
          <w:rtl/>
          <w:lang w:bidi="fa-IR"/>
        </w:rPr>
        <w:t>احكام هاءات</w:t>
      </w:r>
      <w:r w:rsidR="00FB36B4">
        <w:rPr>
          <w:rtl/>
          <w:lang w:bidi="fa-IR"/>
        </w:rPr>
        <w:t xml:space="preserve">. </w:t>
      </w:r>
      <w:r>
        <w:rPr>
          <w:rtl/>
          <w:lang w:bidi="fa-IR"/>
        </w:rPr>
        <w:t>9</w:t>
      </w:r>
      <w:r w:rsidR="00FB36B4">
        <w:rPr>
          <w:rtl/>
          <w:lang w:bidi="fa-IR"/>
        </w:rPr>
        <w:t xml:space="preserve">. </w:t>
      </w:r>
      <w:r>
        <w:rPr>
          <w:rtl/>
          <w:lang w:bidi="fa-IR"/>
        </w:rPr>
        <w:t xml:space="preserve">احكام </w:t>
      </w:r>
      <w:r w:rsidR="00FB36B4">
        <w:rPr>
          <w:rtl/>
          <w:lang w:bidi="fa-IR"/>
        </w:rPr>
        <w:t>ی</w:t>
      </w:r>
      <w:r>
        <w:rPr>
          <w:rtl/>
          <w:lang w:bidi="fa-IR"/>
        </w:rPr>
        <w:t>اءات</w:t>
      </w:r>
      <w:r w:rsidR="00FB36B4">
        <w:rPr>
          <w:rtl/>
          <w:lang w:bidi="fa-IR"/>
        </w:rPr>
        <w:t xml:space="preserve">. </w:t>
      </w:r>
      <w:r>
        <w:rPr>
          <w:rtl/>
          <w:lang w:bidi="fa-IR"/>
        </w:rPr>
        <w:t>10</w:t>
      </w:r>
      <w:r w:rsidR="00FB36B4">
        <w:rPr>
          <w:rtl/>
          <w:lang w:bidi="fa-IR"/>
        </w:rPr>
        <w:t xml:space="preserve">. </w:t>
      </w:r>
      <w:r>
        <w:rPr>
          <w:rtl/>
          <w:lang w:bidi="fa-IR"/>
        </w:rPr>
        <w:t>وصل م</w:t>
      </w:r>
      <w:r w:rsidR="00FB36B4">
        <w:rPr>
          <w:rtl/>
          <w:lang w:bidi="fa-IR"/>
        </w:rPr>
        <w:t>ی</w:t>
      </w:r>
      <w:r>
        <w:rPr>
          <w:rtl/>
          <w:lang w:bidi="fa-IR"/>
        </w:rPr>
        <w:t>م جمع و هاء ضم</w:t>
      </w:r>
      <w:r w:rsidR="00FB36B4">
        <w:rPr>
          <w:rtl/>
          <w:lang w:bidi="fa-IR"/>
        </w:rPr>
        <w:t>ی</w:t>
      </w:r>
      <w:r>
        <w:rPr>
          <w:rtl/>
          <w:lang w:bidi="fa-IR"/>
        </w:rPr>
        <w:t>ر</w:t>
      </w:r>
      <w:r w:rsidR="00FB36B4">
        <w:rPr>
          <w:rtl/>
          <w:lang w:bidi="fa-IR"/>
        </w:rPr>
        <w:t xml:space="preserve">. </w:t>
      </w:r>
    </w:p>
    <w:p w:rsidR="00FC5DC1" w:rsidRDefault="00762B70" w:rsidP="006F0751">
      <w:pPr>
        <w:pStyle w:val="libFootnote"/>
        <w:rPr>
          <w:rtl/>
          <w:lang w:bidi="fa-IR"/>
        </w:rPr>
      </w:pPr>
      <w:r>
        <w:rPr>
          <w:rtl/>
          <w:lang w:bidi="fa-IR"/>
        </w:rPr>
        <w:t>در مقابل اصطلاح «اصول»</w:t>
      </w:r>
      <w:r w:rsidR="00FB36B4">
        <w:rPr>
          <w:rtl/>
          <w:lang w:bidi="fa-IR"/>
        </w:rPr>
        <w:t xml:space="preserve">، </w:t>
      </w:r>
      <w:r>
        <w:rPr>
          <w:rtl/>
          <w:lang w:bidi="fa-IR"/>
        </w:rPr>
        <w:t>اصطلاح «فرش» وجود دارد كه مراد از آن موارد جزئى از اختلاف قراءات در كلمات قرآنى است كه ضابطه</w:t>
      </w:r>
      <w:r w:rsidR="00FB36B4">
        <w:rPr>
          <w:rtl/>
          <w:lang w:bidi="fa-IR"/>
        </w:rPr>
        <w:t xml:space="preserve"> </w:t>
      </w:r>
      <w:r>
        <w:rPr>
          <w:rtl/>
          <w:lang w:bidi="fa-IR"/>
        </w:rPr>
        <w:t>مند ن</w:t>
      </w:r>
      <w:r w:rsidR="00FB36B4">
        <w:rPr>
          <w:rtl/>
          <w:lang w:bidi="fa-IR"/>
        </w:rPr>
        <w:t>ی</w:t>
      </w:r>
      <w:r>
        <w:rPr>
          <w:rtl/>
          <w:lang w:bidi="fa-IR"/>
        </w:rPr>
        <w:t>ستند</w:t>
      </w:r>
      <w:r w:rsidR="00FB36B4">
        <w:rPr>
          <w:rtl/>
          <w:lang w:bidi="fa-IR"/>
        </w:rPr>
        <w:t xml:space="preserve">؛ </w:t>
      </w:r>
      <w:r>
        <w:rPr>
          <w:rtl/>
          <w:lang w:bidi="fa-IR"/>
        </w:rPr>
        <w:t xml:space="preserve">مثلاً </w:t>
      </w:r>
      <w:r w:rsidR="00853B4A">
        <w:rPr>
          <w:rtl/>
          <w:lang w:bidi="fa-IR"/>
        </w:rPr>
        <w:t>قرائت</w:t>
      </w:r>
      <w:r>
        <w:rPr>
          <w:rtl/>
          <w:lang w:bidi="fa-IR"/>
        </w:rPr>
        <w:t xml:space="preserve"> كلمه «</w:t>
      </w:r>
      <w:r w:rsidR="00FB36B4">
        <w:rPr>
          <w:rtl/>
          <w:lang w:bidi="fa-IR"/>
        </w:rPr>
        <w:t>ی</w:t>
      </w:r>
      <w:r>
        <w:rPr>
          <w:rtl/>
          <w:lang w:bidi="fa-IR"/>
        </w:rPr>
        <w:t xml:space="preserve">خْدَعون» در سوره بقره به </w:t>
      </w:r>
      <w:r w:rsidR="00853B4A">
        <w:rPr>
          <w:rtl/>
          <w:lang w:bidi="fa-IR"/>
        </w:rPr>
        <w:t>قرائت</w:t>
      </w:r>
      <w:r>
        <w:rPr>
          <w:rtl/>
          <w:lang w:bidi="fa-IR"/>
        </w:rPr>
        <w:t xml:space="preserve"> «</w:t>
      </w:r>
      <w:r w:rsidR="00FB36B4">
        <w:rPr>
          <w:rtl/>
          <w:lang w:bidi="fa-IR"/>
        </w:rPr>
        <w:t>ی</w:t>
      </w:r>
      <w:r>
        <w:rPr>
          <w:rtl/>
          <w:lang w:bidi="fa-IR"/>
        </w:rPr>
        <w:t>خدعونَ» در سوره نساء ق</w:t>
      </w:r>
      <w:r w:rsidR="00FB36B4">
        <w:rPr>
          <w:rtl/>
          <w:lang w:bidi="fa-IR"/>
        </w:rPr>
        <w:t>ی</w:t>
      </w:r>
      <w:r>
        <w:rPr>
          <w:rtl/>
          <w:lang w:bidi="fa-IR"/>
        </w:rPr>
        <w:t>اس نمى</w:t>
      </w:r>
      <w:r w:rsidR="00FB36B4">
        <w:rPr>
          <w:rtl/>
          <w:lang w:bidi="fa-IR"/>
        </w:rPr>
        <w:t xml:space="preserve"> </w:t>
      </w:r>
      <w:r>
        <w:rPr>
          <w:rtl/>
          <w:lang w:bidi="fa-IR"/>
        </w:rPr>
        <w:t>شود</w:t>
      </w:r>
      <w:r w:rsidR="00FB36B4">
        <w:rPr>
          <w:rtl/>
          <w:lang w:bidi="fa-IR"/>
        </w:rPr>
        <w:t xml:space="preserve">. </w:t>
      </w:r>
      <w:r>
        <w:rPr>
          <w:rtl/>
          <w:lang w:bidi="fa-IR"/>
        </w:rPr>
        <w:t>در كتب مربوط به اختلاف قراءات رسم بر ا</w:t>
      </w:r>
      <w:r w:rsidR="00FB36B4">
        <w:rPr>
          <w:rtl/>
          <w:lang w:bidi="fa-IR"/>
        </w:rPr>
        <w:t>ی</w:t>
      </w:r>
      <w:r>
        <w:rPr>
          <w:rtl/>
          <w:lang w:bidi="fa-IR"/>
        </w:rPr>
        <w:t>ن است كه ابتدا</w:t>
      </w:r>
      <w:r w:rsidR="00FB36B4">
        <w:rPr>
          <w:rtl/>
          <w:lang w:bidi="fa-IR"/>
        </w:rPr>
        <w:t xml:space="preserve">، </w:t>
      </w:r>
      <w:r>
        <w:rPr>
          <w:rtl/>
          <w:lang w:bidi="fa-IR"/>
        </w:rPr>
        <w:t>«اصول قراءات» مطرح مى</w:t>
      </w:r>
      <w:r w:rsidR="00FB36B4">
        <w:rPr>
          <w:rtl/>
          <w:lang w:bidi="fa-IR"/>
        </w:rPr>
        <w:t xml:space="preserve"> </w:t>
      </w:r>
      <w:r>
        <w:rPr>
          <w:rtl/>
          <w:lang w:bidi="fa-IR"/>
        </w:rPr>
        <w:t>شوند و سپس به ترت</w:t>
      </w:r>
      <w:r w:rsidR="00FB36B4">
        <w:rPr>
          <w:rtl/>
          <w:lang w:bidi="fa-IR"/>
        </w:rPr>
        <w:t>ی</w:t>
      </w:r>
      <w:r>
        <w:rPr>
          <w:rtl/>
          <w:lang w:bidi="fa-IR"/>
        </w:rPr>
        <w:t xml:space="preserve">ب از ابتداى قرآن اختلاف در فرش </w:t>
      </w:r>
      <w:r w:rsidR="00853B4A">
        <w:rPr>
          <w:rtl/>
          <w:lang w:bidi="fa-IR"/>
        </w:rPr>
        <w:t>قرائت</w:t>
      </w:r>
      <w:r w:rsidR="00FB36B4">
        <w:rPr>
          <w:rtl/>
          <w:lang w:bidi="fa-IR"/>
        </w:rPr>
        <w:t xml:space="preserve">، </w:t>
      </w:r>
      <w:r>
        <w:rPr>
          <w:rtl/>
          <w:lang w:bidi="fa-IR"/>
        </w:rPr>
        <w:t>كلمه به كلمه بررسى مى</w:t>
      </w:r>
      <w:r w:rsidR="00FB36B4">
        <w:rPr>
          <w:rtl/>
          <w:lang w:bidi="fa-IR"/>
        </w:rPr>
        <w:t xml:space="preserve"> </w:t>
      </w:r>
      <w:r>
        <w:rPr>
          <w:rtl/>
          <w:lang w:bidi="fa-IR"/>
        </w:rPr>
        <w:t>گردد</w:t>
      </w:r>
      <w:r w:rsidR="00FB36B4">
        <w:rPr>
          <w:rtl/>
          <w:lang w:bidi="fa-IR"/>
        </w:rPr>
        <w:t xml:space="preserve">. </w:t>
      </w:r>
      <w:r>
        <w:rPr>
          <w:rtl/>
          <w:lang w:bidi="fa-IR"/>
        </w:rPr>
        <w:t>شاطبى در كتاب حزرالامانى و وجه التّهانى</w:t>
      </w:r>
      <w:r w:rsidR="00121BD9">
        <w:rPr>
          <w:rtl/>
          <w:lang w:bidi="fa-IR"/>
        </w:rPr>
        <w:t xml:space="preserve"> (</w:t>
      </w:r>
      <w:r>
        <w:rPr>
          <w:rtl/>
          <w:lang w:bidi="fa-IR"/>
        </w:rPr>
        <w:t>معروف به شاطب</w:t>
      </w:r>
      <w:r w:rsidR="00FB36B4">
        <w:rPr>
          <w:rtl/>
          <w:lang w:bidi="fa-IR"/>
        </w:rPr>
        <w:t>ی</w:t>
      </w:r>
      <w:r>
        <w:rPr>
          <w:rtl/>
          <w:lang w:bidi="fa-IR"/>
        </w:rPr>
        <w:t>ه</w:t>
      </w:r>
      <w:r w:rsidR="00121BD9">
        <w:rPr>
          <w:rtl/>
          <w:lang w:bidi="fa-IR"/>
        </w:rPr>
        <w:t xml:space="preserve">) </w:t>
      </w:r>
      <w:r>
        <w:rPr>
          <w:rtl/>
          <w:lang w:bidi="fa-IR"/>
        </w:rPr>
        <w:t>پس از ذكر اصول قراءات و قواعد ادغام</w:t>
      </w:r>
      <w:r w:rsidR="00FB36B4">
        <w:rPr>
          <w:rtl/>
          <w:lang w:bidi="fa-IR"/>
        </w:rPr>
        <w:t xml:space="preserve">، </w:t>
      </w:r>
      <w:r>
        <w:rPr>
          <w:rtl/>
          <w:lang w:bidi="fa-IR"/>
        </w:rPr>
        <w:t>هاء كنا</w:t>
      </w:r>
      <w:r w:rsidR="00FB36B4">
        <w:rPr>
          <w:rtl/>
          <w:lang w:bidi="fa-IR"/>
        </w:rPr>
        <w:t>ی</w:t>
      </w:r>
      <w:r>
        <w:rPr>
          <w:rtl/>
          <w:lang w:bidi="fa-IR"/>
        </w:rPr>
        <w:t>ه</w:t>
      </w:r>
      <w:r w:rsidR="00FB36B4">
        <w:rPr>
          <w:rtl/>
          <w:lang w:bidi="fa-IR"/>
        </w:rPr>
        <w:t xml:space="preserve">، </w:t>
      </w:r>
      <w:r>
        <w:rPr>
          <w:rtl/>
          <w:lang w:bidi="fa-IR"/>
        </w:rPr>
        <w:t>مد و قصر</w:t>
      </w:r>
      <w:r w:rsidR="00FB36B4">
        <w:rPr>
          <w:rtl/>
          <w:lang w:bidi="fa-IR"/>
        </w:rPr>
        <w:t xml:space="preserve">، </w:t>
      </w:r>
      <w:r>
        <w:rPr>
          <w:rtl/>
          <w:lang w:bidi="fa-IR"/>
        </w:rPr>
        <w:t>تسه</w:t>
      </w:r>
      <w:r w:rsidR="00FB36B4">
        <w:rPr>
          <w:rtl/>
          <w:lang w:bidi="fa-IR"/>
        </w:rPr>
        <w:t>ی</w:t>
      </w:r>
      <w:r>
        <w:rPr>
          <w:rtl/>
          <w:lang w:bidi="fa-IR"/>
        </w:rPr>
        <w:t>ل همزه</w:t>
      </w:r>
      <w:r w:rsidR="00FB36B4">
        <w:rPr>
          <w:rtl/>
          <w:lang w:bidi="fa-IR"/>
        </w:rPr>
        <w:t xml:space="preserve">، </w:t>
      </w:r>
      <w:r>
        <w:rPr>
          <w:rtl/>
          <w:lang w:bidi="fa-IR"/>
        </w:rPr>
        <w:t>اظهار</w:t>
      </w:r>
      <w:r w:rsidR="00FB36B4">
        <w:rPr>
          <w:rtl/>
          <w:lang w:bidi="fa-IR"/>
        </w:rPr>
        <w:t xml:space="preserve">، </w:t>
      </w:r>
      <w:r>
        <w:rPr>
          <w:rtl/>
          <w:lang w:bidi="fa-IR"/>
        </w:rPr>
        <w:t>حروف قر</w:t>
      </w:r>
      <w:r w:rsidR="00FB36B4">
        <w:rPr>
          <w:rtl/>
          <w:lang w:bidi="fa-IR"/>
        </w:rPr>
        <w:t>ی</w:t>
      </w:r>
      <w:r>
        <w:rPr>
          <w:rtl/>
          <w:lang w:bidi="fa-IR"/>
        </w:rPr>
        <w:t>ب المخرج</w:t>
      </w:r>
      <w:r w:rsidR="00FB36B4">
        <w:rPr>
          <w:rtl/>
          <w:lang w:bidi="fa-IR"/>
        </w:rPr>
        <w:t xml:space="preserve">، </w:t>
      </w:r>
      <w:r>
        <w:rPr>
          <w:rtl/>
          <w:lang w:bidi="fa-IR"/>
        </w:rPr>
        <w:t>اماله و وقف</w:t>
      </w:r>
      <w:r w:rsidR="00FB36B4">
        <w:rPr>
          <w:rtl/>
          <w:lang w:bidi="fa-IR"/>
        </w:rPr>
        <w:t xml:space="preserve"> </w:t>
      </w:r>
      <w:r>
        <w:rPr>
          <w:rtl/>
          <w:lang w:bidi="fa-IR"/>
        </w:rPr>
        <w:t>ها از ب</w:t>
      </w:r>
      <w:r w:rsidR="00FB36B4">
        <w:rPr>
          <w:rtl/>
          <w:lang w:bidi="fa-IR"/>
        </w:rPr>
        <w:t>ی</w:t>
      </w:r>
      <w:r>
        <w:rPr>
          <w:rtl/>
          <w:lang w:bidi="fa-IR"/>
        </w:rPr>
        <w:t>ت 445 در زم</w:t>
      </w:r>
      <w:r w:rsidR="00FB36B4">
        <w:rPr>
          <w:rtl/>
          <w:lang w:bidi="fa-IR"/>
        </w:rPr>
        <w:t>ی</w:t>
      </w:r>
      <w:r>
        <w:rPr>
          <w:rtl/>
          <w:lang w:bidi="fa-IR"/>
        </w:rPr>
        <w:t>نه «فرش الحروف» از سوره بقره اختلاف قراءات را آغاز مى</w:t>
      </w:r>
      <w:r w:rsidR="00FB36B4">
        <w:rPr>
          <w:rtl/>
          <w:lang w:bidi="fa-IR"/>
        </w:rPr>
        <w:t xml:space="preserve"> </w:t>
      </w:r>
      <w:r>
        <w:rPr>
          <w:rtl/>
          <w:lang w:bidi="fa-IR"/>
        </w:rPr>
        <w:t>كند</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حرز الامانى و وجه التّهانى</w:t>
      </w:r>
      <w:r w:rsidR="00FB36B4">
        <w:rPr>
          <w:rtl/>
          <w:lang w:bidi="fa-IR"/>
        </w:rPr>
        <w:t xml:space="preserve">، </w:t>
      </w:r>
      <w:r>
        <w:rPr>
          <w:rtl/>
          <w:lang w:bidi="fa-IR"/>
        </w:rPr>
        <w:t>ص</w:t>
      </w:r>
      <w:r w:rsidR="00FB36B4">
        <w:rPr>
          <w:rtl/>
          <w:lang w:bidi="fa-IR"/>
        </w:rPr>
        <w:t xml:space="preserve"> </w:t>
      </w:r>
      <w:r>
        <w:rPr>
          <w:rtl/>
          <w:lang w:bidi="fa-IR"/>
        </w:rPr>
        <w:t>68 به بعد</w:t>
      </w:r>
      <w:r w:rsidR="00FB36B4">
        <w:rPr>
          <w:rtl/>
          <w:lang w:bidi="fa-IR"/>
        </w:rPr>
        <w:t xml:space="preserve">. </w:t>
      </w:r>
      <w:r>
        <w:rPr>
          <w:rtl/>
          <w:lang w:bidi="fa-IR"/>
        </w:rPr>
        <w:t>بعضى گفته</w:t>
      </w:r>
      <w:r w:rsidR="00FB36B4">
        <w:rPr>
          <w:rtl/>
          <w:lang w:bidi="fa-IR"/>
        </w:rPr>
        <w:t xml:space="preserve"> </w:t>
      </w:r>
      <w:r>
        <w:rPr>
          <w:rtl/>
          <w:lang w:bidi="fa-IR"/>
        </w:rPr>
        <w:t>اند علّت نامگذارى اختلافات جزئى و موردى قراءات به «فرش» ا</w:t>
      </w:r>
      <w:r w:rsidR="00FB36B4">
        <w:rPr>
          <w:rtl/>
          <w:lang w:bidi="fa-IR"/>
        </w:rPr>
        <w:t>ی</w:t>
      </w:r>
      <w:r>
        <w:rPr>
          <w:rtl/>
          <w:lang w:bidi="fa-IR"/>
        </w:rPr>
        <w:t>ن</w:t>
      </w:r>
      <w:r w:rsidR="00FB36B4">
        <w:rPr>
          <w:rtl/>
          <w:lang w:bidi="fa-IR"/>
        </w:rPr>
        <w:t xml:space="preserve"> </w:t>
      </w:r>
      <w:r>
        <w:rPr>
          <w:rtl/>
          <w:lang w:bidi="fa-IR"/>
        </w:rPr>
        <w:t xml:space="preserve">است كه چون بر خلاف اصول </w:t>
      </w:r>
      <w:r w:rsidR="00853B4A">
        <w:rPr>
          <w:rtl/>
          <w:lang w:bidi="fa-IR"/>
        </w:rPr>
        <w:t>قرائت</w:t>
      </w:r>
      <w:r w:rsidR="00FB36B4">
        <w:rPr>
          <w:rtl/>
          <w:lang w:bidi="fa-IR"/>
        </w:rPr>
        <w:t xml:space="preserve">، </w:t>
      </w:r>
      <w:r>
        <w:rPr>
          <w:rtl/>
          <w:lang w:bidi="fa-IR"/>
        </w:rPr>
        <w:t xml:space="preserve">مثل ادغام </w:t>
      </w:r>
      <w:r w:rsidR="00FB36B4">
        <w:rPr>
          <w:rtl/>
          <w:lang w:bidi="fa-IR"/>
        </w:rPr>
        <w:t>ی</w:t>
      </w:r>
      <w:r>
        <w:rPr>
          <w:rtl/>
          <w:lang w:bidi="fa-IR"/>
        </w:rPr>
        <w:t>ا اماله كه در هر جاى قرآن و در هر سوره</w:t>
      </w:r>
      <w:r w:rsidR="00FB36B4">
        <w:rPr>
          <w:rtl/>
          <w:lang w:bidi="fa-IR"/>
        </w:rPr>
        <w:t xml:space="preserve">، </w:t>
      </w:r>
      <w:r>
        <w:rPr>
          <w:rtl/>
          <w:lang w:bidi="fa-IR"/>
        </w:rPr>
        <w:t>اصول اجرا مى</w:t>
      </w:r>
      <w:r w:rsidR="00FB36B4">
        <w:rPr>
          <w:rtl/>
          <w:lang w:bidi="fa-IR"/>
        </w:rPr>
        <w:t xml:space="preserve"> </w:t>
      </w:r>
      <w:r>
        <w:rPr>
          <w:rtl/>
          <w:lang w:bidi="fa-IR"/>
        </w:rPr>
        <w:t>گردند</w:t>
      </w:r>
      <w:r w:rsidR="00FB36B4">
        <w:rPr>
          <w:rtl/>
          <w:lang w:bidi="fa-IR"/>
        </w:rPr>
        <w:t xml:space="preserve">، </w:t>
      </w:r>
      <w:r w:rsidR="00853B4A">
        <w:rPr>
          <w:rtl/>
          <w:lang w:bidi="fa-IR"/>
        </w:rPr>
        <w:t>قرائت</w:t>
      </w:r>
      <w:r w:rsidR="00FB36B4">
        <w:rPr>
          <w:rtl/>
          <w:lang w:bidi="fa-IR"/>
        </w:rPr>
        <w:t xml:space="preserve"> </w:t>
      </w:r>
      <w:r>
        <w:rPr>
          <w:rtl/>
          <w:lang w:bidi="fa-IR"/>
        </w:rPr>
        <w:t>ها</w:t>
      </w:r>
      <w:r w:rsidR="00FB36B4">
        <w:rPr>
          <w:rtl/>
          <w:lang w:bidi="fa-IR"/>
        </w:rPr>
        <w:t>ی</w:t>
      </w:r>
      <w:r>
        <w:rPr>
          <w:rtl/>
          <w:lang w:bidi="fa-IR"/>
        </w:rPr>
        <w:t>ى كه تحت ضوابط و اصول قرار نمى</w:t>
      </w:r>
      <w:r w:rsidR="00FB36B4">
        <w:rPr>
          <w:rtl/>
          <w:lang w:bidi="fa-IR"/>
        </w:rPr>
        <w:t xml:space="preserve"> </w:t>
      </w:r>
      <w:r>
        <w:rPr>
          <w:rtl/>
          <w:lang w:bidi="fa-IR"/>
        </w:rPr>
        <w:t>گ</w:t>
      </w:r>
      <w:r w:rsidR="00FB36B4">
        <w:rPr>
          <w:rtl/>
          <w:lang w:bidi="fa-IR"/>
        </w:rPr>
        <w:t>ی</w:t>
      </w:r>
      <w:r>
        <w:rPr>
          <w:rtl/>
          <w:lang w:bidi="fa-IR"/>
        </w:rPr>
        <w:t>رند فقط در همان موضع خودشان از سوره بحث مى</w:t>
      </w:r>
      <w:r w:rsidR="00FB36B4">
        <w:rPr>
          <w:rtl/>
          <w:lang w:bidi="fa-IR"/>
        </w:rPr>
        <w:t xml:space="preserve"> </w:t>
      </w:r>
      <w:r>
        <w:rPr>
          <w:rtl/>
          <w:lang w:bidi="fa-IR"/>
        </w:rPr>
        <w:t>گردند و همان جا قرار گرفته و گسترده شده</w:t>
      </w:r>
      <w:r w:rsidR="00FB36B4">
        <w:rPr>
          <w:rtl/>
          <w:lang w:bidi="fa-IR"/>
        </w:rPr>
        <w:t xml:space="preserve"> </w:t>
      </w:r>
      <w:r>
        <w:rPr>
          <w:rtl/>
          <w:lang w:bidi="fa-IR"/>
        </w:rPr>
        <w:t>اند به آنها «فرش الحروف» گفته شده است</w:t>
      </w:r>
      <w:r w:rsidR="00FB36B4">
        <w:rPr>
          <w:rtl/>
          <w:lang w:bidi="fa-IR"/>
        </w:rPr>
        <w:t xml:space="preserve">. </w:t>
      </w:r>
    </w:p>
    <w:p w:rsidR="00FC5DC1" w:rsidRDefault="00762B70" w:rsidP="006F0751">
      <w:pPr>
        <w:pStyle w:val="libFootnote"/>
        <w:rPr>
          <w:rtl/>
          <w:lang w:bidi="fa-IR"/>
        </w:rPr>
      </w:pPr>
      <w:r>
        <w:rPr>
          <w:rtl/>
          <w:lang w:bidi="fa-IR"/>
        </w:rPr>
        <w:t>72</w:t>
      </w:r>
      <w:r w:rsidR="00FB36B4">
        <w:rPr>
          <w:rtl/>
          <w:lang w:bidi="fa-IR"/>
        </w:rPr>
        <w:t xml:space="preserve">. </w:t>
      </w:r>
      <w:r>
        <w:rPr>
          <w:rtl/>
          <w:lang w:bidi="fa-IR"/>
        </w:rPr>
        <w:t>النشرفى القراءات العشر</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26 و 27</w:t>
      </w:r>
      <w:r w:rsidR="00FB36B4">
        <w:rPr>
          <w:rtl/>
          <w:lang w:bidi="fa-IR"/>
        </w:rPr>
        <w:t xml:space="preserve">؛ </w:t>
      </w:r>
      <w:r>
        <w:rPr>
          <w:rtl/>
          <w:lang w:bidi="fa-IR"/>
        </w:rPr>
        <w:t>الاتقان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نوع</w:t>
      </w:r>
      <w:r w:rsidR="00FB36B4">
        <w:rPr>
          <w:rtl/>
          <w:lang w:bidi="fa-IR"/>
        </w:rPr>
        <w:t xml:space="preserve"> </w:t>
      </w:r>
      <w:r>
        <w:rPr>
          <w:rtl/>
          <w:lang w:bidi="fa-IR"/>
        </w:rPr>
        <w:t>16</w:t>
      </w:r>
      <w:r w:rsidR="00FB36B4">
        <w:rPr>
          <w:rtl/>
          <w:lang w:bidi="fa-IR"/>
        </w:rPr>
        <w:t xml:space="preserve">، </w:t>
      </w:r>
      <w:r>
        <w:rPr>
          <w:rtl/>
          <w:lang w:bidi="fa-IR"/>
        </w:rPr>
        <w:t>مسأله سوم</w:t>
      </w:r>
      <w:r w:rsidR="00FB36B4">
        <w:rPr>
          <w:rtl/>
          <w:lang w:bidi="fa-IR"/>
        </w:rPr>
        <w:t xml:space="preserve">؛ </w:t>
      </w:r>
      <w:r>
        <w:rPr>
          <w:rtl/>
          <w:lang w:bidi="fa-IR"/>
        </w:rPr>
        <w:t>و ر</w:t>
      </w:r>
      <w:r w:rsidR="00FB36B4">
        <w:rPr>
          <w:rtl/>
          <w:lang w:bidi="fa-IR"/>
        </w:rPr>
        <w:t xml:space="preserve">. </w:t>
      </w:r>
      <w:r>
        <w:rPr>
          <w:rtl/>
          <w:lang w:bidi="fa-IR"/>
        </w:rPr>
        <w:t>ك</w:t>
      </w:r>
      <w:r w:rsidR="00FB36B4">
        <w:rPr>
          <w:rtl/>
          <w:lang w:bidi="fa-IR"/>
        </w:rPr>
        <w:t xml:space="preserve">: </w:t>
      </w:r>
      <w:r>
        <w:rPr>
          <w:rtl/>
          <w:lang w:bidi="fa-IR"/>
        </w:rPr>
        <w:t>التمه</w:t>
      </w:r>
      <w:r w:rsidR="00FB36B4">
        <w:rPr>
          <w:rtl/>
          <w:lang w:bidi="fa-IR"/>
        </w:rPr>
        <w:t>ی</w:t>
      </w:r>
      <w:r>
        <w:rPr>
          <w:rtl/>
          <w:lang w:bidi="fa-IR"/>
        </w:rPr>
        <w:t>د</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ص</w:t>
      </w:r>
      <w:r w:rsidR="00FB36B4">
        <w:rPr>
          <w:rtl/>
          <w:lang w:bidi="fa-IR"/>
        </w:rPr>
        <w:t xml:space="preserve"> </w:t>
      </w:r>
      <w:r>
        <w:rPr>
          <w:rtl/>
          <w:lang w:bidi="fa-IR"/>
        </w:rPr>
        <w:t>110 و 111</w:t>
      </w:r>
      <w:r w:rsidR="00FB36B4">
        <w:rPr>
          <w:rtl/>
          <w:lang w:bidi="fa-IR"/>
        </w:rPr>
        <w:t xml:space="preserve">؛ </w:t>
      </w:r>
      <w:r>
        <w:rPr>
          <w:rtl/>
          <w:lang w:bidi="fa-IR"/>
        </w:rPr>
        <w:t>مناهل العرفان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159 و 160</w:t>
      </w:r>
      <w:r w:rsidR="00FB36B4">
        <w:rPr>
          <w:rtl/>
          <w:lang w:bidi="fa-IR"/>
        </w:rPr>
        <w:t xml:space="preserve">. </w:t>
      </w:r>
    </w:p>
    <w:p w:rsidR="00FC5DC1" w:rsidRDefault="00762B70" w:rsidP="006F0751">
      <w:pPr>
        <w:pStyle w:val="libFootnote"/>
        <w:rPr>
          <w:rtl/>
          <w:lang w:bidi="fa-IR"/>
        </w:rPr>
      </w:pPr>
      <w:r>
        <w:rPr>
          <w:rtl/>
          <w:lang w:bidi="fa-IR"/>
        </w:rPr>
        <w:t>73</w:t>
      </w:r>
      <w:r w:rsidR="00FB36B4">
        <w:rPr>
          <w:rtl/>
          <w:lang w:bidi="fa-IR"/>
        </w:rPr>
        <w:t xml:space="preserve">. </w:t>
      </w:r>
      <w:r>
        <w:rPr>
          <w:rtl/>
          <w:lang w:bidi="fa-IR"/>
        </w:rPr>
        <w:t>النشر فى القراءات العشر</w:t>
      </w:r>
      <w:r w:rsidR="00FB36B4">
        <w:rPr>
          <w:rtl/>
          <w:lang w:bidi="fa-IR"/>
        </w:rPr>
        <w:t xml:space="preserve">، </w:t>
      </w:r>
      <w:r>
        <w:rPr>
          <w:rtl/>
          <w:lang w:bidi="fa-IR"/>
        </w:rPr>
        <w:t>ج 1</w:t>
      </w:r>
      <w:r w:rsidR="00FB36B4">
        <w:rPr>
          <w:rtl/>
          <w:lang w:bidi="fa-IR"/>
        </w:rPr>
        <w:t xml:space="preserve">، </w:t>
      </w:r>
      <w:r>
        <w:rPr>
          <w:rtl/>
          <w:lang w:bidi="fa-IR"/>
        </w:rPr>
        <w:t>ص 27</w:t>
      </w:r>
      <w:r w:rsidR="00FB36B4">
        <w:rPr>
          <w:rtl/>
          <w:lang w:bidi="fa-IR"/>
        </w:rPr>
        <w:t xml:space="preserve">؛ </w:t>
      </w:r>
      <w:r>
        <w:rPr>
          <w:rtl/>
          <w:lang w:bidi="fa-IR"/>
        </w:rPr>
        <w:t>و ر</w:t>
      </w:r>
      <w:r w:rsidR="00FB36B4">
        <w:rPr>
          <w:rtl/>
          <w:lang w:bidi="fa-IR"/>
        </w:rPr>
        <w:t xml:space="preserve">. </w:t>
      </w:r>
      <w:r>
        <w:rPr>
          <w:rtl/>
          <w:lang w:bidi="fa-IR"/>
        </w:rPr>
        <w:t>ك</w:t>
      </w:r>
      <w:r w:rsidR="00FB36B4">
        <w:rPr>
          <w:rtl/>
          <w:lang w:bidi="fa-IR"/>
        </w:rPr>
        <w:t xml:space="preserve">: </w:t>
      </w:r>
      <w:r>
        <w:rPr>
          <w:rtl/>
          <w:lang w:bidi="fa-IR"/>
        </w:rPr>
        <w:t>مناهل العرفان</w:t>
      </w:r>
      <w:r w:rsidR="00FB36B4">
        <w:rPr>
          <w:rtl/>
          <w:lang w:bidi="fa-IR"/>
        </w:rPr>
        <w:t xml:space="preserve">، </w:t>
      </w:r>
      <w:r>
        <w:rPr>
          <w:rtl/>
          <w:lang w:bidi="fa-IR"/>
        </w:rPr>
        <w:t>ج 1</w:t>
      </w:r>
      <w:r w:rsidR="00FB36B4">
        <w:rPr>
          <w:rtl/>
          <w:lang w:bidi="fa-IR"/>
        </w:rPr>
        <w:t xml:space="preserve">، </w:t>
      </w:r>
      <w:r>
        <w:rPr>
          <w:rtl/>
          <w:lang w:bidi="fa-IR"/>
        </w:rPr>
        <w:t>ص 155</w:t>
      </w:r>
      <w:r w:rsidR="00FB36B4">
        <w:rPr>
          <w:rtl/>
          <w:lang w:bidi="fa-IR"/>
        </w:rPr>
        <w:t xml:space="preserve">؛ </w:t>
      </w:r>
      <w:r>
        <w:rPr>
          <w:rtl/>
          <w:lang w:bidi="fa-IR"/>
        </w:rPr>
        <w:t>مباحث فى علوم القرآن</w:t>
      </w:r>
      <w:r w:rsidR="00FB36B4">
        <w:rPr>
          <w:rtl/>
          <w:lang w:bidi="fa-IR"/>
        </w:rPr>
        <w:t xml:space="preserve">، </w:t>
      </w:r>
      <w:r>
        <w:rPr>
          <w:rtl/>
          <w:lang w:bidi="fa-IR"/>
        </w:rPr>
        <w:t>ص</w:t>
      </w:r>
      <w:r w:rsidR="00FB36B4">
        <w:rPr>
          <w:rtl/>
          <w:lang w:bidi="fa-IR"/>
        </w:rPr>
        <w:t xml:space="preserve"> </w:t>
      </w:r>
      <w:r>
        <w:rPr>
          <w:rtl/>
          <w:lang w:bidi="fa-IR"/>
        </w:rPr>
        <w:t>116</w:t>
      </w:r>
      <w:r w:rsidR="00FB36B4">
        <w:rPr>
          <w:rtl/>
          <w:lang w:bidi="fa-IR"/>
        </w:rPr>
        <w:t xml:space="preserve">. </w:t>
      </w:r>
    </w:p>
    <w:p w:rsidR="00FC5DC1" w:rsidRDefault="00762B70" w:rsidP="006F0751">
      <w:pPr>
        <w:pStyle w:val="libFootnote"/>
        <w:rPr>
          <w:rtl/>
          <w:lang w:bidi="fa-IR"/>
        </w:rPr>
      </w:pPr>
      <w:r>
        <w:rPr>
          <w:rtl/>
          <w:lang w:bidi="fa-IR"/>
        </w:rPr>
        <w:t>74</w:t>
      </w:r>
      <w:r w:rsidR="00FB36B4">
        <w:rPr>
          <w:rtl/>
          <w:lang w:bidi="fa-IR"/>
        </w:rPr>
        <w:t xml:space="preserve">. </w:t>
      </w:r>
      <w:r>
        <w:rPr>
          <w:rtl/>
          <w:lang w:bidi="fa-IR"/>
        </w:rPr>
        <w:t>مناهل العرفان</w:t>
      </w:r>
      <w:r w:rsidR="00FB36B4">
        <w:rPr>
          <w:rtl/>
          <w:lang w:bidi="fa-IR"/>
        </w:rPr>
        <w:t xml:space="preserve">، </w:t>
      </w:r>
      <w:r>
        <w:rPr>
          <w:rtl/>
          <w:lang w:bidi="fa-IR"/>
        </w:rPr>
        <w:t>ج 1</w:t>
      </w:r>
      <w:r w:rsidR="00FB36B4">
        <w:rPr>
          <w:rtl/>
          <w:lang w:bidi="fa-IR"/>
        </w:rPr>
        <w:t xml:space="preserve">، </w:t>
      </w:r>
      <w:r>
        <w:rPr>
          <w:rtl/>
          <w:lang w:bidi="fa-IR"/>
        </w:rPr>
        <w:t>ص 157</w:t>
      </w:r>
      <w:r w:rsidR="00FB36B4">
        <w:rPr>
          <w:rtl/>
          <w:lang w:bidi="fa-IR"/>
        </w:rPr>
        <w:t xml:space="preserve">. </w:t>
      </w:r>
    </w:p>
    <w:p w:rsidR="00762B70" w:rsidRDefault="00762B70" w:rsidP="006F0751">
      <w:pPr>
        <w:pStyle w:val="libFootnote"/>
        <w:rPr>
          <w:rtl/>
          <w:lang w:bidi="fa-IR"/>
        </w:rPr>
      </w:pPr>
      <w:r>
        <w:rPr>
          <w:rtl/>
          <w:lang w:bidi="fa-IR"/>
        </w:rPr>
        <w:t>75</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مباحث فى علوم القرآن</w:t>
      </w:r>
      <w:r w:rsidR="00FB36B4">
        <w:rPr>
          <w:rtl/>
          <w:lang w:bidi="fa-IR"/>
        </w:rPr>
        <w:t xml:space="preserve">، </w:t>
      </w:r>
      <w:r>
        <w:rPr>
          <w:rtl/>
          <w:lang w:bidi="fa-IR"/>
        </w:rPr>
        <w:t>ص 109 - 116</w:t>
      </w:r>
      <w:r w:rsidR="00FB36B4">
        <w:rPr>
          <w:rtl/>
          <w:lang w:bidi="fa-IR"/>
        </w:rPr>
        <w:t xml:space="preserve">. </w:t>
      </w:r>
    </w:p>
    <w:p w:rsidR="00FC5DC1" w:rsidRDefault="006F0751" w:rsidP="006F0751">
      <w:pPr>
        <w:pStyle w:val="Heading2"/>
        <w:rPr>
          <w:rtl/>
          <w:lang w:bidi="fa-IR"/>
        </w:rPr>
      </w:pPr>
      <w:r>
        <w:rPr>
          <w:rtl/>
          <w:lang w:bidi="fa-IR"/>
        </w:rPr>
        <w:br w:type="page"/>
      </w:r>
      <w:bookmarkStart w:id="136" w:name="_Toc469981156"/>
      <w:r w:rsidR="00762B70">
        <w:rPr>
          <w:rtl/>
          <w:lang w:bidi="fa-IR"/>
        </w:rPr>
        <w:lastRenderedPageBreak/>
        <w:t xml:space="preserve">فصل چهارم </w:t>
      </w:r>
      <w:r>
        <w:rPr>
          <w:rFonts w:hint="cs"/>
          <w:rtl/>
          <w:lang w:bidi="fa-IR"/>
        </w:rPr>
        <w:t xml:space="preserve">: </w:t>
      </w:r>
      <w:r w:rsidR="00762B70">
        <w:rPr>
          <w:rtl/>
          <w:lang w:bidi="fa-IR"/>
        </w:rPr>
        <w:t>حصر قراءات</w:t>
      </w:r>
      <w:bookmarkEnd w:id="136"/>
    </w:p>
    <w:p w:rsidR="00FC5DC1" w:rsidRDefault="00E86885" w:rsidP="006F0751">
      <w:pPr>
        <w:pStyle w:val="Heading3"/>
        <w:rPr>
          <w:rtl/>
          <w:lang w:bidi="fa-IR"/>
        </w:rPr>
      </w:pPr>
      <w:bookmarkStart w:id="137" w:name="_Toc469981157"/>
      <w:r>
        <w:rPr>
          <w:rtl/>
          <w:lang w:bidi="fa-IR"/>
        </w:rPr>
        <w:t>مقدمه</w:t>
      </w:r>
      <w:bookmarkEnd w:id="137"/>
    </w:p>
    <w:p w:rsidR="00FC5DC1" w:rsidRDefault="00762B70" w:rsidP="00762B70">
      <w:pPr>
        <w:pStyle w:val="libNormal"/>
        <w:rPr>
          <w:rtl/>
          <w:lang w:bidi="fa-IR"/>
        </w:rPr>
      </w:pPr>
      <w:r>
        <w:rPr>
          <w:rtl/>
          <w:lang w:bidi="fa-IR"/>
        </w:rPr>
        <w:t>در فصل اول</w:t>
      </w:r>
      <w:r w:rsidR="00FB36B4">
        <w:rPr>
          <w:rtl/>
          <w:lang w:bidi="fa-IR"/>
        </w:rPr>
        <w:t xml:space="preserve">، </w:t>
      </w:r>
      <w:r>
        <w:rPr>
          <w:rtl/>
          <w:lang w:bidi="fa-IR"/>
        </w:rPr>
        <w:t>به اختصار مراحل پ</w:t>
      </w:r>
      <w:r w:rsidR="00FB36B4">
        <w:rPr>
          <w:rtl/>
          <w:lang w:bidi="fa-IR"/>
        </w:rPr>
        <w:t>ی</w:t>
      </w:r>
      <w:r>
        <w:rPr>
          <w:rtl/>
          <w:lang w:bidi="fa-IR"/>
        </w:rPr>
        <w:t>دا</w:t>
      </w:r>
      <w:r w:rsidR="00FB36B4">
        <w:rPr>
          <w:rtl/>
          <w:lang w:bidi="fa-IR"/>
        </w:rPr>
        <w:t>ی</w:t>
      </w:r>
      <w:r>
        <w:rPr>
          <w:rtl/>
          <w:lang w:bidi="fa-IR"/>
        </w:rPr>
        <w:t xml:space="preserve">ش و تحوّلات مربوط به </w:t>
      </w:r>
      <w:r w:rsidR="00853B4A">
        <w:rPr>
          <w:rtl/>
          <w:lang w:bidi="fa-IR"/>
        </w:rPr>
        <w:t>قرائت</w:t>
      </w:r>
      <w:r>
        <w:rPr>
          <w:rtl/>
          <w:lang w:bidi="fa-IR"/>
        </w:rPr>
        <w:t xml:space="preserve"> قرآن تا قرن سوم هجرى را مرور كرد</w:t>
      </w:r>
      <w:r w:rsidR="00FB36B4">
        <w:rPr>
          <w:rtl/>
          <w:lang w:bidi="fa-IR"/>
        </w:rPr>
        <w:t>ی</w:t>
      </w:r>
      <w:r>
        <w:rPr>
          <w:rtl/>
          <w:lang w:bidi="fa-IR"/>
        </w:rPr>
        <w:t>م و گفت</w:t>
      </w:r>
      <w:r w:rsidR="00FB36B4">
        <w:rPr>
          <w:rtl/>
          <w:lang w:bidi="fa-IR"/>
        </w:rPr>
        <w:t>ی</w:t>
      </w:r>
      <w:r>
        <w:rPr>
          <w:rtl/>
          <w:lang w:bidi="fa-IR"/>
        </w:rPr>
        <w:t xml:space="preserve">م كه </w:t>
      </w:r>
      <w:r w:rsidR="00853B4A">
        <w:rPr>
          <w:rtl/>
          <w:lang w:bidi="fa-IR"/>
        </w:rPr>
        <w:t>قرائت</w:t>
      </w:r>
      <w:r>
        <w:rPr>
          <w:rtl/>
          <w:lang w:bidi="fa-IR"/>
        </w:rPr>
        <w:t xml:space="preserve"> قرآن در قرن دوم با ظهور قار</w:t>
      </w:r>
      <w:r w:rsidR="00FB36B4">
        <w:rPr>
          <w:rtl/>
          <w:lang w:bidi="fa-IR"/>
        </w:rPr>
        <w:t>ی</w:t>
      </w:r>
      <w:r>
        <w:rPr>
          <w:rtl/>
          <w:lang w:bidi="fa-IR"/>
        </w:rPr>
        <w:t>انى ممتاز و برجسته به اوج شكوفا</w:t>
      </w:r>
      <w:r w:rsidR="00FB36B4">
        <w:rPr>
          <w:rtl/>
          <w:lang w:bidi="fa-IR"/>
        </w:rPr>
        <w:t>ی</w:t>
      </w:r>
      <w:r>
        <w:rPr>
          <w:rtl/>
          <w:lang w:bidi="fa-IR"/>
        </w:rPr>
        <w:t>ى خود رس</w:t>
      </w:r>
      <w:r w:rsidR="00FB36B4">
        <w:rPr>
          <w:rtl/>
          <w:lang w:bidi="fa-IR"/>
        </w:rPr>
        <w:t>ی</w:t>
      </w:r>
      <w:r>
        <w:rPr>
          <w:rtl/>
          <w:lang w:bidi="fa-IR"/>
        </w:rPr>
        <w:t>د</w:t>
      </w:r>
      <w:r w:rsidR="00FB36B4">
        <w:rPr>
          <w:rtl/>
          <w:lang w:bidi="fa-IR"/>
        </w:rPr>
        <w:t xml:space="preserve">. </w:t>
      </w:r>
      <w:r>
        <w:rPr>
          <w:rtl/>
          <w:lang w:bidi="fa-IR"/>
        </w:rPr>
        <w:t>از اواخر هم</w:t>
      </w:r>
      <w:r w:rsidR="00FB36B4">
        <w:rPr>
          <w:rtl/>
          <w:lang w:bidi="fa-IR"/>
        </w:rPr>
        <w:t>ی</w:t>
      </w:r>
      <w:r>
        <w:rPr>
          <w:rtl/>
          <w:lang w:bidi="fa-IR"/>
        </w:rPr>
        <w:t>ن قرن به جهت ش</w:t>
      </w:r>
      <w:r w:rsidR="00FB36B4">
        <w:rPr>
          <w:rtl/>
          <w:lang w:bidi="fa-IR"/>
        </w:rPr>
        <w:t>ی</w:t>
      </w:r>
      <w:r>
        <w:rPr>
          <w:rtl/>
          <w:lang w:bidi="fa-IR"/>
        </w:rPr>
        <w:t xml:space="preserve">وع و گستردگى </w:t>
      </w:r>
      <w:r w:rsidR="00853B4A">
        <w:rPr>
          <w:rtl/>
          <w:lang w:bidi="fa-IR"/>
        </w:rPr>
        <w:t>قرائت</w:t>
      </w:r>
      <w:r w:rsidR="00FB36B4">
        <w:rPr>
          <w:rtl/>
          <w:lang w:bidi="fa-IR"/>
        </w:rPr>
        <w:t xml:space="preserve">، </w:t>
      </w:r>
      <w:r>
        <w:rPr>
          <w:rtl/>
          <w:lang w:bidi="fa-IR"/>
        </w:rPr>
        <w:t>ثبت و ضبط قواعد و اصول مربوط به قراءات و ن</w:t>
      </w:r>
      <w:r w:rsidR="00FB36B4">
        <w:rPr>
          <w:rtl/>
          <w:lang w:bidi="fa-IR"/>
        </w:rPr>
        <w:t>ی</w:t>
      </w:r>
      <w:r>
        <w:rPr>
          <w:rtl/>
          <w:lang w:bidi="fa-IR"/>
        </w:rPr>
        <w:t xml:space="preserve">ز ثبت اختلافات مربوط به </w:t>
      </w:r>
      <w:r w:rsidR="00853B4A">
        <w:rPr>
          <w:rtl/>
          <w:lang w:bidi="fa-IR"/>
        </w:rPr>
        <w:t>قرائت</w:t>
      </w:r>
      <w:r>
        <w:rPr>
          <w:rtl/>
          <w:lang w:bidi="fa-IR"/>
        </w:rPr>
        <w:t xml:space="preserve"> قار</w:t>
      </w:r>
      <w:r w:rsidR="00FB36B4">
        <w:rPr>
          <w:rtl/>
          <w:lang w:bidi="fa-IR"/>
        </w:rPr>
        <w:t>ی</w:t>
      </w:r>
      <w:r>
        <w:rPr>
          <w:rtl/>
          <w:lang w:bidi="fa-IR"/>
        </w:rPr>
        <w:t>ان با تدو</w:t>
      </w:r>
      <w:r w:rsidR="00FB36B4">
        <w:rPr>
          <w:rtl/>
          <w:lang w:bidi="fa-IR"/>
        </w:rPr>
        <w:t>ی</w:t>
      </w:r>
      <w:r>
        <w:rPr>
          <w:rtl/>
          <w:lang w:bidi="fa-IR"/>
        </w:rPr>
        <w:t>ن كتبى در ا</w:t>
      </w:r>
      <w:r w:rsidR="00FB36B4">
        <w:rPr>
          <w:rtl/>
          <w:lang w:bidi="fa-IR"/>
        </w:rPr>
        <w:t>ی</w:t>
      </w:r>
      <w:r>
        <w:rPr>
          <w:rtl/>
          <w:lang w:bidi="fa-IR"/>
        </w:rPr>
        <w:t>ن زم</w:t>
      </w:r>
      <w:r w:rsidR="00FB36B4">
        <w:rPr>
          <w:rtl/>
          <w:lang w:bidi="fa-IR"/>
        </w:rPr>
        <w:t>ی</w:t>
      </w:r>
      <w:r>
        <w:rPr>
          <w:rtl/>
          <w:lang w:bidi="fa-IR"/>
        </w:rPr>
        <w:t>نه آغاز گشت</w:t>
      </w:r>
      <w:r w:rsidR="00FB36B4">
        <w:rPr>
          <w:rtl/>
          <w:lang w:bidi="fa-IR"/>
        </w:rPr>
        <w:t xml:space="preserve">. </w:t>
      </w:r>
      <w:r>
        <w:rPr>
          <w:rtl/>
          <w:lang w:bidi="fa-IR"/>
        </w:rPr>
        <w:t>تدو</w:t>
      </w:r>
      <w:r w:rsidR="00FB36B4">
        <w:rPr>
          <w:rtl/>
          <w:lang w:bidi="fa-IR"/>
        </w:rPr>
        <w:t>ی</w:t>
      </w:r>
      <w:r>
        <w:rPr>
          <w:rtl/>
          <w:lang w:bidi="fa-IR"/>
        </w:rPr>
        <w:t>ن و تأل</w:t>
      </w:r>
      <w:r w:rsidR="00FB36B4">
        <w:rPr>
          <w:rtl/>
          <w:lang w:bidi="fa-IR"/>
        </w:rPr>
        <w:t>ی</w:t>
      </w:r>
      <w:r>
        <w:rPr>
          <w:rtl/>
          <w:lang w:bidi="fa-IR"/>
        </w:rPr>
        <w:t xml:space="preserve">ف كتب قراءات در طول قرن سوم ادامه </w:t>
      </w:r>
      <w:r w:rsidR="00FB36B4">
        <w:rPr>
          <w:rtl/>
          <w:lang w:bidi="fa-IR"/>
        </w:rPr>
        <w:t>ی</w:t>
      </w:r>
      <w:r>
        <w:rPr>
          <w:rtl/>
          <w:lang w:bidi="fa-IR"/>
        </w:rPr>
        <w:t>افت</w:t>
      </w:r>
      <w:r w:rsidR="00FB36B4">
        <w:rPr>
          <w:rtl/>
          <w:lang w:bidi="fa-IR"/>
        </w:rPr>
        <w:t xml:space="preserve">، </w:t>
      </w:r>
      <w:r>
        <w:rPr>
          <w:rtl/>
          <w:lang w:bidi="fa-IR"/>
        </w:rPr>
        <w:t>اما با گذشت زمان</w:t>
      </w:r>
      <w:r w:rsidR="00FB36B4">
        <w:rPr>
          <w:rtl/>
          <w:lang w:bidi="fa-IR"/>
        </w:rPr>
        <w:t xml:space="preserve">، </w:t>
      </w:r>
      <w:r>
        <w:rPr>
          <w:rtl/>
          <w:lang w:bidi="fa-IR"/>
        </w:rPr>
        <w:t>كثرت و تنوع اختلافات به</w:t>
      </w:r>
      <w:r w:rsidR="00FB36B4">
        <w:rPr>
          <w:rtl/>
          <w:lang w:bidi="fa-IR"/>
        </w:rPr>
        <w:t xml:space="preserve"> </w:t>
      </w:r>
      <w:r>
        <w:rPr>
          <w:rtl/>
          <w:lang w:bidi="fa-IR"/>
        </w:rPr>
        <w:t>حدّ بى</w:t>
      </w:r>
      <w:r w:rsidR="00FB36B4">
        <w:rPr>
          <w:rtl/>
          <w:lang w:bidi="fa-IR"/>
        </w:rPr>
        <w:t xml:space="preserve"> </w:t>
      </w:r>
      <w:r>
        <w:rPr>
          <w:rtl/>
          <w:lang w:bidi="fa-IR"/>
        </w:rPr>
        <w:t>سابقه</w:t>
      </w:r>
      <w:r w:rsidR="00FB36B4">
        <w:rPr>
          <w:rtl/>
          <w:lang w:bidi="fa-IR"/>
        </w:rPr>
        <w:t xml:space="preserve"> </w:t>
      </w:r>
      <w:r>
        <w:rPr>
          <w:rtl/>
          <w:lang w:bidi="fa-IR"/>
        </w:rPr>
        <w:t>اى آشكار شد</w:t>
      </w:r>
      <w:r w:rsidR="00FB36B4">
        <w:rPr>
          <w:rtl/>
          <w:lang w:bidi="fa-IR"/>
        </w:rPr>
        <w:t xml:space="preserve">. </w:t>
      </w:r>
      <w:r>
        <w:rPr>
          <w:rtl/>
          <w:lang w:bidi="fa-IR"/>
        </w:rPr>
        <w:t>افزون بر آن</w:t>
      </w:r>
      <w:r w:rsidR="00FB36B4">
        <w:rPr>
          <w:rtl/>
          <w:lang w:bidi="fa-IR"/>
        </w:rPr>
        <w:t xml:space="preserve"> </w:t>
      </w:r>
      <w:r>
        <w:rPr>
          <w:rtl/>
          <w:lang w:bidi="fa-IR"/>
        </w:rPr>
        <w:t>چه در همان فصل در زم</w:t>
      </w:r>
      <w:r w:rsidR="00FB36B4">
        <w:rPr>
          <w:rtl/>
          <w:lang w:bidi="fa-IR"/>
        </w:rPr>
        <w:t>ی</w:t>
      </w:r>
      <w:r>
        <w:rPr>
          <w:rtl/>
          <w:lang w:bidi="fa-IR"/>
        </w:rPr>
        <w:t xml:space="preserve">نه عوامل بروز اختلاف در </w:t>
      </w:r>
      <w:r w:rsidR="00853B4A">
        <w:rPr>
          <w:rtl/>
          <w:lang w:bidi="fa-IR"/>
        </w:rPr>
        <w:t>قرائت</w:t>
      </w:r>
      <w:r>
        <w:rPr>
          <w:rtl/>
          <w:lang w:bidi="fa-IR"/>
        </w:rPr>
        <w:t xml:space="preserve"> ذكر كرد</w:t>
      </w:r>
      <w:r w:rsidR="00FB36B4">
        <w:rPr>
          <w:rtl/>
          <w:lang w:bidi="fa-IR"/>
        </w:rPr>
        <w:t>ی</w:t>
      </w:r>
      <w:r>
        <w:rPr>
          <w:rtl/>
          <w:lang w:bidi="fa-IR"/>
        </w:rPr>
        <w:t>م</w:t>
      </w:r>
      <w:r w:rsidR="00FB36B4">
        <w:rPr>
          <w:rtl/>
          <w:lang w:bidi="fa-IR"/>
        </w:rPr>
        <w:t>، ی</w:t>
      </w:r>
      <w:r>
        <w:rPr>
          <w:rtl/>
          <w:lang w:bidi="fa-IR"/>
        </w:rPr>
        <w:t>ك مسأله روحى و روانى د</w:t>
      </w:r>
      <w:r w:rsidR="00FB36B4">
        <w:rPr>
          <w:rtl/>
          <w:lang w:bidi="fa-IR"/>
        </w:rPr>
        <w:t>ی</w:t>
      </w:r>
      <w:r>
        <w:rPr>
          <w:rtl/>
          <w:lang w:bidi="fa-IR"/>
        </w:rPr>
        <w:t>گر همواره وجود داشت كه برخى از اختلافات نوظهور</w:t>
      </w:r>
      <w:r w:rsidR="00FB36B4">
        <w:rPr>
          <w:rtl/>
          <w:lang w:bidi="fa-IR"/>
        </w:rPr>
        <w:t xml:space="preserve">، </w:t>
      </w:r>
      <w:r>
        <w:rPr>
          <w:rtl/>
          <w:lang w:bidi="fa-IR"/>
        </w:rPr>
        <w:t>زا</w:t>
      </w:r>
      <w:r w:rsidR="00FB36B4">
        <w:rPr>
          <w:rtl/>
          <w:lang w:bidi="fa-IR"/>
        </w:rPr>
        <w:t>یی</w:t>
      </w:r>
      <w:r>
        <w:rPr>
          <w:rtl/>
          <w:lang w:bidi="fa-IR"/>
        </w:rPr>
        <w:t>ده آن بودند</w:t>
      </w:r>
      <w:r w:rsidR="00FB36B4">
        <w:rPr>
          <w:rtl/>
          <w:lang w:bidi="fa-IR"/>
        </w:rPr>
        <w:t xml:space="preserve">. </w:t>
      </w:r>
      <w:r>
        <w:rPr>
          <w:rtl/>
          <w:lang w:bidi="fa-IR"/>
        </w:rPr>
        <w:t>وقتى در هر دوره</w:t>
      </w:r>
      <w:r w:rsidR="00FB36B4">
        <w:rPr>
          <w:rtl/>
          <w:lang w:bidi="fa-IR"/>
        </w:rPr>
        <w:t xml:space="preserve">، </w:t>
      </w:r>
      <w:r>
        <w:rPr>
          <w:rtl/>
          <w:lang w:bidi="fa-IR"/>
        </w:rPr>
        <w:t>شاگردان در جاى اسات</w:t>
      </w:r>
      <w:r w:rsidR="00FB36B4">
        <w:rPr>
          <w:rtl/>
          <w:lang w:bidi="fa-IR"/>
        </w:rPr>
        <w:t>ی</w:t>
      </w:r>
      <w:r>
        <w:rPr>
          <w:rtl/>
          <w:lang w:bidi="fa-IR"/>
        </w:rPr>
        <w:t>د خود</w:t>
      </w:r>
      <w:r w:rsidR="00FB36B4">
        <w:rPr>
          <w:rtl/>
          <w:lang w:bidi="fa-IR"/>
        </w:rPr>
        <w:t xml:space="preserve">، </w:t>
      </w:r>
      <w:r>
        <w:rPr>
          <w:rtl/>
          <w:lang w:bidi="fa-IR"/>
        </w:rPr>
        <w:t xml:space="preserve">به كرسى </w:t>
      </w:r>
      <w:r w:rsidR="00853B4A">
        <w:rPr>
          <w:rtl/>
          <w:lang w:bidi="fa-IR"/>
        </w:rPr>
        <w:t>قرائت</w:t>
      </w:r>
      <w:r>
        <w:rPr>
          <w:rtl/>
          <w:lang w:bidi="fa-IR"/>
        </w:rPr>
        <w:t xml:space="preserve"> تك</w:t>
      </w:r>
      <w:r w:rsidR="00FB36B4">
        <w:rPr>
          <w:rtl/>
          <w:lang w:bidi="fa-IR"/>
        </w:rPr>
        <w:t>ی</w:t>
      </w:r>
      <w:r>
        <w:rPr>
          <w:rtl/>
          <w:lang w:bidi="fa-IR"/>
        </w:rPr>
        <w:t>ه زده و به مقام ش</w:t>
      </w:r>
      <w:r w:rsidR="00FB36B4">
        <w:rPr>
          <w:rtl/>
          <w:lang w:bidi="fa-IR"/>
        </w:rPr>
        <w:t>ی</w:t>
      </w:r>
      <w:r>
        <w:rPr>
          <w:rtl/>
          <w:lang w:bidi="fa-IR"/>
        </w:rPr>
        <w:t>خ القُرّا</w:t>
      </w:r>
      <w:r w:rsidR="00FB36B4">
        <w:rPr>
          <w:rtl/>
          <w:lang w:bidi="fa-IR"/>
        </w:rPr>
        <w:t>ی</w:t>
      </w:r>
      <w:r>
        <w:rPr>
          <w:rtl/>
          <w:lang w:bidi="fa-IR"/>
        </w:rPr>
        <w:t>ى نا</w:t>
      </w:r>
      <w:r w:rsidR="00FB36B4">
        <w:rPr>
          <w:rtl/>
          <w:lang w:bidi="fa-IR"/>
        </w:rPr>
        <w:t>ی</w:t>
      </w:r>
      <w:r>
        <w:rPr>
          <w:rtl/>
          <w:lang w:bidi="fa-IR"/>
        </w:rPr>
        <w:t>ل مى</w:t>
      </w:r>
      <w:r w:rsidR="00FB36B4">
        <w:rPr>
          <w:rtl/>
          <w:lang w:bidi="fa-IR"/>
        </w:rPr>
        <w:t xml:space="preserve"> </w:t>
      </w:r>
      <w:r>
        <w:rPr>
          <w:rtl/>
          <w:lang w:bidi="fa-IR"/>
        </w:rPr>
        <w:t>شدند</w:t>
      </w:r>
      <w:r w:rsidR="00FB36B4">
        <w:rPr>
          <w:rtl/>
          <w:lang w:bidi="fa-IR"/>
        </w:rPr>
        <w:t xml:space="preserve">، </w:t>
      </w:r>
      <w:r>
        <w:rPr>
          <w:rtl/>
          <w:lang w:bidi="fa-IR"/>
        </w:rPr>
        <w:t>براى آن</w:t>
      </w:r>
      <w:r w:rsidR="00FB36B4">
        <w:rPr>
          <w:rtl/>
          <w:lang w:bidi="fa-IR"/>
        </w:rPr>
        <w:t xml:space="preserve"> </w:t>
      </w:r>
      <w:r>
        <w:rPr>
          <w:rtl/>
          <w:lang w:bidi="fa-IR"/>
        </w:rPr>
        <w:t>كه خود راصاحب</w:t>
      </w:r>
      <w:r w:rsidR="00FB36B4">
        <w:rPr>
          <w:rtl/>
          <w:lang w:bidi="fa-IR"/>
        </w:rPr>
        <w:t xml:space="preserve"> </w:t>
      </w:r>
      <w:r>
        <w:rPr>
          <w:rtl/>
          <w:lang w:bidi="fa-IR"/>
        </w:rPr>
        <w:t>نظر نشان داده و فقط تقل</w:t>
      </w:r>
      <w:r w:rsidR="00FB36B4">
        <w:rPr>
          <w:rtl/>
          <w:lang w:bidi="fa-IR"/>
        </w:rPr>
        <w:t>ی</w:t>
      </w:r>
      <w:r>
        <w:rPr>
          <w:rtl/>
          <w:lang w:bidi="fa-IR"/>
        </w:rPr>
        <w:t xml:space="preserve">د </w:t>
      </w:r>
      <w:r w:rsidR="00853B4A">
        <w:rPr>
          <w:rtl/>
          <w:lang w:bidi="fa-IR"/>
        </w:rPr>
        <w:t>قرائت</w:t>
      </w:r>
      <w:r>
        <w:rPr>
          <w:rtl/>
          <w:lang w:bidi="fa-IR"/>
        </w:rPr>
        <w:t xml:space="preserve"> د</w:t>
      </w:r>
      <w:r w:rsidR="00FB36B4">
        <w:rPr>
          <w:rtl/>
          <w:lang w:bidi="fa-IR"/>
        </w:rPr>
        <w:t>ی</w:t>
      </w:r>
      <w:r>
        <w:rPr>
          <w:rtl/>
          <w:lang w:bidi="fa-IR"/>
        </w:rPr>
        <w:t>گران را نكرده باشند</w:t>
      </w:r>
      <w:r w:rsidR="00FB36B4">
        <w:rPr>
          <w:rtl/>
          <w:lang w:bidi="fa-IR"/>
        </w:rPr>
        <w:t xml:space="preserve">، </w:t>
      </w:r>
      <w:r>
        <w:rPr>
          <w:rtl/>
          <w:lang w:bidi="fa-IR"/>
        </w:rPr>
        <w:t>به</w:t>
      </w:r>
      <w:r w:rsidR="00FB36B4">
        <w:rPr>
          <w:rtl/>
          <w:lang w:bidi="fa-IR"/>
        </w:rPr>
        <w:t xml:space="preserve"> </w:t>
      </w:r>
      <w:r>
        <w:rPr>
          <w:rtl/>
          <w:lang w:bidi="fa-IR"/>
        </w:rPr>
        <w:t>ناچار رأى و سل</w:t>
      </w:r>
      <w:r w:rsidR="00FB36B4">
        <w:rPr>
          <w:rtl/>
          <w:lang w:bidi="fa-IR"/>
        </w:rPr>
        <w:t>ی</w:t>
      </w:r>
      <w:r>
        <w:rPr>
          <w:rtl/>
          <w:lang w:bidi="fa-IR"/>
        </w:rPr>
        <w:t>قه خو</w:t>
      </w:r>
      <w:r w:rsidR="00FB36B4">
        <w:rPr>
          <w:rtl/>
          <w:lang w:bidi="fa-IR"/>
        </w:rPr>
        <w:t>ی</w:t>
      </w:r>
      <w:r>
        <w:rPr>
          <w:rtl/>
          <w:lang w:bidi="fa-IR"/>
        </w:rPr>
        <w:t>ش را در بعضى موارد به كار مى</w:t>
      </w:r>
      <w:r w:rsidR="00FB36B4">
        <w:rPr>
          <w:rtl/>
          <w:lang w:bidi="fa-IR"/>
        </w:rPr>
        <w:t xml:space="preserve"> </w:t>
      </w:r>
      <w:r>
        <w:rPr>
          <w:rtl/>
          <w:lang w:bidi="fa-IR"/>
        </w:rPr>
        <w:t>گرفتند</w:t>
      </w:r>
      <w:r w:rsidR="00FB36B4">
        <w:rPr>
          <w:rtl/>
          <w:lang w:bidi="fa-IR"/>
        </w:rPr>
        <w:t xml:space="preserve">. </w:t>
      </w:r>
    </w:p>
    <w:p w:rsidR="00FC5DC1" w:rsidRDefault="00762B70" w:rsidP="00762B70">
      <w:pPr>
        <w:pStyle w:val="libNormal"/>
        <w:rPr>
          <w:rtl/>
          <w:lang w:bidi="fa-IR"/>
        </w:rPr>
      </w:pPr>
      <w:r>
        <w:rPr>
          <w:rtl/>
          <w:lang w:bidi="fa-IR"/>
        </w:rPr>
        <w:t>در قرن سوم</w:t>
      </w:r>
      <w:r w:rsidR="00FB36B4">
        <w:rPr>
          <w:rtl/>
          <w:lang w:bidi="fa-IR"/>
        </w:rPr>
        <w:t xml:space="preserve">، </w:t>
      </w:r>
      <w:r>
        <w:rPr>
          <w:rtl/>
          <w:lang w:bidi="fa-IR"/>
        </w:rPr>
        <w:t>پراكندگى و بى</w:t>
      </w:r>
      <w:r w:rsidR="00FB36B4">
        <w:rPr>
          <w:rtl/>
          <w:lang w:bidi="fa-IR"/>
        </w:rPr>
        <w:t xml:space="preserve"> </w:t>
      </w:r>
      <w:r>
        <w:rPr>
          <w:rtl/>
          <w:lang w:bidi="fa-IR"/>
        </w:rPr>
        <w:t>نظمى را</w:t>
      </w:r>
      <w:r w:rsidR="00FB36B4">
        <w:rPr>
          <w:rtl/>
          <w:lang w:bidi="fa-IR"/>
        </w:rPr>
        <w:t>ی</w:t>
      </w:r>
      <w:r>
        <w:rPr>
          <w:rtl/>
          <w:lang w:bidi="fa-IR"/>
        </w:rPr>
        <w:t>ج گرد</w:t>
      </w:r>
      <w:r w:rsidR="00FB36B4">
        <w:rPr>
          <w:rtl/>
          <w:lang w:bidi="fa-IR"/>
        </w:rPr>
        <w:t>ی</w:t>
      </w:r>
      <w:r>
        <w:rPr>
          <w:rtl/>
          <w:lang w:bidi="fa-IR"/>
        </w:rPr>
        <w:t>د</w:t>
      </w:r>
      <w:r w:rsidR="00FB36B4">
        <w:rPr>
          <w:rtl/>
          <w:lang w:bidi="fa-IR"/>
        </w:rPr>
        <w:t xml:space="preserve">. </w:t>
      </w:r>
      <w:r>
        <w:rPr>
          <w:rtl/>
          <w:lang w:bidi="fa-IR"/>
        </w:rPr>
        <w:t>در ا</w:t>
      </w:r>
      <w:r w:rsidR="00FB36B4">
        <w:rPr>
          <w:rtl/>
          <w:lang w:bidi="fa-IR"/>
        </w:rPr>
        <w:t>ی</w:t>
      </w:r>
      <w:r>
        <w:rPr>
          <w:rtl/>
          <w:lang w:bidi="fa-IR"/>
        </w:rPr>
        <w:t>ن هنگام برخى از بزرگان به تدو</w:t>
      </w:r>
      <w:r w:rsidR="00FB36B4">
        <w:rPr>
          <w:rtl/>
          <w:lang w:bidi="fa-IR"/>
        </w:rPr>
        <w:t>ی</w:t>
      </w:r>
      <w:r>
        <w:rPr>
          <w:rtl/>
          <w:lang w:bidi="fa-IR"/>
        </w:rPr>
        <w:t>ن وضبط قراءات اقدام نمودند و اول</w:t>
      </w:r>
      <w:r w:rsidR="00FB36B4">
        <w:rPr>
          <w:rtl/>
          <w:lang w:bidi="fa-IR"/>
        </w:rPr>
        <w:t>ی</w:t>
      </w:r>
      <w:r>
        <w:rPr>
          <w:rtl/>
          <w:lang w:bidi="fa-IR"/>
        </w:rPr>
        <w:t>ن پ</w:t>
      </w:r>
      <w:r w:rsidR="00FB36B4">
        <w:rPr>
          <w:rtl/>
          <w:lang w:bidi="fa-IR"/>
        </w:rPr>
        <w:t>ی</w:t>
      </w:r>
      <w:r>
        <w:rPr>
          <w:rtl/>
          <w:lang w:bidi="fa-IR"/>
        </w:rPr>
        <w:t xml:space="preserve">شواى معتبرى كه قراءات را در </w:t>
      </w:r>
      <w:r w:rsidR="00FB36B4">
        <w:rPr>
          <w:rtl/>
          <w:lang w:bidi="fa-IR"/>
        </w:rPr>
        <w:t>ی</w:t>
      </w:r>
      <w:r>
        <w:rPr>
          <w:rtl/>
          <w:lang w:bidi="fa-IR"/>
        </w:rPr>
        <w:t>ك كتاب جمع نمود ابوعب</w:t>
      </w:r>
      <w:r w:rsidR="00FB36B4">
        <w:rPr>
          <w:rtl/>
          <w:lang w:bidi="fa-IR"/>
        </w:rPr>
        <w:t>ی</w:t>
      </w:r>
      <w:r>
        <w:rPr>
          <w:rtl/>
          <w:lang w:bidi="fa-IR"/>
        </w:rPr>
        <w:t>د قاسم بن سلام</w:t>
      </w:r>
      <w:r w:rsidR="00121BD9">
        <w:rPr>
          <w:rtl/>
          <w:lang w:bidi="fa-IR"/>
        </w:rPr>
        <w:t xml:space="preserve"> (</w:t>
      </w:r>
      <w:r>
        <w:rPr>
          <w:rtl/>
          <w:lang w:bidi="fa-IR"/>
        </w:rPr>
        <w:t>م</w:t>
      </w:r>
      <w:r w:rsidR="00FB36B4">
        <w:rPr>
          <w:rtl/>
          <w:lang w:bidi="fa-IR"/>
        </w:rPr>
        <w:t xml:space="preserve"> </w:t>
      </w:r>
      <w:r>
        <w:rPr>
          <w:rtl/>
          <w:lang w:bidi="fa-IR"/>
        </w:rPr>
        <w:t>224ق</w:t>
      </w:r>
      <w:r w:rsidR="00FB36B4">
        <w:rPr>
          <w:rtl/>
          <w:lang w:bidi="fa-IR"/>
        </w:rPr>
        <w:t>.</w:t>
      </w:r>
      <w:r w:rsidR="00121BD9">
        <w:rPr>
          <w:rtl/>
          <w:lang w:bidi="fa-IR"/>
        </w:rPr>
        <w:t xml:space="preserve">) </w:t>
      </w:r>
      <w:r>
        <w:rPr>
          <w:rtl/>
          <w:lang w:bidi="fa-IR"/>
        </w:rPr>
        <w:t>بود كه قار</w:t>
      </w:r>
      <w:r w:rsidR="00FB36B4">
        <w:rPr>
          <w:rtl/>
          <w:lang w:bidi="fa-IR"/>
        </w:rPr>
        <w:t>ی</w:t>
      </w:r>
      <w:r>
        <w:rPr>
          <w:rtl/>
          <w:lang w:bidi="fa-IR"/>
        </w:rPr>
        <w:t>ان را 25 نفر قرار داد</w:t>
      </w:r>
      <w:r w:rsidR="00FB36B4">
        <w:rPr>
          <w:rtl/>
          <w:lang w:bidi="fa-IR"/>
        </w:rPr>
        <w:t xml:space="preserve">. </w:t>
      </w:r>
      <w:r>
        <w:rPr>
          <w:rtl/>
          <w:lang w:bidi="fa-IR"/>
        </w:rPr>
        <w:t>پس از او احمد بن جب</w:t>
      </w:r>
      <w:r w:rsidR="00FB36B4">
        <w:rPr>
          <w:rtl/>
          <w:lang w:bidi="fa-IR"/>
        </w:rPr>
        <w:t>ی</w:t>
      </w:r>
      <w:r>
        <w:rPr>
          <w:rtl/>
          <w:lang w:bidi="fa-IR"/>
        </w:rPr>
        <w:t>ر بن محمد كوفى</w:t>
      </w:r>
      <w:r w:rsidR="00121BD9">
        <w:rPr>
          <w:rtl/>
          <w:lang w:bidi="fa-IR"/>
        </w:rPr>
        <w:t xml:space="preserve"> (</w:t>
      </w:r>
      <w:r>
        <w:rPr>
          <w:rtl/>
          <w:lang w:bidi="fa-IR"/>
        </w:rPr>
        <w:t>م</w:t>
      </w:r>
      <w:r w:rsidR="00FB36B4">
        <w:rPr>
          <w:rtl/>
          <w:lang w:bidi="fa-IR"/>
        </w:rPr>
        <w:t xml:space="preserve"> </w:t>
      </w:r>
      <w:r>
        <w:rPr>
          <w:rtl/>
          <w:lang w:bidi="fa-IR"/>
        </w:rPr>
        <w:t>258ق</w:t>
      </w:r>
      <w:r w:rsidR="00FB36B4">
        <w:rPr>
          <w:rtl/>
          <w:lang w:bidi="fa-IR"/>
        </w:rPr>
        <w:t>.</w:t>
      </w:r>
      <w:r w:rsidR="00121BD9">
        <w:rPr>
          <w:rtl/>
          <w:lang w:bidi="fa-IR"/>
        </w:rPr>
        <w:t xml:space="preserve">) </w:t>
      </w:r>
      <w:r>
        <w:rPr>
          <w:rtl/>
          <w:lang w:bidi="fa-IR"/>
        </w:rPr>
        <w:t>مق</w:t>
      </w:r>
      <w:r w:rsidR="00FB36B4">
        <w:rPr>
          <w:rtl/>
          <w:lang w:bidi="fa-IR"/>
        </w:rPr>
        <w:t>ی</w:t>
      </w:r>
      <w:r>
        <w:rPr>
          <w:rtl/>
          <w:lang w:bidi="fa-IR"/>
        </w:rPr>
        <w:t>م انطاك</w:t>
      </w:r>
      <w:r w:rsidR="00FB36B4">
        <w:rPr>
          <w:rtl/>
          <w:lang w:bidi="fa-IR"/>
        </w:rPr>
        <w:t>ی</w:t>
      </w:r>
      <w:r>
        <w:rPr>
          <w:rtl/>
          <w:lang w:bidi="fa-IR"/>
        </w:rPr>
        <w:t>ه كتابى در قراءات پنج</w:t>
      </w:r>
      <w:r w:rsidR="00FB36B4">
        <w:rPr>
          <w:rtl/>
          <w:lang w:bidi="fa-IR"/>
        </w:rPr>
        <w:t xml:space="preserve"> </w:t>
      </w:r>
      <w:r>
        <w:rPr>
          <w:rtl/>
          <w:lang w:bidi="fa-IR"/>
        </w:rPr>
        <w:t>گانه جمع</w:t>
      </w:r>
      <w:r w:rsidR="00FB36B4">
        <w:rPr>
          <w:rtl/>
          <w:lang w:bidi="fa-IR"/>
        </w:rPr>
        <w:t xml:space="preserve"> </w:t>
      </w:r>
      <w:r>
        <w:rPr>
          <w:rtl/>
          <w:lang w:bidi="fa-IR"/>
        </w:rPr>
        <w:t xml:space="preserve">آورى كرد و از هر شهرى </w:t>
      </w:r>
      <w:r w:rsidR="00FB36B4">
        <w:rPr>
          <w:rtl/>
          <w:lang w:bidi="fa-IR"/>
        </w:rPr>
        <w:t>ی</w:t>
      </w:r>
      <w:r>
        <w:rPr>
          <w:rtl/>
          <w:lang w:bidi="fa-IR"/>
        </w:rPr>
        <w:t>ك نفر را معرفى نمود</w:t>
      </w:r>
      <w:r w:rsidR="00FB36B4">
        <w:rPr>
          <w:rtl/>
          <w:lang w:bidi="fa-IR"/>
        </w:rPr>
        <w:t xml:space="preserve">. </w:t>
      </w:r>
      <w:r>
        <w:rPr>
          <w:rtl/>
          <w:lang w:bidi="fa-IR"/>
        </w:rPr>
        <w:t>نفر سوم قاضى اسماع</w:t>
      </w:r>
      <w:r w:rsidR="00FB36B4">
        <w:rPr>
          <w:rtl/>
          <w:lang w:bidi="fa-IR"/>
        </w:rPr>
        <w:t>ی</w:t>
      </w:r>
      <w:r>
        <w:rPr>
          <w:rtl/>
          <w:lang w:bidi="fa-IR"/>
        </w:rPr>
        <w:t>ل بن اسحاق مالكى</w:t>
      </w:r>
      <w:r w:rsidR="00121BD9">
        <w:rPr>
          <w:rtl/>
          <w:lang w:bidi="fa-IR"/>
        </w:rPr>
        <w:t xml:space="preserve"> (</w:t>
      </w:r>
      <w:r>
        <w:rPr>
          <w:rtl/>
          <w:lang w:bidi="fa-IR"/>
        </w:rPr>
        <w:t>م</w:t>
      </w:r>
      <w:r w:rsidR="00FB36B4">
        <w:rPr>
          <w:rtl/>
          <w:lang w:bidi="fa-IR"/>
        </w:rPr>
        <w:t xml:space="preserve"> </w:t>
      </w:r>
      <w:r>
        <w:rPr>
          <w:rtl/>
          <w:lang w:bidi="fa-IR"/>
        </w:rPr>
        <w:t>281ق</w:t>
      </w:r>
      <w:r w:rsidR="00FB36B4">
        <w:rPr>
          <w:rtl/>
          <w:lang w:bidi="fa-IR"/>
        </w:rPr>
        <w:t>.</w:t>
      </w:r>
      <w:r w:rsidR="00121BD9">
        <w:rPr>
          <w:rtl/>
          <w:lang w:bidi="fa-IR"/>
        </w:rPr>
        <w:t xml:space="preserve">) </w:t>
      </w:r>
      <w:r>
        <w:rPr>
          <w:rtl/>
          <w:lang w:bidi="fa-IR"/>
        </w:rPr>
        <w:t>بود كه</w:t>
      </w:r>
      <w:r w:rsidR="00FB36B4">
        <w:rPr>
          <w:rtl/>
          <w:lang w:bidi="fa-IR"/>
        </w:rPr>
        <w:t xml:space="preserve">، </w:t>
      </w:r>
      <w:r>
        <w:rPr>
          <w:rtl/>
          <w:lang w:bidi="fa-IR"/>
        </w:rPr>
        <w:t>كتابى درباره قراءات تأل</w:t>
      </w:r>
      <w:r w:rsidR="00FB36B4">
        <w:rPr>
          <w:rtl/>
          <w:lang w:bidi="fa-IR"/>
        </w:rPr>
        <w:t>ی</w:t>
      </w:r>
      <w:r>
        <w:rPr>
          <w:rtl/>
          <w:lang w:bidi="fa-IR"/>
        </w:rPr>
        <w:t xml:space="preserve">ف كرد و در آن </w:t>
      </w:r>
      <w:r w:rsidR="00853B4A">
        <w:rPr>
          <w:rtl/>
          <w:lang w:bidi="fa-IR"/>
        </w:rPr>
        <w:t>قرائت</w:t>
      </w:r>
      <w:r>
        <w:rPr>
          <w:rtl/>
          <w:lang w:bidi="fa-IR"/>
        </w:rPr>
        <w:t xml:space="preserve"> ب</w:t>
      </w:r>
      <w:r w:rsidR="00FB36B4">
        <w:rPr>
          <w:rtl/>
          <w:lang w:bidi="fa-IR"/>
        </w:rPr>
        <w:t>ی</w:t>
      </w:r>
      <w:r>
        <w:rPr>
          <w:rtl/>
          <w:lang w:bidi="fa-IR"/>
        </w:rPr>
        <w:t xml:space="preserve">ست نفر را جمع نمود كه </w:t>
      </w:r>
      <w:r>
        <w:rPr>
          <w:rtl/>
          <w:lang w:bidi="fa-IR"/>
        </w:rPr>
        <w:lastRenderedPageBreak/>
        <w:t>مشتمل بر قراءات هفت قارى مشهور ن</w:t>
      </w:r>
      <w:r w:rsidR="00FB36B4">
        <w:rPr>
          <w:rtl/>
          <w:lang w:bidi="fa-IR"/>
        </w:rPr>
        <w:t>ی</w:t>
      </w:r>
      <w:r>
        <w:rPr>
          <w:rtl/>
          <w:lang w:bidi="fa-IR"/>
        </w:rPr>
        <w:t>ز بود</w:t>
      </w:r>
      <w:r w:rsidR="00FB36B4">
        <w:rPr>
          <w:rtl/>
          <w:lang w:bidi="fa-IR"/>
        </w:rPr>
        <w:t xml:space="preserve">. </w:t>
      </w:r>
      <w:r>
        <w:rPr>
          <w:rtl/>
          <w:lang w:bidi="fa-IR"/>
        </w:rPr>
        <w:t>چهارم</w:t>
      </w:r>
      <w:r w:rsidR="00FB36B4">
        <w:rPr>
          <w:rtl/>
          <w:lang w:bidi="fa-IR"/>
        </w:rPr>
        <w:t>ی</w:t>
      </w:r>
      <w:r>
        <w:rPr>
          <w:rtl/>
          <w:lang w:bidi="fa-IR"/>
        </w:rPr>
        <w:t>ن نفر محمد بن جر</w:t>
      </w:r>
      <w:r w:rsidR="00FB36B4">
        <w:rPr>
          <w:rtl/>
          <w:lang w:bidi="fa-IR"/>
        </w:rPr>
        <w:t>ی</w:t>
      </w:r>
      <w:r>
        <w:rPr>
          <w:rtl/>
          <w:lang w:bidi="fa-IR"/>
        </w:rPr>
        <w:t>ر طبرى</w:t>
      </w:r>
      <w:r w:rsidR="00121BD9">
        <w:rPr>
          <w:rtl/>
          <w:lang w:bidi="fa-IR"/>
        </w:rPr>
        <w:t xml:space="preserve"> (</w:t>
      </w:r>
      <w:r>
        <w:rPr>
          <w:rtl/>
          <w:lang w:bidi="fa-IR"/>
        </w:rPr>
        <w:t>م</w:t>
      </w:r>
      <w:r w:rsidR="00FB36B4">
        <w:rPr>
          <w:rtl/>
          <w:lang w:bidi="fa-IR"/>
        </w:rPr>
        <w:t xml:space="preserve"> </w:t>
      </w:r>
      <w:r>
        <w:rPr>
          <w:rtl/>
          <w:lang w:bidi="fa-IR"/>
        </w:rPr>
        <w:t>310ق</w:t>
      </w:r>
      <w:r w:rsidR="00FB36B4">
        <w:rPr>
          <w:rtl/>
          <w:lang w:bidi="fa-IR"/>
        </w:rPr>
        <w:t>.</w:t>
      </w:r>
      <w:r w:rsidR="00121BD9">
        <w:rPr>
          <w:rtl/>
          <w:lang w:bidi="fa-IR"/>
        </w:rPr>
        <w:t xml:space="preserve">) </w:t>
      </w:r>
      <w:r>
        <w:rPr>
          <w:rtl/>
          <w:lang w:bidi="fa-IR"/>
        </w:rPr>
        <w:t>كتابى به نام جامع تأل</w:t>
      </w:r>
      <w:r w:rsidR="00FB36B4">
        <w:rPr>
          <w:rtl/>
          <w:lang w:bidi="fa-IR"/>
        </w:rPr>
        <w:t>ی</w:t>
      </w:r>
      <w:r>
        <w:rPr>
          <w:rtl/>
          <w:lang w:bidi="fa-IR"/>
        </w:rPr>
        <w:t>ف نمود و در آن ب</w:t>
      </w:r>
      <w:r w:rsidR="00FB36B4">
        <w:rPr>
          <w:rtl/>
          <w:lang w:bidi="fa-IR"/>
        </w:rPr>
        <w:t>ی</w:t>
      </w:r>
      <w:r>
        <w:rPr>
          <w:rtl/>
          <w:lang w:bidi="fa-IR"/>
        </w:rPr>
        <w:t xml:space="preserve">ست و چند </w:t>
      </w:r>
      <w:r w:rsidR="00853B4A">
        <w:rPr>
          <w:rtl/>
          <w:lang w:bidi="fa-IR"/>
        </w:rPr>
        <w:t>قرائت</w:t>
      </w:r>
      <w:r>
        <w:rPr>
          <w:rtl/>
          <w:lang w:bidi="fa-IR"/>
        </w:rPr>
        <w:t xml:space="preserve"> را جمع كرد</w:t>
      </w:r>
      <w:r w:rsidR="00FB36B4">
        <w:rPr>
          <w:rtl/>
          <w:lang w:bidi="fa-IR"/>
        </w:rPr>
        <w:t xml:space="preserve">. </w:t>
      </w:r>
      <w:r>
        <w:rPr>
          <w:rtl/>
          <w:lang w:bidi="fa-IR"/>
        </w:rPr>
        <w:t>پنجم</w:t>
      </w:r>
      <w:r w:rsidR="00FB36B4">
        <w:rPr>
          <w:rtl/>
          <w:lang w:bidi="fa-IR"/>
        </w:rPr>
        <w:t>ی</w:t>
      </w:r>
      <w:r>
        <w:rPr>
          <w:rtl/>
          <w:lang w:bidi="fa-IR"/>
        </w:rPr>
        <w:t>ن نفر</w:t>
      </w:r>
      <w:r w:rsidR="00FB36B4">
        <w:rPr>
          <w:rtl/>
          <w:lang w:bidi="fa-IR"/>
        </w:rPr>
        <w:t xml:space="preserve">، </w:t>
      </w:r>
      <w:r>
        <w:rPr>
          <w:rtl/>
          <w:lang w:bidi="fa-IR"/>
        </w:rPr>
        <w:t>ابوبكر محمد بن احمد بن عمر داجونى</w:t>
      </w:r>
      <w:r w:rsidR="00121BD9">
        <w:rPr>
          <w:rtl/>
          <w:lang w:bidi="fa-IR"/>
        </w:rPr>
        <w:t xml:space="preserve"> (</w:t>
      </w:r>
      <w:r>
        <w:rPr>
          <w:rtl/>
          <w:lang w:bidi="fa-IR"/>
        </w:rPr>
        <w:t>م</w:t>
      </w:r>
      <w:r w:rsidR="00FB36B4">
        <w:rPr>
          <w:rtl/>
          <w:lang w:bidi="fa-IR"/>
        </w:rPr>
        <w:t xml:space="preserve"> </w:t>
      </w:r>
      <w:r>
        <w:rPr>
          <w:rtl/>
          <w:lang w:bidi="fa-IR"/>
        </w:rPr>
        <w:t>314ق</w:t>
      </w:r>
      <w:r w:rsidR="00FB36B4">
        <w:rPr>
          <w:rtl/>
          <w:lang w:bidi="fa-IR"/>
        </w:rPr>
        <w:t>.</w:t>
      </w:r>
      <w:r w:rsidR="00121BD9">
        <w:rPr>
          <w:rtl/>
          <w:lang w:bidi="fa-IR"/>
        </w:rPr>
        <w:t xml:space="preserve">) </w:t>
      </w:r>
      <w:r>
        <w:rPr>
          <w:rtl/>
          <w:lang w:bidi="fa-IR"/>
        </w:rPr>
        <w:t>كتابى در قراءات جمع</w:t>
      </w:r>
      <w:r w:rsidR="00FB36B4">
        <w:rPr>
          <w:rtl/>
          <w:lang w:bidi="fa-IR"/>
        </w:rPr>
        <w:t xml:space="preserve"> </w:t>
      </w:r>
      <w:r>
        <w:rPr>
          <w:rtl/>
          <w:lang w:bidi="fa-IR"/>
        </w:rPr>
        <w:t>آورى نمود</w:t>
      </w:r>
      <w:r w:rsidR="00FB36B4">
        <w:rPr>
          <w:rtl/>
          <w:lang w:bidi="fa-IR"/>
        </w:rPr>
        <w:t xml:space="preserve">. </w:t>
      </w:r>
      <w:r w:rsidR="00121BD9" w:rsidRPr="00121BD9">
        <w:rPr>
          <w:rStyle w:val="libFootnotenumChar"/>
          <w:rtl/>
          <w:lang w:bidi="fa-IR"/>
        </w:rPr>
        <w:t>(1)</w:t>
      </w:r>
      <w:r w:rsidR="00121BD9">
        <w:rPr>
          <w:rtl/>
          <w:lang w:bidi="fa-IR"/>
        </w:rPr>
        <w:t xml:space="preserve"> </w:t>
      </w:r>
    </w:p>
    <w:p w:rsidR="00FC5DC1" w:rsidRDefault="00762B70" w:rsidP="00762B70">
      <w:pPr>
        <w:pStyle w:val="libNormal"/>
        <w:rPr>
          <w:rtl/>
          <w:lang w:bidi="fa-IR"/>
        </w:rPr>
      </w:pPr>
      <w:r>
        <w:rPr>
          <w:rtl/>
          <w:lang w:bidi="fa-IR"/>
        </w:rPr>
        <w:t xml:space="preserve">اختلاف </w:t>
      </w:r>
      <w:r w:rsidR="00853B4A">
        <w:rPr>
          <w:rtl/>
          <w:lang w:bidi="fa-IR"/>
        </w:rPr>
        <w:t>قرائت</w:t>
      </w:r>
      <w:r w:rsidR="00FB36B4">
        <w:rPr>
          <w:rtl/>
          <w:lang w:bidi="fa-IR"/>
        </w:rPr>
        <w:t xml:space="preserve"> </w:t>
      </w:r>
      <w:r>
        <w:rPr>
          <w:rtl/>
          <w:lang w:bidi="fa-IR"/>
        </w:rPr>
        <w:t>ها در م</w:t>
      </w:r>
      <w:r w:rsidR="00FB36B4">
        <w:rPr>
          <w:rtl/>
          <w:lang w:bidi="fa-IR"/>
        </w:rPr>
        <w:t>ی</w:t>
      </w:r>
      <w:r>
        <w:rPr>
          <w:rtl/>
          <w:lang w:bidi="fa-IR"/>
        </w:rPr>
        <w:t>ان عموم مردم</w:t>
      </w:r>
      <w:r w:rsidR="00FB36B4">
        <w:rPr>
          <w:rtl/>
          <w:lang w:bidi="fa-IR"/>
        </w:rPr>
        <w:t xml:space="preserve">، </w:t>
      </w:r>
      <w:r>
        <w:rPr>
          <w:rtl/>
          <w:lang w:bidi="fa-IR"/>
        </w:rPr>
        <w:t>نوعى نگرانى به</w:t>
      </w:r>
      <w:r w:rsidR="00FB36B4">
        <w:rPr>
          <w:rtl/>
          <w:lang w:bidi="fa-IR"/>
        </w:rPr>
        <w:t xml:space="preserve"> </w:t>
      </w:r>
      <w:r>
        <w:rPr>
          <w:rtl/>
          <w:lang w:bidi="fa-IR"/>
        </w:rPr>
        <w:t>وجود آورده بود و در حق</w:t>
      </w:r>
      <w:r w:rsidR="00FB36B4">
        <w:rPr>
          <w:rtl/>
          <w:lang w:bidi="fa-IR"/>
        </w:rPr>
        <w:t>ی</w:t>
      </w:r>
      <w:r>
        <w:rPr>
          <w:rtl/>
          <w:lang w:bidi="fa-IR"/>
        </w:rPr>
        <w:t>قت مى</w:t>
      </w:r>
      <w:r w:rsidR="00FB36B4">
        <w:rPr>
          <w:rtl/>
          <w:lang w:bidi="fa-IR"/>
        </w:rPr>
        <w:t xml:space="preserve"> </w:t>
      </w:r>
      <w:r>
        <w:rPr>
          <w:rtl/>
          <w:lang w:bidi="fa-IR"/>
        </w:rPr>
        <w:t xml:space="preserve">توان گفت جز گروهى كه </w:t>
      </w:r>
      <w:r w:rsidR="00853B4A">
        <w:rPr>
          <w:rtl/>
          <w:lang w:bidi="fa-IR"/>
        </w:rPr>
        <w:t>قرائت</w:t>
      </w:r>
      <w:r>
        <w:rPr>
          <w:rtl/>
          <w:lang w:bidi="fa-IR"/>
        </w:rPr>
        <w:t xml:space="preserve"> را به صورت فنّى براى خود درآورده بودند</w:t>
      </w:r>
      <w:r w:rsidR="00FB36B4">
        <w:rPr>
          <w:rtl/>
          <w:lang w:bidi="fa-IR"/>
        </w:rPr>
        <w:t xml:space="preserve">، </w:t>
      </w:r>
      <w:r>
        <w:rPr>
          <w:rtl/>
          <w:lang w:bidi="fa-IR"/>
        </w:rPr>
        <w:t>د</w:t>
      </w:r>
      <w:r w:rsidR="00FB36B4">
        <w:rPr>
          <w:rtl/>
          <w:lang w:bidi="fa-IR"/>
        </w:rPr>
        <w:t>ی</w:t>
      </w:r>
      <w:r>
        <w:rPr>
          <w:rtl/>
          <w:lang w:bidi="fa-IR"/>
        </w:rPr>
        <w:t>گران از ا</w:t>
      </w:r>
      <w:r w:rsidR="00FB36B4">
        <w:rPr>
          <w:rtl/>
          <w:lang w:bidi="fa-IR"/>
        </w:rPr>
        <w:t>ی</w:t>
      </w:r>
      <w:r>
        <w:rPr>
          <w:rtl/>
          <w:lang w:bidi="fa-IR"/>
        </w:rPr>
        <w:t>ن همه اختلاف</w:t>
      </w:r>
      <w:r w:rsidR="00FB36B4">
        <w:rPr>
          <w:rtl/>
          <w:lang w:bidi="fa-IR"/>
        </w:rPr>
        <w:t xml:space="preserve">، </w:t>
      </w:r>
      <w:r>
        <w:rPr>
          <w:rtl/>
          <w:lang w:bidi="fa-IR"/>
        </w:rPr>
        <w:t>خسته شده منتظر فرصتى براى رها</w:t>
      </w:r>
      <w:r w:rsidR="00FB36B4">
        <w:rPr>
          <w:rtl/>
          <w:lang w:bidi="fa-IR"/>
        </w:rPr>
        <w:t>ی</w:t>
      </w:r>
      <w:r>
        <w:rPr>
          <w:rtl/>
          <w:lang w:bidi="fa-IR"/>
        </w:rPr>
        <w:t>ى از ا</w:t>
      </w:r>
      <w:r w:rsidR="00FB36B4">
        <w:rPr>
          <w:rtl/>
          <w:lang w:bidi="fa-IR"/>
        </w:rPr>
        <w:t>ی</w:t>
      </w:r>
      <w:r>
        <w:rPr>
          <w:rtl/>
          <w:lang w:bidi="fa-IR"/>
        </w:rPr>
        <w:t>ن وضع</w:t>
      </w:r>
      <w:r w:rsidR="00FB36B4">
        <w:rPr>
          <w:rtl/>
          <w:lang w:bidi="fa-IR"/>
        </w:rPr>
        <w:t>ی</w:t>
      </w:r>
      <w:r>
        <w:rPr>
          <w:rtl/>
          <w:lang w:bidi="fa-IR"/>
        </w:rPr>
        <w:t>ت بودند</w:t>
      </w:r>
      <w:r w:rsidR="00FB36B4">
        <w:rPr>
          <w:rtl/>
          <w:lang w:bidi="fa-IR"/>
        </w:rPr>
        <w:t xml:space="preserve">. </w:t>
      </w:r>
      <w:r>
        <w:rPr>
          <w:rtl/>
          <w:lang w:bidi="fa-IR"/>
        </w:rPr>
        <w:t>در آغاز قرن چهارم آن</w:t>
      </w:r>
      <w:r w:rsidR="00FB36B4">
        <w:rPr>
          <w:rtl/>
          <w:lang w:bidi="fa-IR"/>
        </w:rPr>
        <w:t xml:space="preserve"> </w:t>
      </w:r>
      <w:r>
        <w:rPr>
          <w:rtl/>
          <w:lang w:bidi="fa-IR"/>
        </w:rPr>
        <w:t>چه را مردم انتظار مى</w:t>
      </w:r>
      <w:r w:rsidR="00FB36B4">
        <w:rPr>
          <w:rtl/>
          <w:lang w:bidi="fa-IR"/>
        </w:rPr>
        <w:t xml:space="preserve"> </w:t>
      </w:r>
      <w:r>
        <w:rPr>
          <w:rtl/>
          <w:lang w:bidi="fa-IR"/>
        </w:rPr>
        <w:t>كش</w:t>
      </w:r>
      <w:r w:rsidR="00FB36B4">
        <w:rPr>
          <w:rtl/>
          <w:lang w:bidi="fa-IR"/>
        </w:rPr>
        <w:t>ی</w:t>
      </w:r>
      <w:r>
        <w:rPr>
          <w:rtl/>
          <w:lang w:bidi="fa-IR"/>
        </w:rPr>
        <w:t>دند</w:t>
      </w:r>
      <w:r w:rsidR="00FB36B4">
        <w:rPr>
          <w:rtl/>
          <w:lang w:bidi="fa-IR"/>
        </w:rPr>
        <w:t xml:space="preserve">، </w:t>
      </w:r>
      <w:r>
        <w:rPr>
          <w:rtl/>
          <w:lang w:bidi="fa-IR"/>
        </w:rPr>
        <w:t>واقع شد و در عالم قراءات</w:t>
      </w:r>
      <w:r w:rsidR="00FB36B4">
        <w:rPr>
          <w:rtl/>
          <w:lang w:bidi="fa-IR"/>
        </w:rPr>
        <w:t xml:space="preserve">، </w:t>
      </w:r>
      <w:r>
        <w:rPr>
          <w:rtl/>
          <w:lang w:bidi="fa-IR"/>
        </w:rPr>
        <w:t>انقلابى رخ داد</w:t>
      </w:r>
      <w:r w:rsidR="00FB36B4">
        <w:rPr>
          <w:rtl/>
          <w:lang w:bidi="fa-IR"/>
        </w:rPr>
        <w:t xml:space="preserve">. </w:t>
      </w:r>
    </w:p>
    <w:p w:rsidR="00FC5DC1" w:rsidRDefault="00E86885" w:rsidP="006F0751">
      <w:pPr>
        <w:pStyle w:val="Heading3"/>
        <w:rPr>
          <w:rtl/>
          <w:lang w:bidi="fa-IR"/>
        </w:rPr>
      </w:pPr>
      <w:bookmarkStart w:id="138" w:name="_Toc469981158"/>
      <w:r>
        <w:rPr>
          <w:rtl/>
          <w:lang w:bidi="fa-IR"/>
        </w:rPr>
        <w:t xml:space="preserve">ابن مجاهد در كرسى </w:t>
      </w:r>
      <w:r w:rsidR="00853B4A">
        <w:rPr>
          <w:rtl/>
          <w:lang w:bidi="fa-IR"/>
        </w:rPr>
        <w:t>قرائت</w:t>
      </w:r>
      <w:r>
        <w:rPr>
          <w:rtl/>
          <w:lang w:bidi="fa-IR"/>
        </w:rPr>
        <w:t xml:space="preserve"> قرآن</w:t>
      </w:r>
      <w:bookmarkEnd w:id="138"/>
    </w:p>
    <w:p w:rsidR="00FC5DC1" w:rsidRDefault="00762B70" w:rsidP="00762B70">
      <w:pPr>
        <w:pStyle w:val="libNormal"/>
        <w:rPr>
          <w:rtl/>
          <w:lang w:bidi="fa-IR"/>
        </w:rPr>
      </w:pPr>
      <w:r>
        <w:rPr>
          <w:rtl/>
          <w:lang w:bidi="fa-IR"/>
        </w:rPr>
        <w:t>ابوبكر احمد بن موسى بن عباس</w:t>
      </w:r>
      <w:r w:rsidR="00121BD9">
        <w:rPr>
          <w:rtl/>
          <w:lang w:bidi="fa-IR"/>
        </w:rPr>
        <w:t xml:space="preserve"> (</w:t>
      </w:r>
      <w:r>
        <w:rPr>
          <w:rtl/>
          <w:lang w:bidi="fa-IR"/>
        </w:rPr>
        <w:t>324-245 ق</w:t>
      </w:r>
      <w:r w:rsidR="00FB36B4">
        <w:rPr>
          <w:rtl/>
          <w:lang w:bidi="fa-IR"/>
        </w:rPr>
        <w:t>.</w:t>
      </w:r>
      <w:r w:rsidR="00121BD9">
        <w:rPr>
          <w:rtl/>
          <w:lang w:bidi="fa-IR"/>
        </w:rPr>
        <w:t xml:space="preserve">) </w:t>
      </w:r>
      <w:r>
        <w:rPr>
          <w:rtl/>
          <w:lang w:bidi="fa-IR"/>
        </w:rPr>
        <w:t>مُقرى بزرگ بغداد نخست</w:t>
      </w:r>
      <w:r w:rsidR="00FB36B4">
        <w:rPr>
          <w:rtl/>
          <w:lang w:bidi="fa-IR"/>
        </w:rPr>
        <w:t>ی</w:t>
      </w:r>
      <w:r>
        <w:rPr>
          <w:rtl/>
          <w:lang w:bidi="fa-IR"/>
        </w:rPr>
        <w:t>ن كسى است كه قراءات سبع را رسم</w:t>
      </w:r>
      <w:r w:rsidR="00FB36B4">
        <w:rPr>
          <w:rtl/>
          <w:lang w:bidi="fa-IR"/>
        </w:rPr>
        <w:t>ی</w:t>
      </w:r>
      <w:r>
        <w:rPr>
          <w:rtl/>
          <w:lang w:bidi="fa-IR"/>
        </w:rPr>
        <w:t>ت بخش</w:t>
      </w:r>
      <w:r w:rsidR="00FB36B4">
        <w:rPr>
          <w:rtl/>
          <w:lang w:bidi="fa-IR"/>
        </w:rPr>
        <w:t>ی</w:t>
      </w:r>
      <w:r>
        <w:rPr>
          <w:rtl/>
          <w:lang w:bidi="fa-IR"/>
        </w:rPr>
        <w:t>د</w:t>
      </w:r>
      <w:r w:rsidR="00FB36B4">
        <w:rPr>
          <w:rtl/>
          <w:lang w:bidi="fa-IR"/>
        </w:rPr>
        <w:t xml:space="preserve">. </w:t>
      </w:r>
      <w:r>
        <w:rPr>
          <w:rtl/>
          <w:lang w:bidi="fa-IR"/>
        </w:rPr>
        <w:t>مهم</w:t>
      </w:r>
      <w:r w:rsidR="00FB36B4">
        <w:rPr>
          <w:rtl/>
          <w:lang w:bidi="fa-IR"/>
        </w:rPr>
        <w:t xml:space="preserve"> </w:t>
      </w:r>
      <w:r>
        <w:rPr>
          <w:rtl/>
          <w:lang w:bidi="fa-IR"/>
        </w:rPr>
        <w:t>تر</w:t>
      </w:r>
      <w:r w:rsidR="00FB36B4">
        <w:rPr>
          <w:rtl/>
          <w:lang w:bidi="fa-IR"/>
        </w:rPr>
        <w:t>ی</w:t>
      </w:r>
      <w:r>
        <w:rPr>
          <w:rtl/>
          <w:lang w:bidi="fa-IR"/>
        </w:rPr>
        <w:t>ن استاد ابن</w:t>
      </w:r>
      <w:r w:rsidR="00FB36B4">
        <w:rPr>
          <w:rtl/>
          <w:lang w:bidi="fa-IR"/>
        </w:rPr>
        <w:t xml:space="preserve"> </w:t>
      </w:r>
      <w:r>
        <w:rPr>
          <w:rtl/>
          <w:lang w:bidi="fa-IR"/>
        </w:rPr>
        <w:t xml:space="preserve">مجاهد در </w:t>
      </w:r>
      <w:r w:rsidR="00853B4A">
        <w:rPr>
          <w:rtl/>
          <w:lang w:bidi="fa-IR"/>
        </w:rPr>
        <w:t>قرائت</w:t>
      </w:r>
      <w:r w:rsidR="00FB36B4">
        <w:rPr>
          <w:rtl/>
          <w:lang w:bidi="fa-IR"/>
        </w:rPr>
        <w:t xml:space="preserve">، </w:t>
      </w:r>
      <w:r>
        <w:rPr>
          <w:rtl/>
          <w:lang w:bidi="fa-IR"/>
        </w:rPr>
        <w:t xml:space="preserve">ابوالزّعراء عبدالرحمن بن عبدوس است كه بارها قرآن را به </w:t>
      </w:r>
      <w:r w:rsidR="00853B4A">
        <w:rPr>
          <w:rtl/>
          <w:lang w:bidi="fa-IR"/>
        </w:rPr>
        <w:t>قرائت</w:t>
      </w:r>
      <w:r>
        <w:rPr>
          <w:rtl/>
          <w:lang w:bidi="fa-IR"/>
        </w:rPr>
        <w:t xml:space="preserve"> نافع</w:t>
      </w:r>
      <w:r w:rsidR="00FB36B4">
        <w:rPr>
          <w:rtl/>
          <w:lang w:bidi="fa-IR"/>
        </w:rPr>
        <w:t xml:space="preserve">، </w:t>
      </w:r>
      <w:r>
        <w:rPr>
          <w:rtl/>
          <w:lang w:bidi="fa-IR"/>
        </w:rPr>
        <w:t>ابوعمرو</w:t>
      </w:r>
      <w:r w:rsidR="00FB36B4">
        <w:rPr>
          <w:rtl/>
          <w:lang w:bidi="fa-IR"/>
        </w:rPr>
        <w:t xml:space="preserve">، </w:t>
      </w:r>
      <w:r>
        <w:rPr>
          <w:rtl/>
          <w:lang w:bidi="fa-IR"/>
        </w:rPr>
        <w:t>حمزه و كسائى نزد او ختم كرده بود</w:t>
      </w:r>
      <w:r w:rsidR="00FB36B4">
        <w:rPr>
          <w:rtl/>
          <w:lang w:bidi="fa-IR"/>
        </w:rPr>
        <w:t xml:space="preserve">. </w:t>
      </w:r>
      <w:r>
        <w:rPr>
          <w:rtl/>
          <w:lang w:bidi="fa-IR"/>
        </w:rPr>
        <w:t>ابن</w:t>
      </w:r>
      <w:r w:rsidR="00FB36B4">
        <w:rPr>
          <w:rtl/>
          <w:lang w:bidi="fa-IR"/>
        </w:rPr>
        <w:t xml:space="preserve"> </w:t>
      </w:r>
      <w:r>
        <w:rPr>
          <w:rtl/>
          <w:lang w:bidi="fa-IR"/>
        </w:rPr>
        <w:t>مجاهد حتى در بهره</w:t>
      </w:r>
      <w:r w:rsidR="00FB36B4">
        <w:rPr>
          <w:rtl/>
          <w:lang w:bidi="fa-IR"/>
        </w:rPr>
        <w:t xml:space="preserve"> </w:t>
      </w:r>
      <w:r>
        <w:rPr>
          <w:rtl/>
          <w:lang w:bidi="fa-IR"/>
        </w:rPr>
        <w:t>گ</w:t>
      </w:r>
      <w:r w:rsidR="00FB36B4">
        <w:rPr>
          <w:rtl/>
          <w:lang w:bidi="fa-IR"/>
        </w:rPr>
        <w:t>ی</w:t>
      </w:r>
      <w:r>
        <w:rPr>
          <w:rtl/>
          <w:lang w:bidi="fa-IR"/>
        </w:rPr>
        <w:t>رى از هم طبقه</w:t>
      </w:r>
      <w:r w:rsidR="00FB36B4">
        <w:rPr>
          <w:rtl/>
          <w:lang w:bidi="fa-IR"/>
        </w:rPr>
        <w:t xml:space="preserve"> </w:t>
      </w:r>
      <w:r>
        <w:rPr>
          <w:rtl/>
          <w:lang w:bidi="fa-IR"/>
        </w:rPr>
        <w:t>هاى خود</w:t>
      </w:r>
      <w:r w:rsidR="00FB36B4">
        <w:rPr>
          <w:rtl/>
          <w:lang w:bidi="fa-IR"/>
        </w:rPr>
        <w:t xml:space="preserve">، </w:t>
      </w:r>
      <w:r>
        <w:rPr>
          <w:rtl/>
          <w:lang w:bidi="fa-IR"/>
        </w:rPr>
        <w:t>چون محمد بن جر</w:t>
      </w:r>
      <w:r w:rsidR="00FB36B4">
        <w:rPr>
          <w:rtl/>
          <w:lang w:bidi="fa-IR"/>
        </w:rPr>
        <w:t>ی</w:t>
      </w:r>
      <w:r>
        <w:rPr>
          <w:rtl/>
          <w:lang w:bidi="fa-IR"/>
        </w:rPr>
        <w:t>ر طبرى</w:t>
      </w:r>
      <w:r w:rsidR="00121BD9">
        <w:rPr>
          <w:rtl/>
          <w:lang w:bidi="fa-IR"/>
        </w:rPr>
        <w:t xml:space="preserve"> (</w:t>
      </w:r>
      <w:r>
        <w:rPr>
          <w:rtl/>
          <w:lang w:bidi="fa-IR"/>
        </w:rPr>
        <w:t>م 310 ق</w:t>
      </w:r>
      <w:r w:rsidR="00FB36B4">
        <w:rPr>
          <w:rtl/>
          <w:lang w:bidi="fa-IR"/>
        </w:rPr>
        <w:t>.</w:t>
      </w:r>
      <w:r w:rsidR="00121BD9">
        <w:rPr>
          <w:rtl/>
          <w:lang w:bidi="fa-IR"/>
        </w:rPr>
        <w:t xml:space="preserve">) </w:t>
      </w:r>
      <w:r>
        <w:rPr>
          <w:rtl/>
          <w:lang w:bidi="fa-IR"/>
        </w:rPr>
        <w:t>ابن ابى داود سجستانى</w:t>
      </w:r>
      <w:r w:rsidR="00121BD9">
        <w:rPr>
          <w:rtl/>
          <w:lang w:bidi="fa-IR"/>
        </w:rPr>
        <w:t xml:space="preserve"> (</w:t>
      </w:r>
      <w:r>
        <w:rPr>
          <w:rtl/>
          <w:lang w:bidi="fa-IR"/>
        </w:rPr>
        <w:t>م 316 ق</w:t>
      </w:r>
      <w:r w:rsidR="00FB36B4">
        <w:rPr>
          <w:rtl/>
          <w:lang w:bidi="fa-IR"/>
        </w:rPr>
        <w:t>.</w:t>
      </w:r>
      <w:r w:rsidR="00121BD9">
        <w:rPr>
          <w:rtl/>
          <w:lang w:bidi="fa-IR"/>
        </w:rPr>
        <w:t xml:space="preserve">) </w:t>
      </w:r>
      <w:r>
        <w:rPr>
          <w:rtl/>
          <w:lang w:bidi="fa-IR"/>
        </w:rPr>
        <w:t>ابوبكر داجونى</w:t>
      </w:r>
      <w:r w:rsidR="00121BD9">
        <w:rPr>
          <w:rtl/>
          <w:lang w:bidi="fa-IR"/>
        </w:rPr>
        <w:t xml:space="preserve"> (</w:t>
      </w:r>
      <w:r>
        <w:rPr>
          <w:rtl/>
          <w:lang w:bidi="fa-IR"/>
        </w:rPr>
        <w:t>م</w:t>
      </w:r>
      <w:r w:rsidR="00FB36B4">
        <w:rPr>
          <w:rtl/>
          <w:lang w:bidi="fa-IR"/>
        </w:rPr>
        <w:t xml:space="preserve"> </w:t>
      </w:r>
      <w:r>
        <w:rPr>
          <w:rtl/>
          <w:lang w:bidi="fa-IR"/>
        </w:rPr>
        <w:t>324 ق</w:t>
      </w:r>
      <w:r w:rsidR="00FB36B4">
        <w:rPr>
          <w:rtl/>
          <w:lang w:bidi="fa-IR"/>
        </w:rPr>
        <w:t>.</w:t>
      </w:r>
      <w:r w:rsidR="00121BD9">
        <w:rPr>
          <w:rtl/>
          <w:lang w:bidi="fa-IR"/>
        </w:rPr>
        <w:t xml:space="preserve">) </w:t>
      </w:r>
      <w:r>
        <w:rPr>
          <w:rtl/>
          <w:lang w:bidi="fa-IR"/>
        </w:rPr>
        <w:t>و حتى ابوبكر نقّاش</w:t>
      </w:r>
      <w:r w:rsidR="00121BD9">
        <w:rPr>
          <w:rtl/>
          <w:lang w:bidi="fa-IR"/>
        </w:rPr>
        <w:t xml:space="preserve"> (</w:t>
      </w:r>
      <w:r>
        <w:rPr>
          <w:rtl/>
          <w:lang w:bidi="fa-IR"/>
        </w:rPr>
        <w:t>م 351 ق</w:t>
      </w:r>
      <w:r w:rsidR="00FB36B4">
        <w:rPr>
          <w:rtl/>
          <w:lang w:bidi="fa-IR"/>
        </w:rPr>
        <w:t>.</w:t>
      </w:r>
      <w:r w:rsidR="00121BD9">
        <w:rPr>
          <w:rtl/>
          <w:lang w:bidi="fa-IR"/>
        </w:rPr>
        <w:t xml:space="preserve">) </w:t>
      </w:r>
      <w:r>
        <w:rPr>
          <w:rtl/>
          <w:lang w:bidi="fa-IR"/>
        </w:rPr>
        <w:t>ابا</w:t>
      </w:r>
      <w:r w:rsidR="00FB36B4">
        <w:rPr>
          <w:rtl/>
          <w:lang w:bidi="fa-IR"/>
        </w:rPr>
        <w:t>ی</w:t>
      </w:r>
      <w:r>
        <w:rPr>
          <w:rtl/>
          <w:lang w:bidi="fa-IR"/>
        </w:rPr>
        <w:t>ى نداشته است</w:t>
      </w:r>
      <w:r w:rsidR="00FB36B4">
        <w:rPr>
          <w:rtl/>
          <w:lang w:bidi="fa-IR"/>
        </w:rPr>
        <w:t xml:space="preserve">. </w:t>
      </w:r>
    </w:p>
    <w:p w:rsidR="00FC5DC1" w:rsidRDefault="00762B70" w:rsidP="00762B70">
      <w:pPr>
        <w:pStyle w:val="libNormal"/>
        <w:rPr>
          <w:rtl/>
          <w:lang w:bidi="fa-IR"/>
        </w:rPr>
      </w:pPr>
      <w:r>
        <w:rPr>
          <w:rtl/>
          <w:lang w:bidi="fa-IR"/>
        </w:rPr>
        <w:t xml:space="preserve">ابن مجاهد در مجامع </w:t>
      </w:r>
      <w:r w:rsidR="00853B4A">
        <w:rPr>
          <w:rtl/>
          <w:lang w:bidi="fa-IR"/>
        </w:rPr>
        <w:t>قرائت</w:t>
      </w:r>
      <w:r>
        <w:rPr>
          <w:rtl/>
          <w:lang w:bidi="fa-IR"/>
        </w:rPr>
        <w:t xml:space="preserve"> بغداد</w:t>
      </w:r>
      <w:r w:rsidR="00FB36B4">
        <w:rPr>
          <w:rtl/>
          <w:lang w:bidi="fa-IR"/>
        </w:rPr>
        <w:t xml:space="preserve">، </w:t>
      </w:r>
      <w:r>
        <w:rPr>
          <w:rtl/>
          <w:lang w:bidi="fa-IR"/>
        </w:rPr>
        <w:t>مدارج ترقّى را پ</w:t>
      </w:r>
      <w:r w:rsidR="00FB36B4">
        <w:rPr>
          <w:rtl/>
          <w:lang w:bidi="fa-IR"/>
        </w:rPr>
        <w:t>ی</w:t>
      </w:r>
      <w:r>
        <w:rPr>
          <w:rtl/>
          <w:lang w:bidi="fa-IR"/>
        </w:rPr>
        <w:t>مود و بدان</w:t>
      </w:r>
      <w:r w:rsidR="00FB36B4">
        <w:rPr>
          <w:rtl/>
          <w:lang w:bidi="fa-IR"/>
        </w:rPr>
        <w:t xml:space="preserve"> </w:t>
      </w:r>
      <w:r>
        <w:rPr>
          <w:rtl/>
          <w:lang w:bidi="fa-IR"/>
        </w:rPr>
        <w:t>جا رس</w:t>
      </w:r>
      <w:r w:rsidR="00FB36B4">
        <w:rPr>
          <w:rtl/>
          <w:lang w:bidi="fa-IR"/>
        </w:rPr>
        <w:t>ی</w:t>
      </w:r>
      <w:r>
        <w:rPr>
          <w:rtl/>
          <w:lang w:bidi="fa-IR"/>
        </w:rPr>
        <w:t>د كه بر مُقر</w:t>
      </w:r>
      <w:r w:rsidR="00FB36B4">
        <w:rPr>
          <w:rtl/>
          <w:lang w:bidi="fa-IR"/>
        </w:rPr>
        <w:t>ی</w:t>
      </w:r>
      <w:r>
        <w:rPr>
          <w:rtl/>
          <w:lang w:bidi="fa-IR"/>
        </w:rPr>
        <w:t>ان عصر خود ر</w:t>
      </w:r>
      <w:r w:rsidR="00FB36B4">
        <w:rPr>
          <w:rtl/>
          <w:lang w:bidi="fa-IR"/>
        </w:rPr>
        <w:t>ی</w:t>
      </w:r>
      <w:r>
        <w:rPr>
          <w:rtl/>
          <w:lang w:bidi="fa-IR"/>
        </w:rPr>
        <w:t xml:space="preserve">است </w:t>
      </w:r>
      <w:r w:rsidR="00FB36B4">
        <w:rPr>
          <w:rtl/>
          <w:lang w:bidi="fa-IR"/>
        </w:rPr>
        <w:t>ی</w:t>
      </w:r>
      <w:r>
        <w:rPr>
          <w:rtl/>
          <w:lang w:bidi="fa-IR"/>
        </w:rPr>
        <w:t>افت</w:t>
      </w:r>
      <w:r w:rsidR="00FB36B4">
        <w:rPr>
          <w:rtl/>
          <w:lang w:bidi="fa-IR"/>
        </w:rPr>
        <w:t xml:space="preserve">. </w:t>
      </w:r>
      <w:r>
        <w:rPr>
          <w:rtl/>
          <w:lang w:bidi="fa-IR"/>
        </w:rPr>
        <w:t>ثعلب</w:t>
      </w:r>
      <w:r w:rsidR="00FB36B4">
        <w:rPr>
          <w:rtl/>
          <w:lang w:bidi="fa-IR"/>
        </w:rPr>
        <w:t xml:space="preserve">، </w:t>
      </w:r>
      <w:r>
        <w:rPr>
          <w:rtl/>
          <w:lang w:bidi="fa-IR"/>
        </w:rPr>
        <w:t>نحوى نامدار كوفى</w:t>
      </w:r>
      <w:r w:rsidR="00FB36B4">
        <w:rPr>
          <w:rtl/>
          <w:lang w:bidi="fa-IR"/>
        </w:rPr>
        <w:t xml:space="preserve">، </w:t>
      </w:r>
      <w:r>
        <w:rPr>
          <w:rtl/>
          <w:lang w:bidi="fa-IR"/>
        </w:rPr>
        <w:t>معتقد بود كه در سال 286ق كسى در كتاب خدا از او داناتر نبود</w:t>
      </w:r>
      <w:r w:rsidR="00FB36B4">
        <w:rPr>
          <w:rtl/>
          <w:lang w:bidi="fa-IR"/>
        </w:rPr>
        <w:t xml:space="preserve">. </w:t>
      </w:r>
      <w:r>
        <w:rPr>
          <w:rtl/>
          <w:lang w:bidi="fa-IR"/>
        </w:rPr>
        <w:t>آوازه ابن مجاهد</w:t>
      </w:r>
      <w:r w:rsidR="00FB36B4">
        <w:rPr>
          <w:rtl/>
          <w:lang w:bidi="fa-IR"/>
        </w:rPr>
        <w:t xml:space="preserve">، </w:t>
      </w:r>
      <w:r>
        <w:rPr>
          <w:rtl/>
          <w:lang w:bidi="fa-IR"/>
        </w:rPr>
        <w:t xml:space="preserve">طالبان </w:t>
      </w:r>
      <w:r w:rsidR="00853B4A">
        <w:rPr>
          <w:rtl/>
          <w:lang w:bidi="fa-IR"/>
        </w:rPr>
        <w:t>قرائت</w:t>
      </w:r>
      <w:r>
        <w:rPr>
          <w:rtl/>
          <w:lang w:bidi="fa-IR"/>
        </w:rPr>
        <w:t xml:space="preserve"> را نزد او گرد مى</w:t>
      </w:r>
      <w:r w:rsidR="00FB36B4">
        <w:rPr>
          <w:rtl/>
          <w:lang w:bidi="fa-IR"/>
        </w:rPr>
        <w:t xml:space="preserve"> </w:t>
      </w:r>
      <w:r>
        <w:rPr>
          <w:rtl/>
          <w:lang w:bidi="fa-IR"/>
        </w:rPr>
        <w:t>آورد</w:t>
      </w:r>
      <w:r w:rsidR="00FB36B4">
        <w:rPr>
          <w:rtl/>
          <w:lang w:bidi="fa-IR"/>
        </w:rPr>
        <w:t xml:space="preserve">؛ </w:t>
      </w:r>
      <w:r>
        <w:rPr>
          <w:rtl/>
          <w:lang w:bidi="fa-IR"/>
        </w:rPr>
        <w:t>تا جا</w:t>
      </w:r>
      <w:r w:rsidR="00FB36B4">
        <w:rPr>
          <w:rtl/>
          <w:lang w:bidi="fa-IR"/>
        </w:rPr>
        <w:t>ی</w:t>
      </w:r>
      <w:r>
        <w:rPr>
          <w:rtl/>
          <w:lang w:bidi="fa-IR"/>
        </w:rPr>
        <w:t>ى كه گفته شده</w:t>
      </w:r>
      <w:r w:rsidR="00FB36B4">
        <w:rPr>
          <w:rtl/>
          <w:lang w:bidi="fa-IR"/>
        </w:rPr>
        <w:t xml:space="preserve">، </w:t>
      </w:r>
      <w:r>
        <w:rPr>
          <w:rtl/>
          <w:lang w:bidi="fa-IR"/>
        </w:rPr>
        <w:t>در م</w:t>
      </w:r>
      <w:r w:rsidR="00FB36B4">
        <w:rPr>
          <w:rtl/>
          <w:lang w:bidi="fa-IR"/>
        </w:rPr>
        <w:t>ی</w:t>
      </w:r>
      <w:r>
        <w:rPr>
          <w:rtl/>
          <w:lang w:bidi="fa-IR"/>
        </w:rPr>
        <w:t>ان ش</w:t>
      </w:r>
      <w:r w:rsidR="00FB36B4">
        <w:rPr>
          <w:rtl/>
          <w:lang w:bidi="fa-IR"/>
        </w:rPr>
        <w:t>ی</w:t>
      </w:r>
      <w:r>
        <w:rPr>
          <w:rtl/>
          <w:lang w:bidi="fa-IR"/>
        </w:rPr>
        <w:t xml:space="preserve">وخ </w:t>
      </w:r>
      <w:r w:rsidR="00853B4A">
        <w:rPr>
          <w:rtl/>
          <w:lang w:bidi="fa-IR"/>
        </w:rPr>
        <w:t>قرائت</w:t>
      </w:r>
      <w:r w:rsidR="00FB36B4">
        <w:rPr>
          <w:rtl/>
          <w:lang w:bidi="fa-IR"/>
        </w:rPr>
        <w:t xml:space="preserve">، </w:t>
      </w:r>
      <w:r>
        <w:rPr>
          <w:rtl/>
          <w:lang w:bidi="fa-IR"/>
        </w:rPr>
        <w:t>هرگز كسى به اندازه او شاگرد نداشته است</w:t>
      </w:r>
      <w:r w:rsidR="00FB36B4">
        <w:rPr>
          <w:rtl/>
          <w:lang w:bidi="fa-IR"/>
        </w:rPr>
        <w:t xml:space="preserve">. </w:t>
      </w:r>
      <w:r>
        <w:rPr>
          <w:rtl/>
          <w:lang w:bidi="fa-IR"/>
        </w:rPr>
        <w:t>ر</w:t>
      </w:r>
      <w:r w:rsidR="00FB36B4">
        <w:rPr>
          <w:rtl/>
          <w:lang w:bidi="fa-IR"/>
        </w:rPr>
        <w:t>ی</w:t>
      </w:r>
      <w:r>
        <w:rPr>
          <w:rtl/>
          <w:lang w:bidi="fa-IR"/>
        </w:rPr>
        <w:t>است علمى ابن</w:t>
      </w:r>
      <w:r w:rsidR="00FB36B4">
        <w:rPr>
          <w:rtl/>
          <w:lang w:bidi="fa-IR"/>
        </w:rPr>
        <w:t xml:space="preserve"> </w:t>
      </w:r>
      <w:r>
        <w:rPr>
          <w:rtl/>
          <w:lang w:bidi="fa-IR"/>
        </w:rPr>
        <w:t>مجاهد</w:t>
      </w:r>
      <w:r w:rsidR="00FB36B4">
        <w:rPr>
          <w:rtl/>
          <w:lang w:bidi="fa-IR"/>
        </w:rPr>
        <w:t xml:space="preserve">، </w:t>
      </w:r>
      <w:r>
        <w:rPr>
          <w:rtl/>
          <w:lang w:bidi="fa-IR"/>
        </w:rPr>
        <w:t xml:space="preserve">به همراه </w:t>
      </w:r>
      <w:r>
        <w:rPr>
          <w:rtl/>
          <w:lang w:bidi="fa-IR"/>
        </w:rPr>
        <w:lastRenderedPageBreak/>
        <w:t>نزد</w:t>
      </w:r>
      <w:r w:rsidR="00FB36B4">
        <w:rPr>
          <w:rtl/>
          <w:lang w:bidi="fa-IR"/>
        </w:rPr>
        <w:t>ی</w:t>
      </w:r>
      <w:r>
        <w:rPr>
          <w:rtl/>
          <w:lang w:bidi="fa-IR"/>
        </w:rPr>
        <w:t>كى او به سران حكومت</w:t>
      </w:r>
      <w:r w:rsidR="00FB36B4">
        <w:rPr>
          <w:rtl/>
          <w:lang w:bidi="fa-IR"/>
        </w:rPr>
        <w:t xml:space="preserve">، </w:t>
      </w:r>
      <w:r>
        <w:rPr>
          <w:rtl/>
          <w:lang w:bidi="fa-IR"/>
        </w:rPr>
        <w:t>از وى فردى با نفوذ ساخته بود كه مى</w:t>
      </w:r>
      <w:r w:rsidR="00FB36B4">
        <w:rPr>
          <w:rtl/>
          <w:lang w:bidi="fa-IR"/>
        </w:rPr>
        <w:t xml:space="preserve"> </w:t>
      </w:r>
      <w:r>
        <w:rPr>
          <w:rtl/>
          <w:lang w:bidi="fa-IR"/>
        </w:rPr>
        <w:t>توانست در حوادث اجتماعى زمان خود مؤثّر باشد</w:t>
      </w:r>
      <w:r w:rsidR="00FB36B4">
        <w:rPr>
          <w:rtl/>
          <w:lang w:bidi="fa-IR"/>
        </w:rPr>
        <w:t xml:space="preserve">. </w:t>
      </w:r>
      <w:r>
        <w:rPr>
          <w:rtl/>
          <w:lang w:bidi="fa-IR"/>
        </w:rPr>
        <w:t>ابن</w:t>
      </w:r>
      <w:r w:rsidR="00FB36B4">
        <w:rPr>
          <w:rtl/>
          <w:lang w:bidi="fa-IR"/>
        </w:rPr>
        <w:t xml:space="preserve"> </w:t>
      </w:r>
      <w:r>
        <w:rPr>
          <w:rtl/>
          <w:lang w:bidi="fa-IR"/>
        </w:rPr>
        <w:t>مجاهد «ابن مقسم» و ابن شنبوذ را در 322 ق در مورد مسا</w:t>
      </w:r>
      <w:r w:rsidR="00FB36B4">
        <w:rPr>
          <w:rtl/>
          <w:lang w:bidi="fa-IR"/>
        </w:rPr>
        <w:t>ی</w:t>
      </w:r>
      <w:r>
        <w:rPr>
          <w:rtl/>
          <w:lang w:bidi="fa-IR"/>
        </w:rPr>
        <w:t xml:space="preserve">ل تخصّصى </w:t>
      </w:r>
      <w:r w:rsidR="00853B4A">
        <w:rPr>
          <w:rtl/>
          <w:lang w:bidi="fa-IR"/>
        </w:rPr>
        <w:t>قرائت</w:t>
      </w:r>
      <w:r>
        <w:rPr>
          <w:rtl/>
          <w:lang w:bidi="fa-IR"/>
        </w:rPr>
        <w:t xml:space="preserve"> به محاكمه كش</w:t>
      </w:r>
      <w:r w:rsidR="00FB36B4">
        <w:rPr>
          <w:rtl/>
          <w:lang w:bidi="fa-IR"/>
        </w:rPr>
        <w:t>ی</w:t>
      </w:r>
      <w:r>
        <w:rPr>
          <w:rtl/>
          <w:lang w:bidi="fa-IR"/>
        </w:rPr>
        <w:t>د و آنان را وادار به توبه كرد</w:t>
      </w:r>
      <w:r w:rsidR="00FB36B4">
        <w:rPr>
          <w:rtl/>
          <w:lang w:bidi="fa-IR"/>
        </w:rPr>
        <w:t xml:space="preserve">. </w:t>
      </w:r>
      <w:r w:rsidR="00121BD9" w:rsidRPr="00121BD9">
        <w:rPr>
          <w:rStyle w:val="libFootnotenumChar"/>
          <w:rtl/>
          <w:lang w:bidi="fa-IR"/>
        </w:rPr>
        <w:t>(2)</w:t>
      </w:r>
      <w:r w:rsidR="00121BD9">
        <w:rPr>
          <w:rtl/>
          <w:lang w:bidi="fa-IR"/>
        </w:rPr>
        <w:t xml:space="preserve"> </w:t>
      </w:r>
    </w:p>
    <w:p w:rsidR="00FC5DC1" w:rsidRDefault="00E86885" w:rsidP="00D51990">
      <w:pPr>
        <w:pStyle w:val="Heading3"/>
        <w:rPr>
          <w:rtl/>
          <w:lang w:bidi="fa-IR"/>
        </w:rPr>
      </w:pPr>
      <w:bookmarkStart w:id="139" w:name="_Toc469981159"/>
      <w:r>
        <w:rPr>
          <w:rtl/>
          <w:lang w:bidi="fa-IR"/>
        </w:rPr>
        <w:t>ابن مجاهد و قراءات سبع</w:t>
      </w:r>
      <w:bookmarkEnd w:id="139"/>
    </w:p>
    <w:p w:rsidR="00FC5DC1" w:rsidRDefault="00762B70" w:rsidP="00762B70">
      <w:pPr>
        <w:pStyle w:val="libNormal"/>
        <w:rPr>
          <w:rtl/>
          <w:lang w:bidi="fa-IR"/>
        </w:rPr>
      </w:pPr>
      <w:r>
        <w:rPr>
          <w:rtl/>
          <w:lang w:bidi="fa-IR"/>
        </w:rPr>
        <w:t>در آثار تأل</w:t>
      </w:r>
      <w:r w:rsidR="00FB36B4">
        <w:rPr>
          <w:rtl/>
          <w:lang w:bidi="fa-IR"/>
        </w:rPr>
        <w:t>ی</w:t>
      </w:r>
      <w:r>
        <w:rPr>
          <w:rtl/>
          <w:lang w:bidi="fa-IR"/>
        </w:rPr>
        <w:t>ف شده در سده سوم</w:t>
      </w:r>
      <w:r w:rsidR="00FB36B4">
        <w:rPr>
          <w:rtl/>
          <w:lang w:bidi="fa-IR"/>
        </w:rPr>
        <w:t xml:space="preserve">، </w:t>
      </w:r>
      <w:r>
        <w:rPr>
          <w:rtl/>
          <w:lang w:bidi="fa-IR"/>
        </w:rPr>
        <w:t>قراءات هفت</w:t>
      </w:r>
      <w:r w:rsidR="00FB36B4">
        <w:rPr>
          <w:rtl/>
          <w:lang w:bidi="fa-IR"/>
        </w:rPr>
        <w:t xml:space="preserve"> </w:t>
      </w:r>
      <w:r>
        <w:rPr>
          <w:rtl/>
          <w:lang w:bidi="fa-IR"/>
        </w:rPr>
        <w:t>گانه</w:t>
      </w:r>
      <w:r w:rsidR="00FB36B4">
        <w:rPr>
          <w:rtl/>
          <w:lang w:bidi="fa-IR"/>
        </w:rPr>
        <w:t xml:space="preserve">، </w:t>
      </w:r>
      <w:r>
        <w:rPr>
          <w:rtl/>
          <w:lang w:bidi="fa-IR"/>
        </w:rPr>
        <w:t>- كه بعداً معروف گشتند - صرفاً در عرض د</w:t>
      </w:r>
      <w:r w:rsidR="00FB36B4">
        <w:rPr>
          <w:rtl/>
          <w:lang w:bidi="fa-IR"/>
        </w:rPr>
        <w:t>ی</w:t>
      </w:r>
      <w:r>
        <w:rPr>
          <w:rtl/>
          <w:lang w:bidi="fa-IR"/>
        </w:rPr>
        <w:t xml:space="preserve">گر </w:t>
      </w:r>
      <w:r w:rsidR="00853B4A">
        <w:rPr>
          <w:rtl/>
          <w:lang w:bidi="fa-IR"/>
        </w:rPr>
        <w:t>قرائت</w:t>
      </w:r>
      <w:r w:rsidR="00FB36B4">
        <w:rPr>
          <w:rtl/>
          <w:lang w:bidi="fa-IR"/>
        </w:rPr>
        <w:t xml:space="preserve"> </w:t>
      </w:r>
      <w:r>
        <w:rPr>
          <w:rtl/>
          <w:lang w:bidi="fa-IR"/>
        </w:rPr>
        <w:t>ها مورد توجه قرار مى</w:t>
      </w:r>
      <w:r w:rsidR="00FB36B4">
        <w:rPr>
          <w:rtl/>
          <w:lang w:bidi="fa-IR"/>
        </w:rPr>
        <w:t xml:space="preserve"> </w:t>
      </w:r>
      <w:r>
        <w:rPr>
          <w:rtl/>
          <w:lang w:bidi="fa-IR"/>
        </w:rPr>
        <w:t>گرفت و تك</w:t>
      </w:r>
      <w:r w:rsidR="00FB36B4">
        <w:rPr>
          <w:rtl/>
          <w:lang w:bidi="fa-IR"/>
        </w:rPr>
        <w:t>ی</w:t>
      </w:r>
      <w:r>
        <w:rPr>
          <w:rtl/>
          <w:lang w:bidi="fa-IR"/>
        </w:rPr>
        <w:t>ه خاصى بر آنها نمى</w:t>
      </w:r>
      <w:r w:rsidR="00FB36B4">
        <w:rPr>
          <w:rtl/>
          <w:lang w:bidi="fa-IR"/>
        </w:rPr>
        <w:t xml:space="preserve"> </w:t>
      </w:r>
      <w:r>
        <w:rPr>
          <w:rtl/>
          <w:lang w:bidi="fa-IR"/>
        </w:rPr>
        <w:t>شد</w:t>
      </w:r>
      <w:r w:rsidR="00FB36B4">
        <w:rPr>
          <w:rtl/>
          <w:lang w:bidi="fa-IR"/>
        </w:rPr>
        <w:t xml:space="preserve">. </w:t>
      </w:r>
      <w:r>
        <w:rPr>
          <w:rtl/>
          <w:lang w:bidi="fa-IR"/>
        </w:rPr>
        <w:t>عده</w:t>
      </w:r>
      <w:r w:rsidR="00FB36B4">
        <w:rPr>
          <w:rtl/>
          <w:lang w:bidi="fa-IR"/>
        </w:rPr>
        <w:t xml:space="preserve"> </w:t>
      </w:r>
      <w:r>
        <w:rPr>
          <w:rtl/>
          <w:lang w:bidi="fa-IR"/>
        </w:rPr>
        <w:t>اى از نو</w:t>
      </w:r>
      <w:r w:rsidR="00FB36B4">
        <w:rPr>
          <w:rtl/>
          <w:lang w:bidi="fa-IR"/>
        </w:rPr>
        <w:t>ی</w:t>
      </w:r>
      <w:r>
        <w:rPr>
          <w:rtl/>
          <w:lang w:bidi="fa-IR"/>
        </w:rPr>
        <w:t>سندگان كه پ</w:t>
      </w:r>
      <w:r w:rsidR="00FB36B4">
        <w:rPr>
          <w:rtl/>
          <w:lang w:bidi="fa-IR"/>
        </w:rPr>
        <w:t>ی</w:t>
      </w:r>
      <w:r>
        <w:rPr>
          <w:rtl/>
          <w:lang w:bidi="fa-IR"/>
        </w:rPr>
        <w:t>ش از ابن مجاهد دست به تأل</w:t>
      </w:r>
      <w:r w:rsidR="00FB36B4">
        <w:rPr>
          <w:rtl/>
          <w:lang w:bidi="fa-IR"/>
        </w:rPr>
        <w:t>ی</w:t>
      </w:r>
      <w:r>
        <w:rPr>
          <w:rtl/>
          <w:lang w:bidi="fa-IR"/>
        </w:rPr>
        <w:t>ف آثارى در زم</w:t>
      </w:r>
      <w:r w:rsidR="00FB36B4">
        <w:rPr>
          <w:rtl/>
          <w:lang w:bidi="fa-IR"/>
        </w:rPr>
        <w:t>ی</w:t>
      </w:r>
      <w:r>
        <w:rPr>
          <w:rtl/>
          <w:lang w:bidi="fa-IR"/>
        </w:rPr>
        <w:t xml:space="preserve">نه </w:t>
      </w:r>
      <w:r w:rsidR="00853B4A">
        <w:rPr>
          <w:rtl/>
          <w:lang w:bidi="fa-IR"/>
        </w:rPr>
        <w:t>قرائت</w:t>
      </w:r>
      <w:r>
        <w:rPr>
          <w:rtl/>
          <w:lang w:bidi="fa-IR"/>
        </w:rPr>
        <w:t xml:space="preserve"> زده بودند</w:t>
      </w:r>
      <w:r w:rsidR="00FB36B4">
        <w:rPr>
          <w:rtl/>
          <w:lang w:bidi="fa-IR"/>
        </w:rPr>
        <w:t xml:space="preserve">، </w:t>
      </w:r>
      <w:r>
        <w:rPr>
          <w:rtl/>
          <w:lang w:bidi="fa-IR"/>
        </w:rPr>
        <w:t>هم</w:t>
      </w:r>
      <w:r w:rsidR="00FB36B4">
        <w:rPr>
          <w:rtl/>
          <w:lang w:bidi="fa-IR"/>
        </w:rPr>
        <w:t xml:space="preserve"> </w:t>
      </w:r>
      <w:r>
        <w:rPr>
          <w:rtl/>
          <w:lang w:bidi="fa-IR"/>
        </w:rPr>
        <w:t>چون ابوعب</w:t>
      </w:r>
      <w:r w:rsidR="00FB36B4">
        <w:rPr>
          <w:rtl/>
          <w:lang w:bidi="fa-IR"/>
        </w:rPr>
        <w:t>ی</w:t>
      </w:r>
      <w:r>
        <w:rPr>
          <w:rtl/>
          <w:lang w:bidi="fa-IR"/>
        </w:rPr>
        <w:t>د قاسم بن سلام</w:t>
      </w:r>
      <w:r w:rsidR="00FB36B4">
        <w:rPr>
          <w:rtl/>
          <w:lang w:bidi="fa-IR"/>
        </w:rPr>
        <w:t xml:space="preserve">، </w:t>
      </w:r>
      <w:r>
        <w:rPr>
          <w:rtl/>
          <w:lang w:bidi="fa-IR"/>
        </w:rPr>
        <w:t>ابوحاتم سجستانى</w:t>
      </w:r>
      <w:r w:rsidR="00FB36B4">
        <w:rPr>
          <w:rtl/>
          <w:lang w:bidi="fa-IR"/>
        </w:rPr>
        <w:t xml:space="preserve">، </w:t>
      </w:r>
      <w:r>
        <w:rPr>
          <w:rtl/>
          <w:lang w:bidi="fa-IR"/>
        </w:rPr>
        <w:t>اسماع</w:t>
      </w:r>
      <w:r w:rsidR="00FB36B4">
        <w:rPr>
          <w:rtl/>
          <w:lang w:bidi="fa-IR"/>
        </w:rPr>
        <w:t>ی</w:t>
      </w:r>
      <w:r>
        <w:rPr>
          <w:rtl/>
          <w:lang w:bidi="fa-IR"/>
        </w:rPr>
        <w:t>ل ابن اسحاق قاضى و محمد بن جر</w:t>
      </w:r>
      <w:r w:rsidR="00FB36B4">
        <w:rPr>
          <w:rtl/>
          <w:lang w:bidi="fa-IR"/>
        </w:rPr>
        <w:t>ی</w:t>
      </w:r>
      <w:r>
        <w:rPr>
          <w:rtl/>
          <w:lang w:bidi="fa-IR"/>
        </w:rPr>
        <w:t>ر طبرى</w:t>
      </w:r>
      <w:r w:rsidR="00FB36B4">
        <w:rPr>
          <w:rtl/>
          <w:lang w:bidi="fa-IR"/>
        </w:rPr>
        <w:t xml:space="preserve">، </w:t>
      </w:r>
      <w:r>
        <w:rPr>
          <w:rtl/>
          <w:lang w:bidi="fa-IR"/>
        </w:rPr>
        <w:t>حدود ب</w:t>
      </w:r>
      <w:r w:rsidR="00FB36B4">
        <w:rPr>
          <w:rtl/>
          <w:lang w:bidi="fa-IR"/>
        </w:rPr>
        <w:t>ی</w:t>
      </w:r>
      <w:r>
        <w:rPr>
          <w:rtl/>
          <w:lang w:bidi="fa-IR"/>
        </w:rPr>
        <w:t xml:space="preserve">ست </w:t>
      </w:r>
      <w:r w:rsidR="00853B4A">
        <w:rPr>
          <w:rtl/>
          <w:lang w:bidi="fa-IR"/>
        </w:rPr>
        <w:t>قرائت</w:t>
      </w:r>
      <w:r>
        <w:rPr>
          <w:rtl/>
          <w:lang w:bidi="fa-IR"/>
        </w:rPr>
        <w:t xml:space="preserve"> را</w:t>
      </w:r>
      <w:r w:rsidR="00FB36B4">
        <w:rPr>
          <w:rtl/>
          <w:lang w:bidi="fa-IR"/>
        </w:rPr>
        <w:t>ی</w:t>
      </w:r>
      <w:r>
        <w:rPr>
          <w:rtl/>
          <w:lang w:bidi="fa-IR"/>
        </w:rPr>
        <w:t>ج را ثبت كرده بودند</w:t>
      </w:r>
      <w:r w:rsidR="00FB36B4">
        <w:rPr>
          <w:rtl/>
          <w:lang w:bidi="fa-IR"/>
        </w:rPr>
        <w:t xml:space="preserve">. </w:t>
      </w:r>
      <w:r>
        <w:rPr>
          <w:rtl/>
          <w:lang w:bidi="fa-IR"/>
        </w:rPr>
        <w:t>در واقع نخست</w:t>
      </w:r>
      <w:r w:rsidR="00FB36B4">
        <w:rPr>
          <w:rtl/>
          <w:lang w:bidi="fa-IR"/>
        </w:rPr>
        <w:t>ی</w:t>
      </w:r>
      <w:r>
        <w:rPr>
          <w:rtl/>
          <w:lang w:bidi="fa-IR"/>
        </w:rPr>
        <w:t>ن مؤلف شناخته شده</w:t>
      </w:r>
      <w:r w:rsidR="00FB36B4">
        <w:rPr>
          <w:rtl/>
          <w:lang w:bidi="fa-IR"/>
        </w:rPr>
        <w:t xml:space="preserve"> </w:t>
      </w:r>
      <w:r>
        <w:rPr>
          <w:rtl/>
          <w:lang w:bidi="fa-IR"/>
        </w:rPr>
        <w:t>اى كه بنا داشت از هر</w:t>
      </w:r>
      <w:r w:rsidR="00FB36B4">
        <w:rPr>
          <w:rtl/>
          <w:lang w:bidi="fa-IR"/>
        </w:rPr>
        <w:t>ی</w:t>
      </w:r>
      <w:r>
        <w:rPr>
          <w:rtl/>
          <w:lang w:bidi="fa-IR"/>
        </w:rPr>
        <w:t>ك از شهرهاى پنج</w:t>
      </w:r>
      <w:r w:rsidR="00FB36B4">
        <w:rPr>
          <w:rtl/>
          <w:lang w:bidi="fa-IR"/>
        </w:rPr>
        <w:t xml:space="preserve"> </w:t>
      </w:r>
      <w:r>
        <w:rPr>
          <w:rtl/>
          <w:lang w:bidi="fa-IR"/>
        </w:rPr>
        <w:t>گانه مد</w:t>
      </w:r>
      <w:r w:rsidR="00FB36B4">
        <w:rPr>
          <w:rtl/>
          <w:lang w:bidi="fa-IR"/>
        </w:rPr>
        <w:t>ی</w:t>
      </w:r>
      <w:r>
        <w:rPr>
          <w:rtl/>
          <w:lang w:bidi="fa-IR"/>
        </w:rPr>
        <w:t>نه</w:t>
      </w:r>
      <w:r w:rsidR="00FB36B4">
        <w:rPr>
          <w:rtl/>
          <w:lang w:bidi="fa-IR"/>
        </w:rPr>
        <w:t xml:space="preserve">، </w:t>
      </w:r>
      <w:r>
        <w:rPr>
          <w:rtl/>
          <w:lang w:bidi="fa-IR"/>
        </w:rPr>
        <w:t>مكه</w:t>
      </w:r>
      <w:r w:rsidR="00FB36B4">
        <w:rPr>
          <w:rtl/>
          <w:lang w:bidi="fa-IR"/>
        </w:rPr>
        <w:t xml:space="preserve">، </w:t>
      </w:r>
      <w:r>
        <w:rPr>
          <w:rtl/>
          <w:lang w:bidi="fa-IR"/>
        </w:rPr>
        <w:t>كوفه</w:t>
      </w:r>
      <w:r w:rsidR="00FB36B4">
        <w:rPr>
          <w:rtl/>
          <w:lang w:bidi="fa-IR"/>
        </w:rPr>
        <w:t xml:space="preserve">، </w:t>
      </w:r>
      <w:r>
        <w:rPr>
          <w:rtl/>
          <w:lang w:bidi="fa-IR"/>
        </w:rPr>
        <w:t>بصره و دمشق</w:t>
      </w:r>
      <w:r w:rsidR="00FB36B4">
        <w:rPr>
          <w:rtl/>
          <w:lang w:bidi="fa-IR"/>
        </w:rPr>
        <w:t xml:space="preserve">، </w:t>
      </w:r>
      <w:r>
        <w:rPr>
          <w:rtl/>
          <w:lang w:bidi="fa-IR"/>
        </w:rPr>
        <w:t>كه مهد قراءات بودند</w:t>
      </w:r>
      <w:r w:rsidR="00FB36B4">
        <w:rPr>
          <w:rtl/>
          <w:lang w:bidi="fa-IR"/>
        </w:rPr>
        <w:t xml:space="preserve">، </w:t>
      </w:r>
      <w:r>
        <w:rPr>
          <w:rtl/>
          <w:lang w:bidi="fa-IR"/>
        </w:rPr>
        <w:t>نما</w:t>
      </w:r>
      <w:r w:rsidR="00FB36B4">
        <w:rPr>
          <w:rtl/>
          <w:lang w:bidi="fa-IR"/>
        </w:rPr>
        <w:t>ی</w:t>
      </w:r>
      <w:r>
        <w:rPr>
          <w:rtl/>
          <w:lang w:bidi="fa-IR"/>
        </w:rPr>
        <w:t>نده</w:t>
      </w:r>
      <w:r w:rsidR="00FB36B4">
        <w:rPr>
          <w:rtl/>
          <w:lang w:bidi="fa-IR"/>
        </w:rPr>
        <w:t xml:space="preserve"> </w:t>
      </w:r>
      <w:r>
        <w:rPr>
          <w:rtl/>
          <w:lang w:bidi="fa-IR"/>
        </w:rPr>
        <w:t>اى برگز</w:t>
      </w:r>
      <w:r w:rsidR="00FB36B4">
        <w:rPr>
          <w:rtl/>
          <w:lang w:bidi="fa-IR"/>
        </w:rPr>
        <w:t>ی</w:t>
      </w:r>
      <w:r>
        <w:rPr>
          <w:rtl/>
          <w:lang w:bidi="fa-IR"/>
        </w:rPr>
        <w:t>ند</w:t>
      </w:r>
      <w:r w:rsidR="00FB36B4">
        <w:rPr>
          <w:rtl/>
          <w:lang w:bidi="fa-IR"/>
        </w:rPr>
        <w:t xml:space="preserve">، </w:t>
      </w:r>
      <w:r>
        <w:rPr>
          <w:rtl/>
          <w:lang w:bidi="fa-IR"/>
        </w:rPr>
        <w:t>احمد بن جب</w:t>
      </w:r>
      <w:r w:rsidR="00FB36B4">
        <w:rPr>
          <w:rtl/>
          <w:lang w:bidi="fa-IR"/>
        </w:rPr>
        <w:t>ی</w:t>
      </w:r>
      <w:r>
        <w:rPr>
          <w:rtl/>
          <w:lang w:bidi="fa-IR"/>
        </w:rPr>
        <w:t>ر انطاكى</w:t>
      </w:r>
      <w:r w:rsidR="00121BD9">
        <w:rPr>
          <w:rtl/>
          <w:lang w:bidi="fa-IR"/>
        </w:rPr>
        <w:t xml:space="preserve"> (</w:t>
      </w:r>
      <w:r>
        <w:rPr>
          <w:rtl/>
          <w:lang w:bidi="fa-IR"/>
        </w:rPr>
        <w:t>م 258 ق</w:t>
      </w:r>
      <w:r w:rsidR="00FB36B4">
        <w:rPr>
          <w:rtl/>
          <w:lang w:bidi="fa-IR"/>
        </w:rPr>
        <w:t>.</w:t>
      </w:r>
      <w:r w:rsidR="00121BD9">
        <w:rPr>
          <w:rtl/>
          <w:lang w:bidi="fa-IR"/>
        </w:rPr>
        <w:t xml:space="preserve">) </w:t>
      </w:r>
      <w:r>
        <w:rPr>
          <w:rtl/>
          <w:lang w:bidi="fa-IR"/>
        </w:rPr>
        <w:t>بود كه در تأل</w:t>
      </w:r>
      <w:r w:rsidR="00FB36B4">
        <w:rPr>
          <w:rtl/>
          <w:lang w:bidi="fa-IR"/>
        </w:rPr>
        <w:t>ی</w:t>
      </w:r>
      <w:r>
        <w:rPr>
          <w:rtl/>
          <w:lang w:bidi="fa-IR"/>
        </w:rPr>
        <w:t>فى</w:t>
      </w:r>
      <w:r w:rsidR="00FB36B4">
        <w:rPr>
          <w:rtl/>
          <w:lang w:bidi="fa-IR"/>
        </w:rPr>
        <w:t xml:space="preserve">، </w:t>
      </w:r>
      <w:r>
        <w:rPr>
          <w:rtl/>
          <w:lang w:bidi="fa-IR"/>
        </w:rPr>
        <w:t>قراءات پنج قارى را گرد آورد</w:t>
      </w:r>
      <w:r w:rsidR="00FB36B4">
        <w:rPr>
          <w:rtl/>
          <w:lang w:bidi="fa-IR"/>
        </w:rPr>
        <w:t xml:space="preserve">. </w:t>
      </w:r>
    </w:p>
    <w:p w:rsidR="00FC5DC1" w:rsidRDefault="00762B70" w:rsidP="00762B70">
      <w:pPr>
        <w:pStyle w:val="libNormal"/>
        <w:rPr>
          <w:rtl/>
          <w:lang w:bidi="fa-IR"/>
        </w:rPr>
      </w:pPr>
      <w:r>
        <w:rPr>
          <w:rtl/>
          <w:lang w:bidi="fa-IR"/>
        </w:rPr>
        <w:t>كار انطاكى را مى</w:t>
      </w:r>
      <w:r w:rsidR="00FB36B4">
        <w:rPr>
          <w:rtl/>
          <w:lang w:bidi="fa-IR"/>
        </w:rPr>
        <w:t xml:space="preserve"> </w:t>
      </w:r>
      <w:r>
        <w:rPr>
          <w:rtl/>
          <w:lang w:bidi="fa-IR"/>
        </w:rPr>
        <w:t>توان پ</w:t>
      </w:r>
      <w:r w:rsidR="00FB36B4">
        <w:rPr>
          <w:rtl/>
          <w:lang w:bidi="fa-IR"/>
        </w:rPr>
        <w:t>ی</w:t>
      </w:r>
      <w:r>
        <w:rPr>
          <w:rtl/>
          <w:lang w:bidi="fa-IR"/>
        </w:rPr>
        <w:t>ش درآمدى بر مطرح شدن قراءات هفت</w:t>
      </w:r>
      <w:r w:rsidR="00FB36B4">
        <w:rPr>
          <w:rtl/>
          <w:lang w:bidi="fa-IR"/>
        </w:rPr>
        <w:t xml:space="preserve"> </w:t>
      </w:r>
      <w:r>
        <w:rPr>
          <w:rtl/>
          <w:lang w:bidi="fa-IR"/>
        </w:rPr>
        <w:t>گانه به</w:t>
      </w:r>
      <w:r w:rsidR="00FB36B4">
        <w:rPr>
          <w:rtl/>
          <w:lang w:bidi="fa-IR"/>
        </w:rPr>
        <w:t xml:space="preserve"> </w:t>
      </w:r>
      <w:r>
        <w:rPr>
          <w:rtl/>
          <w:lang w:bidi="fa-IR"/>
        </w:rPr>
        <w:t>وس</w:t>
      </w:r>
      <w:r w:rsidR="00FB36B4">
        <w:rPr>
          <w:rtl/>
          <w:lang w:bidi="fa-IR"/>
        </w:rPr>
        <w:t>ی</w:t>
      </w:r>
      <w:r>
        <w:rPr>
          <w:rtl/>
          <w:lang w:bidi="fa-IR"/>
        </w:rPr>
        <w:t>له ابن مجاهد تلقّى كرد</w:t>
      </w:r>
      <w:r w:rsidR="00FB36B4">
        <w:rPr>
          <w:rtl/>
          <w:lang w:bidi="fa-IR"/>
        </w:rPr>
        <w:t xml:space="preserve">. </w:t>
      </w:r>
      <w:r>
        <w:rPr>
          <w:rtl/>
          <w:lang w:bidi="fa-IR"/>
        </w:rPr>
        <w:t>ابن مجاهد در گز</w:t>
      </w:r>
      <w:r w:rsidR="00FB36B4">
        <w:rPr>
          <w:rtl/>
          <w:lang w:bidi="fa-IR"/>
        </w:rPr>
        <w:t>ی</w:t>
      </w:r>
      <w:r>
        <w:rPr>
          <w:rtl/>
          <w:lang w:bidi="fa-IR"/>
        </w:rPr>
        <w:t>نش خود به قار</w:t>
      </w:r>
      <w:r w:rsidR="00FB36B4">
        <w:rPr>
          <w:rtl/>
          <w:lang w:bidi="fa-IR"/>
        </w:rPr>
        <w:t>ی</w:t>
      </w:r>
      <w:r>
        <w:rPr>
          <w:rtl/>
          <w:lang w:bidi="fa-IR"/>
        </w:rPr>
        <w:t xml:space="preserve">ان كوفه توجّهى خاص مبذول داشت و به جاى </w:t>
      </w:r>
      <w:r w:rsidR="00FB36B4">
        <w:rPr>
          <w:rtl/>
          <w:lang w:bidi="fa-IR"/>
        </w:rPr>
        <w:t>ی</w:t>
      </w:r>
      <w:r>
        <w:rPr>
          <w:rtl/>
          <w:lang w:bidi="fa-IR"/>
        </w:rPr>
        <w:t>ك تن</w:t>
      </w:r>
      <w:r w:rsidR="00FB36B4">
        <w:rPr>
          <w:rtl/>
          <w:lang w:bidi="fa-IR"/>
        </w:rPr>
        <w:t xml:space="preserve">، </w:t>
      </w:r>
      <w:r>
        <w:rPr>
          <w:rtl/>
          <w:lang w:bidi="fa-IR"/>
        </w:rPr>
        <w:t>سه قارى را از كوفه برگز</w:t>
      </w:r>
      <w:r w:rsidR="00FB36B4">
        <w:rPr>
          <w:rtl/>
          <w:lang w:bidi="fa-IR"/>
        </w:rPr>
        <w:t>ی</w:t>
      </w:r>
      <w:r>
        <w:rPr>
          <w:rtl/>
          <w:lang w:bidi="fa-IR"/>
        </w:rPr>
        <w:t>د</w:t>
      </w:r>
      <w:r w:rsidR="00FB36B4">
        <w:rPr>
          <w:rtl/>
          <w:lang w:bidi="fa-IR"/>
        </w:rPr>
        <w:t xml:space="preserve">. </w:t>
      </w:r>
      <w:r w:rsidR="00121BD9" w:rsidRPr="00121BD9">
        <w:rPr>
          <w:rStyle w:val="libFootnotenumChar"/>
          <w:rtl/>
          <w:lang w:bidi="fa-IR"/>
        </w:rPr>
        <w:t>(3)</w:t>
      </w:r>
      <w:r w:rsidR="00121BD9">
        <w:rPr>
          <w:rtl/>
          <w:lang w:bidi="fa-IR"/>
        </w:rPr>
        <w:t xml:space="preserve"> </w:t>
      </w:r>
    </w:p>
    <w:p w:rsidR="00FC5DC1" w:rsidRDefault="00762B70" w:rsidP="00762B70">
      <w:pPr>
        <w:pStyle w:val="libNormal"/>
        <w:rPr>
          <w:rtl/>
          <w:lang w:bidi="fa-IR"/>
        </w:rPr>
      </w:pPr>
      <w:r>
        <w:rPr>
          <w:rtl/>
          <w:lang w:bidi="fa-IR"/>
        </w:rPr>
        <w:t>ابن مجاهد از هر شهر</w:t>
      </w:r>
      <w:r w:rsidR="00FB36B4">
        <w:rPr>
          <w:rtl/>
          <w:lang w:bidi="fa-IR"/>
        </w:rPr>
        <w:t xml:space="preserve">، </w:t>
      </w:r>
      <w:r>
        <w:rPr>
          <w:rtl/>
          <w:lang w:bidi="fa-IR"/>
        </w:rPr>
        <w:t>كسى را برگز</w:t>
      </w:r>
      <w:r w:rsidR="00FB36B4">
        <w:rPr>
          <w:rtl/>
          <w:lang w:bidi="fa-IR"/>
        </w:rPr>
        <w:t>ی</w:t>
      </w:r>
      <w:r>
        <w:rPr>
          <w:rtl/>
          <w:lang w:bidi="fa-IR"/>
        </w:rPr>
        <w:t>د كه مردم آن د</w:t>
      </w:r>
      <w:r w:rsidR="00FB36B4">
        <w:rPr>
          <w:rtl/>
          <w:lang w:bidi="fa-IR"/>
        </w:rPr>
        <w:t>ی</w:t>
      </w:r>
      <w:r>
        <w:rPr>
          <w:rtl/>
          <w:lang w:bidi="fa-IR"/>
        </w:rPr>
        <w:t xml:space="preserve">ار بر رجحان </w:t>
      </w:r>
      <w:r w:rsidR="00853B4A">
        <w:rPr>
          <w:rtl/>
          <w:lang w:bidi="fa-IR"/>
        </w:rPr>
        <w:t>قرائت</w:t>
      </w:r>
      <w:r>
        <w:rPr>
          <w:rtl/>
          <w:lang w:bidi="fa-IR"/>
        </w:rPr>
        <w:t xml:space="preserve"> او متّفق بودند</w:t>
      </w:r>
      <w:r w:rsidR="00FB36B4">
        <w:rPr>
          <w:rtl/>
          <w:lang w:bidi="fa-IR"/>
        </w:rPr>
        <w:t xml:space="preserve">، </w:t>
      </w:r>
      <w:r>
        <w:rPr>
          <w:rtl/>
          <w:lang w:bidi="fa-IR"/>
        </w:rPr>
        <w:t>ولى در مورد كوفه از ا</w:t>
      </w:r>
      <w:r w:rsidR="00FB36B4">
        <w:rPr>
          <w:rtl/>
          <w:lang w:bidi="fa-IR"/>
        </w:rPr>
        <w:t>ی</w:t>
      </w:r>
      <w:r>
        <w:rPr>
          <w:rtl/>
          <w:lang w:bidi="fa-IR"/>
        </w:rPr>
        <w:t>ن ضابطه خارج شده و به رغم ا</w:t>
      </w:r>
      <w:r w:rsidR="00FB36B4">
        <w:rPr>
          <w:rtl/>
          <w:lang w:bidi="fa-IR"/>
        </w:rPr>
        <w:t>ی</w:t>
      </w:r>
      <w:r>
        <w:rPr>
          <w:rtl/>
          <w:lang w:bidi="fa-IR"/>
        </w:rPr>
        <w:t>ن</w:t>
      </w:r>
      <w:r w:rsidR="00FB36B4">
        <w:rPr>
          <w:rtl/>
          <w:lang w:bidi="fa-IR"/>
        </w:rPr>
        <w:t xml:space="preserve"> </w:t>
      </w:r>
      <w:r>
        <w:rPr>
          <w:rtl/>
          <w:lang w:bidi="fa-IR"/>
        </w:rPr>
        <w:t>كه تصر</w:t>
      </w:r>
      <w:r w:rsidR="00FB36B4">
        <w:rPr>
          <w:rtl/>
          <w:lang w:bidi="fa-IR"/>
        </w:rPr>
        <w:t>ی</w:t>
      </w:r>
      <w:r>
        <w:rPr>
          <w:rtl/>
          <w:lang w:bidi="fa-IR"/>
        </w:rPr>
        <w:t>ح كرده</w:t>
      </w:r>
      <w:r w:rsidR="00FB36B4">
        <w:rPr>
          <w:rtl/>
          <w:lang w:bidi="fa-IR"/>
        </w:rPr>
        <w:t xml:space="preserve">، </w:t>
      </w:r>
      <w:r w:rsidR="00853B4A">
        <w:rPr>
          <w:rtl/>
          <w:lang w:bidi="fa-IR"/>
        </w:rPr>
        <w:t>قرائت</w:t>
      </w:r>
      <w:r>
        <w:rPr>
          <w:rtl/>
          <w:lang w:bidi="fa-IR"/>
        </w:rPr>
        <w:t xml:space="preserve"> غالب در كوفه</w:t>
      </w:r>
      <w:r w:rsidR="00FB36B4">
        <w:rPr>
          <w:rtl/>
          <w:lang w:bidi="fa-IR"/>
        </w:rPr>
        <w:t xml:space="preserve">، </w:t>
      </w:r>
      <w:r w:rsidR="00853B4A">
        <w:rPr>
          <w:rtl/>
          <w:lang w:bidi="fa-IR"/>
        </w:rPr>
        <w:t>قرائت</w:t>
      </w:r>
      <w:r>
        <w:rPr>
          <w:rtl/>
          <w:lang w:bidi="fa-IR"/>
        </w:rPr>
        <w:t xml:space="preserve"> حمزه بوده است</w:t>
      </w:r>
      <w:r w:rsidR="00FB36B4">
        <w:rPr>
          <w:rtl/>
          <w:lang w:bidi="fa-IR"/>
        </w:rPr>
        <w:t xml:space="preserve">، </w:t>
      </w:r>
      <w:r>
        <w:rPr>
          <w:rtl/>
          <w:lang w:bidi="fa-IR"/>
        </w:rPr>
        <w:t>عاصم و كسائى را ن</w:t>
      </w:r>
      <w:r w:rsidR="00FB36B4">
        <w:rPr>
          <w:rtl/>
          <w:lang w:bidi="fa-IR"/>
        </w:rPr>
        <w:t>ی</w:t>
      </w:r>
      <w:r>
        <w:rPr>
          <w:rtl/>
          <w:lang w:bidi="fa-IR"/>
        </w:rPr>
        <w:t>ز در كنار او آورده است</w:t>
      </w:r>
      <w:r w:rsidR="00FB36B4">
        <w:rPr>
          <w:rtl/>
          <w:lang w:bidi="fa-IR"/>
        </w:rPr>
        <w:t xml:space="preserve">. </w:t>
      </w:r>
      <w:r>
        <w:rPr>
          <w:rtl/>
          <w:lang w:bidi="fa-IR"/>
        </w:rPr>
        <w:t>موضع</w:t>
      </w:r>
      <w:r w:rsidR="00FB36B4">
        <w:rPr>
          <w:rtl/>
          <w:lang w:bidi="fa-IR"/>
        </w:rPr>
        <w:t xml:space="preserve"> </w:t>
      </w:r>
      <w:r>
        <w:rPr>
          <w:rtl/>
          <w:lang w:bidi="fa-IR"/>
        </w:rPr>
        <w:t>گ</w:t>
      </w:r>
      <w:r w:rsidR="00FB36B4">
        <w:rPr>
          <w:rtl/>
          <w:lang w:bidi="fa-IR"/>
        </w:rPr>
        <w:t>ی</w:t>
      </w:r>
      <w:r>
        <w:rPr>
          <w:rtl/>
          <w:lang w:bidi="fa-IR"/>
        </w:rPr>
        <w:t xml:space="preserve">رى ابن مجاهد در قبال ابن شَنبوذ - كه </w:t>
      </w:r>
      <w:r w:rsidR="00853B4A">
        <w:rPr>
          <w:rtl/>
          <w:lang w:bidi="fa-IR"/>
        </w:rPr>
        <w:t>قرائت</w:t>
      </w:r>
      <w:r>
        <w:rPr>
          <w:rtl/>
          <w:lang w:bidi="fa-IR"/>
        </w:rPr>
        <w:t xml:space="preserve"> بر خلاف مصحف را مجاز مى</w:t>
      </w:r>
      <w:r w:rsidR="00FB36B4">
        <w:rPr>
          <w:rtl/>
          <w:lang w:bidi="fa-IR"/>
        </w:rPr>
        <w:t xml:space="preserve"> </w:t>
      </w:r>
      <w:r>
        <w:rPr>
          <w:rtl/>
          <w:lang w:bidi="fa-IR"/>
        </w:rPr>
        <w:t xml:space="preserve">شمرد - و ابن مِقْسَم - كه هر </w:t>
      </w:r>
      <w:r w:rsidR="00853B4A">
        <w:rPr>
          <w:rtl/>
          <w:lang w:bidi="fa-IR"/>
        </w:rPr>
        <w:t>قرائت</w:t>
      </w:r>
      <w:r>
        <w:rPr>
          <w:rtl/>
          <w:lang w:bidi="fa-IR"/>
        </w:rPr>
        <w:t xml:space="preserve">ى را كه </w:t>
      </w:r>
      <w:r>
        <w:rPr>
          <w:rtl/>
          <w:lang w:bidi="fa-IR"/>
        </w:rPr>
        <w:lastRenderedPageBreak/>
        <w:t>از نظر عرب</w:t>
      </w:r>
      <w:r w:rsidR="00FB36B4">
        <w:rPr>
          <w:rtl/>
          <w:lang w:bidi="fa-IR"/>
        </w:rPr>
        <w:t>ی</w:t>
      </w:r>
      <w:r>
        <w:rPr>
          <w:rtl/>
          <w:lang w:bidi="fa-IR"/>
        </w:rPr>
        <w:t>ت صح</w:t>
      </w:r>
      <w:r w:rsidR="00FB36B4">
        <w:rPr>
          <w:rtl/>
          <w:lang w:bidi="fa-IR"/>
        </w:rPr>
        <w:t>ی</w:t>
      </w:r>
      <w:r>
        <w:rPr>
          <w:rtl/>
          <w:lang w:bidi="fa-IR"/>
        </w:rPr>
        <w:t>ح مى</w:t>
      </w:r>
      <w:r w:rsidR="00FB36B4">
        <w:rPr>
          <w:rtl/>
          <w:lang w:bidi="fa-IR"/>
        </w:rPr>
        <w:t xml:space="preserve"> </w:t>
      </w:r>
      <w:r>
        <w:rPr>
          <w:rtl/>
          <w:lang w:bidi="fa-IR"/>
        </w:rPr>
        <w:t>نمود</w:t>
      </w:r>
      <w:r w:rsidR="00FB36B4">
        <w:rPr>
          <w:rtl/>
          <w:lang w:bidi="fa-IR"/>
        </w:rPr>
        <w:t xml:space="preserve">، </w:t>
      </w:r>
      <w:r>
        <w:rPr>
          <w:rtl/>
          <w:lang w:bidi="fa-IR"/>
        </w:rPr>
        <w:t>هرچند سند روا</w:t>
      </w:r>
      <w:r w:rsidR="00FB36B4">
        <w:rPr>
          <w:rtl/>
          <w:lang w:bidi="fa-IR"/>
        </w:rPr>
        <w:t>ی</w:t>
      </w:r>
      <w:r>
        <w:rPr>
          <w:rtl/>
          <w:lang w:bidi="fa-IR"/>
        </w:rPr>
        <w:t>ت آن ضع</w:t>
      </w:r>
      <w:r w:rsidR="00FB36B4">
        <w:rPr>
          <w:rtl/>
          <w:lang w:bidi="fa-IR"/>
        </w:rPr>
        <w:t>ی</w:t>
      </w:r>
      <w:r>
        <w:rPr>
          <w:rtl/>
          <w:lang w:bidi="fa-IR"/>
        </w:rPr>
        <w:t>ف بود</w:t>
      </w:r>
      <w:r w:rsidR="00FB36B4">
        <w:rPr>
          <w:rtl/>
          <w:lang w:bidi="fa-IR"/>
        </w:rPr>
        <w:t xml:space="preserve">، </w:t>
      </w:r>
      <w:r>
        <w:rPr>
          <w:rtl/>
          <w:lang w:bidi="fa-IR"/>
        </w:rPr>
        <w:t>جا</w:t>
      </w:r>
      <w:r w:rsidR="00FB36B4">
        <w:rPr>
          <w:rtl/>
          <w:lang w:bidi="fa-IR"/>
        </w:rPr>
        <w:t>ی</w:t>
      </w:r>
      <w:r>
        <w:rPr>
          <w:rtl/>
          <w:lang w:bidi="fa-IR"/>
        </w:rPr>
        <w:t>ز مى</w:t>
      </w:r>
      <w:r w:rsidR="00FB36B4">
        <w:rPr>
          <w:rtl/>
          <w:lang w:bidi="fa-IR"/>
        </w:rPr>
        <w:t xml:space="preserve"> </w:t>
      </w:r>
      <w:r>
        <w:rPr>
          <w:rtl/>
          <w:lang w:bidi="fa-IR"/>
        </w:rPr>
        <w:t>دانست - نشان از آن دارد كه ابن مجاهد مخالفت مصحف و ضعف سند را</w:t>
      </w:r>
      <w:r w:rsidR="00FB36B4">
        <w:rPr>
          <w:rtl/>
          <w:lang w:bidi="fa-IR"/>
        </w:rPr>
        <w:t xml:space="preserve">، </w:t>
      </w:r>
      <w:r>
        <w:rPr>
          <w:rtl/>
          <w:lang w:bidi="fa-IR"/>
        </w:rPr>
        <w:t xml:space="preserve">از عوامل شذوذ </w:t>
      </w:r>
      <w:r w:rsidR="00853B4A">
        <w:rPr>
          <w:rtl/>
          <w:lang w:bidi="fa-IR"/>
        </w:rPr>
        <w:t>قرائت</w:t>
      </w:r>
      <w:r>
        <w:rPr>
          <w:rtl/>
          <w:lang w:bidi="fa-IR"/>
        </w:rPr>
        <w:t xml:space="preserve"> مى</w:t>
      </w:r>
      <w:r w:rsidR="00FB36B4">
        <w:rPr>
          <w:rtl/>
          <w:lang w:bidi="fa-IR"/>
        </w:rPr>
        <w:t xml:space="preserve"> </w:t>
      </w:r>
      <w:r>
        <w:rPr>
          <w:rtl/>
          <w:lang w:bidi="fa-IR"/>
        </w:rPr>
        <w:t>دانسته و در كتاب السّبعه ن</w:t>
      </w:r>
      <w:r w:rsidR="00FB36B4">
        <w:rPr>
          <w:rtl/>
          <w:lang w:bidi="fa-IR"/>
        </w:rPr>
        <w:t>ی</w:t>
      </w:r>
      <w:r>
        <w:rPr>
          <w:rtl/>
          <w:lang w:bidi="fa-IR"/>
        </w:rPr>
        <w:t>ز بارها به عامل سوم</w:t>
      </w:r>
      <w:r w:rsidR="00FB36B4">
        <w:rPr>
          <w:rtl/>
          <w:lang w:bidi="fa-IR"/>
        </w:rPr>
        <w:t>، ی</w:t>
      </w:r>
      <w:r>
        <w:rPr>
          <w:rtl/>
          <w:lang w:bidi="fa-IR"/>
        </w:rPr>
        <w:t>عنى مخالفت با عرب</w:t>
      </w:r>
      <w:r w:rsidR="00FB36B4">
        <w:rPr>
          <w:rtl/>
          <w:lang w:bidi="fa-IR"/>
        </w:rPr>
        <w:t>ی</w:t>
      </w:r>
      <w:r>
        <w:rPr>
          <w:rtl/>
          <w:lang w:bidi="fa-IR"/>
        </w:rPr>
        <w:t>ت اشاره كرده است</w:t>
      </w:r>
      <w:r w:rsidR="00FB36B4">
        <w:rPr>
          <w:rtl/>
          <w:lang w:bidi="fa-IR"/>
        </w:rPr>
        <w:t xml:space="preserve">. </w:t>
      </w:r>
      <w:r w:rsidR="00121BD9" w:rsidRPr="00121BD9">
        <w:rPr>
          <w:rStyle w:val="libFootnotenumChar"/>
          <w:rtl/>
          <w:lang w:bidi="fa-IR"/>
        </w:rPr>
        <w:t>(4)</w:t>
      </w:r>
      <w:r w:rsidR="00121BD9">
        <w:rPr>
          <w:rtl/>
          <w:lang w:bidi="fa-IR"/>
        </w:rPr>
        <w:t xml:space="preserve"> </w:t>
      </w:r>
      <w:r>
        <w:rPr>
          <w:rtl/>
          <w:lang w:bidi="fa-IR"/>
        </w:rPr>
        <w:t>از مطالعه كتاب السّبعه آشكارا برمى</w:t>
      </w:r>
      <w:r w:rsidR="00FB36B4">
        <w:rPr>
          <w:rtl/>
          <w:lang w:bidi="fa-IR"/>
        </w:rPr>
        <w:t xml:space="preserve"> </w:t>
      </w:r>
      <w:r>
        <w:rPr>
          <w:rtl/>
          <w:lang w:bidi="fa-IR"/>
        </w:rPr>
        <w:t>آ</w:t>
      </w:r>
      <w:r w:rsidR="00FB36B4">
        <w:rPr>
          <w:rtl/>
          <w:lang w:bidi="fa-IR"/>
        </w:rPr>
        <w:t>ی</w:t>
      </w:r>
      <w:r>
        <w:rPr>
          <w:rtl/>
          <w:lang w:bidi="fa-IR"/>
        </w:rPr>
        <w:t>د كه ابن مجاهد</w:t>
      </w:r>
      <w:r w:rsidR="00FB36B4">
        <w:rPr>
          <w:rtl/>
          <w:lang w:bidi="fa-IR"/>
        </w:rPr>
        <w:t xml:space="preserve">، </w:t>
      </w:r>
      <w:r>
        <w:rPr>
          <w:rtl/>
          <w:lang w:bidi="fa-IR"/>
        </w:rPr>
        <w:t xml:space="preserve">صرفاً </w:t>
      </w:r>
      <w:r w:rsidR="00FB36B4">
        <w:rPr>
          <w:rtl/>
          <w:lang w:bidi="fa-IR"/>
        </w:rPr>
        <w:t>ی</w:t>
      </w:r>
      <w:r>
        <w:rPr>
          <w:rtl/>
          <w:lang w:bidi="fa-IR"/>
        </w:rPr>
        <w:t xml:space="preserve">ك انتقال دهنده </w:t>
      </w:r>
      <w:r w:rsidR="00853B4A">
        <w:rPr>
          <w:rtl/>
          <w:lang w:bidi="fa-IR"/>
        </w:rPr>
        <w:t>قرائت</w:t>
      </w:r>
      <w:r>
        <w:rPr>
          <w:rtl/>
          <w:lang w:bidi="fa-IR"/>
        </w:rPr>
        <w:t xml:space="preserve"> نبوده</w:t>
      </w:r>
      <w:r w:rsidR="00FB36B4">
        <w:rPr>
          <w:rtl/>
          <w:lang w:bidi="fa-IR"/>
        </w:rPr>
        <w:t xml:space="preserve">، </w:t>
      </w:r>
      <w:r>
        <w:rPr>
          <w:rtl/>
          <w:lang w:bidi="fa-IR"/>
        </w:rPr>
        <w:t>بلكه در جاى جاى اثر خو</w:t>
      </w:r>
      <w:r w:rsidR="00FB36B4">
        <w:rPr>
          <w:rtl/>
          <w:lang w:bidi="fa-IR"/>
        </w:rPr>
        <w:t>ی</w:t>
      </w:r>
      <w:r>
        <w:rPr>
          <w:rtl/>
          <w:lang w:bidi="fa-IR"/>
        </w:rPr>
        <w:t>ش به نقد و بررسى قراءات از ح</w:t>
      </w:r>
      <w:r w:rsidR="00FB36B4">
        <w:rPr>
          <w:rtl/>
          <w:lang w:bidi="fa-IR"/>
        </w:rPr>
        <w:t>ی</w:t>
      </w:r>
      <w:r>
        <w:rPr>
          <w:rtl/>
          <w:lang w:bidi="fa-IR"/>
        </w:rPr>
        <w:t>ث سند و ن</w:t>
      </w:r>
      <w:r w:rsidR="00FB36B4">
        <w:rPr>
          <w:rtl/>
          <w:lang w:bidi="fa-IR"/>
        </w:rPr>
        <w:t>ی</w:t>
      </w:r>
      <w:r>
        <w:rPr>
          <w:rtl/>
          <w:lang w:bidi="fa-IR"/>
        </w:rPr>
        <w:t>ز از نظر ادبى پرداخته است</w:t>
      </w:r>
      <w:r w:rsidR="00FB36B4">
        <w:rPr>
          <w:rtl/>
          <w:lang w:bidi="fa-IR"/>
        </w:rPr>
        <w:t xml:space="preserve">. </w:t>
      </w:r>
    </w:p>
    <w:p w:rsidR="00FC5DC1" w:rsidRDefault="00762B70" w:rsidP="00762B70">
      <w:pPr>
        <w:pStyle w:val="libNormal"/>
        <w:rPr>
          <w:rtl/>
          <w:lang w:bidi="fa-IR"/>
        </w:rPr>
      </w:pPr>
      <w:r>
        <w:rPr>
          <w:rtl/>
          <w:lang w:bidi="fa-IR"/>
        </w:rPr>
        <w:t>بدون شك ر</w:t>
      </w:r>
      <w:r w:rsidR="00FB36B4">
        <w:rPr>
          <w:rtl/>
          <w:lang w:bidi="fa-IR"/>
        </w:rPr>
        <w:t>ی</w:t>
      </w:r>
      <w:r>
        <w:rPr>
          <w:rtl/>
          <w:lang w:bidi="fa-IR"/>
        </w:rPr>
        <w:t>است و نفوذ ابن مجاهد از علل اساس</w:t>
      </w:r>
      <w:r w:rsidR="00FB36B4">
        <w:rPr>
          <w:rtl/>
          <w:lang w:bidi="fa-IR"/>
        </w:rPr>
        <w:t>ی</w:t>
      </w:r>
      <w:r>
        <w:rPr>
          <w:rtl/>
          <w:lang w:bidi="fa-IR"/>
        </w:rPr>
        <w:t>ى بود كه موجب شد تا قراءات سبع در م</w:t>
      </w:r>
      <w:r w:rsidR="00FB36B4">
        <w:rPr>
          <w:rtl/>
          <w:lang w:bidi="fa-IR"/>
        </w:rPr>
        <w:t>ی</w:t>
      </w:r>
      <w:r>
        <w:rPr>
          <w:rtl/>
          <w:lang w:bidi="fa-IR"/>
        </w:rPr>
        <w:t xml:space="preserve">ان اهل </w:t>
      </w:r>
      <w:r w:rsidR="00853B4A">
        <w:rPr>
          <w:rtl/>
          <w:lang w:bidi="fa-IR"/>
        </w:rPr>
        <w:t>قرائت</w:t>
      </w:r>
      <w:r>
        <w:rPr>
          <w:rtl/>
          <w:lang w:bidi="fa-IR"/>
        </w:rPr>
        <w:t xml:space="preserve"> جا</w:t>
      </w:r>
      <w:r w:rsidR="00FB36B4">
        <w:rPr>
          <w:rtl/>
          <w:lang w:bidi="fa-IR"/>
        </w:rPr>
        <w:t>ی</w:t>
      </w:r>
      <w:r>
        <w:rPr>
          <w:rtl/>
          <w:lang w:bidi="fa-IR"/>
        </w:rPr>
        <w:t xml:space="preserve">گاهى استوار </w:t>
      </w:r>
      <w:r w:rsidR="00FB36B4">
        <w:rPr>
          <w:rtl/>
          <w:lang w:bidi="fa-IR"/>
        </w:rPr>
        <w:t>ی</w:t>
      </w:r>
      <w:r>
        <w:rPr>
          <w:rtl/>
          <w:lang w:bidi="fa-IR"/>
        </w:rPr>
        <w:t>ابد به طورى كه در همان ن</w:t>
      </w:r>
      <w:r w:rsidR="00FB36B4">
        <w:rPr>
          <w:rtl/>
          <w:lang w:bidi="fa-IR"/>
        </w:rPr>
        <w:t>ی</w:t>
      </w:r>
      <w:r>
        <w:rPr>
          <w:rtl/>
          <w:lang w:bidi="fa-IR"/>
        </w:rPr>
        <w:t>مه اول سده چهارم هجرى چند</w:t>
      </w:r>
      <w:r w:rsidR="00FB36B4">
        <w:rPr>
          <w:rtl/>
          <w:lang w:bidi="fa-IR"/>
        </w:rPr>
        <w:t>ی</w:t>
      </w:r>
      <w:r>
        <w:rPr>
          <w:rtl/>
          <w:lang w:bidi="fa-IR"/>
        </w:rPr>
        <w:t>ن كتاب در قراءات سبع تأل</w:t>
      </w:r>
      <w:r w:rsidR="00FB36B4">
        <w:rPr>
          <w:rtl/>
          <w:lang w:bidi="fa-IR"/>
        </w:rPr>
        <w:t>ی</w:t>
      </w:r>
      <w:r>
        <w:rPr>
          <w:rtl/>
          <w:lang w:bidi="fa-IR"/>
        </w:rPr>
        <w:t>ف شده است</w:t>
      </w:r>
      <w:r w:rsidR="00FB36B4">
        <w:rPr>
          <w:rtl/>
          <w:lang w:bidi="fa-IR"/>
        </w:rPr>
        <w:t xml:space="preserve">. </w:t>
      </w:r>
      <w:r w:rsidR="00121BD9" w:rsidRPr="00121BD9">
        <w:rPr>
          <w:rStyle w:val="libFootnotenumChar"/>
          <w:rtl/>
          <w:lang w:bidi="fa-IR"/>
        </w:rPr>
        <w:t>(5)</w:t>
      </w:r>
      <w:r w:rsidR="00121BD9">
        <w:rPr>
          <w:rtl/>
          <w:lang w:bidi="fa-IR"/>
        </w:rPr>
        <w:t xml:space="preserve"> </w:t>
      </w:r>
    </w:p>
    <w:p w:rsidR="00FC5DC1" w:rsidRDefault="00762B70" w:rsidP="00762B70">
      <w:pPr>
        <w:pStyle w:val="libNormal"/>
        <w:rPr>
          <w:rtl/>
          <w:lang w:bidi="fa-IR"/>
        </w:rPr>
      </w:pPr>
      <w:r>
        <w:rPr>
          <w:rtl/>
          <w:lang w:bidi="fa-IR"/>
        </w:rPr>
        <w:t xml:space="preserve">البته اقدام ابن مجاهد در سدّ باب اجتهاد در </w:t>
      </w:r>
      <w:r w:rsidR="00853B4A">
        <w:rPr>
          <w:rtl/>
          <w:lang w:bidi="fa-IR"/>
        </w:rPr>
        <w:t>قرائت</w:t>
      </w:r>
      <w:r w:rsidR="00FB36B4">
        <w:rPr>
          <w:rtl/>
          <w:lang w:bidi="fa-IR"/>
        </w:rPr>
        <w:t xml:space="preserve">، </w:t>
      </w:r>
      <w:r>
        <w:rPr>
          <w:rtl/>
          <w:lang w:bidi="fa-IR"/>
        </w:rPr>
        <w:t>با اعتراض گروهى از معاصرانش مواجه گرد</w:t>
      </w:r>
      <w:r w:rsidR="00FB36B4">
        <w:rPr>
          <w:rtl/>
          <w:lang w:bidi="fa-IR"/>
        </w:rPr>
        <w:t>ی</w:t>
      </w:r>
      <w:r>
        <w:rPr>
          <w:rtl/>
          <w:lang w:bidi="fa-IR"/>
        </w:rPr>
        <w:t>د</w:t>
      </w:r>
      <w:r w:rsidR="00FB36B4">
        <w:rPr>
          <w:rtl/>
          <w:lang w:bidi="fa-IR"/>
        </w:rPr>
        <w:t xml:space="preserve">. </w:t>
      </w:r>
      <w:r>
        <w:rPr>
          <w:rtl/>
          <w:lang w:bidi="fa-IR"/>
        </w:rPr>
        <w:t>بدون ترد</w:t>
      </w:r>
      <w:r w:rsidR="00FB36B4">
        <w:rPr>
          <w:rtl/>
          <w:lang w:bidi="fa-IR"/>
        </w:rPr>
        <w:t>ی</w:t>
      </w:r>
      <w:r>
        <w:rPr>
          <w:rtl/>
          <w:lang w:bidi="fa-IR"/>
        </w:rPr>
        <w:t>د موفق</w:t>
      </w:r>
      <w:r w:rsidR="00FB36B4">
        <w:rPr>
          <w:rtl/>
          <w:lang w:bidi="fa-IR"/>
        </w:rPr>
        <w:t>ی</w:t>
      </w:r>
      <w:r>
        <w:rPr>
          <w:rtl/>
          <w:lang w:bidi="fa-IR"/>
        </w:rPr>
        <w:t>ت ابن مجاهد را در انسداد باب اجتهاد قراءات با</w:t>
      </w:r>
      <w:r w:rsidR="00FB36B4">
        <w:rPr>
          <w:rtl/>
          <w:lang w:bidi="fa-IR"/>
        </w:rPr>
        <w:t>ی</w:t>
      </w:r>
      <w:r>
        <w:rPr>
          <w:rtl/>
          <w:lang w:bidi="fa-IR"/>
        </w:rPr>
        <w:t>د در خوش</w:t>
      </w:r>
      <w:r w:rsidR="00FB36B4">
        <w:rPr>
          <w:rtl/>
          <w:lang w:bidi="fa-IR"/>
        </w:rPr>
        <w:t xml:space="preserve"> </w:t>
      </w:r>
      <w:r>
        <w:rPr>
          <w:rtl/>
          <w:lang w:bidi="fa-IR"/>
        </w:rPr>
        <w:t>سل</w:t>
      </w:r>
      <w:r w:rsidR="00FB36B4">
        <w:rPr>
          <w:rtl/>
          <w:lang w:bidi="fa-IR"/>
        </w:rPr>
        <w:t>ی</w:t>
      </w:r>
      <w:r>
        <w:rPr>
          <w:rtl/>
          <w:lang w:bidi="fa-IR"/>
        </w:rPr>
        <w:t>قگى و ز</w:t>
      </w:r>
      <w:r w:rsidR="00FB36B4">
        <w:rPr>
          <w:rtl/>
          <w:lang w:bidi="fa-IR"/>
        </w:rPr>
        <w:t>ی</w:t>
      </w:r>
      <w:r>
        <w:rPr>
          <w:rtl/>
          <w:lang w:bidi="fa-IR"/>
        </w:rPr>
        <w:t xml:space="preserve">ركى وى در انتخاب هفت </w:t>
      </w:r>
      <w:r w:rsidR="00853B4A">
        <w:rPr>
          <w:rtl/>
          <w:lang w:bidi="fa-IR"/>
        </w:rPr>
        <w:t>قرائت</w:t>
      </w:r>
      <w:r>
        <w:rPr>
          <w:rtl/>
          <w:lang w:bidi="fa-IR"/>
        </w:rPr>
        <w:t xml:space="preserve"> دانست</w:t>
      </w:r>
      <w:r w:rsidR="00FB36B4">
        <w:rPr>
          <w:rtl/>
          <w:lang w:bidi="fa-IR"/>
        </w:rPr>
        <w:t xml:space="preserve">. </w:t>
      </w:r>
      <w:r>
        <w:rPr>
          <w:rtl/>
          <w:lang w:bidi="fa-IR"/>
        </w:rPr>
        <w:t xml:space="preserve">عدد هفت </w:t>
      </w:r>
      <w:r w:rsidR="00853B4A">
        <w:rPr>
          <w:rtl/>
          <w:lang w:bidi="fa-IR"/>
        </w:rPr>
        <w:t>قرائت</w:t>
      </w:r>
      <w:r>
        <w:rPr>
          <w:rtl/>
          <w:lang w:bidi="fa-IR"/>
        </w:rPr>
        <w:t xml:space="preserve"> به تعداد مصاحف عثمانى</w:t>
      </w:r>
      <w:r w:rsidR="00121BD9">
        <w:rPr>
          <w:rtl/>
          <w:lang w:bidi="fa-IR"/>
        </w:rPr>
        <w:t xml:space="preserve"> (</w:t>
      </w:r>
      <w:r>
        <w:rPr>
          <w:rtl/>
          <w:lang w:bidi="fa-IR"/>
        </w:rPr>
        <w:t>بنابر قولى</w:t>
      </w:r>
      <w:r w:rsidR="00121BD9">
        <w:rPr>
          <w:rtl/>
          <w:lang w:bidi="fa-IR"/>
        </w:rPr>
        <w:t xml:space="preserve">) </w:t>
      </w:r>
      <w:r>
        <w:rPr>
          <w:rtl/>
          <w:lang w:bidi="fa-IR"/>
        </w:rPr>
        <w:t>بود و مهم</w:t>
      </w:r>
      <w:r w:rsidR="00FB36B4">
        <w:rPr>
          <w:rtl/>
          <w:lang w:bidi="fa-IR"/>
        </w:rPr>
        <w:t xml:space="preserve"> </w:t>
      </w:r>
      <w:r>
        <w:rPr>
          <w:rtl/>
          <w:lang w:bidi="fa-IR"/>
        </w:rPr>
        <w:t>تر از همه با حد</w:t>
      </w:r>
      <w:r w:rsidR="00FB36B4">
        <w:rPr>
          <w:rtl/>
          <w:lang w:bidi="fa-IR"/>
        </w:rPr>
        <w:t>ی</w:t>
      </w:r>
      <w:r>
        <w:rPr>
          <w:rtl/>
          <w:lang w:bidi="fa-IR"/>
        </w:rPr>
        <w:t>ث معروف و مشهور نزول قرآن بر هفت حرف</w:t>
      </w:r>
      <w:r w:rsidR="00FB36B4">
        <w:rPr>
          <w:rtl/>
          <w:lang w:bidi="fa-IR"/>
        </w:rPr>
        <w:t xml:space="preserve">، </w:t>
      </w:r>
      <w:r>
        <w:rPr>
          <w:rtl/>
          <w:lang w:bidi="fa-IR"/>
        </w:rPr>
        <w:t>مشابهت كامل داشت و به هم</w:t>
      </w:r>
      <w:r w:rsidR="00FB36B4">
        <w:rPr>
          <w:rtl/>
          <w:lang w:bidi="fa-IR"/>
        </w:rPr>
        <w:t>ی</w:t>
      </w:r>
      <w:r>
        <w:rPr>
          <w:rtl/>
          <w:lang w:bidi="fa-IR"/>
        </w:rPr>
        <w:t>ن جهت با اقبال عمومى مواجه شد</w:t>
      </w:r>
      <w:r w:rsidR="00FB36B4">
        <w:rPr>
          <w:rtl/>
          <w:lang w:bidi="fa-IR"/>
        </w:rPr>
        <w:t xml:space="preserve">. </w:t>
      </w:r>
      <w:r>
        <w:rPr>
          <w:rtl/>
          <w:lang w:bidi="fa-IR"/>
        </w:rPr>
        <w:t>ابن جب</w:t>
      </w:r>
      <w:r w:rsidR="00FB36B4">
        <w:rPr>
          <w:rtl/>
          <w:lang w:bidi="fa-IR"/>
        </w:rPr>
        <w:t>ی</w:t>
      </w:r>
      <w:r>
        <w:rPr>
          <w:rtl/>
          <w:lang w:bidi="fa-IR"/>
        </w:rPr>
        <w:t xml:space="preserve">ر قبل از ابن مجاهد در </w:t>
      </w:r>
      <w:r w:rsidR="00853B4A">
        <w:rPr>
          <w:rtl/>
          <w:lang w:bidi="fa-IR"/>
        </w:rPr>
        <w:t>قرائت</w:t>
      </w:r>
      <w:r>
        <w:rPr>
          <w:rtl/>
          <w:lang w:bidi="fa-IR"/>
        </w:rPr>
        <w:t xml:space="preserve"> قرآن كتاب ثمان</w:t>
      </w:r>
      <w:r w:rsidR="00FB36B4">
        <w:rPr>
          <w:rtl/>
          <w:lang w:bidi="fa-IR"/>
        </w:rPr>
        <w:t>ی</w:t>
      </w:r>
      <w:r>
        <w:rPr>
          <w:rtl/>
          <w:lang w:bidi="fa-IR"/>
        </w:rPr>
        <w:t>ه را تأل</w:t>
      </w:r>
      <w:r w:rsidR="00FB36B4">
        <w:rPr>
          <w:rtl/>
          <w:lang w:bidi="fa-IR"/>
        </w:rPr>
        <w:t>ی</w:t>
      </w:r>
      <w:r>
        <w:rPr>
          <w:rtl/>
          <w:lang w:bidi="fa-IR"/>
        </w:rPr>
        <w:t>ف نمود</w:t>
      </w:r>
      <w:r w:rsidR="00FB36B4">
        <w:rPr>
          <w:rtl/>
          <w:lang w:bidi="fa-IR"/>
        </w:rPr>
        <w:t xml:space="preserve">، </w:t>
      </w:r>
      <w:r w:rsidR="00121BD9" w:rsidRPr="00121BD9">
        <w:rPr>
          <w:rStyle w:val="libFootnotenumChar"/>
          <w:rtl/>
          <w:lang w:bidi="fa-IR"/>
        </w:rPr>
        <w:t>(6)</w:t>
      </w:r>
      <w:r w:rsidR="00121BD9">
        <w:rPr>
          <w:rtl/>
          <w:lang w:bidi="fa-IR"/>
        </w:rPr>
        <w:t xml:space="preserve"> </w:t>
      </w:r>
      <w:r>
        <w:rPr>
          <w:rtl/>
          <w:lang w:bidi="fa-IR"/>
        </w:rPr>
        <w:t>ولى خ</w:t>
      </w:r>
      <w:r w:rsidR="00FB36B4">
        <w:rPr>
          <w:rtl/>
          <w:lang w:bidi="fa-IR"/>
        </w:rPr>
        <w:t>ی</w:t>
      </w:r>
      <w:r>
        <w:rPr>
          <w:rtl/>
          <w:lang w:bidi="fa-IR"/>
        </w:rPr>
        <w:t>لى زود به فراموشى سپرده شد</w:t>
      </w:r>
      <w:r w:rsidR="00FB36B4">
        <w:rPr>
          <w:rtl/>
          <w:lang w:bidi="fa-IR"/>
        </w:rPr>
        <w:t xml:space="preserve">. </w:t>
      </w:r>
    </w:p>
    <w:p w:rsidR="00FC5DC1" w:rsidRDefault="00762B70" w:rsidP="00762B70">
      <w:pPr>
        <w:pStyle w:val="libNormal"/>
        <w:rPr>
          <w:rtl/>
          <w:lang w:bidi="fa-IR"/>
        </w:rPr>
      </w:pPr>
      <w:r>
        <w:rPr>
          <w:rtl/>
          <w:lang w:bidi="fa-IR"/>
        </w:rPr>
        <w:t>ابن جزرى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بعضى از كسانى كه آگاهى ندارند گفته</w:t>
      </w:r>
      <w:r w:rsidR="00FB36B4">
        <w:rPr>
          <w:rtl/>
          <w:lang w:bidi="fa-IR"/>
        </w:rPr>
        <w:t xml:space="preserve"> </w:t>
      </w:r>
      <w:r>
        <w:rPr>
          <w:rtl/>
          <w:lang w:bidi="fa-IR"/>
        </w:rPr>
        <w:t>اند</w:t>
      </w:r>
      <w:r w:rsidR="00FB36B4">
        <w:rPr>
          <w:rtl/>
          <w:lang w:bidi="fa-IR"/>
        </w:rPr>
        <w:t xml:space="preserve">، </w:t>
      </w:r>
      <w:r>
        <w:rPr>
          <w:rtl/>
          <w:lang w:bidi="fa-IR"/>
        </w:rPr>
        <w:t>قراءات صح</w:t>
      </w:r>
      <w:r w:rsidR="00FB36B4">
        <w:rPr>
          <w:rtl/>
          <w:lang w:bidi="fa-IR"/>
        </w:rPr>
        <w:t>ی</w:t>
      </w:r>
      <w:r>
        <w:rPr>
          <w:rtl/>
          <w:lang w:bidi="fa-IR"/>
        </w:rPr>
        <w:t>ح</w:t>
      </w:r>
      <w:r w:rsidR="00FB36B4">
        <w:rPr>
          <w:rtl/>
          <w:lang w:bidi="fa-IR"/>
        </w:rPr>
        <w:t xml:space="preserve">، </w:t>
      </w:r>
      <w:r>
        <w:rPr>
          <w:rtl/>
          <w:lang w:bidi="fa-IR"/>
        </w:rPr>
        <w:t>منحصراً هم</w:t>
      </w:r>
      <w:r w:rsidR="00FB36B4">
        <w:rPr>
          <w:rtl/>
          <w:lang w:bidi="fa-IR"/>
        </w:rPr>
        <w:t>ی</w:t>
      </w:r>
      <w:r>
        <w:rPr>
          <w:rtl/>
          <w:lang w:bidi="fa-IR"/>
        </w:rPr>
        <w:t>ن قراءات قار</w:t>
      </w:r>
      <w:r w:rsidR="00FB36B4">
        <w:rPr>
          <w:rtl/>
          <w:lang w:bidi="fa-IR"/>
        </w:rPr>
        <w:t>ی</w:t>
      </w:r>
      <w:r>
        <w:rPr>
          <w:rtl/>
          <w:lang w:bidi="fa-IR"/>
        </w:rPr>
        <w:t>ان هفت</w:t>
      </w:r>
      <w:r w:rsidR="00FB36B4">
        <w:rPr>
          <w:rtl/>
          <w:lang w:bidi="fa-IR"/>
        </w:rPr>
        <w:t xml:space="preserve"> </w:t>
      </w:r>
      <w:r>
        <w:rPr>
          <w:rtl/>
          <w:lang w:bidi="fa-IR"/>
        </w:rPr>
        <w:t>گانه است و احرف سبعه</w:t>
      </w:r>
      <w:r w:rsidR="00FB36B4">
        <w:rPr>
          <w:rtl/>
          <w:lang w:bidi="fa-IR"/>
        </w:rPr>
        <w:t xml:space="preserve"> </w:t>
      </w:r>
      <w:r>
        <w:rPr>
          <w:rtl/>
          <w:lang w:bidi="fa-IR"/>
        </w:rPr>
        <w:t>اى را كه پ</w:t>
      </w:r>
      <w:r w:rsidR="00FB36B4">
        <w:rPr>
          <w:rtl/>
          <w:lang w:bidi="fa-IR"/>
        </w:rPr>
        <w:t>ی</w:t>
      </w:r>
      <w:r>
        <w:rPr>
          <w:rtl/>
          <w:lang w:bidi="fa-IR"/>
        </w:rPr>
        <w:t xml:space="preserve">امبر به آن اشاره فرموده منظور </w:t>
      </w:r>
      <w:r w:rsidR="00853B4A">
        <w:rPr>
          <w:rtl/>
          <w:lang w:bidi="fa-IR"/>
        </w:rPr>
        <w:t>قرائت</w:t>
      </w:r>
      <w:r>
        <w:rPr>
          <w:rtl/>
          <w:lang w:bidi="fa-IR"/>
        </w:rPr>
        <w:t xml:space="preserve"> ا</w:t>
      </w:r>
      <w:r w:rsidR="00FB36B4">
        <w:rPr>
          <w:rtl/>
          <w:lang w:bidi="fa-IR"/>
        </w:rPr>
        <w:t>ی</w:t>
      </w:r>
      <w:r>
        <w:rPr>
          <w:rtl/>
          <w:lang w:bidi="fa-IR"/>
        </w:rPr>
        <w:t>ن افراد است</w:t>
      </w:r>
      <w:r w:rsidR="00FB36B4">
        <w:rPr>
          <w:rtl/>
          <w:lang w:bidi="fa-IR"/>
        </w:rPr>
        <w:t xml:space="preserve">. </w:t>
      </w:r>
      <w:r>
        <w:rPr>
          <w:rtl/>
          <w:lang w:bidi="fa-IR"/>
        </w:rPr>
        <w:t>حتى ا</w:t>
      </w:r>
      <w:r w:rsidR="00FB36B4">
        <w:rPr>
          <w:rtl/>
          <w:lang w:bidi="fa-IR"/>
        </w:rPr>
        <w:t>ی</w:t>
      </w:r>
      <w:r>
        <w:rPr>
          <w:rtl/>
          <w:lang w:bidi="fa-IR"/>
        </w:rPr>
        <w:t>ن توهّم براى بس</w:t>
      </w:r>
      <w:r w:rsidR="00FB36B4">
        <w:rPr>
          <w:rtl/>
          <w:lang w:bidi="fa-IR"/>
        </w:rPr>
        <w:t>ی</w:t>
      </w:r>
      <w:r>
        <w:rPr>
          <w:rtl/>
          <w:lang w:bidi="fa-IR"/>
        </w:rPr>
        <w:t>ارى از جاهلان ا</w:t>
      </w:r>
      <w:r w:rsidR="00FB36B4">
        <w:rPr>
          <w:rtl/>
          <w:lang w:bidi="fa-IR"/>
        </w:rPr>
        <w:t>ی</w:t>
      </w:r>
      <w:r>
        <w:rPr>
          <w:rtl/>
          <w:lang w:bidi="fa-IR"/>
        </w:rPr>
        <w:t>جاد شده كه قراءات صح</w:t>
      </w:r>
      <w:r w:rsidR="00FB36B4">
        <w:rPr>
          <w:rtl/>
          <w:lang w:bidi="fa-IR"/>
        </w:rPr>
        <w:t>ی</w:t>
      </w:r>
      <w:r>
        <w:rPr>
          <w:rtl/>
          <w:lang w:bidi="fa-IR"/>
        </w:rPr>
        <w:t>ح همان قراءاتى است كه در شاطب</w:t>
      </w:r>
      <w:r w:rsidR="00FB36B4">
        <w:rPr>
          <w:rtl/>
          <w:lang w:bidi="fa-IR"/>
        </w:rPr>
        <w:t>ی</w:t>
      </w:r>
      <w:r>
        <w:rPr>
          <w:rtl/>
          <w:lang w:bidi="fa-IR"/>
        </w:rPr>
        <w:t>ه و ت</w:t>
      </w:r>
      <w:r w:rsidR="00FB36B4">
        <w:rPr>
          <w:rtl/>
          <w:lang w:bidi="fa-IR"/>
        </w:rPr>
        <w:t>ی</w:t>
      </w:r>
      <w:r>
        <w:rPr>
          <w:rtl/>
          <w:lang w:bidi="fa-IR"/>
        </w:rPr>
        <w:t>س</w:t>
      </w:r>
      <w:r w:rsidR="00FB36B4">
        <w:rPr>
          <w:rtl/>
          <w:lang w:bidi="fa-IR"/>
        </w:rPr>
        <w:t>ی</w:t>
      </w:r>
      <w:r>
        <w:rPr>
          <w:rtl/>
          <w:lang w:bidi="fa-IR"/>
        </w:rPr>
        <w:t xml:space="preserve">ر </w:t>
      </w:r>
      <w:r w:rsidR="00121BD9" w:rsidRPr="00121BD9">
        <w:rPr>
          <w:rStyle w:val="libFootnotenumChar"/>
          <w:rtl/>
          <w:lang w:bidi="fa-IR"/>
        </w:rPr>
        <w:t>(7)</w:t>
      </w:r>
      <w:r w:rsidR="00121BD9">
        <w:rPr>
          <w:rtl/>
          <w:lang w:bidi="fa-IR"/>
        </w:rPr>
        <w:t xml:space="preserve"> </w:t>
      </w:r>
      <w:r>
        <w:rPr>
          <w:rtl/>
          <w:lang w:bidi="fa-IR"/>
        </w:rPr>
        <w:t>وجود دارد و ا</w:t>
      </w:r>
      <w:r w:rsidR="00FB36B4">
        <w:rPr>
          <w:rtl/>
          <w:lang w:bidi="fa-IR"/>
        </w:rPr>
        <w:t>ی</w:t>
      </w:r>
      <w:r>
        <w:rPr>
          <w:rtl/>
          <w:lang w:bidi="fa-IR"/>
        </w:rPr>
        <w:t>ن قراءات همان</w:t>
      </w:r>
      <w:r w:rsidR="00FB36B4">
        <w:rPr>
          <w:rtl/>
          <w:lang w:bidi="fa-IR"/>
        </w:rPr>
        <w:t xml:space="preserve"> </w:t>
      </w:r>
      <w:r>
        <w:rPr>
          <w:rtl/>
          <w:lang w:bidi="fa-IR"/>
        </w:rPr>
        <w:t>ها</w:t>
      </w:r>
      <w:r w:rsidR="00FB36B4">
        <w:rPr>
          <w:rtl/>
          <w:lang w:bidi="fa-IR"/>
        </w:rPr>
        <w:t>ی</w:t>
      </w:r>
      <w:r>
        <w:rPr>
          <w:rtl/>
          <w:lang w:bidi="fa-IR"/>
        </w:rPr>
        <w:t>ى است كه پ</w:t>
      </w:r>
      <w:r w:rsidR="00FB36B4">
        <w:rPr>
          <w:rtl/>
          <w:lang w:bidi="fa-IR"/>
        </w:rPr>
        <w:t>ی</w:t>
      </w:r>
      <w:r>
        <w:rPr>
          <w:rtl/>
          <w:lang w:bidi="fa-IR"/>
        </w:rPr>
        <w:t xml:space="preserve">امبر در </w:t>
      </w:r>
      <w:r>
        <w:rPr>
          <w:rtl/>
          <w:lang w:bidi="fa-IR"/>
        </w:rPr>
        <w:lastRenderedPageBreak/>
        <w:t>حد</w:t>
      </w:r>
      <w:r w:rsidR="00FB36B4">
        <w:rPr>
          <w:rtl/>
          <w:lang w:bidi="fa-IR"/>
        </w:rPr>
        <w:t>ی</w:t>
      </w:r>
      <w:r>
        <w:rPr>
          <w:rtl/>
          <w:lang w:bidi="fa-IR"/>
        </w:rPr>
        <w:t>ث معروف به آنها اشاره نموده است</w:t>
      </w:r>
      <w:r w:rsidR="00FB36B4">
        <w:rPr>
          <w:rtl/>
          <w:lang w:bidi="fa-IR"/>
        </w:rPr>
        <w:t xml:space="preserve">. </w:t>
      </w:r>
      <w:r>
        <w:rPr>
          <w:rtl/>
          <w:lang w:bidi="fa-IR"/>
        </w:rPr>
        <w:t xml:space="preserve">حتى بعضى هر </w:t>
      </w:r>
      <w:r w:rsidR="00853B4A">
        <w:rPr>
          <w:rtl/>
          <w:lang w:bidi="fa-IR"/>
        </w:rPr>
        <w:t>قرائت</w:t>
      </w:r>
      <w:r>
        <w:rPr>
          <w:rtl/>
          <w:lang w:bidi="fa-IR"/>
        </w:rPr>
        <w:t>ى را كه در ا</w:t>
      </w:r>
      <w:r w:rsidR="00FB36B4">
        <w:rPr>
          <w:rtl/>
          <w:lang w:bidi="fa-IR"/>
        </w:rPr>
        <w:t>ی</w:t>
      </w:r>
      <w:r>
        <w:rPr>
          <w:rtl/>
          <w:lang w:bidi="fa-IR"/>
        </w:rPr>
        <w:t>ن دو كتاب نباشد</w:t>
      </w:r>
      <w:r w:rsidR="00FB36B4">
        <w:rPr>
          <w:rtl/>
          <w:lang w:bidi="fa-IR"/>
        </w:rPr>
        <w:t xml:space="preserve">، </w:t>
      </w:r>
      <w:r>
        <w:rPr>
          <w:rtl/>
          <w:lang w:bidi="fa-IR"/>
        </w:rPr>
        <w:t>شاذّ اطلاق كرده</w:t>
      </w:r>
      <w:r w:rsidR="00FB36B4">
        <w:rPr>
          <w:rtl/>
          <w:lang w:bidi="fa-IR"/>
        </w:rPr>
        <w:t xml:space="preserve"> </w:t>
      </w:r>
      <w:r>
        <w:rPr>
          <w:rtl/>
          <w:lang w:bidi="fa-IR"/>
        </w:rPr>
        <w:t>اند و بس</w:t>
      </w:r>
      <w:r w:rsidR="00FB36B4">
        <w:rPr>
          <w:rtl/>
          <w:lang w:bidi="fa-IR"/>
        </w:rPr>
        <w:t>ی</w:t>
      </w:r>
      <w:r>
        <w:rPr>
          <w:rtl/>
          <w:lang w:bidi="fa-IR"/>
        </w:rPr>
        <w:t xml:space="preserve">ارى </w:t>
      </w:r>
      <w:r w:rsidR="00853B4A">
        <w:rPr>
          <w:rtl/>
          <w:lang w:bidi="fa-IR"/>
        </w:rPr>
        <w:t>قرائت</w:t>
      </w:r>
      <w:r>
        <w:rPr>
          <w:rtl/>
          <w:lang w:bidi="fa-IR"/>
        </w:rPr>
        <w:t>ى را كه از غ</w:t>
      </w:r>
      <w:r w:rsidR="00FB36B4">
        <w:rPr>
          <w:rtl/>
          <w:lang w:bidi="fa-IR"/>
        </w:rPr>
        <w:t>ی</w:t>
      </w:r>
      <w:r>
        <w:rPr>
          <w:rtl/>
          <w:lang w:bidi="fa-IR"/>
        </w:rPr>
        <w:t>رقرّاى سبعه باشد</w:t>
      </w:r>
      <w:r w:rsidR="00FB36B4">
        <w:rPr>
          <w:rtl/>
          <w:lang w:bidi="fa-IR"/>
        </w:rPr>
        <w:t xml:space="preserve">، </w:t>
      </w:r>
      <w:r>
        <w:rPr>
          <w:rtl/>
          <w:lang w:bidi="fa-IR"/>
        </w:rPr>
        <w:t>شاذّ دانسته</w:t>
      </w:r>
      <w:r w:rsidR="00FB36B4">
        <w:rPr>
          <w:rtl/>
          <w:lang w:bidi="fa-IR"/>
        </w:rPr>
        <w:t xml:space="preserve"> </w:t>
      </w:r>
      <w:r>
        <w:rPr>
          <w:rtl/>
          <w:lang w:bidi="fa-IR"/>
        </w:rPr>
        <w:t>اند</w:t>
      </w:r>
      <w:r w:rsidR="00FB36B4">
        <w:rPr>
          <w:rtl/>
          <w:lang w:bidi="fa-IR"/>
        </w:rPr>
        <w:t xml:space="preserve">؛ </w:t>
      </w:r>
      <w:r>
        <w:rPr>
          <w:rtl/>
          <w:lang w:bidi="fa-IR"/>
        </w:rPr>
        <w:t>در حالى كه چه بسا قراءاتى در ا</w:t>
      </w:r>
      <w:r w:rsidR="00FB36B4">
        <w:rPr>
          <w:rtl/>
          <w:lang w:bidi="fa-IR"/>
        </w:rPr>
        <w:t>ی</w:t>
      </w:r>
      <w:r>
        <w:rPr>
          <w:rtl/>
          <w:lang w:bidi="fa-IR"/>
        </w:rPr>
        <w:t>ن دو كتاب وجود ندارد و از قراى سبعه ن</w:t>
      </w:r>
      <w:r w:rsidR="00FB36B4">
        <w:rPr>
          <w:rtl/>
          <w:lang w:bidi="fa-IR"/>
        </w:rPr>
        <w:t>ی</w:t>
      </w:r>
      <w:r>
        <w:rPr>
          <w:rtl/>
          <w:lang w:bidi="fa-IR"/>
        </w:rPr>
        <w:t>ز نقل نشده اما از قراءات آنان صح</w:t>
      </w:r>
      <w:r w:rsidR="00FB36B4">
        <w:rPr>
          <w:rtl/>
          <w:lang w:bidi="fa-IR"/>
        </w:rPr>
        <w:t>ی</w:t>
      </w:r>
      <w:r>
        <w:rPr>
          <w:rtl/>
          <w:lang w:bidi="fa-IR"/>
        </w:rPr>
        <w:t>ح</w:t>
      </w:r>
      <w:r w:rsidR="00FB36B4">
        <w:rPr>
          <w:rtl/>
          <w:lang w:bidi="fa-IR"/>
        </w:rPr>
        <w:t xml:space="preserve"> </w:t>
      </w:r>
      <w:r>
        <w:rPr>
          <w:rtl/>
          <w:lang w:bidi="fa-IR"/>
        </w:rPr>
        <w:t>تر است</w:t>
      </w:r>
      <w:r w:rsidR="00FB36B4">
        <w:rPr>
          <w:rtl/>
          <w:lang w:bidi="fa-IR"/>
        </w:rPr>
        <w:t xml:space="preserve">. </w:t>
      </w:r>
      <w:r>
        <w:rPr>
          <w:rtl/>
          <w:lang w:bidi="fa-IR"/>
        </w:rPr>
        <w:t>چ</w:t>
      </w:r>
      <w:r w:rsidR="00FB36B4">
        <w:rPr>
          <w:rtl/>
          <w:lang w:bidi="fa-IR"/>
        </w:rPr>
        <w:t>ی</w:t>
      </w:r>
      <w:r>
        <w:rPr>
          <w:rtl/>
          <w:lang w:bidi="fa-IR"/>
        </w:rPr>
        <w:t>زى كه مردم را به اشتباه انداخته ا</w:t>
      </w:r>
      <w:r w:rsidR="00FB36B4">
        <w:rPr>
          <w:rtl/>
          <w:lang w:bidi="fa-IR"/>
        </w:rPr>
        <w:t>ی</w:t>
      </w:r>
      <w:r>
        <w:rPr>
          <w:rtl/>
          <w:lang w:bidi="fa-IR"/>
        </w:rPr>
        <w:t>ن است كه آنها حد</w:t>
      </w:r>
      <w:r w:rsidR="00FB36B4">
        <w:rPr>
          <w:rtl/>
          <w:lang w:bidi="fa-IR"/>
        </w:rPr>
        <w:t>ی</w:t>
      </w:r>
      <w:r>
        <w:rPr>
          <w:rtl/>
          <w:lang w:bidi="fa-IR"/>
        </w:rPr>
        <w:t>ث احرف سبعه را شن</w:t>
      </w:r>
      <w:r w:rsidR="00FB36B4">
        <w:rPr>
          <w:rtl/>
          <w:lang w:bidi="fa-IR"/>
        </w:rPr>
        <w:t>ی</w:t>
      </w:r>
      <w:r>
        <w:rPr>
          <w:rtl/>
          <w:lang w:bidi="fa-IR"/>
        </w:rPr>
        <w:t>ده</w:t>
      </w:r>
      <w:r w:rsidR="00FB36B4">
        <w:rPr>
          <w:rtl/>
          <w:lang w:bidi="fa-IR"/>
        </w:rPr>
        <w:t xml:space="preserve"> </w:t>
      </w:r>
      <w:r>
        <w:rPr>
          <w:rtl/>
          <w:lang w:bidi="fa-IR"/>
        </w:rPr>
        <w:t>اند و بعد «قراءات سبعه» به گوش آنها خورده و گمان كرده</w:t>
      </w:r>
      <w:r w:rsidR="00FB36B4">
        <w:rPr>
          <w:rtl/>
          <w:lang w:bidi="fa-IR"/>
        </w:rPr>
        <w:t xml:space="preserve"> </w:t>
      </w:r>
      <w:r>
        <w:rPr>
          <w:rtl/>
          <w:lang w:bidi="fa-IR"/>
        </w:rPr>
        <w:t>اند ا</w:t>
      </w:r>
      <w:r w:rsidR="00FB36B4">
        <w:rPr>
          <w:rtl/>
          <w:lang w:bidi="fa-IR"/>
        </w:rPr>
        <w:t>ی</w:t>
      </w:r>
      <w:r>
        <w:rPr>
          <w:rtl/>
          <w:lang w:bidi="fa-IR"/>
        </w:rPr>
        <w:t>ن قراءات همان احرف سبعه مى</w:t>
      </w:r>
      <w:r w:rsidR="00FB36B4">
        <w:rPr>
          <w:rtl/>
          <w:lang w:bidi="fa-IR"/>
        </w:rPr>
        <w:t xml:space="preserve"> </w:t>
      </w:r>
      <w:r>
        <w:rPr>
          <w:rtl/>
          <w:lang w:bidi="fa-IR"/>
        </w:rPr>
        <w:t>باشند</w:t>
      </w:r>
      <w:r w:rsidR="00FB36B4">
        <w:rPr>
          <w:rtl/>
          <w:lang w:bidi="fa-IR"/>
        </w:rPr>
        <w:t xml:space="preserve">. </w:t>
      </w:r>
      <w:r>
        <w:rPr>
          <w:rtl/>
          <w:lang w:bidi="fa-IR"/>
        </w:rPr>
        <w:t>به هم</w:t>
      </w:r>
      <w:r w:rsidR="00FB36B4">
        <w:rPr>
          <w:rtl/>
          <w:lang w:bidi="fa-IR"/>
        </w:rPr>
        <w:t>ی</w:t>
      </w:r>
      <w:r>
        <w:rPr>
          <w:rtl/>
          <w:lang w:bidi="fa-IR"/>
        </w:rPr>
        <w:t>ن جهت بس</w:t>
      </w:r>
      <w:r w:rsidR="00FB36B4">
        <w:rPr>
          <w:rtl/>
          <w:lang w:bidi="fa-IR"/>
        </w:rPr>
        <w:t>ی</w:t>
      </w:r>
      <w:r>
        <w:rPr>
          <w:rtl/>
          <w:lang w:bidi="fa-IR"/>
        </w:rPr>
        <w:t>ارى از متقدّمان از اكتفاى ابن مجاهد بر هفت قراءات ناخشنود بودند و او را در ا</w:t>
      </w:r>
      <w:r w:rsidR="00FB36B4">
        <w:rPr>
          <w:rtl/>
          <w:lang w:bidi="fa-IR"/>
        </w:rPr>
        <w:t>ی</w:t>
      </w:r>
      <w:r>
        <w:rPr>
          <w:rtl/>
          <w:lang w:bidi="fa-IR"/>
        </w:rPr>
        <w:t>ن كار تخطئه نموده و گفته</w:t>
      </w:r>
      <w:r w:rsidR="00FB36B4">
        <w:rPr>
          <w:rtl/>
          <w:lang w:bidi="fa-IR"/>
        </w:rPr>
        <w:t xml:space="preserve"> </w:t>
      </w:r>
      <w:r>
        <w:rPr>
          <w:rtl/>
          <w:lang w:bidi="fa-IR"/>
        </w:rPr>
        <w:t>اند</w:t>
      </w:r>
      <w:r w:rsidR="00FB36B4">
        <w:rPr>
          <w:rtl/>
          <w:lang w:bidi="fa-IR"/>
        </w:rPr>
        <w:t xml:space="preserve">: </w:t>
      </w:r>
      <w:r>
        <w:rPr>
          <w:rtl/>
          <w:lang w:bidi="fa-IR"/>
        </w:rPr>
        <w:t>چرا ابن</w:t>
      </w:r>
      <w:r w:rsidR="00FB36B4">
        <w:rPr>
          <w:rtl/>
          <w:lang w:bidi="fa-IR"/>
        </w:rPr>
        <w:t xml:space="preserve"> </w:t>
      </w:r>
      <w:r>
        <w:rPr>
          <w:rtl/>
          <w:lang w:bidi="fa-IR"/>
        </w:rPr>
        <w:t xml:space="preserve">مجاهد عدد كمتر </w:t>
      </w:r>
      <w:r w:rsidR="00FB36B4">
        <w:rPr>
          <w:rtl/>
          <w:lang w:bidi="fa-IR"/>
        </w:rPr>
        <w:t>ی</w:t>
      </w:r>
      <w:r>
        <w:rPr>
          <w:rtl/>
          <w:lang w:bidi="fa-IR"/>
        </w:rPr>
        <w:t>ا ب</w:t>
      </w:r>
      <w:r w:rsidR="00FB36B4">
        <w:rPr>
          <w:rtl/>
          <w:lang w:bidi="fa-IR"/>
        </w:rPr>
        <w:t>ی</w:t>
      </w:r>
      <w:r>
        <w:rPr>
          <w:rtl/>
          <w:lang w:bidi="fa-IR"/>
        </w:rPr>
        <w:t>شترى را انتخاب نكرد</w:t>
      </w:r>
      <w:r w:rsidR="00FB36B4">
        <w:rPr>
          <w:rtl/>
          <w:lang w:bidi="fa-IR"/>
        </w:rPr>
        <w:t>؟ ی</w:t>
      </w:r>
      <w:r>
        <w:rPr>
          <w:rtl/>
          <w:lang w:bidi="fa-IR"/>
        </w:rPr>
        <w:t>ا چرا منظور خو</w:t>
      </w:r>
      <w:r w:rsidR="00FB36B4">
        <w:rPr>
          <w:rtl/>
          <w:lang w:bidi="fa-IR"/>
        </w:rPr>
        <w:t>ی</w:t>
      </w:r>
      <w:r>
        <w:rPr>
          <w:rtl/>
          <w:lang w:bidi="fa-IR"/>
        </w:rPr>
        <w:t>ش را از كار خود روشن نساخت تا ناآگاهان را از ا</w:t>
      </w:r>
      <w:r w:rsidR="00FB36B4">
        <w:rPr>
          <w:rtl/>
          <w:lang w:bidi="fa-IR"/>
        </w:rPr>
        <w:t>ی</w:t>
      </w:r>
      <w:r>
        <w:rPr>
          <w:rtl/>
          <w:lang w:bidi="fa-IR"/>
        </w:rPr>
        <w:t>ن شبهه رها</w:t>
      </w:r>
      <w:r w:rsidR="00FB36B4">
        <w:rPr>
          <w:rtl/>
          <w:lang w:bidi="fa-IR"/>
        </w:rPr>
        <w:t>ی</w:t>
      </w:r>
      <w:r>
        <w:rPr>
          <w:rtl/>
          <w:lang w:bidi="fa-IR"/>
        </w:rPr>
        <w:t>ى بخشد</w:t>
      </w:r>
      <w:r w:rsidR="00FB36B4">
        <w:rPr>
          <w:rtl/>
          <w:lang w:bidi="fa-IR"/>
        </w:rPr>
        <w:t xml:space="preserve">؟ </w:t>
      </w:r>
      <w:r w:rsidR="00121BD9" w:rsidRPr="00121BD9">
        <w:rPr>
          <w:rStyle w:val="libFootnotenumChar"/>
          <w:rtl/>
          <w:lang w:bidi="fa-IR"/>
        </w:rPr>
        <w:t>(8)</w:t>
      </w:r>
      <w:r w:rsidR="00121BD9">
        <w:rPr>
          <w:rtl/>
          <w:lang w:bidi="fa-IR"/>
        </w:rPr>
        <w:t xml:space="preserve"> </w:t>
      </w:r>
    </w:p>
    <w:p w:rsidR="00FC5DC1" w:rsidRDefault="00762B70" w:rsidP="00762B70">
      <w:pPr>
        <w:pStyle w:val="libNormal"/>
        <w:rPr>
          <w:rtl/>
          <w:lang w:bidi="fa-IR"/>
        </w:rPr>
      </w:pPr>
      <w:r>
        <w:rPr>
          <w:rtl/>
          <w:lang w:bidi="fa-IR"/>
        </w:rPr>
        <w:t xml:space="preserve">در هر حال مردم خواسته </w:t>
      </w:r>
      <w:r w:rsidR="00FB36B4">
        <w:rPr>
          <w:rtl/>
          <w:lang w:bidi="fa-IR"/>
        </w:rPr>
        <w:t>ی</w:t>
      </w:r>
      <w:r>
        <w:rPr>
          <w:rtl/>
          <w:lang w:bidi="fa-IR"/>
        </w:rPr>
        <w:t>ا ناخواسته به زودى متوجه رابطه م</w:t>
      </w:r>
      <w:r w:rsidR="00FB36B4">
        <w:rPr>
          <w:rtl/>
          <w:lang w:bidi="fa-IR"/>
        </w:rPr>
        <w:t>ی</w:t>
      </w:r>
      <w:r>
        <w:rPr>
          <w:rtl/>
          <w:lang w:bidi="fa-IR"/>
        </w:rPr>
        <w:t>ان احرف سبعه و قراءات سبعه شدند و هم</w:t>
      </w:r>
      <w:r w:rsidR="00FB36B4">
        <w:rPr>
          <w:rtl/>
          <w:lang w:bidi="fa-IR"/>
        </w:rPr>
        <w:t>ی</w:t>
      </w:r>
      <w:r>
        <w:rPr>
          <w:rtl/>
          <w:lang w:bidi="fa-IR"/>
        </w:rPr>
        <w:t>ن امر چنان تقدّسى به ا</w:t>
      </w:r>
      <w:r w:rsidR="00FB36B4">
        <w:rPr>
          <w:rtl/>
          <w:lang w:bidi="fa-IR"/>
        </w:rPr>
        <w:t>ی</w:t>
      </w:r>
      <w:r>
        <w:rPr>
          <w:rtl/>
          <w:lang w:bidi="fa-IR"/>
        </w:rPr>
        <w:t>ن قراءات بخش</w:t>
      </w:r>
      <w:r w:rsidR="00FB36B4">
        <w:rPr>
          <w:rtl/>
          <w:lang w:bidi="fa-IR"/>
        </w:rPr>
        <w:t>ی</w:t>
      </w:r>
      <w:r>
        <w:rPr>
          <w:rtl/>
          <w:lang w:bidi="fa-IR"/>
        </w:rPr>
        <w:t>د كه بعدها شخص</w:t>
      </w:r>
      <w:r w:rsidR="00FB36B4">
        <w:rPr>
          <w:rtl/>
          <w:lang w:bidi="fa-IR"/>
        </w:rPr>
        <w:t>ی</w:t>
      </w:r>
      <w:r>
        <w:rPr>
          <w:rtl/>
          <w:lang w:bidi="fa-IR"/>
        </w:rPr>
        <w:t>ت ابن مجاهد در عالم قراءات ضرب المثل گرد</w:t>
      </w:r>
      <w:r w:rsidR="00FB36B4">
        <w:rPr>
          <w:rtl/>
          <w:lang w:bidi="fa-IR"/>
        </w:rPr>
        <w:t>ی</w:t>
      </w:r>
      <w:r>
        <w:rPr>
          <w:rtl/>
          <w:lang w:bidi="fa-IR"/>
        </w:rPr>
        <w:t>د</w:t>
      </w:r>
      <w:r w:rsidR="00FB36B4">
        <w:rPr>
          <w:rtl/>
          <w:lang w:bidi="fa-IR"/>
        </w:rPr>
        <w:t xml:space="preserve">. </w:t>
      </w:r>
      <w:r>
        <w:rPr>
          <w:rtl/>
          <w:lang w:bidi="fa-IR"/>
        </w:rPr>
        <w:t>در ن</w:t>
      </w:r>
      <w:r w:rsidR="00FB36B4">
        <w:rPr>
          <w:rtl/>
          <w:lang w:bidi="fa-IR"/>
        </w:rPr>
        <w:t>ی</w:t>
      </w:r>
      <w:r>
        <w:rPr>
          <w:rtl/>
          <w:lang w:bidi="fa-IR"/>
        </w:rPr>
        <w:t>مه دوم سده چهارم</w:t>
      </w:r>
      <w:r w:rsidR="00FB36B4">
        <w:rPr>
          <w:rtl/>
          <w:lang w:bidi="fa-IR"/>
        </w:rPr>
        <w:t xml:space="preserve"> </w:t>
      </w:r>
      <w:r>
        <w:rPr>
          <w:rtl/>
          <w:lang w:bidi="fa-IR"/>
        </w:rPr>
        <w:t>هجرى شاگردان و معاصران ابن مجاهد به ترو</w:t>
      </w:r>
      <w:r w:rsidR="00FB36B4">
        <w:rPr>
          <w:rtl/>
          <w:lang w:bidi="fa-IR"/>
        </w:rPr>
        <w:t>ی</w:t>
      </w:r>
      <w:r>
        <w:rPr>
          <w:rtl/>
          <w:lang w:bidi="fa-IR"/>
        </w:rPr>
        <w:t>ج و تثب</w:t>
      </w:r>
      <w:r w:rsidR="00FB36B4">
        <w:rPr>
          <w:rtl/>
          <w:lang w:bidi="fa-IR"/>
        </w:rPr>
        <w:t>ی</w:t>
      </w:r>
      <w:r>
        <w:rPr>
          <w:rtl/>
          <w:lang w:bidi="fa-IR"/>
        </w:rPr>
        <w:t>ت كار وى پرداختند</w:t>
      </w:r>
      <w:r w:rsidR="00FB36B4">
        <w:rPr>
          <w:rtl/>
          <w:lang w:bidi="fa-IR"/>
        </w:rPr>
        <w:t xml:space="preserve">. </w:t>
      </w:r>
      <w:r>
        <w:rPr>
          <w:rtl/>
          <w:lang w:bidi="fa-IR"/>
        </w:rPr>
        <w:t>ابوعلى فارسى</w:t>
      </w:r>
      <w:r w:rsidR="00121BD9">
        <w:rPr>
          <w:rtl/>
          <w:lang w:bidi="fa-IR"/>
        </w:rPr>
        <w:t xml:space="preserve"> (</w:t>
      </w:r>
      <w:r>
        <w:rPr>
          <w:rtl/>
          <w:lang w:bidi="fa-IR"/>
        </w:rPr>
        <w:t>م 377 ق</w:t>
      </w:r>
      <w:r w:rsidR="00FB36B4">
        <w:rPr>
          <w:rtl/>
          <w:lang w:bidi="fa-IR"/>
        </w:rPr>
        <w:t>.</w:t>
      </w:r>
      <w:r w:rsidR="00121BD9">
        <w:rPr>
          <w:rtl/>
          <w:lang w:bidi="fa-IR"/>
        </w:rPr>
        <w:t xml:space="preserve">) </w:t>
      </w:r>
      <w:r>
        <w:rPr>
          <w:rtl/>
          <w:lang w:bidi="fa-IR"/>
        </w:rPr>
        <w:t>از اكابر نحو</w:t>
      </w:r>
      <w:r w:rsidR="00FB36B4">
        <w:rPr>
          <w:rtl/>
          <w:lang w:bidi="fa-IR"/>
        </w:rPr>
        <w:t xml:space="preserve">، </w:t>
      </w:r>
      <w:r>
        <w:rPr>
          <w:rtl/>
          <w:lang w:bidi="fa-IR"/>
        </w:rPr>
        <w:t>شرحى بر كتاب القراءات السبع ابن مجاهد تحت عنوان الحجة فى القراءات السبع نوشت</w:t>
      </w:r>
      <w:r w:rsidR="00FB36B4">
        <w:rPr>
          <w:rtl/>
          <w:lang w:bidi="fa-IR"/>
        </w:rPr>
        <w:t xml:space="preserve">. </w:t>
      </w:r>
    </w:p>
    <w:p w:rsidR="00FC5DC1" w:rsidRDefault="00762B70" w:rsidP="00762B70">
      <w:pPr>
        <w:pStyle w:val="libNormal"/>
        <w:rPr>
          <w:rtl/>
          <w:lang w:bidi="fa-IR"/>
        </w:rPr>
      </w:pPr>
      <w:r>
        <w:rPr>
          <w:rtl/>
          <w:lang w:bidi="fa-IR"/>
        </w:rPr>
        <w:t>پس از وى</w:t>
      </w:r>
      <w:r w:rsidR="00FB36B4">
        <w:rPr>
          <w:rtl/>
          <w:lang w:bidi="fa-IR"/>
        </w:rPr>
        <w:t xml:space="preserve">، </w:t>
      </w:r>
      <w:r>
        <w:rPr>
          <w:rtl/>
          <w:lang w:bidi="fa-IR"/>
        </w:rPr>
        <w:t>ابن خالو</w:t>
      </w:r>
      <w:r w:rsidR="00FB36B4">
        <w:rPr>
          <w:rtl/>
          <w:lang w:bidi="fa-IR"/>
        </w:rPr>
        <w:t>ی</w:t>
      </w:r>
      <w:r>
        <w:rPr>
          <w:rtl/>
          <w:lang w:bidi="fa-IR"/>
        </w:rPr>
        <w:t>ه</w:t>
      </w:r>
      <w:r w:rsidR="00121BD9">
        <w:rPr>
          <w:rtl/>
          <w:lang w:bidi="fa-IR"/>
        </w:rPr>
        <w:t xml:space="preserve"> (</w:t>
      </w:r>
      <w:r>
        <w:rPr>
          <w:rtl/>
          <w:lang w:bidi="fa-IR"/>
        </w:rPr>
        <w:t>م 370 ق</w:t>
      </w:r>
      <w:r w:rsidR="00FB36B4">
        <w:rPr>
          <w:rtl/>
          <w:lang w:bidi="fa-IR"/>
        </w:rPr>
        <w:t>.</w:t>
      </w:r>
      <w:r w:rsidR="00121BD9">
        <w:rPr>
          <w:rtl/>
          <w:lang w:bidi="fa-IR"/>
        </w:rPr>
        <w:t xml:space="preserve">) </w:t>
      </w:r>
      <w:r>
        <w:rPr>
          <w:rtl/>
          <w:lang w:bidi="fa-IR"/>
        </w:rPr>
        <w:t>كه از شاگردان ابن مجاهد بود</w:t>
      </w:r>
      <w:r w:rsidR="00FB36B4">
        <w:rPr>
          <w:rtl/>
          <w:lang w:bidi="fa-IR"/>
        </w:rPr>
        <w:t xml:space="preserve">، </w:t>
      </w:r>
      <w:r>
        <w:rPr>
          <w:rtl/>
          <w:lang w:bidi="fa-IR"/>
        </w:rPr>
        <w:t>به رقابت با ابوعلى پرداخته</w:t>
      </w:r>
      <w:r w:rsidR="00FB36B4">
        <w:rPr>
          <w:rtl/>
          <w:lang w:bidi="fa-IR"/>
        </w:rPr>
        <w:t xml:space="preserve">، </w:t>
      </w:r>
      <w:r>
        <w:rPr>
          <w:rtl/>
          <w:lang w:bidi="fa-IR"/>
        </w:rPr>
        <w:t>كتابى به هم</w:t>
      </w:r>
      <w:r w:rsidR="00FB36B4">
        <w:rPr>
          <w:rtl/>
          <w:lang w:bidi="fa-IR"/>
        </w:rPr>
        <w:t>ی</w:t>
      </w:r>
      <w:r>
        <w:rPr>
          <w:rtl/>
          <w:lang w:bidi="fa-IR"/>
        </w:rPr>
        <w:t>ن نام تأل</w:t>
      </w:r>
      <w:r w:rsidR="00FB36B4">
        <w:rPr>
          <w:rtl/>
          <w:lang w:bidi="fa-IR"/>
        </w:rPr>
        <w:t>ی</w:t>
      </w:r>
      <w:r>
        <w:rPr>
          <w:rtl/>
          <w:lang w:bidi="fa-IR"/>
        </w:rPr>
        <w:t>ف نمود</w:t>
      </w:r>
      <w:r w:rsidR="00FB36B4">
        <w:rPr>
          <w:rtl/>
          <w:lang w:bidi="fa-IR"/>
        </w:rPr>
        <w:t xml:space="preserve">. </w:t>
      </w:r>
      <w:r>
        <w:rPr>
          <w:rtl/>
          <w:lang w:bidi="fa-IR"/>
        </w:rPr>
        <w:t>مسابقه</w:t>
      </w:r>
      <w:r w:rsidR="00FB36B4">
        <w:rPr>
          <w:rtl/>
          <w:lang w:bidi="fa-IR"/>
        </w:rPr>
        <w:t xml:space="preserve"> </w:t>
      </w:r>
      <w:r>
        <w:rPr>
          <w:rtl/>
          <w:lang w:bidi="fa-IR"/>
        </w:rPr>
        <w:t>اى كه در تب</w:t>
      </w:r>
      <w:r w:rsidR="00FB36B4">
        <w:rPr>
          <w:rtl/>
          <w:lang w:bidi="fa-IR"/>
        </w:rPr>
        <w:t>یی</w:t>
      </w:r>
      <w:r>
        <w:rPr>
          <w:rtl/>
          <w:lang w:bidi="fa-IR"/>
        </w:rPr>
        <w:t>ن و توج</w:t>
      </w:r>
      <w:r w:rsidR="00FB36B4">
        <w:rPr>
          <w:rtl/>
          <w:lang w:bidi="fa-IR"/>
        </w:rPr>
        <w:t>ی</w:t>
      </w:r>
      <w:r>
        <w:rPr>
          <w:rtl/>
          <w:lang w:bidi="fa-IR"/>
        </w:rPr>
        <w:t xml:space="preserve">ه </w:t>
      </w:r>
      <w:r w:rsidR="00853B4A">
        <w:rPr>
          <w:rtl/>
          <w:lang w:bidi="fa-IR"/>
        </w:rPr>
        <w:t>قرائت</w:t>
      </w:r>
      <w:r w:rsidR="00FB36B4">
        <w:rPr>
          <w:rtl/>
          <w:lang w:bidi="fa-IR"/>
        </w:rPr>
        <w:t xml:space="preserve"> </w:t>
      </w:r>
      <w:r>
        <w:rPr>
          <w:rtl/>
          <w:lang w:bidi="fa-IR"/>
        </w:rPr>
        <w:t>هاى هفت</w:t>
      </w:r>
      <w:r w:rsidR="00FB36B4">
        <w:rPr>
          <w:rtl/>
          <w:lang w:bidi="fa-IR"/>
        </w:rPr>
        <w:t xml:space="preserve"> </w:t>
      </w:r>
      <w:r>
        <w:rPr>
          <w:rtl/>
          <w:lang w:bidi="fa-IR"/>
        </w:rPr>
        <w:t>گانه آغاز گشته بود در سده پنجم ن</w:t>
      </w:r>
      <w:r w:rsidR="00FB36B4">
        <w:rPr>
          <w:rtl/>
          <w:lang w:bidi="fa-IR"/>
        </w:rPr>
        <w:t>ی</w:t>
      </w:r>
      <w:r>
        <w:rPr>
          <w:rtl/>
          <w:lang w:bidi="fa-IR"/>
        </w:rPr>
        <w:t xml:space="preserve">ز ادامه </w:t>
      </w:r>
      <w:r w:rsidR="00FB36B4">
        <w:rPr>
          <w:rtl/>
          <w:lang w:bidi="fa-IR"/>
        </w:rPr>
        <w:t>ی</w:t>
      </w:r>
      <w:r>
        <w:rPr>
          <w:rtl/>
          <w:lang w:bidi="fa-IR"/>
        </w:rPr>
        <w:t>افت</w:t>
      </w:r>
      <w:r w:rsidR="00FB36B4">
        <w:rPr>
          <w:rtl/>
          <w:lang w:bidi="fa-IR"/>
        </w:rPr>
        <w:t xml:space="preserve">. </w:t>
      </w:r>
      <w:r>
        <w:rPr>
          <w:rtl/>
          <w:lang w:bidi="fa-IR"/>
        </w:rPr>
        <w:t>ابومحمد مكى ابن</w:t>
      </w:r>
      <w:r w:rsidR="00FB36B4">
        <w:rPr>
          <w:rtl/>
          <w:lang w:bidi="fa-IR"/>
        </w:rPr>
        <w:t xml:space="preserve"> </w:t>
      </w:r>
      <w:r>
        <w:rPr>
          <w:rtl/>
          <w:lang w:bidi="fa-IR"/>
        </w:rPr>
        <w:t>ابى</w:t>
      </w:r>
      <w:r w:rsidR="00FB36B4">
        <w:rPr>
          <w:rtl/>
          <w:lang w:bidi="fa-IR"/>
        </w:rPr>
        <w:t xml:space="preserve"> </w:t>
      </w:r>
      <w:r>
        <w:rPr>
          <w:rtl/>
          <w:lang w:bidi="fa-IR"/>
        </w:rPr>
        <w:t>طالب</w:t>
      </w:r>
      <w:r w:rsidR="00121BD9">
        <w:rPr>
          <w:rtl/>
          <w:lang w:bidi="fa-IR"/>
        </w:rPr>
        <w:t xml:space="preserve"> (</w:t>
      </w:r>
      <w:r>
        <w:rPr>
          <w:rtl/>
          <w:lang w:bidi="fa-IR"/>
        </w:rPr>
        <w:t>437-355 ق</w:t>
      </w:r>
      <w:r w:rsidR="00FB36B4">
        <w:rPr>
          <w:rtl/>
          <w:lang w:bidi="fa-IR"/>
        </w:rPr>
        <w:t>.</w:t>
      </w:r>
      <w:r w:rsidR="00121BD9">
        <w:rPr>
          <w:rtl/>
          <w:lang w:bidi="fa-IR"/>
        </w:rPr>
        <w:t xml:space="preserve">) </w:t>
      </w:r>
      <w:r>
        <w:rPr>
          <w:rtl/>
          <w:lang w:bidi="fa-IR"/>
        </w:rPr>
        <w:t>كتاب الكشف عن وجوه القراءات السّبع را در سال 424ق</w:t>
      </w:r>
      <w:r w:rsidR="00FB36B4">
        <w:rPr>
          <w:rtl/>
          <w:lang w:bidi="fa-IR"/>
        </w:rPr>
        <w:t xml:space="preserve">. </w:t>
      </w:r>
      <w:r>
        <w:rPr>
          <w:rtl/>
          <w:lang w:bidi="fa-IR"/>
        </w:rPr>
        <w:t>تأل</w:t>
      </w:r>
      <w:r w:rsidR="00FB36B4">
        <w:rPr>
          <w:rtl/>
          <w:lang w:bidi="fa-IR"/>
        </w:rPr>
        <w:t>ی</w:t>
      </w:r>
      <w:r>
        <w:rPr>
          <w:rtl/>
          <w:lang w:bidi="fa-IR"/>
        </w:rPr>
        <w:t>ف نمود</w:t>
      </w:r>
      <w:r w:rsidR="00FB36B4">
        <w:rPr>
          <w:rtl/>
          <w:lang w:bidi="fa-IR"/>
        </w:rPr>
        <w:t xml:space="preserve">. </w:t>
      </w:r>
      <w:r>
        <w:rPr>
          <w:rtl/>
          <w:lang w:bidi="fa-IR"/>
        </w:rPr>
        <w:t>كتاب او ناظر به كتاب الحجّة نوشته ابوعلى فارسى بود</w:t>
      </w:r>
      <w:r w:rsidR="00FB36B4">
        <w:rPr>
          <w:rtl/>
          <w:lang w:bidi="fa-IR"/>
        </w:rPr>
        <w:t xml:space="preserve">. </w:t>
      </w:r>
    </w:p>
    <w:p w:rsidR="00FC5DC1" w:rsidRDefault="00762B70" w:rsidP="00762B70">
      <w:pPr>
        <w:pStyle w:val="libNormal"/>
        <w:rPr>
          <w:rtl/>
          <w:lang w:bidi="fa-IR"/>
        </w:rPr>
      </w:pPr>
      <w:r>
        <w:rPr>
          <w:rtl/>
          <w:lang w:bidi="fa-IR"/>
        </w:rPr>
        <w:lastRenderedPageBreak/>
        <w:t>مكى به قول خودش قبل از الكشف كتاب مختصرى را پ</w:t>
      </w:r>
      <w:r w:rsidR="00FB36B4">
        <w:rPr>
          <w:rtl/>
          <w:lang w:bidi="fa-IR"/>
        </w:rPr>
        <w:t>ی</w:t>
      </w:r>
      <w:r>
        <w:rPr>
          <w:rtl/>
          <w:lang w:bidi="fa-IR"/>
        </w:rPr>
        <w:t>رامون قراءات سبع در سال 391 قمرى تأل</w:t>
      </w:r>
      <w:r w:rsidR="00FB36B4">
        <w:rPr>
          <w:rtl/>
          <w:lang w:bidi="fa-IR"/>
        </w:rPr>
        <w:t>ی</w:t>
      </w:r>
      <w:r>
        <w:rPr>
          <w:rtl/>
          <w:lang w:bidi="fa-IR"/>
        </w:rPr>
        <w:t>ف كرده بود</w:t>
      </w:r>
      <w:r w:rsidR="00FB36B4">
        <w:rPr>
          <w:rtl/>
          <w:lang w:bidi="fa-IR"/>
        </w:rPr>
        <w:t xml:space="preserve">. </w:t>
      </w:r>
      <w:r w:rsidR="00121BD9" w:rsidRPr="00121BD9">
        <w:rPr>
          <w:rStyle w:val="libFootnotenumChar"/>
          <w:rtl/>
          <w:lang w:bidi="fa-IR"/>
        </w:rPr>
        <w:t>(9)</w:t>
      </w:r>
      <w:r w:rsidR="00121BD9">
        <w:rPr>
          <w:rtl/>
          <w:lang w:bidi="fa-IR"/>
        </w:rPr>
        <w:t xml:space="preserve"> </w:t>
      </w:r>
    </w:p>
    <w:p w:rsidR="00FC5DC1" w:rsidRDefault="00762B70" w:rsidP="00762B70">
      <w:pPr>
        <w:pStyle w:val="libNormal"/>
        <w:rPr>
          <w:rtl/>
          <w:lang w:bidi="fa-IR"/>
        </w:rPr>
      </w:pPr>
      <w:r>
        <w:rPr>
          <w:rtl/>
          <w:lang w:bidi="fa-IR"/>
        </w:rPr>
        <w:t>ابوعمرو دانى</w:t>
      </w:r>
      <w:r w:rsidR="00121BD9">
        <w:rPr>
          <w:rtl/>
          <w:lang w:bidi="fa-IR"/>
        </w:rPr>
        <w:t xml:space="preserve"> (</w:t>
      </w:r>
      <w:r>
        <w:rPr>
          <w:rtl/>
          <w:lang w:bidi="fa-IR"/>
        </w:rPr>
        <w:t>م 444 ق</w:t>
      </w:r>
      <w:r w:rsidR="00FB36B4">
        <w:rPr>
          <w:rtl/>
          <w:lang w:bidi="fa-IR"/>
        </w:rPr>
        <w:t>.</w:t>
      </w:r>
      <w:r w:rsidR="00121BD9">
        <w:rPr>
          <w:rtl/>
          <w:lang w:bidi="fa-IR"/>
        </w:rPr>
        <w:t xml:space="preserve">) </w:t>
      </w:r>
      <w:r>
        <w:rPr>
          <w:rtl/>
          <w:lang w:bidi="fa-IR"/>
        </w:rPr>
        <w:t>الت</w:t>
      </w:r>
      <w:r w:rsidR="00FB36B4">
        <w:rPr>
          <w:rtl/>
          <w:lang w:bidi="fa-IR"/>
        </w:rPr>
        <w:t>ی</w:t>
      </w:r>
      <w:r>
        <w:rPr>
          <w:rtl/>
          <w:lang w:bidi="fa-IR"/>
        </w:rPr>
        <w:t>س</w:t>
      </w:r>
      <w:r w:rsidR="00FB36B4">
        <w:rPr>
          <w:rtl/>
          <w:lang w:bidi="fa-IR"/>
        </w:rPr>
        <w:t>ی</w:t>
      </w:r>
      <w:r>
        <w:rPr>
          <w:rtl/>
          <w:lang w:bidi="fa-IR"/>
        </w:rPr>
        <w:t xml:space="preserve">ر را - كه </w:t>
      </w:r>
      <w:r w:rsidR="00FB36B4">
        <w:rPr>
          <w:rtl/>
          <w:lang w:bidi="fa-IR"/>
        </w:rPr>
        <w:t>ی</w:t>
      </w:r>
      <w:r>
        <w:rPr>
          <w:rtl/>
          <w:lang w:bidi="fa-IR"/>
        </w:rPr>
        <w:t>كى از بهتر</w:t>
      </w:r>
      <w:r w:rsidR="00FB36B4">
        <w:rPr>
          <w:rtl/>
          <w:lang w:bidi="fa-IR"/>
        </w:rPr>
        <w:t>ی</w:t>
      </w:r>
      <w:r>
        <w:rPr>
          <w:rtl/>
          <w:lang w:bidi="fa-IR"/>
        </w:rPr>
        <w:t>ن كتاب</w:t>
      </w:r>
      <w:r w:rsidR="00FB36B4">
        <w:rPr>
          <w:rtl/>
          <w:lang w:bidi="fa-IR"/>
        </w:rPr>
        <w:t xml:space="preserve"> </w:t>
      </w:r>
      <w:r>
        <w:rPr>
          <w:rtl/>
          <w:lang w:bidi="fa-IR"/>
        </w:rPr>
        <w:t>ها در زم</w:t>
      </w:r>
      <w:r w:rsidR="00FB36B4">
        <w:rPr>
          <w:rtl/>
          <w:lang w:bidi="fa-IR"/>
        </w:rPr>
        <w:t>ی</w:t>
      </w:r>
      <w:r>
        <w:rPr>
          <w:rtl/>
          <w:lang w:bidi="fa-IR"/>
        </w:rPr>
        <w:t>نه قراءات سبع است - تدو</w:t>
      </w:r>
      <w:r w:rsidR="00FB36B4">
        <w:rPr>
          <w:rtl/>
          <w:lang w:bidi="fa-IR"/>
        </w:rPr>
        <w:t>ی</w:t>
      </w:r>
      <w:r>
        <w:rPr>
          <w:rtl/>
          <w:lang w:bidi="fa-IR"/>
        </w:rPr>
        <w:t>ن نمود و شاطبى آن را به نظم درآورد</w:t>
      </w:r>
      <w:r w:rsidR="00121BD9">
        <w:rPr>
          <w:rtl/>
          <w:lang w:bidi="fa-IR"/>
        </w:rPr>
        <w:t xml:space="preserve"> (</w:t>
      </w:r>
      <w:r>
        <w:rPr>
          <w:rtl/>
          <w:lang w:bidi="fa-IR"/>
        </w:rPr>
        <w:t>شاطب</w:t>
      </w:r>
      <w:r w:rsidR="00FB36B4">
        <w:rPr>
          <w:rtl/>
          <w:lang w:bidi="fa-IR"/>
        </w:rPr>
        <w:t>ی</w:t>
      </w:r>
      <w:r>
        <w:rPr>
          <w:rtl/>
          <w:lang w:bidi="fa-IR"/>
        </w:rPr>
        <w:t>ه</w:t>
      </w:r>
      <w:r w:rsidR="00121BD9">
        <w:rPr>
          <w:rtl/>
          <w:lang w:bidi="fa-IR"/>
        </w:rPr>
        <w:t xml:space="preserve">) </w:t>
      </w:r>
      <w:r w:rsidR="00FB36B4">
        <w:rPr>
          <w:rtl/>
          <w:lang w:bidi="fa-IR"/>
        </w:rPr>
        <w:t xml:space="preserve">. </w:t>
      </w:r>
      <w:r>
        <w:rPr>
          <w:rtl/>
          <w:lang w:bidi="fa-IR"/>
        </w:rPr>
        <w:t>شاطب</w:t>
      </w:r>
      <w:r w:rsidR="00FB36B4">
        <w:rPr>
          <w:rtl/>
          <w:lang w:bidi="fa-IR"/>
        </w:rPr>
        <w:t>ی</w:t>
      </w:r>
      <w:r>
        <w:rPr>
          <w:rtl/>
          <w:lang w:bidi="fa-IR"/>
        </w:rPr>
        <w:t>ه از چنان آوازه</w:t>
      </w:r>
      <w:r w:rsidR="00FB36B4">
        <w:rPr>
          <w:rtl/>
          <w:lang w:bidi="fa-IR"/>
        </w:rPr>
        <w:t xml:space="preserve"> </w:t>
      </w:r>
      <w:r>
        <w:rPr>
          <w:rtl/>
          <w:lang w:bidi="fa-IR"/>
        </w:rPr>
        <w:t>اى برخوردار گرد</w:t>
      </w:r>
      <w:r w:rsidR="00FB36B4">
        <w:rPr>
          <w:rtl/>
          <w:lang w:bidi="fa-IR"/>
        </w:rPr>
        <w:t>ی</w:t>
      </w:r>
      <w:r>
        <w:rPr>
          <w:rtl/>
          <w:lang w:bidi="fa-IR"/>
        </w:rPr>
        <w:t>د كه فرع</w:t>
      </w:r>
      <w:r w:rsidR="00121BD9">
        <w:rPr>
          <w:rtl/>
          <w:lang w:bidi="fa-IR"/>
        </w:rPr>
        <w:t xml:space="preserve"> (</w:t>
      </w:r>
      <w:r>
        <w:rPr>
          <w:rtl/>
          <w:lang w:bidi="fa-IR"/>
        </w:rPr>
        <w:t>شرح منظوم</w:t>
      </w:r>
      <w:r w:rsidR="00121BD9">
        <w:rPr>
          <w:rtl/>
          <w:lang w:bidi="fa-IR"/>
        </w:rPr>
        <w:t xml:space="preserve">) </w:t>
      </w:r>
      <w:r>
        <w:rPr>
          <w:rtl/>
          <w:lang w:bidi="fa-IR"/>
        </w:rPr>
        <w:t>از اصل</w:t>
      </w:r>
      <w:r w:rsidR="00121BD9">
        <w:rPr>
          <w:rtl/>
          <w:lang w:bidi="fa-IR"/>
        </w:rPr>
        <w:t xml:space="preserve"> (</w:t>
      </w:r>
      <w:r>
        <w:rPr>
          <w:rtl/>
          <w:lang w:bidi="fa-IR"/>
        </w:rPr>
        <w:t>الت</w:t>
      </w:r>
      <w:r w:rsidR="00FB36B4">
        <w:rPr>
          <w:rtl/>
          <w:lang w:bidi="fa-IR"/>
        </w:rPr>
        <w:t>ی</w:t>
      </w:r>
      <w:r>
        <w:rPr>
          <w:rtl/>
          <w:lang w:bidi="fa-IR"/>
        </w:rPr>
        <w:t>س</w:t>
      </w:r>
      <w:r w:rsidR="00FB36B4">
        <w:rPr>
          <w:rtl/>
          <w:lang w:bidi="fa-IR"/>
        </w:rPr>
        <w:t>ی</w:t>
      </w:r>
      <w:r>
        <w:rPr>
          <w:rtl/>
          <w:lang w:bidi="fa-IR"/>
        </w:rPr>
        <w:t>ر</w:t>
      </w:r>
      <w:r w:rsidR="00121BD9">
        <w:rPr>
          <w:rtl/>
          <w:lang w:bidi="fa-IR"/>
        </w:rPr>
        <w:t xml:space="preserve">) </w:t>
      </w:r>
      <w:r>
        <w:rPr>
          <w:rtl/>
          <w:lang w:bidi="fa-IR"/>
        </w:rPr>
        <w:t>معروف</w:t>
      </w:r>
      <w:r w:rsidR="00FB36B4">
        <w:rPr>
          <w:rtl/>
          <w:lang w:bidi="fa-IR"/>
        </w:rPr>
        <w:t xml:space="preserve"> </w:t>
      </w:r>
      <w:r>
        <w:rPr>
          <w:rtl/>
          <w:lang w:bidi="fa-IR"/>
        </w:rPr>
        <w:t>تر شد</w:t>
      </w:r>
      <w:r w:rsidR="00FB36B4">
        <w:rPr>
          <w:rtl/>
          <w:lang w:bidi="fa-IR"/>
        </w:rPr>
        <w:t xml:space="preserve">. </w:t>
      </w:r>
      <w:r>
        <w:rPr>
          <w:rtl/>
          <w:lang w:bidi="fa-IR"/>
        </w:rPr>
        <w:t>تمامى ا</w:t>
      </w:r>
      <w:r w:rsidR="00FB36B4">
        <w:rPr>
          <w:rtl/>
          <w:lang w:bidi="fa-IR"/>
        </w:rPr>
        <w:t>ی</w:t>
      </w:r>
      <w:r>
        <w:rPr>
          <w:rtl/>
          <w:lang w:bidi="fa-IR"/>
        </w:rPr>
        <w:t>ن كتاب</w:t>
      </w:r>
      <w:r w:rsidR="00FB36B4">
        <w:rPr>
          <w:rtl/>
          <w:lang w:bidi="fa-IR"/>
        </w:rPr>
        <w:t xml:space="preserve"> </w:t>
      </w:r>
      <w:r>
        <w:rPr>
          <w:rtl/>
          <w:lang w:bidi="fa-IR"/>
        </w:rPr>
        <w:t>ها به هدف احتجاج و استدلال بر قراءات سبع تدو</w:t>
      </w:r>
      <w:r w:rsidR="00FB36B4">
        <w:rPr>
          <w:rtl/>
          <w:lang w:bidi="fa-IR"/>
        </w:rPr>
        <w:t>ی</w:t>
      </w:r>
      <w:r>
        <w:rPr>
          <w:rtl/>
          <w:lang w:bidi="fa-IR"/>
        </w:rPr>
        <w:t>ن شدند</w:t>
      </w:r>
      <w:r w:rsidR="00FB36B4">
        <w:rPr>
          <w:rtl/>
          <w:lang w:bidi="fa-IR"/>
        </w:rPr>
        <w:t xml:space="preserve">. </w:t>
      </w:r>
    </w:p>
    <w:p w:rsidR="00762B70" w:rsidRDefault="00E86885" w:rsidP="00D51990">
      <w:pPr>
        <w:pStyle w:val="Heading3"/>
        <w:rPr>
          <w:rtl/>
          <w:lang w:bidi="fa-IR"/>
        </w:rPr>
      </w:pPr>
      <w:bookmarkStart w:id="140" w:name="_Toc469981160"/>
      <w:r>
        <w:rPr>
          <w:rtl/>
          <w:lang w:bidi="fa-IR"/>
        </w:rPr>
        <w:t>قرّاى سبعه</w:t>
      </w:r>
      <w:bookmarkEnd w:id="140"/>
    </w:p>
    <w:tbl>
      <w:tblPr>
        <w:tblStyle w:val="TableGrid"/>
        <w:bidiVisual/>
        <w:tblW w:w="5000" w:type="pct"/>
        <w:tblLook w:val="01E0"/>
      </w:tblPr>
      <w:tblGrid>
        <w:gridCol w:w="3670"/>
        <w:gridCol w:w="269"/>
        <w:gridCol w:w="3648"/>
      </w:tblGrid>
      <w:tr w:rsidR="00D51990" w:rsidTr="00C3666D">
        <w:trPr>
          <w:trHeight w:val="350"/>
        </w:trPr>
        <w:tc>
          <w:tcPr>
            <w:tcW w:w="4288" w:type="dxa"/>
            <w:shd w:val="clear" w:color="auto" w:fill="auto"/>
          </w:tcPr>
          <w:p w:rsidR="00D51990" w:rsidRDefault="00D51990" w:rsidP="00C3666D">
            <w:pPr>
              <w:pStyle w:val="libPoem"/>
              <w:rPr>
                <w:rtl/>
              </w:rPr>
            </w:pPr>
            <w:r>
              <w:rPr>
                <w:rtl/>
                <w:lang w:bidi="fa-IR"/>
              </w:rPr>
              <w:t>در مكه نخست ابن كثیر است امام</w:t>
            </w:r>
            <w:r w:rsidRPr="00725071">
              <w:rPr>
                <w:rStyle w:val="libPoemTiniChar0"/>
                <w:rtl/>
              </w:rPr>
              <w:br/>
              <w:t> </w:t>
            </w:r>
          </w:p>
        </w:tc>
        <w:tc>
          <w:tcPr>
            <w:tcW w:w="280" w:type="dxa"/>
            <w:shd w:val="clear" w:color="auto" w:fill="auto"/>
          </w:tcPr>
          <w:p w:rsidR="00D51990" w:rsidRDefault="00D51990" w:rsidP="00C3666D">
            <w:pPr>
              <w:pStyle w:val="libPoem"/>
              <w:rPr>
                <w:rtl/>
              </w:rPr>
            </w:pPr>
          </w:p>
        </w:tc>
        <w:tc>
          <w:tcPr>
            <w:tcW w:w="4288" w:type="dxa"/>
            <w:shd w:val="clear" w:color="auto" w:fill="auto"/>
          </w:tcPr>
          <w:p w:rsidR="00D51990" w:rsidRDefault="00D51990" w:rsidP="00C3666D">
            <w:pPr>
              <w:pStyle w:val="libPoem"/>
              <w:rPr>
                <w:rtl/>
              </w:rPr>
            </w:pPr>
            <w:r>
              <w:rPr>
                <w:rtl/>
                <w:lang w:bidi="fa-IR"/>
              </w:rPr>
              <w:t>نافع زمدینه ابن عامر از شام</w:t>
            </w:r>
            <w:r w:rsidRPr="00725071">
              <w:rPr>
                <w:rStyle w:val="libPoemTiniChar0"/>
                <w:rtl/>
              </w:rPr>
              <w:br/>
              <w:t> </w:t>
            </w:r>
          </w:p>
        </w:tc>
      </w:tr>
      <w:tr w:rsidR="00D51990" w:rsidTr="00C3666D">
        <w:trPr>
          <w:trHeight w:val="350"/>
        </w:trPr>
        <w:tc>
          <w:tcPr>
            <w:tcW w:w="4288" w:type="dxa"/>
          </w:tcPr>
          <w:p w:rsidR="00D51990" w:rsidRDefault="00D51990" w:rsidP="00C3666D">
            <w:pPr>
              <w:pStyle w:val="libPoem"/>
              <w:rPr>
                <w:rtl/>
              </w:rPr>
            </w:pPr>
            <w:r>
              <w:rPr>
                <w:rtl/>
                <w:lang w:bidi="fa-IR"/>
              </w:rPr>
              <w:t>در بصره ابوعمرو علا دارد نام</w:t>
            </w:r>
            <w:r w:rsidRPr="00725071">
              <w:rPr>
                <w:rStyle w:val="libPoemTiniChar0"/>
                <w:rtl/>
              </w:rPr>
              <w:br/>
              <w:t> </w:t>
            </w:r>
          </w:p>
        </w:tc>
        <w:tc>
          <w:tcPr>
            <w:tcW w:w="280" w:type="dxa"/>
          </w:tcPr>
          <w:p w:rsidR="00D51990" w:rsidRDefault="00D51990" w:rsidP="00C3666D">
            <w:pPr>
              <w:pStyle w:val="libPoem"/>
              <w:rPr>
                <w:rtl/>
              </w:rPr>
            </w:pPr>
          </w:p>
        </w:tc>
        <w:tc>
          <w:tcPr>
            <w:tcW w:w="4288" w:type="dxa"/>
          </w:tcPr>
          <w:p w:rsidR="00D51990" w:rsidRDefault="00D51990" w:rsidP="00C3666D">
            <w:pPr>
              <w:pStyle w:val="libPoem"/>
              <w:rPr>
                <w:rtl/>
              </w:rPr>
            </w:pPr>
            <w:r>
              <w:rPr>
                <w:rtl/>
                <w:lang w:bidi="fa-IR"/>
              </w:rPr>
              <w:t>عاصم چو كسا و حمزه از كوفه تمام</w:t>
            </w:r>
            <w:r w:rsidRPr="00725071">
              <w:rPr>
                <w:rStyle w:val="libPoemTiniChar0"/>
                <w:rtl/>
              </w:rPr>
              <w:br/>
              <w:t> </w:t>
            </w:r>
          </w:p>
        </w:tc>
      </w:tr>
    </w:tbl>
    <w:p w:rsidR="00FC5DC1" w:rsidRDefault="00762B70" w:rsidP="00762B70">
      <w:pPr>
        <w:pStyle w:val="libNormal"/>
        <w:rPr>
          <w:rtl/>
          <w:lang w:bidi="fa-IR"/>
        </w:rPr>
      </w:pPr>
      <w:r>
        <w:rPr>
          <w:rtl/>
          <w:lang w:bidi="fa-IR"/>
        </w:rPr>
        <w:t>گذشت كه ابن مجاهد از چهار شهر مد</w:t>
      </w:r>
      <w:r w:rsidR="00FB36B4">
        <w:rPr>
          <w:rtl/>
          <w:lang w:bidi="fa-IR"/>
        </w:rPr>
        <w:t>ی</w:t>
      </w:r>
      <w:r>
        <w:rPr>
          <w:rtl/>
          <w:lang w:bidi="fa-IR"/>
        </w:rPr>
        <w:t>نه</w:t>
      </w:r>
      <w:r w:rsidR="00FB36B4">
        <w:rPr>
          <w:rtl/>
          <w:lang w:bidi="fa-IR"/>
        </w:rPr>
        <w:t xml:space="preserve">، </w:t>
      </w:r>
      <w:r>
        <w:rPr>
          <w:rtl/>
          <w:lang w:bidi="fa-IR"/>
        </w:rPr>
        <w:t>مكه</w:t>
      </w:r>
      <w:r w:rsidR="00FB36B4">
        <w:rPr>
          <w:rtl/>
          <w:lang w:bidi="fa-IR"/>
        </w:rPr>
        <w:t xml:space="preserve">، </w:t>
      </w:r>
      <w:r>
        <w:rPr>
          <w:rtl/>
          <w:lang w:bidi="fa-IR"/>
        </w:rPr>
        <w:t>بصره و شام</w:t>
      </w:r>
      <w:r w:rsidR="00FB36B4">
        <w:rPr>
          <w:rtl/>
          <w:lang w:bidi="fa-IR"/>
        </w:rPr>
        <w:t xml:space="preserve">، </w:t>
      </w:r>
      <w:r>
        <w:rPr>
          <w:rtl/>
          <w:lang w:bidi="fa-IR"/>
        </w:rPr>
        <w:t>چهار قارى و از كوفه سه قارى انتخاب نمود</w:t>
      </w:r>
      <w:r w:rsidR="00FB36B4">
        <w:rPr>
          <w:rtl/>
          <w:lang w:bidi="fa-IR"/>
        </w:rPr>
        <w:t xml:space="preserve">. </w:t>
      </w:r>
      <w:r>
        <w:rPr>
          <w:rtl/>
          <w:lang w:bidi="fa-IR"/>
        </w:rPr>
        <w:t>قار</w:t>
      </w:r>
      <w:r w:rsidR="00FB36B4">
        <w:rPr>
          <w:rtl/>
          <w:lang w:bidi="fa-IR"/>
        </w:rPr>
        <w:t>ی</w:t>
      </w:r>
      <w:r>
        <w:rPr>
          <w:rtl/>
          <w:lang w:bidi="fa-IR"/>
        </w:rPr>
        <w:t>ان برگز</w:t>
      </w:r>
      <w:r w:rsidR="00FB36B4">
        <w:rPr>
          <w:rtl/>
          <w:lang w:bidi="fa-IR"/>
        </w:rPr>
        <w:t>ی</w:t>
      </w:r>
      <w:r>
        <w:rPr>
          <w:rtl/>
          <w:lang w:bidi="fa-IR"/>
        </w:rPr>
        <w:t>ده همگى از قرن دوم بودند و آخر</w:t>
      </w:r>
      <w:r w:rsidR="00FB36B4">
        <w:rPr>
          <w:rtl/>
          <w:lang w:bidi="fa-IR"/>
        </w:rPr>
        <w:t>ی</w:t>
      </w:r>
      <w:r>
        <w:rPr>
          <w:rtl/>
          <w:lang w:bidi="fa-IR"/>
        </w:rPr>
        <w:t xml:space="preserve">ن آنها </w:t>
      </w:r>
      <w:r w:rsidR="00FB36B4">
        <w:rPr>
          <w:rtl/>
          <w:lang w:bidi="fa-IR"/>
        </w:rPr>
        <w:t>ی</w:t>
      </w:r>
      <w:r>
        <w:rPr>
          <w:rtl/>
          <w:lang w:bidi="fa-IR"/>
        </w:rPr>
        <w:t>عنى كسائى به سال 189 درگذشته بود</w:t>
      </w:r>
      <w:r w:rsidR="00FB36B4">
        <w:rPr>
          <w:rtl/>
          <w:lang w:bidi="fa-IR"/>
        </w:rPr>
        <w:t xml:space="preserve">. </w:t>
      </w:r>
      <w:r>
        <w:rPr>
          <w:rtl/>
          <w:lang w:bidi="fa-IR"/>
        </w:rPr>
        <w:t>بنابرا</w:t>
      </w:r>
      <w:r w:rsidR="00FB36B4">
        <w:rPr>
          <w:rtl/>
          <w:lang w:bidi="fa-IR"/>
        </w:rPr>
        <w:t>ی</w:t>
      </w:r>
      <w:r>
        <w:rPr>
          <w:rtl/>
          <w:lang w:bidi="fa-IR"/>
        </w:rPr>
        <w:t>ن آن</w:t>
      </w:r>
      <w:r w:rsidR="00FB36B4">
        <w:rPr>
          <w:rtl/>
          <w:lang w:bidi="fa-IR"/>
        </w:rPr>
        <w:t xml:space="preserve"> </w:t>
      </w:r>
      <w:r>
        <w:rPr>
          <w:rtl/>
          <w:lang w:bidi="fa-IR"/>
        </w:rPr>
        <w:t>چه از قراءات آنها رواج داشت توسط شاگردان آنها</w:t>
      </w:r>
      <w:r w:rsidR="00121BD9">
        <w:rPr>
          <w:rtl/>
          <w:lang w:bidi="fa-IR"/>
        </w:rPr>
        <w:t xml:space="preserve"> (</w:t>
      </w:r>
      <w:r>
        <w:rPr>
          <w:rtl/>
          <w:lang w:bidi="fa-IR"/>
        </w:rPr>
        <w:t xml:space="preserve">باواسطه </w:t>
      </w:r>
      <w:r w:rsidR="00FB36B4">
        <w:rPr>
          <w:rtl/>
          <w:lang w:bidi="fa-IR"/>
        </w:rPr>
        <w:t>ی</w:t>
      </w:r>
      <w:r>
        <w:rPr>
          <w:rtl/>
          <w:lang w:bidi="fa-IR"/>
        </w:rPr>
        <w:t>ا بى</w:t>
      </w:r>
      <w:r w:rsidR="00FB36B4">
        <w:rPr>
          <w:rtl/>
          <w:lang w:bidi="fa-IR"/>
        </w:rPr>
        <w:t xml:space="preserve"> </w:t>
      </w:r>
      <w:r>
        <w:rPr>
          <w:rtl/>
          <w:lang w:bidi="fa-IR"/>
        </w:rPr>
        <w:t>واسطه</w:t>
      </w:r>
      <w:r w:rsidR="00121BD9">
        <w:rPr>
          <w:rtl/>
          <w:lang w:bidi="fa-IR"/>
        </w:rPr>
        <w:t xml:space="preserve">) </w:t>
      </w:r>
      <w:r>
        <w:rPr>
          <w:rtl/>
          <w:lang w:bidi="fa-IR"/>
        </w:rPr>
        <w:t>روا</w:t>
      </w:r>
      <w:r w:rsidR="00FB36B4">
        <w:rPr>
          <w:rtl/>
          <w:lang w:bidi="fa-IR"/>
        </w:rPr>
        <w:t>ی</w:t>
      </w:r>
      <w:r>
        <w:rPr>
          <w:rtl/>
          <w:lang w:bidi="fa-IR"/>
        </w:rPr>
        <w:t>ت مى</w:t>
      </w:r>
      <w:r w:rsidR="00FB36B4">
        <w:rPr>
          <w:rtl/>
          <w:lang w:bidi="fa-IR"/>
        </w:rPr>
        <w:t xml:space="preserve"> </w:t>
      </w:r>
      <w:r>
        <w:rPr>
          <w:rtl/>
          <w:lang w:bidi="fa-IR"/>
        </w:rPr>
        <w:t>شد</w:t>
      </w:r>
      <w:r w:rsidR="00FB36B4">
        <w:rPr>
          <w:rtl/>
          <w:lang w:bidi="fa-IR"/>
        </w:rPr>
        <w:t xml:space="preserve">. </w:t>
      </w:r>
      <w:r>
        <w:rPr>
          <w:rtl/>
          <w:lang w:bidi="fa-IR"/>
        </w:rPr>
        <w:t>ابتكار د</w:t>
      </w:r>
      <w:r w:rsidR="00FB36B4">
        <w:rPr>
          <w:rtl/>
          <w:lang w:bidi="fa-IR"/>
        </w:rPr>
        <w:t>ی</w:t>
      </w:r>
      <w:r>
        <w:rPr>
          <w:rtl/>
          <w:lang w:bidi="fa-IR"/>
        </w:rPr>
        <w:t>گر ابن مجاهد ا</w:t>
      </w:r>
      <w:r w:rsidR="00FB36B4">
        <w:rPr>
          <w:rtl/>
          <w:lang w:bidi="fa-IR"/>
        </w:rPr>
        <w:t>ی</w:t>
      </w:r>
      <w:r>
        <w:rPr>
          <w:rtl/>
          <w:lang w:bidi="fa-IR"/>
        </w:rPr>
        <w:t>ن بود كه از م</w:t>
      </w:r>
      <w:r w:rsidR="00FB36B4">
        <w:rPr>
          <w:rtl/>
          <w:lang w:bidi="fa-IR"/>
        </w:rPr>
        <w:t>ی</w:t>
      </w:r>
      <w:r>
        <w:rPr>
          <w:rtl/>
          <w:lang w:bidi="fa-IR"/>
        </w:rPr>
        <w:t>ان تمام شاگردان و راو</w:t>
      </w:r>
      <w:r w:rsidR="00FB36B4">
        <w:rPr>
          <w:rtl/>
          <w:lang w:bidi="fa-IR"/>
        </w:rPr>
        <w:t>ی</w:t>
      </w:r>
      <w:r>
        <w:rPr>
          <w:rtl/>
          <w:lang w:bidi="fa-IR"/>
        </w:rPr>
        <w:t>انِ قار</w:t>
      </w:r>
      <w:r w:rsidR="00FB36B4">
        <w:rPr>
          <w:rtl/>
          <w:lang w:bidi="fa-IR"/>
        </w:rPr>
        <w:t>ی</w:t>
      </w:r>
      <w:r>
        <w:rPr>
          <w:rtl/>
          <w:lang w:bidi="fa-IR"/>
        </w:rPr>
        <w:t>ان انتخاب شده خود</w:t>
      </w:r>
      <w:r w:rsidR="00FB36B4">
        <w:rPr>
          <w:rtl/>
          <w:lang w:bidi="fa-IR"/>
        </w:rPr>
        <w:t xml:space="preserve">، </w:t>
      </w:r>
      <w:r>
        <w:rPr>
          <w:rtl/>
          <w:lang w:bidi="fa-IR"/>
        </w:rPr>
        <w:t>تنها دو راوى را برگز</w:t>
      </w:r>
      <w:r w:rsidR="00FB36B4">
        <w:rPr>
          <w:rtl/>
          <w:lang w:bidi="fa-IR"/>
        </w:rPr>
        <w:t>ی</w:t>
      </w:r>
      <w:r>
        <w:rPr>
          <w:rtl/>
          <w:lang w:bidi="fa-IR"/>
        </w:rPr>
        <w:t>د و در كتاب خود روا</w:t>
      </w:r>
      <w:r w:rsidR="00FB36B4">
        <w:rPr>
          <w:rtl/>
          <w:lang w:bidi="fa-IR"/>
        </w:rPr>
        <w:t>ی</w:t>
      </w:r>
      <w:r>
        <w:rPr>
          <w:rtl/>
          <w:lang w:bidi="fa-IR"/>
        </w:rPr>
        <w:t xml:space="preserve">ت آن دو را از </w:t>
      </w:r>
      <w:r w:rsidR="00853B4A">
        <w:rPr>
          <w:rtl/>
          <w:lang w:bidi="fa-IR"/>
        </w:rPr>
        <w:t>قرائت</w:t>
      </w:r>
      <w:r>
        <w:rPr>
          <w:rtl/>
          <w:lang w:bidi="fa-IR"/>
        </w:rPr>
        <w:t xml:space="preserve"> استادشان ذكر نمود</w:t>
      </w:r>
      <w:r w:rsidR="00FB36B4">
        <w:rPr>
          <w:rtl/>
          <w:lang w:bidi="fa-IR"/>
        </w:rPr>
        <w:t xml:space="preserve">. </w:t>
      </w:r>
      <w:r>
        <w:rPr>
          <w:rtl/>
          <w:lang w:bidi="fa-IR"/>
        </w:rPr>
        <w:t>ا</w:t>
      </w:r>
      <w:r w:rsidR="00FB36B4">
        <w:rPr>
          <w:rtl/>
          <w:lang w:bidi="fa-IR"/>
        </w:rPr>
        <w:t>ی</w:t>
      </w:r>
      <w:r>
        <w:rPr>
          <w:rtl/>
          <w:lang w:bidi="fa-IR"/>
        </w:rPr>
        <w:t>ن عمل باعث شد روا</w:t>
      </w:r>
      <w:r w:rsidR="00FB36B4">
        <w:rPr>
          <w:rtl/>
          <w:lang w:bidi="fa-IR"/>
        </w:rPr>
        <w:t>ی</w:t>
      </w:r>
      <w:r>
        <w:rPr>
          <w:rtl/>
          <w:lang w:bidi="fa-IR"/>
        </w:rPr>
        <w:t>ت شاگردان د</w:t>
      </w:r>
      <w:r w:rsidR="00FB36B4">
        <w:rPr>
          <w:rtl/>
          <w:lang w:bidi="fa-IR"/>
        </w:rPr>
        <w:t>ی</w:t>
      </w:r>
      <w:r>
        <w:rPr>
          <w:rtl/>
          <w:lang w:bidi="fa-IR"/>
        </w:rPr>
        <w:t>گر به تدر</w:t>
      </w:r>
      <w:r w:rsidR="00FB36B4">
        <w:rPr>
          <w:rtl/>
          <w:lang w:bidi="fa-IR"/>
        </w:rPr>
        <w:t>ی</w:t>
      </w:r>
      <w:r>
        <w:rPr>
          <w:rtl/>
          <w:lang w:bidi="fa-IR"/>
        </w:rPr>
        <w:t>ج به فراموشى سپرده شود</w:t>
      </w:r>
      <w:r w:rsidR="00FB36B4">
        <w:rPr>
          <w:rtl/>
          <w:lang w:bidi="fa-IR"/>
        </w:rPr>
        <w:t xml:space="preserve">. </w:t>
      </w:r>
      <w:r>
        <w:rPr>
          <w:rtl/>
          <w:lang w:bidi="fa-IR"/>
        </w:rPr>
        <w:t>كسانى هم كه پس از ابن</w:t>
      </w:r>
      <w:r w:rsidR="00FB36B4">
        <w:rPr>
          <w:rtl/>
          <w:lang w:bidi="fa-IR"/>
        </w:rPr>
        <w:t xml:space="preserve"> </w:t>
      </w:r>
      <w:r>
        <w:rPr>
          <w:rtl/>
          <w:lang w:bidi="fa-IR"/>
        </w:rPr>
        <w:t>مجاهد</w:t>
      </w:r>
      <w:r w:rsidR="00FB36B4">
        <w:rPr>
          <w:rtl/>
          <w:lang w:bidi="fa-IR"/>
        </w:rPr>
        <w:t xml:space="preserve">، </w:t>
      </w:r>
      <w:r>
        <w:rPr>
          <w:rtl/>
          <w:lang w:bidi="fa-IR"/>
        </w:rPr>
        <w:t>سه قارى د</w:t>
      </w:r>
      <w:r w:rsidR="00FB36B4">
        <w:rPr>
          <w:rtl/>
          <w:lang w:bidi="fa-IR"/>
        </w:rPr>
        <w:t>ی</w:t>
      </w:r>
      <w:r>
        <w:rPr>
          <w:rtl/>
          <w:lang w:bidi="fa-IR"/>
        </w:rPr>
        <w:t>گر به قار</w:t>
      </w:r>
      <w:r w:rsidR="00FB36B4">
        <w:rPr>
          <w:rtl/>
          <w:lang w:bidi="fa-IR"/>
        </w:rPr>
        <w:t>ی</w:t>
      </w:r>
      <w:r>
        <w:rPr>
          <w:rtl/>
          <w:lang w:bidi="fa-IR"/>
        </w:rPr>
        <w:t>ان هفت</w:t>
      </w:r>
      <w:r w:rsidR="00FB36B4">
        <w:rPr>
          <w:rtl/>
          <w:lang w:bidi="fa-IR"/>
        </w:rPr>
        <w:t xml:space="preserve"> </w:t>
      </w:r>
      <w:r>
        <w:rPr>
          <w:rtl/>
          <w:lang w:bidi="fa-IR"/>
        </w:rPr>
        <w:t>گانه اضافه نمودند و شمار قار</w:t>
      </w:r>
      <w:r w:rsidR="00FB36B4">
        <w:rPr>
          <w:rtl/>
          <w:lang w:bidi="fa-IR"/>
        </w:rPr>
        <w:t>ی</w:t>
      </w:r>
      <w:r>
        <w:rPr>
          <w:rtl/>
          <w:lang w:bidi="fa-IR"/>
        </w:rPr>
        <w:t>ان را به ده رسان</w:t>
      </w:r>
      <w:r w:rsidR="00FB36B4">
        <w:rPr>
          <w:rtl/>
          <w:lang w:bidi="fa-IR"/>
        </w:rPr>
        <w:t>ی</w:t>
      </w:r>
      <w:r>
        <w:rPr>
          <w:rtl/>
          <w:lang w:bidi="fa-IR"/>
        </w:rPr>
        <w:t xml:space="preserve">دند و </w:t>
      </w:r>
      <w:r w:rsidR="00FB36B4">
        <w:rPr>
          <w:rtl/>
          <w:lang w:bidi="fa-IR"/>
        </w:rPr>
        <w:t>ی</w:t>
      </w:r>
      <w:r>
        <w:rPr>
          <w:rtl/>
          <w:lang w:bidi="fa-IR"/>
        </w:rPr>
        <w:t>ا آنها كه چهار قارى د</w:t>
      </w:r>
      <w:r w:rsidR="00FB36B4">
        <w:rPr>
          <w:rtl/>
          <w:lang w:bidi="fa-IR"/>
        </w:rPr>
        <w:t>ی</w:t>
      </w:r>
      <w:r>
        <w:rPr>
          <w:rtl/>
          <w:lang w:bidi="fa-IR"/>
        </w:rPr>
        <w:t>گر بر ا</w:t>
      </w:r>
      <w:r w:rsidR="00FB36B4">
        <w:rPr>
          <w:rtl/>
          <w:lang w:bidi="fa-IR"/>
        </w:rPr>
        <w:t>ی</w:t>
      </w:r>
      <w:r>
        <w:rPr>
          <w:rtl/>
          <w:lang w:bidi="fa-IR"/>
        </w:rPr>
        <w:t>ن ده قارى اضافه نمودند</w:t>
      </w:r>
      <w:r w:rsidR="00FB36B4">
        <w:rPr>
          <w:rtl/>
          <w:lang w:bidi="fa-IR"/>
        </w:rPr>
        <w:t xml:space="preserve">، </w:t>
      </w:r>
      <w:r>
        <w:rPr>
          <w:rtl/>
          <w:lang w:bidi="fa-IR"/>
        </w:rPr>
        <w:t>همگى به تقل</w:t>
      </w:r>
      <w:r w:rsidR="00FB36B4">
        <w:rPr>
          <w:rtl/>
          <w:lang w:bidi="fa-IR"/>
        </w:rPr>
        <w:t>ی</w:t>
      </w:r>
      <w:r>
        <w:rPr>
          <w:rtl/>
          <w:lang w:bidi="fa-IR"/>
        </w:rPr>
        <w:t>د از ابن مجاهد براى هر قارى</w:t>
      </w:r>
      <w:r w:rsidR="00FB36B4">
        <w:rPr>
          <w:rtl/>
          <w:lang w:bidi="fa-IR"/>
        </w:rPr>
        <w:t xml:space="preserve">، </w:t>
      </w:r>
      <w:r>
        <w:rPr>
          <w:rtl/>
          <w:lang w:bidi="fa-IR"/>
        </w:rPr>
        <w:t>به دو راوى بسنده كردند</w:t>
      </w:r>
      <w:r w:rsidR="00FB36B4">
        <w:rPr>
          <w:rtl/>
          <w:lang w:bidi="fa-IR"/>
        </w:rPr>
        <w:t xml:space="preserve">. </w:t>
      </w:r>
    </w:p>
    <w:p w:rsidR="00FC5DC1" w:rsidRDefault="00762B70" w:rsidP="00762B70">
      <w:pPr>
        <w:pStyle w:val="libNormal"/>
        <w:rPr>
          <w:rtl/>
          <w:lang w:bidi="fa-IR"/>
        </w:rPr>
      </w:pPr>
      <w:r>
        <w:rPr>
          <w:rtl/>
          <w:lang w:bidi="fa-IR"/>
        </w:rPr>
        <w:lastRenderedPageBreak/>
        <w:t>ما در ضمن جدولى</w:t>
      </w:r>
      <w:r w:rsidR="00FB36B4">
        <w:rPr>
          <w:rtl/>
          <w:lang w:bidi="fa-IR"/>
        </w:rPr>
        <w:t xml:space="preserve">، </w:t>
      </w:r>
      <w:r>
        <w:rPr>
          <w:rtl/>
          <w:lang w:bidi="fa-IR"/>
        </w:rPr>
        <w:t>قرّاى سبعه و عشره و راو</w:t>
      </w:r>
      <w:r w:rsidR="00FB36B4">
        <w:rPr>
          <w:rtl/>
          <w:lang w:bidi="fa-IR"/>
        </w:rPr>
        <w:t>ی</w:t>
      </w:r>
      <w:r>
        <w:rPr>
          <w:rtl/>
          <w:lang w:bidi="fa-IR"/>
        </w:rPr>
        <w:t>ان آنها را معرفى نموده سپس شرح حال «عاصم» را ب</w:t>
      </w:r>
      <w:r w:rsidR="00FB36B4">
        <w:rPr>
          <w:rtl/>
          <w:lang w:bidi="fa-IR"/>
        </w:rPr>
        <w:t>ی</w:t>
      </w:r>
      <w:r>
        <w:rPr>
          <w:rtl/>
          <w:lang w:bidi="fa-IR"/>
        </w:rPr>
        <w:t>ان خواه</w:t>
      </w:r>
      <w:r w:rsidR="00FB36B4">
        <w:rPr>
          <w:rtl/>
          <w:lang w:bidi="fa-IR"/>
        </w:rPr>
        <w:t>ی</w:t>
      </w:r>
      <w:r>
        <w:rPr>
          <w:rtl/>
          <w:lang w:bidi="fa-IR"/>
        </w:rPr>
        <w:t>م نمود</w:t>
      </w:r>
      <w:r w:rsidR="00FB36B4">
        <w:rPr>
          <w:rtl/>
          <w:lang w:bidi="fa-IR"/>
        </w:rPr>
        <w:t xml:space="preserve">. </w:t>
      </w:r>
    </w:p>
    <w:tbl>
      <w:tblPr>
        <w:tblStyle w:val="TableGrid"/>
        <w:bidiVisual/>
        <w:tblW w:w="5000" w:type="pct"/>
        <w:tblLook w:val="01E0"/>
      </w:tblPr>
      <w:tblGrid>
        <w:gridCol w:w="3658"/>
        <w:gridCol w:w="270"/>
        <w:gridCol w:w="3659"/>
      </w:tblGrid>
      <w:tr w:rsidR="00D51990" w:rsidTr="00C3666D">
        <w:trPr>
          <w:trHeight w:val="350"/>
        </w:trPr>
        <w:tc>
          <w:tcPr>
            <w:tcW w:w="4288" w:type="dxa"/>
            <w:shd w:val="clear" w:color="auto" w:fill="auto"/>
          </w:tcPr>
          <w:p w:rsidR="00D51990" w:rsidRDefault="00D51990" w:rsidP="00C3666D">
            <w:pPr>
              <w:pStyle w:val="libPoem"/>
              <w:rPr>
                <w:rtl/>
              </w:rPr>
            </w:pPr>
            <w:r>
              <w:rPr>
                <w:rtl/>
                <w:lang w:bidi="fa-IR"/>
              </w:rPr>
              <w:t>قاریان هفت گانه و راویان آنها</w:t>
            </w:r>
            <w:r w:rsidRPr="00725071">
              <w:rPr>
                <w:rStyle w:val="libPoemTiniChar0"/>
                <w:rtl/>
              </w:rPr>
              <w:br/>
              <w:t> </w:t>
            </w:r>
          </w:p>
        </w:tc>
        <w:tc>
          <w:tcPr>
            <w:tcW w:w="280" w:type="dxa"/>
            <w:shd w:val="clear" w:color="auto" w:fill="auto"/>
          </w:tcPr>
          <w:p w:rsidR="00D51990" w:rsidRDefault="00D51990" w:rsidP="00C3666D">
            <w:pPr>
              <w:pStyle w:val="libPoem"/>
              <w:rPr>
                <w:rtl/>
              </w:rPr>
            </w:pPr>
          </w:p>
        </w:tc>
        <w:tc>
          <w:tcPr>
            <w:tcW w:w="4288" w:type="dxa"/>
            <w:shd w:val="clear" w:color="auto" w:fill="auto"/>
          </w:tcPr>
          <w:p w:rsidR="00D51990" w:rsidRDefault="00D51990" w:rsidP="00C3666D">
            <w:pPr>
              <w:pStyle w:val="libPoem"/>
              <w:rPr>
                <w:rtl/>
              </w:rPr>
            </w:pPr>
            <w:r>
              <w:rPr>
                <w:rtl/>
                <w:lang w:bidi="fa-IR"/>
              </w:rPr>
              <w:t>قاریان ده گانه و راویان آنها</w:t>
            </w:r>
            <w:r w:rsidRPr="00725071">
              <w:rPr>
                <w:rStyle w:val="libPoemTiniChar0"/>
                <w:rtl/>
              </w:rPr>
              <w:br/>
              <w:t> </w:t>
            </w:r>
          </w:p>
        </w:tc>
      </w:tr>
    </w:tbl>
    <w:p w:rsidR="00FC5DC1" w:rsidRDefault="00E86885" w:rsidP="00D51990">
      <w:pPr>
        <w:pStyle w:val="Heading3"/>
        <w:rPr>
          <w:rtl/>
          <w:lang w:bidi="fa-IR"/>
        </w:rPr>
      </w:pPr>
      <w:bookmarkStart w:id="141" w:name="_Toc469981161"/>
      <w:r>
        <w:rPr>
          <w:rtl/>
          <w:lang w:bidi="fa-IR"/>
        </w:rPr>
        <w:t>مطالعه آزاد</w:t>
      </w:r>
      <w:bookmarkEnd w:id="141"/>
    </w:p>
    <w:p w:rsidR="00FC5DC1" w:rsidRDefault="00762B70" w:rsidP="00762B70">
      <w:pPr>
        <w:pStyle w:val="libNormal"/>
        <w:rPr>
          <w:rtl/>
          <w:lang w:bidi="fa-IR"/>
        </w:rPr>
      </w:pPr>
      <w:r>
        <w:rPr>
          <w:rtl/>
          <w:lang w:bidi="fa-IR"/>
        </w:rPr>
        <w:t>عاصم</w:t>
      </w:r>
      <w:r w:rsidR="00FB36B4">
        <w:rPr>
          <w:rtl/>
          <w:lang w:bidi="fa-IR"/>
        </w:rPr>
        <w:t xml:space="preserve">: </w:t>
      </w:r>
      <w:r>
        <w:rPr>
          <w:rtl/>
          <w:lang w:bidi="fa-IR"/>
        </w:rPr>
        <w:t>ابوبكر</w:t>
      </w:r>
      <w:r w:rsidR="00FB36B4">
        <w:rPr>
          <w:rtl/>
          <w:lang w:bidi="fa-IR"/>
        </w:rPr>
        <w:t xml:space="preserve">، </w:t>
      </w:r>
      <w:r>
        <w:rPr>
          <w:rtl/>
          <w:lang w:bidi="fa-IR"/>
        </w:rPr>
        <w:t>عاصم بن ابى النّجود الاسدى</w:t>
      </w:r>
      <w:r w:rsidR="00FB36B4">
        <w:rPr>
          <w:rtl/>
          <w:lang w:bidi="fa-IR"/>
        </w:rPr>
        <w:t>،</w:t>
      </w:r>
      <w:r w:rsidR="00121BD9">
        <w:rPr>
          <w:rtl/>
          <w:lang w:bidi="fa-IR"/>
        </w:rPr>
        <w:t xml:space="preserve"> (</w:t>
      </w:r>
      <w:r>
        <w:rPr>
          <w:rtl/>
          <w:lang w:bidi="fa-IR"/>
        </w:rPr>
        <w:t>127-90 ق</w:t>
      </w:r>
      <w:r w:rsidR="00FB36B4">
        <w:rPr>
          <w:rtl/>
          <w:lang w:bidi="fa-IR"/>
        </w:rPr>
        <w:t>.</w:t>
      </w:r>
      <w:r w:rsidR="00121BD9">
        <w:rPr>
          <w:rtl/>
          <w:lang w:bidi="fa-IR"/>
        </w:rPr>
        <w:t xml:space="preserve">) </w:t>
      </w:r>
      <w:r w:rsidR="00FB36B4">
        <w:rPr>
          <w:rtl/>
          <w:lang w:bidi="fa-IR"/>
        </w:rPr>
        <w:t>ی</w:t>
      </w:r>
      <w:r>
        <w:rPr>
          <w:rtl/>
          <w:lang w:bidi="fa-IR"/>
        </w:rPr>
        <w:t>كى از پرآوازه</w:t>
      </w:r>
      <w:r w:rsidR="00FB36B4">
        <w:rPr>
          <w:rtl/>
          <w:lang w:bidi="fa-IR"/>
        </w:rPr>
        <w:t xml:space="preserve"> </w:t>
      </w:r>
      <w:r>
        <w:rPr>
          <w:rtl/>
          <w:lang w:bidi="fa-IR"/>
        </w:rPr>
        <w:t>تر</w:t>
      </w:r>
      <w:r w:rsidR="00FB36B4">
        <w:rPr>
          <w:rtl/>
          <w:lang w:bidi="fa-IR"/>
        </w:rPr>
        <w:t>ی</w:t>
      </w:r>
      <w:r>
        <w:rPr>
          <w:rtl/>
          <w:lang w:bidi="fa-IR"/>
        </w:rPr>
        <w:t>ن قار</w:t>
      </w:r>
      <w:r w:rsidR="00FB36B4">
        <w:rPr>
          <w:rtl/>
          <w:lang w:bidi="fa-IR"/>
        </w:rPr>
        <w:t>ی</w:t>
      </w:r>
      <w:r>
        <w:rPr>
          <w:rtl/>
          <w:lang w:bidi="fa-IR"/>
        </w:rPr>
        <w:t>ان سبع</w:t>
      </w:r>
      <w:r w:rsidR="00FB36B4">
        <w:rPr>
          <w:rtl/>
          <w:lang w:bidi="fa-IR"/>
        </w:rPr>
        <w:t xml:space="preserve">. </w:t>
      </w:r>
      <w:r>
        <w:rPr>
          <w:rtl/>
          <w:lang w:bidi="fa-IR"/>
        </w:rPr>
        <w:t>وى آ</w:t>
      </w:r>
      <w:r w:rsidR="00FB36B4">
        <w:rPr>
          <w:rtl/>
          <w:lang w:bidi="fa-IR"/>
        </w:rPr>
        <w:t>ی</w:t>
      </w:r>
      <w:r>
        <w:rPr>
          <w:rtl/>
          <w:lang w:bidi="fa-IR"/>
        </w:rPr>
        <w:t>ت و نشانه</w:t>
      </w:r>
      <w:r w:rsidR="00FB36B4">
        <w:rPr>
          <w:rtl/>
          <w:lang w:bidi="fa-IR"/>
        </w:rPr>
        <w:t xml:space="preserve"> </w:t>
      </w:r>
      <w:r>
        <w:rPr>
          <w:rtl/>
          <w:lang w:bidi="fa-IR"/>
        </w:rPr>
        <w:t xml:space="preserve">اى در استحكام و اتقان </w:t>
      </w:r>
      <w:r w:rsidR="00853B4A">
        <w:rPr>
          <w:rtl/>
          <w:lang w:bidi="fa-IR"/>
        </w:rPr>
        <w:t>قرائت</w:t>
      </w:r>
      <w:r>
        <w:rPr>
          <w:rtl/>
          <w:lang w:bidi="fa-IR"/>
        </w:rPr>
        <w:t xml:space="preserve"> و فصاحت كلام بود</w:t>
      </w:r>
      <w:r w:rsidR="00FB36B4">
        <w:rPr>
          <w:rtl/>
          <w:lang w:bidi="fa-IR"/>
        </w:rPr>
        <w:t xml:space="preserve">. </w:t>
      </w:r>
      <w:r>
        <w:rPr>
          <w:rtl/>
          <w:lang w:bidi="fa-IR"/>
        </w:rPr>
        <w:t>اد</w:t>
      </w:r>
      <w:r w:rsidR="00FB36B4">
        <w:rPr>
          <w:rtl/>
          <w:lang w:bidi="fa-IR"/>
        </w:rPr>
        <w:t>ی</w:t>
      </w:r>
      <w:r>
        <w:rPr>
          <w:rtl/>
          <w:lang w:bidi="fa-IR"/>
        </w:rPr>
        <w:t>ب</w:t>
      </w:r>
      <w:r w:rsidR="00FB36B4">
        <w:rPr>
          <w:rtl/>
          <w:lang w:bidi="fa-IR"/>
        </w:rPr>
        <w:t xml:space="preserve">، </w:t>
      </w:r>
      <w:r>
        <w:rPr>
          <w:rtl/>
          <w:lang w:bidi="fa-IR"/>
        </w:rPr>
        <w:t>نحوى و امام قار</w:t>
      </w:r>
      <w:r w:rsidR="00FB36B4">
        <w:rPr>
          <w:rtl/>
          <w:lang w:bidi="fa-IR"/>
        </w:rPr>
        <w:t>ی</w:t>
      </w:r>
      <w:r>
        <w:rPr>
          <w:rtl/>
          <w:lang w:bidi="fa-IR"/>
        </w:rPr>
        <w:t>ان كوفه پس از استادش ابوعبدالرحمن سُلَمى بوده</w:t>
      </w:r>
      <w:r w:rsidR="00FB36B4">
        <w:rPr>
          <w:rtl/>
          <w:lang w:bidi="fa-IR"/>
        </w:rPr>
        <w:t xml:space="preserve"> </w:t>
      </w:r>
      <w:r>
        <w:rPr>
          <w:rtl/>
          <w:lang w:bidi="fa-IR"/>
        </w:rPr>
        <w:t>است</w:t>
      </w:r>
      <w:r w:rsidR="00FB36B4">
        <w:rPr>
          <w:rtl/>
          <w:lang w:bidi="fa-IR"/>
        </w:rPr>
        <w:t xml:space="preserve">. </w:t>
      </w:r>
    </w:p>
    <w:p w:rsidR="00FC5DC1" w:rsidRDefault="00762B70" w:rsidP="00762B70">
      <w:pPr>
        <w:pStyle w:val="libNormal"/>
        <w:rPr>
          <w:rtl/>
          <w:lang w:bidi="fa-IR"/>
        </w:rPr>
      </w:pPr>
      <w:r>
        <w:rPr>
          <w:rtl/>
          <w:lang w:bidi="fa-IR"/>
        </w:rPr>
        <w:t>عبدالجل</w:t>
      </w:r>
      <w:r w:rsidR="00FB36B4">
        <w:rPr>
          <w:rtl/>
          <w:lang w:bidi="fa-IR"/>
        </w:rPr>
        <w:t>ی</w:t>
      </w:r>
      <w:r>
        <w:rPr>
          <w:rtl/>
          <w:lang w:bidi="fa-IR"/>
        </w:rPr>
        <w:t xml:space="preserve">ل رازى وى را امام </w:t>
      </w:r>
      <w:r w:rsidR="00853B4A">
        <w:rPr>
          <w:rtl/>
          <w:lang w:bidi="fa-IR"/>
        </w:rPr>
        <w:t>قرائت</w:t>
      </w:r>
      <w:r>
        <w:rPr>
          <w:rtl/>
          <w:lang w:bidi="fa-IR"/>
        </w:rPr>
        <w:t xml:space="preserve"> ش</w:t>
      </w:r>
      <w:r w:rsidR="00FB36B4">
        <w:rPr>
          <w:rtl/>
          <w:lang w:bidi="fa-IR"/>
        </w:rPr>
        <w:t>ی</w:t>
      </w:r>
      <w:r>
        <w:rPr>
          <w:rtl/>
          <w:lang w:bidi="fa-IR"/>
        </w:rPr>
        <w:t>ع</w:t>
      </w:r>
      <w:r w:rsidR="00FB36B4">
        <w:rPr>
          <w:rtl/>
          <w:lang w:bidi="fa-IR"/>
        </w:rPr>
        <w:t>ی</w:t>
      </w:r>
      <w:r>
        <w:rPr>
          <w:rtl/>
          <w:lang w:bidi="fa-IR"/>
        </w:rPr>
        <w:t>ان در كوفه دانسته و گفته است</w:t>
      </w:r>
      <w:r w:rsidR="00FB36B4">
        <w:rPr>
          <w:rtl/>
          <w:lang w:bidi="fa-IR"/>
        </w:rPr>
        <w:t xml:space="preserve">: </w:t>
      </w:r>
      <w:r>
        <w:rPr>
          <w:rtl/>
          <w:lang w:bidi="fa-IR"/>
        </w:rPr>
        <w:t>ب</w:t>
      </w:r>
      <w:r w:rsidR="00FB36B4">
        <w:rPr>
          <w:rtl/>
          <w:lang w:bidi="fa-IR"/>
        </w:rPr>
        <w:t>ی</w:t>
      </w:r>
      <w:r>
        <w:rPr>
          <w:rtl/>
          <w:lang w:bidi="fa-IR"/>
        </w:rPr>
        <w:t>شتر قار</w:t>
      </w:r>
      <w:r w:rsidR="00FB36B4">
        <w:rPr>
          <w:rtl/>
          <w:lang w:bidi="fa-IR"/>
        </w:rPr>
        <w:t>ی</w:t>
      </w:r>
      <w:r>
        <w:rPr>
          <w:rtl/>
          <w:lang w:bidi="fa-IR"/>
        </w:rPr>
        <w:t>ان حرم</w:t>
      </w:r>
      <w:r w:rsidR="00FB36B4">
        <w:rPr>
          <w:rtl/>
          <w:lang w:bidi="fa-IR"/>
        </w:rPr>
        <w:t>ی</w:t>
      </w:r>
      <w:r>
        <w:rPr>
          <w:rtl/>
          <w:lang w:bidi="fa-IR"/>
        </w:rPr>
        <w:t>ن و عراق</w:t>
      </w:r>
      <w:r w:rsidR="00FB36B4">
        <w:rPr>
          <w:rtl/>
          <w:lang w:bidi="fa-IR"/>
        </w:rPr>
        <w:t>ی</w:t>
      </w:r>
      <w:r>
        <w:rPr>
          <w:rtl/>
          <w:lang w:bidi="fa-IR"/>
        </w:rPr>
        <w:t>ن</w:t>
      </w:r>
      <w:r w:rsidR="00FB36B4">
        <w:rPr>
          <w:rtl/>
          <w:lang w:bidi="fa-IR"/>
        </w:rPr>
        <w:t xml:space="preserve">، </w:t>
      </w:r>
      <w:r>
        <w:rPr>
          <w:rtl/>
          <w:lang w:bidi="fa-IR"/>
        </w:rPr>
        <w:t>از ش</w:t>
      </w:r>
      <w:r w:rsidR="00FB36B4">
        <w:rPr>
          <w:rtl/>
          <w:lang w:bidi="fa-IR"/>
        </w:rPr>
        <w:t>ی</w:t>
      </w:r>
      <w:r>
        <w:rPr>
          <w:rtl/>
          <w:lang w:bidi="fa-IR"/>
        </w:rPr>
        <w:t>ع</w:t>
      </w:r>
      <w:r w:rsidR="00FB36B4">
        <w:rPr>
          <w:rtl/>
          <w:lang w:bidi="fa-IR"/>
        </w:rPr>
        <w:t>ی</w:t>
      </w:r>
      <w:r>
        <w:rPr>
          <w:rtl/>
          <w:lang w:bidi="fa-IR"/>
        </w:rPr>
        <w:t>ان اهل ب</w:t>
      </w:r>
      <w:r w:rsidR="00FB36B4">
        <w:rPr>
          <w:rtl/>
          <w:lang w:bidi="fa-IR"/>
        </w:rPr>
        <w:t>ی</w:t>
      </w:r>
      <w:r>
        <w:rPr>
          <w:rtl/>
          <w:lang w:bidi="fa-IR"/>
        </w:rPr>
        <w:t>ت</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و از مشهور</w:t>
      </w:r>
      <w:r w:rsidR="00FB36B4">
        <w:rPr>
          <w:rtl/>
          <w:lang w:bidi="fa-IR"/>
        </w:rPr>
        <w:t>ی</w:t>
      </w:r>
      <w:r>
        <w:rPr>
          <w:rtl/>
          <w:lang w:bidi="fa-IR"/>
        </w:rPr>
        <w:t>ن به ولا</w:t>
      </w:r>
      <w:r w:rsidR="00FB36B4">
        <w:rPr>
          <w:rtl/>
          <w:lang w:bidi="fa-IR"/>
        </w:rPr>
        <w:t>ی</w:t>
      </w:r>
      <w:r>
        <w:rPr>
          <w:rtl/>
          <w:lang w:bidi="fa-IR"/>
        </w:rPr>
        <w:t>ت آنان بوده</w:t>
      </w:r>
      <w:r w:rsidR="00FB36B4">
        <w:rPr>
          <w:rtl/>
          <w:lang w:bidi="fa-IR"/>
        </w:rPr>
        <w:t xml:space="preserve"> </w:t>
      </w:r>
      <w:r>
        <w:rPr>
          <w:rtl/>
          <w:lang w:bidi="fa-IR"/>
        </w:rPr>
        <w:t>اند</w:t>
      </w:r>
      <w:r w:rsidR="00FB36B4">
        <w:rPr>
          <w:rtl/>
          <w:lang w:bidi="fa-IR"/>
        </w:rPr>
        <w:t xml:space="preserve">. </w:t>
      </w:r>
      <w:r w:rsidR="00121BD9" w:rsidRPr="00121BD9">
        <w:rPr>
          <w:rStyle w:val="libFootnotenumChar"/>
          <w:rtl/>
          <w:lang w:bidi="fa-IR"/>
        </w:rPr>
        <w:t>(10)</w:t>
      </w:r>
      <w:r w:rsidR="00121BD9">
        <w:rPr>
          <w:rtl/>
          <w:lang w:bidi="fa-IR"/>
        </w:rPr>
        <w:t xml:space="preserve"> </w:t>
      </w:r>
    </w:p>
    <w:p w:rsidR="00FC5DC1" w:rsidRDefault="00762B70" w:rsidP="00762B70">
      <w:pPr>
        <w:pStyle w:val="libNormal"/>
        <w:rPr>
          <w:rtl/>
          <w:lang w:bidi="fa-IR"/>
        </w:rPr>
      </w:pPr>
      <w:r>
        <w:rPr>
          <w:rtl/>
          <w:lang w:bidi="fa-IR"/>
        </w:rPr>
        <w:t>خوانسارى در روضات الجنات مى</w:t>
      </w:r>
      <w:r w:rsidR="00FB36B4">
        <w:rPr>
          <w:rtl/>
          <w:lang w:bidi="fa-IR"/>
        </w:rPr>
        <w:t xml:space="preserve"> </w:t>
      </w:r>
      <w:r>
        <w:rPr>
          <w:rtl/>
          <w:lang w:bidi="fa-IR"/>
        </w:rPr>
        <w:t>نو</w:t>
      </w:r>
      <w:r w:rsidR="00FB36B4">
        <w:rPr>
          <w:rtl/>
          <w:lang w:bidi="fa-IR"/>
        </w:rPr>
        <w:t>ی</w:t>
      </w:r>
      <w:r>
        <w:rPr>
          <w:rtl/>
          <w:lang w:bidi="fa-IR"/>
        </w:rPr>
        <w:t>سد</w:t>
      </w:r>
      <w:r w:rsidR="00FB36B4">
        <w:rPr>
          <w:rtl/>
          <w:lang w:bidi="fa-IR"/>
        </w:rPr>
        <w:t xml:space="preserve">: </w:t>
      </w:r>
      <w:r>
        <w:rPr>
          <w:rtl/>
          <w:lang w:bidi="fa-IR"/>
        </w:rPr>
        <w:t>«وى پارساتر</w:t>
      </w:r>
      <w:r w:rsidR="00FB36B4">
        <w:rPr>
          <w:rtl/>
          <w:lang w:bidi="fa-IR"/>
        </w:rPr>
        <w:t>ی</w:t>
      </w:r>
      <w:r>
        <w:rPr>
          <w:rtl/>
          <w:lang w:bidi="fa-IR"/>
        </w:rPr>
        <w:t>ن و پره</w:t>
      </w:r>
      <w:r w:rsidR="00FB36B4">
        <w:rPr>
          <w:rtl/>
          <w:lang w:bidi="fa-IR"/>
        </w:rPr>
        <w:t>ی</w:t>
      </w:r>
      <w:r>
        <w:rPr>
          <w:rtl/>
          <w:lang w:bidi="fa-IR"/>
        </w:rPr>
        <w:t>زكارتر</w:t>
      </w:r>
      <w:r w:rsidR="00FB36B4">
        <w:rPr>
          <w:rtl/>
          <w:lang w:bidi="fa-IR"/>
        </w:rPr>
        <w:t>ی</w:t>
      </w:r>
      <w:r>
        <w:rPr>
          <w:rtl/>
          <w:lang w:bidi="fa-IR"/>
        </w:rPr>
        <w:t>ن قارى و رأى او درست</w:t>
      </w:r>
      <w:r w:rsidR="00FB36B4">
        <w:rPr>
          <w:rtl/>
          <w:lang w:bidi="fa-IR"/>
        </w:rPr>
        <w:t xml:space="preserve"> </w:t>
      </w:r>
      <w:r>
        <w:rPr>
          <w:rtl/>
          <w:lang w:bidi="fa-IR"/>
        </w:rPr>
        <w:t>تر</w:t>
      </w:r>
      <w:r w:rsidR="00FB36B4">
        <w:rPr>
          <w:rtl/>
          <w:lang w:bidi="fa-IR"/>
        </w:rPr>
        <w:t>ی</w:t>
      </w:r>
      <w:r>
        <w:rPr>
          <w:rtl/>
          <w:lang w:bidi="fa-IR"/>
        </w:rPr>
        <w:t xml:space="preserve">ن رأى در </w:t>
      </w:r>
      <w:r w:rsidR="00853B4A">
        <w:rPr>
          <w:rtl/>
          <w:lang w:bidi="fa-IR"/>
        </w:rPr>
        <w:t>قرائت</w:t>
      </w:r>
      <w:r>
        <w:rPr>
          <w:rtl/>
          <w:lang w:bidi="fa-IR"/>
        </w:rPr>
        <w:t xml:space="preserve"> به شمار مى</w:t>
      </w:r>
      <w:r w:rsidR="00FB36B4">
        <w:rPr>
          <w:rtl/>
          <w:lang w:bidi="fa-IR"/>
        </w:rPr>
        <w:t xml:space="preserve"> </w:t>
      </w:r>
      <w:r>
        <w:rPr>
          <w:rtl/>
          <w:lang w:bidi="fa-IR"/>
        </w:rPr>
        <w:t>رود</w:t>
      </w:r>
      <w:r w:rsidR="00FB36B4">
        <w:rPr>
          <w:rtl/>
          <w:lang w:bidi="fa-IR"/>
        </w:rPr>
        <w:t xml:space="preserve">. </w:t>
      </w:r>
      <w:r>
        <w:rPr>
          <w:rtl/>
          <w:lang w:bidi="fa-IR"/>
        </w:rPr>
        <w:t xml:space="preserve">» </w:t>
      </w:r>
      <w:r w:rsidR="00121BD9" w:rsidRPr="00121BD9">
        <w:rPr>
          <w:rStyle w:val="libFootnotenumChar"/>
          <w:rtl/>
          <w:lang w:bidi="fa-IR"/>
        </w:rPr>
        <w:t>(11)</w:t>
      </w:r>
      <w:r w:rsidR="00121BD9">
        <w:rPr>
          <w:rtl/>
          <w:lang w:bidi="fa-IR"/>
        </w:rPr>
        <w:t xml:space="preserve"> </w:t>
      </w:r>
    </w:p>
    <w:p w:rsidR="00FC5DC1" w:rsidRDefault="00762B70" w:rsidP="00762B70">
      <w:pPr>
        <w:pStyle w:val="libNormal"/>
        <w:rPr>
          <w:rtl/>
          <w:lang w:bidi="fa-IR"/>
        </w:rPr>
      </w:pPr>
      <w:r>
        <w:rPr>
          <w:rtl/>
          <w:lang w:bidi="fa-IR"/>
        </w:rPr>
        <w:t>كوفه و قار</w:t>
      </w:r>
      <w:r w:rsidR="00FB36B4">
        <w:rPr>
          <w:rtl/>
          <w:lang w:bidi="fa-IR"/>
        </w:rPr>
        <w:t>ی</w:t>
      </w:r>
      <w:r>
        <w:rPr>
          <w:rtl/>
          <w:lang w:bidi="fa-IR"/>
        </w:rPr>
        <w:t>ان آن</w:t>
      </w:r>
      <w:r w:rsidR="00FB36B4">
        <w:rPr>
          <w:rtl/>
          <w:lang w:bidi="fa-IR"/>
        </w:rPr>
        <w:t xml:space="preserve">، </w:t>
      </w:r>
      <w:r>
        <w:rPr>
          <w:rtl/>
          <w:lang w:bidi="fa-IR"/>
        </w:rPr>
        <w:t>ب</w:t>
      </w:r>
      <w:r w:rsidR="00FB36B4">
        <w:rPr>
          <w:rtl/>
          <w:lang w:bidi="fa-IR"/>
        </w:rPr>
        <w:t>ی</w:t>
      </w:r>
      <w:r>
        <w:rPr>
          <w:rtl/>
          <w:lang w:bidi="fa-IR"/>
        </w:rPr>
        <w:t>شتر</w:t>
      </w:r>
      <w:r w:rsidR="00FB36B4">
        <w:rPr>
          <w:rtl/>
          <w:lang w:bidi="fa-IR"/>
        </w:rPr>
        <w:t>ی</w:t>
      </w:r>
      <w:r>
        <w:rPr>
          <w:rtl/>
          <w:lang w:bidi="fa-IR"/>
        </w:rPr>
        <w:t>ن سهم را در انتقال قراءات به آ</w:t>
      </w:r>
      <w:r w:rsidR="00FB36B4">
        <w:rPr>
          <w:rtl/>
          <w:lang w:bidi="fa-IR"/>
        </w:rPr>
        <w:t>ی</w:t>
      </w:r>
      <w:r>
        <w:rPr>
          <w:rtl/>
          <w:lang w:bidi="fa-IR"/>
        </w:rPr>
        <w:t>ندگان داشته</w:t>
      </w:r>
      <w:r w:rsidR="00FB36B4">
        <w:rPr>
          <w:rtl/>
          <w:lang w:bidi="fa-IR"/>
        </w:rPr>
        <w:t xml:space="preserve"> </w:t>
      </w:r>
      <w:r>
        <w:rPr>
          <w:rtl/>
          <w:lang w:bidi="fa-IR"/>
        </w:rPr>
        <w:t>اند</w:t>
      </w:r>
      <w:r w:rsidR="00FB36B4">
        <w:rPr>
          <w:rtl/>
          <w:lang w:bidi="fa-IR"/>
        </w:rPr>
        <w:t xml:space="preserve">. </w:t>
      </w:r>
      <w:r>
        <w:rPr>
          <w:rtl/>
          <w:lang w:bidi="fa-IR"/>
        </w:rPr>
        <w:t>گز</w:t>
      </w:r>
      <w:r w:rsidR="00FB36B4">
        <w:rPr>
          <w:rtl/>
          <w:lang w:bidi="fa-IR"/>
        </w:rPr>
        <w:t>ی</w:t>
      </w:r>
      <w:r>
        <w:rPr>
          <w:rtl/>
          <w:lang w:bidi="fa-IR"/>
        </w:rPr>
        <w:t>نش سه قارى از قراى سبع از كوفه توسط ابن مجاهد به خوبى جا</w:t>
      </w:r>
      <w:r w:rsidR="00FB36B4">
        <w:rPr>
          <w:rtl/>
          <w:lang w:bidi="fa-IR"/>
        </w:rPr>
        <w:t>ی</w:t>
      </w:r>
      <w:r>
        <w:rPr>
          <w:rtl/>
          <w:lang w:bidi="fa-IR"/>
        </w:rPr>
        <w:t>گاه كوفه را به عنوان شهرى نظامى</w:t>
      </w:r>
      <w:r w:rsidR="00FB36B4">
        <w:rPr>
          <w:rtl/>
          <w:lang w:bidi="fa-IR"/>
        </w:rPr>
        <w:t xml:space="preserve">، </w:t>
      </w:r>
      <w:r>
        <w:rPr>
          <w:rtl/>
          <w:lang w:bidi="fa-IR"/>
        </w:rPr>
        <w:t>س</w:t>
      </w:r>
      <w:r w:rsidR="00FB36B4">
        <w:rPr>
          <w:rtl/>
          <w:lang w:bidi="fa-IR"/>
        </w:rPr>
        <w:t>ی</w:t>
      </w:r>
      <w:r>
        <w:rPr>
          <w:rtl/>
          <w:lang w:bidi="fa-IR"/>
        </w:rPr>
        <w:t>اسى و علمى نشان مى</w:t>
      </w:r>
      <w:r w:rsidR="00FB36B4">
        <w:rPr>
          <w:rtl/>
          <w:lang w:bidi="fa-IR"/>
        </w:rPr>
        <w:t xml:space="preserve"> </w:t>
      </w:r>
      <w:r>
        <w:rPr>
          <w:rtl/>
          <w:lang w:bidi="fa-IR"/>
        </w:rPr>
        <w:t>دهد و از ا</w:t>
      </w:r>
      <w:r w:rsidR="00FB36B4">
        <w:rPr>
          <w:rtl/>
          <w:lang w:bidi="fa-IR"/>
        </w:rPr>
        <w:t>ی</w:t>
      </w:r>
      <w:r>
        <w:rPr>
          <w:rtl/>
          <w:lang w:bidi="fa-IR"/>
        </w:rPr>
        <w:t>ن م</w:t>
      </w:r>
      <w:r w:rsidR="00FB36B4">
        <w:rPr>
          <w:rtl/>
          <w:lang w:bidi="fa-IR"/>
        </w:rPr>
        <w:t>ی</w:t>
      </w:r>
      <w:r>
        <w:rPr>
          <w:rtl/>
          <w:lang w:bidi="fa-IR"/>
        </w:rPr>
        <w:t xml:space="preserve">ان </w:t>
      </w:r>
      <w:r w:rsidR="00853B4A">
        <w:rPr>
          <w:rtl/>
          <w:lang w:bidi="fa-IR"/>
        </w:rPr>
        <w:t>قرائت</w:t>
      </w:r>
      <w:r>
        <w:rPr>
          <w:rtl/>
          <w:lang w:bidi="fa-IR"/>
        </w:rPr>
        <w:t xml:space="preserve"> عاصم بر دو قارى كوفى د</w:t>
      </w:r>
      <w:r w:rsidR="00FB36B4">
        <w:rPr>
          <w:rtl/>
          <w:lang w:bidi="fa-IR"/>
        </w:rPr>
        <w:t>ی</w:t>
      </w:r>
      <w:r>
        <w:rPr>
          <w:rtl/>
          <w:lang w:bidi="fa-IR"/>
        </w:rPr>
        <w:t>گر فا</w:t>
      </w:r>
      <w:r w:rsidR="00FB36B4">
        <w:rPr>
          <w:rtl/>
          <w:lang w:bidi="fa-IR"/>
        </w:rPr>
        <w:t>ی</w:t>
      </w:r>
      <w:r>
        <w:rPr>
          <w:rtl/>
          <w:lang w:bidi="fa-IR"/>
        </w:rPr>
        <w:t>ق آمده است</w:t>
      </w:r>
      <w:r w:rsidR="00FB36B4">
        <w:rPr>
          <w:rtl/>
          <w:lang w:bidi="fa-IR"/>
        </w:rPr>
        <w:t xml:space="preserve">. </w:t>
      </w:r>
      <w:r w:rsidR="00853B4A">
        <w:rPr>
          <w:rtl/>
          <w:lang w:bidi="fa-IR"/>
        </w:rPr>
        <w:t>قرائت</w:t>
      </w:r>
      <w:r>
        <w:rPr>
          <w:rtl/>
          <w:lang w:bidi="fa-IR"/>
        </w:rPr>
        <w:t xml:space="preserve"> عاصم از و</w:t>
      </w:r>
      <w:r w:rsidR="00FB36B4">
        <w:rPr>
          <w:rtl/>
          <w:lang w:bidi="fa-IR"/>
        </w:rPr>
        <w:t>ی</w:t>
      </w:r>
      <w:r>
        <w:rPr>
          <w:rtl/>
          <w:lang w:bidi="fa-IR"/>
        </w:rPr>
        <w:t>ژگى</w:t>
      </w:r>
      <w:r w:rsidR="00FB36B4">
        <w:rPr>
          <w:rtl/>
          <w:lang w:bidi="fa-IR"/>
        </w:rPr>
        <w:t xml:space="preserve"> </w:t>
      </w:r>
      <w:r>
        <w:rPr>
          <w:rtl/>
          <w:lang w:bidi="fa-IR"/>
        </w:rPr>
        <w:t>ها</w:t>
      </w:r>
      <w:r w:rsidR="00FB36B4">
        <w:rPr>
          <w:rtl/>
          <w:lang w:bidi="fa-IR"/>
        </w:rPr>
        <w:t>ی</w:t>
      </w:r>
      <w:r>
        <w:rPr>
          <w:rtl/>
          <w:lang w:bidi="fa-IR"/>
        </w:rPr>
        <w:t xml:space="preserve">ى برخوردار بوده است كه سبب شده امروز به عنوان </w:t>
      </w:r>
      <w:r w:rsidR="00853B4A">
        <w:rPr>
          <w:rtl/>
          <w:lang w:bidi="fa-IR"/>
        </w:rPr>
        <w:t>قرائت</w:t>
      </w:r>
      <w:r>
        <w:rPr>
          <w:rtl/>
          <w:lang w:bidi="fa-IR"/>
        </w:rPr>
        <w:t xml:space="preserve"> رسمى و متداول قرآن در م</w:t>
      </w:r>
      <w:r w:rsidR="00FB36B4">
        <w:rPr>
          <w:rtl/>
          <w:lang w:bidi="fa-IR"/>
        </w:rPr>
        <w:t>ی</w:t>
      </w:r>
      <w:r>
        <w:rPr>
          <w:rtl/>
          <w:lang w:bidi="fa-IR"/>
        </w:rPr>
        <w:t>ان مسلمانان به شمار آ</w:t>
      </w:r>
      <w:r w:rsidR="00FB36B4">
        <w:rPr>
          <w:rtl/>
          <w:lang w:bidi="fa-IR"/>
        </w:rPr>
        <w:t>ی</w:t>
      </w:r>
      <w:r>
        <w:rPr>
          <w:rtl/>
          <w:lang w:bidi="fa-IR"/>
        </w:rPr>
        <w:t>د</w:t>
      </w:r>
      <w:r w:rsidR="00FB36B4">
        <w:rPr>
          <w:rtl/>
          <w:lang w:bidi="fa-IR"/>
        </w:rPr>
        <w:t xml:space="preserve">. </w:t>
      </w:r>
      <w:r>
        <w:rPr>
          <w:rtl/>
          <w:lang w:bidi="fa-IR"/>
        </w:rPr>
        <w:t>اساسى</w:t>
      </w:r>
      <w:r w:rsidR="00FB36B4">
        <w:rPr>
          <w:rtl/>
          <w:lang w:bidi="fa-IR"/>
        </w:rPr>
        <w:t xml:space="preserve"> </w:t>
      </w:r>
      <w:r>
        <w:rPr>
          <w:rtl/>
          <w:lang w:bidi="fa-IR"/>
        </w:rPr>
        <w:t>تر</w:t>
      </w:r>
      <w:r w:rsidR="00FB36B4">
        <w:rPr>
          <w:rtl/>
          <w:lang w:bidi="fa-IR"/>
        </w:rPr>
        <w:t>ی</w:t>
      </w:r>
      <w:r>
        <w:rPr>
          <w:rtl/>
          <w:lang w:bidi="fa-IR"/>
        </w:rPr>
        <w:t>ن و</w:t>
      </w:r>
      <w:r w:rsidR="00FB36B4">
        <w:rPr>
          <w:rtl/>
          <w:lang w:bidi="fa-IR"/>
        </w:rPr>
        <w:t>ی</w:t>
      </w:r>
      <w:r>
        <w:rPr>
          <w:rtl/>
          <w:lang w:bidi="fa-IR"/>
        </w:rPr>
        <w:t xml:space="preserve">ژگى </w:t>
      </w:r>
      <w:r w:rsidR="00853B4A">
        <w:rPr>
          <w:rtl/>
          <w:lang w:bidi="fa-IR"/>
        </w:rPr>
        <w:t>قرائت</w:t>
      </w:r>
      <w:r>
        <w:rPr>
          <w:rtl/>
          <w:lang w:bidi="fa-IR"/>
        </w:rPr>
        <w:t xml:space="preserve"> او را با</w:t>
      </w:r>
      <w:r w:rsidR="00FB36B4">
        <w:rPr>
          <w:rtl/>
          <w:lang w:bidi="fa-IR"/>
        </w:rPr>
        <w:t>ی</w:t>
      </w:r>
      <w:r>
        <w:rPr>
          <w:rtl/>
          <w:lang w:bidi="fa-IR"/>
        </w:rPr>
        <w:t>د در پ</w:t>
      </w:r>
      <w:r w:rsidR="00FB36B4">
        <w:rPr>
          <w:rtl/>
          <w:lang w:bidi="fa-IR"/>
        </w:rPr>
        <w:t>ی</w:t>
      </w:r>
      <w:r>
        <w:rPr>
          <w:rtl/>
          <w:lang w:bidi="fa-IR"/>
        </w:rPr>
        <w:t xml:space="preserve">وند استوار </w:t>
      </w:r>
      <w:r w:rsidR="00853B4A">
        <w:rPr>
          <w:rtl/>
          <w:lang w:bidi="fa-IR"/>
        </w:rPr>
        <w:t>قرائت</w:t>
      </w:r>
      <w:r>
        <w:rPr>
          <w:rtl/>
          <w:lang w:bidi="fa-IR"/>
        </w:rPr>
        <w:t xml:space="preserve">ش با </w:t>
      </w:r>
      <w:r w:rsidR="00853B4A">
        <w:rPr>
          <w:rtl/>
          <w:lang w:bidi="fa-IR"/>
        </w:rPr>
        <w:t>قرائت</w:t>
      </w:r>
      <w:r>
        <w:rPr>
          <w:rtl/>
          <w:lang w:bidi="fa-IR"/>
        </w:rPr>
        <w:t xml:space="preserve"> بزرگ</w:t>
      </w:r>
      <w:r w:rsidR="00FB36B4">
        <w:rPr>
          <w:rtl/>
          <w:lang w:bidi="fa-IR"/>
        </w:rPr>
        <w:t xml:space="preserve"> </w:t>
      </w:r>
      <w:r>
        <w:rPr>
          <w:rtl/>
          <w:lang w:bidi="fa-IR"/>
        </w:rPr>
        <w:t>تر</w:t>
      </w:r>
      <w:r w:rsidR="00FB36B4">
        <w:rPr>
          <w:rtl/>
          <w:lang w:bidi="fa-IR"/>
        </w:rPr>
        <w:t>ی</w:t>
      </w:r>
      <w:r>
        <w:rPr>
          <w:rtl/>
          <w:lang w:bidi="fa-IR"/>
        </w:rPr>
        <w:t>ن مشا</w:t>
      </w:r>
      <w:r w:rsidR="00FB36B4">
        <w:rPr>
          <w:rtl/>
          <w:lang w:bidi="fa-IR"/>
        </w:rPr>
        <w:t>ی</w:t>
      </w:r>
      <w:r>
        <w:rPr>
          <w:rtl/>
          <w:lang w:bidi="fa-IR"/>
        </w:rPr>
        <w:t>خ و ممتازتر</w:t>
      </w:r>
      <w:r w:rsidR="00FB36B4">
        <w:rPr>
          <w:rtl/>
          <w:lang w:bidi="fa-IR"/>
        </w:rPr>
        <w:t>ی</w:t>
      </w:r>
      <w:r>
        <w:rPr>
          <w:rtl/>
          <w:lang w:bidi="fa-IR"/>
        </w:rPr>
        <w:t>ن اسات</w:t>
      </w:r>
      <w:r w:rsidR="00FB36B4">
        <w:rPr>
          <w:rtl/>
          <w:lang w:bidi="fa-IR"/>
        </w:rPr>
        <w:t>ی</w:t>
      </w:r>
      <w:r>
        <w:rPr>
          <w:rtl/>
          <w:lang w:bidi="fa-IR"/>
        </w:rPr>
        <w:t xml:space="preserve">د </w:t>
      </w:r>
      <w:r w:rsidR="00853B4A">
        <w:rPr>
          <w:rtl/>
          <w:lang w:bidi="fa-IR"/>
        </w:rPr>
        <w:t>قرائت</w:t>
      </w:r>
      <w:r>
        <w:rPr>
          <w:rtl/>
          <w:lang w:bidi="fa-IR"/>
        </w:rPr>
        <w:t xml:space="preserve"> دانست</w:t>
      </w:r>
      <w:r w:rsidR="00FB36B4">
        <w:rPr>
          <w:rtl/>
          <w:lang w:bidi="fa-IR"/>
        </w:rPr>
        <w:t xml:space="preserve">. </w:t>
      </w:r>
    </w:p>
    <w:p w:rsidR="00FC5DC1" w:rsidRDefault="00762B70" w:rsidP="00762B70">
      <w:pPr>
        <w:pStyle w:val="libNormal"/>
        <w:rPr>
          <w:rtl/>
          <w:lang w:bidi="fa-IR"/>
        </w:rPr>
      </w:pPr>
      <w:r>
        <w:rPr>
          <w:rtl/>
          <w:lang w:bidi="fa-IR"/>
        </w:rPr>
        <w:t xml:space="preserve">عاصم </w:t>
      </w:r>
      <w:r w:rsidR="00853B4A">
        <w:rPr>
          <w:rtl/>
          <w:lang w:bidi="fa-IR"/>
        </w:rPr>
        <w:t>قرائت</w:t>
      </w:r>
      <w:r>
        <w:rPr>
          <w:rtl/>
          <w:lang w:bidi="fa-IR"/>
        </w:rPr>
        <w:t xml:space="preserve"> را به طر</w:t>
      </w:r>
      <w:r w:rsidR="00FB36B4">
        <w:rPr>
          <w:rtl/>
          <w:lang w:bidi="fa-IR"/>
        </w:rPr>
        <w:t>ی</w:t>
      </w:r>
      <w:r>
        <w:rPr>
          <w:rtl/>
          <w:lang w:bidi="fa-IR"/>
        </w:rPr>
        <w:t>ق عَرْض</w:t>
      </w:r>
      <w:r w:rsidR="00121BD9">
        <w:rPr>
          <w:rtl/>
          <w:lang w:bidi="fa-IR"/>
        </w:rPr>
        <w:t xml:space="preserve"> (</w:t>
      </w:r>
      <w:r>
        <w:rPr>
          <w:rtl/>
          <w:lang w:bidi="fa-IR"/>
        </w:rPr>
        <w:t xml:space="preserve">خواندن و عرضه كردن </w:t>
      </w:r>
      <w:r w:rsidR="00853B4A">
        <w:rPr>
          <w:rtl/>
          <w:lang w:bidi="fa-IR"/>
        </w:rPr>
        <w:t>قرائت</w:t>
      </w:r>
      <w:r>
        <w:rPr>
          <w:rtl/>
          <w:lang w:bidi="fa-IR"/>
        </w:rPr>
        <w:t xml:space="preserve"> بر استاد</w:t>
      </w:r>
      <w:r w:rsidR="00121BD9">
        <w:rPr>
          <w:rtl/>
          <w:lang w:bidi="fa-IR"/>
        </w:rPr>
        <w:t xml:space="preserve">) </w:t>
      </w:r>
      <w:r>
        <w:rPr>
          <w:rtl/>
          <w:lang w:bidi="fa-IR"/>
        </w:rPr>
        <w:t>از ابوعبدالرحمن سُلَمى فراگرفت</w:t>
      </w:r>
      <w:r w:rsidR="00FB36B4">
        <w:rPr>
          <w:rtl/>
          <w:lang w:bidi="fa-IR"/>
        </w:rPr>
        <w:t xml:space="preserve">. </w:t>
      </w:r>
      <w:r>
        <w:rPr>
          <w:rtl/>
          <w:lang w:bidi="fa-IR"/>
        </w:rPr>
        <w:t>و</w:t>
      </w:r>
      <w:r w:rsidR="00FB36B4">
        <w:rPr>
          <w:rtl/>
          <w:lang w:bidi="fa-IR"/>
        </w:rPr>
        <w:t>ی</w:t>
      </w:r>
      <w:r>
        <w:rPr>
          <w:rtl/>
          <w:lang w:bidi="fa-IR"/>
        </w:rPr>
        <w:t xml:space="preserve">ژگى علمى ابوعبدالرحمن سلمى در نقش مهمّ </w:t>
      </w:r>
      <w:r>
        <w:rPr>
          <w:rtl/>
          <w:lang w:bidi="fa-IR"/>
        </w:rPr>
        <w:lastRenderedPageBreak/>
        <w:t xml:space="preserve">او به عنوان عامل انتقال </w:t>
      </w:r>
      <w:r w:rsidR="00853B4A">
        <w:rPr>
          <w:rtl/>
          <w:lang w:bidi="fa-IR"/>
        </w:rPr>
        <w:t>قرائت</w:t>
      </w:r>
      <w:r>
        <w:rPr>
          <w:rtl/>
          <w:lang w:bidi="fa-IR"/>
        </w:rPr>
        <w:t xml:space="preserve"> قرآن از على بن ابى طالب به قار</w:t>
      </w:r>
      <w:r w:rsidR="00FB36B4">
        <w:rPr>
          <w:rtl/>
          <w:lang w:bidi="fa-IR"/>
        </w:rPr>
        <w:t>ی</w:t>
      </w:r>
      <w:r>
        <w:rPr>
          <w:rtl/>
          <w:lang w:bidi="fa-IR"/>
        </w:rPr>
        <w:t>ان كوفى از جمله عاصم بن ابى النّجود است</w:t>
      </w:r>
      <w:r w:rsidR="00FB36B4">
        <w:rPr>
          <w:rtl/>
          <w:lang w:bidi="fa-IR"/>
        </w:rPr>
        <w:t xml:space="preserve">. </w:t>
      </w:r>
      <w:r>
        <w:rPr>
          <w:rtl/>
          <w:lang w:bidi="fa-IR"/>
        </w:rPr>
        <w:t xml:space="preserve">در مورد </w:t>
      </w:r>
      <w:r w:rsidR="00853B4A">
        <w:rPr>
          <w:rtl/>
          <w:lang w:bidi="fa-IR"/>
        </w:rPr>
        <w:t>قرائت</w:t>
      </w:r>
      <w:r w:rsidR="00FB36B4">
        <w:rPr>
          <w:rtl/>
          <w:lang w:bidi="fa-IR"/>
        </w:rPr>
        <w:t xml:space="preserve"> </w:t>
      </w:r>
      <w:r>
        <w:rPr>
          <w:rtl/>
          <w:lang w:bidi="fa-IR"/>
        </w:rPr>
        <w:t>آموزى او در سطوح عالى</w:t>
      </w:r>
      <w:r w:rsidR="00FB36B4">
        <w:rPr>
          <w:rtl/>
          <w:lang w:bidi="fa-IR"/>
        </w:rPr>
        <w:t xml:space="preserve">، </w:t>
      </w:r>
      <w:r>
        <w:rPr>
          <w:rtl/>
          <w:lang w:bidi="fa-IR"/>
        </w:rPr>
        <w:t>جز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از صحابى د</w:t>
      </w:r>
      <w:r w:rsidR="00FB36B4">
        <w:rPr>
          <w:rtl/>
          <w:lang w:bidi="fa-IR"/>
        </w:rPr>
        <w:t>ی</w:t>
      </w:r>
      <w:r>
        <w:rPr>
          <w:rtl/>
          <w:lang w:bidi="fa-IR"/>
        </w:rPr>
        <w:t xml:space="preserve">گرى به عنوان استاد عبدالرحمن </w:t>
      </w:r>
      <w:r w:rsidR="00FB36B4">
        <w:rPr>
          <w:rtl/>
          <w:lang w:bidi="fa-IR"/>
        </w:rPr>
        <w:t>ی</w:t>
      </w:r>
      <w:r>
        <w:rPr>
          <w:rtl/>
          <w:lang w:bidi="fa-IR"/>
        </w:rPr>
        <w:t>اد نشده است</w:t>
      </w:r>
      <w:r w:rsidR="00FB36B4">
        <w:rPr>
          <w:rtl/>
          <w:lang w:bidi="fa-IR"/>
        </w:rPr>
        <w:t xml:space="preserve">. </w:t>
      </w:r>
      <w:r>
        <w:rPr>
          <w:rtl/>
          <w:lang w:bidi="fa-IR"/>
        </w:rPr>
        <w:t>در ذكر مشا</w:t>
      </w:r>
      <w:r w:rsidR="00FB36B4">
        <w:rPr>
          <w:rtl/>
          <w:lang w:bidi="fa-IR"/>
        </w:rPr>
        <w:t>ی</w:t>
      </w:r>
      <w:r>
        <w:rPr>
          <w:rtl/>
          <w:lang w:bidi="fa-IR"/>
        </w:rPr>
        <w:t xml:space="preserve">خ </w:t>
      </w:r>
      <w:r w:rsidR="00853B4A">
        <w:rPr>
          <w:rtl/>
          <w:lang w:bidi="fa-IR"/>
        </w:rPr>
        <w:t>قرائت</w:t>
      </w:r>
      <w:r>
        <w:rPr>
          <w:rtl/>
          <w:lang w:bidi="fa-IR"/>
        </w:rPr>
        <w:t xml:space="preserve"> ابوعبدالرحمن ب</w:t>
      </w:r>
      <w:r w:rsidR="00FB36B4">
        <w:rPr>
          <w:rtl/>
          <w:lang w:bidi="fa-IR"/>
        </w:rPr>
        <w:t>ی</w:t>
      </w:r>
      <w:r>
        <w:rPr>
          <w:rtl/>
          <w:lang w:bidi="fa-IR"/>
        </w:rPr>
        <w:t>شتر بر سه شخص</w:t>
      </w:r>
      <w:r w:rsidR="00FB36B4">
        <w:rPr>
          <w:rtl/>
          <w:lang w:bidi="fa-IR"/>
        </w:rPr>
        <w:t>ی</w:t>
      </w:r>
      <w:r>
        <w:rPr>
          <w:rtl/>
          <w:lang w:bidi="fa-IR"/>
        </w:rPr>
        <w:t>ت على</w:t>
      </w:r>
      <w:r w:rsidR="00121BD9">
        <w:rPr>
          <w:rtl/>
          <w:lang w:bidi="fa-IR"/>
        </w:rPr>
        <w:t xml:space="preserve"> </w:t>
      </w:r>
      <w:r w:rsidR="002A2987" w:rsidRPr="002A2987">
        <w:rPr>
          <w:rStyle w:val="libAlaemChar"/>
          <w:rtl/>
        </w:rPr>
        <w:t>عليه‌السلام</w:t>
      </w:r>
      <w:r w:rsidR="00121BD9">
        <w:rPr>
          <w:rtl/>
          <w:lang w:bidi="fa-IR"/>
        </w:rPr>
        <w:t xml:space="preserve"> </w:t>
      </w:r>
      <w:r w:rsidR="00FB36B4">
        <w:rPr>
          <w:rtl/>
          <w:lang w:bidi="fa-IR"/>
        </w:rPr>
        <w:t xml:space="preserve">، </w:t>
      </w:r>
      <w:r>
        <w:rPr>
          <w:rtl/>
          <w:lang w:bidi="fa-IR"/>
        </w:rPr>
        <w:t>عثمان و ز</w:t>
      </w:r>
      <w:r w:rsidR="00FB36B4">
        <w:rPr>
          <w:rtl/>
          <w:lang w:bidi="fa-IR"/>
        </w:rPr>
        <w:t>ی</w:t>
      </w:r>
      <w:r>
        <w:rPr>
          <w:rtl/>
          <w:lang w:bidi="fa-IR"/>
        </w:rPr>
        <w:t>د بن ثابت و از آن م</w:t>
      </w:r>
      <w:r w:rsidR="00FB36B4">
        <w:rPr>
          <w:rtl/>
          <w:lang w:bidi="fa-IR"/>
        </w:rPr>
        <w:t>ی</w:t>
      </w:r>
      <w:r>
        <w:rPr>
          <w:rtl/>
          <w:lang w:bidi="fa-IR"/>
        </w:rPr>
        <w:t>ان به</w:t>
      </w:r>
      <w:r w:rsidR="00FB36B4">
        <w:rPr>
          <w:rtl/>
          <w:lang w:bidi="fa-IR"/>
        </w:rPr>
        <w:t xml:space="preserve"> </w:t>
      </w:r>
      <w:r>
        <w:rPr>
          <w:rtl/>
          <w:lang w:bidi="fa-IR"/>
        </w:rPr>
        <w:t>و</w:t>
      </w:r>
      <w:r w:rsidR="00FB36B4">
        <w:rPr>
          <w:rtl/>
          <w:lang w:bidi="fa-IR"/>
        </w:rPr>
        <w:t>ی</w:t>
      </w:r>
      <w:r>
        <w:rPr>
          <w:rtl/>
          <w:lang w:bidi="fa-IR"/>
        </w:rPr>
        <w:t>ژه بر حضرت على تأك</w:t>
      </w:r>
      <w:r w:rsidR="00FB36B4">
        <w:rPr>
          <w:rtl/>
          <w:lang w:bidi="fa-IR"/>
        </w:rPr>
        <w:t>ی</w:t>
      </w:r>
      <w:r>
        <w:rPr>
          <w:rtl/>
          <w:lang w:bidi="fa-IR"/>
        </w:rPr>
        <w:t>د شده</w:t>
      </w:r>
      <w:r w:rsidR="00FB36B4">
        <w:rPr>
          <w:rtl/>
          <w:lang w:bidi="fa-IR"/>
        </w:rPr>
        <w:t xml:space="preserve">، </w:t>
      </w:r>
      <w:r>
        <w:rPr>
          <w:rtl/>
          <w:lang w:bidi="fa-IR"/>
        </w:rPr>
        <w:t xml:space="preserve">حتى ادعا شده كه وى در </w:t>
      </w:r>
      <w:r w:rsidR="00853B4A">
        <w:rPr>
          <w:rtl/>
          <w:lang w:bidi="fa-IR"/>
        </w:rPr>
        <w:t>قرائت</w:t>
      </w:r>
      <w:r>
        <w:rPr>
          <w:rtl/>
          <w:lang w:bidi="fa-IR"/>
        </w:rPr>
        <w:t xml:space="preserve"> ه</w:t>
      </w:r>
      <w:r w:rsidR="00FB36B4">
        <w:rPr>
          <w:rtl/>
          <w:lang w:bidi="fa-IR"/>
        </w:rPr>
        <w:t>ی</w:t>
      </w:r>
      <w:r>
        <w:rPr>
          <w:rtl/>
          <w:lang w:bidi="fa-IR"/>
        </w:rPr>
        <w:t>چ حرفى از قرآن</w:t>
      </w:r>
      <w:r w:rsidR="00FB36B4">
        <w:rPr>
          <w:rtl/>
          <w:lang w:bidi="fa-IR"/>
        </w:rPr>
        <w:t xml:space="preserve">، </w:t>
      </w:r>
      <w:r>
        <w:rPr>
          <w:rtl/>
          <w:lang w:bidi="fa-IR"/>
        </w:rPr>
        <w:t xml:space="preserve">از </w:t>
      </w:r>
      <w:r w:rsidR="00853B4A">
        <w:rPr>
          <w:rtl/>
          <w:lang w:bidi="fa-IR"/>
        </w:rPr>
        <w:t>قرائت</w:t>
      </w:r>
      <w:r>
        <w:rPr>
          <w:rtl/>
          <w:lang w:bidi="fa-IR"/>
        </w:rPr>
        <w:t xml:space="preserve"> آن حضرت تخلّف نكرده است و در روا</w:t>
      </w:r>
      <w:r w:rsidR="00FB36B4">
        <w:rPr>
          <w:rtl/>
          <w:lang w:bidi="fa-IR"/>
        </w:rPr>
        <w:t>ی</w:t>
      </w:r>
      <w:r>
        <w:rPr>
          <w:rtl/>
          <w:lang w:bidi="fa-IR"/>
        </w:rPr>
        <w:t>تى چن</w:t>
      </w:r>
      <w:r w:rsidR="00FB36B4">
        <w:rPr>
          <w:rtl/>
          <w:lang w:bidi="fa-IR"/>
        </w:rPr>
        <w:t>ی</w:t>
      </w:r>
      <w:r>
        <w:rPr>
          <w:rtl/>
          <w:lang w:bidi="fa-IR"/>
        </w:rPr>
        <w:t xml:space="preserve">ن آمده است كه وى على را در </w:t>
      </w:r>
      <w:r w:rsidR="00853B4A">
        <w:rPr>
          <w:rtl/>
          <w:lang w:bidi="fa-IR"/>
        </w:rPr>
        <w:t>قرائت</w:t>
      </w:r>
      <w:r w:rsidR="00FB36B4">
        <w:rPr>
          <w:rtl/>
          <w:lang w:bidi="fa-IR"/>
        </w:rPr>
        <w:t>، ی</w:t>
      </w:r>
      <w:r>
        <w:rPr>
          <w:rtl/>
          <w:lang w:bidi="fa-IR"/>
        </w:rPr>
        <w:t>گانه مى</w:t>
      </w:r>
      <w:r w:rsidR="00FB36B4">
        <w:rPr>
          <w:rtl/>
          <w:lang w:bidi="fa-IR"/>
        </w:rPr>
        <w:t xml:space="preserve"> </w:t>
      </w:r>
      <w:r>
        <w:rPr>
          <w:rtl/>
          <w:lang w:bidi="fa-IR"/>
        </w:rPr>
        <w:t>دانسته است</w:t>
      </w:r>
      <w:r w:rsidR="00FB36B4">
        <w:rPr>
          <w:rtl/>
          <w:lang w:bidi="fa-IR"/>
        </w:rPr>
        <w:t xml:space="preserve">. </w:t>
      </w:r>
      <w:r>
        <w:rPr>
          <w:rtl/>
          <w:lang w:bidi="fa-IR"/>
        </w:rPr>
        <w:t xml:space="preserve">ابوعبدالرحمن در قراءات مختلف كوفه از جمله سه </w:t>
      </w:r>
      <w:r w:rsidR="00853B4A">
        <w:rPr>
          <w:rtl/>
          <w:lang w:bidi="fa-IR"/>
        </w:rPr>
        <w:t>قرائت</w:t>
      </w:r>
      <w:r>
        <w:rPr>
          <w:rtl/>
          <w:lang w:bidi="fa-IR"/>
        </w:rPr>
        <w:t xml:space="preserve"> از قراءات سبع تأث</w:t>
      </w:r>
      <w:r w:rsidR="00FB36B4">
        <w:rPr>
          <w:rtl/>
          <w:lang w:bidi="fa-IR"/>
        </w:rPr>
        <w:t>ی</w:t>
      </w:r>
      <w:r>
        <w:rPr>
          <w:rtl/>
          <w:lang w:bidi="fa-IR"/>
        </w:rPr>
        <w:t>ر بسزا</w:t>
      </w:r>
      <w:r w:rsidR="00FB36B4">
        <w:rPr>
          <w:rtl/>
          <w:lang w:bidi="fa-IR"/>
        </w:rPr>
        <w:t>ی</w:t>
      </w:r>
      <w:r>
        <w:rPr>
          <w:rtl/>
          <w:lang w:bidi="fa-IR"/>
        </w:rPr>
        <w:t>ى داشته است</w:t>
      </w:r>
      <w:r w:rsidR="00FB36B4">
        <w:rPr>
          <w:rtl/>
          <w:lang w:bidi="fa-IR"/>
        </w:rPr>
        <w:t xml:space="preserve">؛ </w:t>
      </w:r>
      <w:r>
        <w:rPr>
          <w:rtl/>
          <w:lang w:bidi="fa-IR"/>
        </w:rPr>
        <w:t xml:space="preserve">چرا كه </w:t>
      </w:r>
      <w:r w:rsidR="00853B4A">
        <w:rPr>
          <w:rtl/>
          <w:lang w:bidi="fa-IR"/>
        </w:rPr>
        <w:t>قرائت</w:t>
      </w:r>
      <w:r>
        <w:rPr>
          <w:rtl/>
          <w:lang w:bidi="fa-IR"/>
        </w:rPr>
        <w:t xml:space="preserve"> عاصم به</w:t>
      </w:r>
      <w:r w:rsidR="00FB36B4">
        <w:rPr>
          <w:rtl/>
          <w:lang w:bidi="fa-IR"/>
        </w:rPr>
        <w:t xml:space="preserve"> </w:t>
      </w:r>
      <w:r>
        <w:rPr>
          <w:rtl/>
          <w:lang w:bidi="fa-IR"/>
        </w:rPr>
        <w:t>طور مستق</w:t>
      </w:r>
      <w:r w:rsidR="00FB36B4">
        <w:rPr>
          <w:rtl/>
          <w:lang w:bidi="fa-IR"/>
        </w:rPr>
        <w:t>ی</w:t>
      </w:r>
      <w:r>
        <w:rPr>
          <w:rtl/>
          <w:lang w:bidi="fa-IR"/>
        </w:rPr>
        <w:t xml:space="preserve">م و </w:t>
      </w:r>
      <w:r w:rsidR="00853B4A">
        <w:rPr>
          <w:rtl/>
          <w:lang w:bidi="fa-IR"/>
        </w:rPr>
        <w:t>قرائت</w:t>
      </w:r>
      <w:r>
        <w:rPr>
          <w:rtl/>
          <w:lang w:bidi="fa-IR"/>
        </w:rPr>
        <w:t xml:space="preserve"> حمزه و كسائى باواسطه از ابوعبدالرحمن تأث</w:t>
      </w:r>
      <w:r w:rsidR="00FB36B4">
        <w:rPr>
          <w:rtl/>
          <w:lang w:bidi="fa-IR"/>
        </w:rPr>
        <w:t>ی</w:t>
      </w:r>
      <w:r>
        <w:rPr>
          <w:rtl/>
          <w:lang w:bidi="fa-IR"/>
        </w:rPr>
        <w:t>ر پذ</w:t>
      </w:r>
      <w:r w:rsidR="00FB36B4">
        <w:rPr>
          <w:rtl/>
          <w:lang w:bidi="fa-IR"/>
        </w:rPr>
        <w:t>ی</w:t>
      </w:r>
      <w:r>
        <w:rPr>
          <w:rtl/>
          <w:lang w:bidi="fa-IR"/>
        </w:rPr>
        <w:t>رفته است</w:t>
      </w:r>
      <w:r w:rsidR="00FB36B4">
        <w:rPr>
          <w:rtl/>
          <w:lang w:bidi="fa-IR"/>
        </w:rPr>
        <w:t xml:space="preserve">. </w:t>
      </w:r>
      <w:r w:rsidR="00121BD9" w:rsidRPr="00121BD9">
        <w:rPr>
          <w:rStyle w:val="libFootnotenumChar"/>
          <w:rtl/>
          <w:lang w:bidi="fa-IR"/>
        </w:rPr>
        <w:t>(12)</w:t>
      </w:r>
      <w:r w:rsidR="00121BD9">
        <w:rPr>
          <w:rtl/>
          <w:lang w:bidi="fa-IR"/>
        </w:rPr>
        <w:t xml:space="preserve"> </w:t>
      </w:r>
      <w:r>
        <w:rPr>
          <w:rtl/>
          <w:lang w:bidi="fa-IR"/>
        </w:rPr>
        <w:t>ا</w:t>
      </w:r>
      <w:r w:rsidR="00FB36B4">
        <w:rPr>
          <w:rtl/>
          <w:lang w:bidi="fa-IR"/>
        </w:rPr>
        <w:t>ی</w:t>
      </w:r>
      <w:r>
        <w:rPr>
          <w:rtl/>
          <w:lang w:bidi="fa-IR"/>
        </w:rPr>
        <w:t>ن</w:t>
      </w:r>
      <w:r w:rsidR="00FB36B4">
        <w:rPr>
          <w:rtl/>
          <w:lang w:bidi="fa-IR"/>
        </w:rPr>
        <w:t xml:space="preserve"> </w:t>
      </w:r>
      <w:r>
        <w:rPr>
          <w:rtl/>
          <w:lang w:bidi="fa-IR"/>
        </w:rPr>
        <w:t xml:space="preserve">سلسله سند </w:t>
      </w:r>
      <w:r w:rsidR="00853B4A">
        <w:rPr>
          <w:rtl/>
          <w:lang w:bidi="fa-IR"/>
        </w:rPr>
        <w:t>قرائت</w:t>
      </w:r>
      <w:r w:rsidR="00FB36B4">
        <w:rPr>
          <w:rtl/>
          <w:lang w:bidi="fa-IR"/>
        </w:rPr>
        <w:t xml:space="preserve">، </w:t>
      </w:r>
      <w:r>
        <w:rPr>
          <w:rtl/>
          <w:lang w:bidi="fa-IR"/>
        </w:rPr>
        <w:t>سلسله</w:t>
      </w:r>
      <w:r w:rsidR="00FB36B4">
        <w:rPr>
          <w:rtl/>
          <w:lang w:bidi="fa-IR"/>
        </w:rPr>
        <w:t xml:space="preserve"> </w:t>
      </w:r>
      <w:r>
        <w:rPr>
          <w:rtl/>
          <w:lang w:bidi="fa-IR"/>
        </w:rPr>
        <w:t>اى طلا</w:t>
      </w:r>
      <w:r w:rsidR="00FB36B4">
        <w:rPr>
          <w:rtl/>
          <w:lang w:bidi="fa-IR"/>
        </w:rPr>
        <w:t>ی</w:t>
      </w:r>
      <w:r>
        <w:rPr>
          <w:rtl/>
          <w:lang w:bidi="fa-IR"/>
        </w:rPr>
        <w:t>ى</w:t>
      </w:r>
      <w:r w:rsidR="00FB36B4">
        <w:rPr>
          <w:rtl/>
          <w:lang w:bidi="fa-IR"/>
        </w:rPr>
        <w:t xml:space="preserve"> </w:t>
      </w:r>
      <w:r>
        <w:rPr>
          <w:rtl/>
          <w:lang w:bidi="fa-IR"/>
        </w:rPr>
        <w:t>است كه در قراءات د</w:t>
      </w:r>
      <w:r w:rsidR="00FB36B4">
        <w:rPr>
          <w:rtl/>
          <w:lang w:bidi="fa-IR"/>
        </w:rPr>
        <w:t>ی</w:t>
      </w:r>
      <w:r>
        <w:rPr>
          <w:rtl/>
          <w:lang w:bidi="fa-IR"/>
        </w:rPr>
        <w:t xml:space="preserve">گر </w:t>
      </w:r>
      <w:r w:rsidR="00FB36B4">
        <w:rPr>
          <w:rtl/>
          <w:lang w:bidi="fa-IR"/>
        </w:rPr>
        <w:t>ی</w:t>
      </w:r>
      <w:r>
        <w:rPr>
          <w:rtl/>
          <w:lang w:bidi="fa-IR"/>
        </w:rPr>
        <w:t>افت نمى</w:t>
      </w:r>
      <w:r w:rsidR="00FB36B4">
        <w:rPr>
          <w:rtl/>
          <w:lang w:bidi="fa-IR"/>
        </w:rPr>
        <w:t xml:space="preserve"> </w:t>
      </w:r>
      <w:r>
        <w:rPr>
          <w:rtl/>
          <w:lang w:bidi="fa-IR"/>
        </w:rPr>
        <w:t>شود</w:t>
      </w:r>
      <w:r w:rsidR="00FB36B4">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 xml:space="preserve">نك </w:t>
      </w:r>
      <w:r w:rsidR="00FB36B4">
        <w:rPr>
          <w:rtl/>
          <w:lang w:bidi="fa-IR"/>
        </w:rPr>
        <w:t>ی</w:t>
      </w:r>
      <w:r>
        <w:rPr>
          <w:rtl/>
          <w:lang w:bidi="fa-IR"/>
        </w:rPr>
        <w:t>ك بار د</w:t>
      </w:r>
      <w:r w:rsidR="00FB36B4">
        <w:rPr>
          <w:rtl/>
          <w:lang w:bidi="fa-IR"/>
        </w:rPr>
        <w:t>ی</w:t>
      </w:r>
      <w:r>
        <w:rPr>
          <w:rtl/>
          <w:lang w:bidi="fa-IR"/>
        </w:rPr>
        <w:t>گر به مشا</w:t>
      </w:r>
      <w:r w:rsidR="00FB36B4">
        <w:rPr>
          <w:rtl/>
          <w:lang w:bidi="fa-IR"/>
        </w:rPr>
        <w:t>ی</w:t>
      </w:r>
      <w:r>
        <w:rPr>
          <w:rtl/>
          <w:lang w:bidi="fa-IR"/>
        </w:rPr>
        <w:t>خ عاصم نظر مى</w:t>
      </w:r>
      <w:r w:rsidR="00FB36B4">
        <w:rPr>
          <w:rtl/>
          <w:lang w:bidi="fa-IR"/>
        </w:rPr>
        <w:t xml:space="preserve"> </w:t>
      </w:r>
      <w:r>
        <w:rPr>
          <w:rtl/>
          <w:lang w:bidi="fa-IR"/>
        </w:rPr>
        <w:t>افكن</w:t>
      </w:r>
      <w:r w:rsidR="00FB36B4">
        <w:rPr>
          <w:rtl/>
          <w:lang w:bidi="fa-IR"/>
        </w:rPr>
        <w:t>ی</w:t>
      </w:r>
      <w:r>
        <w:rPr>
          <w:rtl/>
          <w:lang w:bidi="fa-IR"/>
        </w:rPr>
        <w:t>م</w:t>
      </w:r>
      <w:r w:rsidR="00FB36B4">
        <w:rPr>
          <w:rtl/>
          <w:lang w:bidi="fa-IR"/>
        </w:rPr>
        <w:t xml:space="preserve">. </w:t>
      </w:r>
    </w:p>
    <w:p w:rsidR="00FC5DC1" w:rsidRDefault="00762B70" w:rsidP="00762B70">
      <w:pPr>
        <w:pStyle w:val="libNormal"/>
        <w:rPr>
          <w:rtl/>
          <w:lang w:bidi="fa-IR"/>
        </w:rPr>
      </w:pPr>
      <w:r>
        <w:rPr>
          <w:rtl/>
          <w:lang w:bidi="fa-IR"/>
        </w:rPr>
        <w:t>عاصم= ابوعبدالرحمن سُلَمى = على بن ابى طالب</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 پ</w:t>
      </w:r>
      <w:r w:rsidR="00FB36B4">
        <w:rPr>
          <w:rtl/>
          <w:lang w:bidi="fa-IR"/>
        </w:rPr>
        <w:t>ی</w:t>
      </w:r>
      <w:r>
        <w:rPr>
          <w:rtl/>
          <w:lang w:bidi="fa-IR"/>
        </w:rPr>
        <w:t>امبر اكرم</w:t>
      </w:r>
      <w:r w:rsidR="00121BD9">
        <w:rPr>
          <w:rtl/>
          <w:lang w:bidi="fa-IR"/>
        </w:rPr>
        <w:t xml:space="preserve"> </w:t>
      </w:r>
      <w:r w:rsidR="00D5620D" w:rsidRPr="00D5620D">
        <w:rPr>
          <w:rStyle w:val="libAlaemChar"/>
          <w:rtl/>
        </w:rPr>
        <w:t>صلى‌الله‌عليه‌وآله</w:t>
      </w:r>
      <w:r w:rsidR="00121BD9">
        <w:rPr>
          <w:rtl/>
          <w:lang w:bidi="fa-IR"/>
        </w:rPr>
        <w:t xml:space="preserve"> </w:t>
      </w:r>
      <w:r w:rsidR="00FB36B4">
        <w:rPr>
          <w:rtl/>
          <w:lang w:bidi="fa-IR"/>
        </w:rPr>
        <w:t xml:space="preserve">. </w:t>
      </w:r>
    </w:p>
    <w:p w:rsidR="00FC5DC1" w:rsidRDefault="00853B4A" w:rsidP="00762B70">
      <w:pPr>
        <w:pStyle w:val="libNormal"/>
        <w:rPr>
          <w:rtl/>
          <w:lang w:bidi="fa-IR"/>
        </w:rPr>
      </w:pPr>
      <w:r>
        <w:rPr>
          <w:rtl/>
          <w:lang w:bidi="fa-IR"/>
        </w:rPr>
        <w:t>قرائت</w:t>
      </w:r>
      <w:r w:rsidR="00762B70">
        <w:rPr>
          <w:rtl/>
          <w:lang w:bidi="fa-IR"/>
        </w:rPr>
        <w:t xml:space="preserve"> عاصم به واسطه دوراوى به نام</w:t>
      </w:r>
      <w:r w:rsidR="00FB36B4">
        <w:rPr>
          <w:rtl/>
          <w:lang w:bidi="fa-IR"/>
        </w:rPr>
        <w:t xml:space="preserve"> </w:t>
      </w:r>
      <w:r w:rsidR="00762B70">
        <w:rPr>
          <w:rtl/>
          <w:lang w:bidi="fa-IR"/>
        </w:rPr>
        <w:t>هاى شعبه</w:t>
      </w:r>
      <w:r w:rsidR="00121BD9">
        <w:rPr>
          <w:rtl/>
          <w:lang w:bidi="fa-IR"/>
        </w:rPr>
        <w:t xml:space="preserve"> (</w:t>
      </w:r>
      <w:r w:rsidR="00762B70">
        <w:rPr>
          <w:rtl/>
          <w:lang w:bidi="fa-IR"/>
        </w:rPr>
        <w:t>ابوبكر بن ع</w:t>
      </w:r>
      <w:r w:rsidR="00FB36B4">
        <w:rPr>
          <w:rtl/>
          <w:lang w:bidi="fa-IR"/>
        </w:rPr>
        <w:t>ی</w:t>
      </w:r>
      <w:r w:rsidR="00762B70">
        <w:rPr>
          <w:rtl/>
          <w:lang w:bidi="fa-IR"/>
        </w:rPr>
        <w:t>اش</w:t>
      </w:r>
      <w:r w:rsidR="00121BD9">
        <w:rPr>
          <w:rtl/>
          <w:lang w:bidi="fa-IR"/>
        </w:rPr>
        <w:t xml:space="preserve">) </w:t>
      </w:r>
      <w:r w:rsidR="00762B70">
        <w:rPr>
          <w:rtl/>
          <w:lang w:bidi="fa-IR"/>
        </w:rPr>
        <w:t>و حَفص بن سل</w:t>
      </w:r>
      <w:r w:rsidR="00FB36B4">
        <w:rPr>
          <w:rtl/>
          <w:lang w:bidi="fa-IR"/>
        </w:rPr>
        <w:t>ی</w:t>
      </w:r>
      <w:r w:rsidR="00762B70">
        <w:rPr>
          <w:rtl/>
          <w:lang w:bidi="fa-IR"/>
        </w:rPr>
        <w:t xml:space="preserve">مان رواج </w:t>
      </w:r>
      <w:r w:rsidR="00FB36B4">
        <w:rPr>
          <w:rtl/>
          <w:lang w:bidi="fa-IR"/>
        </w:rPr>
        <w:t>ی</w:t>
      </w:r>
      <w:r w:rsidR="00762B70">
        <w:rPr>
          <w:rtl/>
          <w:lang w:bidi="fa-IR"/>
        </w:rPr>
        <w:t>افته است</w:t>
      </w:r>
      <w:r w:rsidR="00FB36B4">
        <w:rPr>
          <w:rtl/>
          <w:lang w:bidi="fa-IR"/>
        </w:rPr>
        <w:t xml:space="preserve">. </w:t>
      </w:r>
      <w:r w:rsidR="00762B70">
        <w:rPr>
          <w:rtl/>
          <w:lang w:bidi="fa-IR"/>
        </w:rPr>
        <w:t>بعضى علاوه بر ابو عبدالرحمن</w:t>
      </w:r>
      <w:r w:rsidR="00FB36B4">
        <w:rPr>
          <w:rtl/>
          <w:lang w:bidi="fa-IR"/>
        </w:rPr>
        <w:t xml:space="preserve">، </w:t>
      </w:r>
      <w:r w:rsidR="00762B70">
        <w:rPr>
          <w:rtl/>
          <w:lang w:bidi="fa-IR"/>
        </w:rPr>
        <w:t>زرّ بن حب</w:t>
      </w:r>
      <w:r w:rsidR="00FB36B4">
        <w:rPr>
          <w:rtl/>
          <w:lang w:bidi="fa-IR"/>
        </w:rPr>
        <w:t>ی</w:t>
      </w:r>
      <w:r w:rsidR="00762B70">
        <w:rPr>
          <w:rtl/>
          <w:lang w:bidi="fa-IR"/>
        </w:rPr>
        <w:t>ش را ن</w:t>
      </w:r>
      <w:r w:rsidR="00FB36B4">
        <w:rPr>
          <w:rtl/>
          <w:lang w:bidi="fa-IR"/>
        </w:rPr>
        <w:t>ی</w:t>
      </w:r>
      <w:r w:rsidR="00762B70">
        <w:rPr>
          <w:rtl/>
          <w:lang w:bidi="fa-IR"/>
        </w:rPr>
        <w:t>ز از مشا</w:t>
      </w:r>
      <w:r w:rsidR="00FB36B4">
        <w:rPr>
          <w:rtl/>
          <w:lang w:bidi="fa-IR"/>
        </w:rPr>
        <w:t>ی</w:t>
      </w:r>
      <w:r w:rsidR="00762B70">
        <w:rPr>
          <w:rtl/>
          <w:lang w:bidi="fa-IR"/>
        </w:rPr>
        <w:t xml:space="preserve">خ </w:t>
      </w:r>
      <w:r>
        <w:rPr>
          <w:rtl/>
          <w:lang w:bidi="fa-IR"/>
        </w:rPr>
        <w:t>قرائت</w:t>
      </w:r>
      <w:r w:rsidR="00762B70">
        <w:rPr>
          <w:rtl/>
          <w:lang w:bidi="fa-IR"/>
        </w:rPr>
        <w:t xml:space="preserve"> عاصم دانسته</w:t>
      </w:r>
      <w:r w:rsidR="00FB36B4">
        <w:rPr>
          <w:rtl/>
          <w:lang w:bidi="fa-IR"/>
        </w:rPr>
        <w:t xml:space="preserve"> </w:t>
      </w:r>
      <w:r w:rsidR="00762B70">
        <w:rPr>
          <w:rtl/>
          <w:lang w:bidi="fa-IR"/>
        </w:rPr>
        <w:t>اند</w:t>
      </w:r>
      <w:r w:rsidR="00FB36B4">
        <w:rPr>
          <w:rtl/>
          <w:lang w:bidi="fa-IR"/>
        </w:rPr>
        <w:t xml:space="preserve">. </w:t>
      </w:r>
    </w:p>
    <w:p w:rsidR="00FC5DC1" w:rsidRDefault="00762B70" w:rsidP="00762B70">
      <w:pPr>
        <w:pStyle w:val="libNormal"/>
        <w:rPr>
          <w:rtl/>
          <w:lang w:bidi="fa-IR"/>
        </w:rPr>
      </w:pPr>
      <w:r>
        <w:rPr>
          <w:rtl/>
          <w:lang w:bidi="fa-IR"/>
        </w:rPr>
        <w:t>عاصم= زرّبن بن حب</w:t>
      </w:r>
      <w:r w:rsidR="00FB36B4">
        <w:rPr>
          <w:rtl/>
          <w:lang w:bidi="fa-IR"/>
        </w:rPr>
        <w:t>ی</w:t>
      </w:r>
      <w:r>
        <w:rPr>
          <w:rtl/>
          <w:lang w:bidi="fa-IR"/>
        </w:rPr>
        <w:t>ش= عبدالله بن مسعود= پ</w:t>
      </w:r>
      <w:r w:rsidR="00FB36B4">
        <w:rPr>
          <w:rtl/>
          <w:lang w:bidi="fa-IR"/>
        </w:rPr>
        <w:t>ی</w:t>
      </w:r>
      <w:r>
        <w:rPr>
          <w:rtl/>
          <w:lang w:bidi="fa-IR"/>
        </w:rPr>
        <w:t>امبر اكرم</w:t>
      </w:r>
      <w:r w:rsidR="00121BD9">
        <w:rPr>
          <w:rtl/>
          <w:lang w:bidi="fa-IR"/>
        </w:rPr>
        <w:t xml:space="preserve"> </w:t>
      </w:r>
      <w:r w:rsidR="00D5620D" w:rsidRPr="00D5620D">
        <w:rPr>
          <w:rStyle w:val="libAlaemChar"/>
          <w:rtl/>
        </w:rPr>
        <w:t>صلى‌الله‌عليه‌وآله</w:t>
      </w:r>
      <w:r w:rsidR="00121BD9">
        <w:rPr>
          <w:rtl/>
          <w:lang w:bidi="fa-IR"/>
        </w:rPr>
        <w:t xml:space="preserve"> </w:t>
      </w:r>
      <w:r w:rsidR="00FB36B4">
        <w:rPr>
          <w:rtl/>
          <w:lang w:bidi="fa-IR"/>
        </w:rPr>
        <w:t xml:space="preserve">. </w:t>
      </w:r>
    </w:p>
    <w:p w:rsidR="00FC5DC1" w:rsidRDefault="00762B70" w:rsidP="00762B70">
      <w:pPr>
        <w:pStyle w:val="libNormal"/>
        <w:rPr>
          <w:rtl/>
          <w:lang w:bidi="fa-IR"/>
        </w:rPr>
      </w:pPr>
      <w:r>
        <w:rPr>
          <w:rtl/>
          <w:lang w:bidi="fa-IR"/>
        </w:rPr>
        <w:t>ابوبكر ع</w:t>
      </w:r>
      <w:r w:rsidR="00FB36B4">
        <w:rPr>
          <w:rtl/>
          <w:lang w:bidi="fa-IR"/>
        </w:rPr>
        <w:t>ی</w:t>
      </w:r>
      <w:r>
        <w:rPr>
          <w:rtl/>
          <w:lang w:bidi="fa-IR"/>
        </w:rPr>
        <w:t xml:space="preserve">اش </w:t>
      </w:r>
      <w:r w:rsidR="00FB36B4">
        <w:rPr>
          <w:rtl/>
          <w:lang w:bidi="fa-IR"/>
        </w:rPr>
        <w:t>ی</w:t>
      </w:r>
      <w:r>
        <w:rPr>
          <w:rtl/>
          <w:lang w:bidi="fa-IR"/>
        </w:rPr>
        <w:t>كى از دو راوى عاصم گفته است</w:t>
      </w:r>
      <w:r w:rsidR="00FB36B4">
        <w:rPr>
          <w:rtl/>
          <w:lang w:bidi="fa-IR"/>
        </w:rPr>
        <w:t xml:space="preserve">: </w:t>
      </w:r>
      <w:r>
        <w:rPr>
          <w:rtl/>
          <w:lang w:bidi="fa-IR"/>
        </w:rPr>
        <w:t>عاصم به من گفت</w:t>
      </w:r>
      <w:r w:rsidR="00FB36B4">
        <w:rPr>
          <w:rtl/>
          <w:lang w:bidi="fa-IR"/>
        </w:rPr>
        <w:t xml:space="preserve">: </w:t>
      </w:r>
      <w:r>
        <w:rPr>
          <w:rtl/>
          <w:lang w:bidi="fa-IR"/>
        </w:rPr>
        <w:t>كسى به من حرفى از قرآن را جز ابوعبدالرحمن اقراء نكرده و او ن</w:t>
      </w:r>
      <w:r w:rsidR="00FB36B4">
        <w:rPr>
          <w:rtl/>
          <w:lang w:bidi="fa-IR"/>
        </w:rPr>
        <w:t>ی</w:t>
      </w:r>
      <w:r>
        <w:rPr>
          <w:rtl/>
          <w:lang w:bidi="fa-IR"/>
        </w:rPr>
        <w:t>ز قرآن را بر على عرضه داشته است</w:t>
      </w:r>
      <w:r w:rsidR="00FB36B4">
        <w:rPr>
          <w:rtl/>
          <w:lang w:bidi="fa-IR"/>
        </w:rPr>
        <w:t xml:space="preserve">. </w:t>
      </w:r>
      <w:r>
        <w:rPr>
          <w:rtl/>
          <w:lang w:bidi="fa-IR"/>
        </w:rPr>
        <w:t>من وقتى از نزد ابوعبدالرحمن برمى</w:t>
      </w:r>
      <w:r w:rsidR="00FB36B4">
        <w:rPr>
          <w:rtl/>
          <w:lang w:bidi="fa-IR"/>
        </w:rPr>
        <w:t xml:space="preserve"> </w:t>
      </w:r>
      <w:r>
        <w:rPr>
          <w:rtl/>
          <w:lang w:bidi="fa-IR"/>
        </w:rPr>
        <w:t>گشتم</w:t>
      </w:r>
      <w:r w:rsidR="00FB36B4">
        <w:rPr>
          <w:rtl/>
          <w:lang w:bidi="fa-IR"/>
        </w:rPr>
        <w:t xml:space="preserve">، </w:t>
      </w:r>
      <w:r>
        <w:rPr>
          <w:rtl/>
          <w:lang w:bidi="fa-IR"/>
        </w:rPr>
        <w:t xml:space="preserve">قرآن را بر «زرّ» </w:t>
      </w:r>
      <w:r>
        <w:rPr>
          <w:rtl/>
          <w:lang w:bidi="fa-IR"/>
        </w:rPr>
        <w:lastRenderedPageBreak/>
        <w:t>عرضه مى</w:t>
      </w:r>
      <w:r w:rsidR="00FB36B4">
        <w:rPr>
          <w:rtl/>
          <w:lang w:bidi="fa-IR"/>
        </w:rPr>
        <w:t xml:space="preserve"> </w:t>
      </w:r>
      <w:r>
        <w:rPr>
          <w:rtl/>
          <w:lang w:bidi="fa-IR"/>
        </w:rPr>
        <w:t>كردم</w:t>
      </w:r>
      <w:r w:rsidR="00FB36B4">
        <w:rPr>
          <w:rtl/>
          <w:lang w:bidi="fa-IR"/>
        </w:rPr>
        <w:t xml:space="preserve">. </w:t>
      </w:r>
      <w:r w:rsidR="00121BD9" w:rsidRPr="00121BD9">
        <w:rPr>
          <w:rStyle w:val="libFootnotenumChar"/>
          <w:rtl/>
          <w:lang w:bidi="fa-IR"/>
        </w:rPr>
        <w:t>(13)</w:t>
      </w:r>
      <w:r w:rsidR="00121BD9">
        <w:rPr>
          <w:rtl/>
          <w:lang w:bidi="fa-IR"/>
        </w:rPr>
        <w:t xml:space="preserve"> </w:t>
      </w:r>
      <w:r>
        <w:rPr>
          <w:rtl/>
          <w:lang w:bidi="fa-IR"/>
        </w:rPr>
        <w:t>ازروا</w:t>
      </w:r>
      <w:r w:rsidR="00FB36B4">
        <w:rPr>
          <w:rtl/>
          <w:lang w:bidi="fa-IR"/>
        </w:rPr>
        <w:t>ی</w:t>
      </w:r>
      <w:r>
        <w:rPr>
          <w:rtl/>
          <w:lang w:bidi="fa-IR"/>
        </w:rPr>
        <w:t>ت فوق استفاده مى</w:t>
      </w:r>
      <w:r w:rsidR="00FB36B4">
        <w:rPr>
          <w:rtl/>
          <w:lang w:bidi="fa-IR"/>
        </w:rPr>
        <w:t xml:space="preserve"> </w:t>
      </w:r>
      <w:r>
        <w:rPr>
          <w:rtl/>
          <w:lang w:bidi="fa-IR"/>
        </w:rPr>
        <w:t>گردد</w:t>
      </w:r>
      <w:r w:rsidR="00FB36B4">
        <w:rPr>
          <w:rtl/>
          <w:lang w:bidi="fa-IR"/>
        </w:rPr>
        <w:t xml:space="preserve">، </w:t>
      </w:r>
      <w:r>
        <w:rPr>
          <w:rtl/>
          <w:lang w:bidi="fa-IR"/>
        </w:rPr>
        <w:t>اعتماد عاصم نسبت به ابوعبدالرحمن ب</w:t>
      </w:r>
      <w:r w:rsidR="00FB36B4">
        <w:rPr>
          <w:rtl/>
          <w:lang w:bidi="fa-IR"/>
        </w:rPr>
        <w:t>ی</w:t>
      </w:r>
      <w:r>
        <w:rPr>
          <w:rtl/>
          <w:lang w:bidi="fa-IR"/>
        </w:rPr>
        <w:t>ش از زرّ بوده</w:t>
      </w:r>
      <w:r w:rsidR="00FB36B4">
        <w:rPr>
          <w:rtl/>
          <w:lang w:bidi="fa-IR"/>
        </w:rPr>
        <w:t xml:space="preserve"> </w:t>
      </w:r>
      <w:r>
        <w:rPr>
          <w:rtl/>
          <w:lang w:bidi="fa-IR"/>
        </w:rPr>
        <w:t>است</w:t>
      </w:r>
      <w:r w:rsidR="00FB36B4">
        <w:rPr>
          <w:rtl/>
          <w:lang w:bidi="fa-IR"/>
        </w:rPr>
        <w:t xml:space="preserve">. </w:t>
      </w:r>
    </w:p>
    <w:p w:rsidR="00FC5DC1" w:rsidRDefault="00762B70" w:rsidP="00762B70">
      <w:pPr>
        <w:pStyle w:val="libNormal"/>
        <w:rPr>
          <w:rtl/>
          <w:lang w:bidi="fa-IR"/>
        </w:rPr>
      </w:pPr>
      <w:r>
        <w:rPr>
          <w:rtl/>
          <w:lang w:bidi="fa-IR"/>
        </w:rPr>
        <w:t>گرچه در مورد حفص بن سل</w:t>
      </w:r>
      <w:r w:rsidR="00FB36B4">
        <w:rPr>
          <w:rtl/>
          <w:lang w:bidi="fa-IR"/>
        </w:rPr>
        <w:t>ی</w:t>
      </w:r>
      <w:r>
        <w:rPr>
          <w:rtl/>
          <w:lang w:bidi="fa-IR"/>
        </w:rPr>
        <w:t>مان</w:t>
      </w:r>
      <w:r w:rsidR="00121BD9">
        <w:rPr>
          <w:rtl/>
          <w:lang w:bidi="fa-IR"/>
        </w:rPr>
        <w:t xml:space="preserve"> (</w:t>
      </w:r>
      <w:r w:rsidR="00FB36B4">
        <w:rPr>
          <w:rtl/>
          <w:lang w:bidi="fa-IR"/>
        </w:rPr>
        <w:t>ی</w:t>
      </w:r>
      <w:r>
        <w:rPr>
          <w:rtl/>
          <w:lang w:bidi="fa-IR"/>
        </w:rPr>
        <w:t>كى از دو راوى عاصم</w:t>
      </w:r>
      <w:r w:rsidR="00121BD9">
        <w:rPr>
          <w:rtl/>
          <w:lang w:bidi="fa-IR"/>
        </w:rPr>
        <w:t xml:space="preserve">) </w:t>
      </w:r>
      <w:r>
        <w:rPr>
          <w:rtl/>
          <w:lang w:bidi="fa-IR"/>
        </w:rPr>
        <w:t>سخنان ضد و نق</w:t>
      </w:r>
      <w:r w:rsidR="00FB36B4">
        <w:rPr>
          <w:rtl/>
          <w:lang w:bidi="fa-IR"/>
        </w:rPr>
        <w:t>ی</w:t>
      </w:r>
      <w:r>
        <w:rPr>
          <w:rtl/>
          <w:lang w:bidi="fa-IR"/>
        </w:rPr>
        <w:t>ض بس</w:t>
      </w:r>
      <w:r w:rsidR="00FB36B4">
        <w:rPr>
          <w:rtl/>
          <w:lang w:bidi="fa-IR"/>
        </w:rPr>
        <w:t>ی</w:t>
      </w:r>
      <w:r>
        <w:rPr>
          <w:rtl/>
          <w:lang w:bidi="fa-IR"/>
        </w:rPr>
        <w:t>ار گفته شده است</w:t>
      </w:r>
      <w:r w:rsidR="00FB36B4">
        <w:rPr>
          <w:rtl/>
          <w:lang w:bidi="fa-IR"/>
        </w:rPr>
        <w:t xml:space="preserve">، </w:t>
      </w:r>
      <w:r>
        <w:rPr>
          <w:rtl/>
          <w:lang w:bidi="fa-IR"/>
        </w:rPr>
        <w:t>اما محققان علوم قرآن</w:t>
      </w:r>
      <w:r w:rsidR="00FB36B4">
        <w:rPr>
          <w:rtl/>
          <w:lang w:bidi="fa-IR"/>
        </w:rPr>
        <w:t xml:space="preserve">، </w:t>
      </w:r>
      <w:r>
        <w:rPr>
          <w:rtl/>
          <w:lang w:bidi="fa-IR"/>
        </w:rPr>
        <w:t>روا</w:t>
      </w:r>
      <w:r w:rsidR="00FB36B4">
        <w:rPr>
          <w:rtl/>
          <w:lang w:bidi="fa-IR"/>
        </w:rPr>
        <w:t>ی</w:t>
      </w:r>
      <w:r>
        <w:rPr>
          <w:rtl/>
          <w:lang w:bidi="fa-IR"/>
        </w:rPr>
        <w:t>ت حفص را بر روا</w:t>
      </w:r>
      <w:r w:rsidR="00FB36B4">
        <w:rPr>
          <w:rtl/>
          <w:lang w:bidi="fa-IR"/>
        </w:rPr>
        <w:t>ی</w:t>
      </w:r>
      <w:r>
        <w:rPr>
          <w:rtl/>
          <w:lang w:bidi="fa-IR"/>
        </w:rPr>
        <w:t>ت «شعبه» ترج</w:t>
      </w:r>
      <w:r w:rsidR="00FB36B4">
        <w:rPr>
          <w:rtl/>
          <w:lang w:bidi="fa-IR"/>
        </w:rPr>
        <w:t>ی</w:t>
      </w:r>
      <w:r>
        <w:rPr>
          <w:rtl/>
          <w:lang w:bidi="fa-IR"/>
        </w:rPr>
        <w:t>ح داده</w:t>
      </w:r>
      <w:r w:rsidR="00FB36B4">
        <w:rPr>
          <w:rtl/>
          <w:lang w:bidi="fa-IR"/>
        </w:rPr>
        <w:t xml:space="preserve"> </w:t>
      </w:r>
      <w:r>
        <w:rPr>
          <w:rtl/>
          <w:lang w:bidi="fa-IR"/>
        </w:rPr>
        <w:t>اند</w:t>
      </w:r>
      <w:r w:rsidR="00FB36B4">
        <w:rPr>
          <w:rtl/>
          <w:lang w:bidi="fa-IR"/>
        </w:rPr>
        <w:t xml:space="preserve">. </w:t>
      </w:r>
      <w:r>
        <w:rPr>
          <w:rtl/>
          <w:lang w:bidi="fa-IR"/>
        </w:rPr>
        <w:t>گفته</w:t>
      </w:r>
      <w:r w:rsidR="00FB36B4">
        <w:rPr>
          <w:rtl/>
          <w:lang w:bidi="fa-IR"/>
        </w:rPr>
        <w:t xml:space="preserve"> </w:t>
      </w:r>
      <w:r>
        <w:rPr>
          <w:rtl/>
          <w:lang w:bidi="fa-IR"/>
        </w:rPr>
        <w:t>اند او رب</w:t>
      </w:r>
      <w:r w:rsidR="00FB36B4">
        <w:rPr>
          <w:rtl/>
          <w:lang w:bidi="fa-IR"/>
        </w:rPr>
        <w:t>ی</w:t>
      </w:r>
      <w:r>
        <w:rPr>
          <w:rtl/>
          <w:lang w:bidi="fa-IR"/>
        </w:rPr>
        <w:t>ب</w:t>
      </w:r>
      <w:r w:rsidR="00121BD9">
        <w:rPr>
          <w:rtl/>
          <w:lang w:bidi="fa-IR"/>
        </w:rPr>
        <w:t xml:space="preserve"> (</w:t>
      </w:r>
      <w:r>
        <w:rPr>
          <w:rtl/>
          <w:lang w:bidi="fa-IR"/>
        </w:rPr>
        <w:t>فرزندِ همسر</w:t>
      </w:r>
      <w:r w:rsidR="00121BD9">
        <w:rPr>
          <w:rtl/>
          <w:lang w:bidi="fa-IR"/>
        </w:rPr>
        <w:t xml:space="preserve">) </w:t>
      </w:r>
      <w:r>
        <w:rPr>
          <w:rtl/>
          <w:lang w:bidi="fa-IR"/>
        </w:rPr>
        <w:t xml:space="preserve">عاصم بوده و در دامان وى پرورش </w:t>
      </w:r>
      <w:r w:rsidR="00FB36B4">
        <w:rPr>
          <w:rtl/>
          <w:lang w:bidi="fa-IR"/>
        </w:rPr>
        <w:t>ی</w:t>
      </w:r>
      <w:r>
        <w:rPr>
          <w:rtl/>
          <w:lang w:bidi="fa-IR"/>
        </w:rPr>
        <w:t>افته است و همانند كودكى كه از استاد خو</w:t>
      </w:r>
      <w:r w:rsidR="00FB36B4">
        <w:rPr>
          <w:rtl/>
          <w:lang w:bidi="fa-IR"/>
        </w:rPr>
        <w:t>ی</w:t>
      </w:r>
      <w:r>
        <w:rPr>
          <w:rtl/>
          <w:lang w:bidi="fa-IR"/>
        </w:rPr>
        <w:t>ش قرآن را فراگ</w:t>
      </w:r>
      <w:r w:rsidR="00FB36B4">
        <w:rPr>
          <w:rtl/>
          <w:lang w:bidi="fa-IR"/>
        </w:rPr>
        <w:t>ی</w:t>
      </w:r>
      <w:r>
        <w:rPr>
          <w:rtl/>
          <w:lang w:bidi="fa-IR"/>
        </w:rPr>
        <w:t>رد در نزد او تلمّذ نموده</w:t>
      </w:r>
      <w:r w:rsidR="00FB36B4">
        <w:rPr>
          <w:rtl/>
          <w:lang w:bidi="fa-IR"/>
        </w:rPr>
        <w:t xml:space="preserve"> </w:t>
      </w:r>
      <w:r>
        <w:rPr>
          <w:rtl/>
          <w:lang w:bidi="fa-IR"/>
        </w:rPr>
        <w:t>است</w:t>
      </w:r>
      <w:r w:rsidR="00FB36B4">
        <w:rPr>
          <w:rtl/>
          <w:lang w:bidi="fa-IR"/>
        </w:rPr>
        <w:t xml:space="preserve">. </w:t>
      </w:r>
      <w:r>
        <w:rPr>
          <w:rtl/>
          <w:lang w:bidi="fa-IR"/>
        </w:rPr>
        <w:t>بنابرا</w:t>
      </w:r>
      <w:r w:rsidR="00FB36B4">
        <w:rPr>
          <w:rtl/>
          <w:lang w:bidi="fa-IR"/>
        </w:rPr>
        <w:t>ی</w:t>
      </w:r>
      <w:r>
        <w:rPr>
          <w:rtl/>
          <w:lang w:bidi="fa-IR"/>
        </w:rPr>
        <w:t>ن روا</w:t>
      </w:r>
      <w:r w:rsidR="00FB36B4">
        <w:rPr>
          <w:rtl/>
          <w:lang w:bidi="fa-IR"/>
        </w:rPr>
        <w:t>ی</w:t>
      </w:r>
      <w:r>
        <w:rPr>
          <w:rtl/>
          <w:lang w:bidi="fa-IR"/>
        </w:rPr>
        <w:t>ت او دق</w:t>
      </w:r>
      <w:r w:rsidR="00FB36B4">
        <w:rPr>
          <w:rtl/>
          <w:lang w:bidi="fa-IR"/>
        </w:rPr>
        <w:t>ی</w:t>
      </w:r>
      <w:r>
        <w:rPr>
          <w:rtl/>
          <w:lang w:bidi="fa-IR"/>
        </w:rPr>
        <w:t>ق</w:t>
      </w:r>
      <w:r w:rsidR="00FB36B4">
        <w:rPr>
          <w:rtl/>
          <w:lang w:bidi="fa-IR"/>
        </w:rPr>
        <w:t xml:space="preserve"> </w:t>
      </w:r>
      <w:r>
        <w:rPr>
          <w:rtl/>
          <w:lang w:bidi="fa-IR"/>
        </w:rPr>
        <w:t>تر و متقن</w:t>
      </w:r>
      <w:r w:rsidR="00FB36B4">
        <w:rPr>
          <w:rtl/>
          <w:lang w:bidi="fa-IR"/>
        </w:rPr>
        <w:t xml:space="preserve"> </w:t>
      </w:r>
      <w:r>
        <w:rPr>
          <w:rtl/>
          <w:lang w:bidi="fa-IR"/>
        </w:rPr>
        <w:t>تر از روا</w:t>
      </w:r>
      <w:r w:rsidR="00FB36B4">
        <w:rPr>
          <w:rtl/>
          <w:lang w:bidi="fa-IR"/>
        </w:rPr>
        <w:t>ی</w:t>
      </w:r>
      <w:r>
        <w:rPr>
          <w:rtl/>
          <w:lang w:bidi="fa-IR"/>
        </w:rPr>
        <w:t>ت شعبه است</w:t>
      </w:r>
      <w:r w:rsidR="00FB36B4">
        <w:rPr>
          <w:rtl/>
          <w:lang w:bidi="fa-IR"/>
        </w:rPr>
        <w:t xml:space="preserve">. </w:t>
      </w:r>
      <w:r w:rsidR="00121BD9" w:rsidRPr="00121BD9">
        <w:rPr>
          <w:rStyle w:val="libFootnotenumChar"/>
          <w:rtl/>
          <w:lang w:bidi="fa-IR"/>
        </w:rPr>
        <w:t>(14)</w:t>
      </w:r>
      <w:r w:rsidR="00121BD9">
        <w:rPr>
          <w:rtl/>
          <w:lang w:bidi="fa-IR"/>
        </w:rPr>
        <w:t xml:space="preserve"> </w:t>
      </w:r>
    </w:p>
    <w:p w:rsidR="00FC5DC1" w:rsidRDefault="00E86885" w:rsidP="00D51990">
      <w:pPr>
        <w:pStyle w:val="Heading3"/>
        <w:rPr>
          <w:rtl/>
          <w:lang w:bidi="fa-IR"/>
        </w:rPr>
      </w:pPr>
      <w:bookmarkStart w:id="142" w:name="_Toc469981162"/>
      <w:r>
        <w:rPr>
          <w:rtl/>
          <w:lang w:bidi="fa-IR"/>
        </w:rPr>
        <w:t>نكاتى درباره قاریان هفت گانه</w:t>
      </w:r>
      <w:bookmarkEnd w:id="142"/>
    </w:p>
    <w:p w:rsidR="00FC5DC1" w:rsidRDefault="00762B70" w:rsidP="00762B70">
      <w:pPr>
        <w:pStyle w:val="libNormal"/>
        <w:rPr>
          <w:rtl/>
          <w:lang w:bidi="fa-IR"/>
        </w:rPr>
      </w:pPr>
      <w:r>
        <w:rPr>
          <w:rtl/>
          <w:lang w:bidi="fa-IR"/>
        </w:rPr>
        <w:t>1</w:t>
      </w:r>
      <w:r w:rsidR="00FB36B4">
        <w:rPr>
          <w:rtl/>
          <w:lang w:bidi="fa-IR"/>
        </w:rPr>
        <w:t xml:space="preserve">. </w:t>
      </w:r>
      <w:r>
        <w:rPr>
          <w:rtl/>
          <w:lang w:bidi="fa-IR"/>
        </w:rPr>
        <w:t>در م</w:t>
      </w:r>
      <w:r w:rsidR="00FB36B4">
        <w:rPr>
          <w:rtl/>
          <w:lang w:bidi="fa-IR"/>
        </w:rPr>
        <w:t>ی</w:t>
      </w:r>
      <w:r>
        <w:rPr>
          <w:rtl/>
          <w:lang w:bidi="fa-IR"/>
        </w:rPr>
        <w:t>ان قار</w:t>
      </w:r>
      <w:r w:rsidR="00FB36B4">
        <w:rPr>
          <w:rtl/>
          <w:lang w:bidi="fa-IR"/>
        </w:rPr>
        <w:t>ی</w:t>
      </w:r>
      <w:r>
        <w:rPr>
          <w:rtl/>
          <w:lang w:bidi="fa-IR"/>
        </w:rPr>
        <w:t>ان</w:t>
      </w:r>
      <w:r w:rsidR="00FB36B4">
        <w:rPr>
          <w:rtl/>
          <w:lang w:bidi="fa-IR"/>
        </w:rPr>
        <w:t xml:space="preserve">، </w:t>
      </w:r>
      <w:r>
        <w:rPr>
          <w:rtl/>
          <w:lang w:bidi="fa-IR"/>
        </w:rPr>
        <w:t>تنها ابوعمرو و ابن عامر عرب زبان بوده</w:t>
      </w:r>
      <w:r w:rsidR="00FB36B4">
        <w:rPr>
          <w:rtl/>
          <w:lang w:bidi="fa-IR"/>
        </w:rPr>
        <w:t xml:space="preserve"> </w:t>
      </w:r>
      <w:r>
        <w:rPr>
          <w:rtl/>
          <w:lang w:bidi="fa-IR"/>
        </w:rPr>
        <w:t>اند</w:t>
      </w:r>
      <w:r w:rsidR="00FB36B4">
        <w:rPr>
          <w:rtl/>
          <w:lang w:bidi="fa-IR"/>
        </w:rPr>
        <w:t xml:space="preserve">. </w:t>
      </w:r>
      <w:r w:rsidR="00121BD9" w:rsidRPr="00121BD9">
        <w:rPr>
          <w:rStyle w:val="libFootnotenumChar"/>
          <w:rtl/>
          <w:lang w:bidi="fa-IR"/>
        </w:rPr>
        <w:t>(15)</w:t>
      </w:r>
      <w:r w:rsidR="00121BD9">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همگى در قرن دوم مى</w:t>
      </w:r>
      <w:r w:rsidR="00FB36B4">
        <w:rPr>
          <w:rtl/>
          <w:lang w:bidi="fa-IR"/>
        </w:rPr>
        <w:t xml:space="preserve"> </w:t>
      </w:r>
      <w:r>
        <w:rPr>
          <w:rtl/>
          <w:lang w:bidi="fa-IR"/>
        </w:rPr>
        <w:t>ز</w:t>
      </w:r>
      <w:r w:rsidR="00FB36B4">
        <w:rPr>
          <w:rtl/>
          <w:lang w:bidi="fa-IR"/>
        </w:rPr>
        <w:t>ی</w:t>
      </w:r>
      <w:r>
        <w:rPr>
          <w:rtl/>
          <w:lang w:bidi="fa-IR"/>
        </w:rPr>
        <w:t>سته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در طول قرن سوم</w:t>
      </w:r>
      <w:r w:rsidR="00FB36B4">
        <w:rPr>
          <w:rtl/>
          <w:lang w:bidi="fa-IR"/>
        </w:rPr>
        <w:t xml:space="preserve">، </w:t>
      </w:r>
      <w:r>
        <w:rPr>
          <w:rtl/>
          <w:lang w:bidi="fa-IR"/>
        </w:rPr>
        <w:t xml:space="preserve">مردم بصره به </w:t>
      </w:r>
      <w:r w:rsidR="00853B4A">
        <w:rPr>
          <w:rtl/>
          <w:lang w:bidi="fa-IR"/>
        </w:rPr>
        <w:t>قرائت</w:t>
      </w:r>
      <w:r>
        <w:rPr>
          <w:rtl/>
          <w:lang w:bidi="fa-IR"/>
        </w:rPr>
        <w:t xml:space="preserve"> ابو عمرو و </w:t>
      </w:r>
      <w:r w:rsidR="00FB36B4">
        <w:rPr>
          <w:rtl/>
          <w:lang w:bidi="fa-IR"/>
        </w:rPr>
        <w:t>ی</w:t>
      </w:r>
      <w:r>
        <w:rPr>
          <w:rtl/>
          <w:lang w:bidi="fa-IR"/>
        </w:rPr>
        <w:t xml:space="preserve">عقوب بن اسحاق و مردم كوفه به </w:t>
      </w:r>
      <w:r w:rsidR="00853B4A">
        <w:rPr>
          <w:rtl/>
          <w:lang w:bidi="fa-IR"/>
        </w:rPr>
        <w:t>قرائت</w:t>
      </w:r>
      <w:r>
        <w:rPr>
          <w:rtl/>
          <w:lang w:bidi="fa-IR"/>
        </w:rPr>
        <w:t xml:space="preserve"> حمزه و عاصم پاى</w:t>
      </w:r>
      <w:r w:rsidR="00FB36B4">
        <w:rPr>
          <w:rtl/>
          <w:lang w:bidi="fa-IR"/>
        </w:rPr>
        <w:t xml:space="preserve"> </w:t>
      </w:r>
      <w:r>
        <w:rPr>
          <w:rtl/>
          <w:lang w:bidi="fa-IR"/>
        </w:rPr>
        <w:t>بند بودند</w:t>
      </w:r>
      <w:r w:rsidR="00FB36B4">
        <w:rPr>
          <w:rtl/>
          <w:lang w:bidi="fa-IR"/>
        </w:rPr>
        <w:t xml:space="preserve">. </w:t>
      </w:r>
      <w:r>
        <w:rPr>
          <w:rtl/>
          <w:lang w:bidi="fa-IR"/>
        </w:rPr>
        <w:t>در آغاز قرن چهارم</w:t>
      </w:r>
      <w:r w:rsidR="00FB36B4">
        <w:rPr>
          <w:rtl/>
          <w:lang w:bidi="fa-IR"/>
        </w:rPr>
        <w:t xml:space="preserve">، </w:t>
      </w:r>
      <w:r>
        <w:rPr>
          <w:rtl/>
          <w:lang w:bidi="fa-IR"/>
        </w:rPr>
        <w:t>ابن مجاهد</w:t>
      </w:r>
      <w:r w:rsidR="00FB36B4">
        <w:rPr>
          <w:rtl/>
          <w:lang w:bidi="fa-IR"/>
        </w:rPr>
        <w:t xml:space="preserve">، </w:t>
      </w:r>
      <w:r>
        <w:rPr>
          <w:rtl/>
          <w:lang w:bidi="fa-IR"/>
        </w:rPr>
        <w:t>كسائى را جزو قار</w:t>
      </w:r>
      <w:r w:rsidR="00FB36B4">
        <w:rPr>
          <w:rtl/>
          <w:lang w:bidi="fa-IR"/>
        </w:rPr>
        <w:t>ی</w:t>
      </w:r>
      <w:r>
        <w:rPr>
          <w:rtl/>
          <w:lang w:bidi="fa-IR"/>
        </w:rPr>
        <w:t xml:space="preserve">ان كوفه قرار داد ونام </w:t>
      </w:r>
      <w:r w:rsidR="00FB36B4">
        <w:rPr>
          <w:rtl/>
          <w:lang w:bidi="fa-IR"/>
        </w:rPr>
        <w:t>ی</w:t>
      </w:r>
      <w:r>
        <w:rPr>
          <w:rtl/>
          <w:lang w:bidi="fa-IR"/>
        </w:rPr>
        <w:t>عقوب را حذف نمود</w:t>
      </w:r>
      <w:r w:rsidR="00FB36B4">
        <w:rPr>
          <w:rtl/>
          <w:lang w:bidi="fa-IR"/>
        </w:rPr>
        <w:t xml:space="preserve">. </w:t>
      </w:r>
      <w:r w:rsidR="00121BD9" w:rsidRPr="00121BD9">
        <w:rPr>
          <w:rStyle w:val="libFootnotenumChar"/>
          <w:rtl/>
          <w:lang w:bidi="fa-IR"/>
        </w:rPr>
        <w:t>(16)</w:t>
      </w:r>
      <w:r w:rsidR="00121BD9">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كوفه و قار</w:t>
      </w:r>
      <w:r w:rsidR="00FB36B4">
        <w:rPr>
          <w:rtl/>
          <w:lang w:bidi="fa-IR"/>
        </w:rPr>
        <w:t>ی</w:t>
      </w:r>
      <w:r>
        <w:rPr>
          <w:rtl/>
          <w:lang w:bidi="fa-IR"/>
        </w:rPr>
        <w:t>انش سهمى بزرگ</w:t>
      </w:r>
      <w:r w:rsidR="00FB36B4">
        <w:rPr>
          <w:rtl/>
          <w:lang w:bidi="fa-IR"/>
        </w:rPr>
        <w:t xml:space="preserve"> </w:t>
      </w:r>
      <w:r>
        <w:rPr>
          <w:rtl/>
          <w:lang w:bidi="fa-IR"/>
        </w:rPr>
        <w:t>تر از د</w:t>
      </w:r>
      <w:r w:rsidR="00FB36B4">
        <w:rPr>
          <w:rtl/>
          <w:lang w:bidi="fa-IR"/>
        </w:rPr>
        <w:t>ی</w:t>
      </w:r>
      <w:r>
        <w:rPr>
          <w:rtl/>
          <w:lang w:bidi="fa-IR"/>
        </w:rPr>
        <w:t>گر شهرها و قار</w:t>
      </w:r>
      <w:r w:rsidR="00FB36B4">
        <w:rPr>
          <w:rtl/>
          <w:lang w:bidi="fa-IR"/>
        </w:rPr>
        <w:t>ی</w:t>
      </w:r>
      <w:r>
        <w:rPr>
          <w:rtl/>
          <w:lang w:bidi="fa-IR"/>
        </w:rPr>
        <w:t>ان آنها در قراءات قرآنى داشته</w:t>
      </w:r>
      <w:r w:rsidR="00FB36B4">
        <w:rPr>
          <w:rtl/>
          <w:lang w:bidi="fa-IR"/>
        </w:rPr>
        <w:t xml:space="preserve"> </w:t>
      </w:r>
      <w:r>
        <w:rPr>
          <w:rtl/>
          <w:lang w:bidi="fa-IR"/>
        </w:rPr>
        <w:t>اند</w:t>
      </w:r>
      <w:r w:rsidR="00FB36B4">
        <w:rPr>
          <w:rtl/>
          <w:lang w:bidi="fa-IR"/>
        </w:rPr>
        <w:t xml:space="preserve">. </w:t>
      </w:r>
      <w:r w:rsidR="00853B4A">
        <w:rPr>
          <w:rtl/>
          <w:lang w:bidi="fa-IR"/>
        </w:rPr>
        <w:t>قرائت</w:t>
      </w:r>
      <w:r>
        <w:rPr>
          <w:rtl/>
          <w:lang w:bidi="fa-IR"/>
        </w:rPr>
        <w:t xml:space="preserve"> ابىّ بن كعب كه پس از ابن مسعود</w:t>
      </w:r>
      <w:r w:rsidR="00FB36B4">
        <w:rPr>
          <w:rtl/>
          <w:lang w:bidi="fa-IR"/>
        </w:rPr>
        <w:t xml:space="preserve">، </w:t>
      </w:r>
      <w:r>
        <w:rPr>
          <w:rtl/>
          <w:lang w:bidi="fa-IR"/>
        </w:rPr>
        <w:t xml:space="preserve">امامت </w:t>
      </w:r>
      <w:r w:rsidR="00853B4A">
        <w:rPr>
          <w:rtl/>
          <w:lang w:bidi="fa-IR"/>
        </w:rPr>
        <w:t>قرائت</w:t>
      </w:r>
      <w:r>
        <w:rPr>
          <w:rtl/>
          <w:lang w:bidi="fa-IR"/>
        </w:rPr>
        <w:t xml:space="preserve"> در كوفه را به عهده داشته</w:t>
      </w:r>
      <w:r w:rsidR="00FB36B4">
        <w:rPr>
          <w:rtl/>
          <w:lang w:bidi="fa-IR"/>
        </w:rPr>
        <w:t xml:space="preserve">، </w:t>
      </w:r>
      <w:r>
        <w:rPr>
          <w:rtl/>
          <w:lang w:bidi="fa-IR"/>
        </w:rPr>
        <w:t>قراءات كوفه را تحت تأث</w:t>
      </w:r>
      <w:r w:rsidR="00FB36B4">
        <w:rPr>
          <w:rtl/>
          <w:lang w:bidi="fa-IR"/>
        </w:rPr>
        <w:t>ی</w:t>
      </w:r>
      <w:r>
        <w:rPr>
          <w:rtl/>
          <w:lang w:bidi="fa-IR"/>
        </w:rPr>
        <w:t>ر خود قرار داد</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هر سه قارى كوفى</w:t>
      </w:r>
      <w:r w:rsidR="00121BD9">
        <w:rPr>
          <w:rtl/>
          <w:lang w:bidi="fa-IR"/>
        </w:rPr>
        <w:t xml:space="preserve"> (</w:t>
      </w:r>
      <w:r>
        <w:rPr>
          <w:rtl/>
          <w:lang w:bidi="fa-IR"/>
        </w:rPr>
        <w:t>عاصم</w:t>
      </w:r>
      <w:r w:rsidR="00FB36B4">
        <w:rPr>
          <w:rtl/>
          <w:lang w:bidi="fa-IR"/>
        </w:rPr>
        <w:t xml:space="preserve">، </w:t>
      </w:r>
      <w:r>
        <w:rPr>
          <w:rtl/>
          <w:lang w:bidi="fa-IR"/>
        </w:rPr>
        <w:t>حمزه و كسائى</w:t>
      </w:r>
      <w:r w:rsidR="00121BD9">
        <w:rPr>
          <w:rtl/>
          <w:lang w:bidi="fa-IR"/>
        </w:rPr>
        <w:t xml:space="preserve">) </w:t>
      </w:r>
      <w:r>
        <w:rPr>
          <w:rtl/>
          <w:lang w:bidi="fa-IR"/>
        </w:rPr>
        <w:t>از بزرگان ش</w:t>
      </w:r>
      <w:r w:rsidR="00FB36B4">
        <w:rPr>
          <w:rtl/>
          <w:lang w:bidi="fa-IR"/>
        </w:rPr>
        <w:t>ی</w:t>
      </w:r>
      <w:r>
        <w:rPr>
          <w:rtl/>
          <w:lang w:bidi="fa-IR"/>
        </w:rPr>
        <w:t>عه و دوستداران اهل</w:t>
      </w:r>
      <w:r w:rsidR="00FB36B4">
        <w:rPr>
          <w:rtl/>
          <w:lang w:bidi="fa-IR"/>
        </w:rPr>
        <w:t xml:space="preserve"> </w:t>
      </w:r>
      <w:r>
        <w:rPr>
          <w:rtl/>
          <w:lang w:bidi="fa-IR"/>
        </w:rPr>
        <w:t>ب</w:t>
      </w:r>
      <w:r w:rsidR="00FB36B4">
        <w:rPr>
          <w:rtl/>
          <w:lang w:bidi="fa-IR"/>
        </w:rPr>
        <w:t>ی</w:t>
      </w:r>
      <w:r>
        <w:rPr>
          <w:rtl/>
          <w:lang w:bidi="fa-IR"/>
        </w:rPr>
        <w:t>ت بوده</w:t>
      </w:r>
      <w:r w:rsidR="00FB36B4">
        <w:rPr>
          <w:rtl/>
          <w:lang w:bidi="fa-IR"/>
        </w:rPr>
        <w:t xml:space="preserve"> </w:t>
      </w:r>
      <w:r>
        <w:rPr>
          <w:rtl/>
          <w:lang w:bidi="fa-IR"/>
        </w:rPr>
        <w:t xml:space="preserve">اند و </w:t>
      </w:r>
      <w:r w:rsidR="00853B4A">
        <w:rPr>
          <w:rtl/>
          <w:lang w:bidi="fa-IR"/>
        </w:rPr>
        <w:t>قرائت</w:t>
      </w:r>
      <w:r>
        <w:rPr>
          <w:rtl/>
          <w:lang w:bidi="fa-IR"/>
        </w:rPr>
        <w:t xml:space="preserve"> را</w:t>
      </w:r>
      <w:r w:rsidR="00FB36B4">
        <w:rPr>
          <w:rtl/>
          <w:lang w:bidi="fa-IR"/>
        </w:rPr>
        <w:t>ی</w:t>
      </w:r>
      <w:r>
        <w:rPr>
          <w:rtl/>
          <w:lang w:bidi="fa-IR"/>
        </w:rPr>
        <w:t xml:space="preserve">ج كنونى كه </w:t>
      </w:r>
      <w:r w:rsidR="00853B4A">
        <w:rPr>
          <w:rtl/>
          <w:lang w:bidi="fa-IR"/>
        </w:rPr>
        <w:t>قرائت</w:t>
      </w:r>
      <w:r>
        <w:rPr>
          <w:rtl/>
          <w:lang w:bidi="fa-IR"/>
        </w:rPr>
        <w:t xml:space="preserve"> عاصم به روا</w:t>
      </w:r>
      <w:r w:rsidR="00FB36B4">
        <w:rPr>
          <w:rtl/>
          <w:lang w:bidi="fa-IR"/>
        </w:rPr>
        <w:t>ی</w:t>
      </w:r>
      <w:r>
        <w:rPr>
          <w:rtl/>
          <w:lang w:bidi="fa-IR"/>
        </w:rPr>
        <w:t>ت حفص است</w:t>
      </w:r>
      <w:r w:rsidR="00FB36B4">
        <w:rPr>
          <w:rtl/>
          <w:lang w:bidi="fa-IR"/>
        </w:rPr>
        <w:t xml:space="preserve">، </w:t>
      </w:r>
      <w:r>
        <w:rPr>
          <w:rtl/>
          <w:lang w:bidi="fa-IR"/>
        </w:rPr>
        <w:t>جا</w:t>
      </w:r>
      <w:r w:rsidR="00FB36B4">
        <w:rPr>
          <w:rtl/>
          <w:lang w:bidi="fa-IR"/>
        </w:rPr>
        <w:t>ی</w:t>
      </w:r>
      <w:r>
        <w:rPr>
          <w:rtl/>
          <w:lang w:bidi="fa-IR"/>
        </w:rPr>
        <w:t>گاه ش</w:t>
      </w:r>
      <w:r w:rsidR="00FB36B4">
        <w:rPr>
          <w:rtl/>
          <w:lang w:bidi="fa-IR"/>
        </w:rPr>
        <w:t>ی</w:t>
      </w:r>
      <w:r>
        <w:rPr>
          <w:rtl/>
          <w:lang w:bidi="fa-IR"/>
        </w:rPr>
        <w:t xml:space="preserve">عه در </w:t>
      </w:r>
      <w:r w:rsidR="00853B4A">
        <w:rPr>
          <w:rtl/>
          <w:lang w:bidi="fa-IR"/>
        </w:rPr>
        <w:t>قرائت</w:t>
      </w:r>
      <w:r>
        <w:rPr>
          <w:rtl/>
          <w:lang w:bidi="fa-IR"/>
        </w:rPr>
        <w:t xml:space="preserve"> قرآن را به</w:t>
      </w:r>
      <w:r w:rsidR="00FB36B4">
        <w:rPr>
          <w:rtl/>
          <w:lang w:bidi="fa-IR"/>
        </w:rPr>
        <w:t xml:space="preserve"> </w:t>
      </w:r>
      <w:r>
        <w:rPr>
          <w:rtl/>
          <w:lang w:bidi="fa-IR"/>
        </w:rPr>
        <w:t>خوبى نما</w:t>
      </w:r>
      <w:r w:rsidR="00FB36B4">
        <w:rPr>
          <w:rtl/>
          <w:lang w:bidi="fa-IR"/>
        </w:rPr>
        <w:t>ی</w:t>
      </w:r>
      <w:r>
        <w:rPr>
          <w:rtl/>
          <w:lang w:bidi="fa-IR"/>
        </w:rPr>
        <w:t>ان مى</w:t>
      </w:r>
      <w:r w:rsidR="00FB36B4">
        <w:rPr>
          <w:rtl/>
          <w:lang w:bidi="fa-IR"/>
        </w:rPr>
        <w:t xml:space="preserve"> </w:t>
      </w:r>
      <w:r>
        <w:rPr>
          <w:rtl/>
          <w:lang w:bidi="fa-IR"/>
        </w:rPr>
        <w:t>سازد</w:t>
      </w:r>
      <w:r w:rsidR="00FB36B4">
        <w:rPr>
          <w:rtl/>
          <w:lang w:bidi="fa-IR"/>
        </w:rPr>
        <w:t xml:space="preserve">. </w:t>
      </w:r>
    </w:p>
    <w:p w:rsidR="00FC5DC1" w:rsidRDefault="00E86885" w:rsidP="00D51990">
      <w:pPr>
        <w:pStyle w:val="Heading3"/>
        <w:rPr>
          <w:rtl/>
          <w:lang w:bidi="fa-IR"/>
        </w:rPr>
      </w:pPr>
      <w:bookmarkStart w:id="143" w:name="_Toc469981163"/>
      <w:r>
        <w:rPr>
          <w:rtl/>
          <w:lang w:bidi="fa-IR"/>
        </w:rPr>
        <w:lastRenderedPageBreak/>
        <w:t>گزیده مطالب</w:t>
      </w:r>
      <w:bookmarkEnd w:id="143"/>
    </w:p>
    <w:p w:rsidR="00FC5DC1" w:rsidRDefault="00762B70" w:rsidP="00762B70">
      <w:pPr>
        <w:pStyle w:val="libNormal"/>
        <w:rPr>
          <w:rtl/>
          <w:lang w:bidi="fa-IR"/>
        </w:rPr>
      </w:pPr>
      <w:r>
        <w:rPr>
          <w:rtl/>
          <w:lang w:bidi="fa-IR"/>
        </w:rPr>
        <w:t>1</w:t>
      </w:r>
      <w:r w:rsidR="00FB36B4">
        <w:rPr>
          <w:rtl/>
          <w:lang w:bidi="fa-IR"/>
        </w:rPr>
        <w:t xml:space="preserve">. </w:t>
      </w:r>
      <w:r>
        <w:rPr>
          <w:rtl/>
          <w:lang w:bidi="fa-IR"/>
        </w:rPr>
        <w:t>در قرن سوم</w:t>
      </w:r>
      <w:r w:rsidR="00FB36B4">
        <w:rPr>
          <w:rtl/>
          <w:lang w:bidi="fa-IR"/>
        </w:rPr>
        <w:t xml:space="preserve">، </w:t>
      </w:r>
      <w:r>
        <w:rPr>
          <w:rtl/>
          <w:lang w:bidi="fa-IR"/>
        </w:rPr>
        <w:t>پ</w:t>
      </w:r>
      <w:r w:rsidR="00FB36B4">
        <w:rPr>
          <w:rtl/>
          <w:lang w:bidi="fa-IR"/>
        </w:rPr>
        <w:t>ی</w:t>
      </w:r>
      <w:r>
        <w:rPr>
          <w:rtl/>
          <w:lang w:bidi="fa-IR"/>
        </w:rPr>
        <w:t>شوا</w:t>
      </w:r>
      <w:r w:rsidR="00FB36B4">
        <w:rPr>
          <w:rtl/>
          <w:lang w:bidi="fa-IR"/>
        </w:rPr>
        <w:t>ی</w:t>
      </w:r>
      <w:r>
        <w:rPr>
          <w:rtl/>
          <w:lang w:bidi="fa-IR"/>
        </w:rPr>
        <w:t>انى چون</w:t>
      </w:r>
      <w:r w:rsidR="00FB36B4">
        <w:rPr>
          <w:rtl/>
          <w:lang w:bidi="fa-IR"/>
        </w:rPr>
        <w:t xml:space="preserve">، </w:t>
      </w:r>
      <w:r>
        <w:rPr>
          <w:rtl/>
          <w:lang w:bidi="fa-IR"/>
        </w:rPr>
        <w:t>ابوعب</w:t>
      </w:r>
      <w:r w:rsidR="00FB36B4">
        <w:rPr>
          <w:rtl/>
          <w:lang w:bidi="fa-IR"/>
        </w:rPr>
        <w:t>ی</w:t>
      </w:r>
      <w:r>
        <w:rPr>
          <w:rtl/>
          <w:lang w:bidi="fa-IR"/>
        </w:rPr>
        <w:t>د قاسم بن سلام</w:t>
      </w:r>
      <w:r w:rsidR="00121BD9">
        <w:rPr>
          <w:rtl/>
          <w:lang w:bidi="fa-IR"/>
        </w:rPr>
        <w:t xml:space="preserve"> (</w:t>
      </w:r>
      <w:r>
        <w:rPr>
          <w:rtl/>
          <w:lang w:bidi="fa-IR"/>
        </w:rPr>
        <w:t>م 224 ق</w:t>
      </w:r>
      <w:r w:rsidR="00FB36B4">
        <w:rPr>
          <w:rtl/>
          <w:lang w:bidi="fa-IR"/>
        </w:rPr>
        <w:t>.</w:t>
      </w:r>
      <w:r w:rsidR="00121BD9">
        <w:rPr>
          <w:rtl/>
          <w:lang w:bidi="fa-IR"/>
        </w:rPr>
        <w:t xml:space="preserve">) </w:t>
      </w:r>
      <w:r w:rsidR="00FB36B4">
        <w:rPr>
          <w:rtl/>
          <w:lang w:bidi="fa-IR"/>
        </w:rPr>
        <w:t xml:space="preserve">، </w:t>
      </w:r>
      <w:r>
        <w:rPr>
          <w:rtl/>
          <w:lang w:bidi="fa-IR"/>
        </w:rPr>
        <w:t>احمد بن جب</w:t>
      </w:r>
      <w:r w:rsidR="00FB36B4">
        <w:rPr>
          <w:rtl/>
          <w:lang w:bidi="fa-IR"/>
        </w:rPr>
        <w:t>ی</w:t>
      </w:r>
      <w:r>
        <w:rPr>
          <w:rtl/>
          <w:lang w:bidi="fa-IR"/>
        </w:rPr>
        <w:t>ر</w:t>
      </w:r>
      <w:r w:rsidR="00121BD9">
        <w:rPr>
          <w:rtl/>
          <w:lang w:bidi="fa-IR"/>
        </w:rPr>
        <w:t xml:space="preserve"> (</w:t>
      </w:r>
      <w:r>
        <w:rPr>
          <w:rtl/>
          <w:lang w:bidi="fa-IR"/>
        </w:rPr>
        <w:t>م 258 ق</w:t>
      </w:r>
      <w:r w:rsidR="00FB36B4">
        <w:rPr>
          <w:rtl/>
          <w:lang w:bidi="fa-IR"/>
        </w:rPr>
        <w:t>.</w:t>
      </w:r>
      <w:r w:rsidR="00121BD9">
        <w:rPr>
          <w:rtl/>
          <w:lang w:bidi="fa-IR"/>
        </w:rPr>
        <w:t xml:space="preserve">) </w:t>
      </w:r>
      <w:r w:rsidR="00FB36B4">
        <w:rPr>
          <w:rtl/>
          <w:lang w:bidi="fa-IR"/>
        </w:rPr>
        <w:t xml:space="preserve">، </w:t>
      </w:r>
      <w:r>
        <w:rPr>
          <w:rtl/>
          <w:lang w:bidi="fa-IR"/>
        </w:rPr>
        <w:t>اسماع</w:t>
      </w:r>
      <w:r w:rsidR="00FB36B4">
        <w:rPr>
          <w:rtl/>
          <w:lang w:bidi="fa-IR"/>
        </w:rPr>
        <w:t>ی</w:t>
      </w:r>
      <w:r>
        <w:rPr>
          <w:rtl/>
          <w:lang w:bidi="fa-IR"/>
        </w:rPr>
        <w:t>ل بن اسحاق مالكى</w:t>
      </w:r>
      <w:r w:rsidR="00121BD9">
        <w:rPr>
          <w:rtl/>
          <w:lang w:bidi="fa-IR"/>
        </w:rPr>
        <w:t xml:space="preserve"> (</w:t>
      </w:r>
      <w:r>
        <w:rPr>
          <w:rtl/>
          <w:lang w:bidi="fa-IR"/>
        </w:rPr>
        <w:t>م 281ق</w:t>
      </w:r>
      <w:r w:rsidR="00FB36B4">
        <w:rPr>
          <w:rtl/>
          <w:lang w:bidi="fa-IR"/>
        </w:rPr>
        <w:t>.</w:t>
      </w:r>
      <w:r w:rsidR="00121BD9">
        <w:rPr>
          <w:rtl/>
          <w:lang w:bidi="fa-IR"/>
        </w:rPr>
        <w:t xml:space="preserve">) </w:t>
      </w:r>
      <w:r>
        <w:rPr>
          <w:rtl/>
          <w:lang w:bidi="fa-IR"/>
        </w:rPr>
        <w:t>و محمد بن احمد بن عمر داجونى</w:t>
      </w:r>
      <w:r w:rsidR="00121BD9">
        <w:rPr>
          <w:rtl/>
          <w:lang w:bidi="fa-IR"/>
        </w:rPr>
        <w:t xml:space="preserve"> (</w:t>
      </w:r>
      <w:r>
        <w:rPr>
          <w:rtl/>
          <w:lang w:bidi="fa-IR"/>
        </w:rPr>
        <w:t>م 314 ق</w:t>
      </w:r>
      <w:r w:rsidR="00FB36B4">
        <w:rPr>
          <w:rtl/>
          <w:lang w:bidi="fa-IR"/>
        </w:rPr>
        <w:t>.</w:t>
      </w:r>
      <w:r w:rsidR="00121BD9">
        <w:rPr>
          <w:rtl/>
          <w:lang w:bidi="fa-IR"/>
        </w:rPr>
        <w:t xml:space="preserve">) </w:t>
      </w:r>
      <w:r>
        <w:rPr>
          <w:rtl/>
          <w:lang w:bidi="fa-IR"/>
        </w:rPr>
        <w:t>به</w:t>
      </w:r>
      <w:r w:rsidR="00FB36B4">
        <w:rPr>
          <w:rtl/>
          <w:lang w:bidi="fa-IR"/>
        </w:rPr>
        <w:t xml:space="preserve"> </w:t>
      </w:r>
      <w:r>
        <w:rPr>
          <w:rtl/>
          <w:lang w:bidi="fa-IR"/>
        </w:rPr>
        <w:t>تأل</w:t>
      </w:r>
      <w:r w:rsidR="00FB36B4">
        <w:rPr>
          <w:rtl/>
          <w:lang w:bidi="fa-IR"/>
        </w:rPr>
        <w:t>ی</w:t>
      </w:r>
      <w:r>
        <w:rPr>
          <w:rtl/>
          <w:lang w:bidi="fa-IR"/>
        </w:rPr>
        <w:t>ف و ضبط وثبت قراءات پرداختند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در آغاز قرن چهارم ابن مجاهد</w:t>
      </w:r>
      <w:r w:rsidR="00FB36B4">
        <w:rPr>
          <w:rtl/>
          <w:lang w:bidi="fa-IR"/>
        </w:rPr>
        <w:t xml:space="preserve">، </w:t>
      </w:r>
      <w:r>
        <w:rPr>
          <w:rtl/>
          <w:lang w:bidi="fa-IR"/>
        </w:rPr>
        <w:t>قارى بزرگ بغداد</w:t>
      </w:r>
      <w:r w:rsidR="00FB36B4">
        <w:rPr>
          <w:rtl/>
          <w:lang w:bidi="fa-IR"/>
        </w:rPr>
        <w:t xml:space="preserve">، </w:t>
      </w:r>
      <w:r>
        <w:rPr>
          <w:rtl/>
          <w:lang w:bidi="fa-IR"/>
        </w:rPr>
        <w:t>نخست</w:t>
      </w:r>
      <w:r w:rsidR="00FB36B4">
        <w:rPr>
          <w:rtl/>
          <w:lang w:bidi="fa-IR"/>
        </w:rPr>
        <w:t>ی</w:t>
      </w:r>
      <w:r>
        <w:rPr>
          <w:rtl/>
          <w:lang w:bidi="fa-IR"/>
        </w:rPr>
        <w:t xml:space="preserve">ن كسى بود كه باب اجتهاد در قراءات را مسدود كرد و هفت </w:t>
      </w:r>
      <w:r w:rsidR="00853B4A">
        <w:rPr>
          <w:rtl/>
          <w:lang w:bidi="fa-IR"/>
        </w:rPr>
        <w:t>قرائت</w:t>
      </w:r>
      <w:r>
        <w:rPr>
          <w:rtl/>
          <w:lang w:bidi="fa-IR"/>
        </w:rPr>
        <w:t xml:space="preserve"> را از م</w:t>
      </w:r>
      <w:r w:rsidR="00FB36B4">
        <w:rPr>
          <w:rtl/>
          <w:lang w:bidi="fa-IR"/>
        </w:rPr>
        <w:t>ی</w:t>
      </w:r>
      <w:r>
        <w:rPr>
          <w:rtl/>
          <w:lang w:bidi="fa-IR"/>
        </w:rPr>
        <w:t>ان قراءات پنج شهر مد</w:t>
      </w:r>
      <w:r w:rsidR="00FB36B4">
        <w:rPr>
          <w:rtl/>
          <w:lang w:bidi="fa-IR"/>
        </w:rPr>
        <w:t>ی</w:t>
      </w:r>
      <w:r>
        <w:rPr>
          <w:rtl/>
          <w:lang w:bidi="fa-IR"/>
        </w:rPr>
        <w:t>نه</w:t>
      </w:r>
      <w:r w:rsidR="00FB36B4">
        <w:rPr>
          <w:rtl/>
          <w:lang w:bidi="fa-IR"/>
        </w:rPr>
        <w:t xml:space="preserve">، </w:t>
      </w:r>
      <w:r>
        <w:rPr>
          <w:rtl/>
          <w:lang w:bidi="fa-IR"/>
        </w:rPr>
        <w:t>مكّه</w:t>
      </w:r>
      <w:r w:rsidR="00FB36B4">
        <w:rPr>
          <w:rtl/>
          <w:lang w:bidi="fa-IR"/>
        </w:rPr>
        <w:t xml:space="preserve">، </w:t>
      </w:r>
      <w:r>
        <w:rPr>
          <w:rtl/>
          <w:lang w:bidi="fa-IR"/>
        </w:rPr>
        <w:t>كوفه</w:t>
      </w:r>
      <w:r w:rsidR="00FB36B4">
        <w:rPr>
          <w:rtl/>
          <w:lang w:bidi="fa-IR"/>
        </w:rPr>
        <w:t xml:space="preserve">، </w:t>
      </w:r>
      <w:r>
        <w:rPr>
          <w:rtl/>
          <w:lang w:bidi="fa-IR"/>
        </w:rPr>
        <w:t>بصره و شام برگز</w:t>
      </w:r>
      <w:r w:rsidR="00FB36B4">
        <w:rPr>
          <w:rtl/>
          <w:lang w:bidi="fa-IR"/>
        </w:rPr>
        <w:t>ی</w:t>
      </w:r>
      <w:r>
        <w:rPr>
          <w:rtl/>
          <w:lang w:bidi="fa-IR"/>
        </w:rPr>
        <w:t xml:space="preserve">د و </w:t>
      </w:r>
      <w:r w:rsidR="00853B4A">
        <w:rPr>
          <w:rtl/>
          <w:lang w:bidi="fa-IR"/>
        </w:rPr>
        <w:t>قرائت</w:t>
      </w:r>
      <w:r w:rsidR="00FB36B4">
        <w:rPr>
          <w:rtl/>
          <w:lang w:bidi="fa-IR"/>
        </w:rPr>
        <w:t xml:space="preserve"> </w:t>
      </w:r>
      <w:r>
        <w:rPr>
          <w:rtl/>
          <w:lang w:bidi="fa-IR"/>
        </w:rPr>
        <w:t>ها را در كتابى با عنوان السّبعه ثبت نمود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ز</w:t>
      </w:r>
      <w:r w:rsidR="00FB36B4">
        <w:rPr>
          <w:rtl/>
          <w:lang w:bidi="fa-IR"/>
        </w:rPr>
        <w:t>ی</w:t>
      </w:r>
      <w:r>
        <w:rPr>
          <w:rtl/>
          <w:lang w:bidi="fa-IR"/>
        </w:rPr>
        <w:t>ركى و خوش سل</w:t>
      </w:r>
      <w:r w:rsidR="00FB36B4">
        <w:rPr>
          <w:rtl/>
          <w:lang w:bidi="fa-IR"/>
        </w:rPr>
        <w:t>ی</w:t>
      </w:r>
      <w:r>
        <w:rPr>
          <w:rtl/>
          <w:lang w:bidi="fa-IR"/>
        </w:rPr>
        <w:t>قگى ابن مجاهد</w:t>
      </w:r>
      <w:r w:rsidR="00FB36B4">
        <w:rPr>
          <w:rtl/>
          <w:lang w:bidi="fa-IR"/>
        </w:rPr>
        <w:t xml:space="preserve">، </w:t>
      </w:r>
      <w:r>
        <w:rPr>
          <w:rtl/>
          <w:lang w:bidi="fa-IR"/>
        </w:rPr>
        <w:t xml:space="preserve">در انتخاب هفت </w:t>
      </w:r>
      <w:r w:rsidR="00853B4A">
        <w:rPr>
          <w:rtl/>
          <w:lang w:bidi="fa-IR"/>
        </w:rPr>
        <w:t>قرائت</w:t>
      </w:r>
      <w:r w:rsidR="00FB36B4">
        <w:rPr>
          <w:rtl/>
          <w:lang w:bidi="fa-IR"/>
        </w:rPr>
        <w:t xml:space="preserve">، </w:t>
      </w:r>
      <w:r>
        <w:rPr>
          <w:rtl/>
          <w:lang w:bidi="fa-IR"/>
        </w:rPr>
        <w:t>كه با تعداد مصاحف عثمانى و ن</w:t>
      </w:r>
      <w:r w:rsidR="00FB36B4">
        <w:rPr>
          <w:rtl/>
          <w:lang w:bidi="fa-IR"/>
        </w:rPr>
        <w:t>ی</w:t>
      </w:r>
      <w:r>
        <w:rPr>
          <w:rtl/>
          <w:lang w:bidi="fa-IR"/>
        </w:rPr>
        <w:t>ز «احرف سبعه» مطابق بود</w:t>
      </w:r>
      <w:r w:rsidR="00FB36B4">
        <w:rPr>
          <w:rtl/>
          <w:lang w:bidi="fa-IR"/>
        </w:rPr>
        <w:t xml:space="preserve">، </w:t>
      </w:r>
      <w:r>
        <w:rPr>
          <w:rtl/>
          <w:lang w:bidi="fa-IR"/>
        </w:rPr>
        <w:t>به اقدام او چنان قداستى بخش</w:t>
      </w:r>
      <w:r w:rsidR="00FB36B4">
        <w:rPr>
          <w:rtl/>
          <w:lang w:bidi="fa-IR"/>
        </w:rPr>
        <w:t>ی</w:t>
      </w:r>
      <w:r>
        <w:rPr>
          <w:rtl/>
          <w:lang w:bidi="fa-IR"/>
        </w:rPr>
        <w:t>د كه عموم مردم</w:t>
      </w:r>
      <w:r w:rsidR="00FB36B4">
        <w:rPr>
          <w:rtl/>
          <w:lang w:bidi="fa-IR"/>
        </w:rPr>
        <w:t xml:space="preserve">، </w:t>
      </w:r>
      <w:r>
        <w:rPr>
          <w:rtl/>
          <w:lang w:bidi="fa-IR"/>
        </w:rPr>
        <w:t>قراءات د</w:t>
      </w:r>
      <w:r w:rsidR="00FB36B4">
        <w:rPr>
          <w:rtl/>
          <w:lang w:bidi="fa-IR"/>
        </w:rPr>
        <w:t>ی</w:t>
      </w:r>
      <w:r>
        <w:rPr>
          <w:rtl/>
          <w:lang w:bidi="fa-IR"/>
        </w:rPr>
        <w:t xml:space="preserve">گر را رها ساخته به </w:t>
      </w:r>
      <w:r w:rsidR="00853B4A">
        <w:rPr>
          <w:rtl/>
          <w:lang w:bidi="fa-IR"/>
        </w:rPr>
        <w:t>قرائت</w:t>
      </w:r>
      <w:r>
        <w:rPr>
          <w:rtl/>
          <w:lang w:bidi="fa-IR"/>
        </w:rPr>
        <w:t xml:space="preserve"> قرّاى سبع روى آوردند</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گرچه برخى از معاصران ابن مجاهد بر او خرده گرفتند</w:t>
      </w:r>
      <w:r w:rsidR="00FB36B4">
        <w:rPr>
          <w:rtl/>
          <w:lang w:bidi="fa-IR"/>
        </w:rPr>
        <w:t xml:space="preserve">، </w:t>
      </w:r>
      <w:r>
        <w:rPr>
          <w:rtl/>
          <w:lang w:bidi="fa-IR"/>
        </w:rPr>
        <w:t>اما دانشمندان بس</w:t>
      </w:r>
      <w:r w:rsidR="00FB36B4">
        <w:rPr>
          <w:rtl/>
          <w:lang w:bidi="fa-IR"/>
        </w:rPr>
        <w:t>ی</w:t>
      </w:r>
      <w:r>
        <w:rPr>
          <w:rtl/>
          <w:lang w:bidi="fa-IR"/>
        </w:rPr>
        <w:t>ارى پس از او</w:t>
      </w:r>
      <w:r w:rsidR="00FB36B4">
        <w:rPr>
          <w:rtl/>
          <w:lang w:bidi="fa-IR"/>
        </w:rPr>
        <w:t xml:space="preserve">، </w:t>
      </w:r>
      <w:r>
        <w:rPr>
          <w:rtl/>
          <w:lang w:bidi="fa-IR"/>
        </w:rPr>
        <w:t>كار وى را مبنا قرار داده كتب متعددى را در زم</w:t>
      </w:r>
      <w:r w:rsidR="00FB36B4">
        <w:rPr>
          <w:rtl/>
          <w:lang w:bidi="fa-IR"/>
        </w:rPr>
        <w:t>ی</w:t>
      </w:r>
      <w:r>
        <w:rPr>
          <w:rtl/>
          <w:lang w:bidi="fa-IR"/>
        </w:rPr>
        <w:t>نه قراءات سبع سامان دادند</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قرّاى سبعه عبارتند از</w:t>
      </w:r>
      <w:r w:rsidR="00FB36B4">
        <w:rPr>
          <w:rtl/>
          <w:lang w:bidi="fa-IR"/>
        </w:rPr>
        <w:t xml:space="preserve">: </w:t>
      </w:r>
      <w:r>
        <w:rPr>
          <w:rtl/>
          <w:lang w:bidi="fa-IR"/>
        </w:rPr>
        <w:t>ابن عامر</w:t>
      </w:r>
      <w:r w:rsidR="00FB36B4">
        <w:rPr>
          <w:rtl/>
          <w:lang w:bidi="fa-IR"/>
        </w:rPr>
        <w:t xml:space="preserve">، </w:t>
      </w:r>
      <w:r>
        <w:rPr>
          <w:rtl/>
          <w:lang w:bidi="fa-IR"/>
        </w:rPr>
        <w:t>ابن كث</w:t>
      </w:r>
      <w:r w:rsidR="00FB36B4">
        <w:rPr>
          <w:rtl/>
          <w:lang w:bidi="fa-IR"/>
        </w:rPr>
        <w:t>ی</w:t>
      </w:r>
      <w:r>
        <w:rPr>
          <w:rtl/>
          <w:lang w:bidi="fa-IR"/>
        </w:rPr>
        <w:t>ر</w:t>
      </w:r>
      <w:r w:rsidR="00FB36B4">
        <w:rPr>
          <w:rtl/>
          <w:lang w:bidi="fa-IR"/>
        </w:rPr>
        <w:t xml:space="preserve">، </w:t>
      </w:r>
      <w:r>
        <w:rPr>
          <w:rtl/>
          <w:lang w:bidi="fa-IR"/>
        </w:rPr>
        <w:t>عاصم</w:t>
      </w:r>
      <w:r w:rsidR="00FB36B4">
        <w:rPr>
          <w:rtl/>
          <w:lang w:bidi="fa-IR"/>
        </w:rPr>
        <w:t xml:space="preserve">، </w:t>
      </w:r>
      <w:r>
        <w:rPr>
          <w:rtl/>
          <w:lang w:bidi="fa-IR"/>
        </w:rPr>
        <w:t>ابوعمرو</w:t>
      </w:r>
      <w:r w:rsidR="00FB36B4">
        <w:rPr>
          <w:rtl/>
          <w:lang w:bidi="fa-IR"/>
        </w:rPr>
        <w:t xml:space="preserve">، </w:t>
      </w:r>
      <w:r>
        <w:rPr>
          <w:rtl/>
          <w:lang w:bidi="fa-IR"/>
        </w:rPr>
        <w:t>حمزه</w:t>
      </w:r>
      <w:r w:rsidR="00FB36B4">
        <w:rPr>
          <w:rtl/>
          <w:lang w:bidi="fa-IR"/>
        </w:rPr>
        <w:t xml:space="preserve">، </w:t>
      </w:r>
      <w:r>
        <w:rPr>
          <w:rtl/>
          <w:lang w:bidi="fa-IR"/>
        </w:rPr>
        <w:t>نافع و كسائى</w:t>
      </w:r>
      <w:r w:rsidR="00FB36B4">
        <w:rPr>
          <w:rtl/>
          <w:lang w:bidi="fa-IR"/>
        </w:rPr>
        <w:t xml:space="preserve">. </w:t>
      </w:r>
    </w:p>
    <w:p w:rsidR="00FC5DC1" w:rsidRDefault="00762B70" w:rsidP="00762B70">
      <w:pPr>
        <w:pStyle w:val="libNormal"/>
        <w:rPr>
          <w:rtl/>
          <w:lang w:bidi="fa-IR"/>
        </w:rPr>
      </w:pPr>
      <w:r>
        <w:rPr>
          <w:rtl/>
          <w:lang w:bidi="fa-IR"/>
        </w:rPr>
        <w:t>6</w:t>
      </w:r>
      <w:r w:rsidR="00FB36B4">
        <w:rPr>
          <w:rtl/>
          <w:lang w:bidi="fa-IR"/>
        </w:rPr>
        <w:t xml:space="preserve">. </w:t>
      </w:r>
      <w:r>
        <w:rPr>
          <w:rtl/>
          <w:lang w:bidi="fa-IR"/>
        </w:rPr>
        <w:t>عاصم</w:t>
      </w:r>
      <w:r w:rsidR="00FB36B4">
        <w:rPr>
          <w:rtl/>
          <w:lang w:bidi="fa-IR"/>
        </w:rPr>
        <w:t xml:space="preserve">، </w:t>
      </w:r>
      <w:r>
        <w:rPr>
          <w:rtl/>
          <w:lang w:bidi="fa-IR"/>
        </w:rPr>
        <w:t xml:space="preserve">حمزه و كسائى هر سه امامان </w:t>
      </w:r>
      <w:r w:rsidR="00853B4A">
        <w:rPr>
          <w:rtl/>
          <w:lang w:bidi="fa-IR"/>
        </w:rPr>
        <w:t>قرائت</w:t>
      </w:r>
      <w:r>
        <w:rPr>
          <w:rtl/>
          <w:lang w:bidi="fa-IR"/>
        </w:rPr>
        <w:t xml:space="preserve"> در كوفه بوده و گرا</w:t>
      </w:r>
      <w:r w:rsidR="00FB36B4">
        <w:rPr>
          <w:rtl/>
          <w:lang w:bidi="fa-IR"/>
        </w:rPr>
        <w:t>ی</w:t>
      </w:r>
      <w:r>
        <w:rPr>
          <w:rtl/>
          <w:lang w:bidi="fa-IR"/>
        </w:rPr>
        <w:t>ش ش</w:t>
      </w:r>
      <w:r w:rsidR="00FB36B4">
        <w:rPr>
          <w:rtl/>
          <w:lang w:bidi="fa-IR"/>
        </w:rPr>
        <w:t>ی</w:t>
      </w:r>
      <w:r>
        <w:rPr>
          <w:rtl/>
          <w:lang w:bidi="fa-IR"/>
        </w:rPr>
        <w:t>عى داشته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7</w:t>
      </w:r>
      <w:r w:rsidR="00FB36B4">
        <w:rPr>
          <w:rtl/>
          <w:lang w:bidi="fa-IR"/>
        </w:rPr>
        <w:t xml:space="preserve">. </w:t>
      </w:r>
      <w:r>
        <w:rPr>
          <w:rtl/>
          <w:lang w:bidi="fa-IR"/>
        </w:rPr>
        <w:t>روا</w:t>
      </w:r>
      <w:r w:rsidR="00FB36B4">
        <w:rPr>
          <w:rtl/>
          <w:lang w:bidi="fa-IR"/>
        </w:rPr>
        <w:t>ی</w:t>
      </w:r>
      <w:r>
        <w:rPr>
          <w:rtl/>
          <w:lang w:bidi="fa-IR"/>
        </w:rPr>
        <w:t>ت حفص از عاصم كه امروزه متداول</w:t>
      </w:r>
      <w:r w:rsidR="00FB36B4">
        <w:rPr>
          <w:rtl/>
          <w:lang w:bidi="fa-IR"/>
        </w:rPr>
        <w:t xml:space="preserve"> </w:t>
      </w:r>
      <w:r>
        <w:rPr>
          <w:rtl/>
          <w:lang w:bidi="fa-IR"/>
        </w:rPr>
        <w:t>تر</w:t>
      </w:r>
      <w:r w:rsidR="00FB36B4">
        <w:rPr>
          <w:rtl/>
          <w:lang w:bidi="fa-IR"/>
        </w:rPr>
        <w:t>ی</w:t>
      </w:r>
      <w:r>
        <w:rPr>
          <w:rtl/>
          <w:lang w:bidi="fa-IR"/>
        </w:rPr>
        <w:t xml:space="preserve">ن </w:t>
      </w:r>
      <w:r w:rsidR="00853B4A">
        <w:rPr>
          <w:rtl/>
          <w:lang w:bidi="fa-IR"/>
        </w:rPr>
        <w:t>قرائت</w:t>
      </w:r>
      <w:r>
        <w:rPr>
          <w:rtl/>
          <w:lang w:bidi="fa-IR"/>
        </w:rPr>
        <w:t xml:space="preserve"> قرآن در جهان است</w:t>
      </w:r>
      <w:r w:rsidR="00FB36B4">
        <w:rPr>
          <w:rtl/>
          <w:lang w:bidi="fa-IR"/>
        </w:rPr>
        <w:t xml:space="preserve">، </w:t>
      </w:r>
      <w:r>
        <w:rPr>
          <w:rtl/>
          <w:lang w:bidi="fa-IR"/>
        </w:rPr>
        <w:t>نقش برجسته ش</w:t>
      </w:r>
      <w:r w:rsidR="00FB36B4">
        <w:rPr>
          <w:rtl/>
          <w:lang w:bidi="fa-IR"/>
        </w:rPr>
        <w:t>ی</w:t>
      </w:r>
      <w:r>
        <w:rPr>
          <w:rtl/>
          <w:lang w:bidi="fa-IR"/>
        </w:rPr>
        <w:t>عه را در قراءات نما</w:t>
      </w:r>
      <w:r w:rsidR="00FB36B4">
        <w:rPr>
          <w:rtl/>
          <w:lang w:bidi="fa-IR"/>
        </w:rPr>
        <w:t>ی</w:t>
      </w:r>
      <w:r>
        <w:rPr>
          <w:rtl/>
          <w:lang w:bidi="fa-IR"/>
        </w:rPr>
        <w:t>ان مى</w:t>
      </w:r>
      <w:r w:rsidR="00FB36B4">
        <w:rPr>
          <w:rtl/>
          <w:lang w:bidi="fa-IR"/>
        </w:rPr>
        <w:t xml:space="preserve"> </w:t>
      </w:r>
      <w:r>
        <w:rPr>
          <w:rtl/>
          <w:lang w:bidi="fa-IR"/>
        </w:rPr>
        <w:t>سازد</w:t>
      </w:r>
      <w:r w:rsidR="00FB36B4">
        <w:rPr>
          <w:rtl/>
          <w:lang w:bidi="fa-IR"/>
        </w:rPr>
        <w:t xml:space="preserve">. </w:t>
      </w:r>
    </w:p>
    <w:p w:rsidR="00762B70" w:rsidRDefault="00E86885" w:rsidP="00E86885">
      <w:pPr>
        <w:pStyle w:val="Heading2"/>
        <w:rPr>
          <w:rtl/>
          <w:lang w:bidi="fa-IR"/>
        </w:rPr>
      </w:pPr>
      <w:bookmarkStart w:id="144" w:name="_Toc469981164"/>
      <w:r>
        <w:rPr>
          <w:rtl/>
          <w:lang w:bidi="fa-IR"/>
        </w:rPr>
        <w:lastRenderedPageBreak/>
        <w:t xml:space="preserve">فصل پنجم </w:t>
      </w:r>
      <w:r w:rsidR="00D51990">
        <w:rPr>
          <w:rFonts w:hint="cs"/>
          <w:rtl/>
          <w:lang w:bidi="fa-IR"/>
        </w:rPr>
        <w:t xml:space="preserve">: </w:t>
      </w:r>
      <w:r>
        <w:rPr>
          <w:rtl/>
          <w:lang w:bidi="fa-IR"/>
        </w:rPr>
        <w:t>ضابطه قبول قراءات</w:t>
      </w:r>
      <w:bookmarkEnd w:id="144"/>
    </w:p>
    <w:tbl>
      <w:tblPr>
        <w:tblStyle w:val="TableGrid"/>
        <w:bidiVisual/>
        <w:tblW w:w="5000" w:type="pct"/>
        <w:tblLook w:val="01E0"/>
      </w:tblPr>
      <w:tblGrid>
        <w:gridCol w:w="3655"/>
        <w:gridCol w:w="269"/>
        <w:gridCol w:w="3663"/>
      </w:tblGrid>
      <w:tr w:rsidR="00D51990" w:rsidTr="00C3666D">
        <w:trPr>
          <w:trHeight w:val="350"/>
        </w:trPr>
        <w:tc>
          <w:tcPr>
            <w:tcW w:w="4288" w:type="dxa"/>
            <w:shd w:val="clear" w:color="auto" w:fill="auto"/>
          </w:tcPr>
          <w:p w:rsidR="00D51990" w:rsidRDefault="00D51990" w:rsidP="00C3666D">
            <w:pPr>
              <w:pStyle w:val="libPoem"/>
              <w:rPr>
                <w:rtl/>
              </w:rPr>
            </w:pPr>
            <w:r>
              <w:rPr>
                <w:rtl/>
                <w:lang w:bidi="fa-IR"/>
              </w:rPr>
              <w:t>وَ كُلّ ما وافق وجهَ النحو</w:t>
            </w:r>
            <w:r w:rsidRPr="00725071">
              <w:rPr>
                <w:rStyle w:val="libPoemTiniChar0"/>
                <w:rtl/>
              </w:rPr>
              <w:br/>
              <w:t> </w:t>
            </w:r>
          </w:p>
        </w:tc>
        <w:tc>
          <w:tcPr>
            <w:tcW w:w="280" w:type="dxa"/>
            <w:shd w:val="clear" w:color="auto" w:fill="auto"/>
          </w:tcPr>
          <w:p w:rsidR="00D51990" w:rsidRDefault="00D51990" w:rsidP="00C3666D">
            <w:pPr>
              <w:pStyle w:val="libPoem"/>
              <w:rPr>
                <w:rtl/>
              </w:rPr>
            </w:pPr>
          </w:p>
        </w:tc>
        <w:tc>
          <w:tcPr>
            <w:tcW w:w="4288" w:type="dxa"/>
            <w:shd w:val="clear" w:color="auto" w:fill="auto"/>
          </w:tcPr>
          <w:p w:rsidR="00D51990" w:rsidRDefault="00D51990" w:rsidP="00C3666D">
            <w:pPr>
              <w:pStyle w:val="libPoem"/>
              <w:rPr>
                <w:rtl/>
              </w:rPr>
            </w:pPr>
            <w:r>
              <w:rPr>
                <w:rtl/>
                <w:lang w:bidi="fa-IR"/>
              </w:rPr>
              <w:t>و كان للرّسم احتمالاً یحْوی</w:t>
            </w:r>
            <w:r w:rsidRPr="00725071">
              <w:rPr>
                <w:rStyle w:val="libPoemTiniChar0"/>
                <w:rtl/>
              </w:rPr>
              <w:br/>
              <w:t> </w:t>
            </w:r>
          </w:p>
        </w:tc>
      </w:tr>
      <w:tr w:rsidR="00D51990" w:rsidTr="00C3666D">
        <w:trPr>
          <w:trHeight w:val="350"/>
        </w:trPr>
        <w:tc>
          <w:tcPr>
            <w:tcW w:w="4288" w:type="dxa"/>
          </w:tcPr>
          <w:p w:rsidR="00D51990" w:rsidRDefault="00D51990" w:rsidP="00C3666D">
            <w:pPr>
              <w:pStyle w:val="libPoem"/>
              <w:rPr>
                <w:rtl/>
              </w:rPr>
            </w:pPr>
            <w:r>
              <w:rPr>
                <w:rtl/>
                <w:lang w:bidi="fa-IR"/>
              </w:rPr>
              <w:t>وصَحَّ إسناداً، هو القرآن</w:t>
            </w:r>
            <w:r w:rsidRPr="00725071">
              <w:rPr>
                <w:rStyle w:val="libPoemTiniChar0"/>
                <w:rtl/>
              </w:rPr>
              <w:br/>
              <w:t> </w:t>
            </w:r>
          </w:p>
        </w:tc>
        <w:tc>
          <w:tcPr>
            <w:tcW w:w="280" w:type="dxa"/>
          </w:tcPr>
          <w:p w:rsidR="00D51990" w:rsidRDefault="00D51990" w:rsidP="00C3666D">
            <w:pPr>
              <w:pStyle w:val="libPoem"/>
              <w:rPr>
                <w:rtl/>
              </w:rPr>
            </w:pPr>
          </w:p>
        </w:tc>
        <w:tc>
          <w:tcPr>
            <w:tcW w:w="4288" w:type="dxa"/>
          </w:tcPr>
          <w:p w:rsidR="00D51990" w:rsidRDefault="00D51990" w:rsidP="00C3666D">
            <w:pPr>
              <w:pStyle w:val="libPoem"/>
              <w:rPr>
                <w:rtl/>
              </w:rPr>
            </w:pPr>
            <w:r>
              <w:rPr>
                <w:rtl/>
                <w:lang w:bidi="fa-IR"/>
              </w:rPr>
              <w:t>فهذه الثلاثة الأركان</w:t>
            </w:r>
            <w:r w:rsidRPr="00725071">
              <w:rPr>
                <w:rStyle w:val="libPoemTiniChar0"/>
                <w:rtl/>
              </w:rPr>
              <w:br/>
              <w:t> </w:t>
            </w:r>
          </w:p>
        </w:tc>
      </w:tr>
      <w:tr w:rsidR="00D51990" w:rsidTr="00C3666D">
        <w:trPr>
          <w:trHeight w:val="350"/>
        </w:trPr>
        <w:tc>
          <w:tcPr>
            <w:tcW w:w="4288" w:type="dxa"/>
          </w:tcPr>
          <w:p w:rsidR="00D51990" w:rsidRDefault="00D51990" w:rsidP="00C3666D">
            <w:pPr>
              <w:pStyle w:val="libPoem"/>
              <w:rPr>
                <w:rtl/>
              </w:rPr>
            </w:pPr>
            <w:r>
              <w:rPr>
                <w:rtl/>
                <w:lang w:bidi="fa-IR"/>
              </w:rPr>
              <w:t>و حیثما یختلّ ركن أثبت</w:t>
            </w:r>
            <w:r w:rsidRPr="00725071">
              <w:rPr>
                <w:rStyle w:val="libPoemTiniChar0"/>
                <w:rtl/>
              </w:rPr>
              <w:br/>
              <w:t> </w:t>
            </w:r>
          </w:p>
        </w:tc>
        <w:tc>
          <w:tcPr>
            <w:tcW w:w="280" w:type="dxa"/>
          </w:tcPr>
          <w:p w:rsidR="00D51990" w:rsidRDefault="00D51990" w:rsidP="00C3666D">
            <w:pPr>
              <w:pStyle w:val="libPoem"/>
              <w:rPr>
                <w:rtl/>
              </w:rPr>
            </w:pPr>
          </w:p>
        </w:tc>
        <w:tc>
          <w:tcPr>
            <w:tcW w:w="4288" w:type="dxa"/>
          </w:tcPr>
          <w:p w:rsidR="00D51990" w:rsidRDefault="00D51990" w:rsidP="00C3666D">
            <w:pPr>
              <w:pStyle w:val="libPoem"/>
              <w:rPr>
                <w:rtl/>
              </w:rPr>
            </w:pPr>
            <w:r>
              <w:rPr>
                <w:rtl/>
                <w:lang w:bidi="fa-IR"/>
              </w:rPr>
              <w:t xml:space="preserve">شُذوذَه لوأنّه فى السّبعةِ </w:t>
            </w:r>
            <w:r w:rsidRPr="00121BD9">
              <w:rPr>
                <w:rStyle w:val="libFootnotenumChar"/>
                <w:rtl/>
                <w:lang w:bidi="fa-IR"/>
              </w:rPr>
              <w:t>(17)</w:t>
            </w:r>
            <w:r w:rsidRPr="00725071">
              <w:rPr>
                <w:rStyle w:val="libPoemTiniChar0"/>
                <w:rtl/>
              </w:rPr>
              <w:br/>
              <w:t> </w:t>
            </w:r>
          </w:p>
        </w:tc>
      </w:tr>
    </w:tbl>
    <w:p w:rsidR="00FC5DC1" w:rsidRDefault="00762B70" w:rsidP="00762B70">
      <w:pPr>
        <w:pStyle w:val="libNormal"/>
        <w:rPr>
          <w:rtl/>
          <w:lang w:bidi="fa-IR"/>
        </w:rPr>
      </w:pPr>
      <w:r>
        <w:rPr>
          <w:rtl/>
          <w:lang w:bidi="fa-IR"/>
        </w:rPr>
        <w:t>دانست</w:t>
      </w:r>
      <w:r w:rsidR="00FB36B4">
        <w:rPr>
          <w:rtl/>
          <w:lang w:bidi="fa-IR"/>
        </w:rPr>
        <w:t>ی</w:t>
      </w:r>
      <w:r>
        <w:rPr>
          <w:rtl/>
          <w:lang w:bidi="fa-IR"/>
        </w:rPr>
        <w:t>م كه در م</w:t>
      </w:r>
      <w:r w:rsidR="00FB36B4">
        <w:rPr>
          <w:rtl/>
          <w:lang w:bidi="fa-IR"/>
        </w:rPr>
        <w:t>ی</w:t>
      </w:r>
      <w:r>
        <w:rPr>
          <w:rtl/>
          <w:lang w:bidi="fa-IR"/>
        </w:rPr>
        <w:t>ان قراءات قار</w:t>
      </w:r>
      <w:r w:rsidR="00FB36B4">
        <w:rPr>
          <w:rtl/>
          <w:lang w:bidi="fa-IR"/>
        </w:rPr>
        <w:t>ی</w:t>
      </w:r>
      <w:r>
        <w:rPr>
          <w:rtl/>
          <w:lang w:bidi="fa-IR"/>
        </w:rPr>
        <w:t>ان</w:t>
      </w:r>
      <w:r w:rsidR="00121BD9">
        <w:rPr>
          <w:rtl/>
          <w:lang w:bidi="fa-IR"/>
        </w:rPr>
        <w:t xml:space="preserve"> (</w:t>
      </w:r>
      <w:r>
        <w:rPr>
          <w:rtl/>
          <w:lang w:bidi="fa-IR"/>
        </w:rPr>
        <w:t>سبعه و جز آنها</w:t>
      </w:r>
      <w:r w:rsidR="00121BD9">
        <w:rPr>
          <w:rtl/>
          <w:lang w:bidi="fa-IR"/>
        </w:rPr>
        <w:t xml:space="preserve">) </w:t>
      </w:r>
      <w:r>
        <w:rPr>
          <w:rtl/>
          <w:lang w:bidi="fa-IR"/>
        </w:rPr>
        <w:t>قراءاتى وجود دارد كه مورد انكار قرار گرفته</w:t>
      </w:r>
      <w:r w:rsidR="00FB36B4">
        <w:rPr>
          <w:rtl/>
          <w:lang w:bidi="fa-IR"/>
        </w:rPr>
        <w:t xml:space="preserve"> </w:t>
      </w:r>
      <w:r>
        <w:rPr>
          <w:rtl/>
          <w:lang w:bidi="fa-IR"/>
        </w:rPr>
        <w:t>اند</w:t>
      </w:r>
      <w:r w:rsidR="00FB36B4">
        <w:rPr>
          <w:rtl/>
          <w:lang w:bidi="fa-IR"/>
        </w:rPr>
        <w:t xml:space="preserve">. </w:t>
      </w:r>
      <w:r>
        <w:rPr>
          <w:rtl/>
          <w:lang w:bidi="fa-IR"/>
        </w:rPr>
        <w:t>قار</w:t>
      </w:r>
      <w:r w:rsidR="00FB36B4">
        <w:rPr>
          <w:rtl/>
          <w:lang w:bidi="fa-IR"/>
        </w:rPr>
        <w:t>ی</w:t>
      </w:r>
      <w:r>
        <w:rPr>
          <w:rtl/>
          <w:lang w:bidi="fa-IR"/>
        </w:rPr>
        <w:t>ان با همه عظمتى كه برخى از آنان داشته</w:t>
      </w:r>
      <w:r w:rsidR="00FB36B4">
        <w:rPr>
          <w:rtl/>
          <w:lang w:bidi="fa-IR"/>
        </w:rPr>
        <w:t xml:space="preserve"> </w:t>
      </w:r>
      <w:r>
        <w:rPr>
          <w:rtl/>
          <w:lang w:bidi="fa-IR"/>
        </w:rPr>
        <w:t>اند</w:t>
      </w:r>
      <w:r w:rsidR="00FB36B4">
        <w:rPr>
          <w:rtl/>
          <w:lang w:bidi="fa-IR"/>
        </w:rPr>
        <w:t xml:space="preserve">، </w:t>
      </w:r>
      <w:r>
        <w:rPr>
          <w:rtl/>
          <w:lang w:bidi="fa-IR"/>
        </w:rPr>
        <w:t>اما قراءاتشان على الاطلاق پذ</w:t>
      </w:r>
      <w:r w:rsidR="00FB36B4">
        <w:rPr>
          <w:rtl/>
          <w:lang w:bidi="fa-IR"/>
        </w:rPr>
        <w:t>ی</w:t>
      </w:r>
      <w:r>
        <w:rPr>
          <w:rtl/>
          <w:lang w:bidi="fa-IR"/>
        </w:rPr>
        <w:t>رفته نشده است</w:t>
      </w:r>
      <w:r w:rsidR="00FB36B4">
        <w:rPr>
          <w:rtl/>
          <w:lang w:bidi="fa-IR"/>
        </w:rPr>
        <w:t xml:space="preserve">. </w:t>
      </w:r>
      <w:r>
        <w:rPr>
          <w:rtl/>
          <w:lang w:bidi="fa-IR"/>
        </w:rPr>
        <w:t>سؤالى كه مطرح مى</w:t>
      </w:r>
      <w:r w:rsidR="00FB36B4">
        <w:rPr>
          <w:rtl/>
          <w:lang w:bidi="fa-IR"/>
        </w:rPr>
        <w:t xml:space="preserve"> </w:t>
      </w:r>
      <w:r>
        <w:rPr>
          <w:rtl/>
          <w:lang w:bidi="fa-IR"/>
        </w:rPr>
        <w:t>شود ا</w:t>
      </w:r>
      <w:r w:rsidR="00FB36B4">
        <w:rPr>
          <w:rtl/>
          <w:lang w:bidi="fa-IR"/>
        </w:rPr>
        <w:t>ی</w:t>
      </w:r>
      <w:r>
        <w:rPr>
          <w:rtl/>
          <w:lang w:bidi="fa-IR"/>
        </w:rPr>
        <w:t>ن است كه آ</w:t>
      </w:r>
      <w:r w:rsidR="00FB36B4">
        <w:rPr>
          <w:rtl/>
          <w:lang w:bidi="fa-IR"/>
        </w:rPr>
        <w:t>ی</w:t>
      </w:r>
      <w:r>
        <w:rPr>
          <w:rtl/>
          <w:lang w:bidi="fa-IR"/>
        </w:rPr>
        <w:t>ا مع</w:t>
      </w:r>
      <w:r w:rsidR="00FB36B4">
        <w:rPr>
          <w:rtl/>
          <w:lang w:bidi="fa-IR"/>
        </w:rPr>
        <w:t>ی</w:t>
      </w:r>
      <w:r>
        <w:rPr>
          <w:rtl/>
          <w:lang w:bidi="fa-IR"/>
        </w:rPr>
        <w:t>ار و ضابطه</w:t>
      </w:r>
      <w:r w:rsidR="00FB36B4">
        <w:rPr>
          <w:rtl/>
          <w:lang w:bidi="fa-IR"/>
        </w:rPr>
        <w:t xml:space="preserve"> </w:t>
      </w:r>
      <w:r>
        <w:rPr>
          <w:rtl/>
          <w:lang w:bidi="fa-IR"/>
        </w:rPr>
        <w:t xml:space="preserve">اى براى سنجش </w:t>
      </w:r>
      <w:r w:rsidR="00FB36B4">
        <w:rPr>
          <w:rtl/>
          <w:lang w:bidi="fa-IR"/>
        </w:rPr>
        <w:t>ی</w:t>
      </w:r>
      <w:r>
        <w:rPr>
          <w:rtl/>
          <w:lang w:bidi="fa-IR"/>
        </w:rPr>
        <w:t xml:space="preserve">ك </w:t>
      </w:r>
      <w:r w:rsidR="00853B4A">
        <w:rPr>
          <w:rtl/>
          <w:lang w:bidi="fa-IR"/>
        </w:rPr>
        <w:t>قرائت</w:t>
      </w:r>
      <w:r>
        <w:rPr>
          <w:rtl/>
          <w:lang w:bidi="fa-IR"/>
        </w:rPr>
        <w:t xml:space="preserve"> وجود دارد</w:t>
      </w:r>
      <w:r w:rsidR="00FB36B4">
        <w:rPr>
          <w:rtl/>
          <w:lang w:bidi="fa-IR"/>
        </w:rPr>
        <w:t xml:space="preserve">؟ </w:t>
      </w:r>
      <w:r>
        <w:rPr>
          <w:rtl/>
          <w:lang w:bidi="fa-IR"/>
        </w:rPr>
        <w:t>آ</w:t>
      </w:r>
      <w:r w:rsidR="00FB36B4">
        <w:rPr>
          <w:rtl/>
          <w:lang w:bidi="fa-IR"/>
        </w:rPr>
        <w:t>ی</w:t>
      </w:r>
      <w:r>
        <w:rPr>
          <w:rtl/>
          <w:lang w:bidi="fa-IR"/>
        </w:rPr>
        <w:t>ا مى</w:t>
      </w:r>
      <w:r w:rsidR="00FB36B4">
        <w:rPr>
          <w:rtl/>
          <w:lang w:bidi="fa-IR"/>
        </w:rPr>
        <w:t xml:space="preserve"> </w:t>
      </w:r>
      <w:r>
        <w:rPr>
          <w:rtl/>
          <w:lang w:bidi="fa-IR"/>
        </w:rPr>
        <w:t>توان مواز</w:t>
      </w:r>
      <w:r w:rsidR="00FB36B4">
        <w:rPr>
          <w:rtl/>
          <w:lang w:bidi="fa-IR"/>
        </w:rPr>
        <w:t>ی</w:t>
      </w:r>
      <w:r>
        <w:rPr>
          <w:rtl/>
          <w:lang w:bidi="fa-IR"/>
        </w:rPr>
        <w:t xml:space="preserve">نى را ملاك قرار داد تا براساس آن هر </w:t>
      </w:r>
      <w:r w:rsidR="00853B4A">
        <w:rPr>
          <w:rtl/>
          <w:lang w:bidi="fa-IR"/>
        </w:rPr>
        <w:t>قرائت</w:t>
      </w:r>
      <w:r>
        <w:rPr>
          <w:rtl/>
          <w:lang w:bidi="fa-IR"/>
        </w:rPr>
        <w:t>ى را در بوته آزما</w:t>
      </w:r>
      <w:r w:rsidR="00FB36B4">
        <w:rPr>
          <w:rtl/>
          <w:lang w:bidi="fa-IR"/>
        </w:rPr>
        <w:t>ی</w:t>
      </w:r>
      <w:r>
        <w:rPr>
          <w:rtl/>
          <w:lang w:bidi="fa-IR"/>
        </w:rPr>
        <w:t>ش قرار داد</w:t>
      </w:r>
      <w:r w:rsidR="00FB36B4">
        <w:rPr>
          <w:rtl/>
          <w:lang w:bidi="fa-IR"/>
        </w:rPr>
        <w:t xml:space="preserve">، </w:t>
      </w:r>
      <w:r>
        <w:rPr>
          <w:rtl/>
          <w:lang w:bidi="fa-IR"/>
        </w:rPr>
        <w:t>تا در صورت تطابق با مواز</w:t>
      </w:r>
      <w:r w:rsidR="00FB36B4">
        <w:rPr>
          <w:rtl/>
          <w:lang w:bidi="fa-IR"/>
        </w:rPr>
        <w:t>ی</w:t>
      </w:r>
      <w:r>
        <w:rPr>
          <w:rtl/>
          <w:lang w:bidi="fa-IR"/>
        </w:rPr>
        <w:t>ن</w:t>
      </w:r>
      <w:r w:rsidR="00FB36B4">
        <w:rPr>
          <w:rtl/>
          <w:lang w:bidi="fa-IR"/>
        </w:rPr>
        <w:t xml:space="preserve">، </w:t>
      </w:r>
      <w:r>
        <w:rPr>
          <w:rtl/>
          <w:lang w:bidi="fa-IR"/>
        </w:rPr>
        <w:t>مهر تأ</w:t>
      </w:r>
      <w:r w:rsidR="00FB36B4">
        <w:rPr>
          <w:rtl/>
          <w:lang w:bidi="fa-IR"/>
        </w:rPr>
        <w:t>یی</w:t>
      </w:r>
      <w:r>
        <w:rPr>
          <w:rtl/>
          <w:lang w:bidi="fa-IR"/>
        </w:rPr>
        <w:t>د بر آن زد و در صورت عدم تطابق رد كرد</w:t>
      </w:r>
      <w:r w:rsidR="00FB36B4">
        <w:rPr>
          <w:rtl/>
          <w:lang w:bidi="fa-IR"/>
        </w:rPr>
        <w:t xml:space="preserve">؟ </w:t>
      </w:r>
    </w:p>
    <w:p w:rsidR="00FC5DC1" w:rsidRDefault="00762B70" w:rsidP="00762B70">
      <w:pPr>
        <w:pStyle w:val="libNormal"/>
        <w:rPr>
          <w:rtl/>
          <w:lang w:bidi="fa-IR"/>
        </w:rPr>
      </w:pPr>
      <w:r>
        <w:rPr>
          <w:rtl/>
          <w:lang w:bidi="fa-IR"/>
        </w:rPr>
        <w:t>دانشمندان قرآن</w:t>
      </w:r>
      <w:r w:rsidR="00FB36B4">
        <w:rPr>
          <w:rtl/>
          <w:lang w:bidi="fa-IR"/>
        </w:rPr>
        <w:t xml:space="preserve"> </w:t>
      </w:r>
      <w:r>
        <w:rPr>
          <w:rtl/>
          <w:lang w:bidi="fa-IR"/>
        </w:rPr>
        <w:t>شناس همگى به ا</w:t>
      </w:r>
      <w:r w:rsidR="00FB36B4">
        <w:rPr>
          <w:rtl/>
          <w:lang w:bidi="fa-IR"/>
        </w:rPr>
        <w:t>ی</w:t>
      </w:r>
      <w:r>
        <w:rPr>
          <w:rtl/>
          <w:lang w:bidi="fa-IR"/>
        </w:rPr>
        <w:t>ن پرسش</w:t>
      </w:r>
      <w:r w:rsidR="00FB36B4">
        <w:rPr>
          <w:rtl/>
          <w:lang w:bidi="fa-IR"/>
        </w:rPr>
        <w:t xml:space="preserve">، </w:t>
      </w:r>
      <w:r>
        <w:rPr>
          <w:rtl/>
          <w:lang w:bidi="fa-IR"/>
        </w:rPr>
        <w:t>پاسخ مثبت داده و به معرفى ضوابط مربوط پرداخته</w:t>
      </w:r>
      <w:r w:rsidR="00FB36B4">
        <w:rPr>
          <w:rtl/>
          <w:lang w:bidi="fa-IR"/>
        </w:rPr>
        <w:t xml:space="preserve"> </w:t>
      </w:r>
      <w:r>
        <w:rPr>
          <w:rtl/>
          <w:lang w:bidi="fa-IR"/>
        </w:rPr>
        <w:t>اند</w:t>
      </w:r>
      <w:r w:rsidR="00FB36B4">
        <w:rPr>
          <w:rtl/>
          <w:lang w:bidi="fa-IR"/>
        </w:rPr>
        <w:t xml:space="preserve">. </w:t>
      </w:r>
      <w:r>
        <w:rPr>
          <w:rtl/>
          <w:lang w:bidi="fa-IR"/>
        </w:rPr>
        <w:t>ما در ا</w:t>
      </w:r>
      <w:r w:rsidR="00FB36B4">
        <w:rPr>
          <w:rtl/>
          <w:lang w:bidi="fa-IR"/>
        </w:rPr>
        <w:t>ی</w:t>
      </w:r>
      <w:r>
        <w:rPr>
          <w:rtl/>
          <w:lang w:bidi="fa-IR"/>
        </w:rPr>
        <w:t>ن</w:t>
      </w:r>
      <w:r w:rsidR="00FB36B4">
        <w:rPr>
          <w:rtl/>
          <w:lang w:bidi="fa-IR"/>
        </w:rPr>
        <w:t xml:space="preserve"> </w:t>
      </w:r>
      <w:r>
        <w:rPr>
          <w:rtl/>
          <w:lang w:bidi="fa-IR"/>
        </w:rPr>
        <w:t>جا از كتاب تار</w:t>
      </w:r>
      <w:r w:rsidR="00FB36B4">
        <w:rPr>
          <w:rtl/>
          <w:lang w:bidi="fa-IR"/>
        </w:rPr>
        <w:t>ی</w:t>
      </w:r>
      <w:r>
        <w:rPr>
          <w:rtl/>
          <w:lang w:bidi="fa-IR"/>
        </w:rPr>
        <w:t>خ قراءات قرآن</w:t>
      </w:r>
      <w:r w:rsidR="00FB36B4">
        <w:rPr>
          <w:rtl/>
          <w:lang w:bidi="fa-IR"/>
        </w:rPr>
        <w:t xml:space="preserve">، </w:t>
      </w:r>
      <w:r>
        <w:rPr>
          <w:rtl/>
          <w:lang w:bidi="fa-IR"/>
        </w:rPr>
        <w:t>نوشته دكتر عبدالهادى فضلى</w:t>
      </w:r>
      <w:r w:rsidR="00FB36B4">
        <w:rPr>
          <w:rtl/>
          <w:lang w:bidi="fa-IR"/>
        </w:rPr>
        <w:t xml:space="preserve">، </w:t>
      </w:r>
      <w:r>
        <w:rPr>
          <w:rtl/>
          <w:lang w:bidi="fa-IR"/>
        </w:rPr>
        <w:t>ضوابط و مق</w:t>
      </w:r>
      <w:r w:rsidR="00FB36B4">
        <w:rPr>
          <w:rtl/>
          <w:lang w:bidi="fa-IR"/>
        </w:rPr>
        <w:t>ی</w:t>
      </w:r>
      <w:r>
        <w:rPr>
          <w:rtl/>
          <w:lang w:bidi="fa-IR"/>
        </w:rPr>
        <w:t>اس</w:t>
      </w:r>
      <w:r w:rsidR="00FB36B4">
        <w:rPr>
          <w:rtl/>
          <w:lang w:bidi="fa-IR"/>
        </w:rPr>
        <w:t xml:space="preserve"> </w:t>
      </w:r>
      <w:r>
        <w:rPr>
          <w:rtl/>
          <w:lang w:bidi="fa-IR"/>
        </w:rPr>
        <w:t>هاى ارائه شده را نقل مى</w:t>
      </w:r>
      <w:r w:rsidR="00FB36B4">
        <w:rPr>
          <w:rtl/>
          <w:lang w:bidi="fa-IR"/>
        </w:rPr>
        <w:t xml:space="preserve"> </w:t>
      </w:r>
      <w:r>
        <w:rPr>
          <w:rtl/>
          <w:lang w:bidi="fa-IR"/>
        </w:rPr>
        <w:t>كن</w:t>
      </w:r>
      <w:r w:rsidR="00FB36B4">
        <w:rPr>
          <w:rtl/>
          <w:lang w:bidi="fa-IR"/>
        </w:rPr>
        <w:t>ی</w:t>
      </w:r>
      <w:r>
        <w:rPr>
          <w:rtl/>
          <w:lang w:bidi="fa-IR"/>
        </w:rPr>
        <w:t>م</w:t>
      </w:r>
      <w:r w:rsidR="00FB36B4">
        <w:rPr>
          <w:rtl/>
          <w:lang w:bidi="fa-IR"/>
        </w:rPr>
        <w:t xml:space="preserve">. </w:t>
      </w:r>
    </w:p>
    <w:p w:rsidR="00FC5DC1" w:rsidRDefault="00762B70" w:rsidP="00762B70">
      <w:pPr>
        <w:pStyle w:val="libNormal"/>
        <w:rPr>
          <w:rtl/>
          <w:lang w:bidi="fa-IR"/>
        </w:rPr>
      </w:pPr>
      <w:r>
        <w:rPr>
          <w:rtl/>
          <w:lang w:bidi="fa-IR"/>
        </w:rPr>
        <w:t>كهن</w:t>
      </w:r>
      <w:r w:rsidR="00FB36B4">
        <w:rPr>
          <w:rtl/>
          <w:lang w:bidi="fa-IR"/>
        </w:rPr>
        <w:t xml:space="preserve"> </w:t>
      </w:r>
      <w:r>
        <w:rPr>
          <w:rtl/>
          <w:lang w:bidi="fa-IR"/>
        </w:rPr>
        <w:t>تر</w:t>
      </w:r>
      <w:r w:rsidR="00FB36B4">
        <w:rPr>
          <w:rtl/>
          <w:lang w:bidi="fa-IR"/>
        </w:rPr>
        <w:t>ی</w:t>
      </w:r>
      <w:r>
        <w:rPr>
          <w:rtl/>
          <w:lang w:bidi="fa-IR"/>
        </w:rPr>
        <w:t>ن مق</w:t>
      </w:r>
      <w:r w:rsidR="00FB36B4">
        <w:rPr>
          <w:rtl/>
          <w:lang w:bidi="fa-IR"/>
        </w:rPr>
        <w:t>ی</w:t>
      </w:r>
      <w:r>
        <w:rPr>
          <w:rtl/>
          <w:lang w:bidi="fa-IR"/>
        </w:rPr>
        <w:t>اس</w:t>
      </w:r>
      <w:r w:rsidR="00FB36B4">
        <w:rPr>
          <w:rtl/>
          <w:lang w:bidi="fa-IR"/>
        </w:rPr>
        <w:t xml:space="preserve">، </w:t>
      </w:r>
      <w:r>
        <w:rPr>
          <w:rtl/>
          <w:lang w:bidi="fa-IR"/>
        </w:rPr>
        <w:t>مق</w:t>
      </w:r>
      <w:r w:rsidR="00FB36B4">
        <w:rPr>
          <w:rtl/>
          <w:lang w:bidi="fa-IR"/>
        </w:rPr>
        <w:t>ی</w:t>
      </w:r>
      <w:r>
        <w:rPr>
          <w:rtl/>
          <w:lang w:bidi="fa-IR"/>
        </w:rPr>
        <w:t>اس ابن مجاهد است كه پس از او دانشمندانى چون ابن خالو</w:t>
      </w:r>
      <w:r w:rsidR="00FB36B4">
        <w:rPr>
          <w:rtl/>
          <w:lang w:bidi="fa-IR"/>
        </w:rPr>
        <w:t>ی</w:t>
      </w:r>
      <w:r>
        <w:rPr>
          <w:rtl/>
          <w:lang w:bidi="fa-IR"/>
        </w:rPr>
        <w:t>ه</w:t>
      </w:r>
      <w:r w:rsidR="00FB36B4">
        <w:rPr>
          <w:rtl/>
          <w:lang w:bidi="fa-IR"/>
        </w:rPr>
        <w:t xml:space="preserve">، </w:t>
      </w:r>
      <w:r>
        <w:rPr>
          <w:rtl/>
          <w:lang w:bidi="fa-IR"/>
        </w:rPr>
        <w:t>مكى</w:t>
      </w:r>
      <w:r w:rsidR="00FB36B4">
        <w:rPr>
          <w:rtl/>
          <w:lang w:bidi="fa-IR"/>
        </w:rPr>
        <w:t xml:space="preserve"> </w:t>
      </w:r>
      <w:r>
        <w:rPr>
          <w:rtl/>
          <w:lang w:bidi="fa-IR"/>
        </w:rPr>
        <w:t>بن ابى طالب</w:t>
      </w:r>
      <w:r w:rsidR="00FB36B4">
        <w:rPr>
          <w:rtl/>
          <w:lang w:bidi="fa-IR"/>
        </w:rPr>
        <w:t xml:space="preserve">، </w:t>
      </w:r>
      <w:r>
        <w:rPr>
          <w:rtl/>
          <w:lang w:bidi="fa-IR"/>
        </w:rPr>
        <w:t>كراشى و ابن جزرى ضوابطى را ب</w:t>
      </w:r>
      <w:r w:rsidR="00FB36B4">
        <w:rPr>
          <w:rtl/>
          <w:lang w:bidi="fa-IR"/>
        </w:rPr>
        <w:t>ی</w:t>
      </w:r>
      <w:r>
        <w:rPr>
          <w:rtl/>
          <w:lang w:bidi="fa-IR"/>
        </w:rPr>
        <w:t>ان كرده</w:t>
      </w:r>
      <w:r w:rsidR="00FB36B4">
        <w:rPr>
          <w:rtl/>
          <w:lang w:bidi="fa-IR"/>
        </w:rPr>
        <w:t xml:space="preserve"> </w:t>
      </w:r>
      <w:r>
        <w:rPr>
          <w:rtl/>
          <w:lang w:bidi="fa-IR"/>
        </w:rPr>
        <w:t>اند</w:t>
      </w:r>
      <w:r w:rsidR="00FB36B4">
        <w:rPr>
          <w:rtl/>
          <w:lang w:bidi="fa-IR"/>
        </w:rPr>
        <w:t xml:space="preserve">. </w:t>
      </w:r>
    </w:p>
    <w:p w:rsidR="00FC5DC1" w:rsidRDefault="00E86885" w:rsidP="00D51990">
      <w:pPr>
        <w:pStyle w:val="Heading3"/>
        <w:rPr>
          <w:rtl/>
          <w:lang w:bidi="fa-IR"/>
        </w:rPr>
      </w:pPr>
      <w:bookmarkStart w:id="145" w:name="_Toc469981165"/>
      <w:r>
        <w:rPr>
          <w:rtl/>
          <w:lang w:bidi="fa-IR"/>
        </w:rPr>
        <w:t>الف) مقیاس ابن مجاهد (م 324 ق.)</w:t>
      </w:r>
      <w:bookmarkEnd w:id="145"/>
      <w:r>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با</w:t>
      </w:r>
      <w:r w:rsidR="00FB36B4">
        <w:rPr>
          <w:rtl/>
          <w:lang w:bidi="fa-IR"/>
        </w:rPr>
        <w:t>ی</w:t>
      </w:r>
      <w:r>
        <w:rPr>
          <w:rtl/>
          <w:lang w:bidi="fa-IR"/>
        </w:rPr>
        <w:t>د قارى از شخص</w:t>
      </w:r>
      <w:r w:rsidR="00FB36B4">
        <w:rPr>
          <w:rtl/>
          <w:lang w:bidi="fa-IR"/>
        </w:rPr>
        <w:t>ی</w:t>
      </w:r>
      <w:r>
        <w:rPr>
          <w:rtl/>
          <w:lang w:bidi="fa-IR"/>
        </w:rPr>
        <w:t>ت</w:t>
      </w:r>
      <w:r w:rsidR="00FB36B4">
        <w:rPr>
          <w:rtl/>
          <w:lang w:bidi="fa-IR"/>
        </w:rPr>
        <w:t xml:space="preserve"> </w:t>
      </w:r>
      <w:r>
        <w:rPr>
          <w:rtl/>
          <w:lang w:bidi="fa-IR"/>
        </w:rPr>
        <w:t>ها</w:t>
      </w:r>
      <w:r w:rsidR="00FB36B4">
        <w:rPr>
          <w:rtl/>
          <w:lang w:bidi="fa-IR"/>
        </w:rPr>
        <w:t>ی</w:t>
      </w:r>
      <w:r>
        <w:rPr>
          <w:rtl/>
          <w:lang w:bidi="fa-IR"/>
        </w:rPr>
        <w:t xml:space="preserve">ى باشد كه </w:t>
      </w:r>
      <w:r w:rsidR="00853B4A">
        <w:rPr>
          <w:rtl/>
          <w:lang w:bidi="fa-IR"/>
        </w:rPr>
        <w:t>قرائت</w:t>
      </w:r>
      <w:r>
        <w:rPr>
          <w:rtl/>
          <w:lang w:bidi="fa-IR"/>
        </w:rPr>
        <w:t xml:space="preserve"> وى از سوى مردم سرزم</w:t>
      </w:r>
      <w:r w:rsidR="00FB36B4">
        <w:rPr>
          <w:rtl/>
          <w:lang w:bidi="fa-IR"/>
        </w:rPr>
        <w:t>ی</w:t>
      </w:r>
      <w:r>
        <w:rPr>
          <w:rtl/>
          <w:lang w:bidi="fa-IR"/>
        </w:rPr>
        <w:t>ن و منطقه</w:t>
      </w:r>
      <w:r w:rsidR="00FB36B4">
        <w:rPr>
          <w:rtl/>
          <w:lang w:bidi="fa-IR"/>
        </w:rPr>
        <w:t xml:space="preserve"> </w:t>
      </w:r>
      <w:r>
        <w:rPr>
          <w:rtl/>
          <w:lang w:bidi="fa-IR"/>
        </w:rPr>
        <w:t>اى كه او در آن به سر مى</w:t>
      </w:r>
      <w:r w:rsidR="00FB36B4">
        <w:rPr>
          <w:rtl/>
          <w:lang w:bidi="fa-IR"/>
        </w:rPr>
        <w:t xml:space="preserve"> </w:t>
      </w:r>
      <w:r>
        <w:rPr>
          <w:rtl/>
          <w:lang w:bidi="fa-IR"/>
        </w:rPr>
        <w:t>برد بالاتفاق مورد تأ</w:t>
      </w:r>
      <w:r w:rsidR="00FB36B4">
        <w:rPr>
          <w:rtl/>
          <w:lang w:bidi="fa-IR"/>
        </w:rPr>
        <w:t>یی</w:t>
      </w:r>
      <w:r>
        <w:rPr>
          <w:rtl/>
          <w:lang w:bidi="fa-IR"/>
        </w:rPr>
        <w:t>د قرار گ</w:t>
      </w:r>
      <w:r w:rsidR="00FB36B4">
        <w:rPr>
          <w:rtl/>
          <w:lang w:bidi="fa-IR"/>
        </w:rPr>
        <w:t>ی</w:t>
      </w:r>
      <w:r>
        <w:rPr>
          <w:rtl/>
          <w:lang w:bidi="fa-IR"/>
        </w:rPr>
        <w:t>رد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با</w:t>
      </w:r>
      <w:r w:rsidR="00FB36B4">
        <w:rPr>
          <w:rtl/>
          <w:lang w:bidi="fa-IR"/>
        </w:rPr>
        <w:t>ی</w:t>
      </w:r>
      <w:r>
        <w:rPr>
          <w:rtl/>
          <w:lang w:bidi="fa-IR"/>
        </w:rPr>
        <w:t>د اجماع و اتفاق و تأ</w:t>
      </w:r>
      <w:r w:rsidR="00FB36B4">
        <w:rPr>
          <w:rtl/>
          <w:lang w:bidi="fa-IR"/>
        </w:rPr>
        <w:t>یی</w:t>
      </w:r>
      <w:r>
        <w:rPr>
          <w:rtl/>
          <w:lang w:bidi="fa-IR"/>
        </w:rPr>
        <w:t xml:space="preserve">د مردم منطقه قارى درباره </w:t>
      </w:r>
      <w:r w:rsidR="00853B4A">
        <w:rPr>
          <w:rtl/>
          <w:lang w:bidi="fa-IR"/>
        </w:rPr>
        <w:t>قرائت</w:t>
      </w:r>
      <w:r>
        <w:rPr>
          <w:rtl/>
          <w:lang w:bidi="fa-IR"/>
        </w:rPr>
        <w:t xml:space="preserve"> وى براساسِ كارا</w:t>
      </w:r>
      <w:r w:rsidR="00FB36B4">
        <w:rPr>
          <w:rtl/>
          <w:lang w:bidi="fa-IR"/>
        </w:rPr>
        <w:t>ی</w:t>
      </w:r>
      <w:r>
        <w:rPr>
          <w:rtl/>
          <w:lang w:bidi="fa-IR"/>
        </w:rPr>
        <w:t>ى علمىِ ر</w:t>
      </w:r>
      <w:r w:rsidR="00FB36B4">
        <w:rPr>
          <w:rtl/>
          <w:lang w:bidi="fa-IR"/>
        </w:rPr>
        <w:t>ی</w:t>
      </w:r>
      <w:r>
        <w:rPr>
          <w:rtl/>
          <w:lang w:bidi="fa-IR"/>
        </w:rPr>
        <w:t>شه دار و عم</w:t>
      </w:r>
      <w:r w:rsidR="00FB36B4">
        <w:rPr>
          <w:rtl/>
          <w:lang w:bidi="fa-IR"/>
        </w:rPr>
        <w:t>ی</w:t>
      </w:r>
      <w:r>
        <w:rPr>
          <w:rtl/>
          <w:lang w:bidi="fa-IR"/>
        </w:rPr>
        <w:t xml:space="preserve">ق او در </w:t>
      </w:r>
      <w:r w:rsidR="00853B4A">
        <w:rPr>
          <w:rtl/>
          <w:lang w:bidi="fa-IR"/>
        </w:rPr>
        <w:t>قرائت</w:t>
      </w:r>
      <w:r>
        <w:rPr>
          <w:rtl/>
          <w:lang w:bidi="fa-IR"/>
        </w:rPr>
        <w:t xml:space="preserve"> و لغت مبتنى باشد</w:t>
      </w:r>
      <w:r w:rsidR="00FB36B4">
        <w:rPr>
          <w:rtl/>
          <w:lang w:bidi="fa-IR"/>
        </w:rPr>
        <w:t xml:space="preserve">. </w:t>
      </w:r>
    </w:p>
    <w:p w:rsidR="00FC5DC1" w:rsidRDefault="00E86885" w:rsidP="00D51990">
      <w:pPr>
        <w:pStyle w:val="Heading3"/>
        <w:rPr>
          <w:rtl/>
          <w:lang w:bidi="fa-IR"/>
        </w:rPr>
      </w:pPr>
      <w:bookmarkStart w:id="146" w:name="_Toc469981166"/>
      <w:r>
        <w:rPr>
          <w:rtl/>
          <w:lang w:bidi="fa-IR"/>
        </w:rPr>
        <w:lastRenderedPageBreak/>
        <w:t>ب) مقیاس ابن جزرى (م 833 ق.)</w:t>
      </w:r>
      <w:bookmarkEnd w:id="146"/>
      <w:r>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صحت سند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مطابقت با قواعد زبان عربى مطلقاً</w:t>
      </w:r>
      <w:r w:rsidR="00121BD9">
        <w:rPr>
          <w:rtl/>
          <w:lang w:bidi="fa-IR"/>
        </w:rPr>
        <w:t xml:space="preserve"> (</w:t>
      </w:r>
      <w:r>
        <w:rPr>
          <w:rtl/>
          <w:lang w:bidi="fa-IR"/>
        </w:rPr>
        <w:t>هرچند با وجه ضع</w:t>
      </w:r>
      <w:r w:rsidR="00FB36B4">
        <w:rPr>
          <w:rtl/>
          <w:lang w:bidi="fa-IR"/>
        </w:rPr>
        <w:t>ی</w:t>
      </w:r>
      <w:r>
        <w:rPr>
          <w:rtl/>
          <w:lang w:bidi="fa-IR"/>
        </w:rPr>
        <w:t>فى در قواعد زبان عربى سازگار باشد</w:t>
      </w:r>
      <w:r w:rsidR="00121BD9">
        <w:rPr>
          <w:rtl/>
          <w:lang w:bidi="fa-IR"/>
        </w:rPr>
        <w:t xml:space="preserve">) </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مطابقت با رسم الخط مصحف ولو آن كه فرضى و احتمالى باشد</w:t>
      </w:r>
      <w:r w:rsidR="00FB36B4">
        <w:rPr>
          <w:rtl/>
          <w:lang w:bidi="fa-IR"/>
        </w:rPr>
        <w:t xml:space="preserve">. </w:t>
      </w:r>
      <w:r w:rsidR="00121BD9" w:rsidRPr="00121BD9">
        <w:rPr>
          <w:rStyle w:val="libFootnotenumChar"/>
          <w:rtl/>
          <w:lang w:bidi="fa-IR"/>
        </w:rPr>
        <w:t>(18)</w:t>
      </w:r>
      <w:r w:rsidR="00121BD9">
        <w:rPr>
          <w:rtl/>
          <w:lang w:bidi="fa-IR"/>
        </w:rPr>
        <w:t xml:space="preserve"> </w:t>
      </w:r>
    </w:p>
    <w:p w:rsidR="00FC5DC1" w:rsidRDefault="00762B70" w:rsidP="00762B70">
      <w:pPr>
        <w:pStyle w:val="libNormal"/>
        <w:rPr>
          <w:rtl/>
          <w:lang w:bidi="fa-IR"/>
        </w:rPr>
      </w:pPr>
      <w:r>
        <w:rPr>
          <w:rtl/>
          <w:lang w:bidi="fa-IR"/>
        </w:rPr>
        <w:t>ابن جزرى پس از ذكر ا</w:t>
      </w:r>
      <w:r w:rsidR="00FB36B4">
        <w:rPr>
          <w:rtl/>
          <w:lang w:bidi="fa-IR"/>
        </w:rPr>
        <w:t>ی</w:t>
      </w:r>
      <w:r>
        <w:rPr>
          <w:rtl/>
          <w:lang w:bidi="fa-IR"/>
        </w:rPr>
        <w:t>ن شروط سه گانه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 xml:space="preserve">هر </w:t>
      </w:r>
      <w:r w:rsidR="00853B4A">
        <w:rPr>
          <w:rtl/>
          <w:lang w:bidi="fa-IR"/>
        </w:rPr>
        <w:t>قرائت</w:t>
      </w:r>
      <w:r>
        <w:rPr>
          <w:rtl/>
          <w:lang w:bidi="fa-IR"/>
        </w:rPr>
        <w:t>ى كه ا</w:t>
      </w:r>
      <w:r w:rsidR="00FB36B4">
        <w:rPr>
          <w:rtl/>
          <w:lang w:bidi="fa-IR"/>
        </w:rPr>
        <w:t>ی</w:t>
      </w:r>
      <w:r>
        <w:rPr>
          <w:rtl/>
          <w:lang w:bidi="fa-IR"/>
        </w:rPr>
        <w:t>ن سه شرط را دارا باشد</w:t>
      </w:r>
      <w:r w:rsidR="00FB36B4">
        <w:rPr>
          <w:rtl/>
          <w:lang w:bidi="fa-IR"/>
        </w:rPr>
        <w:t xml:space="preserve">، </w:t>
      </w:r>
      <w:r w:rsidR="00853B4A">
        <w:rPr>
          <w:rtl/>
          <w:lang w:bidi="fa-IR"/>
        </w:rPr>
        <w:t>قرائت</w:t>
      </w:r>
      <w:r>
        <w:rPr>
          <w:rtl/>
          <w:lang w:bidi="fa-IR"/>
        </w:rPr>
        <w:t xml:space="preserve"> صح</w:t>
      </w:r>
      <w:r w:rsidR="00FB36B4">
        <w:rPr>
          <w:rtl/>
          <w:lang w:bidi="fa-IR"/>
        </w:rPr>
        <w:t>ی</w:t>
      </w:r>
      <w:r>
        <w:rPr>
          <w:rtl/>
          <w:lang w:bidi="fa-IR"/>
        </w:rPr>
        <w:t>حى است كه ردّ و انكار آن جا</w:t>
      </w:r>
      <w:r w:rsidR="00FB36B4">
        <w:rPr>
          <w:rtl/>
          <w:lang w:bidi="fa-IR"/>
        </w:rPr>
        <w:t>ی</w:t>
      </w:r>
      <w:r>
        <w:rPr>
          <w:rtl/>
          <w:lang w:bidi="fa-IR"/>
        </w:rPr>
        <w:t>ز ن</w:t>
      </w:r>
      <w:r w:rsidR="00FB36B4">
        <w:rPr>
          <w:rtl/>
          <w:lang w:bidi="fa-IR"/>
        </w:rPr>
        <w:t>ی</w:t>
      </w:r>
      <w:r>
        <w:rPr>
          <w:rtl/>
          <w:lang w:bidi="fa-IR"/>
        </w:rPr>
        <w:t>ست</w:t>
      </w:r>
      <w:r w:rsidR="00FB36B4">
        <w:rPr>
          <w:rtl/>
          <w:lang w:bidi="fa-IR"/>
        </w:rPr>
        <w:t xml:space="preserve">، </w:t>
      </w:r>
      <w:r>
        <w:rPr>
          <w:rtl/>
          <w:lang w:bidi="fa-IR"/>
        </w:rPr>
        <w:t>بلكه از حروف سبعه</w:t>
      </w:r>
      <w:r w:rsidR="00FB36B4">
        <w:rPr>
          <w:rtl/>
          <w:lang w:bidi="fa-IR"/>
        </w:rPr>
        <w:t xml:space="preserve"> </w:t>
      </w:r>
      <w:r>
        <w:rPr>
          <w:rtl/>
          <w:lang w:bidi="fa-IR"/>
        </w:rPr>
        <w:t>اى است كه قرآن به آن نازل شده است و بر مردم قبول آن واجب است</w:t>
      </w:r>
      <w:r w:rsidR="00FB36B4">
        <w:rPr>
          <w:rtl/>
          <w:lang w:bidi="fa-IR"/>
        </w:rPr>
        <w:t xml:space="preserve">؛ </w:t>
      </w:r>
      <w:r>
        <w:rPr>
          <w:rtl/>
          <w:lang w:bidi="fa-IR"/>
        </w:rPr>
        <w:t xml:space="preserve">چه </w:t>
      </w:r>
      <w:r w:rsidR="00853B4A">
        <w:rPr>
          <w:rtl/>
          <w:lang w:bidi="fa-IR"/>
        </w:rPr>
        <w:t>قرائت</w:t>
      </w:r>
      <w:r>
        <w:rPr>
          <w:rtl/>
          <w:lang w:bidi="fa-IR"/>
        </w:rPr>
        <w:t xml:space="preserve"> از قراء سبع باشد</w:t>
      </w:r>
      <w:r w:rsidR="00FB36B4">
        <w:rPr>
          <w:rtl/>
          <w:lang w:bidi="fa-IR"/>
        </w:rPr>
        <w:t xml:space="preserve">، </w:t>
      </w:r>
      <w:r>
        <w:rPr>
          <w:rtl/>
          <w:lang w:bidi="fa-IR"/>
        </w:rPr>
        <w:t>چه از عشر و چه غ</w:t>
      </w:r>
      <w:r w:rsidR="00FB36B4">
        <w:rPr>
          <w:rtl/>
          <w:lang w:bidi="fa-IR"/>
        </w:rPr>
        <w:t>ی</w:t>
      </w:r>
      <w:r>
        <w:rPr>
          <w:rtl/>
          <w:lang w:bidi="fa-IR"/>
        </w:rPr>
        <w:t>ر آنان</w:t>
      </w:r>
      <w:r w:rsidR="00FB36B4">
        <w:rPr>
          <w:rtl/>
          <w:lang w:bidi="fa-IR"/>
        </w:rPr>
        <w:t xml:space="preserve">. </w:t>
      </w:r>
      <w:r>
        <w:rPr>
          <w:rtl/>
          <w:lang w:bidi="fa-IR"/>
        </w:rPr>
        <w:t xml:space="preserve">هرگاه به </w:t>
      </w:r>
      <w:r w:rsidR="00FB36B4">
        <w:rPr>
          <w:rtl/>
          <w:lang w:bidi="fa-IR"/>
        </w:rPr>
        <w:t>ی</w:t>
      </w:r>
      <w:r>
        <w:rPr>
          <w:rtl/>
          <w:lang w:bidi="fa-IR"/>
        </w:rPr>
        <w:t>كى از ا</w:t>
      </w:r>
      <w:r w:rsidR="00FB36B4">
        <w:rPr>
          <w:rtl/>
          <w:lang w:bidi="fa-IR"/>
        </w:rPr>
        <w:t>ی</w:t>
      </w:r>
      <w:r>
        <w:rPr>
          <w:rtl/>
          <w:lang w:bidi="fa-IR"/>
        </w:rPr>
        <w:t>ن اركان سه</w:t>
      </w:r>
      <w:r w:rsidR="00FB36B4">
        <w:rPr>
          <w:rtl/>
          <w:lang w:bidi="fa-IR"/>
        </w:rPr>
        <w:t xml:space="preserve"> </w:t>
      </w:r>
      <w:r>
        <w:rPr>
          <w:rtl/>
          <w:lang w:bidi="fa-IR"/>
        </w:rPr>
        <w:t>گانه</w:t>
      </w:r>
      <w:r w:rsidR="00FB36B4">
        <w:rPr>
          <w:rtl/>
          <w:lang w:bidi="fa-IR"/>
        </w:rPr>
        <w:t xml:space="preserve">، </w:t>
      </w:r>
      <w:r>
        <w:rPr>
          <w:rtl/>
          <w:lang w:bidi="fa-IR"/>
        </w:rPr>
        <w:t>خللى وارد گردد به قراءات اطلاق شاذ</w:t>
      </w:r>
      <w:r w:rsidR="00FB36B4">
        <w:rPr>
          <w:rtl/>
          <w:lang w:bidi="fa-IR"/>
        </w:rPr>
        <w:t xml:space="preserve">، </w:t>
      </w:r>
      <w:r>
        <w:rPr>
          <w:rtl/>
          <w:lang w:bidi="fa-IR"/>
        </w:rPr>
        <w:t>ضع</w:t>
      </w:r>
      <w:r w:rsidR="00FB36B4">
        <w:rPr>
          <w:rtl/>
          <w:lang w:bidi="fa-IR"/>
        </w:rPr>
        <w:t>ی</w:t>
      </w:r>
      <w:r>
        <w:rPr>
          <w:rtl/>
          <w:lang w:bidi="fa-IR"/>
        </w:rPr>
        <w:t xml:space="preserve">ف </w:t>
      </w:r>
      <w:r w:rsidR="00FB36B4">
        <w:rPr>
          <w:rtl/>
          <w:lang w:bidi="fa-IR"/>
        </w:rPr>
        <w:t>ی</w:t>
      </w:r>
      <w:r>
        <w:rPr>
          <w:rtl/>
          <w:lang w:bidi="fa-IR"/>
        </w:rPr>
        <w:t>ا باطل مى</w:t>
      </w:r>
      <w:r w:rsidR="00FB36B4">
        <w:rPr>
          <w:rtl/>
          <w:lang w:bidi="fa-IR"/>
        </w:rPr>
        <w:t xml:space="preserve"> </w:t>
      </w:r>
      <w:r>
        <w:rPr>
          <w:rtl/>
          <w:lang w:bidi="fa-IR"/>
        </w:rPr>
        <w:t>شود</w:t>
      </w:r>
      <w:r w:rsidR="00FB36B4">
        <w:rPr>
          <w:rtl/>
          <w:lang w:bidi="fa-IR"/>
        </w:rPr>
        <w:t xml:space="preserve">، </w:t>
      </w:r>
      <w:r>
        <w:rPr>
          <w:rtl/>
          <w:lang w:bidi="fa-IR"/>
        </w:rPr>
        <w:t xml:space="preserve">خواه </w:t>
      </w:r>
      <w:r w:rsidR="00853B4A">
        <w:rPr>
          <w:rtl/>
          <w:lang w:bidi="fa-IR"/>
        </w:rPr>
        <w:t>قرائت</w:t>
      </w:r>
      <w:r>
        <w:rPr>
          <w:rtl/>
          <w:lang w:bidi="fa-IR"/>
        </w:rPr>
        <w:t xml:space="preserve"> قار</w:t>
      </w:r>
      <w:r w:rsidR="00FB36B4">
        <w:rPr>
          <w:rtl/>
          <w:lang w:bidi="fa-IR"/>
        </w:rPr>
        <w:t>ی</w:t>
      </w:r>
      <w:r>
        <w:rPr>
          <w:rtl/>
          <w:lang w:bidi="fa-IR"/>
        </w:rPr>
        <w:t>ان سبع باشد و خواه برتر از آنها</w:t>
      </w:r>
      <w:r w:rsidR="00FB36B4">
        <w:rPr>
          <w:rtl/>
          <w:lang w:bidi="fa-IR"/>
        </w:rPr>
        <w:t xml:space="preserve">. </w:t>
      </w:r>
    </w:p>
    <w:p w:rsidR="00FC5DC1" w:rsidRDefault="00762B70" w:rsidP="00762B70">
      <w:pPr>
        <w:pStyle w:val="libNormal"/>
        <w:rPr>
          <w:rtl/>
          <w:lang w:bidi="fa-IR"/>
        </w:rPr>
      </w:pPr>
      <w:r>
        <w:rPr>
          <w:rtl/>
          <w:lang w:bidi="fa-IR"/>
        </w:rPr>
        <w:t>وى ادامه مى</w:t>
      </w:r>
      <w:r w:rsidR="00FB36B4">
        <w:rPr>
          <w:rtl/>
          <w:lang w:bidi="fa-IR"/>
        </w:rPr>
        <w:t xml:space="preserve"> </w:t>
      </w:r>
      <w:r>
        <w:rPr>
          <w:rtl/>
          <w:lang w:bidi="fa-IR"/>
        </w:rPr>
        <w:t>دهد</w:t>
      </w:r>
      <w:r w:rsidR="00FB36B4">
        <w:rPr>
          <w:rtl/>
          <w:lang w:bidi="fa-IR"/>
        </w:rPr>
        <w:t xml:space="preserve">: </w:t>
      </w:r>
    </w:p>
    <w:p w:rsidR="00FC5DC1" w:rsidRDefault="00762B70" w:rsidP="00762B70">
      <w:pPr>
        <w:pStyle w:val="libNormal"/>
        <w:rPr>
          <w:rtl/>
          <w:lang w:bidi="fa-IR"/>
        </w:rPr>
      </w:pPr>
      <w:r>
        <w:rPr>
          <w:rtl/>
          <w:lang w:bidi="fa-IR"/>
        </w:rPr>
        <w:t>صح</w:t>
      </w:r>
      <w:r w:rsidR="00FB36B4">
        <w:rPr>
          <w:rtl/>
          <w:lang w:bidi="fa-IR"/>
        </w:rPr>
        <w:t>ی</w:t>
      </w:r>
      <w:r>
        <w:rPr>
          <w:rtl/>
          <w:lang w:bidi="fa-IR"/>
        </w:rPr>
        <w:t>ح نزد پ</w:t>
      </w:r>
      <w:r w:rsidR="00FB36B4">
        <w:rPr>
          <w:rtl/>
          <w:lang w:bidi="fa-IR"/>
        </w:rPr>
        <w:t>ی</w:t>
      </w:r>
      <w:r>
        <w:rPr>
          <w:rtl/>
          <w:lang w:bidi="fa-IR"/>
        </w:rPr>
        <w:t>شوا</w:t>
      </w:r>
      <w:r w:rsidR="00FB36B4">
        <w:rPr>
          <w:rtl/>
          <w:lang w:bidi="fa-IR"/>
        </w:rPr>
        <w:t>ی</w:t>
      </w:r>
      <w:r>
        <w:rPr>
          <w:rtl/>
          <w:lang w:bidi="fa-IR"/>
        </w:rPr>
        <w:t>ان تحق</w:t>
      </w:r>
      <w:r w:rsidR="00FB36B4">
        <w:rPr>
          <w:rtl/>
          <w:lang w:bidi="fa-IR"/>
        </w:rPr>
        <w:t>ی</w:t>
      </w:r>
      <w:r>
        <w:rPr>
          <w:rtl/>
          <w:lang w:bidi="fa-IR"/>
        </w:rPr>
        <w:t>ق از سلف و خلف هم</w:t>
      </w:r>
      <w:r w:rsidR="00FB36B4">
        <w:rPr>
          <w:rtl/>
          <w:lang w:bidi="fa-IR"/>
        </w:rPr>
        <w:t>ی</w:t>
      </w:r>
      <w:r>
        <w:rPr>
          <w:rtl/>
          <w:lang w:bidi="fa-IR"/>
        </w:rPr>
        <w:t>ن اركانى است كه شمرد</w:t>
      </w:r>
      <w:r w:rsidR="00FB36B4">
        <w:rPr>
          <w:rtl/>
          <w:lang w:bidi="fa-IR"/>
        </w:rPr>
        <w:t>ی</w:t>
      </w:r>
      <w:r>
        <w:rPr>
          <w:rtl/>
          <w:lang w:bidi="fa-IR"/>
        </w:rPr>
        <w:t>م</w:t>
      </w:r>
      <w:r w:rsidR="00FB36B4">
        <w:rPr>
          <w:rtl/>
          <w:lang w:bidi="fa-IR"/>
        </w:rPr>
        <w:t xml:space="preserve">. </w:t>
      </w:r>
      <w:r>
        <w:rPr>
          <w:rtl/>
          <w:lang w:bidi="fa-IR"/>
        </w:rPr>
        <w:t>امام ابوعمروعثمان بن سع</w:t>
      </w:r>
      <w:r w:rsidR="00FB36B4">
        <w:rPr>
          <w:rtl/>
          <w:lang w:bidi="fa-IR"/>
        </w:rPr>
        <w:t>ی</w:t>
      </w:r>
      <w:r>
        <w:rPr>
          <w:rtl/>
          <w:lang w:bidi="fa-IR"/>
        </w:rPr>
        <w:t>د دانى به آن تصر</w:t>
      </w:r>
      <w:r w:rsidR="00FB36B4">
        <w:rPr>
          <w:rtl/>
          <w:lang w:bidi="fa-IR"/>
        </w:rPr>
        <w:t>ی</w:t>
      </w:r>
      <w:r>
        <w:rPr>
          <w:rtl/>
          <w:lang w:bidi="fa-IR"/>
        </w:rPr>
        <w:t>ح نموده و امام ابومحمد مكى بن ابى طالب بارهابر آن تأك</w:t>
      </w:r>
      <w:r w:rsidR="00FB36B4">
        <w:rPr>
          <w:rtl/>
          <w:lang w:bidi="fa-IR"/>
        </w:rPr>
        <w:t>ی</w:t>
      </w:r>
      <w:r>
        <w:rPr>
          <w:rtl/>
          <w:lang w:bidi="fa-IR"/>
        </w:rPr>
        <w:t>د نموده است</w:t>
      </w:r>
      <w:r w:rsidR="00FB36B4">
        <w:rPr>
          <w:rtl/>
          <w:lang w:bidi="fa-IR"/>
        </w:rPr>
        <w:t xml:space="preserve">. </w:t>
      </w:r>
      <w:r>
        <w:rPr>
          <w:rtl/>
          <w:lang w:bidi="fa-IR"/>
        </w:rPr>
        <w:t>امامان د</w:t>
      </w:r>
      <w:r w:rsidR="00FB36B4">
        <w:rPr>
          <w:rtl/>
          <w:lang w:bidi="fa-IR"/>
        </w:rPr>
        <w:t>ی</w:t>
      </w:r>
      <w:r>
        <w:rPr>
          <w:rtl/>
          <w:lang w:bidi="fa-IR"/>
        </w:rPr>
        <w:t>گرى چون احمد بن عمار مهدوى و ابوشامه ن</w:t>
      </w:r>
      <w:r w:rsidR="00FB36B4">
        <w:rPr>
          <w:rtl/>
          <w:lang w:bidi="fa-IR"/>
        </w:rPr>
        <w:t>ی</w:t>
      </w:r>
      <w:r>
        <w:rPr>
          <w:rtl/>
          <w:lang w:bidi="fa-IR"/>
        </w:rPr>
        <w:t>ز برا</w:t>
      </w:r>
      <w:r w:rsidR="00FB36B4">
        <w:rPr>
          <w:rtl/>
          <w:lang w:bidi="fa-IR"/>
        </w:rPr>
        <w:t>ی</w:t>
      </w:r>
      <w:r>
        <w:rPr>
          <w:rtl/>
          <w:lang w:bidi="fa-IR"/>
        </w:rPr>
        <w:t>ن مطلب صحّه گذاشته</w:t>
      </w:r>
      <w:r w:rsidR="00FB36B4">
        <w:rPr>
          <w:rtl/>
          <w:lang w:bidi="fa-IR"/>
        </w:rPr>
        <w:t xml:space="preserve"> </w:t>
      </w:r>
      <w:r>
        <w:rPr>
          <w:rtl/>
          <w:lang w:bidi="fa-IR"/>
        </w:rPr>
        <w:t>اند و از احدى از علماى گذشته مخالفتى با ا</w:t>
      </w:r>
      <w:r w:rsidR="00FB36B4">
        <w:rPr>
          <w:rtl/>
          <w:lang w:bidi="fa-IR"/>
        </w:rPr>
        <w:t>ی</w:t>
      </w:r>
      <w:r>
        <w:rPr>
          <w:rtl/>
          <w:lang w:bidi="fa-IR"/>
        </w:rPr>
        <w:t>ن اركان شناخته نشده</w:t>
      </w:r>
      <w:r w:rsidR="00FB36B4">
        <w:rPr>
          <w:rtl/>
          <w:lang w:bidi="fa-IR"/>
        </w:rPr>
        <w:t xml:space="preserve"> </w:t>
      </w:r>
      <w:r>
        <w:rPr>
          <w:rtl/>
          <w:lang w:bidi="fa-IR"/>
        </w:rPr>
        <w:t>است</w:t>
      </w:r>
      <w:r w:rsidR="00FB36B4">
        <w:rPr>
          <w:rtl/>
          <w:lang w:bidi="fa-IR"/>
        </w:rPr>
        <w:t xml:space="preserve">. </w:t>
      </w:r>
      <w:r w:rsidR="00121BD9" w:rsidRPr="00121BD9">
        <w:rPr>
          <w:rStyle w:val="libFootnotenumChar"/>
          <w:rtl/>
          <w:lang w:bidi="fa-IR"/>
        </w:rPr>
        <w:t>(19)</w:t>
      </w:r>
      <w:r w:rsidR="00121BD9">
        <w:rPr>
          <w:rtl/>
          <w:lang w:bidi="fa-IR"/>
        </w:rPr>
        <w:t xml:space="preserve"> </w:t>
      </w:r>
    </w:p>
    <w:p w:rsidR="00FC5DC1" w:rsidRDefault="00762B70" w:rsidP="00762B70">
      <w:pPr>
        <w:pStyle w:val="libNormal"/>
        <w:rPr>
          <w:rtl/>
          <w:lang w:bidi="fa-IR"/>
        </w:rPr>
      </w:pPr>
      <w:r>
        <w:rPr>
          <w:rtl/>
          <w:lang w:bidi="fa-IR"/>
        </w:rPr>
        <w:t xml:space="preserve">اركانى را كه ابن جزرى براى صحّت </w:t>
      </w:r>
      <w:r w:rsidR="00FB36B4">
        <w:rPr>
          <w:rtl/>
          <w:lang w:bidi="fa-IR"/>
        </w:rPr>
        <w:t>ی</w:t>
      </w:r>
      <w:r>
        <w:rPr>
          <w:rtl/>
          <w:lang w:bidi="fa-IR"/>
        </w:rPr>
        <w:t xml:space="preserve">ك </w:t>
      </w:r>
      <w:r w:rsidR="00853B4A">
        <w:rPr>
          <w:rtl/>
          <w:lang w:bidi="fa-IR"/>
        </w:rPr>
        <w:t>قرائت</w:t>
      </w:r>
      <w:r>
        <w:rPr>
          <w:rtl/>
          <w:lang w:bidi="fa-IR"/>
        </w:rPr>
        <w:t xml:space="preserve"> به عنوان ضابطه ب</w:t>
      </w:r>
      <w:r w:rsidR="00FB36B4">
        <w:rPr>
          <w:rtl/>
          <w:lang w:bidi="fa-IR"/>
        </w:rPr>
        <w:t>ی</w:t>
      </w:r>
      <w:r>
        <w:rPr>
          <w:rtl/>
          <w:lang w:bidi="fa-IR"/>
        </w:rPr>
        <w:t>ان نموده است و در مق</w:t>
      </w:r>
      <w:r w:rsidR="00FB36B4">
        <w:rPr>
          <w:rtl/>
          <w:lang w:bidi="fa-IR"/>
        </w:rPr>
        <w:t>ی</w:t>
      </w:r>
      <w:r>
        <w:rPr>
          <w:rtl/>
          <w:lang w:bidi="fa-IR"/>
        </w:rPr>
        <w:t>اس</w:t>
      </w:r>
      <w:r w:rsidR="00FB36B4">
        <w:rPr>
          <w:rtl/>
          <w:lang w:bidi="fa-IR"/>
        </w:rPr>
        <w:t xml:space="preserve"> </w:t>
      </w:r>
      <w:r>
        <w:rPr>
          <w:rtl/>
          <w:lang w:bidi="fa-IR"/>
        </w:rPr>
        <w:t>هاى وى نسبت به پ</w:t>
      </w:r>
      <w:r w:rsidR="00FB36B4">
        <w:rPr>
          <w:rtl/>
          <w:lang w:bidi="fa-IR"/>
        </w:rPr>
        <w:t>ی</w:t>
      </w:r>
      <w:r>
        <w:rPr>
          <w:rtl/>
          <w:lang w:bidi="fa-IR"/>
        </w:rPr>
        <w:t>ش</w:t>
      </w:r>
      <w:r w:rsidR="00FB36B4">
        <w:rPr>
          <w:rtl/>
          <w:lang w:bidi="fa-IR"/>
        </w:rPr>
        <w:t>ی</w:t>
      </w:r>
      <w:r>
        <w:rPr>
          <w:rtl/>
          <w:lang w:bidi="fa-IR"/>
        </w:rPr>
        <w:t>ن</w:t>
      </w:r>
      <w:r w:rsidR="00FB36B4">
        <w:rPr>
          <w:rtl/>
          <w:lang w:bidi="fa-IR"/>
        </w:rPr>
        <w:t>ی</w:t>
      </w:r>
      <w:r>
        <w:rPr>
          <w:rtl/>
          <w:lang w:bidi="fa-IR"/>
        </w:rPr>
        <w:t>انش قدرى گسترش و شمول وجود دارد</w:t>
      </w:r>
      <w:r w:rsidR="00FB36B4">
        <w:rPr>
          <w:rtl/>
          <w:lang w:bidi="fa-IR"/>
        </w:rPr>
        <w:t xml:space="preserve">، </w:t>
      </w:r>
      <w:r>
        <w:rPr>
          <w:rtl/>
          <w:lang w:bidi="fa-IR"/>
        </w:rPr>
        <w:t>بااقبالى وس</w:t>
      </w:r>
      <w:r w:rsidR="00FB36B4">
        <w:rPr>
          <w:rtl/>
          <w:lang w:bidi="fa-IR"/>
        </w:rPr>
        <w:t>ی</w:t>
      </w:r>
      <w:r>
        <w:rPr>
          <w:rtl/>
          <w:lang w:bidi="fa-IR"/>
        </w:rPr>
        <w:t>ع از سوى دانشمندان عامه مواجه شده است</w:t>
      </w:r>
      <w:r w:rsidR="00FB36B4">
        <w:rPr>
          <w:rtl/>
          <w:lang w:bidi="fa-IR"/>
        </w:rPr>
        <w:t xml:space="preserve">. </w:t>
      </w:r>
      <w:r>
        <w:rPr>
          <w:rtl/>
          <w:lang w:bidi="fa-IR"/>
        </w:rPr>
        <w:t>س</w:t>
      </w:r>
      <w:r w:rsidR="00FB36B4">
        <w:rPr>
          <w:rtl/>
          <w:lang w:bidi="fa-IR"/>
        </w:rPr>
        <w:t>ی</w:t>
      </w:r>
      <w:r>
        <w:rPr>
          <w:rtl/>
          <w:lang w:bidi="fa-IR"/>
        </w:rPr>
        <w:t>وطى در الاتقان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lastRenderedPageBreak/>
        <w:t>بهتر</w:t>
      </w:r>
      <w:r w:rsidR="00FB36B4">
        <w:rPr>
          <w:rtl/>
          <w:lang w:bidi="fa-IR"/>
        </w:rPr>
        <w:t>ی</w:t>
      </w:r>
      <w:r>
        <w:rPr>
          <w:rtl/>
          <w:lang w:bidi="fa-IR"/>
        </w:rPr>
        <w:t>ن كسى كه در ا</w:t>
      </w:r>
      <w:r w:rsidR="00FB36B4">
        <w:rPr>
          <w:rtl/>
          <w:lang w:bidi="fa-IR"/>
        </w:rPr>
        <w:t>ی</w:t>
      </w:r>
      <w:r>
        <w:rPr>
          <w:rtl/>
          <w:lang w:bidi="fa-IR"/>
        </w:rPr>
        <w:t>ن زم</w:t>
      </w:r>
      <w:r w:rsidR="00FB36B4">
        <w:rPr>
          <w:rtl/>
          <w:lang w:bidi="fa-IR"/>
        </w:rPr>
        <w:t>ی</w:t>
      </w:r>
      <w:r>
        <w:rPr>
          <w:rtl/>
          <w:lang w:bidi="fa-IR"/>
        </w:rPr>
        <w:t>نه</w:t>
      </w:r>
      <w:r w:rsidR="00FB36B4">
        <w:rPr>
          <w:rtl/>
          <w:lang w:bidi="fa-IR"/>
        </w:rPr>
        <w:t xml:space="preserve">، </w:t>
      </w:r>
      <w:r>
        <w:rPr>
          <w:rtl/>
          <w:lang w:bidi="fa-IR"/>
        </w:rPr>
        <w:t>داد سخن داده است</w:t>
      </w:r>
      <w:r w:rsidR="00FB36B4">
        <w:rPr>
          <w:rtl/>
          <w:lang w:bidi="fa-IR"/>
        </w:rPr>
        <w:t xml:space="preserve">، </w:t>
      </w:r>
      <w:r>
        <w:rPr>
          <w:rtl/>
          <w:lang w:bidi="fa-IR"/>
        </w:rPr>
        <w:t>پ</w:t>
      </w:r>
      <w:r w:rsidR="00FB36B4">
        <w:rPr>
          <w:rtl/>
          <w:lang w:bidi="fa-IR"/>
        </w:rPr>
        <w:t>ی</w:t>
      </w:r>
      <w:r>
        <w:rPr>
          <w:rtl/>
          <w:lang w:bidi="fa-IR"/>
        </w:rPr>
        <w:t>شواى قار</w:t>
      </w:r>
      <w:r w:rsidR="00FB36B4">
        <w:rPr>
          <w:rtl/>
          <w:lang w:bidi="fa-IR"/>
        </w:rPr>
        <w:t>ی</w:t>
      </w:r>
      <w:r>
        <w:rPr>
          <w:rtl/>
          <w:lang w:bidi="fa-IR"/>
        </w:rPr>
        <w:t>ان و استاد اسات</w:t>
      </w:r>
      <w:r w:rsidR="00FB36B4">
        <w:rPr>
          <w:rtl/>
          <w:lang w:bidi="fa-IR"/>
        </w:rPr>
        <w:t>ی</w:t>
      </w:r>
      <w:r>
        <w:rPr>
          <w:rtl/>
          <w:lang w:bidi="fa-IR"/>
        </w:rPr>
        <w:t>د ما</w:t>
      </w:r>
      <w:r w:rsidR="00FB36B4">
        <w:rPr>
          <w:rtl/>
          <w:lang w:bidi="fa-IR"/>
        </w:rPr>
        <w:t xml:space="preserve">، </w:t>
      </w:r>
      <w:r>
        <w:rPr>
          <w:rtl/>
          <w:lang w:bidi="fa-IR"/>
        </w:rPr>
        <w:t>ابوالخ</w:t>
      </w:r>
      <w:r w:rsidR="00FB36B4">
        <w:rPr>
          <w:rtl/>
          <w:lang w:bidi="fa-IR"/>
        </w:rPr>
        <w:t>ی</w:t>
      </w:r>
      <w:r>
        <w:rPr>
          <w:rtl/>
          <w:lang w:bidi="fa-IR"/>
        </w:rPr>
        <w:t>ر بن جزرى است</w:t>
      </w:r>
      <w:r w:rsidR="00D5620D">
        <w:rPr>
          <w:rtl/>
          <w:lang w:bidi="fa-IR"/>
        </w:rPr>
        <w:t>...</w:t>
      </w:r>
      <w:r w:rsidR="00FB36B4">
        <w:rPr>
          <w:rtl/>
          <w:lang w:bidi="fa-IR"/>
        </w:rPr>
        <w:t xml:space="preserve"> </w:t>
      </w:r>
      <w:r w:rsidR="00121BD9" w:rsidRPr="00121BD9">
        <w:rPr>
          <w:rStyle w:val="libFootnotenumChar"/>
          <w:rtl/>
          <w:lang w:bidi="fa-IR"/>
        </w:rPr>
        <w:t>(20)</w:t>
      </w:r>
      <w:r w:rsidR="00121BD9">
        <w:rPr>
          <w:rtl/>
          <w:lang w:bidi="fa-IR"/>
        </w:rPr>
        <w:t xml:space="preserve"> </w:t>
      </w:r>
    </w:p>
    <w:p w:rsidR="00FC5DC1" w:rsidRDefault="00762B70" w:rsidP="00762B70">
      <w:pPr>
        <w:pStyle w:val="libNormal"/>
        <w:rPr>
          <w:rtl/>
          <w:lang w:bidi="fa-IR"/>
        </w:rPr>
      </w:pPr>
      <w:r>
        <w:rPr>
          <w:rtl/>
          <w:lang w:bidi="fa-IR"/>
        </w:rPr>
        <w:t>افرادى چون زرقانى در مناهل العرفان و صبحى صالح در مباحث فى علوم القرآن</w:t>
      </w:r>
      <w:r w:rsidR="00121BD9">
        <w:rPr>
          <w:rtl/>
          <w:lang w:bidi="fa-IR"/>
        </w:rPr>
        <w:t xml:space="preserve"> </w:t>
      </w:r>
      <w:r w:rsidR="00121BD9" w:rsidRPr="00121BD9">
        <w:rPr>
          <w:rStyle w:val="libFootnotenumChar"/>
          <w:rtl/>
          <w:lang w:bidi="fa-IR"/>
        </w:rPr>
        <w:t>(21)</w:t>
      </w:r>
      <w:r w:rsidR="00121BD9">
        <w:rPr>
          <w:rtl/>
          <w:lang w:bidi="fa-IR"/>
        </w:rPr>
        <w:t xml:space="preserve"> </w:t>
      </w:r>
      <w:r>
        <w:rPr>
          <w:rtl/>
          <w:lang w:bidi="fa-IR"/>
        </w:rPr>
        <w:t>مذهب ابن جزرى را تأ</w:t>
      </w:r>
      <w:r w:rsidR="00FB36B4">
        <w:rPr>
          <w:rtl/>
          <w:lang w:bidi="fa-IR"/>
        </w:rPr>
        <w:t>یی</w:t>
      </w:r>
      <w:r>
        <w:rPr>
          <w:rtl/>
          <w:lang w:bidi="fa-IR"/>
        </w:rPr>
        <w:t>د نموده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 xml:space="preserve">با دقت در شروطى كه ابن جزرى براى صحّت </w:t>
      </w:r>
      <w:r w:rsidR="00FB36B4">
        <w:rPr>
          <w:rtl/>
          <w:lang w:bidi="fa-IR"/>
        </w:rPr>
        <w:t>ی</w:t>
      </w:r>
      <w:r>
        <w:rPr>
          <w:rtl/>
          <w:lang w:bidi="fa-IR"/>
        </w:rPr>
        <w:t xml:space="preserve">ك </w:t>
      </w:r>
      <w:r w:rsidR="00853B4A">
        <w:rPr>
          <w:rtl/>
          <w:lang w:bidi="fa-IR"/>
        </w:rPr>
        <w:t>قرائت</w:t>
      </w:r>
      <w:r>
        <w:rPr>
          <w:rtl/>
          <w:lang w:bidi="fa-IR"/>
        </w:rPr>
        <w:t xml:space="preserve"> شمرده است</w:t>
      </w:r>
      <w:r w:rsidR="00FB36B4">
        <w:rPr>
          <w:rtl/>
          <w:lang w:bidi="fa-IR"/>
        </w:rPr>
        <w:t xml:space="preserve">، </w:t>
      </w:r>
      <w:r>
        <w:rPr>
          <w:rtl/>
          <w:lang w:bidi="fa-IR"/>
        </w:rPr>
        <w:t>درمى</w:t>
      </w:r>
      <w:r w:rsidR="00FB36B4">
        <w:rPr>
          <w:rtl/>
          <w:lang w:bidi="fa-IR"/>
        </w:rPr>
        <w:t xml:space="preserve"> ی</w:t>
      </w:r>
      <w:r>
        <w:rPr>
          <w:rtl/>
          <w:lang w:bidi="fa-IR"/>
        </w:rPr>
        <w:t>اب</w:t>
      </w:r>
      <w:r w:rsidR="00FB36B4">
        <w:rPr>
          <w:rtl/>
          <w:lang w:bidi="fa-IR"/>
        </w:rPr>
        <w:t>ی</w:t>
      </w:r>
      <w:r>
        <w:rPr>
          <w:rtl/>
          <w:lang w:bidi="fa-IR"/>
        </w:rPr>
        <w:t xml:space="preserve">م كه او موافقت با رسم الخط </w:t>
      </w:r>
      <w:r w:rsidR="00FB36B4">
        <w:rPr>
          <w:rtl/>
          <w:lang w:bidi="fa-IR"/>
        </w:rPr>
        <w:t>ی</w:t>
      </w:r>
      <w:r>
        <w:rPr>
          <w:rtl/>
          <w:lang w:bidi="fa-IR"/>
        </w:rPr>
        <w:t>كى از مصاحف عثمانى را -اگرچه حدسى و احتمالى باشد- و موافقت با قواعد عربى را -اگرچه بر حسب وجهى از وجوه مختلف ا</w:t>
      </w:r>
      <w:r w:rsidR="00FB36B4">
        <w:rPr>
          <w:rtl/>
          <w:lang w:bidi="fa-IR"/>
        </w:rPr>
        <w:t>ی</w:t>
      </w:r>
      <w:r>
        <w:rPr>
          <w:rtl/>
          <w:lang w:bidi="fa-IR"/>
        </w:rPr>
        <w:t xml:space="preserve">ن قواعد باشد- براى صحت </w:t>
      </w:r>
      <w:r w:rsidR="00853B4A">
        <w:rPr>
          <w:rtl/>
          <w:lang w:bidi="fa-IR"/>
        </w:rPr>
        <w:t>قرائت</w:t>
      </w:r>
      <w:r>
        <w:rPr>
          <w:rtl/>
          <w:lang w:bidi="fa-IR"/>
        </w:rPr>
        <w:t xml:space="preserve"> كافى مى</w:t>
      </w:r>
      <w:r w:rsidR="00FB36B4">
        <w:rPr>
          <w:rtl/>
          <w:lang w:bidi="fa-IR"/>
        </w:rPr>
        <w:t xml:space="preserve"> </w:t>
      </w:r>
      <w:r>
        <w:rPr>
          <w:rtl/>
          <w:lang w:bidi="fa-IR"/>
        </w:rPr>
        <w:t>داند</w:t>
      </w:r>
      <w:r w:rsidR="00FB36B4">
        <w:rPr>
          <w:rtl/>
          <w:lang w:bidi="fa-IR"/>
        </w:rPr>
        <w:t xml:space="preserve">. </w:t>
      </w:r>
    </w:p>
    <w:p w:rsidR="00FC5DC1" w:rsidRDefault="00762B70" w:rsidP="00762B70">
      <w:pPr>
        <w:pStyle w:val="libNormal"/>
        <w:rPr>
          <w:rtl/>
          <w:lang w:bidi="fa-IR"/>
        </w:rPr>
      </w:pPr>
      <w:r>
        <w:rPr>
          <w:rtl/>
          <w:lang w:bidi="fa-IR"/>
        </w:rPr>
        <w:t>زرقانى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 xml:space="preserve">منظور از موافقت با </w:t>
      </w:r>
      <w:r w:rsidR="00FB36B4">
        <w:rPr>
          <w:rtl/>
          <w:lang w:bidi="fa-IR"/>
        </w:rPr>
        <w:t>ی</w:t>
      </w:r>
      <w:r>
        <w:rPr>
          <w:rtl/>
          <w:lang w:bidi="fa-IR"/>
        </w:rPr>
        <w:t>كى از مصاحف عثمانى ا</w:t>
      </w:r>
      <w:r w:rsidR="00FB36B4">
        <w:rPr>
          <w:rtl/>
          <w:lang w:bidi="fa-IR"/>
        </w:rPr>
        <w:t>ی</w:t>
      </w:r>
      <w:r>
        <w:rPr>
          <w:rtl/>
          <w:lang w:bidi="fa-IR"/>
        </w:rPr>
        <w:t xml:space="preserve">ن است كه </w:t>
      </w:r>
      <w:r w:rsidR="00853B4A">
        <w:rPr>
          <w:rtl/>
          <w:lang w:bidi="fa-IR"/>
        </w:rPr>
        <w:t>قرائت</w:t>
      </w:r>
      <w:r>
        <w:rPr>
          <w:rtl/>
          <w:lang w:bidi="fa-IR"/>
        </w:rPr>
        <w:t xml:space="preserve"> حداقل در </w:t>
      </w:r>
      <w:r w:rsidR="00FB36B4">
        <w:rPr>
          <w:rtl/>
          <w:lang w:bidi="fa-IR"/>
        </w:rPr>
        <w:t>ی</w:t>
      </w:r>
      <w:r>
        <w:rPr>
          <w:rtl/>
          <w:lang w:bidi="fa-IR"/>
        </w:rPr>
        <w:t>كى ازمصاحف عثمانى ثابت باشد</w:t>
      </w:r>
      <w:r w:rsidR="00FB36B4">
        <w:rPr>
          <w:rtl/>
          <w:lang w:bidi="fa-IR"/>
        </w:rPr>
        <w:t xml:space="preserve">؛ </w:t>
      </w:r>
      <w:r>
        <w:rPr>
          <w:rtl/>
          <w:lang w:bidi="fa-IR"/>
        </w:rPr>
        <w:t xml:space="preserve">مثل </w:t>
      </w:r>
      <w:r w:rsidR="00853B4A">
        <w:rPr>
          <w:rtl/>
          <w:lang w:bidi="fa-IR"/>
        </w:rPr>
        <w:t>قرائت</w:t>
      </w:r>
      <w:r>
        <w:rPr>
          <w:rtl/>
          <w:lang w:bidi="fa-IR"/>
        </w:rPr>
        <w:t xml:space="preserve"> ابن عامر در آ</w:t>
      </w:r>
      <w:r w:rsidR="00FB36B4">
        <w:rPr>
          <w:rtl/>
          <w:lang w:bidi="fa-IR"/>
        </w:rPr>
        <w:t>ی</w:t>
      </w:r>
      <w:r>
        <w:rPr>
          <w:rtl/>
          <w:lang w:bidi="fa-IR"/>
        </w:rPr>
        <w:t xml:space="preserve">ه </w:t>
      </w:r>
      <w:r w:rsidR="00E610F8" w:rsidRPr="00E610F8">
        <w:rPr>
          <w:rStyle w:val="libAlaemChar"/>
          <w:rFonts w:eastAsia="KFGQPC Uthman Taha Naskh"/>
          <w:rtl/>
        </w:rPr>
        <w:t>(</w:t>
      </w:r>
      <w:r w:rsidR="00E610F8" w:rsidRPr="00E610F8">
        <w:rPr>
          <w:rStyle w:val="libAieChar"/>
          <w:rtl/>
        </w:rPr>
        <w:t>قالُوا اتَّخذَ اللهُ وَلَداً</w:t>
      </w:r>
      <w:r w:rsidR="00E610F8" w:rsidRPr="00E610F8">
        <w:rPr>
          <w:rStyle w:val="libAlaemChar"/>
          <w:rFonts w:eastAsia="KFGQPC Uthman Taha Naskh"/>
          <w:rtl/>
        </w:rPr>
        <w:t>)</w:t>
      </w:r>
      <w:r>
        <w:rPr>
          <w:rtl/>
          <w:lang w:bidi="fa-IR"/>
        </w:rPr>
        <w:t xml:space="preserve"> در سوره بقره</w:t>
      </w:r>
      <w:r w:rsidR="00FB36B4">
        <w:rPr>
          <w:rtl/>
          <w:lang w:bidi="fa-IR"/>
        </w:rPr>
        <w:t xml:space="preserve">، </w:t>
      </w:r>
      <w:r>
        <w:rPr>
          <w:rtl/>
          <w:lang w:bidi="fa-IR"/>
        </w:rPr>
        <w:t>بدون واو</w:t>
      </w:r>
      <w:r w:rsidR="00FB36B4">
        <w:rPr>
          <w:rtl/>
          <w:lang w:bidi="fa-IR"/>
        </w:rPr>
        <w:t xml:space="preserve">، </w:t>
      </w:r>
      <w:r>
        <w:rPr>
          <w:rtl/>
          <w:lang w:bidi="fa-IR"/>
        </w:rPr>
        <w:t xml:space="preserve">و مثل </w:t>
      </w:r>
      <w:r w:rsidR="00853B4A">
        <w:rPr>
          <w:rtl/>
          <w:lang w:bidi="fa-IR"/>
        </w:rPr>
        <w:t>قرائت</w:t>
      </w:r>
      <w:r>
        <w:rPr>
          <w:rtl/>
          <w:lang w:bidi="fa-IR"/>
        </w:rPr>
        <w:t xml:space="preserve"> وى و بالزّبرِ و بالكتابِ المُن</w:t>
      </w:r>
      <w:r w:rsidR="00FB36B4">
        <w:rPr>
          <w:rtl/>
          <w:lang w:bidi="fa-IR"/>
        </w:rPr>
        <w:t>ی</w:t>
      </w:r>
      <w:r>
        <w:rPr>
          <w:rtl/>
          <w:lang w:bidi="fa-IR"/>
        </w:rPr>
        <w:t>ر با اضافه نمودن «با» در هر دو اسم</w:t>
      </w:r>
      <w:r w:rsidR="00FB36B4">
        <w:rPr>
          <w:rtl/>
          <w:lang w:bidi="fa-IR"/>
        </w:rPr>
        <w:t xml:space="preserve">. </w:t>
      </w:r>
      <w:r>
        <w:rPr>
          <w:rtl/>
          <w:lang w:bidi="fa-IR"/>
        </w:rPr>
        <w:t>ا</w:t>
      </w:r>
      <w:r w:rsidR="00FB36B4">
        <w:rPr>
          <w:rtl/>
          <w:lang w:bidi="fa-IR"/>
        </w:rPr>
        <w:t>ی</w:t>
      </w:r>
      <w:r>
        <w:rPr>
          <w:rtl/>
          <w:lang w:bidi="fa-IR"/>
        </w:rPr>
        <w:t>ن در مصحف شامى</w:t>
      </w:r>
      <w:r w:rsidR="00FB36B4">
        <w:rPr>
          <w:rtl/>
          <w:lang w:bidi="fa-IR"/>
        </w:rPr>
        <w:t xml:space="preserve">، </w:t>
      </w:r>
      <w:r>
        <w:rPr>
          <w:rtl/>
          <w:lang w:bidi="fa-IR"/>
        </w:rPr>
        <w:t>ثابت بوده است</w:t>
      </w:r>
      <w:r w:rsidR="00FB36B4">
        <w:rPr>
          <w:rtl/>
          <w:lang w:bidi="fa-IR"/>
        </w:rPr>
        <w:t xml:space="preserve">. </w:t>
      </w:r>
      <w:r>
        <w:rPr>
          <w:rtl/>
          <w:lang w:bidi="fa-IR"/>
        </w:rPr>
        <w:t xml:space="preserve">و مثل </w:t>
      </w:r>
      <w:r w:rsidR="00853B4A">
        <w:rPr>
          <w:rtl/>
          <w:lang w:bidi="fa-IR"/>
        </w:rPr>
        <w:t>قرائت</w:t>
      </w:r>
      <w:r>
        <w:rPr>
          <w:rtl/>
          <w:lang w:bidi="fa-IR"/>
        </w:rPr>
        <w:t xml:space="preserve"> ابن كث</w:t>
      </w:r>
      <w:r w:rsidR="00FB36B4">
        <w:rPr>
          <w:rtl/>
          <w:lang w:bidi="fa-IR"/>
        </w:rPr>
        <w:t>ی</w:t>
      </w:r>
      <w:r>
        <w:rPr>
          <w:rtl/>
          <w:lang w:bidi="fa-IR"/>
        </w:rPr>
        <w:t>ر جنّاتٌ تَجرى منْ تحتِها الأنهار در قسمت آخر از سوره بقره</w:t>
      </w:r>
      <w:r w:rsidR="00FB36B4">
        <w:rPr>
          <w:rtl/>
          <w:lang w:bidi="fa-IR"/>
        </w:rPr>
        <w:t xml:space="preserve">، </w:t>
      </w:r>
      <w:r>
        <w:rPr>
          <w:rtl/>
          <w:lang w:bidi="fa-IR"/>
        </w:rPr>
        <w:t>با افزودن كلمه «مِن»</w:t>
      </w:r>
      <w:r w:rsidR="00FB36B4">
        <w:rPr>
          <w:rtl/>
          <w:lang w:bidi="fa-IR"/>
        </w:rPr>
        <w:t xml:space="preserve">؛ </w:t>
      </w:r>
      <w:r>
        <w:rPr>
          <w:rtl/>
          <w:lang w:bidi="fa-IR"/>
        </w:rPr>
        <w:t>ز</w:t>
      </w:r>
      <w:r w:rsidR="00FB36B4">
        <w:rPr>
          <w:rtl/>
          <w:lang w:bidi="fa-IR"/>
        </w:rPr>
        <w:t>ی</w:t>
      </w:r>
      <w:r>
        <w:rPr>
          <w:rtl/>
          <w:lang w:bidi="fa-IR"/>
        </w:rPr>
        <w:t>را ا</w:t>
      </w:r>
      <w:r w:rsidR="00FB36B4">
        <w:rPr>
          <w:rtl/>
          <w:lang w:bidi="fa-IR"/>
        </w:rPr>
        <w:t>ی</w:t>
      </w:r>
      <w:r>
        <w:rPr>
          <w:rtl/>
          <w:lang w:bidi="fa-IR"/>
        </w:rPr>
        <w:t>ن در مصحف مكى وجود داشته است</w:t>
      </w:r>
      <w:r w:rsidR="00FB36B4">
        <w:rPr>
          <w:rtl/>
          <w:lang w:bidi="fa-IR"/>
        </w:rPr>
        <w:t xml:space="preserve">. </w:t>
      </w:r>
    </w:p>
    <w:p w:rsidR="00FC5DC1" w:rsidRDefault="00762B70" w:rsidP="00762B70">
      <w:pPr>
        <w:pStyle w:val="libNormal"/>
        <w:rPr>
          <w:rtl/>
          <w:lang w:bidi="fa-IR"/>
        </w:rPr>
      </w:pPr>
      <w:r>
        <w:rPr>
          <w:rtl/>
          <w:lang w:bidi="fa-IR"/>
        </w:rPr>
        <w:t>منظور از تعب</w:t>
      </w:r>
      <w:r w:rsidR="00FB36B4">
        <w:rPr>
          <w:rtl/>
          <w:lang w:bidi="fa-IR"/>
        </w:rPr>
        <w:t>ی</w:t>
      </w:r>
      <w:r>
        <w:rPr>
          <w:rtl/>
          <w:lang w:bidi="fa-IR"/>
        </w:rPr>
        <w:t>رِ ولو تقد</w:t>
      </w:r>
      <w:r w:rsidR="00FB36B4">
        <w:rPr>
          <w:rtl/>
          <w:lang w:bidi="fa-IR"/>
        </w:rPr>
        <w:t>ی</w:t>
      </w:r>
      <w:r>
        <w:rPr>
          <w:rtl/>
          <w:lang w:bidi="fa-IR"/>
        </w:rPr>
        <w:t>راً ا</w:t>
      </w:r>
      <w:r w:rsidR="00FB36B4">
        <w:rPr>
          <w:rtl/>
          <w:lang w:bidi="fa-IR"/>
        </w:rPr>
        <w:t>ی</w:t>
      </w:r>
      <w:r>
        <w:rPr>
          <w:rtl/>
          <w:lang w:bidi="fa-IR"/>
        </w:rPr>
        <w:t>ن است كه روا</w:t>
      </w:r>
      <w:r w:rsidR="00FB36B4">
        <w:rPr>
          <w:rtl/>
          <w:lang w:bidi="fa-IR"/>
        </w:rPr>
        <w:t>ی</w:t>
      </w:r>
      <w:r>
        <w:rPr>
          <w:rtl/>
          <w:lang w:bidi="fa-IR"/>
        </w:rPr>
        <w:t>ت اگر موافق با رسم مصحف باشد</w:t>
      </w:r>
      <w:r w:rsidR="00FB36B4">
        <w:rPr>
          <w:rtl/>
          <w:lang w:bidi="fa-IR"/>
        </w:rPr>
        <w:t xml:space="preserve">، </w:t>
      </w:r>
      <w:r>
        <w:rPr>
          <w:rtl/>
          <w:lang w:bidi="fa-IR"/>
        </w:rPr>
        <w:t>اما موافقت آن صر</w:t>
      </w:r>
      <w:r w:rsidR="00FB36B4">
        <w:rPr>
          <w:rtl/>
          <w:lang w:bidi="fa-IR"/>
        </w:rPr>
        <w:t>ی</w:t>
      </w:r>
      <w:r>
        <w:rPr>
          <w:rtl/>
          <w:lang w:bidi="fa-IR"/>
        </w:rPr>
        <w:t>ح نباشد اشكالى ندارد</w:t>
      </w:r>
      <w:r w:rsidR="00FB36B4">
        <w:rPr>
          <w:rtl/>
          <w:lang w:bidi="fa-IR"/>
        </w:rPr>
        <w:t xml:space="preserve">؛ </w:t>
      </w:r>
      <w:r>
        <w:rPr>
          <w:rtl/>
          <w:lang w:bidi="fa-IR"/>
        </w:rPr>
        <w:t xml:space="preserve">مثل </w:t>
      </w:r>
      <w:r w:rsidR="00E610F8" w:rsidRPr="00E610F8">
        <w:rPr>
          <w:rStyle w:val="libAlaemChar"/>
          <w:rFonts w:eastAsia="KFGQPC Uthman Taha Naskh"/>
          <w:rtl/>
        </w:rPr>
        <w:t>(</w:t>
      </w:r>
      <w:r w:rsidR="00E610F8" w:rsidRPr="00E610F8">
        <w:rPr>
          <w:rStyle w:val="libAieChar"/>
          <w:rtl/>
        </w:rPr>
        <w:t>مالك یوم الدین</w:t>
      </w:r>
      <w:r w:rsidR="00E610F8" w:rsidRPr="00E610F8">
        <w:rPr>
          <w:rStyle w:val="libAlaemChar"/>
          <w:rFonts w:eastAsia="KFGQPC Uthman Taha Naskh"/>
          <w:rtl/>
        </w:rPr>
        <w:t>)</w:t>
      </w:r>
      <w:r w:rsidR="00FB36B4">
        <w:rPr>
          <w:rtl/>
          <w:lang w:bidi="fa-IR"/>
        </w:rPr>
        <w:t xml:space="preserve">. </w:t>
      </w:r>
      <w:r>
        <w:rPr>
          <w:rtl/>
          <w:lang w:bidi="fa-IR"/>
        </w:rPr>
        <w:t>ا</w:t>
      </w:r>
      <w:r w:rsidR="00FB36B4">
        <w:rPr>
          <w:rtl/>
          <w:lang w:bidi="fa-IR"/>
        </w:rPr>
        <w:t>ی</w:t>
      </w:r>
      <w:r>
        <w:rPr>
          <w:rtl/>
          <w:lang w:bidi="fa-IR"/>
        </w:rPr>
        <w:t>ن كلمه</w:t>
      </w:r>
      <w:r w:rsidR="00121BD9">
        <w:rPr>
          <w:rtl/>
          <w:lang w:bidi="fa-IR"/>
        </w:rPr>
        <w:t xml:space="preserve"> (</w:t>
      </w:r>
      <w:r>
        <w:rPr>
          <w:rtl/>
          <w:lang w:bidi="fa-IR"/>
        </w:rPr>
        <w:t>مالك</w:t>
      </w:r>
      <w:r w:rsidR="00121BD9">
        <w:rPr>
          <w:rtl/>
          <w:lang w:bidi="fa-IR"/>
        </w:rPr>
        <w:t xml:space="preserve">) </w:t>
      </w:r>
      <w:r>
        <w:rPr>
          <w:rtl/>
          <w:lang w:bidi="fa-IR"/>
        </w:rPr>
        <w:t>در تمام مصاحف عثمانى بدون الف نوشته شده</w:t>
      </w:r>
      <w:r w:rsidR="00FB36B4">
        <w:rPr>
          <w:rtl/>
          <w:lang w:bidi="fa-IR"/>
        </w:rPr>
        <w:t xml:space="preserve">، </w:t>
      </w:r>
      <w:r>
        <w:rPr>
          <w:rtl/>
          <w:lang w:bidi="fa-IR"/>
        </w:rPr>
        <w:t>بنابرا</w:t>
      </w:r>
      <w:r w:rsidR="00FB36B4">
        <w:rPr>
          <w:rtl/>
          <w:lang w:bidi="fa-IR"/>
        </w:rPr>
        <w:t>ی</w:t>
      </w:r>
      <w:r>
        <w:rPr>
          <w:rtl/>
          <w:lang w:bidi="fa-IR"/>
        </w:rPr>
        <w:t xml:space="preserve">ن </w:t>
      </w:r>
      <w:r w:rsidR="00853B4A">
        <w:rPr>
          <w:rtl/>
          <w:lang w:bidi="fa-IR"/>
        </w:rPr>
        <w:t>قرائت</w:t>
      </w:r>
      <w:r>
        <w:rPr>
          <w:rtl/>
          <w:lang w:bidi="fa-IR"/>
        </w:rPr>
        <w:t xml:space="preserve"> حذف الف</w:t>
      </w:r>
      <w:r w:rsidR="00FB36B4">
        <w:rPr>
          <w:rtl/>
          <w:lang w:bidi="fa-IR"/>
        </w:rPr>
        <w:t xml:space="preserve">، </w:t>
      </w:r>
      <w:r>
        <w:rPr>
          <w:rtl/>
          <w:lang w:bidi="fa-IR"/>
        </w:rPr>
        <w:t>موافقت تحق</w:t>
      </w:r>
      <w:r w:rsidR="00FB36B4">
        <w:rPr>
          <w:rtl/>
          <w:lang w:bidi="fa-IR"/>
        </w:rPr>
        <w:t>ی</w:t>
      </w:r>
      <w:r>
        <w:rPr>
          <w:rtl/>
          <w:lang w:bidi="fa-IR"/>
        </w:rPr>
        <w:t>قى با مصحف دارد</w:t>
      </w:r>
      <w:r w:rsidR="00FB36B4">
        <w:rPr>
          <w:rtl/>
          <w:lang w:bidi="fa-IR"/>
        </w:rPr>
        <w:t xml:space="preserve">؛ </w:t>
      </w:r>
      <w:r>
        <w:rPr>
          <w:rtl/>
          <w:lang w:bidi="fa-IR"/>
        </w:rPr>
        <w:t xml:space="preserve">در حالى كه </w:t>
      </w:r>
      <w:r w:rsidR="00853B4A">
        <w:rPr>
          <w:rtl/>
          <w:lang w:bidi="fa-IR"/>
        </w:rPr>
        <w:t>قرائت</w:t>
      </w:r>
      <w:r>
        <w:rPr>
          <w:rtl/>
          <w:lang w:bidi="fa-IR"/>
        </w:rPr>
        <w:t xml:space="preserve"> با الف موافقت تقد</w:t>
      </w:r>
      <w:r w:rsidR="00FB36B4">
        <w:rPr>
          <w:rtl/>
          <w:lang w:bidi="fa-IR"/>
        </w:rPr>
        <w:t>ی</w:t>
      </w:r>
      <w:r>
        <w:rPr>
          <w:rtl/>
          <w:lang w:bidi="fa-IR"/>
        </w:rPr>
        <w:t>رى</w:t>
      </w:r>
      <w:r w:rsidR="00FB36B4">
        <w:rPr>
          <w:rtl/>
          <w:lang w:bidi="fa-IR"/>
        </w:rPr>
        <w:t xml:space="preserve">. </w:t>
      </w:r>
      <w:r w:rsidR="00121BD9" w:rsidRPr="00121BD9">
        <w:rPr>
          <w:rStyle w:val="libFootnotenumChar"/>
          <w:rtl/>
          <w:lang w:bidi="fa-IR"/>
        </w:rPr>
        <w:t>(22)</w:t>
      </w:r>
      <w:r w:rsidR="00121BD9">
        <w:rPr>
          <w:rtl/>
          <w:lang w:bidi="fa-IR"/>
        </w:rPr>
        <w:t xml:space="preserve"> </w:t>
      </w:r>
    </w:p>
    <w:p w:rsidR="00FC5DC1" w:rsidRDefault="00762B70" w:rsidP="00762B70">
      <w:pPr>
        <w:pStyle w:val="libNormal"/>
        <w:rPr>
          <w:rtl/>
          <w:lang w:bidi="fa-IR"/>
        </w:rPr>
      </w:pPr>
      <w:r>
        <w:rPr>
          <w:rtl/>
          <w:lang w:bidi="fa-IR"/>
        </w:rPr>
        <w:t>ابن جزرى در مورد ضابطه دوم خود كه گفته است</w:t>
      </w:r>
      <w:r w:rsidR="00FB36B4">
        <w:rPr>
          <w:rtl/>
          <w:lang w:bidi="fa-IR"/>
        </w:rPr>
        <w:t xml:space="preserve">: </w:t>
      </w:r>
      <w:r>
        <w:rPr>
          <w:rtl/>
          <w:lang w:bidi="fa-IR"/>
        </w:rPr>
        <w:t>«به نحوى موافق با قواعد عربى باشد»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منظور ما ا</w:t>
      </w:r>
      <w:r w:rsidR="00FB36B4">
        <w:rPr>
          <w:rtl/>
          <w:lang w:bidi="fa-IR"/>
        </w:rPr>
        <w:t>ی</w:t>
      </w:r>
      <w:r>
        <w:rPr>
          <w:rtl/>
          <w:lang w:bidi="fa-IR"/>
        </w:rPr>
        <w:t xml:space="preserve">ن است كه </w:t>
      </w:r>
      <w:r w:rsidR="00853B4A">
        <w:rPr>
          <w:rtl/>
          <w:lang w:bidi="fa-IR"/>
        </w:rPr>
        <w:t>قرائت</w:t>
      </w:r>
      <w:r>
        <w:rPr>
          <w:rtl/>
          <w:lang w:bidi="fa-IR"/>
        </w:rPr>
        <w:t xml:space="preserve"> به وجهى از وجوه با </w:t>
      </w:r>
      <w:r>
        <w:rPr>
          <w:rtl/>
          <w:lang w:bidi="fa-IR"/>
        </w:rPr>
        <w:lastRenderedPageBreak/>
        <w:t>قواعد عربى موافقت داشته باشد</w:t>
      </w:r>
      <w:r w:rsidR="00FB36B4">
        <w:rPr>
          <w:rtl/>
          <w:lang w:bidi="fa-IR"/>
        </w:rPr>
        <w:t xml:space="preserve">؛ </w:t>
      </w:r>
      <w:r>
        <w:rPr>
          <w:rtl/>
          <w:lang w:bidi="fa-IR"/>
        </w:rPr>
        <w:t xml:space="preserve">خواه افصح باشد </w:t>
      </w:r>
      <w:r w:rsidR="00FB36B4">
        <w:rPr>
          <w:rtl/>
          <w:lang w:bidi="fa-IR"/>
        </w:rPr>
        <w:t>ی</w:t>
      </w:r>
      <w:r>
        <w:rPr>
          <w:rtl/>
          <w:lang w:bidi="fa-IR"/>
        </w:rPr>
        <w:t>ا فص</w:t>
      </w:r>
      <w:r w:rsidR="00FB36B4">
        <w:rPr>
          <w:rtl/>
          <w:lang w:bidi="fa-IR"/>
        </w:rPr>
        <w:t>ی</w:t>
      </w:r>
      <w:r>
        <w:rPr>
          <w:rtl/>
          <w:lang w:bidi="fa-IR"/>
        </w:rPr>
        <w:t>ح</w:t>
      </w:r>
      <w:r w:rsidR="00FB36B4">
        <w:rPr>
          <w:rtl/>
          <w:lang w:bidi="fa-IR"/>
        </w:rPr>
        <w:t xml:space="preserve">، </w:t>
      </w:r>
      <w:r>
        <w:rPr>
          <w:rtl/>
          <w:lang w:bidi="fa-IR"/>
        </w:rPr>
        <w:t>قاعده</w:t>
      </w:r>
      <w:r w:rsidR="00FB36B4">
        <w:rPr>
          <w:rtl/>
          <w:lang w:bidi="fa-IR"/>
        </w:rPr>
        <w:t xml:space="preserve"> </w:t>
      </w:r>
      <w:r>
        <w:rPr>
          <w:rtl/>
          <w:lang w:bidi="fa-IR"/>
        </w:rPr>
        <w:t>اى متّفق عل</w:t>
      </w:r>
      <w:r w:rsidR="00FB36B4">
        <w:rPr>
          <w:rtl/>
          <w:lang w:bidi="fa-IR"/>
        </w:rPr>
        <w:t>ی</w:t>
      </w:r>
      <w:r>
        <w:rPr>
          <w:rtl/>
          <w:lang w:bidi="fa-IR"/>
        </w:rPr>
        <w:t xml:space="preserve">ه باشد </w:t>
      </w:r>
      <w:r w:rsidR="00FB36B4">
        <w:rPr>
          <w:rtl/>
          <w:lang w:bidi="fa-IR"/>
        </w:rPr>
        <w:t>ی</w:t>
      </w:r>
      <w:r>
        <w:rPr>
          <w:rtl/>
          <w:lang w:bidi="fa-IR"/>
        </w:rPr>
        <w:t>ا مورد اختلاف</w:t>
      </w:r>
      <w:r w:rsidR="00FB36B4">
        <w:rPr>
          <w:rtl/>
          <w:lang w:bidi="fa-IR"/>
        </w:rPr>
        <w:t xml:space="preserve">، </w:t>
      </w:r>
      <w:r>
        <w:rPr>
          <w:rtl/>
          <w:lang w:bidi="fa-IR"/>
        </w:rPr>
        <w:t xml:space="preserve">در صورتى كه </w:t>
      </w:r>
      <w:r w:rsidR="00853B4A">
        <w:rPr>
          <w:rtl/>
          <w:lang w:bidi="fa-IR"/>
        </w:rPr>
        <w:t>قرائت</w:t>
      </w:r>
      <w:r w:rsidR="00FB36B4">
        <w:rPr>
          <w:rtl/>
          <w:lang w:bidi="fa-IR"/>
        </w:rPr>
        <w:t xml:space="preserve">، </w:t>
      </w:r>
      <w:r>
        <w:rPr>
          <w:rtl/>
          <w:lang w:bidi="fa-IR"/>
        </w:rPr>
        <w:t>ش</w:t>
      </w:r>
      <w:r w:rsidR="00FB36B4">
        <w:rPr>
          <w:rtl/>
          <w:lang w:bidi="fa-IR"/>
        </w:rPr>
        <w:t>ی</w:t>
      </w:r>
      <w:r>
        <w:rPr>
          <w:rtl/>
          <w:lang w:bidi="fa-IR"/>
        </w:rPr>
        <w:t xml:space="preserve">وع داشته و امامان </w:t>
      </w:r>
      <w:r w:rsidR="00853B4A">
        <w:rPr>
          <w:rtl/>
          <w:lang w:bidi="fa-IR"/>
        </w:rPr>
        <w:t>قرائت</w:t>
      </w:r>
      <w:r>
        <w:rPr>
          <w:rtl/>
          <w:lang w:bidi="fa-IR"/>
        </w:rPr>
        <w:t xml:space="preserve"> آن را با سند صح</w:t>
      </w:r>
      <w:r w:rsidR="00FB36B4">
        <w:rPr>
          <w:rtl/>
          <w:lang w:bidi="fa-IR"/>
        </w:rPr>
        <w:t>ی</w:t>
      </w:r>
      <w:r>
        <w:rPr>
          <w:rtl/>
          <w:lang w:bidi="fa-IR"/>
        </w:rPr>
        <w:t>ح پذ</w:t>
      </w:r>
      <w:r w:rsidR="00FB36B4">
        <w:rPr>
          <w:rtl/>
          <w:lang w:bidi="fa-IR"/>
        </w:rPr>
        <w:t>ی</w:t>
      </w:r>
      <w:r>
        <w:rPr>
          <w:rtl/>
          <w:lang w:bidi="fa-IR"/>
        </w:rPr>
        <w:t>رفته باشند</w:t>
      </w:r>
      <w:r w:rsidR="00FB36B4">
        <w:rPr>
          <w:rtl/>
          <w:lang w:bidi="fa-IR"/>
        </w:rPr>
        <w:t xml:space="preserve">، </w:t>
      </w:r>
      <w:r>
        <w:rPr>
          <w:rtl/>
          <w:lang w:bidi="fa-IR"/>
        </w:rPr>
        <w:t>چن</w:t>
      </w:r>
      <w:r w:rsidR="00FB36B4">
        <w:rPr>
          <w:rtl/>
          <w:lang w:bidi="fa-IR"/>
        </w:rPr>
        <w:t>ی</w:t>
      </w:r>
      <w:r>
        <w:rPr>
          <w:rtl/>
          <w:lang w:bidi="fa-IR"/>
        </w:rPr>
        <w:t xml:space="preserve">ن اختلافى در قواعد عربى ضررى به </w:t>
      </w:r>
      <w:r w:rsidR="00853B4A">
        <w:rPr>
          <w:rtl/>
          <w:lang w:bidi="fa-IR"/>
        </w:rPr>
        <w:t>قرائت</w:t>
      </w:r>
      <w:r>
        <w:rPr>
          <w:rtl/>
          <w:lang w:bidi="fa-IR"/>
        </w:rPr>
        <w:t xml:space="preserve"> نمى</w:t>
      </w:r>
      <w:r w:rsidR="00FB36B4">
        <w:rPr>
          <w:rtl/>
          <w:lang w:bidi="fa-IR"/>
        </w:rPr>
        <w:t xml:space="preserve"> </w:t>
      </w:r>
      <w:r>
        <w:rPr>
          <w:rtl/>
          <w:lang w:bidi="fa-IR"/>
        </w:rPr>
        <w:t>زند</w:t>
      </w:r>
      <w:r w:rsidR="00FB36B4">
        <w:rPr>
          <w:rtl/>
          <w:lang w:bidi="fa-IR"/>
        </w:rPr>
        <w:t xml:space="preserve">. </w:t>
      </w:r>
      <w:r w:rsidR="00121BD9" w:rsidRPr="00121BD9">
        <w:rPr>
          <w:rStyle w:val="libFootnotenumChar"/>
          <w:rtl/>
          <w:lang w:bidi="fa-IR"/>
        </w:rPr>
        <w:t>(23)</w:t>
      </w:r>
      <w:r w:rsidR="00121BD9">
        <w:rPr>
          <w:rtl/>
          <w:lang w:bidi="fa-IR"/>
        </w:rPr>
        <w:t xml:space="preserve"> </w:t>
      </w:r>
    </w:p>
    <w:p w:rsidR="00FC5DC1" w:rsidRDefault="00762B70" w:rsidP="00762B70">
      <w:pPr>
        <w:pStyle w:val="libNormal"/>
        <w:rPr>
          <w:rtl/>
          <w:lang w:bidi="fa-IR"/>
        </w:rPr>
      </w:pPr>
      <w:r>
        <w:rPr>
          <w:rtl/>
          <w:lang w:bidi="fa-IR"/>
        </w:rPr>
        <w:t>آن</w:t>
      </w:r>
      <w:r w:rsidR="00FB36B4">
        <w:rPr>
          <w:rtl/>
          <w:lang w:bidi="fa-IR"/>
        </w:rPr>
        <w:t xml:space="preserve"> </w:t>
      </w:r>
      <w:r>
        <w:rPr>
          <w:rtl/>
          <w:lang w:bidi="fa-IR"/>
        </w:rPr>
        <w:t>چه ابن جزرى ب</w:t>
      </w:r>
      <w:r w:rsidR="00FB36B4">
        <w:rPr>
          <w:rtl/>
          <w:lang w:bidi="fa-IR"/>
        </w:rPr>
        <w:t>ی</w:t>
      </w:r>
      <w:r>
        <w:rPr>
          <w:rtl/>
          <w:lang w:bidi="fa-IR"/>
        </w:rPr>
        <w:t>ان كرده است</w:t>
      </w:r>
      <w:r w:rsidR="00FB36B4">
        <w:rPr>
          <w:rtl/>
          <w:lang w:bidi="fa-IR"/>
        </w:rPr>
        <w:t xml:space="preserve">، </w:t>
      </w:r>
      <w:r>
        <w:rPr>
          <w:rtl/>
          <w:lang w:bidi="fa-IR"/>
        </w:rPr>
        <w:t>ناخواسته قراءات شاذ و ضع</w:t>
      </w:r>
      <w:r w:rsidR="00FB36B4">
        <w:rPr>
          <w:rtl/>
          <w:lang w:bidi="fa-IR"/>
        </w:rPr>
        <w:t>ی</w:t>
      </w:r>
      <w:r>
        <w:rPr>
          <w:rtl/>
          <w:lang w:bidi="fa-IR"/>
        </w:rPr>
        <w:t>ف را ن</w:t>
      </w:r>
      <w:r w:rsidR="00FB36B4">
        <w:rPr>
          <w:rtl/>
          <w:lang w:bidi="fa-IR"/>
        </w:rPr>
        <w:t>ی</w:t>
      </w:r>
      <w:r>
        <w:rPr>
          <w:rtl/>
          <w:lang w:bidi="fa-IR"/>
        </w:rPr>
        <w:t>ز پوشش مى</w:t>
      </w:r>
      <w:r w:rsidR="00FB36B4">
        <w:rPr>
          <w:rtl/>
          <w:lang w:bidi="fa-IR"/>
        </w:rPr>
        <w:t xml:space="preserve"> </w:t>
      </w:r>
      <w:r>
        <w:rPr>
          <w:rtl/>
          <w:lang w:bidi="fa-IR"/>
        </w:rPr>
        <w:t>دهد</w:t>
      </w:r>
      <w:r w:rsidR="00FB36B4">
        <w:rPr>
          <w:rtl/>
          <w:lang w:bidi="fa-IR"/>
        </w:rPr>
        <w:t xml:space="preserve">؛ </w:t>
      </w:r>
      <w:r>
        <w:rPr>
          <w:rtl/>
          <w:lang w:bidi="fa-IR"/>
        </w:rPr>
        <w:t>ز</w:t>
      </w:r>
      <w:r w:rsidR="00FB36B4">
        <w:rPr>
          <w:rtl/>
          <w:lang w:bidi="fa-IR"/>
        </w:rPr>
        <w:t>ی</w:t>
      </w:r>
      <w:r>
        <w:rPr>
          <w:rtl/>
          <w:lang w:bidi="fa-IR"/>
        </w:rPr>
        <w:t>را با توجه به خصوص</w:t>
      </w:r>
      <w:r w:rsidR="00FB36B4">
        <w:rPr>
          <w:rtl/>
          <w:lang w:bidi="fa-IR"/>
        </w:rPr>
        <w:t>ی</w:t>
      </w:r>
      <w:r>
        <w:rPr>
          <w:rtl/>
          <w:lang w:bidi="fa-IR"/>
        </w:rPr>
        <w:t>ات رسم مصحف عثمانى و اقوال متعدد در ادب عربى</w:t>
      </w:r>
      <w:r w:rsidR="00FB36B4">
        <w:rPr>
          <w:rtl/>
          <w:lang w:bidi="fa-IR"/>
        </w:rPr>
        <w:t xml:space="preserve">، </w:t>
      </w:r>
      <w:r>
        <w:rPr>
          <w:rtl/>
          <w:lang w:bidi="fa-IR"/>
        </w:rPr>
        <w:t>مى</w:t>
      </w:r>
      <w:r w:rsidR="00FB36B4">
        <w:rPr>
          <w:rtl/>
          <w:lang w:bidi="fa-IR"/>
        </w:rPr>
        <w:t xml:space="preserve"> </w:t>
      </w:r>
      <w:r>
        <w:rPr>
          <w:rtl/>
          <w:lang w:bidi="fa-IR"/>
        </w:rPr>
        <w:t>توان بس</w:t>
      </w:r>
      <w:r w:rsidR="00FB36B4">
        <w:rPr>
          <w:rtl/>
          <w:lang w:bidi="fa-IR"/>
        </w:rPr>
        <w:t>ی</w:t>
      </w:r>
      <w:r>
        <w:rPr>
          <w:rtl/>
          <w:lang w:bidi="fa-IR"/>
        </w:rPr>
        <w:t>ارى از قراءات ضع</w:t>
      </w:r>
      <w:r w:rsidR="00FB36B4">
        <w:rPr>
          <w:rtl/>
          <w:lang w:bidi="fa-IR"/>
        </w:rPr>
        <w:t>ی</w:t>
      </w:r>
      <w:r>
        <w:rPr>
          <w:rtl/>
          <w:lang w:bidi="fa-IR"/>
        </w:rPr>
        <w:t xml:space="preserve">ف را به نحوى مطابق با رسم مصحف و </w:t>
      </w:r>
      <w:r w:rsidR="00FB36B4">
        <w:rPr>
          <w:rtl/>
          <w:lang w:bidi="fa-IR"/>
        </w:rPr>
        <w:t>ی</w:t>
      </w:r>
      <w:r>
        <w:rPr>
          <w:rtl/>
          <w:lang w:bidi="fa-IR"/>
        </w:rPr>
        <w:t>ا به نحوى موافق با قاعده</w:t>
      </w:r>
      <w:r w:rsidR="00FB36B4">
        <w:rPr>
          <w:rtl/>
          <w:lang w:bidi="fa-IR"/>
        </w:rPr>
        <w:t xml:space="preserve"> </w:t>
      </w:r>
      <w:r>
        <w:rPr>
          <w:rtl/>
          <w:lang w:bidi="fa-IR"/>
        </w:rPr>
        <w:t>اى از قواعد عربى دانست</w:t>
      </w:r>
      <w:r w:rsidR="00FB36B4">
        <w:rPr>
          <w:rtl/>
          <w:lang w:bidi="fa-IR"/>
        </w:rPr>
        <w:t xml:space="preserve">. </w:t>
      </w:r>
      <w:r>
        <w:rPr>
          <w:rtl/>
          <w:lang w:bidi="fa-IR"/>
        </w:rPr>
        <w:t>در ا</w:t>
      </w:r>
      <w:r w:rsidR="00FB36B4">
        <w:rPr>
          <w:rtl/>
          <w:lang w:bidi="fa-IR"/>
        </w:rPr>
        <w:t>ی</w:t>
      </w:r>
      <w:r>
        <w:rPr>
          <w:rtl/>
          <w:lang w:bidi="fa-IR"/>
        </w:rPr>
        <w:t>ن صورت ا</w:t>
      </w:r>
      <w:r w:rsidR="00FB36B4">
        <w:rPr>
          <w:rtl/>
          <w:lang w:bidi="fa-IR"/>
        </w:rPr>
        <w:t>ی</w:t>
      </w:r>
      <w:r>
        <w:rPr>
          <w:rtl/>
          <w:lang w:bidi="fa-IR"/>
        </w:rPr>
        <w:t>ن اركان ثلاثه</w:t>
      </w:r>
      <w:r w:rsidR="00FB36B4">
        <w:rPr>
          <w:rtl/>
          <w:lang w:bidi="fa-IR"/>
        </w:rPr>
        <w:t xml:space="preserve">، </w:t>
      </w:r>
      <w:r>
        <w:rPr>
          <w:rtl/>
          <w:lang w:bidi="fa-IR"/>
        </w:rPr>
        <w:t>خاص</w:t>
      </w:r>
      <w:r w:rsidR="00FB36B4">
        <w:rPr>
          <w:rtl/>
          <w:lang w:bidi="fa-IR"/>
        </w:rPr>
        <w:t>ی</w:t>
      </w:r>
      <w:r>
        <w:rPr>
          <w:rtl/>
          <w:lang w:bidi="fa-IR"/>
        </w:rPr>
        <w:t>ت خود را از دست داده عملاً نمى</w:t>
      </w:r>
      <w:r w:rsidR="00FB36B4">
        <w:rPr>
          <w:rtl/>
          <w:lang w:bidi="fa-IR"/>
        </w:rPr>
        <w:t xml:space="preserve"> </w:t>
      </w:r>
      <w:r>
        <w:rPr>
          <w:rtl/>
          <w:lang w:bidi="fa-IR"/>
        </w:rPr>
        <w:t>توانند مع</w:t>
      </w:r>
      <w:r w:rsidR="00FB36B4">
        <w:rPr>
          <w:rtl/>
          <w:lang w:bidi="fa-IR"/>
        </w:rPr>
        <w:t>ی</w:t>
      </w:r>
      <w:r>
        <w:rPr>
          <w:rtl/>
          <w:lang w:bidi="fa-IR"/>
        </w:rPr>
        <w:t>ارى براى سنجش قراءات صح</w:t>
      </w:r>
      <w:r w:rsidR="00FB36B4">
        <w:rPr>
          <w:rtl/>
          <w:lang w:bidi="fa-IR"/>
        </w:rPr>
        <w:t>ی</w:t>
      </w:r>
      <w:r>
        <w:rPr>
          <w:rtl/>
          <w:lang w:bidi="fa-IR"/>
        </w:rPr>
        <w:t>ح از غ</w:t>
      </w:r>
      <w:r w:rsidR="00FB36B4">
        <w:rPr>
          <w:rtl/>
          <w:lang w:bidi="fa-IR"/>
        </w:rPr>
        <w:t>ی</w:t>
      </w:r>
      <w:r>
        <w:rPr>
          <w:rtl/>
          <w:lang w:bidi="fa-IR"/>
        </w:rPr>
        <w:t>رصح</w:t>
      </w:r>
      <w:r w:rsidR="00FB36B4">
        <w:rPr>
          <w:rtl/>
          <w:lang w:bidi="fa-IR"/>
        </w:rPr>
        <w:t>ی</w:t>
      </w:r>
      <w:r>
        <w:rPr>
          <w:rtl/>
          <w:lang w:bidi="fa-IR"/>
        </w:rPr>
        <w:t>ح باشند</w:t>
      </w:r>
      <w:r w:rsidR="00FB36B4">
        <w:rPr>
          <w:rtl/>
          <w:lang w:bidi="fa-IR"/>
        </w:rPr>
        <w:t xml:space="preserve">. </w:t>
      </w:r>
    </w:p>
    <w:p w:rsidR="00FC5DC1" w:rsidRDefault="00762B70" w:rsidP="00762B70">
      <w:pPr>
        <w:pStyle w:val="libNormal"/>
        <w:rPr>
          <w:rtl/>
          <w:lang w:bidi="fa-IR"/>
        </w:rPr>
      </w:pPr>
      <w:r>
        <w:rPr>
          <w:rtl/>
          <w:lang w:bidi="fa-IR"/>
        </w:rPr>
        <w:t>التمه</w:t>
      </w:r>
      <w:r w:rsidR="00FB36B4">
        <w:rPr>
          <w:rtl/>
          <w:lang w:bidi="fa-IR"/>
        </w:rPr>
        <w:t>ی</w:t>
      </w:r>
      <w:r>
        <w:rPr>
          <w:rtl/>
          <w:lang w:bidi="fa-IR"/>
        </w:rPr>
        <w:t xml:space="preserve">د در </w:t>
      </w:r>
      <w:r w:rsidR="00FB36B4">
        <w:rPr>
          <w:rtl/>
          <w:lang w:bidi="fa-IR"/>
        </w:rPr>
        <w:t>ی</w:t>
      </w:r>
      <w:r>
        <w:rPr>
          <w:rtl/>
          <w:lang w:bidi="fa-IR"/>
        </w:rPr>
        <w:t>ك بررسى تفص</w:t>
      </w:r>
      <w:r w:rsidR="00FB36B4">
        <w:rPr>
          <w:rtl/>
          <w:lang w:bidi="fa-IR"/>
        </w:rPr>
        <w:t>ی</w:t>
      </w:r>
      <w:r>
        <w:rPr>
          <w:rtl/>
          <w:lang w:bidi="fa-IR"/>
        </w:rPr>
        <w:t>لى</w:t>
      </w:r>
      <w:r w:rsidR="00FB36B4">
        <w:rPr>
          <w:rtl/>
          <w:lang w:bidi="fa-IR"/>
        </w:rPr>
        <w:t xml:space="preserve">، </w:t>
      </w:r>
      <w:r>
        <w:rPr>
          <w:rtl/>
          <w:lang w:bidi="fa-IR"/>
        </w:rPr>
        <w:t>اشكالات متعددى را بر ا</w:t>
      </w:r>
      <w:r w:rsidR="00FB36B4">
        <w:rPr>
          <w:rtl/>
          <w:lang w:bidi="fa-IR"/>
        </w:rPr>
        <w:t>ی</w:t>
      </w:r>
      <w:r>
        <w:rPr>
          <w:rtl/>
          <w:lang w:bidi="fa-IR"/>
        </w:rPr>
        <w:t>ن اركان وارد ساخته و نقاط ضعف آن را به</w:t>
      </w:r>
      <w:r w:rsidR="00FB36B4">
        <w:rPr>
          <w:rtl/>
          <w:lang w:bidi="fa-IR"/>
        </w:rPr>
        <w:t xml:space="preserve"> </w:t>
      </w:r>
      <w:r>
        <w:rPr>
          <w:rtl/>
          <w:lang w:bidi="fa-IR"/>
        </w:rPr>
        <w:t>خوبى نشان داده است</w:t>
      </w:r>
      <w:r w:rsidR="00FB36B4">
        <w:rPr>
          <w:rtl/>
          <w:lang w:bidi="fa-IR"/>
        </w:rPr>
        <w:t xml:space="preserve">. </w:t>
      </w:r>
      <w:r>
        <w:rPr>
          <w:rtl/>
          <w:lang w:bidi="fa-IR"/>
        </w:rPr>
        <w:t>آن</w:t>
      </w:r>
      <w:r w:rsidR="00FB36B4">
        <w:rPr>
          <w:rtl/>
          <w:lang w:bidi="fa-IR"/>
        </w:rPr>
        <w:t xml:space="preserve"> </w:t>
      </w:r>
      <w:r>
        <w:rPr>
          <w:rtl/>
          <w:lang w:bidi="fa-IR"/>
        </w:rPr>
        <w:t>گاه در مورد پذ</w:t>
      </w:r>
      <w:r w:rsidR="00FB36B4">
        <w:rPr>
          <w:rtl/>
          <w:lang w:bidi="fa-IR"/>
        </w:rPr>
        <w:t>ی</w:t>
      </w:r>
      <w:r>
        <w:rPr>
          <w:rtl/>
          <w:lang w:bidi="fa-IR"/>
        </w:rPr>
        <w:t xml:space="preserve">رش </w:t>
      </w:r>
      <w:r w:rsidR="00FB36B4">
        <w:rPr>
          <w:rtl/>
          <w:lang w:bidi="fa-IR"/>
        </w:rPr>
        <w:t>ی</w:t>
      </w:r>
      <w:r>
        <w:rPr>
          <w:rtl/>
          <w:lang w:bidi="fa-IR"/>
        </w:rPr>
        <w:t xml:space="preserve">ك </w:t>
      </w:r>
      <w:r w:rsidR="00853B4A">
        <w:rPr>
          <w:rtl/>
          <w:lang w:bidi="fa-IR"/>
        </w:rPr>
        <w:t>قرائت</w:t>
      </w:r>
      <w:r>
        <w:rPr>
          <w:rtl/>
          <w:lang w:bidi="fa-IR"/>
        </w:rPr>
        <w:t xml:space="preserve"> به</w:t>
      </w:r>
      <w:r w:rsidR="00FB36B4">
        <w:rPr>
          <w:rtl/>
          <w:lang w:bidi="fa-IR"/>
        </w:rPr>
        <w:t xml:space="preserve"> </w:t>
      </w:r>
      <w:r>
        <w:rPr>
          <w:rtl/>
          <w:lang w:bidi="fa-IR"/>
        </w:rPr>
        <w:t>ارائه سه ركن د</w:t>
      </w:r>
      <w:r w:rsidR="00FB36B4">
        <w:rPr>
          <w:rtl/>
          <w:lang w:bidi="fa-IR"/>
        </w:rPr>
        <w:t>ی</w:t>
      </w:r>
      <w:r>
        <w:rPr>
          <w:rtl/>
          <w:lang w:bidi="fa-IR"/>
        </w:rPr>
        <w:t>گر پرداخته است</w:t>
      </w:r>
      <w:r w:rsidR="00FB36B4">
        <w:rPr>
          <w:rtl/>
          <w:lang w:bidi="fa-IR"/>
        </w:rPr>
        <w:t xml:space="preserve">. </w:t>
      </w:r>
      <w:r>
        <w:rPr>
          <w:rtl/>
          <w:lang w:bidi="fa-IR"/>
        </w:rPr>
        <w:t>به</w:t>
      </w:r>
      <w:r w:rsidR="00FB36B4">
        <w:rPr>
          <w:rtl/>
          <w:lang w:bidi="fa-IR"/>
        </w:rPr>
        <w:t xml:space="preserve"> </w:t>
      </w:r>
      <w:r>
        <w:rPr>
          <w:rtl/>
          <w:lang w:bidi="fa-IR"/>
        </w:rPr>
        <w:t>عق</w:t>
      </w:r>
      <w:r w:rsidR="00FB36B4">
        <w:rPr>
          <w:rtl/>
          <w:lang w:bidi="fa-IR"/>
        </w:rPr>
        <w:t>ی</w:t>
      </w:r>
      <w:r>
        <w:rPr>
          <w:rtl/>
          <w:lang w:bidi="fa-IR"/>
        </w:rPr>
        <w:t>ده التمه</w:t>
      </w:r>
      <w:r w:rsidR="00FB36B4">
        <w:rPr>
          <w:rtl/>
          <w:lang w:bidi="fa-IR"/>
        </w:rPr>
        <w:t>ی</w:t>
      </w:r>
      <w:r>
        <w:rPr>
          <w:rtl/>
          <w:lang w:bidi="fa-IR"/>
        </w:rPr>
        <w:t>د ملاك</w:t>
      </w:r>
      <w:r w:rsidR="00FB36B4">
        <w:rPr>
          <w:rtl/>
          <w:lang w:bidi="fa-IR"/>
        </w:rPr>
        <w:t xml:space="preserve"> </w:t>
      </w:r>
      <w:r>
        <w:rPr>
          <w:rtl/>
          <w:lang w:bidi="fa-IR"/>
        </w:rPr>
        <w:t xml:space="preserve">هاى صحت </w:t>
      </w:r>
      <w:r w:rsidR="00FB36B4">
        <w:rPr>
          <w:rtl/>
          <w:lang w:bidi="fa-IR"/>
        </w:rPr>
        <w:t>ی</w:t>
      </w:r>
      <w:r>
        <w:rPr>
          <w:rtl/>
          <w:lang w:bidi="fa-IR"/>
        </w:rPr>
        <w:t>ك</w:t>
      </w:r>
      <w:r w:rsidR="00FB36B4">
        <w:rPr>
          <w:rtl/>
          <w:lang w:bidi="fa-IR"/>
        </w:rPr>
        <w:t xml:space="preserve"> </w:t>
      </w:r>
      <w:r w:rsidR="00853B4A">
        <w:rPr>
          <w:rtl/>
          <w:lang w:bidi="fa-IR"/>
        </w:rPr>
        <w:t>قرائت</w:t>
      </w:r>
      <w:r>
        <w:rPr>
          <w:rtl/>
          <w:lang w:bidi="fa-IR"/>
        </w:rPr>
        <w:t xml:space="preserve"> عبارتند از</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موافقت با ثبت معروف م</w:t>
      </w:r>
      <w:r w:rsidR="00FB36B4">
        <w:rPr>
          <w:rtl/>
          <w:lang w:bidi="fa-IR"/>
        </w:rPr>
        <w:t>ی</w:t>
      </w:r>
      <w:r>
        <w:rPr>
          <w:rtl/>
          <w:lang w:bidi="fa-IR"/>
        </w:rPr>
        <w:t>ان مسلمانان در ماده</w:t>
      </w:r>
      <w:r w:rsidR="00FB36B4">
        <w:rPr>
          <w:rtl/>
          <w:lang w:bidi="fa-IR"/>
        </w:rPr>
        <w:t xml:space="preserve">، </w:t>
      </w:r>
      <w:r>
        <w:rPr>
          <w:rtl/>
          <w:lang w:bidi="fa-IR"/>
        </w:rPr>
        <w:t>صورت و محلّ كلمه</w:t>
      </w:r>
      <w:r w:rsidR="00FB36B4">
        <w:rPr>
          <w:rtl/>
          <w:lang w:bidi="fa-IR"/>
        </w:rPr>
        <w:t xml:space="preserve">؛ </w:t>
      </w:r>
      <w:r>
        <w:rPr>
          <w:rtl/>
          <w:lang w:bidi="fa-IR"/>
        </w:rPr>
        <w:t>همان</w:t>
      </w:r>
      <w:r w:rsidR="00FB36B4">
        <w:rPr>
          <w:rtl/>
          <w:lang w:bidi="fa-IR"/>
        </w:rPr>
        <w:t xml:space="preserve"> </w:t>
      </w:r>
      <w:r>
        <w:rPr>
          <w:rtl/>
          <w:lang w:bidi="fa-IR"/>
        </w:rPr>
        <w:t>گونه كه م</w:t>
      </w:r>
      <w:r w:rsidR="00FB36B4">
        <w:rPr>
          <w:rtl/>
          <w:lang w:bidi="fa-IR"/>
        </w:rPr>
        <w:t>ی</w:t>
      </w:r>
      <w:r>
        <w:rPr>
          <w:rtl/>
          <w:lang w:bidi="fa-IR"/>
        </w:rPr>
        <w:t>ان مسلمانان گذشته و حال معهود بوده است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 xml:space="preserve">موافقت </w:t>
      </w:r>
      <w:r w:rsidR="00853B4A">
        <w:rPr>
          <w:rtl/>
          <w:lang w:bidi="fa-IR"/>
        </w:rPr>
        <w:t>قرائت</w:t>
      </w:r>
      <w:r>
        <w:rPr>
          <w:rtl/>
          <w:lang w:bidi="fa-IR"/>
        </w:rPr>
        <w:t xml:space="preserve"> با قواعد افصح لغوى و ادب عربى</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 xml:space="preserve">عدم معارضه </w:t>
      </w:r>
      <w:r w:rsidR="00853B4A">
        <w:rPr>
          <w:rtl/>
          <w:lang w:bidi="fa-IR"/>
        </w:rPr>
        <w:t>قرائت</w:t>
      </w:r>
      <w:r>
        <w:rPr>
          <w:rtl/>
          <w:lang w:bidi="fa-IR"/>
        </w:rPr>
        <w:t xml:space="preserve"> با دل</w:t>
      </w:r>
      <w:r w:rsidR="00FB36B4">
        <w:rPr>
          <w:rtl/>
          <w:lang w:bidi="fa-IR"/>
        </w:rPr>
        <w:t>ی</w:t>
      </w:r>
      <w:r>
        <w:rPr>
          <w:rtl/>
          <w:lang w:bidi="fa-IR"/>
        </w:rPr>
        <w:t>لى قطعى</w:t>
      </w:r>
      <w:r w:rsidR="00FB36B4">
        <w:rPr>
          <w:rtl/>
          <w:lang w:bidi="fa-IR"/>
        </w:rPr>
        <w:t xml:space="preserve">؛ </w:t>
      </w:r>
      <w:r>
        <w:rPr>
          <w:rtl/>
          <w:lang w:bidi="fa-IR"/>
        </w:rPr>
        <w:t>خواه دل</w:t>
      </w:r>
      <w:r w:rsidR="00FB36B4">
        <w:rPr>
          <w:rtl/>
          <w:lang w:bidi="fa-IR"/>
        </w:rPr>
        <w:t>ی</w:t>
      </w:r>
      <w:r>
        <w:rPr>
          <w:rtl/>
          <w:lang w:bidi="fa-IR"/>
        </w:rPr>
        <w:t xml:space="preserve">ل عقلى باشد </w:t>
      </w:r>
      <w:r w:rsidR="00FB36B4">
        <w:rPr>
          <w:rtl/>
          <w:lang w:bidi="fa-IR"/>
        </w:rPr>
        <w:t>ی</w:t>
      </w:r>
      <w:r>
        <w:rPr>
          <w:rtl/>
          <w:lang w:bidi="fa-IR"/>
        </w:rPr>
        <w:t xml:space="preserve">ا سنّت متواتر و </w:t>
      </w:r>
      <w:r w:rsidR="00FB36B4">
        <w:rPr>
          <w:rtl/>
          <w:lang w:bidi="fa-IR"/>
        </w:rPr>
        <w:t>ی</w:t>
      </w:r>
      <w:r>
        <w:rPr>
          <w:rtl/>
          <w:lang w:bidi="fa-IR"/>
        </w:rPr>
        <w:t>ا روا</w:t>
      </w:r>
      <w:r w:rsidR="00FB36B4">
        <w:rPr>
          <w:rtl/>
          <w:lang w:bidi="fa-IR"/>
        </w:rPr>
        <w:t>ی</w:t>
      </w:r>
      <w:r>
        <w:rPr>
          <w:rtl/>
          <w:lang w:bidi="fa-IR"/>
        </w:rPr>
        <w:t>ت صح</w:t>
      </w:r>
      <w:r w:rsidR="00FB36B4">
        <w:rPr>
          <w:rtl/>
          <w:lang w:bidi="fa-IR"/>
        </w:rPr>
        <w:t>ی</w:t>
      </w:r>
      <w:r>
        <w:rPr>
          <w:rtl/>
          <w:lang w:bidi="fa-IR"/>
        </w:rPr>
        <w:t xml:space="preserve">ح الاسناد و مورد قبول امامان </w:t>
      </w:r>
      <w:r w:rsidR="00853B4A">
        <w:rPr>
          <w:rtl/>
          <w:lang w:bidi="fa-IR"/>
        </w:rPr>
        <w:t>قرائت</w:t>
      </w:r>
      <w:r w:rsidR="00FB36B4">
        <w:rPr>
          <w:rtl/>
          <w:lang w:bidi="fa-IR"/>
        </w:rPr>
        <w:t xml:space="preserve">. </w:t>
      </w:r>
      <w:r w:rsidR="00121BD9" w:rsidRPr="00121BD9">
        <w:rPr>
          <w:rStyle w:val="libFootnotenumChar"/>
          <w:rtl/>
          <w:lang w:bidi="fa-IR"/>
        </w:rPr>
        <w:t>(24)</w:t>
      </w:r>
      <w:r w:rsidR="00121BD9">
        <w:rPr>
          <w:rtl/>
          <w:lang w:bidi="fa-IR"/>
        </w:rPr>
        <w:t xml:space="preserve"> </w:t>
      </w:r>
      <w:r>
        <w:rPr>
          <w:rtl/>
          <w:lang w:bidi="fa-IR"/>
        </w:rPr>
        <w:t>در حق</w:t>
      </w:r>
      <w:r w:rsidR="00FB36B4">
        <w:rPr>
          <w:rtl/>
          <w:lang w:bidi="fa-IR"/>
        </w:rPr>
        <w:t>ی</w:t>
      </w:r>
      <w:r>
        <w:rPr>
          <w:rtl/>
          <w:lang w:bidi="fa-IR"/>
        </w:rPr>
        <w:t>قت اصلى</w:t>
      </w:r>
      <w:r w:rsidR="00FB36B4">
        <w:rPr>
          <w:rtl/>
          <w:lang w:bidi="fa-IR"/>
        </w:rPr>
        <w:t xml:space="preserve"> </w:t>
      </w:r>
      <w:r>
        <w:rPr>
          <w:rtl/>
          <w:lang w:bidi="fa-IR"/>
        </w:rPr>
        <w:t>تر</w:t>
      </w:r>
      <w:r w:rsidR="00FB36B4">
        <w:rPr>
          <w:rtl/>
          <w:lang w:bidi="fa-IR"/>
        </w:rPr>
        <w:t>ی</w:t>
      </w:r>
      <w:r>
        <w:rPr>
          <w:rtl/>
          <w:lang w:bidi="fa-IR"/>
        </w:rPr>
        <w:t>ن مع</w:t>
      </w:r>
      <w:r w:rsidR="00FB36B4">
        <w:rPr>
          <w:rtl/>
          <w:lang w:bidi="fa-IR"/>
        </w:rPr>
        <w:t>ی</w:t>
      </w:r>
      <w:r>
        <w:rPr>
          <w:rtl/>
          <w:lang w:bidi="fa-IR"/>
        </w:rPr>
        <w:t>ار براى پذ</w:t>
      </w:r>
      <w:r w:rsidR="00FB36B4">
        <w:rPr>
          <w:rtl/>
          <w:lang w:bidi="fa-IR"/>
        </w:rPr>
        <w:t>ی</w:t>
      </w:r>
      <w:r>
        <w:rPr>
          <w:rtl/>
          <w:lang w:bidi="fa-IR"/>
        </w:rPr>
        <w:t xml:space="preserve">رش </w:t>
      </w:r>
      <w:r w:rsidR="00FB36B4">
        <w:rPr>
          <w:rtl/>
          <w:lang w:bidi="fa-IR"/>
        </w:rPr>
        <w:t>ی</w:t>
      </w:r>
      <w:r>
        <w:rPr>
          <w:rtl/>
          <w:lang w:bidi="fa-IR"/>
        </w:rPr>
        <w:t xml:space="preserve">ك </w:t>
      </w:r>
      <w:r w:rsidR="00853B4A">
        <w:rPr>
          <w:rtl/>
          <w:lang w:bidi="fa-IR"/>
        </w:rPr>
        <w:t>قرائت</w:t>
      </w:r>
      <w:r w:rsidR="00FB36B4">
        <w:rPr>
          <w:rtl/>
          <w:lang w:bidi="fa-IR"/>
        </w:rPr>
        <w:t xml:space="preserve">، </w:t>
      </w:r>
      <w:r>
        <w:rPr>
          <w:rtl/>
          <w:lang w:bidi="fa-IR"/>
        </w:rPr>
        <w:t xml:space="preserve">هماهنگى آن با </w:t>
      </w:r>
      <w:r w:rsidR="00853B4A">
        <w:rPr>
          <w:rtl/>
          <w:lang w:bidi="fa-IR"/>
        </w:rPr>
        <w:t>قرائت</w:t>
      </w:r>
      <w:r>
        <w:rPr>
          <w:rtl/>
          <w:lang w:bidi="fa-IR"/>
        </w:rPr>
        <w:t xml:space="preserve"> عامّه مردم است كه از نسلى به نسل د</w:t>
      </w:r>
      <w:r w:rsidR="00FB36B4">
        <w:rPr>
          <w:rtl/>
          <w:lang w:bidi="fa-IR"/>
        </w:rPr>
        <w:t>ی</w:t>
      </w:r>
      <w:r>
        <w:rPr>
          <w:rtl/>
          <w:lang w:bidi="fa-IR"/>
        </w:rPr>
        <w:t>گر به ارث رس</w:t>
      </w:r>
      <w:r w:rsidR="00FB36B4">
        <w:rPr>
          <w:rtl/>
          <w:lang w:bidi="fa-IR"/>
        </w:rPr>
        <w:t>ی</w:t>
      </w:r>
      <w:r>
        <w:rPr>
          <w:rtl/>
          <w:lang w:bidi="fa-IR"/>
        </w:rPr>
        <w:t>ده</w:t>
      </w:r>
      <w:r w:rsidR="00FB36B4">
        <w:rPr>
          <w:rtl/>
          <w:lang w:bidi="fa-IR"/>
        </w:rPr>
        <w:t xml:space="preserve"> </w:t>
      </w:r>
      <w:r>
        <w:rPr>
          <w:rtl/>
          <w:lang w:bidi="fa-IR"/>
        </w:rPr>
        <w:t>است</w:t>
      </w:r>
      <w:r w:rsidR="00FB36B4">
        <w:rPr>
          <w:rtl/>
          <w:lang w:bidi="fa-IR"/>
        </w:rPr>
        <w:t xml:space="preserve">. </w:t>
      </w:r>
      <w:r>
        <w:rPr>
          <w:rtl/>
          <w:lang w:bidi="fa-IR"/>
        </w:rPr>
        <w:t>شرا</w:t>
      </w:r>
      <w:r w:rsidR="00FB36B4">
        <w:rPr>
          <w:rtl/>
          <w:lang w:bidi="fa-IR"/>
        </w:rPr>
        <w:t>ی</w:t>
      </w:r>
      <w:r>
        <w:rPr>
          <w:rtl/>
          <w:lang w:bidi="fa-IR"/>
        </w:rPr>
        <w:t>ط سه</w:t>
      </w:r>
      <w:r w:rsidR="00FB36B4">
        <w:rPr>
          <w:rtl/>
          <w:lang w:bidi="fa-IR"/>
        </w:rPr>
        <w:t xml:space="preserve"> </w:t>
      </w:r>
      <w:r>
        <w:rPr>
          <w:rtl/>
          <w:lang w:bidi="fa-IR"/>
        </w:rPr>
        <w:t>گانه فوق ن</w:t>
      </w:r>
      <w:r w:rsidR="00FB36B4">
        <w:rPr>
          <w:rtl/>
          <w:lang w:bidi="fa-IR"/>
        </w:rPr>
        <w:t>ی</w:t>
      </w:r>
      <w:r>
        <w:rPr>
          <w:rtl/>
          <w:lang w:bidi="fa-IR"/>
        </w:rPr>
        <w:t>ز در جهت تحقق هم</w:t>
      </w:r>
      <w:r w:rsidR="00FB36B4">
        <w:rPr>
          <w:rtl/>
          <w:lang w:bidi="fa-IR"/>
        </w:rPr>
        <w:t>ی</w:t>
      </w:r>
      <w:r>
        <w:rPr>
          <w:rtl/>
          <w:lang w:bidi="fa-IR"/>
        </w:rPr>
        <w:t>ن مع</w:t>
      </w:r>
      <w:r w:rsidR="00FB36B4">
        <w:rPr>
          <w:rtl/>
          <w:lang w:bidi="fa-IR"/>
        </w:rPr>
        <w:t>ی</w:t>
      </w:r>
      <w:r>
        <w:rPr>
          <w:rtl/>
          <w:lang w:bidi="fa-IR"/>
        </w:rPr>
        <w:t>ار اصلى</w:t>
      </w:r>
      <w:r w:rsidR="00FB36B4">
        <w:rPr>
          <w:rtl/>
          <w:lang w:bidi="fa-IR"/>
        </w:rPr>
        <w:t xml:space="preserve"> </w:t>
      </w:r>
      <w:r>
        <w:rPr>
          <w:rtl/>
          <w:lang w:bidi="fa-IR"/>
        </w:rPr>
        <w:t>اند</w:t>
      </w:r>
      <w:r w:rsidR="00FB36B4">
        <w:rPr>
          <w:rtl/>
          <w:lang w:bidi="fa-IR"/>
        </w:rPr>
        <w:t xml:space="preserve">. </w:t>
      </w:r>
    </w:p>
    <w:p w:rsidR="00FC5DC1" w:rsidRDefault="00E86885" w:rsidP="003044D1">
      <w:pPr>
        <w:pStyle w:val="Heading3"/>
        <w:rPr>
          <w:rtl/>
          <w:lang w:bidi="fa-IR"/>
        </w:rPr>
      </w:pPr>
      <w:bookmarkStart w:id="147" w:name="_Toc469981167"/>
      <w:r>
        <w:rPr>
          <w:rtl/>
          <w:lang w:bidi="fa-IR"/>
        </w:rPr>
        <w:lastRenderedPageBreak/>
        <w:t>گزیده مطالب</w:t>
      </w:r>
      <w:bookmarkEnd w:id="147"/>
    </w:p>
    <w:p w:rsidR="00FC5DC1" w:rsidRDefault="00762B70" w:rsidP="00762B70">
      <w:pPr>
        <w:pStyle w:val="libNormal"/>
        <w:rPr>
          <w:rtl/>
          <w:lang w:bidi="fa-IR"/>
        </w:rPr>
      </w:pPr>
      <w:r>
        <w:rPr>
          <w:rtl/>
          <w:lang w:bidi="fa-IR"/>
        </w:rPr>
        <w:t>1</w:t>
      </w:r>
      <w:r w:rsidR="00FB36B4">
        <w:rPr>
          <w:rtl/>
          <w:lang w:bidi="fa-IR"/>
        </w:rPr>
        <w:t xml:space="preserve">. </w:t>
      </w:r>
      <w:r>
        <w:rPr>
          <w:rtl/>
          <w:lang w:bidi="fa-IR"/>
        </w:rPr>
        <w:t>عموم دانشمندان عامه سه ضابطه را براى ارز</w:t>
      </w:r>
      <w:r w:rsidR="00FB36B4">
        <w:rPr>
          <w:rtl/>
          <w:lang w:bidi="fa-IR"/>
        </w:rPr>
        <w:t>ی</w:t>
      </w:r>
      <w:r>
        <w:rPr>
          <w:rtl/>
          <w:lang w:bidi="fa-IR"/>
        </w:rPr>
        <w:t xml:space="preserve">ابى </w:t>
      </w:r>
      <w:r w:rsidR="00853B4A">
        <w:rPr>
          <w:rtl/>
          <w:lang w:bidi="fa-IR"/>
        </w:rPr>
        <w:t>قرائت</w:t>
      </w:r>
      <w:r w:rsidR="00FB36B4">
        <w:rPr>
          <w:rtl/>
          <w:lang w:bidi="fa-IR"/>
        </w:rPr>
        <w:t xml:space="preserve"> </w:t>
      </w:r>
      <w:r>
        <w:rPr>
          <w:rtl/>
          <w:lang w:bidi="fa-IR"/>
        </w:rPr>
        <w:t>ها ب</w:t>
      </w:r>
      <w:r w:rsidR="00FB36B4">
        <w:rPr>
          <w:rtl/>
          <w:lang w:bidi="fa-IR"/>
        </w:rPr>
        <w:t>ی</w:t>
      </w:r>
      <w:r>
        <w:rPr>
          <w:rtl/>
          <w:lang w:bidi="fa-IR"/>
        </w:rPr>
        <w:t>ان نموده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ا</w:t>
      </w:r>
      <w:r w:rsidR="00FB36B4">
        <w:rPr>
          <w:rtl/>
          <w:lang w:bidi="fa-IR"/>
        </w:rPr>
        <w:t>ی</w:t>
      </w:r>
      <w:r>
        <w:rPr>
          <w:rtl/>
          <w:lang w:bidi="fa-IR"/>
        </w:rPr>
        <w:t>ن ضوابط كه در ب</w:t>
      </w:r>
      <w:r w:rsidR="00FB36B4">
        <w:rPr>
          <w:rtl/>
          <w:lang w:bidi="fa-IR"/>
        </w:rPr>
        <w:t>ی</w:t>
      </w:r>
      <w:r>
        <w:rPr>
          <w:rtl/>
          <w:lang w:bidi="fa-IR"/>
        </w:rPr>
        <w:t>ان ابن</w:t>
      </w:r>
      <w:r w:rsidR="00FB36B4">
        <w:rPr>
          <w:rtl/>
          <w:lang w:bidi="fa-IR"/>
        </w:rPr>
        <w:t xml:space="preserve"> </w:t>
      </w:r>
      <w:r>
        <w:rPr>
          <w:rtl/>
          <w:lang w:bidi="fa-IR"/>
        </w:rPr>
        <w:t>جزرى به عنوان اركان سه</w:t>
      </w:r>
      <w:r w:rsidR="00FB36B4">
        <w:rPr>
          <w:rtl/>
          <w:lang w:bidi="fa-IR"/>
        </w:rPr>
        <w:t xml:space="preserve"> </w:t>
      </w:r>
      <w:r>
        <w:rPr>
          <w:rtl/>
          <w:lang w:bidi="fa-IR"/>
        </w:rPr>
        <w:t xml:space="preserve">گانه صحّت </w:t>
      </w:r>
      <w:r w:rsidR="00853B4A">
        <w:rPr>
          <w:rtl/>
          <w:lang w:bidi="fa-IR"/>
        </w:rPr>
        <w:t>قرائت</w:t>
      </w:r>
      <w:r>
        <w:rPr>
          <w:rtl/>
          <w:lang w:bidi="fa-IR"/>
        </w:rPr>
        <w:t xml:space="preserve"> معرفى شده</w:t>
      </w:r>
      <w:r w:rsidR="00FB36B4">
        <w:rPr>
          <w:rtl/>
          <w:lang w:bidi="fa-IR"/>
        </w:rPr>
        <w:t xml:space="preserve">، </w:t>
      </w:r>
      <w:r>
        <w:rPr>
          <w:rtl/>
          <w:lang w:bidi="fa-IR"/>
        </w:rPr>
        <w:t>عبارتند از</w:t>
      </w:r>
      <w:r w:rsidR="00FB36B4">
        <w:rPr>
          <w:rtl/>
          <w:lang w:bidi="fa-IR"/>
        </w:rPr>
        <w:t xml:space="preserve">: </w:t>
      </w:r>
      <w:r>
        <w:rPr>
          <w:rtl/>
          <w:lang w:bidi="fa-IR"/>
        </w:rPr>
        <w:t>صحّت سند</w:t>
      </w:r>
      <w:r w:rsidR="00FB36B4">
        <w:rPr>
          <w:rtl/>
          <w:lang w:bidi="fa-IR"/>
        </w:rPr>
        <w:t xml:space="preserve">؛ </w:t>
      </w:r>
      <w:r>
        <w:rPr>
          <w:rtl/>
          <w:lang w:bidi="fa-IR"/>
        </w:rPr>
        <w:t>موافقت با قواعد عربى ولو به نحوى از انحا</w:t>
      </w:r>
      <w:r w:rsidR="00FB36B4">
        <w:rPr>
          <w:rtl/>
          <w:lang w:bidi="fa-IR"/>
        </w:rPr>
        <w:t xml:space="preserve">؛ </w:t>
      </w:r>
      <w:r>
        <w:rPr>
          <w:rtl/>
          <w:lang w:bidi="fa-IR"/>
        </w:rPr>
        <w:t>مطابقت با رسم الخط عثمانى</w:t>
      </w:r>
      <w:r w:rsidR="00FB36B4">
        <w:rPr>
          <w:rtl/>
          <w:lang w:bidi="fa-IR"/>
        </w:rPr>
        <w:t xml:space="preserve">، </w:t>
      </w:r>
      <w:r>
        <w:rPr>
          <w:rtl/>
          <w:lang w:bidi="fa-IR"/>
        </w:rPr>
        <w:t>اگر چه مطابقتى احتمالى باشد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ق</w:t>
      </w:r>
      <w:r w:rsidR="00FB36B4">
        <w:rPr>
          <w:rtl/>
          <w:lang w:bidi="fa-IR"/>
        </w:rPr>
        <w:t>ی</w:t>
      </w:r>
      <w:r>
        <w:rPr>
          <w:rtl/>
          <w:lang w:bidi="fa-IR"/>
        </w:rPr>
        <w:t>ودى را كه ابن جزرى در اركان ثلاثه آورده است</w:t>
      </w:r>
      <w:r w:rsidR="00FB36B4">
        <w:rPr>
          <w:rtl/>
          <w:lang w:bidi="fa-IR"/>
        </w:rPr>
        <w:t xml:space="preserve">، </w:t>
      </w:r>
      <w:r>
        <w:rPr>
          <w:rtl/>
          <w:lang w:bidi="fa-IR"/>
        </w:rPr>
        <w:t>دا</w:t>
      </w:r>
      <w:r w:rsidR="00FB36B4">
        <w:rPr>
          <w:rtl/>
          <w:lang w:bidi="fa-IR"/>
        </w:rPr>
        <w:t>ی</w:t>
      </w:r>
      <w:r>
        <w:rPr>
          <w:rtl/>
          <w:lang w:bidi="fa-IR"/>
        </w:rPr>
        <w:t>ره اركان را به</w:t>
      </w:r>
      <w:r w:rsidR="00FB36B4">
        <w:rPr>
          <w:rtl/>
          <w:lang w:bidi="fa-IR"/>
        </w:rPr>
        <w:t xml:space="preserve"> </w:t>
      </w:r>
      <w:r>
        <w:rPr>
          <w:rtl/>
          <w:lang w:bidi="fa-IR"/>
        </w:rPr>
        <w:t>گونه</w:t>
      </w:r>
      <w:r w:rsidR="00FB36B4">
        <w:rPr>
          <w:rtl/>
          <w:lang w:bidi="fa-IR"/>
        </w:rPr>
        <w:t xml:space="preserve"> </w:t>
      </w:r>
      <w:r>
        <w:rPr>
          <w:rtl/>
          <w:lang w:bidi="fa-IR"/>
        </w:rPr>
        <w:t>اى توسعه داده كه بس</w:t>
      </w:r>
      <w:r w:rsidR="00FB36B4">
        <w:rPr>
          <w:rtl/>
          <w:lang w:bidi="fa-IR"/>
        </w:rPr>
        <w:t>ی</w:t>
      </w:r>
      <w:r>
        <w:rPr>
          <w:rtl/>
          <w:lang w:bidi="fa-IR"/>
        </w:rPr>
        <w:t xml:space="preserve">ارى از قراءات شاذ </w:t>
      </w:r>
      <w:r w:rsidR="00FB36B4">
        <w:rPr>
          <w:rtl/>
          <w:lang w:bidi="fa-IR"/>
        </w:rPr>
        <w:t>ی</w:t>
      </w:r>
      <w:r>
        <w:rPr>
          <w:rtl/>
          <w:lang w:bidi="fa-IR"/>
        </w:rPr>
        <w:t>ا ضع</w:t>
      </w:r>
      <w:r w:rsidR="00FB36B4">
        <w:rPr>
          <w:rtl/>
          <w:lang w:bidi="fa-IR"/>
        </w:rPr>
        <w:t>ی</w:t>
      </w:r>
      <w:r>
        <w:rPr>
          <w:rtl/>
          <w:lang w:bidi="fa-IR"/>
        </w:rPr>
        <w:t>ف را ن</w:t>
      </w:r>
      <w:r w:rsidR="00FB36B4">
        <w:rPr>
          <w:rtl/>
          <w:lang w:bidi="fa-IR"/>
        </w:rPr>
        <w:t>ی</w:t>
      </w:r>
      <w:r>
        <w:rPr>
          <w:rtl/>
          <w:lang w:bidi="fa-IR"/>
        </w:rPr>
        <w:t>ز شامل گشته و در نت</w:t>
      </w:r>
      <w:r w:rsidR="00FB36B4">
        <w:rPr>
          <w:rtl/>
          <w:lang w:bidi="fa-IR"/>
        </w:rPr>
        <w:t>ی</w:t>
      </w:r>
      <w:r>
        <w:rPr>
          <w:rtl/>
          <w:lang w:bidi="fa-IR"/>
        </w:rPr>
        <w:t>جه هدف و انگ</w:t>
      </w:r>
      <w:r w:rsidR="00FB36B4">
        <w:rPr>
          <w:rtl/>
          <w:lang w:bidi="fa-IR"/>
        </w:rPr>
        <w:t>ی</w:t>
      </w:r>
      <w:r>
        <w:rPr>
          <w:rtl/>
          <w:lang w:bidi="fa-IR"/>
        </w:rPr>
        <w:t>زه او را كه تشخ</w:t>
      </w:r>
      <w:r w:rsidR="00FB36B4">
        <w:rPr>
          <w:rtl/>
          <w:lang w:bidi="fa-IR"/>
        </w:rPr>
        <w:t>ی</w:t>
      </w:r>
      <w:r>
        <w:rPr>
          <w:rtl/>
          <w:lang w:bidi="fa-IR"/>
        </w:rPr>
        <w:t xml:space="preserve">ص </w:t>
      </w:r>
      <w:r w:rsidR="00853B4A">
        <w:rPr>
          <w:rtl/>
          <w:lang w:bidi="fa-IR"/>
        </w:rPr>
        <w:t>قرائت</w:t>
      </w:r>
      <w:r w:rsidR="00FB36B4">
        <w:rPr>
          <w:rtl/>
          <w:lang w:bidi="fa-IR"/>
        </w:rPr>
        <w:t xml:space="preserve"> </w:t>
      </w:r>
      <w:r>
        <w:rPr>
          <w:rtl/>
          <w:lang w:bidi="fa-IR"/>
        </w:rPr>
        <w:t>هاى صح</w:t>
      </w:r>
      <w:r w:rsidR="00FB36B4">
        <w:rPr>
          <w:rtl/>
          <w:lang w:bidi="fa-IR"/>
        </w:rPr>
        <w:t>ی</w:t>
      </w:r>
      <w:r>
        <w:rPr>
          <w:rtl/>
          <w:lang w:bidi="fa-IR"/>
        </w:rPr>
        <w:t>ح از غ</w:t>
      </w:r>
      <w:r w:rsidR="00FB36B4">
        <w:rPr>
          <w:rtl/>
          <w:lang w:bidi="fa-IR"/>
        </w:rPr>
        <w:t>ی</w:t>
      </w:r>
      <w:r>
        <w:rPr>
          <w:rtl/>
          <w:lang w:bidi="fa-IR"/>
        </w:rPr>
        <w:t>رصح</w:t>
      </w:r>
      <w:r w:rsidR="00FB36B4">
        <w:rPr>
          <w:rtl/>
          <w:lang w:bidi="fa-IR"/>
        </w:rPr>
        <w:t>ی</w:t>
      </w:r>
      <w:r>
        <w:rPr>
          <w:rtl/>
          <w:lang w:bidi="fa-IR"/>
        </w:rPr>
        <w:t>ح بود برآورده نمى</w:t>
      </w:r>
      <w:r w:rsidR="00FB36B4">
        <w:rPr>
          <w:rtl/>
          <w:lang w:bidi="fa-IR"/>
        </w:rPr>
        <w:t xml:space="preserve"> </w:t>
      </w:r>
      <w:r>
        <w:rPr>
          <w:rtl/>
          <w:lang w:bidi="fa-IR"/>
        </w:rPr>
        <w:t>سازد</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در التمه</w:t>
      </w:r>
      <w:r w:rsidR="00FB36B4">
        <w:rPr>
          <w:rtl/>
          <w:lang w:bidi="fa-IR"/>
        </w:rPr>
        <w:t>ی</w:t>
      </w:r>
      <w:r>
        <w:rPr>
          <w:rtl/>
          <w:lang w:bidi="fa-IR"/>
        </w:rPr>
        <w:t>د اركان ثلاثه ا</w:t>
      </w:r>
      <w:r w:rsidR="00FB36B4">
        <w:rPr>
          <w:rtl/>
          <w:lang w:bidi="fa-IR"/>
        </w:rPr>
        <w:t>ی</w:t>
      </w:r>
      <w:r>
        <w:rPr>
          <w:rtl/>
          <w:lang w:bidi="fa-IR"/>
        </w:rPr>
        <w:t>ن گونه معرفى گشته</w:t>
      </w:r>
      <w:r w:rsidR="00FB36B4">
        <w:rPr>
          <w:rtl/>
          <w:lang w:bidi="fa-IR"/>
        </w:rPr>
        <w:t xml:space="preserve"> </w:t>
      </w:r>
      <w:r>
        <w:rPr>
          <w:rtl/>
          <w:lang w:bidi="fa-IR"/>
        </w:rPr>
        <w:t>اند</w:t>
      </w:r>
      <w:r w:rsidR="00FB36B4">
        <w:rPr>
          <w:rtl/>
          <w:lang w:bidi="fa-IR"/>
        </w:rPr>
        <w:t xml:space="preserve">: </w:t>
      </w:r>
      <w:r>
        <w:rPr>
          <w:rtl/>
          <w:lang w:bidi="fa-IR"/>
        </w:rPr>
        <w:t>الف</w:t>
      </w:r>
      <w:r w:rsidR="00121BD9">
        <w:rPr>
          <w:rtl/>
          <w:lang w:bidi="fa-IR"/>
        </w:rPr>
        <w:t xml:space="preserve">) </w:t>
      </w:r>
      <w:r>
        <w:rPr>
          <w:rtl/>
          <w:lang w:bidi="fa-IR"/>
        </w:rPr>
        <w:t>موافقت با ثبت معروف نزد مسلمانان</w:t>
      </w:r>
      <w:r w:rsidR="00FB36B4">
        <w:rPr>
          <w:rtl/>
          <w:lang w:bidi="fa-IR"/>
        </w:rPr>
        <w:t xml:space="preserve">. </w:t>
      </w:r>
      <w:r>
        <w:rPr>
          <w:rtl/>
          <w:lang w:bidi="fa-IR"/>
        </w:rPr>
        <w:t>ب</w:t>
      </w:r>
      <w:r w:rsidR="00121BD9">
        <w:rPr>
          <w:rtl/>
          <w:lang w:bidi="fa-IR"/>
        </w:rPr>
        <w:t xml:space="preserve">) </w:t>
      </w:r>
      <w:r>
        <w:rPr>
          <w:rtl/>
          <w:lang w:bidi="fa-IR"/>
        </w:rPr>
        <w:t>موافقت با قواعد افصح عربى</w:t>
      </w:r>
      <w:r w:rsidR="00FB36B4">
        <w:rPr>
          <w:rtl/>
          <w:lang w:bidi="fa-IR"/>
        </w:rPr>
        <w:t xml:space="preserve">. </w:t>
      </w:r>
      <w:r>
        <w:rPr>
          <w:rtl/>
          <w:lang w:bidi="fa-IR"/>
        </w:rPr>
        <w:t>ج</w:t>
      </w:r>
      <w:r w:rsidR="00121BD9">
        <w:rPr>
          <w:rtl/>
          <w:lang w:bidi="fa-IR"/>
        </w:rPr>
        <w:t xml:space="preserve">) </w:t>
      </w:r>
      <w:r>
        <w:rPr>
          <w:rtl/>
          <w:lang w:bidi="fa-IR"/>
        </w:rPr>
        <w:t xml:space="preserve">عدم معارضه </w:t>
      </w:r>
      <w:r w:rsidR="00853B4A">
        <w:rPr>
          <w:rtl/>
          <w:lang w:bidi="fa-IR"/>
        </w:rPr>
        <w:t>قرائت</w:t>
      </w:r>
      <w:r>
        <w:rPr>
          <w:rtl/>
          <w:lang w:bidi="fa-IR"/>
        </w:rPr>
        <w:t xml:space="preserve"> با دل</w:t>
      </w:r>
      <w:r w:rsidR="00FB36B4">
        <w:rPr>
          <w:rtl/>
          <w:lang w:bidi="fa-IR"/>
        </w:rPr>
        <w:t>ی</w:t>
      </w:r>
      <w:r>
        <w:rPr>
          <w:rtl/>
          <w:lang w:bidi="fa-IR"/>
        </w:rPr>
        <w:t xml:space="preserve">ل قطعى عقلى </w:t>
      </w:r>
      <w:r w:rsidR="00FB36B4">
        <w:rPr>
          <w:rtl/>
          <w:lang w:bidi="fa-IR"/>
        </w:rPr>
        <w:t>ی</w:t>
      </w:r>
      <w:r>
        <w:rPr>
          <w:rtl/>
          <w:lang w:bidi="fa-IR"/>
        </w:rPr>
        <w:t>ا شرعى</w:t>
      </w:r>
      <w:r w:rsidR="00FB36B4">
        <w:rPr>
          <w:rtl/>
          <w:lang w:bidi="fa-IR"/>
        </w:rPr>
        <w:t xml:space="preserve">. </w:t>
      </w:r>
      <w:r>
        <w:rPr>
          <w:rtl/>
          <w:lang w:bidi="fa-IR"/>
        </w:rPr>
        <w:t>چن</w:t>
      </w:r>
      <w:r w:rsidR="00FB36B4">
        <w:rPr>
          <w:rtl/>
          <w:lang w:bidi="fa-IR"/>
        </w:rPr>
        <w:t>ی</w:t>
      </w:r>
      <w:r>
        <w:rPr>
          <w:rtl/>
          <w:lang w:bidi="fa-IR"/>
        </w:rPr>
        <w:t xml:space="preserve">ن </w:t>
      </w:r>
      <w:r w:rsidR="00853B4A">
        <w:rPr>
          <w:rtl/>
          <w:lang w:bidi="fa-IR"/>
        </w:rPr>
        <w:t>قرائت</w:t>
      </w:r>
      <w:r>
        <w:rPr>
          <w:rtl/>
          <w:lang w:bidi="fa-IR"/>
        </w:rPr>
        <w:t xml:space="preserve">ى مطابق با </w:t>
      </w:r>
      <w:r w:rsidR="00853B4A">
        <w:rPr>
          <w:rtl/>
          <w:lang w:bidi="fa-IR"/>
        </w:rPr>
        <w:t>قرائت</w:t>
      </w:r>
      <w:r>
        <w:rPr>
          <w:rtl/>
          <w:lang w:bidi="fa-IR"/>
        </w:rPr>
        <w:t xml:space="preserve"> «ناس» </w:t>
      </w:r>
      <w:r w:rsidR="00FB36B4">
        <w:rPr>
          <w:rtl/>
          <w:lang w:bidi="fa-IR"/>
        </w:rPr>
        <w:t>ی</w:t>
      </w:r>
      <w:r>
        <w:rPr>
          <w:rtl/>
          <w:lang w:bidi="fa-IR"/>
        </w:rPr>
        <w:t>عنى عموم مردم است و مع</w:t>
      </w:r>
      <w:r w:rsidR="00FB36B4">
        <w:rPr>
          <w:rtl/>
          <w:lang w:bidi="fa-IR"/>
        </w:rPr>
        <w:t>ی</w:t>
      </w:r>
      <w:r>
        <w:rPr>
          <w:rtl/>
          <w:lang w:bidi="fa-IR"/>
        </w:rPr>
        <w:t>ار اصلى پذ</w:t>
      </w:r>
      <w:r w:rsidR="00FB36B4">
        <w:rPr>
          <w:rtl/>
          <w:lang w:bidi="fa-IR"/>
        </w:rPr>
        <w:t>ی</w:t>
      </w:r>
      <w:r>
        <w:rPr>
          <w:rtl/>
          <w:lang w:bidi="fa-IR"/>
        </w:rPr>
        <w:t xml:space="preserve">رش </w:t>
      </w:r>
      <w:r w:rsidR="00FB36B4">
        <w:rPr>
          <w:rtl/>
          <w:lang w:bidi="fa-IR"/>
        </w:rPr>
        <w:t>ی</w:t>
      </w:r>
      <w:r>
        <w:rPr>
          <w:rtl/>
          <w:lang w:bidi="fa-IR"/>
        </w:rPr>
        <w:t xml:space="preserve">ك </w:t>
      </w:r>
      <w:r w:rsidR="00853B4A">
        <w:rPr>
          <w:rtl/>
          <w:lang w:bidi="fa-IR"/>
        </w:rPr>
        <w:t>قرائت</w:t>
      </w:r>
      <w:r>
        <w:rPr>
          <w:rtl/>
          <w:lang w:bidi="fa-IR"/>
        </w:rPr>
        <w:t xml:space="preserve"> ن</w:t>
      </w:r>
      <w:r w:rsidR="00FB36B4">
        <w:rPr>
          <w:rtl/>
          <w:lang w:bidi="fa-IR"/>
        </w:rPr>
        <w:t>ی</w:t>
      </w:r>
      <w:r>
        <w:rPr>
          <w:rtl/>
          <w:lang w:bidi="fa-IR"/>
        </w:rPr>
        <w:t>ز</w:t>
      </w:r>
      <w:r w:rsidR="00FB36B4">
        <w:rPr>
          <w:rtl/>
          <w:lang w:bidi="fa-IR"/>
        </w:rPr>
        <w:t xml:space="preserve">، </w:t>
      </w:r>
      <w:r>
        <w:rPr>
          <w:rtl/>
          <w:lang w:bidi="fa-IR"/>
        </w:rPr>
        <w:t>هم</w:t>
      </w:r>
      <w:r w:rsidR="00FB36B4">
        <w:rPr>
          <w:rtl/>
          <w:lang w:bidi="fa-IR"/>
        </w:rPr>
        <w:t>ی</w:t>
      </w:r>
      <w:r>
        <w:rPr>
          <w:rtl/>
          <w:lang w:bidi="fa-IR"/>
        </w:rPr>
        <w:t xml:space="preserve">ن هماهنگى با </w:t>
      </w:r>
      <w:r w:rsidR="00853B4A">
        <w:rPr>
          <w:rtl/>
          <w:lang w:bidi="fa-IR"/>
        </w:rPr>
        <w:t>قرائت</w:t>
      </w:r>
      <w:r>
        <w:rPr>
          <w:rtl/>
          <w:lang w:bidi="fa-IR"/>
        </w:rPr>
        <w:t xml:space="preserve"> «ناس» است</w:t>
      </w:r>
      <w:r w:rsidR="00FB36B4">
        <w:rPr>
          <w:rtl/>
          <w:lang w:bidi="fa-IR"/>
        </w:rPr>
        <w:t xml:space="preserve">. </w:t>
      </w:r>
    </w:p>
    <w:p w:rsidR="00FC5DC1" w:rsidRDefault="00E86885" w:rsidP="00E86885">
      <w:pPr>
        <w:pStyle w:val="Heading2"/>
        <w:rPr>
          <w:rtl/>
          <w:lang w:bidi="fa-IR"/>
        </w:rPr>
      </w:pPr>
      <w:bookmarkStart w:id="148" w:name="_Toc469981168"/>
      <w:r>
        <w:rPr>
          <w:rtl/>
          <w:lang w:bidi="fa-IR"/>
        </w:rPr>
        <w:t>پرسش</w:t>
      </w:r>
      <w:bookmarkEnd w:id="148"/>
    </w:p>
    <w:p w:rsidR="00FC5DC1" w:rsidRDefault="00762B70" w:rsidP="00762B70">
      <w:pPr>
        <w:pStyle w:val="libNormal"/>
        <w:rPr>
          <w:rtl/>
          <w:lang w:bidi="fa-IR"/>
        </w:rPr>
      </w:pPr>
      <w:r>
        <w:rPr>
          <w:rtl/>
          <w:lang w:bidi="fa-IR"/>
        </w:rPr>
        <w:t>1</w:t>
      </w:r>
      <w:r w:rsidR="00FB36B4">
        <w:rPr>
          <w:rtl/>
          <w:lang w:bidi="fa-IR"/>
        </w:rPr>
        <w:t xml:space="preserve">. </w:t>
      </w:r>
      <w:r>
        <w:rPr>
          <w:rtl/>
          <w:lang w:bidi="fa-IR"/>
        </w:rPr>
        <w:t>سه مرحله از مراحل پ</w:t>
      </w:r>
      <w:r w:rsidR="00FB36B4">
        <w:rPr>
          <w:rtl/>
          <w:lang w:bidi="fa-IR"/>
        </w:rPr>
        <w:t>ی</w:t>
      </w:r>
      <w:r>
        <w:rPr>
          <w:rtl/>
          <w:lang w:bidi="fa-IR"/>
        </w:rPr>
        <w:t>دا</w:t>
      </w:r>
      <w:r w:rsidR="00FB36B4">
        <w:rPr>
          <w:rtl/>
          <w:lang w:bidi="fa-IR"/>
        </w:rPr>
        <w:t>ی</w:t>
      </w:r>
      <w:r>
        <w:rPr>
          <w:rtl/>
          <w:lang w:bidi="fa-IR"/>
        </w:rPr>
        <w:t>ش قراءات را مختصراً توض</w:t>
      </w:r>
      <w:r w:rsidR="00FB36B4">
        <w:rPr>
          <w:rtl/>
          <w:lang w:bidi="fa-IR"/>
        </w:rPr>
        <w:t>ی</w:t>
      </w:r>
      <w:r>
        <w:rPr>
          <w:rtl/>
          <w:lang w:bidi="fa-IR"/>
        </w:rPr>
        <w:t>ح ده</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 xml:space="preserve">چرا دوره پنجم </w:t>
      </w:r>
      <w:r w:rsidR="00853B4A">
        <w:rPr>
          <w:rtl/>
          <w:lang w:bidi="fa-IR"/>
        </w:rPr>
        <w:t>قرائت</w:t>
      </w:r>
      <w:r>
        <w:rPr>
          <w:rtl/>
          <w:lang w:bidi="fa-IR"/>
        </w:rPr>
        <w:t xml:space="preserve"> قرآن</w:t>
      </w:r>
      <w:r w:rsidR="00FB36B4">
        <w:rPr>
          <w:rtl/>
          <w:lang w:bidi="fa-IR"/>
        </w:rPr>
        <w:t xml:space="preserve">، </w:t>
      </w:r>
      <w:r>
        <w:rPr>
          <w:rtl/>
          <w:lang w:bidi="fa-IR"/>
        </w:rPr>
        <w:t>تأث</w:t>
      </w:r>
      <w:r w:rsidR="00FB36B4">
        <w:rPr>
          <w:rtl/>
          <w:lang w:bidi="fa-IR"/>
        </w:rPr>
        <w:t>ی</w:t>
      </w:r>
      <w:r>
        <w:rPr>
          <w:rtl/>
          <w:lang w:bidi="fa-IR"/>
        </w:rPr>
        <w:t>ر بسزا</w:t>
      </w:r>
      <w:r w:rsidR="00FB36B4">
        <w:rPr>
          <w:rtl/>
          <w:lang w:bidi="fa-IR"/>
        </w:rPr>
        <w:t>ی</w:t>
      </w:r>
      <w:r>
        <w:rPr>
          <w:rtl/>
          <w:lang w:bidi="fa-IR"/>
        </w:rPr>
        <w:t xml:space="preserve">ى در </w:t>
      </w:r>
      <w:r w:rsidR="00853B4A">
        <w:rPr>
          <w:rtl/>
          <w:lang w:bidi="fa-IR"/>
        </w:rPr>
        <w:t>قرائت</w:t>
      </w:r>
      <w:r w:rsidR="00FB36B4">
        <w:rPr>
          <w:rtl/>
          <w:lang w:bidi="fa-IR"/>
        </w:rPr>
        <w:t xml:space="preserve"> </w:t>
      </w:r>
      <w:r>
        <w:rPr>
          <w:rtl/>
          <w:lang w:bidi="fa-IR"/>
        </w:rPr>
        <w:t>هاى بعدى داشته است</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عوامل پ</w:t>
      </w:r>
      <w:r w:rsidR="00FB36B4">
        <w:rPr>
          <w:rtl/>
          <w:lang w:bidi="fa-IR"/>
        </w:rPr>
        <w:t>ی</w:t>
      </w:r>
      <w:r>
        <w:rPr>
          <w:rtl/>
          <w:lang w:bidi="fa-IR"/>
        </w:rPr>
        <w:t>دا</w:t>
      </w:r>
      <w:r w:rsidR="00FB36B4">
        <w:rPr>
          <w:rtl/>
          <w:lang w:bidi="fa-IR"/>
        </w:rPr>
        <w:t>ی</w:t>
      </w:r>
      <w:r>
        <w:rPr>
          <w:rtl/>
          <w:lang w:bidi="fa-IR"/>
        </w:rPr>
        <w:t xml:space="preserve">ش اختلاف قراءات را با ذكر مثالى براى هر </w:t>
      </w:r>
      <w:r w:rsidR="00FB36B4">
        <w:rPr>
          <w:rtl/>
          <w:lang w:bidi="fa-IR"/>
        </w:rPr>
        <w:t>ی</w:t>
      </w:r>
      <w:r>
        <w:rPr>
          <w:rtl/>
          <w:lang w:bidi="fa-IR"/>
        </w:rPr>
        <w:t>ك ذكر نما</w:t>
      </w:r>
      <w:r w:rsidR="00FB36B4">
        <w:rPr>
          <w:rtl/>
          <w:lang w:bidi="fa-IR"/>
        </w:rPr>
        <w:t>یی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دلا</w:t>
      </w:r>
      <w:r w:rsidR="00FB36B4">
        <w:rPr>
          <w:rtl/>
          <w:lang w:bidi="fa-IR"/>
        </w:rPr>
        <w:t>ی</w:t>
      </w:r>
      <w:r>
        <w:rPr>
          <w:rtl/>
          <w:lang w:bidi="fa-IR"/>
        </w:rPr>
        <w:t>ل عدم تواتر قراءات را ب</w:t>
      </w:r>
      <w:r w:rsidR="00FB36B4">
        <w:rPr>
          <w:rtl/>
          <w:lang w:bidi="fa-IR"/>
        </w:rPr>
        <w:t>ی</w:t>
      </w:r>
      <w:r>
        <w:rPr>
          <w:rtl/>
          <w:lang w:bidi="fa-IR"/>
        </w:rPr>
        <w:t>ان كن</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م</w:t>
      </w:r>
      <w:r w:rsidR="00FB36B4">
        <w:rPr>
          <w:rtl/>
          <w:lang w:bidi="fa-IR"/>
        </w:rPr>
        <w:t>ی</w:t>
      </w:r>
      <w:r>
        <w:rPr>
          <w:rtl/>
          <w:lang w:bidi="fa-IR"/>
        </w:rPr>
        <w:t>زان اعتبار روا</w:t>
      </w:r>
      <w:r w:rsidR="00FB36B4">
        <w:rPr>
          <w:rtl/>
          <w:lang w:bidi="fa-IR"/>
        </w:rPr>
        <w:t>ی</w:t>
      </w:r>
      <w:r>
        <w:rPr>
          <w:rtl/>
          <w:lang w:bidi="fa-IR"/>
        </w:rPr>
        <w:t>ات «سبعة احرف» از نظر امام</w:t>
      </w:r>
      <w:r w:rsidR="00FB36B4">
        <w:rPr>
          <w:rtl/>
          <w:lang w:bidi="fa-IR"/>
        </w:rPr>
        <w:t>ی</w:t>
      </w:r>
      <w:r>
        <w:rPr>
          <w:rtl/>
          <w:lang w:bidi="fa-IR"/>
        </w:rPr>
        <w:t>ه</w:t>
      </w:r>
      <w:r w:rsidR="00FB36B4">
        <w:rPr>
          <w:rtl/>
          <w:lang w:bidi="fa-IR"/>
        </w:rPr>
        <w:t xml:space="preserve">، </w:t>
      </w:r>
      <w:r>
        <w:rPr>
          <w:rtl/>
          <w:lang w:bidi="fa-IR"/>
        </w:rPr>
        <w:t>چه مقدار است</w:t>
      </w:r>
      <w:r w:rsidR="00FB36B4">
        <w:rPr>
          <w:rtl/>
          <w:lang w:bidi="fa-IR"/>
        </w:rPr>
        <w:t xml:space="preserve">؟ </w:t>
      </w:r>
    </w:p>
    <w:p w:rsidR="00FC5DC1" w:rsidRDefault="00762B70" w:rsidP="00762B70">
      <w:pPr>
        <w:pStyle w:val="libNormal"/>
        <w:rPr>
          <w:rtl/>
          <w:lang w:bidi="fa-IR"/>
        </w:rPr>
      </w:pPr>
      <w:r>
        <w:rPr>
          <w:rtl/>
          <w:lang w:bidi="fa-IR"/>
        </w:rPr>
        <w:lastRenderedPageBreak/>
        <w:t>6</w:t>
      </w:r>
      <w:r w:rsidR="00FB36B4">
        <w:rPr>
          <w:rtl/>
          <w:lang w:bidi="fa-IR"/>
        </w:rPr>
        <w:t xml:space="preserve">. </w:t>
      </w:r>
      <w:r>
        <w:rPr>
          <w:rtl/>
          <w:lang w:bidi="fa-IR"/>
        </w:rPr>
        <w:t>چهار معنا از معانى احتمالى احرف سبعه را ذكر نموده</w:t>
      </w:r>
      <w:r w:rsidR="00FB36B4">
        <w:rPr>
          <w:rtl/>
          <w:lang w:bidi="fa-IR"/>
        </w:rPr>
        <w:t xml:space="preserve">، </w:t>
      </w:r>
      <w:r>
        <w:rPr>
          <w:rtl/>
          <w:lang w:bidi="fa-IR"/>
        </w:rPr>
        <w:t>بگو</w:t>
      </w:r>
      <w:r w:rsidR="00FB36B4">
        <w:rPr>
          <w:rtl/>
          <w:lang w:bidi="fa-IR"/>
        </w:rPr>
        <w:t>یی</w:t>
      </w:r>
      <w:r>
        <w:rPr>
          <w:rtl/>
          <w:lang w:bidi="fa-IR"/>
        </w:rPr>
        <w:t xml:space="preserve">د كدام </w:t>
      </w:r>
      <w:r w:rsidR="00FB36B4">
        <w:rPr>
          <w:rtl/>
          <w:lang w:bidi="fa-IR"/>
        </w:rPr>
        <w:t>ی</w:t>
      </w:r>
      <w:r>
        <w:rPr>
          <w:rtl/>
          <w:lang w:bidi="fa-IR"/>
        </w:rPr>
        <w:t>ك ب</w:t>
      </w:r>
      <w:r w:rsidR="00FB36B4">
        <w:rPr>
          <w:rtl/>
          <w:lang w:bidi="fa-IR"/>
        </w:rPr>
        <w:t>ی</w:t>
      </w:r>
      <w:r>
        <w:rPr>
          <w:rtl/>
          <w:lang w:bidi="fa-IR"/>
        </w:rPr>
        <w:t>شتر محتمل است</w:t>
      </w:r>
      <w:r w:rsidR="00FB36B4">
        <w:rPr>
          <w:rtl/>
          <w:lang w:bidi="fa-IR"/>
        </w:rPr>
        <w:t xml:space="preserve">؟ </w:t>
      </w:r>
    </w:p>
    <w:p w:rsidR="00FC5DC1" w:rsidRDefault="00762B70" w:rsidP="00762B70">
      <w:pPr>
        <w:pStyle w:val="libNormal"/>
        <w:rPr>
          <w:rtl/>
          <w:lang w:bidi="fa-IR"/>
        </w:rPr>
      </w:pPr>
      <w:r>
        <w:rPr>
          <w:rtl/>
          <w:lang w:bidi="fa-IR"/>
        </w:rPr>
        <w:t>7</w:t>
      </w:r>
      <w:r w:rsidR="00FB36B4">
        <w:rPr>
          <w:rtl/>
          <w:lang w:bidi="fa-IR"/>
        </w:rPr>
        <w:t xml:space="preserve">. </w:t>
      </w:r>
      <w:r>
        <w:rPr>
          <w:rtl/>
          <w:lang w:bidi="fa-IR"/>
        </w:rPr>
        <w:t xml:space="preserve">به </w:t>
      </w:r>
      <w:r w:rsidR="00FB36B4">
        <w:rPr>
          <w:rtl/>
          <w:lang w:bidi="fa-IR"/>
        </w:rPr>
        <w:t>ی</w:t>
      </w:r>
      <w:r>
        <w:rPr>
          <w:rtl/>
          <w:lang w:bidi="fa-IR"/>
        </w:rPr>
        <w:t>ك نمونه از نظر</w:t>
      </w:r>
      <w:r w:rsidR="00FB36B4">
        <w:rPr>
          <w:rtl/>
          <w:lang w:bidi="fa-IR"/>
        </w:rPr>
        <w:t>ی</w:t>
      </w:r>
      <w:r>
        <w:rPr>
          <w:rtl/>
          <w:lang w:bidi="fa-IR"/>
        </w:rPr>
        <w:t>اتى كه در مورد انواع اختلاف قراءات وجود دارد اشاره نموده</w:t>
      </w:r>
      <w:r w:rsidR="00FB36B4">
        <w:rPr>
          <w:rtl/>
          <w:lang w:bidi="fa-IR"/>
        </w:rPr>
        <w:t xml:space="preserve">، </w:t>
      </w:r>
      <w:r>
        <w:rPr>
          <w:rtl/>
          <w:lang w:bidi="fa-IR"/>
        </w:rPr>
        <w:t>آن را نقد كن</w:t>
      </w:r>
      <w:r w:rsidR="00FB36B4">
        <w:rPr>
          <w:rtl/>
          <w:lang w:bidi="fa-IR"/>
        </w:rPr>
        <w:t>ی</w:t>
      </w:r>
      <w:r>
        <w:rPr>
          <w:rtl/>
          <w:lang w:bidi="fa-IR"/>
        </w:rPr>
        <w:t>د</w:t>
      </w:r>
      <w:r w:rsidR="00FB36B4">
        <w:rPr>
          <w:rtl/>
          <w:lang w:bidi="fa-IR"/>
        </w:rPr>
        <w:t>.</w:t>
      </w:r>
      <w:r w:rsidR="00121BD9">
        <w:rPr>
          <w:rtl/>
          <w:lang w:bidi="fa-IR"/>
        </w:rPr>
        <w:t xml:space="preserve"> (</w:t>
      </w:r>
      <w:r>
        <w:rPr>
          <w:rtl/>
          <w:lang w:bidi="fa-IR"/>
        </w:rPr>
        <w:t>سؤال آزاد</w:t>
      </w:r>
      <w:r w:rsidR="00121BD9">
        <w:rPr>
          <w:rtl/>
          <w:lang w:bidi="fa-IR"/>
        </w:rPr>
        <w:t xml:space="preserve">) </w:t>
      </w:r>
      <w:r w:rsidR="00FB36B4">
        <w:rPr>
          <w:rtl/>
          <w:lang w:bidi="fa-IR"/>
        </w:rPr>
        <w:t xml:space="preserve">. </w:t>
      </w:r>
    </w:p>
    <w:p w:rsidR="00FC5DC1" w:rsidRDefault="00762B70" w:rsidP="00762B70">
      <w:pPr>
        <w:pStyle w:val="libNormal"/>
        <w:rPr>
          <w:rtl/>
          <w:lang w:bidi="fa-IR"/>
        </w:rPr>
      </w:pPr>
      <w:r>
        <w:rPr>
          <w:rtl/>
          <w:lang w:bidi="fa-IR"/>
        </w:rPr>
        <w:t>8</w:t>
      </w:r>
      <w:r w:rsidR="00FB36B4">
        <w:rPr>
          <w:rtl/>
          <w:lang w:bidi="fa-IR"/>
        </w:rPr>
        <w:t xml:space="preserve">. </w:t>
      </w:r>
      <w:r>
        <w:rPr>
          <w:rtl/>
          <w:lang w:bidi="fa-IR"/>
        </w:rPr>
        <w:t>تدو</w:t>
      </w:r>
      <w:r w:rsidR="00FB36B4">
        <w:rPr>
          <w:rtl/>
          <w:lang w:bidi="fa-IR"/>
        </w:rPr>
        <w:t>ی</w:t>
      </w:r>
      <w:r>
        <w:rPr>
          <w:rtl/>
          <w:lang w:bidi="fa-IR"/>
        </w:rPr>
        <w:t>ن كنندگان قراءات</w:t>
      </w:r>
      <w:r w:rsidR="00FB36B4">
        <w:rPr>
          <w:rtl/>
          <w:lang w:bidi="fa-IR"/>
        </w:rPr>
        <w:t xml:space="preserve">، </w:t>
      </w:r>
      <w:r>
        <w:rPr>
          <w:rtl/>
          <w:lang w:bidi="fa-IR"/>
        </w:rPr>
        <w:t>در قرن سوم چه كسانى بوده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9</w:t>
      </w:r>
      <w:r w:rsidR="00FB36B4">
        <w:rPr>
          <w:rtl/>
          <w:lang w:bidi="fa-IR"/>
        </w:rPr>
        <w:t xml:space="preserve">. </w:t>
      </w:r>
      <w:r>
        <w:rPr>
          <w:rtl/>
          <w:lang w:bidi="fa-IR"/>
        </w:rPr>
        <w:t>حصر قراءات را چه كسى و با چه انگ</w:t>
      </w:r>
      <w:r w:rsidR="00FB36B4">
        <w:rPr>
          <w:rtl/>
          <w:lang w:bidi="fa-IR"/>
        </w:rPr>
        <w:t>ی</w:t>
      </w:r>
      <w:r>
        <w:rPr>
          <w:rtl/>
          <w:lang w:bidi="fa-IR"/>
        </w:rPr>
        <w:t>زه</w:t>
      </w:r>
      <w:r w:rsidR="00FB36B4">
        <w:rPr>
          <w:rtl/>
          <w:lang w:bidi="fa-IR"/>
        </w:rPr>
        <w:t xml:space="preserve"> </w:t>
      </w:r>
      <w:r>
        <w:rPr>
          <w:rtl/>
          <w:lang w:bidi="fa-IR"/>
        </w:rPr>
        <w:t>اى صورت داد</w:t>
      </w:r>
      <w:r w:rsidR="00FB36B4">
        <w:rPr>
          <w:rtl/>
          <w:lang w:bidi="fa-IR"/>
        </w:rPr>
        <w:t xml:space="preserve">؟ </w:t>
      </w:r>
      <w:r>
        <w:rPr>
          <w:rtl/>
          <w:lang w:bidi="fa-IR"/>
        </w:rPr>
        <w:t>و چه عاملى در موفق</w:t>
      </w:r>
      <w:r w:rsidR="00FB36B4">
        <w:rPr>
          <w:rtl/>
          <w:lang w:bidi="fa-IR"/>
        </w:rPr>
        <w:t>ی</w:t>
      </w:r>
      <w:r>
        <w:rPr>
          <w:rtl/>
          <w:lang w:bidi="fa-IR"/>
        </w:rPr>
        <w:t>ت او نقش داشت</w:t>
      </w:r>
      <w:r w:rsidR="00FB36B4">
        <w:rPr>
          <w:rtl/>
          <w:lang w:bidi="fa-IR"/>
        </w:rPr>
        <w:t xml:space="preserve">؟ </w:t>
      </w:r>
    </w:p>
    <w:p w:rsidR="00FC5DC1" w:rsidRDefault="00762B70" w:rsidP="00762B70">
      <w:pPr>
        <w:pStyle w:val="libNormal"/>
        <w:rPr>
          <w:rtl/>
          <w:lang w:bidi="fa-IR"/>
        </w:rPr>
      </w:pPr>
      <w:r>
        <w:rPr>
          <w:rtl/>
          <w:lang w:bidi="fa-IR"/>
        </w:rPr>
        <w:t>10</w:t>
      </w:r>
      <w:r w:rsidR="00FB36B4">
        <w:rPr>
          <w:rtl/>
          <w:lang w:bidi="fa-IR"/>
        </w:rPr>
        <w:t xml:space="preserve">. </w:t>
      </w:r>
      <w:r>
        <w:rPr>
          <w:rtl/>
          <w:lang w:bidi="fa-IR"/>
        </w:rPr>
        <w:t>قار</w:t>
      </w:r>
      <w:r w:rsidR="00FB36B4">
        <w:rPr>
          <w:rtl/>
          <w:lang w:bidi="fa-IR"/>
        </w:rPr>
        <w:t>ی</w:t>
      </w:r>
      <w:r>
        <w:rPr>
          <w:rtl/>
          <w:lang w:bidi="fa-IR"/>
        </w:rPr>
        <w:t>ان هفت</w:t>
      </w:r>
      <w:r w:rsidR="00FB36B4">
        <w:rPr>
          <w:rtl/>
          <w:lang w:bidi="fa-IR"/>
        </w:rPr>
        <w:t xml:space="preserve"> </w:t>
      </w:r>
      <w:r>
        <w:rPr>
          <w:rtl/>
          <w:lang w:bidi="fa-IR"/>
        </w:rPr>
        <w:t>گانه را نام برده</w:t>
      </w:r>
      <w:r w:rsidR="00FB36B4">
        <w:rPr>
          <w:rtl/>
          <w:lang w:bidi="fa-IR"/>
        </w:rPr>
        <w:t xml:space="preserve">، </w:t>
      </w:r>
      <w:r>
        <w:rPr>
          <w:rtl/>
          <w:lang w:bidi="fa-IR"/>
        </w:rPr>
        <w:t xml:space="preserve">در مورد </w:t>
      </w:r>
      <w:r w:rsidR="00853B4A">
        <w:rPr>
          <w:rtl/>
          <w:lang w:bidi="fa-IR"/>
        </w:rPr>
        <w:t>قرائت</w:t>
      </w:r>
      <w:r>
        <w:rPr>
          <w:rtl/>
          <w:lang w:bidi="fa-IR"/>
        </w:rPr>
        <w:t xml:space="preserve"> عاصم توض</w:t>
      </w:r>
      <w:r w:rsidR="00FB36B4">
        <w:rPr>
          <w:rtl/>
          <w:lang w:bidi="fa-IR"/>
        </w:rPr>
        <w:t>ی</w:t>
      </w:r>
      <w:r>
        <w:rPr>
          <w:rtl/>
          <w:lang w:bidi="fa-IR"/>
        </w:rPr>
        <w:t>ح ده</w:t>
      </w:r>
      <w:r w:rsidR="00FB36B4">
        <w:rPr>
          <w:rtl/>
          <w:lang w:bidi="fa-IR"/>
        </w:rPr>
        <w:t>ی</w:t>
      </w:r>
      <w:r>
        <w:rPr>
          <w:rtl/>
          <w:lang w:bidi="fa-IR"/>
        </w:rPr>
        <w:t>د</w:t>
      </w:r>
      <w:r w:rsidR="00FB36B4">
        <w:rPr>
          <w:rtl/>
          <w:lang w:bidi="fa-IR"/>
        </w:rPr>
        <w:t xml:space="preserve">. </w:t>
      </w:r>
    </w:p>
    <w:p w:rsidR="00FC5DC1" w:rsidRDefault="00E86885" w:rsidP="00E86885">
      <w:pPr>
        <w:pStyle w:val="Heading2"/>
        <w:rPr>
          <w:rtl/>
          <w:lang w:bidi="fa-IR"/>
        </w:rPr>
      </w:pPr>
      <w:bookmarkStart w:id="149" w:name="_Toc469981169"/>
      <w:r>
        <w:rPr>
          <w:rtl/>
          <w:lang w:bidi="fa-IR"/>
        </w:rPr>
        <w:t>پژوهش</w:t>
      </w:r>
      <w:bookmarkEnd w:id="149"/>
    </w:p>
    <w:p w:rsidR="00FC5DC1" w:rsidRDefault="00762B70" w:rsidP="00762B70">
      <w:pPr>
        <w:pStyle w:val="libNormal"/>
        <w:rPr>
          <w:rtl/>
          <w:lang w:bidi="fa-IR"/>
        </w:rPr>
      </w:pPr>
      <w:r>
        <w:rPr>
          <w:rtl/>
          <w:lang w:bidi="fa-IR"/>
        </w:rPr>
        <w:t>1</w:t>
      </w:r>
      <w:r w:rsidR="00FB36B4">
        <w:rPr>
          <w:rtl/>
          <w:lang w:bidi="fa-IR"/>
        </w:rPr>
        <w:t xml:space="preserve">. </w:t>
      </w:r>
      <w:r>
        <w:rPr>
          <w:rtl/>
          <w:lang w:bidi="fa-IR"/>
        </w:rPr>
        <w:t>در مورد جا</w:t>
      </w:r>
      <w:r w:rsidR="00FB36B4">
        <w:rPr>
          <w:rtl/>
          <w:lang w:bidi="fa-IR"/>
        </w:rPr>
        <w:t>ی</w:t>
      </w:r>
      <w:r>
        <w:rPr>
          <w:rtl/>
          <w:lang w:bidi="fa-IR"/>
        </w:rPr>
        <w:t>گاه قار</w:t>
      </w:r>
      <w:r w:rsidR="00FB36B4">
        <w:rPr>
          <w:rtl/>
          <w:lang w:bidi="fa-IR"/>
        </w:rPr>
        <w:t>ی</w:t>
      </w:r>
      <w:r>
        <w:rPr>
          <w:rtl/>
          <w:lang w:bidi="fa-IR"/>
        </w:rPr>
        <w:t>ان قرن دوم هجرى و تأث</w:t>
      </w:r>
      <w:r w:rsidR="00FB36B4">
        <w:rPr>
          <w:rtl/>
          <w:lang w:bidi="fa-IR"/>
        </w:rPr>
        <w:t>ی</w:t>
      </w:r>
      <w:r>
        <w:rPr>
          <w:rtl/>
          <w:lang w:bidi="fa-IR"/>
        </w:rPr>
        <w:t xml:space="preserve">ر آنان بر </w:t>
      </w:r>
      <w:r w:rsidR="00853B4A">
        <w:rPr>
          <w:rtl/>
          <w:lang w:bidi="fa-IR"/>
        </w:rPr>
        <w:t>قرائت</w:t>
      </w:r>
      <w:r w:rsidR="00FB36B4">
        <w:rPr>
          <w:rtl/>
          <w:lang w:bidi="fa-IR"/>
        </w:rPr>
        <w:t xml:space="preserve"> </w:t>
      </w:r>
      <w:r>
        <w:rPr>
          <w:rtl/>
          <w:lang w:bidi="fa-IR"/>
        </w:rPr>
        <w:t>هاى د</w:t>
      </w:r>
      <w:r w:rsidR="00FB36B4">
        <w:rPr>
          <w:rtl/>
          <w:lang w:bidi="fa-IR"/>
        </w:rPr>
        <w:t>ی</w:t>
      </w:r>
      <w:r>
        <w:rPr>
          <w:rtl/>
          <w:lang w:bidi="fa-IR"/>
        </w:rPr>
        <w:t>گر</w:t>
      </w:r>
      <w:r w:rsidR="00FB36B4">
        <w:rPr>
          <w:rtl/>
          <w:lang w:bidi="fa-IR"/>
        </w:rPr>
        <w:t xml:space="preserve">، </w:t>
      </w:r>
      <w:r>
        <w:rPr>
          <w:rtl/>
          <w:lang w:bidi="fa-IR"/>
        </w:rPr>
        <w:t>تحق</w:t>
      </w:r>
      <w:r w:rsidR="00FB36B4">
        <w:rPr>
          <w:rtl/>
          <w:lang w:bidi="fa-IR"/>
        </w:rPr>
        <w:t>ی</w:t>
      </w:r>
      <w:r>
        <w:rPr>
          <w:rtl/>
          <w:lang w:bidi="fa-IR"/>
        </w:rPr>
        <w:t>قى ارائه نما</w:t>
      </w:r>
      <w:r w:rsidR="00FB36B4">
        <w:rPr>
          <w:rtl/>
          <w:lang w:bidi="fa-IR"/>
        </w:rPr>
        <w:t>یی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تدو</w:t>
      </w:r>
      <w:r w:rsidR="00FB36B4">
        <w:rPr>
          <w:rtl/>
          <w:lang w:bidi="fa-IR"/>
        </w:rPr>
        <w:t>ی</w:t>
      </w:r>
      <w:r>
        <w:rPr>
          <w:rtl/>
          <w:lang w:bidi="fa-IR"/>
        </w:rPr>
        <w:t>ن قراءات را در قرن چهارم بررسى كن</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چرا ش</w:t>
      </w:r>
      <w:r w:rsidR="00FB36B4">
        <w:rPr>
          <w:rtl/>
          <w:lang w:bidi="fa-IR"/>
        </w:rPr>
        <w:t>ی</w:t>
      </w:r>
      <w:r>
        <w:rPr>
          <w:rtl/>
          <w:lang w:bidi="fa-IR"/>
        </w:rPr>
        <w:t>عه در قراءات قرآنى جا</w:t>
      </w:r>
      <w:r w:rsidR="00FB36B4">
        <w:rPr>
          <w:rtl/>
          <w:lang w:bidi="fa-IR"/>
        </w:rPr>
        <w:t>ی</w:t>
      </w:r>
      <w:r>
        <w:rPr>
          <w:rtl/>
          <w:lang w:bidi="fa-IR"/>
        </w:rPr>
        <w:t>گاهى ارزشمندتر از سا</w:t>
      </w:r>
      <w:r w:rsidR="00FB36B4">
        <w:rPr>
          <w:rtl/>
          <w:lang w:bidi="fa-IR"/>
        </w:rPr>
        <w:t>ی</w:t>
      </w:r>
      <w:r>
        <w:rPr>
          <w:rtl/>
          <w:lang w:bidi="fa-IR"/>
        </w:rPr>
        <w:t>ر</w:t>
      </w:r>
      <w:r w:rsidR="00FB36B4">
        <w:rPr>
          <w:rtl/>
          <w:lang w:bidi="fa-IR"/>
        </w:rPr>
        <w:t>ی</w:t>
      </w:r>
      <w:r>
        <w:rPr>
          <w:rtl/>
          <w:lang w:bidi="fa-IR"/>
        </w:rPr>
        <w:t>ن دارد</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فهرستى</w:t>
      </w:r>
      <w:r w:rsidR="00FB36B4">
        <w:rPr>
          <w:rtl/>
          <w:lang w:bidi="fa-IR"/>
        </w:rPr>
        <w:t xml:space="preserve"> </w:t>
      </w:r>
      <w:r>
        <w:rPr>
          <w:rtl/>
          <w:lang w:bidi="fa-IR"/>
        </w:rPr>
        <w:t>دق</w:t>
      </w:r>
      <w:r w:rsidR="00FB36B4">
        <w:rPr>
          <w:rtl/>
          <w:lang w:bidi="fa-IR"/>
        </w:rPr>
        <w:t>ی</w:t>
      </w:r>
      <w:r>
        <w:rPr>
          <w:rtl/>
          <w:lang w:bidi="fa-IR"/>
        </w:rPr>
        <w:t>ق از س</w:t>
      </w:r>
      <w:r w:rsidR="00FB36B4">
        <w:rPr>
          <w:rtl/>
          <w:lang w:bidi="fa-IR"/>
        </w:rPr>
        <w:t>ی</w:t>
      </w:r>
      <w:r>
        <w:rPr>
          <w:rtl/>
          <w:lang w:bidi="fa-IR"/>
        </w:rPr>
        <w:t>ر كتب قراءات قرآن با مراعات ترتّب زمانى آنها بنو</w:t>
      </w:r>
      <w:r w:rsidR="00FB36B4">
        <w:rPr>
          <w:rtl/>
          <w:lang w:bidi="fa-IR"/>
        </w:rPr>
        <w:t>ی</w:t>
      </w:r>
      <w:r>
        <w:rPr>
          <w:rtl/>
          <w:lang w:bidi="fa-IR"/>
        </w:rPr>
        <w:t>س</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ملاك</w:t>
      </w:r>
      <w:r w:rsidR="00FB36B4">
        <w:rPr>
          <w:rtl/>
          <w:lang w:bidi="fa-IR"/>
        </w:rPr>
        <w:t xml:space="preserve"> </w:t>
      </w:r>
      <w:r>
        <w:rPr>
          <w:rtl/>
          <w:lang w:bidi="fa-IR"/>
        </w:rPr>
        <w:t xml:space="preserve">ها و ضوابطى براى صحّت </w:t>
      </w:r>
      <w:r w:rsidR="00FB36B4">
        <w:rPr>
          <w:rtl/>
          <w:lang w:bidi="fa-IR"/>
        </w:rPr>
        <w:t>ی</w:t>
      </w:r>
      <w:r>
        <w:rPr>
          <w:rtl/>
          <w:lang w:bidi="fa-IR"/>
        </w:rPr>
        <w:t xml:space="preserve">ك </w:t>
      </w:r>
      <w:r w:rsidR="00853B4A">
        <w:rPr>
          <w:rtl/>
          <w:lang w:bidi="fa-IR"/>
        </w:rPr>
        <w:t>قرائت</w:t>
      </w:r>
      <w:r>
        <w:rPr>
          <w:rtl/>
          <w:lang w:bidi="fa-IR"/>
        </w:rPr>
        <w:t xml:space="preserve"> معرفى شده</w:t>
      </w:r>
      <w:r w:rsidR="00FB36B4">
        <w:rPr>
          <w:rtl/>
          <w:lang w:bidi="fa-IR"/>
        </w:rPr>
        <w:t xml:space="preserve"> </w:t>
      </w:r>
      <w:r>
        <w:rPr>
          <w:rtl/>
          <w:lang w:bidi="fa-IR"/>
        </w:rPr>
        <w:t>اند</w:t>
      </w:r>
      <w:r w:rsidR="00FB36B4">
        <w:rPr>
          <w:rtl/>
          <w:lang w:bidi="fa-IR"/>
        </w:rPr>
        <w:t xml:space="preserve">؛ </w:t>
      </w:r>
      <w:r>
        <w:rPr>
          <w:rtl/>
          <w:lang w:bidi="fa-IR"/>
        </w:rPr>
        <w:t>نظر شما در ا</w:t>
      </w:r>
      <w:r w:rsidR="00FB36B4">
        <w:rPr>
          <w:rtl/>
          <w:lang w:bidi="fa-IR"/>
        </w:rPr>
        <w:t>ی</w:t>
      </w:r>
      <w:r>
        <w:rPr>
          <w:rtl/>
          <w:lang w:bidi="fa-IR"/>
        </w:rPr>
        <w:t>ن زم</w:t>
      </w:r>
      <w:r w:rsidR="00FB36B4">
        <w:rPr>
          <w:rtl/>
          <w:lang w:bidi="fa-IR"/>
        </w:rPr>
        <w:t>ی</w:t>
      </w:r>
      <w:r>
        <w:rPr>
          <w:rtl/>
          <w:lang w:bidi="fa-IR"/>
        </w:rPr>
        <w:t>نه چ</w:t>
      </w:r>
      <w:r w:rsidR="00FB36B4">
        <w:rPr>
          <w:rtl/>
          <w:lang w:bidi="fa-IR"/>
        </w:rPr>
        <w:t>ی</w:t>
      </w:r>
      <w:r>
        <w:rPr>
          <w:rtl/>
          <w:lang w:bidi="fa-IR"/>
        </w:rPr>
        <w:t>ست</w:t>
      </w:r>
      <w:r w:rsidR="00FB36B4">
        <w:rPr>
          <w:rtl/>
          <w:lang w:bidi="fa-IR"/>
        </w:rPr>
        <w:t xml:space="preserve">؟ </w:t>
      </w:r>
    </w:p>
    <w:p w:rsidR="00FC5DC1" w:rsidRDefault="003044D1" w:rsidP="003044D1">
      <w:pPr>
        <w:pStyle w:val="Heading2"/>
        <w:rPr>
          <w:rtl/>
          <w:lang w:bidi="fa-IR"/>
        </w:rPr>
      </w:pPr>
      <w:r>
        <w:rPr>
          <w:rtl/>
          <w:lang w:bidi="fa-IR"/>
        </w:rPr>
        <w:br w:type="page"/>
      </w:r>
      <w:bookmarkStart w:id="150" w:name="_Toc469981170"/>
      <w:r w:rsidR="00FD45DD">
        <w:rPr>
          <w:rtl/>
          <w:lang w:bidi="fa-IR"/>
        </w:rPr>
        <w:lastRenderedPageBreak/>
        <w:t>پی نوشت ها</w:t>
      </w:r>
      <w:bookmarkEnd w:id="150"/>
      <w:r w:rsidR="00FB36B4">
        <w:rPr>
          <w:rtl/>
          <w:lang w:bidi="fa-IR"/>
        </w:rPr>
        <w:t xml:space="preserve"> </w:t>
      </w:r>
    </w:p>
    <w:p w:rsidR="00FC5DC1" w:rsidRDefault="00762B70" w:rsidP="003044D1">
      <w:pPr>
        <w:pStyle w:val="libFootnote"/>
        <w:rPr>
          <w:rtl/>
          <w:lang w:bidi="fa-IR"/>
        </w:rPr>
      </w:pPr>
      <w:r>
        <w:rPr>
          <w:rtl/>
          <w:lang w:bidi="fa-IR"/>
        </w:rPr>
        <w:t>1</w:t>
      </w:r>
      <w:r w:rsidR="00FB36B4">
        <w:rPr>
          <w:rtl/>
          <w:lang w:bidi="fa-IR"/>
        </w:rPr>
        <w:t xml:space="preserve">. </w:t>
      </w:r>
      <w:r>
        <w:rPr>
          <w:rtl/>
          <w:lang w:bidi="fa-IR"/>
        </w:rPr>
        <w:t>النشر فى القراءات العشر</w:t>
      </w:r>
      <w:r w:rsidR="00FB36B4">
        <w:rPr>
          <w:rtl/>
          <w:lang w:bidi="fa-IR"/>
        </w:rPr>
        <w:t xml:space="preserve">، </w:t>
      </w:r>
      <w:r>
        <w:rPr>
          <w:rtl/>
          <w:lang w:bidi="fa-IR"/>
        </w:rPr>
        <w:t>ج 1</w:t>
      </w:r>
      <w:r w:rsidR="00FB36B4">
        <w:rPr>
          <w:rtl/>
          <w:lang w:bidi="fa-IR"/>
        </w:rPr>
        <w:t xml:space="preserve">، </w:t>
      </w:r>
      <w:r>
        <w:rPr>
          <w:rtl/>
          <w:lang w:bidi="fa-IR"/>
        </w:rPr>
        <w:t>ص 34</w:t>
      </w:r>
      <w:r w:rsidR="00FB36B4">
        <w:rPr>
          <w:rtl/>
          <w:lang w:bidi="fa-IR"/>
        </w:rPr>
        <w:t xml:space="preserve">؛ </w:t>
      </w:r>
      <w:r>
        <w:rPr>
          <w:rtl/>
          <w:lang w:bidi="fa-IR"/>
        </w:rPr>
        <w:t>قرآن و فهرست منابع</w:t>
      </w:r>
      <w:r w:rsidR="00FB36B4">
        <w:rPr>
          <w:rtl/>
          <w:lang w:bidi="fa-IR"/>
        </w:rPr>
        <w:t xml:space="preserve">، </w:t>
      </w:r>
      <w:r>
        <w:rPr>
          <w:rtl/>
          <w:lang w:bidi="fa-IR"/>
        </w:rPr>
        <w:t>ص 259 و 260</w:t>
      </w:r>
      <w:r w:rsidR="00FB36B4">
        <w:rPr>
          <w:rtl/>
          <w:lang w:bidi="fa-IR"/>
        </w:rPr>
        <w:t xml:space="preserve">. </w:t>
      </w:r>
    </w:p>
    <w:p w:rsidR="00FC5DC1" w:rsidRDefault="00762B70" w:rsidP="003044D1">
      <w:pPr>
        <w:pStyle w:val="libFootnote"/>
        <w:rPr>
          <w:rtl/>
          <w:lang w:bidi="fa-IR"/>
        </w:rPr>
      </w:pPr>
      <w:r>
        <w:rPr>
          <w:rtl/>
          <w:lang w:bidi="fa-IR"/>
        </w:rPr>
        <w:t>2</w:t>
      </w:r>
      <w:r w:rsidR="00FB36B4">
        <w:rPr>
          <w:rtl/>
          <w:lang w:bidi="fa-IR"/>
        </w:rPr>
        <w:t xml:space="preserve">. </w:t>
      </w:r>
      <w:r>
        <w:rPr>
          <w:rtl/>
          <w:lang w:bidi="fa-IR"/>
        </w:rPr>
        <w:t>دائرة المعارف بزرگ اسلامى</w:t>
      </w:r>
      <w:r w:rsidR="00FB36B4">
        <w:rPr>
          <w:rtl/>
          <w:lang w:bidi="fa-IR"/>
        </w:rPr>
        <w:t xml:space="preserve">، </w:t>
      </w:r>
      <w:r>
        <w:rPr>
          <w:rtl/>
          <w:lang w:bidi="fa-IR"/>
        </w:rPr>
        <w:t>ج 4</w:t>
      </w:r>
      <w:r w:rsidR="00FB36B4">
        <w:rPr>
          <w:rtl/>
          <w:lang w:bidi="fa-IR"/>
        </w:rPr>
        <w:t xml:space="preserve">، </w:t>
      </w:r>
      <w:r>
        <w:rPr>
          <w:rtl/>
          <w:lang w:bidi="fa-IR"/>
        </w:rPr>
        <w:t>ص 582</w:t>
      </w:r>
      <w:r w:rsidR="00FB36B4">
        <w:rPr>
          <w:rtl/>
          <w:lang w:bidi="fa-IR"/>
        </w:rPr>
        <w:t xml:space="preserve">. </w:t>
      </w:r>
    </w:p>
    <w:p w:rsidR="00FC5DC1" w:rsidRDefault="00762B70" w:rsidP="003044D1">
      <w:pPr>
        <w:pStyle w:val="libFootnote"/>
        <w:rPr>
          <w:rtl/>
          <w:lang w:bidi="fa-IR"/>
        </w:rPr>
      </w:pPr>
      <w:r>
        <w:rPr>
          <w:rtl/>
          <w:lang w:bidi="fa-IR"/>
        </w:rPr>
        <w:t>3</w:t>
      </w:r>
      <w:r w:rsidR="00FB36B4">
        <w:rPr>
          <w:rtl/>
          <w:lang w:bidi="fa-IR"/>
        </w:rPr>
        <w:t xml:space="preserve">. </w:t>
      </w:r>
      <w:r>
        <w:rPr>
          <w:rtl/>
          <w:lang w:bidi="fa-IR"/>
        </w:rPr>
        <w:t>همان</w:t>
      </w:r>
      <w:r w:rsidR="00FB36B4">
        <w:rPr>
          <w:rtl/>
          <w:lang w:bidi="fa-IR"/>
        </w:rPr>
        <w:t xml:space="preserve">، </w:t>
      </w:r>
      <w:r>
        <w:rPr>
          <w:rtl/>
          <w:lang w:bidi="fa-IR"/>
        </w:rPr>
        <w:t>ص 583</w:t>
      </w:r>
      <w:r w:rsidR="00FB36B4">
        <w:rPr>
          <w:rtl/>
          <w:lang w:bidi="fa-IR"/>
        </w:rPr>
        <w:t xml:space="preserve">. </w:t>
      </w:r>
    </w:p>
    <w:p w:rsidR="00FC5DC1" w:rsidRDefault="00762B70" w:rsidP="003044D1">
      <w:pPr>
        <w:pStyle w:val="libFootnote"/>
        <w:rPr>
          <w:rtl/>
          <w:lang w:bidi="fa-IR"/>
        </w:rPr>
      </w:pPr>
      <w:r>
        <w:rPr>
          <w:rtl/>
          <w:lang w:bidi="fa-IR"/>
        </w:rPr>
        <w:t>4</w:t>
      </w:r>
      <w:r w:rsidR="00FB36B4">
        <w:rPr>
          <w:rtl/>
          <w:lang w:bidi="fa-IR"/>
        </w:rPr>
        <w:t xml:space="preserve">. </w:t>
      </w:r>
      <w:r>
        <w:rPr>
          <w:rtl/>
          <w:lang w:bidi="fa-IR"/>
        </w:rPr>
        <w:t>ابن مجاهد پس از احراز ر</w:t>
      </w:r>
      <w:r w:rsidR="00FB36B4">
        <w:rPr>
          <w:rtl/>
          <w:lang w:bidi="fa-IR"/>
        </w:rPr>
        <w:t>ی</w:t>
      </w:r>
      <w:r>
        <w:rPr>
          <w:rtl/>
          <w:lang w:bidi="fa-IR"/>
        </w:rPr>
        <w:t xml:space="preserve">است </w:t>
      </w:r>
      <w:r w:rsidR="00853B4A">
        <w:rPr>
          <w:rtl/>
          <w:lang w:bidi="fa-IR"/>
        </w:rPr>
        <w:t>قرائت</w:t>
      </w:r>
      <w:r>
        <w:rPr>
          <w:rtl/>
          <w:lang w:bidi="fa-IR"/>
        </w:rPr>
        <w:t xml:space="preserve"> در بغداد به مقابله با دو تن از قار</w:t>
      </w:r>
      <w:r w:rsidR="00FB36B4">
        <w:rPr>
          <w:rtl/>
          <w:lang w:bidi="fa-IR"/>
        </w:rPr>
        <w:t>ی</w:t>
      </w:r>
      <w:r>
        <w:rPr>
          <w:rtl/>
          <w:lang w:bidi="fa-IR"/>
        </w:rPr>
        <w:t>ان معروف و همطراز با خود پرداخت</w:t>
      </w:r>
      <w:r w:rsidR="00FB36B4">
        <w:rPr>
          <w:rtl/>
          <w:lang w:bidi="fa-IR"/>
        </w:rPr>
        <w:t xml:space="preserve">. </w:t>
      </w:r>
      <w:r>
        <w:rPr>
          <w:rtl/>
          <w:lang w:bidi="fa-IR"/>
        </w:rPr>
        <w:t xml:space="preserve">محمد بن حسن بن </w:t>
      </w:r>
      <w:r w:rsidR="00FB36B4">
        <w:rPr>
          <w:rtl/>
          <w:lang w:bidi="fa-IR"/>
        </w:rPr>
        <w:t>ی</w:t>
      </w:r>
      <w:r>
        <w:rPr>
          <w:rtl/>
          <w:lang w:bidi="fa-IR"/>
        </w:rPr>
        <w:t>عقوب مشهور به ابن مِقْسَم</w:t>
      </w:r>
      <w:r w:rsidR="00121BD9">
        <w:rPr>
          <w:rtl/>
          <w:lang w:bidi="fa-IR"/>
        </w:rPr>
        <w:t xml:space="preserve"> (</w:t>
      </w:r>
      <w:r>
        <w:rPr>
          <w:rtl/>
          <w:lang w:bidi="fa-IR"/>
        </w:rPr>
        <w:t>م</w:t>
      </w:r>
      <w:r w:rsidR="00FB36B4">
        <w:rPr>
          <w:rtl/>
          <w:lang w:bidi="fa-IR"/>
        </w:rPr>
        <w:t xml:space="preserve"> </w:t>
      </w:r>
      <w:r>
        <w:rPr>
          <w:rtl/>
          <w:lang w:bidi="fa-IR"/>
        </w:rPr>
        <w:t>354ق</w:t>
      </w:r>
      <w:r w:rsidR="00FB36B4">
        <w:rPr>
          <w:rtl/>
          <w:lang w:bidi="fa-IR"/>
        </w:rPr>
        <w:t>.</w:t>
      </w:r>
      <w:r w:rsidR="00121BD9">
        <w:rPr>
          <w:rtl/>
          <w:lang w:bidi="fa-IR"/>
        </w:rPr>
        <w:t xml:space="preserve">) </w:t>
      </w:r>
      <w:r>
        <w:rPr>
          <w:rtl/>
          <w:lang w:bidi="fa-IR"/>
        </w:rPr>
        <w:t>و محمد بن احمد بن ا</w:t>
      </w:r>
      <w:r w:rsidR="00FB36B4">
        <w:rPr>
          <w:rtl/>
          <w:lang w:bidi="fa-IR"/>
        </w:rPr>
        <w:t>ی</w:t>
      </w:r>
      <w:r>
        <w:rPr>
          <w:rtl/>
          <w:lang w:bidi="fa-IR"/>
        </w:rPr>
        <w:t>وب معروف به ابن شَنبوذ</w:t>
      </w:r>
      <w:r w:rsidR="00121BD9">
        <w:rPr>
          <w:rtl/>
          <w:lang w:bidi="fa-IR"/>
        </w:rPr>
        <w:t xml:space="preserve"> (</w:t>
      </w:r>
      <w:r>
        <w:rPr>
          <w:rtl/>
          <w:lang w:bidi="fa-IR"/>
        </w:rPr>
        <w:t>م 328</w:t>
      </w:r>
      <w:r w:rsidR="00121BD9">
        <w:rPr>
          <w:rtl/>
          <w:lang w:bidi="fa-IR"/>
        </w:rPr>
        <w:t xml:space="preserve">) </w:t>
      </w:r>
      <w:r>
        <w:rPr>
          <w:rtl/>
          <w:lang w:bidi="fa-IR"/>
        </w:rPr>
        <w:t>كه هر دو از قار</w:t>
      </w:r>
      <w:r w:rsidR="00FB36B4">
        <w:rPr>
          <w:rtl/>
          <w:lang w:bidi="fa-IR"/>
        </w:rPr>
        <w:t>ی</w:t>
      </w:r>
      <w:r>
        <w:rPr>
          <w:rtl/>
          <w:lang w:bidi="fa-IR"/>
        </w:rPr>
        <w:t>ان و نحو</w:t>
      </w:r>
      <w:r w:rsidR="00FB36B4">
        <w:rPr>
          <w:rtl/>
          <w:lang w:bidi="fa-IR"/>
        </w:rPr>
        <w:t>ی</w:t>
      </w:r>
      <w:r>
        <w:rPr>
          <w:rtl/>
          <w:lang w:bidi="fa-IR"/>
        </w:rPr>
        <w:t>ان بغداد بودند</w:t>
      </w:r>
      <w:r w:rsidR="00FB36B4">
        <w:rPr>
          <w:rtl/>
          <w:lang w:bidi="fa-IR"/>
        </w:rPr>
        <w:t xml:space="preserve">، </w:t>
      </w:r>
      <w:r>
        <w:rPr>
          <w:rtl/>
          <w:lang w:bidi="fa-IR"/>
        </w:rPr>
        <w:t>در دو مجلس محاكمه جداگانه</w:t>
      </w:r>
      <w:r w:rsidR="00FB36B4">
        <w:rPr>
          <w:rtl/>
          <w:lang w:bidi="fa-IR"/>
        </w:rPr>
        <w:t xml:space="preserve"> </w:t>
      </w:r>
      <w:r>
        <w:rPr>
          <w:rtl/>
          <w:lang w:bidi="fa-IR"/>
        </w:rPr>
        <w:t>اى كه به درخواست ابن مجاهد و در حضور وز</w:t>
      </w:r>
      <w:r w:rsidR="00FB36B4">
        <w:rPr>
          <w:rtl/>
          <w:lang w:bidi="fa-IR"/>
        </w:rPr>
        <w:t>ی</w:t>
      </w:r>
      <w:r>
        <w:rPr>
          <w:rtl/>
          <w:lang w:bidi="fa-IR"/>
        </w:rPr>
        <w:t>ر ابن مُقله</w:t>
      </w:r>
      <w:r w:rsidR="00FB36B4">
        <w:rPr>
          <w:rtl/>
          <w:lang w:bidi="fa-IR"/>
        </w:rPr>
        <w:t xml:space="preserve">، </w:t>
      </w:r>
      <w:r>
        <w:rPr>
          <w:rtl/>
          <w:lang w:bidi="fa-IR"/>
        </w:rPr>
        <w:t>تشك</w:t>
      </w:r>
      <w:r w:rsidR="00FB36B4">
        <w:rPr>
          <w:rtl/>
          <w:lang w:bidi="fa-IR"/>
        </w:rPr>
        <w:t>ی</w:t>
      </w:r>
      <w:r>
        <w:rPr>
          <w:rtl/>
          <w:lang w:bidi="fa-IR"/>
        </w:rPr>
        <w:t xml:space="preserve">ل </w:t>
      </w:r>
      <w:r w:rsidR="00FB36B4">
        <w:rPr>
          <w:rtl/>
          <w:lang w:bidi="fa-IR"/>
        </w:rPr>
        <w:t>ی</w:t>
      </w:r>
      <w:r>
        <w:rPr>
          <w:rtl/>
          <w:lang w:bidi="fa-IR"/>
        </w:rPr>
        <w:t xml:space="preserve">افته بود حضور </w:t>
      </w:r>
      <w:r w:rsidR="00FB36B4">
        <w:rPr>
          <w:rtl/>
          <w:lang w:bidi="fa-IR"/>
        </w:rPr>
        <w:t>ی</w:t>
      </w:r>
      <w:r>
        <w:rPr>
          <w:rtl/>
          <w:lang w:bidi="fa-IR"/>
        </w:rPr>
        <w:t>افتند و ا</w:t>
      </w:r>
      <w:r w:rsidR="00FB36B4">
        <w:rPr>
          <w:rtl/>
          <w:lang w:bidi="fa-IR"/>
        </w:rPr>
        <w:t>ی</w:t>
      </w:r>
      <w:r>
        <w:rPr>
          <w:rtl/>
          <w:lang w:bidi="fa-IR"/>
        </w:rPr>
        <w:t>ن در حالى بود كه ابن</w:t>
      </w:r>
      <w:r w:rsidR="00FB36B4">
        <w:rPr>
          <w:rtl/>
          <w:lang w:bidi="fa-IR"/>
        </w:rPr>
        <w:t xml:space="preserve"> </w:t>
      </w:r>
      <w:r>
        <w:rPr>
          <w:rtl/>
          <w:lang w:bidi="fa-IR"/>
        </w:rPr>
        <w:t>مجاهد و ابن مقسم و ابن شنبوذ</w:t>
      </w:r>
      <w:r w:rsidR="00FB36B4">
        <w:rPr>
          <w:rtl/>
          <w:lang w:bidi="fa-IR"/>
        </w:rPr>
        <w:t xml:space="preserve">، </w:t>
      </w:r>
      <w:r>
        <w:rPr>
          <w:rtl/>
          <w:lang w:bidi="fa-IR"/>
        </w:rPr>
        <w:t xml:space="preserve">هر سه شاگردان مكتب </w:t>
      </w:r>
      <w:r w:rsidR="00853B4A">
        <w:rPr>
          <w:rtl/>
          <w:lang w:bidi="fa-IR"/>
        </w:rPr>
        <w:t>قرائت</w:t>
      </w:r>
      <w:r>
        <w:rPr>
          <w:rtl/>
          <w:lang w:bidi="fa-IR"/>
        </w:rPr>
        <w:t xml:space="preserve"> ابن شاذان</w:t>
      </w:r>
      <w:r w:rsidR="00121BD9">
        <w:rPr>
          <w:rtl/>
          <w:lang w:bidi="fa-IR"/>
        </w:rPr>
        <w:t xml:space="preserve"> (</w:t>
      </w:r>
      <w:r>
        <w:rPr>
          <w:rtl/>
          <w:lang w:bidi="fa-IR"/>
        </w:rPr>
        <w:t>ابوالفضل رازى</w:t>
      </w:r>
      <w:r w:rsidR="00121BD9">
        <w:rPr>
          <w:rtl/>
          <w:lang w:bidi="fa-IR"/>
        </w:rPr>
        <w:t xml:space="preserve">) </w:t>
      </w:r>
      <w:r>
        <w:rPr>
          <w:rtl/>
          <w:lang w:bidi="fa-IR"/>
        </w:rPr>
        <w:t>بودند</w:t>
      </w:r>
      <w:r w:rsidR="00FB36B4">
        <w:rPr>
          <w:rtl/>
          <w:lang w:bidi="fa-IR"/>
        </w:rPr>
        <w:t xml:space="preserve">. </w:t>
      </w:r>
      <w:r>
        <w:rPr>
          <w:rtl/>
          <w:lang w:bidi="fa-IR"/>
        </w:rPr>
        <w:t>در مورد علت ا</w:t>
      </w:r>
      <w:r w:rsidR="00FB36B4">
        <w:rPr>
          <w:rtl/>
          <w:lang w:bidi="fa-IR"/>
        </w:rPr>
        <w:t>ی</w:t>
      </w:r>
      <w:r>
        <w:rPr>
          <w:rtl/>
          <w:lang w:bidi="fa-IR"/>
        </w:rPr>
        <w:t>ن محاكمه گفته</w:t>
      </w:r>
      <w:r w:rsidR="00FB36B4">
        <w:rPr>
          <w:rtl/>
          <w:lang w:bidi="fa-IR"/>
        </w:rPr>
        <w:t xml:space="preserve"> </w:t>
      </w:r>
      <w:r>
        <w:rPr>
          <w:rtl/>
          <w:lang w:bidi="fa-IR"/>
        </w:rPr>
        <w:t>اند كه ابن مقسم</w:t>
      </w:r>
      <w:r w:rsidR="00FB36B4">
        <w:rPr>
          <w:rtl/>
          <w:lang w:bidi="fa-IR"/>
        </w:rPr>
        <w:t xml:space="preserve">، </w:t>
      </w:r>
      <w:r>
        <w:rPr>
          <w:rtl/>
          <w:lang w:bidi="fa-IR"/>
        </w:rPr>
        <w:t xml:space="preserve">هر </w:t>
      </w:r>
      <w:r w:rsidR="00853B4A">
        <w:rPr>
          <w:rtl/>
          <w:lang w:bidi="fa-IR"/>
        </w:rPr>
        <w:t>قرائت</w:t>
      </w:r>
      <w:r>
        <w:rPr>
          <w:rtl/>
          <w:lang w:bidi="fa-IR"/>
        </w:rPr>
        <w:t>ى را كه مطابق با قواعد عربى بود</w:t>
      </w:r>
      <w:r w:rsidR="00FB36B4">
        <w:rPr>
          <w:rtl/>
          <w:lang w:bidi="fa-IR"/>
        </w:rPr>
        <w:t xml:space="preserve">، </w:t>
      </w:r>
      <w:r>
        <w:rPr>
          <w:rtl/>
          <w:lang w:bidi="fa-IR"/>
        </w:rPr>
        <w:t xml:space="preserve">اگر چه مخالف با نقل </w:t>
      </w:r>
      <w:r w:rsidR="00FB36B4">
        <w:rPr>
          <w:rtl/>
          <w:lang w:bidi="fa-IR"/>
        </w:rPr>
        <w:t>ی</w:t>
      </w:r>
      <w:r>
        <w:rPr>
          <w:rtl/>
          <w:lang w:bidi="fa-IR"/>
        </w:rPr>
        <w:t>ا رسم مصاحف عثمانى باشد</w:t>
      </w:r>
      <w:r w:rsidR="00FB36B4">
        <w:rPr>
          <w:rtl/>
          <w:lang w:bidi="fa-IR"/>
        </w:rPr>
        <w:t xml:space="preserve">، </w:t>
      </w:r>
      <w:r>
        <w:rPr>
          <w:rtl/>
          <w:lang w:bidi="fa-IR"/>
        </w:rPr>
        <w:t>مى</w:t>
      </w:r>
      <w:r w:rsidR="00FB36B4">
        <w:rPr>
          <w:rtl/>
          <w:lang w:bidi="fa-IR"/>
        </w:rPr>
        <w:t xml:space="preserve"> </w:t>
      </w:r>
      <w:r>
        <w:rPr>
          <w:rtl/>
          <w:lang w:bidi="fa-IR"/>
        </w:rPr>
        <w:t>پذ</w:t>
      </w:r>
      <w:r w:rsidR="00FB36B4">
        <w:rPr>
          <w:rtl/>
          <w:lang w:bidi="fa-IR"/>
        </w:rPr>
        <w:t>ی</w:t>
      </w:r>
      <w:r>
        <w:rPr>
          <w:rtl/>
          <w:lang w:bidi="fa-IR"/>
        </w:rPr>
        <w:t>رفت</w:t>
      </w:r>
      <w:r w:rsidR="00FB36B4">
        <w:rPr>
          <w:rtl/>
          <w:lang w:bidi="fa-IR"/>
        </w:rPr>
        <w:t xml:space="preserve">. </w:t>
      </w:r>
      <w:r>
        <w:rPr>
          <w:rtl/>
          <w:lang w:bidi="fa-IR"/>
        </w:rPr>
        <w:t xml:space="preserve">ابن شنبوذ </w:t>
      </w:r>
      <w:r w:rsidR="00853B4A">
        <w:rPr>
          <w:rtl/>
          <w:lang w:bidi="fa-IR"/>
        </w:rPr>
        <w:t>قرائت</w:t>
      </w:r>
      <w:r>
        <w:rPr>
          <w:rtl/>
          <w:lang w:bidi="fa-IR"/>
        </w:rPr>
        <w:t xml:space="preserve"> بر خلاف مصحف را جا</w:t>
      </w:r>
      <w:r w:rsidR="00FB36B4">
        <w:rPr>
          <w:rtl/>
          <w:lang w:bidi="fa-IR"/>
        </w:rPr>
        <w:t>ی</w:t>
      </w:r>
      <w:r>
        <w:rPr>
          <w:rtl/>
          <w:lang w:bidi="fa-IR"/>
        </w:rPr>
        <w:t>ز مى</w:t>
      </w:r>
      <w:r w:rsidR="00FB36B4">
        <w:rPr>
          <w:rtl/>
          <w:lang w:bidi="fa-IR"/>
        </w:rPr>
        <w:t xml:space="preserve"> </w:t>
      </w:r>
      <w:r>
        <w:rPr>
          <w:rtl/>
          <w:lang w:bidi="fa-IR"/>
        </w:rPr>
        <w:t>شمرد و به آن</w:t>
      </w:r>
      <w:r w:rsidR="00FB36B4">
        <w:rPr>
          <w:rtl/>
          <w:lang w:bidi="fa-IR"/>
        </w:rPr>
        <w:t xml:space="preserve"> </w:t>
      </w:r>
      <w:r>
        <w:rPr>
          <w:rtl/>
          <w:lang w:bidi="fa-IR"/>
        </w:rPr>
        <w:t xml:space="preserve">چه از </w:t>
      </w:r>
      <w:r w:rsidR="00853B4A">
        <w:rPr>
          <w:rtl/>
          <w:lang w:bidi="fa-IR"/>
        </w:rPr>
        <w:t>قرائت</w:t>
      </w:r>
      <w:r>
        <w:rPr>
          <w:rtl/>
          <w:lang w:bidi="fa-IR"/>
        </w:rPr>
        <w:t xml:space="preserve"> اُبىّ و عبدالله بن مسعود مى</w:t>
      </w:r>
      <w:r w:rsidR="00FB36B4">
        <w:rPr>
          <w:rtl/>
          <w:lang w:bidi="fa-IR"/>
        </w:rPr>
        <w:t xml:space="preserve"> </w:t>
      </w:r>
      <w:r>
        <w:rPr>
          <w:rtl/>
          <w:lang w:bidi="fa-IR"/>
        </w:rPr>
        <w:t xml:space="preserve">دانست </w:t>
      </w:r>
      <w:r w:rsidR="00853B4A">
        <w:rPr>
          <w:rtl/>
          <w:lang w:bidi="fa-IR"/>
        </w:rPr>
        <w:t>قرائت</w:t>
      </w:r>
      <w:r>
        <w:rPr>
          <w:rtl/>
          <w:lang w:bidi="fa-IR"/>
        </w:rPr>
        <w:t xml:space="preserve"> مى</w:t>
      </w:r>
      <w:r w:rsidR="00FB36B4">
        <w:rPr>
          <w:rtl/>
          <w:lang w:bidi="fa-IR"/>
        </w:rPr>
        <w:t xml:space="preserve"> </w:t>
      </w:r>
      <w:r>
        <w:rPr>
          <w:rtl/>
          <w:lang w:bidi="fa-IR"/>
        </w:rPr>
        <w:t>كرد</w:t>
      </w:r>
      <w:r w:rsidR="00FB36B4">
        <w:rPr>
          <w:rtl/>
          <w:lang w:bidi="fa-IR"/>
        </w:rPr>
        <w:t xml:space="preserve">. </w:t>
      </w:r>
      <w:r>
        <w:rPr>
          <w:rtl/>
          <w:lang w:bidi="fa-IR"/>
        </w:rPr>
        <w:t>ابن مُقله در سال 323ق</w:t>
      </w:r>
      <w:r w:rsidR="00FB36B4">
        <w:rPr>
          <w:rtl/>
          <w:lang w:bidi="fa-IR"/>
        </w:rPr>
        <w:t xml:space="preserve">. </w:t>
      </w:r>
      <w:r>
        <w:rPr>
          <w:rtl/>
          <w:lang w:bidi="fa-IR"/>
        </w:rPr>
        <w:t>پس از احضار قضات</w:t>
      </w:r>
      <w:r w:rsidR="00FB36B4">
        <w:rPr>
          <w:rtl/>
          <w:lang w:bidi="fa-IR"/>
        </w:rPr>
        <w:t xml:space="preserve">، </w:t>
      </w:r>
      <w:r>
        <w:rPr>
          <w:rtl/>
          <w:lang w:bidi="fa-IR"/>
        </w:rPr>
        <w:t>فقها و قار</w:t>
      </w:r>
      <w:r w:rsidR="00FB36B4">
        <w:rPr>
          <w:rtl/>
          <w:lang w:bidi="fa-IR"/>
        </w:rPr>
        <w:t>ی</w:t>
      </w:r>
      <w:r>
        <w:rPr>
          <w:rtl/>
          <w:lang w:bidi="fa-IR"/>
        </w:rPr>
        <w:t>ان كه در رأس آنها ابن مجاهد قرار داشت آن دو را محاكمه نمود</w:t>
      </w:r>
      <w:r w:rsidR="00FB36B4">
        <w:rPr>
          <w:rtl/>
          <w:lang w:bidi="fa-IR"/>
        </w:rPr>
        <w:t xml:space="preserve">. </w:t>
      </w:r>
      <w:r>
        <w:rPr>
          <w:rtl/>
          <w:lang w:bidi="fa-IR"/>
        </w:rPr>
        <w:t>پس از اعتراف ابن شنبوذ به آن</w:t>
      </w:r>
      <w:r w:rsidR="00FB36B4">
        <w:rPr>
          <w:rtl/>
          <w:lang w:bidi="fa-IR"/>
        </w:rPr>
        <w:t xml:space="preserve"> </w:t>
      </w:r>
      <w:r>
        <w:rPr>
          <w:rtl/>
          <w:lang w:bidi="fa-IR"/>
        </w:rPr>
        <w:t>چه به او نسبت داده</w:t>
      </w:r>
      <w:r w:rsidR="00FB36B4">
        <w:rPr>
          <w:rtl/>
          <w:lang w:bidi="fa-IR"/>
        </w:rPr>
        <w:t xml:space="preserve"> </w:t>
      </w:r>
      <w:r>
        <w:rPr>
          <w:rtl/>
          <w:lang w:bidi="fa-IR"/>
        </w:rPr>
        <w:t>اند به دستور وز</w:t>
      </w:r>
      <w:r w:rsidR="00FB36B4">
        <w:rPr>
          <w:rtl/>
          <w:lang w:bidi="fa-IR"/>
        </w:rPr>
        <w:t>ی</w:t>
      </w:r>
      <w:r>
        <w:rPr>
          <w:rtl/>
          <w:lang w:bidi="fa-IR"/>
        </w:rPr>
        <w:t>ر تاز</w:t>
      </w:r>
      <w:r w:rsidR="00FB36B4">
        <w:rPr>
          <w:rtl/>
          <w:lang w:bidi="fa-IR"/>
        </w:rPr>
        <w:t>ی</w:t>
      </w:r>
      <w:r>
        <w:rPr>
          <w:rtl/>
          <w:lang w:bidi="fa-IR"/>
        </w:rPr>
        <w:t>انه خورد و محبوس شد وتوبه نمود</w:t>
      </w:r>
      <w:r w:rsidR="00FB36B4">
        <w:rPr>
          <w:rtl/>
          <w:lang w:bidi="fa-IR"/>
        </w:rPr>
        <w:t xml:space="preserve">. </w:t>
      </w:r>
      <w:r>
        <w:rPr>
          <w:rtl/>
          <w:lang w:bidi="fa-IR"/>
        </w:rPr>
        <w:t>ابن مقسم ن</w:t>
      </w:r>
      <w:r w:rsidR="00FB36B4">
        <w:rPr>
          <w:rtl/>
          <w:lang w:bidi="fa-IR"/>
        </w:rPr>
        <w:t>ی</w:t>
      </w:r>
      <w:r>
        <w:rPr>
          <w:rtl/>
          <w:lang w:bidi="fa-IR"/>
        </w:rPr>
        <w:t>ز در مجلس محاكمه خود اعتراف به خطا و اشتباه نمود</w:t>
      </w:r>
      <w:r w:rsidR="00D5620D">
        <w:rPr>
          <w:rtl/>
          <w:lang w:bidi="fa-IR"/>
        </w:rPr>
        <w:t>...</w:t>
      </w:r>
      <w:r w:rsidR="00121BD9">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المباحث فى علوم القرآن</w:t>
      </w:r>
      <w:r w:rsidR="00FB36B4">
        <w:rPr>
          <w:rtl/>
          <w:lang w:bidi="fa-IR"/>
        </w:rPr>
        <w:t xml:space="preserve">، </w:t>
      </w:r>
      <w:r>
        <w:rPr>
          <w:rtl/>
          <w:lang w:bidi="fa-IR"/>
        </w:rPr>
        <w:t>ص</w:t>
      </w:r>
      <w:r w:rsidR="00FB36B4">
        <w:rPr>
          <w:rtl/>
          <w:lang w:bidi="fa-IR"/>
        </w:rPr>
        <w:t xml:space="preserve"> </w:t>
      </w:r>
      <w:r>
        <w:rPr>
          <w:rtl/>
          <w:lang w:bidi="fa-IR"/>
        </w:rPr>
        <w:t>252-251</w:t>
      </w:r>
      <w:r w:rsidR="00FB36B4">
        <w:rPr>
          <w:rtl/>
          <w:lang w:bidi="fa-IR"/>
        </w:rPr>
        <w:t xml:space="preserve">؛ </w:t>
      </w:r>
      <w:r>
        <w:rPr>
          <w:rtl/>
          <w:lang w:bidi="fa-IR"/>
        </w:rPr>
        <w:t>مقدمه كتاب السّبعه</w:t>
      </w:r>
      <w:r w:rsidR="00FB36B4">
        <w:rPr>
          <w:rtl/>
          <w:lang w:bidi="fa-IR"/>
        </w:rPr>
        <w:t xml:space="preserve">، </w:t>
      </w:r>
      <w:r>
        <w:rPr>
          <w:rtl/>
          <w:lang w:bidi="fa-IR"/>
        </w:rPr>
        <w:t>ص 18</w:t>
      </w:r>
      <w:r w:rsidR="00FB36B4">
        <w:rPr>
          <w:rtl/>
          <w:lang w:bidi="fa-IR"/>
        </w:rPr>
        <w:t xml:space="preserve">؛ </w:t>
      </w:r>
      <w:r>
        <w:rPr>
          <w:rtl/>
          <w:lang w:bidi="fa-IR"/>
        </w:rPr>
        <w:t>التمه</w:t>
      </w:r>
      <w:r w:rsidR="00FB36B4">
        <w:rPr>
          <w:rtl/>
          <w:lang w:bidi="fa-IR"/>
        </w:rPr>
        <w:t>ی</w:t>
      </w:r>
      <w:r>
        <w:rPr>
          <w:rtl/>
          <w:lang w:bidi="fa-IR"/>
        </w:rPr>
        <w:t>د</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ص</w:t>
      </w:r>
      <w:r w:rsidR="00FB36B4">
        <w:rPr>
          <w:rtl/>
          <w:lang w:bidi="fa-IR"/>
        </w:rPr>
        <w:t xml:space="preserve"> </w:t>
      </w:r>
      <w:r>
        <w:rPr>
          <w:rtl/>
          <w:lang w:bidi="fa-IR"/>
        </w:rPr>
        <w:t>232</w:t>
      </w:r>
      <w:r w:rsidR="00121BD9">
        <w:rPr>
          <w:rtl/>
          <w:lang w:bidi="fa-IR"/>
        </w:rPr>
        <w:t xml:space="preserve">) </w:t>
      </w:r>
    </w:p>
    <w:p w:rsidR="00FC5DC1" w:rsidRDefault="00762B70" w:rsidP="003044D1">
      <w:pPr>
        <w:pStyle w:val="libFootnote"/>
        <w:rPr>
          <w:rtl/>
          <w:lang w:bidi="fa-IR"/>
        </w:rPr>
      </w:pPr>
      <w:r>
        <w:rPr>
          <w:rtl/>
          <w:lang w:bidi="fa-IR"/>
        </w:rPr>
        <w:t>5</w:t>
      </w:r>
      <w:r w:rsidR="00FB36B4">
        <w:rPr>
          <w:rtl/>
          <w:lang w:bidi="fa-IR"/>
        </w:rPr>
        <w:t xml:space="preserve">. </w:t>
      </w:r>
      <w:r>
        <w:rPr>
          <w:rtl/>
          <w:lang w:bidi="fa-IR"/>
        </w:rPr>
        <w:t>دائرة المعارف بزرگ اسلامى</w:t>
      </w:r>
      <w:r w:rsidR="00FB36B4">
        <w:rPr>
          <w:rtl/>
          <w:lang w:bidi="fa-IR"/>
        </w:rPr>
        <w:t xml:space="preserve">، </w:t>
      </w:r>
      <w:r>
        <w:rPr>
          <w:rtl/>
          <w:lang w:bidi="fa-IR"/>
        </w:rPr>
        <w:t>ج 4</w:t>
      </w:r>
      <w:r w:rsidR="00FB36B4">
        <w:rPr>
          <w:rtl/>
          <w:lang w:bidi="fa-IR"/>
        </w:rPr>
        <w:t xml:space="preserve">، </w:t>
      </w:r>
      <w:r>
        <w:rPr>
          <w:rtl/>
          <w:lang w:bidi="fa-IR"/>
        </w:rPr>
        <w:t>ص 583</w:t>
      </w:r>
      <w:r w:rsidR="00FB36B4">
        <w:rPr>
          <w:rtl/>
          <w:lang w:bidi="fa-IR"/>
        </w:rPr>
        <w:t xml:space="preserve">. </w:t>
      </w:r>
    </w:p>
    <w:p w:rsidR="00FC5DC1" w:rsidRDefault="00762B70" w:rsidP="003044D1">
      <w:pPr>
        <w:pStyle w:val="libFootnote"/>
        <w:rPr>
          <w:rtl/>
          <w:lang w:bidi="fa-IR"/>
        </w:rPr>
      </w:pPr>
      <w:r>
        <w:rPr>
          <w:rtl/>
          <w:lang w:bidi="fa-IR"/>
        </w:rPr>
        <w:t>6</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الابانة عن معانى القراءات</w:t>
      </w:r>
      <w:r w:rsidR="00FB36B4">
        <w:rPr>
          <w:rtl/>
          <w:lang w:bidi="fa-IR"/>
        </w:rPr>
        <w:t xml:space="preserve">، </w:t>
      </w:r>
      <w:r>
        <w:rPr>
          <w:rtl/>
          <w:lang w:bidi="fa-IR"/>
        </w:rPr>
        <w:t>ص 90</w:t>
      </w:r>
      <w:r w:rsidR="00FB36B4">
        <w:rPr>
          <w:rtl/>
          <w:lang w:bidi="fa-IR"/>
        </w:rPr>
        <w:t xml:space="preserve">. </w:t>
      </w:r>
    </w:p>
    <w:p w:rsidR="00FC5DC1" w:rsidRDefault="00762B70" w:rsidP="003044D1">
      <w:pPr>
        <w:pStyle w:val="libFootnote"/>
        <w:rPr>
          <w:rtl/>
          <w:lang w:bidi="fa-IR"/>
        </w:rPr>
      </w:pPr>
      <w:r>
        <w:rPr>
          <w:rtl/>
          <w:lang w:bidi="fa-IR"/>
        </w:rPr>
        <w:t>7</w:t>
      </w:r>
      <w:r w:rsidR="00FB36B4">
        <w:rPr>
          <w:rtl/>
          <w:lang w:bidi="fa-IR"/>
        </w:rPr>
        <w:t xml:space="preserve">. </w:t>
      </w:r>
      <w:r>
        <w:rPr>
          <w:rtl/>
          <w:lang w:bidi="fa-IR"/>
        </w:rPr>
        <w:t>كتاب الت</w:t>
      </w:r>
      <w:r w:rsidR="00FB36B4">
        <w:rPr>
          <w:rtl/>
          <w:lang w:bidi="fa-IR"/>
        </w:rPr>
        <w:t>ی</w:t>
      </w:r>
      <w:r>
        <w:rPr>
          <w:rtl/>
          <w:lang w:bidi="fa-IR"/>
        </w:rPr>
        <w:t>س</w:t>
      </w:r>
      <w:r w:rsidR="00FB36B4">
        <w:rPr>
          <w:rtl/>
          <w:lang w:bidi="fa-IR"/>
        </w:rPr>
        <w:t>ی</w:t>
      </w:r>
      <w:r>
        <w:rPr>
          <w:rtl/>
          <w:lang w:bidi="fa-IR"/>
        </w:rPr>
        <w:t>ر از ابوعمرو دانى</w:t>
      </w:r>
      <w:r w:rsidR="00121BD9">
        <w:rPr>
          <w:rtl/>
          <w:lang w:bidi="fa-IR"/>
        </w:rPr>
        <w:t xml:space="preserve"> (</w:t>
      </w:r>
      <w:r>
        <w:rPr>
          <w:rtl/>
          <w:lang w:bidi="fa-IR"/>
        </w:rPr>
        <w:t>م</w:t>
      </w:r>
      <w:r w:rsidR="00FB36B4">
        <w:rPr>
          <w:rtl/>
          <w:lang w:bidi="fa-IR"/>
        </w:rPr>
        <w:t xml:space="preserve"> </w:t>
      </w:r>
      <w:r>
        <w:rPr>
          <w:rtl/>
          <w:lang w:bidi="fa-IR"/>
        </w:rPr>
        <w:t>444ق</w:t>
      </w:r>
      <w:r w:rsidR="00FB36B4">
        <w:rPr>
          <w:rtl/>
          <w:lang w:bidi="fa-IR"/>
        </w:rPr>
        <w:t>.</w:t>
      </w:r>
      <w:r w:rsidR="00121BD9">
        <w:rPr>
          <w:rtl/>
          <w:lang w:bidi="fa-IR"/>
        </w:rPr>
        <w:t xml:space="preserve">) </w:t>
      </w:r>
      <w:r w:rsidR="00FB36B4">
        <w:rPr>
          <w:rtl/>
          <w:lang w:bidi="fa-IR"/>
        </w:rPr>
        <w:t>ی</w:t>
      </w:r>
      <w:r>
        <w:rPr>
          <w:rtl/>
          <w:lang w:bidi="fa-IR"/>
        </w:rPr>
        <w:t>كى از بهتر</w:t>
      </w:r>
      <w:r w:rsidR="00FB36B4">
        <w:rPr>
          <w:rtl/>
          <w:lang w:bidi="fa-IR"/>
        </w:rPr>
        <w:t>ی</w:t>
      </w:r>
      <w:r>
        <w:rPr>
          <w:rtl/>
          <w:lang w:bidi="fa-IR"/>
        </w:rPr>
        <w:t>ن كتبى است كه در زم</w:t>
      </w:r>
      <w:r w:rsidR="00FB36B4">
        <w:rPr>
          <w:rtl/>
          <w:lang w:bidi="fa-IR"/>
        </w:rPr>
        <w:t>ی</w:t>
      </w:r>
      <w:r>
        <w:rPr>
          <w:rtl/>
          <w:lang w:bidi="fa-IR"/>
        </w:rPr>
        <w:t>نه قراءات سبعه تدو</w:t>
      </w:r>
      <w:r w:rsidR="00FB36B4">
        <w:rPr>
          <w:rtl/>
          <w:lang w:bidi="fa-IR"/>
        </w:rPr>
        <w:t>ی</w:t>
      </w:r>
      <w:r>
        <w:rPr>
          <w:rtl/>
          <w:lang w:bidi="fa-IR"/>
        </w:rPr>
        <w:t>ن شده است</w:t>
      </w:r>
      <w:r w:rsidR="00FB36B4">
        <w:rPr>
          <w:rtl/>
          <w:lang w:bidi="fa-IR"/>
        </w:rPr>
        <w:t xml:space="preserve">. </w:t>
      </w:r>
      <w:r>
        <w:rPr>
          <w:rtl/>
          <w:lang w:bidi="fa-IR"/>
        </w:rPr>
        <w:t>ا</w:t>
      </w:r>
      <w:r w:rsidR="00FB36B4">
        <w:rPr>
          <w:rtl/>
          <w:lang w:bidi="fa-IR"/>
        </w:rPr>
        <w:t>ی</w:t>
      </w:r>
      <w:r>
        <w:rPr>
          <w:rtl/>
          <w:lang w:bidi="fa-IR"/>
        </w:rPr>
        <w:t>ن كتاب را «قاسم بن ف</w:t>
      </w:r>
      <w:r w:rsidR="00FB36B4">
        <w:rPr>
          <w:rtl/>
          <w:lang w:bidi="fa-IR"/>
        </w:rPr>
        <w:t>ی</w:t>
      </w:r>
      <w:r>
        <w:rPr>
          <w:rtl/>
          <w:lang w:bidi="fa-IR"/>
        </w:rPr>
        <w:t>رُّه»</w:t>
      </w:r>
      <w:r w:rsidR="00121BD9">
        <w:rPr>
          <w:rtl/>
          <w:lang w:bidi="fa-IR"/>
        </w:rPr>
        <w:t xml:space="preserve"> (</w:t>
      </w:r>
      <w:r>
        <w:rPr>
          <w:rtl/>
          <w:lang w:bidi="fa-IR"/>
        </w:rPr>
        <w:t>م</w:t>
      </w:r>
      <w:r w:rsidR="00FB36B4">
        <w:rPr>
          <w:rtl/>
          <w:lang w:bidi="fa-IR"/>
        </w:rPr>
        <w:t xml:space="preserve"> </w:t>
      </w:r>
      <w:r>
        <w:rPr>
          <w:rtl/>
          <w:lang w:bidi="fa-IR"/>
        </w:rPr>
        <w:t>590ق</w:t>
      </w:r>
      <w:r w:rsidR="00FB36B4">
        <w:rPr>
          <w:rtl/>
          <w:lang w:bidi="fa-IR"/>
        </w:rPr>
        <w:t>.</w:t>
      </w:r>
      <w:r w:rsidR="00121BD9">
        <w:rPr>
          <w:rtl/>
          <w:lang w:bidi="fa-IR"/>
        </w:rPr>
        <w:t xml:space="preserve">) </w:t>
      </w:r>
      <w:r>
        <w:rPr>
          <w:rtl/>
          <w:lang w:bidi="fa-IR"/>
        </w:rPr>
        <w:t>معروف به شاطبى در 1173 ب</w:t>
      </w:r>
      <w:r w:rsidR="00FB36B4">
        <w:rPr>
          <w:rtl/>
          <w:lang w:bidi="fa-IR"/>
        </w:rPr>
        <w:t>ی</w:t>
      </w:r>
      <w:r>
        <w:rPr>
          <w:rtl/>
          <w:lang w:bidi="fa-IR"/>
        </w:rPr>
        <w:t>ت تحت عنوان حرزالامانى و وجه التّهانى» معروف به «شاطب</w:t>
      </w:r>
      <w:r w:rsidR="00FB36B4">
        <w:rPr>
          <w:rtl/>
          <w:lang w:bidi="fa-IR"/>
        </w:rPr>
        <w:t>ی</w:t>
      </w:r>
      <w:r>
        <w:rPr>
          <w:rtl/>
          <w:lang w:bidi="fa-IR"/>
        </w:rPr>
        <w:t>ه» به نظمى جالب درآورده است</w:t>
      </w:r>
      <w:r w:rsidR="00FB36B4">
        <w:rPr>
          <w:rtl/>
          <w:lang w:bidi="fa-IR"/>
        </w:rPr>
        <w:t xml:space="preserve">. </w:t>
      </w:r>
      <w:r>
        <w:rPr>
          <w:rtl/>
          <w:lang w:bidi="fa-IR"/>
        </w:rPr>
        <w:t>«شاطب</w:t>
      </w:r>
      <w:r w:rsidR="00FB36B4">
        <w:rPr>
          <w:rtl/>
          <w:lang w:bidi="fa-IR"/>
        </w:rPr>
        <w:t>ی</w:t>
      </w:r>
      <w:r>
        <w:rPr>
          <w:rtl/>
          <w:lang w:bidi="fa-IR"/>
        </w:rPr>
        <w:t>ه» از چنان شهرتى در م</w:t>
      </w:r>
      <w:r w:rsidR="00FB36B4">
        <w:rPr>
          <w:rtl/>
          <w:lang w:bidi="fa-IR"/>
        </w:rPr>
        <w:t>ی</w:t>
      </w:r>
      <w:r>
        <w:rPr>
          <w:rtl/>
          <w:lang w:bidi="fa-IR"/>
        </w:rPr>
        <w:t>ان كتب مربوط به قراءات سبع</w:t>
      </w:r>
      <w:r w:rsidR="00FB36B4">
        <w:rPr>
          <w:rtl/>
          <w:lang w:bidi="fa-IR"/>
        </w:rPr>
        <w:t xml:space="preserve">، </w:t>
      </w:r>
      <w:r>
        <w:rPr>
          <w:rtl/>
          <w:lang w:bidi="fa-IR"/>
        </w:rPr>
        <w:t>برخوردار گرد</w:t>
      </w:r>
      <w:r w:rsidR="00FB36B4">
        <w:rPr>
          <w:rtl/>
          <w:lang w:bidi="fa-IR"/>
        </w:rPr>
        <w:t>ی</w:t>
      </w:r>
      <w:r>
        <w:rPr>
          <w:rtl/>
          <w:lang w:bidi="fa-IR"/>
        </w:rPr>
        <w:t>ده كه نزد</w:t>
      </w:r>
      <w:r w:rsidR="00FB36B4">
        <w:rPr>
          <w:rtl/>
          <w:lang w:bidi="fa-IR"/>
        </w:rPr>
        <w:t>ی</w:t>
      </w:r>
      <w:r>
        <w:rPr>
          <w:rtl/>
          <w:lang w:bidi="fa-IR"/>
        </w:rPr>
        <w:t>ك به چهل شرح بر آن نوشته شده است</w:t>
      </w:r>
      <w:r w:rsidR="00FB36B4">
        <w:rPr>
          <w:rtl/>
          <w:lang w:bidi="fa-IR"/>
        </w:rPr>
        <w:t xml:space="preserve">. </w:t>
      </w:r>
    </w:p>
    <w:p w:rsidR="00FC5DC1" w:rsidRDefault="00762B70" w:rsidP="003044D1">
      <w:pPr>
        <w:pStyle w:val="libFootnote"/>
        <w:rPr>
          <w:rtl/>
          <w:lang w:bidi="fa-IR"/>
        </w:rPr>
      </w:pPr>
      <w:r>
        <w:rPr>
          <w:rtl/>
          <w:lang w:bidi="fa-IR"/>
        </w:rPr>
        <w:t>8</w:t>
      </w:r>
      <w:r w:rsidR="00FB36B4">
        <w:rPr>
          <w:rtl/>
          <w:lang w:bidi="fa-IR"/>
        </w:rPr>
        <w:t xml:space="preserve">. </w:t>
      </w:r>
      <w:r>
        <w:rPr>
          <w:rtl/>
          <w:lang w:bidi="fa-IR"/>
        </w:rPr>
        <w:t>النّشر فى القراءات العشر</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36</w:t>
      </w:r>
      <w:r w:rsidR="00FB36B4">
        <w:rPr>
          <w:rtl/>
          <w:lang w:bidi="fa-IR"/>
        </w:rPr>
        <w:t xml:space="preserve">. </w:t>
      </w:r>
    </w:p>
    <w:p w:rsidR="00FC5DC1" w:rsidRDefault="00762B70" w:rsidP="003044D1">
      <w:pPr>
        <w:pStyle w:val="libFootnote"/>
        <w:rPr>
          <w:rtl/>
          <w:lang w:bidi="fa-IR"/>
        </w:rPr>
      </w:pPr>
      <w:r>
        <w:rPr>
          <w:rtl/>
          <w:lang w:bidi="fa-IR"/>
        </w:rPr>
        <w:t>9</w:t>
      </w:r>
      <w:r w:rsidR="00FB36B4">
        <w:rPr>
          <w:rtl/>
          <w:lang w:bidi="fa-IR"/>
        </w:rPr>
        <w:t xml:space="preserve">. </w:t>
      </w:r>
      <w:r>
        <w:rPr>
          <w:rtl/>
          <w:lang w:bidi="fa-IR"/>
        </w:rPr>
        <w:t>مقدّمه الابانة عن معانى القراءات</w:t>
      </w:r>
      <w:r w:rsidR="00FB36B4">
        <w:rPr>
          <w:rtl/>
          <w:lang w:bidi="fa-IR"/>
        </w:rPr>
        <w:t xml:space="preserve">، </w:t>
      </w:r>
      <w:r>
        <w:rPr>
          <w:rtl/>
          <w:lang w:bidi="fa-IR"/>
        </w:rPr>
        <w:t>ص 18</w:t>
      </w:r>
      <w:r w:rsidR="00FB36B4">
        <w:rPr>
          <w:rtl/>
          <w:lang w:bidi="fa-IR"/>
        </w:rPr>
        <w:t xml:space="preserve">؛ </w:t>
      </w:r>
      <w:r>
        <w:rPr>
          <w:rtl/>
          <w:lang w:bidi="fa-IR"/>
        </w:rPr>
        <w:t>الكشف عن وجوه القراءات</w:t>
      </w:r>
      <w:r w:rsidR="00FB36B4">
        <w:rPr>
          <w:rtl/>
          <w:lang w:bidi="fa-IR"/>
        </w:rPr>
        <w:t xml:space="preserve">، </w:t>
      </w:r>
      <w:r>
        <w:rPr>
          <w:rtl/>
          <w:lang w:bidi="fa-IR"/>
        </w:rPr>
        <w:t>ص 3</w:t>
      </w:r>
      <w:r w:rsidR="00FB36B4">
        <w:rPr>
          <w:rtl/>
          <w:lang w:bidi="fa-IR"/>
        </w:rPr>
        <w:t xml:space="preserve">. </w:t>
      </w:r>
    </w:p>
    <w:p w:rsidR="00FC5DC1" w:rsidRDefault="00762B70" w:rsidP="003044D1">
      <w:pPr>
        <w:pStyle w:val="libFootnote"/>
        <w:rPr>
          <w:rtl/>
          <w:lang w:bidi="fa-IR"/>
        </w:rPr>
      </w:pPr>
      <w:r>
        <w:rPr>
          <w:rtl/>
          <w:lang w:bidi="fa-IR"/>
        </w:rPr>
        <w:t>10</w:t>
      </w:r>
      <w:r w:rsidR="00FB36B4">
        <w:rPr>
          <w:rtl/>
          <w:lang w:bidi="fa-IR"/>
        </w:rPr>
        <w:t xml:space="preserve">. </w:t>
      </w:r>
      <w:r>
        <w:rPr>
          <w:rtl/>
          <w:lang w:bidi="fa-IR"/>
        </w:rPr>
        <w:t>س</w:t>
      </w:r>
      <w:r w:rsidR="00FB36B4">
        <w:rPr>
          <w:rtl/>
          <w:lang w:bidi="fa-IR"/>
        </w:rPr>
        <w:t>ی</w:t>
      </w:r>
      <w:r>
        <w:rPr>
          <w:rtl/>
          <w:lang w:bidi="fa-IR"/>
        </w:rPr>
        <w:t>دمحمد باقر حجّتى</w:t>
      </w:r>
      <w:r w:rsidR="00FB36B4">
        <w:rPr>
          <w:rtl/>
          <w:lang w:bidi="fa-IR"/>
        </w:rPr>
        <w:t xml:space="preserve">، </w:t>
      </w:r>
      <w:r>
        <w:rPr>
          <w:rtl/>
          <w:lang w:bidi="fa-IR"/>
        </w:rPr>
        <w:t>تار</w:t>
      </w:r>
      <w:r w:rsidR="00FB36B4">
        <w:rPr>
          <w:rtl/>
          <w:lang w:bidi="fa-IR"/>
        </w:rPr>
        <w:t>ی</w:t>
      </w:r>
      <w:r>
        <w:rPr>
          <w:rtl/>
          <w:lang w:bidi="fa-IR"/>
        </w:rPr>
        <w:t>خ قرآن</w:t>
      </w:r>
      <w:r w:rsidR="00FB36B4">
        <w:rPr>
          <w:rtl/>
          <w:lang w:bidi="fa-IR"/>
        </w:rPr>
        <w:t xml:space="preserve">، </w:t>
      </w:r>
      <w:r>
        <w:rPr>
          <w:rtl/>
          <w:lang w:bidi="fa-IR"/>
        </w:rPr>
        <w:t>ص</w:t>
      </w:r>
      <w:r w:rsidR="00FB36B4">
        <w:rPr>
          <w:rtl/>
          <w:lang w:bidi="fa-IR"/>
        </w:rPr>
        <w:t xml:space="preserve"> </w:t>
      </w:r>
      <w:r>
        <w:rPr>
          <w:rtl/>
          <w:lang w:bidi="fa-IR"/>
        </w:rPr>
        <w:t>321</w:t>
      </w:r>
      <w:r w:rsidR="00FB36B4">
        <w:rPr>
          <w:rtl/>
          <w:lang w:bidi="fa-IR"/>
        </w:rPr>
        <w:t xml:space="preserve">؛ </w:t>
      </w:r>
      <w:r>
        <w:rPr>
          <w:rtl/>
          <w:lang w:bidi="fa-IR"/>
        </w:rPr>
        <w:t>التمه</w:t>
      </w:r>
      <w:r w:rsidR="00FB36B4">
        <w:rPr>
          <w:rtl/>
          <w:lang w:bidi="fa-IR"/>
        </w:rPr>
        <w:t>ی</w:t>
      </w:r>
      <w:r>
        <w:rPr>
          <w:rtl/>
          <w:lang w:bidi="fa-IR"/>
        </w:rPr>
        <w:t>د</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ص</w:t>
      </w:r>
      <w:r w:rsidR="00FB36B4">
        <w:rPr>
          <w:rtl/>
          <w:lang w:bidi="fa-IR"/>
        </w:rPr>
        <w:t xml:space="preserve"> </w:t>
      </w:r>
      <w:r>
        <w:rPr>
          <w:rtl/>
          <w:lang w:bidi="fa-IR"/>
        </w:rPr>
        <w:t>194</w:t>
      </w:r>
      <w:r w:rsidR="00FB36B4">
        <w:rPr>
          <w:rtl/>
          <w:lang w:bidi="fa-IR"/>
        </w:rPr>
        <w:t xml:space="preserve">. </w:t>
      </w:r>
    </w:p>
    <w:p w:rsidR="00FC5DC1" w:rsidRDefault="00762B70" w:rsidP="003044D1">
      <w:pPr>
        <w:pStyle w:val="libFootnote"/>
        <w:rPr>
          <w:rtl/>
          <w:lang w:bidi="fa-IR"/>
        </w:rPr>
      </w:pPr>
      <w:r>
        <w:rPr>
          <w:rtl/>
          <w:lang w:bidi="fa-IR"/>
        </w:rPr>
        <w:lastRenderedPageBreak/>
        <w:t>11</w:t>
      </w:r>
      <w:r w:rsidR="00FB36B4">
        <w:rPr>
          <w:rtl/>
          <w:lang w:bidi="fa-IR"/>
        </w:rPr>
        <w:t xml:space="preserve">. </w:t>
      </w:r>
      <w:r>
        <w:rPr>
          <w:rtl/>
          <w:lang w:bidi="fa-IR"/>
        </w:rPr>
        <w:t>س</w:t>
      </w:r>
      <w:r w:rsidR="00FB36B4">
        <w:rPr>
          <w:rtl/>
          <w:lang w:bidi="fa-IR"/>
        </w:rPr>
        <w:t>ی</w:t>
      </w:r>
      <w:r>
        <w:rPr>
          <w:rtl/>
          <w:lang w:bidi="fa-IR"/>
        </w:rPr>
        <w:t>دمحمد باقر حجّتى</w:t>
      </w:r>
      <w:r w:rsidR="00FB36B4">
        <w:rPr>
          <w:rtl/>
          <w:lang w:bidi="fa-IR"/>
        </w:rPr>
        <w:t xml:space="preserve">، </w:t>
      </w:r>
      <w:r>
        <w:rPr>
          <w:rtl/>
          <w:lang w:bidi="fa-IR"/>
        </w:rPr>
        <w:t>همان</w:t>
      </w:r>
      <w:r w:rsidR="00FB36B4">
        <w:rPr>
          <w:rtl/>
          <w:lang w:bidi="fa-IR"/>
        </w:rPr>
        <w:t xml:space="preserve">. </w:t>
      </w:r>
    </w:p>
    <w:p w:rsidR="00FC5DC1" w:rsidRDefault="00762B70" w:rsidP="003044D1">
      <w:pPr>
        <w:pStyle w:val="libFootnote"/>
        <w:rPr>
          <w:rtl/>
          <w:lang w:bidi="fa-IR"/>
        </w:rPr>
      </w:pPr>
      <w:r>
        <w:rPr>
          <w:rtl/>
          <w:lang w:bidi="fa-IR"/>
        </w:rPr>
        <w:t>12</w:t>
      </w:r>
      <w:r w:rsidR="00FB36B4">
        <w:rPr>
          <w:rtl/>
          <w:lang w:bidi="fa-IR"/>
        </w:rPr>
        <w:t xml:space="preserve">. </w:t>
      </w:r>
      <w:r>
        <w:rPr>
          <w:rtl/>
          <w:lang w:bidi="fa-IR"/>
        </w:rPr>
        <w:t>دائرةالمعارف بزرگ اسلامى</w:t>
      </w:r>
      <w:r w:rsidR="00FB36B4">
        <w:rPr>
          <w:rtl/>
          <w:lang w:bidi="fa-IR"/>
        </w:rPr>
        <w:t xml:space="preserve">، </w:t>
      </w:r>
      <w:r>
        <w:rPr>
          <w:rtl/>
          <w:lang w:bidi="fa-IR"/>
        </w:rPr>
        <w:t>ج 5</w:t>
      </w:r>
      <w:r w:rsidR="00FB36B4">
        <w:rPr>
          <w:rtl/>
          <w:lang w:bidi="fa-IR"/>
        </w:rPr>
        <w:t xml:space="preserve">، </w:t>
      </w:r>
      <w:r>
        <w:rPr>
          <w:rtl/>
          <w:lang w:bidi="fa-IR"/>
        </w:rPr>
        <w:t>ص</w:t>
      </w:r>
      <w:r w:rsidR="00FB36B4">
        <w:rPr>
          <w:rtl/>
          <w:lang w:bidi="fa-IR"/>
        </w:rPr>
        <w:t xml:space="preserve"> </w:t>
      </w:r>
      <w:r>
        <w:rPr>
          <w:rtl/>
          <w:lang w:bidi="fa-IR"/>
        </w:rPr>
        <w:t>678 و 679</w:t>
      </w:r>
      <w:r w:rsidR="00FB36B4">
        <w:rPr>
          <w:rtl/>
          <w:lang w:bidi="fa-IR"/>
        </w:rPr>
        <w:t xml:space="preserve">. </w:t>
      </w:r>
    </w:p>
    <w:p w:rsidR="00FC5DC1" w:rsidRDefault="00762B70" w:rsidP="003044D1">
      <w:pPr>
        <w:pStyle w:val="libFootnote"/>
        <w:rPr>
          <w:rtl/>
          <w:lang w:bidi="fa-IR"/>
        </w:rPr>
      </w:pPr>
      <w:r>
        <w:rPr>
          <w:rtl/>
          <w:lang w:bidi="fa-IR"/>
        </w:rPr>
        <w:t>13</w:t>
      </w:r>
      <w:r w:rsidR="00FB36B4">
        <w:rPr>
          <w:rtl/>
          <w:lang w:bidi="fa-IR"/>
        </w:rPr>
        <w:t xml:space="preserve">. </w:t>
      </w:r>
      <w:r>
        <w:rPr>
          <w:rtl/>
          <w:lang w:bidi="fa-IR"/>
        </w:rPr>
        <w:t>الب</w:t>
      </w:r>
      <w:r w:rsidR="00FB36B4">
        <w:rPr>
          <w:rtl/>
          <w:lang w:bidi="fa-IR"/>
        </w:rPr>
        <w:t>ی</w:t>
      </w:r>
      <w:r>
        <w:rPr>
          <w:rtl/>
          <w:lang w:bidi="fa-IR"/>
        </w:rPr>
        <w:t>ان</w:t>
      </w:r>
      <w:r w:rsidR="00FB36B4">
        <w:rPr>
          <w:rtl/>
          <w:lang w:bidi="fa-IR"/>
        </w:rPr>
        <w:t xml:space="preserve">، </w:t>
      </w:r>
      <w:r>
        <w:rPr>
          <w:rtl/>
          <w:lang w:bidi="fa-IR"/>
        </w:rPr>
        <w:t>ص 130</w:t>
      </w:r>
      <w:r w:rsidR="00FB36B4">
        <w:rPr>
          <w:rtl/>
          <w:lang w:bidi="fa-IR"/>
        </w:rPr>
        <w:t xml:space="preserve">؛ </w:t>
      </w:r>
      <w:r>
        <w:rPr>
          <w:rtl/>
          <w:lang w:bidi="fa-IR"/>
        </w:rPr>
        <w:t>التمه</w:t>
      </w:r>
      <w:r w:rsidR="00FB36B4">
        <w:rPr>
          <w:rtl/>
          <w:lang w:bidi="fa-IR"/>
        </w:rPr>
        <w:t>ی</w:t>
      </w:r>
      <w:r>
        <w:rPr>
          <w:rtl/>
          <w:lang w:bidi="fa-IR"/>
        </w:rPr>
        <w:t>د</w:t>
      </w:r>
      <w:r w:rsidR="00FB36B4">
        <w:rPr>
          <w:rtl/>
          <w:lang w:bidi="fa-IR"/>
        </w:rPr>
        <w:t xml:space="preserve">، </w:t>
      </w:r>
      <w:r>
        <w:rPr>
          <w:rtl/>
          <w:lang w:bidi="fa-IR"/>
        </w:rPr>
        <w:t>ج 2</w:t>
      </w:r>
      <w:r w:rsidR="00FB36B4">
        <w:rPr>
          <w:rtl/>
          <w:lang w:bidi="fa-IR"/>
        </w:rPr>
        <w:t xml:space="preserve">، </w:t>
      </w:r>
      <w:r>
        <w:rPr>
          <w:rtl/>
          <w:lang w:bidi="fa-IR"/>
        </w:rPr>
        <w:t>ص 245</w:t>
      </w:r>
      <w:r w:rsidR="00FB36B4">
        <w:rPr>
          <w:rtl/>
          <w:lang w:bidi="fa-IR"/>
        </w:rPr>
        <w:t xml:space="preserve">. </w:t>
      </w:r>
    </w:p>
    <w:p w:rsidR="00FC5DC1" w:rsidRDefault="00762B70" w:rsidP="003044D1">
      <w:pPr>
        <w:pStyle w:val="libFootnote"/>
        <w:rPr>
          <w:rtl/>
          <w:lang w:bidi="fa-IR"/>
        </w:rPr>
      </w:pPr>
      <w:r>
        <w:rPr>
          <w:rtl/>
          <w:lang w:bidi="fa-IR"/>
        </w:rPr>
        <w:t>14</w:t>
      </w:r>
      <w:r w:rsidR="00FB36B4">
        <w:rPr>
          <w:rtl/>
          <w:lang w:bidi="fa-IR"/>
        </w:rPr>
        <w:t xml:space="preserve">. </w:t>
      </w:r>
      <w:r>
        <w:rPr>
          <w:rtl/>
          <w:lang w:bidi="fa-IR"/>
        </w:rPr>
        <w:t>مناهل العرفان</w:t>
      </w:r>
      <w:r w:rsidR="00FB36B4">
        <w:rPr>
          <w:rtl/>
          <w:lang w:bidi="fa-IR"/>
        </w:rPr>
        <w:t xml:space="preserve">، </w:t>
      </w:r>
      <w:r>
        <w:rPr>
          <w:rtl/>
          <w:lang w:bidi="fa-IR"/>
        </w:rPr>
        <w:t>ج 1</w:t>
      </w:r>
      <w:r w:rsidR="00FB36B4">
        <w:rPr>
          <w:rtl/>
          <w:lang w:bidi="fa-IR"/>
        </w:rPr>
        <w:t xml:space="preserve">، </w:t>
      </w:r>
      <w:r>
        <w:rPr>
          <w:rtl/>
          <w:lang w:bidi="fa-IR"/>
        </w:rPr>
        <w:t>ص 459</w:t>
      </w:r>
      <w:r w:rsidR="00FB36B4">
        <w:rPr>
          <w:rtl/>
          <w:lang w:bidi="fa-IR"/>
        </w:rPr>
        <w:t xml:space="preserve">. </w:t>
      </w:r>
    </w:p>
    <w:p w:rsidR="00FC5DC1" w:rsidRDefault="00762B70" w:rsidP="003044D1">
      <w:pPr>
        <w:pStyle w:val="libFootnote"/>
        <w:rPr>
          <w:rtl/>
          <w:lang w:bidi="fa-IR"/>
        </w:rPr>
      </w:pPr>
      <w:r>
        <w:rPr>
          <w:rtl/>
          <w:lang w:bidi="fa-IR"/>
        </w:rPr>
        <w:t>15</w:t>
      </w:r>
      <w:r w:rsidR="00FB36B4">
        <w:rPr>
          <w:rtl/>
          <w:lang w:bidi="fa-IR"/>
        </w:rPr>
        <w:t xml:space="preserve">. </w:t>
      </w:r>
      <w:r>
        <w:rPr>
          <w:rtl/>
          <w:lang w:bidi="fa-IR"/>
        </w:rPr>
        <w:t>الحجة فى القراءات السّبع</w:t>
      </w:r>
      <w:r w:rsidR="00FB36B4">
        <w:rPr>
          <w:rtl/>
          <w:lang w:bidi="fa-IR"/>
        </w:rPr>
        <w:t xml:space="preserve">، </w:t>
      </w:r>
      <w:r>
        <w:rPr>
          <w:rtl/>
          <w:lang w:bidi="fa-IR"/>
        </w:rPr>
        <w:t>ص 61</w:t>
      </w:r>
      <w:r w:rsidR="00FB36B4">
        <w:rPr>
          <w:rtl/>
          <w:lang w:bidi="fa-IR"/>
        </w:rPr>
        <w:t xml:space="preserve">؛ </w:t>
      </w:r>
      <w:r>
        <w:rPr>
          <w:rtl/>
          <w:lang w:bidi="fa-IR"/>
        </w:rPr>
        <w:t>البرهان</w:t>
      </w:r>
      <w:r w:rsidR="00FB36B4">
        <w:rPr>
          <w:rtl/>
          <w:lang w:bidi="fa-IR"/>
        </w:rPr>
        <w:t xml:space="preserve">، </w:t>
      </w:r>
      <w:r>
        <w:rPr>
          <w:rtl/>
          <w:lang w:bidi="fa-IR"/>
        </w:rPr>
        <w:t>نوع 22</w:t>
      </w:r>
      <w:r w:rsidR="00FB36B4">
        <w:rPr>
          <w:rtl/>
          <w:lang w:bidi="fa-IR"/>
        </w:rPr>
        <w:t xml:space="preserve">. </w:t>
      </w:r>
    </w:p>
    <w:p w:rsidR="00FC5DC1" w:rsidRDefault="00762B70" w:rsidP="003044D1">
      <w:pPr>
        <w:pStyle w:val="libFootnote"/>
        <w:rPr>
          <w:rtl/>
          <w:lang w:bidi="fa-IR"/>
        </w:rPr>
      </w:pPr>
      <w:r>
        <w:rPr>
          <w:rtl/>
          <w:lang w:bidi="fa-IR"/>
        </w:rPr>
        <w:t>16</w:t>
      </w:r>
      <w:r w:rsidR="00FB36B4">
        <w:rPr>
          <w:rtl/>
          <w:lang w:bidi="fa-IR"/>
        </w:rPr>
        <w:t xml:space="preserve">. </w:t>
      </w:r>
      <w:r>
        <w:rPr>
          <w:rtl/>
          <w:lang w:bidi="fa-IR"/>
        </w:rPr>
        <w:t>الاتقان</w:t>
      </w:r>
      <w:r w:rsidR="00FB36B4">
        <w:rPr>
          <w:rtl/>
          <w:lang w:bidi="fa-IR"/>
        </w:rPr>
        <w:t xml:space="preserve">، </w:t>
      </w:r>
      <w:r>
        <w:rPr>
          <w:rtl/>
          <w:lang w:bidi="fa-IR"/>
        </w:rPr>
        <w:t>ج 1</w:t>
      </w:r>
      <w:r w:rsidR="00FB36B4">
        <w:rPr>
          <w:rtl/>
          <w:lang w:bidi="fa-IR"/>
        </w:rPr>
        <w:t xml:space="preserve">. </w:t>
      </w:r>
    </w:p>
    <w:p w:rsidR="00FC5DC1" w:rsidRDefault="00762B70" w:rsidP="003044D1">
      <w:pPr>
        <w:pStyle w:val="libFootnote"/>
        <w:rPr>
          <w:rtl/>
          <w:lang w:bidi="fa-IR"/>
        </w:rPr>
      </w:pPr>
      <w:r>
        <w:rPr>
          <w:rtl/>
          <w:lang w:bidi="fa-IR"/>
        </w:rPr>
        <w:t>17</w:t>
      </w:r>
      <w:r w:rsidR="00FB36B4">
        <w:rPr>
          <w:rtl/>
          <w:lang w:bidi="fa-IR"/>
        </w:rPr>
        <w:t xml:space="preserve">. </w:t>
      </w:r>
      <w:r>
        <w:rPr>
          <w:rtl/>
          <w:lang w:bidi="fa-IR"/>
        </w:rPr>
        <w:t>مناهل العرفان</w:t>
      </w:r>
      <w:r w:rsidR="00FB36B4">
        <w:rPr>
          <w:rtl/>
          <w:lang w:bidi="fa-IR"/>
        </w:rPr>
        <w:t xml:space="preserve">، </w:t>
      </w:r>
      <w:r>
        <w:rPr>
          <w:rtl/>
          <w:lang w:bidi="fa-IR"/>
        </w:rPr>
        <w:t>ج 1</w:t>
      </w:r>
      <w:r w:rsidR="00FB36B4">
        <w:rPr>
          <w:rtl/>
          <w:lang w:bidi="fa-IR"/>
        </w:rPr>
        <w:t xml:space="preserve">، </w:t>
      </w:r>
      <w:r>
        <w:rPr>
          <w:rtl/>
          <w:lang w:bidi="fa-IR"/>
        </w:rPr>
        <w:t>ص 418</w:t>
      </w:r>
      <w:r w:rsidR="00FB36B4">
        <w:rPr>
          <w:rtl/>
          <w:lang w:bidi="fa-IR"/>
        </w:rPr>
        <w:t xml:space="preserve">. </w:t>
      </w:r>
    </w:p>
    <w:p w:rsidR="00FC5DC1" w:rsidRDefault="00762B70" w:rsidP="003044D1">
      <w:pPr>
        <w:pStyle w:val="libFootnote"/>
        <w:rPr>
          <w:rtl/>
          <w:lang w:bidi="fa-IR"/>
        </w:rPr>
      </w:pPr>
      <w:r>
        <w:rPr>
          <w:rtl/>
          <w:lang w:bidi="fa-IR"/>
        </w:rPr>
        <w:t>18</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تار</w:t>
      </w:r>
      <w:r w:rsidR="00FB36B4">
        <w:rPr>
          <w:rtl/>
          <w:lang w:bidi="fa-IR"/>
        </w:rPr>
        <w:t>ی</w:t>
      </w:r>
      <w:r>
        <w:rPr>
          <w:rtl/>
          <w:lang w:bidi="fa-IR"/>
        </w:rPr>
        <w:t>خ قراءات قرآن كر</w:t>
      </w:r>
      <w:r w:rsidR="00FB36B4">
        <w:rPr>
          <w:rtl/>
          <w:lang w:bidi="fa-IR"/>
        </w:rPr>
        <w:t>ی</w:t>
      </w:r>
      <w:r>
        <w:rPr>
          <w:rtl/>
          <w:lang w:bidi="fa-IR"/>
        </w:rPr>
        <w:t>م</w:t>
      </w:r>
      <w:r w:rsidR="00FB36B4">
        <w:rPr>
          <w:rtl/>
          <w:lang w:bidi="fa-IR"/>
        </w:rPr>
        <w:t xml:space="preserve">، </w:t>
      </w:r>
      <w:r>
        <w:rPr>
          <w:rtl/>
          <w:lang w:bidi="fa-IR"/>
        </w:rPr>
        <w:t>ص 143 و 144</w:t>
      </w:r>
      <w:r w:rsidR="00FB36B4">
        <w:rPr>
          <w:rtl/>
          <w:lang w:bidi="fa-IR"/>
        </w:rPr>
        <w:t xml:space="preserve">. </w:t>
      </w:r>
    </w:p>
    <w:p w:rsidR="00FC5DC1" w:rsidRDefault="00762B70" w:rsidP="003044D1">
      <w:pPr>
        <w:pStyle w:val="libFootnote"/>
        <w:rPr>
          <w:rtl/>
          <w:lang w:bidi="fa-IR"/>
        </w:rPr>
      </w:pPr>
      <w:r>
        <w:rPr>
          <w:rtl/>
          <w:lang w:bidi="fa-IR"/>
        </w:rPr>
        <w:t>19</w:t>
      </w:r>
      <w:r w:rsidR="00FB36B4">
        <w:rPr>
          <w:rtl/>
          <w:lang w:bidi="fa-IR"/>
        </w:rPr>
        <w:t xml:space="preserve">. </w:t>
      </w:r>
      <w:r>
        <w:rPr>
          <w:rtl/>
          <w:lang w:bidi="fa-IR"/>
        </w:rPr>
        <w:t>النّشر فى القراءات العشر</w:t>
      </w:r>
      <w:r w:rsidR="00FB36B4">
        <w:rPr>
          <w:rtl/>
          <w:lang w:bidi="fa-IR"/>
        </w:rPr>
        <w:t xml:space="preserve">، </w:t>
      </w:r>
      <w:r>
        <w:rPr>
          <w:rtl/>
          <w:lang w:bidi="fa-IR"/>
        </w:rPr>
        <w:t>ج 1</w:t>
      </w:r>
      <w:r w:rsidR="00FB36B4">
        <w:rPr>
          <w:rtl/>
          <w:lang w:bidi="fa-IR"/>
        </w:rPr>
        <w:t xml:space="preserve">، </w:t>
      </w:r>
      <w:r>
        <w:rPr>
          <w:rtl/>
          <w:lang w:bidi="fa-IR"/>
        </w:rPr>
        <w:t>ص 9</w:t>
      </w:r>
      <w:r w:rsidR="00FB36B4">
        <w:rPr>
          <w:rtl/>
          <w:lang w:bidi="fa-IR"/>
        </w:rPr>
        <w:t xml:space="preserve">. </w:t>
      </w:r>
    </w:p>
    <w:p w:rsidR="00FC5DC1" w:rsidRDefault="00762B70" w:rsidP="003044D1">
      <w:pPr>
        <w:pStyle w:val="libFootnote"/>
        <w:rPr>
          <w:rtl/>
          <w:lang w:bidi="fa-IR"/>
        </w:rPr>
      </w:pPr>
      <w:r>
        <w:rPr>
          <w:rtl/>
          <w:lang w:bidi="fa-IR"/>
        </w:rPr>
        <w:t>20</w:t>
      </w:r>
      <w:r w:rsidR="00FB36B4">
        <w:rPr>
          <w:rtl/>
          <w:lang w:bidi="fa-IR"/>
        </w:rPr>
        <w:t xml:space="preserve">. </w:t>
      </w:r>
      <w:r>
        <w:rPr>
          <w:rtl/>
          <w:lang w:bidi="fa-IR"/>
        </w:rPr>
        <w:t>الاتقان</w:t>
      </w:r>
      <w:r w:rsidR="00FB36B4">
        <w:rPr>
          <w:rtl/>
          <w:lang w:bidi="fa-IR"/>
        </w:rPr>
        <w:t xml:space="preserve">، </w:t>
      </w:r>
      <w:r>
        <w:rPr>
          <w:rtl/>
          <w:lang w:bidi="fa-IR"/>
        </w:rPr>
        <w:t>ج 1</w:t>
      </w:r>
      <w:r w:rsidR="00FB36B4">
        <w:rPr>
          <w:rtl/>
          <w:lang w:bidi="fa-IR"/>
        </w:rPr>
        <w:t xml:space="preserve">، </w:t>
      </w:r>
      <w:r>
        <w:rPr>
          <w:rtl/>
          <w:lang w:bidi="fa-IR"/>
        </w:rPr>
        <w:t>ص 236</w:t>
      </w:r>
      <w:r w:rsidR="00FB36B4">
        <w:rPr>
          <w:rtl/>
          <w:lang w:bidi="fa-IR"/>
        </w:rPr>
        <w:t xml:space="preserve">. </w:t>
      </w:r>
    </w:p>
    <w:p w:rsidR="00FC5DC1" w:rsidRDefault="00762B70" w:rsidP="003044D1">
      <w:pPr>
        <w:pStyle w:val="libFootnote"/>
        <w:rPr>
          <w:rtl/>
          <w:lang w:bidi="fa-IR"/>
        </w:rPr>
      </w:pPr>
      <w:r>
        <w:rPr>
          <w:rtl/>
          <w:lang w:bidi="fa-IR"/>
        </w:rPr>
        <w:t>21</w:t>
      </w:r>
      <w:r w:rsidR="00FB36B4">
        <w:rPr>
          <w:rtl/>
          <w:lang w:bidi="fa-IR"/>
        </w:rPr>
        <w:t xml:space="preserve">. </w:t>
      </w:r>
      <w:r>
        <w:rPr>
          <w:rtl/>
          <w:lang w:bidi="fa-IR"/>
        </w:rPr>
        <w:t>ص</w:t>
      </w:r>
      <w:r w:rsidR="00FB36B4">
        <w:rPr>
          <w:rtl/>
          <w:lang w:bidi="fa-IR"/>
        </w:rPr>
        <w:t xml:space="preserve"> </w:t>
      </w:r>
      <w:r>
        <w:rPr>
          <w:rtl/>
          <w:lang w:bidi="fa-IR"/>
        </w:rPr>
        <w:t>255</w:t>
      </w:r>
      <w:r w:rsidR="00FB36B4">
        <w:rPr>
          <w:rtl/>
          <w:lang w:bidi="fa-IR"/>
        </w:rPr>
        <w:t xml:space="preserve">. </w:t>
      </w:r>
    </w:p>
    <w:p w:rsidR="00FC5DC1" w:rsidRDefault="00762B70" w:rsidP="003044D1">
      <w:pPr>
        <w:pStyle w:val="libFootnote"/>
        <w:rPr>
          <w:rtl/>
          <w:lang w:bidi="fa-IR"/>
        </w:rPr>
      </w:pPr>
      <w:r>
        <w:rPr>
          <w:rtl/>
          <w:lang w:bidi="fa-IR"/>
        </w:rPr>
        <w:t>22</w:t>
      </w:r>
      <w:r w:rsidR="00FB36B4">
        <w:rPr>
          <w:rtl/>
          <w:lang w:bidi="fa-IR"/>
        </w:rPr>
        <w:t xml:space="preserve">. </w:t>
      </w:r>
      <w:r>
        <w:rPr>
          <w:rtl/>
          <w:lang w:bidi="fa-IR"/>
        </w:rPr>
        <w:t>مناهل العرفان</w:t>
      </w:r>
      <w:r w:rsidR="00FB36B4">
        <w:rPr>
          <w:rtl/>
          <w:lang w:bidi="fa-IR"/>
        </w:rPr>
        <w:t xml:space="preserve">، </w:t>
      </w:r>
      <w:r>
        <w:rPr>
          <w:rtl/>
          <w:lang w:bidi="fa-IR"/>
        </w:rPr>
        <w:t>ج 1</w:t>
      </w:r>
      <w:r w:rsidR="00FB36B4">
        <w:rPr>
          <w:rtl/>
          <w:lang w:bidi="fa-IR"/>
        </w:rPr>
        <w:t xml:space="preserve">، </w:t>
      </w:r>
      <w:r>
        <w:rPr>
          <w:rtl/>
          <w:lang w:bidi="fa-IR"/>
        </w:rPr>
        <w:t>ص 418 و 419</w:t>
      </w:r>
      <w:r w:rsidR="00FB36B4">
        <w:rPr>
          <w:rtl/>
          <w:lang w:bidi="fa-IR"/>
        </w:rPr>
        <w:t xml:space="preserve">. </w:t>
      </w:r>
    </w:p>
    <w:p w:rsidR="00FC5DC1" w:rsidRDefault="00762B70" w:rsidP="003044D1">
      <w:pPr>
        <w:pStyle w:val="libFootnote"/>
        <w:rPr>
          <w:rtl/>
          <w:lang w:bidi="fa-IR"/>
        </w:rPr>
      </w:pPr>
      <w:r>
        <w:rPr>
          <w:rtl/>
          <w:lang w:bidi="fa-IR"/>
        </w:rPr>
        <w:t>23</w:t>
      </w:r>
      <w:r w:rsidR="00FB36B4">
        <w:rPr>
          <w:rtl/>
          <w:lang w:bidi="fa-IR"/>
        </w:rPr>
        <w:t xml:space="preserve">. </w:t>
      </w:r>
      <w:r>
        <w:rPr>
          <w:rtl/>
          <w:lang w:bidi="fa-IR"/>
        </w:rPr>
        <w:t>النّشر فى القراءات العشر</w:t>
      </w:r>
      <w:r w:rsidR="00FB36B4">
        <w:rPr>
          <w:rtl/>
          <w:lang w:bidi="fa-IR"/>
        </w:rPr>
        <w:t xml:space="preserve">، </w:t>
      </w:r>
      <w:r>
        <w:rPr>
          <w:rtl/>
          <w:lang w:bidi="fa-IR"/>
        </w:rPr>
        <w:t>ج 1</w:t>
      </w:r>
      <w:r w:rsidR="00FB36B4">
        <w:rPr>
          <w:rtl/>
          <w:lang w:bidi="fa-IR"/>
        </w:rPr>
        <w:t xml:space="preserve">، </w:t>
      </w:r>
      <w:r>
        <w:rPr>
          <w:rtl/>
          <w:lang w:bidi="fa-IR"/>
        </w:rPr>
        <w:t>ص 10</w:t>
      </w:r>
      <w:r w:rsidR="00FB36B4">
        <w:rPr>
          <w:rtl/>
          <w:lang w:bidi="fa-IR"/>
        </w:rPr>
        <w:t xml:space="preserve">. </w:t>
      </w:r>
    </w:p>
    <w:p w:rsidR="00762B70" w:rsidRDefault="00762B70" w:rsidP="003044D1">
      <w:pPr>
        <w:pStyle w:val="libFootnote"/>
        <w:rPr>
          <w:rtl/>
          <w:lang w:bidi="fa-IR"/>
        </w:rPr>
      </w:pPr>
      <w:r>
        <w:rPr>
          <w:rtl/>
          <w:lang w:bidi="fa-IR"/>
        </w:rPr>
        <w:t>24</w:t>
      </w:r>
      <w:r w:rsidR="00FB36B4">
        <w:rPr>
          <w:rtl/>
          <w:lang w:bidi="fa-IR"/>
        </w:rPr>
        <w:t xml:space="preserve">. </w:t>
      </w:r>
      <w:r>
        <w:rPr>
          <w:rtl/>
          <w:lang w:bidi="fa-IR"/>
        </w:rPr>
        <w:t>التمه</w:t>
      </w:r>
      <w:r w:rsidR="00FB36B4">
        <w:rPr>
          <w:rtl/>
          <w:lang w:bidi="fa-IR"/>
        </w:rPr>
        <w:t>ی</w:t>
      </w:r>
      <w:r>
        <w:rPr>
          <w:rtl/>
          <w:lang w:bidi="fa-IR"/>
        </w:rPr>
        <w:t>د</w:t>
      </w:r>
      <w:r w:rsidR="00FB36B4">
        <w:rPr>
          <w:rtl/>
          <w:lang w:bidi="fa-IR"/>
        </w:rPr>
        <w:t xml:space="preserve">، </w:t>
      </w:r>
      <w:r>
        <w:rPr>
          <w:rtl/>
          <w:lang w:bidi="fa-IR"/>
        </w:rPr>
        <w:t>ج 2</w:t>
      </w:r>
      <w:r w:rsidR="00FB36B4">
        <w:rPr>
          <w:rtl/>
          <w:lang w:bidi="fa-IR"/>
        </w:rPr>
        <w:t xml:space="preserve">، </w:t>
      </w:r>
      <w:r>
        <w:rPr>
          <w:rtl/>
          <w:lang w:bidi="fa-IR"/>
        </w:rPr>
        <w:t>ص 122 - 154</w:t>
      </w:r>
      <w:r w:rsidR="00FB36B4">
        <w:rPr>
          <w:rtl/>
          <w:lang w:bidi="fa-IR"/>
        </w:rPr>
        <w:t xml:space="preserve">. </w:t>
      </w:r>
    </w:p>
    <w:p w:rsidR="00FC5DC1" w:rsidRDefault="003044D1" w:rsidP="003044D1">
      <w:pPr>
        <w:pStyle w:val="Heading1Center"/>
        <w:rPr>
          <w:rtl/>
        </w:rPr>
      </w:pPr>
      <w:r>
        <w:rPr>
          <w:rtl/>
        </w:rPr>
        <w:br w:type="page"/>
      </w:r>
      <w:bookmarkStart w:id="151" w:name="_Toc469981171"/>
      <w:r w:rsidR="00762B70">
        <w:rPr>
          <w:rtl/>
        </w:rPr>
        <w:lastRenderedPageBreak/>
        <w:t xml:space="preserve">بخش ششم </w:t>
      </w:r>
      <w:r w:rsidR="00BF641C">
        <w:rPr>
          <w:rFonts w:hint="cs"/>
          <w:rtl/>
        </w:rPr>
        <w:t xml:space="preserve">: </w:t>
      </w:r>
      <w:r w:rsidR="00762B70">
        <w:rPr>
          <w:rtl/>
        </w:rPr>
        <w:t>تحر</w:t>
      </w:r>
      <w:r w:rsidR="00FB36B4">
        <w:rPr>
          <w:rtl/>
        </w:rPr>
        <w:t>ی</w:t>
      </w:r>
      <w:r w:rsidR="00762B70">
        <w:rPr>
          <w:rtl/>
        </w:rPr>
        <w:t>ف</w:t>
      </w:r>
      <w:r w:rsidR="00FB36B4">
        <w:rPr>
          <w:rtl/>
        </w:rPr>
        <w:t xml:space="preserve"> </w:t>
      </w:r>
      <w:r w:rsidR="00762B70">
        <w:rPr>
          <w:rtl/>
        </w:rPr>
        <w:t>ناپذ</w:t>
      </w:r>
      <w:r w:rsidR="00FB36B4">
        <w:rPr>
          <w:rtl/>
        </w:rPr>
        <w:t>ی</w:t>
      </w:r>
      <w:r w:rsidR="00762B70">
        <w:rPr>
          <w:rtl/>
        </w:rPr>
        <w:t>رى</w:t>
      </w:r>
      <w:bookmarkEnd w:id="151"/>
    </w:p>
    <w:p w:rsidR="00FC5DC1" w:rsidRDefault="00E86885" w:rsidP="003044D1">
      <w:pPr>
        <w:pStyle w:val="libBold1"/>
        <w:rPr>
          <w:rtl/>
          <w:lang w:bidi="fa-IR"/>
        </w:rPr>
      </w:pPr>
      <w:r>
        <w:rPr>
          <w:rtl/>
          <w:lang w:bidi="fa-IR"/>
        </w:rPr>
        <w:t xml:space="preserve">اهداف مورد نظر در این بخش: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آگاهى از جا</w:t>
      </w:r>
      <w:r w:rsidR="00FB36B4">
        <w:rPr>
          <w:rtl/>
          <w:lang w:bidi="fa-IR"/>
        </w:rPr>
        <w:t>ی</w:t>
      </w:r>
      <w:r>
        <w:rPr>
          <w:rtl/>
          <w:lang w:bidi="fa-IR"/>
        </w:rPr>
        <w:t>گاه بحث تحر</w:t>
      </w:r>
      <w:r w:rsidR="00FB36B4">
        <w:rPr>
          <w:rtl/>
          <w:lang w:bidi="fa-IR"/>
        </w:rPr>
        <w:t>ی</w:t>
      </w:r>
      <w:r>
        <w:rPr>
          <w:rtl/>
          <w:lang w:bidi="fa-IR"/>
        </w:rPr>
        <w:t>ف در مباحث مربوط به تار</w:t>
      </w:r>
      <w:r w:rsidR="00FB36B4">
        <w:rPr>
          <w:rtl/>
          <w:lang w:bidi="fa-IR"/>
        </w:rPr>
        <w:t>ی</w:t>
      </w:r>
      <w:r>
        <w:rPr>
          <w:rtl/>
          <w:lang w:bidi="fa-IR"/>
        </w:rPr>
        <w:t>خ قرآن</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آشنا</w:t>
      </w:r>
      <w:r w:rsidR="00FB36B4">
        <w:rPr>
          <w:rtl/>
          <w:lang w:bidi="fa-IR"/>
        </w:rPr>
        <w:t>ی</w:t>
      </w:r>
      <w:r>
        <w:rPr>
          <w:rtl/>
          <w:lang w:bidi="fa-IR"/>
        </w:rPr>
        <w:t>ى با گونه</w:t>
      </w:r>
      <w:r w:rsidR="00FB36B4">
        <w:rPr>
          <w:rtl/>
          <w:lang w:bidi="fa-IR"/>
        </w:rPr>
        <w:t xml:space="preserve"> </w:t>
      </w:r>
      <w:r>
        <w:rPr>
          <w:rtl/>
          <w:lang w:bidi="fa-IR"/>
        </w:rPr>
        <w:t>هاى مختلف تحر</w:t>
      </w:r>
      <w:r w:rsidR="00FB36B4">
        <w:rPr>
          <w:rtl/>
          <w:lang w:bidi="fa-IR"/>
        </w:rPr>
        <w:t>ی</w:t>
      </w:r>
      <w:r>
        <w:rPr>
          <w:rtl/>
          <w:lang w:bidi="fa-IR"/>
        </w:rPr>
        <w:t>ف</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بررسى آراى دانشمندان ش</w:t>
      </w:r>
      <w:r w:rsidR="00FB36B4">
        <w:rPr>
          <w:rtl/>
          <w:lang w:bidi="fa-IR"/>
        </w:rPr>
        <w:t>ی</w:t>
      </w:r>
      <w:r>
        <w:rPr>
          <w:rtl/>
          <w:lang w:bidi="fa-IR"/>
        </w:rPr>
        <w:t>عى و سنّى در زم</w:t>
      </w:r>
      <w:r w:rsidR="00FB36B4">
        <w:rPr>
          <w:rtl/>
          <w:lang w:bidi="fa-IR"/>
        </w:rPr>
        <w:t>ی</w:t>
      </w:r>
      <w:r>
        <w:rPr>
          <w:rtl/>
          <w:lang w:bidi="fa-IR"/>
        </w:rPr>
        <w:t>نه تحر</w:t>
      </w:r>
      <w:r w:rsidR="00FB36B4">
        <w:rPr>
          <w:rtl/>
          <w:lang w:bidi="fa-IR"/>
        </w:rPr>
        <w:t>ی</w:t>
      </w:r>
      <w:r>
        <w:rPr>
          <w:rtl/>
          <w:lang w:bidi="fa-IR"/>
        </w:rPr>
        <w:t>ف</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اثبات تحر</w:t>
      </w:r>
      <w:r w:rsidR="00FB36B4">
        <w:rPr>
          <w:rtl/>
          <w:lang w:bidi="fa-IR"/>
        </w:rPr>
        <w:t>ی</w:t>
      </w:r>
      <w:r>
        <w:rPr>
          <w:rtl/>
          <w:lang w:bidi="fa-IR"/>
        </w:rPr>
        <w:t>ف</w:t>
      </w:r>
      <w:r w:rsidR="00FB36B4">
        <w:rPr>
          <w:rtl/>
          <w:lang w:bidi="fa-IR"/>
        </w:rPr>
        <w:t xml:space="preserve"> </w:t>
      </w:r>
      <w:r>
        <w:rPr>
          <w:rtl/>
          <w:lang w:bidi="fa-IR"/>
        </w:rPr>
        <w:t>ناپذ</w:t>
      </w:r>
      <w:r w:rsidR="00FB36B4">
        <w:rPr>
          <w:rtl/>
          <w:lang w:bidi="fa-IR"/>
        </w:rPr>
        <w:t>ی</w:t>
      </w:r>
      <w:r>
        <w:rPr>
          <w:rtl/>
          <w:lang w:bidi="fa-IR"/>
        </w:rPr>
        <w:t>رى قرآن از زوا</w:t>
      </w:r>
      <w:r w:rsidR="00FB36B4">
        <w:rPr>
          <w:rtl/>
          <w:lang w:bidi="fa-IR"/>
        </w:rPr>
        <w:t>ی</w:t>
      </w:r>
      <w:r>
        <w:rPr>
          <w:rtl/>
          <w:lang w:bidi="fa-IR"/>
        </w:rPr>
        <w:t>اى مختلف و با دلا</w:t>
      </w:r>
      <w:r w:rsidR="00FB36B4">
        <w:rPr>
          <w:rtl/>
          <w:lang w:bidi="fa-IR"/>
        </w:rPr>
        <w:t>ی</w:t>
      </w:r>
      <w:r>
        <w:rPr>
          <w:rtl/>
          <w:lang w:bidi="fa-IR"/>
        </w:rPr>
        <w:t>ل متعدد</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نقل و نقد شبهات ارائه</w:t>
      </w:r>
      <w:r w:rsidR="00FB36B4">
        <w:rPr>
          <w:rtl/>
          <w:lang w:bidi="fa-IR"/>
        </w:rPr>
        <w:t xml:space="preserve"> </w:t>
      </w:r>
      <w:r>
        <w:rPr>
          <w:rtl/>
          <w:lang w:bidi="fa-IR"/>
        </w:rPr>
        <w:t>شده درباره تحر</w:t>
      </w:r>
      <w:r w:rsidR="00FB36B4">
        <w:rPr>
          <w:rtl/>
          <w:lang w:bidi="fa-IR"/>
        </w:rPr>
        <w:t>ی</w:t>
      </w:r>
      <w:r>
        <w:rPr>
          <w:rtl/>
          <w:lang w:bidi="fa-IR"/>
        </w:rPr>
        <w:t>ف</w:t>
      </w:r>
      <w:r w:rsidR="00FB36B4">
        <w:rPr>
          <w:rtl/>
          <w:lang w:bidi="fa-IR"/>
        </w:rPr>
        <w:t xml:space="preserve">. </w:t>
      </w:r>
    </w:p>
    <w:p w:rsidR="00FC5DC1" w:rsidRDefault="00E86885" w:rsidP="003044D1">
      <w:pPr>
        <w:pStyle w:val="libBold1"/>
        <w:rPr>
          <w:rtl/>
          <w:lang w:bidi="fa-IR"/>
        </w:rPr>
      </w:pPr>
      <w:r>
        <w:rPr>
          <w:rtl/>
          <w:lang w:bidi="fa-IR"/>
        </w:rPr>
        <w:t xml:space="preserve">برخى از منابع مهمّ در این بخش: </w:t>
      </w:r>
    </w:p>
    <w:p w:rsidR="00FC5DC1" w:rsidRDefault="00762B70" w:rsidP="00762B70">
      <w:pPr>
        <w:pStyle w:val="libNormal"/>
        <w:rPr>
          <w:rtl/>
          <w:lang w:bidi="fa-IR"/>
        </w:rPr>
      </w:pPr>
      <w:r>
        <w:rPr>
          <w:rtl/>
          <w:lang w:bidi="fa-IR"/>
        </w:rPr>
        <w:t>الب</w:t>
      </w:r>
      <w:r w:rsidR="00FB36B4">
        <w:rPr>
          <w:rtl/>
          <w:lang w:bidi="fa-IR"/>
        </w:rPr>
        <w:t>ی</w:t>
      </w:r>
      <w:r>
        <w:rPr>
          <w:rtl/>
          <w:lang w:bidi="fa-IR"/>
        </w:rPr>
        <w:t>ان فى تفس</w:t>
      </w:r>
      <w:r w:rsidR="00FB36B4">
        <w:rPr>
          <w:rtl/>
          <w:lang w:bidi="fa-IR"/>
        </w:rPr>
        <w:t>ی</w:t>
      </w:r>
      <w:r>
        <w:rPr>
          <w:rtl/>
          <w:lang w:bidi="fa-IR"/>
        </w:rPr>
        <w:t>رالقرآن</w:t>
      </w:r>
      <w:r w:rsidR="00FB36B4">
        <w:rPr>
          <w:rtl/>
          <w:lang w:bidi="fa-IR"/>
        </w:rPr>
        <w:t xml:space="preserve">، </w:t>
      </w:r>
      <w:r w:rsidR="002A2987">
        <w:rPr>
          <w:rtl/>
          <w:lang w:bidi="fa-IR"/>
        </w:rPr>
        <w:t>آیت الله</w:t>
      </w:r>
      <w:r>
        <w:rPr>
          <w:rtl/>
          <w:lang w:bidi="fa-IR"/>
        </w:rPr>
        <w:t xml:space="preserve"> خوئى</w:t>
      </w:r>
      <w:r w:rsidR="00FB36B4">
        <w:rPr>
          <w:rtl/>
          <w:lang w:bidi="fa-IR"/>
        </w:rPr>
        <w:t xml:space="preserve">؛ </w:t>
      </w:r>
      <w:r>
        <w:rPr>
          <w:rtl/>
          <w:lang w:bidi="fa-IR"/>
        </w:rPr>
        <w:t>الم</w:t>
      </w:r>
      <w:r w:rsidR="00FB36B4">
        <w:rPr>
          <w:rtl/>
          <w:lang w:bidi="fa-IR"/>
        </w:rPr>
        <w:t>ی</w:t>
      </w:r>
      <w:r>
        <w:rPr>
          <w:rtl/>
          <w:lang w:bidi="fa-IR"/>
        </w:rPr>
        <w:t>زان فى تفس</w:t>
      </w:r>
      <w:r w:rsidR="00FB36B4">
        <w:rPr>
          <w:rtl/>
          <w:lang w:bidi="fa-IR"/>
        </w:rPr>
        <w:t>ی</w:t>
      </w:r>
      <w:r>
        <w:rPr>
          <w:rtl/>
          <w:lang w:bidi="fa-IR"/>
        </w:rPr>
        <w:t>رالقرآن</w:t>
      </w:r>
      <w:r w:rsidR="00FB36B4">
        <w:rPr>
          <w:rtl/>
          <w:lang w:bidi="fa-IR"/>
        </w:rPr>
        <w:t xml:space="preserve">، </w:t>
      </w:r>
      <w:r>
        <w:rPr>
          <w:rtl/>
          <w:lang w:bidi="fa-IR"/>
        </w:rPr>
        <w:t>ج</w:t>
      </w:r>
      <w:r w:rsidR="00FB36B4">
        <w:rPr>
          <w:rtl/>
          <w:lang w:bidi="fa-IR"/>
        </w:rPr>
        <w:t xml:space="preserve"> </w:t>
      </w:r>
      <w:r>
        <w:rPr>
          <w:rtl/>
          <w:lang w:bidi="fa-IR"/>
        </w:rPr>
        <w:t>12</w:t>
      </w:r>
      <w:r w:rsidR="00FB36B4">
        <w:rPr>
          <w:rtl/>
          <w:lang w:bidi="fa-IR"/>
        </w:rPr>
        <w:t xml:space="preserve">، </w:t>
      </w:r>
      <w:r>
        <w:rPr>
          <w:rtl/>
          <w:lang w:bidi="fa-IR"/>
        </w:rPr>
        <w:t>علامه طباطبائى</w:t>
      </w:r>
      <w:r w:rsidR="00FB36B4">
        <w:rPr>
          <w:rtl/>
          <w:lang w:bidi="fa-IR"/>
        </w:rPr>
        <w:t xml:space="preserve">؛ </w:t>
      </w:r>
      <w:r>
        <w:rPr>
          <w:rtl/>
          <w:lang w:bidi="fa-IR"/>
        </w:rPr>
        <w:t>حقائق هامّة حول القرآن</w:t>
      </w:r>
      <w:r w:rsidR="00FB36B4">
        <w:rPr>
          <w:rtl/>
          <w:lang w:bidi="fa-IR"/>
        </w:rPr>
        <w:t xml:space="preserve"> </w:t>
      </w:r>
      <w:r>
        <w:rPr>
          <w:rtl/>
          <w:lang w:bidi="fa-IR"/>
        </w:rPr>
        <w:t>كر</w:t>
      </w:r>
      <w:r w:rsidR="00FB36B4">
        <w:rPr>
          <w:rtl/>
          <w:lang w:bidi="fa-IR"/>
        </w:rPr>
        <w:t>ی</w:t>
      </w:r>
      <w:r>
        <w:rPr>
          <w:rtl/>
          <w:lang w:bidi="fa-IR"/>
        </w:rPr>
        <w:t>م</w:t>
      </w:r>
      <w:r w:rsidR="00FB36B4">
        <w:rPr>
          <w:rtl/>
          <w:lang w:bidi="fa-IR"/>
        </w:rPr>
        <w:t xml:space="preserve">، </w:t>
      </w:r>
      <w:r>
        <w:rPr>
          <w:rtl/>
          <w:lang w:bidi="fa-IR"/>
        </w:rPr>
        <w:t>س</w:t>
      </w:r>
      <w:r w:rsidR="00FB36B4">
        <w:rPr>
          <w:rtl/>
          <w:lang w:bidi="fa-IR"/>
        </w:rPr>
        <w:t>ی</w:t>
      </w:r>
      <w:r>
        <w:rPr>
          <w:rtl/>
          <w:lang w:bidi="fa-IR"/>
        </w:rPr>
        <w:t>دجعفر مرتضى</w:t>
      </w:r>
      <w:r w:rsidR="00FB36B4">
        <w:rPr>
          <w:rtl/>
          <w:lang w:bidi="fa-IR"/>
        </w:rPr>
        <w:t xml:space="preserve">؛ </w:t>
      </w:r>
      <w:r>
        <w:rPr>
          <w:rtl/>
          <w:lang w:bidi="fa-IR"/>
        </w:rPr>
        <w:t>ص</w:t>
      </w:r>
      <w:r w:rsidR="00FB36B4">
        <w:rPr>
          <w:rtl/>
          <w:lang w:bidi="fa-IR"/>
        </w:rPr>
        <w:t>ی</w:t>
      </w:r>
      <w:r>
        <w:rPr>
          <w:rtl/>
          <w:lang w:bidi="fa-IR"/>
        </w:rPr>
        <w:t>انة القرآن من التحر</w:t>
      </w:r>
      <w:r w:rsidR="00FB36B4">
        <w:rPr>
          <w:rtl/>
          <w:lang w:bidi="fa-IR"/>
        </w:rPr>
        <w:t>ی</w:t>
      </w:r>
      <w:r>
        <w:rPr>
          <w:rtl/>
          <w:lang w:bidi="fa-IR"/>
        </w:rPr>
        <w:t>ف</w:t>
      </w:r>
      <w:r w:rsidR="00FB36B4">
        <w:rPr>
          <w:rtl/>
          <w:lang w:bidi="fa-IR"/>
        </w:rPr>
        <w:t xml:space="preserve">، </w:t>
      </w:r>
      <w:r>
        <w:rPr>
          <w:rtl/>
          <w:lang w:bidi="fa-IR"/>
        </w:rPr>
        <w:t>محمدهادى معرفت</w:t>
      </w:r>
      <w:r w:rsidR="00FB36B4">
        <w:rPr>
          <w:rtl/>
          <w:lang w:bidi="fa-IR"/>
        </w:rPr>
        <w:t xml:space="preserve">؛ </w:t>
      </w:r>
      <w:r>
        <w:rPr>
          <w:rtl/>
          <w:lang w:bidi="fa-IR"/>
        </w:rPr>
        <w:t>قرآن</w:t>
      </w:r>
      <w:r w:rsidR="00FB36B4">
        <w:rPr>
          <w:rtl/>
          <w:lang w:bidi="fa-IR"/>
        </w:rPr>
        <w:t xml:space="preserve"> </w:t>
      </w:r>
      <w:r>
        <w:rPr>
          <w:rtl/>
          <w:lang w:bidi="fa-IR"/>
        </w:rPr>
        <w:t>پژوهى</w:t>
      </w:r>
      <w:r w:rsidR="00FB36B4">
        <w:rPr>
          <w:rtl/>
          <w:lang w:bidi="fa-IR"/>
        </w:rPr>
        <w:t xml:space="preserve">، </w:t>
      </w:r>
      <w:r>
        <w:rPr>
          <w:rtl/>
          <w:lang w:bidi="fa-IR"/>
        </w:rPr>
        <w:t>بهاءالد</w:t>
      </w:r>
      <w:r w:rsidR="00FB36B4">
        <w:rPr>
          <w:rtl/>
          <w:lang w:bidi="fa-IR"/>
        </w:rPr>
        <w:t>ی</w:t>
      </w:r>
      <w:r>
        <w:rPr>
          <w:rtl/>
          <w:lang w:bidi="fa-IR"/>
        </w:rPr>
        <w:t>ن خرمشاهى</w:t>
      </w:r>
      <w:r w:rsidR="00FB36B4">
        <w:rPr>
          <w:rtl/>
          <w:lang w:bidi="fa-IR"/>
        </w:rPr>
        <w:t xml:space="preserve">؛ </w:t>
      </w:r>
      <w:r>
        <w:rPr>
          <w:rtl/>
          <w:lang w:bidi="fa-IR"/>
        </w:rPr>
        <w:t>مدخل التفس</w:t>
      </w:r>
      <w:r w:rsidR="00FB36B4">
        <w:rPr>
          <w:rtl/>
          <w:lang w:bidi="fa-IR"/>
        </w:rPr>
        <w:t>ی</w:t>
      </w:r>
      <w:r>
        <w:rPr>
          <w:rtl/>
          <w:lang w:bidi="fa-IR"/>
        </w:rPr>
        <w:t>ر</w:t>
      </w:r>
      <w:r w:rsidR="00FB36B4">
        <w:rPr>
          <w:rtl/>
          <w:lang w:bidi="fa-IR"/>
        </w:rPr>
        <w:t xml:space="preserve">، </w:t>
      </w:r>
      <w:r w:rsidR="002A2987">
        <w:rPr>
          <w:rtl/>
          <w:lang w:bidi="fa-IR"/>
        </w:rPr>
        <w:t>آیت الله</w:t>
      </w:r>
      <w:r>
        <w:rPr>
          <w:rtl/>
          <w:lang w:bidi="fa-IR"/>
        </w:rPr>
        <w:t xml:space="preserve"> فاضل</w:t>
      </w:r>
      <w:r w:rsidR="00FB36B4">
        <w:rPr>
          <w:rtl/>
          <w:lang w:bidi="fa-IR"/>
        </w:rPr>
        <w:t xml:space="preserve">؛ </w:t>
      </w:r>
      <w:r>
        <w:rPr>
          <w:rtl/>
          <w:lang w:bidi="fa-IR"/>
        </w:rPr>
        <w:t>اُكذوبة تحر</w:t>
      </w:r>
      <w:r w:rsidR="00FB36B4">
        <w:rPr>
          <w:rtl/>
          <w:lang w:bidi="fa-IR"/>
        </w:rPr>
        <w:t>ی</w:t>
      </w:r>
      <w:r>
        <w:rPr>
          <w:rtl/>
          <w:lang w:bidi="fa-IR"/>
        </w:rPr>
        <w:t>ف القرآن</w:t>
      </w:r>
      <w:r w:rsidR="00FB36B4">
        <w:rPr>
          <w:rtl/>
          <w:lang w:bidi="fa-IR"/>
        </w:rPr>
        <w:t xml:space="preserve">، </w:t>
      </w:r>
      <w:r>
        <w:rPr>
          <w:rtl/>
          <w:lang w:bidi="fa-IR"/>
        </w:rPr>
        <w:t>رسول جعفر</w:t>
      </w:r>
      <w:r w:rsidR="00FB36B4">
        <w:rPr>
          <w:rtl/>
          <w:lang w:bidi="fa-IR"/>
        </w:rPr>
        <w:t>ی</w:t>
      </w:r>
      <w:r>
        <w:rPr>
          <w:rtl/>
          <w:lang w:bidi="fa-IR"/>
        </w:rPr>
        <w:t>ان</w:t>
      </w:r>
      <w:r w:rsidR="00FB36B4">
        <w:rPr>
          <w:rtl/>
          <w:lang w:bidi="fa-IR"/>
        </w:rPr>
        <w:t xml:space="preserve">. </w:t>
      </w:r>
    </w:p>
    <w:p w:rsidR="00FC5DC1" w:rsidRDefault="00E86885" w:rsidP="00E86885">
      <w:pPr>
        <w:pStyle w:val="Heading2"/>
        <w:rPr>
          <w:rtl/>
          <w:lang w:bidi="fa-IR"/>
        </w:rPr>
      </w:pPr>
      <w:bookmarkStart w:id="152" w:name="_Toc469981172"/>
      <w:r>
        <w:rPr>
          <w:rtl/>
          <w:lang w:bidi="fa-IR"/>
        </w:rPr>
        <w:t>فصل اول</w:t>
      </w:r>
      <w:r w:rsidR="00BF641C">
        <w:rPr>
          <w:rFonts w:hint="cs"/>
          <w:rtl/>
          <w:lang w:bidi="fa-IR"/>
        </w:rPr>
        <w:t xml:space="preserve"> :</w:t>
      </w:r>
      <w:r>
        <w:rPr>
          <w:rtl/>
          <w:lang w:bidi="fa-IR"/>
        </w:rPr>
        <w:t xml:space="preserve"> كلیات</w:t>
      </w:r>
      <w:bookmarkEnd w:id="152"/>
    </w:p>
    <w:p w:rsidR="00FC5DC1" w:rsidRDefault="00E86885" w:rsidP="00BF641C">
      <w:pPr>
        <w:pStyle w:val="Heading3"/>
        <w:rPr>
          <w:rtl/>
          <w:lang w:bidi="fa-IR"/>
        </w:rPr>
      </w:pPr>
      <w:bookmarkStart w:id="153" w:name="_Toc469981173"/>
      <w:r>
        <w:rPr>
          <w:rtl/>
          <w:lang w:bidi="fa-IR"/>
        </w:rPr>
        <w:t>مقدمه</w:t>
      </w:r>
      <w:bookmarkEnd w:id="153"/>
    </w:p>
    <w:p w:rsidR="00FC5DC1" w:rsidRDefault="00762B70" w:rsidP="00762B70">
      <w:pPr>
        <w:pStyle w:val="libNormal"/>
        <w:rPr>
          <w:rtl/>
          <w:lang w:bidi="fa-IR"/>
        </w:rPr>
      </w:pPr>
      <w:r>
        <w:rPr>
          <w:rtl/>
          <w:lang w:bidi="fa-IR"/>
        </w:rPr>
        <w:t>از مباحث مربوط به تار</w:t>
      </w:r>
      <w:r w:rsidR="00FB36B4">
        <w:rPr>
          <w:rtl/>
          <w:lang w:bidi="fa-IR"/>
        </w:rPr>
        <w:t>ی</w:t>
      </w:r>
      <w:r>
        <w:rPr>
          <w:rtl/>
          <w:lang w:bidi="fa-IR"/>
        </w:rPr>
        <w:t>خ قرآن</w:t>
      </w:r>
      <w:r w:rsidR="00FB36B4">
        <w:rPr>
          <w:rtl/>
          <w:lang w:bidi="fa-IR"/>
        </w:rPr>
        <w:t xml:space="preserve">، </w:t>
      </w:r>
      <w:r>
        <w:rPr>
          <w:rtl/>
          <w:lang w:bidi="fa-IR"/>
        </w:rPr>
        <w:t>موضوع تحر</w:t>
      </w:r>
      <w:r w:rsidR="00FB36B4">
        <w:rPr>
          <w:rtl/>
          <w:lang w:bidi="fa-IR"/>
        </w:rPr>
        <w:t>ی</w:t>
      </w:r>
      <w:r>
        <w:rPr>
          <w:rtl/>
          <w:lang w:bidi="fa-IR"/>
        </w:rPr>
        <w:t>ف</w:t>
      </w:r>
      <w:r w:rsidR="00FB36B4">
        <w:rPr>
          <w:rtl/>
          <w:lang w:bidi="fa-IR"/>
        </w:rPr>
        <w:t xml:space="preserve"> </w:t>
      </w:r>
      <w:r>
        <w:rPr>
          <w:rtl/>
          <w:lang w:bidi="fa-IR"/>
        </w:rPr>
        <w:t>ناپذ</w:t>
      </w:r>
      <w:r w:rsidR="00FB36B4">
        <w:rPr>
          <w:rtl/>
          <w:lang w:bidi="fa-IR"/>
        </w:rPr>
        <w:t>ی</w:t>
      </w:r>
      <w:r>
        <w:rPr>
          <w:rtl/>
          <w:lang w:bidi="fa-IR"/>
        </w:rPr>
        <w:t>رى آن است</w:t>
      </w:r>
      <w:r w:rsidR="00FB36B4">
        <w:rPr>
          <w:rtl/>
          <w:lang w:bidi="fa-IR"/>
        </w:rPr>
        <w:t xml:space="preserve">. </w:t>
      </w:r>
      <w:r>
        <w:rPr>
          <w:rtl/>
          <w:lang w:bidi="fa-IR"/>
        </w:rPr>
        <w:t>كتب آسمانى قبل از اسلام كماب</w:t>
      </w:r>
      <w:r w:rsidR="00FB36B4">
        <w:rPr>
          <w:rtl/>
          <w:lang w:bidi="fa-IR"/>
        </w:rPr>
        <w:t>ی</w:t>
      </w:r>
      <w:r>
        <w:rPr>
          <w:rtl/>
          <w:lang w:bidi="fa-IR"/>
        </w:rPr>
        <w:t>ش دستخوش تغ</w:t>
      </w:r>
      <w:r w:rsidR="00FB36B4">
        <w:rPr>
          <w:rtl/>
          <w:lang w:bidi="fa-IR"/>
        </w:rPr>
        <w:t>یی</w:t>
      </w:r>
      <w:r>
        <w:rPr>
          <w:rtl/>
          <w:lang w:bidi="fa-IR"/>
        </w:rPr>
        <w:t>ر و تحر</w:t>
      </w:r>
      <w:r w:rsidR="00FB36B4">
        <w:rPr>
          <w:rtl/>
          <w:lang w:bidi="fa-IR"/>
        </w:rPr>
        <w:t>ی</w:t>
      </w:r>
      <w:r>
        <w:rPr>
          <w:rtl/>
          <w:lang w:bidi="fa-IR"/>
        </w:rPr>
        <w:t>ف گرد</w:t>
      </w:r>
      <w:r w:rsidR="00FB36B4">
        <w:rPr>
          <w:rtl/>
          <w:lang w:bidi="fa-IR"/>
        </w:rPr>
        <w:t>ی</w:t>
      </w:r>
      <w:r>
        <w:rPr>
          <w:rtl/>
          <w:lang w:bidi="fa-IR"/>
        </w:rPr>
        <w:t>ده</w:t>
      </w:r>
      <w:r w:rsidR="00FB36B4">
        <w:rPr>
          <w:rtl/>
          <w:lang w:bidi="fa-IR"/>
        </w:rPr>
        <w:t xml:space="preserve"> </w:t>
      </w:r>
      <w:r>
        <w:rPr>
          <w:rtl/>
          <w:lang w:bidi="fa-IR"/>
        </w:rPr>
        <w:t>اند و ا</w:t>
      </w:r>
      <w:r w:rsidR="00FB36B4">
        <w:rPr>
          <w:rtl/>
          <w:lang w:bidi="fa-IR"/>
        </w:rPr>
        <w:t>ی</w:t>
      </w:r>
      <w:r>
        <w:rPr>
          <w:rtl/>
          <w:lang w:bidi="fa-IR"/>
        </w:rPr>
        <w:t>ن امر اعتماد و اعتقاد به معارف موجود در آنها را متزلزل نموده است</w:t>
      </w:r>
      <w:r w:rsidR="00FB36B4">
        <w:rPr>
          <w:rtl/>
          <w:lang w:bidi="fa-IR"/>
        </w:rPr>
        <w:t xml:space="preserve">. </w:t>
      </w:r>
      <w:r>
        <w:rPr>
          <w:rtl/>
          <w:lang w:bidi="fa-IR"/>
        </w:rPr>
        <w:t>اسلام به عنوان آخر</w:t>
      </w:r>
      <w:r w:rsidR="00FB36B4">
        <w:rPr>
          <w:rtl/>
          <w:lang w:bidi="fa-IR"/>
        </w:rPr>
        <w:t>ی</w:t>
      </w:r>
      <w:r>
        <w:rPr>
          <w:rtl/>
          <w:lang w:bidi="fa-IR"/>
        </w:rPr>
        <w:t>ن و كامل</w:t>
      </w:r>
      <w:r w:rsidR="00FB36B4">
        <w:rPr>
          <w:rtl/>
          <w:lang w:bidi="fa-IR"/>
        </w:rPr>
        <w:t xml:space="preserve"> </w:t>
      </w:r>
      <w:r>
        <w:rPr>
          <w:rtl/>
          <w:lang w:bidi="fa-IR"/>
        </w:rPr>
        <w:t>تر</w:t>
      </w:r>
      <w:r w:rsidR="00FB36B4">
        <w:rPr>
          <w:rtl/>
          <w:lang w:bidi="fa-IR"/>
        </w:rPr>
        <w:t>ی</w:t>
      </w:r>
      <w:r>
        <w:rPr>
          <w:rtl/>
          <w:lang w:bidi="fa-IR"/>
        </w:rPr>
        <w:t>ن و برتر</w:t>
      </w:r>
      <w:r w:rsidR="00FB36B4">
        <w:rPr>
          <w:rtl/>
          <w:lang w:bidi="fa-IR"/>
        </w:rPr>
        <w:t>ی</w:t>
      </w:r>
      <w:r>
        <w:rPr>
          <w:rtl/>
          <w:lang w:bidi="fa-IR"/>
        </w:rPr>
        <w:t>ن د</w:t>
      </w:r>
      <w:r w:rsidR="00FB36B4">
        <w:rPr>
          <w:rtl/>
          <w:lang w:bidi="fa-IR"/>
        </w:rPr>
        <w:t>ی</w:t>
      </w:r>
      <w:r>
        <w:rPr>
          <w:rtl/>
          <w:lang w:bidi="fa-IR"/>
        </w:rPr>
        <w:t>ن الهى در برگ</w:t>
      </w:r>
      <w:r w:rsidR="00FB36B4">
        <w:rPr>
          <w:rtl/>
          <w:lang w:bidi="fa-IR"/>
        </w:rPr>
        <w:t>ی</w:t>
      </w:r>
      <w:r>
        <w:rPr>
          <w:rtl/>
          <w:lang w:bidi="fa-IR"/>
        </w:rPr>
        <w:t>رنده قوان</w:t>
      </w:r>
      <w:r w:rsidR="00FB36B4">
        <w:rPr>
          <w:rtl/>
          <w:lang w:bidi="fa-IR"/>
        </w:rPr>
        <w:t>ی</w:t>
      </w:r>
      <w:r>
        <w:rPr>
          <w:rtl/>
          <w:lang w:bidi="fa-IR"/>
        </w:rPr>
        <w:t>نى است كه تعالى و تكامل مادى و معنوى انسان را تضم</w:t>
      </w:r>
      <w:r w:rsidR="00FB36B4">
        <w:rPr>
          <w:rtl/>
          <w:lang w:bidi="fa-IR"/>
        </w:rPr>
        <w:t>ی</w:t>
      </w:r>
      <w:r>
        <w:rPr>
          <w:rtl/>
          <w:lang w:bidi="fa-IR"/>
        </w:rPr>
        <w:t>ن كرده</w:t>
      </w:r>
      <w:r w:rsidR="00FB36B4">
        <w:rPr>
          <w:rtl/>
          <w:lang w:bidi="fa-IR"/>
        </w:rPr>
        <w:t xml:space="preserve"> </w:t>
      </w:r>
      <w:r>
        <w:rPr>
          <w:rtl/>
          <w:lang w:bidi="fa-IR"/>
        </w:rPr>
        <w:t>است و اص</w:t>
      </w:r>
      <w:r w:rsidR="00FB36B4">
        <w:rPr>
          <w:rtl/>
          <w:lang w:bidi="fa-IR"/>
        </w:rPr>
        <w:t>ی</w:t>
      </w:r>
      <w:r>
        <w:rPr>
          <w:rtl/>
          <w:lang w:bidi="fa-IR"/>
        </w:rPr>
        <w:t>ل</w:t>
      </w:r>
      <w:r w:rsidR="00FB36B4">
        <w:rPr>
          <w:rtl/>
          <w:lang w:bidi="fa-IR"/>
        </w:rPr>
        <w:t xml:space="preserve"> </w:t>
      </w:r>
      <w:r>
        <w:rPr>
          <w:rtl/>
          <w:lang w:bidi="fa-IR"/>
        </w:rPr>
        <w:t>تر</w:t>
      </w:r>
      <w:r w:rsidR="00FB36B4">
        <w:rPr>
          <w:rtl/>
          <w:lang w:bidi="fa-IR"/>
        </w:rPr>
        <w:t>ی</w:t>
      </w:r>
      <w:r>
        <w:rPr>
          <w:rtl/>
          <w:lang w:bidi="fa-IR"/>
        </w:rPr>
        <w:t>ن منبع جاودانه آن قرآن</w:t>
      </w:r>
      <w:r w:rsidR="00FB36B4">
        <w:rPr>
          <w:rtl/>
          <w:lang w:bidi="fa-IR"/>
        </w:rPr>
        <w:t xml:space="preserve"> </w:t>
      </w:r>
      <w:r>
        <w:rPr>
          <w:rtl/>
          <w:lang w:bidi="fa-IR"/>
        </w:rPr>
        <w:t>كر</w:t>
      </w:r>
      <w:r w:rsidR="00FB36B4">
        <w:rPr>
          <w:rtl/>
          <w:lang w:bidi="fa-IR"/>
        </w:rPr>
        <w:t>ی</w:t>
      </w:r>
      <w:r>
        <w:rPr>
          <w:rtl/>
          <w:lang w:bidi="fa-IR"/>
        </w:rPr>
        <w:t>م است</w:t>
      </w:r>
      <w:r w:rsidR="00FB36B4">
        <w:rPr>
          <w:rtl/>
          <w:lang w:bidi="fa-IR"/>
        </w:rPr>
        <w:t xml:space="preserve">. </w:t>
      </w:r>
    </w:p>
    <w:p w:rsidR="00FC5DC1" w:rsidRDefault="00762B70" w:rsidP="00762B70">
      <w:pPr>
        <w:pStyle w:val="libNormal"/>
        <w:rPr>
          <w:rtl/>
          <w:lang w:bidi="fa-IR"/>
        </w:rPr>
      </w:pPr>
      <w:r>
        <w:rPr>
          <w:rtl/>
          <w:lang w:bidi="fa-IR"/>
        </w:rPr>
        <w:lastRenderedPageBreak/>
        <w:t>تغ</w:t>
      </w:r>
      <w:r w:rsidR="00FB36B4">
        <w:rPr>
          <w:rtl/>
          <w:lang w:bidi="fa-IR"/>
        </w:rPr>
        <w:t>یی</w:t>
      </w:r>
      <w:r>
        <w:rPr>
          <w:rtl/>
          <w:lang w:bidi="fa-IR"/>
        </w:rPr>
        <w:t>ر و تحر</w:t>
      </w:r>
      <w:r w:rsidR="00FB36B4">
        <w:rPr>
          <w:rtl/>
          <w:lang w:bidi="fa-IR"/>
        </w:rPr>
        <w:t>ی</w:t>
      </w:r>
      <w:r>
        <w:rPr>
          <w:rtl/>
          <w:lang w:bidi="fa-IR"/>
        </w:rPr>
        <w:t>ف در كتاب</w:t>
      </w:r>
      <w:r w:rsidR="00FB36B4">
        <w:rPr>
          <w:rtl/>
          <w:lang w:bidi="fa-IR"/>
        </w:rPr>
        <w:t xml:space="preserve"> </w:t>
      </w:r>
      <w:r>
        <w:rPr>
          <w:rtl/>
          <w:lang w:bidi="fa-IR"/>
        </w:rPr>
        <w:t>هاى آسمانىِ پ</w:t>
      </w:r>
      <w:r w:rsidR="00FB36B4">
        <w:rPr>
          <w:rtl/>
          <w:lang w:bidi="fa-IR"/>
        </w:rPr>
        <w:t>ی</w:t>
      </w:r>
      <w:r>
        <w:rPr>
          <w:rtl/>
          <w:lang w:bidi="fa-IR"/>
        </w:rPr>
        <w:t>ش</w:t>
      </w:r>
      <w:r w:rsidR="00FB36B4">
        <w:rPr>
          <w:rtl/>
          <w:lang w:bidi="fa-IR"/>
        </w:rPr>
        <w:t>ی</w:t>
      </w:r>
      <w:r>
        <w:rPr>
          <w:rtl/>
          <w:lang w:bidi="fa-IR"/>
        </w:rPr>
        <w:t>ن</w:t>
      </w:r>
      <w:r w:rsidR="00FB36B4">
        <w:rPr>
          <w:rtl/>
          <w:lang w:bidi="fa-IR"/>
        </w:rPr>
        <w:t xml:space="preserve">، </w:t>
      </w:r>
      <w:r>
        <w:rPr>
          <w:rtl/>
          <w:lang w:bidi="fa-IR"/>
        </w:rPr>
        <w:t>گرچه راه را بر خدشه در اصول و اركان اد</w:t>
      </w:r>
      <w:r w:rsidR="00FB36B4">
        <w:rPr>
          <w:rtl/>
          <w:lang w:bidi="fa-IR"/>
        </w:rPr>
        <w:t>ی</w:t>
      </w:r>
      <w:r>
        <w:rPr>
          <w:rtl/>
          <w:lang w:bidi="fa-IR"/>
        </w:rPr>
        <w:t>ان الهى گشوده</w:t>
      </w:r>
      <w:r w:rsidR="00FB36B4">
        <w:rPr>
          <w:rtl/>
          <w:lang w:bidi="fa-IR"/>
        </w:rPr>
        <w:t xml:space="preserve">، </w:t>
      </w:r>
      <w:r>
        <w:rPr>
          <w:rtl/>
          <w:lang w:bidi="fa-IR"/>
        </w:rPr>
        <w:t>اما به لحاظ س</w:t>
      </w:r>
      <w:r w:rsidR="00FB36B4">
        <w:rPr>
          <w:rtl/>
          <w:lang w:bidi="fa-IR"/>
        </w:rPr>
        <w:t>ی</w:t>
      </w:r>
      <w:r>
        <w:rPr>
          <w:rtl/>
          <w:lang w:bidi="fa-IR"/>
        </w:rPr>
        <w:t>ر تدر</w:t>
      </w:r>
      <w:r w:rsidR="00FB36B4">
        <w:rPr>
          <w:rtl/>
          <w:lang w:bidi="fa-IR"/>
        </w:rPr>
        <w:t>ی</w:t>
      </w:r>
      <w:r>
        <w:rPr>
          <w:rtl/>
          <w:lang w:bidi="fa-IR"/>
        </w:rPr>
        <w:t>جى قوان</w:t>
      </w:r>
      <w:r w:rsidR="00FB36B4">
        <w:rPr>
          <w:rtl/>
          <w:lang w:bidi="fa-IR"/>
        </w:rPr>
        <w:t>ی</w:t>
      </w:r>
      <w:r>
        <w:rPr>
          <w:rtl/>
          <w:lang w:bidi="fa-IR"/>
        </w:rPr>
        <w:t>ن الهى و جا</w:t>
      </w:r>
      <w:r w:rsidR="00FB36B4">
        <w:rPr>
          <w:rtl/>
          <w:lang w:bidi="fa-IR"/>
        </w:rPr>
        <w:t>ی</w:t>
      </w:r>
      <w:r>
        <w:rPr>
          <w:rtl/>
          <w:lang w:bidi="fa-IR"/>
        </w:rPr>
        <w:t>گز</w:t>
      </w:r>
      <w:r w:rsidR="00FB36B4">
        <w:rPr>
          <w:rtl/>
          <w:lang w:bidi="fa-IR"/>
        </w:rPr>
        <w:t>ی</w:t>
      </w:r>
      <w:r>
        <w:rPr>
          <w:rtl/>
          <w:lang w:bidi="fa-IR"/>
        </w:rPr>
        <w:t>نى شرا</w:t>
      </w:r>
      <w:r w:rsidR="00FB36B4">
        <w:rPr>
          <w:rtl/>
          <w:lang w:bidi="fa-IR"/>
        </w:rPr>
        <w:t>ی</w:t>
      </w:r>
      <w:r>
        <w:rPr>
          <w:rtl/>
          <w:lang w:bidi="fa-IR"/>
        </w:rPr>
        <w:t xml:space="preserve">ع آسمانى </w:t>
      </w:r>
      <w:r w:rsidR="00FB36B4">
        <w:rPr>
          <w:rtl/>
          <w:lang w:bidi="fa-IR"/>
        </w:rPr>
        <w:t>ی</w:t>
      </w:r>
      <w:r>
        <w:rPr>
          <w:rtl/>
          <w:lang w:bidi="fa-IR"/>
        </w:rPr>
        <w:t>كى پس از د</w:t>
      </w:r>
      <w:r w:rsidR="00FB36B4">
        <w:rPr>
          <w:rtl/>
          <w:lang w:bidi="fa-IR"/>
        </w:rPr>
        <w:t>ی</w:t>
      </w:r>
      <w:r>
        <w:rPr>
          <w:rtl/>
          <w:lang w:bidi="fa-IR"/>
        </w:rPr>
        <w:t>گرى</w:t>
      </w:r>
      <w:r w:rsidR="00FB36B4">
        <w:rPr>
          <w:rtl/>
          <w:lang w:bidi="fa-IR"/>
        </w:rPr>
        <w:t xml:space="preserve">، </w:t>
      </w:r>
      <w:r>
        <w:rPr>
          <w:rtl/>
          <w:lang w:bidi="fa-IR"/>
        </w:rPr>
        <w:t>خسارت ناشى از تحر</w:t>
      </w:r>
      <w:r w:rsidR="00FB36B4">
        <w:rPr>
          <w:rtl/>
          <w:lang w:bidi="fa-IR"/>
        </w:rPr>
        <w:t>ی</w:t>
      </w:r>
      <w:r>
        <w:rPr>
          <w:rtl/>
          <w:lang w:bidi="fa-IR"/>
        </w:rPr>
        <w:t>ف به نوعى تدارك و جبران شده است</w:t>
      </w:r>
      <w:r w:rsidR="00FB36B4">
        <w:rPr>
          <w:rtl/>
          <w:lang w:bidi="fa-IR"/>
        </w:rPr>
        <w:t xml:space="preserve">. </w:t>
      </w:r>
      <w:r>
        <w:rPr>
          <w:rtl/>
          <w:lang w:bidi="fa-IR"/>
        </w:rPr>
        <w:t>آ</w:t>
      </w:r>
      <w:r w:rsidR="00FB36B4">
        <w:rPr>
          <w:rtl/>
          <w:lang w:bidi="fa-IR"/>
        </w:rPr>
        <w:t>ی</w:t>
      </w:r>
      <w:r>
        <w:rPr>
          <w:rtl/>
          <w:lang w:bidi="fa-IR"/>
        </w:rPr>
        <w:t>ا قرآن كر</w:t>
      </w:r>
      <w:r w:rsidR="00FB36B4">
        <w:rPr>
          <w:rtl/>
          <w:lang w:bidi="fa-IR"/>
        </w:rPr>
        <w:t>ی</w:t>
      </w:r>
      <w:r>
        <w:rPr>
          <w:rtl/>
          <w:lang w:bidi="fa-IR"/>
        </w:rPr>
        <w:t>م در تار</w:t>
      </w:r>
      <w:r w:rsidR="00FB36B4">
        <w:rPr>
          <w:rtl/>
          <w:lang w:bidi="fa-IR"/>
        </w:rPr>
        <w:t>ی</w:t>
      </w:r>
      <w:r>
        <w:rPr>
          <w:rtl/>
          <w:lang w:bidi="fa-IR"/>
        </w:rPr>
        <w:t>خ پر فراز و نش</w:t>
      </w:r>
      <w:r w:rsidR="00FB36B4">
        <w:rPr>
          <w:rtl/>
          <w:lang w:bidi="fa-IR"/>
        </w:rPr>
        <w:t>ی</w:t>
      </w:r>
      <w:r>
        <w:rPr>
          <w:rtl/>
          <w:lang w:bidi="fa-IR"/>
        </w:rPr>
        <w:t>ب خود با چن</w:t>
      </w:r>
      <w:r w:rsidR="00FB36B4">
        <w:rPr>
          <w:rtl/>
          <w:lang w:bidi="fa-IR"/>
        </w:rPr>
        <w:t>ی</w:t>
      </w:r>
      <w:r>
        <w:rPr>
          <w:rtl/>
          <w:lang w:bidi="fa-IR"/>
        </w:rPr>
        <w:t>ن امرى مواجه گشته و دست تغ</w:t>
      </w:r>
      <w:r w:rsidR="00FB36B4">
        <w:rPr>
          <w:rtl/>
          <w:lang w:bidi="fa-IR"/>
        </w:rPr>
        <w:t>یی</w:t>
      </w:r>
      <w:r>
        <w:rPr>
          <w:rtl/>
          <w:lang w:bidi="fa-IR"/>
        </w:rPr>
        <w:t>ر و تحر</w:t>
      </w:r>
      <w:r w:rsidR="00FB36B4">
        <w:rPr>
          <w:rtl/>
          <w:lang w:bidi="fa-IR"/>
        </w:rPr>
        <w:t>ی</w:t>
      </w:r>
      <w:r>
        <w:rPr>
          <w:rtl/>
          <w:lang w:bidi="fa-IR"/>
        </w:rPr>
        <w:t xml:space="preserve">ف بدان راه </w:t>
      </w:r>
      <w:r w:rsidR="00FB36B4">
        <w:rPr>
          <w:rtl/>
          <w:lang w:bidi="fa-IR"/>
        </w:rPr>
        <w:t>ی</w:t>
      </w:r>
      <w:r>
        <w:rPr>
          <w:rtl/>
          <w:lang w:bidi="fa-IR"/>
        </w:rPr>
        <w:t xml:space="preserve">افته </w:t>
      </w:r>
      <w:r w:rsidR="00FB36B4">
        <w:rPr>
          <w:rtl/>
          <w:lang w:bidi="fa-IR"/>
        </w:rPr>
        <w:t>ی</w:t>
      </w:r>
      <w:r>
        <w:rPr>
          <w:rtl/>
          <w:lang w:bidi="fa-IR"/>
        </w:rPr>
        <w:t>ا آن كه بى</w:t>
      </w:r>
      <w:r w:rsidR="00FB36B4">
        <w:rPr>
          <w:rtl/>
          <w:lang w:bidi="fa-IR"/>
        </w:rPr>
        <w:t xml:space="preserve"> </w:t>
      </w:r>
      <w:r>
        <w:rPr>
          <w:rtl/>
          <w:lang w:bidi="fa-IR"/>
        </w:rPr>
        <w:t>ه</w:t>
      </w:r>
      <w:r w:rsidR="00FB36B4">
        <w:rPr>
          <w:rtl/>
          <w:lang w:bidi="fa-IR"/>
        </w:rPr>
        <w:t>ی</w:t>
      </w:r>
      <w:r>
        <w:rPr>
          <w:rtl/>
          <w:lang w:bidi="fa-IR"/>
        </w:rPr>
        <w:t xml:space="preserve">چ نقصان </w:t>
      </w:r>
      <w:r w:rsidR="00FB36B4">
        <w:rPr>
          <w:rtl/>
          <w:lang w:bidi="fa-IR"/>
        </w:rPr>
        <w:t>ی</w:t>
      </w:r>
      <w:r>
        <w:rPr>
          <w:rtl/>
          <w:lang w:bidi="fa-IR"/>
        </w:rPr>
        <w:t>ا افزا</w:t>
      </w:r>
      <w:r w:rsidR="00FB36B4">
        <w:rPr>
          <w:rtl/>
          <w:lang w:bidi="fa-IR"/>
        </w:rPr>
        <w:t>ی</w:t>
      </w:r>
      <w:r>
        <w:rPr>
          <w:rtl/>
          <w:lang w:bidi="fa-IR"/>
        </w:rPr>
        <w:t>شى بستر زمان را به سلامت ز</w:t>
      </w:r>
      <w:r w:rsidR="00FB36B4">
        <w:rPr>
          <w:rtl/>
          <w:lang w:bidi="fa-IR"/>
        </w:rPr>
        <w:t>ی</w:t>
      </w:r>
      <w:r>
        <w:rPr>
          <w:rtl/>
          <w:lang w:bidi="fa-IR"/>
        </w:rPr>
        <w:t>ر پا نهاده و در ا</w:t>
      </w:r>
      <w:r w:rsidR="00FB36B4">
        <w:rPr>
          <w:rtl/>
          <w:lang w:bidi="fa-IR"/>
        </w:rPr>
        <w:t>ی</w:t>
      </w:r>
      <w:r>
        <w:rPr>
          <w:rtl/>
          <w:lang w:bidi="fa-IR"/>
        </w:rPr>
        <w:t>ن جهت ن</w:t>
      </w:r>
      <w:r w:rsidR="00FB36B4">
        <w:rPr>
          <w:rtl/>
          <w:lang w:bidi="fa-IR"/>
        </w:rPr>
        <w:t>ی</w:t>
      </w:r>
      <w:r>
        <w:rPr>
          <w:rtl/>
          <w:lang w:bidi="fa-IR"/>
        </w:rPr>
        <w:t>ز افتخارى بر افتخارات خو</w:t>
      </w:r>
      <w:r w:rsidR="00FB36B4">
        <w:rPr>
          <w:rtl/>
          <w:lang w:bidi="fa-IR"/>
        </w:rPr>
        <w:t>ی</w:t>
      </w:r>
      <w:r>
        <w:rPr>
          <w:rtl/>
          <w:lang w:bidi="fa-IR"/>
        </w:rPr>
        <w:t>ش افزوده است</w:t>
      </w:r>
      <w:r w:rsidR="00FB36B4">
        <w:rPr>
          <w:rtl/>
          <w:lang w:bidi="fa-IR"/>
        </w:rPr>
        <w:t xml:space="preserve">؟ </w:t>
      </w:r>
    </w:p>
    <w:p w:rsidR="00FC5DC1" w:rsidRDefault="00762B70" w:rsidP="00762B70">
      <w:pPr>
        <w:pStyle w:val="libNormal"/>
        <w:rPr>
          <w:rtl/>
          <w:lang w:bidi="fa-IR"/>
        </w:rPr>
      </w:pPr>
      <w:r>
        <w:rPr>
          <w:rtl/>
          <w:lang w:bidi="fa-IR"/>
        </w:rPr>
        <w:t>دل</w:t>
      </w:r>
      <w:r w:rsidR="00FB36B4">
        <w:rPr>
          <w:rtl/>
          <w:lang w:bidi="fa-IR"/>
        </w:rPr>
        <w:t>ی</w:t>
      </w:r>
      <w:r>
        <w:rPr>
          <w:rtl/>
          <w:lang w:bidi="fa-IR"/>
        </w:rPr>
        <w:t>ل تقد</w:t>
      </w:r>
      <w:r w:rsidR="00FB36B4">
        <w:rPr>
          <w:rtl/>
          <w:lang w:bidi="fa-IR"/>
        </w:rPr>
        <w:t>ی</w:t>
      </w:r>
      <w:r>
        <w:rPr>
          <w:rtl/>
          <w:lang w:bidi="fa-IR"/>
        </w:rPr>
        <w:t>م بحث تحر</w:t>
      </w:r>
      <w:r w:rsidR="00FB36B4">
        <w:rPr>
          <w:rtl/>
          <w:lang w:bidi="fa-IR"/>
        </w:rPr>
        <w:t>ی</w:t>
      </w:r>
      <w:r>
        <w:rPr>
          <w:rtl/>
          <w:lang w:bidi="fa-IR"/>
        </w:rPr>
        <w:t>ف</w:t>
      </w:r>
      <w:r w:rsidR="00FB36B4">
        <w:rPr>
          <w:rtl/>
          <w:lang w:bidi="fa-IR"/>
        </w:rPr>
        <w:t xml:space="preserve"> </w:t>
      </w:r>
      <w:r>
        <w:rPr>
          <w:rtl/>
          <w:lang w:bidi="fa-IR"/>
        </w:rPr>
        <w:t>ناپذ</w:t>
      </w:r>
      <w:r w:rsidR="00FB36B4">
        <w:rPr>
          <w:rtl/>
          <w:lang w:bidi="fa-IR"/>
        </w:rPr>
        <w:t>ی</w:t>
      </w:r>
      <w:r>
        <w:rPr>
          <w:rtl/>
          <w:lang w:bidi="fa-IR"/>
        </w:rPr>
        <w:t>رى بر اعجاز</w:t>
      </w:r>
      <w:r w:rsidR="00FB36B4">
        <w:rPr>
          <w:rtl/>
          <w:lang w:bidi="fa-IR"/>
        </w:rPr>
        <w:t xml:space="preserve">، </w:t>
      </w:r>
      <w:r>
        <w:rPr>
          <w:rtl/>
          <w:lang w:bidi="fa-IR"/>
        </w:rPr>
        <w:t>ارتباط آن با مباحث تار</w:t>
      </w:r>
      <w:r w:rsidR="00FB36B4">
        <w:rPr>
          <w:rtl/>
          <w:lang w:bidi="fa-IR"/>
        </w:rPr>
        <w:t>ی</w:t>
      </w:r>
      <w:r>
        <w:rPr>
          <w:rtl/>
          <w:lang w:bidi="fa-IR"/>
        </w:rPr>
        <w:t>خ قرآن است</w:t>
      </w:r>
      <w:r w:rsidR="00FB36B4">
        <w:rPr>
          <w:rtl/>
          <w:lang w:bidi="fa-IR"/>
        </w:rPr>
        <w:t xml:space="preserve">؛ </w:t>
      </w:r>
      <w:r w:rsidR="00121BD9" w:rsidRPr="00121BD9">
        <w:rPr>
          <w:rStyle w:val="libFootnotenumChar"/>
          <w:rtl/>
          <w:lang w:bidi="fa-IR"/>
        </w:rPr>
        <w:t>(1)</w:t>
      </w:r>
      <w:r w:rsidR="00121BD9">
        <w:rPr>
          <w:rtl/>
          <w:lang w:bidi="fa-IR"/>
        </w:rPr>
        <w:t xml:space="preserve"> </w:t>
      </w:r>
      <w:r>
        <w:rPr>
          <w:rtl/>
          <w:lang w:bidi="fa-IR"/>
        </w:rPr>
        <w:t>هرچند نظم منطقى ا</w:t>
      </w:r>
      <w:r w:rsidR="00FB36B4">
        <w:rPr>
          <w:rtl/>
          <w:lang w:bidi="fa-IR"/>
        </w:rPr>
        <w:t>ی</w:t>
      </w:r>
      <w:r>
        <w:rPr>
          <w:rtl/>
          <w:lang w:bidi="fa-IR"/>
        </w:rPr>
        <w:t>جاب مى</w:t>
      </w:r>
      <w:r w:rsidR="00FB36B4">
        <w:rPr>
          <w:rtl/>
          <w:lang w:bidi="fa-IR"/>
        </w:rPr>
        <w:t xml:space="preserve"> </w:t>
      </w:r>
      <w:r>
        <w:rPr>
          <w:rtl/>
          <w:lang w:bidi="fa-IR"/>
        </w:rPr>
        <w:t>نمود كه ابتدا اعجاز و سپس تحر</w:t>
      </w:r>
      <w:r w:rsidR="00FB36B4">
        <w:rPr>
          <w:rtl/>
          <w:lang w:bidi="fa-IR"/>
        </w:rPr>
        <w:t>ی</w:t>
      </w:r>
      <w:r>
        <w:rPr>
          <w:rtl/>
          <w:lang w:bidi="fa-IR"/>
        </w:rPr>
        <w:t>ف ناپذ</w:t>
      </w:r>
      <w:r w:rsidR="00FB36B4">
        <w:rPr>
          <w:rtl/>
          <w:lang w:bidi="fa-IR"/>
        </w:rPr>
        <w:t>ی</w:t>
      </w:r>
      <w:r>
        <w:rPr>
          <w:rtl/>
          <w:lang w:bidi="fa-IR"/>
        </w:rPr>
        <w:t>رى مورد بحث قرار گ</w:t>
      </w:r>
      <w:r w:rsidR="00FB36B4">
        <w:rPr>
          <w:rtl/>
          <w:lang w:bidi="fa-IR"/>
        </w:rPr>
        <w:t>ی</w:t>
      </w:r>
      <w:r>
        <w:rPr>
          <w:rtl/>
          <w:lang w:bidi="fa-IR"/>
        </w:rPr>
        <w:t>رد</w:t>
      </w:r>
      <w:r w:rsidR="00FB36B4">
        <w:rPr>
          <w:rtl/>
          <w:lang w:bidi="fa-IR"/>
        </w:rPr>
        <w:t xml:space="preserve">. </w:t>
      </w:r>
    </w:p>
    <w:p w:rsidR="00FC5DC1" w:rsidRDefault="00762B70" w:rsidP="00762B70">
      <w:pPr>
        <w:pStyle w:val="libNormal"/>
        <w:rPr>
          <w:rtl/>
          <w:lang w:bidi="fa-IR"/>
        </w:rPr>
      </w:pPr>
      <w:r>
        <w:rPr>
          <w:rtl/>
          <w:lang w:bidi="fa-IR"/>
        </w:rPr>
        <w:t>تار</w:t>
      </w:r>
      <w:r w:rsidR="00FB36B4">
        <w:rPr>
          <w:rtl/>
          <w:lang w:bidi="fa-IR"/>
        </w:rPr>
        <w:t>ی</w:t>
      </w:r>
      <w:r>
        <w:rPr>
          <w:rtl/>
          <w:lang w:bidi="fa-IR"/>
        </w:rPr>
        <w:t>خى</w:t>
      </w:r>
      <w:r w:rsidR="00FB36B4">
        <w:rPr>
          <w:rtl/>
          <w:lang w:bidi="fa-IR"/>
        </w:rPr>
        <w:t xml:space="preserve"> </w:t>
      </w:r>
      <w:r>
        <w:rPr>
          <w:rtl/>
          <w:lang w:bidi="fa-IR"/>
        </w:rPr>
        <w:t>بودن تحر</w:t>
      </w:r>
      <w:r w:rsidR="00FB36B4">
        <w:rPr>
          <w:rtl/>
          <w:lang w:bidi="fa-IR"/>
        </w:rPr>
        <w:t>ی</w:t>
      </w:r>
      <w:r>
        <w:rPr>
          <w:rtl/>
          <w:lang w:bidi="fa-IR"/>
        </w:rPr>
        <w:t xml:space="preserve">ف از آن جهت است كه وقوع </w:t>
      </w:r>
      <w:r w:rsidR="00FB36B4">
        <w:rPr>
          <w:rtl/>
          <w:lang w:bidi="fa-IR"/>
        </w:rPr>
        <w:t>ی</w:t>
      </w:r>
      <w:r>
        <w:rPr>
          <w:rtl/>
          <w:lang w:bidi="fa-IR"/>
        </w:rPr>
        <w:t>ا عدم وقوع تحر</w:t>
      </w:r>
      <w:r w:rsidR="00FB36B4">
        <w:rPr>
          <w:rtl/>
          <w:lang w:bidi="fa-IR"/>
        </w:rPr>
        <w:t>ی</w:t>
      </w:r>
      <w:r>
        <w:rPr>
          <w:rtl/>
          <w:lang w:bidi="fa-IR"/>
        </w:rPr>
        <w:t>ف فقط در برهه</w:t>
      </w:r>
      <w:r w:rsidR="00FB36B4">
        <w:rPr>
          <w:rtl/>
          <w:lang w:bidi="fa-IR"/>
        </w:rPr>
        <w:t xml:space="preserve"> </w:t>
      </w:r>
      <w:r>
        <w:rPr>
          <w:rtl/>
          <w:lang w:bidi="fa-IR"/>
        </w:rPr>
        <w:t>اى خاص از تار</w:t>
      </w:r>
      <w:r w:rsidR="00FB36B4">
        <w:rPr>
          <w:rtl/>
          <w:lang w:bidi="fa-IR"/>
        </w:rPr>
        <w:t>ی</w:t>
      </w:r>
      <w:r>
        <w:rPr>
          <w:rtl/>
          <w:lang w:bidi="fa-IR"/>
        </w:rPr>
        <w:t>خ اسلام ممكن بوده</w:t>
      </w:r>
      <w:r w:rsidR="00FB36B4">
        <w:rPr>
          <w:rtl/>
          <w:lang w:bidi="fa-IR"/>
        </w:rPr>
        <w:t xml:space="preserve"> </w:t>
      </w:r>
      <w:r>
        <w:rPr>
          <w:rtl/>
          <w:lang w:bidi="fa-IR"/>
        </w:rPr>
        <w:t>است</w:t>
      </w:r>
      <w:r w:rsidR="00FB36B4">
        <w:rPr>
          <w:rtl/>
          <w:lang w:bidi="fa-IR"/>
        </w:rPr>
        <w:t xml:space="preserve">: </w:t>
      </w:r>
      <w:r>
        <w:rPr>
          <w:rtl/>
          <w:lang w:bidi="fa-IR"/>
        </w:rPr>
        <w:t>دوره پس از رحلت پ</w:t>
      </w:r>
      <w:r w:rsidR="00FB36B4">
        <w:rPr>
          <w:rtl/>
          <w:lang w:bidi="fa-IR"/>
        </w:rPr>
        <w:t>ی</w:t>
      </w:r>
      <w:r>
        <w:rPr>
          <w:rtl/>
          <w:lang w:bidi="fa-IR"/>
        </w:rPr>
        <w:t>امبر تا زمان جمع</w:t>
      </w:r>
      <w:r w:rsidR="00FB36B4">
        <w:rPr>
          <w:rtl/>
          <w:lang w:bidi="fa-IR"/>
        </w:rPr>
        <w:t xml:space="preserve"> </w:t>
      </w:r>
      <w:r>
        <w:rPr>
          <w:rtl/>
          <w:lang w:bidi="fa-IR"/>
        </w:rPr>
        <w:t>آورى مصاحف در زمان عثمان و تدو</w:t>
      </w:r>
      <w:r w:rsidR="00FB36B4">
        <w:rPr>
          <w:rtl/>
          <w:lang w:bidi="fa-IR"/>
        </w:rPr>
        <w:t>ی</w:t>
      </w:r>
      <w:r>
        <w:rPr>
          <w:rtl/>
          <w:lang w:bidi="fa-IR"/>
        </w:rPr>
        <w:t>ن مصاحف پنج</w:t>
      </w:r>
      <w:r w:rsidR="00FB36B4">
        <w:rPr>
          <w:rtl/>
          <w:lang w:bidi="fa-IR"/>
        </w:rPr>
        <w:t xml:space="preserve"> </w:t>
      </w:r>
      <w:r>
        <w:rPr>
          <w:rtl/>
          <w:lang w:bidi="fa-IR"/>
        </w:rPr>
        <w:t xml:space="preserve">گانه </w:t>
      </w:r>
      <w:r w:rsidR="00FB36B4">
        <w:rPr>
          <w:rtl/>
          <w:lang w:bidi="fa-IR"/>
        </w:rPr>
        <w:t>ی</w:t>
      </w:r>
      <w:r>
        <w:rPr>
          <w:rtl/>
          <w:lang w:bidi="fa-IR"/>
        </w:rPr>
        <w:t>ا هفت</w:t>
      </w:r>
      <w:r w:rsidR="00FB36B4">
        <w:rPr>
          <w:rtl/>
          <w:lang w:bidi="fa-IR"/>
        </w:rPr>
        <w:t xml:space="preserve"> </w:t>
      </w:r>
      <w:r>
        <w:rPr>
          <w:rtl/>
          <w:lang w:bidi="fa-IR"/>
        </w:rPr>
        <w:t>گانه</w:t>
      </w:r>
      <w:r w:rsidR="00121BD9">
        <w:rPr>
          <w:rtl/>
          <w:lang w:bidi="fa-IR"/>
        </w:rPr>
        <w:t xml:space="preserve"> (</w:t>
      </w:r>
      <w:r>
        <w:rPr>
          <w:rtl/>
          <w:lang w:bidi="fa-IR"/>
        </w:rPr>
        <w:t>درحدود سال سى</w:t>
      </w:r>
      <w:r w:rsidR="00FB36B4">
        <w:rPr>
          <w:rtl/>
          <w:lang w:bidi="fa-IR"/>
        </w:rPr>
        <w:t xml:space="preserve"> </w:t>
      </w:r>
      <w:r>
        <w:rPr>
          <w:rtl/>
          <w:lang w:bidi="fa-IR"/>
        </w:rPr>
        <w:t>ام</w:t>
      </w:r>
      <w:r w:rsidR="00FB36B4">
        <w:rPr>
          <w:rtl/>
          <w:lang w:bidi="fa-IR"/>
        </w:rPr>
        <w:t xml:space="preserve"> </w:t>
      </w:r>
      <w:r>
        <w:rPr>
          <w:rtl/>
          <w:lang w:bidi="fa-IR"/>
        </w:rPr>
        <w:t>هجرى</w:t>
      </w:r>
      <w:r w:rsidR="00121BD9">
        <w:rPr>
          <w:rtl/>
          <w:lang w:bidi="fa-IR"/>
        </w:rPr>
        <w:t xml:space="preserve">) </w:t>
      </w:r>
      <w:r>
        <w:rPr>
          <w:rtl/>
          <w:lang w:bidi="fa-IR"/>
        </w:rPr>
        <w:t>و از آن زمان تا اوا</w:t>
      </w:r>
      <w:r w:rsidR="00FB36B4">
        <w:rPr>
          <w:rtl/>
          <w:lang w:bidi="fa-IR"/>
        </w:rPr>
        <w:t>ی</w:t>
      </w:r>
      <w:r>
        <w:rPr>
          <w:rtl/>
          <w:lang w:bidi="fa-IR"/>
        </w:rPr>
        <w:t>ل قرن چهارم</w:t>
      </w:r>
      <w:r w:rsidR="00FB36B4">
        <w:rPr>
          <w:rtl/>
          <w:lang w:bidi="fa-IR"/>
        </w:rPr>
        <w:t>، ی</w:t>
      </w:r>
      <w:r>
        <w:rPr>
          <w:rtl/>
          <w:lang w:bidi="fa-IR"/>
        </w:rPr>
        <w:t xml:space="preserve">عنى مرحله حصر </w:t>
      </w:r>
      <w:r w:rsidR="00853B4A">
        <w:rPr>
          <w:rtl/>
          <w:lang w:bidi="fa-IR"/>
        </w:rPr>
        <w:t>قرائت</w:t>
      </w:r>
      <w:r w:rsidR="00FB36B4">
        <w:rPr>
          <w:rtl/>
          <w:lang w:bidi="fa-IR"/>
        </w:rPr>
        <w:t xml:space="preserve"> </w:t>
      </w:r>
      <w:r>
        <w:rPr>
          <w:rtl/>
          <w:lang w:bidi="fa-IR"/>
        </w:rPr>
        <w:t xml:space="preserve">ها در </w:t>
      </w:r>
      <w:r w:rsidR="00853B4A">
        <w:rPr>
          <w:rtl/>
          <w:lang w:bidi="fa-IR"/>
        </w:rPr>
        <w:t>قرائت</w:t>
      </w:r>
      <w:r w:rsidR="00FB36B4">
        <w:rPr>
          <w:rtl/>
          <w:lang w:bidi="fa-IR"/>
        </w:rPr>
        <w:t xml:space="preserve"> </w:t>
      </w:r>
      <w:r>
        <w:rPr>
          <w:rtl/>
          <w:lang w:bidi="fa-IR"/>
        </w:rPr>
        <w:t>هاى هفت</w:t>
      </w:r>
      <w:r w:rsidR="00FB36B4">
        <w:rPr>
          <w:rtl/>
          <w:lang w:bidi="fa-IR"/>
        </w:rPr>
        <w:t xml:space="preserve"> </w:t>
      </w:r>
      <w:r>
        <w:rPr>
          <w:rtl/>
          <w:lang w:bidi="fa-IR"/>
        </w:rPr>
        <w:t>گانه به</w:t>
      </w:r>
      <w:r w:rsidR="00FB36B4">
        <w:rPr>
          <w:rtl/>
          <w:lang w:bidi="fa-IR"/>
        </w:rPr>
        <w:t xml:space="preserve"> </w:t>
      </w:r>
      <w:r>
        <w:rPr>
          <w:rtl/>
          <w:lang w:bidi="fa-IR"/>
        </w:rPr>
        <w:t>دست ابن مجاهد</w:t>
      </w:r>
      <w:r w:rsidR="00FB36B4">
        <w:rPr>
          <w:rtl/>
          <w:lang w:bidi="fa-IR"/>
        </w:rPr>
        <w:t xml:space="preserve">. </w:t>
      </w:r>
      <w:r>
        <w:rPr>
          <w:rtl/>
          <w:lang w:bidi="fa-IR"/>
        </w:rPr>
        <w:t>از قرن چهارم به بعد ه</w:t>
      </w:r>
      <w:r w:rsidR="00FB36B4">
        <w:rPr>
          <w:rtl/>
          <w:lang w:bidi="fa-IR"/>
        </w:rPr>
        <w:t>ی</w:t>
      </w:r>
      <w:r>
        <w:rPr>
          <w:rtl/>
          <w:lang w:bidi="fa-IR"/>
        </w:rPr>
        <w:t>چ</w:t>
      </w:r>
      <w:r w:rsidR="00FB36B4">
        <w:rPr>
          <w:rtl/>
          <w:lang w:bidi="fa-IR"/>
        </w:rPr>
        <w:t xml:space="preserve"> </w:t>
      </w:r>
      <w:r>
        <w:rPr>
          <w:rtl/>
          <w:lang w:bidi="fa-IR"/>
        </w:rPr>
        <w:t>كس مدّعى تحر</w:t>
      </w:r>
      <w:r w:rsidR="00FB36B4">
        <w:rPr>
          <w:rtl/>
          <w:lang w:bidi="fa-IR"/>
        </w:rPr>
        <w:t>ی</w:t>
      </w:r>
      <w:r>
        <w:rPr>
          <w:rtl/>
          <w:lang w:bidi="fa-IR"/>
        </w:rPr>
        <w:t>ف نشده است و در عصر حاضر ن</w:t>
      </w:r>
      <w:r w:rsidR="00FB36B4">
        <w:rPr>
          <w:rtl/>
          <w:lang w:bidi="fa-IR"/>
        </w:rPr>
        <w:t>ی</w:t>
      </w:r>
      <w:r>
        <w:rPr>
          <w:rtl/>
          <w:lang w:bidi="fa-IR"/>
        </w:rPr>
        <w:t>ز موضوع تحر</w:t>
      </w:r>
      <w:r w:rsidR="00FB36B4">
        <w:rPr>
          <w:rtl/>
          <w:lang w:bidi="fa-IR"/>
        </w:rPr>
        <w:t>ی</w:t>
      </w:r>
      <w:r>
        <w:rPr>
          <w:rtl/>
          <w:lang w:bidi="fa-IR"/>
        </w:rPr>
        <w:t>ف به كلى منتفى است</w:t>
      </w:r>
      <w:r w:rsidR="00FB36B4">
        <w:rPr>
          <w:rtl/>
          <w:lang w:bidi="fa-IR"/>
        </w:rPr>
        <w:t xml:space="preserve">. </w:t>
      </w:r>
    </w:p>
    <w:p w:rsidR="00FC5DC1" w:rsidRDefault="00E86885" w:rsidP="006522B8">
      <w:pPr>
        <w:pStyle w:val="Heading3"/>
        <w:rPr>
          <w:rtl/>
          <w:lang w:bidi="fa-IR"/>
        </w:rPr>
      </w:pPr>
      <w:bookmarkStart w:id="154" w:name="_Toc469981174"/>
      <w:r>
        <w:rPr>
          <w:rtl/>
          <w:lang w:bidi="fa-IR"/>
        </w:rPr>
        <w:t>اهمیت ویژه با توجه به نظرگاه شیعه</w:t>
      </w:r>
      <w:bookmarkEnd w:id="154"/>
    </w:p>
    <w:p w:rsidR="00FC5DC1" w:rsidRDefault="00762B70" w:rsidP="00762B70">
      <w:pPr>
        <w:pStyle w:val="libNormal"/>
        <w:rPr>
          <w:rtl/>
          <w:lang w:bidi="fa-IR"/>
        </w:rPr>
      </w:pPr>
      <w:r>
        <w:rPr>
          <w:rtl/>
          <w:lang w:bidi="fa-IR"/>
        </w:rPr>
        <w:t>علاوه بر اهم</w:t>
      </w:r>
      <w:r w:rsidR="00FB36B4">
        <w:rPr>
          <w:rtl/>
          <w:lang w:bidi="fa-IR"/>
        </w:rPr>
        <w:t>ی</w:t>
      </w:r>
      <w:r>
        <w:rPr>
          <w:rtl/>
          <w:lang w:bidi="fa-IR"/>
        </w:rPr>
        <w:t>تى كه اعتقاد به تحر</w:t>
      </w:r>
      <w:r w:rsidR="00FB36B4">
        <w:rPr>
          <w:rtl/>
          <w:lang w:bidi="fa-IR"/>
        </w:rPr>
        <w:t>ی</w:t>
      </w:r>
      <w:r>
        <w:rPr>
          <w:rtl/>
          <w:lang w:bidi="fa-IR"/>
        </w:rPr>
        <w:t>ف</w:t>
      </w:r>
      <w:r w:rsidR="00FB36B4">
        <w:rPr>
          <w:rtl/>
          <w:lang w:bidi="fa-IR"/>
        </w:rPr>
        <w:t xml:space="preserve"> </w:t>
      </w:r>
      <w:r>
        <w:rPr>
          <w:rtl/>
          <w:lang w:bidi="fa-IR"/>
        </w:rPr>
        <w:t>ناپذ</w:t>
      </w:r>
      <w:r w:rsidR="00FB36B4">
        <w:rPr>
          <w:rtl/>
          <w:lang w:bidi="fa-IR"/>
        </w:rPr>
        <w:t>ی</w:t>
      </w:r>
      <w:r>
        <w:rPr>
          <w:rtl/>
          <w:lang w:bidi="fa-IR"/>
        </w:rPr>
        <w:t>رى قرآن در زم</w:t>
      </w:r>
      <w:r w:rsidR="00FB36B4">
        <w:rPr>
          <w:rtl/>
          <w:lang w:bidi="fa-IR"/>
        </w:rPr>
        <w:t>ی</w:t>
      </w:r>
      <w:r>
        <w:rPr>
          <w:rtl/>
          <w:lang w:bidi="fa-IR"/>
        </w:rPr>
        <w:t>نه قداست و اعتبار خود قرآن دارد</w:t>
      </w:r>
      <w:r w:rsidR="00FB36B4">
        <w:rPr>
          <w:rtl/>
          <w:lang w:bidi="fa-IR"/>
        </w:rPr>
        <w:t xml:space="preserve">، </w:t>
      </w:r>
      <w:r>
        <w:rPr>
          <w:rtl/>
          <w:lang w:bidi="fa-IR"/>
        </w:rPr>
        <w:t>پرداختن به ا</w:t>
      </w:r>
      <w:r w:rsidR="00FB36B4">
        <w:rPr>
          <w:rtl/>
          <w:lang w:bidi="fa-IR"/>
        </w:rPr>
        <w:t>ی</w:t>
      </w:r>
      <w:r>
        <w:rPr>
          <w:rtl/>
          <w:lang w:bidi="fa-IR"/>
        </w:rPr>
        <w:t>ن بحث از سوى ش</w:t>
      </w:r>
      <w:r w:rsidR="00FB36B4">
        <w:rPr>
          <w:rtl/>
          <w:lang w:bidi="fa-IR"/>
        </w:rPr>
        <w:t>ی</w:t>
      </w:r>
      <w:r>
        <w:rPr>
          <w:rtl/>
          <w:lang w:bidi="fa-IR"/>
        </w:rPr>
        <w:t>ع</w:t>
      </w:r>
      <w:r w:rsidR="00FB36B4">
        <w:rPr>
          <w:rtl/>
          <w:lang w:bidi="fa-IR"/>
        </w:rPr>
        <w:t>ی</w:t>
      </w:r>
      <w:r>
        <w:rPr>
          <w:rtl/>
          <w:lang w:bidi="fa-IR"/>
        </w:rPr>
        <w:t>ان از اهم</w:t>
      </w:r>
      <w:r w:rsidR="00FB36B4">
        <w:rPr>
          <w:rtl/>
          <w:lang w:bidi="fa-IR"/>
        </w:rPr>
        <w:t>ی</w:t>
      </w:r>
      <w:r>
        <w:rPr>
          <w:rtl/>
          <w:lang w:bidi="fa-IR"/>
        </w:rPr>
        <w:t>ت و</w:t>
      </w:r>
      <w:r w:rsidR="00FB36B4">
        <w:rPr>
          <w:rtl/>
          <w:lang w:bidi="fa-IR"/>
        </w:rPr>
        <w:t>ی</w:t>
      </w:r>
      <w:r>
        <w:rPr>
          <w:rtl/>
          <w:lang w:bidi="fa-IR"/>
        </w:rPr>
        <w:t>ژه</w:t>
      </w:r>
      <w:r w:rsidR="00FB36B4">
        <w:rPr>
          <w:rtl/>
          <w:lang w:bidi="fa-IR"/>
        </w:rPr>
        <w:t xml:space="preserve"> </w:t>
      </w:r>
      <w:r>
        <w:rPr>
          <w:rtl/>
          <w:lang w:bidi="fa-IR"/>
        </w:rPr>
        <w:t>اى برخوردار است</w:t>
      </w:r>
      <w:r w:rsidR="00FB36B4">
        <w:rPr>
          <w:rtl/>
          <w:lang w:bidi="fa-IR"/>
        </w:rPr>
        <w:t xml:space="preserve">. </w:t>
      </w:r>
      <w:r>
        <w:rPr>
          <w:rtl/>
          <w:lang w:bidi="fa-IR"/>
        </w:rPr>
        <w:t>ش</w:t>
      </w:r>
      <w:r w:rsidR="00FB36B4">
        <w:rPr>
          <w:rtl/>
          <w:lang w:bidi="fa-IR"/>
        </w:rPr>
        <w:t>ی</w:t>
      </w:r>
      <w:r>
        <w:rPr>
          <w:rtl/>
          <w:lang w:bidi="fa-IR"/>
        </w:rPr>
        <w:t>ع</w:t>
      </w:r>
      <w:r w:rsidR="00FB36B4">
        <w:rPr>
          <w:rtl/>
          <w:lang w:bidi="fa-IR"/>
        </w:rPr>
        <w:t>ی</w:t>
      </w:r>
      <w:r>
        <w:rPr>
          <w:rtl/>
          <w:lang w:bidi="fa-IR"/>
        </w:rPr>
        <w:t>ان كه راسخ</w:t>
      </w:r>
      <w:r w:rsidR="00FB36B4">
        <w:rPr>
          <w:rtl/>
          <w:lang w:bidi="fa-IR"/>
        </w:rPr>
        <w:t xml:space="preserve"> </w:t>
      </w:r>
      <w:r>
        <w:rPr>
          <w:rtl/>
          <w:lang w:bidi="fa-IR"/>
        </w:rPr>
        <w:t>تر</w:t>
      </w:r>
      <w:r w:rsidR="00FB36B4">
        <w:rPr>
          <w:rtl/>
          <w:lang w:bidi="fa-IR"/>
        </w:rPr>
        <w:t>ی</w:t>
      </w:r>
      <w:r>
        <w:rPr>
          <w:rtl/>
          <w:lang w:bidi="fa-IR"/>
        </w:rPr>
        <w:t>ن اعتقاد را به عدم تحر</w:t>
      </w:r>
      <w:r w:rsidR="00FB36B4">
        <w:rPr>
          <w:rtl/>
          <w:lang w:bidi="fa-IR"/>
        </w:rPr>
        <w:t>ی</w:t>
      </w:r>
      <w:r>
        <w:rPr>
          <w:rtl/>
          <w:lang w:bidi="fa-IR"/>
        </w:rPr>
        <w:t>ف دارند و اكنون پرچمدار احكام نورانى قرآن و مدافع سرسخت حر</w:t>
      </w:r>
      <w:r w:rsidR="00FB36B4">
        <w:rPr>
          <w:rtl/>
          <w:lang w:bidi="fa-IR"/>
        </w:rPr>
        <w:t>ی</w:t>
      </w:r>
      <w:r>
        <w:rPr>
          <w:rtl/>
          <w:lang w:bidi="fa-IR"/>
        </w:rPr>
        <w:t xml:space="preserve">م قرآن و اسلام در جهان </w:t>
      </w:r>
      <w:r>
        <w:rPr>
          <w:rtl/>
          <w:lang w:bidi="fa-IR"/>
        </w:rPr>
        <w:lastRenderedPageBreak/>
        <w:t>هستند</w:t>
      </w:r>
      <w:r w:rsidR="00FB36B4">
        <w:rPr>
          <w:rtl/>
          <w:lang w:bidi="fa-IR"/>
        </w:rPr>
        <w:t xml:space="preserve">، </w:t>
      </w:r>
      <w:r w:rsidR="00121BD9" w:rsidRPr="00121BD9">
        <w:rPr>
          <w:rStyle w:val="libFootnotenumChar"/>
          <w:rtl/>
          <w:lang w:bidi="fa-IR"/>
        </w:rPr>
        <w:t>(2)</w:t>
      </w:r>
      <w:r w:rsidR="00121BD9">
        <w:rPr>
          <w:rtl/>
          <w:lang w:bidi="fa-IR"/>
        </w:rPr>
        <w:t xml:space="preserve"> </w:t>
      </w:r>
      <w:r>
        <w:rPr>
          <w:rtl/>
          <w:lang w:bidi="fa-IR"/>
        </w:rPr>
        <w:t>به ش</w:t>
      </w:r>
      <w:r w:rsidR="00FB36B4">
        <w:rPr>
          <w:rtl/>
          <w:lang w:bidi="fa-IR"/>
        </w:rPr>
        <w:t>ی</w:t>
      </w:r>
      <w:r>
        <w:rPr>
          <w:rtl/>
          <w:lang w:bidi="fa-IR"/>
        </w:rPr>
        <w:t>وه</w:t>
      </w:r>
      <w:r w:rsidR="00FB36B4">
        <w:rPr>
          <w:rtl/>
          <w:lang w:bidi="fa-IR"/>
        </w:rPr>
        <w:t xml:space="preserve"> </w:t>
      </w:r>
      <w:r>
        <w:rPr>
          <w:rtl/>
          <w:lang w:bidi="fa-IR"/>
        </w:rPr>
        <w:t>اى ناجوانمردانه متّهم به اعتقاد به تحر</w:t>
      </w:r>
      <w:r w:rsidR="00FB36B4">
        <w:rPr>
          <w:rtl/>
          <w:lang w:bidi="fa-IR"/>
        </w:rPr>
        <w:t>ی</w:t>
      </w:r>
      <w:r>
        <w:rPr>
          <w:rtl/>
          <w:lang w:bidi="fa-IR"/>
        </w:rPr>
        <w:t>ف قرآن شده</w:t>
      </w:r>
      <w:r w:rsidR="00FB36B4">
        <w:rPr>
          <w:rtl/>
          <w:lang w:bidi="fa-IR"/>
        </w:rPr>
        <w:t xml:space="preserve"> </w:t>
      </w:r>
      <w:r>
        <w:rPr>
          <w:rtl/>
          <w:lang w:bidi="fa-IR"/>
        </w:rPr>
        <w:t>اند و ا</w:t>
      </w:r>
      <w:r w:rsidR="00FB36B4">
        <w:rPr>
          <w:rtl/>
          <w:lang w:bidi="fa-IR"/>
        </w:rPr>
        <w:t>ی</w:t>
      </w:r>
      <w:r>
        <w:rPr>
          <w:rtl/>
          <w:lang w:bidi="fa-IR"/>
        </w:rPr>
        <w:t>ن افترائات از گذشته دور تا به امروز چنان وس</w:t>
      </w:r>
      <w:r w:rsidR="00FB36B4">
        <w:rPr>
          <w:rtl/>
          <w:lang w:bidi="fa-IR"/>
        </w:rPr>
        <w:t>ی</w:t>
      </w:r>
      <w:r>
        <w:rPr>
          <w:rtl/>
          <w:lang w:bidi="fa-IR"/>
        </w:rPr>
        <w:t>ع و گسترده بوده است كه بس</w:t>
      </w:r>
      <w:r w:rsidR="00FB36B4">
        <w:rPr>
          <w:rtl/>
          <w:lang w:bidi="fa-IR"/>
        </w:rPr>
        <w:t>ی</w:t>
      </w:r>
      <w:r>
        <w:rPr>
          <w:rtl/>
          <w:lang w:bidi="fa-IR"/>
        </w:rPr>
        <w:t>ارى از برادران اهل سنّت آن را از مسلّمات مورد قبول ش</w:t>
      </w:r>
      <w:r w:rsidR="00FB36B4">
        <w:rPr>
          <w:rtl/>
          <w:lang w:bidi="fa-IR"/>
        </w:rPr>
        <w:t>ی</w:t>
      </w:r>
      <w:r>
        <w:rPr>
          <w:rtl/>
          <w:lang w:bidi="fa-IR"/>
        </w:rPr>
        <w:t>عه امام</w:t>
      </w:r>
      <w:r w:rsidR="00FB36B4">
        <w:rPr>
          <w:rtl/>
          <w:lang w:bidi="fa-IR"/>
        </w:rPr>
        <w:t>ی</w:t>
      </w:r>
      <w:r>
        <w:rPr>
          <w:rtl/>
          <w:lang w:bidi="fa-IR"/>
        </w:rPr>
        <w:t>ه تلقى كرده</w:t>
      </w:r>
      <w:r w:rsidR="00FB36B4">
        <w:rPr>
          <w:rtl/>
          <w:lang w:bidi="fa-IR"/>
        </w:rPr>
        <w:t xml:space="preserve"> </w:t>
      </w:r>
      <w:r>
        <w:rPr>
          <w:rtl/>
          <w:lang w:bidi="fa-IR"/>
        </w:rPr>
        <w:t>اند</w:t>
      </w:r>
      <w:r w:rsidR="00FB36B4">
        <w:rPr>
          <w:rtl/>
          <w:lang w:bidi="fa-IR"/>
        </w:rPr>
        <w:t xml:space="preserve">. </w:t>
      </w:r>
      <w:r>
        <w:rPr>
          <w:rtl/>
          <w:lang w:bidi="fa-IR"/>
        </w:rPr>
        <w:t>دامن</w:t>
      </w:r>
      <w:r w:rsidR="00FB36B4">
        <w:rPr>
          <w:rtl/>
          <w:lang w:bidi="fa-IR"/>
        </w:rPr>
        <w:t xml:space="preserve"> </w:t>
      </w:r>
      <w:r>
        <w:rPr>
          <w:rtl/>
          <w:lang w:bidi="fa-IR"/>
        </w:rPr>
        <w:t>زدن به ا</w:t>
      </w:r>
      <w:r w:rsidR="00FB36B4">
        <w:rPr>
          <w:rtl/>
          <w:lang w:bidi="fa-IR"/>
        </w:rPr>
        <w:t>ی</w:t>
      </w:r>
      <w:r>
        <w:rPr>
          <w:rtl/>
          <w:lang w:bidi="fa-IR"/>
        </w:rPr>
        <w:t>ن اتهام بى اساس به</w:t>
      </w:r>
      <w:r w:rsidR="00FB36B4">
        <w:rPr>
          <w:rtl/>
          <w:lang w:bidi="fa-IR"/>
        </w:rPr>
        <w:t xml:space="preserve"> </w:t>
      </w:r>
      <w:r>
        <w:rPr>
          <w:rtl/>
          <w:lang w:bidi="fa-IR"/>
        </w:rPr>
        <w:t>دست عده</w:t>
      </w:r>
      <w:r w:rsidR="00FB36B4">
        <w:rPr>
          <w:rtl/>
          <w:lang w:bidi="fa-IR"/>
        </w:rPr>
        <w:t xml:space="preserve"> </w:t>
      </w:r>
      <w:r>
        <w:rPr>
          <w:rtl/>
          <w:lang w:bidi="fa-IR"/>
        </w:rPr>
        <w:t>اى اندك از مغرضان</w:t>
      </w:r>
      <w:r w:rsidR="00FB36B4">
        <w:rPr>
          <w:rtl/>
          <w:lang w:bidi="fa-IR"/>
        </w:rPr>
        <w:t xml:space="preserve">، </w:t>
      </w:r>
      <w:r>
        <w:rPr>
          <w:rtl/>
          <w:lang w:bidi="fa-IR"/>
        </w:rPr>
        <w:t>به ا</w:t>
      </w:r>
      <w:r w:rsidR="00FB36B4">
        <w:rPr>
          <w:rtl/>
          <w:lang w:bidi="fa-IR"/>
        </w:rPr>
        <w:t>ی</w:t>
      </w:r>
      <w:r>
        <w:rPr>
          <w:rtl/>
          <w:lang w:bidi="fa-IR"/>
        </w:rPr>
        <w:t>ن هدف صورت مى</w:t>
      </w:r>
      <w:r w:rsidR="00FB36B4">
        <w:rPr>
          <w:rtl/>
          <w:lang w:bidi="fa-IR"/>
        </w:rPr>
        <w:t xml:space="preserve"> </w:t>
      </w:r>
      <w:r>
        <w:rPr>
          <w:rtl/>
          <w:lang w:bidi="fa-IR"/>
        </w:rPr>
        <w:t>گ</w:t>
      </w:r>
      <w:r w:rsidR="00FB36B4">
        <w:rPr>
          <w:rtl/>
          <w:lang w:bidi="fa-IR"/>
        </w:rPr>
        <w:t>ی</w:t>
      </w:r>
      <w:r>
        <w:rPr>
          <w:rtl/>
          <w:lang w:bidi="fa-IR"/>
        </w:rPr>
        <w:t>رد كه چهره تابناك ش</w:t>
      </w:r>
      <w:r w:rsidR="00FB36B4">
        <w:rPr>
          <w:rtl/>
          <w:lang w:bidi="fa-IR"/>
        </w:rPr>
        <w:t>ی</w:t>
      </w:r>
      <w:r>
        <w:rPr>
          <w:rtl/>
          <w:lang w:bidi="fa-IR"/>
        </w:rPr>
        <w:t>عه در نگاه سا</w:t>
      </w:r>
      <w:r w:rsidR="00FB36B4">
        <w:rPr>
          <w:rtl/>
          <w:lang w:bidi="fa-IR"/>
        </w:rPr>
        <w:t>ی</w:t>
      </w:r>
      <w:r>
        <w:rPr>
          <w:rtl/>
          <w:lang w:bidi="fa-IR"/>
        </w:rPr>
        <w:t>ر مسلمانان منفور جلوه داده شود و وحدت امت اسلام با دشوارى رو به رو گردد</w:t>
      </w:r>
      <w:r w:rsidR="00FB36B4">
        <w:rPr>
          <w:rtl/>
          <w:lang w:bidi="fa-IR"/>
        </w:rPr>
        <w:t xml:space="preserve">. </w:t>
      </w:r>
    </w:p>
    <w:p w:rsidR="00FC5DC1" w:rsidRDefault="00E86885" w:rsidP="006522B8">
      <w:pPr>
        <w:pStyle w:val="Heading3"/>
        <w:rPr>
          <w:rtl/>
          <w:lang w:bidi="fa-IR"/>
        </w:rPr>
      </w:pPr>
      <w:bookmarkStart w:id="155" w:name="_Toc469981175"/>
      <w:r>
        <w:rPr>
          <w:rtl/>
          <w:lang w:bidi="fa-IR"/>
        </w:rPr>
        <w:t>تعریف تحریف</w:t>
      </w:r>
      <w:bookmarkEnd w:id="155"/>
    </w:p>
    <w:p w:rsidR="00FC5DC1" w:rsidRDefault="00762B70" w:rsidP="00762B70">
      <w:pPr>
        <w:pStyle w:val="libNormal"/>
        <w:rPr>
          <w:rtl/>
          <w:lang w:bidi="fa-IR"/>
        </w:rPr>
      </w:pPr>
      <w:r>
        <w:rPr>
          <w:rtl/>
          <w:lang w:bidi="fa-IR"/>
        </w:rPr>
        <w:t>ازهرى 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حَرفَ عن الش</w:t>
      </w:r>
      <w:r w:rsidR="00FB36B4">
        <w:rPr>
          <w:rtl/>
          <w:lang w:bidi="fa-IR"/>
        </w:rPr>
        <w:t xml:space="preserve">ی </w:t>
      </w:r>
      <w:r>
        <w:rPr>
          <w:rtl/>
          <w:lang w:bidi="fa-IR"/>
        </w:rPr>
        <w:t>ء حَرْفاً وانْحَرفَ وتحرَّفَ و اِحْرورَفَ</w:t>
      </w:r>
      <w:r w:rsidR="00FB36B4">
        <w:rPr>
          <w:rtl/>
          <w:lang w:bidi="fa-IR"/>
        </w:rPr>
        <w:t xml:space="preserve">؛ </w:t>
      </w:r>
    </w:p>
    <w:p w:rsidR="00FC5DC1" w:rsidRDefault="00762B70" w:rsidP="00762B70">
      <w:pPr>
        <w:pStyle w:val="libNormal"/>
        <w:rPr>
          <w:rtl/>
          <w:lang w:bidi="fa-IR"/>
        </w:rPr>
      </w:pPr>
      <w:r>
        <w:rPr>
          <w:rtl/>
          <w:lang w:bidi="fa-IR"/>
        </w:rPr>
        <w:t>همگى به معناى عدول از چ</w:t>
      </w:r>
      <w:r w:rsidR="00FB36B4">
        <w:rPr>
          <w:rtl/>
          <w:lang w:bidi="fa-IR"/>
        </w:rPr>
        <w:t>ی</w:t>
      </w:r>
      <w:r>
        <w:rPr>
          <w:rtl/>
          <w:lang w:bidi="fa-IR"/>
        </w:rPr>
        <w:t>زى به كار مى</w:t>
      </w:r>
      <w:r w:rsidR="00FB36B4">
        <w:rPr>
          <w:rtl/>
          <w:lang w:bidi="fa-IR"/>
        </w:rPr>
        <w:t xml:space="preserve"> </w:t>
      </w:r>
      <w:r>
        <w:rPr>
          <w:rtl/>
          <w:lang w:bidi="fa-IR"/>
        </w:rPr>
        <w:t>روند</w:t>
      </w:r>
      <w:r w:rsidR="00FB36B4">
        <w:rPr>
          <w:rtl/>
          <w:lang w:bidi="fa-IR"/>
        </w:rPr>
        <w:t xml:space="preserve">. </w:t>
      </w:r>
      <w:r w:rsidR="00121BD9" w:rsidRPr="00121BD9">
        <w:rPr>
          <w:rStyle w:val="libFootnotenumChar"/>
          <w:rtl/>
          <w:lang w:bidi="fa-IR"/>
        </w:rPr>
        <w:t>(3)</w:t>
      </w:r>
      <w:r w:rsidR="00121BD9">
        <w:rPr>
          <w:rtl/>
          <w:lang w:bidi="fa-IR"/>
        </w:rPr>
        <w:t xml:space="preserve"> </w:t>
      </w:r>
    </w:p>
    <w:p w:rsidR="00FC5DC1" w:rsidRDefault="00762B70" w:rsidP="00762B70">
      <w:pPr>
        <w:pStyle w:val="libNormal"/>
        <w:rPr>
          <w:rtl/>
          <w:lang w:bidi="fa-IR"/>
        </w:rPr>
      </w:pPr>
      <w:r>
        <w:rPr>
          <w:rtl/>
          <w:lang w:bidi="fa-IR"/>
        </w:rPr>
        <w:t>حرفِ هر چ</w:t>
      </w:r>
      <w:r w:rsidR="00FB36B4">
        <w:rPr>
          <w:rtl/>
          <w:lang w:bidi="fa-IR"/>
        </w:rPr>
        <w:t>ی</w:t>
      </w:r>
      <w:r>
        <w:rPr>
          <w:rtl/>
          <w:lang w:bidi="fa-IR"/>
        </w:rPr>
        <w:t>ز</w:t>
      </w:r>
      <w:r w:rsidR="00FB36B4">
        <w:rPr>
          <w:rtl/>
          <w:lang w:bidi="fa-IR"/>
        </w:rPr>
        <w:t xml:space="preserve">، </w:t>
      </w:r>
      <w:r>
        <w:rPr>
          <w:rtl/>
          <w:lang w:bidi="fa-IR"/>
        </w:rPr>
        <w:t>طرف و جانب آن را گو</w:t>
      </w:r>
      <w:r w:rsidR="00FB36B4">
        <w:rPr>
          <w:rtl/>
          <w:lang w:bidi="fa-IR"/>
        </w:rPr>
        <w:t>ی</w:t>
      </w:r>
      <w:r>
        <w:rPr>
          <w:rtl/>
          <w:lang w:bidi="fa-IR"/>
        </w:rPr>
        <w:t>ند</w:t>
      </w:r>
      <w:r w:rsidR="00FB36B4">
        <w:rPr>
          <w:rtl/>
          <w:lang w:bidi="fa-IR"/>
        </w:rPr>
        <w:t xml:space="preserve">. </w:t>
      </w:r>
      <w:r w:rsidR="00121BD9" w:rsidRPr="00121BD9">
        <w:rPr>
          <w:rStyle w:val="libFootnotenumChar"/>
          <w:rtl/>
          <w:lang w:bidi="fa-IR"/>
        </w:rPr>
        <w:t>(4)</w:t>
      </w:r>
      <w:r w:rsidR="00121BD9">
        <w:rPr>
          <w:rtl/>
          <w:lang w:bidi="fa-IR"/>
        </w:rPr>
        <w:t xml:space="preserve"> </w:t>
      </w:r>
      <w:r>
        <w:rPr>
          <w:rtl/>
          <w:lang w:bidi="fa-IR"/>
        </w:rPr>
        <w:t>به گفته راغب اصفهانى در مفردات</w:t>
      </w:r>
      <w:r w:rsidR="00FB36B4">
        <w:rPr>
          <w:rtl/>
          <w:lang w:bidi="fa-IR"/>
        </w:rPr>
        <w:t xml:space="preserve">، </w:t>
      </w:r>
      <w:r>
        <w:rPr>
          <w:rtl/>
          <w:lang w:bidi="fa-IR"/>
        </w:rPr>
        <w:t>تحر</w:t>
      </w:r>
      <w:r w:rsidR="00FB36B4">
        <w:rPr>
          <w:rtl/>
          <w:lang w:bidi="fa-IR"/>
        </w:rPr>
        <w:t>ی</w:t>
      </w:r>
      <w:r>
        <w:rPr>
          <w:rtl/>
          <w:lang w:bidi="fa-IR"/>
        </w:rPr>
        <w:t>ف شى</w:t>
      </w:r>
      <w:r w:rsidR="00FB36B4">
        <w:rPr>
          <w:rtl/>
          <w:lang w:bidi="fa-IR"/>
        </w:rPr>
        <w:t xml:space="preserve"> </w:t>
      </w:r>
      <w:r>
        <w:rPr>
          <w:rtl/>
          <w:lang w:bidi="fa-IR"/>
        </w:rPr>
        <w:t>ء ما</w:t>
      </w:r>
      <w:r w:rsidR="00FB36B4">
        <w:rPr>
          <w:rtl/>
          <w:lang w:bidi="fa-IR"/>
        </w:rPr>
        <w:t>ی</w:t>
      </w:r>
      <w:r>
        <w:rPr>
          <w:rtl/>
          <w:lang w:bidi="fa-IR"/>
        </w:rPr>
        <w:t>ل</w:t>
      </w:r>
      <w:r w:rsidR="00FB36B4">
        <w:rPr>
          <w:rtl/>
          <w:lang w:bidi="fa-IR"/>
        </w:rPr>
        <w:t xml:space="preserve"> </w:t>
      </w:r>
      <w:r>
        <w:rPr>
          <w:rtl/>
          <w:lang w:bidi="fa-IR"/>
        </w:rPr>
        <w:t>نمودن آن است</w:t>
      </w:r>
      <w:r w:rsidR="00FB36B4">
        <w:rPr>
          <w:rtl/>
          <w:lang w:bidi="fa-IR"/>
        </w:rPr>
        <w:t xml:space="preserve">؛ </w:t>
      </w:r>
      <w:r>
        <w:rPr>
          <w:rtl/>
          <w:lang w:bidi="fa-IR"/>
        </w:rPr>
        <w:t>مثل تحر</w:t>
      </w:r>
      <w:r w:rsidR="00FB36B4">
        <w:rPr>
          <w:rtl/>
          <w:lang w:bidi="fa-IR"/>
        </w:rPr>
        <w:t>ی</w:t>
      </w:r>
      <w:r>
        <w:rPr>
          <w:rtl/>
          <w:lang w:bidi="fa-IR"/>
        </w:rPr>
        <w:t xml:space="preserve">ف قلم كه منظور قطزدن آن به صورت </w:t>
      </w:r>
      <w:r w:rsidR="00FB36B4">
        <w:rPr>
          <w:rtl/>
          <w:lang w:bidi="fa-IR"/>
        </w:rPr>
        <w:t>ی</w:t>
      </w:r>
      <w:r>
        <w:rPr>
          <w:rtl/>
          <w:lang w:bidi="fa-IR"/>
        </w:rPr>
        <w:t>كبرى و ما</w:t>
      </w:r>
      <w:r w:rsidR="00FB36B4">
        <w:rPr>
          <w:rtl/>
          <w:lang w:bidi="fa-IR"/>
        </w:rPr>
        <w:t>ی</w:t>
      </w:r>
      <w:r>
        <w:rPr>
          <w:rtl/>
          <w:lang w:bidi="fa-IR"/>
        </w:rPr>
        <w:t>ل به كنج است</w:t>
      </w:r>
      <w:r w:rsidR="00FB36B4">
        <w:rPr>
          <w:rtl/>
          <w:lang w:bidi="fa-IR"/>
        </w:rPr>
        <w:t xml:space="preserve">. </w:t>
      </w:r>
      <w:r>
        <w:rPr>
          <w:rtl/>
          <w:lang w:bidi="fa-IR"/>
        </w:rPr>
        <w:t>و قلم محرَّف</w:t>
      </w:r>
      <w:r w:rsidR="00FB36B4">
        <w:rPr>
          <w:rtl/>
          <w:lang w:bidi="fa-IR"/>
        </w:rPr>
        <w:t>، ی</w:t>
      </w:r>
      <w:r>
        <w:rPr>
          <w:rtl/>
          <w:lang w:bidi="fa-IR"/>
        </w:rPr>
        <w:t>عنى قلمى كه ا</w:t>
      </w:r>
      <w:r w:rsidR="00FB36B4">
        <w:rPr>
          <w:rtl/>
          <w:lang w:bidi="fa-IR"/>
        </w:rPr>
        <w:t>ی</w:t>
      </w:r>
      <w:r>
        <w:rPr>
          <w:rtl/>
          <w:lang w:bidi="fa-IR"/>
        </w:rPr>
        <w:t>ن گونه تراش</w:t>
      </w:r>
      <w:r w:rsidR="00FB36B4">
        <w:rPr>
          <w:rtl/>
          <w:lang w:bidi="fa-IR"/>
        </w:rPr>
        <w:t>ی</w:t>
      </w:r>
      <w:r>
        <w:rPr>
          <w:rtl/>
          <w:lang w:bidi="fa-IR"/>
        </w:rPr>
        <w:t>ده شده و مقطع كج داشته باشد</w:t>
      </w:r>
      <w:r w:rsidR="00FB36B4">
        <w:rPr>
          <w:rtl/>
          <w:lang w:bidi="fa-IR"/>
        </w:rPr>
        <w:t xml:space="preserve">. </w:t>
      </w:r>
      <w:r w:rsidR="00121BD9" w:rsidRPr="00121BD9">
        <w:rPr>
          <w:rStyle w:val="libFootnotenumChar"/>
          <w:rtl/>
          <w:lang w:bidi="fa-IR"/>
        </w:rPr>
        <w:t>(5)</w:t>
      </w:r>
      <w:r w:rsidR="00121BD9">
        <w:rPr>
          <w:rtl/>
          <w:lang w:bidi="fa-IR"/>
        </w:rPr>
        <w:t xml:space="preserve"> </w:t>
      </w:r>
    </w:p>
    <w:p w:rsidR="00FC5DC1" w:rsidRDefault="00762B70" w:rsidP="00762B70">
      <w:pPr>
        <w:pStyle w:val="libNormal"/>
        <w:rPr>
          <w:rtl/>
          <w:lang w:bidi="fa-IR"/>
        </w:rPr>
      </w:pPr>
      <w:r>
        <w:rPr>
          <w:rtl/>
          <w:lang w:bidi="fa-IR"/>
        </w:rPr>
        <w:t>تحر</w:t>
      </w:r>
      <w:r w:rsidR="00FB36B4">
        <w:rPr>
          <w:rtl/>
          <w:lang w:bidi="fa-IR"/>
        </w:rPr>
        <w:t>ی</w:t>
      </w:r>
      <w:r>
        <w:rPr>
          <w:rtl/>
          <w:lang w:bidi="fa-IR"/>
        </w:rPr>
        <w:t>ف كلام</w:t>
      </w:r>
      <w:r w:rsidR="00FB36B4">
        <w:rPr>
          <w:rtl/>
          <w:lang w:bidi="fa-IR"/>
        </w:rPr>
        <w:t>، ی</w:t>
      </w:r>
      <w:r>
        <w:rPr>
          <w:rtl/>
          <w:lang w:bidi="fa-IR"/>
        </w:rPr>
        <w:t>عنى آن</w:t>
      </w:r>
      <w:r w:rsidR="00FB36B4">
        <w:rPr>
          <w:rtl/>
          <w:lang w:bidi="fa-IR"/>
        </w:rPr>
        <w:t xml:space="preserve"> </w:t>
      </w:r>
      <w:r>
        <w:rPr>
          <w:rtl/>
          <w:lang w:bidi="fa-IR"/>
        </w:rPr>
        <w:t xml:space="preserve">را در </w:t>
      </w:r>
      <w:r w:rsidR="00FB36B4">
        <w:rPr>
          <w:rtl/>
          <w:lang w:bidi="fa-IR"/>
        </w:rPr>
        <w:t>ی</w:t>
      </w:r>
      <w:r>
        <w:rPr>
          <w:rtl/>
          <w:lang w:bidi="fa-IR"/>
        </w:rPr>
        <w:t>ك طرف احتمال قراردادن</w:t>
      </w:r>
      <w:r w:rsidR="00FB36B4">
        <w:rPr>
          <w:rtl/>
          <w:lang w:bidi="fa-IR"/>
        </w:rPr>
        <w:t xml:space="preserve">، </w:t>
      </w:r>
      <w:r>
        <w:rPr>
          <w:rtl/>
          <w:lang w:bidi="fa-IR"/>
        </w:rPr>
        <w:t>به گونه</w:t>
      </w:r>
      <w:r w:rsidR="00FB36B4">
        <w:rPr>
          <w:rtl/>
          <w:lang w:bidi="fa-IR"/>
        </w:rPr>
        <w:t xml:space="preserve"> </w:t>
      </w:r>
      <w:r>
        <w:rPr>
          <w:rtl/>
          <w:lang w:bidi="fa-IR"/>
        </w:rPr>
        <w:t>اى كه بتوان آن</w:t>
      </w:r>
      <w:r w:rsidR="00FB36B4">
        <w:rPr>
          <w:rtl/>
          <w:lang w:bidi="fa-IR"/>
        </w:rPr>
        <w:t xml:space="preserve"> </w:t>
      </w:r>
      <w:r>
        <w:rPr>
          <w:rtl/>
          <w:lang w:bidi="fa-IR"/>
        </w:rPr>
        <w:t>رابه دو وجه حمل</w:t>
      </w:r>
      <w:r w:rsidR="00FB36B4">
        <w:rPr>
          <w:rtl/>
          <w:lang w:bidi="fa-IR"/>
        </w:rPr>
        <w:t xml:space="preserve"> </w:t>
      </w:r>
      <w:r>
        <w:rPr>
          <w:rtl/>
          <w:lang w:bidi="fa-IR"/>
        </w:rPr>
        <w:t>نمود</w:t>
      </w:r>
      <w:r w:rsidR="00FB36B4">
        <w:rPr>
          <w:rtl/>
          <w:lang w:bidi="fa-IR"/>
        </w:rPr>
        <w:t xml:space="preserve">؛ </w:t>
      </w:r>
      <w:r>
        <w:rPr>
          <w:rtl/>
          <w:lang w:bidi="fa-IR"/>
        </w:rPr>
        <w:t>به تعب</w:t>
      </w:r>
      <w:r w:rsidR="00FB36B4">
        <w:rPr>
          <w:rtl/>
          <w:lang w:bidi="fa-IR"/>
        </w:rPr>
        <w:t>ی</w:t>
      </w:r>
      <w:r>
        <w:rPr>
          <w:rtl/>
          <w:lang w:bidi="fa-IR"/>
        </w:rPr>
        <w:t>ر د</w:t>
      </w:r>
      <w:r w:rsidR="00FB36B4">
        <w:rPr>
          <w:rtl/>
          <w:lang w:bidi="fa-IR"/>
        </w:rPr>
        <w:t>ی</w:t>
      </w:r>
      <w:r>
        <w:rPr>
          <w:rtl/>
          <w:lang w:bidi="fa-IR"/>
        </w:rPr>
        <w:t>گر</w:t>
      </w:r>
      <w:r w:rsidR="00FB36B4">
        <w:rPr>
          <w:rtl/>
          <w:lang w:bidi="fa-IR"/>
        </w:rPr>
        <w:t xml:space="preserve">، </w:t>
      </w:r>
      <w:r>
        <w:rPr>
          <w:rtl/>
          <w:lang w:bidi="fa-IR"/>
        </w:rPr>
        <w:t>تحر</w:t>
      </w:r>
      <w:r w:rsidR="00FB36B4">
        <w:rPr>
          <w:rtl/>
          <w:lang w:bidi="fa-IR"/>
        </w:rPr>
        <w:t>ی</w:t>
      </w:r>
      <w:r>
        <w:rPr>
          <w:rtl/>
          <w:lang w:bidi="fa-IR"/>
        </w:rPr>
        <w:t>ف كلام نقل معناى كلام از جا</w:t>
      </w:r>
      <w:r w:rsidR="00FB36B4">
        <w:rPr>
          <w:rtl/>
          <w:lang w:bidi="fa-IR"/>
        </w:rPr>
        <w:t>ی</w:t>
      </w:r>
      <w:r>
        <w:rPr>
          <w:rtl/>
          <w:lang w:bidi="fa-IR"/>
        </w:rPr>
        <w:t>گاه</w:t>
      </w:r>
      <w:r w:rsidR="00FB36B4">
        <w:rPr>
          <w:rtl/>
          <w:lang w:bidi="fa-IR"/>
        </w:rPr>
        <w:t xml:space="preserve"> </w:t>
      </w:r>
      <w:r>
        <w:rPr>
          <w:rtl/>
          <w:lang w:bidi="fa-IR"/>
        </w:rPr>
        <w:t>اصلى</w:t>
      </w:r>
      <w:r w:rsidR="00FB36B4">
        <w:rPr>
          <w:rtl/>
          <w:lang w:bidi="fa-IR"/>
        </w:rPr>
        <w:t xml:space="preserve"> </w:t>
      </w:r>
      <w:r>
        <w:rPr>
          <w:rtl/>
          <w:lang w:bidi="fa-IR"/>
        </w:rPr>
        <w:t>آن</w:t>
      </w:r>
      <w:r w:rsidR="00FB36B4">
        <w:rPr>
          <w:rtl/>
          <w:lang w:bidi="fa-IR"/>
        </w:rPr>
        <w:t xml:space="preserve"> </w:t>
      </w:r>
      <w:r>
        <w:rPr>
          <w:rtl/>
          <w:lang w:bidi="fa-IR"/>
        </w:rPr>
        <w:t>به قسمتى</w:t>
      </w:r>
      <w:r w:rsidR="00121BD9">
        <w:rPr>
          <w:rtl/>
          <w:lang w:bidi="fa-IR"/>
        </w:rPr>
        <w:t xml:space="preserve"> (</w:t>
      </w:r>
      <w:r>
        <w:rPr>
          <w:rtl/>
          <w:lang w:bidi="fa-IR"/>
        </w:rPr>
        <w:t>معنا</w:t>
      </w:r>
      <w:r w:rsidR="00FB36B4">
        <w:rPr>
          <w:rtl/>
          <w:lang w:bidi="fa-IR"/>
        </w:rPr>
        <w:t>ی</w:t>
      </w:r>
      <w:r>
        <w:rPr>
          <w:rtl/>
          <w:lang w:bidi="fa-IR"/>
        </w:rPr>
        <w:t>ى</w:t>
      </w:r>
      <w:r w:rsidR="00121BD9">
        <w:rPr>
          <w:rtl/>
          <w:lang w:bidi="fa-IR"/>
        </w:rPr>
        <w:t xml:space="preserve">) </w:t>
      </w:r>
      <w:r>
        <w:rPr>
          <w:rtl/>
          <w:lang w:bidi="fa-IR"/>
        </w:rPr>
        <w:t>است كه مورد نظر نبوده</w:t>
      </w:r>
      <w:r w:rsidR="00FB36B4">
        <w:rPr>
          <w:rtl/>
          <w:lang w:bidi="fa-IR"/>
        </w:rPr>
        <w:t xml:space="preserve"> </w:t>
      </w:r>
      <w:r>
        <w:rPr>
          <w:rtl/>
          <w:lang w:bidi="fa-IR"/>
        </w:rPr>
        <w:t>است</w:t>
      </w:r>
      <w:r w:rsidR="00FB36B4">
        <w:rPr>
          <w:rtl/>
          <w:lang w:bidi="fa-IR"/>
        </w:rPr>
        <w:t xml:space="preserve">. </w:t>
      </w:r>
      <w:r>
        <w:rPr>
          <w:rtl/>
          <w:lang w:bidi="fa-IR"/>
        </w:rPr>
        <w:t>به عنوان مثال وقتى</w:t>
      </w:r>
      <w:r w:rsidR="00FB36B4">
        <w:rPr>
          <w:rtl/>
          <w:lang w:bidi="fa-IR"/>
        </w:rPr>
        <w:t xml:space="preserve"> </w:t>
      </w:r>
      <w:r>
        <w:rPr>
          <w:rtl/>
          <w:lang w:bidi="fa-IR"/>
        </w:rPr>
        <w:t>قرآن</w:t>
      </w:r>
      <w:r w:rsidR="00FB36B4">
        <w:rPr>
          <w:rtl/>
          <w:lang w:bidi="fa-IR"/>
        </w:rPr>
        <w:t xml:space="preserve"> </w:t>
      </w:r>
      <w:r>
        <w:rPr>
          <w:rtl/>
          <w:lang w:bidi="fa-IR"/>
        </w:rPr>
        <w:t>مى</w:t>
      </w:r>
      <w:r w:rsidR="00FB36B4">
        <w:rPr>
          <w:rtl/>
          <w:lang w:bidi="fa-IR"/>
        </w:rPr>
        <w:t xml:space="preserve"> </w:t>
      </w:r>
      <w:r>
        <w:rPr>
          <w:rtl/>
          <w:lang w:bidi="fa-IR"/>
        </w:rPr>
        <w:t>فرما</w:t>
      </w:r>
      <w:r w:rsidR="00FB36B4">
        <w:rPr>
          <w:rtl/>
          <w:lang w:bidi="fa-IR"/>
        </w:rPr>
        <w:t>ی</w:t>
      </w:r>
      <w:r>
        <w:rPr>
          <w:rtl/>
          <w:lang w:bidi="fa-IR"/>
        </w:rPr>
        <w:t>د</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من الّذینَ هادوا یحرّفونَ الكَلِمَ عن مواضِعِه</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(6)</w:t>
      </w:r>
      <w:r w:rsidR="00121BD9">
        <w:rPr>
          <w:rtl/>
          <w:lang w:bidi="fa-IR"/>
        </w:rPr>
        <w:t xml:space="preserve"> </w:t>
      </w:r>
      <w:r>
        <w:rPr>
          <w:rtl/>
          <w:lang w:bidi="fa-IR"/>
        </w:rPr>
        <w:t>هم</w:t>
      </w:r>
      <w:r w:rsidR="00FB36B4">
        <w:rPr>
          <w:rtl/>
          <w:lang w:bidi="fa-IR"/>
        </w:rPr>
        <w:t>ی</w:t>
      </w:r>
      <w:r>
        <w:rPr>
          <w:rtl/>
          <w:lang w:bidi="fa-IR"/>
        </w:rPr>
        <w:t>ن معنا موردنظر است</w:t>
      </w:r>
      <w:r w:rsidR="00FB36B4">
        <w:rPr>
          <w:rtl/>
          <w:lang w:bidi="fa-IR"/>
        </w:rPr>
        <w:t xml:space="preserve">. </w:t>
      </w:r>
    </w:p>
    <w:p w:rsidR="00FC5DC1" w:rsidRDefault="00762B70" w:rsidP="00762B70">
      <w:pPr>
        <w:pStyle w:val="libNormal"/>
        <w:rPr>
          <w:rtl/>
          <w:lang w:bidi="fa-IR"/>
        </w:rPr>
      </w:pPr>
      <w:r>
        <w:rPr>
          <w:rtl/>
          <w:lang w:bidi="fa-IR"/>
        </w:rPr>
        <w:t>به عبارت روشن</w:t>
      </w:r>
      <w:r w:rsidR="00FB36B4">
        <w:rPr>
          <w:rtl/>
          <w:lang w:bidi="fa-IR"/>
        </w:rPr>
        <w:t xml:space="preserve"> </w:t>
      </w:r>
      <w:r>
        <w:rPr>
          <w:rtl/>
          <w:lang w:bidi="fa-IR"/>
        </w:rPr>
        <w:t>تر تحر</w:t>
      </w:r>
      <w:r w:rsidR="00FB36B4">
        <w:rPr>
          <w:rtl/>
          <w:lang w:bidi="fa-IR"/>
        </w:rPr>
        <w:t>ی</w:t>
      </w:r>
      <w:r>
        <w:rPr>
          <w:rtl/>
          <w:lang w:bidi="fa-IR"/>
        </w:rPr>
        <w:t>ف در چن</w:t>
      </w:r>
      <w:r w:rsidR="00FB36B4">
        <w:rPr>
          <w:rtl/>
          <w:lang w:bidi="fa-IR"/>
        </w:rPr>
        <w:t>ی</w:t>
      </w:r>
      <w:r>
        <w:rPr>
          <w:rtl/>
          <w:lang w:bidi="fa-IR"/>
        </w:rPr>
        <w:t>ن مواردى تغ</w:t>
      </w:r>
      <w:r w:rsidR="00FB36B4">
        <w:rPr>
          <w:rtl/>
          <w:lang w:bidi="fa-IR"/>
        </w:rPr>
        <w:t>یی</w:t>
      </w:r>
      <w:r>
        <w:rPr>
          <w:rtl/>
          <w:lang w:bidi="fa-IR"/>
        </w:rPr>
        <w:t>ر و تبد</w:t>
      </w:r>
      <w:r w:rsidR="00FB36B4">
        <w:rPr>
          <w:rtl/>
          <w:lang w:bidi="fa-IR"/>
        </w:rPr>
        <w:t>ی</w:t>
      </w:r>
      <w:r>
        <w:rPr>
          <w:rtl/>
          <w:lang w:bidi="fa-IR"/>
        </w:rPr>
        <w:t>ل معناى كلام و تفس</w:t>
      </w:r>
      <w:r w:rsidR="00FB36B4">
        <w:rPr>
          <w:rtl/>
          <w:lang w:bidi="fa-IR"/>
        </w:rPr>
        <w:t>ی</w:t>
      </w:r>
      <w:r>
        <w:rPr>
          <w:rtl/>
          <w:lang w:bidi="fa-IR"/>
        </w:rPr>
        <w:t>ر و تأو</w:t>
      </w:r>
      <w:r w:rsidR="00FB36B4">
        <w:rPr>
          <w:rtl/>
          <w:lang w:bidi="fa-IR"/>
        </w:rPr>
        <w:t>ی</w:t>
      </w:r>
      <w:r>
        <w:rPr>
          <w:rtl/>
          <w:lang w:bidi="fa-IR"/>
        </w:rPr>
        <w:t>ل سخن به غ</w:t>
      </w:r>
      <w:r w:rsidR="00FB36B4">
        <w:rPr>
          <w:rtl/>
          <w:lang w:bidi="fa-IR"/>
        </w:rPr>
        <w:t>ی</w:t>
      </w:r>
      <w:r>
        <w:rPr>
          <w:rtl/>
          <w:lang w:bidi="fa-IR"/>
        </w:rPr>
        <w:t>ر معناى واقعى آن است</w:t>
      </w:r>
      <w:r w:rsidR="00FB36B4">
        <w:rPr>
          <w:rtl/>
          <w:lang w:bidi="fa-IR"/>
        </w:rPr>
        <w:t xml:space="preserve">. </w:t>
      </w:r>
      <w:r>
        <w:rPr>
          <w:rtl/>
          <w:lang w:bidi="fa-IR"/>
        </w:rPr>
        <w:t>با ا</w:t>
      </w:r>
      <w:r w:rsidR="00FB36B4">
        <w:rPr>
          <w:rtl/>
          <w:lang w:bidi="fa-IR"/>
        </w:rPr>
        <w:t>ی</w:t>
      </w:r>
      <w:r>
        <w:rPr>
          <w:rtl/>
          <w:lang w:bidi="fa-IR"/>
        </w:rPr>
        <w:t>ن ب</w:t>
      </w:r>
      <w:r w:rsidR="00FB36B4">
        <w:rPr>
          <w:rtl/>
          <w:lang w:bidi="fa-IR"/>
        </w:rPr>
        <w:t>ی</w:t>
      </w:r>
      <w:r>
        <w:rPr>
          <w:rtl/>
          <w:lang w:bidi="fa-IR"/>
        </w:rPr>
        <w:t xml:space="preserve">ان هر كس قرآن را </w:t>
      </w:r>
      <w:r>
        <w:rPr>
          <w:rtl/>
          <w:lang w:bidi="fa-IR"/>
        </w:rPr>
        <w:lastRenderedPageBreak/>
        <w:t>به صورتى غ</w:t>
      </w:r>
      <w:r w:rsidR="00FB36B4">
        <w:rPr>
          <w:rtl/>
          <w:lang w:bidi="fa-IR"/>
        </w:rPr>
        <w:t>ی</w:t>
      </w:r>
      <w:r>
        <w:rPr>
          <w:rtl/>
          <w:lang w:bidi="fa-IR"/>
        </w:rPr>
        <w:t>رحق</w:t>
      </w:r>
      <w:r w:rsidR="00FB36B4">
        <w:rPr>
          <w:rtl/>
          <w:lang w:bidi="fa-IR"/>
        </w:rPr>
        <w:t>ی</w:t>
      </w:r>
      <w:r>
        <w:rPr>
          <w:rtl/>
          <w:lang w:bidi="fa-IR"/>
        </w:rPr>
        <w:t>قى تفس</w:t>
      </w:r>
      <w:r w:rsidR="00FB36B4">
        <w:rPr>
          <w:rtl/>
          <w:lang w:bidi="fa-IR"/>
        </w:rPr>
        <w:t>ی</w:t>
      </w:r>
      <w:r>
        <w:rPr>
          <w:rtl/>
          <w:lang w:bidi="fa-IR"/>
        </w:rPr>
        <w:t>ر نما</w:t>
      </w:r>
      <w:r w:rsidR="00FB36B4">
        <w:rPr>
          <w:rtl/>
          <w:lang w:bidi="fa-IR"/>
        </w:rPr>
        <w:t>ی</w:t>
      </w:r>
      <w:r>
        <w:rPr>
          <w:rtl/>
          <w:lang w:bidi="fa-IR"/>
        </w:rPr>
        <w:t>د</w:t>
      </w:r>
      <w:r w:rsidR="00FB36B4">
        <w:rPr>
          <w:rtl/>
          <w:lang w:bidi="fa-IR"/>
        </w:rPr>
        <w:t xml:space="preserve">، </w:t>
      </w:r>
      <w:r>
        <w:rPr>
          <w:rtl/>
          <w:lang w:bidi="fa-IR"/>
        </w:rPr>
        <w:t>آن را تحر</w:t>
      </w:r>
      <w:r w:rsidR="00FB36B4">
        <w:rPr>
          <w:rtl/>
          <w:lang w:bidi="fa-IR"/>
        </w:rPr>
        <w:t>ی</w:t>
      </w:r>
      <w:r>
        <w:rPr>
          <w:rtl/>
          <w:lang w:bidi="fa-IR"/>
        </w:rPr>
        <w:t>ف نموده است</w:t>
      </w:r>
      <w:r w:rsidR="00FB36B4">
        <w:rPr>
          <w:rtl/>
          <w:lang w:bidi="fa-IR"/>
        </w:rPr>
        <w:t xml:space="preserve">؛ </w:t>
      </w:r>
      <w:r>
        <w:rPr>
          <w:rtl/>
          <w:lang w:bidi="fa-IR"/>
        </w:rPr>
        <w:t xml:space="preserve">همان گونه كه برخى از </w:t>
      </w:r>
      <w:r w:rsidR="00FB36B4">
        <w:rPr>
          <w:rtl/>
          <w:lang w:bidi="fa-IR"/>
        </w:rPr>
        <w:t>ی</w:t>
      </w:r>
      <w:r>
        <w:rPr>
          <w:rtl/>
          <w:lang w:bidi="fa-IR"/>
        </w:rPr>
        <w:t>هود</w:t>
      </w:r>
      <w:r w:rsidR="00FB36B4">
        <w:rPr>
          <w:rtl/>
          <w:lang w:bidi="fa-IR"/>
        </w:rPr>
        <w:t>ی</w:t>
      </w:r>
      <w:r>
        <w:rPr>
          <w:rtl/>
          <w:lang w:bidi="fa-IR"/>
        </w:rPr>
        <w:t>ان در مورد تورات چن</w:t>
      </w:r>
      <w:r w:rsidR="00FB36B4">
        <w:rPr>
          <w:rtl/>
          <w:lang w:bidi="fa-IR"/>
        </w:rPr>
        <w:t>ی</w:t>
      </w:r>
      <w:r>
        <w:rPr>
          <w:rtl/>
          <w:lang w:bidi="fa-IR"/>
        </w:rPr>
        <w:t>ن مى</w:t>
      </w:r>
      <w:r w:rsidR="00FB36B4">
        <w:rPr>
          <w:rtl/>
          <w:lang w:bidi="fa-IR"/>
        </w:rPr>
        <w:t xml:space="preserve"> </w:t>
      </w:r>
      <w:r>
        <w:rPr>
          <w:rtl/>
          <w:lang w:bidi="fa-IR"/>
        </w:rPr>
        <w:t>كرده</w:t>
      </w:r>
      <w:r w:rsidR="00FB36B4">
        <w:rPr>
          <w:rtl/>
          <w:lang w:bidi="fa-IR"/>
        </w:rPr>
        <w:t xml:space="preserve"> </w:t>
      </w:r>
      <w:r>
        <w:rPr>
          <w:rtl/>
          <w:lang w:bidi="fa-IR"/>
        </w:rPr>
        <w:t>اند</w:t>
      </w:r>
      <w:r w:rsidR="00FB36B4">
        <w:rPr>
          <w:rtl/>
          <w:lang w:bidi="fa-IR"/>
        </w:rPr>
        <w:t xml:space="preserve">. </w:t>
      </w:r>
    </w:p>
    <w:p w:rsidR="00FC5DC1" w:rsidRDefault="00E86885" w:rsidP="006522B8">
      <w:pPr>
        <w:pStyle w:val="Heading3"/>
        <w:rPr>
          <w:rtl/>
          <w:lang w:bidi="fa-IR"/>
        </w:rPr>
      </w:pPr>
      <w:bookmarkStart w:id="156" w:name="_Toc469981176"/>
      <w:r>
        <w:rPr>
          <w:rtl/>
          <w:lang w:bidi="fa-IR"/>
        </w:rPr>
        <w:t>تحریف در اصطلاح</w:t>
      </w:r>
      <w:bookmarkEnd w:id="156"/>
    </w:p>
    <w:p w:rsidR="00FC5DC1" w:rsidRDefault="00762B70" w:rsidP="00762B70">
      <w:pPr>
        <w:pStyle w:val="libNormal"/>
        <w:rPr>
          <w:rtl/>
          <w:lang w:bidi="fa-IR"/>
        </w:rPr>
      </w:pPr>
      <w:r>
        <w:rPr>
          <w:rtl/>
          <w:lang w:bidi="fa-IR"/>
        </w:rPr>
        <w:t>در تحر</w:t>
      </w:r>
      <w:r w:rsidR="00FB36B4">
        <w:rPr>
          <w:rtl/>
          <w:lang w:bidi="fa-IR"/>
        </w:rPr>
        <w:t>ی</w:t>
      </w:r>
      <w:r>
        <w:rPr>
          <w:rtl/>
          <w:lang w:bidi="fa-IR"/>
        </w:rPr>
        <w:t>ف اصطلاحى بر خلاف تحر</w:t>
      </w:r>
      <w:r w:rsidR="00FB36B4">
        <w:rPr>
          <w:rtl/>
          <w:lang w:bidi="fa-IR"/>
        </w:rPr>
        <w:t>ی</w:t>
      </w:r>
      <w:r>
        <w:rPr>
          <w:rtl/>
          <w:lang w:bidi="fa-IR"/>
        </w:rPr>
        <w:t>ف لغوى كه به معناى تصرف و تغ</w:t>
      </w:r>
      <w:r w:rsidR="00FB36B4">
        <w:rPr>
          <w:rtl/>
          <w:lang w:bidi="fa-IR"/>
        </w:rPr>
        <w:t>یی</w:t>
      </w:r>
      <w:r>
        <w:rPr>
          <w:rtl/>
          <w:lang w:bidi="fa-IR"/>
        </w:rPr>
        <w:t>ر در معناى كلمه است</w:t>
      </w:r>
      <w:r w:rsidR="00FB36B4">
        <w:rPr>
          <w:rtl/>
          <w:lang w:bidi="fa-IR"/>
        </w:rPr>
        <w:t xml:space="preserve">، </w:t>
      </w:r>
      <w:r>
        <w:rPr>
          <w:rtl/>
          <w:lang w:bidi="fa-IR"/>
        </w:rPr>
        <w:t>تصرّف در الفاظ قرآن منظور است</w:t>
      </w:r>
      <w:r w:rsidR="00FB36B4">
        <w:rPr>
          <w:rtl/>
          <w:lang w:bidi="fa-IR"/>
        </w:rPr>
        <w:t xml:space="preserve">؛ </w:t>
      </w:r>
      <w:r>
        <w:rPr>
          <w:rtl/>
          <w:lang w:bidi="fa-IR"/>
        </w:rPr>
        <w:t>به عبارت د</w:t>
      </w:r>
      <w:r w:rsidR="00FB36B4">
        <w:rPr>
          <w:rtl/>
          <w:lang w:bidi="fa-IR"/>
        </w:rPr>
        <w:t>ی</w:t>
      </w:r>
      <w:r>
        <w:rPr>
          <w:rtl/>
          <w:lang w:bidi="fa-IR"/>
        </w:rPr>
        <w:t>گر تحر</w:t>
      </w:r>
      <w:r w:rsidR="00FB36B4">
        <w:rPr>
          <w:rtl/>
          <w:lang w:bidi="fa-IR"/>
        </w:rPr>
        <w:t>ی</w:t>
      </w:r>
      <w:r>
        <w:rPr>
          <w:rtl/>
          <w:lang w:bidi="fa-IR"/>
        </w:rPr>
        <w:t>ف اصطلاحى اختصاص به تحر</w:t>
      </w:r>
      <w:r w:rsidR="00FB36B4">
        <w:rPr>
          <w:rtl/>
          <w:lang w:bidi="fa-IR"/>
        </w:rPr>
        <w:t>ی</w:t>
      </w:r>
      <w:r>
        <w:rPr>
          <w:rtl/>
          <w:lang w:bidi="fa-IR"/>
        </w:rPr>
        <w:t>ف لفظى دارد و تحر</w:t>
      </w:r>
      <w:r w:rsidR="00FB36B4">
        <w:rPr>
          <w:rtl/>
          <w:lang w:bidi="fa-IR"/>
        </w:rPr>
        <w:t>ی</w:t>
      </w:r>
      <w:r>
        <w:rPr>
          <w:rtl/>
          <w:lang w:bidi="fa-IR"/>
        </w:rPr>
        <w:t>ف لغوى اختصاص به تحر</w:t>
      </w:r>
      <w:r w:rsidR="00FB36B4">
        <w:rPr>
          <w:rtl/>
          <w:lang w:bidi="fa-IR"/>
        </w:rPr>
        <w:t>ی</w:t>
      </w:r>
      <w:r>
        <w:rPr>
          <w:rtl/>
          <w:lang w:bidi="fa-IR"/>
        </w:rPr>
        <w:t>ف معنوى</w:t>
      </w:r>
      <w:r w:rsidR="00FB36B4">
        <w:rPr>
          <w:rtl/>
          <w:lang w:bidi="fa-IR"/>
        </w:rPr>
        <w:t xml:space="preserve">. </w:t>
      </w:r>
      <w:r>
        <w:rPr>
          <w:rtl/>
          <w:lang w:bidi="fa-IR"/>
        </w:rPr>
        <w:t>بنابرا</w:t>
      </w:r>
      <w:r w:rsidR="00FB36B4">
        <w:rPr>
          <w:rtl/>
          <w:lang w:bidi="fa-IR"/>
        </w:rPr>
        <w:t>ی</w:t>
      </w:r>
      <w:r>
        <w:rPr>
          <w:rtl/>
          <w:lang w:bidi="fa-IR"/>
        </w:rPr>
        <w:t>ن مى</w:t>
      </w:r>
      <w:r w:rsidR="00FB36B4">
        <w:rPr>
          <w:rtl/>
          <w:lang w:bidi="fa-IR"/>
        </w:rPr>
        <w:t xml:space="preserve"> </w:t>
      </w:r>
      <w:r>
        <w:rPr>
          <w:rtl/>
          <w:lang w:bidi="fa-IR"/>
        </w:rPr>
        <w:t>توان گفت كه قرآن در استعمالات خود تحر</w:t>
      </w:r>
      <w:r w:rsidR="00FB36B4">
        <w:rPr>
          <w:rtl/>
          <w:lang w:bidi="fa-IR"/>
        </w:rPr>
        <w:t>ی</w:t>
      </w:r>
      <w:r>
        <w:rPr>
          <w:rtl/>
          <w:lang w:bidi="fa-IR"/>
        </w:rPr>
        <w:t>ف را جز در معناى لغوى آن به كار نبرده است</w:t>
      </w:r>
      <w:r w:rsidR="00FB36B4">
        <w:rPr>
          <w:rtl/>
          <w:lang w:bidi="fa-IR"/>
        </w:rPr>
        <w:t xml:space="preserve">؛ </w:t>
      </w:r>
      <w:r>
        <w:rPr>
          <w:rtl/>
          <w:lang w:bidi="fa-IR"/>
        </w:rPr>
        <w:t>امّا محور در مباحث تحر</w:t>
      </w:r>
      <w:r w:rsidR="00FB36B4">
        <w:rPr>
          <w:rtl/>
          <w:lang w:bidi="fa-IR"/>
        </w:rPr>
        <w:t>ی</w:t>
      </w:r>
      <w:r>
        <w:rPr>
          <w:rtl/>
          <w:lang w:bidi="fa-IR"/>
        </w:rPr>
        <w:t>ف</w:t>
      </w:r>
      <w:r w:rsidR="00FB36B4">
        <w:rPr>
          <w:rtl/>
          <w:lang w:bidi="fa-IR"/>
        </w:rPr>
        <w:t xml:space="preserve"> </w:t>
      </w:r>
      <w:r>
        <w:rPr>
          <w:rtl/>
          <w:lang w:bidi="fa-IR"/>
        </w:rPr>
        <w:t>ناپذ</w:t>
      </w:r>
      <w:r w:rsidR="00FB36B4">
        <w:rPr>
          <w:rtl/>
          <w:lang w:bidi="fa-IR"/>
        </w:rPr>
        <w:t>ی</w:t>
      </w:r>
      <w:r>
        <w:rPr>
          <w:rtl/>
          <w:lang w:bidi="fa-IR"/>
        </w:rPr>
        <w:t>رى قرآن اختصاص به تحر</w:t>
      </w:r>
      <w:r w:rsidR="00FB36B4">
        <w:rPr>
          <w:rtl/>
          <w:lang w:bidi="fa-IR"/>
        </w:rPr>
        <w:t>ی</w:t>
      </w:r>
      <w:r>
        <w:rPr>
          <w:rtl/>
          <w:lang w:bidi="fa-IR"/>
        </w:rPr>
        <w:t>ف لفظى و اصطلاحى دارد</w:t>
      </w:r>
      <w:r w:rsidR="00FB36B4">
        <w:rPr>
          <w:rtl/>
          <w:lang w:bidi="fa-IR"/>
        </w:rPr>
        <w:t xml:space="preserve">. </w:t>
      </w:r>
    </w:p>
    <w:p w:rsidR="00FC5DC1" w:rsidRDefault="00E86885" w:rsidP="006522B8">
      <w:pPr>
        <w:pStyle w:val="Heading3"/>
        <w:rPr>
          <w:rtl/>
          <w:lang w:bidi="fa-IR"/>
        </w:rPr>
      </w:pPr>
      <w:bookmarkStart w:id="157" w:name="_Toc469981177"/>
      <w:r>
        <w:rPr>
          <w:lang w:bidi="fa-IR"/>
        </w:rPr>
        <w:t>1</w:t>
      </w:r>
      <w:r>
        <w:rPr>
          <w:rtl/>
          <w:lang w:bidi="fa-IR"/>
        </w:rPr>
        <w:t>. تحریف معنوى قرآن</w:t>
      </w:r>
      <w:bookmarkEnd w:id="157"/>
      <w:r>
        <w:rPr>
          <w:rtl/>
          <w:lang w:bidi="fa-IR"/>
        </w:rPr>
        <w:t xml:space="preserve"> </w:t>
      </w:r>
    </w:p>
    <w:p w:rsidR="00FC5DC1" w:rsidRDefault="006522B8" w:rsidP="00762B70">
      <w:pPr>
        <w:pStyle w:val="libNormal"/>
        <w:rPr>
          <w:rtl/>
          <w:lang w:bidi="fa-IR"/>
        </w:rPr>
      </w:pPr>
      <w:r>
        <w:rPr>
          <w:rtl/>
          <w:lang w:bidi="fa-IR"/>
        </w:rPr>
        <w:t>گر</w:t>
      </w:r>
      <w:r w:rsidR="00762B70">
        <w:rPr>
          <w:rtl/>
          <w:lang w:bidi="fa-IR"/>
        </w:rPr>
        <w:t>چه قرآن تعب</w:t>
      </w:r>
      <w:r w:rsidR="00FB36B4">
        <w:rPr>
          <w:rtl/>
          <w:lang w:bidi="fa-IR"/>
        </w:rPr>
        <w:t>ی</w:t>
      </w:r>
      <w:r w:rsidR="00762B70">
        <w:rPr>
          <w:rtl/>
          <w:lang w:bidi="fa-IR"/>
        </w:rPr>
        <w:t>ر تحر</w:t>
      </w:r>
      <w:r w:rsidR="00FB36B4">
        <w:rPr>
          <w:rtl/>
          <w:lang w:bidi="fa-IR"/>
        </w:rPr>
        <w:t>ی</w:t>
      </w:r>
      <w:r w:rsidR="00762B70">
        <w:rPr>
          <w:rtl/>
          <w:lang w:bidi="fa-IR"/>
        </w:rPr>
        <w:t>ف را در ا</w:t>
      </w:r>
      <w:r w:rsidR="00FB36B4">
        <w:rPr>
          <w:rtl/>
          <w:lang w:bidi="fa-IR"/>
        </w:rPr>
        <w:t>ی</w:t>
      </w:r>
      <w:r w:rsidR="00762B70">
        <w:rPr>
          <w:rtl/>
          <w:lang w:bidi="fa-IR"/>
        </w:rPr>
        <w:t>ن زم</w:t>
      </w:r>
      <w:r w:rsidR="00FB36B4">
        <w:rPr>
          <w:rtl/>
          <w:lang w:bidi="fa-IR"/>
        </w:rPr>
        <w:t>ی</w:t>
      </w:r>
      <w:r w:rsidR="00762B70">
        <w:rPr>
          <w:rtl/>
          <w:lang w:bidi="fa-IR"/>
        </w:rPr>
        <w:t>نه به كار نبرده است</w:t>
      </w:r>
      <w:r w:rsidR="00FB36B4">
        <w:rPr>
          <w:rtl/>
          <w:lang w:bidi="fa-IR"/>
        </w:rPr>
        <w:t xml:space="preserve">، </w:t>
      </w:r>
      <w:r w:rsidR="00762B70">
        <w:rPr>
          <w:rtl/>
          <w:lang w:bidi="fa-IR"/>
        </w:rPr>
        <w:t>اما در آ</w:t>
      </w:r>
      <w:r w:rsidR="00FB36B4">
        <w:rPr>
          <w:rtl/>
          <w:lang w:bidi="fa-IR"/>
        </w:rPr>
        <w:t>ی</w:t>
      </w:r>
      <w:r w:rsidR="00762B70">
        <w:rPr>
          <w:rtl/>
          <w:lang w:bidi="fa-IR"/>
        </w:rPr>
        <w:t>ه هفت سوره آل عمران در مورد آ</w:t>
      </w:r>
      <w:r w:rsidR="00FB36B4">
        <w:rPr>
          <w:rtl/>
          <w:lang w:bidi="fa-IR"/>
        </w:rPr>
        <w:t>ی</w:t>
      </w:r>
      <w:r w:rsidR="00762B70">
        <w:rPr>
          <w:rtl/>
          <w:lang w:bidi="fa-IR"/>
        </w:rPr>
        <w:t>ات متشابه مى</w:t>
      </w:r>
      <w:r w:rsidR="00FB36B4">
        <w:rPr>
          <w:rtl/>
          <w:lang w:bidi="fa-IR"/>
        </w:rPr>
        <w:t xml:space="preserve"> </w:t>
      </w:r>
      <w:r w:rsidR="00762B70">
        <w:rPr>
          <w:rtl/>
          <w:lang w:bidi="fa-IR"/>
        </w:rPr>
        <w:t>فرما</w:t>
      </w:r>
      <w:r w:rsidR="00FB36B4">
        <w:rPr>
          <w:rtl/>
          <w:lang w:bidi="fa-IR"/>
        </w:rPr>
        <w:t>ی</w:t>
      </w:r>
      <w:r w:rsidR="00762B70">
        <w:rPr>
          <w:rtl/>
          <w:lang w:bidi="fa-IR"/>
        </w:rPr>
        <w:t>د</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فأمّا الذینَ فى قلوبهم زیغٌ فیتّبعونَ ما تشابَهَ منهُ ابْتِغاءَ الفتنة...</w:t>
      </w:r>
      <w:r w:rsidR="00E610F8" w:rsidRPr="00E610F8">
        <w:rPr>
          <w:rStyle w:val="libAlaemChar"/>
          <w:rFonts w:eastAsia="KFGQPC Uthman Taha Naskh"/>
          <w:rtl/>
        </w:rPr>
        <w:t>)</w:t>
      </w:r>
      <w:r w:rsidR="00FB36B4">
        <w:rPr>
          <w:rtl/>
          <w:lang w:bidi="fa-IR"/>
        </w:rPr>
        <w:t xml:space="preserve"> </w:t>
      </w:r>
      <w:r w:rsidR="00762B70">
        <w:rPr>
          <w:rtl/>
          <w:lang w:bidi="fa-IR"/>
        </w:rPr>
        <w:t>ا</w:t>
      </w:r>
      <w:r w:rsidR="00FB36B4">
        <w:rPr>
          <w:rtl/>
          <w:lang w:bidi="fa-IR"/>
        </w:rPr>
        <w:t>ی</w:t>
      </w:r>
      <w:r w:rsidR="00762B70">
        <w:rPr>
          <w:rtl/>
          <w:lang w:bidi="fa-IR"/>
        </w:rPr>
        <w:t>ن آ</w:t>
      </w:r>
      <w:r w:rsidR="00FB36B4">
        <w:rPr>
          <w:rtl/>
          <w:lang w:bidi="fa-IR"/>
        </w:rPr>
        <w:t>ی</w:t>
      </w:r>
      <w:r w:rsidR="00762B70">
        <w:rPr>
          <w:rtl/>
          <w:lang w:bidi="fa-IR"/>
        </w:rPr>
        <w:t>ه به صراحت اعلام مى</w:t>
      </w:r>
      <w:r w:rsidR="00FB36B4">
        <w:rPr>
          <w:rtl/>
          <w:lang w:bidi="fa-IR"/>
        </w:rPr>
        <w:t xml:space="preserve"> </w:t>
      </w:r>
      <w:r w:rsidR="00762B70">
        <w:rPr>
          <w:rtl/>
          <w:lang w:bidi="fa-IR"/>
        </w:rPr>
        <w:t>دارد كه برخى فتنه جو</w:t>
      </w:r>
      <w:r w:rsidR="00FB36B4">
        <w:rPr>
          <w:rtl/>
          <w:lang w:bidi="fa-IR"/>
        </w:rPr>
        <w:t>ی</w:t>
      </w:r>
      <w:r w:rsidR="00762B70">
        <w:rPr>
          <w:rtl/>
          <w:lang w:bidi="fa-IR"/>
        </w:rPr>
        <w:t>انه آ</w:t>
      </w:r>
      <w:r w:rsidR="00FB36B4">
        <w:rPr>
          <w:rtl/>
          <w:lang w:bidi="fa-IR"/>
        </w:rPr>
        <w:t>ی</w:t>
      </w:r>
      <w:r w:rsidR="00762B70">
        <w:rPr>
          <w:rtl/>
          <w:lang w:bidi="fa-IR"/>
        </w:rPr>
        <w:t>ات متشابه را براى تأو</w:t>
      </w:r>
      <w:r w:rsidR="00FB36B4">
        <w:rPr>
          <w:rtl/>
          <w:lang w:bidi="fa-IR"/>
        </w:rPr>
        <w:t>ی</w:t>
      </w:r>
      <w:r w:rsidR="00762B70">
        <w:rPr>
          <w:rtl/>
          <w:lang w:bidi="fa-IR"/>
        </w:rPr>
        <w:t>ل باطل خو</w:t>
      </w:r>
      <w:r w:rsidR="00FB36B4">
        <w:rPr>
          <w:rtl/>
          <w:lang w:bidi="fa-IR"/>
        </w:rPr>
        <w:t>ی</w:t>
      </w:r>
      <w:r w:rsidR="00762B70">
        <w:rPr>
          <w:rtl/>
          <w:lang w:bidi="fa-IR"/>
        </w:rPr>
        <w:t>ش دستاو</w:t>
      </w:r>
      <w:r w:rsidR="00FB36B4">
        <w:rPr>
          <w:rtl/>
          <w:lang w:bidi="fa-IR"/>
        </w:rPr>
        <w:t>ی</w:t>
      </w:r>
      <w:r w:rsidR="00762B70">
        <w:rPr>
          <w:rtl/>
          <w:lang w:bidi="fa-IR"/>
        </w:rPr>
        <w:t>ز قرار مى</w:t>
      </w:r>
      <w:r w:rsidR="00FB36B4">
        <w:rPr>
          <w:rtl/>
          <w:lang w:bidi="fa-IR"/>
        </w:rPr>
        <w:t xml:space="preserve"> </w:t>
      </w:r>
      <w:r w:rsidR="00762B70">
        <w:rPr>
          <w:rtl/>
          <w:lang w:bidi="fa-IR"/>
        </w:rPr>
        <w:t>دهند</w:t>
      </w:r>
      <w:r w:rsidR="00FB36B4">
        <w:rPr>
          <w:rtl/>
          <w:lang w:bidi="fa-IR"/>
        </w:rPr>
        <w:t xml:space="preserve">. </w:t>
      </w:r>
    </w:p>
    <w:p w:rsidR="00FC5DC1" w:rsidRDefault="00762B70" w:rsidP="00762B70">
      <w:pPr>
        <w:pStyle w:val="libNormal"/>
        <w:rPr>
          <w:rtl/>
          <w:lang w:bidi="fa-IR"/>
        </w:rPr>
      </w:pPr>
      <w:r>
        <w:rPr>
          <w:rtl/>
          <w:lang w:bidi="fa-IR"/>
        </w:rPr>
        <w:t>در مورد وقوع تحر</w:t>
      </w:r>
      <w:r w:rsidR="00FB36B4">
        <w:rPr>
          <w:rtl/>
          <w:lang w:bidi="fa-IR"/>
        </w:rPr>
        <w:t>ی</w:t>
      </w:r>
      <w:r>
        <w:rPr>
          <w:rtl/>
          <w:lang w:bidi="fa-IR"/>
        </w:rPr>
        <w:t>ف معنوى قرآن</w:t>
      </w:r>
      <w:r w:rsidR="00FB36B4">
        <w:rPr>
          <w:rtl/>
          <w:lang w:bidi="fa-IR"/>
        </w:rPr>
        <w:t xml:space="preserve">، </w:t>
      </w:r>
      <w:r>
        <w:rPr>
          <w:rtl/>
          <w:lang w:bidi="fa-IR"/>
        </w:rPr>
        <w:t>ه</w:t>
      </w:r>
      <w:r w:rsidR="00FB36B4">
        <w:rPr>
          <w:rtl/>
          <w:lang w:bidi="fa-IR"/>
        </w:rPr>
        <w:t>ی</w:t>
      </w:r>
      <w:r>
        <w:rPr>
          <w:rtl/>
          <w:lang w:bidi="fa-IR"/>
        </w:rPr>
        <w:t>چ ترد</w:t>
      </w:r>
      <w:r w:rsidR="00FB36B4">
        <w:rPr>
          <w:rtl/>
          <w:lang w:bidi="fa-IR"/>
        </w:rPr>
        <w:t>ی</w:t>
      </w:r>
      <w:r>
        <w:rPr>
          <w:rtl/>
          <w:lang w:bidi="fa-IR"/>
        </w:rPr>
        <w:t>دى وجود ندارد</w:t>
      </w:r>
      <w:r w:rsidR="00FB36B4">
        <w:rPr>
          <w:rtl/>
          <w:lang w:bidi="fa-IR"/>
        </w:rPr>
        <w:t xml:space="preserve">؛ </w:t>
      </w:r>
      <w:r>
        <w:rPr>
          <w:rtl/>
          <w:lang w:bidi="fa-IR"/>
        </w:rPr>
        <w:t>ز</w:t>
      </w:r>
      <w:r w:rsidR="00FB36B4">
        <w:rPr>
          <w:rtl/>
          <w:lang w:bidi="fa-IR"/>
        </w:rPr>
        <w:t>ی</w:t>
      </w:r>
      <w:r>
        <w:rPr>
          <w:rtl/>
          <w:lang w:bidi="fa-IR"/>
        </w:rPr>
        <w:t>را تفس</w:t>
      </w:r>
      <w:r w:rsidR="00FB36B4">
        <w:rPr>
          <w:rtl/>
          <w:lang w:bidi="fa-IR"/>
        </w:rPr>
        <w:t>ی</w:t>
      </w:r>
      <w:r>
        <w:rPr>
          <w:rtl/>
          <w:lang w:bidi="fa-IR"/>
        </w:rPr>
        <w:t>ر به</w:t>
      </w:r>
      <w:r w:rsidR="00FB36B4">
        <w:rPr>
          <w:rtl/>
          <w:lang w:bidi="fa-IR"/>
        </w:rPr>
        <w:t xml:space="preserve"> </w:t>
      </w:r>
      <w:r>
        <w:rPr>
          <w:rtl/>
          <w:lang w:bidi="fa-IR"/>
        </w:rPr>
        <w:t>رأى همان تحر</w:t>
      </w:r>
      <w:r w:rsidR="00FB36B4">
        <w:rPr>
          <w:rtl/>
          <w:lang w:bidi="fa-IR"/>
        </w:rPr>
        <w:t>ی</w:t>
      </w:r>
      <w:r>
        <w:rPr>
          <w:rtl/>
          <w:lang w:bidi="fa-IR"/>
        </w:rPr>
        <w:t>ف معنوى است كه بس</w:t>
      </w:r>
      <w:r w:rsidR="00FB36B4">
        <w:rPr>
          <w:rtl/>
          <w:lang w:bidi="fa-IR"/>
        </w:rPr>
        <w:t>ی</w:t>
      </w:r>
      <w:r>
        <w:rPr>
          <w:rtl/>
          <w:lang w:bidi="fa-IR"/>
        </w:rPr>
        <w:t>ار اتفاق افتاده است</w:t>
      </w:r>
      <w:r w:rsidR="00FB36B4">
        <w:rPr>
          <w:rtl/>
          <w:lang w:bidi="fa-IR"/>
        </w:rPr>
        <w:t xml:space="preserve">. </w:t>
      </w:r>
      <w:r>
        <w:rPr>
          <w:rtl/>
          <w:lang w:bidi="fa-IR"/>
        </w:rPr>
        <w:t>در تار</w:t>
      </w:r>
      <w:r w:rsidR="00FB36B4">
        <w:rPr>
          <w:rtl/>
          <w:lang w:bidi="fa-IR"/>
        </w:rPr>
        <w:t>ی</w:t>
      </w:r>
      <w:r>
        <w:rPr>
          <w:rtl/>
          <w:lang w:bidi="fa-IR"/>
        </w:rPr>
        <w:t>خ تفس</w:t>
      </w:r>
      <w:r w:rsidR="00FB36B4">
        <w:rPr>
          <w:rtl/>
          <w:lang w:bidi="fa-IR"/>
        </w:rPr>
        <w:t>ی</w:t>
      </w:r>
      <w:r>
        <w:rPr>
          <w:rtl/>
          <w:lang w:bidi="fa-IR"/>
        </w:rPr>
        <w:t>ر قرآن مكاتب كلامى و فرقه</w:t>
      </w:r>
      <w:r w:rsidR="00FB36B4">
        <w:rPr>
          <w:rtl/>
          <w:lang w:bidi="fa-IR"/>
        </w:rPr>
        <w:t xml:space="preserve"> </w:t>
      </w:r>
      <w:r>
        <w:rPr>
          <w:rtl/>
          <w:lang w:bidi="fa-IR"/>
        </w:rPr>
        <w:t>ها</w:t>
      </w:r>
      <w:r w:rsidR="00FB36B4">
        <w:rPr>
          <w:rtl/>
          <w:lang w:bidi="fa-IR"/>
        </w:rPr>
        <w:t>ی</w:t>
      </w:r>
      <w:r>
        <w:rPr>
          <w:rtl/>
          <w:lang w:bidi="fa-IR"/>
        </w:rPr>
        <w:t>ى پد</w:t>
      </w:r>
      <w:r w:rsidR="00FB36B4">
        <w:rPr>
          <w:rtl/>
          <w:lang w:bidi="fa-IR"/>
        </w:rPr>
        <w:t>ی</w:t>
      </w:r>
      <w:r>
        <w:rPr>
          <w:rtl/>
          <w:lang w:bidi="fa-IR"/>
        </w:rPr>
        <w:t>د آمده</w:t>
      </w:r>
      <w:r w:rsidR="00FB36B4">
        <w:rPr>
          <w:rtl/>
          <w:lang w:bidi="fa-IR"/>
        </w:rPr>
        <w:t xml:space="preserve"> </w:t>
      </w:r>
      <w:r>
        <w:rPr>
          <w:rtl/>
          <w:lang w:bidi="fa-IR"/>
        </w:rPr>
        <w:t>اند كه منشأ اصلى پ</w:t>
      </w:r>
      <w:r w:rsidR="00FB36B4">
        <w:rPr>
          <w:rtl/>
          <w:lang w:bidi="fa-IR"/>
        </w:rPr>
        <w:t>ی</w:t>
      </w:r>
      <w:r>
        <w:rPr>
          <w:rtl/>
          <w:lang w:bidi="fa-IR"/>
        </w:rPr>
        <w:t>دا</w:t>
      </w:r>
      <w:r w:rsidR="00FB36B4">
        <w:rPr>
          <w:rtl/>
          <w:lang w:bidi="fa-IR"/>
        </w:rPr>
        <w:t>ی</w:t>
      </w:r>
      <w:r>
        <w:rPr>
          <w:rtl/>
          <w:lang w:bidi="fa-IR"/>
        </w:rPr>
        <w:t>ش آنها برداشت ناصح</w:t>
      </w:r>
      <w:r w:rsidR="00FB36B4">
        <w:rPr>
          <w:rtl/>
          <w:lang w:bidi="fa-IR"/>
        </w:rPr>
        <w:t>ی</w:t>
      </w:r>
      <w:r>
        <w:rPr>
          <w:rtl/>
          <w:lang w:bidi="fa-IR"/>
        </w:rPr>
        <w:t>ح از آ</w:t>
      </w:r>
      <w:r w:rsidR="00FB36B4">
        <w:rPr>
          <w:rtl/>
          <w:lang w:bidi="fa-IR"/>
        </w:rPr>
        <w:t>ی</w:t>
      </w:r>
      <w:r>
        <w:rPr>
          <w:rtl/>
          <w:lang w:bidi="fa-IR"/>
        </w:rPr>
        <w:t>ات قرآن كر</w:t>
      </w:r>
      <w:r w:rsidR="00FB36B4">
        <w:rPr>
          <w:rtl/>
          <w:lang w:bidi="fa-IR"/>
        </w:rPr>
        <w:t>ی</w:t>
      </w:r>
      <w:r>
        <w:rPr>
          <w:rtl/>
          <w:lang w:bidi="fa-IR"/>
        </w:rPr>
        <w:t>م بوده</w:t>
      </w:r>
      <w:r w:rsidR="00FB36B4">
        <w:rPr>
          <w:rtl/>
          <w:lang w:bidi="fa-IR"/>
        </w:rPr>
        <w:t xml:space="preserve"> </w:t>
      </w:r>
      <w:r>
        <w:rPr>
          <w:rtl/>
          <w:lang w:bidi="fa-IR"/>
        </w:rPr>
        <w:t>است</w:t>
      </w:r>
      <w:r w:rsidR="00FB36B4">
        <w:rPr>
          <w:rtl/>
          <w:lang w:bidi="fa-IR"/>
        </w:rPr>
        <w:t xml:space="preserve">، </w:t>
      </w:r>
      <w:r>
        <w:rPr>
          <w:rtl/>
          <w:lang w:bidi="fa-IR"/>
        </w:rPr>
        <w:t>نظ</w:t>
      </w:r>
      <w:r w:rsidR="00FB36B4">
        <w:rPr>
          <w:rtl/>
          <w:lang w:bidi="fa-IR"/>
        </w:rPr>
        <w:t>ی</w:t>
      </w:r>
      <w:r>
        <w:rPr>
          <w:rtl/>
          <w:lang w:bidi="fa-IR"/>
        </w:rPr>
        <w:t>ر مفوّضه</w:t>
      </w:r>
      <w:r w:rsidR="00FB36B4">
        <w:rPr>
          <w:rtl/>
          <w:lang w:bidi="fa-IR"/>
        </w:rPr>
        <w:t xml:space="preserve">، </w:t>
      </w:r>
      <w:r>
        <w:rPr>
          <w:rtl/>
          <w:lang w:bidi="fa-IR"/>
        </w:rPr>
        <w:t>مجسّمه و جز آنها</w:t>
      </w:r>
      <w:r w:rsidR="00FB36B4">
        <w:rPr>
          <w:rtl/>
          <w:lang w:bidi="fa-IR"/>
        </w:rPr>
        <w:t xml:space="preserve">. </w:t>
      </w:r>
    </w:p>
    <w:p w:rsidR="00FC5DC1" w:rsidRDefault="00762B70" w:rsidP="00762B70">
      <w:pPr>
        <w:pStyle w:val="libNormal"/>
        <w:rPr>
          <w:rtl/>
          <w:lang w:bidi="fa-IR"/>
        </w:rPr>
      </w:pPr>
      <w:r>
        <w:rPr>
          <w:rtl/>
          <w:lang w:bidi="fa-IR"/>
        </w:rPr>
        <w:t>روا</w:t>
      </w:r>
      <w:r w:rsidR="00FB36B4">
        <w:rPr>
          <w:rtl/>
          <w:lang w:bidi="fa-IR"/>
        </w:rPr>
        <w:t>ی</w:t>
      </w:r>
      <w:r>
        <w:rPr>
          <w:rtl/>
          <w:lang w:bidi="fa-IR"/>
        </w:rPr>
        <w:t>ات ن</w:t>
      </w:r>
      <w:r w:rsidR="00FB36B4">
        <w:rPr>
          <w:rtl/>
          <w:lang w:bidi="fa-IR"/>
        </w:rPr>
        <w:t>ی</w:t>
      </w:r>
      <w:r>
        <w:rPr>
          <w:rtl/>
          <w:lang w:bidi="fa-IR"/>
        </w:rPr>
        <w:t>ز ضمن ب</w:t>
      </w:r>
      <w:r w:rsidR="00FB36B4">
        <w:rPr>
          <w:rtl/>
          <w:lang w:bidi="fa-IR"/>
        </w:rPr>
        <w:t>ی</w:t>
      </w:r>
      <w:r>
        <w:rPr>
          <w:rtl/>
          <w:lang w:bidi="fa-IR"/>
        </w:rPr>
        <w:t>ان وقوع چن</w:t>
      </w:r>
      <w:r w:rsidR="00FB36B4">
        <w:rPr>
          <w:rtl/>
          <w:lang w:bidi="fa-IR"/>
        </w:rPr>
        <w:t>ی</w:t>
      </w:r>
      <w:r>
        <w:rPr>
          <w:rtl/>
          <w:lang w:bidi="fa-IR"/>
        </w:rPr>
        <w:t>ن تحر</w:t>
      </w:r>
      <w:r w:rsidR="00FB36B4">
        <w:rPr>
          <w:rtl/>
          <w:lang w:bidi="fa-IR"/>
        </w:rPr>
        <w:t>ی</w:t>
      </w:r>
      <w:r>
        <w:rPr>
          <w:rtl/>
          <w:lang w:bidi="fa-IR"/>
        </w:rPr>
        <w:t>فى</w:t>
      </w:r>
      <w:r w:rsidR="00FB36B4">
        <w:rPr>
          <w:rtl/>
          <w:lang w:bidi="fa-IR"/>
        </w:rPr>
        <w:t xml:space="preserve">، </w:t>
      </w:r>
      <w:r>
        <w:rPr>
          <w:rtl/>
          <w:lang w:bidi="fa-IR"/>
        </w:rPr>
        <w:t>عاملان آن را به شدت نكوهش كرده</w:t>
      </w:r>
      <w:r w:rsidR="00FB36B4">
        <w:rPr>
          <w:rtl/>
          <w:lang w:bidi="fa-IR"/>
        </w:rPr>
        <w:t xml:space="preserve"> </w:t>
      </w:r>
      <w:r>
        <w:rPr>
          <w:rtl/>
          <w:lang w:bidi="fa-IR"/>
        </w:rPr>
        <w:t>اند</w:t>
      </w:r>
      <w:r w:rsidR="00FB36B4">
        <w:rPr>
          <w:rtl/>
          <w:lang w:bidi="fa-IR"/>
        </w:rPr>
        <w:t xml:space="preserve">. </w:t>
      </w:r>
      <w:r>
        <w:rPr>
          <w:rtl/>
          <w:lang w:bidi="fa-IR"/>
        </w:rPr>
        <w:t>در روا</w:t>
      </w:r>
      <w:r w:rsidR="00FB36B4">
        <w:rPr>
          <w:rtl/>
          <w:lang w:bidi="fa-IR"/>
        </w:rPr>
        <w:t>ی</w:t>
      </w:r>
      <w:r>
        <w:rPr>
          <w:rtl/>
          <w:lang w:bidi="fa-IR"/>
        </w:rPr>
        <w:t>تى به نقل از امام باقر</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آمده است كه</w:t>
      </w:r>
      <w:r w:rsidR="00FB36B4">
        <w:rPr>
          <w:rtl/>
          <w:lang w:bidi="fa-IR"/>
        </w:rPr>
        <w:t xml:space="preserve">: </w:t>
      </w:r>
    </w:p>
    <w:p w:rsidR="00FC5DC1" w:rsidRDefault="00762B70" w:rsidP="00762B70">
      <w:pPr>
        <w:pStyle w:val="libNormal"/>
        <w:rPr>
          <w:rtl/>
          <w:lang w:bidi="fa-IR"/>
        </w:rPr>
      </w:pPr>
      <w:r>
        <w:rPr>
          <w:rtl/>
          <w:lang w:bidi="fa-IR"/>
        </w:rPr>
        <w:lastRenderedPageBreak/>
        <w:t>و كانَ مِن نَبْذِهِم الكتابَ أَنْ أَقامُوا حُرُوفَه وحَرَّفُوا حُدُودَه</w:t>
      </w:r>
      <w:r w:rsidR="00FB36B4">
        <w:rPr>
          <w:rtl/>
          <w:lang w:bidi="fa-IR"/>
        </w:rPr>
        <w:t xml:space="preserve">، </w:t>
      </w:r>
      <w:r>
        <w:rPr>
          <w:rtl/>
          <w:lang w:bidi="fa-IR"/>
        </w:rPr>
        <w:t xml:space="preserve">فَهُمْ </w:t>
      </w:r>
      <w:r w:rsidR="00FB36B4">
        <w:rPr>
          <w:rtl/>
          <w:lang w:bidi="fa-IR"/>
        </w:rPr>
        <w:t>ی</w:t>
      </w:r>
      <w:r>
        <w:rPr>
          <w:rtl/>
          <w:lang w:bidi="fa-IR"/>
        </w:rPr>
        <w:t>رْوَونه وَلا</w:t>
      </w:r>
      <w:r w:rsidR="00FB36B4">
        <w:rPr>
          <w:rtl/>
          <w:lang w:bidi="fa-IR"/>
        </w:rPr>
        <w:t>ی</w:t>
      </w:r>
      <w:r>
        <w:rPr>
          <w:rtl/>
          <w:lang w:bidi="fa-IR"/>
        </w:rPr>
        <w:t xml:space="preserve">رْعَونه والْجُهّال </w:t>
      </w:r>
      <w:r w:rsidR="00FB36B4">
        <w:rPr>
          <w:rtl/>
          <w:lang w:bidi="fa-IR"/>
        </w:rPr>
        <w:t>ی</w:t>
      </w:r>
      <w:r>
        <w:rPr>
          <w:rtl/>
          <w:lang w:bidi="fa-IR"/>
        </w:rPr>
        <w:t>عْجِبُهم حِفْظُهم لِلرّوا</w:t>
      </w:r>
      <w:r w:rsidR="00FB36B4">
        <w:rPr>
          <w:rtl/>
          <w:lang w:bidi="fa-IR"/>
        </w:rPr>
        <w:t>ی</w:t>
      </w:r>
      <w:r>
        <w:rPr>
          <w:rtl/>
          <w:lang w:bidi="fa-IR"/>
        </w:rPr>
        <w:t xml:space="preserve">ة والعلماء </w:t>
      </w:r>
      <w:r w:rsidR="00FB36B4">
        <w:rPr>
          <w:rtl/>
          <w:lang w:bidi="fa-IR"/>
        </w:rPr>
        <w:t>ی</w:t>
      </w:r>
      <w:r>
        <w:rPr>
          <w:rtl/>
          <w:lang w:bidi="fa-IR"/>
        </w:rPr>
        <w:t>حْزُنُهم تَرْكُهُم للرّعا</w:t>
      </w:r>
      <w:r w:rsidR="00FB36B4">
        <w:rPr>
          <w:rtl/>
          <w:lang w:bidi="fa-IR"/>
        </w:rPr>
        <w:t>ی</w:t>
      </w:r>
      <w:r>
        <w:rPr>
          <w:rtl/>
          <w:lang w:bidi="fa-IR"/>
        </w:rPr>
        <w:t>ة</w:t>
      </w:r>
      <w:r w:rsidR="00FB36B4">
        <w:rPr>
          <w:rtl/>
          <w:lang w:bidi="fa-IR"/>
        </w:rPr>
        <w:t xml:space="preserve">...؛ </w:t>
      </w:r>
      <w:r w:rsidR="00121BD9" w:rsidRPr="00121BD9">
        <w:rPr>
          <w:rStyle w:val="libFootnotenumChar"/>
          <w:rtl/>
          <w:lang w:bidi="fa-IR"/>
        </w:rPr>
        <w:t>(7)</w:t>
      </w:r>
      <w:r w:rsidR="00121BD9">
        <w:rPr>
          <w:rtl/>
          <w:lang w:bidi="fa-IR"/>
        </w:rPr>
        <w:t xml:space="preserve"> </w:t>
      </w:r>
    </w:p>
    <w:p w:rsidR="00FC5DC1" w:rsidRDefault="00762B70" w:rsidP="00762B70">
      <w:pPr>
        <w:pStyle w:val="libNormal"/>
        <w:rPr>
          <w:rtl/>
          <w:lang w:bidi="fa-IR"/>
        </w:rPr>
      </w:pPr>
      <w:r>
        <w:rPr>
          <w:rtl/>
          <w:lang w:bidi="fa-IR"/>
        </w:rPr>
        <w:t>نشانه پشت سر انداختن كتاب توسط آنان</w:t>
      </w:r>
      <w:r w:rsidR="00FB36B4">
        <w:rPr>
          <w:rtl/>
          <w:lang w:bidi="fa-IR"/>
        </w:rPr>
        <w:t xml:space="preserve">، </w:t>
      </w:r>
      <w:r>
        <w:rPr>
          <w:rtl/>
          <w:lang w:bidi="fa-IR"/>
        </w:rPr>
        <w:t>ا</w:t>
      </w:r>
      <w:r w:rsidR="00FB36B4">
        <w:rPr>
          <w:rtl/>
          <w:lang w:bidi="fa-IR"/>
        </w:rPr>
        <w:t>ی</w:t>
      </w:r>
      <w:r>
        <w:rPr>
          <w:rtl/>
          <w:lang w:bidi="fa-IR"/>
        </w:rPr>
        <w:t>ن بود كه حروف آن را نگاه داشتند</w:t>
      </w:r>
      <w:r w:rsidR="00FB36B4">
        <w:rPr>
          <w:rtl/>
          <w:lang w:bidi="fa-IR"/>
        </w:rPr>
        <w:t xml:space="preserve">، </w:t>
      </w:r>
      <w:r>
        <w:rPr>
          <w:rtl/>
          <w:lang w:bidi="fa-IR"/>
        </w:rPr>
        <w:t>ولى حدودش را تحر</w:t>
      </w:r>
      <w:r w:rsidR="00FB36B4">
        <w:rPr>
          <w:rtl/>
          <w:lang w:bidi="fa-IR"/>
        </w:rPr>
        <w:t>ی</w:t>
      </w:r>
      <w:r>
        <w:rPr>
          <w:rtl/>
          <w:lang w:bidi="fa-IR"/>
        </w:rPr>
        <w:t>ف نمودند</w:t>
      </w:r>
      <w:r w:rsidR="00FB36B4">
        <w:rPr>
          <w:rtl/>
          <w:lang w:bidi="fa-IR"/>
        </w:rPr>
        <w:t xml:space="preserve">. </w:t>
      </w:r>
      <w:r>
        <w:rPr>
          <w:rtl/>
          <w:lang w:bidi="fa-IR"/>
        </w:rPr>
        <w:t>آنان كتاب را در حالى كه روا</w:t>
      </w:r>
      <w:r w:rsidR="00FB36B4">
        <w:rPr>
          <w:rtl/>
          <w:lang w:bidi="fa-IR"/>
        </w:rPr>
        <w:t>ی</w:t>
      </w:r>
      <w:r>
        <w:rPr>
          <w:rtl/>
          <w:lang w:bidi="fa-IR"/>
        </w:rPr>
        <w:t>ت مى</w:t>
      </w:r>
      <w:r w:rsidR="00FB36B4">
        <w:rPr>
          <w:rtl/>
          <w:lang w:bidi="fa-IR"/>
        </w:rPr>
        <w:t xml:space="preserve"> </w:t>
      </w:r>
      <w:r>
        <w:rPr>
          <w:rtl/>
          <w:lang w:bidi="fa-IR"/>
        </w:rPr>
        <w:t>كنند رعا</w:t>
      </w:r>
      <w:r w:rsidR="00FB36B4">
        <w:rPr>
          <w:rtl/>
          <w:lang w:bidi="fa-IR"/>
        </w:rPr>
        <w:t>ی</w:t>
      </w:r>
      <w:r>
        <w:rPr>
          <w:rtl/>
          <w:lang w:bidi="fa-IR"/>
        </w:rPr>
        <w:t>ت نمى</w:t>
      </w:r>
      <w:r w:rsidR="00FB36B4">
        <w:rPr>
          <w:rtl/>
          <w:lang w:bidi="fa-IR"/>
        </w:rPr>
        <w:t xml:space="preserve"> </w:t>
      </w:r>
      <w:r>
        <w:rPr>
          <w:rtl/>
          <w:lang w:bidi="fa-IR"/>
        </w:rPr>
        <w:t>كنند</w:t>
      </w:r>
      <w:r w:rsidR="00FB36B4">
        <w:rPr>
          <w:rtl/>
          <w:lang w:bidi="fa-IR"/>
        </w:rPr>
        <w:t xml:space="preserve">! </w:t>
      </w:r>
      <w:r>
        <w:rPr>
          <w:rtl/>
          <w:lang w:bidi="fa-IR"/>
        </w:rPr>
        <w:t>جاهلان از ا</w:t>
      </w:r>
      <w:r w:rsidR="00FB36B4">
        <w:rPr>
          <w:rtl/>
          <w:lang w:bidi="fa-IR"/>
        </w:rPr>
        <w:t>ی</w:t>
      </w:r>
      <w:r>
        <w:rPr>
          <w:rtl/>
          <w:lang w:bidi="fa-IR"/>
        </w:rPr>
        <w:t>ن كه آنان حافظان روا</w:t>
      </w:r>
      <w:r w:rsidR="00FB36B4">
        <w:rPr>
          <w:rtl/>
          <w:lang w:bidi="fa-IR"/>
        </w:rPr>
        <w:t>ی</w:t>
      </w:r>
      <w:r>
        <w:rPr>
          <w:rtl/>
          <w:lang w:bidi="fa-IR"/>
        </w:rPr>
        <w:t>ت قرآنند شگفت</w:t>
      </w:r>
      <w:r w:rsidR="00FB36B4">
        <w:rPr>
          <w:rtl/>
          <w:lang w:bidi="fa-IR"/>
        </w:rPr>
        <w:t xml:space="preserve"> </w:t>
      </w:r>
      <w:r>
        <w:rPr>
          <w:rtl/>
          <w:lang w:bidi="fa-IR"/>
        </w:rPr>
        <w:t>زده و عالمان از ا</w:t>
      </w:r>
      <w:r w:rsidR="00FB36B4">
        <w:rPr>
          <w:rtl/>
          <w:lang w:bidi="fa-IR"/>
        </w:rPr>
        <w:t>ی</w:t>
      </w:r>
      <w:r>
        <w:rPr>
          <w:rtl/>
          <w:lang w:bidi="fa-IR"/>
        </w:rPr>
        <w:t>ن كه آنان تارك رعا</w:t>
      </w:r>
      <w:r w:rsidR="00FB36B4">
        <w:rPr>
          <w:rtl/>
          <w:lang w:bidi="fa-IR"/>
        </w:rPr>
        <w:t>ی</w:t>
      </w:r>
      <w:r>
        <w:rPr>
          <w:rtl/>
          <w:lang w:bidi="fa-IR"/>
        </w:rPr>
        <w:t>ت و حر</w:t>
      </w:r>
      <w:r w:rsidR="00FB36B4">
        <w:rPr>
          <w:rtl/>
          <w:lang w:bidi="fa-IR"/>
        </w:rPr>
        <w:t>ی</w:t>
      </w:r>
      <w:r>
        <w:rPr>
          <w:rtl/>
          <w:lang w:bidi="fa-IR"/>
        </w:rPr>
        <w:t>م قرآنند محزون و غم</w:t>
      </w:r>
      <w:r w:rsidR="00FB36B4">
        <w:rPr>
          <w:rtl/>
          <w:lang w:bidi="fa-IR"/>
        </w:rPr>
        <w:t xml:space="preserve"> </w:t>
      </w:r>
      <w:r>
        <w:rPr>
          <w:rtl/>
          <w:lang w:bidi="fa-IR"/>
        </w:rPr>
        <w:t>زده</w:t>
      </w:r>
      <w:r w:rsidR="00FB36B4">
        <w:rPr>
          <w:rtl/>
          <w:lang w:bidi="fa-IR"/>
        </w:rPr>
        <w:t xml:space="preserve"> </w:t>
      </w:r>
      <w:r>
        <w:rPr>
          <w:rtl/>
          <w:lang w:bidi="fa-IR"/>
        </w:rPr>
        <w:t>اند</w:t>
      </w:r>
      <w:r w:rsidR="00FB36B4">
        <w:rPr>
          <w:rtl/>
          <w:lang w:bidi="fa-IR"/>
        </w:rPr>
        <w:t xml:space="preserve">! </w:t>
      </w:r>
    </w:p>
    <w:p w:rsidR="00FC5DC1" w:rsidRDefault="00E86885" w:rsidP="006522B8">
      <w:pPr>
        <w:pStyle w:val="Heading3"/>
        <w:rPr>
          <w:rtl/>
          <w:lang w:bidi="fa-IR"/>
        </w:rPr>
      </w:pPr>
      <w:bookmarkStart w:id="158" w:name="_Toc469981178"/>
      <w:r>
        <w:rPr>
          <w:lang w:bidi="fa-IR"/>
        </w:rPr>
        <w:t>2</w:t>
      </w:r>
      <w:r>
        <w:rPr>
          <w:rtl/>
          <w:lang w:bidi="fa-IR"/>
        </w:rPr>
        <w:t>. تحریف لفظى</w:t>
      </w:r>
      <w:bookmarkEnd w:id="158"/>
    </w:p>
    <w:p w:rsidR="00FC5DC1" w:rsidRDefault="00762B70" w:rsidP="00762B70">
      <w:pPr>
        <w:pStyle w:val="libNormal"/>
        <w:rPr>
          <w:rtl/>
          <w:lang w:bidi="fa-IR"/>
        </w:rPr>
      </w:pPr>
      <w:r>
        <w:rPr>
          <w:rtl/>
          <w:lang w:bidi="fa-IR"/>
        </w:rPr>
        <w:t>الف</w:t>
      </w:r>
      <w:r w:rsidR="00121BD9">
        <w:rPr>
          <w:rtl/>
          <w:lang w:bidi="fa-IR"/>
        </w:rPr>
        <w:t xml:space="preserve">) </w:t>
      </w:r>
      <w:r>
        <w:rPr>
          <w:rtl/>
          <w:lang w:bidi="fa-IR"/>
        </w:rPr>
        <w:t>ه</w:t>
      </w:r>
      <w:r w:rsidR="00FB36B4">
        <w:rPr>
          <w:rtl/>
          <w:lang w:bidi="fa-IR"/>
        </w:rPr>
        <w:t>ی</w:t>
      </w:r>
      <w:r>
        <w:rPr>
          <w:rtl/>
          <w:lang w:bidi="fa-IR"/>
        </w:rPr>
        <w:t>چ</w:t>
      </w:r>
      <w:r w:rsidR="00FB36B4">
        <w:rPr>
          <w:rtl/>
          <w:lang w:bidi="fa-IR"/>
        </w:rPr>
        <w:t xml:space="preserve"> ی</w:t>
      </w:r>
      <w:r>
        <w:rPr>
          <w:rtl/>
          <w:lang w:bidi="fa-IR"/>
        </w:rPr>
        <w:t>ك از مسلمانان به تحر</w:t>
      </w:r>
      <w:r w:rsidR="00FB36B4">
        <w:rPr>
          <w:rtl/>
          <w:lang w:bidi="fa-IR"/>
        </w:rPr>
        <w:t>ی</w:t>
      </w:r>
      <w:r>
        <w:rPr>
          <w:rtl/>
          <w:lang w:bidi="fa-IR"/>
        </w:rPr>
        <w:t>ف لفظى قرآن به افزا</w:t>
      </w:r>
      <w:r w:rsidR="00FB36B4">
        <w:rPr>
          <w:rtl/>
          <w:lang w:bidi="fa-IR"/>
        </w:rPr>
        <w:t>ی</w:t>
      </w:r>
      <w:r>
        <w:rPr>
          <w:rtl/>
          <w:lang w:bidi="fa-IR"/>
        </w:rPr>
        <w:t>ش</w:t>
      </w:r>
      <w:r w:rsidR="00FB36B4">
        <w:rPr>
          <w:rtl/>
          <w:lang w:bidi="fa-IR"/>
        </w:rPr>
        <w:t>، ی</w:t>
      </w:r>
      <w:r>
        <w:rPr>
          <w:rtl/>
          <w:lang w:bidi="fa-IR"/>
        </w:rPr>
        <w:t>عنى اضافه</w:t>
      </w:r>
      <w:r w:rsidR="00FB36B4">
        <w:rPr>
          <w:rtl/>
          <w:lang w:bidi="fa-IR"/>
        </w:rPr>
        <w:t xml:space="preserve"> </w:t>
      </w:r>
      <w:r>
        <w:rPr>
          <w:rtl/>
          <w:lang w:bidi="fa-IR"/>
        </w:rPr>
        <w:t xml:space="preserve">كردن به كلمات </w:t>
      </w:r>
      <w:r w:rsidR="00FB36B4">
        <w:rPr>
          <w:rtl/>
          <w:lang w:bidi="fa-IR"/>
        </w:rPr>
        <w:t>ی</w:t>
      </w:r>
      <w:r>
        <w:rPr>
          <w:rtl/>
          <w:lang w:bidi="fa-IR"/>
        </w:rPr>
        <w:t>ا آ</w:t>
      </w:r>
      <w:r w:rsidR="00FB36B4">
        <w:rPr>
          <w:rtl/>
          <w:lang w:bidi="fa-IR"/>
        </w:rPr>
        <w:t>ی</w:t>
      </w:r>
      <w:r>
        <w:rPr>
          <w:rtl/>
          <w:lang w:bidi="fa-IR"/>
        </w:rPr>
        <w:t>ات قرآن</w:t>
      </w:r>
      <w:r w:rsidR="00FB36B4">
        <w:rPr>
          <w:rtl/>
          <w:lang w:bidi="fa-IR"/>
        </w:rPr>
        <w:t xml:space="preserve"> </w:t>
      </w:r>
      <w:r>
        <w:rPr>
          <w:rtl/>
          <w:lang w:bidi="fa-IR"/>
        </w:rPr>
        <w:t>كر</w:t>
      </w:r>
      <w:r w:rsidR="00FB36B4">
        <w:rPr>
          <w:rtl/>
          <w:lang w:bidi="fa-IR"/>
        </w:rPr>
        <w:t>ی</w:t>
      </w:r>
      <w:r>
        <w:rPr>
          <w:rtl/>
          <w:lang w:bidi="fa-IR"/>
        </w:rPr>
        <w:t>م</w:t>
      </w:r>
      <w:r w:rsidR="00FB36B4">
        <w:rPr>
          <w:rtl/>
          <w:lang w:bidi="fa-IR"/>
        </w:rPr>
        <w:t xml:space="preserve">، </w:t>
      </w:r>
      <w:r>
        <w:rPr>
          <w:rtl/>
          <w:lang w:bidi="fa-IR"/>
        </w:rPr>
        <w:t>قا</w:t>
      </w:r>
      <w:r w:rsidR="00FB36B4">
        <w:rPr>
          <w:rtl/>
          <w:lang w:bidi="fa-IR"/>
        </w:rPr>
        <w:t>ی</w:t>
      </w:r>
      <w:r>
        <w:rPr>
          <w:rtl/>
          <w:lang w:bidi="fa-IR"/>
        </w:rPr>
        <w:t>ل نبوده و مورد انكار ش</w:t>
      </w:r>
      <w:r w:rsidR="00FB36B4">
        <w:rPr>
          <w:rtl/>
          <w:lang w:bidi="fa-IR"/>
        </w:rPr>
        <w:t>ی</w:t>
      </w:r>
      <w:r>
        <w:rPr>
          <w:rtl/>
          <w:lang w:bidi="fa-IR"/>
        </w:rPr>
        <w:t>عه و سنّى است</w:t>
      </w:r>
      <w:r w:rsidR="00FB36B4">
        <w:rPr>
          <w:rtl/>
          <w:lang w:bidi="fa-IR"/>
        </w:rPr>
        <w:t xml:space="preserve">. </w:t>
      </w:r>
    </w:p>
    <w:p w:rsidR="00FC5DC1" w:rsidRDefault="00762B70" w:rsidP="00762B70">
      <w:pPr>
        <w:pStyle w:val="libNormal"/>
        <w:rPr>
          <w:rtl/>
          <w:lang w:bidi="fa-IR"/>
        </w:rPr>
      </w:pPr>
      <w:r>
        <w:rPr>
          <w:rtl/>
          <w:lang w:bidi="fa-IR"/>
        </w:rPr>
        <w:t>دل</w:t>
      </w:r>
      <w:r w:rsidR="00FB36B4">
        <w:rPr>
          <w:rtl/>
          <w:lang w:bidi="fa-IR"/>
        </w:rPr>
        <w:t>ی</w:t>
      </w:r>
      <w:r>
        <w:rPr>
          <w:rtl/>
          <w:lang w:bidi="fa-IR"/>
        </w:rPr>
        <w:t>ل عقلى بر عدم آن ن</w:t>
      </w:r>
      <w:r w:rsidR="00FB36B4">
        <w:rPr>
          <w:rtl/>
          <w:lang w:bidi="fa-IR"/>
        </w:rPr>
        <w:t>ی</w:t>
      </w:r>
      <w:r>
        <w:rPr>
          <w:rtl/>
          <w:lang w:bidi="fa-IR"/>
        </w:rPr>
        <w:t>ز وجود دارد</w:t>
      </w:r>
      <w:r w:rsidR="00FB36B4">
        <w:rPr>
          <w:rtl/>
          <w:lang w:bidi="fa-IR"/>
        </w:rPr>
        <w:t xml:space="preserve">؛ </w:t>
      </w:r>
      <w:r>
        <w:rPr>
          <w:rtl/>
          <w:lang w:bidi="fa-IR"/>
        </w:rPr>
        <w:t>چراكه اهتمام فوق</w:t>
      </w:r>
      <w:r w:rsidR="00FB36B4">
        <w:rPr>
          <w:rtl/>
          <w:lang w:bidi="fa-IR"/>
        </w:rPr>
        <w:t xml:space="preserve"> </w:t>
      </w:r>
      <w:r>
        <w:rPr>
          <w:rtl/>
          <w:lang w:bidi="fa-IR"/>
        </w:rPr>
        <w:t xml:space="preserve">العاده مسلمانان در حفظ و </w:t>
      </w:r>
      <w:r w:rsidR="00FB36B4">
        <w:rPr>
          <w:rtl/>
          <w:lang w:bidi="fa-IR"/>
        </w:rPr>
        <w:t>ی</w:t>
      </w:r>
      <w:r>
        <w:rPr>
          <w:rtl/>
          <w:lang w:bidi="fa-IR"/>
        </w:rPr>
        <w:t>ادگ</w:t>
      </w:r>
      <w:r w:rsidR="00FB36B4">
        <w:rPr>
          <w:rtl/>
          <w:lang w:bidi="fa-IR"/>
        </w:rPr>
        <w:t>ی</w:t>
      </w:r>
      <w:r>
        <w:rPr>
          <w:rtl/>
          <w:lang w:bidi="fa-IR"/>
        </w:rPr>
        <w:t xml:space="preserve">رى قرآن و </w:t>
      </w:r>
      <w:r w:rsidR="00853B4A">
        <w:rPr>
          <w:rtl/>
          <w:lang w:bidi="fa-IR"/>
        </w:rPr>
        <w:t>قرائت</w:t>
      </w:r>
      <w:r>
        <w:rPr>
          <w:rtl/>
          <w:lang w:bidi="fa-IR"/>
        </w:rPr>
        <w:t xml:space="preserve"> آن در ب</w:t>
      </w:r>
      <w:r w:rsidR="00FB36B4">
        <w:rPr>
          <w:rtl/>
          <w:lang w:bidi="fa-IR"/>
        </w:rPr>
        <w:t>ی</w:t>
      </w:r>
      <w:r>
        <w:rPr>
          <w:rtl/>
          <w:lang w:bidi="fa-IR"/>
        </w:rPr>
        <w:t>ن خود</w:t>
      </w:r>
      <w:r w:rsidR="00FB36B4">
        <w:rPr>
          <w:rtl/>
          <w:lang w:bidi="fa-IR"/>
        </w:rPr>
        <w:t xml:space="preserve">، </w:t>
      </w:r>
      <w:r>
        <w:rPr>
          <w:rtl/>
          <w:lang w:bidi="fa-IR"/>
        </w:rPr>
        <w:t>وضع</w:t>
      </w:r>
      <w:r w:rsidR="00FB36B4">
        <w:rPr>
          <w:rtl/>
          <w:lang w:bidi="fa-IR"/>
        </w:rPr>
        <w:t>ی</w:t>
      </w:r>
      <w:r>
        <w:rPr>
          <w:rtl/>
          <w:lang w:bidi="fa-IR"/>
        </w:rPr>
        <w:t>تى را به وجود آورده</w:t>
      </w:r>
      <w:r w:rsidR="00FB36B4">
        <w:rPr>
          <w:rtl/>
          <w:lang w:bidi="fa-IR"/>
        </w:rPr>
        <w:t xml:space="preserve"> </w:t>
      </w:r>
      <w:r>
        <w:rPr>
          <w:rtl/>
          <w:lang w:bidi="fa-IR"/>
        </w:rPr>
        <w:t>بود كه آ</w:t>
      </w:r>
      <w:r w:rsidR="00FB36B4">
        <w:rPr>
          <w:rtl/>
          <w:lang w:bidi="fa-IR"/>
        </w:rPr>
        <w:t>ی</w:t>
      </w:r>
      <w:r>
        <w:rPr>
          <w:rtl/>
          <w:lang w:bidi="fa-IR"/>
        </w:rPr>
        <w:t>ات نازل</w:t>
      </w:r>
      <w:r w:rsidR="00FB36B4">
        <w:rPr>
          <w:rtl/>
          <w:lang w:bidi="fa-IR"/>
        </w:rPr>
        <w:t xml:space="preserve"> </w:t>
      </w:r>
      <w:r>
        <w:rPr>
          <w:rtl/>
          <w:lang w:bidi="fa-IR"/>
        </w:rPr>
        <w:t>شده قرآن بر همگان مأنوس و معلوم بوده</w:t>
      </w:r>
      <w:r w:rsidR="00FB36B4">
        <w:rPr>
          <w:rtl/>
          <w:lang w:bidi="fa-IR"/>
        </w:rPr>
        <w:t xml:space="preserve"> </w:t>
      </w:r>
      <w:r>
        <w:rPr>
          <w:rtl/>
          <w:lang w:bidi="fa-IR"/>
        </w:rPr>
        <w:t>است</w:t>
      </w:r>
      <w:r w:rsidR="00FB36B4">
        <w:rPr>
          <w:rtl/>
          <w:lang w:bidi="fa-IR"/>
        </w:rPr>
        <w:t xml:space="preserve">. </w:t>
      </w:r>
      <w:r>
        <w:rPr>
          <w:rtl/>
          <w:lang w:bidi="fa-IR"/>
        </w:rPr>
        <w:t>بنابرا</w:t>
      </w:r>
      <w:r w:rsidR="00FB36B4">
        <w:rPr>
          <w:rtl/>
          <w:lang w:bidi="fa-IR"/>
        </w:rPr>
        <w:t>ی</w:t>
      </w:r>
      <w:r>
        <w:rPr>
          <w:rtl/>
          <w:lang w:bidi="fa-IR"/>
        </w:rPr>
        <w:t>ن</w:t>
      </w:r>
      <w:r w:rsidR="00FB36B4">
        <w:rPr>
          <w:rtl/>
          <w:lang w:bidi="fa-IR"/>
        </w:rPr>
        <w:t xml:space="preserve">، </w:t>
      </w:r>
      <w:r>
        <w:rPr>
          <w:rtl/>
          <w:lang w:bidi="fa-IR"/>
        </w:rPr>
        <w:t xml:space="preserve">اگر جمله </w:t>
      </w:r>
      <w:r w:rsidR="00FB36B4">
        <w:rPr>
          <w:rtl/>
          <w:lang w:bidi="fa-IR"/>
        </w:rPr>
        <w:t>ی</w:t>
      </w:r>
      <w:r>
        <w:rPr>
          <w:rtl/>
          <w:lang w:bidi="fa-IR"/>
        </w:rPr>
        <w:t>ا جملاتى به</w:t>
      </w:r>
      <w:r w:rsidR="00FB36B4">
        <w:rPr>
          <w:rtl/>
          <w:lang w:bidi="fa-IR"/>
        </w:rPr>
        <w:t xml:space="preserve"> </w:t>
      </w:r>
      <w:r>
        <w:rPr>
          <w:rtl/>
          <w:lang w:bidi="fa-IR"/>
        </w:rPr>
        <w:t>عنوان آ</w:t>
      </w:r>
      <w:r w:rsidR="00FB36B4">
        <w:rPr>
          <w:rtl/>
          <w:lang w:bidi="fa-IR"/>
        </w:rPr>
        <w:t>ی</w:t>
      </w:r>
      <w:r>
        <w:rPr>
          <w:rtl/>
          <w:lang w:bidi="fa-IR"/>
        </w:rPr>
        <w:t>ات قرآن قرار مى</w:t>
      </w:r>
      <w:r w:rsidR="00FB36B4">
        <w:rPr>
          <w:rtl/>
          <w:lang w:bidi="fa-IR"/>
        </w:rPr>
        <w:t xml:space="preserve"> </w:t>
      </w:r>
      <w:r>
        <w:rPr>
          <w:rtl/>
          <w:lang w:bidi="fa-IR"/>
        </w:rPr>
        <w:t>گرفت به خوبى بر همه آشكار شده موجب طرد آن بود</w:t>
      </w:r>
      <w:r w:rsidR="00FB36B4">
        <w:rPr>
          <w:rtl/>
          <w:lang w:bidi="fa-IR"/>
        </w:rPr>
        <w:t xml:space="preserve">. </w:t>
      </w:r>
      <w:r>
        <w:rPr>
          <w:rtl/>
          <w:lang w:bidi="fa-IR"/>
        </w:rPr>
        <w:t>ب</w:t>
      </w:r>
      <w:r w:rsidR="00121BD9">
        <w:rPr>
          <w:rtl/>
          <w:lang w:bidi="fa-IR"/>
        </w:rPr>
        <w:t xml:space="preserve">) </w:t>
      </w:r>
      <w:r>
        <w:rPr>
          <w:rtl/>
          <w:lang w:bidi="fa-IR"/>
        </w:rPr>
        <w:t>تحر</w:t>
      </w:r>
      <w:r w:rsidR="00FB36B4">
        <w:rPr>
          <w:rtl/>
          <w:lang w:bidi="fa-IR"/>
        </w:rPr>
        <w:t>ی</w:t>
      </w:r>
      <w:r>
        <w:rPr>
          <w:rtl/>
          <w:lang w:bidi="fa-IR"/>
        </w:rPr>
        <w:t>ف لفظى قرآن به ا</w:t>
      </w:r>
      <w:r w:rsidR="00FB36B4">
        <w:rPr>
          <w:rtl/>
          <w:lang w:bidi="fa-IR"/>
        </w:rPr>
        <w:t>ی</w:t>
      </w:r>
      <w:r>
        <w:rPr>
          <w:rtl/>
          <w:lang w:bidi="fa-IR"/>
        </w:rPr>
        <w:t>ن صورت كه از آن</w:t>
      </w:r>
      <w:r w:rsidR="00FB36B4">
        <w:rPr>
          <w:rtl/>
          <w:lang w:bidi="fa-IR"/>
        </w:rPr>
        <w:t xml:space="preserve">، </w:t>
      </w:r>
      <w:r>
        <w:rPr>
          <w:rtl/>
          <w:lang w:bidi="fa-IR"/>
        </w:rPr>
        <w:t xml:space="preserve">كلمه و </w:t>
      </w:r>
      <w:r w:rsidR="00FB36B4">
        <w:rPr>
          <w:rtl/>
          <w:lang w:bidi="fa-IR"/>
        </w:rPr>
        <w:t>ی</w:t>
      </w:r>
      <w:r>
        <w:rPr>
          <w:rtl/>
          <w:lang w:bidi="fa-IR"/>
        </w:rPr>
        <w:t xml:space="preserve">ا جمله و </w:t>
      </w:r>
      <w:r w:rsidR="00FB36B4">
        <w:rPr>
          <w:rtl/>
          <w:lang w:bidi="fa-IR"/>
        </w:rPr>
        <w:t>ی</w:t>
      </w:r>
      <w:r>
        <w:rPr>
          <w:rtl/>
          <w:lang w:bidi="fa-IR"/>
        </w:rPr>
        <w:t>ا آ</w:t>
      </w:r>
      <w:r w:rsidR="00FB36B4">
        <w:rPr>
          <w:rtl/>
          <w:lang w:bidi="fa-IR"/>
        </w:rPr>
        <w:t>ی</w:t>
      </w:r>
      <w:r>
        <w:rPr>
          <w:rtl/>
          <w:lang w:bidi="fa-IR"/>
        </w:rPr>
        <w:t xml:space="preserve">ه و </w:t>
      </w:r>
      <w:r w:rsidR="00FB36B4">
        <w:rPr>
          <w:rtl/>
          <w:lang w:bidi="fa-IR"/>
        </w:rPr>
        <w:t>ی</w:t>
      </w:r>
      <w:r>
        <w:rPr>
          <w:rtl/>
          <w:lang w:bidi="fa-IR"/>
        </w:rPr>
        <w:t>ا سوره</w:t>
      </w:r>
      <w:r w:rsidR="00FB36B4">
        <w:rPr>
          <w:rtl/>
          <w:lang w:bidi="fa-IR"/>
        </w:rPr>
        <w:t xml:space="preserve"> </w:t>
      </w:r>
      <w:r>
        <w:rPr>
          <w:rtl/>
          <w:lang w:bidi="fa-IR"/>
        </w:rPr>
        <w:t>اى حذف گرد</w:t>
      </w:r>
      <w:r w:rsidR="00FB36B4">
        <w:rPr>
          <w:rtl/>
          <w:lang w:bidi="fa-IR"/>
        </w:rPr>
        <w:t>ی</w:t>
      </w:r>
      <w:r>
        <w:rPr>
          <w:rtl/>
          <w:lang w:bidi="fa-IR"/>
        </w:rPr>
        <w:t>ده باشد</w:t>
      </w:r>
      <w:r w:rsidR="00FB36B4">
        <w:rPr>
          <w:rtl/>
          <w:lang w:bidi="fa-IR"/>
        </w:rPr>
        <w:t xml:space="preserve">، </w:t>
      </w:r>
      <w:r>
        <w:rPr>
          <w:rtl/>
          <w:lang w:bidi="fa-IR"/>
        </w:rPr>
        <w:t>اصلى</w:t>
      </w:r>
      <w:r w:rsidR="00FB36B4">
        <w:rPr>
          <w:rtl/>
          <w:lang w:bidi="fa-IR"/>
        </w:rPr>
        <w:t xml:space="preserve"> </w:t>
      </w:r>
      <w:r>
        <w:rPr>
          <w:rtl/>
          <w:lang w:bidi="fa-IR"/>
        </w:rPr>
        <w:t>تر</w:t>
      </w:r>
      <w:r w:rsidR="00FB36B4">
        <w:rPr>
          <w:rtl/>
          <w:lang w:bidi="fa-IR"/>
        </w:rPr>
        <w:t>ی</w:t>
      </w:r>
      <w:r>
        <w:rPr>
          <w:rtl/>
          <w:lang w:bidi="fa-IR"/>
        </w:rPr>
        <w:t>ن قسمت بحث از تحر</w:t>
      </w:r>
      <w:r w:rsidR="00FB36B4">
        <w:rPr>
          <w:rtl/>
          <w:lang w:bidi="fa-IR"/>
        </w:rPr>
        <w:t>ی</w:t>
      </w:r>
      <w:r>
        <w:rPr>
          <w:rtl/>
          <w:lang w:bidi="fa-IR"/>
        </w:rPr>
        <w:t>ف است كه گرچه بعضى از اهل</w:t>
      </w:r>
      <w:r w:rsidR="00FB36B4">
        <w:rPr>
          <w:rtl/>
          <w:lang w:bidi="fa-IR"/>
        </w:rPr>
        <w:t xml:space="preserve"> </w:t>
      </w:r>
      <w:r>
        <w:rPr>
          <w:rtl/>
          <w:lang w:bidi="fa-IR"/>
        </w:rPr>
        <w:t>تسنن و ن</w:t>
      </w:r>
      <w:r w:rsidR="00FB36B4">
        <w:rPr>
          <w:rtl/>
          <w:lang w:bidi="fa-IR"/>
        </w:rPr>
        <w:t>ی</w:t>
      </w:r>
      <w:r>
        <w:rPr>
          <w:rtl/>
          <w:lang w:bidi="fa-IR"/>
        </w:rPr>
        <w:t>ز اخبار</w:t>
      </w:r>
      <w:r w:rsidR="00FB36B4">
        <w:rPr>
          <w:rtl/>
          <w:lang w:bidi="fa-IR"/>
        </w:rPr>
        <w:t>ی</w:t>
      </w:r>
      <w:r>
        <w:rPr>
          <w:rtl/>
          <w:lang w:bidi="fa-IR"/>
        </w:rPr>
        <w:t>ان ش</w:t>
      </w:r>
      <w:r w:rsidR="00FB36B4">
        <w:rPr>
          <w:rtl/>
          <w:lang w:bidi="fa-IR"/>
        </w:rPr>
        <w:t>ی</w:t>
      </w:r>
      <w:r>
        <w:rPr>
          <w:rtl/>
          <w:lang w:bidi="fa-IR"/>
        </w:rPr>
        <w:t>عه قا</w:t>
      </w:r>
      <w:r w:rsidR="00FB36B4">
        <w:rPr>
          <w:rtl/>
          <w:lang w:bidi="fa-IR"/>
        </w:rPr>
        <w:t>ی</w:t>
      </w:r>
      <w:r>
        <w:rPr>
          <w:rtl/>
          <w:lang w:bidi="fa-IR"/>
        </w:rPr>
        <w:t>ل به ا</w:t>
      </w:r>
      <w:r w:rsidR="00FB36B4">
        <w:rPr>
          <w:rtl/>
          <w:lang w:bidi="fa-IR"/>
        </w:rPr>
        <w:t>ی</w:t>
      </w:r>
      <w:r>
        <w:rPr>
          <w:rtl/>
          <w:lang w:bidi="fa-IR"/>
        </w:rPr>
        <w:t>ن</w:t>
      </w:r>
      <w:r w:rsidR="00FB36B4">
        <w:rPr>
          <w:rtl/>
          <w:lang w:bidi="fa-IR"/>
        </w:rPr>
        <w:t xml:space="preserve"> </w:t>
      </w:r>
      <w:r>
        <w:rPr>
          <w:rtl/>
          <w:lang w:bidi="fa-IR"/>
        </w:rPr>
        <w:t>گونه از تحر</w:t>
      </w:r>
      <w:r w:rsidR="00FB36B4">
        <w:rPr>
          <w:rtl/>
          <w:lang w:bidi="fa-IR"/>
        </w:rPr>
        <w:t>ی</w:t>
      </w:r>
      <w:r>
        <w:rPr>
          <w:rtl/>
          <w:lang w:bidi="fa-IR"/>
        </w:rPr>
        <w:t>ف شده</w:t>
      </w:r>
      <w:r w:rsidR="00FB36B4">
        <w:rPr>
          <w:rtl/>
          <w:lang w:bidi="fa-IR"/>
        </w:rPr>
        <w:t xml:space="preserve"> </w:t>
      </w:r>
      <w:r>
        <w:rPr>
          <w:rtl/>
          <w:lang w:bidi="fa-IR"/>
        </w:rPr>
        <w:t>اند</w:t>
      </w:r>
      <w:r w:rsidR="00FB36B4">
        <w:rPr>
          <w:rtl/>
          <w:lang w:bidi="fa-IR"/>
        </w:rPr>
        <w:t xml:space="preserve">؛ </w:t>
      </w:r>
      <w:r>
        <w:rPr>
          <w:rtl/>
          <w:lang w:bidi="fa-IR"/>
        </w:rPr>
        <w:t>اما ش</w:t>
      </w:r>
      <w:r w:rsidR="00FB36B4">
        <w:rPr>
          <w:rtl/>
          <w:lang w:bidi="fa-IR"/>
        </w:rPr>
        <w:t>ی</w:t>
      </w:r>
      <w:r>
        <w:rPr>
          <w:rtl/>
          <w:lang w:bidi="fa-IR"/>
        </w:rPr>
        <w:t>عه</w:t>
      </w:r>
      <w:r w:rsidR="00FB36B4">
        <w:rPr>
          <w:rtl/>
          <w:lang w:bidi="fa-IR"/>
        </w:rPr>
        <w:t xml:space="preserve">، </w:t>
      </w:r>
      <w:r>
        <w:rPr>
          <w:rtl/>
          <w:lang w:bidi="fa-IR"/>
        </w:rPr>
        <w:t>تحر</w:t>
      </w:r>
      <w:r w:rsidR="00FB36B4">
        <w:rPr>
          <w:rtl/>
          <w:lang w:bidi="fa-IR"/>
        </w:rPr>
        <w:t>ی</w:t>
      </w:r>
      <w:r>
        <w:rPr>
          <w:rtl/>
          <w:lang w:bidi="fa-IR"/>
        </w:rPr>
        <w:t>ف به كاهش</w:t>
      </w:r>
      <w:r w:rsidR="00121BD9">
        <w:rPr>
          <w:rtl/>
          <w:lang w:bidi="fa-IR"/>
        </w:rPr>
        <w:t xml:space="preserve"> (</w:t>
      </w:r>
      <w:r>
        <w:rPr>
          <w:rtl/>
          <w:lang w:bidi="fa-IR"/>
        </w:rPr>
        <w:t>تحر</w:t>
      </w:r>
      <w:r w:rsidR="00FB36B4">
        <w:rPr>
          <w:rtl/>
          <w:lang w:bidi="fa-IR"/>
        </w:rPr>
        <w:t>ی</w:t>
      </w:r>
      <w:r>
        <w:rPr>
          <w:rtl/>
          <w:lang w:bidi="fa-IR"/>
        </w:rPr>
        <w:t>ف بالنق</w:t>
      </w:r>
      <w:r w:rsidR="00FB36B4">
        <w:rPr>
          <w:rtl/>
          <w:lang w:bidi="fa-IR"/>
        </w:rPr>
        <w:t>ی</w:t>
      </w:r>
      <w:r>
        <w:rPr>
          <w:rtl/>
          <w:lang w:bidi="fa-IR"/>
        </w:rPr>
        <w:t>صه</w:t>
      </w:r>
      <w:r w:rsidR="00121BD9">
        <w:rPr>
          <w:rtl/>
          <w:lang w:bidi="fa-IR"/>
        </w:rPr>
        <w:t xml:space="preserve">) </w:t>
      </w:r>
      <w:r>
        <w:rPr>
          <w:rtl/>
          <w:lang w:bidi="fa-IR"/>
        </w:rPr>
        <w:t>را ن</w:t>
      </w:r>
      <w:r w:rsidR="00FB36B4">
        <w:rPr>
          <w:rtl/>
          <w:lang w:bidi="fa-IR"/>
        </w:rPr>
        <w:t>ی</w:t>
      </w:r>
      <w:r>
        <w:rPr>
          <w:rtl/>
          <w:lang w:bidi="fa-IR"/>
        </w:rPr>
        <w:t>ز با قاطع</w:t>
      </w:r>
      <w:r w:rsidR="00FB36B4">
        <w:rPr>
          <w:rtl/>
          <w:lang w:bidi="fa-IR"/>
        </w:rPr>
        <w:t>ی</w:t>
      </w:r>
      <w:r>
        <w:rPr>
          <w:rtl/>
          <w:lang w:bidi="fa-IR"/>
        </w:rPr>
        <w:t>ت رد مى</w:t>
      </w:r>
      <w:r w:rsidR="00FB36B4">
        <w:rPr>
          <w:rtl/>
          <w:lang w:bidi="fa-IR"/>
        </w:rPr>
        <w:t xml:space="preserve"> </w:t>
      </w:r>
      <w:r>
        <w:rPr>
          <w:rtl/>
          <w:lang w:bidi="fa-IR"/>
        </w:rPr>
        <w:t>نما</w:t>
      </w:r>
      <w:r w:rsidR="00FB36B4">
        <w:rPr>
          <w:rtl/>
          <w:lang w:bidi="fa-IR"/>
        </w:rPr>
        <w:t>ی</w:t>
      </w:r>
      <w:r>
        <w:rPr>
          <w:rtl/>
          <w:lang w:bidi="fa-IR"/>
        </w:rPr>
        <w:t>د كه به</w:t>
      </w:r>
      <w:r w:rsidR="00FB36B4">
        <w:rPr>
          <w:rtl/>
          <w:lang w:bidi="fa-IR"/>
        </w:rPr>
        <w:t xml:space="preserve"> </w:t>
      </w:r>
      <w:r>
        <w:rPr>
          <w:rtl/>
          <w:lang w:bidi="fa-IR"/>
        </w:rPr>
        <w:t>زودى در ا</w:t>
      </w:r>
      <w:r w:rsidR="00FB36B4">
        <w:rPr>
          <w:rtl/>
          <w:lang w:bidi="fa-IR"/>
        </w:rPr>
        <w:t>ی</w:t>
      </w:r>
      <w:r>
        <w:rPr>
          <w:rtl/>
          <w:lang w:bidi="fa-IR"/>
        </w:rPr>
        <w:t>ن زم</w:t>
      </w:r>
      <w:r w:rsidR="00FB36B4">
        <w:rPr>
          <w:rtl/>
          <w:lang w:bidi="fa-IR"/>
        </w:rPr>
        <w:t>ی</w:t>
      </w:r>
      <w:r>
        <w:rPr>
          <w:rtl/>
          <w:lang w:bidi="fa-IR"/>
        </w:rPr>
        <w:t>نه سخن خواه</w:t>
      </w:r>
      <w:r w:rsidR="00FB36B4">
        <w:rPr>
          <w:rtl/>
          <w:lang w:bidi="fa-IR"/>
        </w:rPr>
        <w:t>ی</w:t>
      </w:r>
      <w:r>
        <w:rPr>
          <w:rtl/>
          <w:lang w:bidi="fa-IR"/>
        </w:rPr>
        <w:t>م</w:t>
      </w:r>
      <w:r w:rsidR="00FB36B4">
        <w:rPr>
          <w:rtl/>
          <w:lang w:bidi="fa-IR"/>
        </w:rPr>
        <w:t xml:space="preserve"> </w:t>
      </w:r>
      <w:r>
        <w:rPr>
          <w:rtl/>
          <w:lang w:bidi="fa-IR"/>
        </w:rPr>
        <w:t>گفت</w:t>
      </w:r>
      <w:r w:rsidR="00FB36B4">
        <w:rPr>
          <w:rtl/>
          <w:lang w:bidi="fa-IR"/>
        </w:rPr>
        <w:t xml:space="preserve">. </w:t>
      </w:r>
    </w:p>
    <w:p w:rsidR="00FC5DC1" w:rsidRDefault="00762B70" w:rsidP="00762B70">
      <w:pPr>
        <w:pStyle w:val="libNormal"/>
        <w:rPr>
          <w:rtl/>
          <w:lang w:bidi="fa-IR"/>
        </w:rPr>
      </w:pPr>
      <w:r>
        <w:rPr>
          <w:rtl/>
          <w:lang w:bidi="fa-IR"/>
        </w:rPr>
        <w:t>نت</w:t>
      </w:r>
      <w:r w:rsidR="00FB36B4">
        <w:rPr>
          <w:rtl/>
          <w:lang w:bidi="fa-IR"/>
        </w:rPr>
        <w:t>ی</w:t>
      </w:r>
      <w:r>
        <w:rPr>
          <w:rtl/>
          <w:lang w:bidi="fa-IR"/>
        </w:rPr>
        <w:t>جه آن</w:t>
      </w:r>
      <w:r w:rsidR="00FB36B4">
        <w:rPr>
          <w:rtl/>
          <w:lang w:bidi="fa-IR"/>
        </w:rPr>
        <w:t xml:space="preserve"> </w:t>
      </w:r>
      <w:r>
        <w:rPr>
          <w:rtl/>
          <w:lang w:bidi="fa-IR"/>
        </w:rPr>
        <w:t>كه در تحر</w:t>
      </w:r>
      <w:r w:rsidR="00FB36B4">
        <w:rPr>
          <w:rtl/>
          <w:lang w:bidi="fa-IR"/>
        </w:rPr>
        <w:t>ی</w:t>
      </w:r>
      <w:r>
        <w:rPr>
          <w:rtl/>
          <w:lang w:bidi="fa-IR"/>
        </w:rPr>
        <w:t>ف لفظى تنها تحر</w:t>
      </w:r>
      <w:r w:rsidR="00FB36B4">
        <w:rPr>
          <w:rtl/>
          <w:lang w:bidi="fa-IR"/>
        </w:rPr>
        <w:t>ی</w:t>
      </w:r>
      <w:r>
        <w:rPr>
          <w:rtl/>
          <w:lang w:bidi="fa-IR"/>
        </w:rPr>
        <w:t>ف به كاهش و نقصان محل نزاع م</w:t>
      </w:r>
      <w:r w:rsidR="00FB36B4">
        <w:rPr>
          <w:rtl/>
          <w:lang w:bidi="fa-IR"/>
        </w:rPr>
        <w:t>ی</w:t>
      </w:r>
      <w:r>
        <w:rPr>
          <w:rtl/>
          <w:lang w:bidi="fa-IR"/>
        </w:rPr>
        <w:t>ان قا</w:t>
      </w:r>
      <w:r w:rsidR="00FB36B4">
        <w:rPr>
          <w:rtl/>
          <w:lang w:bidi="fa-IR"/>
        </w:rPr>
        <w:t>ی</w:t>
      </w:r>
      <w:r>
        <w:rPr>
          <w:rtl/>
          <w:lang w:bidi="fa-IR"/>
        </w:rPr>
        <w:t>لان به تحر</w:t>
      </w:r>
      <w:r w:rsidR="00FB36B4">
        <w:rPr>
          <w:rtl/>
          <w:lang w:bidi="fa-IR"/>
        </w:rPr>
        <w:t>ی</w:t>
      </w:r>
      <w:r>
        <w:rPr>
          <w:rtl/>
          <w:lang w:bidi="fa-IR"/>
        </w:rPr>
        <w:t xml:space="preserve">ف </w:t>
      </w:r>
      <w:r w:rsidR="00FB36B4">
        <w:rPr>
          <w:rtl/>
          <w:lang w:bidi="fa-IR"/>
        </w:rPr>
        <w:t>ی</w:t>
      </w:r>
      <w:r>
        <w:rPr>
          <w:rtl/>
          <w:lang w:bidi="fa-IR"/>
        </w:rPr>
        <w:t>ا عدم تحر</w:t>
      </w:r>
      <w:r w:rsidR="00FB36B4">
        <w:rPr>
          <w:rtl/>
          <w:lang w:bidi="fa-IR"/>
        </w:rPr>
        <w:t>ی</w:t>
      </w:r>
      <w:r>
        <w:rPr>
          <w:rtl/>
          <w:lang w:bidi="fa-IR"/>
        </w:rPr>
        <w:t>ف است و محور بحث قرار مى</w:t>
      </w:r>
      <w:r w:rsidR="00FB36B4">
        <w:rPr>
          <w:rtl/>
          <w:lang w:bidi="fa-IR"/>
        </w:rPr>
        <w:t xml:space="preserve"> </w:t>
      </w:r>
      <w:r>
        <w:rPr>
          <w:rtl/>
          <w:lang w:bidi="fa-IR"/>
        </w:rPr>
        <w:t>گ</w:t>
      </w:r>
      <w:r w:rsidR="00FB36B4">
        <w:rPr>
          <w:rtl/>
          <w:lang w:bidi="fa-IR"/>
        </w:rPr>
        <w:t>ی</w:t>
      </w:r>
      <w:r>
        <w:rPr>
          <w:rtl/>
          <w:lang w:bidi="fa-IR"/>
        </w:rPr>
        <w:t>رد</w:t>
      </w:r>
      <w:r w:rsidR="00FB36B4">
        <w:rPr>
          <w:rtl/>
          <w:lang w:bidi="fa-IR"/>
        </w:rPr>
        <w:t xml:space="preserve">. </w:t>
      </w:r>
    </w:p>
    <w:p w:rsidR="00FC5DC1" w:rsidRDefault="00E86885" w:rsidP="006522B8">
      <w:pPr>
        <w:pStyle w:val="Heading3"/>
        <w:rPr>
          <w:rtl/>
          <w:lang w:bidi="fa-IR"/>
        </w:rPr>
      </w:pPr>
      <w:bookmarkStart w:id="159" w:name="_Toc469981179"/>
      <w:r>
        <w:rPr>
          <w:rtl/>
          <w:lang w:bidi="fa-IR"/>
        </w:rPr>
        <w:lastRenderedPageBreak/>
        <w:t>گزیده مطالب</w:t>
      </w:r>
      <w:bookmarkEnd w:id="159"/>
    </w:p>
    <w:p w:rsidR="00FC5DC1" w:rsidRDefault="00762B70" w:rsidP="00762B70">
      <w:pPr>
        <w:pStyle w:val="libNormal"/>
        <w:rPr>
          <w:rtl/>
          <w:lang w:bidi="fa-IR"/>
        </w:rPr>
      </w:pPr>
      <w:r>
        <w:rPr>
          <w:rtl/>
          <w:lang w:bidi="fa-IR"/>
        </w:rPr>
        <w:t>1</w:t>
      </w:r>
      <w:r w:rsidR="00FB36B4">
        <w:rPr>
          <w:rtl/>
          <w:lang w:bidi="fa-IR"/>
        </w:rPr>
        <w:t xml:space="preserve">. </w:t>
      </w:r>
      <w:r>
        <w:rPr>
          <w:rtl/>
          <w:lang w:bidi="fa-IR"/>
        </w:rPr>
        <w:t>تحر</w:t>
      </w:r>
      <w:r w:rsidR="00FB36B4">
        <w:rPr>
          <w:rtl/>
          <w:lang w:bidi="fa-IR"/>
        </w:rPr>
        <w:t>ی</w:t>
      </w:r>
      <w:r>
        <w:rPr>
          <w:rtl/>
          <w:lang w:bidi="fa-IR"/>
        </w:rPr>
        <w:t>ف</w:t>
      </w:r>
      <w:r w:rsidR="00FB36B4">
        <w:rPr>
          <w:rtl/>
          <w:lang w:bidi="fa-IR"/>
        </w:rPr>
        <w:t xml:space="preserve"> </w:t>
      </w:r>
      <w:r>
        <w:rPr>
          <w:rtl/>
          <w:lang w:bidi="fa-IR"/>
        </w:rPr>
        <w:t>ناپذ</w:t>
      </w:r>
      <w:r w:rsidR="00FB36B4">
        <w:rPr>
          <w:rtl/>
          <w:lang w:bidi="fa-IR"/>
        </w:rPr>
        <w:t>ی</w:t>
      </w:r>
      <w:r>
        <w:rPr>
          <w:rtl/>
          <w:lang w:bidi="fa-IR"/>
        </w:rPr>
        <w:t>رى از مباحث مربوط به تار</w:t>
      </w:r>
      <w:r w:rsidR="00FB36B4">
        <w:rPr>
          <w:rtl/>
          <w:lang w:bidi="fa-IR"/>
        </w:rPr>
        <w:t>ی</w:t>
      </w:r>
      <w:r>
        <w:rPr>
          <w:rtl/>
          <w:lang w:bidi="fa-IR"/>
        </w:rPr>
        <w:t>خ قرآن است و اختصاص به دوره پس از رحلت تا جمع</w:t>
      </w:r>
      <w:r w:rsidR="00FB36B4">
        <w:rPr>
          <w:rtl/>
          <w:lang w:bidi="fa-IR"/>
        </w:rPr>
        <w:t xml:space="preserve"> </w:t>
      </w:r>
      <w:r>
        <w:rPr>
          <w:rtl/>
          <w:lang w:bidi="fa-IR"/>
        </w:rPr>
        <w:t>آورى مصاحف در زمان عثمان و از آن زمان تا اوا</w:t>
      </w:r>
      <w:r w:rsidR="00FB36B4">
        <w:rPr>
          <w:rtl/>
          <w:lang w:bidi="fa-IR"/>
        </w:rPr>
        <w:t>ی</w:t>
      </w:r>
      <w:r>
        <w:rPr>
          <w:rtl/>
          <w:lang w:bidi="fa-IR"/>
        </w:rPr>
        <w:t>ل قرن چهارم</w:t>
      </w:r>
      <w:r w:rsidR="00FB36B4">
        <w:rPr>
          <w:rtl/>
          <w:lang w:bidi="fa-IR"/>
        </w:rPr>
        <w:t>، ی</w:t>
      </w:r>
      <w:r>
        <w:rPr>
          <w:rtl/>
          <w:lang w:bidi="fa-IR"/>
        </w:rPr>
        <w:t xml:space="preserve">عنى دوره حصر قراءات در </w:t>
      </w:r>
      <w:r w:rsidR="00853B4A">
        <w:rPr>
          <w:rtl/>
          <w:lang w:bidi="fa-IR"/>
        </w:rPr>
        <w:t>قرائت</w:t>
      </w:r>
      <w:r w:rsidR="00FB36B4">
        <w:rPr>
          <w:rtl/>
          <w:lang w:bidi="fa-IR"/>
        </w:rPr>
        <w:t xml:space="preserve"> </w:t>
      </w:r>
      <w:r>
        <w:rPr>
          <w:rtl/>
          <w:lang w:bidi="fa-IR"/>
        </w:rPr>
        <w:t>هاى هفت</w:t>
      </w:r>
      <w:r w:rsidR="00FB36B4">
        <w:rPr>
          <w:rtl/>
          <w:lang w:bidi="fa-IR"/>
        </w:rPr>
        <w:t xml:space="preserve"> </w:t>
      </w:r>
      <w:r>
        <w:rPr>
          <w:rtl/>
          <w:lang w:bidi="fa-IR"/>
        </w:rPr>
        <w:t>گانه دارد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تحر</w:t>
      </w:r>
      <w:r w:rsidR="00FB36B4">
        <w:rPr>
          <w:rtl/>
          <w:lang w:bidi="fa-IR"/>
        </w:rPr>
        <w:t>ی</w:t>
      </w:r>
      <w:r>
        <w:rPr>
          <w:rtl/>
          <w:lang w:bidi="fa-IR"/>
        </w:rPr>
        <w:t>ف كلام به معناى تغ</w:t>
      </w:r>
      <w:r w:rsidR="00FB36B4">
        <w:rPr>
          <w:rtl/>
          <w:lang w:bidi="fa-IR"/>
        </w:rPr>
        <w:t>یی</w:t>
      </w:r>
      <w:r>
        <w:rPr>
          <w:rtl/>
          <w:lang w:bidi="fa-IR"/>
        </w:rPr>
        <w:t>ر و تبد</w:t>
      </w:r>
      <w:r w:rsidR="00FB36B4">
        <w:rPr>
          <w:rtl/>
          <w:lang w:bidi="fa-IR"/>
        </w:rPr>
        <w:t>ی</w:t>
      </w:r>
      <w:r>
        <w:rPr>
          <w:rtl/>
          <w:lang w:bidi="fa-IR"/>
        </w:rPr>
        <w:t>ل مفهوم آن و تفس</w:t>
      </w:r>
      <w:r w:rsidR="00FB36B4">
        <w:rPr>
          <w:rtl/>
          <w:lang w:bidi="fa-IR"/>
        </w:rPr>
        <w:t>ی</w:t>
      </w:r>
      <w:r>
        <w:rPr>
          <w:rtl/>
          <w:lang w:bidi="fa-IR"/>
        </w:rPr>
        <w:t>ر نمودن آن به گونه</w:t>
      </w:r>
      <w:r w:rsidR="00FB36B4">
        <w:rPr>
          <w:rtl/>
          <w:lang w:bidi="fa-IR"/>
        </w:rPr>
        <w:t xml:space="preserve"> </w:t>
      </w:r>
      <w:r>
        <w:rPr>
          <w:rtl/>
          <w:lang w:bidi="fa-IR"/>
        </w:rPr>
        <w:t>اى غ</w:t>
      </w:r>
      <w:r w:rsidR="00FB36B4">
        <w:rPr>
          <w:rtl/>
          <w:lang w:bidi="fa-IR"/>
        </w:rPr>
        <w:t>ی</w:t>
      </w:r>
      <w:r>
        <w:rPr>
          <w:rtl/>
          <w:lang w:bidi="fa-IR"/>
        </w:rPr>
        <w:t>رصح</w:t>
      </w:r>
      <w:r w:rsidR="00FB36B4">
        <w:rPr>
          <w:rtl/>
          <w:lang w:bidi="fa-IR"/>
        </w:rPr>
        <w:t>ی</w:t>
      </w:r>
      <w:r>
        <w:rPr>
          <w:rtl/>
          <w:lang w:bidi="fa-IR"/>
        </w:rPr>
        <w:t>ح است</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تعب</w:t>
      </w:r>
      <w:r w:rsidR="00FB36B4">
        <w:rPr>
          <w:rtl/>
          <w:lang w:bidi="fa-IR"/>
        </w:rPr>
        <w:t>ی</w:t>
      </w:r>
      <w:r>
        <w:rPr>
          <w:rtl/>
          <w:lang w:bidi="fa-IR"/>
        </w:rPr>
        <w:t xml:space="preserve">ر </w:t>
      </w:r>
      <w:r w:rsidR="00E610F8" w:rsidRPr="00E610F8">
        <w:rPr>
          <w:rStyle w:val="libAlaemChar"/>
          <w:rFonts w:eastAsia="KFGQPC Uthman Taha Naskh"/>
          <w:rtl/>
        </w:rPr>
        <w:t>(</w:t>
      </w:r>
      <w:r w:rsidR="00E610F8" w:rsidRPr="00E610F8">
        <w:rPr>
          <w:rStyle w:val="libAieChar"/>
          <w:rtl/>
        </w:rPr>
        <w:t>یحرِّفُونَ الكَلِم</w:t>
      </w:r>
      <w:r w:rsidR="00E610F8" w:rsidRPr="00E610F8">
        <w:rPr>
          <w:rStyle w:val="libAlaemChar"/>
          <w:rFonts w:eastAsia="KFGQPC Uthman Taha Naskh"/>
          <w:rtl/>
        </w:rPr>
        <w:t>)</w:t>
      </w:r>
      <w:r>
        <w:rPr>
          <w:rtl/>
          <w:lang w:bidi="fa-IR"/>
        </w:rPr>
        <w:t xml:space="preserve"> كه چهاربار در قرآن به كار رفته</w:t>
      </w:r>
      <w:r w:rsidR="00FB36B4">
        <w:rPr>
          <w:rtl/>
          <w:lang w:bidi="fa-IR"/>
        </w:rPr>
        <w:t xml:space="preserve"> </w:t>
      </w:r>
      <w:r>
        <w:rPr>
          <w:rtl/>
          <w:lang w:bidi="fa-IR"/>
        </w:rPr>
        <w:t>است</w:t>
      </w:r>
      <w:r w:rsidR="00FB36B4">
        <w:rPr>
          <w:rtl/>
          <w:lang w:bidi="fa-IR"/>
        </w:rPr>
        <w:t xml:space="preserve">، </w:t>
      </w:r>
      <w:r>
        <w:rPr>
          <w:rtl/>
          <w:lang w:bidi="fa-IR"/>
        </w:rPr>
        <w:t>همگى با همان معناى لغوى آن</w:t>
      </w:r>
      <w:r w:rsidR="00121BD9">
        <w:rPr>
          <w:rtl/>
          <w:lang w:bidi="fa-IR"/>
        </w:rPr>
        <w:t xml:space="preserve"> (</w:t>
      </w:r>
      <w:r>
        <w:rPr>
          <w:rtl/>
          <w:lang w:bidi="fa-IR"/>
        </w:rPr>
        <w:t>تحر</w:t>
      </w:r>
      <w:r w:rsidR="00FB36B4">
        <w:rPr>
          <w:rtl/>
          <w:lang w:bidi="fa-IR"/>
        </w:rPr>
        <w:t>ی</w:t>
      </w:r>
      <w:r>
        <w:rPr>
          <w:rtl/>
          <w:lang w:bidi="fa-IR"/>
        </w:rPr>
        <w:t>ف معنوى</w:t>
      </w:r>
      <w:r w:rsidR="00121BD9">
        <w:rPr>
          <w:rtl/>
          <w:lang w:bidi="fa-IR"/>
        </w:rPr>
        <w:t xml:space="preserve">) </w:t>
      </w:r>
      <w:r>
        <w:rPr>
          <w:rtl/>
          <w:lang w:bidi="fa-IR"/>
        </w:rPr>
        <w:t>ارتباط دارد</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تحر</w:t>
      </w:r>
      <w:r w:rsidR="00FB36B4">
        <w:rPr>
          <w:rtl/>
          <w:lang w:bidi="fa-IR"/>
        </w:rPr>
        <w:t>ی</w:t>
      </w:r>
      <w:r>
        <w:rPr>
          <w:rtl/>
          <w:lang w:bidi="fa-IR"/>
        </w:rPr>
        <w:t>ف اصطلاحى</w:t>
      </w:r>
      <w:r w:rsidR="00FB36B4">
        <w:rPr>
          <w:rtl/>
          <w:lang w:bidi="fa-IR"/>
        </w:rPr>
        <w:t xml:space="preserve">، </w:t>
      </w:r>
      <w:r>
        <w:rPr>
          <w:rtl/>
          <w:lang w:bidi="fa-IR"/>
        </w:rPr>
        <w:t>اختصاص به تحر</w:t>
      </w:r>
      <w:r w:rsidR="00FB36B4">
        <w:rPr>
          <w:rtl/>
          <w:lang w:bidi="fa-IR"/>
        </w:rPr>
        <w:t>ی</w:t>
      </w:r>
      <w:r>
        <w:rPr>
          <w:rtl/>
          <w:lang w:bidi="fa-IR"/>
        </w:rPr>
        <w:t>ف لفظى</w:t>
      </w:r>
      <w:r w:rsidR="00FB36B4">
        <w:rPr>
          <w:rtl/>
          <w:lang w:bidi="fa-IR"/>
        </w:rPr>
        <w:t>، ی</w:t>
      </w:r>
      <w:r>
        <w:rPr>
          <w:rtl/>
          <w:lang w:bidi="fa-IR"/>
        </w:rPr>
        <w:t>عنى افزا</w:t>
      </w:r>
      <w:r w:rsidR="00FB36B4">
        <w:rPr>
          <w:rtl/>
          <w:lang w:bidi="fa-IR"/>
        </w:rPr>
        <w:t>ی</w:t>
      </w:r>
      <w:r>
        <w:rPr>
          <w:rtl/>
          <w:lang w:bidi="fa-IR"/>
        </w:rPr>
        <w:t xml:space="preserve">ش </w:t>
      </w:r>
      <w:r w:rsidR="00FB36B4">
        <w:rPr>
          <w:rtl/>
          <w:lang w:bidi="fa-IR"/>
        </w:rPr>
        <w:t>ی</w:t>
      </w:r>
      <w:r>
        <w:rPr>
          <w:rtl/>
          <w:lang w:bidi="fa-IR"/>
        </w:rPr>
        <w:t xml:space="preserve">ا كاهش كلمات </w:t>
      </w:r>
      <w:r w:rsidR="00FB36B4">
        <w:rPr>
          <w:rtl/>
          <w:lang w:bidi="fa-IR"/>
        </w:rPr>
        <w:t>ی</w:t>
      </w:r>
      <w:r>
        <w:rPr>
          <w:rtl/>
          <w:lang w:bidi="fa-IR"/>
        </w:rPr>
        <w:t>ا آ</w:t>
      </w:r>
      <w:r w:rsidR="00FB36B4">
        <w:rPr>
          <w:rtl/>
          <w:lang w:bidi="fa-IR"/>
        </w:rPr>
        <w:t>ی</w:t>
      </w:r>
      <w:r>
        <w:rPr>
          <w:rtl/>
          <w:lang w:bidi="fa-IR"/>
        </w:rPr>
        <w:t>ات قرآن دارد و محل نزاع در بحث تحر</w:t>
      </w:r>
      <w:r w:rsidR="00FB36B4">
        <w:rPr>
          <w:rtl/>
          <w:lang w:bidi="fa-IR"/>
        </w:rPr>
        <w:t>ی</w:t>
      </w:r>
      <w:r>
        <w:rPr>
          <w:rtl/>
          <w:lang w:bidi="fa-IR"/>
        </w:rPr>
        <w:t>ف</w:t>
      </w:r>
      <w:r w:rsidR="00FB36B4">
        <w:rPr>
          <w:rtl/>
          <w:lang w:bidi="fa-IR"/>
        </w:rPr>
        <w:t xml:space="preserve"> </w:t>
      </w:r>
      <w:r>
        <w:rPr>
          <w:rtl/>
          <w:lang w:bidi="fa-IR"/>
        </w:rPr>
        <w:t>ناپذ</w:t>
      </w:r>
      <w:r w:rsidR="00FB36B4">
        <w:rPr>
          <w:rtl/>
          <w:lang w:bidi="fa-IR"/>
        </w:rPr>
        <w:t>ی</w:t>
      </w:r>
      <w:r>
        <w:rPr>
          <w:rtl/>
          <w:lang w:bidi="fa-IR"/>
        </w:rPr>
        <w:t>رى هم</w:t>
      </w:r>
      <w:r w:rsidR="00FB36B4">
        <w:rPr>
          <w:rtl/>
          <w:lang w:bidi="fa-IR"/>
        </w:rPr>
        <w:t>ی</w:t>
      </w:r>
      <w:r>
        <w:rPr>
          <w:rtl/>
          <w:lang w:bidi="fa-IR"/>
        </w:rPr>
        <w:t>ن تحر</w:t>
      </w:r>
      <w:r w:rsidR="00FB36B4">
        <w:rPr>
          <w:rtl/>
          <w:lang w:bidi="fa-IR"/>
        </w:rPr>
        <w:t>ی</w:t>
      </w:r>
      <w:r>
        <w:rPr>
          <w:rtl/>
          <w:lang w:bidi="fa-IR"/>
        </w:rPr>
        <w:t>ف اصطلاحى است</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اقسام تحر</w:t>
      </w:r>
      <w:r w:rsidR="00FB36B4">
        <w:rPr>
          <w:rtl/>
          <w:lang w:bidi="fa-IR"/>
        </w:rPr>
        <w:t>ی</w:t>
      </w:r>
      <w:r>
        <w:rPr>
          <w:rtl/>
          <w:lang w:bidi="fa-IR"/>
        </w:rPr>
        <w:t>ف لفظى عبارت است از</w:t>
      </w:r>
      <w:r w:rsidR="00FB36B4">
        <w:rPr>
          <w:rtl/>
          <w:lang w:bidi="fa-IR"/>
        </w:rPr>
        <w:t xml:space="preserve">: </w:t>
      </w:r>
      <w:r>
        <w:rPr>
          <w:rtl/>
          <w:lang w:bidi="fa-IR"/>
        </w:rPr>
        <w:t>تحر</w:t>
      </w:r>
      <w:r w:rsidR="00FB36B4">
        <w:rPr>
          <w:rtl/>
          <w:lang w:bidi="fa-IR"/>
        </w:rPr>
        <w:t>ی</w:t>
      </w:r>
      <w:r>
        <w:rPr>
          <w:rtl/>
          <w:lang w:bidi="fa-IR"/>
        </w:rPr>
        <w:t>ف بالنّق</w:t>
      </w:r>
      <w:r w:rsidR="00FB36B4">
        <w:rPr>
          <w:rtl/>
          <w:lang w:bidi="fa-IR"/>
        </w:rPr>
        <w:t>ی</w:t>
      </w:r>
      <w:r>
        <w:rPr>
          <w:rtl/>
          <w:lang w:bidi="fa-IR"/>
        </w:rPr>
        <w:t>صه و تحر</w:t>
      </w:r>
      <w:r w:rsidR="00FB36B4">
        <w:rPr>
          <w:rtl/>
          <w:lang w:bidi="fa-IR"/>
        </w:rPr>
        <w:t>ی</w:t>
      </w:r>
      <w:r>
        <w:rPr>
          <w:rtl/>
          <w:lang w:bidi="fa-IR"/>
        </w:rPr>
        <w:t>ف بالز</w:t>
      </w:r>
      <w:r w:rsidR="00FB36B4">
        <w:rPr>
          <w:rtl/>
          <w:lang w:bidi="fa-IR"/>
        </w:rPr>
        <w:t>ی</w:t>
      </w:r>
      <w:r>
        <w:rPr>
          <w:rtl/>
          <w:lang w:bidi="fa-IR"/>
        </w:rPr>
        <w:t>اده</w:t>
      </w:r>
      <w:r w:rsidR="00FB36B4">
        <w:rPr>
          <w:rtl/>
          <w:lang w:bidi="fa-IR"/>
        </w:rPr>
        <w:t xml:space="preserve">. </w:t>
      </w:r>
    </w:p>
    <w:p w:rsidR="00FC5DC1" w:rsidRDefault="00762B70" w:rsidP="00762B70">
      <w:pPr>
        <w:pStyle w:val="libNormal"/>
        <w:rPr>
          <w:rtl/>
          <w:lang w:bidi="fa-IR"/>
        </w:rPr>
      </w:pPr>
      <w:r>
        <w:rPr>
          <w:rtl/>
          <w:lang w:bidi="fa-IR"/>
        </w:rPr>
        <w:t>6</w:t>
      </w:r>
      <w:r w:rsidR="00FB36B4">
        <w:rPr>
          <w:rtl/>
          <w:lang w:bidi="fa-IR"/>
        </w:rPr>
        <w:t xml:space="preserve">. </w:t>
      </w:r>
      <w:r>
        <w:rPr>
          <w:rtl/>
          <w:lang w:bidi="fa-IR"/>
        </w:rPr>
        <w:t>وقوع تحر</w:t>
      </w:r>
      <w:r w:rsidR="00FB36B4">
        <w:rPr>
          <w:rtl/>
          <w:lang w:bidi="fa-IR"/>
        </w:rPr>
        <w:t>ی</w:t>
      </w:r>
      <w:r>
        <w:rPr>
          <w:rtl/>
          <w:lang w:bidi="fa-IR"/>
        </w:rPr>
        <w:t>ف معنوى</w:t>
      </w:r>
      <w:r w:rsidR="00FB36B4">
        <w:rPr>
          <w:rtl/>
          <w:lang w:bidi="fa-IR"/>
        </w:rPr>
        <w:t xml:space="preserve">، </w:t>
      </w:r>
      <w:r>
        <w:rPr>
          <w:rtl/>
          <w:lang w:bidi="fa-IR"/>
        </w:rPr>
        <w:t>قطعى است</w:t>
      </w:r>
      <w:r w:rsidR="00FB36B4">
        <w:rPr>
          <w:rtl/>
          <w:lang w:bidi="fa-IR"/>
        </w:rPr>
        <w:t xml:space="preserve">؛ </w:t>
      </w:r>
      <w:r>
        <w:rPr>
          <w:rtl/>
          <w:lang w:bidi="fa-IR"/>
        </w:rPr>
        <w:t>همان</w:t>
      </w:r>
      <w:r w:rsidR="00FB36B4">
        <w:rPr>
          <w:rtl/>
          <w:lang w:bidi="fa-IR"/>
        </w:rPr>
        <w:t xml:space="preserve"> </w:t>
      </w:r>
      <w:r>
        <w:rPr>
          <w:rtl/>
          <w:lang w:bidi="fa-IR"/>
        </w:rPr>
        <w:t>گونه كه عدم وقوع تحر</w:t>
      </w:r>
      <w:r w:rsidR="00FB36B4">
        <w:rPr>
          <w:rtl/>
          <w:lang w:bidi="fa-IR"/>
        </w:rPr>
        <w:t>ی</w:t>
      </w:r>
      <w:r>
        <w:rPr>
          <w:rtl/>
          <w:lang w:bidi="fa-IR"/>
        </w:rPr>
        <w:t>ف بالز</w:t>
      </w:r>
      <w:r w:rsidR="00FB36B4">
        <w:rPr>
          <w:rtl/>
          <w:lang w:bidi="fa-IR"/>
        </w:rPr>
        <w:t>ی</w:t>
      </w:r>
      <w:r>
        <w:rPr>
          <w:rtl/>
          <w:lang w:bidi="fa-IR"/>
        </w:rPr>
        <w:t>اده اجماعى است و تنها قسمى كه محل بحث و نزاع است تحر</w:t>
      </w:r>
      <w:r w:rsidR="00FB36B4">
        <w:rPr>
          <w:rtl/>
          <w:lang w:bidi="fa-IR"/>
        </w:rPr>
        <w:t>ی</w:t>
      </w:r>
      <w:r>
        <w:rPr>
          <w:rtl/>
          <w:lang w:bidi="fa-IR"/>
        </w:rPr>
        <w:t>ف به كاهش است</w:t>
      </w:r>
      <w:r w:rsidR="00FB36B4">
        <w:rPr>
          <w:rtl/>
          <w:lang w:bidi="fa-IR"/>
        </w:rPr>
        <w:t xml:space="preserve">. </w:t>
      </w:r>
    </w:p>
    <w:p w:rsidR="00FC5DC1" w:rsidRDefault="00E86885" w:rsidP="00E86885">
      <w:pPr>
        <w:pStyle w:val="Heading2"/>
        <w:rPr>
          <w:rtl/>
          <w:lang w:bidi="fa-IR"/>
        </w:rPr>
      </w:pPr>
      <w:bookmarkStart w:id="160" w:name="_Toc469981180"/>
      <w:r>
        <w:rPr>
          <w:rtl/>
          <w:lang w:bidi="fa-IR"/>
        </w:rPr>
        <w:t xml:space="preserve">فصل دوم </w:t>
      </w:r>
      <w:r w:rsidR="006522B8">
        <w:rPr>
          <w:rFonts w:hint="cs"/>
          <w:rtl/>
          <w:lang w:bidi="fa-IR"/>
        </w:rPr>
        <w:t xml:space="preserve">: </w:t>
      </w:r>
      <w:r>
        <w:rPr>
          <w:rtl/>
          <w:lang w:bidi="fa-IR"/>
        </w:rPr>
        <w:t>آراى دانشمندان اسلامى</w:t>
      </w:r>
      <w:bookmarkEnd w:id="160"/>
    </w:p>
    <w:p w:rsidR="00FC5DC1" w:rsidRDefault="00762B70" w:rsidP="00762B70">
      <w:pPr>
        <w:pStyle w:val="libNormal"/>
        <w:rPr>
          <w:rtl/>
          <w:lang w:bidi="fa-IR"/>
        </w:rPr>
      </w:pPr>
      <w:r>
        <w:rPr>
          <w:rtl/>
          <w:lang w:bidi="fa-IR"/>
        </w:rPr>
        <w:t>مشهور و معروف در م</w:t>
      </w:r>
      <w:r w:rsidR="00FB36B4">
        <w:rPr>
          <w:rtl/>
          <w:lang w:bidi="fa-IR"/>
        </w:rPr>
        <w:t>ی</w:t>
      </w:r>
      <w:r>
        <w:rPr>
          <w:rtl/>
          <w:lang w:bidi="fa-IR"/>
        </w:rPr>
        <w:t>ان علماى اسلام -اعم از ش</w:t>
      </w:r>
      <w:r w:rsidR="00FB36B4">
        <w:rPr>
          <w:rtl/>
          <w:lang w:bidi="fa-IR"/>
        </w:rPr>
        <w:t>ی</w:t>
      </w:r>
      <w:r>
        <w:rPr>
          <w:rtl/>
          <w:lang w:bidi="fa-IR"/>
        </w:rPr>
        <w:t>عه و سنى-</w:t>
      </w:r>
      <w:r w:rsidR="00FB36B4">
        <w:rPr>
          <w:rtl/>
          <w:lang w:bidi="fa-IR"/>
        </w:rPr>
        <w:t xml:space="preserve">، </w:t>
      </w:r>
      <w:r>
        <w:rPr>
          <w:rtl/>
          <w:lang w:bidi="fa-IR"/>
        </w:rPr>
        <w:t>آن است كه تحر</w:t>
      </w:r>
      <w:r w:rsidR="00FB36B4">
        <w:rPr>
          <w:rtl/>
          <w:lang w:bidi="fa-IR"/>
        </w:rPr>
        <w:t>ی</w:t>
      </w:r>
      <w:r>
        <w:rPr>
          <w:rtl/>
          <w:lang w:bidi="fa-IR"/>
        </w:rPr>
        <w:t>ف بالنق</w:t>
      </w:r>
      <w:r w:rsidR="00FB36B4">
        <w:rPr>
          <w:rtl/>
          <w:lang w:bidi="fa-IR"/>
        </w:rPr>
        <w:t>ی</w:t>
      </w:r>
      <w:r>
        <w:rPr>
          <w:rtl/>
          <w:lang w:bidi="fa-IR"/>
        </w:rPr>
        <w:t>صه ن</w:t>
      </w:r>
      <w:r w:rsidR="00FB36B4">
        <w:rPr>
          <w:rtl/>
          <w:lang w:bidi="fa-IR"/>
        </w:rPr>
        <w:t>ی</w:t>
      </w:r>
      <w:r>
        <w:rPr>
          <w:rtl/>
          <w:lang w:bidi="fa-IR"/>
        </w:rPr>
        <w:t>ز در قرآن واقع نشده و آن</w:t>
      </w:r>
      <w:r w:rsidR="00FB36B4">
        <w:rPr>
          <w:rtl/>
          <w:lang w:bidi="fa-IR"/>
        </w:rPr>
        <w:t xml:space="preserve"> </w:t>
      </w:r>
      <w:r>
        <w:rPr>
          <w:rtl/>
          <w:lang w:bidi="fa-IR"/>
        </w:rPr>
        <w:t>چه در دست ماست تمام قرآنى است كه بر پ</w:t>
      </w:r>
      <w:r w:rsidR="00FB36B4">
        <w:rPr>
          <w:rtl/>
          <w:lang w:bidi="fa-IR"/>
        </w:rPr>
        <w:t>ی</w:t>
      </w:r>
      <w:r>
        <w:rPr>
          <w:rtl/>
          <w:lang w:bidi="fa-IR"/>
        </w:rPr>
        <w:t>امبر نازل گشته</w:t>
      </w:r>
      <w:r w:rsidR="00FB36B4">
        <w:rPr>
          <w:rtl/>
          <w:lang w:bidi="fa-IR"/>
        </w:rPr>
        <w:t xml:space="preserve"> </w:t>
      </w:r>
      <w:r>
        <w:rPr>
          <w:rtl/>
          <w:lang w:bidi="fa-IR"/>
        </w:rPr>
        <w:t>است</w:t>
      </w:r>
      <w:r w:rsidR="00FB36B4">
        <w:rPr>
          <w:rtl/>
          <w:lang w:bidi="fa-IR"/>
        </w:rPr>
        <w:t xml:space="preserve">. </w:t>
      </w:r>
      <w:r>
        <w:rPr>
          <w:rtl/>
          <w:lang w:bidi="fa-IR"/>
        </w:rPr>
        <w:t>مراجعه به آراى بزرگان ش</w:t>
      </w:r>
      <w:r w:rsidR="00FB36B4">
        <w:rPr>
          <w:rtl/>
          <w:lang w:bidi="fa-IR"/>
        </w:rPr>
        <w:t>ی</w:t>
      </w:r>
      <w:r>
        <w:rPr>
          <w:rtl/>
          <w:lang w:bidi="fa-IR"/>
        </w:rPr>
        <w:t>عه از متقدمان و متأخّران به ا</w:t>
      </w:r>
      <w:r w:rsidR="00FB36B4">
        <w:rPr>
          <w:rtl/>
          <w:lang w:bidi="fa-IR"/>
        </w:rPr>
        <w:t>ی</w:t>
      </w:r>
      <w:r>
        <w:rPr>
          <w:rtl/>
          <w:lang w:bidi="fa-IR"/>
        </w:rPr>
        <w:t>ن حق</w:t>
      </w:r>
      <w:r w:rsidR="00FB36B4">
        <w:rPr>
          <w:rtl/>
          <w:lang w:bidi="fa-IR"/>
        </w:rPr>
        <w:t>ی</w:t>
      </w:r>
      <w:r>
        <w:rPr>
          <w:rtl/>
          <w:lang w:bidi="fa-IR"/>
        </w:rPr>
        <w:t>قت</w:t>
      </w:r>
      <w:r w:rsidR="00FB36B4">
        <w:rPr>
          <w:rtl/>
          <w:lang w:bidi="fa-IR"/>
        </w:rPr>
        <w:t xml:space="preserve">، </w:t>
      </w:r>
      <w:r>
        <w:rPr>
          <w:rtl/>
          <w:lang w:bidi="fa-IR"/>
        </w:rPr>
        <w:t>شهادت مى</w:t>
      </w:r>
      <w:r w:rsidR="00FB36B4">
        <w:rPr>
          <w:rtl/>
          <w:lang w:bidi="fa-IR"/>
        </w:rPr>
        <w:t xml:space="preserve"> </w:t>
      </w:r>
      <w:r>
        <w:rPr>
          <w:rtl/>
          <w:lang w:bidi="fa-IR"/>
        </w:rPr>
        <w:t>دهد</w:t>
      </w:r>
      <w:r w:rsidR="00FB36B4">
        <w:rPr>
          <w:rtl/>
          <w:lang w:bidi="fa-IR"/>
        </w:rPr>
        <w:t xml:space="preserve">. </w:t>
      </w:r>
    </w:p>
    <w:p w:rsidR="00FC5DC1" w:rsidRDefault="00762B70" w:rsidP="00762B70">
      <w:pPr>
        <w:pStyle w:val="libNormal"/>
        <w:rPr>
          <w:rtl/>
          <w:lang w:bidi="fa-IR"/>
        </w:rPr>
      </w:pPr>
      <w:r>
        <w:rPr>
          <w:rtl/>
          <w:lang w:bidi="fa-IR"/>
        </w:rPr>
        <w:lastRenderedPageBreak/>
        <w:t>ابوالقاسم على بن حس</w:t>
      </w:r>
      <w:r w:rsidR="00FB36B4">
        <w:rPr>
          <w:rtl/>
          <w:lang w:bidi="fa-IR"/>
        </w:rPr>
        <w:t>ی</w:t>
      </w:r>
      <w:r>
        <w:rPr>
          <w:rtl/>
          <w:lang w:bidi="fa-IR"/>
        </w:rPr>
        <w:t>ن موسوى</w:t>
      </w:r>
      <w:r w:rsidR="00FB36B4">
        <w:rPr>
          <w:rtl/>
          <w:lang w:bidi="fa-IR"/>
        </w:rPr>
        <w:t xml:space="preserve">، </w:t>
      </w:r>
      <w:r>
        <w:rPr>
          <w:rtl/>
          <w:lang w:bidi="fa-IR"/>
        </w:rPr>
        <w:t>معروف به س</w:t>
      </w:r>
      <w:r w:rsidR="00FB36B4">
        <w:rPr>
          <w:rtl/>
          <w:lang w:bidi="fa-IR"/>
        </w:rPr>
        <w:t>ی</w:t>
      </w:r>
      <w:r>
        <w:rPr>
          <w:rtl/>
          <w:lang w:bidi="fa-IR"/>
        </w:rPr>
        <w:t>د مرتضى و علم</w:t>
      </w:r>
      <w:r w:rsidR="00FB36B4">
        <w:rPr>
          <w:rtl/>
          <w:lang w:bidi="fa-IR"/>
        </w:rPr>
        <w:t xml:space="preserve"> </w:t>
      </w:r>
      <w:r>
        <w:rPr>
          <w:rtl/>
          <w:lang w:bidi="fa-IR"/>
        </w:rPr>
        <w:t>الهدى</w:t>
      </w:r>
      <w:r w:rsidR="00121BD9">
        <w:rPr>
          <w:rtl/>
          <w:lang w:bidi="fa-IR"/>
        </w:rPr>
        <w:t xml:space="preserve"> (</w:t>
      </w:r>
      <w:r>
        <w:rPr>
          <w:rtl/>
          <w:lang w:bidi="fa-IR"/>
        </w:rPr>
        <w:t>م</w:t>
      </w:r>
      <w:r w:rsidR="00FB36B4">
        <w:rPr>
          <w:rtl/>
          <w:lang w:bidi="fa-IR"/>
        </w:rPr>
        <w:t xml:space="preserve"> </w:t>
      </w:r>
      <w:r>
        <w:rPr>
          <w:rtl/>
          <w:lang w:bidi="fa-IR"/>
        </w:rPr>
        <w:t>436ق</w:t>
      </w:r>
      <w:r w:rsidR="00FB36B4">
        <w:rPr>
          <w:rtl/>
          <w:lang w:bidi="fa-IR"/>
        </w:rPr>
        <w:t>.</w:t>
      </w:r>
      <w:r w:rsidR="00121BD9">
        <w:rPr>
          <w:rtl/>
          <w:lang w:bidi="fa-IR"/>
        </w:rPr>
        <w:t xml:space="preserve">) </w:t>
      </w:r>
      <w:r>
        <w:rPr>
          <w:rtl/>
          <w:lang w:bidi="fa-IR"/>
        </w:rPr>
        <w:t>فق</w:t>
      </w:r>
      <w:r w:rsidR="00FB36B4">
        <w:rPr>
          <w:rtl/>
          <w:lang w:bidi="fa-IR"/>
        </w:rPr>
        <w:t>ی</w:t>
      </w:r>
      <w:r>
        <w:rPr>
          <w:rtl/>
          <w:lang w:bidi="fa-IR"/>
        </w:rPr>
        <w:t>ه</w:t>
      </w:r>
      <w:r w:rsidR="00FB36B4">
        <w:rPr>
          <w:rtl/>
          <w:lang w:bidi="fa-IR"/>
        </w:rPr>
        <w:t xml:space="preserve">، </w:t>
      </w:r>
      <w:r>
        <w:rPr>
          <w:rtl/>
          <w:lang w:bidi="fa-IR"/>
        </w:rPr>
        <w:t>مفسر</w:t>
      </w:r>
      <w:r w:rsidR="00FB36B4">
        <w:rPr>
          <w:rtl/>
          <w:lang w:bidi="fa-IR"/>
        </w:rPr>
        <w:t xml:space="preserve">، </w:t>
      </w:r>
      <w:r>
        <w:rPr>
          <w:rtl/>
          <w:lang w:bidi="fa-IR"/>
        </w:rPr>
        <w:t>متكلم</w:t>
      </w:r>
      <w:r w:rsidR="00FB36B4">
        <w:rPr>
          <w:rtl/>
          <w:lang w:bidi="fa-IR"/>
        </w:rPr>
        <w:t xml:space="preserve">، </w:t>
      </w:r>
      <w:r>
        <w:rPr>
          <w:rtl/>
          <w:lang w:bidi="fa-IR"/>
        </w:rPr>
        <w:t>اد</w:t>
      </w:r>
      <w:r w:rsidR="00FB36B4">
        <w:rPr>
          <w:rtl/>
          <w:lang w:bidi="fa-IR"/>
        </w:rPr>
        <w:t>ی</w:t>
      </w:r>
      <w:r>
        <w:rPr>
          <w:rtl/>
          <w:lang w:bidi="fa-IR"/>
        </w:rPr>
        <w:t>ب و شاعر و رئ</w:t>
      </w:r>
      <w:r w:rsidR="00FB36B4">
        <w:rPr>
          <w:rtl/>
          <w:lang w:bidi="fa-IR"/>
        </w:rPr>
        <w:t>ی</w:t>
      </w:r>
      <w:r>
        <w:rPr>
          <w:rtl/>
          <w:lang w:bidi="fa-IR"/>
        </w:rPr>
        <w:t>س امام</w:t>
      </w:r>
      <w:r w:rsidR="00FB36B4">
        <w:rPr>
          <w:rtl/>
          <w:lang w:bidi="fa-IR"/>
        </w:rPr>
        <w:t>ی</w:t>
      </w:r>
      <w:r>
        <w:rPr>
          <w:rtl/>
          <w:lang w:bidi="fa-IR"/>
        </w:rPr>
        <w:t>ه پس از ش</w:t>
      </w:r>
      <w:r w:rsidR="00FB36B4">
        <w:rPr>
          <w:rtl/>
          <w:lang w:bidi="fa-IR"/>
        </w:rPr>
        <w:t>ی</w:t>
      </w:r>
      <w:r>
        <w:rPr>
          <w:rtl/>
          <w:lang w:bidi="fa-IR"/>
        </w:rPr>
        <w:t>خ مف</w:t>
      </w:r>
      <w:r w:rsidR="00FB36B4">
        <w:rPr>
          <w:rtl/>
          <w:lang w:bidi="fa-IR"/>
        </w:rPr>
        <w:t>ی</w:t>
      </w:r>
      <w:r>
        <w:rPr>
          <w:rtl/>
          <w:lang w:bidi="fa-IR"/>
        </w:rPr>
        <w:t>د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علم به صحت نقل قرآن همانند علم به شهرها</w:t>
      </w:r>
      <w:r w:rsidR="00FB36B4">
        <w:rPr>
          <w:rtl/>
          <w:lang w:bidi="fa-IR"/>
        </w:rPr>
        <w:t xml:space="preserve">، </w:t>
      </w:r>
      <w:r>
        <w:rPr>
          <w:rtl/>
          <w:lang w:bidi="fa-IR"/>
        </w:rPr>
        <w:t>حوادث و وقا</w:t>
      </w:r>
      <w:r w:rsidR="00FB36B4">
        <w:rPr>
          <w:rtl/>
          <w:lang w:bidi="fa-IR"/>
        </w:rPr>
        <w:t>ی</w:t>
      </w:r>
      <w:r>
        <w:rPr>
          <w:rtl/>
          <w:lang w:bidi="fa-IR"/>
        </w:rPr>
        <w:t>ع بزرگ</w:t>
      </w:r>
      <w:r w:rsidR="00FB36B4">
        <w:rPr>
          <w:rtl/>
          <w:lang w:bidi="fa-IR"/>
        </w:rPr>
        <w:t xml:space="preserve">، </w:t>
      </w:r>
      <w:r>
        <w:rPr>
          <w:rtl/>
          <w:lang w:bidi="fa-IR"/>
        </w:rPr>
        <w:t>كتب مشهور و آشكار مدون عرب است</w:t>
      </w:r>
      <w:r w:rsidR="00FB36B4">
        <w:rPr>
          <w:rtl/>
          <w:lang w:bidi="fa-IR"/>
        </w:rPr>
        <w:t xml:space="preserve">؛ </w:t>
      </w:r>
      <w:r>
        <w:rPr>
          <w:rtl/>
          <w:lang w:bidi="fa-IR"/>
        </w:rPr>
        <w:t>ز</w:t>
      </w:r>
      <w:r w:rsidR="00FB36B4">
        <w:rPr>
          <w:rtl/>
          <w:lang w:bidi="fa-IR"/>
        </w:rPr>
        <w:t>ی</w:t>
      </w:r>
      <w:r>
        <w:rPr>
          <w:rtl/>
          <w:lang w:bidi="fa-IR"/>
        </w:rPr>
        <w:t>را اهتمام و انگ</w:t>
      </w:r>
      <w:r w:rsidR="00FB36B4">
        <w:rPr>
          <w:rtl/>
          <w:lang w:bidi="fa-IR"/>
        </w:rPr>
        <w:t>ی</w:t>
      </w:r>
      <w:r>
        <w:rPr>
          <w:rtl/>
          <w:lang w:bidi="fa-IR"/>
        </w:rPr>
        <w:t>زه براى نقل و حفظ قرآن</w:t>
      </w:r>
      <w:r w:rsidR="00FB36B4">
        <w:rPr>
          <w:rtl/>
          <w:lang w:bidi="fa-IR"/>
        </w:rPr>
        <w:t xml:space="preserve"> </w:t>
      </w:r>
      <w:r>
        <w:rPr>
          <w:rtl/>
          <w:lang w:bidi="fa-IR"/>
        </w:rPr>
        <w:t>كر</w:t>
      </w:r>
      <w:r w:rsidR="00FB36B4">
        <w:rPr>
          <w:rtl/>
          <w:lang w:bidi="fa-IR"/>
        </w:rPr>
        <w:t>ی</w:t>
      </w:r>
      <w:r>
        <w:rPr>
          <w:rtl/>
          <w:lang w:bidi="fa-IR"/>
        </w:rPr>
        <w:t>م به حدى ز</w:t>
      </w:r>
      <w:r w:rsidR="00FB36B4">
        <w:rPr>
          <w:rtl/>
          <w:lang w:bidi="fa-IR"/>
        </w:rPr>
        <w:t>ی</w:t>
      </w:r>
      <w:r>
        <w:rPr>
          <w:rtl/>
          <w:lang w:bidi="fa-IR"/>
        </w:rPr>
        <w:t>اد بود كه در مورد سا</w:t>
      </w:r>
      <w:r w:rsidR="00FB36B4">
        <w:rPr>
          <w:rtl/>
          <w:lang w:bidi="fa-IR"/>
        </w:rPr>
        <w:t>ی</w:t>
      </w:r>
      <w:r>
        <w:rPr>
          <w:rtl/>
          <w:lang w:bidi="fa-IR"/>
        </w:rPr>
        <w:t>ر چ</w:t>
      </w:r>
      <w:r w:rsidR="00FB36B4">
        <w:rPr>
          <w:rtl/>
          <w:lang w:bidi="fa-IR"/>
        </w:rPr>
        <w:t>ی</w:t>
      </w:r>
      <w:r>
        <w:rPr>
          <w:rtl/>
          <w:lang w:bidi="fa-IR"/>
        </w:rPr>
        <w:t>زهاى ذكرشده چن</w:t>
      </w:r>
      <w:r w:rsidR="00FB36B4">
        <w:rPr>
          <w:rtl/>
          <w:lang w:bidi="fa-IR"/>
        </w:rPr>
        <w:t>ی</w:t>
      </w:r>
      <w:r>
        <w:rPr>
          <w:rtl/>
          <w:lang w:bidi="fa-IR"/>
        </w:rPr>
        <w:t>ن اهتمامى وجود نداشته</w:t>
      </w:r>
      <w:r w:rsidR="00FB36B4">
        <w:rPr>
          <w:rtl/>
          <w:lang w:bidi="fa-IR"/>
        </w:rPr>
        <w:t xml:space="preserve"> </w:t>
      </w:r>
      <w:r>
        <w:rPr>
          <w:rtl/>
          <w:lang w:bidi="fa-IR"/>
        </w:rPr>
        <w:t>است</w:t>
      </w:r>
      <w:r w:rsidR="00FB36B4">
        <w:rPr>
          <w:rtl/>
          <w:lang w:bidi="fa-IR"/>
        </w:rPr>
        <w:t xml:space="preserve">، </w:t>
      </w:r>
      <w:r>
        <w:rPr>
          <w:rtl/>
          <w:lang w:bidi="fa-IR"/>
        </w:rPr>
        <w:t>چرا كه قرآن معجزه</w:t>
      </w:r>
      <w:r w:rsidR="00FB36B4">
        <w:rPr>
          <w:rtl/>
          <w:lang w:bidi="fa-IR"/>
        </w:rPr>
        <w:t xml:space="preserve"> </w:t>
      </w:r>
      <w:r>
        <w:rPr>
          <w:rtl/>
          <w:lang w:bidi="fa-IR"/>
        </w:rPr>
        <w:t>اى براى نبوت و مأخذى براى علوم شرعى و احكام د</w:t>
      </w:r>
      <w:r w:rsidR="00FB36B4">
        <w:rPr>
          <w:rtl/>
          <w:lang w:bidi="fa-IR"/>
        </w:rPr>
        <w:t>ی</w:t>
      </w:r>
      <w:r>
        <w:rPr>
          <w:rtl/>
          <w:lang w:bidi="fa-IR"/>
        </w:rPr>
        <w:t>نى بوده</w:t>
      </w:r>
      <w:r w:rsidR="00FB36B4">
        <w:rPr>
          <w:rtl/>
          <w:lang w:bidi="fa-IR"/>
        </w:rPr>
        <w:t xml:space="preserve"> </w:t>
      </w:r>
      <w:r>
        <w:rPr>
          <w:rtl/>
          <w:lang w:bidi="fa-IR"/>
        </w:rPr>
        <w:t>است و دانشمندان اسلام در حفظ و حما</w:t>
      </w:r>
      <w:r w:rsidR="00FB36B4">
        <w:rPr>
          <w:rtl/>
          <w:lang w:bidi="fa-IR"/>
        </w:rPr>
        <w:t>ی</w:t>
      </w:r>
      <w:r>
        <w:rPr>
          <w:rtl/>
          <w:lang w:bidi="fa-IR"/>
        </w:rPr>
        <w:t>ت از آن سعى بل</w:t>
      </w:r>
      <w:r w:rsidR="00FB36B4">
        <w:rPr>
          <w:rtl/>
          <w:lang w:bidi="fa-IR"/>
        </w:rPr>
        <w:t>ی</w:t>
      </w:r>
      <w:r>
        <w:rPr>
          <w:rtl/>
          <w:lang w:bidi="fa-IR"/>
        </w:rPr>
        <w:t>غ نموده</w:t>
      </w:r>
      <w:r w:rsidR="00FB36B4">
        <w:rPr>
          <w:rtl/>
          <w:lang w:bidi="fa-IR"/>
        </w:rPr>
        <w:t xml:space="preserve"> </w:t>
      </w:r>
      <w:r>
        <w:rPr>
          <w:rtl/>
          <w:lang w:bidi="fa-IR"/>
        </w:rPr>
        <w:t>اند</w:t>
      </w:r>
      <w:r w:rsidR="00FB36B4">
        <w:rPr>
          <w:rtl/>
          <w:lang w:bidi="fa-IR"/>
        </w:rPr>
        <w:t xml:space="preserve">؛ </w:t>
      </w:r>
      <w:r>
        <w:rPr>
          <w:rtl/>
          <w:lang w:bidi="fa-IR"/>
        </w:rPr>
        <w:t>تا جا</w:t>
      </w:r>
      <w:r w:rsidR="00FB36B4">
        <w:rPr>
          <w:rtl/>
          <w:lang w:bidi="fa-IR"/>
        </w:rPr>
        <w:t>ی</w:t>
      </w:r>
      <w:r>
        <w:rPr>
          <w:rtl/>
          <w:lang w:bidi="fa-IR"/>
        </w:rPr>
        <w:t>ى كه همه آن</w:t>
      </w:r>
      <w:r w:rsidR="00FB36B4">
        <w:rPr>
          <w:rtl/>
          <w:lang w:bidi="fa-IR"/>
        </w:rPr>
        <w:t xml:space="preserve"> </w:t>
      </w:r>
      <w:r>
        <w:rPr>
          <w:rtl/>
          <w:lang w:bidi="fa-IR"/>
        </w:rPr>
        <w:t xml:space="preserve">چه را مربوط به اختلاف در قرآن از جهت اعراب و </w:t>
      </w:r>
      <w:r w:rsidR="00853B4A">
        <w:rPr>
          <w:rtl/>
          <w:lang w:bidi="fa-IR"/>
        </w:rPr>
        <w:t>قرائت</w:t>
      </w:r>
      <w:r>
        <w:rPr>
          <w:rtl/>
          <w:lang w:bidi="fa-IR"/>
        </w:rPr>
        <w:t xml:space="preserve"> و حروف و آ</w:t>
      </w:r>
      <w:r w:rsidR="00FB36B4">
        <w:rPr>
          <w:rtl/>
          <w:lang w:bidi="fa-IR"/>
        </w:rPr>
        <w:t>ی</w:t>
      </w:r>
      <w:r>
        <w:rPr>
          <w:rtl/>
          <w:lang w:bidi="fa-IR"/>
        </w:rPr>
        <w:t>ات بوده فراگرفته</w:t>
      </w:r>
      <w:r w:rsidR="00FB36B4">
        <w:rPr>
          <w:rtl/>
          <w:lang w:bidi="fa-IR"/>
        </w:rPr>
        <w:t xml:space="preserve"> </w:t>
      </w:r>
      <w:r>
        <w:rPr>
          <w:rtl/>
          <w:lang w:bidi="fa-IR"/>
        </w:rPr>
        <w:t>اند</w:t>
      </w:r>
      <w:r w:rsidR="00FB36B4">
        <w:rPr>
          <w:rtl/>
          <w:lang w:bidi="fa-IR"/>
        </w:rPr>
        <w:t xml:space="preserve">. </w:t>
      </w:r>
      <w:r>
        <w:rPr>
          <w:rtl/>
          <w:lang w:bidi="fa-IR"/>
        </w:rPr>
        <w:t>حال چگونه ممكن است تغ</w:t>
      </w:r>
      <w:r w:rsidR="00FB36B4">
        <w:rPr>
          <w:rtl/>
          <w:lang w:bidi="fa-IR"/>
        </w:rPr>
        <w:t>یی</w:t>
      </w:r>
      <w:r>
        <w:rPr>
          <w:rtl/>
          <w:lang w:bidi="fa-IR"/>
        </w:rPr>
        <w:t xml:space="preserve">ر </w:t>
      </w:r>
      <w:r w:rsidR="00FB36B4">
        <w:rPr>
          <w:rtl/>
          <w:lang w:bidi="fa-IR"/>
        </w:rPr>
        <w:t>ی</w:t>
      </w:r>
      <w:r>
        <w:rPr>
          <w:rtl/>
          <w:lang w:bidi="fa-IR"/>
        </w:rPr>
        <w:t>ا نقصى در آن صورت گرفته باشد</w:t>
      </w:r>
      <w:r w:rsidR="00FB36B4">
        <w:rPr>
          <w:rtl/>
          <w:lang w:bidi="fa-IR"/>
        </w:rPr>
        <w:t xml:space="preserve">؟ </w:t>
      </w:r>
      <w:r w:rsidR="00D5620D">
        <w:rPr>
          <w:rtl/>
          <w:lang w:bidi="fa-IR"/>
        </w:rPr>
        <w:t>...</w:t>
      </w:r>
      <w:r w:rsidR="00FB36B4">
        <w:rPr>
          <w:rtl/>
          <w:lang w:bidi="fa-IR"/>
        </w:rPr>
        <w:t xml:space="preserve"> </w:t>
      </w:r>
      <w:r w:rsidR="00121BD9" w:rsidRPr="00121BD9">
        <w:rPr>
          <w:rStyle w:val="libFootnotenumChar"/>
          <w:rtl/>
          <w:lang w:bidi="fa-IR"/>
        </w:rPr>
        <w:t>(8)</w:t>
      </w:r>
      <w:r w:rsidR="00121BD9">
        <w:rPr>
          <w:rtl/>
          <w:lang w:bidi="fa-IR"/>
        </w:rPr>
        <w:t xml:space="preserve"> </w:t>
      </w:r>
    </w:p>
    <w:p w:rsidR="00FC5DC1" w:rsidRDefault="00762B70" w:rsidP="00762B70">
      <w:pPr>
        <w:pStyle w:val="libNormal"/>
        <w:rPr>
          <w:rtl/>
          <w:lang w:bidi="fa-IR"/>
        </w:rPr>
      </w:pPr>
      <w:r>
        <w:rPr>
          <w:rtl/>
          <w:lang w:bidi="fa-IR"/>
        </w:rPr>
        <w:t>استاد محمدهادى معرفت نظر ب</w:t>
      </w:r>
      <w:r w:rsidR="00FB36B4">
        <w:rPr>
          <w:rtl/>
          <w:lang w:bidi="fa-IR"/>
        </w:rPr>
        <w:t>ی</w:t>
      </w:r>
      <w:r>
        <w:rPr>
          <w:rtl/>
          <w:lang w:bidi="fa-IR"/>
        </w:rPr>
        <w:t>ش از ب</w:t>
      </w:r>
      <w:r w:rsidR="00FB36B4">
        <w:rPr>
          <w:rtl/>
          <w:lang w:bidi="fa-IR"/>
        </w:rPr>
        <w:t>ی</w:t>
      </w:r>
      <w:r>
        <w:rPr>
          <w:rtl/>
          <w:lang w:bidi="fa-IR"/>
        </w:rPr>
        <w:t>ست تن از اعلام امام</w:t>
      </w:r>
      <w:r w:rsidR="00FB36B4">
        <w:rPr>
          <w:rtl/>
          <w:lang w:bidi="fa-IR"/>
        </w:rPr>
        <w:t>ی</w:t>
      </w:r>
      <w:r>
        <w:rPr>
          <w:rtl/>
          <w:lang w:bidi="fa-IR"/>
        </w:rPr>
        <w:t>ه را در زم</w:t>
      </w:r>
      <w:r w:rsidR="00FB36B4">
        <w:rPr>
          <w:rtl/>
          <w:lang w:bidi="fa-IR"/>
        </w:rPr>
        <w:t>ی</w:t>
      </w:r>
      <w:r>
        <w:rPr>
          <w:rtl/>
          <w:lang w:bidi="fa-IR"/>
        </w:rPr>
        <w:t>نه عدم تحر</w:t>
      </w:r>
      <w:r w:rsidR="00FB36B4">
        <w:rPr>
          <w:rtl/>
          <w:lang w:bidi="fa-IR"/>
        </w:rPr>
        <w:t>ی</w:t>
      </w:r>
      <w:r>
        <w:rPr>
          <w:rtl/>
          <w:lang w:bidi="fa-IR"/>
        </w:rPr>
        <w:t>ف ب</w:t>
      </w:r>
      <w:r w:rsidR="00FB36B4">
        <w:rPr>
          <w:rtl/>
          <w:lang w:bidi="fa-IR"/>
        </w:rPr>
        <w:t>ی</w:t>
      </w:r>
      <w:r>
        <w:rPr>
          <w:rtl/>
          <w:lang w:bidi="fa-IR"/>
        </w:rPr>
        <w:t>ان نموده</w:t>
      </w:r>
      <w:r w:rsidR="00FB36B4">
        <w:rPr>
          <w:rtl/>
          <w:lang w:bidi="fa-IR"/>
        </w:rPr>
        <w:t xml:space="preserve"> </w:t>
      </w:r>
      <w:r>
        <w:rPr>
          <w:rtl/>
          <w:lang w:bidi="fa-IR"/>
        </w:rPr>
        <w:t>است</w:t>
      </w:r>
      <w:r w:rsidR="00FB36B4">
        <w:rPr>
          <w:rtl/>
          <w:lang w:bidi="fa-IR"/>
        </w:rPr>
        <w:t xml:space="preserve">. </w:t>
      </w:r>
    </w:p>
    <w:p w:rsidR="00FC5DC1" w:rsidRDefault="00762B70" w:rsidP="00762B70">
      <w:pPr>
        <w:pStyle w:val="libNormal"/>
        <w:rPr>
          <w:rtl/>
          <w:lang w:bidi="fa-IR"/>
        </w:rPr>
      </w:pPr>
      <w:r>
        <w:rPr>
          <w:rtl/>
          <w:lang w:bidi="fa-IR"/>
        </w:rPr>
        <w:t>از معاصران ن</w:t>
      </w:r>
      <w:r w:rsidR="00FB36B4">
        <w:rPr>
          <w:rtl/>
          <w:lang w:bidi="fa-IR"/>
        </w:rPr>
        <w:t>ی</w:t>
      </w:r>
      <w:r>
        <w:rPr>
          <w:rtl/>
          <w:lang w:bidi="fa-IR"/>
        </w:rPr>
        <w:t>ز به نظر قاطعانه بزرگانى چون علامه طباطبائى</w:t>
      </w:r>
      <w:r w:rsidR="00FB36B4">
        <w:rPr>
          <w:rtl/>
          <w:lang w:bidi="fa-IR"/>
        </w:rPr>
        <w:t xml:space="preserve">، </w:t>
      </w:r>
      <w:r w:rsidR="002A2987">
        <w:rPr>
          <w:rtl/>
          <w:lang w:bidi="fa-IR"/>
        </w:rPr>
        <w:t>آیت الله</w:t>
      </w:r>
      <w:r>
        <w:rPr>
          <w:rtl/>
          <w:lang w:bidi="fa-IR"/>
        </w:rPr>
        <w:t xml:space="preserve"> خوئى و امام</w:t>
      </w:r>
      <w:r w:rsidR="00FB36B4">
        <w:rPr>
          <w:rtl/>
          <w:lang w:bidi="fa-IR"/>
        </w:rPr>
        <w:t xml:space="preserve"> </w:t>
      </w:r>
      <w:r>
        <w:rPr>
          <w:rtl/>
          <w:lang w:bidi="fa-IR"/>
        </w:rPr>
        <w:t>خم</w:t>
      </w:r>
      <w:r w:rsidR="00FB36B4">
        <w:rPr>
          <w:rtl/>
          <w:lang w:bidi="fa-IR"/>
        </w:rPr>
        <w:t>ی</w:t>
      </w:r>
      <w:r>
        <w:rPr>
          <w:rtl/>
          <w:lang w:bidi="fa-IR"/>
        </w:rPr>
        <w:t>نى اشاره شده است</w:t>
      </w:r>
      <w:r w:rsidR="00FB36B4">
        <w:rPr>
          <w:rtl/>
          <w:lang w:bidi="fa-IR"/>
        </w:rPr>
        <w:t xml:space="preserve">. </w:t>
      </w:r>
      <w:r w:rsidR="00121BD9" w:rsidRPr="00121BD9">
        <w:rPr>
          <w:rStyle w:val="libFootnotenumChar"/>
          <w:rtl/>
          <w:lang w:bidi="fa-IR"/>
        </w:rPr>
        <w:t>(9)</w:t>
      </w:r>
      <w:r w:rsidR="00121BD9">
        <w:rPr>
          <w:rtl/>
          <w:lang w:bidi="fa-IR"/>
        </w:rPr>
        <w:t xml:space="preserve"> </w:t>
      </w:r>
    </w:p>
    <w:p w:rsidR="00FC5DC1" w:rsidRDefault="00762B70" w:rsidP="00762B70">
      <w:pPr>
        <w:pStyle w:val="libNormal"/>
        <w:rPr>
          <w:rtl/>
          <w:lang w:bidi="fa-IR"/>
        </w:rPr>
      </w:pPr>
      <w:r>
        <w:rPr>
          <w:rtl/>
          <w:lang w:bidi="fa-IR"/>
        </w:rPr>
        <w:t>محدثان بزرگ ش</w:t>
      </w:r>
      <w:r w:rsidR="00FB36B4">
        <w:rPr>
          <w:rtl/>
          <w:lang w:bidi="fa-IR"/>
        </w:rPr>
        <w:t>ی</w:t>
      </w:r>
      <w:r>
        <w:rPr>
          <w:rtl/>
          <w:lang w:bidi="fa-IR"/>
        </w:rPr>
        <w:t>عه از اول</w:t>
      </w:r>
      <w:r w:rsidR="00FB36B4">
        <w:rPr>
          <w:rtl/>
          <w:lang w:bidi="fa-IR"/>
        </w:rPr>
        <w:t>ی</w:t>
      </w:r>
      <w:r>
        <w:rPr>
          <w:rtl/>
          <w:lang w:bidi="fa-IR"/>
        </w:rPr>
        <w:t>ن آنها</w:t>
      </w:r>
      <w:r w:rsidR="00FB36B4">
        <w:rPr>
          <w:rtl/>
          <w:lang w:bidi="fa-IR"/>
        </w:rPr>
        <w:t>، ی</w:t>
      </w:r>
      <w:r>
        <w:rPr>
          <w:rtl/>
          <w:lang w:bidi="fa-IR"/>
        </w:rPr>
        <w:t>عنى صدوق گرفته تا آخر</w:t>
      </w:r>
      <w:r w:rsidR="00FB36B4">
        <w:rPr>
          <w:rtl/>
          <w:lang w:bidi="fa-IR"/>
        </w:rPr>
        <w:t>ی</w:t>
      </w:r>
      <w:r>
        <w:rPr>
          <w:rtl/>
          <w:lang w:bidi="fa-IR"/>
        </w:rPr>
        <w:t>نشان</w:t>
      </w:r>
      <w:r w:rsidR="00FB36B4">
        <w:rPr>
          <w:rtl/>
          <w:lang w:bidi="fa-IR"/>
        </w:rPr>
        <w:t>، ی</w:t>
      </w:r>
      <w:r>
        <w:rPr>
          <w:rtl/>
          <w:lang w:bidi="fa-IR"/>
        </w:rPr>
        <w:t>عنى ش</w:t>
      </w:r>
      <w:r w:rsidR="00FB36B4">
        <w:rPr>
          <w:rtl/>
          <w:lang w:bidi="fa-IR"/>
        </w:rPr>
        <w:t>ی</w:t>
      </w:r>
      <w:r>
        <w:rPr>
          <w:rtl/>
          <w:lang w:bidi="fa-IR"/>
        </w:rPr>
        <w:t>خ</w:t>
      </w:r>
      <w:r w:rsidR="00FB36B4">
        <w:rPr>
          <w:rtl/>
          <w:lang w:bidi="fa-IR"/>
        </w:rPr>
        <w:t xml:space="preserve"> </w:t>
      </w:r>
      <w:r>
        <w:rPr>
          <w:rtl/>
          <w:lang w:bidi="fa-IR"/>
        </w:rPr>
        <w:t>حرّعاملى و ملاّمحسن ف</w:t>
      </w:r>
      <w:r w:rsidR="00FB36B4">
        <w:rPr>
          <w:rtl/>
          <w:lang w:bidi="fa-IR"/>
        </w:rPr>
        <w:t>ی</w:t>
      </w:r>
      <w:r>
        <w:rPr>
          <w:rtl/>
          <w:lang w:bidi="fa-IR"/>
        </w:rPr>
        <w:t>ض كاشانى</w:t>
      </w:r>
      <w:r w:rsidR="00FB36B4">
        <w:rPr>
          <w:rtl/>
          <w:lang w:bidi="fa-IR"/>
        </w:rPr>
        <w:t xml:space="preserve">، </w:t>
      </w:r>
      <w:r>
        <w:rPr>
          <w:rtl/>
          <w:lang w:bidi="fa-IR"/>
        </w:rPr>
        <w:t>همگى احتمال وقوع تحر</w:t>
      </w:r>
      <w:r w:rsidR="00FB36B4">
        <w:rPr>
          <w:rtl/>
          <w:lang w:bidi="fa-IR"/>
        </w:rPr>
        <w:t>ی</w:t>
      </w:r>
      <w:r>
        <w:rPr>
          <w:rtl/>
          <w:lang w:bidi="fa-IR"/>
        </w:rPr>
        <w:t>ف در قرآن را نفى</w:t>
      </w:r>
      <w:r w:rsidR="00FB36B4">
        <w:rPr>
          <w:rtl/>
          <w:lang w:bidi="fa-IR"/>
        </w:rPr>
        <w:t xml:space="preserve"> </w:t>
      </w:r>
      <w:r>
        <w:rPr>
          <w:rtl/>
          <w:lang w:bidi="fa-IR"/>
        </w:rPr>
        <w:t>نموده</w:t>
      </w:r>
      <w:r w:rsidR="00FB36B4">
        <w:rPr>
          <w:rtl/>
          <w:lang w:bidi="fa-IR"/>
        </w:rPr>
        <w:t xml:space="preserve"> </w:t>
      </w:r>
      <w:r>
        <w:rPr>
          <w:rtl/>
          <w:lang w:bidi="fa-IR"/>
        </w:rPr>
        <w:t>اند</w:t>
      </w:r>
      <w:r w:rsidR="00FB36B4">
        <w:rPr>
          <w:rtl/>
          <w:lang w:bidi="fa-IR"/>
        </w:rPr>
        <w:t xml:space="preserve">. </w:t>
      </w:r>
      <w:r>
        <w:rPr>
          <w:rtl/>
          <w:lang w:bidi="fa-IR"/>
        </w:rPr>
        <w:t>البته اند</w:t>
      </w:r>
      <w:r w:rsidR="00FB36B4">
        <w:rPr>
          <w:rtl/>
          <w:lang w:bidi="fa-IR"/>
        </w:rPr>
        <w:t>ی</w:t>
      </w:r>
      <w:r>
        <w:rPr>
          <w:rtl/>
          <w:lang w:bidi="fa-IR"/>
        </w:rPr>
        <w:t>شه تحر</w:t>
      </w:r>
      <w:r w:rsidR="00FB36B4">
        <w:rPr>
          <w:rtl/>
          <w:lang w:bidi="fa-IR"/>
        </w:rPr>
        <w:t>ی</w:t>
      </w:r>
      <w:r>
        <w:rPr>
          <w:rtl/>
          <w:lang w:bidi="fa-IR"/>
        </w:rPr>
        <w:t>ف به جهت نفى حجّ</w:t>
      </w:r>
      <w:r w:rsidR="00FB36B4">
        <w:rPr>
          <w:rtl/>
          <w:lang w:bidi="fa-IR"/>
        </w:rPr>
        <w:t>ی</w:t>
      </w:r>
      <w:r>
        <w:rPr>
          <w:rtl/>
          <w:lang w:bidi="fa-IR"/>
        </w:rPr>
        <w:t>ت ظواهر قرآن</w:t>
      </w:r>
      <w:r w:rsidR="00FB36B4">
        <w:rPr>
          <w:rtl/>
          <w:lang w:bidi="fa-IR"/>
        </w:rPr>
        <w:t xml:space="preserve">، </w:t>
      </w:r>
      <w:r>
        <w:rPr>
          <w:rtl/>
          <w:lang w:bidi="fa-IR"/>
        </w:rPr>
        <w:t>از ناح</w:t>
      </w:r>
      <w:r w:rsidR="00FB36B4">
        <w:rPr>
          <w:rtl/>
          <w:lang w:bidi="fa-IR"/>
        </w:rPr>
        <w:t>ی</w:t>
      </w:r>
      <w:r>
        <w:rPr>
          <w:rtl/>
          <w:lang w:bidi="fa-IR"/>
        </w:rPr>
        <w:t>ه گروهى اندك از اخبار</w:t>
      </w:r>
      <w:r w:rsidR="00FB36B4">
        <w:rPr>
          <w:rtl/>
          <w:lang w:bidi="fa-IR"/>
        </w:rPr>
        <w:t>ی</w:t>
      </w:r>
      <w:r>
        <w:rPr>
          <w:rtl/>
          <w:lang w:bidi="fa-IR"/>
        </w:rPr>
        <w:t>ان ساده</w:t>
      </w:r>
      <w:r w:rsidR="00FB36B4">
        <w:rPr>
          <w:rtl/>
          <w:lang w:bidi="fa-IR"/>
        </w:rPr>
        <w:t xml:space="preserve"> </w:t>
      </w:r>
      <w:r>
        <w:rPr>
          <w:rtl/>
          <w:lang w:bidi="fa-IR"/>
        </w:rPr>
        <w:t>اند</w:t>
      </w:r>
      <w:r w:rsidR="00FB36B4">
        <w:rPr>
          <w:rtl/>
          <w:lang w:bidi="fa-IR"/>
        </w:rPr>
        <w:t>ی</w:t>
      </w:r>
      <w:r>
        <w:rPr>
          <w:rtl/>
          <w:lang w:bidi="fa-IR"/>
        </w:rPr>
        <w:t>ش و زودباور مطرح شده</w:t>
      </w:r>
      <w:r w:rsidR="00FB36B4">
        <w:rPr>
          <w:rtl/>
          <w:lang w:bidi="fa-IR"/>
        </w:rPr>
        <w:t xml:space="preserve"> </w:t>
      </w:r>
      <w:r>
        <w:rPr>
          <w:rtl/>
          <w:lang w:bidi="fa-IR"/>
        </w:rPr>
        <w:t>است</w:t>
      </w:r>
      <w:r w:rsidR="00FB36B4">
        <w:rPr>
          <w:rtl/>
          <w:lang w:bidi="fa-IR"/>
        </w:rPr>
        <w:t xml:space="preserve">. </w:t>
      </w:r>
      <w:r>
        <w:rPr>
          <w:rtl/>
          <w:lang w:bidi="fa-IR"/>
        </w:rPr>
        <w:t>س</w:t>
      </w:r>
      <w:r w:rsidR="00FB36B4">
        <w:rPr>
          <w:rtl/>
          <w:lang w:bidi="fa-IR"/>
        </w:rPr>
        <w:t>ی</w:t>
      </w:r>
      <w:r>
        <w:rPr>
          <w:rtl/>
          <w:lang w:bidi="fa-IR"/>
        </w:rPr>
        <w:t>دنعمت</w:t>
      </w:r>
      <w:r w:rsidR="00FB36B4">
        <w:rPr>
          <w:rtl/>
          <w:lang w:bidi="fa-IR"/>
        </w:rPr>
        <w:t xml:space="preserve"> </w:t>
      </w:r>
      <w:r>
        <w:rPr>
          <w:rtl/>
          <w:lang w:bidi="fa-IR"/>
        </w:rPr>
        <w:t>اللَّه جزا</w:t>
      </w:r>
      <w:r w:rsidR="00FB36B4">
        <w:rPr>
          <w:rtl/>
          <w:lang w:bidi="fa-IR"/>
        </w:rPr>
        <w:t>ی</w:t>
      </w:r>
      <w:r>
        <w:rPr>
          <w:rtl/>
          <w:lang w:bidi="fa-IR"/>
        </w:rPr>
        <w:t>رى</w:t>
      </w:r>
      <w:r w:rsidR="00121BD9">
        <w:rPr>
          <w:rtl/>
          <w:lang w:bidi="fa-IR"/>
        </w:rPr>
        <w:t xml:space="preserve"> (</w:t>
      </w:r>
      <w:r>
        <w:rPr>
          <w:rtl/>
          <w:lang w:bidi="fa-IR"/>
        </w:rPr>
        <w:t>1050- 1112 ق</w:t>
      </w:r>
      <w:r w:rsidR="00FB36B4">
        <w:rPr>
          <w:rtl/>
          <w:lang w:bidi="fa-IR"/>
        </w:rPr>
        <w:t>.</w:t>
      </w:r>
      <w:r w:rsidR="00121BD9">
        <w:rPr>
          <w:rtl/>
          <w:lang w:bidi="fa-IR"/>
        </w:rPr>
        <w:t xml:space="preserve">) </w:t>
      </w:r>
      <w:r>
        <w:rPr>
          <w:rtl/>
          <w:lang w:bidi="fa-IR"/>
        </w:rPr>
        <w:t>پرچمدار ا</w:t>
      </w:r>
      <w:r w:rsidR="00FB36B4">
        <w:rPr>
          <w:rtl/>
          <w:lang w:bidi="fa-IR"/>
        </w:rPr>
        <w:t>ی</w:t>
      </w:r>
      <w:r>
        <w:rPr>
          <w:rtl/>
          <w:lang w:bidi="fa-IR"/>
        </w:rPr>
        <w:t>ن گروه و مبتكر اند</w:t>
      </w:r>
      <w:r w:rsidR="00FB36B4">
        <w:rPr>
          <w:rtl/>
          <w:lang w:bidi="fa-IR"/>
        </w:rPr>
        <w:t>ی</w:t>
      </w:r>
      <w:r>
        <w:rPr>
          <w:rtl/>
          <w:lang w:bidi="fa-IR"/>
        </w:rPr>
        <w:t>شه تحر</w:t>
      </w:r>
      <w:r w:rsidR="00FB36B4">
        <w:rPr>
          <w:rtl/>
          <w:lang w:bidi="fa-IR"/>
        </w:rPr>
        <w:t>ی</w:t>
      </w:r>
      <w:r>
        <w:rPr>
          <w:rtl/>
          <w:lang w:bidi="fa-IR"/>
        </w:rPr>
        <w:t>ف براساس برخى از اخبار عج</w:t>
      </w:r>
      <w:r w:rsidR="00FB36B4">
        <w:rPr>
          <w:rtl/>
          <w:lang w:bidi="fa-IR"/>
        </w:rPr>
        <w:t>ی</w:t>
      </w:r>
      <w:r>
        <w:rPr>
          <w:rtl/>
          <w:lang w:bidi="fa-IR"/>
        </w:rPr>
        <w:t>ب و شاذ بوده است</w:t>
      </w:r>
      <w:r w:rsidR="00FB36B4">
        <w:rPr>
          <w:rtl/>
          <w:lang w:bidi="fa-IR"/>
        </w:rPr>
        <w:t xml:space="preserve">. </w:t>
      </w:r>
      <w:r>
        <w:rPr>
          <w:rtl/>
          <w:lang w:bidi="fa-IR"/>
        </w:rPr>
        <w:t>كتاب وى با عنوان الانوار النّعمان</w:t>
      </w:r>
      <w:r w:rsidR="00FB36B4">
        <w:rPr>
          <w:rtl/>
          <w:lang w:bidi="fa-IR"/>
        </w:rPr>
        <w:t>ی</w:t>
      </w:r>
      <w:r>
        <w:rPr>
          <w:rtl/>
          <w:lang w:bidi="fa-IR"/>
        </w:rPr>
        <w:t>ه انباشته از اخبار و داستان</w:t>
      </w:r>
      <w:r w:rsidR="00FB36B4">
        <w:rPr>
          <w:rtl/>
          <w:lang w:bidi="fa-IR"/>
        </w:rPr>
        <w:t xml:space="preserve"> </w:t>
      </w:r>
      <w:r>
        <w:rPr>
          <w:rtl/>
          <w:lang w:bidi="fa-IR"/>
        </w:rPr>
        <w:t>هاى خرافى و عج</w:t>
      </w:r>
      <w:r w:rsidR="00FB36B4">
        <w:rPr>
          <w:rtl/>
          <w:lang w:bidi="fa-IR"/>
        </w:rPr>
        <w:t>ی</w:t>
      </w:r>
      <w:r>
        <w:rPr>
          <w:rtl/>
          <w:lang w:bidi="fa-IR"/>
        </w:rPr>
        <w:t>بى است كه نظ</w:t>
      </w:r>
      <w:r w:rsidR="00FB36B4">
        <w:rPr>
          <w:rtl/>
          <w:lang w:bidi="fa-IR"/>
        </w:rPr>
        <w:t>ی</w:t>
      </w:r>
      <w:r>
        <w:rPr>
          <w:rtl/>
          <w:lang w:bidi="fa-IR"/>
        </w:rPr>
        <w:t xml:space="preserve">ر آن اخبار </w:t>
      </w:r>
      <w:r>
        <w:rPr>
          <w:rtl/>
          <w:lang w:bidi="fa-IR"/>
        </w:rPr>
        <w:lastRenderedPageBreak/>
        <w:t>در كتاب</w:t>
      </w:r>
      <w:r w:rsidR="00FB36B4">
        <w:rPr>
          <w:rtl/>
          <w:lang w:bidi="fa-IR"/>
        </w:rPr>
        <w:t xml:space="preserve"> </w:t>
      </w:r>
      <w:r>
        <w:rPr>
          <w:rtl/>
          <w:lang w:bidi="fa-IR"/>
        </w:rPr>
        <w:t>هاى امام</w:t>
      </w:r>
      <w:r w:rsidR="00FB36B4">
        <w:rPr>
          <w:rtl/>
          <w:lang w:bidi="fa-IR"/>
        </w:rPr>
        <w:t>ی</w:t>
      </w:r>
      <w:r>
        <w:rPr>
          <w:rtl/>
          <w:lang w:bidi="fa-IR"/>
        </w:rPr>
        <w:t xml:space="preserve">ه </w:t>
      </w:r>
      <w:r w:rsidR="00FB36B4">
        <w:rPr>
          <w:rtl/>
          <w:lang w:bidi="fa-IR"/>
        </w:rPr>
        <w:t>ی</w:t>
      </w:r>
      <w:r>
        <w:rPr>
          <w:rtl/>
          <w:lang w:bidi="fa-IR"/>
        </w:rPr>
        <w:t>افت نمى</w:t>
      </w:r>
      <w:r w:rsidR="00FB36B4">
        <w:rPr>
          <w:rtl/>
          <w:lang w:bidi="fa-IR"/>
        </w:rPr>
        <w:t xml:space="preserve"> </w:t>
      </w:r>
      <w:r>
        <w:rPr>
          <w:rtl/>
          <w:lang w:bidi="fa-IR"/>
        </w:rPr>
        <w:t>شود</w:t>
      </w:r>
      <w:r w:rsidR="00FB36B4">
        <w:rPr>
          <w:rtl/>
          <w:lang w:bidi="fa-IR"/>
        </w:rPr>
        <w:t xml:space="preserve">. </w:t>
      </w:r>
      <w:r>
        <w:rPr>
          <w:rtl/>
          <w:lang w:bidi="fa-IR"/>
        </w:rPr>
        <w:t>ا</w:t>
      </w:r>
      <w:r w:rsidR="00FB36B4">
        <w:rPr>
          <w:rtl/>
          <w:lang w:bidi="fa-IR"/>
        </w:rPr>
        <w:t>ی</w:t>
      </w:r>
      <w:r>
        <w:rPr>
          <w:rtl/>
          <w:lang w:bidi="fa-IR"/>
        </w:rPr>
        <w:t>ن كتاب منبع اصلى قول به تحر</w:t>
      </w:r>
      <w:r w:rsidR="00FB36B4">
        <w:rPr>
          <w:rtl/>
          <w:lang w:bidi="fa-IR"/>
        </w:rPr>
        <w:t>ی</w:t>
      </w:r>
      <w:r>
        <w:rPr>
          <w:rtl/>
          <w:lang w:bidi="fa-IR"/>
        </w:rPr>
        <w:t>ف بوده و حاج ش</w:t>
      </w:r>
      <w:r w:rsidR="00FB36B4">
        <w:rPr>
          <w:rtl/>
          <w:lang w:bidi="fa-IR"/>
        </w:rPr>
        <w:t>ی</w:t>
      </w:r>
      <w:r>
        <w:rPr>
          <w:rtl/>
          <w:lang w:bidi="fa-IR"/>
        </w:rPr>
        <w:t>خ م</w:t>
      </w:r>
      <w:r w:rsidR="00FB36B4">
        <w:rPr>
          <w:rtl/>
          <w:lang w:bidi="fa-IR"/>
        </w:rPr>
        <w:t>ی</w:t>
      </w:r>
      <w:r>
        <w:rPr>
          <w:rtl/>
          <w:lang w:bidi="fa-IR"/>
        </w:rPr>
        <w:t>رزا حس</w:t>
      </w:r>
      <w:r w:rsidR="00FB36B4">
        <w:rPr>
          <w:rtl/>
          <w:lang w:bidi="fa-IR"/>
        </w:rPr>
        <w:t>ی</w:t>
      </w:r>
      <w:r>
        <w:rPr>
          <w:rtl/>
          <w:lang w:bidi="fa-IR"/>
        </w:rPr>
        <w:t>ن نورى</w:t>
      </w:r>
      <w:r w:rsidR="00121BD9">
        <w:rPr>
          <w:rtl/>
          <w:lang w:bidi="fa-IR"/>
        </w:rPr>
        <w:t xml:space="preserve"> (</w:t>
      </w:r>
      <w:r>
        <w:rPr>
          <w:rtl/>
          <w:lang w:bidi="fa-IR"/>
        </w:rPr>
        <w:t>1254 - 1320 ق</w:t>
      </w:r>
      <w:r w:rsidR="00FB36B4">
        <w:rPr>
          <w:rtl/>
          <w:lang w:bidi="fa-IR"/>
        </w:rPr>
        <w:t>.</w:t>
      </w:r>
      <w:r w:rsidR="00121BD9">
        <w:rPr>
          <w:rtl/>
          <w:lang w:bidi="fa-IR"/>
        </w:rPr>
        <w:t xml:space="preserve">) </w:t>
      </w:r>
      <w:r>
        <w:rPr>
          <w:rtl/>
          <w:lang w:bidi="fa-IR"/>
        </w:rPr>
        <w:t>ن</w:t>
      </w:r>
      <w:r w:rsidR="00FB36B4">
        <w:rPr>
          <w:rtl/>
          <w:lang w:bidi="fa-IR"/>
        </w:rPr>
        <w:t>ی</w:t>
      </w:r>
      <w:r>
        <w:rPr>
          <w:rtl/>
          <w:lang w:bidi="fa-IR"/>
        </w:rPr>
        <w:t>ز در فصل</w:t>
      </w:r>
      <w:r w:rsidR="00FB36B4">
        <w:rPr>
          <w:rtl/>
          <w:lang w:bidi="fa-IR"/>
        </w:rPr>
        <w:t xml:space="preserve"> </w:t>
      </w:r>
      <w:r>
        <w:rPr>
          <w:rtl/>
          <w:lang w:bidi="fa-IR"/>
        </w:rPr>
        <w:t>الخطاب فى تحر</w:t>
      </w:r>
      <w:r w:rsidR="00FB36B4">
        <w:rPr>
          <w:rtl/>
          <w:lang w:bidi="fa-IR"/>
        </w:rPr>
        <w:t>ی</w:t>
      </w:r>
      <w:r>
        <w:rPr>
          <w:rtl/>
          <w:lang w:bidi="fa-IR"/>
        </w:rPr>
        <w:t>ف كتاب ربّ الارباب به آن اعتماد نموده</w:t>
      </w:r>
      <w:r w:rsidR="00FB36B4">
        <w:rPr>
          <w:rtl/>
          <w:lang w:bidi="fa-IR"/>
        </w:rPr>
        <w:t xml:space="preserve"> </w:t>
      </w:r>
      <w:r>
        <w:rPr>
          <w:rtl/>
          <w:lang w:bidi="fa-IR"/>
        </w:rPr>
        <w:t>است</w:t>
      </w:r>
      <w:r w:rsidR="00FB36B4">
        <w:rPr>
          <w:rtl/>
          <w:lang w:bidi="fa-IR"/>
        </w:rPr>
        <w:t xml:space="preserve">. </w:t>
      </w:r>
      <w:r w:rsidR="00121BD9" w:rsidRPr="00121BD9">
        <w:rPr>
          <w:rStyle w:val="libFootnotenumChar"/>
          <w:rtl/>
          <w:lang w:bidi="fa-IR"/>
        </w:rPr>
        <w:t>(10)</w:t>
      </w:r>
      <w:r w:rsidR="00121BD9">
        <w:rPr>
          <w:rtl/>
          <w:lang w:bidi="fa-IR"/>
        </w:rPr>
        <w:t xml:space="preserve"> </w:t>
      </w:r>
    </w:p>
    <w:p w:rsidR="00FC5DC1" w:rsidRDefault="00762B70" w:rsidP="00762B70">
      <w:pPr>
        <w:pStyle w:val="libNormal"/>
        <w:rPr>
          <w:rtl/>
          <w:lang w:bidi="fa-IR"/>
        </w:rPr>
      </w:pPr>
      <w:r>
        <w:rPr>
          <w:rtl/>
          <w:lang w:bidi="fa-IR"/>
        </w:rPr>
        <w:t>جاى ا</w:t>
      </w:r>
      <w:r w:rsidR="00FB36B4">
        <w:rPr>
          <w:rtl/>
          <w:lang w:bidi="fa-IR"/>
        </w:rPr>
        <w:t>ی</w:t>
      </w:r>
      <w:r>
        <w:rPr>
          <w:rtl/>
          <w:lang w:bidi="fa-IR"/>
        </w:rPr>
        <w:t>ن پرسش هست كه آ</w:t>
      </w:r>
      <w:r w:rsidR="00FB36B4">
        <w:rPr>
          <w:rtl/>
          <w:lang w:bidi="fa-IR"/>
        </w:rPr>
        <w:t>ی</w:t>
      </w:r>
      <w:r>
        <w:rPr>
          <w:rtl/>
          <w:lang w:bidi="fa-IR"/>
        </w:rPr>
        <w:t>ا مى</w:t>
      </w:r>
      <w:r w:rsidR="00FB36B4">
        <w:rPr>
          <w:rtl/>
          <w:lang w:bidi="fa-IR"/>
        </w:rPr>
        <w:t xml:space="preserve"> </w:t>
      </w:r>
      <w:r>
        <w:rPr>
          <w:rtl/>
          <w:lang w:bidi="fa-IR"/>
        </w:rPr>
        <w:t>توان عق</w:t>
      </w:r>
      <w:r w:rsidR="00FB36B4">
        <w:rPr>
          <w:rtl/>
          <w:lang w:bidi="fa-IR"/>
        </w:rPr>
        <w:t>ی</w:t>
      </w:r>
      <w:r>
        <w:rPr>
          <w:rtl/>
          <w:lang w:bidi="fa-IR"/>
        </w:rPr>
        <w:t xml:space="preserve">ده شخصى فرد </w:t>
      </w:r>
      <w:r w:rsidR="00FB36B4">
        <w:rPr>
          <w:rtl/>
          <w:lang w:bidi="fa-IR"/>
        </w:rPr>
        <w:t>ی</w:t>
      </w:r>
      <w:r>
        <w:rPr>
          <w:rtl/>
          <w:lang w:bidi="fa-IR"/>
        </w:rPr>
        <w:t xml:space="preserve">ا افرادى معدود را به </w:t>
      </w:r>
      <w:r w:rsidR="00FB36B4">
        <w:rPr>
          <w:rtl/>
          <w:lang w:bidi="fa-IR"/>
        </w:rPr>
        <w:t>ی</w:t>
      </w:r>
      <w:r>
        <w:rPr>
          <w:rtl/>
          <w:lang w:bidi="fa-IR"/>
        </w:rPr>
        <w:t>ك مكتب و مذهب نسبت داد</w:t>
      </w:r>
      <w:r w:rsidR="00FB36B4">
        <w:rPr>
          <w:rtl/>
          <w:lang w:bidi="fa-IR"/>
        </w:rPr>
        <w:t xml:space="preserve">؛ </w:t>
      </w:r>
      <w:r>
        <w:rPr>
          <w:rtl/>
          <w:lang w:bidi="fa-IR"/>
        </w:rPr>
        <w:t>در حالى كه مجموعه</w:t>
      </w:r>
      <w:r w:rsidR="00FB36B4">
        <w:rPr>
          <w:rtl/>
          <w:lang w:bidi="fa-IR"/>
        </w:rPr>
        <w:t xml:space="preserve"> </w:t>
      </w:r>
      <w:r>
        <w:rPr>
          <w:rtl/>
          <w:lang w:bidi="fa-IR"/>
        </w:rPr>
        <w:t>اى عظ</w:t>
      </w:r>
      <w:r w:rsidR="00FB36B4">
        <w:rPr>
          <w:rtl/>
          <w:lang w:bidi="fa-IR"/>
        </w:rPr>
        <w:t>ی</w:t>
      </w:r>
      <w:r>
        <w:rPr>
          <w:rtl/>
          <w:lang w:bidi="fa-IR"/>
        </w:rPr>
        <w:t>م از دانشمندان و مفسران و محققان آن مذهب از آغاز تا به امروز با صراحت به مخالفت با آن برخاسته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كسانى كه با دستاو</w:t>
      </w:r>
      <w:r w:rsidR="00FB36B4">
        <w:rPr>
          <w:rtl/>
          <w:lang w:bidi="fa-IR"/>
        </w:rPr>
        <w:t>ی</w:t>
      </w:r>
      <w:r>
        <w:rPr>
          <w:rtl/>
          <w:lang w:bidi="fa-IR"/>
        </w:rPr>
        <w:t>ز قراردادن چن</w:t>
      </w:r>
      <w:r w:rsidR="00FB36B4">
        <w:rPr>
          <w:rtl/>
          <w:lang w:bidi="fa-IR"/>
        </w:rPr>
        <w:t>ی</w:t>
      </w:r>
      <w:r>
        <w:rPr>
          <w:rtl/>
          <w:lang w:bidi="fa-IR"/>
        </w:rPr>
        <w:t>ن آراى ضع</w:t>
      </w:r>
      <w:r w:rsidR="00FB36B4">
        <w:rPr>
          <w:rtl/>
          <w:lang w:bidi="fa-IR"/>
        </w:rPr>
        <w:t>ی</w:t>
      </w:r>
      <w:r>
        <w:rPr>
          <w:rtl/>
          <w:lang w:bidi="fa-IR"/>
        </w:rPr>
        <w:t>ف و بى</w:t>
      </w:r>
      <w:r w:rsidR="00FB36B4">
        <w:rPr>
          <w:rtl/>
          <w:lang w:bidi="fa-IR"/>
        </w:rPr>
        <w:t xml:space="preserve"> </w:t>
      </w:r>
      <w:r>
        <w:rPr>
          <w:rtl/>
          <w:lang w:bidi="fa-IR"/>
        </w:rPr>
        <w:t>پا</w:t>
      </w:r>
      <w:r w:rsidR="00FB36B4">
        <w:rPr>
          <w:rtl/>
          <w:lang w:bidi="fa-IR"/>
        </w:rPr>
        <w:t>ی</w:t>
      </w:r>
      <w:r>
        <w:rPr>
          <w:rtl/>
          <w:lang w:bidi="fa-IR"/>
        </w:rPr>
        <w:t>ه</w:t>
      </w:r>
      <w:r w:rsidR="00FB36B4">
        <w:rPr>
          <w:rtl/>
          <w:lang w:bidi="fa-IR"/>
        </w:rPr>
        <w:t xml:space="preserve"> </w:t>
      </w:r>
      <w:r>
        <w:rPr>
          <w:rtl/>
          <w:lang w:bidi="fa-IR"/>
        </w:rPr>
        <w:t>اى</w:t>
      </w:r>
      <w:r w:rsidR="00FB36B4">
        <w:rPr>
          <w:rtl/>
          <w:lang w:bidi="fa-IR"/>
        </w:rPr>
        <w:t xml:space="preserve">، </w:t>
      </w:r>
      <w:r>
        <w:rPr>
          <w:rtl/>
          <w:lang w:bidi="fa-IR"/>
        </w:rPr>
        <w:t>چشم و گوش خود را در برابر قداست و جا</w:t>
      </w:r>
      <w:r w:rsidR="00FB36B4">
        <w:rPr>
          <w:rtl/>
          <w:lang w:bidi="fa-IR"/>
        </w:rPr>
        <w:t>ی</w:t>
      </w:r>
      <w:r>
        <w:rPr>
          <w:rtl/>
          <w:lang w:bidi="fa-IR"/>
        </w:rPr>
        <w:t>گاه سترگ قرآن در نزد ش</w:t>
      </w:r>
      <w:r w:rsidR="00FB36B4">
        <w:rPr>
          <w:rtl/>
          <w:lang w:bidi="fa-IR"/>
        </w:rPr>
        <w:t>ی</w:t>
      </w:r>
      <w:r>
        <w:rPr>
          <w:rtl/>
          <w:lang w:bidi="fa-IR"/>
        </w:rPr>
        <w:t>عه بسته</w:t>
      </w:r>
      <w:r w:rsidR="00FB36B4">
        <w:rPr>
          <w:rtl/>
          <w:lang w:bidi="fa-IR"/>
        </w:rPr>
        <w:t xml:space="preserve"> </w:t>
      </w:r>
      <w:r>
        <w:rPr>
          <w:rtl/>
          <w:lang w:bidi="fa-IR"/>
        </w:rPr>
        <w:t>اند</w:t>
      </w:r>
      <w:r w:rsidR="00FB36B4">
        <w:rPr>
          <w:rtl/>
          <w:lang w:bidi="fa-IR"/>
        </w:rPr>
        <w:t xml:space="preserve">، </w:t>
      </w:r>
      <w:r>
        <w:rPr>
          <w:rtl/>
          <w:lang w:bidi="fa-IR"/>
        </w:rPr>
        <w:t>از تبل</w:t>
      </w:r>
      <w:r w:rsidR="00FB36B4">
        <w:rPr>
          <w:rtl/>
          <w:lang w:bidi="fa-IR"/>
        </w:rPr>
        <w:t>ی</w:t>
      </w:r>
      <w:r>
        <w:rPr>
          <w:rtl/>
          <w:lang w:bidi="fa-IR"/>
        </w:rPr>
        <w:t>غات زهراگ</w:t>
      </w:r>
      <w:r w:rsidR="00FB36B4">
        <w:rPr>
          <w:rtl/>
          <w:lang w:bidi="fa-IR"/>
        </w:rPr>
        <w:t>ی</w:t>
      </w:r>
      <w:r>
        <w:rPr>
          <w:rtl/>
          <w:lang w:bidi="fa-IR"/>
        </w:rPr>
        <w:t>ن خو</w:t>
      </w:r>
      <w:r w:rsidR="00FB36B4">
        <w:rPr>
          <w:rtl/>
          <w:lang w:bidi="fa-IR"/>
        </w:rPr>
        <w:t>ی</w:t>
      </w:r>
      <w:r>
        <w:rPr>
          <w:rtl/>
          <w:lang w:bidi="fa-IR"/>
        </w:rPr>
        <w:t>ش چه هدفى را دنبال مى</w:t>
      </w:r>
      <w:r w:rsidR="00FB36B4">
        <w:rPr>
          <w:rtl/>
          <w:lang w:bidi="fa-IR"/>
        </w:rPr>
        <w:t xml:space="preserve"> </w:t>
      </w:r>
      <w:r>
        <w:rPr>
          <w:rtl/>
          <w:lang w:bidi="fa-IR"/>
        </w:rPr>
        <w:t>كنند</w:t>
      </w:r>
      <w:r w:rsidR="00FB36B4">
        <w:rPr>
          <w:rtl/>
          <w:lang w:bidi="fa-IR"/>
        </w:rPr>
        <w:t xml:space="preserve">؟ </w:t>
      </w:r>
      <w:r w:rsidR="00121BD9" w:rsidRPr="00121BD9">
        <w:rPr>
          <w:rStyle w:val="libFootnotenumChar"/>
          <w:rtl/>
          <w:lang w:bidi="fa-IR"/>
        </w:rPr>
        <w:t>(11)</w:t>
      </w:r>
      <w:r w:rsidR="00121BD9">
        <w:rPr>
          <w:rtl/>
          <w:lang w:bidi="fa-IR"/>
        </w:rPr>
        <w:t xml:space="preserve"> </w:t>
      </w:r>
    </w:p>
    <w:p w:rsidR="00FC5DC1" w:rsidRDefault="00762B70" w:rsidP="00762B70">
      <w:pPr>
        <w:pStyle w:val="libNormal"/>
        <w:rPr>
          <w:rtl/>
          <w:lang w:bidi="fa-IR"/>
        </w:rPr>
      </w:pPr>
      <w:r>
        <w:rPr>
          <w:rtl/>
          <w:lang w:bidi="fa-IR"/>
        </w:rPr>
        <w:t>امروز قرآن به عنوان محور وحدت اسلامى و قانون اساسى اسلام</w:t>
      </w:r>
      <w:r w:rsidR="00FB36B4">
        <w:rPr>
          <w:rtl/>
          <w:lang w:bidi="fa-IR"/>
        </w:rPr>
        <w:t xml:space="preserve">، </w:t>
      </w:r>
      <w:r>
        <w:rPr>
          <w:rtl/>
          <w:lang w:bidi="fa-IR"/>
        </w:rPr>
        <w:t>هنگامى مى</w:t>
      </w:r>
      <w:r w:rsidR="00FB36B4">
        <w:rPr>
          <w:rtl/>
          <w:lang w:bidi="fa-IR"/>
        </w:rPr>
        <w:t xml:space="preserve"> </w:t>
      </w:r>
      <w:r>
        <w:rPr>
          <w:rtl/>
          <w:lang w:bidi="fa-IR"/>
        </w:rPr>
        <w:t>تواند نقش هدا</w:t>
      </w:r>
      <w:r w:rsidR="00FB36B4">
        <w:rPr>
          <w:rtl/>
          <w:lang w:bidi="fa-IR"/>
        </w:rPr>
        <w:t>ی</w:t>
      </w:r>
      <w:r>
        <w:rPr>
          <w:rtl/>
          <w:lang w:bidi="fa-IR"/>
        </w:rPr>
        <w:t>ت</w:t>
      </w:r>
      <w:r w:rsidR="00FB36B4">
        <w:rPr>
          <w:rtl/>
          <w:lang w:bidi="fa-IR"/>
        </w:rPr>
        <w:t xml:space="preserve"> </w:t>
      </w:r>
      <w:r>
        <w:rPr>
          <w:rtl/>
          <w:lang w:bidi="fa-IR"/>
        </w:rPr>
        <w:t>گرانه خود را ا</w:t>
      </w:r>
      <w:r w:rsidR="00FB36B4">
        <w:rPr>
          <w:rtl/>
          <w:lang w:bidi="fa-IR"/>
        </w:rPr>
        <w:t>ی</w:t>
      </w:r>
      <w:r>
        <w:rPr>
          <w:rtl/>
          <w:lang w:bidi="fa-IR"/>
        </w:rPr>
        <w:t>فا كند كه در اعتبار سندى آن ترد</w:t>
      </w:r>
      <w:r w:rsidR="00FB36B4">
        <w:rPr>
          <w:rtl/>
          <w:lang w:bidi="fa-IR"/>
        </w:rPr>
        <w:t>ی</w:t>
      </w:r>
      <w:r>
        <w:rPr>
          <w:rtl/>
          <w:lang w:bidi="fa-IR"/>
        </w:rPr>
        <w:t>دى وجود نداشته</w:t>
      </w:r>
      <w:r w:rsidR="00FB36B4">
        <w:rPr>
          <w:rtl/>
          <w:lang w:bidi="fa-IR"/>
        </w:rPr>
        <w:t xml:space="preserve"> </w:t>
      </w:r>
      <w:r>
        <w:rPr>
          <w:rtl/>
          <w:lang w:bidi="fa-IR"/>
        </w:rPr>
        <w:t>باشد و آنان</w:t>
      </w:r>
      <w:r w:rsidR="00FB36B4">
        <w:rPr>
          <w:rtl/>
          <w:lang w:bidi="fa-IR"/>
        </w:rPr>
        <w:t xml:space="preserve"> </w:t>
      </w:r>
      <w:r>
        <w:rPr>
          <w:rtl/>
          <w:lang w:bidi="fa-IR"/>
        </w:rPr>
        <w:t>كه به هدف تضع</w:t>
      </w:r>
      <w:r w:rsidR="00FB36B4">
        <w:rPr>
          <w:rtl/>
          <w:lang w:bidi="fa-IR"/>
        </w:rPr>
        <w:t>ی</w:t>
      </w:r>
      <w:r>
        <w:rPr>
          <w:rtl/>
          <w:lang w:bidi="fa-IR"/>
        </w:rPr>
        <w:t>ف مذهب اهل</w:t>
      </w:r>
      <w:r w:rsidR="00FB36B4">
        <w:rPr>
          <w:rtl/>
          <w:lang w:bidi="fa-IR"/>
        </w:rPr>
        <w:t xml:space="preserve"> </w:t>
      </w:r>
      <w:r>
        <w:rPr>
          <w:rtl/>
          <w:lang w:bidi="fa-IR"/>
        </w:rPr>
        <w:t>ب</w:t>
      </w:r>
      <w:r w:rsidR="00FB36B4">
        <w:rPr>
          <w:rtl/>
          <w:lang w:bidi="fa-IR"/>
        </w:rPr>
        <w:t>ی</w:t>
      </w:r>
      <w:r>
        <w:rPr>
          <w:rtl/>
          <w:lang w:bidi="fa-IR"/>
        </w:rPr>
        <w:t>ت</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به اشاعه چن</w:t>
      </w:r>
      <w:r w:rsidR="00FB36B4">
        <w:rPr>
          <w:rtl/>
          <w:lang w:bidi="fa-IR"/>
        </w:rPr>
        <w:t>ی</w:t>
      </w:r>
      <w:r>
        <w:rPr>
          <w:rtl/>
          <w:lang w:bidi="fa-IR"/>
        </w:rPr>
        <w:t>ن اكاذ</w:t>
      </w:r>
      <w:r w:rsidR="00FB36B4">
        <w:rPr>
          <w:rtl/>
          <w:lang w:bidi="fa-IR"/>
        </w:rPr>
        <w:t>ی</w:t>
      </w:r>
      <w:r>
        <w:rPr>
          <w:rtl/>
          <w:lang w:bidi="fa-IR"/>
        </w:rPr>
        <w:t>بى در مورد ساحت مقدس قرآن</w:t>
      </w:r>
      <w:r w:rsidR="00FB36B4">
        <w:rPr>
          <w:rtl/>
          <w:lang w:bidi="fa-IR"/>
        </w:rPr>
        <w:t xml:space="preserve">، </w:t>
      </w:r>
      <w:r>
        <w:rPr>
          <w:rtl/>
          <w:lang w:bidi="fa-IR"/>
        </w:rPr>
        <w:t>دست مى</w:t>
      </w:r>
      <w:r w:rsidR="00FB36B4">
        <w:rPr>
          <w:rtl/>
          <w:lang w:bidi="fa-IR"/>
        </w:rPr>
        <w:t xml:space="preserve"> </w:t>
      </w:r>
      <w:r>
        <w:rPr>
          <w:rtl/>
          <w:lang w:bidi="fa-IR"/>
        </w:rPr>
        <w:t xml:space="preserve">زنند آگاهانه </w:t>
      </w:r>
      <w:r w:rsidR="00FB36B4">
        <w:rPr>
          <w:rtl/>
          <w:lang w:bidi="fa-IR"/>
        </w:rPr>
        <w:t>ی</w:t>
      </w:r>
      <w:r>
        <w:rPr>
          <w:rtl/>
          <w:lang w:bidi="fa-IR"/>
        </w:rPr>
        <w:t>ا ناآگاهانه</w:t>
      </w:r>
      <w:r w:rsidR="00FB36B4">
        <w:rPr>
          <w:rtl/>
          <w:lang w:bidi="fa-IR"/>
        </w:rPr>
        <w:t xml:space="preserve">، </w:t>
      </w:r>
      <w:r>
        <w:rPr>
          <w:rtl/>
          <w:lang w:bidi="fa-IR"/>
        </w:rPr>
        <w:t>در مقام تضع</w:t>
      </w:r>
      <w:r w:rsidR="00FB36B4">
        <w:rPr>
          <w:rtl/>
          <w:lang w:bidi="fa-IR"/>
        </w:rPr>
        <w:t>ی</w:t>
      </w:r>
      <w:r>
        <w:rPr>
          <w:rtl/>
          <w:lang w:bidi="fa-IR"/>
        </w:rPr>
        <w:t>ف قرآن برآمده</w:t>
      </w:r>
      <w:r w:rsidR="00FB36B4">
        <w:rPr>
          <w:rtl/>
          <w:lang w:bidi="fa-IR"/>
        </w:rPr>
        <w:t xml:space="preserve"> </w:t>
      </w:r>
      <w:r>
        <w:rPr>
          <w:rtl/>
          <w:lang w:bidi="fa-IR"/>
        </w:rPr>
        <w:t>اند</w:t>
      </w:r>
      <w:r w:rsidR="00FB36B4">
        <w:rPr>
          <w:rtl/>
          <w:lang w:bidi="fa-IR"/>
        </w:rPr>
        <w:t xml:space="preserve">. </w:t>
      </w:r>
    </w:p>
    <w:p w:rsidR="00FC5DC1" w:rsidRDefault="00E86885" w:rsidP="006522B8">
      <w:pPr>
        <w:pStyle w:val="Heading3"/>
        <w:rPr>
          <w:rtl/>
          <w:lang w:bidi="fa-IR"/>
        </w:rPr>
      </w:pPr>
      <w:bookmarkStart w:id="161" w:name="_Toc469981181"/>
      <w:r>
        <w:rPr>
          <w:rtl/>
          <w:lang w:bidi="fa-IR"/>
        </w:rPr>
        <w:t>گزیده مطالب</w:t>
      </w:r>
      <w:bookmarkEnd w:id="161"/>
    </w:p>
    <w:p w:rsidR="00FC5DC1" w:rsidRDefault="00762B70" w:rsidP="00762B70">
      <w:pPr>
        <w:pStyle w:val="libNormal"/>
        <w:rPr>
          <w:rtl/>
          <w:lang w:bidi="fa-IR"/>
        </w:rPr>
      </w:pPr>
      <w:r>
        <w:rPr>
          <w:rtl/>
          <w:lang w:bidi="fa-IR"/>
        </w:rPr>
        <w:t>1</w:t>
      </w:r>
      <w:r w:rsidR="00FB36B4">
        <w:rPr>
          <w:rtl/>
          <w:lang w:bidi="fa-IR"/>
        </w:rPr>
        <w:t xml:space="preserve">. </w:t>
      </w:r>
      <w:r>
        <w:rPr>
          <w:rtl/>
          <w:lang w:bidi="fa-IR"/>
        </w:rPr>
        <w:t>محدثان بزرگ ش</w:t>
      </w:r>
      <w:r w:rsidR="00FB36B4">
        <w:rPr>
          <w:rtl/>
          <w:lang w:bidi="fa-IR"/>
        </w:rPr>
        <w:t>ی</w:t>
      </w:r>
      <w:r>
        <w:rPr>
          <w:rtl/>
          <w:lang w:bidi="fa-IR"/>
        </w:rPr>
        <w:t>عه از صدوق تا ف</w:t>
      </w:r>
      <w:r w:rsidR="00FB36B4">
        <w:rPr>
          <w:rtl/>
          <w:lang w:bidi="fa-IR"/>
        </w:rPr>
        <w:t>ی</w:t>
      </w:r>
      <w:r>
        <w:rPr>
          <w:rtl/>
          <w:lang w:bidi="fa-IR"/>
        </w:rPr>
        <w:t>ض كاشانى</w:t>
      </w:r>
      <w:r w:rsidR="00FB36B4">
        <w:rPr>
          <w:rtl/>
          <w:lang w:bidi="fa-IR"/>
        </w:rPr>
        <w:t xml:space="preserve">، </w:t>
      </w:r>
      <w:r>
        <w:rPr>
          <w:rtl/>
          <w:lang w:bidi="fa-IR"/>
        </w:rPr>
        <w:t>همگى هرگونه احتمال وقوع تحر</w:t>
      </w:r>
      <w:r w:rsidR="00FB36B4">
        <w:rPr>
          <w:rtl/>
          <w:lang w:bidi="fa-IR"/>
        </w:rPr>
        <w:t>ی</w:t>
      </w:r>
      <w:r>
        <w:rPr>
          <w:rtl/>
          <w:lang w:bidi="fa-IR"/>
        </w:rPr>
        <w:t>ف در قرآن را نفى كرده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نظر</w:t>
      </w:r>
      <w:r w:rsidR="00FB36B4">
        <w:rPr>
          <w:rtl/>
          <w:lang w:bidi="fa-IR"/>
        </w:rPr>
        <w:t>ی</w:t>
      </w:r>
      <w:r>
        <w:rPr>
          <w:rtl/>
          <w:lang w:bidi="fa-IR"/>
        </w:rPr>
        <w:t>ه گروهى اندك از اخبار</w:t>
      </w:r>
      <w:r w:rsidR="00FB36B4">
        <w:rPr>
          <w:rtl/>
          <w:lang w:bidi="fa-IR"/>
        </w:rPr>
        <w:t>ی</w:t>
      </w:r>
      <w:r>
        <w:rPr>
          <w:rtl/>
          <w:lang w:bidi="fa-IR"/>
        </w:rPr>
        <w:t>ان ش</w:t>
      </w:r>
      <w:r w:rsidR="00FB36B4">
        <w:rPr>
          <w:rtl/>
          <w:lang w:bidi="fa-IR"/>
        </w:rPr>
        <w:t>ی</w:t>
      </w:r>
      <w:r>
        <w:rPr>
          <w:rtl/>
          <w:lang w:bidi="fa-IR"/>
        </w:rPr>
        <w:t>عه و جمعى از اهل سنت مبنى بر تحر</w:t>
      </w:r>
      <w:r w:rsidR="00FB36B4">
        <w:rPr>
          <w:rtl/>
          <w:lang w:bidi="fa-IR"/>
        </w:rPr>
        <w:t>ی</w:t>
      </w:r>
      <w:r>
        <w:rPr>
          <w:rtl/>
          <w:lang w:bidi="fa-IR"/>
        </w:rPr>
        <w:t>ف قرآن در برابر رأى قاطع دانشمندان و قرآن شناسان ش</w:t>
      </w:r>
      <w:r w:rsidR="00FB36B4">
        <w:rPr>
          <w:rtl/>
          <w:lang w:bidi="fa-IR"/>
        </w:rPr>
        <w:t>ی</w:t>
      </w:r>
      <w:r>
        <w:rPr>
          <w:rtl/>
          <w:lang w:bidi="fa-IR"/>
        </w:rPr>
        <w:t>عى و سنّى بر مصون</w:t>
      </w:r>
      <w:r w:rsidR="00FB36B4">
        <w:rPr>
          <w:rtl/>
          <w:lang w:bidi="fa-IR"/>
        </w:rPr>
        <w:t>ی</w:t>
      </w:r>
      <w:r>
        <w:rPr>
          <w:rtl/>
          <w:lang w:bidi="fa-IR"/>
        </w:rPr>
        <w:t>ت قرآن از تحر</w:t>
      </w:r>
      <w:r w:rsidR="00FB36B4">
        <w:rPr>
          <w:rtl/>
          <w:lang w:bidi="fa-IR"/>
        </w:rPr>
        <w:t>ی</w:t>
      </w:r>
      <w:r>
        <w:rPr>
          <w:rtl/>
          <w:lang w:bidi="fa-IR"/>
        </w:rPr>
        <w:t>ف</w:t>
      </w:r>
      <w:r w:rsidR="00FB36B4">
        <w:rPr>
          <w:rtl/>
          <w:lang w:bidi="fa-IR"/>
        </w:rPr>
        <w:t xml:space="preserve">، </w:t>
      </w:r>
      <w:r>
        <w:rPr>
          <w:rtl/>
          <w:lang w:bidi="fa-IR"/>
        </w:rPr>
        <w:t>قابل ذكر و اعتنا ن</w:t>
      </w:r>
      <w:r w:rsidR="00FB36B4">
        <w:rPr>
          <w:rtl/>
          <w:lang w:bidi="fa-IR"/>
        </w:rPr>
        <w:t>ی</w:t>
      </w:r>
      <w:r>
        <w:rPr>
          <w:rtl/>
          <w:lang w:bidi="fa-IR"/>
        </w:rPr>
        <w:t>ست</w:t>
      </w:r>
      <w:r w:rsidR="00FB36B4">
        <w:rPr>
          <w:rtl/>
          <w:lang w:bidi="fa-IR"/>
        </w:rPr>
        <w:t xml:space="preserve">. </w:t>
      </w:r>
    </w:p>
    <w:p w:rsidR="00FC5DC1" w:rsidRDefault="00762B70" w:rsidP="00762B70">
      <w:pPr>
        <w:pStyle w:val="libNormal"/>
        <w:rPr>
          <w:rtl/>
          <w:lang w:bidi="fa-IR"/>
        </w:rPr>
      </w:pPr>
      <w:r>
        <w:rPr>
          <w:rtl/>
          <w:lang w:bidi="fa-IR"/>
        </w:rPr>
        <w:lastRenderedPageBreak/>
        <w:t>3</w:t>
      </w:r>
      <w:r w:rsidR="00FB36B4">
        <w:rPr>
          <w:rtl/>
          <w:lang w:bidi="fa-IR"/>
        </w:rPr>
        <w:t xml:space="preserve">. </w:t>
      </w:r>
      <w:r>
        <w:rPr>
          <w:rtl/>
          <w:lang w:bidi="fa-IR"/>
        </w:rPr>
        <w:t>با وجود اظهار نظر صر</w:t>
      </w:r>
      <w:r w:rsidR="00FB36B4">
        <w:rPr>
          <w:rtl/>
          <w:lang w:bidi="fa-IR"/>
        </w:rPr>
        <w:t>ی</w:t>
      </w:r>
      <w:r>
        <w:rPr>
          <w:rtl/>
          <w:lang w:bidi="fa-IR"/>
        </w:rPr>
        <w:t>ح بزرگان ش</w:t>
      </w:r>
      <w:r w:rsidR="00FB36B4">
        <w:rPr>
          <w:rtl/>
          <w:lang w:bidi="fa-IR"/>
        </w:rPr>
        <w:t>ی</w:t>
      </w:r>
      <w:r>
        <w:rPr>
          <w:rtl/>
          <w:lang w:bidi="fa-IR"/>
        </w:rPr>
        <w:t>عه از قرن چهارم تا كنون</w:t>
      </w:r>
      <w:r w:rsidR="00FB36B4">
        <w:rPr>
          <w:rtl/>
          <w:lang w:bidi="fa-IR"/>
        </w:rPr>
        <w:t xml:space="preserve">، </w:t>
      </w:r>
      <w:r>
        <w:rPr>
          <w:rtl/>
          <w:lang w:bidi="fa-IR"/>
        </w:rPr>
        <w:t>تأل</w:t>
      </w:r>
      <w:r w:rsidR="00FB36B4">
        <w:rPr>
          <w:rtl/>
          <w:lang w:bidi="fa-IR"/>
        </w:rPr>
        <w:t>ی</w:t>
      </w:r>
      <w:r>
        <w:rPr>
          <w:rtl/>
          <w:lang w:bidi="fa-IR"/>
        </w:rPr>
        <w:t>ف دو كتاب الانوارالنّعمان</w:t>
      </w:r>
      <w:r w:rsidR="00FB36B4">
        <w:rPr>
          <w:rtl/>
          <w:lang w:bidi="fa-IR"/>
        </w:rPr>
        <w:t>ی</w:t>
      </w:r>
      <w:r>
        <w:rPr>
          <w:rtl/>
          <w:lang w:bidi="fa-IR"/>
        </w:rPr>
        <w:t>ة از س</w:t>
      </w:r>
      <w:r w:rsidR="00FB36B4">
        <w:rPr>
          <w:rtl/>
          <w:lang w:bidi="fa-IR"/>
        </w:rPr>
        <w:t>ی</w:t>
      </w:r>
      <w:r>
        <w:rPr>
          <w:rtl/>
          <w:lang w:bidi="fa-IR"/>
        </w:rPr>
        <w:t>د نعمت</w:t>
      </w:r>
      <w:r w:rsidR="00FB36B4">
        <w:rPr>
          <w:rtl/>
          <w:lang w:bidi="fa-IR"/>
        </w:rPr>
        <w:t xml:space="preserve"> </w:t>
      </w:r>
      <w:r>
        <w:rPr>
          <w:rtl/>
          <w:lang w:bidi="fa-IR"/>
        </w:rPr>
        <w:t>اللَّه جزا</w:t>
      </w:r>
      <w:r w:rsidR="00FB36B4">
        <w:rPr>
          <w:rtl/>
          <w:lang w:bidi="fa-IR"/>
        </w:rPr>
        <w:t>ی</w:t>
      </w:r>
      <w:r>
        <w:rPr>
          <w:rtl/>
          <w:lang w:bidi="fa-IR"/>
        </w:rPr>
        <w:t>رى و فصل الخطاب فى تحر</w:t>
      </w:r>
      <w:r w:rsidR="00FB36B4">
        <w:rPr>
          <w:rtl/>
          <w:lang w:bidi="fa-IR"/>
        </w:rPr>
        <w:t>ی</w:t>
      </w:r>
      <w:r>
        <w:rPr>
          <w:rtl/>
          <w:lang w:bidi="fa-IR"/>
        </w:rPr>
        <w:t>ف كتاب ربّ الارباب از م</w:t>
      </w:r>
      <w:r w:rsidR="00FB36B4">
        <w:rPr>
          <w:rtl/>
          <w:lang w:bidi="fa-IR"/>
        </w:rPr>
        <w:t>ی</w:t>
      </w:r>
      <w:r>
        <w:rPr>
          <w:rtl/>
          <w:lang w:bidi="fa-IR"/>
        </w:rPr>
        <w:t>رزاى نورى</w:t>
      </w:r>
      <w:r w:rsidR="00FB36B4">
        <w:rPr>
          <w:rtl/>
          <w:lang w:bidi="fa-IR"/>
        </w:rPr>
        <w:t xml:space="preserve">، </w:t>
      </w:r>
      <w:r>
        <w:rPr>
          <w:rtl/>
          <w:lang w:bidi="fa-IR"/>
        </w:rPr>
        <w:t>نقطه عطفى در تار</w:t>
      </w:r>
      <w:r w:rsidR="00FB36B4">
        <w:rPr>
          <w:rtl/>
          <w:lang w:bidi="fa-IR"/>
        </w:rPr>
        <w:t>ی</w:t>
      </w:r>
      <w:r>
        <w:rPr>
          <w:rtl/>
          <w:lang w:bidi="fa-IR"/>
        </w:rPr>
        <w:t>خ بحث تحر</w:t>
      </w:r>
      <w:r w:rsidR="00FB36B4">
        <w:rPr>
          <w:rtl/>
          <w:lang w:bidi="fa-IR"/>
        </w:rPr>
        <w:t>ی</w:t>
      </w:r>
      <w:r>
        <w:rPr>
          <w:rtl/>
          <w:lang w:bidi="fa-IR"/>
        </w:rPr>
        <w:t>ف به حساب مى</w:t>
      </w:r>
      <w:r w:rsidR="00FB36B4">
        <w:rPr>
          <w:rtl/>
          <w:lang w:bidi="fa-IR"/>
        </w:rPr>
        <w:t xml:space="preserve"> </w:t>
      </w:r>
      <w:r>
        <w:rPr>
          <w:rtl/>
          <w:lang w:bidi="fa-IR"/>
        </w:rPr>
        <w:t>آ</w:t>
      </w:r>
      <w:r w:rsidR="00FB36B4">
        <w:rPr>
          <w:rtl/>
          <w:lang w:bidi="fa-IR"/>
        </w:rPr>
        <w:t>ی</w:t>
      </w:r>
      <w:r>
        <w:rPr>
          <w:rtl/>
          <w:lang w:bidi="fa-IR"/>
        </w:rPr>
        <w:t>د</w:t>
      </w:r>
      <w:r w:rsidR="00FB36B4">
        <w:rPr>
          <w:rtl/>
          <w:lang w:bidi="fa-IR"/>
        </w:rPr>
        <w:t xml:space="preserve">؛ </w:t>
      </w:r>
      <w:r>
        <w:rPr>
          <w:rtl/>
          <w:lang w:bidi="fa-IR"/>
        </w:rPr>
        <w:t>به طورى كه با استناد به ا</w:t>
      </w:r>
      <w:r w:rsidR="00FB36B4">
        <w:rPr>
          <w:rtl/>
          <w:lang w:bidi="fa-IR"/>
        </w:rPr>
        <w:t>ی</w:t>
      </w:r>
      <w:r>
        <w:rPr>
          <w:rtl/>
          <w:lang w:bidi="fa-IR"/>
        </w:rPr>
        <w:t>ن دو كتاب نارواتر</w:t>
      </w:r>
      <w:r w:rsidR="00FB36B4">
        <w:rPr>
          <w:rtl/>
          <w:lang w:bidi="fa-IR"/>
        </w:rPr>
        <w:t>ی</w:t>
      </w:r>
      <w:r>
        <w:rPr>
          <w:rtl/>
          <w:lang w:bidi="fa-IR"/>
        </w:rPr>
        <w:t>ن تهمت</w:t>
      </w:r>
      <w:r w:rsidR="00FB36B4">
        <w:rPr>
          <w:rtl/>
          <w:lang w:bidi="fa-IR"/>
        </w:rPr>
        <w:t xml:space="preserve"> </w:t>
      </w:r>
      <w:r>
        <w:rPr>
          <w:rtl/>
          <w:lang w:bidi="fa-IR"/>
        </w:rPr>
        <w:t>ها به ش</w:t>
      </w:r>
      <w:r w:rsidR="00FB36B4">
        <w:rPr>
          <w:rtl/>
          <w:lang w:bidi="fa-IR"/>
        </w:rPr>
        <w:t>ی</w:t>
      </w:r>
      <w:r>
        <w:rPr>
          <w:rtl/>
          <w:lang w:bidi="fa-IR"/>
        </w:rPr>
        <w:t>ع</w:t>
      </w:r>
      <w:r w:rsidR="00FB36B4">
        <w:rPr>
          <w:rtl/>
          <w:lang w:bidi="fa-IR"/>
        </w:rPr>
        <w:t>ی</w:t>
      </w:r>
      <w:r>
        <w:rPr>
          <w:rtl/>
          <w:lang w:bidi="fa-IR"/>
        </w:rPr>
        <w:t>ان زده شده است</w:t>
      </w:r>
      <w:r w:rsidR="00FB36B4">
        <w:rPr>
          <w:rtl/>
          <w:lang w:bidi="fa-IR"/>
        </w:rPr>
        <w:t xml:space="preserve">. </w:t>
      </w:r>
    </w:p>
    <w:p w:rsidR="00FC5DC1" w:rsidRDefault="00E86885" w:rsidP="00E86885">
      <w:pPr>
        <w:pStyle w:val="Heading2"/>
        <w:rPr>
          <w:rtl/>
          <w:lang w:bidi="fa-IR"/>
        </w:rPr>
      </w:pPr>
      <w:bookmarkStart w:id="162" w:name="_Toc469981182"/>
      <w:r>
        <w:rPr>
          <w:rtl/>
          <w:lang w:bidi="fa-IR"/>
        </w:rPr>
        <w:t xml:space="preserve">فصل سوم </w:t>
      </w:r>
      <w:r w:rsidR="006522B8">
        <w:rPr>
          <w:rFonts w:hint="cs"/>
          <w:rtl/>
          <w:lang w:bidi="fa-IR"/>
        </w:rPr>
        <w:t xml:space="preserve">: </w:t>
      </w:r>
      <w:r>
        <w:rPr>
          <w:rtl/>
          <w:lang w:bidi="fa-IR"/>
        </w:rPr>
        <w:t>دلایل عدم تحریف</w:t>
      </w:r>
      <w:bookmarkEnd w:id="162"/>
      <w:r>
        <w:rPr>
          <w:rtl/>
          <w:lang w:bidi="fa-IR"/>
        </w:rPr>
        <w:t xml:space="preserve"> </w:t>
      </w:r>
    </w:p>
    <w:p w:rsidR="00FC5DC1" w:rsidRDefault="00762B70" w:rsidP="00762B70">
      <w:pPr>
        <w:pStyle w:val="libNormal"/>
        <w:rPr>
          <w:rtl/>
          <w:lang w:bidi="fa-IR"/>
        </w:rPr>
      </w:pPr>
      <w:r>
        <w:rPr>
          <w:rtl/>
          <w:lang w:bidi="fa-IR"/>
        </w:rPr>
        <w:t>دلا</w:t>
      </w:r>
      <w:r w:rsidR="00FB36B4">
        <w:rPr>
          <w:rtl/>
          <w:lang w:bidi="fa-IR"/>
        </w:rPr>
        <w:t>ی</w:t>
      </w:r>
      <w:r>
        <w:rPr>
          <w:rtl/>
          <w:lang w:bidi="fa-IR"/>
        </w:rPr>
        <w:t>ل فراوانى بر عدم تحر</w:t>
      </w:r>
      <w:r w:rsidR="00FB36B4">
        <w:rPr>
          <w:rtl/>
          <w:lang w:bidi="fa-IR"/>
        </w:rPr>
        <w:t>ی</w:t>
      </w:r>
      <w:r>
        <w:rPr>
          <w:rtl/>
          <w:lang w:bidi="fa-IR"/>
        </w:rPr>
        <w:t>ف قرآن وجود دارد كه برخى از آنها را مورد بررسى قرار مى</w:t>
      </w:r>
      <w:r w:rsidR="00FB36B4">
        <w:rPr>
          <w:rtl/>
          <w:lang w:bidi="fa-IR"/>
        </w:rPr>
        <w:t xml:space="preserve"> </w:t>
      </w:r>
      <w:r>
        <w:rPr>
          <w:rtl/>
          <w:lang w:bidi="fa-IR"/>
        </w:rPr>
        <w:t>ده</w:t>
      </w:r>
      <w:r w:rsidR="00FB36B4">
        <w:rPr>
          <w:rtl/>
          <w:lang w:bidi="fa-IR"/>
        </w:rPr>
        <w:t>ی</w:t>
      </w:r>
      <w:r>
        <w:rPr>
          <w:rtl/>
          <w:lang w:bidi="fa-IR"/>
        </w:rPr>
        <w:t>م</w:t>
      </w:r>
      <w:r w:rsidR="00FB36B4">
        <w:rPr>
          <w:rtl/>
          <w:lang w:bidi="fa-IR"/>
        </w:rPr>
        <w:t xml:space="preserve">: </w:t>
      </w:r>
    </w:p>
    <w:p w:rsidR="00FC5DC1" w:rsidRDefault="00E86885" w:rsidP="006522B8">
      <w:pPr>
        <w:pStyle w:val="Heading3"/>
        <w:rPr>
          <w:rtl/>
          <w:lang w:bidi="fa-IR"/>
        </w:rPr>
      </w:pPr>
      <w:bookmarkStart w:id="163" w:name="_Toc469981183"/>
      <w:r>
        <w:rPr>
          <w:rtl/>
          <w:lang w:bidi="fa-IR"/>
        </w:rPr>
        <w:t>اوّل: دلیل قرآنى؛ مانند آیه حفظ و آیه عدم اتیان باطل</w:t>
      </w:r>
      <w:bookmarkEnd w:id="163"/>
    </w:p>
    <w:p w:rsidR="00FC5DC1" w:rsidRDefault="00E610F8" w:rsidP="00762B70">
      <w:pPr>
        <w:pStyle w:val="libNormal"/>
        <w:rPr>
          <w:rtl/>
          <w:lang w:bidi="fa-IR"/>
        </w:rPr>
      </w:pPr>
      <w:r w:rsidRPr="00E610F8">
        <w:rPr>
          <w:rStyle w:val="libAlaemChar"/>
          <w:rFonts w:eastAsia="KFGQPC Uthman Taha Naskh"/>
          <w:rtl/>
        </w:rPr>
        <w:t>(</w:t>
      </w:r>
      <w:r w:rsidRPr="00E610F8">
        <w:rPr>
          <w:rStyle w:val="libAieChar"/>
          <w:rtl/>
        </w:rPr>
        <w:t>إِنّا نَحْنُ نَزَّلْنَا الذِّكْرَ وَ إِنّا لَهُ لَحافِظُون</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(12)</w:t>
      </w:r>
      <w:r w:rsidR="00121BD9">
        <w:rPr>
          <w:rtl/>
          <w:lang w:bidi="fa-IR"/>
        </w:rPr>
        <w:t xml:space="preserve"> </w:t>
      </w:r>
    </w:p>
    <w:p w:rsidR="00FC5DC1" w:rsidRDefault="00E610F8" w:rsidP="00762B70">
      <w:pPr>
        <w:pStyle w:val="libNormal"/>
        <w:rPr>
          <w:rtl/>
          <w:lang w:bidi="fa-IR"/>
        </w:rPr>
      </w:pPr>
      <w:r w:rsidRPr="00E610F8">
        <w:rPr>
          <w:rStyle w:val="libAlaemChar"/>
          <w:rFonts w:eastAsia="KFGQPC Uthman Taha Naskh"/>
          <w:rtl/>
        </w:rPr>
        <w:t>(</w:t>
      </w:r>
      <w:r w:rsidRPr="00E610F8">
        <w:rPr>
          <w:rStyle w:val="libAieChar"/>
          <w:rtl/>
        </w:rPr>
        <w:t>وَإِنَّهُ لَكِتابٌ عَزیزٌ لا یأتیهِ الْباطِلُ مِنْ بَینِ یدَیهِ وَ لا مِنْ خَلْفِهِ</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(13)</w:t>
      </w:r>
      <w:r w:rsidR="00121BD9">
        <w:rPr>
          <w:rtl/>
          <w:lang w:bidi="fa-IR"/>
        </w:rPr>
        <w:t xml:space="preserve"> </w:t>
      </w:r>
    </w:p>
    <w:p w:rsidR="00FC5DC1" w:rsidRDefault="00762B70" w:rsidP="00762B70">
      <w:pPr>
        <w:pStyle w:val="libNormal"/>
        <w:rPr>
          <w:rtl/>
          <w:lang w:bidi="fa-IR"/>
        </w:rPr>
      </w:pPr>
      <w:r>
        <w:rPr>
          <w:rtl/>
          <w:lang w:bidi="fa-IR"/>
        </w:rPr>
        <w:t>قرآن در دو آ</w:t>
      </w:r>
      <w:r w:rsidR="00FB36B4">
        <w:rPr>
          <w:rtl/>
          <w:lang w:bidi="fa-IR"/>
        </w:rPr>
        <w:t>ی</w:t>
      </w:r>
      <w:r>
        <w:rPr>
          <w:rtl/>
          <w:lang w:bidi="fa-IR"/>
        </w:rPr>
        <w:t>ه فوق از مصون</w:t>
      </w:r>
      <w:r w:rsidR="00FB36B4">
        <w:rPr>
          <w:rtl/>
          <w:lang w:bidi="fa-IR"/>
        </w:rPr>
        <w:t>ی</w:t>
      </w:r>
      <w:r>
        <w:rPr>
          <w:rtl/>
          <w:lang w:bidi="fa-IR"/>
        </w:rPr>
        <w:t>ت خو</w:t>
      </w:r>
      <w:r w:rsidR="00FB36B4">
        <w:rPr>
          <w:rtl/>
          <w:lang w:bidi="fa-IR"/>
        </w:rPr>
        <w:t>ی</w:t>
      </w:r>
      <w:r>
        <w:rPr>
          <w:rtl/>
          <w:lang w:bidi="fa-IR"/>
        </w:rPr>
        <w:t>ش سخن گفته با جملاتى اطم</w:t>
      </w:r>
      <w:r w:rsidR="00FB36B4">
        <w:rPr>
          <w:rtl/>
          <w:lang w:bidi="fa-IR"/>
        </w:rPr>
        <w:t>ی</w:t>
      </w:r>
      <w:r>
        <w:rPr>
          <w:rtl/>
          <w:lang w:bidi="fa-IR"/>
        </w:rPr>
        <w:t>نان بخش و سرشار از تأك</w:t>
      </w:r>
      <w:r w:rsidR="00FB36B4">
        <w:rPr>
          <w:rtl/>
          <w:lang w:bidi="fa-IR"/>
        </w:rPr>
        <w:t>ی</w:t>
      </w:r>
      <w:r>
        <w:rPr>
          <w:rtl/>
          <w:lang w:bidi="fa-IR"/>
        </w:rPr>
        <w:t>د و تصر</w:t>
      </w:r>
      <w:r w:rsidR="00FB36B4">
        <w:rPr>
          <w:rtl/>
          <w:lang w:bidi="fa-IR"/>
        </w:rPr>
        <w:t>ی</w:t>
      </w:r>
      <w:r>
        <w:rPr>
          <w:rtl/>
          <w:lang w:bidi="fa-IR"/>
        </w:rPr>
        <w:t>ح</w:t>
      </w:r>
      <w:r w:rsidR="00FB36B4">
        <w:rPr>
          <w:rtl/>
          <w:lang w:bidi="fa-IR"/>
        </w:rPr>
        <w:t xml:space="preserve">، </w:t>
      </w:r>
      <w:r>
        <w:rPr>
          <w:rtl/>
          <w:lang w:bidi="fa-IR"/>
        </w:rPr>
        <w:t>آن را اعلام مى</w:t>
      </w:r>
      <w:r w:rsidR="00FB36B4">
        <w:rPr>
          <w:rtl/>
          <w:lang w:bidi="fa-IR"/>
        </w:rPr>
        <w:t xml:space="preserve"> </w:t>
      </w:r>
      <w:r>
        <w:rPr>
          <w:rtl/>
          <w:lang w:bidi="fa-IR"/>
        </w:rPr>
        <w:t>دارد</w:t>
      </w:r>
      <w:r w:rsidR="00FB36B4">
        <w:rPr>
          <w:rtl/>
          <w:lang w:bidi="fa-IR"/>
        </w:rPr>
        <w:t xml:space="preserve">. </w:t>
      </w:r>
    </w:p>
    <w:p w:rsidR="00FC5DC1" w:rsidRDefault="00762B70" w:rsidP="006522B8">
      <w:pPr>
        <w:pStyle w:val="libNormal"/>
        <w:rPr>
          <w:rtl/>
          <w:lang w:bidi="fa-IR"/>
        </w:rPr>
      </w:pPr>
      <w:r>
        <w:rPr>
          <w:rtl/>
          <w:lang w:bidi="fa-IR"/>
        </w:rPr>
        <w:t>در آ</w:t>
      </w:r>
      <w:r w:rsidR="00FB36B4">
        <w:rPr>
          <w:rtl/>
          <w:lang w:bidi="fa-IR"/>
        </w:rPr>
        <w:t>ی</w:t>
      </w:r>
      <w:r>
        <w:rPr>
          <w:rtl/>
          <w:lang w:bidi="fa-IR"/>
        </w:rPr>
        <w:t>ه اول كه به صورت جمله اسم</w:t>
      </w:r>
      <w:r w:rsidR="00FB36B4">
        <w:rPr>
          <w:rtl/>
          <w:lang w:bidi="fa-IR"/>
        </w:rPr>
        <w:t>ی</w:t>
      </w:r>
      <w:r>
        <w:rPr>
          <w:rtl/>
          <w:lang w:bidi="fa-IR"/>
        </w:rPr>
        <w:t>ه و با اِنّ همراه با ضم</w:t>
      </w:r>
      <w:r w:rsidR="00FB36B4">
        <w:rPr>
          <w:rtl/>
          <w:lang w:bidi="fa-IR"/>
        </w:rPr>
        <w:t>ی</w:t>
      </w:r>
      <w:r>
        <w:rPr>
          <w:rtl/>
          <w:lang w:bidi="fa-IR"/>
        </w:rPr>
        <w:t xml:space="preserve">ر منفصل </w:t>
      </w:r>
      <w:r w:rsidR="006522B8">
        <w:rPr>
          <w:rFonts w:hint="cs"/>
          <w:rtl/>
          <w:lang w:bidi="fa-IR"/>
        </w:rPr>
        <w:t>«</w:t>
      </w:r>
      <w:r>
        <w:rPr>
          <w:rtl/>
          <w:lang w:bidi="fa-IR"/>
        </w:rPr>
        <w:t>نحن</w:t>
      </w:r>
      <w:r w:rsidR="006522B8">
        <w:rPr>
          <w:rFonts w:hint="cs"/>
          <w:rtl/>
          <w:lang w:bidi="fa-IR"/>
        </w:rPr>
        <w:t>»</w:t>
      </w:r>
      <w:r>
        <w:rPr>
          <w:rtl/>
          <w:lang w:bidi="fa-IR"/>
        </w:rPr>
        <w:t xml:space="preserve"> و لام تأك</w:t>
      </w:r>
      <w:r w:rsidR="00FB36B4">
        <w:rPr>
          <w:rtl/>
          <w:lang w:bidi="fa-IR"/>
        </w:rPr>
        <w:t>ی</w:t>
      </w:r>
      <w:r>
        <w:rPr>
          <w:rtl/>
          <w:lang w:bidi="fa-IR"/>
        </w:rPr>
        <w:t>د ب</w:t>
      </w:r>
      <w:r w:rsidR="00FB36B4">
        <w:rPr>
          <w:rtl/>
          <w:lang w:bidi="fa-IR"/>
        </w:rPr>
        <w:t>ی</w:t>
      </w:r>
      <w:r>
        <w:rPr>
          <w:rtl/>
          <w:lang w:bidi="fa-IR"/>
        </w:rPr>
        <w:t>ان شده است</w:t>
      </w:r>
      <w:r w:rsidR="00FB36B4">
        <w:rPr>
          <w:rtl/>
          <w:lang w:bidi="fa-IR"/>
        </w:rPr>
        <w:t xml:space="preserve">، </w:t>
      </w:r>
      <w:r>
        <w:rPr>
          <w:rtl/>
          <w:lang w:bidi="fa-IR"/>
        </w:rPr>
        <w:t>همه عوامل تأك</w:t>
      </w:r>
      <w:r w:rsidR="00FB36B4">
        <w:rPr>
          <w:rtl/>
          <w:lang w:bidi="fa-IR"/>
        </w:rPr>
        <w:t>ی</w:t>
      </w:r>
      <w:r>
        <w:rPr>
          <w:rtl/>
          <w:lang w:bidi="fa-IR"/>
        </w:rPr>
        <w:t>د كننده در كلام</w:t>
      </w:r>
      <w:r w:rsidR="00FB36B4">
        <w:rPr>
          <w:rtl/>
          <w:lang w:bidi="fa-IR"/>
        </w:rPr>
        <w:t xml:space="preserve">، </w:t>
      </w:r>
      <w:r>
        <w:rPr>
          <w:rtl/>
          <w:lang w:bidi="fa-IR"/>
        </w:rPr>
        <w:t>در كنار هم قرار گرفته</w:t>
      </w:r>
      <w:r w:rsidR="00FB36B4">
        <w:rPr>
          <w:rtl/>
          <w:lang w:bidi="fa-IR"/>
        </w:rPr>
        <w:t xml:space="preserve"> </w:t>
      </w:r>
      <w:r>
        <w:rPr>
          <w:rtl/>
          <w:lang w:bidi="fa-IR"/>
        </w:rPr>
        <w:t>اند</w:t>
      </w:r>
      <w:r w:rsidR="00FB36B4">
        <w:rPr>
          <w:rtl/>
          <w:lang w:bidi="fa-IR"/>
        </w:rPr>
        <w:t xml:space="preserve">؛ </w:t>
      </w:r>
      <w:r>
        <w:rPr>
          <w:rtl/>
          <w:lang w:bidi="fa-IR"/>
        </w:rPr>
        <w:t>تا ا</w:t>
      </w:r>
      <w:r w:rsidR="00FB36B4">
        <w:rPr>
          <w:rtl/>
          <w:lang w:bidi="fa-IR"/>
        </w:rPr>
        <w:t>ی</w:t>
      </w:r>
      <w:r>
        <w:rPr>
          <w:rtl/>
          <w:lang w:bidi="fa-IR"/>
        </w:rPr>
        <w:t>ن حق</w:t>
      </w:r>
      <w:r w:rsidR="00FB36B4">
        <w:rPr>
          <w:rtl/>
          <w:lang w:bidi="fa-IR"/>
        </w:rPr>
        <w:t>ی</w:t>
      </w:r>
      <w:r>
        <w:rPr>
          <w:rtl/>
          <w:lang w:bidi="fa-IR"/>
        </w:rPr>
        <w:t>قت مهم و جاودانه را ب</w:t>
      </w:r>
      <w:r w:rsidR="00FB36B4">
        <w:rPr>
          <w:rtl/>
          <w:lang w:bidi="fa-IR"/>
        </w:rPr>
        <w:t>ی</w:t>
      </w:r>
      <w:r>
        <w:rPr>
          <w:rtl/>
          <w:lang w:bidi="fa-IR"/>
        </w:rPr>
        <w:t>ان نما</w:t>
      </w:r>
      <w:r w:rsidR="00FB36B4">
        <w:rPr>
          <w:rtl/>
          <w:lang w:bidi="fa-IR"/>
        </w:rPr>
        <w:t>ی</w:t>
      </w:r>
      <w:r>
        <w:rPr>
          <w:rtl/>
          <w:lang w:bidi="fa-IR"/>
        </w:rPr>
        <w:t>ند</w:t>
      </w:r>
      <w:r w:rsidR="00FB36B4">
        <w:rPr>
          <w:rtl/>
          <w:lang w:bidi="fa-IR"/>
        </w:rPr>
        <w:t xml:space="preserve">. </w:t>
      </w:r>
    </w:p>
    <w:p w:rsidR="00FC5DC1" w:rsidRDefault="00762B70" w:rsidP="00762B70">
      <w:pPr>
        <w:pStyle w:val="libNormal"/>
        <w:rPr>
          <w:rtl/>
          <w:lang w:bidi="fa-IR"/>
        </w:rPr>
      </w:pPr>
      <w:r>
        <w:rPr>
          <w:rtl/>
          <w:lang w:bidi="fa-IR"/>
        </w:rPr>
        <w:t>آ</w:t>
      </w:r>
      <w:r w:rsidR="00FB36B4">
        <w:rPr>
          <w:rtl/>
          <w:lang w:bidi="fa-IR"/>
        </w:rPr>
        <w:t>ی</w:t>
      </w:r>
      <w:r>
        <w:rPr>
          <w:rtl/>
          <w:lang w:bidi="fa-IR"/>
        </w:rPr>
        <w:t>ه سوره فصلت ن</w:t>
      </w:r>
      <w:r w:rsidR="00FB36B4">
        <w:rPr>
          <w:rtl/>
          <w:lang w:bidi="fa-IR"/>
        </w:rPr>
        <w:t>ی</w:t>
      </w:r>
      <w:r>
        <w:rPr>
          <w:rtl/>
          <w:lang w:bidi="fa-IR"/>
        </w:rPr>
        <w:t>ز با قاطع</w:t>
      </w:r>
      <w:r w:rsidR="00FB36B4">
        <w:rPr>
          <w:rtl/>
          <w:lang w:bidi="fa-IR"/>
        </w:rPr>
        <w:t>ی</w:t>
      </w:r>
      <w:r>
        <w:rPr>
          <w:rtl/>
          <w:lang w:bidi="fa-IR"/>
        </w:rPr>
        <w:t>ت و صلابت</w:t>
      </w:r>
      <w:r w:rsidR="00FB36B4">
        <w:rPr>
          <w:rtl/>
          <w:lang w:bidi="fa-IR"/>
        </w:rPr>
        <w:t xml:space="preserve">، </w:t>
      </w:r>
      <w:r>
        <w:rPr>
          <w:rtl/>
          <w:lang w:bidi="fa-IR"/>
        </w:rPr>
        <w:t>مسأله مصون</w:t>
      </w:r>
      <w:r w:rsidR="00FB36B4">
        <w:rPr>
          <w:rtl/>
          <w:lang w:bidi="fa-IR"/>
        </w:rPr>
        <w:t>ی</w:t>
      </w:r>
      <w:r>
        <w:rPr>
          <w:rtl/>
          <w:lang w:bidi="fa-IR"/>
        </w:rPr>
        <w:t>ت و تحر</w:t>
      </w:r>
      <w:r w:rsidR="00FB36B4">
        <w:rPr>
          <w:rtl/>
          <w:lang w:bidi="fa-IR"/>
        </w:rPr>
        <w:t>ی</w:t>
      </w:r>
      <w:r>
        <w:rPr>
          <w:rtl/>
          <w:lang w:bidi="fa-IR"/>
        </w:rPr>
        <w:t>ف</w:t>
      </w:r>
      <w:r w:rsidR="00FB36B4">
        <w:rPr>
          <w:rtl/>
          <w:lang w:bidi="fa-IR"/>
        </w:rPr>
        <w:t xml:space="preserve"> </w:t>
      </w:r>
      <w:r>
        <w:rPr>
          <w:rtl/>
          <w:lang w:bidi="fa-IR"/>
        </w:rPr>
        <w:t>ناپذ</w:t>
      </w:r>
      <w:r w:rsidR="00FB36B4">
        <w:rPr>
          <w:rtl/>
          <w:lang w:bidi="fa-IR"/>
        </w:rPr>
        <w:t>ی</w:t>
      </w:r>
      <w:r>
        <w:rPr>
          <w:rtl/>
          <w:lang w:bidi="fa-IR"/>
        </w:rPr>
        <w:t>رى قرآن را مطرح مى</w:t>
      </w:r>
      <w:r w:rsidR="00FB36B4">
        <w:rPr>
          <w:rtl/>
          <w:lang w:bidi="fa-IR"/>
        </w:rPr>
        <w:t xml:space="preserve"> </w:t>
      </w:r>
      <w:r>
        <w:rPr>
          <w:rtl/>
          <w:lang w:bidi="fa-IR"/>
        </w:rPr>
        <w:t>نما</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«عز</w:t>
      </w:r>
      <w:r w:rsidR="00FB36B4">
        <w:rPr>
          <w:rtl/>
          <w:lang w:bidi="fa-IR"/>
        </w:rPr>
        <w:t>ی</w:t>
      </w:r>
      <w:r>
        <w:rPr>
          <w:rtl/>
          <w:lang w:bidi="fa-IR"/>
        </w:rPr>
        <w:t>ز» از ماده عزت است كه به معناى سختى است</w:t>
      </w:r>
      <w:r w:rsidR="00FB36B4">
        <w:rPr>
          <w:rtl/>
          <w:lang w:bidi="fa-IR"/>
        </w:rPr>
        <w:t xml:space="preserve">. </w:t>
      </w:r>
      <w:r>
        <w:rPr>
          <w:rtl/>
          <w:lang w:bidi="fa-IR"/>
        </w:rPr>
        <w:t>البته موارد استعمال آن متفاوت است</w:t>
      </w:r>
      <w:r w:rsidR="00FB36B4">
        <w:rPr>
          <w:rtl/>
          <w:lang w:bidi="fa-IR"/>
        </w:rPr>
        <w:t xml:space="preserve">. </w:t>
      </w:r>
      <w:r>
        <w:rPr>
          <w:rtl/>
          <w:lang w:bidi="fa-IR"/>
        </w:rPr>
        <w:t>در زبان عرب چ</w:t>
      </w:r>
      <w:r w:rsidR="00FB36B4">
        <w:rPr>
          <w:rtl/>
          <w:lang w:bidi="fa-IR"/>
        </w:rPr>
        <w:t>ی</w:t>
      </w:r>
      <w:r>
        <w:rPr>
          <w:rtl/>
          <w:lang w:bidi="fa-IR"/>
        </w:rPr>
        <w:t>زى را كه تحت تأث</w:t>
      </w:r>
      <w:r w:rsidR="00FB36B4">
        <w:rPr>
          <w:rtl/>
          <w:lang w:bidi="fa-IR"/>
        </w:rPr>
        <w:t>ی</w:t>
      </w:r>
      <w:r>
        <w:rPr>
          <w:rtl/>
          <w:lang w:bidi="fa-IR"/>
        </w:rPr>
        <w:t>ر عامل خارجى قرار نگ</w:t>
      </w:r>
      <w:r w:rsidR="00FB36B4">
        <w:rPr>
          <w:rtl/>
          <w:lang w:bidi="fa-IR"/>
        </w:rPr>
        <w:t>ی</w:t>
      </w:r>
      <w:r>
        <w:rPr>
          <w:rtl/>
          <w:lang w:bidi="fa-IR"/>
        </w:rPr>
        <w:t>رد «عز</w:t>
      </w:r>
      <w:r w:rsidR="00FB36B4">
        <w:rPr>
          <w:rtl/>
          <w:lang w:bidi="fa-IR"/>
        </w:rPr>
        <w:t>ی</w:t>
      </w:r>
      <w:r>
        <w:rPr>
          <w:rtl/>
          <w:lang w:bidi="fa-IR"/>
        </w:rPr>
        <w:t>ز» مى</w:t>
      </w:r>
      <w:r w:rsidR="00FB36B4">
        <w:rPr>
          <w:rtl/>
          <w:lang w:bidi="fa-IR"/>
        </w:rPr>
        <w:t xml:space="preserve"> </w:t>
      </w:r>
      <w:r>
        <w:rPr>
          <w:rtl/>
          <w:lang w:bidi="fa-IR"/>
        </w:rPr>
        <w:t>گو</w:t>
      </w:r>
      <w:r w:rsidR="00FB36B4">
        <w:rPr>
          <w:rtl/>
          <w:lang w:bidi="fa-IR"/>
        </w:rPr>
        <w:t>ی</w:t>
      </w:r>
      <w:r>
        <w:rPr>
          <w:rtl/>
          <w:lang w:bidi="fa-IR"/>
        </w:rPr>
        <w:t>ند</w:t>
      </w:r>
      <w:r w:rsidR="00FB36B4">
        <w:rPr>
          <w:rtl/>
          <w:lang w:bidi="fa-IR"/>
        </w:rPr>
        <w:t xml:space="preserve">. </w:t>
      </w:r>
      <w:r>
        <w:rPr>
          <w:rtl/>
          <w:lang w:bidi="fa-IR"/>
        </w:rPr>
        <w:t>قرآن عز</w:t>
      </w:r>
      <w:r w:rsidR="00FB36B4">
        <w:rPr>
          <w:rtl/>
          <w:lang w:bidi="fa-IR"/>
        </w:rPr>
        <w:t>ی</w:t>
      </w:r>
      <w:r>
        <w:rPr>
          <w:rtl/>
          <w:lang w:bidi="fa-IR"/>
        </w:rPr>
        <w:t>ز است</w:t>
      </w:r>
      <w:r w:rsidR="00FB36B4">
        <w:rPr>
          <w:rtl/>
          <w:lang w:bidi="fa-IR"/>
        </w:rPr>
        <w:t>؛ ی</w:t>
      </w:r>
      <w:r>
        <w:rPr>
          <w:rtl/>
          <w:lang w:bidi="fa-IR"/>
        </w:rPr>
        <w:t>عنى كتابى است سخت و نفوذ ناپذ</w:t>
      </w:r>
      <w:r w:rsidR="00FB36B4">
        <w:rPr>
          <w:rtl/>
          <w:lang w:bidi="fa-IR"/>
        </w:rPr>
        <w:t>ی</w:t>
      </w:r>
      <w:r>
        <w:rPr>
          <w:rtl/>
          <w:lang w:bidi="fa-IR"/>
        </w:rPr>
        <w:t>ر كه تحت تأث</w:t>
      </w:r>
      <w:r w:rsidR="00FB36B4">
        <w:rPr>
          <w:rtl/>
          <w:lang w:bidi="fa-IR"/>
        </w:rPr>
        <w:t>ی</w:t>
      </w:r>
      <w:r>
        <w:rPr>
          <w:rtl/>
          <w:lang w:bidi="fa-IR"/>
        </w:rPr>
        <w:t>ر و مغلوب عامل د</w:t>
      </w:r>
      <w:r w:rsidR="00FB36B4">
        <w:rPr>
          <w:rtl/>
          <w:lang w:bidi="fa-IR"/>
        </w:rPr>
        <w:t>ی</w:t>
      </w:r>
      <w:r>
        <w:rPr>
          <w:rtl/>
          <w:lang w:bidi="fa-IR"/>
        </w:rPr>
        <w:t>گرى واقع نمى</w:t>
      </w:r>
      <w:r w:rsidR="00FB36B4">
        <w:rPr>
          <w:rtl/>
          <w:lang w:bidi="fa-IR"/>
        </w:rPr>
        <w:t xml:space="preserve"> </w:t>
      </w:r>
      <w:r>
        <w:rPr>
          <w:rtl/>
          <w:lang w:bidi="fa-IR"/>
        </w:rPr>
        <w:t>شود</w:t>
      </w:r>
      <w:r w:rsidR="00FB36B4">
        <w:rPr>
          <w:rtl/>
          <w:lang w:bidi="fa-IR"/>
        </w:rPr>
        <w:t xml:space="preserve">، </w:t>
      </w:r>
      <w:r>
        <w:rPr>
          <w:rtl/>
          <w:lang w:bidi="fa-IR"/>
        </w:rPr>
        <w:t>جملات بعدى آ</w:t>
      </w:r>
      <w:r w:rsidR="00FB36B4">
        <w:rPr>
          <w:rtl/>
          <w:lang w:bidi="fa-IR"/>
        </w:rPr>
        <w:t>ی</w:t>
      </w:r>
      <w:r>
        <w:rPr>
          <w:rtl/>
          <w:lang w:bidi="fa-IR"/>
        </w:rPr>
        <w:t xml:space="preserve">ه در واقع </w:t>
      </w:r>
      <w:r>
        <w:rPr>
          <w:rtl/>
          <w:lang w:bidi="fa-IR"/>
        </w:rPr>
        <w:lastRenderedPageBreak/>
        <w:t>توض</w:t>
      </w:r>
      <w:r w:rsidR="00FB36B4">
        <w:rPr>
          <w:rtl/>
          <w:lang w:bidi="fa-IR"/>
        </w:rPr>
        <w:t>ی</w:t>
      </w:r>
      <w:r>
        <w:rPr>
          <w:rtl/>
          <w:lang w:bidi="fa-IR"/>
        </w:rPr>
        <w:t>حى در هم</w:t>
      </w:r>
      <w:r w:rsidR="00FB36B4">
        <w:rPr>
          <w:rtl/>
          <w:lang w:bidi="fa-IR"/>
        </w:rPr>
        <w:t>ی</w:t>
      </w:r>
      <w:r>
        <w:rPr>
          <w:rtl/>
          <w:lang w:bidi="fa-IR"/>
        </w:rPr>
        <w:t>ن رابطه است</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لایأتیه الباطل من بین یدیه و لا مِن خَلْفِه</w:t>
      </w:r>
      <w:r w:rsidR="00E610F8" w:rsidRPr="00E610F8">
        <w:rPr>
          <w:rStyle w:val="libAlaemChar"/>
          <w:rFonts w:eastAsia="KFGQPC Uthman Taha Naskh"/>
          <w:rtl/>
        </w:rPr>
        <w:t>)</w:t>
      </w:r>
      <w:r w:rsidR="00FB36B4">
        <w:rPr>
          <w:rtl/>
          <w:lang w:bidi="fa-IR"/>
        </w:rPr>
        <w:t xml:space="preserve">. </w:t>
      </w:r>
      <w:r>
        <w:rPr>
          <w:rtl/>
          <w:lang w:bidi="fa-IR"/>
        </w:rPr>
        <w:t>ا</w:t>
      </w:r>
      <w:r w:rsidR="00FB36B4">
        <w:rPr>
          <w:rtl/>
          <w:lang w:bidi="fa-IR"/>
        </w:rPr>
        <w:t>ی</w:t>
      </w:r>
      <w:r>
        <w:rPr>
          <w:rtl/>
          <w:lang w:bidi="fa-IR"/>
        </w:rPr>
        <w:t>ن ب</w:t>
      </w:r>
      <w:r w:rsidR="00FB36B4">
        <w:rPr>
          <w:rtl/>
          <w:lang w:bidi="fa-IR"/>
        </w:rPr>
        <w:t>ی</w:t>
      </w:r>
      <w:r>
        <w:rPr>
          <w:rtl/>
          <w:lang w:bidi="fa-IR"/>
        </w:rPr>
        <w:t>ان كنا</w:t>
      </w:r>
      <w:r w:rsidR="00FB36B4">
        <w:rPr>
          <w:rtl/>
          <w:lang w:bidi="fa-IR"/>
        </w:rPr>
        <w:t>ی</w:t>
      </w:r>
      <w:r>
        <w:rPr>
          <w:rtl/>
          <w:lang w:bidi="fa-IR"/>
        </w:rPr>
        <w:t>ه از آن است كه به ه</w:t>
      </w:r>
      <w:r w:rsidR="00FB36B4">
        <w:rPr>
          <w:rtl/>
          <w:lang w:bidi="fa-IR"/>
        </w:rPr>
        <w:t>ی</w:t>
      </w:r>
      <w:r>
        <w:rPr>
          <w:rtl/>
          <w:lang w:bidi="fa-IR"/>
        </w:rPr>
        <w:t>چ صورتى</w:t>
      </w:r>
      <w:r w:rsidR="00FB36B4">
        <w:rPr>
          <w:rtl/>
          <w:lang w:bidi="fa-IR"/>
        </w:rPr>
        <w:t xml:space="preserve">، </w:t>
      </w:r>
      <w:r>
        <w:rPr>
          <w:rtl/>
          <w:lang w:bidi="fa-IR"/>
        </w:rPr>
        <w:t xml:space="preserve">باطل در قرآن راه ندارد و در واقع قرآن </w:t>
      </w:r>
      <w:r w:rsidR="00FB36B4">
        <w:rPr>
          <w:rtl/>
          <w:lang w:bidi="fa-IR"/>
        </w:rPr>
        <w:t>ی</w:t>
      </w:r>
      <w:r>
        <w:rPr>
          <w:rtl/>
          <w:lang w:bidi="fa-IR"/>
        </w:rPr>
        <w:t>ك حالت دفاعى در برابر باطل دارد</w:t>
      </w:r>
      <w:r w:rsidR="00FB36B4">
        <w:rPr>
          <w:rtl/>
          <w:lang w:bidi="fa-IR"/>
        </w:rPr>
        <w:t xml:space="preserve">؛ </w:t>
      </w:r>
      <w:r>
        <w:rPr>
          <w:rtl/>
          <w:lang w:bidi="fa-IR"/>
        </w:rPr>
        <w:t>چنان آ</w:t>
      </w:r>
      <w:r w:rsidR="00FB36B4">
        <w:rPr>
          <w:rtl/>
          <w:lang w:bidi="fa-IR"/>
        </w:rPr>
        <w:t>ی</w:t>
      </w:r>
      <w:r>
        <w:rPr>
          <w:rtl/>
          <w:lang w:bidi="fa-IR"/>
        </w:rPr>
        <w:t>ات و جملاتش مستحكم و استوار است كه هر گونه نفوذ باطل را در خود عق</w:t>
      </w:r>
      <w:r w:rsidR="00FB36B4">
        <w:rPr>
          <w:rtl/>
          <w:lang w:bidi="fa-IR"/>
        </w:rPr>
        <w:t>ی</w:t>
      </w:r>
      <w:r>
        <w:rPr>
          <w:rtl/>
          <w:lang w:bidi="fa-IR"/>
        </w:rPr>
        <w:t>م مى</w:t>
      </w:r>
      <w:r w:rsidR="00FB36B4">
        <w:rPr>
          <w:rtl/>
          <w:lang w:bidi="fa-IR"/>
        </w:rPr>
        <w:t xml:space="preserve"> </w:t>
      </w:r>
      <w:r>
        <w:rPr>
          <w:rtl/>
          <w:lang w:bidi="fa-IR"/>
        </w:rPr>
        <w:t>نما</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وقوع تغ</w:t>
      </w:r>
      <w:r w:rsidR="00FB36B4">
        <w:rPr>
          <w:rtl/>
          <w:lang w:bidi="fa-IR"/>
        </w:rPr>
        <w:t>یی</w:t>
      </w:r>
      <w:r>
        <w:rPr>
          <w:rtl/>
          <w:lang w:bidi="fa-IR"/>
        </w:rPr>
        <w:t>ر و تبد</w:t>
      </w:r>
      <w:r w:rsidR="00FB36B4">
        <w:rPr>
          <w:rtl/>
          <w:lang w:bidi="fa-IR"/>
        </w:rPr>
        <w:t>ی</w:t>
      </w:r>
      <w:r>
        <w:rPr>
          <w:rtl/>
          <w:lang w:bidi="fa-IR"/>
        </w:rPr>
        <w:t>ل</w:t>
      </w:r>
      <w:r w:rsidR="00FB36B4">
        <w:rPr>
          <w:rtl/>
          <w:lang w:bidi="fa-IR"/>
        </w:rPr>
        <w:t xml:space="preserve">، </w:t>
      </w:r>
      <w:r>
        <w:rPr>
          <w:rtl/>
          <w:lang w:bidi="fa-IR"/>
        </w:rPr>
        <w:t>چه در جهت افزا</w:t>
      </w:r>
      <w:r w:rsidR="00FB36B4">
        <w:rPr>
          <w:rtl/>
          <w:lang w:bidi="fa-IR"/>
        </w:rPr>
        <w:t>ی</w:t>
      </w:r>
      <w:r>
        <w:rPr>
          <w:rtl/>
          <w:lang w:bidi="fa-IR"/>
        </w:rPr>
        <w:t xml:space="preserve">ش و </w:t>
      </w:r>
      <w:r w:rsidR="00FB36B4">
        <w:rPr>
          <w:rtl/>
          <w:lang w:bidi="fa-IR"/>
        </w:rPr>
        <w:t>ی</w:t>
      </w:r>
      <w:r>
        <w:rPr>
          <w:rtl/>
          <w:lang w:bidi="fa-IR"/>
        </w:rPr>
        <w:t>ا كاهش آ</w:t>
      </w:r>
      <w:r w:rsidR="00FB36B4">
        <w:rPr>
          <w:rtl/>
          <w:lang w:bidi="fa-IR"/>
        </w:rPr>
        <w:t>ی</w:t>
      </w:r>
      <w:r>
        <w:rPr>
          <w:rtl/>
          <w:lang w:bidi="fa-IR"/>
        </w:rPr>
        <w:t>ات</w:t>
      </w:r>
      <w:r w:rsidR="00FB36B4">
        <w:rPr>
          <w:rtl/>
          <w:lang w:bidi="fa-IR"/>
        </w:rPr>
        <w:t xml:space="preserve">، </w:t>
      </w:r>
      <w:r>
        <w:rPr>
          <w:rtl/>
          <w:lang w:bidi="fa-IR"/>
        </w:rPr>
        <w:t>چ</w:t>
      </w:r>
      <w:r w:rsidR="00FB36B4">
        <w:rPr>
          <w:rtl/>
          <w:lang w:bidi="fa-IR"/>
        </w:rPr>
        <w:t>ی</w:t>
      </w:r>
      <w:r>
        <w:rPr>
          <w:rtl/>
          <w:lang w:bidi="fa-IR"/>
        </w:rPr>
        <w:t>زى غ</w:t>
      </w:r>
      <w:r w:rsidR="00FB36B4">
        <w:rPr>
          <w:rtl/>
          <w:lang w:bidi="fa-IR"/>
        </w:rPr>
        <w:t>ی</w:t>
      </w:r>
      <w:r>
        <w:rPr>
          <w:rtl/>
          <w:lang w:bidi="fa-IR"/>
        </w:rPr>
        <w:t>ر قرآن و باطل است</w:t>
      </w:r>
      <w:r w:rsidR="00FB36B4">
        <w:rPr>
          <w:rtl/>
          <w:lang w:bidi="fa-IR"/>
        </w:rPr>
        <w:t xml:space="preserve">. </w:t>
      </w:r>
      <w:r>
        <w:rPr>
          <w:rtl/>
          <w:lang w:bidi="fa-IR"/>
        </w:rPr>
        <w:t>بنابرا</w:t>
      </w:r>
      <w:r w:rsidR="00FB36B4">
        <w:rPr>
          <w:rtl/>
          <w:lang w:bidi="fa-IR"/>
        </w:rPr>
        <w:t>ی</w:t>
      </w:r>
      <w:r>
        <w:rPr>
          <w:rtl/>
          <w:lang w:bidi="fa-IR"/>
        </w:rPr>
        <w:t>ن</w:t>
      </w:r>
      <w:r w:rsidR="00FB36B4">
        <w:rPr>
          <w:rtl/>
          <w:lang w:bidi="fa-IR"/>
        </w:rPr>
        <w:t xml:space="preserve">، </w:t>
      </w:r>
      <w:r>
        <w:rPr>
          <w:rtl/>
          <w:lang w:bidi="fa-IR"/>
        </w:rPr>
        <w:t>نفى باطل</w:t>
      </w:r>
      <w:r w:rsidR="00FB36B4">
        <w:rPr>
          <w:rtl/>
          <w:lang w:bidi="fa-IR"/>
        </w:rPr>
        <w:t xml:space="preserve">، </w:t>
      </w:r>
      <w:r>
        <w:rPr>
          <w:rtl/>
          <w:lang w:bidi="fa-IR"/>
        </w:rPr>
        <w:t>نفى هر گونه تغ</w:t>
      </w:r>
      <w:r w:rsidR="00FB36B4">
        <w:rPr>
          <w:rtl/>
          <w:lang w:bidi="fa-IR"/>
        </w:rPr>
        <w:t>یی</w:t>
      </w:r>
      <w:r>
        <w:rPr>
          <w:rtl/>
          <w:lang w:bidi="fa-IR"/>
        </w:rPr>
        <w:t>ر و تحر</w:t>
      </w:r>
      <w:r w:rsidR="00FB36B4">
        <w:rPr>
          <w:rtl/>
          <w:lang w:bidi="fa-IR"/>
        </w:rPr>
        <w:t>ی</w:t>
      </w:r>
      <w:r>
        <w:rPr>
          <w:rtl/>
          <w:lang w:bidi="fa-IR"/>
        </w:rPr>
        <w:t>ف است</w:t>
      </w:r>
      <w:r w:rsidR="00FB36B4">
        <w:rPr>
          <w:rtl/>
          <w:lang w:bidi="fa-IR"/>
        </w:rPr>
        <w:t xml:space="preserve">. </w:t>
      </w:r>
      <w:r>
        <w:rPr>
          <w:rtl/>
          <w:lang w:bidi="fa-IR"/>
        </w:rPr>
        <w:t>پس ا</w:t>
      </w:r>
      <w:r w:rsidR="00FB36B4">
        <w:rPr>
          <w:rtl/>
          <w:lang w:bidi="fa-IR"/>
        </w:rPr>
        <w:t>ی</w:t>
      </w:r>
      <w:r>
        <w:rPr>
          <w:rtl/>
          <w:lang w:bidi="fa-IR"/>
        </w:rPr>
        <w:t>ن آ</w:t>
      </w:r>
      <w:r w:rsidR="00FB36B4">
        <w:rPr>
          <w:rtl/>
          <w:lang w:bidi="fa-IR"/>
        </w:rPr>
        <w:t>ی</w:t>
      </w:r>
      <w:r>
        <w:rPr>
          <w:rtl/>
          <w:lang w:bidi="fa-IR"/>
        </w:rPr>
        <w:t>ه</w:t>
      </w:r>
      <w:r w:rsidR="00FB36B4">
        <w:rPr>
          <w:rtl/>
          <w:lang w:bidi="fa-IR"/>
        </w:rPr>
        <w:t xml:space="preserve">، </w:t>
      </w:r>
      <w:r>
        <w:rPr>
          <w:rtl/>
          <w:lang w:bidi="fa-IR"/>
        </w:rPr>
        <w:t>هم</w:t>
      </w:r>
      <w:r w:rsidR="00FB36B4">
        <w:rPr>
          <w:rtl/>
          <w:lang w:bidi="fa-IR"/>
        </w:rPr>
        <w:t xml:space="preserve"> </w:t>
      </w:r>
      <w:r>
        <w:rPr>
          <w:rtl/>
          <w:lang w:bidi="fa-IR"/>
        </w:rPr>
        <w:t>امكان تحر</w:t>
      </w:r>
      <w:r w:rsidR="00FB36B4">
        <w:rPr>
          <w:rtl/>
          <w:lang w:bidi="fa-IR"/>
        </w:rPr>
        <w:t>ی</w:t>
      </w:r>
      <w:r>
        <w:rPr>
          <w:rtl/>
          <w:lang w:bidi="fa-IR"/>
        </w:rPr>
        <w:t>ف بالز</w:t>
      </w:r>
      <w:r w:rsidR="00FB36B4">
        <w:rPr>
          <w:rtl/>
          <w:lang w:bidi="fa-IR"/>
        </w:rPr>
        <w:t>ی</w:t>
      </w:r>
      <w:r>
        <w:rPr>
          <w:rtl/>
          <w:lang w:bidi="fa-IR"/>
        </w:rPr>
        <w:t>اده و هم تحر</w:t>
      </w:r>
      <w:r w:rsidR="00FB36B4">
        <w:rPr>
          <w:rtl/>
          <w:lang w:bidi="fa-IR"/>
        </w:rPr>
        <w:t>ی</w:t>
      </w:r>
      <w:r>
        <w:rPr>
          <w:rtl/>
          <w:lang w:bidi="fa-IR"/>
        </w:rPr>
        <w:t>ف بالنق</w:t>
      </w:r>
      <w:r w:rsidR="00FB36B4">
        <w:rPr>
          <w:rtl/>
          <w:lang w:bidi="fa-IR"/>
        </w:rPr>
        <w:t>ی</w:t>
      </w:r>
      <w:r>
        <w:rPr>
          <w:rtl/>
          <w:lang w:bidi="fa-IR"/>
        </w:rPr>
        <w:t>صه را رد مى</w:t>
      </w:r>
      <w:r w:rsidR="00FB36B4">
        <w:rPr>
          <w:rtl/>
          <w:lang w:bidi="fa-IR"/>
        </w:rPr>
        <w:t xml:space="preserve"> </w:t>
      </w:r>
      <w:r>
        <w:rPr>
          <w:rtl/>
          <w:lang w:bidi="fa-IR"/>
        </w:rPr>
        <w:t>نما</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ممكن است اشكالى به ا</w:t>
      </w:r>
      <w:r w:rsidR="00FB36B4">
        <w:rPr>
          <w:rtl/>
          <w:lang w:bidi="fa-IR"/>
        </w:rPr>
        <w:t>ی</w:t>
      </w:r>
      <w:r>
        <w:rPr>
          <w:rtl/>
          <w:lang w:bidi="fa-IR"/>
        </w:rPr>
        <w:t>ن صورت مطرح شود</w:t>
      </w:r>
      <w:r w:rsidR="00FB36B4">
        <w:rPr>
          <w:rtl/>
          <w:lang w:bidi="fa-IR"/>
        </w:rPr>
        <w:t xml:space="preserve">: </w:t>
      </w:r>
      <w:r>
        <w:rPr>
          <w:rtl/>
          <w:lang w:bidi="fa-IR"/>
        </w:rPr>
        <w:t>استدلال به ا</w:t>
      </w:r>
      <w:r w:rsidR="00FB36B4">
        <w:rPr>
          <w:rtl/>
          <w:lang w:bidi="fa-IR"/>
        </w:rPr>
        <w:t>ی</w:t>
      </w:r>
      <w:r>
        <w:rPr>
          <w:rtl/>
          <w:lang w:bidi="fa-IR"/>
        </w:rPr>
        <w:t>ن دو آ</w:t>
      </w:r>
      <w:r w:rsidR="00FB36B4">
        <w:rPr>
          <w:rtl/>
          <w:lang w:bidi="fa-IR"/>
        </w:rPr>
        <w:t>ی</w:t>
      </w:r>
      <w:r>
        <w:rPr>
          <w:rtl/>
          <w:lang w:bidi="fa-IR"/>
        </w:rPr>
        <w:t>ه براى اثبات عدم تحر</w:t>
      </w:r>
      <w:r w:rsidR="00FB36B4">
        <w:rPr>
          <w:rtl/>
          <w:lang w:bidi="fa-IR"/>
        </w:rPr>
        <w:t>ی</w:t>
      </w:r>
      <w:r>
        <w:rPr>
          <w:rtl/>
          <w:lang w:bidi="fa-IR"/>
        </w:rPr>
        <w:t>ف قرآن</w:t>
      </w:r>
      <w:r w:rsidR="00FB36B4">
        <w:rPr>
          <w:rtl/>
          <w:lang w:bidi="fa-IR"/>
        </w:rPr>
        <w:t xml:space="preserve">، </w:t>
      </w:r>
      <w:r>
        <w:rPr>
          <w:rtl/>
          <w:lang w:bidi="fa-IR"/>
        </w:rPr>
        <w:t>تنها در صورتى صح</w:t>
      </w:r>
      <w:r w:rsidR="00FB36B4">
        <w:rPr>
          <w:rtl/>
          <w:lang w:bidi="fa-IR"/>
        </w:rPr>
        <w:t>ی</w:t>
      </w:r>
      <w:r>
        <w:rPr>
          <w:rtl/>
          <w:lang w:bidi="fa-IR"/>
        </w:rPr>
        <w:t>ح است كه خود آنها از قرآن باشند و از كجا معلوم است كه خود ا</w:t>
      </w:r>
      <w:r w:rsidR="00FB36B4">
        <w:rPr>
          <w:rtl/>
          <w:lang w:bidi="fa-IR"/>
        </w:rPr>
        <w:t>ی</w:t>
      </w:r>
      <w:r>
        <w:rPr>
          <w:rtl/>
          <w:lang w:bidi="fa-IR"/>
        </w:rPr>
        <w:t>ن دو آ</w:t>
      </w:r>
      <w:r w:rsidR="00FB36B4">
        <w:rPr>
          <w:rtl/>
          <w:lang w:bidi="fa-IR"/>
        </w:rPr>
        <w:t>ی</w:t>
      </w:r>
      <w:r>
        <w:rPr>
          <w:rtl/>
          <w:lang w:bidi="fa-IR"/>
        </w:rPr>
        <w:t>ه از آ</w:t>
      </w:r>
      <w:r w:rsidR="00FB36B4">
        <w:rPr>
          <w:rtl/>
          <w:lang w:bidi="fa-IR"/>
        </w:rPr>
        <w:t>ی</w:t>
      </w:r>
      <w:r>
        <w:rPr>
          <w:rtl/>
          <w:lang w:bidi="fa-IR"/>
        </w:rPr>
        <w:t>ات تحر</w:t>
      </w:r>
      <w:r w:rsidR="00FB36B4">
        <w:rPr>
          <w:rtl/>
          <w:lang w:bidi="fa-IR"/>
        </w:rPr>
        <w:t>ی</w:t>
      </w:r>
      <w:r>
        <w:rPr>
          <w:rtl/>
          <w:lang w:bidi="fa-IR"/>
        </w:rPr>
        <w:t>ف</w:t>
      </w:r>
      <w:r w:rsidR="00FB36B4">
        <w:rPr>
          <w:rtl/>
          <w:lang w:bidi="fa-IR"/>
        </w:rPr>
        <w:t xml:space="preserve"> </w:t>
      </w:r>
      <w:r>
        <w:rPr>
          <w:rtl/>
          <w:lang w:bidi="fa-IR"/>
        </w:rPr>
        <w:t>شده نباشند</w:t>
      </w:r>
      <w:r w:rsidR="00FB36B4">
        <w:rPr>
          <w:rtl/>
          <w:lang w:bidi="fa-IR"/>
        </w:rPr>
        <w:t xml:space="preserve">؟ </w:t>
      </w:r>
      <w:r>
        <w:rPr>
          <w:rtl/>
          <w:lang w:bidi="fa-IR"/>
        </w:rPr>
        <w:t>در پاسخ مى</w:t>
      </w:r>
      <w:r w:rsidR="00FB36B4">
        <w:rPr>
          <w:rtl/>
          <w:lang w:bidi="fa-IR"/>
        </w:rPr>
        <w:t xml:space="preserve"> </w:t>
      </w:r>
      <w:r>
        <w:rPr>
          <w:rtl/>
          <w:lang w:bidi="fa-IR"/>
        </w:rPr>
        <w:t>گو</w:t>
      </w:r>
      <w:r w:rsidR="00FB36B4">
        <w:rPr>
          <w:rtl/>
          <w:lang w:bidi="fa-IR"/>
        </w:rPr>
        <w:t>یی</w:t>
      </w:r>
      <w:r>
        <w:rPr>
          <w:rtl/>
          <w:lang w:bidi="fa-IR"/>
        </w:rPr>
        <w:t>م</w:t>
      </w:r>
      <w:r w:rsidR="00FB36B4">
        <w:rPr>
          <w:rtl/>
          <w:lang w:bidi="fa-IR"/>
        </w:rPr>
        <w:t xml:space="preserve">: </w:t>
      </w:r>
      <w:r>
        <w:rPr>
          <w:rtl/>
          <w:lang w:bidi="fa-IR"/>
        </w:rPr>
        <w:t>اولاً</w:t>
      </w:r>
      <w:r w:rsidR="00FB36B4">
        <w:rPr>
          <w:rtl/>
          <w:lang w:bidi="fa-IR"/>
        </w:rPr>
        <w:t xml:space="preserve">، </w:t>
      </w:r>
      <w:r>
        <w:rPr>
          <w:rtl/>
          <w:lang w:bidi="fa-IR"/>
        </w:rPr>
        <w:t>مخاطبان بحث ما در تحر</w:t>
      </w:r>
      <w:r w:rsidR="00FB36B4">
        <w:rPr>
          <w:rtl/>
          <w:lang w:bidi="fa-IR"/>
        </w:rPr>
        <w:t>ی</w:t>
      </w:r>
      <w:r>
        <w:rPr>
          <w:rtl/>
          <w:lang w:bidi="fa-IR"/>
        </w:rPr>
        <w:t>ف</w:t>
      </w:r>
      <w:r w:rsidR="00121BD9">
        <w:rPr>
          <w:rtl/>
          <w:lang w:bidi="fa-IR"/>
        </w:rPr>
        <w:t xml:space="preserve"> (</w:t>
      </w:r>
      <w:r>
        <w:rPr>
          <w:rtl/>
          <w:lang w:bidi="fa-IR"/>
        </w:rPr>
        <w:t>مدع</w:t>
      </w:r>
      <w:r w:rsidR="00FB36B4">
        <w:rPr>
          <w:rtl/>
          <w:lang w:bidi="fa-IR"/>
        </w:rPr>
        <w:t>ی</w:t>
      </w:r>
      <w:r>
        <w:rPr>
          <w:rtl/>
          <w:lang w:bidi="fa-IR"/>
        </w:rPr>
        <w:t>ان تحر</w:t>
      </w:r>
      <w:r w:rsidR="00FB36B4">
        <w:rPr>
          <w:rtl/>
          <w:lang w:bidi="fa-IR"/>
        </w:rPr>
        <w:t>ی</w:t>
      </w:r>
      <w:r>
        <w:rPr>
          <w:rtl/>
          <w:lang w:bidi="fa-IR"/>
        </w:rPr>
        <w:t>ف</w:t>
      </w:r>
      <w:r w:rsidR="00121BD9">
        <w:rPr>
          <w:rtl/>
          <w:lang w:bidi="fa-IR"/>
        </w:rPr>
        <w:t xml:space="preserve">) </w:t>
      </w:r>
      <w:r>
        <w:rPr>
          <w:rtl/>
          <w:lang w:bidi="fa-IR"/>
        </w:rPr>
        <w:t>ه</w:t>
      </w:r>
      <w:r w:rsidR="00FB36B4">
        <w:rPr>
          <w:rtl/>
          <w:lang w:bidi="fa-IR"/>
        </w:rPr>
        <w:t>ی</w:t>
      </w:r>
      <w:r>
        <w:rPr>
          <w:rtl/>
          <w:lang w:bidi="fa-IR"/>
        </w:rPr>
        <w:t xml:space="preserve">چ </w:t>
      </w:r>
      <w:r w:rsidR="00FB36B4">
        <w:rPr>
          <w:rtl/>
          <w:lang w:bidi="fa-IR"/>
        </w:rPr>
        <w:t>ی</w:t>
      </w:r>
      <w:r>
        <w:rPr>
          <w:rtl/>
          <w:lang w:bidi="fa-IR"/>
        </w:rPr>
        <w:t>ك قائل به تحر</w:t>
      </w:r>
      <w:r w:rsidR="00FB36B4">
        <w:rPr>
          <w:rtl/>
          <w:lang w:bidi="fa-IR"/>
        </w:rPr>
        <w:t>ی</w:t>
      </w:r>
      <w:r>
        <w:rPr>
          <w:rtl/>
          <w:lang w:bidi="fa-IR"/>
        </w:rPr>
        <w:t>ف بالز</w:t>
      </w:r>
      <w:r w:rsidR="00FB36B4">
        <w:rPr>
          <w:rtl/>
          <w:lang w:bidi="fa-IR"/>
        </w:rPr>
        <w:t>ی</w:t>
      </w:r>
      <w:r>
        <w:rPr>
          <w:rtl/>
          <w:lang w:bidi="fa-IR"/>
        </w:rPr>
        <w:t>اده ن</w:t>
      </w:r>
      <w:r w:rsidR="00FB36B4">
        <w:rPr>
          <w:rtl/>
          <w:lang w:bidi="fa-IR"/>
        </w:rPr>
        <w:t>ی</w:t>
      </w:r>
      <w:r>
        <w:rPr>
          <w:rtl/>
          <w:lang w:bidi="fa-IR"/>
        </w:rPr>
        <w:t>ستند</w:t>
      </w:r>
      <w:r w:rsidR="00FB36B4">
        <w:rPr>
          <w:rtl/>
          <w:lang w:bidi="fa-IR"/>
        </w:rPr>
        <w:t xml:space="preserve">. </w:t>
      </w:r>
      <w:r>
        <w:rPr>
          <w:rtl/>
          <w:lang w:bidi="fa-IR"/>
        </w:rPr>
        <w:t>بنابرا</w:t>
      </w:r>
      <w:r w:rsidR="00FB36B4">
        <w:rPr>
          <w:rtl/>
          <w:lang w:bidi="fa-IR"/>
        </w:rPr>
        <w:t>ی</w:t>
      </w:r>
      <w:r>
        <w:rPr>
          <w:rtl/>
          <w:lang w:bidi="fa-IR"/>
        </w:rPr>
        <w:t>ن</w:t>
      </w:r>
      <w:r w:rsidR="00FB36B4">
        <w:rPr>
          <w:rtl/>
          <w:lang w:bidi="fa-IR"/>
        </w:rPr>
        <w:t xml:space="preserve">، </w:t>
      </w:r>
      <w:r>
        <w:rPr>
          <w:rtl/>
          <w:lang w:bidi="fa-IR"/>
        </w:rPr>
        <w:t>عدم افزا</w:t>
      </w:r>
      <w:r w:rsidR="00FB36B4">
        <w:rPr>
          <w:rtl/>
          <w:lang w:bidi="fa-IR"/>
        </w:rPr>
        <w:t>ی</w:t>
      </w:r>
      <w:r>
        <w:rPr>
          <w:rtl/>
          <w:lang w:bidi="fa-IR"/>
        </w:rPr>
        <w:t>ش در قرآن اتفاقى است</w:t>
      </w:r>
      <w:r w:rsidR="00FB36B4">
        <w:rPr>
          <w:rtl/>
          <w:lang w:bidi="fa-IR"/>
        </w:rPr>
        <w:t xml:space="preserve">. </w:t>
      </w:r>
    </w:p>
    <w:p w:rsidR="00762B70" w:rsidRDefault="00762B70" w:rsidP="00762B70">
      <w:pPr>
        <w:pStyle w:val="libNormal"/>
        <w:rPr>
          <w:rtl/>
          <w:lang w:bidi="fa-IR"/>
        </w:rPr>
      </w:pPr>
      <w:r>
        <w:rPr>
          <w:rtl/>
          <w:lang w:bidi="fa-IR"/>
        </w:rPr>
        <w:t>ثان</w:t>
      </w:r>
      <w:r w:rsidR="00FB36B4">
        <w:rPr>
          <w:rtl/>
          <w:lang w:bidi="fa-IR"/>
        </w:rPr>
        <w:t>ی</w:t>
      </w:r>
      <w:r>
        <w:rPr>
          <w:rtl/>
          <w:lang w:bidi="fa-IR"/>
        </w:rPr>
        <w:t>اً</w:t>
      </w:r>
      <w:r w:rsidR="00FB36B4">
        <w:rPr>
          <w:rtl/>
          <w:lang w:bidi="fa-IR"/>
        </w:rPr>
        <w:t xml:space="preserve">، </w:t>
      </w:r>
      <w:r>
        <w:rPr>
          <w:rtl/>
          <w:lang w:bidi="fa-IR"/>
        </w:rPr>
        <w:t>از آ</w:t>
      </w:r>
      <w:r w:rsidR="00FB36B4">
        <w:rPr>
          <w:rtl/>
          <w:lang w:bidi="fa-IR"/>
        </w:rPr>
        <w:t>ی</w:t>
      </w:r>
      <w:r>
        <w:rPr>
          <w:rtl/>
          <w:lang w:bidi="fa-IR"/>
        </w:rPr>
        <w:t>ات تحدّى در قرآن</w:t>
      </w:r>
      <w:r w:rsidR="00FB36B4">
        <w:rPr>
          <w:rtl/>
          <w:lang w:bidi="fa-IR"/>
        </w:rPr>
        <w:t xml:space="preserve">، </w:t>
      </w:r>
      <w:r>
        <w:rPr>
          <w:rtl/>
          <w:lang w:bidi="fa-IR"/>
        </w:rPr>
        <w:t>به خوبى بر مى</w:t>
      </w:r>
      <w:r w:rsidR="00FB36B4">
        <w:rPr>
          <w:rtl/>
          <w:lang w:bidi="fa-IR"/>
        </w:rPr>
        <w:t xml:space="preserve"> </w:t>
      </w:r>
      <w:r>
        <w:rPr>
          <w:rtl/>
          <w:lang w:bidi="fa-IR"/>
        </w:rPr>
        <w:t>آ</w:t>
      </w:r>
      <w:r w:rsidR="00FB36B4">
        <w:rPr>
          <w:rtl/>
          <w:lang w:bidi="fa-IR"/>
        </w:rPr>
        <w:t>ی</w:t>
      </w:r>
      <w:r>
        <w:rPr>
          <w:rtl/>
          <w:lang w:bidi="fa-IR"/>
        </w:rPr>
        <w:t>د كه آن</w:t>
      </w:r>
      <w:r w:rsidR="00FB36B4">
        <w:rPr>
          <w:rtl/>
          <w:lang w:bidi="fa-IR"/>
        </w:rPr>
        <w:t xml:space="preserve"> </w:t>
      </w:r>
      <w:r>
        <w:rPr>
          <w:rtl/>
          <w:lang w:bidi="fa-IR"/>
        </w:rPr>
        <w:t>چه فعلاً در اخت</w:t>
      </w:r>
      <w:r w:rsidR="00FB36B4">
        <w:rPr>
          <w:rtl/>
          <w:lang w:bidi="fa-IR"/>
        </w:rPr>
        <w:t>ی</w:t>
      </w:r>
      <w:r>
        <w:rPr>
          <w:rtl/>
          <w:lang w:bidi="fa-IR"/>
        </w:rPr>
        <w:t xml:space="preserve">ار ماست همان قرآن </w:t>
      </w:r>
      <w:r w:rsidR="00E610F8" w:rsidRPr="00E610F8">
        <w:rPr>
          <w:rStyle w:val="libAlaemChar"/>
          <w:rFonts w:eastAsia="KFGQPC Uthman Taha Naskh"/>
          <w:rtl/>
        </w:rPr>
        <w:t>(</w:t>
      </w:r>
      <w:r w:rsidR="00E610F8" w:rsidRPr="00E610F8">
        <w:rPr>
          <w:rStyle w:val="libAieChar"/>
          <w:rtl/>
        </w:rPr>
        <w:t>مُنْزَل مِنْ عِنْدِاللَّه</w:t>
      </w:r>
      <w:r w:rsidR="00E610F8" w:rsidRPr="00E610F8">
        <w:rPr>
          <w:rStyle w:val="libAlaemChar"/>
          <w:rFonts w:eastAsia="KFGQPC Uthman Taha Naskh"/>
          <w:rtl/>
        </w:rPr>
        <w:t>)</w:t>
      </w:r>
      <w:r>
        <w:rPr>
          <w:rtl/>
          <w:lang w:bidi="fa-IR"/>
        </w:rPr>
        <w:t xml:space="preserve"> است</w:t>
      </w:r>
      <w:r w:rsidR="00FB36B4">
        <w:rPr>
          <w:rtl/>
          <w:lang w:bidi="fa-IR"/>
        </w:rPr>
        <w:t xml:space="preserve">؛ </w:t>
      </w:r>
      <w:r>
        <w:rPr>
          <w:rtl/>
          <w:lang w:bidi="fa-IR"/>
        </w:rPr>
        <w:t>ز</w:t>
      </w:r>
      <w:r w:rsidR="00FB36B4">
        <w:rPr>
          <w:rtl/>
          <w:lang w:bidi="fa-IR"/>
        </w:rPr>
        <w:t>ی</w:t>
      </w:r>
      <w:r>
        <w:rPr>
          <w:rtl/>
          <w:lang w:bidi="fa-IR"/>
        </w:rPr>
        <w:t>را آوردن مثل آن امكان</w:t>
      </w:r>
      <w:r w:rsidR="00FB36B4">
        <w:rPr>
          <w:rtl/>
          <w:lang w:bidi="fa-IR"/>
        </w:rPr>
        <w:t xml:space="preserve"> </w:t>
      </w:r>
      <w:r>
        <w:rPr>
          <w:rtl/>
          <w:lang w:bidi="fa-IR"/>
        </w:rPr>
        <w:t>ناپذ</w:t>
      </w:r>
      <w:r w:rsidR="00FB36B4">
        <w:rPr>
          <w:rtl/>
          <w:lang w:bidi="fa-IR"/>
        </w:rPr>
        <w:t>ی</w:t>
      </w:r>
      <w:r>
        <w:rPr>
          <w:rtl/>
          <w:lang w:bidi="fa-IR"/>
        </w:rPr>
        <w:t>ر ن</w:t>
      </w:r>
      <w:r w:rsidR="00FB36B4">
        <w:rPr>
          <w:rtl/>
          <w:lang w:bidi="fa-IR"/>
        </w:rPr>
        <w:t>ی</w:t>
      </w:r>
      <w:r>
        <w:rPr>
          <w:rtl/>
          <w:lang w:bidi="fa-IR"/>
        </w:rPr>
        <w:t>ست</w:t>
      </w:r>
      <w:r w:rsidR="00FB36B4">
        <w:rPr>
          <w:rtl/>
          <w:lang w:bidi="fa-IR"/>
        </w:rPr>
        <w:t xml:space="preserve">. </w:t>
      </w:r>
      <w:r>
        <w:rPr>
          <w:rtl/>
          <w:lang w:bidi="fa-IR"/>
        </w:rPr>
        <w:t>گرچه با آ</w:t>
      </w:r>
      <w:r w:rsidR="00FB36B4">
        <w:rPr>
          <w:rtl/>
          <w:lang w:bidi="fa-IR"/>
        </w:rPr>
        <w:t>ی</w:t>
      </w:r>
      <w:r>
        <w:rPr>
          <w:rtl/>
          <w:lang w:bidi="fa-IR"/>
        </w:rPr>
        <w:t>ات تحدّى</w:t>
      </w:r>
      <w:r w:rsidR="00FB36B4">
        <w:rPr>
          <w:rtl/>
          <w:lang w:bidi="fa-IR"/>
        </w:rPr>
        <w:t xml:space="preserve">، </w:t>
      </w:r>
      <w:r>
        <w:rPr>
          <w:rtl/>
          <w:lang w:bidi="fa-IR"/>
        </w:rPr>
        <w:t>عدم نقص در قرآن را نمى</w:t>
      </w:r>
      <w:r w:rsidR="00FB36B4">
        <w:rPr>
          <w:rtl/>
          <w:lang w:bidi="fa-IR"/>
        </w:rPr>
        <w:t xml:space="preserve"> </w:t>
      </w:r>
      <w:r>
        <w:rPr>
          <w:rtl/>
          <w:lang w:bidi="fa-IR"/>
        </w:rPr>
        <w:t>توان اثبات نمود ولى مى</w:t>
      </w:r>
      <w:r w:rsidR="00FB36B4">
        <w:rPr>
          <w:rtl/>
          <w:lang w:bidi="fa-IR"/>
        </w:rPr>
        <w:t xml:space="preserve"> </w:t>
      </w:r>
      <w:r>
        <w:rPr>
          <w:rtl/>
          <w:lang w:bidi="fa-IR"/>
        </w:rPr>
        <w:t>توان ثابت نمود كه چ</w:t>
      </w:r>
      <w:r w:rsidR="00FB36B4">
        <w:rPr>
          <w:rtl/>
          <w:lang w:bidi="fa-IR"/>
        </w:rPr>
        <w:t>ی</w:t>
      </w:r>
      <w:r>
        <w:rPr>
          <w:rtl/>
          <w:lang w:bidi="fa-IR"/>
        </w:rPr>
        <w:t>زى به قرآن اضافه نشده است</w:t>
      </w:r>
      <w:r w:rsidR="00FB36B4">
        <w:rPr>
          <w:rtl/>
          <w:lang w:bidi="fa-IR"/>
        </w:rPr>
        <w:t xml:space="preserve">. </w:t>
      </w:r>
      <w:r>
        <w:rPr>
          <w:rtl/>
          <w:lang w:bidi="fa-IR"/>
        </w:rPr>
        <w:t>بنابرا</w:t>
      </w:r>
      <w:r w:rsidR="00FB36B4">
        <w:rPr>
          <w:rtl/>
          <w:lang w:bidi="fa-IR"/>
        </w:rPr>
        <w:t>ی</w:t>
      </w:r>
      <w:r>
        <w:rPr>
          <w:rtl/>
          <w:lang w:bidi="fa-IR"/>
        </w:rPr>
        <w:t>ن دو آ</w:t>
      </w:r>
      <w:r w:rsidR="00FB36B4">
        <w:rPr>
          <w:rtl/>
          <w:lang w:bidi="fa-IR"/>
        </w:rPr>
        <w:t>ی</w:t>
      </w:r>
      <w:r>
        <w:rPr>
          <w:rtl/>
          <w:lang w:bidi="fa-IR"/>
        </w:rPr>
        <w:t>ه مورد بحث ن</w:t>
      </w:r>
      <w:r w:rsidR="00FB36B4">
        <w:rPr>
          <w:rtl/>
          <w:lang w:bidi="fa-IR"/>
        </w:rPr>
        <w:t>ی</w:t>
      </w:r>
      <w:r>
        <w:rPr>
          <w:rtl/>
          <w:lang w:bidi="fa-IR"/>
        </w:rPr>
        <w:t>ز از احتمال تحر</w:t>
      </w:r>
      <w:r w:rsidR="00FB36B4">
        <w:rPr>
          <w:rtl/>
          <w:lang w:bidi="fa-IR"/>
        </w:rPr>
        <w:t>ی</w:t>
      </w:r>
      <w:r>
        <w:rPr>
          <w:rtl/>
          <w:lang w:bidi="fa-IR"/>
        </w:rPr>
        <w:t>ف درامان مى</w:t>
      </w:r>
      <w:r w:rsidR="00FB36B4">
        <w:rPr>
          <w:rtl/>
          <w:lang w:bidi="fa-IR"/>
        </w:rPr>
        <w:t xml:space="preserve"> </w:t>
      </w:r>
      <w:r>
        <w:rPr>
          <w:rtl/>
          <w:lang w:bidi="fa-IR"/>
        </w:rPr>
        <w:t>مانند و با اثبات ا</w:t>
      </w:r>
      <w:r w:rsidR="00FB36B4">
        <w:rPr>
          <w:rtl/>
          <w:lang w:bidi="fa-IR"/>
        </w:rPr>
        <w:t>ی</w:t>
      </w:r>
      <w:r>
        <w:rPr>
          <w:rtl/>
          <w:lang w:bidi="fa-IR"/>
        </w:rPr>
        <w:t>ن دو آ</w:t>
      </w:r>
      <w:r w:rsidR="00FB36B4">
        <w:rPr>
          <w:rtl/>
          <w:lang w:bidi="fa-IR"/>
        </w:rPr>
        <w:t>ی</w:t>
      </w:r>
      <w:r>
        <w:rPr>
          <w:rtl/>
          <w:lang w:bidi="fa-IR"/>
        </w:rPr>
        <w:t>ه</w:t>
      </w:r>
      <w:r w:rsidR="00FB36B4">
        <w:rPr>
          <w:rtl/>
          <w:lang w:bidi="fa-IR"/>
        </w:rPr>
        <w:t xml:space="preserve">، </w:t>
      </w:r>
      <w:r>
        <w:rPr>
          <w:rtl/>
          <w:lang w:bidi="fa-IR"/>
        </w:rPr>
        <w:t>عدم وجود نقص در قرآن ن</w:t>
      </w:r>
      <w:r w:rsidR="00FB36B4">
        <w:rPr>
          <w:rtl/>
          <w:lang w:bidi="fa-IR"/>
        </w:rPr>
        <w:t>ی</w:t>
      </w:r>
      <w:r>
        <w:rPr>
          <w:rtl/>
          <w:lang w:bidi="fa-IR"/>
        </w:rPr>
        <w:t>ز مطابق مفاد صر</w:t>
      </w:r>
      <w:r w:rsidR="00FB36B4">
        <w:rPr>
          <w:rtl/>
          <w:lang w:bidi="fa-IR"/>
        </w:rPr>
        <w:t>ی</w:t>
      </w:r>
      <w:r>
        <w:rPr>
          <w:rtl/>
          <w:lang w:bidi="fa-IR"/>
        </w:rPr>
        <w:t>ح آنها اثبات مى</w:t>
      </w:r>
      <w:r w:rsidR="00FB36B4">
        <w:rPr>
          <w:rtl/>
          <w:lang w:bidi="fa-IR"/>
        </w:rPr>
        <w:t xml:space="preserve"> </w:t>
      </w:r>
      <w:r>
        <w:rPr>
          <w:rtl/>
          <w:lang w:bidi="fa-IR"/>
        </w:rPr>
        <w:t>شود</w:t>
      </w:r>
      <w:r w:rsidR="00FB36B4">
        <w:rPr>
          <w:rtl/>
          <w:lang w:bidi="fa-IR"/>
        </w:rPr>
        <w:t xml:space="preserve">. </w:t>
      </w:r>
    </w:p>
    <w:tbl>
      <w:tblPr>
        <w:tblStyle w:val="TableGrid"/>
        <w:bidiVisual/>
        <w:tblW w:w="5000" w:type="pct"/>
        <w:tblLook w:val="01E0"/>
      </w:tblPr>
      <w:tblGrid>
        <w:gridCol w:w="3656"/>
        <w:gridCol w:w="269"/>
        <w:gridCol w:w="3662"/>
      </w:tblGrid>
      <w:tr w:rsidR="006522B8" w:rsidTr="00C3666D">
        <w:trPr>
          <w:trHeight w:val="350"/>
        </w:trPr>
        <w:tc>
          <w:tcPr>
            <w:tcW w:w="4288" w:type="dxa"/>
            <w:shd w:val="clear" w:color="auto" w:fill="auto"/>
          </w:tcPr>
          <w:p w:rsidR="006522B8" w:rsidRDefault="006522B8" w:rsidP="00C3666D">
            <w:pPr>
              <w:pStyle w:val="libPoem"/>
              <w:rPr>
                <w:rtl/>
              </w:rPr>
            </w:pPr>
            <w:r>
              <w:rPr>
                <w:rtl/>
                <w:lang w:bidi="fa-IR"/>
              </w:rPr>
              <w:t>مصطفى را وعده كرد الطاف حق</w:t>
            </w:r>
            <w:r w:rsidRPr="00725071">
              <w:rPr>
                <w:rStyle w:val="libPoemTiniChar0"/>
                <w:rtl/>
              </w:rPr>
              <w:br/>
              <w:t> </w:t>
            </w:r>
          </w:p>
        </w:tc>
        <w:tc>
          <w:tcPr>
            <w:tcW w:w="280" w:type="dxa"/>
            <w:shd w:val="clear" w:color="auto" w:fill="auto"/>
          </w:tcPr>
          <w:p w:rsidR="006522B8" w:rsidRDefault="006522B8" w:rsidP="00C3666D">
            <w:pPr>
              <w:pStyle w:val="libPoem"/>
              <w:rPr>
                <w:rtl/>
              </w:rPr>
            </w:pPr>
          </w:p>
        </w:tc>
        <w:tc>
          <w:tcPr>
            <w:tcW w:w="4288" w:type="dxa"/>
            <w:shd w:val="clear" w:color="auto" w:fill="auto"/>
          </w:tcPr>
          <w:p w:rsidR="006522B8" w:rsidRDefault="006522B8" w:rsidP="00C3666D">
            <w:pPr>
              <w:pStyle w:val="libPoem"/>
              <w:rPr>
                <w:rtl/>
              </w:rPr>
            </w:pPr>
            <w:r>
              <w:rPr>
                <w:rtl/>
                <w:lang w:bidi="fa-IR"/>
              </w:rPr>
              <w:t>گر بمیرى تو، نمیرد این سبق</w:t>
            </w:r>
            <w:r w:rsidRPr="00725071">
              <w:rPr>
                <w:rStyle w:val="libPoemTiniChar0"/>
                <w:rtl/>
              </w:rPr>
              <w:br/>
              <w:t> </w:t>
            </w:r>
          </w:p>
        </w:tc>
      </w:tr>
      <w:tr w:rsidR="006522B8" w:rsidTr="00C3666D">
        <w:trPr>
          <w:trHeight w:val="350"/>
        </w:trPr>
        <w:tc>
          <w:tcPr>
            <w:tcW w:w="4288" w:type="dxa"/>
          </w:tcPr>
          <w:p w:rsidR="006522B8" w:rsidRDefault="006522B8" w:rsidP="00C3666D">
            <w:pPr>
              <w:pStyle w:val="libPoem"/>
              <w:rPr>
                <w:rtl/>
              </w:rPr>
            </w:pPr>
            <w:r>
              <w:rPr>
                <w:rtl/>
                <w:lang w:bidi="fa-IR"/>
              </w:rPr>
              <w:t>من كتاب و معجزت را حافظم</w:t>
            </w:r>
            <w:r w:rsidRPr="00725071">
              <w:rPr>
                <w:rStyle w:val="libPoemTiniChar0"/>
                <w:rtl/>
              </w:rPr>
              <w:br/>
              <w:t> </w:t>
            </w:r>
          </w:p>
        </w:tc>
        <w:tc>
          <w:tcPr>
            <w:tcW w:w="280" w:type="dxa"/>
          </w:tcPr>
          <w:p w:rsidR="006522B8" w:rsidRDefault="006522B8" w:rsidP="00C3666D">
            <w:pPr>
              <w:pStyle w:val="libPoem"/>
              <w:rPr>
                <w:rtl/>
              </w:rPr>
            </w:pPr>
          </w:p>
        </w:tc>
        <w:tc>
          <w:tcPr>
            <w:tcW w:w="4288" w:type="dxa"/>
          </w:tcPr>
          <w:p w:rsidR="006522B8" w:rsidRDefault="006522B8" w:rsidP="00C3666D">
            <w:pPr>
              <w:pStyle w:val="libPoem"/>
              <w:rPr>
                <w:rtl/>
              </w:rPr>
            </w:pPr>
            <w:r>
              <w:rPr>
                <w:rtl/>
                <w:lang w:bidi="fa-IR"/>
              </w:rPr>
              <w:t>بیش و كم كن را، ز قرآن رافضم</w:t>
            </w:r>
            <w:r w:rsidRPr="00725071">
              <w:rPr>
                <w:rStyle w:val="libPoemTiniChar0"/>
                <w:rtl/>
              </w:rPr>
              <w:br/>
              <w:t> </w:t>
            </w:r>
          </w:p>
        </w:tc>
      </w:tr>
      <w:tr w:rsidR="006522B8" w:rsidTr="00C3666D">
        <w:trPr>
          <w:trHeight w:val="350"/>
        </w:trPr>
        <w:tc>
          <w:tcPr>
            <w:tcW w:w="4288" w:type="dxa"/>
          </w:tcPr>
          <w:p w:rsidR="006522B8" w:rsidRDefault="006522B8" w:rsidP="00C3666D">
            <w:pPr>
              <w:pStyle w:val="libPoem"/>
              <w:rPr>
                <w:rtl/>
              </w:rPr>
            </w:pPr>
            <w:r>
              <w:rPr>
                <w:rtl/>
                <w:lang w:bidi="fa-IR"/>
              </w:rPr>
              <w:t>من تو را اندر دو عالم رافعم</w:t>
            </w:r>
            <w:r w:rsidRPr="00725071">
              <w:rPr>
                <w:rStyle w:val="libPoemTiniChar0"/>
                <w:rtl/>
              </w:rPr>
              <w:br/>
              <w:t> </w:t>
            </w:r>
          </w:p>
        </w:tc>
        <w:tc>
          <w:tcPr>
            <w:tcW w:w="280" w:type="dxa"/>
          </w:tcPr>
          <w:p w:rsidR="006522B8" w:rsidRDefault="006522B8" w:rsidP="00C3666D">
            <w:pPr>
              <w:pStyle w:val="libPoem"/>
              <w:rPr>
                <w:rtl/>
              </w:rPr>
            </w:pPr>
          </w:p>
        </w:tc>
        <w:tc>
          <w:tcPr>
            <w:tcW w:w="4288" w:type="dxa"/>
          </w:tcPr>
          <w:p w:rsidR="006522B8" w:rsidRDefault="006522B8" w:rsidP="00C3666D">
            <w:pPr>
              <w:pStyle w:val="libPoem"/>
              <w:rPr>
                <w:rtl/>
              </w:rPr>
            </w:pPr>
            <w:r>
              <w:rPr>
                <w:rtl/>
                <w:lang w:bidi="fa-IR"/>
              </w:rPr>
              <w:t>طاغیان را از حدیثت، دافعم</w:t>
            </w:r>
            <w:r w:rsidRPr="00725071">
              <w:rPr>
                <w:rStyle w:val="libPoemTiniChar0"/>
                <w:rtl/>
              </w:rPr>
              <w:br/>
              <w:t> </w:t>
            </w:r>
          </w:p>
        </w:tc>
      </w:tr>
      <w:tr w:rsidR="006522B8" w:rsidTr="00C3666D">
        <w:trPr>
          <w:trHeight w:val="350"/>
        </w:trPr>
        <w:tc>
          <w:tcPr>
            <w:tcW w:w="4288" w:type="dxa"/>
          </w:tcPr>
          <w:p w:rsidR="006522B8" w:rsidRDefault="006522B8" w:rsidP="00C3666D">
            <w:pPr>
              <w:pStyle w:val="libPoem"/>
              <w:rPr>
                <w:rtl/>
              </w:rPr>
            </w:pPr>
            <w:r>
              <w:rPr>
                <w:rtl/>
                <w:lang w:bidi="fa-IR"/>
              </w:rPr>
              <w:t>كس نتاند بیش و كم كردن در او</w:t>
            </w:r>
            <w:r w:rsidRPr="00725071">
              <w:rPr>
                <w:rStyle w:val="libPoemTiniChar0"/>
                <w:rtl/>
              </w:rPr>
              <w:br/>
              <w:t> </w:t>
            </w:r>
          </w:p>
        </w:tc>
        <w:tc>
          <w:tcPr>
            <w:tcW w:w="280" w:type="dxa"/>
          </w:tcPr>
          <w:p w:rsidR="006522B8" w:rsidRDefault="006522B8" w:rsidP="00C3666D">
            <w:pPr>
              <w:pStyle w:val="libPoem"/>
              <w:rPr>
                <w:rtl/>
              </w:rPr>
            </w:pPr>
          </w:p>
        </w:tc>
        <w:tc>
          <w:tcPr>
            <w:tcW w:w="4288" w:type="dxa"/>
          </w:tcPr>
          <w:p w:rsidR="006522B8" w:rsidRDefault="006522B8" w:rsidP="00C3666D">
            <w:pPr>
              <w:pStyle w:val="libPoem"/>
              <w:rPr>
                <w:rtl/>
              </w:rPr>
            </w:pPr>
            <w:r>
              <w:rPr>
                <w:rtl/>
                <w:lang w:bidi="fa-IR"/>
              </w:rPr>
              <w:t>تو به از من حافظى دیگر مجو</w:t>
            </w:r>
            <w:r w:rsidRPr="00725071">
              <w:rPr>
                <w:rStyle w:val="libPoemTiniChar0"/>
                <w:rtl/>
              </w:rPr>
              <w:br/>
              <w:t> </w:t>
            </w:r>
          </w:p>
        </w:tc>
      </w:tr>
      <w:tr w:rsidR="006522B8" w:rsidTr="00C3666D">
        <w:trPr>
          <w:trHeight w:val="350"/>
        </w:trPr>
        <w:tc>
          <w:tcPr>
            <w:tcW w:w="4288" w:type="dxa"/>
          </w:tcPr>
          <w:p w:rsidR="006522B8" w:rsidRDefault="006522B8" w:rsidP="00C3666D">
            <w:pPr>
              <w:pStyle w:val="libPoem"/>
              <w:rPr>
                <w:rtl/>
              </w:rPr>
            </w:pPr>
            <w:r>
              <w:rPr>
                <w:rtl/>
                <w:lang w:bidi="fa-IR"/>
              </w:rPr>
              <w:lastRenderedPageBreak/>
              <w:t>هست قرآن، مر تو را، هم چون عصا</w:t>
            </w:r>
            <w:r w:rsidRPr="00725071">
              <w:rPr>
                <w:rStyle w:val="libPoemTiniChar0"/>
                <w:rtl/>
              </w:rPr>
              <w:br/>
              <w:t> </w:t>
            </w:r>
          </w:p>
        </w:tc>
        <w:tc>
          <w:tcPr>
            <w:tcW w:w="280" w:type="dxa"/>
          </w:tcPr>
          <w:p w:rsidR="006522B8" w:rsidRDefault="006522B8" w:rsidP="00C3666D">
            <w:pPr>
              <w:pStyle w:val="libPoem"/>
              <w:rPr>
                <w:rtl/>
              </w:rPr>
            </w:pPr>
          </w:p>
        </w:tc>
        <w:tc>
          <w:tcPr>
            <w:tcW w:w="4288" w:type="dxa"/>
          </w:tcPr>
          <w:p w:rsidR="006522B8" w:rsidRDefault="006522B8" w:rsidP="00C3666D">
            <w:pPr>
              <w:pStyle w:val="libPoem"/>
              <w:rPr>
                <w:rtl/>
              </w:rPr>
            </w:pPr>
            <w:r>
              <w:rPr>
                <w:rtl/>
                <w:lang w:bidi="fa-IR"/>
              </w:rPr>
              <w:t>كفرها را دركشد چون اژدها</w:t>
            </w:r>
            <w:r w:rsidRPr="00725071">
              <w:rPr>
                <w:rStyle w:val="libPoemTiniChar0"/>
                <w:rtl/>
              </w:rPr>
              <w:br/>
              <w:t> </w:t>
            </w:r>
          </w:p>
        </w:tc>
      </w:tr>
    </w:tbl>
    <w:p w:rsidR="00FC5DC1" w:rsidRDefault="00121BD9" w:rsidP="00762B70">
      <w:pPr>
        <w:pStyle w:val="libNormal"/>
        <w:rPr>
          <w:rtl/>
          <w:lang w:bidi="fa-IR"/>
        </w:rPr>
      </w:pPr>
      <w:r>
        <w:rPr>
          <w:rtl/>
          <w:lang w:bidi="fa-IR"/>
        </w:rPr>
        <w:t>(</w:t>
      </w:r>
      <w:r w:rsidR="00762B70">
        <w:rPr>
          <w:rtl/>
          <w:lang w:bidi="fa-IR"/>
        </w:rPr>
        <w:t>مولوى</w:t>
      </w:r>
      <w:r>
        <w:rPr>
          <w:rtl/>
          <w:lang w:bidi="fa-IR"/>
        </w:rPr>
        <w:t xml:space="preserve">) </w:t>
      </w:r>
    </w:p>
    <w:p w:rsidR="00FC5DC1" w:rsidRDefault="00E86885" w:rsidP="006522B8">
      <w:pPr>
        <w:pStyle w:val="Heading3"/>
        <w:rPr>
          <w:rtl/>
          <w:lang w:bidi="fa-IR"/>
        </w:rPr>
      </w:pPr>
      <w:bookmarkStart w:id="164" w:name="_Toc469981184"/>
      <w:r>
        <w:rPr>
          <w:rtl/>
          <w:lang w:bidi="fa-IR"/>
        </w:rPr>
        <w:t>دوم: دلیل روایى</w:t>
      </w:r>
      <w:bookmarkEnd w:id="164"/>
    </w:p>
    <w:p w:rsidR="00FC5DC1" w:rsidRDefault="00762B70" w:rsidP="00762B70">
      <w:pPr>
        <w:pStyle w:val="libNormal"/>
        <w:rPr>
          <w:rtl/>
          <w:lang w:bidi="fa-IR"/>
        </w:rPr>
      </w:pPr>
      <w:r>
        <w:rPr>
          <w:rtl/>
          <w:lang w:bidi="fa-IR"/>
        </w:rPr>
        <w:t>الف</w:t>
      </w:r>
      <w:r w:rsidR="00121BD9">
        <w:rPr>
          <w:rtl/>
          <w:lang w:bidi="fa-IR"/>
        </w:rPr>
        <w:t xml:space="preserve">) </w:t>
      </w:r>
      <w:r>
        <w:rPr>
          <w:rtl/>
          <w:lang w:bidi="fa-IR"/>
        </w:rPr>
        <w:t>حد</w:t>
      </w:r>
      <w:r w:rsidR="00FB36B4">
        <w:rPr>
          <w:rtl/>
          <w:lang w:bidi="fa-IR"/>
        </w:rPr>
        <w:t>ی</w:t>
      </w:r>
      <w:r>
        <w:rPr>
          <w:rtl/>
          <w:lang w:bidi="fa-IR"/>
        </w:rPr>
        <w:t>ث متواتر ثقل</w:t>
      </w:r>
      <w:r w:rsidR="00FB36B4">
        <w:rPr>
          <w:rtl/>
          <w:lang w:bidi="fa-IR"/>
        </w:rPr>
        <w:t>ی</w:t>
      </w:r>
      <w:r>
        <w:rPr>
          <w:rtl/>
          <w:lang w:bidi="fa-IR"/>
        </w:rPr>
        <w:t>ن كه از طرق عامه و خاصه نقل شده است</w:t>
      </w:r>
      <w:r w:rsidR="00FB36B4">
        <w:rPr>
          <w:rtl/>
          <w:lang w:bidi="fa-IR"/>
        </w:rPr>
        <w:t xml:space="preserve">. </w:t>
      </w:r>
      <w:r w:rsidR="00121BD9" w:rsidRPr="00121BD9">
        <w:rPr>
          <w:rStyle w:val="libFootnotenumChar"/>
          <w:rtl/>
          <w:lang w:bidi="fa-IR"/>
        </w:rPr>
        <w:t>(14)</w:t>
      </w:r>
      <w:r w:rsidR="00121BD9">
        <w:rPr>
          <w:rtl/>
          <w:lang w:bidi="fa-IR"/>
        </w:rPr>
        <w:t xml:space="preserve"> </w:t>
      </w:r>
      <w:r>
        <w:rPr>
          <w:rtl/>
          <w:lang w:bidi="fa-IR"/>
        </w:rPr>
        <w:t>ا</w:t>
      </w:r>
      <w:r w:rsidR="00FB36B4">
        <w:rPr>
          <w:rtl/>
          <w:lang w:bidi="fa-IR"/>
        </w:rPr>
        <w:t>ی</w:t>
      </w:r>
      <w:r>
        <w:rPr>
          <w:rtl/>
          <w:lang w:bidi="fa-IR"/>
        </w:rPr>
        <w:t>ن حد</w:t>
      </w:r>
      <w:r w:rsidR="00FB36B4">
        <w:rPr>
          <w:rtl/>
          <w:lang w:bidi="fa-IR"/>
        </w:rPr>
        <w:t>ی</w:t>
      </w:r>
      <w:r>
        <w:rPr>
          <w:rtl/>
          <w:lang w:bidi="fa-IR"/>
        </w:rPr>
        <w:t>ث با اختلاف اندكى در الفاظ و تعاب</w:t>
      </w:r>
      <w:r w:rsidR="00FB36B4">
        <w:rPr>
          <w:rtl/>
          <w:lang w:bidi="fa-IR"/>
        </w:rPr>
        <w:t>ی</w:t>
      </w:r>
      <w:r>
        <w:rPr>
          <w:rtl/>
          <w:lang w:bidi="fa-IR"/>
        </w:rPr>
        <w:t>ر</w:t>
      </w:r>
      <w:r w:rsidR="00FB36B4">
        <w:rPr>
          <w:rtl/>
          <w:lang w:bidi="fa-IR"/>
        </w:rPr>
        <w:t xml:space="preserve">، </w:t>
      </w:r>
      <w:r>
        <w:rPr>
          <w:rtl/>
          <w:lang w:bidi="fa-IR"/>
        </w:rPr>
        <w:t>سه نكته را به صراحت ب</w:t>
      </w:r>
      <w:r w:rsidR="00FB36B4">
        <w:rPr>
          <w:rtl/>
          <w:lang w:bidi="fa-IR"/>
        </w:rPr>
        <w:t>ی</w:t>
      </w:r>
      <w:r>
        <w:rPr>
          <w:rtl/>
          <w:lang w:bidi="fa-IR"/>
        </w:rPr>
        <w:t>ان مى</w:t>
      </w:r>
      <w:r w:rsidR="00FB36B4">
        <w:rPr>
          <w:rtl/>
          <w:lang w:bidi="fa-IR"/>
        </w:rPr>
        <w:t xml:space="preserve"> </w:t>
      </w:r>
      <w:r>
        <w:rPr>
          <w:rtl/>
          <w:lang w:bidi="fa-IR"/>
        </w:rPr>
        <w:t>كند</w:t>
      </w:r>
      <w:r w:rsidR="00FB36B4">
        <w:rPr>
          <w:rtl/>
          <w:lang w:bidi="fa-IR"/>
        </w:rPr>
        <w:t xml:space="preserve">: </w:t>
      </w:r>
    </w:p>
    <w:p w:rsidR="00FC5DC1" w:rsidRDefault="00762B70" w:rsidP="00762B70">
      <w:pPr>
        <w:pStyle w:val="libNormal"/>
        <w:rPr>
          <w:rtl/>
          <w:lang w:bidi="fa-IR"/>
        </w:rPr>
      </w:pPr>
      <w:r>
        <w:rPr>
          <w:rtl/>
          <w:lang w:bidi="fa-IR"/>
        </w:rPr>
        <w:t>اول آن كه پ</w:t>
      </w:r>
      <w:r w:rsidR="00FB36B4">
        <w:rPr>
          <w:rtl/>
          <w:lang w:bidi="fa-IR"/>
        </w:rPr>
        <w:t>ی</w:t>
      </w:r>
      <w:r>
        <w:rPr>
          <w:rtl/>
          <w:lang w:bidi="fa-IR"/>
        </w:rPr>
        <w:t>امبر فرموده است</w:t>
      </w:r>
      <w:r w:rsidR="00FB36B4">
        <w:rPr>
          <w:rtl/>
          <w:lang w:bidi="fa-IR"/>
        </w:rPr>
        <w:t xml:space="preserve">: </w:t>
      </w:r>
      <w:r>
        <w:rPr>
          <w:rtl/>
          <w:lang w:bidi="fa-IR"/>
        </w:rPr>
        <w:t>إِنّى تاركٌ ف</w:t>
      </w:r>
      <w:r w:rsidR="00FB36B4">
        <w:rPr>
          <w:rtl/>
          <w:lang w:bidi="fa-IR"/>
        </w:rPr>
        <w:t>ی</w:t>
      </w:r>
      <w:r>
        <w:rPr>
          <w:rtl/>
          <w:lang w:bidi="fa-IR"/>
        </w:rPr>
        <w:t>كم الثَّقل</w:t>
      </w:r>
      <w:r w:rsidR="00FB36B4">
        <w:rPr>
          <w:rtl/>
          <w:lang w:bidi="fa-IR"/>
        </w:rPr>
        <w:t>ی</w:t>
      </w:r>
      <w:r>
        <w:rPr>
          <w:rtl/>
          <w:lang w:bidi="fa-IR"/>
        </w:rPr>
        <w:t>ن كتابَ اللَّهِ و عترت</w:t>
      </w:r>
      <w:r w:rsidR="00FB36B4">
        <w:rPr>
          <w:rtl/>
          <w:lang w:bidi="fa-IR"/>
        </w:rPr>
        <w:t xml:space="preserve">ی؛ </w:t>
      </w:r>
    </w:p>
    <w:p w:rsidR="00FC5DC1" w:rsidRDefault="00762B70" w:rsidP="00762B70">
      <w:pPr>
        <w:pStyle w:val="libNormal"/>
        <w:rPr>
          <w:rtl/>
          <w:lang w:bidi="fa-IR"/>
        </w:rPr>
      </w:pPr>
      <w:r>
        <w:rPr>
          <w:rtl/>
          <w:lang w:bidi="fa-IR"/>
        </w:rPr>
        <w:t>دوم آن كه</w:t>
      </w:r>
      <w:r w:rsidR="00FB36B4">
        <w:rPr>
          <w:rtl/>
          <w:lang w:bidi="fa-IR"/>
        </w:rPr>
        <w:t xml:space="preserve">: </w:t>
      </w:r>
      <w:r>
        <w:rPr>
          <w:rtl/>
          <w:lang w:bidi="fa-IR"/>
        </w:rPr>
        <w:t>ما إِنْ تمسَّكْتُم بهما لَنْ تَضِلُّوا</w:t>
      </w:r>
      <w:r w:rsidR="00FB36B4">
        <w:rPr>
          <w:rtl/>
          <w:lang w:bidi="fa-IR"/>
        </w:rPr>
        <w:t xml:space="preserve">؛ </w:t>
      </w:r>
    </w:p>
    <w:p w:rsidR="00FC5DC1" w:rsidRDefault="00762B70" w:rsidP="00762B70">
      <w:pPr>
        <w:pStyle w:val="libNormal"/>
        <w:rPr>
          <w:rtl/>
          <w:lang w:bidi="fa-IR"/>
        </w:rPr>
      </w:pPr>
      <w:r>
        <w:rPr>
          <w:rtl/>
          <w:lang w:bidi="fa-IR"/>
        </w:rPr>
        <w:t>سوم آن كه</w:t>
      </w:r>
      <w:r w:rsidR="00FB36B4">
        <w:rPr>
          <w:rtl/>
          <w:lang w:bidi="fa-IR"/>
        </w:rPr>
        <w:t xml:space="preserve">: </w:t>
      </w:r>
      <w:r>
        <w:rPr>
          <w:rtl/>
          <w:lang w:bidi="fa-IR"/>
        </w:rPr>
        <w:t xml:space="preserve">و إنّهما لن </w:t>
      </w:r>
      <w:r w:rsidR="00FB36B4">
        <w:rPr>
          <w:rtl/>
          <w:lang w:bidi="fa-IR"/>
        </w:rPr>
        <w:t>ی</w:t>
      </w:r>
      <w:r>
        <w:rPr>
          <w:rtl/>
          <w:lang w:bidi="fa-IR"/>
        </w:rPr>
        <w:t xml:space="preserve">فترقا حتّى </w:t>
      </w:r>
      <w:r w:rsidR="00FB36B4">
        <w:rPr>
          <w:rtl/>
          <w:lang w:bidi="fa-IR"/>
        </w:rPr>
        <w:t>ی</w:t>
      </w:r>
      <w:r>
        <w:rPr>
          <w:rtl/>
          <w:lang w:bidi="fa-IR"/>
        </w:rPr>
        <w:t>رِدا عَلَ</w:t>
      </w:r>
      <w:r w:rsidR="00FB36B4">
        <w:rPr>
          <w:rtl/>
          <w:lang w:bidi="fa-IR"/>
        </w:rPr>
        <w:t>ی</w:t>
      </w:r>
      <w:r>
        <w:rPr>
          <w:rtl/>
          <w:lang w:bidi="fa-IR"/>
        </w:rPr>
        <w:t xml:space="preserve"> الحوض</w:t>
      </w:r>
      <w:r w:rsidR="00FB36B4">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ن حد</w:t>
      </w:r>
      <w:r w:rsidR="00FB36B4">
        <w:rPr>
          <w:rtl/>
          <w:lang w:bidi="fa-IR"/>
        </w:rPr>
        <w:t>ی</w:t>
      </w:r>
      <w:r>
        <w:rPr>
          <w:rtl/>
          <w:lang w:bidi="fa-IR"/>
        </w:rPr>
        <w:t>ث شاهدى تام و گواهى قطعى بر عدم تحر</w:t>
      </w:r>
      <w:r w:rsidR="00FB36B4">
        <w:rPr>
          <w:rtl/>
          <w:lang w:bidi="fa-IR"/>
        </w:rPr>
        <w:t>ی</w:t>
      </w:r>
      <w:r>
        <w:rPr>
          <w:rtl/>
          <w:lang w:bidi="fa-IR"/>
        </w:rPr>
        <w:t>ف قرآن است و با صراحت اعلام مى</w:t>
      </w:r>
      <w:r w:rsidR="00FB36B4">
        <w:rPr>
          <w:rtl/>
          <w:lang w:bidi="fa-IR"/>
        </w:rPr>
        <w:t xml:space="preserve"> </w:t>
      </w:r>
      <w:r>
        <w:rPr>
          <w:rtl/>
          <w:lang w:bidi="fa-IR"/>
        </w:rPr>
        <w:t>كند كه قرآن براى هم</w:t>
      </w:r>
      <w:r w:rsidR="00FB36B4">
        <w:rPr>
          <w:rtl/>
          <w:lang w:bidi="fa-IR"/>
        </w:rPr>
        <w:t>ی</w:t>
      </w:r>
      <w:r>
        <w:rPr>
          <w:rtl/>
          <w:lang w:bidi="fa-IR"/>
        </w:rPr>
        <w:t>شه و تا روز ق</w:t>
      </w:r>
      <w:r w:rsidR="00FB36B4">
        <w:rPr>
          <w:rtl/>
          <w:lang w:bidi="fa-IR"/>
        </w:rPr>
        <w:t>ی</w:t>
      </w:r>
      <w:r>
        <w:rPr>
          <w:rtl/>
          <w:lang w:bidi="fa-IR"/>
        </w:rPr>
        <w:t>امت محفوظ است</w:t>
      </w:r>
      <w:r w:rsidR="00FB36B4">
        <w:rPr>
          <w:rtl/>
          <w:lang w:bidi="fa-IR"/>
        </w:rPr>
        <w:t xml:space="preserve">؛ </w:t>
      </w:r>
      <w:r>
        <w:rPr>
          <w:rtl/>
          <w:lang w:bidi="fa-IR"/>
        </w:rPr>
        <w:t>ز</w:t>
      </w:r>
      <w:r w:rsidR="00FB36B4">
        <w:rPr>
          <w:rtl/>
          <w:lang w:bidi="fa-IR"/>
        </w:rPr>
        <w:t>ی</w:t>
      </w:r>
      <w:r>
        <w:rPr>
          <w:rtl/>
          <w:lang w:bidi="fa-IR"/>
        </w:rPr>
        <w:t>را اگر قرآن تحر</w:t>
      </w:r>
      <w:r w:rsidR="00FB36B4">
        <w:rPr>
          <w:rtl/>
          <w:lang w:bidi="fa-IR"/>
        </w:rPr>
        <w:t>ی</w:t>
      </w:r>
      <w:r>
        <w:rPr>
          <w:rtl/>
          <w:lang w:bidi="fa-IR"/>
        </w:rPr>
        <w:t>ف شده</w:t>
      </w:r>
      <w:r w:rsidR="00FB36B4">
        <w:rPr>
          <w:rtl/>
          <w:lang w:bidi="fa-IR"/>
        </w:rPr>
        <w:t xml:space="preserve"> </w:t>
      </w:r>
      <w:r>
        <w:rPr>
          <w:rtl/>
          <w:lang w:bidi="fa-IR"/>
        </w:rPr>
        <w:t>باشد</w:t>
      </w:r>
      <w:r w:rsidR="00FB36B4">
        <w:rPr>
          <w:rtl/>
          <w:lang w:bidi="fa-IR"/>
        </w:rPr>
        <w:t xml:space="preserve">، </w:t>
      </w:r>
      <w:r>
        <w:rPr>
          <w:rtl/>
          <w:lang w:bidi="fa-IR"/>
        </w:rPr>
        <w:t>نه به قرآن مى</w:t>
      </w:r>
      <w:r w:rsidR="00FB36B4">
        <w:rPr>
          <w:rtl/>
          <w:lang w:bidi="fa-IR"/>
        </w:rPr>
        <w:t xml:space="preserve"> </w:t>
      </w:r>
      <w:r>
        <w:rPr>
          <w:rtl/>
          <w:lang w:bidi="fa-IR"/>
        </w:rPr>
        <w:t>توان تمسّك نمود و نه به عترت</w:t>
      </w:r>
      <w:r w:rsidR="00FB36B4">
        <w:rPr>
          <w:rtl/>
          <w:lang w:bidi="fa-IR"/>
        </w:rPr>
        <w:t xml:space="preserve">؛ </w:t>
      </w:r>
      <w:r>
        <w:rPr>
          <w:rtl/>
          <w:lang w:bidi="fa-IR"/>
        </w:rPr>
        <w:t xml:space="preserve">چون عترت جداى از قرآن به عنوان </w:t>
      </w:r>
      <w:r w:rsidR="00FB36B4">
        <w:rPr>
          <w:rtl/>
          <w:lang w:bidi="fa-IR"/>
        </w:rPr>
        <w:t>ی</w:t>
      </w:r>
      <w:r>
        <w:rPr>
          <w:rtl/>
          <w:lang w:bidi="fa-IR"/>
        </w:rPr>
        <w:t>ك حجّت مستقل شناخته نمى</w:t>
      </w:r>
      <w:r w:rsidR="00FB36B4">
        <w:rPr>
          <w:rtl/>
          <w:lang w:bidi="fa-IR"/>
        </w:rPr>
        <w:t xml:space="preserve"> </w:t>
      </w:r>
      <w:r>
        <w:rPr>
          <w:rtl/>
          <w:lang w:bidi="fa-IR"/>
        </w:rPr>
        <w:t>شود</w:t>
      </w:r>
      <w:r w:rsidR="00FB36B4">
        <w:rPr>
          <w:rtl/>
          <w:lang w:bidi="fa-IR"/>
        </w:rPr>
        <w:t xml:space="preserve">. </w:t>
      </w:r>
      <w:r>
        <w:rPr>
          <w:rtl/>
          <w:lang w:bidi="fa-IR"/>
        </w:rPr>
        <w:t>اگر عترت باشد</w:t>
      </w:r>
      <w:r w:rsidR="00FB36B4">
        <w:rPr>
          <w:rtl/>
          <w:lang w:bidi="fa-IR"/>
        </w:rPr>
        <w:t xml:space="preserve">، </w:t>
      </w:r>
      <w:r>
        <w:rPr>
          <w:rtl/>
          <w:lang w:bidi="fa-IR"/>
        </w:rPr>
        <w:t>ولى قرآن نباشد مفهوم آن افتراقِ عترت از قرآن است</w:t>
      </w:r>
      <w:r w:rsidR="00FB36B4">
        <w:rPr>
          <w:rtl/>
          <w:lang w:bidi="fa-IR"/>
        </w:rPr>
        <w:t xml:space="preserve">؛ </w:t>
      </w:r>
      <w:r>
        <w:rPr>
          <w:rtl/>
          <w:lang w:bidi="fa-IR"/>
        </w:rPr>
        <w:t>در حالى كه حد</w:t>
      </w:r>
      <w:r w:rsidR="00FB36B4">
        <w:rPr>
          <w:rtl/>
          <w:lang w:bidi="fa-IR"/>
        </w:rPr>
        <w:t>ی</w:t>
      </w:r>
      <w:r>
        <w:rPr>
          <w:rtl/>
          <w:lang w:bidi="fa-IR"/>
        </w:rPr>
        <w:t>ث ثقل</w:t>
      </w:r>
      <w:r w:rsidR="00FB36B4">
        <w:rPr>
          <w:rtl/>
          <w:lang w:bidi="fa-IR"/>
        </w:rPr>
        <w:t>ی</w:t>
      </w:r>
      <w:r>
        <w:rPr>
          <w:rtl/>
          <w:lang w:bidi="fa-IR"/>
        </w:rPr>
        <w:t>ن مى</w:t>
      </w:r>
      <w:r w:rsidR="00FB36B4">
        <w:rPr>
          <w:rtl/>
          <w:lang w:bidi="fa-IR"/>
        </w:rPr>
        <w:t xml:space="preserve"> </w:t>
      </w:r>
      <w:r>
        <w:rPr>
          <w:rtl/>
          <w:lang w:bidi="fa-IR"/>
        </w:rPr>
        <w:t>گو</w:t>
      </w:r>
      <w:r w:rsidR="00FB36B4">
        <w:rPr>
          <w:rtl/>
          <w:lang w:bidi="fa-IR"/>
        </w:rPr>
        <w:t>ی</w:t>
      </w:r>
      <w:r>
        <w:rPr>
          <w:rtl/>
          <w:lang w:bidi="fa-IR"/>
        </w:rPr>
        <w:t>د ا</w:t>
      </w:r>
      <w:r w:rsidR="00FB36B4">
        <w:rPr>
          <w:rtl/>
          <w:lang w:bidi="fa-IR"/>
        </w:rPr>
        <w:t>ی</w:t>
      </w:r>
      <w:r>
        <w:rPr>
          <w:rtl/>
          <w:lang w:bidi="fa-IR"/>
        </w:rPr>
        <w:t xml:space="preserve">ن دو هرگز از </w:t>
      </w:r>
      <w:r w:rsidR="00FB36B4">
        <w:rPr>
          <w:rtl/>
          <w:lang w:bidi="fa-IR"/>
        </w:rPr>
        <w:t>ی</w:t>
      </w:r>
      <w:r>
        <w:rPr>
          <w:rtl/>
          <w:lang w:bidi="fa-IR"/>
        </w:rPr>
        <w:t>كد</w:t>
      </w:r>
      <w:r w:rsidR="00FB36B4">
        <w:rPr>
          <w:rtl/>
          <w:lang w:bidi="fa-IR"/>
        </w:rPr>
        <w:t>ی</w:t>
      </w:r>
      <w:r>
        <w:rPr>
          <w:rtl/>
          <w:lang w:bidi="fa-IR"/>
        </w:rPr>
        <w:t>گر جدا نمى</w:t>
      </w:r>
      <w:r w:rsidR="00FB36B4">
        <w:rPr>
          <w:rtl/>
          <w:lang w:bidi="fa-IR"/>
        </w:rPr>
        <w:t xml:space="preserve"> </w:t>
      </w:r>
      <w:r>
        <w:rPr>
          <w:rtl/>
          <w:lang w:bidi="fa-IR"/>
        </w:rPr>
        <w:t>شوند</w:t>
      </w:r>
      <w:r w:rsidR="00FB36B4">
        <w:rPr>
          <w:rtl/>
          <w:lang w:bidi="fa-IR"/>
        </w:rPr>
        <w:t xml:space="preserve">. </w:t>
      </w:r>
      <w:r>
        <w:rPr>
          <w:rtl/>
          <w:lang w:bidi="fa-IR"/>
        </w:rPr>
        <w:t>با ا</w:t>
      </w:r>
      <w:r w:rsidR="00FB36B4">
        <w:rPr>
          <w:rtl/>
          <w:lang w:bidi="fa-IR"/>
        </w:rPr>
        <w:t>ی</w:t>
      </w:r>
      <w:r>
        <w:rPr>
          <w:rtl/>
          <w:lang w:bidi="fa-IR"/>
        </w:rPr>
        <w:t>ن ب</w:t>
      </w:r>
      <w:r w:rsidR="00FB36B4">
        <w:rPr>
          <w:rtl/>
          <w:lang w:bidi="fa-IR"/>
        </w:rPr>
        <w:t>ی</w:t>
      </w:r>
      <w:r>
        <w:rPr>
          <w:rtl/>
          <w:lang w:bidi="fa-IR"/>
        </w:rPr>
        <w:t>ان از حد</w:t>
      </w:r>
      <w:r w:rsidR="00FB36B4">
        <w:rPr>
          <w:rtl/>
          <w:lang w:bidi="fa-IR"/>
        </w:rPr>
        <w:t>ی</w:t>
      </w:r>
      <w:r>
        <w:rPr>
          <w:rtl/>
          <w:lang w:bidi="fa-IR"/>
        </w:rPr>
        <w:t>ث ثقل</w:t>
      </w:r>
      <w:r w:rsidR="00FB36B4">
        <w:rPr>
          <w:rtl/>
          <w:lang w:bidi="fa-IR"/>
        </w:rPr>
        <w:t>ی</w:t>
      </w:r>
      <w:r>
        <w:rPr>
          <w:rtl/>
          <w:lang w:bidi="fa-IR"/>
        </w:rPr>
        <w:t>ن روشن مى</w:t>
      </w:r>
      <w:r w:rsidR="00FB36B4">
        <w:rPr>
          <w:rtl/>
          <w:lang w:bidi="fa-IR"/>
        </w:rPr>
        <w:t xml:space="preserve"> </w:t>
      </w:r>
      <w:r>
        <w:rPr>
          <w:rtl/>
          <w:lang w:bidi="fa-IR"/>
        </w:rPr>
        <w:t>شود كه اعتقاد به استقلال در حجّ</w:t>
      </w:r>
      <w:r w:rsidR="00FB36B4">
        <w:rPr>
          <w:rtl/>
          <w:lang w:bidi="fa-IR"/>
        </w:rPr>
        <w:t>ی</w:t>
      </w:r>
      <w:r>
        <w:rPr>
          <w:rtl/>
          <w:lang w:bidi="fa-IR"/>
        </w:rPr>
        <w:t xml:space="preserve">ت هر </w:t>
      </w:r>
      <w:r w:rsidR="00FB36B4">
        <w:rPr>
          <w:rtl/>
          <w:lang w:bidi="fa-IR"/>
        </w:rPr>
        <w:t>ی</w:t>
      </w:r>
      <w:r>
        <w:rPr>
          <w:rtl/>
          <w:lang w:bidi="fa-IR"/>
        </w:rPr>
        <w:t>ك از قرآن و عترت - گر چه از سوى بعضى از بزرگان مطرح گرد</w:t>
      </w:r>
      <w:r w:rsidR="00FB36B4">
        <w:rPr>
          <w:rtl/>
          <w:lang w:bidi="fa-IR"/>
        </w:rPr>
        <w:t>ی</w:t>
      </w:r>
      <w:r>
        <w:rPr>
          <w:rtl/>
          <w:lang w:bidi="fa-IR"/>
        </w:rPr>
        <w:t xml:space="preserve">ده است - </w:t>
      </w:r>
      <w:r w:rsidR="00121BD9" w:rsidRPr="00121BD9">
        <w:rPr>
          <w:rStyle w:val="libFootnotenumChar"/>
          <w:rtl/>
          <w:lang w:bidi="fa-IR"/>
        </w:rPr>
        <w:t>(15)</w:t>
      </w:r>
      <w:r w:rsidR="00121BD9">
        <w:rPr>
          <w:rtl/>
          <w:lang w:bidi="fa-IR"/>
        </w:rPr>
        <w:t xml:space="preserve"> </w:t>
      </w:r>
      <w:r>
        <w:rPr>
          <w:rtl/>
          <w:lang w:bidi="fa-IR"/>
        </w:rPr>
        <w:t>قابل خدشه مى</w:t>
      </w:r>
      <w:r w:rsidR="00FB36B4">
        <w:rPr>
          <w:rtl/>
          <w:lang w:bidi="fa-IR"/>
        </w:rPr>
        <w:t xml:space="preserve"> </w:t>
      </w:r>
      <w:r>
        <w:rPr>
          <w:rtl/>
          <w:lang w:bidi="fa-IR"/>
        </w:rPr>
        <w:t>باشد</w:t>
      </w:r>
      <w:r w:rsidR="00FB36B4">
        <w:rPr>
          <w:rtl/>
          <w:lang w:bidi="fa-IR"/>
        </w:rPr>
        <w:t xml:space="preserve">؛ </w:t>
      </w:r>
      <w:r>
        <w:rPr>
          <w:rtl/>
          <w:lang w:bidi="fa-IR"/>
        </w:rPr>
        <w:t>ز</w:t>
      </w:r>
      <w:r w:rsidR="00FB36B4">
        <w:rPr>
          <w:rtl/>
          <w:lang w:bidi="fa-IR"/>
        </w:rPr>
        <w:t>ی</w:t>
      </w:r>
      <w:r>
        <w:rPr>
          <w:rtl/>
          <w:lang w:bidi="fa-IR"/>
        </w:rPr>
        <w:t>را دقت در حد</w:t>
      </w:r>
      <w:r w:rsidR="00FB36B4">
        <w:rPr>
          <w:rtl/>
          <w:lang w:bidi="fa-IR"/>
        </w:rPr>
        <w:t>ی</w:t>
      </w:r>
      <w:r>
        <w:rPr>
          <w:rtl/>
          <w:lang w:bidi="fa-IR"/>
        </w:rPr>
        <w:t>ث ثقل</w:t>
      </w:r>
      <w:r w:rsidR="00FB36B4">
        <w:rPr>
          <w:rtl/>
          <w:lang w:bidi="fa-IR"/>
        </w:rPr>
        <w:t>ی</w:t>
      </w:r>
      <w:r>
        <w:rPr>
          <w:rtl/>
          <w:lang w:bidi="fa-IR"/>
        </w:rPr>
        <w:t>ن نشان مى</w:t>
      </w:r>
      <w:r w:rsidR="00FB36B4">
        <w:rPr>
          <w:rtl/>
          <w:lang w:bidi="fa-IR"/>
        </w:rPr>
        <w:t xml:space="preserve"> </w:t>
      </w:r>
      <w:r>
        <w:rPr>
          <w:rtl/>
          <w:lang w:bidi="fa-IR"/>
        </w:rPr>
        <w:t xml:space="preserve">دهد هر </w:t>
      </w:r>
      <w:r w:rsidR="00FB36B4">
        <w:rPr>
          <w:rtl/>
          <w:lang w:bidi="fa-IR"/>
        </w:rPr>
        <w:t>ی</w:t>
      </w:r>
      <w:r>
        <w:rPr>
          <w:rtl/>
          <w:lang w:bidi="fa-IR"/>
        </w:rPr>
        <w:t>ك از كتاب و سنّت از جهتى به د</w:t>
      </w:r>
      <w:r w:rsidR="00FB36B4">
        <w:rPr>
          <w:rtl/>
          <w:lang w:bidi="fa-IR"/>
        </w:rPr>
        <w:t>ی</w:t>
      </w:r>
      <w:r>
        <w:rPr>
          <w:rtl/>
          <w:lang w:bidi="fa-IR"/>
        </w:rPr>
        <w:t>گرى وابسته و ن</w:t>
      </w:r>
      <w:r w:rsidR="00FB36B4">
        <w:rPr>
          <w:rtl/>
          <w:lang w:bidi="fa-IR"/>
        </w:rPr>
        <w:t>ی</w:t>
      </w:r>
      <w:r>
        <w:rPr>
          <w:rtl/>
          <w:lang w:bidi="fa-IR"/>
        </w:rPr>
        <w:t>ازمند است</w:t>
      </w:r>
      <w:r w:rsidR="00FB36B4">
        <w:rPr>
          <w:rtl/>
          <w:lang w:bidi="fa-IR"/>
        </w:rPr>
        <w:t xml:space="preserve">؛ </w:t>
      </w:r>
      <w:r>
        <w:rPr>
          <w:rtl/>
          <w:lang w:bidi="fa-IR"/>
        </w:rPr>
        <w:t xml:space="preserve">به طورى كه اگر </w:t>
      </w:r>
      <w:r w:rsidR="00FB36B4">
        <w:rPr>
          <w:rtl/>
          <w:lang w:bidi="fa-IR"/>
        </w:rPr>
        <w:t>ی</w:t>
      </w:r>
      <w:r>
        <w:rPr>
          <w:rtl/>
          <w:lang w:bidi="fa-IR"/>
        </w:rPr>
        <w:t>كى از ا</w:t>
      </w:r>
      <w:r w:rsidR="00FB36B4">
        <w:rPr>
          <w:rtl/>
          <w:lang w:bidi="fa-IR"/>
        </w:rPr>
        <w:t>ی</w:t>
      </w:r>
      <w:r>
        <w:rPr>
          <w:rtl/>
          <w:lang w:bidi="fa-IR"/>
        </w:rPr>
        <w:t>ن دو تحر</w:t>
      </w:r>
      <w:r w:rsidR="00FB36B4">
        <w:rPr>
          <w:rtl/>
          <w:lang w:bidi="fa-IR"/>
        </w:rPr>
        <w:t>ی</w:t>
      </w:r>
      <w:r>
        <w:rPr>
          <w:rtl/>
          <w:lang w:bidi="fa-IR"/>
        </w:rPr>
        <w:t>ف شود و از ب</w:t>
      </w:r>
      <w:r w:rsidR="00FB36B4">
        <w:rPr>
          <w:rtl/>
          <w:lang w:bidi="fa-IR"/>
        </w:rPr>
        <w:t>ی</w:t>
      </w:r>
      <w:r>
        <w:rPr>
          <w:rtl/>
          <w:lang w:bidi="fa-IR"/>
        </w:rPr>
        <w:t>ن برود د</w:t>
      </w:r>
      <w:r w:rsidR="00FB36B4">
        <w:rPr>
          <w:rtl/>
          <w:lang w:bidi="fa-IR"/>
        </w:rPr>
        <w:t>ی</w:t>
      </w:r>
      <w:r>
        <w:rPr>
          <w:rtl/>
          <w:lang w:bidi="fa-IR"/>
        </w:rPr>
        <w:t>گرى ن</w:t>
      </w:r>
      <w:r w:rsidR="00FB36B4">
        <w:rPr>
          <w:rtl/>
          <w:lang w:bidi="fa-IR"/>
        </w:rPr>
        <w:t>ی</w:t>
      </w:r>
      <w:r>
        <w:rPr>
          <w:rtl/>
          <w:lang w:bidi="fa-IR"/>
        </w:rPr>
        <w:t>ز از م</w:t>
      </w:r>
      <w:r w:rsidR="00FB36B4">
        <w:rPr>
          <w:rtl/>
          <w:lang w:bidi="fa-IR"/>
        </w:rPr>
        <w:t>ی</w:t>
      </w:r>
      <w:r>
        <w:rPr>
          <w:rtl/>
          <w:lang w:bidi="fa-IR"/>
        </w:rPr>
        <w:t>ان مى</w:t>
      </w:r>
      <w:r w:rsidR="00FB36B4">
        <w:rPr>
          <w:rtl/>
          <w:lang w:bidi="fa-IR"/>
        </w:rPr>
        <w:t xml:space="preserve"> </w:t>
      </w:r>
      <w:r>
        <w:rPr>
          <w:rtl/>
          <w:lang w:bidi="fa-IR"/>
        </w:rPr>
        <w:t>رود</w:t>
      </w:r>
      <w:r w:rsidR="00FB36B4">
        <w:rPr>
          <w:rtl/>
          <w:lang w:bidi="fa-IR"/>
        </w:rPr>
        <w:t xml:space="preserve">. </w:t>
      </w:r>
      <w:r>
        <w:rPr>
          <w:rtl/>
          <w:lang w:bidi="fa-IR"/>
        </w:rPr>
        <w:t>قرآن به عنوان ثقل اكبر در تب</w:t>
      </w:r>
      <w:r w:rsidR="00FB36B4">
        <w:rPr>
          <w:rtl/>
          <w:lang w:bidi="fa-IR"/>
        </w:rPr>
        <w:t>یی</w:t>
      </w:r>
      <w:r>
        <w:rPr>
          <w:rtl/>
          <w:lang w:bidi="fa-IR"/>
        </w:rPr>
        <w:t>ن و تشر</w:t>
      </w:r>
      <w:r w:rsidR="00FB36B4">
        <w:rPr>
          <w:rtl/>
          <w:lang w:bidi="fa-IR"/>
        </w:rPr>
        <w:t>ی</w:t>
      </w:r>
      <w:r>
        <w:rPr>
          <w:rtl/>
          <w:lang w:bidi="fa-IR"/>
        </w:rPr>
        <w:t>ح حدود و ثغور و معانىِ خو</w:t>
      </w:r>
      <w:r w:rsidR="00FB36B4">
        <w:rPr>
          <w:rtl/>
          <w:lang w:bidi="fa-IR"/>
        </w:rPr>
        <w:t>ی</w:t>
      </w:r>
      <w:r>
        <w:rPr>
          <w:rtl/>
          <w:lang w:bidi="fa-IR"/>
        </w:rPr>
        <w:t>ش ن</w:t>
      </w:r>
      <w:r w:rsidR="00FB36B4">
        <w:rPr>
          <w:rtl/>
          <w:lang w:bidi="fa-IR"/>
        </w:rPr>
        <w:t>ی</w:t>
      </w:r>
      <w:r>
        <w:rPr>
          <w:rtl/>
          <w:lang w:bidi="fa-IR"/>
        </w:rPr>
        <w:t>از به حد</w:t>
      </w:r>
      <w:r w:rsidR="00FB36B4">
        <w:rPr>
          <w:rtl/>
          <w:lang w:bidi="fa-IR"/>
        </w:rPr>
        <w:t>ی</w:t>
      </w:r>
      <w:r>
        <w:rPr>
          <w:rtl/>
          <w:lang w:bidi="fa-IR"/>
        </w:rPr>
        <w:t>ث دارد - گرچه اصل حجّ</w:t>
      </w:r>
      <w:r w:rsidR="00FB36B4">
        <w:rPr>
          <w:rtl/>
          <w:lang w:bidi="fa-IR"/>
        </w:rPr>
        <w:t>ی</w:t>
      </w:r>
      <w:r>
        <w:rPr>
          <w:rtl/>
          <w:lang w:bidi="fa-IR"/>
        </w:rPr>
        <w:t>ت آن ذاتى است - و احاد</w:t>
      </w:r>
      <w:r w:rsidR="00FB36B4">
        <w:rPr>
          <w:rtl/>
          <w:lang w:bidi="fa-IR"/>
        </w:rPr>
        <w:t>ی</w:t>
      </w:r>
      <w:r>
        <w:rPr>
          <w:rtl/>
          <w:lang w:bidi="fa-IR"/>
        </w:rPr>
        <w:t>ث و روا</w:t>
      </w:r>
      <w:r w:rsidR="00FB36B4">
        <w:rPr>
          <w:rtl/>
          <w:lang w:bidi="fa-IR"/>
        </w:rPr>
        <w:t>ی</w:t>
      </w:r>
      <w:r>
        <w:rPr>
          <w:rtl/>
          <w:lang w:bidi="fa-IR"/>
        </w:rPr>
        <w:t>ات به عنوان ثقل اصغر در اصل اعتبار و سند</w:t>
      </w:r>
      <w:r w:rsidR="00FB36B4">
        <w:rPr>
          <w:rtl/>
          <w:lang w:bidi="fa-IR"/>
        </w:rPr>
        <w:t>ی</w:t>
      </w:r>
      <w:r>
        <w:rPr>
          <w:rtl/>
          <w:lang w:bidi="fa-IR"/>
        </w:rPr>
        <w:t>ت خو</w:t>
      </w:r>
      <w:r w:rsidR="00FB36B4">
        <w:rPr>
          <w:rtl/>
          <w:lang w:bidi="fa-IR"/>
        </w:rPr>
        <w:t>ی</w:t>
      </w:r>
      <w:r>
        <w:rPr>
          <w:rtl/>
          <w:lang w:bidi="fa-IR"/>
        </w:rPr>
        <w:t>ش ن</w:t>
      </w:r>
      <w:r w:rsidR="00FB36B4">
        <w:rPr>
          <w:rtl/>
          <w:lang w:bidi="fa-IR"/>
        </w:rPr>
        <w:t>ی</w:t>
      </w:r>
      <w:r>
        <w:rPr>
          <w:rtl/>
          <w:lang w:bidi="fa-IR"/>
        </w:rPr>
        <w:t xml:space="preserve">ازمند به قرآنند </w:t>
      </w:r>
      <w:r w:rsidR="00121BD9" w:rsidRPr="00121BD9">
        <w:rPr>
          <w:rStyle w:val="libFootnotenumChar"/>
          <w:rtl/>
          <w:lang w:bidi="fa-IR"/>
        </w:rPr>
        <w:t>(16)</w:t>
      </w:r>
      <w:r w:rsidR="00121BD9">
        <w:rPr>
          <w:rtl/>
          <w:lang w:bidi="fa-IR"/>
        </w:rPr>
        <w:t xml:space="preserve"> </w:t>
      </w:r>
      <w:r>
        <w:rPr>
          <w:rtl/>
          <w:lang w:bidi="fa-IR"/>
        </w:rPr>
        <w:t>و در حق</w:t>
      </w:r>
      <w:r w:rsidR="00FB36B4">
        <w:rPr>
          <w:rtl/>
          <w:lang w:bidi="fa-IR"/>
        </w:rPr>
        <w:t>ی</w:t>
      </w:r>
      <w:r>
        <w:rPr>
          <w:rtl/>
          <w:lang w:bidi="fa-IR"/>
        </w:rPr>
        <w:t xml:space="preserve">قت قرآن و عترت به عنوان </w:t>
      </w:r>
      <w:r w:rsidR="00FB36B4">
        <w:rPr>
          <w:rtl/>
          <w:lang w:bidi="fa-IR"/>
        </w:rPr>
        <w:t>ی</w:t>
      </w:r>
      <w:r>
        <w:rPr>
          <w:rtl/>
          <w:lang w:bidi="fa-IR"/>
        </w:rPr>
        <w:t xml:space="preserve">ك </w:t>
      </w:r>
      <w:r>
        <w:rPr>
          <w:rtl/>
          <w:lang w:bidi="fa-IR"/>
        </w:rPr>
        <w:lastRenderedPageBreak/>
        <w:t>حجّت به هم آم</w:t>
      </w:r>
      <w:r w:rsidR="00FB36B4">
        <w:rPr>
          <w:rtl/>
          <w:lang w:bidi="fa-IR"/>
        </w:rPr>
        <w:t>ی</w:t>
      </w:r>
      <w:r>
        <w:rPr>
          <w:rtl/>
          <w:lang w:bidi="fa-IR"/>
        </w:rPr>
        <w:t>خته</w:t>
      </w:r>
      <w:r w:rsidR="00FB36B4">
        <w:rPr>
          <w:rtl/>
          <w:lang w:bidi="fa-IR"/>
        </w:rPr>
        <w:t xml:space="preserve"> </w:t>
      </w:r>
      <w:r>
        <w:rPr>
          <w:rtl/>
          <w:lang w:bidi="fa-IR"/>
        </w:rPr>
        <w:t>اند</w:t>
      </w:r>
      <w:r w:rsidR="00FB36B4">
        <w:rPr>
          <w:rtl/>
          <w:lang w:bidi="fa-IR"/>
        </w:rPr>
        <w:t xml:space="preserve">؛ </w:t>
      </w:r>
      <w:r>
        <w:rPr>
          <w:rtl/>
          <w:lang w:bidi="fa-IR"/>
        </w:rPr>
        <w:t xml:space="preserve">به طورى كه مكمّل </w:t>
      </w:r>
      <w:r w:rsidR="00FB36B4">
        <w:rPr>
          <w:rtl/>
          <w:lang w:bidi="fa-IR"/>
        </w:rPr>
        <w:t>ی</w:t>
      </w:r>
      <w:r>
        <w:rPr>
          <w:rtl/>
          <w:lang w:bidi="fa-IR"/>
        </w:rPr>
        <w:t>كد</w:t>
      </w:r>
      <w:r w:rsidR="00FB36B4">
        <w:rPr>
          <w:rtl/>
          <w:lang w:bidi="fa-IR"/>
        </w:rPr>
        <w:t>ی</w:t>
      </w:r>
      <w:r>
        <w:rPr>
          <w:rtl/>
          <w:lang w:bidi="fa-IR"/>
        </w:rPr>
        <w:t xml:space="preserve">گرند و تمسّك به </w:t>
      </w:r>
      <w:r w:rsidR="00FB36B4">
        <w:rPr>
          <w:rtl/>
          <w:lang w:bidi="fa-IR"/>
        </w:rPr>
        <w:t>ی</w:t>
      </w:r>
      <w:r>
        <w:rPr>
          <w:rtl/>
          <w:lang w:bidi="fa-IR"/>
        </w:rPr>
        <w:t>كى بدون د</w:t>
      </w:r>
      <w:r w:rsidR="00FB36B4">
        <w:rPr>
          <w:rtl/>
          <w:lang w:bidi="fa-IR"/>
        </w:rPr>
        <w:t>ی</w:t>
      </w:r>
      <w:r>
        <w:rPr>
          <w:rtl/>
          <w:lang w:bidi="fa-IR"/>
        </w:rPr>
        <w:t>گرى معقول ن</w:t>
      </w:r>
      <w:r w:rsidR="00FB36B4">
        <w:rPr>
          <w:rtl/>
          <w:lang w:bidi="fa-IR"/>
        </w:rPr>
        <w:t>ی</w:t>
      </w:r>
      <w:r>
        <w:rPr>
          <w:rtl/>
          <w:lang w:bidi="fa-IR"/>
        </w:rPr>
        <w:t>ست</w:t>
      </w:r>
      <w:r w:rsidR="00FB36B4">
        <w:rPr>
          <w:rtl/>
          <w:lang w:bidi="fa-IR"/>
        </w:rPr>
        <w:t xml:space="preserve">. </w:t>
      </w:r>
      <w:r>
        <w:rPr>
          <w:rtl/>
          <w:lang w:bidi="fa-IR"/>
        </w:rPr>
        <w:t xml:space="preserve">اگر هر </w:t>
      </w:r>
      <w:r w:rsidR="00FB36B4">
        <w:rPr>
          <w:rtl/>
          <w:lang w:bidi="fa-IR"/>
        </w:rPr>
        <w:t>ی</w:t>
      </w:r>
      <w:r>
        <w:rPr>
          <w:rtl/>
          <w:lang w:bidi="fa-IR"/>
        </w:rPr>
        <w:t>ك از قرآن و حد</w:t>
      </w:r>
      <w:r w:rsidR="00FB36B4">
        <w:rPr>
          <w:rtl/>
          <w:lang w:bidi="fa-IR"/>
        </w:rPr>
        <w:t>ی</w:t>
      </w:r>
      <w:r>
        <w:rPr>
          <w:rtl/>
          <w:lang w:bidi="fa-IR"/>
        </w:rPr>
        <w:t>ث به عنوان دوحجت ودل</w:t>
      </w:r>
      <w:r w:rsidR="00FB36B4">
        <w:rPr>
          <w:rtl/>
          <w:lang w:bidi="fa-IR"/>
        </w:rPr>
        <w:t>ی</w:t>
      </w:r>
      <w:r>
        <w:rPr>
          <w:rtl/>
          <w:lang w:bidi="fa-IR"/>
        </w:rPr>
        <w:t>ل مستقل مطرح بودند</w:t>
      </w:r>
      <w:r w:rsidR="00FB36B4">
        <w:rPr>
          <w:rtl/>
          <w:lang w:bidi="fa-IR"/>
        </w:rPr>
        <w:t xml:space="preserve">، </w:t>
      </w:r>
      <w:r>
        <w:rPr>
          <w:rtl/>
          <w:lang w:bidi="fa-IR"/>
        </w:rPr>
        <w:t xml:space="preserve">بانبودِ </w:t>
      </w:r>
      <w:r w:rsidR="00FB36B4">
        <w:rPr>
          <w:rtl/>
          <w:lang w:bidi="fa-IR"/>
        </w:rPr>
        <w:t>ی</w:t>
      </w:r>
      <w:r>
        <w:rPr>
          <w:rtl/>
          <w:lang w:bidi="fa-IR"/>
        </w:rPr>
        <w:t>كى امكان تمسك به د</w:t>
      </w:r>
      <w:r w:rsidR="00FB36B4">
        <w:rPr>
          <w:rtl/>
          <w:lang w:bidi="fa-IR"/>
        </w:rPr>
        <w:t>ی</w:t>
      </w:r>
      <w:r>
        <w:rPr>
          <w:rtl/>
          <w:lang w:bidi="fa-IR"/>
        </w:rPr>
        <w:t>گرى وجود داشت</w:t>
      </w:r>
      <w:r w:rsidR="00FB36B4">
        <w:rPr>
          <w:rtl/>
          <w:lang w:bidi="fa-IR"/>
        </w:rPr>
        <w:t xml:space="preserve">؛ </w:t>
      </w:r>
      <w:r>
        <w:rPr>
          <w:rtl/>
          <w:lang w:bidi="fa-IR"/>
        </w:rPr>
        <w:t>در حالى كه پ</w:t>
      </w:r>
      <w:r w:rsidR="00FB36B4">
        <w:rPr>
          <w:rtl/>
          <w:lang w:bidi="fa-IR"/>
        </w:rPr>
        <w:t>ی</w:t>
      </w:r>
      <w:r>
        <w:rPr>
          <w:rtl/>
          <w:lang w:bidi="fa-IR"/>
        </w:rPr>
        <w:t>امبر فرموده است</w:t>
      </w:r>
      <w:r w:rsidR="00FB36B4">
        <w:rPr>
          <w:rtl/>
          <w:lang w:bidi="fa-IR"/>
        </w:rPr>
        <w:t xml:space="preserve">: </w:t>
      </w:r>
      <w:r>
        <w:rPr>
          <w:rtl/>
          <w:lang w:bidi="fa-IR"/>
        </w:rPr>
        <w:t>در صورتى كه به ا</w:t>
      </w:r>
      <w:r w:rsidR="00FB36B4">
        <w:rPr>
          <w:rtl/>
          <w:lang w:bidi="fa-IR"/>
        </w:rPr>
        <w:t>ی</w:t>
      </w:r>
      <w:r>
        <w:rPr>
          <w:rtl/>
          <w:lang w:bidi="fa-IR"/>
        </w:rPr>
        <w:t>ن دوتمسك نما</w:t>
      </w:r>
      <w:r w:rsidR="00FB36B4">
        <w:rPr>
          <w:rtl/>
          <w:lang w:bidi="fa-IR"/>
        </w:rPr>
        <w:t>یی</w:t>
      </w:r>
      <w:r>
        <w:rPr>
          <w:rtl/>
          <w:lang w:bidi="fa-IR"/>
        </w:rPr>
        <w:t>د هرگز گمراه نمى</w:t>
      </w:r>
      <w:r w:rsidR="00FB36B4">
        <w:rPr>
          <w:rtl/>
          <w:lang w:bidi="fa-IR"/>
        </w:rPr>
        <w:t xml:space="preserve"> </w:t>
      </w:r>
      <w:r>
        <w:rPr>
          <w:rtl/>
          <w:lang w:bidi="fa-IR"/>
        </w:rPr>
        <w:t>شو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ب</w:t>
      </w:r>
      <w:r w:rsidR="00121BD9">
        <w:rPr>
          <w:rtl/>
          <w:lang w:bidi="fa-IR"/>
        </w:rPr>
        <w:t xml:space="preserve">) </w:t>
      </w:r>
      <w:r>
        <w:rPr>
          <w:rtl/>
          <w:lang w:bidi="fa-IR"/>
        </w:rPr>
        <w:t>روا</w:t>
      </w:r>
      <w:r w:rsidR="00FB36B4">
        <w:rPr>
          <w:rtl/>
          <w:lang w:bidi="fa-IR"/>
        </w:rPr>
        <w:t>ی</w:t>
      </w:r>
      <w:r>
        <w:rPr>
          <w:rtl/>
          <w:lang w:bidi="fa-IR"/>
        </w:rPr>
        <w:t>اتى از ائمه به ما رس</w:t>
      </w:r>
      <w:r w:rsidR="00FB36B4">
        <w:rPr>
          <w:rtl/>
          <w:lang w:bidi="fa-IR"/>
        </w:rPr>
        <w:t>ی</w:t>
      </w:r>
      <w:r>
        <w:rPr>
          <w:rtl/>
          <w:lang w:bidi="fa-IR"/>
        </w:rPr>
        <w:t>ده است كه در حوادث و فتنه</w:t>
      </w:r>
      <w:r w:rsidR="00FB36B4">
        <w:rPr>
          <w:rtl/>
          <w:lang w:bidi="fa-IR"/>
        </w:rPr>
        <w:t xml:space="preserve"> </w:t>
      </w:r>
      <w:r>
        <w:rPr>
          <w:rtl/>
          <w:lang w:bidi="fa-IR"/>
        </w:rPr>
        <w:t>هاى روزگار</w:t>
      </w:r>
      <w:r w:rsidR="00FB36B4">
        <w:rPr>
          <w:rtl/>
          <w:lang w:bidi="fa-IR"/>
        </w:rPr>
        <w:t xml:space="preserve">، </w:t>
      </w:r>
      <w:r>
        <w:rPr>
          <w:rtl/>
          <w:lang w:bidi="fa-IR"/>
        </w:rPr>
        <w:t>ما را به قرآن ارجاع داده</w:t>
      </w:r>
      <w:r w:rsidR="00121BD9">
        <w:rPr>
          <w:rtl/>
          <w:lang w:bidi="fa-IR"/>
        </w:rPr>
        <w:t xml:space="preserve"> </w:t>
      </w:r>
      <w:r w:rsidR="00121BD9" w:rsidRPr="00121BD9">
        <w:rPr>
          <w:rStyle w:val="libFootnotenumChar"/>
          <w:rtl/>
          <w:lang w:bidi="fa-IR"/>
        </w:rPr>
        <w:t>(17)</w:t>
      </w:r>
      <w:r w:rsidR="00121BD9">
        <w:rPr>
          <w:rtl/>
          <w:lang w:bidi="fa-IR"/>
        </w:rPr>
        <w:t xml:space="preserve"> </w:t>
      </w:r>
      <w:r>
        <w:rPr>
          <w:rtl/>
          <w:lang w:bidi="fa-IR"/>
        </w:rPr>
        <w:t>قرآن را به عنوان پناهگاهى مطمئن معرفى مى</w:t>
      </w:r>
      <w:r w:rsidR="00FB36B4">
        <w:rPr>
          <w:rtl/>
          <w:lang w:bidi="fa-IR"/>
        </w:rPr>
        <w:t xml:space="preserve"> </w:t>
      </w:r>
      <w:r>
        <w:rPr>
          <w:rtl/>
          <w:lang w:bidi="fa-IR"/>
        </w:rPr>
        <w:t>نما</w:t>
      </w:r>
      <w:r w:rsidR="00FB36B4">
        <w:rPr>
          <w:rtl/>
          <w:lang w:bidi="fa-IR"/>
        </w:rPr>
        <w:t>ی</w:t>
      </w:r>
      <w:r>
        <w:rPr>
          <w:rtl/>
          <w:lang w:bidi="fa-IR"/>
        </w:rPr>
        <w:t>ند</w:t>
      </w:r>
      <w:r w:rsidR="00FB36B4">
        <w:rPr>
          <w:rtl/>
          <w:lang w:bidi="fa-IR"/>
        </w:rPr>
        <w:t xml:space="preserve">. </w:t>
      </w:r>
      <w:r>
        <w:rPr>
          <w:rtl/>
          <w:lang w:bidi="fa-IR"/>
        </w:rPr>
        <w:t>حال اگر كتابى</w:t>
      </w:r>
      <w:r w:rsidR="00FB36B4">
        <w:rPr>
          <w:rtl/>
          <w:lang w:bidi="fa-IR"/>
        </w:rPr>
        <w:t xml:space="preserve">، </w:t>
      </w:r>
      <w:r>
        <w:rPr>
          <w:rtl/>
          <w:lang w:bidi="fa-IR"/>
        </w:rPr>
        <w:t>خود از آس</w:t>
      </w:r>
      <w:r w:rsidR="00FB36B4">
        <w:rPr>
          <w:rtl/>
          <w:lang w:bidi="fa-IR"/>
        </w:rPr>
        <w:t>ی</w:t>
      </w:r>
      <w:r>
        <w:rPr>
          <w:rtl/>
          <w:lang w:bidi="fa-IR"/>
        </w:rPr>
        <w:t>ب فتنه</w:t>
      </w:r>
      <w:r w:rsidR="00FB36B4">
        <w:rPr>
          <w:rtl/>
          <w:lang w:bidi="fa-IR"/>
        </w:rPr>
        <w:t xml:space="preserve"> </w:t>
      </w:r>
      <w:r>
        <w:rPr>
          <w:rtl/>
          <w:lang w:bidi="fa-IR"/>
        </w:rPr>
        <w:t>هاى روزگار در امان نمانده باشد چگونه مى</w:t>
      </w:r>
      <w:r w:rsidR="00FB36B4">
        <w:rPr>
          <w:rtl/>
          <w:lang w:bidi="fa-IR"/>
        </w:rPr>
        <w:t xml:space="preserve"> </w:t>
      </w:r>
      <w:r>
        <w:rPr>
          <w:rtl/>
          <w:lang w:bidi="fa-IR"/>
        </w:rPr>
        <w:t>تواند د</w:t>
      </w:r>
      <w:r w:rsidR="00FB36B4">
        <w:rPr>
          <w:rtl/>
          <w:lang w:bidi="fa-IR"/>
        </w:rPr>
        <w:t>ی</w:t>
      </w:r>
      <w:r>
        <w:rPr>
          <w:rtl/>
          <w:lang w:bidi="fa-IR"/>
        </w:rPr>
        <w:t>گران را از گزند فتنه</w:t>
      </w:r>
      <w:r w:rsidR="00FB36B4">
        <w:rPr>
          <w:rtl/>
          <w:lang w:bidi="fa-IR"/>
        </w:rPr>
        <w:t xml:space="preserve"> </w:t>
      </w:r>
      <w:r>
        <w:rPr>
          <w:rtl/>
          <w:lang w:bidi="fa-IR"/>
        </w:rPr>
        <w:t>ها مصون نگه</w:t>
      </w:r>
      <w:r w:rsidR="00FB36B4">
        <w:rPr>
          <w:rtl/>
          <w:lang w:bidi="fa-IR"/>
        </w:rPr>
        <w:t xml:space="preserve"> </w:t>
      </w:r>
      <w:r>
        <w:rPr>
          <w:rtl/>
          <w:lang w:bidi="fa-IR"/>
        </w:rPr>
        <w:t>دارد</w:t>
      </w:r>
      <w:r w:rsidR="00FB36B4">
        <w:rPr>
          <w:rtl/>
          <w:lang w:bidi="fa-IR"/>
        </w:rPr>
        <w:t xml:space="preserve">؟ </w:t>
      </w:r>
    </w:p>
    <w:p w:rsidR="00FC5DC1" w:rsidRDefault="00762B70" w:rsidP="00762B70">
      <w:pPr>
        <w:pStyle w:val="libNormal"/>
        <w:rPr>
          <w:rtl/>
          <w:lang w:bidi="fa-IR"/>
        </w:rPr>
      </w:pPr>
      <w:r>
        <w:rPr>
          <w:rtl/>
          <w:lang w:bidi="fa-IR"/>
        </w:rPr>
        <w:t>ج</w:t>
      </w:r>
      <w:r w:rsidR="00121BD9">
        <w:rPr>
          <w:rtl/>
          <w:lang w:bidi="fa-IR"/>
        </w:rPr>
        <w:t xml:space="preserve">) </w:t>
      </w:r>
      <w:r>
        <w:rPr>
          <w:rtl/>
          <w:lang w:bidi="fa-IR"/>
        </w:rPr>
        <w:t>دل</w:t>
      </w:r>
      <w:r w:rsidR="00FB36B4">
        <w:rPr>
          <w:rtl/>
          <w:lang w:bidi="fa-IR"/>
        </w:rPr>
        <w:t>ی</w:t>
      </w:r>
      <w:r>
        <w:rPr>
          <w:rtl/>
          <w:lang w:bidi="fa-IR"/>
        </w:rPr>
        <w:t>ل د</w:t>
      </w:r>
      <w:r w:rsidR="00FB36B4">
        <w:rPr>
          <w:rtl/>
          <w:lang w:bidi="fa-IR"/>
        </w:rPr>
        <w:t>ی</w:t>
      </w:r>
      <w:r>
        <w:rPr>
          <w:rtl/>
          <w:lang w:bidi="fa-IR"/>
        </w:rPr>
        <w:t>گرى كه بر عدم تحر</w:t>
      </w:r>
      <w:r w:rsidR="00FB36B4">
        <w:rPr>
          <w:rtl/>
          <w:lang w:bidi="fa-IR"/>
        </w:rPr>
        <w:t>ی</w:t>
      </w:r>
      <w:r>
        <w:rPr>
          <w:rtl/>
          <w:lang w:bidi="fa-IR"/>
        </w:rPr>
        <w:t>ف قرآن وجود دارد</w:t>
      </w:r>
      <w:r w:rsidR="00FB36B4">
        <w:rPr>
          <w:rtl/>
          <w:lang w:bidi="fa-IR"/>
        </w:rPr>
        <w:t xml:space="preserve">، </w:t>
      </w:r>
      <w:r>
        <w:rPr>
          <w:rtl/>
          <w:lang w:bidi="fa-IR"/>
        </w:rPr>
        <w:t>روا</w:t>
      </w:r>
      <w:r w:rsidR="00FB36B4">
        <w:rPr>
          <w:rtl/>
          <w:lang w:bidi="fa-IR"/>
        </w:rPr>
        <w:t>ی</w:t>
      </w:r>
      <w:r>
        <w:rPr>
          <w:rtl/>
          <w:lang w:bidi="fa-IR"/>
        </w:rPr>
        <w:t>ات عَرْض بر قرآن است</w:t>
      </w:r>
      <w:r w:rsidR="00FB36B4">
        <w:rPr>
          <w:rtl/>
          <w:lang w:bidi="fa-IR"/>
        </w:rPr>
        <w:t xml:space="preserve">. </w:t>
      </w:r>
      <w:r>
        <w:rPr>
          <w:rtl/>
          <w:lang w:bidi="fa-IR"/>
        </w:rPr>
        <w:t>احاد</w:t>
      </w:r>
      <w:r w:rsidR="00FB36B4">
        <w:rPr>
          <w:rtl/>
          <w:lang w:bidi="fa-IR"/>
        </w:rPr>
        <w:t>ی</w:t>
      </w:r>
      <w:r>
        <w:rPr>
          <w:rtl/>
          <w:lang w:bidi="fa-IR"/>
        </w:rPr>
        <w:t>ثى از ائمه وجود دارد كه فرموده</w:t>
      </w:r>
      <w:r w:rsidR="00FB36B4">
        <w:rPr>
          <w:rtl/>
          <w:lang w:bidi="fa-IR"/>
        </w:rPr>
        <w:t xml:space="preserve"> </w:t>
      </w:r>
      <w:r>
        <w:rPr>
          <w:rtl/>
          <w:lang w:bidi="fa-IR"/>
        </w:rPr>
        <w:t>اند</w:t>
      </w:r>
      <w:r w:rsidR="00FB36B4">
        <w:rPr>
          <w:rtl/>
          <w:lang w:bidi="fa-IR"/>
        </w:rPr>
        <w:t xml:space="preserve">: </w:t>
      </w:r>
      <w:r>
        <w:rPr>
          <w:rtl/>
          <w:lang w:bidi="fa-IR"/>
        </w:rPr>
        <w:t>آن</w:t>
      </w:r>
      <w:r w:rsidR="00FB36B4">
        <w:rPr>
          <w:rtl/>
          <w:lang w:bidi="fa-IR"/>
        </w:rPr>
        <w:t xml:space="preserve"> </w:t>
      </w:r>
      <w:r>
        <w:rPr>
          <w:rtl/>
          <w:lang w:bidi="fa-IR"/>
        </w:rPr>
        <w:t>چه را از ما به شما رس</w:t>
      </w:r>
      <w:r w:rsidR="00FB36B4">
        <w:rPr>
          <w:rtl/>
          <w:lang w:bidi="fa-IR"/>
        </w:rPr>
        <w:t>ی</w:t>
      </w:r>
      <w:r>
        <w:rPr>
          <w:rtl/>
          <w:lang w:bidi="fa-IR"/>
        </w:rPr>
        <w:t>ده بر قرآن عرضه كن</w:t>
      </w:r>
      <w:r w:rsidR="00FB36B4">
        <w:rPr>
          <w:rtl/>
          <w:lang w:bidi="fa-IR"/>
        </w:rPr>
        <w:t>ی</w:t>
      </w:r>
      <w:r>
        <w:rPr>
          <w:rtl/>
          <w:lang w:bidi="fa-IR"/>
        </w:rPr>
        <w:t>د</w:t>
      </w:r>
      <w:r w:rsidR="00FB36B4">
        <w:rPr>
          <w:rtl/>
          <w:lang w:bidi="fa-IR"/>
        </w:rPr>
        <w:t xml:space="preserve">؛ </w:t>
      </w:r>
      <w:r>
        <w:rPr>
          <w:rtl/>
          <w:lang w:bidi="fa-IR"/>
        </w:rPr>
        <w:t>اگر موافق با كتاب اللَّه بود اخذ نما</w:t>
      </w:r>
      <w:r w:rsidR="00FB36B4">
        <w:rPr>
          <w:rtl/>
          <w:lang w:bidi="fa-IR"/>
        </w:rPr>
        <w:t>یی</w:t>
      </w:r>
      <w:r>
        <w:rPr>
          <w:rtl/>
          <w:lang w:bidi="fa-IR"/>
        </w:rPr>
        <w:t>د</w:t>
      </w:r>
      <w:r w:rsidR="00FB36B4">
        <w:rPr>
          <w:rtl/>
          <w:lang w:bidi="fa-IR"/>
        </w:rPr>
        <w:t xml:space="preserve">، </w:t>
      </w:r>
      <w:r>
        <w:rPr>
          <w:rtl/>
          <w:lang w:bidi="fa-IR"/>
        </w:rPr>
        <w:t>والّا آنها را طرد كن</w:t>
      </w:r>
      <w:r w:rsidR="00FB36B4">
        <w:rPr>
          <w:rtl/>
          <w:lang w:bidi="fa-IR"/>
        </w:rPr>
        <w:t>ی</w:t>
      </w:r>
      <w:r>
        <w:rPr>
          <w:rtl/>
          <w:lang w:bidi="fa-IR"/>
        </w:rPr>
        <w:t>د</w:t>
      </w:r>
      <w:r w:rsidR="00FB36B4">
        <w:rPr>
          <w:rtl/>
          <w:lang w:bidi="fa-IR"/>
        </w:rPr>
        <w:t xml:space="preserve">: </w:t>
      </w:r>
      <w:r>
        <w:rPr>
          <w:rtl/>
          <w:lang w:bidi="fa-IR"/>
        </w:rPr>
        <w:t>ما وافَقَ كِتابَ</w:t>
      </w:r>
      <w:r w:rsidR="00FB36B4">
        <w:rPr>
          <w:rtl/>
          <w:lang w:bidi="fa-IR"/>
        </w:rPr>
        <w:t xml:space="preserve"> </w:t>
      </w:r>
      <w:r>
        <w:rPr>
          <w:rtl/>
          <w:lang w:bidi="fa-IR"/>
        </w:rPr>
        <w:t>اللَّهِ فَخُذُوهُ وَ ما خالَفَ كِتابَ اللَّه فَرُدُّوه</w:t>
      </w:r>
      <w:r w:rsidR="00FB36B4">
        <w:rPr>
          <w:rtl/>
          <w:lang w:bidi="fa-IR"/>
        </w:rPr>
        <w:t xml:space="preserve">. </w:t>
      </w:r>
      <w:r w:rsidR="00121BD9" w:rsidRPr="00121BD9">
        <w:rPr>
          <w:rStyle w:val="libFootnotenumChar"/>
          <w:rtl/>
          <w:lang w:bidi="fa-IR"/>
        </w:rPr>
        <w:t>(18)</w:t>
      </w:r>
      <w:r w:rsidR="00121BD9">
        <w:rPr>
          <w:rtl/>
          <w:lang w:bidi="fa-IR"/>
        </w:rPr>
        <w:t xml:space="preserve"> </w:t>
      </w:r>
    </w:p>
    <w:p w:rsidR="00FC5DC1" w:rsidRDefault="00762B70" w:rsidP="00762B70">
      <w:pPr>
        <w:pStyle w:val="libNormal"/>
        <w:rPr>
          <w:rtl/>
          <w:lang w:bidi="fa-IR"/>
        </w:rPr>
      </w:pPr>
      <w:r>
        <w:rPr>
          <w:rtl/>
          <w:lang w:bidi="fa-IR"/>
        </w:rPr>
        <w:t>ن</w:t>
      </w:r>
      <w:r w:rsidR="00FB36B4">
        <w:rPr>
          <w:rtl/>
          <w:lang w:bidi="fa-IR"/>
        </w:rPr>
        <w:t>ی</w:t>
      </w:r>
      <w:r>
        <w:rPr>
          <w:rtl/>
          <w:lang w:bidi="fa-IR"/>
        </w:rPr>
        <w:t>ز فرموده</w:t>
      </w:r>
      <w:r w:rsidR="00FB36B4">
        <w:rPr>
          <w:rtl/>
          <w:lang w:bidi="fa-IR"/>
        </w:rPr>
        <w:t xml:space="preserve"> </w:t>
      </w:r>
      <w:r>
        <w:rPr>
          <w:rtl/>
          <w:lang w:bidi="fa-IR"/>
        </w:rPr>
        <w:t>اند</w:t>
      </w:r>
      <w:r w:rsidR="00FB36B4">
        <w:rPr>
          <w:rtl/>
          <w:lang w:bidi="fa-IR"/>
        </w:rPr>
        <w:t xml:space="preserve">: </w:t>
      </w:r>
      <w:r>
        <w:rPr>
          <w:rtl/>
          <w:lang w:bidi="fa-IR"/>
        </w:rPr>
        <w:t>هر سخنى و حد</w:t>
      </w:r>
      <w:r w:rsidR="00FB36B4">
        <w:rPr>
          <w:rtl/>
          <w:lang w:bidi="fa-IR"/>
        </w:rPr>
        <w:t>ی</w:t>
      </w:r>
      <w:r>
        <w:rPr>
          <w:rtl/>
          <w:lang w:bidi="fa-IR"/>
        </w:rPr>
        <w:t>ثى كه موافق با كتاب خدا نباشد باطل است</w:t>
      </w:r>
      <w:r w:rsidR="00FB36B4">
        <w:rPr>
          <w:rtl/>
          <w:lang w:bidi="fa-IR"/>
        </w:rPr>
        <w:t xml:space="preserve">: </w:t>
      </w:r>
      <w:r>
        <w:rPr>
          <w:rtl/>
          <w:lang w:bidi="fa-IR"/>
        </w:rPr>
        <w:t>وَ كُلُّ حَد</w:t>
      </w:r>
      <w:r w:rsidR="00FB36B4">
        <w:rPr>
          <w:rtl/>
          <w:lang w:bidi="fa-IR"/>
        </w:rPr>
        <w:t>ی</w:t>
      </w:r>
      <w:r>
        <w:rPr>
          <w:rtl/>
          <w:lang w:bidi="fa-IR"/>
        </w:rPr>
        <w:t xml:space="preserve">ثٍ لا </w:t>
      </w:r>
      <w:r w:rsidR="00FB36B4">
        <w:rPr>
          <w:rtl/>
          <w:lang w:bidi="fa-IR"/>
        </w:rPr>
        <w:t>ی</w:t>
      </w:r>
      <w:r>
        <w:rPr>
          <w:rtl/>
          <w:lang w:bidi="fa-IR"/>
        </w:rPr>
        <w:t>وافِقُ كِتابَ اللَّه فَهُو زُخْرُفٌ</w:t>
      </w:r>
      <w:r w:rsidR="00FB36B4">
        <w:rPr>
          <w:rtl/>
          <w:lang w:bidi="fa-IR"/>
        </w:rPr>
        <w:t xml:space="preserve">. </w:t>
      </w:r>
      <w:r w:rsidR="00121BD9" w:rsidRPr="00121BD9">
        <w:rPr>
          <w:rStyle w:val="libFootnotenumChar"/>
          <w:rtl/>
          <w:lang w:bidi="fa-IR"/>
        </w:rPr>
        <w:t>(19)</w:t>
      </w:r>
      <w:r w:rsidR="00121BD9">
        <w:rPr>
          <w:rtl/>
          <w:lang w:bidi="fa-IR"/>
        </w:rPr>
        <w:t xml:space="preserve"> </w:t>
      </w:r>
      <w:r w:rsidR="00FB36B4">
        <w:rPr>
          <w:rtl/>
          <w:lang w:bidi="fa-IR"/>
        </w:rPr>
        <w:t>ی</w:t>
      </w:r>
      <w:r>
        <w:rPr>
          <w:rtl/>
          <w:lang w:bidi="fa-IR"/>
        </w:rPr>
        <w:t xml:space="preserve">ا ما لَمْ </w:t>
      </w:r>
      <w:r w:rsidR="00FB36B4">
        <w:rPr>
          <w:rtl/>
          <w:lang w:bidi="fa-IR"/>
        </w:rPr>
        <w:t>ی</w:t>
      </w:r>
      <w:r>
        <w:rPr>
          <w:rtl/>
          <w:lang w:bidi="fa-IR"/>
        </w:rPr>
        <w:t>وافِقْ مِنَ الْحد</w:t>
      </w:r>
      <w:r w:rsidR="00FB36B4">
        <w:rPr>
          <w:rtl/>
          <w:lang w:bidi="fa-IR"/>
        </w:rPr>
        <w:t>ی</w:t>
      </w:r>
      <w:r>
        <w:rPr>
          <w:rtl/>
          <w:lang w:bidi="fa-IR"/>
        </w:rPr>
        <w:t>ث القرآنَ فَهُوَ زُخْرفٌ</w:t>
      </w:r>
      <w:r w:rsidR="00FB36B4">
        <w:rPr>
          <w:rtl/>
          <w:lang w:bidi="fa-IR"/>
        </w:rPr>
        <w:t xml:space="preserve">. </w:t>
      </w:r>
      <w:r w:rsidR="00121BD9" w:rsidRPr="00121BD9">
        <w:rPr>
          <w:rStyle w:val="libFootnotenumChar"/>
          <w:rtl/>
          <w:lang w:bidi="fa-IR"/>
        </w:rPr>
        <w:t>(20)</w:t>
      </w:r>
      <w:r w:rsidR="00121BD9">
        <w:rPr>
          <w:rtl/>
          <w:lang w:bidi="fa-IR"/>
        </w:rPr>
        <w:t xml:space="preserve"> </w:t>
      </w:r>
    </w:p>
    <w:p w:rsidR="00FC5DC1" w:rsidRDefault="00762B70" w:rsidP="00762B70">
      <w:pPr>
        <w:pStyle w:val="libNormal"/>
        <w:rPr>
          <w:rtl/>
          <w:lang w:bidi="fa-IR"/>
        </w:rPr>
      </w:pPr>
      <w:r>
        <w:rPr>
          <w:rtl/>
          <w:lang w:bidi="fa-IR"/>
        </w:rPr>
        <w:t>تعاب</w:t>
      </w:r>
      <w:r w:rsidR="00FB36B4">
        <w:rPr>
          <w:rtl/>
          <w:lang w:bidi="fa-IR"/>
        </w:rPr>
        <w:t>ی</w:t>
      </w:r>
      <w:r>
        <w:rPr>
          <w:rtl/>
          <w:lang w:bidi="fa-IR"/>
        </w:rPr>
        <w:t>ر د</w:t>
      </w:r>
      <w:r w:rsidR="00FB36B4">
        <w:rPr>
          <w:rtl/>
          <w:lang w:bidi="fa-IR"/>
        </w:rPr>
        <w:t>ی</w:t>
      </w:r>
      <w:r>
        <w:rPr>
          <w:rtl/>
          <w:lang w:bidi="fa-IR"/>
        </w:rPr>
        <w:t>گرى ن</w:t>
      </w:r>
      <w:r w:rsidR="00FB36B4">
        <w:rPr>
          <w:rtl/>
          <w:lang w:bidi="fa-IR"/>
        </w:rPr>
        <w:t>ی</w:t>
      </w:r>
      <w:r>
        <w:rPr>
          <w:rtl/>
          <w:lang w:bidi="fa-IR"/>
        </w:rPr>
        <w:t>ز مشابه با تعاب</w:t>
      </w:r>
      <w:r w:rsidR="00FB36B4">
        <w:rPr>
          <w:rtl/>
          <w:lang w:bidi="fa-IR"/>
        </w:rPr>
        <w:t>ی</w:t>
      </w:r>
      <w:r>
        <w:rPr>
          <w:rtl/>
          <w:lang w:bidi="fa-IR"/>
        </w:rPr>
        <w:t>ر فوق در روا</w:t>
      </w:r>
      <w:r w:rsidR="00FB36B4">
        <w:rPr>
          <w:rtl/>
          <w:lang w:bidi="fa-IR"/>
        </w:rPr>
        <w:t>ی</w:t>
      </w:r>
      <w:r>
        <w:rPr>
          <w:rtl/>
          <w:lang w:bidi="fa-IR"/>
        </w:rPr>
        <w:t>ات وارد شده است</w:t>
      </w:r>
      <w:r w:rsidR="00FB36B4">
        <w:rPr>
          <w:rtl/>
          <w:lang w:bidi="fa-IR"/>
        </w:rPr>
        <w:t xml:space="preserve">؛ </w:t>
      </w:r>
      <w:r>
        <w:rPr>
          <w:rtl/>
          <w:lang w:bidi="fa-IR"/>
        </w:rPr>
        <w:t>به گونه</w:t>
      </w:r>
      <w:r w:rsidR="00FB36B4">
        <w:rPr>
          <w:rtl/>
          <w:lang w:bidi="fa-IR"/>
        </w:rPr>
        <w:t xml:space="preserve"> </w:t>
      </w:r>
      <w:r>
        <w:rPr>
          <w:rtl/>
          <w:lang w:bidi="fa-IR"/>
        </w:rPr>
        <w:t>اى كه مجموعه ا</w:t>
      </w:r>
      <w:r w:rsidR="00FB36B4">
        <w:rPr>
          <w:rtl/>
          <w:lang w:bidi="fa-IR"/>
        </w:rPr>
        <w:t>ی</w:t>
      </w:r>
      <w:r>
        <w:rPr>
          <w:rtl/>
          <w:lang w:bidi="fa-IR"/>
        </w:rPr>
        <w:t>ن روا</w:t>
      </w:r>
      <w:r w:rsidR="00FB36B4">
        <w:rPr>
          <w:rtl/>
          <w:lang w:bidi="fa-IR"/>
        </w:rPr>
        <w:t>ی</w:t>
      </w:r>
      <w:r>
        <w:rPr>
          <w:rtl/>
          <w:lang w:bidi="fa-IR"/>
        </w:rPr>
        <w:t>ات در حد استفاضه است</w:t>
      </w:r>
      <w:r w:rsidR="00FB36B4">
        <w:rPr>
          <w:rtl/>
          <w:lang w:bidi="fa-IR"/>
        </w:rPr>
        <w:t xml:space="preserve">. </w:t>
      </w:r>
      <w:r>
        <w:rPr>
          <w:rtl/>
          <w:lang w:bidi="fa-IR"/>
        </w:rPr>
        <w:t>در ا</w:t>
      </w:r>
      <w:r w:rsidR="00FB36B4">
        <w:rPr>
          <w:rtl/>
          <w:lang w:bidi="fa-IR"/>
        </w:rPr>
        <w:t>ی</w:t>
      </w:r>
      <w:r>
        <w:rPr>
          <w:rtl/>
          <w:lang w:bidi="fa-IR"/>
        </w:rPr>
        <w:t xml:space="preserve">ن جا به </w:t>
      </w:r>
      <w:r w:rsidR="00FB36B4">
        <w:rPr>
          <w:rtl/>
          <w:lang w:bidi="fa-IR"/>
        </w:rPr>
        <w:t>ی</w:t>
      </w:r>
      <w:r>
        <w:rPr>
          <w:rtl/>
          <w:lang w:bidi="fa-IR"/>
        </w:rPr>
        <w:t>ك نمونه د</w:t>
      </w:r>
      <w:r w:rsidR="00FB36B4">
        <w:rPr>
          <w:rtl/>
          <w:lang w:bidi="fa-IR"/>
        </w:rPr>
        <w:t>ی</w:t>
      </w:r>
      <w:r>
        <w:rPr>
          <w:rtl/>
          <w:lang w:bidi="fa-IR"/>
        </w:rPr>
        <w:t>گر از ا</w:t>
      </w:r>
      <w:r w:rsidR="00FB36B4">
        <w:rPr>
          <w:rtl/>
          <w:lang w:bidi="fa-IR"/>
        </w:rPr>
        <w:t>ی</w:t>
      </w:r>
      <w:r>
        <w:rPr>
          <w:rtl/>
          <w:lang w:bidi="fa-IR"/>
        </w:rPr>
        <w:t>ن روا</w:t>
      </w:r>
      <w:r w:rsidR="00FB36B4">
        <w:rPr>
          <w:rtl/>
          <w:lang w:bidi="fa-IR"/>
        </w:rPr>
        <w:t>ی</w:t>
      </w:r>
      <w:r>
        <w:rPr>
          <w:rtl/>
          <w:lang w:bidi="fa-IR"/>
        </w:rPr>
        <w:t>ات اشاره مى</w:t>
      </w:r>
      <w:r w:rsidR="00FB36B4">
        <w:rPr>
          <w:rtl/>
          <w:lang w:bidi="fa-IR"/>
        </w:rPr>
        <w:t xml:space="preserve"> </w:t>
      </w:r>
      <w:r>
        <w:rPr>
          <w:rtl/>
          <w:lang w:bidi="fa-IR"/>
        </w:rPr>
        <w:t>كن</w:t>
      </w:r>
      <w:r w:rsidR="00FB36B4">
        <w:rPr>
          <w:rtl/>
          <w:lang w:bidi="fa-IR"/>
        </w:rPr>
        <w:t>ی</w:t>
      </w:r>
      <w:r>
        <w:rPr>
          <w:rtl/>
          <w:lang w:bidi="fa-IR"/>
        </w:rPr>
        <w:t>م</w:t>
      </w:r>
      <w:r w:rsidR="00FB36B4">
        <w:rPr>
          <w:rtl/>
          <w:lang w:bidi="fa-IR"/>
        </w:rPr>
        <w:t xml:space="preserve">: </w:t>
      </w:r>
    </w:p>
    <w:p w:rsidR="00FC5DC1" w:rsidRDefault="00762B70" w:rsidP="00762B70">
      <w:pPr>
        <w:pStyle w:val="libNormal"/>
        <w:rPr>
          <w:rtl/>
          <w:lang w:bidi="fa-IR"/>
        </w:rPr>
      </w:pPr>
      <w:r>
        <w:rPr>
          <w:rtl/>
          <w:lang w:bidi="fa-IR"/>
        </w:rPr>
        <w:t>قال رسول اللَّه</w:t>
      </w:r>
      <w:r w:rsidR="00121BD9">
        <w:rPr>
          <w:rtl/>
          <w:lang w:bidi="fa-IR"/>
        </w:rPr>
        <w:t xml:space="preserve"> </w:t>
      </w:r>
      <w:r w:rsidR="00D5620D" w:rsidRPr="00D5620D">
        <w:rPr>
          <w:rStyle w:val="libAlaemChar"/>
          <w:rtl/>
        </w:rPr>
        <w:t>صلى‌الله‌عليه‌وآله</w:t>
      </w:r>
      <w:r w:rsidR="00121BD9">
        <w:rPr>
          <w:rtl/>
          <w:lang w:bidi="fa-IR"/>
        </w:rPr>
        <w:t xml:space="preserve"> </w:t>
      </w:r>
      <w:r w:rsidR="00FB36B4">
        <w:rPr>
          <w:rtl/>
          <w:lang w:bidi="fa-IR"/>
        </w:rPr>
        <w:t xml:space="preserve">: </w:t>
      </w:r>
      <w:r>
        <w:rPr>
          <w:rtl/>
          <w:lang w:bidi="fa-IR"/>
        </w:rPr>
        <w:t>إِنَّ عَلى</w:t>
      </w:r>
      <w:r w:rsidR="00121BD9">
        <w:rPr>
          <w:rtl/>
          <w:lang w:bidi="fa-IR"/>
        </w:rPr>
        <w:t xml:space="preserve"> </w:t>
      </w:r>
      <w:r>
        <w:rPr>
          <w:rtl/>
          <w:lang w:bidi="fa-IR"/>
        </w:rPr>
        <w:t>كُلِّ حَقٍّ حق</w:t>
      </w:r>
      <w:r w:rsidR="00FB36B4">
        <w:rPr>
          <w:rtl/>
          <w:lang w:bidi="fa-IR"/>
        </w:rPr>
        <w:t>ی</w:t>
      </w:r>
      <w:r>
        <w:rPr>
          <w:rtl/>
          <w:lang w:bidi="fa-IR"/>
        </w:rPr>
        <w:t>قَةً وَ عَلى</w:t>
      </w:r>
      <w:r w:rsidR="00121BD9">
        <w:rPr>
          <w:rtl/>
          <w:lang w:bidi="fa-IR"/>
        </w:rPr>
        <w:t xml:space="preserve"> </w:t>
      </w:r>
      <w:r>
        <w:rPr>
          <w:rtl/>
          <w:lang w:bidi="fa-IR"/>
        </w:rPr>
        <w:t>كُلِّ صَوابٍ نُوراً</w:t>
      </w:r>
      <w:r w:rsidR="00FB36B4">
        <w:rPr>
          <w:rtl/>
          <w:lang w:bidi="fa-IR"/>
        </w:rPr>
        <w:t xml:space="preserve">، </w:t>
      </w:r>
      <w:r>
        <w:rPr>
          <w:rtl/>
          <w:lang w:bidi="fa-IR"/>
        </w:rPr>
        <w:t>فَما وافَقَ كِتابَ</w:t>
      </w:r>
      <w:r w:rsidR="00FB36B4">
        <w:rPr>
          <w:rtl/>
          <w:lang w:bidi="fa-IR"/>
        </w:rPr>
        <w:t xml:space="preserve"> </w:t>
      </w:r>
      <w:r>
        <w:rPr>
          <w:rtl/>
          <w:lang w:bidi="fa-IR"/>
        </w:rPr>
        <w:t>اللَّهِ فَخُذُوهُ وَ ما خالَفَ كِتابَ اللَّهِ فَدَعوُه</w:t>
      </w:r>
      <w:r w:rsidR="00FB36B4">
        <w:rPr>
          <w:rtl/>
          <w:lang w:bidi="fa-IR"/>
        </w:rPr>
        <w:t xml:space="preserve">. </w:t>
      </w:r>
      <w:r w:rsidR="00121BD9" w:rsidRPr="00121BD9">
        <w:rPr>
          <w:rStyle w:val="libFootnotenumChar"/>
          <w:rtl/>
          <w:lang w:bidi="fa-IR"/>
        </w:rPr>
        <w:t>(21)</w:t>
      </w:r>
      <w:r w:rsidR="00121BD9">
        <w:rPr>
          <w:rtl/>
          <w:lang w:bidi="fa-IR"/>
        </w:rPr>
        <w:t xml:space="preserve"> </w:t>
      </w:r>
    </w:p>
    <w:p w:rsidR="00FC5DC1" w:rsidRDefault="00762B70" w:rsidP="00762B70">
      <w:pPr>
        <w:pStyle w:val="libNormal"/>
        <w:rPr>
          <w:rtl/>
          <w:lang w:bidi="fa-IR"/>
        </w:rPr>
      </w:pPr>
      <w:r>
        <w:rPr>
          <w:rtl/>
          <w:lang w:bidi="fa-IR"/>
        </w:rPr>
        <w:lastRenderedPageBreak/>
        <w:t>مطابق ا</w:t>
      </w:r>
      <w:r w:rsidR="00FB36B4">
        <w:rPr>
          <w:rtl/>
          <w:lang w:bidi="fa-IR"/>
        </w:rPr>
        <w:t>ی</w:t>
      </w:r>
      <w:r>
        <w:rPr>
          <w:rtl/>
          <w:lang w:bidi="fa-IR"/>
        </w:rPr>
        <w:t>ن نقل رسول خدا فرموده است</w:t>
      </w:r>
      <w:r w:rsidR="00FB36B4">
        <w:rPr>
          <w:rtl/>
          <w:lang w:bidi="fa-IR"/>
        </w:rPr>
        <w:t xml:space="preserve">: </w:t>
      </w:r>
      <w:r>
        <w:rPr>
          <w:rtl/>
          <w:lang w:bidi="fa-IR"/>
        </w:rPr>
        <w:t>حق</w:t>
      </w:r>
      <w:r w:rsidR="00FB36B4">
        <w:rPr>
          <w:rtl/>
          <w:lang w:bidi="fa-IR"/>
        </w:rPr>
        <w:t>ی</w:t>
      </w:r>
      <w:r>
        <w:rPr>
          <w:rtl/>
          <w:lang w:bidi="fa-IR"/>
        </w:rPr>
        <w:t>قت هر حقى و نوران</w:t>
      </w:r>
      <w:r w:rsidR="00FB36B4">
        <w:rPr>
          <w:rtl/>
          <w:lang w:bidi="fa-IR"/>
        </w:rPr>
        <w:t>ی</w:t>
      </w:r>
      <w:r>
        <w:rPr>
          <w:rtl/>
          <w:lang w:bidi="fa-IR"/>
        </w:rPr>
        <w:t>ت هر صوابى</w:t>
      </w:r>
      <w:r w:rsidR="00FB36B4">
        <w:rPr>
          <w:rtl/>
          <w:lang w:bidi="fa-IR"/>
        </w:rPr>
        <w:t xml:space="preserve">، </w:t>
      </w:r>
      <w:r>
        <w:rPr>
          <w:rtl/>
          <w:lang w:bidi="fa-IR"/>
        </w:rPr>
        <w:t>قرآن كر</w:t>
      </w:r>
      <w:r w:rsidR="00FB36B4">
        <w:rPr>
          <w:rtl/>
          <w:lang w:bidi="fa-IR"/>
        </w:rPr>
        <w:t>ی</w:t>
      </w:r>
      <w:r>
        <w:rPr>
          <w:rtl/>
          <w:lang w:bidi="fa-IR"/>
        </w:rPr>
        <w:t>م است</w:t>
      </w:r>
      <w:r w:rsidR="00FB36B4">
        <w:rPr>
          <w:rtl/>
          <w:lang w:bidi="fa-IR"/>
        </w:rPr>
        <w:t xml:space="preserve">. </w:t>
      </w:r>
      <w:r>
        <w:rPr>
          <w:rtl/>
          <w:lang w:bidi="fa-IR"/>
        </w:rPr>
        <w:t>پس آن</w:t>
      </w:r>
      <w:r w:rsidR="00FB36B4">
        <w:rPr>
          <w:rtl/>
          <w:lang w:bidi="fa-IR"/>
        </w:rPr>
        <w:t xml:space="preserve"> </w:t>
      </w:r>
      <w:r>
        <w:rPr>
          <w:rtl/>
          <w:lang w:bidi="fa-IR"/>
        </w:rPr>
        <w:t>چه را موافق با كتاب خداست بگ</w:t>
      </w:r>
      <w:r w:rsidR="00FB36B4">
        <w:rPr>
          <w:rtl/>
          <w:lang w:bidi="fa-IR"/>
        </w:rPr>
        <w:t>ی</w:t>
      </w:r>
      <w:r>
        <w:rPr>
          <w:rtl/>
          <w:lang w:bidi="fa-IR"/>
        </w:rPr>
        <w:t>ر</w:t>
      </w:r>
      <w:r w:rsidR="00FB36B4">
        <w:rPr>
          <w:rtl/>
          <w:lang w:bidi="fa-IR"/>
        </w:rPr>
        <w:t>ی</w:t>
      </w:r>
      <w:r>
        <w:rPr>
          <w:rtl/>
          <w:lang w:bidi="fa-IR"/>
        </w:rPr>
        <w:t>د و آن</w:t>
      </w:r>
      <w:r w:rsidR="00FB36B4">
        <w:rPr>
          <w:rtl/>
          <w:lang w:bidi="fa-IR"/>
        </w:rPr>
        <w:t xml:space="preserve"> </w:t>
      </w:r>
      <w:r>
        <w:rPr>
          <w:rtl/>
          <w:lang w:bidi="fa-IR"/>
        </w:rPr>
        <w:t>چه را مخالف بااوست رها كن</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ازمجموع ا</w:t>
      </w:r>
      <w:r w:rsidR="00FB36B4">
        <w:rPr>
          <w:rtl/>
          <w:lang w:bidi="fa-IR"/>
        </w:rPr>
        <w:t>ی</w:t>
      </w:r>
      <w:r>
        <w:rPr>
          <w:rtl/>
          <w:lang w:bidi="fa-IR"/>
        </w:rPr>
        <w:t>ن روا</w:t>
      </w:r>
      <w:r w:rsidR="00FB36B4">
        <w:rPr>
          <w:rtl/>
          <w:lang w:bidi="fa-IR"/>
        </w:rPr>
        <w:t>ی</w:t>
      </w:r>
      <w:r>
        <w:rPr>
          <w:rtl/>
          <w:lang w:bidi="fa-IR"/>
        </w:rPr>
        <w:t>ات بر مى</w:t>
      </w:r>
      <w:r w:rsidR="00FB36B4">
        <w:rPr>
          <w:rtl/>
          <w:lang w:bidi="fa-IR"/>
        </w:rPr>
        <w:t xml:space="preserve"> </w:t>
      </w:r>
      <w:r>
        <w:rPr>
          <w:rtl/>
          <w:lang w:bidi="fa-IR"/>
        </w:rPr>
        <w:t>آ</w:t>
      </w:r>
      <w:r w:rsidR="00FB36B4">
        <w:rPr>
          <w:rtl/>
          <w:lang w:bidi="fa-IR"/>
        </w:rPr>
        <w:t>ی</w:t>
      </w:r>
      <w:r>
        <w:rPr>
          <w:rtl/>
          <w:lang w:bidi="fa-IR"/>
        </w:rPr>
        <w:t>د كه آن</w:t>
      </w:r>
      <w:r w:rsidR="00FB36B4">
        <w:rPr>
          <w:rtl/>
          <w:lang w:bidi="fa-IR"/>
        </w:rPr>
        <w:t xml:space="preserve"> </w:t>
      </w:r>
      <w:r>
        <w:rPr>
          <w:rtl/>
          <w:lang w:bidi="fa-IR"/>
        </w:rPr>
        <w:t>چه اصالت دارد و حق است قرآن</w:t>
      </w:r>
      <w:r w:rsidR="00FB36B4">
        <w:rPr>
          <w:rtl/>
          <w:lang w:bidi="fa-IR"/>
        </w:rPr>
        <w:t xml:space="preserve"> </w:t>
      </w:r>
      <w:r>
        <w:rPr>
          <w:rtl/>
          <w:lang w:bidi="fa-IR"/>
        </w:rPr>
        <w:t>كر</w:t>
      </w:r>
      <w:r w:rsidR="00FB36B4">
        <w:rPr>
          <w:rtl/>
          <w:lang w:bidi="fa-IR"/>
        </w:rPr>
        <w:t>ی</w:t>
      </w:r>
      <w:r>
        <w:rPr>
          <w:rtl/>
          <w:lang w:bidi="fa-IR"/>
        </w:rPr>
        <w:t>م است</w:t>
      </w:r>
      <w:r w:rsidR="00FB36B4">
        <w:rPr>
          <w:rtl/>
          <w:lang w:bidi="fa-IR"/>
        </w:rPr>
        <w:t xml:space="preserve">. </w:t>
      </w:r>
      <w:r>
        <w:rPr>
          <w:rtl/>
          <w:lang w:bidi="fa-IR"/>
        </w:rPr>
        <w:t>همانند قرآن را د</w:t>
      </w:r>
      <w:r w:rsidR="00FB36B4">
        <w:rPr>
          <w:rtl/>
          <w:lang w:bidi="fa-IR"/>
        </w:rPr>
        <w:t>ی</w:t>
      </w:r>
      <w:r>
        <w:rPr>
          <w:rtl/>
          <w:lang w:bidi="fa-IR"/>
        </w:rPr>
        <w:t>گران نمى</w:t>
      </w:r>
      <w:r w:rsidR="00FB36B4">
        <w:rPr>
          <w:rtl/>
          <w:lang w:bidi="fa-IR"/>
        </w:rPr>
        <w:t xml:space="preserve"> </w:t>
      </w:r>
      <w:r>
        <w:rPr>
          <w:rtl/>
          <w:lang w:bidi="fa-IR"/>
        </w:rPr>
        <w:t>توانند جعل كنند</w:t>
      </w:r>
      <w:r w:rsidR="00FB36B4">
        <w:rPr>
          <w:rtl/>
          <w:lang w:bidi="fa-IR"/>
        </w:rPr>
        <w:t xml:space="preserve">؛ </w:t>
      </w:r>
      <w:r>
        <w:rPr>
          <w:rtl/>
          <w:lang w:bidi="fa-IR"/>
        </w:rPr>
        <w:t>در حالى كه شب</w:t>
      </w:r>
      <w:r w:rsidR="00FB36B4">
        <w:rPr>
          <w:rtl/>
          <w:lang w:bidi="fa-IR"/>
        </w:rPr>
        <w:t>ی</w:t>
      </w:r>
      <w:r>
        <w:rPr>
          <w:rtl/>
          <w:lang w:bidi="fa-IR"/>
        </w:rPr>
        <w:t>ه سخنان معصومان را مى</w:t>
      </w:r>
      <w:r w:rsidR="00FB36B4">
        <w:rPr>
          <w:rtl/>
          <w:lang w:bidi="fa-IR"/>
        </w:rPr>
        <w:t xml:space="preserve"> </w:t>
      </w:r>
      <w:r>
        <w:rPr>
          <w:rtl/>
          <w:lang w:bidi="fa-IR"/>
        </w:rPr>
        <w:t>توانند جعل نما</w:t>
      </w:r>
      <w:r w:rsidR="00FB36B4">
        <w:rPr>
          <w:rtl/>
          <w:lang w:bidi="fa-IR"/>
        </w:rPr>
        <w:t>ی</w:t>
      </w:r>
      <w:r>
        <w:rPr>
          <w:rtl/>
          <w:lang w:bidi="fa-IR"/>
        </w:rPr>
        <w:t>ند</w:t>
      </w:r>
      <w:r w:rsidR="00FB36B4">
        <w:rPr>
          <w:rtl/>
          <w:lang w:bidi="fa-IR"/>
        </w:rPr>
        <w:t xml:space="preserve">. </w:t>
      </w:r>
      <w:r>
        <w:rPr>
          <w:rtl/>
          <w:lang w:bidi="fa-IR"/>
        </w:rPr>
        <w:t>بنابرا</w:t>
      </w:r>
      <w:r w:rsidR="00FB36B4">
        <w:rPr>
          <w:rtl/>
          <w:lang w:bidi="fa-IR"/>
        </w:rPr>
        <w:t>ی</w:t>
      </w:r>
      <w:r>
        <w:rPr>
          <w:rtl/>
          <w:lang w:bidi="fa-IR"/>
        </w:rPr>
        <w:t>ن م</w:t>
      </w:r>
      <w:r w:rsidR="00FB36B4">
        <w:rPr>
          <w:rtl/>
          <w:lang w:bidi="fa-IR"/>
        </w:rPr>
        <w:t>ی</w:t>
      </w:r>
      <w:r>
        <w:rPr>
          <w:rtl/>
          <w:lang w:bidi="fa-IR"/>
        </w:rPr>
        <w:t>زان و ترازوى سنجش حق از باطل</w:t>
      </w:r>
      <w:r w:rsidR="00FB36B4">
        <w:rPr>
          <w:rtl/>
          <w:lang w:bidi="fa-IR"/>
        </w:rPr>
        <w:t xml:space="preserve">، </w:t>
      </w:r>
      <w:r>
        <w:rPr>
          <w:rtl/>
          <w:lang w:bidi="fa-IR"/>
        </w:rPr>
        <w:t>قرآن است</w:t>
      </w:r>
      <w:r w:rsidR="00FB36B4">
        <w:rPr>
          <w:rtl/>
          <w:lang w:bidi="fa-IR"/>
        </w:rPr>
        <w:t xml:space="preserve">. </w:t>
      </w:r>
      <w:r>
        <w:rPr>
          <w:rtl/>
          <w:lang w:bidi="fa-IR"/>
        </w:rPr>
        <w:t>به</w:t>
      </w:r>
      <w:r w:rsidR="00FB36B4">
        <w:rPr>
          <w:rtl/>
          <w:lang w:bidi="fa-IR"/>
        </w:rPr>
        <w:t xml:space="preserve"> </w:t>
      </w:r>
      <w:r>
        <w:rPr>
          <w:rtl/>
          <w:lang w:bidi="fa-IR"/>
        </w:rPr>
        <w:t>هم</w:t>
      </w:r>
      <w:r w:rsidR="00FB36B4">
        <w:rPr>
          <w:rtl/>
          <w:lang w:bidi="fa-IR"/>
        </w:rPr>
        <w:t>ی</w:t>
      </w:r>
      <w:r>
        <w:rPr>
          <w:rtl/>
          <w:lang w:bidi="fa-IR"/>
        </w:rPr>
        <w:t>ن جهت همه روا</w:t>
      </w:r>
      <w:r w:rsidR="00FB36B4">
        <w:rPr>
          <w:rtl/>
          <w:lang w:bidi="fa-IR"/>
        </w:rPr>
        <w:t>ی</w:t>
      </w:r>
      <w:r>
        <w:rPr>
          <w:rtl/>
          <w:lang w:bidi="fa-IR"/>
        </w:rPr>
        <w:t>اتى كه در آنها به گونه</w:t>
      </w:r>
      <w:r w:rsidR="00FB36B4">
        <w:rPr>
          <w:rtl/>
          <w:lang w:bidi="fa-IR"/>
        </w:rPr>
        <w:t xml:space="preserve"> </w:t>
      </w:r>
      <w:r>
        <w:rPr>
          <w:rtl/>
          <w:lang w:bidi="fa-IR"/>
        </w:rPr>
        <w:t>اى از تحر</w:t>
      </w:r>
      <w:r w:rsidR="00FB36B4">
        <w:rPr>
          <w:rtl/>
          <w:lang w:bidi="fa-IR"/>
        </w:rPr>
        <w:t>ی</w:t>
      </w:r>
      <w:r>
        <w:rPr>
          <w:rtl/>
          <w:lang w:bidi="fa-IR"/>
        </w:rPr>
        <w:t>ف قرآن</w:t>
      </w:r>
      <w:r w:rsidR="00FB36B4">
        <w:rPr>
          <w:rtl/>
          <w:lang w:bidi="fa-IR"/>
        </w:rPr>
        <w:t xml:space="preserve">، </w:t>
      </w:r>
      <w:r>
        <w:rPr>
          <w:rtl/>
          <w:lang w:bidi="fa-IR"/>
        </w:rPr>
        <w:t>سخن به م</w:t>
      </w:r>
      <w:r w:rsidR="00FB36B4">
        <w:rPr>
          <w:rtl/>
          <w:lang w:bidi="fa-IR"/>
        </w:rPr>
        <w:t>ی</w:t>
      </w:r>
      <w:r>
        <w:rPr>
          <w:rtl/>
          <w:lang w:bidi="fa-IR"/>
        </w:rPr>
        <w:t>ان آمده</w:t>
      </w:r>
      <w:r w:rsidR="00FB36B4">
        <w:rPr>
          <w:rtl/>
          <w:lang w:bidi="fa-IR"/>
        </w:rPr>
        <w:t xml:space="preserve"> </w:t>
      </w:r>
      <w:r>
        <w:rPr>
          <w:rtl/>
          <w:lang w:bidi="fa-IR"/>
        </w:rPr>
        <w:t>است</w:t>
      </w:r>
      <w:r w:rsidR="00FB36B4">
        <w:rPr>
          <w:rtl/>
          <w:lang w:bidi="fa-IR"/>
        </w:rPr>
        <w:t xml:space="preserve">، </w:t>
      </w:r>
      <w:r>
        <w:rPr>
          <w:rtl/>
          <w:lang w:bidi="fa-IR"/>
        </w:rPr>
        <w:t>اگر قابل تأو</w:t>
      </w:r>
      <w:r w:rsidR="00FB36B4">
        <w:rPr>
          <w:rtl/>
          <w:lang w:bidi="fa-IR"/>
        </w:rPr>
        <w:t>ی</w:t>
      </w:r>
      <w:r>
        <w:rPr>
          <w:rtl/>
          <w:lang w:bidi="fa-IR"/>
        </w:rPr>
        <w:t>ل و توج</w:t>
      </w:r>
      <w:r w:rsidR="00FB36B4">
        <w:rPr>
          <w:rtl/>
          <w:lang w:bidi="fa-IR"/>
        </w:rPr>
        <w:t>ی</w:t>
      </w:r>
      <w:r>
        <w:rPr>
          <w:rtl/>
          <w:lang w:bidi="fa-IR"/>
        </w:rPr>
        <w:t>ه نباشد</w:t>
      </w:r>
      <w:r w:rsidR="00FB36B4">
        <w:rPr>
          <w:rtl/>
          <w:lang w:bidi="fa-IR"/>
        </w:rPr>
        <w:t xml:space="preserve">، </w:t>
      </w:r>
      <w:r>
        <w:rPr>
          <w:rtl/>
          <w:lang w:bidi="fa-IR"/>
        </w:rPr>
        <w:t>به استناد ا</w:t>
      </w:r>
      <w:r w:rsidR="00FB36B4">
        <w:rPr>
          <w:rtl/>
          <w:lang w:bidi="fa-IR"/>
        </w:rPr>
        <w:t>ی</w:t>
      </w:r>
      <w:r>
        <w:rPr>
          <w:rtl/>
          <w:lang w:bidi="fa-IR"/>
        </w:rPr>
        <w:t>ن دسته از روا</w:t>
      </w:r>
      <w:r w:rsidR="00FB36B4">
        <w:rPr>
          <w:rtl/>
          <w:lang w:bidi="fa-IR"/>
        </w:rPr>
        <w:t>ی</w:t>
      </w:r>
      <w:r>
        <w:rPr>
          <w:rtl/>
          <w:lang w:bidi="fa-IR"/>
        </w:rPr>
        <w:t>ات باطل و زخرف و مجعولند و ه</w:t>
      </w:r>
      <w:r w:rsidR="00FB36B4">
        <w:rPr>
          <w:rtl/>
          <w:lang w:bidi="fa-IR"/>
        </w:rPr>
        <w:t>ی</w:t>
      </w:r>
      <w:r>
        <w:rPr>
          <w:rtl/>
          <w:lang w:bidi="fa-IR"/>
        </w:rPr>
        <w:t>چ گونه ارزش و اعتبارى ندارند</w:t>
      </w:r>
      <w:r w:rsidR="00FB36B4">
        <w:rPr>
          <w:rtl/>
          <w:lang w:bidi="fa-IR"/>
        </w:rPr>
        <w:t xml:space="preserve">. </w:t>
      </w:r>
    </w:p>
    <w:p w:rsidR="00FC5DC1" w:rsidRDefault="00E86885" w:rsidP="00BC206E">
      <w:pPr>
        <w:pStyle w:val="Heading3"/>
        <w:rPr>
          <w:rtl/>
          <w:lang w:bidi="fa-IR"/>
        </w:rPr>
      </w:pPr>
      <w:bookmarkStart w:id="165" w:name="_Toc469981185"/>
      <w:r>
        <w:rPr>
          <w:rtl/>
          <w:lang w:bidi="fa-IR"/>
        </w:rPr>
        <w:t>سوم: دلیل عقلى</w:t>
      </w:r>
      <w:bookmarkEnd w:id="165"/>
    </w:p>
    <w:p w:rsidR="00FC5DC1" w:rsidRDefault="00762B70" w:rsidP="00762B70">
      <w:pPr>
        <w:pStyle w:val="libNormal"/>
        <w:rPr>
          <w:rtl/>
          <w:lang w:bidi="fa-IR"/>
        </w:rPr>
      </w:pPr>
      <w:r>
        <w:rPr>
          <w:rtl/>
          <w:lang w:bidi="fa-IR"/>
        </w:rPr>
        <w:t>قرآن</w:t>
      </w:r>
      <w:r w:rsidR="00FB36B4">
        <w:rPr>
          <w:rtl/>
          <w:lang w:bidi="fa-IR"/>
        </w:rPr>
        <w:t xml:space="preserve">، </w:t>
      </w:r>
      <w:r>
        <w:rPr>
          <w:rtl/>
          <w:lang w:bidi="fa-IR"/>
        </w:rPr>
        <w:t>كتابى است كه براى هدا</w:t>
      </w:r>
      <w:r w:rsidR="00FB36B4">
        <w:rPr>
          <w:rtl/>
          <w:lang w:bidi="fa-IR"/>
        </w:rPr>
        <w:t>ی</w:t>
      </w:r>
      <w:r>
        <w:rPr>
          <w:rtl/>
          <w:lang w:bidi="fa-IR"/>
        </w:rPr>
        <w:t>ت و راهنما</w:t>
      </w:r>
      <w:r w:rsidR="00FB36B4">
        <w:rPr>
          <w:rtl/>
          <w:lang w:bidi="fa-IR"/>
        </w:rPr>
        <w:t>ی</w:t>
      </w:r>
      <w:r>
        <w:rPr>
          <w:rtl/>
          <w:lang w:bidi="fa-IR"/>
        </w:rPr>
        <w:t>ى بشر نازل شده</w:t>
      </w:r>
      <w:r w:rsidR="00FB36B4">
        <w:rPr>
          <w:rtl/>
          <w:lang w:bidi="fa-IR"/>
        </w:rPr>
        <w:t xml:space="preserve"> </w:t>
      </w:r>
      <w:r>
        <w:rPr>
          <w:rtl/>
          <w:lang w:bidi="fa-IR"/>
        </w:rPr>
        <w:t>است</w:t>
      </w:r>
      <w:r w:rsidR="00FB36B4">
        <w:rPr>
          <w:rtl/>
          <w:lang w:bidi="fa-IR"/>
        </w:rPr>
        <w:t xml:space="preserve">، </w:t>
      </w:r>
      <w:r>
        <w:rPr>
          <w:rtl/>
          <w:lang w:bidi="fa-IR"/>
        </w:rPr>
        <w:t>و به تصر</w:t>
      </w:r>
      <w:r w:rsidR="00FB36B4">
        <w:rPr>
          <w:rtl/>
          <w:lang w:bidi="fa-IR"/>
        </w:rPr>
        <w:t>ی</w:t>
      </w:r>
      <w:r>
        <w:rPr>
          <w:rtl/>
          <w:lang w:bidi="fa-IR"/>
        </w:rPr>
        <w:t>ح آ</w:t>
      </w:r>
      <w:r w:rsidR="00FB36B4">
        <w:rPr>
          <w:rtl/>
          <w:lang w:bidi="fa-IR"/>
        </w:rPr>
        <w:t>ی</w:t>
      </w:r>
      <w:r>
        <w:rPr>
          <w:rtl/>
          <w:lang w:bidi="fa-IR"/>
        </w:rPr>
        <w:t>ات آن خداوند انسان را از مراجعه به قرآن ناگز</w:t>
      </w:r>
      <w:r w:rsidR="00FB36B4">
        <w:rPr>
          <w:rtl/>
          <w:lang w:bidi="fa-IR"/>
        </w:rPr>
        <w:t>ی</w:t>
      </w:r>
      <w:r>
        <w:rPr>
          <w:rtl/>
          <w:lang w:bidi="fa-IR"/>
        </w:rPr>
        <w:t>ر مى</w:t>
      </w:r>
      <w:r w:rsidR="00FB36B4">
        <w:rPr>
          <w:rtl/>
          <w:lang w:bidi="fa-IR"/>
        </w:rPr>
        <w:t xml:space="preserve"> </w:t>
      </w:r>
      <w:r>
        <w:rPr>
          <w:rtl/>
          <w:lang w:bidi="fa-IR"/>
        </w:rPr>
        <w:t>داند</w:t>
      </w:r>
      <w:r w:rsidR="00FB36B4">
        <w:rPr>
          <w:rtl/>
          <w:lang w:bidi="fa-IR"/>
        </w:rPr>
        <w:t xml:space="preserve">. </w:t>
      </w:r>
      <w:r>
        <w:rPr>
          <w:rtl/>
          <w:lang w:bidi="fa-IR"/>
        </w:rPr>
        <w:t>به ضرورت عقل ن</w:t>
      </w:r>
      <w:r w:rsidR="00FB36B4">
        <w:rPr>
          <w:rtl/>
          <w:lang w:bidi="fa-IR"/>
        </w:rPr>
        <w:t>ی</w:t>
      </w:r>
      <w:r>
        <w:rPr>
          <w:rtl/>
          <w:lang w:bidi="fa-IR"/>
        </w:rPr>
        <w:t>ز</w:t>
      </w:r>
      <w:r w:rsidR="00FB36B4">
        <w:rPr>
          <w:rtl/>
          <w:lang w:bidi="fa-IR"/>
        </w:rPr>
        <w:t xml:space="preserve">، </w:t>
      </w:r>
      <w:r>
        <w:rPr>
          <w:rtl/>
          <w:lang w:bidi="fa-IR"/>
        </w:rPr>
        <w:t>با</w:t>
      </w:r>
      <w:r w:rsidR="00FB36B4">
        <w:rPr>
          <w:rtl/>
          <w:lang w:bidi="fa-IR"/>
        </w:rPr>
        <w:t>ی</w:t>
      </w:r>
      <w:r>
        <w:rPr>
          <w:rtl/>
          <w:lang w:bidi="fa-IR"/>
        </w:rPr>
        <w:t>د معارف د</w:t>
      </w:r>
      <w:r w:rsidR="00FB36B4">
        <w:rPr>
          <w:rtl/>
          <w:lang w:bidi="fa-IR"/>
        </w:rPr>
        <w:t>ی</w:t>
      </w:r>
      <w:r>
        <w:rPr>
          <w:rtl/>
          <w:lang w:bidi="fa-IR"/>
        </w:rPr>
        <w:t xml:space="preserve">نى و اصول كلى و قانون اساسى اسلام در قالب </w:t>
      </w:r>
      <w:r w:rsidR="00FB36B4">
        <w:rPr>
          <w:rtl/>
          <w:lang w:bidi="fa-IR"/>
        </w:rPr>
        <w:t>ی</w:t>
      </w:r>
      <w:r>
        <w:rPr>
          <w:rtl/>
          <w:lang w:bidi="fa-IR"/>
        </w:rPr>
        <w:t>ك كتاب مدون همواره دراخت</w:t>
      </w:r>
      <w:r w:rsidR="00FB36B4">
        <w:rPr>
          <w:rtl/>
          <w:lang w:bidi="fa-IR"/>
        </w:rPr>
        <w:t>ی</w:t>
      </w:r>
      <w:r>
        <w:rPr>
          <w:rtl/>
          <w:lang w:bidi="fa-IR"/>
        </w:rPr>
        <w:t>ار بشر باشد</w:t>
      </w:r>
      <w:r w:rsidR="00FB36B4">
        <w:rPr>
          <w:rtl/>
          <w:lang w:bidi="fa-IR"/>
        </w:rPr>
        <w:t xml:space="preserve">؛ </w:t>
      </w:r>
      <w:r>
        <w:rPr>
          <w:rtl/>
          <w:lang w:bidi="fa-IR"/>
        </w:rPr>
        <w:t>همان گونه كه در اد</w:t>
      </w:r>
      <w:r w:rsidR="00FB36B4">
        <w:rPr>
          <w:rtl/>
          <w:lang w:bidi="fa-IR"/>
        </w:rPr>
        <w:t>ی</w:t>
      </w:r>
      <w:r>
        <w:rPr>
          <w:rtl/>
          <w:lang w:bidi="fa-IR"/>
        </w:rPr>
        <w:t>ان گذشته ن</w:t>
      </w:r>
      <w:r w:rsidR="00FB36B4">
        <w:rPr>
          <w:rtl/>
          <w:lang w:bidi="fa-IR"/>
        </w:rPr>
        <w:t>ی</w:t>
      </w:r>
      <w:r>
        <w:rPr>
          <w:rtl/>
          <w:lang w:bidi="fa-IR"/>
        </w:rPr>
        <w:t>ز وجود داشته است</w:t>
      </w:r>
      <w:r w:rsidR="00FB36B4">
        <w:rPr>
          <w:rtl/>
          <w:lang w:bidi="fa-IR"/>
        </w:rPr>
        <w:t xml:space="preserve">؛ </w:t>
      </w:r>
      <w:r>
        <w:rPr>
          <w:rtl/>
          <w:lang w:bidi="fa-IR"/>
        </w:rPr>
        <w:t>حال ا</w:t>
      </w:r>
      <w:r w:rsidR="00FB36B4">
        <w:rPr>
          <w:rtl/>
          <w:lang w:bidi="fa-IR"/>
        </w:rPr>
        <w:t>ی</w:t>
      </w:r>
      <w:r>
        <w:rPr>
          <w:rtl/>
          <w:lang w:bidi="fa-IR"/>
        </w:rPr>
        <w:t>ن معقول ن</w:t>
      </w:r>
      <w:r w:rsidR="00FB36B4">
        <w:rPr>
          <w:rtl/>
          <w:lang w:bidi="fa-IR"/>
        </w:rPr>
        <w:t>ی</w:t>
      </w:r>
      <w:r>
        <w:rPr>
          <w:rtl/>
          <w:lang w:bidi="fa-IR"/>
        </w:rPr>
        <w:t>ست كه خداوند كتابى را در اخت</w:t>
      </w:r>
      <w:r w:rsidR="00FB36B4">
        <w:rPr>
          <w:rtl/>
          <w:lang w:bidi="fa-IR"/>
        </w:rPr>
        <w:t>ی</w:t>
      </w:r>
      <w:r>
        <w:rPr>
          <w:rtl/>
          <w:lang w:bidi="fa-IR"/>
        </w:rPr>
        <w:t>ار بشر قرار دهد</w:t>
      </w:r>
      <w:r w:rsidR="00FB36B4">
        <w:rPr>
          <w:rtl/>
          <w:lang w:bidi="fa-IR"/>
        </w:rPr>
        <w:t xml:space="preserve">، </w:t>
      </w:r>
      <w:r>
        <w:rPr>
          <w:rtl/>
          <w:lang w:bidi="fa-IR"/>
        </w:rPr>
        <w:t>سپس آن را رهاكند تا هركس به م</w:t>
      </w:r>
      <w:r w:rsidR="00FB36B4">
        <w:rPr>
          <w:rtl/>
          <w:lang w:bidi="fa-IR"/>
        </w:rPr>
        <w:t>ی</w:t>
      </w:r>
      <w:r>
        <w:rPr>
          <w:rtl/>
          <w:lang w:bidi="fa-IR"/>
        </w:rPr>
        <w:t>ل خود از آن كم نما</w:t>
      </w:r>
      <w:r w:rsidR="00FB36B4">
        <w:rPr>
          <w:rtl/>
          <w:lang w:bidi="fa-IR"/>
        </w:rPr>
        <w:t>ی</w:t>
      </w:r>
      <w:r>
        <w:rPr>
          <w:rtl/>
          <w:lang w:bidi="fa-IR"/>
        </w:rPr>
        <w:t xml:space="preserve">د و </w:t>
      </w:r>
      <w:r w:rsidR="00FB36B4">
        <w:rPr>
          <w:rtl/>
          <w:lang w:bidi="fa-IR"/>
        </w:rPr>
        <w:t>ی</w:t>
      </w:r>
      <w:r>
        <w:rPr>
          <w:rtl/>
          <w:lang w:bidi="fa-IR"/>
        </w:rPr>
        <w:t>ا بر آن ب</w:t>
      </w:r>
      <w:r w:rsidR="00FB36B4">
        <w:rPr>
          <w:rtl/>
          <w:lang w:bidi="fa-IR"/>
        </w:rPr>
        <w:t>ی</w:t>
      </w:r>
      <w:r>
        <w:rPr>
          <w:rtl/>
          <w:lang w:bidi="fa-IR"/>
        </w:rPr>
        <w:t>فزا</w:t>
      </w:r>
      <w:r w:rsidR="00FB36B4">
        <w:rPr>
          <w:rtl/>
          <w:lang w:bidi="fa-IR"/>
        </w:rPr>
        <w:t>ی</w:t>
      </w:r>
      <w:r>
        <w:rPr>
          <w:rtl/>
          <w:lang w:bidi="fa-IR"/>
        </w:rPr>
        <w:t>د</w:t>
      </w:r>
      <w:r w:rsidR="00FB36B4">
        <w:rPr>
          <w:rtl/>
          <w:lang w:bidi="fa-IR"/>
        </w:rPr>
        <w:t xml:space="preserve">؛ </w:t>
      </w:r>
      <w:r>
        <w:rPr>
          <w:rtl/>
          <w:lang w:bidi="fa-IR"/>
        </w:rPr>
        <w:t>به عبارت د</w:t>
      </w:r>
      <w:r w:rsidR="00FB36B4">
        <w:rPr>
          <w:rtl/>
          <w:lang w:bidi="fa-IR"/>
        </w:rPr>
        <w:t>ی</w:t>
      </w:r>
      <w:r>
        <w:rPr>
          <w:rtl/>
          <w:lang w:bidi="fa-IR"/>
        </w:rPr>
        <w:t>گر ا</w:t>
      </w:r>
      <w:r w:rsidR="00FB36B4">
        <w:rPr>
          <w:rtl/>
          <w:lang w:bidi="fa-IR"/>
        </w:rPr>
        <w:t>ی</w:t>
      </w:r>
      <w:r>
        <w:rPr>
          <w:rtl/>
          <w:lang w:bidi="fa-IR"/>
        </w:rPr>
        <w:t>ن خود نقض</w:t>
      </w:r>
      <w:r w:rsidR="00FB36B4">
        <w:rPr>
          <w:rtl/>
          <w:lang w:bidi="fa-IR"/>
        </w:rPr>
        <w:t xml:space="preserve"> </w:t>
      </w:r>
      <w:r>
        <w:rPr>
          <w:rtl/>
          <w:lang w:bidi="fa-IR"/>
        </w:rPr>
        <w:t>غرض الهى مى</w:t>
      </w:r>
      <w:r w:rsidR="00FB36B4">
        <w:rPr>
          <w:rtl/>
          <w:lang w:bidi="fa-IR"/>
        </w:rPr>
        <w:t xml:space="preserve"> </w:t>
      </w:r>
      <w:r>
        <w:rPr>
          <w:rtl/>
          <w:lang w:bidi="fa-IR"/>
        </w:rPr>
        <w:t>شود</w:t>
      </w:r>
      <w:r w:rsidR="00FB36B4">
        <w:rPr>
          <w:rtl/>
          <w:lang w:bidi="fa-IR"/>
        </w:rPr>
        <w:t xml:space="preserve">؛ </w:t>
      </w:r>
      <w:r>
        <w:rPr>
          <w:rtl/>
          <w:lang w:bidi="fa-IR"/>
        </w:rPr>
        <w:t>ز</w:t>
      </w:r>
      <w:r w:rsidR="00FB36B4">
        <w:rPr>
          <w:rtl/>
          <w:lang w:bidi="fa-IR"/>
        </w:rPr>
        <w:t>ی</w:t>
      </w:r>
      <w:r>
        <w:rPr>
          <w:rtl/>
          <w:lang w:bidi="fa-IR"/>
        </w:rPr>
        <w:t>را كه در صورت وقوع تحر</w:t>
      </w:r>
      <w:r w:rsidR="00FB36B4">
        <w:rPr>
          <w:rtl/>
          <w:lang w:bidi="fa-IR"/>
        </w:rPr>
        <w:t>ی</w:t>
      </w:r>
      <w:r>
        <w:rPr>
          <w:rtl/>
          <w:lang w:bidi="fa-IR"/>
        </w:rPr>
        <w:t>ف در كتابى كه هُدًى لِلنّاس و نذ</w:t>
      </w:r>
      <w:r w:rsidR="00FB36B4">
        <w:rPr>
          <w:rtl/>
          <w:lang w:bidi="fa-IR"/>
        </w:rPr>
        <w:t>ی</w:t>
      </w:r>
      <w:r>
        <w:rPr>
          <w:rtl/>
          <w:lang w:bidi="fa-IR"/>
        </w:rPr>
        <w:t>راً للعالم</w:t>
      </w:r>
      <w:r w:rsidR="00FB36B4">
        <w:rPr>
          <w:rtl/>
          <w:lang w:bidi="fa-IR"/>
        </w:rPr>
        <w:t>ی</w:t>
      </w:r>
      <w:r>
        <w:rPr>
          <w:rtl/>
          <w:lang w:bidi="fa-IR"/>
        </w:rPr>
        <w:t>ن و براى همه عصرها و نسل</w:t>
      </w:r>
      <w:r w:rsidR="00FB36B4">
        <w:rPr>
          <w:rtl/>
          <w:lang w:bidi="fa-IR"/>
        </w:rPr>
        <w:t xml:space="preserve"> </w:t>
      </w:r>
      <w:r>
        <w:rPr>
          <w:rtl/>
          <w:lang w:bidi="fa-IR"/>
        </w:rPr>
        <w:t>هاست</w:t>
      </w:r>
      <w:r w:rsidR="00FB36B4">
        <w:rPr>
          <w:rtl/>
          <w:lang w:bidi="fa-IR"/>
        </w:rPr>
        <w:t xml:space="preserve">، </w:t>
      </w:r>
      <w:r>
        <w:rPr>
          <w:rtl/>
          <w:lang w:bidi="fa-IR"/>
        </w:rPr>
        <w:t>هدف از انزالش تأم</w:t>
      </w:r>
      <w:r w:rsidR="00FB36B4">
        <w:rPr>
          <w:rtl/>
          <w:lang w:bidi="fa-IR"/>
        </w:rPr>
        <w:t>ی</w:t>
      </w:r>
      <w:r>
        <w:rPr>
          <w:rtl/>
          <w:lang w:bidi="fa-IR"/>
        </w:rPr>
        <w:t>ن نگشته و اعتبار آن از ب</w:t>
      </w:r>
      <w:r w:rsidR="00FB36B4">
        <w:rPr>
          <w:rtl/>
          <w:lang w:bidi="fa-IR"/>
        </w:rPr>
        <w:t>ی</w:t>
      </w:r>
      <w:r>
        <w:rPr>
          <w:rtl/>
          <w:lang w:bidi="fa-IR"/>
        </w:rPr>
        <w:t>ن رفته</w:t>
      </w:r>
      <w:r w:rsidR="00FB36B4">
        <w:rPr>
          <w:rtl/>
          <w:lang w:bidi="fa-IR"/>
        </w:rPr>
        <w:t xml:space="preserve"> </w:t>
      </w:r>
      <w:r>
        <w:rPr>
          <w:rtl/>
          <w:lang w:bidi="fa-IR"/>
        </w:rPr>
        <w:t>است</w:t>
      </w:r>
      <w:r w:rsidR="00FB36B4">
        <w:rPr>
          <w:rtl/>
          <w:lang w:bidi="fa-IR"/>
        </w:rPr>
        <w:t xml:space="preserve">. </w:t>
      </w:r>
    </w:p>
    <w:p w:rsidR="00FC5DC1" w:rsidRDefault="00E86885" w:rsidP="00BC206E">
      <w:pPr>
        <w:pStyle w:val="Heading3"/>
        <w:rPr>
          <w:rtl/>
          <w:lang w:bidi="fa-IR"/>
        </w:rPr>
      </w:pPr>
      <w:bookmarkStart w:id="166" w:name="_Toc469981186"/>
      <w:r>
        <w:rPr>
          <w:rtl/>
          <w:lang w:bidi="fa-IR"/>
        </w:rPr>
        <w:lastRenderedPageBreak/>
        <w:t>چهارم: تحلیل تاریخى</w:t>
      </w:r>
      <w:bookmarkEnd w:id="166"/>
    </w:p>
    <w:p w:rsidR="00FC5DC1" w:rsidRDefault="00762B70" w:rsidP="00762B70">
      <w:pPr>
        <w:pStyle w:val="libNormal"/>
        <w:rPr>
          <w:rtl/>
          <w:lang w:bidi="fa-IR"/>
        </w:rPr>
      </w:pPr>
      <w:r>
        <w:rPr>
          <w:rtl/>
          <w:lang w:bidi="fa-IR"/>
        </w:rPr>
        <w:t>دل</w:t>
      </w:r>
      <w:r w:rsidR="00FB36B4">
        <w:rPr>
          <w:rtl/>
          <w:lang w:bidi="fa-IR"/>
        </w:rPr>
        <w:t>ی</w:t>
      </w:r>
      <w:r>
        <w:rPr>
          <w:rtl/>
          <w:lang w:bidi="fa-IR"/>
        </w:rPr>
        <w:t>ل د</w:t>
      </w:r>
      <w:r w:rsidR="00FB36B4">
        <w:rPr>
          <w:rtl/>
          <w:lang w:bidi="fa-IR"/>
        </w:rPr>
        <w:t>ی</w:t>
      </w:r>
      <w:r>
        <w:rPr>
          <w:rtl/>
          <w:lang w:bidi="fa-IR"/>
        </w:rPr>
        <w:t>گر بر عدم تحر</w:t>
      </w:r>
      <w:r w:rsidR="00FB36B4">
        <w:rPr>
          <w:rtl/>
          <w:lang w:bidi="fa-IR"/>
        </w:rPr>
        <w:t>ی</w:t>
      </w:r>
      <w:r>
        <w:rPr>
          <w:rtl/>
          <w:lang w:bidi="fa-IR"/>
        </w:rPr>
        <w:t>ف</w:t>
      </w:r>
      <w:r w:rsidR="00FB36B4">
        <w:rPr>
          <w:rtl/>
          <w:lang w:bidi="fa-IR"/>
        </w:rPr>
        <w:t xml:space="preserve">، </w:t>
      </w:r>
      <w:r>
        <w:rPr>
          <w:rtl/>
          <w:lang w:bidi="fa-IR"/>
        </w:rPr>
        <w:t>تحل</w:t>
      </w:r>
      <w:r w:rsidR="00FB36B4">
        <w:rPr>
          <w:rtl/>
          <w:lang w:bidi="fa-IR"/>
        </w:rPr>
        <w:t>ی</w:t>
      </w:r>
      <w:r>
        <w:rPr>
          <w:rtl/>
          <w:lang w:bidi="fa-IR"/>
        </w:rPr>
        <w:t>لى تار</w:t>
      </w:r>
      <w:r w:rsidR="00FB36B4">
        <w:rPr>
          <w:rtl/>
          <w:lang w:bidi="fa-IR"/>
        </w:rPr>
        <w:t>ی</w:t>
      </w:r>
      <w:r>
        <w:rPr>
          <w:rtl/>
          <w:lang w:bidi="fa-IR"/>
        </w:rPr>
        <w:t>خى از جا</w:t>
      </w:r>
      <w:r w:rsidR="00FB36B4">
        <w:rPr>
          <w:rtl/>
          <w:lang w:bidi="fa-IR"/>
        </w:rPr>
        <w:t>ی</w:t>
      </w:r>
      <w:r>
        <w:rPr>
          <w:rtl/>
          <w:lang w:bidi="fa-IR"/>
        </w:rPr>
        <w:t>گاه قرآن در م</w:t>
      </w:r>
      <w:r w:rsidR="00FB36B4">
        <w:rPr>
          <w:rtl/>
          <w:lang w:bidi="fa-IR"/>
        </w:rPr>
        <w:t>ی</w:t>
      </w:r>
      <w:r>
        <w:rPr>
          <w:rtl/>
          <w:lang w:bidi="fa-IR"/>
        </w:rPr>
        <w:t>ان مسلمانان است</w:t>
      </w:r>
      <w:r w:rsidR="00FB36B4">
        <w:rPr>
          <w:rtl/>
          <w:lang w:bidi="fa-IR"/>
        </w:rPr>
        <w:t xml:space="preserve">. </w:t>
      </w:r>
      <w:r>
        <w:rPr>
          <w:rtl/>
          <w:lang w:bidi="fa-IR"/>
        </w:rPr>
        <w:t>به شهادت تار</w:t>
      </w:r>
      <w:r w:rsidR="00FB36B4">
        <w:rPr>
          <w:rtl/>
          <w:lang w:bidi="fa-IR"/>
        </w:rPr>
        <w:t>ی</w:t>
      </w:r>
      <w:r>
        <w:rPr>
          <w:rtl/>
          <w:lang w:bidi="fa-IR"/>
        </w:rPr>
        <w:t>خ</w:t>
      </w:r>
      <w:r w:rsidR="00FB36B4">
        <w:rPr>
          <w:rtl/>
          <w:lang w:bidi="fa-IR"/>
        </w:rPr>
        <w:t xml:space="preserve">، </w:t>
      </w:r>
      <w:r>
        <w:rPr>
          <w:rtl/>
          <w:lang w:bidi="fa-IR"/>
        </w:rPr>
        <w:t xml:space="preserve">حفظ و </w:t>
      </w:r>
      <w:r w:rsidR="00853B4A">
        <w:rPr>
          <w:rtl/>
          <w:lang w:bidi="fa-IR"/>
        </w:rPr>
        <w:t>قرائت</w:t>
      </w:r>
      <w:r>
        <w:rPr>
          <w:rtl/>
          <w:lang w:bidi="fa-IR"/>
        </w:rPr>
        <w:t xml:space="preserve"> قرآن از آغاز تا كنون در م</w:t>
      </w:r>
      <w:r w:rsidR="00FB36B4">
        <w:rPr>
          <w:rtl/>
          <w:lang w:bidi="fa-IR"/>
        </w:rPr>
        <w:t>ی</w:t>
      </w:r>
      <w:r>
        <w:rPr>
          <w:rtl/>
          <w:lang w:bidi="fa-IR"/>
        </w:rPr>
        <w:t>ان مسلمانان از جا</w:t>
      </w:r>
      <w:r w:rsidR="00FB36B4">
        <w:rPr>
          <w:rtl/>
          <w:lang w:bidi="fa-IR"/>
        </w:rPr>
        <w:t>ی</w:t>
      </w:r>
      <w:r>
        <w:rPr>
          <w:rtl/>
          <w:lang w:bidi="fa-IR"/>
        </w:rPr>
        <w:t>گاه و</w:t>
      </w:r>
      <w:r w:rsidR="00FB36B4">
        <w:rPr>
          <w:rtl/>
          <w:lang w:bidi="fa-IR"/>
        </w:rPr>
        <w:t>ی</w:t>
      </w:r>
      <w:r>
        <w:rPr>
          <w:rtl/>
          <w:lang w:bidi="fa-IR"/>
        </w:rPr>
        <w:t>ژه</w:t>
      </w:r>
      <w:r w:rsidR="00FB36B4">
        <w:rPr>
          <w:rtl/>
          <w:lang w:bidi="fa-IR"/>
        </w:rPr>
        <w:t xml:space="preserve"> </w:t>
      </w:r>
      <w:r>
        <w:rPr>
          <w:rtl/>
          <w:lang w:bidi="fa-IR"/>
        </w:rPr>
        <w:t>اى برخوردار بوده است</w:t>
      </w:r>
      <w:r w:rsidR="00FB36B4">
        <w:rPr>
          <w:rtl/>
          <w:lang w:bidi="fa-IR"/>
        </w:rPr>
        <w:t xml:space="preserve">، </w:t>
      </w:r>
      <w:r>
        <w:rPr>
          <w:rtl/>
          <w:lang w:bidi="fa-IR"/>
        </w:rPr>
        <w:t>به گونه</w:t>
      </w:r>
      <w:r w:rsidR="00FB36B4">
        <w:rPr>
          <w:rtl/>
          <w:lang w:bidi="fa-IR"/>
        </w:rPr>
        <w:t xml:space="preserve"> </w:t>
      </w:r>
      <w:r>
        <w:rPr>
          <w:rtl/>
          <w:lang w:bidi="fa-IR"/>
        </w:rPr>
        <w:t>اى كه در اندك زمانى پس از نزول آ</w:t>
      </w:r>
      <w:r w:rsidR="00FB36B4">
        <w:rPr>
          <w:rtl/>
          <w:lang w:bidi="fa-IR"/>
        </w:rPr>
        <w:t>ی</w:t>
      </w:r>
      <w:r>
        <w:rPr>
          <w:rtl/>
          <w:lang w:bidi="fa-IR"/>
        </w:rPr>
        <w:t>ات كه به صورت تدر</w:t>
      </w:r>
      <w:r w:rsidR="00FB36B4">
        <w:rPr>
          <w:rtl/>
          <w:lang w:bidi="fa-IR"/>
        </w:rPr>
        <w:t>ی</w:t>
      </w:r>
      <w:r>
        <w:rPr>
          <w:rtl/>
          <w:lang w:bidi="fa-IR"/>
        </w:rPr>
        <w:t>جى صورت مى</w:t>
      </w:r>
      <w:r w:rsidR="00FB36B4">
        <w:rPr>
          <w:rtl/>
          <w:lang w:bidi="fa-IR"/>
        </w:rPr>
        <w:t xml:space="preserve"> </w:t>
      </w:r>
      <w:r>
        <w:rPr>
          <w:rtl/>
          <w:lang w:bidi="fa-IR"/>
        </w:rPr>
        <w:t>گرفته است</w:t>
      </w:r>
      <w:r w:rsidR="00FB36B4">
        <w:rPr>
          <w:rtl/>
          <w:lang w:bidi="fa-IR"/>
        </w:rPr>
        <w:t xml:space="preserve">، </w:t>
      </w:r>
      <w:r>
        <w:rPr>
          <w:rtl/>
          <w:lang w:bidi="fa-IR"/>
        </w:rPr>
        <w:t>مسلمانان صدر اسلام با اشت</w:t>
      </w:r>
      <w:r w:rsidR="00FB36B4">
        <w:rPr>
          <w:rtl/>
          <w:lang w:bidi="fa-IR"/>
        </w:rPr>
        <w:t>ی</w:t>
      </w:r>
      <w:r>
        <w:rPr>
          <w:rtl/>
          <w:lang w:bidi="fa-IR"/>
        </w:rPr>
        <w:t>اقى وصف</w:t>
      </w:r>
      <w:r w:rsidR="00FB36B4">
        <w:rPr>
          <w:rtl/>
          <w:lang w:bidi="fa-IR"/>
        </w:rPr>
        <w:t xml:space="preserve"> </w:t>
      </w:r>
      <w:r>
        <w:rPr>
          <w:rtl/>
          <w:lang w:bidi="fa-IR"/>
        </w:rPr>
        <w:t>ناپذ</w:t>
      </w:r>
      <w:r w:rsidR="00FB36B4">
        <w:rPr>
          <w:rtl/>
          <w:lang w:bidi="fa-IR"/>
        </w:rPr>
        <w:t>ی</w:t>
      </w:r>
      <w:r>
        <w:rPr>
          <w:rtl/>
          <w:lang w:bidi="fa-IR"/>
        </w:rPr>
        <w:t>ر به حفظ و تعل</w:t>
      </w:r>
      <w:r w:rsidR="00FB36B4">
        <w:rPr>
          <w:rtl/>
          <w:lang w:bidi="fa-IR"/>
        </w:rPr>
        <w:t>ی</w:t>
      </w:r>
      <w:r>
        <w:rPr>
          <w:rtl/>
          <w:lang w:bidi="fa-IR"/>
        </w:rPr>
        <w:t>م و تعلم آن برخاسته</w:t>
      </w:r>
      <w:r w:rsidR="00FB36B4">
        <w:rPr>
          <w:rtl/>
          <w:lang w:bidi="fa-IR"/>
        </w:rPr>
        <w:t xml:space="preserve"> </w:t>
      </w:r>
      <w:r>
        <w:rPr>
          <w:rtl/>
          <w:lang w:bidi="fa-IR"/>
        </w:rPr>
        <w:t>اند</w:t>
      </w:r>
      <w:r w:rsidR="00FB36B4">
        <w:rPr>
          <w:rtl/>
          <w:lang w:bidi="fa-IR"/>
        </w:rPr>
        <w:t xml:space="preserve">. </w:t>
      </w:r>
      <w:r>
        <w:rPr>
          <w:rtl/>
          <w:lang w:bidi="fa-IR"/>
        </w:rPr>
        <w:t>كاتبان مخصوصى براى كتابت قرآن وجود داشته و قُرّاى قرآن داراى بهتر</w:t>
      </w:r>
      <w:r w:rsidR="00FB36B4">
        <w:rPr>
          <w:rtl/>
          <w:lang w:bidi="fa-IR"/>
        </w:rPr>
        <w:t>ی</w:t>
      </w:r>
      <w:r>
        <w:rPr>
          <w:rtl/>
          <w:lang w:bidi="fa-IR"/>
        </w:rPr>
        <w:t>ن مقام و منزلت اجتماعى بوده</w:t>
      </w:r>
      <w:r w:rsidR="00FB36B4">
        <w:rPr>
          <w:rtl/>
          <w:lang w:bidi="fa-IR"/>
        </w:rPr>
        <w:t xml:space="preserve"> </w:t>
      </w:r>
      <w:r>
        <w:rPr>
          <w:rtl/>
          <w:lang w:bidi="fa-IR"/>
        </w:rPr>
        <w:t>اند</w:t>
      </w:r>
      <w:r w:rsidR="00FB36B4">
        <w:rPr>
          <w:rtl/>
          <w:lang w:bidi="fa-IR"/>
        </w:rPr>
        <w:t xml:space="preserve">. </w:t>
      </w:r>
      <w:r>
        <w:rPr>
          <w:rtl/>
          <w:lang w:bidi="fa-IR"/>
        </w:rPr>
        <w:t>باگسترش فتوحات اسلامى در زمان خل</w:t>
      </w:r>
      <w:r w:rsidR="00FB36B4">
        <w:rPr>
          <w:rtl/>
          <w:lang w:bidi="fa-IR"/>
        </w:rPr>
        <w:t>ی</w:t>
      </w:r>
      <w:r>
        <w:rPr>
          <w:rtl/>
          <w:lang w:bidi="fa-IR"/>
        </w:rPr>
        <w:t>فه اول و دوم و گرا</w:t>
      </w:r>
      <w:r w:rsidR="00FB36B4">
        <w:rPr>
          <w:rtl/>
          <w:lang w:bidi="fa-IR"/>
        </w:rPr>
        <w:t>ی</w:t>
      </w:r>
      <w:r>
        <w:rPr>
          <w:rtl/>
          <w:lang w:bidi="fa-IR"/>
        </w:rPr>
        <w:t>ش ملل د</w:t>
      </w:r>
      <w:r w:rsidR="00FB36B4">
        <w:rPr>
          <w:rtl/>
          <w:lang w:bidi="fa-IR"/>
        </w:rPr>
        <w:t>ی</w:t>
      </w:r>
      <w:r>
        <w:rPr>
          <w:rtl/>
          <w:lang w:bidi="fa-IR"/>
        </w:rPr>
        <w:t>گر به اسلام و قرآن تا قلب اروپا و از سوى د</w:t>
      </w:r>
      <w:r w:rsidR="00FB36B4">
        <w:rPr>
          <w:rtl/>
          <w:lang w:bidi="fa-IR"/>
        </w:rPr>
        <w:t>ی</w:t>
      </w:r>
      <w:r>
        <w:rPr>
          <w:rtl/>
          <w:lang w:bidi="fa-IR"/>
        </w:rPr>
        <w:t>گر تا شبه قاره هند</w:t>
      </w:r>
      <w:r w:rsidR="00FB36B4">
        <w:rPr>
          <w:rtl/>
          <w:lang w:bidi="fa-IR"/>
        </w:rPr>
        <w:t xml:space="preserve">، </w:t>
      </w:r>
      <w:r>
        <w:rPr>
          <w:rtl/>
          <w:lang w:bidi="fa-IR"/>
        </w:rPr>
        <w:t>در همه شهرها و خانه</w:t>
      </w:r>
      <w:r w:rsidR="00FB36B4">
        <w:rPr>
          <w:rtl/>
          <w:lang w:bidi="fa-IR"/>
        </w:rPr>
        <w:t xml:space="preserve"> </w:t>
      </w:r>
      <w:r>
        <w:rPr>
          <w:rtl/>
          <w:lang w:bidi="fa-IR"/>
        </w:rPr>
        <w:t>ها قرآن تلاوت مى</w:t>
      </w:r>
      <w:r w:rsidR="00FB36B4">
        <w:rPr>
          <w:rtl/>
          <w:lang w:bidi="fa-IR"/>
        </w:rPr>
        <w:t xml:space="preserve"> </w:t>
      </w:r>
      <w:r>
        <w:rPr>
          <w:rtl/>
          <w:lang w:bidi="fa-IR"/>
        </w:rPr>
        <w:t>گردد</w:t>
      </w:r>
      <w:r w:rsidR="00FB36B4">
        <w:rPr>
          <w:rtl/>
          <w:lang w:bidi="fa-IR"/>
        </w:rPr>
        <w:t xml:space="preserve">. </w:t>
      </w:r>
      <w:r>
        <w:rPr>
          <w:rtl/>
          <w:lang w:bidi="fa-IR"/>
        </w:rPr>
        <w:t>حال آ</w:t>
      </w:r>
      <w:r w:rsidR="00FB36B4">
        <w:rPr>
          <w:rtl/>
          <w:lang w:bidi="fa-IR"/>
        </w:rPr>
        <w:t>ی</w:t>
      </w:r>
      <w:r>
        <w:rPr>
          <w:rtl/>
          <w:lang w:bidi="fa-IR"/>
        </w:rPr>
        <w:t>ا امكان</w:t>
      </w:r>
      <w:r w:rsidR="00FB36B4">
        <w:rPr>
          <w:rtl/>
          <w:lang w:bidi="fa-IR"/>
        </w:rPr>
        <w:t xml:space="preserve"> </w:t>
      </w:r>
      <w:r>
        <w:rPr>
          <w:rtl/>
          <w:lang w:bidi="fa-IR"/>
        </w:rPr>
        <w:t>پذ</w:t>
      </w:r>
      <w:r w:rsidR="00FB36B4">
        <w:rPr>
          <w:rtl/>
          <w:lang w:bidi="fa-IR"/>
        </w:rPr>
        <w:t>ی</w:t>
      </w:r>
      <w:r>
        <w:rPr>
          <w:rtl/>
          <w:lang w:bidi="fa-IR"/>
        </w:rPr>
        <w:t>ر است كتابى ا</w:t>
      </w:r>
      <w:r w:rsidR="00FB36B4">
        <w:rPr>
          <w:rtl/>
          <w:lang w:bidi="fa-IR"/>
        </w:rPr>
        <w:t>ی</w:t>
      </w:r>
      <w:r>
        <w:rPr>
          <w:rtl/>
          <w:lang w:bidi="fa-IR"/>
        </w:rPr>
        <w:t>ن چن</w:t>
      </w:r>
      <w:r w:rsidR="00FB36B4">
        <w:rPr>
          <w:rtl/>
          <w:lang w:bidi="fa-IR"/>
        </w:rPr>
        <w:t>ی</w:t>
      </w:r>
      <w:r>
        <w:rPr>
          <w:rtl/>
          <w:lang w:bidi="fa-IR"/>
        </w:rPr>
        <w:t>ن</w:t>
      </w:r>
      <w:r w:rsidR="00FB36B4">
        <w:rPr>
          <w:rtl/>
          <w:lang w:bidi="fa-IR"/>
        </w:rPr>
        <w:t xml:space="preserve">، </w:t>
      </w:r>
      <w:r>
        <w:rPr>
          <w:rtl/>
          <w:lang w:bidi="fa-IR"/>
        </w:rPr>
        <w:t>كه در حافظه</w:t>
      </w:r>
      <w:r w:rsidR="00FB36B4">
        <w:rPr>
          <w:rtl/>
          <w:lang w:bidi="fa-IR"/>
        </w:rPr>
        <w:t xml:space="preserve"> </w:t>
      </w:r>
      <w:r>
        <w:rPr>
          <w:rtl/>
          <w:lang w:bidi="fa-IR"/>
        </w:rPr>
        <w:t>ها سپرده شده و نسخه</w:t>
      </w:r>
      <w:r w:rsidR="00FB36B4">
        <w:rPr>
          <w:rtl/>
          <w:lang w:bidi="fa-IR"/>
        </w:rPr>
        <w:t xml:space="preserve"> </w:t>
      </w:r>
      <w:r>
        <w:rPr>
          <w:rtl/>
          <w:lang w:bidi="fa-IR"/>
        </w:rPr>
        <w:t>ها</w:t>
      </w:r>
      <w:r w:rsidR="00FB36B4">
        <w:rPr>
          <w:rtl/>
          <w:lang w:bidi="fa-IR"/>
        </w:rPr>
        <w:t>ی</w:t>
      </w:r>
      <w:r>
        <w:rPr>
          <w:rtl/>
          <w:lang w:bidi="fa-IR"/>
        </w:rPr>
        <w:t>ى بى</w:t>
      </w:r>
      <w:r w:rsidR="00FB36B4">
        <w:rPr>
          <w:rtl/>
          <w:lang w:bidi="fa-IR"/>
        </w:rPr>
        <w:t xml:space="preserve"> </w:t>
      </w:r>
      <w:r>
        <w:rPr>
          <w:rtl/>
          <w:lang w:bidi="fa-IR"/>
        </w:rPr>
        <w:t>شمار از آن استنساخ گرد</w:t>
      </w:r>
      <w:r w:rsidR="00FB36B4">
        <w:rPr>
          <w:rtl/>
          <w:lang w:bidi="fa-IR"/>
        </w:rPr>
        <w:t>ی</w:t>
      </w:r>
      <w:r>
        <w:rPr>
          <w:rtl/>
          <w:lang w:bidi="fa-IR"/>
        </w:rPr>
        <w:t>ده است</w:t>
      </w:r>
      <w:r w:rsidR="00FB36B4">
        <w:rPr>
          <w:rtl/>
          <w:lang w:bidi="fa-IR"/>
        </w:rPr>
        <w:t xml:space="preserve">، </w:t>
      </w:r>
      <w:r>
        <w:rPr>
          <w:rtl/>
          <w:lang w:bidi="fa-IR"/>
        </w:rPr>
        <w:t xml:space="preserve">از سوى فرد </w:t>
      </w:r>
      <w:r w:rsidR="00FB36B4">
        <w:rPr>
          <w:rtl/>
          <w:lang w:bidi="fa-IR"/>
        </w:rPr>
        <w:t>ی</w:t>
      </w:r>
      <w:r>
        <w:rPr>
          <w:rtl/>
          <w:lang w:bidi="fa-IR"/>
        </w:rPr>
        <w:t>ا افرادى در معرض ازد</w:t>
      </w:r>
      <w:r w:rsidR="00FB36B4">
        <w:rPr>
          <w:rtl/>
          <w:lang w:bidi="fa-IR"/>
        </w:rPr>
        <w:t>ی</w:t>
      </w:r>
      <w:r>
        <w:rPr>
          <w:rtl/>
          <w:lang w:bidi="fa-IR"/>
        </w:rPr>
        <w:t xml:space="preserve">اد </w:t>
      </w:r>
      <w:r w:rsidR="00FB36B4">
        <w:rPr>
          <w:rtl/>
          <w:lang w:bidi="fa-IR"/>
        </w:rPr>
        <w:t>ی</w:t>
      </w:r>
      <w:r>
        <w:rPr>
          <w:rtl/>
          <w:lang w:bidi="fa-IR"/>
        </w:rPr>
        <w:t>ا نقصان قرار گ</w:t>
      </w:r>
      <w:r w:rsidR="00FB36B4">
        <w:rPr>
          <w:rtl/>
          <w:lang w:bidi="fa-IR"/>
        </w:rPr>
        <w:t>ی</w:t>
      </w:r>
      <w:r>
        <w:rPr>
          <w:rtl/>
          <w:lang w:bidi="fa-IR"/>
        </w:rPr>
        <w:t>رد و د</w:t>
      </w:r>
      <w:r w:rsidR="00FB36B4">
        <w:rPr>
          <w:rtl/>
          <w:lang w:bidi="fa-IR"/>
        </w:rPr>
        <w:t>ی</w:t>
      </w:r>
      <w:r>
        <w:rPr>
          <w:rtl/>
          <w:lang w:bidi="fa-IR"/>
        </w:rPr>
        <w:t>گران شاهد ا</w:t>
      </w:r>
      <w:r w:rsidR="00FB36B4">
        <w:rPr>
          <w:rtl/>
          <w:lang w:bidi="fa-IR"/>
        </w:rPr>
        <w:t>ی</w:t>
      </w:r>
      <w:r>
        <w:rPr>
          <w:rtl/>
          <w:lang w:bidi="fa-IR"/>
        </w:rPr>
        <w:t>ن خ</w:t>
      </w:r>
      <w:r w:rsidR="00FB36B4">
        <w:rPr>
          <w:rtl/>
          <w:lang w:bidi="fa-IR"/>
        </w:rPr>
        <w:t>ی</w:t>
      </w:r>
      <w:r>
        <w:rPr>
          <w:rtl/>
          <w:lang w:bidi="fa-IR"/>
        </w:rPr>
        <w:t>انت باشند و دم بر ن</w:t>
      </w:r>
      <w:r w:rsidR="00FB36B4">
        <w:rPr>
          <w:rtl/>
          <w:lang w:bidi="fa-IR"/>
        </w:rPr>
        <w:t>ی</w:t>
      </w:r>
      <w:r>
        <w:rPr>
          <w:rtl/>
          <w:lang w:bidi="fa-IR"/>
        </w:rPr>
        <w:t>اورند</w:t>
      </w:r>
      <w:r w:rsidR="00FB36B4">
        <w:rPr>
          <w:rtl/>
          <w:lang w:bidi="fa-IR"/>
        </w:rPr>
        <w:t xml:space="preserve">! </w:t>
      </w:r>
      <w:r>
        <w:rPr>
          <w:rtl/>
          <w:lang w:bidi="fa-IR"/>
        </w:rPr>
        <w:t>اگر از عموم مردم چن</w:t>
      </w:r>
      <w:r w:rsidR="00FB36B4">
        <w:rPr>
          <w:rtl/>
          <w:lang w:bidi="fa-IR"/>
        </w:rPr>
        <w:t>ی</w:t>
      </w:r>
      <w:r>
        <w:rPr>
          <w:rtl/>
          <w:lang w:bidi="fa-IR"/>
        </w:rPr>
        <w:t>ن انتظار و توقعى نباشد</w:t>
      </w:r>
      <w:r w:rsidR="00FB36B4">
        <w:rPr>
          <w:rtl/>
          <w:lang w:bidi="fa-IR"/>
        </w:rPr>
        <w:t xml:space="preserve">، </w:t>
      </w:r>
      <w:r>
        <w:rPr>
          <w:rtl/>
          <w:lang w:bidi="fa-IR"/>
        </w:rPr>
        <w:t>آ</w:t>
      </w:r>
      <w:r w:rsidR="00FB36B4">
        <w:rPr>
          <w:rtl/>
          <w:lang w:bidi="fa-IR"/>
        </w:rPr>
        <w:t>ی</w:t>
      </w:r>
      <w:r>
        <w:rPr>
          <w:rtl/>
          <w:lang w:bidi="fa-IR"/>
        </w:rPr>
        <w:t>ا منطقى است كه دستگاه خلافت اسلامى و در رأس آنان على بن ابى</w:t>
      </w:r>
      <w:r w:rsidR="00FB36B4">
        <w:rPr>
          <w:rtl/>
          <w:lang w:bidi="fa-IR"/>
        </w:rPr>
        <w:t xml:space="preserve"> </w:t>
      </w:r>
      <w:r>
        <w:rPr>
          <w:rtl/>
          <w:lang w:bidi="fa-IR"/>
        </w:rPr>
        <w:t>طالب</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در هنگام قدرت خو</w:t>
      </w:r>
      <w:r w:rsidR="00FB36B4">
        <w:rPr>
          <w:rtl/>
          <w:lang w:bidi="fa-IR"/>
        </w:rPr>
        <w:t>ی</w:t>
      </w:r>
      <w:r>
        <w:rPr>
          <w:rtl/>
          <w:lang w:bidi="fa-IR"/>
        </w:rPr>
        <w:t>ش شاهد تحر</w:t>
      </w:r>
      <w:r w:rsidR="00FB36B4">
        <w:rPr>
          <w:rtl/>
          <w:lang w:bidi="fa-IR"/>
        </w:rPr>
        <w:t>ی</w:t>
      </w:r>
      <w:r>
        <w:rPr>
          <w:rtl/>
          <w:lang w:bidi="fa-IR"/>
        </w:rPr>
        <w:t>ف كتاب الهى باشد و در مقابل آن برنخ</w:t>
      </w:r>
      <w:r w:rsidR="00FB36B4">
        <w:rPr>
          <w:rtl/>
          <w:lang w:bidi="fa-IR"/>
        </w:rPr>
        <w:t>ی</w:t>
      </w:r>
      <w:r>
        <w:rPr>
          <w:rtl/>
          <w:lang w:bidi="fa-IR"/>
        </w:rPr>
        <w:t>زد</w:t>
      </w:r>
      <w:r w:rsidR="00FB36B4">
        <w:rPr>
          <w:rtl/>
          <w:lang w:bidi="fa-IR"/>
        </w:rPr>
        <w:t xml:space="preserve">؟ </w:t>
      </w:r>
      <w:r>
        <w:rPr>
          <w:rtl/>
          <w:lang w:bidi="fa-IR"/>
        </w:rPr>
        <w:t>در حالى كه آن حضرت در رابطه با مسا</w:t>
      </w:r>
      <w:r w:rsidR="00FB36B4">
        <w:rPr>
          <w:rtl/>
          <w:lang w:bidi="fa-IR"/>
        </w:rPr>
        <w:t>ی</w:t>
      </w:r>
      <w:r>
        <w:rPr>
          <w:rtl/>
          <w:lang w:bidi="fa-IR"/>
        </w:rPr>
        <w:t>لى از فروع د</w:t>
      </w:r>
      <w:r w:rsidR="00FB36B4">
        <w:rPr>
          <w:rtl/>
          <w:lang w:bidi="fa-IR"/>
        </w:rPr>
        <w:t>ی</w:t>
      </w:r>
      <w:r>
        <w:rPr>
          <w:rtl/>
          <w:lang w:bidi="fa-IR"/>
        </w:rPr>
        <w:t>ن ن</w:t>
      </w:r>
      <w:r w:rsidR="00FB36B4">
        <w:rPr>
          <w:rtl/>
          <w:lang w:bidi="fa-IR"/>
        </w:rPr>
        <w:t>ی</w:t>
      </w:r>
      <w:r>
        <w:rPr>
          <w:rtl/>
          <w:lang w:bidi="fa-IR"/>
        </w:rPr>
        <w:t>ز از خود حساس</w:t>
      </w:r>
      <w:r w:rsidR="00FB36B4">
        <w:rPr>
          <w:rtl/>
          <w:lang w:bidi="fa-IR"/>
        </w:rPr>
        <w:t>ی</w:t>
      </w:r>
      <w:r>
        <w:rPr>
          <w:rtl/>
          <w:lang w:bidi="fa-IR"/>
        </w:rPr>
        <w:t>ت نشان مى</w:t>
      </w:r>
      <w:r w:rsidR="00FB36B4">
        <w:rPr>
          <w:rtl/>
          <w:lang w:bidi="fa-IR"/>
        </w:rPr>
        <w:t xml:space="preserve"> </w:t>
      </w:r>
      <w:r>
        <w:rPr>
          <w:rtl/>
          <w:lang w:bidi="fa-IR"/>
        </w:rPr>
        <w:t>دهد و به عنوان مثال در مورد ب</w:t>
      </w:r>
      <w:r w:rsidR="00FB36B4">
        <w:rPr>
          <w:rtl/>
          <w:lang w:bidi="fa-IR"/>
        </w:rPr>
        <w:t>ی</w:t>
      </w:r>
      <w:r>
        <w:rPr>
          <w:rtl/>
          <w:lang w:bidi="fa-IR"/>
        </w:rPr>
        <w:t>ت المال مسلم</w:t>
      </w:r>
      <w:r w:rsidR="00FB36B4">
        <w:rPr>
          <w:rtl/>
          <w:lang w:bidi="fa-IR"/>
        </w:rPr>
        <w:t>ی</w:t>
      </w:r>
      <w:r>
        <w:rPr>
          <w:rtl/>
          <w:lang w:bidi="fa-IR"/>
        </w:rPr>
        <w:t>ن و ح</w:t>
      </w:r>
      <w:r w:rsidR="00FB36B4">
        <w:rPr>
          <w:rtl/>
          <w:lang w:bidi="fa-IR"/>
        </w:rPr>
        <w:t>ی</w:t>
      </w:r>
      <w:r>
        <w:rPr>
          <w:rtl/>
          <w:lang w:bidi="fa-IR"/>
        </w:rPr>
        <w:t>ف و م</w:t>
      </w:r>
      <w:r w:rsidR="00FB36B4">
        <w:rPr>
          <w:rtl/>
          <w:lang w:bidi="fa-IR"/>
        </w:rPr>
        <w:t>ی</w:t>
      </w:r>
      <w:r>
        <w:rPr>
          <w:rtl/>
          <w:lang w:bidi="fa-IR"/>
        </w:rPr>
        <w:t>ل و حاتم بخشى آن مى</w:t>
      </w:r>
      <w:r w:rsidR="00FB36B4">
        <w:rPr>
          <w:rtl/>
          <w:lang w:bidi="fa-IR"/>
        </w:rPr>
        <w:t xml:space="preserve"> </w:t>
      </w:r>
      <w:r>
        <w:rPr>
          <w:rtl/>
          <w:lang w:bidi="fa-IR"/>
        </w:rPr>
        <w:t>فرما</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به خدا قسم اگر ب</w:t>
      </w:r>
      <w:r w:rsidR="00FB36B4">
        <w:rPr>
          <w:rtl/>
          <w:lang w:bidi="fa-IR"/>
        </w:rPr>
        <w:t>ی</w:t>
      </w:r>
      <w:r>
        <w:rPr>
          <w:rtl/>
          <w:lang w:bidi="fa-IR"/>
        </w:rPr>
        <w:t>ابم از هدا</w:t>
      </w:r>
      <w:r w:rsidR="00FB36B4">
        <w:rPr>
          <w:rtl/>
          <w:lang w:bidi="fa-IR"/>
        </w:rPr>
        <w:t>ی</w:t>
      </w:r>
      <w:r>
        <w:rPr>
          <w:rtl/>
          <w:lang w:bidi="fa-IR"/>
        </w:rPr>
        <w:t>ا و بخشش</w:t>
      </w:r>
      <w:r w:rsidR="00FB36B4">
        <w:rPr>
          <w:rtl/>
          <w:lang w:bidi="fa-IR"/>
        </w:rPr>
        <w:t xml:space="preserve"> </w:t>
      </w:r>
      <w:r>
        <w:rPr>
          <w:rtl/>
          <w:lang w:bidi="fa-IR"/>
        </w:rPr>
        <w:t>هاى عثمان اموالى را كه با آنها زن</w:t>
      </w:r>
      <w:r w:rsidR="00FB36B4">
        <w:rPr>
          <w:rtl/>
          <w:lang w:bidi="fa-IR"/>
        </w:rPr>
        <w:t xml:space="preserve"> </w:t>
      </w:r>
      <w:r>
        <w:rPr>
          <w:rtl/>
          <w:lang w:bidi="fa-IR"/>
        </w:rPr>
        <w:t>ها تزو</w:t>
      </w:r>
      <w:r w:rsidR="00FB36B4">
        <w:rPr>
          <w:rtl/>
          <w:lang w:bidi="fa-IR"/>
        </w:rPr>
        <w:t>ی</w:t>
      </w:r>
      <w:r>
        <w:rPr>
          <w:rtl/>
          <w:lang w:bidi="fa-IR"/>
        </w:rPr>
        <w:t>ج گشته و كن</w:t>
      </w:r>
      <w:r w:rsidR="00FB36B4">
        <w:rPr>
          <w:rtl/>
          <w:lang w:bidi="fa-IR"/>
        </w:rPr>
        <w:t>ی</w:t>
      </w:r>
      <w:r>
        <w:rPr>
          <w:rtl/>
          <w:lang w:bidi="fa-IR"/>
        </w:rPr>
        <w:t>زانى خر</w:t>
      </w:r>
      <w:r w:rsidR="00FB36B4">
        <w:rPr>
          <w:rtl/>
          <w:lang w:bidi="fa-IR"/>
        </w:rPr>
        <w:t>ی</w:t>
      </w:r>
      <w:r>
        <w:rPr>
          <w:rtl/>
          <w:lang w:bidi="fa-IR"/>
        </w:rPr>
        <w:t>ده شده</w:t>
      </w:r>
      <w:r w:rsidR="00FB36B4">
        <w:rPr>
          <w:rtl/>
          <w:lang w:bidi="fa-IR"/>
        </w:rPr>
        <w:t xml:space="preserve">، </w:t>
      </w:r>
      <w:r>
        <w:rPr>
          <w:rtl/>
          <w:lang w:bidi="fa-IR"/>
        </w:rPr>
        <w:t>آنها را به صاحبانش برمى</w:t>
      </w:r>
      <w:r w:rsidR="00FB36B4">
        <w:rPr>
          <w:rtl/>
          <w:lang w:bidi="fa-IR"/>
        </w:rPr>
        <w:t xml:space="preserve"> </w:t>
      </w:r>
      <w:r>
        <w:rPr>
          <w:rtl/>
          <w:lang w:bidi="fa-IR"/>
        </w:rPr>
        <w:t>گردانم</w:t>
      </w:r>
      <w:r w:rsidR="00FB36B4">
        <w:rPr>
          <w:rtl/>
          <w:lang w:bidi="fa-IR"/>
        </w:rPr>
        <w:t xml:space="preserve">؛ </w:t>
      </w:r>
      <w:r>
        <w:rPr>
          <w:rtl/>
          <w:lang w:bidi="fa-IR"/>
        </w:rPr>
        <w:t>ز</w:t>
      </w:r>
      <w:r w:rsidR="00FB36B4">
        <w:rPr>
          <w:rtl/>
          <w:lang w:bidi="fa-IR"/>
        </w:rPr>
        <w:t>ی</w:t>
      </w:r>
      <w:r>
        <w:rPr>
          <w:rtl/>
          <w:lang w:bidi="fa-IR"/>
        </w:rPr>
        <w:t xml:space="preserve">را </w:t>
      </w:r>
      <w:r>
        <w:rPr>
          <w:rtl/>
          <w:lang w:bidi="fa-IR"/>
        </w:rPr>
        <w:lastRenderedPageBreak/>
        <w:t>در عدل و داد براى مردم وسعت است و هركه از عدالت دلتنگ شود ظلم و ستم او را دلتنگ</w:t>
      </w:r>
      <w:r w:rsidR="00FB36B4">
        <w:rPr>
          <w:rtl/>
          <w:lang w:bidi="fa-IR"/>
        </w:rPr>
        <w:t xml:space="preserve"> </w:t>
      </w:r>
      <w:r>
        <w:rPr>
          <w:rtl/>
          <w:lang w:bidi="fa-IR"/>
        </w:rPr>
        <w:t>تر سازد</w:t>
      </w:r>
      <w:r w:rsidR="00FB36B4">
        <w:rPr>
          <w:rtl/>
          <w:lang w:bidi="fa-IR"/>
        </w:rPr>
        <w:t xml:space="preserve">. </w:t>
      </w:r>
      <w:r w:rsidR="00121BD9" w:rsidRPr="00121BD9">
        <w:rPr>
          <w:rStyle w:val="libFootnotenumChar"/>
          <w:rtl/>
          <w:lang w:bidi="fa-IR"/>
        </w:rPr>
        <w:t>(22)</w:t>
      </w:r>
      <w:r w:rsidR="00121BD9">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ن برخورد على با اموال مسلمانان است</w:t>
      </w:r>
      <w:r w:rsidR="00FB36B4">
        <w:rPr>
          <w:rtl/>
          <w:lang w:bidi="fa-IR"/>
        </w:rPr>
        <w:t xml:space="preserve">، </w:t>
      </w:r>
      <w:r>
        <w:rPr>
          <w:rtl/>
          <w:lang w:bidi="fa-IR"/>
        </w:rPr>
        <w:t>چه رسد به قرآن و تعرّض به آن</w:t>
      </w:r>
      <w:r w:rsidR="00FB36B4">
        <w:rPr>
          <w:rtl/>
          <w:lang w:bidi="fa-IR"/>
        </w:rPr>
        <w:t xml:space="preserve">، </w:t>
      </w:r>
      <w:r>
        <w:rPr>
          <w:rtl/>
          <w:lang w:bidi="fa-IR"/>
        </w:rPr>
        <w:t>كه امام خود را حامى و پاسدار آن مى</w:t>
      </w:r>
      <w:r w:rsidR="00FB36B4">
        <w:rPr>
          <w:rtl/>
          <w:lang w:bidi="fa-IR"/>
        </w:rPr>
        <w:t xml:space="preserve"> </w:t>
      </w:r>
      <w:r>
        <w:rPr>
          <w:rtl/>
          <w:lang w:bidi="fa-IR"/>
        </w:rPr>
        <w:t>داند و در كلمات متعددى به توص</w:t>
      </w:r>
      <w:r w:rsidR="00FB36B4">
        <w:rPr>
          <w:rtl/>
          <w:lang w:bidi="fa-IR"/>
        </w:rPr>
        <w:t>ی</w:t>
      </w:r>
      <w:r>
        <w:rPr>
          <w:rtl/>
          <w:lang w:bidi="fa-IR"/>
        </w:rPr>
        <w:t>ف و تب</w:t>
      </w:r>
      <w:r w:rsidR="00FB36B4">
        <w:rPr>
          <w:rtl/>
          <w:lang w:bidi="fa-IR"/>
        </w:rPr>
        <w:t>یی</w:t>
      </w:r>
      <w:r>
        <w:rPr>
          <w:rtl/>
          <w:lang w:bidi="fa-IR"/>
        </w:rPr>
        <w:t>ن و ارزش قرآن پرداخته است</w:t>
      </w:r>
      <w:r w:rsidR="00FB36B4">
        <w:rPr>
          <w:rtl/>
          <w:lang w:bidi="fa-IR"/>
        </w:rPr>
        <w:t xml:space="preserve">. </w:t>
      </w:r>
      <w:r>
        <w:rPr>
          <w:rtl/>
          <w:lang w:bidi="fa-IR"/>
        </w:rPr>
        <w:t>سا</w:t>
      </w:r>
      <w:r w:rsidR="00FB36B4">
        <w:rPr>
          <w:rtl/>
          <w:lang w:bidi="fa-IR"/>
        </w:rPr>
        <w:t>ی</w:t>
      </w:r>
      <w:r>
        <w:rPr>
          <w:rtl/>
          <w:lang w:bidi="fa-IR"/>
        </w:rPr>
        <w:t>ر امامان و پ</w:t>
      </w:r>
      <w:r w:rsidR="00FB36B4">
        <w:rPr>
          <w:rtl/>
          <w:lang w:bidi="fa-IR"/>
        </w:rPr>
        <w:t>ی</w:t>
      </w:r>
      <w:r>
        <w:rPr>
          <w:rtl/>
          <w:lang w:bidi="fa-IR"/>
        </w:rPr>
        <w:t>شوا</w:t>
      </w:r>
      <w:r w:rsidR="00FB36B4">
        <w:rPr>
          <w:rtl/>
          <w:lang w:bidi="fa-IR"/>
        </w:rPr>
        <w:t>ی</w:t>
      </w:r>
      <w:r>
        <w:rPr>
          <w:rtl/>
          <w:lang w:bidi="fa-IR"/>
        </w:rPr>
        <w:t>ان د</w:t>
      </w:r>
      <w:r w:rsidR="00FB36B4">
        <w:rPr>
          <w:rtl/>
          <w:lang w:bidi="fa-IR"/>
        </w:rPr>
        <w:t>ی</w:t>
      </w:r>
      <w:r>
        <w:rPr>
          <w:rtl/>
          <w:lang w:bidi="fa-IR"/>
        </w:rPr>
        <w:t>نى ن</w:t>
      </w:r>
      <w:r w:rsidR="00FB36B4">
        <w:rPr>
          <w:rtl/>
          <w:lang w:bidi="fa-IR"/>
        </w:rPr>
        <w:t>ی</w:t>
      </w:r>
      <w:r>
        <w:rPr>
          <w:rtl/>
          <w:lang w:bidi="fa-IR"/>
        </w:rPr>
        <w:t>ز هم</w:t>
      </w:r>
      <w:r w:rsidR="00FB36B4">
        <w:rPr>
          <w:rtl/>
          <w:lang w:bidi="fa-IR"/>
        </w:rPr>
        <w:t>ی</w:t>
      </w:r>
      <w:r>
        <w:rPr>
          <w:rtl/>
          <w:lang w:bidi="fa-IR"/>
        </w:rPr>
        <w:t>ن س</w:t>
      </w:r>
      <w:r w:rsidR="00FB36B4">
        <w:rPr>
          <w:rtl/>
          <w:lang w:bidi="fa-IR"/>
        </w:rPr>
        <w:t>ی</w:t>
      </w:r>
      <w:r>
        <w:rPr>
          <w:rtl/>
          <w:lang w:bidi="fa-IR"/>
        </w:rPr>
        <w:t>ره و روش را در برخورد با قرآن داشته و با عمل و تأ</w:t>
      </w:r>
      <w:r w:rsidR="00FB36B4">
        <w:rPr>
          <w:rtl/>
          <w:lang w:bidi="fa-IR"/>
        </w:rPr>
        <w:t>یی</w:t>
      </w:r>
      <w:r>
        <w:rPr>
          <w:rtl/>
          <w:lang w:bidi="fa-IR"/>
        </w:rPr>
        <w:t>د خو</w:t>
      </w:r>
      <w:r w:rsidR="00FB36B4">
        <w:rPr>
          <w:rtl/>
          <w:lang w:bidi="fa-IR"/>
        </w:rPr>
        <w:t>ی</w:t>
      </w:r>
      <w:r>
        <w:rPr>
          <w:rtl/>
          <w:lang w:bidi="fa-IR"/>
        </w:rPr>
        <w:t>ش</w:t>
      </w:r>
      <w:r w:rsidR="00FB36B4">
        <w:rPr>
          <w:rtl/>
          <w:lang w:bidi="fa-IR"/>
        </w:rPr>
        <w:t xml:space="preserve">، </w:t>
      </w:r>
      <w:r>
        <w:rPr>
          <w:rtl/>
          <w:lang w:bidi="fa-IR"/>
        </w:rPr>
        <w:t>عدم تحر</w:t>
      </w:r>
      <w:r w:rsidR="00FB36B4">
        <w:rPr>
          <w:rtl/>
          <w:lang w:bidi="fa-IR"/>
        </w:rPr>
        <w:t>ی</w:t>
      </w:r>
      <w:r>
        <w:rPr>
          <w:rtl/>
          <w:lang w:bidi="fa-IR"/>
        </w:rPr>
        <w:t>ف در قرآن را ثابت نموده</w:t>
      </w:r>
      <w:r w:rsidR="00FB36B4">
        <w:rPr>
          <w:rtl/>
          <w:lang w:bidi="fa-IR"/>
        </w:rPr>
        <w:t xml:space="preserve"> </w:t>
      </w:r>
      <w:r>
        <w:rPr>
          <w:rtl/>
          <w:lang w:bidi="fa-IR"/>
        </w:rPr>
        <w:t>اند</w:t>
      </w:r>
      <w:r w:rsidR="00FB36B4">
        <w:rPr>
          <w:rtl/>
          <w:lang w:bidi="fa-IR"/>
        </w:rPr>
        <w:t xml:space="preserve">. </w:t>
      </w:r>
    </w:p>
    <w:p w:rsidR="00FC5DC1" w:rsidRDefault="00E86885" w:rsidP="00BC206E">
      <w:pPr>
        <w:pStyle w:val="Heading3"/>
        <w:rPr>
          <w:rtl/>
          <w:lang w:bidi="fa-IR"/>
        </w:rPr>
      </w:pPr>
      <w:bookmarkStart w:id="167" w:name="_Toc469981187"/>
      <w:r>
        <w:rPr>
          <w:rtl/>
          <w:lang w:bidi="fa-IR"/>
        </w:rPr>
        <w:t>پنجم: شیوه هاى اختصاصى و انحصارى قرآن در ایجاد مصونیت براى خویش</w:t>
      </w:r>
      <w:bookmarkEnd w:id="167"/>
    </w:p>
    <w:p w:rsidR="00FC5DC1" w:rsidRDefault="00762B70" w:rsidP="00762B70">
      <w:pPr>
        <w:pStyle w:val="libNormal"/>
        <w:rPr>
          <w:rtl/>
          <w:lang w:bidi="fa-IR"/>
        </w:rPr>
      </w:pPr>
      <w:r>
        <w:rPr>
          <w:rtl/>
          <w:lang w:bidi="fa-IR"/>
        </w:rPr>
        <w:t>قرآن از ساختار و بافتى خاص و و</w:t>
      </w:r>
      <w:r w:rsidR="00FB36B4">
        <w:rPr>
          <w:rtl/>
          <w:lang w:bidi="fa-IR"/>
        </w:rPr>
        <w:t>ی</w:t>
      </w:r>
      <w:r>
        <w:rPr>
          <w:rtl/>
          <w:lang w:bidi="fa-IR"/>
        </w:rPr>
        <w:t>ژه برخوردار است</w:t>
      </w:r>
      <w:r w:rsidR="00FB36B4">
        <w:rPr>
          <w:rtl/>
          <w:lang w:bidi="fa-IR"/>
        </w:rPr>
        <w:t xml:space="preserve">؛ </w:t>
      </w:r>
      <w:r>
        <w:rPr>
          <w:rtl/>
          <w:lang w:bidi="fa-IR"/>
        </w:rPr>
        <w:t>هم از جهت تفاوت</w:t>
      </w:r>
      <w:r w:rsidR="00FB36B4">
        <w:rPr>
          <w:rtl/>
          <w:lang w:bidi="fa-IR"/>
        </w:rPr>
        <w:t xml:space="preserve"> </w:t>
      </w:r>
      <w:r>
        <w:rPr>
          <w:rtl/>
          <w:lang w:bidi="fa-IR"/>
        </w:rPr>
        <w:t>ها</w:t>
      </w:r>
      <w:r w:rsidR="00FB36B4">
        <w:rPr>
          <w:rtl/>
          <w:lang w:bidi="fa-IR"/>
        </w:rPr>
        <w:t>ی</w:t>
      </w:r>
      <w:r>
        <w:rPr>
          <w:rtl/>
          <w:lang w:bidi="fa-IR"/>
        </w:rPr>
        <w:t>ى كه سوره</w:t>
      </w:r>
      <w:r w:rsidR="00FB36B4">
        <w:rPr>
          <w:rtl/>
          <w:lang w:bidi="fa-IR"/>
        </w:rPr>
        <w:t xml:space="preserve"> </w:t>
      </w:r>
      <w:r>
        <w:rPr>
          <w:rtl/>
          <w:lang w:bidi="fa-IR"/>
        </w:rPr>
        <w:t>هاى مكى با سوره</w:t>
      </w:r>
      <w:r w:rsidR="00FB36B4">
        <w:rPr>
          <w:rtl/>
          <w:lang w:bidi="fa-IR"/>
        </w:rPr>
        <w:t xml:space="preserve"> </w:t>
      </w:r>
      <w:r>
        <w:rPr>
          <w:rtl/>
          <w:lang w:bidi="fa-IR"/>
        </w:rPr>
        <w:t>هاى مدنى دارند و هم از ح</w:t>
      </w:r>
      <w:r w:rsidR="00FB36B4">
        <w:rPr>
          <w:rtl/>
          <w:lang w:bidi="fa-IR"/>
        </w:rPr>
        <w:t>ی</w:t>
      </w:r>
      <w:r>
        <w:rPr>
          <w:rtl/>
          <w:lang w:bidi="fa-IR"/>
        </w:rPr>
        <w:t>ث تدر</w:t>
      </w:r>
      <w:r w:rsidR="00FB36B4">
        <w:rPr>
          <w:rtl/>
          <w:lang w:bidi="fa-IR"/>
        </w:rPr>
        <w:t>ی</w:t>
      </w:r>
      <w:r>
        <w:rPr>
          <w:rtl/>
          <w:lang w:bidi="fa-IR"/>
        </w:rPr>
        <w:t>جى</w:t>
      </w:r>
      <w:r w:rsidR="00FB36B4">
        <w:rPr>
          <w:rtl/>
          <w:lang w:bidi="fa-IR"/>
        </w:rPr>
        <w:t xml:space="preserve"> </w:t>
      </w:r>
      <w:r>
        <w:rPr>
          <w:rtl/>
          <w:lang w:bidi="fa-IR"/>
        </w:rPr>
        <w:t>بودن نزول آ</w:t>
      </w:r>
      <w:r w:rsidR="00FB36B4">
        <w:rPr>
          <w:rtl/>
          <w:lang w:bidi="fa-IR"/>
        </w:rPr>
        <w:t>ی</w:t>
      </w:r>
      <w:r>
        <w:rPr>
          <w:rtl/>
          <w:lang w:bidi="fa-IR"/>
        </w:rPr>
        <w:t>ات و هم به لحاظ محتواى دعوت</w:t>
      </w:r>
      <w:r w:rsidR="00FB36B4">
        <w:rPr>
          <w:rtl/>
          <w:lang w:bidi="fa-IR"/>
        </w:rPr>
        <w:t xml:space="preserve"> </w:t>
      </w:r>
      <w:r>
        <w:rPr>
          <w:rtl/>
          <w:lang w:bidi="fa-IR"/>
        </w:rPr>
        <w:t>ها و پ</w:t>
      </w:r>
      <w:r w:rsidR="00FB36B4">
        <w:rPr>
          <w:rtl/>
          <w:lang w:bidi="fa-IR"/>
        </w:rPr>
        <w:t>ی</w:t>
      </w:r>
      <w:r>
        <w:rPr>
          <w:rtl/>
          <w:lang w:bidi="fa-IR"/>
        </w:rPr>
        <w:t>ام</w:t>
      </w:r>
      <w:r w:rsidR="00FB36B4">
        <w:rPr>
          <w:rtl/>
          <w:lang w:bidi="fa-IR"/>
        </w:rPr>
        <w:t xml:space="preserve"> </w:t>
      </w:r>
      <w:r>
        <w:rPr>
          <w:rtl/>
          <w:lang w:bidi="fa-IR"/>
        </w:rPr>
        <w:t>ها و دستورالعمل</w:t>
      </w:r>
      <w:r w:rsidR="00FB36B4">
        <w:rPr>
          <w:rtl/>
          <w:lang w:bidi="fa-IR"/>
        </w:rPr>
        <w:t xml:space="preserve"> </w:t>
      </w:r>
      <w:r>
        <w:rPr>
          <w:rtl/>
          <w:lang w:bidi="fa-IR"/>
        </w:rPr>
        <w:t>ها</w:t>
      </w:r>
      <w:r w:rsidR="00FB36B4">
        <w:rPr>
          <w:rtl/>
          <w:lang w:bidi="fa-IR"/>
        </w:rPr>
        <w:t>ی</w:t>
      </w:r>
      <w:r>
        <w:rPr>
          <w:rtl/>
          <w:lang w:bidi="fa-IR"/>
        </w:rPr>
        <w:t>ش</w:t>
      </w:r>
      <w:r w:rsidR="00FB36B4">
        <w:rPr>
          <w:rtl/>
          <w:lang w:bidi="fa-IR"/>
        </w:rPr>
        <w:t xml:space="preserve">. </w:t>
      </w:r>
    </w:p>
    <w:p w:rsidR="00FC5DC1" w:rsidRDefault="00762B70" w:rsidP="00762B70">
      <w:pPr>
        <w:pStyle w:val="libNormal"/>
        <w:rPr>
          <w:rtl/>
          <w:lang w:bidi="fa-IR"/>
        </w:rPr>
      </w:pPr>
      <w:r>
        <w:rPr>
          <w:rtl/>
          <w:lang w:bidi="fa-IR"/>
        </w:rPr>
        <w:t>تأمّل در ا</w:t>
      </w:r>
      <w:r w:rsidR="00FB36B4">
        <w:rPr>
          <w:rtl/>
          <w:lang w:bidi="fa-IR"/>
        </w:rPr>
        <w:t>ی</w:t>
      </w:r>
      <w:r>
        <w:rPr>
          <w:rtl/>
          <w:lang w:bidi="fa-IR"/>
        </w:rPr>
        <w:t>ن ساختار و</w:t>
      </w:r>
      <w:r w:rsidR="00FB36B4">
        <w:rPr>
          <w:rtl/>
          <w:lang w:bidi="fa-IR"/>
        </w:rPr>
        <w:t>ی</w:t>
      </w:r>
      <w:r>
        <w:rPr>
          <w:rtl/>
          <w:lang w:bidi="fa-IR"/>
        </w:rPr>
        <w:t>ژه از سو</w:t>
      </w:r>
      <w:r w:rsidR="00FB36B4">
        <w:rPr>
          <w:rtl/>
          <w:lang w:bidi="fa-IR"/>
        </w:rPr>
        <w:t>ی</w:t>
      </w:r>
      <w:r>
        <w:rPr>
          <w:rtl/>
          <w:lang w:bidi="fa-IR"/>
        </w:rPr>
        <w:t>ى هنرمندى و اعجاز قرآن را در ابعادى د</w:t>
      </w:r>
      <w:r w:rsidR="00FB36B4">
        <w:rPr>
          <w:rtl/>
          <w:lang w:bidi="fa-IR"/>
        </w:rPr>
        <w:t>ی</w:t>
      </w:r>
      <w:r>
        <w:rPr>
          <w:rtl/>
          <w:lang w:bidi="fa-IR"/>
        </w:rPr>
        <w:t>گر آشكار مى</w:t>
      </w:r>
      <w:r w:rsidR="00FB36B4">
        <w:rPr>
          <w:rtl/>
          <w:lang w:bidi="fa-IR"/>
        </w:rPr>
        <w:t xml:space="preserve"> </w:t>
      </w:r>
      <w:r>
        <w:rPr>
          <w:rtl/>
          <w:lang w:bidi="fa-IR"/>
        </w:rPr>
        <w:t>سازد</w:t>
      </w:r>
      <w:r w:rsidR="00FB36B4">
        <w:rPr>
          <w:rtl/>
          <w:lang w:bidi="fa-IR"/>
        </w:rPr>
        <w:t xml:space="preserve">، </w:t>
      </w:r>
      <w:r>
        <w:rPr>
          <w:rtl/>
          <w:lang w:bidi="fa-IR"/>
        </w:rPr>
        <w:t>و از طرفى باور انسان را در عدم وقوع هرگونه تحر</w:t>
      </w:r>
      <w:r w:rsidR="00FB36B4">
        <w:rPr>
          <w:rtl/>
          <w:lang w:bidi="fa-IR"/>
        </w:rPr>
        <w:t>ی</w:t>
      </w:r>
      <w:r>
        <w:rPr>
          <w:rtl/>
          <w:lang w:bidi="fa-IR"/>
        </w:rPr>
        <w:t>ف و دستبردى در ا</w:t>
      </w:r>
      <w:r w:rsidR="00FB36B4">
        <w:rPr>
          <w:rtl/>
          <w:lang w:bidi="fa-IR"/>
        </w:rPr>
        <w:t>ی</w:t>
      </w:r>
      <w:r>
        <w:rPr>
          <w:rtl/>
          <w:lang w:bidi="fa-IR"/>
        </w:rPr>
        <w:t>ن كتاب مقدس</w:t>
      </w:r>
      <w:r w:rsidR="00FB36B4">
        <w:rPr>
          <w:rtl/>
          <w:lang w:bidi="fa-IR"/>
        </w:rPr>
        <w:t xml:space="preserve">، </w:t>
      </w:r>
      <w:r>
        <w:rPr>
          <w:rtl/>
          <w:lang w:bidi="fa-IR"/>
        </w:rPr>
        <w:t>افزون</w:t>
      </w:r>
      <w:r w:rsidR="00FB36B4">
        <w:rPr>
          <w:rtl/>
          <w:lang w:bidi="fa-IR"/>
        </w:rPr>
        <w:t xml:space="preserve"> </w:t>
      </w:r>
      <w:r>
        <w:rPr>
          <w:rtl/>
          <w:lang w:bidi="fa-IR"/>
        </w:rPr>
        <w:t>تر مى</w:t>
      </w:r>
      <w:r w:rsidR="00FB36B4">
        <w:rPr>
          <w:rtl/>
          <w:lang w:bidi="fa-IR"/>
        </w:rPr>
        <w:t xml:space="preserve"> </w:t>
      </w:r>
      <w:r>
        <w:rPr>
          <w:rtl/>
          <w:lang w:bidi="fa-IR"/>
        </w:rPr>
        <w:t>كند</w:t>
      </w:r>
      <w:r w:rsidR="00FB36B4">
        <w:rPr>
          <w:rtl/>
          <w:lang w:bidi="fa-IR"/>
        </w:rPr>
        <w:t xml:space="preserve">. </w:t>
      </w:r>
      <w:r>
        <w:rPr>
          <w:rtl/>
          <w:lang w:bidi="fa-IR"/>
        </w:rPr>
        <w:t>ا</w:t>
      </w:r>
      <w:r w:rsidR="00FB36B4">
        <w:rPr>
          <w:rtl/>
          <w:lang w:bidi="fa-IR"/>
        </w:rPr>
        <w:t>ی</w:t>
      </w:r>
      <w:r>
        <w:rPr>
          <w:rtl/>
          <w:lang w:bidi="fa-IR"/>
        </w:rPr>
        <w:t>نك به موارد فوق به اختصار اشاره مى</w:t>
      </w:r>
      <w:r w:rsidR="00FB36B4">
        <w:rPr>
          <w:rtl/>
          <w:lang w:bidi="fa-IR"/>
        </w:rPr>
        <w:t xml:space="preserve"> </w:t>
      </w:r>
      <w:r>
        <w:rPr>
          <w:rtl/>
          <w:lang w:bidi="fa-IR"/>
        </w:rPr>
        <w:t>كن</w:t>
      </w:r>
      <w:r w:rsidR="00FB36B4">
        <w:rPr>
          <w:rtl/>
          <w:lang w:bidi="fa-IR"/>
        </w:rPr>
        <w:t>ی</w:t>
      </w:r>
      <w:r>
        <w:rPr>
          <w:rtl/>
          <w:lang w:bidi="fa-IR"/>
        </w:rPr>
        <w:t>م</w:t>
      </w:r>
      <w:r w:rsidR="00FB36B4">
        <w:rPr>
          <w:rtl/>
          <w:lang w:bidi="fa-IR"/>
        </w:rPr>
        <w:t xml:space="preserve">: </w:t>
      </w:r>
    </w:p>
    <w:p w:rsidR="00FC5DC1" w:rsidRDefault="00762B70" w:rsidP="00762B70">
      <w:pPr>
        <w:pStyle w:val="libNormal"/>
        <w:rPr>
          <w:rtl/>
          <w:lang w:bidi="fa-IR"/>
        </w:rPr>
      </w:pPr>
      <w:r>
        <w:rPr>
          <w:rtl/>
          <w:lang w:bidi="fa-IR"/>
        </w:rPr>
        <w:t>الف</w:t>
      </w:r>
      <w:r w:rsidR="00121BD9">
        <w:rPr>
          <w:rtl/>
          <w:lang w:bidi="fa-IR"/>
        </w:rPr>
        <w:t xml:space="preserve">) </w:t>
      </w:r>
      <w:r>
        <w:rPr>
          <w:rtl/>
          <w:lang w:bidi="fa-IR"/>
        </w:rPr>
        <w:t>سور مكى كه در ترت</w:t>
      </w:r>
      <w:r w:rsidR="00FB36B4">
        <w:rPr>
          <w:rtl/>
          <w:lang w:bidi="fa-IR"/>
        </w:rPr>
        <w:t>ی</w:t>
      </w:r>
      <w:r>
        <w:rPr>
          <w:rtl/>
          <w:lang w:bidi="fa-IR"/>
        </w:rPr>
        <w:t>ب نزول مقدم بر سور مدنى بوده</w:t>
      </w:r>
      <w:r w:rsidR="00FB36B4">
        <w:rPr>
          <w:rtl/>
          <w:lang w:bidi="fa-IR"/>
        </w:rPr>
        <w:t xml:space="preserve"> </w:t>
      </w:r>
      <w:r>
        <w:rPr>
          <w:rtl/>
          <w:lang w:bidi="fa-IR"/>
        </w:rPr>
        <w:t>اند</w:t>
      </w:r>
      <w:r w:rsidR="00FB36B4">
        <w:rPr>
          <w:rtl/>
          <w:lang w:bidi="fa-IR"/>
        </w:rPr>
        <w:t xml:space="preserve">، </w:t>
      </w:r>
      <w:r>
        <w:rPr>
          <w:rtl/>
          <w:lang w:bidi="fa-IR"/>
        </w:rPr>
        <w:t>غالباً سوره</w:t>
      </w:r>
      <w:r w:rsidR="00FB36B4">
        <w:rPr>
          <w:rtl/>
          <w:lang w:bidi="fa-IR"/>
        </w:rPr>
        <w:t xml:space="preserve"> </w:t>
      </w:r>
      <w:r>
        <w:rPr>
          <w:rtl/>
          <w:lang w:bidi="fa-IR"/>
        </w:rPr>
        <w:t>ها</w:t>
      </w:r>
      <w:r w:rsidR="00FB36B4">
        <w:rPr>
          <w:rtl/>
          <w:lang w:bidi="fa-IR"/>
        </w:rPr>
        <w:t>ی</w:t>
      </w:r>
      <w:r>
        <w:rPr>
          <w:rtl/>
          <w:lang w:bidi="fa-IR"/>
        </w:rPr>
        <w:t>ى كوچك با آ</w:t>
      </w:r>
      <w:r w:rsidR="00FB36B4">
        <w:rPr>
          <w:rtl/>
          <w:lang w:bidi="fa-IR"/>
        </w:rPr>
        <w:t>ی</w:t>
      </w:r>
      <w:r>
        <w:rPr>
          <w:rtl/>
          <w:lang w:bidi="fa-IR"/>
        </w:rPr>
        <w:t>اتى كوتاه و موزون مى</w:t>
      </w:r>
      <w:r w:rsidR="00FB36B4">
        <w:rPr>
          <w:rtl/>
          <w:lang w:bidi="fa-IR"/>
        </w:rPr>
        <w:t xml:space="preserve"> </w:t>
      </w:r>
      <w:r>
        <w:rPr>
          <w:rtl/>
          <w:lang w:bidi="fa-IR"/>
        </w:rPr>
        <w:t>باشند</w:t>
      </w:r>
      <w:r w:rsidR="00FB36B4">
        <w:rPr>
          <w:rtl/>
          <w:lang w:bidi="fa-IR"/>
        </w:rPr>
        <w:t xml:space="preserve">. </w:t>
      </w:r>
      <w:r w:rsidR="00121BD9" w:rsidRPr="00121BD9">
        <w:rPr>
          <w:rStyle w:val="libFootnotenumChar"/>
          <w:rtl/>
          <w:lang w:bidi="fa-IR"/>
        </w:rPr>
        <w:t>(23)</w:t>
      </w:r>
      <w:r w:rsidR="00121BD9">
        <w:rPr>
          <w:rtl/>
          <w:lang w:bidi="fa-IR"/>
        </w:rPr>
        <w:t xml:space="preserve"> </w:t>
      </w:r>
      <w:r>
        <w:rPr>
          <w:rtl/>
          <w:lang w:bidi="fa-IR"/>
        </w:rPr>
        <w:t>ا</w:t>
      </w:r>
      <w:r w:rsidR="00FB36B4">
        <w:rPr>
          <w:rtl/>
          <w:lang w:bidi="fa-IR"/>
        </w:rPr>
        <w:t>ی</w:t>
      </w:r>
      <w:r>
        <w:rPr>
          <w:rtl/>
          <w:lang w:bidi="fa-IR"/>
        </w:rPr>
        <w:t>ن امر حفظ و فراگ</w:t>
      </w:r>
      <w:r w:rsidR="00FB36B4">
        <w:rPr>
          <w:rtl/>
          <w:lang w:bidi="fa-IR"/>
        </w:rPr>
        <w:t>ی</w:t>
      </w:r>
      <w:r>
        <w:rPr>
          <w:rtl/>
          <w:lang w:bidi="fa-IR"/>
        </w:rPr>
        <w:t>رى آنها را به غا</w:t>
      </w:r>
      <w:r w:rsidR="00FB36B4">
        <w:rPr>
          <w:rtl/>
          <w:lang w:bidi="fa-IR"/>
        </w:rPr>
        <w:t>ی</w:t>
      </w:r>
      <w:r>
        <w:rPr>
          <w:rtl/>
          <w:lang w:bidi="fa-IR"/>
        </w:rPr>
        <w:t>ت آسان مى</w:t>
      </w:r>
      <w:r w:rsidR="00FB36B4">
        <w:rPr>
          <w:rtl/>
          <w:lang w:bidi="fa-IR"/>
        </w:rPr>
        <w:t xml:space="preserve"> </w:t>
      </w:r>
      <w:r>
        <w:rPr>
          <w:rtl/>
          <w:lang w:bidi="fa-IR"/>
        </w:rPr>
        <w:t>نموده</w:t>
      </w:r>
      <w:r w:rsidR="00FB36B4">
        <w:rPr>
          <w:rtl/>
          <w:lang w:bidi="fa-IR"/>
        </w:rPr>
        <w:t xml:space="preserve"> </w:t>
      </w:r>
      <w:r>
        <w:rPr>
          <w:rtl/>
          <w:lang w:bidi="fa-IR"/>
        </w:rPr>
        <w:t>است</w:t>
      </w:r>
      <w:r w:rsidR="00FB36B4">
        <w:rPr>
          <w:rtl/>
          <w:lang w:bidi="fa-IR"/>
        </w:rPr>
        <w:t xml:space="preserve">؛ </w:t>
      </w:r>
      <w:r>
        <w:rPr>
          <w:rtl/>
          <w:lang w:bidi="fa-IR"/>
        </w:rPr>
        <w:t>به</w:t>
      </w:r>
      <w:r w:rsidR="00FB36B4">
        <w:rPr>
          <w:rtl/>
          <w:lang w:bidi="fa-IR"/>
        </w:rPr>
        <w:t xml:space="preserve"> </w:t>
      </w:r>
      <w:r>
        <w:rPr>
          <w:rtl/>
          <w:lang w:bidi="fa-IR"/>
        </w:rPr>
        <w:t>و</w:t>
      </w:r>
      <w:r w:rsidR="00FB36B4">
        <w:rPr>
          <w:rtl/>
          <w:lang w:bidi="fa-IR"/>
        </w:rPr>
        <w:t>ی</w:t>
      </w:r>
      <w:r>
        <w:rPr>
          <w:rtl/>
          <w:lang w:bidi="fa-IR"/>
        </w:rPr>
        <w:t>ژه آن</w:t>
      </w:r>
      <w:r w:rsidR="00FB36B4">
        <w:rPr>
          <w:rtl/>
          <w:lang w:bidi="fa-IR"/>
        </w:rPr>
        <w:t xml:space="preserve"> </w:t>
      </w:r>
      <w:r>
        <w:rPr>
          <w:rtl/>
          <w:lang w:bidi="fa-IR"/>
        </w:rPr>
        <w:t>كه تعداد مسلمانان در مكه كم و محدود و افراد باسواد انگشت</w:t>
      </w:r>
      <w:r w:rsidR="00FB36B4">
        <w:rPr>
          <w:rtl/>
          <w:lang w:bidi="fa-IR"/>
        </w:rPr>
        <w:t xml:space="preserve"> </w:t>
      </w:r>
      <w:r>
        <w:rPr>
          <w:rtl/>
          <w:lang w:bidi="fa-IR"/>
        </w:rPr>
        <w:t>شمار بوده</w:t>
      </w:r>
      <w:r w:rsidR="00FB36B4">
        <w:rPr>
          <w:rtl/>
          <w:lang w:bidi="fa-IR"/>
        </w:rPr>
        <w:t xml:space="preserve"> </w:t>
      </w:r>
      <w:r>
        <w:rPr>
          <w:rtl/>
          <w:lang w:bidi="fa-IR"/>
        </w:rPr>
        <w:t>اند</w:t>
      </w:r>
      <w:r w:rsidR="00FB36B4">
        <w:rPr>
          <w:rtl/>
          <w:lang w:bidi="fa-IR"/>
        </w:rPr>
        <w:t xml:space="preserve">. </w:t>
      </w:r>
      <w:r>
        <w:rPr>
          <w:rtl/>
          <w:lang w:bidi="fa-IR"/>
        </w:rPr>
        <w:t>نزول سوره</w:t>
      </w:r>
      <w:r w:rsidR="00FB36B4">
        <w:rPr>
          <w:rtl/>
          <w:lang w:bidi="fa-IR"/>
        </w:rPr>
        <w:t xml:space="preserve"> </w:t>
      </w:r>
      <w:r>
        <w:rPr>
          <w:rtl/>
          <w:lang w:bidi="fa-IR"/>
        </w:rPr>
        <w:t>هاى قرآن با چن</w:t>
      </w:r>
      <w:r w:rsidR="00FB36B4">
        <w:rPr>
          <w:rtl/>
          <w:lang w:bidi="fa-IR"/>
        </w:rPr>
        <w:t>ی</w:t>
      </w:r>
      <w:r>
        <w:rPr>
          <w:rtl/>
          <w:lang w:bidi="fa-IR"/>
        </w:rPr>
        <w:t>ن ك</w:t>
      </w:r>
      <w:r w:rsidR="00FB36B4">
        <w:rPr>
          <w:rtl/>
          <w:lang w:bidi="fa-IR"/>
        </w:rPr>
        <w:t>ی</w:t>
      </w:r>
      <w:r>
        <w:rPr>
          <w:rtl/>
          <w:lang w:bidi="fa-IR"/>
        </w:rPr>
        <w:t>ف</w:t>
      </w:r>
      <w:r w:rsidR="00FB36B4">
        <w:rPr>
          <w:rtl/>
          <w:lang w:bidi="fa-IR"/>
        </w:rPr>
        <w:t>ی</w:t>
      </w:r>
      <w:r>
        <w:rPr>
          <w:rtl/>
          <w:lang w:bidi="fa-IR"/>
        </w:rPr>
        <w:t>تى</w:t>
      </w:r>
      <w:r w:rsidR="00FB36B4">
        <w:rPr>
          <w:rtl/>
          <w:lang w:bidi="fa-IR"/>
        </w:rPr>
        <w:t xml:space="preserve">، </w:t>
      </w:r>
      <w:r>
        <w:rPr>
          <w:rtl/>
          <w:lang w:bidi="fa-IR"/>
        </w:rPr>
        <w:t>جبران</w:t>
      </w:r>
      <w:r w:rsidR="00FB36B4">
        <w:rPr>
          <w:rtl/>
          <w:lang w:bidi="fa-IR"/>
        </w:rPr>
        <w:t xml:space="preserve"> </w:t>
      </w:r>
      <w:r>
        <w:rPr>
          <w:rtl/>
          <w:lang w:bidi="fa-IR"/>
        </w:rPr>
        <w:t>كننده كمبودها و نواقص شده و ا</w:t>
      </w:r>
      <w:r w:rsidR="00FB36B4">
        <w:rPr>
          <w:rtl/>
          <w:lang w:bidi="fa-IR"/>
        </w:rPr>
        <w:t>ی</w:t>
      </w:r>
      <w:r>
        <w:rPr>
          <w:rtl/>
          <w:lang w:bidi="fa-IR"/>
        </w:rPr>
        <w:t>ن سوره</w:t>
      </w:r>
      <w:r w:rsidR="00FB36B4">
        <w:rPr>
          <w:rtl/>
          <w:lang w:bidi="fa-IR"/>
        </w:rPr>
        <w:t xml:space="preserve"> </w:t>
      </w:r>
      <w:r>
        <w:rPr>
          <w:rtl/>
          <w:lang w:bidi="fa-IR"/>
        </w:rPr>
        <w:t>ها هرگز از حافظه</w:t>
      </w:r>
      <w:r w:rsidR="00FB36B4">
        <w:rPr>
          <w:rtl/>
          <w:lang w:bidi="fa-IR"/>
        </w:rPr>
        <w:t xml:space="preserve"> </w:t>
      </w:r>
      <w:r>
        <w:rPr>
          <w:rtl/>
          <w:lang w:bidi="fa-IR"/>
        </w:rPr>
        <w:t>ها محو نمى</w:t>
      </w:r>
      <w:r w:rsidR="00FB36B4">
        <w:rPr>
          <w:rtl/>
          <w:lang w:bidi="fa-IR"/>
        </w:rPr>
        <w:t xml:space="preserve"> </w:t>
      </w:r>
      <w:r>
        <w:rPr>
          <w:rtl/>
          <w:lang w:bidi="fa-IR"/>
        </w:rPr>
        <w:t>گرد</w:t>
      </w:r>
      <w:r w:rsidR="00FB36B4">
        <w:rPr>
          <w:rtl/>
          <w:lang w:bidi="fa-IR"/>
        </w:rPr>
        <w:t>ی</w:t>
      </w:r>
      <w:r>
        <w:rPr>
          <w:rtl/>
          <w:lang w:bidi="fa-IR"/>
        </w:rPr>
        <w:t>ده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lastRenderedPageBreak/>
        <w:t>ب</w:t>
      </w:r>
      <w:r w:rsidR="00121BD9">
        <w:rPr>
          <w:rtl/>
          <w:lang w:bidi="fa-IR"/>
        </w:rPr>
        <w:t xml:space="preserve">) </w:t>
      </w:r>
      <w:r>
        <w:rPr>
          <w:rtl/>
          <w:lang w:bidi="fa-IR"/>
        </w:rPr>
        <w:t>تدر</w:t>
      </w:r>
      <w:r w:rsidR="00FB36B4">
        <w:rPr>
          <w:rtl/>
          <w:lang w:bidi="fa-IR"/>
        </w:rPr>
        <w:t>ی</w:t>
      </w:r>
      <w:r>
        <w:rPr>
          <w:rtl/>
          <w:lang w:bidi="fa-IR"/>
        </w:rPr>
        <w:t>جى</w:t>
      </w:r>
      <w:r w:rsidR="00FB36B4">
        <w:rPr>
          <w:rtl/>
          <w:lang w:bidi="fa-IR"/>
        </w:rPr>
        <w:t xml:space="preserve"> </w:t>
      </w:r>
      <w:r>
        <w:rPr>
          <w:rtl/>
          <w:lang w:bidi="fa-IR"/>
        </w:rPr>
        <w:t>بودن نزول قرآن مج</w:t>
      </w:r>
      <w:r w:rsidR="00FB36B4">
        <w:rPr>
          <w:rtl/>
          <w:lang w:bidi="fa-IR"/>
        </w:rPr>
        <w:t>ی</w:t>
      </w:r>
      <w:r>
        <w:rPr>
          <w:rtl/>
          <w:lang w:bidi="fa-IR"/>
        </w:rPr>
        <w:t>د</w:t>
      </w:r>
      <w:r w:rsidR="00FB36B4">
        <w:rPr>
          <w:rtl/>
          <w:lang w:bidi="fa-IR"/>
        </w:rPr>
        <w:t xml:space="preserve">، </w:t>
      </w:r>
      <w:r>
        <w:rPr>
          <w:rtl/>
          <w:lang w:bidi="fa-IR"/>
        </w:rPr>
        <w:t>ا</w:t>
      </w:r>
      <w:r w:rsidR="00FB36B4">
        <w:rPr>
          <w:rtl/>
          <w:lang w:bidi="fa-IR"/>
        </w:rPr>
        <w:t>ی</w:t>
      </w:r>
      <w:r>
        <w:rPr>
          <w:rtl/>
          <w:lang w:bidi="fa-IR"/>
        </w:rPr>
        <w:t>ن فرصت را به مسلمان مى</w:t>
      </w:r>
      <w:r w:rsidR="00FB36B4">
        <w:rPr>
          <w:rtl/>
          <w:lang w:bidi="fa-IR"/>
        </w:rPr>
        <w:t xml:space="preserve"> </w:t>
      </w:r>
      <w:r>
        <w:rPr>
          <w:rtl/>
          <w:lang w:bidi="fa-IR"/>
        </w:rPr>
        <w:t>داد كه آ</w:t>
      </w:r>
      <w:r w:rsidR="00FB36B4">
        <w:rPr>
          <w:rtl/>
          <w:lang w:bidi="fa-IR"/>
        </w:rPr>
        <w:t>ی</w:t>
      </w:r>
      <w:r>
        <w:rPr>
          <w:rtl/>
          <w:lang w:bidi="fa-IR"/>
        </w:rPr>
        <w:t>ات را به</w:t>
      </w:r>
      <w:r w:rsidR="00FB36B4">
        <w:rPr>
          <w:rtl/>
          <w:lang w:bidi="fa-IR"/>
        </w:rPr>
        <w:t xml:space="preserve"> </w:t>
      </w:r>
      <w:r>
        <w:rPr>
          <w:rtl/>
          <w:lang w:bidi="fa-IR"/>
        </w:rPr>
        <w:t xml:space="preserve">آسانى فرا گرفته در حفظ و </w:t>
      </w:r>
      <w:r w:rsidR="00853B4A">
        <w:rPr>
          <w:rtl/>
          <w:lang w:bidi="fa-IR"/>
        </w:rPr>
        <w:t>قرائت</w:t>
      </w:r>
      <w:r>
        <w:rPr>
          <w:rtl/>
          <w:lang w:bidi="fa-IR"/>
        </w:rPr>
        <w:t xml:space="preserve"> آن بكوشند</w:t>
      </w:r>
      <w:r w:rsidR="00FB36B4">
        <w:rPr>
          <w:rtl/>
          <w:lang w:bidi="fa-IR"/>
        </w:rPr>
        <w:t xml:space="preserve">. </w:t>
      </w:r>
      <w:r>
        <w:rPr>
          <w:rtl/>
          <w:lang w:bidi="fa-IR"/>
        </w:rPr>
        <w:t>بدون شك اگر آ</w:t>
      </w:r>
      <w:r w:rsidR="00FB36B4">
        <w:rPr>
          <w:rtl/>
          <w:lang w:bidi="fa-IR"/>
        </w:rPr>
        <w:t>ی</w:t>
      </w:r>
      <w:r>
        <w:rPr>
          <w:rtl/>
          <w:lang w:bidi="fa-IR"/>
        </w:rPr>
        <w:t xml:space="preserve">ات قرآن </w:t>
      </w:r>
      <w:r w:rsidR="00FB36B4">
        <w:rPr>
          <w:rtl/>
          <w:lang w:bidi="fa-IR"/>
        </w:rPr>
        <w:t>ی</w:t>
      </w:r>
      <w:r>
        <w:rPr>
          <w:rtl/>
          <w:lang w:bidi="fa-IR"/>
        </w:rPr>
        <w:t>ك مرتبه و با نزولى دفعى بر مردم نازل مى</w:t>
      </w:r>
      <w:r w:rsidR="00FB36B4">
        <w:rPr>
          <w:rtl/>
          <w:lang w:bidi="fa-IR"/>
        </w:rPr>
        <w:t xml:space="preserve"> </w:t>
      </w:r>
      <w:r>
        <w:rPr>
          <w:rtl/>
          <w:lang w:bidi="fa-IR"/>
        </w:rPr>
        <w:t>شد</w:t>
      </w:r>
      <w:r w:rsidR="00FB36B4">
        <w:rPr>
          <w:rtl/>
          <w:lang w:bidi="fa-IR"/>
        </w:rPr>
        <w:t xml:space="preserve">، </w:t>
      </w:r>
      <w:r>
        <w:rPr>
          <w:rtl/>
          <w:lang w:bidi="fa-IR"/>
        </w:rPr>
        <w:t>تحمل و هضم و درك و حفظ و حراست از آ</w:t>
      </w:r>
      <w:r w:rsidR="00FB36B4">
        <w:rPr>
          <w:rtl/>
          <w:lang w:bidi="fa-IR"/>
        </w:rPr>
        <w:t>ی</w:t>
      </w:r>
      <w:r>
        <w:rPr>
          <w:rtl/>
          <w:lang w:bidi="fa-IR"/>
        </w:rPr>
        <w:t>ات در آن شرا</w:t>
      </w:r>
      <w:r w:rsidR="00FB36B4">
        <w:rPr>
          <w:rtl/>
          <w:lang w:bidi="fa-IR"/>
        </w:rPr>
        <w:t>ی</w:t>
      </w:r>
      <w:r>
        <w:rPr>
          <w:rtl/>
          <w:lang w:bidi="fa-IR"/>
        </w:rPr>
        <w:t>ط براى مسلم</w:t>
      </w:r>
      <w:r w:rsidR="00FB36B4">
        <w:rPr>
          <w:rtl/>
          <w:lang w:bidi="fa-IR"/>
        </w:rPr>
        <w:t>ی</w:t>
      </w:r>
      <w:r>
        <w:rPr>
          <w:rtl/>
          <w:lang w:bidi="fa-IR"/>
        </w:rPr>
        <w:t>ن كارى طاقت</w:t>
      </w:r>
      <w:r w:rsidR="00FB36B4">
        <w:rPr>
          <w:rtl/>
          <w:lang w:bidi="fa-IR"/>
        </w:rPr>
        <w:t xml:space="preserve"> </w:t>
      </w:r>
      <w:r>
        <w:rPr>
          <w:rtl/>
          <w:lang w:bidi="fa-IR"/>
        </w:rPr>
        <w:t>فرسا و شا</w:t>
      </w:r>
      <w:r w:rsidR="00FB36B4">
        <w:rPr>
          <w:rtl/>
          <w:lang w:bidi="fa-IR"/>
        </w:rPr>
        <w:t>ی</w:t>
      </w:r>
      <w:r>
        <w:rPr>
          <w:rtl/>
          <w:lang w:bidi="fa-IR"/>
        </w:rPr>
        <w:t>د غ</w:t>
      </w:r>
      <w:r w:rsidR="00FB36B4">
        <w:rPr>
          <w:rtl/>
          <w:lang w:bidi="fa-IR"/>
        </w:rPr>
        <w:t>ی</w:t>
      </w:r>
      <w:r>
        <w:rPr>
          <w:rtl/>
          <w:lang w:bidi="fa-IR"/>
        </w:rPr>
        <w:t>ر ممكن بود</w:t>
      </w:r>
      <w:r w:rsidR="00FB36B4">
        <w:rPr>
          <w:rtl/>
          <w:lang w:bidi="fa-IR"/>
        </w:rPr>
        <w:t xml:space="preserve">. </w:t>
      </w:r>
    </w:p>
    <w:p w:rsidR="00FC5DC1" w:rsidRDefault="00762B70" w:rsidP="00762B70">
      <w:pPr>
        <w:pStyle w:val="libNormal"/>
        <w:rPr>
          <w:rtl/>
          <w:lang w:bidi="fa-IR"/>
        </w:rPr>
      </w:pPr>
      <w:r>
        <w:rPr>
          <w:rtl/>
          <w:lang w:bidi="fa-IR"/>
        </w:rPr>
        <w:t>ج</w:t>
      </w:r>
      <w:r w:rsidR="00121BD9">
        <w:rPr>
          <w:rtl/>
          <w:lang w:bidi="fa-IR"/>
        </w:rPr>
        <w:t xml:space="preserve">) </w:t>
      </w:r>
      <w:r>
        <w:rPr>
          <w:rtl/>
          <w:lang w:bidi="fa-IR"/>
        </w:rPr>
        <w:t>محتواى پ</w:t>
      </w:r>
      <w:r w:rsidR="00FB36B4">
        <w:rPr>
          <w:rtl/>
          <w:lang w:bidi="fa-IR"/>
        </w:rPr>
        <w:t>ی</w:t>
      </w:r>
      <w:r>
        <w:rPr>
          <w:rtl/>
          <w:lang w:bidi="fa-IR"/>
        </w:rPr>
        <w:t>ام</w:t>
      </w:r>
      <w:r w:rsidR="00FB36B4">
        <w:rPr>
          <w:rtl/>
          <w:lang w:bidi="fa-IR"/>
        </w:rPr>
        <w:t xml:space="preserve"> </w:t>
      </w:r>
      <w:r>
        <w:rPr>
          <w:rtl/>
          <w:lang w:bidi="fa-IR"/>
        </w:rPr>
        <w:t>ها و دستورها و دعوت</w:t>
      </w:r>
      <w:r w:rsidR="00FB36B4">
        <w:rPr>
          <w:rtl/>
          <w:lang w:bidi="fa-IR"/>
        </w:rPr>
        <w:t xml:space="preserve"> </w:t>
      </w:r>
      <w:r>
        <w:rPr>
          <w:rtl/>
          <w:lang w:bidi="fa-IR"/>
        </w:rPr>
        <w:t>هاى كتب آسمانى</w:t>
      </w:r>
      <w:r w:rsidR="00FB36B4">
        <w:rPr>
          <w:rtl/>
          <w:lang w:bidi="fa-IR"/>
        </w:rPr>
        <w:t xml:space="preserve">، </w:t>
      </w:r>
      <w:r>
        <w:rPr>
          <w:rtl/>
          <w:lang w:bidi="fa-IR"/>
        </w:rPr>
        <w:t>همواره با منافع زورمندان و سلطه</w:t>
      </w:r>
      <w:r w:rsidR="00FB36B4">
        <w:rPr>
          <w:rtl/>
          <w:lang w:bidi="fa-IR"/>
        </w:rPr>
        <w:t xml:space="preserve"> </w:t>
      </w:r>
      <w:r>
        <w:rPr>
          <w:rtl/>
          <w:lang w:bidi="fa-IR"/>
        </w:rPr>
        <w:t>جو</w:t>
      </w:r>
      <w:r w:rsidR="00FB36B4">
        <w:rPr>
          <w:rtl/>
          <w:lang w:bidi="fa-IR"/>
        </w:rPr>
        <w:t>ی</w:t>
      </w:r>
      <w:r>
        <w:rPr>
          <w:rtl/>
          <w:lang w:bidi="fa-IR"/>
        </w:rPr>
        <w:t>ان در تعارض و تضاد بوده است</w:t>
      </w:r>
      <w:r w:rsidR="00FB36B4">
        <w:rPr>
          <w:rtl/>
          <w:lang w:bidi="fa-IR"/>
        </w:rPr>
        <w:t xml:space="preserve">. </w:t>
      </w:r>
      <w:r>
        <w:rPr>
          <w:rtl/>
          <w:lang w:bidi="fa-IR"/>
        </w:rPr>
        <w:t>از ا</w:t>
      </w:r>
      <w:r w:rsidR="00FB36B4">
        <w:rPr>
          <w:rtl/>
          <w:lang w:bidi="fa-IR"/>
        </w:rPr>
        <w:t>ی</w:t>
      </w:r>
      <w:r>
        <w:rPr>
          <w:rtl/>
          <w:lang w:bidi="fa-IR"/>
        </w:rPr>
        <w:t>ن</w:t>
      </w:r>
      <w:r w:rsidR="00FB36B4">
        <w:rPr>
          <w:rtl/>
          <w:lang w:bidi="fa-IR"/>
        </w:rPr>
        <w:t xml:space="preserve"> </w:t>
      </w:r>
      <w:r>
        <w:rPr>
          <w:rtl/>
          <w:lang w:bidi="fa-IR"/>
        </w:rPr>
        <w:t>رو گروهى از آنان به كتمان حقا</w:t>
      </w:r>
      <w:r w:rsidR="00FB36B4">
        <w:rPr>
          <w:rtl/>
          <w:lang w:bidi="fa-IR"/>
        </w:rPr>
        <w:t>ی</w:t>
      </w:r>
      <w:r>
        <w:rPr>
          <w:rtl/>
          <w:lang w:bidi="fa-IR"/>
        </w:rPr>
        <w:t>ق كتب آسمانى و تحر</w:t>
      </w:r>
      <w:r w:rsidR="00FB36B4">
        <w:rPr>
          <w:rtl/>
          <w:lang w:bidi="fa-IR"/>
        </w:rPr>
        <w:t>ی</w:t>
      </w:r>
      <w:r>
        <w:rPr>
          <w:rtl/>
          <w:lang w:bidi="fa-IR"/>
        </w:rPr>
        <w:t>ف آن كمر مى</w:t>
      </w:r>
      <w:r w:rsidR="00FB36B4">
        <w:rPr>
          <w:rtl/>
          <w:lang w:bidi="fa-IR"/>
        </w:rPr>
        <w:t xml:space="preserve"> </w:t>
      </w:r>
      <w:r>
        <w:rPr>
          <w:rtl/>
          <w:lang w:bidi="fa-IR"/>
        </w:rPr>
        <w:t>بستند</w:t>
      </w:r>
      <w:r w:rsidR="00FB36B4">
        <w:rPr>
          <w:rtl/>
          <w:lang w:bidi="fa-IR"/>
        </w:rPr>
        <w:t xml:space="preserve">. </w:t>
      </w:r>
      <w:r>
        <w:rPr>
          <w:rtl/>
          <w:lang w:bidi="fa-IR"/>
        </w:rPr>
        <w:t>قرآن كه آخر</w:t>
      </w:r>
      <w:r w:rsidR="00FB36B4">
        <w:rPr>
          <w:rtl/>
          <w:lang w:bidi="fa-IR"/>
        </w:rPr>
        <w:t>ی</w:t>
      </w:r>
      <w:r>
        <w:rPr>
          <w:rtl/>
          <w:lang w:bidi="fa-IR"/>
        </w:rPr>
        <w:t>ن حلقه از سلسله كتاب</w:t>
      </w:r>
      <w:r w:rsidR="00FB36B4">
        <w:rPr>
          <w:rtl/>
          <w:lang w:bidi="fa-IR"/>
        </w:rPr>
        <w:t xml:space="preserve"> </w:t>
      </w:r>
      <w:r>
        <w:rPr>
          <w:rtl/>
          <w:lang w:bidi="fa-IR"/>
        </w:rPr>
        <w:t>هاى آسمانى است</w:t>
      </w:r>
      <w:r w:rsidR="00FB36B4">
        <w:rPr>
          <w:rtl/>
          <w:lang w:bidi="fa-IR"/>
        </w:rPr>
        <w:t xml:space="preserve">، </w:t>
      </w:r>
      <w:r>
        <w:rPr>
          <w:rtl/>
          <w:lang w:bidi="fa-IR"/>
        </w:rPr>
        <w:t>ش</w:t>
      </w:r>
      <w:r w:rsidR="00FB36B4">
        <w:rPr>
          <w:rtl/>
          <w:lang w:bidi="fa-IR"/>
        </w:rPr>
        <w:t>ی</w:t>
      </w:r>
      <w:r>
        <w:rPr>
          <w:rtl/>
          <w:lang w:bidi="fa-IR"/>
        </w:rPr>
        <w:t>وه</w:t>
      </w:r>
      <w:r w:rsidR="00FB36B4">
        <w:rPr>
          <w:rtl/>
          <w:lang w:bidi="fa-IR"/>
        </w:rPr>
        <w:t xml:space="preserve"> </w:t>
      </w:r>
      <w:r>
        <w:rPr>
          <w:rtl/>
          <w:lang w:bidi="fa-IR"/>
        </w:rPr>
        <w:t>اى در طرح پ</w:t>
      </w:r>
      <w:r w:rsidR="00FB36B4">
        <w:rPr>
          <w:rtl/>
          <w:lang w:bidi="fa-IR"/>
        </w:rPr>
        <w:t>ی</w:t>
      </w:r>
      <w:r>
        <w:rPr>
          <w:rtl/>
          <w:lang w:bidi="fa-IR"/>
        </w:rPr>
        <w:t>ام</w:t>
      </w:r>
      <w:r w:rsidR="00FB36B4">
        <w:rPr>
          <w:rtl/>
          <w:lang w:bidi="fa-IR"/>
        </w:rPr>
        <w:t xml:space="preserve"> </w:t>
      </w:r>
      <w:r>
        <w:rPr>
          <w:rtl/>
          <w:lang w:bidi="fa-IR"/>
        </w:rPr>
        <w:t>ها و دستورهاى خود برگز</w:t>
      </w:r>
      <w:r w:rsidR="00FB36B4">
        <w:rPr>
          <w:rtl/>
          <w:lang w:bidi="fa-IR"/>
        </w:rPr>
        <w:t>ی</w:t>
      </w:r>
      <w:r>
        <w:rPr>
          <w:rtl/>
          <w:lang w:bidi="fa-IR"/>
        </w:rPr>
        <w:t>ده است كه راه را بر هر گونه كتمان و تحر</w:t>
      </w:r>
      <w:r w:rsidR="00FB36B4">
        <w:rPr>
          <w:rtl/>
          <w:lang w:bidi="fa-IR"/>
        </w:rPr>
        <w:t>ی</w:t>
      </w:r>
      <w:r>
        <w:rPr>
          <w:rtl/>
          <w:lang w:bidi="fa-IR"/>
        </w:rPr>
        <w:t>ف بسته و ا</w:t>
      </w:r>
      <w:r w:rsidR="00FB36B4">
        <w:rPr>
          <w:rtl/>
          <w:lang w:bidi="fa-IR"/>
        </w:rPr>
        <w:t>ی</w:t>
      </w:r>
      <w:r>
        <w:rPr>
          <w:rtl/>
          <w:lang w:bidi="fa-IR"/>
        </w:rPr>
        <w:t>ن كتاب جاودانه را از دستبرد مغرضان و معاندان و منافقان محفوظ نگه داشته</w:t>
      </w:r>
      <w:r w:rsidR="00FB36B4">
        <w:rPr>
          <w:rtl/>
          <w:lang w:bidi="fa-IR"/>
        </w:rPr>
        <w:t xml:space="preserve"> </w:t>
      </w:r>
      <w:r>
        <w:rPr>
          <w:rtl/>
          <w:lang w:bidi="fa-IR"/>
        </w:rPr>
        <w:t>است</w:t>
      </w:r>
      <w:r w:rsidR="00FB36B4">
        <w:rPr>
          <w:rtl/>
          <w:lang w:bidi="fa-IR"/>
        </w:rPr>
        <w:t xml:space="preserve">. </w:t>
      </w:r>
      <w:r>
        <w:rPr>
          <w:rtl/>
          <w:lang w:bidi="fa-IR"/>
        </w:rPr>
        <w:t>قرآن در ب</w:t>
      </w:r>
      <w:r w:rsidR="00FB36B4">
        <w:rPr>
          <w:rtl/>
          <w:lang w:bidi="fa-IR"/>
        </w:rPr>
        <w:t>ی</w:t>
      </w:r>
      <w:r>
        <w:rPr>
          <w:rtl/>
          <w:lang w:bidi="fa-IR"/>
        </w:rPr>
        <w:t>ان مطالب خو</w:t>
      </w:r>
      <w:r w:rsidR="00FB36B4">
        <w:rPr>
          <w:rtl/>
          <w:lang w:bidi="fa-IR"/>
        </w:rPr>
        <w:t>ی</w:t>
      </w:r>
      <w:r>
        <w:rPr>
          <w:rtl/>
          <w:lang w:bidi="fa-IR"/>
        </w:rPr>
        <w:t>ش به ب</w:t>
      </w:r>
      <w:r w:rsidR="00FB36B4">
        <w:rPr>
          <w:rtl/>
          <w:lang w:bidi="fa-IR"/>
        </w:rPr>
        <w:t>ی</w:t>
      </w:r>
      <w:r>
        <w:rPr>
          <w:rtl/>
          <w:lang w:bidi="fa-IR"/>
        </w:rPr>
        <w:t>ان كل</w:t>
      </w:r>
      <w:r w:rsidR="00FB36B4">
        <w:rPr>
          <w:rtl/>
          <w:lang w:bidi="fa-IR"/>
        </w:rPr>
        <w:t>ی</w:t>
      </w:r>
      <w:r>
        <w:rPr>
          <w:rtl/>
          <w:lang w:bidi="fa-IR"/>
        </w:rPr>
        <w:t>ات و اصول اكتفا نموده و شرح و تفس</w:t>
      </w:r>
      <w:r w:rsidR="00FB36B4">
        <w:rPr>
          <w:rtl/>
          <w:lang w:bidi="fa-IR"/>
        </w:rPr>
        <w:t>ی</w:t>
      </w:r>
      <w:r>
        <w:rPr>
          <w:rtl/>
          <w:lang w:bidi="fa-IR"/>
        </w:rPr>
        <w:t>ر آنها را به سنت واگذاشته است</w:t>
      </w:r>
      <w:r w:rsidR="00FB36B4">
        <w:rPr>
          <w:rtl/>
          <w:lang w:bidi="fa-IR"/>
        </w:rPr>
        <w:t xml:space="preserve">. </w:t>
      </w:r>
      <w:r>
        <w:rPr>
          <w:rtl/>
          <w:lang w:bidi="fa-IR"/>
        </w:rPr>
        <w:t>به</w:t>
      </w:r>
      <w:r w:rsidR="00FB36B4">
        <w:rPr>
          <w:rtl/>
          <w:lang w:bidi="fa-IR"/>
        </w:rPr>
        <w:t xml:space="preserve"> </w:t>
      </w:r>
      <w:r>
        <w:rPr>
          <w:rtl/>
          <w:lang w:bidi="fa-IR"/>
        </w:rPr>
        <w:t>عنوان مثال در قرآن</w:t>
      </w:r>
      <w:r w:rsidR="00FB36B4">
        <w:rPr>
          <w:rtl/>
          <w:lang w:bidi="fa-IR"/>
        </w:rPr>
        <w:t xml:space="preserve"> </w:t>
      </w:r>
      <w:r>
        <w:rPr>
          <w:rtl/>
          <w:lang w:bidi="fa-IR"/>
        </w:rPr>
        <w:t>مج</w:t>
      </w:r>
      <w:r w:rsidR="00FB36B4">
        <w:rPr>
          <w:rtl/>
          <w:lang w:bidi="fa-IR"/>
        </w:rPr>
        <w:t>ی</w:t>
      </w:r>
      <w:r>
        <w:rPr>
          <w:rtl/>
          <w:lang w:bidi="fa-IR"/>
        </w:rPr>
        <w:t>د هر جا نام برگز</w:t>
      </w:r>
      <w:r w:rsidR="00FB36B4">
        <w:rPr>
          <w:rtl/>
          <w:lang w:bidi="fa-IR"/>
        </w:rPr>
        <w:t>ی</w:t>
      </w:r>
      <w:r>
        <w:rPr>
          <w:rtl/>
          <w:lang w:bidi="fa-IR"/>
        </w:rPr>
        <w:t>دگان الهى و انسان</w:t>
      </w:r>
      <w:r w:rsidR="00FB36B4">
        <w:rPr>
          <w:rtl/>
          <w:lang w:bidi="fa-IR"/>
        </w:rPr>
        <w:t xml:space="preserve"> </w:t>
      </w:r>
      <w:r>
        <w:rPr>
          <w:rtl/>
          <w:lang w:bidi="fa-IR"/>
        </w:rPr>
        <w:t>هاى شا</w:t>
      </w:r>
      <w:r w:rsidR="00FB36B4">
        <w:rPr>
          <w:rtl/>
          <w:lang w:bidi="fa-IR"/>
        </w:rPr>
        <w:t>ی</w:t>
      </w:r>
      <w:r>
        <w:rPr>
          <w:rtl/>
          <w:lang w:bidi="fa-IR"/>
        </w:rPr>
        <w:t>سته زمان نزول</w:t>
      </w:r>
      <w:r w:rsidR="00FB36B4">
        <w:rPr>
          <w:rtl/>
          <w:lang w:bidi="fa-IR"/>
        </w:rPr>
        <w:t xml:space="preserve"> </w:t>
      </w:r>
      <w:r>
        <w:rPr>
          <w:rtl/>
          <w:lang w:bidi="fa-IR"/>
        </w:rPr>
        <w:t>وحى به م</w:t>
      </w:r>
      <w:r w:rsidR="00FB36B4">
        <w:rPr>
          <w:rtl/>
          <w:lang w:bidi="fa-IR"/>
        </w:rPr>
        <w:t>ی</w:t>
      </w:r>
      <w:r>
        <w:rPr>
          <w:rtl/>
          <w:lang w:bidi="fa-IR"/>
        </w:rPr>
        <w:t>ان آمده و از كسى تعر</w:t>
      </w:r>
      <w:r w:rsidR="00FB36B4">
        <w:rPr>
          <w:rtl/>
          <w:lang w:bidi="fa-IR"/>
        </w:rPr>
        <w:t>ی</w:t>
      </w:r>
      <w:r>
        <w:rPr>
          <w:rtl/>
          <w:lang w:bidi="fa-IR"/>
        </w:rPr>
        <w:t xml:space="preserve">ف و </w:t>
      </w:r>
      <w:r w:rsidR="00FB36B4">
        <w:rPr>
          <w:rtl/>
          <w:lang w:bidi="fa-IR"/>
        </w:rPr>
        <w:t>ی</w:t>
      </w:r>
      <w:r>
        <w:rPr>
          <w:rtl/>
          <w:lang w:bidi="fa-IR"/>
        </w:rPr>
        <w:t>ا تمج</w:t>
      </w:r>
      <w:r w:rsidR="00FB36B4">
        <w:rPr>
          <w:rtl/>
          <w:lang w:bidi="fa-IR"/>
        </w:rPr>
        <w:t>ی</w:t>
      </w:r>
      <w:r>
        <w:rPr>
          <w:rtl/>
          <w:lang w:bidi="fa-IR"/>
        </w:rPr>
        <w:t>د شده</w:t>
      </w:r>
      <w:r w:rsidR="00FB36B4">
        <w:rPr>
          <w:rtl/>
          <w:lang w:bidi="fa-IR"/>
        </w:rPr>
        <w:t xml:space="preserve">، </w:t>
      </w:r>
      <w:r>
        <w:rPr>
          <w:rtl/>
          <w:lang w:bidi="fa-IR"/>
        </w:rPr>
        <w:t>به نام او تصر</w:t>
      </w:r>
      <w:r w:rsidR="00FB36B4">
        <w:rPr>
          <w:rtl/>
          <w:lang w:bidi="fa-IR"/>
        </w:rPr>
        <w:t>ی</w:t>
      </w:r>
      <w:r>
        <w:rPr>
          <w:rtl/>
          <w:lang w:bidi="fa-IR"/>
        </w:rPr>
        <w:t>ح نشده</w:t>
      </w:r>
      <w:r w:rsidR="00FB36B4">
        <w:rPr>
          <w:rtl/>
          <w:lang w:bidi="fa-IR"/>
        </w:rPr>
        <w:t xml:space="preserve"> </w:t>
      </w:r>
      <w:r>
        <w:rPr>
          <w:rtl/>
          <w:lang w:bidi="fa-IR"/>
        </w:rPr>
        <w:t>است</w:t>
      </w:r>
      <w:r w:rsidR="00FB36B4">
        <w:rPr>
          <w:rtl/>
          <w:lang w:bidi="fa-IR"/>
        </w:rPr>
        <w:t xml:space="preserve">؛ </w:t>
      </w:r>
      <w:r>
        <w:rPr>
          <w:rtl/>
          <w:lang w:bidi="fa-IR"/>
        </w:rPr>
        <w:t xml:space="preserve">چنان كه هر جا فرد </w:t>
      </w:r>
      <w:r w:rsidR="00FB36B4">
        <w:rPr>
          <w:rtl/>
          <w:lang w:bidi="fa-IR"/>
        </w:rPr>
        <w:t>ی</w:t>
      </w:r>
      <w:r>
        <w:rPr>
          <w:rtl/>
          <w:lang w:bidi="fa-IR"/>
        </w:rPr>
        <w:t>ا جر</w:t>
      </w:r>
      <w:r w:rsidR="00FB36B4">
        <w:rPr>
          <w:rtl/>
          <w:lang w:bidi="fa-IR"/>
        </w:rPr>
        <w:t>ی</w:t>
      </w:r>
      <w:r>
        <w:rPr>
          <w:rtl/>
          <w:lang w:bidi="fa-IR"/>
        </w:rPr>
        <w:t>انى مورد مذمت و لعنت قرارگرفته</w:t>
      </w:r>
      <w:r w:rsidR="00FB36B4">
        <w:rPr>
          <w:rtl/>
          <w:lang w:bidi="fa-IR"/>
        </w:rPr>
        <w:t xml:space="preserve">، </w:t>
      </w:r>
      <w:r>
        <w:rPr>
          <w:rtl/>
          <w:lang w:bidi="fa-IR"/>
        </w:rPr>
        <w:t xml:space="preserve">نام آن فرد </w:t>
      </w:r>
      <w:r w:rsidR="00FB36B4">
        <w:rPr>
          <w:rtl/>
          <w:lang w:bidi="fa-IR"/>
        </w:rPr>
        <w:t>ی</w:t>
      </w:r>
      <w:r>
        <w:rPr>
          <w:rtl/>
          <w:lang w:bidi="fa-IR"/>
        </w:rPr>
        <w:t>ا جر</w:t>
      </w:r>
      <w:r w:rsidR="00FB36B4">
        <w:rPr>
          <w:rtl/>
          <w:lang w:bidi="fa-IR"/>
        </w:rPr>
        <w:t>ی</w:t>
      </w:r>
      <w:r>
        <w:rPr>
          <w:rtl/>
          <w:lang w:bidi="fa-IR"/>
        </w:rPr>
        <w:t>ان در متن قرآن ذكر نگرد</w:t>
      </w:r>
      <w:r w:rsidR="00FB36B4">
        <w:rPr>
          <w:rtl/>
          <w:lang w:bidi="fa-IR"/>
        </w:rPr>
        <w:t>ی</w:t>
      </w:r>
      <w:r>
        <w:rPr>
          <w:rtl/>
          <w:lang w:bidi="fa-IR"/>
        </w:rPr>
        <w:t>ده</w:t>
      </w:r>
      <w:r w:rsidR="00FB36B4">
        <w:rPr>
          <w:rtl/>
          <w:lang w:bidi="fa-IR"/>
        </w:rPr>
        <w:t xml:space="preserve"> </w:t>
      </w:r>
      <w:r>
        <w:rPr>
          <w:rtl/>
          <w:lang w:bidi="fa-IR"/>
        </w:rPr>
        <w:t>است</w:t>
      </w:r>
      <w:r w:rsidR="00FB36B4">
        <w:rPr>
          <w:rtl/>
          <w:lang w:bidi="fa-IR"/>
        </w:rPr>
        <w:t xml:space="preserve">. </w:t>
      </w:r>
      <w:r>
        <w:rPr>
          <w:rtl/>
          <w:lang w:bidi="fa-IR"/>
        </w:rPr>
        <w:t>ا</w:t>
      </w:r>
      <w:r w:rsidR="00FB36B4">
        <w:rPr>
          <w:rtl/>
          <w:lang w:bidi="fa-IR"/>
        </w:rPr>
        <w:t>ی</w:t>
      </w:r>
      <w:r>
        <w:rPr>
          <w:rtl/>
          <w:lang w:bidi="fa-IR"/>
        </w:rPr>
        <w:t>ن ش</w:t>
      </w:r>
      <w:r w:rsidR="00FB36B4">
        <w:rPr>
          <w:rtl/>
          <w:lang w:bidi="fa-IR"/>
        </w:rPr>
        <w:t>ی</w:t>
      </w:r>
      <w:r>
        <w:rPr>
          <w:rtl/>
          <w:lang w:bidi="fa-IR"/>
        </w:rPr>
        <w:t>وه عمومى قرآن بوده و فقط در مورد مذمت ابولهب و همسرش استثناءاً ا</w:t>
      </w:r>
      <w:r w:rsidR="00FB36B4">
        <w:rPr>
          <w:rtl/>
          <w:lang w:bidi="fa-IR"/>
        </w:rPr>
        <w:t>ی</w:t>
      </w:r>
      <w:r>
        <w:rPr>
          <w:rtl/>
          <w:lang w:bidi="fa-IR"/>
        </w:rPr>
        <w:t>ن ش</w:t>
      </w:r>
      <w:r w:rsidR="00FB36B4">
        <w:rPr>
          <w:rtl/>
          <w:lang w:bidi="fa-IR"/>
        </w:rPr>
        <w:t>ی</w:t>
      </w:r>
      <w:r>
        <w:rPr>
          <w:rtl/>
          <w:lang w:bidi="fa-IR"/>
        </w:rPr>
        <w:t>وه به كار گرفته نشده كه البته خود حكمتى دارد</w:t>
      </w:r>
      <w:r w:rsidR="00FB36B4">
        <w:rPr>
          <w:rtl/>
          <w:lang w:bidi="fa-IR"/>
        </w:rPr>
        <w:t xml:space="preserve">؛ </w:t>
      </w:r>
      <w:r>
        <w:rPr>
          <w:rtl/>
          <w:lang w:bidi="fa-IR"/>
        </w:rPr>
        <w:t>ز</w:t>
      </w:r>
      <w:r w:rsidR="00FB36B4">
        <w:rPr>
          <w:rtl/>
          <w:lang w:bidi="fa-IR"/>
        </w:rPr>
        <w:t>ی</w:t>
      </w:r>
      <w:r>
        <w:rPr>
          <w:rtl/>
          <w:lang w:bidi="fa-IR"/>
        </w:rPr>
        <w:t>را عداوت خاص ابولهب و همسرش به اسلام بر همگان روشن بوده و وابستگى او به قر</w:t>
      </w:r>
      <w:r w:rsidR="00FB36B4">
        <w:rPr>
          <w:rtl/>
          <w:lang w:bidi="fa-IR"/>
        </w:rPr>
        <w:t>ی</w:t>
      </w:r>
      <w:r>
        <w:rPr>
          <w:rtl/>
          <w:lang w:bidi="fa-IR"/>
        </w:rPr>
        <w:t>ش و نسبتش با پ</w:t>
      </w:r>
      <w:r w:rsidR="00FB36B4">
        <w:rPr>
          <w:rtl/>
          <w:lang w:bidi="fa-IR"/>
        </w:rPr>
        <w:t>ی</w:t>
      </w:r>
      <w:r>
        <w:rPr>
          <w:rtl/>
          <w:lang w:bidi="fa-IR"/>
        </w:rPr>
        <w:t>امبر باعث مى</w:t>
      </w:r>
      <w:r w:rsidR="00FB36B4">
        <w:rPr>
          <w:rtl/>
          <w:lang w:bidi="fa-IR"/>
        </w:rPr>
        <w:t xml:space="preserve"> </w:t>
      </w:r>
      <w:r>
        <w:rPr>
          <w:rtl/>
          <w:lang w:bidi="fa-IR"/>
        </w:rPr>
        <w:t>شده خطرى از ا</w:t>
      </w:r>
      <w:r w:rsidR="00FB36B4">
        <w:rPr>
          <w:rtl/>
          <w:lang w:bidi="fa-IR"/>
        </w:rPr>
        <w:t>ی</w:t>
      </w:r>
      <w:r>
        <w:rPr>
          <w:rtl/>
          <w:lang w:bidi="fa-IR"/>
        </w:rPr>
        <w:t>ن جهت متوجه قرآن نگردد</w:t>
      </w:r>
      <w:r w:rsidR="00FB36B4">
        <w:rPr>
          <w:rtl/>
          <w:lang w:bidi="fa-IR"/>
        </w:rPr>
        <w:t xml:space="preserve">. </w:t>
      </w:r>
      <w:r w:rsidR="00121BD9" w:rsidRPr="00121BD9">
        <w:rPr>
          <w:rStyle w:val="libFootnotenumChar"/>
          <w:rtl/>
          <w:lang w:bidi="fa-IR"/>
        </w:rPr>
        <w:t>(24)</w:t>
      </w:r>
      <w:r w:rsidR="00121BD9">
        <w:rPr>
          <w:rtl/>
          <w:lang w:bidi="fa-IR"/>
        </w:rPr>
        <w:t xml:space="preserve"> </w:t>
      </w:r>
    </w:p>
    <w:p w:rsidR="00FC5DC1" w:rsidRDefault="00762B70" w:rsidP="00762B70">
      <w:pPr>
        <w:pStyle w:val="libNormal"/>
        <w:rPr>
          <w:rtl/>
          <w:lang w:bidi="fa-IR"/>
        </w:rPr>
      </w:pPr>
      <w:r>
        <w:rPr>
          <w:rtl/>
          <w:lang w:bidi="fa-IR"/>
        </w:rPr>
        <w:lastRenderedPageBreak/>
        <w:t xml:space="preserve">در </w:t>
      </w:r>
      <w:r w:rsidR="00FB36B4">
        <w:rPr>
          <w:rtl/>
          <w:lang w:bidi="fa-IR"/>
        </w:rPr>
        <w:t>ی</w:t>
      </w:r>
      <w:r>
        <w:rPr>
          <w:rtl/>
          <w:lang w:bidi="fa-IR"/>
        </w:rPr>
        <w:t>ك مورد د</w:t>
      </w:r>
      <w:r w:rsidR="00FB36B4">
        <w:rPr>
          <w:rtl/>
          <w:lang w:bidi="fa-IR"/>
        </w:rPr>
        <w:t>ی</w:t>
      </w:r>
      <w:r>
        <w:rPr>
          <w:rtl/>
          <w:lang w:bidi="fa-IR"/>
        </w:rPr>
        <w:t>گر ن</w:t>
      </w:r>
      <w:r w:rsidR="00FB36B4">
        <w:rPr>
          <w:rtl/>
          <w:lang w:bidi="fa-IR"/>
        </w:rPr>
        <w:t>ی</w:t>
      </w:r>
      <w:r>
        <w:rPr>
          <w:rtl/>
          <w:lang w:bidi="fa-IR"/>
        </w:rPr>
        <w:t>ز قرآن نام ز</w:t>
      </w:r>
      <w:r w:rsidR="00FB36B4">
        <w:rPr>
          <w:rtl/>
          <w:lang w:bidi="fa-IR"/>
        </w:rPr>
        <w:t>ی</w:t>
      </w:r>
      <w:r>
        <w:rPr>
          <w:rtl/>
          <w:lang w:bidi="fa-IR"/>
        </w:rPr>
        <w:t>د</w:t>
      </w:r>
      <w:r w:rsidR="00121BD9">
        <w:rPr>
          <w:rtl/>
          <w:lang w:bidi="fa-IR"/>
        </w:rPr>
        <w:t xml:space="preserve"> (</w:t>
      </w:r>
      <w:r>
        <w:rPr>
          <w:rtl/>
          <w:lang w:bidi="fa-IR"/>
        </w:rPr>
        <w:t>ز</w:t>
      </w:r>
      <w:r w:rsidR="00FB36B4">
        <w:rPr>
          <w:rtl/>
          <w:lang w:bidi="fa-IR"/>
        </w:rPr>
        <w:t>ی</w:t>
      </w:r>
      <w:r>
        <w:rPr>
          <w:rtl/>
          <w:lang w:bidi="fa-IR"/>
        </w:rPr>
        <w:t>د بن حارثه</w:t>
      </w:r>
      <w:r w:rsidR="00121BD9">
        <w:rPr>
          <w:rtl/>
          <w:lang w:bidi="fa-IR"/>
        </w:rPr>
        <w:t xml:space="preserve">) </w:t>
      </w:r>
      <w:r>
        <w:rPr>
          <w:rtl/>
          <w:lang w:bidi="fa-IR"/>
        </w:rPr>
        <w:t>پسر خوانده رسول خدا را ذكر مى</w:t>
      </w:r>
      <w:r w:rsidR="00FB36B4">
        <w:rPr>
          <w:rtl/>
          <w:lang w:bidi="fa-IR"/>
        </w:rPr>
        <w:t xml:space="preserve"> </w:t>
      </w:r>
      <w:r>
        <w:rPr>
          <w:rtl/>
          <w:lang w:bidi="fa-IR"/>
        </w:rPr>
        <w:t xml:space="preserve">كند </w:t>
      </w:r>
      <w:r w:rsidR="00121BD9" w:rsidRPr="00121BD9">
        <w:rPr>
          <w:rStyle w:val="libFootnotenumChar"/>
          <w:rtl/>
          <w:lang w:bidi="fa-IR"/>
        </w:rPr>
        <w:t>(25)</w:t>
      </w:r>
      <w:r w:rsidR="00121BD9">
        <w:rPr>
          <w:rtl/>
          <w:lang w:bidi="fa-IR"/>
        </w:rPr>
        <w:t xml:space="preserve"> </w:t>
      </w:r>
      <w:r>
        <w:rPr>
          <w:rtl/>
          <w:lang w:bidi="fa-IR"/>
        </w:rPr>
        <w:t>كه جر</w:t>
      </w:r>
      <w:r w:rsidR="00FB36B4">
        <w:rPr>
          <w:rtl/>
          <w:lang w:bidi="fa-IR"/>
        </w:rPr>
        <w:t>ی</w:t>
      </w:r>
      <w:r>
        <w:rPr>
          <w:rtl/>
          <w:lang w:bidi="fa-IR"/>
        </w:rPr>
        <w:t xml:space="preserve">ان آن مربوط به مدح و </w:t>
      </w:r>
      <w:r w:rsidR="00FB36B4">
        <w:rPr>
          <w:rtl/>
          <w:lang w:bidi="fa-IR"/>
        </w:rPr>
        <w:t>ی</w:t>
      </w:r>
      <w:r>
        <w:rPr>
          <w:rtl/>
          <w:lang w:bidi="fa-IR"/>
        </w:rPr>
        <w:t>ا ذم فرد ن</w:t>
      </w:r>
      <w:r w:rsidR="00FB36B4">
        <w:rPr>
          <w:rtl/>
          <w:lang w:bidi="fa-IR"/>
        </w:rPr>
        <w:t>ی</w:t>
      </w:r>
      <w:r>
        <w:rPr>
          <w:rtl/>
          <w:lang w:bidi="fa-IR"/>
        </w:rPr>
        <w:t>ست</w:t>
      </w:r>
      <w:r w:rsidR="00FB36B4">
        <w:rPr>
          <w:rtl/>
          <w:lang w:bidi="fa-IR"/>
        </w:rPr>
        <w:t xml:space="preserve">. </w:t>
      </w:r>
    </w:p>
    <w:p w:rsidR="00FC5DC1" w:rsidRDefault="00762B70" w:rsidP="00762B70">
      <w:pPr>
        <w:pStyle w:val="libNormal"/>
        <w:rPr>
          <w:rtl/>
          <w:lang w:bidi="fa-IR"/>
        </w:rPr>
      </w:pPr>
      <w:r>
        <w:rPr>
          <w:rtl/>
          <w:lang w:bidi="fa-IR"/>
        </w:rPr>
        <w:t>در ا</w:t>
      </w:r>
      <w:r w:rsidR="00FB36B4">
        <w:rPr>
          <w:rtl/>
          <w:lang w:bidi="fa-IR"/>
        </w:rPr>
        <w:t>ی</w:t>
      </w:r>
      <w:r>
        <w:rPr>
          <w:rtl/>
          <w:lang w:bidi="fa-IR"/>
        </w:rPr>
        <w:t>ن</w:t>
      </w:r>
      <w:r w:rsidR="00FB36B4">
        <w:rPr>
          <w:rtl/>
          <w:lang w:bidi="fa-IR"/>
        </w:rPr>
        <w:t xml:space="preserve"> </w:t>
      </w:r>
      <w:r>
        <w:rPr>
          <w:rtl/>
          <w:lang w:bidi="fa-IR"/>
        </w:rPr>
        <w:t>جا نمونه</w:t>
      </w:r>
      <w:r w:rsidR="00FB36B4">
        <w:rPr>
          <w:rtl/>
          <w:lang w:bidi="fa-IR"/>
        </w:rPr>
        <w:t xml:space="preserve"> </w:t>
      </w:r>
      <w:r>
        <w:rPr>
          <w:rtl/>
          <w:lang w:bidi="fa-IR"/>
        </w:rPr>
        <w:t>ها</w:t>
      </w:r>
      <w:r w:rsidR="00FB36B4">
        <w:rPr>
          <w:rtl/>
          <w:lang w:bidi="fa-IR"/>
        </w:rPr>
        <w:t>ی</w:t>
      </w:r>
      <w:r>
        <w:rPr>
          <w:rtl/>
          <w:lang w:bidi="fa-IR"/>
        </w:rPr>
        <w:t>ى از آ</w:t>
      </w:r>
      <w:r w:rsidR="00FB36B4">
        <w:rPr>
          <w:rtl/>
          <w:lang w:bidi="fa-IR"/>
        </w:rPr>
        <w:t>ی</w:t>
      </w:r>
      <w:r>
        <w:rPr>
          <w:rtl/>
          <w:lang w:bidi="fa-IR"/>
        </w:rPr>
        <w:t xml:space="preserve">اتى را كه ناظر به مدح و </w:t>
      </w:r>
      <w:r w:rsidR="00FB36B4">
        <w:rPr>
          <w:rtl/>
          <w:lang w:bidi="fa-IR"/>
        </w:rPr>
        <w:t>ی</w:t>
      </w:r>
      <w:r>
        <w:rPr>
          <w:rtl/>
          <w:lang w:bidi="fa-IR"/>
        </w:rPr>
        <w:t>ا مذمت افراد در قرآن است و از ذكر نام آنان خوددارى شده</w:t>
      </w:r>
      <w:r w:rsidR="00FB36B4">
        <w:rPr>
          <w:rtl/>
          <w:lang w:bidi="fa-IR"/>
        </w:rPr>
        <w:t xml:space="preserve"> </w:t>
      </w:r>
      <w:r>
        <w:rPr>
          <w:rtl/>
          <w:lang w:bidi="fa-IR"/>
        </w:rPr>
        <w:t>است ذكر مى</w:t>
      </w:r>
      <w:r w:rsidR="00FB36B4">
        <w:rPr>
          <w:rtl/>
          <w:lang w:bidi="fa-IR"/>
        </w:rPr>
        <w:t xml:space="preserve"> </w:t>
      </w:r>
      <w:r>
        <w:rPr>
          <w:rtl/>
          <w:lang w:bidi="fa-IR"/>
        </w:rPr>
        <w:t>كن</w:t>
      </w:r>
      <w:r w:rsidR="00FB36B4">
        <w:rPr>
          <w:rtl/>
          <w:lang w:bidi="fa-IR"/>
        </w:rPr>
        <w:t>ی</w:t>
      </w:r>
      <w:r>
        <w:rPr>
          <w:rtl/>
          <w:lang w:bidi="fa-IR"/>
        </w:rPr>
        <w:t>م</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آ</w:t>
      </w:r>
      <w:r w:rsidR="00FB36B4">
        <w:rPr>
          <w:rtl/>
          <w:lang w:bidi="fa-IR"/>
        </w:rPr>
        <w:t>ی</w:t>
      </w:r>
      <w:r>
        <w:rPr>
          <w:rtl/>
          <w:lang w:bidi="fa-IR"/>
        </w:rPr>
        <w:t>ه تطه</w:t>
      </w:r>
      <w:r w:rsidR="00FB36B4">
        <w:rPr>
          <w:rtl/>
          <w:lang w:bidi="fa-IR"/>
        </w:rPr>
        <w:t>ی</w:t>
      </w:r>
      <w:r>
        <w:rPr>
          <w:rtl/>
          <w:lang w:bidi="fa-IR"/>
        </w:rPr>
        <w:t xml:space="preserve">ر </w:t>
      </w:r>
      <w:r w:rsidR="00121BD9" w:rsidRPr="00121BD9">
        <w:rPr>
          <w:rStyle w:val="libFootnotenumChar"/>
          <w:rtl/>
          <w:lang w:bidi="fa-IR"/>
        </w:rPr>
        <w:t>(26)</w:t>
      </w:r>
      <w:r w:rsidR="00121BD9">
        <w:rPr>
          <w:rtl/>
          <w:lang w:bidi="fa-IR"/>
        </w:rPr>
        <w:t xml:space="preserve"> </w:t>
      </w:r>
      <w:r>
        <w:rPr>
          <w:rtl/>
          <w:lang w:bidi="fa-IR"/>
        </w:rPr>
        <w:t>كه مصداق آن در سنت مشخص شده است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آ</w:t>
      </w:r>
      <w:r w:rsidR="00FB36B4">
        <w:rPr>
          <w:rtl/>
          <w:lang w:bidi="fa-IR"/>
        </w:rPr>
        <w:t>ی</w:t>
      </w:r>
      <w:r>
        <w:rPr>
          <w:rtl/>
          <w:lang w:bidi="fa-IR"/>
        </w:rPr>
        <w:t>ه مباهله</w:t>
      </w:r>
      <w:r w:rsidR="00121BD9">
        <w:rPr>
          <w:rtl/>
          <w:lang w:bidi="fa-IR"/>
        </w:rPr>
        <w:t xml:space="preserve"> </w:t>
      </w:r>
      <w:r w:rsidR="00121BD9" w:rsidRPr="00121BD9">
        <w:rPr>
          <w:rStyle w:val="libFootnotenumChar"/>
          <w:rtl/>
          <w:lang w:bidi="fa-IR"/>
        </w:rPr>
        <w:t>(27)</w:t>
      </w:r>
      <w:r w:rsidR="00121BD9">
        <w:rPr>
          <w:rtl/>
          <w:lang w:bidi="fa-IR"/>
        </w:rPr>
        <w:t xml:space="preserve"> </w:t>
      </w:r>
      <w:r>
        <w:rPr>
          <w:rtl/>
          <w:lang w:bidi="fa-IR"/>
        </w:rPr>
        <w:t>كه نام امام حسن</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و امام حس</w:t>
      </w:r>
      <w:r w:rsidR="00FB36B4">
        <w:rPr>
          <w:rtl/>
          <w:lang w:bidi="fa-IR"/>
        </w:rPr>
        <w:t>ی</w:t>
      </w:r>
      <w:r>
        <w:rPr>
          <w:rtl/>
          <w:lang w:bidi="fa-IR"/>
        </w:rPr>
        <w:t>ن</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و حضرت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و زهرا</w:t>
      </w:r>
      <w:r w:rsidR="00121BD9">
        <w:rPr>
          <w:rtl/>
          <w:lang w:bidi="fa-IR"/>
        </w:rPr>
        <w:t xml:space="preserve"> </w:t>
      </w:r>
      <w:r w:rsidR="00BC206E" w:rsidRPr="00BC206E">
        <w:rPr>
          <w:rStyle w:val="libAlaemChar"/>
          <w:rtl/>
        </w:rPr>
        <w:t>عليها‌السلام</w:t>
      </w:r>
      <w:r w:rsidR="00121BD9">
        <w:rPr>
          <w:rtl/>
          <w:lang w:bidi="fa-IR"/>
        </w:rPr>
        <w:t xml:space="preserve"> </w:t>
      </w:r>
      <w:r>
        <w:rPr>
          <w:rtl/>
          <w:lang w:bidi="fa-IR"/>
        </w:rPr>
        <w:t>در آ</w:t>
      </w:r>
      <w:r w:rsidR="00FB36B4">
        <w:rPr>
          <w:rtl/>
          <w:lang w:bidi="fa-IR"/>
        </w:rPr>
        <w:t>ی</w:t>
      </w:r>
      <w:r>
        <w:rPr>
          <w:rtl/>
          <w:lang w:bidi="fa-IR"/>
        </w:rPr>
        <w:t>ه ذكر نگرد</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آ</w:t>
      </w:r>
      <w:r w:rsidR="00FB36B4">
        <w:rPr>
          <w:rtl/>
          <w:lang w:bidi="fa-IR"/>
        </w:rPr>
        <w:t>ی</w:t>
      </w:r>
      <w:r>
        <w:rPr>
          <w:rtl/>
          <w:lang w:bidi="fa-IR"/>
        </w:rPr>
        <w:t>ه ل</w:t>
      </w:r>
      <w:r w:rsidR="00FB36B4">
        <w:rPr>
          <w:rtl/>
          <w:lang w:bidi="fa-IR"/>
        </w:rPr>
        <w:t>ی</w:t>
      </w:r>
      <w:r>
        <w:rPr>
          <w:rtl/>
          <w:lang w:bidi="fa-IR"/>
        </w:rPr>
        <w:t>لة المب</w:t>
      </w:r>
      <w:r w:rsidR="00FB36B4">
        <w:rPr>
          <w:rtl/>
          <w:lang w:bidi="fa-IR"/>
        </w:rPr>
        <w:t>ی</w:t>
      </w:r>
      <w:r>
        <w:rPr>
          <w:rtl/>
          <w:lang w:bidi="fa-IR"/>
        </w:rPr>
        <w:t>ت</w:t>
      </w:r>
      <w:r w:rsidR="00121BD9">
        <w:rPr>
          <w:rtl/>
          <w:lang w:bidi="fa-IR"/>
        </w:rPr>
        <w:t xml:space="preserve"> </w:t>
      </w:r>
      <w:r w:rsidR="00121BD9" w:rsidRPr="00121BD9">
        <w:rPr>
          <w:rStyle w:val="libFootnotenumChar"/>
          <w:rtl/>
          <w:lang w:bidi="fa-IR"/>
        </w:rPr>
        <w:t>(28)</w:t>
      </w:r>
      <w:r w:rsidR="00121BD9">
        <w:rPr>
          <w:rtl/>
          <w:lang w:bidi="fa-IR"/>
        </w:rPr>
        <w:t xml:space="preserve"> </w:t>
      </w:r>
      <w:r>
        <w:rPr>
          <w:rtl/>
          <w:lang w:bidi="fa-IR"/>
        </w:rPr>
        <w:t>كه بر طبق روا</w:t>
      </w:r>
      <w:r w:rsidR="00FB36B4">
        <w:rPr>
          <w:rtl/>
          <w:lang w:bidi="fa-IR"/>
        </w:rPr>
        <w:t>ی</w:t>
      </w:r>
      <w:r>
        <w:rPr>
          <w:rtl/>
          <w:lang w:bidi="fa-IR"/>
        </w:rPr>
        <w:t>ات متعدد از ش</w:t>
      </w:r>
      <w:r w:rsidR="00FB36B4">
        <w:rPr>
          <w:rtl/>
          <w:lang w:bidi="fa-IR"/>
        </w:rPr>
        <w:t>ی</w:t>
      </w:r>
      <w:r>
        <w:rPr>
          <w:rtl/>
          <w:lang w:bidi="fa-IR"/>
        </w:rPr>
        <w:t>عه و سنى در شأن على بن ابى</w:t>
      </w:r>
      <w:r w:rsidR="00FB36B4">
        <w:rPr>
          <w:rtl/>
          <w:lang w:bidi="fa-IR"/>
        </w:rPr>
        <w:t xml:space="preserve"> </w:t>
      </w:r>
      <w:r>
        <w:rPr>
          <w:rtl/>
          <w:lang w:bidi="fa-IR"/>
        </w:rPr>
        <w:t>طالب در شامگاه هجرت پ</w:t>
      </w:r>
      <w:r w:rsidR="00FB36B4">
        <w:rPr>
          <w:rtl/>
          <w:lang w:bidi="fa-IR"/>
        </w:rPr>
        <w:t>ی</w:t>
      </w:r>
      <w:r>
        <w:rPr>
          <w:rtl/>
          <w:lang w:bidi="fa-IR"/>
        </w:rPr>
        <w:t>امبر نازل شده</w:t>
      </w:r>
      <w:r w:rsidR="00FB36B4">
        <w:rPr>
          <w:rtl/>
          <w:lang w:bidi="fa-IR"/>
        </w:rPr>
        <w:t xml:space="preserve"> </w:t>
      </w:r>
      <w:r>
        <w:rPr>
          <w:rtl/>
          <w:lang w:bidi="fa-IR"/>
        </w:rPr>
        <w:t>است</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سوره مباركه كوثر به گزارش بعضى از روا</w:t>
      </w:r>
      <w:r w:rsidR="00FB36B4">
        <w:rPr>
          <w:rtl/>
          <w:lang w:bidi="fa-IR"/>
        </w:rPr>
        <w:t>ی</w:t>
      </w:r>
      <w:r>
        <w:rPr>
          <w:rtl/>
          <w:lang w:bidi="fa-IR"/>
        </w:rPr>
        <w:t>ات</w:t>
      </w:r>
      <w:r w:rsidR="00FB36B4">
        <w:rPr>
          <w:rtl/>
          <w:lang w:bidi="fa-IR"/>
        </w:rPr>
        <w:t xml:space="preserve">، </w:t>
      </w:r>
      <w:r>
        <w:rPr>
          <w:rtl/>
          <w:lang w:bidi="fa-IR"/>
        </w:rPr>
        <w:t>مراد وجود با بركت حضرت زهرا</w:t>
      </w:r>
      <w:r w:rsidR="00121BD9">
        <w:rPr>
          <w:rtl/>
          <w:lang w:bidi="fa-IR"/>
        </w:rPr>
        <w:t xml:space="preserve"> </w:t>
      </w:r>
      <w:r w:rsidR="00BC206E" w:rsidRPr="00BC206E">
        <w:rPr>
          <w:rStyle w:val="libAlaemChar"/>
          <w:rtl/>
        </w:rPr>
        <w:t>عليها‌السلام</w:t>
      </w:r>
      <w:r w:rsidR="00121BD9">
        <w:rPr>
          <w:rtl/>
          <w:lang w:bidi="fa-IR"/>
        </w:rPr>
        <w:t xml:space="preserve"> </w:t>
      </w:r>
      <w:r>
        <w:rPr>
          <w:rtl/>
          <w:lang w:bidi="fa-IR"/>
        </w:rPr>
        <w:t>است</w:t>
      </w:r>
      <w:r w:rsidR="00FB36B4">
        <w:rPr>
          <w:rtl/>
          <w:lang w:bidi="fa-IR"/>
        </w:rPr>
        <w:t xml:space="preserve">. </w:t>
      </w:r>
      <w:r>
        <w:rPr>
          <w:rtl/>
          <w:lang w:bidi="fa-IR"/>
        </w:rPr>
        <w:t>در هم</w:t>
      </w:r>
      <w:r w:rsidR="00FB36B4">
        <w:rPr>
          <w:rtl/>
          <w:lang w:bidi="fa-IR"/>
        </w:rPr>
        <w:t>ی</w:t>
      </w:r>
      <w:r>
        <w:rPr>
          <w:rtl/>
          <w:lang w:bidi="fa-IR"/>
        </w:rPr>
        <w:t>ن سوره نام توه</w:t>
      </w:r>
      <w:r w:rsidR="00FB36B4">
        <w:rPr>
          <w:rtl/>
          <w:lang w:bidi="fa-IR"/>
        </w:rPr>
        <w:t>ی</w:t>
      </w:r>
      <w:r>
        <w:rPr>
          <w:rtl/>
          <w:lang w:bidi="fa-IR"/>
        </w:rPr>
        <w:t>ن كنندگان به پ</w:t>
      </w:r>
      <w:r w:rsidR="00FB36B4">
        <w:rPr>
          <w:rtl/>
          <w:lang w:bidi="fa-IR"/>
        </w:rPr>
        <w:t>ی</w:t>
      </w:r>
      <w:r>
        <w:rPr>
          <w:rtl/>
          <w:lang w:bidi="fa-IR"/>
        </w:rPr>
        <w:t>امبر</w:t>
      </w:r>
      <w:r w:rsidR="00FB36B4">
        <w:rPr>
          <w:rtl/>
          <w:lang w:bidi="fa-IR"/>
        </w:rPr>
        <w:t>، ی</w:t>
      </w:r>
      <w:r>
        <w:rPr>
          <w:rtl/>
          <w:lang w:bidi="fa-IR"/>
        </w:rPr>
        <w:t xml:space="preserve">عنى عاص بن وائل و </w:t>
      </w:r>
      <w:r w:rsidR="00FB36B4">
        <w:rPr>
          <w:rtl/>
          <w:lang w:bidi="fa-IR"/>
        </w:rPr>
        <w:t>ی</w:t>
      </w:r>
      <w:r>
        <w:rPr>
          <w:rtl/>
          <w:lang w:bidi="fa-IR"/>
        </w:rPr>
        <w:t>ا ام</w:t>
      </w:r>
      <w:r w:rsidR="00FB36B4">
        <w:rPr>
          <w:rtl/>
          <w:lang w:bidi="fa-IR"/>
        </w:rPr>
        <w:t>ی</w:t>
      </w:r>
      <w:r>
        <w:rPr>
          <w:rtl/>
          <w:lang w:bidi="fa-IR"/>
        </w:rPr>
        <w:t>ةبن خلف ن</w:t>
      </w:r>
      <w:r w:rsidR="00FB36B4">
        <w:rPr>
          <w:rtl/>
          <w:lang w:bidi="fa-IR"/>
        </w:rPr>
        <w:t>ی</w:t>
      </w:r>
      <w:r>
        <w:rPr>
          <w:rtl/>
          <w:lang w:bidi="fa-IR"/>
        </w:rPr>
        <w:t>ز ذكر نگرد</w:t>
      </w:r>
      <w:r w:rsidR="00FB36B4">
        <w:rPr>
          <w:rtl/>
          <w:lang w:bidi="fa-IR"/>
        </w:rPr>
        <w:t>ی</w:t>
      </w:r>
      <w:r>
        <w:rPr>
          <w:rtl/>
          <w:lang w:bidi="fa-IR"/>
        </w:rPr>
        <w:t>ده</w:t>
      </w:r>
      <w:r w:rsidR="00FB36B4">
        <w:rPr>
          <w:rtl/>
          <w:lang w:bidi="fa-IR"/>
        </w:rPr>
        <w:t xml:space="preserve"> </w:t>
      </w:r>
      <w:r>
        <w:rPr>
          <w:rtl/>
          <w:lang w:bidi="fa-IR"/>
        </w:rPr>
        <w:t>است</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آ</w:t>
      </w:r>
      <w:r w:rsidR="00FB36B4">
        <w:rPr>
          <w:rtl/>
          <w:lang w:bidi="fa-IR"/>
        </w:rPr>
        <w:t>ی</w:t>
      </w:r>
      <w:r>
        <w:rPr>
          <w:rtl/>
          <w:lang w:bidi="fa-IR"/>
        </w:rPr>
        <w:t xml:space="preserve">ه </w:t>
      </w:r>
      <w:r w:rsidR="00E610F8" w:rsidRPr="00E610F8">
        <w:rPr>
          <w:rStyle w:val="libAlaemChar"/>
          <w:rFonts w:eastAsia="KFGQPC Uthman Taha Naskh"/>
          <w:rtl/>
        </w:rPr>
        <w:t>(</w:t>
      </w:r>
      <w:r w:rsidR="00E610F8" w:rsidRPr="00E610F8">
        <w:rPr>
          <w:rStyle w:val="libAieChar"/>
          <w:rtl/>
        </w:rPr>
        <w:t>إِنْ جاءَكُمْ فاسِق بِنَبَأٍ...</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(29)</w:t>
      </w:r>
      <w:r w:rsidR="00121BD9">
        <w:rPr>
          <w:rtl/>
          <w:lang w:bidi="fa-IR"/>
        </w:rPr>
        <w:t xml:space="preserve"> </w:t>
      </w:r>
      <w:r>
        <w:rPr>
          <w:rtl/>
          <w:lang w:bidi="fa-IR"/>
        </w:rPr>
        <w:t>درباره ول</w:t>
      </w:r>
      <w:r w:rsidR="00FB36B4">
        <w:rPr>
          <w:rtl/>
          <w:lang w:bidi="fa-IR"/>
        </w:rPr>
        <w:t>ی</w:t>
      </w:r>
      <w:r>
        <w:rPr>
          <w:rtl/>
          <w:lang w:bidi="fa-IR"/>
        </w:rPr>
        <w:t>د برادر رضاعى عثمان نازل شده است</w:t>
      </w:r>
      <w:r w:rsidR="00FB36B4">
        <w:rPr>
          <w:rtl/>
          <w:lang w:bidi="fa-IR"/>
        </w:rPr>
        <w:t xml:space="preserve">. </w:t>
      </w:r>
    </w:p>
    <w:p w:rsidR="00FC5DC1" w:rsidRDefault="00762B70" w:rsidP="00762B70">
      <w:pPr>
        <w:pStyle w:val="libNormal"/>
        <w:rPr>
          <w:rtl/>
          <w:lang w:bidi="fa-IR"/>
        </w:rPr>
      </w:pPr>
      <w:r>
        <w:rPr>
          <w:rtl/>
          <w:lang w:bidi="fa-IR"/>
        </w:rPr>
        <w:t>آن</w:t>
      </w:r>
      <w:r w:rsidR="00FB36B4">
        <w:rPr>
          <w:rtl/>
          <w:lang w:bidi="fa-IR"/>
        </w:rPr>
        <w:t xml:space="preserve"> </w:t>
      </w:r>
      <w:r>
        <w:rPr>
          <w:rtl/>
          <w:lang w:bidi="fa-IR"/>
        </w:rPr>
        <w:t>چه ذكر شد تنها اندكى از انبوه مواردى است كه در قرآن به چشم مى</w:t>
      </w:r>
      <w:r w:rsidR="00FB36B4">
        <w:rPr>
          <w:rtl/>
          <w:lang w:bidi="fa-IR"/>
        </w:rPr>
        <w:t xml:space="preserve"> </w:t>
      </w:r>
      <w:r>
        <w:rPr>
          <w:rtl/>
          <w:lang w:bidi="fa-IR"/>
        </w:rPr>
        <w:t>خورد</w:t>
      </w:r>
      <w:r w:rsidR="00FB36B4">
        <w:rPr>
          <w:rtl/>
          <w:lang w:bidi="fa-IR"/>
        </w:rPr>
        <w:t xml:space="preserve">. </w:t>
      </w:r>
      <w:r>
        <w:rPr>
          <w:rtl/>
          <w:lang w:bidi="fa-IR"/>
        </w:rPr>
        <w:t>راستى اگر قرآن در همه موارد با صراحت از گروهى تعر</w:t>
      </w:r>
      <w:r w:rsidR="00FB36B4">
        <w:rPr>
          <w:rtl/>
          <w:lang w:bidi="fa-IR"/>
        </w:rPr>
        <w:t>ی</w:t>
      </w:r>
      <w:r>
        <w:rPr>
          <w:rtl/>
          <w:lang w:bidi="fa-IR"/>
        </w:rPr>
        <w:t>ف و تمج</w:t>
      </w:r>
      <w:r w:rsidR="00FB36B4">
        <w:rPr>
          <w:rtl/>
          <w:lang w:bidi="fa-IR"/>
        </w:rPr>
        <w:t>ی</w:t>
      </w:r>
      <w:r>
        <w:rPr>
          <w:rtl/>
          <w:lang w:bidi="fa-IR"/>
        </w:rPr>
        <w:t>د و علناً در مورد عده</w:t>
      </w:r>
      <w:r w:rsidR="00FB36B4">
        <w:rPr>
          <w:rtl/>
          <w:lang w:bidi="fa-IR"/>
        </w:rPr>
        <w:t xml:space="preserve"> </w:t>
      </w:r>
      <w:r>
        <w:rPr>
          <w:rtl/>
          <w:lang w:bidi="fa-IR"/>
        </w:rPr>
        <w:t>اى زبان به مذمت و نكوهش مى</w:t>
      </w:r>
      <w:r w:rsidR="00FB36B4">
        <w:rPr>
          <w:rtl/>
          <w:lang w:bidi="fa-IR"/>
        </w:rPr>
        <w:t xml:space="preserve"> </w:t>
      </w:r>
      <w:r>
        <w:rPr>
          <w:rtl/>
          <w:lang w:bidi="fa-IR"/>
        </w:rPr>
        <w:t>گشود</w:t>
      </w:r>
      <w:r w:rsidR="00FB36B4">
        <w:rPr>
          <w:rtl/>
          <w:lang w:bidi="fa-IR"/>
        </w:rPr>
        <w:t xml:space="preserve">، </w:t>
      </w:r>
      <w:r>
        <w:rPr>
          <w:rtl/>
          <w:lang w:bidi="fa-IR"/>
        </w:rPr>
        <w:t>مخالفان گروه اول و مخاطبان گروه دوم چه بلا</w:t>
      </w:r>
      <w:r w:rsidR="00FB36B4">
        <w:rPr>
          <w:rtl/>
          <w:lang w:bidi="fa-IR"/>
        </w:rPr>
        <w:t>ی</w:t>
      </w:r>
      <w:r>
        <w:rPr>
          <w:rtl/>
          <w:lang w:bidi="fa-IR"/>
        </w:rPr>
        <w:t>ى بر سر قرآن مى</w:t>
      </w:r>
      <w:r w:rsidR="00FB36B4">
        <w:rPr>
          <w:rtl/>
          <w:lang w:bidi="fa-IR"/>
        </w:rPr>
        <w:t xml:space="preserve"> </w:t>
      </w:r>
      <w:r>
        <w:rPr>
          <w:rtl/>
          <w:lang w:bidi="fa-IR"/>
        </w:rPr>
        <w:t>آوردند</w:t>
      </w:r>
      <w:r w:rsidR="00FB36B4">
        <w:rPr>
          <w:rtl/>
          <w:lang w:bidi="fa-IR"/>
        </w:rPr>
        <w:t xml:space="preserve">؟ </w:t>
      </w:r>
      <w:r>
        <w:rPr>
          <w:rtl/>
          <w:lang w:bidi="fa-IR"/>
        </w:rPr>
        <w:t>به و</w:t>
      </w:r>
      <w:r w:rsidR="00FB36B4">
        <w:rPr>
          <w:rtl/>
          <w:lang w:bidi="fa-IR"/>
        </w:rPr>
        <w:t>ی</w:t>
      </w:r>
      <w:r>
        <w:rPr>
          <w:rtl/>
          <w:lang w:bidi="fa-IR"/>
        </w:rPr>
        <w:t>ژه آن كه دودمان بنى</w:t>
      </w:r>
      <w:r w:rsidR="00FB36B4">
        <w:rPr>
          <w:rtl/>
          <w:lang w:bidi="fa-IR"/>
        </w:rPr>
        <w:t xml:space="preserve"> </w:t>
      </w:r>
      <w:r>
        <w:rPr>
          <w:rtl/>
          <w:lang w:bidi="fa-IR"/>
        </w:rPr>
        <w:t>ام</w:t>
      </w:r>
      <w:r w:rsidR="00FB36B4">
        <w:rPr>
          <w:rtl/>
          <w:lang w:bidi="fa-IR"/>
        </w:rPr>
        <w:t>ی</w:t>
      </w:r>
      <w:r>
        <w:rPr>
          <w:rtl/>
          <w:lang w:bidi="fa-IR"/>
        </w:rPr>
        <w:t>ه كه قرآن از آنها باعنوان شجره ملعونه</w:t>
      </w:r>
      <w:r w:rsidR="00121BD9">
        <w:rPr>
          <w:rtl/>
          <w:lang w:bidi="fa-IR"/>
        </w:rPr>
        <w:t xml:space="preserve"> </w:t>
      </w:r>
      <w:r w:rsidR="00121BD9" w:rsidRPr="00121BD9">
        <w:rPr>
          <w:rStyle w:val="libFootnotenumChar"/>
          <w:rtl/>
          <w:lang w:bidi="fa-IR"/>
        </w:rPr>
        <w:t>(30)</w:t>
      </w:r>
      <w:r w:rsidR="00121BD9">
        <w:rPr>
          <w:rtl/>
          <w:lang w:bidi="fa-IR"/>
        </w:rPr>
        <w:t xml:space="preserve"> </w:t>
      </w:r>
      <w:r w:rsidR="00FB36B4">
        <w:rPr>
          <w:rtl/>
          <w:lang w:bidi="fa-IR"/>
        </w:rPr>
        <w:t>ی</w:t>
      </w:r>
      <w:r>
        <w:rPr>
          <w:rtl/>
          <w:lang w:bidi="fa-IR"/>
        </w:rPr>
        <w:t>اد مى</w:t>
      </w:r>
      <w:r w:rsidR="00FB36B4">
        <w:rPr>
          <w:rtl/>
          <w:lang w:bidi="fa-IR"/>
        </w:rPr>
        <w:t xml:space="preserve"> </w:t>
      </w:r>
      <w:r>
        <w:rPr>
          <w:rtl/>
          <w:lang w:bidi="fa-IR"/>
        </w:rPr>
        <w:t xml:space="preserve">كند بعدها خود به خلافت دست </w:t>
      </w:r>
      <w:r w:rsidR="00FB36B4">
        <w:rPr>
          <w:rtl/>
          <w:lang w:bidi="fa-IR"/>
        </w:rPr>
        <w:t>ی</w:t>
      </w:r>
      <w:r>
        <w:rPr>
          <w:rtl/>
          <w:lang w:bidi="fa-IR"/>
        </w:rPr>
        <w:t>افتند</w:t>
      </w:r>
      <w:r w:rsidR="00FB36B4">
        <w:rPr>
          <w:rtl/>
          <w:lang w:bidi="fa-IR"/>
        </w:rPr>
        <w:t xml:space="preserve">. </w:t>
      </w:r>
    </w:p>
    <w:p w:rsidR="00FC5DC1" w:rsidRDefault="00762B70" w:rsidP="00762B70">
      <w:pPr>
        <w:pStyle w:val="libNormal"/>
        <w:rPr>
          <w:rtl/>
          <w:lang w:bidi="fa-IR"/>
        </w:rPr>
      </w:pPr>
      <w:r>
        <w:rPr>
          <w:rtl/>
          <w:lang w:bidi="fa-IR"/>
        </w:rPr>
        <w:t>شگفتا كه ا</w:t>
      </w:r>
      <w:r w:rsidR="00FB36B4">
        <w:rPr>
          <w:rtl/>
          <w:lang w:bidi="fa-IR"/>
        </w:rPr>
        <w:t>ی</w:t>
      </w:r>
      <w:r>
        <w:rPr>
          <w:rtl/>
          <w:lang w:bidi="fa-IR"/>
        </w:rPr>
        <w:t>ن همه دقت و ظرافت در ب</w:t>
      </w:r>
      <w:r w:rsidR="00FB36B4">
        <w:rPr>
          <w:rtl/>
          <w:lang w:bidi="fa-IR"/>
        </w:rPr>
        <w:t>ی</w:t>
      </w:r>
      <w:r>
        <w:rPr>
          <w:rtl/>
          <w:lang w:bidi="fa-IR"/>
        </w:rPr>
        <w:t>ان پ</w:t>
      </w:r>
      <w:r w:rsidR="00FB36B4">
        <w:rPr>
          <w:rtl/>
          <w:lang w:bidi="fa-IR"/>
        </w:rPr>
        <w:t>ی</w:t>
      </w:r>
      <w:r>
        <w:rPr>
          <w:rtl/>
          <w:lang w:bidi="fa-IR"/>
        </w:rPr>
        <w:t>ام</w:t>
      </w:r>
      <w:r w:rsidR="00FB36B4">
        <w:rPr>
          <w:rtl/>
          <w:lang w:bidi="fa-IR"/>
        </w:rPr>
        <w:t xml:space="preserve"> </w:t>
      </w:r>
      <w:r>
        <w:rPr>
          <w:rtl/>
          <w:lang w:bidi="fa-IR"/>
        </w:rPr>
        <w:t xml:space="preserve">هاى الهى و </w:t>
      </w:r>
      <w:r w:rsidR="00FB36B4">
        <w:rPr>
          <w:rtl/>
          <w:lang w:bidi="fa-IR"/>
        </w:rPr>
        <w:t>ی</w:t>
      </w:r>
      <w:r>
        <w:rPr>
          <w:rtl/>
          <w:lang w:bidi="fa-IR"/>
        </w:rPr>
        <w:t>ك چن</w:t>
      </w:r>
      <w:r w:rsidR="00FB36B4">
        <w:rPr>
          <w:rtl/>
          <w:lang w:bidi="fa-IR"/>
        </w:rPr>
        <w:t>ی</w:t>
      </w:r>
      <w:r>
        <w:rPr>
          <w:rtl/>
          <w:lang w:bidi="fa-IR"/>
        </w:rPr>
        <w:t>ن روان</w:t>
      </w:r>
      <w:r w:rsidR="00FB36B4">
        <w:rPr>
          <w:rtl/>
          <w:lang w:bidi="fa-IR"/>
        </w:rPr>
        <w:t xml:space="preserve"> </w:t>
      </w:r>
      <w:r>
        <w:rPr>
          <w:rtl/>
          <w:lang w:bidi="fa-IR"/>
        </w:rPr>
        <w:t>شناسى در آن برهه از زمان در مورد ا</w:t>
      </w:r>
      <w:r w:rsidR="00FB36B4">
        <w:rPr>
          <w:rtl/>
          <w:lang w:bidi="fa-IR"/>
        </w:rPr>
        <w:t>ی</w:t>
      </w:r>
      <w:r>
        <w:rPr>
          <w:rtl/>
          <w:lang w:bidi="fa-IR"/>
        </w:rPr>
        <w:t>ن كتاب آسمانى اتفاق مى</w:t>
      </w:r>
      <w:r w:rsidR="00FB36B4">
        <w:rPr>
          <w:rtl/>
          <w:lang w:bidi="fa-IR"/>
        </w:rPr>
        <w:t xml:space="preserve"> </w:t>
      </w:r>
      <w:r>
        <w:rPr>
          <w:rtl/>
          <w:lang w:bidi="fa-IR"/>
        </w:rPr>
        <w:t>افتد تا زم</w:t>
      </w:r>
      <w:r w:rsidR="00FB36B4">
        <w:rPr>
          <w:rtl/>
          <w:lang w:bidi="fa-IR"/>
        </w:rPr>
        <w:t>ی</w:t>
      </w:r>
      <w:r>
        <w:rPr>
          <w:rtl/>
          <w:lang w:bidi="fa-IR"/>
        </w:rPr>
        <w:t xml:space="preserve">نه و </w:t>
      </w:r>
      <w:r>
        <w:rPr>
          <w:rtl/>
          <w:lang w:bidi="fa-IR"/>
        </w:rPr>
        <w:lastRenderedPageBreak/>
        <w:t>بهانه هر گونه دستبرد و تحر</w:t>
      </w:r>
      <w:r w:rsidR="00FB36B4">
        <w:rPr>
          <w:rtl/>
          <w:lang w:bidi="fa-IR"/>
        </w:rPr>
        <w:t>ی</w:t>
      </w:r>
      <w:r>
        <w:rPr>
          <w:rtl/>
          <w:lang w:bidi="fa-IR"/>
        </w:rPr>
        <w:t>ف را از ساحت مقدس قرآن</w:t>
      </w:r>
      <w:r w:rsidR="00FB36B4">
        <w:rPr>
          <w:rtl/>
          <w:lang w:bidi="fa-IR"/>
        </w:rPr>
        <w:t xml:space="preserve"> </w:t>
      </w:r>
      <w:r>
        <w:rPr>
          <w:rtl/>
          <w:lang w:bidi="fa-IR"/>
        </w:rPr>
        <w:t>مج</w:t>
      </w:r>
      <w:r w:rsidR="00FB36B4">
        <w:rPr>
          <w:rtl/>
          <w:lang w:bidi="fa-IR"/>
        </w:rPr>
        <w:t>ی</w:t>
      </w:r>
      <w:r>
        <w:rPr>
          <w:rtl/>
          <w:lang w:bidi="fa-IR"/>
        </w:rPr>
        <w:t>د از ب</w:t>
      </w:r>
      <w:r w:rsidR="00FB36B4">
        <w:rPr>
          <w:rtl/>
          <w:lang w:bidi="fa-IR"/>
        </w:rPr>
        <w:t>ی</w:t>
      </w:r>
      <w:r>
        <w:rPr>
          <w:rtl/>
          <w:lang w:bidi="fa-IR"/>
        </w:rPr>
        <w:t>خ و بُن بركند و آن را تا هم</w:t>
      </w:r>
      <w:r w:rsidR="00FB36B4">
        <w:rPr>
          <w:rtl/>
          <w:lang w:bidi="fa-IR"/>
        </w:rPr>
        <w:t>ی</w:t>
      </w:r>
      <w:r>
        <w:rPr>
          <w:rtl/>
          <w:lang w:bidi="fa-IR"/>
        </w:rPr>
        <w:t>شه تار</w:t>
      </w:r>
      <w:r w:rsidR="00FB36B4">
        <w:rPr>
          <w:rtl/>
          <w:lang w:bidi="fa-IR"/>
        </w:rPr>
        <w:t>ی</w:t>
      </w:r>
      <w:r>
        <w:rPr>
          <w:rtl/>
          <w:lang w:bidi="fa-IR"/>
        </w:rPr>
        <w:t xml:space="preserve">خ جاودانه سازد و آن بشارت الهى محقق گردد كه </w:t>
      </w:r>
      <w:r w:rsidR="00E610F8" w:rsidRPr="00E610F8">
        <w:rPr>
          <w:rStyle w:val="libAlaemChar"/>
          <w:rFonts w:eastAsia="KFGQPC Uthman Taha Naskh"/>
          <w:rtl/>
        </w:rPr>
        <w:t>(</w:t>
      </w:r>
      <w:r w:rsidR="00E610F8" w:rsidRPr="00E610F8">
        <w:rPr>
          <w:rStyle w:val="libAieChar"/>
          <w:rtl/>
        </w:rPr>
        <w:t>إِنّا نَحْنُ نَزَّلْنَا الذِّكْرَ وَ إِنّا لَهُ لَحافِظُون</w:t>
      </w:r>
      <w:r w:rsidR="00E610F8" w:rsidRPr="00E610F8">
        <w:rPr>
          <w:rStyle w:val="libAlaemChar"/>
          <w:rFonts w:eastAsia="KFGQPC Uthman Taha Naskh"/>
          <w:rtl/>
        </w:rPr>
        <w:t>)</w:t>
      </w:r>
      <w:r w:rsidR="00FB36B4">
        <w:rPr>
          <w:rtl/>
          <w:lang w:bidi="fa-IR"/>
        </w:rPr>
        <w:t xml:space="preserve">. </w:t>
      </w:r>
    </w:p>
    <w:p w:rsidR="00FC5DC1" w:rsidRDefault="00762B70" w:rsidP="00762B70">
      <w:pPr>
        <w:pStyle w:val="libNormal"/>
        <w:rPr>
          <w:rtl/>
          <w:lang w:bidi="fa-IR"/>
        </w:rPr>
      </w:pPr>
      <w:r>
        <w:rPr>
          <w:rtl/>
          <w:lang w:bidi="fa-IR"/>
        </w:rPr>
        <w:t>از سوى د</w:t>
      </w:r>
      <w:r w:rsidR="00FB36B4">
        <w:rPr>
          <w:rtl/>
          <w:lang w:bidi="fa-IR"/>
        </w:rPr>
        <w:t>ی</w:t>
      </w:r>
      <w:r>
        <w:rPr>
          <w:rtl/>
          <w:lang w:bidi="fa-IR"/>
        </w:rPr>
        <w:t>گر پ</w:t>
      </w:r>
      <w:r w:rsidR="00FB36B4">
        <w:rPr>
          <w:rtl/>
          <w:lang w:bidi="fa-IR"/>
        </w:rPr>
        <w:t>ی</w:t>
      </w:r>
      <w:r>
        <w:rPr>
          <w:rtl/>
          <w:lang w:bidi="fa-IR"/>
        </w:rPr>
        <w:t>امبر را مُعلِّم كتاب الهى معرفى مى</w:t>
      </w:r>
      <w:r w:rsidR="00FB36B4">
        <w:rPr>
          <w:rtl/>
          <w:lang w:bidi="fa-IR"/>
        </w:rPr>
        <w:t xml:space="preserve"> </w:t>
      </w:r>
      <w:r>
        <w:rPr>
          <w:rtl/>
          <w:lang w:bidi="fa-IR"/>
        </w:rPr>
        <w:t>نما</w:t>
      </w:r>
      <w:r w:rsidR="00FB36B4">
        <w:rPr>
          <w:rtl/>
          <w:lang w:bidi="fa-IR"/>
        </w:rPr>
        <w:t>ی</w:t>
      </w:r>
      <w:r>
        <w:rPr>
          <w:rtl/>
          <w:lang w:bidi="fa-IR"/>
        </w:rPr>
        <w:t>د</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هُوَ الّذى بَعَثَ فى الأُمّیینَ رَسُولاً مِنْهم یتْلُوا عَلَیهِم آیاتِهِ وَ یزَكّیهم و یعَلِّمُهُم الْكِتابَ والْحِكْمَة...</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(31)</w:t>
      </w:r>
      <w:r w:rsidR="00121BD9">
        <w:rPr>
          <w:rtl/>
          <w:lang w:bidi="fa-IR"/>
        </w:rPr>
        <w:t xml:space="preserve"> </w:t>
      </w:r>
    </w:p>
    <w:p w:rsidR="00FC5DC1" w:rsidRDefault="00762B70" w:rsidP="00762B70">
      <w:pPr>
        <w:pStyle w:val="libNormal"/>
        <w:rPr>
          <w:rtl/>
          <w:lang w:bidi="fa-IR"/>
        </w:rPr>
      </w:pPr>
      <w:r>
        <w:rPr>
          <w:rtl/>
          <w:lang w:bidi="fa-IR"/>
        </w:rPr>
        <w:t>در جاى د</w:t>
      </w:r>
      <w:r w:rsidR="00FB36B4">
        <w:rPr>
          <w:rtl/>
          <w:lang w:bidi="fa-IR"/>
        </w:rPr>
        <w:t>ی</w:t>
      </w:r>
      <w:r>
        <w:rPr>
          <w:rtl/>
          <w:lang w:bidi="fa-IR"/>
        </w:rPr>
        <w:t>گر پ</w:t>
      </w:r>
      <w:r w:rsidR="00FB36B4">
        <w:rPr>
          <w:rtl/>
          <w:lang w:bidi="fa-IR"/>
        </w:rPr>
        <w:t>ی</w:t>
      </w:r>
      <w:r>
        <w:rPr>
          <w:rtl/>
          <w:lang w:bidi="fa-IR"/>
        </w:rPr>
        <w:t>امبر را مُبَ</w:t>
      </w:r>
      <w:r w:rsidR="00FB36B4">
        <w:rPr>
          <w:rtl/>
          <w:lang w:bidi="fa-IR"/>
        </w:rPr>
        <w:t>ی</w:t>
      </w:r>
      <w:r>
        <w:rPr>
          <w:rtl/>
          <w:lang w:bidi="fa-IR"/>
        </w:rPr>
        <w:t>ن و مُفَسّر قرآن معرفى مى</w:t>
      </w:r>
      <w:r w:rsidR="00FB36B4">
        <w:rPr>
          <w:rtl/>
          <w:lang w:bidi="fa-IR"/>
        </w:rPr>
        <w:t xml:space="preserve"> </w:t>
      </w:r>
      <w:r>
        <w:rPr>
          <w:rtl/>
          <w:lang w:bidi="fa-IR"/>
        </w:rPr>
        <w:t>كند</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وَأَنْزَلْنا اِلَیكَ الذِّكْرَ لِتُبَینَ لِلنّاسِ ما نُزِّلَ إِلَیهِم</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(32)</w:t>
      </w:r>
      <w:r w:rsidR="00121BD9">
        <w:rPr>
          <w:rtl/>
          <w:lang w:bidi="fa-IR"/>
        </w:rPr>
        <w:t xml:space="preserve"> </w:t>
      </w:r>
    </w:p>
    <w:p w:rsidR="00FC5DC1" w:rsidRDefault="00762B70" w:rsidP="00762B70">
      <w:pPr>
        <w:pStyle w:val="libNormal"/>
        <w:rPr>
          <w:rtl/>
          <w:lang w:bidi="fa-IR"/>
        </w:rPr>
      </w:pPr>
      <w:r>
        <w:rPr>
          <w:rtl/>
          <w:lang w:bidi="fa-IR"/>
        </w:rPr>
        <w:t>در آ</w:t>
      </w:r>
      <w:r w:rsidR="00FB36B4">
        <w:rPr>
          <w:rtl/>
          <w:lang w:bidi="fa-IR"/>
        </w:rPr>
        <w:t>ی</w:t>
      </w:r>
      <w:r>
        <w:rPr>
          <w:rtl/>
          <w:lang w:bidi="fa-IR"/>
        </w:rPr>
        <w:t>ه</w:t>
      </w:r>
      <w:r w:rsidR="00FB36B4">
        <w:rPr>
          <w:rtl/>
          <w:lang w:bidi="fa-IR"/>
        </w:rPr>
        <w:t xml:space="preserve"> </w:t>
      </w:r>
      <w:r>
        <w:rPr>
          <w:rtl/>
          <w:lang w:bidi="fa-IR"/>
        </w:rPr>
        <w:t>اى به طور كلى و با فرمانى عام همگان را به اطاعت از اوامر و نواهى رسول خو</w:t>
      </w:r>
      <w:r w:rsidR="00FB36B4">
        <w:rPr>
          <w:rtl/>
          <w:lang w:bidi="fa-IR"/>
        </w:rPr>
        <w:t>ی</w:t>
      </w:r>
      <w:r>
        <w:rPr>
          <w:rtl/>
          <w:lang w:bidi="fa-IR"/>
        </w:rPr>
        <w:t>ش فرا مى</w:t>
      </w:r>
      <w:r w:rsidR="00FB36B4">
        <w:rPr>
          <w:rtl/>
          <w:lang w:bidi="fa-IR"/>
        </w:rPr>
        <w:t xml:space="preserve"> </w:t>
      </w:r>
      <w:r>
        <w:rPr>
          <w:rtl/>
          <w:lang w:bidi="fa-IR"/>
        </w:rPr>
        <w:t>خواند</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 ما آتاكُمُ الرَّسولُ فَخُذُوه وَ ما نَهاكُمْ عَنْه فانْتَهُوا</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(33)</w:t>
      </w:r>
      <w:r w:rsidR="00121BD9">
        <w:rPr>
          <w:rtl/>
          <w:lang w:bidi="fa-IR"/>
        </w:rPr>
        <w:t xml:space="preserve"> </w:t>
      </w:r>
    </w:p>
    <w:p w:rsidR="00FC5DC1" w:rsidRDefault="00762B70" w:rsidP="00762B70">
      <w:pPr>
        <w:pStyle w:val="libNormal"/>
        <w:rPr>
          <w:rtl/>
          <w:lang w:bidi="fa-IR"/>
        </w:rPr>
      </w:pPr>
      <w:r>
        <w:rPr>
          <w:rtl/>
          <w:lang w:bidi="fa-IR"/>
        </w:rPr>
        <w:t>بنابرا</w:t>
      </w:r>
      <w:r w:rsidR="00FB36B4">
        <w:rPr>
          <w:rtl/>
          <w:lang w:bidi="fa-IR"/>
        </w:rPr>
        <w:t>ی</w:t>
      </w:r>
      <w:r>
        <w:rPr>
          <w:rtl/>
          <w:lang w:bidi="fa-IR"/>
        </w:rPr>
        <w:t>ن ه</w:t>
      </w:r>
      <w:r w:rsidR="00FB36B4">
        <w:rPr>
          <w:rtl/>
          <w:lang w:bidi="fa-IR"/>
        </w:rPr>
        <w:t>ی</w:t>
      </w:r>
      <w:r>
        <w:rPr>
          <w:rtl/>
          <w:lang w:bidi="fa-IR"/>
        </w:rPr>
        <w:t>چ گونه دغدغه</w:t>
      </w:r>
      <w:r w:rsidR="00FB36B4">
        <w:rPr>
          <w:rtl/>
          <w:lang w:bidi="fa-IR"/>
        </w:rPr>
        <w:t xml:space="preserve"> </w:t>
      </w:r>
      <w:r>
        <w:rPr>
          <w:rtl/>
          <w:lang w:bidi="fa-IR"/>
        </w:rPr>
        <w:t>اى درمورد عدم ذكر شأن نزول آ</w:t>
      </w:r>
      <w:r w:rsidR="00FB36B4">
        <w:rPr>
          <w:rtl/>
          <w:lang w:bidi="fa-IR"/>
        </w:rPr>
        <w:t>ی</w:t>
      </w:r>
      <w:r>
        <w:rPr>
          <w:rtl/>
          <w:lang w:bidi="fa-IR"/>
        </w:rPr>
        <w:t>ات در قرآن باقى نمى</w:t>
      </w:r>
      <w:r w:rsidR="00FB36B4">
        <w:rPr>
          <w:rtl/>
          <w:lang w:bidi="fa-IR"/>
        </w:rPr>
        <w:t xml:space="preserve"> </w:t>
      </w:r>
      <w:r>
        <w:rPr>
          <w:rtl/>
          <w:lang w:bidi="fa-IR"/>
        </w:rPr>
        <w:t>ماند</w:t>
      </w:r>
      <w:r w:rsidR="00FB36B4">
        <w:rPr>
          <w:rtl/>
          <w:lang w:bidi="fa-IR"/>
        </w:rPr>
        <w:t xml:space="preserve">؛ </w:t>
      </w:r>
      <w:r>
        <w:rPr>
          <w:rtl/>
          <w:lang w:bidi="fa-IR"/>
        </w:rPr>
        <w:t>ز</w:t>
      </w:r>
      <w:r w:rsidR="00FB36B4">
        <w:rPr>
          <w:rtl/>
          <w:lang w:bidi="fa-IR"/>
        </w:rPr>
        <w:t>ی</w:t>
      </w:r>
      <w:r>
        <w:rPr>
          <w:rtl/>
          <w:lang w:bidi="fa-IR"/>
        </w:rPr>
        <w:t>را مصلحتى ا</w:t>
      </w:r>
      <w:r w:rsidR="00FB36B4">
        <w:rPr>
          <w:rtl/>
          <w:lang w:bidi="fa-IR"/>
        </w:rPr>
        <w:t>ی</w:t>
      </w:r>
      <w:r>
        <w:rPr>
          <w:rtl/>
          <w:lang w:bidi="fa-IR"/>
        </w:rPr>
        <w:t>جاب كرده تا قرآن به صراحت از شا</w:t>
      </w:r>
      <w:r w:rsidR="00FB36B4">
        <w:rPr>
          <w:rtl/>
          <w:lang w:bidi="fa-IR"/>
        </w:rPr>
        <w:t>ی</w:t>
      </w:r>
      <w:r>
        <w:rPr>
          <w:rtl/>
          <w:lang w:bidi="fa-IR"/>
        </w:rPr>
        <w:t>ستگان و اهل ب</w:t>
      </w:r>
      <w:r w:rsidR="00FB36B4">
        <w:rPr>
          <w:rtl/>
          <w:lang w:bidi="fa-IR"/>
        </w:rPr>
        <w:t>ی</w:t>
      </w:r>
      <w:r>
        <w:rPr>
          <w:rtl/>
          <w:lang w:bidi="fa-IR"/>
        </w:rPr>
        <w:t>ت عصمت و طهارت نام نبرد و در همان حال با معرفى پ</w:t>
      </w:r>
      <w:r w:rsidR="00FB36B4">
        <w:rPr>
          <w:rtl/>
          <w:lang w:bidi="fa-IR"/>
        </w:rPr>
        <w:t>ی</w:t>
      </w:r>
      <w:r>
        <w:rPr>
          <w:rtl/>
          <w:lang w:bidi="fa-IR"/>
        </w:rPr>
        <w:t>امبر به عنوان معلّم و مب</w:t>
      </w:r>
      <w:r w:rsidR="00FB36B4">
        <w:rPr>
          <w:rtl/>
          <w:lang w:bidi="fa-IR"/>
        </w:rPr>
        <w:t>ی</w:t>
      </w:r>
      <w:r>
        <w:rPr>
          <w:rtl/>
          <w:lang w:bidi="fa-IR"/>
        </w:rPr>
        <w:t>ن ومفسّر كتاب</w:t>
      </w:r>
      <w:r w:rsidR="00FB36B4">
        <w:rPr>
          <w:rtl/>
          <w:lang w:bidi="fa-IR"/>
        </w:rPr>
        <w:t xml:space="preserve">، </w:t>
      </w:r>
      <w:r>
        <w:rPr>
          <w:rtl/>
          <w:lang w:bidi="fa-IR"/>
        </w:rPr>
        <w:t>راه را براى وصول به حقا</w:t>
      </w:r>
      <w:r w:rsidR="00FB36B4">
        <w:rPr>
          <w:rtl/>
          <w:lang w:bidi="fa-IR"/>
        </w:rPr>
        <w:t>ی</w:t>
      </w:r>
      <w:r>
        <w:rPr>
          <w:rtl/>
          <w:lang w:bidi="fa-IR"/>
        </w:rPr>
        <w:t>ق قرآنى براى انسان</w:t>
      </w:r>
      <w:r w:rsidR="00FB36B4">
        <w:rPr>
          <w:rtl/>
          <w:lang w:bidi="fa-IR"/>
        </w:rPr>
        <w:t xml:space="preserve"> </w:t>
      </w:r>
      <w:r>
        <w:rPr>
          <w:rtl/>
          <w:lang w:bidi="fa-IR"/>
        </w:rPr>
        <w:t>ها هموار كرده است وقرآن در ع</w:t>
      </w:r>
      <w:r w:rsidR="00FB36B4">
        <w:rPr>
          <w:rtl/>
          <w:lang w:bidi="fa-IR"/>
        </w:rPr>
        <w:t>ی</w:t>
      </w:r>
      <w:r>
        <w:rPr>
          <w:rtl/>
          <w:lang w:bidi="fa-IR"/>
        </w:rPr>
        <w:t>ن آن</w:t>
      </w:r>
      <w:r w:rsidR="00FB36B4">
        <w:rPr>
          <w:rtl/>
          <w:lang w:bidi="fa-IR"/>
        </w:rPr>
        <w:t xml:space="preserve"> </w:t>
      </w:r>
      <w:r>
        <w:rPr>
          <w:rtl/>
          <w:lang w:bidi="fa-IR"/>
        </w:rPr>
        <w:t>كه از خطر تعرض و تحر</w:t>
      </w:r>
      <w:r w:rsidR="00FB36B4">
        <w:rPr>
          <w:rtl/>
          <w:lang w:bidi="fa-IR"/>
        </w:rPr>
        <w:t>ی</w:t>
      </w:r>
      <w:r>
        <w:rPr>
          <w:rtl/>
          <w:lang w:bidi="fa-IR"/>
        </w:rPr>
        <w:t>ف مصون مانده</w:t>
      </w:r>
      <w:r w:rsidR="00FB36B4">
        <w:rPr>
          <w:rtl/>
          <w:lang w:bidi="fa-IR"/>
        </w:rPr>
        <w:t xml:space="preserve">، </w:t>
      </w:r>
      <w:r>
        <w:rPr>
          <w:rtl/>
          <w:lang w:bidi="fa-IR"/>
        </w:rPr>
        <w:t>حقا</w:t>
      </w:r>
      <w:r w:rsidR="00FB36B4">
        <w:rPr>
          <w:rtl/>
          <w:lang w:bidi="fa-IR"/>
        </w:rPr>
        <w:t>ی</w:t>
      </w:r>
      <w:r>
        <w:rPr>
          <w:rtl/>
          <w:lang w:bidi="fa-IR"/>
        </w:rPr>
        <w:t>ق آن ن</w:t>
      </w:r>
      <w:r w:rsidR="00FB36B4">
        <w:rPr>
          <w:rtl/>
          <w:lang w:bidi="fa-IR"/>
        </w:rPr>
        <w:t>ی</w:t>
      </w:r>
      <w:r>
        <w:rPr>
          <w:rtl/>
          <w:lang w:bidi="fa-IR"/>
        </w:rPr>
        <w:t>ز كتمان نشده است</w:t>
      </w:r>
      <w:r w:rsidR="00FB36B4">
        <w:rPr>
          <w:rtl/>
          <w:lang w:bidi="fa-IR"/>
        </w:rPr>
        <w:t xml:space="preserve">. </w:t>
      </w:r>
    </w:p>
    <w:p w:rsidR="00FC5DC1" w:rsidRDefault="00E86885" w:rsidP="00BC206E">
      <w:pPr>
        <w:pStyle w:val="Heading3"/>
        <w:rPr>
          <w:rtl/>
          <w:lang w:bidi="fa-IR"/>
        </w:rPr>
      </w:pPr>
      <w:bookmarkStart w:id="168" w:name="_Toc469981188"/>
      <w:r>
        <w:rPr>
          <w:rtl/>
          <w:lang w:bidi="fa-IR"/>
        </w:rPr>
        <w:t>گزیده مطالب</w:t>
      </w:r>
      <w:bookmarkEnd w:id="168"/>
    </w:p>
    <w:p w:rsidR="00FC5DC1" w:rsidRDefault="00762B70" w:rsidP="00762B70">
      <w:pPr>
        <w:pStyle w:val="libNormal"/>
        <w:rPr>
          <w:rtl/>
          <w:lang w:bidi="fa-IR"/>
        </w:rPr>
      </w:pPr>
      <w:r>
        <w:rPr>
          <w:rtl/>
          <w:lang w:bidi="fa-IR"/>
        </w:rPr>
        <w:t>دلا</w:t>
      </w:r>
      <w:r w:rsidR="00FB36B4">
        <w:rPr>
          <w:rtl/>
          <w:lang w:bidi="fa-IR"/>
        </w:rPr>
        <w:t>ی</w:t>
      </w:r>
      <w:r>
        <w:rPr>
          <w:rtl/>
          <w:lang w:bidi="fa-IR"/>
        </w:rPr>
        <w:t>ل عدم تحر</w:t>
      </w:r>
      <w:r w:rsidR="00FB36B4">
        <w:rPr>
          <w:rtl/>
          <w:lang w:bidi="fa-IR"/>
        </w:rPr>
        <w:t>ی</w:t>
      </w:r>
      <w:r>
        <w:rPr>
          <w:rtl/>
          <w:lang w:bidi="fa-IR"/>
        </w:rPr>
        <w:t>ف عبارتند از</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دو آ</w:t>
      </w:r>
      <w:r w:rsidR="00FB36B4">
        <w:rPr>
          <w:rtl/>
          <w:lang w:bidi="fa-IR"/>
        </w:rPr>
        <w:t>ی</w:t>
      </w:r>
      <w:r>
        <w:rPr>
          <w:rtl/>
          <w:lang w:bidi="fa-IR"/>
        </w:rPr>
        <w:t>ه حفظ</w:t>
      </w:r>
      <w:r w:rsidR="00121BD9">
        <w:rPr>
          <w:rtl/>
          <w:lang w:bidi="fa-IR"/>
        </w:rPr>
        <w:t xml:space="preserve"> (</w:t>
      </w:r>
      <w:r>
        <w:rPr>
          <w:rtl/>
          <w:lang w:bidi="fa-IR"/>
        </w:rPr>
        <w:t>حجر</w:t>
      </w:r>
      <w:r w:rsidR="00FB36B4">
        <w:rPr>
          <w:rtl/>
          <w:lang w:bidi="fa-IR"/>
        </w:rPr>
        <w:t xml:space="preserve">، </w:t>
      </w:r>
      <w:r>
        <w:rPr>
          <w:rtl/>
          <w:lang w:bidi="fa-IR"/>
        </w:rPr>
        <w:t>9</w:t>
      </w:r>
      <w:r w:rsidR="00121BD9">
        <w:rPr>
          <w:rtl/>
          <w:lang w:bidi="fa-IR"/>
        </w:rPr>
        <w:t xml:space="preserve">) </w:t>
      </w:r>
      <w:r>
        <w:rPr>
          <w:rtl/>
          <w:lang w:bidi="fa-IR"/>
        </w:rPr>
        <w:t>و عدم ات</w:t>
      </w:r>
      <w:r w:rsidR="00FB36B4">
        <w:rPr>
          <w:rtl/>
          <w:lang w:bidi="fa-IR"/>
        </w:rPr>
        <w:t>ی</w:t>
      </w:r>
      <w:r>
        <w:rPr>
          <w:rtl/>
          <w:lang w:bidi="fa-IR"/>
        </w:rPr>
        <w:t>ان باطل در قرآن</w:t>
      </w:r>
      <w:r w:rsidR="00121BD9">
        <w:rPr>
          <w:rtl/>
          <w:lang w:bidi="fa-IR"/>
        </w:rPr>
        <w:t xml:space="preserve"> (</w:t>
      </w:r>
      <w:r>
        <w:rPr>
          <w:rtl/>
          <w:lang w:bidi="fa-IR"/>
        </w:rPr>
        <w:t>فصلت</w:t>
      </w:r>
      <w:r w:rsidR="00FB36B4">
        <w:rPr>
          <w:rtl/>
          <w:lang w:bidi="fa-IR"/>
        </w:rPr>
        <w:t xml:space="preserve">، </w:t>
      </w:r>
      <w:r>
        <w:rPr>
          <w:rtl/>
          <w:lang w:bidi="fa-IR"/>
        </w:rPr>
        <w:t>41</w:t>
      </w:r>
      <w:r w:rsidR="00121BD9">
        <w:rPr>
          <w:rtl/>
          <w:lang w:bidi="fa-IR"/>
        </w:rPr>
        <w:t xml:space="preserve">) </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حد</w:t>
      </w:r>
      <w:r w:rsidR="00FB36B4">
        <w:rPr>
          <w:rtl/>
          <w:lang w:bidi="fa-IR"/>
        </w:rPr>
        <w:t>ی</w:t>
      </w:r>
      <w:r>
        <w:rPr>
          <w:rtl/>
          <w:lang w:bidi="fa-IR"/>
        </w:rPr>
        <w:t>ث متواتر ثقل</w:t>
      </w:r>
      <w:r w:rsidR="00FB36B4">
        <w:rPr>
          <w:rtl/>
          <w:lang w:bidi="fa-IR"/>
        </w:rPr>
        <w:t>ی</w:t>
      </w:r>
      <w:r>
        <w:rPr>
          <w:rtl/>
          <w:lang w:bidi="fa-IR"/>
        </w:rPr>
        <w:t>ن كه تفك</w:t>
      </w:r>
      <w:r w:rsidR="00FB36B4">
        <w:rPr>
          <w:rtl/>
          <w:lang w:bidi="fa-IR"/>
        </w:rPr>
        <w:t>ی</w:t>
      </w:r>
      <w:r>
        <w:rPr>
          <w:rtl/>
          <w:lang w:bidi="fa-IR"/>
        </w:rPr>
        <w:t>ك</w:t>
      </w:r>
      <w:r w:rsidR="00FB36B4">
        <w:rPr>
          <w:rtl/>
          <w:lang w:bidi="fa-IR"/>
        </w:rPr>
        <w:t xml:space="preserve"> </w:t>
      </w:r>
      <w:r>
        <w:rPr>
          <w:rtl/>
          <w:lang w:bidi="fa-IR"/>
        </w:rPr>
        <w:t>ناپذ</w:t>
      </w:r>
      <w:r w:rsidR="00FB36B4">
        <w:rPr>
          <w:rtl/>
          <w:lang w:bidi="fa-IR"/>
        </w:rPr>
        <w:t>ی</w:t>
      </w:r>
      <w:r>
        <w:rPr>
          <w:rtl/>
          <w:lang w:bidi="fa-IR"/>
        </w:rPr>
        <w:t xml:space="preserve">رى قرآن و سنّت را از </w:t>
      </w:r>
      <w:r w:rsidR="00FB36B4">
        <w:rPr>
          <w:rtl/>
          <w:lang w:bidi="fa-IR"/>
        </w:rPr>
        <w:t>ی</w:t>
      </w:r>
      <w:r>
        <w:rPr>
          <w:rtl/>
          <w:lang w:bidi="fa-IR"/>
        </w:rPr>
        <w:t>كد</w:t>
      </w:r>
      <w:r w:rsidR="00FB36B4">
        <w:rPr>
          <w:rtl/>
          <w:lang w:bidi="fa-IR"/>
        </w:rPr>
        <w:t>ی</w:t>
      </w:r>
      <w:r>
        <w:rPr>
          <w:rtl/>
          <w:lang w:bidi="fa-IR"/>
        </w:rPr>
        <w:t>گر ب</w:t>
      </w:r>
      <w:r w:rsidR="00FB36B4">
        <w:rPr>
          <w:rtl/>
          <w:lang w:bidi="fa-IR"/>
        </w:rPr>
        <w:t>ی</w:t>
      </w:r>
      <w:r>
        <w:rPr>
          <w:rtl/>
          <w:lang w:bidi="fa-IR"/>
        </w:rPr>
        <w:t>ان مى</w:t>
      </w:r>
      <w:r w:rsidR="00FB36B4">
        <w:rPr>
          <w:rtl/>
          <w:lang w:bidi="fa-IR"/>
        </w:rPr>
        <w:t xml:space="preserve"> </w:t>
      </w:r>
      <w:r>
        <w:rPr>
          <w:rtl/>
          <w:lang w:bidi="fa-IR"/>
        </w:rPr>
        <w:t>كند</w:t>
      </w:r>
      <w:r w:rsidR="00FB36B4">
        <w:rPr>
          <w:rtl/>
          <w:lang w:bidi="fa-IR"/>
        </w:rPr>
        <w:t xml:space="preserve">. </w:t>
      </w:r>
      <w:r>
        <w:rPr>
          <w:rtl/>
          <w:lang w:bidi="fa-IR"/>
        </w:rPr>
        <w:t>از آن</w:t>
      </w:r>
      <w:r w:rsidR="00FB36B4">
        <w:rPr>
          <w:rtl/>
          <w:lang w:bidi="fa-IR"/>
        </w:rPr>
        <w:t xml:space="preserve"> </w:t>
      </w:r>
      <w:r>
        <w:rPr>
          <w:rtl/>
          <w:lang w:bidi="fa-IR"/>
        </w:rPr>
        <w:t>جا كه ا</w:t>
      </w:r>
      <w:r w:rsidR="00FB36B4">
        <w:rPr>
          <w:rtl/>
          <w:lang w:bidi="fa-IR"/>
        </w:rPr>
        <w:t>ی</w:t>
      </w:r>
      <w:r>
        <w:rPr>
          <w:rtl/>
          <w:lang w:bidi="fa-IR"/>
        </w:rPr>
        <w:t>ن دو توأم با هم حجّ</w:t>
      </w:r>
      <w:r w:rsidR="00FB36B4">
        <w:rPr>
          <w:rtl/>
          <w:lang w:bidi="fa-IR"/>
        </w:rPr>
        <w:t>ی</w:t>
      </w:r>
      <w:r>
        <w:rPr>
          <w:rtl/>
          <w:lang w:bidi="fa-IR"/>
        </w:rPr>
        <w:t>ت دارند</w:t>
      </w:r>
      <w:r w:rsidR="00FB36B4">
        <w:rPr>
          <w:rtl/>
          <w:lang w:bidi="fa-IR"/>
        </w:rPr>
        <w:t xml:space="preserve">، </w:t>
      </w:r>
      <w:r>
        <w:rPr>
          <w:rtl/>
          <w:lang w:bidi="fa-IR"/>
        </w:rPr>
        <w:t>تحر</w:t>
      </w:r>
      <w:r w:rsidR="00FB36B4">
        <w:rPr>
          <w:rtl/>
          <w:lang w:bidi="fa-IR"/>
        </w:rPr>
        <w:t>ی</w:t>
      </w:r>
      <w:r>
        <w:rPr>
          <w:rtl/>
          <w:lang w:bidi="fa-IR"/>
        </w:rPr>
        <w:t>ف در قرآن مستلزم بى</w:t>
      </w:r>
      <w:r w:rsidR="00FB36B4">
        <w:rPr>
          <w:rtl/>
          <w:lang w:bidi="fa-IR"/>
        </w:rPr>
        <w:t xml:space="preserve"> </w:t>
      </w:r>
      <w:r>
        <w:rPr>
          <w:rtl/>
          <w:lang w:bidi="fa-IR"/>
        </w:rPr>
        <w:t>اعتبارشدن سنّت و تمسّك به آن منهاى قرآن ممنوع خواهد بود</w:t>
      </w:r>
      <w:r w:rsidR="00FB36B4">
        <w:rPr>
          <w:rtl/>
          <w:lang w:bidi="fa-IR"/>
        </w:rPr>
        <w:t xml:space="preserve">. </w:t>
      </w:r>
    </w:p>
    <w:p w:rsidR="00FC5DC1" w:rsidRDefault="00762B70" w:rsidP="00762B70">
      <w:pPr>
        <w:pStyle w:val="libNormal"/>
        <w:rPr>
          <w:rtl/>
          <w:lang w:bidi="fa-IR"/>
        </w:rPr>
      </w:pPr>
      <w:r>
        <w:rPr>
          <w:rtl/>
          <w:lang w:bidi="fa-IR"/>
        </w:rPr>
        <w:lastRenderedPageBreak/>
        <w:t>3</w:t>
      </w:r>
      <w:r w:rsidR="00FB36B4">
        <w:rPr>
          <w:rtl/>
          <w:lang w:bidi="fa-IR"/>
        </w:rPr>
        <w:t xml:space="preserve">. </w:t>
      </w:r>
      <w:r>
        <w:rPr>
          <w:rtl/>
          <w:lang w:bidi="fa-IR"/>
        </w:rPr>
        <w:t>روا</w:t>
      </w:r>
      <w:r w:rsidR="00FB36B4">
        <w:rPr>
          <w:rtl/>
          <w:lang w:bidi="fa-IR"/>
        </w:rPr>
        <w:t>ی</w:t>
      </w:r>
      <w:r>
        <w:rPr>
          <w:rtl/>
          <w:lang w:bidi="fa-IR"/>
        </w:rPr>
        <w:t>ات ارجاع به قرآن در حوادث و فتنه</w:t>
      </w:r>
      <w:r w:rsidR="00FB36B4">
        <w:rPr>
          <w:rtl/>
          <w:lang w:bidi="fa-IR"/>
        </w:rPr>
        <w:t xml:space="preserve"> </w:t>
      </w:r>
      <w:r>
        <w:rPr>
          <w:rtl/>
          <w:lang w:bidi="fa-IR"/>
        </w:rPr>
        <w:t>هاى روزگار</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احاد</w:t>
      </w:r>
      <w:r w:rsidR="00FB36B4">
        <w:rPr>
          <w:rtl/>
          <w:lang w:bidi="fa-IR"/>
        </w:rPr>
        <w:t>ی</w:t>
      </w:r>
      <w:r>
        <w:rPr>
          <w:rtl/>
          <w:lang w:bidi="fa-IR"/>
        </w:rPr>
        <w:t>ث لزوم عرضه حد</w:t>
      </w:r>
      <w:r w:rsidR="00FB36B4">
        <w:rPr>
          <w:rtl/>
          <w:lang w:bidi="fa-IR"/>
        </w:rPr>
        <w:t>ی</w:t>
      </w:r>
      <w:r>
        <w:rPr>
          <w:rtl/>
          <w:lang w:bidi="fa-IR"/>
        </w:rPr>
        <w:t>ث بر قرآن</w:t>
      </w:r>
      <w:r w:rsidR="00FB36B4">
        <w:rPr>
          <w:rtl/>
          <w:lang w:bidi="fa-IR"/>
        </w:rPr>
        <w:t xml:space="preserve">، </w:t>
      </w:r>
      <w:r>
        <w:rPr>
          <w:rtl/>
          <w:lang w:bidi="fa-IR"/>
        </w:rPr>
        <w:t>جهت سنجش صحّت و سقم آن</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دل</w:t>
      </w:r>
      <w:r w:rsidR="00FB36B4">
        <w:rPr>
          <w:rtl/>
          <w:lang w:bidi="fa-IR"/>
        </w:rPr>
        <w:t>ی</w:t>
      </w:r>
      <w:r>
        <w:rPr>
          <w:rtl/>
          <w:lang w:bidi="fa-IR"/>
        </w:rPr>
        <w:t>ل عقلىِ لزوم محفوظ ماندن اصلى</w:t>
      </w:r>
      <w:r w:rsidR="00FB36B4">
        <w:rPr>
          <w:rtl/>
          <w:lang w:bidi="fa-IR"/>
        </w:rPr>
        <w:t xml:space="preserve"> </w:t>
      </w:r>
      <w:r>
        <w:rPr>
          <w:rtl/>
          <w:lang w:bidi="fa-IR"/>
        </w:rPr>
        <w:t>تر</w:t>
      </w:r>
      <w:r w:rsidR="00FB36B4">
        <w:rPr>
          <w:rtl/>
          <w:lang w:bidi="fa-IR"/>
        </w:rPr>
        <w:t>ی</w:t>
      </w:r>
      <w:r>
        <w:rPr>
          <w:rtl/>
          <w:lang w:bidi="fa-IR"/>
        </w:rPr>
        <w:t>ن منبع د</w:t>
      </w:r>
      <w:r w:rsidR="00FB36B4">
        <w:rPr>
          <w:rtl/>
          <w:lang w:bidi="fa-IR"/>
        </w:rPr>
        <w:t>ی</w:t>
      </w:r>
      <w:r>
        <w:rPr>
          <w:rtl/>
          <w:lang w:bidi="fa-IR"/>
        </w:rPr>
        <w:t>ن و قانون اساسى اسلام كه هُدىً للنّاس بودن و</w:t>
      </w:r>
      <w:r w:rsidR="00FB36B4">
        <w:rPr>
          <w:rtl/>
          <w:lang w:bidi="fa-IR"/>
        </w:rPr>
        <w:t>ی</w:t>
      </w:r>
      <w:r>
        <w:rPr>
          <w:rtl/>
          <w:lang w:bidi="fa-IR"/>
        </w:rPr>
        <w:t>ژگى آن است</w:t>
      </w:r>
      <w:r w:rsidR="00FB36B4">
        <w:rPr>
          <w:rtl/>
          <w:lang w:bidi="fa-IR"/>
        </w:rPr>
        <w:t xml:space="preserve">. </w:t>
      </w:r>
      <w:r>
        <w:rPr>
          <w:rtl/>
          <w:lang w:bidi="fa-IR"/>
        </w:rPr>
        <w:t>قرآن تحر</w:t>
      </w:r>
      <w:r w:rsidR="00FB36B4">
        <w:rPr>
          <w:rtl/>
          <w:lang w:bidi="fa-IR"/>
        </w:rPr>
        <w:t>ی</w:t>
      </w:r>
      <w:r>
        <w:rPr>
          <w:rtl/>
          <w:lang w:bidi="fa-IR"/>
        </w:rPr>
        <w:t>ف شده د</w:t>
      </w:r>
      <w:r w:rsidR="00FB36B4">
        <w:rPr>
          <w:rtl/>
          <w:lang w:bidi="fa-IR"/>
        </w:rPr>
        <w:t>ی</w:t>
      </w:r>
      <w:r>
        <w:rPr>
          <w:rtl/>
          <w:lang w:bidi="fa-IR"/>
        </w:rPr>
        <w:t>گرنمى</w:t>
      </w:r>
      <w:r w:rsidR="00FB36B4">
        <w:rPr>
          <w:rtl/>
          <w:lang w:bidi="fa-IR"/>
        </w:rPr>
        <w:t xml:space="preserve"> </w:t>
      </w:r>
      <w:r>
        <w:rPr>
          <w:rtl/>
          <w:lang w:bidi="fa-IR"/>
        </w:rPr>
        <w:t>تواند</w:t>
      </w:r>
      <w:r w:rsidR="00BC206E">
        <w:rPr>
          <w:rFonts w:hint="cs"/>
          <w:rtl/>
          <w:lang w:bidi="fa-IR"/>
        </w:rPr>
        <w:t xml:space="preserve"> </w:t>
      </w:r>
      <w:r>
        <w:rPr>
          <w:rtl/>
          <w:lang w:bidi="fa-IR"/>
        </w:rPr>
        <w:t>هُدىً للناس باشد وا</w:t>
      </w:r>
      <w:r w:rsidR="00FB36B4">
        <w:rPr>
          <w:rtl/>
          <w:lang w:bidi="fa-IR"/>
        </w:rPr>
        <w:t>ی</w:t>
      </w:r>
      <w:r>
        <w:rPr>
          <w:rtl/>
          <w:lang w:bidi="fa-IR"/>
        </w:rPr>
        <w:t>ن نقض غرض است</w:t>
      </w:r>
      <w:r w:rsidR="00FB36B4">
        <w:rPr>
          <w:rtl/>
          <w:lang w:bidi="fa-IR"/>
        </w:rPr>
        <w:t xml:space="preserve">. </w:t>
      </w:r>
    </w:p>
    <w:p w:rsidR="00FC5DC1" w:rsidRDefault="00762B70" w:rsidP="00762B70">
      <w:pPr>
        <w:pStyle w:val="libNormal"/>
        <w:rPr>
          <w:rtl/>
          <w:lang w:bidi="fa-IR"/>
        </w:rPr>
      </w:pPr>
      <w:r>
        <w:rPr>
          <w:rtl/>
          <w:lang w:bidi="fa-IR"/>
        </w:rPr>
        <w:t>6</w:t>
      </w:r>
      <w:r w:rsidR="00FB36B4">
        <w:rPr>
          <w:rtl/>
          <w:lang w:bidi="fa-IR"/>
        </w:rPr>
        <w:t>. ی</w:t>
      </w:r>
      <w:r>
        <w:rPr>
          <w:rtl/>
          <w:lang w:bidi="fa-IR"/>
        </w:rPr>
        <w:t>ك تحل</w:t>
      </w:r>
      <w:r w:rsidR="00FB36B4">
        <w:rPr>
          <w:rtl/>
          <w:lang w:bidi="fa-IR"/>
        </w:rPr>
        <w:t>ی</w:t>
      </w:r>
      <w:r>
        <w:rPr>
          <w:rtl/>
          <w:lang w:bidi="fa-IR"/>
        </w:rPr>
        <w:t>ل ساده تار</w:t>
      </w:r>
      <w:r w:rsidR="00FB36B4">
        <w:rPr>
          <w:rtl/>
          <w:lang w:bidi="fa-IR"/>
        </w:rPr>
        <w:t>ی</w:t>
      </w:r>
      <w:r>
        <w:rPr>
          <w:rtl/>
          <w:lang w:bidi="fa-IR"/>
        </w:rPr>
        <w:t>خى از جا</w:t>
      </w:r>
      <w:r w:rsidR="00FB36B4">
        <w:rPr>
          <w:rtl/>
          <w:lang w:bidi="fa-IR"/>
        </w:rPr>
        <w:t>ی</w:t>
      </w:r>
      <w:r>
        <w:rPr>
          <w:rtl/>
          <w:lang w:bidi="fa-IR"/>
        </w:rPr>
        <w:t>گاه قرآن در م</w:t>
      </w:r>
      <w:r w:rsidR="00FB36B4">
        <w:rPr>
          <w:rtl/>
          <w:lang w:bidi="fa-IR"/>
        </w:rPr>
        <w:t>ی</w:t>
      </w:r>
      <w:r>
        <w:rPr>
          <w:rtl/>
          <w:lang w:bidi="fa-IR"/>
        </w:rPr>
        <w:t>ان مسلمانان و اشت</w:t>
      </w:r>
      <w:r w:rsidR="00FB36B4">
        <w:rPr>
          <w:rtl/>
          <w:lang w:bidi="fa-IR"/>
        </w:rPr>
        <w:t>ی</w:t>
      </w:r>
      <w:r>
        <w:rPr>
          <w:rtl/>
          <w:lang w:bidi="fa-IR"/>
        </w:rPr>
        <w:t>اق وصف</w:t>
      </w:r>
      <w:r w:rsidR="00FB36B4">
        <w:rPr>
          <w:rtl/>
          <w:lang w:bidi="fa-IR"/>
        </w:rPr>
        <w:t xml:space="preserve"> </w:t>
      </w:r>
      <w:r>
        <w:rPr>
          <w:rtl/>
          <w:lang w:bidi="fa-IR"/>
        </w:rPr>
        <w:t>ناپذ</w:t>
      </w:r>
      <w:r w:rsidR="00FB36B4">
        <w:rPr>
          <w:rtl/>
          <w:lang w:bidi="fa-IR"/>
        </w:rPr>
        <w:t>ی</w:t>
      </w:r>
      <w:r>
        <w:rPr>
          <w:rtl/>
          <w:lang w:bidi="fa-IR"/>
        </w:rPr>
        <w:t>ر آنان در حفظ و تعل</w:t>
      </w:r>
      <w:r w:rsidR="00FB36B4">
        <w:rPr>
          <w:rtl/>
          <w:lang w:bidi="fa-IR"/>
        </w:rPr>
        <w:t>ی</w:t>
      </w:r>
      <w:r>
        <w:rPr>
          <w:rtl/>
          <w:lang w:bidi="fa-IR"/>
        </w:rPr>
        <w:t>م و تعلّم آن و وجود قار</w:t>
      </w:r>
      <w:r w:rsidR="00FB36B4">
        <w:rPr>
          <w:rtl/>
          <w:lang w:bidi="fa-IR"/>
        </w:rPr>
        <w:t>ی</w:t>
      </w:r>
      <w:r>
        <w:rPr>
          <w:rtl/>
          <w:lang w:bidi="fa-IR"/>
        </w:rPr>
        <w:t>ان و حافظان ممتاز در طول تار</w:t>
      </w:r>
      <w:r w:rsidR="00FB36B4">
        <w:rPr>
          <w:rtl/>
          <w:lang w:bidi="fa-IR"/>
        </w:rPr>
        <w:t>ی</w:t>
      </w:r>
      <w:r>
        <w:rPr>
          <w:rtl/>
          <w:lang w:bidi="fa-IR"/>
        </w:rPr>
        <w:t>خ اسلام و ن</w:t>
      </w:r>
      <w:r w:rsidR="00FB36B4">
        <w:rPr>
          <w:rtl/>
          <w:lang w:bidi="fa-IR"/>
        </w:rPr>
        <w:t>ی</w:t>
      </w:r>
      <w:r>
        <w:rPr>
          <w:rtl/>
          <w:lang w:bidi="fa-IR"/>
        </w:rPr>
        <w:t>ز امامان معصوم</w:t>
      </w:r>
      <w:r w:rsidR="00FB36B4">
        <w:rPr>
          <w:rtl/>
          <w:lang w:bidi="fa-IR"/>
        </w:rPr>
        <w:t xml:space="preserve">، </w:t>
      </w:r>
      <w:r>
        <w:rPr>
          <w:rtl/>
          <w:lang w:bidi="fa-IR"/>
        </w:rPr>
        <w:t>كه خود را حافظ قرآن و ك</w:t>
      </w:r>
      <w:r w:rsidR="00FB36B4">
        <w:rPr>
          <w:rtl/>
          <w:lang w:bidi="fa-IR"/>
        </w:rPr>
        <w:t>ی</w:t>
      </w:r>
      <w:r>
        <w:rPr>
          <w:rtl/>
          <w:lang w:bidi="fa-IR"/>
        </w:rPr>
        <w:t>ان اسلام دانسته درباره قداست آن از خود حساس</w:t>
      </w:r>
      <w:r w:rsidR="00FB36B4">
        <w:rPr>
          <w:rtl/>
          <w:lang w:bidi="fa-IR"/>
        </w:rPr>
        <w:t>ی</w:t>
      </w:r>
      <w:r>
        <w:rPr>
          <w:rtl/>
          <w:lang w:bidi="fa-IR"/>
        </w:rPr>
        <w:t>ت نشان مى</w:t>
      </w:r>
      <w:r w:rsidR="00FB36B4">
        <w:rPr>
          <w:rtl/>
          <w:lang w:bidi="fa-IR"/>
        </w:rPr>
        <w:t xml:space="preserve"> </w:t>
      </w:r>
      <w:r>
        <w:rPr>
          <w:rtl/>
          <w:lang w:bidi="fa-IR"/>
        </w:rPr>
        <w:t>داده</w:t>
      </w:r>
      <w:r w:rsidR="00FB36B4">
        <w:rPr>
          <w:rtl/>
          <w:lang w:bidi="fa-IR"/>
        </w:rPr>
        <w:t xml:space="preserve"> </w:t>
      </w:r>
      <w:r>
        <w:rPr>
          <w:rtl/>
          <w:lang w:bidi="fa-IR"/>
        </w:rPr>
        <w:t>اند</w:t>
      </w:r>
      <w:r w:rsidR="00FB36B4">
        <w:rPr>
          <w:rtl/>
          <w:lang w:bidi="fa-IR"/>
        </w:rPr>
        <w:t xml:space="preserve">، </w:t>
      </w:r>
      <w:r>
        <w:rPr>
          <w:rtl/>
          <w:lang w:bidi="fa-IR"/>
        </w:rPr>
        <w:t>عدم تحر</w:t>
      </w:r>
      <w:r w:rsidR="00FB36B4">
        <w:rPr>
          <w:rtl/>
          <w:lang w:bidi="fa-IR"/>
        </w:rPr>
        <w:t>ی</w:t>
      </w:r>
      <w:r>
        <w:rPr>
          <w:rtl/>
          <w:lang w:bidi="fa-IR"/>
        </w:rPr>
        <w:t>ف را ثابت مى</w:t>
      </w:r>
      <w:r w:rsidR="00FB36B4">
        <w:rPr>
          <w:rtl/>
          <w:lang w:bidi="fa-IR"/>
        </w:rPr>
        <w:t xml:space="preserve"> </w:t>
      </w:r>
      <w:r>
        <w:rPr>
          <w:rtl/>
          <w:lang w:bidi="fa-IR"/>
        </w:rPr>
        <w:t>نما</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7</w:t>
      </w:r>
      <w:r w:rsidR="00FB36B4">
        <w:rPr>
          <w:rtl/>
          <w:lang w:bidi="fa-IR"/>
        </w:rPr>
        <w:t xml:space="preserve">. </w:t>
      </w:r>
      <w:r>
        <w:rPr>
          <w:rtl/>
          <w:lang w:bidi="fa-IR"/>
        </w:rPr>
        <w:t>و</w:t>
      </w:r>
      <w:r w:rsidR="00FB36B4">
        <w:rPr>
          <w:rtl/>
          <w:lang w:bidi="fa-IR"/>
        </w:rPr>
        <w:t>ی</w:t>
      </w:r>
      <w:r>
        <w:rPr>
          <w:rtl/>
          <w:lang w:bidi="fa-IR"/>
        </w:rPr>
        <w:t>ژگى سوره</w:t>
      </w:r>
      <w:r w:rsidR="00FB36B4">
        <w:rPr>
          <w:rtl/>
          <w:lang w:bidi="fa-IR"/>
        </w:rPr>
        <w:t xml:space="preserve"> </w:t>
      </w:r>
      <w:r>
        <w:rPr>
          <w:rtl/>
          <w:lang w:bidi="fa-IR"/>
        </w:rPr>
        <w:t>هاى مكى كه مقدم بر سوره</w:t>
      </w:r>
      <w:r w:rsidR="00FB36B4">
        <w:rPr>
          <w:rtl/>
          <w:lang w:bidi="fa-IR"/>
        </w:rPr>
        <w:t xml:space="preserve"> </w:t>
      </w:r>
      <w:r>
        <w:rPr>
          <w:rtl/>
          <w:lang w:bidi="fa-IR"/>
        </w:rPr>
        <w:t>هاى مدنى بوده</w:t>
      </w:r>
      <w:r w:rsidR="00FB36B4">
        <w:rPr>
          <w:rtl/>
          <w:lang w:bidi="fa-IR"/>
        </w:rPr>
        <w:t xml:space="preserve"> </w:t>
      </w:r>
      <w:r>
        <w:rPr>
          <w:rtl/>
          <w:lang w:bidi="fa-IR"/>
        </w:rPr>
        <w:t>اند</w:t>
      </w:r>
      <w:r w:rsidR="00FB36B4">
        <w:rPr>
          <w:rtl/>
          <w:lang w:bidi="fa-IR"/>
        </w:rPr>
        <w:t xml:space="preserve">، </w:t>
      </w:r>
      <w:r>
        <w:rPr>
          <w:rtl/>
          <w:lang w:bidi="fa-IR"/>
        </w:rPr>
        <w:t>تدر</w:t>
      </w:r>
      <w:r w:rsidR="00FB36B4">
        <w:rPr>
          <w:rtl/>
          <w:lang w:bidi="fa-IR"/>
        </w:rPr>
        <w:t>ی</w:t>
      </w:r>
      <w:r>
        <w:rPr>
          <w:rtl/>
          <w:lang w:bidi="fa-IR"/>
        </w:rPr>
        <w:t>جى</w:t>
      </w:r>
      <w:r w:rsidR="00FB36B4">
        <w:rPr>
          <w:rtl/>
          <w:lang w:bidi="fa-IR"/>
        </w:rPr>
        <w:t xml:space="preserve"> </w:t>
      </w:r>
      <w:r>
        <w:rPr>
          <w:rtl/>
          <w:lang w:bidi="fa-IR"/>
        </w:rPr>
        <w:t>بودن نزول آ</w:t>
      </w:r>
      <w:r w:rsidR="00FB36B4">
        <w:rPr>
          <w:rtl/>
          <w:lang w:bidi="fa-IR"/>
        </w:rPr>
        <w:t>ی</w:t>
      </w:r>
      <w:r>
        <w:rPr>
          <w:rtl/>
          <w:lang w:bidi="fa-IR"/>
        </w:rPr>
        <w:t>ات و ش</w:t>
      </w:r>
      <w:r w:rsidR="00FB36B4">
        <w:rPr>
          <w:rtl/>
          <w:lang w:bidi="fa-IR"/>
        </w:rPr>
        <w:t>ی</w:t>
      </w:r>
      <w:r>
        <w:rPr>
          <w:rtl/>
          <w:lang w:bidi="fa-IR"/>
        </w:rPr>
        <w:t>وه خاص ب</w:t>
      </w:r>
      <w:r w:rsidR="00FB36B4">
        <w:rPr>
          <w:rtl/>
          <w:lang w:bidi="fa-IR"/>
        </w:rPr>
        <w:t>ی</w:t>
      </w:r>
      <w:r>
        <w:rPr>
          <w:rtl/>
          <w:lang w:bidi="fa-IR"/>
        </w:rPr>
        <w:t>ان معارف و تعر</w:t>
      </w:r>
      <w:r w:rsidR="00FB36B4">
        <w:rPr>
          <w:rtl/>
          <w:lang w:bidi="fa-IR"/>
        </w:rPr>
        <w:t>ی</w:t>
      </w:r>
      <w:r>
        <w:rPr>
          <w:rtl/>
          <w:lang w:bidi="fa-IR"/>
        </w:rPr>
        <w:t>ف و تمج</w:t>
      </w:r>
      <w:r w:rsidR="00FB36B4">
        <w:rPr>
          <w:rtl/>
          <w:lang w:bidi="fa-IR"/>
        </w:rPr>
        <w:t>ی</w:t>
      </w:r>
      <w:r>
        <w:rPr>
          <w:rtl/>
          <w:lang w:bidi="fa-IR"/>
        </w:rPr>
        <w:t xml:space="preserve">د و </w:t>
      </w:r>
      <w:r w:rsidR="00FB36B4">
        <w:rPr>
          <w:rtl/>
          <w:lang w:bidi="fa-IR"/>
        </w:rPr>
        <w:t>ی</w:t>
      </w:r>
      <w:r>
        <w:rPr>
          <w:rtl/>
          <w:lang w:bidi="fa-IR"/>
        </w:rPr>
        <w:t>ا مذمّت و نكوهش افراد و گروه</w:t>
      </w:r>
      <w:r w:rsidR="00FB36B4">
        <w:rPr>
          <w:rtl/>
          <w:lang w:bidi="fa-IR"/>
        </w:rPr>
        <w:t xml:space="preserve"> </w:t>
      </w:r>
      <w:r>
        <w:rPr>
          <w:rtl/>
          <w:lang w:bidi="fa-IR"/>
        </w:rPr>
        <w:t>ها در قرآن</w:t>
      </w:r>
      <w:r w:rsidR="00FB36B4">
        <w:rPr>
          <w:rtl/>
          <w:lang w:bidi="fa-IR"/>
        </w:rPr>
        <w:t xml:space="preserve">، </w:t>
      </w:r>
      <w:r>
        <w:rPr>
          <w:rtl/>
          <w:lang w:bidi="fa-IR"/>
        </w:rPr>
        <w:t>ساختار و بافتى از قرآن ارائه داده است كه اساساً ا</w:t>
      </w:r>
      <w:r w:rsidR="00FB36B4">
        <w:rPr>
          <w:rtl/>
          <w:lang w:bidi="fa-IR"/>
        </w:rPr>
        <w:t>ی</w:t>
      </w:r>
      <w:r>
        <w:rPr>
          <w:rtl/>
          <w:lang w:bidi="fa-IR"/>
        </w:rPr>
        <w:t>ن كتاب مقدّس را تحر</w:t>
      </w:r>
      <w:r w:rsidR="00FB36B4">
        <w:rPr>
          <w:rtl/>
          <w:lang w:bidi="fa-IR"/>
        </w:rPr>
        <w:t>ی</w:t>
      </w:r>
      <w:r>
        <w:rPr>
          <w:rtl/>
          <w:lang w:bidi="fa-IR"/>
        </w:rPr>
        <w:t>ف</w:t>
      </w:r>
      <w:r w:rsidR="00FB36B4">
        <w:rPr>
          <w:rtl/>
          <w:lang w:bidi="fa-IR"/>
        </w:rPr>
        <w:t xml:space="preserve"> </w:t>
      </w:r>
      <w:r>
        <w:rPr>
          <w:rtl/>
          <w:lang w:bidi="fa-IR"/>
        </w:rPr>
        <w:t>ناپذ</w:t>
      </w:r>
      <w:r w:rsidR="00FB36B4">
        <w:rPr>
          <w:rtl/>
          <w:lang w:bidi="fa-IR"/>
        </w:rPr>
        <w:t>ی</w:t>
      </w:r>
      <w:r>
        <w:rPr>
          <w:rtl/>
          <w:lang w:bidi="fa-IR"/>
        </w:rPr>
        <w:t>ر كرده</w:t>
      </w:r>
      <w:r w:rsidR="00FB36B4">
        <w:rPr>
          <w:rtl/>
          <w:lang w:bidi="fa-IR"/>
        </w:rPr>
        <w:t xml:space="preserve"> </w:t>
      </w:r>
      <w:r>
        <w:rPr>
          <w:rtl/>
          <w:lang w:bidi="fa-IR"/>
        </w:rPr>
        <w:t>است</w:t>
      </w:r>
      <w:r w:rsidR="00FB36B4">
        <w:rPr>
          <w:rtl/>
          <w:lang w:bidi="fa-IR"/>
        </w:rPr>
        <w:t xml:space="preserve">. </w:t>
      </w:r>
    </w:p>
    <w:p w:rsidR="00FC5DC1" w:rsidRDefault="00E86885" w:rsidP="00E86885">
      <w:pPr>
        <w:pStyle w:val="Heading2"/>
        <w:rPr>
          <w:rtl/>
          <w:lang w:bidi="fa-IR"/>
        </w:rPr>
      </w:pPr>
      <w:bookmarkStart w:id="169" w:name="_Toc469981189"/>
      <w:r>
        <w:rPr>
          <w:rtl/>
          <w:lang w:bidi="fa-IR"/>
        </w:rPr>
        <w:t xml:space="preserve">فصل چهارم </w:t>
      </w:r>
      <w:r w:rsidR="00BC206E">
        <w:rPr>
          <w:rFonts w:hint="cs"/>
          <w:rtl/>
          <w:lang w:bidi="fa-IR"/>
        </w:rPr>
        <w:t xml:space="preserve">: </w:t>
      </w:r>
      <w:r>
        <w:rPr>
          <w:rtl/>
          <w:lang w:bidi="fa-IR"/>
        </w:rPr>
        <w:t>شبهات قائلان به تحریف</w:t>
      </w:r>
      <w:bookmarkEnd w:id="169"/>
    </w:p>
    <w:p w:rsidR="00FC5DC1" w:rsidRDefault="00762B70" w:rsidP="00762B70">
      <w:pPr>
        <w:pStyle w:val="libNormal"/>
        <w:rPr>
          <w:rtl/>
          <w:lang w:bidi="fa-IR"/>
        </w:rPr>
      </w:pPr>
      <w:r>
        <w:rPr>
          <w:rtl/>
          <w:lang w:bidi="fa-IR"/>
        </w:rPr>
        <w:t>در آغاز ا</w:t>
      </w:r>
      <w:r w:rsidR="00FB36B4">
        <w:rPr>
          <w:rtl/>
          <w:lang w:bidi="fa-IR"/>
        </w:rPr>
        <w:t>ی</w:t>
      </w:r>
      <w:r>
        <w:rPr>
          <w:rtl/>
          <w:lang w:bidi="fa-IR"/>
        </w:rPr>
        <w:t>ن بخش گفت</w:t>
      </w:r>
      <w:r w:rsidR="00FB36B4">
        <w:rPr>
          <w:rtl/>
          <w:lang w:bidi="fa-IR"/>
        </w:rPr>
        <w:t>ی</w:t>
      </w:r>
      <w:r>
        <w:rPr>
          <w:rtl/>
          <w:lang w:bidi="fa-IR"/>
        </w:rPr>
        <w:t>م كه قرآن</w:t>
      </w:r>
      <w:r w:rsidR="00FB36B4">
        <w:rPr>
          <w:rtl/>
          <w:lang w:bidi="fa-IR"/>
        </w:rPr>
        <w:t xml:space="preserve"> </w:t>
      </w:r>
      <w:r>
        <w:rPr>
          <w:rtl/>
          <w:lang w:bidi="fa-IR"/>
        </w:rPr>
        <w:t>شناسان و دانشمندان اسلامى - اعم از ش</w:t>
      </w:r>
      <w:r w:rsidR="00FB36B4">
        <w:rPr>
          <w:rtl/>
          <w:lang w:bidi="fa-IR"/>
        </w:rPr>
        <w:t>ی</w:t>
      </w:r>
      <w:r>
        <w:rPr>
          <w:rtl/>
          <w:lang w:bidi="fa-IR"/>
        </w:rPr>
        <w:t>عى و سنّى - مصون</w:t>
      </w:r>
      <w:r w:rsidR="00FB36B4">
        <w:rPr>
          <w:rtl/>
          <w:lang w:bidi="fa-IR"/>
        </w:rPr>
        <w:t>ی</w:t>
      </w:r>
      <w:r>
        <w:rPr>
          <w:rtl/>
          <w:lang w:bidi="fa-IR"/>
        </w:rPr>
        <w:t>ت قرآن را از تحر</w:t>
      </w:r>
      <w:r w:rsidR="00FB36B4">
        <w:rPr>
          <w:rtl/>
          <w:lang w:bidi="fa-IR"/>
        </w:rPr>
        <w:t>ی</w:t>
      </w:r>
      <w:r>
        <w:rPr>
          <w:rtl/>
          <w:lang w:bidi="fa-IR"/>
        </w:rPr>
        <w:t>ف تأك</w:t>
      </w:r>
      <w:r w:rsidR="00FB36B4">
        <w:rPr>
          <w:rtl/>
          <w:lang w:bidi="fa-IR"/>
        </w:rPr>
        <w:t>ی</w:t>
      </w:r>
      <w:r>
        <w:rPr>
          <w:rtl/>
          <w:lang w:bidi="fa-IR"/>
        </w:rPr>
        <w:t>د نموده</w:t>
      </w:r>
      <w:r w:rsidR="00FB36B4">
        <w:rPr>
          <w:rtl/>
          <w:lang w:bidi="fa-IR"/>
        </w:rPr>
        <w:t xml:space="preserve"> </w:t>
      </w:r>
      <w:r>
        <w:rPr>
          <w:rtl/>
          <w:lang w:bidi="fa-IR"/>
        </w:rPr>
        <w:t>اند</w:t>
      </w:r>
      <w:r w:rsidR="00FB36B4">
        <w:rPr>
          <w:rtl/>
          <w:lang w:bidi="fa-IR"/>
        </w:rPr>
        <w:t xml:space="preserve">. </w:t>
      </w:r>
      <w:r>
        <w:rPr>
          <w:rtl/>
          <w:lang w:bidi="fa-IR"/>
        </w:rPr>
        <w:t>متأسفانه برخى از محدّثان ش</w:t>
      </w:r>
      <w:r w:rsidR="00FB36B4">
        <w:rPr>
          <w:rtl/>
          <w:lang w:bidi="fa-IR"/>
        </w:rPr>
        <w:t>ی</w:t>
      </w:r>
      <w:r>
        <w:rPr>
          <w:rtl/>
          <w:lang w:bidi="fa-IR"/>
        </w:rPr>
        <w:t>عى و ن</w:t>
      </w:r>
      <w:r w:rsidR="00FB36B4">
        <w:rPr>
          <w:rtl/>
          <w:lang w:bidi="fa-IR"/>
        </w:rPr>
        <w:t>ی</w:t>
      </w:r>
      <w:r>
        <w:rPr>
          <w:rtl/>
          <w:lang w:bidi="fa-IR"/>
        </w:rPr>
        <w:t>ز تعدادى از اهل سنّت در برخورد با ظاهر برخى روا</w:t>
      </w:r>
      <w:r w:rsidR="00FB36B4">
        <w:rPr>
          <w:rtl/>
          <w:lang w:bidi="fa-IR"/>
        </w:rPr>
        <w:t>ی</w:t>
      </w:r>
      <w:r>
        <w:rPr>
          <w:rtl/>
          <w:lang w:bidi="fa-IR"/>
        </w:rPr>
        <w:t>ات</w:t>
      </w:r>
      <w:r w:rsidR="00FB36B4">
        <w:rPr>
          <w:rtl/>
          <w:lang w:bidi="fa-IR"/>
        </w:rPr>
        <w:t xml:space="preserve">، </w:t>
      </w:r>
      <w:r>
        <w:rPr>
          <w:rtl/>
          <w:lang w:bidi="fa-IR"/>
        </w:rPr>
        <w:t>بدون آن</w:t>
      </w:r>
      <w:r w:rsidR="00FB36B4">
        <w:rPr>
          <w:rtl/>
          <w:lang w:bidi="fa-IR"/>
        </w:rPr>
        <w:t xml:space="preserve"> </w:t>
      </w:r>
      <w:r>
        <w:rPr>
          <w:rtl/>
          <w:lang w:bidi="fa-IR"/>
        </w:rPr>
        <w:t>كه به تحل</w:t>
      </w:r>
      <w:r w:rsidR="00FB36B4">
        <w:rPr>
          <w:rtl/>
          <w:lang w:bidi="fa-IR"/>
        </w:rPr>
        <w:t>ی</w:t>
      </w:r>
      <w:r>
        <w:rPr>
          <w:rtl/>
          <w:lang w:bidi="fa-IR"/>
        </w:rPr>
        <w:t>ل و بررسى آنها پرداخته آنها را از جهت سند و دلالت ارز</w:t>
      </w:r>
      <w:r w:rsidR="00FB36B4">
        <w:rPr>
          <w:rtl/>
          <w:lang w:bidi="fa-IR"/>
        </w:rPr>
        <w:t>ی</w:t>
      </w:r>
      <w:r>
        <w:rPr>
          <w:rtl/>
          <w:lang w:bidi="fa-IR"/>
        </w:rPr>
        <w:t>ابى كنند</w:t>
      </w:r>
      <w:r w:rsidR="00FB36B4">
        <w:rPr>
          <w:rtl/>
          <w:lang w:bidi="fa-IR"/>
        </w:rPr>
        <w:t xml:space="preserve">، </w:t>
      </w:r>
      <w:r>
        <w:rPr>
          <w:rtl/>
          <w:lang w:bidi="fa-IR"/>
        </w:rPr>
        <w:t>به قضاوتى عجولانه دست زده</w:t>
      </w:r>
      <w:r w:rsidR="00FB36B4">
        <w:rPr>
          <w:rtl/>
          <w:lang w:bidi="fa-IR"/>
        </w:rPr>
        <w:t xml:space="preserve"> </w:t>
      </w:r>
      <w:r>
        <w:rPr>
          <w:rtl/>
          <w:lang w:bidi="fa-IR"/>
        </w:rPr>
        <w:t>اند</w:t>
      </w:r>
      <w:r w:rsidR="00FB36B4">
        <w:rPr>
          <w:rtl/>
          <w:lang w:bidi="fa-IR"/>
        </w:rPr>
        <w:t xml:space="preserve">. </w:t>
      </w:r>
      <w:r>
        <w:rPr>
          <w:rtl/>
          <w:lang w:bidi="fa-IR"/>
        </w:rPr>
        <w:t>مرحوم م</w:t>
      </w:r>
      <w:r w:rsidR="00FB36B4">
        <w:rPr>
          <w:rtl/>
          <w:lang w:bidi="fa-IR"/>
        </w:rPr>
        <w:t>ی</w:t>
      </w:r>
      <w:r>
        <w:rPr>
          <w:rtl/>
          <w:lang w:bidi="fa-IR"/>
        </w:rPr>
        <w:t>رزاى نورى گرچه پس از نوشتن كتاب فصل الخطاب و مشاهده پ</w:t>
      </w:r>
      <w:r w:rsidR="00FB36B4">
        <w:rPr>
          <w:rtl/>
          <w:lang w:bidi="fa-IR"/>
        </w:rPr>
        <w:t>ی</w:t>
      </w:r>
      <w:r>
        <w:rPr>
          <w:rtl/>
          <w:lang w:bidi="fa-IR"/>
        </w:rPr>
        <w:t>امدهاى آن</w:t>
      </w:r>
      <w:r w:rsidR="00FB36B4">
        <w:rPr>
          <w:rtl/>
          <w:lang w:bidi="fa-IR"/>
        </w:rPr>
        <w:t xml:space="preserve">، </w:t>
      </w:r>
      <w:r>
        <w:rPr>
          <w:rtl/>
          <w:lang w:bidi="fa-IR"/>
        </w:rPr>
        <w:t>اظهار پش</w:t>
      </w:r>
      <w:r w:rsidR="00FB36B4">
        <w:rPr>
          <w:rtl/>
          <w:lang w:bidi="fa-IR"/>
        </w:rPr>
        <w:t>ی</w:t>
      </w:r>
      <w:r>
        <w:rPr>
          <w:rtl/>
          <w:lang w:bidi="fa-IR"/>
        </w:rPr>
        <w:t>مانى نمود</w:t>
      </w:r>
      <w:r w:rsidR="00FB36B4">
        <w:rPr>
          <w:rtl/>
          <w:lang w:bidi="fa-IR"/>
        </w:rPr>
        <w:t xml:space="preserve">، </w:t>
      </w:r>
      <w:r>
        <w:rPr>
          <w:rtl/>
          <w:lang w:bidi="fa-IR"/>
        </w:rPr>
        <w:t>امّا با گذشت ب</w:t>
      </w:r>
      <w:r w:rsidR="00FB36B4">
        <w:rPr>
          <w:rtl/>
          <w:lang w:bidi="fa-IR"/>
        </w:rPr>
        <w:t>ی</w:t>
      </w:r>
      <w:r>
        <w:rPr>
          <w:rtl/>
          <w:lang w:bidi="fa-IR"/>
        </w:rPr>
        <w:t xml:space="preserve">ش از </w:t>
      </w:r>
      <w:r w:rsidR="00FB36B4">
        <w:rPr>
          <w:rtl/>
          <w:lang w:bidi="fa-IR"/>
        </w:rPr>
        <w:t>ی</w:t>
      </w:r>
      <w:r>
        <w:rPr>
          <w:rtl/>
          <w:lang w:bidi="fa-IR"/>
        </w:rPr>
        <w:t>ك قرن از تأل</w:t>
      </w:r>
      <w:r w:rsidR="00FB36B4">
        <w:rPr>
          <w:rtl/>
          <w:lang w:bidi="fa-IR"/>
        </w:rPr>
        <w:t>ی</w:t>
      </w:r>
      <w:r>
        <w:rPr>
          <w:rtl/>
          <w:lang w:bidi="fa-IR"/>
        </w:rPr>
        <w:t>ف ا</w:t>
      </w:r>
      <w:r w:rsidR="00FB36B4">
        <w:rPr>
          <w:rtl/>
          <w:lang w:bidi="fa-IR"/>
        </w:rPr>
        <w:t>ی</w:t>
      </w:r>
      <w:r>
        <w:rPr>
          <w:rtl/>
          <w:lang w:bidi="fa-IR"/>
        </w:rPr>
        <w:t>ن كتاب</w:t>
      </w:r>
      <w:r w:rsidR="00FB36B4">
        <w:rPr>
          <w:rtl/>
          <w:lang w:bidi="fa-IR"/>
        </w:rPr>
        <w:t xml:space="preserve">، </w:t>
      </w:r>
      <w:r>
        <w:rPr>
          <w:rtl/>
          <w:lang w:bidi="fa-IR"/>
        </w:rPr>
        <w:t xml:space="preserve">هنوز برچسب و اتهام </w:t>
      </w:r>
      <w:r>
        <w:rPr>
          <w:rtl/>
          <w:lang w:bidi="fa-IR"/>
        </w:rPr>
        <w:lastRenderedPageBreak/>
        <w:t>تحر</w:t>
      </w:r>
      <w:r w:rsidR="00FB36B4">
        <w:rPr>
          <w:rtl/>
          <w:lang w:bidi="fa-IR"/>
        </w:rPr>
        <w:t>ی</w:t>
      </w:r>
      <w:r>
        <w:rPr>
          <w:rtl/>
          <w:lang w:bidi="fa-IR"/>
        </w:rPr>
        <w:t>ف بر اساس هم</w:t>
      </w:r>
      <w:r w:rsidR="00FB36B4">
        <w:rPr>
          <w:rtl/>
          <w:lang w:bidi="fa-IR"/>
        </w:rPr>
        <w:t>ی</w:t>
      </w:r>
      <w:r>
        <w:rPr>
          <w:rtl/>
          <w:lang w:bidi="fa-IR"/>
        </w:rPr>
        <w:t>ن كتاب</w:t>
      </w:r>
      <w:r w:rsidR="00FB36B4">
        <w:rPr>
          <w:rtl/>
          <w:lang w:bidi="fa-IR"/>
        </w:rPr>
        <w:t xml:space="preserve">، </w:t>
      </w:r>
      <w:r>
        <w:rPr>
          <w:rtl/>
          <w:lang w:bidi="fa-IR"/>
        </w:rPr>
        <w:t>از سوى بعضى از مغرضان و مشتاقان تفرقه م</w:t>
      </w:r>
      <w:r w:rsidR="00FB36B4">
        <w:rPr>
          <w:rtl/>
          <w:lang w:bidi="fa-IR"/>
        </w:rPr>
        <w:t>ی</w:t>
      </w:r>
      <w:r>
        <w:rPr>
          <w:rtl/>
          <w:lang w:bidi="fa-IR"/>
        </w:rPr>
        <w:t>ان امت اسلام</w:t>
      </w:r>
      <w:r w:rsidR="00FB36B4">
        <w:rPr>
          <w:rtl/>
          <w:lang w:bidi="fa-IR"/>
        </w:rPr>
        <w:t xml:space="preserve">، </w:t>
      </w:r>
      <w:r>
        <w:rPr>
          <w:rtl/>
          <w:lang w:bidi="fa-IR"/>
        </w:rPr>
        <w:t>به ش</w:t>
      </w:r>
      <w:r w:rsidR="00FB36B4">
        <w:rPr>
          <w:rtl/>
          <w:lang w:bidi="fa-IR"/>
        </w:rPr>
        <w:t>ی</w:t>
      </w:r>
      <w:r>
        <w:rPr>
          <w:rtl/>
          <w:lang w:bidi="fa-IR"/>
        </w:rPr>
        <w:t>عه زده مى</w:t>
      </w:r>
      <w:r w:rsidR="00FB36B4">
        <w:rPr>
          <w:rtl/>
          <w:lang w:bidi="fa-IR"/>
        </w:rPr>
        <w:t xml:space="preserve"> </w:t>
      </w:r>
      <w:r>
        <w:rPr>
          <w:rtl/>
          <w:lang w:bidi="fa-IR"/>
        </w:rPr>
        <w:t>شود</w:t>
      </w:r>
      <w:r w:rsidR="00FB36B4">
        <w:rPr>
          <w:rtl/>
          <w:lang w:bidi="fa-IR"/>
        </w:rPr>
        <w:t xml:space="preserve">. </w:t>
      </w:r>
      <w:r>
        <w:rPr>
          <w:rtl/>
          <w:lang w:bidi="fa-IR"/>
        </w:rPr>
        <w:t>جالب ا</w:t>
      </w:r>
      <w:r w:rsidR="00FB36B4">
        <w:rPr>
          <w:rtl/>
          <w:lang w:bidi="fa-IR"/>
        </w:rPr>
        <w:t>ی</w:t>
      </w:r>
      <w:r>
        <w:rPr>
          <w:rtl/>
          <w:lang w:bidi="fa-IR"/>
        </w:rPr>
        <w:t>ن جاست كه از دلا</w:t>
      </w:r>
      <w:r w:rsidR="00FB36B4">
        <w:rPr>
          <w:rtl/>
          <w:lang w:bidi="fa-IR"/>
        </w:rPr>
        <w:t>ی</w:t>
      </w:r>
      <w:r>
        <w:rPr>
          <w:rtl/>
          <w:lang w:bidi="fa-IR"/>
        </w:rPr>
        <w:t>ل دوازده</w:t>
      </w:r>
      <w:r w:rsidR="00FB36B4">
        <w:rPr>
          <w:rtl/>
          <w:lang w:bidi="fa-IR"/>
        </w:rPr>
        <w:t xml:space="preserve"> </w:t>
      </w:r>
      <w:r>
        <w:rPr>
          <w:rtl/>
          <w:lang w:bidi="fa-IR"/>
        </w:rPr>
        <w:t>گانه محدّث نورى در فصل الخطاب تنها دو دل</w:t>
      </w:r>
      <w:r w:rsidR="00FB36B4">
        <w:rPr>
          <w:rtl/>
          <w:lang w:bidi="fa-IR"/>
        </w:rPr>
        <w:t>ی</w:t>
      </w:r>
      <w:r>
        <w:rPr>
          <w:rtl/>
          <w:lang w:bidi="fa-IR"/>
        </w:rPr>
        <w:t>ل از منابع ش</w:t>
      </w:r>
      <w:r w:rsidR="00FB36B4">
        <w:rPr>
          <w:rtl/>
          <w:lang w:bidi="fa-IR"/>
        </w:rPr>
        <w:t>ی</w:t>
      </w:r>
      <w:r>
        <w:rPr>
          <w:rtl/>
          <w:lang w:bidi="fa-IR"/>
        </w:rPr>
        <w:t>عه بر تحر</w:t>
      </w:r>
      <w:r w:rsidR="00FB36B4">
        <w:rPr>
          <w:rtl/>
          <w:lang w:bidi="fa-IR"/>
        </w:rPr>
        <w:t>ی</w:t>
      </w:r>
      <w:r>
        <w:rPr>
          <w:rtl/>
          <w:lang w:bidi="fa-IR"/>
        </w:rPr>
        <w:t>ف نقل شده است و سا</w:t>
      </w:r>
      <w:r w:rsidR="00FB36B4">
        <w:rPr>
          <w:rtl/>
          <w:lang w:bidi="fa-IR"/>
        </w:rPr>
        <w:t>ی</w:t>
      </w:r>
      <w:r>
        <w:rPr>
          <w:rtl/>
          <w:lang w:bidi="fa-IR"/>
        </w:rPr>
        <w:t>ر دلا</w:t>
      </w:r>
      <w:r w:rsidR="00FB36B4">
        <w:rPr>
          <w:rtl/>
          <w:lang w:bidi="fa-IR"/>
        </w:rPr>
        <w:t>ی</w:t>
      </w:r>
      <w:r>
        <w:rPr>
          <w:rtl/>
          <w:lang w:bidi="fa-IR"/>
        </w:rPr>
        <w:t>ل برگرفته از منابع اهل</w:t>
      </w:r>
      <w:r w:rsidR="00FB36B4">
        <w:rPr>
          <w:rtl/>
          <w:lang w:bidi="fa-IR"/>
        </w:rPr>
        <w:t xml:space="preserve"> </w:t>
      </w:r>
      <w:r>
        <w:rPr>
          <w:rtl/>
          <w:lang w:bidi="fa-IR"/>
        </w:rPr>
        <w:t>سنّت است</w:t>
      </w:r>
      <w:r w:rsidR="00FB36B4">
        <w:rPr>
          <w:rtl/>
          <w:lang w:bidi="fa-IR"/>
        </w:rPr>
        <w:t xml:space="preserve">. </w:t>
      </w:r>
      <w:r>
        <w:rPr>
          <w:rtl/>
          <w:lang w:bidi="fa-IR"/>
        </w:rPr>
        <w:t>جالب</w:t>
      </w:r>
      <w:r w:rsidR="00FB36B4">
        <w:rPr>
          <w:rtl/>
          <w:lang w:bidi="fa-IR"/>
        </w:rPr>
        <w:t xml:space="preserve"> </w:t>
      </w:r>
      <w:r>
        <w:rPr>
          <w:rtl/>
          <w:lang w:bidi="fa-IR"/>
        </w:rPr>
        <w:t>تر آن كه قول به وقوع نسخ در تلاوت قرآن</w:t>
      </w:r>
      <w:r w:rsidR="00FB36B4">
        <w:rPr>
          <w:rtl/>
          <w:lang w:bidi="fa-IR"/>
        </w:rPr>
        <w:t xml:space="preserve">، </w:t>
      </w:r>
      <w:r>
        <w:rPr>
          <w:rtl/>
          <w:lang w:bidi="fa-IR"/>
        </w:rPr>
        <w:t>قائلان ز</w:t>
      </w:r>
      <w:r w:rsidR="00FB36B4">
        <w:rPr>
          <w:rtl/>
          <w:lang w:bidi="fa-IR"/>
        </w:rPr>
        <w:t>ی</w:t>
      </w:r>
      <w:r>
        <w:rPr>
          <w:rtl/>
          <w:lang w:bidi="fa-IR"/>
        </w:rPr>
        <w:t xml:space="preserve">ادى نزد اهل سنّت دارد </w:t>
      </w:r>
      <w:r w:rsidR="00121BD9" w:rsidRPr="00121BD9">
        <w:rPr>
          <w:rStyle w:val="libFootnotenumChar"/>
          <w:rtl/>
          <w:lang w:bidi="fa-IR"/>
        </w:rPr>
        <w:t>(34)</w:t>
      </w:r>
      <w:r w:rsidR="00121BD9">
        <w:rPr>
          <w:rtl/>
          <w:lang w:bidi="fa-IR"/>
        </w:rPr>
        <w:t xml:space="preserve"> </w:t>
      </w:r>
      <w:r>
        <w:rPr>
          <w:rtl/>
          <w:lang w:bidi="fa-IR"/>
        </w:rPr>
        <w:t>و نسبت</w:t>
      </w:r>
      <w:r w:rsidR="00FB36B4">
        <w:rPr>
          <w:rtl/>
          <w:lang w:bidi="fa-IR"/>
        </w:rPr>
        <w:t xml:space="preserve"> </w:t>
      </w:r>
      <w:r>
        <w:rPr>
          <w:rtl/>
          <w:lang w:bidi="fa-IR"/>
        </w:rPr>
        <w:t>دهندگان تحر</w:t>
      </w:r>
      <w:r w:rsidR="00FB36B4">
        <w:rPr>
          <w:rtl/>
          <w:lang w:bidi="fa-IR"/>
        </w:rPr>
        <w:t>ی</w:t>
      </w:r>
      <w:r>
        <w:rPr>
          <w:rtl/>
          <w:lang w:bidi="fa-IR"/>
        </w:rPr>
        <w:t>ف به ش</w:t>
      </w:r>
      <w:r w:rsidR="00FB36B4">
        <w:rPr>
          <w:rtl/>
          <w:lang w:bidi="fa-IR"/>
        </w:rPr>
        <w:t>ی</w:t>
      </w:r>
      <w:r>
        <w:rPr>
          <w:rtl/>
          <w:lang w:bidi="fa-IR"/>
        </w:rPr>
        <w:t>عه گو</w:t>
      </w:r>
      <w:r w:rsidR="00FB36B4">
        <w:rPr>
          <w:rtl/>
          <w:lang w:bidi="fa-IR"/>
        </w:rPr>
        <w:t>ی</w:t>
      </w:r>
      <w:r>
        <w:rPr>
          <w:rtl/>
          <w:lang w:bidi="fa-IR"/>
        </w:rPr>
        <w:t>ا غفلت نموده</w:t>
      </w:r>
      <w:r w:rsidR="00FB36B4">
        <w:rPr>
          <w:rtl/>
          <w:lang w:bidi="fa-IR"/>
        </w:rPr>
        <w:t xml:space="preserve"> </w:t>
      </w:r>
      <w:r>
        <w:rPr>
          <w:rtl/>
          <w:lang w:bidi="fa-IR"/>
        </w:rPr>
        <w:t>اند كه ملتزم</w:t>
      </w:r>
      <w:r w:rsidR="00FB36B4">
        <w:rPr>
          <w:rtl/>
          <w:lang w:bidi="fa-IR"/>
        </w:rPr>
        <w:t xml:space="preserve"> </w:t>
      </w:r>
      <w:r>
        <w:rPr>
          <w:rtl/>
          <w:lang w:bidi="fa-IR"/>
        </w:rPr>
        <w:t>شدن به صحّت روا</w:t>
      </w:r>
      <w:r w:rsidR="00FB36B4">
        <w:rPr>
          <w:rtl/>
          <w:lang w:bidi="fa-IR"/>
        </w:rPr>
        <w:t>ی</w:t>
      </w:r>
      <w:r>
        <w:rPr>
          <w:rtl/>
          <w:lang w:bidi="fa-IR"/>
        </w:rPr>
        <w:t xml:space="preserve">ات نسخ </w:t>
      </w:r>
      <w:r w:rsidR="00853B4A">
        <w:rPr>
          <w:rtl/>
          <w:lang w:bidi="fa-IR"/>
        </w:rPr>
        <w:t>قرائت</w:t>
      </w:r>
      <w:r>
        <w:rPr>
          <w:rtl/>
          <w:lang w:bidi="fa-IR"/>
        </w:rPr>
        <w:t xml:space="preserve"> - كه از طرق عامه نقل گرد</w:t>
      </w:r>
      <w:r w:rsidR="00FB36B4">
        <w:rPr>
          <w:rtl/>
          <w:lang w:bidi="fa-IR"/>
        </w:rPr>
        <w:t>ی</w:t>
      </w:r>
      <w:r>
        <w:rPr>
          <w:rtl/>
          <w:lang w:bidi="fa-IR"/>
        </w:rPr>
        <w:t>ده - مستلزم وقوع تحر</w:t>
      </w:r>
      <w:r w:rsidR="00FB36B4">
        <w:rPr>
          <w:rtl/>
          <w:lang w:bidi="fa-IR"/>
        </w:rPr>
        <w:t>ی</w:t>
      </w:r>
      <w:r>
        <w:rPr>
          <w:rtl/>
          <w:lang w:bidi="fa-IR"/>
        </w:rPr>
        <w:t>ف در قرآن است</w:t>
      </w:r>
      <w:r w:rsidR="00FB36B4">
        <w:rPr>
          <w:rtl/>
          <w:lang w:bidi="fa-IR"/>
        </w:rPr>
        <w:t xml:space="preserve">. </w:t>
      </w:r>
    </w:p>
    <w:p w:rsidR="00FC5DC1" w:rsidRDefault="00762B70" w:rsidP="00762B70">
      <w:pPr>
        <w:pStyle w:val="libNormal"/>
        <w:rPr>
          <w:rtl/>
          <w:lang w:bidi="fa-IR"/>
        </w:rPr>
      </w:pPr>
      <w:r>
        <w:rPr>
          <w:rtl/>
          <w:lang w:bidi="fa-IR"/>
        </w:rPr>
        <w:t>از سوى د</w:t>
      </w:r>
      <w:r w:rsidR="00FB36B4">
        <w:rPr>
          <w:rtl/>
          <w:lang w:bidi="fa-IR"/>
        </w:rPr>
        <w:t>ی</w:t>
      </w:r>
      <w:r>
        <w:rPr>
          <w:rtl/>
          <w:lang w:bidi="fa-IR"/>
        </w:rPr>
        <w:t>گر روا</w:t>
      </w:r>
      <w:r w:rsidR="00FB36B4">
        <w:rPr>
          <w:rtl/>
          <w:lang w:bidi="fa-IR"/>
        </w:rPr>
        <w:t>ی</w:t>
      </w:r>
      <w:r>
        <w:rPr>
          <w:rtl/>
          <w:lang w:bidi="fa-IR"/>
        </w:rPr>
        <w:t>ات تحر</w:t>
      </w:r>
      <w:r w:rsidR="00FB36B4">
        <w:rPr>
          <w:rtl/>
          <w:lang w:bidi="fa-IR"/>
        </w:rPr>
        <w:t>ی</w:t>
      </w:r>
      <w:r>
        <w:rPr>
          <w:rtl/>
          <w:lang w:bidi="fa-IR"/>
        </w:rPr>
        <w:t>ف در كتب اهل سنت نظ</w:t>
      </w:r>
      <w:r w:rsidR="00FB36B4">
        <w:rPr>
          <w:rtl/>
          <w:lang w:bidi="fa-IR"/>
        </w:rPr>
        <w:t>ی</w:t>
      </w:r>
      <w:r>
        <w:rPr>
          <w:rtl/>
          <w:lang w:bidi="fa-IR"/>
        </w:rPr>
        <w:t>ر صحاح سته وجود دارد</w:t>
      </w:r>
      <w:r w:rsidR="00FB36B4">
        <w:rPr>
          <w:rtl/>
          <w:lang w:bidi="fa-IR"/>
        </w:rPr>
        <w:t xml:space="preserve">. </w:t>
      </w:r>
      <w:r>
        <w:rPr>
          <w:rtl/>
          <w:lang w:bidi="fa-IR"/>
        </w:rPr>
        <w:t>و آن</w:t>
      </w:r>
      <w:r w:rsidR="00FB36B4">
        <w:rPr>
          <w:rtl/>
          <w:lang w:bidi="fa-IR"/>
        </w:rPr>
        <w:t xml:space="preserve"> </w:t>
      </w:r>
      <w:r>
        <w:rPr>
          <w:rtl/>
          <w:lang w:bidi="fa-IR"/>
        </w:rPr>
        <w:t>چه در كتب ش</w:t>
      </w:r>
      <w:r w:rsidR="00FB36B4">
        <w:rPr>
          <w:rtl/>
          <w:lang w:bidi="fa-IR"/>
        </w:rPr>
        <w:t>ی</w:t>
      </w:r>
      <w:r>
        <w:rPr>
          <w:rtl/>
          <w:lang w:bidi="fa-IR"/>
        </w:rPr>
        <w:t>عه آمده عموماً غ</w:t>
      </w:r>
      <w:r w:rsidR="00FB36B4">
        <w:rPr>
          <w:rtl/>
          <w:lang w:bidi="fa-IR"/>
        </w:rPr>
        <w:t>ی</w:t>
      </w:r>
      <w:r>
        <w:rPr>
          <w:rtl/>
          <w:lang w:bidi="fa-IR"/>
        </w:rPr>
        <w:t>ر صر</w:t>
      </w:r>
      <w:r w:rsidR="00FB36B4">
        <w:rPr>
          <w:rtl/>
          <w:lang w:bidi="fa-IR"/>
        </w:rPr>
        <w:t>ی</w:t>
      </w:r>
      <w:r>
        <w:rPr>
          <w:rtl/>
          <w:lang w:bidi="fa-IR"/>
        </w:rPr>
        <w:t>ح</w:t>
      </w:r>
      <w:r w:rsidR="00FB36B4">
        <w:rPr>
          <w:rtl/>
          <w:lang w:bidi="fa-IR"/>
        </w:rPr>
        <w:t xml:space="preserve">، </w:t>
      </w:r>
      <w:r>
        <w:rPr>
          <w:rtl/>
          <w:lang w:bidi="fa-IR"/>
        </w:rPr>
        <w:t>ضع</w:t>
      </w:r>
      <w:r w:rsidR="00FB36B4">
        <w:rPr>
          <w:rtl/>
          <w:lang w:bidi="fa-IR"/>
        </w:rPr>
        <w:t>ی</w:t>
      </w:r>
      <w:r>
        <w:rPr>
          <w:rtl/>
          <w:lang w:bidi="fa-IR"/>
        </w:rPr>
        <w:t>ف و در مقا</w:t>
      </w:r>
      <w:r w:rsidR="00FB36B4">
        <w:rPr>
          <w:rtl/>
          <w:lang w:bidi="fa-IR"/>
        </w:rPr>
        <w:t>ی</w:t>
      </w:r>
      <w:r>
        <w:rPr>
          <w:rtl/>
          <w:lang w:bidi="fa-IR"/>
        </w:rPr>
        <w:t>سه</w:t>
      </w:r>
      <w:r w:rsidR="00FB36B4">
        <w:rPr>
          <w:rtl/>
          <w:lang w:bidi="fa-IR"/>
        </w:rPr>
        <w:t xml:space="preserve">، </w:t>
      </w:r>
      <w:r>
        <w:rPr>
          <w:rtl/>
          <w:lang w:bidi="fa-IR"/>
        </w:rPr>
        <w:t>اندك است</w:t>
      </w:r>
      <w:r w:rsidR="00FB36B4">
        <w:rPr>
          <w:rtl/>
          <w:lang w:bidi="fa-IR"/>
        </w:rPr>
        <w:t xml:space="preserve">. </w:t>
      </w:r>
      <w:r w:rsidR="00121BD9" w:rsidRPr="00121BD9">
        <w:rPr>
          <w:rStyle w:val="libFootnotenumChar"/>
          <w:rtl/>
          <w:lang w:bidi="fa-IR"/>
        </w:rPr>
        <w:t>(35)</w:t>
      </w:r>
      <w:r w:rsidR="00121BD9">
        <w:rPr>
          <w:rtl/>
          <w:lang w:bidi="fa-IR"/>
        </w:rPr>
        <w:t xml:space="preserve"> </w:t>
      </w:r>
    </w:p>
    <w:p w:rsidR="00FC5DC1" w:rsidRDefault="00E86885" w:rsidP="00BC206E">
      <w:pPr>
        <w:pStyle w:val="Heading3"/>
        <w:rPr>
          <w:rtl/>
          <w:lang w:bidi="fa-IR"/>
        </w:rPr>
      </w:pPr>
      <w:bookmarkStart w:id="170" w:name="_Toc469981190"/>
      <w:r>
        <w:rPr>
          <w:rtl/>
          <w:lang w:bidi="fa-IR"/>
        </w:rPr>
        <w:t>شبهات دوازده گانه</w:t>
      </w:r>
      <w:bookmarkEnd w:id="170"/>
    </w:p>
    <w:p w:rsidR="00FC5DC1" w:rsidRDefault="00762B70" w:rsidP="00762B70">
      <w:pPr>
        <w:pStyle w:val="libNormal"/>
        <w:rPr>
          <w:rtl/>
          <w:lang w:bidi="fa-IR"/>
        </w:rPr>
      </w:pPr>
      <w:r>
        <w:rPr>
          <w:rtl/>
          <w:lang w:bidi="fa-IR"/>
        </w:rPr>
        <w:t>م</w:t>
      </w:r>
      <w:r w:rsidR="00FB36B4">
        <w:rPr>
          <w:rtl/>
          <w:lang w:bidi="fa-IR"/>
        </w:rPr>
        <w:t>ی</w:t>
      </w:r>
      <w:r>
        <w:rPr>
          <w:rtl/>
          <w:lang w:bidi="fa-IR"/>
        </w:rPr>
        <w:t>رزاى نورى در باب اول از كتاب خود</w:t>
      </w:r>
      <w:r w:rsidR="00FB36B4">
        <w:rPr>
          <w:rtl/>
          <w:lang w:bidi="fa-IR"/>
        </w:rPr>
        <w:t xml:space="preserve">، </w:t>
      </w:r>
      <w:r>
        <w:rPr>
          <w:rtl/>
          <w:lang w:bidi="fa-IR"/>
        </w:rPr>
        <w:t>امورى را در تأ</w:t>
      </w:r>
      <w:r w:rsidR="00FB36B4">
        <w:rPr>
          <w:rtl/>
          <w:lang w:bidi="fa-IR"/>
        </w:rPr>
        <w:t>یی</w:t>
      </w:r>
      <w:r>
        <w:rPr>
          <w:rtl/>
          <w:lang w:bidi="fa-IR"/>
        </w:rPr>
        <w:t>د تحر</w:t>
      </w:r>
      <w:r w:rsidR="00FB36B4">
        <w:rPr>
          <w:rtl/>
          <w:lang w:bidi="fa-IR"/>
        </w:rPr>
        <w:t>ی</w:t>
      </w:r>
      <w:r>
        <w:rPr>
          <w:rtl/>
          <w:lang w:bidi="fa-IR"/>
        </w:rPr>
        <w:t>ف ذكر نموده</w:t>
      </w:r>
      <w:r w:rsidR="00FB36B4">
        <w:rPr>
          <w:rtl/>
          <w:lang w:bidi="fa-IR"/>
        </w:rPr>
        <w:t xml:space="preserve"> </w:t>
      </w:r>
      <w:r>
        <w:rPr>
          <w:rtl/>
          <w:lang w:bidi="fa-IR"/>
        </w:rPr>
        <w:t>است</w:t>
      </w:r>
      <w:r w:rsidR="00FB36B4">
        <w:rPr>
          <w:rtl/>
          <w:lang w:bidi="fa-IR"/>
        </w:rPr>
        <w:t xml:space="preserve">، </w:t>
      </w:r>
      <w:r>
        <w:rPr>
          <w:rtl/>
          <w:lang w:bidi="fa-IR"/>
        </w:rPr>
        <w:t>كه به اختصار چن</w:t>
      </w:r>
      <w:r w:rsidR="00FB36B4">
        <w:rPr>
          <w:rtl/>
          <w:lang w:bidi="fa-IR"/>
        </w:rPr>
        <w:t>ی</w:t>
      </w:r>
      <w:r>
        <w:rPr>
          <w:rtl/>
          <w:lang w:bidi="fa-IR"/>
        </w:rPr>
        <w:t>ن است</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روا</w:t>
      </w:r>
      <w:r w:rsidR="00FB36B4">
        <w:rPr>
          <w:rtl/>
          <w:lang w:bidi="fa-IR"/>
        </w:rPr>
        <w:t>ی</w:t>
      </w:r>
      <w:r>
        <w:rPr>
          <w:rtl/>
          <w:lang w:bidi="fa-IR"/>
        </w:rPr>
        <w:t>اتى وجود دارد كه آن</w:t>
      </w:r>
      <w:r w:rsidR="00FB36B4">
        <w:rPr>
          <w:rtl/>
          <w:lang w:bidi="fa-IR"/>
        </w:rPr>
        <w:t xml:space="preserve"> </w:t>
      </w:r>
      <w:r>
        <w:rPr>
          <w:rtl/>
          <w:lang w:bidi="fa-IR"/>
        </w:rPr>
        <w:t>چه در امم گذشته واقع شده در امت اسلام ن</w:t>
      </w:r>
      <w:r w:rsidR="00FB36B4">
        <w:rPr>
          <w:rtl/>
          <w:lang w:bidi="fa-IR"/>
        </w:rPr>
        <w:t>ی</w:t>
      </w:r>
      <w:r>
        <w:rPr>
          <w:rtl/>
          <w:lang w:bidi="fa-IR"/>
        </w:rPr>
        <w:t>ز واقع مى</w:t>
      </w:r>
      <w:r w:rsidR="00FB36B4">
        <w:rPr>
          <w:rtl/>
          <w:lang w:bidi="fa-IR"/>
        </w:rPr>
        <w:t xml:space="preserve"> </w:t>
      </w:r>
      <w:r>
        <w:rPr>
          <w:rtl/>
          <w:lang w:bidi="fa-IR"/>
        </w:rPr>
        <w:t>شود</w:t>
      </w:r>
      <w:r w:rsidR="00FB36B4">
        <w:rPr>
          <w:rtl/>
          <w:lang w:bidi="fa-IR"/>
        </w:rPr>
        <w:t xml:space="preserve">؛ </w:t>
      </w:r>
      <w:r>
        <w:rPr>
          <w:rtl/>
          <w:lang w:bidi="fa-IR"/>
        </w:rPr>
        <w:t>ا</w:t>
      </w:r>
      <w:r w:rsidR="00FB36B4">
        <w:rPr>
          <w:rtl/>
          <w:lang w:bidi="fa-IR"/>
        </w:rPr>
        <w:t>ی</w:t>
      </w:r>
      <w:r>
        <w:rPr>
          <w:rtl/>
          <w:lang w:bidi="fa-IR"/>
        </w:rPr>
        <w:t>ن امر شامل تحر</w:t>
      </w:r>
      <w:r w:rsidR="00FB36B4">
        <w:rPr>
          <w:rtl/>
          <w:lang w:bidi="fa-IR"/>
        </w:rPr>
        <w:t>ی</w:t>
      </w:r>
      <w:r>
        <w:rPr>
          <w:rtl/>
          <w:lang w:bidi="fa-IR"/>
        </w:rPr>
        <w:t>ف كتاب هم مى</w:t>
      </w:r>
      <w:r w:rsidR="00FB36B4">
        <w:rPr>
          <w:rtl/>
          <w:lang w:bidi="fa-IR"/>
        </w:rPr>
        <w:t xml:space="preserve"> </w:t>
      </w:r>
      <w:r>
        <w:rPr>
          <w:rtl/>
          <w:lang w:bidi="fa-IR"/>
        </w:rPr>
        <w:t>شود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نحوه جمع</w:t>
      </w:r>
      <w:r w:rsidR="00FB36B4">
        <w:rPr>
          <w:rtl/>
          <w:lang w:bidi="fa-IR"/>
        </w:rPr>
        <w:t xml:space="preserve"> </w:t>
      </w:r>
      <w:r>
        <w:rPr>
          <w:rtl/>
          <w:lang w:bidi="fa-IR"/>
        </w:rPr>
        <w:t>آورى قرآن در صدر اسلام عادتاً مستلزم وقوع تغ</w:t>
      </w:r>
      <w:r w:rsidR="00FB36B4">
        <w:rPr>
          <w:rtl/>
          <w:lang w:bidi="fa-IR"/>
        </w:rPr>
        <w:t>یی</w:t>
      </w:r>
      <w:r>
        <w:rPr>
          <w:rtl/>
          <w:lang w:bidi="fa-IR"/>
        </w:rPr>
        <w:t>ر و تحر</w:t>
      </w:r>
      <w:r w:rsidR="00FB36B4">
        <w:rPr>
          <w:rtl/>
          <w:lang w:bidi="fa-IR"/>
        </w:rPr>
        <w:t>ی</w:t>
      </w:r>
      <w:r>
        <w:rPr>
          <w:rtl/>
          <w:lang w:bidi="fa-IR"/>
        </w:rPr>
        <w:t>ف است</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آن</w:t>
      </w:r>
      <w:r w:rsidR="00FB36B4">
        <w:rPr>
          <w:rtl/>
          <w:lang w:bidi="fa-IR"/>
        </w:rPr>
        <w:t xml:space="preserve"> </w:t>
      </w:r>
      <w:r>
        <w:rPr>
          <w:rtl/>
          <w:lang w:bidi="fa-IR"/>
        </w:rPr>
        <w:t>چه اهل سنّت راجع به نسخ تلاوت ذكر نموده</w:t>
      </w:r>
      <w:r w:rsidR="00FB36B4">
        <w:rPr>
          <w:rtl/>
          <w:lang w:bidi="fa-IR"/>
        </w:rPr>
        <w:t xml:space="preserve"> </w:t>
      </w:r>
      <w:r>
        <w:rPr>
          <w:rtl/>
          <w:lang w:bidi="fa-IR"/>
        </w:rPr>
        <w:t>اند</w:t>
      </w:r>
      <w:r w:rsidR="00FB36B4">
        <w:rPr>
          <w:rtl/>
          <w:lang w:bidi="fa-IR"/>
        </w:rPr>
        <w:t xml:space="preserve">، </w:t>
      </w:r>
      <w:r>
        <w:rPr>
          <w:rtl/>
          <w:lang w:bidi="fa-IR"/>
        </w:rPr>
        <w:t>مستلزم نقص در قرآن و تحر</w:t>
      </w:r>
      <w:r w:rsidR="00FB36B4">
        <w:rPr>
          <w:rtl/>
          <w:lang w:bidi="fa-IR"/>
        </w:rPr>
        <w:t>ی</w:t>
      </w:r>
      <w:r>
        <w:rPr>
          <w:rtl/>
          <w:lang w:bidi="fa-IR"/>
        </w:rPr>
        <w:t>ف آن است</w:t>
      </w:r>
      <w:r w:rsidR="00FB36B4">
        <w:rPr>
          <w:rtl/>
          <w:lang w:bidi="fa-IR"/>
        </w:rPr>
        <w:t xml:space="preserve">. </w:t>
      </w:r>
      <w:r w:rsidR="00121BD9" w:rsidRPr="00121BD9">
        <w:rPr>
          <w:rStyle w:val="libFootnotenumChar"/>
          <w:rtl/>
          <w:lang w:bidi="fa-IR"/>
        </w:rPr>
        <w:t>(36)</w:t>
      </w:r>
      <w:r w:rsidR="00121BD9">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على</w:t>
      </w:r>
      <w:r w:rsidR="00FB36B4">
        <w:rPr>
          <w:rtl/>
          <w:lang w:bidi="fa-IR"/>
        </w:rPr>
        <w:t xml:space="preserve"> </w:t>
      </w:r>
      <w:r>
        <w:rPr>
          <w:rtl/>
          <w:lang w:bidi="fa-IR"/>
        </w:rPr>
        <w:t>بن ابى</w:t>
      </w:r>
      <w:r w:rsidR="00FB36B4">
        <w:rPr>
          <w:rtl/>
          <w:lang w:bidi="fa-IR"/>
        </w:rPr>
        <w:t xml:space="preserve"> </w:t>
      </w:r>
      <w:r>
        <w:rPr>
          <w:rtl/>
          <w:lang w:bidi="fa-IR"/>
        </w:rPr>
        <w:t>طالب</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داراى مصحفى مخالف با مصحف موجود در ترت</w:t>
      </w:r>
      <w:r w:rsidR="00FB36B4">
        <w:rPr>
          <w:rtl/>
          <w:lang w:bidi="fa-IR"/>
        </w:rPr>
        <w:t>ی</w:t>
      </w:r>
      <w:r>
        <w:rPr>
          <w:rtl/>
          <w:lang w:bidi="fa-IR"/>
        </w:rPr>
        <w:t>ب و افزون بر قرآن فعلى بوده</w:t>
      </w:r>
      <w:r w:rsidR="00FB36B4">
        <w:rPr>
          <w:rtl/>
          <w:lang w:bidi="fa-IR"/>
        </w:rPr>
        <w:t xml:space="preserve"> </w:t>
      </w:r>
      <w:r>
        <w:rPr>
          <w:rtl/>
          <w:lang w:bidi="fa-IR"/>
        </w:rPr>
        <w:t>است</w:t>
      </w:r>
      <w:r w:rsidR="00FB36B4">
        <w:rPr>
          <w:rtl/>
          <w:lang w:bidi="fa-IR"/>
        </w:rPr>
        <w:t xml:space="preserve">. </w:t>
      </w:r>
    </w:p>
    <w:p w:rsidR="00FC5DC1" w:rsidRDefault="00762B70" w:rsidP="00762B70">
      <w:pPr>
        <w:pStyle w:val="libNormal"/>
        <w:rPr>
          <w:rtl/>
          <w:lang w:bidi="fa-IR"/>
        </w:rPr>
      </w:pPr>
      <w:r>
        <w:rPr>
          <w:rtl/>
          <w:lang w:bidi="fa-IR"/>
        </w:rPr>
        <w:lastRenderedPageBreak/>
        <w:t>5</w:t>
      </w:r>
      <w:r w:rsidR="00FB36B4">
        <w:rPr>
          <w:rtl/>
          <w:lang w:bidi="fa-IR"/>
        </w:rPr>
        <w:t xml:space="preserve">. </w:t>
      </w:r>
      <w:r>
        <w:rPr>
          <w:rtl/>
          <w:lang w:bidi="fa-IR"/>
        </w:rPr>
        <w:t>عبدالله</w:t>
      </w:r>
      <w:r w:rsidR="00FB36B4">
        <w:rPr>
          <w:rtl/>
          <w:lang w:bidi="fa-IR"/>
        </w:rPr>
        <w:t xml:space="preserve"> </w:t>
      </w:r>
      <w:r>
        <w:rPr>
          <w:rtl/>
          <w:lang w:bidi="fa-IR"/>
        </w:rPr>
        <w:t>بن مسعود</w:t>
      </w:r>
      <w:r w:rsidR="00FB36B4">
        <w:rPr>
          <w:rtl/>
          <w:lang w:bidi="fa-IR"/>
        </w:rPr>
        <w:t xml:space="preserve">، </w:t>
      </w:r>
      <w:r>
        <w:rPr>
          <w:rtl/>
          <w:lang w:bidi="fa-IR"/>
        </w:rPr>
        <w:t>مصحف معتبرى داشته كه در آن چ</w:t>
      </w:r>
      <w:r w:rsidR="00FB36B4">
        <w:rPr>
          <w:rtl/>
          <w:lang w:bidi="fa-IR"/>
        </w:rPr>
        <w:t>ی</w:t>
      </w:r>
      <w:r>
        <w:rPr>
          <w:rtl/>
          <w:lang w:bidi="fa-IR"/>
        </w:rPr>
        <w:t>زها</w:t>
      </w:r>
      <w:r w:rsidR="00FB36B4">
        <w:rPr>
          <w:rtl/>
          <w:lang w:bidi="fa-IR"/>
        </w:rPr>
        <w:t>ی</w:t>
      </w:r>
      <w:r>
        <w:rPr>
          <w:rtl/>
          <w:lang w:bidi="fa-IR"/>
        </w:rPr>
        <w:t>ى غ</w:t>
      </w:r>
      <w:r w:rsidR="00FB36B4">
        <w:rPr>
          <w:rtl/>
          <w:lang w:bidi="fa-IR"/>
        </w:rPr>
        <w:t>ی</w:t>
      </w:r>
      <w:r>
        <w:rPr>
          <w:rtl/>
          <w:lang w:bidi="fa-IR"/>
        </w:rPr>
        <w:t>ر از مصحف موجود بوده است</w:t>
      </w:r>
      <w:r w:rsidR="00FB36B4">
        <w:rPr>
          <w:rtl/>
          <w:lang w:bidi="fa-IR"/>
        </w:rPr>
        <w:t xml:space="preserve">. </w:t>
      </w:r>
    </w:p>
    <w:p w:rsidR="00FC5DC1" w:rsidRDefault="00762B70" w:rsidP="00762B70">
      <w:pPr>
        <w:pStyle w:val="libNormal"/>
        <w:rPr>
          <w:rtl/>
          <w:lang w:bidi="fa-IR"/>
        </w:rPr>
      </w:pPr>
      <w:r>
        <w:rPr>
          <w:rtl/>
          <w:lang w:bidi="fa-IR"/>
        </w:rPr>
        <w:t>6</w:t>
      </w:r>
      <w:r w:rsidR="00FB36B4">
        <w:rPr>
          <w:rtl/>
          <w:lang w:bidi="fa-IR"/>
        </w:rPr>
        <w:t xml:space="preserve">. </w:t>
      </w:r>
      <w:r>
        <w:rPr>
          <w:rtl/>
          <w:lang w:bidi="fa-IR"/>
        </w:rPr>
        <w:t>مصحف موجود</w:t>
      </w:r>
      <w:r w:rsidR="00FB36B4">
        <w:rPr>
          <w:rtl/>
          <w:lang w:bidi="fa-IR"/>
        </w:rPr>
        <w:t xml:space="preserve">، </w:t>
      </w:r>
      <w:r>
        <w:rPr>
          <w:rtl/>
          <w:lang w:bidi="fa-IR"/>
        </w:rPr>
        <w:t>مشتمل بر همه آن</w:t>
      </w:r>
      <w:r w:rsidR="00FB36B4">
        <w:rPr>
          <w:rtl/>
          <w:lang w:bidi="fa-IR"/>
        </w:rPr>
        <w:t xml:space="preserve"> </w:t>
      </w:r>
      <w:r>
        <w:rPr>
          <w:rtl/>
          <w:lang w:bidi="fa-IR"/>
        </w:rPr>
        <w:t>چه در مصحف ابىّ</w:t>
      </w:r>
      <w:r w:rsidR="00FB36B4">
        <w:rPr>
          <w:rtl/>
          <w:lang w:bidi="fa-IR"/>
        </w:rPr>
        <w:t xml:space="preserve"> </w:t>
      </w:r>
      <w:r>
        <w:rPr>
          <w:rtl/>
          <w:lang w:bidi="fa-IR"/>
        </w:rPr>
        <w:t>بن كعب وجود دارد و معتبر است - ن</w:t>
      </w:r>
      <w:r w:rsidR="00FB36B4">
        <w:rPr>
          <w:rtl/>
          <w:lang w:bidi="fa-IR"/>
        </w:rPr>
        <w:t>ی</w:t>
      </w:r>
      <w:r>
        <w:rPr>
          <w:rtl/>
          <w:lang w:bidi="fa-IR"/>
        </w:rPr>
        <w:t>ست</w:t>
      </w:r>
      <w:r w:rsidR="00FB36B4">
        <w:rPr>
          <w:rtl/>
          <w:lang w:bidi="fa-IR"/>
        </w:rPr>
        <w:t xml:space="preserve">. </w:t>
      </w:r>
    </w:p>
    <w:p w:rsidR="00FC5DC1" w:rsidRDefault="00762B70" w:rsidP="00762B70">
      <w:pPr>
        <w:pStyle w:val="libNormal"/>
        <w:rPr>
          <w:rtl/>
          <w:lang w:bidi="fa-IR"/>
        </w:rPr>
      </w:pPr>
      <w:r>
        <w:rPr>
          <w:rtl/>
          <w:lang w:bidi="fa-IR"/>
        </w:rPr>
        <w:t>7</w:t>
      </w:r>
      <w:r w:rsidR="00FB36B4">
        <w:rPr>
          <w:rtl/>
          <w:lang w:bidi="fa-IR"/>
        </w:rPr>
        <w:t xml:space="preserve">. </w:t>
      </w:r>
      <w:r>
        <w:rPr>
          <w:rtl/>
          <w:lang w:bidi="fa-IR"/>
        </w:rPr>
        <w:t>عثمان به هنگام جمع قرآن برخى از كلمات و آ</w:t>
      </w:r>
      <w:r w:rsidR="00FB36B4">
        <w:rPr>
          <w:rtl/>
          <w:lang w:bidi="fa-IR"/>
        </w:rPr>
        <w:t>ی</w:t>
      </w:r>
      <w:r>
        <w:rPr>
          <w:rtl/>
          <w:lang w:bidi="fa-IR"/>
        </w:rPr>
        <w:t>ات را ناد</w:t>
      </w:r>
      <w:r w:rsidR="00FB36B4">
        <w:rPr>
          <w:rtl/>
          <w:lang w:bidi="fa-IR"/>
        </w:rPr>
        <w:t>ی</w:t>
      </w:r>
      <w:r>
        <w:rPr>
          <w:rtl/>
          <w:lang w:bidi="fa-IR"/>
        </w:rPr>
        <w:t>ده گرفته است</w:t>
      </w:r>
      <w:r w:rsidR="00FB36B4">
        <w:rPr>
          <w:rtl/>
          <w:lang w:bidi="fa-IR"/>
        </w:rPr>
        <w:t xml:space="preserve">. </w:t>
      </w:r>
    </w:p>
    <w:p w:rsidR="00FC5DC1" w:rsidRDefault="00762B70" w:rsidP="00762B70">
      <w:pPr>
        <w:pStyle w:val="libNormal"/>
        <w:rPr>
          <w:rtl/>
          <w:lang w:bidi="fa-IR"/>
        </w:rPr>
      </w:pPr>
      <w:r>
        <w:rPr>
          <w:rtl/>
          <w:lang w:bidi="fa-IR"/>
        </w:rPr>
        <w:t>8</w:t>
      </w:r>
      <w:r w:rsidR="00FB36B4">
        <w:rPr>
          <w:rtl/>
          <w:lang w:bidi="fa-IR"/>
        </w:rPr>
        <w:t xml:space="preserve">. </w:t>
      </w:r>
      <w:r>
        <w:rPr>
          <w:rtl/>
          <w:lang w:bidi="fa-IR"/>
        </w:rPr>
        <w:t>اخبار فراوانى صر</w:t>
      </w:r>
      <w:r w:rsidR="00FB36B4">
        <w:rPr>
          <w:rtl/>
          <w:lang w:bidi="fa-IR"/>
        </w:rPr>
        <w:t>ی</w:t>
      </w:r>
      <w:r>
        <w:rPr>
          <w:rtl/>
          <w:lang w:bidi="fa-IR"/>
        </w:rPr>
        <w:t>حاً دلالت بر وقوع نقص در قرآن دارند كه اهل سنت آنها را نقل كرده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9</w:t>
      </w:r>
      <w:r w:rsidR="00FB36B4">
        <w:rPr>
          <w:rtl/>
          <w:lang w:bidi="fa-IR"/>
        </w:rPr>
        <w:t xml:space="preserve">. </w:t>
      </w:r>
      <w:r>
        <w:rPr>
          <w:rtl/>
          <w:lang w:bidi="fa-IR"/>
        </w:rPr>
        <w:t>خداوند نام و شما</w:t>
      </w:r>
      <w:r w:rsidR="00FB36B4">
        <w:rPr>
          <w:rtl/>
          <w:lang w:bidi="fa-IR"/>
        </w:rPr>
        <w:t>ی</w:t>
      </w:r>
      <w:r>
        <w:rPr>
          <w:rtl/>
          <w:lang w:bidi="fa-IR"/>
        </w:rPr>
        <w:t>ل اوص</w:t>
      </w:r>
      <w:r w:rsidR="00FB36B4">
        <w:rPr>
          <w:rtl/>
          <w:lang w:bidi="fa-IR"/>
        </w:rPr>
        <w:t>ی</w:t>
      </w:r>
      <w:r>
        <w:rPr>
          <w:rtl/>
          <w:lang w:bidi="fa-IR"/>
        </w:rPr>
        <w:t>اى خو</w:t>
      </w:r>
      <w:r w:rsidR="00FB36B4">
        <w:rPr>
          <w:rtl/>
          <w:lang w:bidi="fa-IR"/>
        </w:rPr>
        <w:t>ی</w:t>
      </w:r>
      <w:r>
        <w:rPr>
          <w:rtl/>
          <w:lang w:bidi="fa-IR"/>
        </w:rPr>
        <w:t>ش را در كتب آسمانى گذشته ذكر نموده</w:t>
      </w:r>
      <w:r w:rsidR="00FB36B4">
        <w:rPr>
          <w:rtl/>
          <w:lang w:bidi="fa-IR"/>
        </w:rPr>
        <w:t xml:space="preserve"> </w:t>
      </w:r>
      <w:r>
        <w:rPr>
          <w:rtl/>
          <w:lang w:bidi="fa-IR"/>
        </w:rPr>
        <w:t>است</w:t>
      </w:r>
      <w:r w:rsidR="00FB36B4">
        <w:rPr>
          <w:rtl/>
          <w:lang w:bidi="fa-IR"/>
        </w:rPr>
        <w:t xml:space="preserve">. </w:t>
      </w:r>
      <w:r>
        <w:rPr>
          <w:rtl/>
          <w:lang w:bidi="fa-IR"/>
        </w:rPr>
        <w:t>در قرآن كه مُه</w:t>
      </w:r>
      <w:r w:rsidR="00FB36B4">
        <w:rPr>
          <w:rtl/>
          <w:lang w:bidi="fa-IR"/>
        </w:rPr>
        <w:t>ی</w:t>
      </w:r>
      <w:r>
        <w:rPr>
          <w:rtl/>
          <w:lang w:bidi="fa-IR"/>
        </w:rPr>
        <w:t>من بر كتب د</w:t>
      </w:r>
      <w:r w:rsidR="00FB36B4">
        <w:rPr>
          <w:rtl/>
          <w:lang w:bidi="fa-IR"/>
        </w:rPr>
        <w:t>ی</w:t>
      </w:r>
      <w:r>
        <w:rPr>
          <w:rtl/>
          <w:lang w:bidi="fa-IR"/>
        </w:rPr>
        <w:t>گر است به طر</w:t>
      </w:r>
      <w:r w:rsidR="00FB36B4">
        <w:rPr>
          <w:rtl/>
          <w:lang w:bidi="fa-IR"/>
        </w:rPr>
        <w:t>ی</w:t>
      </w:r>
      <w:r>
        <w:rPr>
          <w:rtl/>
          <w:lang w:bidi="fa-IR"/>
        </w:rPr>
        <w:t>ق اولى خداوند چن</w:t>
      </w:r>
      <w:r w:rsidR="00FB36B4">
        <w:rPr>
          <w:rtl/>
          <w:lang w:bidi="fa-IR"/>
        </w:rPr>
        <w:t>ی</w:t>
      </w:r>
      <w:r>
        <w:rPr>
          <w:rtl/>
          <w:lang w:bidi="fa-IR"/>
        </w:rPr>
        <w:t>ن كرده است</w:t>
      </w:r>
      <w:r w:rsidR="00FB36B4">
        <w:rPr>
          <w:rtl/>
          <w:lang w:bidi="fa-IR"/>
        </w:rPr>
        <w:t xml:space="preserve">. </w:t>
      </w:r>
    </w:p>
    <w:p w:rsidR="00FC5DC1" w:rsidRDefault="00762B70" w:rsidP="00762B70">
      <w:pPr>
        <w:pStyle w:val="libNormal"/>
        <w:rPr>
          <w:rtl/>
          <w:lang w:bidi="fa-IR"/>
        </w:rPr>
      </w:pPr>
      <w:r>
        <w:rPr>
          <w:rtl/>
          <w:lang w:bidi="fa-IR"/>
        </w:rPr>
        <w:t>10</w:t>
      </w:r>
      <w:r w:rsidR="00FB36B4">
        <w:rPr>
          <w:rtl/>
          <w:lang w:bidi="fa-IR"/>
        </w:rPr>
        <w:t xml:space="preserve">. </w:t>
      </w:r>
      <w:r>
        <w:rPr>
          <w:rtl/>
          <w:lang w:bidi="fa-IR"/>
        </w:rPr>
        <w:t>با آن</w:t>
      </w:r>
      <w:r w:rsidR="00FB36B4">
        <w:rPr>
          <w:rtl/>
          <w:lang w:bidi="fa-IR"/>
        </w:rPr>
        <w:t xml:space="preserve"> </w:t>
      </w:r>
      <w:r>
        <w:rPr>
          <w:rtl/>
          <w:lang w:bidi="fa-IR"/>
        </w:rPr>
        <w:t xml:space="preserve">كه قرآن بر </w:t>
      </w:r>
      <w:r w:rsidR="00FB36B4">
        <w:rPr>
          <w:rtl/>
          <w:lang w:bidi="fa-IR"/>
        </w:rPr>
        <w:t>ی</w:t>
      </w:r>
      <w:r>
        <w:rPr>
          <w:rtl/>
          <w:lang w:bidi="fa-IR"/>
        </w:rPr>
        <w:t xml:space="preserve">ك </w:t>
      </w:r>
      <w:r w:rsidR="00853B4A">
        <w:rPr>
          <w:rtl/>
          <w:lang w:bidi="fa-IR"/>
        </w:rPr>
        <w:t>قرائت</w:t>
      </w:r>
      <w:r>
        <w:rPr>
          <w:rtl/>
          <w:lang w:bidi="fa-IR"/>
        </w:rPr>
        <w:t xml:space="preserve"> نازل شده است</w:t>
      </w:r>
      <w:r w:rsidR="00FB36B4">
        <w:rPr>
          <w:rtl/>
          <w:lang w:bidi="fa-IR"/>
        </w:rPr>
        <w:t xml:space="preserve">، </w:t>
      </w:r>
      <w:r>
        <w:rPr>
          <w:rtl/>
          <w:lang w:bidi="fa-IR"/>
        </w:rPr>
        <w:t xml:space="preserve">وجود اختلاف </w:t>
      </w:r>
      <w:r w:rsidR="00853B4A">
        <w:rPr>
          <w:rtl/>
          <w:lang w:bidi="fa-IR"/>
        </w:rPr>
        <w:t>قرائت</w:t>
      </w:r>
      <w:r w:rsidR="00FB36B4">
        <w:rPr>
          <w:rtl/>
          <w:lang w:bidi="fa-IR"/>
        </w:rPr>
        <w:t xml:space="preserve"> </w:t>
      </w:r>
      <w:r>
        <w:rPr>
          <w:rtl/>
          <w:lang w:bidi="fa-IR"/>
        </w:rPr>
        <w:t>ها در حروف و كلمات و جز آنها ثابت و معلوم است</w:t>
      </w:r>
      <w:r w:rsidR="00FB36B4">
        <w:rPr>
          <w:rtl/>
          <w:lang w:bidi="fa-IR"/>
        </w:rPr>
        <w:t xml:space="preserve">. </w:t>
      </w:r>
    </w:p>
    <w:p w:rsidR="00FC5DC1" w:rsidRDefault="00762B70" w:rsidP="00762B70">
      <w:pPr>
        <w:pStyle w:val="libNormal"/>
        <w:rPr>
          <w:rtl/>
          <w:lang w:bidi="fa-IR"/>
        </w:rPr>
      </w:pPr>
      <w:r>
        <w:rPr>
          <w:rtl/>
          <w:lang w:bidi="fa-IR"/>
        </w:rPr>
        <w:t>11</w:t>
      </w:r>
      <w:r w:rsidR="00FB36B4">
        <w:rPr>
          <w:rtl/>
          <w:lang w:bidi="fa-IR"/>
        </w:rPr>
        <w:t xml:space="preserve">. </w:t>
      </w:r>
      <w:r>
        <w:rPr>
          <w:rtl/>
          <w:lang w:bidi="fa-IR"/>
        </w:rPr>
        <w:t>اخبار فراوانى به طور عام صراحتاً دلالت بر وقوع تحر</w:t>
      </w:r>
      <w:r w:rsidR="00FB36B4">
        <w:rPr>
          <w:rtl/>
          <w:lang w:bidi="fa-IR"/>
        </w:rPr>
        <w:t>ی</w:t>
      </w:r>
      <w:r>
        <w:rPr>
          <w:rtl/>
          <w:lang w:bidi="fa-IR"/>
        </w:rPr>
        <w:t>ف و نقصان دارند</w:t>
      </w:r>
      <w:r w:rsidR="00FB36B4">
        <w:rPr>
          <w:rtl/>
          <w:lang w:bidi="fa-IR"/>
        </w:rPr>
        <w:t xml:space="preserve">. </w:t>
      </w:r>
    </w:p>
    <w:p w:rsidR="00FC5DC1" w:rsidRDefault="00762B70" w:rsidP="00762B70">
      <w:pPr>
        <w:pStyle w:val="libNormal"/>
        <w:rPr>
          <w:rtl/>
          <w:lang w:bidi="fa-IR"/>
        </w:rPr>
      </w:pPr>
      <w:r>
        <w:rPr>
          <w:rtl/>
          <w:lang w:bidi="fa-IR"/>
        </w:rPr>
        <w:t>12</w:t>
      </w:r>
      <w:r w:rsidR="00FB36B4">
        <w:rPr>
          <w:rtl/>
          <w:lang w:bidi="fa-IR"/>
        </w:rPr>
        <w:t xml:space="preserve">. </w:t>
      </w:r>
      <w:r>
        <w:rPr>
          <w:rtl/>
          <w:lang w:bidi="fa-IR"/>
        </w:rPr>
        <w:t>اخبارى در خصوص تحر</w:t>
      </w:r>
      <w:r w:rsidR="00FB36B4">
        <w:rPr>
          <w:rtl/>
          <w:lang w:bidi="fa-IR"/>
        </w:rPr>
        <w:t>ی</w:t>
      </w:r>
      <w:r>
        <w:rPr>
          <w:rtl/>
          <w:lang w:bidi="fa-IR"/>
        </w:rPr>
        <w:t>ف بعضى از آ</w:t>
      </w:r>
      <w:r w:rsidR="00FB36B4">
        <w:rPr>
          <w:rtl/>
          <w:lang w:bidi="fa-IR"/>
        </w:rPr>
        <w:t>ی</w:t>
      </w:r>
      <w:r>
        <w:rPr>
          <w:rtl/>
          <w:lang w:bidi="fa-IR"/>
        </w:rPr>
        <w:t>ات وجود دارد</w:t>
      </w:r>
      <w:r w:rsidR="00FB36B4">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نك به اختصار به شبهات پاسخ مى</w:t>
      </w:r>
      <w:r w:rsidR="00FB36B4">
        <w:rPr>
          <w:rtl/>
          <w:lang w:bidi="fa-IR"/>
        </w:rPr>
        <w:t xml:space="preserve"> </w:t>
      </w:r>
      <w:r>
        <w:rPr>
          <w:rtl/>
          <w:lang w:bidi="fa-IR"/>
        </w:rPr>
        <w:t>ده</w:t>
      </w:r>
      <w:r w:rsidR="00FB36B4">
        <w:rPr>
          <w:rtl/>
          <w:lang w:bidi="fa-IR"/>
        </w:rPr>
        <w:t>ی</w:t>
      </w:r>
      <w:r>
        <w:rPr>
          <w:rtl/>
          <w:lang w:bidi="fa-IR"/>
        </w:rPr>
        <w:t>م</w:t>
      </w:r>
      <w:r w:rsidR="00FB36B4">
        <w:rPr>
          <w:rtl/>
          <w:lang w:bidi="fa-IR"/>
        </w:rPr>
        <w:t xml:space="preserve">: </w:t>
      </w:r>
    </w:p>
    <w:p w:rsidR="00FC5DC1" w:rsidRDefault="00762B70" w:rsidP="00762B70">
      <w:pPr>
        <w:pStyle w:val="libNormal"/>
        <w:rPr>
          <w:rtl/>
          <w:lang w:bidi="fa-IR"/>
        </w:rPr>
      </w:pPr>
      <w:r>
        <w:rPr>
          <w:rtl/>
          <w:lang w:bidi="fa-IR"/>
        </w:rPr>
        <w:t>پاسخ شبهه اول</w:t>
      </w:r>
      <w:r w:rsidR="00FB36B4">
        <w:rPr>
          <w:rtl/>
          <w:lang w:bidi="fa-IR"/>
        </w:rPr>
        <w:t xml:space="preserve">: </w:t>
      </w:r>
      <w:r>
        <w:rPr>
          <w:rtl/>
          <w:lang w:bidi="fa-IR"/>
        </w:rPr>
        <w:t>مى</w:t>
      </w:r>
      <w:r w:rsidR="00FB36B4">
        <w:rPr>
          <w:rtl/>
          <w:lang w:bidi="fa-IR"/>
        </w:rPr>
        <w:t xml:space="preserve"> </w:t>
      </w:r>
      <w:r>
        <w:rPr>
          <w:rtl/>
          <w:lang w:bidi="fa-IR"/>
        </w:rPr>
        <w:t>گو</w:t>
      </w:r>
      <w:r w:rsidR="00FB36B4">
        <w:rPr>
          <w:rtl/>
          <w:lang w:bidi="fa-IR"/>
        </w:rPr>
        <w:t>ی</w:t>
      </w:r>
      <w:r>
        <w:rPr>
          <w:rtl/>
          <w:lang w:bidi="fa-IR"/>
        </w:rPr>
        <w:t>ند روا</w:t>
      </w:r>
      <w:r w:rsidR="00FB36B4">
        <w:rPr>
          <w:rtl/>
          <w:lang w:bidi="fa-IR"/>
        </w:rPr>
        <w:t>ی</w:t>
      </w:r>
      <w:r>
        <w:rPr>
          <w:rtl/>
          <w:lang w:bidi="fa-IR"/>
        </w:rPr>
        <w:t>اتى در حد تواتر از ش</w:t>
      </w:r>
      <w:r w:rsidR="00FB36B4">
        <w:rPr>
          <w:rtl/>
          <w:lang w:bidi="fa-IR"/>
        </w:rPr>
        <w:t>ی</w:t>
      </w:r>
      <w:r>
        <w:rPr>
          <w:rtl/>
          <w:lang w:bidi="fa-IR"/>
        </w:rPr>
        <w:t>عه و سنى وارد شده است كه دلالت بر مماثله ب</w:t>
      </w:r>
      <w:r w:rsidR="00FB36B4">
        <w:rPr>
          <w:rtl/>
          <w:lang w:bidi="fa-IR"/>
        </w:rPr>
        <w:t>ی</w:t>
      </w:r>
      <w:r>
        <w:rPr>
          <w:rtl/>
          <w:lang w:bidi="fa-IR"/>
        </w:rPr>
        <w:t xml:space="preserve">ن امت اسلام و </w:t>
      </w:r>
      <w:r w:rsidR="00FB36B4">
        <w:rPr>
          <w:rtl/>
          <w:lang w:bidi="fa-IR"/>
        </w:rPr>
        <w:t>ی</w:t>
      </w:r>
      <w:r>
        <w:rPr>
          <w:rtl/>
          <w:lang w:bidi="fa-IR"/>
        </w:rPr>
        <w:t>هود و نصارا مى</w:t>
      </w:r>
      <w:r w:rsidR="00FB36B4">
        <w:rPr>
          <w:rtl/>
          <w:lang w:bidi="fa-IR"/>
        </w:rPr>
        <w:t xml:space="preserve"> </w:t>
      </w:r>
      <w:r>
        <w:rPr>
          <w:rtl/>
          <w:lang w:bidi="fa-IR"/>
        </w:rPr>
        <w:t>كند و مفاد آن دلالت دارد كه رسول</w:t>
      </w:r>
      <w:r w:rsidR="00FB36B4">
        <w:rPr>
          <w:rtl/>
          <w:lang w:bidi="fa-IR"/>
        </w:rPr>
        <w:t xml:space="preserve"> </w:t>
      </w:r>
      <w:r>
        <w:rPr>
          <w:rtl/>
          <w:lang w:bidi="fa-IR"/>
        </w:rPr>
        <w:t>خدا فرموده</w:t>
      </w:r>
      <w:r w:rsidR="00FB36B4">
        <w:rPr>
          <w:rtl/>
          <w:lang w:bidi="fa-IR"/>
        </w:rPr>
        <w:t xml:space="preserve"> </w:t>
      </w:r>
      <w:r>
        <w:rPr>
          <w:rtl/>
          <w:lang w:bidi="fa-IR"/>
        </w:rPr>
        <w:t>است هرچه در آن امت</w:t>
      </w:r>
      <w:r w:rsidR="00FB36B4">
        <w:rPr>
          <w:rtl/>
          <w:lang w:bidi="fa-IR"/>
        </w:rPr>
        <w:t xml:space="preserve"> </w:t>
      </w:r>
      <w:r>
        <w:rPr>
          <w:rtl/>
          <w:lang w:bidi="fa-IR"/>
        </w:rPr>
        <w:t>ها واقع شده</w:t>
      </w:r>
      <w:r w:rsidR="00FB36B4">
        <w:rPr>
          <w:rtl/>
          <w:lang w:bidi="fa-IR"/>
        </w:rPr>
        <w:t xml:space="preserve"> </w:t>
      </w:r>
      <w:r>
        <w:rPr>
          <w:rtl/>
          <w:lang w:bidi="fa-IR"/>
        </w:rPr>
        <w:t>است</w:t>
      </w:r>
      <w:r w:rsidR="00FB36B4">
        <w:rPr>
          <w:rtl/>
          <w:lang w:bidi="fa-IR"/>
        </w:rPr>
        <w:t xml:space="preserve">، </w:t>
      </w:r>
      <w:r>
        <w:rPr>
          <w:rtl/>
          <w:lang w:bidi="fa-IR"/>
        </w:rPr>
        <w:t>در ا</w:t>
      </w:r>
      <w:r w:rsidR="00FB36B4">
        <w:rPr>
          <w:rtl/>
          <w:lang w:bidi="fa-IR"/>
        </w:rPr>
        <w:t>ی</w:t>
      </w:r>
      <w:r>
        <w:rPr>
          <w:rtl/>
          <w:lang w:bidi="fa-IR"/>
        </w:rPr>
        <w:t>ن امت هم واقع مى</w:t>
      </w:r>
      <w:r w:rsidR="00FB36B4">
        <w:rPr>
          <w:rtl/>
          <w:lang w:bidi="fa-IR"/>
        </w:rPr>
        <w:t xml:space="preserve"> </w:t>
      </w:r>
      <w:r>
        <w:rPr>
          <w:rtl/>
          <w:lang w:bidi="fa-IR"/>
        </w:rPr>
        <w:t>شود و چون تحر</w:t>
      </w:r>
      <w:r w:rsidR="00FB36B4">
        <w:rPr>
          <w:rtl/>
          <w:lang w:bidi="fa-IR"/>
        </w:rPr>
        <w:t>ی</w:t>
      </w:r>
      <w:r>
        <w:rPr>
          <w:rtl/>
          <w:lang w:bidi="fa-IR"/>
        </w:rPr>
        <w:t xml:space="preserve">ف در كتب آسمانى آنها راه </w:t>
      </w:r>
      <w:r w:rsidR="00FB36B4">
        <w:rPr>
          <w:rtl/>
          <w:lang w:bidi="fa-IR"/>
        </w:rPr>
        <w:t>ی</w:t>
      </w:r>
      <w:r>
        <w:rPr>
          <w:rtl/>
          <w:lang w:bidi="fa-IR"/>
        </w:rPr>
        <w:t>افته پس قرآن هم تحر</w:t>
      </w:r>
      <w:r w:rsidR="00FB36B4">
        <w:rPr>
          <w:rtl/>
          <w:lang w:bidi="fa-IR"/>
        </w:rPr>
        <w:t>ی</w:t>
      </w:r>
      <w:r>
        <w:rPr>
          <w:rtl/>
          <w:lang w:bidi="fa-IR"/>
        </w:rPr>
        <w:t>ف شده است</w:t>
      </w:r>
      <w:r w:rsidR="00FB36B4">
        <w:rPr>
          <w:rtl/>
          <w:lang w:bidi="fa-IR"/>
        </w:rPr>
        <w:t xml:space="preserve">؛ </w:t>
      </w:r>
      <w:r>
        <w:rPr>
          <w:rtl/>
          <w:lang w:bidi="fa-IR"/>
        </w:rPr>
        <w:t>وگرنه معناى ا</w:t>
      </w:r>
      <w:r w:rsidR="00FB36B4">
        <w:rPr>
          <w:rtl/>
          <w:lang w:bidi="fa-IR"/>
        </w:rPr>
        <w:t>ی</w:t>
      </w:r>
      <w:r>
        <w:rPr>
          <w:rtl/>
          <w:lang w:bidi="fa-IR"/>
        </w:rPr>
        <w:t>ن احاد</w:t>
      </w:r>
      <w:r w:rsidR="00FB36B4">
        <w:rPr>
          <w:rtl/>
          <w:lang w:bidi="fa-IR"/>
        </w:rPr>
        <w:t>ی</w:t>
      </w:r>
      <w:r>
        <w:rPr>
          <w:rtl/>
          <w:lang w:bidi="fa-IR"/>
        </w:rPr>
        <w:t>ث صح</w:t>
      </w:r>
      <w:r w:rsidR="00FB36B4">
        <w:rPr>
          <w:rtl/>
          <w:lang w:bidi="fa-IR"/>
        </w:rPr>
        <w:t>ی</w:t>
      </w:r>
      <w:r>
        <w:rPr>
          <w:rtl/>
          <w:lang w:bidi="fa-IR"/>
        </w:rPr>
        <w:t>ح نخواهد بود</w:t>
      </w:r>
      <w:r w:rsidR="00FB36B4">
        <w:rPr>
          <w:rtl/>
          <w:lang w:bidi="fa-IR"/>
        </w:rPr>
        <w:t xml:space="preserve">. </w:t>
      </w:r>
      <w:r>
        <w:rPr>
          <w:rtl/>
          <w:lang w:bidi="fa-IR"/>
        </w:rPr>
        <w:t>قال رسول</w:t>
      </w:r>
      <w:r w:rsidR="00FB36B4">
        <w:rPr>
          <w:rtl/>
          <w:lang w:bidi="fa-IR"/>
        </w:rPr>
        <w:t xml:space="preserve"> </w:t>
      </w:r>
      <w:r>
        <w:rPr>
          <w:rtl/>
          <w:lang w:bidi="fa-IR"/>
        </w:rPr>
        <w:t>اللَّه</w:t>
      </w:r>
      <w:r w:rsidR="00FB36B4">
        <w:rPr>
          <w:rtl/>
          <w:lang w:bidi="fa-IR"/>
        </w:rPr>
        <w:t xml:space="preserve">: </w:t>
      </w:r>
      <w:r>
        <w:rPr>
          <w:rtl/>
          <w:lang w:bidi="fa-IR"/>
        </w:rPr>
        <w:t>كُلّ ما كان فى الاُمَمِ السَّالِفَة</w:t>
      </w:r>
      <w:r w:rsidR="00FB36B4">
        <w:rPr>
          <w:rtl/>
          <w:lang w:bidi="fa-IR"/>
        </w:rPr>
        <w:t xml:space="preserve">، </w:t>
      </w:r>
      <w:r>
        <w:rPr>
          <w:rtl/>
          <w:lang w:bidi="fa-IR"/>
        </w:rPr>
        <w:t xml:space="preserve">فَإنَّهُ </w:t>
      </w:r>
      <w:r w:rsidR="00FB36B4">
        <w:rPr>
          <w:rtl/>
          <w:lang w:bidi="fa-IR"/>
        </w:rPr>
        <w:t>ی</w:t>
      </w:r>
      <w:r>
        <w:rPr>
          <w:rtl/>
          <w:lang w:bidi="fa-IR"/>
        </w:rPr>
        <w:t>كُونُ فى هذِهِ الأُمّة مِثْلُهُ</w:t>
      </w:r>
      <w:r w:rsidR="00FB36B4">
        <w:rPr>
          <w:rtl/>
          <w:lang w:bidi="fa-IR"/>
        </w:rPr>
        <w:t xml:space="preserve">، </w:t>
      </w:r>
      <w:r>
        <w:rPr>
          <w:rtl/>
          <w:lang w:bidi="fa-IR"/>
        </w:rPr>
        <w:t xml:space="preserve">حَذْوَ </w:t>
      </w:r>
      <w:r>
        <w:rPr>
          <w:rtl/>
          <w:lang w:bidi="fa-IR"/>
        </w:rPr>
        <w:lastRenderedPageBreak/>
        <w:t>النَّعلِ بِالنَّعل والْقُذَّة بِالْقُذَّة</w:t>
      </w:r>
      <w:r w:rsidR="00FB36B4">
        <w:rPr>
          <w:rtl/>
          <w:lang w:bidi="fa-IR"/>
        </w:rPr>
        <w:t xml:space="preserve">؛ </w:t>
      </w:r>
      <w:r w:rsidR="00121BD9" w:rsidRPr="00121BD9">
        <w:rPr>
          <w:rStyle w:val="libFootnotenumChar"/>
          <w:rtl/>
          <w:lang w:bidi="fa-IR"/>
        </w:rPr>
        <w:t>(37)</w:t>
      </w:r>
      <w:r w:rsidR="00121BD9">
        <w:rPr>
          <w:rtl/>
          <w:lang w:bidi="fa-IR"/>
        </w:rPr>
        <w:t xml:space="preserve"> </w:t>
      </w:r>
      <w:r>
        <w:rPr>
          <w:rtl/>
          <w:lang w:bidi="fa-IR"/>
        </w:rPr>
        <w:t>هرچه در امت</w:t>
      </w:r>
      <w:r w:rsidR="00FB36B4">
        <w:rPr>
          <w:rtl/>
          <w:lang w:bidi="fa-IR"/>
        </w:rPr>
        <w:t xml:space="preserve"> </w:t>
      </w:r>
      <w:r>
        <w:rPr>
          <w:rtl/>
          <w:lang w:bidi="fa-IR"/>
        </w:rPr>
        <w:t>هاى گذشته بوده و اتفاق افتاده است</w:t>
      </w:r>
      <w:r w:rsidR="00FB36B4">
        <w:rPr>
          <w:rtl/>
          <w:lang w:bidi="fa-IR"/>
        </w:rPr>
        <w:t xml:space="preserve">، </w:t>
      </w:r>
      <w:r>
        <w:rPr>
          <w:rtl/>
          <w:lang w:bidi="fa-IR"/>
        </w:rPr>
        <w:t>بدون ه</w:t>
      </w:r>
      <w:r w:rsidR="00FB36B4">
        <w:rPr>
          <w:rtl/>
          <w:lang w:bidi="fa-IR"/>
        </w:rPr>
        <w:t>ی</w:t>
      </w:r>
      <w:r>
        <w:rPr>
          <w:rtl/>
          <w:lang w:bidi="fa-IR"/>
        </w:rPr>
        <w:t>چ كم و كاستى</w:t>
      </w:r>
      <w:r w:rsidR="00FB36B4">
        <w:rPr>
          <w:rtl/>
          <w:lang w:bidi="fa-IR"/>
        </w:rPr>
        <w:t xml:space="preserve">، </w:t>
      </w:r>
      <w:r>
        <w:rPr>
          <w:rtl/>
          <w:lang w:bidi="fa-IR"/>
        </w:rPr>
        <w:t>ع</w:t>
      </w:r>
      <w:r w:rsidR="00FB36B4">
        <w:rPr>
          <w:rtl/>
          <w:lang w:bidi="fa-IR"/>
        </w:rPr>
        <w:t>ی</w:t>
      </w:r>
      <w:r>
        <w:rPr>
          <w:rtl/>
          <w:lang w:bidi="fa-IR"/>
        </w:rPr>
        <w:t>ناً در ا</w:t>
      </w:r>
      <w:r w:rsidR="00FB36B4">
        <w:rPr>
          <w:rtl/>
          <w:lang w:bidi="fa-IR"/>
        </w:rPr>
        <w:t>ی</w:t>
      </w:r>
      <w:r>
        <w:rPr>
          <w:rtl/>
          <w:lang w:bidi="fa-IR"/>
        </w:rPr>
        <w:t>ن امت ن</w:t>
      </w:r>
      <w:r w:rsidR="00FB36B4">
        <w:rPr>
          <w:rtl/>
          <w:lang w:bidi="fa-IR"/>
        </w:rPr>
        <w:t>ی</w:t>
      </w:r>
      <w:r>
        <w:rPr>
          <w:rtl/>
          <w:lang w:bidi="fa-IR"/>
        </w:rPr>
        <w:t>ز خواهدبود</w:t>
      </w:r>
      <w:r w:rsidR="00FB36B4">
        <w:rPr>
          <w:rtl/>
          <w:lang w:bidi="fa-IR"/>
        </w:rPr>
        <w:t xml:space="preserve">. </w:t>
      </w:r>
    </w:p>
    <w:p w:rsidR="00FC5DC1" w:rsidRDefault="00762B70" w:rsidP="00762B70">
      <w:pPr>
        <w:pStyle w:val="libNormal"/>
        <w:rPr>
          <w:rtl/>
          <w:lang w:bidi="fa-IR"/>
        </w:rPr>
      </w:pPr>
      <w:r>
        <w:rPr>
          <w:rtl/>
          <w:lang w:bidi="fa-IR"/>
        </w:rPr>
        <w:t>گرچه ظاهر ا</w:t>
      </w:r>
      <w:r w:rsidR="00FB36B4">
        <w:rPr>
          <w:rtl/>
          <w:lang w:bidi="fa-IR"/>
        </w:rPr>
        <w:t>ی</w:t>
      </w:r>
      <w:r>
        <w:rPr>
          <w:rtl/>
          <w:lang w:bidi="fa-IR"/>
        </w:rPr>
        <w:t>ن گروه از روا</w:t>
      </w:r>
      <w:r w:rsidR="00FB36B4">
        <w:rPr>
          <w:rtl/>
          <w:lang w:bidi="fa-IR"/>
        </w:rPr>
        <w:t>ی</w:t>
      </w:r>
      <w:r>
        <w:rPr>
          <w:rtl/>
          <w:lang w:bidi="fa-IR"/>
        </w:rPr>
        <w:t>ات عام است</w:t>
      </w:r>
      <w:r w:rsidR="00FB36B4">
        <w:rPr>
          <w:rtl/>
          <w:lang w:bidi="fa-IR"/>
        </w:rPr>
        <w:t xml:space="preserve">، </w:t>
      </w:r>
      <w:r>
        <w:rPr>
          <w:rtl/>
          <w:lang w:bidi="fa-IR"/>
        </w:rPr>
        <w:t>اما ا</w:t>
      </w:r>
      <w:r w:rsidR="00FB36B4">
        <w:rPr>
          <w:rtl/>
          <w:lang w:bidi="fa-IR"/>
        </w:rPr>
        <w:t>ی</w:t>
      </w:r>
      <w:r>
        <w:rPr>
          <w:rtl/>
          <w:lang w:bidi="fa-IR"/>
        </w:rPr>
        <w:t>ن</w:t>
      </w:r>
      <w:r w:rsidR="00FB36B4">
        <w:rPr>
          <w:rtl/>
          <w:lang w:bidi="fa-IR"/>
        </w:rPr>
        <w:t xml:space="preserve"> </w:t>
      </w:r>
      <w:r>
        <w:rPr>
          <w:rtl/>
          <w:lang w:bidi="fa-IR"/>
        </w:rPr>
        <w:t>گونه ن</w:t>
      </w:r>
      <w:r w:rsidR="00FB36B4">
        <w:rPr>
          <w:rtl/>
          <w:lang w:bidi="fa-IR"/>
        </w:rPr>
        <w:t>ی</w:t>
      </w:r>
      <w:r>
        <w:rPr>
          <w:rtl/>
          <w:lang w:bidi="fa-IR"/>
        </w:rPr>
        <w:t>ست كه شامل همه مسائل و جزئ</w:t>
      </w:r>
      <w:r w:rsidR="00FB36B4">
        <w:rPr>
          <w:rtl/>
          <w:lang w:bidi="fa-IR"/>
        </w:rPr>
        <w:t>ی</w:t>
      </w:r>
      <w:r>
        <w:rPr>
          <w:rtl/>
          <w:lang w:bidi="fa-IR"/>
        </w:rPr>
        <w:t>ات شود</w:t>
      </w:r>
      <w:r w:rsidR="00FB36B4">
        <w:rPr>
          <w:rtl/>
          <w:lang w:bidi="fa-IR"/>
        </w:rPr>
        <w:t xml:space="preserve">؛ </w:t>
      </w:r>
      <w:r>
        <w:rPr>
          <w:rtl/>
          <w:lang w:bidi="fa-IR"/>
        </w:rPr>
        <w:t>ز</w:t>
      </w:r>
      <w:r w:rsidR="00FB36B4">
        <w:rPr>
          <w:rtl/>
          <w:lang w:bidi="fa-IR"/>
        </w:rPr>
        <w:t>ی</w:t>
      </w:r>
      <w:r>
        <w:rPr>
          <w:rtl/>
          <w:lang w:bidi="fa-IR"/>
        </w:rPr>
        <w:t>را در بس</w:t>
      </w:r>
      <w:r w:rsidR="00FB36B4">
        <w:rPr>
          <w:rtl/>
          <w:lang w:bidi="fa-IR"/>
        </w:rPr>
        <w:t>ی</w:t>
      </w:r>
      <w:r>
        <w:rPr>
          <w:rtl/>
          <w:lang w:bidi="fa-IR"/>
        </w:rPr>
        <w:t>ارى از امور همانند تثل</w:t>
      </w:r>
      <w:r w:rsidR="00FB36B4">
        <w:rPr>
          <w:rtl/>
          <w:lang w:bidi="fa-IR"/>
        </w:rPr>
        <w:t>ی</w:t>
      </w:r>
      <w:r>
        <w:rPr>
          <w:rtl/>
          <w:lang w:bidi="fa-IR"/>
        </w:rPr>
        <w:t>ث و گوساله</w:t>
      </w:r>
      <w:r w:rsidR="00FB36B4">
        <w:rPr>
          <w:rtl/>
          <w:lang w:bidi="fa-IR"/>
        </w:rPr>
        <w:t xml:space="preserve"> </w:t>
      </w:r>
      <w:r>
        <w:rPr>
          <w:rtl/>
          <w:lang w:bidi="fa-IR"/>
        </w:rPr>
        <w:t>پرستى و جر</w:t>
      </w:r>
      <w:r w:rsidR="00FB36B4">
        <w:rPr>
          <w:rtl/>
          <w:lang w:bidi="fa-IR"/>
        </w:rPr>
        <w:t>ی</w:t>
      </w:r>
      <w:r>
        <w:rPr>
          <w:rtl/>
          <w:lang w:bidi="fa-IR"/>
        </w:rPr>
        <w:t>ان سامرى و غرق فرعون و عروج ع</w:t>
      </w:r>
      <w:r w:rsidR="00FB36B4">
        <w:rPr>
          <w:rtl/>
          <w:lang w:bidi="fa-IR"/>
        </w:rPr>
        <w:t>ی</w:t>
      </w:r>
      <w:r>
        <w:rPr>
          <w:rtl/>
          <w:lang w:bidi="fa-IR"/>
        </w:rPr>
        <w:t>سى به آسمان و تحر</w:t>
      </w:r>
      <w:r w:rsidR="00FB36B4">
        <w:rPr>
          <w:rtl/>
          <w:lang w:bidi="fa-IR"/>
        </w:rPr>
        <w:t>ی</w:t>
      </w:r>
      <w:r>
        <w:rPr>
          <w:rtl/>
          <w:lang w:bidi="fa-IR"/>
        </w:rPr>
        <w:t>ف بالز</w:t>
      </w:r>
      <w:r w:rsidR="00FB36B4">
        <w:rPr>
          <w:rtl/>
          <w:lang w:bidi="fa-IR"/>
        </w:rPr>
        <w:t>ی</w:t>
      </w:r>
      <w:r>
        <w:rPr>
          <w:rtl/>
          <w:lang w:bidi="fa-IR"/>
        </w:rPr>
        <w:t>اده و نظا</w:t>
      </w:r>
      <w:r w:rsidR="00FB36B4">
        <w:rPr>
          <w:rtl/>
          <w:lang w:bidi="fa-IR"/>
        </w:rPr>
        <w:t>ی</w:t>
      </w:r>
      <w:r>
        <w:rPr>
          <w:rtl/>
          <w:lang w:bidi="fa-IR"/>
        </w:rPr>
        <w:t>ر آن</w:t>
      </w:r>
      <w:r w:rsidR="00FB36B4">
        <w:rPr>
          <w:rtl/>
          <w:lang w:bidi="fa-IR"/>
        </w:rPr>
        <w:t xml:space="preserve">، </w:t>
      </w:r>
      <w:r>
        <w:rPr>
          <w:rtl/>
          <w:lang w:bidi="fa-IR"/>
        </w:rPr>
        <w:t>امت اسلام با آنها تماثل و اشتراك ندارد</w:t>
      </w:r>
      <w:r w:rsidR="00FB36B4">
        <w:rPr>
          <w:rtl/>
          <w:lang w:bidi="fa-IR"/>
        </w:rPr>
        <w:t xml:space="preserve">. </w:t>
      </w:r>
      <w:r>
        <w:rPr>
          <w:rtl/>
          <w:lang w:bidi="fa-IR"/>
        </w:rPr>
        <w:t>بنابرا</w:t>
      </w:r>
      <w:r w:rsidR="00FB36B4">
        <w:rPr>
          <w:rtl/>
          <w:lang w:bidi="fa-IR"/>
        </w:rPr>
        <w:t>ی</w:t>
      </w:r>
      <w:r>
        <w:rPr>
          <w:rtl/>
          <w:lang w:bidi="fa-IR"/>
        </w:rPr>
        <w:t>ن تماثل و تشابه فى</w:t>
      </w:r>
      <w:r w:rsidR="00FB36B4">
        <w:rPr>
          <w:rtl/>
          <w:lang w:bidi="fa-IR"/>
        </w:rPr>
        <w:t xml:space="preserve"> </w:t>
      </w:r>
      <w:r>
        <w:rPr>
          <w:rtl/>
          <w:lang w:bidi="fa-IR"/>
        </w:rPr>
        <w:t>الجمله مراد است</w:t>
      </w:r>
      <w:r w:rsidR="00FB36B4">
        <w:rPr>
          <w:rtl/>
          <w:lang w:bidi="fa-IR"/>
        </w:rPr>
        <w:t xml:space="preserve">؛ </w:t>
      </w:r>
      <w:r>
        <w:rPr>
          <w:rtl/>
          <w:lang w:bidi="fa-IR"/>
        </w:rPr>
        <w:t>نه در همه مسائل</w:t>
      </w:r>
      <w:r w:rsidR="00FB36B4">
        <w:rPr>
          <w:rtl/>
          <w:lang w:bidi="fa-IR"/>
        </w:rPr>
        <w:t xml:space="preserve">. </w:t>
      </w:r>
      <w:r>
        <w:rPr>
          <w:rtl/>
          <w:lang w:bidi="fa-IR"/>
        </w:rPr>
        <w:t>ا</w:t>
      </w:r>
      <w:r w:rsidR="00FB36B4">
        <w:rPr>
          <w:rtl/>
          <w:lang w:bidi="fa-IR"/>
        </w:rPr>
        <w:t>ی</w:t>
      </w:r>
      <w:r>
        <w:rPr>
          <w:rtl/>
          <w:lang w:bidi="fa-IR"/>
        </w:rPr>
        <w:t>ن سخن پ</w:t>
      </w:r>
      <w:r w:rsidR="00FB36B4">
        <w:rPr>
          <w:rtl/>
          <w:lang w:bidi="fa-IR"/>
        </w:rPr>
        <w:t>ی</w:t>
      </w:r>
      <w:r>
        <w:rPr>
          <w:rtl/>
          <w:lang w:bidi="fa-IR"/>
        </w:rPr>
        <w:t>امبر به منزله عامى است كه قابل تخص</w:t>
      </w:r>
      <w:r w:rsidR="00FB36B4">
        <w:rPr>
          <w:rtl/>
          <w:lang w:bidi="fa-IR"/>
        </w:rPr>
        <w:t>ی</w:t>
      </w:r>
      <w:r>
        <w:rPr>
          <w:rtl/>
          <w:lang w:bidi="fa-IR"/>
        </w:rPr>
        <w:t>ص است كه مى</w:t>
      </w:r>
      <w:r w:rsidR="00FB36B4">
        <w:rPr>
          <w:rtl/>
          <w:lang w:bidi="fa-IR"/>
        </w:rPr>
        <w:t xml:space="preserve"> </w:t>
      </w:r>
      <w:r>
        <w:rPr>
          <w:rtl/>
          <w:lang w:bidi="fa-IR"/>
        </w:rPr>
        <w:t>توان تحر</w:t>
      </w:r>
      <w:r w:rsidR="00FB36B4">
        <w:rPr>
          <w:rtl/>
          <w:lang w:bidi="fa-IR"/>
        </w:rPr>
        <w:t>ی</w:t>
      </w:r>
      <w:r>
        <w:rPr>
          <w:rtl/>
          <w:lang w:bidi="fa-IR"/>
        </w:rPr>
        <w:t>ف قرآن را به استناد آ</w:t>
      </w:r>
      <w:r w:rsidR="00FB36B4">
        <w:rPr>
          <w:rtl/>
          <w:lang w:bidi="fa-IR"/>
        </w:rPr>
        <w:t>ی</w:t>
      </w:r>
      <w:r>
        <w:rPr>
          <w:rtl/>
          <w:lang w:bidi="fa-IR"/>
        </w:rPr>
        <w:t xml:space="preserve">ه </w:t>
      </w:r>
      <w:r w:rsidR="008346A3" w:rsidRPr="008346A3">
        <w:rPr>
          <w:rStyle w:val="libAlaemChar"/>
          <w:rFonts w:hint="cs"/>
          <w:rtl/>
        </w:rPr>
        <w:t>(</w:t>
      </w:r>
      <w:r w:rsidRPr="008346A3">
        <w:rPr>
          <w:rStyle w:val="libAieChar"/>
          <w:rtl/>
        </w:rPr>
        <w:t>إِنا نحن نزلنا الذكر وإِنا له لحافظون</w:t>
      </w:r>
      <w:r w:rsidR="008346A3" w:rsidRPr="008346A3">
        <w:rPr>
          <w:rStyle w:val="libAlaemChar"/>
          <w:rFonts w:eastAsia="KFGQPC Uthman Taha Naskh" w:hint="cs"/>
          <w:rtl/>
        </w:rPr>
        <w:t>)</w:t>
      </w:r>
      <w:r>
        <w:rPr>
          <w:rtl/>
          <w:lang w:bidi="fa-IR"/>
        </w:rPr>
        <w:t xml:space="preserve"> از آن استثنانمود</w:t>
      </w:r>
      <w:r w:rsidR="00FB36B4">
        <w:rPr>
          <w:rtl/>
          <w:lang w:bidi="fa-IR"/>
        </w:rPr>
        <w:t xml:space="preserve">. </w:t>
      </w:r>
    </w:p>
    <w:p w:rsidR="00FC5DC1" w:rsidRDefault="00762B70" w:rsidP="00762B70">
      <w:pPr>
        <w:pStyle w:val="libNormal"/>
        <w:rPr>
          <w:rtl/>
          <w:lang w:bidi="fa-IR"/>
        </w:rPr>
      </w:pPr>
      <w:r>
        <w:rPr>
          <w:rtl/>
          <w:lang w:bidi="fa-IR"/>
        </w:rPr>
        <w:t>پاسخ شبهه د</w:t>
      </w:r>
      <w:r w:rsidR="00FB36B4">
        <w:rPr>
          <w:rtl/>
          <w:lang w:bidi="fa-IR"/>
        </w:rPr>
        <w:t>ی</w:t>
      </w:r>
      <w:r>
        <w:rPr>
          <w:rtl/>
          <w:lang w:bidi="fa-IR"/>
        </w:rPr>
        <w:t>گر</w:t>
      </w:r>
      <w:r w:rsidR="00FB36B4">
        <w:rPr>
          <w:rtl/>
          <w:lang w:bidi="fa-IR"/>
        </w:rPr>
        <w:t xml:space="preserve">: </w:t>
      </w:r>
      <w:r>
        <w:rPr>
          <w:rtl/>
          <w:lang w:bidi="fa-IR"/>
        </w:rPr>
        <w:t>گفته</w:t>
      </w:r>
      <w:r w:rsidR="00FB36B4">
        <w:rPr>
          <w:rtl/>
          <w:lang w:bidi="fa-IR"/>
        </w:rPr>
        <w:t xml:space="preserve"> </w:t>
      </w:r>
      <w:r>
        <w:rPr>
          <w:rtl/>
          <w:lang w:bidi="fa-IR"/>
        </w:rPr>
        <w:t>اند روا</w:t>
      </w:r>
      <w:r w:rsidR="00FB36B4">
        <w:rPr>
          <w:rtl/>
          <w:lang w:bidi="fa-IR"/>
        </w:rPr>
        <w:t>ی</w:t>
      </w:r>
      <w:r>
        <w:rPr>
          <w:rtl/>
          <w:lang w:bidi="fa-IR"/>
        </w:rPr>
        <w:t>اتى وجود دارد كه براى على</w:t>
      </w:r>
      <w:r w:rsidR="00FB36B4">
        <w:rPr>
          <w:rtl/>
          <w:lang w:bidi="fa-IR"/>
        </w:rPr>
        <w:t xml:space="preserve"> </w:t>
      </w:r>
      <w:r>
        <w:rPr>
          <w:rtl/>
          <w:lang w:bidi="fa-IR"/>
        </w:rPr>
        <w:t>بن ابى</w:t>
      </w:r>
      <w:r w:rsidR="00FB36B4">
        <w:rPr>
          <w:rtl/>
          <w:lang w:bidi="fa-IR"/>
        </w:rPr>
        <w:t xml:space="preserve"> </w:t>
      </w:r>
      <w:r>
        <w:rPr>
          <w:rtl/>
          <w:lang w:bidi="fa-IR"/>
        </w:rPr>
        <w:t>طالب مصحفى غ</w:t>
      </w:r>
      <w:r w:rsidR="00FB36B4">
        <w:rPr>
          <w:rtl/>
          <w:lang w:bidi="fa-IR"/>
        </w:rPr>
        <w:t>ی</w:t>
      </w:r>
      <w:r>
        <w:rPr>
          <w:rtl/>
          <w:lang w:bidi="fa-IR"/>
        </w:rPr>
        <w:t>ر از مصحف موجود بوده</w:t>
      </w:r>
      <w:r w:rsidR="00FB36B4">
        <w:rPr>
          <w:rtl/>
          <w:lang w:bidi="fa-IR"/>
        </w:rPr>
        <w:t xml:space="preserve"> </w:t>
      </w:r>
      <w:r>
        <w:rPr>
          <w:rtl/>
          <w:lang w:bidi="fa-IR"/>
        </w:rPr>
        <w:t>است و او شخصاً پس از رحلت پ</w:t>
      </w:r>
      <w:r w:rsidR="00FB36B4">
        <w:rPr>
          <w:rtl/>
          <w:lang w:bidi="fa-IR"/>
        </w:rPr>
        <w:t>ی</w:t>
      </w:r>
      <w:r>
        <w:rPr>
          <w:rtl/>
          <w:lang w:bidi="fa-IR"/>
        </w:rPr>
        <w:t>امبر در خانه نشست و مشغول جمع</w:t>
      </w:r>
      <w:r w:rsidR="00FB36B4">
        <w:rPr>
          <w:rtl/>
          <w:lang w:bidi="fa-IR"/>
        </w:rPr>
        <w:t xml:space="preserve"> </w:t>
      </w:r>
      <w:r>
        <w:rPr>
          <w:rtl/>
          <w:lang w:bidi="fa-IR"/>
        </w:rPr>
        <w:t>آورى قرآن گرد</w:t>
      </w:r>
      <w:r w:rsidR="00FB36B4">
        <w:rPr>
          <w:rtl/>
          <w:lang w:bidi="fa-IR"/>
        </w:rPr>
        <w:t>ی</w:t>
      </w:r>
      <w:r>
        <w:rPr>
          <w:rtl/>
          <w:lang w:bidi="fa-IR"/>
        </w:rPr>
        <w:t>د و هنگامى كه قرآن خو</w:t>
      </w:r>
      <w:r w:rsidR="00FB36B4">
        <w:rPr>
          <w:rtl/>
          <w:lang w:bidi="fa-IR"/>
        </w:rPr>
        <w:t>ی</w:t>
      </w:r>
      <w:r>
        <w:rPr>
          <w:rtl/>
          <w:lang w:bidi="fa-IR"/>
        </w:rPr>
        <w:t>ش را به م</w:t>
      </w:r>
      <w:r w:rsidR="00FB36B4">
        <w:rPr>
          <w:rtl/>
          <w:lang w:bidi="fa-IR"/>
        </w:rPr>
        <w:t>ی</w:t>
      </w:r>
      <w:r>
        <w:rPr>
          <w:rtl/>
          <w:lang w:bidi="fa-IR"/>
        </w:rPr>
        <w:t>ان قوم آورد آنان از او نپذ</w:t>
      </w:r>
      <w:r w:rsidR="00FB36B4">
        <w:rPr>
          <w:rtl/>
          <w:lang w:bidi="fa-IR"/>
        </w:rPr>
        <w:t>ی</w:t>
      </w:r>
      <w:r>
        <w:rPr>
          <w:rtl/>
          <w:lang w:bidi="fa-IR"/>
        </w:rPr>
        <w:t>رفتند</w:t>
      </w:r>
      <w:r w:rsidR="00FB36B4">
        <w:rPr>
          <w:rtl/>
          <w:lang w:bidi="fa-IR"/>
        </w:rPr>
        <w:t xml:space="preserve">. </w:t>
      </w:r>
      <w:r>
        <w:rPr>
          <w:rtl/>
          <w:lang w:bidi="fa-IR"/>
        </w:rPr>
        <w:t>در بعضى از روا</w:t>
      </w:r>
      <w:r w:rsidR="00FB36B4">
        <w:rPr>
          <w:rtl/>
          <w:lang w:bidi="fa-IR"/>
        </w:rPr>
        <w:t>ی</w:t>
      </w:r>
      <w:r>
        <w:rPr>
          <w:rtl/>
          <w:lang w:bidi="fa-IR"/>
        </w:rPr>
        <w:t>ات آمده</w:t>
      </w:r>
      <w:r w:rsidR="00FB36B4">
        <w:rPr>
          <w:rtl/>
          <w:lang w:bidi="fa-IR"/>
        </w:rPr>
        <w:t xml:space="preserve"> </w:t>
      </w:r>
      <w:r>
        <w:rPr>
          <w:rtl/>
          <w:lang w:bidi="fa-IR"/>
        </w:rPr>
        <w:t>است كه قرآن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مشتمل بر چ</w:t>
      </w:r>
      <w:r w:rsidR="00FB36B4">
        <w:rPr>
          <w:rtl/>
          <w:lang w:bidi="fa-IR"/>
        </w:rPr>
        <w:t>ی</w:t>
      </w:r>
      <w:r>
        <w:rPr>
          <w:rtl/>
          <w:lang w:bidi="fa-IR"/>
        </w:rPr>
        <w:t>زها</w:t>
      </w:r>
      <w:r w:rsidR="00FB36B4">
        <w:rPr>
          <w:rtl/>
          <w:lang w:bidi="fa-IR"/>
        </w:rPr>
        <w:t>ی</w:t>
      </w:r>
      <w:r>
        <w:rPr>
          <w:rtl/>
          <w:lang w:bidi="fa-IR"/>
        </w:rPr>
        <w:t>ى بوده است كه در قرآن فعلى موجود ن</w:t>
      </w:r>
      <w:r w:rsidR="00FB36B4">
        <w:rPr>
          <w:rtl/>
          <w:lang w:bidi="fa-IR"/>
        </w:rPr>
        <w:t>ی</w:t>
      </w:r>
      <w:r>
        <w:rPr>
          <w:rtl/>
          <w:lang w:bidi="fa-IR"/>
        </w:rPr>
        <w:t>ست</w:t>
      </w:r>
      <w:r w:rsidR="00FB36B4">
        <w:rPr>
          <w:rtl/>
          <w:lang w:bidi="fa-IR"/>
        </w:rPr>
        <w:t xml:space="preserve">، </w:t>
      </w:r>
      <w:r>
        <w:rPr>
          <w:rtl/>
          <w:lang w:bidi="fa-IR"/>
        </w:rPr>
        <w:t>و ا</w:t>
      </w:r>
      <w:r w:rsidR="00FB36B4">
        <w:rPr>
          <w:rtl/>
          <w:lang w:bidi="fa-IR"/>
        </w:rPr>
        <w:t>ی</w:t>
      </w:r>
      <w:r>
        <w:rPr>
          <w:rtl/>
          <w:lang w:bidi="fa-IR"/>
        </w:rPr>
        <w:t>ن چ</w:t>
      </w:r>
      <w:r w:rsidR="00FB36B4">
        <w:rPr>
          <w:rtl/>
          <w:lang w:bidi="fa-IR"/>
        </w:rPr>
        <w:t>ی</w:t>
      </w:r>
      <w:r>
        <w:rPr>
          <w:rtl/>
          <w:lang w:bidi="fa-IR"/>
        </w:rPr>
        <w:t>زى جز تحر</w:t>
      </w:r>
      <w:r w:rsidR="00FB36B4">
        <w:rPr>
          <w:rtl/>
          <w:lang w:bidi="fa-IR"/>
        </w:rPr>
        <w:t>ی</w:t>
      </w:r>
      <w:r>
        <w:rPr>
          <w:rtl/>
          <w:lang w:bidi="fa-IR"/>
        </w:rPr>
        <w:t>ف قرآن ن</w:t>
      </w:r>
      <w:r w:rsidR="00FB36B4">
        <w:rPr>
          <w:rtl/>
          <w:lang w:bidi="fa-IR"/>
        </w:rPr>
        <w:t>ی</w:t>
      </w:r>
      <w:r>
        <w:rPr>
          <w:rtl/>
          <w:lang w:bidi="fa-IR"/>
        </w:rPr>
        <w:t>ست</w:t>
      </w:r>
      <w:r w:rsidR="00FB36B4">
        <w:rPr>
          <w:rtl/>
          <w:lang w:bidi="fa-IR"/>
        </w:rPr>
        <w:t xml:space="preserve">. </w:t>
      </w:r>
    </w:p>
    <w:p w:rsidR="00FC5DC1" w:rsidRDefault="00762B70" w:rsidP="00762B70">
      <w:pPr>
        <w:pStyle w:val="libNormal"/>
        <w:rPr>
          <w:rtl/>
          <w:lang w:bidi="fa-IR"/>
        </w:rPr>
      </w:pPr>
      <w:r>
        <w:rPr>
          <w:rtl/>
          <w:lang w:bidi="fa-IR"/>
        </w:rPr>
        <w:t>پاسخ ا</w:t>
      </w:r>
      <w:r w:rsidR="00FB36B4">
        <w:rPr>
          <w:rtl/>
          <w:lang w:bidi="fa-IR"/>
        </w:rPr>
        <w:t>ی</w:t>
      </w:r>
      <w:r>
        <w:rPr>
          <w:rtl/>
          <w:lang w:bidi="fa-IR"/>
        </w:rPr>
        <w:t>ن شبهه از مباحث گذشته تار</w:t>
      </w:r>
      <w:r w:rsidR="00FB36B4">
        <w:rPr>
          <w:rtl/>
          <w:lang w:bidi="fa-IR"/>
        </w:rPr>
        <w:t>ی</w:t>
      </w:r>
      <w:r>
        <w:rPr>
          <w:rtl/>
          <w:lang w:bidi="fa-IR"/>
        </w:rPr>
        <w:t>خ قرآن و بررسى مصحف على</w:t>
      </w:r>
      <w:r w:rsidR="00FB36B4">
        <w:rPr>
          <w:rtl/>
          <w:lang w:bidi="fa-IR"/>
        </w:rPr>
        <w:t xml:space="preserve"> </w:t>
      </w:r>
      <w:r>
        <w:rPr>
          <w:rtl/>
          <w:lang w:bidi="fa-IR"/>
        </w:rPr>
        <w:t>بن ابى</w:t>
      </w:r>
      <w:r w:rsidR="00FB36B4">
        <w:rPr>
          <w:rtl/>
          <w:lang w:bidi="fa-IR"/>
        </w:rPr>
        <w:t xml:space="preserve"> </w:t>
      </w:r>
      <w:r>
        <w:rPr>
          <w:rtl/>
          <w:lang w:bidi="fa-IR"/>
        </w:rPr>
        <w:t>طالب</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كاملاً روشن مى</w:t>
      </w:r>
      <w:r w:rsidR="00FB36B4">
        <w:rPr>
          <w:rtl/>
          <w:lang w:bidi="fa-IR"/>
        </w:rPr>
        <w:t xml:space="preserve"> </w:t>
      </w:r>
      <w:r>
        <w:rPr>
          <w:rtl/>
          <w:lang w:bidi="fa-IR"/>
        </w:rPr>
        <w:t>شود</w:t>
      </w:r>
      <w:r w:rsidR="00FB36B4">
        <w:rPr>
          <w:rtl/>
          <w:lang w:bidi="fa-IR"/>
        </w:rPr>
        <w:t xml:space="preserve">. </w:t>
      </w:r>
      <w:r>
        <w:rPr>
          <w:rtl/>
          <w:lang w:bidi="fa-IR"/>
        </w:rPr>
        <w:t>مصحف على</w:t>
      </w:r>
      <w:r w:rsidR="00FB36B4">
        <w:rPr>
          <w:rtl/>
          <w:lang w:bidi="fa-IR"/>
        </w:rPr>
        <w:t xml:space="preserve"> </w:t>
      </w:r>
      <w:r>
        <w:rPr>
          <w:rtl/>
          <w:lang w:bidi="fa-IR"/>
        </w:rPr>
        <w:t>بن ابى</w:t>
      </w:r>
      <w:r w:rsidR="00FB36B4">
        <w:rPr>
          <w:rtl/>
          <w:lang w:bidi="fa-IR"/>
        </w:rPr>
        <w:t xml:space="preserve"> </w:t>
      </w:r>
      <w:r>
        <w:rPr>
          <w:rtl/>
          <w:lang w:bidi="fa-IR"/>
        </w:rPr>
        <w:t>طالب داراى امت</w:t>
      </w:r>
      <w:r w:rsidR="00FB36B4">
        <w:rPr>
          <w:rtl/>
          <w:lang w:bidi="fa-IR"/>
        </w:rPr>
        <w:t>ی</w:t>
      </w:r>
      <w:r>
        <w:rPr>
          <w:rtl/>
          <w:lang w:bidi="fa-IR"/>
        </w:rPr>
        <w:t>ازات و و</w:t>
      </w:r>
      <w:r w:rsidR="00FB36B4">
        <w:rPr>
          <w:rtl/>
          <w:lang w:bidi="fa-IR"/>
        </w:rPr>
        <w:t>ی</w:t>
      </w:r>
      <w:r>
        <w:rPr>
          <w:rtl/>
          <w:lang w:bidi="fa-IR"/>
        </w:rPr>
        <w:t>ژگى</w:t>
      </w:r>
      <w:r w:rsidR="00FB36B4">
        <w:rPr>
          <w:rtl/>
          <w:lang w:bidi="fa-IR"/>
        </w:rPr>
        <w:t xml:space="preserve"> </w:t>
      </w:r>
      <w:r>
        <w:rPr>
          <w:rtl/>
          <w:lang w:bidi="fa-IR"/>
        </w:rPr>
        <w:t>هاى خاصى از قب</w:t>
      </w:r>
      <w:r w:rsidR="00FB36B4">
        <w:rPr>
          <w:rtl/>
          <w:lang w:bidi="fa-IR"/>
        </w:rPr>
        <w:t>ی</w:t>
      </w:r>
      <w:r>
        <w:rPr>
          <w:rtl/>
          <w:lang w:bidi="fa-IR"/>
        </w:rPr>
        <w:t>ل اشتمال آن بر شأن نزول آ</w:t>
      </w:r>
      <w:r w:rsidR="00FB36B4">
        <w:rPr>
          <w:rtl/>
          <w:lang w:bidi="fa-IR"/>
        </w:rPr>
        <w:t>ی</w:t>
      </w:r>
      <w:r>
        <w:rPr>
          <w:rtl/>
          <w:lang w:bidi="fa-IR"/>
        </w:rPr>
        <w:t>ات</w:t>
      </w:r>
      <w:r w:rsidR="00FB36B4">
        <w:rPr>
          <w:rtl/>
          <w:lang w:bidi="fa-IR"/>
        </w:rPr>
        <w:t xml:space="preserve">، </w:t>
      </w:r>
      <w:r>
        <w:rPr>
          <w:rtl/>
          <w:lang w:bidi="fa-IR"/>
        </w:rPr>
        <w:t>تفس</w:t>
      </w:r>
      <w:r w:rsidR="00FB36B4">
        <w:rPr>
          <w:rtl/>
          <w:lang w:bidi="fa-IR"/>
        </w:rPr>
        <w:t>ی</w:t>
      </w:r>
      <w:r>
        <w:rPr>
          <w:rtl/>
          <w:lang w:bidi="fa-IR"/>
        </w:rPr>
        <w:t>ر و تب</w:t>
      </w:r>
      <w:r w:rsidR="00FB36B4">
        <w:rPr>
          <w:rtl/>
          <w:lang w:bidi="fa-IR"/>
        </w:rPr>
        <w:t>یی</w:t>
      </w:r>
      <w:r>
        <w:rPr>
          <w:rtl/>
          <w:lang w:bidi="fa-IR"/>
        </w:rPr>
        <w:t>ن آ</w:t>
      </w:r>
      <w:r w:rsidR="00FB36B4">
        <w:rPr>
          <w:rtl/>
          <w:lang w:bidi="fa-IR"/>
        </w:rPr>
        <w:t>ی</w:t>
      </w:r>
      <w:r>
        <w:rPr>
          <w:rtl/>
          <w:lang w:bidi="fa-IR"/>
        </w:rPr>
        <w:t>ات</w:t>
      </w:r>
      <w:r w:rsidR="00FB36B4">
        <w:rPr>
          <w:rtl/>
          <w:lang w:bidi="fa-IR"/>
        </w:rPr>
        <w:t xml:space="preserve">، </w:t>
      </w:r>
      <w:r>
        <w:rPr>
          <w:rtl/>
          <w:lang w:bidi="fa-IR"/>
        </w:rPr>
        <w:t>تب</w:t>
      </w:r>
      <w:r w:rsidR="00FB36B4">
        <w:rPr>
          <w:rtl/>
          <w:lang w:bidi="fa-IR"/>
        </w:rPr>
        <w:t>یی</w:t>
      </w:r>
      <w:r>
        <w:rPr>
          <w:rtl/>
          <w:lang w:bidi="fa-IR"/>
        </w:rPr>
        <w:t>ن ناسخ و منسوخ</w:t>
      </w:r>
      <w:r w:rsidR="00FB36B4">
        <w:rPr>
          <w:rtl/>
          <w:lang w:bidi="fa-IR"/>
        </w:rPr>
        <w:t xml:space="preserve">، </w:t>
      </w:r>
      <w:r>
        <w:rPr>
          <w:rtl/>
          <w:lang w:bidi="fa-IR"/>
        </w:rPr>
        <w:t>مرتب</w:t>
      </w:r>
      <w:r w:rsidR="00FB36B4">
        <w:rPr>
          <w:rtl/>
          <w:lang w:bidi="fa-IR"/>
        </w:rPr>
        <w:t xml:space="preserve"> </w:t>
      </w:r>
      <w:r>
        <w:rPr>
          <w:rtl/>
          <w:lang w:bidi="fa-IR"/>
        </w:rPr>
        <w:t>بودن آن به حسب ترت</w:t>
      </w:r>
      <w:r w:rsidR="00FB36B4">
        <w:rPr>
          <w:rtl/>
          <w:lang w:bidi="fa-IR"/>
        </w:rPr>
        <w:t>ی</w:t>
      </w:r>
      <w:r>
        <w:rPr>
          <w:rtl/>
          <w:lang w:bidi="fa-IR"/>
        </w:rPr>
        <w:t>ب نزول آ</w:t>
      </w:r>
      <w:r w:rsidR="00FB36B4">
        <w:rPr>
          <w:rtl/>
          <w:lang w:bidi="fa-IR"/>
        </w:rPr>
        <w:t>ی</w:t>
      </w:r>
      <w:r>
        <w:rPr>
          <w:rtl/>
          <w:lang w:bidi="fa-IR"/>
        </w:rPr>
        <w:t>ات و سور و نظا</w:t>
      </w:r>
      <w:r w:rsidR="00FB36B4">
        <w:rPr>
          <w:rtl/>
          <w:lang w:bidi="fa-IR"/>
        </w:rPr>
        <w:t>ی</w:t>
      </w:r>
      <w:r>
        <w:rPr>
          <w:rtl/>
          <w:lang w:bidi="fa-IR"/>
        </w:rPr>
        <w:t>ر آنها بوده است ولى عدم آن امت</w:t>
      </w:r>
      <w:r w:rsidR="00FB36B4">
        <w:rPr>
          <w:rtl/>
          <w:lang w:bidi="fa-IR"/>
        </w:rPr>
        <w:t>ی</w:t>
      </w:r>
      <w:r>
        <w:rPr>
          <w:rtl/>
          <w:lang w:bidi="fa-IR"/>
        </w:rPr>
        <w:t>ازات در قرآن فعلى به معناى نقصان و تحر</w:t>
      </w:r>
      <w:r w:rsidR="00FB36B4">
        <w:rPr>
          <w:rtl/>
          <w:lang w:bidi="fa-IR"/>
        </w:rPr>
        <w:t>ی</w:t>
      </w:r>
      <w:r>
        <w:rPr>
          <w:rtl/>
          <w:lang w:bidi="fa-IR"/>
        </w:rPr>
        <w:t>ف آن ن</w:t>
      </w:r>
      <w:r w:rsidR="00FB36B4">
        <w:rPr>
          <w:rtl/>
          <w:lang w:bidi="fa-IR"/>
        </w:rPr>
        <w:t>ی</w:t>
      </w:r>
      <w:r>
        <w:rPr>
          <w:rtl/>
          <w:lang w:bidi="fa-IR"/>
        </w:rPr>
        <w:t>ست</w:t>
      </w:r>
      <w:r w:rsidR="00FB36B4">
        <w:rPr>
          <w:rtl/>
          <w:lang w:bidi="fa-IR"/>
        </w:rPr>
        <w:t xml:space="preserve">؛ </w:t>
      </w:r>
      <w:r>
        <w:rPr>
          <w:rtl/>
          <w:lang w:bidi="fa-IR"/>
        </w:rPr>
        <w:t>به ا</w:t>
      </w:r>
      <w:r w:rsidR="00FB36B4">
        <w:rPr>
          <w:rtl/>
          <w:lang w:bidi="fa-IR"/>
        </w:rPr>
        <w:t>ی</w:t>
      </w:r>
      <w:r>
        <w:rPr>
          <w:rtl/>
          <w:lang w:bidi="fa-IR"/>
        </w:rPr>
        <w:t>ن دل</w:t>
      </w:r>
      <w:r w:rsidR="00FB36B4">
        <w:rPr>
          <w:rtl/>
          <w:lang w:bidi="fa-IR"/>
        </w:rPr>
        <w:t>ی</w:t>
      </w:r>
      <w:r>
        <w:rPr>
          <w:rtl/>
          <w:lang w:bidi="fa-IR"/>
        </w:rPr>
        <w:t>ل كه خود على</w:t>
      </w:r>
      <w:r w:rsidR="00FB36B4">
        <w:rPr>
          <w:rtl/>
          <w:lang w:bidi="fa-IR"/>
        </w:rPr>
        <w:t xml:space="preserve"> </w:t>
      </w:r>
      <w:r>
        <w:rPr>
          <w:rtl/>
          <w:lang w:bidi="fa-IR"/>
        </w:rPr>
        <w:t>بن ابى</w:t>
      </w:r>
      <w:r w:rsidR="00FB36B4">
        <w:rPr>
          <w:rtl/>
          <w:lang w:bidi="fa-IR"/>
        </w:rPr>
        <w:t xml:space="preserve"> </w:t>
      </w:r>
      <w:r>
        <w:rPr>
          <w:rtl/>
          <w:lang w:bidi="fa-IR"/>
        </w:rPr>
        <w:t>طالب</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در دوران خلافت سخنى از تحر</w:t>
      </w:r>
      <w:r w:rsidR="00FB36B4">
        <w:rPr>
          <w:rtl/>
          <w:lang w:bidi="fa-IR"/>
        </w:rPr>
        <w:t>ی</w:t>
      </w:r>
      <w:r>
        <w:rPr>
          <w:rtl/>
          <w:lang w:bidi="fa-IR"/>
        </w:rPr>
        <w:t>ف قرآن به م</w:t>
      </w:r>
      <w:r w:rsidR="00FB36B4">
        <w:rPr>
          <w:rtl/>
          <w:lang w:bidi="fa-IR"/>
        </w:rPr>
        <w:t>ی</w:t>
      </w:r>
      <w:r>
        <w:rPr>
          <w:rtl/>
          <w:lang w:bidi="fa-IR"/>
        </w:rPr>
        <w:t>ان ن</w:t>
      </w:r>
      <w:r w:rsidR="00FB36B4">
        <w:rPr>
          <w:rtl/>
          <w:lang w:bidi="fa-IR"/>
        </w:rPr>
        <w:t>ی</w:t>
      </w:r>
      <w:r>
        <w:rPr>
          <w:rtl/>
          <w:lang w:bidi="fa-IR"/>
        </w:rPr>
        <w:t>اوردند</w:t>
      </w:r>
      <w:r w:rsidR="00FB36B4">
        <w:rPr>
          <w:rtl/>
          <w:lang w:bidi="fa-IR"/>
        </w:rPr>
        <w:t xml:space="preserve">. </w:t>
      </w:r>
    </w:p>
    <w:p w:rsidR="00FC5DC1" w:rsidRDefault="002A2987" w:rsidP="00762B70">
      <w:pPr>
        <w:pStyle w:val="libNormal"/>
        <w:rPr>
          <w:rtl/>
          <w:lang w:bidi="fa-IR"/>
        </w:rPr>
      </w:pPr>
      <w:r>
        <w:rPr>
          <w:rtl/>
          <w:lang w:bidi="fa-IR"/>
        </w:rPr>
        <w:lastRenderedPageBreak/>
        <w:t>آیت الله</w:t>
      </w:r>
      <w:r w:rsidR="00762B70">
        <w:rPr>
          <w:rtl/>
          <w:lang w:bidi="fa-IR"/>
        </w:rPr>
        <w:t xml:space="preserve"> خوئى در پاسخ به روا</w:t>
      </w:r>
      <w:r w:rsidR="00FB36B4">
        <w:rPr>
          <w:rtl/>
          <w:lang w:bidi="fa-IR"/>
        </w:rPr>
        <w:t>ی</w:t>
      </w:r>
      <w:r w:rsidR="00762B70">
        <w:rPr>
          <w:rtl/>
          <w:lang w:bidi="fa-IR"/>
        </w:rPr>
        <w:t>ات ادعا شده بر تحر</w:t>
      </w:r>
      <w:r w:rsidR="00FB36B4">
        <w:rPr>
          <w:rtl/>
          <w:lang w:bidi="fa-IR"/>
        </w:rPr>
        <w:t>ی</w:t>
      </w:r>
      <w:r w:rsidR="00762B70">
        <w:rPr>
          <w:rtl/>
          <w:lang w:bidi="fa-IR"/>
        </w:rPr>
        <w:t>ف مى</w:t>
      </w:r>
      <w:r w:rsidR="00FB36B4">
        <w:rPr>
          <w:rtl/>
          <w:lang w:bidi="fa-IR"/>
        </w:rPr>
        <w:t xml:space="preserve"> </w:t>
      </w:r>
      <w:r w:rsidR="00762B70">
        <w:rPr>
          <w:rtl/>
          <w:lang w:bidi="fa-IR"/>
        </w:rPr>
        <w:t>گو</w:t>
      </w:r>
      <w:r w:rsidR="00FB36B4">
        <w:rPr>
          <w:rtl/>
          <w:lang w:bidi="fa-IR"/>
        </w:rPr>
        <w:t>ی</w:t>
      </w:r>
      <w:r w:rsidR="00762B70">
        <w:rPr>
          <w:rtl/>
          <w:lang w:bidi="fa-IR"/>
        </w:rPr>
        <w:t>د</w:t>
      </w:r>
      <w:r w:rsidR="00FB36B4">
        <w:rPr>
          <w:rtl/>
          <w:lang w:bidi="fa-IR"/>
        </w:rPr>
        <w:t xml:space="preserve">: </w:t>
      </w:r>
      <w:r w:rsidR="00121BD9" w:rsidRPr="00121BD9">
        <w:rPr>
          <w:rStyle w:val="libFootnotenumChar"/>
          <w:rtl/>
          <w:lang w:bidi="fa-IR"/>
        </w:rPr>
        <w:t>(38)</w:t>
      </w:r>
      <w:r w:rsidR="00121BD9">
        <w:rPr>
          <w:rtl/>
          <w:lang w:bidi="fa-IR"/>
        </w:rPr>
        <w:t xml:space="preserve"> </w:t>
      </w:r>
    </w:p>
    <w:p w:rsidR="00FC5DC1" w:rsidRDefault="00762B70" w:rsidP="00762B70">
      <w:pPr>
        <w:pStyle w:val="libNormal"/>
        <w:rPr>
          <w:rtl/>
          <w:lang w:bidi="fa-IR"/>
        </w:rPr>
      </w:pPr>
      <w:r>
        <w:rPr>
          <w:rtl/>
          <w:lang w:bidi="fa-IR"/>
        </w:rPr>
        <w:t>چن</w:t>
      </w:r>
      <w:r w:rsidR="00FB36B4">
        <w:rPr>
          <w:rtl/>
          <w:lang w:bidi="fa-IR"/>
        </w:rPr>
        <w:t>ی</w:t>
      </w:r>
      <w:r>
        <w:rPr>
          <w:rtl/>
          <w:lang w:bidi="fa-IR"/>
        </w:rPr>
        <w:t>ن روا</w:t>
      </w:r>
      <w:r w:rsidR="00FB36B4">
        <w:rPr>
          <w:rtl/>
          <w:lang w:bidi="fa-IR"/>
        </w:rPr>
        <w:t>ی</w:t>
      </w:r>
      <w:r>
        <w:rPr>
          <w:rtl/>
          <w:lang w:bidi="fa-IR"/>
        </w:rPr>
        <w:t>اتى دلالتى بر وقوع تحر</w:t>
      </w:r>
      <w:r w:rsidR="00FB36B4">
        <w:rPr>
          <w:rtl/>
          <w:lang w:bidi="fa-IR"/>
        </w:rPr>
        <w:t>ی</w:t>
      </w:r>
      <w:r>
        <w:rPr>
          <w:rtl/>
          <w:lang w:bidi="fa-IR"/>
        </w:rPr>
        <w:t>ف ندارند</w:t>
      </w:r>
      <w:r w:rsidR="00FB36B4">
        <w:rPr>
          <w:rtl/>
          <w:lang w:bidi="fa-IR"/>
        </w:rPr>
        <w:t xml:space="preserve">. </w:t>
      </w:r>
      <w:r>
        <w:rPr>
          <w:rtl/>
          <w:lang w:bidi="fa-IR"/>
        </w:rPr>
        <w:t>بس</w:t>
      </w:r>
      <w:r w:rsidR="00FB36B4">
        <w:rPr>
          <w:rtl/>
          <w:lang w:bidi="fa-IR"/>
        </w:rPr>
        <w:t>ی</w:t>
      </w:r>
      <w:r>
        <w:rPr>
          <w:rtl/>
          <w:lang w:bidi="fa-IR"/>
        </w:rPr>
        <w:t>ارى از آنها ضع</w:t>
      </w:r>
      <w:r w:rsidR="00FB36B4">
        <w:rPr>
          <w:rtl/>
          <w:lang w:bidi="fa-IR"/>
        </w:rPr>
        <w:t>ی</w:t>
      </w:r>
      <w:r>
        <w:rPr>
          <w:rtl/>
          <w:lang w:bidi="fa-IR"/>
        </w:rPr>
        <w:t>ف</w:t>
      </w:r>
      <w:r w:rsidR="00FB36B4">
        <w:rPr>
          <w:rtl/>
          <w:lang w:bidi="fa-IR"/>
        </w:rPr>
        <w:t xml:space="preserve"> </w:t>
      </w:r>
      <w:r>
        <w:rPr>
          <w:rtl/>
          <w:lang w:bidi="fa-IR"/>
        </w:rPr>
        <w:t>السند مى</w:t>
      </w:r>
      <w:r w:rsidR="00FB36B4">
        <w:rPr>
          <w:rtl/>
          <w:lang w:bidi="fa-IR"/>
        </w:rPr>
        <w:t xml:space="preserve"> </w:t>
      </w:r>
      <w:r>
        <w:rPr>
          <w:rtl/>
          <w:lang w:bidi="fa-IR"/>
        </w:rPr>
        <w:t>باشند</w:t>
      </w:r>
      <w:r w:rsidR="00FB36B4">
        <w:rPr>
          <w:rtl/>
          <w:lang w:bidi="fa-IR"/>
        </w:rPr>
        <w:t xml:space="preserve">؛ </w:t>
      </w:r>
      <w:r>
        <w:rPr>
          <w:rtl/>
          <w:lang w:bidi="fa-IR"/>
        </w:rPr>
        <w:t>ز</w:t>
      </w:r>
      <w:r w:rsidR="00FB36B4">
        <w:rPr>
          <w:rtl/>
          <w:lang w:bidi="fa-IR"/>
        </w:rPr>
        <w:t>ی</w:t>
      </w:r>
      <w:r>
        <w:rPr>
          <w:rtl/>
          <w:lang w:bidi="fa-IR"/>
        </w:rPr>
        <w:t>را گروهى از آنها از كتاب احمدبن محمد س</w:t>
      </w:r>
      <w:r w:rsidR="00FB36B4">
        <w:rPr>
          <w:rtl/>
          <w:lang w:bidi="fa-IR"/>
        </w:rPr>
        <w:t>ی</w:t>
      </w:r>
      <w:r>
        <w:rPr>
          <w:rtl/>
          <w:lang w:bidi="fa-IR"/>
        </w:rPr>
        <w:t>ارى كه همه علماى رجال بر فساد مذهب و عق</w:t>
      </w:r>
      <w:r w:rsidR="00FB36B4">
        <w:rPr>
          <w:rtl/>
          <w:lang w:bidi="fa-IR"/>
        </w:rPr>
        <w:t>ی</w:t>
      </w:r>
      <w:r>
        <w:rPr>
          <w:rtl/>
          <w:lang w:bidi="fa-IR"/>
        </w:rPr>
        <w:t>ده وى اتفاق نظر دارند نقل شده است</w:t>
      </w:r>
      <w:r w:rsidR="00FB36B4">
        <w:rPr>
          <w:rtl/>
          <w:lang w:bidi="fa-IR"/>
        </w:rPr>
        <w:t xml:space="preserve">، </w:t>
      </w:r>
      <w:r>
        <w:rPr>
          <w:rtl/>
          <w:lang w:bidi="fa-IR"/>
        </w:rPr>
        <w:t xml:space="preserve">و </w:t>
      </w:r>
      <w:r w:rsidR="00FB36B4">
        <w:rPr>
          <w:rtl/>
          <w:lang w:bidi="fa-IR"/>
        </w:rPr>
        <w:t>ی</w:t>
      </w:r>
      <w:r>
        <w:rPr>
          <w:rtl/>
          <w:lang w:bidi="fa-IR"/>
        </w:rPr>
        <w:t>ا از على</w:t>
      </w:r>
      <w:r w:rsidR="00FB36B4">
        <w:rPr>
          <w:rtl/>
          <w:lang w:bidi="fa-IR"/>
        </w:rPr>
        <w:t xml:space="preserve"> </w:t>
      </w:r>
      <w:r>
        <w:rPr>
          <w:rtl/>
          <w:lang w:bidi="fa-IR"/>
        </w:rPr>
        <w:t>بن احمد كوفى</w:t>
      </w:r>
      <w:r w:rsidR="00FB36B4">
        <w:rPr>
          <w:rtl/>
          <w:lang w:bidi="fa-IR"/>
        </w:rPr>
        <w:t xml:space="preserve">، </w:t>
      </w:r>
      <w:r>
        <w:rPr>
          <w:rtl/>
          <w:lang w:bidi="fa-IR"/>
        </w:rPr>
        <w:t>كه رجال</w:t>
      </w:r>
      <w:r w:rsidR="00FB36B4">
        <w:rPr>
          <w:rtl/>
          <w:lang w:bidi="fa-IR"/>
        </w:rPr>
        <w:t>ی</w:t>
      </w:r>
      <w:r>
        <w:rPr>
          <w:rtl/>
          <w:lang w:bidi="fa-IR"/>
        </w:rPr>
        <w:t>ون او را ن</w:t>
      </w:r>
      <w:r w:rsidR="00FB36B4">
        <w:rPr>
          <w:rtl/>
          <w:lang w:bidi="fa-IR"/>
        </w:rPr>
        <w:t>ی</w:t>
      </w:r>
      <w:r>
        <w:rPr>
          <w:rtl/>
          <w:lang w:bidi="fa-IR"/>
        </w:rPr>
        <w:t>ز كذّاب و فاسدالمذهب مى</w:t>
      </w:r>
      <w:r w:rsidR="00FB36B4">
        <w:rPr>
          <w:rtl/>
          <w:lang w:bidi="fa-IR"/>
        </w:rPr>
        <w:t xml:space="preserve"> </w:t>
      </w:r>
      <w:r>
        <w:rPr>
          <w:rtl/>
          <w:lang w:bidi="fa-IR"/>
        </w:rPr>
        <w:t>دانند</w:t>
      </w:r>
      <w:r w:rsidR="00FB36B4">
        <w:rPr>
          <w:rtl/>
          <w:lang w:bidi="fa-IR"/>
        </w:rPr>
        <w:t xml:space="preserve">. </w:t>
      </w:r>
    </w:p>
    <w:p w:rsidR="00FC5DC1" w:rsidRDefault="00762B70" w:rsidP="00762B70">
      <w:pPr>
        <w:pStyle w:val="libNormal"/>
        <w:rPr>
          <w:rtl/>
          <w:lang w:bidi="fa-IR"/>
        </w:rPr>
      </w:pPr>
      <w:r>
        <w:rPr>
          <w:rtl/>
          <w:lang w:bidi="fa-IR"/>
        </w:rPr>
        <w:t>البته تعدد روا</w:t>
      </w:r>
      <w:r w:rsidR="00FB36B4">
        <w:rPr>
          <w:rtl/>
          <w:lang w:bidi="fa-IR"/>
        </w:rPr>
        <w:t>ی</w:t>
      </w:r>
      <w:r>
        <w:rPr>
          <w:rtl/>
          <w:lang w:bidi="fa-IR"/>
        </w:rPr>
        <w:t>ات به اندازه</w:t>
      </w:r>
      <w:r w:rsidR="00FB36B4">
        <w:rPr>
          <w:rtl/>
          <w:lang w:bidi="fa-IR"/>
        </w:rPr>
        <w:t xml:space="preserve"> </w:t>
      </w:r>
      <w:r>
        <w:rPr>
          <w:rtl/>
          <w:lang w:bidi="fa-IR"/>
        </w:rPr>
        <w:t>اى است كه اطم</w:t>
      </w:r>
      <w:r w:rsidR="00FB36B4">
        <w:rPr>
          <w:rtl/>
          <w:lang w:bidi="fa-IR"/>
        </w:rPr>
        <w:t>ی</w:t>
      </w:r>
      <w:r>
        <w:rPr>
          <w:rtl/>
          <w:lang w:bidi="fa-IR"/>
        </w:rPr>
        <w:t>نان به صدور بعضى از آنها از معصومان حاصل مى</w:t>
      </w:r>
      <w:r w:rsidR="00FB36B4">
        <w:rPr>
          <w:rtl/>
          <w:lang w:bidi="fa-IR"/>
        </w:rPr>
        <w:t xml:space="preserve"> </w:t>
      </w:r>
      <w:r>
        <w:rPr>
          <w:rtl/>
          <w:lang w:bidi="fa-IR"/>
        </w:rPr>
        <w:t>شود</w:t>
      </w:r>
      <w:r w:rsidR="00FB36B4">
        <w:rPr>
          <w:rtl/>
          <w:lang w:bidi="fa-IR"/>
        </w:rPr>
        <w:t xml:space="preserve">. </w:t>
      </w:r>
      <w:r>
        <w:rPr>
          <w:rtl/>
          <w:lang w:bidi="fa-IR"/>
        </w:rPr>
        <w:t>لذا با</w:t>
      </w:r>
      <w:r w:rsidR="00FB36B4">
        <w:rPr>
          <w:rtl/>
          <w:lang w:bidi="fa-IR"/>
        </w:rPr>
        <w:t>ی</w:t>
      </w:r>
      <w:r>
        <w:rPr>
          <w:rtl/>
          <w:lang w:bidi="fa-IR"/>
        </w:rPr>
        <w:t>د آن روا</w:t>
      </w:r>
      <w:r w:rsidR="00FB36B4">
        <w:rPr>
          <w:rtl/>
          <w:lang w:bidi="fa-IR"/>
        </w:rPr>
        <w:t>ی</w:t>
      </w:r>
      <w:r>
        <w:rPr>
          <w:rtl/>
          <w:lang w:bidi="fa-IR"/>
        </w:rPr>
        <w:t>ات را بررسى نمود تا مراد آنها روشن شود</w:t>
      </w:r>
      <w:r w:rsidR="00FB36B4">
        <w:rPr>
          <w:rtl/>
          <w:lang w:bidi="fa-IR"/>
        </w:rPr>
        <w:t xml:space="preserve">. </w:t>
      </w:r>
    </w:p>
    <w:p w:rsidR="00FC5DC1" w:rsidRDefault="00762B70" w:rsidP="00762B70">
      <w:pPr>
        <w:pStyle w:val="libNormal"/>
        <w:rPr>
          <w:rtl/>
          <w:lang w:bidi="fa-IR"/>
        </w:rPr>
      </w:pPr>
      <w:r>
        <w:rPr>
          <w:rtl/>
          <w:lang w:bidi="fa-IR"/>
        </w:rPr>
        <w:t>به نظر ا</w:t>
      </w:r>
      <w:r w:rsidR="00FB36B4">
        <w:rPr>
          <w:rtl/>
          <w:lang w:bidi="fa-IR"/>
        </w:rPr>
        <w:t>ی</w:t>
      </w:r>
      <w:r>
        <w:rPr>
          <w:rtl/>
          <w:lang w:bidi="fa-IR"/>
        </w:rPr>
        <w:t>شان روا</w:t>
      </w:r>
      <w:r w:rsidR="00FB36B4">
        <w:rPr>
          <w:rtl/>
          <w:lang w:bidi="fa-IR"/>
        </w:rPr>
        <w:t>ی</w:t>
      </w:r>
      <w:r>
        <w:rPr>
          <w:rtl/>
          <w:lang w:bidi="fa-IR"/>
        </w:rPr>
        <w:t>ات چهار دسته</w:t>
      </w:r>
      <w:r w:rsidR="00FB36B4">
        <w:rPr>
          <w:rtl/>
          <w:lang w:bidi="fa-IR"/>
        </w:rPr>
        <w:t xml:space="preserve"> </w:t>
      </w:r>
      <w:r>
        <w:rPr>
          <w:rtl/>
          <w:lang w:bidi="fa-IR"/>
        </w:rPr>
        <w:t>اند كه ما دو دسته را ذكر مى</w:t>
      </w:r>
      <w:r w:rsidR="00FB36B4">
        <w:rPr>
          <w:rtl/>
          <w:lang w:bidi="fa-IR"/>
        </w:rPr>
        <w:t xml:space="preserve"> </w:t>
      </w:r>
      <w:r>
        <w:rPr>
          <w:rtl/>
          <w:lang w:bidi="fa-IR"/>
        </w:rPr>
        <w:t>كن</w:t>
      </w:r>
      <w:r w:rsidR="00FB36B4">
        <w:rPr>
          <w:rtl/>
          <w:lang w:bidi="fa-IR"/>
        </w:rPr>
        <w:t>ی</w:t>
      </w:r>
      <w:r>
        <w:rPr>
          <w:rtl/>
          <w:lang w:bidi="fa-IR"/>
        </w:rPr>
        <w:t>م</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ی</w:t>
      </w:r>
      <w:r>
        <w:rPr>
          <w:rtl/>
          <w:lang w:bidi="fa-IR"/>
        </w:rPr>
        <w:t>ك دسته روا</w:t>
      </w:r>
      <w:r w:rsidR="00FB36B4">
        <w:rPr>
          <w:rtl/>
          <w:lang w:bidi="fa-IR"/>
        </w:rPr>
        <w:t>ی</w:t>
      </w:r>
      <w:r>
        <w:rPr>
          <w:rtl/>
          <w:lang w:bidi="fa-IR"/>
        </w:rPr>
        <w:t>اتى هستند كه عنوان «تحر</w:t>
      </w:r>
      <w:r w:rsidR="00FB36B4">
        <w:rPr>
          <w:rtl/>
          <w:lang w:bidi="fa-IR"/>
        </w:rPr>
        <w:t>ی</w:t>
      </w:r>
      <w:r>
        <w:rPr>
          <w:rtl/>
          <w:lang w:bidi="fa-IR"/>
        </w:rPr>
        <w:t>ف» در آنها ذكر شده است</w:t>
      </w:r>
      <w:r w:rsidR="00FB36B4">
        <w:rPr>
          <w:rtl/>
          <w:lang w:bidi="fa-IR"/>
        </w:rPr>
        <w:t xml:space="preserve">؛ </w:t>
      </w:r>
      <w:r>
        <w:rPr>
          <w:rtl/>
          <w:lang w:bidi="fa-IR"/>
        </w:rPr>
        <w:t>مثلاً از امام صادق</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روا</w:t>
      </w:r>
      <w:r w:rsidR="00FB36B4">
        <w:rPr>
          <w:rtl/>
          <w:lang w:bidi="fa-IR"/>
        </w:rPr>
        <w:t>ی</w:t>
      </w:r>
      <w:r>
        <w:rPr>
          <w:rtl/>
          <w:lang w:bidi="fa-IR"/>
        </w:rPr>
        <w:t>ت شده</w:t>
      </w:r>
      <w:r w:rsidR="00FB36B4">
        <w:rPr>
          <w:rtl/>
          <w:lang w:bidi="fa-IR"/>
        </w:rPr>
        <w:t xml:space="preserve"> </w:t>
      </w:r>
      <w:r>
        <w:rPr>
          <w:rtl/>
          <w:lang w:bidi="fa-IR"/>
        </w:rPr>
        <w:t>است كه فرمود</w:t>
      </w:r>
      <w:r w:rsidR="00FB36B4">
        <w:rPr>
          <w:rtl/>
          <w:lang w:bidi="fa-IR"/>
        </w:rPr>
        <w:t xml:space="preserve">: </w:t>
      </w:r>
      <w:r>
        <w:rPr>
          <w:rtl/>
          <w:lang w:bidi="fa-IR"/>
        </w:rPr>
        <w:t>أَصْحابُ الْعَرب</w:t>
      </w:r>
      <w:r w:rsidR="00FB36B4">
        <w:rPr>
          <w:rtl/>
          <w:lang w:bidi="fa-IR"/>
        </w:rPr>
        <w:t>ی</w:t>
      </w:r>
      <w:r>
        <w:rPr>
          <w:rtl/>
          <w:lang w:bidi="fa-IR"/>
        </w:rPr>
        <w:t xml:space="preserve">ة </w:t>
      </w:r>
      <w:r w:rsidR="00FB36B4">
        <w:rPr>
          <w:rtl/>
          <w:lang w:bidi="fa-IR"/>
        </w:rPr>
        <w:t>ی</w:t>
      </w:r>
      <w:r>
        <w:rPr>
          <w:rtl/>
          <w:lang w:bidi="fa-IR"/>
        </w:rPr>
        <w:t>حرّفون كلامَ اللَّه عَزَّوَجَلَّ عَنْ مواضعه</w:t>
      </w:r>
      <w:r w:rsidR="00FB36B4">
        <w:rPr>
          <w:rtl/>
          <w:lang w:bidi="fa-IR"/>
        </w:rPr>
        <w:t xml:space="preserve">. </w:t>
      </w:r>
    </w:p>
    <w:p w:rsidR="00FC5DC1" w:rsidRDefault="00762B70" w:rsidP="00762B70">
      <w:pPr>
        <w:pStyle w:val="libNormal"/>
        <w:rPr>
          <w:rtl/>
          <w:lang w:bidi="fa-IR"/>
        </w:rPr>
      </w:pPr>
      <w:r>
        <w:rPr>
          <w:rtl/>
          <w:lang w:bidi="fa-IR"/>
        </w:rPr>
        <w:t>ظاهر ا</w:t>
      </w:r>
      <w:r w:rsidR="00FB36B4">
        <w:rPr>
          <w:rtl/>
          <w:lang w:bidi="fa-IR"/>
        </w:rPr>
        <w:t>ی</w:t>
      </w:r>
      <w:r>
        <w:rPr>
          <w:rtl/>
          <w:lang w:bidi="fa-IR"/>
        </w:rPr>
        <w:t>ن دسته از روا</w:t>
      </w:r>
      <w:r w:rsidR="00FB36B4">
        <w:rPr>
          <w:rtl/>
          <w:lang w:bidi="fa-IR"/>
        </w:rPr>
        <w:t>ی</w:t>
      </w:r>
      <w:r>
        <w:rPr>
          <w:rtl/>
          <w:lang w:bidi="fa-IR"/>
        </w:rPr>
        <w:t>ات</w:t>
      </w:r>
      <w:r w:rsidR="00FB36B4">
        <w:rPr>
          <w:rtl/>
          <w:lang w:bidi="fa-IR"/>
        </w:rPr>
        <w:t xml:space="preserve">، </w:t>
      </w:r>
      <w:r>
        <w:rPr>
          <w:rtl/>
          <w:lang w:bidi="fa-IR"/>
        </w:rPr>
        <w:t>قابل حمل بر اختلاف قراءات است</w:t>
      </w:r>
      <w:r w:rsidR="00FB36B4">
        <w:rPr>
          <w:rtl/>
          <w:lang w:bidi="fa-IR"/>
        </w:rPr>
        <w:t xml:space="preserve">؛ </w:t>
      </w:r>
      <w:r>
        <w:rPr>
          <w:rtl/>
          <w:lang w:bidi="fa-IR"/>
        </w:rPr>
        <w:t>نه آن</w:t>
      </w:r>
      <w:r w:rsidR="00FB36B4">
        <w:rPr>
          <w:rtl/>
          <w:lang w:bidi="fa-IR"/>
        </w:rPr>
        <w:t xml:space="preserve"> </w:t>
      </w:r>
      <w:r>
        <w:rPr>
          <w:rtl/>
          <w:lang w:bidi="fa-IR"/>
        </w:rPr>
        <w:t>كه چ</w:t>
      </w:r>
      <w:r w:rsidR="00FB36B4">
        <w:rPr>
          <w:rtl/>
          <w:lang w:bidi="fa-IR"/>
        </w:rPr>
        <w:t>ی</w:t>
      </w:r>
      <w:r>
        <w:rPr>
          <w:rtl/>
          <w:lang w:bidi="fa-IR"/>
        </w:rPr>
        <w:t>زى از قرآن برداشته شده باشد</w:t>
      </w:r>
      <w:r w:rsidR="00FB36B4">
        <w:rPr>
          <w:rtl/>
          <w:lang w:bidi="fa-IR"/>
        </w:rPr>
        <w:t xml:space="preserve">. </w:t>
      </w:r>
    </w:p>
    <w:p w:rsidR="00FC5DC1" w:rsidRDefault="00FB36B4" w:rsidP="00762B70">
      <w:pPr>
        <w:pStyle w:val="libNormal"/>
        <w:rPr>
          <w:rtl/>
          <w:lang w:bidi="fa-IR"/>
        </w:rPr>
      </w:pPr>
      <w:r>
        <w:rPr>
          <w:rtl/>
          <w:lang w:bidi="fa-IR"/>
        </w:rPr>
        <w:t>ی</w:t>
      </w:r>
      <w:r w:rsidR="00762B70">
        <w:rPr>
          <w:rtl/>
          <w:lang w:bidi="fa-IR"/>
        </w:rPr>
        <w:t>ا آن كه ابوذر از رسول خدا نقل مى</w:t>
      </w:r>
      <w:r>
        <w:rPr>
          <w:rtl/>
          <w:lang w:bidi="fa-IR"/>
        </w:rPr>
        <w:t xml:space="preserve"> </w:t>
      </w:r>
      <w:r w:rsidR="00762B70">
        <w:rPr>
          <w:rtl/>
          <w:lang w:bidi="fa-IR"/>
        </w:rPr>
        <w:t>كند كه عده</w:t>
      </w:r>
      <w:r>
        <w:rPr>
          <w:rtl/>
          <w:lang w:bidi="fa-IR"/>
        </w:rPr>
        <w:t xml:space="preserve"> </w:t>
      </w:r>
      <w:r w:rsidR="00762B70">
        <w:rPr>
          <w:rtl/>
          <w:lang w:bidi="fa-IR"/>
        </w:rPr>
        <w:t>اى در ق</w:t>
      </w:r>
      <w:r>
        <w:rPr>
          <w:rtl/>
          <w:lang w:bidi="fa-IR"/>
        </w:rPr>
        <w:t>ی</w:t>
      </w:r>
      <w:r w:rsidR="00762B70">
        <w:rPr>
          <w:rtl/>
          <w:lang w:bidi="fa-IR"/>
        </w:rPr>
        <w:t>امت مى</w:t>
      </w:r>
      <w:r>
        <w:rPr>
          <w:rtl/>
          <w:lang w:bidi="fa-IR"/>
        </w:rPr>
        <w:t xml:space="preserve"> </w:t>
      </w:r>
      <w:r w:rsidR="00762B70">
        <w:rPr>
          <w:rtl/>
          <w:lang w:bidi="fa-IR"/>
        </w:rPr>
        <w:t>گو</w:t>
      </w:r>
      <w:r>
        <w:rPr>
          <w:rtl/>
          <w:lang w:bidi="fa-IR"/>
        </w:rPr>
        <w:t>ی</w:t>
      </w:r>
      <w:r w:rsidR="00762B70">
        <w:rPr>
          <w:rtl/>
          <w:lang w:bidi="fa-IR"/>
        </w:rPr>
        <w:t>ند</w:t>
      </w:r>
      <w:r>
        <w:rPr>
          <w:rtl/>
          <w:lang w:bidi="fa-IR"/>
        </w:rPr>
        <w:t xml:space="preserve">: </w:t>
      </w:r>
      <w:r w:rsidR="00762B70">
        <w:rPr>
          <w:rtl/>
          <w:lang w:bidi="fa-IR"/>
        </w:rPr>
        <w:t>أَمَّا الْأَكْبَر فَحَرَّفْناه ونَبَذْناهُ وَراءَ ظُهُورِنا وَأَمَّا الْأَصْغَر فَعادَ</w:t>
      </w:r>
      <w:r>
        <w:rPr>
          <w:rtl/>
          <w:lang w:bidi="fa-IR"/>
        </w:rPr>
        <w:t>ی</w:t>
      </w:r>
      <w:r w:rsidR="00762B70">
        <w:rPr>
          <w:rtl/>
          <w:lang w:bidi="fa-IR"/>
        </w:rPr>
        <w:t>ناهُ وَأَبْغَضْناهُ وظَلَمْناه</w:t>
      </w:r>
      <w:r>
        <w:rPr>
          <w:rtl/>
          <w:lang w:bidi="fa-IR"/>
        </w:rPr>
        <w:t xml:space="preserve">؛ </w:t>
      </w:r>
      <w:r w:rsidR="00762B70">
        <w:rPr>
          <w:rtl/>
          <w:lang w:bidi="fa-IR"/>
        </w:rPr>
        <w:t>ثقل اكبر</w:t>
      </w:r>
      <w:r w:rsidR="00121BD9">
        <w:rPr>
          <w:rtl/>
          <w:lang w:bidi="fa-IR"/>
        </w:rPr>
        <w:t xml:space="preserve"> (</w:t>
      </w:r>
      <w:r w:rsidR="00762B70">
        <w:rPr>
          <w:rtl/>
          <w:lang w:bidi="fa-IR"/>
        </w:rPr>
        <w:t>قرآن</w:t>
      </w:r>
      <w:r w:rsidR="00121BD9">
        <w:rPr>
          <w:rtl/>
          <w:lang w:bidi="fa-IR"/>
        </w:rPr>
        <w:t xml:space="preserve">) </w:t>
      </w:r>
      <w:r w:rsidR="00762B70">
        <w:rPr>
          <w:rtl/>
          <w:lang w:bidi="fa-IR"/>
        </w:rPr>
        <w:t>را تحر</w:t>
      </w:r>
      <w:r>
        <w:rPr>
          <w:rtl/>
          <w:lang w:bidi="fa-IR"/>
        </w:rPr>
        <w:t>ی</w:t>
      </w:r>
      <w:r w:rsidR="00762B70">
        <w:rPr>
          <w:rtl/>
          <w:lang w:bidi="fa-IR"/>
        </w:rPr>
        <w:t>ف نمود</w:t>
      </w:r>
      <w:r>
        <w:rPr>
          <w:rtl/>
          <w:lang w:bidi="fa-IR"/>
        </w:rPr>
        <w:t>ی</w:t>
      </w:r>
      <w:r w:rsidR="00762B70">
        <w:rPr>
          <w:rtl/>
          <w:lang w:bidi="fa-IR"/>
        </w:rPr>
        <w:t>م و پشت سر انداخت</w:t>
      </w:r>
      <w:r>
        <w:rPr>
          <w:rtl/>
          <w:lang w:bidi="fa-IR"/>
        </w:rPr>
        <w:t>ی</w:t>
      </w:r>
      <w:r w:rsidR="00762B70">
        <w:rPr>
          <w:rtl/>
          <w:lang w:bidi="fa-IR"/>
        </w:rPr>
        <w:t>م و ثقل اصغر</w:t>
      </w:r>
      <w:r w:rsidR="00121BD9">
        <w:rPr>
          <w:rtl/>
          <w:lang w:bidi="fa-IR"/>
        </w:rPr>
        <w:t xml:space="preserve"> (</w:t>
      </w:r>
      <w:r w:rsidR="00762B70">
        <w:rPr>
          <w:rtl/>
          <w:lang w:bidi="fa-IR"/>
        </w:rPr>
        <w:t>عترت</w:t>
      </w:r>
      <w:r w:rsidR="00121BD9">
        <w:rPr>
          <w:rtl/>
          <w:lang w:bidi="fa-IR"/>
        </w:rPr>
        <w:t xml:space="preserve">) </w:t>
      </w:r>
      <w:r w:rsidR="00762B70">
        <w:rPr>
          <w:rtl/>
          <w:lang w:bidi="fa-IR"/>
        </w:rPr>
        <w:t>را دشمنى نمود</w:t>
      </w:r>
      <w:r>
        <w:rPr>
          <w:rtl/>
          <w:lang w:bidi="fa-IR"/>
        </w:rPr>
        <w:t>ی</w:t>
      </w:r>
      <w:r w:rsidR="00762B70">
        <w:rPr>
          <w:rtl/>
          <w:lang w:bidi="fa-IR"/>
        </w:rPr>
        <w:t>م و ك</w:t>
      </w:r>
      <w:r>
        <w:rPr>
          <w:rtl/>
          <w:lang w:bidi="fa-IR"/>
        </w:rPr>
        <w:t>ی</w:t>
      </w:r>
      <w:r w:rsidR="00762B70">
        <w:rPr>
          <w:rtl/>
          <w:lang w:bidi="fa-IR"/>
        </w:rPr>
        <w:t>نه آنان را به دل گرفت</w:t>
      </w:r>
      <w:r>
        <w:rPr>
          <w:rtl/>
          <w:lang w:bidi="fa-IR"/>
        </w:rPr>
        <w:t>ی</w:t>
      </w:r>
      <w:r w:rsidR="00762B70">
        <w:rPr>
          <w:rtl/>
          <w:lang w:bidi="fa-IR"/>
        </w:rPr>
        <w:t>م و برا</w:t>
      </w:r>
      <w:r>
        <w:rPr>
          <w:rtl/>
          <w:lang w:bidi="fa-IR"/>
        </w:rPr>
        <w:t>ی</w:t>
      </w:r>
      <w:r w:rsidR="00762B70">
        <w:rPr>
          <w:rtl/>
          <w:lang w:bidi="fa-IR"/>
        </w:rPr>
        <w:t>شان ستم روا داشت</w:t>
      </w:r>
      <w:r>
        <w:rPr>
          <w:rtl/>
          <w:lang w:bidi="fa-IR"/>
        </w:rPr>
        <w:t>ی</w:t>
      </w:r>
      <w:r w:rsidR="00762B70">
        <w:rPr>
          <w:rtl/>
          <w:lang w:bidi="fa-IR"/>
        </w:rPr>
        <w:t>م</w:t>
      </w:r>
      <w:r>
        <w:rPr>
          <w:rtl/>
          <w:lang w:bidi="fa-IR"/>
        </w:rPr>
        <w:t xml:space="preserve">. </w:t>
      </w:r>
    </w:p>
    <w:p w:rsidR="00FC5DC1" w:rsidRDefault="00762B70" w:rsidP="00762B70">
      <w:pPr>
        <w:pStyle w:val="libNormal"/>
        <w:rPr>
          <w:rtl/>
          <w:lang w:bidi="fa-IR"/>
        </w:rPr>
      </w:pPr>
      <w:r>
        <w:rPr>
          <w:rtl/>
          <w:lang w:bidi="fa-IR"/>
        </w:rPr>
        <w:t>تعب</w:t>
      </w:r>
      <w:r w:rsidR="00FB36B4">
        <w:rPr>
          <w:rtl/>
          <w:lang w:bidi="fa-IR"/>
        </w:rPr>
        <w:t>ی</w:t>
      </w:r>
      <w:r>
        <w:rPr>
          <w:rtl/>
          <w:lang w:bidi="fa-IR"/>
        </w:rPr>
        <w:t>ر تحر</w:t>
      </w:r>
      <w:r w:rsidR="00FB36B4">
        <w:rPr>
          <w:rtl/>
          <w:lang w:bidi="fa-IR"/>
        </w:rPr>
        <w:t>ی</w:t>
      </w:r>
      <w:r>
        <w:rPr>
          <w:rtl/>
          <w:lang w:bidi="fa-IR"/>
        </w:rPr>
        <w:t>ف در ا</w:t>
      </w:r>
      <w:r w:rsidR="00FB36B4">
        <w:rPr>
          <w:rtl/>
          <w:lang w:bidi="fa-IR"/>
        </w:rPr>
        <w:t>ی</w:t>
      </w:r>
      <w:r>
        <w:rPr>
          <w:rtl/>
          <w:lang w:bidi="fa-IR"/>
        </w:rPr>
        <w:t>ن</w:t>
      </w:r>
      <w:r w:rsidR="00FB36B4">
        <w:rPr>
          <w:rtl/>
          <w:lang w:bidi="fa-IR"/>
        </w:rPr>
        <w:t xml:space="preserve"> </w:t>
      </w:r>
      <w:r>
        <w:rPr>
          <w:rtl/>
          <w:lang w:bidi="fa-IR"/>
        </w:rPr>
        <w:t>گونه روا</w:t>
      </w:r>
      <w:r w:rsidR="00FB36B4">
        <w:rPr>
          <w:rtl/>
          <w:lang w:bidi="fa-IR"/>
        </w:rPr>
        <w:t>ی</w:t>
      </w:r>
      <w:r>
        <w:rPr>
          <w:rtl/>
          <w:lang w:bidi="fa-IR"/>
        </w:rPr>
        <w:t>ات ن</w:t>
      </w:r>
      <w:r w:rsidR="00FB36B4">
        <w:rPr>
          <w:rtl/>
          <w:lang w:bidi="fa-IR"/>
        </w:rPr>
        <w:t>ی</w:t>
      </w:r>
      <w:r>
        <w:rPr>
          <w:rtl/>
          <w:lang w:bidi="fa-IR"/>
        </w:rPr>
        <w:t>ز</w:t>
      </w:r>
      <w:r w:rsidR="00FB36B4">
        <w:rPr>
          <w:rtl/>
          <w:lang w:bidi="fa-IR"/>
        </w:rPr>
        <w:t xml:space="preserve">، </w:t>
      </w:r>
      <w:r>
        <w:rPr>
          <w:rtl/>
          <w:lang w:bidi="fa-IR"/>
        </w:rPr>
        <w:t>به معناى نقص ن</w:t>
      </w:r>
      <w:r w:rsidR="00FB36B4">
        <w:rPr>
          <w:rtl/>
          <w:lang w:bidi="fa-IR"/>
        </w:rPr>
        <w:t>ی</w:t>
      </w:r>
      <w:r>
        <w:rPr>
          <w:rtl/>
          <w:lang w:bidi="fa-IR"/>
        </w:rPr>
        <w:t>ست</w:t>
      </w:r>
      <w:r w:rsidR="00FB36B4">
        <w:rPr>
          <w:rtl/>
          <w:lang w:bidi="fa-IR"/>
        </w:rPr>
        <w:t xml:space="preserve">؛ </w:t>
      </w:r>
      <w:r>
        <w:rPr>
          <w:rtl/>
          <w:lang w:bidi="fa-IR"/>
        </w:rPr>
        <w:t>بلكه منظور تحر</w:t>
      </w:r>
      <w:r w:rsidR="00FB36B4">
        <w:rPr>
          <w:rtl/>
          <w:lang w:bidi="fa-IR"/>
        </w:rPr>
        <w:t>ی</w:t>
      </w:r>
      <w:r>
        <w:rPr>
          <w:rtl/>
          <w:lang w:bidi="fa-IR"/>
        </w:rPr>
        <w:t>ف معنوى و تفس</w:t>
      </w:r>
      <w:r w:rsidR="00FB36B4">
        <w:rPr>
          <w:rtl/>
          <w:lang w:bidi="fa-IR"/>
        </w:rPr>
        <w:t>ی</w:t>
      </w:r>
      <w:r>
        <w:rPr>
          <w:rtl/>
          <w:lang w:bidi="fa-IR"/>
        </w:rPr>
        <w:t>ر به رأى است</w:t>
      </w:r>
      <w:r w:rsidR="00FB36B4">
        <w:rPr>
          <w:rtl/>
          <w:lang w:bidi="fa-IR"/>
        </w:rPr>
        <w:t xml:space="preserve">. </w:t>
      </w:r>
      <w:r>
        <w:rPr>
          <w:rtl/>
          <w:lang w:bidi="fa-IR"/>
        </w:rPr>
        <w:t>شاهد بر ا</w:t>
      </w:r>
      <w:r w:rsidR="00FB36B4">
        <w:rPr>
          <w:rtl/>
          <w:lang w:bidi="fa-IR"/>
        </w:rPr>
        <w:t>ی</w:t>
      </w:r>
      <w:r>
        <w:rPr>
          <w:rtl/>
          <w:lang w:bidi="fa-IR"/>
        </w:rPr>
        <w:t>ن مطالب روا</w:t>
      </w:r>
      <w:r w:rsidR="00FB36B4">
        <w:rPr>
          <w:rtl/>
          <w:lang w:bidi="fa-IR"/>
        </w:rPr>
        <w:t>ی</w:t>
      </w:r>
      <w:r>
        <w:rPr>
          <w:rtl/>
          <w:lang w:bidi="fa-IR"/>
        </w:rPr>
        <w:t>تى از امام باقر</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است كه فرموده است</w:t>
      </w:r>
      <w:r w:rsidR="00FB36B4">
        <w:rPr>
          <w:rtl/>
          <w:lang w:bidi="fa-IR"/>
        </w:rPr>
        <w:t xml:space="preserve">: </w:t>
      </w:r>
    </w:p>
    <w:p w:rsidR="00FC5DC1" w:rsidRDefault="00762B70" w:rsidP="00762B70">
      <w:pPr>
        <w:pStyle w:val="libNormal"/>
        <w:rPr>
          <w:rtl/>
          <w:lang w:bidi="fa-IR"/>
        </w:rPr>
      </w:pPr>
      <w:r>
        <w:rPr>
          <w:rtl/>
          <w:lang w:bidi="fa-IR"/>
        </w:rPr>
        <w:t>وَكانَ مِنْ نَبْذِهِمُ الْكتاب أَنَّهم أَقامُوا حُرُوفَه وحَرَّفوا حُدُودَه</w:t>
      </w:r>
      <w:r w:rsidR="00FB36B4">
        <w:rPr>
          <w:rtl/>
          <w:lang w:bidi="fa-IR"/>
        </w:rPr>
        <w:t xml:space="preserve">؛ </w:t>
      </w:r>
    </w:p>
    <w:p w:rsidR="00FC5DC1" w:rsidRDefault="00762B70" w:rsidP="00762B70">
      <w:pPr>
        <w:pStyle w:val="libNormal"/>
        <w:rPr>
          <w:rtl/>
          <w:lang w:bidi="fa-IR"/>
        </w:rPr>
      </w:pPr>
      <w:r>
        <w:rPr>
          <w:rtl/>
          <w:lang w:bidi="fa-IR"/>
        </w:rPr>
        <w:lastRenderedPageBreak/>
        <w:t>معناى پشت سر انداختن كتاب خدا ا</w:t>
      </w:r>
      <w:r w:rsidR="00FB36B4">
        <w:rPr>
          <w:rtl/>
          <w:lang w:bidi="fa-IR"/>
        </w:rPr>
        <w:t>ی</w:t>
      </w:r>
      <w:r>
        <w:rPr>
          <w:rtl/>
          <w:lang w:bidi="fa-IR"/>
        </w:rPr>
        <w:t>ن است كه آنان حروف قرآن و الفاظ آن را به پا داشتند و حفظ نمودند</w:t>
      </w:r>
      <w:r w:rsidR="00FB36B4">
        <w:rPr>
          <w:rtl/>
          <w:lang w:bidi="fa-IR"/>
        </w:rPr>
        <w:t xml:space="preserve">، </w:t>
      </w:r>
      <w:r>
        <w:rPr>
          <w:rtl/>
          <w:lang w:bidi="fa-IR"/>
        </w:rPr>
        <w:t>اما حدود و معانى آن را تحر</w:t>
      </w:r>
      <w:r w:rsidR="00FB36B4">
        <w:rPr>
          <w:rtl/>
          <w:lang w:bidi="fa-IR"/>
        </w:rPr>
        <w:t>ی</w:t>
      </w:r>
      <w:r>
        <w:rPr>
          <w:rtl/>
          <w:lang w:bidi="fa-IR"/>
        </w:rPr>
        <w:t>ف نمودند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دسته د</w:t>
      </w:r>
      <w:r w:rsidR="00FB36B4">
        <w:rPr>
          <w:rtl/>
          <w:lang w:bidi="fa-IR"/>
        </w:rPr>
        <w:t>ی</w:t>
      </w:r>
      <w:r>
        <w:rPr>
          <w:rtl/>
          <w:lang w:bidi="fa-IR"/>
        </w:rPr>
        <w:t>گر روا</w:t>
      </w:r>
      <w:r w:rsidR="00FB36B4">
        <w:rPr>
          <w:rtl/>
          <w:lang w:bidi="fa-IR"/>
        </w:rPr>
        <w:t>ی</w:t>
      </w:r>
      <w:r>
        <w:rPr>
          <w:rtl/>
          <w:lang w:bidi="fa-IR"/>
        </w:rPr>
        <w:t>اتى هستند كه دلالت دارند بر ا</w:t>
      </w:r>
      <w:r w:rsidR="00FB36B4">
        <w:rPr>
          <w:rtl/>
          <w:lang w:bidi="fa-IR"/>
        </w:rPr>
        <w:t>ی</w:t>
      </w:r>
      <w:r>
        <w:rPr>
          <w:rtl/>
          <w:lang w:bidi="fa-IR"/>
        </w:rPr>
        <w:t>ن</w:t>
      </w:r>
      <w:r w:rsidR="00FB36B4">
        <w:rPr>
          <w:rtl/>
          <w:lang w:bidi="fa-IR"/>
        </w:rPr>
        <w:t xml:space="preserve"> </w:t>
      </w:r>
      <w:r>
        <w:rPr>
          <w:rtl/>
          <w:lang w:bidi="fa-IR"/>
        </w:rPr>
        <w:t>كه در بعضى از آ</w:t>
      </w:r>
      <w:r w:rsidR="00FB36B4">
        <w:rPr>
          <w:rtl/>
          <w:lang w:bidi="fa-IR"/>
        </w:rPr>
        <w:t>ی</w:t>
      </w:r>
      <w:r>
        <w:rPr>
          <w:rtl/>
          <w:lang w:bidi="fa-IR"/>
        </w:rPr>
        <w:t>ات قرآن نام امامان</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وجود داشته است و دشمنان آنها را تحر</w:t>
      </w:r>
      <w:r w:rsidR="00FB36B4">
        <w:rPr>
          <w:rtl/>
          <w:lang w:bidi="fa-IR"/>
        </w:rPr>
        <w:t>ی</w:t>
      </w:r>
      <w:r>
        <w:rPr>
          <w:rtl/>
          <w:lang w:bidi="fa-IR"/>
        </w:rPr>
        <w:t>ف نموده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حال آن</w:t>
      </w:r>
      <w:r w:rsidR="00FB36B4">
        <w:rPr>
          <w:rtl/>
          <w:lang w:bidi="fa-IR"/>
        </w:rPr>
        <w:t xml:space="preserve"> </w:t>
      </w:r>
      <w:r>
        <w:rPr>
          <w:rtl/>
          <w:lang w:bidi="fa-IR"/>
        </w:rPr>
        <w:t>كه ا</w:t>
      </w:r>
      <w:r w:rsidR="00FB36B4">
        <w:rPr>
          <w:rtl/>
          <w:lang w:bidi="fa-IR"/>
        </w:rPr>
        <w:t>ی</w:t>
      </w:r>
      <w:r>
        <w:rPr>
          <w:rtl/>
          <w:lang w:bidi="fa-IR"/>
        </w:rPr>
        <w:t>ن</w:t>
      </w:r>
      <w:r w:rsidR="00FB36B4">
        <w:rPr>
          <w:rtl/>
          <w:lang w:bidi="fa-IR"/>
        </w:rPr>
        <w:t xml:space="preserve"> </w:t>
      </w:r>
      <w:r>
        <w:rPr>
          <w:rtl/>
          <w:lang w:bidi="fa-IR"/>
        </w:rPr>
        <w:t>گونه روا</w:t>
      </w:r>
      <w:r w:rsidR="00FB36B4">
        <w:rPr>
          <w:rtl/>
          <w:lang w:bidi="fa-IR"/>
        </w:rPr>
        <w:t>ی</w:t>
      </w:r>
      <w:r>
        <w:rPr>
          <w:rtl/>
          <w:lang w:bidi="fa-IR"/>
        </w:rPr>
        <w:t>ات ناظر به شأن نزول آ</w:t>
      </w:r>
      <w:r w:rsidR="00FB36B4">
        <w:rPr>
          <w:rtl/>
          <w:lang w:bidi="fa-IR"/>
        </w:rPr>
        <w:t>ی</w:t>
      </w:r>
      <w:r>
        <w:rPr>
          <w:rtl/>
          <w:lang w:bidi="fa-IR"/>
        </w:rPr>
        <w:t>ات هستند</w:t>
      </w:r>
      <w:r w:rsidR="00FB36B4">
        <w:rPr>
          <w:rtl/>
          <w:lang w:bidi="fa-IR"/>
        </w:rPr>
        <w:t xml:space="preserve">. </w:t>
      </w:r>
      <w:r>
        <w:rPr>
          <w:rtl/>
          <w:lang w:bidi="fa-IR"/>
        </w:rPr>
        <w:t>اگر به عنوان مثال در آنها وارد شده</w:t>
      </w:r>
      <w:r w:rsidR="00FB36B4">
        <w:rPr>
          <w:rtl/>
          <w:lang w:bidi="fa-IR"/>
        </w:rPr>
        <w:t xml:space="preserve"> </w:t>
      </w:r>
      <w:r>
        <w:rPr>
          <w:rtl/>
          <w:lang w:bidi="fa-IR"/>
        </w:rPr>
        <w:t>است كه نَزَلَتْ فى عَلِ</w:t>
      </w:r>
      <w:r w:rsidR="00FB36B4">
        <w:rPr>
          <w:rtl/>
          <w:lang w:bidi="fa-IR"/>
        </w:rPr>
        <w:t>ی</w:t>
      </w:r>
      <w:r>
        <w:rPr>
          <w:rtl/>
          <w:lang w:bidi="fa-IR"/>
        </w:rPr>
        <w:t xml:space="preserve"> به ا</w:t>
      </w:r>
      <w:r w:rsidR="00FB36B4">
        <w:rPr>
          <w:rtl/>
          <w:lang w:bidi="fa-IR"/>
        </w:rPr>
        <w:t>ی</w:t>
      </w:r>
      <w:r>
        <w:rPr>
          <w:rtl/>
          <w:lang w:bidi="fa-IR"/>
        </w:rPr>
        <w:t>ن معنا ن</w:t>
      </w:r>
      <w:r w:rsidR="00FB36B4">
        <w:rPr>
          <w:rtl/>
          <w:lang w:bidi="fa-IR"/>
        </w:rPr>
        <w:t>ی</w:t>
      </w:r>
      <w:r>
        <w:rPr>
          <w:rtl/>
          <w:lang w:bidi="fa-IR"/>
        </w:rPr>
        <w:t>ست كه «على» جزو الفاظ آ</w:t>
      </w:r>
      <w:r w:rsidR="00FB36B4">
        <w:rPr>
          <w:rtl/>
          <w:lang w:bidi="fa-IR"/>
        </w:rPr>
        <w:t>ی</w:t>
      </w:r>
      <w:r>
        <w:rPr>
          <w:rtl/>
          <w:lang w:bidi="fa-IR"/>
        </w:rPr>
        <w:t>ات بوده و حذف شده</w:t>
      </w:r>
      <w:r w:rsidR="00FB36B4">
        <w:rPr>
          <w:rtl/>
          <w:lang w:bidi="fa-IR"/>
        </w:rPr>
        <w:t xml:space="preserve"> </w:t>
      </w:r>
      <w:r>
        <w:rPr>
          <w:rtl/>
          <w:lang w:bidi="fa-IR"/>
        </w:rPr>
        <w:t>است</w:t>
      </w:r>
      <w:r w:rsidR="00FB36B4">
        <w:rPr>
          <w:rtl/>
          <w:lang w:bidi="fa-IR"/>
        </w:rPr>
        <w:t xml:space="preserve">. </w:t>
      </w:r>
    </w:p>
    <w:p w:rsidR="00FC5DC1" w:rsidRDefault="00762B70" w:rsidP="00762B70">
      <w:pPr>
        <w:pStyle w:val="libNormal"/>
        <w:rPr>
          <w:rtl/>
          <w:lang w:bidi="fa-IR"/>
        </w:rPr>
      </w:pPr>
      <w:r>
        <w:rPr>
          <w:rtl/>
          <w:lang w:bidi="fa-IR"/>
        </w:rPr>
        <w:t>مؤلف كتاب ارزشمند الب</w:t>
      </w:r>
      <w:r w:rsidR="00FB36B4">
        <w:rPr>
          <w:rtl/>
          <w:lang w:bidi="fa-IR"/>
        </w:rPr>
        <w:t>ی</w:t>
      </w:r>
      <w:r>
        <w:rPr>
          <w:rtl/>
          <w:lang w:bidi="fa-IR"/>
        </w:rPr>
        <w:t>ان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از چ</w:t>
      </w:r>
      <w:r w:rsidR="00FB36B4">
        <w:rPr>
          <w:rtl/>
          <w:lang w:bidi="fa-IR"/>
        </w:rPr>
        <w:t>ی</w:t>
      </w:r>
      <w:r>
        <w:rPr>
          <w:rtl/>
          <w:lang w:bidi="fa-IR"/>
        </w:rPr>
        <w:t>زها</w:t>
      </w:r>
      <w:r w:rsidR="00FB36B4">
        <w:rPr>
          <w:rtl/>
          <w:lang w:bidi="fa-IR"/>
        </w:rPr>
        <w:t>ی</w:t>
      </w:r>
      <w:r>
        <w:rPr>
          <w:rtl/>
          <w:lang w:bidi="fa-IR"/>
        </w:rPr>
        <w:t>ى كه دلالت دارد نام ام</w:t>
      </w:r>
      <w:r w:rsidR="00FB36B4">
        <w:rPr>
          <w:rtl/>
          <w:lang w:bidi="fa-IR"/>
        </w:rPr>
        <w:t>ی</w:t>
      </w:r>
      <w:r>
        <w:rPr>
          <w:rtl/>
          <w:lang w:bidi="fa-IR"/>
        </w:rPr>
        <w:t>رالمؤمن</w:t>
      </w:r>
      <w:r w:rsidR="00FB36B4">
        <w:rPr>
          <w:rtl/>
          <w:lang w:bidi="fa-IR"/>
        </w:rPr>
        <w:t>ی</w:t>
      </w:r>
      <w:r>
        <w:rPr>
          <w:rtl/>
          <w:lang w:bidi="fa-IR"/>
        </w:rPr>
        <w:t>ن در قرآن به صراحت ذكر نگرد</w:t>
      </w:r>
      <w:r w:rsidR="00FB36B4">
        <w:rPr>
          <w:rtl/>
          <w:lang w:bidi="fa-IR"/>
        </w:rPr>
        <w:t>ی</w:t>
      </w:r>
      <w:r>
        <w:rPr>
          <w:rtl/>
          <w:lang w:bidi="fa-IR"/>
        </w:rPr>
        <w:t>ده</w:t>
      </w:r>
      <w:r w:rsidR="00FB36B4">
        <w:rPr>
          <w:rtl/>
          <w:lang w:bidi="fa-IR"/>
        </w:rPr>
        <w:t xml:space="preserve">، </w:t>
      </w:r>
      <w:r>
        <w:rPr>
          <w:rtl/>
          <w:lang w:bidi="fa-IR"/>
        </w:rPr>
        <w:t>حد</w:t>
      </w:r>
      <w:r w:rsidR="00FB36B4">
        <w:rPr>
          <w:rtl/>
          <w:lang w:bidi="fa-IR"/>
        </w:rPr>
        <w:t>ی</w:t>
      </w:r>
      <w:r>
        <w:rPr>
          <w:rtl/>
          <w:lang w:bidi="fa-IR"/>
        </w:rPr>
        <w:t>ث غد</w:t>
      </w:r>
      <w:r w:rsidR="00FB36B4">
        <w:rPr>
          <w:rtl/>
          <w:lang w:bidi="fa-IR"/>
        </w:rPr>
        <w:t>ی</w:t>
      </w:r>
      <w:r>
        <w:rPr>
          <w:rtl/>
          <w:lang w:bidi="fa-IR"/>
        </w:rPr>
        <w:t>ر است</w:t>
      </w:r>
      <w:r w:rsidR="00FB36B4">
        <w:rPr>
          <w:rtl/>
          <w:lang w:bidi="fa-IR"/>
        </w:rPr>
        <w:t xml:space="preserve">؛ </w:t>
      </w:r>
      <w:r>
        <w:rPr>
          <w:rtl/>
          <w:lang w:bidi="fa-IR"/>
        </w:rPr>
        <w:t>كه به صراحت دلالت دارد پ</w:t>
      </w:r>
      <w:r w:rsidR="00FB36B4">
        <w:rPr>
          <w:rtl/>
          <w:lang w:bidi="fa-IR"/>
        </w:rPr>
        <w:t>ی</w:t>
      </w:r>
      <w:r>
        <w:rPr>
          <w:rtl/>
          <w:lang w:bidi="fa-IR"/>
        </w:rPr>
        <w:t>امبر على را به فرمان خدا به امامت منصوب نمود</w:t>
      </w:r>
      <w:r w:rsidR="00FB36B4">
        <w:rPr>
          <w:rtl/>
          <w:lang w:bidi="fa-IR"/>
        </w:rPr>
        <w:t xml:space="preserve">، </w:t>
      </w:r>
      <w:r>
        <w:rPr>
          <w:rtl/>
          <w:lang w:bidi="fa-IR"/>
        </w:rPr>
        <w:t>بعد از آن</w:t>
      </w:r>
      <w:r w:rsidR="00FB36B4">
        <w:rPr>
          <w:rtl/>
          <w:lang w:bidi="fa-IR"/>
        </w:rPr>
        <w:t xml:space="preserve"> </w:t>
      </w:r>
      <w:r>
        <w:rPr>
          <w:rtl/>
          <w:lang w:bidi="fa-IR"/>
        </w:rPr>
        <w:t>كه خدا وعده ا</w:t>
      </w:r>
      <w:r w:rsidR="00FB36B4">
        <w:rPr>
          <w:rtl/>
          <w:lang w:bidi="fa-IR"/>
        </w:rPr>
        <w:t>ی</w:t>
      </w:r>
      <w:r>
        <w:rPr>
          <w:rtl/>
          <w:lang w:bidi="fa-IR"/>
        </w:rPr>
        <w:t>من</w:t>
      </w:r>
      <w:r w:rsidR="00FB36B4">
        <w:rPr>
          <w:rtl/>
          <w:lang w:bidi="fa-IR"/>
        </w:rPr>
        <w:t xml:space="preserve"> </w:t>
      </w:r>
      <w:r>
        <w:rPr>
          <w:rtl/>
          <w:lang w:bidi="fa-IR"/>
        </w:rPr>
        <w:t>بودن از مردم را به او داد</w:t>
      </w:r>
      <w:r w:rsidR="00FB36B4">
        <w:rPr>
          <w:rtl/>
          <w:lang w:bidi="fa-IR"/>
        </w:rPr>
        <w:t xml:space="preserve">. </w:t>
      </w:r>
      <w:r>
        <w:rPr>
          <w:rtl/>
          <w:lang w:bidi="fa-IR"/>
        </w:rPr>
        <w:t>اگر نام على در قرآن آمده بود</w:t>
      </w:r>
      <w:r w:rsidR="00FB36B4">
        <w:rPr>
          <w:rtl/>
          <w:lang w:bidi="fa-IR"/>
        </w:rPr>
        <w:t xml:space="preserve">، </w:t>
      </w:r>
      <w:r>
        <w:rPr>
          <w:rtl/>
          <w:lang w:bidi="fa-IR"/>
        </w:rPr>
        <w:t>د</w:t>
      </w:r>
      <w:r w:rsidR="00FB36B4">
        <w:rPr>
          <w:rtl/>
          <w:lang w:bidi="fa-IR"/>
        </w:rPr>
        <w:t>ی</w:t>
      </w:r>
      <w:r>
        <w:rPr>
          <w:rtl/>
          <w:lang w:bidi="fa-IR"/>
        </w:rPr>
        <w:t>گر ن</w:t>
      </w:r>
      <w:r w:rsidR="00FB36B4">
        <w:rPr>
          <w:rtl/>
          <w:lang w:bidi="fa-IR"/>
        </w:rPr>
        <w:t>ی</w:t>
      </w:r>
      <w:r>
        <w:rPr>
          <w:rtl/>
          <w:lang w:bidi="fa-IR"/>
        </w:rPr>
        <w:t>ازى به ا</w:t>
      </w:r>
      <w:r w:rsidR="00FB36B4">
        <w:rPr>
          <w:rtl/>
          <w:lang w:bidi="fa-IR"/>
        </w:rPr>
        <w:t>ی</w:t>
      </w:r>
      <w:r>
        <w:rPr>
          <w:rtl/>
          <w:lang w:bidi="fa-IR"/>
        </w:rPr>
        <w:t>ن انتصاب و گردآورى مسلمانان نبود و د</w:t>
      </w:r>
      <w:r w:rsidR="00FB36B4">
        <w:rPr>
          <w:rtl/>
          <w:lang w:bidi="fa-IR"/>
        </w:rPr>
        <w:t>ی</w:t>
      </w:r>
      <w:r>
        <w:rPr>
          <w:rtl/>
          <w:lang w:bidi="fa-IR"/>
        </w:rPr>
        <w:t>گر براى رسول خدا هراسى از اظهار آن مطلب نبود</w:t>
      </w:r>
      <w:r w:rsidR="00FB36B4">
        <w:rPr>
          <w:rtl/>
          <w:lang w:bidi="fa-IR"/>
        </w:rPr>
        <w:t xml:space="preserve">. </w:t>
      </w:r>
      <w:r>
        <w:rPr>
          <w:rtl/>
          <w:lang w:bidi="fa-IR"/>
        </w:rPr>
        <w:t>به</w:t>
      </w:r>
      <w:r w:rsidR="00FB36B4">
        <w:rPr>
          <w:rtl/>
          <w:lang w:bidi="fa-IR"/>
        </w:rPr>
        <w:t xml:space="preserve"> </w:t>
      </w:r>
      <w:r>
        <w:rPr>
          <w:rtl/>
          <w:lang w:bidi="fa-IR"/>
        </w:rPr>
        <w:t>و</w:t>
      </w:r>
      <w:r w:rsidR="00FB36B4">
        <w:rPr>
          <w:rtl/>
          <w:lang w:bidi="fa-IR"/>
        </w:rPr>
        <w:t>ی</w:t>
      </w:r>
      <w:r>
        <w:rPr>
          <w:rtl/>
          <w:lang w:bidi="fa-IR"/>
        </w:rPr>
        <w:t>ژه آن</w:t>
      </w:r>
      <w:r w:rsidR="00FB36B4">
        <w:rPr>
          <w:rtl/>
          <w:lang w:bidi="fa-IR"/>
        </w:rPr>
        <w:t xml:space="preserve"> </w:t>
      </w:r>
      <w:r>
        <w:rPr>
          <w:rtl/>
          <w:lang w:bidi="fa-IR"/>
        </w:rPr>
        <w:t>كه حد</w:t>
      </w:r>
      <w:r w:rsidR="00FB36B4">
        <w:rPr>
          <w:rtl/>
          <w:lang w:bidi="fa-IR"/>
        </w:rPr>
        <w:t>ی</w:t>
      </w:r>
      <w:r>
        <w:rPr>
          <w:rtl/>
          <w:lang w:bidi="fa-IR"/>
        </w:rPr>
        <w:t>ث غد</w:t>
      </w:r>
      <w:r w:rsidR="00FB36B4">
        <w:rPr>
          <w:rtl/>
          <w:lang w:bidi="fa-IR"/>
        </w:rPr>
        <w:t>ی</w:t>
      </w:r>
      <w:r>
        <w:rPr>
          <w:rtl/>
          <w:lang w:bidi="fa-IR"/>
        </w:rPr>
        <w:t>ر در حجّةالوداع و اواخر عمر آن حضرت اتفاق افتاد</w:t>
      </w:r>
      <w:r w:rsidR="00FB36B4">
        <w:rPr>
          <w:rtl/>
          <w:lang w:bidi="fa-IR"/>
        </w:rPr>
        <w:t xml:space="preserve">. </w:t>
      </w:r>
      <w:r>
        <w:rPr>
          <w:rtl/>
          <w:lang w:bidi="fa-IR"/>
        </w:rPr>
        <w:t>در حالى كه آ</w:t>
      </w:r>
      <w:r w:rsidR="00FB36B4">
        <w:rPr>
          <w:rtl/>
          <w:lang w:bidi="fa-IR"/>
        </w:rPr>
        <w:t>ی</w:t>
      </w:r>
      <w:r>
        <w:rPr>
          <w:rtl/>
          <w:lang w:bidi="fa-IR"/>
        </w:rPr>
        <w:t>ات قرآن عموماً قبل از آن نازل گشته و در م</w:t>
      </w:r>
      <w:r w:rsidR="00FB36B4">
        <w:rPr>
          <w:rtl/>
          <w:lang w:bidi="fa-IR"/>
        </w:rPr>
        <w:t>ی</w:t>
      </w:r>
      <w:r>
        <w:rPr>
          <w:rtl/>
          <w:lang w:bidi="fa-IR"/>
        </w:rPr>
        <w:t>ان مسلمانان ش</w:t>
      </w:r>
      <w:r w:rsidR="00FB36B4">
        <w:rPr>
          <w:rtl/>
          <w:lang w:bidi="fa-IR"/>
        </w:rPr>
        <w:t>ی</w:t>
      </w:r>
      <w:r>
        <w:rPr>
          <w:rtl/>
          <w:lang w:bidi="fa-IR"/>
        </w:rPr>
        <w:t>وع پ</w:t>
      </w:r>
      <w:r w:rsidR="00FB36B4">
        <w:rPr>
          <w:rtl/>
          <w:lang w:bidi="fa-IR"/>
        </w:rPr>
        <w:t>ی</w:t>
      </w:r>
      <w:r>
        <w:rPr>
          <w:rtl/>
          <w:lang w:bidi="fa-IR"/>
        </w:rPr>
        <w:t>دا كرده</w:t>
      </w:r>
      <w:r w:rsidR="00FB36B4">
        <w:rPr>
          <w:rtl/>
          <w:lang w:bidi="fa-IR"/>
        </w:rPr>
        <w:t xml:space="preserve"> </w:t>
      </w:r>
      <w:r>
        <w:rPr>
          <w:rtl/>
          <w:lang w:bidi="fa-IR"/>
        </w:rPr>
        <w:t>بود</w:t>
      </w:r>
      <w:r w:rsidR="00FB36B4">
        <w:rPr>
          <w:rtl/>
          <w:lang w:bidi="fa-IR"/>
        </w:rPr>
        <w:t xml:space="preserve">. </w:t>
      </w:r>
    </w:p>
    <w:p w:rsidR="00FC5DC1" w:rsidRDefault="00762B70" w:rsidP="00762B70">
      <w:pPr>
        <w:pStyle w:val="libNormal"/>
        <w:rPr>
          <w:rtl/>
          <w:lang w:bidi="fa-IR"/>
        </w:rPr>
      </w:pPr>
      <w:r>
        <w:rPr>
          <w:rtl/>
          <w:lang w:bidi="fa-IR"/>
        </w:rPr>
        <w:t>شاهد د</w:t>
      </w:r>
      <w:r w:rsidR="00FB36B4">
        <w:rPr>
          <w:rtl/>
          <w:lang w:bidi="fa-IR"/>
        </w:rPr>
        <w:t>ی</w:t>
      </w:r>
      <w:r>
        <w:rPr>
          <w:rtl/>
          <w:lang w:bidi="fa-IR"/>
        </w:rPr>
        <w:t>گر بر توج</w:t>
      </w:r>
      <w:r w:rsidR="00FB36B4">
        <w:rPr>
          <w:rtl/>
          <w:lang w:bidi="fa-IR"/>
        </w:rPr>
        <w:t>ی</w:t>
      </w:r>
      <w:r>
        <w:rPr>
          <w:rtl/>
          <w:lang w:bidi="fa-IR"/>
        </w:rPr>
        <w:t>ه ا</w:t>
      </w:r>
      <w:r w:rsidR="00FB36B4">
        <w:rPr>
          <w:rtl/>
          <w:lang w:bidi="fa-IR"/>
        </w:rPr>
        <w:t>ی</w:t>
      </w:r>
      <w:r>
        <w:rPr>
          <w:rtl/>
          <w:lang w:bidi="fa-IR"/>
        </w:rPr>
        <w:t>ن</w:t>
      </w:r>
      <w:r w:rsidR="00FB36B4">
        <w:rPr>
          <w:rtl/>
          <w:lang w:bidi="fa-IR"/>
        </w:rPr>
        <w:t xml:space="preserve"> </w:t>
      </w:r>
      <w:r>
        <w:rPr>
          <w:rtl/>
          <w:lang w:bidi="fa-IR"/>
        </w:rPr>
        <w:t>گونه روا</w:t>
      </w:r>
      <w:r w:rsidR="00FB36B4">
        <w:rPr>
          <w:rtl/>
          <w:lang w:bidi="fa-IR"/>
        </w:rPr>
        <w:t>ی</w:t>
      </w:r>
      <w:r>
        <w:rPr>
          <w:rtl/>
          <w:lang w:bidi="fa-IR"/>
        </w:rPr>
        <w:t>ات</w:t>
      </w:r>
      <w:r w:rsidR="00FB36B4">
        <w:rPr>
          <w:rtl/>
          <w:lang w:bidi="fa-IR"/>
        </w:rPr>
        <w:t xml:space="preserve">، </w:t>
      </w:r>
      <w:r>
        <w:rPr>
          <w:rtl/>
          <w:lang w:bidi="fa-IR"/>
        </w:rPr>
        <w:t>حد</w:t>
      </w:r>
      <w:r w:rsidR="00FB36B4">
        <w:rPr>
          <w:rtl/>
          <w:lang w:bidi="fa-IR"/>
        </w:rPr>
        <w:t>ی</w:t>
      </w:r>
      <w:r>
        <w:rPr>
          <w:rtl/>
          <w:lang w:bidi="fa-IR"/>
        </w:rPr>
        <w:t>ث صح</w:t>
      </w:r>
      <w:r w:rsidR="00FB36B4">
        <w:rPr>
          <w:rtl/>
          <w:lang w:bidi="fa-IR"/>
        </w:rPr>
        <w:t>ی</w:t>
      </w:r>
      <w:r>
        <w:rPr>
          <w:rtl/>
          <w:lang w:bidi="fa-IR"/>
        </w:rPr>
        <w:t>ح ابوبص</w:t>
      </w:r>
      <w:r w:rsidR="00FB36B4">
        <w:rPr>
          <w:rtl/>
          <w:lang w:bidi="fa-IR"/>
        </w:rPr>
        <w:t>ی</w:t>
      </w:r>
      <w:r>
        <w:rPr>
          <w:rtl/>
          <w:lang w:bidi="fa-IR"/>
        </w:rPr>
        <w:t>ر است كه قبلاً به</w:t>
      </w:r>
      <w:r w:rsidR="00FB36B4">
        <w:rPr>
          <w:rtl/>
          <w:lang w:bidi="fa-IR"/>
        </w:rPr>
        <w:t xml:space="preserve"> </w:t>
      </w:r>
      <w:r>
        <w:rPr>
          <w:rtl/>
          <w:lang w:bidi="fa-IR"/>
        </w:rPr>
        <w:t>آن اشاره شد</w:t>
      </w:r>
      <w:r w:rsidR="00FB36B4">
        <w:rPr>
          <w:rtl/>
          <w:lang w:bidi="fa-IR"/>
        </w:rPr>
        <w:t xml:space="preserve">. </w:t>
      </w:r>
      <w:r>
        <w:rPr>
          <w:rtl/>
          <w:lang w:bidi="fa-IR"/>
        </w:rPr>
        <w:t>در ذ</w:t>
      </w:r>
      <w:r w:rsidR="00FB36B4">
        <w:rPr>
          <w:rtl/>
          <w:lang w:bidi="fa-IR"/>
        </w:rPr>
        <w:t>ی</w:t>
      </w:r>
      <w:r>
        <w:rPr>
          <w:rtl/>
          <w:lang w:bidi="fa-IR"/>
        </w:rPr>
        <w:t>ل آن حد</w:t>
      </w:r>
      <w:r w:rsidR="00FB36B4">
        <w:rPr>
          <w:rtl/>
          <w:lang w:bidi="fa-IR"/>
        </w:rPr>
        <w:t>ی</w:t>
      </w:r>
      <w:r>
        <w:rPr>
          <w:rtl/>
          <w:lang w:bidi="fa-IR"/>
        </w:rPr>
        <w:t>ث امام صادق</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مى</w:t>
      </w:r>
      <w:r w:rsidR="00FB36B4">
        <w:rPr>
          <w:rtl/>
          <w:lang w:bidi="fa-IR"/>
        </w:rPr>
        <w:t xml:space="preserve"> </w:t>
      </w:r>
      <w:r>
        <w:rPr>
          <w:rtl/>
          <w:lang w:bidi="fa-IR"/>
        </w:rPr>
        <w:t>فرما</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وَنَزَلَتْ أَط</w:t>
      </w:r>
      <w:r w:rsidR="00FB36B4">
        <w:rPr>
          <w:rtl/>
          <w:lang w:bidi="fa-IR"/>
        </w:rPr>
        <w:t>ی</w:t>
      </w:r>
      <w:r>
        <w:rPr>
          <w:rtl/>
          <w:lang w:bidi="fa-IR"/>
        </w:rPr>
        <w:t>عُوا اللَّه وأَط</w:t>
      </w:r>
      <w:r w:rsidR="00FB36B4">
        <w:rPr>
          <w:rtl/>
          <w:lang w:bidi="fa-IR"/>
        </w:rPr>
        <w:t>ی</w:t>
      </w:r>
      <w:r>
        <w:rPr>
          <w:rtl/>
          <w:lang w:bidi="fa-IR"/>
        </w:rPr>
        <w:t>عُوا الرَّسول وَأُولِى الْأَمْرِ مِنْكُم ونَزَلَت فى عَلِ</w:t>
      </w:r>
      <w:r w:rsidR="00FB36B4">
        <w:rPr>
          <w:rtl/>
          <w:lang w:bidi="fa-IR"/>
        </w:rPr>
        <w:t>ی</w:t>
      </w:r>
      <w:r>
        <w:rPr>
          <w:rtl/>
          <w:lang w:bidi="fa-IR"/>
        </w:rPr>
        <w:t xml:space="preserve"> والْحَسَنِ والْحُسَ</w:t>
      </w:r>
      <w:r w:rsidR="00FB36B4">
        <w:rPr>
          <w:rtl/>
          <w:lang w:bidi="fa-IR"/>
        </w:rPr>
        <w:t>ی</w:t>
      </w:r>
      <w:r>
        <w:rPr>
          <w:rtl/>
          <w:lang w:bidi="fa-IR"/>
        </w:rPr>
        <w:t>ن فقال رسول</w:t>
      </w:r>
      <w:r w:rsidR="00FB36B4">
        <w:rPr>
          <w:rtl/>
          <w:lang w:bidi="fa-IR"/>
        </w:rPr>
        <w:t xml:space="preserve"> </w:t>
      </w:r>
      <w:r>
        <w:rPr>
          <w:rtl/>
          <w:lang w:bidi="fa-IR"/>
        </w:rPr>
        <w:t>اللَّه</w:t>
      </w:r>
      <w:r w:rsidR="00FB36B4">
        <w:rPr>
          <w:rtl/>
          <w:lang w:bidi="fa-IR"/>
        </w:rPr>
        <w:t xml:space="preserve">: </w:t>
      </w:r>
      <w:r>
        <w:rPr>
          <w:rtl/>
          <w:lang w:bidi="fa-IR"/>
        </w:rPr>
        <w:t>مَنْ كُنْتُ مولاهُ فَهذا عَلِ</w:t>
      </w:r>
      <w:r w:rsidR="00FB36B4">
        <w:rPr>
          <w:rtl/>
          <w:lang w:bidi="fa-IR"/>
        </w:rPr>
        <w:t>ی</w:t>
      </w:r>
      <w:r>
        <w:rPr>
          <w:rtl/>
          <w:lang w:bidi="fa-IR"/>
        </w:rPr>
        <w:t xml:space="preserve"> مَولاهُ</w:t>
      </w:r>
      <w:r w:rsidR="00FB36B4">
        <w:rPr>
          <w:rtl/>
          <w:lang w:bidi="fa-IR"/>
        </w:rPr>
        <w:t xml:space="preserve">. </w:t>
      </w:r>
    </w:p>
    <w:p w:rsidR="00FC5DC1" w:rsidRDefault="00762B70" w:rsidP="00762B70">
      <w:pPr>
        <w:pStyle w:val="libNormal"/>
        <w:rPr>
          <w:rtl/>
          <w:lang w:bidi="fa-IR"/>
        </w:rPr>
      </w:pPr>
      <w:r>
        <w:rPr>
          <w:rtl/>
          <w:lang w:bidi="fa-IR"/>
        </w:rPr>
        <w:t>مفهوم ا</w:t>
      </w:r>
      <w:r w:rsidR="00FB36B4">
        <w:rPr>
          <w:rtl/>
          <w:lang w:bidi="fa-IR"/>
        </w:rPr>
        <w:t>ی</w:t>
      </w:r>
      <w:r>
        <w:rPr>
          <w:rtl/>
          <w:lang w:bidi="fa-IR"/>
        </w:rPr>
        <w:t>ن جملات تفس</w:t>
      </w:r>
      <w:r w:rsidR="00FB36B4">
        <w:rPr>
          <w:rtl/>
          <w:lang w:bidi="fa-IR"/>
        </w:rPr>
        <w:t>ی</w:t>
      </w:r>
      <w:r>
        <w:rPr>
          <w:rtl/>
          <w:lang w:bidi="fa-IR"/>
        </w:rPr>
        <w:t>ر قرآن است</w:t>
      </w:r>
      <w:r w:rsidR="00FB36B4">
        <w:rPr>
          <w:rtl/>
          <w:lang w:bidi="fa-IR"/>
        </w:rPr>
        <w:t xml:space="preserve">؛ </w:t>
      </w:r>
      <w:r>
        <w:rPr>
          <w:rtl/>
          <w:lang w:bidi="fa-IR"/>
        </w:rPr>
        <w:t>ز</w:t>
      </w:r>
      <w:r w:rsidR="00FB36B4">
        <w:rPr>
          <w:rtl/>
          <w:lang w:bidi="fa-IR"/>
        </w:rPr>
        <w:t>ی</w:t>
      </w:r>
      <w:r>
        <w:rPr>
          <w:rtl/>
          <w:lang w:bidi="fa-IR"/>
        </w:rPr>
        <w:t>را در صدر روا</w:t>
      </w:r>
      <w:r w:rsidR="00FB36B4">
        <w:rPr>
          <w:rtl/>
          <w:lang w:bidi="fa-IR"/>
        </w:rPr>
        <w:t>ی</w:t>
      </w:r>
      <w:r>
        <w:rPr>
          <w:rtl/>
          <w:lang w:bidi="fa-IR"/>
        </w:rPr>
        <w:t>ت ابوبص</w:t>
      </w:r>
      <w:r w:rsidR="00FB36B4">
        <w:rPr>
          <w:rtl/>
          <w:lang w:bidi="fa-IR"/>
        </w:rPr>
        <w:t>ی</w:t>
      </w:r>
      <w:r>
        <w:rPr>
          <w:rtl/>
          <w:lang w:bidi="fa-IR"/>
        </w:rPr>
        <w:t>ر از حضرت سؤال مى</w:t>
      </w:r>
      <w:r w:rsidR="00FB36B4">
        <w:rPr>
          <w:rtl/>
          <w:lang w:bidi="fa-IR"/>
        </w:rPr>
        <w:t xml:space="preserve"> </w:t>
      </w:r>
      <w:r>
        <w:rPr>
          <w:rtl/>
          <w:lang w:bidi="fa-IR"/>
        </w:rPr>
        <w:t>كند</w:t>
      </w:r>
      <w:r w:rsidR="00FB36B4">
        <w:rPr>
          <w:rtl/>
          <w:lang w:bidi="fa-IR"/>
        </w:rPr>
        <w:t xml:space="preserve">، </w:t>
      </w:r>
      <w:r>
        <w:rPr>
          <w:rtl/>
          <w:lang w:bidi="fa-IR"/>
        </w:rPr>
        <w:t>مردم مى</w:t>
      </w:r>
      <w:r w:rsidR="00FB36B4">
        <w:rPr>
          <w:rtl/>
          <w:lang w:bidi="fa-IR"/>
        </w:rPr>
        <w:t xml:space="preserve"> </w:t>
      </w:r>
      <w:r>
        <w:rPr>
          <w:rtl/>
          <w:lang w:bidi="fa-IR"/>
        </w:rPr>
        <w:t>گو</w:t>
      </w:r>
      <w:r w:rsidR="00FB36B4">
        <w:rPr>
          <w:rtl/>
          <w:lang w:bidi="fa-IR"/>
        </w:rPr>
        <w:t>ی</w:t>
      </w:r>
      <w:r>
        <w:rPr>
          <w:rtl/>
          <w:lang w:bidi="fa-IR"/>
        </w:rPr>
        <w:t>ند</w:t>
      </w:r>
      <w:r w:rsidR="00FB36B4">
        <w:rPr>
          <w:rtl/>
          <w:lang w:bidi="fa-IR"/>
        </w:rPr>
        <w:t xml:space="preserve">: </w:t>
      </w:r>
      <w:r>
        <w:rPr>
          <w:rtl/>
          <w:lang w:bidi="fa-IR"/>
        </w:rPr>
        <w:t>چرا نام على و اهل ب</w:t>
      </w:r>
      <w:r w:rsidR="00FB36B4">
        <w:rPr>
          <w:rtl/>
          <w:lang w:bidi="fa-IR"/>
        </w:rPr>
        <w:t>ی</w:t>
      </w:r>
      <w:r>
        <w:rPr>
          <w:rtl/>
          <w:lang w:bidi="fa-IR"/>
        </w:rPr>
        <w:t>ت در قرآن ن</w:t>
      </w:r>
      <w:r w:rsidR="00FB36B4">
        <w:rPr>
          <w:rtl/>
          <w:lang w:bidi="fa-IR"/>
        </w:rPr>
        <w:t>ی</w:t>
      </w:r>
      <w:r>
        <w:rPr>
          <w:rtl/>
          <w:lang w:bidi="fa-IR"/>
        </w:rPr>
        <w:t>امده</w:t>
      </w:r>
      <w:r w:rsidR="00FB36B4">
        <w:rPr>
          <w:rtl/>
          <w:lang w:bidi="fa-IR"/>
        </w:rPr>
        <w:t xml:space="preserve"> </w:t>
      </w:r>
      <w:r>
        <w:rPr>
          <w:rtl/>
          <w:lang w:bidi="fa-IR"/>
        </w:rPr>
        <w:t>است</w:t>
      </w:r>
      <w:r w:rsidR="00FB36B4">
        <w:rPr>
          <w:rtl/>
          <w:lang w:bidi="fa-IR"/>
        </w:rPr>
        <w:t xml:space="preserve">؟ </w:t>
      </w:r>
      <w:r>
        <w:rPr>
          <w:rtl/>
          <w:lang w:bidi="fa-IR"/>
        </w:rPr>
        <w:t>حضرت در جواب مى</w:t>
      </w:r>
      <w:r w:rsidR="00FB36B4">
        <w:rPr>
          <w:rtl/>
          <w:lang w:bidi="fa-IR"/>
        </w:rPr>
        <w:t xml:space="preserve"> </w:t>
      </w:r>
      <w:r>
        <w:rPr>
          <w:rtl/>
          <w:lang w:bidi="fa-IR"/>
        </w:rPr>
        <w:t>فرما</w:t>
      </w:r>
      <w:r w:rsidR="00FB36B4">
        <w:rPr>
          <w:rtl/>
          <w:lang w:bidi="fa-IR"/>
        </w:rPr>
        <w:t>ی</w:t>
      </w:r>
      <w:r>
        <w:rPr>
          <w:rtl/>
          <w:lang w:bidi="fa-IR"/>
        </w:rPr>
        <w:t>د</w:t>
      </w:r>
      <w:r w:rsidR="00FB36B4">
        <w:rPr>
          <w:rtl/>
          <w:lang w:bidi="fa-IR"/>
        </w:rPr>
        <w:t xml:space="preserve">: </w:t>
      </w:r>
      <w:r>
        <w:rPr>
          <w:rtl/>
          <w:lang w:bidi="fa-IR"/>
        </w:rPr>
        <w:t>اصل نماز در قرآن آمده</w:t>
      </w:r>
      <w:r w:rsidR="00FB36B4">
        <w:rPr>
          <w:rtl/>
          <w:lang w:bidi="fa-IR"/>
        </w:rPr>
        <w:t xml:space="preserve">، </w:t>
      </w:r>
      <w:r>
        <w:rPr>
          <w:rtl/>
          <w:lang w:bidi="fa-IR"/>
        </w:rPr>
        <w:t xml:space="preserve">ولى عدد ركعات </w:t>
      </w:r>
      <w:r>
        <w:rPr>
          <w:rtl/>
          <w:lang w:bidi="fa-IR"/>
        </w:rPr>
        <w:lastRenderedPageBreak/>
        <w:t>آن ب</w:t>
      </w:r>
      <w:r w:rsidR="00FB36B4">
        <w:rPr>
          <w:rtl/>
          <w:lang w:bidi="fa-IR"/>
        </w:rPr>
        <w:t>ی</w:t>
      </w:r>
      <w:r>
        <w:rPr>
          <w:rtl/>
          <w:lang w:bidi="fa-IR"/>
        </w:rPr>
        <w:t>ان نشده</w:t>
      </w:r>
      <w:r w:rsidR="00FB36B4">
        <w:rPr>
          <w:rtl/>
          <w:lang w:bidi="fa-IR"/>
        </w:rPr>
        <w:t xml:space="preserve"> </w:t>
      </w:r>
      <w:r>
        <w:rPr>
          <w:rtl/>
          <w:lang w:bidi="fa-IR"/>
        </w:rPr>
        <w:t>است</w:t>
      </w:r>
      <w:r w:rsidR="00FB36B4">
        <w:rPr>
          <w:rtl/>
          <w:lang w:bidi="fa-IR"/>
        </w:rPr>
        <w:t xml:space="preserve">؛ </w:t>
      </w:r>
      <w:r>
        <w:rPr>
          <w:rtl/>
          <w:lang w:bidi="fa-IR"/>
        </w:rPr>
        <w:t>اصل زكات در قرآن آمده اما نصاب آن مع</w:t>
      </w:r>
      <w:r w:rsidR="00FB36B4">
        <w:rPr>
          <w:rtl/>
          <w:lang w:bidi="fa-IR"/>
        </w:rPr>
        <w:t>ی</w:t>
      </w:r>
      <w:r>
        <w:rPr>
          <w:rtl/>
          <w:lang w:bidi="fa-IR"/>
        </w:rPr>
        <w:t>ن نگرد</w:t>
      </w:r>
      <w:r w:rsidR="00FB36B4">
        <w:rPr>
          <w:rtl/>
          <w:lang w:bidi="fa-IR"/>
        </w:rPr>
        <w:t>ی</w:t>
      </w:r>
      <w:r>
        <w:rPr>
          <w:rtl/>
          <w:lang w:bidi="fa-IR"/>
        </w:rPr>
        <w:t>ده است</w:t>
      </w:r>
      <w:r w:rsidR="00FB36B4">
        <w:rPr>
          <w:rtl/>
          <w:lang w:bidi="fa-IR"/>
        </w:rPr>
        <w:t xml:space="preserve">؛ </w:t>
      </w:r>
      <w:r>
        <w:rPr>
          <w:rtl/>
          <w:lang w:bidi="fa-IR"/>
        </w:rPr>
        <w:t>اصل حج در قرآن آمده</w:t>
      </w:r>
      <w:r w:rsidR="00FB36B4">
        <w:rPr>
          <w:rtl/>
          <w:lang w:bidi="fa-IR"/>
        </w:rPr>
        <w:t xml:space="preserve">، </w:t>
      </w:r>
      <w:r>
        <w:rPr>
          <w:rtl/>
          <w:lang w:bidi="fa-IR"/>
        </w:rPr>
        <w:t>اما تعداد طواف ذكر نگرد</w:t>
      </w:r>
      <w:r w:rsidR="00FB36B4">
        <w:rPr>
          <w:rtl/>
          <w:lang w:bidi="fa-IR"/>
        </w:rPr>
        <w:t>ی</w:t>
      </w:r>
      <w:r>
        <w:rPr>
          <w:rtl/>
          <w:lang w:bidi="fa-IR"/>
        </w:rPr>
        <w:t>ده است و همه ا</w:t>
      </w:r>
      <w:r w:rsidR="00FB36B4">
        <w:rPr>
          <w:rtl/>
          <w:lang w:bidi="fa-IR"/>
        </w:rPr>
        <w:t>ی</w:t>
      </w:r>
      <w:r>
        <w:rPr>
          <w:rtl/>
          <w:lang w:bidi="fa-IR"/>
        </w:rPr>
        <w:t>نها را پ</w:t>
      </w:r>
      <w:r w:rsidR="00FB36B4">
        <w:rPr>
          <w:rtl/>
          <w:lang w:bidi="fa-IR"/>
        </w:rPr>
        <w:t>ی</w:t>
      </w:r>
      <w:r>
        <w:rPr>
          <w:rtl/>
          <w:lang w:bidi="fa-IR"/>
        </w:rPr>
        <w:t>امبر به عنوان مفسر قرآن تب</w:t>
      </w:r>
      <w:r w:rsidR="00FB36B4">
        <w:rPr>
          <w:rtl/>
          <w:lang w:bidi="fa-IR"/>
        </w:rPr>
        <w:t>یی</w:t>
      </w:r>
      <w:r>
        <w:rPr>
          <w:rtl/>
          <w:lang w:bidi="fa-IR"/>
        </w:rPr>
        <w:t>ن مى</w:t>
      </w:r>
      <w:r w:rsidR="00FB36B4">
        <w:rPr>
          <w:rtl/>
          <w:lang w:bidi="fa-IR"/>
        </w:rPr>
        <w:t xml:space="preserve"> </w:t>
      </w:r>
      <w:r>
        <w:rPr>
          <w:rtl/>
          <w:lang w:bidi="fa-IR"/>
        </w:rPr>
        <w:t>نما</w:t>
      </w:r>
      <w:r w:rsidR="00FB36B4">
        <w:rPr>
          <w:rtl/>
          <w:lang w:bidi="fa-IR"/>
        </w:rPr>
        <w:t>ی</w:t>
      </w:r>
      <w:r>
        <w:rPr>
          <w:rtl/>
          <w:lang w:bidi="fa-IR"/>
        </w:rPr>
        <w:t>د</w:t>
      </w:r>
      <w:r w:rsidR="00FB36B4">
        <w:rPr>
          <w:rtl/>
          <w:lang w:bidi="fa-IR"/>
        </w:rPr>
        <w:t xml:space="preserve">. </w:t>
      </w:r>
      <w:r>
        <w:rPr>
          <w:rtl/>
          <w:lang w:bidi="fa-IR"/>
        </w:rPr>
        <w:t>آن</w:t>
      </w:r>
      <w:r w:rsidR="00FB36B4">
        <w:rPr>
          <w:rtl/>
          <w:lang w:bidi="fa-IR"/>
        </w:rPr>
        <w:t xml:space="preserve"> </w:t>
      </w:r>
      <w:r>
        <w:rPr>
          <w:rtl/>
          <w:lang w:bidi="fa-IR"/>
        </w:rPr>
        <w:t>گاه امام صادق راجع به آ</w:t>
      </w:r>
      <w:r w:rsidR="00FB36B4">
        <w:rPr>
          <w:rtl/>
          <w:lang w:bidi="fa-IR"/>
        </w:rPr>
        <w:t>ی</w:t>
      </w:r>
      <w:r>
        <w:rPr>
          <w:rtl/>
          <w:lang w:bidi="fa-IR"/>
        </w:rPr>
        <w:t xml:space="preserve">ه </w:t>
      </w:r>
      <w:r w:rsidR="008346A3" w:rsidRPr="008346A3">
        <w:rPr>
          <w:rStyle w:val="libAlaemChar"/>
          <w:rFonts w:hint="cs"/>
          <w:rtl/>
        </w:rPr>
        <w:t>(</w:t>
      </w:r>
      <w:r w:rsidRPr="008346A3">
        <w:rPr>
          <w:rStyle w:val="libAieChar"/>
          <w:rtl/>
        </w:rPr>
        <w:t>أَط</w:t>
      </w:r>
      <w:r w:rsidR="00FB36B4" w:rsidRPr="008346A3">
        <w:rPr>
          <w:rStyle w:val="libAieChar"/>
          <w:rtl/>
        </w:rPr>
        <w:t>ی</w:t>
      </w:r>
      <w:r w:rsidRPr="008346A3">
        <w:rPr>
          <w:rStyle w:val="libAieChar"/>
          <w:rtl/>
        </w:rPr>
        <w:t>عوا اللَّه و</w:t>
      </w:r>
      <w:r w:rsidR="00FB36B4" w:rsidRPr="008346A3">
        <w:rPr>
          <w:rStyle w:val="libAieChar"/>
          <w:rtl/>
        </w:rPr>
        <w:t>...</w:t>
      </w:r>
      <w:r w:rsidR="008346A3" w:rsidRPr="008346A3">
        <w:rPr>
          <w:rStyle w:val="libAlaemChar"/>
          <w:rFonts w:eastAsia="KFGQPC Uthman Taha Naskh" w:hint="cs"/>
          <w:rtl/>
        </w:rPr>
        <w:t>)</w:t>
      </w:r>
      <w:r w:rsidR="00FB36B4">
        <w:rPr>
          <w:rtl/>
          <w:lang w:bidi="fa-IR"/>
        </w:rPr>
        <w:t xml:space="preserve"> </w:t>
      </w:r>
      <w:r>
        <w:rPr>
          <w:rtl/>
          <w:lang w:bidi="fa-IR"/>
        </w:rPr>
        <w:t>توض</w:t>
      </w:r>
      <w:r w:rsidR="00FB36B4">
        <w:rPr>
          <w:rtl/>
          <w:lang w:bidi="fa-IR"/>
        </w:rPr>
        <w:t>ی</w:t>
      </w:r>
      <w:r>
        <w:rPr>
          <w:rtl/>
          <w:lang w:bidi="fa-IR"/>
        </w:rPr>
        <w:t>ح مى</w:t>
      </w:r>
      <w:r w:rsidR="00FB36B4">
        <w:rPr>
          <w:rtl/>
          <w:lang w:bidi="fa-IR"/>
        </w:rPr>
        <w:t xml:space="preserve"> </w:t>
      </w:r>
      <w:r>
        <w:rPr>
          <w:rtl/>
          <w:lang w:bidi="fa-IR"/>
        </w:rPr>
        <w:t>دهد و ترد</w:t>
      </w:r>
      <w:r w:rsidR="00FB36B4">
        <w:rPr>
          <w:rtl/>
          <w:lang w:bidi="fa-IR"/>
        </w:rPr>
        <w:t>ی</w:t>
      </w:r>
      <w:r>
        <w:rPr>
          <w:rtl/>
          <w:lang w:bidi="fa-IR"/>
        </w:rPr>
        <w:t>دى باقى</w:t>
      </w:r>
      <w:r w:rsidR="00FB36B4">
        <w:rPr>
          <w:rtl/>
          <w:lang w:bidi="fa-IR"/>
        </w:rPr>
        <w:t xml:space="preserve"> </w:t>
      </w:r>
      <w:r>
        <w:rPr>
          <w:rtl/>
          <w:lang w:bidi="fa-IR"/>
        </w:rPr>
        <w:t>نمى</w:t>
      </w:r>
      <w:r w:rsidR="00FB36B4">
        <w:rPr>
          <w:rtl/>
          <w:lang w:bidi="fa-IR"/>
        </w:rPr>
        <w:t xml:space="preserve"> </w:t>
      </w:r>
      <w:r>
        <w:rPr>
          <w:rtl/>
          <w:lang w:bidi="fa-IR"/>
        </w:rPr>
        <w:t>ماند كه مراد امام از نزلت فى على و</w:t>
      </w:r>
      <w:r w:rsidR="00FB36B4">
        <w:rPr>
          <w:rtl/>
          <w:lang w:bidi="fa-IR"/>
        </w:rPr>
        <w:t xml:space="preserve">... </w:t>
      </w:r>
      <w:r>
        <w:rPr>
          <w:rtl/>
          <w:lang w:bidi="fa-IR"/>
        </w:rPr>
        <w:t>شأن نزول آ</w:t>
      </w:r>
      <w:r w:rsidR="00FB36B4">
        <w:rPr>
          <w:rtl/>
          <w:lang w:bidi="fa-IR"/>
        </w:rPr>
        <w:t>ی</w:t>
      </w:r>
      <w:r>
        <w:rPr>
          <w:rtl/>
          <w:lang w:bidi="fa-IR"/>
        </w:rPr>
        <w:t>ه است</w:t>
      </w:r>
      <w:r w:rsidR="00FB36B4">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ن حد</w:t>
      </w:r>
      <w:r w:rsidR="00FB36B4">
        <w:rPr>
          <w:rtl/>
          <w:lang w:bidi="fa-IR"/>
        </w:rPr>
        <w:t>ی</w:t>
      </w:r>
      <w:r>
        <w:rPr>
          <w:rtl/>
          <w:lang w:bidi="fa-IR"/>
        </w:rPr>
        <w:t>ث مى</w:t>
      </w:r>
      <w:r w:rsidR="00FB36B4">
        <w:rPr>
          <w:rtl/>
          <w:lang w:bidi="fa-IR"/>
        </w:rPr>
        <w:t xml:space="preserve"> </w:t>
      </w:r>
      <w:r>
        <w:rPr>
          <w:rtl/>
          <w:lang w:bidi="fa-IR"/>
        </w:rPr>
        <w:t>تواند پاسخ به همه روا</w:t>
      </w:r>
      <w:r w:rsidR="00FB36B4">
        <w:rPr>
          <w:rtl/>
          <w:lang w:bidi="fa-IR"/>
        </w:rPr>
        <w:t>ی</w:t>
      </w:r>
      <w:r>
        <w:rPr>
          <w:rtl/>
          <w:lang w:bidi="fa-IR"/>
        </w:rPr>
        <w:t>اتى باشد كه مى</w:t>
      </w:r>
      <w:r w:rsidR="00FB36B4">
        <w:rPr>
          <w:rtl/>
          <w:lang w:bidi="fa-IR"/>
        </w:rPr>
        <w:t xml:space="preserve"> </w:t>
      </w:r>
      <w:r>
        <w:rPr>
          <w:rtl/>
          <w:lang w:bidi="fa-IR"/>
        </w:rPr>
        <w:t>گو</w:t>
      </w:r>
      <w:r w:rsidR="00FB36B4">
        <w:rPr>
          <w:rtl/>
          <w:lang w:bidi="fa-IR"/>
        </w:rPr>
        <w:t>ی</w:t>
      </w:r>
      <w:r>
        <w:rPr>
          <w:rtl/>
          <w:lang w:bidi="fa-IR"/>
        </w:rPr>
        <w:t>ند نام ائمه در قرآن بوده و حذف شده</w:t>
      </w:r>
      <w:r w:rsidR="00FB36B4">
        <w:rPr>
          <w:rtl/>
          <w:lang w:bidi="fa-IR"/>
        </w:rPr>
        <w:t xml:space="preserve"> </w:t>
      </w:r>
      <w:r>
        <w:rPr>
          <w:rtl/>
          <w:lang w:bidi="fa-IR"/>
        </w:rPr>
        <w:t>است</w:t>
      </w:r>
      <w:r w:rsidR="00FB36B4">
        <w:rPr>
          <w:rtl/>
          <w:lang w:bidi="fa-IR"/>
        </w:rPr>
        <w:t xml:space="preserve">. </w:t>
      </w:r>
    </w:p>
    <w:p w:rsidR="00FC5DC1" w:rsidRDefault="00762B70" w:rsidP="00762B70">
      <w:pPr>
        <w:pStyle w:val="libNormal"/>
        <w:rPr>
          <w:rtl/>
          <w:lang w:bidi="fa-IR"/>
        </w:rPr>
      </w:pPr>
      <w:r>
        <w:rPr>
          <w:rtl/>
          <w:lang w:bidi="fa-IR"/>
        </w:rPr>
        <w:t>پاسخ به شبهات د</w:t>
      </w:r>
      <w:r w:rsidR="00FB36B4">
        <w:rPr>
          <w:rtl/>
          <w:lang w:bidi="fa-IR"/>
        </w:rPr>
        <w:t>ی</w:t>
      </w:r>
      <w:r>
        <w:rPr>
          <w:rtl/>
          <w:lang w:bidi="fa-IR"/>
        </w:rPr>
        <w:t>گر از قب</w:t>
      </w:r>
      <w:r w:rsidR="00FB36B4">
        <w:rPr>
          <w:rtl/>
          <w:lang w:bidi="fa-IR"/>
        </w:rPr>
        <w:t>ی</w:t>
      </w:r>
      <w:r>
        <w:rPr>
          <w:rtl/>
          <w:lang w:bidi="fa-IR"/>
        </w:rPr>
        <w:t>ل وقوع تحر</w:t>
      </w:r>
      <w:r w:rsidR="00FB36B4">
        <w:rPr>
          <w:rtl/>
          <w:lang w:bidi="fa-IR"/>
        </w:rPr>
        <w:t>ی</w:t>
      </w:r>
      <w:r>
        <w:rPr>
          <w:rtl/>
          <w:lang w:bidi="fa-IR"/>
        </w:rPr>
        <w:t>ف به دل</w:t>
      </w:r>
      <w:r w:rsidR="00FB36B4">
        <w:rPr>
          <w:rtl/>
          <w:lang w:bidi="fa-IR"/>
        </w:rPr>
        <w:t>ی</w:t>
      </w:r>
      <w:r>
        <w:rPr>
          <w:rtl/>
          <w:lang w:bidi="fa-IR"/>
        </w:rPr>
        <w:t>ل نحوه جمع</w:t>
      </w:r>
      <w:r w:rsidR="00FB36B4">
        <w:rPr>
          <w:rtl/>
          <w:lang w:bidi="fa-IR"/>
        </w:rPr>
        <w:t xml:space="preserve"> </w:t>
      </w:r>
      <w:r>
        <w:rPr>
          <w:rtl/>
          <w:lang w:bidi="fa-IR"/>
        </w:rPr>
        <w:t xml:space="preserve">آورى قرآن در زمان عثمان و </w:t>
      </w:r>
      <w:r w:rsidR="00FB36B4">
        <w:rPr>
          <w:rtl/>
          <w:lang w:bidi="fa-IR"/>
        </w:rPr>
        <w:t>ی</w:t>
      </w:r>
      <w:r>
        <w:rPr>
          <w:rtl/>
          <w:lang w:bidi="fa-IR"/>
        </w:rPr>
        <w:t>ا مصحف عبداللَّه</w:t>
      </w:r>
      <w:r w:rsidR="00FB36B4">
        <w:rPr>
          <w:rtl/>
          <w:lang w:bidi="fa-IR"/>
        </w:rPr>
        <w:t xml:space="preserve"> </w:t>
      </w:r>
      <w:r>
        <w:rPr>
          <w:rtl/>
          <w:lang w:bidi="fa-IR"/>
        </w:rPr>
        <w:t>بن مسعود و ابىّ</w:t>
      </w:r>
      <w:r w:rsidR="00FB36B4">
        <w:rPr>
          <w:rtl/>
          <w:lang w:bidi="fa-IR"/>
        </w:rPr>
        <w:t xml:space="preserve"> </w:t>
      </w:r>
      <w:r>
        <w:rPr>
          <w:rtl/>
          <w:lang w:bidi="fa-IR"/>
        </w:rPr>
        <w:t xml:space="preserve">بن كعب و </w:t>
      </w:r>
      <w:r w:rsidR="00FB36B4">
        <w:rPr>
          <w:rtl/>
          <w:lang w:bidi="fa-IR"/>
        </w:rPr>
        <w:t>ی</w:t>
      </w:r>
      <w:r>
        <w:rPr>
          <w:rtl/>
          <w:lang w:bidi="fa-IR"/>
        </w:rPr>
        <w:t xml:space="preserve">ا اختلاف </w:t>
      </w:r>
      <w:r w:rsidR="00853B4A">
        <w:rPr>
          <w:rtl/>
          <w:lang w:bidi="fa-IR"/>
        </w:rPr>
        <w:t>قرائت</w:t>
      </w:r>
      <w:r w:rsidR="00FB36B4">
        <w:rPr>
          <w:rtl/>
          <w:lang w:bidi="fa-IR"/>
        </w:rPr>
        <w:t xml:space="preserve"> </w:t>
      </w:r>
      <w:r>
        <w:rPr>
          <w:rtl/>
          <w:lang w:bidi="fa-IR"/>
        </w:rPr>
        <w:t>ها بس</w:t>
      </w:r>
      <w:r w:rsidR="00FB36B4">
        <w:rPr>
          <w:rtl/>
          <w:lang w:bidi="fa-IR"/>
        </w:rPr>
        <w:t>ی</w:t>
      </w:r>
      <w:r>
        <w:rPr>
          <w:rtl/>
          <w:lang w:bidi="fa-IR"/>
        </w:rPr>
        <w:t>ار روشن است</w:t>
      </w:r>
      <w:r w:rsidR="00FB36B4">
        <w:rPr>
          <w:rtl/>
          <w:lang w:bidi="fa-IR"/>
        </w:rPr>
        <w:t xml:space="preserve">. </w:t>
      </w:r>
      <w:r>
        <w:rPr>
          <w:rtl/>
          <w:lang w:bidi="fa-IR"/>
        </w:rPr>
        <w:t>مرورى مجدّد بر مباحث مربوط به جمع</w:t>
      </w:r>
      <w:r w:rsidR="00FB36B4">
        <w:rPr>
          <w:rtl/>
          <w:lang w:bidi="fa-IR"/>
        </w:rPr>
        <w:t xml:space="preserve"> </w:t>
      </w:r>
      <w:r>
        <w:rPr>
          <w:rtl/>
          <w:lang w:bidi="fa-IR"/>
        </w:rPr>
        <w:t>آورى قرآن و و</w:t>
      </w:r>
      <w:r w:rsidR="00FB36B4">
        <w:rPr>
          <w:rtl/>
          <w:lang w:bidi="fa-IR"/>
        </w:rPr>
        <w:t>ی</w:t>
      </w:r>
      <w:r>
        <w:rPr>
          <w:rtl/>
          <w:lang w:bidi="fa-IR"/>
        </w:rPr>
        <w:t xml:space="preserve">ژگى مصاحف صحابه و </w:t>
      </w:r>
      <w:r w:rsidR="00FB36B4">
        <w:rPr>
          <w:rtl/>
          <w:lang w:bidi="fa-IR"/>
        </w:rPr>
        <w:t>ی</w:t>
      </w:r>
      <w:r>
        <w:rPr>
          <w:rtl/>
          <w:lang w:bidi="fa-IR"/>
        </w:rPr>
        <w:t>ا علل بروز اختلاف قراءات در بخش</w:t>
      </w:r>
      <w:r w:rsidR="00FB36B4">
        <w:rPr>
          <w:rtl/>
          <w:lang w:bidi="fa-IR"/>
        </w:rPr>
        <w:t xml:space="preserve"> </w:t>
      </w:r>
      <w:r>
        <w:rPr>
          <w:rtl/>
          <w:lang w:bidi="fa-IR"/>
        </w:rPr>
        <w:t>هاى گذشته روشن خواهدساخت كه رابطه</w:t>
      </w:r>
      <w:r w:rsidR="00FB36B4">
        <w:rPr>
          <w:rtl/>
          <w:lang w:bidi="fa-IR"/>
        </w:rPr>
        <w:t xml:space="preserve"> </w:t>
      </w:r>
      <w:r>
        <w:rPr>
          <w:rtl/>
          <w:lang w:bidi="fa-IR"/>
        </w:rPr>
        <w:t>اى م</w:t>
      </w:r>
      <w:r w:rsidR="00FB36B4">
        <w:rPr>
          <w:rtl/>
          <w:lang w:bidi="fa-IR"/>
        </w:rPr>
        <w:t>ی</w:t>
      </w:r>
      <w:r>
        <w:rPr>
          <w:rtl/>
          <w:lang w:bidi="fa-IR"/>
        </w:rPr>
        <w:t>ان آنها و تحر</w:t>
      </w:r>
      <w:r w:rsidR="00FB36B4">
        <w:rPr>
          <w:rtl/>
          <w:lang w:bidi="fa-IR"/>
        </w:rPr>
        <w:t>ی</w:t>
      </w:r>
      <w:r>
        <w:rPr>
          <w:rtl/>
          <w:lang w:bidi="fa-IR"/>
        </w:rPr>
        <w:t>ف وجود ندارد</w:t>
      </w:r>
      <w:r w:rsidR="00FB36B4">
        <w:rPr>
          <w:rtl/>
          <w:lang w:bidi="fa-IR"/>
        </w:rPr>
        <w:t xml:space="preserve">. </w:t>
      </w:r>
    </w:p>
    <w:p w:rsidR="00FC5DC1" w:rsidRDefault="00E86885" w:rsidP="00BC206E">
      <w:pPr>
        <w:pStyle w:val="Heading3"/>
        <w:rPr>
          <w:rtl/>
          <w:lang w:bidi="fa-IR"/>
        </w:rPr>
      </w:pPr>
      <w:bookmarkStart w:id="171" w:name="_Toc469981191"/>
      <w:r>
        <w:rPr>
          <w:rtl/>
          <w:lang w:bidi="fa-IR"/>
        </w:rPr>
        <w:t>گزیده مطالب</w:t>
      </w:r>
      <w:bookmarkEnd w:id="171"/>
    </w:p>
    <w:p w:rsidR="00FC5DC1" w:rsidRDefault="00762B70" w:rsidP="00762B70">
      <w:pPr>
        <w:pStyle w:val="libNormal"/>
        <w:rPr>
          <w:rtl/>
          <w:lang w:bidi="fa-IR"/>
        </w:rPr>
      </w:pPr>
      <w:r>
        <w:rPr>
          <w:rtl/>
          <w:lang w:bidi="fa-IR"/>
        </w:rPr>
        <w:t>1</w:t>
      </w:r>
      <w:r w:rsidR="00FB36B4">
        <w:rPr>
          <w:rtl/>
          <w:lang w:bidi="fa-IR"/>
        </w:rPr>
        <w:t xml:space="preserve">. </w:t>
      </w:r>
      <w:r>
        <w:rPr>
          <w:rtl/>
          <w:lang w:bidi="fa-IR"/>
        </w:rPr>
        <w:t>از م</w:t>
      </w:r>
      <w:r w:rsidR="00FB36B4">
        <w:rPr>
          <w:rtl/>
          <w:lang w:bidi="fa-IR"/>
        </w:rPr>
        <w:t>ی</w:t>
      </w:r>
      <w:r>
        <w:rPr>
          <w:rtl/>
          <w:lang w:bidi="fa-IR"/>
        </w:rPr>
        <w:t>ان دلا</w:t>
      </w:r>
      <w:r w:rsidR="00FB36B4">
        <w:rPr>
          <w:rtl/>
          <w:lang w:bidi="fa-IR"/>
        </w:rPr>
        <w:t>ی</w:t>
      </w:r>
      <w:r>
        <w:rPr>
          <w:rtl/>
          <w:lang w:bidi="fa-IR"/>
        </w:rPr>
        <w:t>ل دوازده</w:t>
      </w:r>
      <w:r w:rsidR="00FB36B4">
        <w:rPr>
          <w:rtl/>
          <w:lang w:bidi="fa-IR"/>
        </w:rPr>
        <w:t xml:space="preserve"> </w:t>
      </w:r>
      <w:r>
        <w:rPr>
          <w:rtl/>
          <w:lang w:bidi="fa-IR"/>
        </w:rPr>
        <w:t>گانه</w:t>
      </w:r>
      <w:r w:rsidR="00FB36B4">
        <w:rPr>
          <w:rtl/>
          <w:lang w:bidi="fa-IR"/>
        </w:rPr>
        <w:t xml:space="preserve"> </w:t>
      </w:r>
      <w:r>
        <w:rPr>
          <w:rtl/>
          <w:lang w:bidi="fa-IR"/>
        </w:rPr>
        <w:t>اى كه محدّث نورى بر تحر</w:t>
      </w:r>
      <w:r w:rsidR="00FB36B4">
        <w:rPr>
          <w:rtl/>
          <w:lang w:bidi="fa-IR"/>
        </w:rPr>
        <w:t>ی</w:t>
      </w:r>
      <w:r>
        <w:rPr>
          <w:rtl/>
          <w:lang w:bidi="fa-IR"/>
        </w:rPr>
        <w:t>ف قرآن اقامه كرده است</w:t>
      </w:r>
      <w:r w:rsidR="00FB36B4">
        <w:rPr>
          <w:rtl/>
          <w:lang w:bidi="fa-IR"/>
        </w:rPr>
        <w:t xml:space="preserve">، </w:t>
      </w:r>
      <w:r>
        <w:rPr>
          <w:rtl/>
          <w:lang w:bidi="fa-IR"/>
        </w:rPr>
        <w:t>تنها دو دل</w:t>
      </w:r>
      <w:r w:rsidR="00FB36B4">
        <w:rPr>
          <w:rtl/>
          <w:lang w:bidi="fa-IR"/>
        </w:rPr>
        <w:t>ی</w:t>
      </w:r>
      <w:r>
        <w:rPr>
          <w:rtl/>
          <w:lang w:bidi="fa-IR"/>
        </w:rPr>
        <w:t>ل آن از منابع ش</w:t>
      </w:r>
      <w:r w:rsidR="00FB36B4">
        <w:rPr>
          <w:rtl/>
          <w:lang w:bidi="fa-IR"/>
        </w:rPr>
        <w:t>ی</w:t>
      </w:r>
      <w:r>
        <w:rPr>
          <w:rtl/>
          <w:lang w:bidi="fa-IR"/>
        </w:rPr>
        <w:t>عه است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تماثل و اشتراك امت اسلام با امت</w:t>
      </w:r>
      <w:r w:rsidR="00FB36B4">
        <w:rPr>
          <w:rtl/>
          <w:lang w:bidi="fa-IR"/>
        </w:rPr>
        <w:t xml:space="preserve"> </w:t>
      </w:r>
      <w:r>
        <w:rPr>
          <w:rtl/>
          <w:lang w:bidi="fa-IR"/>
        </w:rPr>
        <w:t>هاى پ</w:t>
      </w:r>
      <w:r w:rsidR="00FB36B4">
        <w:rPr>
          <w:rtl/>
          <w:lang w:bidi="fa-IR"/>
        </w:rPr>
        <w:t>ی</w:t>
      </w:r>
      <w:r>
        <w:rPr>
          <w:rtl/>
          <w:lang w:bidi="fa-IR"/>
        </w:rPr>
        <w:t>ش</w:t>
      </w:r>
      <w:r w:rsidR="00FB36B4">
        <w:rPr>
          <w:rtl/>
          <w:lang w:bidi="fa-IR"/>
        </w:rPr>
        <w:t>ی</w:t>
      </w:r>
      <w:r>
        <w:rPr>
          <w:rtl/>
          <w:lang w:bidi="fa-IR"/>
        </w:rPr>
        <w:t>ن</w:t>
      </w:r>
      <w:r w:rsidR="00FB36B4">
        <w:rPr>
          <w:rtl/>
          <w:lang w:bidi="fa-IR"/>
        </w:rPr>
        <w:t xml:space="preserve">، </w:t>
      </w:r>
      <w:r>
        <w:rPr>
          <w:rtl/>
          <w:lang w:bidi="fa-IR"/>
        </w:rPr>
        <w:t>تماثلى فى</w:t>
      </w:r>
      <w:r w:rsidR="00FB36B4">
        <w:rPr>
          <w:rtl/>
          <w:lang w:bidi="fa-IR"/>
        </w:rPr>
        <w:t xml:space="preserve"> </w:t>
      </w:r>
      <w:r>
        <w:rPr>
          <w:rtl/>
          <w:lang w:bidi="fa-IR"/>
        </w:rPr>
        <w:t>الجمله است</w:t>
      </w:r>
      <w:r w:rsidR="00FB36B4">
        <w:rPr>
          <w:rtl/>
          <w:lang w:bidi="fa-IR"/>
        </w:rPr>
        <w:t xml:space="preserve">، </w:t>
      </w:r>
      <w:r>
        <w:rPr>
          <w:rtl/>
          <w:lang w:bidi="fa-IR"/>
        </w:rPr>
        <w:t>نه بالجمله</w:t>
      </w:r>
      <w:r w:rsidR="00FB36B4">
        <w:rPr>
          <w:rtl/>
          <w:lang w:bidi="fa-IR"/>
        </w:rPr>
        <w:t xml:space="preserve">، </w:t>
      </w:r>
      <w:r>
        <w:rPr>
          <w:rtl/>
          <w:lang w:bidi="fa-IR"/>
        </w:rPr>
        <w:t>كه شامل بس</w:t>
      </w:r>
      <w:r w:rsidR="00FB36B4">
        <w:rPr>
          <w:rtl/>
          <w:lang w:bidi="fa-IR"/>
        </w:rPr>
        <w:t>ی</w:t>
      </w:r>
      <w:r>
        <w:rPr>
          <w:rtl/>
          <w:lang w:bidi="fa-IR"/>
        </w:rPr>
        <w:t>ارى از امور از جمله تحر</w:t>
      </w:r>
      <w:r w:rsidR="00FB36B4">
        <w:rPr>
          <w:rtl/>
          <w:lang w:bidi="fa-IR"/>
        </w:rPr>
        <w:t>ی</w:t>
      </w:r>
      <w:r>
        <w:rPr>
          <w:rtl/>
          <w:lang w:bidi="fa-IR"/>
        </w:rPr>
        <w:t>ف قرآن نمى</w:t>
      </w:r>
      <w:r w:rsidR="00FB36B4">
        <w:rPr>
          <w:rtl/>
          <w:lang w:bidi="fa-IR"/>
        </w:rPr>
        <w:t xml:space="preserve"> </w:t>
      </w:r>
      <w:r>
        <w:rPr>
          <w:rtl/>
          <w:lang w:bidi="fa-IR"/>
        </w:rPr>
        <w:t>شود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اضافاتى كه در مصحف على</w:t>
      </w:r>
      <w:r w:rsidR="00FB36B4">
        <w:rPr>
          <w:rtl/>
          <w:lang w:bidi="fa-IR"/>
        </w:rPr>
        <w:t xml:space="preserve"> </w:t>
      </w:r>
      <w:r>
        <w:rPr>
          <w:rtl/>
          <w:lang w:bidi="fa-IR"/>
        </w:rPr>
        <w:t>بن ابى</w:t>
      </w:r>
      <w:r w:rsidR="00FB36B4">
        <w:rPr>
          <w:rtl/>
          <w:lang w:bidi="fa-IR"/>
        </w:rPr>
        <w:t xml:space="preserve"> </w:t>
      </w:r>
      <w:r>
        <w:rPr>
          <w:rtl/>
          <w:lang w:bidi="fa-IR"/>
        </w:rPr>
        <w:t>طالب وجود داشته</w:t>
      </w:r>
      <w:r w:rsidR="00FB36B4">
        <w:rPr>
          <w:rtl/>
          <w:lang w:bidi="fa-IR"/>
        </w:rPr>
        <w:t xml:space="preserve"> </w:t>
      </w:r>
      <w:r>
        <w:rPr>
          <w:rtl/>
          <w:lang w:bidi="fa-IR"/>
        </w:rPr>
        <w:t>است</w:t>
      </w:r>
      <w:r w:rsidR="00FB36B4">
        <w:rPr>
          <w:rtl/>
          <w:lang w:bidi="fa-IR"/>
        </w:rPr>
        <w:t xml:space="preserve">، </w:t>
      </w:r>
      <w:r>
        <w:rPr>
          <w:rtl/>
          <w:lang w:bidi="fa-IR"/>
        </w:rPr>
        <w:t>مربوط به</w:t>
      </w:r>
      <w:r w:rsidR="00FB36B4">
        <w:rPr>
          <w:rtl/>
          <w:lang w:bidi="fa-IR"/>
        </w:rPr>
        <w:t xml:space="preserve"> </w:t>
      </w:r>
      <w:r>
        <w:rPr>
          <w:rtl/>
          <w:lang w:bidi="fa-IR"/>
        </w:rPr>
        <w:t>شأن نزول</w:t>
      </w:r>
      <w:r w:rsidR="00FB36B4">
        <w:rPr>
          <w:rtl/>
          <w:lang w:bidi="fa-IR"/>
        </w:rPr>
        <w:t xml:space="preserve">، </w:t>
      </w:r>
      <w:r>
        <w:rPr>
          <w:rtl/>
          <w:lang w:bidi="fa-IR"/>
        </w:rPr>
        <w:t>تفس</w:t>
      </w:r>
      <w:r w:rsidR="00FB36B4">
        <w:rPr>
          <w:rtl/>
          <w:lang w:bidi="fa-IR"/>
        </w:rPr>
        <w:t>ی</w:t>
      </w:r>
      <w:r>
        <w:rPr>
          <w:rtl/>
          <w:lang w:bidi="fa-IR"/>
        </w:rPr>
        <w:t>ر و تب</w:t>
      </w:r>
      <w:r w:rsidR="00FB36B4">
        <w:rPr>
          <w:rtl/>
          <w:lang w:bidi="fa-IR"/>
        </w:rPr>
        <w:t>یی</w:t>
      </w:r>
      <w:r>
        <w:rPr>
          <w:rtl/>
          <w:lang w:bidi="fa-IR"/>
        </w:rPr>
        <w:t>ن آ</w:t>
      </w:r>
      <w:r w:rsidR="00FB36B4">
        <w:rPr>
          <w:rtl/>
          <w:lang w:bidi="fa-IR"/>
        </w:rPr>
        <w:t>ی</w:t>
      </w:r>
      <w:r>
        <w:rPr>
          <w:rtl/>
          <w:lang w:bidi="fa-IR"/>
        </w:rPr>
        <w:t>ات</w:t>
      </w:r>
      <w:r w:rsidR="00FB36B4">
        <w:rPr>
          <w:rtl/>
          <w:lang w:bidi="fa-IR"/>
        </w:rPr>
        <w:t xml:space="preserve">، </w:t>
      </w:r>
      <w:r>
        <w:rPr>
          <w:rtl/>
          <w:lang w:bidi="fa-IR"/>
        </w:rPr>
        <w:t>ب</w:t>
      </w:r>
      <w:r w:rsidR="00FB36B4">
        <w:rPr>
          <w:rtl/>
          <w:lang w:bidi="fa-IR"/>
        </w:rPr>
        <w:t>ی</w:t>
      </w:r>
      <w:r>
        <w:rPr>
          <w:rtl/>
          <w:lang w:bidi="fa-IR"/>
        </w:rPr>
        <w:t>ان ناسخ و منسوخ و امورى از ا</w:t>
      </w:r>
      <w:r w:rsidR="00FB36B4">
        <w:rPr>
          <w:rtl/>
          <w:lang w:bidi="fa-IR"/>
        </w:rPr>
        <w:t>ی</w:t>
      </w:r>
      <w:r>
        <w:rPr>
          <w:rtl/>
          <w:lang w:bidi="fa-IR"/>
        </w:rPr>
        <w:t>ن قب</w:t>
      </w:r>
      <w:r w:rsidR="00FB36B4">
        <w:rPr>
          <w:rtl/>
          <w:lang w:bidi="fa-IR"/>
        </w:rPr>
        <w:t>ی</w:t>
      </w:r>
      <w:r>
        <w:rPr>
          <w:rtl/>
          <w:lang w:bidi="fa-IR"/>
        </w:rPr>
        <w:t>ل بوده است</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بس</w:t>
      </w:r>
      <w:r w:rsidR="00FB36B4">
        <w:rPr>
          <w:rtl/>
          <w:lang w:bidi="fa-IR"/>
        </w:rPr>
        <w:t>ی</w:t>
      </w:r>
      <w:r>
        <w:rPr>
          <w:rtl/>
          <w:lang w:bidi="fa-IR"/>
        </w:rPr>
        <w:t>ارى از روا</w:t>
      </w:r>
      <w:r w:rsidR="00FB36B4">
        <w:rPr>
          <w:rtl/>
          <w:lang w:bidi="fa-IR"/>
        </w:rPr>
        <w:t>ی</w:t>
      </w:r>
      <w:r>
        <w:rPr>
          <w:rtl/>
          <w:lang w:bidi="fa-IR"/>
        </w:rPr>
        <w:t>ات تحر</w:t>
      </w:r>
      <w:r w:rsidR="00FB36B4">
        <w:rPr>
          <w:rtl/>
          <w:lang w:bidi="fa-IR"/>
        </w:rPr>
        <w:t>ی</w:t>
      </w:r>
      <w:r>
        <w:rPr>
          <w:rtl/>
          <w:lang w:bidi="fa-IR"/>
        </w:rPr>
        <w:t>ف از احمدبن محمد س</w:t>
      </w:r>
      <w:r w:rsidR="00FB36B4">
        <w:rPr>
          <w:rtl/>
          <w:lang w:bidi="fa-IR"/>
        </w:rPr>
        <w:t>ی</w:t>
      </w:r>
      <w:r>
        <w:rPr>
          <w:rtl/>
          <w:lang w:bidi="fa-IR"/>
        </w:rPr>
        <w:t xml:space="preserve">ارى و </w:t>
      </w:r>
      <w:r w:rsidR="00FB36B4">
        <w:rPr>
          <w:rtl/>
          <w:lang w:bidi="fa-IR"/>
        </w:rPr>
        <w:t>ی</w:t>
      </w:r>
      <w:r>
        <w:rPr>
          <w:rtl/>
          <w:lang w:bidi="fa-IR"/>
        </w:rPr>
        <w:t>ا از على</w:t>
      </w:r>
      <w:r w:rsidR="00FB36B4">
        <w:rPr>
          <w:rtl/>
          <w:lang w:bidi="fa-IR"/>
        </w:rPr>
        <w:t xml:space="preserve"> </w:t>
      </w:r>
      <w:r>
        <w:rPr>
          <w:rtl/>
          <w:lang w:bidi="fa-IR"/>
        </w:rPr>
        <w:t>بن احمد كوفى نقل گرد</w:t>
      </w:r>
      <w:r w:rsidR="00FB36B4">
        <w:rPr>
          <w:rtl/>
          <w:lang w:bidi="fa-IR"/>
        </w:rPr>
        <w:t>ی</w:t>
      </w:r>
      <w:r>
        <w:rPr>
          <w:rtl/>
          <w:lang w:bidi="fa-IR"/>
        </w:rPr>
        <w:t>ده</w:t>
      </w:r>
      <w:r w:rsidR="00FB36B4">
        <w:rPr>
          <w:rtl/>
          <w:lang w:bidi="fa-IR"/>
        </w:rPr>
        <w:t xml:space="preserve"> </w:t>
      </w:r>
      <w:r>
        <w:rPr>
          <w:rtl/>
          <w:lang w:bidi="fa-IR"/>
        </w:rPr>
        <w:t>اند كه هردو فاسدالمذهب و كذّاب بوده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lastRenderedPageBreak/>
        <w:t>5</w:t>
      </w:r>
      <w:r w:rsidR="00FB36B4">
        <w:rPr>
          <w:rtl/>
          <w:lang w:bidi="fa-IR"/>
        </w:rPr>
        <w:t xml:space="preserve">. </w:t>
      </w:r>
      <w:r>
        <w:rPr>
          <w:rtl/>
          <w:lang w:bidi="fa-IR"/>
        </w:rPr>
        <w:t>با توجه به شواهد موجود در برخى از روا</w:t>
      </w:r>
      <w:r w:rsidR="00FB36B4">
        <w:rPr>
          <w:rtl/>
          <w:lang w:bidi="fa-IR"/>
        </w:rPr>
        <w:t>ی</w:t>
      </w:r>
      <w:r>
        <w:rPr>
          <w:rtl/>
          <w:lang w:bidi="fa-IR"/>
        </w:rPr>
        <w:t>ات</w:t>
      </w:r>
      <w:r w:rsidR="00FB36B4">
        <w:rPr>
          <w:rtl/>
          <w:lang w:bidi="fa-IR"/>
        </w:rPr>
        <w:t xml:space="preserve">، </w:t>
      </w:r>
      <w:r>
        <w:rPr>
          <w:rtl/>
          <w:lang w:bidi="fa-IR"/>
        </w:rPr>
        <w:t>منظور از تحر</w:t>
      </w:r>
      <w:r w:rsidR="00FB36B4">
        <w:rPr>
          <w:rtl/>
          <w:lang w:bidi="fa-IR"/>
        </w:rPr>
        <w:t>ی</w:t>
      </w:r>
      <w:r>
        <w:rPr>
          <w:rtl/>
          <w:lang w:bidi="fa-IR"/>
        </w:rPr>
        <w:t>ف</w:t>
      </w:r>
      <w:r w:rsidR="00FB36B4">
        <w:rPr>
          <w:rtl/>
          <w:lang w:bidi="fa-IR"/>
        </w:rPr>
        <w:t xml:space="preserve">، </w:t>
      </w:r>
      <w:r>
        <w:rPr>
          <w:rtl/>
          <w:lang w:bidi="fa-IR"/>
        </w:rPr>
        <w:t>تحر</w:t>
      </w:r>
      <w:r w:rsidR="00FB36B4">
        <w:rPr>
          <w:rtl/>
          <w:lang w:bidi="fa-IR"/>
        </w:rPr>
        <w:t>ی</w:t>
      </w:r>
      <w:r>
        <w:rPr>
          <w:rtl/>
          <w:lang w:bidi="fa-IR"/>
        </w:rPr>
        <w:t>ف معنوى بوده است</w:t>
      </w:r>
      <w:r w:rsidR="00FB36B4">
        <w:rPr>
          <w:rtl/>
          <w:lang w:bidi="fa-IR"/>
        </w:rPr>
        <w:t xml:space="preserve">. </w:t>
      </w:r>
      <w:r>
        <w:rPr>
          <w:rtl/>
          <w:lang w:bidi="fa-IR"/>
        </w:rPr>
        <w:t>ا</w:t>
      </w:r>
      <w:r w:rsidR="00FB36B4">
        <w:rPr>
          <w:rtl/>
          <w:lang w:bidi="fa-IR"/>
        </w:rPr>
        <w:t>ی</w:t>
      </w:r>
      <w:r>
        <w:rPr>
          <w:rtl/>
          <w:lang w:bidi="fa-IR"/>
        </w:rPr>
        <w:t>ن امر در تعدادى از روا</w:t>
      </w:r>
      <w:r w:rsidR="00FB36B4">
        <w:rPr>
          <w:rtl/>
          <w:lang w:bidi="fa-IR"/>
        </w:rPr>
        <w:t>ی</w:t>
      </w:r>
      <w:r>
        <w:rPr>
          <w:rtl/>
          <w:lang w:bidi="fa-IR"/>
        </w:rPr>
        <w:t>ات به صراحت ذكر شده</w:t>
      </w:r>
      <w:r w:rsidR="00FB36B4">
        <w:rPr>
          <w:rtl/>
          <w:lang w:bidi="fa-IR"/>
        </w:rPr>
        <w:t xml:space="preserve"> </w:t>
      </w:r>
      <w:r>
        <w:rPr>
          <w:rtl/>
          <w:lang w:bidi="fa-IR"/>
        </w:rPr>
        <w:t>است</w:t>
      </w:r>
      <w:r w:rsidR="00FB36B4">
        <w:rPr>
          <w:rtl/>
          <w:lang w:bidi="fa-IR"/>
        </w:rPr>
        <w:t xml:space="preserve">. </w:t>
      </w:r>
    </w:p>
    <w:p w:rsidR="00FC5DC1" w:rsidRDefault="00762B70" w:rsidP="00762B70">
      <w:pPr>
        <w:pStyle w:val="libNormal"/>
        <w:rPr>
          <w:rtl/>
          <w:lang w:bidi="fa-IR"/>
        </w:rPr>
      </w:pPr>
      <w:r>
        <w:rPr>
          <w:rtl/>
          <w:lang w:bidi="fa-IR"/>
        </w:rPr>
        <w:t>6</w:t>
      </w:r>
      <w:r w:rsidR="00FB36B4">
        <w:rPr>
          <w:rtl/>
          <w:lang w:bidi="fa-IR"/>
        </w:rPr>
        <w:t xml:space="preserve">. </w:t>
      </w:r>
      <w:r>
        <w:rPr>
          <w:rtl/>
          <w:lang w:bidi="fa-IR"/>
        </w:rPr>
        <w:t>روا</w:t>
      </w:r>
      <w:r w:rsidR="00FB36B4">
        <w:rPr>
          <w:rtl/>
          <w:lang w:bidi="fa-IR"/>
        </w:rPr>
        <w:t>ی</w:t>
      </w:r>
      <w:r>
        <w:rPr>
          <w:rtl/>
          <w:lang w:bidi="fa-IR"/>
        </w:rPr>
        <w:t>اتى كه دلالت دارند نام امامان</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در قرآن بوده</w:t>
      </w:r>
      <w:r w:rsidR="00FB36B4">
        <w:rPr>
          <w:rtl/>
          <w:lang w:bidi="fa-IR"/>
        </w:rPr>
        <w:t xml:space="preserve"> </w:t>
      </w:r>
      <w:r>
        <w:rPr>
          <w:rtl/>
          <w:lang w:bidi="fa-IR"/>
        </w:rPr>
        <w:t xml:space="preserve">است و </w:t>
      </w:r>
      <w:r w:rsidR="00FB36B4">
        <w:rPr>
          <w:rtl/>
          <w:lang w:bidi="fa-IR"/>
        </w:rPr>
        <w:t>ی</w:t>
      </w:r>
      <w:r>
        <w:rPr>
          <w:rtl/>
          <w:lang w:bidi="fa-IR"/>
        </w:rPr>
        <w:t>ا ب</w:t>
      </w:r>
      <w:r w:rsidR="00FB36B4">
        <w:rPr>
          <w:rtl/>
          <w:lang w:bidi="fa-IR"/>
        </w:rPr>
        <w:t>ی</w:t>
      </w:r>
      <w:r>
        <w:rPr>
          <w:rtl/>
          <w:lang w:bidi="fa-IR"/>
        </w:rPr>
        <w:t>ان مى</w:t>
      </w:r>
      <w:r w:rsidR="00FB36B4">
        <w:rPr>
          <w:rtl/>
          <w:lang w:bidi="fa-IR"/>
        </w:rPr>
        <w:t xml:space="preserve"> </w:t>
      </w:r>
      <w:r>
        <w:rPr>
          <w:rtl/>
          <w:lang w:bidi="fa-IR"/>
        </w:rPr>
        <w:t>كنند كه فلان آ</w:t>
      </w:r>
      <w:r w:rsidR="00FB36B4">
        <w:rPr>
          <w:rtl/>
          <w:lang w:bidi="fa-IR"/>
        </w:rPr>
        <w:t>ی</w:t>
      </w:r>
      <w:r>
        <w:rPr>
          <w:rtl/>
          <w:lang w:bidi="fa-IR"/>
        </w:rPr>
        <w:t>ه در مورد امام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نازل شده</w:t>
      </w:r>
      <w:r w:rsidR="00FB36B4">
        <w:rPr>
          <w:rtl/>
          <w:lang w:bidi="fa-IR"/>
        </w:rPr>
        <w:t xml:space="preserve">، </w:t>
      </w:r>
      <w:r>
        <w:rPr>
          <w:rtl/>
          <w:lang w:bidi="fa-IR"/>
        </w:rPr>
        <w:t>همگى دلالت بر شأن نزول دارند</w:t>
      </w:r>
      <w:r w:rsidR="00FB36B4">
        <w:rPr>
          <w:rtl/>
          <w:lang w:bidi="fa-IR"/>
        </w:rPr>
        <w:t xml:space="preserve">؛ </w:t>
      </w:r>
      <w:r>
        <w:rPr>
          <w:rtl/>
          <w:lang w:bidi="fa-IR"/>
        </w:rPr>
        <w:t>نه</w:t>
      </w:r>
      <w:r w:rsidR="00FB36B4">
        <w:rPr>
          <w:rtl/>
          <w:lang w:bidi="fa-IR"/>
        </w:rPr>
        <w:t xml:space="preserve"> </w:t>
      </w:r>
      <w:r>
        <w:rPr>
          <w:rtl/>
          <w:lang w:bidi="fa-IR"/>
        </w:rPr>
        <w:t>آن</w:t>
      </w:r>
      <w:r w:rsidR="00FB36B4">
        <w:rPr>
          <w:rtl/>
          <w:lang w:bidi="fa-IR"/>
        </w:rPr>
        <w:t xml:space="preserve"> </w:t>
      </w:r>
      <w:r>
        <w:rPr>
          <w:rtl/>
          <w:lang w:bidi="fa-IR"/>
        </w:rPr>
        <w:t>كه نام امامان جزو آ</w:t>
      </w:r>
      <w:r w:rsidR="00FB36B4">
        <w:rPr>
          <w:rtl/>
          <w:lang w:bidi="fa-IR"/>
        </w:rPr>
        <w:t>ی</w:t>
      </w:r>
      <w:r>
        <w:rPr>
          <w:rtl/>
          <w:lang w:bidi="fa-IR"/>
        </w:rPr>
        <w:t>ه بوده است</w:t>
      </w:r>
      <w:r w:rsidR="00FB36B4">
        <w:rPr>
          <w:rtl/>
          <w:lang w:bidi="fa-IR"/>
        </w:rPr>
        <w:t xml:space="preserve">. </w:t>
      </w:r>
    </w:p>
    <w:p w:rsidR="00FC5DC1" w:rsidRDefault="00762B70" w:rsidP="00762B70">
      <w:pPr>
        <w:pStyle w:val="libNormal"/>
        <w:rPr>
          <w:rtl/>
          <w:lang w:bidi="fa-IR"/>
        </w:rPr>
      </w:pPr>
      <w:r>
        <w:rPr>
          <w:rtl/>
          <w:lang w:bidi="fa-IR"/>
        </w:rPr>
        <w:t>7</w:t>
      </w:r>
      <w:r w:rsidR="00FB36B4">
        <w:rPr>
          <w:rtl/>
          <w:lang w:bidi="fa-IR"/>
        </w:rPr>
        <w:t xml:space="preserve">. </w:t>
      </w:r>
      <w:r>
        <w:rPr>
          <w:rtl/>
          <w:lang w:bidi="fa-IR"/>
        </w:rPr>
        <w:t>با توجه به دلا</w:t>
      </w:r>
      <w:r w:rsidR="00FB36B4">
        <w:rPr>
          <w:rtl/>
          <w:lang w:bidi="fa-IR"/>
        </w:rPr>
        <w:t>ی</w:t>
      </w:r>
      <w:r>
        <w:rPr>
          <w:rtl/>
          <w:lang w:bidi="fa-IR"/>
        </w:rPr>
        <w:t>ل متقن و مستحكم از كتاب و سنّت و عقل و شواهد متعدد تار</w:t>
      </w:r>
      <w:r w:rsidR="00FB36B4">
        <w:rPr>
          <w:rtl/>
          <w:lang w:bidi="fa-IR"/>
        </w:rPr>
        <w:t>ی</w:t>
      </w:r>
      <w:r>
        <w:rPr>
          <w:rtl/>
          <w:lang w:bidi="fa-IR"/>
        </w:rPr>
        <w:t>خى و غ</w:t>
      </w:r>
      <w:r w:rsidR="00FB36B4">
        <w:rPr>
          <w:rtl/>
          <w:lang w:bidi="fa-IR"/>
        </w:rPr>
        <w:t>ی</w:t>
      </w:r>
      <w:r>
        <w:rPr>
          <w:rtl/>
          <w:lang w:bidi="fa-IR"/>
        </w:rPr>
        <w:t>ر تار</w:t>
      </w:r>
      <w:r w:rsidR="00FB36B4">
        <w:rPr>
          <w:rtl/>
          <w:lang w:bidi="fa-IR"/>
        </w:rPr>
        <w:t>ی</w:t>
      </w:r>
      <w:r>
        <w:rPr>
          <w:rtl/>
          <w:lang w:bidi="fa-IR"/>
        </w:rPr>
        <w:t>خى</w:t>
      </w:r>
      <w:r w:rsidR="00FB36B4">
        <w:rPr>
          <w:rtl/>
          <w:lang w:bidi="fa-IR"/>
        </w:rPr>
        <w:t xml:space="preserve">، </w:t>
      </w:r>
      <w:r>
        <w:rPr>
          <w:rtl/>
          <w:lang w:bidi="fa-IR"/>
        </w:rPr>
        <w:t>بطلانِ استناد به نحوه جمع</w:t>
      </w:r>
      <w:r w:rsidR="00FB36B4">
        <w:rPr>
          <w:rtl/>
          <w:lang w:bidi="fa-IR"/>
        </w:rPr>
        <w:t xml:space="preserve"> </w:t>
      </w:r>
      <w:r>
        <w:rPr>
          <w:rtl/>
          <w:lang w:bidi="fa-IR"/>
        </w:rPr>
        <w:t>آورى قرآن در زمان عثمان بر تحر</w:t>
      </w:r>
      <w:r w:rsidR="00FB36B4">
        <w:rPr>
          <w:rtl/>
          <w:lang w:bidi="fa-IR"/>
        </w:rPr>
        <w:t>ی</w:t>
      </w:r>
      <w:r>
        <w:rPr>
          <w:rtl/>
          <w:lang w:bidi="fa-IR"/>
        </w:rPr>
        <w:t xml:space="preserve">ف و </w:t>
      </w:r>
      <w:r w:rsidR="00FB36B4">
        <w:rPr>
          <w:rtl/>
          <w:lang w:bidi="fa-IR"/>
        </w:rPr>
        <w:t>ی</w:t>
      </w:r>
      <w:r>
        <w:rPr>
          <w:rtl/>
          <w:lang w:bidi="fa-IR"/>
        </w:rPr>
        <w:t xml:space="preserve">ا اختلاف قراءات و </w:t>
      </w:r>
      <w:r w:rsidR="00FB36B4">
        <w:rPr>
          <w:rtl/>
          <w:lang w:bidi="fa-IR"/>
        </w:rPr>
        <w:t>ی</w:t>
      </w:r>
      <w:r>
        <w:rPr>
          <w:rtl/>
          <w:lang w:bidi="fa-IR"/>
        </w:rPr>
        <w:t>ا ز</w:t>
      </w:r>
      <w:r w:rsidR="00FB36B4">
        <w:rPr>
          <w:rtl/>
          <w:lang w:bidi="fa-IR"/>
        </w:rPr>
        <w:t>ی</w:t>
      </w:r>
      <w:r>
        <w:rPr>
          <w:rtl/>
          <w:lang w:bidi="fa-IR"/>
        </w:rPr>
        <w:t>ادتى و نقصان در بعضى از مصاحف صحابه</w:t>
      </w:r>
      <w:r w:rsidR="00FB36B4">
        <w:rPr>
          <w:rtl/>
          <w:lang w:bidi="fa-IR"/>
        </w:rPr>
        <w:t xml:space="preserve">، </w:t>
      </w:r>
      <w:r>
        <w:rPr>
          <w:rtl/>
          <w:lang w:bidi="fa-IR"/>
        </w:rPr>
        <w:t>مانند عبدالله</w:t>
      </w:r>
      <w:r w:rsidR="00FB36B4">
        <w:rPr>
          <w:rtl/>
          <w:lang w:bidi="fa-IR"/>
        </w:rPr>
        <w:t xml:space="preserve"> </w:t>
      </w:r>
      <w:r>
        <w:rPr>
          <w:rtl/>
          <w:lang w:bidi="fa-IR"/>
        </w:rPr>
        <w:t>بن مسعود و ابىّ</w:t>
      </w:r>
      <w:r w:rsidR="00FB36B4">
        <w:rPr>
          <w:rtl/>
          <w:lang w:bidi="fa-IR"/>
        </w:rPr>
        <w:t xml:space="preserve"> </w:t>
      </w:r>
      <w:r>
        <w:rPr>
          <w:rtl/>
          <w:lang w:bidi="fa-IR"/>
        </w:rPr>
        <w:t>بن كعب كاملاً آشكار و ا</w:t>
      </w:r>
      <w:r w:rsidR="00FB36B4">
        <w:rPr>
          <w:rtl/>
          <w:lang w:bidi="fa-IR"/>
        </w:rPr>
        <w:t>ی</w:t>
      </w:r>
      <w:r>
        <w:rPr>
          <w:rtl/>
          <w:lang w:bidi="fa-IR"/>
        </w:rPr>
        <w:t>مان به بشارت الهى به حفظ قرآن دوچندان مى</w:t>
      </w:r>
      <w:r w:rsidR="00FB36B4">
        <w:rPr>
          <w:rtl/>
          <w:lang w:bidi="fa-IR"/>
        </w:rPr>
        <w:t xml:space="preserve"> </w:t>
      </w:r>
      <w:r>
        <w:rPr>
          <w:rtl/>
          <w:lang w:bidi="fa-IR"/>
        </w:rPr>
        <w:t>شود</w:t>
      </w:r>
      <w:r w:rsidR="00FB36B4">
        <w:rPr>
          <w:rtl/>
          <w:lang w:bidi="fa-IR"/>
        </w:rPr>
        <w:t xml:space="preserve">. </w:t>
      </w:r>
    </w:p>
    <w:p w:rsidR="00FC5DC1" w:rsidRDefault="00E86885" w:rsidP="00E86885">
      <w:pPr>
        <w:pStyle w:val="Heading2"/>
        <w:rPr>
          <w:rtl/>
          <w:lang w:bidi="fa-IR"/>
        </w:rPr>
      </w:pPr>
      <w:bookmarkStart w:id="172" w:name="_Toc469981192"/>
      <w:r>
        <w:rPr>
          <w:rtl/>
          <w:lang w:bidi="fa-IR"/>
        </w:rPr>
        <w:t>پرسش</w:t>
      </w:r>
      <w:bookmarkEnd w:id="172"/>
    </w:p>
    <w:p w:rsidR="00FC5DC1" w:rsidRDefault="00762B70" w:rsidP="00762B70">
      <w:pPr>
        <w:pStyle w:val="libNormal"/>
        <w:rPr>
          <w:rtl/>
          <w:lang w:bidi="fa-IR"/>
        </w:rPr>
      </w:pPr>
      <w:r>
        <w:rPr>
          <w:rtl/>
          <w:lang w:bidi="fa-IR"/>
        </w:rPr>
        <w:t>1</w:t>
      </w:r>
      <w:r w:rsidR="00FB36B4">
        <w:rPr>
          <w:rtl/>
          <w:lang w:bidi="fa-IR"/>
        </w:rPr>
        <w:t xml:space="preserve">. </w:t>
      </w:r>
      <w:r>
        <w:rPr>
          <w:rtl/>
          <w:lang w:bidi="fa-IR"/>
        </w:rPr>
        <w:t>تعر</w:t>
      </w:r>
      <w:r w:rsidR="00FB36B4">
        <w:rPr>
          <w:rtl/>
          <w:lang w:bidi="fa-IR"/>
        </w:rPr>
        <w:t>ی</w:t>
      </w:r>
      <w:r>
        <w:rPr>
          <w:rtl/>
          <w:lang w:bidi="fa-IR"/>
        </w:rPr>
        <w:t>فِ تحر</w:t>
      </w:r>
      <w:r w:rsidR="00FB36B4">
        <w:rPr>
          <w:rtl/>
          <w:lang w:bidi="fa-IR"/>
        </w:rPr>
        <w:t>ی</w:t>
      </w:r>
      <w:r>
        <w:rPr>
          <w:rtl/>
          <w:lang w:bidi="fa-IR"/>
        </w:rPr>
        <w:t>ف را در لغت و اصطلاح ب</w:t>
      </w:r>
      <w:r w:rsidR="00FB36B4">
        <w:rPr>
          <w:rtl/>
          <w:lang w:bidi="fa-IR"/>
        </w:rPr>
        <w:t>ی</w:t>
      </w:r>
      <w:r>
        <w:rPr>
          <w:rtl/>
          <w:lang w:bidi="fa-IR"/>
        </w:rPr>
        <w:t>ان كن</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ضمن ب</w:t>
      </w:r>
      <w:r w:rsidR="00FB36B4">
        <w:rPr>
          <w:rtl/>
          <w:lang w:bidi="fa-IR"/>
        </w:rPr>
        <w:t>ی</w:t>
      </w:r>
      <w:r>
        <w:rPr>
          <w:rtl/>
          <w:lang w:bidi="fa-IR"/>
        </w:rPr>
        <w:t>ان اقسام</w:t>
      </w:r>
      <w:r w:rsidR="00FB36B4">
        <w:rPr>
          <w:rtl/>
          <w:lang w:bidi="fa-IR"/>
        </w:rPr>
        <w:t xml:space="preserve"> </w:t>
      </w:r>
      <w:r>
        <w:rPr>
          <w:rtl/>
          <w:lang w:bidi="fa-IR"/>
        </w:rPr>
        <w:t>تحر</w:t>
      </w:r>
      <w:r w:rsidR="00FB36B4">
        <w:rPr>
          <w:rtl/>
          <w:lang w:bidi="fa-IR"/>
        </w:rPr>
        <w:t>ی</w:t>
      </w:r>
      <w:r>
        <w:rPr>
          <w:rtl/>
          <w:lang w:bidi="fa-IR"/>
        </w:rPr>
        <w:t>ف</w:t>
      </w:r>
      <w:r w:rsidR="00FB36B4">
        <w:rPr>
          <w:rtl/>
          <w:lang w:bidi="fa-IR"/>
        </w:rPr>
        <w:t xml:space="preserve">، </w:t>
      </w:r>
      <w:r>
        <w:rPr>
          <w:rtl/>
          <w:lang w:bidi="fa-IR"/>
        </w:rPr>
        <w:t>تحر</w:t>
      </w:r>
      <w:r w:rsidR="00FB36B4">
        <w:rPr>
          <w:rtl/>
          <w:lang w:bidi="fa-IR"/>
        </w:rPr>
        <w:t>ی</w:t>
      </w:r>
      <w:r>
        <w:rPr>
          <w:rtl/>
          <w:lang w:bidi="fa-IR"/>
        </w:rPr>
        <w:t>فى را كه محل بحث و نزاع است مشخص كن</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به چه دل</w:t>
      </w:r>
      <w:r w:rsidR="00FB36B4">
        <w:rPr>
          <w:rtl/>
          <w:lang w:bidi="fa-IR"/>
        </w:rPr>
        <w:t>ی</w:t>
      </w:r>
      <w:r>
        <w:rPr>
          <w:rtl/>
          <w:lang w:bidi="fa-IR"/>
        </w:rPr>
        <w:t>ل تحر</w:t>
      </w:r>
      <w:r w:rsidR="00FB36B4">
        <w:rPr>
          <w:rtl/>
          <w:lang w:bidi="fa-IR"/>
        </w:rPr>
        <w:t>ی</w:t>
      </w:r>
      <w:r>
        <w:rPr>
          <w:rtl/>
          <w:lang w:bidi="fa-IR"/>
        </w:rPr>
        <w:t>ف معنوى در قرآن واقع شده</w:t>
      </w:r>
      <w:r w:rsidR="00FB36B4">
        <w:rPr>
          <w:rtl/>
          <w:lang w:bidi="fa-IR"/>
        </w:rPr>
        <w:t xml:space="preserve"> </w:t>
      </w:r>
      <w:r>
        <w:rPr>
          <w:rtl/>
          <w:lang w:bidi="fa-IR"/>
        </w:rPr>
        <w:t>است</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آغازگر اند</w:t>
      </w:r>
      <w:r w:rsidR="00FB36B4">
        <w:rPr>
          <w:rtl/>
          <w:lang w:bidi="fa-IR"/>
        </w:rPr>
        <w:t>ی</w:t>
      </w:r>
      <w:r>
        <w:rPr>
          <w:rtl/>
          <w:lang w:bidi="fa-IR"/>
        </w:rPr>
        <w:t>شه تحر</w:t>
      </w:r>
      <w:r w:rsidR="00FB36B4">
        <w:rPr>
          <w:rtl/>
          <w:lang w:bidi="fa-IR"/>
        </w:rPr>
        <w:t>ی</w:t>
      </w:r>
      <w:r>
        <w:rPr>
          <w:rtl/>
          <w:lang w:bidi="fa-IR"/>
        </w:rPr>
        <w:t xml:space="preserve">ف در قرن </w:t>
      </w:r>
      <w:r w:rsidR="00FB36B4">
        <w:rPr>
          <w:rtl/>
          <w:lang w:bidi="fa-IR"/>
        </w:rPr>
        <w:t>ی</w:t>
      </w:r>
      <w:r>
        <w:rPr>
          <w:rtl/>
          <w:lang w:bidi="fa-IR"/>
        </w:rPr>
        <w:t>ازدهم ك</w:t>
      </w:r>
      <w:r w:rsidR="00FB36B4">
        <w:rPr>
          <w:rtl/>
          <w:lang w:bidi="fa-IR"/>
        </w:rPr>
        <w:t>ی</w:t>
      </w:r>
      <w:r>
        <w:rPr>
          <w:rtl/>
          <w:lang w:bidi="fa-IR"/>
        </w:rPr>
        <w:t>ست و پس از وى چه كسى ا</w:t>
      </w:r>
      <w:r w:rsidR="00FB36B4">
        <w:rPr>
          <w:rtl/>
          <w:lang w:bidi="fa-IR"/>
        </w:rPr>
        <w:t>ی</w:t>
      </w:r>
      <w:r>
        <w:rPr>
          <w:rtl/>
          <w:lang w:bidi="fa-IR"/>
        </w:rPr>
        <w:t>ن مسأله را مطرح ساخته است</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چه آ</w:t>
      </w:r>
      <w:r w:rsidR="00FB36B4">
        <w:rPr>
          <w:rtl/>
          <w:lang w:bidi="fa-IR"/>
        </w:rPr>
        <w:t>ی</w:t>
      </w:r>
      <w:r>
        <w:rPr>
          <w:rtl/>
          <w:lang w:bidi="fa-IR"/>
        </w:rPr>
        <w:t>اتى از قرآن</w:t>
      </w:r>
      <w:r w:rsidR="00FB36B4">
        <w:rPr>
          <w:rtl/>
          <w:lang w:bidi="fa-IR"/>
        </w:rPr>
        <w:t xml:space="preserve">، </w:t>
      </w:r>
      <w:r>
        <w:rPr>
          <w:rtl/>
          <w:lang w:bidi="fa-IR"/>
        </w:rPr>
        <w:t>تحر</w:t>
      </w:r>
      <w:r w:rsidR="00FB36B4">
        <w:rPr>
          <w:rtl/>
          <w:lang w:bidi="fa-IR"/>
        </w:rPr>
        <w:t>ی</w:t>
      </w:r>
      <w:r>
        <w:rPr>
          <w:rtl/>
          <w:lang w:bidi="fa-IR"/>
        </w:rPr>
        <w:t>ف را نفى مى</w:t>
      </w:r>
      <w:r w:rsidR="00FB36B4">
        <w:rPr>
          <w:rtl/>
          <w:lang w:bidi="fa-IR"/>
        </w:rPr>
        <w:t xml:space="preserve"> </w:t>
      </w:r>
      <w:r>
        <w:rPr>
          <w:rtl/>
          <w:lang w:bidi="fa-IR"/>
        </w:rPr>
        <w:t>كنند</w:t>
      </w:r>
      <w:r w:rsidR="00FB36B4">
        <w:rPr>
          <w:rtl/>
          <w:lang w:bidi="fa-IR"/>
        </w:rPr>
        <w:t xml:space="preserve">؟ </w:t>
      </w:r>
      <w:r>
        <w:rPr>
          <w:rtl/>
          <w:lang w:bidi="fa-IR"/>
        </w:rPr>
        <w:t>توض</w:t>
      </w:r>
      <w:r w:rsidR="00FB36B4">
        <w:rPr>
          <w:rtl/>
          <w:lang w:bidi="fa-IR"/>
        </w:rPr>
        <w:t>ی</w:t>
      </w:r>
      <w:r>
        <w:rPr>
          <w:rtl/>
          <w:lang w:bidi="fa-IR"/>
        </w:rPr>
        <w:t>ح ده</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6</w:t>
      </w:r>
      <w:r w:rsidR="00FB36B4">
        <w:rPr>
          <w:rtl/>
          <w:lang w:bidi="fa-IR"/>
        </w:rPr>
        <w:t xml:space="preserve">. </w:t>
      </w:r>
      <w:r>
        <w:rPr>
          <w:rtl/>
          <w:lang w:bidi="fa-IR"/>
        </w:rPr>
        <w:t>از حد</w:t>
      </w:r>
      <w:r w:rsidR="00FB36B4">
        <w:rPr>
          <w:rtl/>
          <w:lang w:bidi="fa-IR"/>
        </w:rPr>
        <w:t>ی</w:t>
      </w:r>
      <w:r>
        <w:rPr>
          <w:rtl/>
          <w:lang w:bidi="fa-IR"/>
        </w:rPr>
        <w:t>ث ثقل</w:t>
      </w:r>
      <w:r w:rsidR="00FB36B4">
        <w:rPr>
          <w:rtl/>
          <w:lang w:bidi="fa-IR"/>
        </w:rPr>
        <w:t>ی</w:t>
      </w:r>
      <w:r>
        <w:rPr>
          <w:rtl/>
          <w:lang w:bidi="fa-IR"/>
        </w:rPr>
        <w:t>ن چگونه بر نفى تحر</w:t>
      </w:r>
      <w:r w:rsidR="00FB36B4">
        <w:rPr>
          <w:rtl/>
          <w:lang w:bidi="fa-IR"/>
        </w:rPr>
        <w:t>ی</w:t>
      </w:r>
      <w:r>
        <w:rPr>
          <w:rtl/>
          <w:lang w:bidi="fa-IR"/>
        </w:rPr>
        <w:t>ف مى</w:t>
      </w:r>
      <w:r w:rsidR="00FB36B4">
        <w:rPr>
          <w:rtl/>
          <w:lang w:bidi="fa-IR"/>
        </w:rPr>
        <w:t xml:space="preserve"> </w:t>
      </w:r>
      <w:r>
        <w:rPr>
          <w:rtl/>
          <w:lang w:bidi="fa-IR"/>
        </w:rPr>
        <w:t>توان استفاده نمود</w:t>
      </w:r>
      <w:r w:rsidR="00FB36B4">
        <w:rPr>
          <w:rtl/>
          <w:lang w:bidi="fa-IR"/>
        </w:rPr>
        <w:t xml:space="preserve">؟ </w:t>
      </w:r>
    </w:p>
    <w:p w:rsidR="00FC5DC1" w:rsidRDefault="00762B70" w:rsidP="00762B70">
      <w:pPr>
        <w:pStyle w:val="libNormal"/>
        <w:rPr>
          <w:rtl/>
          <w:lang w:bidi="fa-IR"/>
        </w:rPr>
      </w:pPr>
      <w:r>
        <w:rPr>
          <w:rtl/>
          <w:lang w:bidi="fa-IR"/>
        </w:rPr>
        <w:t>7</w:t>
      </w:r>
      <w:r w:rsidR="00FB36B4">
        <w:rPr>
          <w:rtl/>
          <w:lang w:bidi="fa-IR"/>
        </w:rPr>
        <w:t xml:space="preserve">. </w:t>
      </w:r>
      <w:r>
        <w:rPr>
          <w:rtl/>
          <w:lang w:bidi="fa-IR"/>
        </w:rPr>
        <w:t>دل</w:t>
      </w:r>
      <w:r w:rsidR="00FB36B4">
        <w:rPr>
          <w:rtl/>
          <w:lang w:bidi="fa-IR"/>
        </w:rPr>
        <w:t>ی</w:t>
      </w:r>
      <w:r>
        <w:rPr>
          <w:rtl/>
          <w:lang w:bidi="fa-IR"/>
        </w:rPr>
        <w:t>ل عقلى بر مصون</w:t>
      </w:r>
      <w:r w:rsidR="00FB36B4">
        <w:rPr>
          <w:rtl/>
          <w:lang w:bidi="fa-IR"/>
        </w:rPr>
        <w:t>ی</w:t>
      </w:r>
      <w:r>
        <w:rPr>
          <w:rtl/>
          <w:lang w:bidi="fa-IR"/>
        </w:rPr>
        <w:t>ت قرآن از تحر</w:t>
      </w:r>
      <w:r w:rsidR="00FB36B4">
        <w:rPr>
          <w:rtl/>
          <w:lang w:bidi="fa-IR"/>
        </w:rPr>
        <w:t>ی</w:t>
      </w:r>
      <w:r>
        <w:rPr>
          <w:rtl/>
          <w:lang w:bidi="fa-IR"/>
        </w:rPr>
        <w:t>ف را تب</w:t>
      </w:r>
      <w:r w:rsidR="00FB36B4">
        <w:rPr>
          <w:rtl/>
          <w:lang w:bidi="fa-IR"/>
        </w:rPr>
        <w:t>یی</w:t>
      </w:r>
      <w:r>
        <w:rPr>
          <w:rtl/>
          <w:lang w:bidi="fa-IR"/>
        </w:rPr>
        <w:t>ن كن</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8</w:t>
      </w:r>
      <w:r w:rsidR="00FB36B4">
        <w:rPr>
          <w:rtl/>
          <w:lang w:bidi="fa-IR"/>
        </w:rPr>
        <w:t xml:space="preserve">. </w:t>
      </w:r>
      <w:r>
        <w:rPr>
          <w:rtl/>
          <w:lang w:bidi="fa-IR"/>
        </w:rPr>
        <w:t>توض</w:t>
      </w:r>
      <w:r w:rsidR="00FB36B4">
        <w:rPr>
          <w:rtl/>
          <w:lang w:bidi="fa-IR"/>
        </w:rPr>
        <w:t>ی</w:t>
      </w:r>
      <w:r>
        <w:rPr>
          <w:rtl/>
          <w:lang w:bidi="fa-IR"/>
        </w:rPr>
        <w:t>ح ده</w:t>
      </w:r>
      <w:r w:rsidR="00FB36B4">
        <w:rPr>
          <w:rtl/>
          <w:lang w:bidi="fa-IR"/>
        </w:rPr>
        <w:t>ی</w:t>
      </w:r>
      <w:r>
        <w:rPr>
          <w:rtl/>
          <w:lang w:bidi="fa-IR"/>
        </w:rPr>
        <w:t>د چگونه ساختار و</w:t>
      </w:r>
      <w:r w:rsidR="00FB36B4">
        <w:rPr>
          <w:rtl/>
          <w:lang w:bidi="fa-IR"/>
        </w:rPr>
        <w:t>ی</w:t>
      </w:r>
      <w:r>
        <w:rPr>
          <w:rtl/>
          <w:lang w:bidi="fa-IR"/>
        </w:rPr>
        <w:t>ژه قرآن</w:t>
      </w:r>
      <w:r w:rsidR="00FB36B4">
        <w:rPr>
          <w:rtl/>
          <w:lang w:bidi="fa-IR"/>
        </w:rPr>
        <w:t xml:space="preserve">، </w:t>
      </w:r>
      <w:r>
        <w:rPr>
          <w:rtl/>
          <w:lang w:bidi="fa-IR"/>
        </w:rPr>
        <w:t>ا</w:t>
      </w:r>
      <w:r w:rsidR="00FB36B4">
        <w:rPr>
          <w:rtl/>
          <w:lang w:bidi="fa-IR"/>
        </w:rPr>
        <w:t>ی</w:t>
      </w:r>
      <w:r>
        <w:rPr>
          <w:rtl/>
          <w:lang w:bidi="fa-IR"/>
        </w:rPr>
        <w:t>ن كتاب آسمانى را تحر</w:t>
      </w:r>
      <w:r w:rsidR="00FB36B4">
        <w:rPr>
          <w:rtl/>
          <w:lang w:bidi="fa-IR"/>
        </w:rPr>
        <w:t>ی</w:t>
      </w:r>
      <w:r>
        <w:rPr>
          <w:rtl/>
          <w:lang w:bidi="fa-IR"/>
        </w:rPr>
        <w:t>ف</w:t>
      </w:r>
      <w:r w:rsidR="00FB36B4">
        <w:rPr>
          <w:rtl/>
          <w:lang w:bidi="fa-IR"/>
        </w:rPr>
        <w:t xml:space="preserve"> </w:t>
      </w:r>
      <w:r>
        <w:rPr>
          <w:rtl/>
          <w:lang w:bidi="fa-IR"/>
        </w:rPr>
        <w:t>ناپذ</w:t>
      </w:r>
      <w:r w:rsidR="00FB36B4">
        <w:rPr>
          <w:rtl/>
          <w:lang w:bidi="fa-IR"/>
        </w:rPr>
        <w:t>ی</w:t>
      </w:r>
      <w:r>
        <w:rPr>
          <w:rtl/>
          <w:lang w:bidi="fa-IR"/>
        </w:rPr>
        <w:t>ر ساخته است</w:t>
      </w:r>
      <w:r w:rsidR="00FB36B4">
        <w:rPr>
          <w:rtl/>
          <w:lang w:bidi="fa-IR"/>
        </w:rPr>
        <w:t xml:space="preserve">؟ </w:t>
      </w:r>
    </w:p>
    <w:p w:rsidR="00FC5DC1" w:rsidRDefault="00762B70" w:rsidP="00762B70">
      <w:pPr>
        <w:pStyle w:val="libNormal"/>
        <w:rPr>
          <w:rtl/>
          <w:lang w:bidi="fa-IR"/>
        </w:rPr>
      </w:pPr>
      <w:r>
        <w:rPr>
          <w:rtl/>
          <w:lang w:bidi="fa-IR"/>
        </w:rPr>
        <w:lastRenderedPageBreak/>
        <w:t>9</w:t>
      </w:r>
      <w:r w:rsidR="00FB36B4">
        <w:rPr>
          <w:rtl/>
          <w:lang w:bidi="fa-IR"/>
        </w:rPr>
        <w:t xml:space="preserve">. </w:t>
      </w:r>
      <w:r>
        <w:rPr>
          <w:rtl/>
          <w:lang w:bidi="fa-IR"/>
        </w:rPr>
        <w:t>شبهه مماثله م</w:t>
      </w:r>
      <w:r w:rsidR="00FB36B4">
        <w:rPr>
          <w:rtl/>
          <w:lang w:bidi="fa-IR"/>
        </w:rPr>
        <w:t>ی</w:t>
      </w:r>
      <w:r>
        <w:rPr>
          <w:rtl/>
          <w:lang w:bidi="fa-IR"/>
        </w:rPr>
        <w:t>ان امت اسلام با سا</w:t>
      </w:r>
      <w:r w:rsidR="00FB36B4">
        <w:rPr>
          <w:rtl/>
          <w:lang w:bidi="fa-IR"/>
        </w:rPr>
        <w:t>ی</w:t>
      </w:r>
      <w:r>
        <w:rPr>
          <w:rtl/>
          <w:lang w:bidi="fa-IR"/>
        </w:rPr>
        <w:t>ر امت</w:t>
      </w:r>
      <w:r w:rsidR="00FB36B4">
        <w:rPr>
          <w:rtl/>
          <w:lang w:bidi="fa-IR"/>
        </w:rPr>
        <w:t xml:space="preserve"> </w:t>
      </w:r>
      <w:r>
        <w:rPr>
          <w:rtl/>
          <w:lang w:bidi="fa-IR"/>
        </w:rPr>
        <w:t>ها از جمله در تحر</w:t>
      </w:r>
      <w:r w:rsidR="00FB36B4">
        <w:rPr>
          <w:rtl/>
          <w:lang w:bidi="fa-IR"/>
        </w:rPr>
        <w:t>ی</w:t>
      </w:r>
      <w:r>
        <w:rPr>
          <w:rtl/>
          <w:lang w:bidi="fa-IR"/>
        </w:rPr>
        <w:t>ف كتاب</w:t>
      </w:r>
      <w:r w:rsidR="00FB36B4">
        <w:rPr>
          <w:rtl/>
          <w:lang w:bidi="fa-IR"/>
        </w:rPr>
        <w:t xml:space="preserve">، </w:t>
      </w:r>
      <w:r>
        <w:rPr>
          <w:rtl/>
          <w:lang w:bidi="fa-IR"/>
        </w:rPr>
        <w:t>چگونه پاسخ داده مى</w:t>
      </w:r>
      <w:r w:rsidR="00FB36B4">
        <w:rPr>
          <w:rtl/>
          <w:lang w:bidi="fa-IR"/>
        </w:rPr>
        <w:t xml:space="preserve"> </w:t>
      </w:r>
      <w:r>
        <w:rPr>
          <w:rtl/>
          <w:lang w:bidi="fa-IR"/>
        </w:rPr>
        <w:t>شود</w:t>
      </w:r>
      <w:r w:rsidR="00FB36B4">
        <w:rPr>
          <w:rtl/>
          <w:lang w:bidi="fa-IR"/>
        </w:rPr>
        <w:t xml:space="preserve">؟ </w:t>
      </w:r>
    </w:p>
    <w:p w:rsidR="00FC5DC1" w:rsidRDefault="00762B70" w:rsidP="00762B70">
      <w:pPr>
        <w:pStyle w:val="libNormal"/>
        <w:rPr>
          <w:rtl/>
          <w:lang w:bidi="fa-IR"/>
        </w:rPr>
      </w:pPr>
      <w:r>
        <w:rPr>
          <w:rtl/>
          <w:lang w:bidi="fa-IR"/>
        </w:rPr>
        <w:t>10</w:t>
      </w:r>
      <w:r w:rsidR="00FB36B4">
        <w:rPr>
          <w:rtl/>
          <w:lang w:bidi="fa-IR"/>
        </w:rPr>
        <w:t xml:space="preserve">. </w:t>
      </w:r>
      <w:r>
        <w:rPr>
          <w:rtl/>
          <w:lang w:bidi="fa-IR"/>
        </w:rPr>
        <w:t>روا</w:t>
      </w:r>
      <w:r w:rsidR="00FB36B4">
        <w:rPr>
          <w:rtl/>
          <w:lang w:bidi="fa-IR"/>
        </w:rPr>
        <w:t>ی</w:t>
      </w:r>
      <w:r>
        <w:rPr>
          <w:rtl/>
          <w:lang w:bidi="fa-IR"/>
        </w:rPr>
        <w:t>اتى كه ظاهر آنها بر تحر</w:t>
      </w:r>
      <w:r w:rsidR="00FB36B4">
        <w:rPr>
          <w:rtl/>
          <w:lang w:bidi="fa-IR"/>
        </w:rPr>
        <w:t>ی</w:t>
      </w:r>
      <w:r>
        <w:rPr>
          <w:rtl/>
          <w:lang w:bidi="fa-IR"/>
        </w:rPr>
        <w:t>ف دلالت دارند چگونه توج</w:t>
      </w:r>
      <w:r w:rsidR="00FB36B4">
        <w:rPr>
          <w:rtl/>
          <w:lang w:bidi="fa-IR"/>
        </w:rPr>
        <w:t>ی</w:t>
      </w:r>
      <w:r>
        <w:rPr>
          <w:rtl/>
          <w:lang w:bidi="fa-IR"/>
        </w:rPr>
        <w:t>ه مى</w:t>
      </w:r>
      <w:r w:rsidR="00FB36B4">
        <w:rPr>
          <w:rtl/>
          <w:lang w:bidi="fa-IR"/>
        </w:rPr>
        <w:t xml:space="preserve"> </w:t>
      </w:r>
      <w:r>
        <w:rPr>
          <w:rtl/>
          <w:lang w:bidi="fa-IR"/>
        </w:rPr>
        <w:t>شوند</w:t>
      </w:r>
      <w:r w:rsidR="00FB36B4">
        <w:rPr>
          <w:rtl/>
          <w:lang w:bidi="fa-IR"/>
        </w:rPr>
        <w:t xml:space="preserve">؟ </w:t>
      </w:r>
    </w:p>
    <w:p w:rsidR="00FC5DC1" w:rsidRDefault="00762B70" w:rsidP="00762B70">
      <w:pPr>
        <w:pStyle w:val="libNormal"/>
        <w:rPr>
          <w:rtl/>
          <w:lang w:bidi="fa-IR"/>
        </w:rPr>
      </w:pPr>
      <w:r>
        <w:rPr>
          <w:rtl/>
          <w:lang w:bidi="fa-IR"/>
        </w:rPr>
        <w:t>11</w:t>
      </w:r>
      <w:r w:rsidR="00FB36B4">
        <w:rPr>
          <w:rtl/>
          <w:lang w:bidi="fa-IR"/>
        </w:rPr>
        <w:t xml:space="preserve">. </w:t>
      </w:r>
      <w:r>
        <w:rPr>
          <w:rtl/>
          <w:lang w:bidi="fa-IR"/>
        </w:rPr>
        <w:t>آ</w:t>
      </w:r>
      <w:r w:rsidR="00FB36B4">
        <w:rPr>
          <w:rtl/>
          <w:lang w:bidi="fa-IR"/>
        </w:rPr>
        <w:t>ی</w:t>
      </w:r>
      <w:r>
        <w:rPr>
          <w:rtl/>
          <w:lang w:bidi="fa-IR"/>
        </w:rPr>
        <w:t>ا تفاوت مصحف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با مصحف موجود دل</w:t>
      </w:r>
      <w:r w:rsidR="00FB36B4">
        <w:rPr>
          <w:rtl/>
          <w:lang w:bidi="fa-IR"/>
        </w:rPr>
        <w:t>ی</w:t>
      </w:r>
      <w:r>
        <w:rPr>
          <w:rtl/>
          <w:lang w:bidi="fa-IR"/>
        </w:rPr>
        <w:t>ل بر تحر</w:t>
      </w:r>
      <w:r w:rsidR="00FB36B4">
        <w:rPr>
          <w:rtl/>
          <w:lang w:bidi="fa-IR"/>
        </w:rPr>
        <w:t>ی</w:t>
      </w:r>
      <w:r>
        <w:rPr>
          <w:rtl/>
          <w:lang w:bidi="fa-IR"/>
        </w:rPr>
        <w:t>ف است</w:t>
      </w:r>
      <w:r w:rsidR="00FB36B4">
        <w:rPr>
          <w:rtl/>
          <w:lang w:bidi="fa-IR"/>
        </w:rPr>
        <w:t xml:space="preserve">؟ </w:t>
      </w:r>
      <w:r>
        <w:rPr>
          <w:rtl/>
          <w:lang w:bidi="fa-IR"/>
        </w:rPr>
        <w:t>چرا</w:t>
      </w:r>
      <w:r w:rsidR="00FB36B4">
        <w:rPr>
          <w:rtl/>
          <w:lang w:bidi="fa-IR"/>
        </w:rPr>
        <w:t xml:space="preserve">؟ </w:t>
      </w:r>
    </w:p>
    <w:p w:rsidR="00FC5DC1" w:rsidRDefault="00762B70" w:rsidP="00762B70">
      <w:pPr>
        <w:pStyle w:val="libNormal"/>
        <w:rPr>
          <w:rtl/>
          <w:lang w:bidi="fa-IR"/>
        </w:rPr>
      </w:pPr>
      <w:r>
        <w:rPr>
          <w:rtl/>
          <w:lang w:bidi="fa-IR"/>
        </w:rPr>
        <w:t>12</w:t>
      </w:r>
      <w:r w:rsidR="00FB36B4">
        <w:rPr>
          <w:rtl/>
          <w:lang w:bidi="fa-IR"/>
        </w:rPr>
        <w:t xml:space="preserve">. </w:t>
      </w:r>
      <w:r>
        <w:rPr>
          <w:rtl/>
          <w:lang w:bidi="fa-IR"/>
        </w:rPr>
        <w:t>آ</w:t>
      </w:r>
      <w:r w:rsidR="00FB36B4">
        <w:rPr>
          <w:rtl/>
          <w:lang w:bidi="fa-IR"/>
        </w:rPr>
        <w:t>ی</w:t>
      </w:r>
      <w:r>
        <w:rPr>
          <w:rtl/>
          <w:lang w:bidi="fa-IR"/>
        </w:rPr>
        <w:t>ا افزا</w:t>
      </w:r>
      <w:r w:rsidR="00FB36B4">
        <w:rPr>
          <w:rtl/>
          <w:lang w:bidi="fa-IR"/>
        </w:rPr>
        <w:t>ی</w:t>
      </w:r>
      <w:r>
        <w:rPr>
          <w:rtl/>
          <w:lang w:bidi="fa-IR"/>
        </w:rPr>
        <w:t>ش</w:t>
      </w:r>
      <w:r w:rsidR="00FB36B4">
        <w:rPr>
          <w:rtl/>
          <w:lang w:bidi="fa-IR"/>
        </w:rPr>
        <w:t xml:space="preserve"> </w:t>
      </w:r>
      <w:r>
        <w:rPr>
          <w:rtl/>
          <w:lang w:bidi="fa-IR"/>
        </w:rPr>
        <w:t>و كاهش در مصاحف بعضى</w:t>
      </w:r>
      <w:r w:rsidR="00FB36B4">
        <w:rPr>
          <w:rtl/>
          <w:lang w:bidi="fa-IR"/>
        </w:rPr>
        <w:t xml:space="preserve"> </w:t>
      </w:r>
      <w:r>
        <w:rPr>
          <w:rtl/>
          <w:lang w:bidi="fa-IR"/>
        </w:rPr>
        <w:t>از صحابه دل</w:t>
      </w:r>
      <w:r w:rsidR="00FB36B4">
        <w:rPr>
          <w:rtl/>
          <w:lang w:bidi="fa-IR"/>
        </w:rPr>
        <w:t>ی</w:t>
      </w:r>
      <w:r>
        <w:rPr>
          <w:rtl/>
          <w:lang w:bidi="fa-IR"/>
        </w:rPr>
        <w:t>ل بر تحر</w:t>
      </w:r>
      <w:r w:rsidR="00FB36B4">
        <w:rPr>
          <w:rtl/>
          <w:lang w:bidi="fa-IR"/>
        </w:rPr>
        <w:t>ی</w:t>
      </w:r>
      <w:r>
        <w:rPr>
          <w:rtl/>
          <w:lang w:bidi="fa-IR"/>
        </w:rPr>
        <w:t>ف است</w:t>
      </w:r>
      <w:r w:rsidR="00FB36B4">
        <w:rPr>
          <w:rtl/>
          <w:lang w:bidi="fa-IR"/>
        </w:rPr>
        <w:t xml:space="preserve">؟ </w:t>
      </w:r>
      <w:r>
        <w:rPr>
          <w:rtl/>
          <w:lang w:bidi="fa-IR"/>
        </w:rPr>
        <w:t>چرا</w:t>
      </w:r>
      <w:r w:rsidR="00FB36B4">
        <w:rPr>
          <w:rtl/>
          <w:lang w:bidi="fa-IR"/>
        </w:rPr>
        <w:t xml:space="preserve">؟ </w:t>
      </w:r>
    </w:p>
    <w:p w:rsidR="00FC5DC1" w:rsidRDefault="00E86885" w:rsidP="00E86885">
      <w:pPr>
        <w:pStyle w:val="Heading2"/>
        <w:rPr>
          <w:rtl/>
          <w:lang w:bidi="fa-IR"/>
        </w:rPr>
      </w:pPr>
      <w:bookmarkStart w:id="173" w:name="_Toc469981193"/>
      <w:r>
        <w:rPr>
          <w:rtl/>
          <w:lang w:bidi="fa-IR"/>
        </w:rPr>
        <w:t>پژوهش</w:t>
      </w:r>
      <w:bookmarkEnd w:id="173"/>
    </w:p>
    <w:p w:rsidR="00FC5DC1" w:rsidRDefault="00762B70" w:rsidP="00762B70">
      <w:pPr>
        <w:pStyle w:val="libNormal"/>
        <w:rPr>
          <w:rtl/>
          <w:lang w:bidi="fa-IR"/>
        </w:rPr>
      </w:pPr>
      <w:r>
        <w:rPr>
          <w:rtl/>
          <w:lang w:bidi="fa-IR"/>
        </w:rPr>
        <w:t>1</w:t>
      </w:r>
      <w:r w:rsidR="00FB36B4">
        <w:rPr>
          <w:rtl/>
          <w:lang w:bidi="fa-IR"/>
        </w:rPr>
        <w:t xml:space="preserve">. </w:t>
      </w:r>
      <w:r>
        <w:rPr>
          <w:rtl/>
          <w:lang w:bidi="fa-IR"/>
        </w:rPr>
        <w:t>پنج نمونه از روا</w:t>
      </w:r>
      <w:r w:rsidR="00FB36B4">
        <w:rPr>
          <w:rtl/>
          <w:lang w:bidi="fa-IR"/>
        </w:rPr>
        <w:t>ی</w:t>
      </w:r>
      <w:r>
        <w:rPr>
          <w:rtl/>
          <w:lang w:bidi="fa-IR"/>
        </w:rPr>
        <w:t>اتى را كه ب</w:t>
      </w:r>
      <w:r w:rsidR="00FB36B4">
        <w:rPr>
          <w:rtl/>
          <w:lang w:bidi="fa-IR"/>
        </w:rPr>
        <w:t>ی</w:t>
      </w:r>
      <w:r>
        <w:rPr>
          <w:rtl/>
          <w:lang w:bidi="fa-IR"/>
        </w:rPr>
        <w:t>انگر وقوع تحر</w:t>
      </w:r>
      <w:r w:rsidR="00FB36B4">
        <w:rPr>
          <w:rtl/>
          <w:lang w:bidi="fa-IR"/>
        </w:rPr>
        <w:t>ی</w:t>
      </w:r>
      <w:r>
        <w:rPr>
          <w:rtl/>
          <w:lang w:bidi="fa-IR"/>
        </w:rPr>
        <w:t>ف معنوى</w:t>
      </w:r>
      <w:r w:rsidR="00121BD9">
        <w:rPr>
          <w:rtl/>
          <w:lang w:bidi="fa-IR"/>
        </w:rPr>
        <w:t xml:space="preserve"> (</w:t>
      </w:r>
      <w:r>
        <w:rPr>
          <w:rtl/>
          <w:lang w:bidi="fa-IR"/>
        </w:rPr>
        <w:t>نه لفظى</w:t>
      </w:r>
      <w:r w:rsidR="00121BD9">
        <w:rPr>
          <w:rtl/>
          <w:lang w:bidi="fa-IR"/>
        </w:rPr>
        <w:t xml:space="preserve">) </w:t>
      </w:r>
      <w:r>
        <w:rPr>
          <w:rtl/>
          <w:lang w:bidi="fa-IR"/>
        </w:rPr>
        <w:t>هستند</w:t>
      </w:r>
      <w:r w:rsidR="00FB36B4">
        <w:rPr>
          <w:rtl/>
          <w:lang w:bidi="fa-IR"/>
        </w:rPr>
        <w:t xml:space="preserve">، </w:t>
      </w:r>
      <w:r>
        <w:rPr>
          <w:rtl/>
          <w:lang w:bidi="fa-IR"/>
        </w:rPr>
        <w:t>ذكر نما</w:t>
      </w:r>
      <w:r w:rsidR="00FB36B4">
        <w:rPr>
          <w:rtl/>
          <w:lang w:bidi="fa-IR"/>
        </w:rPr>
        <w:t>یی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نظر</w:t>
      </w:r>
      <w:r w:rsidR="00FB36B4">
        <w:rPr>
          <w:rtl/>
          <w:lang w:bidi="fa-IR"/>
        </w:rPr>
        <w:t>ی</w:t>
      </w:r>
      <w:r>
        <w:rPr>
          <w:rtl/>
          <w:lang w:bidi="fa-IR"/>
        </w:rPr>
        <w:t>ه مستشرقانى كه در تار</w:t>
      </w:r>
      <w:r w:rsidR="00FB36B4">
        <w:rPr>
          <w:rtl/>
          <w:lang w:bidi="fa-IR"/>
        </w:rPr>
        <w:t>ی</w:t>
      </w:r>
      <w:r>
        <w:rPr>
          <w:rtl/>
          <w:lang w:bidi="fa-IR"/>
        </w:rPr>
        <w:t>خ قرآن بحث نموده</w:t>
      </w:r>
      <w:r w:rsidR="00FB36B4">
        <w:rPr>
          <w:rtl/>
          <w:lang w:bidi="fa-IR"/>
        </w:rPr>
        <w:t xml:space="preserve"> </w:t>
      </w:r>
      <w:r>
        <w:rPr>
          <w:rtl/>
          <w:lang w:bidi="fa-IR"/>
        </w:rPr>
        <w:t>اند</w:t>
      </w:r>
      <w:r w:rsidR="00FB36B4">
        <w:rPr>
          <w:rtl/>
          <w:lang w:bidi="fa-IR"/>
        </w:rPr>
        <w:t xml:space="preserve">، </w:t>
      </w:r>
      <w:r>
        <w:rPr>
          <w:rtl/>
          <w:lang w:bidi="fa-IR"/>
        </w:rPr>
        <w:t>درباره روا</w:t>
      </w:r>
      <w:r w:rsidR="00FB36B4">
        <w:rPr>
          <w:rtl/>
          <w:lang w:bidi="fa-IR"/>
        </w:rPr>
        <w:t>ی</w:t>
      </w:r>
      <w:r>
        <w:rPr>
          <w:rtl/>
          <w:lang w:bidi="fa-IR"/>
        </w:rPr>
        <w:t>ات تحر</w:t>
      </w:r>
      <w:r w:rsidR="00FB36B4">
        <w:rPr>
          <w:rtl/>
          <w:lang w:bidi="fa-IR"/>
        </w:rPr>
        <w:t>ی</w:t>
      </w:r>
      <w:r>
        <w:rPr>
          <w:rtl/>
          <w:lang w:bidi="fa-IR"/>
        </w:rPr>
        <w:t>ف چ</w:t>
      </w:r>
      <w:r w:rsidR="00FB36B4">
        <w:rPr>
          <w:rtl/>
          <w:lang w:bidi="fa-IR"/>
        </w:rPr>
        <w:t>ی</w:t>
      </w:r>
      <w:r>
        <w:rPr>
          <w:rtl/>
          <w:lang w:bidi="fa-IR"/>
        </w:rPr>
        <w:t>ست</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در قرن اخ</w:t>
      </w:r>
      <w:r w:rsidR="00FB36B4">
        <w:rPr>
          <w:rtl/>
          <w:lang w:bidi="fa-IR"/>
        </w:rPr>
        <w:t>ی</w:t>
      </w:r>
      <w:r>
        <w:rPr>
          <w:rtl/>
          <w:lang w:bidi="fa-IR"/>
        </w:rPr>
        <w:t>ر چه كتاب</w:t>
      </w:r>
      <w:r w:rsidR="00FB36B4">
        <w:rPr>
          <w:rtl/>
          <w:lang w:bidi="fa-IR"/>
        </w:rPr>
        <w:t xml:space="preserve"> </w:t>
      </w:r>
      <w:r>
        <w:rPr>
          <w:rtl/>
          <w:lang w:bidi="fa-IR"/>
        </w:rPr>
        <w:t>ها</w:t>
      </w:r>
      <w:r w:rsidR="00FB36B4">
        <w:rPr>
          <w:rtl/>
          <w:lang w:bidi="fa-IR"/>
        </w:rPr>
        <w:t>ی</w:t>
      </w:r>
      <w:r>
        <w:rPr>
          <w:rtl/>
          <w:lang w:bidi="fa-IR"/>
        </w:rPr>
        <w:t>ى عل</w:t>
      </w:r>
      <w:r w:rsidR="00FB36B4">
        <w:rPr>
          <w:rtl/>
          <w:lang w:bidi="fa-IR"/>
        </w:rPr>
        <w:t>ی</w:t>
      </w:r>
      <w:r>
        <w:rPr>
          <w:rtl/>
          <w:lang w:bidi="fa-IR"/>
        </w:rPr>
        <w:t>ه ش</w:t>
      </w:r>
      <w:r w:rsidR="00FB36B4">
        <w:rPr>
          <w:rtl/>
          <w:lang w:bidi="fa-IR"/>
        </w:rPr>
        <w:t>ی</w:t>
      </w:r>
      <w:r>
        <w:rPr>
          <w:rtl/>
          <w:lang w:bidi="fa-IR"/>
        </w:rPr>
        <w:t>عه با ادّعاى واهى قول به تحر</w:t>
      </w:r>
      <w:r w:rsidR="00FB36B4">
        <w:rPr>
          <w:rtl/>
          <w:lang w:bidi="fa-IR"/>
        </w:rPr>
        <w:t>ی</w:t>
      </w:r>
      <w:r>
        <w:rPr>
          <w:rtl/>
          <w:lang w:bidi="fa-IR"/>
        </w:rPr>
        <w:t>ف نوشته شده است</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غ</w:t>
      </w:r>
      <w:r w:rsidR="00FB36B4">
        <w:rPr>
          <w:rtl/>
          <w:lang w:bidi="fa-IR"/>
        </w:rPr>
        <w:t>ی</w:t>
      </w:r>
      <w:r>
        <w:rPr>
          <w:rtl/>
          <w:lang w:bidi="fa-IR"/>
        </w:rPr>
        <w:t>ر از دلا</w:t>
      </w:r>
      <w:r w:rsidR="00FB36B4">
        <w:rPr>
          <w:rtl/>
          <w:lang w:bidi="fa-IR"/>
        </w:rPr>
        <w:t>ی</w:t>
      </w:r>
      <w:r>
        <w:rPr>
          <w:rtl/>
          <w:lang w:bidi="fa-IR"/>
        </w:rPr>
        <w:t>ل ب</w:t>
      </w:r>
      <w:r w:rsidR="00FB36B4">
        <w:rPr>
          <w:rtl/>
          <w:lang w:bidi="fa-IR"/>
        </w:rPr>
        <w:t>ی</w:t>
      </w:r>
      <w:r>
        <w:rPr>
          <w:rtl/>
          <w:lang w:bidi="fa-IR"/>
        </w:rPr>
        <w:t>ان</w:t>
      </w:r>
      <w:r w:rsidR="00FB36B4">
        <w:rPr>
          <w:rtl/>
          <w:lang w:bidi="fa-IR"/>
        </w:rPr>
        <w:t xml:space="preserve"> </w:t>
      </w:r>
      <w:r>
        <w:rPr>
          <w:rtl/>
          <w:lang w:bidi="fa-IR"/>
        </w:rPr>
        <w:t>شده در كتاب بر عدم تحر</w:t>
      </w:r>
      <w:r w:rsidR="00FB36B4">
        <w:rPr>
          <w:rtl/>
          <w:lang w:bidi="fa-IR"/>
        </w:rPr>
        <w:t>ی</w:t>
      </w:r>
      <w:r>
        <w:rPr>
          <w:rtl/>
          <w:lang w:bidi="fa-IR"/>
        </w:rPr>
        <w:t>ف</w:t>
      </w:r>
      <w:r w:rsidR="00FB36B4">
        <w:rPr>
          <w:rtl/>
          <w:lang w:bidi="fa-IR"/>
        </w:rPr>
        <w:t xml:space="preserve">، </w:t>
      </w:r>
      <w:r>
        <w:rPr>
          <w:rtl/>
          <w:lang w:bidi="fa-IR"/>
        </w:rPr>
        <w:t>آ</w:t>
      </w:r>
      <w:r w:rsidR="00FB36B4">
        <w:rPr>
          <w:rtl/>
          <w:lang w:bidi="fa-IR"/>
        </w:rPr>
        <w:t>ی</w:t>
      </w:r>
      <w:r>
        <w:rPr>
          <w:rtl/>
          <w:lang w:bidi="fa-IR"/>
        </w:rPr>
        <w:t>ا مى</w:t>
      </w:r>
      <w:r w:rsidR="00FB36B4">
        <w:rPr>
          <w:rtl/>
          <w:lang w:bidi="fa-IR"/>
        </w:rPr>
        <w:t xml:space="preserve"> </w:t>
      </w:r>
      <w:r>
        <w:rPr>
          <w:rtl/>
          <w:lang w:bidi="fa-IR"/>
        </w:rPr>
        <w:t>توان</w:t>
      </w:r>
      <w:r w:rsidR="00FB36B4">
        <w:rPr>
          <w:rtl/>
          <w:lang w:bidi="fa-IR"/>
        </w:rPr>
        <w:t>ی</w:t>
      </w:r>
      <w:r>
        <w:rPr>
          <w:rtl/>
          <w:lang w:bidi="fa-IR"/>
        </w:rPr>
        <w:t>د دل</w:t>
      </w:r>
      <w:r w:rsidR="00FB36B4">
        <w:rPr>
          <w:rtl/>
          <w:lang w:bidi="fa-IR"/>
        </w:rPr>
        <w:t>ی</w:t>
      </w:r>
      <w:r>
        <w:rPr>
          <w:rtl/>
          <w:lang w:bidi="fa-IR"/>
        </w:rPr>
        <w:t>ل د</w:t>
      </w:r>
      <w:r w:rsidR="00FB36B4">
        <w:rPr>
          <w:rtl/>
          <w:lang w:bidi="fa-IR"/>
        </w:rPr>
        <w:t>ی</w:t>
      </w:r>
      <w:r>
        <w:rPr>
          <w:rtl/>
          <w:lang w:bidi="fa-IR"/>
        </w:rPr>
        <w:t>گرى اقامه نما</w:t>
      </w:r>
      <w:r w:rsidR="00FB36B4">
        <w:rPr>
          <w:rtl/>
          <w:lang w:bidi="fa-IR"/>
        </w:rPr>
        <w:t>یی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با توجه به ا</w:t>
      </w:r>
      <w:r w:rsidR="00FB36B4">
        <w:rPr>
          <w:rtl/>
          <w:lang w:bidi="fa-IR"/>
        </w:rPr>
        <w:t>ی</w:t>
      </w:r>
      <w:r>
        <w:rPr>
          <w:rtl/>
          <w:lang w:bidi="fa-IR"/>
        </w:rPr>
        <w:t>ن</w:t>
      </w:r>
      <w:r w:rsidR="00FB36B4">
        <w:rPr>
          <w:rtl/>
          <w:lang w:bidi="fa-IR"/>
        </w:rPr>
        <w:t xml:space="preserve"> </w:t>
      </w:r>
      <w:r>
        <w:rPr>
          <w:rtl/>
          <w:lang w:bidi="fa-IR"/>
        </w:rPr>
        <w:t>كه عنوان «ذكر» علاوه بر قرآن بر كتاب</w:t>
      </w:r>
      <w:r w:rsidR="00FB36B4">
        <w:rPr>
          <w:rtl/>
          <w:lang w:bidi="fa-IR"/>
        </w:rPr>
        <w:t xml:space="preserve"> </w:t>
      </w:r>
      <w:r>
        <w:rPr>
          <w:rtl/>
          <w:lang w:bidi="fa-IR"/>
        </w:rPr>
        <w:t>هاى آسمانى تحر</w:t>
      </w:r>
      <w:r w:rsidR="00FB36B4">
        <w:rPr>
          <w:rtl/>
          <w:lang w:bidi="fa-IR"/>
        </w:rPr>
        <w:t>ی</w:t>
      </w:r>
      <w:r>
        <w:rPr>
          <w:rtl/>
          <w:lang w:bidi="fa-IR"/>
        </w:rPr>
        <w:t>ف</w:t>
      </w:r>
      <w:r w:rsidR="00FB36B4">
        <w:rPr>
          <w:rtl/>
          <w:lang w:bidi="fa-IR"/>
        </w:rPr>
        <w:t xml:space="preserve"> </w:t>
      </w:r>
      <w:r>
        <w:rPr>
          <w:rtl/>
          <w:lang w:bidi="fa-IR"/>
        </w:rPr>
        <w:t>شده د</w:t>
      </w:r>
      <w:r w:rsidR="00FB36B4">
        <w:rPr>
          <w:rtl/>
          <w:lang w:bidi="fa-IR"/>
        </w:rPr>
        <w:t>ی</w:t>
      </w:r>
      <w:r>
        <w:rPr>
          <w:rtl/>
          <w:lang w:bidi="fa-IR"/>
        </w:rPr>
        <w:t>گر هم اطلاق شده است</w:t>
      </w:r>
      <w:r w:rsidR="00FB36B4">
        <w:rPr>
          <w:rtl/>
          <w:lang w:bidi="fa-IR"/>
        </w:rPr>
        <w:t xml:space="preserve">، </w:t>
      </w:r>
      <w:r>
        <w:rPr>
          <w:rtl/>
          <w:lang w:bidi="fa-IR"/>
        </w:rPr>
        <w:t>تأك</w:t>
      </w:r>
      <w:r w:rsidR="00FB36B4">
        <w:rPr>
          <w:rtl/>
          <w:lang w:bidi="fa-IR"/>
        </w:rPr>
        <w:t>ی</w:t>
      </w:r>
      <w:r>
        <w:rPr>
          <w:rtl/>
          <w:lang w:bidi="fa-IR"/>
        </w:rPr>
        <w:t>د علاّمه طباطبائى بر ا</w:t>
      </w:r>
      <w:r w:rsidR="00FB36B4">
        <w:rPr>
          <w:rtl/>
          <w:lang w:bidi="fa-IR"/>
        </w:rPr>
        <w:t>ی</w:t>
      </w:r>
      <w:r>
        <w:rPr>
          <w:rtl/>
          <w:lang w:bidi="fa-IR"/>
        </w:rPr>
        <w:t>ن عنوان و دل</w:t>
      </w:r>
      <w:r w:rsidR="00FB36B4">
        <w:rPr>
          <w:rtl/>
          <w:lang w:bidi="fa-IR"/>
        </w:rPr>
        <w:t>ی</w:t>
      </w:r>
      <w:r>
        <w:rPr>
          <w:rtl/>
          <w:lang w:bidi="fa-IR"/>
        </w:rPr>
        <w:t>ل قراردادن آن را بر عدم تحر</w:t>
      </w:r>
      <w:r w:rsidR="00FB36B4">
        <w:rPr>
          <w:rtl/>
          <w:lang w:bidi="fa-IR"/>
        </w:rPr>
        <w:t>ی</w:t>
      </w:r>
      <w:r>
        <w:rPr>
          <w:rtl/>
          <w:lang w:bidi="fa-IR"/>
        </w:rPr>
        <w:t>ف</w:t>
      </w:r>
      <w:r w:rsidR="00FB36B4">
        <w:rPr>
          <w:rtl/>
          <w:lang w:bidi="fa-IR"/>
        </w:rPr>
        <w:t xml:space="preserve">، </w:t>
      </w:r>
      <w:r>
        <w:rPr>
          <w:rtl/>
          <w:lang w:bidi="fa-IR"/>
        </w:rPr>
        <w:t>مورد بررسى قرارده</w:t>
      </w:r>
      <w:r w:rsidR="00FB36B4">
        <w:rPr>
          <w:rtl/>
          <w:lang w:bidi="fa-IR"/>
        </w:rPr>
        <w:t>ی</w:t>
      </w:r>
      <w:r>
        <w:rPr>
          <w:rtl/>
          <w:lang w:bidi="fa-IR"/>
        </w:rPr>
        <w:t>د</w:t>
      </w:r>
      <w:r w:rsidR="00FB36B4">
        <w:rPr>
          <w:rtl/>
          <w:lang w:bidi="fa-IR"/>
        </w:rPr>
        <w:t xml:space="preserve">. </w:t>
      </w:r>
    </w:p>
    <w:p w:rsidR="00FC5DC1" w:rsidRDefault="00BC206E" w:rsidP="00BC206E">
      <w:pPr>
        <w:pStyle w:val="Heading2"/>
        <w:rPr>
          <w:rtl/>
          <w:lang w:bidi="fa-IR"/>
        </w:rPr>
      </w:pPr>
      <w:r>
        <w:rPr>
          <w:rtl/>
          <w:lang w:bidi="fa-IR"/>
        </w:rPr>
        <w:br w:type="page"/>
      </w:r>
      <w:bookmarkStart w:id="174" w:name="_Toc469981194"/>
      <w:r w:rsidR="00FD45DD">
        <w:rPr>
          <w:rtl/>
          <w:lang w:bidi="fa-IR"/>
        </w:rPr>
        <w:lastRenderedPageBreak/>
        <w:t>پی نوشت ها</w:t>
      </w:r>
      <w:bookmarkEnd w:id="174"/>
      <w:r w:rsidR="00FB36B4">
        <w:rPr>
          <w:rtl/>
          <w:lang w:bidi="fa-IR"/>
        </w:rPr>
        <w:t xml:space="preserve"> </w:t>
      </w:r>
    </w:p>
    <w:p w:rsidR="00FC5DC1" w:rsidRDefault="00762B70" w:rsidP="00BC206E">
      <w:pPr>
        <w:pStyle w:val="libFootnote"/>
        <w:rPr>
          <w:rtl/>
          <w:lang w:bidi="fa-IR"/>
        </w:rPr>
      </w:pPr>
      <w:r>
        <w:rPr>
          <w:rtl/>
          <w:lang w:bidi="fa-IR"/>
        </w:rPr>
        <w:t>1</w:t>
      </w:r>
      <w:r w:rsidR="00FB36B4">
        <w:rPr>
          <w:rtl/>
          <w:lang w:bidi="fa-IR"/>
        </w:rPr>
        <w:t xml:space="preserve">. </w:t>
      </w:r>
      <w:r>
        <w:rPr>
          <w:rtl/>
          <w:lang w:bidi="fa-IR"/>
        </w:rPr>
        <w:t>مباحث پنج بخش گذشته همگى مربوط به تار</w:t>
      </w:r>
      <w:r w:rsidR="00FB36B4">
        <w:rPr>
          <w:rtl/>
          <w:lang w:bidi="fa-IR"/>
        </w:rPr>
        <w:t>ی</w:t>
      </w:r>
      <w:r>
        <w:rPr>
          <w:rtl/>
          <w:lang w:bidi="fa-IR"/>
        </w:rPr>
        <w:t>خ قرآن بوده است</w:t>
      </w:r>
      <w:r w:rsidR="00FB36B4">
        <w:rPr>
          <w:rtl/>
          <w:lang w:bidi="fa-IR"/>
        </w:rPr>
        <w:t xml:space="preserve">. </w:t>
      </w:r>
    </w:p>
    <w:p w:rsidR="00FC5DC1" w:rsidRDefault="00762B70" w:rsidP="00BC206E">
      <w:pPr>
        <w:pStyle w:val="libFootnote"/>
        <w:rPr>
          <w:rtl/>
          <w:lang w:bidi="fa-IR"/>
        </w:rPr>
      </w:pPr>
      <w:r>
        <w:rPr>
          <w:rtl/>
          <w:lang w:bidi="fa-IR"/>
        </w:rPr>
        <w:t>2</w:t>
      </w:r>
      <w:r w:rsidR="00FB36B4">
        <w:rPr>
          <w:rtl/>
          <w:lang w:bidi="fa-IR"/>
        </w:rPr>
        <w:t xml:space="preserve">. </w:t>
      </w:r>
      <w:r>
        <w:rPr>
          <w:rtl/>
          <w:lang w:bidi="fa-IR"/>
        </w:rPr>
        <w:t>به عنوان نمونه</w:t>
      </w:r>
      <w:r w:rsidR="00FB36B4">
        <w:rPr>
          <w:rtl/>
          <w:lang w:bidi="fa-IR"/>
        </w:rPr>
        <w:t xml:space="preserve">: </w:t>
      </w:r>
      <w:r>
        <w:rPr>
          <w:rtl/>
          <w:lang w:bidi="fa-IR"/>
        </w:rPr>
        <w:t>فتواى تار</w:t>
      </w:r>
      <w:r w:rsidR="00FB36B4">
        <w:rPr>
          <w:rtl/>
          <w:lang w:bidi="fa-IR"/>
        </w:rPr>
        <w:t>ی</w:t>
      </w:r>
      <w:r>
        <w:rPr>
          <w:rtl/>
          <w:lang w:bidi="fa-IR"/>
        </w:rPr>
        <w:t>خى امام خم</w:t>
      </w:r>
      <w:r w:rsidR="00FB36B4">
        <w:rPr>
          <w:rtl/>
          <w:lang w:bidi="fa-IR"/>
        </w:rPr>
        <w:t>ی</w:t>
      </w:r>
      <w:r>
        <w:rPr>
          <w:rtl/>
          <w:lang w:bidi="fa-IR"/>
        </w:rPr>
        <w:t>نى درباره سلمان رشدى و كتاب آ</w:t>
      </w:r>
      <w:r w:rsidR="00FB36B4">
        <w:rPr>
          <w:rtl/>
          <w:lang w:bidi="fa-IR"/>
        </w:rPr>
        <w:t>ی</w:t>
      </w:r>
      <w:r>
        <w:rPr>
          <w:rtl/>
          <w:lang w:bidi="fa-IR"/>
        </w:rPr>
        <w:t>ات ش</w:t>
      </w:r>
      <w:r w:rsidR="00FB36B4">
        <w:rPr>
          <w:rtl/>
          <w:lang w:bidi="fa-IR"/>
        </w:rPr>
        <w:t>ی</w:t>
      </w:r>
      <w:r>
        <w:rPr>
          <w:rtl/>
          <w:lang w:bidi="fa-IR"/>
        </w:rPr>
        <w:t>طانى</w:t>
      </w:r>
      <w:r w:rsidR="00FB36B4">
        <w:rPr>
          <w:rtl/>
          <w:lang w:bidi="fa-IR"/>
        </w:rPr>
        <w:t xml:space="preserve">. </w:t>
      </w:r>
    </w:p>
    <w:p w:rsidR="00FC5DC1" w:rsidRDefault="00762B70" w:rsidP="00BC206E">
      <w:pPr>
        <w:pStyle w:val="libFootnote"/>
        <w:rPr>
          <w:rtl/>
          <w:lang w:bidi="fa-IR"/>
        </w:rPr>
      </w:pPr>
      <w:r>
        <w:rPr>
          <w:rtl/>
          <w:lang w:bidi="fa-IR"/>
        </w:rPr>
        <w:t>3</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ابن منظور</w:t>
      </w:r>
      <w:r w:rsidR="00FB36B4">
        <w:rPr>
          <w:rtl/>
          <w:lang w:bidi="fa-IR"/>
        </w:rPr>
        <w:t xml:space="preserve">، </w:t>
      </w:r>
      <w:r>
        <w:rPr>
          <w:rtl/>
          <w:lang w:bidi="fa-IR"/>
        </w:rPr>
        <w:t>لسان العرب</w:t>
      </w:r>
      <w:r w:rsidR="00FB36B4">
        <w:rPr>
          <w:rtl/>
          <w:lang w:bidi="fa-IR"/>
        </w:rPr>
        <w:t xml:space="preserve">. </w:t>
      </w:r>
    </w:p>
    <w:p w:rsidR="00FC5DC1" w:rsidRDefault="00762B70" w:rsidP="00BC206E">
      <w:pPr>
        <w:pStyle w:val="libFootnote"/>
        <w:rPr>
          <w:rtl/>
          <w:lang w:bidi="fa-IR"/>
        </w:rPr>
      </w:pPr>
      <w:r>
        <w:rPr>
          <w:rtl/>
          <w:lang w:bidi="fa-IR"/>
        </w:rPr>
        <w:t>4</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همان</w:t>
      </w:r>
      <w:r w:rsidR="00FB36B4">
        <w:rPr>
          <w:rtl/>
          <w:lang w:bidi="fa-IR"/>
        </w:rPr>
        <w:t xml:space="preserve">؛ </w:t>
      </w:r>
      <w:r>
        <w:rPr>
          <w:rtl/>
          <w:lang w:bidi="fa-IR"/>
        </w:rPr>
        <w:t>قاموس قرآن</w:t>
      </w:r>
      <w:r w:rsidR="00FB36B4">
        <w:rPr>
          <w:rtl/>
          <w:lang w:bidi="fa-IR"/>
        </w:rPr>
        <w:t xml:space="preserve">؛ </w:t>
      </w:r>
      <w:r>
        <w:rPr>
          <w:rtl/>
          <w:lang w:bidi="fa-IR"/>
        </w:rPr>
        <w:t>مفردات</w:t>
      </w:r>
      <w:r w:rsidR="00FB36B4">
        <w:rPr>
          <w:rtl/>
          <w:lang w:bidi="fa-IR"/>
        </w:rPr>
        <w:t xml:space="preserve">. </w:t>
      </w:r>
    </w:p>
    <w:p w:rsidR="00FC5DC1" w:rsidRDefault="00762B70" w:rsidP="00BC206E">
      <w:pPr>
        <w:pStyle w:val="libFootnote"/>
        <w:rPr>
          <w:rtl/>
          <w:lang w:bidi="fa-IR"/>
        </w:rPr>
      </w:pPr>
      <w:r>
        <w:rPr>
          <w:rtl/>
          <w:lang w:bidi="fa-IR"/>
        </w:rPr>
        <w:t>5</w:t>
      </w:r>
      <w:r w:rsidR="00FB36B4">
        <w:rPr>
          <w:rtl/>
          <w:lang w:bidi="fa-IR"/>
        </w:rPr>
        <w:t xml:space="preserve">. </w:t>
      </w:r>
      <w:r>
        <w:rPr>
          <w:rtl/>
          <w:lang w:bidi="fa-IR"/>
        </w:rPr>
        <w:t>قرآن</w:t>
      </w:r>
      <w:r w:rsidR="00FB36B4">
        <w:rPr>
          <w:rtl/>
          <w:lang w:bidi="fa-IR"/>
        </w:rPr>
        <w:t xml:space="preserve"> </w:t>
      </w:r>
      <w:r>
        <w:rPr>
          <w:rtl/>
          <w:lang w:bidi="fa-IR"/>
        </w:rPr>
        <w:t>پژوهى</w:t>
      </w:r>
      <w:r w:rsidR="00FB36B4">
        <w:rPr>
          <w:rtl/>
          <w:lang w:bidi="fa-IR"/>
        </w:rPr>
        <w:t xml:space="preserve">، </w:t>
      </w:r>
      <w:r>
        <w:rPr>
          <w:rtl/>
          <w:lang w:bidi="fa-IR"/>
        </w:rPr>
        <w:t>ص</w:t>
      </w:r>
      <w:r w:rsidR="00FB36B4">
        <w:rPr>
          <w:rtl/>
          <w:lang w:bidi="fa-IR"/>
        </w:rPr>
        <w:t xml:space="preserve"> </w:t>
      </w:r>
      <w:r>
        <w:rPr>
          <w:rtl/>
          <w:lang w:bidi="fa-IR"/>
        </w:rPr>
        <w:t>86</w:t>
      </w:r>
      <w:r w:rsidR="00FB36B4">
        <w:rPr>
          <w:rtl/>
          <w:lang w:bidi="fa-IR"/>
        </w:rPr>
        <w:t xml:space="preserve">. </w:t>
      </w:r>
    </w:p>
    <w:p w:rsidR="00FC5DC1" w:rsidRDefault="00762B70" w:rsidP="00BC206E">
      <w:pPr>
        <w:pStyle w:val="libFootnote"/>
        <w:rPr>
          <w:rtl/>
          <w:lang w:bidi="fa-IR"/>
        </w:rPr>
      </w:pPr>
      <w:r>
        <w:rPr>
          <w:rtl/>
          <w:lang w:bidi="fa-IR"/>
        </w:rPr>
        <w:t>6</w:t>
      </w:r>
      <w:r w:rsidR="00FB36B4">
        <w:rPr>
          <w:rtl/>
          <w:lang w:bidi="fa-IR"/>
        </w:rPr>
        <w:t xml:space="preserve">. </w:t>
      </w:r>
      <w:r>
        <w:rPr>
          <w:rtl/>
          <w:lang w:bidi="fa-IR"/>
        </w:rPr>
        <w:t>نساء</w:t>
      </w:r>
      <w:r w:rsidR="00121BD9">
        <w:rPr>
          <w:rtl/>
          <w:lang w:bidi="fa-IR"/>
        </w:rPr>
        <w:t xml:space="preserve"> (</w:t>
      </w:r>
      <w:r>
        <w:rPr>
          <w:rtl/>
          <w:lang w:bidi="fa-IR"/>
        </w:rPr>
        <w:t>4</w:t>
      </w:r>
      <w:r w:rsidR="00121BD9">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46</w:t>
      </w:r>
      <w:r w:rsidR="00FB36B4">
        <w:rPr>
          <w:rtl/>
          <w:lang w:bidi="fa-IR"/>
        </w:rPr>
        <w:t xml:space="preserve">؛ </w:t>
      </w:r>
      <w:r>
        <w:rPr>
          <w:rtl/>
          <w:lang w:bidi="fa-IR"/>
        </w:rPr>
        <w:t>مائده</w:t>
      </w:r>
      <w:r w:rsidR="00121BD9">
        <w:rPr>
          <w:rtl/>
          <w:lang w:bidi="fa-IR"/>
        </w:rPr>
        <w:t xml:space="preserve"> (</w:t>
      </w:r>
      <w:r>
        <w:rPr>
          <w:rtl/>
          <w:lang w:bidi="fa-IR"/>
        </w:rPr>
        <w:t>5</w:t>
      </w:r>
      <w:r w:rsidR="00121BD9">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13</w:t>
      </w:r>
      <w:r w:rsidR="00FB36B4">
        <w:rPr>
          <w:rtl/>
          <w:lang w:bidi="fa-IR"/>
        </w:rPr>
        <w:t xml:space="preserve">. </w:t>
      </w:r>
    </w:p>
    <w:p w:rsidR="00FC5DC1" w:rsidRDefault="00762B70" w:rsidP="00BC206E">
      <w:pPr>
        <w:pStyle w:val="libFootnote"/>
        <w:rPr>
          <w:rtl/>
          <w:lang w:bidi="fa-IR"/>
        </w:rPr>
      </w:pPr>
      <w:r>
        <w:rPr>
          <w:rtl/>
          <w:lang w:bidi="fa-IR"/>
        </w:rPr>
        <w:t>7</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الب</w:t>
      </w:r>
      <w:r w:rsidR="00FB36B4">
        <w:rPr>
          <w:rtl/>
          <w:lang w:bidi="fa-IR"/>
        </w:rPr>
        <w:t>ی</w:t>
      </w:r>
      <w:r>
        <w:rPr>
          <w:rtl/>
          <w:lang w:bidi="fa-IR"/>
        </w:rPr>
        <w:t>ان فى تفس</w:t>
      </w:r>
      <w:r w:rsidR="00FB36B4">
        <w:rPr>
          <w:rtl/>
          <w:lang w:bidi="fa-IR"/>
        </w:rPr>
        <w:t>ی</w:t>
      </w:r>
      <w:r>
        <w:rPr>
          <w:rtl/>
          <w:lang w:bidi="fa-IR"/>
        </w:rPr>
        <w:t>ر القرآن</w:t>
      </w:r>
      <w:r w:rsidR="00FB36B4">
        <w:rPr>
          <w:rtl/>
          <w:lang w:bidi="fa-IR"/>
        </w:rPr>
        <w:t xml:space="preserve">، </w:t>
      </w:r>
      <w:r>
        <w:rPr>
          <w:rtl/>
          <w:lang w:bidi="fa-IR"/>
        </w:rPr>
        <w:t>ص</w:t>
      </w:r>
      <w:r w:rsidR="00FB36B4">
        <w:rPr>
          <w:rtl/>
          <w:lang w:bidi="fa-IR"/>
        </w:rPr>
        <w:t xml:space="preserve"> </w:t>
      </w:r>
      <w:r>
        <w:rPr>
          <w:rtl/>
          <w:lang w:bidi="fa-IR"/>
        </w:rPr>
        <w:t>227</w:t>
      </w:r>
      <w:r w:rsidR="00FB36B4">
        <w:rPr>
          <w:rtl/>
          <w:lang w:bidi="fa-IR"/>
        </w:rPr>
        <w:t xml:space="preserve">. </w:t>
      </w:r>
    </w:p>
    <w:p w:rsidR="00FC5DC1" w:rsidRDefault="00762B70" w:rsidP="00BC206E">
      <w:pPr>
        <w:pStyle w:val="libFootnote"/>
        <w:rPr>
          <w:rtl/>
          <w:lang w:bidi="fa-IR"/>
        </w:rPr>
      </w:pPr>
      <w:r>
        <w:rPr>
          <w:rtl/>
          <w:lang w:bidi="fa-IR"/>
        </w:rPr>
        <w:t>8</w:t>
      </w:r>
      <w:r w:rsidR="00FB36B4">
        <w:rPr>
          <w:rtl/>
          <w:lang w:bidi="fa-IR"/>
        </w:rPr>
        <w:t xml:space="preserve">. </w:t>
      </w:r>
      <w:r>
        <w:rPr>
          <w:rtl/>
          <w:lang w:bidi="fa-IR"/>
        </w:rPr>
        <w:t>مدخل التفس</w:t>
      </w:r>
      <w:r w:rsidR="00FB36B4">
        <w:rPr>
          <w:rtl/>
          <w:lang w:bidi="fa-IR"/>
        </w:rPr>
        <w:t>ی</w:t>
      </w:r>
      <w:r>
        <w:rPr>
          <w:rtl/>
          <w:lang w:bidi="fa-IR"/>
        </w:rPr>
        <w:t>ر</w:t>
      </w:r>
      <w:r w:rsidR="00FB36B4">
        <w:rPr>
          <w:rtl/>
          <w:lang w:bidi="fa-IR"/>
        </w:rPr>
        <w:t xml:space="preserve">، </w:t>
      </w:r>
      <w:r>
        <w:rPr>
          <w:rtl/>
          <w:lang w:bidi="fa-IR"/>
        </w:rPr>
        <w:t>ص</w:t>
      </w:r>
      <w:r w:rsidR="00FB36B4">
        <w:rPr>
          <w:rtl/>
          <w:lang w:bidi="fa-IR"/>
        </w:rPr>
        <w:t xml:space="preserve"> </w:t>
      </w:r>
      <w:r>
        <w:rPr>
          <w:rtl/>
          <w:lang w:bidi="fa-IR"/>
        </w:rPr>
        <w:t>187</w:t>
      </w:r>
      <w:r w:rsidR="00FB36B4">
        <w:rPr>
          <w:rtl/>
          <w:lang w:bidi="fa-IR"/>
        </w:rPr>
        <w:t xml:space="preserve">. </w:t>
      </w:r>
    </w:p>
    <w:p w:rsidR="00FC5DC1" w:rsidRDefault="00762B70" w:rsidP="00BC206E">
      <w:pPr>
        <w:pStyle w:val="libFootnote"/>
        <w:rPr>
          <w:rtl/>
          <w:lang w:bidi="fa-IR"/>
        </w:rPr>
      </w:pPr>
      <w:r>
        <w:rPr>
          <w:rtl/>
          <w:lang w:bidi="fa-IR"/>
        </w:rPr>
        <w:t>9</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ص</w:t>
      </w:r>
      <w:r w:rsidR="00FB36B4">
        <w:rPr>
          <w:rtl/>
          <w:lang w:bidi="fa-IR"/>
        </w:rPr>
        <w:t>ی</w:t>
      </w:r>
      <w:r>
        <w:rPr>
          <w:rtl/>
          <w:lang w:bidi="fa-IR"/>
        </w:rPr>
        <w:t>انة القرآن من التحر</w:t>
      </w:r>
      <w:r w:rsidR="00FB36B4">
        <w:rPr>
          <w:rtl/>
          <w:lang w:bidi="fa-IR"/>
        </w:rPr>
        <w:t>ی</w:t>
      </w:r>
      <w:r>
        <w:rPr>
          <w:rtl/>
          <w:lang w:bidi="fa-IR"/>
        </w:rPr>
        <w:t>ف</w:t>
      </w:r>
      <w:r w:rsidR="00FB36B4">
        <w:rPr>
          <w:rtl/>
          <w:lang w:bidi="fa-IR"/>
        </w:rPr>
        <w:t xml:space="preserve">، </w:t>
      </w:r>
      <w:r>
        <w:rPr>
          <w:rtl/>
          <w:lang w:bidi="fa-IR"/>
        </w:rPr>
        <w:t>ص</w:t>
      </w:r>
      <w:r w:rsidR="00FB36B4">
        <w:rPr>
          <w:rtl/>
          <w:lang w:bidi="fa-IR"/>
        </w:rPr>
        <w:t xml:space="preserve"> </w:t>
      </w:r>
      <w:r>
        <w:rPr>
          <w:rtl/>
          <w:lang w:bidi="fa-IR"/>
        </w:rPr>
        <w:t>59 - 78</w:t>
      </w:r>
      <w:r w:rsidR="00FB36B4">
        <w:rPr>
          <w:rtl/>
          <w:lang w:bidi="fa-IR"/>
        </w:rPr>
        <w:t xml:space="preserve">. </w:t>
      </w:r>
    </w:p>
    <w:p w:rsidR="00FC5DC1" w:rsidRDefault="00762B70" w:rsidP="00BC206E">
      <w:pPr>
        <w:pStyle w:val="libFootnote"/>
        <w:rPr>
          <w:rtl/>
          <w:lang w:bidi="fa-IR"/>
        </w:rPr>
      </w:pPr>
      <w:r>
        <w:rPr>
          <w:rtl/>
          <w:lang w:bidi="fa-IR"/>
        </w:rPr>
        <w:t>10</w:t>
      </w:r>
      <w:r w:rsidR="00FB36B4">
        <w:rPr>
          <w:rtl/>
          <w:lang w:bidi="fa-IR"/>
        </w:rPr>
        <w:t xml:space="preserve">. </w:t>
      </w:r>
      <w:r>
        <w:rPr>
          <w:rtl/>
          <w:lang w:bidi="fa-IR"/>
        </w:rPr>
        <w:t>همان</w:t>
      </w:r>
      <w:r w:rsidR="00FB36B4">
        <w:rPr>
          <w:rtl/>
          <w:lang w:bidi="fa-IR"/>
        </w:rPr>
        <w:t xml:space="preserve">، </w:t>
      </w:r>
      <w:r>
        <w:rPr>
          <w:rtl/>
          <w:lang w:bidi="fa-IR"/>
        </w:rPr>
        <w:t>ص</w:t>
      </w:r>
      <w:r w:rsidR="00FB36B4">
        <w:rPr>
          <w:rtl/>
          <w:lang w:bidi="fa-IR"/>
        </w:rPr>
        <w:t xml:space="preserve"> </w:t>
      </w:r>
      <w:r>
        <w:rPr>
          <w:rtl/>
          <w:lang w:bidi="fa-IR"/>
        </w:rPr>
        <w:t>111 - 113</w:t>
      </w:r>
      <w:r w:rsidR="00FB36B4">
        <w:rPr>
          <w:rtl/>
          <w:lang w:bidi="fa-IR"/>
        </w:rPr>
        <w:t xml:space="preserve">. </w:t>
      </w:r>
    </w:p>
    <w:p w:rsidR="00FC5DC1" w:rsidRDefault="00762B70" w:rsidP="00BC206E">
      <w:pPr>
        <w:pStyle w:val="libFootnote"/>
        <w:rPr>
          <w:rtl/>
          <w:lang w:bidi="fa-IR"/>
        </w:rPr>
      </w:pPr>
      <w:r>
        <w:rPr>
          <w:rtl/>
          <w:lang w:bidi="fa-IR"/>
        </w:rPr>
        <w:t>11</w:t>
      </w:r>
      <w:r w:rsidR="00FB36B4">
        <w:rPr>
          <w:rtl/>
          <w:lang w:bidi="fa-IR"/>
        </w:rPr>
        <w:t>. ی</w:t>
      </w:r>
      <w:r>
        <w:rPr>
          <w:rtl/>
          <w:lang w:bidi="fa-IR"/>
        </w:rPr>
        <w:t>كى از ا</w:t>
      </w:r>
      <w:r w:rsidR="00FB36B4">
        <w:rPr>
          <w:rtl/>
          <w:lang w:bidi="fa-IR"/>
        </w:rPr>
        <w:t>ی</w:t>
      </w:r>
      <w:r>
        <w:rPr>
          <w:rtl/>
          <w:lang w:bidi="fa-IR"/>
        </w:rPr>
        <w:t>ن نو</w:t>
      </w:r>
      <w:r w:rsidR="00FB36B4">
        <w:rPr>
          <w:rtl/>
          <w:lang w:bidi="fa-IR"/>
        </w:rPr>
        <w:t>ی</w:t>
      </w:r>
      <w:r>
        <w:rPr>
          <w:rtl/>
          <w:lang w:bidi="fa-IR"/>
        </w:rPr>
        <w:t>سندگان «احسان</w:t>
      </w:r>
      <w:r w:rsidR="00FB36B4">
        <w:rPr>
          <w:rtl/>
          <w:lang w:bidi="fa-IR"/>
        </w:rPr>
        <w:t xml:space="preserve"> </w:t>
      </w:r>
      <w:r>
        <w:rPr>
          <w:rtl/>
          <w:lang w:bidi="fa-IR"/>
        </w:rPr>
        <w:t>الهى</w:t>
      </w:r>
      <w:r w:rsidR="00FB36B4">
        <w:rPr>
          <w:rtl/>
          <w:lang w:bidi="fa-IR"/>
        </w:rPr>
        <w:t xml:space="preserve"> </w:t>
      </w:r>
      <w:r>
        <w:rPr>
          <w:rtl/>
          <w:lang w:bidi="fa-IR"/>
        </w:rPr>
        <w:t>ظه</w:t>
      </w:r>
      <w:r w:rsidR="00FB36B4">
        <w:rPr>
          <w:rtl/>
          <w:lang w:bidi="fa-IR"/>
        </w:rPr>
        <w:t>ی</w:t>
      </w:r>
      <w:r>
        <w:rPr>
          <w:rtl/>
          <w:lang w:bidi="fa-IR"/>
        </w:rPr>
        <w:t>ر» است كه كتاب</w:t>
      </w:r>
      <w:r w:rsidR="00FB36B4">
        <w:rPr>
          <w:rtl/>
          <w:lang w:bidi="fa-IR"/>
        </w:rPr>
        <w:t xml:space="preserve"> </w:t>
      </w:r>
      <w:r>
        <w:rPr>
          <w:rtl/>
          <w:lang w:bidi="fa-IR"/>
        </w:rPr>
        <w:t>خو</w:t>
      </w:r>
      <w:r w:rsidR="00FB36B4">
        <w:rPr>
          <w:rtl/>
          <w:lang w:bidi="fa-IR"/>
        </w:rPr>
        <w:t>ی</w:t>
      </w:r>
      <w:r>
        <w:rPr>
          <w:rtl/>
          <w:lang w:bidi="fa-IR"/>
        </w:rPr>
        <w:t>ش الش</w:t>
      </w:r>
      <w:r w:rsidR="00FB36B4">
        <w:rPr>
          <w:rtl/>
          <w:lang w:bidi="fa-IR"/>
        </w:rPr>
        <w:t>ی</w:t>
      </w:r>
      <w:r>
        <w:rPr>
          <w:rtl/>
          <w:lang w:bidi="fa-IR"/>
        </w:rPr>
        <w:t>عة والقرآن را برمبناى</w:t>
      </w:r>
      <w:r w:rsidR="00FB36B4">
        <w:rPr>
          <w:rtl/>
          <w:lang w:bidi="fa-IR"/>
        </w:rPr>
        <w:t xml:space="preserve"> </w:t>
      </w:r>
      <w:r>
        <w:rPr>
          <w:rtl/>
          <w:lang w:bidi="fa-IR"/>
        </w:rPr>
        <w:t>فصل</w:t>
      </w:r>
      <w:r w:rsidR="00FB36B4">
        <w:rPr>
          <w:rtl/>
          <w:lang w:bidi="fa-IR"/>
        </w:rPr>
        <w:t xml:space="preserve"> </w:t>
      </w:r>
      <w:r>
        <w:rPr>
          <w:rtl/>
          <w:lang w:bidi="fa-IR"/>
        </w:rPr>
        <w:t>الخطاب حاجى نورى نوشته و در آن از ه</w:t>
      </w:r>
      <w:r w:rsidR="00FB36B4">
        <w:rPr>
          <w:rtl/>
          <w:lang w:bidi="fa-IR"/>
        </w:rPr>
        <w:t>ی</w:t>
      </w:r>
      <w:r>
        <w:rPr>
          <w:rtl/>
          <w:lang w:bidi="fa-IR"/>
        </w:rPr>
        <w:t>چ تهمت و ناسزا</w:t>
      </w:r>
      <w:r w:rsidR="00FB36B4">
        <w:rPr>
          <w:rtl/>
          <w:lang w:bidi="fa-IR"/>
        </w:rPr>
        <w:t>ی</w:t>
      </w:r>
      <w:r>
        <w:rPr>
          <w:rtl/>
          <w:lang w:bidi="fa-IR"/>
        </w:rPr>
        <w:t>ى فروگذار نكرده است</w:t>
      </w:r>
      <w:r w:rsidR="00FB36B4">
        <w:rPr>
          <w:rtl/>
          <w:lang w:bidi="fa-IR"/>
        </w:rPr>
        <w:t xml:space="preserve">. </w:t>
      </w:r>
      <w:r>
        <w:rPr>
          <w:rtl/>
          <w:lang w:bidi="fa-IR"/>
        </w:rPr>
        <w:t>عنوان باب چهارم ا</w:t>
      </w:r>
      <w:r w:rsidR="00FB36B4">
        <w:rPr>
          <w:rtl/>
          <w:lang w:bidi="fa-IR"/>
        </w:rPr>
        <w:t>ی</w:t>
      </w:r>
      <w:r>
        <w:rPr>
          <w:rtl/>
          <w:lang w:bidi="fa-IR"/>
        </w:rPr>
        <w:t>ن كتاب چن</w:t>
      </w:r>
      <w:r w:rsidR="00FB36B4">
        <w:rPr>
          <w:rtl/>
          <w:lang w:bidi="fa-IR"/>
        </w:rPr>
        <w:t>ی</w:t>
      </w:r>
      <w:r>
        <w:rPr>
          <w:rtl/>
          <w:lang w:bidi="fa-IR"/>
        </w:rPr>
        <w:t>ن است</w:t>
      </w:r>
      <w:r w:rsidR="00FB36B4">
        <w:rPr>
          <w:rtl/>
          <w:lang w:bidi="fa-IR"/>
        </w:rPr>
        <w:t xml:space="preserve">: </w:t>
      </w:r>
      <w:r>
        <w:rPr>
          <w:rtl/>
          <w:lang w:bidi="fa-IR"/>
        </w:rPr>
        <w:t>«ألف حد</w:t>
      </w:r>
      <w:r w:rsidR="00FB36B4">
        <w:rPr>
          <w:rtl/>
          <w:lang w:bidi="fa-IR"/>
        </w:rPr>
        <w:t>ی</w:t>
      </w:r>
      <w:r>
        <w:rPr>
          <w:rtl/>
          <w:lang w:bidi="fa-IR"/>
        </w:rPr>
        <w:t>ث ش</w:t>
      </w:r>
      <w:r w:rsidR="00FB36B4">
        <w:rPr>
          <w:rtl/>
          <w:lang w:bidi="fa-IR"/>
        </w:rPr>
        <w:t>ی</w:t>
      </w:r>
      <w:r>
        <w:rPr>
          <w:rtl/>
          <w:lang w:bidi="fa-IR"/>
        </w:rPr>
        <w:t>ع</w:t>
      </w:r>
      <w:r w:rsidR="00FB36B4">
        <w:rPr>
          <w:rtl/>
          <w:lang w:bidi="fa-IR"/>
        </w:rPr>
        <w:t>ی</w:t>
      </w:r>
      <w:r>
        <w:rPr>
          <w:rtl/>
          <w:lang w:bidi="fa-IR"/>
        </w:rPr>
        <w:t xml:space="preserve"> فى إثبات التّحر</w:t>
      </w:r>
      <w:r w:rsidR="00FB36B4">
        <w:rPr>
          <w:rtl/>
          <w:lang w:bidi="fa-IR"/>
        </w:rPr>
        <w:t>ی</w:t>
      </w:r>
      <w:r>
        <w:rPr>
          <w:rtl/>
          <w:lang w:bidi="fa-IR"/>
        </w:rPr>
        <w:t>ف فى القرآن</w:t>
      </w:r>
      <w:r w:rsidR="00FB36B4">
        <w:rPr>
          <w:rtl/>
          <w:lang w:bidi="fa-IR"/>
        </w:rPr>
        <w:t xml:space="preserve">! </w:t>
      </w:r>
      <w:r>
        <w:rPr>
          <w:rtl/>
          <w:lang w:bidi="fa-IR"/>
        </w:rPr>
        <w:t>من كتاب فصلِ الخطاب لمحدّثٍ ش</w:t>
      </w:r>
      <w:r w:rsidR="00FB36B4">
        <w:rPr>
          <w:rtl/>
          <w:lang w:bidi="fa-IR"/>
        </w:rPr>
        <w:t>ی</w:t>
      </w:r>
      <w:r>
        <w:rPr>
          <w:rtl/>
          <w:lang w:bidi="fa-IR"/>
        </w:rPr>
        <w:t>ع</w:t>
      </w:r>
      <w:r w:rsidR="00FB36B4">
        <w:rPr>
          <w:rtl/>
          <w:lang w:bidi="fa-IR"/>
        </w:rPr>
        <w:t>ی</w:t>
      </w:r>
      <w:r>
        <w:rPr>
          <w:rtl/>
          <w:lang w:bidi="fa-IR"/>
        </w:rPr>
        <w:t xml:space="preserve"> النورى الطّبرس</w:t>
      </w:r>
      <w:r w:rsidR="00FB36B4">
        <w:rPr>
          <w:rtl/>
          <w:lang w:bidi="fa-IR"/>
        </w:rPr>
        <w:t xml:space="preserve">ی. </w:t>
      </w:r>
      <w:r>
        <w:rPr>
          <w:rtl/>
          <w:lang w:bidi="fa-IR"/>
        </w:rPr>
        <w:t>»</w:t>
      </w:r>
    </w:p>
    <w:p w:rsidR="00FC5DC1" w:rsidRDefault="00762B70" w:rsidP="00BC206E">
      <w:pPr>
        <w:pStyle w:val="libFootnote"/>
        <w:rPr>
          <w:rtl/>
          <w:lang w:bidi="fa-IR"/>
        </w:rPr>
      </w:pPr>
      <w:r>
        <w:rPr>
          <w:rtl/>
          <w:lang w:bidi="fa-IR"/>
        </w:rPr>
        <w:t>12</w:t>
      </w:r>
      <w:r w:rsidR="00FB36B4">
        <w:rPr>
          <w:rtl/>
          <w:lang w:bidi="fa-IR"/>
        </w:rPr>
        <w:t xml:space="preserve">. </w:t>
      </w:r>
      <w:r>
        <w:rPr>
          <w:rtl/>
          <w:lang w:bidi="fa-IR"/>
        </w:rPr>
        <w:t>حجر</w:t>
      </w:r>
      <w:r w:rsidR="00121BD9">
        <w:rPr>
          <w:rtl/>
          <w:lang w:bidi="fa-IR"/>
        </w:rPr>
        <w:t xml:space="preserve"> (</w:t>
      </w:r>
      <w:r>
        <w:rPr>
          <w:rtl/>
          <w:lang w:bidi="fa-IR"/>
        </w:rPr>
        <w:t>15</w:t>
      </w:r>
      <w:r w:rsidR="00121BD9">
        <w:rPr>
          <w:rtl/>
          <w:lang w:bidi="fa-IR"/>
        </w:rPr>
        <w:t xml:space="preserve">) </w:t>
      </w:r>
      <w:r>
        <w:rPr>
          <w:rtl/>
          <w:lang w:bidi="fa-IR"/>
        </w:rPr>
        <w:t>آ</w:t>
      </w:r>
      <w:r w:rsidR="00FB36B4">
        <w:rPr>
          <w:rtl/>
          <w:lang w:bidi="fa-IR"/>
        </w:rPr>
        <w:t>ی</w:t>
      </w:r>
      <w:r>
        <w:rPr>
          <w:rtl/>
          <w:lang w:bidi="fa-IR"/>
        </w:rPr>
        <w:t>ه 9</w:t>
      </w:r>
      <w:r w:rsidR="00FB36B4">
        <w:rPr>
          <w:rtl/>
          <w:lang w:bidi="fa-IR"/>
        </w:rPr>
        <w:t xml:space="preserve">. </w:t>
      </w:r>
    </w:p>
    <w:p w:rsidR="00FC5DC1" w:rsidRDefault="00762B70" w:rsidP="00BC206E">
      <w:pPr>
        <w:pStyle w:val="libFootnote"/>
        <w:rPr>
          <w:rtl/>
          <w:lang w:bidi="fa-IR"/>
        </w:rPr>
      </w:pPr>
      <w:r>
        <w:rPr>
          <w:rtl/>
          <w:lang w:bidi="fa-IR"/>
        </w:rPr>
        <w:t>13</w:t>
      </w:r>
      <w:r w:rsidR="00FB36B4">
        <w:rPr>
          <w:rtl/>
          <w:lang w:bidi="fa-IR"/>
        </w:rPr>
        <w:t xml:space="preserve">. </w:t>
      </w:r>
      <w:r>
        <w:rPr>
          <w:rtl/>
          <w:lang w:bidi="fa-IR"/>
        </w:rPr>
        <w:t>فصّلت</w:t>
      </w:r>
      <w:r w:rsidR="00121BD9">
        <w:rPr>
          <w:rtl/>
          <w:lang w:bidi="fa-IR"/>
        </w:rPr>
        <w:t xml:space="preserve"> (</w:t>
      </w:r>
      <w:r>
        <w:rPr>
          <w:rtl/>
          <w:lang w:bidi="fa-IR"/>
        </w:rPr>
        <w:t>41</w:t>
      </w:r>
      <w:r w:rsidR="00121BD9">
        <w:rPr>
          <w:rtl/>
          <w:lang w:bidi="fa-IR"/>
        </w:rPr>
        <w:t xml:space="preserve">) </w:t>
      </w:r>
      <w:r>
        <w:rPr>
          <w:rtl/>
          <w:lang w:bidi="fa-IR"/>
        </w:rPr>
        <w:t>آ</w:t>
      </w:r>
      <w:r w:rsidR="00FB36B4">
        <w:rPr>
          <w:rtl/>
          <w:lang w:bidi="fa-IR"/>
        </w:rPr>
        <w:t>ی</w:t>
      </w:r>
      <w:r>
        <w:rPr>
          <w:rtl/>
          <w:lang w:bidi="fa-IR"/>
        </w:rPr>
        <w:t>ه 41 و 42</w:t>
      </w:r>
      <w:r w:rsidR="00FB36B4">
        <w:rPr>
          <w:rtl/>
          <w:lang w:bidi="fa-IR"/>
        </w:rPr>
        <w:t xml:space="preserve">. </w:t>
      </w:r>
    </w:p>
    <w:p w:rsidR="00FC5DC1" w:rsidRDefault="00762B70" w:rsidP="00BC206E">
      <w:pPr>
        <w:pStyle w:val="libFootnote"/>
        <w:rPr>
          <w:rtl/>
          <w:lang w:bidi="fa-IR"/>
        </w:rPr>
      </w:pPr>
      <w:r>
        <w:rPr>
          <w:rtl/>
          <w:lang w:bidi="fa-IR"/>
        </w:rPr>
        <w:t>14</w:t>
      </w:r>
      <w:r w:rsidR="00FB36B4">
        <w:rPr>
          <w:rtl/>
          <w:lang w:bidi="fa-IR"/>
        </w:rPr>
        <w:t xml:space="preserve">. </w:t>
      </w:r>
      <w:r>
        <w:rPr>
          <w:rtl/>
          <w:lang w:bidi="fa-IR"/>
        </w:rPr>
        <w:t>جهت اطلاع ب</w:t>
      </w:r>
      <w:r w:rsidR="00FB36B4">
        <w:rPr>
          <w:rtl/>
          <w:lang w:bidi="fa-IR"/>
        </w:rPr>
        <w:t>ی</w:t>
      </w:r>
      <w:r>
        <w:rPr>
          <w:rtl/>
          <w:lang w:bidi="fa-IR"/>
        </w:rPr>
        <w:t>شتر ر</w:t>
      </w:r>
      <w:r w:rsidR="00FB36B4">
        <w:rPr>
          <w:rtl/>
          <w:lang w:bidi="fa-IR"/>
        </w:rPr>
        <w:t xml:space="preserve">. </w:t>
      </w:r>
      <w:r>
        <w:rPr>
          <w:rtl/>
          <w:lang w:bidi="fa-IR"/>
        </w:rPr>
        <w:t>ك</w:t>
      </w:r>
      <w:r w:rsidR="00FB36B4">
        <w:rPr>
          <w:rtl/>
          <w:lang w:bidi="fa-IR"/>
        </w:rPr>
        <w:t xml:space="preserve">: </w:t>
      </w:r>
      <w:r>
        <w:rPr>
          <w:rtl/>
          <w:lang w:bidi="fa-IR"/>
        </w:rPr>
        <w:t>الغد</w:t>
      </w:r>
      <w:r w:rsidR="00FB36B4">
        <w:rPr>
          <w:rtl/>
          <w:lang w:bidi="fa-IR"/>
        </w:rPr>
        <w:t>ی</w:t>
      </w:r>
      <w:r>
        <w:rPr>
          <w:rtl/>
          <w:lang w:bidi="fa-IR"/>
        </w:rPr>
        <w:t>ر و علوم القرآن عند المفسّر</w:t>
      </w:r>
      <w:r w:rsidR="00FB36B4">
        <w:rPr>
          <w:rtl/>
          <w:lang w:bidi="fa-IR"/>
        </w:rPr>
        <w:t>ی</w:t>
      </w:r>
      <w:r>
        <w:rPr>
          <w:rtl/>
          <w:lang w:bidi="fa-IR"/>
        </w:rPr>
        <w:t>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206-187</w:t>
      </w:r>
      <w:r w:rsidR="00FB36B4">
        <w:rPr>
          <w:rtl/>
          <w:lang w:bidi="fa-IR"/>
        </w:rPr>
        <w:t xml:space="preserve">. </w:t>
      </w:r>
    </w:p>
    <w:p w:rsidR="00FC5DC1" w:rsidRDefault="00762B70" w:rsidP="00BC206E">
      <w:pPr>
        <w:pStyle w:val="libFootnote"/>
        <w:rPr>
          <w:rtl/>
          <w:lang w:bidi="fa-IR"/>
        </w:rPr>
      </w:pPr>
      <w:r>
        <w:rPr>
          <w:rtl/>
          <w:lang w:bidi="fa-IR"/>
        </w:rPr>
        <w:t>15</w:t>
      </w:r>
      <w:r w:rsidR="00FB36B4">
        <w:rPr>
          <w:rtl/>
          <w:lang w:bidi="fa-IR"/>
        </w:rPr>
        <w:t xml:space="preserve">. </w:t>
      </w:r>
      <w:r>
        <w:rPr>
          <w:rtl/>
          <w:lang w:bidi="fa-IR"/>
        </w:rPr>
        <w:t>الب</w:t>
      </w:r>
      <w:r w:rsidR="00FB36B4">
        <w:rPr>
          <w:rtl/>
          <w:lang w:bidi="fa-IR"/>
        </w:rPr>
        <w:t>ی</w:t>
      </w:r>
      <w:r>
        <w:rPr>
          <w:rtl/>
          <w:lang w:bidi="fa-IR"/>
        </w:rPr>
        <w:t>ان</w:t>
      </w:r>
      <w:r w:rsidR="00FB36B4">
        <w:rPr>
          <w:rtl/>
          <w:lang w:bidi="fa-IR"/>
        </w:rPr>
        <w:t xml:space="preserve">، </w:t>
      </w:r>
      <w:r>
        <w:rPr>
          <w:rtl/>
          <w:lang w:bidi="fa-IR"/>
        </w:rPr>
        <w:t>ص</w:t>
      </w:r>
      <w:r w:rsidR="00FB36B4">
        <w:rPr>
          <w:rtl/>
          <w:lang w:bidi="fa-IR"/>
        </w:rPr>
        <w:t xml:space="preserve"> </w:t>
      </w:r>
      <w:r>
        <w:rPr>
          <w:rtl/>
          <w:lang w:bidi="fa-IR"/>
        </w:rPr>
        <w:t>212</w:t>
      </w:r>
      <w:r w:rsidR="00FB36B4">
        <w:rPr>
          <w:rtl/>
          <w:lang w:bidi="fa-IR"/>
        </w:rPr>
        <w:t xml:space="preserve">. </w:t>
      </w:r>
    </w:p>
    <w:p w:rsidR="00FC5DC1" w:rsidRDefault="00762B70" w:rsidP="00BC206E">
      <w:pPr>
        <w:pStyle w:val="libFootnote"/>
        <w:rPr>
          <w:rtl/>
          <w:lang w:bidi="fa-IR"/>
        </w:rPr>
      </w:pPr>
      <w:r>
        <w:rPr>
          <w:rtl/>
          <w:lang w:bidi="fa-IR"/>
        </w:rPr>
        <w:t>16</w:t>
      </w:r>
      <w:r w:rsidR="00FB36B4">
        <w:rPr>
          <w:rtl/>
          <w:lang w:bidi="fa-IR"/>
        </w:rPr>
        <w:t xml:space="preserve">. </w:t>
      </w:r>
      <w:r>
        <w:rPr>
          <w:rtl/>
          <w:lang w:bidi="fa-IR"/>
        </w:rPr>
        <w:t>توض</w:t>
      </w:r>
      <w:r w:rsidR="00FB36B4">
        <w:rPr>
          <w:rtl/>
          <w:lang w:bidi="fa-IR"/>
        </w:rPr>
        <w:t>ی</w:t>
      </w:r>
      <w:r>
        <w:rPr>
          <w:rtl/>
          <w:lang w:bidi="fa-IR"/>
        </w:rPr>
        <w:t>ح ب</w:t>
      </w:r>
      <w:r w:rsidR="00FB36B4">
        <w:rPr>
          <w:rtl/>
          <w:lang w:bidi="fa-IR"/>
        </w:rPr>
        <w:t>ی</w:t>
      </w:r>
      <w:r>
        <w:rPr>
          <w:rtl/>
          <w:lang w:bidi="fa-IR"/>
        </w:rPr>
        <w:t>شتر در ا</w:t>
      </w:r>
      <w:r w:rsidR="00FB36B4">
        <w:rPr>
          <w:rtl/>
          <w:lang w:bidi="fa-IR"/>
        </w:rPr>
        <w:t>ی</w:t>
      </w:r>
      <w:r>
        <w:rPr>
          <w:rtl/>
          <w:lang w:bidi="fa-IR"/>
        </w:rPr>
        <w:t>ن زم</w:t>
      </w:r>
      <w:r w:rsidR="00FB36B4">
        <w:rPr>
          <w:rtl/>
          <w:lang w:bidi="fa-IR"/>
        </w:rPr>
        <w:t>ی</w:t>
      </w:r>
      <w:r>
        <w:rPr>
          <w:rtl/>
          <w:lang w:bidi="fa-IR"/>
        </w:rPr>
        <w:t>نه در دل</w:t>
      </w:r>
      <w:r w:rsidR="00FB36B4">
        <w:rPr>
          <w:rtl/>
          <w:lang w:bidi="fa-IR"/>
        </w:rPr>
        <w:t>ی</w:t>
      </w:r>
      <w:r>
        <w:rPr>
          <w:rtl/>
          <w:lang w:bidi="fa-IR"/>
        </w:rPr>
        <w:t>ل سوم آمده است</w:t>
      </w:r>
      <w:r w:rsidR="00FB36B4">
        <w:rPr>
          <w:rtl/>
          <w:lang w:bidi="fa-IR"/>
        </w:rPr>
        <w:t xml:space="preserve">. </w:t>
      </w:r>
    </w:p>
    <w:p w:rsidR="00FC5DC1" w:rsidRDefault="00762B70" w:rsidP="00BC206E">
      <w:pPr>
        <w:pStyle w:val="libFootnote"/>
        <w:rPr>
          <w:rtl/>
          <w:lang w:bidi="fa-IR"/>
        </w:rPr>
      </w:pPr>
      <w:r>
        <w:rPr>
          <w:rtl/>
          <w:lang w:bidi="fa-IR"/>
        </w:rPr>
        <w:t>17</w:t>
      </w:r>
      <w:r w:rsidR="00FB36B4">
        <w:rPr>
          <w:rtl/>
          <w:lang w:bidi="fa-IR"/>
        </w:rPr>
        <w:t xml:space="preserve">. </w:t>
      </w:r>
      <w:r>
        <w:rPr>
          <w:rtl/>
          <w:lang w:bidi="fa-IR"/>
        </w:rPr>
        <w:t>اصول كافى</w:t>
      </w:r>
      <w:r w:rsidR="00FB36B4">
        <w:rPr>
          <w:rtl/>
          <w:lang w:bidi="fa-IR"/>
        </w:rPr>
        <w:t xml:space="preserve">، </w:t>
      </w:r>
      <w:r>
        <w:rPr>
          <w:rtl/>
          <w:lang w:bidi="fa-IR"/>
        </w:rPr>
        <w:t>كتاب فضل القرآن</w:t>
      </w:r>
      <w:r w:rsidR="00FB36B4">
        <w:rPr>
          <w:rtl/>
          <w:lang w:bidi="fa-IR"/>
        </w:rPr>
        <w:t xml:space="preserve">، </w:t>
      </w:r>
      <w:r>
        <w:rPr>
          <w:rtl/>
          <w:lang w:bidi="fa-IR"/>
        </w:rPr>
        <w:t>ج</w:t>
      </w:r>
      <w:r w:rsidR="00FB36B4">
        <w:rPr>
          <w:rtl/>
          <w:lang w:bidi="fa-IR"/>
        </w:rPr>
        <w:t xml:space="preserve"> </w:t>
      </w:r>
      <w:r>
        <w:rPr>
          <w:rtl/>
          <w:lang w:bidi="fa-IR"/>
        </w:rPr>
        <w:t>4</w:t>
      </w:r>
      <w:r w:rsidR="00FB36B4">
        <w:rPr>
          <w:rtl/>
          <w:lang w:bidi="fa-IR"/>
        </w:rPr>
        <w:t xml:space="preserve">، </w:t>
      </w:r>
      <w:r>
        <w:rPr>
          <w:rtl/>
          <w:lang w:bidi="fa-IR"/>
        </w:rPr>
        <w:t>ص</w:t>
      </w:r>
      <w:r w:rsidR="00FB36B4">
        <w:rPr>
          <w:rtl/>
          <w:lang w:bidi="fa-IR"/>
        </w:rPr>
        <w:t xml:space="preserve"> </w:t>
      </w:r>
      <w:r>
        <w:rPr>
          <w:rtl/>
          <w:lang w:bidi="fa-IR"/>
        </w:rPr>
        <w:t>398</w:t>
      </w:r>
      <w:r w:rsidR="00FB36B4">
        <w:rPr>
          <w:rtl/>
          <w:lang w:bidi="fa-IR"/>
        </w:rPr>
        <w:t xml:space="preserve">. </w:t>
      </w:r>
    </w:p>
    <w:p w:rsidR="00FC5DC1" w:rsidRDefault="00762B70" w:rsidP="00BC206E">
      <w:pPr>
        <w:pStyle w:val="libFootnote"/>
        <w:rPr>
          <w:rtl/>
          <w:lang w:bidi="fa-IR"/>
        </w:rPr>
      </w:pPr>
      <w:r>
        <w:rPr>
          <w:rtl/>
          <w:lang w:bidi="fa-IR"/>
        </w:rPr>
        <w:t>18</w:t>
      </w:r>
      <w:r w:rsidR="00FB36B4">
        <w:rPr>
          <w:rtl/>
          <w:lang w:bidi="fa-IR"/>
        </w:rPr>
        <w:t xml:space="preserve">. </w:t>
      </w:r>
      <w:r>
        <w:rPr>
          <w:rtl/>
          <w:lang w:bidi="fa-IR"/>
        </w:rPr>
        <w:t>وسائل الش</w:t>
      </w:r>
      <w:r w:rsidR="00FB36B4">
        <w:rPr>
          <w:rtl/>
          <w:lang w:bidi="fa-IR"/>
        </w:rPr>
        <w:t>ی</w:t>
      </w:r>
      <w:r>
        <w:rPr>
          <w:rtl/>
          <w:lang w:bidi="fa-IR"/>
        </w:rPr>
        <w:t>عه</w:t>
      </w:r>
      <w:r w:rsidR="00FB36B4">
        <w:rPr>
          <w:rtl/>
          <w:lang w:bidi="fa-IR"/>
        </w:rPr>
        <w:t xml:space="preserve">، </w:t>
      </w:r>
      <w:r>
        <w:rPr>
          <w:rtl/>
          <w:lang w:bidi="fa-IR"/>
        </w:rPr>
        <w:t>ج</w:t>
      </w:r>
      <w:r w:rsidR="00FB36B4">
        <w:rPr>
          <w:rtl/>
          <w:lang w:bidi="fa-IR"/>
        </w:rPr>
        <w:t xml:space="preserve"> </w:t>
      </w:r>
      <w:r>
        <w:rPr>
          <w:rtl/>
          <w:lang w:bidi="fa-IR"/>
        </w:rPr>
        <w:t>18</w:t>
      </w:r>
      <w:r w:rsidR="00FB36B4">
        <w:rPr>
          <w:rtl/>
          <w:lang w:bidi="fa-IR"/>
        </w:rPr>
        <w:t xml:space="preserve">، </w:t>
      </w:r>
      <w:r>
        <w:rPr>
          <w:rtl/>
          <w:lang w:bidi="fa-IR"/>
        </w:rPr>
        <w:t>باب</w:t>
      </w:r>
      <w:r w:rsidR="00FB36B4">
        <w:rPr>
          <w:rtl/>
          <w:lang w:bidi="fa-IR"/>
        </w:rPr>
        <w:t xml:space="preserve"> </w:t>
      </w:r>
      <w:r>
        <w:rPr>
          <w:rtl/>
          <w:lang w:bidi="fa-IR"/>
        </w:rPr>
        <w:t>9 از ابواب صفات قاضى</w:t>
      </w:r>
      <w:r w:rsidR="00FB36B4">
        <w:rPr>
          <w:rtl/>
          <w:lang w:bidi="fa-IR"/>
        </w:rPr>
        <w:t xml:space="preserve">، </w:t>
      </w:r>
      <w:r>
        <w:rPr>
          <w:rtl/>
          <w:lang w:bidi="fa-IR"/>
        </w:rPr>
        <w:t>ح 19</w:t>
      </w:r>
      <w:r w:rsidR="00FB36B4">
        <w:rPr>
          <w:rtl/>
          <w:lang w:bidi="fa-IR"/>
        </w:rPr>
        <w:t xml:space="preserve">، </w:t>
      </w:r>
      <w:r>
        <w:rPr>
          <w:rtl/>
          <w:lang w:bidi="fa-IR"/>
        </w:rPr>
        <w:t>29 و 35</w:t>
      </w:r>
      <w:r w:rsidR="00FB36B4">
        <w:rPr>
          <w:rtl/>
          <w:lang w:bidi="fa-IR"/>
        </w:rPr>
        <w:t xml:space="preserve">. </w:t>
      </w:r>
    </w:p>
    <w:p w:rsidR="00FC5DC1" w:rsidRDefault="00762B70" w:rsidP="00BC206E">
      <w:pPr>
        <w:pStyle w:val="libFootnote"/>
        <w:rPr>
          <w:rtl/>
          <w:lang w:bidi="fa-IR"/>
        </w:rPr>
      </w:pPr>
      <w:r>
        <w:rPr>
          <w:rtl/>
          <w:lang w:bidi="fa-IR"/>
        </w:rPr>
        <w:t>19</w:t>
      </w:r>
      <w:r w:rsidR="00FB36B4">
        <w:rPr>
          <w:rtl/>
          <w:lang w:bidi="fa-IR"/>
        </w:rPr>
        <w:t xml:space="preserve">. </w:t>
      </w:r>
      <w:r>
        <w:rPr>
          <w:rtl/>
          <w:lang w:bidi="fa-IR"/>
        </w:rPr>
        <w:t>همان</w:t>
      </w:r>
      <w:r w:rsidR="00FB36B4">
        <w:rPr>
          <w:rtl/>
          <w:lang w:bidi="fa-IR"/>
        </w:rPr>
        <w:t xml:space="preserve">، </w:t>
      </w:r>
      <w:r>
        <w:rPr>
          <w:rtl/>
          <w:lang w:bidi="fa-IR"/>
        </w:rPr>
        <w:t>ح</w:t>
      </w:r>
      <w:r w:rsidR="00FB36B4">
        <w:rPr>
          <w:rtl/>
          <w:lang w:bidi="fa-IR"/>
        </w:rPr>
        <w:t xml:space="preserve"> </w:t>
      </w:r>
      <w:r>
        <w:rPr>
          <w:rtl/>
          <w:lang w:bidi="fa-IR"/>
        </w:rPr>
        <w:t>14</w:t>
      </w:r>
      <w:r w:rsidR="00FB36B4">
        <w:rPr>
          <w:rtl/>
          <w:lang w:bidi="fa-IR"/>
        </w:rPr>
        <w:t xml:space="preserve">. </w:t>
      </w:r>
    </w:p>
    <w:p w:rsidR="00FC5DC1" w:rsidRDefault="00762B70" w:rsidP="00BC206E">
      <w:pPr>
        <w:pStyle w:val="libFootnote"/>
        <w:rPr>
          <w:rtl/>
          <w:lang w:bidi="fa-IR"/>
        </w:rPr>
      </w:pPr>
      <w:r>
        <w:rPr>
          <w:rtl/>
          <w:lang w:bidi="fa-IR"/>
        </w:rPr>
        <w:t>20</w:t>
      </w:r>
      <w:r w:rsidR="00FB36B4">
        <w:rPr>
          <w:rtl/>
          <w:lang w:bidi="fa-IR"/>
        </w:rPr>
        <w:t xml:space="preserve">. </w:t>
      </w:r>
      <w:r>
        <w:rPr>
          <w:rtl/>
          <w:lang w:bidi="fa-IR"/>
        </w:rPr>
        <w:t>همان</w:t>
      </w:r>
      <w:r w:rsidR="00FB36B4">
        <w:rPr>
          <w:rtl/>
          <w:lang w:bidi="fa-IR"/>
        </w:rPr>
        <w:t xml:space="preserve">، </w:t>
      </w:r>
      <w:r>
        <w:rPr>
          <w:rtl/>
          <w:lang w:bidi="fa-IR"/>
        </w:rPr>
        <w:t>ح</w:t>
      </w:r>
      <w:r w:rsidR="00FB36B4">
        <w:rPr>
          <w:rtl/>
          <w:lang w:bidi="fa-IR"/>
        </w:rPr>
        <w:t xml:space="preserve"> </w:t>
      </w:r>
      <w:r>
        <w:rPr>
          <w:rtl/>
          <w:lang w:bidi="fa-IR"/>
        </w:rPr>
        <w:t>12</w:t>
      </w:r>
      <w:r w:rsidR="00FB36B4">
        <w:rPr>
          <w:rtl/>
          <w:lang w:bidi="fa-IR"/>
        </w:rPr>
        <w:t xml:space="preserve">. </w:t>
      </w:r>
    </w:p>
    <w:p w:rsidR="00FC5DC1" w:rsidRDefault="00762B70" w:rsidP="00BC206E">
      <w:pPr>
        <w:pStyle w:val="libFootnote"/>
        <w:rPr>
          <w:rtl/>
          <w:lang w:bidi="fa-IR"/>
        </w:rPr>
      </w:pPr>
      <w:r>
        <w:rPr>
          <w:rtl/>
          <w:lang w:bidi="fa-IR"/>
        </w:rPr>
        <w:t>21</w:t>
      </w:r>
      <w:r w:rsidR="00FB36B4">
        <w:rPr>
          <w:rtl/>
          <w:lang w:bidi="fa-IR"/>
        </w:rPr>
        <w:t xml:space="preserve">. </w:t>
      </w:r>
      <w:r>
        <w:rPr>
          <w:rtl/>
          <w:lang w:bidi="fa-IR"/>
        </w:rPr>
        <w:t>همان</w:t>
      </w:r>
      <w:r w:rsidR="00FB36B4">
        <w:rPr>
          <w:rtl/>
          <w:lang w:bidi="fa-IR"/>
        </w:rPr>
        <w:t xml:space="preserve">، </w:t>
      </w:r>
      <w:r>
        <w:rPr>
          <w:rtl/>
          <w:lang w:bidi="fa-IR"/>
        </w:rPr>
        <w:t>ح</w:t>
      </w:r>
      <w:r w:rsidR="00FB36B4">
        <w:rPr>
          <w:rtl/>
          <w:lang w:bidi="fa-IR"/>
        </w:rPr>
        <w:t xml:space="preserve"> </w:t>
      </w:r>
      <w:r>
        <w:rPr>
          <w:rtl/>
          <w:lang w:bidi="fa-IR"/>
        </w:rPr>
        <w:t>10</w:t>
      </w:r>
      <w:r w:rsidR="00FB36B4">
        <w:rPr>
          <w:rtl/>
          <w:lang w:bidi="fa-IR"/>
        </w:rPr>
        <w:t xml:space="preserve">. </w:t>
      </w:r>
    </w:p>
    <w:p w:rsidR="00FC5DC1" w:rsidRDefault="00762B70" w:rsidP="00BC206E">
      <w:pPr>
        <w:pStyle w:val="libFootnote"/>
        <w:rPr>
          <w:rtl/>
          <w:lang w:bidi="fa-IR"/>
        </w:rPr>
      </w:pPr>
      <w:r>
        <w:rPr>
          <w:rtl/>
          <w:lang w:bidi="fa-IR"/>
        </w:rPr>
        <w:t>22</w:t>
      </w:r>
      <w:r w:rsidR="00FB36B4">
        <w:rPr>
          <w:rtl/>
          <w:lang w:bidi="fa-IR"/>
        </w:rPr>
        <w:t xml:space="preserve">. </w:t>
      </w:r>
      <w:r>
        <w:rPr>
          <w:rtl/>
          <w:lang w:bidi="fa-IR"/>
        </w:rPr>
        <w:t>نهج</w:t>
      </w:r>
      <w:r w:rsidR="00FB36B4">
        <w:rPr>
          <w:rtl/>
          <w:lang w:bidi="fa-IR"/>
        </w:rPr>
        <w:t xml:space="preserve"> </w:t>
      </w:r>
      <w:r>
        <w:rPr>
          <w:rtl/>
          <w:lang w:bidi="fa-IR"/>
        </w:rPr>
        <w:t>البلاغه</w:t>
      </w:r>
      <w:r w:rsidR="00FB36B4">
        <w:rPr>
          <w:rtl/>
          <w:lang w:bidi="fa-IR"/>
        </w:rPr>
        <w:t xml:space="preserve">، </w:t>
      </w:r>
      <w:r>
        <w:rPr>
          <w:rtl/>
          <w:lang w:bidi="fa-IR"/>
        </w:rPr>
        <w:t>خ</w:t>
      </w:r>
      <w:r w:rsidR="00FB36B4">
        <w:rPr>
          <w:rtl/>
          <w:lang w:bidi="fa-IR"/>
        </w:rPr>
        <w:t xml:space="preserve"> </w:t>
      </w:r>
      <w:r>
        <w:rPr>
          <w:rtl/>
          <w:lang w:bidi="fa-IR"/>
        </w:rPr>
        <w:t>15</w:t>
      </w:r>
      <w:r w:rsidR="00FB36B4">
        <w:rPr>
          <w:rtl/>
          <w:lang w:bidi="fa-IR"/>
        </w:rPr>
        <w:t xml:space="preserve">. </w:t>
      </w:r>
    </w:p>
    <w:p w:rsidR="00FC5DC1" w:rsidRDefault="00762B70" w:rsidP="00BC206E">
      <w:pPr>
        <w:pStyle w:val="libFootnote"/>
        <w:rPr>
          <w:rtl/>
          <w:lang w:bidi="fa-IR"/>
        </w:rPr>
      </w:pPr>
      <w:r>
        <w:rPr>
          <w:rtl/>
          <w:lang w:bidi="fa-IR"/>
        </w:rPr>
        <w:t>23</w:t>
      </w:r>
      <w:r w:rsidR="00FB36B4">
        <w:rPr>
          <w:rtl/>
          <w:lang w:bidi="fa-IR"/>
        </w:rPr>
        <w:t xml:space="preserve">. </w:t>
      </w:r>
      <w:r>
        <w:rPr>
          <w:rtl/>
          <w:lang w:bidi="fa-IR"/>
        </w:rPr>
        <w:t>دقت شود در جزء 29 و 30 قرآن</w:t>
      </w:r>
      <w:r w:rsidR="00FB36B4">
        <w:rPr>
          <w:rtl/>
          <w:lang w:bidi="fa-IR"/>
        </w:rPr>
        <w:t xml:space="preserve"> </w:t>
      </w:r>
      <w:r>
        <w:rPr>
          <w:rtl/>
          <w:lang w:bidi="fa-IR"/>
        </w:rPr>
        <w:t>مج</w:t>
      </w:r>
      <w:r w:rsidR="00FB36B4">
        <w:rPr>
          <w:rtl/>
          <w:lang w:bidi="fa-IR"/>
        </w:rPr>
        <w:t>ی</w:t>
      </w:r>
      <w:r>
        <w:rPr>
          <w:rtl/>
          <w:lang w:bidi="fa-IR"/>
        </w:rPr>
        <w:t>د</w:t>
      </w:r>
      <w:r w:rsidR="00FB36B4">
        <w:rPr>
          <w:rtl/>
          <w:lang w:bidi="fa-IR"/>
        </w:rPr>
        <w:t xml:space="preserve">. </w:t>
      </w:r>
    </w:p>
    <w:p w:rsidR="00FC5DC1" w:rsidRDefault="00762B70" w:rsidP="00BC206E">
      <w:pPr>
        <w:pStyle w:val="libFootnote"/>
        <w:rPr>
          <w:rtl/>
          <w:lang w:bidi="fa-IR"/>
        </w:rPr>
      </w:pPr>
      <w:r>
        <w:rPr>
          <w:rtl/>
          <w:lang w:bidi="fa-IR"/>
        </w:rPr>
        <w:lastRenderedPageBreak/>
        <w:t>24</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ك</w:t>
      </w:r>
      <w:r w:rsidR="00FB36B4">
        <w:rPr>
          <w:rtl/>
          <w:lang w:bidi="fa-IR"/>
        </w:rPr>
        <w:t>ی</w:t>
      </w:r>
      <w:r>
        <w:rPr>
          <w:rtl/>
          <w:lang w:bidi="fa-IR"/>
        </w:rPr>
        <w:t>هان اند</w:t>
      </w:r>
      <w:r w:rsidR="00FB36B4">
        <w:rPr>
          <w:rtl/>
          <w:lang w:bidi="fa-IR"/>
        </w:rPr>
        <w:t>ی</w:t>
      </w:r>
      <w:r>
        <w:rPr>
          <w:rtl/>
          <w:lang w:bidi="fa-IR"/>
        </w:rPr>
        <w:t>شه</w:t>
      </w:r>
      <w:r w:rsidR="00FB36B4">
        <w:rPr>
          <w:rtl/>
          <w:lang w:bidi="fa-IR"/>
        </w:rPr>
        <w:t xml:space="preserve">، </w:t>
      </w:r>
      <w:r>
        <w:rPr>
          <w:rtl/>
          <w:lang w:bidi="fa-IR"/>
        </w:rPr>
        <w:t>شماره 28</w:t>
      </w:r>
      <w:r w:rsidR="00FB36B4">
        <w:rPr>
          <w:rtl/>
          <w:lang w:bidi="fa-IR"/>
        </w:rPr>
        <w:t xml:space="preserve">، </w:t>
      </w:r>
      <w:r>
        <w:rPr>
          <w:rtl/>
          <w:lang w:bidi="fa-IR"/>
        </w:rPr>
        <w:t>مقاله استاد س</w:t>
      </w:r>
      <w:r w:rsidR="00FB36B4">
        <w:rPr>
          <w:rtl/>
          <w:lang w:bidi="fa-IR"/>
        </w:rPr>
        <w:t>ی</w:t>
      </w:r>
      <w:r>
        <w:rPr>
          <w:rtl/>
          <w:lang w:bidi="fa-IR"/>
        </w:rPr>
        <w:t>د مرتضى عسكرى</w:t>
      </w:r>
      <w:r w:rsidR="00FB36B4">
        <w:rPr>
          <w:rtl/>
          <w:lang w:bidi="fa-IR"/>
        </w:rPr>
        <w:t xml:space="preserve">. </w:t>
      </w:r>
    </w:p>
    <w:p w:rsidR="00FC5DC1" w:rsidRDefault="00762B70" w:rsidP="00BC206E">
      <w:pPr>
        <w:pStyle w:val="libFootnote"/>
        <w:rPr>
          <w:rtl/>
          <w:lang w:bidi="fa-IR"/>
        </w:rPr>
      </w:pPr>
      <w:r>
        <w:rPr>
          <w:rtl/>
          <w:lang w:bidi="fa-IR"/>
        </w:rPr>
        <w:t>25</w:t>
      </w:r>
      <w:r w:rsidR="00FB36B4">
        <w:rPr>
          <w:rtl/>
          <w:lang w:bidi="fa-IR"/>
        </w:rPr>
        <w:t xml:space="preserve">. </w:t>
      </w:r>
      <w:r>
        <w:rPr>
          <w:rtl/>
          <w:lang w:bidi="fa-IR"/>
        </w:rPr>
        <w:t>احزاب</w:t>
      </w:r>
      <w:r w:rsidR="00121BD9">
        <w:rPr>
          <w:rtl/>
          <w:lang w:bidi="fa-IR"/>
        </w:rPr>
        <w:t xml:space="preserve"> (</w:t>
      </w:r>
      <w:r>
        <w:rPr>
          <w:rtl/>
          <w:lang w:bidi="fa-IR"/>
        </w:rPr>
        <w:t>33</w:t>
      </w:r>
      <w:r w:rsidR="00121BD9">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37</w:t>
      </w:r>
      <w:r w:rsidR="00FB36B4">
        <w:rPr>
          <w:rtl/>
          <w:lang w:bidi="fa-IR"/>
        </w:rPr>
        <w:t xml:space="preserve">. </w:t>
      </w:r>
    </w:p>
    <w:p w:rsidR="00FC5DC1" w:rsidRDefault="00762B70" w:rsidP="00BC206E">
      <w:pPr>
        <w:pStyle w:val="libFootnote"/>
        <w:rPr>
          <w:rtl/>
          <w:lang w:bidi="fa-IR"/>
        </w:rPr>
      </w:pPr>
      <w:r>
        <w:rPr>
          <w:rtl/>
          <w:lang w:bidi="fa-IR"/>
        </w:rPr>
        <w:t>26</w:t>
      </w:r>
      <w:r w:rsidR="00FB36B4">
        <w:rPr>
          <w:rtl/>
          <w:lang w:bidi="fa-IR"/>
        </w:rPr>
        <w:t xml:space="preserve">. </w:t>
      </w:r>
      <w:r w:rsidR="008346A3" w:rsidRPr="008346A3">
        <w:rPr>
          <w:rStyle w:val="libFootnoteAlaemChar"/>
          <w:rFonts w:hint="cs"/>
          <w:rtl/>
        </w:rPr>
        <w:t>(</w:t>
      </w:r>
      <w:r w:rsidRPr="00BC206E">
        <w:rPr>
          <w:rStyle w:val="libFootnoteAieChar"/>
          <w:rtl/>
        </w:rPr>
        <w:t xml:space="preserve">اِنّما </w:t>
      </w:r>
      <w:r w:rsidR="00FB36B4" w:rsidRPr="00BC206E">
        <w:rPr>
          <w:rStyle w:val="libFootnoteAieChar"/>
          <w:rtl/>
        </w:rPr>
        <w:t>ی</w:t>
      </w:r>
      <w:r w:rsidRPr="00BC206E">
        <w:rPr>
          <w:rStyle w:val="libFootnoteAieChar"/>
          <w:rtl/>
        </w:rPr>
        <w:t>ر</w:t>
      </w:r>
      <w:r w:rsidR="00FB36B4" w:rsidRPr="00BC206E">
        <w:rPr>
          <w:rStyle w:val="libFootnoteAieChar"/>
          <w:rtl/>
        </w:rPr>
        <w:t>ی</w:t>
      </w:r>
      <w:r w:rsidRPr="00BC206E">
        <w:rPr>
          <w:rStyle w:val="libFootnoteAieChar"/>
          <w:rtl/>
        </w:rPr>
        <w:t>دُ اللَّهُ لِ</w:t>
      </w:r>
      <w:r w:rsidR="00FB36B4" w:rsidRPr="00BC206E">
        <w:rPr>
          <w:rStyle w:val="libFootnoteAieChar"/>
          <w:rtl/>
        </w:rPr>
        <w:t>ی</w:t>
      </w:r>
      <w:r w:rsidRPr="00BC206E">
        <w:rPr>
          <w:rStyle w:val="libFootnoteAieChar"/>
          <w:rtl/>
        </w:rPr>
        <w:t>ذْهِبَ عَنْكُمْ</w:t>
      </w:r>
      <w:r w:rsidR="00D5620D" w:rsidRPr="00BC206E">
        <w:rPr>
          <w:rStyle w:val="libFootnoteAieChar"/>
          <w:rtl/>
        </w:rPr>
        <w:t>...</w:t>
      </w:r>
      <w:r w:rsidR="00FB36B4">
        <w:rPr>
          <w:rtl/>
          <w:lang w:bidi="fa-IR"/>
        </w:rPr>
        <w:t xml:space="preserve"> </w:t>
      </w:r>
      <w:r w:rsidR="008346A3" w:rsidRPr="008346A3">
        <w:rPr>
          <w:rStyle w:val="libFootnoteAlaemChar"/>
          <w:rFonts w:hint="cs"/>
          <w:rtl/>
        </w:rPr>
        <w:t>)</w:t>
      </w:r>
    </w:p>
    <w:p w:rsidR="00FC5DC1" w:rsidRDefault="00762B70" w:rsidP="00BC206E">
      <w:pPr>
        <w:pStyle w:val="libFootnote"/>
        <w:rPr>
          <w:rtl/>
          <w:lang w:bidi="fa-IR"/>
        </w:rPr>
      </w:pPr>
      <w:r>
        <w:rPr>
          <w:rtl/>
          <w:lang w:bidi="fa-IR"/>
        </w:rPr>
        <w:t>27</w:t>
      </w:r>
      <w:r w:rsidR="00FB36B4">
        <w:rPr>
          <w:rtl/>
          <w:lang w:bidi="fa-IR"/>
        </w:rPr>
        <w:t xml:space="preserve">. </w:t>
      </w:r>
      <w:r>
        <w:rPr>
          <w:rtl/>
          <w:lang w:bidi="fa-IR"/>
        </w:rPr>
        <w:t>آل</w:t>
      </w:r>
      <w:r w:rsidR="00FB36B4">
        <w:rPr>
          <w:rtl/>
          <w:lang w:bidi="fa-IR"/>
        </w:rPr>
        <w:t xml:space="preserve"> </w:t>
      </w:r>
      <w:r>
        <w:rPr>
          <w:rtl/>
          <w:lang w:bidi="fa-IR"/>
        </w:rPr>
        <w:t>عمران</w:t>
      </w:r>
      <w:r w:rsidR="00121BD9">
        <w:rPr>
          <w:rtl/>
          <w:lang w:bidi="fa-IR"/>
        </w:rPr>
        <w:t xml:space="preserve"> (</w:t>
      </w:r>
      <w:r>
        <w:rPr>
          <w:rtl/>
          <w:lang w:bidi="fa-IR"/>
        </w:rPr>
        <w:t>3</w:t>
      </w:r>
      <w:r w:rsidR="00121BD9">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61</w:t>
      </w:r>
      <w:r w:rsidR="00FB36B4">
        <w:rPr>
          <w:rtl/>
          <w:lang w:bidi="fa-IR"/>
        </w:rPr>
        <w:t xml:space="preserve">: </w:t>
      </w:r>
      <w:r w:rsidR="008346A3" w:rsidRPr="008346A3">
        <w:rPr>
          <w:rStyle w:val="libFootnoteAlaemChar"/>
          <w:rFonts w:hint="cs"/>
          <w:rtl/>
        </w:rPr>
        <w:t>(</w:t>
      </w:r>
      <w:r w:rsidRPr="00BC206E">
        <w:rPr>
          <w:rStyle w:val="libFootnoteAieChar"/>
          <w:rtl/>
        </w:rPr>
        <w:t>قُلْ تَعالَوا نَدْعُ اَبناءَنا</w:t>
      </w:r>
      <w:r w:rsidR="00D5620D" w:rsidRPr="00BC206E">
        <w:rPr>
          <w:rStyle w:val="libFootnoteAieChar"/>
          <w:rtl/>
        </w:rPr>
        <w:t>...</w:t>
      </w:r>
      <w:r w:rsidR="008346A3" w:rsidRPr="008346A3">
        <w:rPr>
          <w:rStyle w:val="libFootnoteAlaemChar"/>
          <w:rFonts w:hint="cs"/>
          <w:rtl/>
        </w:rPr>
        <w:t>)</w:t>
      </w:r>
      <w:r w:rsidR="00FB36B4">
        <w:rPr>
          <w:rtl/>
          <w:lang w:bidi="fa-IR"/>
        </w:rPr>
        <w:t xml:space="preserve"> </w:t>
      </w:r>
    </w:p>
    <w:p w:rsidR="00FC5DC1" w:rsidRDefault="00762B70" w:rsidP="00BC206E">
      <w:pPr>
        <w:pStyle w:val="libFootnote"/>
        <w:rPr>
          <w:rtl/>
          <w:lang w:bidi="fa-IR"/>
        </w:rPr>
      </w:pPr>
      <w:r>
        <w:rPr>
          <w:rtl/>
          <w:lang w:bidi="fa-IR"/>
        </w:rPr>
        <w:t>28</w:t>
      </w:r>
      <w:r w:rsidR="00FB36B4">
        <w:rPr>
          <w:rtl/>
          <w:lang w:bidi="fa-IR"/>
        </w:rPr>
        <w:t xml:space="preserve">. </w:t>
      </w:r>
      <w:r>
        <w:rPr>
          <w:rtl/>
          <w:lang w:bidi="fa-IR"/>
        </w:rPr>
        <w:t>بقره</w:t>
      </w:r>
      <w:r w:rsidR="00121BD9">
        <w:rPr>
          <w:rtl/>
          <w:lang w:bidi="fa-IR"/>
        </w:rPr>
        <w:t xml:space="preserve"> (</w:t>
      </w:r>
      <w:r>
        <w:rPr>
          <w:rtl/>
          <w:lang w:bidi="fa-IR"/>
        </w:rPr>
        <w:t>2</w:t>
      </w:r>
      <w:r w:rsidR="00121BD9">
        <w:rPr>
          <w:rtl/>
          <w:lang w:bidi="fa-IR"/>
        </w:rPr>
        <w:t xml:space="preserve">) </w:t>
      </w:r>
      <w:r>
        <w:rPr>
          <w:rtl/>
          <w:lang w:bidi="fa-IR"/>
        </w:rPr>
        <w:t>آ</w:t>
      </w:r>
      <w:r w:rsidR="00FB36B4">
        <w:rPr>
          <w:rtl/>
          <w:lang w:bidi="fa-IR"/>
        </w:rPr>
        <w:t>ی</w:t>
      </w:r>
      <w:r>
        <w:rPr>
          <w:rtl/>
          <w:lang w:bidi="fa-IR"/>
        </w:rPr>
        <w:t>ه 207</w:t>
      </w:r>
      <w:r w:rsidR="00FB36B4">
        <w:rPr>
          <w:rtl/>
          <w:lang w:bidi="fa-IR"/>
        </w:rPr>
        <w:t xml:space="preserve">: </w:t>
      </w:r>
      <w:r w:rsidR="008346A3" w:rsidRPr="008346A3">
        <w:rPr>
          <w:rStyle w:val="libFootnoteAlaemChar"/>
          <w:rFonts w:hint="cs"/>
          <w:rtl/>
        </w:rPr>
        <w:t>(</w:t>
      </w:r>
      <w:r w:rsidRPr="00BC206E">
        <w:rPr>
          <w:rStyle w:val="libFootnoteAieChar"/>
          <w:rtl/>
        </w:rPr>
        <w:t xml:space="preserve">وَ مِنَ النّاسِ مَنْ </w:t>
      </w:r>
      <w:r w:rsidR="00FB36B4" w:rsidRPr="00BC206E">
        <w:rPr>
          <w:rStyle w:val="libFootnoteAieChar"/>
          <w:rtl/>
        </w:rPr>
        <w:t>ی</w:t>
      </w:r>
      <w:r w:rsidRPr="00BC206E">
        <w:rPr>
          <w:rStyle w:val="libFootnoteAieChar"/>
          <w:rtl/>
        </w:rPr>
        <w:t>شْر</w:t>
      </w:r>
      <w:r w:rsidR="00FB36B4" w:rsidRPr="00BC206E">
        <w:rPr>
          <w:rStyle w:val="libFootnoteAieChar"/>
          <w:rtl/>
        </w:rPr>
        <w:t>ی</w:t>
      </w:r>
      <w:r w:rsidR="00D5620D" w:rsidRPr="00BC206E">
        <w:rPr>
          <w:rStyle w:val="libFootnoteAieChar"/>
          <w:rtl/>
        </w:rPr>
        <w:t>...</w:t>
      </w:r>
      <w:r w:rsidR="008346A3" w:rsidRPr="008346A3">
        <w:rPr>
          <w:rStyle w:val="libFootnoteAlaemChar"/>
          <w:rFonts w:hint="cs"/>
          <w:rtl/>
        </w:rPr>
        <w:t>)</w:t>
      </w:r>
      <w:r w:rsidR="00FB36B4">
        <w:rPr>
          <w:rtl/>
          <w:lang w:bidi="fa-IR"/>
        </w:rPr>
        <w:t xml:space="preserve"> </w:t>
      </w:r>
    </w:p>
    <w:p w:rsidR="00FC5DC1" w:rsidRDefault="00762B70" w:rsidP="00BC206E">
      <w:pPr>
        <w:pStyle w:val="libFootnote"/>
        <w:rPr>
          <w:rtl/>
          <w:lang w:bidi="fa-IR"/>
        </w:rPr>
      </w:pPr>
      <w:r>
        <w:rPr>
          <w:rtl/>
          <w:lang w:bidi="fa-IR"/>
        </w:rPr>
        <w:t>29</w:t>
      </w:r>
      <w:r w:rsidR="00FB36B4">
        <w:rPr>
          <w:rtl/>
          <w:lang w:bidi="fa-IR"/>
        </w:rPr>
        <w:t xml:space="preserve">. </w:t>
      </w:r>
      <w:r>
        <w:rPr>
          <w:rtl/>
          <w:lang w:bidi="fa-IR"/>
        </w:rPr>
        <w:t>حجرات</w:t>
      </w:r>
      <w:r w:rsidR="00121BD9">
        <w:rPr>
          <w:rtl/>
          <w:lang w:bidi="fa-IR"/>
        </w:rPr>
        <w:t xml:space="preserve"> (</w:t>
      </w:r>
      <w:r>
        <w:rPr>
          <w:rtl/>
          <w:lang w:bidi="fa-IR"/>
        </w:rPr>
        <w:t>49</w:t>
      </w:r>
      <w:r w:rsidR="00121BD9">
        <w:rPr>
          <w:rtl/>
          <w:lang w:bidi="fa-IR"/>
        </w:rPr>
        <w:t xml:space="preserve">) </w:t>
      </w:r>
      <w:r>
        <w:rPr>
          <w:rtl/>
          <w:lang w:bidi="fa-IR"/>
        </w:rPr>
        <w:t>آ</w:t>
      </w:r>
      <w:r w:rsidR="00FB36B4">
        <w:rPr>
          <w:rtl/>
          <w:lang w:bidi="fa-IR"/>
        </w:rPr>
        <w:t>ی</w:t>
      </w:r>
      <w:r>
        <w:rPr>
          <w:rtl/>
          <w:lang w:bidi="fa-IR"/>
        </w:rPr>
        <w:t>ه 6</w:t>
      </w:r>
      <w:r w:rsidR="00FB36B4">
        <w:rPr>
          <w:rtl/>
          <w:lang w:bidi="fa-IR"/>
        </w:rPr>
        <w:t xml:space="preserve">. </w:t>
      </w:r>
    </w:p>
    <w:p w:rsidR="00FC5DC1" w:rsidRDefault="00762B70" w:rsidP="00BC206E">
      <w:pPr>
        <w:pStyle w:val="libFootnote"/>
        <w:rPr>
          <w:rtl/>
          <w:lang w:bidi="fa-IR"/>
        </w:rPr>
      </w:pPr>
      <w:r>
        <w:rPr>
          <w:rtl/>
          <w:lang w:bidi="fa-IR"/>
        </w:rPr>
        <w:t>30</w:t>
      </w:r>
      <w:r w:rsidR="00FB36B4">
        <w:rPr>
          <w:rtl/>
          <w:lang w:bidi="fa-IR"/>
        </w:rPr>
        <w:t xml:space="preserve">. </w:t>
      </w:r>
      <w:r>
        <w:rPr>
          <w:rtl/>
          <w:lang w:bidi="fa-IR"/>
        </w:rPr>
        <w:t>اسراء</w:t>
      </w:r>
      <w:r w:rsidR="00121BD9">
        <w:rPr>
          <w:rtl/>
          <w:lang w:bidi="fa-IR"/>
        </w:rPr>
        <w:t xml:space="preserve"> (</w:t>
      </w:r>
      <w:r>
        <w:rPr>
          <w:rtl/>
          <w:lang w:bidi="fa-IR"/>
        </w:rPr>
        <w:t>17</w:t>
      </w:r>
      <w:r w:rsidR="00121BD9">
        <w:rPr>
          <w:rtl/>
          <w:lang w:bidi="fa-IR"/>
        </w:rPr>
        <w:t xml:space="preserve">) </w:t>
      </w:r>
      <w:r>
        <w:rPr>
          <w:rtl/>
          <w:lang w:bidi="fa-IR"/>
        </w:rPr>
        <w:t>آ</w:t>
      </w:r>
      <w:r w:rsidR="00FB36B4">
        <w:rPr>
          <w:rtl/>
          <w:lang w:bidi="fa-IR"/>
        </w:rPr>
        <w:t>ی</w:t>
      </w:r>
      <w:r>
        <w:rPr>
          <w:rtl/>
          <w:lang w:bidi="fa-IR"/>
        </w:rPr>
        <w:t>ه 60</w:t>
      </w:r>
      <w:r w:rsidR="00FB36B4">
        <w:rPr>
          <w:rtl/>
          <w:lang w:bidi="fa-IR"/>
        </w:rPr>
        <w:t xml:space="preserve">. </w:t>
      </w:r>
    </w:p>
    <w:p w:rsidR="00FC5DC1" w:rsidRDefault="00762B70" w:rsidP="00BC206E">
      <w:pPr>
        <w:pStyle w:val="libFootnote"/>
        <w:rPr>
          <w:rtl/>
          <w:lang w:bidi="fa-IR"/>
        </w:rPr>
      </w:pPr>
      <w:r>
        <w:rPr>
          <w:rtl/>
          <w:lang w:bidi="fa-IR"/>
        </w:rPr>
        <w:t>31</w:t>
      </w:r>
      <w:r w:rsidR="00FB36B4">
        <w:rPr>
          <w:rtl/>
          <w:lang w:bidi="fa-IR"/>
        </w:rPr>
        <w:t xml:space="preserve">. </w:t>
      </w:r>
      <w:r>
        <w:rPr>
          <w:rtl/>
          <w:lang w:bidi="fa-IR"/>
        </w:rPr>
        <w:t>جمعه</w:t>
      </w:r>
      <w:r w:rsidR="00121BD9">
        <w:rPr>
          <w:rtl/>
          <w:lang w:bidi="fa-IR"/>
        </w:rPr>
        <w:t xml:space="preserve"> (</w:t>
      </w:r>
      <w:r>
        <w:rPr>
          <w:rtl/>
          <w:lang w:bidi="fa-IR"/>
        </w:rPr>
        <w:t>62</w:t>
      </w:r>
      <w:r w:rsidR="00121BD9">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2</w:t>
      </w:r>
      <w:r w:rsidR="00FB36B4">
        <w:rPr>
          <w:rtl/>
          <w:lang w:bidi="fa-IR"/>
        </w:rPr>
        <w:t xml:space="preserve">؛ </w:t>
      </w:r>
      <w:r>
        <w:rPr>
          <w:rtl/>
          <w:lang w:bidi="fa-IR"/>
        </w:rPr>
        <w:t>بقره</w:t>
      </w:r>
      <w:r w:rsidR="00121BD9">
        <w:rPr>
          <w:rtl/>
          <w:lang w:bidi="fa-IR"/>
        </w:rPr>
        <w:t xml:space="preserve"> (</w:t>
      </w:r>
      <w:r>
        <w:rPr>
          <w:rtl/>
          <w:lang w:bidi="fa-IR"/>
        </w:rPr>
        <w:t>2</w:t>
      </w:r>
      <w:r w:rsidR="00121BD9">
        <w:rPr>
          <w:rtl/>
          <w:lang w:bidi="fa-IR"/>
        </w:rPr>
        <w:t xml:space="preserve">) </w:t>
      </w:r>
      <w:r>
        <w:rPr>
          <w:rtl/>
          <w:lang w:bidi="fa-IR"/>
        </w:rPr>
        <w:t>آ</w:t>
      </w:r>
      <w:r w:rsidR="00FB36B4">
        <w:rPr>
          <w:rtl/>
          <w:lang w:bidi="fa-IR"/>
        </w:rPr>
        <w:t>ی</w:t>
      </w:r>
      <w:r>
        <w:rPr>
          <w:rtl/>
          <w:lang w:bidi="fa-IR"/>
        </w:rPr>
        <w:t>ه 129 و 151</w:t>
      </w:r>
      <w:r w:rsidR="00FB36B4">
        <w:rPr>
          <w:rtl/>
          <w:lang w:bidi="fa-IR"/>
        </w:rPr>
        <w:t xml:space="preserve">. </w:t>
      </w:r>
    </w:p>
    <w:p w:rsidR="00FC5DC1" w:rsidRDefault="00762B70" w:rsidP="00BC206E">
      <w:pPr>
        <w:pStyle w:val="libFootnote"/>
        <w:rPr>
          <w:rtl/>
          <w:lang w:bidi="fa-IR"/>
        </w:rPr>
      </w:pPr>
      <w:r>
        <w:rPr>
          <w:rtl/>
          <w:lang w:bidi="fa-IR"/>
        </w:rPr>
        <w:t>32</w:t>
      </w:r>
      <w:r w:rsidR="00FB36B4">
        <w:rPr>
          <w:rtl/>
          <w:lang w:bidi="fa-IR"/>
        </w:rPr>
        <w:t xml:space="preserve">. </w:t>
      </w:r>
      <w:r>
        <w:rPr>
          <w:rtl/>
          <w:lang w:bidi="fa-IR"/>
        </w:rPr>
        <w:t>نحل</w:t>
      </w:r>
      <w:r w:rsidR="00121BD9">
        <w:rPr>
          <w:rtl/>
          <w:lang w:bidi="fa-IR"/>
        </w:rPr>
        <w:t xml:space="preserve"> (</w:t>
      </w:r>
      <w:r>
        <w:rPr>
          <w:rtl/>
          <w:lang w:bidi="fa-IR"/>
        </w:rPr>
        <w:t>16</w:t>
      </w:r>
      <w:r w:rsidR="00121BD9">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44</w:t>
      </w:r>
      <w:r w:rsidR="00FB36B4">
        <w:rPr>
          <w:rtl/>
          <w:lang w:bidi="fa-IR"/>
        </w:rPr>
        <w:t xml:space="preserve">. </w:t>
      </w:r>
    </w:p>
    <w:p w:rsidR="00FC5DC1" w:rsidRDefault="00762B70" w:rsidP="00BC206E">
      <w:pPr>
        <w:pStyle w:val="libFootnote"/>
        <w:rPr>
          <w:rtl/>
          <w:lang w:bidi="fa-IR"/>
        </w:rPr>
      </w:pPr>
      <w:r>
        <w:rPr>
          <w:rtl/>
          <w:lang w:bidi="fa-IR"/>
        </w:rPr>
        <w:t>33</w:t>
      </w:r>
      <w:r w:rsidR="00FB36B4">
        <w:rPr>
          <w:rtl/>
          <w:lang w:bidi="fa-IR"/>
        </w:rPr>
        <w:t xml:space="preserve">. </w:t>
      </w:r>
      <w:r>
        <w:rPr>
          <w:rtl/>
          <w:lang w:bidi="fa-IR"/>
        </w:rPr>
        <w:t>حشر</w:t>
      </w:r>
      <w:r w:rsidR="00121BD9">
        <w:rPr>
          <w:rtl/>
          <w:lang w:bidi="fa-IR"/>
        </w:rPr>
        <w:t xml:space="preserve"> (</w:t>
      </w:r>
      <w:r>
        <w:rPr>
          <w:rtl/>
          <w:lang w:bidi="fa-IR"/>
        </w:rPr>
        <w:t>59</w:t>
      </w:r>
      <w:r w:rsidR="00121BD9">
        <w:rPr>
          <w:rtl/>
          <w:lang w:bidi="fa-IR"/>
        </w:rPr>
        <w:t xml:space="preserve">) </w:t>
      </w:r>
      <w:r>
        <w:rPr>
          <w:rtl/>
          <w:lang w:bidi="fa-IR"/>
        </w:rPr>
        <w:t>آ</w:t>
      </w:r>
      <w:r w:rsidR="00FB36B4">
        <w:rPr>
          <w:rtl/>
          <w:lang w:bidi="fa-IR"/>
        </w:rPr>
        <w:t>ی</w:t>
      </w:r>
      <w:r>
        <w:rPr>
          <w:rtl/>
          <w:lang w:bidi="fa-IR"/>
        </w:rPr>
        <w:t>ه 7</w:t>
      </w:r>
      <w:r w:rsidR="00FB36B4">
        <w:rPr>
          <w:rtl/>
          <w:lang w:bidi="fa-IR"/>
        </w:rPr>
        <w:t xml:space="preserve">. </w:t>
      </w:r>
    </w:p>
    <w:p w:rsidR="00FC5DC1" w:rsidRDefault="00762B70" w:rsidP="00BC206E">
      <w:pPr>
        <w:pStyle w:val="libFootnote"/>
        <w:rPr>
          <w:rtl/>
          <w:lang w:bidi="fa-IR"/>
        </w:rPr>
      </w:pPr>
      <w:r>
        <w:rPr>
          <w:rtl/>
          <w:lang w:bidi="fa-IR"/>
        </w:rPr>
        <w:t>34</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بخش هشتم كتاب حاضر</w:t>
      </w:r>
      <w:r w:rsidR="00FB36B4">
        <w:rPr>
          <w:rtl/>
          <w:lang w:bidi="fa-IR"/>
        </w:rPr>
        <w:t xml:space="preserve">. </w:t>
      </w:r>
    </w:p>
    <w:p w:rsidR="00FC5DC1" w:rsidRDefault="00762B70" w:rsidP="00BC206E">
      <w:pPr>
        <w:pStyle w:val="libFootnote"/>
        <w:rPr>
          <w:rtl/>
          <w:lang w:bidi="fa-IR"/>
        </w:rPr>
      </w:pPr>
      <w:r>
        <w:rPr>
          <w:rtl/>
          <w:lang w:bidi="fa-IR"/>
        </w:rPr>
        <w:t>35</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س</w:t>
      </w:r>
      <w:r w:rsidR="00FB36B4">
        <w:rPr>
          <w:rtl/>
          <w:lang w:bidi="fa-IR"/>
        </w:rPr>
        <w:t>ی</w:t>
      </w:r>
      <w:r>
        <w:rPr>
          <w:rtl/>
          <w:lang w:bidi="fa-IR"/>
        </w:rPr>
        <w:t>د جعفر مرتضى</w:t>
      </w:r>
      <w:r w:rsidR="00FB36B4">
        <w:rPr>
          <w:rtl/>
          <w:lang w:bidi="fa-IR"/>
        </w:rPr>
        <w:t xml:space="preserve">، </w:t>
      </w:r>
      <w:r>
        <w:rPr>
          <w:rtl/>
          <w:lang w:bidi="fa-IR"/>
        </w:rPr>
        <w:t>حقائق هامّة حول القرآن الكر</w:t>
      </w:r>
      <w:r w:rsidR="00FB36B4">
        <w:rPr>
          <w:rtl/>
          <w:lang w:bidi="fa-IR"/>
        </w:rPr>
        <w:t>ی</w:t>
      </w:r>
      <w:r>
        <w:rPr>
          <w:rtl/>
          <w:lang w:bidi="fa-IR"/>
        </w:rPr>
        <w:t>م</w:t>
      </w:r>
      <w:r w:rsidR="00FB36B4">
        <w:rPr>
          <w:rtl/>
          <w:lang w:bidi="fa-IR"/>
        </w:rPr>
        <w:t xml:space="preserve">، </w:t>
      </w:r>
      <w:r>
        <w:rPr>
          <w:rtl/>
          <w:lang w:bidi="fa-IR"/>
        </w:rPr>
        <w:t>ص</w:t>
      </w:r>
      <w:r w:rsidR="00FB36B4">
        <w:rPr>
          <w:rtl/>
          <w:lang w:bidi="fa-IR"/>
        </w:rPr>
        <w:t xml:space="preserve"> </w:t>
      </w:r>
      <w:r>
        <w:rPr>
          <w:rtl/>
          <w:lang w:bidi="fa-IR"/>
        </w:rPr>
        <w:t>17</w:t>
      </w:r>
      <w:r w:rsidR="00FB36B4">
        <w:rPr>
          <w:rtl/>
          <w:lang w:bidi="fa-IR"/>
        </w:rPr>
        <w:t xml:space="preserve">. </w:t>
      </w:r>
    </w:p>
    <w:p w:rsidR="00FC5DC1" w:rsidRDefault="00762B70" w:rsidP="00BC206E">
      <w:pPr>
        <w:pStyle w:val="libFootnote"/>
        <w:rPr>
          <w:rtl/>
          <w:lang w:bidi="fa-IR"/>
        </w:rPr>
      </w:pPr>
      <w:r>
        <w:rPr>
          <w:rtl/>
          <w:lang w:bidi="fa-IR"/>
        </w:rPr>
        <w:t>36</w:t>
      </w:r>
      <w:r w:rsidR="00FB36B4">
        <w:rPr>
          <w:rtl/>
          <w:lang w:bidi="fa-IR"/>
        </w:rPr>
        <w:t xml:space="preserve">. </w:t>
      </w:r>
      <w:r>
        <w:rPr>
          <w:rtl/>
          <w:lang w:bidi="fa-IR"/>
        </w:rPr>
        <w:t>البته حاجى نورى خود</w:t>
      </w:r>
      <w:r w:rsidR="00FB36B4">
        <w:rPr>
          <w:rtl/>
          <w:lang w:bidi="fa-IR"/>
        </w:rPr>
        <w:t xml:space="preserve">، </w:t>
      </w:r>
      <w:r>
        <w:rPr>
          <w:rtl/>
          <w:lang w:bidi="fa-IR"/>
        </w:rPr>
        <w:t>ا</w:t>
      </w:r>
      <w:r w:rsidR="00FB36B4">
        <w:rPr>
          <w:rtl/>
          <w:lang w:bidi="fa-IR"/>
        </w:rPr>
        <w:t>ی</w:t>
      </w:r>
      <w:r>
        <w:rPr>
          <w:rtl/>
          <w:lang w:bidi="fa-IR"/>
        </w:rPr>
        <w:t>ن عق</w:t>
      </w:r>
      <w:r w:rsidR="00FB36B4">
        <w:rPr>
          <w:rtl/>
          <w:lang w:bidi="fa-IR"/>
        </w:rPr>
        <w:t>ی</w:t>
      </w:r>
      <w:r>
        <w:rPr>
          <w:rtl/>
          <w:lang w:bidi="fa-IR"/>
        </w:rPr>
        <w:t>ده را باطل دانسته رد مى</w:t>
      </w:r>
      <w:r w:rsidR="00FB36B4">
        <w:rPr>
          <w:rtl/>
          <w:lang w:bidi="fa-IR"/>
        </w:rPr>
        <w:t xml:space="preserve"> </w:t>
      </w:r>
      <w:r>
        <w:rPr>
          <w:rtl/>
          <w:lang w:bidi="fa-IR"/>
        </w:rPr>
        <w:t>كند</w:t>
      </w:r>
      <w:r w:rsidR="00FB36B4">
        <w:rPr>
          <w:rtl/>
          <w:lang w:bidi="fa-IR"/>
        </w:rPr>
        <w:t xml:space="preserve">. </w:t>
      </w:r>
    </w:p>
    <w:p w:rsidR="00FC5DC1" w:rsidRDefault="00762B70" w:rsidP="00BC206E">
      <w:pPr>
        <w:pStyle w:val="libFootnote"/>
        <w:rPr>
          <w:rtl/>
          <w:lang w:bidi="fa-IR"/>
        </w:rPr>
      </w:pPr>
      <w:r>
        <w:rPr>
          <w:rtl/>
          <w:lang w:bidi="fa-IR"/>
        </w:rPr>
        <w:t>37</w:t>
      </w:r>
      <w:r w:rsidR="00FB36B4">
        <w:rPr>
          <w:rtl/>
          <w:lang w:bidi="fa-IR"/>
        </w:rPr>
        <w:t xml:space="preserve">. </w:t>
      </w:r>
      <w:r w:rsidR="002A2987">
        <w:rPr>
          <w:rtl/>
          <w:lang w:bidi="fa-IR"/>
        </w:rPr>
        <w:t>آیت الله</w:t>
      </w:r>
      <w:r>
        <w:rPr>
          <w:rtl/>
          <w:lang w:bidi="fa-IR"/>
        </w:rPr>
        <w:t xml:space="preserve"> خوئى</w:t>
      </w:r>
      <w:r w:rsidR="00FB36B4">
        <w:rPr>
          <w:rtl/>
          <w:lang w:bidi="fa-IR"/>
        </w:rPr>
        <w:t xml:space="preserve">، </w:t>
      </w:r>
      <w:r>
        <w:rPr>
          <w:rtl/>
          <w:lang w:bidi="fa-IR"/>
        </w:rPr>
        <w:t>الب</w:t>
      </w:r>
      <w:r w:rsidR="00FB36B4">
        <w:rPr>
          <w:rtl/>
          <w:lang w:bidi="fa-IR"/>
        </w:rPr>
        <w:t>ی</w:t>
      </w:r>
      <w:r>
        <w:rPr>
          <w:rtl/>
          <w:lang w:bidi="fa-IR"/>
        </w:rPr>
        <w:t>ان</w:t>
      </w:r>
      <w:r w:rsidR="00FB36B4">
        <w:rPr>
          <w:rtl/>
          <w:lang w:bidi="fa-IR"/>
        </w:rPr>
        <w:t xml:space="preserve">، </w:t>
      </w:r>
      <w:r>
        <w:rPr>
          <w:rtl/>
          <w:lang w:bidi="fa-IR"/>
        </w:rPr>
        <w:t>ص</w:t>
      </w:r>
      <w:r w:rsidR="00FB36B4">
        <w:rPr>
          <w:rtl/>
          <w:lang w:bidi="fa-IR"/>
        </w:rPr>
        <w:t xml:space="preserve"> </w:t>
      </w:r>
      <w:r>
        <w:rPr>
          <w:rtl/>
          <w:lang w:bidi="fa-IR"/>
        </w:rPr>
        <w:t>240</w:t>
      </w:r>
      <w:r w:rsidR="00FB36B4">
        <w:rPr>
          <w:rtl/>
          <w:lang w:bidi="fa-IR"/>
        </w:rPr>
        <w:t xml:space="preserve">. </w:t>
      </w:r>
    </w:p>
    <w:p w:rsidR="00762B70" w:rsidRDefault="00762B70" w:rsidP="00BC206E">
      <w:pPr>
        <w:pStyle w:val="libFootnote"/>
        <w:rPr>
          <w:rtl/>
          <w:lang w:bidi="fa-IR"/>
        </w:rPr>
      </w:pPr>
      <w:r>
        <w:rPr>
          <w:rtl/>
          <w:lang w:bidi="fa-IR"/>
        </w:rPr>
        <w:t>38</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همان</w:t>
      </w:r>
      <w:r w:rsidR="00FB36B4">
        <w:rPr>
          <w:rtl/>
          <w:lang w:bidi="fa-IR"/>
        </w:rPr>
        <w:t xml:space="preserve">، </w:t>
      </w:r>
      <w:r>
        <w:rPr>
          <w:rtl/>
          <w:lang w:bidi="fa-IR"/>
        </w:rPr>
        <w:t>ص</w:t>
      </w:r>
      <w:r w:rsidR="00FB36B4">
        <w:rPr>
          <w:rtl/>
          <w:lang w:bidi="fa-IR"/>
        </w:rPr>
        <w:t xml:space="preserve"> </w:t>
      </w:r>
      <w:r>
        <w:rPr>
          <w:rtl/>
          <w:lang w:bidi="fa-IR"/>
        </w:rPr>
        <w:t>233-226</w:t>
      </w:r>
      <w:r w:rsidR="00FB36B4">
        <w:rPr>
          <w:rtl/>
          <w:lang w:bidi="fa-IR"/>
        </w:rPr>
        <w:t xml:space="preserve">. </w:t>
      </w:r>
    </w:p>
    <w:p w:rsidR="00FC5DC1" w:rsidRDefault="00BC206E" w:rsidP="00BC206E">
      <w:pPr>
        <w:pStyle w:val="Heading1Center"/>
        <w:rPr>
          <w:rtl/>
        </w:rPr>
      </w:pPr>
      <w:r>
        <w:rPr>
          <w:rtl/>
        </w:rPr>
        <w:br w:type="page"/>
      </w:r>
      <w:bookmarkStart w:id="175" w:name="_Toc469981195"/>
      <w:r w:rsidR="00762B70">
        <w:rPr>
          <w:rtl/>
        </w:rPr>
        <w:lastRenderedPageBreak/>
        <w:t>بخش هفتم</w:t>
      </w:r>
      <w:r>
        <w:rPr>
          <w:rFonts w:hint="cs"/>
          <w:rtl/>
        </w:rPr>
        <w:t xml:space="preserve"> :</w:t>
      </w:r>
      <w:r w:rsidR="00762B70">
        <w:rPr>
          <w:rtl/>
        </w:rPr>
        <w:t xml:space="preserve"> اعجاز قرآن</w:t>
      </w:r>
      <w:r w:rsidR="00121BD9">
        <w:rPr>
          <w:rtl/>
        </w:rPr>
        <w:t xml:space="preserve"> (</w:t>
      </w:r>
      <w:r w:rsidR="00762B70">
        <w:rPr>
          <w:rtl/>
        </w:rPr>
        <w:t>مانند ناپذ</w:t>
      </w:r>
      <w:r w:rsidR="00FB36B4">
        <w:rPr>
          <w:rtl/>
        </w:rPr>
        <w:t>ی</w:t>
      </w:r>
      <w:r w:rsidR="00762B70">
        <w:rPr>
          <w:rtl/>
        </w:rPr>
        <w:t>رى</w:t>
      </w:r>
      <w:r w:rsidR="00121BD9">
        <w:rPr>
          <w:rtl/>
        </w:rPr>
        <w:t>)</w:t>
      </w:r>
      <w:bookmarkEnd w:id="175"/>
      <w:r w:rsidR="00121BD9">
        <w:rPr>
          <w:rtl/>
        </w:rPr>
        <w:t xml:space="preserve"> </w:t>
      </w:r>
    </w:p>
    <w:p w:rsidR="00FC5DC1" w:rsidRDefault="00E86885" w:rsidP="005D570F">
      <w:pPr>
        <w:pStyle w:val="libBold1"/>
        <w:rPr>
          <w:rtl/>
          <w:lang w:bidi="fa-IR"/>
        </w:rPr>
      </w:pPr>
      <w:r>
        <w:rPr>
          <w:rtl/>
          <w:lang w:bidi="fa-IR"/>
        </w:rPr>
        <w:t xml:space="preserve">هدف هاى آموزشى مورد نظر در این بخش: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آگاهى از فلسفه و حكمت تنوّع معجزات پ</w:t>
      </w:r>
      <w:r w:rsidR="00FB36B4">
        <w:rPr>
          <w:rtl/>
          <w:lang w:bidi="fa-IR"/>
        </w:rPr>
        <w:t>ی</w:t>
      </w:r>
      <w:r>
        <w:rPr>
          <w:rtl/>
          <w:lang w:bidi="fa-IR"/>
        </w:rPr>
        <w:t>امبران</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آشنا</w:t>
      </w:r>
      <w:r w:rsidR="00FB36B4">
        <w:rPr>
          <w:rtl/>
          <w:lang w:bidi="fa-IR"/>
        </w:rPr>
        <w:t>ی</w:t>
      </w:r>
      <w:r>
        <w:rPr>
          <w:rtl/>
          <w:lang w:bidi="fa-IR"/>
        </w:rPr>
        <w:t>ى با آ</w:t>
      </w:r>
      <w:r w:rsidR="00FB36B4">
        <w:rPr>
          <w:rtl/>
          <w:lang w:bidi="fa-IR"/>
        </w:rPr>
        <w:t>ی</w:t>
      </w:r>
      <w:r>
        <w:rPr>
          <w:rtl/>
          <w:lang w:bidi="fa-IR"/>
        </w:rPr>
        <w:t>ات تحدّى و نكاتى كه از ا</w:t>
      </w:r>
      <w:r w:rsidR="00FB36B4">
        <w:rPr>
          <w:rtl/>
          <w:lang w:bidi="fa-IR"/>
        </w:rPr>
        <w:t>ی</w:t>
      </w:r>
      <w:r>
        <w:rPr>
          <w:rtl/>
          <w:lang w:bidi="fa-IR"/>
        </w:rPr>
        <w:t>ن آ</w:t>
      </w:r>
      <w:r w:rsidR="00FB36B4">
        <w:rPr>
          <w:rtl/>
          <w:lang w:bidi="fa-IR"/>
        </w:rPr>
        <w:t>ی</w:t>
      </w:r>
      <w:r>
        <w:rPr>
          <w:rtl/>
          <w:lang w:bidi="fa-IR"/>
        </w:rPr>
        <w:t>ات مى</w:t>
      </w:r>
      <w:r w:rsidR="00FB36B4">
        <w:rPr>
          <w:rtl/>
          <w:lang w:bidi="fa-IR"/>
        </w:rPr>
        <w:t xml:space="preserve"> </w:t>
      </w:r>
      <w:r>
        <w:rPr>
          <w:rtl/>
          <w:lang w:bidi="fa-IR"/>
        </w:rPr>
        <w:t>توان در</w:t>
      </w:r>
      <w:r w:rsidR="00FB36B4">
        <w:rPr>
          <w:rtl/>
          <w:lang w:bidi="fa-IR"/>
        </w:rPr>
        <w:t>ی</w:t>
      </w:r>
      <w:r>
        <w:rPr>
          <w:rtl/>
          <w:lang w:bidi="fa-IR"/>
        </w:rPr>
        <w:t>افت</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بررسى س</w:t>
      </w:r>
      <w:r w:rsidR="00FB36B4">
        <w:rPr>
          <w:rtl/>
          <w:lang w:bidi="fa-IR"/>
        </w:rPr>
        <w:t>ی</w:t>
      </w:r>
      <w:r>
        <w:rPr>
          <w:rtl/>
          <w:lang w:bidi="fa-IR"/>
        </w:rPr>
        <w:t xml:space="preserve">ر نزولى </w:t>
      </w:r>
      <w:r w:rsidR="00FB36B4">
        <w:rPr>
          <w:rtl/>
          <w:lang w:bidi="fa-IR"/>
        </w:rPr>
        <w:t>ی</w:t>
      </w:r>
      <w:r>
        <w:rPr>
          <w:rtl/>
          <w:lang w:bidi="fa-IR"/>
        </w:rPr>
        <w:t>ا غ</w:t>
      </w:r>
      <w:r w:rsidR="00FB36B4">
        <w:rPr>
          <w:rtl/>
          <w:lang w:bidi="fa-IR"/>
        </w:rPr>
        <w:t>ی</w:t>
      </w:r>
      <w:r>
        <w:rPr>
          <w:rtl/>
          <w:lang w:bidi="fa-IR"/>
        </w:rPr>
        <w:t>ر نزولى آ</w:t>
      </w:r>
      <w:r w:rsidR="00FB36B4">
        <w:rPr>
          <w:rtl/>
          <w:lang w:bidi="fa-IR"/>
        </w:rPr>
        <w:t>ی</w:t>
      </w:r>
      <w:r>
        <w:rPr>
          <w:rtl/>
          <w:lang w:bidi="fa-IR"/>
        </w:rPr>
        <w:t>ات تحدّى</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بررسى</w:t>
      </w:r>
      <w:r w:rsidR="00FB36B4">
        <w:rPr>
          <w:rtl/>
          <w:lang w:bidi="fa-IR"/>
        </w:rPr>
        <w:t xml:space="preserve"> </w:t>
      </w:r>
      <w:r>
        <w:rPr>
          <w:rtl/>
          <w:lang w:bidi="fa-IR"/>
        </w:rPr>
        <w:t>اجمالى ابعاد اعجازقرآن</w:t>
      </w:r>
      <w:r w:rsidR="00FB36B4">
        <w:rPr>
          <w:rtl/>
          <w:lang w:bidi="fa-IR"/>
        </w:rPr>
        <w:t xml:space="preserve">، </w:t>
      </w:r>
      <w:r>
        <w:rPr>
          <w:rtl/>
          <w:lang w:bidi="fa-IR"/>
        </w:rPr>
        <w:t>از قب</w:t>
      </w:r>
      <w:r w:rsidR="00FB36B4">
        <w:rPr>
          <w:rtl/>
          <w:lang w:bidi="fa-IR"/>
        </w:rPr>
        <w:t>ی</w:t>
      </w:r>
      <w:r>
        <w:rPr>
          <w:rtl/>
          <w:lang w:bidi="fa-IR"/>
        </w:rPr>
        <w:t>ل اعجازب</w:t>
      </w:r>
      <w:r w:rsidR="00FB36B4">
        <w:rPr>
          <w:rtl/>
          <w:lang w:bidi="fa-IR"/>
        </w:rPr>
        <w:t>ی</w:t>
      </w:r>
      <w:r>
        <w:rPr>
          <w:rtl/>
          <w:lang w:bidi="fa-IR"/>
        </w:rPr>
        <w:t>انى</w:t>
      </w:r>
      <w:r w:rsidR="00FB36B4">
        <w:rPr>
          <w:rtl/>
          <w:lang w:bidi="fa-IR"/>
        </w:rPr>
        <w:t xml:space="preserve">، </w:t>
      </w:r>
      <w:r>
        <w:rPr>
          <w:rtl/>
          <w:lang w:bidi="fa-IR"/>
        </w:rPr>
        <w:t>اعجازمعانى</w:t>
      </w:r>
      <w:r w:rsidR="00FB36B4">
        <w:rPr>
          <w:rtl/>
          <w:lang w:bidi="fa-IR"/>
        </w:rPr>
        <w:t xml:space="preserve">، </w:t>
      </w:r>
      <w:r>
        <w:rPr>
          <w:rtl/>
          <w:lang w:bidi="fa-IR"/>
        </w:rPr>
        <w:t>هماهنگى و عدم اختلاف در قرآن</w:t>
      </w:r>
      <w:r w:rsidR="00FB36B4">
        <w:rPr>
          <w:rtl/>
          <w:lang w:bidi="fa-IR"/>
        </w:rPr>
        <w:t xml:space="preserve">، </w:t>
      </w:r>
      <w:r>
        <w:rPr>
          <w:rtl/>
          <w:lang w:bidi="fa-IR"/>
        </w:rPr>
        <w:t>خبرهاى غ</w:t>
      </w:r>
      <w:r w:rsidR="00FB36B4">
        <w:rPr>
          <w:rtl/>
          <w:lang w:bidi="fa-IR"/>
        </w:rPr>
        <w:t>ی</w:t>
      </w:r>
      <w:r>
        <w:rPr>
          <w:rtl/>
          <w:lang w:bidi="fa-IR"/>
        </w:rPr>
        <w:t>بى</w:t>
      </w:r>
      <w:r w:rsidR="00FB36B4">
        <w:rPr>
          <w:rtl/>
          <w:lang w:bidi="fa-IR"/>
        </w:rPr>
        <w:t xml:space="preserve">، </w:t>
      </w:r>
      <w:r>
        <w:rPr>
          <w:rtl/>
          <w:lang w:bidi="fa-IR"/>
        </w:rPr>
        <w:t>اعجاز علمى</w:t>
      </w:r>
      <w:r w:rsidR="00FB36B4">
        <w:rPr>
          <w:rtl/>
          <w:lang w:bidi="fa-IR"/>
        </w:rPr>
        <w:t xml:space="preserve">، </w:t>
      </w:r>
      <w:r>
        <w:rPr>
          <w:rtl/>
          <w:lang w:bidi="fa-IR"/>
        </w:rPr>
        <w:t>اعجاز هنرى و اعجاز عددى</w:t>
      </w:r>
      <w:r w:rsidR="00FB36B4">
        <w:rPr>
          <w:rtl/>
          <w:lang w:bidi="fa-IR"/>
        </w:rPr>
        <w:t xml:space="preserve">. </w:t>
      </w:r>
    </w:p>
    <w:p w:rsidR="00FC5DC1" w:rsidRDefault="00E86885" w:rsidP="005D570F">
      <w:pPr>
        <w:pStyle w:val="libBold1"/>
        <w:rPr>
          <w:rtl/>
          <w:lang w:bidi="fa-IR"/>
        </w:rPr>
      </w:pPr>
      <w:r>
        <w:rPr>
          <w:rtl/>
          <w:lang w:bidi="fa-IR"/>
        </w:rPr>
        <w:t xml:space="preserve">برخى از منابع مهم در این بخش: </w:t>
      </w:r>
    </w:p>
    <w:p w:rsidR="00FC5DC1" w:rsidRDefault="00762B70" w:rsidP="00762B70">
      <w:pPr>
        <w:pStyle w:val="libNormal"/>
        <w:rPr>
          <w:rtl/>
          <w:lang w:bidi="fa-IR"/>
        </w:rPr>
      </w:pP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التمه</w:t>
      </w:r>
      <w:r w:rsidR="00FB36B4">
        <w:rPr>
          <w:rtl/>
          <w:lang w:bidi="fa-IR"/>
        </w:rPr>
        <w:t>ی</w:t>
      </w:r>
      <w:r>
        <w:rPr>
          <w:rtl/>
          <w:lang w:bidi="fa-IR"/>
        </w:rPr>
        <w:t>د فى علوم القرآن</w:t>
      </w:r>
      <w:r w:rsidR="00FB36B4">
        <w:rPr>
          <w:rtl/>
          <w:lang w:bidi="fa-IR"/>
        </w:rPr>
        <w:t xml:space="preserve">، </w:t>
      </w:r>
      <w:r>
        <w:rPr>
          <w:rtl/>
          <w:lang w:bidi="fa-IR"/>
        </w:rPr>
        <w:t>ج</w:t>
      </w:r>
      <w:r w:rsidR="00FB36B4">
        <w:rPr>
          <w:rtl/>
          <w:lang w:bidi="fa-IR"/>
        </w:rPr>
        <w:t xml:space="preserve"> </w:t>
      </w:r>
      <w:r>
        <w:rPr>
          <w:rtl/>
          <w:lang w:bidi="fa-IR"/>
        </w:rPr>
        <w:t>4 و 5</w:t>
      </w:r>
      <w:r w:rsidR="00FB36B4">
        <w:rPr>
          <w:rtl/>
          <w:lang w:bidi="fa-IR"/>
        </w:rPr>
        <w:t xml:space="preserve">؛ </w:t>
      </w:r>
      <w:r>
        <w:rPr>
          <w:rtl/>
          <w:lang w:bidi="fa-IR"/>
        </w:rPr>
        <w:t>علوم القرآن عند المفسر</w:t>
      </w:r>
      <w:r w:rsidR="00FB36B4">
        <w:rPr>
          <w:rtl/>
          <w:lang w:bidi="fa-IR"/>
        </w:rPr>
        <w:t>ی</w:t>
      </w:r>
      <w:r>
        <w:rPr>
          <w:rtl/>
          <w:lang w:bidi="fa-IR"/>
        </w:rPr>
        <w:t>ن</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الب</w:t>
      </w:r>
      <w:r w:rsidR="00FB36B4">
        <w:rPr>
          <w:rtl/>
          <w:lang w:bidi="fa-IR"/>
        </w:rPr>
        <w:t>ی</w:t>
      </w:r>
      <w:r>
        <w:rPr>
          <w:rtl/>
          <w:lang w:bidi="fa-IR"/>
        </w:rPr>
        <w:t>ان فى تفس</w:t>
      </w:r>
      <w:r w:rsidR="00FB36B4">
        <w:rPr>
          <w:rtl/>
          <w:lang w:bidi="fa-IR"/>
        </w:rPr>
        <w:t>ی</w:t>
      </w:r>
      <w:r>
        <w:rPr>
          <w:rtl/>
          <w:lang w:bidi="fa-IR"/>
        </w:rPr>
        <w:t>ر القرآن</w:t>
      </w:r>
      <w:r w:rsidR="00FB36B4">
        <w:rPr>
          <w:rtl/>
          <w:lang w:bidi="fa-IR"/>
        </w:rPr>
        <w:t xml:space="preserve">، </w:t>
      </w:r>
      <w:r>
        <w:rPr>
          <w:rtl/>
          <w:lang w:bidi="fa-IR"/>
        </w:rPr>
        <w:t>معترك الأقران فى اعجاز القرآن</w:t>
      </w:r>
      <w:r w:rsidR="00FB36B4">
        <w:rPr>
          <w:rtl/>
          <w:lang w:bidi="fa-IR"/>
        </w:rPr>
        <w:t xml:space="preserve">؛ </w:t>
      </w:r>
      <w:r>
        <w:rPr>
          <w:rtl/>
          <w:lang w:bidi="fa-IR"/>
        </w:rPr>
        <w:t>مدخل التفس</w:t>
      </w:r>
      <w:r w:rsidR="00FB36B4">
        <w:rPr>
          <w:rtl/>
          <w:lang w:bidi="fa-IR"/>
        </w:rPr>
        <w:t>ی</w:t>
      </w:r>
      <w:r>
        <w:rPr>
          <w:rtl/>
          <w:lang w:bidi="fa-IR"/>
        </w:rPr>
        <w:t>ر</w:t>
      </w:r>
      <w:r w:rsidR="00FB36B4">
        <w:rPr>
          <w:rtl/>
          <w:lang w:bidi="fa-IR"/>
        </w:rPr>
        <w:t xml:space="preserve">. </w:t>
      </w:r>
    </w:p>
    <w:p w:rsidR="00FC5DC1" w:rsidRDefault="00E86885" w:rsidP="00E86885">
      <w:pPr>
        <w:pStyle w:val="Heading2"/>
        <w:rPr>
          <w:rtl/>
          <w:lang w:bidi="fa-IR"/>
        </w:rPr>
      </w:pPr>
      <w:bookmarkStart w:id="176" w:name="_Toc469981196"/>
      <w:r>
        <w:rPr>
          <w:rtl/>
          <w:lang w:bidi="fa-IR"/>
        </w:rPr>
        <w:t>فصل اوّل</w:t>
      </w:r>
      <w:r w:rsidR="005D570F">
        <w:rPr>
          <w:rFonts w:hint="cs"/>
          <w:rtl/>
          <w:lang w:bidi="fa-IR"/>
        </w:rPr>
        <w:t xml:space="preserve"> :</w:t>
      </w:r>
      <w:r>
        <w:rPr>
          <w:rtl/>
          <w:lang w:bidi="fa-IR"/>
        </w:rPr>
        <w:t xml:space="preserve"> تعریف</w:t>
      </w:r>
      <w:bookmarkEnd w:id="176"/>
    </w:p>
    <w:p w:rsidR="00FC5DC1" w:rsidRDefault="00E86885" w:rsidP="004D7772">
      <w:pPr>
        <w:pStyle w:val="Heading3"/>
        <w:rPr>
          <w:rtl/>
          <w:lang w:bidi="fa-IR"/>
        </w:rPr>
      </w:pPr>
      <w:bookmarkStart w:id="177" w:name="_Toc469981197"/>
      <w:r>
        <w:rPr>
          <w:rtl/>
          <w:lang w:bidi="fa-IR"/>
        </w:rPr>
        <w:t>اعجاز در لغت</w:t>
      </w:r>
      <w:bookmarkEnd w:id="177"/>
    </w:p>
    <w:p w:rsidR="00FC5DC1" w:rsidRDefault="00762B70" w:rsidP="00762B70">
      <w:pPr>
        <w:pStyle w:val="libNormal"/>
        <w:rPr>
          <w:rtl/>
          <w:lang w:bidi="fa-IR"/>
        </w:rPr>
      </w:pPr>
      <w:r>
        <w:rPr>
          <w:rtl/>
          <w:lang w:bidi="fa-IR"/>
        </w:rPr>
        <w:t>در لغت براى ا</w:t>
      </w:r>
      <w:r w:rsidR="00FB36B4">
        <w:rPr>
          <w:rtl/>
          <w:lang w:bidi="fa-IR"/>
        </w:rPr>
        <w:t>ی</w:t>
      </w:r>
      <w:r>
        <w:rPr>
          <w:rtl/>
          <w:lang w:bidi="fa-IR"/>
        </w:rPr>
        <w:t>ن واژه سه معنا ذكر گرد</w:t>
      </w:r>
      <w:r w:rsidR="00FB36B4">
        <w:rPr>
          <w:rtl/>
          <w:lang w:bidi="fa-IR"/>
        </w:rPr>
        <w:t>ی</w:t>
      </w:r>
      <w:r>
        <w:rPr>
          <w:rtl/>
          <w:lang w:bidi="fa-IR"/>
        </w:rPr>
        <w:t>ده است كه عبارتند از</w:t>
      </w:r>
      <w:r w:rsidR="00FB36B4">
        <w:rPr>
          <w:rtl/>
          <w:lang w:bidi="fa-IR"/>
        </w:rPr>
        <w:t xml:space="preserve">: </w:t>
      </w:r>
      <w:r>
        <w:rPr>
          <w:rtl/>
          <w:lang w:bidi="fa-IR"/>
        </w:rPr>
        <w:t>فوت و از دست دادن</w:t>
      </w:r>
      <w:r w:rsidR="00FB36B4">
        <w:rPr>
          <w:rtl/>
          <w:lang w:bidi="fa-IR"/>
        </w:rPr>
        <w:t xml:space="preserve">؛ </w:t>
      </w:r>
      <w:r>
        <w:rPr>
          <w:rtl/>
          <w:lang w:bidi="fa-IR"/>
        </w:rPr>
        <w:t xml:space="preserve">ناتوان </w:t>
      </w:r>
      <w:r w:rsidR="00FB36B4">
        <w:rPr>
          <w:rtl/>
          <w:lang w:bidi="fa-IR"/>
        </w:rPr>
        <w:t>ی</w:t>
      </w:r>
      <w:r>
        <w:rPr>
          <w:rtl/>
          <w:lang w:bidi="fa-IR"/>
        </w:rPr>
        <w:t>افتن و ناتوان نمودن</w:t>
      </w:r>
      <w:r w:rsidR="00FB36B4">
        <w:rPr>
          <w:rtl/>
          <w:lang w:bidi="fa-IR"/>
        </w:rPr>
        <w:t xml:space="preserve">. </w:t>
      </w:r>
    </w:p>
    <w:p w:rsidR="00FC5DC1" w:rsidRDefault="00762B70" w:rsidP="00762B70">
      <w:pPr>
        <w:pStyle w:val="libNormal"/>
        <w:rPr>
          <w:rtl/>
          <w:lang w:bidi="fa-IR"/>
        </w:rPr>
      </w:pPr>
      <w:r>
        <w:rPr>
          <w:rtl/>
          <w:lang w:bidi="fa-IR"/>
        </w:rPr>
        <w:t>قاموس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أَعْجَزَهُ الش</w:t>
      </w:r>
      <w:r w:rsidR="00FB36B4">
        <w:rPr>
          <w:rtl/>
          <w:lang w:bidi="fa-IR"/>
        </w:rPr>
        <w:t xml:space="preserve">ی </w:t>
      </w:r>
      <w:r>
        <w:rPr>
          <w:rtl/>
          <w:lang w:bidi="fa-IR"/>
        </w:rPr>
        <w:t>ءُ</w:t>
      </w:r>
      <w:r w:rsidR="00FB36B4">
        <w:rPr>
          <w:rtl/>
          <w:lang w:bidi="fa-IR"/>
        </w:rPr>
        <w:t xml:space="preserve">: </w:t>
      </w:r>
      <w:r>
        <w:rPr>
          <w:rtl/>
          <w:lang w:bidi="fa-IR"/>
        </w:rPr>
        <w:t>فاتَه وفُلاناً</w:t>
      </w:r>
      <w:r w:rsidR="00FB36B4">
        <w:rPr>
          <w:rtl/>
          <w:lang w:bidi="fa-IR"/>
        </w:rPr>
        <w:t xml:space="preserve">: </w:t>
      </w:r>
      <w:r>
        <w:rPr>
          <w:rtl/>
          <w:lang w:bidi="fa-IR"/>
        </w:rPr>
        <w:t>وجَدَهُ عاجزاً وصَ</w:t>
      </w:r>
      <w:r w:rsidR="00FB36B4">
        <w:rPr>
          <w:rtl/>
          <w:lang w:bidi="fa-IR"/>
        </w:rPr>
        <w:t>ی</w:t>
      </w:r>
      <w:r>
        <w:rPr>
          <w:rtl/>
          <w:lang w:bidi="fa-IR"/>
        </w:rPr>
        <w:t>رَهُ عاجزاً</w:t>
      </w:r>
      <w:r w:rsidR="00FB36B4">
        <w:rPr>
          <w:rtl/>
          <w:lang w:bidi="fa-IR"/>
        </w:rPr>
        <w:t xml:space="preserve">؛ </w:t>
      </w:r>
    </w:p>
    <w:p w:rsidR="00FC5DC1" w:rsidRDefault="00FB36B4" w:rsidP="00762B70">
      <w:pPr>
        <w:pStyle w:val="libNormal"/>
        <w:rPr>
          <w:rtl/>
          <w:lang w:bidi="fa-IR"/>
        </w:rPr>
      </w:pPr>
      <w:r>
        <w:rPr>
          <w:rtl/>
          <w:lang w:bidi="fa-IR"/>
        </w:rPr>
        <w:t>ی</w:t>
      </w:r>
      <w:r w:rsidR="00762B70">
        <w:rPr>
          <w:rtl/>
          <w:lang w:bidi="fa-IR"/>
        </w:rPr>
        <w:t>عنى آن چ</w:t>
      </w:r>
      <w:r>
        <w:rPr>
          <w:rtl/>
          <w:lang w:bidi="fa-IR"/>
        </w:rPr>
        <w:t>ی</w:t>
      </w:r>
      <w:r w:rsidR="00762B70">
        <w:rPr>
          <w:rtl/>
          <w:lang w:bidi="fa-IR"/>
        </w:rPr>
        <w:t>ز از او فوت گرد</w:t>
      </w:r>
      <w:r>
        <w:rPr>
          <w:rtl/>
          <w:lang w:bidi="fa-IR"/>
        </w:rPr>
        <w:t>ی</w:t>
      </w:r>
      <w:r w:rsidR="00762B70">
        <w:rPr>
          <w:rtl/>
          <w:lang w:bidi="fa-IR"/>
        </w:rPr>
        <w:t>د</w:t>
      </w:r>
      <w:r>
        <w:rPr>
          <w:rtl/>
          <w:lang w:bidi="fa-IR"/>
        </w:rPr>
        <w:t xml:space="preserve">. </w:t>
      </w:r>
    </w:p>
    <w:p w:rsidR="00FC5DC1" w:rsidRDefault="00762B70" w:rsidP="00762B70">
      <w:pPr>
        <w:pStyle w:val="libNormal"/>
        <w:rPr>
          <w:rtl/>
          <w:lang w:bidi="fa-IR"/>
        </w:rPr>
      </w:pPr>
      <w:r>
        <w:rPr>
          <w:rtl/>
          <w:lang w:bidi="fa-IR"/>
        </w:rPr>
        <w:t>أَعْجزَ فلاناً</w:t>
      </w:r>
      <w:r w:rsidR="00FB36B4">
        <w:rPr>
          <w:rtl/>
          <w:lang w:bidi="fa-IR"/>
        </w:rPr>
        <w:t xml:space="preserve">؛ </w:t>
      </w:r>
    </w:p>
    <w:p w:rsidR="00FC5DC1" w:rsidRDefault="00FB36B4" w:rsidP="00762B70">
      <w:pPr>
        <w:pStyle w:val="libNormal"/>
        <w:rPr>
          <w:rtl/>
          <w:lang w:bidi="fa-IR"/>
        </w:rPr>
      </w:pPr>
      <w:r>
        <w:rPr>
          <w:rtl/>
          <w:lang w:bidi="fa-IR"/>
        </w:rPr>
        <w:t>ی</w:t>
      </w:r>
      <w:r w:rsidR="00762B70">
        <w:rPr>
          <w:rtl/>
          <w:lang w:bidi="fa-IR"/>
        </w:rPr>
        <w:t xml:space="preserve">عنى او را ناتوان </w:t>
      </w:r>
      <w:r>
        <w:rPr>
          <w:rtl/>
          <w:lang w:bidi="fa-IR"/>
        </w:rPr>
        <w:t>ی</w:t>
      </w:r>
      <w:r w:rsidR="00762B70">
        <w:rPr>
          <w:rtl/>
          <w:lang w:bidi="fa-IR"/>
        </w:rPr>
        <w:t xml:space="preserve">افت و </w:t>
      </w:r>
      <w:r>
        <w:rPr>
          <w:rtl/>
          <w:lang w:bidi="fa-IR"/>
        </w:rPr>
        <w:t>ی</w:t>
      </w:r>
      <w:r w:rsidR="00762B70">
        <w:rPr>
          <w:rtl/>
          <w:lang w:bidi="fa-IR"/>
        </w:rPr>
        <w:t>ا ناتوان نمود</w:t>
      </w:r>
      <w:r>
        <w:rPr>
          <w:rtl/>
          <w:lang w:bidi="fa-IR"/>
        </w:rPr>
        <w:t xml:space="preserve">. </w:t>
      </w:r>
    </w:p>
    <w:p w:rsidR="00FC5DC1" w:rsidRDefault="00762B70" w:rsidP="00762B70">
      <w:pPr>
        <w:pStyle w:val="libNormal"/>
        <w:rPr>
          <w:rtl/>
          <w:lang w:bidi="fa-IR"/>
        </w:rPr>
      </w:pPr>
      <w:r>
        <w:rPr>
          <w:rtl/>
          <w:lang w:bidi="fa-IR"/>
        </w:rPr>
        <w:t>أعجز فى الكَلام</w:t>
      </w:r>
      <w:r w:rsidR="00FB36B4">
        <w:rPr>
          <w:rtl/>
          <w:lang w:bidi="fa-IR"/>
        </w:rPr>
        <w:t xml:space="preserve">: </w:t>
      </w:r>
      <w:r>
        <w:rPr>
          <w:rtl/>
          <w:lang w:bidi="fa-IR"/>
        </w:rPr>
        <w:t>اَدّى</w:t>
      </w:r>
      <w:r w:rsidR="00121BD9">
        <w:rPr>
          <w:rtl/>
          <w:lang w:bidi="fa-IR"/>
        </w:rPr>
        <w:t xml:space="preserve"> </w:t>
      </w:r>
      <w:r>
        <w:rPr>
          <w:rtl/>
          <w:lang w:bidi="fa-IR"/>
        </w:rPr>
        <w:t>معان</w:t>
      </w:r>
      <w:r w:rsidR="00FB36B4">
        <w:rPr>
          <w:rtl/>
          <w:lang w:bidi="fa-IR"/>
        </w:rPr>
        <w:t>ی</w:t>
      </w:r>
      <w:r>
        <w:rPr>
          <w:rtl/>
          <w:lang w:bidi="fa-IR"/>
        </w:rPr>
        <w:t>هِ بِأَبْلَغِ الأَسال</w:t>
      </w:r>
      <w:r w:rsidR="00FB36B4">
        <w:rPr>
          <w:rtl/>
          <w:lang w:bidi="fa-IR"/>
        </w:rPr>
        <w:t>ی</w:t>
      </w:r>
      <w:r>
        <w:rPr>
          <w:rtl/>
          <w:lang w:bidi="fa-IR"/>
        </w:rPr>
        <w:t>ب</w:t>
      </w:r>
      <w:r w:rsidR="00FB36B4">
        <w:rPr>
          <w:rtl/>
          <w:lang w:bidi="fa-IR"/>
        </w:rPr>
        <w:t xml:space="preserve">؛ </w:t>
      </w:r>
    </w:p>
    <w:p w:rsidR="00FC5DC1" w:rsidRDefault="00FB36B4" w:rsidP="00762B70">
      <w:pPr>
        <w:pStyle w:val="libNormal"/>
        <w:rPr>
          <w:rtl/>
          <w:lang w:bidi="fa-IR"/>
        </w:rPr>
      </w:pPr>
      <w:r>
        <w:rPr>
          <w:rtl/>
          <w:lang w:bidi="fa-IR"/>
        </w:rPr>
        <w:lastRenderedPageBreak/>
        <w:t>ی</w:t>
      </w:r>
      <w:r w:rsidR="00762B70">
        <w:rPr>
          <w:rtl/>
          <w:lang w:bidi="fa-IR"/>
        </w:rPr>
        <w:t>عنى مطالب را با رساتر</w:t>
      </w:r>
      <w:r>
        <w:rPr>
          <w:rtl/>
          <w:lang w:bidi="fa-IR"/>
        </w:rPr>
        <w:t>ی</w:t>
      </w:r>
      <w:r w:rsidR="00762B70">
        <w:rPr>
          <w:rtl/>
          <w:lang w:bidi="fa-IR"/>
        </w:rPr>
        <w:t>ن ش</w:t>
      </w:r>
      <w:r>
        <w:rPr>
          <w:rtl/>
          <w:lang w:bidi="fa-IR"/>
        </w:rPr>
        <w:t>ی</w:t>
      </w:r>
      <w:r w:rsidR="00762B70">
        <w:rPr>
          <w:rtl/>
          <w:lang w:bidi="fa-IR"/>
        </w:rPr>
        <w:t>وه ب</w:t>
      </w:r>
      <w:r>
        <w:rPr>
          <w:rtl/>
          <w:lang w:bidi="fa-IR"/>
        </w:rPr>
        <w:t>ی</w:t>
      </w:r>
      <w:r w:rsidR="00762B70">
        <w:rPr>
          <w:rtl/>
          <w:lang w:bidi="fa-IR"/>
        </w:rPr>
        <w:t>ان</w:t>
      </w:r>
      <w:r>
        <w:rPr>
          <w:rtl/>
          <w:lang w:bidi="fa-IR"/>
        </w:rPr>
        <w:t xml:space="preserve"> </w:t>
      </w:r>
      <w:r w:rsidR="00762B70">
        <w:rPr>
          <w:rtl/>
          <w:lang w:bidi="fa-IR"/>
        </w:rPr>
        <w:t>نمود</w:t>
      </w:r>
      <w:r>
        <w:rPr>
          <w:rtl/>
          <w:lang w:bidi="fa-IR"/>
        </w:rPr>
        <w:t xml:space="preserve">. </w:t>
      </w:r>
    </w:p>
    <w:p w:rsidR="00FC5DC1" w:rsidRDefault="00762B70" w:rsidP="00762B70">
      <w:pPr>
        <w:pStyle w:val="libNormal"/>
        <w:rPr>
          <w:rtl/>
          <w:lang w:bidi="fa-IR"/>
        </w:rPr>
      </w:pPr>
      <w:r>
        <w:rPr>
          <w:rtl/>
          <w:lang w:bidi="fa-IR"/>
        </w:rPr>
        <w:t>راغب در مفردات 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ر</w:t>
      </w:r>
      <w:r w:rsidR="00FB36B4">
        <w:rPr>
          <w:rtl/>
          <w:lang w:bidi="fa-IR"/>
        </w:rPr>
        <w:t>ی</w:t>
      </w:r>
      <w:r>
        <w:rPr>
          <w:rtl/>
          <w:lang w:bidi="fa-IR"/>
        </w:rPr>
        <w:t>شه و اصل واژه «عَجْز»</w:t>
      </w:r>
      <w:r w:rsidR="00FB36B4">
        <w:rPr>
          <w:rtl/>
          <w:lang w:bidi="fa-IR"/>
        </w:rPr>
        <w:t xml:space="preserve">، </w:t>
      </w:r>
      <w:r>
        <w:rPr>
          <w:rtl/>
          <w:lang w:bidi="fa-IR"/>
        </w:rPr>
        <w:t>تأخّر از چ</w:t>
      </w:r>
      <w:r w:rsidR="00FB36B4">
        <w:rPr>
          <w:rtl/>
          <w:lang w:bidi="fa-IR"/>
        </w:rPr>
        <w:t>ی</w:t>
      </w:r>
      <w:r>
        <w:rPr>
          <w:rtl/>
          <w:lang w:bidi="fa-IR"/>
        </w:rPr>
        <w:t>زى و وقوع آن به دنبال امرى است</w:t>
      </w:r>
      <w:r w:rsidR="00FB36B4">
        <w:rPr>
          <w:rtl/>
          <w:lang w:bidi="fa-IR"/>
        </w:rPr>
        <w:t xml:space="preserve">؛ </w:t>
      </w:r>
      <w:r>
        <w:rPr>
          <w:rtl/>
          <w:lang w:bidi="fa-IR"/>
        </w:rPr>
        <w:t>ولى در عرف به معناى قصور و ناتوانى از انجام كار</w:t>
      </w:r>
      <w:r w:rsidR="00FB36B4">
        <w:rPr>
          <w:rtl/>
          <w:lang w:bidi="fa-IR"/>
        </w:rPr>
        <w:t xml:space="preserve">، </w:t>
      </w:r>
      <w:r>
        <w:rPr>
          <w:rtl/>
          <w:lang w:bidi="fa-IR"/>
        </w:rPr>
        <w:t>متداول گرد</w:t>
      </w:r>
      <w:r w:rsidR="00FB36B4">
        <w:rPr>
          <w:rtl/>
          <w:lang w:bidi="fa-IR"/>
        </w:rPr>
        <w:t>ی</w:t>
      </w:r>
      <w:r>
        <w:rPr>
          <w:rtl/>
          <w:lang w:bidi="fa-IR"/>
        </w:rPr>
        <w:t>ده است</w:t>
      </w:r>
      <w:r w:rsidR="00FB36B4">
        <w:rPr>
          <w:rtl/>
          <w:lang w:bidi="fa-IR"/>
        </w:rPr>
        <w:t xml:space="preserve">. </w:t>
      </w:r>
    </w:p>
    <w:p w:rsidR="00FC5DC1" w:rsidRDefault="00762B70" w:rsidP="00762B70">
      <w:pPr>
        <w:pStyle w:val="libNormal"/>
        <w:rPr>
          <w:rtl/>
          <w:lang w:bidi="fa-IR"/>
        </w:rPr>
      </w:pPr>
      <w:r>
        <w:rPr>
          <w:rtl/>
          <w:lang w:bidi="fa-IR"/>
        </w:rPr>
        <w:t>مراد وى از ا</w:t>
      </w:r>
      <w:r w:rsidR="00FB36B4">
        <w:rPr>
          <w:rtl/>
          <w:lang w:bidi="fa-IR"/>
        </w:rPr>
        <w:t>ی</w:t>
      </w:r>
      <w:r>
        <w:rPr>
          <w:rtl/>
          <w:lang w:bidi="fa-IR"/>
        </w:rPr>
        <w:t>ن ب</w:t>
      </w:r>
      <w:r w:rsidR="00FB36B4">
        <w:rPr>
          <w:rtl/>
          <w:lang w:bidi="fa-IR"/>
        </w:rPr>
        <w:t>ی</w:t>
      </w:r>
      <w:r>
        <w:rPr>
          <w:rtl/>
          <w:lang w:bidi="fa-IR"/>
        </w:rPr>
        <w:t>ان آن است كه معناى اصلى «عجْز» همان «تأخّر» است</w:t>
      </w:r>
      <w:r w:rsidR="00FB36B4">
        <w:rPr>
          <w:rtl/>
          <w:lang w:bidi="fa-IR"/>
        </w:rPr>
        <w:t xml:space="preserve">؛ </w:t>
      </w:r>
      <w:r>
        <w:rPr>
          <w:rtl/>
          <w:lang w:bidi="fa-IR"/>
        </w:rPr>
        <w:t>ولى چون افراد ضع</w:t>
      </w:r>
      <w:r w:rsidR="00FB36B4">
        <w:rPr>
          <w:rtl/>
          <w:lang w:bidi="fa-IR"/>
        </w:rPr>
        <w:t>ی</w:t>
      </w:r>
      <w:r>
        <w:rPr>
          <w:rtl/>
          <w:lang w:bidi="fa-IR"/>
        </w:rPr>
        <w:t>ف و ناتوان معمولاً متأخّر از د</w:t>
      </w:r>
      <w:r w:rsidR="00FB36B4">
        <w:rPr>
          <w:rtl/>
          <w:lang w:bidi="fa-IR"/>
        </w:rPr>
        <w:t>ی</w:t>
      </w:r>
      <w:r>
        <w:rPr>
          <w:rtl/>
          <w:lang w:bidi="fa-IR"/>
        </w:rPr>
        <w:t>گران و به دنبال آنان مى</w:t>
      </w:r>
      <w:r w:rsidR="00FB36B4">
        <w:rPr>
          <w:rtl/>
          <w:lang w:bidi="fa-IR"/>
        </w:rPr>
        <w:t xml:space="preserve"> </w:t>
      </w:r>
      <w:r>
        <w:rPr>
          <w:rtl/>
          <w:lang w:bidi="fa-IR"/>
        </w:rPr>
        <w:t>باشند</w:t>
      </w:r>
      <w:r w:rsidR="00FB36B4">
        <w:rPr>
          <w:rtl/>
          <w:lang w:bidi="fa-IR"/>
        </w:rPr>
        <w:t xml:space="preserve">، </w:t>
      </w:r>
      <w:r>
        <w:rPr>
          <w:rtl/>
          <w:lang w:bidi="fa-IR"/>
        </w:rPr>
        <w:t>ا</w:t>
      </w:r>
      <w:r w:rsidR="00FB36B4">
        <w:rPr>
          <w:rtl/>
          <w:lang w:bidi="fa-IR"/>
        </w:rPr>
        <w:t>ی</w:t>
      </w:r>
      <w:r>
        <w:rPr>
          <w:rtl/>
          <w:lang w:bidi="fa-IR"/>
        </w:rPr>
        <w:t>ن لغت مترادف با ضعف استعمال مى</w:t>
      </w:r>
      <w:r w:rsidR="00FB36B4">
        <w:rPr>
          <w:rtl/>
          <w:lang w:bidi="fa-IR"/>
        </w:rPr>
        <w:t xml:space="preserve"> </w:t>
      </w:r>
      <w:r>
        <w:rPr>
          <w:rtl/>
          <w:lang w:bidi="fa-IR"/>
        </w:rPr>
        <w:t>گردد</w:t>
      </w:r>
      <w:r w:rsidR="00FB36B4">
        <w:rPr>
          <w:rtl/>
          <w:lang w:bidi="fa-IR"/>
        </w:rPr>
        <w:t xml:space="preserve">. </w:t>
      </w:r>
    </w:p>
    <w:p w:rsidR="00FC5DC1" w:rsidRDefault="00E86885" w:rsidP="004D7772">
      <w:pPr>
        <w:pStyle w:val="Heading3"/>
        <w:rPr>
          <w:rtl/>
          <w:lang w:bidi="fa-IR"/>
        </w:rPr>
      </w:pPr>
      <w:bookmarkStart w:id="178" w:name="_Toc469981198"/>
      <w:r>
        <w:rPr>
          <w:rtl/>
          <w:lang w:bidi="fa-IR"/>
        </w:rPr>
        <w:t>اعجاز و معجزه در اصطلاح</w:t>
      </w:r>
      <w:bookmarkEnd w:id="178"/>
    </w:p>
    <w:p w:rsidR="00FC5DC1" w:rsidRDefault="00762B70" w:rsidP="00762B70">
      <w:pPr>
        <w:pStyle w:val="libNormal"/>
        <w:rPr>
          <w:rtl/>
          <w:lang w:bidi="fa-IR"/>
        </w:rPr>
      </w:pPr>
      <w:r>
        <w:rPr>
          <w:rtl/>
          <w:lang w:bidi="fa-IR"/>
        </w:rPr>
        <w:t>«المُعْجِز الأمر الخارقُ للعادةِ</w:t>
      </w:r>
      <w:r w:rsidR="00FB36B4">
        <w:rPr>
          <w:rtl/>
          <w:lang w:bidi="fa-IR"/>
        </w:rPr>
        <w:t xml:space="preserve">، </w:t>
      </w:r>
      <w:r>
        <w:rPr>
          <w:rtl/>
          <w:lang w:bidi="fa-IR"/>
        </w:rPr>
        <w:t>المطابق للدّعوى اَلْمَقْرونُ بِالتّحَد</w:t>
      </w:r>
      <w:r w:rsidR="00FB36B4">
        <w:rPr>
          <w:rtl/>
          <w:lang w:bidi="fa-IR"/>
        </w:rPr>
        <w:t xml:space="preserve">ی. </w:t>
      </w:r>
      <w:r>
        <w:rPr>
          <w:rtl/>
          <w:lang w:bidi="fa-IR"/>
        </w:rPr>
        <w:t xml:space="preserve">» </w:t>
      </w:r>
      <w:r w:rsidR="00121BD9" w:rsidRPr="00121BD9">
        <w:rPr>
          <w:rStyle w:val="libFootnotenumChar"/>
          <w:rtl/>
          <w:lang w:bidi="fa-IR"/>
        </w:rPr>
        <w:t>(1)</w:t>
      </w:r>
      <w:r w:rsidR="00121BD9">
        <w:rPr>
          <w:rtl/>
          <w:lang w:bidi="fa-IR"/>
        </w:rPr>
        <w:t xml:space="preserve"> </w:t>
      </w:r>
      <w:r>
        <w:rPr>
          <w:rtl/>
          <w:lang w:bidi="fa-IR"/>
        </w:rPr>
        <w:t>ا</w:t>
      </w:r>
      <w:r w:rsidR="00FB36B4">
        <w:rPr>
          <w:rtl/>
          <w:lang w:bidi="fa-IR"/>
        </w:rPr>
        <w:t>ی</w:t>
      </w:r>
      <w:r>
        <w:rPr>
          <w:rtl/>
          <w:lang w:bidi="fa-IR"/>
        </w:rPr>
        <w:t>ن ب</w:t>
      </w:r>
      <w:r w:rsidR="00FB36B4">
        <w:rPr>
          <w:rtl/>
          <w:lang w:bidi="fa-IR"/>
        </w:rPr>
        <w:t>ی</w:t>
      </w:r>
      <w:r>
        <w:rPr>
          <w:rtl/>
          <w:lang w:bidi="fa-IR"/>
        </w:rPr>
        <w:t>ان طُرَ</w:t>
      </w:r>
      <w:r w:rsidR="00FB36B4">
        <w:rPr>
          <w:rtl/>
          <w:lang w:bidi="fa-IR"/>
        </w:rPr>
        <w:t>ی</w:t>
      </w:r>
      <w:r>
        <w:rPr>
          <w:rtl/>
          <w:lang w:bidi="fa-IR"/>
        </w:rPr>
        <w:t>حى همان تعر</w:t>
      </w:r>
      <w:r w:rsidR="00FB36B4">
        <w:rPr>
          <w:rtl/>
          <w:lang w:bidi="fa-IR"/>
        </w:rPr>
        <w:t>ی</w:t>
      </w:r>
      <w:r>
        <w:rPr>
          <w:rtl/>
          <w:lang w:bidi="fa-IR"/>
        </w:rPr>
        <w:t>ف اصطلاحى از اعجاز و معجزه است</w:t>
      </w:r>
      <w:r w:rsidR="00FB36B4">
        <w:rPr>
          <w:rtl/>
          <w:lang w:bidi="fa-IR"/>
        </w:rPr>
        <w:t xml:space="preserve">. </w:t>
      </w:r>
      <w:r>
        <w:rPr>
          <w:rtl/>
          <w:lang w:bidi="fa-IR"/>
        </w:rPr>
        <w:t>معجزه امرى است خارق</w:t>
      </w:r>
      <w:r w:rsidR="00FB36B4">
        <w:rPr>
          <w:rtl/>
          <w:lang w:bidi="fa-IR"/>
        </w:rPr>
        <w:t xml:space="preserve"> </w:t>
      </w:r>
      <w:r>
        <w:rPr>
          <w:rtl/>
          <w:lang w:bidi="fa-IR"/>
        </w:rPr>
        <w:t>العاده كه مطابقت با ادعاى نبوّت داشته همراه با تحدّى است</w:t>
      </w:r>
      <w:r w:rsidR="00FB36B4">
        <w:rPr>
          <w:rtl/>
          <w:lang w:bidi="fa-IR"/>
        </w:rPr>
        <w:t xml:space="preserve">. </w:t>
      </w:r>
    </w:p>
    <w:p w:rsidR="00FC5DC1" w:rsidRDefault="002A2987" w:rsidP="00762B70">
      <w:pPr>
        <w:pStyle w:val="libNormal"/>
        <w:rPr>
          <w:rtl/>
          <w:lang w:bidi="fa-IR"/>
        </w:rPr>
      </w:pPr>
      <w:r>
        <w:rPr>
          <w:rtl/>
          <w:lang w:bidi="fa-IR"/>
        </w:rPr>
        <w:t>آیت الله</w:t>
      </w:r>
      <w:r w:rsidR="00762B70">
        <w:rPr>
          <w:rtl/>
          <w:lang w:bidi="fa-IR"/>
        </w:rPr>
        <w:t xml:space="preserve"> خوئى در تعر</w:t>
      </w:r>
      <w:r w:rsidR="00FB36B4">
        <w:rPr>
          <w:rtl/>
          <w:lang w:bidi="fa-IR"/>
        </w:rPr>
        <w:t>ی</w:t>
      </w:r>
      <w:r w:rsidR="00762B70">
        <w:rPr>
          <w:rtl/>
          <w:lang w:bidi="fa-IR"/>
        </w:rPr>
        <w:t>ف اعجاز مى</w:t>
      </w:r>
      <w:r w:rsidR="00FB36B4">
        <w:rPr>
          <w:rtl/>
          <w:lang w:bidi="fa-IR"/>
        </w:rPr>
        <w:t xml:space="preserve"> </w:t>
      </w:r>
      <w:r w:rsidR="00762B70">
        <w:rPr>
          <w:rtl/>
          <w:lang w:bidi="fa-IR"/>
        </w:rPr>
        <w:t>گو</w:t>
      </w:r>
      <w:r w:rsidR="00FB36B4">
        <w:rPr>
          <w:rtl/>
          <w:lang w:bidi="fa-IR"/>
        </w:rPr>
        <w:t>ی</w:t>
      </w:r>
      <w:r w:rsidR="00762B70">
        <w:rPr>
          <w:rtl/>
          <w:lang w:bidi="fa-IR"/>
        </w:rPr>
        <w:t>د</w:t>
      </w:r>
      <w:r w:rsidR="00FB36B4">
        <w:rPr>
          <w:rtl/>
          <w:lang w:bidi="fa-IR"/>
        </w:rPr>
        <w:t xml:space="preserve">: </w:t>
      </w:r>
    </w:p>
    <w:p w:rsidR="00FC5DC1" w:rsidRDefault="00762B70" w:rsidP="00762B70">
      <w:pPr>
        <w:pStyle w:val="libNormal"/>
        <w:rPr>
          <w:rtl/>
          <w:lang w:bidi="fa-IR"/>
        </w:rPr>
      </w:pPr>
      <w:r>
        <w:rPr>
          <w:rtl/>
          <w:lang w:bidi="fa-IR"/>
        </w:rPr>
        <w:t>اعجاز كارى است كه پ</w:t>
      </w:r>
      <w:r w:rsidR="00FB36B4">
        <w:rPr>
          <w:rtl/>
          <w:lang w:bidi="fa-IR"/>
        </w:rPr>
        <w:t>ی</w:t>
      </w:r>
      <w:r>
        <w:rPr>
          <w:rtl/>
          <w:lang w:bidi="fa-IR"/>
        </w:rPr>
        <w:t>امبران برگز</w:t>
      </w:r>
      <w:r w:rsidR="00FB36B4">
        <w:rPr>
          <w:rtl/>
          <w:lang w:bidi="fa-IR"/>
        </w:rPr>
        <w:t>ی</w:t>
      </w:r>
      <w:r>
        <w:rPr>
          <w:rtl/>
          <w:lang w:bidi="fa-IR"/>
        </w:rPr>
        <w:t>ده الهى كه مدّعى منصب نبوّت از جانب خداوندند</w:t>
      </w:r>
      <w:r w:rsidR="00FB36B4">
        <w:rPr>
          <w:rtl/>
          <w:lang w:bidi="fa-IR"/>
        </w:rPr>
        <w:t xml:space="preserve">، </w:t>
      </w:r>
      <w:r>
        <w:rPr>
          <w:rtl/>
          <w:lang w:bidi="fa-IR"/>
        </w:rPr>
        <w:t>ارائه مى</w:t>
      </w:r>
      <w:r w:rsidR="00FB36B4">
        <w:rPr>
          <w:rtl/>
          <w:lang w:bidi="fa-IR"/>
        </w:rPr>
        <w:t xml:space="preserve"> </w:t>
      </w:r>
      <w:r>
        <w:rPr>
          <w:rtl/>
          <w:lang w:bidi="fa-IR"/>
        </w:rPr>
        <w:t>نما</w:t>
      </w:r>
      <w:r w:rsidR="00FB36B4">
        <w:rPr>
          <w:rtl/>
          <w:lang w:bidi="fa-IR"/>
        </w:rPr>
        <w:t>ی</w:t>
      </w:r>
      <w:r>
        <w:rPr>
          <w:rtl/>
          <w:lang w:bidi="fa-IR"/>
        </w:rPr>
        <w:t>ند به طورى كه خرق نوام</w:t>
      </w:r>
      <w:r w:rsidR="00FB36B4">
        <w:rPr>
          <w:rtl/>
          <w:lang w:bidi="fa-IR"/>
        </w:rPr>
        <w:t>ی</w:t>
      </w:r>
      <w:r>
        <w:rPr>
          <w:rtl/>
          <w:lang w:bidi="fa-IR"/>
        </w:rPr>
        <w:t>س طب</w:t>
      </w:r>
      <w:r w:rsidR="00FB36B4">
        <w:rPr>
          <w:rtl/>
          <w:lang w:bidi="fa-IR"/>
        </w:rPr>
        <w:t>ی</w:t>
      </w:r>
      <w:r>
        <w:rPr>
          <w:rtl/>
          <w:lang w:bidi="fa-IR"/>
        </w:rPr>
        <w:t>عى نموده</w:t>
      </w:r>
      <w:r w:rsidR="00FB36B4">
        <w:rPr>
          <w:rtl/>
          <w:lang w:bidi="fa-IR"/>
        </w:rPr>
        <w:t xml:space="preserve">، </w:t>
      </w:r>
      <w:r>
        <w:rPr>
          <w:rtl/>
          <w:lang w:bidi="fa-IR"/>
        </w:rPr>
        <w:t>د</w:t>
      </w:r>
      <w:r w:rsidR="00FB36B4">
        <w:rPr>
          <w:rtl/>
          <w:lang w:bidi="fa-IR"/>
        </w:rPr>
        <w:t>ی</w:t>
      </w:r>
      <w:r>
        <w:rPr>
          <w:rtl/>
          <w:lang w:bidi="fa-IR"/>
        </w:rPr>
        <w:t>گران از آوردن مانند آن ناتوان باشند و آن چ</w:t>
      </w:r>
      <w:r w:rsidR="00FB36B4">
        <w:rPr>
          <w:rtl/>
          <w:lang w:bidi="fa-IR"/>
        </w:rPr>
        <w:t>ی</w:t>
      </w:r>
      <w:r>
        <w:rPr>
          <w:rtl/>
          <w:lang w:bidi="fa-IR"/>
        </w:rPr>
        <w:t>ز كه معجزه نام</w:t>
      </w:r>
      <w:r w:rsidR="00FB36B4">
        <w:rPr>
          <w:rtl/>
          <w:lang w:bidi="fa-IR"/>
        </w:rPr>
        <w:t>ی</w:t>
      </w:r>
      <w:r>
        <w:rPr>
          <w:rtl/>
          <w:lang w:bidi="fa-IR"/>
        </w:rPr>
        <w:t>ده مى</w:t>
      </w:r>
      <w:r w:rsidR="00FB36B4">
        <w:rPr>
          <w:rtl/>
          <w:lang w:bidi="fa-IR"/>
        </w:rPr>
        <w:t xml:space="preserve"> </w:t>
      </w:r>
      <w:r>
        <w:rPr>
          <w:rtl/>
          <w:lang w:bidi="fa-IR"/>
        </w:rPr>
        <w:t>شود</w:t>
      </w:r>
      <w:r w:rsidR="00FB36B4">
        <w:rPr>
          <w:rtl/>
          <w:lang w:bidi="fa-IR"/>
        </w:rPr>
        <w:t xml:space="preserve">، </w:t>
      </w:r>
      <w:r>
        <w:rPr>
          <w:rtl/>
          <w:lang w:bidi="fa-IR"/>
        </w:rPr>
        <w:t>خود شاهدى بر صدق ادّعاى آنان است</w:t>
      </w:r>
      <w:r w:rsidR="00FB36B4">
        <w:rPr>
          <w:rtl/>
          <w:lang w:bidi="fa-IR"/>
        </w:rPr>
        <w:t xml:space="preserve">. </w:t>
      </w:r>
      <w:r w:rsidR="00121BD9" w:rsidRPr="00121BD9">
        <w:rPr>
          <w:rStyle w:val="libFootnotenumChar"/>
          <w:rtl/>
          <w:lang w:bidi="fa-IR"/>
        </w:rPr>
        <w:t>(2)</w:t>
      </w:r>
      <w:r w:rsidR="00121BD9">
        <w:rPr>
          <w:rtl/>
          <w:lang w:bidi="fa-IR"/>
        </w:rPr>
        <w:t xml:space="preserve"> </w:t>
      </w:r>
    </w:p>
    <w:p w:rsidR="00FC5DC1" w:rsidRDefault="00E86885" w:rsidP="004C77BC">
      <w:pPr>
        <w:pStyle w:val="Heading3"/>
        <w:rPr>
          <w:rtl/>
          <w:lang w:bidi="fa-IR"/>
        </w:rPr>
      </w:pPr>
      <w:bookmarkStart w:id="179" w:name="_Toc469981199"/>
      <w:r>
        <w:rPr>
          <w:rtl/>
          <w:lang w:bidi="fa-IR"/>
        </w:rPr>
        <w:t>بهترین معجزه (فلسفه تنوّع معجزات)</w:t>
      </w:r>
      <w:bookmarkEnd w:id="179"/>
      <w:r>
        <w:rPr>
          <w:rtl/>
          <w:lang w:bidi="fa-IR"/>
        </w:rPr>
        <w:t xml:space="preserve"> </w:t>
      </w:r>
    </w:p>
    <w:p w:rsidR="00FC5DC1" w:rsidRDefault="00762B70" w:rsidP="00762B70">
      <w:pPr>
        <w:pStyle w:val="libNormal"/>
        <w:rPr>
          <w:rtl/>
          <w:lang w:bidi="fa-IR"/>
        </w:rPr>
      </w:pPr>
      <w:r>
        <w:rPr>
          <w:rtl/>
          <w:lang w:bidi="fa-IR"/>
        </w:rPr>
        <w:t>در اصول كافى روا</w:t>
      </w:r>
      <w:r w:rsidR="00FB36B4">
        <w:rPr>
          <w:rtl/>
          <w:lang w:bidi="fa-IR"/>
        </w:rPr>
        <w:t>ی</w:t>
      </w:r>
      <w:r>
        <w:rPr>
          <w:rtl/>
          <w:lang w:bidi="fa-IR"/>
        </w:rPr>
        <w:t>تى از امام هشتم</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نقل گرد</w:t>
      </w:r>
      <w:r w:rsidR="00FB36B4">
        <w:rPr>
          <w:rtl/>
          <w:lang w:bidi="fa-IR"/>
        </w:rPr>
        <w:t>ی</w:t>
      </w:r>
      <w:r>
        <w:rPr>
          <w:rtl/>
          <w:lang w:bidi="fa-IR"/>
        </w:rPr>
        <w:t>ده</w:t>
      </w:r>
      <w:r w:rsidR="00FB36B4">
        <w:rPr>
          <w:rtl/>
          <w:lang w:bidi="fa-IR"/>
        </w:rPr>
        <w:t xml:space="preserve"> </w:t>
      </w:r>
      <w:r>
        <w:rPr>
          <w:rtl/>
          <w:lang w:bidi="fa-IR"/>
        </w:rPr>
        <w:t>است كه</w:t>
      </w:r>
      <w:r w:rsidR="00FB36B4">
        <w:rPr>
          <w:rtl/>
          <w:lang w:bidi="fa-IR"/>
        </w:rPr>
        <w:t xml:space="preserve">، </w:t>
      </w:r>
      <w:r>
        <w:rPr>
          <w:rtl/>
          <w:lang w:bidi="fa-IR"/>
        </w:rPr>
        <w:t>حضرت در پاسخ به فلسفه اختلاف معجزات پ</w:t>
      </w:r>
      <w:r w:rsidR="00FB36B4">
        <w:rPr>
          <w:rtl/>
          <w:lang w:bidi="fa-IR"/>
        </w:rPr>
        <w:t>ی</w:t>
      </w:r>
      <w:r>
        <w:rPr>
          <w:rtl/>
          <w:lang w:bidi="fa-IR"/>
        </w:rPr>
        <w:t>امبرانى چون موسى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و ع</w:t>
      </w:r>
      <w:r w:rsidR="00FB36B4">
        <w:rPr>
          <w:rtl/>
          <w:lang w:bidi="fa-IR"/>
        </w:rPr>
        <w:t>ی</w:t>
      </w:r>
      <w:r>
        <w:rPr>
          <w:rtl/>
          <w:lang w:bidi="fa-IR"/>
        </w:rPr>
        <w:t>سى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و محمد</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فرموده</w:t>
      </w:r>
      <w:r w:rsidR="00FB36B4">
        <w:rPr>
          <w:rtl/>
          <w:lang w:bidi="fa-IR"/>
        </w:rPr>
        <w:t xml:space="preserve"> </w:t>
      </w:r>
      <w:r>
        <w:rPr>
          <w:rtl/>
          <w:lang w:bidi="fa-IR"/>
        </w:rPr>
        <w:t>است</w:t>
      </w:r>
      <w:r w:rsidR="00FB36B4">
        <w:rPr>
          <w:rtl/>
          <w:lang w:bidi="fa-IR"/>
        </w:rPr>
        <w:t xml:space="preserve">: </w:t>
      </w:r>
      <w:r>
        <w:rPr>
          <w:rtl/>
          <w:lang w:bidi="fa-IR"/>
        </w:rPr>
        <w:t>«دل</w:t>
      </w:r>
      <w:r w:rsidR="00FB36B4">
        <w:rPr>
          <w:rtl/>
          <w:lang w:bidi="fa-IR"/>
        </w:rPr>
        <w:t>ی</w:t>
      </w:r>
      <w:r>
        <w:rPr>
          <w:rtl/>
          <w:lang w:bidi="fa-IR"/>
        </w:rPr>
        <w:t>ل ا</w:t>
      </w:r>
      <w:r w:rsidR="00FB36B4">
        <w:rPr>
          <w:rtl/>
          <w:lang w:bidi="fa-IR"/>
        </w:rPr>
        <w:t>ی</w:t>
      </w:r>
      <w:r>
        <w:rPr>
          <w:rtl/>
          <w:lang w:bidi="fa-IR"/>
        </w:rPr>
        <w:t>ن اختلاف غلبه پ</w:t>
      </w:r>
      <w:r w:rsidR="00FB36B4">
        <w:rPr>
          <w:rtl/>
          <w:lang w:bidi="fa-IR"/>
        </w:rPr>
        <w:t>ی</w:t>
      </w:r>
      <w:r>
        <w:rPr>
          <w:rtl/>
          <w:lang w:bidi="fa-IR"/>
        </w:rPr>
        <w:t>امبران بر فنون را</w:t>
      </w:r>
      <w:r w:rsidR="00FB36B4">
        <w:rPr>
          <w:rtl/>
          <w:lang w:bidi="fa-IR"/>
        </w:rPr>
        <w:t>ی</w:t>
      </w:r>
      <w:r>
        <w:rPr>
          <w:rtl/>
          <w:lang w:bidi="fa-IR"/>
        </w:rPr>
        <w:t>ج در عصر خو</w:t>
      </w:r>
      <w:r w:rsidR="00FB36B4">
        <w:rPr>
          <w:rtl/>
          <w:lang w:bidi="fa-IR"/>
        </w:rPr>
        <w:t>ی</w:t>
      </w:r>
      <w:r>
        <w:rPr>
          <w:rtl/>
          <w:lang w:bidi="fa-IR"/>
        </w:rPr>
        <w:t>ش بوده است</w:t>
      </w:r>
      <w:r w:rsidR="00FB36B4">
        <w:rPr>
          <w:rtl/>
          <w:lang w:bidi="fa-IR"/>
        </w:rPr>
        <w:t xml:space="preserve">. </w:t>
      </w:r>
      <w:r>
        <w:rPr>
          <w:rtl/>
          <w:lang w:bidi="fa-IR"/>
        </w:rPr>
        <w:t xml:space="preserve">» </w:t>
      </w:r>
      <w:r w:rsidR="00121BD9" w:rsidRPr="00121BD9">
        <w:rPr>
          <w:rStyle w:val="libFootnotenumChar"/>
          <w:rtl/>
          <w:lang w:bidi="fa-IR"/>
        </w:rPr>
        <w:t>(3)</w:t>
      </w:r>
      <w:r w:rsidR="00121BD9">
        <w:rPr>
          <w:rtl/>
          <w:lang w:bidi="fa-IR"/>
        </w:rPr>
        <w:t xml:space="preserve"> </w:t>
      </w:r>
    </w:p>
    <w:p w:rsidR="00FC5DC1" w:rsidRDefault="00762B70" w:rsidP="00762B70">
      <w:pPr>
        <w:pStyle w:val="libNormal"/>
        <w:rPr>
          <w:rtl/>
          <w:lang w:bidi="fa-IR"/>
        </w:rPr>
      </w:pPr>
      <w:r>
        <w:rPr>
          <w:rtl/>
          <w:lang w:bidi="fa-IR"/>
        </w:rPr>
        <w:lastRenderedPageBreak/>
        <w:t>در عصر ظهور اسلام</w:t>
      </w:r>
      <w:r w:rsidR="00FB36B4">
        <w:rPr>
          <w:rtl/>
          <w:lang w:bidi="fa-IR"/>
        </w:rPr>
        <w:t xml:space="preserve">، </w:t>
      </w:r>
      <w:r>
        <w:rPr>
          <w:rtl/>
          <w:lang w:bidi="fa-IR"/>
        </w:rPr>
        <w:t>آن</w:t>
      </w:r>
      <w:r w:rsidR="00FB36B4">
        <w:rPr>
          <w:rtl/>
          <w:lang w:bidi="fa-IR"/>
        </w:rPr>
        <w:t xml:space="preserve"> </w:t>
      </w:r>
      <w:r>
        <w:rPr>
          <w:rtl/>
          <w:lang w:bidi="fa-IR"/>
        </w:rPr>
        <w:t>گاه كه فنون ادب در م</w:t>
      </w:r>
      <w:r w:rsidR="00FB36B4">
        <w:rPr>
          <w:rtl/>
          <w:lang w:bidi="fa-IR"/>
        </w:rPr>
        <w:t>ی</w:t>
      </w:r>
      <w:r>
        <w:rPr>
          <w:rtl/>
          <w:lang w:bidi="fa-IR"/>
        </w:rPr>
        <w:t>ان عرب به اوج خود مى</w:t>
      </w:r>
      <w:r w:rsidR="00FB36B4">
        <w:rPr>
          <w:rtl/>
          <w:lang w:bidi="fa-IR"/>
        </w:rPr>
        <w:t xml:space="preserve"> </w:t>
      </w:r>
      <w:r>
        <w:rPr>
          <w:rtl/>
          <w:lang w:bidi="fa-IR"/>
        </w:rPr>
        <w:t>رسد و خط</w:t>
      </w:r>
      <w:r w:rsidR="00FB36B4">
        <w:rPr>
          <w:rtl/>
          <w:lang w:bidi="fa-IR"/>
        </w:rPr>
        <w:t>ی</w:t>
      </w:r>
      <w:r>
        <w:rPr>
          <w:rtl/>
          <w:lang w:bidi="fa-IR"/>
        </w:rPr>
        <w:t>بان و اد</w:t>
      </w:r>
      <w:r w:rsidR="00FB36B4">
        <w:rPr>
          <w:rtl/>
          <w:lang w:bidi="fa-IR"/>
        </w:rPr>
        <w:t>ی</w:t>
      </w:r>
      <w:r>
        <w:rPr>
          <w:rtl/>
          <w:lang w:bidi="fa-IR"/>
        </w:rPr>
        <w:t>بانى كه از فصاحت و بلاغت ب</w:t>
      </w:r>
      <w:r w:rsidR="00FB36B4">
        <w:rPr>
          <w:rtl/>
          <w:lang w:bidi="fa-IR"/>
        </w:rPr>
        <w:t>ی</w:t>
      </w:r>
      <w:r>
        <w:rPr>
          <w:rtl/>
          <w:lang w:bidi="fa-IR"/>
        </w:rPr>
        <w:t>شترى برخوردارند</w:t>
      </w:r>
      <w:r w:rsidR="00FB36B4">
        <w:rPr>
          <w:rtl/>
          <w:lang w:bidi="fa-IR"/>
        </w:rPr>
        <w:t xml:space="preserve">، </w:t>
      </w:r>
      <w:r>
        <w:rPr>
          <w:rtl/>
          <w:lang w:bidi="fa-IR"/>
        </w:rPr>
        <w:t>به عنوان خداوندان سخن مورد تشو</w:t>
      </w:r>
      <w:r w:rsidR="00FB36B4">
        <w:rPr>
          <w:rtl/>
          <w:lang w:bidi="fa-IR"/>
        </w:rPr>
        <w:t>ی</w:t>
      </w:r>
      <w:r>
        <w:rPr>
          <w:rtl/>
          <w:lang w:bidi="fa-IR"/>
        </w:rPr>
        <w:t>ق قرار مى</w:t>
      </w:r>
      <w:r w:rsidR="00FB36B4">
        <w:rPr>
          <w:rtl/>
          <w:lang w:bidi="fa-IR"/>
        </w:rPr>
        <w:t xml:space="preserve"> </w:t>
      </w:r>
      <w:r>
        <w:rPr>
          <w:rtl/>
          <w:lang w:bidi="fa-IR"/>
        </w:rPr>
        <w:t>گ</w:t>
      </w:r>
      <w:r w:rsidR="00FB36B4">
        <w:rPr>
          <w:rtl/>
          <w:lang w:bidi="fa-IR"/>
        </w:rPr>
        <w:t>ی</w:t>
      </w:r>
      <w:r>
        <w:rPr>
          <w:rtl/>
          <w:lang w:bidi="fa-IR"/>
        </w:rPr>
        <w:t>رند و بازارها</w:t>
      </w:r>
      <w:r w:rsidR="00FB36B4">
        <w:rPr>
          <w:rtl/>
          <w:lang w:bidi="fa-IR"/>
        </w:rPr>
        <w:t>ی</w:t>
      </w:r>
      <w:r>
        <w:rPr>
          <w:rtl/>
          <w:lang w:bidi="fa-IR"/>
        </w:rPr>
        <w:t>ى مع</w:t>
      </w:r>
      <w:r w:rsidR="00FB36B4">
        <w:rPr>
          <w:rtl/>
          <w:lang w:bidi="fa-IR"/>
        </w:rPr>
        <w:t>ی</w:t>
      </w:r>
      <w:r>
        <w:rPr>
          <w:rtl/>
          <w:lang w:bidi="fa-IR"/>
        </w:rPr>
        <w:t>ن براى عرضه اشعار نغز و ز</w:t>
      </w:r>
      <w:r w:rsidR="00FB36B4">
        <w:rPr>
          <w:rtl/>
          <w:lang w:bidi="fa-IR"/>
        </w:rPr>
        <w:t>ی</w:t>
      </w:r>
      <w:r>
        <w:rPr>
          <w:rtl/>
          <w:lang w:bidi="fa-IR"/>
        </w:rPr>
        <w:t>باى آنان به وجود مى</w:t>
      </w:r>
      <w:r w:rsidR="00FB36B4">
        <w:rPr>
          <w:rtl/>
          <w:lang w:bidi="fa-IR"/>
        </w:rPr>
        <w:t xml:space="preserve"> </w:t>
      </w:r>
      <w:r>
        <w:rPr>
          <w:rtl/>
          <w:lang w:bidi="fa-IR"/>
        </w:rPr>
        <w:t>آ</w:t>
      </w:r>
      <w:r w:rsidR="00FB36B4">
        <w:rPr>
          <w:rtl/>
          <w:lang w:bidi="fa-IR"/>
        </w:rPr>
        <w:t>ی</w:t>
      </w:r>
      <w:r>
        <w:rPr>
          <w:rtl/>
          <w:lang w:bidi="fa-IR"/>
        </w:rPr>
        <w:t>د و تقد</w:t>
      </w:r>
      <w:r w:rsidR="00FB36B4">
        <w:rPr>
          <w:rtl/>
          <w:lang w:bidi="fa-IR"/>
        </w:rPr>
        <w:t>ی</w:t>
      </w:r>
      <w:r>
        <w:rPr>
          <w:rtl/>
          <w:lang w:bidi="fa-IR"/>
        </w:rPr>
        <w:t>ر از آنان تا بدان</w:t>
      </w:r>
      <w:r w:rsidR="00FB36B4">
        <w:rPr>
          <w:rtl/>
          <w:lang w:bidi="fa-IR"/>
        </w:rPr>
        <w:t xml:space="preserve"> </w:t>
      </w:r>
      <w:r>
        <w:rPr>
          <w:rtl/>
          <w:lang w:bidi="fa-IR"/>
        </w:rPr>
        <w:t>جا مى</w:t>
      </w:r>
      <w:r w:rsidR="00FB36B4">
        <w:rPr>
          <w:rtl/>
          <w:lang w:bidi="fa-IR"/>
        </w:rPr>
        <w:t xml:space="preserve"> </w:t>
      </w:r>
      <w:r>
        <w:rPr>
          <w:rtl/>
          <w:lang w:bidi="fa-IR"/>
        </w:rPr>
        <w:t>رسد كه هفت قص</w:t>
      </w:r>
      <w:r w:rsidR="00FB36B4">
        <w:rPr>
          <w:rtl/>
          <w:lang w:bidi="fa-IR"/>
        </w:rPr>
        <w:t>ی</w:t>
      </w:r>
      <w:r>
        <w:rPr>
          <w:rtl/>
          <w:lang w:bidi="fa-IR"/>
        </w:rPr>
        <w:t>ده از بهتر</w:t>
      </w:r>
      <w:r w:rsidR="00FB36B4">
        <w:rPr>
          <w:rtl/>
          <w:lang w:bidi="fa-IR"/>
        </w:rPr>
        <w:t>ی</w:t>
      </w:r>
      <w:r>
        <w:rPr>
          <w:rtl/>
          <w:lang w:bidi="fa-IR"/>
        </w:rPr>
        <w:t>ن اشعار آنان</w:t>
      </w:r>
      <w:r w:rsidR="00FB36B4">
        <w:rPr>
          <w:rtl/>
          <w:lang w:bidi="fa-IR"/>
        </w:rPr>
        <w:t xml:space="preserve">، </w:t>
      </w:r>
      <w:r>
        <w:rPr>
          <w:rtl/>
          <w:lang w:bidi="fa-IR"/>
        </w:rPr>
        <w:t>كه با آب طلا نوشته شده است</w:t>
      </w:r>
      <w:r w:rsidR="00FB36B4">
        <w:rPr>
          <w:rtl/>
          <w:lang w:bidi="fa-IR"/>
        </w:rPr>
        <w:t xml:space="preserve">، </w:t>
      </w:r>
      <w:r>
        <w:rPr>
          <w:rtl/>
          <w:lang w:bidi="fa-IR"/>
        </w:rPr>
        <w:t>بر خانه كعبه آو</w:t>
      </w:r>
      <w:r w:rsidR="00FB36B4">
        <w:rPr>
          <w:rtl/>
          <w:lang w:bidi="fa-IR"/>
        </w:rPr>
        <w:t>ی</w:t>
      </w:r>
      <w:r>
        <w:rPr>
          <w:rtl/>
          <w:lang w:bidi="fa-IR"/>
        </w:rPr>
        <w:t>زان مى</w:t>
      </w:r>
      <w:r w:rsidR="00FB36B4">
        <w:rPr>
          <w:rtl/>
          <w:lang w:bidi="fa-IR"/>
        </w:rPr>
        <w:t xml:space="preserve"> </w:t>
      </w:r>
      <w:r>
        <w:rPr>
          <w:rtl/>
          <w:lang w:bidi="fa-IR"/>
        </w:rPr>
        <w:t>گردد</w:t>
      </w:r>
      <w:r w:rsidR="00FB36B4">
        <w:rPr>
          <w:rtl/>
          <w:lang w:bidi="fa-IR"/>
        </w:rPr>
        <w:t xml:space="preserve">، </w:t>
      </w:r>
      <w:r>
        <w:rPr>
          <w:rtl/>
          <w:lang w:bidi="fa-IR"/>
        </w:rPr>
        <w:t>پ</w:t>
      </w:r>
      <w:r w:rsidR="00FB36B4">
        <w:rPr>
          <w:rtl/>
          <w:lang w:bidi="fa-IR"/>
        </w:rPr>
        <w:t>ی</w:t>
      </w:r>
      <w:r>
        <w:rPr>
          <w:rtl/>
          <w:lang w:bidi="fa-IR"/>
        </w:rPr>
        <w:t>امبر اكرم با سلاحى قدم در ا</w:t>
      </w:r>
      <w:r w:rsidR="00FB36B4">
        <w:rPr>
          <w:rtl/>
          <w:lang w:bidi="fa-IR"/>
        </w:rPr>
        <w:t>ی</w:t>
      </w:r>
      <w:r>
        <w:rPr>
          <w:rtl/>
          <w:lang w:bidi="fa-IR"/>
        </w:rPr>
        <w:t>ن كارزار مى</w:t>
      </w:r>
      <w:r w:rsidR="00FB36B4">
        <w:rPr>
          <w:rtl/>
          <w:lang w:bidi="fa-IR"/>
        </w:rPr>
        <w:t xml:space="preserve"> </w:t>
      </w:r>
      <w:r>
        <w:rPr>
          <w:rtl/>
          <w:lang w:bidi="fa-IR"/>
        </w:rPr>
        <w:t>گذارد كه همه ارباب سخن را به ح</w:t>
      </w:r>
      <w:r w:rsidR="00FB36B4">
        <w:rPr>
          <w:rtl/>
          <w:lang w:bidi="fa-IR"/>
        </w:rPr>
        <w:t>ی</w:t>
      </w:r>
      <w:r>
        <w:rPr>
          <w:rtl/>
          <w:lang w:bidi="fa-IR"/>
        </w:rPr>
        <w:t>رت وا مى</w:t>
      </w:r>
      <w:r w:rsidR="00FB36B4">
        <w:rPr>
          <w:rtl/>
          <w:lang w:bidi="fa-IR"/>
        </w:rPr>
        <w:t xml:space="preserve"> </w:t>
      </w:r>
      <w:r>
        <w:rPr>
          <w:rtl/>
          <w:lang w:bidi="fa-IR"/>
        </w:rPr>
        <w:t>دارد</w:t>
      </w:r>
      <w:r w:rsidR="00FB36B4">
        <w:rPr>
          <w:rtl/>
          <w:lang w:bidi="fa-IR"/>
        </w:rPr>
        <w:t xml:space="preserve">. </w:t>
      </w:r>
      <w:r>
        <w:rPr>
          <w:rtl/>
          <w:lang w:bidi="fa-IR"/>
        </w:rPr>
        <w:t>آن</w:t>
      </w:r>
      <w:r w:rsidR="00FB36B4">
        <w:rPr>
          <w:rtl/>
          <w:lang w:bidi="fa-IR"/>
        </w:rPr>
        <w:t xml:space="preserve"> </w:t>
      </w:r>
      <w:r>
        <w:rPr>
          <w:rtl/>
          <w:lang w:bidi="fa-IR"/>
        </w:rPr>
        <w:t>چه او عرضه مى</w:t>
      </w:r>
      <w:r w:rsidR="00FB36B4">
        <w:rPr>
          <w:rtl/>
          <w:lang w:bidi="fa-IR"/>
        </w:rPr>
        <w:t xml:space="preserve"> </w:t>
      </w:r>
      <w:r>
        <w:rPr>
          <w:rtl/>
          <w:lang w:bidi="fa-IR"/>
        </w:rPr>
        <w:t>كند در همان ه</w:t>
      </w:r>
      <w:r w:rsidR="00FB36B4">
        <w:rPr>
          <w:rtl/>
          <w:lang w:bidi="fa-IR"/>
        </w:rPr>
        <w:t>ی</w:t>
      </w:r>
      <w:r>
        <w:rPr>
          <w:rtl/>
          <w:lang w:bidi="fa-IR"/>
        </w:rPr>
        <w:t>أت و قالبى است كه آنان خود را در آن سرآمد روزگار مى</w:t>
      </w:r>
      <w:r w:rsidR="00FB36B4">
        <w:rPr>
          <w:rtl/>
          <w:lang w:bidi="fa-IR"/>
        </w:rPr>
        <w:t xml:space="preserve"> </w:t>
      </w:r>
      <w:r>
        <w:rPr>
          <w:rtl/>
          <w:lang w:bidi="fa-IR"/>
        </w:rPr>
        <w:t>دانستند</w:t>
      </w:r>
      <w:r w:rsidR="00FB36B4">
        <w:rPr>
          <w:rtl/>
          <w:lang w:bidi="fa-IR"/>
        </w:rPr>
        <w:t xml:space="preserve">. </w:t>
      </w:r>
      <w:r>
        <w:rPr>
          <w:rtl/>
          <w:lang w:bidi="fa-IR"/>
        </w:rPr>
        <w:t>آرى</w:t>
      </w:r>
      <w:r w:rsidR="00FB36B4">
        <w:rPr>
          <w:rtl/>
          <w:lang w:bidi="fa-IR"/>
        </w:rPr>
        <w:t xml:space="preserve">؛ </w:t>
      </w:r>
      <w:r>
        <w:rPr>
          <w:rtl/>
          <w:lang w:bidi="fa-IR"/>
        </w:rPr>
        <w:t>عظ</w:t>
      </w:r>
      <w:r w:rsidR="00FB36B4">
        <w:rPr>
          <w:rtl/>
          <w:lang w:bidi="fa-IR"/>
        </w:rPr>
        <w:t>ی</w:t>
      </w:r>
      <w:r>
        <w:rPr>
          <w:rtl/>
          <w:lang w:bidi="fa-IR"/>
        </w:rPr>
        <w:t>م</w:t>
      </w:r>
      <w:r w:rsidR="00FB36B4">
        <w:rPr>
          <w:rtl/>
          <w:lang w:bidi="fa-IR"/>
        </w:rPr>
        <w:t xml:space="preserve"> </w:t>
      </w:r>
      <w:r>
        <w:rPr>
          <w:rtl/>
          <w:lang w:bidi="fa-IR"/>
        </w:rPr>
        <w:t>تر</w:t>
      </w:r>
      <w:r w:rsidR="00FB36B4">
        <w:rPr>
          <w:rtl/>
          <w:lang w:bidi="fa-IR"/>
        </w:rPr>
        <w:t>ی</w:t>
      </w:r>
      <w:r>
        <w:rPr>
          <w:rtl/>
          <w:lang w:bidi="fa-IR"/>
        </w:rPr>
        <w:t>ن معجزه پ</w:t>
      </w:r>
      <w:r w:rsidR="00FB36B4">
        <w:rPr>
          <w:rtl/>
          <w:lang w:bidi="fa-IR"/>
        </w:rPr>
        <w:t>ی</w:t>
      </w:r>
      <w:r>
        <w:rPr>
          <w:rtl/>
          <w:lang w:bidi="fa-IR"/>
        </w:rPr>
        <w:t>امبر اسلام</w:t>
      </w:r>
      <w:r w:rsidR="00121BD9">
        <w:rPr>
          <w:rtl/>
          <w:lang w:bidi="fa-IR"/>
        </w:rPr>
        <w:t xml:space="preserve"> </w:t>
      </w:r>
      <w:r w:rsidR="00D5620D" w:rsidRPr="00D5620D">
        <w:rPr>
          <w:rStyle w:val="libAlaemChar"/>
          <w:rtl/>
        </w:rPr>
        <w:t>صلى‌الله‌عليه‌وآله</w:t>
      </w:r>
      <w:r w:rsidR="00121BD9">
        <w:rPr>
          <w:rtl/>
          <w:lang w:bidi="fa-IR"/>
        </w:rPr>
        <w:t xml:space="preserve"> </w:t>
      </w:r>
      <w:r w:rsidR="00FB36B4">
        <w:rPr>
          <w:rtl/>
          <w:lang w:bidi="fa-IR"/>
        </w:rPr>
        <w:t>ی</w:t>
      </w:r>
      <w:r>
        <w:rPr>
          <w:rtl/>
          <w:lang w:bidi="fa-IR"/>
        </w:rPr>
        <w:t>ك «كتاب» است</w:t>
      </w:r>
      <w:r w:rsidR="00FB36B4">
        <w:rPr>
          <w:rtl/>
          <w:lang w:bidi="fa-IR"/>
        </w:rPr>
        <w:t xml:space="preserve">. </w:t>
      </w:r>
    </w:p>
    <w:p w:rsidR="00FC5DC1" w:rsidRDefault="00E86885" w:rsidP="004C77BC">
      <w:pPr>
        <w:pStyle w:val="Heading3"/>
        <w:rPr>
          <w:rtl/>
          <w:lang w:bidi="fa-IR"/>
        </w:rPr>
      </w:pPr>
      <w:bookmarkStart w:id="180" w:name="_Toc469981200"/>
      <w:r>
        <w:rPr>
          <w:rtl/>
          <w:lang w:bidi="fa-IR"/>
        </w:rPr>
        <w:t>گزیده مطالب</w:t>
      </w:r>
      <w:bookmarkEnd w:id="180"/>
    </w:p>
    <w:p w:rsidR="00FC5DC1" w:rsidRDefault="00762B70" w:rsidP="00762B70">
      <w:pPr>
        <w:pStyle w:val="libNormal"/>
        <w:rPr>
          <w:rtl/>
          <w:lang w:bidi="fa-IR"/>
        </w:rPr>
      </w:pPr>
      <w:r>
        <w:rPr>
          <w:rtl/>
          <w:lang w:bidi="fa-IR"/>
        </w:rPr>
        <w:t>1</w:t>
      </w:r>
      <w:r w:rsidR="00FB36B4">
        <w:rPr>
          <w:rtl/>
          <w:lang w:bidi="fa-IR"/>
        </w:rPr>
        <w:t xml:space="preserve">. </w:t>
      </w:r>
      <w:r>
        <w:rPr>
          <w:rtl/>
          <w:lang w:bidi="fa-IR"/>
        </w:rPr>
        <w:t>واژه اعجاز در معانىِ فوت</w:t>
      </w:r>
      <w:r w:rsidR="00FB36B4">
        <w:rPr>
          <w:rtl/>
          <w:lang w:bidi="fa-IR"/>
        </w:rPr>
        <w:t xml:space="preserve">، </w:t>
      </w:r>
      <w:r>
        <w:rPr>
          <w:rtl/>
          <w:lang w:bidi="fa-IR"/>
        </w:rPr>
        <w:t xml:space="preserve">ناتوان </w:t>
      </w:r>
      <w:r w:rsidR="00FB36B4">
        <w:rPr>
          <w:rtl/>
          <w:lang w:bidi="fa-IR"/>
        </w:rPr>
        <w:t>ی</w:t>
      </w:r>
      <w:r>
        <w:rPr>
          <w:rtl/>
          <w:lang w:bidi="fa-IR"/>
        </w:rPr>
        <w:t>افتن و ناتوان نمودن به كار رفته</w:t>
      </w:r>
      <w:r w:rsidR="00FB36B4">
        <w:rPr>
          <w:rtl/>
          <w:lang w:bidi="fa-IR"/>
        </w:rPr>
        <w:t xml:space="preserve"> </w:t>
      </w:r>
      <w:r>
        <w:rPr>
          <w:rtl/>
          <w:lang w:bidi="fa-IR"/>
        </w:rPr>
        <w:t>است</w:t>
      </w:r>
      <w:r w:rsidR="00FB36B4">
        <w:rPr>
          <w:rtl/>
          <w:lang w:bidi="fa-IR"/>
        </w:rPr>
        <w:t xml:space="preserve">. </w:t>
      </w:r>
      <w:r>
        <w:rPr>
          <w:rtl/>
          <w:lang w:bidi="fa-IR"/>
        </w:rPr>
        <w:t>گرچه ر</w:t>
      </w:r>
      <w:r w:rsidR="00FB36B4">
        <w:rPr>
          <w:rtl/>
          <w:lang w:bidi="fa-IR"/>
        </w:rPr>
        <w:t>ی</w:t>
      </w:r>
      <w:r>
        <w:rPr>
          <w:rtl/>
          <w:lang w:bidi="fa-IR"/>
        </w:rPr>
        <w:t>شه اصلى «عَجْز» به معناى تأخّر است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اصطلاحاً معجزه كارى است خارق</w:t>
      </w:r>
      <w:r w:rsidR="00FB36B4">
        <w:rPr>
          <w:rtl/>
          <w:lang w:bidi="fa-IR"/>
        </w:rPr>
        <w:t xml:space="preserve"> </w:t>
      </w:r>
      <w:r>
        <w:rPr>
          <w:rtl/>
          <w:lang w:bidi="fa-IR"/>
        </w:rPr>
        <w:t>العاده</w:t>
      </w:r>
      <w:r w:rsidR="00FB36B4">
        <w:rPr>
          <w:rtl/>
          <w:lang w:bidi="fa-IR"/>
        </w:rPr>
        <w:t xml:space="preserve">، </w:t>
      </w:r>
      <w:r>
        <w:rPr>
          <w:rtl/>
          <w:lang w:bidi="fa-IR"/>
        </w:rPr>
        <w:t>هماهنگ با دعوىِ نبوّت همراه با تحدّى و مصون از معارضه</w:t>
      </w:r>
      <w:r w:rsidR="00FB36B4">
        <w:rPr>
          <w:rtl/>
          <w:lang w:bidi="fa-IR"/>
        </w:rPr>
        <w:t xml:space="preserve">، </w:t>
      </w:r>
      <w:r>
        <w:rPr>
          <w:rtl/>
          <w:lang w:bidi="fa-IR"/>
        </w:rPr>
        <w:t>كه شاهدى بر صداقت پ</w:t>
      </w:r>
      <w:r w:rsidR="00FB36B4">
        <w:rPr>
          <w:rtl/>
          <w:lang w:bidi="fa-IR"/>
        </w:rPr>
        <w:t>ی</w:t>
      </w:r>
      <w:r>
        <w:rPr>
          <w:rtl/>
          <w:lang w:bidi="fa-IR"/>
        </w:rPr>
        <w:t>امبر در ادعاى خو</w:t>
      </w:r>
      <w:r w:rsidR="00FB36B4">
        <w:rPr>
          <w:rtl/>
          <w:lang w:bidi="fa-IR"/>
        </w:rPr>
        <w:t>ی</w:t>
      </w:r>
      <w:r>
        <w:rPr>
          <w:rtl/>
          <w:lang w:bidi="fa-IR"/>
        </w:rPr>
        <w:t>ش است</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بهتر</w:t>
      </w:r>
      <w:r w:rsidR="00FB36B4">
        <w:rPr>
          <w:rtl/>
          <w:lang w:bidi="fa-IR"/>
        </w:rPr>
        <w:t>ی</w:t>
      </w:r>
      <w:r>
        <w:rPr>
          <w:rtl/>
          <w:lang w:bidi="fa-IR"/>
        </w:rPr>
        <w:t>ن معجزه</w:t>
      </w:r>
      <w:r w:rsidR="00FB36B4">
        <w:rPr>
          <w:rtl/>
          <w:lang w:bidi="fa-IR"/>
        </w:rPr>
        <w:t xml:space="preserve">، </w:t>
      </w:r>
      <w:r>
        <w:rPr>
          <w:rtl/>
          <w:lang w:bidi="fa-IR"/>
        </w:rPr>
        <w:t>آن است كه با صنعت و فن را</w:t>
      </w:r>
      <w:r w:rsidR="00FB36B4">
        <w:rPr>
          <w:rtl/>
          <w:lang w:bidi="fa-IR"/>
        </w:rPr>
        <w:t>ی</w:t>
      </w:r>
      <w:r>
        <w:rPr>
          <w:rtl/>
          <w:lang w:bidi="fa-IR"/>
        </w:rPr>
        <w:t>ج زمان خو</w:t>
      </w:r>
      <w:r w:rsidR="00FB36B4">
        <w:rPr>
          <w:rtl/>
          <w:lang w:bidi="fa-IR"/>
        </w:rPr>
        <w:t>ی</w:t>
      </w:r>
      <w:r>
        <w:rPr>
          <w:rtl/>
          <w:lang w:bidi="fa-IR"/>
        </w:rPr>
        <w:t>ش</w:t>
      </w:r>
      <w:r w:rsidR="00FB36B4">
        <w:rPr>
          <w:rtl/>
          <w:lang w:bidi="fa-IR"/>
        </w:rPr>
        <w:t xml:space="preserve">، </w:t>
      </w:r>
      <w:r>
        <w:rPr>
          <w:rtl/>
          <w:lang w:bidi="fa-IR"/>
        </w:rPr>
        <w:t>سنخ</w:t>
      </w:r>
      <w:r w:rsidR="00FB36B4">
        <w:rPr>
          <w:rtl/>
          <w:lang w:bidi="fa-IR"/>
        </w:rPr>
        <w:t>ی</w:t>
      </w:r>
      <w:r>
        <w:rPr>
          <w:rtl/>
          <w:lang w:bidi="fa-IR"/>
        </w:rPr>
        <w:t>ت و مشابهت داشته باشد</w:t>
      </w:r>
      <w:r w:rsidR="00FB36B4">
        <w:rPr>
          <w:rtl/>
          <w:lang w:bidi="fa-IR"/>
        </w:rPr>
        <w:t xml:space="preserve">. </w:t>
      </w:r>
      <w:r>
        <w:rPr>
          <w:rtl/>
          <w:lang w:bidi="fa-IR"/>
        </w:rPr>
        <w:t>از ا</w:t>
      </w:r>
      <w:r w:rsidR="00FB36B4">
        <w:rPr>
          <w:rtl/>
          <w:lang w:bidi="fa-IR"/>
        </w:rPr>
        <w:t>ی</w:t>
      </w:r>
      <w:r>
        <w:rPr>
          <w:rtl/>
          <w:lang w:bidi="fa-IR"/>
        </w:rPr>
        <w:t xml:space="preserve">ن رو تنوّع معجزات چون عصا و </w:t>
      </w:r>
      <w:r w:rsidR="00FB36B4">
        <w:rPr>
          <w:rtl/>
          <w:lang w:bidi="fa-IR"/>
        </w:rPr>
        <w:t>ی</w:t>
      </w:r>
      <w:r>
        <w:rPr>
          <w:rtl/>
          <w:lang w:bidi="fa-IR"/>
        </w:rPr>
        <w:t>د ب</w:t>
      </w:r>
      <w:r w:rsidR="00FB36B4">
        <w:rPr>
          <w:rtl/>
          <w:lang w:bidi="fa-IR"/>
        </w:rPr>
        <w:t>ی</w:t>
      </w:r>
      <w:r>
        <w:rPr>
          <w:rtl/>
          <w:lang w:bidi="fa-IR"/>
        </w:rPr>
        <w:t>ضا براى موسى</w:t>
      </w:r>
      <w:r w:rsidR="00121BD9">
        <w:rPr>
          <w:rtl/>
          <w:lang w:bidi="fa-IR"/>
        </w:rPr>
        <w:t xml:space="preserve"> </w:t>
      </w:r>
      <w:r w:rsidR="002A2987" w:rsidRPr="002A2987">
        <w:rPr>
          <w:rStyle w:val="libAlaemChar"/>
          <w:rtl/>
        </w:rPr>
        <w:t>عليه‌السلام</w:t>
      </w:r>
      <w:r w:rsidR="00121BD9">
        <w:rPr>
          <w:rtl/>
          <w:lang w:bidi="fa-IR"/>
        </w:rPr>
        <w:t xml:space="preserve"> </w:t>
      </w:r>
      <w:r w:rsidR="00FB36B4">
        <w:rPr>
          <w:rtl/>
          <w:lang w:bidi="fa-IR"/>
        </w:rPr>
        <w:t xml:space="preserve">، </w:t>
      </w:r>
      <w:r>
        <w:rPr>
          <w:rtl/>
          <w:lang w:bidi="fa-IR"/>
        </w:rPr>
        <w:t>اح</w:t>
      </w:r>
      <w:r w:rsidR="00FB36B4">
        <w:rPr>
          <w:rtl/>
          <w:lang w:bidi="fa-IR"/>
        </w:rPr>
        <w:t>ی</w:t>
      </w:r>
      <w:r>
        <w:rPr>
          <w:rtl/>
          <w:lang w:bidi="fa-IR"/>
        </w:rPr>
        <w:t>اى مردگان از سوى ع</w:t>
      </w:r>
      <w:r w:rsidR="00FB36B4">
        <w:rPr>
          <w:rtl/>
          <w:lang w:bidi="fa-IR"/>
        </w:rPr>
        <w:t>ی</w:t>
      </w:r>
      <w:r>
        <w:rPr>
          <w:rtl/>
          <w:lang w:bidi="fa-IR"/>
        </w:rPr>
        <w:t>سى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و آوردن قرآن توسط محمد مصطفى</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به تناسب شرا</w:t>
      </w:r>
      <w:r w:rsidR="00FB36B4">
        <w:rPr>
          <w:rtl/>
          <w:lang w:bidi="fa-IR"/>
        </w:rPr>
        <w:t>ی</w:t>
      </w:r>
      <w:r>
        <w:rPr>
          <w:rtl/>
          <w:lang w:bidi="fa-IR"/>
        </w:rPr>
        <w:t>ط مح</w:t>
      </w:r>
      <w:r w:rsidR="00FB36B4">
        <w:rPr>
          <w:rtl/>
          <w:lang w:bidi="fa-IR"/>
        </w:rPr>
        <w:t>ی</w:t>
      </w:r>
      <w:r>
        <w:rPr>
          <w:rtl/>
          <w:lang w:bidi="fa-IR"/>
        </w:rPr>
        <w:t>طى و موقع</w:t>
      </w:r>
      <w:r w:rsidR="00FB36B4">
        <w:rPr>
          <w:rtl/>
          <w:lang w:bidi="fa-IR"/>
        </w:rPr>
        <w:t>ی</w:t>
      </w:r>
      <w:r>
        <w:rPr>
          <w:rtl/>
          <w:lang w:bidi="fa-IR"/>
        </w:rPr>
        <w:t>ت فنى و علمى هر عصرى صورت گرفته است</w:t>
      </w:r>
      <w:r w:rsidR="00FB36B4">
        <w:rPr>
          <w:rtl/>
          <w:lang w:bidi="fa-IR"/>
        </w:rPr>
        <w:t xml:space="preserve">. </w:t>
      </w:r>
    </w:p>
    <w:p w:rsidR="00FC5DC1" w:rsidRDefault="00E86885" w:rsidP="00E86885">
      <w:pPr>
        <w:pStyle w:val="Heading2"/>
        <w:rPr>
          <w:rtl/>
          <w:lang w:bidi="fa-IR"/>
        </w:rPr>
      </w:pPr>
      <w:bookmarkStart w:id="181" w:name="_Toc469981201"/>
      <w:r>
        <w:rPr>
          <w:rtl/>
          <w:lang w:bidi="fa-IR"/>
        </w:rPr>
        <w:lastRenderedPageBreak/>
        <w:t>فصل دوم</w:t>
      </w:r>
      <w:r w:rsidR="004C77BC">
        <w:rPr>
          <w:rFonts w:hint="cs"/>
          <w:rtl/>
          <w:lang w:bidi="fa-IR"/>
        </w:rPr>
        <w:t xml:space="preserve"> :</w:t>
      </w:r>
      <w:r>
        <w:rPr>
          <w:rtl/>
          <w:lang w:bidi="fa-IR"/>
        </w:rPr>
        <w:t xml:space="preserve"> تحدّى (مبارزه طلبى)</w:t>
      </w:r>
      <w:bookmarkEnd w:id="181"/>
      <w:r>
        <w:rPr>
          <w:rtl/>
          <w:lang w:bidi="fa-IR"/>
        </w:rPr>
        <w:t xml:space="preserve"> </w:t>
      </w:r>
    </w:p>
    <w:p w:rsidR="00FC5DC1" w:rsidRDefault="00762B70" w:rsidP="00762B70">
      <w:pPr>
        <w:pStyle w:val="libNormal"/>
        <w:rPr>
          <w:rtl/>
          <w:lang w:bidi="fa-IR"/>
        </w:rPr>
      </w:pPr>
      <w:r>
        <w:rPr>
          <w:rtl/>
          <w:lang w:bidi="fa-IR"/>
        </w:rPr>
        <w:t>قرآن كتابى است كه به عنوان سند نبوّت پ</w:t>
      </w:r>
      <w:r w:rsidR="00FB36B4">
        <w:rPr>
          <w:rtl/>
          <w:lang w:bidi="fa-IR"/>
        </w:rPr>
        <w:t>ی</w:t>
      </w:r>
      <w:r>
        <w:rPr>
          <w:rtl/>
          <w:lang w:bidi="fa-IR"/>
        </w:rPr>
        <w:t>امبر و منبع اصلى هدا</w:t>
      </w:r>
      <w:r w:rsidR="00FB36B4">
        <w:rPr>
          <w:rtl/>
          <w:lang w:bidi="fa-IR"/>
        </w:rPr>
        <w:t>ی</w:t>
      </w:r>
      <w:r>
        <w:rPr>
          <w:rtl/>
          <w:lang w:bidi="fa-IR"/>
        </w:rPr>
        <w:t>ت امت نازل گرد</w:t>
      </w:r>
      <w:r w:rsidR="00FB36B4">
        <w:rPr>
          <w:rtl/>
          <w:lang w:bidi="fa-IR"/>
        </w:rPr>
        <w:t>ی</w:t>
      </w:r>
      <w:r>
        <w:rPr>
          <w:rtl/>
          <w:lang w:bidi="fa-IR"/>
        </w:rPr>
        <w:t>د</w:t>
      </w:r>
      <w:r w:rsidR="00FB36B4">
        <w:rPr>
          <w:rtl/>
          <w:lang w:bidi="fa-IR"/>
        </w:rPr>
        <w:t xml:space="preserve">. </w:t>
      </w:r>
      <w:r>
        <w:rPr>
          <w:rtl/>
          <w:lang w:bidi="fa-IR"/>
        </w:rPr>
        <w:t>نزول قرآن در برهه</w:t>
      </w:r>
      <w:r w:rsidR="00FB36B4">
        <w:rPr>
          <w:rtl/>
          <w:lang w:bidi="fa-IR"/>
        </w:rPr>
        <w:t xml:space="preserve"> </w:t>
      </w:r>
      <w:r>
        <w:rPr>
          <w:rtl/>
          <w:lang w:bidi="fa-IR"/>
        </w:rPr>
        <w:t>اى از زمان و در منطقه</w:t>
      </w:r>
      <w:r w:rsidR="00FB36B4">
        <w:rPr>
          <w:rtl/>
          <w:lang w:bidi="fa-IR"/>
        </w:rPr>
        <w:t xml:space="preserve"> </w:t>
      </w:r>
      <w:r>
        <w:rPr>
          <w:rtl/>
          <w:lang w:bidi="fa-IR"/>
        </w:rPr>
        <w:t>اى از جهان رخ داد كه فنون سخنورى در م</w:t>
      </w:r>
      <w:r w:rsidR="00FB36B4">
        <w:rPr>
          <w:rtl/>
          <w:lang w:bidi="fa-IR"/>
        </w:rPr>
        <w:t>ی</w:t>
      </w:r>
      <w:r>
        <w:rPr>
          <w:rtl/>
          <w:lang w:bidi="fa-IR"/>
        </w:rPr>
        <w:t>ان عرب به كمال رس</w:t>
      </w:r>
      <w:r w:rsidR="00FB36B4">
        <w:rPr>
          <w:rtl/>
          <w:lang w:bidi="fa-IR"/>
        </w:rPr>
        <w:t>ی</w:t>
      </w:r>
      <w:r>
        <w:rPr>
          <w:rtl/>
          <w:lang w:bidi="fa-IR"/>
        </w:rPr>
        <w:t>ده و حجاز خاستگاه برجسته</w:t>
      </w:r>
      <w:r w:rsidR="00FB36B4">
        <w:rPr>
          <w:rtl/>
          <w:lang w:bidi="fa-IR"/>
        </w:rPr>
        <w:t xml:space="preserve"> </w:t>
      </w:r>
      <w:r>
        <w:rPr>
          <w:rtl/>
          <w:lang w:bidi="fa-IR"/>
        </w:rPr>
        <w:t>تر</w:t>
      </w:r>
      <w:r w:rsidR="00FB36B4">
        <w:rPr>
          <w:rtl/>
          <w:lang w:bidi="fa-IR"/>
        </w:rPr>
        <w:t>ی</w:t>
      </w:r>
      <w:r>
        <w:rPr>
          <w:rtl/>
          <w:lang w:bidi="fa-IR"/>
        </w:rPr>
        <w:t>ن اد</w:t>
      </w:r>
      <w:r w:rsidR="00FB36B4">
        <w:rPr>
          <w:rtl/>
          <w:lang w:bidi="fa-IR"/>
        </w:rPr>
        <w:t>ی</w:t>
      </w:r>
      <w:r>
        <w:rPr>
          <w:rtl/>
          <w:lang w:bidi="fa-IR"/>
        </w:rPr>
        <w:t>بان</w:t>
      </w:r>
      <w:r w:rsidR="00FB36B4">
        <w:rPr>
          <w:rtl/>
          <w:lang w:bidi="fa-IR"/>
        </w:rPr>
        <w:t xml:space="preserve">، </w:t>
      </w:r>
      <w:r>
        <w:rPr>
          <w:rtl/>
          <w:lang w:bidi="fa-IR"/>
        </w:rPr>
        <w:t>شاعران</w:t>
      </w:r>
      <w:r w:rsidR="00FB36B4">
        <w:rPr>
          <w:rtl/>
          <w:lang w:bidi="fa-IR"/>
        </w:rPr>
        <w:t xml:space="preserve">، </w:t>
      </w:r>
      <w:r>
        <w:rPr>
          <w:rtl/>
          <w:lang w:bidi="fa-IR"/>
        </w:rPr>
        <w:t>خط</w:t>
      </w:r>
      <w:r w:rsidR="00FB36B4">
        <w:rPr>
          <w:rtl/>
          <w:lang w:bidi="fa-IR"/>
        </w:rPr>
        <w:t>ی</w:t>
      </w:r>
      <w:r>
        <w:rPr>
          <w:rtl/>
          <w:lang w:bidi="fa-IR"/>
        </w:rPr>
        <w:t>بان و خداوندان سخن و ادب عرب بود</w:t>
      </w:r>
      <w:r w:rsidR="00FB36B4">
        <w:rPr>
          <w:rtl/>
          <w:lang w:bidi="fa-IR"/>
        </w:rPr>
        <w:t xml:space="preserve">. </w:t>
      </w:r>
      <w:r>
        <w:rPr>
          <w:rtl/>
          <w:lang w:bidi="fa-IR"/>
        </w:rPr>
        <w:t>در آغاز دسته</w:t>
      </w:r>
      <w:r w:rsidR="00FB36B4">
        <w:rPr>
          <w:rtl/>
          <w:lang w:bidi="fa-IR"/>
        </w:rPr>
        <w:t xml:space="preserve"> </w:t>
      </w:r>
      <w:r>
        <w:rPr>
          <w:rtl/>
          <w:lang w:bidi="fa-IR"/>
        </w:rPr>
        <w:t>اى از منكران قرآن آن را اسطوره و افسانه مى</w:t>
      </w:r>
      <w:r w:rsidR="00FB36B4">
        <w:rPr>
          <w:rtl/>
          <w:lang w:bidi="fa-IR"/>
        </w:rPr>
        <w:t xml:space="preserve"> </w:t>
      </w:r>
      <w:r>
        <w:rPr>
          <w:rtl/>
          <w:lang w:bidi="fa-IR"/>
        </w:rPr>
        <w:t>پنداشتند و بر ا</w:t>
      </w:r>
      <w:r w:rsidR="00FB36B4">
        <w:rPr>
          <w:rtl/>
          <w:lang w:bidi="fa-IR"/>
        </w:rPr>
        <w:t>ی</w:t>
      </w:r>
      <w:r>
        <w:rPr>
          <w:rtl/>
          <w:lang w:bidi="fa-IR"/>
        </w:rPr>
        <w:t>ن پندار بودند كه اگر بخواهند مى</w:t>
      </w:r>
      <w:r w:rsidR="00FB36B4">
        <w:rPr>
          <w:rtl/>
          <w:lang w:bidi="fa-IR"/>
        </w:rPr>
        <w:t xml:space="preserve"> </w:t>
      </w:r>
      <w:r>
        <w:rPr>
          <w:rtl/>
          <w:lang w:bidi="fa-IR"/>
        </w:rPr>
        <w:t>توانند مانند آن را ب</w:t>
      </w:r>
      <w:r w:rsidR="00FB36B4">
        <w:rPr>
          <w:rtl/>
          <w:lang w:bidi="fa-IR"/>
        </w:rPr>
        <w:t>ی</w:t>
      </w:r>
      <w:r>
        <w:rPr>
          <w:rtl/>
          <w:lang w:bidi="fa-IR"/>
        </w:rPr>
        <w:t>اورند</w:t>
      </w:r>
      <w:r w:rsidR="00FB36B4">
        <w:rPr>
          <w:rtl/>
          <w:lang w:bidi="fa-IR"/>
        </w:rPr>
        <w:t xml:space="preserve">. </w:t>
      </w:r>
      <w:r w:rsidR="00121BD9" w:rsidRPr="00121BD9">
        <w:rPr>
          <w:rStyle w:val="libFootnotenumChar"/>
          <w:rtl/>
          <w:lang w:bidi="fa-IR"/>
        </w:rPr>
        <w:t>(4)</w:t>
      </w:r>
      <w:r w:rsidR="00121BD9">
        <w:rPr>
          <w:rtl/>
          <w:lang w:bidi="fa-IR"/>
        </w:rPr>
        <w:t xml:space="preserve"> </w:t>
      </w:r>
    </w:p>
    <w:p w:rsidR="00FC5DC1" w:rsidRDefault="00762B70" w:rsidP="00762B70">
      <w:pPr>
        <w:pStyle w:val="libNormal"/>
        <w:rPr>
          <w:rtl/>
          <w:lang w:bidi="fa-IR"/>
        </w:rPr>
      </w:pPr>
      <w:r>
        <w:rPr>
          <w:rtl/>
          <w:lang w:bidi="fa-IR"/>
        </w:rPr>
        <w:t>در چن</w:t>
      </w:r>
      <w:r w:rsidR="00FB36B4">
        <w:rPr>
          <w:rtl/>
          <w:lang w:bidi="fa-IR"/>
        </w:rPr>
        <w:t>ی</w:t>
      </w:r>
      <w:r>
        <w:rPr>
          <w:rtl/>
          <w:lang w:bidi="fa-IR"/>
        </w:rPr>
        <w:t>ن زمان و مكانى پ</w:t>
      </w:r>
      <w:r w:rsidR="00FB36B4">
        <w:rPr>
          <w:rtl/>
          <w:lang w:bidi="fa-IR"/>
        </w:rPr>
        <w:t>ی</w:t>
      </w:r>
      <w:r>
        <w:rPr>
          <w:rtl/>
          <w:lang w:bidi="fa-IR"/>
        </w:rPr>
        <w:t>امبر دعوت به «تحدّى» نمود</w:t>
      </w:r>
      <w:r w:rsidR="00FB36B4">
        <w:rPr>
          <w:rtl/>
          <w:lang w:bidi="fa-IR"/>
        </w:rPr>
        <w:t xml:space="preserve">. </w:t>
      </w:r>
      <w:r>
        <w:rPr>
          <w:rtl/>
          <w:lang w:bidi="fa-IR"/>
        </w:rPr>
        <w:t>تحدّى همان مبارزه</w:t>
      </w:r>
      <w:r w:rsidR="00FB36B4">
        <w:rPr>
          <w:rtl/>
          <w:lang w:bidi="fa-IR"/>
        </w:rPr>
        <w:t xml:space="preserve"> </w:t>
      </w:r>
      <w:r>
        <w:rPr>
          <w:rtl/>
          <w:lang w:bidi="fa-IR"/>
        </w:rPr>
        <w:t>طلبى و دعوت به معارضه و مقابله است</w:t>
      </w:r>
      <w:r w:rsidR="00FB36B4">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ن تحدّى نه از موضع انفعالى</w:t>
      </w:r>
      <w:r w:rsidR="00FB36B4">
        <w:rPr>
          <w:rtl/>
          <w:lang w:bidi="fa-IR"/>
        </w:rPr>
        <w:t xml:space="preserve">، </w:t>
      </w:r>
      <w:r>
        <w:rPr>
          <w:rtl/>
          <w:lang w:bidi="fa-IR"/>
        </w:rPr>
        <w:t>كه با قاطع</w:t>
      </w:r>
      <w:r w:rsidR="00FB36B4">
        <w:rPr>
          <w:rtl/>
          <w:lang w:bidi="fa-IR"/>
        </w:rPr>
        <w:t>ی</w:t>
      </w:r>
      <w:r>
        <w:rPr>
          <w:rtl/>
          <w:lang w:bidi="fa-IR"/>
        </w:rPr>
        <w:t>ت و صلابتى بى</w:t>
      </w:r>
      <w:r w:rsidR="00FB36B4">
        <w:rPr>
          <w:rtl/>
          <w:lang w:bidi="fa-IR"/>
        </w:rPr>
        <w:t xml:space="preserve"> </w:t>
      </w:r>
      <w:r>
        <w:rPr>
          <w:rtl/>
          <w:lang w:bidi="fa-IR"/>
        </w:rPr>
        <w:t>نظ</w:t>
      </w:r>
      <w:r w:rsidR="00FB36B4">
        <w:rPr>
          <w:rtl/>
          <w:lang w:bidi="fa-IR"/>
        </w:rPr>
        <w:t>ی</w:t>
      </w:r>
      <w:r>
        <w:rPr>
          <w:rtl/>
          <w:lang w:bidi="fa-IR"/>
        </w:rPr>
        <w:t>ر صورت گرفت و از آن</w:t>
      </w:r>
      <w:r w:rsidR="00FB36B4">
        <w:rPr>
          <w:rtl/>
          <w:lang w:bidi="fa-IR"/>
        </w:rPr>
        <w:t xml:space="preserve"> </w:t>
      </w:r>
      <w:r>
        <w:rPr>
          <w:rtl/>
          <w:lang w:bidi="fa-IR"/>
        </w:rPr>
        <w:t>جا كه بزرگ</w:t>
      </w:r>
      <w:r w:rsidR="00FB36B4">
        <w:rPr>
          <w:rtl/>
          <w:lang w:bidi="fa-IR"/>
        </w:rPr>
        <w:t xml:space="preserve"> </w:t>
      </w:r>
      <w:r>
        <w:rPr>
          <w:rtl/>
          <w:lang w:bidi="fa-IR"/>
        </w:rPr>
        <w:t>تر</w:t>
      </w:r>
      <w:r w:rsidR="00FB36B4">
        <w:rPr>
          <w:rtl/>
          <w:lang w:bidi="fa-IR"/>
        </w:rPr>
        <w:t>ی</w:t>
      </w:r>
      <w:r>
        <w:rPr>
          <w:rtl/>
          <w:lang w:bidi="fa-IR"/>
        </w:rPr>
        <w:t>ن امت</w:t>
      </w:r>
      <w:r w:rsidR="00FB36B4">
        <w:rPr>
          <w:rtl/>
          <w:lang w:bidi="fa-IR"/>
        </w:rPr>
        <w:t>ی</w:t>
      </w:r>
      <w:r>
        <w:rPr>
          <w:rtl/>
          <w:lang w:bidi="fa-IR"/>
        </w:rPr>
        <w:t>از و افتخار عرب</w:t>
      </w:r>
      <w:r w:rsidR="00121BD9">
        <w:rPr>
          <w:rtl/>
          <w:lang w:bidi="fa-IR"/>
        </w:rPr>
        <w:t xml:space="preserve"> (</w:t>
      </w:r>
      <w:r>
        <w:rPr>
          <w:rtl/>
          <w:lang w:bidi="fa-IR"/>
        </w:rPr>
        <w:t>سخنورى و سخندانى</w:t>
      </w:r>
      <w:r w:rsidR="00121BD9">
        <w:rPr>
          <w:rtl/>
          <w:lang w:bidi="fa-IR"/>
        </w:rPr>
        <w:t xml:space="preserve">) </w:t>
      </w:r>
      <w:r>
        <w:rPr>
          <w:rtl/>
          <w:lang w:bidi="fa-IR"/>
        </w:rPr>
        <w:t>را هدف قرار داده بود</w:t>
      </w:r>
      <w:r w:rsidR="00FB36B4">
        <w:rPr>
          <w:rtl/>
          <w:lang w:bidi="fa-IR"/>
        </w:rPr>
        <w:t xml:space="preserve">، </w:t>
      </w:r>
      <w:r>
        <w:rPr>
          <w:rtl/>
          <w:lang w:bidi="fa-IR"/>
        </w:rPr>
        <w:t>بى</w:t>
      </w:r>
      <w:r w:rsidR="00FB36B4">
        <w:rPr>
          <w:rtl/>
          <w:lang w:bidi="fa-IR"/>
        </w:rPr>
        <w:t xml:space="preserve"> </w:t>
      </w:r>
      <w:r>
        <w:rPr>
          <w:rtl/>
          <w:lang w:bidi="fa-IR"/>
        </w:rPr>
        <w:t>نها</w:t>
      </w:r>
      <w:r w:rsidR="00FB36B4">
        <w:rPr>
          <w:rtl/>
          <w:lang w:bidi="fa-IR"/>
        </w:rPr>
        <w:t>ی</w:t>
      </w:r>
      <w:r>
        <w:rPr>
          <w:rtl/>
          <w:lang w:bidi="fa-IR"/>
        </w:rPr>
        <w:t>ت تحر</w:t>
      </w:r>
      <w:r w:rsidR="00FB36B4">
        <w:rPr>
          <w:rtl/>
          <w:lang w:bidi="fa-IR"/>
        </w:rPr>
        <w:t>ی</w:t>
      </w:r>
      <w:r>
        <w:rPr>
          <w:rtl/>
          <w:lang w:bidi="fa-IR"/>
        </w:rPr>
        <w:t>ك</w:t>
      </w:r>
      <w:r w:rsidR="00FB36B4">
        <w:rPr>
          <w:rtl/>
          <w:lang w:bidi="fa-IR"/>
        </w:rPr>
        <w:t xml:space="preserve"> </w:t>
      </w:r>
      <w:r>
        <w:rPr>
          <w:rtl/>
          <w:lang w:bidi="fa-IR"/>
        </w:rPr>
        <w:t>كننده و شورآفر</w:t>
      </w:r>
      <w:r w:rsidR="00FB36B4">
        <w:rPr>
          <w:rtl/>
          <w:lang w:bidi="fa-IR"/>
        </w:rPr>
        <w:t>ی</w:t>
      </w:r>
      <w:r>
        <w:rPr>
          <w:rtl/>
          <w:lang w:bidi="fa-IR"/>
        </w:rPr>
        <w:t>ن مى</w:t>
      </w:r>
      <w:r w:rsidR="00FB36B4">
        <w:rPr>
          <w:rtl/>
          <w:lang w:bidi="fa-IR"/>
        </w:rPr>
        <w:t xml:space="preserve"> </w:t>
      </w:r>
      <w:r>
        <w:rPr>
          <w:rtl/>
          <w:lang w:bidi="fa-IR"/>
        </w:rPr>
        <w:t>نمود</w:t>
      </w:r>
      <w:r w:rsidR="00FB36B4">
        <w:rPr>
          <w:rtl/>
          <w:lang w:bidi="fa-IR"/>
        </w:rPr>
        <w:t xml:space="preserve">؛ </w:t>
      </w:r>
      <w:r>
        <w:rPr>
          <w:rtl/>
          <w:lang w:bidi="fa-IR"/>
        </w:rPr>
        <w:t>ز</w:t>
      </w:r>
      <w:r w:rsidR="00FB36B4">
        <w:rPr>
          <w:rtl/>
          <w:lang w:bidi="fa-IR"/>
        </w:rPr>
        <w:t>ی</w:t>
      </w:r>
      <w:r>
        <w:rPr>
          <w:rtl/>
          <w:lang w:bidi="fa-IR"/>
        </w:rPr>
        <w:t xml:space="preserve">را عدمِ اقدام به مقابله با قرآن </w:t>
      </w:r>
      <w:r w:rsidR="00FB36B4">
        <w:rPr>
          <w:rtl/>
          <w:lang w:bidi="fa-IR"/>
        </w:rPr>
        <w:t>ی</w:t>
      </w:r>
      <w:r>
        <w:rPr>
          <w:rtl/>
          <w:lang w:bidi="fa-IR"/>
        </w:rPr>
        <w:t>ا اقدام نافرجام نت</w:t>
      </w:r>
      <w:r w:rsidR="00FB36B4">
        <w:rPr>
          <w:rtl/>
          <w:lang w:bidi="fa-IR"/>
        </w:rPr>
        <w:t>ی</w:t>
      </w:r>
      <w:r>
        <w:rPr>
          <w:rtl/>
          <w:lang w:bidi="fa-IR"/>
        </w:rPr>
        <w:t>جه</w:t>
      </w:r>
      <w:r w:rsidR="00FB36B4">
        <w:rPr>
          <w:rtl/>
          <w:lang w:bidi="fa-IR"/>
        </w:rPr>
        <w:t xml:space="preserve"> </w:t>
      </w:r>
      <w:r>
        <w:rPr>
          <w:rtl/>
          <w:lang w:bidi="fa-IR"/>
        </w:rPr>
        <w:t>اى جز از دست دادن ح</w:t>
      </w:r>
      <w:r w:rsidR="00FB36B4">
        <w:rPr>
          <w:rtl/>
          <w:lang w:bidi="fa-IR"/>
        </w:rPr>
        <w:t>ی</w:t>
      </w:r>
      <w:r>
        <w:rPr>
          <w:rtl/>
          <w:lang w:bidi="fa-IR"/>
        </w:rPr>
        <w:t>ث</w:t>
      </w:r>
      <w:r w:rsidR="00FB36B4">
        <w:rPr>
          <w:rtl/>
          <w:lang w:bidi="fa-IR"/>
        </w:rPr>
        <w:t>ی</w:t>
      </w:r>
      <w:r>
        <w:rPr>
          <w:rtl/>
          <w:lang w:bidi="fa-IR"/>
        </w:rPr>
        <w:t>ت و موقع</w:t>
      </w:r>
      <w:r w:rsidR="00FB36B4">
        <w:rPr>
          <w:rtl/>
          <w:lang w:bidi="fa-IR"/>
        </w:rPr>
        <w:t>ی</w:t>
      </w:r>
      <w:r>
        <w:rPr>
          <w:rtl/>
          <w:lang w:bidi="fa-IR"/>
        </w:rPr>
        <w:t>ت ممتاز آنان نداشت</w:t>
      </w:r>
      <w:r w:rsidR="00FB36B4">
        <w:rPr>
          <w:rtl/>
          <w:lang w:bidi="fa-IR"/>
        </w:rPr>
        <w:t xml:space="preserve">. </w:t>
      </w:r>
      <w:r>
        <w:rPr>
          <w:rtl/>
          <w:lang w:bidi="fa-IR"/>
        </w:rPr>
        <w:t>شگفت</w:t>
      </w:r>
      <w:r w:rsidR="00FB36B4">
        <w:rPr>
          <w:rtl/>
          <w:lang w:bidi="fa-IR"/>
        </w:rPr>
        <w:t xml:space="preserve"> </w:t>
      </w:r>
      <w:r>
        <w:rPr>
          <w:rtl/>
          <w:lang w:bidi="fa-IR"/>
        </w:rPr>
        <w:t>انگ</w:t>
      </w:r>
      <w:r w:rsidR="00FB36B4">
        <w:rPr>
          <w:rtl/>
          <w:lang w:bidi="fa-IR"/>
        </w:rPr>
        <w:t>ی</w:t>
      </w:r>
      <w:r>
        <w:rPr>
          <w:rtl/>
          <w:lang w:bidi="fa-IR"/>
        </w:rPr>
        <w:t>زتر آن</w:t>
      </w:r>
      <w:r w:rsidR="00FB36B4">
        <w:rPr>
          <w:rtl/>
          <w:lang w:bidi="fa-IR"/>
        </w:rPr>
        <w:t xml:space="preserve"> </w:t>
      </w:r>
      <w:r>
        <w:rPr>
          <w:rtl/>
          <w:lang w:bidi="fa-IR"/>
        </w:rPr>
        <w:t>كه مخاطبانِ تحدّى فقط مردم شبه</w:t>
      </w:r>
      <w:r w:rsidR="00FB36B4">
        <w:rPr>
          <w:rtl/>
          <w:lang w:bidi="fa-IR"/>
        </w:rPr>
        <w:t xml:space="preserve"> </w:t>
      </w:r>
      <w:r>
        <w:rPr>
          <w:rtl/>
          <w:lang w:bidi="fa-IR"/>
        </w:rPr>
        <w:t>جز</w:t>
      </w:r>
      <w:r w:rsidR="00FB36B4">
        <w:rPr>
          <w:rtl/>
          <w:lang w:bidi="fa-IR"/>
        </w:rPr>
        <w:t>ی</w:t>
      </w:r>
      <w:r>
        <w:rPr>
          <w:rtl/>
          <w:lang w:bidi="fa-IR"/>
        </w:rPr>
        <w:t>ره و عرب</w:t>
      </w:r>
      <w:r w:rsidR="00FB36B4">
        <w:rPr>
          <w:rtl/>
          <w:lang w:bidi="fa-IR"/>
        </w:rPr>
        <w:t xml:space="preserve"> </w:t>
      </w:r>
      <w:r>
        <w:rPr>
          <w:rtl/>
          <w:lang w:bidi="fa-IR"/>
        </w:rPr>
        <w:t>ها نبودند</w:t>
      </w:r>
      <w:r w:rsidR="00FB36B4">
        <w:rPr>
          <w:rtl/>
          <w:lang w:bidi="fa-IR"/>
        </w:rPr>
        <w:t xml:space="preserve">، </w:t>
      </w:r>
      <w:r>
        <w:rPr>
          <w:rtl/>
          <w:lang w:bidi="fa-IR"/>
        </w:rPr>
        <w:t>بلكه پ</w:t>
      </w:r>
      <w:r w:rsidR="00FB36B4">
        <w:rPr>
          <w:rtl/>
          <w:lang w:bidi="fa-IR"/>
        </w:rPr>
        <w:t>ی</w:t>
      </w:r>
      <w:r>
        <w:rPr>
          <w:rtl/>
          <w:lang w:bidi="fa-IR"/>
        </w:rPr>
        <w:t>ام اول</w:t>
      </w:r>
      <w:r w:rsidR="00FB36B4">
        <w:rPr>
          <w:rtl/>
          <w:lang w:bidi="fa-IR"/>
        </w:rPr>
        <w:t>ی</w:t>
      </w:r>
      <w:r>
        <w:rPr>
          <w:rtl/>
          <w:lang w:bidi="fa-IR"/>
        </w:rPr>
        <w:t>ن مبارزه</w:t>
      </w:r>
      <w:r w:rsidR="00FB36B4">
        <w:rPr>
          <w:rtl/>
          <w:lang w:bidi="fa-IR"/>
        </w:rPr>
        <w:t xml:space="preserve"> </w:t>
      </w:r>
      <w:r>
        <w:rPr>
          <w:rtl/>
          <w:lang w:bidi="fa-IR"/>
        </w:rPr>
        <w:t>طلبى ا</w:t>
      </w:r>
      <w:r w:rsidR="00FB36B4">
        <w:rPr>
          <w:rtl/>
          <w:lang w:bidi="fa-IR"/>
        </w:rPr>
        <w:t>ی</w:t>
      </w:r>
      <w:r>
        <w:rPr>
          <w:rtl/>
          <w:lang w:bidi="fa-IR"/>
        </w:rPr>
        <w:t>ن بود</w:t>
      </w:r>
      <w:r w:rsidR="00FB36B4">
        <w:rPr>
          <w:rtl/>
          <w:lang w:bidi="fa-IR"/>
        </w:rPr>
        <w:t xml:space="preserve">: </w:t>
      </w:r>
      <w:r>
        <w:rPr>
          <w:rtl/>
          <w:lang w:bidi="fa-IR"/>
        </w:rPr>
        <w:t>اگر همه جهان</w:t>
      </w:r>
      <w:r w:rsidR="00FB36B4">
        <w:rPr>
          <w:rtl/>
          <w:lang w:bidi="fa-IR"/>
        </w:rPr>
        <w:t>ی</w:t>
      </w:r>
      <w:r>
        <w:rPr>
          <w:rtl/>
          <w:lang w:bidi="fa-IR"/>
        </w:rPr>
        <w:t>ان گرد هم آ</w:t>
      </w:r>
      <w:r w:rsidR="00FB36B4">
        <w:rPr>
          <w:rtl/>
          <w:lang w:bidi="fa-IR"/>
        </w:rPr>
        <w:t>ی</w:t>
      </w:r>
      <w:r>
        <w:rPr>
          <w:rtl/>
          <w:lang w:bidi="fa-IR"/>
        </w:rPr>
        <w:t>ند تا مانند قرآن ب</w:t>
      </w:r>
      <w:r w:rsidR="00FB36B4">
        <w:rPr>
          <w:rtl/>
          <w:lang w:bidi="fa-IR"/>
        </w:rPr>
        <w:t>ی</w:t>
      </w:r>
      <w:r>
        <w:rPr>
          <w:rtl/>
          <w:lang w:bidi="fa-IR"/>
        </w:rPr>
        <w:t>اورند از انجام دادن آن ناتوانند</w:t>
      </w:r>
      <w:r w:rsidR="00FB36B4">
        <w:rPr>
          <w:rtl/>
          <w:lang w:bidi="fa-IR"/>
        </w:rPr>
        <w:t xml:space="preserve">. </w:t>
      </w:r>
      <w:r w:rsidR="00121BD9" w:rsidRPr="00121BD9">
        <w:rPr>
          <w:rStyle w:val="libFootnotenumChar"/>
          <w:rtl/>
          <w:lang w:bidi="fa-IR"/>
        </w:rPr>
        <w:t>(5)</w:t>
      </w:r>
      <w:r w:rsidR="00121BD9">
        <w:rPr>
          <w:rtl/>
          <w:lang w:bidi="fa-IR"/>
        </w:rPr>
        <w:t xml:space="preserve"> </w:t>
      </w:r>
    </w:p>
    <w:p w:rsidR="00FC5DC1" w:rsidRDefault="00E86885" w:rsidP="00BF22B5">
      <w:pPr>
        <w:pStyle w:val="Heading3"/>
        <w:rPr>
          <w:rtl/>
          <w:lang w:bidi="fa-IR"/>
        </w:rPr>
      </w:pPr>
      <w:bookmarkStart w:id="182" w:name="_Toc469981202"/>
      <w:r>
        <w:rPr>
          <w:rtl/>
          <w:lang w:bidi="fa-IR"/>
        </w:rPr>
        <w:t>آیات تحدّى در قرآن</w:t>
      </w:r>
      <w:bookmarkEnd w:id="182"/>
    </w:p>
    <w:p w:rsidR="00FC5DC1" w:rsidRDefault="00762B70" w:rsidP="00762B70">
      <w:pPr>
        <w:pStyle w:val="libNormal"/>
        <w:rPr>
          <w:rtl/>
          <w:lang w:bidi="fa-IR"/>
        </w:rPr>
      </w:pPr>
      <w:r>
        <w:rPr>
          <w:rtl/>
          <w:lang w:bidi="fa-IR"/>
        </w:rPr>
        <w:t>آ</w:t>
      </w:r>
      <w:r w:rsidR="00FB36B4">
        <w:rPr>
          <w:rtl/>
          <w:lang w:bidi="fa-IR"/>
        </w:rPr>
        <w:t>ی</w:t>
      </w:r>
      <w:r>
        <w:rPr>
          <w:rtl/>
          <w:lang w:bidi="fa-IR"/>
        </w:rPr>
        <w:t>ات تحدّى در قرآن به دو صورت مطرح گرد</w:t>
      </w:r>
      <w:r w:rsidR="00FB36B4">
        <w:rPr>
          <w:rtl/>
          <w:lang w:bidi="fa-IR"/>
        </w:rPr>
        <w:t>ی</w:t>
      </w:r>
      <w:r>
        <w:rPr>
          <w:rtl/>
          <w:lang w:bidi="fa-IR"/>
        </w:rPr>
        <w:t>ده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الف</w:t>
      </w:r>
      <w:r w:rsidR="00121BD9">
        <w:rPr>
          <w:rtl/>
          <w:lang w:bidi="fa-IR"/>
        </w:rPr>
        <w:t xml:space="preserve">) </w:t>
      </w:r>
      <w:r>
        <w:rPr>
          <w:rtl/>
          <w:lang w:bidi="fa-IR"/>
        </w:rPr>
        <w:t>تحدّى به صورت عام و كلى</w:t>
      </w:r>
      <w:r w:rsidR="00FB36B4">
        <w:rPr>
          <w:rtl/>
          <w:lang w:bidi="fa-IR"/>
        </w:rPr>
        <w:t xml:space="preserve">. </w:t>
      </w:r>
    </w:p>
    <w:p w:rsidR="00FC5DC1" w:rsidRDefault="00762B70" w:rsidP="00762B70">
      <w:pPr>
        <w:pStyle w:val="libNormal"/>
        <w:rPr>
          <w:rtl/>
          <w:lang w:bidi="fa-IR"/>
        </w:rPr>
      </w:pPr>
      <w:r>
        <w:rPr>
          <w:rtl/>
          <w:lang w:bidi="fa-IR"/>
        </w:rPr>
        <w:t>ب</w:t>
      </w:r>
      <w:r w:rsidR="00121BD9">
        <w:rPr>
          <w:rtl/>
          <w:lang w:bidi="fa-IR"/>
        </w:rPr>
        <w:t xml:space="preserve">) </w:t>
      </w:r>
      <w:r>
        <w:rPr>
          <w:rtl/>
          <w:lang w:bidi="fa-IR"/>
        </w:rPr>
        <w:t>تحدّى به صورت خاص و جزئى</w:t>
      </w:r>
      <w:r w:rsidR="00FB36B4">
        <w:rPr>
          <w:rtl/>
          <w:lang w:bidi="fa-IR"/>
        </w:rPr>
        <w:t xml:space="preserve">. </w:t>
      </w:r>
    </w:p>
    <w:p w:rsidR="00FC5DC1" w:rsidRDefault="00762B70" w:rsidP="00762B70">
      <w:pPr>
        <w:pStyle w:val="libNormal"/>
        <w:rPr>
          <w:rtl/>
          <w:lang w:bidi="fa-IR"/>
        </w:rPr>
      </w:pPr>
      <w:r>
        <w:rPr>
          <w:rtl/>
          <w:lang w:bidi="fa-IR"/>
        </w:rPr>
        <w:lastRenderedPageBreak/>
        <w:t>در زم</w:t>
      </w:r>
      <w:r w:rsidR="00FB36B4">
        <w:rPr>
          <w:rtl/>
          <w:lang w:bidi="fa-IR"/>
        </w:rPr>
        <w:t>ی</w:t>
      </w:r>
      <w:r>
        <w:rPr>
          <w:rtl/>
          <w:lang w:bidi="fa-IR"/>
        </w:rPr>
        <w:t>نه تحدّى در موارد خاصِ مطرح شده در قرآن به زودى در فصل سوم سخن خواه</w:t>
      </w:r>
      <w:r w:rsidR="00FB36B4">
        <w:rPr>
          <w:rtl/>
          <w:lang w:bidi="fa-IR"/>
        </w:rPr>
        <w:t>ی</w:t>
      </w:r>
      <w:r>
        <w:rPr>
          <w:rtl/>
          <w:lang w:bidi="fa-IR"/>
        </w:rPr>
        <w:t>م</w:t>
      </w:r>
      <w:r w:rsidR="00FB36B4">
        <w:rPr>
          <w:rtl/>
          <w:lang w:bidi="fa-IR"/>
        </w:rPr>
        <w:t xml:space="preserve"> </w:t>
      </w:r>
      <w:r>
        <w:rPr>
          <w:rtl/>
          <w:lang w:bidi="fa-IR"/>
        </w:rPr>
        <w:t>گفت</w:t>
      </w:r>
      <w:r w:rsidR="00FB36B4">
        <w:rPr>
          <w:rtl/>
          <w:lang w:bidi="fa-IR"/>
        </w:rPr>
        <w:t xml:space="preserve">. </w:t>
      </w:r>
      <w:r>
        <w:rPr>
          <w:rtl/>
          <w:lang w:bidi="fa-IR"/>
        </w:rPr>
        <w:t>آن</w:t>
      </w:r>
      <w:r w:rsidR="00FB36B4">
        <w:rPr>
          <w:rtl/>
          <w:lang w:bidi="fa-IR"/>
        </w:rPr>
        <w:t xml:space="preserve"> </w:t>
      </w:r>
      <w:r>
        <w:rPr>
          <w:rtl/>
          <w:lang w:bidi="fa-IR"/>
        </w:rPr>
        <w:t>چه در ا</w:t>
      </w:r>
      <w:r w:rsidR="00FB36B4">
        <w:rPr>
          <w:rtl/>
          <w:lang w:bidi="fa-IR"/>
        </w:rPr>
        <w:t>ی</w:t>
      </w:r>
      <w:r>
        <w:rPr>
          <w:rtl/>
          <w:lang w:bidi="fa-IR"/>
        </w:rPr>
        <w:t>ن قسمت مورد توجّه قرار مى</w:t>
      </w:r>
      <w:r w:rsidR="00FB36B4">
        <w:rPr>
          <w:rtl/>
          <w:lang w:bidi="fa-IR"/>
        </w:rPr>
        <w:t xml:space="preserve"> </w:t>
      </w:r>
      <w:r>
        <w:rPr>
          <w:rtl/>
          <w:lang w:bidi="fa-IR"/>
        </w:rPr>
        <w:t>گ</w:t>
      </w:r>
      <w:r w:rsidR="00FB36B4">
        <w:rPr>
          <w:rtl/>
          <w:lang w:bidi="fa-IR"/>
        </w:rPr>
        <w:t>ی</w:t>
      </w:r>
      <w:r>
        <w:rPr>
          <w:rtl/>
          <w:lang w:bidi="fa-IR"/>
        </w:rPr>
        <w:t>رد</w:t>
      </w:r>
      <w:r w:rsidR="00FB36B4">
        <w:rPr>
          <w:rtl/>
          <w:lang w:bidi="fa-IR"/>
        </w:rPr>
        <w:t xml:space="preserve">، </w:t>
      </w:r>
      <w:r>
        <w:rPr>
          <w:rtl/>
          <w:lang w:bidi="fa-IR"/>
        </w:rPr>
        <w:t>تحدّى از نوع اول است</w:t>
      </w:r>
      <w:r w:rsidR="00FB36B4">
        <w:rPr>
          <w:rtl/>
          <w:lang w:bidi="fa-IR"/>
        </w:rPr>
        <w:t xml:space="preserve">. </w:t>
      </w:r>
      <w:r w:rsidR="00121BD9" w:rsidRPr="00121BD9">
        <w:rPr>
          <w:rStyle w:val="libFootnotenumChar"/>
          <w:rtl/>
          <w:lang w:bidi="fa-IR"/>
        </w:rPr>
        <w:t>(6)</w:t>
      </w:r>
      <w:r w:rsidR="00121BD9">
        <w:rPr>
          <w:rtl/>
          <w:lang w:bidi="fa-IR"/>
        </w:rPr>
        <w:t xml:space="preserve"> </w:t>
      </w:r>
      <w:r>
        <w:rPr>
          <w:rtl/>
          <w:lang w:bidi="fa-IR"/>
        </w:rPr>
        <w:t>ا</w:t>
      </w:r>
      <w:r w:rsidR="00FB36B4">
        <w:rPr>
          <w:rtl/>
          <w:lang w:bidi="fa-IR"/>
        </w:rPr>
        <w:t>ی</w:t>
      </w:r>
      <w:r>
        <w:rPr>
          <w:rtl/>
          <w:lang w:bidi="fa-IR"/>
        </w:rPr>
        <w:t>ن آ</w:t>
      </w:r>
      <w:r w:rsidR="00FB36B4">
        <w:rPr>
          <w:rtl/>
          <w:lang w:bidi="fa-IR"/>
        </w:rPr>
        <w:t>ی</w:t>
      </w:r>
      <w:r>
        <w:rPr>
          <w:rtl/>
          <w:lang w:bidi="fa-IR"/>
        </w:rPr>
        <w:t>ات به ترت</w:t>
      </w:r>
      <w:r w:rsidR="00FB36B4">
        <w:rPr>
          <w:rtl/>
          <w:lang w:bidi="fa-IR"/>
        </w:rPr>
        <w:t>ی</w:t>
      </w:r>
      <w:r>
        <w:rPr>
          <w:rtl/>
          <w:lang w:bidi="fa-IR"/>
        </w:rPr>
        <w:t>ب نزول از ا</w:t>
      </w:r>
      <w:r w:rsidR="00FB36B4">
        <w:rPr>
          <w:rtl/>
          <w:lang w:bidi="fa-IR"/>
        </w:rPr>
        <w:t>ی</w:t>
      </w:r>
      <w:r>
        <w:rPr>
          <w:rtl/>
          <w:lang w:bidi="fa-IR"/>
        </w:rPr>
        <w:t>ن قرارند</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قُلْ لئن اجْتَمعتِ الإِنْسُ والجِنُّ عَلى أَنْ یأتُوا بِمِثْلِ هذاَ القُرآنِ لایأتُونَ بِمِثْلهِ ولوكانَ بَعْضُهُم لِبَعْضٍ ظهیراً</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(7)</w:t>
      </w:r>
      <w:r w:rsidR="00121BD9">
        <w:rPr>
          <w:rtl/>
          <w:lang w:bidi="fa-IR"/>
        </w:rPr>
        <w:t xml:space="preserve"> </w:t>
      </w:r>
    </w:p>
    <w:p w:rsidR="00FC5DC1" w:rsidRDefault="00762B70" w:rsidP="00762B70">
      <w:pPr>
        <w:pStyle w:val="libNormal"/>
        <w:rPr>
          <w:rtl/>
          <w:lang w:bidi="fa-IR"/>
        </w:rPr>
      </w:pPr>
      <w:r>
        <w:rPr>
          <w:rtl/>
          <w:lang w:bidi="fa-IR"/>
        </w:rPr>
        <w:t>بگو</w:t>
      </w:r>
      <w:r w:rsidR="00FB36B4">
        <w:rPr>
          <w:rtl/>
          <w:lang w:bidi="fa-IR"/>
        </w:rPr>
        <w:t xml:space="preserve">: </w:t>
      </w:r>
      <w:r>
        <w:rPr>
          <w:rtl/>
          <w:lang w:bidi="fa-IR"/>
        </w:rPr>
        <w:t>اگر انس و جن گرد آ</w:t>
      </w:r>
      <w:r w:rsidR="00FB36B4">
        <w:rPr>
          <w:rtl/>
          <w:lang w:bidi="fa-IR"/>
        </w:rPr>
        <w:t>ی</w:t>
      </w:r>
      <w:r>
        <w:rPr>
          <w:rtl/>
          <w:lang w:bidi="fa-IR"/>
        </w:rPr>
        <w:t>ند تا نظ</w:t>
      </w:r>
      <w:r w:rsidR="00FB36B4">
        <w:rPr>
          <w:rtl/>
          <w:lang w:bidi="fa-IR"/>
        </w:rPr>
        <w:t>ی</w:t>
      </w:r>
      <w:r>
        <w:rPr>
          <w:rtl/>
          <w:lang w:bidi="fa-IR"/>
        </w:rPr>
        <w:t>ر ا</w:t>
      </w:r>
      <w:r w:rsidR="00FB36B4">
        <w:rPr>
          <w:rtl/>
          <w:lang w:bidi="fa-IR"/>
        </w:rPr>
        <w:t>ی</w:t>
      </w:r>
      <w:r>
        <w:rPr>
          <w:rtl/>
          <w:lang w:bidi="fa-IR"/>
        </w:rPr>
        <w:t>ن قرآن را ب</w:t>
      </w:r>
      <w:r w:rsidR="00FB36B4">
        <w:rPr>
          <w:rtl/>
          <w:lang w:bidi="fa-IR"/>
        </w:rPr>
        <w:t>ی</w:t>
      </w:r>
      <w:r>
        <w:rPr>
          <w:rtl/>
          <w:lang w:bidi="fa-IR"/>
        </w:rPr>
        <w:t>اورند</w:t>
      </w:r>
      <w:r w:rsidR="00FB36B4">
        <w:rPr>
          <w:rtl/>
          <w:lang w:bidi="fa-IR"/>
        </w:rPr>
        <w:t xml:space="preserve">، </w:t>
      </w:r>
      <w:r>
        <w:rPr>
          <w:rtl/>
          <w:lang w:bidi="fa-IR"/>
        </w:rPr>
        <w:t>مانند آن را نخواهندآورد</w:t>
      </w:r>
      <w:r w:rsidR="00FB36B4">
        <w:rPr>
          <w:rtl/>
          <w:lang w:bidi="fa-IR"/>
        </w:rPr>
        <w:t xml:space="preserve">؛ </w:t>
      </w:r>
      <w:r>
        <w:rPr>
          <w:rtl/>
          <w:lang w:bidi="fa-IR"/>
        </w:rPr>
        <w:t>هرچند برخى از آنها پشت</w:t>
      </w:r>
      <w:r w:rsidR="00FB36B4">
        <w:rPr>
          <w:rtl/>
          <w:lang w:bidi="fa-IR"/>
        </w:rPr>
        <w:t>ی</w:t>
      </w:r>
      <w:r>
        <w:rPr>
          <w:rtl/>
          <w:lang w:bidi="fa-IR"/>
        </w:rPr>
        <w:t>بان برخى د</w:t>
      </w:r>
      <w:r w:rsidR="00FB36B4">
        <w:rPr>
          <w:rtl/>
          <w:lang w:bidi="fa-IR"/>
        </w:rPr>
        <w:t>ی</w:t>
      </w:r>
      <w:r>
        <w:rPr>
          <w:rtl/>
          <w:lang w:bidi="fa-IR"/>
        </w:rPr>
        <w:t>گر باشند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أَمْ یقُولونَ افْتَراه، قُلْ فأْتُوا بسورةٍ مِثْلِهِ وادْعُوا مَنِ استَطَعْتُمْ من دُونِ اللَّهِ إن كُنْتُم صادِقینَ</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(8)</w:t>
      </w:r>
      <w:r w:rsidR="00121BD9">
        <w:rPr>
          <w:rtl/>
          <w:lang w:bidi="fa-IR"/>
        </w:rPr>
        <w:t xml:space="preserve"> </w:t>
      </w:r>
    </w:p>
    <w:p w:rsidR="00FC5DC1" w:rsidRDefault="00FB36B4" w:rsidP="00762B70">
      <w:pPr>
        <w:pStyle w:val="libNormal"/>
        <w:rPr>
          <w:rtl/>
          <w:lang w:bidi="fa-IR"/>
        </w:rPr>
      </w:pPr>
      <w:r>
        <w:rPr>
          <w:rtl/>
          <w:lang w:bidi="fa-IR"/>
        </w:rPr>
        <w:t>ی</w:t>
      </w:r>
      <w:r w:rsidR="00762B70">
        <w:rPr>
          <w:rtl/>
          <w:lang w:bidi="fa-IR"/>
        </w:rPr>
        <w:t>ا مى</w:t>
      </w:r>
      <w:r>
        <w:rPr>
          <w:rtl/>
          <w:lang w:bidi="fa-IR"/>
        </w:rPr>
        <w:t xml:space="preserve"> </w:t>
      </w:r>
      <w:r w:rsidR="00762B70">
        <w:rPr>
          <w:rtl/>
          <w:lang w:bidi="fa-IR"/>
        </w:rPr>
        <w:t>گو</w:t>
      </w:r>
      <w:r>
        <w:rPr>
          <w:rtl/>
          <w:lang w:bidi="fa-IR"/>
        </w:rPr>
        <w:t>ی</w:t>
      </w:r>
      <w:r w:rsidR="00762B70">
        <w:rPr>
          <w:rtl/>
          <w:lang w:bidi="fa-IR"/>
        </w:rPr>
        <w:t>ند</w:t>
      </w:r>
      <w:r>
        <w:rPr>
          <w:rtl/>
          <w:lang w:bidi="fa-IR"/>
        </w:rPr>
        <w:t xml:space="preserve">: </w:t>
      </w:r>
      <w:r w:rsidR="00762B70">
        <w:rPr>
          <w:rtl/>
          <w:lang w:bidi="fa-IR"/>
        </w:rPr>
        <w:t>آن را به دروغ ساخته</w:t>
      </w:r>
      <w:r>
        <w:rPr>
          <w:rtl/>
          <w:lang w:bidi="fa-IR"/>
        </w:rPr>
        <w:t xml:space="preserve"> </w:t>
      </w:r>
      <w:r w:rsidR="00762B70">
        <w:rPr>
          <w:rtl/>
          <w:lang w:bidi="fa-IR"/>
        </w:rPr>
        <w:t>است</w:t>
      </w:r>
      <w:r>
        <w:rPr>
          <w:rtl/>
          <w:lang w:bidi="fa-IR"/>
        </w:rPr>
        <w:t xml:space="preserve">؟ </w:t>
      </w:r>
      <w:r w:rsidR="00762B70">
        <w:rPr>
          <w:rtl/>
          <w:lang w:bidi="fa-IR"/>
        </w:rPr>
        <w:t>بگو</w:t>
      </w:r>
      <w:r>
        <w:rPr>
          <w:rtl/>
          <w:lang w:bidi="fa-IR"/>
        </w:rPr>
        <w:t xml:space="preserve">: </w:t>
      </w:r>
      <w:r w:rsidR="00762B70">
        <w:rPr>
          <w:rtl/>
          <w:lang w:bidi="fa-IR"/>
        </w:rPr>
        <w:t>اگر راست مى</w:t>
      </w:r>
      <w:r>
        <w:rPr>
          <w:rtl/>
          <w:lang w:bidi="fa-IR"/>
        </w:rPr>
        <w:t xml:space="preserve"> </w:t>
      </w:r>
      <w:r w:rsidR="00762B70">
        <w:rPr>
          <w:rtl/>
          <w:lang w:bidi="fa-IR"/>
        </w:rPr>
        <w:t>گو</w:t>
      </w:r>
      <w:r>
        <w:rPr>
          <w:rtl/>
          <w:lang w:bidi="fa-IR"/>
        </w:rPr>
        <w:t>یی</w:t>
      </w:r>
      <w:r w:rsidR="00762B70">
        <w:rPr>
          <w:rtl/>
          <w:lang w:bidi="fa-IR"/>
        </w:rPr>
        <w:t>د</w:t>
      </w:r>
      <w:r>
        <w:rPr>
          <w:rtl/>
          <w:lang w:bidi="fa-IR"/>
        </w:rPr>
        <w:t xml:space="preserve">، </w:t>
      </w:r>
      <w:r w:rsidR="00762B70">
        <w:rPr>
          <w:rtl/>
          <w:lang w:bidi="fa-IR"/>
        </w:rPr>
        <w:t>سوره</w:t>
      </w:r>
      <w:r>
        <w:rPr>
          <w:rtl/>
          <w:lang w:bidi="fa-IR"/>
        </w:rPr>
        <w:t xml:space="preserve"> </w:t>
      </w:r>
      <w:r w:rsidR="00762B70">
        <w:rPr>
          <w:rtl/>
          <w:lang w:bidi="fa-IR"/>
        </w:rPr>
        <w:t>اى مانند آن را ب</w:t>
      </w:r>
      <w:r>
        <w:rPr>
          <w:rtl/>
          <w:lang w:bidi="fa-IR"/>
        </w:rPr>
        <w:t>ی</w:t>
      </w:r>
      <w:r w:rsidR="00762B70">
        <w:rPr>
          <w:rtl/>
          <w:lang w:bidi="fa-IR"/>
        </w:rPr>
        <w:t>اور</w:t>
      </w:r>
      <w:r>
        <w:rPr>
          <w:rtl/>
          <w:lang w:bidi="fa-IR"/>
        </w:rPr>
        <w:t>ی</w:t>
      </w:r>
      <w:r w:rsidR="00762B70">
        <w:rPr>
          <w:rtl/>
          <w:lang w:bidi="fa-IR"/>
        </w:rPr>
        <w:t>د و هركه را جز خدا مى</w:t>
      </w:r>
      <w:r>
        <w:rPr>
          <w:rtl/>
          <w:lang w:bidi="fa-IR"/>
        </w:rPr>
        <w:t xml:space="preserve"> </w:t>
      </w:r>
      <w:r w:rsidR="00762B70">
        <w:rPr>
          <w:rtl/>
          <w:lang w:bidi="fa-IR"/>
        </w:rPr>
        <w:t>توان</w:t>
      </w:r>
      <w:r>
        <w:rPr>
          <w:rtl/>
          <w:lang w:bidi="fa-IR"/>
        </w:rPr>
        <w:t>ی</w:t>
      </w:r>
      <w:r w:rsidR="00762B70">
        <w:rPr>
          <w:rtl/>
          <w:lang w:bidi="fa-IR"/>
        </w:rPr>
        <w:t>د فراخوان</w:t>
      </w:r>
      <w:r>
        <w:rPr>
          <w:rtl/>
          <w:lang w:bidi="fa-IR"/>
        </w:rPr>
        <w:t>ی</w:t>
      </w:r>
      <w:r w:rsidR="00762B70">
        <w:rPr>
          <w:rtl/>
          <w:lang w:bidi="fa-IR"/>
        </w:rPr>
        <w:t>د</w:t>
      </w:r>
      <w:r>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أَمْ یقُولُونَ افْتَراهُ قُلْ فَأْتُوا بِعَشْرِ سُوَرٍ مِثْلِهِ مفتریاتٍ وادْعُوا مَنِ استَطَعْتُم مِنْ دُونِ اللَّه اِن كُنْتم صادِقینَ</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(9)</w:t>
      </w:r>
      <w:r w:rsidR="00121BD9">
        <w:rPr>
          <w:rtl/>
          <w:lang w:bidi="fa-IR"/>
        </w:rPr>
        <w:t xml:space="preserve"> </w:t>
      </w:r>
    </w:p>
    <w:p w:rsidR="00FC5DC1" w:rsidRDefault="00FB36B4" w:rsidP="00762B70">
      <w:pPr>
        <w:pStyle w:val="libNormal"/>
        <w:rPr>
          <w:rtl/>
          <w:lang w:bidi="fa-IR"/>
        </w:rPr>
      </w:pPr>
      <w:r>
        <w:rPr>
          <w:rtl/>
          <w:lang w:bidi="fa-IR"/>
        </w:rPr>
        <w:t>ی</w:t>
      </w:r>
      <w:r w:rsidR="00762B70">
        <w:rPr>
          <w:rtl/>
          <w:lang w:bidi="fa-IR"/>
        </w:rPr>
        <w:t>ا مى</w:t>
      </w:r>
      <w:r>
        <w:rPr>
          <w:rtl/>
          <w:lang w:bidi="fa-IR"/>
        </w:rPr>
        <w:t xml:space="preserve"> </w:t>
      </w:r>
      <w:r w:rsidR="00762B70">
        <w:rPr>
          <w:rtl/>
          <w:lang w:bidi="fa-IR"/>
        </w:rPr>
        <w:t>گو</w:t>
      </w:r>
      <w:r>
        <w:rPr>
          <w:rtl/>
          <w:lang w:bidi="fa-IR"/>
        </w:rPr>
        <w:t>ی</w:t>
      </w:r>
      <w:r w:rsidR="00762B70">
        <w:rPr>
          <w:rtl/>
          <w:lang w:bidi="fa-IR"/>
        </w:rPr>
        <w:t>ند</w:t>
      </w:r>
      <w:r>
        <w:rPr>
          <w:rtl/>
          <w:lang w:bidi="fa-IR"/>
        </w:rPr>
        <w:t xml:space="preserve">: </w:t>
      </w:r>
      <w:r w:rsidR="00762B70">
        <w:rPr>
          <w:rtl/>
          <w:lang w:bidi="fa-IR"/>
        </w:rPr>
        <w:t>ا</w:t>
      </w:r>
      <w:r>
        <w:rPr>
          <w:rtl/>
          <w:lang w:bidi="fa-IR"/>
        </w:rPr>
        <w:t>ی</w:t>
      </w:r>
      <w:r w:rsidR="00762B70">
        <w:rPr>
          <w:rtl/>
          <w:lang w:bidi="fa-IR"/>
        </w:rPr>
        <w:t>ن قرآن را به دروغ ساخته</w:t>
      </w:r>
      <w:r>
        <w:rPr>
          <w:rtl/>
          <w:lang w:bidi="fa-IR"/>
        </w:rPr>
        <w:t xml:space="preserve"> </w:t>
      </w:r>
      <w:r w:rsidR="00762B70">
        <w:rPr>
          <w:rtl/>
          <w:lang w:bidi="fa-IR"/>
        </w:rPr>
        <w:t>است</w:t>
      </w:r>
      <w:r>
        <w:rPr>
          <w:rtl/>
          <w:lang w:bidi="fa-IR"/>
        </w:rPr>
        <w:t xml:space="preserve">. </w:t>
      </w:r>
      <w:r w:rsidR="00762B70">
        <w:rPr>
          <w:rtl/>
          <w:lang w:bidi="fa-IR"/>
        </w:rPr>
        <w:t>بگو</w:t>
      </w:r>
      <w:r>
        <w:rPr>
          <w:rtl/>
          <w:lang w:bidi="fa-IR"/>
        </w:rPr>
        <w:t xml:space="preserve">: </w:t>
      </w:r>
      <w:r w:rsidR="00762B70">
        <w:rPr>
          <w:rtl/>
          <w:lang w:bidi="fa-IR"/>
        </w:rPr>
        <w:t>اگر راست مى</w:t>
      </w:r>
      <w:r>
        <w:rPr>
          <w:rtl/>
          <w:lang w:bidi="fa-IR"/>
        </w:rPr>
        <w:t xml:space="preserve"> </w:t>
      </w:r>
      <w:r w:rsidR="00762B70">
        <w:rPr>
          <w:rtl/>
          <w:lang w:bidi="fa-IR"/>
        </w:rPr>
        <w:t>گو</w:t>
      </w:r>
      <w:r>
        <w:rPr>
          <w:rtl/>
          <w:lang w:bidi="fa-IR"/>
        </w:rPr>
        <w:t>یی</w:t>
      </w:r>
      <w:r w:rsidR="00762B70">
        <w:rPr>
          <w:rtl/>
          <w:lang w:bidi="fa-IR"/>
        </w:rPr>
        <w:t>د ده سوره برساخته شده مانند آن ب</w:t>
      </w:r>
      <w:r>
        <w:rPr>
          <w:rtl/>
          <w:lang w:bidi="fa-IR"/>
        </w:rPr>
        <w:t>ی</w:t>
      </w:r>
      <w:r w:rsidR="00762B70">
        <w:rPr>
          <w:rtl/>
          <w:lang w:bidi="fa-IR"/>
        </w:rPr>
        <w:t>اور</w:t>
      </w:r>
      <w:r>
        <w:rPr>
          <w:rtl/>
          <w:lang w:bidi="fa-IR"/>
        </w:rPr>
        <w:t>ی</w:t>
      </w:r>
      <w:r w:rsidR="00762B70">
        <w:rPr>
          <w:rtl/>
          <w:lang w:bidi="fa-IR"/>
        </w:rPr>
        <w:t>د و غ</w:t>
      </w:r>
      <w:r>
        <w:rPr>
          <w:rtl/>
          <w:lang w:bidi="fa-IR"/>
        </w:rPr>
        <w:t>ی</w:t>
      </w:r>
      <w:r w:rsidR="00762B70">
        <w:rPr>
          <w:rtl/>
          <w:lang w:bidi="fa-IR"/>
        </w:rPr>
        <w:t>ر از خدا هركه را مى</w:t>
      </w:r>
      <w:r>
        <w:rPr>
          <w:rtl/>
          <w:lang w:bidi="fa-IR"/>
        </w:rPr>
        <w:t xml:space="preserve"> </w:t>
      </w:r>
      <w:r w:rsidR="00762B70">
        <w:rPr>
          <w:rtl/>
          <w:lang w:bidi="fa-IR"/>
        </w:rPr>
        <w:t>توان</w:t>
      </w:r>
      <w:r>
        <w:rPr>
          <w:rtl/>
          <w:lang w:bidi="fa-IR"/>
        </w:rPr>
        <w:t>ی</w:t>
      </w:r>
      <w:r w:rsidR="00762B70">
        <w:rPr>
          <w:rtl/>
          <w:lang w:bidi="fa-IR"/>
        </w:rPr>
        <w:t>د فراخوان</w:t>
      </w:r>
      <w:r>
        <w:rPr>
          <w:rtl/>
          <w:lang w:bidi="fa-IR"/>
        </w:rPr>
        <w:t>ی</w:t>
      </w:r>
      <w:r w:rsidR="00762B70">
        <w:rPr>
          <w:rtl/>
          <w:lang w:bidi="fa-IR"/>
        </w:rPr>
        <w:t>د</w:t>
      </w:r>
      <w:r>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أَمْ یقُولونَ تَقَوَّلَهُ بَلْ لایؤمِنُون فَلْیأتُوا بحدیثٍ مِثْلِهِ إِن كانُوا صادِقینَ</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(10)</w:t>
      </w:r>
      <w:r w:rsidR="00121BD9">
        <w:rPr>
          <w:rtl/>
          <w:lang w:bidi="fa-IR"/>
        </w:rPr>
        <w:t xml:space="preserve"> </w:t>
      </w:r>
    </w:p>
    <w:p w:rsidR="00FC5DC1" w:rsidRDefault="00FB36B4" w:rsidP="00762B70">
      <w:pPr>
        <w:pStyle w:val="libNormal"/>
        <w:rPr>
          <w:rtl/>
          <w:lang w:bidi="fa-IR"/>
        </w:rPr>
      </w:pPr>
      <w:r>
        <w:rPr>
          <w:rtl/>
          <w:lang w:bidi="fa-IR"/>
        </w:rPr>
        <w:t>ی</w:t>
      </w:r>
      <w:r w:rsidR="00762B70">
        <w:rPr>
          <w:rtl/>
          <w:lang w:bidi="fa-IR"/>
        </w:rPr>
        <w:t>ا مى</w:t>
      </w:r>
      <w:r>
        <w:rPr>
          <w:rtl/>
          <w:lang w:bidi="fa-IR"/>
        </w:rPr>
        <w:t xml:space="preserve"> </w:t>
      </w:r>
      <w:r w:rsidR="00762B70">
        <w:rPr>
          <w:rtl/>
          <w:lang w:bidi="fa-IR"/>
        </w:rPr>
        <w:t>گو</w:t>
      </w:r>
      <w:r>
        <w:rPr>
          <w:rtl/>
          <w:lang w:bidi="fa-IR"/>
        </w:rPr>
        <w:t>ی</w:t>
      </w:r>
      <w:r w:rsidR="00762B70">
        <w:rPr>
          <w:rtl/>
          <w:lang w:bidi="fa-IR"/>
        </w:rPr>
        <w:t>ند</w:t>
      </w:r>
      <w:r>
        <w:rPr>
          <w:rtl/>
          <w:lang w:bidi="fa-IR"/>
        </w:rPr>
        <w:t xml:space="preserve">: </w:t>
      </w:r>
      <w:r w:rsidR="00762B70">
        <w:rPr>
          <w:rtl/>
          <w:lang w:bidi="fa-IR"/>
        </w:rPr>
        <w:t>آن را بربافته</w:t>
      </w:r>
      <w:r>
        <w:rPr>
          <w:rtl/>
          <w:lang w:bidi="fa-IR"/>
        </w:rPr>
        <w:t xml:space="preserve">؟ </w:t>
      </w:r>
      <w:r w:rsidR="00762B70">
        <w:rPr>
          <w:rtl/>
          <w:lang w:bidi="fa-IR"/>
        </w:rPr>
        <w:t>نه بلكه باور ندارند</w:t>
      </w:r>
      <w:r>
        <w:rPr>
          <w:rtl/>
          <w:lang w:bidi="fa-IR"/>
        </w:rPr>
        <w:t xml:space="preserve">. </w:t>
      </w:r>
      <w:r w:rsidR="00762B70">
        <w:rPr>
          <w:rtl/>
          <w:lang w:bidi="fa-IR"/>
        </w:rPr>
        <w:t>پس اگر راست مى</w:t>
      </w:r>
      <w:r>
        <w:rPr>
          <w:rtl/>
          <w:lang w:bidi="fa-IR"/>
        </w:rPr>
        <w:t xml:space="preserve"> </w:t>
      </w:r>
      <w:r w:rsidR="00762B70">
        <w:rPr>
          <w:rtl/>
          <w:lang w:bidi="fa-IR"/>
        </w:rPr>
        <w:t>گو</w:t>
      </w:r>
      <w:r>
        <w:rPr>
          <w:rtl/>
          <w:lang w:bidi="fa-IR"/>
        </w:rPr>
        <w:t>ی</w:t>
      </w:r>
      <w:r w:rsidR="00762B70">
        <w:rPr>
          <w:rtl/>
          <w:lang w:bidi="fa-IR"/>
        </w:rPr>
        <w:t>ند سخنى مثل آن ب</w:t>
      </w:r>
      <w:r>
        <w:rPr>
          <w:rtl/>
          <w:lang w:bidi="fa-IR"/>
        </w:rPr>
        <w:t>ی</w:t>
      </w:r>
      <w:r w:rsidR="00762B70">
        <w:rPr>
          <w:rtl/>
          <w:lang w:bidi="fa-IR"/>
        </w:rPr>
        <w:t>اورند</w:t>
      </w:r>
      <w:r>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وَإِنْ كُنْتُم فى رَیبٍ مِمّا نَزَّلنا على عَبْدِنا فأْتوا بِسُورةٍ مِنْ مِثْلِهِ وادْعُوا شُهداءَكُم من دون اللَّه إِن كُنْتُم صادِقینَ فَإِنْ لَمْ تَفْعَلُوا وَلَن تَفْعلوا فاتَّقُوا النَّار الَّتى وَقُودُها النّاسُ والحجارةُ أُعدّت للكافرین</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(11)</w:t>
      </w:r>
      <w:r w:rsidR="00121BD9">
        <w:rPr>
          <w:rtl/>
          <w:lang w:bidi="fa-IR"/>
        </w:rPr>
        <w:t xml:space="preserve"> </w:t>
      </w:r>
    </w:p>
    <w:p w:rsidR="00FC5DC1" w:rsidRDefault="00762B70" w:rsidP="00762B70">
      <w:pPr>
        <w:pStyle w:val="libNormal"/>
        <w:rPr>
          <w:rtl/>
          <w:lang w:bidi="fa-IR"/>
        </w:rPr>
      </w:pPr>
      <w:r>
        <w:rPr>
          <w:rtl/>
          <w:lang w:bidi="fa-IR"/>
        </w:rPr>
        <w:lastRenderedPageBreak/>
        <w:t>و اگر در آن</w:t>
      </w:r>
      <w:r w:rsidR="00FB36B4">
        <w:rPr>
          <w:rtl/>
          <w:lang w:bidi="fa-IR"/>
        </w:rPr>
        <w:t xml:space="preserve"> </w:t>
      </w:r>
      <w:r>
        <w:rPr>
          <w:rtl/>
          <w:lang w:bidi="fa-IR"/>
        </w:rPr>
        <w:t>چه بر بنده خود نازل كرده</w:t>
      </w:r>
      <w:r w:rsidR="00FB36B4">
        <w:rPr>
          <w:rtl/>
          <w:lang w:bidi="fa-IR"/>
        </w:rPr>
        <w:t xml:space="preserve"> </w:t>
      </w:r>
      <w:r>
        <w:rPr>
          <w:rtl/>
          <w:lang w:bidi="fa-IR"/>
        </w:rPr>
        <w:t>ا</w:t>
      </w:r>
      <w:r w:rsidR="00FB36B4">
        <w:rPr>
          <w:rtl/>
          <w:lang w:bidi="fa-IR"/>
        </w:rPr>
        <w:t>ی</w:t>
      </w:r>
      <w:r>
        <w:rPr>
          <w:rtl/>
          <w:lang w:bidi="fa-IR"/>
        </w:rPr>
        <w:t>م شك دار</w:t>
      </w:r>
      <w:r w:rsidR="00FB36B4">
        <w:rPr>
          <w:rtl/>
          <w:lang w:bidi="fa-IR"/>
        </w:rPr>
        <w:t>ی</w:t>
      </w:r>
      <w:r>
        <w:rPr>
          <w:rtl/>
          <w:lang w:bidi="fa-IR"/>
        </w:rPr>
        <w:t>د</w:t>
      </w:r>
      <w:r w:rsidR="00FB36B4">
        <w:rPr>
          <w:rtl/>
          <w:lang w:bidi="fa-IR"/>
        </w:rPr>
        <w:t xml:space="preserve">، </w:t>
      </w:r>
      <w:r>
        <w:rPr>
          <w:rtl/>
          <w:lang w:bidi="fa-IR"/>
        </w:rPr>
        <w:t>پس اگر راست مى</w:t>
      </w:r>
      <w:r w:rsidR="00FB36B4">
        <w:rPr>
          <w:rtl/>
          <w:lang w:bidi="fa-IR"/>
        </w:rPr>
        <w:t xml:space="preserve"> </w:t>
      </w:r>
      <w:r>
        <w:rPr>
          <w:rtl/>
          <w:lang w:bidi="fa-IR"/>
        </w:rPr>
        <w:t>گو</w:t>
      </w:r>
      <w:r w:rsidR="00FB36B4">
        <w:rPr>
          <w:rtl/>
          <w:lang w:bidi="fa-IR"/>
        </w:rPr>
        <w:t>یی</w:t>
      </w:r>
      <w:r>
        <w:rPr>
          <w:rtl/>
          <w:lang w:bidi="fa-IR"/>
        </w:rPr>
        <w:t>د سوره</w:t>
      </w:r>
      <w:r w:rsidR="00FB36B4">
        <w:rPr>
          <w:rtl/>
          <w:lang w:bidi="fa-IR"/>
        </w:rPr>
        <w:t xml:space="preserve"> </w:t>
      </w:r>
      <w:r>
        <w:rPr>
          <w:rtl/>
          <w:lang w:bidi="fa-IR"/>
        </w:rPr>
        <w:t>اى مانند آن ب</w:t>
      </w:r>
      <w:r w:rsidR="00FB36B4">
        <w:rPr>
          <w:rtl/>
          <w:lang w:bidi="fa-IR"/>
        </w:rPr>
        <w:t>ی</w:t>
      </w:r>
      <w:r>
        <w:rPr>
          <w:rtl/>
          <w:lang w:bidi="fa-IR"/>
        </w:rPr>
        <w:t>اور</w:t>
      </w:r>
      <w:r w:rsidR="00FB36B4">
        <w:rPr>
          <w:rtl/>
          <w:lang w:bidi="fa-IR"/>
        </w:rPr>
        <w:t>ی</w:t>
      </w:r>
      <w:r>
        <w:rPr>
          <w:rtl/>
          <w:lang w:bidi="fa-IR"/>
        </w:rPr>
        <w:t>د و گواهان خود را از غ</w:t>
      </w:r>
      <w:r w:rsidR="00FB36B4">
        <w:rPr>
          <w:rtl/>
          <w:lang w:bidi="fa-IR"/>
        </w:rPr>
        <w:t>ی</w:t>
      </w:r>
      <w:r>
        <w:rPr>
          <w:rtl/>
          <w:lang w:bidi="fa-IR"/>
        </w:rPr>
        <w:t>ر خدا فراخوان</w:t>
      </w:r>
      <w:r w:rsidR="00FB36B4">
        <w:rPr>
          <w:rtl/>
          <w:lang w:bidi="fa-IR"/>
        </w:rPr>
        <w:t>ی</w:t>
      </w:r>
      <w:r>
        <w:rPr>
          <w:rtl/>
          <w:lang w:bidi="fa-IR"/>
        </w:rPr>
        <w:t>د</w:t>
      </w:r>
      <w:r w:rsidR="00FB36B4">
        <w:rPr>
          <w:rtl/>
          <w:lang w:bidi="fa-IR"/>
        </w:rPr>
        <w:t xml:space="preserve">. </w:t>
      </w:r>
      <w:r>
        <w:rPr>
          <w:rtl/>
          <w:lang w:bidi="fa-IR"/>
        </w:rPr>
        <w:t>پس اگر نكرد</w:t>
      </w:r>
      <w:r w:rsidR="00FB36B4">
        <w:rPr>
          <w:rtl/>
          <w:lang w:bidi="fa-IR"/>
        </w:rPr>
        <w:t>ی</w:t>
      </w:r>
      <w:r>
        <w:rPr>
          <w:rtl/>
          <w:lang w:bidi="fa-IR"/>
        </w:rPr>
        <w:t>د و هرگز نمى</w:t>
      </w:r>
      <w:r w:rsidR="00FB36B4">
        <w:rPr>
          <w:rtl/>
          <w:lang w:bidi="fa-IR"/>
        </w:rPr>
        <w:t xml:space="preserve"> </w:t>
      </w:r>
      <w:r>
        <w:rPr>
          <w:rtl/>
          <w:lang w:bidi="fa-IR"/>
        </w:rPr>
        <w:t>توان</w:t>
      </w:r>
      <w:r w:rsidR="00FB36B4">
        <w:rPr>
          <w:rtl/>
          <w:lang w:bidi="fa-IR"/>
        </w:rPr>
        <w:t>ی</w:t>
      </w:r>
      <w:r>
        <w:rPr>
          <w:rtl/>
          <w:lang w:bidi="fa-IR"/>
        </w:rPr>
        <w:t>د كرد</w:t>
      </w:r>
      <w:r w:rsidR="00FB36B4">
        <w:rPr>
          <w:rtl/>
          <w:lang w:bidi="fa-IR"/>
        </w:rPr>
        <w:t xml:space="preserve">، </w:t>
      </w:r>
      <w:r>
        <w:rPr>
          <w:rtl/>
          <w:lang w:bidi="fa-IR"/>
        </w:rPr>
        <w:t>از آتشى كه سوختش مردمان و سنگ</w:t>
      </w:r>
      <w:r w:rsidR="00FB36B4">
        <w:rPr>
          <w:rtl/>
          <w:lang w:bidi="fa-IR"/>
        </w:rPr>
        <w:t xml:space="preserve"> </w:t>
      </w:r>
      <w:r>
        <w:rPr>
          <w:rtl/>
          <w:lang w:bidi="fa-IR"/>
        </w:rPr>
        <w:t>ها هستند و براى كافران آماده شده بپره</w:t>
      </w:r>
      <w:r w:rsidR="00FB36B4">
        <w:rPr>
          <w:rtl/>
          <w:lang w:bidi="fa-IR"/>
        </w:rPr>
        <w:t>ی</w:t>
      </w:r>
      <w:r>
        <w:rPr>
          <w:rtl/>
          <w:lang w:bidi="fa-IR"/>
        </w:rPr>
        <w:t>ز</w:t>
      </w:r>
      <w:r w:rsidR="00FB36B4">
        <w:rPr>
          <w:rtl/>
          <w:lang w:bidi="fa-IR"/>
        </w:rPr>
        <w:t>ی</w:t>
      </w:r>
      <w:r>
        <w:rPr>
          <w:rtl/>
          <w:lang w:bidi="fa-IR"/>
        </w:rPr>
        <w:t>د</w:t>
      </w:r>
      <w:r w:rsidR="00FB36B4">
        <w:rPr>
          <w:rtl/>
          <w:lang w:bidi="fa-IR"/>
        </w:rPr>
        <w:t xml:space="preserve">. </w:t>
      </w:r>
    </w:p>
    <w:p w:rsidR="00FC5DC1" w:rsidRDefault="00E86885" w:rsidP="00BF22B5">
      <w:pPr>
        <w:pStyle w:val="Heading3"/>
        <w:rPr>
          <w:rtl/>
          <w:lang w:bidi="fa-IR"/>
        </w:rPr>
      </w:pPr>
      <w:bookmarkStart w:id="183" w:name="_Toc469981203"/>
      <w:r>
        <w:rPr>
          <w:rtl/>
          <w:lang w:bidi="fa-IR"/>
        </w:rPr>
        <w:t>نكاتى راجع به آیات تحدّى</w:t>
      </w:r>
      <w:bookmarkEnd w:id="183"/>
    </w:p>
    <w:p w:rsidR="00FC5DC1" w:rsidRDefault="00762B70" w:rsidP="00762B70">
      <w:pPr>
        <w:pStyle w:val="libNormal"/>
        <w:rPr>
          <w:rtl/>
          <w:lang w:bidi="fa-IR"/>
        </w:rPr>
      </w:pPr>
      <w:r>
        <w:rPr>
          <w:rtl/>
          <w:lang w:bidi="fa-IR"/>
        </w:rPr>
        <w:t>1</w:t>
      </w:r>
      <w:r w:rsidR="00FB36B4">
        <w:rPr>
          <w:rtl/>
          <w:lang w:bidi="fa-IR"/>
        </w:rPr>
        <w:t xml:space="preserve">. </w:t>
      </w:r>
      <w:r>
        <w:rPr>
          <w:rtl/>
          <w:lang w:bidi="fa-IR"/>
        </w:rPr>
        <w:t>از م</w:t>
      </w:r>
      <w:r w:rsidR="00FB36B4">
        <w:rPr>
          <w:rtl/>
          <w:lang w:bidi="fa-IR"/>
        </w:rPr>
        <w:t>ی</w:t>
      </w:r>
      <w:r>
        <w:rPr>
          <w:rtl/>
          <w:lang w:bidi="fa-IR"/>
        </w:rPr>
        <w:t>ان آ</w:t>
      </w:r>
      <w:r w:rsidR="00FB36B4">
        <w:rPr>
          <w:rtl/>
          <w:lang w:bidi="fa-IR"/>
        </w:rPr>
        <w:t>ی</w:t>
      </w:r>
      <w:r>
        <w:rPr>
          <w:rtl/>
          <w:lang w:bidi="fa-IR"/>
        </w:rPr>
        <w:t>ات تحدّى</w:t>
      </w:r>
      <w:r w:rsidR="00FB36B4">
        <w:rPr>
          <w:rtl/>
          <w:lang w:bidi="fa-IR"/>
        </w:rPr>
        <w:t xml:space="preserve">، </w:t>
      </w:r>
      <w:r>
        <w:rPr>
          <w:rtl/>
          <w:lang w:bidi="fa-IR"/>
        </w:rPr>
        <w:t>گسترده</w:t>
      </w:r>
      <w:r w:rsidR="00FB36B4">
        <w:rPr>
          <w:rtl/>
          <w:lang w:bidi="fa-IR"/>
        </w:rPr>
        <w:t xml:space="preserve"> </w:t>
      </w:r>
      <w:r>
        <w:rPr>
          <w:rtl/>
          <w:lang w:bidi="fa-IR"/>
        </w:rPr>
        <w:t>تر</w:t>
      </w:r>
      <w:r w:rsidR="00FB36B4">
        <w:rPr>
          <w:rtl/>
          <w:lang w:bidi="fa-IR"/>
        </w:rPr>
        <w:t>ی</w:t>
      </w:r>
      <w:r>
        <w:rPr>
          <w:rtl/>
          <w:lang w:bidi="fa-IR"/>
        </w:rPr>
        <w:t>ن نوع آن</w:t>
      </w:r>
      <w:r w:rsidR="00FB36B4">
        <w:rPr>
          <w:rtl/>
          <w:lang w:bidi="fa-IR"/>
        </w:rPr>
        <w:t xml:space="preserve">، </w:t>
      </w:r>
      <w:r>
        <w:rPr>
          <w:rtl/>
          <w:lang w:bidi="fa-IR"/>
        </w:rPr>
        <w:t>در اول</w:t>
      </w:r>
      <w:r w:rsidR="00FB36B4">
        <w:rPr>
          <w:rtl/>
          <w:lang w:bidi="fa-IR"/>
        </w:rPr>
        <w:t>ی</w:t>
      </w:r>
      <w:r>
        <w:rPr>
          <w:rtl/>
          <w:lang w:bidi="fa-IR"/>
        </w:rPr>
        <w:t>ن آ</w:t>
      </w:r>
      <w:r w:rsidR="00FB36B4">
        <w:rPr>
          <w:rtl/>
          <w:lang w:bidi="fa-IR"/>
        </w:rPr>
        <w:t>ی</w:t>
      </w:r>
      <w:r>
        <w:rPr>
          <w:rtl/>
          <w:lang w:bidi="fa-IR"/>
        </w:rPr>
        <w:t>ه تحدّى انجام گرفته است</w:t>
      </w:r>
      <w:r w:rsidR="00FB36B4">
        <w:rPr>
          <w:rtl/>
          <w:lang w:bidi="fa-IR"/>
        </w:rPr>
        <w:t xml:space="preserve">. </w:t>
      </w:r>
      <w:r>
        <w:rPr>
          <w:rtl/>
          <w:lang w:bidi="fa-IR"/>
        </w:rPr>
        <w:t>مخاطب ا</w:t>
      </w:r>
      <w:r w:rsidR="00FB36B4">
        <w:rPr>
          <w:rtl/>
          <w:lang w:bidi="fa-IR"/>
        </w:rPr>
        <w:t>ی</w:t>
      </w:r>
      <w:r>
        <w:rPr>
          <w:rtl/>
          <w:lang w:bidi="fa-IR"/>
        </w:rPr>
        <w:t>ن مبارزه</w:t>
      </w:r>
      <w:r w:rsidR="00FB36B4">
        <w:rPr>
          <w:rtl/>
          <w:lang w:bidi="fa-IR"/>
        </w:rPr>
        <w:t xml:space="preserve"> </w:t>
      </w:r>
      <w:r>
        <w:rPr>
          <w:rtl/>
          <w:lang w:bidi="fa-IR"/>
        </w:rPr>
        <w:t>طلبى</w:t>
      </w:r>
      <w:r w:rsidR="00FB36B4">
        <w:rPr>
          <w:rtl/>
          <w:lang w:bidi="fa-IR"/>
        </w:rPr>
        <w:t xml:space="preserve">، </w:t>
      </w:r>
      <w:r>
        <w:rPr>
          <w:rtl/>
          <w:lang w:bidi="fa-IR"/>
        </w:rPr>
        <w:t>جنّ و انس</w:t>
      </w:r>
      <w:r w:rsidR="00FB36B4">
        <w:rPr>
          <w:rtl/>
          <w:lang w:bidi="fa-IR"/>
        </w:rPr>
        <w:t>، ی</w:t>
      </w:r>
      <w:r>
        <w:rPr>
          <w:rtl/>
          <w:lang w:bidi="fa-IR"/>
        </w:rPr>
        <w:t>عنى همه جهان</w:t>
      </w:r>
      <w:r w:rsidR="00FB36B4">
        <w:rPr>
          <w:rtl/>
          <w:lang w:bidi="fa-IR"/>
        </w:rPr>
        <w:t>ی</w:t>
      </w:r>
      <w:r>
        <w:rPr>
          <w:rtl/>
          <w:lang w:bidi="fa-IR"/>
        </w:rPr>
        <w:t>انند</w:t>
      </w:r>
      <w:r w:rsidR="00FB36B4">
        <w:rPr>
          <w:rtl/>
          <w:lang w:bidi="fa-IR"/>
        </w:rPr>
        <w:t xml:space="preserve">. </w:t>
      </w:r>
      <w:r>
        <w:rPr>
          <w:rtl/>
          <w:lang w:bidi="fa-IR"/>
        </w:rPr>
        <w:t>از ا</w:t>
      </w:r>
      <w:r w:rsidR="00FB36B4">
        <w:rPr>
          <w:rtl/>
          <w:lang w:bidi="fa-IR"/>
        </w:rPr>
        <w:t>ی</w:t>
      </w:r>
      <w:r>
        <w:rPr>
          <w:rtl/>
          <w:lang w:bidi="fa-IR"/>
        </w:rPr>
        <w:t>ن آ</w:t>
      </w:r>
      <w:r w:rsidR="00FB36B4">
        <w:rPr>
          <w:rtl/>
          <w:lang w:bidi="fa-IR"/>
        </w:rPr>
        <w:t>ی</w:t>
      </w:r>
      <w:r>
        <w:rPr>
          <w:rtl/>
          <w:lang w:bidi="fa-IR"/>
        </w:rPr>
        <w:t>ه به</w:t>
      </w:r>
      <w:r w:rsidR="00FB36B4">
        <w:rPr>
          <w:rtl/>
          <w:lang w:bidi="fa-IR"/>
        </w:rPr>
        <w:t xml:space="preserve"> </w:t>
      </w:r>
      <w:r>
        <w:rPr>
          <w:rtl/>
          <w:lang w:bidi="fa-IR"/>
        </w:rPr>
        <w:t>خوبى استفاده مى</w:t>
      </w:r>
      <w:r w:rsidR="00FB36B4">
        <w:rPr>
          <w:rtl/>
          <w:lang w:bidi="fa-IR"/>
        </w:rPr>
        <w:t xml:space="preserve"> </w:t>
      </w:r>
      <w:r>
        <w:rPr>
          <w:rtl/>
          <w:lang w:bidi="fa-IR"/>
        </w:rPr>
        <w:t>شود كه ابعاد اعجاز قرآن اختصاص به فصاحت و بلاغت و زبان خاص آن</w:t>
      </w:r>
      <w:r w:rsidR="00FB36B4">
        <w:rPr>
          <w:rtl/>
          <w:lang w:bidi="fa-IR"/>
        </w:rPr>
        <w:t xml:space="preserve">، </w:t>
      </w:r>
      <w:r>
        <w:rPr>
          <w:rtl/>
          <w:lang w:bidi="fa-IR"/>
        </w:rPr>
        <w:t>كه زبان عربى است</w:t>
      </w:r>
      <w:r w:rsidR="00FB36B4">
        <w:rPr>
          <w:rtl/>
          <w:lang w:bidi="fa-IR"/>
        </w:rPr>
        <w:t xml:space="preserve">، </w:t>
      </w:r>
      <w:r>
        <w:rPr>
          <w:rtl/>
          <w:lang w:bidi="fa-IR"/>
        </w:rPr>
        <w:t>نداشته و از جهات مختلف مطرح است</w:t>
      </w:r>
      <w:r w:rsidR="00FB36B4">
        <w:rPr>
          <w:rtl/>
          <w:lang w:bidi="fa-IR"/>
        </w:rPr>
        <w:t xml:space="preserve">؛ </w:t>
      </w:r>
      <w:r>
        <w:rPr>
          <w:rtl/>
          <w:lang w:bidi="fa-IR"/>
        </w:rPr>
        <w:t>وگرنه دعوت به مقابله غ</w:t>
      </w:r>
      <w:r w:rsidR="00FB36B4">
        <w:rPr>
          <w:rtl/>
          <w:lang w:bidi="fa-IR"/>
        </w:rPr>
        <w:t>ی</w:t>
      </w:r>
      <w:r>
        <w:rPr>
          <w:rtl/>
          <w:lang w:bidi="fa-IR"/>
        </w:rPr>
        <w:t xml:space="preserve">رعرب با </w:t>
      </w:r>
      <w:r w:rsidR="00FB36B4">
        <w:rPr>
          <w:rtl/>
          <w:lang w:bidi="fa-IR"/>
        </w:rPr>
        <w:t>ی</w:t>
      </w:r>
      <w:r>
        <w:rPr>
          <w:rtl/>
          <w:lang w:bidi="fa-IR"/>
        </w:rPr>
        <w:t>ك كتاب عربى بى</w:t>
      </w:r>
      <w:r w:rsidR="00FB36B4">
        <w:rPr>
          <w:rtl/>
          <w:lang w:bidi="fa-IR"/>
        </w:rPr>
        <w:t xml:space="preserve"> </w:t>
      </w:r>
      <w:r>
        <w:rPr>
          <w:rtl/>
          <w:lang w:bidi="fa-IR"/>
        </w:rPr>
        <w:t>تناسب است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سه آ</w:t>
      </w:r>
      <w:r w:rsidR="00FB36B4">
        <w:rPr>
          <w:rtl/>
          <w:lang w:bidi="fa-IR"/>
        </w:rPr>
        <w:t>ی</w:t>
      </w:r>
      <w:r>
        <w:rPr>
          <w:rtl/>
          <w:lang w:bidi="fa-IR"/>
        </w:rPr>
        <w:t>ه نخست از آ</w:t>
      </w:r>
      <w:r w:rsidR="00FB36B4">
        <w:rPr>
          <w:rtl/>
          <w:lang w:bidi="fa-IR"/>
        </w:rPr>
        <w:t>ی</w:t>
      </w:r>
      <w:r>
        <w:rPr>
          <w:rtl/>
          <w:lang w:bidi="fa-IR"/>
        </w:rPr>
        <w:t>ات تحدّى</w:t>
      </w:r>
      <w:r w:rsidR="00FB36B4">
        <w:rPr>
          <w:rtl/>
          <w:lang w:bidi="fa-IR"/>
        </w:rPr>
        <w:t xml:space="preserve">، </w:t>
      </w:r>
      <w:r>
        <w:rPr>
          <w:rtl/>
          <w:lang w:bidi="fa-IR"/>
        </w:rPr>
        <w:t>در سوره</w:t>
      </w:r>
      <w:r w:rsidR="00FB36B4">
        <w:rPr>
          <w:rtl/>
          <w:lang w:bidi="fa-IR"/>
        </w:rPr>
        <w:t xml:space="preserve"> </w:t>
      </w:r>
      <w:r>
        <w:rPr>
          <w:rtl/>
          <w:lang w:bidi="fa-IR"/>
        </w:rPr>
        <w:t>ها</w:t>
      </w:r>
      <w:r w:rsidR="00FB36B4">
        <w:rPr>
          <w:rtl/>
          <w:lang w:bidi="fa-IR"/>
        </w:rPr>
        <w:t>ی</w:t>
      </w:r>
      <w:r>
        <w:rPr>
          <w:rtl/>
          <w:lang w:bidi="fa-IR"/>
        </w:rPr>
        <w:t>ى قرار دارند كه از نظر ترت</w:t>
      </w:r>
      <w:r w:rsidR="00FB36B4">
        <w:rPr>
          <w:rtl/>
          <w:lang w:bidi="fa-IR"/>
        </w:rPr>
        <w:t>ی</w:t>
      </w:r>
      <w:r>
        <w:rPr>
          <w:rtl/>
          <w:lang w:bidi="fa-IR"/>
        </w:rPr>
        <w:t>ب نزول</w:t>
      </w:r>
      <w:r w:rsidR="00FB36B4">
        <w:rPr>
          <w:rtl/>
          <w:lang w:bidi="fa-IR"/>
        </w:rPr>
        <w:t xml:space="preserve">، </w:t>
      </w:r>
      <w:r>
        <w:rPr>
          <w:rtl/>
          <w:lang w:bidi="fa-IR"/>
        </w:rPr>
        <w:t>پى</w:t>
      </w:r>
      <w:r w:rsidR="00FB36B4">
        <w:rPr>
          <w:rtl/>
          <w:lang w:bidi="fa-IR"/>
        </w:rPr>
        <w:t xml:space="preserve"> </w:t>
      </w:r>
      <w:r>
        <w:rPr>
          <w:rtl/>
          <w:lang w:bidi="fa-IR"/>
        </w:rPr>
        <w:t>درپى بوده</w:t>
      </w:r>
      <w:r w:rsidR="00FB36B4">
        <w:rPr>
          <w:rtl/>
          <w:lang w:bidi="fa-IR"/>
        </w:rPr>
        <w:t>؛ ی</w:t>
      </w:r>
      <w:r>
        <w:rPr>
          <w:rtl/>
          <w:lang w:bidi="fa-IR"/>
        </w:rPr>
        <w:t>عنى پنجاهم</w:t>
      </w:r>
      <w:r w:rsidR="00FB36B4">
        <w:rPr>
          <w:rtl/>
          <w:lang w:bidi="fa-IR"/>
        </w:rPr>
        <w:t>ی</w:t>
      </w:r>
      <w:r>
        <w:rPr>
          <w:rtl/>
          <w:lang w:bidi="fa-IR"/>
        </w:rPr>
        <w:t>ن</w:t>
      </w:r>
      <w:r w:rsidR="00FB36B4">
        <w:rPr>
          <w:rtl/>
          <w:lang w:bidi="fa-IR"/>
        </w:rPr>
        <w:t xml:space="preserve">، </w:t>
      </w:r>
      <w:r>
        <w:rPr>
          <w:rtl/>
          <w:lang w:bidi="fa-IR"/>
        </w:rPr>
        <w:t>پنجاه</w:t>
      </w:r>
      <w:r w:rsidR="00FB36B4">
        <w:rPr>
          <w:rtl/>
          <w:lang w:bidi="fa-IR"/>
        </w:rPr>
        <w:t xml:space="preserve"> </w:t>
      </w:r>
      <w:r>
        <w:rPr>
          <w:rtl/>
          <w:lang w:bidi="fa-IR"/>
        </w:rPr>
        <w:t>و</w:t>
      </w:r>
      <w:r w:rsidR="00FB36B4">
        <w:rPr>
          <w:rtl/>
          <w:lang w:bidi="fa-IR"/>
        </w:rPr>
        <w:t>ی</w:t>
      </w:r>
      <w:r>
        <w:rPr>
          <w:rtl/>
          <w:lang w:bidi="fa-IR"/>
        </w:rPr>
        <w:t>كم</w:t>
      </w:r>
      <w:r w:rsidR="00FB36B4">
        <w:rPr>
          <w:rtl/>
          <w:lang w:bidi="fa-IR"/>
        </w:rPr>
        <w:t>ی</w:t>
      </w:r>
      <w:r>
        <w:rPr>
          <w:rtl/>
          <w:lang w:bidi="fa-IR"/>
        </w:rPr>
        <w:t>ن و پنجاه</w:t>
      </w:r>
      <w:r w:rsidR="00FB36B4">
        <w:rPr>
          <w:rtl/>
          <w:lang w:bidi="fa-IR"/>
        </w:rPr>
        <w:t xml:space="preserve"> </w:t>
      </w:r>
      <w:r>
        <w:rPr>
          <w:rtl/>
          <w:lang w:bidi="fa-IR"/>
        </w:rPr>
        <w:t>ودوم</w:t>
      </w:r>
      <w:r w:rsidR="00FB36B4">
        <w:rPr>
          <w:rtl/>
          <w:lang w:bidi="fa-IR"/>
        </w:rPr>
        <w:t>ی</w:t>
      </w:r>
      <w:r>
        <w:rPr>
          <w:rtl/>
          <w:lang w:bidi="fa-IR"/>
        </w:rPr>
        <w:t>ن سوره نازل</w:t>
      </w:r>
      <w:r w:rsidR="00FB36B4">
        <w:rPr>
          <w:rtl/>
          <w:lang w:bidi="fa-IR"/>
        </w:rPr>
        <w:t xml:space="preserve"> </w:t>
      </w:r>
      <w:r>
        <w:rPr>
          <w:rtl/>
          <w:lang w:bidi="fa-IR"/>
        </w:rPr>
        <w:t>شده بوده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ك</w:t>
      </w:r>
      <w:r w:rsidR="00FB36B4">
        <w:rPr>
          <w:rtl/>
          <w:lang w:bidi="fa-IR"/>
        </w:rPr>
        <w:t>ی</w:t>
      </w:r>
      <w:r>
        <w:rPr>
          <w:rtl/>
          <w:lang w:bidi="fa-IR"/>
        </w:rPr>
        <w:t>ف</w:t>
      </w:r>
      <w:r w:rsidR="00FB36B4">
        <w:rPr>
          <w:rtl/>
          <w:lang w:bidi="fa-IR"/>
        </w:rPr>
        <w:t>ی</w:t>
      </w:r>
      <w:r>
        <w:rPr>
          <w:rtl/>
          <w:lang w:bidi="fa-IR"/>
        </w:rPr>
        <w:t>ت تحدّى در آ</w:t>
      </w:r>
      <w:r w:rsidR="00FB36B4">
        <w:rPr>
          <w:rtl/>
          <w:lang w:bidi="fa-IR"/>
        </w:rPr>
        <w:t>ی</w:t>
      </w:r>
      <w:r>
        <w:rPr>
          <w:rtl/>
          <w:lang w:bidi="fa-IR"/>
        </w:rPr>
        <w:t>ه دوم و سوم به استثناى م</w:t>
      </w:r>
      <w:r w:rsidR="00FB36B4">
        <w:rPr>
          <w:rtl/>
          <w:lang w:bidi="fa-IR"/>
        </w:rPr>
        <w:t>ی</w:t>
      </w:r>
      <w:r>
        <w:rPr>
          <w:rtl/>
          <w:lang w:bidi="fa-IR"/>
        </w:rPr>
        <w:t xml:space="preserve">زان آن - كاملاً </w:t>
      </w:r>
      <w:r w:rsidR="00FB36B4">
        <w:rPr>
          <w:rtl/>
          <w:lang w:bidi="fa-IR"/>
        </w:rPr>
        <w:t>ی</w:t>
      </w:r>
      <w:r>
        <w:rPr>
          <w:rtl/>
          <w:lang w:bidi="fa-IR"/>
        </w:rPr>
        <w:t>كسان و شب</w:t>
      </w:r>
      <w:r w:rsidR="00FB36B4">
        <w:rPr>
          <w:rtl/>
          <w:lang w:bidi="fa-IR"/>
        </w:rPr>
        <w:t>ی</w:t>
      </w:r>
      <w:r>
        <w:rPr>
          <w:rtl/>
          <w:lang w:bidi="fa-IR"/>
        </w:rPr>
        <w:t>ه هم است</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چهار آ</w:t>
      </w:r>
      <w:r w:rsidR="00FB36B4">
        <w:rPr>
          <w:rtl/>
          <w:lang w:bidi="fa-IR"/>
        </w:rPr>
        <w:t>ی</w:t>
      </w:r>
      <w:r>
        <w:rPr>
          <w:rtl/>
          <w:lang w:bidi="fa-IR"/>
        </w:rPr>
        <w:t>ه اول در سوره</w:t>
      </w:r>
      <w:r w:rsidR="00FB36B4">
        <w:rPr>
          <w:rtl/>
          <w:lang w:bidi="fa-IR"/>
        </w:rPr>
        <w:t xml:space="preserve"> </w:t>
      </w:r>
      <w:r>
        <w:rPr>
          <w:rtl/>
          <w:lang w:bidi="fa-IR"/>
        </w:rPr>
        <w:t>هاى مكى و آخر</w:t>
      </w:r>
      <w:r w:rsidR="00FB36B4">
        <w:rPr>
          <w:rtl/>
          <w:lang w:bidi="fa-IR"/>
        </w:rPr>
        <w:t>ی</w:t>
      </w:r>
      <w:r>
        <w:rPr>
          <w:rtl/>
          <w:lang w:bidi="fa-IR"/>
        </w:rPr>
        <w:t>ن آ</w:t>
      </w:r>
      <w:r w:rsidR="00FB36B4">
        <w:rPr>
          <w:rtl/>
          <w:lang w:bidi="fa-IR"/>
        </w:rPr>
        <w:t>ی</w:t>
      </w:r>
      <w:r>
        <w:rPr>
          <w:rtl/>
          <w:lang w:bidi="fa-IR"/>
        </w:rPr>
        <w:t>ه در اوّل</w:t>
      </w:r>
      <w:r w:rsidR="00FB36B4">
        <w:rPr>
          <w:rtl/>
          <w:lang w:bidi="fa-IR"/>
        </w:rPr>
        <w:t>ی</w:t>
      </w:r>
      <w:r>
        <w:rPr>
          <w:rtl/>
          <w:lang w:bidi="fa-IR"/>
        </w:rPr>
        <w:t>ن سوره مدنى واقع شده</w:t>
      </w:r>
      <w:r w:rsidR="00FB36B4">
        <w:rPr>
          <w:rtl/>
          <w:lang w:bidi="fa-IR"/>
        </w:rPr>
        <w:t xml:space="preserve"> </w:t>
      </w:r>
      <w:r>
        <w:rPr>
          <w:rtl/>
          <w:lang w:bidi="fa-IR"/>
        </w:rPr>
        <w:t>اند</w:t>
      </w:r>
      <w:r w:rsidR="00FB36B4">
        <w:rPr>
          <w:rtl/>
          <w:lang w:bidi="fa-IR"/>
        </w:rPr>
        <w:t xml:space="preserve">. </w:t>
      </w:r>
      <w:r>
        <w:rPr>
          <w:rtl/>
          <w:lang w:bidi="fa-IR"/>
        </w:rPr>
        <w:t>ا</w:t>
      </w:r>
      <w:r w:rsidR="00FB36B4">
        <w:rPr>
          <w:rtl/>
          <w:lang w:bidi="fa-IR"/>
        </w:rPr>
        <w:t>ی</w:t>
      </w:r>
      <w:r>
        <w:rPr>
          <w:rtl/>
          <w:lang w:bidi="fa-IR"/>
        </w:rPr>
        <w:t>ن امر نشان مى</w:t>
      </w:r>
      <w:r w:rsidR="00FB36B4">
        <w:rPr>
          <w:rtl/>
          <w:lang w:bidi="fa-IR"/>
        </w:rPr>
        <w:t xml:space="preserve"> </w:t>
      </w:r>
      <w:r>
        <w:rPr>
          <w:rtl/>
          <w:lang w:bidi="fa-IR"/>
        </w:rPr>
        <w:t>دهد كه ب</w:t>
      </w:r>
      <w:r w:rsidR="00FB36B4">
        <w:rPr>
          <w:rtl/>
          <w:lang w:bidi="fa-IR"/>
        </w:rPr>
        <w:t>ی</w:t>
      </w:r>
      <w:r>
        <w:rPr>
          <w:rtl/>
          <w:lang w:bidi="fa-IR"/>
        </w:rPr>
        <w:t>شتر</w:t>
      </w:r>
      <w:r w:rsidR="00FB36B4">
        <w:rPr>
          <w:rtl/>
          <w:lang w:bidi="fa-IR"/>
        </w:rPr>
        <w:t>ی</w:t>
      </w:r>
      <w:r>
        <w:rPr>
          <w:rtl/>
          <w:lang w:bidi="fa-IR"/>
        </w:rPr>
        <w:t>ن تحدّى در مكه صورت گرفته است و با توجه به جمع</w:t>
      </w:r>
      <w:r w:rsidR="00FB36B4">
        <w:rPr>
          <w:rtl/>
          <w:lang w:bidi="fa-IR"/>
        </w:rPr>
        <w:t>ی</w:t>
      </w:r>
      <w:r>
        <w:rPr>
          <w:rtl/>
          <w:lang w:bidi="fa-IR"/>
        </w:rPr>
        <w:t>تِ اندك مسلمانان و توان ظاهرى كافران</w:t>
      </w:r>
      <w:r w:rsidR="00FB36B4">
        <w:rPr>
          <w:rtl/>
          <w:lang w:bidi="fa-IR"/>
        </w:rPr>
        <w:t xml:space="preserve">، </w:t>
      </w:r>
      <w:r>
        <w:rPr>
          <w:rtl/>
          <w:lang w:bidi="fa-IR"/>
        </w:rPr>
        <w:t>بدون شك اعلام مكرر و قاطعانه تحدّى در ا</w:t>
      </w:r>
      <w:r w:rsidR="00FB36B4">
        <w:rPr>
          <w:rtl/>
          <w:lang w:bidi="fa-IR"/>
        </w:rPr>
        <w:t>ی</w:t>
      </w:r>
      <w:r>
        <w:rPr>
          <w:rtl/>
          <w:lang w:bidi="fa-IR"/>
        </w:rPr>
        <w:t>جاد اعتماد به نفس براى مسلمانان و رخنه و تزلزل در صفوف مشركان و كافران مؤثر بوده است</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تفاوت لحنِ آ</w:t>
      </w:r>
      <w:r w:rsidR="00FB36B4">
        <w:rPr>
          <w:rtl/>
          <w:lang w:bidi="fa-IR"/>
        </w:rPr>
        <w:t>ی</w:t>
      </w:r>
      <w:r>
        <w:rPr>
          <w:rtl/>
          <w:lang w:bidi="fa-IR"/>
        </w:rPr>
        <w:t>ات تحدّىِ در سوره</w:t>
      </w:r>
      <w:r w:rsidR="00FB36B4">
        <w:rPr>
          <w:rtl/>
          <w:lang w:bidi="fa-IR"/>
        </w:rPr>
        <w:t xml:space="preserve"> </w:t>
      </w:r>
      <w:r>
        <w:rPr>
          <w:rtl/>
          <w:lang w:bidi="fa-IR"/>
        </w:rPr>
        <w:t>هاى مكّى با آ</w:t>
      </w:r>
      <w:r w:rsidR="00FB36B4">
        <w:rPr>
          <w:rtl/>
          <w:lang w:bidi="fa-IR"/>
        </w:rPr>
        <w:t>ی</w:t>
      </w:r>
      <w:r>
        <w:rPr>
          <w:rtl/>
          <w:lang w:bidi="fa-IR"/>
        </w:rPr>
        <w:t>ه تحدّىِ در سوره مدنى كاملاً مشهود است</w:t>
      </w:r>
      <w:r w:rsidR="00FB36B4">
        <w:rPr>
          <w:rtl/>
          <w:lang w:bidi="fa-IR"/>
        </w:rPr>
        <w:t xml:space="preserve">: </w:t>
      </w:r>
      <w:r>
        <w:rPr>
          <w:rtl/>
          <w:lang w:bidi="fa-IR"/>
        </w:rPr>
        <w:t>ا</w:t>
      </w:r>
      <w:r w:rsidR="00FB36B4">
        <w:rPr>
          <w:rtl/>
          <w:lang w:bidi="fa-IR"/>
        </w:rPr>
        <w:t>ی</w:t>
      </w:r>
      <w:r>
        <w:rPr>
          <w:rtl/>
          <w:lang w:bidi="fa-IR"/>
        </w:rPr>
        <w:t xml:space="preserve">ن تفاوت </w:t>
      </w:r>
      <w:r w:rsidR="00FB36B4">
        <w:rPr>
          <w:rtl/>
          <w:lang w:bidi="fa-IR"/>
        </w:rPr>
        <w:t>ی</w:t>
      </w:r>
      <w:r>
        <w:rPr>
          <w:rtl/>
          <w:lang w:bidi="fa-IR"/>
        </w:rPr>
        <w:t xml:space="preserve">كى در نحوه اعلام ناتوانى از معارضه است كه </w:t>
      </w:r>
      <w:r>
        <w:rPr>
          <w:rtl/>
          <w:lang w:bidi="fa-IR"/>
        </w:rPr>
        <w:lastRenderedPageBreak/>
        <w:t>در سوره بقره با قاطع</w:t>
      </w:r>
      <w:r w:rsidR="00FB36B4">
        <w:rPr>
          <w:rtl/>
          <w:lang w:bidi="fa-IR"/>
        </w:rPr>
        <w:t>ی</w:t>
      </w:r>
      <w:r>
        <w:rPr>
          <w:rtl/>
          <w:lang w:bidi="fa-IR"/>
        </w:rPr>
        <w:t>تى كه در د</w:t>
      </w:r>
      <w:r w:rsidR="00FB36B4">
        <w:rPr>
          <w:rtl/>
          <w:lang w:bidi="fa-IR"/>
        </w:rPr>
        <w:t>ی</w:t>
      </w:r>
      <w:r>
        <w:rPr>
          <w:rtl/>
          <w:lang w:bidi="fa-IR"/>
        </w:rPr>
        <w:t>گر آ</w:t>
      </w:r>
      <w:r w:rsidR="00FB36B4">
        <w:rPr>
          <w:rtl/>
          <w:lang w:bidi="fa-IR"/>
        </w:rPr>
        <w:t>ی</w:t>
      </w:r>
      <w:r>
        <w:rPr>
          <w:rtl/>
          <w:lang w:bidi="fa-IR"/>
        </w:rPr>
        <w:t>ات كمتر مشاهده مى</w:t>
      </w:r>
      <w:r w:rsidR="00FB36B4">
        <w:rPr>
          <w:rtl/>
          <w:lang w:bidi="fa-IR"/>
        </w:rPr>
        <w:t xml:space="preserve"> </w:t>
      </w:r>
      <w:r>
        <w:rPr>
          <w:rtl/>
          <w:lang w:bidi="fa-IR"/>
        </w:rPr>
        <w:t>گردد در جمله</w:t>
      </w:r>
      <w:r w:rsidR="00FB36B4">
        <w:rPr>
          <w:rtl/>
          <w:lang w:bidi="fa-IR"/>
        </w:rPr>
        <w:t xml:space="preserve"> </w:t>
      </w:r>
      <w:r>
        <w:rPr>
          <w:rtl/>
          <w:lang w:bidi="fa-IR"/>
        </w:rPr>
        <w:t>اى معترضه و با تعب</w:t>
      </w:r>
      <w:r w:rsidR="00FB36B4">
        <w:rPr>
          <w:rtl/>
          <w:lang w:bidi="fa-IR"/>
        </w:rPr>
        <w:t>ی</w:t>
      </w:r>
      <w:r>
        <w:rPr>
          <w:rtl/>
          <w:lang w:bidi="fa-IR"/>
        </w:rPr>
        <w:t xml:space="preserve">ر </w:t>
      </w:r>
      <w:r w:rsidR="00E610F8" w:rsidRPr="00E610F8">
        <w:rPr>
          <w:rStyle w:val="libAlaemChar"/>
          <w:rFonts w:eastAsia="KFGQPC Uthman Taha Naskh"/>
          <w:rtl/>
        </w:rPr>
        <w:t>(</w:t>
      </w:r>
      <w:r w:rsidR="00E610F8" w:rsidRPr="00E610F8">
        <w:rPr>
          <w:rStyle w:val="libAieChar"/>
          <w:rtl/>
        </w:rPr>
        <w:t>وَلَنْ تفعَلُوا</w:t>
      </w:r>
      <w:r w:rsidR="00E610F8" w:rsidRPr="00E610F8">
        <w:rPr>
          <w:rStyle w:val="libAlaemChar"/>
          <w:rFonts w:eastAsia="KFGQPC Uthman Taha Naskh"/>
          <w:rtl/>
        </w:rPr>
        <w:t>)</w:t>
      </w:r>
      <w:r w:rsidR="00FB36B4">
        <w:rPr>
          <w:rtl/>
          <w:lang w:bidi="fa-IR"/>
        </w:rPr>
        <w:t>، ی</w:t>
      </w:r>
      <w:r>
        <w:rPr>
          <w:rtl/>
          <w:lang w:bidi="fa-IR"/>
        </w:rPr>
        <w:t>عنى هرگز نخواه</w:t>
      </w:r>
      <w:r w:rsidR="00FB36B4">
        <w:rPr>
          <w:rtl/>
          <w:lang w:bidi="fa-IR"/>
        </w:rPr>
        <w:t>ی</w:t>
      </w:r>
      <w:r>
        <w:rPr>
          <w:rtl/>
          <w:lang w:bidi="fa-IR"/>
        </w:rPr>
        <w:t>د توانست</w:t>
      </w:r>
      <w:r w:rsidR="00FB36B4">
        <w:rPr>
          <w:rtl/>
          <w:lang w:bidi="fa-IR"/>
        </w:rPr>
        <w:t xml:space="preserve">، </w:t>
      </w:r>
      <w:r>
        <w:rPr>
          <w:rtl/>
          <w:lang w:bidi="fa-IR"/>
        </w:rPr>
        <w:t>اعلام گرد</w:t>
      </w:r>
      <w:r w:rsidR="00FB36B4">
        <w:rPr>
          <w:rtl/>
          <w:lang w:bidi="fa-IR"/>
        </w:rPr>
        <w:t>ی</w:t>
      </w:r>
      <w:r>
        <w:rPr>
          <w:rtl/>
          <w:lang w:bidi="fa-IR"/>
        </w:rPr>
        <w:t>ده است</w:t>
      </w:r>
      <w:r w:rsidR="00FB36B4">
        <w:rPr>
          <w:rtl/>
          <w:lang w:bidi="fa-IR"/>
        </w:rPr>
        <w:t xml:space="preserve">. </w:t>
      </w:r>
      <w:r>
        <w:rPr>
          <w:rtl/>
          <w:lang w:bidi="fa-IR"/>
        </w:rPr>
        <w:t>تفاوت د</w:t>
      </w:r>
      <w:r w:rsidR="00FB36B4">
        <w:rPr>
          <w:rtl/>
          <w:lang w:bidi="fa-IR"/>
        </w:rPr>
        <w:t>ی</w:t>
      </w:r>
      <w:r>
        <w:rPr>
          <w:rtl/>
          <w:lang w:bidi="fa-IR"/>
        </w:rPr>
        <w:t>گر در تهد</w:t>
      </w:r>
      <w:r w:rsidR="00FB36B4">
        <w:rPr>
          <w:rtl/>
          <w:lang w:bidi="fa-IR"/>
        </w:rPr>
        <w:t>ی</w:t>
      </w:r>
      <w:r>
        <w:rPr>
          <w:rtl/>
          <w:lang w:bidi="fa-IR"/>
        </w:rPr>
        <w:t>دى است كه در پا</w:t>
      </w:r>
      <w:r w:rsidR="00FB36B4">
        <w:rPr>
          <w:rtl/>
          <w:lang w:bidi="fa-IR"/>
        </w:rPr>
        <w:t>ی</w:t>
      </w:r>
      <w:r>
        <w:rPr>
          <w:rtl/>
          <w:lang w:bidi="fa-IR"/>
        </w:rPr>
        <w:t>ان آ</w:t>
      </w:r>
      <w:r w:rsidR="00FB36B4">
        <w:rPr>
          <w:rtl/>
          <w:lang w:bidi="fa-IR"/>
        </w:rPr>
        <w:t>ی</w:t>
      </w:r>
      <w:r>
        <w:rPr>
          <w:rtl/>
          <w:lang w:bidi="fa-IR"/>
        </w:rPr>
        <w:t>ه تحدّى سوره بقره مشاهده مى</w:t>
      </w:r>
      <w:r w:rsidR="00FB36B4">
        <w:rPr>
          <w:rtl/>
          <w:lang w:bidi="fa-IR"/>
        </w:rPr>
        <w:t xml:space="preserve"> </w:t>
      </w:r>
      <w:r>
        <w:rPr>
          <w:rtl/>
          <w:lang w:bidi="fa-IR"/>
        </w:rPr>
        <w:t>گردد</w:t>
      </w:r>
      <w:r w:rsidR="00FB36B4">
        <w:rPr>
          <w:rtl/>
          <w:lang w:bidi="fa-IR"/>
        </w:rPr>
        <w:t xml:space="preserve">؛ </w:t>
      </w:r>
      <w:r>
        <w:rPr>
          <w:rtl/>
          <w:lang w:bidi="fa-IR"/>
        </w:rPr>
        <w:t>در حالى كه در سا</w:t>
      </w:r>
      <w:r w:rsidR="00FB36B4">
        <w:rPr>
          <w:rtl/>
          <w:lang w:bidi="fa-IR"/>
        </w:rPr>
        <w:t>ی</w:t>
      </w:r>
      <w:r>
        <w:rPr>
          <w:rtl/>
          <w:lang w:bidi="fa-IR"/>
        </w:rPr>
        <w:t>ر آ</w:t>
      </w:r>
      <w:r w:rsidR="00FB36B4">
        <w:rPr>
          <w:rtl/>
          <w:lang w:bidi="fa-IR"/>
        </w:rPr>
        <w:t>ی</w:t>
      </w:r>
      <w:r>
        <w:rPr>
          <w:rtl/>
          <w:lang w:bidi="fa-IR"/>
        </w:rPr>
        <w:t>ات تحدّى</w:t>
      </w:r>
      <w:r w:rsidR="00FB36B4">
        <w:rPr>
          <w:rtl/>
          <w:lang w:bidi="fa-IR"/>
        </w:rPr>
        <w:t xml:space="preserve">، </w:t>
      </w:r>
      <w:r>
        <w:rPr>
          <w:rtl/>
          <w:lang w:bidi="fa-IR"/>
        </w:rPr>
        <w:t>تهد</w:t>
      </w:r>
      <w:r w:rsidR="00FB36B4">
        <w:rPr>
          <w:rtl/>
          <w:lang w:bidi="fa-IR"/>
        </w:rPr>
        <w:t>ی</w:t>
      </w:r>
      <w:r>
        <w:rPr>
          <w:rtl/>
          <w:lang w:bidi="fa-IR"/>
        </w:rPr>
        <w:t>د وجود ندارد</w:t>
      </w:r>
      <w:r w:rsidR="00FB36B4">
        <w:rPr>
          <w:rtl/>
          <w:lang w:bidi="fa-IR"/>
        </w:rPr>
        <w:t xml:space="preserve">. </w:t>
      </w:r>
    </w:p>
    <w:p w:rsidR="00FC5DC1" w:rsidRDefault="00762B70" w:rsidP="00762B70">
      <w:pPr>
        <w:pStyle w:val="libNormal"/>
        <w:rPr>
          <w:rtl/>
          <w:lang w:bidi="fa-IR"/>
        </w:rPr>
      </w:pPr>
      <w:r>
        <w:rPr>
          <w:rtl/>
          <w:lang w:bidi="fa-IR"/>
        </w:rPr>
        <w:t>و سرانجام تهد</w:t>
      </w:r>
      <w:r w:rsidR="00FB36B4">
        <w:rPr>
          <w:rtl/>
          <w:lang w:bidi="fa-IR"/>
        </w:rPr>
        <w:t>ی</w:t>
      </w:r>
      <w:r>
        <w:rPr>
          <w:rtl/>
          <w:lang w:bidi="fa-IR"/>
        </w:rPr>
        <w:t>د پا</w:t>
      </w:r>
      <w:r w:rsidR="00FB36B4">
        <w:rPr>
          <w:rtl/>
          <w:lang w:bidi="fa-IR"/>
        </w:rPr>
        <w:t>ی</w:t>
      </w:r>
      <w:r>
        <w:rPr>
          <w:rtl/>
          <w:lang w:bidi="fa-IR"/>
        </w:rPr>
        <w:t>انى در مورد منكران مطرح نشده</w:t>
      </w:r>
      <w:r w:rsidR="00FB36B4">
        <w:rPr>
          <w:rtl/>
          <w:lang w:bidi="fa-IR"/>
        </w:rPr>
        <w:t xml:space="preserve"> </w:t>
      </w:r>
      <w:r>
        <w:rPr>
          <w:rtl/>
          <w:lang w:bidi="fa-IR"/>
        </w:rPr>
        <w:t>است</w:t>
      </w:r>
      <w:r w:rsidR="00FB36B4">
        <w:rPr>
          <w:rtl/>
          <w:lang w:bidi="fa-IR"/>
        </w:rPr>
        <w:t xml:space="preserve">، </w:t>
      </w:r>
      <w:r>
        <w:rPr>
          <w:rtl/>
          <w:lang w:bidi="fa-IR"/>
        </w:rPr>
        <w:t>بلكه براى ترد</w:t>
      </w:r>
      <w:r w:rsidR="00FB36B4">
        <w:rPr>
          <w:rtl/>
          <w:lang w:bidi="fa-IR"/>
        </w:rPr>
        <w:t>ی</w:t>
      </w:r>
      <w:r>
        <w:rPr>
          <w:rtl/>
          <w:lang w:bidi="fa-IR"/>
        </w:rPr>
        <w:t>دكنندگان است</w:t>
      </w:r>
      <w:r w:rsidR="00FB36B4">
        <w:rPr>
          <w:rtl/>
          <w:lang w:bidi="fa-IR"/>
        </w:rPr>
        <w:t xml:space="preserve">، </w:t>
      </w:r>
      <w:r>
        <w:rPr>
          <w:rtl/>
          <w:lang w:bidi="fa-IR"/>
        </w:rPr>
        <w:t>ز</w:t>
      </w:r>
      <w:r w:rsidR="00FB36B4">
        <w:rPr>
          <w:rtl/>
          <w:lang w:bidi="fa-IR"/>
        </w:rPr>
        <w:t>ی</w:t>
      </w:r>
      <w:r>
        <w:rPr>
          <w:rtl/>
          <w:lang w:bidi="fa-IR"/>
        </w:rPr>
        <w:t>را در آغازِ آ</w:t>
      </w:r>
      <w:r w:rsidR="00FB36B4">
        <w:rPr>
          <w:rtl/>
          <w:lang w:bidi="fa-IR"/>
        </w:rPr>
        <w:t>ی</w:t>
      </w:r>
      <w:r>
        <w:rPr>
          <w:rtl/>
          <w:lang w:bidi="fa-IR"/>
        </w:rPr>
        <w:t>ه تعب</w:t>
      </w:r>
      <w:r w:rsidR="00FB36B4">
        <w:rPr>
          <w:rtl/>
          <w:lang w:bidi="fa-IR"/>
        </w:rPr>
        <w:t>ی</w:t>
      </w:r>
      <w:r>
        <w:rPr>
          <w:rtl/>
          <w:lang w:bidi="fa-IR"/>
        </w:rPr>
        <w:t xml:space="preserve">ر </w:t>
      </w:r>
      <w:r w:rsidR="00E610F8" w:rsidRPr="00E610F8">
        <w:rPr>
          <w:rStyle w:val="libAlaemChar"/>
          <w:rFonts w:eastAsia="KFGQPC Uthman Taha Naskh"/>
          <w:rtl/>
        </w:rPr>
        <w:t>(</w:t>
      </w:r>
      <w:r w:rsidR="00E610F8" w:rsidRPr="00E610F8">
        <w:rPr>
          <w:rStyle w:val="libAieChar"/>
          <w:rtl/>
        </w:rPr>
        <w:t>وإِنْ كُنْتُمْ فى رَیبٍ ممّا نَزَّلْنا...</w:t>
      </w:r>
      <w:r w:rsidR="00E610F8" w:rsidRPr="00E610F8">
        <w:rPr>
          <w:rStyle w:val="libAlaemChar"/>
          <w:rFonts w:eastAsia="KFGQPC Uthman Taha Naskh"/>
          <w:rtl/>
        </w:rPr>
        <w:t>)</w:t>
      </w:r>
      <w:r w:rsidR="00FB36B4">
        <w:rPr>
          <w:rtl/>
          <w:lang w:bidi="fa-IR"/>
        </w:rPr>
        <w:t xml:space="preserve"> </w:t>
      </w:r>
      <w:r>
        <w:rPr>
          <w:rtl/>
          <w:lang w:bidi="fa-IR"/>
        </w:rPr>
        <w:t>به ا</w:t>
      </w:r>
      <w:r w:rsidR="00FB36B4">
        <w:rPr>
          <w:rtl/>
          <w:lang w:bidi="fa-IR"/>
        </w:rPr>
        <w:t>ی</w:t>
      </w:r>
      <w:r>
        <w:rPr>
          <w:rtl/>
          <w:lang w:bidi="fa-IR"/>
        </w:rPr>
        <w:t>ن نكته اشاره مى</w:t>
      </w:r>
      <w:r w:rsidR="00FB36B4">
        <w:rPr>
          <w:rtl/>
          <w:lang w:bidi="fa-IR"/>
        </w:rPr>
        <w:t xml:space="preserve"> </w:t>
      </w:r>
      <w:r>
        <w:rPr>
          <w:rtl/>
          <w:lang w:bidi="fa-IR"/>
        </w:rPr>
        <w:t>كند كه حتى در مورد حقّان</w:t>
      </w:r>
      <w:r w:rsidR="00FB36B4">
        <w:rPr>
          <w:rtl/>
          <w:lang w:bidi="fa-IR"/>
        </w:rPr>
        <w:t>ی</w:t>
      </w:r>
      <w:r>
        <w:rPr>
          <w:rtl/>
          <w:lang w:bidi="fa-IR"/>
        </w:rPr>
        <w:t>ت قرآن ترد</w:t>
      </w:r>
      <w:r w:rsidR="00FB36B4">
        <w:rPr>
          <w:rtl/>
          <w:lang w:bidi="fa-IR"/>
        </w:rPr>
        <w:t>ی</w:t>
      </w:r>
      <w:r>
        <w:rPr>
          <w:rtl/>
          <w:lang w:bidi="fa-IR"/>
        </w:rPr>
        <w:t>دى نبا</w:t>
      </w:r>
      <w:r w:rsidR="00FB36B4">
        <w:rPr>
          <w:rtl/>
          <w:lang w:bidi="fa-IR"/>
        </w:rPr>
        <w:t>ی</w:t>
      </w:r>
      <w:r>
        <w:rPr>
          <w:rtl/>
          <w:lang w:bidi="fa-IR"/>
        </w:rPr>
        <w:t>د داشته</w:t>
      </w:r>
      <w:r w:rsidR="00FB36B4">
        <w:rPr>
          <w:rtl/>
          <w:lang w:bidi="fa-IR"/>
        </w:rPr>
        <w:t xml:space="preserve"> </w:t>
      </w:r>
      <w:r>
        <w:rPr>
          <w:rtl/>
          <w:lang w:bidi="fa-IR"/>
        </w:rPr>
        <w:t>باش</w:t>
      </w:r>
      <w:r w:rsidR="00FB36B4">
        <w:rPr>
          <w:rtl/>
          <w:lang w:bidi="fa-IR"/>
        </w:rPr>
        <w:t>ی</w:t>
      </w:r>
      <w:r>
        <w:rPr>
          <w:rtl/>
          <w:lang w:bidi="fa-IR"/>
        </w:rPr>
        <w:t>د</w:t>
      </w:r>
      <w:r w:rsidR="00FB36B4">
        <w:rPr>
          <w:rtl/>
          <w:lang w:bidi="fa-IR"/>
        </w:rPr>
        <w:t xml:space="preserve">؛ </w:t>
      </w:r>
      <w:r>
        <w:rPr>
          <w:rtl/>
          <w:lang w:bidi="fa-IR"/>
        </w:rPr>
        <w:t>به عبارت د</w:t>
      </w:r>
      <w:r w:rsidR="00FB36B4">
        <w:rPr>
          <w:rtl/>
          <w:lang w:bidi="fa-IR"/>
        </w:rPr>
        <w:t>ی</w:t>
      </w:r>
      <w:r>
        <w:rPr>
          <w:rtl/>
          <w:lang w:bidi="fa-IR"/>
        </w:rPr>
        <w:t>گر ا</w:t>
      </w:r>
      <w:r w:rsidR="00FB36B4">
        <w:rPr>
          <w:rtl/>
          <w:lang w:bidi="fa-IR"/>
        </w:rPr>
        <w:t>ی</w:t>
      </w:r>
      <w:r>
        <w:rPr>
          <w:rtl/>
          <w:lang w:bidi="fa-IR"/>
        </w:rPr>
        <w:t>ن آ</w:t>
      </w:r>
      <w:r w:rsidR="00FB36B4">
        <w:rPr>
          <w:rtl/>
          <w:lang w:bidi="fa-IR"/>
        </w:rPr>
        <w:t>ی</w:t>
      </w:r>
      <w:r>
        <w:rPr>
          <w:rtl/>
          <w:lang w:bidi="fa-IR"/>
        </w:rPr>
        <w:t>ه علاوه بر انكار و افترا</w:t>
      </w:r>
      <w:r w:rsidR="00FB36B4">
        <w:rPr>
          <w:rtl/>
          <w:lang w:bidi="fa-IR"/>
        </w:rPr>
        <w:t xml:space="preserve">، </w:t>
      </w:r>
      <w:r>
        <w:rPr>
          <w:rtl/>
          <w:lang w:bidi="fa-IR"/>
        </w:rPr>
        <w:t>شك و ترد</w:t>
      </w:r>
      <w:r w:rsidR="00FB36B4">
        <w:rPr>
          <w:rtl/>
          <w:lang w:bidi="fa-IR"/>
        </w:rPr>
        <w:t>ی</w:t>
      </w:r>
      <w:r>
        <w:rPr>
          <w:rtl/>
          <w:lang w:bidi="fa-IR"/>
        </w:rPr>
        <w:t>د در مورد وح</w:t>
      </w:r>
      <w:r w:rsidR="00FB36B4">
        <w:rPr>
          <w:rtl/>
          <w:lang w:bidi="fa-IR"/>
        </w:rPr>
        <w:t>ی</w:t>
      </w:r>
      <w:r>
        <w:rPr>
          <w:rtl/>
          <w:lang w:bidi="fa-IR"/>
        </w:rPr>
        <w:t>انى</w:t>
      </w:r>
      <w:r w:rsidR="00FB36B4">
        <w:rPr>
          <w:rtl/>
          <w:lang w:bidi="fa-IR"/>
        </w:rPr>
        <w:t xml:space="preserve"> </w:t>
      </w:r>
      <w:r>
        <w:rPr>
          <w:rtl/>
          <w:lang w:bidi="fa-IR"/>
        </w:rPr>
        <w:t>بودن قرآن را هم روا ندانسته و در مورد آن هشدار داده است</w:t>
      </w:r>
      <w:r w:rsidR="00FB36B4">
        <w:rPr>
          <w:rtl/>
          <w:lang w:bidi="fa-IR"/>
        </w:rPr>
        <w:t xml:space="preserve">. </w:t>
      </w:r>
    </w:p>
    <w:p w:rsidR="00FC5DC1" w:rsidRDefault="00762B70" w:rsidP="00762B70">
      <w:pPr>
        <w:pStyle w:val="libNormal"/>
        <w:rPr>
          <w:rtl/>
          <w:lang w:bidi="fa-IR"/>
        </w:rPr>
      </w:pPr>
      <w:r>
        <w:rPr>
          <w:rtl/>
          <w:lang w:bidi="fa-IR"/>
        </w:rPr>
        <w:t>6</w:t>
      </w:r>
      <w:r w:rsidR="00FB36B4">
        <w:rPr>
          <w:rtl/>
          <w:lang w:bidi="fa-IR"/>
        </w:rPr>
        <w:t xml:space="preserve">. </w:t>
      </w:r>
      <w:r>
        <w:rPr>
          <w:rtl/>
          <w:lang w:bidi="fa-IR"/>
        </w:rPr>
        <w:t>اول</w:t>
      </w:r>
      <w:r w:rsidR="00FB36B4">
        <w:rPr>
          <w:rtl/>
          <w:lang w:bidi="fa-IR"/>
        </w:rPr>
        <w:t>ی</w:t>
      </w:r>
      <w:r>
        <w:rPr>
          <w:rtl/>
          <w:lang w:bidi="fa-IR"/>
        </w:rPr>
        <w:t>ن آ</w:t>
      </w:r>
      <w:r w:rsidR="00FB36B4">
        <w:rPr>
          <w:rtl/>
          <w:lang w:bidi="fa-IR"/>
        </w:rPr>
        <w:t>ی</w:t>
      </w:r>
      <w:r>
        <w:rPr>
          <w:rtl/>
          <w:lang w:bidi="fa-IR"/>
        </w:rPr>
        <w:t>ه تحدّى از نظر وسعت تحدّى و آخر</w:t>
      </w:r>
      <w:r w:rsidR="00FB36B4">
        <w:rPr>
          <w:rtl/>
          <w:lang w:bidi="fa-IR"/>
        </w:rPr>
        <w:t>ی</w:t>
      </w:r>
      <w:r>
        <w:rPr>
          <w:rtl/>
          <w:lang w:bidi="fa-IR"/>
        </w:rPr>
        <w:t>ن آ</w:t>
      </w:r>
      <w:r w:rsidR="00FB36B4">
        <w:rPr>
          <w:rtl/>
          <w:lang w:bidi="fa-IR"/>
        </w:rPr>
        <w:t>ی</w:t>
      </w:r>
      <w:r>
        <w:rPr>
          <w:rtl/>
          <w:lang w:bidi="fa-IR"/>
        </w:rPr>
        <w:t>ه از نظر شدّت قابل ملاحظه و تأمّل است</w:t>
      </w:r>
      <w:r w:rsidR="00FB36B4">
        <w:rPr>
          <w:rtl/>
          <w:lang w:bidi="fa-IR"/>
        </w:rPr>
        <w:t xml:space="preserve">. </w:t>
      </w:r>
    </w:p>
    <w:p w:rsidR="00FC5DC1" w:rsidRDefault="00E86885" w:rsidP="00BF22B5">
      <w:pPr>
        <w:pStyle w:val="Heading3"/>
        <w:rPr>
          <w:rtl/>
          <w:lang w:bidi="fa-IR"/>
        </w:rPr>
      </w:pPr>
      <w:bookmarkStart w:id="184" w:name="_Toc469981204"/>
      <w:r>
        <w:rPr>
          <w:rtl/>
          <w:lang w:bidi="fa-IR"/>
        </w:rPr>
        <w:t>نظریه صَرفه</w:t>
      </w:r>
      <w:bookmarkEnd w:id="184"/>
    </w:p>
    <w:p w:rsidR="00FC5DC1" w:rsidRDefault="00762B70" w:rsidP="00762B70">
      <w:pPr>
        <w:pStyle w:val="libNormal"/>
        <w:rPr>
          <w:rtl/>
          <w:lang w:bidi="fa-IR"/>
        </w:rPr>
      </w:pPr>
      <w:r>
        <w:rPr>
          <w:rtl/>
          <w:lang w:bidi="fa-IR"/>
        </w:rPr>
        <w:t>در پاسخ به ا</w:t>
      </w:r>
      <w:r w:rsidR="00FB36B4">
        <w:rPr>
          <w:rtl/>
          <w:lang w:bidi="fa-IR"/>
        </w:rPr>
        <w:t>ی</w:t>
      </w:r>
      <w:r>
        <w:rPr>
          <w:rtl/>
          <w:lang w:bidi="fa-IR"/>
        </w:rPr>
        <w:t>ن</w:t>
      </w:r>
      <w:r w:rsidR="00FB36B4">
        <w:rPr>
          <w:rtl/>
          <w:lang w:bidi="fa-IR"/>
        </w:rPr>
        <w:t xml:space="preserve"> </w:t>
      </w:r>
      <w:r>
        <w:rPr>
          <w:rtl/>
          <w:lang w:bidi="fa-IR"/>
        </w:rPr>
        <w:t>كه چرا بشر نتوانست مانند قرآن ب</w:t>
      </w:r>
      <w:r w:rsidR="00FB36B4">
        <w:rPr>
          <w:rtl/>
          <w:lang w:bidi="fa-IR"/>
        </w:rPr>
        <w:t>ی</w:t>
      </w:r>
      <w:r>
        <w:rPr>
          <w:rtl/>
          <w:lang w:bidi="fa-IR"/>
        </w:rPr>
        <w:t>اورد</w:t>
      </w:r>
      <w:r w:rsidR="00FB36B4">
        <w:rPr>
          <w:rtl/>
          <w:lang w:bidi="fa-IR"/>
        </w:rPr>
        <w:t xml:space="preserve">، </w:t>
      </w:r>
      <w:r>
        <w:rPr>
          <w:rtl/>
          <w:lang w:bidi="fa-IR"/>
        </w:rPr>
        <w:t>بعضى از دانشمندان ش</w:t>
      </w:r>
      <w:r w:rsidR="00FB36B4">
        <w:rPr>
          <w:rtl/>
          <w:lang w:bidi="fa-IR"/>
        </w:rPr>
        <w:t>ی</w:t>
      </w:r>
      <w:r>
        <w:rPr>
          <w:rtl/>
          <w:lang w:bidi="fa-IR"/>
        </w:rPr>
        <w:t>عى و سنّى</w:t>
      </w:r>
      <w:r w:rsidR="00FB36B4">
        <w:rPr>
          <w:rtl/>
          <w:lang w:bidi="fa-IR"/>
        </w:rPr>
        <w:t xml:space="preserve">، </w:t>
      </w:r>
      <w:r>
        <w:rPr>
          <w:rtl/>
          <w:lang w:bidi="fa-IR"/>
        </w:rPr>
        <w:t>نظر</w:t>
      </w:r>
      <w:r w:rsidR="00FB36B4">
        <w:rPr>
          <w:rtl/>
          <w:lang w:bidi="fa-IR"/>
        </w:rPr>
        <w:t>ی</w:t>
      </w:r>
      <w:r>
        <w:rPr>
          <w:rtl/>
          <w:lang w:bidi="fa-IR"/>
        </w:rPr>
        <w:t>ه</w:t>
      </w:r>
      <w:r w:rsidR="00FB36B4">
        <w:rPr>
          <w:rtl/>
          <w:lang w:bidi="fa-IR"/>
        </w:rPr>
        <w:t xml:space="preserve"> </w:t>
      </w:r>
      <w:r>
        <w:rPr>
          <w:rtl/>
          <w:lang w:bidi="fa-IR"/>
        </w:rPr>
        <w:t>اى را به نام نظر</w:t>
      </w:r>
      <w:r w:rsidR="00FB36B4">
        <w:rPr>
          <w:rtl/>
          <w:lang w:bidi="fa-IR"/>
        </w:rPr>
        <w:t>ی</w:t>
      </w:r>
      <w:r>
        <w:rPr>
          <w:rtl/>
          <w:lang w:bidi="fa-IR"/>
        </w:rPr>
        <w:t>ه صرفه</w:t>
      </w:r>
      <w:r w:rsidR="00121BD9">
        <w:rPr>
          <w:rtl/>
          <w:lang w:bidi="fa-IR"/>
        </w:rPr>
        <w:t xml:space="preserve"> </w:t>
      </w:r>
      <w:r w:rsidR="00121BD9" w:rsidRPr="00121BD9">
        <w:rPr>
          <w:rStyle w:val="libFootnotenumChar"/>
          <w:rtl/>
          <w:lang w:bidi="fa-IR"/>
        </w:rPr>
        <w:t>(12)</w:t>
      </w:r>
      <w:r w:rsidR="00121BD9">
        <w:rPr>
          <w:rtl/>
          <w:lang w:bidi="fa-IR"/>
        </w:rPr>
        <w:t xml:space="preserve"> </w:t>
      </w:r>
      <w:r>
        <w:rPr>
          <w:rtl/>
          <w:lang w:bidi="fa-IR"/>
        </w:rPr>
        <w:t xml:space="preserve">عنوان نموده و آن را </w:t>
      </w:r>
      <w:r w:rsidR="00FB36B4">
        <w:rPr>
          <w:rtl/>
          <w:lang w:bidi="fa-IR"/>
        </w:rPr>
        <w:t>ی</w:t>
      </w:r>
      <w:r>
        <w:rPr>
          <w:rtl/>
          <w:lang w:bidi="fa-IR"/>
        </w:rPr>
        <w:t>كى از وجوه اعجاز قرآن شمرده</w:t>
      </w:r>
      <w:r w:rsidR="00FB36B4">
        <w:rPr>
          <w:rtl/>
          <w:lang w:bidi="fa-IR"/>
        </w:rPr>
        <w:t xml:space="preserve"> </w:t>
      </w:r>
      <w:r>
        <w:rPr>
          <w:rtl/>
          <w:lang w:bidi="fa-IR"/>
        </w:rPr>
        <w:t>اند</w:t>
      </w:r>
      <w:r w:rsidR="00FB36B4">
        <w:rPr>
          <w:rtl/>
          <w:lang w:bidi="fa-IR"/>
        </w:rPr>
        <w:t xml:space="preserve">. </w:t>
      </w:r>
      <w:r>
        <w:rPr>
          <w:rtl/>
          <w:lang w:bidi="fa-IR"/>
        </w:rPr>
        <w:t>مطابق ا</w:t>
      </w:r>
      <w:r w:rsidR="00FB36B4">
        <w:rPr>
          <w:rtl/>
          <w:lang w:bidi="fa-IR"/>
        </w:rPr>
        <w:t>ی</w:t>
      </w:r>
      <w:r>
        <w:rPr>
          <w:rtl/>
          <w:lang w:bidi="fa-IR"/>
        </w:rPr>
        <w:t>ن نظر</w:t>
      </w:r>
      <w:r w:rsidR="00FB36B4">
        <w:rPr>
          <w:rtl/>
          <w:lang w:bidi="fa-IR"/>
        </w:rPr>
        <w:t>ی</w:t>
      </w:r>
      <w:r>
        <w:rPr>
          <w:rtl/>
          <w:lang w:bidi="fa-IR"/>
        </w:rPr>
        <w:t>ه</w:t>
      </w:r>
      <w:r w:rsidR="00FB36B4">
        <w:rPr>
          <w:rtl/>
          <w:lang w:bidi="fa-IR"/>
        </w:rPr>
        <w:t xml:space="preserve">، </w:t>
      </w:r>
      <w:r>
        <w:rPr>
          <w:rtl/>
          <w:lang w:bidi="fa-IR"/>
        </w:rPr>
        <w:t>خداوند همّت و انگ</w:t>
      </w:r>
      <w:r w:rsidR="00FB36B4">
        <w:rPr>
          <w:rtl/>
          <w:lang w:bidi="fa-IR"/>
        </w:rPr>
        <w:t>ی</w:t>
      </w:r>
      <w:r>
        <w:rPr>
          <w:rtl/>
          <w:lang w:bidi="fa-IR"/>
        </w:rPr>
        <w:t>زه مردم را از معارضه با قرآن منصرف ساخته است</w:t>
      </w:r>
      <w:r w:rsidR="00FB36B4">
        <w:rPr>
          <w:rtl/>
          <w:lang w:bidi="fa-IR"/>
        </w:rPr>
        <w:t xml:space="preserve">. </w:t>
      </w:r>
    </w:p>
    <w:p w:rsidR="00FC5DC1" w:rsidRDefault="00762B70" w:rsidP="00762B70">
      <w:pPr>
        <w:pStyle w:val="libNormal"/>
        <w:rPr>
          <w:rtl/>
          <w:lang w:bidi="fa-IR"/>
        </w:rPr>
      </w:pPr>
      <w:r>
        <w:rPr>
          <w:rtl/>
          <w:lang w:bidi="fa-IR"/>
        </w:rPr>
        <w:t>نارسا</w:t>
      </w:r>
      <w:r w:rsidR="00FB36B4">
        <w:rPr>
          <w:rtl/>
          <w:lang w:bidi="fa-IR"/>
        </w:rPr>
        <w:t>ی</w:t>
      </w:r>
      <w:r>
        <w:rPr>
          <w:rtl/>
          <w:lang w:bidi="fa-IR"/>
        </w:rPr>
        <w:t>ى ا</w:t>
      </w:r>
      <w:r w:rsidR="00FB36B4">
        <w:rPr>
          <w:rtl/>
          <w:lang w:bidi="fa-IR"/>
        </w:rPr>
        <w:t>ی</w:t>
      </w:r>
      <w:r>
        <w:rPr>
          <w:rtl/>
          <w:lang w:bidi="fa-IR"/>
        </w:rPr>
        <w:t>ن نظر</w:t>
      </w:r>
      <w:r w:rsidR="00FB36B4">
        <w:rPr>
          <w:rtl/>
          <w:lang w:bidi="fa-IR"/>
        </w:rPr>
        <w:t>ی</w:t>
      </w:r>
      <w:r>
        <w:rPr>
          <w:rtl/>
          <w:lang w:bidi="fa-IR"/>
        </w:rPr>
        <w:t>ه بس</w:t>
      </w:r>
      <w:r w:rsidR="00FB36B4">
        <w:rPr>
          <w:rtl/>
          <w:lang w:bidi="fa-IR"/>
        </w:rPr>
        <w:t>ی</w:t>
      </w:r>
      <w:r>
        <w:rPr>
          <w:rtl/>
          <w:lang w:bidi="fa-IR"/>
        </w:rPr>
        <w:t>ار آشكار است</w:t>
      </w:r>
      <w:r w:rsidR="00FB36B4">
        <w:rPr>
          <w:rtl/>
          <w:lang w:bidi="fa-IR"/>
        </w:rPr>
        <w:t xml:space="preserve">؛ </w:t>
      </w:r>
      <w:r>
        <w:rPr>
          <w:rtl/>
          <w:lang w:bidi="fa-IR"/>
        </w:rPr>
        <w:t>ز</w:t>
      </w:r>
      <w:r w:rsidR="00FB36B4">
        <w:rPr>
          <w:rtl/>
          <w:lang w:bidi="fa-IR"/>
        </w:rPr>
        <w:t>ی</w:t>
      </w:r>
      <w:r>
        <w:rPr>
          <w:rtl/>
          <w:lang w:bidi="fa-IR"/>
        </w:rPr>
        <w:t>را مطابق با ا</w:t>
      </w:r>
      <w:r w:rsidR="00FB36B4">
        <w:rPr>
          <w:rtl/>
          <w:lang w:bidi="fa-IR"/>
        </w:rPr>
        <w:t>ی</w:t>
      </w:r>
      <w:r>
        <w:rPr>
          <w:rtl/>
          <w:lang w:bidi="fa-IR"/>
        </w:rPr>
        <w:t>ن عق</w:t>
      </w:r>
      <w:r w:rsidR="00FB36B4">
        <w:rPr>
          <w:rtl/>
          <w:lang w:bidi="fa-IR"/>
        </w:rPr>
        <w:t>ی</w:t>
      </w:r>
      <w:r>
        <w:rPr>
          <w:rtl/>
          <w:lang w:bidi="fa-IR"/>
        </w:rPr>
        <w:t>ده</w:t>
      </w:r>
      <w:r w:rsidR="00FB36B4">
        <w:rPr>
          <w:rtl/>
          <w:lang w:bidi="fa-IR"/>
        </w:rPr>
        <w:t xml:space="preserve">، </w:t>
      </w:r>
      <w:r>
        <w:rPr>
          <w:rtl/>
          <w:lang w:bidi="fa-IR"/>
        </w:rPr>
        <w:t>اعجاز قرآن را در خود قرآن و از جمله در فصاحت بى</w:t>
      </w:r>
      <w:r w:rsidR="00FB36B4">
        <w:rPr>
          <w:rtl/>
          <w:lang w:bidi="fa-IR"/>
        </w:rPr>
        <w:t xml:space="preserve"> </w:t>
      </w:r>
      <w:r>
        <w:rPr>
          <w:rtl/>
          <w:lang w:bidi="fa-IR"/>
        </w:rPr>
        <w:t>نظ</w:t>
      </w:r>
      <w:r w:rsidR="00FB36B4">
        <w:rPr>
          <w:rtl/>
          <w:lang w:bidi="fa-IR"/>
        </w:rPr>
        <w:t>ی</w:t>
      </w:r>
      <w:r>
        <w:rPr>
          <w:rtl/>
          <w:lang w:bidi="fa-IR"/>
        </w:rPr>
        <w:t>ر آن نبا</w:t>
      </w:r>
      <w:r w:rsidR="00FB36B4">
        <w:rPr>
          <w:rtl/>
          <w:lang w:bidi="fa-IR"/>
        </w:rPr>
        <w:t>ی</w:t>
      </w:r>
      <w:r>
        <w:rPr>
          <w:rtl/>
          <w:lang w:bidi="fa-IR"/>
        </w:rPr>
        <w:t>د جست</w:t>
      </w:r>
      <w:r w:rsidR="00FB36B4">
        <w:rPr>
          <w:rtl/>
          <w:lang w:bidi="fa-IR"/>
        </w:rPr>
        <w:t xml:space="preserve"> </w:t>
      </w:r>
      <w:r>
        <w:rPr>
          <w:rtl/>
          <w:lang w:bidi="fa-IR"/>
        </w:rPr>
        <w:t>وجو نمود</w:t>
      </w:r>
      <w:r w:rsidR="00FB36B4">
        <w:rPr>
          <w:rtl/>
          <w:lang w:bidi="fa-IR"/>
        </w:rPr>
        <w:t xml:space="preserve">، </w:t>
      </w:r>
      <w:r>
        <w:rPr>
          <w:rtl/>
          <w:lang w:bidi="fa-IR"/>
        </w:rPr>
        <w:t>بلكه اعجاز در «صرف همم» صورت گرفته است</w:t>
      </w:r>
      <w:r w:rsidR="00FB36B4">
        <w:rPr>
          <w:rtl/>
          <w:lang w:bidi="fa-IR"/>
        </w:rPr>
        <w:t>؛ ی</w:t>
      </w:r>
      <w:r>
        <w:rPr>
          <w:rtl/>
          <w:lang w:bidi="fa-IR"/>
        </w:rPr>
        <w:t>عنى خداوند اند</w:t>
      </w:r>
      <w:r w:rsidR="00FB36B4">
        <w:rPr>
          <w:rtl/>
          <w:lang w:bidi="fa-IR"/>
        </w:rPr>
        <w:t>ی</w:t>
      </w:r>
      <w:r>
        <w:rPr>
          <w:rtl/>
          <w:lang w:bidi="fa-IR"/>
        </w:rPr>
        <w:t>شه كسانى را كه قصد برابرى و مانندآورى با قرآنِ كر</w:t>
      </w:r>
      <w:r w:rsidR="00FB36B4">
        <w:rPr>
          <w:rtl/>
          <w:lang w:bidi="fa-IR"/>
        </w:rPr>
        <w:t>ی</w:t>
      </w:r>
      <w:r>
        <w:rPr>
          <w:rtl/>
          <w:lang w:bidi="fa-IR"/>
        </w:rPr>
        <w:t>م را داشته</w:t>
      </w:r>
      <w:r w:rsidR="00FB36B4">
        <w:rPr>
          <w:rtl/>
          <w:lang w:bidi="fa-IR"/>
        </w:rPr>
        <w:t xml:space="preserve"> </w:t>
      </w:r>
      <w:r>
        <w:rPr>
          <w:rtl/>
          <w:lang w:bidi="fa-IR"/>
        </w:rPr>
        <w:t>اند</w:t>
      </w:r>
      <w:r w:rsidR="00FB36B4">
        <w:rPr>
          <w:rtl/>
          <w:lang w:bidi="fa-IR"/>
        </w:rPr>
        <w:t xml:space="preserve">، </w:t>
      </w:r>
      <w:r>
        <w:rPr>
          <w:rtl/>
          <w:lang w:bidi="fa-IR"/>
        </w:rPr>
        <w:t>منصرف گردانده است</w:t>
      </w:r>
      <w:r w:rsidR="00FB36B4">
        <w:rPr>
          <w:rtl/>
          <w:lang w:bidi="fa-IR"/>
        </w:rPr>
        <w:t xml:space="preserve">. </w:t>
      </w:r>
      <w:r>
        <w:rPr>
          <w:rtl/>
          <w:lang w:bidi="fa-IR"/>
        </w:rPr>
        <w:t>ضعف ا</w:t>
      </w:r>
      <w:r w:rsidR="00FB36B4">
        <w:rPr>
          <w:rtl/>
          <w:lang w:bidi="fa-IR"/>
        </w:rPr>
        <w:t>ی</w:t>
      </w:r>
      <w:r>
        <w:rPr>
          <w:rtl/>
          <w:lang w:bidi="fa-IR"/>
        </w:rPr>
        <w:t>ن نظر</w:t>
      </w:r>
      <w:r w:rsidR="00FB36B4">
        <w:rPr>
          <w:rtl/>
          <w:lang w:bidi="fa-IR"/>
        </w:rPr>
        <w:t>ی</w:t>
      </w:r>
      <w:r>
        <w:rPr>
          <w:rtl/>
          <w:lang w:bidi="fa-IR"/>
        </w:rPr>
        <w:t>ه بد</w:t>
      </w:r>
      <w:r w:rsidR="00FB36B4">
        <w:rPr>
          <w:rtl/>
          <w:lang w:bidi="fa-IR"/>
        </w:rPr>
        <w:t>ی</w:t>
      </w:r>
      <w:r>
        <w:rPr>
          <w:rtl/>
          <w:lang w:bidi="fa-IR"/>
        </w:rPr>
        <w:t xml:space="preserve">ن جهت است كه ارزش ذاتى و ادبى - زبانى و </w:t>
      </w:r>
      <w:r>
        <w:rPr>
          <w:rtl/>
          <w:lang w:bidi="fa-IR"/>
        </w:rPr>
        <w:lastRenderedPageBreak/>
        <w:t>محتوا</w:t>
      </w:r>
      <w:r w:rsidR="00FB36B4">
        <w:rPr>
          <w:rtl/>
          <w:lang w:bidi="fa-IR"/>
        </w:rPr>
        <w:t>ی</w:t>
      </w:r>
      <w:r>
        <w:rPr>
          <w:rtl/>
          <w:lang w:bidi="fa-IR"/>
        </w:rPr>
        <w:t>ى و سبكى قرآن را براى معجزه</w:t>
      </w:r>
      <w:r w:rsidR="00FB36B4">
        <w:rPr>
          <w:rtl/>
          <w:lang w:bidi="fa-IR"/>
        </w:rPr>
        <w:t xml:space="preserve"> </w:t>
      </w:r>
      <w:r>
        <w:rPr>
          <w:rtl/>
          <w:lang w:bidi="fa-IR"/>
        </w:rPr>
        <w:t>بودن آن كافى نمى</w:t>
      </w:r>
      <w:r w:rsidR="00FB36B4">
        <w:rPr>
          <w:rtl/>
          <w:lang w:bidi="fa-IR"/>
        </w:rPr>
        <w:t xml:space="preserve"> </w:t>
      </w:r>
      <w:r>
        <w:rPr>
          <w:rtl/>
          <w:lang w:bidi="fa-IR"/>
        </w:rPr>
        <w:t>داند</w:t>
      </w:r>
      <w:r w:rsidR="00FB36B4">
        <w:rPr>
          <w:rtl/>
          <w:lang w:bidi="fa-IR"/>
        </w:rPr>
        <w:t xml:space="preserve">. </w:t>
      </w:r>
      <w:r w:rsidR="00121BD9" w:rsidRPr="00121BD9">
        <w:rPr>
          <w:rStyle w:val="libFootnotenumChar"/>
          <w:rtl/>
          <w:lang w:bidi="fa-IR"/>
        </w:rPr>
        <w:t>(13)</w:t>
      </w:r>
      <w:r w:rsidR="00121BD9">
        <w:rPr>
          <w:rtl/>
          <w:lang w:bidi="fa-IR"/>
        </w:rPr>
        <w:t xml:space="preserve"> </w:t>
      </w:r>
      <w:r>
        <w:rPr>
          <w:rtl/>
          <w:lang w:bidi="fa-IR"/>
        </w:rPr>
        <w:t>از م</w:t>
      </w:r>
      <w:r w:rsidR="00FB36B4">
        <w:rPr>
          <w:rtl/>
          <w:lang w:bidi="fa-IR"/>
        </w:rPr>
        <w:t>ی</w:t>
      </w:r>
      <w:r>
        <w:rPr>
          <w:rtl/>
          <w:lang w:bidi="fa-IR"/>
        </w:rPr>
        <w:t>ان علماى امام</w:t>
      </w:r>
      <w:r w:rsidR="00FB36B4">
        <w:rPr>
          <w:rtl/>
          <w:lang w:bidi="fa-IR"/>
        </w:rPr>
        <w:t>ی</w:t>
      </w:r>
      <w:r>
        <w:rPr>
          <w:rtl/>
          <w:lang w:bidi="fa-IR"/>
        </w:rPr>
        <w:t>ه</w:t>
      </w:r>
      <w:r w:rsidR="00FB36B4">
        <w:rPr>
          <w:rtl/>
          <w:lang w:bidi="fa-IR"/>
        </w:rPr>
        <w:t xml:space="preserve">، </w:t>
      </w:r>
      <w:r>
        <w:rPr>
          <w:rtl/>
          <w:lang w:bidi="fa-IR"/>
        </w:rPr>
        <w:t>س</w:t>
      </w:r>
      <w:r w:rsidR="00FB36B4">
        <w:rPr>
          <w:rtl/>
          <w:lang w:bidi="fa-IR"/>
        </w:rPr>
        <w:t>ی</w:t>
      </w:r>
      <w:r>
        <w:rPr>
          <w:rtl/>
          <w:lang w:bidi="fa-IR"/>
        </w:rPr>
        <w:t>دمرتضى و ش</w:t>
      </w:r>
      <w:r w:rsidR="00FB36B4">
        <w:rPr>
          <w:rtl/>
          <w:lang w:bidi="fa-IR"/>
        </w:rPr>
        <w:t>ی</w:t>
      </w:r>
      <w:r>
        <w:rPr>
          <w:rtl/>
          <w:lang w:bidi="fa-IR"/>
        </w:rPr>
        <w:t>خ مف</w:t>
      </w:r>
      <w:r w:rsidR="00FB36B4">
        <w:rPr>
          <w:rtl/>
          <w:lang w:bidi="fa-IR"/>
        </w:rPr>
        <w:t>ی</w:t>
      </w:r>
      <w:r>
        <w:rPr>
          <w:rtl/>
          <w:lang w:bidi="fa-IR"/>
        </w:rPr>
        <w:t>د طرفدار ا</w:t>
      </w:r>
      <w:r w:rsidR="00FB36B4">
        <w:rPr>
          <w:rtl/>
          <w:lang w:bidi="fa-IR"/>
        </w:rPr>
        <w:t>ی</w:t>
      </w:r>
      <w:r>
        <w:rPr>
          <w:rtl/>
          <w:lang w:bidi="fa-IR"/>
        </w:rPr>
        <w:t>ن نظر</w:t>
      </w:r>
      <w:r w:rsidR="00FB36B4">
        <w:rPr>
          <w:rtl/>
          <w:lang w:bidi="fa-IR"/>
        </w:rPr>
        <w:t>ی</w:t>
      </w:r>
      <w:r>
        <w:rPr>
          <w:rtl/>
          <w:lang w:bidi="fa-IR"/>
        </w:rPr>
        <w:t>ه</w:t>
      </w:r>
      <w:r w:rsidR="00FB36B4">
        <w:rPr>
          <w:rtl/>
          <w:lang w:bidi="fa-IR"/>
        </w:rPr>
        <w:t xml:space="preserve"> </w:t>
      </w:r>
      <w:r>
        <w:rPr>
          <w:rtl/>
          <w:lang w:bidi="fa-IR"/>
        </w:rPr>
        <w:t>اند</w:t>
      </w:r>
      <w:r w:rsidR="00FB36B4">
        <w:rPr>
          <w:rtl/>
          <w:lang w:bidi="fa-IR"/>
        </w:rPr>
        <w:t xml:space="preserve">. </w:t>
      </w:r>
    </w:p>
    <w:p w:rsidR="00FC5DC1" w:rsidRDefault="00E86885" w:rsidP="00BF22B5">
      <w:pPr>
        <w:pStyle w:val="Heading3"/>
        <w:rPr>
          <w:rtl/>
          <w:lang w:bidi="fa-IR"/>
        </w:rPr>
      </w:pPr>
      <w:bookmarkStart w:id="185" w:name="_Toc469981205"/>
      <w:r>
        <w:rPr>
          <w:rtl/>
          <w:lang w:bidi="fa-IR"/>
        </w:rPr>
        <w:t>معارضه با آیات تحدّى</w:t>
      </w:r>
      <w:bookmarkEnd w:id="185"/>
    </w:p>
    <w:p w:rsidR="00FC5DC1" w:rsidRDefault="00762B70" w:rsidP="00762B70">
      <w:pPr>
        <w:pStyle w:val="libNormal"/>
        <w:rPr>
          <w:rtl/>
          <w:lang w:bidi="fa-IR"/>
        </w:rPr>
      </w:pPr>
      <w:r>
        <w:rPr>
          <w:rtl/>
          <w:lang w:bidi="fa-IR"/>
        </w:rPr>
        <w:t>قول به صرفه نه</w:t>
      </w:r>
      <w:r w:rsidR="00FB36B4">
        <w:rPr>
          <w:rtl/>
          <w:lang w:bidi="fa-IR"/>
        </w:rPr>
        <w:t xml:space="preserve"> </w:t>
      </w:r>
      <w:r>
        <w:rPr>
          <w:rtl/>
          <w:lang w:bidi="fa-IR"/>
        </w:rPr>
        <w:t>تنها از جنبه نظرى همان</w:t>
      </w:r>
      <w:r w:rsidR="00FB36B4">
        <w:rPr>
          <w:rtl/>
          <w:lang w:bidi="fa-IR"/>
        </w:rPr>
        <w:t xml:space="preserve"> </w:t>
      </w:r>
      <w:r>
        <w:rPr>
          <w:rtl/>
          <w:lang w:bidi="fa-IR"/>
        </w:rPr>
        <w:t>گونه كه ب</w:t>
      </w:r>
      <w:r w:rsidR="00FB36B4">
        <w:rPr>
          <w:rtl/>
          <w:lang w:bidi="fa-IR"/>
        </w:rPr>
        <w:t>ی</w:t>
      </w:r>
      <w:r>
        <w:rPr>
          <w:rtl/>
          <w:lang w:bidi="fa-IR"/>
        </w:rPr>
        <w:t>ان كرد</w:t>
      </w:r>
      <w:r w:rsidR="00FB36B4">
        <w:rPr>
          <w:rtl/>
          <w:lang w:bidi="fa-IR"/>
        </w:rPr>
        <w:t>ی</w:t>
      </w:r>
      <w:r>
        <w:rPr>
          <w:rtl/>
          <w:lang w:bidi="fa-IR"/>
        </w:rPr>
        <w:t>م خدشه</w:t>
      </w:r>
      <w:r w:rsidR="00FB36B4">
        <w:rPr>
          <w:rtl/>
          <w:lang w:bidi="fa-IR"/>
        </w:rPr>
        <w:t xml:space="preserve"> </w:t>
      </w:r>
      <w:r>
        <w:rPr>
          <w:rtl/>
          <w:lang w:bidi="fa-IR"/>
        </w:rPr>
        <w:t>پذ</w:t>
      </w:r>
      <w:r w:rsidR="00FB36B4">
        <w:rPr>
          <w:rtl/>
          <w:lang w:bidi="fa-IR"/>
        </w:rPr>
        <w:t>ی</w:t>
      </w:r>
      <w:r>
        <w:rPr>
          <w:rtl/>
          <w:lang w:bidi="fa-IR"/>
        </w:rPr>
        <w:t>ر است</w:t>
      </w:r>
      <w:r w:rsidR="00FB36B4">
        <w:rPr>
          <w:rtl/>
          <w:lang w:bidi="fa-IR"/>
        </w:rPr>
        <w:t xml:space="preserve">، </w:t>
      </w:r>
      <w:r>
        <w:rPr>
          <w:rtl/>
          <w:lang w:bidi="fa-IR"/>
        </w:rPr>
        <w:t>بلكه از ح</w:t>
      </w:r>
      <w:r w:rsidR="00FB36B4">
        <w:rPr>
          <w:rtl/>
          <w:lang w:bidi="fa-IR"/>
        </w:rPr>
        <w:t>ی</w:t>
      </w:r>
      <w:r>
        <w:rPr>
          <w:rtl/>
          <w:lang w:bidi="fa-IR"/>
        </w:rPr>
        <w:t>ث عملى ن</w:t>
      </w:r>
      <w:r w:rsidR="00FB36B4">
        <w:rPr>
          <w:rtl/>
          <w:lang w:bidi="fa-IR"/>
        </w:rPr>
        <w:t>ی</w:t>
      </w:r>
      <w:r>
        <w:rPr>
          <w:rtl/>
          <w:lang w:bidi="fa-IR"/>
        </w:rPr>
        <w:t>ز بطلانش ثابت گشته است</w:t>
      </w:r>
      <w:r w:rsidR="00FB36B4">
        <w:rPr>
          <w:rtl/>
          <w:lang w:bidi="fa-IR"/>
        </w:rPr>
        <w:t xml:space="preserve">؛ </w:t>
      </w:r>
      <w:r>
        <w:rPr>
          <w:rtl/>
          <w:lang w:bidi="fa-IR"/>
        </w:rPr>
        <w:t>ز</w:t>
      </w:r>
      <w:r w:rsidR="00FB36B4">
        <w:rPr>
          <w:rtl/>
          <w:lang w:bidi="fa-IR"/>
        </w:rPr>
        <w:t>ی</w:t>
      </w:r>
      <w:r>
        <w:rPr>
          <w:rtl/>
          <w:lang w:bidi="fa-IR"/>
        </w:rPr>
        <w:t>را تار</w:t>
      </w:r>
      <w:r w:rsidR="00FB36B4">
        <w:rPr>
          <w:rtl/>
          <w:lang w:bidi="fa-IR"/>
        </w:rPr>
        <w:t>ی</w:t>
      </w:r>
      <w:r>
        <w:rPr>
          <w:rtl/>
          <w:lang w:bidi="fa-IR"/>
        </w:rPr>
        <w:t>خ برخى از معارضه</w:t>
      </w:r>
      <w:r w:rsidR="00FB36B4">
        <w:rPr>
          <w:rtl/>
          <w:lang w:bidi="fa-IR"/>
        </w:rPr>
        <w:t xml:space="preserve"> </w:t>
      </w:r>
      <w:r>
        <w:rPr>
          <w:rtl/>
          <w:lang w:bidi="fa-IR"/>
        </w:rPr>
        <w:t>ها را با قرآن ثبت نموده است كه البته ما</w:t>
      </w:r>
      <w:r w:rsidR="00FB36B4">
        <w:rPr>
          <w:rtl/>
          <w:lang w:bidi="fa-IR"/>
        </w:rPr>
        <w:t>ی</w:t>
      </w:r>
      <w:r>
        <w:rPr>
          <w:rtl/>
          <w:lang w:bidi="fa-IR"/>
        </w:rPr>
        <w:t>ه عبرت و شگفتى است</w:t>
      </w:r>
      <w:r w:rsidR="00FB36B4">
        <w:rPr>
          <w:rtl/>
          <w:lang w:bidi="fa-IR"/>
        </w:rPr>
        <w:t xml:space="preserve">. </w:t>
      </w:r>
      <w:r>
        <w:rPr>
          <w:rtl/>
          <w:lang w:bidi="fa-IR"/>
        </w:rPr>
        <w:t>بنابرا</w:t>
      </w:r>
      <w:r w:rsidR="00FB36B4">
        <w:rPr>
          <w:rtl/>
          <w:lang w:bidi="fa-IR"/>
        </w:rPr>
        <w:t>ی</w:t>
      </w:r>
      <w:r>
        <w:rPr>
          <w:rtl/>
          <w:lang w:bidi="fa-IR"/>
        </w:rPr>
        <w:t>ن در مقابل تحدّى</w:t>
      </w:r>
      <w:r w:rsidR="00FB36B4">
        <w:rPr>
          <w:rtl/>
          <w:lang w:bidi="fa-IR"/>
        </w:rPr>
        <w:t xml:space="preserve">، </w:t>
      </w:r>
      <w:r>
        <w:rPr>
          <w:rtl/>
          <w:lang w:bidi="fa-IR"/>
        </w:rPr>
        <w:t>معارضه صورت گرفته است</w:t>
      </w:r>
      <w:r w:rsidR="00FB36B4">
        <w:rPr>
          <w:rtl/>
          <w:lang w:bidi="fa-IR"/>
        </w:rPr>
        <w:t xml:space="preserve">، </w:t>
      </w:r>
      <w:r>
        <w:rPr>
          <w:rtl/>
          <w:lang w:bidi="fa-IR"/>
        </w:rPr>
        <w:t>امّا سرانجام جز خسارت و فضاحت براى معارضه</w:t>
      </w:r>
      <w:r w:rsidR="00FB36B4">
        <w:rPr>
          <w:rtl/>
          <w:lang w:bidi="fa-IR"/>
        </w:rPr>
        <w:t xml:space="preserve"> </w:t>
      </w:r>
      <w:r>
        <w:rPr>
          <w:rtl/>
          <w:lang w:bidi="fa-IR"/>
        </w:rPr>
        <w:t>كنندگان حاصل نشده است</w:t>
      </w:r>
      <w:r w:rsidR="00FB36B4">
        <w:rPr>
          <w:rtl/>
          <w:lang w:bidi="fa-IR"/>
        </w:rPr>
        <w:t xml:space="preserve">. </w:t>
      </w:r>
    </w:p>
    <w:p w:rsidR="00FC5DC1" w:rsidRDefault="00762B70" w:rsidP="00762B70">
      <w:pPr>
        <w:pStyle w:val="libNormal"/>
        <w:rPr>
          <w:rtl/>
          <w:lang w:bidi="fa-IR"/>
        </w:rPr>
      </w:pPr>
      <w:r>
        <w:rPr>
          <w:rtl/>
          <w:lang w:bidi="fa-IR"/>
        </w:rPr>
        <w:t>سه نمونه از ا</w:t>
      </w:r>
      <w:r w:rsidR="00FB36B4">
        <w:rPr>
          <w:rtl/>
          <w:lang w:bidi="fa-IR"/>
        </w:rPr>
        <w:t>ی</w:t>
      </w:r>
      <w:r>
        <w:rPr>
          <w:rtl/>
          <w:lang w:bidi="fa-IR"/>
        </w:rPr>
        <w:t>ن معارضه</w:t>
      </w:r>
      <w:r w:rsidR="00FB36B4">
        <w:rPr>
          <w:rtl/>
          <w:lang w:bidi="fa-IR"/>
        </w:rPr>
        <w:t xml:space="preserve"> </w:t>
      </w:r>
      <w:r>
        <w:rPr>
          <w:rtl/>
          <w:lang w:bidi="fa-IR"/>
        </w:rPr>
        <w:t>ها به قرار ز</w:t>
      </w:r>
      <w:r w:rsidR="00FB36B4">
        <w:rPr>
          <w:rtl/>
          <w:lang w:bidi="fa-IR"/>
        </w:rPr>
        <w:t>ی</w:t>
      </w:r>
      <w:r>
        <w:rPr>
          <w:rtl/>
          <w:lang w:bidi="fa-IR"/>
        </w:rPr>
        <w:t>ر است</w:t>
      </w:r>
      <w:r w:rsidR="00FB36B4">
        <w:rPr>
          <w:rtl/>
          <w:lang w:bidi="fa-IR"/>
        </w:rPr>
        <w:t xml:space="preserve">: </w:t>
      </w:r>
    </w:p>
    <w:p w:rsidR="00FC5DC1" w:rsidRDefault="00762B70" w:rsidP="00762B70">
      <w:pPr>
        <w:pStyle w:val="libNormal"/>
        <w:rPr>
          <w:rtl/>
          <w:lang w:bidi="fa-IR"/>
        </w:rPr>
      </w:pPr>
      <w:r>
        <w:rPr>
          <w:rtl/>
          <w:lang w:bidi="fa-IR"/>
        </w:rPr>
        <w:t>مس</w:t>
      </w:r>
      <w:r w:rsidR="00FB36B4">
        <w:rPr>
          <w:rtl/>
          <w:lang w:bidi="fa-IR"/>
        </w:rPr>
        <w:t>ی</w:t>
      </w:r>
      <w:r>
        <w:rPr>
          <w:rtl/>
          <w:lang w:bidi="fa-IR"/>
        </w:rPr>
        <w:t>لمه كذّاب كه ادعاى نبوت و پ</w:t>
      </w:r>
      <w:r w:rsidR="00FB36B4">
        <w:rPr>
          <w:rtl/>
          <w:lang w:bidi="fa-IR"/>
        </w:rPr>
        <w:t>ی</w:t>
      </w:r>
      <w:r>
        <w:rPr>
          <w:rtl/>
          <w:lang w:bidi="fa-IR"/>
        </w:rPr>
        <w:t>امبرى داشت در مقابل سوره ف</w:t>
      </w:r>
      <w:r w:rsidR="00FB36B4">
        <w:rPr>
          <w:rtl/>
          <w:lang w:bidi="fa-IR"/>
        </w:rPr>
        <w:t>ی</w:t>
      </w:r>
      <w:r>
        <w:rPr>
          <w:rtl/>
          <w:lang w:bidi="fa-IR"/>
        </w:rPr>
        <w:t>ل ا</w:t>
      </w:r>
      <w:r w:rsidR="00FB36B4">
        <w:rPr>
          <w:rtl/>
          <w:lang w:bidi="fa-IR"/>
        </w:rPr>
        <w:t>ی</w:t>
      </w:r>
      <w:r>
        <w:rPr>
          <w:rtl/>
          <w:lang w:bidi="fa-IR"/>
        </w:rPr>
        <w:t>ن جملات را برساخت</w:t>
      </w:r>
      <w:r w:rsidR="00FB36B4">
        <w:rPr>
          <w:rtl/>
          <w:lang w:bidi="fa-IR"/>
        </w:rPr>
        <w:t xml:space="preserve">: </w:t>
      </w:r>
      <w:r>
        <w:rPr>
          <w:rtl/>
          <w:lang w:bidi="fa-IR"/>
        </w:rPr>
        <w:t>الف</w:t>
      </w:r>
      <w:r w:rsidR="00FB36B4">
        <w:rPr>
          <w:rtl/>
          <w:lang w:bidi="fa-IR"/>
        </w:rPr>
        <w:t>ی</w:t>
      </w:r>
      <w:r>
        <w:rPr>
          <w:rtl/>
          <w:lang w:bidi="fa-IR"/>
        </w:rPr>
        <w:t>لُ ما الف</w:t>
      </w:r>
      <w:r w:rsidR="00FB36B4">
        <w:rPr>
          <w:rtl/>
          <w:lang w:bidi="fa-IR"/>
        </w:rPr>
        <w:t>ی</w:t>
      </w:r>
      <w:r>
        <w:rPr>
          <w:rtl/>
          <w:lang w:bidi="fa-IR"/>
        </w:rPr>
        <w:t>ل</w:t>
      </w:r>
      <w:r w:rsidR="00FB36B4">
        <w:rPr>
          <w:rtl/>
          <w:lang w:bidi="fa-IR"/>
        </w:rPr>
        <w:t xml:space="preserve">. </w:t>
      </w:r>
      <w:r>
        <w:rPr>
          <w:rtl/>
          <w:lang w:bidi="fa-IR"/>
        </w:rPr>
        <w:t>وما ادراك ما الف</w:t>
      </w:r>
      <w:r w:rsidR="00FB36B4">
        <w:rPr>
          <w:rtl/>
          <w:lang w:bidi="fa-IR"/>
        </w:rPr>
        <w:t>ی</w:t>
      </w:r>
      <w:r>
        <w:rPr>
          <w:rtl/>
          <w:lang w:bidi="fa-IR"/>
        </w:rPr>
        <w:t>ل</w:t>
      </w:r>
      <w:r w:rsidR="00FB36B4">
        <w:rPr>
          <w:rtl/>
          <w:lang w:bidi="fa-IR"/>
        </w:rPr>
        <w:t xml:space="preserve">. </w:t>
      </w:r>
      <w:r>
        <w:rPr>
          <w:rtl/>
          <w:lang w:bidi="fa-IR"/>
        </w:rPr>
        <w:t>له ذنب وَب</w:t>
      </w:r>
      <w:r w:rsidR="00FB36B4">
        <w:rPr>
          <w:rtl/>
          <w:lang w:bidi="fa-IR"/>
        </w:rPr>
        <w:t>ی</w:t>
      </w:r>
      <w:r>
        <w:rPr>
          <w:rtl/>
          <w:lang w:bidi="fa-IR"/>
        </w:rPr>
        <w:t>ل وخرطوم طو</w:t>
      </w:r>
      <w:r w:rsidR="00FB36B4">
        <w:rPr>
          <w:rtl/>
          <w:lang w:bidi="fa-IR"/>
        </w:rPr>
        <w:t>ی</w:t>
      </w:r>
      <w:r>
        <w:rPr>
          <w:rtl/>
          <w:lang w:bidi="fa-IR"/>
        </w:rPr>
        <w:t>ل</w:t>
      </w:r>
      <w:r w:rsidR="00FB36B4">
        <w:rPr>
          <w:rtl/>
          <w:lang w:bidi="fa-IR"/>
        </w:rPr>
        <w:t xml:space="preserve">... </w:t>
      </w:r>
      <w:r w:rsidR="00121BD9" w:rsidRPr="00121BD9">
        <w:rPr>
          <w:rStyle w:val="libFootnotenumChar"/>
          <w:rtl/>
          <w:lang w:bidi="fa-IR"/>
        </w:rPr>
        <w:t>(14)</w:t>
      </w:r>
      <w:r w:rsidR="00121BD9">
        <w:rPr>
          <w:rtl/>
          <w:lang w:bidi="fa-IR"/>
        </w:rPr>
        <w:t xml:space="preserve"> </w:t>
      </w:r>
    </w:p>
    <w:p w:rsidR="00FC5DC1" w:rsidRDefault="00FB36B4" w:rsidP="00762B70">
      <w:pPr>
        <w:pStyle w:val="libNormal"/>
        <w:rPr>
          <w:rtl/>
          <w:lang w:bidi="fa-IR"/>
        </w:rPr>
      </w:pPr>
      <w:r>
        <w:rPr>
          <w:rtl/>
          <w:lang w:bidi="fa-IR"/>
        </w:rPr>
        <w:t>ی</w:t>
      </w:r>
      <w:r w:rsidR="00762B70">
        <w:rPr>
          <w:rtl/>
          <w:lang w:bidi="fa-IR"/>
        </w:rPr>
        <w:t>كى از نو</w:t>
      </w:r>
      <w:r>
        <w:rPr>
          <w:rtl/>
          <w:lang w:bidi="fa-IR"/>
        </w:rPr>
        <w:t>ی</w:t>
      </w:r>
      <w:r w:rsidR="00762B70">
        <w:rPr>
          <w:rtl/>
          <w:lang w:bidi="fa-IR"/>
        </w:rPr>
        <w:t>سندگان مس</w:t>
      </w:r>
      <w:r>
        <w:rPr>
          <w:rtl/>
          <w:lang w:bidi="fa-IR"/>
        </w:rPr>
        <w:t>ی</w:t>
      </w:r>
      <w:r w:rsidR="00762B70">
        <w:rPr>
          <w:rtl/>
          <w:lang w:bidi="fa-IR"/>
        </w:rPr>
        <w:t>حى كه مدعى معارضه با قرآن است</w:t>
      </w:r>
      <w:r>
        <w:rPr>
          <w:rtl/>
          <w:lang w:bidi="fa-IR"/>
        </w:rPr>
        <w:t xml:space="preserve">، </w:t>
      </w:r>
      <w:r w:rsidR="00762B70">
        <w:rPr>
          <w:rtl/>
          <w:lang w:bidi="fa-IR"/>
        </w:rPr>
        <w:t>در مقابل سوره حمد با اقتباسى كه از خود سوره داشته</w:t>
      </w:r>
      <w:r>
        <w:rPr>
          <w:rtl/>
          <w:lang w:bidi="fa-IR"/>
        </w:rPr>
        <w:t xml:space="preserve"> </w:t>
      </w:r>
      <w:r w:rsidR="00762B70">
        <w:rPr>
          <w:rtl/>
          <w:lang w:bidi="fa-IR"/>
        </w:rPr>
        <w:t>است</w:t>
      </w:r>
      <w:r>
        <w:rPr>
          <w:rtl/>
          <w:lang w:bidi="fa-IR"/>
        </w:rPr>
        <w:t xml:space="preserve">، </w:t>
      </w:r>
      <w:r w:rsidR="00762B70">
        <w:rPr>
          <w:rtl/>
          <w:lang w:bidi="fa-IR"/>
        </w:rPr>
        <w:t>سوره خودساخته</w:t>
      </w:r>
      <w:r>
        <w:rPr>
          <w:rtl/>
          <w:lang w:bidi="fa-IR"/>
        </w:rPr>
        <w:t xml:space="preserve"> </w:t>
      </w:r>
      <w:r w:rsidR="00762B70">
        <w:rPr>
          <w:rtl/>
          <w:lang w:bidi="fa-IR"/>
        </w:rPr>
        <w:t>اى عرضه نموده است</w:t>
      </w:r>
      <w:r>
        <w:rPr>
          <w:rtl/>
          <w:lang w:bidi="fa-IR"/>
        </w:rPr>
        <w:t xml:space="preserve">: </w:t>
      </w:r>
      <w:r w:rsidR="00762B70">
        <w:rPr>
          <w:rtl/>
          <w:lang w:bidi="fa-IR"/>
        </w:rPr>
        <w:t>الحمد للرّحمن</w:t>
      </w:r>
      <w:r>
        <w:rPr>
          <w:rtl/>
          <w:lang w:bidi="fa-IR"/>
        </w:rPr>
        <w:t xml:space="preserve">. </w:t>
      </w:r>
      <w:r w:rsidR="00762B70">
        <w:rPr>
          <w:rtl/>
          <w:lang w:bidi="fa-IR"/>
        </w:rPr>
        <w:t>ربّ الأَكوان</w:t>
      </w:r>
      <w:r>
        <w:rPr>
          <w:rtl/>
          <w:lang w:bidi="fa-IR"/>
        </w:rPr>
        <w:t xml:space="preserve">. </w:t>
      </w:r>
      <w:r w:rsidR="00762B70">
        <w:rPr>
          <w:rtl/>
          <w:lang w:bidi="fa-IR"/>
        </w:rPr>
        <w:t>الملك الد</w:t>
      </w:r>
      <w:r>
        <w:rPr>
          <w:rtl/>
          <w:lang w:bidi="fa-IR"/>
        </w:rPr>
        <w:t>ی</w:t>
      </w:r>
      <w:r w:rsidR="00762B70">
        <w:rPr>
          <w:rtl/>
          <w:lang w:bidi="fa-IR"/>
        </w:rPr>
        <w:t>ان</w:t>
      </w:r>
      <w:r>
        <w:rPr>
          <w:rtl/>
          <w:lang w:bidi="fa-IR"/>
        </w:rPr>
        <w:t xml:space="preserve">. </w:t>
      </w:r>
      <w:r w:rsidR="00762B70">
        <w:rPr>
          <w:rtl/>
          <w:lang w:bidi="fa-IR"/>
        </w:rPr>
        <w:t>لك العبادة وبك المُستعان</w:t>
      </w:r>
      <w:r>
        <w:rPr>
          <w:rtl/>
          <w:lang w:bidi="fa-IR"/>
        </w:rPr>
        <w:t xml:space="preserve">. </w:t>
      </w:r>
      <w:r w:rsidR="00762B70">
        <w:rPr>
          <w:rtl/>
          <w:lang w:bidi="fa-IR"/>
        </w:rPr>
        <w:t>اهدنا صراط الإ</w:t>
      </w:r>
      <w:r>
        <w:rPr>
          <w:rtl/>
          <w:lang w:bidi="fa-IR"/>
        </w:rPr>
        <w:t>ی</w:t>
      </w:r>
      <w:r w:rsidR="00762B70">
        <w:rPr>
          <w:rtl/>
          <w:lang w:bidi="fa-IR"/>
        </w:rPr>
        <w:t>مان</w:t>
      </w:r>
      <w:r>
        <w:rPr>
          <w:rtl/>
          <w:lang w:bidi="fa-IR"/>
        </w:rPr>
        <w:t xml:space="preserve">. </w:t>
      </w:r>
      <w:r w:rsidR="00121BD9" w:rsidRPr="00121BD9">
        <w:rPr>
          <w:rStyle w:val="libFootnotenumChar"/>
          <w:rtl/>
          <w:lang w:bidi="fa-IR"/>
        </w:rPr>
        <w:t>(15)</w:t>
      </w:r>
      <w:r w:rsidR="00121BD9">
        <w:rPr>
          <w:rtl/>
          <w:lang w:bidi="fa-IR"/>
        </w:rPr>
        <w:t xml:space="preserve"> </w:t>
      </w:r>
    </w:p>
    <w:p w:rsidR="00FC5DC1" w:rsidRDefault="00762B70" w:rsidP="00762B70">
      <w:pPr>
        <w:pStyle w:val="libNormal"/>
        <w:rPr>
          <w:rtl/>
          <w:lang w:bidi="fa-IR"/>
        </w:rPr>
      </w:pPr>
      <w:r>
        <w:rPr>
          <w:rtl/>
          <w:lang w:bidi="fa-IR"/>
        </w:rPr>
        <w:t>و در مقابله با سوره كوثر گفته</w:t>
      </w:r>
      <w:r w:rsidR="00FB36B4">
        <w:rPr>
          <w:rtl/>
          <w:lang w:bidi="fa-IR"/>
        </w:rPr>
        <w:t xml:space="preserve"> </w:t>
      </w:r>
      <w:r>
        <w:rPr>
          <w:rtl/>
          <w:lang w:bidi="fa-IR"/>
        </w:rPr>
        <w:t>است</w:t>
      </w:r>
      <w:r w:rsidR="00FB36B4">
        <w:rPr>
          <w:rtl/>
          <w:lang w:bidi="fa-IR"/>
        </w:rPr>
        <w:t xml:space="preserve">: </w:t>
      </w:r>
      <w:r>
        <w:rPr>
          <w:rtl/>
          <w:lang w:bidi="fa-IR"/>
        </w:rPr>
        <w:t>إنّا اعط</w:t>
      </w:r>
      <w:r w:rsidR="00FB36B4">
        <w:rPr>
          <w:rtl/>
          <w:lang w:bidi="fa-IR"/>
        </w:rPr>
        <w:t>ی</w:t>
      </w:r>
      <w:r>
        <w:rPr>
          <w:rtl/>
          <w:lang w:bidi="fa-IR"/>
        </w:rPr>
        <w:t>ناك الجواهر</w:t>
      </w:r>
      <w:r w:rsidR="00FB36B4">
        <w:rPr>
          <w:rtl/>
          <w:lang w:bidi="fa-IR"/>
        </w:rPr>
        <w:t xml:space="preserve">. </w:t>
      </w:r>
      <w:r>
        <w:rPr>
          <w:rtl/>
          <w:lang w:bidi="fa-IR"/>
        </w:rPr>
        <w:t>فصلّ لربّك وجاهر ولاتعتمد قولَ ساحر</w:t>
      </w:r>
      <w:r w:rsidR="00FB36B4">
        <w:rPr>
          <w:rtl/>
          <w:lang w:bidi="fa-IR"/>
        </w:rPr>
        <w:t xml:space="preserve">! </w:t>
      </w:r>
      <w:r>
        <w:rPr>
          <w:rtl/>
          <w:lang w:bidi="fa-IR"/>
        </w:rPr>
        <w:t>ا</w:t>
      </w:r>
      <w:r w:rsidR="00FB36B4">
        <w:rPr>
          <w:rtl/>
          <w:lang w:bidi="fa-IR"/>
        </w:rPr>
        <w:t>ی</w:t>
      </w:r>
      <w:r>
        <w:rPr>
          <w:rtl/>
          <w:lang w:bidi="fa-IR"/>
        </w:rPr>
        <w:t>ن فرد با تقل</w:t>
      </w:r>
      <w:r w:rsidR="00FB36B4">
        <w:rPr>
          <w:rtl/>
          <w:lang w:bidi="fa-IR"/>
        </w:rPr>
        <w:t>ی</w:t>
      </w:r>
      <w:r>
        <w:rPr>
          <w:rtl/>
          <w:lang w:bidi="fa-IR"/>
        </w:rPr>
        <w:t>د كامل از نظم و ترك</w:t>
      </w:r>
      <w:r w:rsidR="00FB36B4">
        <w:rPr>
          <w:rtl/>
          <w:lang w:bidi="fa-IR"/>
        </w:rPr>
        <w:t>ی</w:t>
      </w:r>
      <w:r>
        <w:rPr>
          <w:rtl/>
          <w:lang w:bidi="fa-IR"/>
        </w:rPr>
        <w:t>ب آ</w:t>
      </w:r>
      <w:r w:rsidR="00FB36B4">
        <w:rPr>
          <w:rtl/>
          <w:lang w:bidi="fa-IR"/>
        </w:rPr>
        <w:t>ی</w:t>
      </w:r>
      <w:r>
        <w:rPr>
          <w:rtl/>
          <w:lang w:bidi="fa-IR"/>
        </w:rPr>
        <w:t>ات قرآنى و تغ</w:t>
      </w:r>
      <w:r w:rsidR="00FB36B4">
        <w:rPr>
          <w:rtl/>
          <w:lang w:bidi="fa-IR"/>
        </w:rPr>
        <w:t>یی</w:t>
      </w:r>
      <w:r>
        <w:rPr>
          <w:rtl/>
          <w:lang w:bidi="fa-IR"/>
        </w:rPr>
        <w:t>ر برخى از الفاظ آن</w:t>
      </w:r>
      <w:r w:rsidR="00FB36B4">
        <w:rPr>
          <w:rtl/>
          <w:lang w:bidi="fa-IR"/>
        </w:rPr>
        <w:t xml:space="preserve">، </w:t>
      </w:r>
      <w:r>
        <w:rPr>
          <w:rtl/>
          <w:lang w:bidi="fa-IR"/>
        </w:rPr>
        <w:t>به مردم چن</w:t>
      </w:r>
      <w:r w:rsidR="00FB36B4">
        <w:rPr>
          <w:rtl/>
          <w:lang w:bidi="fa-IR"/>
        </w:rPr>
        <w:t>ی</w:t>
      </w:r>
      <w:r>
        <w:rPr>
          <w:rtl/>
          <w:lang w:bidi="fa-IR"/>
        </w:rPr>
        <w:t>ن تلق</w:t>
      </w:r>
      <w:r w:rsidR="00FB36B4">
        <w:rPr>
          <w:rtl/>
          <w:lang w:bidi="fa-IR"/>
        </w:rPr>
        <w:t>ی</w:t>
      </w:r>
      <w:r>
        <w:rPr>
          <w:rtl/>
          <w:lang w:bidi="fa-IR"/>
        </w:rPr>
        <w:t>ن مى</w:t>
      </w:r>
      <w:r w:rsidR="00FB36B4">
        <w:rPr>
          <w:rtl/>
          <w:lang w:bidi="fa-IR"/>
        </w:rPr>
        <w:t xml:space="preserve"> </w:t>
      </w:r>
      <w:r>
        <w:rPr>
          <w:rtl/>
          <w:lang w:bidi="fa-IR"/>
        </w:rPr>
        <w:t>كند كه با قرآن معارضه نموده است</w:t>
      </w:r>
      <w:r w:rsidR="00FB36B4">
        <w:rPr>
          <w:rtl/>
          <w:lang w:bidi="fa-IR"/>
        </w:rPr>
        <w:t xml:space="preserve">. </w:t>
      </w:r>
      <w:r>
        <w:rPr>
          <w:rtl/>
          <w:lang w:bidi="fa-IR"/>
        </w:rPr>
        <w:t>هم</w:t>
      </w:r>
      <w:r w:rsidR="00FB36B4">
        <w:rPr>
          <w:rtl/>
          <w:lang w:bidi="fa-IR"/>
        </w:rPr>
        <w:t>ی</w:t>
      </w:r>
      <w:r>
        <w:rPr>
          <w:rtl/>
          <w:lang w:bidi="fa-IR"/>
        </w:rPr>
        <w:t>ن بافته</w:t>
      </w:r>
      <w:r w:rsidR="00FB36B4">
        <w:rPr>
          <w:rtl/>
          <w:lang w:bidi="fa-IR"/>
        </w:rPr>
        <w:t xml:space="preserve"> </w:t>
      </w:r>
      <w:r>
        <w:rPr>
          <w:rtl/>
          <w:lang w:bidi="fa-IR"/>
        </w:rPr>
        <w:t>ها</w:t>
      </w:r>
      <w:r w:rsidR="00FB36B4">
        <w:rPr>
          <w:rtl/>
          <w:lang w:bidi="fa-IR"/>
        </w:rPr>
        <w:t>ی</w:t>
      </w:r>
      <w:r>
        <w:rPr>
          <w:rtl/>
          <w:lang w:bidi="fa-IR"/>
        </w:rPr>
        <w:t>ش را ن</w:t>
      </w:r>
      <w:r w:rsidR="00FB36B4">
        <w:rPr>
          <w:rtl/>
          <w:lang w:bidi="fa-IR"/>
        </w:rPr>
        <w:t>ی</w:t>
      </w:r>
      <w:r>
        <w:rPr>
          <w:rtl/>
          <w:lang w:bidi="fa-IR"/>
        </w:rPr>
        <w:t>ز از مس</w:t>
      </w:r>
      <w:r w:rsidR="00FB36B4">
        <w:rPr>
          <w:rtl/>
          <w:lang w:bidi="fa-IR"/>
        </w:rPr>
        <w:t>ی</w:t>
      </w:r>
      <w:r>
        <w:rPr>
          <w:rtl/>
          <w:lang w:bidi="fa-IR"/>
        </w:rPr>
        <w:t>لمه كذّاب به سرقت برده است</w:t>
      </w:r>
      <w:r w:rsidR="00FB36B4">
        <w:rPr>
          <w:rtl/>
          <w:lang w:bidi="fa-IR"/>
        </w:rPr>
        <w:t xml:space="preserve">. </w:t>
      </w:r>
      <w:r>
        <w:rPr>
          <w:rtl/>
          <w:lang w:bidi="fa-IR"/>
        </w:rPr>
        <w:t>مس</w:t>
      </w:r>
      <w:r w:rsidR="00FB36B4">
        <w:rPr>
          <w:rtl/>
          <w:lang w:bidi="fa-IR"/>
        </w:rPr>
        <w:t>ی</w:t>
      </w:r>
      <w:r>
        <w:rPr>
          <w:rtl/>
          <w:lang w:bidi="fa-IR"/>
        </w:rPr>
        <w:t>لمه در برابر سوره كوثر گفته بود</w:t>
      </w:r>
      <w:r w:rsidR="00FB36B4">
        <w:rPr>
          <w:rtl/>
          <w:lang w:bidi="fa-IR"/>
        </w:rPr>
        <w:t xml:space="preserve">: </w:t>
      </w:r>
      <w:r>
        <w:rPr>
          <w:rtl/>
          <w:lang w:bidi="fa-IR"/>
        </w:rPr>
        <w:t>إنّا اعط</w:t>
      </w:r>
      <w:r w:rsidR="00FB36B4">
        <w:rPr>
          <w:rtl/>
          <w:lang w:bidi="fa-IR"/>
        </w:rPr>
        <w:t>ی</w:t>
      </w:r>
      <w:r>
        <w:rPr>
          <w:rtl/>
          <w:lang w:bidi="fa-IR"/>
        </w:rPr>
        <w:t>ناك الجماهر</w:t>
      </w:r>
      <w:r w:rsidR="00FB36B4">
        <w:rPr>
          <w:rtl/>
          <w:lang w:bidi="fa-IR"/>
        </w:rPr>
        <w:t xml:space="preserve">. </w:t>
      </w:r>
      <w:r>
        <w:rPr>
          <w:rtl/>
          <w:lang w:bidi="fa-IR"/>
        </w:rPr>
        <w:t>فَصَلِّ لربّك وهاجرْ</w:t>
      </w:r>
      <w:r w:rsidR="00FB36B4">
        <w:rPr>
          <w:rtl/>
          <w:lang w:bidi="fa-IR"/>
        </w:rPr>
        <w:t xml:space="preserve">. </w:t>
      </w:r>
      <w:r>
        <w:rPr>
          <w:rtl/>
          <w:lang w:bidi="fa-IR"/>
        </w:rPr>
        <w:t>وانّ مبغضك رجلٌ كافر</w:t>
      </w:r>
      <w:r w:rsidR="00FB36B4">
        <w:rPr>
          <w:rtl/>
          <w:lang w:bidi="fa-IR"/>
        </w:rPr>
        <w:t xml:space="preserve">. </w:t>
      </w:r>
      <w:r w:rsidR="00121BD9" w:rsidRPr="00121BD9">
        <w:rPr>
          <w:rStyle w:val="libFootnotenumChar"/>
          <w:rtl/>
          <w:lang w:bidi="fa-IR"/>
        </w:rPr>
        <w:t>(16)</w:t>
      </w:r>
      <w:r w:rsidR="00121BD9">
        <w:rPr>
          <w:rtl/>
          <w:lang w:bidi="fa-IR"/>
        </w:rPr>
        <w:t xml:space="preserve"> </w:t>
      </w:r>
    </w:p>
    <w:p w:rsidR="00FC5DC1" w:rsidRDefault="00762B70" w:rsidP="00762B70">
      <w:pPr>
        <w:pStyle w:val="libNormal"/>
        <w:rPr>
          <w:rtl/>
          <w:lang w:bidi="fa-IR"/>
        </w:rPr>
      </w:pPr>
      <w:r>
        <w:rPr>
          <w:rtl/>
          <w:lang w:bidi="fa-IR"/>
        </w:rPr>
        <w:lastRenderedPageBreak/>
        <w:t>نمونه</w:t>
      </w:r>
      <w:r w:rsidR="00FB36B4">
        <w:rPr>
          <w:rtl/>
          <w:lang w:bidi="fa-IR"/>
        </w:rPr>
        <w:t xml:space="preserve"> </w:t>
      </w:r>
      <w:r>
        <w:rPr>
          <w:rtl/>
          <w:lang w:bidi="fa-IR"/>
        </w:rPr>
        <w:t>ها</w:t>
      </w:r>
      <w:r w:rsidR="00FB36B4">
        <w:rPr>
          <w:rtl/>
          <w:lang w:bidi="fa-IR"/>
        </w:rPr>
        <w:t>ی</w:t>
      </w:r>
      <w:r>
        <w:rPr>
          <w:rtl/>
          <w:lang w:bidi="fa-IR"/>
        </w:rPr>
        <w:t>ى د</w:t>
      </w:r>
      <w:r w:rsidR="00FB36B4">
        <w:rPr>
          <w:rtl/>
          <w:lang w:bidi="fa-IR"/>
        </w:rPr>
        <w:t>ی</w:t>
      </w:r>
      <w:r>
        <w:rPr>
          <w:rtl/>
          <w:lang w:bidi="fa-IR"/>
        </w:rPr>
        <w:t>گر ن</w:t>
      </w:r>
      <w:r w:rsidR="00FB36B4">
        <w:rPr>
          <w:rtl/>
          <w:lang w:bidi="fa-IR"/>
        </w:rPr>
        <w:t>ی</w:t>
      </w:r>
      <w:r>
        <w:rPr>
          <w:rtl/>
          <w:lang w:bidi="fa-IR"/>
        </w:rPr>
        <w:t>ز از معارضه</w:t>
      </w:r>
      <w:r w:rsidR="00FB36B4">
        <w:rPr>
          <w:rtl/>
          <w:lang w:bidi="fa-IR"/>
        </w:rPr>
        <w:t xml:space="preserve"> </w:t>
      </w:r>
      <w:r>
        <w:rPr>
          <w:rtl/>
          <w:lang w:bidi="fa-IR"/>
        </w:rPr>
        <w:t>هاى واهى و بى</w:t>
      </w:r>
      <w:r w:rsidR="00FB36B4">
        <w:rPr>
          <w:rtl/>
          <w:lang w:bidi="fa-IR"/>
        </w:rPr>
        <w:t xml:space="preserve"> </w:t>
      </w:r>
      <w:r>
        <w:rPr>
          <w:rtl/>
          <w:lang w:bidi="fa-IR"/>
        </w:rPr>
        <w:t>اساس وجود دارد كه براى هم</w:t>
      </w:r>
      <w:r w:rsidR="00FB36B4">
        <w:rPr>
          <w:rtl/>
          <w:lang w:bidi="fa-IR"/>
        </w:rPr>
        <w:t>ی</w:t>
      </w:r>
      <w:r>
        <w:rPr>
          <w:rtl/>
          <w:lang w:bidi="fa-IR"/>
        </w:rPr>
        <w:t>شه به با</w:t>
      </w:r>
      <w:r w:rsidR="00FB36B4">
        <w:rPr>
          <w:rtl/>
          <w:lang w:bidi="fa-IR"/>
        </w:rPr>
        <w:t>ی</w:t>
      </w:r>
      <w:r>
        <w:rPr>
          <w:rtl/>
          <w:lang w:bidi="fa-IR"/>
        </w:rPr>
        <w:t>گانى تار</w:t>
      </w:r>
      <w:r w:rsidR="00FB36B4">
        <w:rPr>
          <w:rtl/>
          <w:lang w:bidi="fa-IR"/>
        </w:rPr>
        <w:t>ی</w:t>
      </w:r>
      <w:r>
        <w:rPr>
          <w:rtl/>
          <w:lang w:bidi="fa-IR"/>
        </w:rPr>
        <w:t>خ سپرده شده</w:t>
      </w:r>
      <w:r w:rsidR="00FB36B4">
        <w:rPr>
          <w:rtl/>
          <w:lang w:bidi="fa-IR"/>
        </w:rPr>
        <w:t xml:space="preserve"> </w:t>
      </w:r>
      <w:r>
        <w:rPr>
          <w:rtl/>
          <w:lang w:bidi="fa-IR"/>
        </w:rPr>
        <w:t>اند</w:t>
      </w:r>
      <w:r w:rsidR="00FB36B4">
        <w:rPr>
          <w:rtl/>
          <w:lang w:bidi="fa-IR"/>
        </w:rPr>
        <w:t xml:space="preserve">. </w:t>
      </w:r>
      <w:r w:rsidR="00121BD9" w:rsidRPr="00121BD9">
        <w:rPr>
          <w:rStyle w:val="libFootnotenumChar"/>
          <w:rtl/>
          <w:lang w:bidi="fa-IR"/>
        </w:rPr>
        <w:t>(17)</w:t>
      </w:r>
      <w:r w:rsidR="00121BD9">
        <w:rPr>
          <w:rtl/>
          <w:lang w:bidi="fa-IR"/>
        </w:rPr>
        <w:t xml:space="preserve"> </w:t>
      </w:r>
    </w:p>
    <w:p w:rsidR="00FC5DC1" w:rsidRDefault="00E86885" w:rsidP="00BF22B5">
      <w:pPr>
        <w:pStyle w:val="Heading3"/>
        <w:rPr>
          <w:rtl/>
          <w:lang w:bidi="fa-IR"/>
        </w:rPr>
      </w:pPr>
      <w:bookmarkStart w:id="186" w:name="_Toc469981206"/>
      <w:r>
        <w:rPr>
          <w:rtl/>
          <w:lang w:bidi="fa-IR"/>
        </w:rPr>
        <w:t>گزیده مطالب</w:t>
      </w:r>
      <w:bookmarkEnd w:id="186"/>
    </w:p>
    <w:p w:rsidR="00FC5DC1" w:rsidRDefault="00762B70" w:rsidP="00762B70">
      <w:pPr>
        <w:pStyle w:val="libNormal"/>
        <w:rPr>
          <w:rtl/>
          <w:lang w:bidi="fa-IR"/>
        </w:rPr>
      </w:pPr>
      <w:r>
        <w:rPr>
          <w:rtl/>
          <w:lang w:bidi="fa-IR"/>
        </w:rPr>
        <w:t>1</w:t>
      </w:r>
      <w:r w:rsidR="00FB36B4">
        <w:rPr>
          <w:rtl/>
          <w:lang w:bidi="fa-IR"/>
        </w:rPr>
        <w:t xml:space="preserve">. </w:t>
      </w:r>
      <w:r>
        <w:rPr>
          <w:rtl/>
          <w:lang w:bidi="fa-IR"/>
        </w:rPr>
        <w:t>تحدّى به معناى مبارزه</w:t>
      </w:r>
      <w:r w:rsidR="00FB36B4">
        <w:rPr>
          <w:rtl/>
          <w:lang w:bidi="fa-IR"/>
        </w:rPr>
        <w:t xml:space="preserve"> </w:t>
      </w:r>
      <w:r>
        <w:rPr>
          <w:rtl/>
          <w:lang w:bidi="fa-IR"/>
        </w:rPr>
        <w:t>طلبى است</w:t>
      </w:r>
      <w:r w:rsidR="00FB36B4">
        <w:rPr>
          <w:rtl/>
          <w:lang w:bidi="fa-IR"/>
        </w:rPr>
        <w:t xml:space="preserve">. </w:t>
      </w:r>
      <w:r>
        <w:rPr>
          <w:rtl/>
          <w:lang w:bidi="fa-IR"/>
        </w:rPr>
        <w:t>خداوند به منكران وحى الهى پ</w:t>
      </w:r>
      <w:r w:rsidR="00FB36B4">
        <w:rPr>
          <w:rtl/>
          <w:lang w:bidi="fa-IR"/>
        </w:rPr>
        <w:t>ی</w:t>
      </w:r>
      <w:r>
        <w:rPr>
          <w:rtl/>
          <w:lang w:bidi="fa-IR"/>
        </w:rPr>
        <w:t>شنهاد كرده است كه اگر در ادعاى خود صادقند</w:t>
      </w:r>
      <w:r w:rsidR="00FB36B4">
        <w:rPr>
          <w:rtl/>
          <w:lang w:bidi="fa-IR"/>
        </w:rPr>
        <w:t xml:space="preserve">، </w:t>
      </w:r>
      <w:r>
        <w:rPr>
          <w:rtl/>
          <w:lang w:bidi="fa-IR"/>
        </w:rPr>
        <w:t>نظ</w:t>
      </w:r>
      <w:r w:rsidR="00FB36B4">
        <w:rPr>
          <w:rtl/>
          <w:lang w:bidi="fa-IR"/>
        </w:rPr>
        <w:t>ی</w:t>
      </w:r>
      <w:r>
        <w:rPr>
          <w:rtl/>
          <w:lang w:bidi="fa-IR"/>
        </w:rPr>
        <w:t>ر قرآن را ب</w:t>
      </w:r>
      <w:r w:rsidR="00FB36B4">
        <w:rPr>
          <w:rtl/>
          <w:lang w:bidi="fa-IR"/>
        </w:rPr>
        <w:t>ی</w:t>
      </w:r>
      <w:r>
        <w:rPr>
          <w:rtl/>
          <w:lang w:bidi="fa-IR"/>
        </w:rPr>
        <w:t>اورند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تحدّى در قرآن به دو صورت روى داده است</w:t>
      </w:r>
      <w:r w:rsidR="00FB36B4">
        <w:rPr>
          <w:rtl/>
          <w:lang w:bidi="fa-IR"/>
        </w:rPr>
        <w:t xml:space="preserve">: </w:t>
      </w:r>
      <w:r>
        <w:rPr>
          <w:rtl/>
          <w:lang w:bidi="fa-IR"/>
        </w:rPr>
        <w:t>الف</w:t>
      </w:r>
      <w:r w:rsidR="00121BD9">
        <w:rPr>
          <w:rtl/>
          <w:lang w:bidi="fa-IR"/>
        </w:rPr>
        <w:t xml:space="preserve">) </w:t>
      </w:r>
      <w:r>
        <w:rPr>
          <w:rtl/>
          <w:lang w:bidi="fa-IR"/>
        </w:rPr>
        <w:t>عام و كلى</w:t>
      </w:r>
      <w:r w:rsidR="00FB36B4">
        <w:rPr>
          <w:rtl/>
          <w:lang w:bidi="fa-IR"/>
        </w:rPr>
        <w:t xml:space="preserve">. </w:t>
      </w:r>
      <w:r>
        <w:rPr>
          <w:rtl/>
          <w:lang w:bidi="fa-IR"/>
        </w:rPr>
        <w:t>ب</w:t>
      </w:r>
      <w:r w:rsidR="00121BD9">
        <w:rPr>
          <w:rtl/>
          <w:lang w:bidi="fa-IR"/>
        </w:rPr>
        <w:t xml:space="preserve">) </w:t>
      </w:r>
      <w:r>
        <w:rPr>
          <w:rtl/>
          <w:lang w:bidi="fa-IR"/>
        </w:rPr>
        <w:t>خاص و جزئى</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در پنج آ</w:t>
      </w:r>
      <w:r w:rsidR="00FB36B4">
        <w:rPr>
          <w:rtl/>
          <w:lang w:bidi="fa-IR"/>
        </w:rPr>
        <w:t>ی</w:t>
      </w:r>
      <w:r>
        <w:rPr>
          <w:rtl/>
          <w:lang w:bidi="fa-IR"/>
        </w:rPr>
        <w:t>ه قرآن</w:t>
      </w:r>
      <w:r w:rsidR="00FB36B4">
        <w:rPr>
          <w:rtl/>
          <w:lang w:bidi="fa-IR"/>
        </w:rPr>
        <w:t xml:space="preserve">، </w:t>
      </w:r>
      <w:r>
        <w:rPr>
          <w:rtl/>
          <w:lang w:bidi="fa-IR"/>
        </w:rPr>
        <w:t>تحدّى به صورت عام انجام گرفته است</w:t>
      </w:r>
      <w:r w:rsidR="00FB36B4">
        <w:rPr>
          <w:rtl/>
          <w:lang w:bidi="fa-IR"/>
        </w:rPr>
        <w:t xml:space="preserve">. </w:t>
      </w:r>
      <w:r>
        <w:rPr>
          <w:rtl/>
          <w:lang w:bidi="fa-IR"/>
        </w:rPr>
        <w:t>ا</w:t>
      </w:r>
      <w:r w:rsidR="00FB36B4">
        <w:rPr>
          <w:rtl/>
          <w:lang w:bidi="fa-IR"/>
        </w:rPr>
        <w:t>ی</w:t>
      </w:r>
      <w:r>
        <w:rPr>
          <w:rtl/>
          <w:lang w:bidi="fa-IR"/>
        </w:rPr>
        <w:t>ن آ</w:t>
      </w:r>
      <w:r w:rsidR="00FB36B4">
        <w:rPr>
          <w:rtl/>
          <w:lang w:bidi="fa-IR"/>
        </w:rPr>
        <w:t>ی</w:t>
      </w:r>
      <w:r>
        <w:rPr>
          <w:rtl/>
          <w:lang w:bidi="fa-IR"/>
        </w:rPr>
        <w:t>ات از نظر ترت</w:t>
      </w:r>
      <w:r w:rsidR="00FB36B4">
        <w:rPr>
          <w:rtl/>
          <w:lang w:bidi="fa-IR"/>
        </w:rPr>
        <w:t>ی</w:t>
      </w:r>
      <w:r>
        <w:rPr>
          <w:rtl/>
          <w:lang w:bidi="fa-IR"/>
        </w:rPr>
        <w:t>ب نزول در سوره</w:t>
      </w:r>
      <w:r w:rsidR="00FB36B4">
        <w:rPr>
          <w:rtl/>
          <w:lang w:bidi="fa-IR"/>
        </w:rPr>
        <w:t xml:space="preserve"> </w:t>
      </w:r>
      <w:r>
        <w:rPr>
          <w:rtl/>
          <w:lang w:bidi="fa-IR"/>
        </w:rPr>
        <w:t>هاى اِسراء</w:t>
      </w:r>
      <w:r w:rsidR="00FB36B4">
        <w:rPr>
          <w:rtl/>
          <w:lang w:bidi="fa-IR"/>
        </w:rPr>
        <w:t>، ی</w:t>
      </w:r>
      <w:r>
        <w:rPr>
          <w:rtl/>
          <w:lang w:bidi="fa-IR"/>
        </w:rPr>
        <w:t>ونس</w:t>
      </w:r>
      <w:r w:rsidR="00FB36B4">
        <w:rPr>
          <w:rtl/>
          <w:lang w:bidi="fa-IR"/>
        </w:rPr>
        <w:t xml:space="preserve">، </w:t>
      </w:r>
      <w:r>
        <w:rPr>
          <w:rtl/>
          <w:lang w:bidi="fa-IR"/>
        </w:rPr>
        <w:t>هود</w:t>
      </w:r>
      <w:r w:rsidR="00FB36B4">
        <w:rPr>
          <w:rtl/>
          <w:lang w:bidi="fa-IR"/>
        </w:rPr>
        <w:t xml:space="preserve">، </w:t>
      </w:r>
      <w:r>
        <w:rPr>
          <w:rtl/>
          <w:lang w:bidi="fa-IR"/>
        </w:rPr>
        <w:t>طور و بقره قرار دارند كه سه سوره اول به ترت</w:t>
      </w:r>
      <w:r w:rsidR="00FB36B4">
        <w:rPr>
          <w:rtl/>
          <w:lang w:bidi="fa-IR"/>
        </w:rPr>
        <w:t>ی</w:t>
      </w:r>
      <w:r>
        <w:rPr>
          <w:rtl/>
          <w:lang w:bidi="fa-IR"/>
        </w:rPr>
        <w:t>ب پنجاهم</w:t>
      </w:r>
      <w:r w:rsidR="00FB36B4">
        <w:rPr>
          <w:rtl/>
          <w:lang w:bidi="fa-IR"/>
        </w:rPr>
        <w:t>ی</w:t>
      </w:r>
      <w:r>
        <w:rPr>
          <w:rtl/>
          <w:lang w:bidi="fa-IR"/>
        </w:rPr>
        <w:t>ن</w:t>
      </w:r>
      <w:r w:rsidR="00FB36B4">
        <w:rPr>
          <w:rtl/>
          <w:lang w:bidi="fa-IR"/>
        </w:rPr>
        <w:t xml:space="preserve">، </w:t>
      </w:r>
      <w:r>
        <w:rPr>
          <w:rtl/>
          <w:lang w:bidi="fa-IR"/>
        </w:rPr>
        <w:t xml:space="preserve">پنجاه و </w:t>
      </w:r>
      <w:r w:rsidR="00FB36B4">
        <w:rPr>
          <w:rtl/>
          <w:lang w:bidi="fa-IR"/>
        </w:rPr>
        <w:t>ی</w:t>
      </w:r>
      <w:r>
        <w:rPr>
          <w:rtl/>
          <w:lang w:bidi="fa-IR"/>
        </w:rPr>
        <w:t>كم</w:t>
      </w:r>
      <w:r w:rsidR="00FB36B4">
        <w:rPr>
          <w:rtl/>
          <w:lang w:bidi="fa-IR"/>
        </w:rPr>
        <w:t>ی</w:t>
      </w:r>
      <w:r>
        <w:rPr>
          <w:rtl/>
          <w:lang w:bidi="fa-IR"/>
        </w:rPr>
        <w:t>ن و پنجاه و دوم</w:t>
      </w:r>
      <w:r w:rsidR="00FB36B4">
        <w:rPr>
          <w:rtl/>
          <w:lang w:bidi="fa-IR"/>
        </w:rPr>
        <w:t>ی</w:t>
      </w:r>
      <w:r>
        <w:rPr>
          <w:rtl/>
          <w:lang w:bidi="fa-IR"/>
        </w:rPr>
        <w:t>ن سوره در ترت</w:t>
      </w:r>
      <w:r w:rsidR="00FB36B4">
        <w:rPr>
          <w:rtl/>
          <w:lang w:bidi="fa-IR"/>
        </w:rPr>
        <w:t>ی</w:t>
      </w:r>
      <w:r>
        <w:rPr>
          <w:rtl/>
          <w:lang w:bidi="fa-IR"/>
        </w:rPr>
        <w:t>ب نزول بوده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عام</w:t>
      </w:r>
      <w:r w:rsidR="00FB36B4">
        <w:rPr>
          <w:rtl/>
          <w:lang w:bidi="fa-IR"/>
        </w:rPr>
        <w:t xml:space="preserve"> </w:t>
      </w:r>
      <w:r>
        <w:rPr>
          <w:rtl/>
          <w:lang w:bidi="fa-IR"/>
        </w:rPr>
        <w:t>تر</w:t>
      </w:r>
      <w:r w:rsidR="00FB36B4">
        <w:rPr>
          <w:rtl/>
          <w:lang w:bidi="fa-IR"/>
        </w:rPr>
        <w:t>ی</w:t>
      </w:r>
      <w:r>
        <w:rPr>
          <w:rtl/>
          <w:lang w:bidi="fa-IR"/>
        </w:rPr>
        <w:t>ن و وس</w:t>
      </w:r>
      <w:r w:rsidR="00FB36B4">
        <w:rPr>
          <w:rtl/>
          <w:lang w:bidi="fa-IR"/>
        </w:rPr>
        <w:t>ی</w:t>
      </w:r>
      <w:r>
        <w:rPr>
          <w:rtl/>
          <w:lang w:bidi="fa-IR"/>
        </w:rPr>
        <w:t>ع</w:t>
      </w:r>
      <w:r w:rsidR="00FB36B4">
        <w:rPr>
          <w:rtl/>
          <w:lang w:bidi="fa-IR"/>
        </w:rPr>
        <w:t xml:space="preserve"> </w:t>
      </w:r>
      <w:r>
        <w:rPr>
          <w:rtl/>
          <w:lang w:bidi="fa-IR"/>
        </w:rPr>
        <w:t>تر</w:t>
      </w:r>
      <w:r w:rsidR="00FB36B4">
        <w:rPr>
          <w:rtl/>
          <w:lang w:bidi="fa-IR"/>
        </w:rPr>
        <w:t>ی</w:t>
      </w:r>
      <w:r>
        <w:rPr>
          <w:rtl/>
          <w:lang w:bidi="fa-IR"/>
        </w:rPr>
        <w:t>ن نوع تحدّى در اول</w:t>
      </w:r>
      <w:r w:rsidR="00FB36B4">
        <w:rPr>
          <w:rtl/>
          <w:lang w:bidi="fa-IR"/>
        </w:rPr>
        <w:t>ی</w:t>
      </w:r>
      <w:r>
        <w:rPr>
          <w:rtl/>
          <w:lang w:bidi="fa-IR"/>
        </w:rPr>
        <w:t>ن آ</w:t>
      </w:r>
      <w:r w:rsidR="00FB36B4">
        <w:rPr>
          <w:rtl/>
          <w:lang w:bidi="fa-IR"/>
        </w:rPr>
        <w:t>ی</w:t>
      </w:r>
      <w:r>
        <w:rPr>
          <w:rtl/>
          <w:lang w:bidi="fa-IR"/>
        </w:rPr>
        <w:t>ه تحدّى در سوره اسراء قرار دارد</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چهار آ</w:t>
      </w:r>
      <w:r w:rsidR="00FB36B4">
        <w:rPr>
          <w:rtl/>
          <w:lang w:bidi="fa-IR"/>
        </w:rPr>
        <w:t>ی</w:t>
      </w:r>
      <w:r>
        <w:rPr>
          <w:rtl/>
          <w:lang w:bidi="fa-IR"/>
        </w:rPr>
        <w:t>ه تحدّى</w:t>
      </w:r>
      <w:r w:rsidR="00FB36B4">
        <w:rPr>
          <w:rtl/>
          <w:lang w:bidi="fa-IR"/>
        </w:rPr>
        <w:t xml:space="preserve"> </w:t>
      </w:r>
      <w:r>
        <w:rPr>
          <w:rtl/>
          <w:lang w:bidi="fa-IR"/>
        </w:rPr>
        <w:t>در سوره</w:t>
      </w:r>
      <w:r w:rsidR="00FB36B4">
        <w:rPr>
          <w:rtl/>
          <w:lang w:bidi="fa-IR"/>
        </w:rPr>
        <w:t xml:space="preserve"> </w:t>
      </w:r>
      <w:r>
        <w:rPr>
          <w:rtl/>
          <w:lang w:bidi="fa-IR"/>
        </w:rPr>
        <w:t>هاى مكّى و آخر</w:t>
      </w:r>
      <w:r w:rsidR="00FB36B4">
        <w:rPr>
          <w:rtl/>
          <w:lang w:bidi="fa-IR"/>
        </w:rPr>
        <w:t>ی</w:t>
      </w:r>
      <w:r>
        <w:rPr>
          <w:rtl/>
          <w:lang w:bidi="fa-IR"/>
        </w:rPr>
        <w:t>ن آ</w:t>
      </w:r>
      <w:r w:rsidR="00FB36B4">
        <w:rPr>
          <w:rtl/>
          <w:lang w:bidi="fa-IR"/>
        </w:rPr>
        <w:t>ی</w:t>
      </w:r>
      <w:r>
        <w:rPr>
          <w:rtl/>
          <w:lang w:bidi="fa-IR"/>
        </w:rPr>
        <w:t>ه تحدّى</w:t>
      </w:r>
      <w:r w:rsidR="00FB36B4">
        <w:rPr>
          <w:rtl/>
          <w:lang w:bidi="fa-IR"/>
        </w:rPr>
        <w:t xml:space="preserve"> </w:t>
      </w:r>
      <w:r>
        <w:rPr>
          <w:rtl/>
          <w:lang w:bidi="fa-IR"/>
        </w:rPr>
        <w:t>در اول</w:t>
      </w:r>
      <w:r w:rsidR="00FB36B4">
        <w:rPr>
          <w:rtl/>
          <w:lang w:bidi="fa-IR"/>
        </w:rPr>
        <w:t>ی</w:t>
      </w:r>
      <w:r>
        <w:rPr>
          <w:rtl/>
          <w:lang w:bidi="fa-IR"/>
        </w:rPr>
        <w:t>ن سوره مدنى است</w:t>
      </w:r>
      <w:r w:rsidR="00FB36B4">
        <w:rPr>
          <w:rtl/>
          <w:lang w:bidi="fa-IR"/>
        </w:rPr>
        <w:t xml:space="preserve">. </w:t>
      </w:r>
    </w:p>
    <w:p w:rsidR="00FC5DC1" w:rsidRDefault="00762B70" w:rsidP="00762B70">
      <w:pPr>
        <w:pStyle w:val="libNormal"/>
        <w:rPr>
          <w:rtl/>
          <w:lang w:bidi="fa-IR"/>
        </w:rPr>
      </w:pPr>
      <w:r>
        <w:rPr>
          <w:rtl/>
          <w:lang w:bidi="fa-IR"/>
        </w:rPr>
        <w:t>6</w:t>
      </w:r>
      <w:r w:rsidR="00FB36B4">
        <w:rPr>
          <w:rtl/>
          <w:lang w:bidi="fa-IR"/>
        </w:rPr>
        <w:t xml:space="preserve">. </w:t>
      </w:r>
      <w:r>
        <w:rPr>
          <w:rtl/>
          <w:lang w:bidi="fa-IR"/>
        </w:rPr>
        <w:t>لحن آ</w:t>
      </w:r>
      <w:r w:rsidR="00FB36B4">
        <w:rPr>
          <w:rtl/>
          <w:lang w:bidi="fa-IR"/>
        </w:rPr>
        <w:t>ی</w:t>
      </w:r>
      <w:r>
        <w:rPr>
          <w:rtl/>
          <w:lang w:bidi="fa-IR"/>
        </w:rPr>
        <w:t>ات تحدّى در سوره</w:t>
      </w:r>
      <w:r w:rsidR="00FB36B4">
        <w:rPr>
          <w:rtl/>
          <w:lang w:bidi="fa-IR"/>
        </w:rPr>
        <w:t xml:space="preserve"> </w:t>
      </w:r>
      <w:r>
        <w:rPr>
          <w:rtl/>
          <w:lang w:bidi="fa-IR"/>
        </w:rPr>
        <w:t>هاى مكى با آ</w:t>
      </w:r>
      <w:r w:rsidR="00FB36B4">
        <w:rPr>
          <w:rtl/>
          <w:lang w:bidi="fa-IR"/>
        </w:rPr>
        <w:t>ی</w:t>
      </w:r>
      <w:r>
        <w:rPr>
          <w:rtl/>
          <w:lang w:bidi="fa-IR"/>
        </w:rPr>
        <w:t>ه تحدّى در سوره بقره كه مدنى است</w:t>
      </w:r>
      <w:r w:rsidR="00FB36B4">
        <w:rPr>
          <w:rtl/>
          <w:lang w:bidi="fa-IR"/>
        </w:rPr>
        <w:t xml:space="preserve">، </w:t>
      </w:r>
      <w:r>
        <w:rPr>
          <w:rtl/>
          <w:lang w:bidi="fa-IR"/>
        </w:rPr>
        <w:t>متفاوت است</w:t>
      </w:r>
      <w:r w:rsidR="00FB36B4">
        <w:rPr>
          <w:rtl/>
          <w:lang w:bidi="fa-IR"/>
        </w:rPr>
        <w:t xml:space="preserve">. </w:t>
      </w:r>
    </w:p>
    <w:p w:rsidR="00FC5DC1" w:rsidRDefault="00762B70" w:rsidP="00762B70">
      <w:pPr>
        <w:pStyle w:val="libNormal"/>
        <w:rPr>
          <w:rtl/>
          <w:lang w:bidi="fa-IR"/>
        </w:rPr>
      </w:pPr>
      <w:r>
        <w:rPr>
          <w:rtl/>
          <w:lang w:bidi="fa-IR"/>
        </w:rPr>
        <w:t>7</w:t>
      </w:r>
      <w:r w:rsidR="00FB36B4">
        <w:rPr>
          <w:rtl/>
          <w:lang w:bidi="fa-IR"/>
        </w:rPr>
        <w:t xml:space="preserve">. </w:t>
      </w:r>
      <w:r>
        <w:rPr>
          <w:rtl/>
          <w:lang w:bidi="fa-IR"/>
        </w:rPr>
        <w:t>اوّل</w:t>
      </w:r>
      <w:r w:rsidR="00FB36B4">
        <w:rPr>
          <w:rtl/>
          <w:lang w:bidi="fa-IR"/>
        </w:rPr>
        <w:t>ی</w:t>
      </w:r>
      <w:r>
        <w:rPr>
          <w:rtl/>
          <w:lang w:bidi="fa-IR"/>
        </w:rPr>
        <w:t>ن آ</w:t>
      </w:r>
      <w:r w:rsidR="00FB36B4">
        <w:rPr>
          <w:rtl/>
          <w:lang w:bidi="fa-IR"/>
        </w:rPr>
        <w:t>ی</w:t>
      </w:r>
      <w:r>
        <w:rPr>
          <w:rtl/>
          <w:lang w:bidi="fa-IR"/>
        </w:rPr>
        <w:t>ه تحدّى از نظر وسعت تحدّى و آخر</w:t>
      </w:r>
      <w:r w:rsidR="00FB36B4">
        <w:rPr>
          <w:rtl/>
          <w:lang w:bidi="fa-IR"/>
        </w:rPr>
        <w:t>ی</w:t>
      </w:r>
      <w:r>
        <w:rPr>
          <w:rtl/>
          <w:lang w:bidi="fa-IR"/>
        </w:rPr>
        <w:t>ن آ</w:t>
      </w:r>
      <w:r w:rsidR="00FB36B4">
        <w:rPr>
          <w:rtl/>
          <w:lang w:bidi="fa-IR"/>
        </w:rPr>
        <w:t>ی</w:t>
      </w:r>
      <w:r>
        <w:rPr>
          <w:rtl/>
          <w:lang w:bidi="fa-IR"/>
        </w:rPr>
        <w:t>ه از نظر شدّت</w:t>
      </w:r>
      <w:r w:rsidR="00FB36B4">
        <w:rPr>
          <w:rtl/>
          <w:lang w:bidi="fa-IR"/>
        </w:rPr>
        <w:t xml:space="preserve">، </w:t>
      </w:r>
      <w:r>
        <w:rPr>
          <w:rtl/>
          <w:lang w:bidi="fa-IR"/>
        </w:rPr>
        <w:t>قابل تأمّل است</w:t>
      </w:r>
      <w:r w:rsidR="00FB36B4">
        <w:rPr>
          <w:rtl/>
          <w:lang w:bidi="fa-IR"/>
        </w:rPr>
        <w:t xml:space="preserve">. </w:t>
      </w:r>
    </w:p>
    <w:p w:rsidR="00FC5DC1" w:rsidRDefault="00762B70" w:rsidP="00762B70">
      <w:pPr>
        <w:pStyle w:val="libNormal"/>
        <w:rPr>
          <w:rtl/>
          <w:lang w:bidi="fa-IR"/>
        </w:rPr>
      </w:pPr>
      <w:r>
        <w:rPr>
          <w:rtl/>
          <w:lang w:bidi="fa-IR"/>
        </w:rPr>
        <w:t>8</w:t>
      </w:r>
      <w:r w:rsidR="00FB36B4">
        <w:rPr>
          <w:rtl/>
          <w:lang w:bidi="fa-IR"/>
        </w:rPr>
        <w:t xml:space="preserve">. </w:t>
      </w:r>
      <w:r>
        <w:rPr>
          <w:rtl/>
          <w:lang w:bidi="fa-IR"/>
        </w:rPr>
        <w:t>نظر</w:t>
      </w:r>
      <w:r w:rsidR="00FB36B4">
        <w:rPr>
          <w:rtl/>
          <w:lang w:bidi="fa-IR"/>
        </w:rPr>
        <w:t>ی</w:t>
      </w:r>
      <w:r>
        <w:rPr>
          <w:rtl/>
          <w:lang w:bidi="fa-IR"/>
        </w:rPr>
        <w:t>ه صرفه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اعجاز قرآن به ا</w:t>
      </w:r>
      <w:r w:rsidR="00FB36B4">
        <w:rPr>
          <w:rtl/>
          <w:lang w:bidi="fa-IR"/>
        </w:rPr>
        <w:t>ی</w:t>
      </w:r>
      <w:r>
        <w:rPr>
          <w:rtl/>
          <w:lang w:bidi="fa-IR"/>
        </w:rPr>
        <w:t>ن است كه خداوند صرف هِمَم نموده</w:t>
      </w:r>
      <w:r w:rsidR="00FB36B4">
        <w:rPr>
          <w:rtl/>
          <w:lang w:bidi="fa-IR"/>
        </w:rPr>
        <w:t xml:space="preserve"> </w:t>
      </w:r>
      <w:r>
        <w:rPr>
          <w:rtl/>
          <w:lang w:bidi="fa-IR"/>
        </w:rPr>
        <w:t>است</w:t>
      </w:r>
      <w:r w:rsidR="00FB36B4">
        <w:rPr>
          <w:rtl/>
          <w:lang w:bidi="fa-IR"/>
        </w:rPr>
        <w:t xml:space="preserve">. </w:t>
      </w:r>
      <w:r>
        <w:rPr>
          <w:rtl/>
          <w:lang w:bidi="fa-IR"/>
        </w:rPr>
        <w:t>مطابق ا</w:t>
      </w:r>
      <w:r w:rsidR="00FB36B4">
        <w:rPr>
          <w:rtl/>
          <w:lang w:bidi="fa-IR"/>
        </w:rPr>
        <w:t>ی</w:t>
      </w:r>
      <w:r>
        <w:rPr>
          <w:rtl/>
          <w:lang w:bidi="fa-IR"/>
        </w:rPr>
        <w:t>ن نظر</w:t>
      </w:r>
      <w:r w:rsidR="00FB36B4">
        <w:rPr>
          <w:rtl/>
          <w:lang w:bidi="fa-IR"/>
        </w:rPr>
        <w:t>ی</w:t>
      </w:r>
      <w:r>
        <w:rPr>
          <w:rtl/>
          <w:lang w:bidi="fa-IR"/>
        </w:rPr>
        <w:t>ه</w:t>
      </w:r>
      <w:r w:rsidR="00FB36B4">
        <w:rPr>
          <w:rtl/>
          <w:lang w:bidi="fa-IR"/>
        </w:rPr>
        <w:t xml:space="preserve">، </w:t>
      </w:r>
      <w:r>
        <w:rPr>
          <w:rtl/>
          <w:lang w:bidi="fa-IR"/>
        </w:rPr>
        <w:t>اعجاز قرآن را در خود قرآن نبا</w:t>
      </w:r>
      <w:r w:rsidR="00FB36B4">
        <w:rPr>
          <w:rtl/>
          <w:lang w:bidi="fa-IR"/>
        </w:rPr>
        <w:t>ی</w:t>
      </w:r>
      <w:r>
        <w:rPr>
          <w:rtl/>
          <w:lang w:bidi="fa-IR"/>
        </w:rPr>
        <w:t>د جست</w:t>
      </w:r>
      <w:r w:rsidR="00FB36B4">
        <w:rPr>
          <w:rtl/>
          <w:lang w:bidi="fa-IR"/>
        </w:rPr>
        <w:t xml:space="preserve"> </w:t>
      </w:r>
      <w:r>
        <w:rPr>
          <w:rtl/>
          <w:lang w:bidi="fa-IR"/>
        </w:rPr>
        <w:t xml:space="preserve">وجو </w:t>
      </w:r>
      <w:r>
        <w:rPr>
          <w:rtl/>
          <w:lang w:bidi="fa-IR"/>
        </w:rPr>
        <w:lastRenderedPageBreak/>
        <w:t>نمود و ارزش ذاتى</w:t>
      </w:r>
      <w:r w:rsidR="00FB36B4">
        <w:rPr>
          <w:rtl/>
          <w:lang w:bidi="fa-IR"/>
        </w:rPr>
        <w:t xml:space="preserve">، </w:t>
      </w:r>
      <w:r>
        <w:rPr>
          <w:rtl/>
          <w:lang w:bidi="fa-IR"/>
        </w:rPr>
        <w:t>ادبى</w:t>
      </w:r>
      <w:r w:rsidR="00FB36B4">
        <w:rPr>
          <w:rtl/>
          <w:lang w:bidi="fa-IR"/>
        </w:rPr>
        <w:t xml:space="preserve">، </w:t>
      </w:r>
      <w:r>
        <w:rPr>
          <w:rtl/>
          <w:lang w:bidi="fa-IR"/>
        </w:rPr>
        <w:t>محتوا</w:t>
      </w:r>
      <w:r w:rsidR="00FB36B4">
        <w:rPr>
          <w:rtl/>
          <w:lang w:bidi="fa-IR"/>
        </w:rPr>
        <w:t>ی</w:t>
      </w:r>
      <w:r>
        <w:rPr>
          <w:rtl/>
          <w:lang w:bidi="fa-IR"/>
        </w:rPr>
        <w:t>ى و سبكى قرآن براى اعجاز كافى ن</w:t>
      </w:r>
      <w:r w:rsidR="00FB36B4">
        <w:rPr>
          <w:rtl/>
          <w:lang w:bidi="fa-IR"/>
        </w:rPr>
        <w:t>ی</w:t>
      </w:r>
      <w:r>
        <w:rPr>
          <w:rtl/>
          <w:lang w:bidi="fa-IR"/>
        </w:rPr>
        <w:t>ست</w:t>
      </w:r>
      <w:r w:rsidR="00FB36B4">
        <w:rPr>
          <w:rtl/>
          <w:lang w:bidi="fa-IR"/>
        </w:rPr>
        <w:t xml:space="preserve">؛ </w:t>
      </w:r>
      <w:r>
        <w:rPr>
          <w:rtl/>
          <w:lang w:bidi="fa-IR"/>
        </w:rPr>
        <w:t>بلكه اعجاز در صرف همم صورت گرفته است</w:t>
      </w:r>
      <w:r w:rsidR="00FB36B4">
        <w:rPr>
          <w:rtl/>
          <w:lang w:bidi="fa-IR"/>
        </w:rPr>
        <w:t xml:space="preserve">. </w:t>
      </w:r>
    </w:p>
    <w:p w:rsidR="00FC5DC1" w:rsidRDefault="00762B70" w:rsidP="00762B70">
      <w:pPr>
        <w:pStyle w:val="libNormal"/>
        <w:rPr>
          <w:rtl/>
          <w:lang w:bidi="fa-IR"/>
        </w:rPr>
      </w:pPr>
      <w:r>
        <w:rPr>
          <w:rtl/>
          <w:lang w:bidi="fa-IR"/>
        </w:rPr>
        <w:t>9</w:t>
      </w:r>
      <w:r w:rsidR="00FB36B4">
        <w:rPr>
          <w:rtl/>
          <w:lang w:bidi="fa-IR"/>
        </w:rPr>
        <w:t xml:space="preserve">. </w:t>
      </w:r>
      <w:r>
        <w:rPr>
          <w:rtl/>
          <w:lang w:bidi="fa-IR"/>
        </w:rPr>
        <w:t>مواردى از معارضه با تحدّى قرآن در تار</w:t>
      </w:r>
      <w:r w:rsidR="00FB36B4">
        <w:rPr>
          <w:rtl/>
          <w:lang w:bidi="fa-IR"/>
        </w:rPr>
        <w:t>ی</w:t>
      </w:r>
      <w:r>
        <w:rPr>
          <w:rtl/>
          <w:lang w:bidi="fa-IR"/>
        </w:rPr>
        <w:t>خ ثبت شده كه نت</w:t>
      </w:r>
      <w:r w:rsidR="00FB36B4">
        <w:rPr>
          <w:rtl/>
          <w:lang w:bidi="fa-IR"/>
        </w:rPr>
        <w:t>ی</w:t>
      </w:r>
      <w:r>
        <w:rPr>
          <w:rtl/>
          <w:lang w:bidi="fa-IR"/>
        </w:rPr>
        <w:t>جه آن براى معارضه</w:t>
      </w:r>
      <w:r w:rsidR="00FB36B4">
        <w:rPr>
          <w:rtl/>
          <w:lang w:bidi="fa-IR"/>
        </w:rPr>
        <w:t xml:space="preserve"> </w:t>
      </w:r>
      <w:r>
        <w:rPr>
          <w:rtl/>
          <w:lang w:bidi="fa-IR"/>
        </w:rPr>
        <w:t>كنندگان</w:t>
      </w:r>
      <w:r w:rsidR="00FB36B4">
        <w:rPr>
          <w:rtl/>
          <w:lang w:bidi="fa-IR"/>
        </w:rPr>
        <w:t xml:space="preserve">، </w:t>
      </w:r>
      <w:r>
        <w:rPr>
          <w:rtl/>
          <w:lang w:bidi="fa-IR"/>
        </w:rPr>
        <w:t>رسوا</w:t>
      </w:r>
      <w:r w:rsidR="00FB36B4">
        <w:rPr>
          <w:rtl/>
          <w:lang w:bidi="fa-IR"/>
        </w:rPr>
        <w:t>ی</w:t>
      </w:r>
      <w:r>
        <w:rPr>
          <w:rtl/>
          <w:lang w:bidi="fa-IR"/>
        </w:rPr>
        <w:t>ى و فضاحت و براى قرآن عزت و عظمت ب</w:t>
      </w:r>
      <w:r w:rsidR="00FB36B4">
        <w:rPr>
          <w:rtl/>
          <w:lang w:bidi="fa-IR"/>
        </w:rPr>
        <w:t>ی</w:t>
      </w:r>
      <w:r>
        <w:rPr>
          <w:rtl/>
          <w:lang w:bidi="fa-IR"/>
        </w:rPr>
        <w:t>شتر بوده است</w:t>
      </w:r>
      <w:r w:rsidR="00FB36B4">
        <w:rPr>
          <w:rtl/>
          <w:lang w:bidi="fa-IR"/>
        </w:rPr>
        <w:t xml:space="preserve">. </w:t>
      </w:r>
    </w:p>
    <w:p w:rsidR="00FC5DC1" w:rsidRDefault="00E86885" w:rsidP="00E86885">
      <w:pPr>
        <w:pStyle w:val="Heading2"/>
        <w:rPr>
          <w:rtl/>
          <w:lang w:bidi="fa-IR"/>
        </w:rPr>
      </w:pPr>
      <w:bookmarkStart w:id="187" w:name="_Toc469981207"/>
      <w:r>
        <w:rPr>
          <w:rtl/>
          <w:lang w:bidi="fa-IR"/>
        </w:rPr>
        <w:t xml:space="preserve">فصل سوم </w:t>
      </w:r>
      <w:r w:rsidR="00BF22B5">
        <w:rPr>
          <w:rFonts w:hint="cs"/>
          <w:rtl/>
          <w:lang w:bidi="fa-IR"/>
        </w:rPr>
        <w:t xml:space="preserve">: </w:t>
      </w:r>
      <w:r>
        <w:rPr>
          <w:rtl/>
          <w:lang w:bidi="fa-IR"/>
        </w:rPr>
        <w:t>ابعاد اعجاز قرآن (وجوه اعجاز)</w:t>
      </w:r>
      <w:bookmarkEnd w:id="187"/>
      <w:r>
        <w:rPr>
          <w:rtl/>
          <w:lang w:bidi="fa-IR"/>
        </w:rPr>
        <w:t xml:space="preserve"> </w:t>
      </w:r>
    </w:p>
    <w:p w:rsidR="00FC5DC1" w:rsidRDefault="00762B70" w:rsidP="00762B70">
      <w:pPr>
        <w:pStyle w:val="libNormal"/>
        <w:rPr>
          <w:rtl/>
          <w:lang w:bidi="fa-IR"/>
        </w:rPr>
      </w:pPr>
      <w:r>
        <w:rPr>
          <w:rtl/>
          <w:lang w:bidi="fa-IR"/>
        </w:rPr>
        <w:t>قرآن از ابعاد و زوا</w:t>
      </w:r>
      <w:r w:rsidR="00FB36B4">
        <w:rPr>
          <w:rtl/>
          <w:lang w:bidi="fa-IR"/>
        </w:rPr>
        <w:t>ی</w:t>
      </w:r>
      <w:r>
        <w:rPr>
          <w:rtl/>
          <w:lang w:bidi="fa-IR"/>
        </w:rPr>
        <w:t>اى مختلف معجزه است و اعجاز آن اختصاصى به فصاحت و بلاغت ندارد</w:t>
      </w:r>
      <w:r w:rsidR="00FB36B4">
        <w:rPr>
          <w:rtl/>
          <w:lang w:bidi="fa-IR"/>
        </w:rPr>
        <w:t xml:space="preserve">. </w:t>
      </w:r>
      <w:r>
        <w:rPr>
          <w:rtl/>
          <w:lang w:bidi="fa-IR"/>
        </w:rPr>
        <w:t>برخى از ا</w:t>
      </w:r>
      <w:r w:rsidR="00FB36B4">
        <w:rPr>
          <w:rtl/>
          <w:lang w:bidi="fa-IR"/>
        </w:rPr>
        <w:t>ی</w:t>
      </w:r>
      <w:r>
        <w:rPr>
          <w:rtl/>
          <w:lang w:bidi="fa-IR"/>
        </w:rPr>
        <w:t>ن ابعاد را قرآن خود به صراحت ب</w:t>
      </w:r>
      <w:r w:rsidR="00FB36B4">
        <w:rPr>
          <w:rtl/>
          <w:lang w:bidi="fa-IR"/>
        </w:rPr>
        <w:t>ی</w:t>
      </w:r>
      <w:r>
        <w:rPr>
          <w:rtl/>
          <w:lang w:bidi="fa-IR"/>
        </w:rPr>
        <w:t xml:space="preserve">ان نموده و در مورد آنها «تحدّى» </w:t>
      </w:r>
      <w:r w:rsidR="00121BD9" w:rsidRPr="00121BD9">
        <w:rPr>
          <w:rStyle w:val="libFootnotenumChar"/>
          <w:rtl/>
          <w:lang w:bidi="fa-IR"/>
        </w:rPr>
        <w:t>(18)</w:t>
      </w:r>
      <w:r w:rsidR="00121BD9">
        <w:rPr>
          <w:rtl/>
          <w:lang w:bidi="fa-IR"/>
        </w:rPr>
        <w:t xml:space="preserve"> </w:t>
      </w:r>
      <w:r>
        <w:rPr>
          <w:rtl/>
          <w:lang w:bidi="fa-IR"/>
        </w:rPr>
        <w:t>كرده</w:t>
      </w:r>
      <w:r w:rsidR="00FB36B4">
        <w:rPr>
          <w:rtl/>
          <w:lang w:bidi="fa-IR"/>
        </w:rPr>
        <w:t xml:space="preserve"> </w:t>
      </w:r>
      <w:r>
        <w:rPr>
          <w:rtl/>
          <w:lang w:bidi="fa-IR"/>
        </w:rPr>
        <w:t>است</w:t>
      </w:r>
      <w:r w:rsidR="00FB36B4">
        <w:rPr>
          <w:rtl/>
          <w:lang w:bidi="fa-IR"/>
        </w:rPr>
        <w:t xml:space="preserve">. </w:t>
      </w:r>
      <w:r>
        <w:rPr>
          <w:rtl/>
          <w:lang w:bidi="fa-IR"/>
        </w:rPr>
        <w:t>برخى د</w:t>
      </w:r>
      <w:r w:rsidR="00FB36B4">
        <w:rPr>
          <w:rtl/>
          <w:lang w:bidi="fa-IR"/>
        </w:rPr>
        <w:t>ی</w:t>
      </w:r>
      <w:r>
        <w:rPr>
          <w:rtl/>
          <w:lang w:bidi="fa-IR"/>
        </w:rPr>
        <w:t>گر از وجوه اعجاز وجود دارند كه در مورد آنها تحدّىِ خاصى در قرآن صورت نگرفته است</w:t>
      </w:r>
      <w:r w:rsidR="00FB36B4">
        <w:rPr>
          <w:rtl/>
          <w:lang w:bidi="fa-IR"/>
        </w:rPr>
        <w:t xml:space="preserve">. </w:t>
      </w:r>
      <w:r>
        <w:rPr>
          <w:rtl/>
          <w:lang w:bidi="fa-IR"/>
        </w:rPr>
        <w:t>ا</w:t>
      </w:r>
      <w:r w:rsidR="00FB36B4">
        <w:rPr>
          <w:rtl/>
          <w:lang w:bidi="fa-IR"/>
        </w:rPr>
        <w:t>ی</w:t>
      </w:r>
      <w:r>
        <w:rPr>
          <w:rtl/>
          <w:lang w:bidi="fa-IR"/>
        </w:rPr>
        <w:t>ن موارد مشمول آ</w:t>
      </w:r>
      <w:r w:rsidR="00FB36B4">
        <w:rPr>
          <w:rtl/>
          <w:lang w:bidi="fa-IR"/>
        </w:rPr>
        <w:t>ی</w:t>
      </w:r>
      <w:r>
        <w:rPr>
          <w:rtl/>
          <w:lang w:bidi="fa-IR"/>
        </w:rPr>
        <w:t>ات تحدّى به صورت عام قرار مى</w:t>
      </w:r>
      <w:r w:rsidR="00FB36B4">
        <w:rPr>
          <w:rtl/>
          <w:lang w:bidi="fa-IR"/>
        </w:rPr>
        <w:t xml:space="preserve"> </w:t>
      </w:r>
      <w:r>
        <w:rPr>
          <w:rtl/>
          <w:lang w:bidi="fa-IR"/>
        </w:rPr>
        <w:t>گ</w:t>
      </w:r>
      <w:r w:rsidR="00FB36B4">
        <w:rPr>
          <w:rtl/>
          <w:lang w:bidi="fa-IR"/>
        </w:rPr>
        <w:t>ی</w:t>
      </w:r>
      <w:r>
        <w:rPr>
          <w:rtl/>
          <w:lang w:bidi="fa-IR"/>
        </w:rPr>
        <w:t>رند</w:t>
      </w:r>
      <w:r w:rsidR="00FB36B4">
        <w:rPr>
          <w:rtl/>
          <w:lang w:bidi="fa-IR"/>
        </w:rPr>
        <w:t xml:space="preserve">. </w:t>
      </w:r>
      <w:r>
        <w:rPr>
          <w:rtl/>
          <w:lang w:bidi="fa-IR"/>
        </w:rPr>
        <w:t>در ا</w:t>
      </w:r>
      <w:r w:rsidR="00FB36B4">
        <w:rPr>
          <w:rtl/>
          <w:lang w:bidi="fa-IR"/>
        </w:rPr>
        <w:t>ی</w:t>
      </w:r>
      <w:r>
        <w:rPr>
          <w:rtl/>
          <w:lang w:bidi="fa-IR"/>
        </w:rPr>
        <w:t>ن فصل ابعاد تحدّى را</w:t>
      </w:r>
      <w:r w:rsidR="00FB36B4">
        <w:rPr>
          <w:rtl/>
          <w:lang w:bidi="fa-IR"/>
        </w:rPr>
        <w:t xml:space="preserve">، </w:t>
      </w:r>
      <w:r>
        <w:rPr>
          <w:rtl/>
          <w:lang w:bidi="fa-IR"/>
        </w:rPr>
        <w:t>صرف</w:t>
      </w:r>
      <w:r w:rsidR="00FB36B4">
        <w:rPr>
          <w:rtl/>
          <w:lang w:bidi="fa-IR"/>
        </w:rPr>
        <w:t xml:space="preserve"> </w:t>
      </w:r>
      <w:r>
        <w:rPr>
          <w:rtl/>
          <w:lang w:bidi="fa-IR"/>
        </w:rPr>
        <w:t>نظر از ا</w:t>
      </w:r>
      <w:r w:rsidR="00FB36B4">
        <w:rPr>
          <w:rtl/>
          <w:lang w:bidi="fa-IR"/>
        </w:rPr>
        <w:t>ی</w:t>
      </w:r>
      <w:r>
        <w:rPr>
          <w:rtl/>
          <w:lang w:bidi="fa-IR"/>
        </w:rPr>
        <w:t xml:space="preserve">ن كه تحدّى خاصى داشته باشند </w:t>
      </w:r>
      <w:r w:rsidR="00FB36B4">
        <w:rPr>
          <w:rtl/>
          <w:lang w:bidi="fa-IR"/>
        </w:rPr>
        <w:t>ی</w:t>
      </w:r>
      <w:r>
        <w:rPr>
          <w:rtl/>
          <w:lang w:bidi="fa-IR"/>
        </w:rPr>
        <w:t>ا نه</w:t>
      </w:r>
      <w:r w:rsidR="00FB36B4">
        <w:rPr>
          <w:rtl/>
          <w:lang w:bidi="fa-IR"/>
        </w:rPr>
        <w:t xml:space="preserve">، </w:t>
      </w:r>
      <w:r>
        <w:rPr>
          <w:rtl/>
          <w:lang w:bidi="fa-IR"/>
        </w:rPr>
        <w:t>مورد بررسى قرار مى</w:t>
      </w:r>
      <w:r w:rsidR="00FB36B4">
        <w:rPr>
          <w:rtl/>
          <w:lang w:bidi="fa-IR"/>
        </w:rPr>
        <w:t xml:space="preserve"> </w:t>
      </w:r>
      <w:r>
        <w:rPr>
          <w:rtl/>
          <w:lang w:bidi="fa-IR"/>
        </w:rPr>
        <w:t>ده</w:t>
      </w:r>
      <w:r w:rsidR="00FB36B4">
        <w:rPr>
          <w:rtl/>
          <w:lang w:bidi="fa-IR"/>
        </w:rPr>
        <w:t>ی</w:t>
      </w:r>
      <w:r>
        <w:rPr>
          <w:rtl/>
          <w:lang w:bidi="fa-IR"/>
        </w:rPr>
        <w:t>م</w:t>
      </w:r>
      <w:r w:rsidR="00FB36B4">
        <w:rPr>
          <w:rtl/>
          <w:lang w:bidi="fa-IR"/>
        </w:rPr>
        <w:t xml:space="preserve">. </w:t>
      </w:r>
      <w:r>
        <w:rPr>
          <w:rtl/>
          <w:lang w:bidi="fa-IR"/>
        </w:rPr>
        <w:t>ناگفته پ</w:t>
      </w:r>
      <w:r w:rsidR="00FB36B4">
        <w:rPr>
          <w:rtl/>
          <w:lang w:bidi="fa-IR"/>
        </w:rPr>
        <w:t>ی</w:t>
      </w:r>
      <w:r>
        <w:rPr>
          <w:rtl/>
          <w:lang w:bidi="fa-IR"/>
        </w:rPr>
        <w:t>داست كه ه</w:t>
      </w:r>
      <w:r w:rsidR="00FB36B4">
        <w:rPr>
          <w:rtl/>
          <w:lang w:bidi="fa-IR"/>
        </w:rPr>
        <w:t>ی</w:t>
      </w:r>
      <w:r>
        <w:rPr>
          <w:rtl/>
          <w:lang w:bidi="fa-IR"/>
        </w:rPr>
        <w:t>چ</w:t>
      </w:r>
      <w:r w:rsidR="00FB36B4">
        <w:rPr>
          <w:rtl/>
          <w:lang w:bidi="fa-IR"/>
        </w:rPr>
        <w:t xml:space="preserve"> </w:t>
      </w:r>
      <w:r>
        <w:rPr>
          <w:rtl/>
          <w:lang w:bidi="fa-IR"/>
        </w:rPr>
        <w:t>كس نمى</w:t>
      </w:r>
      <w:r w:rsidR="00FB36B4">
        <w:rPr>
          <w:rtl/>
          <w:lang w:bidi="fa-IR"/>
        </w:rPr>
        <w:t xml:space="preserve"> </w:t>
      </w:r>
      <w:r>
        <w:rPr>
          <w:rtl/>
          <w:lang w:bidi="fa-IR"/>
        </w:rPr>
        <w:t>تواند مدّعى بررسى همه جانبه ابعاد اعجازِ قرآن باشد</w:t>
      </w:r>
      <w:r w:rsidR="00FB36B4">
        <w:rPr>
          <w:rtl/>
          <w:lang w:bidi="fa-IR"/>
        </w:rPr>
        <w:t xml:space="preserve">؛ </w:t>
      </w:r>
      <w:r>
        <w:rPr>
          <w:rtl/>
          <w:lang w:bidi="fa-IR"/>
        </w:rPr>
        <w:t>چراكه مسلّماً بس</w:t>
      </w:r>
      <w:r w:rsidR="00FB36B4">
        <w:rPr>
          <w:rtl/>
          <w:lang w:bidi="fa-IR"/>
        </w:rPr>
        <w:t>ی</w:t>
      </w:r>
      <w:r>
        <w:rPr>
          <w:rtl/>
          <w:lang w:bidi="fa-IR"/>
        </w:rPr>
        <w:t>ارى از رموز و شگفتى</w:t>
      </w:r>
      <w:r w:rsidR="00FB36B4">
        <w:rPr>
          <w:rtl/>
          <w:lang w:bidi="fa-IR"/>
        </w:rPr>
        <w:t xml:space="preserve"> </w:t>
      </w:r>
      <w:r>
        <w:rPr>
          <w:rtl/>
          <w:lang w:bidi="fa-IR"/>
        </w:rPr>
        <w:t>هاى قرآن بر ما هنوز پوش</w:t>
      </w:r>
      <w:r w:rsidR="00FB36B4">
        <w:rPr>
          <w:rtl/>
          <w:lang w:bidi="fa-IR"/>
        </w:rPr>
        <w:t>ی</w:t>
      </w:r>
      <w:r>
        <w:rPr>
          <w:rtl/>
          <w:lang w:bidi="fa-IR"/>
        </w:rPr>
        <w:t>ده مانده است</w:t>
      </w:r>
      <w:r w:rsidR="00FB36B4">
        <w:rPr>
          <w:rtl/>
          <w:lang w:bidi="fa-IR"/>
        </w:rPr>
        <w:t xml:space="preserve">. </w:t>
      </w:r>
      <w:r>
        <w:rPr>
          <w:rtl/>
          <w:lang w:bidi="fa-IR"/>
        </w:rPr>
        <w:t>شا</w:t>
      </w:r>
      <w:r w:rsidR="00FB36B4">
        <w:rPr>
          <w:rtl/>
          <w:lang w:bidi="fa-IR"/>
        </w:rPr>
        <w:t>ی</w:t>
      </w:r>
      <w:r>
        <w:rPr>
          <w:rtl/>
          <w:lang w:bidi="fa-IR"/>
        </w:rPr>
        <w:t>د بتوان گفت</w:t>
      </w:r>
      <w:r w:rsidR="00FB36B4">
        <w:rPr>
          <w:rtl/>
          <w:lang w:bidi="fa-IR"/>
        </w:rPr>
        <w:t xml:space="preserve">: </w:t>
      </w:r>
      <w:r>
        <w:rPr>
          <w:rtl/>
          <w:lang w:bidi="fa-IR"/>
        </w:rPr>
        <w:t>حصر و برشمردن همه وجوه اعجاز قرآن و بازشناسىِ دق</w:t>
      </w:r>
      <w:r w:rsidR="00FB36B4">
        <w:rPr>
          <w:rtl/>
          <w:lang w:bidi="fa-IR"/>
        </w:rPr>
        <w:t>ی</w:t>
      </w:r>
      <w:r>
        <w:rPr>
          <w:rtl/>
          <w:lang w:bidi="fa-IR"/>
        </w:rPr>
        <w:t>ق آنها</w:t>
      </w:r>
      <w:r w:rsidR="00FB36B4">
        <w:rPr>
          <w:rtl/>
          <w:lang w:bidi="fa-IR"/>
        </w:rPr>
        <w:t xml:space="preserve">، </w:t>
      </w:r>
      <w:r>
        <w:rPr>
          <w:rtl/>
          <w:lang w:bidi="fa-IR"/>
        </w:rPr>
        <w:t>خودْ اعجازى د</w:t>
      </w:r>
      <w:r w:rsidR="00FB36B4">
        <w:rPr>
          <w:rtl/>
          <w:lang w:bidi="fa-IR"/>
        </w:rPr>
        <w:t>ی</w:t>
      </w:r>
      <w:r>
        <w:rPr>
          <w:rtl/>
          <w:lang w:bidi="fa-IR"/>
        </w:rPr>
        <w:t>گر است</w:t>
      </w:r>
      <w:r w:rsidR="00FB36B4">
        <w:rPr>
          <w:rtl/>
          <w:lang w:bidi="fa-IR"/>
        </w:rPr>
        <w:t xml:space="preserve">. </w:t>
      </w:r>
    </w:p>
    <w:p w:rsidR="00FC5DC1" w:rsidRDefault="00762B70" w:rsidP="00762B70">
      <w:pPr>
        <w:pStyle w:val="libNormal"/>
        <w:rPr>
          <w:rtl/>
          <w:lang w:bidi="fa-IR"/>
        </w:rPr>
      </w:pPr>
      <w:r>
        <w:rPr>
          <w:rtl/>
          <w:lang w:bidi="fa-IR"/>
        </w:rPr>
        <w:t>با ا</w:t>
      </w:r>
      <w:r w:rsidR="00FB36B4">
        <w:rPr>
          <w:rtl/>
          <w:lang w:bidi="fa-IR"/>
        </w:rPr>
        <w:t>ی</w:t>
      </w:r>
      <w:r>
        <w:rPr>
          <w:rtl/>
          <w:lang w:bidi="fa-IR"/>
        </w:rPr>
        <w:t>ن مقدمه به بررسى ابعاد اعجاز مى</w:t>
      </w:r>
      <w:r w:rsidR="00FB36B4">
        <w:rPr>
          <w:rtl/>
          <w:lang w:bidi="fa-IR"/>
        </w:rPr>
        <w:t xml:space="preserve"> </w:t>
      </w:r>
      <w:r>
        <w:rPr>
          <w:rtl/>
          <w:lang w:bidi="fa-IR"/>
        </w:rPr>
        <w:t>پرداز</w:t>
      </w:r>
      <w:r w:rsidR="00FB36B4">
        <w:rPr>
          <w:rtl/>
          <w:lang w:bidi="fa-IR"/>
        </w:rPr>
        <w:t>ی</w:t>
      </w:r>
      <w:r>
        <w:rPr>
          <w:rtl/>
          <w:lang w:bidi="fa-IR"/>
        </w:rPr>
        <w:t>م</w:t>
      </w:r>
      <w:r w:rsidR="00FB36B4">
        <w:rPr>
          <w:rtl/>
          <w:lang w:bidi="fa-IR"/>
        </w:rPr>
        <w:t xml:space="preserve">: </w:t>
      </w:r>
    </w:p>
    <w:p w:rsidR="00FC5DC1" w:rsidRDefault="00E86885" w:rsidP="00BF22B5">
      <w:pPr>
        <w:pStyle w:val="Heading3"/>
        <w:rPr>
          <w:rtl/>
          <w:lang w:bidi="fa-IR"/>
        </w:rPr>
      </w:pPr>
      <w:bookmarkStart w:id="188" w:name="_Toc469981208"/>
      <w:r>
        <w:rPr>
          <w:lang w:bidi="fa-IR"/>
        </w:rPr>
        <w:t>1</w:t>
      </w:r>
      <w:r>
        <w:rPr>
          <w:rtl/>
          <w:lang w:bidi="fa-IR"/>
        </w:rPr>
        <w:t>. شخصیت پیامبر</w:t>
      </w:r>
      <w:bookmarkEnd w:id="188"/>
    </w:p>
    <w:p w:rsidR="00FC5DC1" w:rsidRDefault="00FB36B4" w:rsidP="00762B70">
      <w:pPr>
        <w:pStyle w:val="libNormal"/>
        <w:rPr>
          <w:rtl/>
          <w:lang w:bidi="fa-IR"/>
        </w:rPr>
      </w:pPr>
      <w:r>
        <w:rPr>
          <w:rtl/>
          <w:lang w:bidi="fa-IR"/>
        </w:rPr>
        <w:t>ی</w:t>
      </w:r>
      <w:r w:rsidR="00762B70">
        <w:rPr>
          <w:rtl/>
          <w:lang w:bidi="fa-IR"/>
        </w:rPr>
        <w:t>كى از نكات مهمّى كه قرآن براى اعجازش به آن اشاره نموده است</w:t>
      </w:r>
      <w:r>
        <w:rPr>
          <w:rtl/>
          <w:lang w:bidi="fa-IR"/>
        </w:rPr>
        <w:t xml:space="preserve">، </w:t>
      </w:r>
      <w:r w:rsidR="00762B70">
        <w:rPr>
          <w:rtl/>
          <w:lang w:bidi="fa-IR"/>
        </w:rPr>
        <w:t>توجه به شخص</w:t>
      </w:r>
      <w:r>
        <w:rPr>
          <w:rtl/>
          <w:lang w:bidi="fa-IR"/>
        </w:rPr>
        <w:t>ی</w:t>
      </w:r>
      <w:r w:rsidR="00762B70">
        <w:rPr>
          <w:rtl/>
          <w:lang w:bidi="fa-IR"/>
        </w:rPr>
        <w:t>ت پ</w:t>
      </w:r>
      <w:r>
        <w:rPr>
          <w:rtl/>
          <w:lang w:bidi="fa-IR"/>
        </w:rPr>
        <w:t>ی</w:t>
      </w:r>
      <w:r w:rsidR="00762B70">
        <w:rPr>
          <w:rtl/>
          <w:lang w:bidi="fa-IR"/>
        </w:rPr>
        <w:t>امبر و آورنده قرآن است</w:t>
      </w:r>
      <w:r>
        <w:rPr>
          <w:rtl/>
          <w:lang w:bidi="fa-IR"/>
        </w:rPr>
        <w:t xml:space="preserve">. </w:t>
      </w:r>
      <w:r w:rsidR="00762B70">
        <w:rPr>
          <w:rtl/>
          <w:lang w:bidi="fa-IR"/>
        </w:rPr>
        <w:t>پ</w:t>
      </w:r>
      <w:r>
        <w:rPr>
          <w:rtl/>
          <w:lang w:bidi="fa-IR"/>
        </w:rPr>
        <w:t>ی</w:t>
      </w:r>
      <w:r w:rsidR="00762B70">
        <w:rPr>
          <w:rtl/>
          <w:lang w:bidi="fa-IR"/>
        </w:rPr>
        <w:t>امبر در مكتب ه</w:t>
      </w:r>
      <w:r>
        <w:rPr>
          <w:rtl/>
          <w:lang w:bidi="fa-IR"/>
        </w:rPr>
        <w:t>ی</w:t>
      </w:r>
      <w:r w:rsidR="00762B70">
        <w:rPr>
          <w:rtl/>
          <w:lang w:bidi="fa-IR"/>
        </w:rPr>
        <w:t>چ دانشمند و معلّمى حاضر نگشته بود و همگان مى</w:t>
      </w:r>
      <w:r>
        <w:rPr>
          <w:rtl/>
          <w:lang w:bidi="fa-IR"/>
        </w:rPr>
        <w:t xml:space="preserve"> </w:t>
      </w:r>
      <w:r w:rsidR="00762B70">
        <w:rPr>
          <w:rtl/>
          <w:lang w:bidi="fa-IR"/>
        </w:rPr>
        <w:t>دانستند كه او اُمّى و درس ناخوانده است</w:t>
      </w:r>
      <w:r>
        <w:rPr>
          <w:rtl/>
          <w:lang w:bidi="fa-IR"/>
        </w:rPr>
        <w:t xml:space="preserve">. </w:t>
      </w:r>
      <w:r w:rsidR="00762B70">
        <w:rPr>
          <w:rtl/>
          <w:lang w:bidi="fa-IR"/>
        </w:rPr>
        <w:t>در دوره چهل</w:t>
      </w:r>
      <w:r>
        <w:rPr>
          <w:rtl/>
          <w:lang w:bidi="fa-IR"/>
        </w:rPr>
        <w:t xml:space="preserve"> </w:t>
      </w:r>
      <w:r w:rsidR="00762B70">
        <w:rPr>
          <w:rtl/>
          <w:lang w:bidi="fa-IR"/>
        </w:rPr>
        <w:t>ساله زندگىِ قبل از بعثت كه دو ثلث عمر او را تشك</w:t>
      </w:r>
      <w:r>
        <w:rPr>
          <w:rtl/>
          <w:lang w:bidi="fa-IR"/>
        </w:rPr>
        <w:t>ی</w:t>
      </w:r>
      <w:r w:rsidR="00762B70">
        <w:rPr>
          <w:rtl/>
          <w:lang w:bidi="fa-IR"/>
        </w:rPr>
        <w:t>ل مى</w:t>
      </w:r>
      <w:r>
        <w:rPr>
          <w:rtl/>
          <w:lang w:bidi="fa-IR"/>
        </w:rPr>
        <w:t xml:space="preserve"> </w:t>
      </w:r>
      <w:r w:rsidR="00762B70">
        <w:rPr>
          <w:rtl/>
          <w:lang w:bidi="fa-IR"/>
        </w:rPr>
        <w:t>دهد</w:t>
      </w:r>
      <w:r>
        <w:rPr>
          <w:rtl/>
          <w:lang w:bidi="fa-IR"/>
        </w:rPr>
        <w:t xml:space="preserve">، </w:t>
      </w:r>
      <w:r w:rsidR="00762B70">
        <w:rPr>
          <w:rtl/>
          <w:lang w:bidi="fa-IR"/>
        </w:rPr>
        <w:t xml:space="preserve">از او </w:t>
      </w:r>
      <w:r w:rsidR="00762B70">
        <w:rPr>
          <w:rtl/>
          <w:lang w:bidi="fa-IR"/>
        </w:rPr>
        <w:lastRenderedPageBreak/>
        <w:t>ه</w:t>
      </w:r>
      <w:r>
        <w:rPr>
          <w:rtl/>
          <w:lang w:bidi="fa-IR"/>
        </w:rPr>
        <w:t>ی</w:t>
      </w:r>
      <w:r w:rsidR="00762B70">
        <w:rPr>
          <w:rtl/>
          <w:lang w:bidi="fa-IR"/>
        </w:rPr>
        <w:t>چ شعر و نثرى د</w:t>
      </w:r>
      <w:r>
        <w:rPr>
          <w:rtl/>
          <w:lang w:bidi="fa-IR"/>
        </w:rPr>
        <w:t>ی</w:t>
      </w:r>
      <w:r w:rsidR="00762B70">
        <w:rPr>
          <w:rtl/>
          <w:lang w:bidi="fa-IR"/>
        </w:rPr>
        <w:t>ده نشده است</w:t>
      </w:r>
      <w:r>
        <w:rPr>
          <w:rtl/>
          <w:lang w:bidi="fa-IR"/>
        </w:rPr>
        <w:t xml:space="preserve">. </w:t>
      </w:r>
      <w:r w:rsidR="00121BD9" w:rsidRPr="00121BD9">
        <w:rPr>
          <w:rStyle w:val="libFootnotenumChar"/>
          <w:rtl/>
          <w:lang w:bidi="fa-IR"/>
        </w:rPr>
        <w:t>(19)</w:t>
      </w:r>
      <w:r w:rsidR="00121BD9">
        <w:rPr>
          <w:rtl/>
          <w:lang w:bidi="fa-IR"/>
        </w:rPr>
        <w:t xml:space="preserve"> </w:t>
      </w:r>
      <w:r w:rsidR="00762B70">
        <w:rPr>
          <w:rtl/>
          <w:lang w:bidi="fa-IR"/>
        </w:rPr>
        <w:t>ناگهان چن</w:t>
      </w:r>
      <w:r>
        <w:rPr>
          <w:rtl/>
          <w:lang w:bidi="fa-IR"/>
        </w:rPr>
        <w:t>ی</w:t>
      </w:r>
      <w:r w:rsidR="00762B70">
        <w:rPr>
          <w:rtl/>
          <w:lang w:bidi="fa-IR"/>
        </w:rPr>
        <w:t>ن پ</w:t>
      </w:r>
      <w:r>
        <w:rPr>
          <w:rtl/>
          <w:lang w:bidi="fa-IR"/>
        </w:rPr>
        <w:t>ی</w:t>
      </w:r>
      <w:r w:rsidR="00762B70">
        <w:rPr>
          <w:rtl/>
          <w:lang w:bidi="fa-IR"/>
        </w:rPr>
        <w:t>امبرى</w:t>
      </w:r>
      <w:r>
        <w:rPr>
          <w:rtl/>
          <w:lang w:bidi="fa-IR"/>
        </w:rPr>
        <w:t xml:space="preserve">، </w:t>
      </w:r>
      <w:r w:rsidR="00762B70">
        <w:rPr>
          <w:rtl/>
          <w:lang w:bidi="fa-IR"/>
        </w:rPr>
        <w:t>كتابى را عرضه مى</w:t>
      </w:r>
      <w:r>
        <w:rPr>
          <w:rtl/>
          <w:lang w:bidi="fa-IR"/>
        </w:rPr>
        <w:t xml:space="preserve"> </w:t>
      </w:r>
      <w:r w:rsidR="00762B70">
        <w:rPr>
          <w:rtl/>
          <w:lang w:bidi="fa-IR"/>
        </w:rPr>
        <w:t>دارد كه بزرگان روزگار در مقابلش درمى</w:t>
      </w:r>
      <w:r>
        <w:rPr>
          <w:rtl/>
          <w:lang w:bidi="fa-IR"/>
        </w:rPr>
        <w:t xml:space="preserve"> </w:t>
      </w:r>
      <w:r w:rsidR="00762B70">
        <w:rPr>
          <w:rtl/>
          <w:lang w:bidi="fa-IR"/>
        </w:rPr>
        <w:t>مانند</w:t>
      </w:r>
      <w:r>
        <w:rPr>
          <w:rtl/>
          <w:lang w:bidi="fa-IR"/>
        </w:rPr>
        <w:t xml:space="preserve">. </w:t>
      </w:r>
    </w:p>
    <w:p w:rsidR="00FC5DC1" w:rsidRDefault="00762B70" w:rsidP="00762B70">
      <w:pPr>
        <w:pStyle w:val="libNormal"/>
        <w:rPr>
          <w:rtl/>
          <w:lang w:bidi="fa-IR"/>
        </w:rPr>
      </w:pPr>
      <w:r>
        <w:rPr>
          <w:rtl/>
          <w:lang w:bidi="fa-IR"/>
        </w:rPr>
        <w:t>قرآن هم</w:t>
      </w:r>
      <w:r w:rsidR="00FB36B4">
        <w:rPr>
          <w:rtl/>
          <w:lang w:bidi="fa-IR"/>
        </w:rPr>
        <w:t>ی</w:t>
      </w:r>
      <w:r>
        <w:rPr>
          <w:rtl/>
          <w:lang w:bidi="fa-IR"/>
        </w:rPr>
        <w:t>ن نكته را بخشى از اعجاز خو</w:t>
      </w:r>
      <w:r w:rsidR="00FB36B4">
        <w:rPr>
          <w:rtl/>
          <w:lang w:bidi="fa-IR"/>
        </w:rPr>
        <w:t>ی</w:t>
      </w:r>
      <w:r>
        <w:rPr>
          <w:rtl/>
          <w:lang w:bidi="fa-IR"/>
        </w:rPr>
        <w:t>ش دانسته به آن تحدّى مى</w:t>
      </w:r>
      <w:r w:rsidR="00FB36B4">
        <w:rPr>
          <w:rtl/>
          <w:lang w:bidi="fa-IR"/>
        </w:rPr>
        <w:t xml:space="preserve"> </w:t>
      </w:r>
      <w:r>
        <w:rPr>
          <w:rtl/>
          <w:lang w:bidi="fa-IR"/>
        </w:rPr>
        <w:t>كند</w:t>
      </w:r>
      <w:r w:rsidR="00FB36B4">
        <w:rPr>
          <w:rtl/>
          <w:lang w:bidi="fa-IR"/>
        </w:rPr>
        <w:t xml:space="preserve">: </w:t>
      </w:r>
    </w:p>
    <w:p w:rsidR="00FC5DC1" w:rsidRDefault="00E610F8" w:rsidP="00762B70">
      <w:pPr>
        <w:pStyle w:val="libNormal"/>
        <w:rPr>
          <w:rtl/>
          <w:lang w:bidi="fa-IR"/>
        </w:rPr>
      </w:pPr>
      <w:r w:rsidRPr="00E610F8">
        <w:rPr>
          <w:rStyle w:val="libAlaemChar"/>
          <w:rFonts w:eastAsia="KFGQPC Uthman Taha Naskh"/>
          <w:rtl/>
        </w:rPr>
        <w:t>(</w:t>
      </w:r>
      <w:r w:rsidRPr="00E610F8">
        <w:rPr>
          <w:rStyle w:val="libAieChar"/>
          <w:rtl/>
        </w:rPr>
        <w:t>قُلْ لَوْ شاءَ اللَّهُ ما تَلَوْتُهُ عَلَیكُمْ ولا أَدریكُم بِهِ فَقَدْ لَبِثْتُ فیكُمْ عُمراً مِن قَبْلِهِ أَفَلا تَعْقِلُون</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(20)</w:t>
      </w:r>
      <w:r w:rsidR="00121BD9">
        <w:rPr>
          <w:rtl/>
          <w:lang w:bidi="fa-IR"/>
        </w:rPr>
        <w:t xml:space="preserve"> </w:t>
      </w:r>
    </w:p>
    <w:p w:rsidR="00FC5DC1" w:rsidRDefault="00762B70" w:rsidP="00762B70">
      <w:pPr>
        <w:pStyle w:val="libNormal"/>
        <w:rPr>
          <w:rtl/>
          <w:lang w:bidi="fa-IR"/>
        </w:rPr>
      </w:pPr>
      <w:r>
        <w:rPr>
          <w:rtl/>
          <w:lang w:bidi="fa-IR"/>
        </w:rPr>
        <w:t>بگو</w:t>
      </w:r>
      <w:r w:rsidR="00FB36B4">
        <w:rPr>
          <w:rtl/>
          <w:lang w:bidi="fa-IR"/>
        </w:rPr>
        <w:t xml:space="preserve">: </w:t>
      </w:r>
      <w:r>
        <w:rPr>
          <w:rtl/>
          <w:lang w:bidi="fa-IR"/>
        </w:rPr>
        <w:t>اگر خدا مى</w:t>
      </w:r>
      <w:r w:rsidR="00FB36B4">
        <w:rPr>
          <w:rtl/>
          <w:lang w:bidi="fa-IR"/>
        </w:rPr>
        <w:t xml:space="preserve"> </w:t>
      </w:r>
      <w:r>
        <w:rPr>
          <w:rtl/>
          <w:lang w:bidi="fa-IR"/>
        </w:rPr>
        <w:t>خواست آن را بر شما نمى</w:t>
      </w:r>
      <w:r w:rsidR="00FB36B4">
        <w:rPr>
          <w:rtl/>
          <w:lang w:bidi="fa-IR"/>
        </w:rPr>
        <w:t xml:space="preserve"> </w:t>
      </w:r>
      <w:r>
        <w:rPr>
          <w:rtl/>
          <w:lang w:bidi="fa-IR"/>
        </w:rPr>
        <w:t>خواندم و خدا شما را بدان آگاه نمى</w:t>
      </w:r>
      <w:r w:rsidR="00FB36B4">
        <w:rPr>
          <w:rtl/>
          <w:lang w:bidi="fa-IR"/>
        </w:rPr>
        <w:t xml:space="preserve"> </w:t>
      </w:r>
      <w:r>
        <w:rPr>
          <w:rtl/>
          <w:lang w:bidi="fa-IR"/>
        </w:rPr>
        <w:t>گردان</w:t>
      </w:r>
      <w:r w:rsidR="00FB36B4">
        <w:rPr>
          <w:rtl/>
          <w:lang w:bidi="fa-IR"/>
        </w:rPr>
        <w:t>ی</w:t>
      </w:r>
      <w:r>
        <w:rPr>
          <w:rtl/>
          <w:lang w:bidi="fa-IR"/>
        </w:rPr>
        <w:t>د</w:t>
      </w:r>
      <w:r w:rsidR="00FB36B4">
        <w:rPr>
          <w:rtl/>
          <w:lang w:bidi="fa-IR"/>
        </w:rPr>
        <w:t xml:space="preserve">. </w:t>
      </w:r>
      <w:r>
        <w:rPr>
          <w:rtl/>
          <w:lang w:bidi="fa-IR"/>
        </w:rPr>
        <w:t>قطعاً پ</w:t>
      </w:r>
      <w:r w:rsidR="00FB36B4">
        <w:rPr>
          <w:rtl/>
          <w:lang w:bidi="fa-IR"/>
        </w:rPr>
        <w:t>ی</w:t>
      </w:r>
      <w:r>
        <w:rPr>
          <w:rtl/>
          <w:lang w:bidi="fa-IR"/>
        </w:rPr>
        <w:t>ش از آن روزگارى در م</w:t>
      </w:r>
      <w:r w:rsidR="00FB36B4">
        <w:rPr>
          <w:rtl/>
          <w:lang w:bidi="fa-IR"/>
        </w:rPr>
        <w:t>ی</w:t>
      </w:r>
      <w:r>
        <w:rPr>
          <w:rtl/>
          <w:lang w:bidi="fa-IR"/>
        </w:rPr>
        <w:t>ان شما به سر برده</w:t>
      </w:r>
      <w:r w:rsidR="00FB36B4">
        <w:rPr>
          <w:rtl/>
          <w:lang w:bidi="fa-IR"/>
        </w:rPr>
        <w:t xml:space="preserve"> </w:t>
      </w:r>
      <w:r>
        <w:rPr>
          <w:rtl/>
          <w:lang w:bidi="fa-IR"/>
        </w:rPr>
        <w:t>ام</w:t>
      </w:r>
      <w:r w:rsidR="00FB36B4">
        <w:rPr>
          <w:rtl/>
          <w:lang w:bidi="fa-IR"/>
        </w:rPr>
        <w:t xml:space="preserve">. </w:t>
      </w:r>
      <w:r>
        <w:rPr>
          <w:rtl/>
          <w:lang w:bidi="fa-IR"/>
        </w:rPr>
        <w:t>آ</w:t>
      </w:r>
      <w:r w:rsidR="00FB36B4">
        <w:rPr>
          <w:rtl/>
          <w:lang w:bidi="fa-IR"/>
        </w:rPr>
        <w:t>ی</w:t>
      </w:r>
      <w:r>
        <w:rPr>
          <w:rtl/>
          <w:lang w:bidi="fa-IR"/>
        </w:rPr>
        <w:t>ا فكر نمى</w:t>
      </w:r>
      <w:r w:rsidR="00FB36B4">
        <w:rPr>
          <w:rtl/>
          <w:lang w:bidi="fa-IR"/>
        </w:rPr>
        <w:t xml:space="preserve"> </w:t>
      </w:r>
      <w:r>
        <w:rPr>
          <w:rtl/>
          <w:lang w:bidi="fa-IR"/>
        </w:rPr>
        <w:t>كن</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قرآن در ردّ سخنان كسانى كه مى</w:t>
      </w:r>
      <w:r w:rsidR="00FB36B4">
        <w:rPr>
          <w:rtl/>
          <w:lang w:bidi="fa-IR"/>
        </w:rPr>
        <w:t xml:space="preserve"> </w:t>
      </w:r>
      <w:r>
        <w:rPr>
          <w:rtl/>
          <w:lang w:bidi="fa-IR"/>
        </w:rPr>
        <w:t>گفتند فردى از روم</w:t>
      </w:r>
      <w:r w:rsidR="00FB36B4">
        <w:rPr>
          <w:rtl/>
          <w:lang w:bidi="fa-IR"/>
        </w:rPr>
        <w:t>ی</w:t>
      </w:r>
      <w:r>
        <w:rPr>
          <w:rtl/>
          <w:lang w:bidi="fa-IR"/>
        </w:rPr>
        <w:t>ان معلّم پ</w:t>
      </w:r>
      <w:r w:rsidR="00FB36B4">
        <w:rPr>
          <w:rtl/>
          <w:lang w:bidi="fa-IR"/>
        </w:rPr>
        <w:t>ی</w:t>
      </w:r>
      <w:r>
        <w:rPr>
          <w:rtl/>
          <w:lang w:bidi="fa-IR"/>
        </w:rPr>
        <w:t>امبر بوده است</w:t>
      </w:r>
      <w:r w:rsidR="00121BD9">
        <w:rPr>
          <w:rtl/>
          <w:lang w:bidi="fa-IR"/>
        </w:rPr>
        <w:t xml:space="preserve"> </w:t>
      </w:r>
      <w:r w:rsidR="00121BD9" w:rsidRPr="00121BD9">
        <w:rPr>
          <w:rStyle w:val="libFootnotenumChar"/>
          <w:rtl/>
          <w:lang w:bidi="fa-IR"/>
        </w:rPr>
        <w:t>(21)</w:t>
      </w:r>
      <w:r w:rsidR="00121BD9">
        <w:rPr>
          <w:rtl/>
          <w:lang w:bidi="fa-IR"/>
        </w:rPr>
        <w:t xml:space="preserve"> </w:t>
      </w:r>
      <w:r>
        <w:rPr>
          <w:rtl/>
          <w:lang w:bidi="fa-IR"/>
        </w:rPr>
        <w:t>مى</w:t>
      </w:r>
      <w:r w:rsidR="00FB36B4">
        <w:rPr>
          <w:rtl/>
          <w:lang w:bidi="fa-IR"/>
        </w:rPr>
        <w:t xml:space="preserve"> </w:t>
      </w:r>
      <w:r>
        <w:rPr>
          <w:rtl/>
          <w:lang w:bidi="fa-IR"/>
        </w:rPr>
        <w:t>فرما</w:t>
      </w:r>
      <w:r w:rsidR="00FB36B4">
        <w:rPr>
          <w:rtl/>
          <w:lang w:bidi="fa-IR"/>
        </w:rPr>
        <w:t>ی</w:t>
      </w:r>
      <w:r>
        <w:rPr>
          <w:rtl/>
          <w:lang w:bidi="fa-IR"/>
        </w:rPr>
        <w:t>د</w:t>
      </w:r>
      <w:r w:rsidR="00FB36B4">
        <w:rPr>
          <w:rtl/>
          <w:lang w:bidi="fa-IR"/>
        </w:rPr>
        <w:t xml:space="preserve">: </w:t>
      </w:r>
    </w:p>
    <w:p w:rsidR="00FC5DC1" w:rsidRDefault="00E610F8" w:rsidP="00762B70">
      <w:pPr>
        <w:pStyle w:val="libNormal"/>
        <w:rPr>
          <w:rtl/>
          <w:lang w:bidi="fa-IR"/>
        </w:rPr>
      </w:pPr>
      <w:r w:rsidRPr="00E610F8">
        <w:rPr>
          <w:rStyle w:val="libAlaemChar"/>
          <w:rFonts w:eastAsia="KFGQPC Uthman Taha Naskh"/>
          <w:rtl/>
        </w:rPr>
        <w:t>(</w:t>
      </w:r>
      <w:r w:rsidRPr="00E610F8">
        <w:rPr>
          <w:rStyle w:val="libAieChar"/>
          <w:rtl/>
        </w:rPr>
        <w:t>وَلَقَدْ نَعْلَمُ أَنَّهم یقُولُونَ إنّما یعَلِّمُهُ بَشَرٌ لِسانُ الّذى یلحِدوُن إلیه أَعْجَمىٌّ وهذا لِسانٌ عَربىّ مُبینٌ</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(22)</w:t>
      </w:r>
      <w:r w:rsidR="00121BD9">
        <w:rPr>
          <w:rtl/>
          <w:lang w:bidi="fa-IR"/>
        </w:rPr>
        <w:t xml:space="preserve"> </w:t>
      </w:r>
    </w:p>
    <w:p w:rsidR="00FC5DC1" w:rsidRDefault="00762B70" w:rsidP="00762B70">
      <w:pPr>
        <w:pStyle w:val="libNormal"/>
        <w:rPr>
          <w:rtl/>
          <w:lang w:bidi="fa-IR"/>
        </w:rPr>
      </w:pPr>
      <w:r>
        <w:rPr>
          <w:rtl/>
          <w:lang w:bidi="fa-IR"/>
        </w:rPr>
        <w:t>و ن</w:t>
      </w:r>
      <w:r w:rsidR="00FB36B4">
        <w:rPr>
          <w:rtl/>
          <w:lang w:bidi="fa-IR"/>
        </w:rPr>
        <w:t>ی</w:t>
      </w:r>
      <w:r>
        <w:rPr>
          <w:rtl/>
          <w:lang w:bidi="fa-IR"/>
        </w:rPr>
        <w:t>ك مى</w:t>
      </w:r>
      <w:r w:rsidR="00FB36B4">
        <w:rPr>
          <w:rtl/>
          <w:lang w:bidi="fa-IR"/>
        </w:rPr>
        <w:t xml:space="preserve"> </w:t>
      </w:r>
      <w:r>
        <w:rPr>
          <w:rtl/>
          <w:lang w:bidi="fa-IR"/>
        </w:rPr>
        <w:t>دان</w:t>
      </w:r>
      <w:r w:rsidR="00FB36B4">
        <w:rPr>
          <w:rtl/>
          <w:lang w:bidi="fa-IR"/>
        </w:rPr>
        <w:t>ی</w:t>
      </w:r>
      <w:r>
        <w:rPr>
          <w:rtl/>
          <w:lang w:bidi="fa-IR"/>
        </w:rPr>
        <w:t>م كه آنان مى</w:t>
      </w:r>
      <w:r w:rsidR="00FB36B4">
        <w:rPr>
          <w:rtl/>
          <w:lang w:bidi="fa-IR"/>
        </w:rPr>
        <w:t xml:space="preserve"> </w:t>
      </w:r>
      <w:r>
        <w:rPr>
          <w:rtl/>
          <w:lang w:bidi="fa-IR"/>
        </w:rPr>
        <w:t>گو</w:t>
      </w:r>
      <w:r w:rsidR="00FB36B4">
        <w:rPr>
          <w:rtl/>
          <w:lang w:bidi="fa-IR"/>
        </w:rPr>
        <w:t>ی</w:t>
      </w:r>
      <w:r>
        <w:rPr>
          <w:rtl/>
          <w:lang w:bidi="fa-IR"/>
        </w:rPr>
        <w:t>ند</w:t>
      </w:r>
      <w:r w:rsidR="00FB36B4">
        <w:rPr>
          <w:rtl/>
          <w:lang w:bidi="fa-IR"/>
        </w:rPr>
        <w:t xml:space="preserve">: </w:t>
      </w:r>
      <w:r>
        <w:rPr>
          <w:rtl/>
          <w:lang w:bidi="fa-IR"/>
        </w:rPr>
        <w:t>جز ا</w:t>
      </w:r>
      <w:r w:rsidR="00FB36B4">
        <w:rPr>
          <w:rtl/>
          <w:lang w:bidi="fa-IR"/>
        </w:rPr>
        <w:t>ی</w:t>
      </w:r>
      <w:r>
        <w:rPr>
          <w:rtl/>
          <w:lang w:bidi="fa-IR"/>
        </w:rPr>
        <w:t>ن ن</w:t>
      </w:r>
      <w:r w:rsidR="00FB36B4">
        <w:rPr>
          <w:rtl/>
          <w:lang w:bidi="fa-IR"/>
        </w:rPr>
        <w:t>ی</w:t>
      </w:r>
      <w:r>
        <w:rPr>
          <w:rtl/>
          <w:lang w:bidi="fa-IR"/>
        </w:rPr>
        <w:t>ست كه بشرى به او مى</w:t>
      </w:r>
      <w:r w:rsidR="00FB36B4">
        <w:rPr>
          <w:rtl/>
          <w:lang w:bidi="fa-IR"/>
        </w:rPr>
        <w:t xml:space="preserve"> </w:t>
      </w:r>
      <w:r>
        <w:rPr>
          <w:rtl/>
          <w:lang w:bidi="fa-IR"/>
        </w:rPr>
        <w:t>آموزد</w:t>
      </w:r>
      <w:r w:rsidR="00121BD9">
        <w:rPr>
          <w:rtl/>
          <w:lang w:bidi="fa-IR"/>
        </w:rPr>
        <w:t xml:space="preserve"> (</w:t>
      </w:r>
      <w:r>
        <w:rPr>
          <w:rtl/>
          <w:lang w:bidi="fa-IR"/>
        </w:rPr>
        <w:t>نه چن</w:t>
      </w:r>
      <w:r w:rsidR="00FB36B4">
        <w:rPr>
          <w:rtl/>
          <w:lang w:bidi="fa-IR"/>
        </w:rPr>
        <w:t>ی</w:t>
      </w:r>
      <w:r>
        <w:rPr>
          <w:rtl/>
          <w:lang w:bidi="fa-IR"/>
        </w:rPr>
        <w:t>ن ن</w:t>
      </w:r>
      <w:r w:rsidR="00FB36B4">
        <w:rPr>
          <w:rtl/>
          <w:lang w:bidi="fa-IR"/>
        </w:rPr>
        <w:t>ی</w:t>
      </w:r>
      <w:r>
        <w:rPr>
          <w:rtl/>
          <w:lang w:bidi="fa-IR"/>
        </w:rPr>
        <w:t>ست</w:t>
      </w:r>
      <w:r w:rsidR="00121BD9">
        <w:rPr>
          <w:rtl/>
          <w:lang w:bidi="fa-IR"/>
        </w:rPr>
        <w:t xml:space="preserve">) </w:t>
      </w:r>
      <w:r>
        <w:rPr>
          <w:rtl/>
          <w:lang w:bidi="fa-IR"/>
        </w:rPr>
        <w:t>زبان كسى كه ا</w:t>
      </w:r>
      <w:r w:rsidR="00FB36B4">
        <w:rPr>
          <w:rtl/>
          <w:lang w:bidi="fa-IR"/>
        </w:rPr>
        <w:t>ی</w:t>
      </w:r>
      <w:r>
        <w:rPr>
          <w:rtl/>
          <w:lang w:bidi="fa-IR"/>
        </w:rPr>
        <w:t>ن نسبت را به او مى</w:t>
      </w:r>
      <w:r w:rsidR="00FB36B4">
        <w:rPr>
          <w:rtl/>
          <w:lang w:bidi="fa-IR"/>
        </w:rPr>
        <w:t xml:space="preserve"> </w:t>
      </w:r>
      <w:r>
        <w:rPr>
          <w:rtl/>
          <w:lang w:bidi="fa-IR"/>
        </w:rPr>
        <w:t>دهند غ</w:t>
      </w:r>
      <w:r w:rsidR="00FB36B4">
        <w:rPr>
          <w:rtl/>
          <w:lang w:bidi="fa-IR"/>
        </w:rPr>
        <w:t>ی</w:t>
      </w:r>
      <w:r>
        <w:rPr>
          <w:rtl/>
          <w:lang w:bidi="fa-IR"/>
        </w:rPr>
        <w:t>رعربى است و ا</w:t>
      </w:r>
      <w:r w:rsidR="00FB36B4">
        <w:rPr>
          <w:rtl/>
          <w:lang w:bidi="fa-IR"/>
        </w:rPr>
        <w:t>ی</w:t>
      </w:r>
      <w:r>
        <w:rPr>
          <w:rtl/>
          <w:lang w:bidi="fa-IR"/>
        </w:rPr>
        <w:t>ن قرآن به زبان عربى روشن</w:t>
      </w:r>
      <w:r w:rsidR="00FB36B4">
        <w:rPr>
          <w:rtl/>
          <w:lang w:bidi="fa-IR"/>
        </w:rPr>
        <w:t xml:space="preserve"> </w:t>
      </w:r>
      <w:r>
        <w:rPr>
          <w:rtl/>
          <w:lang w:bidi="fa-IR"/>
        </w:rPr>
        <w:t>است</w:t>
      </w:r>
      <w:r w:rsidR="00FB36B4">
        <w:rPr>
          <w:rtl/>
          <w:lang w:bidi="fa-IR"/>
        </w:rPr>
        <w:t xml:space="preserve">. </w:t>
      </w:r>
    </w:p>
    <w:p w:rsidR="00762B70" w:rsidRDefault="00762B70" w:rsidP="00762B70">
      <w:pPr>
        <w:pStyle w:val="libNormal"/>
        <w:rPr>
          <w:rtl/>
          <w:lang w:bidi="fa-IR"/>
        </w:rPr>
      </w:pPr>
      <w:r>
        <w:rPr>
          <w:rtl/>
          <w:lang w:bidi="fa-IR"/>
        </w:rPr>
        <w:t>حال پ</w:t>
      </w:r>
      <w:r w:rsidR="00FB36B4">
        <w:rPr>
          <w:rtl/>
          <w:lang w:bidi="fa-IR"/>
        </w:rPr>
        <w:t>ی</w:t>
      </w:r>
      <w:r>
        <w:rPr>
          <w:rtl/>
          <w:lang w:bidi="fa-IR"/>
        </w:rPr>
        <w:t>امبرى كه در جا</w:t>
      </w:r>
      <w:r w:rsidR="00FB36B4">
        <w:rPr>
          <w:rtl/>
          <w:lang w:bidi="fa-IR"/>
        </w:rPr>
        <w:t>ی</w:t>
      </w:r>
      <w:r>
        <w:rPr>
          <w:rtl/>
          <w:lang w:bidi="fa-IR"/>
        </w:rPr>
        <w:t>ى درس نخوانده است</w:t>
      </w:r>
      <w:r w:rsidR="00FB36B4">
        <w:rPr>
          <w:rtl/>
          <w:lang w:bidi="fa-IR"/>
        </w:rPr>
        <w:t xml:space="preserve">، </w:t>
      </w:r>
      <w:r>
        <w:rPr>
          <w:rtl/>
          <w:lang w:bidi="fa-IR"/>
        </w:rPr>
        <w:t>كتابى بر بشر و درس آموختگان عرضه مى</w:t>
      </w:r>
      <w:r w:rsidR="00FB36B4">
        <w:rPr>
          <w:rtl/>
          <w:lang w:bidi="fa-IR"/>
        </w:rPr>
        <w:t xml:space="preserve"> </w:t>
      </w:r>
      <w:r>
        <w:rPr>
          <w:rtl/>
          <w:lang w:bidi="fa-IR"/>
        </w:rPr>
        <w:t>كند كه سرشار از معارف و حكمت</w:t>
      </w:r>
      <w:r w:rsidR="00FB36B4">
        <w:rPr>
          <w:rtl/>
          <w:lang w:bidi="fa-IR"/>
        </w:rPr>
        <w:t xml:space="preserve"> </w:t>
      </w:r>
      <w:r>
        <w:rPr>
          <w:rtl/>
          <w:lang w:bidi="fa-IR"/>
        </w:rPr>
        <w:t>ها و هدا</w:t>
      </w:r>
      <w:r w:rsidR="00FB36B4">
        <w:rPr>
          <w:rtl/>
          <w:lang w:bidi="fa-IR"/>
        </w:rPr>
        <w:t>ی</w:t>
      </w:r>
      <w:r>
        <w:rPr>
          <w:rtl/>
          <w:lang w:bidi="fa-IR"/>
        </w:rPr>
        <w:t>ت</w:t>
      </w:r>
      <w:r w:rsidR="00FB36B4">
        <w:rPr>
          <w:rtl/>
          <w:lang w:bidi="fa-IR"/>
        </w:rPr>
        <w:t xml:space="preserve"> </w:t>
      </w:r>
      <w:r>
        <w:rPr>
          <w:rtl/>
          <w:lang w:bidi="fa-IR"/>
        </w:rPr>
        <w:t>هاست و خود معلّم كتاب و حكمت مى</w:t>
      </w:r>
      <w:r w:rsidR="00FB36B4">
        <w:rPr>
          <w:rtl/>
          <w:lang w:bidi="fa-IR"/>
        </w:rPr>
        <w:t xml:space="preserve"> </w:t>
      </w:r>
      <w:r>
        <w:rPr>
          <w:rtl/>
          <w:lang w:bidi="fa-IR"/>
        </w:rPr>
        <w:t>گردد</w:t>
      </w:r>
      <w:r w:rsidR="00FB36B4">
        <w:rPr>
          <w:rtl/>
          <w:lang w:bidi="fa-IR"/>
        </w:rPr>
        <w:t xml:space="preserve">. </w:t>
      </w:r>
      <w:r w:rsidR="00121BD9" w:rsidRPr="00121BD9">
        <w:rPr>
          <w:rStyle w:val="libFootnotenumChar"/>
          <w:rtl/>
          <w:lang w:bidi="fa-IR"/>
        </w:rPr>
        <w:t>(23)</w:t>
      </w:r>
      <w:r w:rsidR="00121BD9">
        <w:rPr>
          <w:rtl/>
          <w:lang w:bidi="fa-IR"/>
        </w:rPr>
        <w:t xml:space="preserve"> </w:t>
      </w:r>
    </w:p>
    <w:tbl>
      <w:tblPr>
        <w:tblStyle w:val="TableGrid"/>
        <w:bidiVisual/>
        <w:tblW w:w="5210" w:type="pct"/>
        <w:tblInd w:w="-318" w:type="dxa"/>
        <w:tblLook w:val="01E0"/>
      </w:tblPr>
      <w:tblGrid>
        <w:gridCol w:w="3984"/>
        <w:gridCol w:w="269"/>
        <w:gridCol w:w="3653"/>
      </w:tblGrid>
      <w:tr w:rsidR="00BF22B5" w:rsidTr="00BF22B5">
        <w:trPr>
          <w:trHeight w:val="350"/>
        </w:trPr>
        <w:tc>
          <w:tcPr>
            <w:tcW w:w="3983" w:type="dxa"/>
            <w:shd w:val="clear" w:color="auto" w:fill="auto"/>
          </w:tcPr>
          <w:p w:rsidR="00BF22B5" w:rsidRDefault="00BF22B5" w:rsidP="00C3666D">
            <w:pPr>
              <w:pStyle w:val="libPoem"/>
              <w:rPr>
                <w:rtl/>
              </w:rPr>
            </w:pPr>
            <w:r>
              <w:rPr>
                <w:rtl/>
                <w:lang w:bidi="fa-IR"/>
              </w:rPr>
              <w:t>نگارمن كه به مكتب نرفت وخط ننوشت</w:t>
            </w:r>
            <w:r w:rsidRPr="00725071">
              <w:rPr>
                <w:rStyle w:val="libPoemTiniChar0"/>
                <w:rtl/>
              </w:rPr>
              <w:br/>
              <w:t> </w:t>
            </w:r>
          </w:p>
        </w:tc>
        <w:tc>
          <w:tcPr>
            <w:tcW w:w="269" w:type="dxa"/>
            <w:shd w:val="clear" w:color="auto" w:fill="auto"/>
          </w:tcPr>
          <w:p w:rsidR="00BF22B5" w:rsidRDefault="00BF22B5" w:rsidP="00C3666D">
            <w:pPr>
              <w:pStyle w:val="libPoem"/>
              <w:rPr>
                <w:rtl/>
              </w:rPr>
            </w:pPr>
          </w:p>
        </w:tc>
        <w:tc>
          <w:tcPr>
            <w:tcW w:w="3653" w:type="dxa"/>
            <w:shd w:val="clear" w:color="auto" w:fill="auto"/>
          </w:tcPr>
          <w:p w:rsidR="00BF22B5" w:rsidRDefault="00BF22B5" w:rsidP="00C3666D">
            <w:pPr>
              <w:pStyle w:val="libPoem"/>
              <w:rPr>
                <w:rtl/>
              </w:rPr>
            </w:pPr>
            <w:r>
              <w:rPr>
                <w:rtl/>
                <w:lang w:bidi="fa-IR"/>
              </w:rPr>
              <w:t>به غمزه مسأله آموز صد مدرّس شد</w:t>
            </w:r>
            <w:r w:rsidRPr="00725071">
              <w:rPr>
                <w:rStyle w:val="libPoemTiniChar0"/>
                <w:rtl/>
              </w:rPr>
              <w:br/>
              <w:t> </w:t>
            </w:r>
          </w:p>
        </w:tc>
      </w:tr>
    </w:tbl>
    <w:p w:rsidR="00FC5DC1" w:rsidRDefault="00E86885" w:rsidP="00BF22B5">
      <w:pPr>
        <w:pStyle w:val="Heading3"/>
        <w:rPr>
          <w:rtl/>
          <w:lang w:bidi="fa-IR"/>
        </w:rPr>
      </w:pPr>
      <w:bookmarkStart w:id="189" w:name="_Toc469981209"/>
      <w:r>
        <w:rPr>
          <w:lang w:bidi="fa-IR"/>
        </w:rPr>
        <w:t>2</w:t>
      </w:r>
      <w:r>
        <w:rPr>
          <w:rtl/>
          <w:lang w:bidi="fa-IR"/>
        </w:rPr>
        <w:t>. فصاحت و بلاغت (اعجاز بیانى)</w:t>
      </w:r>
      <w:bookmarkEnd w:id="189"/>
      <w:r>
        <w:rPr>
          <w:rtl/>
          <w:lang w:bidi="fa-IR"/>
        </w:rPr>
        <w:t xml:space="preserve"> </w:t>
      </w:r>
    </w:p>
    <w:p w:rsidR="00FC5DC1" w:rsidRDefault="00762B70" w:rsidP="00762B70">
      <w:pPr>
        <w:pStyle w:val="libNormal"/>
        <w:rPr>
          <w:rtl/>
          <w:lang w:bidi="fa-IR"/>
        </w:rPr>
      </w:pPr>
      <w:r>
        <w:rPr>
          <w:rtl/>
          <w:lang w:bidi="fa-IR"/>
        </w:rPr>
        <w:t>در ا</w:t>
      </w:r>
      <w:r w:rsidR="00FB36B4">
        <w:rPr>
          <w:rtl/>
          <w:lang w:bidi="fa-IR"/>
        </w:rPr>
        <w:t>ی</w:t>
      </w:r>
      <w:r>
        <w:rPr>
          <w:rtl/>
          <w:lang w:bidi="fa-IR"/>
        </w:rPr>
        <w:t>ن مورد ن</w:t>
      </w:r>
      <w:r w:rsidR="00FB36B4">
        <w:rPr>
          <w:rtl/>
          <w:lang w:bidi="fa-IR"/>
        </w:rPr>
        <w:t>ی</w:t>
      </w:r>
      <w:r>
        <w:rPr>
          <w:rtl/>
          <w:lang w:bidi="fa-IR"/>
        </w:rPr>
        <w:t>ز تحدّى صورت گرفته است</w:t>
      </w:r>
      <w:r w:rsidR="00FB36B4">
        <w:rPr>
          <w:rtl/>
          <w:lang w:bidi="fa-IR"/>
        </w:rPr>
        <w:t xml:space="preserve">. </w:t>
      </w:r>
      <w:r>
        <w:rPr>
          <w:rtl/>
          <w:lang w:bidi="fa-IR"/>
        </w:rPr>
        <w:t>آ</w:t>
      </w:r>
      <w:r w:rsidR="00FB36B4">
        <w:rPr>
          <w:rtl/>
          <w:lang w:bidi="fa-IR"/>
        </w:rPr>
        <w:t>ی</w:t>
      </w:r>
      <w:r>
        <w:rPr>
          <w:rtl/>
          <w:lang w:bidi="fa-IR"/>
        </w:rPr>
        <w:t>ات پنج</w:t>
      </w:r>
      <w:r w:rsidR="00FB36B4">
        <w:rPr>
          <w:rtl/>
          <w:lang w:bidi="fa-IR"/>
        </w:rPr>
        <w:t xml:space="preserve"> </w:t>
      </w:r>
      <w:r>
        <w:rPr>
          <w:rtl/>
          <w:lang w:bidi="fa-IR"/>
        </w:rPr>
        <w:t>گانه تحدّى - كه در فصل دوم بررسى نمود</w:t>
      </w:r>
      <w:r w:rsidR="00FB36B4">
        <w:rPr>
          <w:rtl/>
          <w:lang w:bidi="fa-IR"/>
        </w:rPr>
        <w:t>ی</w:t>
      </w:r>
      <w:r>
        <w:rPr>
          <w:rtl/>
          <w:lang w:bidi="fa-IR"/>
        </w:rPr>
        <w:t>م - حداقل ناظر بر فصاحت و بلاغت بوده</w:t>
      </w:r>
      <w:r w:rsidR="00FB36B4">
        <w:rPr>
          <w:rtl/>
          <w:lang w:bidi="fa-IR"/>
        </w:rPr>
        <w:t xml:space="preserve"> </w:t>
      </w:r>
      <w:r>
        <w:rPr>
          <w:rtl/>
          <w:lang w:bidi="fa-IR"/>
        </w:rPr>
        <w:t>اند</w:t>
      </w:r>
      <w:r w:rsidR="00FB36B4">
        <w:rPr>
          <w:rtl/>
          <w:lang w:bidi="fa-IR"/>
        </w:rPr>
        <w:t xml:space="preserve">؛ </w:t>
      </w:r>
      <w:r w:rsidR="00121BD9" w:rsidRPr="00121BD9">
        <w:rPr>
          <w:rStyle w:val="libFootnotenumChar"/>
          <w:rtl/>
          <w:lang w:bidi="fa-IR"/>
        </w:rPr>
        <w:t>(24)</w:t>
      </w:r>
      <w:r w:rsidR="00121BD9">
        <w:rPr>
          <w:rtl/>
          <w:lang w:bidi="fa-IR"/>
        </w:rPr>
        <w:t xml:space="preserve"> </w:t>
      </w:r>
      <w:r>
        <w:rPr>
          <w:rtl/>
          <w:lang w:bidi="fa-IR"/>
        </w:rPr>
        <w:t>ز</w:t>
      </w:r>
      <w:r w:rsidR="00FB36B4">
        <w:rPr>
          <w:rtl/>
          <w:lang w:bidi="fa-IR"/>
        </w:rPr>
        <w:t>ی</w:t>
      </w:r>
      <w:r>
        <w:rPr>
          <w:rtl/>
          <w:lang w:bidi="fa-IR"/>
        </w:rPr>
        <w:t xml:space="preserve">را </w:t>
      </w:r>
      <w:r>
        <w:rPr>
          <w:rtl/>
          <w:lang w:bidi="fa-IR"/>
        </w:rPr>
        <w:lastRenderedPageBreak/>
        <w:t>و</w:t>
      </w:r>
      <w:r w:rsidR="00FB36B4">
        <w:rPr>
          <w:rtl/>
          <w:lang w:bidi="fa-IR"/>
        </w:rPr>
        <w:t>ی</w:t>
      </w:r>
      <w:r>
        <w:rPr>
          <w:rtl/>
          <w:lang w:bidi="fa-IR"/>
        </w:rPr>
        <w:t>ژگى مهم مخاطبان پ</w:t>
      </w:r>
      <w:r w:rsidR="00FB36B4">
        <w:rPr>
          <w:rtl/>
          <w:lang w:bidi="fa-IR"/>
        </w:rPr>
        <w:t>ی</w:t>
      </w:r>
      <w:r>
        <w:rPr>
          <w:rtl/>
          <w:lang w:bidi="fa-IR"/>
        </w:rPr>
        <w:t>امبر</w:t>
      </w:r>
      <w:r w:rsidR="00FB36B4">
        <w:rPr>
          <w:rtl/>
          <w:lang w:bidi="fa-IR"/>
        </w:rPr>
        <w:t xml:space="preserve">، </w:t>
      </w:r>
      <w:r>
        <w:rPr>
          <w:rtl/>
          <w:lang w:bidi="fa-IR"/>
        </w:rPr>
        <w:t>كه به مقابله فرا خوانده شدند</w:t>
      </w:r>
      <w:r w:rsidR="00FB36B4">
        <w:rPr>
          <w:rtl/>
          <w:lang w:bidi="fa-IR"/>
        </w:rPr>
        <w:t xml:space="preserve">، </w:t>
      </w:r>
      <w:r>
        <w:rPr>
          <w:rtl/>
          <w:lang w:bidi="fa-IR"/>
        </w:rPr>
        <w:t>فصاحت و بلاغت آنان بود</w:t>
      </w:r>
      <w:r w:rsidR="00FB36B4">
        <w:rPr>
          <w:rtl/>
          <w:lang w:bidi="fa-IR"/>
        </w:rPr>
        <w:t xml:space="preserve">. </w:t>
      </w:r>
    </w:p>
    <w:p w:rsidR="00FC5DC1" w:rsidRDefault="00762B70" w:rsidP="00762B70">
      <w:pPr>
        <w:pStyle w:val="libNormal"/>
        <w:rPr>
          <w:rtl/>
          <w:lang w:bidi="fa-IR"/>
        </w:rPr>
      </w:pPr>
      <w:r>
        <w:rPr>
          <w:rtl/>
          <w:lang w:bidi="fa-IR"/>
        </w:rPr>
        <w:t>بر ه</w:t>
      </w:r>
      <w:r w:rsidR="00FB36B4">
        <w:rPr>
          <w:rtl/>
          <w:lang w:bidi="fa-IR"/>
        </w:rPr>
        <w:t>ی</w:t>
      </w:r>
      <w:r>
        <w:rPr>
          <w:rtl/>
          <w:lang w:bidi="fa-IR"/>
        </w:rPr>
        <w:t>چ كس پوش</w:t>
      </w:r>
      <w:r w:rsidR="00FB36B4">
        <w:rPr>
          <w:rtl/>
          <w:lang w:bidi="fa-IR"/>
        </w:rPr>
        <w:t>ی</w:t>
      </w:r>
      <w:r>
        <w:rPr>
          <w:rtl/>
          <w:lang w:bidi="fa-IR"/>
        </w:rPr>
        <w:t>ده ن</w:t>
      </w:r>
      <w:r w:rsidR="00FB36B4">
        <w:rPr>
          <w:rtl/>
          <w:lang w:bidi="fa-IR"/>
        </w:rPr>
        <w:t>ی</w:t>
      </w:r>
      <w:r>
        <w:rPr>
          <w:rtl/>
          <w:lang w:bidi="fa-IR"/>
        </w:rPr>
        <w:t>ست كه عرب در زمان ظهور اسلام به مرحله</w:t>
      </w:r>
      <w:r w:rsidR="00FB36B4">
        <w:rPr>
          <w:rtl/>
          <w:lang w:bidi="fa-IR"/>
        </w:rPr>
        <w:t xml:space="preserve"> </w:t>
      </w:r>
      <w:r>
        <w:rPr>
          <w:rtl/>
          <w:lang w:bidi="fa-IR"/>
        </w:rPr>
        <w:t>اى از كمال و بلاغت در كلام رس</w:t>
      </w:r>
      <w:r w:rsidR="00FB36B4">
        <w:rPr>
          <w:rtl/>
          <w:lang w:bidi="fa-IR"/>
        </w:rPr>
        <w:t>ی</w:t>
      </w:r>
      <w:r>
        <w:rPr>
          <w:rtl/>
          <w:lang w:bidi="fa-IR"/>
        </w:rPr>
        <w:t>ده بود كه تار</w:t>
      </w:r>
      <w:r w:rsidR="00FB36B4">
        <w:rPr>
          <w:rtl/>
          <w:lang w:bidi="fa-IR"/>
        </w:rPr>
        <w:t>ی</w:t>
      </w:r>
      <w:r>
        <w:rPr>
          <w:rtl/>
          <w:lang w:bidi="fa-IR"/>
        </w:rPr>
        <w:t>خ براى ه</w:t>
      </w:r>
      <w:r w:rsidR="00FB36B4">
        <w:rPr>
          <w:rtl/>
          <w:lang w:bidi="fa-IR"/>
        </w:rPr>
        <w:t>ی</w:t>
      </w:r>
      <w:r>
        <w:rPr>
          <w:rtl/>
          <w:lang w:bidi="fa-IR"/>
        </w:rPr>
        <w:t>چ ملتى نه پ</w:t>
      </w:r>
      <w:r w:rsidR="00FB36B4">
        <w:rPr>
          <w:rtl/>
          <w:lang w:bidi="fa-IR"/>
        </w:rPr>
        <w:t>ی</w:t>
      </w:r>
      <w:r>
        <w:rPr>
          <w:rtl/>
          <w:lang w:bidi="fa-IR"/>
        </w:rPr>
        <w:t>ش و نه پس از آن</w:t>
      </w:r>
      <w:r w:rsidR="00FB36B4">
        <w:rPr>
          <w:rtl/>
          <w:lang w:bidi="fa-IR"/>
        </w:rPr>
        <w:t xml:space="preserve">، </w:t>
      </w:r>
      <w:r>
        <w:rPr>
          <w:rtl/>
          <w:lang w:bidi="fa-IR"/>
        </w:rPr>
        <w:t>هماوردى سراغ ندارد</w:t>
      </w:r>
      <w:r w:rsidR="00FB36B4">
        <w:rPr>
          <w:rtl/>
          <w:lang w:bidi="fa-IR"/>
        </w:rPr>
        <w:t xml:space="preserve">. </w:t>
      </w:r>
      <w:r>
        <w:rPr>
          <w:rtl/>
          <w:lang w:bidi="fa-IR"/>
        </w:rPr>
        <w:t>در چن</w:t>
      </w:r>
      <w:r w:rsidR="00FB36B4">
        <w:rPr>
          <w:rtl/>
          <w:lang w:bidi="fa-IR"/>
        </w:rPr>
        <w:t>ی</w:t>
      </w:r>
      <w:r>
        <w:rPr>
          <w:rtl/>
          <w:lang w:bidi="fa-IR"/>
        </w:rPr>
        <w:t>ن فضا</w:t>
      </w:r>
      <w:r w:rsidR="00FB36B4">
        <w:rPr>
          <w:rtl/>
          <w:lang w:bidi="fa-IR"/>
        </w:rPr>
        <w:t>ی</w:t>
      </w:r>
      <w:r>
        <w:rPr>
          <w:rtl/>
          <w:lang w:bidi="fa-IR"/>
        </w:rPr>
        <w:t>ى</w:t>
      </w:r>
      <w:r w:rsidR="00FB36B4">
        <w:rPr>
          <w:rtl/>
          <w:lang w:bidi="fa-IR"/>
        </w:rPr>
        <w:t xml:space="preserve">، </w:t>
      </w:r>
      <w:r>
        <w:rPr>
          <w:rtl/>
          <w:lang w:bidi="fa-IR"/>
        </w:rPr>
        <w:t>آ</w:t>
      </w:r>
      <w:r w:rsidR="00FB36B4">
        <w:rPr>
          <w:rtl/>
          <w:lang w:bidi="fa-IR"/>
        </w:rPr>
        <w:t>ی</w:t>
      </w:r>
      <w:r>
        <w:rPr>
          <w:rtl/>
          <w:lang w:bidi="fa-IR"/>
        </w:rPr>
        <w:t>ات نورانى الهى بر پ</w:t>
      </w:r>
      <w:r w:rsidR="00FB36B4">
        <w:rPr>
          <w:rtl/>
          <w:lang w:bidi="fa-IR"/>
        </w:rPr>
        <w:t>ی</w:t>
      </w:r>
      <w:r>
        <w:rPr>
          <w:rtl/>
          <w:lang w:bidi="fa-IR"/>
        </w:rPr>
        <w:t>امبر نازل گرد</w:t>
      </w:r>
      <w:r w:rsidR="00FB36B4">
        <w:rPr>
          <w:rtl/>
          <w:lang w:bidi="fa-IR"/>
        </w:rPr>
        <w:t>ی</w:t>
      </w:r>
      <w:r>
        <w:rPr>
          <w:rtl/>
          <w:lang w:bidi="fa-IR"/>
        </w:rPr>
        <w:t>د</w:t>
      </w:r>
      <w:r w:rsidR="00FB36B4">
        <w:rPr>
          <w:rtl/>
          <w:lang w:bidi="fa-IR"/>
        </w:rPr>
        <w:t xml:space="preserve">. </w:t>
      </w:r>
      <w:r>
        <w:rPr>
          <w:rtl/>
          <w:lang w:bidi="fa-IR"/>
        </w:rPr>
        <w:t>ز</w:t>
      </w:r>
      <w:r w:rsidR="00FB36B4">
        <w:rPr>
          <w:rtl/>
          <w:lang w:bidi="fa-IR"/>
        </w:rPr>
        <w:t>ی</w:t>
      </w:r>
      <w:r>
        <w:rPr>
          <w:rtl/>
          <w:lang w:bidi="fa-IR"/>
        </w:rPr>
        <w:t>با</w:t>
      </w:r>
      <w:r w:rsidR="00FB36B4">
        <w:rPr>
          <w:rtl/>
          <w:lang w:bidi="fa-IR"/>
        </w:rPr>
        <w:t>ی</w:t>
      </w:r>
      <w:r>
        <w:rPr>
          <w:rtl/>
          <w:lang w:bidi="fa-IR"/>
        </w:rPr>
        <w:t>ى و رسا</w:t>
      </w:r>
      <w:r w:rsidR="00FB36B4">
        <w:rPr>
          <w:rtl/>
          <w:lang w:bidi="fa-IR"/>
        </w:rPr>
        <w:t>ی</w:t>
      </w:r>
      <w:r>
        <w:rPr>
          <w:rtl/>
          <w:lang w:bidi="fa-IR"/>
        </w:rPr>
        <w:t>ى ا</w:t>
      </w:r>
      <w:r w:rsidR="00FB36B4">
        <w:rPr>
          <w:rtl/>
          <w:lang w:bidi="fa-IR"/>
        </w:rPr>
        <w:t>ی</w:t>
      </w:r>
      <w:r>
        <w:rPr>
          <w:rtl/>
          <w:lang w:bidi="fa-IR"/>
        </w:rPr>
        <w:t>ن آ</w:t>
      </w:r>
      <w:r w:rsidR="00FB36B4">
        <w:rPr>
          <w:rtl/>
          <w:lang w:bidi="fa-IR"/>
        </w:rPr>
        <w:t>ی</w:t>
      </w:r>
      <w:r>
        <w:rPr>
          <w:rtl/>
          <w:lang w:bidi="fa-IR"/>
        </w:rPr>
        <w:t>ات به حدّى اعجاب</w:t>
      </w:r>
      <w:r w:rsidR="00FB36B4">
        <w:rPr>
          <w:rtl/>
          <w:lang w:bidi="fa-IR"/>
        </w:rPr>
        <w:t xml:space="preserve"> </w:t>
      </w:r>
      <w:r>
        <w:rPr>
          <w:rtl/>
          <w:lang w:bidi="fa-IR"/>
        </w:rPr>
        <w:t>آور است كه عرصه را بر شاعران و اد</w:t>
      </w:r>
      <w:r w:rsidR="00FB36B4">
        <w:rPr>
          <w:rtl/>
          <w:lang w:bidi="fa-IR"/>
        </w:rPr>
        <w:t>ی</w:t>
      </w:r>
      <w:r>
        <w:rPr>
          <w:rtl/>
          <w:lang w:bidi="fa-IR"/>
        </w:rPr>
        <w:t>بان و صاحبان ذوق و قر</w:t>
      </w:r>
      <w:r w:rsidR="00FB36B4">
        <w:rPr>
          <w:rtl/>
          <w:lang w:bidi="fa-IR"/>
        </w:rPr>
        <w:t>ی</w:t>
      </w:r>
      <w:r>
        <w:rPr>
          <w:rtl/>
          <w:lang w:bidi="fa-IR"/>
        </w:rPr>
        <w:t>حه</w:t>
      </w:r>
      <w:r w:rsidR="00FB36B4">
        <w:rPr>
          <w:rtl/>
          <w:lang w:bidi="fa-IR"/>
        </w:rPr>
        <w:t xml:space="preserve"> </w:t>
      </w:r>
      <w:r>
        <w:rPr>
          <w:rtl/>
          <w:lang w:bidi="fa-IR"/>
        </w:rPr>
        <w:t>هاى سرشار</w:t>
      </w:r>
      <w:r w:rsidR="00FB36B4">
        <w:rPr>
          <w:rtl/>
          <w:lang w:bidi="fa-IR"/>
        </w:rPr>
        <w:t xml:space="preserve">، </w:t>
      </w:r>
      <w:r>
        <w:rPr>
          <w:rtl/>
          <w:lang w:bidi="fa-IR"/>
        </w:rPr>
        <w:t>تنگ كرده آنان را وادار به اعتراف به عجز مى</w:t>
      </w:r>
      <w:r w:rsidR="00FB36B4">
        <w:rPr>
          <w:rtl/>
          <w:lang w:bidi="fa-IR"/>
        </w:rPr>
        <w:t xml:space="preserve"> </w:t>
      </w:r>
      <w:r>
        <w:rPr>
          <w:rtl/>
          <w:lang w:bidi="fa-IR"/>
        </w:rPr>
        <w:t>نما</w:t>
      </w:r>
      <w:r w:rsidR="00FB36B4">
        <w:rPr>
          <w:rtl/>
          <w:lang w:bidi="fa-IR"/>
        </w:rPr>
        <w:t>ی</w:t>
      </w:r>
      <w:r>
        <w:rPr>
          <w:rtl/>
          <w:lang w:bidi="fa-IR"/>
        </w:rPr>
        <w:t>د</w:t>
      </w:r>
      <w:r w:rsidR="00FB36B4">
        <w:rPr>
          <w:rtl/>
          <w:lang w:bidi="fa-IR"/>
        </w:rPr>
        <w:t xml:space="preserve">. </w:t>
      </w:r>
      <w:r>
        <w:rPr>
          <w:rtl/>
          <w:lang w:bidi="fa-IR"/>
        </w:rPr>
        <w:t>قرآن با ش</w:t>
      </w:r>
      <w:r w:rsidR="00FB36B4">
        <w:rPr>
          <w:rtl/>
          <w:lang w:bidi="fa-IR"/>
        </w:rPr>
        <w:t>ی</w:t>
      </w:r>
      <w:r>
        <w:rPr>
          <w:rtl/>
          <w:lang w:bidi="fa-IR"/>
        </w:rPr>
        <w:t>وه بد</w:t>
      </w:r>
      <w:r w:rsidR="00FB36B4">
        <w:rPr>
          <w:rtl/>
          <w:lang w:bidi="fa-IR"/>
        </w:rPr>
        <w:t>ی</w:t>
      </w:r>
      <w:r>
        <w:rPr>
          <w:rtl/>
          <w:lang w:bidi="fa-IR"/>
        </w:rPr>
        <w:t>ع و منحصر به فردِ خو</w:t>
      </w:r>
      <w:r w:rsidR="00FB36B4">
        <w:rPr>
          <w:rtl/>
          <w:lang w:bidi="fa-IR"/>
        </w:rPr>
        <w:t>ی</w:t>
      </w:r>
      <w:r>
        <w:rPr>
          <w:rtl/>
          <w:lang w:bidi="fa-IR"/>
        </w:rPr>
        <w:t>ش در ب</w:t>
      </w:r>
      <w:r w:rsidR="00FB36B4">
        <w:rPr>
          <w:rtl/>
          <w:lang w:bidi="fa-IR"/>
        </w:rPr>
        <w:t>ی</w:t>
      </w:r>
      <w:r>
        <w:rPr>
          <w:rtl/>
          <w:lang w:bidi="fa-IR"/>
        </w:rPr>
        <w:t>ان مفاه</w:t>
      </w:r>
      <w:r w:rsidR="00FB36B4">
        <w:rPr>
          <w:rtl/>
          <w:lang w:bidi="fa-IR"/>
        </w:rPr>
        <w:t>ی</w:t>
      </w:r>
      <w:r>
        <w:rPr>
          <w:rtl/>
          <w:lang w:bidi="fa-IR"/>
        </w:rPr>
        <w:t>م و معانى بلند و پرمحتواى خود كه نه نثر است و نه نظم</w:t>
      </w:r>
      <w:r w:rsidR="00FB36B4">
        <w:rPr>
          <w:rtl/>
          <w:lang w:bidi="fa-IR"/>
        </w:rPr>
        <w:t xml:space="preserve">، </w:t>
      </w:r>
      <w:r>
        <w:rPr>
          <w:rtl/>
          <w:lang w:bidi="fa-IR"/>
        </w:rPr>
        <w:t>چنان جلوه</w:t>
      </w:r>
      <w:r w:rsidR="00FB36B4">
        <w:rPr>
          <w:rtl/>
          <w:lang w:bidi="fa-IR"/>
        </w:rPr>
        <w:t xml:space="preserve"> </w:t>
      </w:r>
      <w:r>
        <w:rPr>
          <w:rtl/>
          <w:lang w:bidi="fa-IR"/>
        </w:rPr>
        <w:t>گرى مى</w:t>
      </w:r>
      <w:r w:rsidR="00FB36B4">
        <w:rPr>
          <w:rtl/>
          <w:lang w:bidi="fa-IR"/>
        </w:rPr>
        <w:t xml:space="preserve"> </w:t>
      </w:r>
      <w:r>
        <w:rPr>
          <w:rtl/>
          <w:lang w:bidi="fa-IR"/>
        </w:rPr>
        <w:t>كند كه همه سخنان و آثار ادبى را تحت</w:t>
      </w:r>
      <w:r w:rsidR="00FB36B4">
        <w:rPr>
          <w:rtl/>
          <w:lang w:bidi="fa-IR"/>
        </w:rPr>
        <w:t xml:space="preserve"> </w:t>
      </w:r>
      <w:r>
        <w:rPr>
          <w:rtl/>
          <w:lang w:bidi="fa-IR"/>
        </w:rPr>
        <w:t>الشعاع خو</w:t>
      </w:r>
      <w:r w:rsidR="00FB36B4">
        <w:rPr>
          <w:rtl/>
          <w:lang w:bidi="fa-IR"/>
        </w:rPr>
        <w:t>ی</w:t>
      </w:r>
      <w:r>
        <w:rPr>
          <w:rtl/>
          <w:lang w:bidi="fa-IR"/>
        </w:rPr>
        <w:t>ش قرار مى</w:t>
      </w:r>
      <w:r w:rsidR="00FB36B4">
        <w:rPr>
          <w:rtl/>
          <w:lang w:bidi="fa-IR"/>
        </w:rPr>
        <w:t xml:space="preserve"> </w:t>
      </w:r>
      <w:r>
        <w:rPr>
          <w:rtl/>
          <w:lang w:bidi="fa-IR"/>
        </w:rPr>
        <w:t>دهد</w:t>
      </w:r>
      <w:r w:rsidR="00FB36B4">
        <w:rPr>
          <w:rtl/>
          <w:lang w:bidi="fa-IR"/>
        </w:rPr>
        <w:t xml:space="preserve">. </w:t>
      </w:r>
      <w:r>
        <w:rPr>
          <w:rtl/>
          <w:lang w:bidi="fa-IR"/>
        </w:rPr>
        <w:t>در تار</w:t>
      </w:r>
      <w:r w:rsidR="00FB36B4">
        <w:rPr>
          <w:rtl/>
          <w:lang w:bidi="fa-IR"/>
        </w:rPr>
        <w:t>ی</w:t>
      </w:r>
      <w:r>
        <w:rPr>
          <w:rtl/>
          <w:lang w:bidi="fa-IR"/>
        </w:rPr>
        <w:t>خ</w:t>
      </w:r>
      <w:r w:rsidR="00FB36B4">
        <w:rPr>
          <w:rtl/>
          <w:lang w:bidi="fa-IR"/>
        </w:rPr>
        <w:t xml:space="preserve">، </w:t>
      </w:r>
      <w:r>
        <w:rPr>
          <w:rtl/>
          <w:lang w:bidi="fa-IR"/>
        </w:rPr>
        <w:t>حكا</w:t>
      </w:r>
      <w:r w:rsidR="00FB36B4">
        <w:rPr>
          <w:rtl/>
          <w:lang w:bidi="fa-IR"/>
        </w:rPr>
        <w:t>ی</w:t>
      </w:r>
      <w:r>
        <w:rPr>
          <w:rtl/>
          <w:lang w:bidi="fa-IR"/>
        </w:rPr>
        <w:t>ات متعدد و مختلفى در ا</w:t>
      </w:r>
      <w:r w:rsidR="00FB36B4">
        <w:rPr>
          <w:rtl/>
          <w:lang w:bidi="fa-IR"/>
        </w:rPr>
        <w:t>ی</w:t>
      </w:r>
      <w:r>
        <w:rPr>
          <w:rtl/>
          <w:lang w:bidi="fa-IR"/>
        </w:rPr>
        <w:t>ن زم</w:t>
      </w:r>
      <w:r w:rsidR="00FB36B4">
        <w:rPr>
          <w:rtl/>
          <w:lang w:bidi="fa-IR"/>
        </w:rPr>
        <w:t>ی</w:t>
      </w:r>
      <w:r>
        <w:rPr>
          <w:rtl/>
          <w:lang w:bidi="fa-IR"/>
        </w:rPr>
        <w:t>نه به چشم مى</w:t>
      </w:r>
      <w:r w:rsidR="00FB36B4">
        <w:rPr>
          <w:rtl/>
          <w:lang w:bidi="fa-IR"/>
        </w:rPr>
        <w:t xml:space="preserve"> </w:t>
      </w:r>
      <w:r>
        <w:rPr>
          <w:rtl/>
          <w:lang w:bidi="fa-IR"/>
        </w:rPr>
        <w:t>خورد</w:t>
      </w:r>
      <w:r w:rsidR="00FB36B4">
        <w:rPr>
          <w:rtl/>
          <w:lang w:bidi="fa-IR"/>
        </w:rPr>
        <w:t xml:space="preserve">. </w:t>
      </w:r>
      <w:r>
        <w:rPr>
          <w:rtl/>
          <w:lang w:bidi="fa-IR"/>
        </w:rPr>
        <w:t>آ</w:t>
      </w:r>
      <w:r w:rsidR="00FB36B4">
        <w:rPr>
          <w:rtl/>
          <w:lang w:bidi="fa-IR"/>
        </w:rPr>
        <w:t>ی</w:t>
      </w:r>
      <w:r>
        <w:rPr>
          <w:rtl/>
          <w:lang w:bidi="fa-IR"/>
        </w:rPr>
        <w:t>ات قرآن در هنگام تلاوت</w:t>
      </w:r>
      <w:r w:rsidR="00FB36B4">
        <w:rPr>
          <w:rtl/>
          <w:lang w:bidi="fa-IR"/>
        </w:rPr>
        <w:t xml:space="preserve">، </w:t>
      </w:r>
      <w:r>
        <w:rPr>
          <w:rtl/>
          <w:lang w:bidi="fa-IR"/>
        </w:rPr>
        <w:t>به گونه</w:t>
      </w:r>
      <w:r w:rsidR="00FB36B4">
        <w:rPr>
          <w:rtl/>
          <w:lang w:bidi="fa-IR"/>
        </w:rPr>
        <w:t xml:space="preserve"> </w:t>
      </w:r>
      <w:r>
        <w:rPr>
          <w:rtl/>
          <w:lang w:bidi="fa-IR"/>
        </w:rPr>
        <w:t>اى در جان و دل افراد مى</w:t>
      </w:r>
      <w:r w:rsidR="00FB36B4">
        <w:rPr>
          <w:rtl/>
          <w:lang w:bidi="fa-IR"/>
        </w:rPr>
        <w:t xml:space="preserve"> </w:t>
      </w:r>
      <w:r>
        <w:rPr>
          <w:rtl/>
          <w:lang w:bidi="fa-IR"/>
        </w:rPr>
        <w:t>نشست كه آنان را از خود بى</w:t>
      </w:r>
      <w:r w:rsidR="00FB36B4">
        <w:rPr>
          <w:rtl/>
          <w:lang w:bidi="fa-IR"/>
        </w:rPr>
        <w:t xml:space="preserve"> </w:t>
      </w:r>
      <w:r>
        <w:rPr>
          <w:rtl/>
          <w:lang w:bidi="fa-IR"/>
        </w:rPr>
        <w:t>خود مى</w:t>
      </w:r>
      <w:r w:rsidR="00FB36B4">
        <w:rPr>
          <w:rtl/>
          <w:lang w:bidi="fa-IR"/>
        </w:rPr>
        <w:t xml:space="preserve"> </w:t>
      </w:r>
      <w:r>
        <w:rPr>
          <w:rtl/>
          <w:lang w:bidi="fa-IR"/>
        </w:rPr>
        <w:t>كرد</w:t>
      </w:r>
      <w:r w:rsidR="00FB36B4">
        <w:rPr>
          <w:rtl/>
          <w:lang w:bidi="fa-IR"/>
        </w:rPr>
        <w:t xml:space="preserve">. </w:t>
      </w:r>
    </w:p>
    <w:p w:rsidR="00FC5DC1" w:rsidRDefault="00762B70" w:rsidP="00762B70">
      <w:pPr>
        <w:pStyle w:val="libNormal"/>
        <w:rPr>
          <w:rtl/>
          <w:lang w:bidi="fa-IR"/>
        </w:rPr>
      </w:pPr>
      <w:r>
        <w:rPr>
          <w:rtl/>
          <w:lang w:bidi="fa-IR"/>
        </w:rPr>
        <w:t>ول</w:t>
      </w:r>
      <w:r w:rsidR="00FB36B4">
        <w:rPr>
          <w:rtl/>
          <w:lang w:bidi="fa-IR"/>
        </w:rPr>
        <w:t>ی</w:t>
      </w:r>
      <w:r>
        <w:rPr>
          <w:rtl/>
          <w:lang w:bidi="fa-IR"/>
        </w:rPr>
        <w:t>دبن مغ</w:t>
      </w:r>
      <w:r w:rsidR="00FB36B4">
        <w:rPr>
          <w:rtl/>
          <w:lang w:bidi="fa-IR"/>
        </w:rPr>
        <w:t>ی</w:t>
      </w:r>
      <w:r>
        <w:rPr>
          <w:rtl/>
          <w:lang w:bidi="fa-IR"/>
        </w:rPr>
        <w:t>ره مخزومى</w:t>
      </w:r>
      <w:r w:rsidR="00FB36B4">
        <w:rPr>
          <w:rtl/>
          <w:lang w:bidi="fa-IR"/>
        </w:rPr>
        <w:t xml:space="preserve">، </w:t>
      </w:r>
      <w:r>
        <w:rPr>
          <w:rtl/>
          <w:lang w:bidi="fa-IR"/>
        </w:rPr>
        <w:t>شخصى است كه در م</w:t>
      </w:r>
      <w:r w:rsidR="00FB36B4">
        <w:rPr>
          <w:rtl/>
          <w:lang w:bidi="fa-IR"/>
        </w:rPr>
        <w:t>ی</w:t>
      </w:r>
      <w:r>
        <w:rPr>
          <w:rtl/>
          <w:lang w:bidi="fa-IR"/>
        </w:rPr>
        <w:t>ان عرب به حسن تدب</w:t>
      </w:r>
      <w:r w:rsidR="00FB36B4">
        <w:rPr>
          <w:rtl/>
          <w:lang w:bidi="fa-IR"/>
        </w:rPr>
        <w:t>ی</w:t>
      </w:r>
      <w:r>
        <w:rPr>
          <w:rtl/>
          <w:lang w:bidi="fa-IR"/>
        </w:rPr>
        <w:t>ر</w:t>
      </w:r>
      <w:r w:rsidR="00FB36B4">
        <w:rPr>
          <w:rtl/>
          <w:lang w:bidi="fa-IR"/>
        </w:rPr>
        <w:t xml:space="preserve">، </w:t>
      </w:r>
      <w:r>
        <w:rPr>
          <w:rtl/>
          <w:lang w:bidi="fa-IR"/>
        </w:rPr>
        <w:t>مشهور است و او را «گل سرسبد قر</w:t>
      </w:r>
      <w:r w:rsidR="00FB36B4">
        <w:rPr>
          <w:rtl/>
          <w:lang w:bidi="fa-IR"/>
        </w:rPr>
        <w:t>ی</w:t>
      </w:r>
      <w:r>
        <w:rPr>
          <w:rtl/>
          <w:lang w:bidi="fa-IR"/>
        </w:rPr>
        <w:t>ش» مى</w:t>
      </w:r>
      <w:r w:rsidR="00FB36B4">
        <w:rPr>
          <w:rtl/>
          <w:lang w:bidi="fa-IR"/>
        </w:rPr>
        <w:t xml:space="preserve"> </w:t>
      </w:r>
      <w:r>
        <w:rPr>
          <w:rtl/>
          <w:lang w:bidi="fa-IR"/>
        </w:rPr>
        <w:t>نام</w:t>
      </w:r>
      <w:r w:rsidR="00FB36B4">
        <w:rPr>
          <w:rtl/>
          <w:lang w:bidi="fa-IR"/>
        </w:rPr>
        <w:t>ی</w:t>
      </w:r>
      <w:r>
        <w:rPr>
          <w:rtl/>
          <w:lang w:bidi="fa-IR"/>
        </w:rPr>
        <w:t>دند</w:t>
      </w:r>
      <w:r w:rsidR="00FB36B4">
        <w:rPr>
          <w:rtl/>
          <w:lang w:bidi="fa-IR"/>
        </w:rPr>
        <w:t xml:space="preserve">. </w:t>
      </w:r>
      <w:r>
        <w:rPr>
          <w:rtl/>
          <w:lang w:bidi="fa-IR"/>
        </w:rPr>
        <w:t>پس از نزول آ</w:t>
      </w:r>
      <w:r w:rsidR="00FB36B4">
        <w:rPr>
          <w:rtl/>
          <w:lang w:bidi="fa-IR"/>
        </w:rPr>
        <w:t>ی</w:t>
      </w:r>
      <w:r>
        <w:rPr>
          <w:rtl/>
          <w:lang w:bidi="fa-IR"/>
        </w:rPr>
        <w:t>ات اول</w:t>
      </w:r>
      <w:r w:rsidR="00FB36B4">
        <w:rPr>
          <w:rtl/>
          <w:lang w:bidi="fa-IR"/>
        </w:rPr>
        <w:t>ی</w:t>
      </w:r>
      <w:r>
        <w:rPr>
          <w:rtl/>
          <w:lang w:bidi="fa-IR"/>
        </w:rPr>
        <w:t>ه سوره مباركه غافر</w:t>
      </w:r>
      <w:r w:rsidR="00FB36B4">
        <w:rPr>
          <w:rtl/>
          <w:lang w:bidi="fa-IR"/>
        </w:rPr>
        <w:t xml:space="preserve">، </w:t>
      </w:r>
      <w:r>
        <w:rPr>
          <w:rtl/>
          <w:lang w:bidi="fa-IR"/>
        </w:rPr>
        <w:t>پ</w:t>
      </w:r>
      <w:r w:rsidR="00FB36B4">
        <w:rPr>
          <w:rtl/>
          <w:lang w:bidi="fa-IR"/>
        </w:rPr>
        <w:t>ی</w:t>
      </w:r>
      <w:r>
        <w:rPr>
          <w:rtl/>
          <w:lang w:bidi="fa-IR"/>
        </w:rPr>
        <w:t xml:space="preserve">امبر در مسجد حضور </w:t>
      </w:r>
      <w:r w:rsidR="00FB36B4">
        <w:rPr>
          <w:rtl/>
          <w:lang w:bidi="fa-IR"/>
        </w:rPr>
        <w:t>ی</w:t>
      </w:r>
      <w:r>
        <w:rPr>
          <w:rtl/>
          <w:lang w:bidi="fa-IR"/>
        </w:rPr>
        <w:t>افت و ا</w:t>
      </w:r>
      <w:r w:rsidR="00FB36B4">
        <w:rPr>
          <w:rtl/>
          <w:lang w:bidi="fa-IR"/>
        </w:rPr>
        <w:t>ی</w:t>
      </w:r>
      <w:r>
        <w:rPr>
          <w:rtl/>
          <w:lang w:bidi="fa-IR"/>
        </w:rPr>
        <w:t>ن آ</w:t>
      </w:r>
      <w:r w:rsidR="00FB36B4">
        <w:rPr>
          <w:rtl/>
          <w:lang w:bidi="fa-IR"/>
        </w:rPr>
        <w:t>ی</w:t>
      </w:r>
      <w:r>
        <w:rPr>
          <w:rtl/>
          <w:lang w:bidi="fa-IR"/>
        </w:rPr>
        <w:t>ات را</w:t>
      </w:r>
      <w:r w:rsidR="00FB36B4">
        <w:rPr>
          <w:rtl/>
          <w:lang w:bidi="fa-IR"/>
        </w:rPr>
        <w:t xml:space="preserve">، </w:t>
      </w:r>
      <w:r>
        <w:rPr>
          <w:rtl/>
          <w:lang w:bidi="fa-IR"/>
        </w:rPr>
        <w:t>در حالى كه ول</w:t>
      </w:r>
      <w:r w:rsidR="00FB36B4">
        <w:rPr>
          <w:rtl/>
          <w:lang w:bidi="fa-IR"/>
        </w:rPr>
        <w:t>ی</w:t>
      </w:r>
      <w:r>
        <w:rPr>
          <w:rtl/>
          <w:lang w:bidi="fa-IR"/>
        </w:rPr>
        <w:t>د در نزد</w:t>
      </w:r>
      <w:r w:rsidR="00FB36B4">
        <w:rPr>
          <w:rtl/>
          <w:lang w:bidi="fa-IR"/>
        </w:rPr>
        <w:t>ی</w:t>
      </w:r>
      <w:r>
        <w:rPr>
          <w:rtl/>
          <w:lang w:bidi="fa-IR"/>
        </w:rPr>
        <w:t>كى آن حضرت بود</w:t>
      </w:r>
      <w:r w:rsidR="00FB36B4">
        <w:rPr>
          <w:rtl/>
          <w:lang w:bidi="fa-IR"/>
        </w:rPr>
        <w:t xml:space="preserve">، </w:t>
      </w:r>
      <w:r w:rsidR="00853B4A">
        <w:rPr>
          <w:rtl/>
          <w:lang w:bidi="fa-IR"/>
        </w:rPr>
        <w:t>قرائت</w:t>
      </w:r>
      <w:r>
        <w:rPr>
          <w:rtl/>
          <w:lang w:bidi="fa-IR"/>
        </w:rPr>
        <w:t xml:space="preserve"> فرمود</w:t>
      </w:r>
      <w:r w:rsidR="00FB36B4">
        <w:rPr>
          <w:rtl/>
          <w:lang w:bidi="fa-IR"/>
        </w:rPr>
        <w:t xml:space="preserve">. </w:t>
      </w:r>
      <w:r>
        <w:rPr>
          <w:rtl/>
          <w:lang w:bidi="fa-IR"/>
        </w:rPr>
        <w:t>پ</w:t>
      </w:r>
      <w:r w:rsidR="00FB36B4">
        <w:rPr>
          <w:rtl/>
          <w:lang w:bidi="fa-IR"/>
        </w:rPr>
        <w:t>ی</w:t>
      </w:r>
      <w:r>
        <w:rPr>
          <w:rtl/>
          <w:lang w:bidi="fa-IR"/>
        </w:rPr>
        <w:t>امبر چون توجه ول</w:t>
      </w:r>
      <w:r w:rsidR="00FB36B4">
        <w:rPr>
          <w:rtl/>
          <w:lang w:bidi="fa-IR"/>
        </w:rPr>
        <w:t>ی</w:t>
      </w:r>
      <w:r>
        <w:rPr>
          <w:rtl/>
          <w:lang w:bidi="fa-IR"/>
        </w:rPr>
        <w:t>د به آ</w:t>
      </w:r>
      <w:r w:rsidR="00FB36B4">
        <w:rPr>
          <w:rtl/>
          <w:lang w:bidi="fa-IR"/>
        </w:rPr>
        <w:t>ی</w:t>
      </w:r>
      <w:r>
        <w:rPr>
          <w:rtl/>
          <w:lang w:bidi="fa-IR"/>
        </w:rPr>
        <w:t>ات را مشاهده نمود</w:t>
      </w:r>
      <w:r w:rsidR="00FB36B4">
        <w:rPr>
          <w:rtl/>
          <w:lang w:bidi="fa-IR"/>
        </w:rPr>
        <w:t xml:space="preserve">، </w:t>
      </w:r>
      <w:r>
        <w:rPr>
          <w:rtl/>
          <w:lang w:bidi="fa-IR"/>
        </w:rPr>
        <w:t>بار د</w:t>
      </w:r>
      <w:r w:rsidR="00FB36B4">
        <w:rPr>
          <w:rtl/>
          <w:lang w:bidi="fa-IR"/>
        </w:rPr>
        <w:t>ی</w:t>
      </w:r>
      <w:r>
        <w:rPr>
          <w:rtl/>
          <w:lang w:bidi="fa-IR"/>
        </w:rPr>
        <w:t>گر ن</w:t>
      </w:r>
      <w:r w:rsidR="00FB36B4">
        <w:rPr>
          <w:rtl/>
          <w:lang w:bidi="fa-IR"/>
        </w:rPr>
        <w:t>ی</w:t>
      </w:r>
      <w:r>
        <w:rPr>
          <w:rtl/>
          <w:lang w:bidi="fa-IR"/>
        </w:rPr>
        <w:t>ز آ</w:t>
      </w:r>
      <w:r w:rsidR="00FB36B4">
        <w:rPr>
          <w:rtl/>
          <w:lang w:bidi="fa-IR"/>
        </w:rPr>
        <w:t>ی</w:t>
      </w:r>
      <w:r>
        <w:rPr>
          <w:rtl/>
          <w:lang w:bidi="fa-IR"/>
        </w:rPr>
        <w:t xml:space="preserve">ات را </w:t>
      </w:r>
      <w:r w:rsidR="00853B4A">
        <w:rPr>
          <w:rtl/>
          <w:lang w:bidi="fa-IR"/>
        </w:rPr>
        <w:t>قرائت</w:t>
      </w:r>
      <w:r>
        <w:rPr>
          <w:rtl/>
          <w:lang w:bidi="fa-IR"/>
        </w:rPr>
        <w:t xml:space="preserve"> نمود</w:t>
      </w:r>
      <w:r w:rsidR="00FB36B4">
        <w:rPr>
          <w:rtl/>
          <w:lang w:bidi="fa-IR"/>
        </w:rPr>
        <w:t xml:space="preserve">. </w:t>
      </w:r>
      <w:r>
        <w:rPr>
          <w:rtl/>
          <w:lang w:bidi="fa-IR"/>
        </w:rPr>
        <w:t>ول</w:t>
      </w:r>
      <w:r w:rsidR="00FB36B4">
        <w:rPr>
          <w:rtl/>
          <w:lang w:bidi="fa-IR"/>
        </w:rPr>
        <w:t>ی</w:t>
      </w:r>
      <w:r>
        <w:rPr>
          <w:rtl/>
          <w:lang w:bidi="fa-IR"/>
        </w:rPr>
        <w:t>دبن مغ</w:t>
      </w:r>
      <w:r w:rsidR="00FB36B4">
        <w:rPr>
          <w:rtl/>
          <w:lang w:bidi="fa-IR"/>
        </w:rPr>
        <w:t>ی</w:t>
      </w:r>
      <w:r>
        <w:rPr>
          <w:rtl/>
          <w:lang w:bidi="fa-IR"/>
        </w:rPr>
        <w:t>ره از مسجد خارج و در مجلسى از طا</w:t>
      </w:r>
      <w:r w:rsidR="00FB36B4">
        <w:rPr>
          <w:rtl/>
          <w:lang w:bidi="fa-IR"/>
        </w:rPr>
        <w:t>ی</w:t>
      </w:r>
      <w:r>
        <w:rPr>
          <w:rtl/>
          <w:lang w:bidi="fa-IR"/>
        </w:rPr>
        <w:t>فه بنى</w:t>
      </w:r>
      <w:r w:rsidR="00FB36B4">
        <w:rPr>
          <w:rtl/>
          <w:lang w:bidi="fa-IR"/>
        </w:rPr>
        <w:t xml:space="preserve"> </w:t>
      </w:r>
      <w:r>
        <w:rPr>
          <w:rtl/>
          <w:lang w:bidi="fa-IR"/>
        </w:rPr>
        <w:t>مخزوم حاضر شد و ا</w:t>
      </w:r>
      <w:r w:rsidR="00FB36B4">
        <w:rPr>
          <w:rtl/>
          <w:lang w:bidi="fa-IR"/>
        </w:rPr>
        <w:t>ی</w:t>
      </w:r>
      <w:r>
        <w:rPr>
          <w:rtl/>
          <w:lang w:bidi="fa-IR"/>
        </w:rPr>
        <w:t>ن گونه شروع به سخن نمود</w:t>
      </w:r>
      <w:r w:rsidR="00FB36B4">
        <w:rPr>
          <w:rtl/>
          <w:lang w:bidi="fa-IR"/>
        </w:rPr>
        <w:t xml:space="preserve">: </w:t>
      </w:r>
    </w:p>
    <w:p w:rsidR="00FC5DC1" w:rsidRDefault="00762B70" w:rsidP="00762B70">
      <w:pPr>
        <w:pStyle w:val="libNormal"/>
        <w:rPr>
          <w:rtl/>
          <w:lang w:bidi="fa-IR"/>
        </w:rPr>
      </w:pPr>
      <w:r>
        <w:rPr>
          <w:rtl/>
          <w:lang w:bidi="fa-IR"/>
        </w:rPr>
        <w:t>به خدا سوگند</w:t>
      </w:r>
      <w:r w:rsidR="00FB36B4">
        <w:rPr>
          <w:rtl/>
          <w:lang w:bidi="fa-IR"/>
        </w:rPr>
        <w:t xml:space="preserve">، </w:t>
      </w:r>
      <w:r>
        <w:rPr>
          <w:rtl/>
          <w:lang w:bidi="fa-IR"/>
        </w:rPr>
        <w:t>از محمد سخنى شن</w:t>
      </w:r>
      <w:r w:rsidR="00FB36B4">
        <w:rPr>
          <w:rtl/>
          <w:lang w:bidi="fa-IR"/>
        </w:rPr>
        <w:t>ی</w:t>
      </w:r>
      <w:r>
        <w:rPr>
          <w:rtl/>
          <w:lang w:bidi="fa-IR"/>
        </w:rPr>
        <w:t>دم كه نه به گفتار انسان</w:t>
      </w:r>
      <w:r w:rsidR="00FB36B4">
        <w:rPr>
          <w:rtl/>
          <w:lang w:bidi="fa-IR"/>
        </w:rPr>
        <w:t xml:space="preserve"> </w:t>
      </w:r>
      <w:r>
        <w:rPr>
          <w:rtl/>
          <w:lang w:bidi="fa-IR"/>
        </w:rPr>
        <w:t>ها شباهت دارد و نه به سخن جنّ</w:t>
      </w:r>
      <w:r w:rsidR="00FB36B4">
        <w:rPr>
          <w:rtl/>
          <w:lang w:bidi="fa-IR"/>
        </w:rPr>
        <w:t>ی</w:t>
      </w:r>
      <w:r>
        <w:rPr>
          <w:rtl/>
          <w:lang w:bidi="fa-IR"/>
        </w:rPr>
        <w:t>ان</w:t>
      </w:r>
      <w:r w:rsidR="00FB36B4">
        <w:rPr>
          <w:rtl/>
          <w:lang w:bidi="fa-IR"/>
        </w:rPr>
        <w:t xml:space="preserve">. </w:t>
      </w:r>
      <w:r>
        <w:rPr>
          <w:rtl/>
          <w:lang w:bidi="fa-IR"/>
        </w:rPr>
        <w:t>گفتار او حلاوت خاصى دارد و بس ز</w:t>
      </w:r>
      <w:r w:rsidR="00FB36B4">
        <w:rPr>
          <w:rtl/>
          <w:lang w:bidi="fa-IR"/>
        </w:rPr>
        <w:t>ی</w:t>
      </w:r>
      <w:r>
        <w:rPr>
          <w:rtl/>
          <w:lang w:bidi="fa-IR"/>
        </w:rPr>
        <w:t>باست</w:t>
      </w:r>
      <w:r w:rsidR="00FB36B4">
        <w:rPr>
          <w:rtl/>
          <w:lang w:bidi="fa-IR"/>
        </w:rPr>
        <w:t xml:space="preserve">. </w:t>
      </w:r>
      <w:r>
        <w:rPr>
          <w:rtl/>
          <w:lang w:bidi="fa-IR"/>
        </w:rPr>
        <w:t>بالاى آن</w:t>
      </w:r>
      <w:r w:rsidR="00121BD9">
        <w:rPr>
          <w:rtl/>
          <w:lang w:bidi="fa-IR"/>
        </w:rPr>
        <w:t xml:space="preserve"> (</w:t>
      </w:r>
      <w:r>
        <w:rPr>
          <w:rtl/>
          <w:lang w:bidi="fa-IR"/>
        </w:rPr>
        <w:t>نظ</w:t>
      </w:r>
      <w:r w:rsidR="00FB36B4">
        <w:rPr>
          <w:rtl/>
          <w:lang w:bidi="fa-IR"/>
        </w:rPr>
        <w:t>ی</w:t>
      </w:r>
      <w:r>
        <w:rPr>
          <w:rtl/>
          <w:lang w:bidi="fa-IR"/>
        </w:rPr>
        <w:t xml:space="preserve">ر </w:t>
      </w:r>
      <w:r>
        <w:rPr>
          <w:rtl/>
          <w:lang w:bidi="fa-IR"/>
        </w:rPr>
        <w:lastRenderedPageBreak/>
        <w:t>درختان</w:t>
      </w:r>
      <w:r w:rsidR="00121BD9">
        <w:rPr>
          <w:rtl/>
          <w:lang w:bidi="fa-IR"/>
        </w:rPr>
        <w:t xml:space="preserve">) </w:t>
      </w:r>
      <w:r>
        <w:rPr>
          <w:rtl/>
          <w:lang w:bidi="fa-IR"/>
        </w:rPr>
        <w:t>پرثمر و پا</w:t>
      </w:r>
      <w:r w:rsidR="00FB36B4">
        <w:rPr>
          <w:rtl/>
          <w:lang w:bidi="fa-IR"/>
        </w:rPr>
        <w:t>یی</w:t>
      </w:r>
      <w:r>
        <w:rPr>
          <w:rtl/>
          <w:lang w:bidi="fa-IR"/>
        </w:rPr>
        <w:t>ن آن</w:t>
      </w:r>
      <w:r w:rsidR="00121BD9">
        <w:rPr>
          <w:rtl/>
          <w:lang w:bidi="fa-IR"/>
        </w:rPr>
        <w:t xml:space="preserve"> (</w:t>
      </w:r>
      <w:r>
        <w:rPr>
          <w:rtl/>
          <w:lang w:bidi="fa-IR"/>
        </w:rPr>
        <w:t>همانند ر</w:t>
      </w:r>
      <w:r w:rsidR="00FB36B4">
        <w:rPr>
          <w:rtl/>
          <w:lang w:bidi="fa-IR"/>
        </w:rPr>
        <w:t>ی</w:t>
      </w:r>
      <w:r>
        <w:rPr>
          <w:rtl/>
          <w:lang w:bidi="fa-IR"/>
        </w:rPr>
        <w:t>شه</w:t>
      </w:r>
      <w:r w:rsidR="00FB36B4">
        <w:rPr>
          <w:rtl/>
          <w:lang w:bidi="fa-IR"/>
        </w:rPr>
        <w:t xml:space="preserve"> </w:t>
      </w:r>
      <w:r>
        <w:rPr>
          <w:rtl/>
          <w:lang w:bidi="fa-IR"/>
        </w:rPr>
        <w:t>هاى درختان كهن</w:t>
      </w:r>
      <w:r w:rsidR="00121BD9">
        <w:rPr>
          <w:rtl/>
          <w:lang w:bidi="fa-IR"/>
        </w:rPr>
        <w:t xml:space="preserve">) </w:t>
      </w:r>
      <w:r>
        <w:rPr>
          <w:rtl/>
          <w:lang w:bidi="fa-IR"/>
        </w:rPr>
        <w:t>پرما</w:t>
      </w:r>
      <w:r w:rsidR="00FB36B4">
        <w:rPr>
          <w:rtl/>
          <w:lang w:bidi="fa-IR"/>
        </w:rPr>
        <w:t>ی</w:t>
      </w:r>
      <w:r>
        <w:rPr>
          <w:rtl/>
          <w:lang w:bidi="fa-IR"/>
        </w:rPr>
        <w:t>ه است</w:t>
      </w:r>
      <w:r w:rsidR="00FB36B4">
        <w:rPr>
          <w:rtl/>
          <w:lang w:bidi="fa-IR"/>
        </w:rPr>
        <w:t xml:space="preserve">. </w:t>
      </w:r>
      <w:r>
        <w:rPr>
          <w:rtl/>
          <w:lang w:bidi="fa-IR"/>
        </w:rPr>
        <w:t>گفتارى است كه بر همه چ</w:t>
      </w:r>
      <w:r w:rsidR="00FB36B4">
        <w:rPr>
          <w:rtl/>
          <w:lang w:bidi="fa-IR"/>
        </w:rPr>
        <w:t>ی</w:t>
      </w:r>
      <w:r>
        <w:rPr>
          <w:rtl/>
          <w:lang w:bidi="fa-IR"/>
        </w:rPr>
        <w:t>ز پ</w:t>
      </w:r>
      <w:r w:rsidR="00FB36B4">
        <w:rPr>
          <w:rtl/>
          <w:lang w:bidi="fa-IR"/>
        </w:rPr>
        <w:t>ی</w:t>
      </w:r>
      <w:r>
        <w:rPr>
          <w:rtl/>
          <w:lang w:bidi="fa-IR"/>
        </w:rPr>
        <w:t>روز مى</w:t>
      </w:r>
      <w:r w:rsidR="00FB36B4">
        <w:rPr>
          <w:rtl/>
          <w:lang w:bidi="fa-IR"/>
        </w:rPr>
        <w:t xml:space="preserve"> </w:t>
      </w:r>
      <w:r>
        <w:rPr>
          <w:rtl/>
          <w:lang w:bidi="fa-IR"/>
        </w:rPr>
        <w:t>شود و چ</w:t>
      </w:r>
      <w:r w:rsidR="00FB36B4">
        <w:rPr>
          <w:rtl/>
          <w:lang w:bidi="fa-IR"/>
        </w:rPr>
        <w:t>ی</w:t>
      </w:r>
      <w:r>
        <w:rPr>
          <w:rtl/>
          <w:lang w:bidi="fa-IR"/>
        </w:rPr>
        <w:t>زى بر آن پ</w:t>
      </w:r>
      <w:r w:rsidR="00FB36B4">
        <w:rPr>
          <w:rtl/>
          <w:lang w:bidi="fa-IR"/>
        </w:rPr>
        <w:t>ی</w:t>
      </w:r>
      <w:r>
        <w:rPr>
          <w:rtl/>
          <w:lang w:bidi="fa-IR"/>
        </w:rPr>
        <w:t>روز نخواهد شد</w:t>
      </w:r>
      <w:r w:rsidR="00FB36B4">
        <w:rPr>
          <w:rtl/>
          <w:lang w:bidi="fa-IR"/>
        </w:rPr>
        <w:t xml:space="preserve">. </w:t>
      </w:r>
      <w:r w:rsidR="00121BD9" w:rsidRPr="00121BD9">
        <w:rPr>
          <w:rStyle w:val="libFootnotenumChar"/>
          <w:rtl/>
          <w:lang w:bidi="fa-IR"/>
        </w:rPr>
        <w:t>(25)</w:t>
      </w:r>
      <w:r w:rsidR="00121BD9">
        <w:rPr>
          <w:rtl/>
          <w:lang w:bidi="fa-IR"/>
        </w:rPr>
        <w:t xml:space="preserve"> </w:t>
      </w:r>
    </w:p>
    <w:p w:rsidR="00FC5DC1" w:rsidRDefault="00762B70" w:rsidP="00762B70">
      <w:pPr>
        <w:pStyle w:val="libNormal"/>
        <w:rPr>
          <w:rtl/>
          <w:lang w:bidi="fa-IR"/>
        </w:rPr>
      </w:pPr>
      <w:r>
        <w:rPr>
          <w:rtl/>
          <w:lang w:bidi="fa-IR"/>
        </w:rPr>
        <w:t>مناسب است براى آن كه تحدّى قرآن در بعد فصاحت و بلاغت ب</w:t>
      </w:r>
      <w:r w:rsidR="00FB36B4">
        <w:rPr>
          <w:rtl/>
          <w:lang w:bidi="fa-IR"/>
        </w:rPr>
        <w:t>ی</w:t>
      </w:r>
      <w:r>
        <w:rPr>
          <w:rtl/>
          <w:lang w:bidi="fa-IR"/>
        </w:rPr>
        <w:t>شتر ملموس گردد</w:t>
      </w:r>
      <w:r w:rsidR="00FB36B4">
        <w:rPr>
          <w:rtl/>
          <w:lang w:bidi="fa-IR"/>
        </w:rPr>
        <w:t xml:space="preserve">، </w:t>
      </w:r>
      <w:r>
        <w:rPr>
          <w:rtl/>
          <w:lang w:bidi="fa-IR"/>
        </w:rPr>
        <w:t>مقا</w:t>
      </w:r>
      <w:r w:rsidR="00FB36B4">
        <w:rPr>
          <w:rtl/>
          <w:lang w:bidi="fa-IR"/>
        </w:rPr>
        <w:t>ی</w:t>
      </w:r>
      <w:r>
        <w:rPr>
          <w:rtl/>
          <w:lang w:bidi="fa-IR"/>
        </w:rPr>
        <w:t xml:space="preserve">سه </w:t>
      </w:r>
      <w:r w:rsidR="00FB36B4">
        <w:rPr>
          <w:rtl/>
          <w:lang w:bidi="fa-IR"/>
        </w:rPr>
        <w:t>ی</w:t>
      </w:r>
      <w:r>
        <w:rPr>
          <w:rtl/>
          <w:lang w:bidi="fa-IR"/>
        </w:rPr>
        <w:t>ك نمونه از آ</w:t>
      </w:r>
      <w:r w:rsidR="00FB36B4">
        <w:rPr>
          <w:rtl/>
          <w:lang w:bidi="fa-IR"/>
        </w:rPr>
        <w:t>ی</w:t>
      </w:r>
      <w:r>
        <w:rPr>
          <w:rtl/>
          <w:lang w:bidi="fa-IR"/>
        </w:rPr>
        <w:t>ات قرآن را با موجزتر</w:t>
      </w:r>
      <w:r w:rsidR="00FB36B4">
        <w:rPr>
          <w:rtl/>
          <w:lang w:bidi="fa-IR"/>
        </w:rPr>
        <w:t>ی</w:t>
      </w:r>
      <w:r>
        <w:rPr>
          <w:rtl/>
          <w:lang w:bidi="fa-IR"/>
        </w:rPr>
        <w:t>ن عبارت در نزد عرب</w:t>
      </w:r>
      <w:r w:rsidR="00FB36B4">
        <w:rPr>
          <w:rtl/>
          <w:lang w:bidi="fa-IR"/>
        </w:rPr>
        <w:t xml:space="preserve">، </w:t>
      </w:r>
      <w:r>
        <w:rPr>
          <w:rtl/>
          <w:lang w:bidi="fa-IR"/>
        </w:rPr>
        <w:t>در همان معنا ملاحظه گردد</w:t>
      </w:r>
      <w:r w:rsidR="00FB36B4">
        <w:rPr>
          <w:rtl/>
          <w:lang w:bidi="fa-IR"/>
        </w:rPr>
        <w:t xml:space="preserve">. </w:t>
      </w:r>
      <w:r>
        <w:rPr>
          <w:rtl/>
          <w:lang w:bidi="fa-IR"/>
        </w:rPr>
        <w:t>قرآن مج</w:t>
      </w:r>
      <w:r w:rsidR="00FB36B4">
        <w:rPr>
          <w:rtl/>
          <w:lang w:bidi="fa-IR"/>
        </w:rPr>
        <w:t>ی</w:t>
      </w:r>
      <w:r>
        <w:rPr>
          <w:rtl/>
          <w:lang w:bidi="fa-IR"/>
        </w:rPr>
        <w:t>د در مورد قصاص و فلسفه آن تعب</w:t>
      </w:r>
      <w:r w:rsidR="00FB36B4">
        <w:rPr>
          <w:rtl/>
          <w:lang w:bidi="fa-IR"/>
        </w:rPr>
        <w:t>ی</w:t>
      </w:r>
      <w:r>
        <w:rPr>
          <w:rtl/>
          <w:lang w:bidi="fa-IR"/>
        </w:rPr>
        <w:t>ر بس</w:t>
      </w:r>
      <w:r w:rsidR="00FB36B4">
        <w:rPr>
          <w:rtl/>
          <w:lang w:bidi="fa-IR"/>
        </w:rPr>
        <w:t>ی</w:t>
      </w:r>
      <w:r>
        <w:rPr>
          <w:rtl/>
          <w:lang w:bidi="fa-IR"/>
        </w:rPr>
        <w:t>ار ز</w:t>
      </w:r>
      <w:r w:rsidR="00FB36B4">
        <w:rPr>
          <w:rtl/>
          <w:lang w:bidi="fa-IR"/>
        </w:rPr>
        <w:t>ی</w:t>
      </w:r>
      <w:r>
        <w:rPr>
          <w:rtl/>
          <w:lang w:bidi="fa-IR"/>
        </w:rPr>
        <w:t>با و دلنش</w:t>
      </w:r>
      <w:r w:rsidR="00FB36B4">
        <w:rPr>
          <w:rtl/>
          <w:lang w:bidi="fa-IR"/>
        </w:rPr>
        <w:t>ی</w:t>
      </w:r>
      <w:r>
        <w:rPr>
          <w:rtl/>
          <w:lang w:bidi="fa-IR"/>
        </w:rPr>
        <w:t xml:space="preserve">ن </w:t>
      </w:r>
      <w:r w:rsidR="00E610F8" w:rsidRPr="00E610F8">
        <w:rPr>
          <w:rStyle w:val="libAlaemChar"/>
          <w:rFonts w:eastAsia="KFGQPC Uthman Taha Naskh"/>
          <w:rtl/>
        </w:rPr>
        <w:t>(</w:t>
      </w:r>
      <w:r w:rsidR="00E610F8" w:rsidRPr="00E610F8">
        <w:rPr>
          <w:rStyle w:val="libAieChar"/>
          <w:rtl/>
        </w:rPr>
        <w:t>ولَكُمْ فى القصاص حیوةٌ</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(26)</w:t>
      </w:r>
      <w:r w:rsidR="00121BD9">
        <w:rPr>
          <w:rtl/>
          <w:lang w:bidi="fa-IR"/>
        </w:rPr>
        <w:t xml:space="preserve"> </w:t>
      </w:r>
      <w:r>
        <w:rPr>
          <w:rtl/>
          <w:lang w:bidi="fa-IR"/>
        </w:rPr>
        <w:t>را به كار برده است</w:t>
      </w:r>
      <w:r w:rsidR="00FB36B4">
        <w:rPr>
          <w:rtl/>
          <w:lang w:bidi="fa-IR"/>
        </w:rPr>
        <w:t xml:space="preserve">. </w:t>
      </w:r>
      <w:r>
        <w:rPr>
          <w:rtl/>
          <w:lang w:bidi="fa-IR"/>
        </w:rPr>
        <w:t>مثل مشهورى كه عرب در ا</w:t>
      </w:r>
      <w:r w:rsidR="00FB36B4">
        <w:rPr>
          <w:rtl/>
          <w:lang w:bidi="fa-IR"/>
        </w:rPr>
        <w:t>ی</w:t>
      </w:r>
      <w:r>
        <w:rPr>
          <w:rtl/>
          <w:lang w:bidi="fa-IR"/>
        </w:rPr>
        <w:t>ن مورد داشته</w:t>
      </w:r>
      <w:r w:rsidR="00FB36B4">
        <w:rPr>
          <w:rtl/>
          <w:lang w:bidi="fa-IR"/>
        </w:rPr>
        <w:t xml:space="preserve">، </w:t>
      </w:r>
      <w:r>
        <w:rPr>
          <w:rtl/>
          <w:lang w:bidi="fa-IR"/>
        </w:rPr>
        <w:t>القَتْل أَنْفى</w:t>
      </w:r>
      <w:r w:rsidR="00121BD9">
        <w:rPr>
          <w:rtl/>
          <w:lang w:bidi="fa-IR"/>
        </w:rPr>
        <w:t xml:space="preserve"> </w:t>
      </w:r>
      <w:r>
        <w:rPr>
          <w:rtl/>
          <w:lang w:bidi="fa-IR"/>
        </w:rPr>
        <w:t>لِلْقَتْل بوده</w:t>
      </w:r>
      <w:r w:rsidR="00FB36B4">
        <w:rPr>
          <w:rtl/>
          <w:lang w:bidi="fa-IR"/>
        </w:rPr>
        <w:t xml:space="preserve"> </w:t>
      </w:r>
      <w:r>
        <w:rPr>
          <w:rtl/>
          <w:lang w:bidi="fa-IR"/>
        </w:rPr>
        <w:t>است</w:t>
      </w:r>
      <w:r w:rsidR="00FB36B4">
        <w:rPr>
          <w:rtl/>
          <w:lang w:bidi="fa-IR"/>
        </w:rPr>
        <w:t xml:space="preserve">. </w:t>
      </w:r>
    </w:p>
    <w:p w:rsidR="00FC5DC1" w:rsidRDefault="00762B70" w:rsidP="00762B70">
      <w:pPr>
        <w:pStyle w:val="libNormal"/>
        <w:rPr>
          <w:rtl/>
          <w:lang w:bidi="fa-IR"/>
        </w:rPr>
      </w:pPr>
      <w:r>
        <w:rPr>
          <w:rtl/>
          <w:lang w:bidi="fa-IR"/>
        </w:rPr>
        <w:t>جلال</w:t>
      </w:r>
      <w:r w:rsidR="00FB36B4">
        <w:rPr>
          <w:rtl/>
          <w:lang w:bidi="fa-IR"/>
        </w:rPr>
        <w:t xml:space="preserve"> </w:t>
      </w:r>
      <w:r>
        <w:rPr>
          <w:rtl/>
          <w:lang w:bidi="fa-IR"/>
        </w:rPr>
        <w:t>الد</w:t>
      </w:r>
      <w:r w:rsidR="00FB36B4">
        <w:rPr>
          <w:rtl/>
          <w:lang w:bidi="fa-IR"/>
        </w:rPr>
        <w:t>ی</w:t>
      </w:r>
      <w:r>
        <w:rPr>
          <w:rtl/>
          <w:lang w:bidi="fa-IR"/>
        </w:rPr>
        <w:t>ن س</w:t>
      </w:r>
      <w:r w:rsidR="00FB36B4">
        <w:rPr>
          <w:rtl/>
          <w:lang w:bidi="fa-IR"/>
        </w:rPr>
        <w:t>ی</w:t>
      </w:r>
      <w:r>
        <w:rPr>
          <w:rtl/>
          <w:lang w:bidi="fa-IR"/>
        </w:rPr>
        <w:t>وطى در مقام مقا</w:t>
      </w:r>
      <w:r w:rsidR="00FB36B4">
        <w:rPr>
          <w:rtl/>
          <w:lang w:bidi="fa-IR"/>
        </w:rPr>
        <w:t>ی</w:t>
      </w:r>
      <w:r>
        <w:rPr>
          <w:rtl/>
          <w:lang w:bidi="fa-IR"/>
        </w:rPr>
        <w:t>سه م</w:t>
      </w:r>
      <w:r w:rsidR="00FB36B4">
        <w:rPr>
          <w:rtl/>
          <w:lang w:bidi="fa-IR"/>
        </w:rPr>
        <w:t>ی</w:t>
      </w:r>
      <w:r>
        <w:rPr>
          <w:rtl/>
          <w:lang w:bidi="fa-IR"/>
        </w:rPr>
        <w:t>ان ا</w:t>
      </w:r>
      <w:r w:rsidR="00FB36B4">
        <w:rPr>
          <w:rtl/>
          <w:lang w:bidi="fa-IR"/>
        </w:rPr>
        <w:t>ی</w:t>
      </w:r>
      <w:r>
        <w:rPr>
          <w:rtl/>
          <w:lang w:bidi="fa-IR"/>
        </w:rPr>
        <w:t>ن دو جمله</w:t>
      </w:r>
      <w:r w:rsidR="00FB36B4">
        <w:rPr>
          <w:rtl/>
          <w:lang w:bidi="fa-IR"/>
        </w:rPr>
        <w:t xml:space="preserve">، </w:t>
      </w:r>
      <w:r>
        <w:rPr>
          <w:rtl/>
          <w:lang w:bidi="fa-IR"/>
        </w:rPr>
        <w:t>ب</w:t>
      </w:r>
      <w:r w:rsidR="00FB36B4">
        <w:rPr>
          <w:rtl/>
          <w:lang w:bidi="fa-IR"/>
        </w:rPr>
        <w:t>ی</w:t>
      </w:r>
      <w:r>
        <w:rPr>
          <w:rtl/>
          <w:lang w:bidi="fa-IR"/>
        </w:rPr>
        <w:t>ست امت</w:t>
      </w:r>
      <w:r w:rsidR="00FB36B4">
        <w:rPr>
          <w:rtl/>
          <w:lang w:bidi="fa-IR"/>
        </w:rPr>
        <w:t>ی</w:t>
      </w:r>
      <w:r>
        <w:rPr>
          <w:rtl/>
          <w:lang w:bidi="fa-IR"/>
        </w:rPr>
        <w:t>از براى آ</w:t>
      </w:r>
      <w:r w:rsidR="00FB36B4">
        <w:rPr>
          <w:rtl/>
          <w:lang w:bidi="fa-IR"/>
        </w:rPr>
        <w:t>ی</w:t>
      </w:r>
      <w:r>
        <w:rPr>
          <w:rtl/>
          <w:lang w:bidi="fa-IR"/>
        </w:rPr>
        <w:t>ه قرآن نسبت به جمله مشهور در م</w:t>
      </w:r>
      <w:r w:rsidR="00FB36B4">
        <w:rPr>
          <w:rtl/>
          <w:lang w:bidi="fa-IR"/>
        </w:rPr>
        <w:t>ی</w:t>
      </w:r>
      <w:r>
        <w:rPr>
          <w:rtl/>
          <w:lang w:bidi="fa-IR"/>
        </w:rPr>
        <w:t>ان عرب ذكر مى</w:t>
      </w:r>
      <w:r w:rsidR="00FB36B4">
        <w:rPr>
          <w:rtl/>
          <w:lang w:bidi="fa-IR"/>
        </w:rPr>
        <w:t xml:space="preserve"> </w:t>
      </w:r>
      <w:r>
        <w:rPr>
          <w:rtl/>
          <w:lang w:bidi="fa-IR"/>
        </w:rPr>
        <w:t>نما</w:t>
      </w:r>
      <w:r w:rsidR="00FB36B4">
        <w:rPr>
          <w:rtl/>
          <w:lang w:bidi="fa-IR"/>
        </w:rPr>
        <w:t>ی</w:t>
      </w:r>
      <w:r>
        <w:rPr>
          <w:rtl/>
          <w:lang w:bidi="fa-IR"/>
        </w:rPr>
        <w:t xml:space="preserve">د </w:t>
      </w:r>
      <w:r w:rsidR="00121BD9" w:rsidRPr="00121BD9">
        <w:rPr>
          <w:rStyle w:val="libFootnotenumChar"/>
          <w:rtl/>
          <w:lang w:bidi="fa-IR"/>
        </w:rPr>
        <w:t>(27)</w:t>
      </w:r>
      <w:r w:rsidR="00121BD9">
        <w:rPr>
          <w:rtl/>
          <w:lang w:bidi="fa-IR"/>
        </w:rPr>
        <w:t xml:space="preserve"> </w:t>
      </w:r>
      <w:r>
        <w:rPr>
          <w:rtl/>
          <w:lang w:bidi="fa-IR"/>
        </w:rPr>
        <w:t>كه به بعضى از آنها اشاره مى</w:t>
      </w:r>
      <w:r w:rsidR="00FB36B4">
        <w:rPr>
          <w:rtl/>
          <w:lang w:bidi="fa-IR"/>
        </w:rPr>
        <w:t xml:space="preserve"> </w:t>
      </w:r>
      <w:r>
        <w:rPr>
          <w:rtl/>
          <w:lang w:bidi="fa-IR"/>
        </w:rPr>
        <w:t>شود</w:t>
      </w:r>
      <w:r w:rsidR="00FB36B4">
        <w:rPr>
          <w:rtl/>
          <w:lang w:bidi="fa-IR"/>
        </w:rPr>
        <w:t xml:space="preserve">: </w:t>
      </w:r>
    </w:p>
    <w:p w:rsidR="00FC5DC1" w:rsidRDefault="00762B70" w:rsidP="00BF22B5">
      <w:pPr>
        <w:pStyle w:val="libNormal"/>
        <w:rPr>
          <w:rtl/>
          <w:lang w:bidi="fa-IR"/>
        </w:rPr>
      </w:pPr>
      <w:r>
        <w:rPr>
          <w:rtl/>
          <w:lang w:bidi="fa-IR"/>
        </w:rPr>
        <w:t>1</w:t>
      </w:r>
      <w:r w:rsidR="00FB36B4">
        <w:rPr>
          <w:rtl/>
          <w:lang w:bidi="fa-IR"/>
        </w:rPr>
        <w:t xml:space="preserve">. </w:t>
      </w:r>
      <w:r>
        <w:rPr>
          <w:rtl/>
          <w:lang w:bidi="fa-IR"/>
        </w:rPr>
        <w:t>حروف آ</w:t>
      </w:r>
      <w:r w:rsidR="00FB36B4">
        <w:rPr>
          <w:rtl/>
          <w:lang w:bidi="fa-IR"/>
        </w:rPr>
        <w:t>ی</w:t>
      </w:r>
      <w:r>
        <w:rPr>
          <w:rtl/>
          <w:lang w:bidi="fa-IR"/>
        </w:rPr>
        <w:t xml:space="preserve">ه </w:t>
      </w:r>
      <w:r w:rsidR="00E610F8" w:rsidRPr="00E610F8">
        <w:rPr>
          <w:rStyle w:val="libAlaemChar"/>
          <w:rFonts w:eastAsia="KFGQPC Uthman Taha Naskh"/>
          <w:rtl/>
        </w:rPr>
        <w:t>(</w:t>
      </w:r>
      <w:r w:rsidR="00E610F8" w:rsidRPr="00E610F8">
        <w:rPr>
          <w:rStyle w:val="libAieChar"/>
          <w:rtl/>
        </w:rPr>
        <w:t>فى القصاص حیوة</w:t>
      </w:r>
      <w:r w:rsidR="00E610F8" w:rsidRPr="00E610F8">
        <w:rPr>
          <w:rStyle w:val="libAlaemChar"/>
          <w:rFonts w:eastAsia="KFGQPC Uthman Taha Naskh"/>
          <w:rtl/>
        </w:rPr>
        <w:t>)</w:t>
      </w:r>
      <w:r>
        <w:rPr>
          <w:rtl/>
          <w:lang w:bidi="fa-IR"/>
        </w:rPr>
        <w:t xml:space="preserve"> از جمله «القَتْل أَنْفى</w:t>
      </w:r>
      <w:r w:rsidR="00121BD9">
        <w:rPr>
          <w:rtl/>
          <w:lang w:bidi="fa-IR"/>
        </w:rPr>
        <w:t xml:space="preserve"> </w:t>
      </w:r>
      <w:r>
        <w:rPr>
          <w:rtl/>
          <w:lang w:bidi="fa-IR"/>
        </w:rPr>
        <w:t>لِلْقَتْل» كمتر است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تعب</w:t>
      </w:r>
      <w:r w:rsidR="00FB36B4">
        <w:rPr>
          <w:rtl/>
          <w:lang w:bidi="fa-IR"/>
        </w:rPr>
        <w:t>ی</w:t>
      </w:r>
      <w:r>
        <w:rPr>
          <w:rtl/>
          <w:lang w:bidi="fa-IR"/>
        </w:rPr>
        <w:t>ر قصاص در آ</w:t>
      </w:r>
      <w:r w:rsidR="00FB36B4">
        <w:rPr>
          <w:rtl/>
          <w:lang w:bidi="fa-IR"/>
        </w:rPr>
        <w:t>ی</w:t>
      </w:r>
      <w:r>
        <w:rPr>
          <w:rtl/>
          <w:lang w:bidi="fa-IR"/>
        </w:rPr>
        <w:t>ه</w:t>
      </w:r>
      <w:r w:rsidR="00FB36B4">
        <w:rPr>
          <w:rtl/>
          <w:lang w:bidi="fa-IR"/>
        </w:rPr>
        <w:t xml:space="preserve">، </w:t>
      </w:r>
      <w:r>
        <w:rPr>
          <w:rtl/>
          <w:lang w:bidi="fa-IR"/>
        </w:rPr>
        <w:t>حساب شده است</w:t>
      </w:r>
      <w:r w:rsidR="00FB36B4">
        <w:rPr>
          <w:rtl/>
          <w:lang w:bidi="fa-IR"/>
        </w:rPr>
        <w:t xml:space="preserve">؛ </w:t>
      </w:r>
      <w:r>
        <w:rPr>
          <w:rtl/>
          <w:lang w:bidi="fa-IR"/>
        </w:rPr>
        <w:t>ز</w:t>
      </w:r>
      <w:r w:rsidR="00FB36B4">
        <w:rPr>
          <w:rtl/>
          <w:lang w:bidi="fa-IR"/>
        </w:rPr>
        <w:t>ی</w:t>
      </w:r>
      <w:r>
        <w:rPr>
          <w:rtl/>
          <w:lang w:bidi="fa-IR"/>
        </w:rPr>
        <w:t>را هرگونه قتلى نافىِ قتل د</w:t>
      </w:r>
      <w:r w:rsidR="00FB36B4">
        <w:rPr>
          <w:rtl/>
          <w:lang w:bidi="fa-IR"/>
        </w:rPr>
        <w:t>ی</w:t>
      </w:r>
      <w:r>
        <w:rPr>
          <w:rtl/>
          <w:lang w:bidi="fa-IR"/>
        </w:rPr>
        <w:t>گر ن</w:t>
      </w:r>
      <w:r w:rsidR="00FB36B4">
        <w:rPr>
          <w:rtl/>
          <w:lang w:bidi="fa-IR"/>
        </w:rPr>
        <w:t>ی</w:t>
      </w:r>
      <w:r>
        <w:rPr>
          <w:rtl/>
          <w:lang w:bidi="fa-IR"/>
        </w:rPr>
        <w:t>ست</w:t>
      </w:r>
      <w:r w:rsidR="00FB36B4">
        <w:rPr>
          <w:rtl/>
          <w:lang w:bidi="fa-IR"/>
        </w:rPr>
        <w:t xml:space="preserve">، </w:t>
      </w:r>
      <w:r>
        <w:rPr>
          <w:rtl/>
          <w:lang w:bidi="fa-IR"/>
        </w:rPr>
        <w:t>بلكه بسا قتلى كه خود موجب قتل د</w:t>
      </w:r>
      <w:r w:rsidR="00FB36B4">
        <w:rPr>
          <w:rtl/>
          <w:lang w:bidi="fa-IR"/>
        </w:rPr>
        <w:t>ی</w:t>
      </w:r>
      <w:r>
        <w:rPr>
          <w:rtl/>
          <w:lang w:bidi="fa-IR"/>
        </w:rPr>
        <w:t>گر مى</w:t>
      </w:r>
      <w:r w:rsidR="00FB36B4">
        <w:rPr>
          <w:rtl/>
          <w:lang w:bidi="fa-IR"/>
        </w:rPr>
        <w:t xml:space="preserve"> </w:t>
      </w:r>
      <w:r>
        <w:rPr>
          <w:rtl/>
          <w:lang w:bidi="fa-IR"/>
        </w:rPr>
        <w:t>شود</w:t>
      </w:r>
      <w:r w:rsidR="00FB36B4">
        <w:rPr>
          <w:rtl/>
          <w:lang w:bidi="fa-IR"/>
        </w:rPr>
        <w:t xml:space="preserve">؛ </w:t>
      </w:r>
      <w:r>
        <w:rPr>
          <w:rtl/>
          <w:lang w:bidi="fa-IR"/>
        </w:rPr>
        <w:t>مثل ا</w:t>
      </w:r>
      <w:r w:rsidR="00FB36B4">
        <w:rPr>
          <w:rtl/>
          <w:lang w:bidi="fa-IR"/>
        </w:rPr>
        <w:t>ی</w:t>
      </w:r>
      <w:r>
        <w:rPr>
          <w:rtl/>
          <w:lang w:bidi="fa-IR"/>
        </w:rPr>
        <w:t>ن</w:t>
      </w:r>
      <w:r w:rsidR="00FB36B4">
        <w:rPr>
          <w:rtl/>
          <w:lang w:bidi="fa-IR"/>
        </w:rPr>
        <w:t xml:space="preserve"> </w:t>
      </w:r>
      <w:r>
        <w:rPr>
          <w:rtl/>
          <w:lang w:bidi="fa-IR"/>
        </w:rPr>
        <w:t>كه كشتارى از روى ظلم صورت گرفته باشد</w:t>
      </w:r>
      <w:r w:rsidR="00FB36B4">
        <w:rPr>
          <w:rtl/>
          <w:lang w:bidi="fa-IR"/>
        </w:rPr>
        <w:t xml:space="preserve">. </w:t>
      </w:r>
      <w:r>
        <w:rPr>
          <w:rtl/>
          <w:lang w:bidi="fa-IR"/>
        </w:rPr>
        <w:t>بنابرا</w:t>
      </w:r>
      <w:r w:rsidR="00FB36B4">
        <w:rPr>
          <w:rtl/>
          <w:lang w:bidi="fa-IR"/>
        </w:rPr>
        <w:t>ی</w:t>
      </w:r>
      <w:r>
        <w:rPr>
          <w:rtl/>
          <w:lang w:bidi="fa-IR"/>
        </w:rPr>
        <w:t>ن قتلى كه موجب ح</w:t>
      </w:r>
      <w:r w:rsidR="00FB36B4">
        <w:rPr>
          <w:rtl/>
          <w:lang w:bidi="fa-IR"/>
        </w:rPr>
        <w:t>ی</w:t>
      </w:r>
      <w:r>
        <w:rPr>
          <w:rtl/>
          <w:lang w:bidi="fa-IR"/>
        </w:rPr>
        <w:t>ات است</w:t>
      </w:r>
      <w:r w:rsidR="00FB36B4">
        <w:rPr>
          <w:rtl/>
          <w:lang w:bidi="fa-IR"/>
        </w:rPr>
        <w:t>، ی</w:t>
      </w:r>
      <w:r>
        <w:rPr>
          <w:rtl/>
          <w:lang w:bidi="fa-IR"/>
        </w:rPr>
        <w:t>ك قتلِ خاص است كه از آن تعب</w:t>
      </w:r>
      <w:r w:rsidR="00FB36B4">
        <w:rPr>
          <w:rtl/>
          <w:lang w:bidi="fa-IR"/>
        </w:rPr>
        <w:t>ی</w:t>
      </w:r>
      <w:r>
        <w:rPr>
          <w:rtl/>
          <w:lang w:bidi="fa-IR"/>
        </w:rPr>
        <w:t>ر به «قصاص» مى</w:t>
      </w:r>
      <w:r w:rsidR="00FB36B4">
        <w:rPr>
          <w:rtl/>
          <w:lang w:bidi="fa-IR"/>
        </w:rPr>
        <w:t xml:space="preserve"> </w:t>
      </w:r>
      <w:r>
        <w:rPr>
          <w:rtl/>
          <w:lang w:bidi="fa-IR"/>
        </w:rPr>
        <w:t>گردد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آ</w:t>
      </w:r>
      <w:r w:rsidR="00FB36B4">
        <w:rPr>
          <w:rtl/>
          <w:lang w:bidi="fa-IR"/>
        </w:rPr>
        <w:t>ی</w:t>
      </w:r>
      <w:r>
        <w:rPr>
          <w:rtl/>
          <w:lang w:bidi="fa-IR"/>
        </w:rPr>
        <w:t>ه مراد خو</w:t>
      </w:r>
      <w:r w:rsidR="00FB36B4">
        <w:rPr>
          <w:rtl/>
          <w:lang w:bidi="fa-IR"/>
        </w:rPr>
        <w:t>ی</w:t>
      </w:r>
      <w:r>
        <w:rPr>
          <w:rtl/>
          <w:lang w:bidi="fa-IR"/>
        </w:rPr>
        <w:t>ش را به صورت جامع</w:t>
      </w:r>
      <w:r w:rsidR="00FB36B4">
        <w:rPr>
          <w:rtl/>
          <w:lang w:bidi="fa-IR"/>
        </w:rPr>
        <w:t xml:space="preserve"> </w:t>
      </w:r>
      <w:r>
        <w:rPr>
          <w:rtl/>
          <w:lang w:bidi="fa-IR"/>
        </w:rPr>
        <w:t>تر و كامل</w:t>
      </w:r>
      <w:r w:rsidR="00FB36B4">
        <w:rPr>
          <w:rtl/>
          <w:lang w:bidi="fa-IR"/>
        </w:rPr>
        <w:t xml:space="preserve"> </w:t>
      </w:r>
      <w:r>
        <w:rPr>
          <w:rtl/>
          <w:lang w:bidi="fa-IR"/>
        </w:rPr>
        <w:t>تر ب</w:t>
      </w:r>
      <w:r w:rsidR="00FB36B4">
        <w:rPr>
          <w:rtl/>
          <w:lang w:bidi="fa-IR"/>
        </w:rPr>
        <w:t>ی</w:t>
      </w:r>
      <w:r>
        <w:rPr>
          <w:rtl/>
          <w:lang w:bidi="fa-IR"/>
        </w:rPr>
        <w:t>ان نموده است</w:t>
      </w:r>
      <w:r w:rsidR="00FB36B4">
        <w:rPr>
          <w:rtl/>
          <w:lang w:bidi="fa-IR"/>
        </w:rPr>
        <w:t xml:space="preserve">؛ </w:t>
      </w:r>
      <w:r>
        <w:rPr>
          <w:rtl/>
          <w:lang w:bidi="fa-IR"/>
        </w:rPr>
        <w:t>ز</w:t>
      </w:r>
      <w:r w:rsidR="00FB36B4">
        <w:rPr>
          <w:rtl/>
          <w:lang w:bidi="fa-IR"/>
        </w:rPr>
        <w:t>ی</w:t>
      </w:r>
      <w:r>
        <w:rPr>
          <w:rtl/>
          <w:lang w:bidi="fa-IR"/>
        </w:rPr>
        <w:t>را قصاص هم قتل را شامل مى</w:t>
      </w:r>
      <w:r w:rsidR="00FB36B4">
        <w:rPr>
          <w:rtl/>
          <w:lang w:bidi="fa-IR"/>
        </w:rPr>
        <w:t xml:space="preserve"> </w:t>
      </w:r>
      <w:r>
        <w:rPr>
          <w:rtl/>
          <w:lang w:bidi="fa-IR"/>
        </w:rPr>
        <w:t>شود و هم جرح و قطع عضو را</w:t>
      </w:r>
      <w:r w:rsidR="00FB36B4">
        <w:rPr>
          <w:rtl/>
          <w:lang w:bidi="fa-IR"/>
        </w:rPr>
        <w:t xml:space="preserve">؛ </w:t>
      </w:r>
      <w:r>
        <w:rPr>
          <w:rtl/>
          <w:lang w:bidi="fa-IR"/>
        </w:rPr>
        <w:t>در حالى كه در مَثَل تنها مسأله قتل عنوان گرد</w:t>
      </w:r>
      <w:r w:rsidR="00FB36B4">
        <w:rPr>
          <w:rtl/>
          <w:lang w:bidi="fa-IR"/>
        </w:rPr>
        <w:t>ی</w:t>
      </w:r>
      <w:r>
        <w:rPr>
          <w:rtl/>
          <w:lang w:bidi="fa-IR"/>
        </w:rPr>
        <w:t>ده</w:t>
      </w:r>
      <w:r w:rsidR="00FB36B4">
        <w:rPr>
          <w:rtl/>
          <w:lang w:bidi="fa-IR"/>
        </w:rPr>
        <w:t xml:space="preserve"> </w:t>
      </w:r>
      <w:r>
        <w:rPr>
          <w:rtl/>
          <w:lang w:bidi="fa-IR"/>
        </w:rPr>
        <w:t>است</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در مَثَل</w:t>
      </w:r>
      <w:r w:rsidR="00FB36B4">
        <w:rPr>
          <w:rtl/>
          <w:lang w:bidi="fa-IR"/>
        </w:rPr>
        <w:t xml:space="preserve">، </w:t>
      </w:r>
      <w:r>
        <w:rPr>
          <w:rtl/>
          <w:lang w:bidi="fa-IR"/>
        </w:rPr>
        <w:t>كلمه «القتل» تكرار شده و عدمِ تكرار -حتى اگر وجود آن مُخِلِّ به فصاحت ن</w:t>
      </w:r>
      <w:r w:rsidR="00FB36B4">
        <w:rPr>
          <w:rtl/>
          <w:lang w:bidi="fa-IR"/>
        </w:rPr>
        <w:t>ی</w:t>
      </w:r>
      <w:r>
        <w:rPr>
          <w:rtl/>
          <w:lang w:bidi="fa-IR"/>
        </w:rPr>
        <w:t>ز نباشد- از تكرار بهتر است</w:t>
      </w:r>
      <w:r w:rsidR="00FB36B4">
        <w:rPr>
          <w:rtl/>
          <w:lang w:bidi="fa-IR"/>
        </w:rPr>
        <w:t xml:space="preserve">. </w:t>
      </w:r>
    </w:p>
    <w:p w:rsidR="00FC5DC1" w:rsidRDefault="00762B70" w:rsidP="00762B70">
      <w:pPr>
        <w:pStyle w:val="libNormal"/>
        <w:rPr>
          <w:rtl/>
          <w:lang w:bidi="fa-IR"/>
        </w:rPr>
      </w:pPr>
      <w:r>
        <w:rPr>
          <w:rtl/>
          <w:lang w:bidi="fa-IR"/>
        </w:rPr>
        <w:lastRenderedPageBreak/>
        <w:t>5</w:t>
      </w:r>
      <w:r w:rsidR="00FB36B4">
        <w:rPr>
          <w:rtl/>
          <w:lang w:bidi="fa-IR"/>
        </w:rPr>
        <w:t xml:space="preserve">. </w:t>
      </w:r>
      <w:r>
        <w:rPr>
          <w:rtl/>
          <w:lang w:bidi="fa-IR"/>
        </w:rPr>
        <w:t>آ</w:t>
      </w:r>
      <w:r w:rsidR="00FB36B4">
        <w:rPr>
          <w:rtl/>
          <w:lang w:bidi="fa-IR"/>
        </w:rPr>
        <w:t>ی</w:t>
      </w:r>
      <w:r>
        <w:rPr>
          <w:rtl/>
          <w:lang w:bidi="fa-IR"/>
        </w:rPr>
        <w:t>ه دربرگ</w:t>
      </w:r>
      <w:r w:rsidR="00FB36B4">
        <w:rPr>
          <w:rtl/>
          <w:lang w:bidi="fa-IR"/>
        </w:rPr>
        <w:t>ی</w:t>
      </w:r>
      <w:r>
        <w:rPr>
          <w:rtl/>
          <w:lang w:bidi="fa-IR"/>
        </w:rPr>
        <w:t>رنده صنعت بد</w:t>
      </w:r>
      <w:r w:rsidR="00FB36B4">
        <w:rPr>
          <w:rtl/>
          <w:lang w:bidi="fa-IR"/>
        </w:rPr>
        <w:t>ی</w:t>
      </w:r>
      <w:r>
        <w:rPr>
          <w:rtl/>
          <w:lang w:bidi="fa-IR"/>
        </w:rPr>
        <w:t>عى است</w:t>
      </w:r>
      <w:r w:rsidR="00FB36B4">
        <w:rPr>
          <w:rtl/>
          <w:lang w:bidi="fa-IR"/>
        </w:rPr>
        <w:t xml:space="preserve">، </w:t>
      </w:r>
      <w:r>
        <w:rPr>
          <w:rtl/>
          <w:lang w:bidi="fa-IR"/>
        </w:rPr>
        <w:t xml:space="preserve">چراكه </w:t>
      </w:r>
      <w:r w:rsidR="00FB36B4">
        <w:rPr>
          <w:rtl/>
          <w:lang w:bidi="fa-IR"/>
        </w:rPr>
        <w:t>ی</w:t>
      </w:r>
      <w:r>
        <w:rPr>
          <w:rtl/>
          <w:lang w:bidi="fa-IR"/>
        </w:rPr>
        <w:t>كى از دو چ</w:t>
      </w:r>
      <w:r w:rsidR="00FB36B4">
        <w:rPr>
          <w:rtl/>
          <w:lang w:bidi="fa-IR"/>
        </w:rPr>
        <w:t>ی</w:t>
      </w:r>
      <w:r>
        <w:rPr>
          <w:rtl/>
          <w:lang w:bidi="fa-IR"/>
        </w:rPr>
        <w:t>ز متضاد</w:t>
      </w:r>
      <w:r w:rsidR="00FB36B4">
        <w:rPr>
          <w:rtl/>
          <w:lang w:bidi="fa-IR"/>
        </w:rPr>
        <w:t>، ی</w:t>
      </w:r>
      <w:r>
        <w:rPr>
          <w:rtl/>
          <w:lang w:bidi="fa-IR"/>
        </w:rPr>
        <w:t>عنى فنا و مرگ را</w:t>
      </w:r>
      <w:r w:rsidR="00FB36B4">
        <w:rPr>
          <w:rtl/>
          <w:lang w:bidi="fa-IR"/>
        </w:rPr>
        <w:t xml:space="preserve">، </w:t>
      </w:r>
      <w:r>
        <w:rPr>
          <w:rtl/>
          <w:lang w:bidi="fa-IR"/>
        </w:rPr>
        <w:t>ظرفِ ضد د</w:t>
      </w:r>
      <w:r w:rsidR="00FB36B4">
        <w:rPr>
          <w:rtl/>
          <w:lang w:bidi="fa-IR"/>
        </w:rPr>
        <w:t>ی</w:t>
      </w:r>
      <w:r>
        <w:rPr>
          <w:rtl/>
          <w:lang w:bidi="fa-IR"/>
        </w:rPr>
        <w:t>گر قرار داده و با آوردن كلمه «فى» بر سر «قصاص» آن را منبع و سرچشمه ح</w:t>
      </w:r>
      <w:r w:rsidR="00FB36B4">
        <w:rPr>
          <w:rtl/>
          <w:lang w:bidi="fa-IR"/>
        </w:rPr>
        <w:t>ی</w:t>
      </w:r>
      <w:r>
        <w:rPr>
          <w:rtl/>
          <w:lang w:bidi="fa-IR"/>
        </w:rPr>
        <w:t>ات دانسته است</w:t>
      </w:r>
      <w:r w:rsidR="00FB36B4">
        <w:rPr>
          <w:rtl/>
          <w:lang w:bidi="fa-IR"/>
        </w:rPr>
        <w:t xml:space="preserve">. </w:t>
      </w:r>
    </w:p>
    <w:p w:rsidR="00FC5DC1" w:rsidRDefault="00762B70" w:rsidP="00762B70">
      <w:pPr>
        <w:pStyle w:val="libNormal"/>
        <w:rPr>
          <w:rtl/>
          <w:lang w:bidi="fa-IR"/>
        </w:rPr>
      </w:pPr>
      <w:r>
        <w:rPr>
          <w:rtl/>
          <w:lang w:bidi="fa-IR"/>
        </w:rPr>
        <w:t>6</w:t>
      </w:r>
      <w:r w:rsidR="00FB36B4">
        <w:rPr>
          <w:rtl/>
          <w:lang w:bidi="fa-IR"/>
        </w:rPr>
        <w:t xml:space="preserve">. </w:t>
      </w:r>
      <w:r>
        <w:rPr>
          <w:rtl/>
          <w:lang w:bidi="fa-IR"/>
        </w:rPr>
        <w:t>فصاحت كلمات آن</w:t>
      </w:r>
      <w:r w:rsidR="00FB36B4">
        <w:rPr>
          <w:rtl/>
          <w:lang w:bidi="fa-IR"/>
        </w:rPr>
        <w:t xml:space="preserve"> </w:t>
      </w:r>
      <w:r>
        <w:rPr>
          <w:rtl/>
          <w:lang w:bidi="fa-IR"/>
        </w:rPr>
        <w:t>گاه آشكار مى</w:t>
      </w:r>
      <w:r w:rsidR="00FB36B4">
        <w:rPr>
          <w:rtl/>
          <w:lang w:bidi="fa-IR"/>
        </w:rPr>
        <w:t xml:space="preserve"> </w:t>
      </w:r>
      <w:r>
        <w:rPr>
          <w:rtl/>
          <w:lang w:bidi="fa-IR"/>
        </w:rPr>
        <w:t>شود كه در كلمه</w:t>
      </w:r>
      <w:r w:rsidR="00FB36B4">
        <w:rPr>
          <w:rtl/>
          <w:lang w:bidi="fa-IR"/>
        </w:rPr>
        <w:t xml:space="preserve">، </w:t>
      </w:r>
      <w:r>
        <w:rPr>
          <w:rtl/>
          <w:lang w:bidi="fa-IR"/>
        </w:rPr>
        <w:t>توالىِ حركات وجود داشته</w:t>
      </w:r>
      <w:r w:rsidR="00FB36B4">
        <w:rPr>
          <w:rtl/>
          <w:lang w:bidi="fa-IR"/>
        </w:rPr>
        <w:t xml:space="preserve"> </w:t>
      </w:r>
      <w:r>
        <w:rPr>
          <w:rtl/>
          <w:lang w:bidi="fa-IR"/>
        </w:rPr>
        <w:t>باشد</w:t>
      </w:r>
      <w:r w:rsidR="00FB36B4">
        <w:rPr>
          <w:rtl/>
          <w:lang w:bidi="fa-IR"/>
        </w:rPr>
        <w:t xml:space="preserve">. </w:t>
      </w:r>
      <w:r>
        <w:rPr>
          <w:rtl/>
          <w:lang w:bidi="fa-IR"/>
        </w:rPr>
        <w:t>در ا</w:t>
      </w:r>
      <w:r w:rsidR="00FB36B4">
        <w:rPr>
          <w:rtl/>
          <w:lang w:bidi="fa-IR"/>
        </w:rPr>
        <w:t>ی</w:t>
      </w:r>
      <w:r>
        <w:rPr>
          <w:rtl/>
          <w:lang w:bidi="fa-IR"/>
        </w:rPr>
        <w:t>ن صورت زبان در حال نطق به</w:t>
      </w:r>
      <w:r w:rsidR="00FB36B4">
        <w:rPr>
          <w:rtl/>
          <w:lang w:bidi="fa-IR"/>
        </w:rPr>
        <w:t xml:space="preserve"> </w:t>
      </w:r>
      <w:r>
        <w:rPr>
          <w:rtl/>
          <w:lang w:bidi="fa-IR"/>
        </w:rPr>
        <w:t>خوبى به حركت درمى</w:t>
      </w:r>
      <w:r w:rsidR="00FB36B4">
        <w:rPr>
          <w:rtl/>
          <w:lang w:bidi="fa-IR"/>
        </w:rPr>
        <w:t xml:space="preserve"> </w:t>
      </w:r>
      <w:r>
        <w:rPr>
          <w:rtl/>
          <w:lang w:bidi="fa-IR"/>
        </w:rPr>
        <w:t>آ</w:t>
      </w:r>
      <w:r w:rsidR="00FB36B4">
        <w:rPr>
          <w:rtl/>
          <w:lang w:bidi="fa-IR"/>
        </w:rPr>
        <w:t>ی</w:t>
      </w:r>
      <w:r>
        <w:rPr>
          <w:rtl/>
          <w:lang w:bidi="fa-IR"/>
        </w:rPr>
        <w:t>د</w:t>
      </w:r>
      <w:r w:rsidR="00FB36B4">
        <w:rPr>
          <w:rtl/>
          <w:lang w:bidi="fa-IR"/>
        </w:rPr>
        <w:t xml:space="preserve">؛ </w:t>
      </w:r>
      <w:r>
        <w:rPr>
          <w:rtl/>
          <w:lang w:bidi="fa-IR"/>
        </w:rPr>
        <w:t>برخلاف جا</w:t>
      </w:r>
      <w:r w:rsidR="00FB36B4">
        <w:rPr>
          <w:rtl/>
          <w:lang w:bidi="fa-IR"/>
        </w:rPr>
        <w:t>ی</w:t>
      </w:r>
      <w:r>
        <w:rPr>
          <w:rtl/>
          <w:lang w:bidi="fa-IR"/>
        </w:rPr>
        <w:t>ى كه در كلمه بعد از هر حركت</w:t>
      </w:r>
      <w:r w:rsidR="00FB36B4">
        <w:rPr>
          <w:rtl/>
          <w:lang w:bidi="fa-IR"/>
        </w:rPr>
        <w:t xml:space="preserve">، </w:t>
      </w:r>
      <w:r>
        <w:rPr>
          <w:rtl/>
          <w:lang w:bidi="fa-IR"/>
        </w:rPr>
        <w:t>سكونى وجود داشته باشد و ا</w:t>
      </w:r>
      <w:r w:rsidR="00FB36B4">
        <w:rPr>
          <w:rtl/>
          <w:lang w:bidi="fa-IR"/>
        </w:rPr>
        <w:t>ی</w:t>
      </w:r>
      <w:r>
        <w:rPr>
          <w:rtl/>
          <w:lang w:bidi="fa-IR"/>
        </w:rPr>
        <w:t>ن اختلاف در مقا</w:t>
      </w:r>
      <w:r w:rsidR="00FB36B4">
        <w:rPr>
          <w:rtl/>
          <w:lang w:bidi="fa-IR"/>
        </w:rPr>
        <w:t>ی</w:t>
      </w:r>
      <w:r>
        <w:rPr>
          <w:rtl/>
          <w:lang w:bidi="fa-IR"/>
        </w:rPr>
        <w:t>سه آ</w:t>
      </w:r>
      <w:r w:rsidR="00FB36B4">
        <w:rPr>
          <w:rtl/>
          <w:lang w:bidi="fa-IR"/>
        </w:rPr>
        <w:t>ی</w:t>
      </w:r>
      <w:r>
        <w:rPr>
          <w:rtl/>
          <w:lang w:bidi="fa-IR"/>
        </w:rPr>
        <w:t>ه با مَثَل به خوبى پ</w:t>
      </w:r>
      <w:r w:rsidR="00FB36B4">
        <w:rPr>
          <w:rtl/>
          <w:lang w:bidi="fa-IR"/>
        </w:rPr>
        <w:t>ی</w:t>
      </w:r>
      <w:r>
        <w:rPr>
          <w:rtl/>
          <w:lang w:bidi="fa-IR"/>
        </w:rPr>
        <w:t>داست</w:t>
      </w:r>
      <w:r w:rsidR="00FB36B4">
        <w:rPr>
          <w:rtl/>
          <w:lang w:bidi="fa-IR"/>
        </w:rPr>
        <w:t xml:space="preserve">. </w:t>
      </w:r>
    </w:p>
    <w:p w:rsidR="00FC5DC1" w:rsidRDefault="00762B70" w:rsidP="00762B70">
      <w:pPr>
        <w:pStyle w:val="libNormal"/>
        <w:rPr>
          <w:rtl/>
          <w:lang w:bidi="fa-IR"/>
        </w:rPr>
      </w:pPr>
      <w:r>
        <w:rPr>
          <w:rtl/>
          <w:lang w:bidi="fa-IR"/>
        </w:rPr>
        <w:t>7</w:t>
      </w:r>
      <w:r w:rsidR="00FB36B4">
        <w:rPr>
          <w:rtl/>
          <w:lang w:bidi="fa-IR"/>
        </w:rPr>
        <w:t xml:space="preserve">. </w:t>
      </w:r>
      <w:r>
        <w:rPr>
          <w:rtl/>
          <w:lang w:bidi="fa-IR"/>
        </w:rPr>
        <w:t>جمله «القَتْل أَنْفى</w:t>
      </w:r>
      <w:r w:rsidR="00121BD9">
        <w:rPr>
          <w:rtl/>
          <w:lang w:bidi="fa-IR"/>
        </w:rPr>
        <w:t xml:space="preserve"> </w:t>
      </w:r>
      <w:r>
        <w:rPr>
          <w:rtl/>
          <w:lang w:bidi="fa-IR"/>
        </w:rPr>
        <w:t>لِلْقَتْل» در ظاهر كلامى متناقض است</w:t>
      </w:r>
      <w:r w:rsidR="00FB36B4">
        <w:rPr>
          <w:rtl/>
          <w:lang w:bidi="fa-IR"/>
        </w:rPr>
        <w:t xml:space="preserve">؛ </w:t>
      </w:r>
      <w:r>
        <w:rPr>
          <w:rtl/>
          <w:lang w:bidi="fa-IR"/>
        </w:rPr>
        <w:t>ز</w:t>
      </w:r>
      <w:r w:rsidR="00FB36B4">
        <w:rPr>
          <w:rtl/>
          <w:lang w:bidi="fa-IR"/>
        </w:rPr>
        <w:t>ی</w:t>
      </w:r>
      <w:r>
        <w:rPr>
          <w:rtl/>
          <w:lang w:bidi="fa-IR"/>
        </w:rPr>
        <w:t>را چ</w:t>
      </w:r>
      <w:r w:rsidR="00FB36B4">
        <w:rPr>
          <w:rtl/>
          <w:lang w:bidi="fa-IR"/>
        </w:rPr>
        <w:t>ی</w:t>
      </w:r>
      <w:r>
        <w:rPr>
          <w:rtl/>
          <w:lang w:bidi="fa-IR"/>
        </w:rPr>
        <w:t>زى</w:t>
      </w:r>
      <w:r w:rsidR="00FB36B4">
        <w:rPr>
          <w:rtl/>
          <w:lang w:bidi="fa-IR"/>
        </w:rPr>
        <w:t xml:space="preserve">، </w:t>
      </w:r>
      <w:r>
        <w:rPr>
          <w:rtl/>
          <w:lang w:bidi="fa-IR"/>
        </w:rPr>
        <w:t>نافىِ نفسِ خو</w:t>
      </w:r>
      <w:r w:rsidR="00FB36B4">
        <w:rPr>
          <w:rtl/>
          <w:lang w:bidi="fa-IR"/>
        </w:rPr>
        <w:t>ی</w:t>
      </w:r>
      <w:r>
        <w:rPr>
          <w:rtl/>
          <w:lang w:bidi="fa-IR"/>
        </w:rPr>
        <w:t>ش نمى</w:t>
      </w:r>
      <w:r w:rsidR="00FB36B4">
        <w:rPr>
          <w:rtl/>
          <w:lang w:bidi="fa-IR"/>
        </w:rPr>
        <w:t xml:space="preserve"> </w:t>
      </w:r>
      <w:r>
        <w:rPr>
          <w:rtl/>
          <w:lang w:bidi="fa-IR"/>
        </w:rPr>
        <w:t>تواند باشد</w:t>
      </w:r>
      <w:r w:rsidR="00FB36B4">
        <w:rPr>
          <w:rtl/>
          <w:lang w:bidi="fa-IR"/>
        </w:rPr>
        <w:t xml:space="preserve">. </w:t>
      </w:r>
    </w:p>
    <w:p w:rsidR="00FC5DC1" w:rsidRDefault="00762B70" w:rsidP="00762B70">
      <w:pPr>
        <w:pStyle w:val="libNormal"/>
        <w:rPr>
          <w:rtl/>
          <w:lang w:bidi="fa-IR"/>
        </w:rPr>
      </w:pPr>
      <w:r>
        <w:rPr>
          <w:rtl/>
          <w:lang w:bidi="fa-IR"/>
        </w:rPr>
        <w:t>8</w:t>
      </w:r>
      <w:r w:rsidR="00FB36B4">
        <w:rPr>
          <w:rtl/>
          <w:lang w:bidi="fa-IR"/>
        </w:rPr>
        <w:t xml:space="preserve">. </w:t>
      </w:r>
      <w:r>
        <w:rPr>
          <w:rtl/>
          <w:lang w:bidi="fa-IR"/>
        </w:rPr>
        <w:t>آ</w:t>
      </w:r>
      <w:r w:rsidR="00FB36B4">
        <w:rPr>
          <w:rtl/>
          <w:lang w:bidi="fa-IR"/>
        </w:rPr>
        <w:t>ی</w:t>
      </w:r>
      <w:r>
        <w:rPr>
          <w:rtl/>
          <w:lang w:bidi="fa-IR"/>
        </w:rPr>
        <w:t>ه از تعب</w:t>
      </w:r>
      <w:r w:rsidR="00FB36B4">
        <w:rPr>
          <w:rtl/>
          <w:lang w:bidi="fa-IR"/>
        </w:rPr>
        <w:t>ی</w:t>
      </w:r>
      <w:r>
        <w:rPr>
          <w:rtl/>
          <w:lang w:bidi="fa-IR"/>
        </w:rPr>
        <w:t>ر به قتل كه لفظى خشن بوده و بوى مرگ مى</w:t>
      </w:r>
      <w:r w:rsidR="00FB36B4">
        <w:rPr>
          <w:rtl/>
          <w:lang w:bidi="fa-IR"/>
        </w:rPr>
        <w:t xml:space="preserve"> </w:t>
      </w:r>
      <w:r>
        <w:rPr>
          <w:rtl/>
          <w:lang w:bidi="fa-IR"/>
        </w:rPr>
        <w:t>دهد خالى است و در عوض همان معنا را با جاذبه</w:t>
      </w:r>
      <w:r w:rsidR="00FB36B4">
        <w:rPr>
          <w:rtl/>
          <w:lang w:bidi="fa-IR"/>
        </w:rPr>
        <w:t xml:space="preserve"> </w:t>
      </w:r>
      <w:r>
        <w:rPr>
          <w:rtl/>
          <w:lang w:bidi="fa-IR"/>
        </w:rPr>
        <w:t>اى كه در لفظِ «ح</w:t>
      </w:r>
      <w:r w:rsidR="00FB36B4">
        <w:rPr>
          <w:rtl/>
          <w:lang w:bidi="fa-IR"/>
        </w:rPr>
        <w:t>ی</w:t>
      </w:r>
      <w:r>
        <w:rPr>
          <w:rtl/>
          <w:lang w:bidi="fa-IR"/>
        </w:rPr>
        <w:t>وة» نهفته است</w:t>
      </w:r>
      <w:r w:rsidR="00FB36B4">
        <w:rPr>
          <w:rtl/>
          <w:lang w:bidi="fa-IR"/>
        </w:rPr>
        <w:t xml:space="preserve">، </w:t>
      </w:r>
      <w:r>
        <w:rPr>
          <w:rtl/>
          <w:lang w:bidi="fa-IR"/>
        </w:rPr>
        <w:t>ب</w:t>
      </w:r>
      <w:r w:rsidR="00FB36B4">
        <w:rPr>
          <w:rtl/>
          <w:lang w:bidi="fa-IR"/>
        </w:rPr>
        <w:t>ی</w:t>
      </w:r>
      <w:r>
        <w:rPr>
          <w:rtl/>
          <w:lang w:bidi="fa-IR"/>
        </w:rPr>
        <w:t>ان مى</w:t>
      </w:r>
      <w:r w:rsidR="00FB36B4">
        <w:rPr>
          <w:rtl/>
          <w:lang w:bidi="fa-IR"/>
        </w:rPr>
        <w:t xml:space="preserve"> </w:t>
      </w:r>
      <w:r>
        <w:rPr>
          <w:rtl/>
          <w:lang w:bidi="fa-IR"/>
        </w:rPr>
        <w:t>كند</w:t>
      </w:r>
      <w:r w:rsidR="00FB36B4">
        <w:rPr>
          <w:rtl/>
          <w:lang w:bidi="fa-IR"/>
        </w:rPr>
        <w:t xml:space="preserve">. </w:t>
      </w:r>
    </w:p>
    <w:p w:rsidR="00FC5DC1" w:rsidRDefault="00762B70" w:rsidP="00762B70">
      <w:pPr>
        <w:pStyle w:val="libNormal"/>
        <w:rPr>
          <w:rtl/>
          <w:lang w:bidi="fa-IR"/>
        </w:rPr>
      </w:pPr>
      <w:r>
        <w:rPr>
          <w:rtl/>
          <w:lang w:bidi="fa-IR"/>
        </w:rPr>
        <w:t>9</w:t>
      </w:r>
      <w:r w:rsidR="00FB36B4">
        <w:rPr>
          <w:rtl/>
          <w:lang w:bidi="fa-IR"/>
        </w:rPr>
        <w:t xml:space="preserve">. </w:t>
      </w:r>
      <w:r>
        <w:rPr>
          <w:rtl/>
          <w:lang w:bidi="fa-IR"/>
        </w:rPr>
        <w:t>ب</w:t>
      </w:r>
      <w:r w:rsidR="00FB36B4">
        <w:rPr>
          <w:rtl/>
          <w:lang w:bidi="fa-IR"/>
        </w:rPr>
        <w:t>ی</w:t>
      </w:r>
      <w:r>
        <w:rPr>
          <w:rtl/>
          <w:lang w:bidi="fa-IR"/>
        </w:rPr>
        <w:t>ان آ</w:t>
      </w:r>
      <w:r w:rsidR="00FB36B4">
        <w:rPr>
          <w:rtl/>
          <w:lang w:bidi="fa-IR"/>
        </w:rPr>
        <w:t>ی</w:t>
      </w:r>
      <w:r>
        <w:rPr>
          <w:rtl/>
          <w:lang w:bidi="fa-IR"/>
        </w:rPr>
        <w:t>ه مبتنى بر اِثبات و ب</w:t>
      </w:r>
      <w:r w:rsidR="00FB36B4">
        <w:rPr>
          <w:rtl/>
          <w:lang w:bidi="fa-IR"/>
        </w:rPr>
        <w:t>ی</w:t>
      </w:r>
      <w:r>
        <w:rPr>
          <w:rtl/>
          <w:lang w:bidi="fa-IR"/>
        </w:rPr>
        <w:t>انِ مَثَل مبتنى بر نفى است</w:t>
      </w:r>
      <w:r w:rsidR="00FB36B4">
        <w:rPr>
          <w:rtl/>
          <w:lang w:bidi="fa-IR"/>
        </w:rPr>
        <w:t xml:space="preserve">، </w:t>
      </w:r>
      <w:r>
        <w:rPr>
          <w:rtl/>
          <w:lang w:bidi="fa-IR"/>
        </w:rPr>
        <w:t>و پرواضح است كه اثبات بر نفى برترى دارد</w:t>
      </w:r>
      <w:r w:rsidR="00FB36B4">
        <w:rPr>
          <w:rtl/>
          <w:lang w:bidi="fa-IR"/>
        </w:rPr>
        <w:t xml:space="preserve">. </w:t>
      </w:r>
    </w:p>
    <w:p w:rsidR="00FC5DC1" w:rsidRDefault="00762B70" w:rsidP="00762B70">
      <w:pPr>
        <w:pStyle w:val="libNormal"/>
        <w:rPr>
          <w:rtl/>
          <w:lang w:bidi="fa-IR"/>
        </w:rPr>
      </w:pPr>
      <w:r>
        <w:rPr>
          <w:rtl/>
          <w:lang w:bidi="fa-IR"/>
        </w:rPr>
        <w:t>10</w:t>
      </w:r>
      <w:r w:rsidR="00FB36B4">
        <w:rPr>
          <w:rtl/>
          <w:lang w:bidi="fa-IR"/>
        </w:rPr>
        <w:t xml:space="preserve">. </w:t>
      </w:r>
      <w:r>
        <w:rPr>
          <w:rtl/>
          <w:lang w:bidi="fa-IR"/>
        </w:rPr>
        <w:t>لفظ قصاص به امر د</w:t>
      </w:r>
      <w:r w:rsidR="00FB36B4">
        <w:rPr>
          <w:rtl/>
          <w:lang w:bidi="fa-IR"/>
        </w:rPr>
        <w:t>ی</w:t>
      </w:r>
      <w:r>
        <w:rPr>
          <w:rtl/>
          <w:lang w:bidi="fa-IR"/>
        </w:rPr>
        <w:t>گرى ن</w:t>
      </w:r>
      <w:r w:rsidR="00FB36B4">
        <w:rPr>
          <w:rtl/>
          <w:lang w:bidi="fa-IR"/>
        </w:rPr>
        <w:t>ی</w:t>
      </w:r>
      <w:r>
        <w:rPr>
          <w:rtl/>
          <w:lang w:bidi="fa-IR"/>
        </w:rPr>
        <w:t>ز كه «مساوات» باشد</w:t>
      </w:r>
      <w:r w:rsidR="00FB36B4">
        <w:rPr>
          <w:rtl/>
          <w:lang w:bidi="fa-IR"/>
        </w:rPr>
        <w:t xml:space="preserve">، </w:t>
      </w:r>
      <w:r>
        <w:rPr>
          <w:rtl/>
          <w:lang w:bidi="fa-IR"/>
        </w:rPr>
        <w:t>اشاره دارد و درواقع</w:t>
      </w:r>
      <w:r w:rsidR="00FB36B4">
        <w:rPr>
          <w:rtl/>
          <w:lang w:bidi="fa-IR"/>
        </w:rPr>
        <w:t xml:space="preserve">، </w:t>
      </w:r>
      <w:r>
        <w:rPr>
          <w:rtl/>
          <w:lang w:bidi="fa-IR"/>
        </w:rPr>
        <w:t>قصاص خبر از عدالت مى</w:t>
      </w:r>
      <w:r w:rsidR="00FB36B4">
        <w:rPr>
          <w:rtl/>
          <w:lang w:bidi="fa-IR"/>
        </w:rPr>
        <w:t xml:space="preserve"> </w:t>
      </w:r>
      <w:r>
        <w:rPr>
          <w:rtl/>
          <w:lang w:bidi="fa-IR"/>
        </w:rPr>
        <w:t>دهد</w:t>
      </w:r>
      <w:r w:rsidR="00FB36B4">
        <w:rPr>
          <w:rtl/>
          <w:lang w:bidi="fa-IR"/>
        </w:rPr>
        <w:t xml:space="preserve">؛ </w:t>
      </w:r>
      <w:r>
        <w:rPr>
          <w:rtl/>
          <w:lang w:bidi="fa-IR"/>
        </w:rPr>
        <w:t>در حالى كه ا</w:t>
      </w:r>
      <w:r w:rsidR="00FB36B4">
        <w:rPr>
          <w:rtl/>
          <w:lang w:bidi="fa-IR"/>
        </w:rPr>
        <w:t>ی</w:t>
      </w:r>
      <w:r>
        <w:rPr>
          <w:rtl/>
          <w:lang w:bidi="fa-IR"/>
        </w:rPr>
        <w:t>ن معنا از مطلقِ قتل</w:t>
      </w:r>
      <w:r w:rsidR="00FB36B4">
        <w:rPr>
          <w:rtl/>
          <w:lang w:bidi="fa-IR"/>
        </w:rPr>
        <w:t xml:space="preserve">، </w:t>
      </w:r>
      <w:r>
        <w:rPr>
          <w:rtl/>
          <w:lang w:bidi="fa-IR"/>
        </w:rPr>
        <w:t>فهم</w:t>
      </w:r>
      <w:r w:rsidR="00FB36B4">
        <w:rPr>
          <w:rtl/>
          <w:lang w:bidi="fa-IR"/>
        </w:rPr>
        <w:t>ی</w:t>
      </w:r>
      <w:r>
        <w:rPr>
          <w:rtl/>
          <w:lang w:bidi="fa-IR"/>
        </w:rPr>
        <w:t>ده نمى</w:t>
      </w:r>
      <w:r w:rsidR="00FB36B4">
        <w:rPr>
          <w:rtl/>
          <w:lang w:bidi="fa-IR"/>
        </w:rPr>
        <w:t xml:space="preserve"> </w:t>
      </w:r>
      <w:r>
        <w:rPr>
          <w:rtl/>
          <w:lang w:bidi="fa-IR"/>
        </w:rPr>
        <w:t>شود</w:t>
      </w:r>
      <w:r w:rsidR="00FB36B4">
        <w:rPr>
          <w:rtl/>
          <w:lang w:bidi="fa-IR"/>
        </w:rPr>
        <w:t xml:space="preserve">. </w:t>
      </w:r>
    </w:p>
    <w:p w:rsidR="00FC5DC1" w:rsidRDefault="00762B70" w:rsidP="00762B70">
      <w:pPr>
        <w:pStyle w:val="libNormal"/>
        <w:rPr>
          <w:rtl/>
          <w:lang w:bidi="fa-IR"/>
        </w:rPr>
      </w:pPr>
      <w:r>
        <w:rPr>
          <w:rtl/>
          <w:lang w:bidi="fa-IR"/>
        </w:rPr>
        <w:t>بخشى از اعجاز ادبى قرآن كر</w:t>
      </w:r>
      <w:r w:rsidR="00FB36B4">
        <w:rPr>
          <w:rtl/>
          <w:lang w:bidi="fa-IR"/>
        </w:rPr>
        <w:t>ی</w:t>
      </w:r>
      <w:r>
        <w:rPr>
          <w:rtl/>
          <w:lang w:bidi="fa-IR"/>
        </w:rPr>
        <w:t>م در اسلوب خاص و و</w:t>
      </w:r>
      <w:r w:rsidR="00FB36B4">
        <w:rPr>
          <w:rtl/>
          <w:lang w:bidi="fa-IR"/>
        </w:rPr>
        <w:t>ی</w:t>
      </w:r>
      <w:r>
        <w:rPr>
          <w:rtl/>
          <w:lang w:bidi="fa-IR"/>
        </w:rPr>
        <w:t>ژه آن نهفته است</w:t>
      </w:r>
      <w:r w:rsidR="00FB36B4">
        <w:rPr>
          <w:rtl/>
          <w:lang w:bidi="fa-IR"/>
        </w:rPr>
        <w:t xml:space="preserve">. </w:t>
      </w:r>
      <w:r>
        <w:rPr>
          <w:rtl/>
          <w:lang w:bidi="fa-IR"/>
        </w:rPr>
        <w:t>قرآن از نظر سبك كلامى</w:t>
      </w:r>
      <w:r w:rsidR="00FB36B4">
        <w:rPr>
          <w:rtl/>
          <w:lang w:bidi="fa-IR"/>
        </w:rPr>
        <w:t xml:space="preserve">، </w:t>
      </w:r>
      <w:r>
        <w:rPr>
          <w:rtl/>
          <w:lang w:bidi="fa-IR"/>
        </w:rPr>
        <w:t>ش</w:t>
      </w:r>
      <w:r w:rsidR="00FB36B4">
        <w:rPr>
          <w:rtl/>
          <w:lang w:bidi="fa-IR"/>
        </w:rPr>
        <w:t>ی</w:t>
      </w:r>
      <w:r>
        <w:rPr>
          <w:rtl/>
          <w:lang w:bidi="fa-IR"/>
        </w:rPr>
        <w:t>وه</w:t>
      </w:r>
      <w:r w:rsidR="00FB36B4">
        <w:rPr>
          <w:rtl/>
          <w:lang w:bidi="fa-IR"/>
        </w:rPr>
        <w:t xml:space="preserve"> </w:t>
      </w:r>
      <w:r>
        <w:rPr>
          <w:rtl/>
          <w:lang w:bidi="fa-IR"/>
        </w:rPr>
        <w:t>اى بد</w:t>
      </w:r>
      <w:r w:rsidR="00FB36B4">
        <w:rPr>
          <w:rtl/>
          <w:lang w:bidi="fa-IR"/>
        </w:rPr>
        <w:t>ی</w:t>
      </w:r>
      <w:r>
        <w:rPr>
          <w:rtl/>
          <w:lang w:bidi="fa-IR"/>
        </w:rPr>
        <w:t>ع را</w:t>
      </w:r>
      <w:r w:rsidR="00FB36B4">
        <w:rPr>
          <w:rtl/>
          <w:lang w:bidi="fa-IR"/>
        </w:rPr>
        <w:t xml:space="preserve">، </w:t>
      </w:r>
      <w:r>
        <w:rPr>
          <w:rtl/>
          <w:lang w:bidi="fa-IR"/>
        </w:rPr>
        <w:t>كه هرگز سابقه نداشته</w:t>
      </w:r>
      <w:r w:rsidR="00FB36B4">
        <w:rPr>
          <w:rtl/>
          <w:lang w:bidi="fa-IR"/>
        </w:rPr>
        <w:t xml:space="preserve">، </w:t>
      </w:r>
      <w:r>
        <w:rPr>
          <w:rtl/>
          <w:lang w:bidi="fa-IR"/>
        </w:rPr>
        <w:t>به وجود آورده است</w:t>
      </w:r>
      <w:r w:rsidR="00FB36B4">
        <w:rPr>
          <w:rtl/>
          <w:lang w:bidi="fa-IR"/>
        </w:rPr>
        <w:t xml:space="preserve">؛ </w:t>
      </w:r>
      <w:r>
        <w:rPr>
          <w:rtl/>
          <w:lang w:bidi="fa-IR"/>
        </w:rPr>
        <w:t>قرآن نه نظم است و نه نثر</w:t>
      </w:r>
      <w:r w:rsidR="00FB36B4">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ن سبك</w:t>
      </w:r>
      <w:r w:rsidR="00121BD9">
        <w:rPr>
          <w:rtl/>
          <w:lang w:bidi="fa-IR"/>
        </w:rPr>
        <w:t xml:space="preserve"> (</w:t>
      </w:r>
      <w:r>
        <w:rPr>
          <w:rtl/>
          <w:lang w:bidi="fa-IR"/>
        </w:rPr>
        <w:t>ساختار</w:t>
      </w:r>
      <w:r w:rsidR="00121BD9">
        <w:rPr>
          <w:rtl/>
          <w:lang w:bidi="fa-IR"/>
        </w:rPr>
        <w:t xml:space="preserve">) </w:t>
      </w:r>
      <w:r>
        <w:rPr>
          <w:rtl/>
          <w:lang w:bidi="fa-IR"/>
        </w:rPr>
        <w:t>جد</w:t>
      </w:r>
      <w:r w:rsidR="00FB36B4">
        <w:rPr>
          <w:rtl/>
          <w:lang w:bidi="fa-IR"/>
        </w:rPr>
        <w:t>ی</w:t>
      </w:r>
      <w:r>
        <w:rPr>
          <w:rtl/>
          <w:lang w:bidi="fa-IR"/>
        </w:rPr>
        <w:t>دى كه قرآن ارائه داده و در فرهنگ ادبى عرب</w:t>
      </w:r>
      <w:r w:rsidR="00FB36B4">
        <w:rPr>
          <w:rtl/>
          <w:lang w:bidi="fa-IR"/>
        </w:rPr>
        <w:t xml:space="preserve">، </w:t>
      </w:r>
      <w:r>
        <w:rPr>
          <w:rtl/>
          <w:lang w:bidi="fa-IR"/>
        </w:rPr>
        <w:t>تحوّلى غر</w:t>
      </w:r>
      <w:r w:rsidR="00FB36B4">
        <w:rPr>
          <w:rtl/>
          <w:lang w:bidi="fa-IR"/>
        </w:rPr>
        <w:t>ی</w:t>
      </w:r>
      <w:r>
        <w:rPr>
          <w:rtl/>
          <w:lang w:bidi="fa-IR"/>
        </w:rPr>
        <w:t>ب ا</w:t>
      </w:r>
      <w:r w:rsidR="00FB36B4">
        <w:rPr>
          <w:rtl/>
          <w:lang w:bidi="fa-IR"/>
        </w:rPr>
        <w:t>ی</w:t>
      </w:r>
      <w:r>
        <w:rPr>
          <w:rtl/>
          <w:lang w:bidi="fa-IR"/>
        </w:rPr>
        <w:t>جاد نموده كاملاً بى</w:t>
      </w:r>
      <w:r w:rsidR="00FB36B4">
        <w:rPr>
          <w:rtl/>
          <w:lang w:bidi="fa-IR"/>
        </w:rPr>
        <w:t xml:space="preserve"> </w:t>
      </w:r>
      <w:r>
        <w:rPr>
          <w:rtl/>
          <w:lang w:bidi="fa-IR"/>
        </w:rPr>
        <w:t>سابقه است و آ</w:t>
      </w:r>
      <w:r w:rsidR="00FB36B4">
        <w:rPr>
          <w:rtl/>
          <w:lang w:bidi="fa-IR"/>
        </w:rPr>
        <w:t>ی</w:t>
      </w:r>
      <w:r>
        <w:rPr>
          <w:rtl/>
          <w:lang w:bidi="fa-IR"/>
        </w:rPr>
        <w:t xml:space="preserve">ندگان را به عجز و تاب </w:t>
      </w:r>
      <w:r>
        <w:rPr>
          <w:rtl/>
          <w:lang w:bidi="fa-IR"/>
        </w:rPr>
        <w:lastRenderedPageBreak/>
        <w:t>انداخته</w:t>
      </w:r>
      <w:r w:rsidR="00FB36B4">
        <w:rPr>
          <w:rtl/>
          <w:lang w:bidi="fa-IR"/>
        </w:rPr>
        <w:t xml:space="preserve">، </w:t>
      </w:r>
      <w:r>
        <w:rPr>
          <w:rtl/>
          <w:lang w:bidi="fa-IR"/>
        </w:rPr>
        <w:t>جاذبه دارد</w:t>
      </w:r>
      <w:r w:rsidR="00FB36B4">
        <w:rPr>
          <w:rtl/>
          <w:lang w:bidi="fa-IR"/>
        </w:rPr>
        <w:t xml:space="preserve">، </w:t>
      </w:r>
      <w:r>
        <w:rPr>
          <w:rtl/>
          <w:lang w:bidi="fa-IR"/>
        </w:rPr>
        <w:t>كشش دارد</w:t>
      </w:r>
      <w:r w:rsidR="00FB36B4">
        <w:rPr>
          <w:rtl/>
          <w:lang w:bidi="fa-IR"/>
        </w:rPr>
        <w:t xml:space="preserve">، </w:t>
      </w:r>
      <w:r>
        <w:rPr>
          <w:rtl/>
          <w:lang w:bidi="fa-IR"/>
        </w:rPr>
        <w:t>افسون مى</w:t>
      </w:r>
      <w:r w:rsidR="00FB36B4">
        <w:rPr>
          <w:rtl/>
          <w:lang w:bidi="fa-IR"/>
        </w:rPr>
        <w:t xml:space="preserve"> </w:t>
      </w:r>
      <w:r>
        <w:rPr>
          <w:rtl/>
          <w:lang w:bidi="fa-IR"/>
        </w:rPr>
        <w:t>كند</w:t>
      </w:r>
      <w:r w:rsidR="00FB36B4">
        <w:rPr>
          <w:rtl/>
          <w:lang w:bidi="fa-IR"/>
        </w:rPr>
        <w:t xml:space="preserve">، </w:t>
      </w:r>
      <w:r>
        <w:rPr>
          <w:rtl/>
          <w:lang w:bidi="fa-IR"/>
        </w:rPr>
        <w:t>به وجد مى</w:t>
      </w:r>
      <w:r w:rsidR="00FB36B4">
        <w:rPr>
          <w:rtl/>
          <w:lang w:bidi="fa-IR"/>
        </w:rPr>
        <w:t xml:space="preserve"> </w:t>
      </w:r>
      <w:r>
        <w:rPr>
          <w:rtl/>
          <w:lang w:bidi="fa-IR"/>
        </w:rPr>
        <w:t>آورد</w:t>
      </w:r>
      <w:r w:rsidR="00FB36B4">
        <w:rPr>
          <w:rtl/>
          <w:lang w:bidi="fa-IR"/>
        </w:rPr>
        <w:t xml:space="preserve">، </w:t>
      </w:r>
      <w:r>
        <w:rPr>
          <w:rtl/>
          <w:lang w:bidi="fa-IR"/>
        </w:rPr>
        <w:t>لذّت</w:t>
      </w:r>
      <w:r w:rsidR="00FB36B4">
        <w:rPr>
          <w:rtl/>
          <w:lang w:bidi="fa-IR"/>
        </w:rPr>
        <w:t xml:space="preserve"> </w:t>
      </w:r>
      <w:r>
        <w:rPr>
          <w:rtl/>
          <w:lang w:bidi="fa-IR"/>
        </w:rPr>
        <w:t>بخش است</w:t>
      </w:r>
      <w:r w:rsidR="00FB36B4">
        <w:rPr>
          <w:rtl/>
          <w:lang w:bidi="fa-IR"/>
        </w:rPr>
        <w:t xml:space="preserve">، </w:t>
      </w:r>
      <w:r>
        <w:rPr>
          <w:rtl/>
          <w:lang w:bidi="fa-IR"/>
        </w:rPr>
        <w:t>آرامش مى</w:t>
      </w:r>
      <w:r w:rsidR="00FB36B4">
        <w:rPr>
          <w:rtl/>
          <w:lang w:bidi="fa-IR"/>
        </w:rPr>
        <w:t xml:space="preserve"> </w:t>
      </w:r>
      <w:r>
        <w:rPr>
          <w:rtl/>
          <w:lang w:bidi="fa-IR"/>
        </w:rPr>
        <w:t>دهد</w:t>
      </w:r>
      <w:r w:rsidR="00FB36B4">
        <w:rPr>
          <w:rtl/>
          <w:lang w:bidi="fa-IR"/>
        </w:rPr>
        <w:t xml:space="preserve">، </w:t>
      </w:r>
      <w:r>
        <w:rPr>
          <w:rtl/>
          <w:lang w:bidi="fa-IR"/>
        </w:rPr>
        <w:t>با فطرت دمساز</w:t>
      </w:r>
      <w:r w:rsidR="00FB36B4">
        <w:rPr>
          <w:rtl/>
          <w:lang w:bidi="fa-IR"/>
        </w:rPr>
        <w:t xml:space="preserve">، </w:t>
      </w:r>
      <w:r>
        <w:rPr>
          <w:rtl/>
          <w:lang w:bidi="fa-IR"/>
        </w:rPr>
        <w:t>با طب</w:t>
      </w:r>
      <w:r w:rsidR="00FB36B4">
        <w:rPr>
          <w:rtl/>
          <w:lang w:bidi="fa-IR"/>
        </w:rPr>
        <w:t>ی</w:t>
      </w:r>
      <w:r>
        <w:rPr>
          <w:rtl/>
          <w:lang w:bidi="fa-IR"/>
        </w:rPr>
        <w:t>عت همساز</w:t>
      </w:r>
      <w:r w:rsidR="00FB36B4">
        <w:rPr>
          <w:rtl/>
          <w:lang w:bidi="fa-IR"/>
        </w:rPr>
        <w:t xml:space="preserve">، </w:t>
      </w:r>
      <w:r>
        <w:rPr>
          <w:rtl/>
          <w:lang w:bidi="fa-IR"/>
        </w:rPr>
        <w:t>با وجدان سروكار داشته و با هستى سَر و سرّى دارد</w:t>
      </w:r>
      <w:r w:rsidR="00FB36B4">
        <w:rPr>
          <w:rtl/>
          <w:lang w:bidi="fa-IR"/>
        </w:rPr>
        <w:t xml:space="preserve">. </w:t>
      </w:r>
      <w:r w:rsidR="00121BD9" w:rsidRPr="00121BD9">
        <w:rPr>
          <w:rStyle w:val="libFootnotenumChar"/>
          <w:rtl/>
          <w:lang w:bidi="fa-IR"/>
        </w:rPr>
        <w:t>(28)</w:t>
      </w:r>
      <w:r w:rsidR="00121BD9">
        <w:rPr>
          <w:rtl/>
          <w:lang w:bidi="fa-IR"/>
        </w:rPr>
        <w:t xml:space="preserve"> </w:t>
      </w:r>
    </w:p>
    <w:p w:rsidR="00FC5DC1" w:rsidRDefault="00E86885" w:rsidP="00BF22B5">
      <w:pPr>
        <w:pStyle w:val="Heading3"/>
        <w:rPr>
          <w:rtl/>
          <w:lang w:bidi="fa-IR"/>
        </w:rPr>
      </w:pPr>
      <w:bookmarkStart w:id="190" w:name="_Toc469981210"/>
      <w:r>
        <w:rPr>
          <w:lang w:bidi="fa-IR"/>
        </w:rPr>
        <w:t>3</w:t>
      </w:r>
      <w:r>
        <w:rPr>
          <w:rtl/>
          <w:lang w:bidi="fa-IR"/>
        </w:rPr>
        <w:t>. آموزه ها و معارف عالى (اعجاز معانى)</w:t>
      </w:r>
      <w:bookmarkEnd w:id="190"/>
      <w:r>
        <w:rPr>
          <w:rtl/>
          <w:lang w:bidi="fa-IR"/>
        </w:rPr>
        <w:t xml:space="preserve"> </w:t>
      </w:r>
    </w:p>
    <w:p w:rsidR="00FC5DC1" w:rsidRDefault="00762B70" w:rsidP="00762B70">
      <w:pPr>
        <w:pStyle w:val="libNormal"/>
        <w:rPr>
          <w:rtl/>
          <w:lang w:bidi="fa-IR"/>
        </w:rPr>
      </w:pPr>
      <w:r>
        <w:rPr>
          <w:rtl/>
          <w:lang w:bidi="fa-IR"/>
        </w:rPr>
        <w:t>ز</w:t>
      </w:r>
      <w:r w:rsidR="00FB36B4">
        <w:rPr>
          <w:rtl/>
          <w:lang w:bidi="fa-IR"/>
        </w:rPr>
        <w:t>ی</w:t>
      </w:r>
      <w:r>
        <w:rPr>
          <w:rtl/>
          <w:lang w:bidi="fa-IR"/>
        </w:rPr>
        <w:t>با</w:t>
      </w:r>
      <w:r w:rsidR="00FB36B4">
        <w:rPr>
          <w:rtl/>
          <w:lang w:bidi="fa-IR"/>
        </w:rPr>
        <w:t>ی</w:t>
      </w:r>
      <w:r>
        <w:rPr>
          <w:rtl/>
          <w:lang w:bidi="fa-IR"/>
        </w:rPr>
        <w:t>ى قرآن فقط در الفاظ و عبارات و فصاحت و بلاغت آن ن</w:t>
      </w:r>
      <w:r w:rsidR="00FB36B4">
        <w:rPr>
          <w:rtl/>
          <w:lang w:bidi="fa-IR"/>
        </w:rPr>
        <w:t>ی</w:t>
      </w:r>
      <w:r>
        <w:rPr>
          <w:rtl/>
          <w:lang w:bidi="fa-IR"/>
        </w:rPr>
        <w:t>ست</w:t>
      </w:r>
      <w:r w:rsidR="00FB36B4">
        <w:rPr>
          <w:rtl/>
          <w:lang w:bidi="fa-IR"/>
        </w:rPr>
        <w:t xml:space="preserve">. </w:t>
      </w:r>
      <w:r>
        <w:rPr>
          <w:rtl/>
          <w:lang w:bidi="fa-IR"/>
        </w:rPr>
        <w:t>ا</w:t>
      </w:r>
      <w:r w:rsidR="00FB36B4">
        <w:rPr>
          <w:rtl/>
          <w:lang w:bidi="fa-IR"/>
        </w:rPr>
        <w:t>ی</w:t>
      </w:r>
      <w:r>
        <w:rPr>
          <w:rtl/>
          <w:lang w:bidi="fa-IR"/>
        </w:rPr>
        <w:t xml:space="preserve">ن كتاب مقدس برخوردار از </w:t>
      </w:r>
      <w:r w:rsidR="00FB36B4">
        <w:rPr>
          <w:rtl/>
          <w:lang w:bidi="fa-IR"/>
        </w:rPr>
        <w:t>ی</w:t>
      </w:r>
      <w:r>
        <w:rPr>
          <w:rtl/>
          <w:lang w:bidi="fa-IR"/>
        </w:rPr>
        <w:t>ك ز</w:t>
      </w:r>
      <w:r w:rsidR="00FB36B4">
        <w:rPr>
          <w:rtl/>
          <w:lang w:bidi="fa-IR"/>
        </w:rPr>
        <w:t>ی</w:t>
      </w:r>
      <w:r>
        <w:rPr>
          <w:rtl/>
          <w:lang w:bidi="fa-IR"/>
        </w:rPr>
        <w:t>با</w:t>
      </w:r>
      <w:r w:rsidR="00FB36B4">
        <w:rPr>
          <w:rtl/>
          <w:lang w:bidi="fa-IR"/>
        </w:rPr>
        <w:t>ی</w:t>
      </w:r>
      <w:r>
        <w:rPr>
          <w:rtl/>
          <w:lang w:bidi="fa-IR"/>
        </w:rPr>
        <w:t>ى برتر و ارزش والاتر</w:t>
      </w:r>
      <w:r w:rsidR="00FB36B4">
        <w:rPr>
          <w:rtl/>
          <w:lang w:bidi="fa-IR"/>
        </w:rPr>
        <w:t>، ی</w:t>
      </w:r>
      <w:r>
        <w:rPr>
          <w:rtl/>
          <w:lang w:bidi="fa-IR"/>
        </w:rPr>
        <w:t>عنى مفاه</w:t>
      </w:r>
      <w:r w:rsidR="00FB36B4">
        <w:rPr>
          <w:rtl/>
          <w:lang w:bidi="fa-IR"/>
        </w:rPr>
        <w:t>ی</w:t>
      </w:r>
      <w:r>
        <w:rPr>
          <w:rtl/>
          <w:lang w:bidi="fa-IR"/>
        </w:rPr>
        <w:t>م و معانى عم</w:t>
      </w:r>
      <w:r w:rsidR="00FB36B4">
        <w:rPr>
          <w:rtl/>
          <w:lang w:bidi="fa-IR"/>
        </w:rPr>
        <w:t>ی</w:t>
      </w:r>
      <w:r>
        <w:rPr>
          <w:rtl/>
          <w:lang w:bidi="fa-IR"/>
        </w:rPr>
        <w:t>ق و دق</w:t>
      </w:r>
      <w:r w:rsidR="00FB36B4">
        <w:rPr>
          <w:rtl/>
          <w:lang w:bidi="fa-IR"/>
        </w:rPr>
        <w:t>ی</w:t>
      </w:r>
      <w:r>
        <w:rPr>
          <w:rtl/>
          <w:lang w:bidi="fa-IR"/>
        </w:rPr>
        <w:t>ق است</w:t>
      </w:r>
      <w:r w:rsidR="00FB36B4">
        <w:rPr>
          <w:rtl/>
          <w:lang w:bidi="fa-IR"/>
        </w:rPr>
        <w:t xml:space="preserve">. </w:t>
      </w:r>
      <w:r>
        <w:rPr>
          <w:rtl/>
          <w:lang w:bidi="fa-IR"/>
        </w:rPr>
        <w:t>قرآن رسالت خو</w:t>
      </w:r>
      <w:r w:rsidR="00FB36B4">
        <w:rPr>
          <w:rtl/>
          <w:lang w:bidi="fa-IR"/>
        </w:rPr>
        <w:t>ی</w:t>
      </w:r>
      <w:r>
        <w:rPr>
          <w:rtl/>
          <w:lang w:bidi="fa-IR"/>
        </w:rPr>
        <w:t>ش را هدا</w:t>
      </w:r>
      <w:r w:rsidR="00FB36B4">
        <w:rPr>
          <w:rtl/>
          <w:lang w:bidi="fa-IR"/>
        </w:rPr>
        <w:t>ی</w:t>
      </w:r>
      <w:r>
        <w:rPr>
          <w:rtl/>
          <w:lang w:bidi="fa-IR"/>
        </w:rPr>
        <w:t>ت بشر شناسانده</w:t>
      </w:r>
      <w:r w:rsidR="00FB36B4">
        <w:rPr>
          <w:rtl/>
          <w:lang w:bidi="fa-IR"/>
        </w:rPr>
        <w:t xml:space="preserve"> </w:t>
      </w:r>
      <w:r>
        <w:rPr>
          <w:rtl/>
          <w:lang w:bidi="fa-IR"/>
        </w:rPr>
        <w:t>است</w:t>
      </w:r>
      <w:r w:rsidR="00FB36B4">
        <w:rPr>
          <w:rtl/>
          <w:lang w:bidi="fa-IR"/>
        </w:rPr>
        <w:t xml:space="preserve">، </w:t>
      </w:r>
      <w:r>
        <w:rPr>
          <w:rtl/>
          <w:lang w:bidi="fa-IR"/>
        </w:rPr>
        <w:t>و كتابى است كه پ</w:t>
      </w:r>
      <w:r w:rsidR="00FB36B4">
        <w:rPr>
          <w:rtl/>
          <w:lang w:bidi="fa-IR"/>
        </w:rPr>
        <w:t>ی</w:t>
      </w:r>
      <w:r>
        <w:rPr>
          <w:rtl/>
          <w:lang w:bidi="fa-IR"/>
        </w:rPr>
        <w:t>امبر</w:t>
      </w:r>
      <w:r w:rsidR="00FB36B4">
        <w:rPr>
          <w:rtl/>
          <w:lang w:bidi="fa-IR"/>
        </w:rPr>
        <w:t xml:space="preserve">، </w:t>
      </w:r>
      <w:r>
        <w:rPr>
          <w:rtl/>
          <w:lang w:bidi="fa-IR"/>
        </w:rPr>
        <w:t>با آن</w:t>
      </w:r>
      <w:r w:rsidR="00FB36B4">
        <w:rPr>
          <w:rtl/>
          <w:lang w:bidi="fa-IR"/>
        </w:rPr>
        <w:t xml:space="preserve">، </w:t>
      </w:r>
      <w:r>
        <w:rPr>
          <w:rtl/>
          <w:lang w:bidi="fa-IR"/>
        </w:rPr>
        <w:t>مردم را از ظُلمت</w:t>
      </w:r>
      <w:r w:rsidR="00FB36B4">
        <w:rPr>
          <w:rtl/>
          <w:lang w:bidi="fa-IR"/>
        </w:rPr>
        <w:t xml:space="preserve"> </w:t>
      </w:r>
      <w:r>
        <w:rPr>
          <w:rtl/>
          <w:lang w:bidi="fa-IR"/>
        </w:rPr>
        <w:t>ها به نور رهنمون مى</w:t>
      </w:r>
      <w:r w:rsidR="00FB36B4">
        <w:rPr>
          <w:rtl/>
          <w:lang w:bidi="fa-IR"/>
        </w:rPr>
        <w:t xml:space="preserve"> </w:t>
      </w:r>
      <w:r>
        <w:rPr>
          <w:rtl/>
          <w:lang w:bidi="fa-IR"/>
        </w:rPr>
        <w:t>گردد</w:t>
      </w:r>
      <w:r w:rsidR="00FB36B4">
        <w:rPr>
          <w:rtl/>
          <w:lang w:bidi="fa-IR"/>
        </w:rPr>
        <w:t xml:space="preserve">. </w:t>
      </w:r>
      <w:r w:rsidR="00121BD9" w:rsidRPr="00121BD9">
        <w:rPr>
          <w:rStyle w:val="libFootnotenumChar"/>
          <w:rtl/>
          <w:lang w:bidi="fa-IR"/>
        </w:rPr>
        <w:t>(29)</w:t>
      </w:r>
      <w:r w:rsidR="00121BD9">
        <w:rPr>
          <w:rtl/>
          <w:lang w:bidi="fa-IR"/>
        </w:rPr>
        <w:t xml:space="preserve"> </w:t>
      </w:r>
    </w:p>
    <w:p w:rsidR="00FC5DC1" w:rsidRDefault="00762B70" w:rsidP="00762B70">
      <w:pPr>
        <w:pStyle w:val="libNormal"/>
        <w:rPr>
          <w:rtl/>
          <w:lang w:bidi="fa-IR"/>
        </w:rPr>
      </w:pPr>
      <w:r>
        <w:rPr>
          <w:rtl/>
          <w:lang w:bidi="fa-IR"/>
        </w:rPr>
        <w:t>قرآن به عنوان قانون اساسى اسلام دربرگ</w:t>
      </w:r>
      <w:r w:rsidR="00FB36B4">
        <w:rPr>
          <w:rtl/>
          <w:lang w:bidi="fa-IR"/>
        </w:rPr>
        <w:t>ی</w:t>
      </w:r>
      <w:r>
        <w:rPr>
          <w:rtl/>
          <w:lang w:bidi="fa-IR"/>
        </w:rPr>
        <w:t>رنده مجموعه</w:t>
      </w:r>
      <w:r w:rsidR="00FB36B4">
        <w:rPr>
          <w:rtl/>
          <w:lang w:bidi="fa-IR"/>
        </w:rPr>
        <w:t xml:space="preserve"> </w:t>
      </w:r>
      <w:r>
        <w:rPr>
          <w:rtl/>
          <w:lang w:bidi="fa-IR"/>
        </w:rPr>
        <w:t>اى از اصول و ضوابط</w:t>
      </w:r>
      <w:r w:rsidR="00046DF6">
        <w:rPr>
          <w:rFonts w:hint="cs"/>
          <w:rtl/>
          <w:lang w:bidi="fa-IR"/>
        </w:rPr>
        <w:t xml:space="preserve"> </w:t>
      </w:r>
      <w:r>
        <w:rPr>
          <w:rtl/>
          <w:lang w:bidi="fa-IR"/>
        </w:rPr>
        <w:t>هماهنگ با فطرت انسانى است كه همواره بر تارك اند</w:t>
      </w:r>
      <w:r w:rsidR="00FB36B4">
        <w:rPr>
          <w:rtl/>
          <w:lang w:bidi="fa-IR"/>
        </w:rPr>
        <w:t>ی</w:t>
      </w:r>
      <w:r>
        <w:rPr>
          <w:rtl/>
          <w:lang w:bidi="fa-IR"/>
        </w:rPr>
        <w:t>شه</w:t>
      </w:r>
      <w:r w:rsidR="00FB36B4">
        <w:rPr>
          <w:rtl/>
          <w:lang w:bidi="fa-IR"/>
        </w:rPr>
        <w:t xml:space="preserve"> </w:t>
      </w:r>
      <w:r>
        <w:rPr>
          <w:rtl/>
          <w:lang w:bidi="fa-IR"/>
        </w:rPr>
        <w:t>ها چون خورش</w:t>
      </w:r>
      <w:r w:rsidR="00FB36B4">
        <w:rPr>
          <w:rtl/>
          <w:lang w:bidi="fa-IR"/>
        </w:rPr>
        <w:t>ی</w:t>
      </w:r>
      <w:r>
        <w:rPr>
          <w:rtl/>
          <w:lang w:bidi="fa-IR"/>
        </w:rPr>
        <w:t>دى</w:t>
      </w:r>
      <w:r w:rsidR="00FB36B4">
        <w:rPr>
          <w:rtl/>
          <w:lang w:bidi="fa-IR"/>
        </w:rPr>
        <w:t xml:space="preserve"> </w:t>
      </w:r>
      <w:r>
        <w:rPr>
          <w:rtl/>
          <w:lang w:bidi="fa-IR"/>
        </w:rPr>
        <w:t>مى</w:t>
      </w:r>
      <w:r w:rsidR="00FB36B4">
        <w:rPr>
          <w:rtl/>
          <w:lang w:bidi="fa-IR"/>
        </w:rPr>
        <w:t xml:space="preserve"> </w:t>
      </w:r>
      <w:r>
        <w:rPr>
          <w:rtl/>
          <w:lang w:bidi="fa-IR"/>
        </w:rPr>
        <w:t>درخشد و عزّت و عظمت را در گرو آشنا</w:t>
      </w:r>
      <w:r w:rsidR="00FB36B4">
        <w:rPr>
          <w:rtl/>
          <w:lang w:bidi="fa-IR"/>
        </w:rPr>
        <w:t>ی</w:t>
      </w:r>
      <w:r>
        <w:rPr>
          <w:rtl/>
          <w:lang w:bidi="fa-IR"/>
        </w:rPr>
        <w:t>ى و عمل به قوان</w:t>
      </w:r>
      <w:r w:rsidR="00FB36B4">
        <w:rPr>
          <w:rtl/>
          <w:lang w:bidi="fa-IR"/>
        </w:rPr>
        <w:t>ی</w:t>
      </w:r>
      <w:r>
        <w:rPr>
          <w:rtl/>
          <w:lang w:bidi="fa-IR"/>
        </w:rPr>
        <w:t>ن خود مى</w:t>
      </w:r>
      <w:r w:rsidR="00FB36B4">
        <w:rPr>
          <w:rtl/>
          <w:lang w:bidi="fa-IR"/>
        </w:rPr>
        <w:t xml:space="preserve"> </w:t>
      </w:r>
      <w:r>
        <w:rPr>
          <w:rtl/>
          <w:lang w:bidi="fa-IR"/>
        </w:rPr>
        <w:t>داند</w:t>
      </w:r>
      <w:r w:rsidR="00FB36B4">
        <w:rPr>
          <w:rtl/>
          <w:lang w:bidi="fa-IR"/>
        </w:rPr>
        <w:t xml:space="preserve">. </w:t>
      </w:r>
    </w:p>
    <w:p w:rsidR="00FC5DC1" w:rsidRDefault="00762B70" w:rsidP="00762B70">
      <w:pPr>
        <w:pStyle w:val="libNormal"/>
        <w:rPr>
          <w:rtl/>
          <w:lang w:bidi="fa-IR"/>
        </w:rPr>
      </w:pPr>
      <w:r>
        <w:rPr>
          <w:rtl/>
          <w:lang w:bidi="fa-IR"/>
        </w:rPr>
        <w:t>قرآن در ا</w:t>
      </w:r>
      <w:r w:rsidR="00FB36B4">
        <w:rPr>
          <w:rtl/>
          <w:lang w:bidi="fa-IR"/>
        </w:rPr>
        <w:t>ی</w:t>
      </w:r>
      <w:r>
        <w:rPr>
          <w:rtl/>
          <w:lang w:bidi="fa-IR"/>
        </w:rPr>
        <w:t>ن بخش بدون شك اعجاز است</w:t>
      </w:r>
      <w:r w:rsidR="00FB36B4">
        <w:rPr>
          <w:rtl/>
          <w:lang w:bidi="fa-IR"/>
        </w:rPr>
        <w:t xml:space="preserve">. </w:t>
      </w:r>
      <w:r>
        <w:rPr>
          <w:rtl/>
          <w:lang w:bidi="fa-IR"/>
        </w:rPr>
        <w:t>در زمانى كه انحطاط در اخلاق و آداب و رسوم اجتماعى به اوج خود رس</w:t>
      </w:r>
      <w:r w:rsidR="00FB36B4">
        <w:rPr>
          <w:rtl/>
          <w:lang w:bidi="fa-IR"/>
        </w:rPr>
        <w:t>ی</w:t>
      </w:r>
      <w:r>
        <w:rPr>
          <w:rtl/>
          <w:lang w:bidi="fa-IR"/>
        </w:rPr>
        <w:t>ده بود و غارت و چپاول</w:t>
      </w:r>
      <w:r w:rsidR="00FB36B4">
        <w:rPr>
          <w:rtl/>
          <w:lang w:bidi="fa-IR"/>
        </w:rPr>
        <w:t xml:space="preserve">، </w:t>
      </w:r>
      <w:r>
        <w:rPr>
          <w:rtl/>
          <w:lang w:bidi="fa-IR"/>
        </w:rPr>
        <w:t>امت</w:t>
      </w:r>
      <w:r w:rsidR="00FB36B4">
        <w:rPr>
          <w:rtl/>
          <w:lang w:bidi="fa-IR"/>
        </w:rPr>
        <w:t>ی</w:t>
      </w:r>
      <w:r>
        <w:rPr>
          <w:rtl/>
          <w:lang w:bidi="fa-IR"/>
        </w:rPr>
        <w:t>از به</w:t>
      </w:r>
      <w:r w:rsidR="00FB36B4">
        <w:rPr>
          <w:rtl/>
          <w:lang w:bidi="fa-IR"/>
        </w:rPr>
        <w:t xml:space="preserve"> </w:t>
      </w:r>
      <w:r>
        <w:rPr>
          <w:rtl/>
          <w:lang w:bidi="fa-IR"/>
        </w:rPr>
        <w:t>حساب مى</w:t>
      </w:r>
      <w:r w:rsidR="00FB36B4">
        <w:rPr>
          <w:rtl/>
          <w:lang w:bidi="fa-IR"/>
        </w:rPr>
        <w:t xml:space="preserve"> </w:t>
      </w:r>
      <w:r>
        <w:rPr>
          <w:rtl/>
          <w:lang w:bidi="fa-IR"/>
        </w:rPr>
        <w:t>آمد و دختران زنده به گور مى</w:t>
      </w:r>
      <w:r w:rsidR="00FB36B4">
        <w:rPr>
          <w:rtl/>
          <w:lang w:bidi="fa-IR"/>
        </w:rPr>
        <w:t xml:space="preserve"> </w:t>
      </w:r>
      <w:r>
        <w:rPr>
          <w:rtl/>
          <w:lang w:bidi="fa-IR"/>
        </w:rPr>
        <w:t>شدند و خ</w:t>
      </w:r>
      <w:r w:rsidR="00FB36B4">
        <w:rPr>
          <w:rtl/>
          <w:lang w:bidi="fa-IR"/>
        </w:rPr>
        <w:t>ی</w:t>
      </w:r>
      <w:r>
        <w:rPr>
          <w:rtl/>
          <w:lang w:bidi="fa-IR"/>
        </w:rPr>
        <w:t>انت و فساد و فحشا و بى</w:t>
      </w:r>
      <w:r w:rsidR="00FB36B4">
        <w:rPr>
          <w:rtl/>
          <w:lang w:bidi="fa-IR"/>
        </w:rPr>
        <w:t xml:space="preserve"> </w:t>
      </w:r>
      <w:r>
        <w:rPr>
          <w:rtl/>
          <w:lang w:bidi="fa-IR"/>
        </w:rPr>
        <w:t>عدالتى فراگ</w:t>
      </w:r>
      <w:r w:rsidR="00FB36B4">
        <w:rPr>
          <w:rtl/>
          <w:lang w:bidi="fa-IR"/>
        </w:rPr>
        <w:t>ی</w:t>
      </w:r>
      <w:r>
        <w:rPr>
          <w:rtl/>
          <w:lang w:bidi="fa-IR"/>
        </w:rPr>
        <w:t>ر شده بود</w:t>
      </w:r>
      <w:r w:rsidR="00FB36B4">
        <w:rPr>
          <w:rtl/>
          <w:lang w:bidi="fa-IR"/>
        </w:rPr>
        <w:t xml:space="preserve">، </w:t>
      </w:r>
      <w:r>
        <w:rPr>
          <w:rtl/>
          <w:lang w:bidi="fa-IR"/>
        </w:rPr>
        <w:t>قرآن</w:t>
      </w:r>
      <w:r w:rsidR="00FB36B4">
        <w:rPr>
          <w:rtl/>
          <w:lang w:bidi="fa-IR"/>
        </w:rPr>
        <w:t xml:space="preserve">، </w:t>
      </w:r>
      <w:r>
        <w:rPr>
          <w:rtl/>
          <w:lang w:bidi="fa-IR"/>
        </w:rPr>
        <w:t>كه پرچمدار مترقى</w:t>
      </w:r>
      <w:r w:rsidR="00FB36B4">
        <w:rPr>
          <w:rtl/>
          <w:lang w:bidi="fa-IR"/>
        </w:rPr>
        <w:t xml:space="preserve"> </w:t>
      </w:r>
      <w:r>
        <w:rPr>
          <w:rtl/>
          <w:lang w:bidi="fa-IR"/>
        </w:rPr>
        <w:t>تر</w:t>
      </w:r>
      <w:r w:rsidR="00FB36B4">
        <w:rPr>
          <w:rtl/>
          <w:lang w:bidi="fa-IR"/>
        </w:rPr>
        <w:t>ی</w:t>
      </w:r>
      <w:r>
        <w:rPr>
          <w:rtl/>
          <w:lang w:bidi="fa-IR"/>
        </w:rPr>
        <w:t>ن قوان</w:t>
      </w:r>
      <w:r w:rsidR="00FB36B4">
        <w:rPr>
          <w:rtl/>
          <w:lang w:bidi="fa-IR"/>
        </w:rPr>
        <w:t>ی</w:t>
      </w:r>
      <w:r>
        <w:rPr>
          <w:rtl/>
          <w:lang w:bidi="fa-IR"/>
        </w:rPr>
        <w:t>ن و مطرح</w:t>
      </w:r>
      <w:r w:rsidR="00FB36B4">
        <w:rPr>
          <w:rtl/>
          <w:lang w:bidi="fa-IR"/>
        </w:rPr>
        <w:t xml:space="preserve"> </w:t>
      </w:r>
      <w:r>
        <w:rPr>
          <w:rtl/>
          <w:lang w:bidi="fa-IR"/>
        </w:rPr>
        <w:t>كننده ارزش</w:t>
      </w:r>
      <w:r w:rsidR="00FB36B4">
        <w:rPr>
          <w:rtl/>
          <w:lang w:bidi="fa-IR"/>
        </w:rPr>
        <w:t xml:space="preserve"> </w:t>
      </w:r>
      <w:r>
        <w:rPr>
          <w:rtl/>
          <w:lang w:bidi="fa-IR"/>
        </w:rPr>
        <w:t>ها و فضا</w:t>
      </w:r>
      <w:r w:rsidR="00FB36B4">
        <w:rPr>
          <w:rtl/>
          <w:lang w:bidi="fa-IR"/>
        </w:rPr>
        <w:t>ی</w:t>
      </w:r>
      <w:r>
        <w:rPr>
          <w:rtl/>
          <w:lang w:bidi="fa-IR"/>
        </w:rPr>
        <w:t>ل انسانى است ظهور مى</w:t>
      </w:r>
      <w:r w:rsidR="00FB36B4">
        <w:rPr>
          <w:rtl/>
          <w:lang w:bidi="fa-IR"/>
        </w:rPr>
        <w:t xml:space="preserve"> </w:t>
      </w:r>
      <w:r>
        <w:rPr>
          <w:rtl/>
          <w:lang w:bidi="fa-IR"/>
        </w:rPr>
        <w:t>كند و به مردم صداقت</w:t>
      </w:r>
      <w:r w:rsidR="00FB36B4">
        <w:rPr>
          <w:rtl/>
          <w:lang w:bidi="fa-IR"/>
        </w:rPr>
        <w:t xml:space="preserve">، </w:t>
      </w:r>
      <w:r>
        <w:rPr>
          <w:rtl/>
          <w:lang w:bidi="fa-IR"/>
        </w:rPr>
        <w:t>امانت</w:t>
      </w:r>
      <w:r w:rsidR="00FB36B4">
        <w:rPr>
          <w:rtl/>
          <w:lang w:bidi="fa-IR"/>
        </w:rPr>
        <w:t xml:space="preserve">، </w:t>
      </w:r>
      <w:r>
        <w:rPr>
          <w:rtl/>
          <w:lang w:bidi="fa-IR"/>
        </w:rPr>
        <w:t>اخوت</w:t>
      </w:r>
      <w:r w:rsidR="00FB36B4">
        <w:rPr>
          <w:rtl/>
          <w:lang w:bidi="fa-IR"/>
        </w:rPr>
        <w:t xml:space="preserve">، </w:t>
      </w:r>
      <w:r>
        <w:rPr>
          <w:rtl/>
          <w:lang w:bidi="fa-IR"/>
        </w:rPr>
        <w:t>وحدت و انسان</w:t>
      </w:r>
      <w:r w:rsidR="00FB36B4">
        <w:rPr>
          <w:rtl/>
          <w:lang w:bidi="fa-IR"/>
        </w:rPr>
        <w:t>ی</w:t>
      </w:r>
      <w:r>
        <w:rPr>
          <w:rtl/>
          <w:lang w:bidi="fa-IR"/>
        </w:rPr>
        <w:t xml:space="preserve">ت را </w:t>
      </w:r>
      <w:r w:rsidR="00FB36B4">
        <w:rPr>
          <w:rtl/>
          <w:lang w:bidi="fa-IR"/>
        </w:rPr>
        <w:t>ی</w:t>
      </w:r>
      <w:r>
        <w:rPr>
          <w:rtl/>
          <w:lang w:bidi="fa-IR"/>
        </w:rPr>
        <w:t>ادآور مى</w:t>
      </w:r>
      <w:r w:rsidR="00FB36B4">
        <w:rPr>
          <w:rtl/>
          <w:lang w:bidi="fa-IR"/>
        </w:rPr>
        <w:t xml:space="preserve"> </w:t>
      </w:r>
      <w:r>
        <w:rPr>
          <w:rtl/>
          <w:lang w:bidi="fa-IR"/>
        </w:rPr>
        <w:t>شود</w:t>
      </w:r>
      <w:r w:rsidR="00FB36B4">
        <w:rPr>
          <w:rtl/>
          <w:lang w:bidi="fa-IR"/>
        </w:rPr>
        <w:t xml:space="preserve">؛ </w:t>
      </w:r>
      <w:r>
        <w:rPr>
          <w:rtl/>
          <w:lang w:bidi="fa-IR"/>
        </w:rPr>
        <w:t>آنان را از جهل به سوى علم</w:t>
      </w:r>
      <w:r w:rsidR="00FB36B4">
        <w:rPr>
          <w:rtl/>
          <w:lang w:bidi="fa-IR"/>
        </w:rPr>
        <w:t xml:space="preserve">، </w:t>
      </w:r>
      <w:r>
        <w:rPr>
          <w:rtl/>
          <w:lang w:bidi="fa-IR"/>
        </w:rPr>
        <w:t>از تار</w:t>
      </w:r>
      <w:r w:rsidR="00FB36B4">
        <w:rPr>
          <w:rtl/>
          <w:lang w:bidi="fa-IR"/>
        </w:rPr>
        <w:t>ی</w:t>
      </w:r>
      <w:r>
        <w:rPr>
          <w:rtl/>
          <w:lang w:bidi="fa-IR"/>
        </w:rPr>
        <w:t>كى به سوى نور و روشنا</w:t>
      </w:r>
      <w:r w:rsidR="00FB36B4">
        <w:rPr>
          <w:rtl/>
          <w:lang w:bidi="fa-IR"/>
        </w:rPr>
        <w:t>ی</w:t>
      </w:r>
      <w:r>
        <w:rPr>
          <w:rtl/>
          <w:lang w:bidi="fa-IR"/>
        </w:rPr>
        <w:t>ى و از رذا</w:t>
      </w:r>
      <w:r w:rsidR="00FB36B4">
        <w:rPr>
          <w:rtl/>
          <w:lang w:bidi="fa-IR"/>
        </w:rPr>
        <w:t>ی</w:t>
      </w:r>
      <w:r>
        <w:rPr>
          <w:rtl/>
          <w:lang w:bidi="fa-IR"/>
        </w:rPr>
        <w:t>ل به سوى فضا</w:t>
      </w:r>
      <w:r w:rsidR="00FB36B4">
        <w:rPr>
          <w:rtl/>
          <w:lang w:bidi="fa-IR"/>
        </w:rPr>
        <w:t>ی</w:t>
      </w:r>
      <w:r>
        <w:rPr>
          <w:rtl/>
          <w:lang w:bidi="fa-IR"/>
        </w:rPr>
        <w:t>ل سوق مى</w:t>
      </w:r>
      <w:r w:rsidR="00FB36B4">
        <w:rPr>
          <w:rtl/>
          <w:lang w:bidi="fa-IR"/>
        </w:rPr>
        <w:t xml:space="preserve"> </w:t>
      </w:r>
      <w:r>
        <w:rPr>
          <w:rtl/>
          <w:lang w:bidi="fa-IR"/>
        </w:rPr>
        <w:t>دهد</w:t>
      </w:r>
      <w:r w:rsidR="00FB36B4">
        <w:rPr>
          <w:rtl/>
          <w:lang w:bidi="fa-IR"/>
        </w:rPr>
        <w:t xml:space="preserve">. </w:t>
      </w:r>
      <w:r>
        <w:rPr>
          <w:rtl/>
          <w:lang w:bidi="fa-IR"/>
        </w:rPr>
        <w:t>در سا</w:t>
      </w:r>
      <w:r w:rsidR="00FB36B4">
        <w:rPr>
          <w:rtl/>
          <w:lang w:bidi="fa-IR"/>
        </w:rPr>
        <w:t>ی</w:t>
      </w:r>
      <w:r>
        <w:rPr>
          <w:rtl/>
          <w:lang w:bidi="fa-IR"/>
        </w:rPr>
        <w:t>ه هم</w:t>
      </w:r>
      <w:r w:rsidR="00FB36B4">
        <w:rPr>
          <w:rtl/>
          <w:lang w:bidi="fa-IR"/>
        </w:rPr>
        <w:t>ی</w:t>
      </w:r>
      <w:r>
        <w:rPr>
          <w:rtl/>
          <w:lang w:bidi="fa-IR"/>
        </w:rPr>
        <w:t>ن تعل</w:t>
      </w:r>
      <w:r w:rsidR="00FB36B4">
        <w:rPr>
          <w:rtl/>
          <w:lang w:bidi="fa-IR"/>
        </w:rPr>
        <w:t>ی</w:t>
      </w:r>
      <w:r>
        <w:rPr>
          <w:rtl/>
          <w:lang w:bidi="fa-IR"/>
        </w:rPr>
        <w:t>مات و قوان</w:t>
      </w:r>
      <w:r w:rsidR="00FB36B4">
        <w:rPr>
          <w:rtl/>
          <w:lang w:bidi="fa-IR"/>
        </w:rPr>
        <w:t>ی</w:t>
      </w:r>
      <w:r>
        <w:rPr>
          <w:rtl/>
          <w:lang w:bidi="fa-IR"/>
        </w:rPr>
        <w:t>ن ح</w:t>
      </w:r>
      <w:r w:rsidR="00FB36B4">
        <w:rPr>
          <w:rtl/>
          <w:lang w:bidi="fa-IR"/>
        </w:rPr>
        <w:t>ی</w:t>
      </w:r>
      <w:r>
        <w:rPr>
          <w:rtl/>
          <w:lang w:bidi="fa-IR"/>
        </w:rPr>
        <w:t>ات</w:t>
      </w:r>
      <w:r w:rsidR="00FB36B4">
        <w:rPr>
          <w:rtl/>
          <w:lang w:bidi="fa-IR"/>
        </w:rPr>
        <w:t xml:space="preserve"> </w:t>
      </w:r>
      <w:r>
        <w:rPr>
          <w:rtl/>
          <w:lang w:bidi="fa-IR"/>
        </w:rPr>
        <w:t>بخش است كه اسلام شرق تا غرب عالم را فرا مى</w:t>
      </w:r>
      <w:r w:rsidR="00FB36B4">
        <w:rPr>
          <w:rtl/>
          <w:lang w:bidi="fa-IR"/>
        </w:rPr>
        <w:t xml:space="preserve"> </w:t>
      </w:r>
      <w:r>
        <w:rPr>
          <w:rtl/>
          <w:lang w:bidi="fa-IR"/>
        </w:rPr>
        <w:t>گ</w:t>
      </w:r>
      <w:r w:rsidR="00FB36B4">
        <w:rPr>
          <w:rtl/>
          <w:lang w:bidi="fa-IR"/>
        </w:rPr>
        <w:t>ی</w:t>
      </w:r>
      <w:r>
        <w:rPr>
          <w:rtl/>
          <w:lang w:bidi="fa-IR"/>
        </w:rPr>
        <w:t>رد و پرچم تمدن شكوهمند اسلامى در همه اقطار به اهتزاز درمى</w:t>
      </w:r>
      <w:r w:rsidR="00FB36B4">
        <w:rPr>
          <w:rtl/>
          <w:lang w:bidi="fa-IR"/>
        </w:rPr>
        <w:t xml:space="preserve"> </w:t>
      </w:r>
      <w:r>
        <w:rPr>
          <w:rtl/>
          <w:lang w:bidi="fa-IR"/>
        </w:rPr>
        <w:t>آ</w:t>
      </w:r>
      <w:r w:rsidR="00FB36B4">
        <w:rPr>
          <w:rtl/>
          <w:lang w:bidi="fa-IR"/>
        </w:rPr>
        <w:t>ی</w:t>
      </w:r>
      <w:r>
        <w:rPr>
          <w:rtl/>
          <w:lang w:bidi="fa-IR"/>
        </w:rPr>
        <w:t>د</w:t>
      </w:r>
      <w:r w:rsidR="00FB36B4">
        <w:rPr>
          <w:rtl/>
          <w:lang w:bidi="fa-IR"/>
        </w:rPr>
        <w:t xml:space="preserve">. </w:t>
      </w:r>
      <w:r>
        <w:rPr>
          <w:rtl/>
          <w:lang w:bidi="fa-IR"/>
        </w:rPr>
        <w:t>نمونه</w:t>
      </w:r>
      <w:r w:rsidR="00FB36B4">
        <w:rPr>
          <w:rtl/>
          <w:lang w:bidi="fa-IR"/>
        </w:rPr>
        <w:t xml:space="preserve"> </w:t>
      </w:r>
      <w:r>
        <w:rPr>
          <w:rtl/>
          <w:lang w:bidi="fa-IR"/>
        </w:rPr>
        <w:t>ها</w:t>
      </w:r>
      <w:r w:rsidR="00FB36B4">
        <w:rPr>
          <w:rtl/>
          <w:lang w:bidi="fa-IR"/>
        </w:rPr>
        <w:t>ی</w:t>
      </w:r>
      <w:r>
        <w:rPr>
          <w:rtl/>
          <w:lang w:bidi="fa-IR"/>
        </w:rPr>
        <w:t>ى از ا</w:t>
      </w:r>
      <w:r w:rsidR="00FB36B4">
        <w:rPr>
          <w:rtl/>
          <w:lang w:bidi="fa-IR"/>
        </w:rPr>
        <w:t>ی</w:t>
      </w:r>
      <w:r>
        <w:rPr>
          <w:rtl/>
          <w:lang w:bidi="fa-IR"/>
        </w:rPr>
        <w:t>ن اصول و قوان</w:t>
      </w:r>
      <w:r w:rsidR="00FB36B4">
        <w:rPr>
          <w:rtl/>
          <w:lang w:bidi="fa-IR"/>
        </w:rPr>
        <w:t>ی</w:t>
      </w:r>
      <w:r>
        <w:rPr>
          <w:rtl/>
          <w:lang w:bidi="fa-IR"/>
        </w:rPr>
        <w:t xml:space="preserve">ن را در قرآن </w:t>
      </w:r>
      <w:r w:rsidR="00FB36B4">
        <w:rPr>
          <w:rtl/>
          <w:lang w:bidi="fa-IR"/>
        </w:rPr>
        <w:t>ی</w:t>
      </w:r>
      <w:r>
        <w:rPr>
          <w:rtl/>
          <w:lang w:bidi="fa-IR"/>
        </w:rPr>
        <w:t>ادآور مى</w:t>
      </w:r>
      <w:r w:rsidR="00FB36B4">
        <w:rPr>
          <w:rtl/>
          <w:lang w:bidi="fa-IR"/>
        </w:rPr>
        <w:t xml:space="preserve"> </w:t>
      </w:r>
      <w:r>
        <w:rPr>
          <w:rtl/>
          <w:lang w:bidi="fa-IR"/>
        </w:rPr>
        <w:t>شو</w:t>
      </w:r>
      <w:r w:rsidR="00FB36B4">
        <w:rPr>
          <w:rtl/>
          <w:lang w:bidi="fa-IR"/>
        </w:rPr>
        <w:t>ی</w:t>
      </w:r>
      <w:r>
        <w:rPr>
          <w:rtl/>
          <w:lang w:bidi="fa-IR"/>
        </w:rPr>
        <w:t>م</w:t>
      </w:r>
      <w:r w:rsidR="00FB36B4">
        <w:rPr>
          <w:rtl/>
          <w:lang w:bidi="fa-IR"/>
        </w:rPr>
        <w:t xml:space="preserve">: </w:t>
      </w:r>
    </w:p>
    <w:p w:rsidR="00FC5DC1" w:rsidRDefault="00762B70" w:rsidP="00762B70">
      <w:pPr>
        <w:pStyle w:val="libNormal"/>
        <w:rPr>
          <w:rtl/>
          <w:lang w:bidi="fa-IR"/>
        </w:rPr>
      </w:pPr>
      <w:r>
        <w:rPr>
          <w:rtl/>
          <w:lang w:bidi="fa-IR"/>
        </w:rPr>
        <w:lastRenderedPageBreak/>
        <w:t>الف</w:t>
      </w:r>
      <w:r w:rsidR="00121BD9">
        <w:rPr>
          <w:rtl/>
          <w:lang w:bidi="fa-IR"/>
        </w:rPr>
        <w:t xml:space="preserve">) </w:t>
      </w:r>
      <w:r>
        <w:rPr>
          <w:rtl/>
          <w:lang w:bidi="fa-IR"/>
        </w:rPr>
        <w:t>اصل عدالت و امانت</w:t>
      </w:r>
      <w:r w:rsidR="00FB36B4">
        <w:rPr>
          <w:rtl/>
          <w:lang w:bidi="fa-IR"/>
        </w:rPr>
        <w:t xml:space="preserve"> </w:t>
      </w:r>
    </w:p>
    <w:p w:rsidR="00FC5DC1" w:rsidRDefault="00E610F8" w:rsidP="00762B70">
      <w:pPr>
        <w:pStyle w:val="libNormal"/>
        <w:rPr>
          <w:rtl/>
          <w:lang w:bidi="fa-IR"/>
        </w:rPr>
      </w:pPr>
      <w:r w:rsidRPr="00E610F8">
        <w:rPr>
          <w:rStyle w:val="libAlaemChar"/>
          <w:rFonts w:eastAsia="KFGQPC Uthman Taha Naskh"/>
          <w:rtl/>
        </w:rPr>
        <w:t>(</w:t>
      </w:r>
      <w:r w:rsidRPr="00E610F8">
        <w:rPr>
          <w:rStyle w:val="libAieChar"/>
          <w:rtl/>
        </w:rPr>
        <w:t>إِنَّ اللَّهَ یأْمُرُكُمْ أَنْ تُؤَدُّوا الأماناتِ إِلى أَهْلِها وَإِذا حَكَمْتُمْ بَینَ النّاسِ أَنْ تَحْكُمُوا بِالعَدْلِ</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(30)</w:t>
      </w:r>
      <w:r w:rsidR="00121BD9">
        <w:rPr>
          <w:rtl/>
          <w:lang w:bidi="fa-IR"/>
        </w:rPr>
        <w:t xml:space="preserve"> </w:t>
      </w:r>
    </w:p>
    <w:p w:rsidR="00FC5DC1" w:rsidRDefault="00762B70" w:rsidP="00762B70">
      <w:pPr>
        <w:pStyle w:val="libNormal"/>
        <w:rPr>
          <w:rtl/>
          <w:lang w:bidi="fa-IR"/>
        </w:rPr>
      </w:pPr>
      <w:r>
        <w:rPr>
          <w:rtl/>
          <w:lang w:bidi="fa-IR"/>
        </w:rPr>
        <w:t>ب</w:t>
      </w:r>
      <w:r w:rsidR="00121BD9">
        <w:rPr>
          <w:rtl/>
          <w:lang w:bidi="fa-IR"/>
        </w:rPr>
        <w:t xml:space="preserve">) </w:t>
      </w:r>
      <w:r>
        <w:rPr>
          <w:rtl/>
          <w:lang w:bidi="fa-IR"/>
        </w:rPr>
        <w:t>اصل كلى امر به ن</w:t>
      </w:r>
      <w:r w:rsidR="00FB36B4">
        <w:rPr>
          <w:rtl/>
          <w:lang w:bidi="fa-IR"/>
        </w:rPr>
        <w:t>ی</w:t>
      </w:r>
      <w:r>
        <w:rPr>
          <w:rtl/>
          <w:lang w:bidi="fa-IR"/>
        </w:rPr>
        <w:t>كى</w:t>
      </w:r>
      <w:r w:rsidR="00FB36B4">
        <w:rPr>
          <w:rtl/>
          <w:lang w:bidi="fa-IR"/>
        </w:rPr>
        <w:t xml:space="preserve"> </w:t>
      </w:r>
      <w:r>
        <w:rPr>
          <w:rtl/>
          <w:lang w:bidi="fa-IR"/>
        </w:rPr>
        <w:t>ها و نهى از زشتى</w:t>
      </w:r>
      <w:r w:rsidR="00FB36B4">
        <w:rPr>
          <w:rtl/>
          <w:lang w:bidi="fa-IR"/>
        </w:rPr>
        <w:t xml:space="preserve"> </w:t>
      </w:r>
      <w:r>
        <w:rPr>
          <w:rtl/>
          <w:lang w:bidi="fa-IR"/>
        </w:rPr>
        <w:t>ها</w:t>
      </w:r>
    </w:p>
    <w:p w:rsidR="00FC5DC1" w:rsidRDefault="00E610F8" w:rsidP="00762B70">
      <w:pPr>
        <w:pStyle w:val="libNormal"/>
        <w:rPr>
          <w:rtl/>
          <w:lang w:bidi="fa-IR"/>
        </w:rPr>
      </w:pPr>
      <w:r w:rsidRPr="00E610F8">
        <w:rPr>
          <w:rStyle w:val="libAlaemChar"/>
          <w:rFonts w:eastAsia="KFGQPC Uthman Taha Naskh"/>
          <w:rtl/>
        </w:rPr>
        <w:t>(</w:t>
      </w:r>
      <w:r w:rsidRPr="00E610F8">
        <w:rPr>
          <w:rStyle w:val="libAieChar"/>
          <w:rtl/>
        </w:rPr>
        <w:t>إِنَّ اللَّهَ یأْمُرُ بِالْعَدْلِ وَالإِحْسانِ وَإِیتاءِ ذِى القُربى وَینْهى عَنِ الفَحْشاءِ وَالمُنْكَرِ وَالبَغْىِ یعِظُكُمْ لَعَلَّكُمْ تَذَكَّرُونَ</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(31)</w:t>
      </w:r>
      <w:r w:rsidR="00121BD9">
        <w:rPr>
          <w:rtl/>
          <w:lang w:bidi="fa-IR"/>
        </w:rPr>
        <w:t xml:space="preserve"> </w:t>
      </w:r>
    </w:p>
    <w:p w:rsidR="00FC5DC1" w:rsidRDefault="00762B70" w:rsidP="00762B70">
      <w:pPr>
        <w:pStyle w:val="libNormal"/>
        <w:rPr>
          <w:rtl/>
          <w:lang w:bidi="fa-IR"/>
        </w:rPr>
      </w:pPr>
      <w:r>
        <w:rPr>
          <w:rtl/>
          <w:lang w:bidi="fa-IR"/>
        </w:rPr>
        <w:t>ج</w:t>
      </w:r>
      <w:r w:rsidR="00121BD9">
        <w:rPr>
          <w:rtl/>
          <w:lang w:bidi="fa-IR"/>
        </w:rPr>
        <w:t xml:space="preserve">) </w:t>
      </w:r>
      <w:r>
        <w:rPr>
          <w:rtl/>
          <w:lang w:bidi="fa-IR"/>
        </w:rPr>
        <w:t>اصل مقابله به مثل در برابر متجاوزان</w:t>
      </w:r>
      <w:r w:rsidR="00FB36B4">
        <w:rPr>
          <w:rtl/>
          <w:lang w:bidi="fa-IR"/>
        </w:rPr>
        <w:t xml:space="preserve"> </w:t>
      </w:r>
    </w:p>
    <w:p w:rsidR="00FC5DC1" w:rsidRDefault="00E610F8" w:rsidP="00762B70">
      <w:pPr>
        <w:pStyle w:val="libNormal"/>
        <w:rPr>
          <w:rtl/>
          <w:lang w:bidi="fa-IR"/>
        </w:rPr>
      </w:pPr>
      <w:r w:rsidRPr="00E610F8">
        <w:rPr>
          <w:rStyle w:val="libAlaemChar"/>
          <w:rFonts w:eastAsia="KFGQPC Uthman Taha Naskh"/>
          <w:rtl/>
        </w:rPr>
        <w:t>(</w:t>
      </w:r>
      <w:r w:rsidRPr="00E610F8">
        <w:rPr>
          <w:rStyle w:val="libAieChar"/>
          <w:rtl/>
        </w:rPr>
        <w:t>فَمَنِ اعْتَدى عَلَیكُمْ فَاعْتَدُوا عَلَیهِ بِمِثْلِ ما اعْتَدى عَلَیكُمْ</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(32)</w:t>
      </w:r>
      <w:r w:rsidR="00121BD9">
        <w:rPr>
          <w:rtl/>
          <w:lang w:bidi="fa-IR"/>
        </w:rPr>
        <w:t xml:space="preserve"> </w:t>
      </w:r>
    </w:p>
    <w:p w:rsidR="00FC5DC1" w:rsidRDefault="00762B70" w:rsidP="00762B70">
      <w:pPr>
        <w:pStyle w:val="libNormal"/>
        <w:rPr>
          <w:rtl/>
          <w:lang w:bidi="fa-IR"/>
        </w:rPr>
      </w:pPr>
      <w:r>
        <w:rPr>
          <w:rtl/>
          <w:lang w:bidi="fa-IR"/>
        </w:rPr>
        <w:t>د</w:t>
      </w:r>
      <w:r w:rsidR="00121BD9">
        <w:rPr>
          <w:rtl/>
          <w:lang w:bidi="fa-IR"/>
        </w:rPr>
        <w:t xml:space="preserve">) </w:t>
      </w:r>
      <w:r>
        <w:rPr>
          <w:rtl/>
          <w:lang w:bidi="fa-IR"/>
        </w:rPr>
        <w:t>اصل مساوات و برابرى مردم و تع</w:t>
      </w:r>
      <w:r w:rsidR="00FB36B4">
        <w:rPr>
          <w:rtl/>
          <w:lang w:bidi="fa-IR"/>
        </w:rPr>
        <w:t>یی</w:t>
      </w:r>
      <w:r>
        <w:rPr>
          <w:rtl/>
          <w:lang w:bidi="fa-IR"/>
        </w:rPr>
        <w:t>ن مع</w:t>
      </w:r>
      <w:r w:rsidR="00FB36B4">
        <w:rPr>
          <w:rtl/>
          <w:lang w:bidi="fa-IR"/>
        </w:rPr>
        <w:t>ی</w:t>
      </w:r>
      <w:r>
        <w:rPr>
          <w:rtl/>
          <w:lang w:bidi="fa-IR"/>
        </w:rPr>
        <w:t>ار امت</w:t>
      </w:r>
      <w:r w:rsidR="00FB36B4">
        <w:rPr>
          <w:rtl/>
          <w:lang w:bidi="fa-IR"/>
        </w:rPr>
        <w:t>ی</w:t>
      </w:r>
      <w:r>
        <w:rPr>
          <w:rtl/>
          <w:lang w:bidi="fa-IR"/>
        </w:rPr>
        <w:t>از</w:t>
      </w:r>
      <w:r w:rsidR="00FB36B4">
        <w:rPr>
          <w:rtl/>
          <w:lang w:bidi="fa-IR"/>
        </w:rPr>
        <w:t xml:space="preserve">، </w:t>
      </w:r>
      <w:r>
        <w:rPr>
          <w:rtl/>
          <w:lang w:bidi="fa-IR"/>
        </w:rPr>
        <w:t>در ارزش</w:t>
      </w:r>
      <w:r w:rsidR="00FB36B4">
        <w:rPr>
          <w:rtl/>
          <w:lang w:bidi="fa-IR"/>
        </w:rPr>
        <w:t xml:space="preserve"> </w:t>
      </w:r>
      <w:r>
        <w:rPr>
          <w:rtl/>
          <w:lang w:bidi="fa-IR"/>
        </w:rPr>
        <w:t>ها</w:t>
      </w:r>
      <w:r w:rsidR="00FB36B4">
        <w:rPr>
          <w:rtl/>
          <w:lang w:bidi="fa-IR"/>
        </w:rPr>
        <w:t>ی</w:t>
      </w:r>
      <w:r>
        <w:rPr>
          <w:rtl/>
          <w:lang w:bidi="fa-IR"/>
        </w:rPr>
        <w:t>ى چون تقوا</w:t>
      </w:r>
      <w:r w:rsidR="00FB36B4">
        <w:rPr>
          <w:rtl/>
          <w:lang w:bidi="fa-IR"/>
        </w:rPr>
        <w:t xml:space="preserve">، </w:t>
      </w:r>
      <w:r>
        <w:rPr>
          <w:rtl/>
          <w:lang w:bidi="fa-IR"/>
        </w:rPr>
        <w:t>علم و جهاد در راه</w:t>
      </w:r>
      <w:r w:rsidR="00FB36B4">
        <w:rPr>
          <w:rtl/>
          <w:lang w:bidi="fa-IR"/>
        </w:rPr>
        <w:t xml:space="preserve"> </w:t>
      </w:r>
      <w:r>
        <w:rPr>
          <w:rtl/>
          <w:lang w:bidi="fa-IR"/>
        </w:rPr>
        <w:t>خدا</w:t>
      </w:r>
    </w:p>
    <w:p w:rsidR="00FC5DC1" w:rsidRDefault="00E610F8" w:rsidP="00762B70">
      <w:pPr>
        <w:pStyle w:val="libNormal"/>
        <w:rPr>
          <w:rtl/>
          <w:lang w:bidi="fa-IR"/>
        </w:rPr>
      </w:pPr>
      <w:r w:rsidRPr="00E610F8">
        <w:rPr>
          <w:rStyle w:val="libAlaemChar"/>
          <w:rFonts w:eastAsia="KFGQPC Uthman Taha Naskh"/>
          <w:rtl/>
        </w:rPr>
        <w:t>(</w:t>
      </w:r>
      <w:r w:rsidRPr="00E610F8">
        <w:rPr>
          <w:rStyle w:val="libAieChar"/>
          <w:rtl/>
        </w:rPr>
        <w:t>إِنّا خَلَقْناكُمْ مِنْ ذَكَرٍ وَأُنْثى وَجَعَلْناكُمْ شُعُوباً وَقَبائِلَ لِتَعارَفُوا إِنَّ أَكْرَمَكُمْ عِنْدَ اللَّهِ أَتْقاكُمْ</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(33)</w:t>
      </w:r>
      <w:r w:rsidR="00121BD9">
        <w:rPr>
          <w:rtl/>
          <w:lang w:bidi="fa-IR"/>
        </w:rPr>
        <w:t xml:space="preserve"> </w:t>
      </w:r>
    </w:p>
    <w:p w:rsidR="00FC5DC1" w:rsidRDefault="00E610F8" w:rsidP="00762B70">
      <w:pPr>
        <w:pStyle w:val="libNormal"/>
        <w:rPr>
          <w:rtl/>
          <w:lang w:bidi="fa-IR"/>
        </w:rPr>
      </w:pPr>
      <w:r w:rsidRPr="00E610F8">
        <w:rPr>
          <w:rStyle w:val="libAlaemChar"/>
          <w:rFonts w:eastAsia="KFGQPC Uthman Taha Naskh"/>
          <w:rtl/>
        </w:rPr>
        <w:t>(</w:t>
      </w:r>
      <w:r w:rsidRPr="00E610F8">
        <w:rPr>
          <w:rStyle w:val="libAieChar"/>
          <w:rtl/>
        </w:rPr>
        <w:t>قُلْ هَلْ یسْتَوِى الَّذِینَ یعْلَمُونَ وَالَّذِینَ لا یعْلَمُونَ...</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(34)</w:t>
      </w:r>
      <w:r w:rsidR="00121BD9">
        <w:rPr>
          <w:rtl/>
          <w:lang w:bidi="fa-IR"/>
        </w:rPr>
        <w:t xml:space="preserve"> </w:t>
      </w:r>
    </w:p>
    <w:p w:rsidR="00FC5DC1" w:rsidRDefault="00E610F8" w:rsidP="00762B70">
      <w:pPr>
        <w:pStyle w:val="libNormal"/>
        <w:rPr>
          <w:rtl/>
          <w:lang w:bidi="fa-IR"/>
        </w:rPr>
      </w:pPr>
      <w:r w:rsidRPr="00E610F8">
        <w:rPr>
          <w:rStyle w:val="libAlaemChar"/>
          <w:rFonts w:eastAsia="KFGQPC Uthman Taha Naskh"/>
          <w:rtl/>
        </w:rPr>
        <w:t>(</w:t>
      </w:r>
      <w:r w:rsidRPr="00E610F8">
        <w:rPr>
          <w:rStyle w:val="libAieChar"/>
          <w:rtl/>
        </w:rPr>
        <w:t>... وَفَضَّلَ اللَّهُ المُجاهِدِینَ عَلى القاعِدِینَ أَجْراً عَظِیماً</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(35)</w:t>
      </w:r>
      <w:r w:rsidR="00121BD9">
        <w:rPr>
          <w:rtl/>
          <w:lang w:bidi="fa-IR"/>
        </w:rPr>
        <w:t xml:space="preserve"> </w:t>
      </w:r>
    </w:p>
    <w:p w:rsidR="00FC5DC1" w:rsidRDefault="00762B70" w:rsidP="00762B70">
      <w:pPr>
        <w:pStyle w:val="libNormal"/>
        <w:rPr>
          <w:rtl/>
          <w:lang w:bidi="fa-IR"/>
        </w:rPr>
      </w:pPr>
      <w:r>
        <w:rPr>
          <w:rtl/>
          <w:lang w:bidi="fa-IR"/>
        </w:rPr>
        <w:t>ه</w:t>
      </w:r>
      <w:r w:rsidR="00121BD9">
        <w:rPr>
          <w:rtl/>
          <w:lang w:bidi="fa-IR"/>
        </w:rPr>
        <w:t xml:space="preserve">) </w:t>
      </w:r>
      <w:r>
        <w:rPr>
          <w:rtl/>
          <w:lang w:bidi="fa-IR"/>
        </w:rPr>
        <w:t>اصل آزادى و نفى هرگونه استبداد</w:t>
      </w:r>
    </w:p>
    <w:p w:rsidR="00FC5DC1" w:rsidRDefault="00E610F8" w:rsidP="00762B70">
      <w:pPr>
        <w:pStyle w:val="libNormal"/>
        <w:rPr>
          <w:rtl/>
          <w:lang w:bidi="fa-IR"/>
        </w:rPr>
      </w:pPr>
      <w:r w:rsidRPr="00E610F8">
        <w:rPr>
          <w:rStyle w:val="libAlaemChar"/>
          <w:rFonts w:eastAsia="KFGQPC Uthman Taha Naskh"/>
          <w:rtl/>
        </w:rPr>
        <w:t>(</w:t>
      </w:r>
      <w:r w:rsidRPr="00E610F8">
        <w:rPr>
          <w:rStyle w:val="libAieChar"/>
          <w:rtl/>
        </w:rPr>
        <w:t>... وَیضَعُ عَنْهُمْ إِصْرَهُمْ وَالأَغْلالَ الَّتِى كانَتْ عَلَیهِمْ</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(36)</w:t>
      </w:r>
      <w:r w:rsidR="00121BD9">
        <w:rPr>
          <w:rtl/>
          <w:lang w:bidi="fa-IR"/>
        </w:rPr>
        <w:t xml:space="preserve"> </w:t>
      </w:r>
    </w:p>
    <w:p w:rsidR="00FC5DC1" w:rsidRDefault="00762B70" w:rsidP="00762B70">
      <w:pPr>
        <w:pStyle w:val="libNormal"/>
        <w:rPr>
          <w:rtl/>
          <w:lang w:bidi="fa-IR"/>
        </w:rPr>
      </w:pPr>
      <w:r>
        <w:rPr>
          <w:rtl/>
          <w:lang w:bidi="fa-IR"/>
        </w:rPr>
        <w:t>و</w:t>
      </w:r>
      <w:r w:rsidR="00121BD9">
        <w:rPr>
          <w:rtl/>
          <w:lang w:bidi="fa-IR"/>
        </w:rPr>
        <w:t xml:space="preserve">) </w:t>
      </w:r>
      <w:r>
        <w:rPr>
          <w:rtl/>
          <w:lang w:bidi="fa-IR"/>
        </w:rPr>
        <w:t>اصل عدم سلطه كافران بر مؤمنان</w:t>
      </w:r>
      <w:r w:rsidR="00FB36B4">
        <w:rPr>
          <w:rtl/>
          <w:lang w:bidi="fa-IR"/>
        </w:rPr>
        <w:t xml:space="preserve"> </w:t>
      </w:r>
    </w:p>
    <w:p w:rsidR="00FC5DC1" w:rsidRDefault="00E610F8" w:rsidP="00762B70">
      <w:pPr>
        <w:pStyle w:val="libNormal"/>
        <w:rPr>
          <w:rtl/>
          <w:lang w:bidi="fa-IR"/>
        </w:rPr>
      </w:pPr>
      <w:r w:rsidRPr="00E610F8">
        <w:rPr>
          <w:rStyle w:val="libAlaemChar"/>
          <w:rFonts w:eastAsia="KFGQPC Uthman Taha Naskh"/>
          <w:rtl/>
        </w:rPr>
        <w:t>(</w:t>
      </w:r>
      <w:r w:rsidRPr="00E610F8">
        <w:rPr>
          <w:rStyle w:val="libAieChar"/>
          <w:rtl/>
        </w:rPr>
        <w:t>وَلَنْ یجْعَلَ اللَّهُ لِلْكافِرِینَ عَلَى المُؤْمِنِینَ سَبِیلاً</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(37)</w:t>
      </w:r>
      <w:r w:rsidR="00121BD9">
        <w:rPr>
          <w:rtl/>
          <w:lang w:bidi="fa-IR"/>
        </w:rPr>
        <w:t xml:space="preserve"> </w:t>
      </w:r>
    </w:p>
    <w:p w:rsidR="00FC5DC1" w:rsidRDefault="00762B70" w:rsidP="00762B70">
      <w:pPr>
        <w:pStyle w:val="libNormal"/>
        <w:rPr>
          <w:rtl/>
          <w:lang w:bidi="fa-IR"/>
        </w:rPr>
      </w:pPr>
      <w:r>
        <w:rPr>
          <w:rtl/>
          <w:lang w:bidi="fa-IR"/>
        </w:rPr>
        <w:t>ز</w:t>
      </w:r>
      <w:r w:rsidR="00121BD9">
        <w:rPr>
          <w:rtl/>
          <w:lang w:bidi="fa-IR"/>
        </w:rPr>
        <w:t xml:space="preserve">) </w:t>
      </w:r>
      <w:r>
        <w:rPr>
          <w:rtl/>
          <w:lang w:bidi="fa-IR"/>
        </w:rPr>
        <w:t>اصل شدّت در برابر كافران و رحمت در برابر مؤمنان</w:t>
      </w:r>
      <w:r w:rsidR="00FB36B4">
        <w:rPr>
          <w:rtl/>
          <w:lang w:bidi="fa-IR"/>
        </w:rPr>
        <w:t xml:space="preserve"> </w:t>
      </w:r>
    </w:p>
    <w:p w:rsidR="00FC5DC1" w:rsidRDefault="00E610F8" w:rsidP="00762B70">
      <w:pPr>
        <w:pStyle w:val="libNormal"/>
        <w:rPr>
          <w:rtl/>
          <w:lang w:bidi="fa-IR"/>
        </w:rPr>
      </w:pPr>
      <w:r w:rsidRPr="00E610F8">
        <w:rPr>
          <w:rStyle w:val="libAlaemChar"/>
          <w:rFonts w:eastAsia="KFGQPC Uthman Taha Naskh"/>
          <w:rtl/>
        </w:rPr>
        <w:t>(</w:t>
      </w:r>
      <w:r w:rsidRPr="00E610F8">
        <w:rPr>
          <w:rStyle w:val="libAieChar"/>
          <w:rtl/>
        </w:rPr>
        <w:t>مُحَمَّدٌ رَسُولُ اللَّهِ وَالَّذِینَ مَعَهُ أَشِدّاءُ عَلَى الكُفّارِ رُحَماءُ بَینَهُمْ</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(38)</w:t>
      </w:r>
      <w:r w:rsidR="00121BD9">
        <w:rPr>
          <w:rtl/>
          <w:lang w:bidi="fa-IR"/>
        </w:rPr>
        <w:t xml:space="preserve"> </w:t>
      </w:r>
    </w:p>
    <w:p w:rsidR="00FC5DC1" w:rsidRDefault="00762B70" w:rsidP="00762B70">
      <w:pPr>
        <w:pStyle w:val="libNormal"/>
        <w:rPr>
          <w:rtl/>
          <w:lang w:bidi="fa-IR"/>
        </w:rPr>
      </w:pPr>
      <w:r>
        <w:rPr>
          <w:rtl/>
          <w:lang w:bidi="fa-IR"/>
        </w:rPr>
        <w:t>ح</w:t>
      </w:r>
      <w:r w:rsidR="00121BD9">
        <w:rPr>
          <w:rtl/>
          <w:lang w:bidi="fa-IR"/>
        </w:rPr>
        <w:t xml:space="preserve">) </w:t>
      </w:r>
      <w:r>
        <w:rPr>
          <w:rtl/>
          <w:lang w:bidi="fa-IR"/>
        </w:rPr>
        <w:t>اصل صلح و اخوت</w:t>
      </w:r>
      <w:r w:rsidR="00FB36B4">
        <w:rPr>
          <w:rtl/>
          <w:lang w:bidi="fa-IR"/>
        </w:rPr>
        <w:t xml:space="preserve"> </w:t>
      </w:r>
    </w:p>
    <w:p w:rsidR="00FC5DC1" w:rsidRDefault="00E610F8" w:rsidP="00762B70">
      <w:pPr>
        <w:pStyle w:val="libNormal"/>
        <w:rPr>
          <w:rtl/>
          <w:lang w:bidi="fa-IR"/>
        </w:rPr>
      </w:pPr>
      <w:r w:rsidRPr="00E610F8">
        <w:rPr>
          <w:rStyle w:val="libAlaemChar"/>
          <w:rFonts w:eastAsia="KFGQPC Uthman Taha Naskh"/>
          <w:rtl/>
        </w:rPr>
        <w:t>(</w:t>
      </w:r>
      <w:r w:rsidRPr="00E610F8">
        <w:rPr>
          <w:rStyle w:val="libAieChar"/>
          <w:rtl/>
        </w:rPr>
        <w:t>إِنَّمَا المُؤْمِنُونَ إِخْوَةٌ فَأَصْلِحُوا بَینَ أَخَوَیكُمْ</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(39)</w:t>
      </w:r>
      <w:r w:rsidR="00121BD9">
        <w:rPr>
          <w:rtl/>
          <w:lang w:bidi="fa-IR"/>
        </w:rPr>
        <w:t xml:space="preserve"> </w:t>
      </w:r>
    </w:p>
    <w:p w:rsidR="00FC5DC1" w:rsidRDefault="00762B70" w:rsidP="00762B70">
      <w:pPr>
        <w:pStyle w:val="libNormal"/>
        <w:rPr>
          <w:rtl/>
          <w:lang w:bidi="fa-IR"/>
        </w:rPr>
      </w:pPr>
      <w:r>
        <w:rPr>
          <w:rtl/>
          <w:lang w:bidi="fa-IR"/>
        </w:rPr>
        <w:t>ط</w:t>
      </w:r>
      <w:r w:rsidR="00121BD9">
        <w:rPr>
          <w:rtl/>
          <w:lang w:bidi="fa-IR"/>
        </w:rPr>
        <w:t xml:space="preserve">) </w:t>
      </w:r>
      <w:r>
        <w:rPr>
          <w:rtl/>
          <w:lang w:bidi="fa-IR"/>
        </w:rPr>
        <w:t>اصل توص</w:t>
      </w:r>
      <w:r w:rsidR="00FB36B4">
        <w:rPr>
          <w:rtl/>
          <w:lang w:bidi="fa-IR"/>
        </w:rPr>
        <w:t>ی</w:t>
      </w:r>
      <w:r>
        <w:rPr>
          <w:rtl/>
          <w:lang w:bidi="fa-IR"/>
        </w:rPr>
        <w:t>ه به وحدت</w:t>
      </w:r>
      <w:r w:rsidR="00FB36B4">
        <w:rPr>
          <w:rtl/>
          <w:lang w:bidi="fa-IR"/>
        </w:rPr>
        <w:t xml:space="preserve"> </w:t>
      </w:r>
    </w:p>
    <w:p w:rsidR="00FC5DC1" w:rsidRDefault="00E610F8" w:rsidP="00762B70">
      <w:pPr>
        <w:pStyle w:val="libNormal"/>
        <w:rPr>
          <w:rtl/>
          <w:lang w:bidi="fa-IR"/>
        </w:rPr>
      </w:pPr>
      <w:r w:rsidRPr="00E610F8">
        <w:rPr>
          <w:rStyle w:val="libAlaemChar"/>
          <w:rFonts w:eastAsia="KFGQPC Uthman Taha Naskh"/>
          <w:rtl/>
        </w:rPr>
        <w:lastRenderedPageBreak/>
        <w:t>(</w:t>
      </w:r>
      <w:r w:rsidRPr="00E610F8">
        <w:rPr>
          <w:rStyle w:val="libAieChar"/>
          <w:rtl/>
        </w:rPr>
        <w:t>وَاعْتَصِمُوا بِحَبْلِ اللَّهِ جَمِیعاً وَلاتَفَرَّقُوا...</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(40)</w:t>
      </w:r>
      <w:r w:rsidR="00121BD9">
        <w:rPr>
          <w:rtl/>
          <w:lang w:bidi="fa-IR"/>
        </w:rPr>
        <w:t xml:space="preserve"> </w:t>
      </w:r>
    </w:p>
    <w:p w:rsidR="00FC5DC1" w:rsidRDefault="00762B70" w:rsidP="00762B70">
      <w:pPr>
        <w:pStyle w:val="libNormal"/>
        <w:rPr>
          <w:rtl/>
          <w:lang w:bidi="fa-IR"/>
        </w:rPr>
      </w:pPr>
      <w:r>
        <w:rPr>
          <w:rtl/>
          <w:lang w:bidi="fa-IR"/>
        </w:rPr>
        <w:t>ى</w:t>
      </w:r>
      <w:r w:rsidR="00121BD9">
        <w:rPr>
          <w:rtl/>
          <w:lang w:bidi="fa-IR"/>
        </w:rPr>
        <w:t xml:space="preserve">) </w:t>
      </w:r>
      <w:r>
        <w:rPr>
          <w:rtl/>
          <w:lang w:bidi="fa-IR"/>
        </w:rPr>
        <w:t>اصل بهره</w:t>
      </w:r>
      <w:r w:rsidR="00FB36B4">
        <w:rPr>
          <w:rtl/>
          <w:lang w:bidi="fa-IR"/>
        </w:rPr>
        <w:t xml:space="preserve"> </w:t>
      </w:r>
      <w:r>
        <w:rPr>
          <w:rtl/>
          <w:lang w:bidi="fa-IR"/>
        </w:rPr>
        <w:t>بردارى از نعمت</w:t>
      </w:r>
      <w:r w:rsidR="00FB36B4">
        <w:rPr>
          <w:rtl/>
          <w:lang w:bidi="fa-IR"/>
        </w:rPr>
        <w:t xml:space="preserve"> </w:t>
      </w:r>
      <w:r>
        <w:rPr>
          <w:rtl/>
          <w:lang w:bidi="fa-IR"/>
        </w:rPr>
        <w:t>هاى الهى</w:t>
      </w:r>
      <w:r w:rsidR="00FB36B4">
        <w:rPr>
          <w:rtl/>
          <w:lang w:bidi="fa-IR"/>
        </w:rPr>
        <w:t xml:space="preserve"> </w:t>
      </w:r>
    </w:p>
    <w:p w:rsidR="00FC5DC1" w:rsidRDefault="00E610F8" w:rsidP="00762B70">
      <w:pPr>
        <w:pStyle w:val="libNormal"/>
        <w:rPr>
          <w:rtl/>
          <w:lang w:bidi="fa-IR"/>
        </w:rPr>
      </w:pPr>
      <w:r w:rsidRPr="00E610F8">
        <w:rPr>
          <w:rStyle w:val="libAlaemChar"/>
          <w:rFonts w:eastAsia="KFGQPC Uthman Taha Naskh"/>
          <w:rtl/>
        </w:rPr>
        <w:t>(</w:t>
      </w:r>
      <w:r w:rsidRPr="00E610F8">
        <w:rPr>
          <w:rStyle w:val="libAieChar"/>
          <w:rtl/>
        </w:rPr>
        <w:t>قُلْ مَنْ حَرَّمَ زِینَةَ اللَّهِ الَّتِى أَخْرَجَ لِعِبادِهِ وَالطَّیباتِ مِنَ الرِّزْقِ</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(41)</w:t>
      </w:r>
      <w:r w:rsidR="00121BD9">
        <w:rPr>
          <w:rtl/>
          <w:lang w:bidi="fa-IR"/>
        </w:rPr>
        <w:t xml:space="preserve"> </w:t>
      </w:r>
    </w:p>
    <w:p w:rsidR="00FC5DC1" w:rsidRDefault="00762B70" w:rsidP="00762B70">
      <w:pPr>
        <w:pStyle w:val="libNormal"/>
        <w:rPr>
          <w:rtl/>
          <w:lang w:bidi="fa-IR"/>
        </w:rPr>
      </w:pPr>
      <w:r>
        <w:rPr>
          <w:rtl/>
          <w:lang w:bidi="fa-IR"/>
        </w:rPr>
        <w:t>ك</w:t>
      </w:r>
      <w:r w:rsidR="00121BD9">
        <w:rPr>
          <w:rtl/>
          <w:lang w:bidi="fa-IR"/>
        </w:rPr>
        <w:t xml:space="preserve">) </w:t>
      </w:r>
      <w:r>
        <w:rPr>
          <w:rtl/>
          <w:lang w:bidi="fa-IR"/>
        </w:rPr>
        <w:t>اصل وفاى به عقود</w:t>
      </w:r>
    </w:p>
    <w:p w:rsidR="00FC5DC1" w:rsidRDefault="00E610F8" w:rsidP="00762B70">
      <w:pPr>
        <w:pStyle w:val="libNormal"/>
        <w:rPr>
          <w:rtl/>
          <w:lang w:bidi="fa-IR"/>
        </w:rPr>
      </w:pPr>
      <w:r w:rsidRPr="00E610F8">
        <w:rPr>
          <w:rStyle w:val="libAlaemChar"/>
          <w:rFonts w:eastAsia="KFGQPC Uthman Taha Naskh"/>
          <w:rtl/>
        </w:rPr>
        <w:t>(</w:t>
      </w:r>
      <w:r w:rsidRPr="00E610F8">
        <w:rPr>
          <w:rStyle w:val="libAieChar"/>
          <w:rtl/>
        </w:rPr>
        <w:t>یا أَیها الَّذِینَ آمَنُوا أَوْفُوا بِالعُقُودِ</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(42)</w:t>
      </w:r>
      <w:r w:rsidR="00121BD9">
        <w:rPr>
          <w:rtl/>
          <w:lang w:bidi="fa-IR"/>
        </w:rPr>
        <w:t xml:space="preserve"> </w:t>
      </w:r>
    </w:p>
    <w:p w:rsidR="00FC5DC1" w:rsidRDefault="00762B70" w:rsidP="00762B70">
      <w:pPr>
        <w:pStyle w:val="libNormal"/>
        <w:rPr>
          <w:rtl/>
          <w:lang w:bidi="fa-IR"/>
        </w:rPr>
      </w:pPr>
      <w:r>
        <w:rPr>
          <w:rtl/>
          <w:lang w:bidi="fa-IR"/>
        </w:rPr>
        <w:t>ل</w:t>
      </w:r>
      <w:r w:rsidR="00121BD9">
        <w:rPr>
          <w:rtl/>
          <w:lang w:bidi="fa-IR"/>
        </w:rPr>
        <w:t xml:space="preserve">) </w:t>
      </w:r>
      <w:r>
        <w:rPr>
          <w:rtl/>
          <w:lang w:bidi="fa-IR"/>
        </w:rPr>
        <w:t>اصل لاحَرَج</w:t>
      </w:r>
      <w:r w:rsidR="00FB36B4">
        <w:rPr>
          <w:rtl/>
          <w:lang w:bidi="fa-IR"/>
        </w:rPr>
        <w:t xml:space="preserve"> </w:t>
      </w:r>
    </w:p>
    <w:p w:rsidR="00FC5DC1" w:rsidRDefault="00E610F8" w:rsidP="00762B70">
      <w:pPr>
        <w:pStyle w:val="libNormal"/>
        <w:rPr>
          <w:rtl/>
          <w:lang w:bidi="fa-IR"/>
        </w:rPr>
      </w:pPr>
      <w:r w:rsidRPr="00E610F8">
        <w:rPr>
          <w:rStyle w:val="libAlaemChar"/>
          <w:rFonts w:eastAsia="KFGQPC Uthman Taha Naskh"/>
          <w:rtl/>
        </w:rPr>
        <w:t>(</w:t>
      </w:r>
      <w:r w:rsidRPr="00E610F8">
        <w:rPr>
          <w:rStyle w:val="libAieChar"/>
          <w:rtl/>
        </w:rPr>
        <w:t>وَما جَعَلَ عَلَیكُمْ فِى الدِّینِ مِنْ حَرَجٍ</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(43)</w:t>
      </w:r>
      <w:r w:rsidR="00121BD9">
        <w:rPr>
          <w:rtl/>
          <w:lang w:bidi="fa-IR"/>
        </w:rPr>
        <w:t xml:space="preserve"> </w:t>
      </w:r>
    </w:p>
    <w:p w:rsidR="00FC5DC1" w:rsidRDefault="00762B70" w:rsidP="00762B70">
      <w:pPr>
        <w:pStyle w:val="libNormal"/>
        <w:rPr>
          <w:rtl/>
          <w:lang w:bidi="fa-IR"/>
        </w:rPr>
      </w:pPr>
      <w:r>
        <w:rPr>
          <w:rtl/>
          <w:lang w:bidi="fa-IR"/>
        </w:rPr>
        <w:t>م</w:t>
      </w:r>
      <w:r w:rsidR="00121BD9">
        <w:rPr>
          <w:rtl/>
          <w:lang w:bidi="fa-IR"/>
        </w:rPr>
        <w:t xml:space="preserve">) </w:t>
      </w:r>
      <w:r>
        <w:rPr>
          <w:rtl/>
          <w:lang w:bidi="fa-IR"/>
        </w:rPr>
        <w:t>اصل تكل</w:t>
      </w:r>
      <w:r w:rsidR="00FB36B4">
        <w:rPr>
          <w:rtl/>
          <w:lang w:bidi="fa-IR"/>
        </w:rPr>
        <w:t>ی</w:t>
      </w:r>
      <w:r>
        <w:rPr>
          <w:rtl/>
          <w:lang w:bidi="fa-IR"/>
        </w:rPr>
        <w:t>ف به قدر طاعت</w:t>
      </w:r>
      <w:r w:rsidR="00FB36B4">
        <w:rPr>
          <w:rtl/>
          <w:lang w:bidi="fa-IR"/>
        </w:rPr>
        <w:t xml:space="preserve"> </w:t>
      </w:r>
    </w:p>
    <w:p w:rsidR="00FC5DC1" w:rsidRDefault="00E610F8" w:rsidP="00762B70">
      <w:pPr>
        <w:pStyle w:val="libNormal"/>
        <w:rPr>
          <w:rtl/>
          <w:lang w:bidi="fa-IR"/>
        </w:rPr>
      </w:pPr>
      <w:r w:rsidRPr="00E610F8">
        <w:rPr>
          <w:rStyle w:val="libAlaemChar"/>
          <w:rFonts w:eastAsia="KFGQPC Uthman Taha Naskh"/>
          <w:rtl/>
        </w:rPr>
        <w:t>(</w:t>
      </w:r>
      <w:r w:rsidRPr="00E610F8">
        <w:rPr>
          <w:rStyle w:val="libAieChar"/>
          <w:rtl/>
        </w:rPr>
        <w:t>لا یكَلِّفُ اللَّهُ نَفْساً إِلّا وُسْعَها</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(44)</w:t>
      </w:r>
      <w:r w:rsidR="00121BD9">
        <w:rPr>
          <w:rtl/>
          <w:lang w:bidi="fa-IR"/>
        </w:rPr>
        <w:t xml:space="preserve"> </w:t>
      </w:r>
    </w:p>
    <w:p w:rsidR="00FC5DC1" w:rsidRDefault="00762B70" w:rsidP="00762B70">
      <w:pPr>
        <w:pStyle w:val="libNormal"/>
        <w:rPr>
          <w:rtl/>
          <w:lang w:bidi="fa-IR"/>
        </w:rPr>
      </w:pPr>
      <w:r>
        <w:rPr>
          <w:rtl/>
          <w:lang w:bidi="fa-IR"/>
        </w:rPr>
        <w:t>ن</w:t>
      </w:r>
      <w:r w:rsidR="00121BD9">
        <w:rPr>
          <w:rtl/>
          <w:lang w:bidi="fa-IR"/>
        </w:rPr>
        <w:t xml:space="preserve">) </w:t>
      </w:r>
      <w:r>
        <w:rPr>
          <w:rtl/>
          <w:lang w:bidi="fa-IR"/>
        </w:rPr>
        <w:t>اصل پذ</w:t>
      </w:r>
      <w:r w:rsidR="00FB36B4">
        <w:rPr>
          <w:rtl/>
          <w:lang w:bidi="fa-IR"/>
        </w:rPr>
        <w:t>ی</w:t>
      </w:r>
      <w:r>
        <w:rPr>
          <w:rtl/>
          <w:lang w:bidi="fa-IR"/>
        </w:rPr>
        <w:t>رش اخت</w:t>
      </w:r>
      <w:r w:rsidR="00FB36B4">
        <w:rPr>
          <w:rtl/>
          <w:lang w:bidi="fa-IR"/>
        </w:rPr>
        <w:t>ی</w:t>
      </w:r>
      <w:r>
        <w:rPr>
          <w:rtl/>
          <w:lang w:bidi="fa-IR"/>
        </w:rPr>
        <w:t>ارى د</w:t>
      </w:r>
      <w:r w:rsidR="00FB36B4">
        <w:rPr>
          <w:rtl/>
          <w:lang w:bidi="fa-IR"/>
        </w:rPr>
        <w:t>ی</w:t>
      </w:r>
      <w:r>
        <w:rPr>
          <w:rtl/>
          <w:lang w:bidi="fa-IR"/>
        </w:rPr>
        <w:t>ن</w:t>
      </w:r>
      <w:r w:rsidR="00FB36B4">
        <w:rPr>
          <w:rtl/>
          <w:lang w:bidi="fa-IR"/>
        </w:rPr>
        <w:t xml:space="preserve"> </w:t>
      </w:r>
    </w:p>
    <w:p w:rsidR="00FC5DC1" w:rsidRDefault="00E610F8" w:rsidP="00762B70">
      <w:pPr>
        <w:pStyle w:val="libNormal"/>
        <w:rPr>
          <w:rtl/>
          <w:lang w:bidi="fa-IR"/>
        </w:rPr>
      </w:pPr>
      <w:r w:rsidRPr="00E610F8">
        <w:rPr>
          <w:rStyle w:val="libAlaemChar"/>
          <w:rFonts w:eastAsia="KFGQPC Uthman Taha Naskh"/>
          <w:rtl/>
        </w:rPr>
        <w:t>(</w:t>
      </w:r>
      <w:r w:rsidRPr="00E610F8">
        <w:rPr>
          <w:rStyle w:val="libAieChar"/>
          <w:rtl/>
        </w:rPr>
        <w:t>لا إكْراهَ فِى الدِّینِ</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(45)</w:t>
      </w:r>
      <w:r w:rsidR="00121BD9">
        <w:rPr>
          <w:rtl/>
          <w:lang w:bidi="fa-IR"/>
        </w:rPr>
        <w:t xml:space="preserve"> </w:t>
      </w:r>
    </w:p>
    <w:p w:rsidR="00FC5DC1" w:rsidRDefault="00762B70" w:rsidP="00762B70">
      <w:pPr>
        <w:pStyle w:val="libNormal"/>
        <w:rPr>
          <w:rtl/>
          <w:lang w:bidi="fa-IR"/>
        </w:rPr>
      </w:pPr>
      <w:r>
        <w:rPr>
          <w:rtl/>
          <w:lang w:bidi="fa-IR"/>
        </w:rPr>
        <w:t>اصولى را كه اشاره نمود</w:t>
      </w:r>
      <w:r w:rsidR="00FB36B4">
        <w:rPr>
          <w:rtl/>
          <w:lang w:bidi="fa-IR"/>
        </w:rPr>
        <w:t>ی</w:t>
      </w:r>
      <w:r>
        <w:rPr>
          <w:rtl/>
          <w:lang w:bidi="fa-IR"/>
        </w:rPr>
        <w:t>م تنها گوشه</w:t>
      </w:r>
      <w:r w:rsidR="00FB36B4">
        <w:rPr>
          <w:rtl/>
          <w:lang w:bidi="fa-IR"/>
        </w:rPr>
        <w:t xml:space="preserve"> </w:t>
      </w:r>
      <w:r>
        <w:rPr>
          <w:rtl/>
          <w:lang w:bidi="fa-IR"/>
        </w:rPr>
        <w:t>اى از معارف قرآن است</w:t>
      </w:r>
      <w:r w:rsidR="00FB36B4">
        <w:rPr>
          <w:rtl/>
          <w:lang w:bidi="fa-IR"/>
        </w:rPr>
        <w:t xml:space="preserve">. </w:t>
      </w:r>
      <w:r>
        <w:rPr>
          <w:rtl/>
          <w:lang w:bidi="fa-IR"/>
        </w:rPr>
        <w:t>قرآن سراسر شفا</w:t>
      </w:r>
      <w:r w:rsidR="00FB36B4">
        <w:rPr>
          <w:rtl/>
          <w:lang w:bidi="fa-IR"/>
        </w:rPr>
        <w:t xml:space="preserve">، </w:t>
      </w:r>
      <w:r>
        <w:rPr>
          <w:rtl/>
          <w:lang w:bidi="fa-IR"/>
        </w:rPr>
        <w:t>نور</w:t>
      </w:r>
      <w:r w:rsidR="00FB36B4">
        <w:rPr>
          <w:rtl/>
          <w:lang w:bidi="fa-IR"/>
        </w:rPr>
        <w:t xml:space="preserve">، </w:t>
      </w:r>
      <w:r>
        <w:rPr>
          <w:rtl/>
          <w:lang w:bidi="fa-IR"/>
        </w:rPr>
        <w:t>رحمت</w:t>
      </w:r>
      <w:r w:rsidR="00FB36B4">
        <w:rPr>
          <w:rtl/>
          <w:lang w:bidi="fa-IR"/>
        </w:rPr>
        <w:t xml:space="preserve">، </w:t>
      </w:r>
      <w:r>
        <w:rPr>
          <w:rtl/>
          <w:lang w:bidi="fa-IR"/>
        </w:rPr>
        <w:t>هدا</w:t>
      </w:r>
      <w:r w:rsidR="00FB36B4">
        <w:rPr>
          <w:rtl/>
          <w:lang w:bidi="fa-IR"/>
        </w:rPr>
        <w:t>ی</w:t>
      </w:r>
      <w:r>
        <w:rPr>
          <w:rtl/>
          <w:lang w:bidi="fa-IR"/>
        </w:rPr>
        <w:t>ت و حقان</w:t>
      </w:r>
      <w:r w:rsidR="00FB36B4">
        <w:rPr>
          <w:rtl/>
          <w:lang w:bidi="fa-IR"/>
        </w:rPr>
        <w:t>ی</w:t>
      </w:r>
      <w:r>
        <w:rPr>
          <w:rtl/>
          <w:lang w:bidi="fa-IR"/>
        </w:rPr>
        <w:t>ت است</w:t>
      </w:r>
      <w:r w:rsidR="00FB36B4">
        <w:rPr>
          <w:rtl/>
          <w:lang w:bidi="fa-IR"/>
        </w:rPr>
        <w:t xml:space="preserve">. </w:t>
      </w:r>
      <w:r>
        <w:rPr>
          <w:rtl/>
          <w:lang w:bidi="fa-IR"/>
        </w:rPr>
        <w:t>جاودانگى آن به گونه</w:t>
      </w:r>
      <w:r w:rsidR="00FB36B4">
        <w:rPr>
          <w:rtl/>
          <w:lang w:bidi="fa-IR"/>
        </w:rPr>
        <w:t xml:space="preserve"> </w:t>
      </w:r>
      <w:r>
        <w:rPr>
          <w:rtl/>
          <w:lang w:bidi="fa-IR"/>
        </w:rPr>
        <w:t>اى است كه گذشت</w:t>
      </w:r>
      <w:r w:rsidR="00FB36B4">
        <w:rPr>
          <w:rtl/>
          <w:lang w:bidi="fa-IR"/>
        </w:rPr>
        <w:t xml:space="preserve"> </w:t>
      </w:r>
      <w:r>
        <w:rPr>
          <w:rtl/>
          <w:lang w:bidi="fa-IR"/>
        </w:rPr>
        <w:t>زمان تأث</w:t>
      </w:r>
      <w:r w:rsidR="00FB36B4">
        <w:rPr>
          <w:rtl/>
          <w:lang w:bidi="fa-IR"/>
        </w:rPr>
        <w:t>ی</w:t>
      </w:r>
      <w:r>
        <w:rPr>
          <w:rtl/>
          <w:lang w:bidi="fa-IR"/>
        </w:rPr>
        <w:t>رى در طراوت و حلاوت آن ندارد</w:t>
      </w:r>
      <w:r w:rsidR="00FB36B4">
        <w:rPr>
          <w:rtl/>
          <w:lang w:bidi="fa-IR"/>
        </w:rPr>
        <w:t xml:space="preserve">. </w:t>
      </w:r>
      <w:r>
        <w:rPr>
          <w:rtl/>
          <w:lang w:bidi="fa-IR"/>
        </w:rPr>
        <w:t>همه ا</w:t>
      </w:r>
      <w:r w:rsidR="00FB36B4">
        <w:rPr>
          <w:rtl/>
          <w:lang w:bidi="fa-IR"/>
        </w:rPr>
        <w:t>ی</w:t>
      </w:r>
      <w:r>
        <w:rPr>
          <w:rtl/>
          <w:lang w:bidi="fa-IR"/>
        </w:rPr>
        <w:t>ن اصولِ مترقى را در بدتر</w:t>
      </w:r>
      <w:r w:rsidR="00FB36B4">
        <w:rPr>
          <w:rtl/>
          <w:lang w:bidi="fa-IR"/>
        </w:rPr>
        <w:t>ی</w:t>
      </w:r>
      <w:r>
        <w:rPr>
          <w:rtl/>
          <w:lang w:bidi="fa-IR"/>
        </w:rPr>
        <w:t>ن دوره انحطاط اخلاقى و در دوران رواج وحش</w:t>
      </w:r>
      <w:r w:rsidR="00FB36B4">
        <w:rPr>
          <w:rtl/>
          <w:lang w:bidi="fa-IR"/>
        </w:rPr>
        <w:t>ی</w:t>
      </w:r>
      <w:r>
        <w:rPr>
          <w:rtl/>
          <w:lang w:bidi="fa-IR"/>
        </w:rPr>
        <w:t>گرى مطرح و در بخش</w:t>
      </w:r>
      <w:r w:rsidR="00FB36B4">
        <w:rPr>
          <w:rtl/>
          <w:lang w:bidi="fa-IR"/>
        </w:rPr>
        <w:t xml:space="preserve"> </w:t>
      </w:r>
      <w:r>
        <w:rPr>
          <w:rtl/>
          <w:lang w:bidi="fa-IR"/>
        </w:rPr>
        <w:t>هاى مختلف زندگى از قب</w:t>
      </w:r>
      <w:r w:rsidR="00FB36B4">
        <w:rPr>
          <w:rtl/>
          <w:lang w:bidi="fa-IR"/>
        </w:rPr>
        <w:t>ی</w:t>
      </w:r>
      <w:r>
        <w:rPr>
          <w:rtl/>
          <w:lang w:bidi="fa-IR"/>
        </w:rPr>
        <w:t>ل امور اقتصادى</w:t>
      </w:r>
      <w:r w:rsidR="00FB36B4">
        <w:rPr>
          <w:rtl/>
          <w:lang w:bidi="fa-IR"/>
        </w:rPr>
        <w:t xml:space="preserve">، </w:t>
      </w:r>
      <w:r>
        <w:rPr>
          <w:rtl/>
          <w:lang w:bidi="fa-IR"/>
        </w:rPr>
        <w:t>مالى</w:t>
      </w:r>
      <w:r w:rsidR="00FB36B4">
        <w:rPr>
          <w:rtl/>
          <w:lang w:bidi="fa-IR"/>
        </w:rPr>
        <w:t xml:space="preserve">، </w:t>
      </w:r>
      <w:r>
        <w:rPr>
          <w:rtl/>
          <w:lang w:bidi="fa-IR"/>
        </w:rPr>
        <w:t>اجتماعى و س</w:t>
      </w:r>
      <w:r w:rsidR="00FB36B4">
        <w:rPr>
          <w:rtl/>
          <w:lang w:bidi="fa-IR"/>
        </w:rPr>
        <w:t>ی</w:t>
      </w:r>
      <w:r>
        <w:rPr>
          <w:rtl/>
          <w:lang w:bidi="fa-IR"/>
        </w:rPr>
        <w:t>اسى</w:t>
      </w:r>
      <w:r w:rsidR="00FB36B4">
        <w:rPr>
          <w:rtl/>
          <w:lang w:bidi="fa-IR"/>
        </w:rPr>
        <w:t xml:space="preserve">، </w:t>
      </w:r>
      <w:r>
        <w:rPr>
          <w:rtl/>
          <w:lang w:bidi="fa-IR"/>
        </w:rPr>
        <w:t>امور نظامى و دفاعى</w:t>
      </w:r>
      <w:r w:rsidR="00FB36B4">
        <w:rPr>
          <w:rtl/>
          <w:lang w:bidi="fa-IR"/>
        </w:rPr>
        <w:t xml:space="preserve">، </w:t>
      </w:r>
      <w:r>
        <w:rPr>
          <w:rtl/>
          <w:lang w:bidi="fa-IR"/>
        </w:rPr>
        <w:t>امور حقوقى</w:t>
      </w:r>
      <w:r w:rsidR="00FB36B4">
        <w:rPr>
          <w:rtl/>
          <w:lang w:bidi="fa-IR"/>
        </w:rPr>
        <w:t xml:space="preserve">، </w:t>
      </w:r>
      <w:r>
        <w:rPr>
          <w:rtl/>
          <w:lang w:bidi="fa-IR"/>
        </w:rPr>
        <w:t>ثروت</w:t>
      </w:r>
      <w:r w:rsidR="00FB36B4">
        <w:rPr>
          <w:rtl/>
          <w:lang w:bidi="fa-IR"/>
        </w:rPr>
        <w:t xml:space="preserve"> </w:t>
      </w:r>
      <w:r>
        <w:rPr>
          <w:rtl/>
          <w:lang w:bidi="fa-IR"/>
        </w:rPr>
        <w:t>هاى عمومى</w:t>
      </w:r>
      <w:r w:rsidR="00FB36B4">
        <w:rPr>
          <w:rtl/>
          <w:lang w:bidi="fa-IR"/>
        </w:rPr>
        <w:t xml:space="preserve">، </w:t>
      </w:r>
      <w:r>
        <w:rPr>
          <w:rtl/>
          <w:lang w:bidi="fa-IR"/>
        </w:rPr>
        <w:t>معاملات</w:t>
      </w:r>
      <w:r w:rsidR="00FB36B4">
        <w:rPr>
          <w:rtl/>
          <w:lang w:bidi="fa-IR"/>
        </w:rPr>
        <w:t xml:space="preserve">، </w:t>
      </w:r>
      <w:r>
        <w:rPr>
          <w:rtl/>
          <w:lang w:bidi="fa-IR"/>
        </w:rPr>
        <w:t>ازدواج</w:t>
      </w:r>
      <w:r w:rsidR="00FB36B4">
        <w:rPr>
          <w:rtl/>
          <w:lang w:bidi="fa-IR"/>
        </w:rPr>
        <w:t xml:space="preserve">، </w:t>
      </w:r>
      <w:r>
        <w:rPr>
          <w:rtl/>
          <w:lang w:bidi="fa-IR"/>
        </w:rPr>
        <w:t>طلاق</w:t>
      </w:r>
      <w:r w:rsidR="00FB36B4">
        <w:rPr>
          <w:rtl/>
          <w:lang w:bidi="fa-IR"/>
        </w:rPr>
        <w:t xml:space="preserve">، </w:t>
      </w:r>
      <w:r>
        <w:rPr>
          <w:rtl/>
          <w:lang w:bidi="fa-IR"/>
        </w:rPr>
        <w:t>ارث و</w:t>
      </w:r>
      <w:r w:rsidR="00FB36B4">
        <w:rPr>
          <w:rtl/>
          <w:lang w:bidi="fa-IR"/>
        </w:rPr>
        <w:t xml:space="preserve">... </w:t>
      </w:r>
      <w:r>
        <w:rPr>
          <w:rtl/>
          <w:lang w:bidi="fa-IR"/>
        </w:rPr>
        <w:t>در عالى</w:t>
      </w:r>
      <w:r w:rsidR="00FB36B4">
        <w:rPr>
          <w:rtl/>
          <w:lang w:bidi="fa-IR"/>
        </w:rPr>
        <w:t xml:space="preserve"> </w:t>
      </w:r>
      <w:r>
        <w:rPr>
          <w:rtl/>
          <w:lang w:bidi="fa-IR"/>
        </w:rPr>
        <w:t>تر</w:t>
      </w:r>
      <w:r w:rsidR="00FB36B4">
        <w:rPr>
          <w:rtl/>
          <w:lang w:bidi="fa-IR"/>
        </w:rPr>
        <w:t>ی</w:t>
      </w:r>
      <w:r>
        <w:rPr>
          <w:rtl/>
          <w:lang w:bidi="fa-IR"/>
        </w:rPr>
        <w:t>ن شكل تب</w:t>
      </w:r>
      <w:r w:rsidR="00FB36B4">
        <w:rPr>
          <w:rtl/>
          <w:lang w:bidi="fa-IR"/>
        </w:rPr>
        <w:t>یی</w:t>
      </w:r>
      <w:r>
        <w:rPr>
          <w:rtl/>
          <w:lang w:bidi="fa-IR"/>
        </w:rPr>
        <w:t>ن نموده</w:t>
      </w:r>
      <w:r w:rsidR="00FB36B4">
        <w:rPr>
          <w:rtl/>
          <w:lang w:bidi="fa-IR"/>
        </w:rPr>
        <w:t xml:space="preserve"> </w:t>
      </w:r>
      <w:r>
        <w:rPr>
          <w:rtl/>
          <w:lang w:bidi="fa-IR"/>
        </w:rPr>
        <w:t>است</w:t>
      </w:r>
      <w:r w:rsidR="00FB36B4">
        <w:rPr>
          <w:rtl/>
          <w:lang w:bidi="fa-IR"/>
        </w:rPr>
        <w:t xml:space="preserve">. </w:t>
      </w:r>
    </w:p>
    <w:p w:rsidR="00FC5DC1" w:rsidRDefault="00762B70" w:rsidP="00762B70">
      <w:pPr>
        <w:pStyle w:val="libNormal"/>
        <w:rPr>
          <w:rtl/>
          <w:lang w:bidi="fa-IR"/>
        </w:rPr>
      </w:pPr>
      <w:r>
        <w:rPr>
          <w:rtl/>
          <w:lang w:bidi="fa-IR"/>
        </w:rPr>
        <w:t>معارف د</w:t>
      </w:r>
      <w:r w:rsidR="00FB36B4">
        <w:rPr>
          <w:rtl/>
          <w:lang w:bidi="fa-IR"/>
        </w:rPr>
        <w:t>ی</w:t>
      </w:r>
      <w:r>
        <w:rPr>
          <w:rtl/>
          <w:lang w:bidi="fa-IR"/>
        </w:rPr>
        <w:t>نى در قرآن در ا</w:t>
      </w:r>
      <w:r w:rsidR="00FB36B4">
        <w:rPr>
          <w:rtl/>
          <w:lang w:bidi="fa-IR"/>
        </w:rPr>
        <w:t>ی</w:t>
      </w:r>
      <w:r>
        <w:rPr>
          <w:rtl/>
          <w:lang w:bidi="fa-IR"/>
        </w:rPr>
        <w:t>ن مجموعه از اصول و مقرّرات خلاصه نمى</w:t>
      </w:r>
      <w:r w:rsidR="00FB36B4">
        <w:rPr>
          <w:rtl/>
          <w:lang w:bidi="fa-IR"/>
        </w:rPr>
        <w:t xml:space="preserve"> </w:t>
      </w:r>
      <w:r>
        <w:rPr>
          <w:rtl/>
          <w:lang w:bidi="fa-IR"/>
        </w:rPr>
        <w:t>گردند</w:t>
      </w:r>
      <w:r w:rsidR="00FB36B4">
        <w:rPr>
          <w:rtl/>
          <w:lang w:bidi="fa-IR"/>
        </w:rPr>
        <w:t xml:space="preserve">، </w:t>
      </w:r>
      <w:r>
        <w:rPr>
          <w:rtl/>
          <w:lang w:bidi="fa-IR"/>
        </w:rPr>
        <w:t>بلكه در بخش اعتقادى و اثبات وحدان</w:t>
      </w:r>
      <w:r w:rsidR="00FB36B4">
        <w:rPr>
          <w:rtl/>
          <w:lang w:bidi="fa-IR"/>
        </w:rPr>
        <w:t>ی</w:t>
      </w:r>
      <w:r>
        <w:rPr>
          <w:rtl/>
          <w:lang w:bidi="fa-IR"/>
        </w:rPr>
        <w:t>ت</w:t>
      </w:r>
      <w:r w:rsidR="00FB36B4">
        <w:rPr>
          <w:rtl/>
          <w:lang w:bidi="fa-IR"/>
        </w:rPr>
        <w:t xml:space="preserve">، </w:t>
      </w:r>
      <w:r>
        <w:rPr>
          <w:rtl/>
          <w:lang w:bidi="fa-IR"/>
        </w:rPr>
        <w:t>نبوّت</w:t>
      </w:r>
      <w:r w:rsidR="00FB36B4">
        <w:rPr>
          <w:rtl/>
          <w:lang w:bidi="fa-IR"/>
        </w:rPr>
        <w:t xml:space="preserve">، </w:t>
      </w:r>
      <w:r>
        <w:rPr>
          <w:rtl/>
          <w:lang w:bidi="fa-IR"/>
        </w:rPr>
        <w:t>امامت و ق</w:t>
      </w:r>
      <w:r w:rsidR="00FB36B4">
        <w:rPr>
          <w:rtl/>
          <w:lang w:bidi="fa-IR"/>
        </w:rPr>
        <w:t>ی</w:t>
      </w:r>
      <w:r>
        <w:rPr>
          <w:rtl/>
          <w:lang w:bidi="fa-IR"/>
        </w:rPr>
        <w:t>امت و خلاصه از مبدأ تا معاد</w:t>
      </w:r>
      <w:r w:rsidR="00FB36B4">
        <w:rPr>
          <w:rtl/>
          <w:lang w:bidi="fa-IR"/>
        </w:rPr>
        <w:t xml:space="preserve">، </w:t>
      </w:r>
      <w:r>
        <w:rPr>
          <w:rtl/>
          <w:lang w:bidi="fa-IR"/>
        </w:rPr>
        <w:t>آن</w:t>
      </w:r>
      <w:r w:rsidR="00FB36B4">
        <w:rPr>
          <w:rtl/>
          <w:lang w:bidi="fa-IR"/>
        </w:rPr>
        <w:t xml:space="preserve"> </w:t>
      </w:r>
      <w:r>
        <w:rPr>
          <w:rtl/>
          <w:lang w:bidi="fa-IR"/>
        </w:rPr>
        <w:t>چه را قرآن مطرح نموده</w:t>
      </w:r>
      <w:r w:rsidR="00FB36B4">
        <w:rPr>
          <w:rtl/>
          <w:lang w:bidi="fa-IR"/>
        </w:rPr>
        <w:t xml:space="preserve">، </w:t>
      </w:r>
      <w:r>
        <w:rPr>
          <w:rtl/>
          <w:lang w:bidi="fa-IR"/>
        </w:rPr>
        <w:t>مطابق با عقل سل</w:t>
      </w:r>
      <w:r w:rsidR="00FB36B4">
        <w:rPr>
          <w:rtl/>
          <w:lang w:bidi="fa-IR"/>
        </w:rPr>
        <w:t>ی</w:t>
      </w:r>
      <w:r>
        <w:rPr>
          <w:rtl/>
          <w:lang w:bidi="fa-IR"/>
        </w:rPr>
        <w:t>م و برهان قو</w:t>
      </w:r>
      <w:r w:rsidR="00FB36B4">
        <w:rPr>
          <w:rtl/>
          <w:lang w:bidi="fa-IR"/>
        </w:rPr>
        <w:t>ی</w:t>
      </w:r>
      <w:r>
        <w:rPr>
          <w:rtl/>
          <w:lang w:bidi="fa-IR"/>
        </w:rPr>
        <w:t>م است</w:t>
      </w:r>
      <w:r w:rsidR="00FB36B4">
        <w:rPr>
          <w:rtl/>
          <w:lang w:bidi="fa-IR"/>
        </w:rPr>
        <w:t xml:space="preserve">. </w:t>
      </w:r>
      <w:r>
        <w:rPr>
          <w:rtl/>
          <w:lang w:bidi="fa-IR"/>
        </w:rPr>
        <w:t>آ</w:t>
      </w:r>
      <w:r w:rsidR="00FB36B4">
        <w:rPr>
          <w:rtl/>
          <w:lang w:bidi="fa-IR"/>
        </w:rPr>
        <w:t>ی</w:t>
      </w:r>
      <w:r>
        <w:rPr>
          <w:rtl/>
          <w:lang w:bidi="fa-IR"/>
        </w:rPr>
        <w:t>ات مربوط به خداپرستى و توح</w:t>
      </w:r>
      <w:r w:rsidR="00FB36B4">
        <w:rPr>
          <w:rtl/>
          <w:lang w:bidi="fa-IR"/>
        </w:rPr>
        <w:t>ی</w:t>
      </w:r>
      <w:r>
        <w:rPr>
          <w:rtl/>
          <w:lang w:bidi="fa-IR"/>
        </w:rPr>
        <w:t>د</w:t>
      </w:r>
      <w:r w:rsidR="00FB36B4">
        <w:rPr>
          <w:rtl/>
          <w:lang w:bidi="fa-IR"/>
        </w:rPr>
        <w:t xml:space="preserve">، </w:t>
      </w:r>
      <w:r>
        <w:rPr>
          <w:rtl/>
          <w:lang w:bidi="fa-IR"/>
        </w:rPr>
        <w:t>آ</w:t>
      </w:r>
      <w:r w:rsidR="00FB36B4">
        <w:rPr>
          <w:rtl/>
          <w:lang w:bidi="fa-IR"/>
        </w:rPr>
        <w:t>ی</w:t>
      </w:r>
      <w:r>
        <w:rPr>
          <w:rtl/>
          <w:lang w:bidi="fa-IR"/>
        </w:rPr>
        <w:t>ات معرفى</w:t>
      </w:r>
      <w:r w:rsidR="00FB36B4">
        <w:rPr>
          <w:rtl/>
          <w:lang w:bidi="fa-IR"/>
        </w:rPr>
        <w:t xml:space="preserve"> </w:t>
      </w:r>
      <w:r>
        <w:rPr>
          <w:rtl/>
          <w:lang w:bidi="fa-IR"/>
        </w:rPr>
        <w:t>كننده پ</w:t>
      </w:r>
      <w:r w:rsidR="00FB36B4">
        <w:rPr>
          <w:rtl/>
          <w:lang w:bidi="fa-IR"/>
        </w:rPr>
        <w:t>ی</w:t>
      </w:r>
      <w:r>
        <w:rPr>
          <w:rtl/>
          <w:lang w:bidi="fa-IR"/>
        </w:rPr>
        <w:t>امبران و رسولان الهى</w:t>
      </w:r>
      <w:r w:rsidR="00FB36B4">
        <w:rPr>
          <w:rtl/>
          <w:lang w:bidi="fa-IR"/>
        </w:rPr>
        <w:t xml:space="preserve">، </w:t>
      </w:r>
      <w:r>
        <w:rPr>
          <w:rtl/>
          <w:lang w:bidi="fa-IR"/>
        </w:rPr>
        <w:t>آ</w:t>
      </w:r>
      <w:r w:rsidR="00FB36B4">
        <w:rPr>
          <w:rtl/>
          <w:lang w:bidi="fa-IR"/>
        </w:rPr>
        <w:t>ی</w:t>
      </w:r>
      <w:r>
        <w:rPr>
          <w:rtl/>
          <w:lang w:bidi="fa-IR"/>
        </w:rPr>
        <w:t>ات مربوط به ق</w:t>
      </w:r>
      <w:r w:rsidR="00FB36B4">
        <w:rPr>
          <w:rtl/>
          <w:lang w:bidi="fa-IR"/>
        </w:rPr>
        <w:t>ی</w:t>
      </w:r>
      <w:r>
        <w:rPr>
          <w:rtl/>
          <w:lang w:bidi="fa-IR"/>
        </w:rPr>
        <w:t>امت و معاد</w:t>
      </w:r>
      <w:r w:rsidR="00FB36B4">
        <w:rPr>
          <w:rtl/>
          <w:lang w:bidi="fa-IR"/>
        </w:rPr>
        <w:t xml:space="preserve">، </w:t>
      </w:r>
      <w:r>
        <w:rPr>
          <w:rtl/>
          <w:lang w:bidi="fa-IR"/>
        </w:rPr>
        <w:t>آن</w:t>
      </w:r>
      <w:r w:rsidR="00FB36B4">
        <w:rPr>
          <w:rtl/>
          <w:lang w:bidi="fa-IR"/>
        </w:rPr>
        <w:t xml:space="preserve"> </w:t>
      </w:r>
      <w:r>
        <w:rPr>
          <w:rtl/>
          <w:lang w:bidi="fa-IR"/>
        </w:rPr>
        <w:t xml:space="preserve">گاه كه با مطالب دو </w:t>
      </w:r>
      <w:r>
        <w:rPr>
          <w:rtl/>
          <w:lang w:bidi="fa-IR"/>
        </w:rPr>
        <w:lastRenderedPageBreak/>
        <w:t>كتاب تحر</w:t>
      </w:r>
      <w:r w:rsidR="00FB36B4">
        <w:rPr>
          <w:rtl/>
          <w:lang w:bidi="fa-IR"/>
        </w:rPr>
        <w:t>ی</w:t>
      </w:r>
      <w:r>
        <w:rPr>
          <w:rtl/>
          <w:lang w:bidi="fa-IR"/>
        </w:rPr>
        <w:t>ف شده تورات و انج</w:t>
      </w:r>
      <w:r w:rsidR="00FB36B4">
        <w:rPr>
          <w:rtl/>
          <w:lang w:bidi="fa-IR"/>
        </w:rPr>
        <w:t>ی</w:t>
      </w:r>
      <w:r>
        <w:rPr>
          <w:rtl/>
          <w:lang w:bidi="fa-IR"/>
        </w:rPr>
        <w:t>ل مقا</w:t>
      </w:r>
      <w:r w:rsidR="00FB36B4">
        <w:rPr>
          <w:rtl/>
          <w:lang w:bidi="fa-IR"/>
        </w:rPr>
        <w:t>ی</w:t>
      </w:r>
      <w:r>
        <w:rPr>
          <w:rtl/>
          <w:lang w:bidi="fa-IR"/>
        </w:rPr>
        <w:t>سه مى</w:t>
      </w:r>
      <w:r w:rsidR="00FB36B4">
        <w:rPr>
          <w:rtl/>
          <w:lang w:bidi="fa-IR"/>
        </w:rPr>
        <w:t xml:space="preserve"> </w:t>
      </w:r>
      <w:r>
        <w:rPr>
          <w:rtl/>
          <w:lang w:bidi="fa-IR"/>
        </w:rPr>
        <w:t>گردند</w:t>
      </w:r>
      <w:r w:rsidR="00FB36B4">
        <w:rPr>
          <w:rtl/>
          <w:lang w:bidi="fa-IR"/>
        </w:rPr>
        <w:t xml:space="preserve">، </w:t>
      </w:r>
      <w:r>
        <w:rPr>
          <w:rtl/>
          <w:lang w:bidi="fa-IR"/>
        </w:rPr>
        <w:t>نزاهت و قداست قرآن را ب</w:t>
      </w:r>
      <w:r w:rsidR="00FB36B4">
        <w:rPr>
          <w:rtl/>
          <w:lang w:bidi="fa-IR"/>
        </w:rPr>
        <w:t>ی</w:t>
      </w:r>
      <w:r>
        <w:rPr>
          <w:rtl/>
          <w:lang w:bidi="fa-IR"/>
        </w:rPr>
        <w:t>ش از پ</w:t>
      </w:r>
      <w:r w:rsidR="00FB36B4">
        <w:rPr>
          <w:rtl/>
          <w:lang w:bidi="fa-IR"/>
        </w:rPr>
        <w:t>ی</w:t>
      </w:r>
      <w:r>
        <w:rPr>
          <w:rtl/>
          <w:lang w:bidi="fa-IR"/>
        </w:rPr>
        <w:t>ش جلوه</w:t>
      </w:r>
      <w:r w:rsidR="00FB36B4">
        <w:rPr>
          <w:rtl/>
          <w:lang w:bidi="fa-IR"/>
        </w:rPr>
        <w:t xml:space="preserve"> </w:t>
      </w:r>
      <w:r>
        <w:rPr>
          <w:rtl/>
          <w:lang w:bidi="fa-IR"/>
        </w:rPr>
        <w:t>گر مى</w:t>
      </w:r>
      <w:r w:rsidR="00FB36B4">
        <w:rPr>
          <w:rtl/>
          <w:lang w:bidi="fa-IR"/>
        </w:rPr>
        <w:t xml:space="preserve"> </w:t>
      </w:r>
      <w:r>
        <w:rPr>
          <w:rtl/>
          <w:lang w:bidi="fa-IR"/>
        </w:rPr>
        <w:t>كنند</w:t>
      </w:r>
      <w:r w:rsidR="00FB36B4">
        <w:rPr>
          <w:rtl/>
          <w:lang w:bidi="fa-IR"/>
        </w:rPr>
        <w:t xml:space="preserve">. </w:t>
      </w:r>
      <w:r w:rsidR="00121BD9" w:rsidRPr="00121BD9">
        <w:rPr>
          <w:rStyle w:val="libFootnotenumChar"/>
          <w:rtl/>
          <w:lang w:bidi="fa-IR"/>
        </w:rPr>
        <w:t>(46)</w:t>
      </w:r>
      <w:r w:rsidR="00121BD9">
        <w:rPr>
          <w:rtl/>
          <w:lang w:bidi="fa-IR"/>
        </w:rPr>
        <w:t xml:space="preserve"> </w:t>
      </w:r>
    </w:p>
    <w:p w:rsidR="00FC5DC1" w:rsidRDefault="00762B70" w:rsidP="00762B70">
      <w:pPr>
        <w:pStyle w:val="libNormal"/>
        <w:rPr>
          <w:rtl/>
          <w:lang w:bidi="fa-IR"/>
        </w:rPr>
      </w:pPr>
      <w:r>
        <w:rPr>
          <w:rtl/>
          <w:lang w:bidi="fa-IR"/>
        </w:rPr>
        <w:t>آ</w:t>
      </w:r>
      <w:r w:rsidR="00FB36B4">
        <w:rPr>
          <w:rtl/>
          <w:lang w:bidi="fa-IR"/>
        </w:rPr>
        <w:t>ی</w:t>
      </w:r>
      <w:r>
        <w:rPr>
          <w:rtl/>
          <w:lang w:bidi="fa-IR"/>
        </w:rPr>
        <w:t>ا ا</w:t>
      </w:r>
      <w:r w:rsidR="00FB36B4">
        <w:rPr>
          <w:rtl/>
          <w:lang w:bidi="fa-IR"/>
        </w:rPr>
        <w:t>ی</w:t>
      </w:r>
      <w:r>
        <w:rPr>
          <w:rtl/>
          <w:lang w:bidi="fa-IR"/>
        </w:rPr>
        <w:t>ن مجموعه عظ</w:t>
      </w:r>
      <w:r w:rsidR="00FB36B4">
        <w:rPr>
          <w:rtl/>
          <w:lang w:bidi="fa-IR"/>
        </w:rPr>
        <w:t>ی</w:t>
      </w:r>
      <w:r>
        <w:rPr>
          <w:rtl/>
          <w:lang w:bidi="fa-IR"/>
        </w:rPr>
        <w:t>م از اصول و قواعد و مقرّرات مترقّى در كنار معارف بلند و پرمحتواى اعتقادى و اخلاقى - ترب</w:t>
      </w:r>
      <w:r w:rsidR="00FB36B4">
        <w:rPr>
          <w:rtl/>
          <w:lang w:bidi="fa-IR"/>
        </w:rPr>
        <w:t>ی</w:t>
      </w:r>
      <w:r>
        <w:rPr>
          <w:rtl/>
          <w:lang w:bidi="fa-IR"/>
        </w:rPr>
        <w:t>تى</w:t>
      </w:r>
      <w:r w:rsidR="00FB36B4">
        <w:rPr>
          <w:rtl/>
          <w:lang w:bidi="fa-IR"/>
        </w:rPr>
        <w:t xml:space="preserve">، </w:t>
      </w:r>
      <w:r>
        <w:rPr>
          <w:rtl/>
          <w:lang w:bidi="fa-IR"/>
        </w:rPr>
        <w:t>مى</w:t>
      </w:r>
      <w:r w:rsidR="00FB36B4">
        <w:rPr>
          <w:rtl/>
          <w:lang w:bidi="fa-IR"/>
        </w:rPr>
        <w:t xml:space="preserve"> </w:t>
      </w:r>
      <w:r>
        <w:rPr>
          <w:rtl/>
          <w:lang w:bidi="fa-IR"/>
        </w:rPr>
        <w:t>توانند به چ</w:t>
      </w:r>
      <w:r w:rsidR="00FB36B4">
        <w:rPr>
          <w:rtl/>
          <w:lang w:bidi="fa-IR"/>
        </w:rPr>
        <w:t>ی</w:t>
      </w:r>
      <w:r>
        <w:rPr>
          <w:rtl/>
          <w:lang w:bidi="fa-IR"/>
        </w:rPr>
        <w:t>زى جز معجزه</w:t>
      </w:r>
      <w:r w:rsidR="00FB36B4">
        <w:rPr>
          <w:rtl/>
          <w:lang w:bidi="fa-IR"/>
        </w:rPr>
        <w:t xml:space="preserve"> </w:t>
      </w:r>
      <w:r>
        <w:rPr>
          <w:rtl/>
          <w:lang w:bidi="fa-IR"/>
        </w:rPr>
        <w:t>بودن ا</w:t>
      </w:r>
      <w:r w:rsidR="00FB36B4">
        <w:rPr>
          <w:rtl/>
          <w:lang w:bidi="fa-IR"/>
        </w:rPr>
        <w:t>ی</w:t>
      </w:r>
      <w:r>
        <w:rPr>
          <w:rtl/>
          <w:lang w:bidi="fa-IR"/>
        </w:rPr>
        <w:t>ن كتاب شهادت دهند</w:t>
      </w:r>
      <w:r w:rsidR="00FB36B4">
        <w:rPr>
          <w:rtl/>
          <w:lang w:bidi="fa-IR"/>
        </w:rPr>
        <w:t xml:space="preserve">؟ </w:t>
      </w:r>
      <w:r>
        <w:rPr>
          <w:rtl/>
          <w:lang w:bidi="fa-IR"/>
        </w:rPr>
        <w:t>مقررات و معارفى كه با فطرت و سنن خلقت هماهنگى داشته و به هم</w:t>
      </w:r>
      <w:r w:rsidR="00FB36B4">
        <w:rPr>
          <w:rtl/>
          <w:lang w:bidi="fa-IR"/>
        </w:rPr>
        <w:t>ی</w:t>
      </w:r>
      <w:r>
        <w:rPr>
          <w:rtl/>
          <w:lang w:bidi="fa-IR"/>
        </w:rPr>
        <w:t>ن جهت بقا و دوام آنها تضم</w:t>
      </w:r>
      <w:r w:rsidR="00FB36B4">
        <w:rPr>
          <w:rtl/>
          <w:lang w:bidi="fa-IR"/>
        </w:rPr>
        <w:t>ی</w:t>
      </w:r>
      <w:r>
        <w:rPr>
          <w:rtl/>
          <w:lang w:bidi="fa-IR"/>
        </w:rPr>
        <w:t>ن گشته است</w:t>
      </w:r>
      <w:r w:rsidR="00FB36B4">
        <w:rPr>
          <w:rtl/>
          <w:lang w:bidi="fa-IR"/>
        </w:rPr>
        <w:t xml:space="preserve">. </w:t>
      </w:r>
      <w:r>
        <w:rPr>
          <w:rtl/>
          <w:lang w:bidi="fa-IR"/>
        </w:rPr>
        <w:t xml:space="preserve">در </w:t>
      </w:r>
      <w:r w:rsidR="00FB36B4">
        <w:rPr>
          <w:rtl/>
          <w:lang w:bidi="fa-IR"/>
        </w:rPr>
        <w:t>ی</w:t>
      </w:r>
      <w:r>
        <w:rPr>
          <w:rtl/>
          <w:lang w:bidi="fa-IR"/>
        </w:rPr>
        <w:t>ك كلام قرآن</w:t>
      </w:r>
      <w:r w:rsidR="00FB36B4">
        <w:rPr>
          <w:rtl/>
          <w:lang w:bidi="fa-IR"/>
        </w:rPr>
        <w:t xml:space="preserve"> </w:t>
      </w:r>
      <w:r>
        <w:rPr>
          <w:rtl/>
          <w:lang w:bidi="fa-IR"/>
        </w:rPr>
        <w:t>كر</w:t>
      </w:r>
      <w:r w:rsidR="00FB36B4">
        <w:rPr>
          <w:rtl/>
          <w:lang w:bidi="fa-IR"/>
        </w:rPr>
        <w:t>ی</w:t>
      </w:r>
      <w:r>
        <w:rPr>
          <w:rtl/>
          <w:lang w:bidi="fa-IR"/>
        </w:rPr>
        <w:t>م در دو بُعد علمى و عملى</w:t>
      </w:r>
      <w:r w:rsidR="00FB36B4">
        <w:rPr>
          <w:rtl/>
          <w:lang w:bidi="fa-IR"/>
        </w:rPr>
        <w:t>، ی</w:t>
      </w:r>
      <w:r>
        <w:rPr>
          <w:rtl/>
          <w:lang w:bidi="fa-IR"/>
        </w:rPr>
        <w:t>عنى تعل</w:t>
      </w:r>
      <w:r w:rsidR="00FB36B4">
        <w:rPr>
          <w:rtl/>
          <w:lang w:bidi="fa-IR"/>
        </w:rPr>
        <w:t>ی</w:t>
      </w:r>
      <w:r>
        <w:rPr>
          <w:rtl/>
          <w:lang w:bidi="fa-IR"/>
        </w:rPr>
        <w:t>م معارف و حقا</w:t>
      </w:r>
      <w:r w:rsidR="00FB36B4">
        <w:rPr>
          <w:rtl/>
          <w:lang w:bidi="fa-IR"/>
        </w:rPr>
        <w:t>ی</w:t>
      </w:r>
      <w:r>
        <w:rPr>
          <w:rtl/>
          <w:lang w:bidi="fa-IR"/>
        </w:rPr>
        <w:t>ق هستى و تشر</w:t>
      </w:r>
      <w:r w:rsidR="00FB36B4">
        <w:rPr>
          <w:rtl/>
          <w:lang w:bidi="fa-IR"/>
        </w:rPr>
        <w:t>ی</w:t>
      </w:r>
      <w:r>
        <w:rPr>
          <w:rtl/>
          <w:lang w:bidi="fa-IR"/>
        </w:rPr>
        <w:t>ع قوان</w:t>
      </w:r>
      <w:r w:rsidR="00FB36B4">
        <w:rPr>
          <w:rtl/>
          <w:lang w:bidi="fa-IR"/>
        </w:rPr>
        <w:t>ی</w:t>
      </w:r>
      <w:r>
        <w:rPr>
          <w:rtl/>
          <w:lang w:bidi="fa-IR"/>
        </w:rPr>
        <w:t>ن و مقرّرات زندگى</w:t>
      </w:r>
      <w:r w:rsidR="00FB36B4">
        <w:rPr>
          <w:rtl/>
          <w:lang w:bidi="fa-IR"/>
        </w:rPr>
        <w:t xml:space="preserve">، </w:t>
      </w:r>
      <w:r>
        <w:rPr>
          <w:rtl/>
          <w:lang w:bidi="fa-IR"/>
        </w:rPr>
        <w:t>آن</w:t>
      </w:r>
      <w:r w:rsidR="00FB36B4">
        <w:rPr>
          <w:rtl/>
          <w:lang w:bidi="fa-IR"/>
        </w:rPr>
        <w:t xml:space="preserve"> </w:t>
      </w:r>
      <w:r>
        <w:rPr>
          <w:rtl/>
          <w:lang w:bidi="fa-IR"/>
        </w:rPr>
        <w:t>چه را بشر ن</w:t>
      </w:r>
      <w:r w:rsidR="00FB36B4">
        <w:rPr>
          <w:rtl/>
          <w:lang w:bidi="fa-IR"/>
        </w:rPr>
        <w:t>ی</w:t>
      </w:r>
      <w:r>
        <w:rPr>
          <w:rtl/>
          <w:lang w:bidi="fa-IR"/>
        </w:rPr>
        <w:t>ازمند به آن بوده</w:t>
      </w:r>
      <w:r w:rsidR="00FB36B4">
        <w:rPr>
          <w:rtl/>
          <w:lang w:bidi="fa-IR"/>
        </w:rPr>
        <w:t xml:space="preserve">، </w:t>
      </w:r>
      <w:r>
        <w:rPr>
          <w:rtl/>
          <w:lang w:bidi="fa-IR"/>
        </w:rPr>
        <w:t>در اخت</w:t>
      </w:r>
      <w:r w:rsidR="00FB36B4">
        <w:rPr>
          <w:rtl/>
          <w:lang w:bidi="fa-IR"/>
        </w:rPr>
        <w:t>ی</w:t>
      </w:r>
      <w:r>
        <w:rPr>
          <w:rtl/>
          <w:lang w:bidi="fa-IR"/>
        </w:rPr>
        <w:t>ار او گذارده است</w:t>
      </w:r>
      <w:r w:rsidR="00FB36B4">
        <w:rPr>
          <w:rtl/>
          <w:lang w:bidi="fa-IR"/>
        </w:rPr>
        <w:t xml:space="preserve">. </w:t>
      </w:r>
    </w:p>
    <w:p w:rsidR="00FC5DC1" w:rsidRDefault="00E86885" w:rsidP="00DE4100">
      <w:pPr>
        <w:pStyle w:val="Heading3"/>
        <w:rPr>
          <w:rtl/>
          <w:lang w:bidi="fa-IR"/>
        </w:rPr>
      </w:pPr>
      <w:bookmarkStart w:id="191" w:name="_Toc469981211"/>
      <w:r>
        <w:rPr>
          <w:lang w:bidi="fa-IR"/>
        </w:rPr>
        <w:t>4</w:t>
      </w:r>
      <w:r>
        <w:rPr>
          <w:rtl/>
          <w:lang w:bidi="fa-IR"/>
        </w:rPr>
        <w:t>. هماهنگى و عدم اختلاف</w:t>
      </w:r>
      <w:bookmarkEnd w:id="191"/>
    </w:p>
    <w:p w:rsidR="00FC5DC1" w:rsidRDefault="00FB36B4" w:rsidP="00762B70">
      <w:pPr>
        <w:pStyle w:val="libNormal"/>
        <w:rPr>
          <w:rtl/>
          <w:lang w:bidi="fa-IR"/>
        </w:rPr>
      </w:pPr>
      <w:r>
        <w:rPr>
          <w:rtl/>
          <w:lang w:bidi="fa-IR"/>
        </w:rPr>
        <w:t>ی</w:t>
      </w:r>
      <w:r w:rsidR="00762B70">
        <w:rPr>
          <w:rtl/>
          <w:lang w:bidi="fa-IR"/>
        </w:rPr>
        <w:t>كى از ابعاد اعجاز قرآن</w:t>
      </w:r>
      <w:r>
        <w:rPr>
          <w:rtl/>
          <w:lang w:bidi="fa-IR"/>
        </w:rPr>
        <w:t xml:space="preserve">، </w:t>
      </w:r>
      <w:r w:rsidR="00762B70">
        <w:rPr>
          <w:rtl/>
          <w:lang w:bidi="fa-IR"/>
        </w:rPr>
        <w:t>كه قرآن ن</w:t>
      </w:r>
      <w:r>
        <w:rPr>
          <w:rtl/>
          <w:lang w:bidi="fa-IR"/>
        </w:rPr>
        <w:t>ی</w:t>
      </w:r>
      <w:r w:rsidR="00762B70">
        <w:rPr>
          <w:rtl/>
          <w:lang w:bidi="fa-IR"/>
        </w:rPr>
        <w:t>ز به آن اشاره و تحدّى نموده است</w:t>
      </w:r>
      <w:r>
        <w:rPr>
          <w:rtl/>
          <w:lang w:bidi="fa-IR"/>
        </w:rPr>
        <w:t xml:space="preserve">، </w:t>
      </w:r>
      <w:r w:rsidR="00762B70">
        <w:rPr>
          <w:rtl/>
          <w:lang w:bidi="fa-IR"/>
        </w:rPr>
        <w:t>عدم اختلاف</w:t>
      </w:r>
      <w:r>
        <w:rPr>
          <w:rtl/>
          <w:lang w:bidi="fa-IR"/>
        </w:rPr>
        <w:t xml:space="preserve"> </w:t>
      </w:r>
      <w:r w:rsidR="00762B70">
        <w:rPr>
          <w:rtl/>
          <w:lang w:bidi="fa-IR"/>
        </w:rPr>
        <w:t>در قرآن است</w:t>
      </w:r>
      <w:r>
        <w:rPr>
          <w:rtl/>
          <w:lang w:bidi="fa-IR"/>
        </w:rPr>
        <w:t xml:space="preserve">. </w:t>
      </w:r>
      <w:r w:rsidR="00762B70">
        <w:rPr>
          <w:rtl/>
          <w:lang w:bidi="fa-IR"/>
        </w:rPr>
        <w:t>همه مى</w:t>
      </w:r>
      <w:r>
        <w:rPr>
          <w:rtl/>
          <w:lang w:bidi="fa-IR"/>
        </w:rPr>
        <w:t xml:space="preserve"> </w:t>
      </w:r>
      <w:r w:rsidR="00762B70">
        <w:rPr>
          <w:rtl/>
          <w:lang w:bidi="fa-IR"/>
        </w:rPr>
        <w:t>دان</w:t>
      </w:r>
      <w:r>
        <w:rPr>
          <w:rtl/>
          <w:lang w:bidi="fa-IR"/>
        </w:rPr>
        <w:t>ی</w:t>
      </w:r>
      <w:r w:rsidR="00762B70">
        <w:rPr>
          <w:rtl/>
          <w:lang w:bidi="fa-IR"/>
        </w:rPr>
        <w:t>م كه ا</w:t>
      </w:r>
      <w:r>
        <w:rPr>
          <w:rtl/>
          <w:lang w:bidi="fa-IR"/>
        </w:rPr>
        <w:t>ی</w:t>
      </w:r>
      <w:r w:rsidR="00762B70">
        <w:rPr>
          <w:rtl/>
          <w:lang w:bidi="fa-IR"/>
        </w:rPr>
        <w:t>ن كتاب در طى 23سال تدر</w:t>
      </w:r>
      <w:r>
        <w:rPr>
          <w:rtl/>
          <w:lang w:bidi="fa-IR"/>
        </w:rPr>
        <w:t>ی</w:t>
      </w:r>
      <w:r w:rsidR="00762B70">
        <w:rPr>
          <w:rtl/>
          <w:lang w:bidi="fa-IR"/>
        </w:rPr>
        <w:t>جاً در مكه ومد</w:t>
      </w:r>
      <w:r>
        <w:rPr>
          <w:rtl/>
          <w:lang w:bidi="fa-IR"/>
        </w:rPr>
        <w:t>ی</w:t>
      </w:r>
      <w:r w:rsidR="00762B70">
        <w:rPr>
          <w:rtl/>
          <w:lang w:bidi="fa-IR"/>
        </w:rPr>
        <w:t>نه</w:t>
      </w:r>
      <w:r>
        <w:rPr>
          <w:rtl/>
          <w:lang w:bidi="fa-IR"/>
        </w:rPr>
        <w:t xml:space="preserve">، </w:t>
      </w:r>
      <w:r w:rsidR="00762B70">
        <w:rPr>
          <w:rtl/>
          <w:lang w:bidi="fa-IR"/>
        </w:rPr>
        <w:t>در شب و روز</w:t>
      </w:r>
      <w:r>
        <w:rPr>
          <w:rtl/>
          <w:lang w:bidi="fa-IR"/>
        </w:rPr>
        <w:t xml:space="preserve">، </w:t>
      </w:r>
      <w:r w:rsidR="00762B70">
        <w:rPr>
          <w:rtl/>
          <w:lang w:bidi="fa-IR"/>
        </w:rPr>
        <w:t>در جنگ و صلح به هنگام پ</w:t>
      </w:r>
      <w:r>
        <w:rPr>
          <w:rtl/>
          <w:lang w:bidi="fa-IR"/>
        </w:rPr>
        <w:t>ی</w:t>
      </w:r>
      <w:r w:rsidR="00762B70">
        <w:rPr>
          <w:rtl/>
          <w:lang w:bidi="fa-IR"/>
        </w:rPr>
        <w:t>روزى و شكست</w:t>
      </w:r>
      <w:r>
        <w:rPr>
          <w:rtl/>
          <w:lang w:bidi="fa-IR"/>
        </w:rPr>
        <w:t xml:space="preserve">، </w:t>
      </w:r>
      <w:r w:rsidR="00762B70">
        <w:rPr>
          <w:rtl/>
          <w:lang w:bidi="fa-IR"/>
        </w:rPr>
        <w:t>در مواقع شدت وراحتى</w:t>
      </w:r>
      <w:r>
        <w:rPr>
          <w:rtl/>
          <w:lang w:bidi="fa-IR"/>
        </w:rPr>
        <w:t xml:space="preserve">، </w:t>
      </w:r>
      <w:r w:rsidR="00762B70">
        <w:rPr>
          <w:rtl/>
          <w:lang w:bidi="fa-IR"/>
        </w:rPr>
        <w:t>و خلاصه در حالات مختلف نازل شده است</w:t>
      </w:r>
      <w:r>
        <w:rPr>
          <w:rtl/>
          <w:lang w:bidi="fa-IR"/>
        </w:rPr>
        <w:t xml:space="preserve">. </w:t>
      </w:r>
      <w:r w:rsidR="00762B70">
        <w:rPr>
          <w:rtl/>
          <w:lang w:bidi="fa-IR"/>
        </w:rPr>
        <w:t>از سوى د</w:t>
      </w:r>
      <w:r>
        <w:rPr>
          <w:rtl/>
          <w:lang w:bidi="fa-IR"/>
        </w:rPr>
        <w:t>ی</w:t>
      </w:r>
      <w:r w:rsidR="00762B70">
        <w:rPr>
          <w:rtl/>
          <w:lang w:bidi="fa-IR"/>
        </w:rPr>
        <w:t>گر در مورد همه امور</w:t>
      </w:r>
      <w:r>
        <w:rPr>
          <w:rtl/>
          <w:lang w:bidi="fa-IR"/>
        </w:rPr>
        <w:t xml:space="preserve">، </w:t>
      </w:r>
      <w:r w:rsidR="00762B70">
        <w:rPr>
          <w:rtl/>
          <w:lang w:bidi="fa-IR"/>
        </w:rPr>
        <w:t>دادِ سخن داده است</w:t>
      </w:r>
      <w:r>
        <w:rPr>
          <w:rtl/>
          <w:lang w:bidi="fa-IR"/>
        </w:rPr>
        <w:t xml:space="preserve">. </w:t>
      </w:r>
      <w:r w:rsidR="00762B70">
        <w:rPr>
          <w:rtl/>
          <w:lang w:bidi="fa-IR"/>
        </w:rPr>
        <w:t>در قرآن از حِكَم و مواعظ گرفته تا مسائل اقتصادى</w:t>
      </w:r>
      <w:r>
        <w:rPr>
          <w:rtl/>
          <w:lang w:bidi="fa-IR"/>
        </w:rPr>
        <w:t xml:space="preserve">، </w:t>
      </w:r>
      <w:r w:rsidR="00762B70">
        <w:rPr>
          <w:rtl/>
          <w:lang w:bidi="fa-IR"/>
        </w:rPr>
        <w:t>اجتماعى</w:t>
      </w:r>
      <w:r>
        <w:rPr>
          <w:rtl/>
          <w:lang w:bidi="fa-IR"/>
        </w:rPr>
        <w:t xml:space="preserve">، </w:t>
      </w:r>
      <w:r w:rsidR="00762B70">
        <w:rPr>
          <w:rtl/>
          <w:lang w:bidi="fa-IR"/>
        </w:rPr>
        <w:t>س</w:t>
      </w:r>
      <w:r>
        <w:rPr>
          <w:rtl/>
          <w:lang w:bidi="fa-IR"/>
        </w:rPr>
        <w:t>ی</w:t>
      </w:r>
      <w:r w:rsidR="00762B70">
        <w:rPr>
          <w:rtl/>
          <w:lang w:bidi="fa-IR"/>
        </w:rPr>
        <w:t>اسى</w:t>
      </w:r>
      <w:r>
        <w:rPr>
          <w:rtl/>
          <w:lang w:bidi="fa-IR"/>
        </w:rPr>
        <w:t xml:space="preserve">، </w:t>
      </w:r>
      <w:r w:rsidR="00762B70">
        <w:rPr>
          <w:rtl/>
          <w:lang w:bidi="fa-IR"/>
        </w:rPr>
        <w:t>اخلاقى</w:t>
      </w:r>
      <w:r>
        <w:rPr>
          <w:rtl/>
          <w:lang w:bidi="fa-IR"/>
        </w:rPr>
        <w:t xml:space="preserve">، </w:t>
      </w:r>
      <w:r w:rsidR="00762B70">
        <w:rPr>
          <w:rtl/>
          <w:lang w:bidi="fa-IR"/>
        </w:rPr>
        <w:t>اعتقادى و هنرى مطرح شده است</w:t>
      </w:r>
      <w:r>
        <w:rPr>
          <w:rtl/>
          <w:lang w:bidi="fa-IR"/>
        </w:rPr>
        <w:t xml:space="preserve">. </w:t>
      </w:r>
      <w:r w:rsidR="00762B70">
        <w:rPr>
          <w:rtl/>
          <w:lang w:bidi="fa-IR"/>
        </w:rPr>
        <w:t>احتجاج</w:t>
      </w:r>
      <w:r>
        <w:rPr>
          <w:rtl/>
          <w:lang w:bidi="fa-IR"/>
        </w:rPr>
        <w:t xml:space="preserve"> </w:t>
      </w:r>
      <w:r w:rsidR="00762B70">
        <w:rPr>
          <w:rtl/>
          <w:lang w:bidi="fa-IR"/>
        </w:rPr>
        <w:t>ها و استدلال</w:t>
      </w:r>
      <w:r>
        <w:rPr>
          <w:rtl/>
          <w:lang w:bidi="fa-IR"/>
        </w:rPr>
        <w:t xml:space="preserve"> </w:t>
      </w:r>
      <w:r w:rsidR="00762B70">
        <w:rPr>
          <w:rtl/>
          <w:lang w:bidi="fa-IR"/>
        </w:rPr>
        <w:t>هاى</w:t>
      </w:r>
      <w:r>
        <w:rPr>
          <w:rtl/>
          <w:lang w:bidi="fa-IR"/>
        </w:rPr>
        <w:t xml:space="preserve"> </w:t>
      </w:r>
      <w:r w:rsidR="00762B70">
        <w:rPr>
          <w:rtl/>
          <w:lang w:bidi="fa-IR"/>
        </w:rPr>
        <w:t>عقلى</w:t>
      </w:r>
      <w:r>
        <w:rPr>
          <w:rtl/>
          <w:lang w:bidi="fa-IR"/>
        </w:rPr>
        <w:t xml:space="preserve">، </w:t>
      </w:r>
      <w:r w:rsidR="00762B70">
        <w:rPr>
          <w:rtl/>
          <w:lang w:bidi="fa-IR"/>
        </w:rPr>
        <w:t>به اضافه امثله و قِصَص ن</w:t>
      </w:r>
      <w:r>
        <w:rPr>
          <w:rtl/>
          <w:lang w:bidi="fa-IR"/>
        </w:rPr>
        <w:t>ی</w:t>
      </w:r>
      <w:r w:rsidR="00762B70">
        <w:rPr>
          <w:rtl/>
          <w:lang w:bidi="fa-IR"/>
        </w:rPr>
        <w:t>ز در آن فراوان به چشم مى</w:t>
      </w:r>
      <w:r>
        <w:rPr>
          <w:rtl/>
          <w:lang w:bidi="fa-IR"/>
        </w:rPr>
        <w:t xml:space="preserve"> </w:t>
      </w:r>
      <w:r w:rsidR="00762B70">
        <w:rPr>
          <w:rtl/>
          <w:lang w:bidi="fa-IR"/>
        </w:rPr>
        <w:t>خورد</w:t>
      </w:r>
      <w:r>
        <w:rPr>
          <w:rtl/>
          <w:lang w:bidi="fa-IR"/>
        </w:rPr>
        <w:t xml:space="preserve">. </w:t>
      </w:r>
      <w:r w:rsidR="00762B70">
        <w:rPr>
          <w:rtl/>
          <w:lang w:bidi="fa-IR"/>
        </w:rPr>
        <w:t>مسائل</w:t>
      </w:r>
      <w:r>
        <w:rPr>
          <w:rtl/>
          <w:lang w:bidi="fa-IR"/>
        </w:rPr>
        <w:t xml:space="preserve"> </w:t>
      </w:r>
      <w:r w:rsidR="00762B70">
        <w:rPr>
          <w:rtl/>
          <w:lang w:bidi="fa-IR"/>
        </w:rPr>
        <w:t>مربوط به دن</w:t>
      </w:r>
      <w:r>
        <w:rPr>
          <w:rtl/>
          <w:lang w:bidi="fa-IR"/>
        </w:rPr>
        <w:t>ی</w:t>
      </w:r>
      <w:r w:rsidR="00762B70">
        <w:rPr>
          <w:rtl/>
          <w:lang w:bidi="fa-IR"/>
        </w:rPr>
        <w:t>ا و امور مرتبط با آخرت و ق</w:t>
      </w:r>
      <w:r>
        <w:rPr>
          <w:rtl/>
          <w:lang w:bidi="fa-IR"/>
        </w:rPr>
        <w:t>ی</w:t>
      </w:r>
      <w:r w:rsidR="00762B70">
        <w:rPr>
          <w:rtl/>
          <w:lang w:bidi="fa-IR"/>
        </w:rPr>
        <w:t>امت به گونه</w:t>
      </w:r>
      <w:r>
        <w:rPr>
          <w:rtl/>
          <w:lang w:bidi="fa-IR"/>
        </w:rPr>
        <w:t xml:space="preserve"> </w:t>
      </w:r>
      <w:r w:rsidR="00762B70">
        <w:rPr>
          <w:rtl/>
          <w:lang w:bidi="fa-IR"/>
        </w:rPr>
        <w:t>اى بس</w:t>
      </w:r>
      <w:r>
        <w:rPr>
          <w:rtl/>
          <w:lang w:bidi="fa-IR"/>
        </w:rPr>
        <w:t>ی</w:t>
      </w:r>
      <w:r w:rsidR="00762B70">
        <w:rPr>
          <w:rtl/>
          <w:lang w:bidi="fa-IR"/>
        </w:rPr>
        <w:t>ار پندآموز و سازنده</w:t>
      </w:r>
      <w:r>
        <w:rPr>
          <w:rtl/>
          <w:lang w:bidi="fa-IR"/>
        </w:rPr>
        <w:t xml:space="preserve"> </w:t>
      </w:r>
      <w:r w:rsidR="00762B70">
        <w:rPr>
          <w:rtl/>
          <w:lang w:bidi="fa-IR"/>
        </w:rPr>
        <w:t>ذكر گرد</w:t>
      </w:r>
      <w:r>
        <w:rPr>
          <w:rtl/>
          <w:lang w:bidi="fa-IR"/>
        </w:rPr>
        <w:t>ی</w:t>
      </w:r>
      <w:r w:rsidR="00762B70">
        <w:rPr>
          <w:rtl/>
          <w:lang w:bidi="fa-IR"/>
        </w:rPr>
        <w:t>ده</w:t>
      </w:r>
      <w:r>
        <w:rPr>
          <w:rtl/>
          <w:lang w:bidi="fa-IR"/>
        </w:rPr>
        <w:t xml:space="preserve">، </w:t>
      </w:r>
      <w:r w:rsidR="00762B70">
        <w:rPr>
          <w:rtl/>
          <w:lang w:bidi="fa-IR"/>
        </w:rPr>
        <w:t>و در ع</w:t>
      </w:r>
      <w:r>
        <w:rPr>
          <w:rtl/>
          <w:lang w:bidi="fa-IR"/>
        </w:rPr>
        <w:t>ی</w:t>
      </w:r>
      <w:r w:rsidR="00762B70">
        <w:rPr>
          <w:rtl/>
          <w:lang w:bidi="fa-IR"/>
        </w:rPr>
        <w:t>ن حال م</w:t>
      </w:r>
      <w:r>
        <w:rPr>
          <w:rtl/>
          <w:lang w:bidi="fa-IR"/>
        </w:rPr>
        <w:t>ی</w:t>
      </w:r>
      <w:r w:rsidR="00762B70">
        <w:rPr>
          <w:rtl/>
          <w:lang w:bidi="fa-IR"/>
        </w:rPr>
        <w:t>ان ا</w:t>
      </w:r>
      <w:r>
        <w:rPr>
          <w:rtl/>
          <w:lang w:bidi="fa-IR"/>
        </w:rPr>
        <w:t>ی</w:t>
      </w:r>
      <w:r w:rsidR="00762B70">
        <w:rPr>
          <w:rtl/>
          <w:lang w:bidi="fa-IR"/>
        </w:rPr>
        <w:t>ن همه مباحث متنوع و مختلف ه</w:t>
      </w:r>
      <w:r>
        <w:rPr>
          <w:rtl/>
          <w:lang w:bidi="fa-IR"/>
        </w:rPr>
        <w:t>ی</w:t>
      </w:r>
      <w:r w:rsidR="00762B70">
        <w:rPr>
          <w:rtl/>
          <w:lang w:bidi="fa-IR"/>
        </w:rPr>
        <w:t>چ</w:t>
      </w:r>
      <w:r>
        <w:rPr>
          <w:rtl/>
          <w:lang w:bidi="fa-IR"/>
        </w:rPr>
        <w:t xml:space="preserve"> </w:t>
      </w:r>
      <w:r w:rsidR="00762B70">
        <w:rPr>
          <w:rtl/>
          <w:lang w:bidi="fa-IR"/>
        </w:rPr>
        <w:t>گونه اعوجاج و اختلافى مشاهده نمى</w:t>
      </w:r>
      <w:r>
        <w:rPr>
          <w:rtl/>
          <w:lang w:bidi="fa-IR"/>
        </w:rPr>
        <w:t xml:space="preserve"> </w:t>
      </w:r>
      <w:r w:rsidR="00762B70">
        <w:rPr>
          <w:rtl/>
          <w:lang w:bidi="fa-IR"/>
        </w:rPr>
        <w:t>شود</w:t>
      </w:r>
      <w:r>
        <w:rPr>
          <w:rtl/>
          <w:lang w:bidi="fa-IR"/>
        </w:rPr>
        <w:t xml:space="preserve">؛ </w:t>
      </w:r>
      <w:r w:rsidR="00762B70">
        <w:rPr>
          <w:rtl/>
          <w:lang w:bidi="fa-IR"/>
        </w:rPr>
        <w:t>بلكه همسو</w:t>
      </w:r>
      <w:r>
        <w:rPr>
          <w:rtl/>
          <w:lang w:bidi="fa-IR"/>
        </w:rPr>
        <w:t>ی</w:t>
      </w:r>
      <w:r w:rsidR="00762B70">
        <w:rPr>
          <w:rtl/>
          <w:lang w:bidi="fa-IR"/>
        </w:rPr>
        <w:t xml:space="preserve">ى و </w:t>
      </w:r>
      <w:r>
        <w:rPr>
          <w:rtl/>
          <w:lang w:bidi="fa-IR"/>
        </w:rPr>
        <w:t>ی</w:t>
      </w:r>
      <w:r w:rsidR="00762B70">
        <w:rPr>
          <w:rtl/>
          <w:lang w:bidi="fa-IR"/>
        </w:rPr>
        <w:t>ك</w:t>
      </w:r>
      <w:r>
        <w:rPr>
          <w:rtl/>
          <w:lang w:bidi="fa-IR"/>
        </w:rPr>
        <w:t xml:space="preserve"> </w:t>
      </w:r>
      <w:r w:rsidR="00762B70">
        <w:rPr>
          <w:rtl/>
          <w:lang w:bidi="fa-IR"/>
        </w:rPr>
        <w:t>نواختى شگفتى در مجموعه</w:t>
      </w:r>
      <w:r>
        <w:rPr>
          <w:rtl/>
          <w:lang w:bidi="fa-IR"/>
        </w:rPr>
        <w:t xml:space="preserve"> </w:t>
      </w:r>
      <w:r w:rsidR="00762B70">
        <w:rPr>
          <w:rtl/>
          <w:lang w:bidi="fa-IR"/>
        </w:rPr>
        <w:t>ا</w:t>
      </w:r>
      <w:r>
        <w:rPr>
          <w:rtl/>
          <w:lang w:bidi="fa-IR"/>
        </w:rPr>
        <w:t>ی</w:t>
      </w:r>
      <w:r w:rsidR="00762B70">
        <w:rPr>
          <w:rtl/>
          <w:lang w:bidi="fa-IR"/>
        </w:rPr>
        <w:t>ن كتاب آسمانى نما</w:t>
      </w:r>
      <w:r>
        <w:rPr>
          <w:rtl/>
          <w:lang w:bidi="fa-IR"/>
        </w:rPr>
        <w:t>ی</w:t>
      </w:r>
      <w:r w:rsidR="00762B70">
        <w:rPr>
          <w:rtl/>
          <w:lang w:bidi="fa-IR"/>
        </w:rPr>
        <w:t>ان است</w:t>
      </w:r>
      <w:r>
        <w:rPr>
          <w:rtl/>
          <w:lang w:bidi="fa-IR"/>
        </w:rPr>
        <w:t xml:space="preserve">. </w:t>
      </w:r>
      <w:r w:rsidR="00762B70">
        <w:rPr>
          <w:rtl/>
          <w:lang w:bidi="fa-IR"/>
        </w:rPr>
        <w:t>حال اگر ا</w:t>
      </w:r>
      <w:r>
        <w:rPr>
          <w:rtl/>
          <w:lang w:bidi="fa-IR"/>
        </w:rPr>
        <w:t>ی</w:t>
      </w:r>
      <w:r w:rsidR="00762B70">
        <w:rPr>
          <w:rtl/>
          <w:lang w:bidi="fa-IR"/>
        </w:rPr>
        <w:t>ن كتاب</w:t>
      </w:r>
      <w:r>
        <w:rPr>
          <w:rtl/>
          <w:lang w:bidi="fa-IR"/>
        </w:rPr>
        <w:t xml:space="preserve">، </w:t>
      </w:r>
      <w:r w:rsidR="00762B70">
        <w:rPr>
          <w:rtl/>
          <w:lang w:bidi="fa-IR"/>
        </w:rPr>
        <w:t>ساخته دست بشرى بود</w:t>
      </w:r>
      <w:r>
        <w:rPr>
          <w:rtl/>
          <w:lang w:bidi="fa-IR"/>
        </w:rPr>
        <w:t xml:space="preserve">، </w:t>
      </w:r>
      <w:r w:rsidR="00762B70">
        <w:rPr>
          <w:rtl/>
          <w:lang w:bidi="fa-IR"/>
        </w:rPr>
        <w:t xml:space="preserve">موارد متعددى از اختلاف و </w:t>
      </w:r>
      <w:r w:rsidR="00762B70">
        <w:rPr>
          <w:rtl/>
          <w:lang w:bidi="fa-IR"/>
        </w:rPr>
        <w:lastRenderedPageBreak/>
        <w:t>عدم هماهنگى و تضاد آن</w:t>
      </w:r>
      <w:r>
        <w:rPr>
          <w:rtl/>
          <w:lang w:bidi="fa-IR"/>
        </w:rPr>
        <w:t xml:space="preserve"> </w:t>
      </w:r>
      <w:r w:rsidR="00762B70">
        <w:rPr>
          <w:rtl/>
          <w:lang w:bidi="fa-IR"/>
        </w:rPr>
        <w:t>هم در مدت نزولى نزد</w:t>
      </w:r>
      <w:r>
        <w:rPr>
          <w:rtl/>
          <w:lang w:bidi="fa-IR"/>
        </w:rPr>
        <w:t>ی</w:t>
      </w:r>
      <w:r w:rsidR="00762B70">
        <w:rPr>
          <w:rtl/>
          <w:lang w:bidi="fa-IR"/>
        </w:rPr>
        <w:t>ك به</w:t>
      </w:r>
      <w:r>
        <w:rPr>
          <w:rtl/>
          <w:lang w:bidi="fa-IR"/>
        </w:rPr>
        <w:t xml:space="preserve"> </w:t>
      </w:r>
      <w:r w:rsidR="00762B70">
        <w:rPr>
          <w:rtl/>
          <w:lang w:bidi="fa-IR"/>
        </w:rPr>
        <w:t>ربع قرن- در آن به چشم مى</w:t>
      </w:r>
      <w:r>
        <w:rPr>
          <w:rtl/>
          <w:lang w:bidi="fa-IR"/>
        </w:rPr>
        <w:t xml:space="preserve"> </w:t>
      </w:r>
      <w:r w:rsidR="00762B70">
        <w:rPr>
          <w:rtl/>
          <w:lang w:bidi="fa-IR"/>
        </w:rPr>
        <w:t>خورد</w:t>
      </w:r>
      <w:r>
        <w:rPr>
          <w:rtl/>
          <w:lang w:bidi="fa-IR"/>
        </w:rPr>
        <w:t xml:space="preserve">؛ </w:t>
      </w:r>
      <w:r w:rsidR="00762B70">
        <w:rPr>
          <w:rtl/>
          <w:lang w:bidi="fa-IR"/>
        </w:rPr>
        <w:t>چراكه انسان در دن</w:t>
      </w:r>
      <w:r>
        <w:rPr>
          <w:rtl/>
          <w:lang w:bidi="fa-IR"/>
        </w:rPr>
        <w:t>ی</w:t>
      </w:r>
      <w:r w:rsidR="00762B70">
        <w:rPr>
          <w:rtl/>
          <w:lang w:bidi="fa-IR"/>
        </w:rPr>
        <w:t>اى مادى همواره از نقص به سوى كمال در حركت است</w:t>
      </w:r>
      <w:r>
        <w:rPr>
          <w:rtl/>
          <w:lang w:bidi="fa-IR"/>
        </w:rPr>
        <w:t xml:space="preserve">. </w:t>
      </w:r>
      <w:r w:rsidR="00762B70">
        <w:rPr>
          <w:rtl/>
          <w:lang w:bidi="fa-IR"/>
        </w:rPr>
        <w:t>به هم</w:t>
      </w:r>
      <w:r>
        <w:rPr>
          <w:rtl/>
          <w:lang w:bidi="fa-IR"/>
        </w:rPr>
        <w:t>ی</w:t>
      </w:r>
      <w:r w:rsidR="00762B70">
        <w:rPr>
          <w:rtl/>
          <w:lang w:bidi="fa-IR"/>
        </w:rPr>
        <w:t>ن جهت است كه قرآن تحدّى خود را به ا</w:t>
      </w:r>
      <w:r>
        <w:rPr>
          <w:rtl/>
          <w:lang w:bidi="fa-IR"/>
        </w:rPr>
        <w:t>ی</w:t>
      </w:r>
      <w:r w:rsidR="00762B70">
        <w:rPr>
          <w:rtl/>
          <w:lang w:bidi="fa-IR"/>
        </w:rPr>
        <w:t>ن صورت ب</w:t>
      </w:r>
      <w:r>
        <w:rPr>
          <w:rtl/>
          <w:lang w:bidi="fa-IR"/>
        </w:rPr>
        <w:t>ی</w:t>
      </w:r>
      <w:r w:rsidR="00762B70">
        <w:rPr>
          <w:rtl/>
          <w:lang w:bidi="fa-IR"/>
        </w:rPr>
        <w:t>ان مى</w:t>
      </w:r>
      <w:r>
        <w:rPr>
          <w:rtl/>
          <w:lang w:bidi="fa-IR"/>
        </w:rPr>
        <w:t xml:space="preserve"> </w:t>
      </w:r>
      <w:r w:rsidR="00762B70">
        <w:rPr>
          <w:rtl/>
          <w:lang w:bidi="fa-IR"/>
        </w:rPr>
        <w:t>كند</w:t>
      </w:r>
      <w:r>
        <w:rPr>
          <w:rtl/>
          <w:lang w:bidi="fa-IR"/>
        </w:rPr>
        <w:t xml:space="preserve">: </w:t>
      </w:r>
    </w:p>
    <w:p w:rsidR="00FC5DC1" w:rsidRDefault="00E610F8" w:rsidP="00762B70">
      <w:pPr>
        <w:pStyle w:val="libNormal"/>
        <w:rPr>
          <w:rtl/>
          <w:lang w:bidi="fa-IR"/>
        </w:rPr>
      </w:pPr>
      <w:r w:rsidRPr="00E610F8">
        <w:rPr>
          <w:rStyle w:val="libAlaemChar"/>
          <w:rFonts w:eastAsia="KFGQPC Uthman Taha Naskh"/>
          <w:rtl/>
        </w:rPr>
        <w:t>(</w:t>
      </w:r>
      <w:r w:rsidRPr="00E610F8">
        <w:rPr>
          <w:rStyle w:val="libAieChar"/>
          <w:rtl/>
        </w:rPr>
        <w:t>أَفَلا یتَدَبَّرُونَ الْقُرآنَ وَلَوْ كانَ مِنْ عِنْدِ غَیرِ اللَّهِ لَوَجَدُوا فیهِ اخْتِلافاً كَثیراً</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(47)</w:t>
      </w:r>
      <w:r w:rsidR="00121BD9">
        <w:rPr>
          <w:rtl/>
          <w:lang w:bidi="fa-IR"/>
        </w:rPr>
        <w:t xml:space="preserve"> </w:t>
      </w:r>
    </w:p>
    <w:p w:rsidR="00FC5DC1" w:rsidRDefault="00762B70" w:rsidP="00762B70">
      <w:pPr>
        <w:pStyle w:val="libNormal"/>
        <w:rPr>
          <w:rtl/>
          <w:lang w:bidi="fa-IR"/>
        </w:rPr>
      </w:pPr>
      <w:r>
        <w:rPr>
          <w:rtl/>
          <w:lang w:bidi="fa-IR"/>
        </w:rPr>
        <w:t>آ</w:t>
      </w:r>
      <w:r w:rsidR="00FB36B4">
        <w:rPr>
          <w:rtl/>
          <w:lang w:bidi="fa-IR"/>
        </w:rPr>
        <w:t>ی</w:t>
      </w:r>
      <w:r>
        <w:rPr>
          <w:rtl/>
          <w:lang w:bidi="fa-IR"/>
        </w:rPr>
        <w:t>ا در معانى قرآن نمى</w:t>
      </w:r>
      <w:r w:rsidR="00FB36B4">
        <w:rPr>
          <w:rtl/>
          <w:lang w:bidi="fa-IR"/>
        </w:rPr>
        <w:t xml:space="preserve"> </w:t>
      </w:r>
      <w:r>
        <w:rPr>
          <w:rtl/>
          <w:lang w:bidi="fa-IR"/>
        </w:rPr>
        <w:t>اند</w:t>
      </w:r>
      <w:r w:rsidR="00FB36B4">
        <w:rPr>
          <w:rtl/>
          <w:lang w:bidi="fa-IR"/>
        </w:rPr>
        <w:t>ی</w:t>
      </w:r>
      <w:r>
        <w:rPr>
          <w:rtl/>
          <w:lang w:bidi="fa-IR"/>
        </w:rPr>
        <w:t>شند</w:t>
      </w:r>
      <w:r w:rsidR="00FB36B4">
        <w:rPr>
          <w:rtl/>
          <w:lang w:bidi="fa-IR"/>
        </w:rPr>
        <w:t xml:space="preserve">؟ </w:t>
      </w:r>
      <w:r>
        <w:rPr>
          <w:rtl/>
          <w:lang w:bidi="fa-IR"/>
        </w:rPr>
        <w:t>اگر از جانب غ</w:t>
      </w:r>
      <w:r w:rsidR="00FB36B4">
        <w:rPr>
          <w:rtl/>
          <w:lang w:bidi="fa-IR"/>
        </w:rPr>
        <w:t>ی</w:t>
      </w:r>
      <w:r>
        <w:rPr>
          <w:rtl/>
          <w:lang w:bidi="fa-IR"/>
        </w:rPr>
        <w:t>رخدا بود قطعاً در آن اختلاف بس</w:t>
      </w:r>
      <w:r w:rsidR="00FB36B4">
        <w:rPr>
          <w:rtl/>
          <w:lang w:bidi="fa-IR"/>
        </w:rPr>
        <w:t>ی</w:t>
      </w:r>
      <w:r>
        <w:rPr>
          <w:rtl/>
          <w:lang w:bidi="fa-IR"/>
        </w:rPr>
        <w:t>ارى مى</w:t>
      </w:r>
      <w:r w:rsidR="00FB36B4">
        <w:rPr>
          <w:rtl/>
          <w:lang w:bidi="fa-IR"/>
        </w:rPr>
        <w:t xml:space="preserve"> ی</w:t>
      </w:r>
      <w:r>
        <w:rPr>
          <w:rtl/>
          <w:lang w:bidi="fa-IR"/>
        </w:rPr>
        <w:t>افتند</w:t>
      </w:r>
      <w:r w:rsidR="00FB36B4">
        <w:rPr>
          <w:rtl/>
          <w:lang w:bidi="fa-IR"/>
        </w:rPr>
        <w:t xml:space="preserve">. </w:t>
      </w:r>
    </w:p>
    <w:p w:rsidR="00FC5DC1" w:rsidRDefault="00E86885" w:rsidP="00DE4100">
      <w:pPr>
        <w:pStyle w:val="Heading3"/>
        <w:rPr>
          <w:rtl/>
          <w:lang w:bidi="fa-IR"/>
        </w:rPr>
      </w:pPr>
      <w:bookmarkStart w:id="192" w:name="_Toc469981212"/>
      <w:r>
        <w:rPr>
          <w:lang w:bidi="fa-IR"/>
        </w:rPr>
        <w:t>5</w:t>
      </w:r>
      <w:r>
        <w:rPr>
          <w:rtl/>
          <w:lang w:bidi="fa-IR"/>
        </w:rPr>
        <w:t>. خبرهاى غیبى</w:t>
      </w:r>
      <w:bookmarkEnd w:id="192"/>
    </w:p>
    <w:p w:rsidR="00FC5DC1" w:rsidRDefault="00762B70" w:rsidP="00762B70">
      <w:pPr>
        <w:pStyle w:val="libNormal"/>
        <w:rPr>
          <w:rtl/>
          <w:lang w:bidi="fa-IR"/>
        </w:rPr>
      </w:pPr>
      <w:r>
        <w:rPr>
          <w:rtl/>
          <w:lang w:bidi="fa-IR"/>
        </w:rPr>
        <w:t>قرآن</w:t>
      </w:r>
      <w:r w:rsidR="00FB36B4">
        <w:rPr>
          <w:rtl/>
          <w:lang w:bidi="fa-IR"/>
        </w:rPr>
        <w:t xml:space="preserve"> </w:t>
      </w:r>
      <w:r>
        <w:rPr>
          <w:rtl/>
          <w:lang w:bidi="fa-IR"/>
        </w:rPr>
        <w:t>كر</w:t>
      </w:r>
      <w:r w:rsidR="00FB36B4">
        <w:rPr>
          <w:rtl/>
          <w:lang w:bidi="fa-IR"/>
        </w:rPr>
        <w:t>ی</w:t>
      </w:r>
      <w:r>
        <w:rPr>
          <w:rtl/>
          <w:lang w:bidi="fa-IR"/>
        </w:rPr>
        <w:t>م</w:t>
      </w:r>
      <w:r w:rsidR="00FB36B4">
        <w:rPr>
          <w:rtl/>
          <w:lang w:bidi="fa-IR"/>
        </w:rPr>
        <w:t xml:space="preserve">، </w:t>
      </w:r>
      <w:r>
        <w:rPr>
          <w:rtl/>
          <w:lang w:bidi="fa-IR"/>
        </w:rPr>
        <w:t>هم از زندگى اقوام و پ</w:t>
      </w:r>
      <w:r w:rsidR="00FB36B4">
        <w:rPr>
          <w:rtl/>
          <w:lang w:bidi="fa-IR"/>
        </w:rPr>
        <w:t>ی</w:t>
      </w:r>
      <w:r>
        <w:rPr>
          <w:rtl/>
          <w:lang w:bidi="fa-IR"/>
        </w:rPr>
        <w:t>امبران گذشته پرده برداشته و هم نسبت به آ</w:t>
      </w:r>
      <w:r w:rsidR="00FB36B4">
        <w:rPr>
          <w:rtl/>
          <w:lang w:bidi="fa-IR"/>
        </w:rPr>
        <w:t>ی</w:t>
      </w:r>
      <w:r>
        <w:rPr>
          <w:rtl/>
          <w:lang w:bidi="fa-IR"/>
        </w:rPr>
        <w:t>نده خبرها</w:t>
      </w:r>
      <w:r w:rsidR="00FB36B4">
        <w:rPr>
          <w:rtl/>
          <w:lang w:bidi="fa-IR"/>
        </w:rPr>
        <w:t>ی</w:t>
      </w:r>
      <w:r>
        <w:rPr>
          <w:rtl/>
          <w:lang w:bidi="fa-IR"/>
        </w:rPr>
        <w:t>ى را از پ</w:t>
      </w:r>
      <w:r w:rsidR="00FB36B4">
        <w:rPr>
          <w:rtl/>
          <w:lang w:bidi="fa-IR"/>
        </w:rPr>
        <w:t>ی</w:t>
      </w:r>
      <w:r>
        <w:rPr>
          <w:rtl/>
          <w:lang w:bidi="fa-IR"/>
        </w:rPr>
        <w:t>ش گفته</w:t>
      </w:r>
      <w:r w:rsidR="00FB36B4">
        <w:rPr>
          <w:rtl/>
          <w:lang w:bidi="fa-IR"/>
        </w:rPr>
        <w:t xml:space="preserve"> </w:t>
      </w:r>
      <w:r>
        <w:rPr>
          <w:rtl/>
          <w:lang w:bidi="fa-IR"/>
        </w:rPr>
        <w:t>است</w:t>
      </w:r>
      <w:r w:rsidR="00FB36B4">
        <w:rPr>
          <w:rtl/>
          <w:lang w:bidi="fa-IR"/>
        </w:rPr>
        <w:t xml:space="preserve">. </w:t>
      </w:r>
      <w:r>
        <w:rPr>
          <w:rtl/>
          <w:lang w:bidi="fa-IR"/>
        </w:rPr>
        <w:t>در هر دو زم</w:t>
      </w:r>
      <w:r w:rsidR="00FB36B4">
        <w:rPr>
          <w:rtl/>
          <w:lang w:bidi="fa-IR"/>
        </w:rPr>
        <w:t>ی</w:t>
      </w:r>
      <w:r>
        <w:rPr>
          <w:rtl/>
          <w:lang w:bidi="fa-IR"/>
        </w:rPr>
        <w:t>نه</w:t>
      </w:r>
      <w:r w:rsidR="00FB36B4">
        <w:rPr>
          <w:rtl/>
          <w:lang w:bidi="fa-IR"/>
        </w:rPr>
        <w:t xml:space="preserve">، </w:t>
      </w:r>
      <w:r>
        <w:rPr>
          <w:rtl/>
          <w:lang w:bidi="fa-IR"/>
        </w:rPr>
        <w:t>خبرهاى داده شده خبرها</w:t>
      </w:r>
      <w:r w:rsidR="00FB36B4">
        <w:rPr>
          <w:rtl/>
          <w:lang w:bidi="fa-IR"/>
        </w:rPr>
        <w:t>ی</w:t>
      </w:r>
      <w:r>
        <w:rPr>
          <w:rtl/>
          <w:lang w:bidi="fa-IR"/>
        </w:rPr>
        <w:t>ى غ</w:t>
      </w:r>
      <w:r w:rsidR="00FB36B4">
        <w:rPr>
          <w:rtl/>
          <w:lang w:bidi="fa-IR"/>
        </w:rPr>
        <w:t>ی</w:t>
      </w:r>
      <w:r>
        <w:rPr>
          <w:rtl/>
          <w:lang w:bidi="fa-IR"/>
        </w:rPr>
        <w:t>بى بوده</w:t>
      </w:r>
      <w:r w:rsidR="00FB36B4">
        <w:rPr>
          <w:rtl/>
          <w:lang w:bidi="fa-IR"/>
        </w:rPr>
        <w:t xml:space="preserve"> </w:t>
      </w:r>
      <w:r>
        <w:rPr>
          <w:rtl/>
          <w:lang w:bidi="fa-IR"/>
        </w:rPr>
        <w:t>اند</w:t>
      </w:r>
      <w:r w:rsidR="00FB36B4">
        <w:rPr>
          <w:rtl/>
          <w:lang w:bidi="fa-IR"/>
        </w:rPr>
        <w:t xml:space="preserve">. </w:t>
      </w:r>
      <w:r>
        <w:rPr>
          <w:rtl/>
          <w:lang w:bidi="fa-IR"/>
        </w:rPr>
        <w:t>تحدّى به اخبار غ</w:t>
      </w:r>
      <w:r w:rsidR="00FB36B4">
        <w:rPr>
          <w:rtl/>
          <w:lang w:bidi="fa-IR"/>
        </w:rPr>
        <w:t>ی</w:t>
      </w:r>
      <w:r>
        <w:rPr>
          <w:rtl/>
          <w:lang w:bidi="fa-IR"/>
        </w:rPr>
        <w:t>بى در چند</w:t>
      </w:r>
      <w:r w:rsidR="00FB36B4">
        <w:rPr>
          <w:rtl/>
          <w:lang w:bidi="fa-IR"/>
        </w:rPr>
        <w:t>ی</w:t>
      </w:r>
      <w:r>
        <w:rPr>
          <w:rtl/>
          <w:lang w:bidi="fa-IR"/>
        </w:rPr>
        <w:t>ن آ</w:t>
      </w:r>
      <w:r w:rsidR="00FB36B4">
        <w:rPr>
          <w:rtl/>
          <w:lang w:bidi="fa-IR"/>
        </w:rPr>
        <w:t>ی</w:t>
      </w:r>
      <w:r>
        <w:rPr>
          <w:rtl/>
          <w:lang w:bidi="fa-IR"/>
        </w:rPr>
        <w:t>ه مطرح گرد</w:t>
      </w:r>
      <w:r w:rsidR="00FB36B4">
        <w:rPr>
          <w:rtl/>
          <w:lang w:bidi="fa-IR"/>
        </w:rPr>
        <w:t>ی</w:t>
      </w:r>
      <w:r>
        <w:rPr>
          <w:rtl/>
          <w:lang w:bidi="fa-IR"/>
        </w:rPr>
        <w:t>ده است</w:t>
      </w:r>
      <w:r w:rsidR="00FB36B4">
        <w:rPr>
          <w:rtl/>
          <w:lang w:bidi="fa-IR"/>
        </w:rPr>
        <w:t xml:space="preserve">: </w:t>
      </w:r>
    </w:p>
    <w:p w:rsidR="00FC5DC1" w:rsidRDefault="00E610F8" w:rsidP="00762B70">
      <w:pPr>
        <w:pStyle w:val="libNormal"/>
        <w:rPr>
          <w:rtl/>
          <w:lang w:bidi="fa-IR"/>
        </w:rPr>
      </w:pPr>
      <w:r w:rsidRPr="00E610F8">
        <w:rPr>
          <w:rStyle w:val="libAlaemChar"/>
          <w:rFonts w:eastAsia="KFGQPC Uthman Taha Naskh"/>
          <w:rtl/>
        </w:rPr>
        <w:t>(</w:t>
      </w:r>
      <w:r w:rsidRPr="00E610F8">
        <w:rPr>
          <w:rStyle w:val="libAieChar"/>
          <w:rtl/>
        </w:rPr>
        <w:t>تِلْكَ مِنْ أَنباءِ الغَیبِ نُوحِیها إِلَیكَ ما كُنْتَ تَعْلَمُها أَنْتَ وَلاقَوْمُكَ مِنْ قَبْلِ هذا...</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(48)</w:t>
      </w:r>
      <w:r w:rsidR="00121BD9">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ن از خبرهاى غ</w:t>
      </w:r>
      <w:r w:rsidR="00FB36B4">
        <w:rPr>
          <w:rtl/>
          <w:lang w:bidi="fa-IR"/>
        </w:rPr>
        <w:t>ی</w:t>
      </w:r>
      <w:r>
        <w:rPr>
          <w:rtl/>
          <w:lang w:bidi="fa-IR"/>
        </w:rPr>
        <w:t>ب است كه آن را به تو وحى مى</w:t>
      </w:r>
      <w:r w:rsidR="00FB36B4">
        <w:rPr>
          <w:rtl/>
          <w:lang w:bidi="fa-IR"/>
        </w:rPr>
        <w:t xml:space="preserve"> </w:t>
      </w:r>
      <w:r>
        <w:rPr>
          <w:rtl/>
          <w:lang w:bidi="fa-IR"/>
        </w:rPr>
        <w:t>كن</w:t>
      </w:r>
      <w:r w:rsidR="00FB36B4">
        <w:rPr>
          <w:rtl/>
          <w:lang w:bidi="fa-IR"/>
        </w:rPr>
        <w:t>ی</w:t>
      </w:r>
      <w:r>
        <w:rPr>
          <w:rtl/>
          <w:lang w:bidi="fa-IR"/>
        </w:rPr>
        <w:t>م</w:t>
      </w:r>
      <w:r w:rsidR="00FB36B4">
        <w:rPr>
          <w:rtl/>
          <w:lang w:bidi="fa-IR"/>
        </w:rPr>
        <w:t xml:space="preserve">، </w:t>
      </w:r>
      <w:r>
        <w:rPr>
          <w:rtl/>
          <w:lang w:bidi="fa-IR"/>
        </w:rPr>
        <w:t>پ</w:t>
      </w:r>
      <w:r w:rsidR="00FB36B4">
        <w:rPr>
          <w:rtl/>
          <w:lang w:bidi="fa-IR"/>
        </w:rPr>
        <w:t>ی</w:t>
      </w:r>
      <w:r>
        <w:rPr>
          <w:rtl/>
          <w:lang w:bidi="fa-IR"/>
        </w:rPr>
        <w:t>ش از ا</w:t>
      </w:r>
      <w:r w:rsidR="00FB36B4">
        <w:rPr>
          <w:rtl/>
          <w:lang w:bidi="fa-IR"/>
        </w:rPr>
        <w:t>ی</w:t>
      </w:r>
      <w:r>
        <w:rPr>
          <w:rtl/>
          <w:lang w:bidi="fa-IR"/>
        </w:rPr>
        <w:t>ن نه تو آن را مى</w:t>
      </w:r>
      <w:r w:rsidR="00FB36B4">
        <w:rPr>
          <w:rtl/>
          <w:lang w:bidi="fa-IR"/>
        </w:rPr>
        <w:t xml:space="preserve"> </w:t>
      </w:r>
      <w:r>
        <w:rPr>
          <w:rtl/>
          <w:lang w:bidi="fa-IR"/>
        </w:rPr>
        <w:t>دانستى و نه قوم تو</w:t>
      </w:r>
      <w:r w:rsidR="00FB36B4">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 xml:space="preserve">ن </w:t>
      </w:r>
      <w:r w:rsidR="00FB36B4">
        <w:rPr>
          <w:rtl/>
          <w:lang w:bidi="fa-IR"/>
        </w:rPr>
        <w:t>ی</w:t>
      </w:r>
      <w:r>
        <w:rPr>
          <w:rtl/>
          <w:lang w:bidi="fa-IR"/>
        </w:rPr>
        <w:t>ادآورى در داستان حضرت مر</w:t>
      </w:r>
      <w:r w:rsidR="00FB36B4">
        <w:rPr>
          <w:rtl/>
          <w:lang w:bidi="fa-IR"/>
        </w:rPr>
        <w:t>ی</w:t>
      </w:r>
      <w:r>
        <w:rPr>
          <w:rtl/>
          <w:lang w:bidi="fa-IR"/>
        </w:rPr>
        <w:t xml:space="preserve">م و حضرت </w:t>
      </w:r>
      <w:r w:rsidR="00FB36B4">
        <w:rPr>
          <w:rtl/>
          <w:lang w:bidi="fa-IR"/>
        </w:rPr>
        <w:t>ی</w:t>
      </w:r>
      <w:r>
        <w:rPr>
          <w:rtl/>
          <w:lang w:bidi="fa-IR"/>
        </w:rPr>
        <w:t>وسف</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ن</w:t>
      </w:r>
      <w:r w:rsidR="00FB36B4">
        <w:rPr>
          <w:rtl/>
          <w:lang w:bidi="fa-IR"/>
        </w:rPr>
        <w:t>ی</w:t>
      </w:r>
      <w:r>
        <w:rPr>
          <w:rtl/>
          <w:lang w:bidi="fa-IR"/>
        </w:rPr>
        <w:t>ز آمده</w:t>
      </w:r>
      <w:r w:rsidR="00FB36B4">
        <w:rPr>
          <w:rtl/>
          <w:lang w:bidi="fa-IR"/>
        </w:rPr>
        <w:t xml:space="preserve"> </w:t>
      </w:r>
      <w:r>
        <w:rPr>
          <w:rtl/>
          <w:lang w:bidi="fa-IR"/>
        </w:rPr>
        <w:t>است</w:t>
      </w:r>
      <w:r w:rsidR="00121BD9">
        <w:rPr>
          <w:rtl/>
          <w:lang w:bidi="fa-IR"/>
        </w:rPr>
        <w:t xml:space="preserve"> </w:t>
      </w:r>
      <w:r w:rsidR="00121BD9" w:rsidRPr="00121BD9">
        <w:rPr>
          <w:rStyle w:val="libFootnotenumChar"/>
          <w:rtl/>
          <w:lang w:bidi="fa-IR"/>
        </w:rPr>
        <w:t>(49)</w:t>
      </w:r>
      <w:r w:rsidR="00121BD9">
        <w:rPr>
          <w:rtl/>
          <w:lang w:bidi="fa-IR"/>
        </w:rPr>
        <w:t xml:space="preserve"> </w:t>
      </w:r>
      <w:r w:rsidR="00FB36B4">
        <w:rPr>
          <w:rtl/>
          <w:lang w:bidi="fa-IR"/>
        </w:rPr>
        <w:t xml:space="preserve">. </w:t>
      </w:r>
      <w:r>
        <w:rPr>
          <w:rtl/>
          <w:lang w:bidi="fa-IR"/>
        </w:rPr>
        <w:t>بنابرا</w:t>
      </w:r>
      <w:r w:rsidR="00FB36B4">
        <w:rPr>
          <w:rtl/>
          <w:lang w:bidi="fa-IR"/>
        </w:rPr>
        <w:t>ی</w:t>
      </w:r>
      <w:r>
        <w:rPr>
          <w:rtl/>
          <w:lang w:bidi="fa-IR"/>
        </w:rPr>
        <w:t>ن بخش عظ</w:t>
      </w:r>
      <w:r w:rsidR="00FB36B4">
        <w:rPr>
          <w:rtl/>
          <w:lang w:bidi="fa-IR"/>
        </w:rPr>
        <w:t>ی</w:t>
      </w:r>
      <w:r>
        <w:rPr>
          <w:rtl/>
          <w:lang w:bidi="fa-IR"/>
        </w:rPr>
        <w:t>مى از قرآن كر</w:t>
      </w:r>
      <w:r w:rsidR="00FB36B4">
        <w:rPr>
          <w:rtl/>
          <w:lang w:bidi="fa-IR"/>
        </w:rPr>
        <w:t>ی</w:t>
      </w:r>
      <w:r>
        <w:rPr>
          <w:rtl/>
          <w:lang w:bidi="fa-IR"/>
        </w:rPr>
        <w:t>م كه سرگذشت پ</w:t>
      </w:r>
      <w:r w:rsidR="00FB36B4">
        <w:rPr>
          <w:rtl/>
          <w:lang w:bidi="fa-IR"/>
        </w:rPr>
        <w:t>ی</w:t>
      </w:r>
      <w:r>
        <w:rPr>
          <w:rtl/>
          <w:lang w:bidi="fa-IR"/>
        </w:rPr>
        <w:t>ش</w:t>
      </w:r>
      <w:r w:rsidR="00FB36B4">
        <w:rPr>
          <w:rtl/>
          <w:lang w:bidi="fa-IR"/>
        </w:rPr>
        <w:t>ی</w:t>
      </w:r>
      <w:r>
        <w:rPr>
          <w:rtl/>
          <w:lang w:bidi="fa-IR"/>
        </w:rPr>
        <w:t>ن</w:t>
      </w:r>
      <w:r w:rsidR="00FB36B4">
        <w:rPr>
          <w:rtl/>
          <w:lang w:bidi="fa-IR"/>
        </w:rPr>
        <w:t>ی</w:t>
      </w:r>
      <w:r>
        <w:rPr>
          <w:rtl/>
          <w:lang w:bidi="fa-IR"/>
        </w:rPr>
        <w:t>ان و داستان پ</w:t>
      </w:r>
      <w:r w:rsidR="00FB36B4">
        <w:rPr>
          <w:rtl/>
          <w:lang w:bidi="fa-IR"/>
        </w:rPr>
        <w:t>ی</w:t>
      </w:r>
      <w:r>
        <w:rPr>
          <w:rtl/>
          <w:lang w:bidi="fa-IR"/>
        </w:rPr>
        <w:t>امبران الهى را ب</w:t>
      </w:r>
      <w:r w:rsidR="00FB36B4">
        <w:rPr>
          <w:rtl/>
          <w:lang w:bidi="fa-IR"/>
        </w:rPr>
        <w:t>ی</w:t>
      </w:r>
      <w:r>
        <w:rPr>
          <w:rtl/>
          <w:lang w:bidi="fa-IR"/>
        </w:rPr>
        <w:t>ان نموده است -در حالى كه خود پ</w:t>
      </w:r>
      <w:r w:rsidR="00FB36B4">
        <w:rPr>
          <w:rtl/>
          <w:lang w:bidi="fa-IR"/>
        </w:rPr>
        <w:t>ی</w:t>
      </w:r>
      <w:r>
        <w:rPr>
          <w:rtl/>
          <w:lang w:bidi="fa-IR"/>
        </w:rPr>
        <w:t>امبر ه</w:t>
      </w:r>
      <w:r w:rsidR="00FB36B4">
        <w:rPr>
          <w:rtl/>
          <w:lang w:bidi="fa-IR"/>
        </w:rPr>
        <w:t>ی</w:t>
      </w:r>
      <w:r>
        <w:rPr>
          <w:rtl/>
          <w:lang w:bidi="fa-IR"/>
        </w:rPr>
        <w:t>چ اطلاعى از آنها نداشته است- در حوزه اعجاز غ</w:t>
      </w:r>
      <w:r w:rsidR="00FB36B4">
        <w:rPr>
          <w:rtl/>
          <w:lang w:bidi="fa-IR"/>
        </w:rPr>
        <w:t>ی</w:t>
      </w:r>
      <w:r>
        <w:rPr>
          <w:rtl/>
          <w:lang w:bidi="fa-IR"/>
        </w:rPr>
        <w:t>بى قرآن كر</w:t>
      </w:r>
      <w:r w:rsidR="00FB36B4">
        <w:rPr>
          <w:rtl/>
          <w:lang w:bidi="fa-IR"/>
        </w:rPr>
        <w:t>ی</w:t>
      </w:r>
      <w:r>
        <w:rPr>
          <w:rtl/>
          <w:lang w:bidi="fa-IR"/>
        </w:rPr>
        <w:t>م قرار مى</w:t>
      </w:r>
      <w:r w:rsidR="00FB36B4">
        <w:rPr>
          <w:rtl/>
          <w:lang w:bidi="fa-IR"/>
        </w:rPr>
        <w:t xml:space="preserve"> </w:t>
      </w:r>
      <w:r>
        <w:rPr>
          <w:rtl/>
          <w:lang w:bidi="fa-IR"/>
        </w:rPr>
        <w:t>گ</w:t>
      </w:r>
      <w:r w:rsidR="00FB36B4">
        <w:rPr>
          <w:rtl/>
          <w:lang w:bidi="fa-IR"/>
        </w:rPr>
        <w:t>ی</w:t>
      </w:r>
      <w:r>
        <w:rPr>
          <w:rtl/>
          <w:lang w:bidi="fa-IR"/>
        </w:rPr>
        <w:t>رند</w:t>
      </w:r>
      <w:r w:rsidR="00FB36B4">
        <w:rPr>
          <w:rtl/>
          <w:lang w:bidi="fa-IR"/>
        </w:rPr>
        <w:t xml:space="preserve">. </w:t>
      </w:r>
    </w:p>
    <w:p w:rsidR="00FC5DC1" w:rsidRDefault="00762B70" w:rsidP="00762B70">
      <w:pPr>
        <w:pStyle w:val="libNormal"/>
        <w:rPr>
          <w:rtl/>
          <w:lang w:bidi="fa-IR"/>
        </w:rPr>
      </w:pPr>
      <w:r>
        <w:rPr>
          <w:rtl/>
          <w:lang w:bidi="fa-IR"/>
        </w:rPr>
        <w:lastRenderedPageBreak/>
        <w:t>اعجاز در مورد خبرهاى غ</w:t>
      </w:r>
      <w:r w:rsidR="00FB36B4">
        <w:rPr>
          <w:rtl/>
          <w:lang w:bidi="fa-IR"/>
        </w:rPr>
        <w:t>ی</w:t>
      </w:r>
      <w:r>
        <w:rPr>
          <w:rtl/>
          <w:lang w:bidi="fa-IR"/>
        </w:rPr>
        <w:t>بى مربوط به آ</w:t>
      </w:r>
      <w:r w:rsidR="00FB36B4">
        <w:rPr>
          <w:rtl/>
          <w:lang w:bidi="fa-IR"/>
        </w:rPr>
        <w:t>ی</w:t>
      </w:r>
      <w:r>
        <w:rPr>
          <w:rtl/>
          <w:lang w:bidi="fa-IR"/>
        </w:rPr>
        <w:t>نده ب</w:t>
      </w:r>
      <w:r w:rsidR="00FB36B4">
        <w:rPr>
          <w:rtl/>
          <w:lang w:bidi="fa-IR"/>
        </w:rPr>
        <w:t>ی</w:t>
      </w:r>
      <w:r>
        <w:rPr>
          <w:rtl/>
          <w:lang w:bidi="fa-IR"/>
        </w:rPr>
        <w:t>شتر قابل توجه است</w:t>
      </w:r>
      <w:r w:rsidR="00FB36B4">
        <w:rPr>
          <w:rtl/>
          <w:lang w:bidi="fa-IR"/>
        </w:rPr>
        <w:t xml:space="preserve">؛ </w:t>
      </w:r>
      <w:r>
        <w:rPr>
          <w:rtl/>
          <w:lang w:bidi="fa-IR"/>
        </w:rPr>
        <w:t>به</w:t>
      </w:r>
      <w:r w:rsidR="00FB36B4">
        <w:rPr>
          <w:rtl/>
          <w:lang w:bidi="fa-IR"/>
        </w:rPr>
        <w:t xml:space="preserve"> </w:t>
      </w:r>
      <w:r>
        <w:rPr>
          <w:rtl/>
          <w:lang w:bidi="fa-IR"/>
        </w:rPr>
        <w:t>و</w:t>
      </w:r>
      <w:r w:rsidR="00FB36B4">
        <w:rPr>
          <w:rtl/>
          <w:lang w:bidi="fa-IR"/>
        </w:rPr>
        <w:t>ی</w:t>
      </w:r>
      <w:r>
        <w:rPr>
          <w:rtl/>
          <w:lang w:bidi="fa-IR"/>
        </w:rPr>
        <w:t>ژه هنگامى</w:t>
      </w:r>
      <w:r w:rsidR="00FB36B4">
        <w:rPr>
          <w:rtl/>
          <w:lang w:bidi="fa-IR"/>
        </w:rPr>
        <w:t xml:space="preserve"> </w:t>
      </w:r>
      <w:r>
        <w:rPr>
          <w:rtl/>
          <w:lang w:bidi="fa-IR"/>
        </w:rPr>
        <w:t>كه همه آن</w:t>
      </w:r>
      <w:r w:rsidR="00FB36B4">
        <w:rPr>
          <w:rtl/>
          <w:lang w:bidi="fa-IR"/>
        </w:rPr>
        <w:t xml:space="preserve"> </w:t>
      </w:r>
      <w:r>
        <w:rPr>
          <w:rtl/>
          <w:lang w:bidi="fa-IR"/>
        </w:rPr>
        <w:t>چه خبر داده شده</w:t>
      </w:r>
      <w:r w:rsidR="00FB36B4">
        <w:rPr>
          <w:rtl/>
          <w:lang w:bidi="fa-IR"/>
        </w:rPr>
        <w:t xml:space="preserve">، </w:t>
      </w:r>
      <w:r>
        <w:rPr>
          <w:rtl/>
          <w:lang w:bidi="fa-IR"/>
        </w:rPr>
        <w:t>ع</w:t>
      </w:r>
      <w:r w:rsidR="00FB36B4">
        <w:rPr>
          <w:rtl/>
          <w:lang w:bidi="fa-IR"/>
        </w:rPr>
        <w:t>ی</w:t>
      </w:r>
      <w:r>
        <w:rPr>
          <w:rtl/>
          <w:lang w:bidi="fa-IR"/>
        </w:rPr>
        <w:t>ناً به وقوع پ</w:t>
      </w:r>
      <w:r w:rsidR="00FB36B4">
        <w:rPr>
          <w:rtl/>
          <w:lang w:bidi="fa-IR"/>
        </w:rPr>
        <w:t>ی</w:t>
      </w:r>
      <w:r>
        <w:rPr>
          <w:rtl/>
          <w:lang w:bidi="fa-IR"/>
        </w:rPr>
        <w:t>وست</w:t>
      </w:r>
      <w:r w:rsidR="00FB36B4">
        <w:rPr>
          <w:rtl/>
          <w:lang w:bidi="fa-IR"/>
        </w:rPr>
        <w:t xml:space="preserve">. </w:t>
      </w:r>
      <w:r>
        <w:rPr>
          <w:rtl/>
          <w:lang w:bidi="fa-IR"/>
        </w:rPr>
        <w:t>به چند نمونه اشاره مى</w:t>
      </w:r>
      <w:r w:rsidR="00FB36B4">
        <w:rPr>
          <w:rtl/>
          <w:lang w:bidi="fa-IR"/>
        </w:rPr>
        <w:t xml:space="preserve"> </w:t>
      </w:r>
      <w:r>
        <w:rPr>
          <w:rtl/>
          <w:lang w:bidi="fa-IR"/>
        </w:rPr>
        <w:t>كن</w:t>
      </w:r>
      <w:r w:rsidR="00FB36B4">
        <w:rPr>
          <w:rtl/>
          <w:lang w:bidi="fa-IR"/>
        </w:rPr>
        <w:t>ی</w:t>
      </w:r>
      <w:r>
        <w:rPr>
          <w:rtl/>
          <w:lang w:bidi="fa-IR"/>
        </w:rPr>
        <w:t>م</w:t>
      </w:r>
      <w:r w:rsidR="00FB36B4">
        <w:rPr>
          <w:rtl/>
          <w:lang w:bidi="fa-IR"/>
        </w:rPr>
        <w:t xml:space="preserve">: </w:t>
      </w:r>
    </w:p>
    <w:p w:rsidR="00FC5DC1" w:rsidRDefault="00E86885" w:rsidP="00C3666D">
      <w:pPr>
        <w:pStyle w:val="libNormal"/>
        <w:rPr>
          <w:rtl/>
          <w:lang w:bidi="fa-IR"/>
        </w:rPr>
      </w:pPr>
      <w:r>
        <w:rPr>
          <w:rtl/>
          <w:lang w:bidi="fa-IR"/>
        </w:rPr>
        <w:t>الف) خبر پیروزى رومیان بر ایرانیان</w:t>
      </w:r>
    </w:p>
    <w:p w:rsidR="00FC5DC1" w:rsidRDefault="00E610F8" w:rsidP="00762B70">
      <w:pPr>
        <w:pStyle w:val="libNormal"/>
        <w:rPr>
          <w:rtl/>
          <w:lang w:bidi="fa-IR"/>
        </w:rPr>
      </w:pPr>
      <w:r w:rsidRPr="00E610F8">
        <w:rPr>
          <w:rStyle w:val="libAlaemChar"/>
          <w:rFonts w:eastAsia="KFGQPC Uthman Taha Naskh"/>
          <w:rtl/>
        </w:rPr>
        <w:t>(</w:t>
      </w:r>
      <w:r w:rsidRPr="00E610F8">
        <w:rPr>
          <w:rStyle w:val="libAieChar"/>
          <w:rtl/>
        </w:rPr>
        <w:t>غُلِبَتِ الرُّوم فى أَدْنَى الأَرْضِ وَهُم من بَعْدِ غَلَبِهمْ سَیغْلِبُونَ فى بِضْع سنین</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(50)</w:t>
      </w:r>
      <w:r w:rsidR="00121BD9">
        <w:rPr>
          <w:rtl/>
          <w:lang w:bidi="fa-IR"/>
        </w:rPr>
        <w:t xml:space="preserve"> </w:t>
      </w:r>
    </w:p>
    <w:p w:rsidR="00FC5DC1" w:rsidRDefault="00762B70" w:rsidP="00762B70">
      <w:pPr>
        <w:pStyle w:val="libNormal"/>
        <w:rPr>
          <w:rtl/>
          <w:lang w:bidi="fa-IR"/>
        </w:rPr>
      </w:pPr>
      <w:r>
        <w:rPr>
          <w:rtl/>
          <w:lang w:bidi="fa-IR"/>
        </w:rPr>
        <w:t>روم</w:t>
      </w:r>
      <w:r w:rsidR="00FB36B4">
        <w:rPr>
          <w:rtl/>
          <w:lang w:bidi="fa-IR"/>
        </w:rPr>
        <w:t>ی</w:t>
      </w:r>
      <w:r>
        <w:rPr>
          <w:rtl/>
          <w:lang w:bidi="fa-IR"/>
        </w:rPr>
        <w:t>ان شكست خوردند</w:t>
      </w:r>
      <w:r w:rsidR="00FB36B4">
        <w:rPr>
          <w:rtl/>
          <w:lang w:bidi="fa-IR"/>
        </w:rPr>
        <w:t xml:space="preserve">. </w:t>
      </w:r>
      <w:r>
        <w:rPr>
          <w:rtl/>
          <w:lang w:bidi="fa-IR"/>
        </w:rPr>
        <w:t>در نزد</w:t>
      </w:r>
      <w:r w:rsidR="00FB36B4">
        <w:rPr>
          <w:rtl/>
          <w:lang w:bidi="fa-IR"/>
        </w:rPr>
        <w:t>ی</w:t>
      </w:r>
      <w:r>
        <w:rPr>
          <w:rtl/>
          <w:lang w:bidi="fa-IR"/>
        </w:rPr>
        <w:t>ك</w:t>
      </w:r>
      <w:r w:rsidR="00FB36B4">
        <w:rPr>
          <w:rtl/>
          <w:lang w:bidi="fa-IR"/>
        </w:rPr>
        <w:t xml:space="preserve"> </w:t>
      </w:r>
      <w:r>
        <w:rPr>
          <w:rtl/>
          <w:lang w:bidi="fa-IR"/>
        </w:rPr>
        <w:t>تر</w:t>
      </w:r>
      <w:r w:rsidR="00FB36B4">
        <w:rPr>
          <w:rtl/>
          <w:lang w:bidi="fa-IR"/>
        </w:rPr>
        <w:t>ی</w:t>
      </w:r>
      <w:r>
        <w:rPr>
          <w:rtl/>
          <w:lang w:bidi="fa-IR"/>
        </w:rPr>
        <w:t>ن سرزم</w:t>
      </w:r>
      <w:r w:rsidR="00FB36B4">
        <w:rPr>
          <w:rtl/>
          <w:lang w:bidi="fa-IR"/>
        </w:rPr>
        <w:t>ی</w:t>
      </w:r>
      <w:r>
        <w:rPr>
          <w:rtl/>
          <w:lang w:bidi="fa-IR"/>
        </w:rPr>
        <w:t>ن</w:t>
      </w:r>
      <w:r w:rsidR="00FB36B4">
        <w:rPr>
          <w:rtl/>
          <w:lang w:bidi="fa-IR"/>
        </w:rPr>
        <w:t xml:space="preserve">. </w:t>
      </w:r>
      <w:r>
        <w:rPr>
          <w:rtl/>
          <w:lang w:bidi="fa-IR"/>
        </w:rPr>
        <w:t>ولى بعد از شكستشان</w:t>
      </w:r>
      <w:r w:rsidR="00FB36B4">
        <w:rPr>
          <w:rtl/>
          <w:lang w:bidi="fa-IR"/>
        </w:rPr>
        <w:t xml:space="preserve">، </w:t>
      </w:r>
      <w:r>
        <w:rPr>
          <w:rtl/>
          <w:lang w:bidi="fa-IR"/>
        </w:rPr>
        <w:t>در ظرف چند سالى</w:t>
      </w:r>
      <w:r w:rsidR="00FB36B4">
        <w:rPr>
          <w:rtl/>
          <w:lang w:bidi="fa-IR"/>
        </w:rPr>
        <w:t xml:space="preserve">، </w:t>
      </w:r>
      <w:r>
        <w:rPr>
          <w:rtl/>
          <w:lang w:bidi="fa-IR"/>
        </w:rPr>
        <w:t>به زودى پ</w:t>
      </w:r>
      <w:r w:rsidR="00FB36B4">
        <w:rPr>
          <w:rtl/>
          <w:lang w:bidi="fa-IR"/>
        </w:rPr>
        <w:t>ی</w:t>
      </w:r>
      <w:r>
        <w:rPr>
          <w:rtl/>
          <w:lang w:bidi="fa-IR"/>
        </w:rPr>
        <w:t>روز خواهند گرد</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همان</w:t>
      </w:r>
      <w:r w:rsidR="00FB36B4">
        <w:rPr>
          <w:rtl/>
          <w:lang w:bidi="fa-IR"/>
        </w:rPr>
        <w:t xml:space="preserve"> </w:t>
      </w:r>
      <w:r>
        <w:rPr>
          <w:rtl/>
          <w:lang w:bidi="fa-IR"/>
        </w:rPr>
        <w:t>گونه كه قرآن خبر داده بود</w:t>
      </w:r>
      <w:r w:rsidR="00FB36B4">
        <w:rPr>
          <w:rtl/>
          <w:lang w:bidi="fa-IR"/>
        </w:rPr>
        <w:t xml:space="preserve">، </w:t>
      </w:r>
      <w:r>
        <w:rPr>
          <w:rtl/>
          <w:lang w:bidi="fa-IR"/>
        </w:rPr>
        <w:t>ارتش روم در فاصله كمتر از ده سال بر ا</w:t>
      </w:r>
      <w:r w:rsidR="00FB36B4">
        <w:rPr>
          <w:rtl/>
          <w:lang w:bidi="fa-IR"/>
        </w:rPr>
        <w:t>ی</w:t>
      </w:r>
      <w:r>
        <w:rPr>
          <w:rtl/>
          <w:lang w:bidi="fa-IR"/>
        </w:rPr>
        <w:t xml:space="preserve">ران غلبه </w:t>
      </w:r>
      <w:r w:rsidR="00FB36B4">
        <w:rPr>
          <w:rtl/>
          <w:lang w:bidi="fa-IR"/>
        </w:rPr>
        <w:t>ی</w:t>
      </w:r>
      <w:r>
        <w:rPr>
          <w:rtl/>
          <w:lang w:bidi="fa-IR"/>
        </w:rPr>
        <w:t>افت و پ</w:t>
      </w:r>
      <w:r w:rsidR="00FB36B4">
        <w:rPr>
          <w:rtl/>
          <w:lang w:bidi="fa-IR"/>
        </w:rPr>
        <w:t>ی</w:t>
      </w:r>
      <w:r>
        <w:rPr>
          <w:rtl/>
          <w:lang w:bidi="fa-IR"/>
        </w:rPr>
        <w:t>روز شد</w:t>
      </w:r>
      <w:r w:rsidR="00FB36B4">
        <w:rPr>
          <w:rtl/>
          <w:lang w:bidi="fa-IR"/>
        </w:rPr>
        <w:t xml:space="preserve">. </w:t>
      </w:r>
    </w:p>
    <w:p w:rsidR="00FC5DC1" w:rsidRDefault="00E86885" w:rsidP="00C3666D">
      <w:pPr>
        <w:pStyle w:val="libNormal"/>
        <w:rPr>
          <w:rtl/>
          <w:lang w:bidi="fa-IR"/>
        </w:rPr>
      </w:pPr>
      <w:r>
        <w:rPr>
          <w:rtl/>
          <w:lang w:bidi="fa-IR"/>
        </w:rPr>
        <w:t>ب) خبر پیروزى مسلمانان در جنگ بدر</w:t>
      </w:r>
    </w:p>
    <w:p w:rsidR="00FC5DC1" w:rsidRDefault="00E610F8" w:rsidP="00762B70">
      <w:pPr>
        <w:pStyle w:val="libNormal"/>
        <w:rPr>
          <w:rtl/>
          <w:lang w:bidi="fa-IR"/>
        </w:rPr>
      </w:pPr>
      <w:r w:rsidRPr="00E610F8">
        <w:rPr>
          <w:rStyle w:val="libAlaemChar"/>
          <w:rFonts w:eastAsia="KFGQPC Uthman Taha Naskh"/>
          <w:rtl/>
        </w:rPr>
        <w:t>(</w:t>
      </w:r>
      <w:r w:rsidRPr="00E610F8">
        <w:rPr>
          <w:rStyle w:val="libAieChar"/>
          <w:rtl/>
        </w:rPr>
        <w:t>أَمْ یقُولونَ نَحْنُ جمیعٌ مُنْتَصِرٌ سَیهْزَمُ الْجَمْعُ وَیوَلُّونَ الدُّبُر</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(51)</w:t>
      </w:r>
      <w:r w:rsidR="00121BD9">
        <w:rPr>
          <w:rtl/>
          <w:lang w:bidi="fa-IR"/>
        </w:rPr>
        <w:t xml:space="preserve"> </w:t>
      </w:r>
      <w:r w:rsidR="00762B70">
        <w:rPr>
          <w:rtl/>
          <w:lang w:bidi="fa-IR"/>
        </w:rPr>
        <w:t>آ</w:t>
      </w:r>
      <w:r w:rsidR="00FB36B4">
        <w:rPr>
          <w:rtl/>
          <w:lang w:bidi="fa-IR"/>
        </w:rPr>
        <w:t>ی</w:t>
      </w:r>
      <w:r w:rsidR="00762B70">
        <w:rPr>
          <w:rtl/>
          <w:lang w:bidi="fa-IR"/>
        </w:rPr>
        <w:t>ه خبر از گفتار ابوجهل در جنگ بدر مى</w:t>
      </w:r>
      <w:r w:rsidR="00FB36B4">
        <w:rPr>
          <w:rtl/>
          <w:lang w:bidi="fa-IR"/>
        </w:rPr>
        <w:t xml:space="preserve"> </w:t>
      </w:r>
      <w:r w:rsidR="00762B70">
        <w:rPr>
          <w:rtl/>
          <w:lang w:bidi="fa-IR"/>
        </w:rPr>
        <w:t>دهد كه مى</w:t>
      </w:r>
      <w:r w:rsidR="00FB36B4">
        <w:rPr>
          <w:rtl/>
          <w:lang w:bidi="fa-IR"/>
        </w:rPr>
        <w:t xml:space="preserve"> </w:t>
      </w:r>
      <w:r w:rsidR="00762B70">
        <w:rPr>
          <w:rtl/>
          <w:lang w:bidi="fa-IR"/>
        </w:rPr>
        <w:t>گفت</w:t>
      </w:r>
      <w:r w:rsidR="00FB36B4">
        <w:rPr>
          <w:rtl/>
          <w:lang w:bidi="fa-IR"/>
        </w:rPr>
        <w:t xml:space="preserve">: </w:t>
      </w:r>
      <w:r w:rsidR="00762B70">
        <w:rPr>
          <w:rtl/>
          <w:lang w:bidi="fa-IR"/>
        </w:rPr>
        <w:t>«نَحْنُ ننْتصرُ الْ</w:t>
      </w:r>
      <w:r w:rsidR="00FB36B4">
        <w:rPr>
          <w:rtl/>
          <w:lang w:bidi="fa-IR"/>
        </w:rPr>
        <w:t>ی</w:t>
      </w:r>
      <w:r w:rsidR="00762B70">
        <w:rPr>
          <w:rtl/>
          <w:lang w:bidi="fa-IR"/>
        </w:rPr>
        <w:t>ومَ منْ مُحمّدٍ وأصحابِهِ</w:t>
      </w:r>
      <w:r w:rsidR="00FB36B4">
        <w:rPr>
          <w:rtl/>
          <w:lang w:bidi="fa-IR"/>
        </w:rPr>
        <w:t xml:space="preserve">. </w:t>
      </w:r>
      <w:r w:rsidR="00762B70">
        <w:rPr>
          <w:rtl/>
          <w:lang w:bidi="fa-IR"/>
        </w:rPr>
        <w:t>» درحالى كه خداوند مسلم</w:t>
      </w:r>
      <w:r w:rsidR="00FB36B4">
        <w:rPr>
          <w:rtl/>
          <w:lang w:bidi="fa-IR"/>
        </w:rPr>
        <w:t>ی</w:t>
      </w:r>
      <w:r w:rsidR="00762B70">
        <w:rPr>
          <w:rtl/>
          <w:lang w:bidi="fa-IR"/>
        </w:rPr>
        <w:t>ن را طبق هم</w:t>
      </w:r>
      <w:r w:rsidR="00FB36B4">
        <w:rPr>
          <w:rtl/>
          <w:lang w:bidi="fa-IR"/>
        </w:rPr>
        <w:t>ی</w:t>
      </w:r>
      <w:r w:rsidR="00762B70">
        <w:rPr>
          <w:rtl/>
          <w:lang w:bidi="fa-IR"/>
        </w:rPr>
        <w:t>ن وعده پ</w:t>
      </w:r>
      <w:r w:rsidR="00FB36B4">
        <w:rPr>
          <w:rtl/>
          <w:lang w:bidi="fa-IR"/>
        </w:rPr>
        <w:t>ی</w:t>
      </w:r>
      <w:r w:rsidR="00762B70">
        <w:rPr>
          <w:rtl/>
          <w:lang w:bidi="fa-IR"/>
        </w:rPr>
        <w:t>روز نمود</w:t>
      </w:r>
      <w:r w:rsidR="00FB36B4">
        <w:rPr>
          <w:rtl/>
          <w:lang w:bidi="fa-IR"/>
        </w:rPr>
        <w:t xml:space="preserve">. </w:t>
      </w:r>
    </w:p>
    <w:p w:rsidR="00FC5DC1" w:rsidRDefault="00762B70" w:rsidP="00762B70">
      <w:pPr>
        <w:pStyle w:val="libNormal"/>
        <w:rPr>
          <w:rtl/>
          <w:lang w:bidi="fa-IR"/>
        </w:rPr>
      </w:pPr>
      <w:r>
        <w:rPr>
          <w:rtl/>
          <w:lang w:bidi="fa-IR"/>
        </w:rPr>
        <w:t>در آ</w:t>
      </w:r>
      <w:r w:rsidR="00FB36B4">
        <w:rPr>
          <w:rtl/>
          <w:lang w:bidi="fa-IR"/>
        </w:rPr>
        <w:t>ی</w:t>
      </w:r>
      <w:r>
        <w:rPr>
          <w:rtl/>
          <w:lang w:bidi="fa-IR"/>
        </w:rPr>
        <w:t>ه هفتم سوره بدر ن</w:t>
      </w:r>
      <w:r w:rsidR="00FB36B4">
        <w:rPr>
          <w:rtl/>
          <w:lang w:bidi="fa-IR"/>
        </w:rPr>
        <w:t>ی</w:t>
      </w:r>
      <w:r>
        <w:rPr>
          <w:rtl/>
          <w:lang w:bidi="fa-IR"/>
        </w:rPr>
        <w:t>ز خدا به مسلمانان وعده پ</w:t>
      </w:r>
      <w:r w:rsidR="00FB36B4">
        <w:rPr>
          <w:rtl/>
          <w:lang w:bidi="fa-IR"/>
        </w:rPr>
        <w:t>ی</w:t>
      </w:r>
      <w:r>
        <w:rPr>
          <w:rtl/>
          <w:lang w:bidi="fa-IR"/>
        </w:rPr>
        <w:t>روزى مى</w:t>
      </w:r>
      <w:r w:rsidR="00FB36B4">
        <w:rPr>
          <w:rtl/>
          <w:lang w:bidi="fa-IR"/>
        </w:rPr>
        <w:t xml:space="preserve"> </w:t>
      </w:r>
      <w:r>
        <w:rPr>
          <w:rtl/>
          <w:lang w:bidi="fa-IR"/>
        </w:rPr>
        <w:t>دهد</w:t>
      </w:r>
      <w:r w:rsidR="00FB36B4">
        <w:rPr>
          <w:rtl/>
          <w:lang w:bidi="fa-IR"/>
        </w:rPr>
        <w:t xml:space="preserve">؛ </w:t>
      </w:r>
      <w:r>
        <w:rPr>
          <w:rtl/>
          <w:lang w:bidi="fa-IR"/>
        </w:rPr>
        <w:t xml:space="preserve">در حالى كه عدد آنان در حدود </w:t>
      </w:r>
      <w:r w:rsidR="00FB36B4">
        <w:rPr>
          <w:rtl/>
          <w:lang w:bidi="fa-IR"/>
        </w:rPr>
        <w:t>ی</w:t>
      </w:r>
      <w:r>
        <w:rPr>
          <w:rtl/>
          <w:lang w:bidi="fa-IR"/>
        </w:rPr>
        <w:t>ك</w:t>
      </w:r>
      <w:r w:rsidR="00FB36B4">
        <w:rPr>
          <w:rtl/>
          <w:lang w:bidi="fa-IR"/>
        </w:rPr>
        <w:t xml:space="preserve"> </w:t>
      </w:r>
      <w:r>
        <w:rPr>
          <w:rtl/>
          <w:lang w:bidi="fa-IR"/>
        </w:rPr>
        <w:t>سوم مشركان</w:t>
      </w:r>
      <w:r w:rsidR="00FB36B4">
        <w:rPr>
          <w:rtl/>
          <w:lang w:bidi="fa-IR"/>
        </w:rPr>
        <w:t xml:space="preserve">، </w:t>
      </w:r>
      <w:r>
        <w:rPr>
          <w:rtl/>
          <w:lang w:bidi="fa-IR"/>
        </w:rPr>
        <w:t>و تجه</w:t>
      </w:r>
      <w:r w:rsidR="00FB36B4">
        <w:rPr>
          <w:rtl/>
          <w:lang w:bidi="fa-IR"/>
        </w:rPr>
        <w:t>ی</w:t>
      </w:r>
      <w:r>
        <w:rPr>
          <w:rtl/>
          <w:lang w:bidi="fa-IR"/>
        </w:rPr>
        <w:t>زات آنان به مراتب كمتر از كفار است و ا</w:t>
      </w:r>
      <w:r w:rsidR="00FB36B4">
        <w:rPr>
          <w:rtl/>
          <w:lang w:bidi="fa-IR"/>
        </w:rPr>
        <w:t>ی</w:t>
      </w:r>
      <w:r>
        <w:rPr>
          <w:rtl/>
          <w:lang w:bidi="fa-IR"/>
        </w:rPr>
        <w:t>ن وعده محقق مى</w:t>
      </w:r>
      <w:r w:rsidR="00FB36B4">
        <w:rPr>
          <w:rtl/>
          <w:lang w:bidi="fa-IR"/>
        </w:rPr>
        <w:t xml:space="preserve"> </w:t>
      </w:r>
      <w:r>
        <w:rPr>
          <w:rtl/>
          <w:lang w:bidi="fa-IR"/>
        </w:rPr>
        <w:t>گردد</w:t>
      </w:r>
      <w:r w:rsidR="00FB36B4">
        <w:rPr>
          <w:rtl/>
          <w:lang w:bidi="fa-IR"/>
        </w:rPr>
        <w:t xml:space="preserve">. </w:t>
      </w:r>
    </w:p>
    <w:p w:rsidR="00FC5DC1" w:rsidRDefault="00E86885" w:rsidP="00C3666D">
      <w:pPr>
        <w:pStyle w:val="libNormal"/>
        <w:rPr>
          <w:rtl/>
          <w:lang w:bidi="fa-IR"/>
        </w:rPr>
      </w:pPr>
      <w:r>
        <w:rPr>
          <w:rtl/>
          <w:lang w:bidi="fa-IR"/>
        </w:rPr>
        <w:t>ج) وعده بازگشت پیروزمندانه به مكه</w:t>
      </w:r>
    </w:p>
    <w:p w:rsidR="00FC5DC1" w:rsidRDefault="00E610F8" w:rsidP="00762B70">
      <w:pPr>
        <w:pStyle w:val="libNormal"/>
        <w:rPr>
          <w:rtl/>
          <w:lang w:bidi="fa-IR"/>
        </w:rPr>
      </w:pPr>
      <w:r w:rsidRPr="00E610F8">
        <w:rPr>
          <w:rStyle w:val="libAlaemChar"/>
          <w:rFonts w:eastAsia="KFGQPC Uthman Taha Naskh"/>
          <w:rtl/>
        </w:rPr>
        <w:t>(</w:t>
      </w:r>
      <w:r w:rsidRPr="00E610F8">
        <w:rPr>
          <w:rStyle w:val="libAieChar"/>
          <w:rtl/>
        </w:rPr>
        <w:t>إِنَّ الَّذِى فَرَضَ عَلَیكَ القُرْآنَ لَرادُّكَ إِلى مَعادٍ</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(52)</w:t>
      </w:r>
      <w:r w:rsidR="00121BD9">
        <w:rPr>
          <w:rtl/>
          <w:lang w:bidi="fa-IR"/>
        </w:rPr>
        <w:t xml:space="preserve"> </w:t>
      </w:r>
      <w:r w:rsidR="00762B70">
        <w:rPr>
          <w:rtl/>
          <w:lang w:bidi="fa-IR"/>
        </w:rPr>
        <w:t>همان كسى كه ا</w:t>
      </w:r>
      <w:r w:rsidR="00FB36B4">
        <w:rPr>
          <w:rtl/>
          <w:lang w:bidi="fa-IR"/>
        </w:rPr>
        <w:t>ی</w:t>
      </w:r>
      <w:r w:rsidR="00762B70">
        <w:rPr>
          <w:rtl/>
          <w:lang w:bidi="fa-IR"/>
        </w:rPr>
        <w:t>ن قرآن را بر تو فرض</w:t>
      </w:r>
      <w:r w:rsidR="00FB36B4">
        <w:rPr>
          <w:rtl/>
          <w:lang w:bidi="fa-IR"/>
        </w:rPr>
        <w:t xml:space="preserve"> </w:t>
      </w:r>
      <w:r w:rsidR="00762B70">
        <w:rPr>
          <w:rtl/>
          <w:lang w:bidi="fa-IR"/>
        </w:rPr>
        <w:t>كرد</w:t>
      </w:r>
      <w:r w:rsidR="00FB36B4">
        <w:rPr>
          <w:rtl/>
          <w:lang w:bidi="fa-IR"/>
        </w:rPr>
        <w:t>، ی</w:t>
      </w:r>
      <w:r w:rsidR="00762B70">
        <w:rPr>
          <w:rtl/>
          <w:lang w:bidi="fa-IR"/>
        </w:rPr>
        <w:t>ق</w:t>
      </w:r>
      <w:r w:rsidR="00FB36B4">
        <w:rPr>
          <w:rtl/>
          <w:lang w:bidi="fa-IR"/>
        </w:rPr>
        <w:t>ی</w:t>
      </w:r>
      <w:r w:rsidR="00762B70">
        <w:rPr>
          <w:rtl/>
          <w:lang w:bidi="fa-IR"/>
        </w:rPr>
        <w:t>ناً تو را به سوى وعده</w:t>
      </w:r>
      <w:r w:rsidR="00FB36B4">
        <w:rPr>
          <w:rtl/>
          <w:lang w:bidi="fa-IR"/>
        </w:rPr>
        <w:t xml:space="preserve"> </w:t>
      </w:r>
      <w:r w:rsidR="00762B70">
        <w:rPr>
          <w:rtl/>
          <w:lang w:bidi="fa-IR"/>
        </w:rPr>
        <w:t>گاه باز مى</w:t>
      </w:r>
      <w:r w:rsidR="00FB36B4">
        <w:rPr>
          <w:rtl/>
          <w:lang w:bidi="fa-IR"/>
        </w:rPr>
        <w:t xml:space="preserve"> </w:t>
      </w:r>
      <w:r w:rsidR="00762B70">
        <w:rPr>
          <w:rtl/>
          <w:lang w:bidi="fa-IR"/>
        </w:rPr>
        <w:t>گرداند</w:t>
      </w:r>
      <w:r w:rsidR="00FB36B4">
        <w:rPr>
          <w:rtl/>
          <w:lang w:bidi="fa-IR"/>
        </w:rPr>
        <w:t xml:space="preserve">. </w:t>
      </w:r>
    </w:p>
    <w:p w:rsidR="00FC5DC1" w:rsidRDefault="00762B70" w:rsidP="00762B70">
      <w:pPr>
        <w:pStyle w:val="libNormal"/>
        <w:rPr>
          <w:rtl/>
          <w:lang w:bidi="fa-IR"/>
        </w:rPr>
      </w:pPr>
      <w:r>
        <w:rPr>
          <w:rtl/>
          <w:lang w:bidi="fa-IR"/>
        </w:rPr>
        <w:t>اكثر مفسّران بر ا</w:t>
      </w:r>
      <w:r w:rsidR="00FB36B4">
        <w:rPr>
          <w:rtl/>
          <w:lang w:bidi="fa-IR"/>
        </w:rPr>
        <w:t>ی</w:t>
      </w:r>
      <w:r>
        <w:rPr>
          <w:rtl/>
          <w:lang w:bidi="fa-IR"/>
        </w:rPr>
        <w:t>ن عق</w:t>
      </w:r>
      <w:r w:rsidR="00FB36B4">
        <w:rPr>
          <w:rtl/>
          <w:lang w:bidi="fa-IR"/>
        </w:rPr>
        <w:t>ی</w:t>
      </w:r>
      <w:r>
        <w:rPr>
          <w:rtl/>
          <w:lang w:bidi="fa-IR"/>
        </w:rPr>
        <w:t>ده</w:t>
      </w:r>
      <w:r w:rsidR="00FB36B4">
        <w:rPr>
          <w:rtl/>
          <w:lang w:bidi="fa-IR"/>
        </w:rPr>
        <w:t xml:space="preserve"> </w:t>
      </w:r>
      <w:r>
        <w:rPr>
          <w:rtl/>
          <w:lang w:bidi="fa-IR"/>
        </w:rPr>
        <w:t>اند كه مراد از «معاد» مكه است كه پ</w:t>
      </w:r>
      <w:r w:rsidR="00FB36B4">
        <w:rPr>
          <w:rtl/>
          <w:lang w:bidi="fa-IR"/>
        </w:rPr>
        <w:t>ی</w:t>
      </w:r>
      <w:r>
        <w:rPr>
          <w:rtl/>
          <w:lang w:bidi="fa-IR"/>
        </w:rPr>
        <w:t>امبر پ</w:t>
      </w:r>
      <w:r w:rsidR="00FB36B4">
        <w:rPr>
          <w:rtl/>
          <w:lang w:bidi="fa-IR"/>
        </w:rPr>
        <w:t>ی</w:t>
      </w:r>
      <w:r>
        <w:rPr>
          <w:rtl/>
          <w:lang w:bidi="fa-IR"/>
        </w:rPr>
        <w:t>روزمندانه وارد آن</w:t>
      </w:r>
      <w:r w:rsidR="00FB36B4">
        <w:rPr>
          <w:rtl/>
          <w:lang w:bidi="fa-IR"/>
        </w:rPr>
        <w:t xml:space="preserve"> </w:t>
      </w:r>
      <w:r>
        <w:rPr>
          <w:rtl/>
          <w:lang w:bidi="fa-IR"/>
        </w:rPr>
        <w:t>جا مى</w:t>
      </w:r>
      <w:r w:rsidR="00FB36B4">
        <w:rPr>
          <w:rtl/>
          <w:lang w:bidi="fa-IR"/>
        </w:rPr>
        <w:t xml:space="preserve"> </w:t>
      </w:r>
      <w:r>
        <w:rPr>
          <w:rtl/>
          <w:lang w:bidi="fa-IR"/>
        </w:rPr>
        <w:t>گردد</w:t>
      </w:r>
      <w:r w:rsidR="00FB36B4">
        <w:rPr>
          <w:rtl/>
          <w:lang w:bidi="fa-IR"/>
        </w:rPr>
        <w:t xml:space="preserve">. </w:t>
      </w:r>
    </w:p>
    <w:p w:rsidR="00FC5DC1" w:rsidRDefault="00E86885" w:rsidP="00C3666D">
      <w:pPr>
        <w:pStyle w:val="libNormal"/>
        <w:rPr>
          <w:rtl/>
          <w:lang w:bidi="fa-IR"/>
        </w:rPr>
      </w:pPr>
      <w:r>
        <w:rPr>
          <w:rtl/>
          <w:lang w:bidi="fa-IR"/>
        </w:rPr>
        <w:t>د) وعده حفاظت از قرآن</w:t>
      </w:r>
    </w:p>
    <w:p w:rsidR="00FC5DC1" w:rsidRDefault="00E610F8" w:rsidP="00762B70">
      <w:pPr>
        <w:pStyle w:val="libNormal"/>
        <w:rPr>
          <w:rtl/>
          <w:lang w:bidi="fa-IR"/>
        </w:rPr>
      </w:pPr>
      <w:r w:rsidRPr="00E610F8">
        <w:rPr>
          <w:rStyle w:val="libAlaemChar"/>
          <w:rFonts w:eastAsia="KFGQPC Uthman Taha Naskh"/>
          <w:rtl/>
        </w:rPr>
        <w:lastRenderedPageBreak/>
        <w:t>(</w:t>
      </w:r>
      <w:r w:rsidRPr="00E610F8">
        <w:rPr>
          <w:rStyle w:val="libAieChar"/>
          <w:rtl/>
        </w:rPr>
        <w:t>إِنّا نَحْنُ نَزَّلْنا الذِّكْرَ وَإِنّا لَهُ لَحافِظُونَ</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(53)</w:t>
      </w:r>
      <w:r w:rsidR="00121BD9">
        <w:rPr>
          <w:rtl/>
          <w:lang w:bidi="fa-IR"/>
        </w:rPr>
        <w:t xml:space="preserve"> </w:t>
      </w:r>
      <w:r w:rsidR="00762B70">
        <w:rPr>
          <w:rtl/>
          <w:lang w:bidi="fa-IR"/>
        </w:rPr>
        <w:t>دربخش تحر</w:t>
      </w:r>
      <w:r w:rsidR="00FB36B4">
        <w:rPr>
          <w:rtl/>
          <w:lang w:bidi="fa-IR"/>
        </w:rPr>
        <w:t>ی</w:t>
      </w:r>
      <w:r w:rsidR="00762B70">
        <w:rPr>
          <w:rtl/>
          <w:lang w:bidi="fa-IR"/>
        </w:rPr>
        <w:t>ف</w:t>
      </w:r>
      <w:r w:rsidR="00FB36B4">
        <w:rPr>
          <w:rtl/>
          <w:lang w:bidi="fa-IR"/>
        </w:rPr>
        <w:t xml:space="preserve"> </w:t>
      </w:r>
      <w:r w:rsidR="00762B70">
        <w:rPr>
          <w:rtl/>
          <w:lang w:bidi="fa-IR"/>
        </w:rPr>
        <w:t>ناپذ</w:t>
      </w:r>
      <w:r w:rsidR="00FB36B4">
        <w:rPr>
          <w:rtl/>
          <w:lang w:bidi="fa-IR"/>
        </w:rPr>
        <w:t>ی</w:t>
      </w:r>
      <w:r w:rsidR="00762B70">
        <w:rPr>
          <w:rtl/>
          <w:lang w:bidi="fa-IR"/>
        </w:rPr>
        <w:t>رى روشن گرد</w:t>
      </w:r>
      <w:r w:rsidR="00FB36B4">
        <w:rPr>
          <w:rtl/>
          <w:lang w:bidi="fa-IR"/>
        </w:rPr>
        <w:t>ی</w:t>
      </w:r>
      <w:r w:rsidR="00762B70">
        <w:rPr>
          <w:rtl/>
          <w:lang w:bidi="fa-IR"/>
        </w:rPr>
        <w:t>د كه برخلاف كتب آسمانى گذشته</w:t>
      </w:r>
      <w:r w:rsidR="00FB36B4">
        <w:rPr>
          <w:rtl/>
          <w:lang w:bidi="fa-IR"/>
        </w:rPr>
        <w:t xml:space="preserve">، </w:t>
      </w:r>
      <w:r w:rsidR="00762B70">
        <w:rPr>
          <w:rtl/>
          <w:lang w:bidi="fa-IR"/>
        </w:rPr>
        <w:t>قرآن بى</w:t>
      </w:r>
      <w:r w:rsidR="00FB36B4">
        <w:rPr>
          <w:rtl/>
          <w:lang w:bidi="fa-IR"/>
        </w:rPr>
        <w:t xml:space="preserve"> </w:t>
      </w:r>
      <w:r w:rsidR="00762B70">
        <w:rPr>
          <w:rtl/>
          <w:lang w:bidi="fa-IR"/>
        </w:rPr>
        <w:t>ه</w:t>
      </w:r>
      <w:r w:rsidR="00FB36B4">
        <w:rPr>
          <w:rtl/>
          <w:lang w:bidi="fa-IR"/>
        </w:rPr>
        <w:t>ی</w:t>
      </w:r>
      <w:r w:rsidR="00762B70">
        <w:rPr>
          <w:rtl/>
          <w:lang w:bidi="fa-IR"/>
        </w:rPr>
        <w:t>چ افزا</w:t>
      </w:r>
      <w:r w:rsidR="00FB36B4">
        <w:rPr>
          <w:rtl/>
          <w:lang w:bidi="fa-IR"/>
        </w:rPr>
        <w:t>ی</w:t>
      </w:r>
      <w:r w:rsidR="00762B70">
        <w:rPr>
          <w:rtl/>
          <w:lang w:bidi="fa-IR"/>
        </w:rPr>
        <w:t>ش و نقصانى از گزند حوادث مصون مانده است</w:t>
      </w:r>
      <w:r w:rsidR="00FB36B4">
        <w:rPr>
          <w:rtl/>
          <w:lang w:bidi="fa-IR"/>
        </w:rPr>
        <w:t xml:space="preserve">. </w:t>
      </w:r>
    </w:p>
    <w:p w:rsidR="00FC5DC1" w:rsidRDefault="00E86885" w:rsidP="00C3666D">
      <w:pPr>
        <w:pStyle w:val="libNormal"/>
        <w:rPr>
          <w:rtl/>
          <w:lang w:bidi="fa-IR"/>
        </w:rPr>
      </w:pPr>
      <w:r>
        <w:rPr>
          <w:rtl/>
          <w:lang w:bidi="fa-IR"/>
        </w:rPr>
        <w:t>ه) پیروزى دین اسلام بر دیگر ادیان</w:t>
      </w:r>
    </w:p>
    <w:p w:rsidR="00FC5DC1" w:rsidRDefault="00E610F8" w:rsidP="00762B70">
      <w:pPr>
        <w:pStyle w:val="libNormal"/>
        <w:rPr>
          <w:rtl/>
          <w:lang w:bidi="fa-IR"/>
        </w:rPr>
      </w:pPr>
      <w:r w:rsidRPr="00E610F8">
        <w:rPr>
          <w:rStyle w:val="libAlaemChar"/>
          <w:rFonts w:eastAsia="KFGQPC Uthman Taha Naskh"/>
          <w:rtl/>
        </w:rPr>
        <w:t>(</w:t>
      </w:r>
      <w:r w:rsidRPr="00E610F8">
        <w:rPr>
          <w:rStyle w:val="libAieChar"/>
          <w:rtl/>
        </w:rPr>
        <w:t>هُوَ الَّذِى أَرْسَلَ رَسُولَهُ بِالْهُدى وَدِینِ الحَقِّ لِیظْهِرَهُ عَلَى الدِّینِ كُلِّهِ وَلَوْكَرِهَ المُشْرِكُونَ</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(54)</w:t>
      </w:r>
      <w:r w:rsidR="00121BD9">
        <w:rPr>
          <w:rtl/>
          <w:lang w:bidi="fa-IR"/>
        </w:rPr>
        <w:t xml:space="preserve"> </w:t>
      </w:r>
      <w:r w:rsidR="00762B70">
        <w:rPr>
          <w:rtl/>
          <w:lang w:bidi="fa-IR"/>
        </w:rPr>
        <w:t>او كسى است كه پ</w:t>
      </w:r>
      <w:r w:rsidR="00FB36B4">
        <w:rPr>
          <w:rtl/>
          <w:lang w:bidi="fa-IR"/>
        </w:rPr>
        <w:t>ی</w:t>
      </w:r>
      <w:r w:rsidR="00762B70">
        <w:rPr>
          <w:rtl/>
          <w:lang w:bidi="fa-IR"/>
        </w:rPr>
        <w:t>امبرش را با هدا</w:t>
      </w:r>
      <w:r w:rsidR="00FB36B4">
        <w:rPr>
          <w:rtl/>
          <w:lang w:bidi="fa-IR"/>
        </w:rPr>
        <w:t>ی</w:t>
      </w:r>
      <w:r w:rsidR="00762B70">
        <w:rPr>
          <w:rtl/>
          <w:lang w:bidi="fa-IR"/>
        </w:rPr>
        <w:t>ت و د</w:t>
      </w:r>
      <w:r w:rsidR="00FB36B4">
        <w:rPr>
          <w:rtl/>
          <w:lang w:bidi="fa-IR"/>
        </w:rPr>
        <w:t>ی</w:t>
      </w:r>
      <w:r w:rsidR="00762B70">
        <w:rPr>
          <w:rtl/>
          <w:lang w:bidi="fa-IR"/>
        </w:rPr>
        <w:t>ن درست</w:t>
      </w:r>
      <w:r w:rsidR="00FB36B4">
        <w:rPr>
          <w:rtl/>
          <w:lang w:bidi="fa-IR"/>
        </w:rPr>
        <w:t xml:space="preserve">، </w:t>
      </w:r>
      <w:r w:rsidR="00762B70">
        <w:rPr>
          <w:rtl/>
          <w:lang w:bidi="fa-IR"/>
        </w:rPr>
        <w:t>فرستاد تا آن را بر هرچه د</w:t>
      </w:r>
      <w:r w:rsidR="00FB36B4">
        <w:rPr>
          <w:rtl/>
          <w:lang w:bidi="fa-IR"/>
        </w:rPr>
        <w:t>ی</w:t>
      </w:r>
      <w:r w:rsidR="00762B70">
        <w:rPr>
          <w:rtl/>
          <w:lang w:bidi="fa-IR"/>
        </w:rPr>
        <w:t>ن است پ</w:t>
      </w:r>
      <w:r w:rsidR="00FB36B4">
        <w:rPr>
          <w:rtl/>
          <w:lang w:bidi="fa-IR"/>
        </w:rPr>
        <w:t>ی</w:t>
      </w:r>
      <w:r w:rsidR="00762B70">
        <w:rPr>
          <w:rtl/>
          <w:lang w:bidi="fa-IR"/>
        </w:rPr>
        <w:t>روز گرداند</w:t>
      </w:r>
      <w:r w:rsidR="00FB36B4">
        <w:rPr>
          <w:rtl/>
          <w:lang w:bidi="fa-IR"/>
        </w:rPr>
        <w:t xml:space="preserve">؛ </w:t>
      </w:r>
      <w:r w:rsidR="00762B70">
        <w:rPr>
          <w:rtl/>
          <w:lang w:bidi="fa-IR"/>
        </w:rPr>
        <w:t>هرچند مشركان خوش نداشته</w:t>
      </w:r>
      <w:r w:rsidR="00FB36B4">
        <w:rPr>
          <w:rtl/>
          <w:lang w:bidi="fa-IR"/>
        </w:rPr>
        <w:t xml:space="preserve"> </w:t>
      </w:r>
      <w:r w:rsidR="00762B70">
        <w:rPr>
          <w:rtl/>
          <w:lang w:bidi="fa-IR"/>
        </w:rPr>
        <w:t>باشند</w:t>
      </w:r>
      <w:r w:rsidR="00FB36B4">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ن آ</w:t>
      </w:r>
      <w:r w:rsidR="00FB36B4">
        <w:rPr>
          <w:rtl/>
          <w:lang w:bidi="fa-IR"/>
        </w:rPr>
        <w:t>ی</w:t>
      </w:r>
      <w:r>
        <w:rPr>
          <w:rtl/>
          <w:lang w:bidi="fa-IR"/>
        </w:rPr>
        <w:t>ه سه بار در قرآن تكرار گرد</w:t>
      </w:r>
      <w:r w:rsidR="00FB36B4">
        <w:rPr>
          <w:rtl/>
          <w:lang w:bidi="fa-IR"/>
        </w:rPr>
        <w:t>ی</w:t>
      </w:r>
      <w:r>
        <w:rPr>
          <w:rtl/>
          <w:lang w:bidi="fa-IR"/>
        </w:rPr>
        <w:t>ده است و اعجاز غ</w:t>
      </w:r>
      <w:r w:rsidR="00FB36B4">
        <w:rPr>
          <w:rtl/>
          <w:lang w:bidi="fa-IR"/>
        </w:rPr>
        <w:t>ی</w:t>
      </w:r>
      <w:r>
        <w:rPr>
          <w:rtl/>
          <w:lang w:bidi="fa-IR"/>
        </w:rPr>
        <w:t>بى آن امروز</w:t>
      </w:r>
      <w:r w:rsidR="00FB36B4">
        <w:rPr>
          <w:rtl/>
          <w:lang w:bidi="fa-IR"/>
        </w:rPr>
        <w:t xml:space="preserve">، </w:t>
      </w:r>
      <w:r>
        <w:rPr>
          <w:rtl/>
          <w:lang w:bidi="fa-IR"/>
        </w:rPr>
        <w:t>از هر زمان د</w:t>
      </w:r>
      <w:r w:rsidR="00FB36B4">
        <w:rPr>
          <w:rtl/>
          <w:lang w:bidi="fa-IR"/>
        </w:rPr>
        <w:t>ی</w:t>
      </w:r>
      <w:r>
        <w:rPr>
          <w:rtl/>
          <w:lang w:bidi="fa-IR"/>
        </w:rPr>
        <w:t>گر ب</w:t>
      </w:r>
      <w:r w:rsidR="00FB36B4">
        <w:rPr>
          <w:rtl/>
          <w:lang w:bidi="fa-IR"/>
        </w:rPr>
        <w:t>ی</w:t>
      </w:r>
      <w:r>
        <w:rPr>
          <w:rtl/>
          <w:lang w:bidi="fa-IR"/>
        </w:rPr>
        <w:t>شتر قابل درك است</w:t>
      </w:r>
      <w:r w:rsidR="00FB36B4">
        <w:rPr>
          <w:rtl/>
          <w:lang w:bidi="fa-IR"/>
        </w:rPr>
        <w:t xml:space="preserve">. </w:t>
      </w:r>
      <w:r>
        <w:rPr>
          <w:rtl/>
          <w:lang w:bidi="fa-IR"/>
        </w:rPr>
        <w:t>اسلام به اعتراف دوست و دشمن به عنوان برتر</w:t>
      </w:r>
      <w:r w:rsidR="00FB36B4">
        <w:rPr>
          <w:rtl/>
          <w:lang w:bidi="fa-IR"/>
        </w:rPr>
        <w:t>ی</w:t>
      </w:r>
      <w:r>
        <w:rPr>
          <w:rtl/>
          <w:lang w:bidi="fa-IR"/>
        </w:rPr>
        <w:t>ن مكتب</w:t>
      </w:r>
      <w:r w:rsidR="00FB36B4">
        <w:rPr>
          <w:rtl/>
          <w:lang w:bidi="fa-IR"/>
        </w:rPr>
        <w:t xml:space="preserve">، </w:t>
      </w:r>
      <w:r>
        <w:rPr>
          <w:rtl/>
          <w:lang w:bidi="fa-IR"/>
        </w:rPr>
        <w:t>زنده</w:t>
      </w:r>
      <w:r w:rsidR="00FB36B4">
        <w:rPr>
          <w:rtl/>
          <w:lang w:bidi="fa-IR"/>
        </w:rPr>
        <w:t xml:space="preserve"> </w:t>
      </w:r>
      <w:r>
        <w:rPr>
          <w:rtl/>
          <w:lang w:bidi="fa-IR"/>
        </w:rPr>
        <w:t>تر</w:t>
      </w:r>
      <w:r w:rsidR="00FB36B4">
        <w:rPr>
          <w:rtl/>
          <w:lang w:bidi="fa-IR"/>
        </w:rPr>
        <w:t>ی</w:t>
      </w:r>
      <w:r>
        <w:rPr>
          <w:rtl/>
          <w:lang w:bidi="fa-IR"/>
        </w:rPr>
        <w:t>ن د</w:t>
      </w:r>
      <w:r w:rsidR="00FB36B4">
        <w:rPr>
          <w:rtl/>
          <w:lang w:bidi="fa-IR"/>
        </w:rPr>
        <w:t>ی</w:t>
      </w:r>
      <w:r>
        <w:rPr>
          <w:rtl/>
          <w:lang w:bidi="fa-IR"/>
        </w:rPr>
        <w:t>ن و الهام بخش</w:t>
      </w:r>
      <w:r w:rsidR="00FB36B4">
        <w:rPr>
          <w:rtl/>
          <w:lang w:bidi="fa-IR"/>
        </w:rPr>
        <w:t xml:space="preserve"> </w:t>
      </w:r>
      <w:r>
        <w:rPr>
          <w:rtl/>
          <w:lang w:bidi="fa-IR"/>
        </w:rPr>
        <w:t>تر</w:t>
      </w:r>
      <w:r w:rsidR="00FB36B4">
        <w:rPr>
          <w:rtl/>
          <w:lang w:bidi="fa-IR"/>
        </w:rPr>
        <w:t>ی</w:t>
      </w:r>
      <w:r>
        <w:rPr>
          <w:rtl/>
          <w:lang w:bidi="fa-IR"/>
        </w:rPr>
        <w:t>ن آ</w:t>
      </w:r>
      <w:r w:rsidR="00FB36B4">
        <w:rPr>
          <w:rtl/>
          <w:lang w:bidi="fa-IR"/>
        </w:rPr>
        <w:t>یی</w:t>
      </w:r>
      <w:r>
        <w:rPr>
          <w:rtl/>
          <w:lang w:bidi="fa-IR"/>
        </w:rPr>
        <w:t>ن به م</w:t>
      </w:r>
      <w:r w:rsidR="00FB36B4">
        <w:rPr>
          <w:rtl/>
          <w:lang w:bidi="fa-IR"/>
        </w:rPr>
        <w:t>ی</w:t>
      </w:r>
      <w:r>
        <w:rPr>
          <w:rtl/>
          <w:lang w:bidi="fa-IR"/>
        </w:rPr>
        <w:t>دان آمده و به سرعت در حال گسترش و نفوذ به دن</w:t>
      </w:r>
      <w:r w:rsidR="00FB36B4">
        <w:rPr>
          <w:rtl/>
          <w:lang w:bidi="fa-IR"/>
        </w:rPr>
        <w:t>ی</w:t>
      </w:r>
      <w:r>
        <w:rPr>
          <w:rtl/>
          <w:lang w:bidi="fa-IR"/>
        </w:rPr>
        <w:t>اهاى جد</w:t>
      </w:r>
      <w:r w:rsidR="00FB36B4">
        <w:rPr>
          <w:rtl/>
          <w:lang w:bidi="fa-IR"/>
        </w:rPr>
        <w:t>ی</w:t>
      </w:r>
      <w:r>
        <w:rPr>
          <w:rtl/>
          <w:lang w:bidi="fa-IR"/>
        </w:rPr>
        <w:t>د است</w:t>
      </w:r>
      <w:r w:rsidR="00FB36B4">
        <w:rPr>
          <w:rtl/>
          <w:lang w:bidi="fa-IR"/>
        </w:rPr>
        <w:t xml:space="preserve">. </w:t>
      </w:r>
    </w:p>
    <w:p w:rsidR="00FC5DC1" w:rsidRDefault="00E86885" w:rsidP="00C3666D">
      <w:pPr>
        <w:pStyle w:val="Heading3"/>
        <w:rPr>
          <w:rtl/>
          <w:lang w:bidi="fa-IR"/>
        </w:rPr>
      </w:pPr>
      <w:bookmarkStart w:id="193" w:name="_Toc469981213"/>
      <w:r>
        <w:rPr>
          <w:lang w:bidi="fa-IR"/>
        </w:rPr>
        <w:t>6</w:t>
      </w:r>
      <w:r>
        <w:rPr>
          <w:rtl/>
          <w:lang w:bidi="fa-IR"/>
        </w:rPr>
        <w:t>. طرح مسائل دقیق علمى</w:t>
      </w:r>
      <w:bookmarkEnd w:id="193"/>
    </w:p>
    <w:p w:rsidR="00FC5DC1" w:rsidRDefault="00762B70" w:rsidP="00762B70">
      <w:pPr>
        <w:pStyle w:val="libNormal"/>
        <w:rPr>
          <w:rtl/>
          <w:lang w:bidi="fa-IR"/>
        </w:rPr>
      </w:pPr>
      <w:r>
        <w:rPr>
          <w:rtl/>
          <w:lang w:bidi="fa-IR"/>
        </w:rPr>
        <w:t>قرآن در زم</w:t>
      </w:r>
      <w:r w:rsidR="00FB36B4">
        <w:rPr>
          <w:rtl/>
          <w:lang w:bidi="fa-IR"/>
        </w:rPr>
        <w:t>ی</w:t>
      </w:r>
      <w:r>
        <w:rPr>
          <w:rtl/>
          <w:lang w:bidi="fa-IR"/>
        </w:rPr>
        <w:t>نه طرح مباحث علمى در مواردى به صراحت و در پاره</w:t>
      </w:r>
      <w:r w:rsidR="00FB36B4">
        <w:rPr>
          <w:rtl/>
          <w:lang w:bidi="fa-IR"/>
        </w:rPr>
        <w:t xml:space="preserve"> </w:t>
      </w:r>
      <w:r>
        <w:rPr>
          <w:rtl/>
          <w:lang w:bidi="fa-IR"/>
        </w:rPr>
        <w:t>اى از موارد -كه براى بشر آن زمان قابل درك و هضم نبوده</w:t>
      </w:r>
      <w:r w:rsidR="00FB36B4">
        <w:rPr>
          <w:rtl/>
          <w:lang w:bidi="fa-IR"/>
        </w:rPr>
        <w:t xml:space="preserve">، </w:t>
      </w:r>
      <w:r>
        <w:rPr>
          <w:rtl/>
          <w:lang w:bidi="fa-IR"/>
        </w:rPr>
        <w:t>بلكه اح</w:t>
      </w:r>
      <w:r w:rsidR="00FB36B4">
        <w:rPr>
          <w:rtl/>
          <w:lang w:bidi="fa-IR"/>
        </w:rPr>
        <w:t>ی</w:t>
      </w:r>
      <w:r>
        <w:rPr>
          <w:rtl/>
          <w:lang w:bidi="fa-IR"/>
        </w:rPr>
        <w:t>اناً مخالف با اصول مسلم پذ</w:t>
      </w:r>
      <w:r w:rsidR="00FB36B4">
        <w:rPr>
          <w:rtl/>
          <w:lang w:bidi="fa-IR"/>
        </w:rPr>
        <w:t>ی</w:t>
      </w:r>
      <w:r>
        <w:rPr>
          <w:rtl/>
          <w:lang w:bidi="fa-IR"/>
        </w:rPr>
        <w:t>رفته شده در ب</w:t>
      </w:r>
      <w:r w:rsidR="00FB36B4">
        <w:rPr>
          <w:rtl/>
          <w:lang w:bidi="fa-IR"/>
        </w:rPr>
        <w:t>ی</w:t>
      </w:r>
      <w:r>
        <w:rPr>
          <w:rtl/>
          <w:lang w:bidi="fa-IR"/>
        </w:rPr>
        <w:t>ن آنان تلقى مى</w:t>
      </w:r>
      <w:r w:rsidR="00FB36B4">
        <w:rPr>
          <w:rtl/>
          <w:lang w:bidi="fa-IR"/>
        </w:rPr>
        <w:t xml:space="preserve"> </w:t>
      </w:r>
      <w:r>
        <w:rPr>
          <w:rtl/>
          <w:lang w:bidi="fa-IR"/>
        </w:rPr>
        <w:t>شد- تلو</w:t>
      </w:r>
      <w:r w:rsidR="00FB36B4">
        <w:rPr>
          <w:rtl/>
          <w:lang w:bidi="fa-IR"/>
        </w:rPr>
        <w:t>ی</w:t>
      </w:r>
      <w:r>
        <w:rPr>
          <w:rtl/>
          <w:lang w:bidi="fa-IR"/>
        </w:rPr>
        <w:t>حاً سخن گفته است</w:t>
      </w:r>
      <w:r w:rsidR="00FB36B4">
        <w:rPr>
          <w:rtl/>
          <w:lang w:bidi="fa-IR"/>
        </w:rPr>
        <w:t xml:space="preserve">. </w:t>
      </w:r>
    </w:p>
    <w:p w:rsidR="00FC5DC1" w:rsidRDefault="00762B70" w:rsidP="00762B70">
      <w:pPr>
        <w:pStyle w:val="libNormal"/>
        <w:rPr>
          <w:rtl/>
          <w:lang w:bidi="fa-IR"/>
        </w:rPr>
      </w:pPr>
      <w:r>
        <w:rPr>
          <w:rtl/>
          <w:lang w:bidi="fa-IR"/>
        </w:rPr>
        <w:t>به عنوان نمونه</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وَأرْسلنا الرّیاح لواقح</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(55)</w:t>
      </w:r>
      <w:r w:rsidR="00121BD9">
        <w:rPr>
          <w:rtl/>
          <w:lang w:bidi="fa-IR"/>
        </w:rPr>
        <w:t xml:space="preserve"> </w:t>
      </w:r>
    </w:p>
    <w:p w:rsidR="00FC5DC1" w:rsidRDefault="00762B70" w:rsidP="00762B70">
      <w:pPr>
        <w:pStyle w:val="libNormal"/>
        <w:rPr>
          <w:rtl/>
          <w:lang w:bidi="fa-IR"/>
        </w:rPr>
      </w:pPr>
      <w:r>
        <w:rPr>
          <w:rtl/>
          <w:lang w:bidi="fa-IR"/>
        </w:rPr>
        <w:t>امروز علم ثابت نموده است كه باردارشدن درختان و گ</w:t>
      </w:r>
      <w:r w:rsidR="00FB36B4">
        <w:rPr>
          <w:rtl/>
          <w:lang w:bidi="fa-IR"/>
        </w:rPr>
        <w:t>ی</w:t>
      </w:r>
      <w:r>
        <w:rPr>
          <w:rtl/>
          <w:lang w:bidi="fa-IR"/>
        </w:rPr>
        <w:t>اهان</w:t>
      </w:r>
      <w:r w:rsidR="00FB36B4">
        <w:rPr>
          <w:rtl/>
          <w:lang w:bidi="fa-IR"/>
        </w:rPr>
        <w:t xml:space="preserve">، </w:t>
      </w:r>
      <w:r>
        <w:rPr>
          <w:rtl/>
          <w:lang w:bidi="fa-IR"/>
        </w:rPr>
        <w:t>ن</w:t>
      </w:r>
      <w:r w:rsidR="00FB36B4">
        <w:rPr>
          <w:rtl/>
          <w:lang w:bidi="fa-IR"/>
        </w:rPr>
        <w:t>ی</w:t>
      </w:r>
      <w:r>
        <w:rPr>
          <w:rtl/>
          <w:lang w:bidi="fa-IR"/>
        </w:rPr>
        <w:t>از به لِقاح دارد و ا</w:t>
      </w:r>
      <w:r w:rsidR="00FB36B4">
        <w:rPr>
          <w:rtl/>
          <w:lang w:bidi="fa-IR"/>
        </w:rPr>
        <w:t>ی</w:t>
      </w:r>
      <w:r>
        <w:rPr>
          <w:rtl/>
          <w:lang w:bidi="fa-IR"/>
        </w:rPr>
        <w:t>ن مهم در مواردى با بادها صورت مى</w:t>
      </w:r>
      <w:r w:rsidR="00FB36B4">
        <w:rPr>
          <w:rtl/>
          <w:lang w:bidi="fa-IR"/>
        </w:rPr>
        <w:t xml:space="preserve"> </w:t>
      </w:r>
      <w:r>
        <w:rPr>
          <w:rtl/>
          <w:lang w:bidi="fa-IR"/>
        </w:rPr>
        <w:t>گ</w:t>
      </w:r>
      <w:r w:rsidR="00FB36B4">
        <w:rPr>
          <w:rtl/>
          <w:lang w:bidi="fa-IR"/>
        </w:rPr>
        <w:t>ی</w:t>
      </w:r>
      <w:r>
        <w:rPr>
          <w:rtl/>
          <w:lang w:bidi="fa-IR"/>
        </w:rPr>
        <w:t>رد</w:t>
      </w:r>
      <w:r w:rsidR="00FB36B4">
        <w:rPr>
          <w:rtl/>
          <w:lang w:bidi="fa-IR"/>
        </w:rPr>
        <w:t xml:space="preserve">؛ </w:t>
      </w:r>
      <w:r>
        <w:rPr>
          <w:rtl/>
          <w:lang w:bidi="fa-IR"/>
        </w:rPr>
        <w:t>آن</w:t>
      </w:r>
      <w:r w:rsidR="00FB36B4">
        <w:rPr>
          <w:rtl/>
          <w:lang w:bidi="fa-IR"/>
        </w:rPr>
        <w:t xml:space="preserve"> </w:t>
      </w:r>
      <w:r>
        <w:rPr>
          <w:rtl/>
          <w:lang w:bidi="fa-IR"/>
        </w:rPr>
        <w:t>گونه كه در درختانى مثل زردآلو</w:t>
      </w:r>
      <w:r w:rsidR="00FB36B4">
        <w:rPr>
          <w:rtl/>
          <w:lang w:bidi="fa-IR"/>
        </w:rPr>
        <w:t xml:space="preserve">، </w:t>
      </w:r>
      <w:r>
        <w:rPr>
          <w:rtl/>
          <w:lang w:bidi="fa-IR"/>
        </w:rPr>
        <w:t>صنوبر</w:t>
      </w:r>
      <w:r w:rsidR="00FB36B4">
        <w:rPr>
          <w:rtl/>
          <w:lang w:bidi="fa-IR"/>
        </w:rPr>
        <w:t xml:space="preserve">، </w:t>
      </w:r>
      <w:r>
        <w:rPr>
          <w:rtl/>
          <w:lang w:bidi="fa-IR"/>
        </w:rPr>
        <w:t>انار و در بوته</w:t>
      </w:r>
      <w:r w:rsidR="00FB36B4">
        <w:rPr>
          <w:rtl/>
          <w:lang w:bidi="fa-IR"/>
        </w:rPr>
        <w:t xml:space="preserve"> </w:t>
      </w:r>
      <w:r>
        <w:rPr>
          <w:rtl/>
          <w:lang w:bidi="fa-IR"/>
        </w:rPr>
        <w:t>هاى حبوبات و غ</w:t>
      </w:r>
      <w:r w:rsidR="00FB36B4">
        <w:rPr>
          <w:rtl/>
          <w:lang w:bidi="fa-IR"/>
        </w:rPr>
        <w:t>ی</w:t>
      </w:r>
      <w:r>
        <w:rPr>
          <w:rtl/>
          <w:lang w:bidi="fa-IR"/>
        </w:rPr>
        <w:t>ر آنها د</w:t>
      </w:r>
      <w:r w:rsidR="00FB36B4">
        <w:rPr>
          <w:rtl/>
          <w:lang w:bidi="fa-IR"/>
        </w:rPr>
        <w:t>ی</w:t>
      </w:r>
      <w:r>
        <w:rPr>
          <w:rtl/>
          <w:lang w:bidi="fa-IR"/>
        </w:rPr>
        <w:t>ده مى</w:t>
      </w:r>
      <w:r w:rsidR="00FB36B4">
        <w:rPr>
          <w:rtl/>
          <w:lang w:bidi="fa-IR"/>
        </w:rPr>
        <w:t xml:space="preserve"> </w:t>
      </w:r>
      <w:r>
        <w:rPr>
          <w:rtl/>
          <w:lang w:bidi="fa-IR"/>
        </w:rPr>
        <w:t>شود</w:t>
      </w:r>
      <w:r w:rsidR="00FB36B4">
        <w:rPr>
          <w:rtl/>
          <w:lang w:bidi="fa-IR"/>
        </w:rPr>
        <w:t xml:space="preserve">. </w:t>
      </w:r>
    </w:p>
    <w:p w:rsidR="00FC5DC1" w:rsidRDefault="00762B70" w:rsidP="00762B70">
      <w:pPr>
        <w:pStyle w:val="libNormal"/>
        <w:rPr>
          <w:rtl/>
          <w:lang w:bidi="fa-IR"/>
        </w:rPr>
      </w:pPr>
      <w:r>
        <w:rPr>
          <w:rtl/>
          <w:lang w:bidi="fa-IR"/>
        </w:rPr>
        <w:t>خداوند در آ</w:t>
      </w:r>
      <w:r w:rsidR="00FB36B4">
        <w:rPr>
          <w:rtl/>
          <w:lang w:bidi="fa-IR"/>
        </w:rPr>
        <w:t>ی</w:t>
      </w:r>
      <w:r>
        <w:rPr>
          <w:rtl/>
          <w:lang w:bidi="fa-IR"/>
        </w:rPr>
        <w:t>ه</w:t>
      </w:r>
      <w:r w:rsidR="00FB36B4">
        <w:rPr>
          <w:rtl/>
          <w:lang w:bidi="fa-IR"/>
        </w:rPr>
        <w:t xml:space="preserve"> </w:t>
      </w:r>
      <w:r>
        <w:rPr>
          <w:rtl/>
          <w:lang w:bidi="fa-IR"/>
        </w:rPr>
        <w:t>اى د</w:t>
      </w:r>
      <w:r w:rsidR="00FB36B4">
        <w:rPr>
          <w:rtl/>
          <w:lang w:bidi="fa-IR"/>
        </w:rPr>
        <w:t>ی</w:t>
      </w:r>
      <w:r>
        <w:rPr>
          <w:rtl/>
          <w:lang w:bidi="fa-IR"/>
        </w:rPr>
        <w:t>گر تصر</w:t>
      </w:r>
      <w:r w:rsidR="00FB36B4">
        <w:rPr>
          <w:rtl/>
          <w:lang w:bidi="fa-IR"/>
        </w:rPr>
        <w:t>ی</w:t>
      </w:r>
      <w:r>
        <w:rPr>
          <w:rtl/>
          <w:lang w:bidi="fa-IR"/>
        </w:rPr>
        <w:t>ح مى</w:t>
      </w:r>
      <w:r w:rsidR="00FB36B4">
        <w:rPr>
          <w:rtl/>
          <w:lang w:bidi="fa-IR"/>
        </w:rPr>
        <w:t xml:space="preserve"> </w:t>
      </w:r>
      <w:r>
        <w:rPr>
          <w:rtl/>
          <w:lang w:bidi="fa-IR"/>
        </w:rPr>
        <w:t>نما</w:t>
      </w:r>
      <w:r w:rsidR="00FB36B4">
        <w:rPr>
          <w:rtl/>
          <w:lang w:bidi="fa-IR"/>
        </w:rPr>
        <w:t>ی</w:t>
      </w:r>
      <w:r>
        <w:rPr>
          <w:rtl/>
          <w:lang w:bidi="fa-IR"/>
        </w:rPr>
        <w:t>د كه وجود جنس مخالف تنها مختص به ح</w:t>
      </w:r>
      <w:r w:rsidR="00FB36B4">
        <w:rPr>
          <w:rtl/>
          <w:lang w:bidi="fa-IR"/>
        </w:rPr>
        <w:t>ی</w:t>
      </w:r>
      <w:r>
        <w:rPr>
          <w:rtl/>
          <w:lang w:bidi="fa-IR"/>
        </w:rPr>
        <w:t>وانات ن</w:t>
      </w:r>
      <w:r w:rsidR="00FB36B4">
        <w:rPr>
          <w:rtl/>
          <w:lang w:bidi="fa-IR"/>
        </w:rPr>
        <w:t>ی</w:t>
      </w:r>
      <w:r>
        <w:rPr>
          <w:rtl/>
          <w:lang w:bidi="fa-IR"/>
        </w:rPr>
        <w:t>ست</w:t>
      </w:r>
      <w:r w:rsidR="00FB36B4">
        <w:rPr>
          <w:rtl/>
          <w:lang w:bidi="fa-IR"/>
        </w:rPr>
        <w:t xml:space="preserve">؛ </w:t>
      </w:r>
      <w:r>
        <w:rPr>
          <w:rtl/>
          <w:lang w:bidi="fa-IR"/>
        </w:rPr>
        <w:t>بلكه در همه انواع گ</w:t>
      </w:r>
      <w:r w:rsidR="00FB36B4">
        <w:rPr>
          <w:rtl/>
          <w:lang w:bidi="fa-IR"/>
        </w:rPr>
        <w:t>ی</w:t>
      </w:r>
      <w:r>
        <w:rPr>
          <w:rtl/>
          <w:lang w:bidi="fa-IR"/>
        </w:rPr>
        <w:t>اهان ن</w:t>
      </w:r>
      <w:r w:rsidR="00FB36B4">
        <w:rPr>
          <w:rtl/>
          <w:lang w:bidi="fa-IR"/>
        </w:rPr>
        <w:t>ی</w:t>
      </w:r>
      <w:r>
        <w:rPr>
          <w:rtl/>
          <w:lang w:bidi="fa-IR"/>
        </w:rPr>
        <w:t>ز وجود دارد</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 xml:space="preserve">ومِنْ كُلِّ </w:t>
      </w:r>
      <w:r w:rsidR="00E610F8" w:rsidRPr="00E610F8">
        <w:rPr>
          <w:rStyle w:val="libAieChar"/>
          <w:rtl/>
        </w:rPr>
        <w:lastRenderedPageBreak/>
        <w:t>الثمرات جعل فیها زوْجَینِ اثْنَینِ</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(56)</w:t>
      </w:r>
      <w:r w:rsidR="00121BD9">
        <w:rPr>
          <w:rtl/>
          <w:lang w:bidi="fa-IR"/>
        </w:rPr>
        <w:t xml:space="preserve"> </w:t>
      </w:r>
      <w:r w:rsidR="00E610F8" w:rsidRPr="00E610F8">
        <w:rPr>
          <w:rStyle w:val="libAlaemChar"/>
          <w:rFonts w:eastAsia="KFGQPC Uthman Taha Naskh"/>
          <w:rtl/>
        </w:rPr>
        <w:t>(</w:t>
      </w:r>
      <w:r w:rsidR="00E610F8" w:rsidRPr="00E610F8">
        <w:rPr>
          <w:rStyle w:val="libAieChar"/>
          <w:rtl/>
        </w:rPr>
        <w:t>سُبْحان الّذى خَلَق الأَزْواجَ كُلّها ممّا تُنْبِتُ الاَرْضُ وَمِنْ أنفُسهم وممّا لایعْلمُون</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(57)</w:t>
      </w:r>
      <w:r w:rsidR="00121BD9">
        <w:rPr>
          <w:rtl/>
          <w:lang w:bidi="fa-IR"/>
        </w:rPr>
        <w:t xml:space="preserve"> </w:t>
      </w:r>
    </w:p>
    <w:p w:rsidR="00FC5DC1" w:rsidRDefault="00762B70" w:rsidP="00762B70">
      <w:pPr>
        <w:pStyle w:val="libNormal"/>
        <w:rPr>
          <w:rtl/>
          <w:lang w:bidi="fa-IR"/>
        </w:rPr>
      </w:pPr>
      <w:r>
        <w:rPr>
          <w:rtl/>
          <w:lang w:bidi="fa-IR"/>
        </w:rPr>
        <w:t>مسأله حركت و گردش زم</w:t>
      </w:r>
      <w:r w:rsidR="00FB36B4">
        <w:rPr>
          <w:rtl/>
          <w:lang w:bidi="fa-IR"/>
        </w:rPr>
        <w:t>ی</w:t>
      </w:r>
      <w:r>
        <w:rPr>
          <w:rtl/>
          <w:lang w:bidi="fa-IR"/>
        </w:rPr>
        <w:t>ن ن</w:t>
      </w:r>
      <w:r w:rsidR="00FB36B4">
        <w:rPr>
          <w:rtl/>
          <w:lang w:bidi="fa-IR"/>
        </w:rPr>
        <w:t>ی</w:t>
      </w:r>
      <w:r>
        <w:rPr>
          <w:rtl/>
          <w:lang w:bidi="fa-IR"/>
        </w:rPr>
        <w:t>ز به صورت خاصى مطرح گرد</w:t>
      </w:r>
      <w:r w:rsidR="00FB36B4">
        <w:rPr>
          <w:rtl/>
          <w:lang w:bidi="fa-IR"/>
        </w:rPr>
        <w:t>ی</w:t>
      </w:r>
      <w:r>
        <w:rPr>
          <w:rtl/>
          <w:lang w:bidi="fa-IR"/>
        </w:rPr>
        <w:t>ده است</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اَلّذى جعل لَكُمُ الأَرْضَ مَهْداً</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(58)</w:t>
      </w:r>
      <w:r w:rsidR="00121BD9">
        <w:rPr>
          <w:rtl/>
          <w:lang w:bidi="fa-IR"/>
        </w:rPr>
        <w:t xml:space="preserve"> </w:t>
      </w:r>
      <w:r>
        <w:rPr>
          <w:rtl/>
          <w:lang w:bidi="fa-IR"/>
        </w:rPr>
        <w:t>زم</w:t>
      </w:r>
      <w:r w:rsidR="00FB36B4">
        <w:rPr>
          <w:rtl/>
          <w:lang w:bidi="fa-IR"/>
        </w:rPr>
        <w:t>ی</w:t>
      </w:r>
      <w:r>
        <w:rPr>
          <w:rtl/>
          <w:lang w:bidi="fa-IR"/>
        </w:rPr>
        <w:t>ن</w:t>
      </w:r>
      <w:r w:rsidR="00FB36B4">
        <w:rPr>
          <w:rtl/>
          <w:lang w:bidi="fa-IR"/>
        </w:rPr>
        <w:t xml:space="preserve">، </w:t>
      </w:r>
      <w:r>
        <w:rPr>
          <w:rtl/>
          <w:lang w:bidi="fa-IR"/>
        </w:rPr>
        <w:t>به صورت مهد و گهواره براى موجودات روى آن قرار داده شده</w:t>
      </w:r>
      <w:r w:rsidR="00FB36B4">
        <w:rPr>
          <w:rtl/>
          <w:lang w:bidi="fa-IR"/>
        </w:rPr>
        <w:t xml:space="preserve"> </w:t>
      </w:r>
      <w:r>
        <w:rPr>
          <w:rtl/>
          <w:lang w:bidi="fa-IR"/>
        </w:rPr>
        <w:t>است و ا</w:t>
      </w:r>
      <w:r w:rsidR="00FB36B4">
        <w:rPr>
          <w:rtl/>
          <w:lang w:bidi="fa-IR"/>
        </w:rPr>
        <w:t>ی</w:t>
      </w:r>
      <w:r>
        <w:rPr>
          <w:rtl/>
          <w:lang w:bidi="fa-IR"/>
        </w:rPr>
        <w:t>ن خود ناشى از حركت وضعى و انتقالى زم</w:t>
      </w:r>
      <w:r w:rsidR="00FB36B4">
        <w:rPr>
          <w:rtl/>
          <w:lang w:bidi="fa-IR"/>
        </w:rPr>
        <w:t>ی</w:t>
      </w:r>
      <w:r>
        <w:rPr>
          <w:rtl/>
          <w:lang w:bidi="fa-IR"/>
        </w:rPr>
        <w:t>ن است</w:t>
      </w:r>
      <w:r w:rsidR="00FB36B4">
        <w:rPr>
          <w:rtl/>
          <w:lang w:bidi="fa-IR"/>
        </w:rPr>
        <w:t xml:space="preserve">. </w:t>
      </w:r>
      <w:r>
        <w:rPr>
          <w:rtl/>
          <w:lang w:bidi="fa-IR"/>
        </w:rPr>
        <w:t>همان</w:t>
      </w:r>
      <w:r w:rsidR="00FB36B4">
        <w:rPr>
          <w:rtl/>
          <w:lang w:bidi="fa-IR"/>
        </w:rPr>
        <w:t xml:space="preserve"> </w:t>
      </w:r>
      <w:r>
        <w:rPr>
          <w:rtl/>
          <w:lang w:bidi="fa-IR"/>
        </w:rPr>
        <w:t>گونه كه حركت گهواره ما</w:t>
      </w:r>
      <w:r w:rsidR="00FB36B4">
        <w:rPr>
          <w:rtl/>
          <w:lang w:bidi="fa-IR"/>
        </w:rPr>
        <w:t>ی</w:t>
      </w:r>
      <w:r>
        <w:rPr>
          <w:rtl/>
          <w:lang w:bidi="fa-IR"/>
        </w:rPr>
        <w:t>ه آرامش و رشد طفل و كودك است</w:t>
      </w:r>
      <w:r w:rsidR="00FB36B4">
        <w:rPr>
          <w:rtl/>
          <w:lang w:bidi="fa-IR"/>
        </w:rPr>
        <w:t xml:space="preserve">، </w:t>
      </w:r>
      <w:r>
        <w:rPr>
          <w:rtl/>
          <w:lang w:bidi="fa-IR"/>
        </w:rPr>
        <w:t>حركت زم</w:t>
      </w:r>
      <w:r w:rsidR="00FB36B4">
        <w:rPr>
          <w:rtl/>
          <w:lang w:bidi="fa-IR"/>
        </w:rPr>
        <w:t>ی</w:t>
      </w:r>
      <w:r>
        <w:rPr>
          <w:rtl/>
          <w:lang w:bidi="fa-IR"/>
        </w:rPr>
        <w:t>ن ن</w:t>
      </w:r>
      <w:r w:rsidR="00FB36B4">
        <w:rPr>
          <w:rtl/>
          <w:lang w:bidi="fa-IR"/>
        </w:rPr>
        <w:t>ی</w:t>
      </w:r>
      <w:r>
        <w:rPr>
          <w:rtl/>
          <w:lang w:bidi="fa-IR"/>
        </w:rPr>
        <w:t>ز در جهت رشد و شكوفا</w:t>
      </w:r>
      <w:r w:rsidR="00FB36B4">
        <w:rPr>
          <w:rtl/>
          <w:lang w:bidi="fa-IR"/>
        </w:rPr>
        <w:t>ی</w:t>
      </w:r>
      <w:r>
        <w:rPr>
          <w:rtl/>
          <w:lang w:bidi="fa-IR"/>
        </w:rPr>
        <w:t>ى انسان است</w:t>
      </w:r>
      <w:r w:rsidR="00FB36B4">
        <w:rPr>
          <w:rtl/>
          <w:lang w:bidi="fa-IR"/>
        </w:rPr>
        <w:t xml:space="preserve">. </w:t>
      </w:r>
      <w:r>
        <w:rPr>
          <w:rtl/>
          <w:lang w:bidi="fa-IR"/>
        </w:rPr>
        <w:t>البته ب</w:t>
      </w:r>
      <w:r w:rsidR="00FB36B4">
        <w:rPr>
          <w:rtl/>
          <w:lang w:bidi="fa-IR"/>
        </w:rPr>
        <w:t>ی</w:t>
      </w:r>
      <w:r>
        <w:rPr>
          <w:rtl/>
          <w:lang w:bidi="fa-IR"/>
        </w:rPr>
        <w:t>ان كنا</w:t>
      </w:r>
      <w:r w:rsidR="00FB36B4">
        <w:rPr>
          <w:rtl/>
          <w:lang w:bidi="fa-IR"/>
        </w:rPr>
        <w:t>ی</w:t>
      </w:r>
      <w:r>
        <w:rPr>
          <w:rtl/>
          <w:lang w:bidi="fa-IR"/>
        </w:rPr>
        <w:t>ى و سربسته ا</w:t>
      </w:r>
      <w:r w:rsidR="00FB36B4">
        <w:rPr>
          <w:rtl/>
          <w:lang w:bidi="fa-IR"/>
        </w:rPr>
        <w:t>ی</w:t>
      </w:r>
      <w:r>
        <w:rPr>
          <w:rtl/>
          <w:lang w:bidi="fa-IR"/>
        </w:rPr>
        <w:t>ن حق</w:t>
      </w:r>
      <w:r w:rsidR="00FB36B4">
        <w:rPr>
          <w:rtl/>
          <w:lang w:bidi="fa-IR"/>
        </w:rPr>
        <w:t>ی</w:t>
      </w:r>
      <w:r>
        <w:rPr>
          <w:rtl/>
          <w:lang w:bidi="fa-IR"/>
        </w:rPr>
        <w:t>قت در قرآن</w:t>
      </w:r>
      <w:r w:rsidR="00FB36B4">
        <w:rPr>
          <w:rtl/>
          <w:lang w:bidi="fa-IR"/>
        </w:rPr>
        <w:t xml:space="preserve">، </w:t>
      </w:r>
      <w:r>
        <w:rPr>
          <w:rtl/>
          <w:lang w:bidi="fa-IR"/>
        </w:rPr>
        <w:t>بدان جهت است كه در زمانِ نزول قرآن</w:t>
      </w:r>
      <w:r w:rsidR="00FB36B4">
        <w:rPr>
          <w:rtl/>
          <w:lang w:bidi="fa-IR"/>
        </w:rPr>
        <w:t xml:space="preserve">، </w:t>
      </w:r>
      <w:r>
        <w:rPr>
          <w:rtl/>
          <w:lang w:bidi="fa-IR"/>
        </w:rPr>
        <w:t>مردم اعتقاد به سكون زم</w:t>
      </w:r>
      <w:r w:rsidR="00FB36B4">
        <w:rPr>
          <w:rtl/>
          <w:lang w:bidi="fa-IR"/>
        </w:rPr>
        <w:t>ی</w:t>
      </w:r>
      <w:r>
        <w:rPr>
          <w:rtl/>
          <w:lang w:bidi="fa-IR"/>
        </w:rPr>
        <w:t>ن داشتند و آن را از بد</w:t>
      </w:r>
      <w:r w:rsidR="00FB36B4">
        <w:rPr>
          <w:rtl/>
          <w:lang w:bidi="fa-IR"/>
        </w:rPr>
        <w:t>ی</w:t>
      </w:r>
      <w:r>
        <w:rPr>
          <w:rtl/>
          <w:lang w:bidi="fa-IR"/>
        </w:rPr>
        <w:t>ه</w:t>
      </w:r>
      <w:r w:rsidR="00FB36B4">
        <w:rPr>
          <w:rtl/>
          <w:lang w:bidi="fa-IR"/>
        </w:rPr>
        <w:t>ی</w:t>
      </w:r>
      <w:r>
        <w:rPr>
          <w:rtl/>
          <w:lang w:bidi="fa-IR"/>
        </w:rPr>
        <w:t>اتى مى</w:t>
      </w:r>
      <w:r w:rsidR="00FB36B4">
        <w:rPr>
          <w:rtl/>
          <w:lang w:bidi="fa-IR"/>
        </w:rPr>
        <w:t xml:space="preserve"> </w:t>
      </w:r>
      <w:r>
        <w:rPr>
          <w:rtl/>
          <w:lang w:bidi="fa-IR"/>
        </w:rPr>
        <w:t>دانستند كه قابل تشك</w:t>
      </w:r>
      <w:r w:rsidR="00FB36B4">
        <w:rPr>
          <w:rtl/>
          <w:lang w:bidi="fa-IR"/>
        </w:rPr>
        <w:t>ی</w:t>
      </w:r>
      <w:r>
        <w:rPr>
          <w:rtl/>
          <w:lang w:bidi="fa-IR"/>
        </w:rPr>
        <w:t>ك نبوده و نخواهد بود</w:t>
      </w:r>
      <w:r w:rsidR="00FB36B4">
        <w:rPr>
          <w:rtl/>
          <w:lang w:bidi="fa-IR"/>
        </w:rPr>
        <w:t xml:space="preserve">. </w:t>
      </w:r>
      <w:r>
        <w:rPr>
          <w:rtl/>
          <w:lang w:bidi="fa-IR"/>
        </w:rPr>
        <w:t>مسأله ب</w:t>
      </w:r>
      <w:r w:rsidR="00FB36B4">
        <w:rPr>
          <w:rtl/>
          <w:lang w:bidi="fa-IR"/>
        </w:rPr>
        <w:t>ی</w:t>
      </w:r>
      <w:r>
        <w:rPr>
          <w:rtl/>
          <w:lang w:bidi="fa-IR"/>
        </w:rPr>
        <w:t>ضوى و كروى بودن زم</w:t>
      </w:r>
      <w:r w:rsidR="00FB36B4">
        <w:rPr>
          <w:rtl/>
          <w:lang w:bidi="fa-IR"/>
        </w:rPr>
        <w:t>ی</w:t>
      </w:r>
      <w:r>
        <w:rPr>
          <w:rtl/>
          <w:lang w:bidi="fa-IR"/>
        </w:rPr>
        <w:t>ن ن</w:t>
      </w:r>
      <w:r w:rsidR="00FB36B4">
        <w:rPr>
          <w:rtl/>
          <w:lang w:bidi="fa-IR"/>
        </w:rPr>
        <w:t>ی</w:t>
      </w:r>
      <w:r>
        <w:rPr>
          <w:rtl/>
          <w:lang w:bidi="fa-IR"/>
        </w:rPr>
        <w:t>ز از بعضى از آ</w:t>
      </w:r>
      <w:r w:rsidR="00FB36B4">
        <w:rPr>
          <w:rtl/>
          <w:lang w:bidi="fa-IR"/>
        </w:rPr>
        <w:t>ی</w:t>
      </w:r>
      <w:r>
        <w:rPr>
          <w:rtl/>
          <w:lang w:bidi="fa-IR"/>
        </w:rPr>
        <w:t>ات استفاده مى</w:t>
      </w:r>
      <w:r w:rsidR="00FB36B4">
        <w:rPr>
          <w:rtl/>
          <w:lang w:bidi="fa-IR"/>
        </w:rPr>
        <w:t xml:space="preserve"> </w:t>
      </w:r>
      <w:r>
        <w:rPr>
          <w:rtl/>
          <w:lang w:bidi="fa-IR"/>
        </w:rPr>
        <w:t>گردد</w:t>
      </w:r>
      <w:r w:rsidR="00FB36B4">
        <w:rPr>
          <w:rtl/>
          <w:lang w:bidi="fa-IR"/>
        </w:rPr>
        <w:t xml:space="preserve">: </w:t>
      </w:r>
    </w:p>
    <w:p w:rsidR="00FC5DC1" w:rsidRDefault="00E610F8" w:rsidP="00762B70">
      <w:pPr>
        <w:pStyle w:val="libNormal"/>
        <w:rPr>
          <w:rtl/>
          <w:lang w:bidi="fa-IR"/>
        </w:rPr>
      </w:pPr>
      <w:r w:rsidRPr="00E610F8">
        <w:rPr>
          <w:rStyle w:val="libAlaemChar"/>
          <w:rFonts w:eastAsia="KFGQPC Uthman Taha Naskh"/>
          <w:rtl/>
        </w:rPr>
        <w:t>(</w:t>
      </w:r>
      <w:r w:rsidRPr="00E610F8">
        <w:rPr>
          <w:rStyle w:val="libAieChar"/>
          <w:rtl/>
        </w:rPr>
        <w:t>فَلا اُقسمُ بربّ الْمشارق والْمغارب</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(59)</w:t>
      </w:r>
      <w:r w:rsidR="00121BD9">
        <w:rPr>
          <w:rtl/>
          <w:lang w:bidi="fa-IR"/>
        </w:rPr>
        <w:t xml:space="preserve"> </w:t>
      </w:r>
      <w:r w:rsidRPr="00E610F8">
        <w:rPr>
          <w:rStyle w:val="libAlaemChar"/>
          <w:rFonts w:eastAsia="KFGQPC Uthman Taha Naskh"/>
          <w:rtl/>
        </w:rPr>
        <w:t>(</w:t>
      </w:r>
      <w:r w:rsidRPr="00E610F8">
        <w:rPr>
          <w:rStyle w:val="libAieChar"/>
          <w:rtl/>
        </w:rPr>
        <w:t>رَبُّ الْمَشْرقین وربّ الْمغربین</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(60)</w:t>
      </w:r>
      <w:r w:rsidR="00121BD9">
        <w:rPr>
          <w:rtl/>
          <w:lang w:bidi="fa-IR"/>
        </w:rPr>
        <w:t xml:space="preserve"> </w:t>
      </w:r>
    </w:p>
    <w:p w:rsidR="00FC5DC1" w:rsidRDefault="00762B70" w:rsidP="00762B70">
      <w:pPr>
        <w:pStyle w:val="libNormal"/>
        <w:rPr>
          <w:rtl/>
          <w:lang w:bidi="fa-IR"/>
        </w:rPr>
      </w:pPr>
      <w:r>
        <w:rPr>
          <w:rtl/>
          <w:lang w:bidi="fa-IR"/>
        </w:rPr>
        <w:t>اگر زم</w:t>
      </w:r>
      <w:r w:rsidR="00FB36B4">
        <w:rPr>
          <w:rtl/>
          <w:lang w:bidi="fa-IR"/>
        </w:rPr>
        <w:t>ی</w:t>
      </w:r>
      <w:r>
        <w:rPr>
          <w:rtl/>
          <w:lang w:bidi="fa-IR"/>
        </w:rPr>
        <w:t>ن</w:t>
      </w:r>
      <w:r w:rsidR="00FB36B4">
        <w:rPr>
          <w:rtl/>
          <w:lang w:bidi="fa-IR"/>
        </w:rPr>
        <w:t xml:space="preserve">، </w:t>
      </w:r>
      <w:r>
        <w:rPr>
          <w:rtl/>
          <w:lang w:bidi="fa-IR"/>
        </w:rPr>
        <w:t>مسطح بود</w:t>
      </w:r>
      <w:r w:rsidR="00FB36B4">
        <w:rPr>
          <w:rtl/>
          <w:lang w:bidi="fa-IR"/>
        </w:rPr>
        <w:t xml:space="preserve">، </w:t>
      </w:r>
      <w:r>
        <w:rPr>
          <w:rtl/>
          <w:lang w:bidi="fa-IR"/>
        </w:rPr>
        <w:t>ناچار</w:t>
      </w:r>
      <w:r w:rsidR="00FB36B4">
        <w:rPr>
          <w:rtl/>
          <w:lang w:bidi="fa-IR"/>
        </w:rPr>
        <w:t>، ی</w:t>
      </w:r>
      <w:r>
        <w:rPr>
          <w:rtl/>
          <w:lang w:bidi="fa-IR"/>
        </w:rPr>
        <w:t>ك مشرق و مغرب ب</w:t>
      </w:r>
      <w:r w:rsidR="00FB36B4">
        <w:rPr>
          <w:rtl/>
          <w:lang w:bidi="fa-IR"/>
        </w:rPr>
        <w:t>ی</w:t>
      </w:r>
      <w:r>
        <w:rPr>
          <w:rtl/>
          <w:lang w:bidi="fa-IR"/>
        </w:rPr>
        <w:t>ش نداشت</w:t>
      </w:r>
      <w:r w:rsidR="00FB36B4">
        <w:rPr>
          <w:rtl/>
          <w:lang w:bidi="fa-IR"/>
        </w:rPr>
        <w:t xml:space="preserve">. </w:t>
      </w:r>
      <w:r>
        <w:rPr>
          <w:rtl/>
          <w:lang w:bidi="fa-IR"/>
        </w:rPr>
        <w:t>تنها با فرضِ كروى</w:t>
      </w:r>
      <w:r w:rsidR="00FB36B4">
        <w:rPr>
          <w:rtl/>
          <w:lang w:bidi="fa-IR"/>
        </w:rPr>
        <w:t xml:space="preserve"> </w:t>
      </w:r>
      <w:r>
        <w:rPr>
          <w:rtl/>
          <w:lang w:bidi="fa-IR"/>
        </w:rPr>
        <w:t>بودن آن است كه در اثر جابه</w:t>
      </w:r>
      <w:r w:rsidR="00FB36B4">
        <w:rPr>
          <w:rtl/>
          <w:lang w:bidi="fa-IR"/>
        </w:rPr>
        <w:t xml:space="preserve"> </w:t>
      </w:r>
      <w:r>
        <w:rPr>
          <w:rtl/>
          <w:lang w:bidi="fa-IR"/>
        </w:rPr>
        <w:t>جا</w:t>
      </w:r>
      <w:r w:rsidR="00FB36B4">
        <w:rPr>
          <w:rtl/>
          <w:lang w:bidi="fa-IR"/>
        </w:rPr>
        <w:t>ی</w:t>
      </w:r>
      <w:r>
        <w:rPr>
          <w:rtl/>
          <w:lang w:bidi="fa-IR"/>
        </w:rPr>
        <w:t>ى حالت نسبت به خورش</w:t>
      </w:r>
      <w:r w:rsidR="00FB36B4">
        <w:rPr>
          <w:rtl/>
          <w:lang w:bidi="fa-IR"/>
        </w:rPr>
        <w:t>ی</w:t>
      </w:r>
      <w:r>
        <w:rPr>
          <w:rtl/>
          <w:lang w:bidi="fa-IR"/>
        </w:rPr>
        <w:t>د</w:t>
      </w:r>
      <w:r w:rsidR="00FB36B4">
        <w:rPr>
          <w:rtl/>
          <w:lang w:bidi="fa-IR"/>
        </w:rPr>
        <w:t xml:space="preserve">، </w:t>
      </w:r>
      <w:r>
        <w:rPr>
          <w:rtl/>
          <w:lang w:bidi="fa-IR"/>
        </w:rPr>
        <w:t>مى</w:t>
      </w:r>
      <w:r w:rsidR="00FB36B4">
        <w:rPr>
          <w:rtl/>
          <w:lang w:bidi="fa-IR"/>
        </w:rPr>
        <w:t xml:space="preserve"> </w:t>
      </w:r>
      <w:r>
        <w:rPr>
          <w:rtl/>
          <w:lang w:bidi="fa-IR"/>
        </w:rPr>
        <w:t xml:space="preserve">توان در </w:t>
      </w:r>
      <w:r w:rsidR="00FB36B4">
        <w:rPr>
          <w:rtl/>
          <w:lang w:bidi="fa-IR"/>
        </w:rPr>
        <w:t>ی</w:t>
      </w:r>
      <w:r>
        <w:rPr>
          <w:rtl/>
          <w:lang w:bidi="fa-IR"/>
        </w:rPr>
        <w:t>ك زمان براى زم</w:t>
      </w:r>
      <w:r w:rsidR="00FB36B4">
        <w:rPr>
          <w:rtl/>
          <w:lang w:bidi="fa-IR"/>
        </w:rPr>
        <w:t>ی</w:t>
      </w:r>
      <w:r>
        <w:rPr>
          <w:rtl/>
          <w:lang w:bidi="fa-IR"/>
        </w:rPr>
        <w:t>ن</w:t>
      </w:r>
      <w:r w:rsidR="00FB36B4">
        <w:rPr>
          <w:rtl/>
          <w:lang w:bidi="fa-IR"/>
        </w:rPr>
        <w:t xml:space="preserve">، </w:t>
      </w:r>
      <w:r>
        <w:rPr>
          <w:rtl/>
          <w:lang w:bidi="fa-IR"/>
        </w:rPr>
        <w:t>مشارق و مغارب متعدد را تصور كرد</w:t>
      </w:r>
      <w:r w:rsidR="00FB36B4">
        <w:rPr>
          <w:rtl/>
          <w:lang w:bidi="fa-IR"/>
        </w:rPr>
        <w:t xml:space="preserve">. </w:t>
      </w:r>
    </w:p>
    <w:p w:rsidR="00FC5DC1" w:rsidRDefault="00E86885" w:rsidP="00C3666D">
      <w:pPr>
        <w:pStyle w:val="Heading3"/>
        <w:rPr>
          <w:rtl/>
          <w:lang w:bidi="fa-IR"/>
        </w:rPr>
      </w:pPr>
      <w:bookmarkStart w:id="194" w:name="_Toc469981214"/>
      <w:r>
        <w:rPr>
          <w:lang w:bidi="fa-IR"/>
        </w:rPr>
        <w:t>7</w:t>
      </w:r>
      <w:r>
        <w:rPr>
          <w:rtl/>
          <w:lang w:bidi="fa-IR"/>
        </w:rPr>
        <w:t>. آفرینش هاى هنرى</w:t>
      </w:r>
      <w:bookmarkEnd w:id="194"/>
    </w:p>
    <w:p w:rsidR="00FC5DC1" w:rsidRDefault="00FB36B4" w:rsidP="00762B70">
      <w:pPr>
        <w:pStyle w:val="libNormal"/>
        <w:rPr>
          <w:rtl/>
          <w:lang w:bidi="fa-IR"/>
        </w:rPr>
      </w:pPr>
      <w:r>
        <w:rPr>
          <w:rtl/>
          <w:lang w:bidi="fa-IR"/>
        </w:rPr>
        <w:t>ی</w:t>
      </w:r>
      <w:r w:rsidR="00762B70">
        <w:rPr>
          <w:rtl/>
          <w:lang w:bidi="fa-IR"/>
        </w:rPr>
        <w:t>كى د</w:t>
      </w:r>
      <w:r>
        <w:rPr>
          <w:rtl/>
          <w:lang w:bidi="fa-IR"/>
        </w:rPr>
        <w:t>ی</w:t>
      </w:r>
      <w:r w:rsidR="00762B70">
        <w:rPr>
          <w:rtl/>
          <w:lang w:bidi="fa-IR"/>
        </w:rPr>
        <w:t>گر از رازهاى جاذبه قرآن كه پرده از اعجازى د</w:t>
      </w:r>
      <w:r>
        <w:rPr>
          <w:rtl/>
          <w:lang w:bidi="fa-IR"/>
        </w:rPr>
        <w:t>ی</w:t>
      </w:r>
      <w:r w:rsidR="00762B70">
        <w:rPr>
          <w:rtl/>
          <w:lang w:bidi="fa-IR"/>
        </w:rPr>
        <w:t>گر برمى</w:t>
      </w:r>
      <w:r>
        <w:rPr>
          <w:rtl/>
          <w:lang w:bidi="fa-IR"/>
        </w:rPr>
        <w:t xml:space="preserve"> </w:t>
      </w:r>
      <w:r w:rsidR="00762B70">
        <w:rPr>
          <w:rtl/>
          <w:lang w:bidi="fa-IR"/>
        </w:rPr>
        <w:t>دارد</w:t>
      </w:r>
      <w:r>
        <w:rPr>
          <w:rtl/>
          <w:lang w:bidi="fa-IR"/>
        </w:rPr>
        <w:t xml:space="preserve">، </w:t>
      </w:r>
      <w:r w:rsidR="00762B70">
        <w:rPr>
          <w:rtl/>
          <w:lang w:bidi="fa-IR"/>
        </w:rPr>
        <w:t>جنبه خ</w:t>
      </w:r>
      <w:r>
        <w:rPr>
          <w:rtl/>
          <w:lang w:bidi="fa-IR"/>
        </w:rPr>
        <w:t>ی</w:t>
      </w:r>
      <w:r w:rsidR="00762B70">
        <w:rPr>
          <w:rtl/>
          <w:lang w:bidi="fa-IR"/>
        </w:rPr>
        <w:t>ال</w:t>
      </w:r>
      <w:r>
        <w:rPr>
          <w:rtl/>
          <w:lang w:bidi="fa-IR"/>
        </w:rPr>
        <w:t xml:space="preserve"> </w:t>
      </w:r>
      <w:r w:rsidR="00762B70">
        <w:rPr>
          <w:rtl/>
          <w:lang w:bidi="fa-IR"/>
        </w:rPr>
        <w:t>انگ</w:t>
      </w:r>
      <w:r>
        <w:rPr>
          <w:rtl/>
          <w:lang w:bidi="fa-IR"/>
        </w:rPr>
        <w:t>ی</w:t>
      </w:r>
      <w:r w:rsidR="00762B70">
        <w:rPr>
          <w:rtl/>
          <w:lang w:bidi="fa-IR"/>
        </w:rPr>
        <w:t>زى و صحنه</w:t>
      </w:r>
      <w:r>
        <w:rPr>
          <w:rtl/>
          <w:lang w:bidi="fa-IR"/>
        </w:rPr>
        <w:t xml:space="preserve"> </w:t>
      </w:r>
      <w:r w:rsidR="00762B70">
        <w:rPr>
          <w:rtl/>
          <w:lang w:bidi="fa-IR"/>
        </w:rPr>
        <w:t>پردازى و به تصو</w:t>
      </w:r>
      <w:r>
        <w:rPr>
          <w:rtl/>
          <w:lang w:bidi="fa-IR"/>
        </w:rPr>
        <w:t>ی</w:t>
      </w:r>
      <w:r w:rsidR="00762B70">
        <w:rPr>
          <w:rtl/>
          <w:lang w:bidi="fa-IR"/>
        </w:rPr>
        <w:t>ر كش</w:t>
      </w:r>
      <w:r>
        <w:rPr>
          <w:rtl/>
          <w:lang w:bidi="fa-IR"/>
        </w:rPr>
        <w:t>ی</w:t>
      </w:r>
      <w:r w:rsidR="00762B70">
        <w:rPr>
          <w:rtl/>
          <w:lang w:bidi="fa-IR"/>
        </w:rPr>
        <w:t>دن معانى گوناگون است</w:t>
      </w:r>
      <w:r>
        <w:rPr>
          <w:rtl/>
          <w:lang w:bidi="fa-IR"/>
        </w:rPr>
        <w:t xml:space="preserve">. </w:t>
      </w:r>
      <w:r w:rsidR="00762B70">
        <w:rPr>
          <w:rtl/>
          <w:lang w:bidi="fa-IR"/>
        </w:rPr>
        <w:t>ا</w:t>
      </w:r>
      <w:r>
        <w:rPr>
          <w:rtl/>
          <w:lang w:bidi="fa-IR"/>
        </w:rPr>
        <w:t>ی</w:t>
      </w:r>
      <w:r w:rsidR="00762B70">
        <w:rPr>
          <w:rtl/>
          <w:lang w:bidi="fa-IR"/>
        </w:rPr>
        <w:t>ن هنر قرآنى</w:t>
      </w:r>
      <w:r>
        <w:rPr>
          <w:rtl/>
          <w:lang w:bidi="fa-IR"/>
        </w:rPr>
        <w:t xml:space="preserve">، </w:t>
      </w:r>
      <w:r w:rsidR="00762B70">
        <w:rPr>
          <w:rtl/>
          <w:lang w:bidi="fa-IR"/>
        </w:rPr>
        <w:t>چه در ب</w:t>
      </w:r>
      <w:r>
        <w:rPr>
          <w:rtl/>
          <w:lang w:bidi="fa-IR"/>
        </w:rPr>
        <w:t>ی</w:t>
      </w:r>
      <w:r w:rsidR="00762B70">
        <w:rPr>
          <w:rtl/>
          <w:lang w:bidi="fa-IR"/>
        </w:rPr>
        <w:t>ان صحنه</w:t>
      </w:r>
      <w:r>
        <w:rPr>
          <w:rtl/>
          <w:lang w:bidi="fa-IR"/>
        </w:rPr>
        <w:t xml:space="preserve"> </w:t>
      </w:r>
      <w:r w:rsidR="00762B70">
        <w:rPr>
          <w:rtl/>
          <w:lang w:bidi="fa-IR"/>
        </w:rPr>
        <w:t>هاى طب</w:t>
      </w:r>
      <w:r>
        <w:rPr>
          <w:rtl/>
          <w:lang w:bidi="fa-IR"/>
        </w:rPr>
        <w:t>ی</w:t>
      </w:r>
      <w:r w:rsidR="00762B70">
        <w:rPr>
          <w:rtl/>
          <w:lang w:bidi="fa-IR"/>
        </w:rPr>
        <w:t>عت و چه در تب</w:t>
      </w:r>
      <w:r>
        <w:rPr>
          <w:rtl/>
          <w:lang w:bidi="fa-IR"/>
        </w:rPr>
        <w:t>یی</w:t>
      </w:r>
      <w:r w:rsidR="00762B70">
        <w:rPr>
          <w:rtl/>
          <w:lang w:bidi="fa-IR"/>
        </w:rPr>
        <w:t>ن ارزش</w:t>
      </w:r>
      <w:r>
        <w:rPr>
          <w:rtl/>
          <w:lang w:bidi="fa-IR"/>
        </w:rPr>
        <w:t xml:space="preserve"> </w:t>
      </w:r>
      <w:r w:rsidR="00762B70">
        <w:rPr>
          <w:rtl/>
          <w:lang w:bidi="fa-IR"/>
        </w:rPr>
        <w:t>ها و ضد ارزش</w:t>
      </w:r>
      <w:r>
        <w:rPr>
          <w:rtl/>
          <w:lang w:bidi="fa-IR"/>
        </w:rPr>
        <w:t xml:space="preserve"> </w:t>
      </w:r>
      <w:r w:rsidR="00762B70">
        <w:rPr>
          <w:rtl/>
          <w:lang w:bidi="fa-IR"/>
        </w:rPr>
        <w:t>ها</w:t>
      </w:r>
      <w:r>
        <w:rPr>
          <w:rtl/>
          <w:lang w:bidi="fa-IR"/>
        </w:rPr>
        <w:t xml:space="preserve">، </w:t>
      </w:r>
      <w:r w:rsidR="00762B70">
        <w:rPr>
          <w:rtl/>
          <w:lang w:bidi="fa-IR"/>
        </w:rPr>
        <w:t>پاكى</w:t>
      </w:r>
      <w:r>
        <w:rPr>
          <w:rtl/>
          <w:lang w:bidi="fa-IR"/>
        </w:rPr>
        <w:t xml:space="preserve"> </w:t>
      </w:r>
      <w:r w:rsidR="00762B70">
        <w:rPr>
          <w:rtl/>
          <w:lang w:bidi="fa-IR"/>
        </w:rPr>
        <w:t>ها و ناپاكى</w:t>
      </w:r>
      <w:r>
        <w:rPr>
          <w:rtl/>
          <w:lang w:bidi="fa-IR"/>
        </w:rPr>
        <w:t xml:space="preserve"> </w:t>
      </w:r>
      <w:r w:rsidR="00762B70">
        <w:rPr>
          <w:rtl/>
          <w:lang w:bidi="fa-IR"/>
        </w:rPr>
        <w:t>ها و چه در قصه</w:t>
      </w:r>
      <w:r>
        <w:rPr>
          <w:rtl/>
          <w:lang w:bidi="fa-IR"/>
        </w:rPr>
        <w:t xml:space="preserve"> </w:t>
      </w:r>
      <w:r w:rsidR="00762B70">
        <w:rPr>
          <w:rtl/>
          <w:lang w:bidi="fa-IR"/>
        </w:rPr>
        <w:t>ها و داستان</w:t>
      </w:r>
      <w:r>
        <w:rPr>
          <w:rtl/>
          <w:lang w:bidi="fa-IR"/>
        </w:rPr>
        <w:t xml:space="preserve"> </w:t>
      </w:r>
      <w:r w:rsidR="00762B70">
        <w:rPr>
          <w:rtl/>
          <w:lang w:bidi="fa-IR"/>
        </w:rPr>
        <w:t>سرا</w:t>
      </w:r>
      <w:r>
        <w:rPr>
          <w:rtl/>
          <w:lang w:bidi="fa-IR"/>
        </w:rPr>
        <w:t>ی</w:t>
      </w:r>
      <w:r w:rsidR="00762B70">
        <w:rPr>
          <w:rtl/>
          <w:lang w:bidi="fa-IR"/>
        </w:rPr>
        <w:t>ى</w:t>
      </w:r>
      <w:r>
        <w:rPr>
          <w:rtl/>
          <w:lang w:bidi="fa-IR"/>
        </w:rPr>
        <w:t xml:space="preserve"> </w:t>
      </w:r>
      <w:r w:rsidR="00762B70">
        <w:rPr>
          <w:rtl/>
          <w:lang w:bidi="fa-IR"/>
        </w:rPr>
        <w:t>ها و چه در طرح مثل</w:t>
      </w:r>
      <w:r>
        <w:rPr>
          <w:rtl/>
          <w:lang w:bidi="fa-IR"/>
        </w:rPr>
        <w:t xml:space="preserve"> </w:t>
      </w:r>
      <w:r w:rsidR="00762B70">
        <w:rPr>
          <w:rtl/>
          <w:lang w:bidi="fa-IR"/>
        </w:rPr>
        <w:t>ها و چه در به تصو</w:t>
      </w:r>
      <w:r>
        <w:rPr>
          <w:rtl/>
          <w:lang w:bidi="fa-IR"/>
        </w:rPr>
        <w:t>ی</w:t>
      </w:r>
      <w:r w:rsidR="00762B70">
        <w:rPr>
          <w:rtl/>
          <w:lang w:bidi="fa-IR"/>
        </w:rPr>
        <w:t>ر كش</w:t>
      </w:r>
      <w:r>
        <w:rPr>
          <w:rtl/>
          <w:lang w:bidi="fa-IR"/>
        </w:rPr>
        <w:t>ی</w:t>
      </w:r>
      <w:r w:rsidR="00762B70">
        <w:rPr>
          <w:rtl/>
          <w:lang w:bidi="fa-IR"/>
        </w:rPr>
        <w:t>دن مراحلى از معاد و ق</w:t>
      </w:r>
      <w:r>
        <w:rPr>
          <w:rtl/>
          <w:lang w:bidi="fa-IR"/>
        </w:rPr>
        <w:t>ی</w:t>
      </w:r>
      <w:r w:rsidR="00762B70">
        <w:rPr>
          <w:rtl/>
          <w:lang w:bidi="fa-IR"/>
        </w:rPr>
        <w:t>امت و حساب و كتاب</w:t>
      </w:r>
      <w:r>
        <w:rPr>
          <w:rtl/>
          <w:lang w:bidi="fa-IR"/>
        </w:rPr>
        <w:t xml:space="preserve">، </w:t>
      </w:r>
      <w:r w:rsidR="00762B70">
        <w:rPr>
          <w:rtl/>
          <w:lang w:bidi="fa-IR"/>
        </w:rPr>
        <w:t xml:space="preserve">چنان كارآمد و مؤثر بوده است كه بعضى از آن به سحر و افسون قرآن </w:t>
      </w:r>
      <w:r>
        <w:rPr>
          <w:rtl/>
          <w:lang w:bidi="fa-IR"/>
        </w:rPr>
        <w:lastRenderedPageBreak/>
        <w:t>ی</w:t>
      </w:r>
      <w:r w:rsidR="00762B70">
        <w:rPr>
          <w:rtl/>
          <w:lang w:bidi="fa-IR"/>
        </w:rPr>
        <w:t>اد مى</w:t>
      </w:r>
      <w:r>
        <w:rPr>
          <w:rtl/>
          <w:lang w:bidi="fa-IR"/>
        </w:rPr>
        <w:t xml:space="preserve"> </w:t>
      </w:r>
      <w:r w:rsidR="00762B70">
        <w:rPr>
          <w:rtl/>
          <w:lang w:bidi="fa-IR"/>
        </w:rPr>
        <w:t>كنند</w:t>
      </w:r>
      <w:r>
        <w:rPr>
          <w:rtl/>
          <w:lang w:bidi="fa-IR"/>
        </w:rPr>
        <w:t xml:space="preserve">. </w:t>
      </w:r>
      <w:r w:rsidR="00762B70">
        <w:rPr>
          <w:rtl/>
          <w:lang w:bidi="fa-IR"/>
        </w:rPr>
        <w:t>آن</w:t>
      </w:r>
      <w:r>
        <w:rPr>
          <w:rtl/>
          <w:lang w:bidi="fa-IR"/>
        </w:rPr>
        <w:t xml:space="preserve"> </w:t>
      </w:r>
      <w:r w:rsidR="00762B70">
        <w:rPr>
          <w:rtl/>
          <w:lang w:bidi="fa-IR"/>
        </w:rPr>
        <w:t>چه را قرآن از قول برخى از كفار نقل مى</w:t>
      </w:r>
      <w:r>
        <w:rPr>
          <w:rtl/>
          <w:lang w:bidi="fa-IR"/>
        </w:rPr>
        <w:t xml:space="preserve"> </w:t>
      </w:r>
      <w:r w:rsidR="00762B70">
        <w:rPr>
          <w:rtl/>
          <w:lang w:bidi="fa-IR"/>
        </w:rPr>
        <w:t>كند</w:t>
      </w:r>
      <w:r>
        <w:rPr>
          <w:rtl/>
          <w:lang w:bidi="fa-IR"/>
        </w:rPr>
        <w:t xml:space="preserve">، </w:t>
      </w:r>
      <w:r w:rsidR="00762B70">
        <w:rPr>
          <w:rtl/>
          <w:lang w:bidi="fa-IR"/>
        </w:rPr>
        <w:t>به ا</w:t>
      </w:r>
      <w:r>
        <w:rPr>
          <w:rtl/>
          <w:lang w:bidi="fa-IR"/>
        </w:rPr>
        <w:t>ی</w:t>
      </w:r>
      <w:r w:rsidR="00762B70">
        <w:rPr>
          <w:rtl/>
          <w:lang w:bidi="fa-IR"/>
        </w:rPr>
        <w:t>ن حق</w:t>
      </w:r>
      <w:r>
        <w:rPr>
          <w:rtl/>
          <w:lang w:bidi="fa-IR"/>
        </w:rPr>
        <w:t>ی</w:t>
      </w:r>
      <w:r w:rsidR="00762B70">
        <w:rPr>
          <w:rtl/>
          <w:lang w:bidi="fa-IR"/>
        </w:rPr>
        <w:t>قت رهنمون است</w:t>
      </w:r>
      <w:r>
        <w:rPr>
          <w:rtl/>
          <w:lang w:bidi="fa-IR"/>
        </w:rPr>
        <w:t xml:space="preserve">: </w:t>
      </w:r>
    </w:p>
    <w:p w:rsidR="00FC5DC1" w:rsidRDefault="00E610F8" w:rsidP="00762B70">
      <w:pPr>
        <w:pStyle w:val="libNormal"/>
        <w:rPr>
          <w:rtl/>
          <w:lang w:bidi="fa-IR"/>
        </w:rPr>
      </w:pPr>
      <w:r w:rsidRPr="00E610F8">
        <w:rPr>
          <w:rStyle w:val="libAlaemChar"/>
          <w:rFonts w:eastAsia="KFGQPC Uthman Taha Naskh"/>
          <w:rtl/>
        </w:rPr>
        <w:t>(</w:t>
      </w:r>
      <w:r w:rsidRPr="00E610F8">
        <w:rPr>
          <w:rStyle w:val="libAieChar"/>
          <w:rtl/>
        </w:rPr>
        <w:t>وقال الّذین كَفَروُا لا تَسْمَعُوا لِهذَا الْقُرآنِ وَأَلْغَوا فیهِ لَعَلَّكُم تَغْلِبُونَ</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(61)</w:t>
      </w:r>
      <w:r w:rsidR="00121BD9">
        <w:rPr>
          <w:rtl/>
          <w:lang w:bidi="fa-IR"/>
        </w:rPr>
        <w:t xml:space="preserve"> </w:t>
      </w:r>
    </w:p>
    <w:p w:rsidR="00FC5DC1" w:rsidRDefault="00762B70" w:rsidP="00762B70">
      <w:pPr>
        <w:pStyle w:val="libNormal"/>
        <w:rPr>
          <w:rtl/>
          <w:lang w:bidi="fa-IR"/>
        </w:rPr>
      </w:pPr>
      <w:r>
        <w:rPr>
          <w:rtl/>
          <w:lang w:bidi="fa-IR"/>
        </w:rPr>
        <w:t>به ا</w:t>
      </w:r>
      <w:r w:rsidR="00FB36B4">
        <w:rPr>
          <w:rtl/>
          <w:lang w:bidi="fa-IR"/>
        </w:rPr>
        <w:t>ی</w:t>
      </w:r>
      <w:r>
        <w:rPr>
          <w:rtl/>
          <w:lang w:bidi="fa-IR"/>
        </w:rPr>
        <w:t>ن قرآن گوش نده</w:t>
      </w:r>
      <w:r w:rsidR="00FB36B4">
        <w:rPr>
          <w:rtl/>
          <w:lang w:bidi="fa-IR"/>
        </w:rPr>
        <w:t>ی</w:t>
      </w:r>
      <w:r>
        <w:rPr>
          <w:rtl/>
          <w:lang w:bidi="fa-IR"/>
        </w:rPr>
        <w:t>د و سخن لغو در آن انداز</w:t>
      </w:r>
      <w:r w:rsidR="00FB36B4">
        <w:rPr>
          <w:rtl/>
          <w:lang w:bidi="fa-IR"/>
        </w:rPr>
        <w:t>ی</w:t>
      </w:r>
      <w:r>
        <w:rPr>
          <w:rtl/>
          <w:lang w:bidi="fa-IR"/>
        </w:rPr>
        <w:t>د</w:t>
      </w:r>
      <w:r w:rsidR="00FB36B4">
        <w:rPr>
          <w:rtl/>
          <w:lang w:bidi="fa-IR"/>
        </w:rPr>
        <w:t xml:space="preserve">؛ </w:t>
      </w:r>
      <w:r>
        <w:rPr>
          <w:rtl/>
          <w:lang w:bidi="fa-IR"/>
        </w:rPr>
        <w:t>شا</w:t>
      </w:r>
      <w:r w:rsidR="00FB36B4">
        <w:rPr>
          <w:rtl/>
          <w:lang w:bidi="fa-IR"/>
        </w:rPr>
        <w:t>ی</w:t>
      </w:r>
      <w:r>
        <w:rPr>
          <w:rtl/>
          <w:lang w:bidi="fa-IR"/>
        </w:rPr>
        <w:t>د شما پ</w:t>
      </w:r>
      <w:r w:rsidR="00FB36B4">
        <w:rPr>
          <w:rtl/>
          <w:lang w:bidi="fa-IR"/>
        </w:rPr>
        <w:t>ی</w:t>
      </w:r>
      <w:r>
        <w:rPr>
          <w:rtl/>
          <w:lang w:bidi="fa-IR"/>
        </w:rPr>
        <w:t>روز شو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ن گفتار آنان از آن</w:t>
      </w:r>
      <w:r w:rsidR="00FB36B4">
        <w:rPr>
          <w:rtl/>
          <w:lang w:bidi="fa-IR"/>
        </w:rPr>
        <w:t xml:space="preserve"> </w:t>
      </w:r>
      <w:r>
        <w:rPr>
          <w:rtl/>
          <w:lang w:bidi="fa-IR"/>
        </w:rPr>
        <w:t>جا ناشى مى</w:t>
      </w:r>
      <w:r w:rsidR="00FB36B4">
        <w:rPr>
          <w:rtl/>
          <w:lang w:bidi="fa-IR"/>
        </w:rPr>
        <w:t xml:space="preserve"> </w:t>
      </w:r>
      <w:r>
        <w:rPr>
          <w:rtl/>
          <w:lang w:bidi="fa-IR"/>
        </w:rPr>
        <w:t xml:space="preserve">گردد كه تنها </w:t>
      </w:r>
      <w:r w:rsidR="00FB36B4">
        <w:rPr>
          <w:rtl/>
          <w:lang w:bidi="fa-IR"/>
        </w:rPr>
        <w:t>ی</w:t>
      </w:r>
      <w:r>
        <w:rPr>
          <w:rtl/>
          <w:lang w:bidi="fa-IR"/>
        </w:rPr>
        <w:t>ك</w:t>
      </w:r>
      <w:r w:rsidR="00FB36B4">
        <w:rPr>
          <w:rtl/>
          <w:lang w:bidi="fa-IR"/>
        </w:rPr>
        <w:t xml:space="preserve"> </w:t>
      </w:r>
      <w:r>
        <w:rPr>
          <w:rtl/>
          <w:lang w:bidi="fa-IR"/>
        </w:rPr>
        <w:t>بار گوش فرا دادن به آ</w:t>
      </w:r>
      <w:r w:rsidR="00FB36B4">
        <w:rPr>
          <w:rtl/>
          <w:lang w:bidi="fa-IR"/>
        </w:rPr>
        <w:t>ی</w:t>
      </w:r>
      <w:r>
        <w:rPr>
          <w:rtl/>
          <w:lang w:bidi="fa-IR"/>
        </w:rPr>
        <w:t>ات قرآن</w:t>
      </w:r>
      <w:r w:rsidR="00FB36B4">
        <w:rPr>
          <w:rtl/>
          <w:lang w:bidi="fa-IR"/>
        </w:rPr>
        <w:t xml:space="preserve">، </w:t>
      </w:r>
      <w:r>
        <w:rPr>
          <w:rtl/>
          <w:lang w:bidi="fa-IR"/>
        </w:rPr>
        <w:t>براى تسل</w:t>
      </w:r>
      <w:r w:rsidR="00FB36B4">
        <w:rPr>
          <w:rtl/>
          <w:lang w:bidi="fa-IR"/>
        </w:rPr>
        <w:t>ی</w:t>
      </w:r>
      <w:r>
        <w:rPr>
          <w:rtl/>
          <w:lang w:bidi="fa-IR"/>
        </w:rPr>
        <w:t>م منكران</w:t>
      </w:r>
      <w:r w:rsidR="00FB36B4">
        <w:rPr>
          <w:rtl/>
          <w:lang w:bidi="fa-IR"/>
        </w:rPr>
        <w:t xml:space="preserve">، </w:t>
      </w:r>
      <w:r>
        <w:rPr>
          <w:rtl/>
          <w:lang w:bidi="fa-IR"/>
        </w:rPr>
        <w:t>كافى بوده است</w:t>
      </w:r>
      <w:r w:rsidR="00FB36B4">
        <w:rPr>
          <w:rtl/>
          <w:lang w:bidi="fa-IR"/>
        </w:rPr>
        <w:t xml:space="preserve">. </w:t>
      </w:r>
      <w:r>
        <w:rPr>
          <w:rtl/>
          <w:lang w:bidi="fa-IR"/>
        </w:rPr>
        <w:t>البته روشن است كه درك صح</w:t>
      </w:r>
      <w:r w:rsidR="00FB36B4">
        <w:rPr>
          <w:rtl/>
          <w:lang w:bidi="fa-IR"/>
        </w:rPr>
        <w:t>ی</w:t>
      </w:r>
      <w:r>
        <w:rPr>
          <w:rtl/>
          <w:lang w:bidi="fa-IR"/>
        </w:rPr>
        <w:t>ح از ا</w:t>
      </w:r>
      <w:r w:rsidR="00FB36B4">
        <w:rPr>
          <w:rtl/>
          <w:lang w:bidi="fa-IR"/>
        </w:rPr>
        <w:t>ی</w:t>
      </w:r>
      <w:r>
        <w:rPr>
          <w:rtl/>
          <w:lang w:bidi="fa-IR"/>
        </w:rPr>
        <w:t>ن همه لطافت</w:t>
      </w:r>
      <w:r w:rsidR="00FB36B4">
        <w:rPr>
          <w:rtl/>
          <w:lang w:bidi="fa-IR"/>
        </w:rPr>
        <w:t xml:space="preserve"> </w:t>
      </w:r>
      <w:r>
        <w:rPr>
          <w:rtl/>
          <w:lang w:bidi="fa-IR"/>
        </w:rPr>
        <w:t>ها و ظرافت</w:t>
      </w:r>
      <w:r w:rsidR="00FB36B4">
        <w:rPr>
          <w:rtl/>
          <w:lang w:bidi="fa-IR"/>
        </w:rPr>
        <w:t xml:space="preserve"> </w:t>
      </w:r>
      <w:r>
        <w:rPr>
          <w:rtl/>
          <w:lang w:bidi="fa-IR"/>
        </w:rPr>
        <w:t>هاى هنرى قرآن</w:t>
      </w:r>
      <w:r w:rsidR="00FB36B4">
        <w:rPr>
          <w:rtl/>
          <w:lang w:bidi="fa-IR"/>
        </w:rPr>
        <w:t xml:space="preserve">، </w:t>
      </w:r>
      <w:r>
        <w:rPr>
          <w:rtl/>
          <w:lang w:bidi="fa-IR"/>
        </w:rPr>
        <w:t>تنها هنگامى م</w:t>
      </w:r>
      <w:r w:rsidR="00FB36B4">
        <w:rPr>
          <w:rtl/>
          <w:lang w:bidi="fa-IR"/>
        </w:rPr>
        <w:t>ی</w:t>
      </w:r>
      <w:r>
        <w:rPr>
          <w:rtl/>
          <w:lang w:bidi="fa-IR"/>
        </w:rPr>
        <w:t>سر خواهد بود كه انسان با ادب</w:t>
      </w:r>
      <w:r w:rsidR="00FB36B4">
        <w:rPr>
          <w:rtl/>
          <w:lang w:bidi="fa-IR"/>
        </w:rPr>
        <w:t>ی</w:t>
      </w:r>
      <w:r>
        <w:rPr>
          <w:rtl/>
          <w:lang w:bidi="fa-IR"/>
        </w:rPr>
        <w:t>ات عرب و فنون معانى و ب</w:t>
      </w:r>
      <w:r w:rsidR="00FB36B4">
        <w:rPr>
          <w:rtl/>
          <w:lang w:bidi="fa-IR"/>
        </w:rPr>
        <w:t>ی</w:t>
      </w:r>
      <w:r>
        <w:rPr>
          <w:rtl/>
          <w:lang w:bidi="fa-IR"/>
        </w:rPr>
        <w:t>ان</w:t>
      </w:r>
      <w:r w:rsidR="00FB36B4">
        <w:rPr>
          <w:rtl/>
          <w:lang w:bidi="fa-IR"/>
        </w:rPr>
        <w:t xml:space="preserve">، </w:t>
      </w:r>
      <w:r>
        <w:rPr>
          <w:rtl/>
          <w:lang w:bidi="fa-IR"/>
        </w:rPr>
        <w:t>آشنا</w:t>
      </w:r>
      <w:r w:rsidR="00FB36B4">
        <w:rPr>
          <w:rtl/>
          <w:lang w:bidi="fa-IR"/>
        </w:rPr>
        <w:t>ی</w:t>
      </w:r>
      <w:r>
        <w:rPr>
          <w:rtl/>
          <w:lang w:bidi="fa-IR"/>
        </w:rPr>
        <w:t>ى داشته از نما</w:t>
      </w:r>
      <w:r w:rsidR="00FB36B4">
        <w:rPr>
          <w:rtl/>
          <w:lang w:bidi="fa-IR"/>
        </w:rPr>
        <w:t>ی</w:t>
      </w:r>
      <w:r>
        <w:rPr>
          <w:rtl/>
          <w:lang w:bidi="fa-IR"/>
        </w:rPr>
        <w:t>ش و هنر و ز</w:t>
      </w:r>
      <w:r w:rsidR="00FB36B4">
        <w:rPr>
          <w:rtl/>
          <w:lang w:bidi="fa-IR"/>
        </w:rPr>
        <w:t>ی</w:t>
      </w:r>
      <w:r>
        <w:rPr>
          <w:rtl/>
          <w:lang w:bidi="fa-IR"/>
        </w:rPr>
        <w:t>با</w:t>
      </w:r>
      <w:r w:rsidR="00FB36B4">
        <w:rPr>
          <w:rtl/>
          <w:lang w:bidi="fa-IR"/>
        </w:rPr>
        <w:t>ی</w:t>
      </w:r>
      <w:r>
        <w:rPr>
          <w:rtl/>
          <w:lang w:bidi="fa-IR"/>
        </w:rPr>
        <w:t>ى و شعر ن</w:t>
      </w:r>
      <w:r w:rsidR="00FB36B4">
        <w:rPr>
          <w:rtl/>
          <w:lang w:bidi="fa-IR"/>
        </w:rPr>
        <w:t>ی</w:t>
      </w:r>
      <w:r>
        <w:rPr>
          <w:rtl/>
          <w:lang w:bidi="fa-IR"/>
        </w:rPr>
        <w:t>ز آگاه باشد</w:t>
      </w:r>
      <w:r w:rsidR="00FB36B4">
        <w:rPr>
          <w:rtl/>
          <w:lang w:bidi="fa-IR"/>
        </w:rPr>
        <w:t xml:space="preserve">. </w:t>
      </w:r>
      <w:r>
        <w:rPr>
          <w:rtl/>
          <w:lang w:bidi="fa-IR"/>
        </w:rPr>
        <w:t>آن</w:t>
      </w:r>
      <w:r w:rsidR="00FB36B4">
        <w:rPr>
          <w:rtl/>
          <w:lang w:bidi="fa-IR"/>
        </w:rPr>
        <w:t xml:space="preserve"> </w:t>
      </w:r>
      <w:r>
        <w:rPr>
          <w:rtl/>
          <w:lang w:bidi="fa-IR"/>
        </w:rPr>
        <w:t>گاه مى</w:t>
      </w:r>
      <w:r w:rsidR="00FB36B4">
        <w:rPr>
          <w:rtl/>
          <w:lang w:bidi="fa-IR"/>
        </w:rPr>
        <w:t xml:space="preserve"> </w:t>
      </w:r>
      <w:r>
        <w:rPr>
          <w:rtl/>
          <w:lang w:bidi="fa-IR"/>
        </w:rPr>
        <w:t>تواند با تدبّر در آ</w:t>
      </w:r>
      <w:r w:rsidR="00FB36B4">
        <w:rPr>
          <w:rtl/>
          <w:lang w:bidi="fa-IR"/>
        </w:rPr>
        <w:t>ی</w:t>
      </w:r>
      <w:r>
        <w:rPr>
          <w:rtl/>
          <w:lang w:bidi="fa-IR"/>
        </w:rPr>
        <w:t>ات قرآنى و توجه به آن از زاو</w:t>
      </w:r>
      <w:r w:rsidR="00FB36B4">
        <w:rPr>
          <w:rtl/>
          <w:lang w:bidi="fa-IR"/>
        </w:rPr>
        <w:t>ی</w:t>
      </w:r>
      <w:r>
        <w:rPr>
          <w:rtl/>
          <w:lang w:bidi="fa-IR"/>
        </w:rPr>
        <w:t>ه هنرى</w:t>
      </w:r>
      <w:r w:rsidR="00FB36B4">
        <w:rPr>
          <w:rtl/>
          <w:lang w:bidi="fa-IR"/>
        </w:rPr>
        <w:t xml:space="preserve">، </w:t>
      </w:r>
      <w:r>
        <w:rPr>
          <w:rtl/>
          <w:lang w:bidi="fa-IR"/>
        </w:rPr>
        <w:t>اوج ز</w:t>
      </w:r>
      <w:r w:rsidR="00FB36B4">
        <w:rPr>
          <w:rtl/>
          <w:lang w:bidi="fa-IR"/>
        </w:rPr>
        <w:t>ی</w:t>
      </w:r>
      <w:r>
        <w:rPr>
          <w:rtl/>
          <w:lang w:bidi="fa-IR"/>
        </w:rPr>
        <w:t>با</w:t>
      </w:r>
      <w:r w:rsidR="00FB36B4">
        <w:rPr>
          <w:rtl/>
          <w:lang w:bidi="fa-IR"/>
        </w:rPr>
        <w:t>ی</w:t>
      </w:r>
      <w:r>
        <w:rPr>
          <w:rtl/>
          <w:lang w:bidi="fa-IR"/>
        </w:rPr>
        <w:t>ى و هنرمندى را در قرآن ب</w:t>
      </w:r>
      <w:r w:rsidR="00FB36B4">
        <w:rPr>
          <w:rtl/>
          <w:lang w:bidi="fa-IR"/>
        </w:rPr>
        <w:t>ی</w:t>
      </w:r>
      <w:r>
        <w:rPr>
          <w:rtl/>
          <w:lang w:bidi="fa-IR"/>
        </w:rPr>
        <w:t>ابد</w:t>
      </w:r>
      <w:r w:rsidR="00FB36B4">
        <w:rPr>
          <w:rtl/>
          <w:lang w:bidi="fa-IR"/>
        </w:rPr>
        <w:t xml:space="preserve">. </w:t>
      </w:r>
    </w:p>
    <w:p w:rsidR="00FC5DC1" w:rsidRDefault="00762B70" w:rsidP="00762B70">
      <w:pPr>
        <w:pStyle w:val="libNormal"/>
        <w:rPr>
          <w:rtl/>
          <w:lang w:bidi="fa-IR"/>
        </w:rPr>
      </w:pPr>
      <w:r>
        <w:rPr>
          <w:rtl/>
          <w:lang w:bidi="fa-IR"/>
        </w:rPr>
        <w:t>ناگفته پ</w:t>
      </w:r>
      <w:r w:rsidR="00FB36B4">
        <w:rPr>
          <w:rtl/>
          <w:lang w:bidi="fa-IR"/>
        </w:rPr>
        <w:t>ی</w:t>
      </w:r>
      <w:r>
        <w:rPr>
          <w:rtl/>
          <w:lang w:bidi="fa-IR"/>
        </w:rPr>
        <w:t>داست كه ا</w:t>
      </w:r>
      <w:r w:rsidR="00FB36B4">
        <w:rPr>
          <w:rtl/>
          <w:lang w:bidi="fa-IR"/>
        </w:rPr>
        <w:t>ی</w:t>
      </w:r>
      <w:r>
        <w:rPr>
          <w:rtl/>
          <w:lang w:bidi="fa-IR"/>
        </w:rPr>
        <w:t>ن بخش از وجوه اعجاز قرآن تاكنون مورد غفلت دانشمندان و محققان علوم قرآنى واقع شده جز افرادى معدود در عصر ما</w:t>
      </w:r>
      <w:r w:rsidR="00FB36B4">
        <w:rPr>
          <w:rtl/>
          <w:lang w:bidi="fa-IR"/>
        </w:rPr>
        <w:t xml:space="preserve">، </w:t>
      </w:r>
      <w:r>
        <w:rPr>
          <w:rtl/>
          <w:lang w:bidi="fa-IR"/>
        </w:rPr>
        <w:t>به ا</w:t>
      </w:r>
      <w:r w:rsidR="00FB36B4">
        <w:rPr>
          <w:rtl/>
          <w:lang w:bidi="fa-IR"/>
        </w:rPr>
        <w:t>ی</w:t>
      </w:r>
      <w:r>
        <w:rPr>
          <w:rtl/>
          <w:lang w:bidi="fa-IR"/>
        </w:rPr>
        <w:t>ن مهم اقدام ننموده</w:t>
      </w:r>
      <w:r w:rsidR="00FB36B4">
        <w:rPr>
          <w:rtl/>
          <w:lang w:bidi="fa-IR"/>
        </w:rPr>
        <w:t xml:space="preserve"> </w:t>
      </w:r>
      <w:r>
        <w:rPr>
          <w:rtl/>
          <w:lang w:bidi="fa-IR"/>
        </w:rPr>
        <w:t>اند</w:t>
      </w:r>
      <w:r w:rsidR="00FB36B4">
        <w:rPr>
          <w:rtl/>
          <w:lang w:bidi="fa-IR"/>
        </w:rPr>
        <w:t xml:space="preserve">. </w:t>
      </w:r>
      <w:r>
        <w:rPr>
          <w:rtl/>
          <w:lang w:bidi="fa-IR"/>
        </w:rPr>
        <w:t>ما در ا</w:t>
      </w:r>
      <w:r w:rsidR="00FB36B4">
        <w:rPr>
          <w:rtl/>
          <w:lang w:bidi="fa-IR"/>
        </w:rPr>
        <w:t>ی</w:t>
      </w:r>
      <w:r>
        <w:rPr>
          <w:rtl/>
          <w:lang w:bidi="fa-IR"/>
        </w:rPr>
        <w:t>ن مختصر نمونه</w:t>
      </w:r>
      <w:r w:rsidR="00FB36B4">
        <w:rPr>
          <w:rtl/>
          <w:lang w:bidi="fa-IR"/>
        </w:rPr>
        <w:t xml:space="preserve"> </w:t>
      </w:r>
      <w:r>
        <w:rPr>
          <w:rtl/>
          <w:lang w:bidi="fa-IR"/>
        </w:rPr>
        <w:t>ها</w:t>
      </w:r>
      <w:r w:rsidR="00FB36B4">
        <w:rPr>
          <w:rtl/>
          <w:lang w:bidi="fa-IR"/>
        </w:rPr>
        <w:t>ی</w:t>
      </w:r>
      <w:r>
        <w:rPr>
          <w:rtl/>
          <w:lang w:bidi="fa-IR"/>
        </w:rPr>
        <w:t>ى از صحنه</w:t>
      </w:r>
      <w:r w:rsidR="00FB36B4">
        <w:rPr>
          <w:rtl/>
          <w:lang w:bidi="fa-IR"/>
        </w:rPr>
        <w:t xml:space="preserve"> </w:t>
      </w:r>
      <w:r>
        <w:rPr>
          <w:rtl/>
          <w:lang w:bidi="fa-IR"/>
        </w:rPr>
        <w:t>پردازى</w:t>
      </w:r>
      <w:r w:rsidR="00FB36B4">
        <w:rPr>
          <w:rtl/>
          <w:lang w:bidi="fa-IR"/>
        </w:rPr>
        <w:t xml:space="preserve"> </w:t>
      </w:r>
      <w:r>
        <w:rPr>
          <w:rtl/>
          <w:lang w:bidi="fa-IR"/>
        </w:rPr>
        <w:t>ها و داستان</w:t>
      </w:r>
      <w:r w:rsidR="00FB36B4">
        <w:rPr>
          <w:rtl/>
          <w:lang w:bidi="fa-IR"/>
        </w:rPr>
        <w:t xml:space="preserve"> </w:t>
      </w:r>
      <w:r>
        <w:rPr>
          <w:rtl/>
          <w:lang w:bidi="fa-IR"/>
        </w:rPr>
        <w:t>هاى قرآن كر</w:t>
      </w:r>
      <w:r w:rsidR="00FB36B4">
        <w:rPr>
          <w:rtl/>
          <w:lang w:bidi="fa-IR"/>
        </w:rPr>
        <w:t>ی</w:t>
      </w:r>
      <w:r>
        <w:rPr>
          <w:rtl/>
          <w:lang w:bidi="fa-IR"/>
        </w:rPr>
        <w:t>م را از كتاب التصو</w:t>
      </w:r>
      <w:r w:rsidR="00FB36B4">
        <w:rPr>
          <w:rtl/>
          <w:lang w:bidi="fa-IR"/>
        </w:rPr>
        <w:t>ی</w:t>
      </w:r>
      <w:r>
        <w:rPr>
          <w:rtl/>
          <w:lang w:bidi="fa-IR"/>
        </w:rPr>
        <w:t>ر الفنى فى القرآن</w:t>
      </w:r>
      <w:r w:rsidR="00121BD9">
        <w:rPr>
          <w:rtl/>
          <w:lang w:bidi="fa-IR"/>
        </w:rPr>
        <w:t xml:space="preserve"> </w:t>
      </w:r>
      <w:r w:rsidR="00121BD9" w:rsidRPr="00121BD9">
        <w:rPr>
          <w:rStyle w:val="libFootnotenumChar"/>
          <w:rtl/>
          <w:lang w:bidi="fa-IR"/>
        </w:rPr>
        <w:t>(62)</w:t>
      </w:r>
      <w:r w:rsidR="00121BD9">
        <w:rPr>
          <w:rtl/>
          <w:lang w:bidi="fa-IR"/>
        </w:rPr>
        <w:t xml:space="preserve"> </w:t>
      </w:r>
      <w:r>
        <w:rPr>
          <w:rtl/>
          <w:lang w:bidi="fa-IR"/>
        </w:rPr>
        <w:t>كه با عنوان آفر</w:t>
      </w:r>
      <w:r w:rsidR="00FB36B4">
        <w:rPr>
          <w:rtl/>
          <w:lang w:bidi="fa-IR"/>
        </w:rPr>
        <w:t>ی</w:t>
      </w:r>
      <w:r>
        <w:rPr>
          <w:rtl/>
          <w:lang w:bidi="fa-IR"/>
        </w:rPr>
        <w:t>نش هنرى در قرآن</w:t>
      </w:r>
      <w:r w:rsidR="00121BD9">
        <w:rPr>
          <w:rtl/>
          <w:lang w:bidi="fa-IR"/>
        </w:rPr>
        <w:t xml:space="preserve"> </w:t>
      </w:r>
      <w:r w:rsidR="00121BD9" w:rsidRPr="00121BD9">
        <w:rPr>
          <w:rStyle w:val="libFootnotenumChar"/>
          <w:rtl/>
          <w:lang w:bidi="fa-IR"/>
        </w:rPr>
        <w:t>(63)</w:t>
      </w:r>
      <w:r w:rsidR="00121BD9">
        <w:rPr>
          <w:rtl/>
          <w:lang w:bidi="fa-IR"/>
        </w:rPr>
        <w:t xml:space="preserve"> </w:t>
      </w:r>
      <w:r>
        <w:rPr>
          <w:rtl/>
          <w:lang w:bidi="fa-IR"/>
        </w:rPr>
        <w:t>ترجمه شده</w:t>
      </w:r>
      <w:r w:rsidR="00FB36B4">
        <w:rPr>
          <w:rtl/>
          <w:lang w:bidi="fa-IR"/>
        </w:rPr>
        <w:t xml:space="preserve"> </w:t>
      </w:r>
      <w:r>
        <w:rPr>
          <w:rtl/>
          <w:lang w:bidi="fa-IR"/>
        </w:rPr>
        <w:t>است</w:t>
      </w:r>
      <w:r w:rsidR="00FB36B4">
        <w:rPr>
          <w:rtl/>
          <w:lang w:bidi="fa-IR"/>
        </w:rPr>
        <w:t xml:space="preserve">، </w:t>
      </w:r>
      <w:r>
        <w:rPr>
          <w:rtl/>
          <w:lang w:bidi="fa-IR"/>
        </w:rPr>
        <w:t>ذكر مى</w:t>
      </w:r>
      <w:r w:rsidR="00FB36B4">
        <w:rPr>
          <w:rtl/>
          <w:lang w:bidi="fa-IR"/>
        </w:rPr>
        <w:t xml:space="preserve"> </w:t>
      </w:r>
      <w:r>
        <w:rPr>
          <w:rtl/>
          <w:lang w:bidi="fa-IR"/>
        </w:rPr>
        <w:t>كن</w:t>
      </w:r>
      <w:r w:rsidR="00FB36B4">
        <w:rPr>
          <w:rtl/>
          <w:lang w:bidi="fa-IR"/>
        </w:rPr>
        <w:t>ی</w:t>
      </w:r>
      <w:r>
        <w:rPr>
          <w:rtl/>
          <w:lang w:bidi="fa-IR"/>
        </w:rPr>
        <w:t>م</w:t>
      </w:r>
      <w:r w:rsidR="00FB36B4">
        <w:rPr>
          <w:rtl/>
          <w:lang w:bidi="fa-IR"/>
        </w:rPr>
        <w:t xml:space="preserve">. </w:t>
      </w:r>
      <w:r>
        <w:rPr>
          <w:rtl/>
          <w:lang w:bidi="fa-IR"/>
        </w:rPr>
        <w:t>به ا</w:t>
      </w:r>
      <w:r w:rsidR="00FB36B4">
        <w:rPr>
          <w:rtl/>
          <w:lang w:bidi="fa-IR"/>
        </w:rPr>
        <w:t>ی</w:t>
      </w:r>
      <w:r>
        <w:rPr>
          <w:rtl/>
          <w:lang w:bidi="fa-IR"/>
        </w:rPr>
        <w:t>ن ام</w:t>
      </w:r>
      <w:r w:rsidR="00FB36B4">
        <w:rPr>
          <w:rtl/>
          <w:lang w:bidi="fa-IR"/>
        </w:rPr>
        <w:t>ی</w:t>
      </w:r>
      <w:r>
        <w:rPr>
          <w:rtl/>
          <w:lang w:bidi="fa-IR"/>
        </w:rPr>
        <w:t>د كه با توجه ب</w:t>
      </w:r>
      <w:r w:rsidR="00FB36B4">
        <w:rPr>
          <w:rtl/>
          <w:lang w:bidi="fa-IR"/>
        </w:rPr>
        <w:t>ی</w:t>
      </w:r>
      <w:r>
        <w:rPr>
          <w:rtl/>
          <w:lang w:bidi="fa-IR"/>
        </w:rPr>
        <w:t>شتر دوستداران قرآن كر</w:t>
      </w:r>
      <w:r w:rsidR="00FB36B4">
        <w:rPr>
          <w:rtl/>
          <w:lang w:bidi="fa-IR"/>
        </w:rPr>
        <w:t>ی</w:t>
      </w:r>
      <w:r>
        <w:rPr>
          <w:rtl/>
          <w:lang w:bidi="fa-IR"/>
        </w:rPr>
        <w:t>م در ا</w:t>
      </w:r>
      <w:r w:rsidR="00FB36B4">
        <w:rPr>
          <w:rtl/>
          <w:lang w:bidi="fa-IR"/>
        </w:rPr>
        <w:t>ی</w:t>
      </w:r>
      <w:r>
        <w:rPr>
          <w:rtl/>
          <w:lang w:bidi="fa-IR"/>
        </w:rPr>
        <w:t>ن زم</w:t>
      </w:r>
      <w:r w:rsidR="00FB36B4">
        <w:rPr>
          <w:rtl/>
          <w:lang w:bidi="fa-IR"/>
        </w:rPr>
        <w:t>ی</w:t>
      </w:r>
      <w:r>
        <w:rPr>
          <w:rtl/>
          <w:lang w:bidi="fa-IR"/>
        </w:rPr>
        <w:t>نه و غور در محتواى آ</w:t>
      </w:r>
      <w:r w:rsidR="00FB36B4">
        <w:rPr>
          <w:rtl/>
          <w:lang w:bidi="fa-IR"/>
        </w:rPr>
        <w:t>ی</w:t>
      </w:r>
      <w:r>
        <w:rPr>
          <w:rtl/>
          <w:lang w:bidi="fa-IR"/>
        </w:rPr>
        <w:t>ات</w:t>
      </w:r>
      <w:r w:rsidR="00FB36B4">
        <w:rPr>
          <w:rtl/>
          <w:lang w:bidi="fa-IR"/>
        </w:rPr>
        <w:t xml:space="preserve">، </w:t>
      </w:r>
      <w:r>
        <w:rPr>
          <w:rtl/>
          <w:lang w:bidi="fa-IR"/>
        </w:rPr>
        <w:t>اعجاز هنرى قرآن ب</w:t>
      </w:r>
      <w:r w:rsidR="00FB36B4">
        <w:rPr>
          <w:rtl/>
          <w:lang w:bidi="fa-IR"/>
        </w:rPr>
        <w:t>ی</w:t>
      </w:r>
      <w:r>
        <w:rPr>
          <w:rtl/>
          <w:lang w:bidi="fa-IR"/>
        </w:rPr>
        <w:t>ش از پ</w:t>
      </w:r>
      <w:r w:rsidR="00FB36B4">
        <w:rPr>
          <w:rtl/>
          <w:lang w:bidi="fa-IR"/>
        </w:rPr>
        <w:t>ی</w:t>
      </w:r>
      <w:r>
        <w:rPr>
          <w:rtl/>
          <w:lang w:bidi="fa-IR"/>
        </w:rPr>
        <w:t>ش آشكار گردد</w:t>
      </w:r>
      <w:r w:rsidR="00FB36B4">
        <w:rPr>
          <w:rtl/>
          <w:lang w:bidi="fa-IR"/>
        </w:rPr>
        <w:t xml:space="preserve">. </w:t>
      </w:r>
    </w:p>
    <w:p w:rsidR="00FC5DC1" w:rsidRDefault="00762B70" w:rsidP="00762B70">
      <w:pPr>
        <w:pStyle w:val="libNormal"/>
        <w:rPr>
          <w:rtl/>
          <w:lang w:bidi="fa-IR"/>
        </w:rPr>
      </w:pPr>
      <w:r>
        <w:rPr>
          <w:rtl/>
          <w:lang w:bidi="fa-IR"/>
        </w:rPr>
        <w:t>س</w:t>
      </w:r>
      <w:r w:rsidR="00FB36B4">
        <w:rPr>
          <w:rtl/>
          <w:lang w:bidi="fa-IR"/>
        </w:rPr>
        <w:t>ی</w:t>
      </w:r>
      <w:r>
        <w:rPr>
          <w:rtl/>
          <w:lang w:bidi="fa-IR"/>
        </w:rPr>
        <w:t>د قطب در بحث تصو</w:t>
      </w:r>
      <w:r w:rsidR="00FB36B4">
        <w:rPr>
          <w:rtl/>
          <w:lang w:bidi="fa-IR"/>
        </w:rPr>
        <w:t>ی</w:t>
      </w:r>
      <w:r>
        <w:rPr>
          <w:rtl/>
          <w:lang w:bidi="fa-IR"/>
        </w:rPr>
        <w:t>ر هنرى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قرآن در هر كجا كه بخواهد ب</w:t>
      </w:r>
      <w:r w:rsidR="00FB36B4">
        <w:rPr>
          <w:rtl/>
          <w:lang w:bidi="fa-IR"/>
        </w:rPr>
        <w:t>ی</w:t>
      </w:r>
      <w:r>
        <w:rPr>
          <w:rtl/>
          <w:lang w:bidi="fa-IR"/>
        </w:rPr>
        <w:t xml:space="preserve">ان غرضى </w:t>
      </w:r>
      <w:r w:rsidR="00FB36B4">
        <w:rPr>
          <w:rtl/>
          <w:lang w:bidi="fa-IR"/>
        </w:rPr>
        <w:t>ی</w:t>
      </w:r>
      <w:r>
        <w:rPr>
          <w:rtl/>
          <w:lang w:bidi="fa-IR"/>
        </w:rPr>
        <w:t>ا تعب</w:t>
      </w:r>
      <w:r w:rsidR="00FB36B4">
        <w:rPr>
          <w:rtl/>
          <w:lang w:bidi="fa-IR"/>
        </w:rPr>
        <w:t>ی</w:t>
      </w:r>
      <w:r>
        <w:rPr>
          <w:rtl/>
          <w:lang w:bidi="fa-IR"/>
        </w:rPr>
        <w:t>ر از معناى مجردى كند</w:t>
      </w:r>
      <w:r w:rsidR="00FB36B4">
        <w:rPr>
          <w:rtl/>
          <w:lang w:bidi="fa-IR"/>
        </w:rPr>
        <w:t>، ی</w:t>
      </w:r>
      <w:r>
        <w:rPr>
          <w:rtl/>
          <w:lang w:bidi="fa-IR"/>
        </w:rPr>
        <w:t xml:space="preserve">ا حالتى نفسانى </w:t>
      </w:r>
      <w:r w:rsidR="00FB36B4">
        <w:rPr>
          <w:rtl/>
          <w:lang w:bidi="fa-IR"/>
        </w:rPr>
        <w:t>ی</w:t>
      </w:r>
      <w:r>
        <w:rPr>
          <w:rtl/>
          <w:lang w:bidi="fa-IR"/>
        </w:rPr>
        <w:t xml:space="preserve">ا صفتى معنوى </w:t>
      </w:r>
      <w:r w:rsidR="00FB36B4">
        <w:rPr>
          <w:rtl/>
          <w:lang w:bidi="fa-IR"/>
        </w:rPr>
        <w:t>ی</w:t>
      </w:r>
      <w:r>
        <w:rPr>
          <w:rtl/>
          <w:lang w:bidi="fa-IR"/>
        </w:rPr>
        <w:t>ا نمونه</w:t>
      </w:r>
      <w:r w:rsidR="00FB36B4">
        <w:rPr>
          <w:rtl/>
          <w:lang w:bidi="fa-IR"/>
        </w:rPr>
        <w:t xml:space="preserve"> </w:t>
      </w:r>
      <w:r>
        <w:rPr>
          <w:rtl/>
          <w:lang w:bidi="fa-IR"/>
        </w:rPr>
        <w:t xml:space="preserve">اى انسانى </w:t>
      </w:r>
      <w:r w:rsidR="00FB36B4">
        <w:rPr>
          <w:rtl/>
          <w:lang w:bidi="fa-IR"/>
        </w:rPr>
        <w:t>ی</w:t>
      </w:r>
      <w:r>
        <w:rPr>
          <w:rtl/>
          <w:lang w:bidi="fa-IR"/>
        </w:rPr>
        <w:t xml:space="preserve">ا حادثه </w:t>
      </w:r>
      <w:r w:rsidR="00FB36B4">
        <w:rPr>
          <w:rtl/>
          <w:lang w:bidi="fa-IR"/>
        </w:rPr>
        <w:t>ی</w:t>
      </w:r>
      <w:r>
        <w:rPr>
          <w:rtl/>
          <w:lang w:bidi="fa-IR"/>
        </w:rPr>
        <w:t xml:space="preserve">ا ماجرا </w:t>
      </w:r>
      <w:r w:rsidR="00FB36B4">
        <w:rPr>
          <w:rtl/>
          <w:lang w:bidi="fa-IR"/>
        </w:rPr>
        <w:t>ی</w:t>
      </w:r>
      <w:r>
        <w:rPr>
          <w:rtl/>
          <w:lang w:bidi="fa-IR"/>
        </w:rPr>
        <w:t>ا منظره</w:t>
      </w:r>
      <w:r w:rsidR="00FB36B4">
        <w:rPr>
          <w:rtl/>
          <w:lang w:bidi="fa-IR"/>
        </w:rPr>
        <w:t xml:space="preserve"> </w:t>
      </w:r>
      <w:r>
        <w:rPr>
          <w:rtl/>
          <w:lang w:bidi="fa-IR"/>
        </w:rPr>
        <w:t>اى از مناظر ق</w:t>
      </w:r>
      <w:r w:rsidR="00FB36B4">
        <w:rPr>
          <w:rtl/>
          <w:lang w:bidi="fa-IR"/>
        </w:rPr>
        <w:t>ی</w:t>
      </w:r>
      <w:r>
        <w:rPr>
          <w:rtl/>
          <w:lang w:bidi="fa-IR"/>
        </w:rPr>
        <w:t xml:space="preserve">امت </w:t>
      </w:r>
      <w:r w:rsidR="00FB36B4">
        <w:rPr>
          <w:rtl/>
          <w:lang w:bidi="fa-IR"/>
        </w:rPr>
        <w:t>ی</w:t>
      </w:r>
      <w:r>
        <w:rPr>
          <w:rtl/>
          <w:lang w:bidi="fa-IR"/>
        </w:rPr>
        <w:t>ا حالتى از حالات نع</w:t>
      </w:r>
      <w:r w:rsidR="00FB36B4">
        <w:rPr>
          <w:rtl/>
          <w:lang w:bidi="fa-IR"/>
        </w:rPr>
        <w:t>ی</w:t>
      </w:r>
      <w:r>
        <w:rPr>
          <w:rtl/>
          <w:lang w:bidi="fa-IR"/>
        </w:rPr>
        <w:t xml:space="preserve">م </w:t>
      </w:r>
      <w:r w:rsidR="00FB36B4">
        <w:rPr>
          <w:rtl/>
          <w:lang w:bidi="fa-IR"/>
        </w:rPr>
        <w:t>ی</w:t>
      </w:r>
      <w:r>
        <w:rPr>
          <w:rtl/>
          <w:lang w:bidi="fa-IR"/>
        </w:rPr>
        <w:t>ا عذاب ال</w:t>
      </w:r>
      <w:r w:rsidR="00FB36B4">
        <w:rPr>
          <w:rtl/>
          <w:lang w:bidi="fa-IR"/>
        </w:rPr>
        <w:t>ی</w:t>
      </w:r>
      <w:r>
        <w:rPr>
          <w:rtl/>
          <w:lang w:bidi="fa-IR"/>
        </w:rPr>
        <w:t>م را وصف كند</w:t>
      </w:r>
      <w:r w:rsidR="00FB36B4">
        <w:rPr>
          <w:rtl/>
          <w:lang w:bidi="fa-IR"/>
        </w:rPr>
        <w:t>، ی</w:t>
      </w:r>
      <w:r>
        <w:rPr>
          <w:rtl/>
          <w:lang w:bidi="fa-IR"/>
        </w:rPr>
        <w:t>ا در مقام احتجاج و جَدَل مثلى زند</w:t>
      </w:r>
      <w:r w:rsidR="00FB36B4">
        <w:rPr>
          <w:rtl/>
          <w:lang w:bidi="fa-IR"/>
        </w:rPr>
        <w:t>، ی</w:t>
      </w:r>
      <w:r>
        <w:rPr>
          <w:rtl/>
          <w:lang w:bidi="fa-IR"/>
        </w:rPr>
        <w:t>ا به طور مطلق</w:t>
      </w:r>
      <w:r w:rsidR="00FB36B4">
        <w:rPr>
          <w:rtl/>
          <w:lang w:bidi="fa-IR"/>
        </w:rPr>
        <w:t xml:space="preserve">، </w:t>
      </w:r>
      <w:r>
        <w:rPr>
          <w:rtl/>
          <w:lang w:bidi="fa-IR"/>
        </w:rPr>
        <w:t>جدلى را عنوان كند</w:t>
      </w:r>
      <w:r w:rsidR="00FB36B4">
        <w:rPr>
          <w:rtl/>
          <w:lang w:bidi="fa-IR"/>
        </w:rPr>
        <w:t xml:space="preserve">، </w:t>
      </w:r>
      <w:r>
        <w:rPr>
          <w:rtl/>
          <w:lang w:bidi="fa-IR"/>
        </w:rPr>
        <w:t xml:space="preserve">در همه </w:t>
      </w:r>
      <w:r>
        <w:rPr>
          <w:rtl/>
          <w:lang w:bidi="fa-IR"/>
        </w:rPr>
        <w:lastRenderedPageBreak/>
        <w:t>جا تك</w:t>
      </w:r>
      <w:r w:rsidR="00FB36B4">
        <w:rPr>
          <w:rtl/>
          <w:lang w:bidi="fa-IR"/>
        </w:rPr>
        <w:t>ی</w:t>
      </w:r>
      <w:r>
        <w:rPr>
          <w:rtl/>
          <w:lang w:bidi="fa-IR"/>
        </w:rPr>
        <w:t xml:space="preserve">ه بر واقعِ محسوس </w:t>
      </w:r>
      <w:r w:rsidR="00FB36B4">
        <w:rPr>
          <w:rtl/>
          <w:lang w:bidi="fa-IR"/>
        </w:rPr>
        <w:t>ی</w:t>
      </w:r>
      <w:r>
        <w:rPr>
          <w:rtl/>
          <w:lang w:bidi="fa-IR"/>
        </w:rPr>
        <w:t>ا مُخَ</w:t>
      </w:r>
      <w:r w:rsidR="00FB36B4">
        <w:rPr>
          <w:rtl/>
          <w:lang w:bidi="fa-IR"/>
        </w:rPr>
        <w:t>ی</w:t>
      </w:r>
      <w:r>
        <w:rPr>
          <w:rtl/>
          <w:lang w:bidi="fa-IR"/>
        </w:rPr>
        <w:t>ل مى</w:t>
      </w:r>
      <w:r w:rsidR="00FB36B4">
        <w:rPr>
          <w:rtl/>
          <w:lang w:bidi="fa-IR"/>
        </w:rPr>
        <w:t xml:space="preserve"> </w:t>
      </w:r>
      <w:r>
        <w:rPr>
          <w:rtl/>
          <w:lang w:bidi="fa-IR"/>
        </w:rPr>
        <w:t>نما</w:t>
      </w:r>
      <w:r w:rsidR="00FB36B4">
        <w:rPr>
          <w:rtl/>
          <w:lang w:bidi="fa-IR"/>
        </w:rPr>
        <w:t>ی</w:t>
      </w:r>
      <w:r>
        <w:rPr>
          <w:rtl/>
          <w:lang w:bidi="fa-IR"/>
        </w:rPr>
        <w:t>د</w:t>
      </w:r>
      <w:r w:rsidR="00FB36B4">
        <w:rPr>
          <w:rtl/>
          <w:lang w:bidi="fa-IR"/>
        </w:rPr>
        <w:t xml:space="preserve">. </w:t>
      </w:r>
      <w:r>
        <w:rPr>
          <w:rtl/>
          <w:lang w:bidi="fa-IR"/>
        </w:rPr>
        <w:t>منظور ما ن</w:t>
      </w:r>
      <w:r w:rsidR="00FB36B4">
        <w:rPr>
          <w:rtl/>
          <w:lang w:bidi="fa-IR"/>
        </w:rPr>
        <w:t>ی</w:t>
      </w:r>
      <w:r>
        <w:rPr>
          <w:rtl/>
          <w:lang w:bidi="fa-IR"/>
        </w:rPr>
        <w:t>ز از گفتن ا</w:t>
      </w:r>
      <w:r w:rsidR="00FB36B4">
        <w:rPr>
          <w:rtl/>
          <w:lang w:bidi="fa-IR"/>
        </w:rPr>
        <w:t>ی</w:t>
      </w:r>
      <w:r>
        <w:rPr>
          <w:rtl/>
          <w:lang w:bidi="fa-IR"/>
        </w:rPr>
        <w:t>ن مطلب كه تصو</w:t>
      </w:r>
      <w:r w:rsidR="00FB36B4">
        <w:rPr>
          <w:rtl/>
          <w:lang w:bidi="fa-IR"/>
        </w:rPr>
        <w:t>ی</w:t>
      </w:r>
      <w:r>
        <w:rPr>
          <w:rtl/>
          <w:lang w:bidi="fa-IR"/>
        </w:rPr>
        <w:t>ر ابزار مناسب و مخصوصِ اسلوب قرآنى است</w:t>
      </w:r>
      <w:r w:rsidR="00FB36B4">
        <w:rPr>
          <w:rtl/>
          <w:lang w:bidi="fa-IR"/>
        </w:rPr>
        <w:t xml:space="preserve">، </w:t>
      </w:r>
      <w:r>
        <w:rPr>
          <w:rtl/>
          <w:lang w:bidi="fa-IR"/>
        </w:rPr>
        <w:t>هم</w:t>
      </w:r>
      <w:r w:rsidR="00FB36B4">
        <w:rPr>
          <w:rtl/>
          <w:lang w:bidi="fa-IR"/>
        </w:rPr>
        <w:t>ی</w:t>
      </w:r>
      <w:r>
        <w:rPr>
          <w:rtl/>
          <w:lang w:bidi="fa-IR"/>
        </w:rPr>
        <w:t>ن است</w:t>
      </w:r>
      <w:r w:rsidR="00FB36B4">
        <w:rPr>
          <w:rtl/>
          <w:lang w:bidi="fa-IR"/>
        </w:rPr>
        <w:t>؛ ی</w:t>
      </w:r>
      <w:r>
        <w:rPr>
          <w:rtl/>
          <w:lang w:bidi="fa-IR"/>
        </w:rPr>
        <w:t>عنى صرف آرا</w:t>
      </w:r>
      <w:r w:rsidR="00FB36B4">
        <w:rPr>
          <w:rtl/>
          <w:lang w:bidi="fa-IR"/>
        </w:rPr>
        <w:t>ی</w:t>
      </w:r>
      <w:r>
        <w:rPr>
          <w:rtl/>
          <w:lang w:bidi="fa-IR"/>
        </w:rPr>
        <w:t>ش و تز</w:t>
      </w:r>
      <w:r w:rsidR="00FB36B4">
        <w:rPr>
          <w:rtl/>
          <w:lang w:bidi="fa-IR"/>
        </w:rPr>
        <w:t>یی</w:t>
      </w:r>
      <w:r>
        <w:rPr>
          <w:rtl/>
          <w:lang w:bidi="fa-IR"/>
        </w:rPr>
        <w:t>ن اسلوب ن</w:t>
      </w:r>
      <w:r w:rsidR="00FB36B4">
        <w:rPr>
          <w:rtl/>
          <w:lang w:bidi="fa-IR"/>
        </w:rPr>
        <w:t>ی</w:t>
      </w:r>
      <w:r>
        <w:rPr>
          <w:rtl/>
          <w:lang w:bidi="fa-IR"/>
        </w:rPr>
        <w:t>ست و به نحو تصادف ن</w:t>
      </w:r>
      <w:r w:rsidR="00FB36B4">
        <w:rPr>
          <w:rtl/>
          <w:lang w:bidi="fa-IR"/>
        </w:rPr>
        <w:t>ی</w:t>
      </w:r>
      <w:r>
        <w:rPr>
          <w:rtl/>
          <w:lang w:bidi="fa-IR"/>
        </w:rPr>
        <w:t>ز ن</w:t>
      </w:r>
      <w:r w:rsidR="00FB36B4">
        <w:rPr>
          <w:rtl/>
          <w:lang w:bidi="fa-IR"/>
        </w:rPr>
        <w:t>ی</w:t>
      </w:r>
      <w:r>
        <w:rPr>
          <w:rtl/>
          <w:lang w:bidi="fa-IR"/>
        </w:rPr>
        <w:t>امده است</w:t>
      </w:r>
      <w:r w:rsidR="00FB36B4">
        <w:rPr>
          <w:rtl/>
          <w:lang w:bidi="fa-IR"/>
        </w:rPr>
        <w:t xml:space="preserve">، </w:t>
      </w:r>
      <w:r>
        <w:rPr>
          <w:rtl/>
          <w:lang w:bidi="fa-IR"/>
        </w:rPr>
        <w:t xml:space="preserve">بلكه </w:t>
      </w:r>
      <w:r w:rsidR="00FB36B4">
        <w:rPr>
          <w:rtl/>
          <w:lang w:bidi="fa-IR"/>
        </w:rPr>
        <w:t>ی</w:t>
      </w:r>
      <w:r>
        <w:rPr>
          <w:rtl/>
          <w:lang w:bidi="fa-IR"/>
        </w:rPr>
        <w:t>ك قانون كلى و عام و شامل است كه ما مى</w:t>
      </w:r>
      <w:r w:rsidR="00FB36B4">
        <w:rPr>
          <w:rtl/>
          <w:lang w:bidi="fa-IR"/>
        </w:rPr>
        <w:t xml:space="preserve"> </w:t>
      </w:r>
      <w:r>
        <w:rPr>
          <w:rtl/>
          <w:lang w:bidi="fa-IR"/>
        </w:rPr>
        <w:t>توان</w:t>
      </w:r>
      <w:r w:rsidR="00FB36B4">
        <w:rPr>
          <w:rtl/>
          <w:lang w:bidi="fa-IR"/>
        </w:rPr>
        <w:t>ی</w:t>
      </w:r>
      <w:r>
        <w:rPr>
          <w:rtl/>
          <w:lang w:bidi="fa-IR"/>
        </w:rPr>
        <w:t>م از آن به قاعده تصو</w:t>
      </w:r>
      <w:r w:rsidR="00FB36B4">
        <w:rPr>
          <w:rtl/>
          <w:lang w:bidi="fa-IR"/>
        </w:rPr>
        <w:t>ی</w:t>
      </w:r>
      <w:r>
        <w:rPr>
          <w:rtl/>
          <w:lang w:bidi="fa-IR"/>
        </w:rPr>
        <w:t>ر تعب</w:t>
      </w:r>
      <w:r w:rsidR="00FB36B4">
        <w:rPr>
          <w:rtl/>
          <w:lang w:bidi="fa-IR"/>
        </w:rPr>
        <w:t>ی</w:t>
      </w:r>
      <w:r>
        <w:rPr>
          <w:rtl/>
          <w:lang w:bidi="fa-IR"/>
        </w:rPr>
        <w:t>ر كن</w:t>
      </w:r>
      <w:r w:rsidR="00FB36B4">
        <w:rPr>
          <w:rtl/>
          <w:lang w:bidi="fa-IR"/>
        </w:rPr>
        <w:t>ی</w:t>
      </w:r>
      <w:r>
        <w:rPr>
          <w:rtl/>
          <w:lang w:bidi="fa-IR"/>
        </w:rPr>
        <w:t>م</w:t>
      </w:r>
      <w:r w:rsidR="00FB36B4">
        <w:rPr>
          <w:rtl/>
          <w:lang w:bidi="fa-IR"/>
        </w:rPr>
        <w:t xml:space="preserve">. </w:t>
      </w:r>
      <w:r w:rsidR="00121BD9" w:rsidRPr="00121BD9">
        <w:rPr>
          <w:rStyle w:val="libFootnotenumChar"/>
          <w:rtl/>
          <w:lang w:bidi="fa-IR"/>
        </w:rPr>
        <w:t>(64)</w:t>
      </w:r>
      <w:r w:rsidR="00121BD9">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نك به مناظر رستاخ</w:t>
      </w:r>
      <w:r w:rsidR="00FB36B4">
        <w:rPr>
          <w:rtl/>
          <w:lang w:bidi="fa-IR"/>
        </w:rPr>
        <w:t>ی</w:t>
      </w:r>
      <w:r>
        <w:rPr>
          <w:rtl/>
          <w:lang w:bidi="fa-IR"/>
        </w:rPr>
        <w:t>ز و تصاو</w:t>
      </w:r>
      <w:r w:rsidR="00FB36B4">
        <w:rPr>
          <w:rtl/>
          <w:lang w:bidi="fa-IR"/>
        </w:rPr>
        <w:t>ی</w:t>
      </w:r>
      <w:r>
        <w:rPr>
          <w:rtl/>
          <w:lang w:bidi="fa-IR"/>
        </w:rPr>
        <w:t>ر نَع</w:t>
      </w:r>
      <w:r w:rsidR="00FB36B4">
        <w:rPr>
          <w:rtl/>
          <w:lang w:bidi="fa-IR"/>
        </w:rPr>
        <w:t>ی</w:t>
      </w:r>
      <w:r>
        <w:rPr>
          <w:rtl/>
          <w:lang w:bidi="fa-IR"/>
        </w:rPr>
        <w:t>م و جَح</w:t>
      </w:r>
      <w:r w:rsidR="00FB36B4">
        <w:rPr>
          <w:rtl/>
          <w:lang w:bidi="fa-IR"/>
        </w:rPr>
        <w:t>ی</w:t>
      </w:r>
      <w:r>
        <w:rPr>
          <w:rtl/>
          <w:lang w:bidi="fa-IR"/>
        </w:rPr>
        <w:t>م نظرى ب</w:t>
      </w:r>
      <w:r w:rsidR="00FB36B4">
        <w:rPr>
          <w:rtl/>
          <w:lang w:bidi="fa-IR"/>
        </w:rPr>
        <w:t>ی</w:t>
      </w:r>
      <w:r>
        <w:rPr>
          <w:rtl/>
          <w:lang w:bidi="fa-IR"/>
        </w:rPr>
        <w:t>نداز</w:t>
      </w:r>
      <w:r w:rsidR="00FB36B4">
        <w:rPr>
          <w:rtl/>
          <w:lang w:bidi="fa-IR"/>
        </w:rPr>
        <w:t>ی</w:t>
      </w:r>
      <w:r>
        <w:rPr>
          <w:rtl/>
          <w:lang w:bidi="fa-IR"/>
        </w:rPr>
        <w:t>م كه از د</w:t>
      </w:r>
      <w:r w:rsidR="00FB36B4">
        <w:rPr>
          <w:rtl/>
          <w:lang w:bidi="fa-IR"/>
        </w:rPr>
        <w:t>ی</w:t>
      </w:r>
      <w:r>
        <w:rPr>
          <w:rtl/>
          <w:lang w:bidi="fa-IR"/>
        </w:rPr>
        <w:t>دگاه هنرى بهره</w:t>
      </w:r>
      <w:r w:rsidR="00FB36B4">
        <w:rPr>
          <w:rtl/>
          <w:lang w:bidi="fa-IR"/>
        </w:rPr>
        <w:t xml:space="preserve"> </w:t>
      </w:r>
      <w:r>
        <w:rPr>
          <w:rtl/>
          <w:lang w:bidi="fa-IR"/>
        </w:rPr>
        <w:t>اى هر چه تمام دارند</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یا أَیهَا النّاسُ اتَّقُوا رَبَّكُمْ إِنَّ زَلْزَلَةَ السَّاعَةِ شَى ءٌ عَظیمٌ یوْمَ تَرَوْنَها تَذْهَلُ كُلُّ مرضعة عَمّا أَرْضَعَتْ وَتَضَعُ كُلُّ ذاتِ حَمْلٍ حَمْلَها وَتَرَى النَّاسَ سُكارى وَما هُمْ بِسُكارى وَلكنَّ عَذابَ اللَّهِ شَدیدٌ</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(65)</w:t>
      </w:r>
      <w:r w:rsidR="00121BD9">
        <w:rPr>
          <w:rtl/>
          <w:lang w:bidi="fa-IR"/>
        </w:rPr>
        <w:t xml:space="preserve"> </w:t>
      </w:r>
      <w:r>
        <w:rPr>
          <w:rtl/>
          <w:lang w:bidi="fa-IR"/>
        </w:rPr>
        <w:t>اى مردم</w:t>
      </w:r>
      <w:r w:rsidR="00FB36B4">
        <w:rPr>
          <w:rtl/>
          <w:lang w:bidi="fa-IR"/>
        </w:rPr>
        <w:t xml:space="preserve">، </w:t>
      </w:r>
      <w:r>
        <w:rPr>
          <w:rtl/>
          <w:lang w:bidi="fa-IR"/>
        </w:rPr>
        <w:t>از پروردگار خود بترس</w:t>
      </w:r>
      <w:r w:rsidR="00FB36B4">
        <w:rPr>
          <w:rtl/>
          <w:lang w:bidi="fa-IR"/>
        </w:rPr>
        <w:t>ی</w:t>
      </w:r>
      <w:r>
        <w:rPr>
          <w:rtl/>
          <w:lang w:bidi="fa-IR"/>
        </w:rPr>
        <w:t>د</w:t>
      </w:r>
      <w:r w:rsidR="00FB36B4">
        <w:rPr>
          <w:rtl/>
          <w:lang w:bidi="fa-IR"/>
        </w:rPr>
        <w:t xml:space="preserve">، </w:t>
      </w:r>
      <w:r>
        <w:rPr>
          <w:rtl/>
          <w:lang w:bidi="fa-IR"/>
        </w:rPr>
        <w:t>چرا كه زلزله آن ساعت امرى هولناك است</w:t>
      </w:r>
      <w:r w:rsidR="00FB36B4">
        <w:rPr>
          <w:rtl/>
          <w:lang w:bidi="fa-IR"/>
        </w:rPr>
        <w:t xml:space="preserve">. </w:t>
      </w:r>
      <w:r>
        <w:rPr>
          <w:rtl/>
          <w:lang w:bidi="fa-IR"/>
        </w:rPr>
        <w:t>روزى كه آن را بب</w:t>
      </w:r>
      <w:r w:rsidR="00FB36B4">
        <w:rPr>
          <w:rtl/>
          <w:lang w:bidi="fa-IR"/>
        </w:rPr>
        <w:t>ی</w:t>
      </w:r>
      <w:r>
        <w:rPr>
          <w:rtl/>
          <w:lang w:bidi="fa-IR"/>
        </w:rPr>
        <w:t>ن</w:t>
      </w:r>
      <w:r w:rsidR="00FB36B4">
        <w:rPr>
          <w:rtl/>
          <w:lang w:bidi="fa-IR"/>
        </w:rPr>
        <w:t>ی</w:t>
      </w:r>
      <w:r>
        <w:rPr>
          <w:rtl/>
          <w:lang w:bidi="fa-IR"/>
        </w:rPr>
        <w:t>د هر مادر ش</w:t>
      </w:r>
      <w:r w:rsidR="00FB36B4">
        <w:rPr>
          <w:rtl/>
          <w:lang w:bidi="fa-IR"/>
        </w:rPr>
        <w:t>ی</w:t>
      </w:r>
      <w:r>
        <w:rPr>
          <w:rtl/>
          <w:lang w:bidi="fa-IR"/>
        </w:rPr>
        <w:t>ردهى</w:t>
      </w:r>
      <w:r w:rsidR="00FB36B4">
        <w:rPr>
          <w:rtl/>
          <w:lang w:bidi="fa-IR"/>
        </w:rPr>
        <w:t xml:space="preserve">، </w:t>
      </w:r>
      <w:r>
        <w:rPr>
          <w:rtl/>
          <w:lang w:bidi="fa-IR"/>
        </w:rPr>
        <w:t>آن</w:t>
      </w:r>
      <w:r w:rsidR="00FB36B4">
        <w:rPr>
          <w:rtl/>
          <w:lang w:bidi="fa-IR"/>
        </w:rPr>
        <w:t xml:space="preserve"> </w:t>
      </w:r>
      <w:r>
        <w:rPr>
          <w:rtl/>
          <w:lang w:bidi="fa-IR"/>
        </w:rPr>
        <w:t>كه را ش</w:t>
      </w:r>
      <w:r w:rsidR="00FB36B4">
        <w:rPr>
          <w:rtl/>
          <w:lang w:bidi="fa-IR"/>
        </w:rPr>
        <w:t>ی</w:t>
      </w:r>
      <w:r>
        <w:rPr>
          <w:rtl/>
          <w:lang w:bidi="fa-IR"/>
        </w:rPr>
        <w:t>ر دهد فروگذارد و هر آبستنى</w:t>
      </w:r>
      <w:r w:rsidR="00FB36B4">
        <w:rPr>
          <w:rtl/>
          <w:lang w:bidi="fa-IR"/>
        </w:rPr>
        <w:t xml:space="preserve">، </w:t>
      </w:r>
      <w:r>
        <w:rPr>
          <w:rtl/>
          <w:lang w:bidi="fa-IR"/>
        </w:rPr>
        <w:t>وضع حمل نما</w:t>
      </w:r>
      <w:r w:rsidR="00FB36B4">
        <w:rPr>
          <w:rtl/>
          <w:lang w:bidi="fa-IR"/>
        </w:rPr>
        <w:t>ی</w:t>
      </w:r>
      <w:r>
        <w:rPr>
          <w:rtl/>
          <w:lang w:bidi="fa-IR"/>
        </w:rPr>
        <w:t>د و مردم را مست پندارى در حالى كه مست ن</w:t>
      </w:r>
      <w:r w:rsidR="00FB36B4">
        <w:rPr>
          <w:rtl/>
          <w:lang w:bidi="fa-IR"/>
        </w:rPr>
        <w:t>ی</w:t>
      </w:r>
      <w:r>
        <w:rPr>
          <w:rtl/>
          <w:lang w:bidi="fa-IR"/>
        </w:rPr>
        <w:t>ستند</w:t>
      </w:r>
      <w:r w:rsidR="00FB36B4">
        <w:rPr>
          <w:rtl/>
          <w:lang w:bidi="fa-IR"/>
        </w:rPr>
        <w:t xml:space="preserve">، </w:t>
      </w:r>
      <w:r>
        <w:rPr>
          <w:rtl/>
          <w:lang w:bidi="fa-IR"/>
        </w:rPr>
        <w:t>ل</w:t>
      </w:r>
      <w:r w:rsidR="00FB36B4">
        <w:rPr>
          <w:rtl/>
          <w:lang w:bidi="fa-IR"/>
        </w:rPr>
        <w:t>ی</w:t>
      </w:r>
      <w:r>
        <w:rPr>
          <w:rtl/>
          <w:lang w:bidi="fa-IR"/>
        </w:rPr>
        <w:t>كن ا</w:t>
      </w:r>
      <w:r w:rsidR="00FB36B4">
        <w:rPr>
          <w:rtl/>
          <w:lang w:bidi="fa-IR"/>
        </w:rPr>
        <w:t>ی</w:t>
      </w:r>
      <w:r>
        <w:rPr>
          <w:rtl/>
          <w:lang w:bidi="fa-IR"/>
        </w:rPr>
        <w:t>ن عذاب خداست كه شد</w:t>
      </w:r>
      <w:r w:rsidR="00FB36B4">
        <w:rPr>
          <w:rtl/>
          <w:lang w:bidi="fa-IR"/>
        </w:rPr>
        <w:t>ی</w:t>
      </w:r>
      <w:r>
        <w:rPr>
          <w:rtl/>
          <w:lang w:bidi="fa-IR"/>
        </w:rPr>
        <w:t>د است</w:t>
      </w:r>
      <w:r w:rsidR="00FB36B4">
        <w:rPr>
          <w:rtl/>
          <w:lang w:bidi="fa-IR"/>
        </w:rPr>
        <w:t xml:space="preserve">. </w:t>
      </w:r>
    </w:p>
    <w:p w:rsidR="00FC5DC1" w:rsidRDefault="00762B70" w:rsidP="00762B70">
      <w:pPr>
        <w:pStyle w:val="libNormal"/>
        <w:rPr>
          <w:rtl/>
          <w:lang w:bidi="fa-IR"/>
        </w:rPr>
      </w:pPr>
      <w:r>
        <w:rPr>
          <w:rtl/>
          <w:lang w:bidi="fa-IR"/>
        </w:rPr>
        <w:t>هول و هراس فوق</w:t>
      </w:r>
      <w:r w:rsidR="00FB36B4">
        <w:rPr>
          <w:rtl/>
          <w:lang w:bidi="fa-IR"/>
        </w:rPr>
        <w:t xml:space="preserve">، </w:t>
      </w:r>
      <w:r>
        <w:rPr>
          <w:rtl/>
          <w:lang w:bidi="fa-IR"/>
        </w:rPr>
        <w:t>قابل اندازه</w:t>
      </w:r>
      <w:r w:rsidR="00FB36B4">
        <w:rPr>
          <w:rtl/>
          <w:lang w:bidi="fa-IR"/>
        </w:rPr>
        <w:t xml:space="preserve"> </w:t>
      </w:r>
      <w:r>
        <w:rPr>
          <w:rtl/>
          <w:lang w:bidi="fa-IR"/>
        </w:rPr>
        <w:t>گ</w:t>
      </w:r>
      <w:r w:rsidR="00FB36B4">
        <w:rPr>
          <w:rtl/>
          <w:lang w:bidi="fa-IR"/>
        </w:rPr>
        <w:t>ی</w:t>
      </w:r>
      <w:r>
        <w:rPr>
          <w:rtl/>
          <w:lang w:bidi="fa-IR"/>
        </w:rPr>
        <w:t>رى ن</w:t>
      </w:r>
      <w:r w:rsidR="00FB36B4">
        <w:rPr>
          <w:rtl/>
          <w:lang w:bidi="fa-IR"/>
        </w:rPr>
        <w:t>ی</w:t>
      </w:r>
      <w:r>
        <w:rPr>
          <w:rtl/>
          <w:lang w:bidi="fa-IR"/>
        </w:rPr>
        <w:t>ست و عظمت چن</w:t>
      </w:r>
      <w:r w:rsidR="00FB36B4">
        <w:rPr>
          <w:rtl/>
          <w:lang w:bidi="fa-IR"/>
        </w:rPr>
        <w:t>ی</w:t>
      </w:r>
      <w:r>
        <w:rPr>
          <w:rtl/>
          <w:lang w:bidi="fa-IR"/>
        </w:rPr>
        <w:t>ن روز هولناكى را فقط قرآن مى</w:t>
      </w:r>
      <w:r w:rsidR="00FB36B4">
        <w:rPr>
          <w:rtl/>
          <w:lang w:bidi="fa-IR"/>
        </w:rPr>
        <w:t xml:space="preserve"> </w:t>
      </w:r>
      <w:r>
        <w:rPr>
          <w:rtl/>
          <w:lang w:bidi="fa-IR"/>
        </w:rPr>
        <w:t>تواند با افسون كلمات و ترك</w:t>
      </w:r>
      <w:r w:rsidR="00FB36B4">
        <w:rPr>
          <w:rtl/>
          <w:lang w:bidi="fa-IR"/>
        </w:rPr>
        <w:t>ی</w:t>
      </w:r>
      <w:r>
        <w:rPr>
          <w:rtl/>
          <w:lang w:bidi="fa-IR"/>
        </w:rPr>
        <w:t>ب و تلف</w:t>
      </w:r>
      <w:r w:rsidR="00FB36B4">
        <w:rPr>
          <w:rtl/>
          <w:lang w:bidi="fa-IR"/>
        </w:rPr>
        <w:t>ی</w:t>
      </w:r>
      <w:r>
        <w:rPr>
          <w:rtl/>
          <w:lang w:bidi="fa-IR"/>
        </w:rPr>
        <w:t>قِ خاص خود القا نما</w:t>
      </w:r>
      <w:r w:rsidR="00FB36B4">
        <w:rPr>
          <w:rtl/>
          <w:lang w:bidi="fa-IR"/>
        </w:rPr>
        <w:t>ی</w:t>
      </w:r>
      <w:r>
        <w:rPr>
          <w:rtl/>
          <w:lang w:bidi="fa-IR"/>
        </w:rPr>
        <w:t>د</w:t>
      </w:r>
      <w:r w:rsidR="00FB36B4">
        <w:rPr>
          <w:rtl/>
          <w:lang w:bidi="fa-IR"/>
        </w:rPr>
        <w:t xml:space="preserve">. </w:t>
      </w:r>
      <w:r>
        <w:rPr>
          <w:rtl/>
          <w:lang w:bidi="fa-IR"/>
        </w:rPr>
        <w:t>هر ترجمه كلمه به كلمه</w:t>
      </w:r>
      <w:r w:rsidR="00FB36B4">
        <w:rPr>
          <w:rtl/>
          <w:lang w:bidi="fa-IR"/>
        </w:rPr>
        <w:t xml:space="preserve"> </w:t>
      </w:r>
      <w:r>
        <w:rPr>
          <w:rtl/>
          <w:lang w:bidi="fa-IR"/>
        </w:rPr>
        <w:t>اى ن</w:t>
      </w:r>
      <w:r w:rsidR="00FB36B4">
        <w:rPr>
          <w:rtl/>
          <w:lang w:bidi="fa-IR"/>
        </w:rPr>
        <w:t>ی</w:t>
      </w:r>
      <w:r>
        <w:rPr>
          <w:rtl/>
          <w:lang w:bidi="fa-IR"/>
        </w:rPr>
        <w:t>ز</w:t>
      </w:r>
      <w:r w:rsidR="00FB36B4">
        <w:rPr>
          <w:rtl/>
          <w:lang w:bidi="fa-IR"/>
        </w:rPr>
        <w:t xml:space="preserve">، </w:t>
      </w:r>
      <w:r>
        <w:rPr>
          <w:rtl/>
          <w:lang w:bidi="fa-IR"/>
        </w:rPr>
        <w:t>چون خالى از موس</w:t>
      </w:r>
      <w:r w:rsidR="00FB36B4">
        <w:rPr>
          <w:rtl/>
          <w:lang w:bidi="fa-IR"/>
        </w:rPr>
        <w:t>ی</w:t>
      </w:r>
      <w:r>
        <w:rPr>
          <w:rtl/>
          <w:lang w:bidi="fa-IR"/>
        </w:rPr>
        <w:t>قى و</w:t>
      </w:r>
      <w:r w:rsidR="00FB36B4">
        <w:rPr>
          <w:rtl/>
          <w:lang w:bidi="fa-IR"/>
        </w:rPr>
        <w:t>ی</w:t>
      </w:r>
      <w:r>
        <w:rPr>
          <w:rtl/>
          <w:lang w:bidi="fa-IR"/>
        </w:rPr>
        <w:t>ژه كتاب خداست</w:t>
      </w:r>
      <w:r w:rsidR="00FB36B4">
        <w:rPr>
          <w:rtl/>
          <w:lang w:bidi="fa-IR"/>
        </w:rPr>
        <w:t xml:space="preserve">، </w:t>
      </w:r>
      <w:r>
        <w:rPr>
          <w:rtl/>
          <w:lang w:bidi="fa-IR"/>
        </w:rPr>
        <w:t>اثر اعجازآم</w:t>
      </w:r>
      <w:r w:rsidR="00FB36B4">
        <w:rPr>
          <w:rtl/>
          <w:lang w:bidi="fa-IR"/>
        </w:rPr>
        <w:t>ی</w:t>
      </w:r>
      <w:r>
        <w:rPr>
          <w:rtl/>
          <w:lang w:bidi="fa-IR"/>
        </w:rPr>
        <w:t>ز متن آ</w:t>
      </w:r>
      <w:r w:rsidR="00FB36B4">
        <w:rPr>
          <w:rtl/>
          <w:lang w:bidi="fa-IR"/>
        </w:rPr>
        <w:t>ی</w:t>
      </w:r>
      <w:r>
        <w:rPr>
          <w:rtl/>
          <w:lang w:bidi="fa-IR"/>
        </w:rPr>
        <w:t>ات را ندارد</w:t>
      </w:r>
      <w:r w:rsidR="00FB36B4">
        <w:rPr>
          <w:rtl/>
          <w:lang w:bidi="fa-IR"/>
        </w:rPr>
        <w:t xml:space="preserve">. </w:t>
      </w:r>
      <w:r>
        <w:rPr>
          <w:rtl/>
          <w:lang w:bidi="fa-IR"/>
        </w:rPr>
        <w:t>آن</w:t>
      </w:r>
      <w:r w:rsidR="00FB36B4">
        <w:rPr>
          <w:rtl/>
          <w:lang w:bidi="fa-IR"/>
        </w:rPr>
        <w:t xml:space="preserve"> </w:t>
      </w:r>
      <w:r>
        <w:rPr>
          <w:rtl/>
          <w:lang w:bidi="fa-IR"/>
        </w:rPr>
        <w:t>چه ب</w:t>
      </w:r>
      <w:r w:rsidR="00FB36B4">
        <w:rPr>
          <w:rtl/>
          <w:lang w:bidi="fa-IR"/>
        </w:rPr>
        <w:t>ی</w:t>
      </w:r>
      <w:r>
        <w:rPr>
          <w:rtl/>
          <w:lang w:bidi="fa-IR"/>
        </w:rPr>
        <w:t>شتر جلب نظر مى</w:t>
      </w:r>
      <w:r w:rsidR="00FB36B4">
        <w:rPr>
          <w:rtl/>
          <w:lang w:bidi="fa-IR"/>
        </w:rPr>
        <w:t xml:space="preserve"> </w:t>
      </w:r>
      <w:r>
        <w:rPr>
          <w:rtl/>
          <w:lang w:bidi="fa-IR"/>
        </w:rPr>
        <w:t>كند</w:t>
      </w:r>
      <w:r w:rsidR="00FB36B4">
        <w:rPr>
          <w:rtl/>
          <w:lang w:bidi="fa-IR"/>
        </w:rPr>
        <w:t xml:space="preserve">، </w:t>
      </w:r>
      <w:r>
        <w:rPr>
          <w:rtl/>
          <w:lang w:bidi="fa-IR"/>
        </w:rPr>
        <w:t>تصاو</w:t>
      </w:r>
      <w:r w:rsidR="00FB36B4">
        <w:rPr>
          <w:rtl/>
          <w:lang w:bidi="fa-IR"/>
        </w:rPr>
        <w:t>ی</w:t>
      </w:r>
      <w:r>
        <w:rPr>
          <w:rtl/>
          <w:lang w:bidi="fa-IR"/>
        </w:rPr>
        <w:t>ر سه</w:t>
      </w:r>
      <w:r w:rsidR="00FB36B4">
        <w:rPr>
          <w:rtl/>
          <w:lang w:bidi="fa-IR"/>
        </w:rPr>
        <w:t xml:space="preserve"> </w:t>
      </w:r>
      <w:r>
        <w:rPr>
          <w:rtl/>
          <w:lang w:bidi="fa-IR"/>
        </w:rPr>
        <w:t>گانه مادران ش</w:t>
      </w:r>
      <w:r w:rsidR="00FB36B4">
        <w:rPr>
          <w:rtl/>
          <w:lang w:bidi="fa-IR"/>
        </w:rPr>
        <w:t>ی</w:t>
      </w:r>
      <w:r>
        <w:rPr>
          <w:rtl/>
          <w:lang w:bidi="fa-IR"/>
        </w:rPr>
        <w:t>رده و زنان آبستنى است كه از ب</w:t>
      </w:r>
      <w:r w:rsidR="00FB36B4">
        <w:rPr>
          <w:rtl/>
          <w:lang w:bidi="fa-IR"/>
        </w:rPr>
        <w:t>ی</w:t>
      </w:r>
      <w:r>
        <w:rPr>
          <w:rtl/>
          <w:lang w:bidi="fa-IR"/>
        </w:rPr>
        <w:t>م</w:t>
      </w:r>
      <w:r w:rsidR="00FB36B4">
        <w:rPr>
          <w:rtl/>
          <w:lang w:bidi="fa-IR"/>
        </w:rPr>
        <w:t xml:space="preserve">، </w:t>
      </w:r>
      <w:r>
        <w:rPr>
          <w:rtl/>
          <w:lang w:bidi="fa-IR"/>
        </w:rPr>
        <w:t>بچه مى</w:t>
      </w:r>
      <w:r w:rsidR="00FB36B4">
        <w:rPr>
          <w:rtl/>
          <w:lang w:bidi="fa-IR"/>
        </w:rPr>
        <w:t xml:space="preserve"> </w:t>
      </w:r>
      <w:r>
        <w:rPr>
          <w:rtl/>
          <w:lang w:bidi="fa-IR"/>
        </w:rPr>
        <w:t>اندازند و حالت مست</w:t>
      </w:r>
      <w:r w:rsidR="00FB36B4">
        <w:rPr>
          <w:rtl/>
          <w:lang w:bidi="fa-IR"/>
        </w:rPr>
        <w:t xml:space="preserve"> </w:t>
      </w:r>
      <w:r>
        <w:rPr>
          <w:rtl/>
          <w:lang w:bidi="fa-IR"/>
        </w:rPr>
        <w:t>گونه مردم است كه از ترس عذاب</w:t>
      </w:r>
      <w:r w:rsidR="00FB36B4">
        <w:rPr>
          <w:rtl/>
          <w:lang w:bidi="fa-IR"/>
        </w:rPr>
        <w:t xml:space="preserve">، </w:t>
      </w:r>
      <w:r>
        <w:rPr>
          <w:rtl/>
          <w:lang w:bidi="fa-IR"/>
        </w:rPr>
        <w:t>مست به نظر مى</w:t>
      </w:r>
      <w:r w:rsidR="00FB36B4">
        <w:rPr>
          <w:rtl/>
          <w:lang w:bidi="fa-IR"/>
        </w:rPr>
        <w:t xml:space="preserve"> </w:t>
      </w:r>
      <w:r>
        <w:rPr>
          <w:rtl/>
          <w:lang w:bidi="fa-IR"/>
        </w:rPr>
        <w:t>آ</w:t>
      </w:r>
      <w:r w:rsidR="00FB36B4">
        <w:rPr>
          <w:rtl/>
          <w:lang w:bidi="fa-IR"/>
        </w:rPr>
        <w:t>ی</w:t>
      </w:r>
      <w:r>
        <w:rPr>
          <w:rtl/>
          <w:lang w:bidi="fa-IR"/>
        </w:rPr>
        <w:t>ند</w:t>
      </w:r>
      <w:r w:rsidR="00FB36B4">
        <w:rPr>
          <w:rtl/>
          <w:lang w:bidi="fa-IR"/>
        </w:rPr>
        <w:t xml:space="preserve">. </w:t>
      </w:r>
      <w:r w:rsidR="00121BD9" w:rsidRPr="00121BD9">
        <w:rPr>
          <w:rStyle w:val="libFootnotenumChar"/>
          <w:rtl/>
          <w:lang w:bidi="fa-IR"/>
        </w:rPr>
        <w:t>(66)</w:t>
      </w:r>
      <w:r w:rsidR="00121BD9">
        <w:rPr>
          <w:rtl/>
          <w:lang w:bidi="fa-IR"/>
        </w:rPr>
        <w:t xml:space="preserve"> </w:t>
      </w:r>
    </w:p>
    <w:p w:rsidR="00FC5DC1" w:rsidRDefault="00762B70" w:rsidP="00762B70">
      <w:pPr>
        <w:pStyle w:val="libNormal"/>
        <w:rPr>
          <w:rtl/>
          <w:lang w:bidi="fa-IR"/>
        </w:rPr>
      </w:pPr>
      <w:r>
        <w:rPr>
          <w:rtl/>
          <w:lang w:bidi="fa-IR"/>
        </w:rPr>
        <w:t>آ</w:t>
      </w:r>
      <w:r w:rsidR="00FB36B4">
        <w:rPr>
          <w:rtl/>
          <w:lang w:bidi="fa-IR"/>
        </w:rPr>
        <w:t>ی</w:t>
      </w:r>
      <w:r>
        <w:rPr>
          <w:rtl/>
          <w:lang w:bidi="fa-IR"/>
        </w:rPr>
        <w:t>اتِ پا</w:t>
      </w:r>
      <w:r w:rsidR="00FB36B4">
        <w:rPr>
          <w:rtl/>
          <w:lang w:bidi="fa-IR"/>
        </w:rPr>
        <w:t>ی</w:t>
      </w:r>
      <w:r>
        <w:rPr>
          <w:rtl/>
          <w:lang w:bidi="fa-IR"/>
        </w:rPr>
        <w:t>انى سوره دُخان جا</w:t>
      </w:r>
      <w:r w:rsidR="00FB36B4">
        <w:rPr>
          <w:rtl/>
          <w:lang w:bidi="fa-IR"/>
        </w:rPr>
        <w:t>ی</w:t>
      </w:r>
      <w:r>
        <w:rPr>
          <w:rtl/>
          <w:lang w:bidi="fa-IR"/>
        </w:rPr>
        <w:t>گاه نها</w:t>
      </w:r>
      <w:r w:rsidR="00FB36B4">
        <w:rPr>
          <w:rtl/>
          <w:lang w:bidi="fa-IR"/>
        </w:rPr>
        <w:t>ی</w:t>
      </w:r>
      <w:r>
        <w:rPr>
          <w:rtl/>
          <w:lang w:bidi="fa-IR"/>
        </w:rPr>
        <w:t>ى دوزخ</w:t>
      </w:r>
      <w:r w:rsidR="00FB36B4">
        <w:rPr>
          <w:rtl/>
          <w:lang w:bidi="fa-IR"/>
        </w:rPr>
        <w:t>ی</w:t>
      </w:r>
      <w:r>
        <w:rPr>
          <w:rtl/>
          <w:lang w:bidi="fa-IR"/>
        </w:rPr>
        <w:t>ان و بهشت</w:t>
      </w:r>
      <w:r w:rsidR="00FB36B4">
        <w:rPr>
          <w:rtl/>
          <w:lang w:bidi="fa-IR"/>
        </w:rPr>
        <w:t>ی</w:t>
      </w:r>
      <w:r>
        <w:rPr>
          <w:rtl/>
          <w:lang w:bidi="fa-IR"/>
        </w:rPr>
        <w:t>ان را چنان به تصو</w:t>
      </w:r>
      <w:r w:rsidR="00FB36B4">
        <w:rPr>
          <w:rtl/>
          <w:lang w:bidi="fa-IR"/>
        </w:rPr>
        <w:t>ی</w:t>
      </w:r>
      <w:r>
        <w:rPr>
          <w:rtl/>
          <w:lang w:bidi="fa-IR"/>
        </w:rPr>
        <w:t>ر مى</w:t>
      </w:r>
      <w:r w:rsidR="00FB36B4">
        <w:rPr>
          <w:rtl/>
          <w:lang w:bidi="fa-IR"/>
        </w:rPr>
        <w:t xml:space="preserve"> </w:t>
      </w:r>
      <w:r>
        <w:rPr>
          <w:rtl/>
          <w:lang w:bidi="fa-IR"/>
        </w:rPr>
        <w:t>كشد كه انسان گو</w:t>
      </w:r>
      <w:r w:rsidR="00FB36B4">
        <w:rPr>
          <w:rtl/>
          <w:lang w:bidi="fa-IR"/>
        </w:rPr>
        <w:t>ی</w:t>
      </w:r>
      <w:r>
        <w:rPr>
          <w:rtl/>
          <w:lang w:bidi="fa-IR"/>
        </w:rPr>
        <w:t>ى خود را لحظه</w:t>
      </w:r>
      <w:r w:rsidR="00FB36B4">
        <w:rPr>
          <w:rtl/>
          <w:lang w:bidi="fa-IR"/>
        </w:rPr>
        <w:t xml:space="preserve"> </w:t>
      </w:r>
      <w:r>
        <w:rPr>
          <w:rtl/>
          <w:lang w:bidi="fa-IR"/>
        </w:rPr>
        <w:t>اى در محاصره مأموران الهى و زبانه</w:t>
      </w:r>
      <w:r w:rsidR="00FB36B4">
        <w:rPr>
          <w:rtl/>
          <w:lang w:bidi="fa-IR"/>
        </w:rPr>
        <w:t xml:space="preserve"> </w:t>
      </w:r>
      <w:r>
        <w:rPr>
          <w:rtl/>
          <w:lang w:bidi="fa-IR"/>
        </w:rPr>
        <w:t>هاى آتش احساس مى</w:t>
      </w:r>
      <w:r w:rsidR="00FB36B4">
        <w:rPr>
          <w:rtl/>
          <w:lang w:bidi="fa-IR"/>
        </w:rPr>
        <w:t xml:space="preserve"> </w:t>
      </w:r>
      <w:r>
        <w:rPr>
          <w:rtl/>
          <w:lang w:bidi="fa-IR"/>
        </w:rPr>
        <w:t>نما</w:t>
      </w:r>
      <w:r w:rsidR="00FB36B4">
        <w:rPr>
          <w:rtl/>
          <w:lang w:bidi="fa-IR"/>
        </w:rPr>
        <w:t>ی</w:t>
      </w:r>
      <w:r>
        <w:rPr>
          <w:rtl/>
          <w:lang w:bidi="fa-IR"/>
        </w:rPr>
        <w:t>د و در لحظه</w:t>
      </w:r>
      <w:r w:rsidR="00FB36B4">
        <w:rPr>
          <w:rtl/>
          <w:lang w:bidi="fa-IR"/>
        </w:rPr>
        <w:t xml:space="preserve"> </w:t>
      </w:r>
      <w:r>
        <w:rPr>
          <w:rtl/>
          <w:lang w:bidi="fa-IR"/>
        </w:rPr>
        <w:t>اى د</w:t>
      </w:r>
      <w:r w:rsidR="00FB36B4">
        <w:rPr>
          <w:rtl/>
          <w:lang w:bidi="fa-IR"/>
        </w:rPr>
        <w:t>ی</w:t>
      </w:r>
      <w:r>
        <w:rPr>
          <w:rtl/>
          <w:lang w:bidi="fa-IR"/>
        </w:rPr>
        <w:t>گر خود را همدوش با پارسا</w:t>
      </w:r>
      <w:r w:rsidR="00FB36B4">
        <w:rPr>
          <w:rtl/>
          <w:lang w:bidi="fa-IR"/>
        </w:rPr>
        <w:t>ی</w:t>
      </w:r>
      <w:r>
        <w:rPr>
          <w:rtl/>
          <w:lang w:bidi="fa-IR"/>
        </w:rPr>
        <w:t>ان در كنار بوستان</w:t>
      </w:r>
      <w:r w:rsidR="00FB36B4">
        <w:rPr>
          <w:rtl/>
          <w:lang w:bidi="fa-IR"/>
        </w:rPr>
        <w:t xml:space="preserve"> </w:t>
      </w:r>
      <w:r>
        <w:rPr>
          <w:rtl/>
          <w:lang w:bidi="fa-IR"/>
        </w:rPr>
        <w:t>ها و چشمه</w:t>
      </w:r>
      <w:r w:rsidR="00FB36B4">
        <w:rPr>
          <w:rtl/>
          <w:lang w:bidi="fa-IR"/>
        </w:rPr>
        <w:t xml:space="preserve"> </w:t>
      </w:r>
      <w:r>
        <w:rPr>
          <w:rtl/>
          <w:lang w:bidi="fa-IR"/>
        </w:rPr>
        <w:t>سارها مى</w:t>
      </w:r>
      <w:r w:rsidR="00FB36B4">
        <w:rPr>
          <w:rtl/>
          <w:lang w:bidi="fa-IR"/>
        </w:rPr>
        <w:t xml:space="preserve"> ی</w:t>
      </w:r>
      <w:r>
        <w:rPr>
          <w:rtl/>
          <w:lang w:bidi="fa-IR"/>
        </w:rPr>
        <w:t>ابد</w:t>
      </w:r>
      <w:r w:rsidR="00FB36B4">
        <w:rPr>
          <w:rtl/>
          <w:lang w:bidi="fa-IR"/>
        </w:rPr>
        <w:t xml:space="preserve">. </w:t>
      </w:r>
    </w:p>
    <w:p w:rsidR="00FC5DC1" w:rsidRDefault="00E610F8" w:rsidP="00762B70">
      <w:pPr>
        <w:pStyle w:val="libNormal"/>
        <w:rPr>
          <w:rtl/>
          <w:lang w:bidi="fa-IR"/>
        </w:rPr>
      </w:pPr>
      <w:r w:rsidRPr="00E610F8">
        <w:rPr>
          <w:rStyle w:val="libAlaemChar"/>
          <w:rFonts w:eastAsia="KFGQPC Uthman Taha Naskh"/>
          <w:rtl/>
        </w:rPr>
        <w:lastRenderedPageBreak/>
        <w:t>(</w:t>
      </w:r>
      <w:r w:rsidRPr="00E610F8">
        <w:rPr>
          <w:rStyle w:val="libAieChar"/>
          <w:rtl/>
        </w:rPr>
        <w:t>إِنَّ المُتَّقِینَ فِى مَقامٍ أَمِینٍ فِى جَنّاتٍ وَعُیونٍ یلْبَسُونَ مِنْ سُنْدُسٍ وَإِسْتَبْرَقٍ مُتَقابِلِینَ كَذلِكَ وَزَوَّجْناهُمْ بِحُورٍ عِینٍ یدْعُونَ فِیها بِكُلِّ فاكِهَةٍآمِنِینَ لایذُوقُونَ فِیهَا المَوْتَ إِلّا الْمَوْتَةَ الأُولى وَوَقاهُمْ عَذابَ الجَحِیمِ</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(67)</w:t>
      </w:r>
      <w:r w:rsidR="00121BD9">
        <w:rPr>
          <w:rtl/>
          <w:lang w:bidi="fa-IR"/>
        </w:rPr>
        <w:t xml:space="preserve"> </w:t>
      </w:r>
    </w:p>
    <w:p w:rsidR="00FC5DC1" w:rsidRDefault="00762B70" w:rsidP="00762B70">
      <w:pPr>
        <w:pStyle w:val="libNormal"/>
        <w:rPr>
          <w:rtl/>
          <w:lang w:bidi="fa-IR"/>
        </w:rPr>
      </w:pPr>
      <w:r>
        <w:rPr>
          <w:rtl/>
          <w:lang w:bidi="fa-IR"/>
        </w:rPr>
        <w:t>تقوا طلبان در جا</w:t>
      </w:r>
      <w:r w:rsidR="00FB36B4">
        <w:rPr>
          <w:rtl/>
          <w:lang w:bidi="fa-IR"/>
        </w:rPr>
        <w:t>ی</w:t>
      </w:r>
      <w:r>
        <w:rPr>
          <w:rtl/>
          <w:lang w:bidi="fa-IR"/>
        </w:rPr>
        <w:t>گاهى آسوده</w:t>
      </w:r>
      <w:r w:rsidR="00FB36B4">
        <w:rPr>
          <w:rtl/>
          <w:lang w:bidi="fa-IR"/>
        </w:rPr>
        <w:t xml:space="preserve"> </w:t>
      </w:r>
      <w:r>
        <w:rPr>
          <w:rtl/>
          <w:lang w:bidi="fa-IR"/>
        </w:rPr>
        <w:t>اند</w:t>
      </w:r>
      <w:r w:rsidR="00FB36B4">
        <w:rPr>
          <w:rtl/>
          <w:lang w:bidi="fa-IR"/>
        </w:rPr>
        <w:t xml:space="preserve">. </w:t>
      </w:r>
      <w:r>
        <w:rPr>
          <w:rtl/>
          <w:lang w:bidi="fa-IR"/>
        </w:rPr>
        <w:t>در م</w:t>
      </w:r>
      <w:r w:rsidR="00FB36B4">
        <w:rPr>
          <w:rtl/>
          <w:lang w:bidi="fa-IR"/>
        </w:rPr>
        <w:t>ی</w:t>
      </w:r>
      <w:r>
        <w:rPr>
          <w:rtl/>
          <w:lang w:bidi="fa-IR"/>
        </w:rPr>
        <w:t>ان بوستان</w:t>
      </w:r>
      <w:r w:rsidR="00FB36B4">
        <w:rPr>
          <w:rtl/>
          <w:lang w:bidi="fa-IR"/>
        </w:rPr>
        <w:t xml:space="preserve"> </w:t>
      </w:r>
      <w:r>
        <w:rPr>
          <w:rtl/>
          <w:lang w:bidi="fa-IR"/>
        </w:rPr>
        <w:t>ها و چشمه</w:t>
      </w:r>
      <w:r w:rsidR="00FB36B4">
        <w:rPr>
          <w:rtl/>
          <w:lang w:bidi="fa-IR"/>
        </w:rPr>
        <w:t xml:space="preserve"> </w:t>
      </w:r>
      <w:r>
        <w:rPr>
          <w:rtl/>
          <w:lang w:bidi="fa-IR"/>
        </w:rPr>
        <w:t>سارها</w:t>
      </w:r>
      <w:r w:rsidR="00FB36B4">
        <w:rPr>
          <w:rtl/>
          <w:lang w:bidi="fa-IR"/>
        </w:rPr>
        <w:t xml:space="preserve">. </w:t>
      </w:r>
      <w:r>
        <w:rPr>
          <w:rtl/>
          <w:lang w:bidi="fa-IR"/>
        </w:rPr>
        <w:t>لباس</w:t>
      </w:r>
      <w:r w:rsidR="00FB36B4">
        <w:rPr>
          <w:rtl/>
          <w:lang w:bidi="fa-IR"/>
        </w:rPr>
        <w:t xml:space="preserve"> </w:t>
      </w:r>
      <w:r>
        <w:rPr>
          <w:rtl/>
          <w:lang w:bidi="fa-IR"/>
        </w:rPr>
        <w:t>ها</w:t>
      </w:r>
      <w:r w:rsidR="00FB36B4">
        <w:rPr>
          <w:rtl/>
          <w:lang w:bidi="fa-IR"/>
        </w:rPr>
        <w:t>ی</w:t>
      </w:r>
      <w:r>
        <w:rPr>
          <w:rtl/>
          <w:lang w:bidi="fa-IR"/>
        </w:rPr>
        <w:t>ى از حر</w:t>
      </w:r>
      <w:r w:rsidR="00FB36B4">
        <w:rPr>
          <w:rtl/>
          <w:lang w:bidi="fa-IR"/>
        </w:rPr>
        <w:t>ی</w:t>
      </w:r>
      <w:r>
        <w:rPr>
          <w:rtl/>
          <w:lang w:bidi="fa-IR"/>
        </w:rPr>
        <w:t>ر نازك و ستبر پوش</w:t>
      </w:r>
      <w:r w:rsidR="00FB36B4">
        <w:rPr>
          <w:rtl/>
          <w:lang w:bidi="fa-IR"/>
        </w:rPr>
        <w:t>ی</w:t>
      </w:r>
      <w:r>
        <w:rPr>
          <w:rtl/>
          <w:lang w:bidi="fa-IR"/>
        </w:rPr>
        <w:t xml:space="preserve">ده در مقابل </w:t>
      </w:r>
      <w:r w:rsidR="00FB36B4">
        <w:rPr>
          <w:rtl/>
          <w:lang w:bidi="fa-IR"/>
        </w:rPr>
        <w:t>ی</w:t>
      </w:r>
      <w:r>
        <w:rPr>
          <w:rtl/>
          <w:lang w:bidi="fa-IR"/>
        </w:rPr>
        <w:t>كد</w:t>
      </w:r>
      <w:r w:rsidR="00FB36B4">
        <w:rPr>
          <w:rtl/>
          <w:lang w:bidi="fa-IR"/>
        </w:rPr>
        <w:t>ی</w:t>
      </w:r>
      <w:r>
        <w:rPr>
          <w:rtl/>
          <w:lang w:bidi="fa-IR"/>
        </w:rPr>
        <w:t>گر مى</w:t>
      </w:r>
      <w:r w:rsidR="00FB36B4">
        <w:rPr>
          <w:rtl/>
          <w:lang w:bidi="fa-IR"/>
        </w:rPr>
        <w:t xml:space="preserve"> </w:t>
      </w:r>
      <w:r>
        <w:rPr>
          <w:rtl/>
          <w:lang w:bidi="fa-IR"/>
        </w:rPr>
        <w:t>نش</w:t>
      </w:r>
      <w:r w:rsidR="00FB36B4">
        <w:rPr>
          <w:rtl/>
          <w:lang w:bidi="fa-IR"/>
        </w:rPr>
        <w:t>ی</w:t>
      </w:r>
      <w:r>
        <w:rPr>
          <w:rtl/>
          <w:lang w:bidi="fa-IR"/>
        </w:rPr>
        <w:t>نند</w:t>
      </w:r>
      <w:r w:rsidR="00FB36B4">
        <w:rPr>
          <w:rtl/>
          <w:lang w:bidi="fa-IR"/>
        </w:rPr>
        <w:t xml:space="preserve">. </w:t>
      </w:r>
      <w:r>
        <w:rPr>
          <w:rtl/>
          <w:lang w:bidi="fa-IR"/>
        </w:rPr>
        <w:t>آرى چن</w:t>
      </w:r>
      <w:r w:rsidR="00FB36B4">
        <w:rPr>
          <w:rtl/>
          <w:lang w:bidi="fa-IR"/>
        </w:rPr>
        <w:t>ی</w:t>
      </w:r>
      <w:r>
        <w:rPr>
          <w:rtl/>
          <w:lang w:bidi="fa-IR"/>
        </w:rPr>
        <w:t>ن خواهد بود</w:t>
      </w:r>
      <w:r w:rsidR="00FB36B4">
        <w:rPr>
          <w:rtl/>
          <w:lang w:bidi="fa-IR"/>
        </w:rPr>
        <w:t xml:space="preserve">. </w:t>
      </w:r>
      <w:r>
        <w:rPr>
          <w:rtl/>
          <w:lang w:bidi="fa-IR"/>
        </w:rPr>
        <w:t>آنان را با حور</w:t>
      </w:r>
      <w:r w:rsidR="00FB36B4">
        <w:rPr>
          <w:rtl/>
          <w:lang w:bidi="fa-IR"/>
        </w:rPr>
        <w:t>ی</w:t>
      </w:r>
      <w:r>
        <w:rPr>
          <w:rtl/>
          <w:lang w:bidi="fa-IR"/>
        </w:rPr>
        <w:t>ان درشت</w:t>
      </w:r>
      <w:r w:rsidR="00FB36B4">
        <w:rPr>
          <w:rtl/>
          <w:lang w:bidi="fa-IR"/>
        </w:rPr>
        <w:t xml:space="preserve"> </w:t>
      </w:r>
      <w:r>
        <w:rPr>
          <w:rtl/>
          <w:lang w:bidi="fa-IR"/>
        </w:rPr>
        <w:t>چشم تزو</w:t>
      </w:r>
      <w:r w:rsidR="00FB36B4">
        <w:rPr>
          <w:rtl/>
          <w:lang w:bidi="fa-IR"/>
        </w:rPr>
        <w:t>ی</w:t>
      </w:r>
      <w:r>
        <w:rPr>
          <w:rtl/>
          <w:lang w:bidi="fa-IR"/>
        </w:rPr>
        <w:t>ج مى</w:t>
      </w:r>
      <w:r w:rsidR="00FB36B4">
        <w:rPr>
          <w:rtl/>
          <w:lang w:bidi="fa-IR"/>
        </w:rPr>
        <w:t xml:space="preserve"> </w:t>
      </w:r>
      <w:r>
        <w:rPr>
          <w:rtl/>
          <w:lang w:bidi="fa-IR"/>
        </w:rPr>
        <w:t>كن</w:t>
      </w:r>
      <w:r w:rsidR="00FB36B4">
        <w:rPr>
          <w:rtl/>
          <w:lang w:bidi="fa-IR"/>
        </w:rPr>
        <w:t>ی</w:t>
      </w:r>
      <w:r>
        <w:rPr>
          <w:rtl/>
          <w:lang w:bidi="fa-IR"/>
        </w:rPr>
        <w:t>م</w:t>
      </w:r>
      <w:r w:rsidR="00FB36B4">
        <w:rPr>
          <w:rtl/>
          <w:lang w:bidi="fa-IR"/>
        </w:rPr>
        <w:t xml:space="preserve">. </w:t>
      </w:r>
      <w:r>
        <w:rPr>
          <w:rtl/>
          <w:lang w:bidi="fa-IR"/>
        </w:rPr>
        <w:t>هر نوع م</w:t>
      </w:r>
      <w:r w:rsidR="00FB36B4">
        <w:rPr>
          <w:rtl/>
          <w:lang w:bidi="fa-IR"/>
        </w:rPr>
        <w:t>ی</w:t>
      </w:r>
      <w:r>
        <w:rPr>
          <w:rtl/>
          <w:lang w:bidi="fa-IR"/>
        </w:rPr>
        <w:t>وه</w:t>
      </w:r>
      <w:r w:rsidR="00FB36B4">
        <w:rPr>
          <w:rtl/>
          <w:lang w:bidi="fa-IR"/>
        </w:rPr>
        <w:t xml:space="preserve"> </w:t>
      </w:r>
      <w:r>
        <w:rPr>
          <w:rtl/>
          <w:lang w:bidi="fa-IR"/>
        </w:rPr>
        <w:t>اى را طلب نما</w:t>
      </w:r>
      <w:r w:rsidR="00FB36B4">
        <w:rPr>
          <w:rtl/>
          <w:lang w:bidi="fa-IR"/>
        </w:rPr>
        <w:t>ی</w:t>
      </w:r>
      <w:r>
        <w:rPr>
          <w:rtl/>
          <w:lang w:bidi="fa-IR"/>
        </w:rPr>
        <w:t>ند در اخت</w:t>
      </w:r>
      <w:r w:rsidR="00FB36B4">
        <w:rPr>
          <w:rtl/>
          <w:lang w:bidi="fa-IR"/>
        </w:rPr>
        <w:t>ی</w:t>
      </w:r>
      <w:r>
        <w:rPr>
          <w:rtl/>
          <w:lang w:bidi="fa-IR"/>
        </w:rPr>
        <w:t>ارشان مى</w:t>
      </w:r>
      <w:r w:rsidR="00FB36B4">
        <w:rPr>
          <w:rtl/>
          <w:lang w:bidi="fa-IR"/>
        </w:rPr>
        <w:t xml:space="preserve"> </w:t>
      </w:r>
      <w:r>
        <w:rPr>
          <w:rtl/>
          <w:lang w:bidi="fa-IR"/>
        </w:rPr>
        <w:t>گذار</w:t>
      </w:r>
      <w:r w:rsidR="00FB36B4">
        <w:rPr>
          <w:rtl/>
          <w:lang w:bidi="fa-IR"/>
        </w:rPr>
        <w:t>ی</w:t>
      </w:r>
      <w:r>
        <w:rPr>
          <w:rtl/>
          <w:lang w:bidi="fa-IR"/>
        </w:rPr>
        <w:t>م</w:t>
      </w:r>
      <w:r w:rsidR="00FB36B4">
        <w:rPr>
          <w:rtl/>
          <w:lang w:bidi="fa-IR"/>
        </w:rPr>
        <w:t xml:space="preserve">. </w:t>
      </w:r>
      <w:r>
        <w:rPr>
          <w:rtl/>
          <w:lang w:bidi="fa-IR"/>
        </w:rPr>
        <w:t>در آن</w:t>
      </w:r>
      <w:r w:rsidR="00FB36B4">
        <w:rPr>
          <w:rtl/>
          <w:lang w:bidi="fa-IR"/>
        </w:rPr>
        <w:t xml:space="preserve"> </w:t>
      </w:r>
      <w:r>
        <w:rPr>
          <w:rtl/>
          <w:lang w:bidi="fa-IR"/>
        </w:rPr>
        <w:t>جا جز مرگ نخست</w:t>
      </w:r>
      <w:r w:rsidR="00FB36B4">
        <w:rPr>
          <w:rtl/>
          <w:lang w:bidi="fa-IR"/>
        </w:rPr>
        <w:t>ی</w:t>
      </w:r>
      <w:r>
        <w:rPr>
          <w:rtl/>
          <w:lang w:bidi="fa-IR"/>
        </w:rPr>
        <w:t>ن</w:t>
      </w:r>
      <w:r w:rsidR="00FB36B4">
        <w:rPr>
          <w:rtl/>
          <w:lang w:bidi="fa-IR"/>
        </w:rPr>
        <w:t xml:space="preserve">، </w:t>
      </w:r>
      <w:r>
        <w:rPr>
          <w:rtl/>
          <w:lang w:bidi="fa-IR"/>
        </w:rPr>
        <w:t>د</w:t>
      </w:r>
      <w:r w:rsidR="00FB36B4">
        <w:rPr>
          <w:rtl/>
          <w:lang w:bidi="fa-IR"/>
        </w:rPr>
        <w:t>ی</w:t>
      </w:r>
      <w:r>
        <w:rPr>
          <w:rtl/>
          <w:lang w:bidi="fa-IR"/>
        </w:rPr>
        <w:t>گر مرگى نخواهند چش</w:t>
      </w:r>
      <w:r w:rsidR="00FB36B4">
        <w:rPr>
          <w:rtl/>
          <w:lang w:bidi="fa-IR"/>
        </w:rPr>
        <w:t>ی</w:t>
      </w:r>
      <w:r>
        <w:rPr>
          <w:rtl/>
          <w:lang w:bidi="fa-IR"/>
        </w:rPr>
        <w:t>د و خداى بزرگ آنان را از عذاب دوزخ نگاه خواهد داشت</w:t>
      </w:r>
      <w:r w:rsidR="00FB36B4">
        <w:rPr>
          <w:rtl/>
          <w:lang w:bidi="fa-IR"/>
        </w:rPr>
        <w:t xml:space="preserve">. </w:t>
      </w:r>
    </w:p>
    <w:p w:rsidR="00FC5DC1" w:rsidRDefault="00762B70" w:rsidP="00762B70">
      <w:pPr>
        <w:pStyle w:val="libNormal"/>
        <w:rPr>
          <w:rtl/>
          <w:lang w:bidi="fa-IR"/>
        </w:rPr>
      </w:pPr>
      <w:r>
        <w:rPr>
          <w:rtl/>
          <w:lang w:bidi="fa-IR"/>
        </w:rPr>
        <w:t>ب</w:t>
      </w:r>
      <w:r w:rsidR="00FB36B4">
        <w:rPr>
          <w:rtl/>
          <w:lang w:bidi="fa-IR"/>
        </w:rPr>
        <w:t>ی</w:t>
      </w:r>
      <w:r>
        <w:rPr>
          <w:rtl/>
          <w:lang w:bidi="fa-IR"/>
        </w:rPr>
        <w:t>ان و</w:t>
      </w:r>
      <w:r w:rsidR="00FB36B4">
        <w:rPr>
          <w:rtl/>
          <w:lang w:bidi="fa-IR"/>
        </w:rPr>
        <w:t>ی</w:t>
      </w:r>
      <w:r>
        <w:rPr>
          <w:rtl/>
          <w:lang w:bidi="fa-IR"/>
        </w:rPr>
        <w:t>ژگى</w:t>
      </w:r>
      <w:r w:rsidR="00FB36B4">
        <w:rPr>
          <w:rtl/>
          <w:lang w:bidi="fa-IR"/>
        </w:rPr>
        <w:t xml:space="preserve"> </w:t>
      </w:r>
      <w:r>
        <w:rPr>
          <w:rtl/>
          <w:lang w:bidi="fa-IR"/>
        </w:rPr>
        <w:t>هاى هنرى داستان</w:t>
      </w:r>
      <w:r w:rsidR="00FB36B4">
        <w:rPr>
          <w:rtl/>
          <w:lang w:bidi="fa-IR"/>
        </w:rPr>
        <w:t xml:space="preserve"> </w:t>
      </w:r>
      <w:r>
        <w:rPr>
          <w:rtl/>
          <w:lang w:bidi="fa-IR"/>
        </w:rPr>
        <w:t>ها در قرآن مج</w:t>
      </w:r>
      <w:r w:rsidR="00FB36B4">
        <w:rPr>
          <w:rtl/>
          <w:lang w:bidi="fa-IR"/>
        </w:rPr>
        <w:t>ی</w:t>
      </w:r>
      <w:r>
        <w:rPr>
          <w:rtl/>
          <w:lang w:bidi="fa-IR"/>
        </w:rPr>
        <w:t>د و ن</w:t>
      </w:r>
      <w:r w:rsidR="00FB36B4">
        <w:rPr>
          <w:rtl/>
          <w:lang w:bidi="fa-IR"/>
        </w:rPr>
        <w:t>ی</w:t>
      </w:r>
      <w:r>
        <w:rPr>
          <w:rtl/>
          <w:lang w:bidi="fa-IR"/>
        </w:rPr>
        <w:t>ز آهنگ خاص و دلنواز قرآن</w:t>
      </w:r>
      <w:r w:rsidR="00FB36B4">
        <w:rPr>
          <w:rtl/>
          <w:lang w:bidi="fa-IR"/>
        </w:rPr>
        <w:t xml:space="preserve">، </w:t>
      </w:r>
      <w:r>
        <w:rPr>
          <w:rtl/>
          <w:lang w:bidi="fa-IR"/>
        </w:rPr>
        <w:t>به</w:t>
      </w:r>
      <w:r w:rsidR="00FB36B4">
        <w:rPr>
          <w:rtl/>
          <w:lang w:bidi="fa-IR"/>
        </w:rPr>
        <w:t xml:space="preserve"> </w:t>
      </w:r>
      <w:r>
        <w:rPr>
          <w:rtl/>
          <w:lang w:bidi="fa-IR"/>
        </w:rPr>
        <w:t>و</w:t>
      </w:r>
      <w:r w:rsidR="00FB36B4">
        <w:rPr>
          <w:rtl/>
          <w:lang w:bidi="fa-IR"/>
        </w:rPr>
        <w:t>ی</w:t>
      </w:r>
      <w:r>
        <w:rPr>
          <w:rtl/>
          <w:lang w:bidi="fa-IR"/>
        </w:rPr>
        <w:t>ژه در سوره</w:t>
      </w:r>
      <w:r w:rsidR="00FB36B4">
        <w:rPr>
          <w:rtl/>
          <w:lang w:bidi="fa-IR"/>
        </w:rPr>
        <w:t xml:space="preserve"> </w:t>
      </w:r>
      <w:r>
        <w:rPr>
          <w:rtl/>
          <w:lang w:bidi="fa-IR"/>
        </w:rPr>
        <w:t>هاى كوتاه كه فواصل در آن به هم نزد</w:t>
      </w:r>
      <w:r w:rsidR="00FB36B4">
        <w:rPr>
          <w:rtl/>
          <w:lang w:bidi="fa-IR"/>
        </w:rPr>
        <w:t>ی</w:t>
      </w:r>
      <w:r>
        <w:rPr>
          <w:rtl/>
          <w:lang w:bidi="fa-IR"/>
        </w:rPr>
        <w:t>كند و توجه به فضاى</w:t>
      </w:r>
      <w:r w:rsidR="00FB36B4">
        <w:rPr>
          <w:rtl/>
          <w:lang w:bidi="fa-IR"/>
        </w:rPr>
        <w:t xml:space="preserve"> </w:t>
      </w:r>
      <w:r>
        <w:rPr>
          <w:rtl/>
          <w:lang w:bidi="fa-IR"/>
        </w:rPr>
        <w:t>خاص هر سوره و هر آ</w:t>
      </w:r>
      <w:r w:rsidR="00FB36B4">
        <w:rPr>
          <w:rtl/>
          <w:lang w:bidi="fa-IR"/>
        </w:rPr>
        <w:t>ی</w:t>
      </w:r>
      <w:r>
        <w:rPr>
          <w:rtl/>
          <w:lang w:bidi="fa-IR"/>
        </w:rPr>
        <w:t>ه و وجود موس</w:t>
      </w:r>
      <w:r w:rsidR="00FB36B4">
        <w:rPr>
          <w:rtl/>
          <w:lang w:bidi="fa-IR"/>
        </w:rPr>
        <w:t>ی</w:t>
      </w:r>
      <w:r>
        <w:rPr>
          <w:rtl/>
          <w:lang w:bidi="fa-IR"/>
        </w:rPr>
        <w:t>قىِ خاصِ هماهنگ با متن آ</w:t>
      </w:r>
      <w:r w:rsidR="00FB36B4">
        <w:rPr>
          <w:rtl/>
          <w:lang w:bidi="fa-IR"/>
        </w:rPr>
        <w:t>ی</w:t>
      </w:r>
      <w:r>
        <w:rPr>
          <w:rtl/>
          <w:lang w:bidi="fa-IR"/>
        </w:rPr>
        <w:t>ات</w:t>
      </w:r>
      <w:r w:rsidR="00FB36B4">
        <w:rPr>
          <w:rtl/>
          <w:lang w:bidi="fa-IR"/>
        </w:rPr>
        <w:t xml:space="preserve">، </w:t>
      </w:r>
      <w:r>
        <w:rPr>
          <w:rtl/>
          <w:lang w:bidi="fa-IR"/>
        </w:rPr>
        <w:t>خودن</w:t>
      </w:r>
      <w:r w:rsidR="00FB36B4">
        <w:rPr>
          <w:rtl/>
          <w:lang w:bidi="fa-IR"/>
        </w:rPr>
        <w:t>ی</w:t>
      </w:r>
      <w:r>
        <w:rPr>
          <w:rtl/>
          <w:lang w:bidi="fa-IR"/>
        </w:rPr>
        <w:t>ازبه نوشتارى مستقل دارد</w:t>
      </w:r>
      <w:r w:rsidR="00FB36B4">
        <w:rPr>
          <w:rtl/>
          <w:lang w:bidi="fa-IR"/>
        </w:rPr>
        <w:t xml:space="preserve">. </w:t>
      </w:r>
      <w:r>
        <w:rPr>
          <w:rtl/>
          <w:lang w:bidi="fa-IR"/>
        </w:rPr>
        <w:t>امروزه در بعضى از كشورها هم</w:t>
      </w:r>
      <w:r w:rsidR="00FB36B4">
        <w:rPr>
          <w:rtl/>
          <w:lang w:bidi="fa-IR"/>
        </w:rPr>
        <w:t xml:space="preserve"> </w:t>
      </w:r>
      <w:r>
        <w:rPr>
          <w:rtl/>
          <w:lang w:bidi="fa-IR"/>
        </w:rPr>
        <w:t>چون مصر</w:t>
      </w:r>
      <w:r w:rsidR="00FB36B4">
        <w:rPr>
          <w:rtl/>
          <w:lang w:bidi="fa-IR"/>
        </w:rPr>
        <w:t xml:space="preserve">، </w:t>
      </w:r>
      <w:r>
        <w:rPr>
          <w:rtl/>
          <w:lang w:bidi="fa-IR"/>
        </w:rPr>
        <w:t>قار</w:t>
      </w:r>
      <w:r w:rsidR="00FB36B4">
        <w:rPr>
          <w:rtl/>
          <w:lang w:bidi="fa-IR"/>
        </w:rPr>
        <w:t>ی</w:t>
      </w:r>
      <w:r>
        <w:rPr>
          <w:rtl/>
          <w:lang w:bidi="fa-IR"/>
        </w:rPr>
        <w:t>ان</w:t>
      </w:r>
      <w:r w:rsidR="00FB36B4">
        <w:rPr>
          <w:rtl/>
          <w:lang w:bidi="fa-IR"/>
        </w:rPr>
        <w:t xml:space="preserve"> </w:t>
      </w:r>
      <w:r>
        <w:rPr>
          <w:rtl/>
          <w:lang w:bidi="fa-IR"/>
        </w:rPr>
        <w:t>قرآن</w:t>
      </w:r>
      <w:r w:rsidR="00FB36B4">
        <w:rPr>
          <w:rtl/>
          <w:lang w:bidi="fa-IR"/>
        </w:rPr>
        <w:t xml:space="preserve"> </w:t>
      </w:r>
      <w:r>
        <w:rPr>
          <w:rtl/>
          <w:lang w:bidi="fa-IR"/>
        </w:rPr>
        <w:t xml:space="preserve">قبل از ورود به </w:t>
      </w:r>
      <w:r w:rsidR="00853B4A">
        <w:rPr>
          <w:rtl/>
          <w:lang w:bidi="fa-IR"/>
        </w:rPr>
        <w:t>قرائت</w:t>
      </w:r>
      <w:r>
        <w:rPr>
          <w:rtl/>
          <w:lang w:bidi="fa-IR"/>
        </w:rPr>
        <w:t xml:space="preserve"> قرآن در دوره</w:t>
      </w:r>
      <w:r w:rsidR="00FB36B4">
        <w:rPr>
          <w:rtl/>
          <w:lang w:bidi="fa-IR"/>
        </w:rPr>
        <w:t xml:space="preserve"> </w:t>
      </w:r>
      <w:r>
        <w:rPr>
          <w:rtl/>
          <w:lang w:bidi="fa-IR"/>
        </w:rPr>
        <w:t>ها</w:t>
      </w:r>
      <w:r w:rsidR="00FB36B4">
        <w:rPr>
          <w:rtl/>
          <w:lang w:bidi="fa-IR"/>
        </w:rPr>
        <w:t>ی</w:t>
      </w:r>
      <w:r>
        <w:rPr>
          <w:rtl/>
          <w:lang w:bidi="fa-IR"/>
        </w:rPr>
        <w:t xml:space="preserve">ى از </w:t>
      </w:r>
      <w:r w:rsidR="00FB36B4">
        <w:rPr>
          <w:rtl/>
          <w:lang w:bidi="fa-IR"/>
        </w:rPr>
        <w:t>ی</w:t>
      </w:r>
      <w:r>
        <w:rPr>
          <w:rtl/>
          <w:lang w:bidi="fa-IR"/>
        </w:rPr>
        <w:t>ادگ</w:t>
      </w:r>
      <w:r w:rsidR="00FB36B4">
        <w:rPr>
          <w:rtl/>
          <w:lang w:bidi="fa-IR"/>
        </w:rPr>
        <w:t>ی</w:t>
      </w:r>
      <w:r>
        <w:rPr>
          <w:rtl/>
          <w:lang w:bidi="fa-IR"/>
        </w:rPr>
        <w:t>رى فنون موس</w:t>
      </w:r>
      <w:r w:rsidR="00FB36B4">
        <w:rPr>
          <w:rtl/>
          <w:lang w:bidi="fa-IR"/>
        </w:rPr>
        <w:t>ی</w:t>
      </w:r>
      <w:r>
        <w:rPr>
          <w:rtl/>
          <w:lang w:bidi="fa-IR"/>
        </w:rPr>
        <w:t>قى</w:t>
      </w:r>
      <w:r w:rsidR="00FB36B4">
        <w:rPr>
          <w:rtl/>
          <w:lang w:bidi="fa-IR"/>
        </w:rPr>
        <w:t xml:space="preserve"> </w:t>
      </w:r>
      <w:r>
        <w:rPr>
          <w:rtl/>
          <w:lang w:bidi="fa-IR"/>
        </w:rPr>
        <w:t>حاضرمى</w:t>
      </w:r>
      <w:r w:rsidR="00FB36B4">
        <w:rPr>
          <w:rtl/>
          <w:lang w:bidi="fa-IR"/>
        </w:rPr>
        <w:t xml:space="preserve"> </w:t>
      </w:r>
      <w:r>
        <w:rPr>
          <w:rtl/>
          <w:lang w:bidi="fa-IR"/>
        </w:rPr>
        <w:t>شوند</w:t>
      </w:r>
      <w:r w:rsidR="00FB36B4">
        <w:rPr>
          <w:rtl/>
          <w:lang w:bidi="fa-IR"/>
        </w:rPr>
        <w:t xml:space="preserve">، </w:t>
      </w:r>
      <w:r>
        <w:rPr>
          <w:rtl/>
          <w:lang w:bidi="fa-IR"/>
        </w:rPr>
        <w:t>تا سوره</w:t>
      </w:r>
      <w:r w:rsidR="00FB36B4">
        <w:rPr>
          <w:rtl/>
          <w:lang w:bidi="fa-IR"/>
        </w:rPr>
        <w:t xml:space="preserve"> </w:t>
      </w:r>
      <w:r>
        <w:rPr>
          <w:rtl/>
          <w:lang w:bidi="fa-IR"/>
        </w:rPr>
        <w:t>ها و آ</w:t>
      </w:r>
      <w:r w:rsidR="00FB36B4">
        <w:rPr>
          <w:rtl/>
          <w:lang w:bidi="fa-IR"/>
        </w:rPr>
        <w:t>ی</w:t>
      </w:r>
      <w:r>
        <w:rPr>
          <w:rtl/>
          <w:lang w:bidi="fa-IR"/>
        </w:rPr>
        <w:t xml:space="preserve">ات قرآن را با آهنگ متناسب با آن </w:t>
      </w:r>
      <w:r w:rsidR="00853B4A">
        <w:rPr>
          <w:rtl/>
          <w:lang w:bidi="fa-IR"/>
        </w:rPr>
        <w:t>قرائت</w:t>
      </w:r>
      <w:r w:rsidR="00FB36B4">
        <w:rPr>
          <w:rtl/>
          <w:lang w:bidi="fa-IR"/>
        </w:rPr>
        <w:t xml:space="preserve"> </w:t>
      </w:r>
      <w:r>
        <w:rPr>
          <w:rtl/>
          <w:lang w:bidi="fa-IR"/>
        </w:rPr>
        <w:t>نما</w:t>
      </w:r>
      <w:r w:rsidR="00FB36B4">
        <w:rPr>
          <w:rtl/>
          <w:lang w:bidi="fa-IR"/>
        </w:rPr>
        <w:t>ی</w:t>
      </w:r>
      <w:r>
        <w:rPr>
          <w:rtl/>
          <w:lang w:bidi="fa-IR"/>
        </w:rPr>
        <w:t>ند</w:t>
      </w:r>
      <w:r w:rsidR="00FB36B4">
        <w:rPr>
          <w:rtl/>
          <w:lang w:bidi="fa-IR"/>
        </w:rPr>
        <w:t xml:space="preserve">. </w:t>
      </w:r>
    </w:p>
    <w:p w:rsidR="00FC5DC1" w:rsidRDefault="00E86885" w:rsidP="00C3666D">
      <w:pPr>
        <w:pStyle w:val="Heading3"/>
        <w:rPr>
          <w:rtl/>
          <w:lang w:bidi="fa-IR"/>
        </w:rPr>
      </w:pPr>
      <w:bookmarkStart w:id="195" w:name="_Toc469981215"/>
      <w:r>
        <w:rPr>
          <w:lang w:bidi="fa-IR"/>
        </w:rPr>
        <w:t>8</w:t>
      </w:r>
      <w:r>
        <w:rPr>
          <w:rtl/>
          <w:lang w:bidi="fa-IR"/>
        </w:rPr>
        <w:t>. اعجاز عددى</w:t>
      </w:r>
      <w:bookmarkEnd w:id="195"/>
    </w:p>
    <w:p w:rsidR="00FC5DC1" w:rsidRDefault="00762B70" w:rsidP="00762B70">
      <w:pPr>
        <w:pStyle w:val="libNormal"/>
        <w:rPr>
          <w:rtl/>
          <w:lang w:bidi="fa-IR"/>
        </w:rPr>
      </w:pPr>
      <w:r>
        <w:rPr>
          <w:rtl/>
          <w:lang w:bidi="fa-IR"/>
        </w:rPr>
        <w:t>برخى از قرآن</w:t>
      </w:r>
      <w:r w:rsidR="00FB36B4">
        <w:rPr>
          <w:rtl/>
          <w:lang w:bidi="fa-IR"/>
        </w:rPr>
        <w:t xml:space="preserve"> </w:t>
      </w:r>
      <w:r>
        <w:rPr>
          <w:rtl/>
          <w:lang w:bidi="fa-IR"/>
        </w:rPr>
        <w:t>پژوهان معاصر</w:t>
      </w:r>
      <w:r w:rsidR="00FB36B4">
        <w:rPr>
          <w:rtl/>
          <w:lang w:bidi="fa-IR"/>
        </w:rPr>
        <w:t xml:space="preserve">، </w:t>
      </w:r>
      <w:r>
        <w:rPr>
          <w:rtl/>
          <w:lang w:bidi="fa-IR"/>
        </w:rPr>
        <w:t>بعد د</w:t>
      </w:r>
      <w:r w:rsidR="00FB36B4">
        <w:rPr>
          <w:rtl/>
          <w:lang w:bidi="fa-IR"/>
        </w:rPr>
        <w:t>ی</w:t>
      </w:r>
      <w:r>
        <w:rPr>
          <w:rtl/>
          <w:lang w:bidi="fa-IR"/>
        </w:rPr>
        <w:t>گرى از اعجاز قرآن را مطرح نموده</w:t>
      </w:r>
      <w:r w:rsidR="00FB36B4">
        <w:rPr>
          <w:rtl/>
          <w:lang w:bidi="fa-IR"/>
        </w:rPr>
        <w:t xml:space="preserve"> </w:t>
      </w:r>
      <w:r>
        <w:rPr>
          <w:rtl/>
          <w:lang w:bidi="fa-IR"/>
        </w:rPr>
        <w:t>اند</w:t>
      </w:r>
      <w:r w:rsidR="00FB36B4">
        <w:rPr>
          <w:rtl/>
          <w:lang w:bidi="fa-IR"/>
        </w:rPr>
        <w:t xml:space="preserve">. </w:t>
      </w:r>
      <w:r>
        <w:rPr>
          <w:rtl/>
          <w:lang w:bidi="fa-IR"/>
        </w:rPr>
        <w:t>ا</w:t>
      </w:r>
      <w:r w:rsidR="00FB36B4">
        <w:rPr>
          <w:rtl/>
          <w:lang w:bidi="fa-IR"/>
        </w:rPr>
        <w:t>ی</w:t>
      </w:r>
      <w:r>
        <w:rPr>
          <w:rtl/>
          <w:lang w:bidi="fa-IR"/>
        </w:rPr>
        <w:t>ن بُعد اختصاص به نظم اعجازگونه ر</w:t>
      </w:r>
      <w:r w:rsidR="00FB36B4">
        <w:rPr>
          <w:rtl/>
          <w:lang w:bidi="fa-IR"/>
        </w:rPr>
        <w:t>ی</w:t>
      </w:r>
      <w:r>
        <w:rPr>
          <w:rtl/>
          <w:lang w:bidi="fa-IR"/>
        </w:rPr>
        <w:t>اضى قرآن دارد</w:t>
      </w:r>
      <w:r w:rsidR="00FB36B4">
        <w:rPr>
          <w:rtl/>
          <w:lang w:bidi="fa-IR"/>
        </w:rPr>
        <w:t xml:space="preserve">. </w:t>
      </w:r>
      <w:r>
        <w:rPr>
          <w:rtl/>
          <w:lang w:bidi="fa-IR"/>
        </w:rPr>
        <w:t>سه تن از كسانى كه در ا</w:t>
      </w:r>
      <w:r w:rsidR="00FB36B4">
        <w:rPr>
          <w:rtl/>
          <w:lang w:bidi="fa-IR"/>
        </w:rPr>
        <w:t>ی</w:t>
      </w:r>
      <w:r>
        <w:rPr>
          <w:rtl/>
          <w:lang w:bidi="fa-IR"/>
        </w:rPr>
        <w:t>ن زم</w:t>
      </w:r>
      <w:r w:rsidR="00FB36B4">
        <w:rPr>
          <w:rtl/>
          <w:lang w:bidi="fa-IR"/>
        </w:rPr>
        <w:t>ی</w:t>
      </w:r>
      <w:r>
        <w:rPr>
          <w:rtl/>
          <w:lang w:bidi="fa-IR"/>
        </w:rPr>
        <w:t>نه گام نهاده</w:t>
      </w:r>
      <w:r w:rsidR="00FB36B4">
        <w:rPr>
          <w:rtl/>
          <w:lang w:bidi="fa-IR"/>
        </w:rPr>
        <w:t xml:space="preserve"> </w:t>
      </w:r>
      <w:r>
        <w:rPr>
          <w:rtl/>
          <w:lang w:bidi="fa-IR"/>
        </w:rPr>
        <w:t>اند</w:t>
      </w:r>
      <w:r w:rsidR="00FB36B4">
        <w:rPr>
          <w:rtl/>
          <w:lang w:bidi="fa-IR"/>
        </w:rPr>
        <w:t xml:space="preserve">؛ </w:t>
      </w:r>
      <w:r>
        <w:rPr>
          <w:rtl/>
          <w:lang w:bidi="fa-IR"/>
        </w:rPr>
        <w:t>عبارتند از دكتر رشاد خل</w:t>
      </w:r>
      <w:r w:rsidR="00FB36B4">
        <w:rPr>
          <w:rtl/>
          <w:lang w:bidi="fa-IR"/>
        </w:rPr>
        <w:t>ی</w:t>
      </w:r>
      <w:r>
        <w:rPr>
          <w:rtl/>
          <w:lang w:bidi="fa-IR"/>
        </w:rPr>
        <w:t>فه</w:t>
      </w:r>
      <w:r w:rsidR="00FB36B4">
        <w:rPr>
          <w:rtl/>
          <w:lang w:bidi="fa-IR"/>
        </w:rPr>
        <w:t xml:space="preserve">، </w:t>
      </w:r>
      <w:r>
        <w:rPr>
          <w:rtl/>
          <w:lang w:bidi="fa-IR"/>
        </w:rPr>
        <w:t>عبدالرّزاق نوفل و ابوزهراء النّجدى</w:t>
      </w:r>
      <w:r w:rsidR="00FB36B4">
        <w:rPr>
          <w:rtl/>
          <w:lang w:bidi="fa-IR"/>
        </w:rPr>
        <w:t xml:space="preserve">. </w:t>
      </w:r>
      <w:r>
        <w:rPr>
          <w:rtl/>
          <w:lang w:bidi="fa-IR"/>
        </w:rPr>
        <w:t>كتاب عبدالرّزاق نوفل</w:t>
      </w:r>
      <w:r w:rsidR="00FB36B4">
        <w:rPr>
          <w:rtl/>
          <w:lang w:bidi="fa-IR"/>
        </w:rPr>
        <w:t xml:space="preserve">، </w:t>
      </w:r>
      <w:r>
        <w:rPr>
          <w:rtl/>
          <w:lang w:bidi="fa-IR"/>
        </w:rPr>
        <w:t>اعجاز عددى در قرآن كر</w:t>
      </w:r>
      <w:r w:rsidR="00FB36B4">
        <w:rPr>
          <w:rtl/>
          <w:lang w:bidi="fa-IR"/>
        </w:rPr>
        <w:t>ی</w:t>
      </w:r>
      <w:r>
        <w:rPr>
          <w:rtl/>
          <w:lang w:bidi="fa-IR"/>
        </w:rPr>
        <w:t>م نام دارد</w:t>
      </w:r>
      <w:r w:rsidR="00FB36B4">
        <w:rPr>
          <w:rtl/>
          <w:lang w:bidi="fa-IR"/>
        </w:rPr>
        <w:t xml:space="preserve">. </w:t>
      </w:r>
      <w:r>
        <w:rPr>
          <w:rtl/>
          <w:lang w:bidi="fa-IR"/>
        </w:rPr>
        <w:t>نام كتاب دكتر ابوزهراء النجدى</w:t>
      </w:r>
      <w:r w:rsidR="00FB36B4">
        <w:rPr>
          <w:rtl/>
          <w:lang w:bidi="fa-IR"/>
        </w:rPr>
        <w:t xml:space="preserve">، </w:t>
      </w:r>
      <w:r>
        <w:rPr>
          <w:rtl/>
          <w:lang w:bidi="fa-IR"/>
        </w:rPr>
        <w:t>كه ش</w:t>
      </w:r>
      <w:r w:rsidR="00FB36B4">
        <w:rPr>
          <w:rtl/>
          <w:lang w:bidi="fa-IR"/>
        </w:rPr>
        <w:t>ی</w:t>
      </w:r>
      <w:r>
        <w:rPr>
          <w:rtl/>
          <w:lang w:bidi="fa-IR"/>
        </w:rPr>
        <w:t>عه است</w:t>
      </w:r>
      <w:r w:rsidR="00FB36B4">
        <w:rPr>
          <w:rtl/>
          <w:lang w:bidi="fa-IR"/>
        </w:rPr>
        <w:t xml:space="preserve">، </w:t>
      </w:r>
      <w:r>
        <w:rPr>
          <w:rtl/>
          <w:lang w:bidi="fa-IR"/>
        </w:rPr>
        <w:t>من الاعجاز البلاغى والعددى للقرآن الكر</w:t>
      </w:r>
      <w:r w:rsidR="00FB36B4">
        <w:rPr>
          <w:rtl/>
          <w:lang w:bidi="fa-IR"/>
        </w:rPr>
        <w:t>ی</w:t>
      </w:r>
      <w:r>
        <w:rPr>
          <w:rtl/>
          <w:lang w:bidi="fa-IR"/>
        </w:rPr>
        <w:t>م است</w:t>
      </w:r>
      <w:r w:rsidR="00FB36B4">
        <w:rPr>
          <w:rtl/>
          <w:lang w:bidi="fa-IR"/>
        </w:rPr>
        <w:t xml:space="preserve">. </w:t>
      </w:r>
    </w:p>
    <w:p w:rsidR="00FC5DC1" w:rsidRDefault="00E86885" w:rsidP="00C3666D">
      <w:pPr>
        <w:pStyle w:val="Heading3"/>
        <w:rPr>
          <w:rtl/>
          <w:lang w:bidi="fa-IR"/>
        </w:rPr>
      </w:pPr>
      <w:bookmarkStart w:id="196" w:name="_Toc469981216"/>
      <w:r>
        <w:rPr>
          <w:rtl/>
          <w:lang w:bidi="fa-IR"/>
        </w:rPr>
        <w:lastRenderedPageBreak/>
        <w:t>گزیده مطالب</w:t>
      </w:r>
      <w:bookmarkEnd w:id="196"/>
    </w:p>
    <w:p w:rsidR="00FC5DC1" w:rsidRDefault="00762B70" w:rsidP="00762B70">
      <w:pPr>
        <w:pStyle w:val="libNormal"/>
        <w:rPr>
          <w:rtl/>
          <w:lang w:bidi="fa-IR"/>
        </w:rPr>
      </w:pPr>
      <w:r>
        <w:rPr>
          <w:rtl/>
          <w:lang w:bidi="fa-IR"/>
        </w:rPr>
        <w:t>1</w:t>
      </w:r>
      <w:r w:rsidR="00FB36B4">
        <w:rPr>
          <w:rtl/>
          <w:lang w:bidi="fa-IR"/>
        </w:rPr>
        <w:t xml:space="preserve">. </w:t>
      </w:r>
      <w:r>
        <w:rPr>
          <w:rtl/>
          <w:lang w:bidi="fa-IR"/>
        </w:rPr>
        <w:t>اعجاز قرآن اختصاصى به فصاحت و بلاغت آن نداشته در ابعاد گوناگون مطرح است</w:t>
      </w:r>
      <w:r w:rsidR="00FB36B4">
        <w:rPr>
          <w:rtl/>
          <w:lang w:bidi="fa-IR"/>
        </w:rPr>
        <w:t xml:space="preserve">. </w:t>
      </w:r>
      <w:r>
        <w:rPr>
          <w:rtl/>
          <w:lang w:bidi="fa-IR"/>
        </w:rPr>
        <w:t>در برخى از ا</w:t>
      </w:r>
      <w:r w:rsidR="00FB36B4">
        <w:rPr>
          <w:rtl/>
          <w:lang w:bidi="fa-IR"/>
        </w:rPr>
        <w:t>ی</w:t>
      </w:r>
      <w:r>
        <w:rPr>
          <w:rtl/>
          <w:lang w:bidi="fa-IR"/>
        </w:rPr>
        <w:t>ن موارد قرآن</w:t>
      </w:r>
      <w:r w:rsidR="00FB36B4">
        <w:rPr>
          <w:rtl/>
          <w:lang w:bidi="fa-IR"/>
        </w:rPr>
        <w:t xml:space="preserve">، </w:t>
      </w:r>
      <w:r>
        <w:rPr>
          <w:rtl/>
          <w:lang w:bidi="fa-IR"/>
        </w:rPr>
        <w:t>تحدّى خاصى نموده است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بعضى از ابعاد اعجاز قرآن در ا</w:t>
      </w:r>
      <w:r w:rsidR="00FB36B4">
        <w:rPr>
          <w:rtl/>
          <w:lang w:bidi="fa-IR"/>
        </w:rPr>
        <w:t>ی</w:t>
      </w:r>
      <w:r>
        <w:rPr>
          <w:rtl/>
          <w:lang w:bidi="fa-IR"/>
        </w:rPr>
        <w:t>ن زم</w:t>
      </w:r>
      <w:r w:rsidR="00FB36B4">
        <w:rPr>
          <w:rtl/>
          <w:lang w:bidi="fa-IR"/>
        </w:rPr>
        <w:t>ی</w:t>
      </w:r>
      <w:r>
        <w:rPr>
          <w:rtl/>
          <w:lang w:bidi="fa-IR"/>
        </w:rPr>
        <w:t>نه</w:t>
      </w:r>
      <w:r w:rsidR="00FB36B4">
        <w:rPr>
          <w:rtl/>
          <w:lang w:bidi="fa-IR"/>
        </w:rPr>
        <w:t xml:space="preserve"> </w:t>
      </w:r>
      <w:r>
        <w:rPr>
          <w:rtl/>
          <w:lang w:bidi="fa-IR"/>
        </w:rPr>
        <w:t>ها قابل بررسى است</w:t>
      </w:r>
      <w:r w:rsidR="00FB36B4">
        <w:rPr>
          <w:rtl/>
          <w:lang w:bidi="fa-IR"/>
        </w:rPr>
        <w:t xml:space="preserve">: </w:t>
      </w:r>
      <w:r>
        <w:rPr>
          <w:rtl/>
          <w:lang w:bidi="fa-IR"/>
        </w:rPr>
        <w:t>شخص</w:t>
      </w:r>
      <w:r w:rsidR="00FB36B4">
        <w:rPr>
          <w:rtl/>
          <w:lang w:bidi="fa-IR"/>
        </w:rPr>
        <w:t>ی</w:t>
      </w:r>
      <w:r>
        <w:rPr>
          <w:rtl/>
          <w:lang w:bidi="fa-IR"/>
        </w:rPr>
        <w:t>ت پ</w:t>
      </w:r>
      <w:r w:rsidR="00FB36B4">
        <w:rPr>
          <w:rtl/>
          <w:lang w:bidi="fa-IR"/>
        </w:rPr>
        <w:t>ی</w:t>
      </w:r>
      <w:r>
        <w:rPr>
          <w:rtl/>
          <w:lang w:bidi="fa-IR"/>
        </w:rPr>
        <w:t>امبر</w:t>
      </w:r>
      <w:r w:rsidR="00FB36B4">
        <w:rPr>
          <w:rtl/>
          <w:lang w:bidi="fa-IR"/>
        </w:rPr>
        <w:t xml:space="preserve">، </w:t>
      </w:r>
      <w:r>
        <w:rPr>
          <w:rtl/>
          <w:lang w:bidi="fa-IR"/>
        </w:rPr>
        <w:t>فصاحت و بلاغت</w:t>
      </w:r>
      <w:r w:rsidR="00121BD9">
        <w:rPr>
          <w:rtl/>
          <w:lang w:bidi="fa-IR"/>
        </w:rPr>
        <w:t xml:space="preserve"> (</w:t>
      </w:r>
      <w:r>
        <w:rPr>
          <w:rtl/>
          <w:lang w:bidi="fa-IR"/>
        </w:rPr>
        <w:t>اعجاز ب</w:t>
      </w:r>
      <w:r w:rsidR="00FB36B4">
        <w:rPr>
          <w:rtl/>
          <w:lang w:bidi="fa-IR"/>
        </w:rPr>
        <w:t>ی</w:t>
      </w:r>
      <w:r>
        <w:rPr>
          <w:rtl/>
          <w:lang w:bidi="fa-IR"/>
        </w:rPr>
        <w:t>انى</w:t>
      </w:r>
      <w:r w:rsidR="00121BD9">
        <w:rPr>
          <w:rtl/>
          <w:lang w:bidi="fa-IR"/>
        </w:rPr>
        <w:t xml:space="preserve">) </w:t>
      </w:r>
      <w:r w:rsidR="00FB36B4">
        <w:rPr>
          <w:rtl/>
          <w:lang w:bidi="fa-IR"/>
        </w:rPr>
        <w:t xml:space="preserve">، </w:t>
      </w:r>
      <w:r>
        <w:rPr>
          <w:rtl/>
          <w:lang w:bidi="fa-IR"/>
        </w:rPr>
        <w:t>تعال</w:t>
      </w:r>
      <w:r w:rsidR="00FB36B4">
        <w:rPr>
          <w:rtl/>
          <w:lang w:bidi="fa-IR"/>
        </w:rPr>
        <w:t>ی</w:t>
      </w:r>
      <w:r>
        <w:rPr>
          <w:rtl/>
          <w:lang w:bidi="fa-IR"/>
        </w:rPr>
        <w:t>م و معارف عالى</w:t>
      </w:r>
      <w:r w:rsidR="00121BD9">
        <w:rPr>
          <w:rtl/>
          <w:lang w:bidi="fa-IR"/>
        </w:rPr>
        <w:t xml:space="preserve"> (</w:t>
      </w:r>
      <w:r>
        <w:rPr>
          <w:rtl/>
          <w:lang w:bidi="fa-IR"/>
        </w:rPr>
        <w:t>اعجاز معانى</w:t>
      </w:r>
      <w:r w:rsidR="00121BD9">
        <w:rPr>
          <w:rtl/>
          <w:lang w:bidi="fa-IR"/>
        </w:rPr>
        <w:t xml:space="preserve">) </w:t>
      </w:r>
      <w:r w:rsidR="00FB36B4">
        <w:rPr>
          <w:rtl/>
          <w:lang w:bidi="fa-IR"/>
        </w:rPr>
        <w:t xml:space="preserve">، </w:t>
      </w:r>
      <w:r>
        <w:rPr>
          <w:rtl/>
          <w:lang w:bidi="fa-IR"/>
        </w:rPr>
        <w:t>هماهنگى و عدم وجود اختلاف</w:t>
      </w:r>
      <w:r w:rsidR="00FB36B4">
        <w:rPr>
          <w:rtl/>
          <w:lang w:bidi="fa-IR"/>
        </w:rPr>
        <w:t xml:space="preserve">، </w:t>
      </w:r>
      <w:r>
        <w:rPr>
          <w:rtl/>
          <w:lang w:bidi="fa-IR"/>
        </w:rPr>
        <w:t>خبرهاى غ</w:t>
      </w:r>
      <w:r w:rsidR="00FB36B4">
        <w:rPr>
          <w:rtl/>
          <w:lang w:bidi="fa-IR"/>
        </w:rPr>
        <w:t>ی</w:t>
      </w:r>
      <w:r>
        <w:rPr>
          <w:rtl/>
          <w:lang w:bidi="fa-IR"/>
        </w:rPr>
        <w:t>بى</w:t>
      </w:r>
      <w:r w:rsidR="00FB36B4">
        <w:rPr>
          <w:rtl/>
          <w:lang w:bidi="fa-IR"/>
        </w:rPr>
        <w:t xml:space="preserve">، </w:t>
      </w:r>
      <w:r>
        <w:rPr>
          <w:rtl/>
          <w:lang w:bidi="fa-IR"/>
        </w:rPr>
        <w:t>طرح مسائل دق</w:t>
      </w:r>
      <w:r w:rsidR="00FB36B4">
        <w:rPr>
          <w:rtl/>
          <w:lang w:bidi="fa-IR"/>
        </w:rPr>
        <w:t>ی</w:t>
      </w:r>
      <w:r>
        <w:rPr>
          <w:rtl/>
          <w:lang w:bidi="fa-IR"/>
        </w:rPr>
        <w:t>ق علمى</w:t>
      </w:r>
      <w:r w:rsidR="00FB36B4">
        <w:rPr>
          <w:rtl/>
          <w:lang w:bidi="fa-IR"/>
        </w:rPr>
        <w:t xml:space="preserve">، </w:t>
      </w:r>
      <w:r>
        <w:rPr>
          <w:rtl/>
          <w:lang w:bidi="fa-IR"/>
        </w:rPr>
        <w:t>آفر</w:t>
      </w:r>
      <w:r w:rsidR="00FB36B4">
        <w:rPr>
          <w:rtl/>
          <w:lang w:bidi="fa-IR"/>
        </w:rPr>
        <w:t>ی</w:t>
      </w:r>
      <w:r>
        <w:rPr>
          <w:rtl/>
          <w:lang w:bidi="fa-IR"/>
        </w:rPr>
        <w:t>نش</w:t>
      </w:r>
      <w:r w:rsidR="00FB36B4">
        <w:rPr>
          <w:rtl/>
          <w:lang w:bidi="fa-IR"/>
        </w:rPr>
        <w:t xml:space="preserve"> </w:t>
      </w:r>
      <w:r>
        <w:rPr>
          <w:rtl/>
          <w:lang w:bidi="fa-IR"/>
        </w:rPr>
        <w:t>هاى هنرى و اعجاز عددى</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عرضه قرآن</w:t>
      </w:r>
      <w:r w:rsidR="00FB36B4">
        <w:rPr>
          <w:rtl/>
          <w:lang w:bidi="fa-IR"/>
        </w:rPr>
        <w:t xml:space="preserve">، </w:t>
      </w:r>
      <w:r>
        <w:rPr>
          <w:rtl/>
          <w:lang w:bidi="fa-IR"/>
        </w:rPr>
        <w:t>كه سرشارازمعارف وحكمت</w:t>
      </w:r>
      <w:r w:rsidR="00FB36B4">
        <w:rPr>
          <w:rtl/>
          <w:lang w:bidi="fa-IR"/>
        </w:rPr>
        <w:t xml:space="preserve"> </w:t>
      </w:r>
      <w:r>
        <w:rPr>
          <w:rtl/>
          <w:lang w:bidi="fa-IR"/>
        </w:rPr>
        <w:t>هاست</w:t>
      </w:r>
      <w:r w:rsidR="00FB36B4">
        <w:rPr>
          <w:rtl/>
          <w:lang w:bidi="fa-IR"/>
        </w:rPr>
        <w:t xml:space="preserve">، </w:t>
      </w:r>
      <w:r>
        <w:rPr>
          <w:rtl/>
          <w:lang w:bidi="fa-IR"/>
        </w:rPr>
        <w:t>ازسوى پ</w:t>
      </w:r>
      <w:r w:rsidR="00FB36B4">
        <w:rPr>
          <w:rtl/>
          <w:lang w:bidi="fa-IR"/>
        </w:rPr>
        <w:t>ی</w:t>
      </w:r>
      <w:r>
        <w:rPr>
          <w:rtl/>
          <w:lang w:bidi="fa-IR"/>
        </w:rPr>
        <w:t>امبرى كه در عمر چهل</w:t>
      </w:r>
      <w:r w:rsidR="00FB36B4">
        <w:rPr>
          <w:rtl/>
          <w:lang w:bidi="fa-IR"/>
        </w:rPr>
        <w:t xml:space="preserve"> </w:t>
      </w:r>
      <w:r>
        <w:rPr>
          <w:rtl/>
          <w:lang w:bidi="fa-IR"/>
        </w:rPr>
        <w:t>ساله خود ه</w:t>
      </w:r>
      <w:r w:rsidR="00FB36B4">
        <w:rPr>
          <w:rtl/>
          <w:lang w:bidi="fa-IR"/>
        </w:rPr>
        <w:t>ی</w:t>
      </w:r>
      <w:r>
        <w:rPr>
          <w:rtl/>
          <w:lang w:bidi="fa-IR"/>
        </w:rPr>
        <w:t>چ درسى ن</w:t>
      </w:r>
      <w:r w:rsidR="00FB36B4">
        <w:rPr>
          <w:rtl/>
          <w:lang w:bidi="fa-IR"/>
        </w:rPr>
        <w:t>ی</w:t>
      </w:r>
      <w:r>
        <w:rPr>
          <w:rtl/>
          <w:lang w:bidi="fa-IR"/>
        </w:rPr>
        <w:t>اموخته است</w:t>
      </w:r>
      <w:r w:rsidR="00FB36B4">
        <w:rPr>
          <w:rtl/>
          <w:lang w:bidi="fa-IR"/>
        </w:rPr>
        <w:t xml:space="preserve">، </w:t>
      </w:r>
      <w:r>
        <w:rPr>
          <w:rtl/>
          <w:lang w:bidi="fa-IR"/>
        </w:rPr>
        <w:t>معجزه</w:t>
      </w:r>
      <w:r w:rsidR="00FB36B4">
        <w:rPr>
          <w:rtl/>
          <w:lang w:bidi="fa-IR"/>
        </w:rPr>
        <w:t xml:space="preserve"> </w:t>
      </w:r>
      <w:r>
        <w:rPr>
          <w:rtl/>
          <w:lang w:bidi="fa-IR"/>
        </w:rPr>
        <w:t>اى است كه خداوند به آن تحدّى نموده</w:t>
      </w:r>
      <w:r w:rsidR="00FB36B4">
        <w:rPr>
          <w:rtl/>
          <w:lang w:bidi="fa-IR"/>
        </w:rPr>
        <w:t xml:space="preserve"> </w:t>
      </w:r>
      <w:r>
        <w:rPr>
          <w:rtl/>
          <w:lang w:bidi="fa-IR"/>
        </w:rPr>
        <w:t>است</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مشهورتر</w:t>
      </w:r>
      <w:r w:rsidR="00FB36B4">
        <w:rPr>
          <w:rtl/>
          <w:lang w:bidi="fa-IR"/>
        </w:rPr>
        <w:t>ی</w:t>
      </w:r>
      <w:r>
        <w:rPr>
          <w:rtl/>
          <w:lang w:bidi="fa-IR"/>
        </w:rPr>
        <w:t>ن بعد اعجاز قرآن</w:t>
      </w:r>
      <w:r w:rsidR="00FB36B4">
        <w:rPr>
          <w:rtl/>
          <w:lang w:bidi="fa-IR"/>
        </w:rPr>
        <w:t xml:space="preserve">، </w:t>
      </w:r>
      <w:r>
        <w:rPr>
          <w:rtl/>
          <w:lang w:bidi="fa-IR"/>
        </w:rPr>
        <w:t>فصاحت و بلاغت آن است</w:t>
      </w:r>
      <w:r w:rsidR="00FB36B4">
        <w:rPr>
          <w:rtl/>
          <w:lang w:bidi="fa-IR"/>
        </w:rPr>
        <w:t xml:space="preserve">. </w:t>
      </w:r>
      <w:r>
        <w:rPr>
          <w:rtl/>
          <w:lang w:bidi="fa-IR"/>
        </w:rPr>
        <w:t>ا</w:t>
      </w:r>
      <w:r w:rsidR="00FB36B4">
        <w:rPr>
          <w:rtl/>
          <w:lang w:bidi="fa-IR"/>
        </w:rPr>
        <w:t>ی</w:t>
      </w:r>
      <w:r>
        <w:rPr>
          <w:rtl/>
          <w:lang w:bidi="fa-IR"/>
        </w:rPr>
        <w:t>ن و</w:t>
      </w:r>
      <w:r w:rsidR="00FB36B4">
        <w:rPr>
          <w:rtl/>
          <w:lang w:bidi="fa-IR"/>
        </w:rPr>
        <w:t>ی</w:t>
      </w:r>
      <w:r>
        <w:rPr>
          <w:rtl/>
          <w:lang w:bidi="fa-IR"/>
        </w:rPr>
        <w:t>ژگى به همراه ساختار و اسلوب و</w:t>
      </w:r>
      <w:r w:rsidR="00FB36B4">
        <w:rPr>
          <w:rtl/>
          <w:lang w:bidi="fa-IR"/>
        </w:rPr>
        <w:t>ی</w:t>
      </w:r>
      <w:r>
        <w:rPr>
          <w:rtl/>
          <w:lang w:bidi="fa-IR"/>
        </w:rPr>
        <w:t>ژه</w:t>
      </w:r>
      <w:r w:rsidR="00FB36B4">
        <w:rPr>
          <w:rtl/>
          <w:lang w:bidi="fa-IR"/>
        </w:rPr>
        <w:t xml:space="preserve"> </w:t>
      </w:r>
      <w:r>
        <w:rPr>
          <w:rtl/>
          <w:lang w:bidi="fa-IR"/>
        </w:rPr>
        <w:t>اى كه نه نثر است و نه نظم</w:t>
      </w:r>
      <w:r w:rsidR="00FB36B4">
        <w:rPr>
          <w:rtl/>
          <w:lang w:bidi="fa-IR"/>
        </w:rPr>
        <w:t xml:space="preserve">، </w:t>
      </w:r>
      <w:r>
        <w:rPr>
          <w:rtl/>
          <w:lang w:bidi="fa-IR"/>
        </w:rPr>
        <w:t>مخاطبان قرآن را به ح</w:t>
      </w:r>
      <w:r w:rsidR="00FB36B4">
        <w:rPr>
          <w:rtl/>
          <w:lang w:bidi="fa-IR"/>
        </w:rPr>
        <w:t>ی</w:t>
      </w:r>
      <w:r>
        <w:rPr>
          <w:rtl/>
          <w:lang w:bidi="fa-IR"/>
        </w:rPr>
        <w:t>رت انداخته است</w:t>
      </w:r>
      <w:r w:rsidR="00FB36B4">
        <w:rPr>
          <w:rtl/>
          <w:lang w:bidi="fa-IR"/>
        </w:rPr>
        <w:t xml:space="preserve">. </w:t>
      </w:r>
      <w:r>
        <w:rPr>
          <w:rtl/>
          <w:lang w:bidi="fa-IR"/>
        </w:rPr>
        <w:t>برخى از نو</w:t>
      </w:r>
      <w:r w:rsidR="00FB36B4">
        <w:rPr>
          <w:rtl/>
          <w:lang w:bidi="fa-IR"/>
        </w:rPr>
        <w:t>ی</w:t>
      </w:r>
      <w:r>
        <w:rPr>
          <w:rtl/>
          <w:lang w:bidi="fa-IR"/>
        </w:rPr>
        <w:t>سندگان براى آ</w:t>
      </w:r>
      <w:r w:rsidR="00FB36B4">
        <w:rPr>
          <w:rtl/>
          <w:lang w:bidi="fa-IR"/>
        </w:rPr>
        <w:t>ی</w:t>
      </w:r>
      <w:r>
        <w:rPr>
          <w:rtl/>
          <w:lang w:bidi="fa-IR"/>
        </w:rPr>
        <w:t>ه ولكم فى القصاص ح</w:t>
      </w:r>
      <w:r w:rsidR="00FB36B4">
        <w:rPr>
          <w:rtl/>
          <w:lang w:bidi="fa-IR"/>
        </w:rPr>
        <w:t>ی</w:t>
      </w:r>
      <w:r>
        <w:rPr>
          <w:rtl/>
          <w:lang w:bidi="fa-IR"/>
        </w:rPr>
        <w:t>وة در مقابل «القتلُ أَنْفى</w:t>
      </w:r>
      <w:r w:rsidR="00121BD9">
        <w:rPr>
          <w:rtl/>
          <w:lang w:bidi="fa-IR"/>
        </w:rPr>
        <w:t xml:space="preserve"> </w:t>
      </w:r>
      <w:r>
        <w:rPr>
          <w:rtl/>
          <w:lang w:bidi="fa-IR"/>
        </w:rPr>
        <w:t>لِلقتل»</w:t>
      </w:r>
      <w:r w:rsidR="00FB36B4">
        <w:rPr>
          <w:rtl/>
          <w:lang w:bidi="fa-IR"/>
        </w:rPr>
        <w:t xml:space="preserve">، </w:t>
      </w:r>
      <w:r>
        <w:rPr>
          <w:rtl/>
          <w:lang w:bidi="fa-IR"/>
        </w:rPr>
        <w:t>كه مثل مشهور عرب بوده</w:t>
      </w:r>
      <w:r w:rsidR="00FB36B4">
        <w:rPr>
          <w:rtl/>
          <w:lang w:bidi="fa-IR"/>
        </w:rPr>
        <w:t xml:space="preserve"> </w:t>
      </w:r>
      <w:r>
        <w:rPr>
          <w:rtl/>
          <w:lang w:bidi="fa-IR"/>
        </w:rPr>
        <w:t>است</w:t>
      </w:r>
      <w:r w:rsidR="00FB36B4">
        <w:rPr>
          <w:rtl/>
          <w:lang w:bidi="fa-IR"/>
        </w:rPr>
        <w:t xml:space="preserve">، </w:t>
      </w:r>
      <w:r>
        <w:rPr>
          <w:rtl/>
          <w:lang w:bidi="fa-IR"/>
        </w:rPr>
        <w:t>ب</w:t>
      </w:r>
      <w:r w:rsidR="00FB36B4">
        <w:rPr>
          <w:rtl/>
          <w:lang w:bidi="fa-IR"/>
        </w:rPr>
        <w:t>ی</w:t>
      </w:r>
      <w:r>
        <w:rPr>
          <w:rtl/>
          <w:lang w:bidi="fa-IR"/>
        </w:rPr>
        <w:t>ست امت</w:t>
      </w:r>
      <w:r w:rsidR="00FB36B4">
        <w:rPr>
          <w:rtl/>
          <w:lang w:bidi="fa-IR"/>
        </w:rPr>
        <w:t>ی</w:t>
      </w:r>
      <w:r>
        <w:rPr>
          <w:rtl/>
          <w:lang w:bidi="fa-IR"/>
        </w:rPr>
        <w:t>از برشمرده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معارف اعتقادى و د</w:t>
      </w:r>
      <w:r w:rsidR="00FB36B4">
        <w:rPr>
          <w:rtl/>
          <w:lang w:bidi="fa-IR"/>
        </w:rPr>
        <w:t>ی</w:t>
      </w:r>
      <w:r>
        <w:rPr>
          <w:rtl/>
          <w:lang w:bidi="fa-IR"/>
        </w:rPr>
        <w:t>نى مطرح شده در قرآن در بخش</w:t>
      </w:r>
      <w:r w:rsidR="00FB36B4">
        <w:rPr>
          <w:rtl/>
          <w:lang w:bidi="fa-IR"/>
        </w:rPr>
        <w:t xml:space="preserve"> </w:t>
      </w:r>
      <w:r>
        <w:rPr>
          <w:rtl/>
          <w:lang w:bidi="fa-IR"/>
        </w:rPr>
        <w:t>هاى خداشناسى</w:t>
      </w:r>
      <w:r w:rsidR="00FB36B4">
        <w:rPr>
          <w:rtl/>
          <w:lang w:bidi="fa-IR"/>
        </w:rPr>
        <w:t xml:space="preserve">، </w:t>
      </w:r>
      <w:r>
        <w:rPr>
          <w:rtl/>
          <w:lang w:bidi="fa-IR"/>
        </w:rPr>
        <w:t>پ</w:t>
      </w:r>
      <w:r w:rsidR="00FB36B4">
        <w:rPr>
          <w:rtl/>
          <w:lang w:bidi="fa-IR"/>
        </w:rPr>
        <w:t>ی</w:t>
      </w:r>
      <w:r>
        <w:rPr>
          <w:rtl/>
          <w:lang w:bidi="fa-IR"/>
        </w:rPr>
        <w:t>امبرشناسى</w:t>
      </w:r>
      <w:r w:rsidR="00FB36B4">
        <w:rPr>
          <w:rtl/>
          <w:lang w:bidi="fa-IR"/>
        </w:rPr>
        <w:t xml:space="preserve">، </w:t>
      </w:r>
      <w:r>
        <w:rPr>
          <w:rtl/>
          <w:lang w:bidi="fa-IR"/>
        </w:rPr>
        <w:t>معادشناسى و د</w:t>
      </w:r>
      <w:r w:rsidR="00FB36B4">
        <w:rPr>
          <w:rtl/>
          <w:lang w:bidi="fa-IR"/>
        </w:rPr>
        <w:t>ی</w:t>
      </w:r>
      <w:r>
        <w:rPr>
          <w:rtl/>
          <w:lang w:bidi="fa-IR"/>
        </w:rPr>
        <w:t>گر تعل</w:t>
      </w:r>
      <w:r w:rsidR="00FB36B4">
        <w:rPr>
          <w:rtl/>
          <w:lang w:bidi="fa-IR"/>
        </w:rPr>
        <w:t>ی</w:t>
      </w:r>
      <w:r>
        <w:rPr>
          <w:rtl/>
          <w:lang w:bidi="fa-IR"/>
        </w:rPr>
        <w:t>مات ترب</w:t>
      </w:r>
      <w:r w:rsidR="00FB36B4">
        <w:rPr>
          <w:rtl/>
          <w:lang w:bidi="fa-IR"/>
        </w:rPr>
        <w:t>ی</w:t>
      </w:r>
      <w:r>
        <w:rPr>
          <w:rtl/>
          <w:lang w:bidi="fa-IR"/>
        </w:rPr>
        <w:t>تى و اخلاقى و ن</w:t>
      </w:r>
      <w:r w:rsidR="00FB36B4">
        <w:rPr>
          <w:rtl/>
          <w:lang w:bidi="fa-IR"/>
        </w:rPr>
        <w:t>ی</w:t>
      </w:r>
      <w:r>
        <w:rPr>
          <w:rtl/>
          <w:lang w:bidi="fa-IR"/>
        </w:rPr>
        <w:t>ز اصول</w:t>
      </w:r>
      <w:r w:rsidR="00FB36B4">
        <w:rPr>
          <w:rtl/>
          <w:lang w:bidi="fa-IR"/>
        </w:rPr>
        <w:t xml:space="preserve">، </w:t>
      </w:r>
      <w:r>
        <w:rPr>
          <w:rtl/>
          <w:lang w:bidi="fa-IR"/>
        </w:rPr>
        <w:t>قوان</w:t>
      </w:r>
      <w:r w:rsidR="00FB36B4">
        <w:rPr>
          <w:rtl/>
          <w:lang w:bidi="fa-IR"/>
        </w:rPr>
        <w:t>ی</w:t>
      </w:r>
      <w:r>
        <w:rPr>
          <w:rtl/>
          <w:lang w:bidi="fa-IR"/>
        </w:rPr>
        <w:t>ن و مقرّرات گوناگون در زم</w:t>
      </w:r>
      <w:r w:rsidR="00FB36B4">
        <w:rPr>
          <w:rtl/>
          <w:lang w:bidi="fa-IR"/>
        </w:rPr>
        <w:t>ی</w:t>
      </w:r>
      <w:r>
        <w:rPr>
          <w:rtl/>
          <w:lang w:bidi="fa-IR"/>
        </w:rPr>
        <w:t>نه</w:t>
      </w:r>
      <w:r w:rsidR="00FB36B4">
        <w:rPr>
          <w:rtl/>
          <w:lang w:bidi="fa-IR"/>
        </w:rPr>
        <w:t xml:space="preserve"> </w:t>
      </w:r>
      <w:r>
        <w:rPr>
          <w:rtl/>
          <w:lang w:bidi="fa-IR"/>
        </w:rPr>
        <w:t>هاى مختلف اقتصادى</w:t>
      </w:r>
      <w:r w:rsidR="00FB36B4">
        <w:rPr>
          <w:rtl/>
          <w:lang w:bidi="fa-IR"/>
        </w:rPr>
        <w:t xml:space="preserve">، </w:t>
      </w:r>
      <w:r>
        <w:rPr>
          <w:rtl/>
          <w:lang w:bidi="fa-IR"/>
        </w:rPr>
        <w:t>س</w:t>
      </w:r>
      <w:r w:rsidR="00FB36B4">
        <w:rPr>
          <w:rtl/>
          <w:lang w:bidi="fa-IR"/>
        </w:rPr>
        <w:t>ی</w:t>
      </w:r>
      <w:r>
        <w:rPr>
          <w:rtl/>
          <w:lang w:bidi="fa-IR"/>
        </w:rPr>
        <w:t>اسى</w:t>
      </w:r>
      <w:r w:rsidR="00FB36B4">
        <w:rPr>
          <w:rtl/>
          <w:lang w:bidi="fa-IR"/>
        </w:rPr>
        <w:t xml:space="preserve">، </w:t>
      </w:r>
      <w:r>
        <w:rPr>
          <w:rtl/>
          <w:lang w:bidi="fa-IR"/>
        </w:rPr>
        <w:t>اجتماعى</w:t>
      </w:r>
      <w:r w:rsidR="00FB36B4">
        <w:rPr>
          <w:rtl/>
          <w:lang w:bidi="fa-IR"/>
        </w:rPr>
        <w:t xml:space="preserve">، </w:t>
      </w:r>
      <w:r>
        <w:rPr>
          <w:rtl/>
          <w:lang w:bidi="fa-IR"/>
        </w:rPr>
        <w:t>فرهنگى</w:t>
      </w:r>
      <w:r w:rsidR="00FB36B4">
        <w:rPr>
          <w:rtl/>
          <w:lang w:bidi="fa-IR"/>
        </w:rPr>
        <w:t xml:space="preserve">، </w:t>
      </w:r>
      <w:r>
        <w:rPr>
          <w:rtl/>
          <w:lang w:bidi="fa-IR"/>
        </w:rPr>
        <w:t>نظامى و حقوقى در نها</w:t>
      </w:r>
      <w:r w:rsidR="00FB36B4">
        <w:rPr>
          <w:rtl/>
          <w:lang w:bidi="fa-IR"/>
        </w:rPr>
        <w:t>ی</w:t>
      </w:r>
      <w:r>
        <w:rPr>
          <w:rtl/>
          <w:lang w:bidi="fa-IR"/>
        </w:rPr>
        <w:t>ت اتقان و استحكام صورت</w:t>
      </w:r>
      <w:r w:rsidR="00FB36B4">
        <w:rPr>
          <w:rtl/>
          <w:lang w:bidi="fa-IR"/>
        </w:rPr>
        <w:t xml:space="preserve"> </w:t>
      </w:r>
      <w:r>
        <w:rPr>
          <w:rtl/>
          <w:lang w:bidi="fa-IR"/>
        </w:rPr>
        <w:t>گرفته و ناب</w:t>
      </w:r>
      <w:r w:rsidR="00FB36B4">
        <w:rPr>
          <w:rtl/>
          <w:lang w:bidi="fa-IR"/>
        </w:rPr>
        <w:t xml:space="preserve"> </w:t>
      </w:r>
      <w:r>
        <w:rPr>
          <w:rtl/>
          <w:lang w:bidi="fa-IR"/>
        </w:rPr>
        <w:t>تر</w:t>
      </w:r>
      <w:r w:rsidR="00FB36B4">
        <w:rPr>
          <w:rtl/>
          <w:lang w:bidi="fa-IR"/>
        </w:rPr>
        <w:t>ی</w:t>
      </w:r>
      <w:r>
        <w:rPr>
          <w:rtl/>
          <w:lang w:bidi="fa-IR"/>
        </w:rPr>
        <w:t>ن معارف و اند</w:t>
      </w:r>
      <w:r w:rsidR="00FB36B4">
        <w:rPr>
          <w:rtl/>
          <w:lang w:bidi="fa-IR"/>
        </w:rPr>
        <w:t>ی</w:t>
      </w:r>
      <w:r>
        <w:rPr>
          <w:rtl/>
          <w:lang w:bidi="fa-IR"/>
        </w:rPr>
        <w:t>شه</w:t>
      </w:r>
      <w:r w:rsidR="00FB36B4">
        <w:rPr>
          <w:rtl/>
          <w:lang w:bidi="fa-IR"/>
        </w:rPr>
        <w:t xml:space="preserve"> </w:t>
      </w:r>
      <w:r>
        <w:rPr>
          <w:rtl/>
          <w:lang w:bidi="fa-IR"/>
        </w:rPr>
        <w:t>ها را در اخت</w:t>
      </w:r>
      <w:r w:rsidR="00FB36B4">
        <w:rPr>
          <w:rtl/>
          <w:lang w:bidi="fa-IR"/>
        </w:rPr>
        <w:t>ی</w:t>
      </w:r>
      <w:r>
        <w:rPr>
          <w:rtl/>
          <w:lang w:bidi="fa-IR"/>
        </w:rPr>
        <w:t>ار بشر قرار داده است</w:t>
      </w:r>
      <w:r w:rsidR="00FB36B4">
        <w:rPr>
          <w:rtl/>
          <w:lang w:bidi="fa-IR"/>
        </w:rPr>
        <w:t xml:space="preserve">. </w:t>
      </w:r>
    </w:p>
    <w:p w:rsidR="00FC5DC1" w:rsidRDefault="00762B70" w:rsidP="00762B70">
      <w:pPr>
        <w:pStyle w:val="libNormal"/>
        <w:rPr>
          <w:rtl/>
          <w:lang w:bidi="fa-IR"/>
        </w:rPr>
      </w:pPr>
      <w:r>
        <w:rPr>
          <w:rtl/>
          <w:lang w:bidi="fa-IR"/>
        </w:rPr>
        <w:t>6</w:t>
      </w:r>
      <w:r w:rsidR="00FB36B4">
        <w:rPr>
          <w:rtl/>
          <w:lang w:bidi="fa-IR"/>
        </w:rPr>
        <w:t xml:space="preserve">. </w:t>
      </w:r>
      <w:r>
        <w:rPr>
          <w:rtl/>
          <w:lang w:bidi="fa-IR"/>
        </w:rPr>
        <w:t>با آن</w:t>
      </w:r>
      <w:r w:rsidR="00FB36B4">
        <w:rPr>
          <w:rtl/>
          <w:lang w:bidi="fa-IR"/>
        </w:rPr>
        <w:t xml:space="preserve"> </w:t>
      </w:r>
      <w:r>
        <w:rPr>
          <w:rtl/>
          <w:lang w:bidi="fa-IR"/>
        </w:rPr>
        <w:t>كه قرآن تدر</w:t>
      </w:r>
      <w:r w:rsidR="00FB36B4">
        <w:rPr>
          <w:rtl/>
          <w:lang w:bidi="fa-IR"/>
        </w:rPr>
        <w:t>ی</w:t>
      </w:r>
      <w:r>
        <w:rPr>
          <w:rtl/>
          <w:lang w:bidi="fa-IR"/>
        </w:rPr>
        <w:t>جى نازل شده است</w:t>
      </w:r>
      <w:r w:rsidR="00FB36B4">
        <w:rPr>
          <w:rtl/>
          <w:lang w:bidi="fa-IR"/>
        </w:rPr>
        <w:t>؛ ی</w:t>
      </w:r>
      <w:r>
        <w:rPr>
          <w:rtl/>
          <w:lang w:bidi="fa-IR"/>
        </w:rPr>
        <w:t>عنى نزول آن در زمان</w:t>
      </w:r>
      <w:r w:rsidR="00FB36B4">
        <w:rPr>
          <w:rtl/>
          <w:lang w:bidi="fa-IR"/>
        </w:rPr>
        <w:t xml:space="preserve"> </w:t>
      </w:r>
      <w:r>
        <w:rPr>
          <w:rtl/>
          <w:lang w:bidi="fa-IR"/>
        </w:rPr>
        <w:t>هاى مختلف</w:t>
      </w:r>
      <w:r w:rsidR="00FB36B4">
        <w:rPr>
          <w:rtl/>
          <w:lang w:bidi="fa-IR"/>
        </w:rPr>
        <w:t xml:space="preserve">، </w:t>
      </w:r>
      <w:r>
        <w:rPr>
          <w:rtl/>
          <w:lang w:bidi="fa-IR"/>
        </w:rPr>
        <w:t>مكان</w:t>
      </w:r>
      <w:r w:rsidR="00FB36B4">
        <w:rPr>
          <w:rtl/>
          <w:lang w:bidi="fa-IR"/>
        </w:rPr>
        <w:t xml:space="preserve"> </w:t>
      </w:r>
      <w:r>
        <w:rPr>
          <w:rtl/>
          <w:lang w:bidi="fa-IR"/>
        </w:rPr>
        <w:t>هاى مختلف</w:t>
      </w:r>
      <w:r w:rsidR="00FB36B4">
        <w:rPr>
          <w:rtl/>
          <w:lang w:bidi="fa-IR"/>
        </w:rPr>
        <w:t xml:space="preserve">، </w:t>
      </w:r>
      <w:r>
        <w:rPr>
          <w:rtl/>
          <w:lang w:bidi="fa-IR"/>
        </w:rPr>
        <w:t>حالات و شرا</w:t>
      </w:r>
      <w:r w:rsidR="00FB36B4">
        <w:rPr>
          <w:rtl/>
          <w:lang w:bidi="fa-IR"/>
        </w:rPr>
        <w:t>ی</w:t>
      </w:r>
      <w:r>
        <w:rPr>
          <w:rtl/>
          <w:lang w:bidi="fa-IR"/>
        </w:rPr>
        <w:t xml:space="preserve">ط متفاوت در طى 23سال انجام </w:t>
      </w:r>
      <w:r>
        <w:rPr>
          <w:rtl/>
          <w:lang w:bidi="fa-IR"/>
        </w:rPr>
        <w:lastRenderedPageBreak/>
        <w:t>پذ</w:t>
      </w:r>
      <w:r w:rsidR="00FB36B4">
        <w:rPr>
          <w:rtl/>
          <w:lang w:bidi="fa-IR"/>
        </w:rPr>
        <w:t>ی</w:t>
      </w:r>
      <w:r>
        <w:rPr>
          <w:rtl/>
          <w:lang w:bidi="fa-IR"/>
        </w:rPr>
        <w:t>رفته و موضوعات متنوع و متعددى را ن</w:t>
      </w:r>
      <w:r w:rsidR="00FB36B4">
        <w:rPr>
          <w:rtl/>
          <w:lang w:bidi="fa-IR"/>
        </w:rPr>
        <w:t>ی</w:t>
      </w:r>
      <w:r>
        <w:rPr>
          <w:rtl/>
          <w:lang w:bidi="fa-IR"/>
        </w:rPr>
        <w:t>ز در بر گرفته است</w:t>
      </w:r>
      <w:r w:rsidR="00FB36B4">
        <w:rPr>
          <w:rtl/>
          <w:lang w:bidi="fa-IR"/>
        </w:rPr>
        <w:t xml:space="preserve">، </w:t>
      </w:r>
      <w:r>
        <w:rPr>
          <w:rtl/>
          <w:lang w:bidi="fa-IR"/>
        </w:rPr>
        <w:t>ه</w:t>
      </w:r>
      <w:r w:rsidR="00FB36B4">
        <w:rPr>
          <w:rtl/>
          <w:lang w:bidi="fa-IR"/>
        </w:rPr>
        <w:t>ی</w:t>
      </w:r>
      <w:r>
        <w:rPr>
          <w:rtl/>
          <w:lang w:bidi="fa-IR"/>
        </w:rPr>
        <w:t>چ</w:t>
      </w:r>
      <w:r w:rsidR="00FB36B4">
        <w:rPr>
          <w:rtl/>
          <w:lang w:bidi="fa-IR"/>
        </w:rPr>
        <w:t xml:space="preserve"> </w:t>
      </w:r>
      <w:r>
        <w:rPr>
          <w:rtl/>
          <w:lang w:bidi="fa-IR"/>
        </w:rPr>
        <w:t>گونه اختلاف و عدم هماهنگى در آ</w:t>
      </w:r>
      <w:r w:rsidR="00FB36B4">
        <w:rPr>
          <w:rtl/>
          <w:lang w:bidi="fa-IR"/>
        </w:rPr>
        <w:t>ی</w:t>
      </w:r>
      <w:r>
        <w:rPr>
          <w:rtl/>
          <w:lang w:bidi="fa-IR"/>
        </w:rPr>
        <w:t>اتش مشاهده نمى</w:t>
      </w:r>
      <w:r w:rsidR="00FB36B4">
        <w:rPr>
          <w:rtl/>
          <w:lang w:bidi="fa-IR"/>
        </w:rPr>
        <w:t xml:space="preserve"> </w:t>
      </w:r>
      <w:r>
        <w:rPr>
          <w:rtl/>
          <w:lang w:bidi="fa-IR"/>
        </w:rPr>
        <w:t>گردد</w:t>
      </w:r>
      <w:r w:rsidR="00FB36B4">
        <w:rPr>
          <w:rtl/>
          <w:lang w:bidi="fa-IR"/>
        </w:rPr>
        <w:t xml:space="preserve">. </w:t>
      </w:r>
      <w:r>
        <w:rPr>
          <w:rtl/>
          <w:lang w:bidi="fa-IR"/>
        </w:rPr>
        <w:t>خداوند به ا</w:t>
      </w:r>
      <w:r w:rsidR="00FB36B4">
        <w:rPr>
          <w:rtl/>
          <w:lang w:bidi="fa-IR"/>
        </w:rPr>
        <w:t>ی</w:t>
      </w:r>
      <w:r>
        <w:rPr>
          <w:rtl/>
          <w:lang w:bidi="fa-IR"/>
        </w:rPr>
        <w:t>ن بعد از اعجاز</w:t>
      </w:r>
      <w:r w:rsidR="00FB36B4">
        <w:rPr>
          <w:rtl/>
          <w:lang w:bidi="fa-IR"/>
        </w:rPr>
        <w:t>، ی</w:t>
      </w:r>
      <w:r>
        <w:rPr>
          <w:rtl/>
          <w:lang w:bidi="fa-IR"/>
        </w:rPr>
        <w:t>عنى عدم وجود اختلاف در قرآن تحدّى نموده است</w:t>
      </w:r>
      <w:r w:rsidR="00FB36B4">
        <w:rPr>
          <w:rtl/>
          <w:lang w:bidi="fa-IR"/>
        </w:rPr>
        <w:t xml:space="preserve">. </w:t>
      </w:r>
    </w:p>
    <w:p w:rsidR="00FC5DC1" w:rsidRDefault="00762B70" w:rsidP="00762B70">
      <w:pPr>
        <w:pStyle w:val="libNormal"/>
        <w:rPr>
          <w:rtl/>
          <w:lang w:bidi="fa-IR"/>
        </w:rPr>
      </w:pPr>
      <w:r>
        <w:rPr>
          <w:rtl/>
          <w:lang w:bidi="fa-IR"/>
        </w:rPr>
        <w:t>7</w:t>
      </w:r>
      <w:r w:rsidR="00FB36B4">
        <w:rPr>
          <w:rtl/>
          <w:lang w:bidi="fa-IR"/>
        </w:rPr>
        <w:t xml:space="preserve">. </w:t>
      </w:r>
      <w:r>
        <w:rPr>
          <w:rtl/>
          <w:lang w:bidi="fa-IR"/>
        </w:rPr>
        <w:t>خبرهاى غ</w:t>
      </w:r>
      <w:r w:rsidR="00FB36B4">
        <w:rPr>
          <w:rtl/>
          <w:lang w:bidi="fa-IR"/>
        </w:rPr>
        <w:t>ی</w:t>
      </w:r>
      <w:r>
        <w:rPr>
          <w:rtl/>
          <w:lang w:bidi="fa-IR"/>
        </w:rPr>
        <w:t>بى در قرآن چه نسبت به گذشته و چه نسبت به آ</w:t>
      </w:r>
      <w:r w:rsidR="00FB36B4">
        <w:rPr>
          <w:rtl/>
          <w:lang w:bidi="fa-IR"/>
        </w:rPr>
        <w:t>ی</w:t>
      </w:r>
      <w:r>
        <w:rPr>
          <w:rtl/>
          <w:lang w:bidi="fa-IR"/>
        </w:rPr>
        <w:t>نده كه به وقوع پ</w:t>
      </w:r>
      <w:r w:rsidR="00FB36B4">
        <w:rPr>
          <w:rtl/>
          <w:lang w:bidi="fa-IR"/>
        </w:rPr>
        <w:t>ی</w:t>
      </w:r>
      <w:r>
        <w:rPr>
          <w:rtl/>
          <w:lang w:bidi="fa-IR"/>
        </w:rPr>
        <w:t>وسته است</w:t>
      </w:r>
      <w:r w:rsidR="00FB36B4">
        <w:rPr>
          <w:rtl/>
          <w:lang w:bidi="fa-IR"/>
        </w:rPr>
        <w:t xml:space="preserve">، </w:t>
      </w:r>
      <w:r>
        <w:rPr>
          <w:rtl/>
          <w:lang w:bidi="fa-IR"/>
        </w:rPr>
        <w:t>بُعد د</w:t>
      </w:r>
      <w:r w:rsidR="00FB36B4">
        <w:rPr>
          <w:rtl/>
          <w:lang w:bidi="fa-IR"/>
        </w:rPr>
        <w:t>ی</w:t>
      </w:r>
      <w:r>
        <w:rPr>
          <w:rtl/>
          <w:lang w:bidi="fa-IR"/>
        </w:rPr>
        <w:t>گرى از اعجاز قرآن است</w:t>
      </w:r>
      <w:r w:rsidR="00FB36B4">
        <w:rPr>
          <w:rtl/>
          <w:lang w:bidi="fa-IR"/>
        </w:rPr>
        <w:t xml:space="preserve">. </w:t>
      </w:r>
    </w:p>
    <w:p w:rsidR="00FC5DC1" w:rsidRDefault="00762B70" w:rsidP="00762B70">
      <w:pPr>
        <w:pStyle w:val="libNormal"/>
        <w:rPr>
          <w:rtl/>
          <w:lang w:bidi="fa-IR"/>
        </w:rPr>
      </w:pPr>
      <w:r>
        <w:rPr>
          <w:rtl/>
          <w:lang w:bidi="fa-IR"/>
        </w:rPr>
        <w:t>8</w:t>
      </w:r>
      <w:r w:rsidR="00FB36B4">
        <w:rPr>
          <w:rtl/>
          <w:lang w:bidi="fa-IR"/>
        </w:rPr>
        <w:t xml:space="preserve">. </w:t>
      </w:r>
      <w:r>
        <w:rPr>
          <w:rtl/>
          <w:lang w:bidi="fa-IR"/>
        </w:rPr>
        <w:t>طرح مسائل دق</w:t>
      </w:r>
      <w:r w:rsidR="00FB36B4">
        <w:rPr>
          <w:rtl/>
          <w:lang w:bidi="fa-IR"/>
        </w:rPr>
        <w:t>ی</w:t>
      </w:r>
      <w:r>
        <w:rPr>
          <w:rtl/>
          <w:lang w:bidi="fa-IR"/>
        </w:rPr>
        <w:t>ق علمى از قب</w:t>
      </w:r>
      <w:r w:rsidR="00FB36B4">
        <w:rPr>
          <w:rtl/>
          <w:lang w:bidi="fa-IR"/>
        </w:rPr>
        <w:t>ی</w:t>
      </w:r>
      <w:r>
        <w:rPr>
          <w:rtl/>
          <w:lang w:bidi="fa-IR"/>
        </w:rPr>
        <w:t>ل تلق</w:t>
      </w:r>
      <w:r w:rsidR="00FB36B4">
        <w:rPr>
          <w:rtl/>
          <w:lang w:bidi="fa-IR"/>
        </w:rPr>
        <w:t>ی</w:t>
      </w:r>
      <w:r>
        <w:rPr>
          <w:rtl/>
          <w:lang w:bidi="fa-IR"/>
        </w:rPr>
        <w:t>ح گ</w:t>
      </w:r>
      <w:r w:rsidR="00FB36B4">
        <w:rPr>
          <w:rtl/>
          <w:lang w:bidi="fa-IR"/>
        </w:rPr>
        <w:t>ی</w:t>
      </w:r>
      <w:r>
        <w:rPr>
          <w:rtl/>
          <w:lang w:bidi="fa-IR"/>
        </w:rPr>
        <w:t>اهان توسط بادها</w:t>
      </w:r>
      <w:r w:rsidR="00FB36B4">
        <w:rPr>
          <w:rtl/>
          <w:lang w:bidi="fa-IR"/>
        </w:rPr>
        <w:t xml:space="preserve">، </w:t>
      </w:r>
      <w:r>
        <w:rPr>
          <w:rtl/>
          <w:lang w:bidi="fa-IR"/>
        </w:rPr>
        <w:t>گردش زم</w:t>
      </w:r>
      <w:r w:rsidR="00FB36B4">
        <w:rPr>
          <w:rtl/>
          <w:lang w:bidi="fa-IR"/>
        </w:rPr>
        <w:t>ی</w:t>
      </w:r>
      <w:r>
        <w:rPr>
          <w:rtl/>
          <w:lang w:bidi="fa-IR"/>
        </w:rPr>
        <w:t>ن</w:t>
      </w:r>
      <w:r w:rsidR="00FB36B4">
        <w:rPr>
          <w:rtl/>
          <w:lang w:bidi="fa-IR"/>
        </w:rPr>
        <w:t xml:space="preserve">، </w:t>
      </w:r>
      <w:r>
        <w:rPr>
          <w:rtl/>
          <w:lang w:bidi="fa-IR"/>
        </w:rPr>
        <w:t>كروى</w:t>
      </w:r>
      <w:r w:rsidR="00FB36B4">
        <w:rPr>
          <w:rtl/>
          <w:lang w:bidi="fa-IR"/>
        </w:rPr>
        <w:t xml:space="preserve"> </w:t>
      </w:r>
      <w:r>
        <w:rPr>
          <w:rtl/>
          <w:lang w:bidi="fa-IR"/>
        </w:rPr>
        <w:t>بودن زم</w:t>
      </w:r>
      <w:r w:rsidR="00FB36B4">
        <w:rPr>
          <w:rtl/>
          <w:lang w:bidi="fa-IR"/>
        </w:rPr>
        <w:t>ی</w:t>
      </w:r>
      <w:r>
        <w:rPr>
          <w:rtl/>
          <w:lang w:bidi="fa-IR"/>
        </w:rPr>
        <w:t>ن و جز ا</w:t>
      </w:r>
      <w:r w:rsidR="00FB36B4">
        <w:rPr>
          <w:rtl/>
          <w:lang w:bidi="fa-IR"/>
        </w:rPr>
        <w:t>ی</w:t>
      </w:r>
      <w:r>
        <w:rPr>
          <w:rtl/>
          <w:lang w:bidi="fa-IR"/>
        </w:rPr>
        <w:t>نها نمونه د</w:t>
      </w:r>
      <w:r w:rsidR="00FB36B4">
        <w:rPr>
          <w:rtl/>
          <w:lang w:bidi="fa-IR"/>
        </w:rPr>
        <w:t>ی</w:t>
      </w:r>
      <w:r>
        <w:rPr>
          <w:rtl/>
          <w:lang w:bidi="fa-IR"/>
        </w:rPr>
        <w:t>گرى از اعجاز قرآن است</w:t>
      </w:r>
      <w:r w:rsidR="00FB36B4">
        <w:rPr>
          <w:rtl/>
          <w:lang w:bidi="fa-IR"/>
        </w:rPr>
        <w:t xml:space="preserve">. </w:t>
      </w:r>
    </w:p>
    <w:p w:rsidR="00FC5DC1" w:rsidRDefault="00762B70" w:rsidP="00762B70">
      <w:pPr>
        <w:pStyle w:val="libNormal"/>
        <w:rPr>
          <w:rtl/>
          <w:lang w:bidi="fa-IR"/>
        </w:rPr>
      </w:pPr>
      <w:r>
        <w:rPr>
          <w:rtl/>
          <w:lang w:bidi="fa-IR"/>
        </w:rPr>
        <w:t>9</w:t>
      </w:r>
      <w:r w:rsidR="00FB36B4">
        <w:rPr>
          <w:rtl/>
          <w:lang w:bidi="fa-IR"/>
        </w:rPr>
        <w:t xml:space="preserve">. </w:t>
      </w:r>
      <w:r>
        <w:rPr>
          <w:rtl/>
          <w:lang w:bidi="fa-IR"/>
        </w:rPr>
        <w:t>آفر</w:t>
      </w:r>
      <w:r w:rsidR="00FB36B4">
        <w:rPr>
          <w:rtl/>
          <w:lang w:bidi="fa-IR"/>
        </w:rPr>
        <w:t>ی</w:t>
      </w:r>
      <w:r>
        <w:rPr>
          <w:rtl/>
          <w:lang w:bidi="fa-IR"/>
        </w:rPr>
        <w:t>نش</w:t>
      </w:r>
      <w:r w:rsidR="00FB36B4">
        <w:rPr>
          <w:rtl/>
          <w:lang w:bidi="fa-IR"/>
        </w:rPr>
        <w:t xml:space="preserve"> </w:t>
      </w:r>
      <w:r>
        <w:rPr>
          <w:rtl/>
          <w:lang w:bidi="fa-IR"/>
        </w:rPr>
        <w:t>هاى هنرى در قرآن در داستان</w:t>
      </w:r>
      <w:r w:rsidR="00FB36B4">
        <w:rPr>
          <w:rtl/>
          <w:lang w:bidi="fa-IR"/>
        </w:rPr>
        <w:t xml:space="preserve"> </w:t>
      </w:r>
      <w:r>
        <w:rPr>
          <w:rtl/>
          <w:lang w:bidi="fa-IR"/>
        </w:rPr>
        <w:t>ها و تصو</w:t>
      </w:r>
      <w:r w:rsidR="00FB36B4">
        <w:rPr>
          <w:rtl/>
          <w:lang w:bidi="fa-IR"/>
        </w:rPr>
        <w:t>ی</w:t>
      </w:r>
      <w:r>
        <w:rPr>
          <w:rtl/>
          <w:lang w:bidi="fa-IR"/>
        </w:rPr>
        <w:t>رگرى صحنه</w:t>
      </w:r>
      <w:r w:rsidR="00FB36B4">
        <w:rPr>
          <w:rtl/>
          <w:lang w:bidi="fa-IR"/>
        </w:rPr>
        <w:t xml:space="preserve"> </w:t>
      </w:r>
      <w:r>
        <w:rPr>
          <w:rtl/>
          <w:lang w:bidi="fa-IR"/>
        </w:rPr>
        <w:t>هاى ق</w:t>
      </w:r>
      <w:r w:rsidR="00FB36B4">
        <w:rPr>
          <w:rtl/>
          <w:lang w:bidi="fa-IR"/>
        </w:rPr>
        <w:t>ی</w:t>
      </w:r>
      <w:r>
        <w:rPr>
          <w:rtl/>
          <w:lang w:bidi="fa-IR"/>
        </w:rPr>
        <w:t>امت و</w:t>
      </w:r>
      <w:r w:rsidR="00FB36B4">
        <w:rPr>
          <w:rtl/>
          <w:lang w:bidi="fa-IR"/>
        </w:rPr>
        <w:t>... ی</w:t>
      </w:r>
      <w:r>
        <w:rPr>
          <w:rtl/>
          <w:lang w:bidi="fa-IR"/>
        </w:rPr>
        <w:t>كى د</w:t>
      </w:r>
      <w:r w:rsidR="00FB36B4">
        <w:rPr>
          <w:rtl/>
          <w:lang w:bidi="fa-IR"/>
        </w:rPr>
        <w:t>ی</w:t>
      </w:r>
      <w:r>
        <w:rPr>
          <w:rtl/>
          <w:lang w:bidi="fa-IR"/>
        </w:rPr>
        <w:t>گر از جنبه</w:t>
      </w:r>
      <w:r w:rsidR="00FB36B4">
        <w:rPr>
          <w:rtl/>
          <w:lang w:bidi="fa-IR"/>
        </w:rPr>
        <w:t xml:space="preserve"> </w:t>
      </w:r>
      <w:r>
        <w:rPr>
          <w:rtl/>
          <w:lang w:bidi="fa-IR"/>
        </w:rPr>
        <w:t>هاى اعجاز قرآن است</w:t>
      </w:r>
      <w:r w:rsidR="00FB36B4">
        <w:rPr>
          <w:rtl/>
          <w:lang w:bidi="fa-IR"/>
        </w:rPr>
        <w:t xml:space="preserve">. </w:t>
      </w:r>
    </w:p>
    <w:p w:rsidR="00FC5DC1" w:rsidRDefault="00762B70" w:rsidP="00762B70">
      <w:pPr>
        <w:pStyle w:val="libNormal"/>
        <w:rPr>
          <w:rtl/>
          <w:lang w:bidi="fa-IR"/>
        </w:rPr>
      </w:pPr>
      <w:r>
        <w:rPr>
          <w:rtl/>
          <w:lang w:bidi="fa-IR"/>
        </w:rPr>
        <w:t>10</w:t>
      </w:r>
      <w:r w:rsidR="00FB36B4">
        <w:rPr>
          <w:rtl/>
          <w:lang w:bidi="fa-IR"/>
        </w:rPr>
        <w:t xml:space="preserve">. </w:t>
      </w:r>
      <w:r>
        <w:rPr>
          <w:rtl/>
          <w:lang w:bidi="fa-IR"/>
        </w:rPr>
        <w:t>برخى از قرآن</w:t>
      </w:r>
      <w:r w:rsidR="00FB36B4">
        <w:rPr>
          <w:rtl/>
          <w:lang w:bidi="fa-IR"/>
        </w:rPr>
        <w:t xml:space="preserve"> </w:t>
      </w:r>
      <w:r>
        <w:rPr>
          <w:rtl/>
          <w:lang w:bidi="fa-IR"/>
        </w:rPr>
        <w:t>پژوهان معاصر اخ</w:t>
      </w:r>
      <w:r w:rsidR="00FB36B4">
        <w:rPr>
          <w:rtl/>
          <w:lang w:bidi="fa-IR"/>
        </w:rPr>
        <w:t>ی</w:t>
      </w:r>
      <w:r>
        <w:rPr>
          <w:rtl/>
          <w:lang w:bidi="fa-IR"/>
        </w:rPr>
        <w:t>راً به بعد د</w:t>
      </w:r>
      <w:r w:rsidR="00FB36B4">
        <w:rPr>
          <w:rtl/>
          <w:lang w:bidi="fa-IR"/>
        </w:rPr>
        <w:t>ی</w:t>
      </w:r>
      <w:r>
        <w:rPr>
          <w:rtl/>
          <w:lang w:bidi="fa-IR"/>
        </w:rPr>
        <w:t xml:space="preserve">گرى از اعجاز دست </w:t>
      </w:r>
      <w:r w:rsidR="00FB36B4">
        <w:rPr>
          <w:rtl/>
          <w:lang w:bidi="fa-IR"/>
        </w:rPr>
        <w:t>ی</w:t>
      </w:r>
      <w:r>
        <w:rPr>
          <w:rtl/>
          <w:lang w:bidi="fa-IR"/>
        </w:rPr>
        <w:t>افته</w:t>
      </w:r>
      <w:r w:rsidR="00FB36B4">
        <w:rPr>
          <w:rtl/>
          <w:lang w:bidi="fa-IR"/>
        </w:rPr>
        <w:t xml:space="preserve"> </w:t>
      </w:r>
      <w:r>
        <w:rPr>
          <w:rtl/>
          <w:lang w:bidi="fa-IR"/>
        </w:rPr>
        <w:t>اند كه اعجاز عددى قرآن نام گرفته است و به نظم شگفت ر</w:t>
      </w:r>
      <w:r w:rsidR="00FB36B4">
        <w:rPr>
          <w:rtl/>
          <w:lang w:bidi="fa-IR"/>
        </w:rPr>
        <w:t>ی</w:t>
      </w:r>
      <w:r>
        <w:rPr>
          <w:rtl/>
          <w:lang w:bidi="fa-IR"/>
        </w:rPr>
        <w:t>اضى در قرآن مربوط مى</w:t>
      </w:r>
      <w:r w:rsidR="00FB36B4">
        <w:rPr>
          <w:rtl/>
          <w:lang w:bidi="fa-IR"/>
        </w:rPr>
        <w:t xml:space="preserve"> </w:t>
      </w:r>
      <w:r>
        <w:rPr>
          <w:rtl/>
          <w:lang w:bidi="fa-IR"/>
        </w:rPr>
        <w:t>گردد</w:t>
      </w:r>
      <w:r w:rsidR="00FB36B4">
        <w:rPr>
          <w:rtl/>
          <w:lang w:bidi="fa-IR"/>
        </w:rPr>
        <w:t xml:space="preserve">. </w:t>
      </w:r>
    </w:p>
    <w:p w:rsidR="00FC5DC1" w:rsidRDefault="00E86885" w:rsidP="00E86885">
      <w:pPr>
        <w:pStyle w:val="Heading2"/>
        <w:rPr>
          <w:rtl/>
          <w:lang w:bidi="fa-IR"/>
        </w:rPr>
      </w:pPr>
      <w:bookmarkStart w:id="197" w:name="_Toc469981217"/>
      <w:r>
        <w:rPr>
          <w:rtl/>
          <w:lang w:bidi="fa-IR"/>
        </w:rPr>
        <w:t>پرسش</w:t>
      </w:r>
      <w:bookmarkEnd w:id="197"/>
    </w:p>
    <w:p w:rsidR="00FC5DC1" w:rsidRDefault="00762B70" w:rsidP="00762B70">
      <w:pPr>
        <w:pStyle w:val="libNormal"/>
        <w:rPr>
          <w:rtl/>
          <w:lang w:bidi="fa-IR"/>
        </w:rPr>
      </w:pPr>
      <w:r>
        <w:rPr>
          <w:rtl/>
          <w:lang w:bidi="fa-IR"/>
        </w:rPr>
        <w:t>1</w:t>
      </w:r>
      <w:r w:rsidR="00FB36B4">
        <w:rPr>
          <w:rtl/>
          <w:lang w:bidi="fa-IR"/>
        </w:rPr>
        <w:t xml:space="preserve">. </w:t>
      </w:r>
      <w:r>
        <w:rPr>
          <w:rtl/>
          <w:lang w:bidi="fa-IR"/>
        </w:rPr>
        <w:t>اعجاز را در لغت و اصطلاح تعر</w:t>
      </w:r>
      <w:r w:rsidR="00FB36B4">
        <w:rPr>
          <w:rtl/>
          <w:lang w:bidi="fa-IR"/>
        </w:rPr>
        <w:t>ی</w:t>
      </w:r>
      <w:r>
        <w:rPr>
          <w:rtl/>
          <w:lang w:bidi="fa-IR"/>
        </w:rPr>
        <w:t>ف نما</w:t>
      </w:r>
      <w:r w:rsidR="00FB36B4">
        <w:rPr>
          <w:rtl/>
          <w:lang w:bidi="fa-IR"/>
        </w:rPr>
        <w:t>یی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حكمت تنوّع معجزات پ</w:t>
      </w:r>
      <w:r w:rsidR="00FB36B4">
        <w:rPr>
          <w:rtl/>
          <w:lang w:bidi="fa-IR"/>
        </w:rPr>
        <w:t>ی</w:t>
      </w:r>
      <w:r>
        <w:rPr>
          <w:rtl/>
          <w:lang w:bidi="fa-IR"/>
        </w:rPr>
        <w:t>امبران چه بوده است</w:t>
      </w:r>
      <w:r w:rsidR="00FB36B4">
        <w:rPr>
          <w:rtl/>
          <w:lang w:bidi="fa-IR"/>
        </w:rPr>
        <w:t xml:space="preserve">؟ </w:t>
      </w:r>
      <w:r>
        <w:rPr>
          <w:rtl/>
          <w:lang w:bidi="fa-IR"/>
        </w:rPr>
        <w:t>قرآن نسبت به سا</w:t>
      </w:r>
      <w:r w:rsidR="00FB36B4">
        <w:rPr>
          <w:rtl/>
          <w:lang w:bidi="fa-IR"/>
        </w:rPr>
        <w:t>ی</w:t>
      </w:r>
      <w:r>
        <w:rPr>
          <w:rtl/>
          <w:lang w:bidi="fa-IR"/>
        </w:rPr>
        <w:t>ر معجزات پ</w:t>
      </w:r>
      <w:r w:rsidR="00FB36B4">
        <w:rPr>
          <w:rtl/>
          <w:lang w:bidi="fa-IR"/>
        </w:rPr>
        <w:t>ی</w:t>
      </w:r>
      <w:r>
        <w:rPr>
          <w:rtl/>
          <w:lang w:bidi="fa-IR"/>
        </w:rPr>
        <w:t>امبران چه و</w:t>
      </w:r>
      <w:r w:rsidR="00FB36B4">
        <w:rPr>
          <w:rtl/>
          <w:lang w:bidi="fa-IR"/>
        </w:rPr>
        <w:t>ی</w:t>
      </w:r>
      <w:r>
        <w:rPr>
          <w:rtl/>
          <w:lang w:bidi="fa-IR"/>
        </w:rPr>
        <w:t>ژگى دارد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با دقت در آ</w:t>
      </w:r>
      <w:r w:rsidR="00FB36B4">
        <w:rPr>
          <w:rtl/>
          <w:lang w:bidi="fa-IR"/>
        </w:rPr>
        <w:t>ی</w:t>
      </w:r>
      <w:r>
        <w:rPr>
          <w:rtl/>
          <w:lang w:bidi="fa-IR"/>
        </w:rPr>
        <w:t>ات تحدّى</w:t>
      </w:r>
      <w:r w:rsidR="00FB36B4">
        <w:rPr>
          <w:rtl/>
          <w:lang w:bidi="fa-IR"/>
        </w:rPr>
        <w:t xml:space="preserve">، </w:t>
      </w:r>
      <w:r>
        <w:rPr>
          <w:rtl/>
          <w:lang w:bidi="fa-IR"/>
        </w:rPr>
        <w:t>چه نكاتى را مى</w:t>
      </w:r>
      <w:r w:rsidR="00FB36B4">
        <w:rPr>
          <w:rtl/>
          <w:lang w:bidi="fa-IR"/>
        </w:rPr>
        <w:t xml:space="preserve"> </w:t>
      </w:r>
      <w:r>
        <w:rPr>
          <w:rtl/>
          <w:lang w:bidi="fa-IR"/>
        </w:rPr>
        <w:t>توان در</w:t>
      </w:r>
      <w:r w:rsidR="00FB36B4">
        <w:rPr>
          <w:rtl/>
          <w:lang w:bidi="fa-IR"/>
        </w:rPr>
        <w:t>ی</w:t>
      </w:r>
      <w:r>
        <w:rPr>
          <w:rtl/>
          <w:lang w:bidi="fa-IR"/>
        </w:rPr>
        <w:t>افت</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نظر</w:t>
      </w:r>
      <w:r w:rsidR="00FB36B4">
        <w:rPr>
          <w:rtl/>
          <w:lang w:bidi="fa-IR"/>
        </w:rPr>
        <w:t>ی</w:t>
      </w:r>
      <w:r>
        <w:rPr>
          <w:rtl/>
          <w:lang w:bidi="fa-IR"/>
        </w:rPr>
        <w:t>ه صَرفه چ</w:t>
      </w:r>
      <w:r w:rsidR="00FB36B4">
        <w:rPr>
          <w:rtl/>
          <w:lang w:bidi="fa-IR"/>
        </w:rPr>
        <w:t>ی</w:t>
      </w:r>
      <w:r>
        <w:rPr>
          <w:rtl/>
          <w:lang w:bidi="fa-IR"/>
        </w:rPr>
        <w:t>ست</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شخص</w:t>
      </w:r>
      <w:r w:rsidR="00FB36B4">
        <w:rPr>
          <w:rtl/>
          <w:lang w:bidi="fa-IR"/>
        </w:rPr>
        <w:t>ی</w:t>
      </w:r>
      <w:r>
        <w:rPr>
          <w:rtl/>
          <w:lang w:bidi="fa-IR"/>
        </w:rPr>
        <w:t>ت پ</w:t>
      </w:r>
      <w:r w:rsidR="00FB36B4">
        <w:rPr>
          <w:rtl/>
          <w:lang w:bidi="fa-IR"/>
        </w:rPr>
        <w:t>ی</w:t>
      </w:r>
      <w:r>
        <w:rPr>
          <w:rtl/>
          <w:lang w:bidi="fa-IR"/>
        </w:rPr>
        <w:t>امبر از چه جهت بر اعجاز قرآن دلالت دارد</w:t>
      </w:r>
      <w:r w:rsidR="00FB36B4">
        <w:rPr>
          <w:rtl/>
          <w:lang w:bidi="fa-IR"/>
        </w:rPr>
        <w:t xml:space="preserve">؟ </w:t>
      </w:r>
    </w:p>
    <w:p w:rsidR="00FC5DC1" w:rsidRDefault="00762B70" w:rsidP="00762B70">
      <w:pPr>
        <w:pStyle w:val="libNormal"/>
        <w:rPr>
          <w:rtl/>
          <w:lang w:bidi="fa-IR"/>
        </w:rPr>
      </w:pPr>
      <w:r>
        <w:rPr>
          <w:rtl/>
          <w:lang w:bidi="fa-IR"/>
        </w:rPr>
        <w:t>6</w:t>
      </w:r>
      <w:r w:rsidR="00FB36B4">
        <w:rPr>
          <w:rtl/>
          <w:lang w:bidi="fa-IR"/>
        </w:rPr>
        <w:t xml:space="preserve">. </w:t>
      </w:r>
      <w:r>
        <w:rPr>
          <w:rtl/>
          <w:lang w:bidi="fa-IR"/>
        </w:rPr>
        <w:t>اعجاز ب</w:t>
      </w:r>
      <w:r w:rsidR="00FB36B4">
        <w:rPr>
          <w:rtl/>
          <w:lang w:bidi="fa-IR"/>
        </w:rPr>
        <w:t>ی</w:t>
      </w:r>
      <w:r>
        <w:rPr>
          <w:rtl/>
          <w:lang w:bidi="fa-IR"/>
        </w:rPr>
        <w:t>انى قرآن را با بررسى آ</w:t>
      </w:r>
      <w:r w:rsidR="00FB36B4">
        <w:rPr>
          <w:rtl/>
          <w:lang w:bidi="fa-IR"/>
        </w:rPr>
        <w:t>ی</w:t>
      </w:r>
      <w:r>
        <w:rPr>
          <w:rtl/>
          <w:lang w:bidi="fa-IR"/>
        </w:rPr>
        <w:t>ه قصاص تب</w:t>
      </w:r>
      <w:r w:rsidR="00FB36B4">
        <w:rPr>
          <w:rtl/>
          <w:lang w:bidi="fa-IR"/>
        </w:rPr>
        <w:t>یی</w:t>
      </w:r>
      <w:r>
        <w:rPr>
          <w:rtl/>
          <w:lang w:bidi="fa-IR"/>
        </w:rPr>
        <w:t>ن نما</w:t>
      </w:r>
      <w:r w:rsidR="00FB36B4">
        <w:rPr>
          <w:rtl/>
          <w:lang w:bidi="fa-IR"/>
        </w:rPr>
        <w:t>یی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7</w:t>
      </w:r>
      <w:r w:rsidR="00FB36B4">
        <w:rPr>
          <w:rtl/>
          <w:lang w:bidi="fa-IR"/>
        </w:rPr>
        <w:t xml:space="preserve">. </w:t>
      </w:r>
      <w:r>
        <w:rPr>
          <w:rtl/>
          <w:lang w:bidi="fa-IR"/>
        </w:rPr>
        <w:t>اعجاز قرآن را در بعد تشر</w:t>
      </w:r>
      <w:r w:rsidR="00FB36B4">
        <w:rPr>
          <w:rtl/>
          <w:lang w:bidi="fa-IR"/>
        </w:rPr>
        <w:t>ی</w:t>
      </w:r>
      <w:r>
        <w:rPr>
          <w:rtl/>
          <w:lang w:bidi="fa-IR"/>
        </w:rPr>
        <w:t>ع قوان</w:t>
      </w:r>
      <w:r w:rsidR="00FB36B4">
        <w:rPr>
          <w:rtl/>
          <w:lang w:bidi="fa-IR"/>
        </w:rPr>
        <w:t>ی</w:t>
      </w:r>
      <w:r>
        <w:rPr>
          <w:rtl/>
          <w:lang w:bidi="fa-IR"/>
        </w:rPr>
        <w:t>ن و تب</w:t>
      </w:r>
      <w:r w:rsidR="00FB36B4">
        <w:rPr>
          <w:rtl/>
          <w:lang w:bidi="fa-IR"/>
        </w:rPr>
        <w:t>یی</w:t>
      </w:r>
      <w:r>
        <w:rPr>
          <w:rtl/>
          <w:lang w:bidi="fa-IR"/>
        </w:rPr>
        <w:t>ن معارف اعتقادى به اختصار توض</w:t>
      </w:r>
      <w:r w:rsidR="00FB36B4">
        <w:rPr>
          <w:rtl/>
          <w:lang w:bidi="fa-IR"/>
        </w:rPr>
        <w:t>ی</w:t>
      </w:r>
      <w:r>
        <w:rPr>
          <w:rtl/>
          <w:lang w:bidi="fa-IR"/>
        </w:rPr>
        <w:t>ح ده</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lastRenderedPageBreak/>
        <w:t>8</w:t>
      </w:r>
      <w:r w:rsidR="00FB36B4">
        <w:rPr>
          <w:rtl/>
          <w:lang w:bidi="fa-IR"/>
        </w:rPr>
        <w:t xml:space="preserve">. </w:t>
      </w:r>
      <w:r>
        <w:rPr>
          <w:rtl/>
          <w:lang w:bidi="fa-IR"/>
        </w:rPr>
        <w:t>آ</w:t>
      </w:r>
      <w:r w:rsidR="00FB36B4">
        <w:rPr>
          <w:rtl/>
          <w:lang w:bidi="fa-IR"/>
        </w:rPr>
        <w:t>ی</w:t>
      </w:r>
      <w:r>
        <w:rPr>
          <w:rtl/>
          <w:lang w:bidi="fa-IR"/>
        </w:rPr>
        <w:t>ه شر</w:t>
      </w:r>
      <w:r w:rsidR="00FB36B4">
        <w:rPr>
          <w:rtl/>
          <w:lang w:bidi="fa-IR"/>
        </w:rPr>
        <w:t>ی</w:t>
      </w:r>
      <w:r>
        <w:rPr>
          <w:rtl/>
          <w:lang w:bidi="fa-IR"/>
        </w:rPr>
        <w:t>فه</w:t>
      </w:r>
      <w:r w:rsidR="00FB36B4">
        <w:rPr>
          <w:rtl/>
          <w:lang w:bidi="fa-IR"/>
        </w:rPr>
        <w:t xml:space="preserve">: </w:t>
      </w:r>
      <w:r>
        <w:rPr>
          <w:rtl/>
          <w:lang w:bidi="fa-IR"/>
        </w:rPr>
        <w:t xml:space="preserve">أَفَلا </w:t>
      </w:r>
      <w:r w:rsidR="00FB36B4">
        <w:rPr>
          <w:rtl/>
          <w:lang w:bidi="fa-IR"/>
        </w:rPr>
        <w:t>ی</w:t>
      </w:r>
      <w:r>
        <w:rPr>
          <w:rtl/>
          <w:lang w:bidi="fa-IR"/>
        </w:rPr>
        <w:t>تدبّرون القرآنَ ولو كان من عند غ</w:t>
      </w:r>
      <w:r w:rsidR="00FB36B4">
        <w:rPr>
          <w:rtl/>
          <w:lang w:bidi="fa-IR"/>
        </w:rPr>
        <w:t>ی</w:t>
      </w:r>
      <w:r>
        <w:rPr>
          <w:rtl/>
          <w:lang w:bidi="fa-IR"/>
        </w:rPr>
        <w:t>ر اللَّه لَوجَدوا ف</w:t>
      </w:r>
      <w:r w:rsidR="00FB36B4">
        <w:rPr>
          <w:rtl/>
          <w:lang w:bidi="fa-IR"/>
        </w:rPr>
        <w:t>ی</w:t>
      </w:r>
      <w:r>
        <w:rPr>
          <w:rtl/>
          <w:lang w:bidi="fa-IR"/>
        </w:rPr>
        <w:t>ه اختلافا كث</w:t>
      </w:r>
      <w:r w:rsidR="00FB36B4">
        <w:rPr>
          <w:rtl/>
          <w:lang w:bidi="fa-IR"/>
        </w:rPr>
        <w:t>ی</w:t>
      </w:r>
      <w:r>
        <w:rPr>
          <w:rtl/>
          <w:lang w:bidi="fa-IR"/>
        </w:rPr>
        <w:t>راً چه نوع اعجازى را ب</w:t>
      </w:r>
      <w:r w:rsidR="00FB36B4">
        <w:rPr>
          <w:rtl/>
          <w:lang w:bidi="fa-IR"/>
        </w:rPr>
        <w:t>ی</w:t>
      </w:r>
      <w:r>
        <w:rPr>
          <w:rtl/>
          <w:lang w:bidi="fa-IR"/>
        </w:rPr>
        <w:t>ان مى</w:t>
      </w:r>
      <w:r w:rsidR="00FB36B4">
        <w:rPr>
          <w:rtl/>
          <w:lang w:bidi="fa-IR"/>
        </w:rPr>
        <w:t xml:space="preserve"> </w:t>
      </w:r>
      <w:r>
        <w:rPr>
          <w:rtl/>
          <w:lang w:bidi="fa-IR"/>
        </w:rPr>
        <w:t>نما</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9</w:t>
      </w:r>
      <w:r w:rsidR="00FB36B4">
        <w:rPr>
          <w:rtl/>
          <w:lang w:bidi="fa-IR"/>
        </w:rPr>
        <w:t xml:space="preserve">. </w:t>
      </w:r>
      <w:r>
        <w:rPr>
          <w:rtl/>
          <w:lang w:bidi="fa-IR"/>
        </w:rPr>
        <w:t>دو مورد از اخبار غ</w:t>
      </w:r>
      <w:r w:rsidR="00FB36B4">
        <w:rPr>
          <w:rtl/>
          <w:lang w:bidi="fa-IR"/>
        </w:rPr>
        <w:t>ی</w:t>
      </w:r>
      <w:r>
        <w:rPr>
          <w:rtl/>
          <w:lang w:bidi="fa-IR"/>
        </w:rPr>
        <w:t>بى قرآن را ذكر نموده</w:t>
      </w:r>
      <w:r w:rsidR="00FB36B4">
        <w:rPr>
          <w:rtl/>
          <w:lang w:bidi="fa-IR"/>
        </w:rPr>
        <w:t xml:space="preserve">، </w:t>
      </w:r>
      <w:r>
        <w:rPr>
          <w:rtl/>
          <w:lang w:bidi="fa-IR"/>
        </w:rPr>
        <w:t>توض</w:t>
      </w:r>
      <w:r w:rsidR="00FB36B4">
        <w:rPr>
          <w:rtl/>
          <w:lang w:bidi="fa-IR"/>
        </w:rPr>
        <w:t>ی</w:t>
      </w:r>
      <w:r>
        <w:rPr>
          <w:rtl/>
          <w:lang w:bidi="fa-IR"/>
        </w:rPr>
        <w:t>ح ده</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10</w:t>
      </w:r>
      <w:r w:rsidR="00FB36B4">
        <w:rPr>
          <w:rtl/>
          <w:lang w:bidi="fa-IR"/>
        </w:rPr>
        <w:t xml:space="preserve">. </w:t>
      </w:r>
      <w:r>
        <w:rPr>
          <w:rtl/>
          <w:lang w:bidi="fa-IR"/>
        </w:rPr>
        <w:t xml:space="preserve">اعجاز هنرى قرآن </w:t>
      </w:r>
      <w:r w:rsidR="00FB36B4">
        <w:rPr>
          <w:rtl/>
          <w:lang w:bidi="fa-IR"/>
        </w:rPr>
        <w:t>ی</w:t>
      </w:r>
      <w:r>
        <w:rPr>
          <w:rtl/>
          <w:lang w:bidi="fa-IR"/>
        </w:rPr>
        <w:t>عنى</w:t>
      </w:r>
      <w:r w:rsidR="00FB36B4">
        <w:rPr>
          <w:rtl/>
          <w:lang w:bidi="fa-IR"/>
        </w:rPr>
        <w:t xml:space="preserve"> </w:t>
      </w:r>
      <w:r>
        <w:rPr>
          <w:rtl/>
          <w:lang w:bidi="fa-IR"/>
        </w:rPr>
        <w:t>چه</w:t>
      </w:r>
      <w:r w:rsidR="00FB36B4">
        <w:rPr>
          <w:rtl/>
          <w:lang w:bidi="fa-IR"/>
        </w:rPr>
        <w:t xml:space="preserve">؟ </w:t>
      </w:r>
      <w:r>
        <w:rPr>
          <w:rtl/>
          <w:lang w:bidi="fa-IR"/>
        </w:rPr>
        <w:t>و در چه زم</w:t>
      </w:r>
      <w:r w:rsidR="00FB36B4">
        <w:rPr>
          <w:rtl/>
          <w:lang w:bidi="fa-IR"/>
        </w:rPr>
        <w:t>ی</w:t>
      </w:r>
      <w:r>
        <w:rPr>
          <w:rtl/>
          <w:lang w:bidi="fa-IR"/>
        </w:rPr>
        <w:t>نه</w:t>
      </w:r>
      <w:r w:rsidR="00FB36B4">
        <w:rPr>
          <w:rtl/>
          <w:lang w:bidi="fa-IR"/>
        </w:rPr>
        <w:t xml:space="preserve"> </w:t>
      </w:r>
      <w:r>
        <w:rPr>
          <w:rtl/>
          <w:lang w:bidi="fa-IR"/>
        </w:rPr>
        <w:t>ها</w:t>
      </w:r>
      <w:r w:rsidR="00FB36B4">
        <w:rPr>
          <w:rtl/>
          <w:lang w:bidi="fa-IR"/>
        </w:rPr>
        <w:t>ی</w:t>
      </w:r>
      <w:r>
        <w:rPr>
          <w:rtl/>
          <w:lang w:bidi="fa-IR"/>
        </w:rPr>
        <w:t>ى صورت گرفته است</w:t>
      </w:r>
      <w:r w:rsidR="00FB36B4">
        <w:rPr>
          <w:rtl/>
          <w:lang w:bidi="fa-IR"/>
        </w:rPr>
        <w:t xml:space="preserve">؟ </w:t>
      </w:r>
    </w:p>
    <w:p w:rsidR="00FC5DC1" w:rsidRDefault="00E86885" w:rsidP="00E86885">
      <w:pPr>
        <w:pStyle w:val="Heading2"/>
        <w:rPr>
          <w:rtl/>
          <w:lang w:bidi="fa-IR"/>
        </w:rPr>
      </w:pPr>
      <w:bookmarkStart w:id="198" w:name="_Toc469981218"/>
      <w:r>
        <w:rPr>
          <w:rtl/>
          <w:lang w:bidi="fa-IR"/>
        </w:rPr>
        <w:t>پژوهش</w:t>
      </w:r>
      <w:bookmarkEnd w:id="198"/>
    </w:p>
    <w:p w:rsidR="00FC5DC1" w:rsidRDefault="00762B70" w:rsidP="00762B70">
      <w:pPr>
        <w:pStyle w:val="libNormal"/>
        <w:rPr>
          <w:rtl/>
          <w:lang w:bidi="fa-IR"/>
        </w:rPr>
      </w:pPr>
      <w:r>
        <w:rPr>
          <w:rtl/>
          <w:lang w:bidi="fa-IR"/>
        </w:rPr>
        <w:t>1</w:t>
      </w:r>
      <w:r w:rsidR="00FB36B4">
        <w:rPr>
          <w:rtl/>
          <w:lang w:bidi="fa-IR"/>
        </w:rPr>
        <w:t xml:space="preserve">. </w:t>
      </w:r>
      <w:r>
        <w:rPr>
          <w:rtl/>
          <w:lang w:bidi="fa-IR"/>
        </w:rPr>
        <w:t>در مورد س</w:t>
      </w:r>
      <w:r w:rsidR="00FB36B4">
        <w:rPr>
          <w:rtl/>
          <w:lang w:bidi="fa-IR"/>
        </w:rPr>
        <w:t>ی</w:t>
      </w:r>
      <w:r>
        <w:rPr>
          <w:rtl/>
          <w:lang w:bidi="fa-IR"/>
        </w:rPr>
        <w:t xml:space="preserve">ر نزولى </w:t>
      </w:r>
      <w:r w:rsidR="00FB36B4">
        <w:rPr>
          <w:rtl/>
          <w:lang w:bidi="fa-IR"/>
        </w:rPr>
        <w:t>ی</w:t>
      </w:r>
      <w:r>
        <w:rPr>
          <w:rtl/>
          <w:lang w:bidi="fa-IR"/>
        </w:rPr>
        <w:t>ا غ</w:t>
      </w:r>
      <w:r w:rsidR="00FB36B4">
        <w:rPr>
          <w:rtl/>
          <w:lang w:bidi="fa-IR"/>
        </w:rPr>
        <w:t>ی</w:t>
      </w:r>
      <w:r>
        <w:rPr>
          <w:rtl/>
          <w:lang w:bidi="fa-IR"/>
        </w:rPr>
        <w:t>رنزولى آ</w:t>
      </w:r>
      <w:r w:rsidR="00FB36B4">
        <w:rPr>
          <w:rtl/>
          <w:lang w:bidi="fa-IR"/>
        </w:rPr>
        <w:t>ی</w:t>
      </w:r>
      <w:r>
        <w:rPr>
          <w:rtl/>
          <w:lang w:bidi="fa-IR"/>
        </w:rPr>
        <w:t>ات تحدّى</w:t>
      </w:r>
      <w:r w:rsidR="00FB36B4">
        <w:rPr>
          <w:rtl/>
          <w:lang w:bidi="fa-IR"/>
        </w:rPr>
        <w:t xml:space="preserve">، </w:t>
      </w:r>
      <w:r>
        <w:rPr>
          <w:rtl/>
          <w:lang w:bidi="fa-IR"/>
        </w:rPr>
        <w:t>تحق</w:t>
      </w:r>
      <w:r w:rsidR="00FB36B4">
        <w:rPr>
          <w:rtl/>
          <w:lang w:bidi="fa-IR"/>
        </w:rPr>
        <w:t>ی</w:t>
      </w:r>
      <w:r>
        <w:rPr>
          <w:rtl/>
          <w:lang w:bidi="fa-IR"/>
        </w:rPr>
        <w:t>قى ارائه نما</w:t>
      </w:r>
      <w:r w:rsidR="00FB36B4">
        <w:rPr>
          <w:rtl/>
          <w:lang w:bidi="fa-IR"/>
        </w:rPr>
        <w:t>یی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نمونه</w:t>
      </w:r>
      <w:r w:rsidR="00FB36B4">
        <w:rPr>
          <w:rtl/>
          <w:lang w:bidi="fa-IR"/>
        </w:rPr>
        <w:t xml:space="preserve"> </w:t>
      </w:r>
      <w:r>
        <w:rPr>
          <w:rtl/>
          <w:lang w:bidi="fa-IR"/>
        </w:rPr>
        <w:t>ها</w:t>
      </w:r>
      <w:r w:rsidR="00FB36B4">
        <w:rPr>
          <w:rtl/>
          <w:lang w:bidi="fa-IR"/>
        </w:rPr>
        <w:t>ی</w:t>
      </w:r>
      <w:r>
        <w:rPr>
          <w:rtl/>
          <w:lang w:bidi="fa-IR"/>
        </w:rPr>
        <w:t>ى د</w:t>
      </w:r>
      <w:r w:rsidR="00FB36B4">
        <w:rPr>
          <w:rtl/>
          <w:lang w:bidi="fa-IR"/>
        </w:rPr>
        <w:t>ی</w:t>
      </w:r>
      <w:r>
        <w:rPr>
          <w:rtl/>
          <w:lang w:bidi="fa-IR"/>
        </w:rPr>
        <w:t>گر از معارضه با تحدّى قرآن را ذكركن</w:t>
      </w:r>
      <w:r w:rsidR="00FB36B4">
        <w:rPr>
          <w:rtl/>
          <w:lang w:bidi="fa-IR"/>
        </w:rPr>
        <w:t>ی</w:t>
      </w:r>
      <w:r>
        <w:rPr>
          <w:rtl/>
          <w:lang w:bidi="fa-IR"/>
        </w:rPr>
        <w:t>د</w:t>
      </w:r>
      <w:r w:rsidR="00121BD9">
        <w:rPr>
          <w:rtl/>
          <w:lang w:bidi="fa-IR"/>
        </w:rPr>
        <w:t xml:space="preserve"> (</w:t>
      </w:r>
      <w:r>
        <w:rPr>
          <w:rtl/>
          <w:lang w:bidi="fa-IR"/>
        </w:rPr>
        <w:t>حدّاقل سه نمونه</w:t>
      </w:r>
      <w:r w:rsidR="00C3666D">
        <w:rPr>
          <w:rtl/>
          <w:lang w:bidi="fa-IR"/>
        </w:rPr>
        <w:t>)</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بعضى ادعاى وجود اختلاف در آ</w:t>
      </w:r>
      <w:r w:rsidR="00FB36B4">
        <w:rPr>
          <w:rtl/>
          <w:lang w:bidi="fa-IR"/>
        </w:rPr>
        <w:t>ی</w:t>
      </w:r>
      <w:r>
        <w:rPr>
          <w:rtl/>
          <w:lang w:bidi="fa-IR"/>
        </w:rPr>
        <w:t>ات نموده</w:t>
      </w:r>
      <w:r w:rsidR="00FB36B4">
        <w:rPr>
          <w:rtl/>
          <w:lang w:bidi="fa-IR"/>
        </w:rPr>
        <w:t xml:space="preserve"> </w:t>
      </w:r>
      <w:r>
        <w:rPr>
          <w:rtl/>
          <w:lang w:bidi="fa-IR"/>
        </w:rPr>
        <w:t>اند</w:t>
      </w:r>
      <w:r w:rsidR="00FB36B4">
        <w:rPr>
          <w:rtl/>
          <w:lang w:bidi="fa-IR"/>
        </w:rPr>
        <w:t xml:space="preserve">، </w:t>
      </w:r>
      <w:r>
        <w:rPr>
          <w:rtl/>
          <w:lang w:bidi="fa-IR"/>
        </w:rPr>
        <w:t>ا</w:t>
      </w:r>
      <w:r w:rsidR="00FB36B4">
        <w:rPr>
          <w:rtl/>
          <w:lang w:bidi="fa-IR"/>
        </w:rPr>
        <w:t>ی</w:t>
      </w:r>
      <w:r>
        <w:rPr>
          <w:rtl/>
          <w:lang w:bidi="fa-IR"/>
        </w:rPr>
        <w:t>ن ادعاها را بررسى كن</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چه مسائل علمى د</w:t>
      </w:r>
      <w:r w:rsidR="00FB36B4">
        <w:rPr>
          <w:rtl/>
          <w:lang w:bidi="fa-IR"/>
        </w:rPr>
        <w:t>ی</w:t>
      </w:r>
      <w:r>
        <w:rPr>
          <w:rtl/>
          <w:lang w:bidi="fa-IR"/>
        </w:rPr>
        <w:t>گرى در قرآن مطرح شده</w:t>
      </w:r>
      <w:r w:rsidR="00FB36B4">
        <w:rPr>
          <w:rtl/>
          <w:lang w:bidi="fa-IR"/>
        </w:rPr>
        <w:t xml:space="preserve"> </w:t>
      </w:r>
      <w:r>
        <w:rPr>
          <w:rtl/>
          <w:lang w:bidi="fa-IR"/>
        </w:rPr>
        <w:t>است</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سه نمونه از اعجاز عددى قرآن را نام ببر</w:t>
      </w:r>
      <w:r w:rsidR="00FB36B4">
        <w:rPr>
          <w:rtl/>
          <w:lang w:bidi="fa-IR"/>
        </w:rPr>
        <w:t>ی</w:t>
      </w:r>
      <w:r>
        <w:rPr>
          <w:rtl/>
          <w:lang w:bidi="fa-IR"/>
        </w:rPr>
        <w:t>د</w:t>
      </w:r>
      <w:r w:rsidR="00FB36B4">
        <w:rPr>
          <w:rtl/>
          <w:lang w:bidi="fa-IR"/>
        </w:rPr>
        <w:t xml:space="preserve">. </w:t>
      </w:r>
    </w:p>
    <w:p w:rsidR="00FC5DC1" w:rsidRDefault="00C3666D" w:rsidP="00C3666D">
      <w:pPr>
        <w:pStyle w:val="Heading2"/>
        <w:rPr>
          <w:rtl/>
          <w:lang w:bidi="fa-IR"/>
        </w:rPr>
      </w:pPr>
      <w:r>
        <w:rPr>
          <w:rtl/>
          <w:lang w:bidi="fa-IR"/>
        </w:rPr>
        <w:br w:type="page"/>
      </w:r>
      <w:bookmarkStart w:id="199" w:name="_Toc469981219"/>
      <w:r w:rsidR="00FD45DD">
        <w:rPr>
          <w:rtl/>
          <w:lang w:bidi="fa-IR"/>
        </w:rPr>
        <w:lastRenderedPageBreak/>
        <w:t>پی نوشت ها</w:t>
      </w:r>
      <w:bookmarkEnd w:id="199"/>
      <w:r w:rsidR="00FB36B4">
        <w:rPr>
          <w:rtl/>
          <w:lang w:bidi="fa-IR"/>
        </w:rPr>
        <w:t xml:space="preserve"> </w:t>
      </w:r>
    </w:p>
    <w:p w:rsidR="00FC5DC1" w:rsidRDefault="00762B70" w:rsidP="00C3666D">
      <w:pPr>
        <w:pStyle w:val="libFootnote"/>
        <w:rPr>
          <w:rtl/>
          <w:lang w:bidi="fa-IR"/>
        </w:rPr>
      </w:pPr>
      <w:r>
        <w:rPr>
          <w:rtl/>
          <w:lang w:bidi="fa-IR"/>
        </w:rPr>
        <w:t>1</w:t>
      </w:r>
      <w:r w:rsidR="00FB36B4">
        <w:rPr>
          <w:rtl/>
          <w:lang w:bidi="fa-IR"/>
        </w:rPr>
        <w:t xml:space="preserve">. </w:t>
      </w:r>
      <w:r>
        <w:rPr>
          <w:rtl/>
          <w:lang w:bidi="fa-IR"/>
        </w:rPr>
        <w:t>مجمع</w:t>
      </w:r>
      <w:r w:rsidR="00FB36B4">
        <w:rPr>
          <w:rtl/>
          <w:lang w:bidi="fa-IR"/>
        </w:rPr>
        <w:t xml:space="preserve"> </w:t>
      </w:r>
      <w:r>
        <w:rPr>
          <w:rtl/>
          <w:lang w:bidi="fa-IR"/>
        </w:rPr>
        <w:t>البحر</w:t>
      </w:r>
      <w:r w:rsidR="00FB36B4">
        <w:rPr>
          <w:rtl/>
          <w:lang w:bidi="fa-IR"/>
        </w:rPr>
        <w:t>ی</w:t>
      </w:r>
      <w:r>
        <w:rPr>
          <w:rtl/>
          <w:lang w:bidi="fa-IR"/>
        </w:rPr>
        <w:t>ن</w:t>
      </w:r>
      <w:r w:rsidR="00FB36B4">
        <w:rPr>
          <w:rtl/>
          <w:lang w:bidi="fa-IR"/>
        </w:rPr>
        <w:t xml:space="preserve">، </w:t>
      </w:r>
      <w:r>
        <w:rPr>
          <w:rtl/>
          <w:lang w:bidi="fa-IR"/>
        </w:rPr>
        <w:t>ماده «عجز»</w:t>
      </w:r>
      <w:r w:rsidR="00FB36B4">
        <w:rPr>
          <w:rtl/>
          <w:lang w:bidi="fa-IR"/>
        </w:rPr>
        <w:t xml:space="preserve">. </w:t>
      </w:r>
    </w:p>
    <w:p w:rsidR="00FC5DC1" w:rsidRDefault="00762B70" w:rsidP="00C3666D">
      <w:pPr>
        <w:pStyle w:val="libFootnote"/>
        <w:rPr>
          <w:rtl/>
          <w:lang w:bidi="fa-IR"/>
        </w:rPr>
      </w:pPr>
      <w:r>
        <w:rPr>
          <w:rtl/>
          <w:lang w:bidi="fa-IR"/>
        </w:rPr>
        <w:t>2</w:t>
      </w:r>
      <w:r w:rsidR="00FB36B4">
        <w:rPr>
          <w:rtl/>
          <w:lang w:bidi="fa-IR"/>
        </w:rPr>
        <w:t xml:space="preserve">. </w:t>
      </w:r>
      <w:r>
        <w:rPr>
          <w:rtl/>
          <w:lang w:bidi="fa-IR"/>
        </w:rPr>
        <w:t>الب</w:t>
      </w:r>
      <w:r w:rsidR="00FB36B4">
        <w:rPr>
          <w:rtl/>
          <w:lang w:bidi="fa-IR"/>
        </w:rPr>
        <w:t>ی</w:t>
      </w:r>
      <w:r>
        <w:rPr>
          <w:rtl/>
          <w:lang w:bidi="fa-IR"/>
        </w:rPr>
        <w:t>ان</w:t>
      </w:r>
      <w:r w:rsidR="00FB36B4">
        <w:rPr>
          <w:rtl/>
          <w:lang w:bidi="fa-IR"/>
        </w:rPr>
        <w:t xml:space="preserve">، </w:t>
      </w:r>
      <w:r>
        <w:rPr>
          <w:rtl/>
          <w:lang w:bidi="fa-IR"/>
        </w:rPr>
        <w:t>ص</w:t>
      </w:r>
      <w:r w:rsidR="00FB36B4">
        <w:rPr>
          <w:rtl/>
          <w:lang w:bidi="fa-IR"/>
        </w:rPr>
        <w:t xml:space="preserve"> </w:t>
      </w:r>
      <w:r>
        <w:rPr>
          <w:rtl/>
          <w:lang w:bidi="fa-IR"/>
        </w:rPr>
        <w:t>33</w:t>
      </w:r>
      <w:r w:rsidR="00FB36B4">
        <w:rPr>
          <w:rtl/>
          <w:lang w:bidi="fa-IR"/>
        </w:rPr>
        <w:t xml:space="preserve">. </w:t>
      </w:r>
    </w:p>
    <w:p w:rsidR="00FC5DC1" w:rsidRDefault="00762B70" w:rsidP="00C3666D">
      <w:pPr>
        <w:pStyle w:val="libFootnote"/>
        <w:rPr>
          <w:rtl/>
          <w:lang w:bidi="fa-IR"/>
        </w:rPr>
      </w:pPr>
      <w:r>
        <w:rPr>
          <w:rtl/>
          <w:lang w:bidi="fa-IR"/>
        </w:rPr>
        <w:t>3</w:t>
      </w:r>
      <w:r w:rsidR="00FB36B4">
        <w:rPr>
          <w:rtl/>
          <w:lang w:bidi="fa-IR"/>
        </w:rPr>
        <w:t xml:space="preserve">. </w:t>
      </w:r>
      <w:r>
        <w:rPr>
          <w:rtl/>
          <w:lang w:bidi="fa-IR"/>
        </w:rPr>
        <w:t>مصطفى خم</w:t>
      </w:r>
      <w:r w:rsidR="00FB36B4">
        <w:rPr>
          <w:rtl/>
          <w:lang w:bidi="fa-IR"/>
        </w:rPr>
        <w:t>ی</w:t>
      </w:r>
      <w:r>
        <w:rPr>
          <w:rtl/>
          <w:lang w:bidi="fa-IR"/>
        </w:rPr>
        <w:t>نى</w:t>
      </w:r>
      <w:r w:rsidR="00FB36B4">
        <w:rPr>
          <w:rtl/>
          <w:lang w:bidi="fa-IR"/>
        </w:rPr>
        <w:t xml:space="preserve">، </w:t>
      </w:r>
      <w:r>
        <w:rPr>
          <w:rtl/>
          <w:lang w:bidi="fa-IR"/>
        </w:rPr>
        <w:t>تفس</w:t>
      </w:r>
      <w:r w:rsidR="00FB36B4">
        <w:rPr>
          <w:rtl/>
          <w:lang w:bidi="fa-IR"/>
        </w:rPr>
        <w:t>ی</w:t>
      </w:r>
      <w:r>
        <w:rPr>
          <w:rtl/>
          <w:lang w:bidi="fa-IR"/>
        </w:rPr>
        <w:t>ر القرآن الكر</w:t>
      </w:r>
      <w:r w:rsidR="00FB36B4">
        <w:rPr>
          <w:rtl/>
          <w:lang w:bidi="fa-IR"/>
        </w:rPr>
        <w:t>ی</w:t>
      </w:r>
      <w:r>
        <w:rPr>
          <w:rtl/>
          <w:lang w:bidi="fa-IR"/>
        </w:rPr>
        <w:t>م</w:t>
      </w:r>
      <w:r w:rsidR="00FB36B4">
        <w:rPr>
          <w:rtl/>
          <w:lang w:bidi="fa-IR"/>
        </w:rPr>
        <w:t xml:space="preserve">، </w:t>
      </w:r>
      <w:r>
        <w:rPr>
          <w:rtl/>
          <w:lang w:bidi="fa-IR"/>
        </w:rPr>
        <w:t>ج</w:t>
      </w:r>
      <w:r w:rsidR="00FB36B4">
        <w:rPr>
          <w:rtl/>
          <w:lang w:bidi="fa-IR"/>
        </w:rPr>
        <w:t xml:space="preserve"> </w:t>
      </w:r>
      <w:r>
        <w:rPr>
          <w:rtl/>
          <w:lang w:bidi="fa-IR"/>
        </w:rPr>
        <w:t>4</w:t>
      </w:r>
      <w:r w:rsidR="00FB36B4">
        <w:rPr>
          <w:rtl/>
          <w:lang w:bidi="fa-IR"/>
        </w:rPr>
        <w:t xml:space="preserve">، </w:t>
      </w:r>
      <w:r>
        <w:rPr>
          <w:rtl/>
          <w:lang w:bidi="fa-IR"/>
        </w:rPr>
        <w:t>ص</w:t>
      </w:r>
      <w:r w:rsidR="00FB36B4">
        <w:rPr>
          <w:rtl/>
          <w:lang w:bidi="fa-IR"/>
        </w:rPr>
        <w:t xml:space="preserve"> </w:t>
      </w:r>
      <w:r>
        <w:rPr>
          <w:rtl/>
          <w:lang w:bidi="fa-IR"/>
        </w:rPr>
        <w:t>94</w:t>
      </w:r>
      <w:r w:rsidR="00FB36B4">
        <w:rPr>
          <w:rtl/>
          <w:lang w:bidi="fa-IR"/>
        </w:rPr>
        <w:t xml:space="preserve">. </w:t>
      </w:r>
    </w:p>
    <w:p w:rsidR="00FC5DC1" w:rsidRDefault="00762B70" w:rsidP="00C3666D">
      <w:pPr>
        <w:pStyle w:val="libFootnote"/>
        <w:rPr>
          <w:rtl/>
          <w:lang w:bidi="fa-IR"/>
        </w:rPr>
      </w:pPr>
      <w:r>
        <w:rPr>
          <w:rtl/>
          <w:lang w:bidi="fa-IR"/>
        </w:rPr>
        <w:t>4</w:t>
      </w:r>
      <w:r w:rsidR="00FB36B4">
        <w:rPr>
          <w:rtl/>
          <w:lang w:bidi="fa-IR"/>
        </w:rPr>
        <w:t xml:space="preserve">. </w:t>
      </w:r>
      <w:r w:rsidR="00046DF6" w:rsidRPr="00046DF6">
        <w:rPr>
          <w:rStyle w:val="libFootnoteAlaemChar"/>
          <w:rFonts w:hint="cs"/>
          <w:rtl/>
        </w:rPr>
        <w:t>(</w:t>
      </w:r>
      <w:r w:rsidRPr="000402A0">
        <w:rPr>
          <w:rStyle w:val="libFootnoteAieChar"/>
          <w:rtl/>
        </w:rPr>
        <w:t>لو نشاءُ لَقُلنا مثل هذا إن هذا إلّا أَساط</w:t>
      </w:r>
      <w:r w:rsidR="00FB36B4" w:rsidRPr="000402A0">
        <w:rPr>
          <w:rStyle w:val="libFootnoteAieChar"/>
          <w:rtl/>
        </w:rPr>
        <w:t>ی</w:t>
      </w:r>
      <w:r w:rsidRPr="000402A0">
        <w:rPr>
          <w:rStyle w:val="libFootnoteAieChar"/>
          <w:rtl/>
        </w:rPr>
        <w:t>ر الأوّل</w:t>
      </w:r>
      <w:r w:rsidR="00FB36B4" w:rsidRPr="000402A0">
        <w:rPr>
          <w:rStyle w:val="libFootnoteAieChar"/>
          <w:rtl/>
        </w:rPr>
        <w:t>ی</w:t>
      </w:r>
      <w:r w:rsidRPr="000402A0">
        <w:rPr>
          <w:rStyle w:val="libFootnoteAieChar"/>
          <w:rtl/>
        </w:rPr>
        <w:t>ن</w:t>
      </w:r>
      <w:r w:rsidR="00FB36B4">
        <w:rPr>
          <w:rtl/>
          <w:lang w:bidi="fa-IR"/>
        </w:rPr>
        <w:t>.</w:t>
      </w:r>
      <w:r w:rsidR="00046DF6" w:rsidRPr="00046DF6">
        <w:rPr>
          <w:rStyle w:val="libFootnoteAlaemChar"/>
          <w:rFonts w:hint="cs"/>
          <w:rtl/>
        </w:rPr>
        <w:t>)</w:t>
      </w:r>
      <w:r w:rsidR="00121BD9">
        <w:rPr>
          <w:rtl/>
          <w:lang w:bidi="fa-IR"/>
        </w:rPr>
        <w:t xml:space="preserve"> (</w:t>
      </w:r>
      <w:r>
        <w:rPr>
          <w:rtl/>
          <w:lang w:bidi="fa-IR"/>
        </w:rPr>
        <w:t>انفال</w:t>
      </w:r>
      <w:r w:rsidR="00121BD9">
        <w:rPr>
          <w:rtl/>
          <w:lang w:bidi="fa-IR"/>
        </w:rPr>
        <w:t xml:space="preserve"> (</w:t>
      </w:r>
      <w:r>
        <w:rPr>
          <w:rtl/>
          <w:lang w:bidi="fa-IR"/>
        </w:rPr>
        <w:t>8</w:t>
      </w:r>
      <w:r w:rsidR="00121BD9">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31</w:t>
      </w:r>
      <w:r w:rsidR="00121BD9">
        <w:rPr>
          <w:rtl/>
          <w:lang w:bidi="fa-IR"/>
        </w:rPr>
        <w:t xml:space="preserve">) </w:t>
      </w:r>
      <w:r w:rsidR="00FB36B4">
        <w:rPr>
          <w:rtl/>
          <w:lang w:bidi="fa-IR"/>
        </w:rPr>
        <w:t>ی</w:t>
      </w:r>
      <w:r>
        <w:rPr>
          <w:rtl/>
          <w:lang w:bidi="fa-IR"/>
        </w:rPr>
        <w:t>ا ا</w:t>
      </w:r>
      <w:r w:rsidR="00FB36B4">
        <w:rPr>
          <w:rtl/>
          <w:lang w:bidi="fa-IR"/>
        </w:rPr>
        <w:t>ی</w:t>
      </w:r>
      <w:r>
        <w:rPr>
          <w:rtl/>
          <w:lang w:bidi="fa-IR"/>
        </w:rPr>
        <w:t>ن</w:t>
      </w:r>
      <w:r w:rsidR="00FB36B4">
        <w:rPr>
          <w:rtl/>
          <w:lang w:bidi="fa-IR"/>
        </w:rPr>
        <w:t xml:space="preserve"> </w:t>
      </w:r>
      <w:r>
        <w:rPr>
          <w:rtl/>
          <w:lang w:bidi="fa-IR"/>
        </w:rPr>
        <w:t>كه مى</w:t>
      </w:r>
      <w:r w:rsidR="00FB36B4">
        <w:rPr>
          <w:rtl/>
          <w:lang w:bidi="fa-IR"/>
        </w:rPr>
        <w:t xml:space="preserve"> </w:t>
      </w:r>
      <w:r>
        <w:rPr>
          <w:rtl/>
          <w:lang w:bidi="fa-IR"/>
        </w:rPr>
        <w:t>گفتند</w:t>
      </w:r>
      <w:r w:rsidR="00FB36B4">
        <w:rPr>
          <w:rtl/>
          <w:lang w:bidi="fa-IR"/>
        </w:rPr>
        <w:t xml:space="preserve">: </w:t>
      </w:r>
      <w:r w:rsidR="00046DF6" w:rsidRPr="00046DF6">
        <w:rPr>
          <w:rStyle w:val="libFootnoteAlaemChar"/>
          <w:rFonts w:hint="cs"/>
          <w:rtl/>
        </w:rPr>
        <w:t>(</w:t>
      </w:r>
      <w:r w:rsidRPr="000402A0">
        <w:rPr>
          <w:rStyle w:val="libFootnoteAieChar"/>
          <w:rtl/>
        </w:rPr>
        <w:t>إِنْ هذا إلّا قول البَشَر</w:t>
      </w:r>
      <w:r w:rsidR="00046DF6" w:rsidRPr="00046DF6">
        <w:rPr>
          <w:rStyle w:val="libFootnoteAlaemChar"/>
          <w:rFonts w:hint="cs"/>
          <w:rtl/>
        </w:rPr>
        <w:t>)</w:t>
      </w:r>
      <w:r w:rsidR="00121BD9" w:rsidRPr="000402A0">
        <w:rPr>
          <w:rStyle w:val="libNormalChar"/>
          <w:rtl/>
        </w:rPr>
        <w:t xml:space="preserve"> </w:t>
      </w:r>
      <w:r w:rsidR="00121BD9">
        <w:rPr>
          <w:rtl/>
          <w:lang w:bidi="fa-IR"/>
        </w:rPr>
        <w:t>(</w:t>
      </w:r>
      <w:r>
        <w:rPr>
          <w:rtl/>
          <w:lang w:bidi="fa-IR"/>
        </w:rPr>
        <w:t>مدثر</w:t>
      </w:r>
      <w:r w:rsidR="00121BD9">
        <w:rPr>
          <w:rtl/>
          <w:lang w:bidi="fa-IR"/>
        </w:rPr>
        <w:t xml:space="preserve"> (</w:t>
      </w:r>
      <w:r>
        <w:rPr>
          <w:rtl/>
          <w:lang w:bidi="fa-IR"/>
        </w:rPr>
        <w:t>74</w:t>
      </w:r>
      <w:r w:rsidR="00121BD9">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25</w:t>
      </w:r>
      <w:r w:rsidR="00121BD9">
        <w:rPr>
          <w:rtl/>
          <w:lang w:bidi="fa-IR"/>
        </w:rPr>
        <w:t xml:space="preserve">) </w:t>
      </w:r>
      <w:r w:rsidR="00046DF6" w:rsidRPr="00046DF6">
        <w:rPr>
          <w:rStyle w:val="libFootnoteAlaemChar"/>
          <w:rFonts w:hint="cs"/>
          <w:rtl/>
        </w:rPr>
        <w:t>(</w:t>
      </w:r>
      <w:r w:rsidRPr="000402A0">
        <w:rPr>
          <w:rStyle w:val="libFootnoteAieChar"/>
          <w:rtl/>
        </w:rPr>
        <w:t xml:space="preserve">و </w:t>
      </w:r>
      <w:r w:rsidR="00FB36B4" w:rsidRPr="000402A0">
        <w:rPr>
          <w:rStyle w:val="libFootnoteAieChar"/>
          <w:rtl/>
        </w:rPr>
        <w:t>ی</w:t>
      </w:r>
      <w:r w:rsidRPr="000402A0">
        <w:rPr>
          <w:rStyle w:val="libFootnoteAieChar"/>
          <w:rtl/>
        </w:rPr>
        <w:t>ا</w:t>
      </w:r>
      <w:r w:rsidR="00FB36B4" w:rsidRPr="000402A0">
        <w:rPr>
          <w:rStyle w:val="libFootnoteAieChar"/>
          <w:rtl/>
        </w:rPr>
        <w:t xml:space="preserve">: </w:t>
      </w:r>
      <w:r w:rsidRPr="000402A0">
        <w:rPr>
          <w:rStyle w:val="libFootnoteAieChar"/>
          <w:rtl/>
        </w:rPr>
        <w:t>ما انزل اللَّه على بَشَرٍ من شى</w:t>
      </w:r>
      <w:r w:rsidR="00FB36B4" w:rsidRPr="000402A0">
        <w:rPr>
          <w:rStyle w:val="libFootnoteAieChar"/>
          <w:rtl/>
        </w:rPr>
        <w:t xml:space="preserve"> </w:t>
      </w:r>
      <w:r w:rsidRPr="000402A0">
        <w:rPr>
          <w:rStyle w:val="libFootnoteAieChar"/>
          <w:rtl/>
        </w:rPr>
        <w:t>ء</w:t>
      </w:r>
      <w:r w:rsidR="00046DF6" w:rsidRPr="00046DF6">
        <w:rPr>
          <w:rStyle w:val="libFootnoteAlaemChar"/>
          <w:rFonts w:hint="cs"/>
          <w:rtl/>
        </w:rPr>
        <w:t>)</w:t>
      </w:r>
      <w:r w:rsidR="00121BD9">
        <w:rPr>
          <w:rtl/>
          <w:lang w:bidi="fa-IR"/>
        </w:rPr>
        <w:t xml:space="preserve"> (</w:t>
      </w:r>
      <w:r>
        <w:rPr>
          <w:rtl/>
          <w:lang w:bidi="fa-IR"/>
        </w:rPr>
        <w:t>انعام</w:t>
      </w:r>
      <w:r w:rsidR="00121BD9">
        <w:rPr>
          <w:rtl/>
          <w:lang w:bidi="fa-IR"/>
        </w:rPr>
        <w:t xml:space="preserve"> (</w:t>
      </w:r>
      <w:r>
        <w:rPr>
          <w:rtl/>
          <w:lang w:bidi="fa-IR"/>
        </w:rPr>
        <w:t>6</w:t>
      </w:r>
      <w:r w:rsidR="00121BD9">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91</w:t>
      </w:r>
      <w:r w:rsidR="00121BD9">
        <w:rPr>
          <w:rtl/>
          <w:lang w:bidi="fa-IR"/>
        </w:rPr>
        <w:t xml:space="preserve">) </w:t>
      </w:r>
      <w:r w:rsidR="00FB36B4">
        <w:rPr>
          <w:rtl/>
          <w:lang w:bidi="fa-IR"/>
        </w:rPr>
        <w:t xml:space="preserve">. </w:t>
      </w:r>
    </w:p>
    <w:p w:rsidR="00FC5DC1" w:rsidRDefault="00762B70" w:rsidP="00C3666D">
      <w:pPr>
        <w:pStyle w:val="libFootnote"/>
        <w:rPr>
          <w:rtl/>
          <w:lang w:bidi="fa-IR"/>
        </w:rPr>
      </w:pPr>
      <w:r>
        <w:rPr>
          <w:rtl/>
          <w:lang w:bidi="fa-IR"/>
        </w:rPr>
        <w:t>5</w:t>
      </w:r>
      <w:r w:rsidR="00FB36B4">
        <w:rPr>
          <w:rtl/>
          <w:lang w:bidi="fa-IR"/>
        </w:rPr>
        <w:t xml:space="preserve">. </w:t>
      </w:r>
      <w:r>
        <w:rPr>
          <w:rtl/>
          <w:lang w:bidi="fa-IR"/>
        </w:rPr>
        <w:t>اسراء</w:t>
      </w:r>
      <w:r w:rsidR="00121BD9">
        <w:rPr>
          <w:rtl/>
          <w:lang w:bidi="fa-IR"/>
        </w:rPr>
        <w:t xml:space="preserve"> (</w:t>
      </w:r>
      <w:r>
        <w:rPr>
          <w:rtl/>
          <w:lang w:bidi="fa-IR"/>
        </w:rPr>
        <w:t>17</w:t>
      </w:r>
      <w:r w:rsidR="00121BD9">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88</w:t>
      </w:r>
      <w:r w:rsidR="00FB36B4">
        <w:rPr>
          <w:rtl/>
          <w:lang w:bidi="fa-IR"/>
        </w:rPr>
        <w:t xml:space="preserve">. </w:t>
      </w:r>
    </w:p>
    <w:p w:rsidR="00FC5DC1" w:rsidRDefault="00762B70" w:rsidP="00C3666D">
      <w:pPr>
        <w:pStyle w:val="libFootnote"/>
        <w:rPr>
          <w:rtl/>
          <w:lang w:bidi="fa-IR"/>
        </w:rPr>
      </w:pPr>
      <w:r>
        <w:rPr>
          <w:rtl/>
          <w:lang w:bidi="fa-IR"/>
        </w:rPr>
        <w:t>6</w:t>
      </w:r>
      <w:r w:rsidR="00FB36B4">
        <w:rPr>
          <w:rtl/>
          <w:lang w:bidi="fa-IR"/>
        </w:rPr>
        <w:t xml:space="preserve">. </w:t>
      </w:r>
      <w:r>
        <w:rPr>
          <w:rtl/>
          <w:lang w:bidi="fa-IR"/>
        </w:rPr>
        <w:t>البته با</w:t>
      </w:r>
      <w:r w:rsidR="00FB36B4">
        <w:rPr>
          <w:rtl/>
          <w:lang w:bidi="fa-IR"/>
        </w:rPr>
        <w:t>ی</w:t>
      </w:r>
      <w:r>
        <w:rPr>
          <w:rtl/>
          <w:lang w:bidi="fa-IR"/>
        </w:rPr>
        <w:t>د توجه نمود كه آ</w:t>
      </w:r>
      <w:r w:rsidR="00FB36B4">
        <w:rPr>
          <w:rtl/>
          <w:lang w:bidi="fa-IR"/>
        </w:rPr>
        <w:t>ی</w:t>
      </w:r>
      <w:r>
        <w:rPr>
          <w:rtl/>
          <w:lang w:bidi="fa-IR"/>
        </w:rPr>
        <w:t>اتى را كه به عنوان تحدّى از نوع اول ذكر مى</w:t>
      </w:r>
      <w:r w:rsidR="00FB36B4">
        <w:rPr>
          <w:rtl/>
          <w:lang w:bidi="fa-IR"/>
        </w:rPr>
        <w:t xml:space="preserve"> </w:t>
      </w:r>
      <w:r>
        <w:rPr>
          <w:rtl/>
          <w:lang w:bidi="fa-IR"/>
        </w:rPr>
        <w:t>كن</w:t>
      </w:r>
      <w:r w:rsidR="00FB36B4">
        <w:rPr>
          <w:rtl/>
          <w:lang w:bidi="fa-IR"/>
        </w:rPr>
        <w:t>ی</w:t>
      </w:r>
      <w:r>
        <w:rPr>
          <w:rtl/>
          <w:lang w:bidi="fa-IR"/>
        </w:rPr>
        <w:t>م به عنوان تحدّى به بلاغت</w:t>
      </w:r>
      <w:r w:rsidR="00121BD9">
        <w:rPr>
          <w:rtl/>
          <w:lang w:bidi="fa-IR"/>
        </w:rPr>
        <w:t xml:space="preserve"> (</w:t>
      </w:r>
      <w:r>
        <w:rPr>
          <w:rtl/>
          <w:lang w:bidi="fa-IR"/>
        </w:rPr>
        <w:t>تحدّى به صورت خاص</w:t>
      </w:r>
      <w:r w:rsidR="00121BD9">
        <w:rPr>
          <w:rtl/>
          <w:lang w:bidi="fa-IR"/>
        </w:rPr>
        <w:t xml:space="preserve">) </w:t>
      </w:r>
      <w:r>
        <w:rPr>
          <w:rtl/>
          <w:lang w:bidi="fa-IR"/>
        </w:rPr>
        <w:t>ن</w:t>
      </w:r>
      <w:r w:rsidR="00FB36B4">
        <w:rPr>
          <w:rtl/>
          <w:lang w:bidi="fa-IR"/>
        </w:rPr>
        <w:t>ی</w:t>
      </w:r>
      <w:r>
        <w:rPr>
          <w:rtl/>
          <w:lang w:bidi="fa-IR"/>
        </w:rPr>
        <w:t>ز مطرح مى</w:t>
      </w:r>
      <w:r w:rsidR="00FB36B4">
        <w:rPr>
          <w:rtl/>
          <w:lang w:bidi="fa-IR"/>
        </w:rPr>
        <w:t xml:space="preserve"> </w:t>
      </w:r>
      <w:r>
        <w:rPr>
          <w:rtl/>
          <w:lang w:bidi="fa-IR"/>
        </w:rPr>
        <w:t>باشند</w:t>
      </w:r>
      <w:r w:rsidR="00FB36B4">
        <w:rPr>
          <w:rtl/>
          <w:lang w:bidi="fa-IR"/>
        </w:rPr>
        <w:t xml:space="preserve">. </w:t>
      </w:r>
    </w:p>
    <w:p w:rsidR="00FC5DC1" w:rsidRDefault="00762B70" w:rsidP="00C3666D">
      <w:pPr>
        <w:pStyle w:val="libFootnote"/>
        <w:rPr>
          <w:rtl/>
          <w:lang w:bidi="fa-IR"/>
        </w:rPr>
      </w:pPr>
      <w:r>
        <w:rPr>
          <w:rtl/>
          <w:lang w:bidi="fa-IR"/>
        </w:rPr>
        <w:t>7</w:t>
      </w:r>
      <w:r w:rsidR="00FB36B4">
        <w:rPr>
          <w:rtl/>
          <w:lang w:bidi="fa-IR"/>
        </w:rPr>
        <w:t xml:space="preserve">. </w:t>
      </w:r>
      <w:r>
        <w:rPr>
          <w:rtl/>
          <w:lang w:bidi="fa-IR"/>
        </w:rPr>
        <w:t>همان</w:t>
      </w:r>
      <w:r w:rsidR="00FB36B4">
        <w:rPr>
          <w:rtl/>
          <w:lang w:bidi="fa-IR"/>
        </w:rPr>
        <w:t xml:space="preserve">. </w:t>
      </w:r>
    </w:p>
    <w:p w:rsidR="00FC5DC1" w:rsidRDefault="00762B70" w:rsidP="00C3666D">
      <w:pPr>
        <w:pStyle w:val="libFootnote"/>
        <w:rPr>
          <w:rtl/>
          <w:lang w:bidi="fa-IR"/>
        </w:rPr>
      </w:pPr>
      <w:r>
        <w:rPr>
          <w:rtl/>
          <w:lang w:bidi="fa-IR"/>
        </w:rPr>
        <w:t>8</w:t>
      </w:r>
      <w:r w:rsidR="00FB36B4">
        <w:rPr>
          <w:rtl/>
          <w:lang w:bidi="fa-IR"/>
        </w:rPr>
        <w:t>. ی</w:t>
      </w:r>
      <w:r>
        <w:rPr>
          <w:rtl/>
          <w:lang w:bidi="fa-IR"/>
        </w:rPr>
        <w:t>ونس</w:t>
      </w:r>
      <w:r w:rsidR="00121BD9">
        <w:rPr>
          <w:rtl/>
          <w:lang w:bidi="fa-IR"/>
        </w:rPr>
        <w:t xml:space="preserve"> (</w:t>
      </w:r>
      <w:r>
        <w:rPr>
          <w:rtl/>
          <w:lang w:bidi="fa-IR"/>
        </w:rPr>
        <w:t>10</w:t>
      </w:r>
      <w:r w:rsidR="00121BD9">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38</w:t>
      </w:r>
      <w:r w:rsidR="00FB36B4">
        <w:rPr>
          <w:rtl/>
          <w:lang w:bidi="fa-IR"/>
        </w:rPr>
        <w:t xml:space="preserve">. </w:t>
      </w:r>
    </w:p>
    <w:p w:rsidR="00FC5DC1" w:rsidRDefault="00762B70" w:rsidP="00C3666D">
      <w:pPr>
        <w:pStyle w:val="libFootnote"/>
        <w:rPr>
          <w:rtl/>
          <w:lang w:bidi="fa-IR"/>
        </w:rPr>
      </w:pPr>
      <w:r>
        <w:rPr>
          <w:rtl/>
          <w:lang w:bidi="fa-IR"/>
        </w:rPr>
        <w:t>9</w:t>
      </w:r>
      <w:r w:rsidR="00FB36B4">
        <w:rPr>
          <w:rtl/>
          <w:lang w:bidi="fa-IR"/>
        </w:rPr>
        <w:t xml:space="preserve">. </w:t>
      </w:r>
      <w:r>
        <w:rPr>
          <w:rtl/>
          <w:lang w:bidi="fa-IR"/>
        </w:rPr>
        <w:t>هود</w:t>
      </w:r>
      <w:r w:rsidR="00121BD9">
        <w:rPr>
          <w:rtl/>
          <w:lang w:bidi="fa-IR"/>
        </w:rPr>
        <w:t xml:space="preserve"> (</w:t>
      </w:r>
      <w:r>
        <w:rPr>
          <w:rtl/>
          <w:lang w:bidi="fa-IR"/>
        </w:rPr>
        <w:t>11</w:t>
      </w:r>
      <w:r w:rsidR="00121BD9">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13</w:t>
      </w:r>
      <w:r w:rsidR="00FB36B4">
        <w:rPr>
          <w:rtl/>
          <w:lang w:bidi="fa-IR"/>
        </w:rPr>
        <w:t xml:space="preserve">. </w:t>
      </w:r>
    </w:p>
    <w:p w:rsidR="00FC5DC1" w:rsidRDefault="00762B70" w:rsidP="00C3666D">
      <w:pPr>
        <w:pStyle w:val="libFootnote"/>
        <w:rPr>
          <w:rtl/>
          <w:lang w:bidi="fa-IR"/>
        </w:rPr>
      </w:pPr>
      <w:r>
        <w:rPr>
          <w:rtl/>
          <w:lang w:bidi="fa-IR"/>
        </w:rPr>
        <w:t>10</w:t>
      </w:r>
      <w:r w:rsidR="00FB36B4">
        <w:rPr>
          <w:rtl/>
          <w:lang w:bidi="fa-IR"/>
        </w:rPr>
        <w:t xml:space="preserve">. </w:t>
      </w:r>
      <w:r>
        <w:rPr>
          <w:rtl/>
          <w:lang w:bidi="fa-IR"/>
        </w:rPr>
        <w:t>طور</w:t>
      </w:r>
      <w:r w:rsidR="00121BD9">
        <w:rPr>
          <w:rtl/>
          <w:lang w:bidi="fa-IR"/>
        </w:rPr>
        <w:t xml:space="preserve"> (</w:t>
      </w:r>
      <w:r>
        <w:rPr>
          <w:rtl/>
          <w:lang w:bidi="fa-IR"/>
        </w:rPr>
        <w:t>52</w:t>
      </w:r>
      <w:r w:rsidR="00121BD9">
        <w:rPr>
          <w:rtl/>
          <w:lang w:bidi="fa-IR"/>
        </w:rPr>
        <w:t xml:space="preserve">) </w:t>
      </w:r>
      <w:r>
        <w:rPr>
          <w:rtl/>
          <w:lang w:bidi="fa-IR"/>
        </w:rPr>
        <w:t>آ</w:t>
      </w:r>
      <w:r w:rsidR="00FB36B4">
        <w:rPr>
          <w:rtl/>
          <w:lang w:bidi="fa-IR"/>
        </w:rPr>
        <w:t>ی</w:t>
      </w:r>
      <w:r>
        <w:rPr>
          <w:rtl/>
          <w:lang w:bidi="fa-IR"/>
        </w:rPr>
        <w:t>ه 33و 34</w:t>
      </w:r>
      <w:r w:rsidR="00FB36B4">
        <w:rPr>
          <w:rtl/>
          <w:lang w:bidi="fa-IR"/>
        </w:rPr>
        <w:t xml:space="preserve">. </w:t>
      </w:r>
    </w:p>
    <w:p w:rsidR="00FC5DC1" w:rsidRDefault="00762B70" w:rsidP="00C3666D">
      <w:pPr>
        <w:pStyle w:val="libFootnote"/>
        <w:rPr>
          <w:rtl/>
          <w:lang w:bidi="fa-IR"/>
        </w:rPr>
      </w:pPr>
      <w:r>
        <w:rPr>
          <w:rtl/>
          <w:lang w:bidi="fa-IR"/>
        </w:rPr>
        <w:t>11</w:t>
      </w:r>
      <w:r w:rsidR="00FB36B4">
        <w:rPr>
          <w:rtl/>
          <w:lang w:bidi="fa-IR"/>
        </w:rPr>
        <w:t xml:space="preserve">. </w:t>
      </w:r>
      <w:r>
        <w:rPr>
          <w:rtl/>
          <w:lang w:bidi="fa-IR"/>
        </w:rPr>
        <w:t>بقره</w:t>
      </w:r>
      <w:r w:rsidR="00121BD9">
        <w:rPr>
          <w:rtl/>
          <w:lang w:bidi="fa-IR"/>
        </w:rPr>
        <w:t xml:space="preserve"> (</w:t>
      </w:r>
      <w:r>
        <w:rPr>
          <w:rtl/>
          <w:lang w:bidi="fa-IR"/>
        </w:rPr>
        <w:t>2</w:t>
      </w:r>
      <w:r w:rsidR="00121BD9">
        <w:rPr>
          <w:rtl/>
          <w:lang w:bidi="fa-IR"/>
        </w:rPr>
        <w:t xml:space="preserve">) </w:t>
      </w:r>
      <w:r>
        <w:rPr>
          <w:rtl/>
          <w:lang w:bidi="fa-IR"/>
        </w:rPr>
        <w:t>آ</w:t>
      </w:r>
      <w:r w:rsidR="00FB36B4">
        <w:rPr>
          <w:rtl/>
          <w:lang w:bidi="fa-IR"/>
        </w:rPr>
        <w:t>ی</w:t>
      </w:r>
      <w:r>
        <w:rPr>
          <w:rtl/>
          <w:lang w:bidi="fa-IR"/>
        </w:rPr>
        <w:t>ه 23 و 24</w:t>
      </w:r>
      <w:r w:rsidR="00FB36B4">
        <w:rPr>
          <w:rtl/>
          <w:lang w:bidi="fa-IR"/>
        </w:rPr>
        <w:t xml:space="preserve">. </w:t>
      </w:r>
    </w:p>
    <w:p w:rsidR="00FC5DC1" w:rsidRDefault="00762B70" w:rsidP="00C3666D">
      <w:pPr>
        <w:pStyle w:val="libFootnote"/>
        <w:rPr>
          <w:rtl/>
          <w:lang w:bidi="fa-IR"/>
        </w:rPr>
      </w:pPr>
      <w:r>
        <w:rPr>
          <w:rtl/>
          <w:lang w:bidi="fa-IR"/>
        </w:rPr>
        <w:t>12 - ر</w:t>
      </w:r>
      <w:r w:rsidR="00FB36B4">
        <w:rPr>
          <w:rtl/>
          <w:lang w:bidi="fa-IR"/>
        </w:rPr>
        <w:t xml:space="preserve">. </w:t>
      </w:r>
      <w:r>
        <w:rPr>
          <w:rtl/>
          <w:lang w:bidi="fa-IR"/>
        </w:rPr>
        <w:t>ك</w:t>
      </w:r>
      <w:r w:rsidR="00FB36B4">
        <w:rPr>
          <w:rtl/>
          <w:lang w:bidi="fa-IR"/>
        </w:rPr>
        <w:t xml:space="preserve">: </w:t>
      </w:r>
      <w:r>
        <w:rPr>
          <w:rtl/>
          <w:lang w:bidi="fa-IR"/>
        </w:rPr>
        <w:t>علوم القرآن عند المفسر</w:t>
      </w:r>
      <w:r w:rsidR="00FB36B4">
        <w:rPr>
          <w:rtl/>
          <w:lang w:bidi="fa-IR"/>
        </w:rPr>
        <w:t>ی</w:t>
      </w:r>
      <w:r>
        <w:rPr>
          <w:rtl/>
          <w:lang w:bidi="fa-IR"/>
        </w:rPr>
        <w:t>ن</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ص</w:t>
      </w:r>
      <w:r w:rsidR="00FB36B4">
        <w:rPr>
          <w:rtl/>
          <w:lang w:bidi="fa-IR"/>
        </w:rPr>
        <w:t xml:space="preserve"> </w:t>
      </w:r>
      <w:r>
        <w:rPr>
          <w:rtl/>
          <w:lang w:bidi="fa-IR"/>
        </w:rPr>
        <w:t>430</w:t>
      </w:r>
      <w:r w:rsidR="00FB36B4">
        <w:rPr>
          <w:rtl/>
          <w:lang w:bidi="fa-IR"/>
        </w:rPr>
        <w:t xml:space="preserve">، </w:t>
      </w:r>
      <w:r>
        <w:rPr>
          <w:rtl/>
          <w:lang w:bidi="fa-IR"/>
        </w:rPr>
        <w:t>441</w:t>
      </w:r>
      <w:r w:rsidR="00FB36B4">
        <w:rPr>
          <w:rtl/>
          <w:lang w:bidi="fa-IR"/>
        </w:rPr>
        <w:t xml:space="preserve">، </w:t>
      </w:r>
      <w:r>
        <w:rPr>
          <w:rtl/>
          <w:lang w:bidi="fa-IR"/>
        </w:rPr>
        <w:t>442 و 445</w:t>
      </w:r>
      <w:r w:rsidR="00FB36B4">
        <w:rPr>
          <w:rtl/>
          <w:lang w:bidi="fa-IR"/>
        </w:rPr>
        <w:t xml:space="preserve">. </w:t>
      </w:r>
      <w:r>
        <w:rPr>
          <w:rtl/>
          <w:lang w:bidi="fa-IR"/>
        </w:rPr>
        <w:t>در زم</w:t>
      </w:r>
      <w:r w:rsidR="00FB36B4">
        <w:rPr>
          <w:rtl/>
          <w:lang w:bidi="fa-IR"/>
        </w:rPr>
        <w:t>ی</w:t>
      </w:r>
      <w:r>
        <w:rPr>
          <w:rtl/>
          <w:lang w:bidi="fa-IR"/>
        </w:rPr>
        <w:t>نه اقوال مربوط به صرفه</w:t>
      </w:r>
      <w:r w:rsidR="00FB36B4">
        <w:rPr>
          <w:rtl/>
          <w:lang w:bidi="fa-IR"/>
        </w:rPr>
        <w:t xml:space="preserve">، </w:t>
      </w:r>
      <w:r>
        <w:rPr>
          <w:rtl/>
          <w:lang w:bidi="fa-IR"/>
        </w:rPr>
        <w:t>بحث مبسوطى از سوى استاد محمدهادى معرفت</w:t>
      </w:r>
      <w:r w:rsidR="00121BD9">
        <w:rPr>
          <w:rtl/>
          <w:lang w:bidi="fa-IR"/>
        </w:rPr>
        <w:t xml:space="preserve"> (</w:t>
      </w:r>
      <w:r>
        <w:rPr>
          <w:rtl/>
          <w:lang w:bidi="fa-IR"/>
        </w:rPr>
        <w:t>التمه</w:t>
      </w:r>
      <w:r w:rsidR="00FB36B4">
        <w:rPr>
          <w:rtl/>
          <w:lang w:bidi="fa-IR"/>
        </w:rPr>
        <w:t>ی</w:t>
      </w:r>
      <w:r>
        <w:rPr>
          <w:rtl/>
          <w:lang w:bidi="fa-IR"/>
        </w:rPr>
        <w:t>د</w:t>
      </w:r>
      <w:r w:rsidR="00FB36B4">
        <w:rPr>
          <w:rtl/>
          <w:lang w:bidi="fa-IR"/>
        </w:rPr>
        <w:t xml:space="preserve">، </w:t>
      </w:r>
      <w:r>
        <w:rPr>
          <w:rtl/>
          <w:lang w:bidi="fa-IR"/>
        </w:rPr>
        <w:t>ج</w:t>
      </w:r>
      <w:r w:rsidR="00FB36B4">
        <w:rPr>
          <w:rtl/>
          <w:lang w:bidi="fa-IR"/>
        </w:rPr>
        <w:t xml:space="preserve"> </w:t>
      </w:r>
      <w:r>
        <w:rPr>
          <w:rtl/>
          <w:lang w:bidi="fa-IR"/>
        </w:rPr>
        <w:t>4</w:t>
      </w:r>
      <w:r w:rsidR="00FB36B4">
        <w:rPr>
          <w:rtl/>
          <w:lang w:bidi="fa-IR"/>
        </w:rPr>
        <w:t xml:space="preserve">، </w:t>
      </w:r>
      <w:r>
        <w:rPr>
          <w:rtl/>
          <w:lang w:bidi="fa-IR"/>
        </w:rPr>
        <w:t>ص 190-137</w:t>
      </w:r>
      <w:r w:rsidR="00121BD9">
        <w:rPr>
          <w:rtl/>
          <w:lang w:bidi="fa-IR"/>
        </w:rPr>
        <w:t xml:space="preserve">) </w:t>
      </w:r>
      <w:r>
        <w:rPr>
          <w:rtl/>
          <w:lang w:bidi="fa-IR"/>
        </w:rPr>
        <w:t>مطرح گرد</w:t>
      </w:r>
      <w:r w:rsidR="00FB36B4">
        <w:rPr>
          <w:rtl/>
          <w:lang w:bidi="fa-IR"/>
        </w:rPr>
        <w:t>ی</w:t>
      </w:r>
      <w:r>
        <w:rPr>
          <w:rtl/>
          <w:lang w:bidi="fa-IR"/>
        </w:rPr>
        <w:t>ده است</w:t>
      </w:r>
      <w:r w:rsidR="00FB36B4">
        <w:rPr>
          <w:rtl/>
          <w:lang w:bidi="fa-IR"/>
        </w:rPr>
        <w:t xml:space="preserve">. </w:t>
      </w:r>
    </w:p>
    <w:p w:rsidR="00FC5DC1" w:rsidRDefault="00762B70" w:rsidP="00C3666D">
      <w:pPr>
        <w:pStyle w:val="libFootnote"/>
        <w:rPr>
          <w:rtl/>
          <w:lang w:bidi="fa-IR"/>
        </w:rPr>
      </w:pPr>
      <w:r>
        <w:rPr>
          <w:rtl/>
          <w:lang w:bidi="fa-IR"/>
        </w:rPr>
        <w:t>13</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بهاءالد</w:t>
      </w:r>
      <w:r w:rsidR="00FB36B4">
        <w:rPr>
          <w:rtl/>
          <w:lang w:bidi="fa-IR"/>
        </w:rPr>
        <w:t>ی</w:t>
      </w:r>
      <w:r>
        <w:rPr>
          <w:rtl/>
          <w:lang w:bidi="fa-IR"/>
        </w:rPr>
        <w:t>ن خرمشاهى</w:t>
      </w:r>
      <w:r w:rsidR="00FB36B4">
        <w:rPr>
          <w:rtl/>
          <w:lang w:bidi="fa-IR"/>
        </w:rPr>
        <w:t xml:space="preserve">، </w:t>
      </w:r>
      <w:r>
        <w:rPr>
          <w:rtl/>
          <w:lang w:bidi="fa-IR"/>
        </w:rPr>
        <w:t>ترجمه قرآن</w:t>
      </w:r>
      <w:r w:rsidR="00FB36B4">
        <w:rPr>
          <w:rtl/>
          <w:lang w:bidi="fa-IR"/>
        </w:rPr>
        <w:t xml:space="preserve">، </w:t>
      </w:r>
      <w:r>
        <w:rPr>
          <w:rtl/>
          <w:lang w:bidi="fa-IR"/>
        </w:rPr>
        <w:t>ص</w:t>
      </w:r>
      <w:r w:rsidR="00FB36B4">
        <w:rPr>
          <w:rtl/>
          <w:lang w:bidi="fa-IR"/>
        </w:rPr>
        <w:t xml:space="preserve"> </w:t>
      </w:r>
      <w:r>
        <w:rPr>
          <w:rtl/>
          <w:lang w:bidi="fa-IR"/>
        </w:rPr>
        <w:t>662</w:t>
      </w:r>
      <w:r w:rsidR="00FB36B4">
        <w:rPr>
          <w:rtl/>
          <w:lang w:bidi="fa-IR"/>
        </w:rPr>
        <w:t xml:space="preserve">. </w:t>
      </w:r>
    </w:p>
    <w:p w:rsidR="00FC5DC1" w:rsidRDefault="00762B70" w:rsidP="00C3666D">
      <w:pPr>
        <w:pStyle w:val="libFootnote"/>
        <w:rPr>
          <w:rtl/>
          <w:lang w:bidi="fa-IR"/>
        </w:rPr>
      </w:pPr>
      <w:r>
        <w:rPr>
          <w:rtl/>
          <w:lang w:bidi="fa-IR"/>
        </w:rPr>
        <w:t>14</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68</w:t>
      </w:r>
      <w:r w:rsidR="00FB36B4">
        <w:rPr>
          <w:rtl/>
          <w:lang w:bidi="fa-IR"/>
        </w:rPr>
        <w:t xml:space="preserve">. </w:t>
      </w:r>
    </w:p>
    <w:p w:rsidR="00FC5DC1" w:rsidRDefault="00762B70" w:rsidP="00C3666D">
      <w:pPr>
        <w:pStyle w:val="libFootnote"/>
        <w:rPr>
          <w:rtl/>
          <w:lang w:bidi="fa-IR"/>
        </w:rPr>
      </w:pPr>
      <w:r>
        <w:rPr>
          <w:rtl/>
          <w:lang w:bidi="fa-IR"/>
        </w:rPr>
        <w:t>15</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الب</w:t>
      </w:r>
      <w:r w:rsidR="00FB36B4">
        <w:rPr>
          <w:rtl/>
          <w:lang w:bidi="fa-IR"/>
        </w:rPr>
        <w:t>ی</w:t>
      </w:r>
      <w:r>
        <w:rPr>
          <w:rtl/>
          <w:lang w:bidi="fa-IR"/>
        </w:rPr>
        <w:t>ان</w:t>
      </w:r>
      <w:r w:rsidR="00FB36B4">
        <w:rPr>
          <w:rtl/>
          <w:lang w:bidi="fa-IR"/>
        </w:rPr>
        <w:t xml:space="preserve">، </w:t>
      </w:r>
      <w:r>
        <w:rPr>
          <w:rtl/>
          <w:lang w:bidi="fa-IR"/>
        </w:rPr>
        <w:t>ص</w:t>
      </w:r>
      <w:r w:rsidR="00FB36B4">
        <w:rPr>
          <w:rtl/>
          <w:lang w:bidi="fa-IR"/>
        </w:rPr>
        <w:t xml:space="preserve"> </w:t>
      </w:r>
      <w:r>
        <w:rPr>
          <w:rtl/>
          <w:lang w:bidi="fa-IR"/>
        </w:rPr>
        <w:t>94</w:t>
      </w:r>
      <w:r w:rsidR="00FB36B4">
        <w:rPr>
          <w:rtl/>
          <w:lang w:bidi="fa-IR"/>
        </w:rPr>
        <w:t xml:space="preserve">. </w:t>
      </w:r>
    </w:p>
    <w:p w:rsidR="00FC5DC1" w:rsidRDefault="00762B70" w:rsidP="00C3666D">
      <w:pPr>
        <w:pStyle w:val="libFootnote"/>
        <w:rPr>
          <w:rtl/>
          <w:lang w:bidi="fa-IR"/>
        </w:rPr>
      </w:pPr>
      <w:r>
        <w:rPr>
          <w:rtl/>
          <w:lang w:bidi="fa-IR"/>
        </w:rPr>
        <w:t>16</w:t>
      </w:r>
      <w:r w:rsidR="00FB36B4">
        <w:rPr>
          <w:rtl/>
          <w:lang w:bidi="fa-IR"/>
        </w:rPr>
        <w:t xml:space="preserve">. </w:t>
      </w:r>
      <w:r>
        <w:rPr>
          <w:rtl/>
          <w:lang w:bidi="fa-IR"/>
        </w:rPr>
        <w:t>براى توض</w:t>
      </w:r>
      <w:r w:rsidR="00FB36B4">
        <w:rPr>
          <w:rtl/>
          <w:lang w:bidi="fa-IR"/>
        </w:rPr>
        <w:t>ی</w:t>
      </w:r>
      <w:r>
        <w:rPr>
          <w:rtl/>
          <w:lang w:bidi="fa-IR"/>
        </w:rPr>
        <w:t>ح كامل در زم</w:t>
      </w:r>
      <w:r w:rsidR="00FB36B4">
        <w:rPr>
          <w:rtl/>
          <w:lang w:bidi="fa-IR"/>
        </w:rPr>
        <w:t>ی</w:t>
      </w:r>
      <w:r>
        <w:rPr>
          <w:rtl/>
          <w:lang w:bidi="fa-IR"/>
        </w:rPr>
        <w:t>نه بطلان ا</w:t>
      </w:r>
      <w:r w:rsidR="00FB36B4">
        <w:rPr>
          <w:rtl/>
          <w:lang w:bidi="fa-IR"/>
        </w:rPr>
        <w:t>ی</w:t>
      </w:r>
      <w:r>
        <w:rPr>
          <w:rtl/>
          <w:lang w:bidi="fa-IR"/>
        </w:rPr>
        <w:t>ن عبارات</w:t>
      </w:r>
      <w:r w:rsidR="00FB36B4">
        <w:rPr>
          <w:rtl/>
          <w:lang w:bidi="fa-IR"/>
        </w:rPr>
        <w:t xml:space="preserve">، </w:t>
      </w:r>
      <w:r>
        <w:rPr>
          <w:rtl/>
          <w:lang w:bidi="fa-IR"/>
        </w:rPr>
        <w:t>نك</w:t>
      </w:r>
      <w:r w:rsidR="00FB36B4">
        <w:rPr>
          <w:rtl/>
          <w:lang w:bidi="fa-IR"/>
        </w:rPr>
        <w:t xml:space="preserve">: </w:t>
      </w:r>
      <w:r>
        <w:rPr>
          <w:rtl/>
          <w:lang w:bidi="fa-IR"/>
        </w:rPr>
        <w:t>همان</w:t>
      </w:r>
      <w:r w:rsidR="00FB36B4">
        <w:rPr>
          <w:rtl/>
          <w:lang w:bidi="fa-IR"/>
        </w:rPr>
        <w:t xml:space="preserve">، </w:t>
      </w:r>
      <w:r>
        <w:rPr>
          <w:rtl/>
          <w:lang w:bidi="fa-IR"/>
        </w:rPr>
        <w:t>ص</w:t>
      </w:r>
      <w:r w:rsidR="00FB36B4">
        <w:rPr>
          <w:rtl/>
          <w:lang w:bidi="fa-IR"/>
        </w:rPr>
        <w:t xml:space="preserve"> </w:t>
      </w:r>
      <w:r>
        <w:rPr>
          <w:rtl/>
          <w:lang w:bidi="fa-IR"/>
        </w:rPr>
        <w:t>94 - 99</w:t>
      </w:r>
      <w:r w:rsidR="00FB36B4">
        <w:rPr>
          <w:rtl/>
          <w:lang w:bidi="fa-IR"/>
        </w:rPr>
        <w:t xml:space="preserve">. </w:t>
      </w:r>
    </w:p>
    <w:p w:rsidR="00FC5DC1" w:rsidRDefault="00762B70" w:rsidP="00C3666D">
      <w:pPr>
        <w:pStyle w:val="libFootnote"/>
        <w:rPr>
          <w:rtl/>
          <w:lang w:bidi="fa-IR"/>
        </w:rPr>
      </w:pPr>
      <w:r>
        <w:rPr>
          <w:rtl/>
          <w:lang w:bidi="fa-IR"/>
        </w:rPr>
        <w:t>17</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تفس</w:t>
      </w:r>
      <w:r w:rsidR="00FB36B4">
        <w:rPr>
          <w:rtl/>
          <w:lang w:bidi="fa-IR"/>
        </w:rPr>
        <w:t>ی</w:t>
      </w:r>
      <w:r>
        <w:rPr>
          <w:rtl/>
          <w:lang w:bidi="fa-IR"/>
        </w:rPr>
        <w:t>ر نمونه</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134 و 135</w:t>
      </w:r>
      <w:r w:rsidR="00FB36B4">
        <w:rPr>
          <w:rtl/>
          <w:lang w:bidi="fa-IR"/>
        </w:rPr>
        <w:t xml:space="preserve">. </w:t>
      </w:r>
    </w:p>
    <w:p w:rsidR="00FC5DC1" w:rsidRDefault="00762B70" w:rsidP="00C3666D">
      <w:pPr>
        <w:pStyle w:val="libFootnote"/>
        <w:rPr>
          <w:rtl/>
          <w:lang w:bidi="fa-IR"/>
        </w:rPr>
      </w:pPr>
      <w:r>
        <w:rPr>
          <w:rtl/>
          <w:lang w:bidi="fa-IR"/>
        </w:rPr>
        <w:t>18</w:t>
      </w:r>
      <w:r w:rsidR="00FB36B4">
        <w:rPr>
          <w:rtl/>
          <w:lang w:bidi="fa-IR"/>
        </w:rPr>
        <w:t xml:space="preserve">. </w:t>
      </w:r>
      <w:r>
        <w:rPr>
          <w:rtl/>
          <w:lang w:bidi="fa-IR"/>
        </w:rPr>
        <w:t>منظور از تحدّى در ا</w:t>
      </w:r>
      <w:r w:rsidR="00FB36B4">
        <w:rPr>
          <w:rtl/>
          <w:lang w:bidi="fa-IR"/>
        </w:rPr>
        <w:t>ی</w:t>
      </w:r>
      <w:r>
        <w:rPr>
          <w:rtl/>
          <w:lang w:bidi="fa-IR"/>
        </w:rPr>
        <w:t>ن فصل</w:t>
      </w:r>
      <w:r w:rsidR="00FB36B4">
        <w:rPr>
          <w:rtl/>
          <w:lang w:bidi="fa-IR"/>
        </w:rPr>
        <w:t xml:space="preserve">، </w:t>
      </w:r>
      <w:r>
        <w:rPr>
          <w:rtl/>
          <w:lang w:bidi="fa-IR"/>
        </w:rPr>
        <w:t>تحدّى به صورت خاص است</w:t>
      </w:r>
      <w:r w:rsidR="00FB36B4">
        <w:rPr>
          <w:rtl/>
          <w:lang w:bidi="fa-IR"/>
        </w:rPr>
        <w:t xml:space="preserve">. </w:t>
      </w:r>
    </w:p>
    <w:p w:rsidR="00FC5DC1" w:rsidRDefault="00762B70" w:rsidP="00C3666D">
      <w:pPr>
        <w:pStyle w:val="libFootnote"/>
        <w:rPr>
          <w:rtl/>
          <w:lang w:bidi="fa-IR"/>
        </w:rPr>
      </w:pPr>
      <w:r>
        <w:rPr>
          <w:rtl/>
          <w:lang w:bidi="fa-IR"/>
        </w:rPr>
        <w:t>19</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63</w:t>
      </w:r>
      <w:r w:rsidR="00FB36B4">
        <w:rPr>
          <w:rtl/>
          <w:lang w:bidi="fa-IR"/>
        </w:rPr>
        <w:t xml:space="preserve">. </w:t>
      </w:r>
    </w:p>
    <w:p w:rsidR="00FC5DC1" w:rsidRDefault="00762B70" w:rsidP="00C3666D">
      <w:pPr>
        <w:pStyle w:val="libFootnote"/>
        <w:rPr>
          <w:rtl/>
          <w:lang w:bidi="fa-IR"/>
        </w:rPr>
      </w:pPr>
      <w:r>
        <w:rPr>
          <w:rtl/>
          <w:lang w:bidi="fa-IR"/>
        </w:rPr>
        <w:t>20</w:t>
      </w:r>
      <w:r w:rsidR="00FB36B4">
        <w:rPr>
          <w:rtl/>
          <w:lang w:bidi="fa-IR"/>
        </w:rPr>
        <w:t>. ی</w:t>
      </w:r>
      <w:r>
        <w:rPr>
          <w:rtl/>
          <w:lang w:bidi="fa-IR"/>
        </w:rPr>
        <w:t>ونس</w:t>
      </w:r>
      <w:r w:rsidR="00121BD9">
        <w:rPr>
          <w:rtl/>
          <w:lang w:bidi="fa-IR"/>
        </w:rPr>
        <w:t xml:space="preserve"> (</w:t>
      </w:r>
      <w:r>
        <w:rPr>
          <w:rtl/>
          <w:lang w:bidi="fa-IR"/>
        </w:rPr>
        <w:t>10</w:t>
      </w:r>
      <w:r w:rsidR="00121BD9">
        <w:rPr>
          <w:rtl/>
          <w:lang w:bidi="fa-IR"/>
        </w:rPr>
        <w:t xml:space="preserve">) </w:t>
      </w:r>
      <w:r>
        <w:rPr>
          <w:rtl/>
          <w:lang w:bidi="fa-IR"/>
        </w:rPr>
        <w:t>آ</w:t>
      </w:r>
      <w:r w:rsidR="00FB36B4">
        <w:rPr>
          <w:rtl/>
          <w:lang w:bidi="fa-IR"/>
        </w:rPr>
        <w:t>ی</w:t>
      </w:r>
      <w:r>
        <w:rPr>
          <w:rtl/>
          <w:lang w:bidi="fa-IR"/>
        </w:rPr>
        <w:t>ه 16</w:t>
      </w:r>
      <w:r w:rsidR="00FB36B4">
        <w:rPr>
          <w:rtl/>
          <w:lang w:bidi="fa-IR"/>
        </w:rPr>
        <w:t xml:space="preserve">. </w:t>
      </w:r>
    </w:p>
    <w:p w:rsidR="00FC5DC1" w:rsidRDefault="00762B70" w:rsidP="00C3666D">
      <w:pPr>
        <w:pStyle w:val="libFootnote"/>
        <w:rPr>
          <w:rtl/>
          <w:lang w:bidi="fa-IR"/>
        </w:rPr>
      </w:pPr>
      <w:r>
        <w:rPr>
          <w:rtl/>
          <w:lang w:bidi="fa-IR"/>
        </w:rPr>
        <w:t>21</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63</w:t>
      </w:r>
      <w:r w:rsidR="00FB36B4">
        <w:rPr>
          <w:rtl/>
          <w:lang w:bidi="fa-IR"/>
        </w:rPr>
        <w:t xml:space="preserve">. </w:t>
      </w:r>
    </w:p>
    <w:p w:rsidR="00FC5DC1" w:rsidRDefault="00762B70" w:rsidP="00C3666D">
      <w:pPr>
        <w:pStyle w:val="libFootnote"/>
        <w:rPr>
          <w:rtl/>
          <w:lang w:bidi="fa-IR"/>
        </w:rPr>
      </w:pPr>
      <w:r>
        <w:rPr>
          <w:rtl/>
          <w:lang w:bidi="fa-IR"/>
        </w:rPr>
        <w:lastRenderedPageBreak/>
        <w:t>22</w:t>
      </w:r>
      <w:r w:rsidR="00FB36B4">
        <w:rPr>
          <w:rtl/>
          <w:lang w:bidi="fa-IR"/>
        </w:rPr>
        <w:t xml:space="preserve">. </w:t>
      </w:r>
      <w:r>
        <w:rPr>
          <w:rtl/>
          <w:lang w:bidi="fa-IR"/>
        </w:rPr>
        <w:t>نحل</w:t>
      </w:r>
      <w:r w:rsidR="00121BD9">
        <w:rPr>
          <w:rtl/>
          <w:lang w:bidi="fa-IR"/>
        </w:rPr>
        <w:t xml:space="preserve"> (</w:t>
      </w:r>
      <w:r>
        <w:rPr>
          <w:rtl/>
          <w:lang w:bidi="fa-IR"/>
        </w:rPr>
        <w:t>16</w:t>
      </w:r>
      <w:r w:rsidR="00121BD9">
        <w:rPr>
          <w:rtl/>
          <w:lang w:bidi="fa-IR"/>
        </w:rPr>
        <w:t xml:space="preserve">) </w:t>
      </w:r>
      <w:r>
        <w:rPr>
          <w:rtl/>
          <w:lang w:bidi="fa-IR"/>
        </w:rPr>
        <w:t>آ</w:t>
      </w:r>
      <w:r w:rsidR="00FB36B4">
        <w:rPr>
          <w:rtl/>
          <w:lang w:bidi="fa-IR"/>
        </w:rPr>
        <w:t>ی</w:t>
      </w:r>
      <w:r>
        <w:rPr>
          <w:rtl/>
          <w:lang w:bidi="fa-IR"/>
        </w:rPr>
        <w:t>ه 103</w:t>
      </w:r>
      <w:r w:rsidR="00FB36B4">
        <w:rPr>
          <w:rtl/>
          <w:lang w:bidi="fa-IR"/>
        </w:rPr>
        <w:t xml:space="preserve">. </w:t>
      </w:r>
    </w:p>
    <w:p w:rsidR="00FC5DC1" w:rsidRDefault="00762B70" w:rsidP="00046DF6">
      <w:pPr>
        <w:pStyle w:val="libFootnote"/>
        <w:rPr>
          <w:rtl/>
          <w:lang w:bidi="fa-IR"/>
        </w:rPr>
      </w:pPr>
      <w:r>
        <w:rPr>
          <w:rtl/>
          <w:lang w:bidi="fa-IR"/>
        </w:rPr>
        <w:t>23</w:t>
      </w:r>
      <w:r w:rsidR="00D5620D">
        <w:rPr>
          <w:rtl/>
          <w:lang w:bidi="fa-IR"/>
        </w:rPr>
        <w:t>.</w:t>
      </w:r>
      <w:r w:rsidR="00046DF6">
        <w:rPr>
          <w:rFonts w:hint="cs"/>
          <w:rtl/>
          <w:lang w:bidi="fa-IR"/>
        </w:rPr>
        <w:t xml:space="preserve"> </w:t>
      </w:r>
      <w:r w:rsidR="00046DF6" w:rsidRPr="00B24BA6">
        <w:rPr>
          <w:rStyle w:val="libFootnoteAlaemChar"/>
          <w:rFonts w:hint="cs"/>
          <w:rtl/>
        </w:rPr>
        <w:t>(</w:t>
      </w:r>
      <w:r w:rsidR="00046DF6" w:rsidRPr="00046DF6">
        <w:rPr>
          <w:rStyle w:val="libFootnoteAieChar"/>
          <w:rFonts w:hint="cs"/>
          <w:rtl/>
        </w:rPr>
        <w:t>.</w:t>
      </w:r>
      <w:r w:rsidR="00D5620D" w:rsidRPr="00046DF6">
        <w:rPr>
          <w:rStyle w:val="libFootnoteAieChar"/>
          <w:rtl/>
        </w:rPr>
        <w:t>..</w:t>
      </w:r>
      <w:r w:rsidRPr="00046DF6">
        <w:rPr>
          <w:rStyle w:val="libFootnoteAieChar"/>
          <w:rtl/>
        </w:rPr>
        <w:t xml:space="preserve">و </w:t>
      </w:r>
      <w:r w:rsidR="00FB36B4" w:rsidRPr="00046DF6">
        <w:rPr>
          <w:rStyle w:val="libFootnoteAieChar"/>
          <w:rtl/>
        </w:rPr>
        <w:t>ی</w:t>
      </w:r>
      <w:r w:rsidRPr="00046DF6">
        <w:rPr>
          <w:rStyle w:val="libFootnoteAieChar"/>
          <w:rtl/>
        </w:rPr>
        <w:t>علّمهم الكتاب والحكمة</w:t>
      </w:r>
      <w:r w:rsidR="00FB36B4">
        <w:rPr>
          <w:rtl/>
          <w:lang w:bidi="fa-IR"/>
        </w:rPr>
        <w:t>.</w:t>
      </w:r>
      <w:r w:rsidR="00B24BA6" w:rsidRPr="00B24BA6">
        <w:rPr>
          <w:rStyle w:val="libFootnoteAlaemChar"/>
          <w:rFonts w:hint="cs"/>
          <w:rtl/>
        </w:rPr>
        <w:t>)</w:t>
      </w:r>
      <w:r w:rsidR="00121BD9">
        <w:rPr>
          <w:rtl/>
          <w:lang w:bidi="fa-IR"/>
        </w:rPr>
        <w:t xml:space="preserve"> (</w:t>
      </w:r>
      <w:r>
        <w:rPr>
          <w:rtl/>
          <w:lang w:bidi="fa-IR"/>
        </w:rPr>
        <w:t>جمعه</w:t>
      </w:r>
      <w:r w:rsidR="00121BD9">
        <w:rPr>
          <w:rtl/>
          <w:lang w:bidi="fa-IR"/>
        </w:rPr>
        <w:t xml:space="preserve"> (</w:t>
      </w:r>
      <w:r>
        <w:rPr>
          <w:rtl/>
          <w:lang w:bidi="fa-IR"/>
        </w:rPr>
        <w:t>62</w:t>
      </w:r>
      <w:r w:rsidR="00121BD9">
        <w:rPr>
          <w:rtl/>
          <w:lang w:bidi="fa-IR"/>
        </w:rPr>
        <w:t xml:space="preserve">) </w:t>
      </w:r>
      <w:r>
        <w:rPr>
          <w:rtl/>
          <w:lang w:bidi="fa-IR"/>
        </w:rPr>
        <w:t>آ</w:t>
      </w:r>
      <w:r w:rsidR="00FB36B4">
        <w:rPr>
          <w:rtl/>
          <w:lang w:bidi="fa-IR"/>
        </w:rPr>
        <w:t>ی</w:t>
      </w:r>
      <w:r>
        <w:rPr>
          <w:rtl/>
          <w:lang w:bidi="fa-IR"/>
        </w:rPr>
        <w:t>ه 2</w:t>
      </w:r>
      <w:r w:rsidR="00121BD9">
        <w:rPr>
          <w:rtl/>
          <w:lang w:bidi="fa-IR"/>
        </w:rPr>
        <w:t xml:space="preserve">) </w:t>
      </w:r>
    </w:p>
    <w:p w:rsidR="00FC5DC1" w:rsidRDefault="00762B70" w:rsidP="00C3666D">
      <w:pPr>
        <w:pStyle w:val="libFootnote"/>
        <w:rPr>
          <w:rtl/>
          <w:lang w:bidi="fa-IR"/>
        </w:rPr>
      </w:pPr>
      <w:r>
        <w:rPr>
          <w:rtl/>
          <w:lang w:bidi="fa-IR"/>
        </w:rPr>
        <w:t>24</w:t>
      </w:r>
      <w:r w:rsidR="00FB36B4">
        <w:rPr>
          <w:rtl/>
          <w:lang w:bidi="fa-IR"/>
        </w:rPr>
        <w:t xml:space="preserve">. </w:t>
      </w:r>
      <w:r>
        <w:rPr>
          <w:rtl/>
          <w:lang w:bidi="fa-IR"/>
        </w:rPr>
        <w:t>همان گونه كه قبلاً گفت</w:t>
      </w:r>
      <w:r w:rsidR="00FB36B4">
        <w:rPr>
          <w:rtl/>
          <w:lang w:bidi="fa-IR"/>
        </w:rPr>
        <w:t>ی</w:t>
      </w:r>
      <w:r>
        <w:rPr>
          <w:rtl/>
          <w:lang w:bidi="fa-IR"/>
        </w:rPr>
        <w:t>م بعضى</w:t>
      </w:r>
      <w:r w:rsidR="00FB36B4">
        <w:rPr>
          <w:rtl/>
          <w:lang w:bidi="fa-IR"/>
        </w:rPr>
        <w:t xml:space="preserve"> </w:t>
      </w:r>
      <w:r>
        <w:rPr>
          <w:rtl/>
          <w:lang w:bidi="fa-IR"/>
        </w:rPr>
        <w:t>از ا</w:t>
      </w:r>
      <w:r w:rsidR="00FB36B4">
        <w:rPr>
          <w:rtl/>
          <w:lang w:bidi="fa-IR"/>
        </w:rPr>
        <w:t>ی</w:t>
      </w:r>
      <w:r>
        <w:rPr>
          <w:rtl/>
          <w:lang w:bidi="fa-IR"/>
        </w:rPr>
        <w:t>ن آ</w:t>
      </w:r>
      <w:r w:rsidR="00FB36B4">
        <w:rPr>
          <w:rtl/>
          <w:lang w:bidi="fa-IR"/>
        </w:rPr>
        <w:t>ی</w:t>
      </w:r>
      <w:r>
        <w:rPr>
          <w:rtl/>
          <w:lang w:bidi="fa-IR"/>
        </w:rPr>
        <w:t>ات مثل آ</w:t>
      </w:r>
      <w:r w:rsidR="00FB36B4">
        <w:rPr>
          <w:rtl/>
          <w:lang w:bidi="fa-IR"/>
        </w:rPr>
        <w:t>ی</w:t>
      </w:r>
      <w:r>
        <w:rPr>
          <w:rtl/>
          <w:lang w:bidi="fa-IR"/>
        </w:rPr>
        <w:t>ه 88 سوره اِسراء اختصاصى به فصاحت و بلاغت ندارند</w:t>
      </w:r>
      <w:r w:rsidR="00FB36B4">
        <w:rPr>
          <w:rtl/>
          <w:lang w:bidi="fa-IR"/>
        </w:rPr>
        <w:t xml:space="preserve">. </w:t>
      </w:r>
    </w:p>
    <w:p w:rsidR="00FC5DC1" w:rsidRDefault="00762B70" w:rsidP="00C3666D">
      <w:pPr>
        <w:pStyle w:val="libFootnote"/>
        <w:rPr>
          <w:rtl/>
          <w:lang w:bidi="fa-IR"/>
        </w:rPr>
      </w:pPr>
      <w:r>
        <w:rPr>
          <w:rtl/>
          <w:lang w:bidi="fa-IR"/>
        </w:rPr>
        <w:t>25</w:t>
      </w:r>
      <w:r w:rsidR="00FB36B4">
        <w:rPr>
          <w:rtl/>
          <w:lang w:bidi="fa-IR"/>
        </w:rPr>
        <w:t xml:space="preserve">. </w:t>
      </w:r>
      <w:r>
        <w:rPr>
          <w:rtl/>
          <w:lang w:bidi="fa-IR"/>
        </w:rPr>
        <w:t>مجمع الب</w:t>
      </w:r>
      <w:r w:rsidR="00FB36B4">
        <w:rPr>
          <w:rtl/>
          <w:lang w:bidi="fa-IR"/>
        </w:rPr>
        <w:t>ی</w:t>
      </w:r>
      <w:r>
        <w:rPr>
          <w:rtl/>
          <w:lang w:bidi="fa-IR"/>
        </w:rPr>
        <w:t>ان</w:t>
      </w:r>
      <w:r w:rsidR="00FB36B4">
        <w:rPr>
          <w:rtl/>
          <w:lang w:bidi="fa-IR"/>
        </w:rPr>
        <w:t xml:space="preserve">، </w:t>
      </w:r>
      <w:r>
        <w:rPr>
          <w:rtl/>
          <w:lang w:bidi="fa-IR"/>
        </w:rPr>
        <w:t>ج</w:t>
      </w:r>
      <w:r w:rsidR="00FB36B4">
        <w:rPr>
          <w:rtl/>
          <w:lang w:bidi="fa-IR"/>
        </w:rPr>
        <w:t xml:space="preserve"> </w:t>
      </w:r>
      <w:r>
        <w:rPr>
          <w:rtl/>
          <w:lang w:bidi="fa-IR"/>
        </w:rPr>
        <w:t>10</w:t>
      </w:r>
      <w:r w:rsidR="00FB36B4">
        <w:rPr>
          <w:rtl/>
          <w:lang w:bidi="fa-IR"/>
        </w:rPr>
        <w:t xml:space="preserve">، </w:t>
      </w:r>
      <w:r>
        <w:rPr>
          <w:rtl/>
          <w:lang w:bidi="fa-IR"/>
        </w:rPr>
        <w:t>ص</w:t>
      </w:r>
      <w:r w:rsidR="00FB36B4">
        <w:rPr>
          <w:rtl/>
          <w:lang w:bidi="fa-IR"/>
        </w:rPr>
        <w:t xml:space="preserve"> </w:t>
      </w:r>
      <w:r>
        <w:rPr>
          <w:rtl/>
          <w:lang w:bidi="fa-IR"/>
        </w:rPr>
        <w:t>584</w:t>
      </w:r>
      <w:r w:rsidR="00FB36B4">
        <w:rPr>
          <w:rtl/>
          <w:lang w:bidi="fa-IR"/>
        </w:rPr>
        <w:t xml:space="preserve">. </w:t>
      </w:r>
    </w:p>
    <w:p w:rsidR="00FC5DC1" w:rsidRDefault="00762B70" w:rsidP="00C3666D">
      <w:pPr>
        <w:pStyle w:val="libFootnote"/>
        <w:rPr>
          <w:rtl/>
          <w:lang w:bidi="fa-IR"/>
        </w:rPr>
      </w:pPr>
      <w:r>
        <w:rPr>
          <w:rtl/>
          <w:lang w:bidi="fa-IR"/>
        </w:rPr>
        <w:t>26</w:t>
      </w:r>
      <w:r w:rsidR="00FB36B4">
        <w:rPr>
          <w:rtl/>
          <w:lang w:bidi="fa-IR"/>
        </w:rPr>
        <w:t xml:space="preserve">. </w:t>
      </w:r>
      <w:r>
        <w:rPr>
          <w:rtl/>
          <w:lang w:bidi="fa-IR"/>
        </w:rPr>
        <w:t>بقره</w:t>
      </w:r>
      <w:r w:rsidR="00121BD9">
        <w:rPr>
          <w:rtl/>
          <w:lang w:bidi="fa-IR"/>
        </w:rPr>
        <w:t xml:space="preserve"> (</w:t>
      </w:r>
      <w:r>
        <w:rPr>
          <w:rtl/>
          <w:lang w:bidi="fa-IR"/>
        </w:rPr>
        <w:t>2</w:t>
      </w:r>
      <w:r w:rsidR="00121BD9">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179</w:t>
      </w:r>
      <w:r w:rsidR="00FB36B4">
        <w:rPr>
          <w:rtl/>
          <w:lang w:bidi="fa-IR"/>
        </w:rPr>
        <w:t xml:space="preserve">. </w:t>
      </w:r>
    </w:p>
    <w:p w:rsidR="00FC5DC1" w:rsidRDefault="00762B70" w:rsidP="00C3666D">
      <w:pPr>
        <w:pStyle w:val="libFootnote"/>
        <w:rPr>
          <w:rtl/>
          <w:lang w:bidi="fa-IR"/>
        </w:rPr>
      </w:pPr>
      <w:r>
        <w:rPr>
          <w:rtl/>
          <w:lang w:bidi="fa-IR"/>
        </w:rPr>
        <w:t>27</w:t>
      </w:r>
      <w:r w:rsidR="00FB36B4">
        <w:rPr>
          <w:rtl/>
          <w:lang w:bidi="fa-IR"/>
        </w:rPr>
        <w:t xml:space="preserve">. </w:t>
      </w:r>
      <w:r>
        <w:rPr>
          <w:rtl/>
          <w:lang w:bidi="fa-IR"/>
        </w:rPr>
        <w:t>معترك الاقران فى اعجاز القرآن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300 - 303</w:t>
      </w:r>
      <w:r w:rsidR="00FB36B4">
        <w:rPr>
          <w:rtl/>
          <w:lang w:bidi="fa-IR"/>
        </w:rPr>
        <w:t xml:space="preserve">. </w:t>
      </w:r>
    </w:p>
    <w:p w:rsidR="00FC5DC1" w:rsidRDefault="00762B70" w:rsidP="00C3666D">
      <w:pPr>
        <w:pStyle w:val="libFootnote"/>
        <w:rPr>
          <w:rtl/>
          <w:lang w:bidi="fa-IR"/>
        </w:rPr>
      </w:pPr>
      <w:r>
        <w:rPr>
          <w:rtl/>
          <w:lang w:bidi="fa-IR"/>
        </w:rPr>
        <w:t>28</w:t>
      </w:r>
      <w:r w:rsidR="00FB36B4">
        <w:rPr>
          <w:rtl/>
          <w:lang w:bidi="fa-IR"/>
        </w:rPr>
        <w:t xml:space="preserve">. </w:t>
      </w:r>
      <w:r>
        <w:rPr>
          <w:rtl/>
          <w:lang w:bidi="fa-IR"/>
        </w:rPr>
        <w:t>استاد محمدهادى معرفت مقاله «نقش آهنگ در تلاوت قرآن»</w:t>
      </w:r>
      <w:r w:rsidR="00FB36B4">
        <w:rPr>
          <w:rtl/>
          <w:lang w:bidi="fa-IR"/>
        </w:rPr>
        <w:t xml:space="preserve">، </w:t>
      </w:r>
      <w:r>
        <w:rPr>
          <w:rtl/>
          <w:lang w:bidi="fa-IR"/>
        </w:rPr>
        <w:t>ك</w:t>
      </w:r>
      <w:r w:rsidR="00FB36B4">
        <w:rPr>
          <w:rtl/>
          <w:lang w:bidi="fa-IR"/>
        </w:rPr>
        <w:t>ی</w:t>
      </w:r>
      <w:r>
        <w:rPr>
          <w:rtl/>
          <w:lang w:bidi="fa-IR"/>
        </w:rPr>
        <w:t>هان اند</w:t>
      </w:r>
      <w:r w:rsidR="00FB36B4">
        <w:rPr>
          <w:rtl/>
          <w:lang w:bidi="fa-IR"/>
        </w:rPr>
        <w:t>ی</w:t>
      </w:r>
      <w:r>
        <w:rPr>
          <w:rtl/>
          <w:lang w:bidi="fa-IR"/>
        </w:rPr>
        <w:t>شه</w:t>
      </w:r>
      <w:r w:rsidR="00FB36B4">
        <w:rPr>
          <w:rtl/>
          <w:lang w:bidi="fa-IR"/>
        </w:rPr>
        <w:t xml:space="preserve">، </w:t>
      </w:r>
      <w:r>
        <w:rPr>
          <w:rtl/>
          <w:lang w:bidi="fa-IR"/>
        </w:rPr>
        <w:t>ش</w:t>
      </w:r>
      <w:r w:rsidR="00FB36B4">
        <w:rPr>
          <w:rtl/>
          <w:lang w:bidi="fa-IR"/>
        </w:rPr>
        <w:t xml:space="preserve"> </w:t>
      </w:r>
      <w:r>
        <w:rPr>
          <w:rtl/>
          <w:lang w:bidi="fa-IR"/>
        </w:rPr>
        <w:t>28</w:t>
      </w:r>
      <w:r w:rsidR="00FB36B4">
        <w:rPr>
          <w:rtl/>
          <w:lang w:bidi="fa-IR"/>
        </w:rPr>
        <w:t xml:space="preserve">. </w:t>
      </w:r>
    </w:p>
    <w:p w:rsidR="00FC5DC1" w:rsidRDefault="00762B70" w:rsidP="00C3666D">
      <w:pPr>
        <w:pStyle w:val="libFootnote"/>
        <w:rPr>
          <w:rtl/>
          <w:lang w:bidi="fa-IR"/>
        </w:rPr>
      </w:pPr>
      <w:r>
        <w:rPr>
          <w:rtl/>
          <w:lang w:bidi="fa-IR"/>
        </w:rPr>
        <w:t>29</w:t>
      </w:r>
      <w:r w:rsidR="00FB36B4">
        <w:rPr>
          <w:rtl/>
          <w:lang w:bidi="fa-IR"/>
        </w:rPr>
        <w:t xml:space="preserve">. </w:t>
      </w:r>
      <w:r w:rsidR="00B24BA6" w:rsidRPr="00B24BA6">
        <w:rPr>
          <w:rStyle w:val="libFootnoteAlaemChar"/>
          <w:rFonts w:hint="cs"/>
          <w:rtl/>
        </w:rPr>
        <w:t>(</w:t>
      </w:r>
      <w:r w:rsidRPr="000402A0">
        <w:rPr>
          <w:rStyle w:val="libFootnoteAieChar"/>
          <w:rtl/>
        </w:rPr>
        <w:t>كتابٌ أنزلناه إل</w:t>
      </w:r>
      <w:r w:rsidR="00FB36B4" w:rsidRPr="000402A0">
        <w:rPr>
          <w:rStyle w:val="libFootnoteAieChar"/>
          <w:rtl/>
        </w:rPr>
        <w:t>ی</w:t>
      </w:r>
      <w:r w:rsidRPr="000402A0">
        <w:rPr>
          <w:rStyle w:val="libFootnoteAieChar"/>
          <w:rtl/>
        </w:rPr>
        <w:t>ك لِتُخْرِجَ النّاسَ من الظّلمات إلى النّور</w:t>
      </w:r>
      <w:r w:rsidR="00FB36B4">
        <w:rPr>
          <w:rtl/>
          <w:lang w:bidi="fa-IR"/>
        </w:rPr>
        <w:t>.</w:t>
      </w:r>
      <w:r w:rsidR="00B24BA6" w:rsidRPr="00B24BA6">
        <w:rPr>
          <w:rStyle w:val="libFootnoteAlaemChar"/>
          <w:rFonts w:hint="cs"/>
          <w:rtl/>
        </w:rPr>
        <w:t>)</w:t>
      </w:r>
      <w:r w:rsidR="00FB36B4">
        <w:rPr>
          <w:rtl/>
          <w:lang w:bidi="fa-IR"/>
        </w:rPr>
        <w:t xml:space="preserve"> </w:t>
      </w:r>
      <w:r>
        <w:rPr>
          <w:rtl/>
          <w:lang w:bidi="fa-IR"/>
        </w:rPr>
        <w:t>ابراه</w:t>
      </w:r>
      <w:r w:rsidR="00FB36B4">
        <w:rPr>
          <w:rtl/>
          <w:lang w:bidi="fa-IR"/>
        </w:rPr>
        <w:t>ی</w:t>
      </w:r>
      <w:r>
        <w:rPr>
          <w:rtl/>
          <w:lang w:bidi="fa-IR"/>
        </w:rPr>
        <w:t>م</w:t>
      </w:r>
      <w:r w:rsidR="00121BD9">
        <w:rPr>
          <w:rtl/>
          <w:lang w:bidi="fa-IR"/>
        </w:rPr>
        <w:t xml:space="preserve"> (</w:t>
      </w:r>
      <w:r>
        <w:rPr>
          <w:rtl/>
          <w:lang w:bidi="fa-IR"/>
        </w:rPr>
        <w:t>14</w:t>
      </w:r>
      <w:r w:rsidR="00121BD9">
        <w:rPr>
          <w:rtl/>
          <w:lang w:bidi="fa-IR"/>
        </w:rPr>
        <w:t xml:space="preserve">) </w:t>
      </w:r>
      <w:r>
        <w:rPr>
          <w:rtl/>
          <w:lang w:bidi="fa-IR"/>
        </w:rPr>
        <w:t>آ</w:t>
      </w:r>
      <w:r w:rsidR="00FB36B4">
        <w:rPr>
          <w:rtl/>
          <w:lang w:bidi="fa-IR"/>
        </w:rPr>
        <w:t>ی</w:t>
      </w:r>
      <w:r>
        <w:rPr>
          <w:rtl/>
          <w:lang w:bidi="fa-IR"/>
        </w:rPr>
        <w:t>ه 1</w:t>
      </w:r>
      <w:r w:rsidR="00FB36B4">
        <w:rPr>
          <w:rtl/>
          <w:lang w:bidi="fa-IR"/>
        </w:rPr>
        <w:t xml:space="preserve">. </w:t>
      </w:r>
    </w:p>
    <w:p w:rsidR="00FC5DC1" w:rsidRDefault="00762B70" w:rsidP="00C3666D">
      <w:pPr>
        <w:pStyle w:val="libFootnote"/>
        <w:rPr>
          <w:rtl/>
          <w:lang w:bidi="fa-IR"/>
        </w:rPr>
      </w:pPr>
      <w:r>
        <w:rPr>
          <w:rtl/>
          <w:lang w:bidi="fa-IR"/>
        </w:rPr>
        <w:t>30</w:t>
      </w:r>
      <w:r w:rsidR="00FB36B4">
        <w:rPr>
          <w:rtl/>
          <w:lang w:bidi="fa-IR"/>
        </w:rPr>
        <w:t xml:space="preserve">. </w:t>
      </w:r>
      <w:r>
        <w:rPr>
          <w:rtl/>
          <w:lang w:bidi="fa-IR"/>
        </w:rPr>
        <w:t>نساء</w:t>
      </w:r>
      <w:r w:rsidR="00121BD9">
        <w:rPr>
          <w:rtl/>
          <w:lang w:bidi="fa-IR"/>
        </w:rPr>
        <w:t xml:space="preserve"> (</w:t>
      </w:r>
      <w:r>
        <w:rPr>
          <w:rtl/>
          <w:lang w:bidi="fa-IR"/>
        </w:rPr>
        <w:t>4</w:t>
      </w:r>
      <w:r w:rsidR="00121BD9">
        <w:rPr>
          <w:rtl/>
          <w:lang w:bidi="fa-IR"/>
        </w:rPr>
        <w:t xml:space="preserve">) </w:t>
      </w:r>
      <w:r>
        <w:rPr>
          <w:rtl/>
          <w:lang w:bidi="fa-IR"/>
        </w:rPr>
        <w:t>آ</w:t>
      </w:r>
      <w:r w:rsidR="00FB36B4">
        <w:rPr>
          <w:rtl/>
          <w:lang w:bidi="fa-IR"/>
        </w:rPr>
        <w:t>ی</w:t>
      </w:r>
      <w:r>
        <w:rPr>
          <w:rtl/>
          <w:lang w:bidi="fa-IR"/>
        </w:rPr>
        <w:t>ه 58</w:t>
      </w:r>
      <w:r w:rsidR="00FB36B4">
        <w:rPr>
          <w:rtl/>
          <w:lang w:bidi="fa-IR"/>
        </w:rPr>
        <w:t xml:space="preserve">. </w:t>
      </w:r>
    </w:p>
    <w:p w:rsidR="00FC5DC1" w:rsidRDefault="00762B70" w:rsidP="00C3666D">
      <w:pPr>
        <w:pStyle w:val="libFootnote"/>
        <w:rPr>
          <w:rtl/>
          <w:lang w:bidi="fa-IR"/>
        </w:rPr>
      </w:pPr>
      <w:r>
        <w:rPr>
          <w:rtl/>
          <w:lang w:bidi="fa-IR"/>
        </w:rPr>
        <w:t>31</w:t>
      </w:r>
      <w:r w:rsidR="00FB36B4">
        <w:rPr>
          <w:rtl/>
          <w:lang w:bidi="fa-IR"/>
        </w:rPr>
        <w:t xml:space="preserve">. </w:t>
      </w:r>
      <w:r>
        <w:rPr>
          <w:rtl/>
          <w:lang w:bidi="fa-IR"/>
        </w:rPr>
        <w:t>نحل</w:t>
      </w:r>
      <w:r w:rsidR="00121BD9">
        <w:rPr>
          <w:rtl/>
          <w:lang w:bidi="fa-IR"/>
        </w:rPr>
        <w:t xml:space="preserve"> (</w:t>
      </w:r>
      <w:r>
        <w:rPr>
          <w:rtl/>
          <w:lang w:bidi="fa-IR"/>
        </w:rPr>
        <w:t>16</w:t>
      </w:r>
      <w:r w:rsidR="00121BD9">
        <w:rPr>
          <w:rtl/>
          <w:lang w:bidi="fa-IR"/>
        </w:rPr>
        <w:t xml:space="preserve">) </w:t>
      </w:r>
      <w:r>
        <w:rPr>
          <w:rtl/>
          <w:lang w:bidi="fa-IR"/>
        </w:rPr>
        <w:t>آ</w:t>
      </w:r>
      <w:r w:rsidR="00FB36B4">
        <w:rPr>
          <w:rtl/>
          <w:lang w:bidi="fa-IR"/>
        </w:rPr>
        <w:t>ی</w:t>
      </w:r>
      <w:r>
        <w:rPr>
          <w:rtl/>
          <w:lang w:bidi="fa-IR"/>
        </w:rPr>
        <w:t>ه 90</w:t>
      </w:r>
      <w:r w:rsidR="00FB36B4">
        <w:rPr>
          <w:rtl/>
          <w:lang w:bidi="fa-IR"/>
        </w:rPr>
        <w:t xml:space="preserve">. </w:t>
      </w:r>
    </w:p>
    <w:p w:rsidR="00FC5DC1" w:rsidRDefault="00762B70" w:rsidP="00C3666D">
      <w:pPr>
        <w:pStyle w:val="libFootnote"/>
        <w:rPr>
          <w:rtl/>
          <w:lang w:bidi="fa-IR"/>
        </w:rPr>
      </w:pPr>
      <w:r>
        <w:rPr>
          <w:rtl/>
          <w:lang w:bidi="fa-IR"/>
        </w:rPr>
        <w:t>32</w:t>
      </w:r>
      <w:r w:rsidR="00FB36B4">
        <w:rPr>
          <w:rtl/>
          <w:lang w:bidi="fa-IR"/>
        </w:rPr>
        <w:t xml:space="preserve">. </w:t>
      </w:r>
      <w:r>
        <w:rPr>
          <w:rtl/>
          <w:lang w:bidi="fa-IR"/>
        </w:rPr>
        <w:t>بقره</w:t>
      </w:r>
      <w:r w:rsidR="00121BD9">
        <w:rPr>
          <w:rtl/>
          <w:lang w:bidi="fa-IR"/>
        </w:rPr>
        <w:t xml:space="preserve"> (</w:t>
      </w:r>
      <w:r>
        <w:rPr>
          <w:rtl/>
          <w:lang w:bidi="fa-IR"/>
        </w:rPr>
        <w:t>2</w:t>
      </w:r>
      <w:r w:rsidR="00121BD9">
        <w:rPr>
          <w:rtl/>
          <w:lang w:bidi="fa-IR"/>
        </w:rPr>
        <w:t xml:space="preserve">) </w:t>
      </w:r>
      <w:r>
        <w:rPr>
          <w:rtl/>
          <w:lang w:bidi="fa-IR"/>
        </w:rPr>
        <w:t>آ</w:t>
      </w:r>
      <w:r w:rsidR="00FB36B4">
        <w:rPr>
          <w:rtl/>
          <w:lang w:bidi="fa-IR"/>
        </w:rPr>
        <w:t>ی</w:t>
      </w:r>
      <w:r>
        <w:rPr>
          <w:rtl/>
          <w:lang w:bidi="fa-IR"/>
        </w:rPr>
        <w:t>ه 194</w:t>
      </w:r>
      <w:r w:rsidR="00FB36B4">
        <w:rPr>
          <w:rtl/>
          <w:lang w:bidi="fa-IR"/>
        </w:rPr>
        <w:t xml:space="preserve">. </w:t>
      </w:r>
    </w:p>
    <w:p w:rsidR="00FC5DC1" w:rsidRDefault="00762B70" w:rsidP="00C3666D">
      <w:pPr>
        <w:pStyle w:val="libFootnote"/>
        <w:rPr>
          <w:rtl/>
          <w:lang w:bidi="fa-IR"/>
        </w:rPr>
      </w:pPr>
      <w:r>
        <w:rPr>
          <w:rtl/>
          <w:lang w:bidi="fa-IR"/>
        </w:rPr>
        <w:t>33</w:t>
      </w:r>
      <w:r w:rsidR="00FB36B4">
        <w:rPr>
          <w:rtl/>
          <w:lang w:bidi="fa-IR"/>
        </w:rPr>
        <w:t xml:space="preserve">. </w:t>
      </w:r>
      <w:r>
        <w:rPr>
          <w:rtl/>
          <w:lang w:bidi="fa-IR"/>
        </w:rPr>
        <w:t>حجرات</w:t>
      </w:r>
      <w:r w:rsidR="00121BD9">
        <w:rPr>
          <w:rtl/>
          <w:lang w:bidi="fa-IR"/>
        </w:rPr>
        <w:t xml:space="preserve"> (</w:t>
      </w:r>
      <w:r>
        <w:rPr>
          <w:rtl/>
          <w:lang w:bidi="fa-IR"/>
        </w:rPr>
        <w:t>49</w:t>
      </w:r>
      <w:r w:rsidR="00121BD9">
        <w:rPr>
          <w:rtl/>
          <w:lang w:bidi="fa-IR"/>
        </w:rPr>
        <w:t xml:space="preserve">) </w:t>
      </w:r>
      <w:r>
        <w:rPr>
          <w:rtl/>
          <w:lang w:bidi="fa-IR"/>
        </w:rPr>
        <w:t>آ</w:t>
      </w:r>
      <w:r w:rsidR="00FB36B4">
        <w:rPr>
          <w:rtl/>
          <w:lang w:bidi="fa-IR"/>
        </w:rPr>
        <w:t>ی</w:t>
      </w:r>
      <w:r>
        <w:rPr>
          <w:rtl/>
          <w:lang w:bidi="fa-IR"/>
        </w:rPr>
        <w:t>ه 13</w:t>
      </w:r>
      <w:r w:rsidR="00FB36B4">
        <w:rPr>
          <w:rtl/>
          <w:lang w:bidi="fa-IR"/>
        </w:rPr>
        <w:t xml:space="preserve">. </w:t>
      </w:r>
    </w:p>
    <w:p w:rsidR="00FC5DC1" w:rsidRDefault="00762B70" w:rsidP="00C3666D">
      <w:pPr>
        <w:pStyle w:val="libFootnote"/>
        <w:rPr>
          <w:rtl/>
          <w:lang w:bidi="fa-IR"/>
        </w:rPr>
      </w:pPr>
      <w:r>
        <w:rPr>
          <w:rtl/>
          <w:lang w:bidi="fa-IR"/>
        </w:rPr>
        <w:t>34</w:t>
      </w:r>
      <w:r w:rsidR="00FB36B4">
        <w:rPr>
          <w:rtl/>
          <w:lang w:bidi="fa-IR"/>
        </w:rPr>
        <w:t xml:space="preserve">. </w:t>
      </w:r>
      <w:r>
        <w:rPr>
          <w:rtl/>
          <w:lang w:bidi="fa-IR"/>
        </w:rPr>
        <w:t>زمر</w:t>
      </w:r>
      <w:r w:rsidR="00121BD9">
        <w:rPr>
          <w:rtl/>
          <w:lang w:bidi="fa-IR"/>
        </w:rPr>
        <w:t xml:space="preserve"> (</w:t>
      </w:r>
      <w:r>
        <w:rPr>
          <w:rtl/>
          <w:lang w:bidi="fa-IR"/>
        </w:rPr>
        <w:t>39</w:t>
      </w:r>
      <w:r w:rsidR="00121BD9">
        <w:rPr>
          <w:rtl/>
          <w:lang w:bidi="fa-IR"/>
        </w:rPr>
        <w:t xml:space="preserve">) </w:t>
      </w:r>
      <w:r>
        <w:rPr>
          <w:rtl/>
          <w:lang w:bidi="fa-IR"/>
        </w:rPr>
        <w:t>آ</w:t>
      </w:r>
      <w:r w:rsidR="00FB36B4">
        <w:rPr>
          <w:rtl/>
          <w:lang w:bidi="fa-IR"/>
        </w:rPr>
        <w:t>ی</w:t>
      </w:r>
      <w:r>
        <w:rPr>
          <w:rtl/>
          <w:lang w:bidi="fa-IR"/>
        </w:rPr>
        <w:t>ه 9</w:t>
      </w:r>
      <w:r w:rsidR="00FB36B4">
        <w:rPr>
          <w:rtl/>
          <w:lang w:bidi="fa-IR"/>
        </w:rPr>
        <w:t xml:space="preserve">. </w:t>
      </w:r>
    </w:p>
    <w:p w:rsidR="00FC5DC1" w:rsidRDefault="00762B70" w:rsidP="00C3666D">
      <w:pPr>
        <w:pStyle w:val="libFootnote"/>
        <w:rPr>
          <w:rtl/>
          <w:lang w:bidi="fa-IR"/>
        </w:rPr>
      </w:pPr>
      <w:r>
        <w:rPr>
          <w:rtl/>
          <w:lang w:bidi="fa-IR"/>
        </w:rPr>
        <w:t>35</w:t>
      </w:r>
      <w:r w:rsidR="00FB36B4">
        <w:rPr>
          <w:rtl/>
          <w:lang w:bidi="fa-IR"/>
        </w:rPr>
        <w:t xml:space="preserve">. </w:t>
      </w:r>
      <w:r>
        <w:rPr>
          <w:rtl/>
          <w:lang w:bidi="fa-IR"/>
        </w:rPr>
        <w:t>نساء</w:t>
      </w:r>
      <w:r w:rsidR="00121BD9">
        <w:rPr>
          <w:rtl/>
          <w:lang w:bidi="fa-IR"/>
        </w:rPr>
        <w:t xml:space="preserve"> (</w:t>
      </w:r>
      <w:r>
        <w:rPr>
          <w:rtl/>
          <w:lang w:bidi="fa-IR"/>
        </w:rPr>
        <w:t>4</w:t>
      </w:r>
      <w:r w:rsidR="00121BD9">
        <w:rPr>
          <w:rtl/>
          <w:lang w:bidi="fa-IR"/>
        </w:rPr>
        <w:t xml:space="preserve">) </w:t>
      </w:r>
      <w:r>
        <w:rPr>
          <w:rtl/>
          <w:lang w:bidi="fa-IR"/>
        </w:rPr>
        <w:t>آ</w:t>
      </w:r>
      <w:r w:rsidR="00FB36B4">
        <w:rPr>
          <w:rtl/>
          <w:lang w:bidi="fa-IR"/>
        </w:rPr>
        <w:t>ی</w:t>
      </w:r>
      <w:r>
        <w:rPr>
          <w:rtl/>
          <w:lang w:bidi="fa-IR"/>
        </w:rPr>
        <w:t>ه 95</w:t>
      </w:r>
      <w:r w:rsidR="00FB36B4">
        <w:rPr>
          <w:rtl/>
          <w:lang w:bidi="fa-IR"/>
        </w:rPr>
        <w:t xml:space="preserve">. </w:t>
      </w:r>
    </w:p>
    <w:p w:rsidR="00FC5DC1" w:rsidRDefault="00762B70" w:rsidP="00C3666D">
      <w:pPr>
        <w:pStyle w:val="libFootnote"/>
        <w:rPr>
          <w:rtl/>
          <w:lang w:bidi="fa-IR"/>
        </w:rPr>
      </w:pPr>
      <w:r>
        <w:rPr>
          <w:rtl/>
          <w:lang w:bidi="fa-IR"/>
        </w:rPr>
        <w:t>36</w:t>
      </w:r>
      <w:r w:rsidR="00FB36B4">
        <w:rPr>
          <w:rtl/>
          <w:lang w:bidi="fa-IR"/>
        </w:rPr>
        <w:t xml:space="preserve">. </w:t>
      </w:r>
      <w:r>
        <w:rPr>
          <w:rtl/>
          <w:lang w:bidi="fa-IR"/>
        </w:rPr>
        <w:t>اعراف</w:t>
      </w:r>
      <w:r w:rsidR="00121BD9">
        <w:rPr>
          <w:rtl/>
          <w:lang w:bidi="fa-IR"/>
        </w:rPr>
        <w:t xml:space="preserve"> (</w:t>
      </w:r>
      <w:r>
        <w:rPr>
          <w:rtl/>
          <w:lang w:bidi="fa-IR"/>
        </w:rPr>
        <w:t>7</w:t>
      </w:r>
      <w:r w:rsidR="00121BD9">
        <w:rPr>
          <w:rtl/>
          <w:lang w:bidi="fa-IR"/>
        </w:rPr>
        <w:t xml:space="preserve">) </w:t>
      </w:r>
      <w:r>
        <w:rPr>
          <w:rtl/>
          <w:lang w:bidi="fa-IR"/>
        </w:rPr>
        <w:t>آ</w:t>
      </w:r>
      <w:r w:rsidR="00FB36B4">
        <w:rPr>
          <w:rtl/>
          <w:lang w:bidi="fa-IR"/>
        </w:rPr>
        <w:t>ی</w:t>
      </w:r>
      <w:r>
        <w:rPr>
          <w:rtl/>
          <w:lang w:bidi="fa-IR"/>
        </w:rPr>
        <w:t>ه 157</w:t>
      </w:r>
      <w:r w:rsidR="00FB36B4">
        <w:rPr>
          <w:rtl/>
          <w:lang w:bidi="fa-IR"/>
        </w:rPr>
        <w:t xml:space="preserve">. </w:t>
      </w:r>
    </w:p>
    <w:p w:rsidR="00FC5DC1" w:rsidRDefault="00762B70" w:rsidP="00C3666D">
      <w:pPr>
        <w:pStyle w:val="libFootnote"/>
        <w:rPr>
          <w:rtl/>
          <w:lang w:bidi="fa-IR"/>
        </w:rPr>
      </w:pPr>
      <w:r>
        <w:rPr>
          <w:rtl/>
          <w:lang w:bidi="fa-IR"/>
        </w:rPr>
        <w:t>37</w:t>
      </w:r>
      <w:r w:rsidR="00FB36B4">
        <w:rPr>
          <w:rtl/>
          <w:lang w:bidi="fa-IR"/>
        </w:rPr>
        <w:t xml:space="preserve">. </w:t>
      </w:r>
      <w:r>
        <w:rPr>
          <w:rtl/>
          <w:lang w:bidi="fa-IR"/>
        </w:rPr>
        <w:t>نساء</w:t>
      </w:r>
      <w:r w:rsidR="00121BD9">
        <w:rPr>
          <w:rtl/>
          <w:lang w:bidi="fa-IR"/>
        </w:rPr>
        <w:t xml:space="preserve"> (</w:t>
      </w:r>
      <w:r>
        <w:rPr>
          <w:rtl/>
          <w:lang w:bidi="fa-IR"/>
        </w:rPr>
        <w:t>4</w:t>
      </w:r>
      <w:r w:rsidR="00121BD9">
        <w:rPr>
          <w:rtl/>
          <w:lang w:bidi="fa-IR"/>
        </w:rPr>
        <w:t xml:space="preserve">) </w:t>
      </w:r>
      <w:r>
        <w:rPr>
          <w:rtl/>
          <w:lang w:bidi="fa-IR"/>
        </w:rPr>
        <w:t>آ</w:t>
      </w:r>
      <w:r w:rsidR="00FB36B4">
        <w:rPr>
          <w:rtl/>
          <w:lang w:bidi="fa-IR"/>
        </w:rPr>
        <w:t>ی</w:t>
      </w:r>
      <w:r>
        <w:rPr>
          <w:rtl/>
          <w:lang w:bidi="fa-IR"/>
        </w:rPr>
        <w:t>ه 141</w:t>
      </w:r>
      <w:r w:rsidR="00FB36B4">
        <w:rPr>
          <w:rtl/>
          <w:lang w:bidi="fa-IR"/>
        </w:rPr>
        <w:t xml:space="preserve">. </w:t>
      </w:r>
    </w:p>
    <w:p w:rsidR="00FC5DC1" w:rsidRDefault="00762B70" w:rsidP="00C3666D">
      <w:pPr>
        <w:pStyle w:val="libFootnote"/>
        <w:rPr>
          <w:rtl/>
          <w:lang w:bidi="fa-IR"/>
        </w:rPr>
      </w:pPr>
      <w:r>
        <w:rPr>
          <w:rtl/>
          <w:lang w:bidi="fa-IR"/>
        </w:rPr>
        <w:t>38</w:t>
      </w:r>
      <w:r w:rsidR="00FB36B4">
        <w:rPr>
          <w:rtl/>
          <w:lang w:bidi="fa-IR"/>
        </w:rPr>
        <w:t xml:space="preserve">. </w:t>
      </w:r>
      <w:r>
        <w:rPr>
          <w:rtl/>
          <w:lang w:bidi="fa-IR"/>
        </w:rPr>
        <w:t>فتح</w:t>
      </w:r>
      <w:r w:rsidR="00121BD9">
        <w:rPr>
          <w:rtl/>
          <w:lang w:bidi="fa-IR"/>
        </w:rPr>
        <w:t xml:space="preserve"> (</w:t>
      </w:r>
      <w:r>
        <w:rPr>
          <w:rtl/>
          <w:lang w:bidi="fa-IR"/>
        </w:rPr>
        <w:t>48</w:t>
      </w:r>
      <w:r w:rsidR="00121BD9">
        <w:rPr>
          <w:rtl/>
          <w:lang w:bidi="fa-IR"/>
        </w:rPr>
        <w:t xml:space="preserve">) </w:t>
      </w:r>
      <w:r>
        <w:rPr>
          <w:rtl/>
          <w:lang w:bidi="fa-IR"/>
        </w:rPr>
        <w:t>آ</w:t>
      </w:r>
      <w:r w:rsidR="00FB36B4">
        <w:rPr>
          <w:rtl/>
          <w:lang w:bidi="fa-IR"/>
        </w:rPr>
        <w:t>ی</w:t>
      </w:r>
      <w:r>
        <w:rPr>
          <w:rtl/>
          <w:lang w:bidi="fa-IR"/>
        </w:rPr>
        <w:t>ه 29</w:t>
      </w:r>
      <w:r w:rsidR="00FB36B4">
        <w:rPr>
          <w:rtl/>
          <w:lang w:bidi="fa-IR"/>
        </w:rPr>
        <w:t xml:space="preserve">. </w:t>
      </w:r>
    </w:p>
    <w:p w:rsidR="00FC5DC1" w:rsidRDefault="00762B70" w:rsidP="00C3666D">
      <w:pPr>
        <w:pStyle w:val="libFootnote"/>
        <w:rPr>
          <w:rtl/>
          <w:lang w:bidi="fa-IR"/>
        </w:rPr>
      </w:pPr>
      <w:r>
        <w:rPr>
          <w:rtl/>
          <w:lang w:bidi="fa-IR"/>
        </w:rPr>
        <w:t>39</w:t>
      </w:r>
      <w:r w:rsidR="00FB36B4">
        <w:rPr>
          <w:rtl/>
          <w:lang w:bidi="fa-IR"/>
        </w:rPr>
        <w:t xml:space="preserve">. </w:t>
      </w:r>
      <w:r>
        <w:rPr>
          <w:rtl/>
          <w:lang w:bidi="fa-IR"/>
        </w:rPr>
        <w:t>حجرات</w:t>
      </w:r>
      <w:r w:rsidR="00121BD9">
        <w:rPr>
          <w:rtl/>
          <w:lang w:bidi="fa-IR"/>
        </w:rPr>
        <w:t xml:space="preserve"> (</w:t>
      </w:r>
      <w:r>
        <w:rPr>
          <w:rtl/>
          <w:lang w:bidi="fa-IR"/>
        </w:rPr>
        <w:t>49</w:t>
      </w:r>
      <w:r w:rsidR="00121BD9">
        <w:rPr>
          <w:rtl/>
          <w:lang w:bidi="fa-IR"/>
        </w:rPr>
        <w:t xml:space="preserve">) </w:t>
      </w:r>
      <w:r>
        <w:rPr>
          <w:rtl/>
          <w:lang w:bidi="fa-IR"/>
        </w:rPr>
        <w:t>آ</w:t>
      </w:r>
      <w:r w:rsidR="00FB36B4">
        <w:rPr>
          <w:rtl/>
          <w:lang w:bidi="fa-IR"/>
        </w:rPr>
        <w:t>ی</w:t>
      </w:r>
      <w:r>
        <w:rPr>
          <w:rtl/>
          <w:lang w:bidi="fa-IR"/>
        </w:rPr>
        <w:t>ه 10</w:t>
      </w:r>
      <w:r w:rsidR="00FB36B4">
        <w:rPr>
          <w:rtl/>
          <w:lang w:bidi="fa-IR"/>
        </w:rPr>
        <w:t xml:space="preserve">. </w:t>
      </w:r>
    </w:p>
    <w:p w:rsidR="00FC5DC1" w:rsidRDefault="00762B70" w:rsidP="00C3666D">
      <w:pPr>
        <w:pStyle w:val="libFootnote"/>
        <w:rPr>
          <w:rtl/>
          <w:lang w:bidi="fa-IR"/>
        </w:rPr>
      </w:pPr>
      <w:r>
        <w:rPr>
          <w:rtl/>
          <w:lang w:bidi="fa-IR"/>
        </w:rPr>
        <w:t>40</w:t>
      </w:r>
      <w:r w:rsidR="00FB36B4">
        <w:rPr>
          <w:rtl/>
          <w:lang w:bidi="fa-IR"/>
        </w:rPr>
        <w:t xml:space="preserve">. </w:t>
      </w:r>
      <w:r>
        <w:rPr>
          <w:rtl/>
          <w:lang w:bidi="fa-IR"/>
        </w:rPr>
        <w:t>آل</w:t>
      </w:r>
      <w:r w:rsidR="00FB36B4">
        <w:rPr>
          <w:rtl/>
          <w:lang w:bidi="fa-IR"/>
        </w:rPr>
        <w:t xml:space="preserve"> </w:t>
      </w:r>
      <w:r>
        <w:rPr>
          <w:rtl/>
          <w:lang w:bidi="fa-IR"/>
        </w:rPr>
        <w:t>عمران</w:t>
      </w:r>
      <w:r w:rsidR="00121BD9">
        <w:rPr>
          <w:rtl/>
          <w:lang w:bidi="fa-IR"/>
        </w:rPr>
        <w:t xml:space="preserve"> (</w:t>
      </w:r>
      <w:r>
        <w:rPr>
          <w:rtl/>
          <w:lang w:bidi="fa-IR"/>
        </w:rPr>
        <w:t>3</w:t>
      </w:r>
      <w:r w:rsidR="00121BD9">
        <w:rPr>
          <w:rtl/>
          <w:lang w:bidi="fa-IR"/>
        </w:rPr>
        <w:t xml:space="preserve">) </w:t>
      </w:r>
      <w:r>
        <w:rPr>
          <w:rtl/>
          <w:lang w:bidi="fa-IR"/>
        </w:rPr>
        <w:t>آ</w:t>
      </w:r>
      <w:r w:rsidR="00FB36B4">
        <w:rPr>
          <w:rtl/>
          <w:lang w:bidi="fa-IR"/>
        </w:rPr>
        <w:t>ی</w:t>
      </w:r>
      <w:r>
        <w:rPr>
          <w:rtl/>
          <w:lang w:bidi="fa-IR"/>
        </w:rPr>
        <w:t>ه 103</w:t>
      </w:r>
      <w:r w:rsidR="00FB36B4">
        <w:rPr>
          <w:rtl/>
          <w:lang w:bidi="fa-IR"/>
        </w:rPr>
        <w:t xml:space="preserve">. </w:t>
      </w:r>
    </w:p>
    <w:p w:rsidR="00FC5DC1" w:rsidRDefault="00762B70" w:rsidP="00C3666D">
      <w:pPr>
        <w:pStyle w:val="libFootnote"/>
        <w:rPr>
          <w:rtl/>
          <w:lang w:bidi="fa-IR"/>
        </w:rPr>
      </w:pPr>
      <w:r>
        <w:rPr>
          <w:rtl/>
          <w:lang w:bidi="fa-IR"/>
        </w:rPr>
        <w:t>41</w:t>
      </w:r>
      <w:r w:rsidR="00FB36B4">
        <w:rPr>
          <w:rtl/>
          <w:lang w:bidi="fa-IR"/>
        </w:rPr>
        <w:t xml:space="preserve">. </w:t>
      </w:r>
      <w:r>
        <w:rPr>
          <w:rtl/>
          <w:lang w:bidi="fa-IR"/>
        </w:rPr>
        <w:t>اعراف</w:t>
      </w:r>
      <w:r w:rsidR="00121BD9">
        <w:rPr>
          <w:rtl/>
          <w:lang w:bidi="fa-IR"/>
        </w:rPr>
        <w:t xml:space="preserve"> (</w:t>
      </w:r>
      <w:r>
        <w:rPr>
          <w:rtl/>
          <w:lang w:bidi="fa-IR"/>
        </w:rPr>
        <w:t>7</w:t>
      </w:r>
      <w:r w:rsidR="00121BD9">
        <w:rPr>
          <w:rtl/>
          <w:lang w:bidi="fa-IR"/>
        </w:rPr>
        <w:t xml:space="preserve">) </w:t>
      </w:r>
      <w:r>
        <w:rPr>
          <w:rtl/>
          <w:lang w:bidi="fa-IR"/>
        </w:rPr>
        <w:t>آ</w:t>
      </w:r>
      <w:r w:rsidR="00FB36B4">
        <w:rPr>
          <w:rtl/>
          <w:lang w:bidi="fa-IR"/>
        </w:rPr>
        <w:t>ی</w:t>
      </w:r>
      <w:r>
        <w:rPr>
          <w:rtl/>
          <w:lang w:bidi="fa-IR"/>
        </w:rPr>
        <w:t>ه 32</w:t>
      </w:r>
      <w:r w:rsidR="00FB36B4">
        <w:rPr>
          <w:rtl/>
          <w:lang w:bidi="fa-IR"/>
        </w:rPr>
        <w:t xml:space="preserve">. </w:t>
      </w:r>
    </w:p>
    <w:p w:rsidR="00FC5DC1" w:rsidRDefault="00762B70" w:rsidP="00C3666D">
      <w:pPr>
        <w:pStyle w:val="libFootnote"/>
        <w:rPr>
          <w:rtl/>
          <w:lang w:bidi="fa-IR"/>
        </w:rPr>
      </w:pPr>
      <w:r>
        <w:rPr>
          <w:rtl/>
          <w:lang w:bidi="fa-IR"/>
        </w:rPr>
        <w:t>42</w:t>
      </w:r>
      <w:r w:rsidR="00FB36B4">
        <w:rPr>
          <w:rtl/>
          <w:lang w:bidi="fa-IR"/>
        </w:rPr>
        <w:t xml:space="preserve">. </w:t>
      </w:r>
      <w:r>
        <w:rPr>
          <w:rtl/>
          <w:lang w:bidi="fa-IR"/>
        </w:rPr>
        <w:t>مائده</w:t>
      </w:r>
      <w:r w:rsidR="00121BD9">
        <w:rPr>
          <w:rtl/>
          <w:lang w:bidi="fa-IR"/>
        </w:rPr>
        <w:t xml:space="preserve"> (</w:t>
      </w:r>
      <w:r>
        <w:rPr>
          <w:rtl/>
          <w:lang w:bidi="fa-IR"/>
        </w:rPr>
        <w:t>5</w:t>
      </w:r>
      <w:r w:rsidR="00121BD9">
        <w:rPr>
          <w:rtl/>
          <w:lang w:bidi="fa-IR"/>
        </w:rPr>
        <w:t xml:space="preserve">) </w:t>
      </w:r>
      <w:r>
        <w:rPr>
          <w:rtl/>
          <w:lang w:bidi="fa-IR"/>
        </w:rPr>
        <w:t>آ</w:t>
      </w:r>
      <w:r w:rsidR="00FB36B4">
        <w:rPr>
          <w:rtl/>
          <w:lang w:bidi="fa-IR"/>
        </w:rPr>
        <w:t>ی</w:t>
      </w:r>
      <w:r>
        <w:rPr>
          <w:rtl/>
          <w:lang w:bidi="fa-IR"/>
        </w:rPr>
        <w:t>ه 1</w:t>
      </w:r>
      <w:r w:rsidR="00FB36B4">
        <w:rPr>
          <w:rtl/>
          <w:lang w:bidi="fa-IR"/>
        </w:rPr>
        <w:t xml:space="preserve">. </w:t>
      </w:r>
    </w:p>
    <w:p w:rsidR="00FC5DC1" w:rsidRDefault="00762B70" w:rsidP="00C3666D">
      <w:pPr>
        <w:pStyle w:val="libFootnote"/>
        <w:rPr>
          <w:rtl/>
          <w:lang w:bidi="fa-IR"/>
        </w:rPr>
      </w:pPr>
      <w:r>
        <w:rPr>
          <w:rtl/>
          <w:lang w:bidi="fa-IR"/>
        </w:rPr>
        <w:t>43</w:t>
      </w:r>
      <w:r w:rsidR="00FB36B4">
        <w:rPr>
          <w:rtl/>
          <w:lang w:bidi="fa-IR"/>
        </w:rPr>
        <w:t xml:space="preserve">. </w:t>
      </w:r>
      <w:r>
        <w:rPr>
          <w:rtl/>
          <w:lang w:bidi="fa-IR"/>
        </w:rPr>
        <w:t>حج</w:t>
      </w:r>
      <w:r w:rsidR="00121BD9">
        <w:rPr>
          <w:rtl/>
          <w:lang w:bidi="fa-IR"/>
        </w:rPr>
        <w:t xml:space="preserve"> (</w:t>
      </w:r>
      <w:r>
        <w:rPr>
          <w:rtl/>
          <w:lang w:bidi="fa-IR"/>
        </w:rPr>
        <w:t>22</w:t>
      </w:r>
      <w:r w:rsidR="00121BD9">
        <w:rPr>
          <w:rtl/>
          <w:lang w:bidi="fa-IR"/>
        </w:rPr>
        <w:t xml:space="preserve">) </w:t>
      </w:r>
      <w:r>
        <w:rPr>
          <w:rtl/>
          <w:lang w:bidi="fa-IR"/>
        </w:rPr>
        <w:t>آ</w:t>
      </w:r>
      <w:r w:rsidR="00FB36B4">
        <w:rPr>
          <w:rtl/>
          <w:lang w:bidi="fa-IR"/>
        </w:rPr>
        <w:t>ی</w:t>
      </w:r>
      <w:r>
        <w:rPr>
          <w:rtl/>
          <w:lang w:bidi="fa-IR"/>
        </w:rPr>
        <w:t>ه 78</w:t>
      </w:r>
      <w:r w:rsidR="00FB36B4">
        <w:rPr>
          <w:rtl/>
          <w:lang w:bidi="fa-IR"/>
        </w:rPr>
        <w:t xml:space="preserve">. </w:t>
      </w:r>
    </w:p>
    <w:p w:rsidR="00FC5DC1" w:rsidRDefault="00762B70" w:rsidP="00C3666D">
      <w:pPr>
        <w:pStyle w:val="libFootnote"/>
        <w:rPr>
          <w:rtl/>
          <w:lang w:bidi="fa-IR"/>
        </w:rPr>
      </w:pPr>
      <w:r>
        <w:rPr>
          <w:rtl/>
          <w:lang w:bidi="fa-IR"/>
        </w:rPr>
        <w:t>44</w:t>
      </w:r>
      <w:r w:rsidR="00FB36B4">
        <w:rPr>
          <w:rtl/>
          <w:lang w:bidi="fa-IR"/>
        </w:rPr>
        <w:t xml:space="preserve">. </w:t>
      </w:r>
      <w:r>
        <w:rPr>
          <w:rtl/>
          <w:lang w:bidi="fa-IR"/>
        </w:rPr>
        <w:t>بقره</w:t>
      </w:r>
      <w:r w:rsidR="00121BD9">
        <w:rPr>
          <w:rtl/>
          <w:lang w:bidi="fa-IR"/>
        </w:rPr>
        <w:t xml:space="preserve"> (</w:t>
      </w:r>
      <w:r>
        <w:rPr>
          <w:rtl/>
          <w:lang w:bidi="fa-IR"/>
        </w:rPr>
        <w:t>2</w:t>
      </w:r>
      <w:r w:rsidR="00121BD9">
        <w:rPr>
          <w:rtl/>
          <w:lang w:bidi="fa-IR"/>
        </w:rPr>
        <w:t xml:space="preserve">) </w:t>
      </w:r>
      <w:r>
        <w:rPr>
          <w:rtl/>
          <w:lang w:bidi="fa-IR"/>
        </w:rPr>
        <w:t>آ</w:t>
      </w:r>
      <w:r w:rsidR="00FB36B4">
        <w:rPr>
          <w:rtl/>
          <w:lang w:bidi="fa-IR"/>
        </w:rPr>
        <w:t>ی</w:t>
      </w:r>
      <w:r>
        <w:rPr>
          <w:rtl/>
          <w:lang w:bidi="fa-IR"/>
        </w:rPr>
        <w:t>ه 286</w:t>
      </w:r>
      <w:r w:rsidR="00FB36B4">
        <w:rPr>
          <w:rtl/>
          <w:lang w:bidi="fa-IR"/>
        </w:rPr>
        <w:t xml:space="preserve">. </w:t>
      </w:r>
    </w:p>
    <w:p w:rsidR="00FC5DC1" w:rsidRDefault="00762B70" w:rsidP="00C3666D">
      <w:pPr>
        <w:pStyle w:val="libFootnote"/>
        <w:rPr>
          <w:rtl/>
          <w:lang w:bidi="fa-IR"/>
        </w:rPr>
      </w:pPr>
      <w:r>
        <w:rPr>
          <w:rtl/>
          <w:lang w:bidi="fa-IR"/>
        </w:rPr>
        <w:t>45</w:t>
      </w:r>
      <w:r w:rsidR="00FB36B4">
        <w:rPr>
          <w:rtl/>
          <w:lang w:bidi="fa-IR"/>
        </w:rPr>
        <w:t xml:space="preserve">. </w:t>
      </w:r>
      <w:r>
        <w:rPr>
          <w:rtl/>
          <w:lang w:bidi="fa-IR"/>
        </w:rPr>
        <w:t>همان</w:t>
      </w:r>
      <w:r w:rsidR="00FB36B4">
        <w:rPr>
          <w:rtl/>
          <w:lang w:bidi="fa-IR"/>
        </w:rPr>
        <w:t xml:space="preserve">، </w:t>
      </w:r>
      <w:r>
        <w:rPr>
          <w:rtl/>
          <w:lang w:bidi="fa-IR"/>
        </w:rPr>
        <w:t>آ</w:t>
      </w:r>
      <w:r w:rsidR="00FB36B4">
        <w:rPr>
          <w:rtl/>
          <w:lang w:bidi="fa-IR"/>
        </w:rPr>
        <w:t>ی</w:t>
      </w:r>
      <w:r>
        <w:rPr>
          <w:rtl/>
          <w:lang w:bidi="fa-IR"/>
        </w:rPr>
        <w:t>ه 256</w:t>
      </w:r>
      <w:r w:rsidR="00FB36B4">
        <w:rPr>
          <w:rtl/>
          <w:lang w:bidi="fa-IR"/>
        </w:rPr>
        <w:t xml:space="preserve">. </w:t>
      </w:r>
    </w:p>
    <w:p w:rsidR="00FC5DC1" w:rsidRDefault="00762B70" w:rsidP="00C3666D">
      <w:pPr>
        <w:pStyle w:val="libFootnote"/>
        <w:rPr>
          <w:rtl/>
          <w:lang w:bidi="fa-IR"/>
        </w:rPr>
      </w:pPr>
      <w:r>
        <w:rPr>
          <w:rtl/>
          <w:lang w:bidi="fa-IR"/>
        </w:rPr>
        <w:t>46</w:t>
      </w:r>
      <w:r w:rsidR="00FB36B4">
        <w:rPr>
          <w:rtl/>
          <w:lang w:bidi="fa-IR"/>
        </w:rPr>
        <w:t xml:space="preserve">. </w:t>
      </w:r>
      <w:r>
        <w:rPr>
          <w:rtl/>
          <w:lang w:bidi="fa-IR"/>
        </w:rPr>
        <w:t>نسبت</w:t>
      </w:r>
      <w:r w:rsidR="00FB36B4">
        <w:rPr>
          <w:rtl/>
          <w:lang w:bidi="fa-IR"/>
        </w:rPr>
        <w:t xml:space="preserve"> </w:t>
      </w:r>
      <w:r>
        <w:rPr>
          <w:rtl/>
          <w:lang w:bidi="fa-IR"/>
        </w:rPr>
        <w:t>هاى ناروا</w:t>
      </w:r>
      <w:r w:rsidR="00FB36B4">
        <w:rPr>
          <w:rtl/>
          <w:lang w:bidi="fa-IR"/>
        </w:rPr>
        <w:t>ی</w:t>
      </w:r>
      <w:r>
        <w:rPr>
          <w:rtl/>
          <w:lang w:bidi="fa-IR"/>
        </w:rPr>
        <w:t>ى هم</w:t>
      </w:r>
      <w:r w:rsidR="00FB36B4">
        <w:rPr>
          <w:rtl/>
          <w:lang w:bidi="fa-IR"/>
        </w:rPr>
        <w:t xml:space="preserve"> </w:t>
      </w:r>
      <w:r>
        <w:rPr>
          <w:rtl/>
          <w:lang w:bidi="fa-IR"/>
        </w:rPr>
        <w:t>چون زنا و شرب خمر به پ</w:t>
      </w:r>
      <w:r w:rsidR="00FB36B4">
        <w:rPr>
          <w:rtl/>
          <w:lang w:bidi="fa-IR"/>
        </w:rPr>
        <w:t>ی</w:t>
      </w:r>
      <w:r>
        <w:rPr>
          <w:rtl/>
          <w:lang w:bidi="fa-IR"/>
        </w:rPr>
        <w:t>امبران الهى و امورى د</w:t>
      </w:r>
      <w:r w:rsidR="00FB36B4">
        <w:rPr>
          <w:rtl/>
          <w:lang w:bidi="fa-IR"/>
        </w:rPr>
        <w:t>ی</w:t>
      </w:r>
      <w:r>
        <w:rPr>
          <w:rtl/>
          <w:lang w:bidi="fa-IR"/>
        </w:rPr>
        <w:t>گر كه انسان از ب</w:t>
      </w:r>
      <w:r w:rsidR="00FB36B4">
        <w:rPr>
          <w:rtl/>
          <w:lang w:bidi="fa-IR"/>
        </w:rPr>
        <w:t>ی</w:t>
      </w:r>
      <w:r>
        <w:rPr>
          <w:rtl/>
          <w:lang w:bidi="fa-IR"/>
        </w:rPr>
        <w:t>ان آن شرم دارد</w:t>
      </w:r>
      <w:r w:rsidR="00FB36B4">
        <w:rPr>
          <w:rtl/>
          <w:lang w:bidi="fa-IR"/>
        </w:rPr>
        <w:t xml:space="preserve">، </w:t>
      </w:r>
      <w:r>
        <w:rPr>
          <w:rtl/>
          <w:lang w:bidi="fa-IR"/>
        </w:rPr>
        <w:t>معرّف حالات پ</w:t>
      </w:r>
      <w:r w:rsidR="00FB36B4">
        <w:rPr>
          <w:rtl/>
          <w:lang w:bidi="fa-IR"/>
        </w:rPr>
        <w:t>ی</w:t>
      </w:r>
      <w:r>
        <w:rPr>
          <w:rtl/>
          <w:lang w:bidi="fa-IR"/>
        </w:rPr>
        <w:t>امبران در تورات و انج</w:t>
      </w:r>
      <w:r w:rsidR="00FB36B4">
        <w:rPr>
          <w:rtl/>
          <w:lang w:bidi="fa-IR"/>
        </w:rPr>
        <w:t>ی</w:t>
      </w:r>
      <w:r>
        <w:rPr>
          <w:rtl/>
          <w:lang w:bidi="fa-IR"/>
        </w:rPr>
        <w:t>ل است</w:t>
      </w:r>
      <w:r w:rsidR="00FB36B4">
        <w:rPr>
          <w:rtl/>
          <w:lang w:bidi="fa-IR"/>
        </w:rPr>
        <w:t>.</w:t>
      </w:r>
      <w:r w:rsidR="00121BD9">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الب</w:t>
      </w:r>
      <w:r w:rsidR="00FB36B4">
        <w:rPr>
          <w:rtl/>
          <w:lang w:bidi="fa-IR"/>
        </w:rPr>
        <w:t>ی</w:t>
      </w:r>
      <w:r>
        <w:rPr>
          <w:rtl/>
          <w:lang w:bidi="fa-IR"/>
        </w:rPr>
        <w:t>ان</w:t>
      </w:r>
      <w:r w:rsidR="00FB36B4">
        <w:rPr>
          <w:rtl/>
          <w:lang w:bidi="fa-IR"/>
        </w:rPr>
        <w:t xml:space="preserve">، </w:t>
      </w:r>
      <w:r>
        <w:rPr>
          <w:rtl/>
          <w:lang w:bidi="fa-IR"/>
        </w:rPr>
        <w:t>بخش مربوط به اعجاز در معارف د</w:t>
      </w:r>
      <w:r w:rsidR="00FB36B4">
        <w:rPr>
          <w:rtl/>
          <w:lang w:bidi="fa-IR"/>
        </w:rPr>
        <w:t>ی</w:t>
      </w:r>
      <w:r>
        <w:rPr>
          <w:rtl/>
          <w:lang w:bidi="fa-IR"/>
        </w:rPr>
        <w:t>نى</w:t>
      </w:r>
      <w:r w:rsidR="00121BD9">
        <w:rPr>
          <w:rtl/>
          <w:lang w:bidi="fa-IR"/>
        </w:rPr>
        <w:t xml:space="preserve">) </w:t>
      </w:r>
      <w:r w:rsidR="00FB36B4">
        <w:rPr>
          <w:rtl/>
          <w:lang w:bidi="fa-IR"/>
        </w:rPr>
        <w:t xml:space="preserve">. </w:t>
      </w:r>
    </w:p>
    <w:p w:rsidR="00FC5DC1" w:rsidRDefault="00762B70" w:rsidP="00C3666D">
      <w:pPr>
        <w:pStyle w:val="libFootnote"/>
        <w:rPr>
          <w:rtl/>
          <w:lang w:bidi="fa-IR"/>
        </w:rPr>
      </w:pPr>
      <w:r>
        <w:rPr>
          <w:rtl/>
          <w:lang w:bidi="fa-IR"/>
        </w:rPr>
        <w:lastRenderedPageBreak/>
        <w:t>47</w:t>
      </w:r>
      <w:r w:rsidR="00FB36B4">
        <w:rPr>
          <w:rtl/>
          <w:lang w:bidi="fa-IR"/>
        </w:rPr>
        <w:t xml:space="preserve">. </w:t>
      </w:r>
      <w:r>
        <w:rPr>
          <w:rtl/>
          <w:lang w:bidi="fa-IR"/>
        </w:rPr>
        <w:t>نساء</w:t>
      </w:r>
      <w:r w:rsidR="00121BD9">
        <w:rPr>
          <w:rtl/>
          <w:lang w:bidi="fa-IR"/>
        </w:rPr>
        <w:t xml:space="preserve"> (</w:t>
      </w:r>
      <w:r>
        <w:rPr>
          <w:rtl/>
          <w:lang w:bidi="fa-IR"/>
        </w:rPr>
        <w:t>4</w:t>
      </w:r>
      <w:r w:rsidR="00121BD9">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82</w:t>
      </w:r>
      <w:r w:rsidR="00FB36B4">
        <w:rPr>
          <w:rtl/>
          <w:lang w:bidi="fa-IR"/>
        </w:rPr>
        <w:t xml:space="preserve">. </w:t>
      </w:r>
    </w:p>
    <w:p w:rsidR="00FC5DC1" w:rsidRDefault="00762B70" w:rsidP="00C3666D">
      <w:pPr>
        <w:pStyle w:val="libFootnote"/>
        <w:rPr>
          <w:rtl/>
          <w:lang w:bidi="fa-IR"/>
        </w:rPr>
      </w:pPr>
      <w:r>
        <w:rPr>
          <w:rtl/>
          <w:lang w:bidi="fa-IR"/>
        </w:rPr>
        <w:t>48</w:t>
      </w:r>
      <w:r w:rsidR="00FB36B4">
        <w:rPr>
          <w:rtl/>
          <w:lang w:bidi="fa-IR"/>
        </w:rPr>
        <w:t xml:space="preserve">. </w:t>
      </w:r>
      <w:r>
        <w:rPr>
          <w:rtl/>
          <w:lang w:bidi="fa-IR"/>
        </w:rPr>
        <w:t>هود</w:t>
      </w:r>
      <w:r w:rsidR="00121BD9">
        <w:rPr>
          <w:rtl/>
          <w:lang w:bidi="fa-IR"/>
        </w:rPr>
        <w:t xml:space="preserve"> (</w:t>
      </w:r>
      <w:r>
        <w:rPr>
          <w:rtl/>
          <w:lang w:bidi="fa-IR"/>
        </w:rPr>
        <w:t>11</w:t>
      </w:r>
      <w:r w:rsidR="00121BD9">
        <w:rPr>
          <w:rtl/>
          <w:lang w:bidi="fa-IR"/>
        </w:rPr>
        <w:t xml:space="preserve">) </w:t>
      </w:r>
      <w:r>
        <w:rPr>
          <w:rtl/>
          <w:lang w:bidi="fa-IR"/>
        </w:rPr>
        <w:t>آ</w:t>
      </w:r>
      <w:r w:rsidR="00FB36B4">
        <w:rPr>
          <w:rtl/>
          <w:lang w:bidi="fa-IR"/>
        </w:rPr>
        <w:t>ی</w:t>
      </w:r>
      <w:r>
        <w:rPr>
          <w:rtl/>
          <w:lang w:bidi="fa-IR"/>
        </w:rPr>
        <w:t>ه 49</w:t>
      </w:r>
      <w:r w:rsidR="00FB36B4">
        <w:rPr>
          <w:rtl/>
          <w:lang w:bidi="fa-IR"/>
        </w:rPr>
        <w:t xml:space="preserve">. </w:t>
      </w:r>
    </w:p>
    <w:p w:rsidR="00FC5DC1" w:rsidRDefault="00762B70" w:rsidP="00C3666D">
      <w:pPr>
        <w:pStyle w:val="libFootnote"/>
        <w:rPr>
          <w:rtl/>
          <w:lang w:bidi="fa-IR"/>
        </w:rPr>
      </w:pPr>
      <w:r>
        <w:rPr>
          <w:rtl/>
          <w:lang w:bidi="fa-IR"/>
        </w:rPr>
        <w:t>49</w:t>
      </w:r>
      <w:r w:rsidR="00FB36B4">
        <w:rPr>
          <w:rtl/>
          <w:lang w:bidi="fa-IR"/>
        </w:rPr>
        <w:t xml:space="preserve">. </w:t>
      </w:r>
      <w:r>
        <w:rPr>
          <w:rtl/>
          <w:lang w:bidi="fa-IR"/>
        </w:rPr>
        <w:t>آل</w:t>
      </w:r>
      <w:r w:rsidR="00FB36B4">
        <w:rPr>
          <w:rtl/>
          <w:lang w:bidi="fa-IR"/>
        </w:rPr>
        <w:t xml:space="preserve"> </w:t>
      </w:r>
      <w:r>
        <w:rPr>
          <w:rtl/>
          <w:lang w:bidi="fa-IR"/>
        </w:rPr>
        <w:t>عمران</w:t>
      </w:r>
      <w:r w:rsidR="00121BD9">
        <w:rPr>
          <w:rtl/>
          <w:lang w:bidi="fa-IR"/>
        </w:rPr>
        <w:t xml:space="preserve"> (</w:t>
      </w:r>
      <w:r>
        <w:rPr>
          <w:rtl/>
          <w:lang w:bidi="fa-IR"/>
        </w:rPr>
        <w:t>3</w:t>
      </w:r>
      <w:r w:rsidR="00121BD9">
        <w:rPr>
          <w:rtl/>
          <w:lang w:bidi="fa-IR"/>
        </w:rPr>
        <w:t xml:space="preserve">) </w:t>
      </w:r>
      <w:r>
        <w:rPr>
          <w:rtl/>
          <w:lang w:bidi="fa-IR"/>
        </w:rPr>
        <w:t>آ</w:t>
      </w:r>
      <w:r w:rsidR="00FB36B4">
        <w:rPr>
          <w:rtl/>
          <w:lang w:bidi="fa-IR"/>
        </w:rPr>
        <w:t>ی</w:t>
      </w:r>
      <w:r>
        <w:rPr>
          <w:rtl/>
          <w:lang w:bidi="fa-IR"/>
        </w:rPr>
        <w:t>ه 4</w:t>
      </w:r>
      <w:r w:rsidR="00FB36B4">
        <w:rPr>
          <w:rtl/>
          <w:lang w:bidi="fa-IR"/>
        </w:rPr>
        <w:t>؛ ی</w:t>
      </w:r>
      <w:r>
        <w:rPr>
          <w:rtl/>
          <w:lang w:bidi="fa-IR"/>
        </w:rPr>
        <w:t>وسف</w:t>
      </w:r>
      <w:r w:rsidR="00121BD9">
        <w:rPr>
          <w:rtl/>
          <w:lang w:bidi="fa-IR"/>
        </w:rPr>
        <w:t xml:space="preserve"> (</w:t>
      </w:r>
      <w:r>
        <w:rPr>
          <w:rtl/>
          <w:lang w:bidi="fa-IR"/>
        </w:rPr>
        <w:t>12</w:t>
      </w:r>
      <w:r w:rsidR="00121BD9">
        <w:rPr>
          <w:rtl/>
          <w:lang w:bidi="fa-IR"/>
        </w:rPr>
        <w:t xml:space="preserve">) </w:t>
      </w:r>
      <w:r>
        <w:rPr>
          <w:rtl/>
          <w:lang w:bidi="fa-IR"/>
        </w:rPr>
        <w:t>آ</w:t>
      </w:r>
      <w:r w:rsidR="00FB36B4">
        <w:rPr>
          <w:rtl/>
          <w:lang w:bidi="fa-IR"/>
        </w:rPr>
        <w:t>ی</w:t>
      </w:r>
      <w:r>
        <w:rPr>
          <w:rtl/>
          <w:lang w:bidi="fa-IR"/>
        </w:rPr>
        <w:t>ه 102</w:t>
      </w:r>
      <w:r w:rsidR="00FB36B4">
        <w:rPr>
          <w:rtl/>
          <w:lang w:bidi="fa-IR"/>
        </w:rPr>
        <w:t xml:space="preserve">. </w:t>
      </w:r>
    </w:p>
    <w:p w:rsidR="00FC5DC1" w:rsidRDefault="00762B70" w:rsidP="00C3666D">
      <w:pPr>
        <w:pStyle w:val="libFootnote"/>
        <w:rPr>
          <w:rtl/>
          <w:lang w:bidi="fa-IR"/>
        </w:rPr>
      </w:pPr>
      <w:r>
        <w:rPr>
          <w:rtl/>
          <w:lang w:bidi="fa-IR"/>
        </w:rPr>
        <w:t>50</w:t>
      </w:r>
      <w:r w:rsidR="00FB36B4">
        <w:rPr>
          <w:rtl/>
          <w:lang w:bidi="fa-IR"/>
        </w:rPr>
        <w:t xml:space="preserve">. </w:t>
      </w:r>
      <w:r>
        <w:rPr>
          <w:rtl/>
          <w:lang w:bidi="fa-IR"/>
        </w:rPr>
        <w:t>روم</w:t>
      </w:r>
      <w:r w:rsidR="00121BD9">
        <w:rPr>
          <w:rtl/>
          <w:lang w:bidi="fa-IR"/>
        </w:rPr>
        <w:t xml:space="preserve"> (</w:t>
      </w:r>
      <w:r>
        <w:rPr>
          <w:rtl/>
          <w:lang w:bidi="fa-IR"/>
        </w:rPr>
        <w:t>30</w:t>
      </w:r>
      <w:r w:rsidR="00121BD9">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2 و 3</w:t>
      </w:r>
      <w:r w:rsidR="00FB36B4">
        <w:rPr>
          <w:rtl/>
          <w:lang w:bidi="fa-IR"/>
        </w:rPr>
        <w:t xml:space="preserve">. </w:t>
      </w:r>
    </w:p>
    <w:p w:rsidR="00FC5DC1" w:rsidRDefault="00762B70" w:rsidP="00C3666D">
      <w:pPr>
        <w:pStyle w:val="libFootnote"/>
        <w:rPr>
          <w:rtl/>
          <w:lang w:bidi="fa-IR"/>
        </w:rPr>
      </w:pPr>
      <w:r>
        <w:rPr>
          <w:rtl/>
          <w:lang w:bidi="fa-IR"/>
        </w:rPr>
        <w:t>51</w:t>
      </w:r>
      <w:r w:rsidR="00FB36B4">
        <w:rPr>
          <w:rtl/>
          <w:lang w:bidi="fa-IR"/>
        </w:rPr>
        <w:t xml:space="preserve">. </w:t>
      </w:r>
      <w:r>
        <w:rPr>
          <w:rtl/>
          <w:lang w:bidi="fa-IR"/>
        </w:rPr>
        <w:t>قمر</w:t>
      </w:r>
      <w:r w:rsidR="00121BD9">
        <w:rPr>
          <w:rtl/>
          <w:lang w:bidi="fa-IR"/>
        </w:rPr>
        <w:t xml:space="preserve"> (</w:t>
      </w:r>
      <w:r>
        <w:rPr>
          <w:rtl/>
          <w:lang w:bidi="fa-IR"/>
        </w:rPr>
        <w:t>54</w:t>
      </w:r>
      <w:r w:rsidR="00121BD9">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44 و 45</w:t>
      </w:r>
      <w:r w:rsidR="00FB36B4">
        <w:rPr>
          <w:rtl/>
          <w:lang w:bidi="fa-IR"/>
        </w:rPr>
        <w:t xml:space="preserve">. </w:t>
      </w:r>
    </w:p>
    <w:p w:rsidR="00FC5DC1" w:rsidRDefault="00762B70" w:rsidP="00C3666D">
      <w:pPr>
        <w:pStyle w:val="libFootnote"/>
        <w:rPr>
          <w:rtl/>
          <w:lang w:bidi="fa-IR"/>
        </w:rPr>
      </w:pPr>
      <w:r>
        <w:rPr>
          <w:rtl/>
          <w:lang w:bidi="fa-IR"/>
        </w:rPr>
        <w:t>52</w:t>
      </w:r>
      <w:r w:rsidR="00FB36B4">
        <w:rPr>
          <w:rtl/>
          <w:lang w:bidi="fa-IR"/>
        </w:rPr>
        <w:t xml:space="preserve">. </w:t>
      </w:r>
      <w:r>
        <w:rPr>
          <w:rtl/>
          <w:lang w:bidi="fa-IR"/>
        </w:rPr>
        <w:t>قصص</w:t>
      </w:r>
      <w:r w:rsidR="00121BD9">
        <w:rPr>
          <w:rtl/>
          <w:lang w:bidi="fa-IR"/>
        </w:rPr>
        <w:t xml:space="preserve"> (</w:t>
      </w:r>
      <w:r>
        <w:rPr>
          <w:rtl/>
          <w:lang w:bidi="fa-IR"/>
        </w:rPr>
        <w:t>28</w:t>
      </w:r>
      <w:r w:rsidR="00121BD9">
        <w:rPr>
          <w:rtl/>
          <w:lang w:bidi="fa-IR"/>
        </w:rPr>
        <w:t xml:space="preserve">) </w:t>
      </w:r>
      <w:r>
        <w:rPr>
          <w:rtl/>
          <w:lang w:bidi="fa-IR"/>
        </w:rPr>
        <w:t>آ</w:t>
      </w:r>
      <w:r w:rsidR="00FB36B4">
        <w:rPr>
          <w:rtl/>
          <w:lang w:bidi="fa-IR"/>
        </w:rPr>
        <w:t>ی</w:t>
      </w:r>
      <w:r>
        <w:rPr>
          <w:rtl/>
          <w:lang w:bidi="fa-IR"/>
        </w:rPr>
        <w:t>ه 85</w:t>
      </w:r>
      <w:r w:rsidR="00FB36B4">
        <w:rPr>
          <w:rtl/>
          <w:lang w:bidi="fa-IR"/>
        </w:rPr>
        <w:t xml:space="preserve">. </w:t>
      </w:r>
    </w:p>
    <w:p w:rsidR="00FC5DC1" w:rsidRDefault="00762B70" w:rsidP="00C3666D">
      <w:pPr>
        <w:pStyle w:val="libFootnote"/>
        <w:rPr>
          <w:rtl/>
          <w:lang w:bidi="fa-IR"/>
        </w:rPr>
      </w:pPr>
      <w:r>
        <w:rPr>
          <w:rtl/>
          <w:lang w:bidi="fa-IR"/>
        </w:rPr>
        <w:t>53</w:t>
      </w:r>
      <w:r w:rsidR="00FB36B4">
        <w:rPr>
          <w:rtl/>
          <w:lang w:bidi="fa-IR"/>
        </w:rPr>
        <w:t xml:space="preserve">. </w:t>
      </w:r>
      <w:r>
        <w:rPr>
          <w:rtl/>
          <w:lang w:bidi="fa-IR"/>
        </w:rPr>
        <w:t>حجر</w:t>
      </w:r>
      <w:r w:rsidR="00121BD9">
        <w:rPr>
          <w:rtl/>
          <w:lang w:bidi="fa-IR"/>
        </w:rPr>
        <w:t xml:space="preserve"> (</w:t>
      </w:r>
      <w:r>
        <w:rPr>
          <w:rtl/>
          <w:lang w:bidi="fa-IR"/>
        </w:rPr>
        <w:t>15</w:t>
      </w:r>
      <w:r w:rsidR="00121BD9">
        <w:rPr>
          <w:rtl/>
          <w:lang w:bidi="fa-IR"/>
        </w:rPr>
        <w:t xml:space="preserve">) </w:t>
      </w:r>
      <w:r>
        <w:rPr>
          <w:rtl/>
          <w:lang w:bidi="fa-IR"/>
        </w:rPr>
        <w:t>آ</w:t>
      </w:r>
      <w:r w:rsidR="00FB36B4">
        <w:rPr>
          <w:rtl/>
          <w:lang w:bidi="fa-IR"/>
        </w:rPr>
        <w:t>ی</w:t>
      </w:r>
      <w:r>
        <w:rPr>
          <w:rtl/>
          <w:lang w:bidi="fa-IR"/>
        </w:rPr>
        <w:t>ه 9</w:t>
      </w:r>
      <w:r w:rsidR="00FB36B4">
        <w:rPr>
          <w:rtl/>
          <w:lang w:bidi="fa-IR"/>
        </w:rPr>
        <w:t xml:space="preserve">. </w:t>
      </w:r>
    </w:p>
    <w:p w:rsidR="00FC5DC1" w:rsidRDefault="00762B70" w:rsidP="00C3666D">
      <w:pPr>
        <w:pStyle w:val="libFootnote"/>
        <w:rPr>
          <w:rtl/>
          <w:lang w:bidi="fa-IR"/>
        </w:rPr>
      </w:pPr>
      <w:r>
        <w:rPr>
          <w:rtl/>
          <w:lang w:bidi="fa-IR"/>
        </w:rPr>
        <w:t>54</w:t>
      </w:r>
      <w:r w:rsidR="00FB36B4">
        <w:rPr>
          <w:rtl/>
          <w:lang w:bidi="fa-IR"/>
        </w:rPr>
        <w:t xml:space="preserve">. </w:t>
      </w:r>
      <w:r>
        <w:rPr>
          <w:rtl/>
          <w:lang w:bidi="fa-IR"/>
        </w:rPr>
        <w:t>توبه</w:t>
      </w:r>
      <w:r w:rsidR="00121BD9">
        <w:rPr>
          <w:rtl/>
          <w:lang w:bidi="fa-IR"/>
        </w:rPr>
        <w:t xml:space="preserve"> (</w:t>
      </w:r>
      <w:r>
        <w:rPr>
          <w:rtl/>
          <w:lang w:bidi="fa-IR"/>
        </w:rPr>
        <w:t>9</w:t>
      </w:r>
      <w:r w:rsidR="00121BD9">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33</w:t>
      </w:r>
      <w:r w:rsidR="00FB36B4">
        <w:rPr>
          <w:rtl/>
          <w:lang w:bidi="fa-IR"/>
        </w:rPr>
        <w:t xml:space="preserve">؛ </w:t>
      </w:r>
      <w:r>
        <w:rPr>
          <w:rtl/>
          <w:lang w:bidi="fa-IR"/>
        </w:rPr>
        <w:t>فتح</w:t>
      </w:r>
      <w:r w:rsidR="00121BD9">
        <w:rPr>
          <w:rtl/>
          <w:lang w:bidi="fa-IR"/>
        </w:rPr>
        <w:t xml:space="preserve"> (</w:t>
      </w:r>
      <w:r>
        <w:rPr>
          <w:rtl/>
          <w:lang w:bidi="fa-IR"/>
        </w:rPr>
        <w:t>48</w:t>
      </w:r>
      <w:r w:rsidR="00121BD9">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28</w:t>
      </w:r>
      <w:r w:rsidR="00FB36B4">
        <w:rPr>
          <w:rtl/>
          <w:lang w:bidi="fa-IR"/>
        </w:rPr>
        <w:t xml:space="preserve">؛ </w:t>
      </w:r>
      <w:r>
        <w:rPr>
          <w:rtl/>
          <w:lang w:bidi="fa-IR"/>
        </w:rPr>
        <w:t>صفّ</w:t>
      </w:r>
      <w:r w:rsidR="00121BD9">
        <w:rPr>
          <w:rtl/>
          <w:lang w:bidi="fa-IR"/>
        </w:rPr>
        <w:t xml:space="preserve"> (</w:t>
      </w:r>
      <w:r>
        <w:rPr>
          <w:rtl/>
          <w:lang w:bidi="fa-IR"/>
        </w:rPr>
        <w:t>61</w:t>
      </w:r>
      <w:r w:rsidR="00121BD9">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9</w:t>
      </w:r>
      <w:r w:rsidR="00FB36B4">
        <w:rPr>
          <w:rtl/>
          <w:lang w:bidi="fa-IR"/>
        </w:rPr>
        <w:t xml:space="preserve">. </w:t>
      </w:r>
    </w:p>
    <w:p w:rsidR="00FC5DC1" w:rsidRDefault="00762B70" w:rsidP="00C3666D">
      <w:pPr>
        <w:pStyle w:val="libFootnote"/>
        <w:rPr>
          <w:rtl/>
          <w:lang w:bidi="fa-IR"/>
        </w:rPr>
      </w:pPr>
      <w:r>
        <w:rPr>
          <w:rtl/>
          <w:lang w:bidi="fa-IR"/>
        </w:rPr>
        <w:t>55</w:t>
      </w:r>
      <w:r w:rsidR="00FB36B4">
        <w:rPr>
          <w:rtl/>
          <w:lang w:bidi="fa-IR"/>
        </w:rPr>
        <w:t xml:space="preserve">. </w:t>
      </w:r>
      <w:r>
        <w:rPr>
          <w:rtl/>
          <w:lang w:bidi="fa-IR"/>
        </w:rPr>
        <w:t>حجر</w:t>
      </w:r>
      <w:r w:rsidR="00121BD9">
        <w:rPr>
          <w:rtl/>
          <w:lang w:bidi="fa-IR"/>
        </w:rPr>
        <w:t xml:space="preserve"> (</w:t>
      </w:r>
      <w:r>
        <w:rPr>
          <w:rtl/>
          <w:lang w:bidi="fa-IR"/>
        </w:rPr>
        <w:t>15</w:t>
      </w:r>
      <w:r w:rsidR="00121BD9">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22</w:t>
      </w:r>
      <w:r w:rsidR="00FB36B4">
        <w:rPr>
          <w:rtl/>
          <w:lang w:bidi="fa-IR"/>
        </w:rPr>
        <w:t xml:space="preserve">. </w:t>
      </w:r>
    </w:p>
    <w:p w:rsidR="00FC5DC1" w:rsidRDefault="00762B70" w:rsidP="00C3666D">
      <w:pPr>
        <w:pStyle w:val="libFootnote"/>
        <w:rPr>
          <w:rtl/>
          <w:lang w:bidi="fa-IR"/>
        </w:rPr>
      </w:pPr>
      <w:r>
        <w:rPr>
          <w:rtl/>
          <w:lang w:bidi="fa-IR"/>
        </w:rPr>
        <w:t>56</w:t>
      </w:r>
      <w:r w:rsidR="00FB36B4">
        <w:rPr>
          <w:rtl/>
          <w:lang w:bidi="fa-IR"/>
        </w:rPr>
        <w:t xml:space="preserve">. </w:t>
      </w:r>
      <w:r>
        <w:rPr>
          <w:rtl/>
          <w:lang w:bidi="fa-IR"/>
        </w:rPr>
        <w:t>رعد</w:t>
      </w:r>
      <w:r w:rsidR="00121BD9">
        <w:rPr>
          <w:rtl/>
          <w:lang w:bidi="fa-IR"/>
        </w:rPr>
        <w:t xml:space="preserve"> (</w:t>
      </w:r>
      <w:r>
        <w:rPr>
          <w:rtl/>
          <w:lang w:bidi="fa-IR"/>
        </w:rPr>
        <w:t>13</w:t>
      </w:r>
      <w:r w:rsidR="00121BD9">
        <w:rPr>
          <w:rtl/>
          <w:lang w:bidi="fa-IR"/>
        </w:rPr>
        <w:t xml:space="preserve">) </w:t>
      </w:r>
      <w:r>
        <w:rPr>
          <w:rtl/>
          <w:lang w:bidi="fa-IR"/>
        </w:rPr>
        <w:t>آ</w:t>
      </w:r>
      <w:r w:rsidR="00FB36B4">
        <w:rPr>
          <w:rtl/>
          <w:lang w:bidi="fa-IR"/>
        </w:rPr>
        <w:t>ی</w:t>
      </w:r>
      <w:r>
        <w:rPr>
          <w:rtl/>
          <w:lang w:bidi="fa-IR"/>
        </w:rPr>
        <w:t>ه 3</w:t>
      </w:r>
      <w:r w:rsidR="00FB36B4">
        <w:rPr>
          <w:rtl/>
          <w:lang w:bidi="fa-IR"/>
        </w:rPr>
        <w:t xml:space="preserve">. </w:t>
      </w:r>
    </w:p>
    <w:p w:rsidR="00FC5DC1" w:rsidRDefault="00762B70" w:rsidP="00C3666D">
      <w:pPr>
        <w:pStyle w:val="libFootnote"/>
        <w:rPr>
          <w:rtl/>
          <w:lang w:bidi="fa-IR"/>
        </w:rPr>
      </w:pPr>
      <w:r>
        <w:rPr>
          <w:rtl/>
          <w:lang w:bidi="fa-IR"/>
        </w:rPr>
        <w:t>57</w:t>
      </w:r>
      <w:r w:rsidR="00FB36B4">
        <w:rPr>
          <w:rtl/>
          <w:lang w:bidi="fa-IR"/>
        </w:rPr>
        <w:t>. ی</w:t>
      </w:r>
      <w:r>
        <w:rPr>
          <w:rtl/>
          <w:lang w:bidi="fa-IR"/>
        </w:rPr>
        <w:t>س</w:t>
      </w:r>
      <w:r w:rsidR="00121BD9">
        <w:rPr>
          <w:rtl/>
          <w:lang w:bidi="fa-IR"/>
        </w:rPr>
        <w:t xml:space="preserve"> (</w:t>
      </w:r>
      <w:r>
        <w:rPr>
          <w:rtl/>
          <w:lang w:bidi="fa-IR"/>
        </w:rPr>
        <w:t>36</w:t>
      </w:r>
      <w:r w:rsidR="00121BD9">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36</w:t>
      </w:r>
      <w:r w:rsidR="00FB36B4">
        <w:rPr>
          <w:rtl/>
          <w:lang w:bidi="fa-IR"/>
        </w:rPr>
        <w:t xml:space="preserve">. </w:t>
      </w:r>
    </w:p>
    <w:p w:rsidR="00FC5DC1" w:rsidRDefault="00762B70" w:rsidP="00C3666D">
      <w:pPr>
        <w:pStyle w:val="libFootnote"/>
        <w:rPr>
          <w:rtl/>
          <w:lang w:bidi="fa-IR"/>
        </w:rPr>
      </w:pPr>
      <w:r>
        <w:rPr>
          <w:rtl/>
          <w:lang w:bidi="fa-IR"/>
        </w:rPr>
        <w:t>58</w:t>
      </w:r>
      <w:r w:rsidR="00FB36B4">
        <w:rPr>
          <w:rtl/>
          <w:lang w:bidi="fa-IR"/>
        </w:rPr>
        <w:t xml:space="preserve">. </w:t>
      </w:r>
      <w:r>
        <w:rPr>
          <w:rtl/>
          <w:lang w:bidi="fa-IR"/>
        </w:rPr>
        <w:t>طه</w:t>
      </w:r>
      <w:r w:rsidR="00121BD9">
        <w:rPr>
          <w:rtl/>
          <w:lang w:bidi="fa-IR"/>
        </w:rPr>
        <w:t xml:space="preserve"> (</w:t>
      </w:r>
      <w:r>
        <w:rPr>
          <w:rtl/>
          <w:lang w:bidi="fa-IR"/>
        </w:rPr>
        <w:t>20</w:t>
      </w:r>
      <w:r w:rsidR="00121BD9">
        <w:rPr>
          <w:rtl/>
          <w:lang w:bidi="fa-IR"/>
        </w:rPr>
        <w:t xml:space="preserve">) </w:t>
      </w:r>
      <w:r>
        <w:rPr>
          <w:rtl/>
          <w:lang w:bidi="fa-IR"/>
        </w:rPr>
        <w:t>آ</w:t>
      </w:r>
      <w:r w:rsidR="00FB36B4">
        <w:rPr>
          <w:rtl/>
          <w:lang w:bidi="fa-IR"/>
        </w:rPr>
        <w:t>ی</w:t>
      </w:r>
      <w:r>
        <w:rPr>
          <w:rtl/>
          <w:lang w:bidi="fa-IR"/>
        </w:rPr>
        <w:t>ه 3</w:t>
      </w:r>
      <w:r w:rsidR="00FB36B4">
        <w:rPr>
          <w:rtl/>
          <w:lang w:bidi="fa-IR"/>
        </w:rPr>
        <w:t xml:space="preserve">. </w:t>
      </w:r>
    </w:p>
    <w:p w:rsidR="00FC5DC1" w:rsidRDefault="00762B70" w:rsidP="00C3666D">
      <w:pPr>
        <w:pStyle w:val="libFootnote"/>
        <w:rPr>
          <w:rtl/>
          <w:lang w:bidi="fa-IR"/>
        </w:rPr>
      </w:pPr>
      <w:r>
        <w:rPr>
          <w:rtl/>
          <w:lang w:bidi="fa-IR"/>
        </w:rPr>
        <w:t>59</w:t>
      </w:r>
      <w:r w:rsidR="00FB36B4">
        <w:rPr>
          <w:rtl/>
          <w:lang w:bidi="fa-IR"/>
        </w:rPr>
        <w:t xml:space="preserve">. </w:t>
      </w:r>
      <w:r>
        <w:rPr>
          <w:rtl/>
          <w:lang w:bidi="fa-IR"/>
        </w:rPr>
        <w:t>معارج</w:t>
      </w:r>
      <w:r w:rsidR="00121BD9">
        <w:rPr>
          <w:rtl/>
          <w:lang w:bidi="fa-IR"/>
        </w:rPr>
        <w:t xml:space="preserve"> (</w:t>
      </w:r>
      <w:r>
        <w:rPr>
          <w:rtl/>
          <w:lang w:bidi="fa-IR"/>
        </w:rPr>
        <w:t>70</w:t>
      </w:r>
      <w:r w:rsidR="00121BD9">
        <w:rPr>
          <w:rtl/>
          <w:lang w:bidi="fa-IR"/>
        </w:rPr>
        <w:t xml:space="preserve">) </w:t>
      </w:r>
      <w:r>
        <w:rPr>
          <w:rtl/>
          <w:lang w:bidi="fa-IR"/>
        </w:rPr>
        <w:t>آ</w:t>
      </w:r>
      <w:r w:rsidR="00FB36B4">
        <w:rPr>
          <w:rtl/>
          <w:lang w:bidi="fa-IR"/>
        </w:rPr>
        <w:t>ی</w:t>
      </w:r>
      <w:r>
        <w:rPr>
          <w:rtl/>
          <w:lang w:bidi="fa-IR"/>
        </w:rPr>
        <w:t>ه 40</w:t>
      </w:r>
      <w:r w:rsidR="00FB36B4">
        <w:rPr>
          <w:rtl/>
          <w:lang w:bidi="fa-IR"/>
        </w:rPr>
        <w:t xml:space="preserve">. </w:t>
      </w:r>
    </w:p>
    <w:p w:rsidR="00FC5DC1" w:rsidRDefault="00762B70" w:rsidP="00C3666D">
      <w:pPr>
        <w:pStyle w:val="libFootnote"/>
        <w:rPr>
          <w:rtl/>
          <w:lang w:bidi="fa-IR"/>
        </w:rPr>
      </w:pPr>
      <w:r>
        <w:rPr>
          <w:rtl/>
          <w:lang w:bidi="fa-IR"/>
        </w:rPr>
        <w:t>60</w:t>
      </w:r>
      <w:r w:rsidR="00FB36B4">
        <w:rPr>
          <w:rtl/>
          <w:lang w:bidi="fa-IR"/>
        </w:rPr>
        <w:t xml:space="preserve">. </w:t>
      </w:r>
      <w:r>
        <w:rPr>
          <w:rtl/>
          <w:lang w:bidi="fa-IR"/>
        </w:rPr>
        <w:t>رحمن</w:t>
      </w:r>
      <w:r w:rsidR="00121BD9">
        <w:rPr>
          <w:rtl/>
          <w:lang w:bidi="fa-IR"/>
        </w:rPr>
        <w:t xml:space="preserve"> (</w:t>
      </w:r>
      <w:r>
        <w:rPr>
          <w:rtl/>
          <w:lang w:bidi="fa-IR"/>
        </w:rPr>
        <w:t>55</w:t>
      </w:r>
      <w:r w:rsidR="00121BD9">
        <w:rPr>
          <w:rtl/>
          <w:lang w:bidi="fa-IR"/>
        </w:rPr>
        <w:t xml:space="preserve">) </w:t>
      </w:r>
      <w:r>
        <w:rPr>
          <w:rtl/>
          <w:lang w:bidi="fa-IR"/>
        </w:rPr>
        <w:t>آ</w:t>
      </w:r>
      <w:r w:rsidR="00FB36B4">
        <w:rPr>
          <w:rtl/>
          <w:lang w:bidi="fa-IR"/>
        </w:rPr>
        <w:t>ی</w:t>
      </w:r>
      <w:r>
        <w:rPr>
          <w:rtl/>
          <w:lang w:bidi="fa-IR"/>
        </w:rPr>
        <w:t>ه 17</w:t>
      </w:r>
      <w:r w:rsidR="00FB36B4">
        <w:rPr>
          <w:rtl/>
          <w:lang w:bidi="fa-IR"/>
        </w:rPr>
        <w:t xml:space="preserve">. </w:t>
      </w:r>
    </w:p>
    <w:p w:rsidR="00FC5DC1" w:rsidRDefault="00762B70" w:rsidP="00C3666D">
      <w:pPr>
        <w:pStyle w:val="libFootnote"/>
        <w:rPr>
          <w:rtl/>
          <w:lang w:bidi="fa-IR"/>
        </w:rPr>
      </w:pPr>
      <w:r>
        <w:rPr>
          <w:rtl/>
          <w:lang w:bidi="fa-IR"/>
        </w:rPr>
        <w:t>61</w:t>
      </w:r>
      <w:r w:rsidR="00FB36B4">
        <w:rPr>
          <w:rtl/>
          <w:lang w:bidi="fa-IR"/>
        </w:rPr>
        <w:t xml:space="preserve">. </w:t>
      </w:r>
      <w:r>
        <w:rPr>
          <w:rtl/>
          <w:lang w:bidi="fa-IR"/>
        </w:rPr>
        <w:t>فصّلت</w:t>
      </w:r>
      <w:r w:rsidR="00121BD9">
        <w:rPr>
          <w:rtl/>
          <w:lang w:bidi="fa-IR"/>
        </w:rPr>
        <w:t xml:space="preserve"> (</w:t>
      </w:r>
      <w:r>
        <w:rPr>
          <w:rtl/>
          <w:lang w:bidi="fa-IR"/>
        </w:rPr>
        <w:t>41</w:t>
      </w:r>
      <w:r w:rsidR="00121BD9">
        <w:rPr>
          <w:rtl/>
          <w:lang w:bidi="fa-IR"/>
        </w:rPr>
        <w:t xml:space="preserve">) </w:t>
      </w:r>
      <w:r>
        <w:rPr>
          <w:rtl/>
          <w:lang w:bidi="fa-IR"/>
        </w:rPr>
        <w:t>آ</w:t>
      </w:r>
      <w:r w:rsidR="00FB36B4">
        <w:rPr>
          <w:rtl/>
          <w:lang w:bidi="fa-IR"/>
        </w:rPr>
        <w:t>ی</w:t>
      </w:r>
      <w:r>
        <w:rPr>
          <w:rtl/>
          <w:lang w:bidi="fa-IR"/>
        </w:rPr>
        <w:t>ه 26</w:t>
      </w:r>
      <w:r w:rsidR="00FB36B4">
        <w:rPr>
          <w:rtl/>
          <w:lang w:bidi="fa-IR"/>
        </w:rPr>
        <w:t xml:space="preserve">. </w:t>
      </w:r>
    </w:p>
    <w:p w:rsidR="00FC5DC1" w:rsidRDefault="00762B70" w:rsidP="00C3666D">
      <w:pPr>
        <w:pStyle w:val="libFootnote"/>
        <w:rPr>
          <w:rtl/>
          <w:lang w:bidi="fa-IR"/>
        </w:rPr>
      </w:pPr>
      <w:r>
        <w:rPr>
          <w:rtl/>
          <w:lang w:bidi="fa-IR"/>
        </w:rPr>
        <w:t>62</w:t>
      </w:r>
      <w:r w:rsidR="00FB36B4">
        <w:rPr>
          <w:rtl/>
          <w:lang w:bidi="fa-IR"/>
        </w:rPr>
        <w:t xml:space="preserve">. </w:t>
      </w:r>
      <w:r>
        <w:rPr>
          <w:rtl/>
          <w:lang w:bidi="fa-IR"/>
        </w:rPr>
        <w:t>س</w:t>
      </w:r>
      <w:r w:rsidR="00FB36B4">
        <w:rPr>
          <w:rtl/>
          <w:lang w:bidi="fa-IR"/>
        </w:rPr>
        <w:t>ی</w:t>
      </w:r>
      <w:r>
        <w:rPr>
          <w:rtl/>
          <w:lang w:bidi="fa-IR"/>
        </w:rPr>
        <w:t>د قطب</w:t>
      </w:r>
      <w:r w:rsidR="00FB36B4">
        <w:rPr>
          <w:rtl/>
          <w:lang w:bidi="fa-IR"/>
        </w:rPr>
        <w:t xml:space="preserve">. </w:t>
      </w:r>
    </w:p>
    <w:p w:rsidR="00FC5DC1" w:rsidRDefault="00762B70" w:rsidP="00C3666D">
      <w:pPr>
        <w:pStyle w:val="libFootnote"/>
        <w:rPr>
          <w:rtl/>
          <w:lang w:bidi="fa-IR"/>
        </w:rPr>
      </w:pPr>
      <w:r>
        <w:rPr>
          <w:rtl/>
          <w:lang w:bidi="fa-IR"/>
        </w:rPr>
        <w:t>63</w:t>
      </w:r>
      <w:r w:rsidR="00FB36B4">
        <w:rPr>
          <w:rtl/>
          <w:lang w:bidi="fa-IR"/>
        </w:rPr>
        <w:t xml:space="preserve">. </w:t>
      </w:r>
      <w:r>
        <w:rPr>
          <w:rtl/>
          <w:lang w:bidi="fa-IR"/>
        </w:rPr>
        <w:t>ترجمه دكتر محمدمهدى فولادوند</w:t>
      </w:r>
      <w:r w:rsidR="00FB36B4">
        <w:rPr>
          <w:rtl/>
          <w:lang w:bidi="fa-IR"/>
        </w:rPr>
        <w:t xml:space="preserve">. </w:t>
      </w:r>
    </w:p>
    <w:p w:rsidR="00FC5DC1" w:rsidRDefault="00762B70" w:rsidP="00C3666D">
      <w:pPr>
        <w:pStyle w:val="libFootnote"/>
        <w:rPr>
          <w:rtl/>
          <w:lang w:bidi="fa-IR"/>
        </w:rPr>
      </w:pPr>
      <w:r>
        <w:rPr>
          <w:rtl/>
          <w:lang w:bidi="fa-IR"/>
        </w:rPr>
        <w:t>64</w:t>
      </w:r>
      <w:r w:rsidR="00FB36B4">
        <w:rPr>
          <w:rtl/>
          <w:lang w:bidi="fa-IR"/>
        </w:rPr>
        <w:t xml:space="preserve">. </w:t>
      </w:r>
      <w:r>
        <w:rPr>
          <w:rtl/>
          <w:lang w:bidi="fa-IR"/>
        </w:rPr>
        <w:t>آفر</w:t>
      </w:r>
      <w:r w:rsidR="00FB36B4">
        <w:rPr>
          <w:rtl/>
          <w:lang w:bidi="fa-IR"/>
        </w:rPr>
        <w:t>ی</w:t>
      </w:r>
      <w:r>
        <w:rPr>
          <w:rtl/>
          <w:lang w:bidi="fa-IR"/>
        </w:rPr>
        <w:t>نش هنرى در قرآن</w:t>
      </w:r>
      <w:r w:rsidR="00FB36B4">
        <w:rPr>
          <w:rtl/>
          <w:lang w:bidi="fa-IR"/>
        </w:rPr>
        <w:t xml:space="preserve">، </w:t>
      </w:r>
      <w:r>
        <w:rPr>
          <w:rtl/>
          <w:lang w:bidi="fa-IR"/>
        </w:rPr>
        <w:t>ص 45</w:t>
      </w:r>
      <w:r w:rsidR="00FB36B4">
        <w:rPr>
          <w:rtl/>
          <w:lang w:bidi="fa-IR"/>
        </w:rPr>
        <w:t xml:space="preserve">. </w:t>
      </w:r>
    </w:p>
    <w:p w:rsidR="00FC5DC1" w:rsidRDefault="00762B70" w:rsidP="00C3666D">
      <w:pPr>
        <w:pStyle w:val="libFootnote"/>
        <w:rPr>
          <w:rtl/>
          <w:lang w:bidi="fa-IR"/>
        </w:rPr>
      </w:pPr>
      <w:r>
        <w:rPr>
          <w:rtl/>
          <w:lang w:bidi="fa-IR"/>
        </w:rPr>
        <w:t>65</w:t>
      </w:r>
      <w:r w:rsidR="00FB36B4">
        <w:rPr>
          <w:rtl/>
          <w:lang w:bidi="fa-IR"/>
        </w:rPr>
        <w:t xml:space="preserve">. </w:t>
      </w:r>
      <w:r>
        <w:rPr>
          <w:rtl/>
          <w:lang w:bidi="fa-IR"/>
        </w:rPr>
        <w:t>حج</w:t>
      </w:r>
      <w:r w:rsidR="00121BD9">
        <w:rPr>
          <w:rtl/>
          <w:lang w:bidi="fa-IR"/>
        </w:rPr>
        <w:t xml:space="preserve"> (</w:t>
      </w:r>
      <w:r>
        <w:rPr>
          <w:rtl/>
          <w:lang w:bidi="fa-IR"/>
        </w:rPr>
        <w:t>22</w:t>
      </w:r>
      <w:r w:rsidR="00121BD9">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1 و 2</w:t>
      </w:r>
      <w:r w:rsidR="00FB36B4">
        <w:rPr>
          <w:rtl/>
          <w:lang w:bidi="fa-IR"/>
        </w:rPr>
        <w:t xml:space="preserve">. </w:t>
      </w:r>
    </w:p>
    <w:p w:rsidR="00FC5DC1" w:rsidRDefault="00762B70" w:rsidP="00C3666D">
      <w:pPr>
        <w:pStyle w:val="libFootnote"/>
        <w:rPr>
          <w:rtl/>
          <w:lang w:bidi="fa-IR"/>
        </w:rPr>
      </w:pPr>
      <w:r>
        <w:rPr>
          <w:rtl/>
          <w:lang w:bidi="fa-IR"/>
        </w:rPr>
        <w:t>66</w:t>
      </w:r>
      <w:r w:rsidR="00FB36B4">
        <w:rPr>
          <w:rtl/>
          <w:lang w:bidi="fa-IR"/>
        </w:rPr>
        <w:t xml:space="preserve">. </w:t>
      </w:r>
      <w:r>
        <w:rPr>
          <w:rtl/>
          <w:lang w:bidi="fa-IR"/>
        </w:rPr>
        <w:t>آفر</w:t>
      </w:r>
      <w:r w:rsidR="00FB36B4">
        <w:rPr>
          <w:rtl/>
          <w:lang w:bidi="fa-IR"/>
        </w:rPr>
        <w:t>ی</w:t>
      </w:r>
      <w:r>
        <w:rPr>
          <w:rtl/>
          <w:lang w:bidi="fa-IR"/>
        </w:rPr>
        <w:t>نش هنرى در قرآن</w:t>
      </w:r>
      <w:r w:rsidR="00FB36B4">
        <w:rPr>
          <w:rtl/>
          <w:lang w:bidi="fa-IR"/>
        </w:rPr>
        <w:t xml:space="preserve">، </w:t>
      </w:r>
      <w:r>
        <w:rPr>
          <w:rtl/>
          <w:lang w:bidi="fa-IR"/>
        </w:rPr>
        <w:t>ص</w:t>
      </w:r>
      <w:r w:rsidR="00FB36B4">
        <w:rPr>
          <w:rtl/>
          <w:lang w:bidi="fa-IR"/>
        </w:rPr>
        <w:t xml:space="preserve"> </w:t>
      </w:r>
      <w:r>
        <w:rPr>
          <w:rtl/>
          <w:lang w:bidi="fa-IR"/>
        </w:rPr>
        <w:t>69</w:t>
      </w:r>
      <w:r w:rsidR="00FB36B4">
        <w:rPr>
          <w:rtl/>
          <w:lang w:bidi="fa-IR"/>
        </w:rPr>
        <w:t xml:space="preserve">. </w:t>
      </w:r>
    </w:p>
    <w:p w:rsidR="00762B70" w:rsidRDefault="00762B70" w:rsidP="00C3666D">
      <w:pPr>
        <w:pStyle w:val="libFootnote"/>
        <w:rPr>
          <w:rtl/>
          <w:lang w:bidi="fa-IR"/>
        </w:rPr>
      </w:pPr>
      <w:r>
        <w:rPr>
          <w:rtl/>
          <w:lang w:bidi="fa-IR"/>
        </w:rPr>
        <w:t>67</w:t>
      </w:r>
      <w:r w:rsidR="00FB36B4">
        <w:rPr>
          <w:rtl/>
          <w:lang w:bidi="fa-IR"/>
        </w:rPr>
        <w:t xml:space="preserve">. </w:t>
      </w:r>
      <w:r>
        <w:rPr>
          <w:rtl/>
          <w:lang w:bidi="fa-IR"/>
        </w:rPr>
        <w:t>دخان</w:t>
      </w:r>
      <w:r w:rsidR="00121BD9">
        <w:rPr>
          <w:rtl/>
          <w:lang w:bidi="fa-IR"/>
        </w:rPr>
        <w:t xml:space="preserve"> (</w:t>
      </w:r>
      <w:r>
        <w:rPr>
          <w:rtl/>
          <w:lang w:bidi="fa-IR"/>
        </w:rPr>
        <w:t>44</w:t>
      </w:r>
      <w:r w:rsidR="00121BD9">
        <w:rPr>
          <w:rtl/>
          <w:lang w:bidi="fa-IR"/>
        </w:rPr>
        <w:t xml:space="preserve">) </w:t>
      </w:r>
      <w:r>
        <w:rPr>
          <w:rtl/>
          <w:lang w:bidi="fa-IR"/>
        </w:rPr>
        <w:t>آ</w:t>
      </w:r>
      <w:r w:rsidR="00FB36B4">
        <w:rPr>
          <w:rtl/>
          <w:lang w:bidi="fa-IR"/>
        </w:rPr>
        <w:t>ی</w:t>
      </w:r>
      <w:r>
        <w:rPr>
          <w:rtl/>
          <w:lang w:bidi="fa-IR"/>
        </w:rPr>
        <w:t>ه 51 - 56</w:t>
      </w:r>
      <w:r w:rsidR="00FB36B4">
        <w:rPr>
          <w:rtl/>
          <w:lang w:bidi="fa-IR"/>
        </w:rPr>
        <w:t xml:space="preserve">. </w:t>
      </w:r>
    </w:p>
    <w:p w:rsidR="00FC5DC1" w:rsidRDefault="00C3666D" w:rsidP="000402A0">
      <w:pPr>
        <w:pStyle w:val="Heading1Center"/>
        <w:rPr>
          <w:rtl/>
        </w:rPr>
      </w:pPr>
      <w:r>
        <w:rPr>
          <w:rtl/>
        </w:rPr>
        <w:br w:type="page"/>
      </w:r>
      <w:bookmarkStart w:id="200" w:name="_Toc469981220"/>
      <w:r w:rsidR="00762B70">
        <w:rPr>
          <w:rtl/>
        </w:rPr>
        <w:lastRenderedPageBreak/>
        <w:t>بخش هشتم</w:t>
      </w:r>
      <w:r w:rsidR="000402A0">
        <w:rPr>
          <w:rFonts w:hint="cs"/>
          <w:rtl/>
        </w:rPr>
        <w:t xml:space="preserve"> :</w:t>
      </w:r>
      <w:r w:rsidR="00762B70">
        <w:rPr>
          <w:rtl/>
        </w:rPr>
        <w:t xml:space="preserve"> ناسخ و منسوخ</w:t>
      </w:r>
      <w:bookmarkEnd w:id="200"/>
    </w:p>
    <w:p w:rsidR="00FC5DC1" w:rsidRDefault="00E86885" w:rsidP="00782958">
      <w:pPr>
        <w:pStyle w:val="libBold1"/>
        <w:rPr>
          <w:rtl/>
          <w:lang w:bidi="fa-IR"/>
        </w:rPr>
      </w:pPr>
      <w:r>
        <w:rPr>
          <w:rtl/>
          <w:lang w:bidi="fa-IR"/>
        </w:rPr>
        <w:t xml:space="preserve">هدف هاى آموزشى مورد نظر در این بخش عبارتند از: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بررسى شرا</w:t>
      </w:r>
      <w:r w:rsidR="00FB36B4">
        <w:rPr>
          <w:rtl/>
          <w:lang w:bidi="fa-IR"/>
        </w:rPr>
        <w:t>ی</w:t>
      </w:r>
      <w:r>
        <w:rPr>
          <w:rtl/>
          <w:lang w:bidi="fa-IR"/>
        </w:rPr>
        <w:t>ط تحقق نسخ در قرآن كر</w:t>
      </w:r>
      <w:r w:rsidR="00FB36B4">
        <w:rPr>
          <w:rtl/>
          <w:lang w:bidi="fa-IR"/>
        </w:rPr>
        <w:t>ی</w:t>
      </w:r>
      <w:r>
        <w:rPr>
          <w:rtl/>
          <w:lang w:bidi="fa-IR"/>
        </w:rPr>
        <w:t>م</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ارائه تعر</w:t>
      </w:r>
      <w:r w:rsidR="00FB36B4">
        <w:rPr>
          <w:rtl/>
          <w:lang w:bidi="fa-IR"/>
        </w:rPr>
        <w:t>ی</w:t>
      </w:r>
      <w:r>
        <w:rPr>
          <w:rtl/>
          <w:lang w:bidi="fa-IR"/>
        </w:rPr>
        <w:t>فى دق</w:t>
      </w:r>
      <w:r w:rsidR="00FB36B4">
        <w:rPr>
          <w:rtl/>
          <w:lang w:bidi="fa-IR"/>
        </w:rPr>
        <w:t>ی</w:t>
      </w:r>
      <w:r>
        <w:rPr>
          <w:rtl/>
          <w:lang w:bidi="fa-IR"/>
        </w:rPr>
        <w:t>ق از نسخ</w:t>
      </w:r>
      <w:r w:rsidR="00FB36B4">
        <w:rPr>
          <w:rtl/>
          <w:lang w:bidi="fa-IR"/>
        </w:rPr>
        <w:t xml:space="preserve">، </w:t>
      </w:r>
      <w:r>
        <w:rPr>
          <w:rtl/>
          <w:lang w:bidi="fa-IR"/>
        </w:rPr>
        <w:t>هماهنگ با شرا</w:t>
      </w:r>
      <w:r w:rsidR="00FB36B4">
        <w:rPr>
          <w:rtl/>
          <w:lang w:bidi="fa-IR"/>
        </w:rPr>
        <w:t>ی</w:t>
      </w:r>
      <w:r>
        <w:rPr>
          <w:rtl/>
          <w:lang w:bidi="fa-IR"/>
        </w:rPr>
        <w:t>ط آن</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تب</w:t>
      </w:r>
      <w:r w:rsidR="00FB36B4">
        <w:rPr>
          <w:rtl/>
          <w:lang w:bidi="fa-IR"/>
        </w:rPr>
        <w:t>یی</w:t>
      </w:r>
      <w:r>
        <w:rPr>
          <w:rtl/>
          <w:lang w:bidi="fa-IR"/>
        </w:rPr>
        <w:t>ن فلسفه نسخ در قرآن</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آشنا</w:t>
      </w:r>
      <w:r w:rsidR="00FB36B4">
        <w:rPr>
          <w:rtl/>
          <w:lang w:bidi="fa-IR"/>
        </w:rPr>
        <w:t>ی</w:t>
      </w:r>
      <w:r>
        <w:rPr>
          <w:rtl/>
          <w:lang w:bidi="fa-IR"/>
        </w:rPr>
        <w:t xml:space="preserve">ى با اقسام نسخ و امكان </w:t>
      </w:r>
      <w:r w:rsidR="00FB36B4">
        <w:rPr>
          <w:rtl/>
          <w:lang w:bidi="fa-IR"/>
        </w:rPr>
        <w:t>ی</w:t>
      </w:r>
      <w:r>
        <w:rPr>
          <w:rtl/>
          <w:lang w:bidi="fa-IR"/>
        </w:rPr>
        <w:t>ا عدم امكان وقوع آن</w:t>
      </w:r>
      <w:r w:rsidR="00FB36B4">
        <w:rPr>
          <w:rtl/>
          <w:lang w:bidi="fa-IR"/>
        </w:rPr>
        <w:t xml:space="preserve"> </w:t>
      </w:r>
      <w:r>
        <w:rPr>
          <w:rtl/>
          <w:lang w:bidi="fa-IR"/>
        </w:rPr>
        <w:t>ها</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آگاهى از آ</w:t>
      </w:r>
      <w:r w:rsidR="00FB36B4">
        <w:rPr>
          <w:rtl/>
          <w:lang w:bidi="fa-IR"/>
        </w:rPr>
        <w:t>ی</w:t>
      </w:r>
      <w:r>
        <w:rPr>
          <w:rtl/>
          <w:lang w:bidi="fa-IR"/>
        </w:rPr>
        <w:t>ات ناسخ و منسوخ</w:t>
      </w:r>
      <w:r w:rsidR="00FB36B4">
        <w:rPr>
          <w:rtl/>
          <w:lang w:bidi="fa-IR"/>
        </w:rPr>
        <w:t xml:space="preserve">. </w:t>
      </w:r>
    </w:p>
    <w:p w:rsidR="00FC5DC1" w:rsidRDefault="00E86885" w:rsidP="00782958">
      <w:pPr>
        <w:pStyle w:val="libBold1"/>
        <w:rPr>
          <w:rtl/>
          <w:lang w:bidi="fa-IR"/>
        </w:rPr>
      </w:pPr>
      <w:r>
        <w:rPr>
          <w:rtl/>
          <w:lang w:bidi="fa-IR"/>
        </w:rPr>
        <w:t xml:space="preserve">برخى از منابع مهمّ در این زمینه عبارتند از: </w:t>
      </w:r>
    </w:p>
    <w:p w:rsidR="00FC5DC1" w:rsidRDefault="00762B70" w:rsidP="00762B70">
      <w:pPr>
        <w:pStyle w:val="libNormal"/>
        <w:rPr>
          <w:rtl/>
          <w:lang w:bidi="fa-IR"/>
        </w:rPr>
      </w:pPr>
      <w:r>
        <w:rPr>
          <w:rtl/>
          <w:lang w:bidi="fa-IR"/>
        </w:rPr>
        <w:t>ناسخ</w:t>
      </w:r>
      <w:r w:rsidR="00FB36B4">
        <w:rPr>
          <w:rtl/>
          <w:lang w:bidi="fa-IR"/>
        </w:rPr>
        <w:t xml:space="preserve"> </w:t>
      </w:r>
      <w:r>
        <w:rPr>
          <w:rtl/>
          <w:lang w:bidi="fa-IR"/>
        </w:rPr>
        <w:t>القرآن العز</w:t>
      </w:r>
      <w:r w:rsidR="00FB36B4">
        <w:rPr>
          <w:rtl/>
          <w:lang w:bidi="fa-IR"/>
        </w:rPr>
        <w:t>ی</w:t>
      </w:r>
      <w:r>
        <w:rPr>
          <w:rtl/>
          <w:lang w:bidi="fa-IR"/>
        </w:rPr>
        <w:t>ز ومنسوخه</w:t>
      </w:r>
      <w:r w:rsidR="00FB36B4">
        <w:rPr>
          <w:rtl/>
          <w:lang w:bidi="fa-IR"/>
        </w:rPr>
        <w:t xml:space="preserve">، </w:t>
      </w:r>
      <w:r>
        <w:rPr>
          <w:rtl/>
          <w:lang w:bidi="fa-IR"/>
        </w:rPr>
        <w:t>ابن</w:t>
      </w:r>
      <w:r w:rsidR="00FB36B4">
        <w:rPr>
          <w:rtl/>
          <w:lang w:bidi="fa-IR"/>
        </w:rPr>
        <w:t xml:space="preserve"> </w:t>
      </w:r>
      <w:r>
        <w:rPr>
          <w:rtl/>
          <w:lang w:bidi="fa-IR"/>
        </w:rPr>
        <w:t>بارزى</w:t>
      </w:r>
      <w:r w:rsidR="00FB36B4">
        <w:rPr>
          <w:rtl/>
          <w:lang w:bidi="fa-IR"/>
        </w:rPr>
        <w:t xml:space="preserve">؛ </w:t>
      </w:r>
      <w:r>
        <w:rPr>
          <w:rtl/>
          <w:lang w:bidi="fa-IR"/>
        </w:rPr>
        <w:t>الناسخ والمنسوخ</w:t>
      </w:r>
      <w:r w:rsidR="00FB36B4">
        <w:rPr>
          <w:rtl/>
          <w:lang w:bidi="fa-IR"/>
        </w:rPr>
        <w:t xml:space="preserve">، </w:t>
      </w:r>
      <w:r>
        <w:rPr>
          <w:rtl/>
          <w:lang w:bidi="fa-IR"/>
        </w:rPr>
        <w:t>ابن</w:t>
      </w:r>
      <w:r w:rsidR="00FB36B4">
        <w:rPr>
          <w:rtl/>
          <w:lang w:bidi="fa-IR"/>
        </w:rPr>
        <w:t xml:space="preserve"> </w:t>
      </w:r>
      <w:r>
        <w:rPr>
          <w:rtl/>
          <w:lang w:bidi="fa-IR"/>
        </w:rPr>
        <w:t>حزم اندلسى</w:t>
      </w:r>
      <w:r w:rsidR="00FB36B4">
        <w:rPr>
          <w:rtl/>
          <w:lang w:bidi="fa-IR"/>
        </w:rPr>
        <w:t xml:space="preserve">؛ </w:t>
      </w:r>
      <w:r>
        <w:rPr>
          <w:rtl/>
          <w:lang w:bidi="fa-IR"/>
        </w:rPr>
        <w:t>مناهل العرفان</w:t>
      </w:r>
      <w:r w:rsidR="00FB36B4">
        <w:rPr>
          <w:rtl/>
          <w:lang w:bidi="fa-IR"/>
        </w:rPr>
        <w:t xml:space="preserve">، </w:t>
      </w:r>
      <w:r>
        <w:rPr>
          <w:rtl/>
          <w:lang w:bidi="fa-IR"/>
        </w:rPr>
        <w:t>زرقانى</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النسخ فى القرآن الكر</w:t>
      </w:r>
      <w:r w:rsidR="00FB36B4">
        <w:rPr>
          <w:rtl/>
          <w:lang w:bidi="fa-IR"/>
        </w:rPr>
        <w:t>ی</w:t>
      </w:r>
      <w:r>
        <w:rPr>
          <w:rtl/>
          <w:lang w:bidi="fa-IR"/>
        </w:rPr>
        <w:t>م</w:t>
      </w:r>
      <w:r w:rsidR="00FB36B4">
        <w:rPr>
          <w:rtl/>
          <w:lang w:bidi="fa-IR"/>
        </w:rPr>
        <w:t xml:space="preserve">، </w:t>
      </w:r>
      <w:r>
        <w:rPr>
          <w:rtl/>
          <w:lang w:bidi="fa-IR"/>
        </w:rPr>
        <w:t>دكتر مصطفى ز</w:t>
      </w:r>
      <w:r w:rsidR="00FB36B4">
        <w:rPr>
          <w:rtl/>
          <w:lang w:bidi="fa-IR"/>
        </w:rPr>
        <w:t>ی</w:t>
      </w:r>
      <w:r>
        <w:rPr>
          <w:rtl/>
          <w:lang w:bidi="fa-IR"/>
        </w:rPr>
        <w:t>د</w:t>
      </w:r>
      <w:r w:rsidR="00FB36B4">
        <w:rPr>
          <w:rtl/>
          <w:lang w:bidi="fa-IR"/>
        </w:rPr>
        <w:t xml:space="preserve">؛ </w:t>
      </w:r>
      <w:r>
        <w:rPr>
          <w:rtl/>
          <w:lang w:bidi="fa-IR"/>
        </w:rPr>
        <w:t>الب</w:t>
      </w:r>
      <w:r w:rsidR="00FB36B4">
        <w:rPr>
          <w:rtl/>
          <w:lang w:bidi="fa-IR"/>
        </w:rPr>
        <w:t>ی</w:t>
      </w:r>
      <w:r>
        <w:rPr>
          <w:rtl/>
          <w:lang w:bidi="fa-IR"/>
        </w:rPr>
        <w:t>ان فى تفس</w:t>
      </w:r>
      <w:r w:rsidR="00FB36B4">
        <w:rPr>
          <w:rtl/>
          <w:lang w:bidi="fa-IR"/>
        </w:rPr>
        <w:t>ی</w:t>
      </w:r>
      <w:r>
        <w:rPr>
          <w:rtl/>
          <w:lang w:bidi="fa-IR"/>
        </w:rPr>
        <w:t>ر القرآن</w:t>
      </w:r>
      <w:r w:rsidR="00FB36B4">
        <w:rPr>
          <w:rtl/>
          <w:lang w:bidi="fa-IR"/>
        </w:rPr>
        <w:t xml:space="preserve">، </w:t>
      </w:r>
      <w:r w:rsidR="002A2987">
        <w:rPr>
          <w:rtl/>
          <w:lang w:bidi="fa-IR"/>
        </w:rPr>
        <w:t>آیت الله</w:t>
      </w:r>
      <w:r>
        <w:rPr>
          <w:rtl/>
          <w:lang w:bidi="fa-IR"/>
        </w:rPr>
        <w:t xml:space="preserve"> العظمى خوئى</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علامه طباطبائى</w:t>
      </w:r>
      <w:r w:rsidR="00FB36B4">
        <w:rPr>
          <w:rtl/>
          <w:lang w:bidi="fa-IR"/>
        </w:rPr>
        <w:t xml:space="preserve">؛ </w:t>
      </w:r>
      <w:r>
        <w:rPr>
          <w:rtl/>
          <w:lang w:bidi="fa-IR"/>
        </w:rPr>
        <w:t>التمه</w:t>
      </w:r>
      <w:r w:rsidR="00FB36B4">
        <w:rPr>
          <w:rtl/>
          <w:lang w:bidi="fa-IR"/>
        </w:rPr>
        <w:t>ی</w:t>
      </w:r>
      <w:r>
        <w:rPr>
          <w:rtl/>
          <w:lang w:bidi="fa-IR"/>
        </w:rPr>
        <w:t>د فى علوم القرآن</w:t>
      </w:r>
      <w:r w:rsidR="00FB36B4">
        <w:rPr>
          <w:rtl/>
          <w:lang w:bidi="fa-IR"/>
        </w:rPr>
        <w:t xml:space="preserve">، </w:t>
      </w:r>
      <w:r w:rsidR="002A2987">
        <w:rPr>
          <w:rtl/>
          <w:lang w:bidi="fa-IR"/>
        </w:rPr>
        <w:t>آیت الله</w:t>
      </w:r>
      <w:r>
        <w:rPr>
          <w:rtl/>
          <w:lang w:bidi="fa-IR"/>
        </w:rPr>
        <w:t xml:space="preserve"> معرفت</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مباحث فى علوم القرآن</w:t>
      </w:r>
      <w:r w:rsidR="00FB36B4">
        <w:rPr>
          <w:rtl/>
          <w:lang w:bidi="fa-IR"/>
        </w:rPr>
        <w:t xml:space="preserve">، </w:t>
      </w:r>
      <w:r>
        <w:rPr>
          <w:rtl/>
          <w:lang w:bidi="fa-IR"/>
        </w:rPr>
        <w:t>دكتر صبحى صالح</w:t>
      </w:r>
      <w:r w:rsidR="00FB36B4">
        <w:rPr>
          <w:rtl/>
          <w:lang w:bidi="fa-IR"/>
        </w:rPr>
        <w:t xml:space="preserve">. </w:t>
      </w:r>
    </w:p>
    <w:p w:rsidR="00FC5DC1" w:rsidRDefault="00E86885" w:rsidP="00E86885">
      <w:pPr>
        <w:pStyle w:val="Heading2"/>
        <w:rPr>
          <w:rtl/>
          <w:lang w:bidi="fa-IR"/>
        </w:rPr>
      </w:pPr>
      <w:bookmarkStart w:id="201" w:name="_Toc469981221"/>
      <w:r>
        <w:rPr>
          <w:rtl/>
          <w:lang w:bidi="fa-IR"/>
        </w:rPr>
        <w:t>فصل اول</w:t>
      </w:r>
      <w:r w:rsidR="00782958">
        <w:rPr>
          <w:rFonts w:hint="cs"/>
          <w:rtl/>
          <w:lang w:bidi="fa-IR"/>
        </w:rPr>
        <w:t xml:space="preserve"> :</w:t>
      </w:r>
      <w:r>
        <w:rPr>
          <w:rtl/>
          <w:lang w:bidi="fa-IR"/>
        </w:rPr>
        <w:t xml:space="preserve"> تعریف لغوى و اصطلاحى نسخ</w:t>
      </w:r>
      <w:bookmarkEnd w:id="201"/>
    </w:p>
    <w:p w:rsidR="00FC5DC1" w:rsidRDefault="00E86885" w:rsidP="00782958">
      <w:pPr>
        <w:pStyle w:val="Heading3"/>
        <w:rPr>
          <w:rtl/>
          <w:lang w:bidi="fa-IR"/>
        </w:rPr>
      </w:pPr>
      <w:bookmarkStart w:id="202" w:name="_Toc469981222"/>
      <w:r>
        <w:rPr>
          <w:rtl/>
          <w:lang w:bidi="fa-IR"/>
        </w:rPr>
        <w:t>تعریف لغوى</w:t>
      </w:r>
      <w:bookmarkEnd w:id="202"/>
    </w:p>
    <w:p w:rsidR="00FC5DC1" w:rsidRDefault="00762B70" w:rsidP="00762B70">
      <w:pPr>
        <w:pStyle w:val="libNormal"/>
        <w:rPr>
          <w:rtl/>
          <w:lang w:bidi="fa-IR"/>
        </w:rPr>
      </w:pPr>
      <w:r>
        <w:rPr>
          <w:rtl/>
          <w:lang w:bidi="fa-IR"/>
        </w:rPr>
        <w:t>«نسخ» در لغت به معانى مختلفى آمده است كه عبارتند از</w:t>
      </w:r>
      <w:r w:rsidR="00FB36B4">
        <w:rPr>
          <w:rtl/>
          <w:lang w:bidi="fa-IR"/>
        </w:rPr>
        <w:t xml:space="preserve">: </w:t>
      </w:r>
      <w:r>
        <w:rPr>
          <w:rtl/>
          <w:lang w:bidi="fa-IR"/>
        </w:rPr>
        <w:t>ازاله</w:t>
      </w:r>
      <w:r w:rsidR="00FB36B4">
        <w:rPr>
          <w:rtl/>
          <w:lang w:bidi="fa-IR"/>
        </w:rPr>
        <w:t xml:space="preserve">، </w:t>
      </w:r>
      <w:r>
        <w:rPr>
          <w:rtl/>
          <w:lang w:bidi="fa-IR"/>
        </w:rPr>
        <w:t>تغ</w:t>
      </w:r>
      <w:r w:rsidR="00FB36B4">
        <w:rPr>
          <w:rtl/>
          <w:lang w:bidi="fa-IR"/>
        </w:rPr>
        <w:t>یی</w:t>
      </w:r>
      <w:r>
        <w:rPr>
          <w:rtl/>
          <w:lang w:bidi="fa-IR"/>
        </w:rPr>
        <w:t>ر</w:t>
      </w:r>
      <w:r w:rsidR="00FB36B4">
        <w:rPr>
          <w:rtl/>
          <w:lang w:bidi="fa-IR"/>
        </w:rPr>
        <w:t xml:space="preserve">، </w:t>
      </w:r>
      <w:r>
        <w:rPr>
          <w:rtl/>
          <w:lang w:bidi="fa-IR"/>
        </w:rPr>
        <w:t>ابطال و چ</w:t>
      </w:r>
      <w:r w:rsidR="00FB36B4">
        <w:rPr>
          <w:rtl/>
          <w:lang w:bidi="fa-IR"/>
        </w:rPr>
        <w:t>ی</w:t>
      </w:r>
      <w:r>
        <w:rPr>
          <w:rtl/>
          <w:lang w:bidi="fa-IR"/>
        </w:rPr>
        <w:t>زى را جاى چ</w:t>
      </w:r>
      <w:r w:rsidR="00FB36B4">
        <w:rPr>
          <w:rtl/>
          <w:lang w:bidi="fa-IR"/>
        </w:rPr>
        <w:t>ی</w:t>
      </w:r>
      <w:r>
        <w:rPr>
          <w:rtl/>
          <w:lang w:bidi="fa-IR"/>
        </w:rPr>
        <w:t>ز د</w:t>
      </w:r>
      <w:r w:rsidR="00FB36B4">
        <w:rPr>
          <w:rtl/>
          <w:lang w:bidi="fa-IR"/>
        </w:rPr>
        <w:t>ی</w:t>
      </w:r>
      <w:r>
        <w:rPr>
          <w:rtl/>
          <w:lang w:bidi="fa-IR"/>
        </w:rPr>
        <w:t>گر قرار دادن</w:t>
      </w:r>
      <w:r w:rsidR="00FB36B4">
        <w:rPr>
          <w:rtl/>
          <w:lang w:bidi="fa-IR"/>
        </w:rPr>
        <w:t xml:space="preserve">. </w:t>
      </w:r>
      <w:r>
        <w:rPr>
          <w:rtl/>
          <w:lang w:bidi="fa-IR"/>
        </w:rPr>
        <w:t>نَسَخَ الكتاب</w:t>
      </w:r>
      <w:r w:rsidR="00FB36B4">
        <w:rPr>
          <w:rtl/>
          <w:lang w:bidi="fa-IR"/>
        </w:rPr>
        <w:t xml:space="preserve">: </w:t>
      </w:r>
      <w:r>
        <w:rPr>
          <w:rtl/>
          <w:lang w:bidi="fa-IR"/>
        </w:rPr>
        <w:t>كَتَبَه عن معارضة</w:t>
      </w:r>
      <w:r w:rsidR="00FB36B4">
        <w:rPr>
          <w:rtl/>
          <w:lang w:bidi="fa-IR"/>
        </w:rPr>
        <w:t xml:space="preserve">؛ </w:t>
      </w:r>
      <w:r>
        <w:rPr>
          <w:rtl/>
          <w:lang w:bidi="fa-IR"/>
        </w:rPr>
        <w:t>كتاب را از طر</w:t>
      </w:r>
      <w:r w:rsidR="00FB36B4">
        <w:rPr>
          <w:rtl/>
          <w:lang w:bidi="fa-IR"/>
        </w:rPr>
        <w:t>ی</w:t>
      </w:r>
      <w:r>
        <w:rPr>
          <w:rtl/>
          <w:lang w:bidi="fa-IR"/>
        </w:rPr>
        <w:t>ق مقابله</w:t>
      </w:r>
      <w:r w:rsidR="00FB36B4">
        <w:rPr>
          <w:rtl/>
          <w:lang w:bidi="fa-IR"/>
        </w:rPr>
        <w:t xml:space="preserve"> </w:t>
      </w:r>
      <w:r>
        <w:rPr>
          <w:rtl/>
          <w:lang w:bidi="fa-IR"/>
        </w:rPr>
        <w:t>نمودن نوشت</w:t>
      </w:r>
      <w:r w:rsidR="00FB36B4">
        <w:rPr>
          <w:rtl/>
          <w:lang w:bidi="fa-IR"/>
        </w:rPr>
        <w:t xml:space="preserve">. </w:t>
      </w:r>
      <w:r w:rsidR="00121BD9" w:rsidRPr="00121BD9">
        <w:rPr>
          <w:rStyle w:val="libFootnotenumChar"/>
          <w:rtl/>
          <w:lang w:bidi="fa-IR"/>
        </w:rPr>
        <w:t>(1)</w:t>
      </w:r>
      <w:r w:rsidR="00121BD9">
        <w:rPr>
          <w:rtl/>
          <w:lang w:bidi="fa-IR"/>
        </w:rPr>
        <w:t xml:space="preserve"> </w:t>
      </w:r>
    </w:p>
    <w:p w:rsidR="00FC5DC1" w:rsidRDefault="00762B70" w:rsidP="00762B70">
      <w:pPr>
        <w:pStyle w:val="libNormal"/>
        <w:rPr>
          <w:rtl/>
          <w:lang w:bidi="fa-IR"/>
        </w:rPr>
      </w:pPr>
      <w:r>
        <w:rPr>
          <w:rtl/>
          <w:lang w:bidi="fa-IR"/>
        </w:rPr>
        <w:t>جوهرى در صحاح 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lastRenderedPageBreak/>
        <w:t>نسخ به دو معناى ازاله و تغ</w:t>
      </w:r>
      <w:r w:rsidR="00FB36B4">
        <w:rPr>
          <w:rtl/>
          <w:lang w:bidi="fa-IR"/>
        </w:rPr>
        <w:t>یی</w:t>
      </w:r>
      <w:r>
        <w:rPr>
          <w:rtl/>
          <w:lang w:bidi="fa-IR"/>
        </w:rPr>
        <w:t>ر به كار مى</w:t>
      </w:r>
      <w:r w:rsidR="00FB36B4">
        <w:rPr>
          <w:rtl/>
          <w:lang w:bidi="fa-IR"/>
        </w:rPr>
        <w:t xml:space="preserve"> </w:t>
      </w:r>
      <w:r>
        <w:rPr>
          <w:rtl/>
          <w:lang w:bidi="fa-IR"/>
        </w:rPr>
        <w:t>رود</w:t>
      </w:r>
      <w:r w:rsidR="00FB36B4">
        <w:rPr>
          <w:rtl/>
          <w:lang w:bidi="fa-IR"/>
        </w:rPr>
        <w:t xml:space="preserve">. </w:t>
      </w:r>
      <w:r>
        <w:rPr>
          <w:rtl/>
          <w:lang w:bidi="fa-IR"/>
        </w:rPr>
        <w:t>نَسَخَتِ الشمسُ الظِّلَّ</w:t>
      </w:r>
      <w:r w:rsidR="00FB36B4">
        <w:rPr>
          <w:rtl/>
          <w:lang w:bidi="fa-IR"/>
        </w:rPr>
        <w:t xml:space="preserve">: </w:t>
      </w:r>
      <w:r>
        <w:rPr>
          <w:rtl/>
          <w:lang w:bidi="fa-IR"/>
        </w:rPr>
        <w:t>أزالته ونَسَخَتِ الرّ</w:t>
      </w:r>
      <w:r w:rsidR="00FB36B4">
        <w:rPr>
          <w:rtl/>
          <w:lang w:bidi="fa-IR"/>
        </w:rPr>
        <w:t>ی</w:t>
      </w:r>
      <w:r>
        <w:rPr>
          <w:rtl/>
          <w:lang w:bidi="fa-IR"/>
        </w:rPr>
        <w:t>حُ آثارَ الدّار</w:t>
      </w:r>
      <w:r w:rsidR="00FB36B4">
        <w:rPr>
          <w:rtl/>
          <w:lang w:bidi="fa-IR"/>
        </w:rPr>
        <w:t xml:space="preserve">: </w:t>
      </w:r>
      <w:r>
        <w:rPr>
          <w:rtl/>
          <w:lang w:bidi="fa-IR"/>
        </w:rPr>
        <w:t>غَ</w:t>
      </w:r>
      <w:r w:rsidR="00FB36B4">
        <w:rPr>
          <w:rtl/>
          <w:lang w:bidi="fa-IR"/>
        </w:rPr>
        <w:t>ی</w:t>
      </w:r>
      <w:r>
        <w:rPr>
          <w:rtl/>
          <w:lang w:bidi="fa-IR"/>
        </w:rPr>
        <w:t>رتْها</w:t>
      </w:r>
      <w:r w:rsidR="00FB36B4">
        <w:rPr>
          <w:rtl/>
          <w:lang w:bidi="fa-IR"/>
        </w:rPr>
        <w:t xml:space="preserve">؛ </w:t>
      </w:r>
      <w:r>
        <w:rPr>
          <w:rtl/>
          <w:lang w:bidi="fa-IR"/>
        </w:rPr>
        <w:t>آفتاب سا</w:t>
      </w:r>
      <w:r w:rsidR="00FB36B4">
        <w:rPr>
          <w:rtl/>
          <w:lang w:bidi="fa-IR"/>
        </w:rPr>
        <w:t>ی</w:t>
      </w:r>
      <w:r>
        <w:rPr>
          <w:rtl/>
          <w:lang w:bidi="fa-IR"/>
        </w:rPr>
        <w:t>ه را از ب</w:t>
      </w:r>
      <w:r w:rsidR="00FB36B4">
        <w:rPr>
          <w:rtl/>
          <w:lang w:bidi="fa-IR"/>
        </w:rPr>
        <w:t>ی</w:t>
      </w:r>
      <w:r>
        <w:rPr>
          <w:rtl/>
          <w:lang w:bidi="fa-IR"/>
        </w:rPr>
        <w:t>ن برد و باد</w:t>
      </w:r>
      <w:r w:rsidR="00FB36B4">
        <w:rPr>
          <w:rtl/>
          <w:lang w:bidi="fa-IR"/>
        </w:rPr>
        <w:t xml:space="preserve">، </w:t>
      </w:r>
      <w:r>
        <w:rPr>
          <w:rtl/>
          <w:lang w:bidi="fa-IR"/>
        </w:rPr>
        <w:t>آثار و بقا</w:t>
      </w:r>
      <w:r w:rsidR="00FB36B4">
        <w:rPr>
          <w:rtl/>
          <w:lang w:bidi="fa-IR"/>
        </w:rPr>
        <w:t>ی</w:t>
      </w:r>
      <w:r>
        <w:rPr>
          <w:rtl/>
          <w:lang w:bidi="fa-IR"/>
        </w:rPr>
        <w:t>اى خانه را تغ</w:t>
      </w:r>
      <w:r w:rsidR="00FB36B4">
        <w:rPr>
          <w:rtl/>
          <w:lang w:bidi="fa-IR"/>
        </w:rPr>
        <w:t>یی</w:t>
      </w:r>
      <w:r>
        <w:rPr>
          <w:rtl/>
          <w:lang w:bidi="fa-IR"/>
        </w:rPr>
        <w:t>رداد</w:t>
      </w:r>
      <w:r w:rsidR="00FB36B4">
        <w:rPr>
          <w:rtl/>
          <w:lang w:bidi="fa-IR"/>
        </w:rPr>
        <w:t xml:space="preserve">. </w:t>
      </w:r>
    </w:p>
    <w:p w:rsidR="00FC5DC1" w:rsidRDefault="00762B70" w:rsidP="00762B70">
      <w:pPr>
        <w:pStyle w:val="libNormal"/>
        <w:rPr>
          <w:rtl/>
          <w:lang w:bidi="fa-IR"/>
        </w:rPr>
      </w:pPr>
      <w:r>
        <w:rPr>
          <w:rtl/>
          <w:lang w:bidi="fa-IR"/>
        </w:rPr>
        <w:t>جوهرى نسخ آ</w:t>
      </w:r>
      <w:r w:rsidR="00FB36B4">
        <w:rPr>
          <w:rtl/>
          <w:lang w:bidi="fa-IR"/>
        </w:rPr>
        <w:t>ی</w:t>
      </w:r>
      <w:r>
        <w:rPr>
          <w:rtl/>
          <w:lang w:bidi="fa-IR"/>
        </w:rPr>
        <w:t>ه به آ</w:t>
      </w:r>
      <w:r w:rsidR="00FB36B4">
        <w:rPr>
          <w:rtl/>
          <w:lang w:bidi="fa-IR"/>
        </w:rPr>
        <w:t>ی</w:t>
      </w:r>
      <w:r>
        <w:rPr>
          <w:rtl/>
          <w:lang w:bidi="fa-IR"/>
        </w:rPr>
        <w:t>ه را</w:t>
      </w:r>
      <w:r w:rsidR="00FB36B4">
        <w:rPr>
          <w:rtl/>
          <w:lang w:bidi="fa-IR"/>
        </w:rPr>
        <w:t xml:space="preserve">، </w:t>
      </w:r>
      <w:r>
        <w:rPr>
          <w:rtl/>
          <w:lang w:bidi="fa-IR"/>
        </w:rPr>
        <w:t>زا</w:t>
      </w:r>
      <w:r w:rsidR="00FB36B4">
        <w:rPr>
          <w:rtl/>
          <w:lang w:bidi="fa-IR"/>
        </w:rPr>
        <w:t>ی</w:t>
      </w:r>
      <w:r>
        <w:rPr>
          <w:rtl/>
          <w:lang w:bidi="fa-IR"/>
        </w:rPr>
        <w:t>ل</w:t>
      </w:r>
      <w:r w:rsidR="00FB36B4">
        <w:rPr>
          <w:rtl/>
          <w:lang w:bidi="fa-IR"/>
        </w:rPr>
        <w:t xml:space="preserve"> </w:t>
      </w:r>
      <w:r>
        <w:rPr>
          <w:rtl/>
          <w:lang w:bidi="fa-IR"/>
        </w:rPr>
        <w:t>نمودن و ازب</w:t>
      </w:r>
      <w:r w:rsidR="00FB36B4">
        <w:rPr>
          <w:rtl/>
          <w:lang w:bidi="fa-IR"/>
        </w:rPr>
        <w:t>ی</w:t>
      </w:r>
      <w:r>
        <w:rPr>
          <w:rtl/>
          <w:lang w:bidi="fa-IR"/>
        </w:rPr>
        <w:t>ن</w:t>
      </w:r>
      <w:r w:rsidR="00FB36B4">
        <w:rPr>
          <w:rtl/>
          <w:lang w:bidi="fa-IR"/>
        </w:rPr>
        <w:t xml:space="preserve"> </w:t>
      </w:r>
      <w:r>
        <w:rPr>
          <w:rtl/>
          <w:lang w:bidi="fa-IR"/>
        </w:rPr>
        <w:t>بردن مثل حكم آ</w:t>
      </w:r>
      <w:r w:rsidR="00FB36B4">
        <w:rPr>
          <w:rtl/>
          <w:lang w:bidi="fa-IR"/>
        </w:rPr>
        <w:t>ی</w:t>
      </w:r>
      <w:r>
        <w:rPr>
          <w:rtl/>
          <w:lang w:bidi="fa-IR"/>
        </w:rPr>
        <w:t>ه مى</w:t>
      </w:r>
      <w:r w:rsidR="00FB36B4">
        <w:rPr>
          <w:rtl/>
          <w:lang w:bidi="fa-IR"/>
        </w:rPr>
        <w:t xml:space="preserve"> </w:t>
      </w:r>
      <w:r>
        <w:rPr>
          <w:rtl/>
          <w:lang w:bidi="fa-IR"/>
        </w:rPr>
        <w:t>داند</w:t>
      </w:r>
      <w:r w:rsidR="00FB36B4">
        <w:rPr>
          <w:rtl/>
          <w:lang w:bidi="fa-IR"/>
        </w:rPr>
        <w:t xml:space="preserve">. </w:t>
      </w:r>
    </w:p>
    <w:p w:rsidR="00FC5DC1" w:rsidRDefault="00762B70" w:rsidP="00762B70">
      <w:pPr>
        <w:pStyle w:val="libNormal"/>
        <w:rPr>
          <w:rtl/>
          <w:lang w:bidi="fa-IR"/>
        </w:rPr>
      </w:pPr>
      <w:r>
        <w:rPr>
          <w:rtl/>
          <w:lang w:bidi="fa-IR"/>
        </w:rPr>
        <w:t>راغب اصفهانى در مفردات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نسخ</w:t>
      </w:r>
      <w:r w:rsidR="00FB36B4">
        <w:rPr>
          <w:rtl/>
          <w:lang w:bidi="fa-IR"/>
        </w:rPr>
        <w:t>، ی</w:t>
      </w:r>
      <w:r>
        <w:rPr>
          <w:rtl/>
          <w:lang w:bidi="fa-IR"/>
        </w:rPr>
        <w:t>عنى از ب</w:t>
      </w:r>
      <w:r w:rsidR="00FB36B4">
        <w:rPr>
          <w:rtl/>
          <w:lang w:bidi="fa-IR"/>
        </w:rPr>
        <w:t>ی</w:t>
      </w:r>
      <w:r>
        <w:rPr>
          <w:rtl/>
          <w:lang w:bidi="fa-IR"/>
        </w:rPr>
        <w:t>ن بردن چ</w:t>
      </w:r>
      <w:r w:rsidR="00FB36B4">
        <w:rPr>
          <w:rtl/>
          <w:lang w:bidi="fa-IR"/>
        </w:rPr>
        <w:t>ی</w:t>
      </w:r>
      <w:r>
        <w:rPr>
          <w:rtl/>
          <w:lang w:bidi="fa-IR"/>
        </w:rPr>
        <w:t>زى به واسطه چ</w:t>
      </w:r>
      <w:r w:rsidR="00FB36B4">
        <w:rPr>
          <w:rtl/>
          <w:lang w:bidi="fa-IR"/>
        </w:rPr>
        <w:t>ی</w:t>
      </w:r>
      <w:r>
        <w:rPr>
          <w:rtl/>
          <w:lang w:bidi="fa-IR"/>
        </w:rPr>
        <w:t>زى كه پس از آن مى</w:t>
      </w:r>
      <w:r w:rsidR="00FB36B4">
        <w:rPr>
          <w:rtl/>
          <w:lang w:bidi="fa-IR"/>
        </w:rPr>
        <w:t xml:space="preserve"> </w:t>
      </w:r>
      <w:r>
        <w:rPr>
          <w:rtl/>
          <w:lang w:bidi="fa-IR"/>
        </w:rPr>
        <w:t>آ</w:t>
      </w:r>
      <w:r w:rsidR="00FB36B4">
        <w:rPr>
          <w:rtl/>
          <w:lang w:bidi="fa-IR"/>
        </w:rPr>
        <w:t>ی</w:t>
      </w:r>
      <w:r>
        <w:rPr>
          <w:rtl/>
          <w:lang w:bidi="fa-IR"/>
        </w:rPr>
        <w:t>د</w:t>
      </w:r>
      <w:r w:rsidR="00FB36B4">
        <w:rPr>
          <w:rtl/>
          <w:lang w:bidi="fa-IR"/>
        </w:rPr>
        <w:t xml:space="preserve">؛ </w:t>
      </w:r>
      <w:r>
        <w:rPr>
          <w:rtl/>
          <w:lang w:bidi="fa-IR"/>
        </w:rPr>
        <w:t>مثل از ب</w:t>
      </w:r>
      <w:r w:rsidR="00FB36B4">
        <w:rPr>
          <w:rtl/>
          <w:lang w:bidi="fa-IR"/>
        </w:rPr>
        <w:t>ی</w:t>
      </w:r>
      <w:r>
        <w:rPr>
          <w:rtl/>
          <w:lang w:bidi="fa-IR"/>
        </w:rPr>
        <w:t>ن بردن آفتاب</w:t>
      </w:r>
      <w:r w:rsidR="00FB36B4">
        <w:rPr>
          <w:rtl/>
          <w:lang w:bidi="fa-IR"/>
        </w:rPr>
        <w:t xml:space="preserve">، </w:t>
      </w:r>
      <w:r>
        <w:rPr>
          <w:rtl/>
          <w:lang w:bidi="fa-IR"/>
        </w:rPr>
        <w:t>سا</w:t>
      </w:r>
      <w:r w:rsidR="00FB36B4">
        <w:rPr>
          <w:rtl/>
          <w:lang w:bidi="fa-IR"/>
        </w:rPr>
        <w:t>ی</w:t>
      </w:r>
      <w:r>
        <w:rPr>
          <w:rtl/>
          <w:lang w:bidi="fa-IR"/>
        </w:rPr>
        <w:t>ه را و سا</w:t>
      </w:r>
      <w:r w:rsidR="00FB36B4">
        <w:rPr>
          <w:rtl/>
          <w:lang w:bidi="fa-IR"/>
        </w:rPr>
        <w:t>ی</w:t>
      </w:r>
      <w:r>
        <w:rPr>
          <w:rtl/>
          <w:lang w:bidi="fa-IR"/>
        </w:rPr>
        <w:t>ه</w:t>
      </w:r>
      <w:r w:rsidR="00FB36B4">
        <w:rPr>
          <w:rtl/>
          <w:lang w:bidi="fa-IR"/>
        </w:rPr>
        <w:t xml:space="preserve">، </w:t>
      </w:r>
      <w:r>
        <w:rPr>
          <w:rtl/>
          <w:lang w:bidi="fa-IR"/>
        </w:rPr>
        <w:t>آفتاب را و پ</w:t>
      </w:r>
      <w:r w:rsidR="00FB36B4">
        <w:rPr>
          <w:rtl/>
          <w:lang w:bidi="fa-IR"/>
        </w:rPr>
        <w:t>ی</w:t>
      </w:r>
      <w:r>
        <w:rPr>
          <w:rtl/>
          <w:lang w:bidi="fa-IR"/>
        </w:rPr>
        <w:t>رى</w:t>
      </w:r>
      <w:r w:rsidR="00FB36B4">
        <w:rPr>
          <w:rtl/>
          <w:lang w:bidi="fa-IR"/>
        </w:rPr>
        <w:t xml:space="preserve">، </w:t>
      </w:r>
      <w:r>
        <w:rPr>
          <w:rtl/>
          <w:lang w:bidi="fa-IR"/>
        </w:rPr>
        <w:t>جوانى را</w:t>
      </w:r>
      <w:r w:rsidR="00FB36B4">
        <w:rPr>
          <w:rtl/>
          <w:lang w:bidi="fa-IR"/>
        </w:rPr>
        <w:t xml:space="preserve">. </w:t>
      </w:r>
      <w:r>
        <w:rPr>
          <w:rtl/>
          <w:lang w:bidi="fa-IR"/>
        </w:rPr>
        <w:t>از واژه نسخ گاه معناى «ازاله» و گاه معناى «اثبات»</w:t>
      </w:r>
      <w:r w:rsidR="00121BD9">
        <w:rPr>
          <w:rtl/>
          <w:lang w:bidi="fa-IR"/>
        </w:rPr>
        <w:t xml:space="preserve"> (</w:t>
      </w:r>
      <w:r>
        <w:rPr>
          <w:rtl/>
          <w:lang w:bidi="fa-IR"/>
        </w:rPr>
        <w:t>ضدّ آن</w:t>
      </w:r>
      <w:r w:rsidR="00121BD9">
        <w:rPr>
          <w:rtl/>
          <w:lang w:bidi="fa-IR"/>
        </w:rPr>
        <w:t xml:space="preserve">) </w:t>
      </w:r>
      <w:r>
        <w:rPr>
          <w:rtl/>
          <w:lang w:bidi="fa-IR"/>
        </w:rPr>
        <w:t>فهم</w:t>
      </w:r>
      <w:r w:rsidR="00FB36B4">
        <w:rPr>
          <w:rtl/>
          <w:lang w:bidi="fa-IR"/>
        </w:rPr>
        <w:t>ی</w:t>
      </w:r>
      <w:r>
        <w:rPr>
          <w:rtl/>
          <w:lang w:bidi="fa-IR"/>
        </w:rPr>
        <w:t>ده مى</w:t>
      </w:r>
      <w:r w:rsidR="00FB36B4">
        <w:rPr>
          <w:rtl/>
          <w:lang w:bidi="fa-IR"/>
        </w:rPr>
        <w:t xml:space="preserve"> </w:t>
      </w:r>
      <w:r>
        <w:rPr>
          <w:rtl/>
          <w:lang w:bidi="fa-IR"/>
        </w:rPr>
        <w:t>شود</w:t>
      </w:r>
      <w:r w:rsidR="00FB36B4">
        <w:rPr>
          <w:rtl/>
          <w:lang w:bidi="fa-IR"/>
        </w:rPr>
        <w:t xml:space="preserve">. </w:t>
      </w:r>
    </w:p>
    <w:p w:rsidR="00FC5DC1" w:rsidRDefault="00762B70" w:rsidP="00762B70">
      <w:pPr>
        <w:pStyle w:val="libNormal"/>
        <w:rPr>
          <w:rtl/>
          <w:lang w:bidi="fa-IR"/>
        </w:rPr>
      </w:pPr>
      <w:r>
        <w:rPr>
          <w:rtl/>
          <w:lang w:bidi="fa-IR"/>
        </w:rPr>
        <w:t>نسخ قرآن به معناى ازاله و از ب</w:t>
      </w:r>
      <w:r w:rsidR="00FB36B4">
        <w:rPr>
          <w:rtl/>
          <w:lang w:bidi="fa-IR"/>
        </w:rPr>
        <w:t>ی</w:t>
      </w:r>
      <w:r>
        <w:rPr>
          <w:rtl/>
          <w:lang w:bidi="fa-IR"/>
        </w:rPr>
        <w:t>ن بردن حكم آن است</w:t>
      </w:r>
      <w:r w:rsidR="00FB36B4">
        <w:rPr>
          <w:rtl/>
          <w:lang w:bidi="fa-IR"/>
        </w:rPr>
        <w:t xml:space="preserve">، </w:t>
      </w:r>
      <w:r>
        <w:rPr>
          <w:rtl/>
          <w:lang w:bidi="fa-IR"/>
        </w:rPr>
        <w:t>با حكمى كه بعد از آن آمده</w:t>
      </w:r>
      <w:r w:rsidR="00FB36B4">
        <w:rPr>
          <w:rtl/>
          <w:lang w:bidi="fa-IR"/>
        </w:rPr>
        <w:t xml:space="preserve"> </w:t>
      </w:r>
      <w:r>
        <w:rPr>
          <w:rtl/>
          <w:lang w:bidi="fa-IR"/>
        </w:rPr>
        <w:t>است</w:t>
      </w:r>
      <w:r w:rsidR="00FB36B4">
        <w:rPr>
          <w:rtl/>
          <w:lang w:bidi="fa-IR"/>
        </w:rPr>
        <w:t xml:space="preserve">. </w:t>
      </w:r>
      <w:r>
        <w:rPr>
          <w:rtl/>
          <w:lang w:bidi="fa-IR"/>
        </w:rPr>
        <w:t>خداوند مى</w:t>
      </w:r>
      <w:r w:rsidR="00FB36B4">
        <w:rPr>
          <w:rtl/>
          <w:lang w:bidi="fa-IR"/>
        </w:rPr>
        <w:t xml:space="preserve"> </w:t>
      </w:r>
      <w:r>
        <w:rPr>
          <w:rtl/>
          <w:lang w:bidi="fa-IR"/>
        </w:rPr>
        <w:t>فرما</w:t>
      </w:r>
      <w:r w:rsidR="00FB36B4">
        <w:rPr>
          <w:rtl/>
          <w:lang w:bidi="fa-IR"/>
        </w:rPr>
        <w:t>ی</w:t>
      </w:r>
      <w:r>
        <w:rPr>
          <w:rtl/>
          <w:lang w:bidi="fa-IR"/>
        </w:rPr>
        <w:t>د</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ما ننسخ من آیة او نُنْسِها نأت بخیر منها او مثلها...</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(2)</w:t>
      </w:r>
      <w:r w:rsidR="00121BD9">
        <w:rPr>
          <w:rtl/>
          <w:lang w:bidi="fa-IR"/>
        </w:rPr>
        <w:t xml:space="preserve"> </w:t>
      </w:r>
    </w:p>
    <w:p w:rsidR="00FC5DC1" w:rsidRDefault="00762B70" w:rsidP="00AC49DD">
      <w:pPr>
        <w:pStyle w:val="libNormal"/>
        <w:rPr>
          <w:rtl/>
          <w:lang w:bidi="fa-IR"/>
        </w:rPr>
      </w:pPr>
      <w:r>
        <w:rPr>
          <w:rtl/>
          <w:lang w:bidi="fa-IR"/>
        </w:rPr>
        <w:t>نسخ كتاب به معناى انتقال صورت آن به كتاب د</w:t>
      </w:r>
      <w:r w:rsidR="00FB36B4">
        <w:rPr>
          <w:rtl/>
          <w:lang w:bidi="fa-IR"/>
        </w:rPr>
        <w:t>ی</w:t>
      </w:r>
      <w:r>
        <w:rPr>
          <w:rtl/>
          <w:lang w:bidi="fa-IR"/>
        </w:rPr>
        <w:t>گر است</w:t>
      </w:r>
      <w:r w:rsidR="00FB36B4">
        <w:rPr>
          <w:rtl/>
          <w:lang w:bidi="fa-IR"/>
        </w:rPr>
        <w:t xml:space="preserve">. </w:t>
      </w:r>
      <w:r>
        <w:rPr>
          <w:rtl/>
          <w:lang w:bidi="fa-IR"/>
        </w:rPr>
        <w:t>ا</w:t>
      </w:r>
      <w:r w:rsidR="00FB36B4">
        <w:rPr>
          <w:rtl/>
          <w:lang w:bidi="fa-IR"/>
        </w:rPr>
        <w:t>ی</w:t>
      </w:r>
      <w:r>
        <w:rPr>
          <w:rtl/>
          <w:lang w:bidi="fa-IR"/>
        </w:rPr>
        <w:t>ن امر</w:t>
      </w:r>
      <w:r w:rsidR="00FB36B4">
        <w:rPr>
          <w:rtl/>
          <w:lang w:bidi="fa-IR"/>
        </w:rPr>
        <w:t xml:space="preserve">، </w:t>
      </w:r>
      <w:r>
        <w:rPr>
          <w:rtl/>
          <w:lang w:bidi="fa-IR"/>
        </w:rPr>
        <w:t>سبب ازاله و رفع صورت اول نمى</w:t>
      </w:r>
      <w:r w:rsidR="00FB36B4">
        <w:rPr>
          <w:rtl/>
          <w:lang w:bidi="fa-IR"/>
        </w:rPr>
        <w:t xml:space="preserve"> </w:t>
      </w:r>
      <w:r>
        <w:rPr>
          <w:rtl/>
          <w:lang w:bidi="fa-IR"/>
        </w:rPr>
        <w:t>گردد</w:t>
      </w:r>
      <w:r w:rsidR="00FB36B4">
        <w:rPr>
          <w:rtl/>
          <w:lang w:bidi="fa-IR"/>
        </w:rPr>
        <w:t xml:space="preserve">، </w:t>
      </w:r>
      <w:r>
        <w:rPr>
          <w:rtl/>
          <w:lang w:bidi="fa-IR"/>
        </w:rPr>
        <w:t>بلكه موجب «اثبات» همان صورت در مادّه د</w:t>
      </w:r>
      <w:r w:rsidR="00FB36B4">
        <w:rPr>
          <w:rtl/>
          <w:lang w:bidi="fa-IR"/>
        </w:rPr>
        <w:t>ی</w:t>
      </w:r>
      <w:r>
        <w:rPr>
          <w:rtl/>
          <w:lang w:bidi="fa-IR"/>
        </w:rPr>
        <w:t>گرى مى</w:t>
      </w:r>
      <w:r w:rsidR="00FB36B4">
        <w:rPr>
          <w:rtl/>
          <w:lang w:bidi="fa-IR"/>
        </w:rPr>
        <w:t xml:space="preserve"> </w:t>
      </w:r>
      <w:r>
        <w:rPr>
          <w:rtl/>
          <w:lang w:bidi="fa-IR"/>
        </w:rPr>
        <w:t>شود</w:t>
      </w:r>
      <w:r w:rsidR="00FB36B4">
        <w:rPr>
          <w:rtl/>
          <w:lang w:bidi="fa-IR"/>
        </w:rPr>
        <w:t xml:space="preserve">. </w:t>
      </w:r>
      <w:r>
        <w:rPr>
          <w:rtl/>
          <w:lang w:bidi="fa-IR"/>
        </w:rPr>
        <w:t>گاهى از ا</w:t>
      </w:r>
      <w:r w:rsidR="00FB36B4">
        <w:rPr>
          <w:rtl/>
          <w:lang w:bidi="fa-IR"/>
        </w:rPr>
        <w:t>ی</w:t>
      </w:r>
      <w:r>
        <w:rPr>
          <w:rtl/>
          <w:lang w:bidi="fa-IR"/>
        </w:rPr>
        <w:t>ن معنا به «استنساخ» تعب</w:t>
      </w:r>
      <w:r w:rsidR="00FB36B4">
        <w:rPr>
          <w:rtl/>
          <w:lang w:bidi="fa-IR"/>
        </w:rPr>
        <w:t>ی</w:t>
      </w:r>
      <w:r>
        <w:rPr>
          <w:rtl/>
          <w:lang w:bidi="fa-IR"/>
        </w:rPr>
        <w:t>ر مى</w:t>
      </w:r>
      <w:r w:rsidR="00FB36B4">
        <w:rPr>
          <w:rtl/>
          <w:lang w:bidi="fa-IR"/>
        </w:rPr>
        <w:t xml:space="preserve"> </w:t>
      </w:r>
      <w:r>
        <w:rPr>
          <w:rtl/>
          <w:lang w:bidi="fa-IR"/>
        </w:rPr>
        <w:t>شود</w:t>
      </w:r>
      <w:r w:rsidR="00FB36B4">
        <w:rPr>
          <w:rtl/>
          <w:lang w:bidi="fa-IR"/>
        </w:rPr>
        <w:t xml:space="preserve">. </w:t>
      </w:r>
      <w:r>
        <w:rPr>
          <w:rtl/>
          <w:lang w:bidi="fa-IR"/>
        </w:rPr>
        <w:t>خداوند مى</w:t>
      </w:r>
      <w:r w:rsidR="00FB36B4">
        <w:rPr>
          <w:rtl/>
          <w:lang w:bidi="fa-IR"/>
        </w:rPr>
        <w:t xml:space="preserve"> </w:t>
      </w:r>
      <w:r>
        <w:rPr>
          <w:rtl/>
          <w:lang w:bidi="fa-IR"/>
        </w:rPr>
        <w:t>فرما</w:t>
      </w:r>
      <w:r w:rsidR="00FB36B4">
        <w:rPr>
          <w:rtl/>
          <w:lang w:bidi="fa-IR"/>
        </w:rPr>
        <w:t>ی</w:t>
      </w:r>
      <w:r>
        <w:rPr>
          <w:rtl/>
          <w:lang w:bidi="fa-IR"/>
        </w:rPr>
        <w:t>د</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إنا كنا نستنسخ ما كنتم تعملون</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3</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به اعتقاد زرقانى نسخ در لغت عرب در دو معنا به كار رفته</w:t>
      </w:r>
      <w:r w:rsidR="00FB36B4">
        <w:rPr>
          <w:rtl/>
          <w:lang w:bidi="fa-IR"/>
        </w:rPr>
        <w:t xml:space="preserve"> </w:t>
      </w:r>
      <w:r>
        <w:rPr>
          <w:rtl/>
          <w:lang w:bidi="fa-IR"/>
        </w:rPr>
        <w:t>است</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ازاله و اعدام چ</w:t>
      </w:r>
      <w:r w:rsidR="00FB36B4">
        <w:rPr>
          <w:rtl/>
          <w:lang w:bidi="fa-IR"/>
        </w:rPr>
        <w:t>ی</w:t>
      </w:r>
      <w:r>
        <w:rPr>
          <w:rtl/>
          <w:lang w:bidi="fa-IR"/>
        </w:rPr>
        <w:t>زى</w:t>
      </w:r>
      <w:r w:rsidR="00FB36B4">
        <w:rPr>
          <w:rtl/>
          <w:lang w:bidi="fa-IR"/>
        </w:rPr>
        <w:t xml:space="preserve">: </w:t>
      </w:r>
      <w:r>
        <w:rPr>
          <w:rtl/>
          <w:lang w:bidi="fa-IR"/>
        </w:rPr>
        <w:t>وَما أَرْسَلْنا مِنْ قَبْلِكَ مِنْ رَسُولٍ وَلانَبِىٍّ إِلّا إِذا تَمَنَّى أَلْقىَ الشَّ</w:t>
      </w:r>
      <w:r w:rsidR="00FB36B4">
        <w:rPr>
          <w:rtl/>
          <w:lang w:bidi="fa-IR"/>
        </w:rPr>
        <w:t>ی</w:t>
      </w:r>
      <w:r>
        <w:rPr>
          <w:rtl/>
          <w:lang w:bidi="fa-IR"/>
        </w:rPr>
        <w:t>طانُ فِى أُمْنِ</w:t>
      </w:r>
      <w:r w:rsidR="00FB36B4">
        <w:rPr>
          <w:rtl/>
          <w:lang w:bidi="fa-IR"/>
        </w:rPr>
        <w:t>ی</w:t>
      </w:r>
      <w:r>
        <w:rPr>
          <w:rtl/>
          <w:lang w:bidi="fa-IR"/>
        </w:rPr>
        <w:t>تِهِ فَ</w:t>
      </w:r>
      <w:r w:rsidR="00FB36B4">
        <w:rPr>
          <w:rtl/>
          <w:lang w:bidi="fa-IR"/>
        </w:rPr>
        <w:t>ی</w:t>
      </w:r>
      <w:r>
        <w:rPr>
          <w:rtl/>
          <w:lang w:bidi="fa-IR"/>
        </w:rPr>
        <w:t xml:space="preserve">نْسَخُ اللَّهُ ما </w:t>
      </w:r>
      <w:r w:rsidR="00FB36B4">
        <w:rPr>
          <w:rtl/>
          <w:lang w:bidi="fa-IR"/>
        </w:rPr>
        <w:t>ی</w:t>
      </w:r>
      <w:r>
        <w:rPr>
          <w:rtl/>
          <w:lang w:bidi="fa-IR"/>
        </w:rPr>
        <w:t>لْقِى الشَّ</w:t>
      </w:r>
      <w:r w:rsidR="00FB36B4">
        <w:rPr>
          <w:rtl/>
          <w:lang w:bidi="fa-IR"/>
        </w:rPr>
        <w:t>ی</w:t>
      </w:r>
      <w:r>
        <w:rPr>
          <w:rtl/>
          <w:lang w:bidi="fa-IR"/>
        </w:rPr>
        <w:t>طانُ</w:t>
      </w:r>
      <w:r w:rsidR="00FB36B4">
        <w:rPr>
          <w:rtl/>
          <w:lang w:bidi="fa-IR"/>
        </w:rPr>
        <w:t xml:space="preserve">...؛ </w:t>
      </w:r>
      <w:r>
        <w:rPr>
          <w:rtl/>
          <w:lang w:bidi="fa-IR"/>
        </w:rPr>
        <w:t>خداوند</w:t>
      </w:r>
      <w:r w:rsidR="00FB36B4">
        <w:rPr>
          <w:rtl/>
          <w:lang w:bidi="fa-IR"/>
        </w:rPr>
        <w:t xml:space="preserve">، </w:t>
      </w:r>
      <w:r>
        <w:rPr>
          <w:rtl/>
          <w:lang w:bidi="fa-IR"/>
        </w:rPr>
        <w:t>القاى ش</w:t>
      </w:r>
      <w:r w:rsidR="00FB36B4">
        <w:rPr>
          <w:rtl/>
          <w:lang w:bidi="fa-IR"/>
        </w:rPr>
        <w:t>ی</w:t>
      </w:r>
      <w:r>
        <w:rPr>
          <w:rtl/>
          <w:lang w:bidi="fa-IR"/>
        </w:rPr>
        <w:t>طان را</w:t>
      </w:r>
      <w:r w:rsidR="00FB36B4">
        <w:rPr>
          <w:rtl/>
          <w:lang w:bidi="fa-IR"/>
        </w:rPr>
        <w:t xml:space="preserve">، </w:t>
      </w:r>
      <w:r>
        <w:rPr>
          <w:rtl/>
          <w:lang w:bidi="fa-IR"/>
        </w:rPr>
        <w:t>نابود كرده و از م</w:t>
      </w:r>
      <w:r w:rsidR="00FB36B4">
        <w:rPr>
          <w:rtl/>
          <w:lang w:bidi="fa-IR"/>
        </w:rPr>
        <w:t>ی</w:t>
      </w:r>
      <w:r>
        <w:rPr>
          <w:rtl/>
          <w:lang w:bidi="fa-IR"/>
        </w:rPr>
        <w:t>ان مى</w:t>
      </w:r>
      <w:r w:rsidR="00FB36B4">
        <w:rPr>
          <w:rtl/>
          <w:lang w:bidi="fa-IR"/>
        </w:rPr>
        <w:t xml:space="preserve"> </w:t>
      </w:r>
      <w:r>
        <w:rPr>
          <w:rtl/>
          <w:lang w:bidi="fa-IR"/>
        </w:rPr>
        <w:t>برد</w:t>
      </w:r>
      <w:r w:rsidR="00FB36B4">
        <w:rPr>
          <w:rtl/>
          <w:lang w:bidi="fa-IR"/>
        </w:rPr>
        <w:t xml:space="preserve">. </w:t>
      </w:r>
      <w:r>
        <w:rPr>
          <w:rtl/>
          <w:lang w:bidi="fa-IR"/>
        </w:rPr>
        <w:t>تناسخ قرون و ازمان كه در لغت به كار رفته ن</w:t>
      </w:r>
      <w:r w:rsidR="00FB36B4">
        <w:rPr>
          <w:rtl/>
          <w:lang w:bidi="fa-IR"/>
        </w:rPr>
        <w:t>ی</w:t>
      </w:r>
      <w:r>
        <w:rPr>
          <w:rtl/>
          <w:lang w:bidi="fa-IR"/>
        </w:rPr>
        <w:t>ز به هم</w:t>
      </w:r>
      <w:r w:rsidR="00FB36B4">
        <w:rPr>
          <w:rtl/>
          <w:lang w:bidi="fa-IR"/>
        </w:rPr>
        <w:t>ی</w:t>
      </w:r>
      <w:r>
        <w:rPr>
          <w:rtl/>
          <w:lang w:bidi="fa-IR"/>
        </w:rPr>
        <w:t>ن معناست</w:t>
      </w:r>
      <w:r w:rsidR="00FB36B4">
        <w:rPr>
          <w:rtl/>
          <w:lang w:bidi="fa-IR"/>
        </w:rPr>
        <w:t xml:space="preserve">. </w:t>
      </w:r>
    </w:p>
    <w:p w:rsidR="00FC5DC1" w:rsidRDefault="00762B70" w:rsidP="00AC49DD">
      <w:pPr>
        <w:pStyle w:val="libNormal"/>
        <w:rPr>
          <w:rtl/>
          <w:lang w:bidi="fa-IR"/>
        </w:rPr>
      </w:pPr>
      <w:r>
        <w:rPr>
          <w:rtl/>
          <w:lang w:bidi="fa-IR"/>
        </w:rPr>
        <w:t>2</w:t>
      </w:r>
      <w:r w:rsidR="00FB36B4">
        <w:rPr>
          <w:rtl/>
          <w:lang w:bidi="fa-IR"/>
        </w:rPr>
        <w:t xml:space="preserve">. </w:t>
      </w:r>
      <w:r>
        <w:rPr>
          <w:rtl/>
          <w:lang w:bidi="fa-IR"/>
        </w:rPr>
        <w:t>انتقال و تحو</w:t>
      </w:r>
      <w:r w:rsidR="00FB36B4">
        <w:rPr>
          <w:rtl/>
          <w:lang w:bidi="fa-IR"/>
        </w:rPr>
        <w:t>ی</w:t>
      </w:r>
      <w:r>
        <w:rPr>
          <w:rtl/>
          <w:lang w:bidi="fa-IR"/>
        </w:rPr>
        <w:t xml:space="preserve">ل </w:t>
      </w:r>
      <w:r w:rsidR="00FB36B4">
        <w:rPr>
          <w:rtl/>
          <w:lang w:bidi="fa-IR"/>
        </w:rPr>
        <w:t>ی</w:t>
      </w:r>
      <w:r>
        <w:rPr>
          <w:rtl/>
          <w:lang w:bidi="fa-IR"/>
        </w:rPr>
        <w:t>ك چ</w:t>
      </w:r>
      <w:r w:rsidR="00FB36B4">
        <w:rPr>
          <w:rtl/>
          <w:lang w:bidi="fa-IR"/>
        </w:rPr>
        <w:t>ی</w:t>
      </w:r>
      <w:r>
        <w:rPr>
          <w:rtl/>
          <w:lang w:bidi="fa-IR"/>
        </w:rPr>
        <w:t>ز به چ</w:t>
      </w:r>
      <w:r w:rsidR="00FB36B4">
        <w:rPr>
          <w:rtl/>
          <w:lang w:bidi="fa-IR"/>
        </w:rPr>
        <w:t>ی</w:t>
      </w:r>
      <w:r>
        <w:rPr>
          <w:rtl/>
          <w:lang w:bidi="fa-IR"/>
        </w:rPr>
        <w:t>ز د</w:t>
      </w:r>
      <w:r w:rsidR="00FB36B4">
        <w:rPr>
          <w:rtl/>
          <w:lang w:bidi="fa-IR"/>
        </w:rPr>
        <w:t>ی</w:t>
      </w:r>
      <w:r>
        <w:rPr>
          <w:rtl/>
          <w:lang w:bidi="fa-IR"/>
        </w:rPr>
        <w:t>گر با بقاى آن</w:t>
      </w:r>
      <w:r w:rsidR="00FB36B4">
        <w:rPr>
          <w:rtl/>
          <w:lang w:bidi="fa-IR"/>
        </w:rPr>
        <w:t xml:space="preserve">. </w:t>
      </w:r>
      <w:r>
        <w:rPr>
          <w:rtl/>
          <w:lang w:bidi="fa-IR"/>
        </w:rPr>
        <w:t>نسخ كتاب به هم</w:t>
      </w:r>
      <w:r w:rsidR="00FB36B4">
        <w:rPr>
          <w:rtl/>
          <w:lang w:bidi="fa-IR"/>
        </w:rPr>
        <w:t>ی</w:t>
      </w:r>
      <w:r>
        <w:rPr>
          <w:rtl/>
          <w:lang w:bidi="fa-IR"/>
        </w:rPr>
        <w:t>ن معناست</w:t>
      </w:r>
      <w:r w:rsidR="00FB36B4">
        <w:rPr>
          <w:rtl/>
          <w:lang w:bidi="fa-IR"/>
        </w:rPr>
        <w:t xml:space="preserve">؛ </w:t>
      </w:r>
      <w:r>
        <w:rPr>
          <w:rtl/>
          <w:lang w:bidi="fa-IR"/>
        </w:rPr>
        <w:t>ز</w:t>
      </w:r>
      <w:r w:rsidR="00FB36B4">
        <w:rPr>
          <w:rtl/>
          <w:lang w:bidi="fa-IR"/>
        </w:rPr>
        <w:t>ی</w:t>
      </w:r>
      <w:r>
        <w:rPr>
          <w:rtl/>
          <w:lang w:bidi="fa-IR"/>
        </w:rPr>
        <w:t>را در استنساخ نوعى نقل و انتقال وجود دارد و قرآن در آ</w:t>
      </w:r>
      <w:r w:rsidR="00FB36B4">
        <w:rPr>
          <w:rtl/>
          <w:lang w:bidi="fa-IR"/>
        </w:rPr>
        <w:t>ی</w:t>
      </w:r>
      <w:r>
        <w:rPr>
          <w:rtl/>
          <w:lang w:bidi="fa-IR"/>
        </w:rPr>
        <w:t xml:space="preserve">ه </w:t>
      </w:r>
      <w:r w:rsidR="00E610F8" w:rsidRPr="00E610F8">
        <w:rPr>
          <w:rStyle w:val="libAlaemChar"/>
          <w:rFonts w:eastAsia="KFGQPC Uthman Taha Naskh"/>
          <w:rtl/>
        </w:rPr>
        <w:t>(</w:t>
      </w:r>
      <w:r w:rsidR="00E610F8" w:rsidRPr="00E610F8">
        <w:rPr>
          <w:rStyle w:val="libAieChar"/>
          <w:rtl/>
        </w:rPr>
        <w:t xml:space="preserve">إنّا </w:t>
      </w:r>
      <w:r w:rsidR="00E610F8" w:rsidRPr="00E610F8">
        <w:rPr>
          <w:rStyle w:val="libAieChar"/>
          <w:rtl/>
        </w:rPr>
        <w:lastRenderedPageBreak/>
        <w:t>كنّا نستنسخ ما كنتم تعملون</w:t>
      </w:r>
      <w:r w:rsidR="00E610F8" w:rsidRPr="00E610F8">
        <w:rPr>
          <w:rStyle w:val="libAlaemChar"/>
          <w:rFonts w:eastAsia="KFGQPC Uthman Taha Naskh"/>
          <w:rtl/>
        </w:rPr>
        <w:t>)</w:t>
      </w:r>
      <w:r w:rsidR="00FB36B4">
        <w:rPr>
          <w:rtl/>
          <w:lang w:bidi="fa-IR"/>
        </w:rPr>
        <w:t xml:space="preserve">، </w:t>
      </w:r>
      <w:r>
        <w:rPr>
          <w:rtl/>
          <w:lang w:bidi="fa-IR"/>
        </w:rPr>
        <w:t>به هم</w:t>
      </w:r>
      <w:r w:rsidR="00FB36B4">
        <w:rPr>
          <w:rtl/>
          <w:lang w:bidi="fa-IR"/>
        </w:rPr>
        <w:t>ی</w:t>
      </w:r>
      <w:r>
        <w:rPr>
          <w:rtl/>
          <w:lang w:bidi="fa-IR"/>
        </w:rPr>
        <w:t>ن مطلب اشاره دارد</w:t>
      </w:r>
      <w:r w:rsidR="00FB36B4">
        <w:rPr>
          <w:rtl/>
          <w:lang w:bidi="fa-IR"/>
        </w:rPr>
        <w:t xml:space="preserve">. </w:t>
      </w:r>
      <w:r>
        <w:rPr>
          <w:rtl/>
          <w:lang w:bidi="fa-IR"/>
        </w:rPr>
        <w:t>منظور قرآن</w:t>
      </w:r>
      <w:r w:rsidR="00FB36B4">
        <w:rPr>
          <w:rtl/>
          <w:lang w:bidi="fa-IR"/>
        </w:rPr>
        <w:t xml:space="preserve">، </w:t>
      </w:r>
      <w:r>
        <w:rPr>
          <w:rtl/>
          <w:lang w:bidi="fa-IR"/>
        </w:rPr>
        <w:t>نقل اعمال به صح</w:t>
      </w:r>
      <w:r w:rsidR="00FB36B4">
        <w:rPr>
          <w:rtl/>
          <w:lang w:bidi="fa-IR"/>
        </w:rPr>
        <w:t>ی</w:t>
      </w:r>
      <w:r>
        <w:rPr>
          <w:rtl/>
          <w:lang w:bidi="fa-IR"/>
        </w:rPr>
        <w:t>فه</w:t>
      </w:r>
      <w:r w:rsidR="00FB36B4">
        <w:rPr>
          <w:rtl/>
          <w:lang w:bidi="fa-IR"/>
        </w:rPr>
        <w:t xml:space="preserve"> </w:t>
      </w:r>
      <w:r>
        <w:rPr>
          <w:rtl/>
          <w:lang w:bidi="fa-IR"/>
        </w:rPr>
        <w:t>ها و از صح</w:t>
      </w:r>
      <w:r w:rsidR="00FB36B4">
        <w:rPr>
          <w:rtl/>
          <w:lang w:bidi="fa-IR"/>
        </w:rPr>
        <w:t>ی</w:t>
      </w:r>
      <w:r>
        <w:rPr>
          <w:rtl/>
          <w:lang w:bidi="fa-IR"/>
        </w:rPr>
        <w:t>فه</w:t>
      </w:r>
      <w:r w:rsidR="00FB36B4">
        <w:rPr>
          <w:rtl/>
          <w:lang w:bidi="fa-IR"/>
        </w:rPr>
        <w:t xml:space="preserve"> </w:t>
      </w:r>
      <w:r>
        <w:rPr>
          <w:rtl/>
          <w:lang w:bidi="fa-IR"/>
        </w:rPr>
        <w:t>ها به غ</w:t>
      </w:r>
      <w:r w:rsidR="00FB36B4">
        <w:rPr>
          <w:rtl/>
          <w:lang w:bidi="fa-IR"/>
        </w:rPr>
        <w:t>ی</w:t>
      </w:r>
      <w:r>
        <w:rPr>
          <w:rtl/>
          <w:lang w:bidi="fa-IR"/>
        </w:rPr>
        <w:t>ر آن است</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4</w:t>
      </w:r>
      <w:r w:rsidR="00121BD9" w:rsidRPr="00121BD9">
        <w:rPr>
          <w:rStyle w:val="libFootnotenumChar"/>
          <w:rtl/>
          <w:lang w:bidi="fa-IR"/>
        </w:rPr>
        <w:t>)</w:t>
      </w:r>
      <w:r w:rsidR="00121BD9">
        <w:rPr>
          <w:rtl/>
          <w:lang w:bidi="fa-IR"/>
        </w:rPr>
        <w:t xml:space="preserve"> </w:t>
      </w:r>
    </w:p>
    <w:p w:rsidR="00FC5DC1" w:rsidRDefault="00762B70" w:rsidP="00AC49DD">
      <w:pPr>
        <w:pStyle w:val="libNormal"/>
        <w:rPr>
          <w:rtl/>
          <w:lang w:bidi="fa-IR"/>
        </w:rPr>
      </w:pPr>
      <w:r>
        <w:rPr>
          <w:rtl/>
          <w:lang w:bidi="fa-IR"/>
        </w:rPr>
        <w:t>در ا</w:t>
      </w:r>
      <w:r w:rsidR="00FB36B4">
        <w:rPr>
          <w:rtl/>
          <w:lang w:bidi="fa-IR"/>
        </w:rPr>
        <w:t>ی</w:t>
      </w:r>
      <w:r>
        <w:rPr>
          <w:rtl/>
          <w:lang w:bidi="fa-IR"/>
        </w:rPr>
        <w:t>ن</w:t>
      </w:r>
      <w:r w:rsidR="00FB36B4">
        <w:rPr>
          <w:rtl/>
          <w:lang w:bidi="fa-IR"/>
        </w:rPr>
        <w:t xml:space="preserve"> </w:t>
      </w:r>
      <w:r>
        <w:rPr>
          <w:rtl/>
          <w:lang w:bidi="fa-IR"/>
        </w:rPr>
        <w:t xml:space="preserve">كه كدام </w:t>
      </w:r>
      <w:r w:rsidR="00FB36B4">
        <w:rPr>
          <w:rtl/>
          <w:lang w:bidi="fa-IR"/>
        </w:rPr>
        <w:t>ی</w:t>
      </w:r>
      <w:r>
        <w:rPr>
          <w:rtl/>
          <w:lang w:bidi="fa-IR"/>
        </w:rPr>
        <w:t>ك از معانى ازاله</w:t>
      </w:r>
      <w:r w:rsidR="00FB36B4">
        <w:rPr>
          <w:rtl/>
          <w:lang w:bidi="fa-IR"/>
        </w:rPr>
        <w:t xml:space="preserve">، </w:t>
      </w:r>
      <w:r>
        <w:rPr>
          <w:rtl/>
          <w:lang w:bidi="fa-IR"/>
        </w:rPr>
        <w:t>تغ</w:t>
      </w:r>
      <w:r w:rsidR="00FB36B4">
        <w:rPr>
          <w:rtl/>
          <w:lang w:bidi="fa-IR"/>
        </w:rPr>
        <w:t>یی</w:t>
      </w:r>
      <w:r>
        <w:rPr>
          <w:rtl/>
          <w:lang w:bidi="fa-IR"/>
        </w:rPr>
        <w:t>ر</w:t>
      </w:r>
      <w:r w:rsidR="00FB36B4">
        <w:rPr>
          <w:rtl/>
          <w:lang w:bidi="fa-IR"/>
        </w:rPr>
        <w:t xml:space="preserve">، </w:t>
      </w:r>
      <w:r>
        <w:rPr>
          <w:rtl/>
          <w:lang w:bidi="fa-IR"/>
        </w:rPr>
        <w:t>ابطال و انتقال</w:t>
      </w:r>
      <w:r w:rsidR="00FB36B4">
        <w:rPr>
          <w:rtl/>
          <w:lang w:bidi="fa-IR"/>
        </w:rPr>
        <w:t xml:space="preserve">، </w:t>
      </w:r>
      <w:r>
        <w:rPr>
          <w:rtl/>
          <w:lang w:bidi="fa-IR"/>
        </w:rPr>
        <w:t>معناى حق</w:t>
      </w:r>
      <w:r w:rsidR="00FB36B4">
        <w:rPr>
          <w:rtl/>
          <w:lang w:bidi="fa-IR"/>
        </w:rPr>
        <w:t>ی</w:t>
      </w:r>
      <w:r>
        <w:rPr>
          <w:rtl/>
          <w:lang w:bidi="fa-IR"/>
        </w:rPr>
        <w:t>قى و كدام معناى مجازى واژه نسخ است</w:t>
      </w:r>
      <w:r w:rsidR="00FB36B4">
        <w:rPr>
          <w:rtl/>
          <w:lang w:bidi="fa-IR"/>
        </w:rPr>
        <w:t xml:space="preserve">، </w:t>
      </w:r>
      <w:r>
        <w:rPr>
          <w:rtl/>
          <w:lang w:bidi="fa-IR"/>
        </w:rPr>
        <w:t>م</w:t>
      </w:r>
      <w:r w:rsidR="00FB36B4">
        <w:rPr>
          <w:rtl/>
          <w:lang w:bidi="fa-IR"/>
        </w:rPr>
        <w:t>ی</w:t>
      </w:r>
      <w:r>
        <w:rPr>
          <w:rtl/>
          <w:lang w:bidi="fa-IR"/>
        </w:rPr>
        <w:t>ان دانشمندان اختلاف وجود دارد</w:t>
      </w:r>
      <w:r w:rsidR="00FB36B4">
        <w:rPr>
          <w:rtl/>
          <w:lang w:bidi="fa-IR"/>
        </w:rPr>
        <w:t xml:space="preserve">. </w:t>
      </w:r>
      <w:r>
        <w:rPr>
          <w:rtl/>
          <w:lang w:bidi="fa-IR"/>
        </w:rPr>
        <w:t>دكتر مصطفى ز</w:t>
      </w:r>
      <w:r w:rsidR="00FB36B4">
        <w:rPr>
          <w:rtl/>
          <w:lang w:bidi="fa-IR"/>
        </w:rPr>
        <w:t>ی</w:t>
      </w:r>
      <w:r>
        <w:rPr>
          <w:rtl/>
          <w:lang w:bidi="fa-IR"/>
        </w:rPr>
        <w:t>د</w:t>
      </w:r>
      <w:r w:rsidR="00FB36B4">
        <w:rPr>
          <w:rtl/>
          <w:lang w:bidi="fa-IR"/>
        </w:rPr>
        <w:t xml:space="preserve">، </w:t>
      </w:r>
      <w:r>
        <w:rPr>
          <w:rtl/>
          <w:lang w:bidi="fa-IR"/>
        </w:rPr>
        <w:t>پس از ذكر آراى گوناگون</w:t>
      </w:r>
      <w:r w:rsidR="00FB36B4">
        <w:rPr>
          <w:rtl/>
          <w:lang w:bidi="fa-IR"/>
        </w:rPr>
        <w:t xml:space="preserve">، </w:t>
      </w:r>
      <w:r>
        <w:rPr>
          <w:rtl/>
          <w:lang w:bidi="fa-IR"/>
        </w:rPr>
        <w:t>نظر</w:t>
      </w:r>
      <w:r w:rsidR="00FB36B4">
        <w:rPr>
          <w:rtl/>
          <w:lang w:bidi="fa-IR"/>
        </w:rPr>
        <w:t>ی</w:t>
      </w:r>
      <w:r>
        <w:rPr>
          <w:rtl/>
          <w:lang w:bidi="fa-IR"/>
        </w:rPr>
        <w:t>ه ابوالحس</w:t>
      </w:r>
      <w:r w:rsidR="00FB36B4">
        <w:rPr>
          <w:rtl/>
          <w:lang w:bidi="fa-IR"/>
        </w:rPr>
        <w:t>ی</w:t>
      </w:r>
      <w:r>
        <w:rPr>
          <w:rtl/>
          <w:lang w:bidi="fa-IR"/>
        </w:rPr>
        <w:t>ن بصرى كه نسخ را حق</w:t>
      </w:r>
      <w:r w:rsidR="00FB36B4">
        <w:rPr>
          <w:rtl/>
          <w:lang w:bidi="fa-IR"/>
        </w:rPr>
        <w:t>ی</w:t>
      </w:r>
      <w:r>
        <w:rPr>
          <w:rtl/>
          <w:lang w:bidi="fa-IR"/>
        </w:rPr>
        <w:t>قت در ازاله و مجاز در نقل و انتقال مى</w:t>
      </w:r>
      <w:r w:rsidR="00FB36B4">
        <w:rPr>
          <w:rtl/>
          <w:lang w:bidi="fa-IR"/>
        </w:rPr>
        <w:t xml:space="preserve"> </w:t>
      </w:r>
      <w:r>
        <w:rPr>
          <w:rtl/>
          <w:lang w:bidi="fa-IR"/>
        </w:rPr>
        <w:t>داند</w:t>
      </w:r>
      <w:r w:rsidR="00FB36B4">
        <w:rPr>
          <w:rtl/>
          <w:lang w:bidi="fa-IR"/>
        </w:rPr>
        <w:t xml:space="preserve">، </w:t>
      </w:r>
      <w:r>
        <w:rPr>
          <w:rtl/>
          <w:lang w:bidi="fa-IR"/>
        </w:rPr>
        <w:t>ترج</w:t>
      </w:r>
      <w:r w:rsidR="00FB36B4">
        <w:rPr>
          <w:rtl/>
          <w:lang w:bidi="fa-IR"/>
        </w:rPr>
        <w:t>ی</w:t>
      </w:r>
      <w:r>
        <w:rPr>
          <w:rtl/>
          <w:lang w:bidi="fa-IR"/>
        </w:rPr>
        <w:t>ح داده براى اثبات مدعاى خو</w:t>
      </w:r>
      <w:r w:rsidR="00FB36B4">
        <w:rPr>
          <w:rtl/>
          <w:lang w:bidi="fa-IR"/>
        </w:rPr>
        <w:t>ی</w:t>
      </w:r>
      <w:r>
        <w:rPr>
          <w:rtl/>
          <w:lang w:bidi="fa-IR"/>
        </w:rPr>
        <w:t>ش</w:t>
      </w:r>
      <w:r w:rsidR="00FB36B4">
        <w:rPr>
          <w:rtl/>
          <w:lang w:bidi="fa-IR"/>
        </w:rPr>
        <w:t xml:space="preserve">، </w:t>
      </w:r>
      <w:r>
        <w:rPr>
          <w:rtl/>
          <w:lang w:bidi="fa-IR"/>
        </w:rPr>
        <w:t>مواردى را از عهد قد</w:t>
      </w:r>
      <w:r w:rsidR="00FB36B4">
        <w:rPr>
          <w:rtl/>
          <w:lang w:bidi="fa-IR"/>
        </w:rPr>
        <w:t>ی</w:t>
      </w:r>
      <w:r>
        <w:rPr>
          <w:rtl/>
          <w:lang w:bidi="fa-IR"/>
        </w:rPr>
        <w:t>م و ن</w:t>
      </w:r>
      <w:r w:rsidR="00FB36B4">
        <w:rPr>
          <w:rtl/>
          <w:lang w:bidi="fa-IR"/>
        </w:rPr>
        <w:t>ی</w:t>
      </w:r>
      <w:r>
        <w:rPr>
          <w:rtl/>
          <w:lang w:bidi="fa-IR"/>
        </w:rPr>
        <w:t>ز از استعمالات قرآن كر</w:t>
      </w:r>
      <w:r w:rsidR="00FB36B4">
        <w:rPr>
          <w:rtl/>
          <w:lang w:bidi="fa-IR"/>
        </w:rPr>
        <w:t>ی</w:t>
      </w:r>
      <w:r>
        <w:rPr>
          <w:rtl/>
          <w:lang w:bidi="fa-IR"/>
        </w:rPr>
        <w:t>م شاهد مى</w:t>
      </w:r>
      <w:r w:rsidR="00FB36B4">
        <w:rPr>
          <w:rtl/>
          <w:lang w:bidi="fa-IR"/>
        </w:rPr>
        <w:t xml:space="preserve"> </w:t>
      </w:r>
      <w:r>
        <w:rPr>
          <w:rtl/>
          <w:lang w:bidi="fa-IR"/>
        </w:rPr>
        <w:t>آورد</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5</w:t>
      </w:r>
      <w:r w:rsidR="00121BD9" w:rsidRPr="00121BD9">
        <w:rPr>
          <w:rStyle w:val="libFootnotenumChar"/>
          <w:rtl/>
          <w:lang w:bidi="fa-IR"/>
        </w:rPr>
        <w:t>)</w:t>
      </w:r>
      <w:r w:rsidR="00121BD9">
        <w:rPr>
          <w:rtl/>
          <w:lang w:bidi="fa-IR"/>
        </w:rPr>
        <w:t xml:space="preserve"> </w:t>
      </w:r>
    </w:p>
    <w:p w:rsidR="00FC5DC1" w:rsidRDefault="00E86885" w:rsidP="00782958">
      <w:pPr>
        <w:pStyle w:val="Heading3"/>
        <w:rPr>
          <w:rtl/>
          <w:lang w:bidi="fa-IR"/>
        </w:rPr>
      </w:pPr>
      <w:bookmarkStart w:id="203" w:name="_Toc469981223"/>
      <w:r>
        <w:rPr>
          <w:rtl/>
          <w:lang w:bidi="fa-IR"/>
        </w:rPr>
        <w:t>تعریف اصطلاحى</w:t>
      </w:r>
      <w:bookmarkEnd w:id="203"/>
    </w:p>
    <w:p w:rsidR="00FC5DC1" w:rsidRDefault="00762B70" w:rsidP="00762B70">
      <w:pPr>
        <w:pStyle w:val="libNormal"/>
        <w:rPr>
          <w:rtl/>
          <w:lang w:bidi="fa-IR"/>
        </w:rPr>
      </w:pPr>
      <w:r>
        <w:rPr>
          <w:rtl/>
          <w:lang w:bidi="fa-IR"/>
        </w:rPr>
        <w:t>با توجه به شروطى كه در فصل آ</w:t>
      </w:r>
      <w:r w:rsidR="00FB36B4">
        <w:rPr>
          <w:rtl/>
          <w:lang w:bidi="fa-IR"/>
        </w:rPr>
        <w:t>ی</w:t>
      </w:r>
      <w:r>
        <w:rPr>
          <w:rtl/>
          <w:lang w:bidi="fa-IR"/>
        </w:rPr>
        <w:t>نده در مورد نسخ اصطلاحى ب</w:t>
      </w:r>
      <w:r w:rsidR="00FB36B4">
        <w:rPr>
          <w:rtl/>
          <w:lang w:bidi="fa-IR"/>
        </w:rPr>
        <w:t>ی</w:t>
      </w:r>
      <w:r>
        <w:rPr>
          <w:rtl/>
          <w:lang w:bidi="fa-IR"/>
        </w:rPr>
        <w:t>ان خواهد گرد</w:t>
      </w:r>
      <w:r w:rsidR="00FB36B4">
        <w:rPr>
          <w:rtl/>
          <w:lang w:bidi="fa-IR"/>
        </w:rPr>
        <w:t>ی</w:t>
      </w:r>
      <w:r>
        <w:rPr>
          <w:rtl/>
          <w:lang w:bidi="fa-IR"/>
        </w:rPr>
        <w:t>د تعر</w:t>
      </w:r>
      <w:r w:rsidR="00FB36B4">
        <w:rPr>
          <w:rtl/>
          <w:lang w:bidi="fa-IR"/>
        </w:rPr>
        <w:t>ی</w:t>
      </w:r>
      <w:r>
        <w:rPr>
          <w:rtl/>
          <w:lang w:bidi="fa-IR"/>
        </w:rPr>
        <w:t>ف دق</w:t>
      </w:r>
      <w:r w:rsidR="00FB36B4">
        <w:rPr>
          <w:rtl/>
          <w:lang w:bidi="fa-IR"/>
        </w:rPr>
        <w:t>ی</w:t>
      </w:r>
      <w:r>
        <w:rPr>
          <w:rtl/>
          <w:lang w:bidi="fa-IR"/>
        </w:rPr>
        <w:t>ق آن عبارت است از</w:t>
      </w:r>
      <w:r w:rsidR="00FB36B4">
        <w:rPr>
          <w:rtl/>
          <w:lang w:bidi="fa-IR"/>
        </w:rPr>
        <w:t xml:space="preserve">: </w:t>
      </w:r>
    </w:p>
    <w:p w:rsidR="00FC5DC1" w:rsidRDefault="00762B70" w:rsidP="00762B70">
      <w:pPr>
        <w:pStyle w:val="libNormal"/>
        <w:rPr>
          <w:rtl/>
          <w:lang w:bidi="fa-IR"/>
        </w:rPr>
      </w:pPr>
      <w:r>
        <w:rPr>
          <w:rtl/>
          <w:lang w:bidi="fa-IR"/>
        </w:rPr>
        <w:t xml:space="preserve">رفعُ حُكمٍ - كانَ </w:t>
      </w:r>
      <w:r w:rsidR="00FB36B4">
        <w:rPr>
          <w:rtl/>
          <w:lang w:bidi="fa-IR"/>
        </w:rPr>
        <w:t>ی</w:t>
      </w:r>
      <w:r>
        <w:rPr>
          <w:rtl/>
          <w:lang w:bidi="fa-IR"/>
        </w:rPr>
        <w:t>قتضى الدّوامَ حَسَب ظاهِرِه - بتشر</w:t>
      </w:r>
      <w:r w:rsidR="00FB36B4">
        <w:rPr>
          <w:rtl/>
          <w:lang w:bidi="fa-IR"/>
        </w:rPr>
        <w:t>ی</w:t>
      </w:r>
      <w:r>
        <w:rPr>
          <w:rtl/>
          <w:lang w:bidi="fa-IR"/>
        </w:rPr>
        <w:t>ع لاحقٍ بح</w:t>
      </w:r>
      <w:r w:rsidR="00FB36B4">
        <w:rPr>
          <w:rtl/>
          <w:lang w:bidi="fa-IR"/>
        </w:rPr>
        <w:t>ی</w:t>
      </w:r>
      <w:r>
        <w:rPr>
          <w:rtl/>
          <w:lang w:bidi="fa-IR"/>
        </w:rPr>
        <w:t>ثُ لا</w:t>
      </w:r>
      <w:r w:rsidR="00FB36B4">
        <w:rPr>
          <w:rtl/>
          <w:lang w:bidi="fa-IR"/>
        </w:rPr>
        <w:t>ی</w:t>
      </w:r>
      <w:r>
        <w:rPr>
          <w:rtl/>
          <w:lang w:bidi="fa-IR"/>
        </w:rPr>
        <w:t>مكنُ اجتماعهما معاً إمّا ذاتاً أَوْ نَصّاً</w:t>
      </w:r>
      <w:r w:rsidR="00FB36B4">
        <w:rPr>
          <w:rtl/>
          <w:lang w:bidi="fa-IR"/>
        </w:rPr>
        <w:t xml:space="preserve">؛ </w:t>
      </w:r>
    </w:p>
    <w:p w:rsidR="00FC5DC1" w:rsidRDefault="00762B70" w:rsidP="00762B70">
      <w:pPr>
        <w:pStyle w:val="libNormal"/>
        <w:rPr>
          <w:rtl/>
          <w:lang w:bidi="fa-IR"/>
        </w:rPr>
      </w:pPr>
      <w:r>
        <w:rPr>
          <w:rtl/>
          <w:lang w:bidi="fa-IR"/>
        </w:rPr>
        <w:t>برداشتن حكمى - كه در ظاهر اقتضاى استمرار داشته است - به واسطه تشر</w:t>
      </w:r>
      <w:r w:rsidR="00FB36B4">
        <w:rPr>
          <w:rtl/>
          <w:lang w:bidi="fa-IR"/>
        </w:rPr>
        <w:t>ی</w:t>
      </w:r>
      <w:r>
        <w:rPr>
          <w:rtl/>
          <w:lang w:bidi="fa-IR"/>
        </w:rPr>
        <w:t>ع بعدى</w:t>
      </w:r>
      <w:r w:rsidR="00FB36B4">
        <w:rPr>
          <w:rtl/>
          <w:lang w:bidi="fa-IR"/>
        </w:rPr>
        <w:t xml:space="preserve">، </w:t>
      </w:r>
      <w:r>
        <w:rPr>
          <w:rtl/>
          <w:lang w:bidi="fa-IR"/>
        </w:rPr>
        <w:t>به</w:t>
      </w:r>
      <w:r w:rsidR="00FB36B4">
        <w:rPr>
          <w:rtl/>
          <w:lang w:bidi="fa-IR"/>
        </w:rPr>
        <w:t xml:space="preserve"> </w:t>
      </w:r>
      <w:r>
        <w:rPr>
          <w:rtl/>
          <w:lang w:bidi="fa-IR"/>
        </w:rPr>
        <w:t>گونه</w:t>
      </w:r>
      <w:r w:rsidR="00FB36B4">
        <w:rPr>
          <w:rtl/>
          <w:lang w:bidi="fa-IR"/>
        </w:rPr>
        <w:t xml:space="preserve"> </w:t>
      </w:r>
      <w:r>
        <w:rPr>
          <w:rtl/>
          <w:lang w:bidi="fa-IR"/>
        </w:rPr>
        <w:t xml:space="preserve">اى كه ذاتاً </w:t>
      </w:r>
      <w:r w:rsidR="00FB36B4">
        <w:rPr>
          <w:rtl/>
          <w:lang w:bidi="fa-IR"/>
        </w:rPr>
        <w:t>ی</w:t>
      </w:r>
      <w:r>
        <w:rPr>
          <w:rtl/>
          <w:lang w:bidi="fa-IR"/>
        </w:rPr>
        <w:t>ا به دل</w:t>
      </w:r>
      <w:r w:rsidR="00FB36B4">
        <w:rPr>
          <w:rtl/>
          <w:lang w:bidi="fa-IR"/>
        </w:rPr>
        <w:t>ی</w:t>
      </w:r>
      <w:r>
        <w:rPr>
          <w:rtl/>
          <w:lang w:bidi="fa-IR"/>
        </w:rPr>
        <w:t>ل خاص</w:t>
      </w:r>
      <w:r w:rsidR="00FB36B4">
        <w:rPr>
          <w:rtl/>
          <w:lang w:bidi="fa-IR"/>
        </w:rPr>
        <w:t xml:space="preserve">، </w:t>
      </w:r>
      <w:r>
        <w:rPr>
          <w:rtl/>
          <w:lang w:bidi="fa-IR"/>
        </w:rPr>
        <w:t>امكان اجتماع آن دو وجود نداشته باشد</w:t>
      </w:r>
      <w:r w:rsidR="00FB36B4">
        <w:rPr>
          <w:rtl/>
          <w:lang w:bidi="fa-IR"/>
        </w:rPr>
        <w:t xml:space="preserve">. </w:t>
      </w:r>
    </w:p>
    <w:p w:rsidR="00FC5DC1" w:rsidRDefault="00E86885" w:rsidP="00782958">
      <w:pPr>
        <w:pStyle w:val="Heading3"/>
        <w:rPr>
          <w:rtl/>
          <w:lang w:bidi="fa-IR"/>
        </w:rPr>
      </w:pPr>
      <w:bookmarkStart w:id="204" w:name="_Toc469981224"/>
      <w:r>
        <w:rPr>
          <w:rtl/>
          <w:lang w:bidi="fa-IR"/>
        </w:rPr>
        <w:t>گزیده مطالب</w:t>
      </w:r>
      <w:bookmarkEnd w:id="204"/>
    </w:p>
    <w:p w:rsidR="00FC5DC1" w:rsidRDefault="00762B70" w:rsidP="00762B70">
      <w:pPr>
        <w:pStyle w:val="libNormal"/>
        <w:rPr>
          <w:rtl/>
          <w:lang w:bidi="fa-IR"/>
        </w:rPr>
      </w:pPr>
      <w:r>
        <w:rPr>
          <w:rtl/>
          <w:lang w:bidi="fa-IR"/>
        </w:rPr>
        <w:t>1</w:t>
      </w:r>
      <w:r w:rsidR="00FB36B4">
        <w:rPr>
          <w:rtl/>
          <w:lang w:bidi="fa-IR"/>
        </w:rPr>
        <w:t xml:space="preserve">. </w:t>
      </w:r>
      <w:r>
        <w:rPr>
          <w:rtl/>
          <w:lang w:bidi="fa-IR"/>
        </w:rPr>
        <w:t>نسخ در لغت به چند معنا به كار رفته</w:t>
      </w:r>
      <w:r w:rsidR="00FB36B4">
        <w:rPr>
          <w:rtl/>
          <w:lang w:bidi="fa-IR"/>
        </w:rPr>
        <w:t xml:space="preserve"> </w:t>
      </w:r>
      <w:r>
        <w:rPr>
          <w:rtl/>
          <w:lang w:bidi="fa-IR"/>
        </w:rPr>
        <w:t>است</w:t>
      </w:r>
      <w:r w:rsidR="00FB36B4">
        <w:rPr>
          <w:rtl/>
          <w:lang w:bidi="fa-IR"/>
        </w:rPr>
        <w:t xml:space="preserve">: </w:t>
      </w:r>
      <w:r>
        <w:rPr>
          <w:rtl/>
          <w:lang w:bidi="fa-IR"/>
        </w:rPr>
        <w:t>تغ</w:t>
      </w:r>
      <w:r w:rsidR="00FB36B4">
        <w:rPr>
          <w:rtl/>
          <w:lang w:bidi="fa-IR"/>
        </w:rPr>
        <w:t>یی</w:t>
      </w:r>
      <w:r>
        <w:rPr>
          <w:rtl/>
          <w:lang w:bidi="fa-IR"/>
        </w:rPr>
        <w:t>ر</w:t>
      </w:r>
      <w:r w:rsidR="00FB36B4">
        <w:rPr>
          <w:rtl/>
          <w:lang w:bidi="fa-IR"/>
        </w:rPr>
        <w:t xml:space="preserve">، </w:t>
      </w:r>
      <w:r>
        <w:rPr>
          <w:rtl/>
          <w:lang w:bidi="fa-IR"/>
        </w:rPr>
        <w:t>ازاله و اعدام</w:t>
      </w:r>
      <w:r w:rsidR="00FB36B4">
        <w:rPr>
          <w:rtl/>
          <w:lang w:bidi="fa-IR"/>
        </w:rPr>
        <w:t xml:space="preserve">، </w:t>
      </w:r>
      <w:r>
        <w:rPr>
          <w:rtl/>
          <w:lang w:bidi="fa-IR"/>
        </w:rPr>
        <w:t>ابطال و انتقال</w:t>
      </w:r>
      <w:r w:rsidR="00FB36B4">
        <w:rPr>
          <w:rtl/>
          <w:lang w:bidi="fa-IR"/>
        </w:rPr>
        <w:t xml:space="preserve">. </w:t>
      </w:r>
      <w:r>
        <w:rPr>
          <w:rtl/>
          <w:lang w:bidi="fa-IR"/>
        </w:rPr>
        <w:t>نسخ به معناى انتقال</w:t>
      </w:r>
      <w:r w:rsidR="00FB36B4">
        <w:rPr>
          <w:rtl/>
          <w:lang w:bidi="fa-IR"/>
        </w:rPr>
        <w:t xml:space="preserve">، </w:t>
      </w:r>
      <w:r>
        <w:rPr>
          <w:rtl/>
          <w:lang w:bidi="fa-IR"/>
        </w:rPr>
        <w:t>همان استنساخ است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معناى حق</w:t>
      </w:r>
      <w:r w:rsidR="00FB36B4">
        <w:rPr>
          <w:rtl/>
          <w:lang w:bidi="fa-IR"/>
        </w:rPr>
        <w:t>ی</w:t>
      </w:r>
      <w:r>
        <w:rPr>
          <w:rtl/>
          <w:lang w:bidi="fa-IR"/>
        </w:rPr>
        <w:t>قى نسخ همان ازاله است و مجازاً در نقل و انتقال به كار رفته</w:t>
      </w:r>
      <w:r w:rsidR="00FB36B4">
        <w:rPr>
          <w:rtl/>
          <w:lang w:bidi="fa-IR"/>
        </w:rPr>
        <w:t xml:space="preserve"> </w:t>
      </w:r>
      <w:r>
        <w:rPr>
          <w:rtl/>
          <w:lang w:bidi="fa-IR"/>
        </w:rPr>
        <w:t>است</w:t>
      </w:r>
      <w:r w:rsidR="00FB36B4">
        <w:rPr>
          <w:rtl/>
          <w:lang w:bidi="fa-IR"/>
        </w:rPr>
        <w:t xml:space="preserve">. </w:t>
      </w:r>
    </w:p>
    <w:p w:rsidR="00FC5DC1" w:rsidRDefault="00762B70" w:rsidP="00762B70">
      <w:pPr>
        <w:pStyle w:val="libNormal"/>
        <w:rPr>
          <w:rtl/>
          <w:lang w:bidi="fa-IR"/>
        </w:rPr>
      </w:pPr>
      <w:r>
        <w:rPr>
          <w:rtl/>
          <w:lang w:bidi="fa-IR"/>
        </w:rPr>
        <w:lastRenderedPageBreak/>
        <w:t>3</w:t>
      </w:r>
      <w:r w:rsidR="00FB36B4">
        <w:rPr>
          <w:rtl/>
          <w:lang w:bidi="fa-IR"/>
        </w:rPr>
        <w:t xml:space="preserve">. </w:t>
      </w:r>
      <w:r>
        <w:rPr>
          <w:rtl/>
          <w:lang w:bidi="fa-IR"/>
        </w:rPr>
        <w:t xml:space="preserve">نسخ در اصطلاح </w:t>
      </w:r>
      <w:r w:rsidR="00FB36B4">
        <w:rPr>
          <w:rtl/>
          <w:lang w:bidi="fa-IR"/>
        </w:rPr>
        <w:t>ی</w:t>
      </w:r>
      <w:r>
        <w:rPr>
          <w:rtl/>
          <w:lang w:bidi="fa-IR"/>
        </w:rPr>
        <w:t>عنى</w:t>
      </w:r>
      <w:r w:rsidR="00FB36B4">
        <w:rPr>
          <w:rtl/>
          <w:lang w:bidi="fa-IR"/>
        </w:rPr>
        <w:t xml:space="preserve">: </w:t>
      </w:r>
      <w:r>
        <w:rPr>
          <w:rtl/>
          <w:lang w:bidi="fa-IR"/>
        </w:rPr>
        <w:t>برداشتن حكمى - كه در ظاهر اقتضاى استمرار داشته است - به واسطه تشر</w:t>
      </w:r>
      <w:r w:rsidR="00FB36B4">
        <w:rPr>
          <w:rtl/>
          <w:lang w:bidi="fa-IR"/>
        </w:rPr>
        <w:t>ی</w:t>
      </w:r>
      <w:r>
        <w:rPr>
          <w:rtl/>
          <w:lang w:bidi="fa-IR"/>
        </w:rPr>
        <w:t>ع بعدى</w:t>
      </w:r>
      <w:r w:rsidR="00FB36B4">
        <w:rPr>
          <w:rtl/>
          <w:lang w:bidi="fa-IR"/>
        </w:rPr>
        <w:t xml:space="preserve">، </w:t>
      </w:r>
      <w:r>
        <w:rPr>
          <w:rtl/>
          <w:lang w:bidi="fa-IR"/>
        </w:rPr>
        <w:t>به</w:t>
      </w:r>
      <w:r w:rsidR="00FB36B4">
        <w:rPr>
          <w:rtl/>
          <w:lang w:bidi="fa-IR"/>
        </w:rPr>
        <w:t xml:space="preserve"> </w:t>
      </w:r>
      <w:r>
        <w:rPr>
          <w:rtl/>
          <w:lang w:bidi="fa-IR"/>
        </w:rPr>
        <w:t>گونه</w:t>
      </w:r>
      <w:r w:rsidR="00FB36B4">
        <w:rPr>
          <w:rtl/>
          <w:lang w:bidi="fa-IR"/>
        </w:rPr>
        <w:t xml:space="preserve"> </w:t>
      </w:r>
      <w:r>
        <w:rPr>
          <w:rtl/>
          <w:lang w:bidi="fa-IR"/>
        </w:rPr>
        <w:t xml:space="preserve">اى كه ذاتاً </w:t>
      </w:r>
      <w:r w:rsidR="00FB36B4">
        <w:rPr>
          <w:rtl/>
          <w:lang w:bidi="fa-IR"/>
        </w:rPr>
        <w:t>ی</w:t>
      </w:r>
      <w:r>
        <w:rPr>
          <w:rtl/>
          <w:lang w:bidi="fa-IR"/>
        </w:rPr>
        <w:t>ا به جهت نصّ شرعى</w:t>
      </w:r>
      <w:r w:rsidR="00FB36B4">
        <w:rPr>
          <w:rtl/>
          <w:lang w:bidi="fa-IR"/>
        </w:rPr>
        <w:t xml:space="preserve">، </w:t>
      </w:r>
      <w:r>
        <w:rPr>
          <w:rtl/>
          <w:lang w:bidi="fa-IR"/>
        </w:rPr>
        <w:t>امكان اجتماع آن دو حكم وجود نداشته باشد</w:t>
      </w:r>
      <w:r w:rsidR="00FB36B4">
        <w:rPr>
          <w:rtl/>
          <w:lang w:bidi="fa-IR"/>
        </w:rPr>
        <w:t xml:space="preserve">. </w:t>
      </w:r>
    </w:p>
    <w:p w:rsidR="00FC5DC1" w:rsidRDefault="00E86885" w:rsidP="00E86885">
      <w:pPr>
        <w:pStyle w:val="Heading2"/>
        <w:rPr>
          <w:rtl/>
          <w:lang w:bidi="fa-IR"/>
        </w:rPr>
      </w:pPr>
      <w:bookmarkStart w:id="205" w:name="_Toc469981225"/>
      <w:r>
        <w:rPr>
          <w:rtl/>
          <w:lang w:bidi="fa-IR"/>
        </w:rPr>
        <w:t xml:space="preserve">فصل دوم </w:t>
      </w:r>
      <w:r w:rsidR="00782958">
        <w:rPr>
          <w:rFonts w:hint="cs"/>
          <w:rtl/>
          <w:lang w:bidi="fa-IR"/>
        </w:rPr>
        <w:t xml:space="preserve">: </w:t>
      </w:r>
      <w:r>
        <w:rPr>
          <w:rtl/>
          <w:lang w:bidi="fa-IR"/>
        </w:rPr>
        <w:t>شروط نسخ</w:t>
      </w:r>
      <w:bookmarkEnd w:id="205"/>
    </w:p>
    <w:p w:rsidR="00FC5DC1" w:rsidRDefault="00762B70" w:rsidP="00762B70">
      <w:pPr>
        <w:pStyle w:val="libNormal"/>
        <w:rPr>
          <w:rtl/>
          <w:lang w:bidi="fa-IR"/>
        </w:rPr>
      </w:pPr>
      <w:r>
        <w:rPr>
          <w:rtl/>
          <w:lang w:bidi="fa-IR"/>
        </w:rPr>
        <w:t>اركان نسخ عبارتند از</w:t>
      </w:r>
      <w:r w:rsidR="00FB36B4">
        <w:rPr>
          <w:rtl/>
          <w:lang w:bidi="fa-IR"/>
        </w:rPr>
        <w:t xml:space="preserve">: </w:t>
      </w:r>
      <w:r>
        <w:rPr>
          <w:rtl/>
          <w:lang w:bidi="fa-IR"/>
        </w:rPr>
        <w:t>منسوخ</w:t>
      </w:r>
      <w:r w:rsidR="00121BD9">
        <w:rPr>
          <w:rtl/>
          <w:lang w:bidi="fa-IR"/>
        </w:rPr>
        <w:t xml:space="preserve"> (</w:t>
      </w:r>
      <w:r>
        <w:rPr>
          <w:rtl/>
          <w:lang w:bidi="fa-IR"/>
        </w:rPr>
        <w:t>حكم اول</w:t>
      </w:r>
      <w:r w:rsidR="00121BD9">
        <w:rPr>
          <w:rtl/>
          <w:lang w:bidi="fa-IR"/>
        </w:rPr>
        <w:t xml:space="preserve">) </w:t>
      </w:r>
      <w:r w:rsidR="00FB36B4">
        <w:rPr>
          <w:rtl/>
          <w:lang w:bidi="fa-IR"/>
        </w:rPr>
        <w:t xml:space="preserve">؛ </w:t>
      </w:r>
      <w:r>
        <w:rPr>
          <w:rtl/>
          <w:lang w:bidi="fa-IR"/>
        </w:rPr>
        <w:t>منسوخ</w:t>
      </w:r>
      <w:r w:rsidR="00FB36B4">
        <w:rPr>
          <w:rtl/>
          <w:lang w:bidi="fa-IR"/>
        </w:rPr>
        <w:t xml:space="preserve"> </w:t>
      </w:r>
      <w:r>
        <w:rPr>
          <w:rtl/>
          <w:lang w:bidi="fa-IR"/>
        </w:rPr>
        <w:t>به</w:t>
      </w:r>
      <w:r w:rsidR="00121BD9">
        <w:rPr>
          <w:rtl/>
          <w:lang w:bidi="fa-IR"/>
        </w:rPr>
        <w:t xml:space="preserve"> (</w:t>
      </w:r>
      <w:r>
        <w:rPr>
          <w:rtl/>
          <w:lang w:bidi="fa-IR"/>
        </w:rPr>
        <w:t>حكم دوم</w:t>
      </w:r>
      <w:r w:rsidR="00121BD9">
        <w:rPr>
          <w:rtl/>
          <w:lang w:bidi="fa-IR"/>
        </w:rPr>
        <w:t xml:space="preserve">) </w:t>
      </w:r>
      <w:r w:rsidR="00FB36B4">
        <w:rPr>
          <w:rtl/>
          <w:lang w:bidi="fa-IR"/>
        </w:rPr>
        <w:t xml:space="preserve">، </w:t>
      </w:r>
      <w:r>
        <w:rPr>
          <w:rtl/>
          <w:lang w:bidi="fa-IR"/>
        </w:rPr>
        <w:t>و ناسخ</w:t>
      </w:r>
      <w:r w:rsidR="00FB36B4">
        <w:rPr>
          <w:rtl/>
          <w:lang w:bidi="fa-IR"/>
        </w:rPr>
        <w:t xml:space="preserve">، </w:t>
      </w:r>
      <w:r>
        <w:rPr>
          <w:rtl/>
          <w:lang w:bidi="fa-IR"/>
        </w:rPr>
        <w:t>كه هر</w:t>
      </w:r>
      <w:r w:rsidR="00FB36B4">
        <w:rPr>
          <w:rtl/>
          <w:lang w:bidi="fa-IR"/>
        </w:rPr>
        <w:t>ی</w:t>
      </w:r>
      <w:r>
        <w:rPr>
          <w:rtl/>
          <w:lang w:bidi="fa-IR"/>
        </w:rPr>
        <w:t>ك داراى شروطى هستند</w:t>
      </w:r>
      <w:r w:rsidR="00FB36B4">
        <w:rPr>
          <w:rtl/>
          <w:lang w:bidi="fa-IR"/>
        </w:rPr>
        <w:t xml:space="preserve">. </w:t>
      </w:r>
    </w:p>
    <w:p w:rsidR="00FC5DC1" w:rsidRDefault="00762B70" w:rsidP="00AC49DD">
      <w:pPr>
        <w:pStyle w:val="libNormal"/>
        <w:rPr>
          <w:rtl/>
          <w:lang w:bidi="fa-IR"/>
        </w:rPr>
      </w:pPr>
      <w:r>
        <w:rPr>
          <w:rtl/>
          <w:lang w:bidi="fa-IR"/>
        </w:rPr>
        <w:t>بس</w:t>
      </w:r>
      <w:r w:rsidR="00FB36B4">
        <w:rPr>
          <w:rtl/>
          <w:lang w:bidi="fa-IR"/>
        </w:rPr>
        <w:t>ی</w:t>
      </w:r>
      <w:r>
        <w:rPr>
          <w:rtl/>
          <w:lang w:bidi="fa-IR"/>
        </w:rPr>
        <w:t>ارى از متقدمان بر اثر بى</w:t>
      </w:r>
      <w:r w:rsidR="00FB36B4">
        <w:rPr>
          <w:rtl/>
          <w:lang w:bidi="fa-IR"/>
        </w:rPr>
        <w:t xml:space="preserve"> </w:t>
      </w:r>
      <w:r>
        <w:rPr>
          <w:rtl/>
          <w:lang w:bidi="fa-IR"/>
        </w:rPr>
        <w:t>توجهى به حق</w:t>
      </w:r>
      <w:r w:rsidR="00FB36B4">
        <w:rPr>
          <w:rtl/>
          <w:lang w:bidi="fa-IR"/>
        </w:rPr>
        <w:t>ی</w:t>
      </w:r>
      <w:r>
        <w:rPr>
          <w:rtl/>
          <w:lang w:bidi="fa-IR"/>
        </w:rPr>
        <w:t>قت نسخ</w:t>
      </w:r>
      <w:r w:rsidR="00FB36B4">
        <w:rPr>
          <w:rtl/>
          <w:lang w:bidi="fa-IR"/>
        </w:rPr>
        <w:t xml:space="preserve">، </w:t>
      </w:r>
      <w:r>
        <w:rPr>
          <w:rtl/>
          <w:lang w:bidi="fa-IR"/>
        </w:rPr>
        <w:t>آن را بر تخص</w:t>
      </w:r>
      <w:r w:rsidR="00FB36B4">
        <w:rPr>
          <w:rtl/>
          <w:lang w:bidi="fa-IR"/>
        </w:rPr>
        <w:t>ی</w:t>
      </w:r>
      <w:r>
        <w:rPr>
          <w:rtl/>
          <w:lang w:bidi="fa-IR"/>
        </w:rPr>
        <w:t>ص و تق</w:t>
      </w:r>
      <w:r w:rsidR="00FB36B4">
        <w:rPr>
          <w:rtl/>
          <w:lang w:bidi="fa-IR"/>
        </w:rPr>
        <w:t>یی</w:t>
      </w:r>
      <w:r>
        <w:rPr>
          <w:rtl/>
          <w:lang w:bidi="fa-IR"/>
        </w:rPr>
        <w:t>د و جز ا</w:t>
      </w:r>
      <w:r w:rsidR="00FB36B4">
        <w:rPr>
          <w:rtl/>
          <w:lang w:bidi="fa-IR"/>
        </w:rPr>
        <w:t>ی</w:t>
      </w:r>
      <w:r>
        <w:rPr>
          <w:rtl/>
          <w:lang w:bidi="fa-IR"/>
        </w:rPr>
        <w:t>نها اطلاق كرده</w:t>
      </w:r>
      <w:r w:rsidR="00FB36B4">
        <w:rPr>
          <w:rtl/>
          <w:lang w:bidi="fa-IR"/>
        </w:rPr>
        <w:t xml:space="preserve"> </w:t>
      </w:r>
      <w:r>
        <w:rPr>
          <w:rtl/>
          <w:lang w:bidi="fa-IR"/>
        </w:rPr>
        <w:t>اند</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6</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ابن</w:t>
      </w:r>
      <w:r w:rsidR="00FB36B4">
        <w:rPr>
          <w:rtl/>
          <w:lang w:bidi="fa-IR"/>
        </w:rPr>
        <w:t xml:space="preserve"> </w:t>
      </w:r>
      <w:r>
        <w:rPr>
          <w:rtl/>
          <w:lang w:bidi="fa-IR"/>
        </w:rPr>
        <w:t>ت</w:t>
      </w:r>
      <w:r w:rsidR="00FB36B4">
        <w:rPr>
          <w:rtl/>
          <w:lang w:bidi="fa-IR"/>
        </w:rPr>
        <w:t>ی</w:t>
      </w:r>
      <w:r>
        <w:rPr>
          <w:rtl/>
          <w:lang w:bidi="fa-IR"/>
        </w:rPr>
        <w:t>م</w:t>
      </w:r>
      <w:r w:rsidR="00FB36B4">
        <w:rPr>
          <w:rtl/>
          <w:lang w:bidi="fa-IR"/>
        </w:rPr>
        <w:t>ی</w:t>
      </w:r>
      <w:r>
        <w:rPr>
          <w:rtl/>
          <w:lang w:bidi="fa-IR"/>
        </w:rPr>
        <w:t>ه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در اصطلاح بزرگان گذشته</w:t>
      </w:r>
      <w:r w:rsidR="00FB36B4">
        <w:rPr>
          <w:rtl/>
          <w:lang w:bidi="fa-IR"/>
        </w:rPr>
        <w:t xml:space="preserve">، </w:t>
      </w:r>
      <w:r>
        <w:rPr>
          <w:rtl/>
          <w:lang w:bidi="fa-IR"/>
        </w:rPr>
        <w:t>هر معناى ظاهرى كه ظهورش به جهت معارضى قوى</w:t>
      </w:r>
      <w:r w:rsidR="00FB36B4">
        <w:rPr>
          <w:rtl/>
          <w:lang w:bidi="fa-IR"/>
        </w:rPr>
        <w:t xml:space="preserve"> </w:t>
      </w:r>
      <w:r>
        <w:rPr>
          <w:rtl/>
          <w:lang w:bidi="fa-IR"/>
        </w:rPr>
        <w:t>تر ترك مى</w:t>
      </w:r>
      <w:r w:rsidR="00FB36B4">
        <w:rPr>
          <w:rtl/>
          <w:lang w:bidi="fa-IR"/>
        </w:rPr>
        <w:t xml:space="preserve"> </w:t>
      </w:r>
      <w:r>
        <w:rPr>
          <w:rtl/>
          <w:lang w:bidi="fa-IR"/>
        </w:rPr>
        <w:t>شده</w:t>
      </w:r>
      <w:r w:rsidR="00FB36B4">
        <w:rPr>
          <w:rtl/>
          <w:lang w:bidi="fa-IR"/>
        </w:rPr>
        <w:t xml:space="preserve">، </w:t>
      </w:r>
      <w:r>
        <w:rPr>
          <w:rtl/>
          <w:lang w:bidi="fa-IR"/>
        </w:rPr>
        <w:t>داخل در منسوخ بوده است</w:t>
      </w:r>
      <w:r w:rsidR="00FB36B4">
        <w:rPr>
          <w:rtl/>
          <w:lang w:bidi="fa-IR"/>
        </w:rPr>
        <w:t xml:space="preserve">؛ </w:t>
      </w:r>
      <w:r>
        <w:rPr>
          <w:rtl/>
          <w:lang w:bidi="fa-IR"/>
        </w:rPr>
        <w:t>مثل تخص</w:t>
      </w:r>
      <w:r w:rsidR="00FB36B4">
        <w:rPr>
          <w:rtl/>
          <w:lang w:bidi="fa-IR"/>
        </w:rPr>
        <w:t>ی</w:t>
      </w:r>
      <w:r>
        <w:rPr>
          <w:rtl/>
          <w:lang w:bidi="fa-IR"/>
        </w:rPr>
        <w:t>ص عام و تق</w:t>
      </w:r>
      <w:r w:rsidR="00FB36B4">
        <w:rPr>
          <w:rtl/>
          <w:lang w:bidi="fa-IR"/>
        </w:rPr>
        <w:t>یی</w:t>
      </w:r>
      <w:r>
        <w:rPr>
          <w:rtl/>
          <w:lang w:bidi="fa-IR"/>
        </w:rPr>
        <w:t>د مطلق</w:t>
      </w:r>
      <w:r w:rsidR="00FB36B4">
        <w:rPr>
          <w:rtl/>
          <w:lang w:bidi="fa-IR"/>
        </w:rPr>
        <w:t xml:space="preserve">. </w:t>
      </w:r>
    </w:p>
    <w:p w:rsidR="00FC5DC1" w:rsidRDefault="00762B70" w:rsidP="00762B70">
      <w:pPr>
        <w:pStyle w:val="libNormal"/>
        <w:rPr>
          <w:rtl/>
          <w:lang w:bidi="fa-IR"/>
        </w:rPr>
      </w:pPr>
      <w:r>
        <w:rPr>
          <w:rtl/>
          <w:lang w:bidi="fa-IR"/>
        </w:rPr>
        <w:t>ابن</w:t>
      </w:r>
      <w:r w:rsidR="00FB36B4">
        <w:rPr>
          <w:rtl/>
          <w:lang w:bidi="fa-IR"/>
        </w:rPr>
        <w:t xml:space="preserve"> </w:t>
      </w:r>
      <w:r>
        <w:rPr>
          <w:rtl/>
          <w:lang w:bidi="fa-IR"/>
        </w:rPr>
        <w:t>ق</w:t>
      </w:r>
      <w:r w:rsidR="00FB36B4">
        <w:rPr>
          <w:rtl/>
          <w:lang w:bidi="fa-IR"/>
        </w:rPr>
        <w:t>ی</w:t>
      </w:r>
      <w:r>
        <w:rPr>
          <w:rtl/>
          <w:lang w:bidi="fa-IR"/>
        </w:rPr>
        <w:t>م</w:t>
      </w:r>
      <w:r w:rsidR="00FB36B4">
        <w:rPr>
          <w:rtl/>
          <w:lang w:bidi="fa-IR"/>
        </w:rPr>
        <w:t xml:space="preserve">: </w:t>
      </w:r>
      <w:r>
        <w:rPr>
          <w:rtl/>
          <w:lang w:bidi="fa-IR"/>
        </w:rPr>
        <w:t>منظور عموم بزرگان سلف از ناسخ و منسوخ</w:t>
      </w:r>
      <w:r w:rsidR="00FB36B4">
        <w:rPr>
          <w:rtl/>
          <w:lang w:bidi="fa-IR"/>
        </w:rPr>
        <w:t xml:space="preserve">، </w:t>
      </w:r>
      <w:r>
        <w:rPr>
          <w:rtl/>
          <w:lang w:bidi="fa-IR"/>
        </w:rPr>
        <w:t>گاهى رفع كلى حكم بوده است</w:t>
      </w:r>
      <w:r w:rsidR="00FB36B4">
        <w:rPr>
          <w:rtl/>
          <w:lang w:bidi="fa-IR"/>
        </w:rPr>
        <w:t xml:space="preserve">؛ </w:t>
      </w:r>
      <w:r>
        <w:rPr>
          <w:rtl/>
          <w:lang w:bidi="fa-IR"/>
        </w:rPr>
        <w:t>همان گونه كه در اصطلاح متأخران است و گاهى رفع دلالت عام و مطلق و ظاهر و غ</w:t>
      </w:r>
      <w:r w:rsidR="00FB36B4">
        <w:rPr>
          <w:rtl/>
          <w:lang w:bidi="fa-IR"/>
        </w:rPr>
        <w:t>ی</w:t>
      </w:r>
      <w:r>
        <w:rPr>
          <w:rtl/>
          <w:lang w:bidi="fa-IR"/>
        </w:rPr>
        <w:t>ر آن به</w:t>
      </w:r>
      <w:r w:rsidR="00FB36B4">
        <w:rPr>
          <w:rtl/>
          <w:lang w:bidi="fa-IR"/>
        </w:rPr>
        <w:t xml:space="preserve"> </w:t>
      </w:r>
      <w:r>
        <w:rPr>
          <w:rtl/>
          <w:lang w:bidi="fa-IR"/>
        </w:rPr>
        <w:t>واسطه تخص</w:t>
      </w:r>
      <w:r w:rsidR="00FB36B4">
        <w:rPr>
          <w:rtl/>
          <w:lang w:bidi="fa-IR"/>
        </w:rPr>
        <w:t>ی</w:t>
      </w:r>
      <w:r>
        <w:rPr>
          <w:rtl/>
          <w:lang w:bidi="fa-IR"/>
        </w:rPr>
        <w:t xml:space="preserve">ص </w:t>
      </w:r>
      <w:r w:rsidR="00FB36B4">
        <w:rPr>
          <w:rtl/>
          <w:lang w:bidi="fa-IR"/>
        </w:rPr>
        <w:t>ی</w:t>
      </w:r>
      <w:r>
        <w:rPr>
          <w:rtl/>
          <w:lang w:bidi="fa-IR"/>
        </w:rPr>
        <w:t>ا تق</w:t>
      </w:r>
      <w:r w:rsidR="00FB36B4">
        <w:rPr>
          <w:rtl/>
          <w:lang w:bidi="fa-IR"/>
        </w:rPr>
        <w:t>یی</w:t>
      </w:r>
      <w:r>
        <w:rPr>
          <w:rtl/>
          <w:lang w:bidi="fa-IR"/>
        </w:rPr>
        <w:t xml:space="preserve">د و </w:t>
      </w:r>
      <w:r w:rsidR="00FB36B4">
        <w:rPr>
          <w:rtl/>
          <w:lang w:bidi="fa-IR"/>
        </w:rPr>
        <w:t>ی</w:t>
      </w:r>
      <w:r>
        <w:rPr>
          <w:rtl/>
          <w:lang w:bidi="fa-IR"/>
        </w:rPr>
        <w:t>ا تفس</w:t>
      </w:r>
      <w:r w:rsidR="00FB36B4">
        <w:rPr>
          <w:rtl/>
          <w:lang w:bidi="fa-IR"/>
        </w:rPr>
        <w:t>ی</w:t>
      </w:r>
      <w:r>
        <w:rPr>
          <w:rtl/>
          <w:lang w:bidi="fa-IR"/>
        </w:rPr>
        <w:t>ر و تب</w:t>
      </w:r>
      <w:r w:rsidR="00FB36B4">
        <w:rPr>
          <w:rtl/>
          <w:lang w:bidi="fa-IR"/>
        </w:rPr>
        <w:t>یی</w:t>
      </w:r>
      <w:r>
        <w:rPr>
          <w:rtl/>
          <w:lang w:bidi="fa-IR"/>
        </w:rPr>
        <w:t>ن آن بوده است</w:t>
      </w:r>
      <w:r w:rsidR="00FB36B4">
        <w:rPr>
          <w:rtl/>
          <w:lang w:bidi="fa-IR"/>
        </w:rPr>
        <w:t xml:space="preserve">. </w:t>
      </w:r>
      <w:r>
        <w:rPr>
          <w:rtl/>
          <w:lang w:bidi="fa-IR"/>
        </w:rPr>
        <w:t>حتى آنان استثنا و شرط و صفت را ن</w:t>
      </w:r>
      <w:r w:rsidR="00FB36B4">
        <w:rPr>
          <w:rtl/>
          <w:lang w:bidi="fa-IR"/>
        </w:rPr>
        <w:t>ی</w:t>
      </w:r>
      <w:r>
        <w:rPr>
          <w:rtl/>
          <w:lang w:bidi="fa-IR"/>
        </w:rPr>
        <w:t>ز نسخ مى</w:t>
      </w:r>
      <w:r w:rsidR="00FB36B4">
        <w:rPr>
          <w:rtl/>
          <w:lang w:bidi="fa-IR"/>
        </w:rPr>
        <w:t xml:space="preserve"> </w:t>
      </w:r>
      <w:r>
        <w:rPr>
          <w:rtl/>
          <w:lang w:bidi="fa-IR"/>
        </w:rPr>
        <w:t>نام</w:t>
      </w:r>
      <w:r w:rsidR="00FB36B4">
        <w:rPr>
          <w:rtl/>
          <w:lang w:bidi="fa-IR"/>
        </w:rPr>
        <w:t>ی</w:t>
      </w:r>
      <w:r>
        <w:rPr>
          <w:rtl/>
          <w:lang w:bidi="fa-IR"/>
        </w:rPr>
        <w:t>دند</w:t>
      </w:r>
      <w:r w:rsidR="00FB36B4">
        <w:rPr>
          <w:rtl/>
          <w:lang w:bidi="fa-IR"/>
        </w:rPr>
        <w:t xml:space="preserve">؛ </w:t>
      </w:r>
      <w:r>
        <w:rPr>
          <w:rtl/>
          <w:lang w:bidi="fa-IR"/>
        </w:rPr>
        <w:t>چراكه متضمن رفع و برداشتن دلالت ظاهرى كلامند</w:t>
      </w:r>
      <w:r w:rsidR="00D5620D">
        <w:rPr>
          <w:rtl/>
          <w:lang w:bidi="fa-IR"/>
        </w:rPr>
        <w:t>...</w:t>
      </w:r>
      <w:r w:rsidR="00FB36B4">
        <w:rPr>
          <w:rtl/>
          <w:lang w:bidi="fa-IR"/>
        </w:rPr>
        <w:t xml:space="preserve"> </w:t>
      </w:r>
    </w:p>
    <w:p w:rsidR="00FC5DC1" w:rsidRDefault="00762B70" w:rsidP="00AC49DD">
      <w:pPr>
        <w:pStyle w:val="libNormal"/>
        <w:rPr>
          <w:rtl/>
          <w:lang w:bidi="fa-IR"/>
        </w:rPr>
      </w:pPr>
      <w:r>
        <w:rPr>
          <w:rtl/>
          <w:lang w:bidi="fa-IR"/>
        </w:rPr>
        <w:t>شاطبى</w:t>
      </w:r>
      <w:r w:rsidR="00FB36B4">
        <w:rPr>
          <w:rtl/>
          <w:lang w:bidi="fa-IR"/>
        </w:rPr>
        <w:t xml:space="preserve">: </w:t>
      </w:r>
      <w:r>
        <w:rPr>
          <w:rtl/>
          <w:lang w:bidi="fa-IR"/>
        </w:rPr>
        <w:t>آن</w:t>
      </w:r>
      <w:r w:rsidR="00FB36B4">
        <w:rPr>
          <w:rtl/>
          <w:lang w:bidi="fa-IR"/>
        </w:rPr>
        <w:t xml:space="preserve"> </w:t>
      </w:r>
      <w:r>
        <w:rPr>
          <w:rtl/>
          <w:lang w:bidi="fa-IR"/>
        </w:rPr>
        <w:t>چه از سخن متقدمان آشكار مى</w:t>
      </w:r>
      <w:r w:rsidR="00FB36B4">
        <w:rPr>
          <w:rtl/>
          <w:lang w:bidi="fa-IR"/>
        </w:rPr>
        <w:t xml:space="preserve"> </w:t>
      </w:r>
      <w:r>
        <w:rPr>
          <w:rtl/>
          <w:lang w:bidi="fa-IR"/>
        </w:rPr>
        <w:t>گردد ا</w:t>
      </w:r>
      <w:r w:rsidR="00FB36B4">
        <w:rPr>
          <w:rtl/>
          <w:lang w:bidi="fa-IR"/>
        </w:rPr>
        <w:t>ی</w:t>
      </w:r>
      <w:r>
        <w:rPr>
          <w:rtl/>
          <w:lang w:bidi="fa-IR"/>
        </w:rPr>
        <w:t>ن است كه نسخ در عق</w:t>
      </w:r>
      <w:r w:rsidR="00FB36B4">
        <w:rPr>
          <w:rtl/>
          <w:lang w:bidi="fa-IR"/>
        </w:rPr>
        <w:t>ی</w:t>
      </w:r>
      <w:r>
        <w:rPr>
          <w:rtl/>
          <w:lang w:bidi="fa-IR"/>
        </w:rPr>
        <w:t>ده آنان اعم از ب</w:t>
      </w:r>
      <w:r w:rsidR="00FB36B4">
        <w:rPr>
          <w:rtl/>
          <w:lang w:bidi="fa-IR"/>
        </w:rPr>
        <w:t>ی</w:t>
      </w:r>
      <w:r>
        <w:rPr>
          <w:rtl/>
          <w:lang w:bidi="fa-IR"/>
        </w:rPr>
        <w:t>ان اصول</w:t>
      </w:r>
      <w:r w:rsidR="00FB36B4">
        <w:rPr>
          <w:rtl/>
          <w:lang w:bidi="fa-IR"/>
        </w:rPr>
        <w:t>ی</w:t>
      </w:r>
      <w:r>
        <w:rPr>
          <w:rtl/>
          <w:lang w:bidi="fa-IR"/>
        </w:rPr>
        <w:t>ان بوده است</w:t>
      </w:r>
      <w:r w:rsidR="00FB36B4">
        <w:rPr>
          <w:rtl/>
          <w:lang w:bidi="fa-IR"/>
        </w:rPr>
        <w:t xml:space="preserve">. </w:t>
      </w:r>
      <w:r>
        <w:rPr>
          <w:rtl/>
          <w:lang w:bidi="fa-IR"/>
        </w:rPr>
        <w:t>آنان گاهى به تق</w:t>
      </w:r>
      <w:r w:rsidR="00FB36B4">
        <w:rPr>
          <w:rtl/>
          <w:lang w:bidi="fa-IR"/>
        </w:rPr>
        <w:t>یی</w:t>
      </w:r>
      <w:r>
        <w:rPr>
          <w:rtl/>
          <w:lang w:bidi="fa-IR"/>
        </w:rPr>
        <w:t>د مطلق و به تخص</w:t>
      </w:r>
      <w:r w:rsidR="00FB36B4">
        <w:rPr>
          <w:rtl/>
          <w:lang w:bidi="fa-IR"/>
        </w:rPr>
        <w:t>ی</w:t>
      </w:r>
      <w:r>
        <w:rPr>
          <w:rtl/>
          <w:lang w:bidi="fa-IR"/>
        </w:rPr>
        <w:t>ص عام و به ب</w:t>
      </w:r>
      <w:r w:rsidR="00FB36B4">
        <w:rPr>
          <w:rtl/>
          <w:lang w:bidi="fa-IR"/>
        </w:rPr>
        <w:t>ی</w:t>
      </w:r>
      <w:r>
        <w:rPr>
          <w:rtl/>
          <w:lang w:bidi="fa-IR"/>
        </w:rPr>
        <w:t>ان مبهم و مجمل</w:t>
      </w:r>
      <w:r w:rsidR="00FB36B4">
        <w:rPr>
          <w:rtl/>
          <w:lang w:bidi="fa-IR"/>
        </w:rPr>
        <w:t xml:space="preserve">، </w:t>
      </w:r>
      <w:r>
        <w:rPr>
          <w:rtl/>
          <w:lang w:bidi="fa-IR"/>
        </w:rPr>
        <w:t>نسخ اطلاق مى</w:t>
      </w:r>
      <w:r w:rsidR="00FB36B4">
        <w:rPr>
          <w:rtl/>
          <w:lang w:bidi="fa-IR"/>
        </w:rPr>
        <w:t xml:space="preserve"> </w:t>
      </w:r>
      <w:r>
        <w:rPr>
          <w:rtl/>
          <w:lang w:bidi="fa-IR"/>
        </w:rPr>
        <w:t>كرده</w:t>
      </w:r>
      <w:r w:rsidR="00FB36B4">
        <w:rPr>
          <w:rtl/>
          <w:lang w:bidi="fa-IR"/>
        </w:rPr>
        <w:t xml:space="preserve"> </w:t>
      </w:r>
      <w:r>
        <w:rPr>
          <w:rtl/>
          <w:lang w:bidi="fa-IR"/>
        </w:rPr>
        <w:t>اند</w:t>
      </w:r>
      <w:r w:rsidR="00FB36B4">
        <w:rPr>
          <w:rtl/>
          <w:lang w:bidi="fa-IR"/>
        </w:rPr>
        <w:t xml:space="preserve">؛ </w:t>
      </w:r>
      <w:r>
        <w:rPr>
          <w:rtl/>
          <w:lang w:bidi="fa-IR"/>
        </w:rPr>
        <w:t>همان</w:t>
      </w:r>
      <w:r w:rsidR="00FB36B4">
        <w:rPr>
          <w:rtl/>
          <w:lang w:bidi="fa-IR"/>
        </w:rPr>
        <w:t xml:space="preserve"> </w:t>
      </w:r>
      <w:r>
        <w:rPr>
          <w:rtl/>
          <w:lang w:bidi="fa-IR"/>
        </w:rPr>
        <w:t>گونه كه رفع حكم شرعى به دل</w:t>
      </w:r>
      <w:r w:rsidR="00FB36B4">
        <w:rPr>
          <w:rtl/>
          <w:lang w:bidi="fa-IR"/>
        </w:rPr>
        <w:t>ی</w:t>
      </w:r>
      <w:r>
        <w:rPr>
          <w:rtl/>
          <w:lang w:bidi="fa-IR"/>
        </w:rPr>
        <w:t>ل حكم شرعى متأخر را رفع مى</w:t>
      </w:r>
      <w:r w:rsidR="00FB36B4">
        <w:rPr>
          <w:rtl/>
          <w:lang w:bidi="fa-IR"/>
        </w:rPr>
        <w:t xml:space="preserve"> </w:t>
      </w:r>
      <w:r>
        <w:rPr>
          <w:rtl/>
          <w:lang w:bidi="fa-IR"/>
        </w:rPr>
        <w:t>دانسته</w:t>
      </w:r>
      <w:r w:rsidR="00FB36B4">
        <w:rPr>
          <w:rtl/>
          <w:lang w:bidi="fa-IR"/>
        </w:rPr>
        <w:t xml:space="preserve"> </w:t>
      </w:r>
      <w:r>
        <w:rPr>
          <w:rtl/>
          <w:lang w:bidi="fa-IR"/>
        </w:rPr>
        <w:t>اند</w:t>
      </w:r>
      <w:r w:rsidR="00FB36B4">
        <w:rPr>
          <w:rtl/>
          <w:lang w:bidi="fa-IR"/>
        </w:rPr>
        <w:t xml:space="preserve">. </w:t>
      </w:r>
      <w:r>
        <w:rPr>
          <w:rtl/>
          <w:lang w:bidi="fa-IR"/>
        </w:rPr>
        <w:t>دل</w:t>
      </w:r>
      <w:r w:rsidR="00FB36B4">
        <w:rPr>
          <w:rtl/>
          <w:lang w:bidi="fa-IR"/>
        </w:rPr>
        <w:t>ی</w:t>
      </w:r>
      <w:r>
        <w:rPr>
          <w:rtl/>
          <w:lang w:bidi="fa-IR"/>
        </w:rPr>
        <w:t>ل ا</w:t>
      </w:r>
      <w:r w:rsidR="00FB36B4">
        <w:rPr>
          <w:rtl/>
          <w:lang w:bidi="fa-IR"/>
        </w:rPr>
        <w:t>ی</w:t>
      </w:r>
      <w:r>
        <w:rPr>
          <w:rtl/>
          <w:lang w:bidi="fa-IR"/>
        </w:rPr>
        <w:t xml:space="preserve">ن امر اشتراك همه آنها در </w:t>
      </w:r>
      <w:r w:rsidR="00FB36B4">
        <w:rPr>
          <w:rtl/>
          <w:lang w:bidi="fa-IR"/>
        </w:rPr>
        <w:t>ی</w:t>
      </w:r>
      <w:r>
        <w:rPr>
          <w:rtl/>
          <w:lang w:bidi="fa-IR"/>
        </w:rPr>
        <w:t>ك مفهوم</w:t>
      </w:r>
      <w:r w:rsidR="00FB36B4">
        <w:rPr>
          <w:rtl/>
          <w:lang w:bidi="fa-IR"/>
        </w:rPr>
        <w:t>، ی</w:t>
      </w:r>
      <w:r>
        <w:rPr>
          <w:rtl/>
          <w:lang w:bidi="fa-IR"/>
        </w:rPr>
        <w:t>عنى عدم اراده امر متقدم بوده</w:t>
      </w:r>
      <w:r w:rsidR="00FB36B4">
        <w:rPr>
          <w:rtl/>
          <w:lang w:bidi="fa-IR"/>
        </w:rPr>
        <w:t xml:space="preserve"> </w:t>
      </w:r>
      <w:r>
        <w:rPr>
          <w:rtl/>
          <w:lang w:bidi="fa-IR"/>
        </w:rPr>
        <w:t>است</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7</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lastRenderedPageBreak/>
        <w:t>زرقانى معتقد است كه براى تحقق نسخ</w:t>
      </w:r>
      <w:r w:rsidR="00FB36B4">
        <w:rPr>
          <w:rtl/>
          <w:lang w:bidi="fa-IR"/>
        </w:rPr>
        <w:t xml:space="preserve">، </w:t>
      </w:r>
      <w:r>
        <w:rPr>
          <w:rtl/>
          <w:lang w:bidi="fa-IR"/>
        </w:rPr>
        <w:t>چهار شرط لازم است</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منسوخ حكم شرعى باشد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دل</w:t>
      </w:r>
      <w:r w:rsidR="00FB36B4">
        <w:rPr>
          <w:rtl/>
          <w:lang w:bidi="fa-IR"/>
        </w:rPr>
        <w:t>ی</w:t>
      </w:r>
      <w:r>
        <w:rPr>
          <w:rtl/>
          <w:lang w:bidi="fa-IR"/>
        </w:rPr>
        <w:t>ل رفع حكم</w:t>
      </w:r>
      <w:r w:rsidR="00FB36B4">
        <w:rPr>
          <w:rtl/>
          <w:lang w:bidi="fa-IR"/>
        </w:rPr>
        <w:t xml:space="preserve">، </w:t>
      </w:r>
      <w:r>
        <w:rPr>
          <w:rtl/>
          <w:lang w:bidi="fa-IR"/>
        </w:rPr>
        <w:t>دل</w:t>
      </w:r>
      <w:r w:rsidR="00FB36B4">
        <w:rPr>
          <w:rtl/>
          <w:lang w:bidi="fa-IR"/>
        </w:rPr>
        <w:t>ی</w:t>
      </w:r>
      <w:r>
        <w:rPr>
          <w:rtl/>
          <w:lang w:bidi="fa-IR"/>
        </w:rPr>
        <w:t>لى شرعى باشد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دل</w:t>
      </w:r>
      <w:r w:rsidR="00FB36B4">
        <w:rPr>
          <w:rtl/>
          <w:lang w:bidi="fa-IR"/>
        </w:rPr>
        <w:t>ی</w:t>
      </w:r>
      <w:r>
        <w:rPr>
          <w:rtl/>
          <w:lang w:bidi="fa-IR"/>
        </w:rPr>
        <w:t>ل رافع</w:t>
      </w:r>
      <w:r w:rsidR="00FB36B4">
        <w:rPr>
          <w:rtl/>
          <w:lang w:bidi="fa-IR"/>
        </w:rPr>
        <w:t xml:space="preserve">، </w:t>
      </w:r>
      <w:r>
        <w:rPr>
          <w:rtl/>
          <w:lang w:bidi="fa-IR"/>
        </w:rPr>
        <w:t>متأخر از دل</w:t>
      </w:r>
      <w:r w:rsidR="00FB36B4">
        <w:rPr>
          <w:rtl/>
          <w:lang w:bidi="fa-IR"/>
        </w:rPr>
        <w:t>ی</w:t>
      </w:r>
      <w:r>
        <w:rPr>
          <w:rtl/>
          <w:lang w:bidi="fa-IR"/>
        </w:rPr>
        <w:t>ل اول بوده همانند اتصال ق</w:t>
      </w:r>
      <w:r w:rsidR="00FB36B4">
        <w:rPr>
          <w:rtl/>
          <w:lang w:bidi="fa-IR"/>
        </w:rPr>
        <w:t>ی</w:t>
      </w:r>
      <w:r>
        <w:rPr>
          <w:rtl/>
          <w:lang w:bidi="fa-IR"/>
        </w:rPr>
        <w:t>د به مق</w:t>
      </w:r>
      <w:r w:rsidR="00FB36B4">
        <w:rPr>
          <w:rtl/>
          <w:lang w:bidi="fa-IR"/>
        </w:rPr>
        <w:t>ی</w:t>
      </w:r>
      <w:r>
        <w:rPr>
          <w:rtl/>
          <w:lang w:bidi="fa-IR"/>
        </w:rPr>
        <w:t>د به دل</w:t>
      </w:r>
      <w:r w:rsidR="00FB36B4">
        <w:rPr>
          <w:rtl/>
          <w:lang w:bidi="fa-IR"/>
        </w:rPr>
        <w:t>ی</w:t>
      </w:r>
      <w:r>
        <w:rPr>
          <w:rtl/>
          <w:lang w:bidi="fa-IR"/>
        </w:rPr>
        <w:t>ل اول متصل نباشد</w:t>
      </w:r>
      <w:r w:rsidR="00FB36B4">
        <w:rPr>
          <w:rtl/>
          <w:lang w:bidi="fa-IR"/>
        </w:rPr>
        <w:t xml:space="preserve">؛ </w:t>
      </w:r>
    </w:p>
    <w:p w:rsidR="00FC5DC1" w:rsidRDefault="00762B70" w:rsidP="00AC49DD">
      <w:pPr>
        <w:pStyle w:val="libNormal"/>
        <w:rPr>
          <w:rtl/>
          <w:lang w:bidi="fa-IR"/>
        </w:rPr>
      </w:pPr>
      <w:r>
        <w:rPr>
          <w:rtl/>
          <w:lang w:bidi="fa-IR"/>
        </w:rPr>
        <w:t>4</w:t>
      </w:r>
      <w:r w:rsidR="00FB36B4">
        <w:rPr>
          <w:rtl/>
          <w:lang w:bidi="fa-IR"/>
        </w:rPr>
        <w:t xml:space="preserve">. </w:t>
      </w:r>
      <w:r>
        <w:rPr>
          <w:rtl/>
          <w:lang w:bidi="fa-IR"/>
        </w:rPr>
        <w:t>م</w:t>
      </w:r>
      <w:r w:rsidR="00FB36B4">
        <w:rPr>
          <w:rtl/>
          <w:lang w:bidi="fa-IR"/>
        </w:rPr>
        <w:t>ی</w:t>
      </w:r>
      <w:r>
        <w:rPr>
          <w:rtl/>
          <w:lang w:bidi="fa-IR"/>
        </w:rPr>
        <w:t>ان دل</w:t>
      </w:r>
      <w:r w:rsidR="00FB36B4">
        <w:rPr>
          <w:rtl/>
          <w:lang w:bidi="fa-IR"/>
        </w:rPr>
        <w:t>ی</w:t>
      </w:r>
      <w:r>
        <w:rPr>
          <w:rtl/>
          <w:lang w:bidi="fa-IR"/>
        </w:rPr>
        <w:t>ل اول و دل</w:t>
      </w:r>
      <w:r w:rsidR="00FB36B4">
        <w:rPr>
          <w:rtl/>
          <w:lang w:bidi="fa-IR"/>
        </w:rPr>
        <w:t>ی</w:t>
      </w:r>
      <w:r>
        <w:rPr>
          <w:rtl/>
          <w:lang w:bidi="fa-IR"/>
        </w:rPr>
        <w:t>ل دوم تعارض حق</w:t>
      </w:r>
      <w:r w:rsidR="00FB36B4">
        <w:rPr>
          <w:rtl/>
          <w:lang w:bidi="fa-IR"/>
        </w:rPr>
        <w:t>ی</w:t>
      </w:r>
      <w:r>
        <w:rPr>
          <w:rtl/>
          <w:lang w:bidi="fa-IR"/>
        </w:rPr>
        <w:t>قى وجود داشته باشد</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8</w:t>
      </w:r>
      <w:r w:rsidR="00121BD9" w:rsidRPr="00121BD9">
        <w:rPr>
          <w:rStyle w:val="libFootnotenumChar"/>
          <w:rtl/>
          <w:lang w:bidi="fa-IR"/>
        </w:rPr>
        <w:t>)</w:t>
      </w:r>
      <w:r w:rsidR="00121BD9">
        <w:rPr>
          <w:rtl/>
          <w:lang w:bidi="fa-IR"/>
        </w:rPr>
        <w:t xml:space="preserve"> </w:t>
      </w:r>
    </w:p>
    <w:p w:rsidR="00FC5DC1" w:rsidRDefault="00762B70" w:rsidP="00AC49DD">
      <w:pPr>
        <w:pStyle w:val="libNormal"/>
        <w:rPr>
          <w:rtl/>
          <w:lang w:bidi="fa-IR"/>
        </w:rPr>
      </w:pPr>
      <w:r>
        <w:rPr>
          <w:rtl/>
          <w:lang w:bidi="fa-IR"/>
        </w:rPr>
        <w:t>ا</w:t>
      </w:r>
      <w:r w:rsidR="00FB36B4">
        <w:rPr>
          <w:rtl/>
          <w:lang w:bidi="fa-IR"/>
        </w:rPr>
        <w:t>ی</w:t>
      </w:r>
      <w:r>
        <w:rPr>
          <w:rtl/>
          <w:lang w:bidi="fa-IR"/>
        </w:rPr>
        <w:t>ن كه شرط چهارم به چه م</w:t>
      </w:r>
      <w:r w:rsidR="00FB36B4">
        <w:rPr>
          <w:rtl/>
          <w:lang w:bidi="fa-IR"/>
        </w:rPr>
        <w:t>ی</w:t>
      </w:r>
      <w:r>
        <w:rPr>
          <w:rtl/>
          <w:lang w:bidi="fa-IR"/>
        </w:rPr>
        <w:t>زان در تحقق نسخ دخ</w:t>
      </w:r>
      <w:r w:rsidR="00FB36B4">
        <w:rPr>
          <w:rtl/>
          <w:lang w:bidi="fa-IR"/>
        </w:rPr>
        <w:t>ی</w:t>
      </w:r>
      <w:r>
        <w:rPr>
          <w:rtl/>
          <w:lang w:bidi="fa-IR"/>
        </w:rPr>
        <w:t>ل است</w:t>
      </w:r>
      <w:r w:rsidR="00FB36B4">
        <w:rPr>
          <w:rtl/>
          <w:lang w:bidi="fa-IR"/>
        </w:rPr>
        <w:t xml:space="preserve">، </w:t>
      </w:r>
      <w:r>
        <w:rPr>
          <w:rtl/>
          <w:lang w:bidi="fa-IR"/>
        </w:rPr>
        <w:t>خود محل بحث است</w:t>
      </w:r>
      <w:r w:rsidR="00FB36B4">
        <w:rPr>
          <w:rtl/>
          <w:lang w:bidi="fa-IR"/>
        </w:rPr>
        <w:t xml:space="preserve">. </w:t>
      </w:r>
      <w:r>
        <w:rPr>
          <w:rtl/>
          <w:lang w:bidi="fa-IR"/>
        </w:rPr>
        <w:t>با مراجعه به آ</w:t>
      </w:r>
      <w:r w:rsidR="00FB36B4">
        <w:rPr>
          <w:rtl/>
          <w:lang w:bidi="fa-IR"/>
        </w:rPr>
        <w:t>ی</w:t>
      </w:r>
      <w:r>
        <w:rPr>
          <w:rtl/>
          <w:lang w:bidi="fa-IR"/>
        </w:rPr>
        <w:t>اتى كه در نظر عموم قرآن</w:t>
      </w:r>
      <w:r w:rsidR="00FB36B4">
        <w:rPr>
          <w:rtl/>
          <w:lang w:bidi="fa-IR"/>
        </w:rPr>
        <w:t xml:space="preserve"> </w:t>
      </w:r>
      <w:r>
        <w:rPr>
          <w:rtl/>
          <w:lang w:bidi="fa-IR"/>
        </w:rPr>
        <w:t>شناسان از آ</w:t>
      </w:r>
      <w:r w:rsidR="00FB36B4">
        <w:rPr>
          <w:rtl/>
          <w:lang w:bidi="fa-IR"/>
        </w:rPr>
        <w:t>ی</w:t>
      </w:r>
      <w:r>
        <w:rPr>
          <w:rtl/>
          <w:lang w:bidi="fa-IR"/>
        </w:rPr>
        <w:t>ات ناسخ و منسوخند</w:t>
      </w:r>
      <w:r w:rsidR="00FB36B4">
        <w:rPr>
          <w:rtl/>
          <w:lang w:bidi="fa-IR"/>
        </w:rPr>
        <w:t xml:space="preserve">، </w:t>
      </w:r>
      <w:r>
        <w:rPr>
          <w:rtl/>
          <w:lang w:bidi="fa-IR"/>
        </w:rPr>
        <w:t xml:space="preserve">مواردى </w:t>
      </w:r>
      <w:r w:rsidR="00FB36B4">
        <w:rPr>
          <w:rtl/>
          <w:lang w:bidi="fa-IR"/>
        </w:rPr>
        <w:t>ی</w:t>
      </w:r>
      <w:r>
        <w:rPr>
          <w:rtl/>
          <w:lang w:bidi="fa-IR"/>
        </w:rPr>
        <w:t>افت مى</w:t>
      </w:r>
      <w:r w:rsidR="00FB36B4">
        <w:rPr>
          <w:rtl/>
          <w:lang w:bidi="fa-IR"/>
        </w:rPr>
        <w:t xml:space="preserve"> </w:t>
      </w:r>
      <w:r>
        <w:rPr>
          <w:rtl/>
          <w:lang w:bidi="fa-IR"/>
        </w:rPr>
        <w:t>شود كه تعارض م</w:t>
      </w:r>
      <w:r w:rsidR="00FB36B4">
        <w:rPr>
          <w:rtl/>
          <w:lang w:bidi="fa-IR"/>
        </w:rPr>
        <w:t>ی</w:t>
      </w:r>
      <w:r>
        <w:rPr>
          <w:rtl/>
          <w:lang w:bidi="fa-IR"/>
        </w:rPr>
        <w:t>ان دو دل</w:t>
      </w:r>
      <w:r w:rsidR="00FB36B4">
        <w:rPr>
          <w:rtl/>
          <w:lang w:bidi="fa-IR"/>
        </w:rPr>
        <w:t>ی</w:t>
      </w:r>
      <w:r>
        <w:rPr>
          <w:rtl/>
          <w:lang w:bidi="fa-IR"/>
        </w:rPr>
        <w:t>ل</w:t>
      </w:r>
      <w:r w:rsidR="00FB36B4">
        <w:rPr>
          <w:rtl/>
          <w:lang w:bidi="fa-IR"/>
        </w:rPr>
        <w:t xml:space="preserve">، </w:t>
      </w:r>
      <w:r>
        <w:rPr>
          <w:rtl/>
          <w:lang w:bidi="fa-IR"/>
        </w:rPr>
        <w:t>تعارض حق</w:t>
      </w:r>
      <w:r w:rsidR="00FB36B4">
        <w:rPr>
          <w:rtl/>
          <w:lang w:bidi="fa-IR"/>
        </w:rPr>
        <w:t>ی</w:t>
      </w:r>
      <w:r>
        <w:rPr>
          <w:rtl/>
          <w:lang w:bidi="fa-IR"/>
        </w:rPr>
        <w:t>قى ن</w:t>
      </w:r>
      <w:r w:rsidR="00FB36B4">
        <w:rPr>
          <w:rtl/>
          <w:lang w:bidi="fa-IR"/>
        </w:rPr>
        <w:t>ی</w:t>
      </w:r>
      <w:r>
        <w:rPr>
          <w:rtl/>
          <w:lang w:bidi="fa-IR"/>
        </w:rPr>
        <w:t>ست</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9</w:t>
      </w:r>
      <w:r w:rsidR="00121BD9" w:rsidRPr="00121BD9">
        <w:rPr>
          <w:rStyle w:val="libFootnotenumChar"/>
          <w:rtl/>
          <w:lang w:bidi="fa-IR"/>
        </w:rPr>
        <w:t>)</w:t>
      </w:r>
      <w:r w:rsidR="00121BD9">
        <w:rPr>
          <w:rtl/>
          <w:lang w:bidi="fa-IR"/>
        </w:rPr>
        <w:t xml:space="preserve"> </w:t>
      </w:r>
      <w:r>
        <w:rPr>
          <w:rtl/>
          <w:lang w:bidi="fa-IR"/>
        </w:rPr>
        <w:t>به عبارت د</w:t>
      </w:r>
      <w:r w:rsidR="00FB36B4">
        <w:rPr>
          <w:rtl/>
          <w:lang w:bidi="fa-IR"/>
        </w:rPr>
        <w:t>ی</w:t>
      </w:r>
      <w:r>
        <w:rPr>
          <w:rtl/>
          <w:lang w:bidi="fa-IR"/>
        </w:rPr>
        <w:t>گر</w:t>
      </w:r>
      <w:r w:rsidR="00FB36B4">
        <w:rPr>
          <w:rtl/>
          <w:lang w:bidi="fa-IR"/>
        </w:rPr>
        <w:t xml:space="preserve">، </w:t>
      </w:r>
      <w:r>
        <w:rPr>
          <w:rtl/>
          <w:lang w:bidi="fa-IR"/>
        </w:rPr>
        <w:t>هر دو دل</w:t>
      </w:r>
      <w:r w:rsidR="00FB36B4">
        <w:rPr>
          <w:rtl/>
          <w:lang w:bidi="fa-IR"/>
        </w:rPr>
        <w:t>ی</w:t>
      </w:r>
      <w:r>
        <w:rPr>
          <w:rtl/>
          <w:lang w:bidi="fa-IR"/>
        </w:rPr>
        <w:t>ل</w:t>
      </w:r>
      <w:r w:rsidR="00121BD9">
        <w:rPr>
          <w:rtl/>
          <w:lang w:bidi="fa-IR"/>
        </w:rPr>
        <w:t xml:space="preserve"> (</w:t>
      </w:r>
      <w:r>
        <w:rPr>
          <w:rtl/>
          <w:lang w:bidi="fa-IR"/>
        </w:rPr>
        <w:t>دل</w:t>
      </w:r>
      <w:r w:rsidR="00FB36B4">
        <w:rPr>
          <w:rtl/>
          <w:lang w:bidi="fa-IR"/>
        </w:rPr>
        <w:t>ی</w:t>
      </w:r>
      <w:r>
        <w:rPr>
          <w:rtl/>
          <w:lang w:bidi="fa-IR"/>
        </w:rPr>
        <w:t>ل اول و دل</w:t>
      </w:r>
      <w:r w:rsidR="00FB36B4">
        <w:rPr>
          <w:rtl/>
          <w:lang w:bidi="fa-IR"/>
        </w:rPr>
        <w:t>ی</w:t>
      </w:r>
      <w:r>
        <w:rPr>
          <w:rtl/>
          <w:lang w:bidi="fa-IR"/>
        </w:rPr>
        <w:t>ل دوم</w:t>
      </w:r>
      <w:r w:rsidR="00121BD9">
        <w:rPr>
          <w:rtl/>
          <w:lang w:bidi="fa-IR"/>
        </w:rPr>
        <w:t xml:space="preserve">) </w:t>
      </w:r>
      <w:r>
        <w:rPr>
          <w:rtl/>
          <w:lang w:bidi="fa-IR"/>
        </w:rPr>
        <w:t>ذاتاً قابل جمعند</w:t>
      </w:r>
      <w:r w:rsidR="00FB36B4">
        <w:rPr>
          <w:rtl/>
          <w:lang w:bidi="fa-IR"/>
        </w:rPr>
        <w:t xml:space="preserve">، </w:t>
      </w:r>
      <w:r>
        <w:rPr>
          <w:rtl/>
          <w:lang w:bidi="fa-IR"/>
        </w:rPr>
        <w:t>و آن</w:t>
      </w:r>
      <w:r w:rsidR="00FB36B4">
        <w:rPr>
          <w:rtl/>
          <w:lang w:bidi="fa-IR"/>
        </w:rPr>
        <w:t xml:space="preserve"> </w:t>
      </w:r>
      <w:r>
        <w:rPr>
          <w:rtl/>
          <w:lang w:bidi="fa-IR"/>
        </w:rPr>
        <w:t>چه باعث شده</w:t>
      </w:r>
      <w:r w:rsidR="00FB36B4">
        <w:rPr>
          <w:rtl/>
          <w:lang w:bidi="fa-IR"/>
        </w:rPr>
        <w:t xml:space="preserve">، </w:t>
      </w:r>
      <w:r>
        <w:rPr>
          <w:rtl/>
          <w:lang w:bidi="fa-IR"/>
        </w:rPr>
        <w:t>م</w:t>
      </w:r>
      <w:r w:rsidR="00FB36B4">
        <w:rPr>
          <w:rtl/>
          <w:lang w:bidi="fa-IR"/>
        </w:rPr>
        <w:t>ی</w:t>
      </w:r>
      <w:r>
        <w:rPr>
          <w:rtl/>
          <w:lang w:bidi="fa-IR"/>
        </w:rPr>
        <w:t>ان آن دو تنافى افتد</w:t>
      </w:r>
      <w:r w:rsidR="00FB36B4">
        <w:rPr>
          <w:rtl/>
          <w:lang w:bidi="fa-IR"/>
        </w:rPr>
        <w:t xml:space="preserve">، </w:t>
      </w:r>
      <w:r>
        <w:rPr>
          <w:rtl/>
          <w:lang w:bidi="fa-IR"/>
        </w:rPr>
        <w:t>ورود نص و دل</w:t>
      </w:r>
      <w:r w:rsidR="00FB36B4">
        <w:rPr>
          <w:rtl/>
          <w:lang w:bidi="fa-IR"/>
        </w:rPr>
        <w:t>ی</w:t>
      </w:r>
      <w:r>
        <w:rPr>
          <w:rtl/>
          <w:lang w:bidi="fa-IR"/>
        </w:rPr>
        <w:t>ل خاص بوده است</w:t>
      </w:r>
      <w:r w:rsidR="00FB36B4">
        <w:rPr>
          <w:rtl/>
          <w:lang w:bidi="fa-IR"/>
        </w:rPr>
        <w:t xml:space="preserve">، </w:t>
      </w:r>
      <w:r>
        <w:rPr>
          <w:rtl/>
          <w:lang w:bidi="fa-IR"/>
        </w:rPr>
        <w:t>و ا</w:t>
      </w:r>
      <w:r w:rsidR="00FB36B4">
        <w:rPr>
          <w:rtl/>
          <w:lang w:bidi="fa-IR"/>
        </w:rPr>
        <w:t>ی</w:t>
      </w:r>
      <w:r>
        <w:rPr>
          <w:rtl/>
          <w:lang w:bidi="fa-IR"/>
        </w:rPr>
        <w:t>ن امر</w:t>
      </w:r>
      <w:r w:rsidR="00FB36B4">
        <w:rPr>
          <w:rtl/>
          <w:lang w:bidi="fa-IR"/>
        </w:rPr>
        <w:t xml:space="preserve">، </w:t>
      </w:r>
      <w:r>
        <w:rPr>
          <w:rtl/>
          <w:lang w:bidi="fa-IR"/>
        </w:rPr>
        <w:t>همان نكته دق</w:t>
      </w:r>
      <w:r w:rsidR="00FB36B4">
        <w:rPr>
          <w:rtl/>
          <w:lang w:bidi="fa-IR"/>
        </w:rPr>
        <w:t>ی</w:t>
      </w:r>
      <w:r>
        <w:rPr>
          <w:rtl/>
          <w:lang w:bidi="fa-IR"/>
        </w:rPr>
        <w:t>قى است كه التمه</w:t>
      </w:r>
      <w:r w:rsidR="00FB36B4">
        <w:rPr>
          <w:rtl/>
          <w:lang w:bidi="fa-IR"/>
        </w:rPr>
        <w:t>ی</w:t>
      </w:r>
      <w:r>
        <w:rPr>
          <w:rtl/>
          <w:lang w:bidi="fa-IR"/>
        </w:rPr>
        <w:t>د به خوبى به آن توجه نموده و در تعر</w:t>
      </w:r>
      <w:r w:rsidR="00FB36B4">
        <w:rPr>
          <w:rtl/>
          <w:lang w:bidi="fa-IR"/>
        </w:rPr>
        <w:t>ی</w:t>
      </w:r>
      <w:r>
        <w:rPr>
          <w:rtl/>
          <w:lang w:bidi="fa-IR"/>
        </w:rPr>
        <w:t>ف خود آن را گنجان</w:t>
      </w:r>
      <w:r w:rsidR="00FB36B4">
        <w:rPr>
          <w:rtl/>
          <w:lang w:bidi="fa-IR"/>
        </w:rPr>
        <w:t>ی</w:t>
      </w:r>
      <w:r>
        <w:rPr>
          <w:rtl/>
          <w:lang w:bidi="fa-IR"/>
        </w:rPr>
        <w:t>ده</w:t>
      </w:r>
      <w:r w:rsidR="00FB36B4">
        <w:rPr>
          <w:rtl/>
          <w:lang w:bidi="fa-IR"/>
        </w:rPr>
        <w:t xml:space="preserve"> </w:t>
      </w:r>
      <w:r>
        <w:rPr>
          <w:rtl/>
          <w:lang w:bidi="fa-IR"/>
        </w:rPr>
        <w:t>است</w:t>
      </w:r>
      <w:r w:rsidR="00FB36B4">
        <w:rPr>
          <w:rtl/>
          <w:lang w:bidi="fa-IR"/>
        </w:rPr>
        <w:t xml:space="preserve">. </w:t>
      </w:r>
    </w:p>
    <w:p w:rsidR="00FC5DC1" w:rsidRDefault="00762B70" w:rsidP="00762B70">
      <w:pPr>
        <w:pStyle w:val="libNormal"/>
        <w:rPr>
          <w:rtl/>
          <w:lang w:bidi="fa-IR"/>
        </w:rPr>
      </w:pPr>
      <w:r>
        <w:rPr>
          <w:rtl/>
          <w:lang w:bidi="fa-IR"/>
        </w:rPr>
        <w:t>بنابرا</w:t>
      </w:r>
      <w:r w:rsidR="00FB36B4">
        <w:rPr>
          <w:rtl/>
          <w:lang w:bidi="fa-IR"/>
        </w:rPr>
        <w:t>ی</w:t>
      </w:r>
      <w:r>
        <w:rPr>
          <w:rtl/>
          <w:lang w:bidi="fa-IR"/>
        </w:rPr>
        <w:t xml:space="preserve">ن </w:t>
      </w:r>
      <w:r w:rsidR="00FB36B4">
        <w:rPr>
          <w:rtl/>
          <w:lang w:bidi="fa-IR"/>
        </w:rPr>
        <w:t>ی</w:t>
      </w:r>
      <w:r>
        <w:rPr>
          <w:rtl/>
          <w:lang w:bidi="fa-IR"/>
        </w:rPr>
        <w:t>كى از شرا</w:t>
      </w:r>
      <w:r w:rsidR="00FB36B4">
        <w:rPr>
          <w:rtl/>
          <w:lang w:bidi="fa-IR"/>
        </w:rPr>
        <w:t>ی</w:t>
      </w:r>
      <w:r>
        <w:rPr>
          <w:rtl/>
          <w:lang w:bidi="fa-IR"/>
        </w:rPr>
        <w:t>ط تحقق نسخ</w:t>
      </w:r>
      <w:r w:rsidR="00FB36B4">
        <w:rPr>
          <w:rtl/>
          <w:lang w:bidi="fa-IR"/>
        </w:rPr>
        <w:t xml:space="preserve">، </w:t>
      </w:r>
      <w:r>
        <w:rPr>
          <w:rtl/>
          <w:lang w:bidi="fa-IR"/>
        </w:rPr>
        <w:t>وجود تعارض م</w:t>
      </w:r>
      <w:r w:rsidR="00FB36B4">
        <w:rPr>
          <w:rtl/>
          <w:lang w:bidi="fa-IR"/>
        </w:rPr>
        <w:t>ی</w:t>
      </w:r>
      <w:r>
        <w:rPr>
          <w:rtl/>
          <w:lang w:bidi="fa-IR"/>
        </w:rPr>
        <w:t>ان دو دل</w:t>
      </w:r>
      <w:r w:rsidR="00FB36B4">
        <w:rPr>
          <w:rtl/>
          <w:lang w:bidi="fa-IR"/>
        </w:rPr>
        <w:t>ی</w:t>
      </w:r>
      <w:r>
        <w:rPr>
          <w:rtl/>
          <w:lang w:bidi="fa-IR"/>
        </w:rPr>
        <w:t>ل است</w:t>
      </w:r>
      <w:r w:rsidR="00FB36B4">
        <w:rPr>
          <w:rtl/>
          <w:lang w:bidi="fa-IR"/>
        </w:rPr>
        <w:t xml:space="preserve">؛ </w:t>
      </w:r>
      <w:r>
        <w:rPr>
          <w:rtl/>
          <w:lang w:bidi="fa-IR"/>
        </w:rPr>
        <w:t>خواه تعارض ذاتى و حق</w:t>
      </w:r>
      <w:r w:rsidR="00FB36B4">
        <w:rPr>
          <w:rtl/>
          <w:lang w:bidi="fa-IR"/>
        </w:rPr>
        <w:t>ی</w:t>
      </w:r>
      <w:r>
        <w:rPr>
          <w:rtl/>
          <w:lang w:bidi="fa-IR"/>
        </w:rPr>
        <w:t>قى</w:t>
      </w:r>
      <w:r w:rsidR="00FB36B4">
        <w:rPr>
          <w:rtl/>
          <w:lang w:bidi="fa-IR"/>
        </w:rPr>
        <w:t xml:space="preserve">، </w:t>
      </w:r>
      <w:r>
        <w:rPr>
          <w:rtl/>
          <w:lang w:bidi="fa-IR"/>
        </w:rPr>
        <w:t>و خواه تعارض به دل</w:t>
      </w:r>
      <w:r w:rsidR="00FB36B4">
        <w:rPr>
          <w:rtl/>
          <w:lang w:bidi="fa-IR"/>
        </w:rPr>
        <w:t>ی</w:t>
      </w:r>
      <w:r>
        <w:rPr>
          <w:rtl/>
          <w:lang w:bidi="fa-IR"/>
        </w:rPr>
        <w:t>ل خاص</w:t>
      </w:r>
      <w:r w:rsidR="00FB36B4">
        <w:rPr>
          <w:rtl/>
          <w:lang w:bidi="fa-IR"/>
        </w:rPr>
        <w:t xml:space="preserve">. </w:t>
      </w:r>
      <w:r>
        <w:rPr>
          <w:rtl/>
          <w:lang w:bidi="fa-IR"/>
        </w:rPr>
        <w:t>از ا</w:t>
      </w:r>
      <w:r w:rsidR="00FB36B4">
        <w:rPr>
          <w:rtl/>
          <w:lang w:bidi="fa-IR"/>
        </w:rPr>
        <w:t>ی</w:t>
      </w:r>
      <w:r>
        <w:rPr>
          <w:rtl/>
          <w:lang w:bidi="fa-IR"/>
        </w:rPr>
        <w:t>ن</w:t>
      </w:r>
      <w:r w:rsidR="00FB36B4">
        <w:rPr>
          <w:rtl/>
          <w:lang w:bidi="fa-IR"/>
        </w:rPr>
        <w:t xml:space="preserve"> </w:t>
      </w:r>
      <w:r>
        <w:rPr>
          <w:rtl/>
          <w:lang w:bidi="fa-IR"/>
        </w:rPr>
        <w:t>رو مى</w:t>
      </w:r>
      <w:r w:rsidR="00FB36B4">
        <w:rPr>
          <w:rtl/>
          <w:lang w:bidi="fa-IR"/>
        </w:rPr>
        <w:t xml:space="preserve"> </w:t>
      </w:r>
      <w:r>
        <w:rPr>
          <w:rtl/>
          <w:lang w:bidi="fa-IR"/>
        </w:rPr>
        <w:t>توان مدعى شد كه همه تعار</w:t>
      </w:r>
      <w:r w:rsidR="00FB36B4">
        <w:rPr>
          <w:rtl/>
          <w:lang w:bidi="fa-IR"/>
        </w:rPr>
        <w:t>ی</w:t>
      </w:r>
      <w:r>
        <w:rPr>
          <w:rtl/>
          <w:lang w:bidi="fa-IR"/>
        </w:rPr>
        <w:t>فى كه فاقد ا</w:t>
      </w:r>
      <w:r w:rsidR="00FB36B4">
        <w:rPr>
          <w:rtl/>
          <w:lang w:bidi="fa-IR"/>
        </w:rPr>
        <w:t>ی</w:t>
      </w:r>
      <w:r>
        <w:rPr>
          <w:rtl/>
          <w:lang w:bidi="fa-IR"/>
        </w:rPr>
        <w:t>ن خصوص</w:t>
      </w:r>
      <w:r w:rsidR="00FB36B4">
        <w:rPr>
          <w:rtl/>
          <w:lang w:bidi="fa-IR"/>
        </w:rPr>
        <w:t>ی</w:t>
      </w:r>
      <w:r>
        <w:rPr>
          <w:rtl/>
          <w:lang w:bidi="fa-IR"/>
        </w:rPr>
        <w:t>ت باشند</w:t>
      </w:r>
      <w:r w:rsidR="00FB36B4">
        <w:rPr>
          <w:rtl/>
          <w:lang w:bidi="fa-IR"/>
        </w:rPr>
        <w:t xml:space="preserve">، </w:t>
      </w:r>
      <w:r>
        <w:rPr>
          <w:rtl/>
          <w:lang w:bidi="fa-IR"/>
        </w:rPr>
        <w:t>جامع ن</w:t>
      </w:r>
      <w:r w:rsidR="00FB36B4">
        <w:rPr>
          <w:rtl/>
          <w:lang w:bidi="fa-IR"/>
        </w:rPr>
        <w:t>ی</w:t>
      </w:r>
      <w:r>
        <w:rPr>
          <w:rtl/>
          <w:lang w:bidi="fa-IR"/>
        </w:rPr>
        <w:t>ستند</w:t>
      </w:r>
      <w:r w:rsidR="00FB36B4">
        <w:rPr>
          <w:rtl/>
          <w:lang w:bidi="fa-IR"/>
        </w:rPr>
        <w:t xml:space="preserve">. </w:t>
      </w:r>
    </w:p>
    <w:p w:rsidR="00FC5DC1" w:rsidRDefault="00762B70" w:rsidP="00762B70">
      <w:pPr>
        <w:pStyle w:val="libNormal"/>
        <w:rPr>
          <w:rtl/>
          <w:lang w:bidi="fa-IR"/>
        </w:rPr>
      </w:pPr>
      <w:r>
        <w:rPr>
          <w:rtl/>
          <w:lang w:bidi="fa-IR"/>
        </w:rPr>
        <w:t>مطلب د</w:t>
      </w:r>
      <w:r w:rsidR="00FB36B4">
        <w:rPr>
          <w:rtl/>
          <w:lang w:bidi="fa-IR"/>
        </w:rPr>
        <w:t>ی</w:t>
      </w:r>
      <w:r>
        <w:rPr>
          <w:rtl/>
          <w:lang w:bidi="fa-IR"/>
        </w:rPr>
        <w:t>گرى كه لازم است به آن توجه شود ا</w:t>
      </w:r>
      <w:r w:rsidR="00FB36B4">
        <w:rPr>
          <w:rtl/>
          <w:lang w:bidi="fa-IR"/>
        </w:rPr>
        <w:t>ی</w:t>
      </w:r>
      <w:r>
        <w:rPr>
          <w:rtl/>
          <w:lang w:bidi="fa-IR"/>
        </w:rPr>
        <w:t>ن است كه تعارض م</w:t>
      </w:r>
      <w:r w:rsidR="00FB36B4">
        <w:rPr>
          <w:rtl/>
          <w:lang w:bidi="fa-IR"/>
        </w:rPr>
        <w:t>ی</w:t>
      </w:r>
      <w:r>
        <w:rPr>
          <w:rtl/>
          <w:lang w:bidi="fa-IR"/>
        </w:rPr>
        <w:t>ان دو دل</w:t>
      </w:r>
      <w:r w:rsidR="00FB36B4">
        <w:rPr>
          <w:rtl/>
          <w:lang w:bidi="fa-IR"/>
        </w:rPr>
        <w:t>ی</w:t>
      </w:r>
      <w:r>
        <w:rPr>
          <w:rtl/>
          <w:lang w:bidi="fa-IR"/>
        </w:rPr>
        <w:t>ل</w:t>
      </w:r>
      <w:r w:rsidR="00FB36B4">
        <w:rPr>
          <w:rtl/>
          <w:lang w:bidi="fa-IR"/>
        </w:rPr>
        <w:t xml:space="preserve">، </w:t>
      </w:r>
      <w:r>
        <w:rPr>
          <w:rtl/>
          <w:lang w:bidi="fa-IR"/>
        </w:rPr>
        <w:t>با</w:t>
      </w:r>
      <w:r w:rsidR="00FB36B4">
        <w:rPr>
          <w:rtl/>
          <w:lang w:bidi="fa-IR"/>
        </w:rPr>
        <w:t>ی</w:t>
      </w:r>
      <w:r>
        <w:rPr>
          <w:rtl/>
          <w:lang w:bidi="fa-IR"/>
        </w:rPr>
        <w:t>د تعارضى تام و كلى باشد و در مواردى كه تعارض جزئى است</w:t>
      </w:r>
      <w:r w:rsidR="00FB36B4">
        <w:rPr>
          <w:rtl/>
          <w:lang w:bidi="fa-IR"/>
        </w:rPr>
        <w:t xml:space="preserve">، </w:t>
      </w:r>
      <w:r>
        <w:rPr>
          <w:rtl/>
          <w:lang w:bidi="fa-IR"/>
        </w:rPr>
        <w:t>نظ</w:t>
      </w:r>
      <w:r w:rsidR="00FB36B4">
        <w:rPr>
          <w:rtl/>
          <w:lang w:bidi="fa-IR"/>
        </w:rPr>
        <w:t>ی</w:t>
      </w:r>
      <w:r>
        <w:rPr>
          <w:rtl/>
          <w:lang w:bidi="fa-IR"/>
        </w:rPr>
        <w:t>ر مطلق و مق</w:t>
      </w:r>
      <w:r w:rsidR="00FB36B4">
        <w:rPr>
          <w:rtl/>
          <w:lang w:bidi="fa-IR"/>
        </w:rPr>
        <w:t>ی</w:t>
      </w:r>
      <w:r>
        <w:rPr>
          <w:rtl/>
          <w:lang w:bidi="fa-IR"/>
        </w:rPr>
        <w:t>د</w:t>
      </w:r>
      <w:r w:rsidR="00FB36B4">
        <w:rPr>
          <w:rtl/>
          <w:lang w:bidi="fa-IR"/>
        </w:rPr>
        <w:t xml:space="preserve">، </w:t>
      </w:r>
      <w:r>
        <w:rPr>
          <w:rtl/>
          <w:lang w:bidi="fa-IR"/>
        </w:rPr>
        <w:t>عام و خاص</w:t>
      </w:r>
      <w:r w:rsidR="00FB36B4">
        <w:rPr>
          <w:rtl/>
          <w:lang w:bidi="fa-IR"/>
        </w:rPr>
        <w:t xml:space="preserve">، </w:t>
      </w:r>
      <w:r>
        <w:rPr>
          <w:rtl/>
          <w:lang w:bidi="fa-IR"/>
        </w:rPr>
        <w:t>مبهم و مفسر و مجمل و مب</w:t>
      </w:r>
      <w:r w:rsidR="00FB36B4">
        <w:rPr>
          <w:rtl/>
          <w:lang w:bidi="fa-IR"/>
        </w:rPr>
        <w:t>ی</w:t>
      </w:r>
      <w:r>
        <w:rPr>
          <w:rtl/>
          <w:lang w:bidi="fa-IR"/>
        </w:rPr>
        <w:t>ن</w:t>
      </w:r>
      <w:r w:rsidR="00FB36B4">
        <w:rPr>
          <w:rtl/>
          <w:lang w:bidi="fa-IR"/>
        </w:rPr>
        <w:t xml:space="preserve">، </w:t>
      </w:r>
      <w:r>
        <w:rPr>
          <w:rtl/>
          <w:lang w:bidi="fa-IR"/>
        </w:rPr>
        <w:t>نسخ تحقق نمى</w:t>
      </w:r>
      <w:r w:rsidR="00FB36B4">
        <w:rPr>
          <w:rtl/>
          <w:lang w:bidi="fa-IR"/>
        </w:rPr>
        <w:t xml:space="preserve"> ی</w:t>
      </w:r>
      <w:r>
        <w:rPr>
          <w:rtl/>
          <w:lang w:bidi="fa-IR"/>
        </w:rPr>
        <w:t>ابد</w:t>
      </w:r>
      <w:r w:rsidR="00FB36B4">
        <w:rPr>
          <w:rtl/>
          <w:lang w:bidi="fa-IR"/>
        </w:rPr>
        <w:t xml:space="preserve">. </w:t>
      </w:r>
      <w:r>
        <w:rPr>
          <w:rtl/>
          <w:lang w:bidi="fa-IR"/>
        </w:rPr>
        <w:t>تقابل م</w:t>
      </w:r>
      <w:r w:rsidR="00FB36B4">
        <w:rPr>
          <w:rtl/>
          <w:lang w:bidi="fa-IR"/>
        </w:rPr>
        <w:t>ی</w:t>
      </w:r>
      <w:r>
        <w:rPr>
          <w:rtl/>
          <w:lang w:bidi="fa-IR"/>
        </w:rPr>
        <w:t>ان ناسخ و منسوخ از نوع تضاد است</w:t>
      </w:r>
      <w:r w:rsidR="00FB36B4">
        <w:rPr>
          <w:rtl/>
          <w:lang w:bidi="fa-IR"/>
        </w:rPr>
        <w:t xml:space="preserve">، </w:t>
      </w:r>
      <w:r>
        <w:rPr>
          <w:rtl/>
          <w:lang w:bidi="fa-IR"/>
        </w:rPr>
        <w:t>كه امكان اجتماع هر دو وجود ندارد</w:t>
      </w:r>
      <w:r w:rsidR="00FB36B4">
        <w:rPr>
          <w:rtl/>
          <w:lang w:bidi="fa-IR"/>
        </w:rPr>
        <w:t xml:space="preserve">، </w:t>
      </w:r>
      <w:r>
        <w:rPr>
          <w:rtl/>
          <w:lang w:bidi="fa-IR"/>
        </w:rPr>
        <w:t xml:space="preserve">بلكه </w:t>
      </w:r>
      <w:r w:rsidR="00FB36B4">
        <w:rPr>
          <w:rtl/>
          <w:lang w:bidi="fa-IR"/>
        </w:rPr>
        <w:t>ی</w:t>
      </w:r>
      <w:r>
        <w:rPr>
          <w:rtl/>
          <w:lang w:bidi="fa-IR"/>
        </w:rPr>
        <w:t>كى جا</w:t>
      </w:r>
      <w:r w:rsidR="00FB36B4">
        <w:rPr>
          <w:rtl/>
          <w:lang w:bidi="fa-IR"/>
        </w:rPr>
        <w:t>ی</w:t>
      </w:r>
      <w:r>
        <w:rPr>
          <w:rtl/>
          <w:lang w:bidi="fa-IR"/>
        </w:rPr>
        <w:t>گز</w:t>
      </w:r>
      <w:r w:rsidR="00FB36B4">
        <w:rPr>
          <w:rtl/>
          <w:lang w:bidi="fa-IR"/>
        </w:rPr>
        <w:t>ی</w:t>
      </w:r>
      <w:r>
        <w:rPr>
          <w:rtl/>
          <w:lang w:bidi="fa-IR"/>
        </w:rPr>
        <w:t>ن د</w:t>
      </w:r>
      <w:r w:rsidR="00FB36B4">
        <w:rPr>
          <w:rtl/>
          <w:lang w:bidi="fa-IR"/>
        </w:rPr>
        <w:t>ی</w:t>
      </w:r>
      <w:r>
        <w:rPr>
          <w:rtl/>
          <w:lang w:bidi="fa-IR"/>
        </w:rPr>
        <w:t>گرى مى</w:t>
      </w:r>
      <w:r w:rsidR="00FB36B4">
        <w:rPr>
          <w:rtl/>
          <w:lang w:bidi="fa-IR"/>
        </w:rPr>
        <w:t xml:space="preserve"> </w:t>
      </w:r>
      <w:r>
        <w:rPr>
          <w:rtl/>
          <w:lang w:bidi="fa-IR"/>
        </w:rPr>
        <w:t>گردد</w:t>
      </w:r>
      <w:r w:rsidR="00FB36B4">
        <w:rPr>
          <w:rtl/>
          <w:lang w:bidi="fa-IR"/>
        </w:rPr>
        <w:t xml:space="preserve">. </w:t>
      </w:r>
    </w:p>
    <w:p w:rsidR="00FC5DC1" w:rsidRDefault="00762B70" w:rsidP="00762B70">
      <w:pPr>
        <w:pStyle w:val="libNormal"/>
        <w:rPr>
          <w:rtl/>
          <w:lang w:bidi="fa-IR"/>
        </w:rPr>
      </w:pPr>
      <w:r>
        <w:rPr>
          <w:rtl/>
          <w:lang w:bidi="fa-IR"/>
        </w:rPr>
        <w:lastRenderedPageBreak/>
        <w:t>شباهتى م</w:t>
      </w:r>
      <w:r w:rsidR="00FB36B4">
        <w:rPr>
          <w:rtl/>
          <w:lang w:bidi="fa-IR"/>
        </w:rPr>
        <w:t>ی</w:t>
      </w:r>
      <w:r>
        <w:rPr>
          <w:rtl/>
          <w:lang w:bidi="fa-IR"/>
        </w:rPr>
        <w:t>ان نسخ و تخص</w:t>
      </w:r>
      <w:r w:rsidR="00FB36B4">
        <w:rPr>
          <w:rtl/>
          <w:lang w:bidi="fa-IR"/>
        </w:rPr>
        <w:t>ی</w:t>
      </w:r>
      <w:r>
        <w:rPr>
          <w:rtl/>
          <w:lang w:bidi="fa-IR"/>
        </w:rPr>
        <w:t>ص وجود دارد كه موجب اشتباه بعضى گرد</w:t>
      </w:r>
      <w:r w:rsidR="00FB36B4">
        <w:rPr>
          <w:rtl/>
          <w:lang w:bidi="fa-IR"/>
        </w:rPr>
        <w:t>ی</w:t>
      </w:r>
      <w:r>
        <w:rPr>
          <w:rtl/>
          <w:lang w:bidi="fa-IR"/>
        </w:rPr>
        <w:t>ده است</w:t>
      </w:r>
      <w:r w:rsidR="00FB36B4">
        <w:rPr>
          <w:rtl/>
          <w:lang w:bidi="fa-IR"/>
        </w:rPr>
        <w:t xml:space="preserve">. </w:t>
      </w:r>
      <w:r>
        <w:rPr>
          <w:rtl/>
          <w:lang w:bidi="fa-IR"/>
        </w:rPr>
        <w:t>نسخ نوعى تخص</w:t>
      </w:r>
      <w:r w:rsidR="00FB36B4">
        <w:rPr>
          <w:rtl/>
          <w:lang w:bidi="fa-IR"/>
        </w:rPr>
        <w:t>ی</w:t>
      </w:r>
      <w:r>
        <w:rPr>
          <w:rtl/>
          <w:lang w:bidi="fa-IR"/>
        </w:rPr>
        <w:t>ص است</w:t>
      </w:r>
      <w:r w:rsidR="00FB36B4">
        <w:rPr>
          <w:rtl/>
          <w:lang w:bidi="fa-IR"/>
        </w:rPr>
        <w:t xml:space="preserve">؛ </w:t>
      </w:r>
      <w:r>
        <w:rPr>
          <w:rtl/>
          <w:lang w:bidi="fa-IR"/>
        </w:rPr>
        <w:t>با ا</w:t>
      </w:r>
      <w:r w:rsidR="00FB36B4">
        <w:rPr>
          <w:rtl/>
          <w:lang w:bidi="fa-IR"/>
        </w:rPr>
        <w:t>ی</w:t>
      </w:r>
      <w:r>
        <w:rPr>
          <w:rtl/>
          <w:lang w:bidi="fa-IR"/>
        </w:rPr>
        <w:t xml:space="preserve">ن تفاوت كه </w:t>
      </w:r>
      <w:r w:rsidR="00FB36B4">
        <w:rPr>
          <w:rtl/>
          <w:lang w:bidi="fa-IR"/>
        </w:rPr>
        <w:t>ی</w:t>
      </w:r>
      <w:r>
        <w:rPr>
          <w:rtl/>
          <w:lang w:bidi="fa-IR"/>
        </w:rPr>
        <w:t>كى</w:t>
      </w:r>
      <w:r w:rsidR="00121BD9">
        <w:rPr>
          <w:rtl/>
          <w:lang w:bidi="fa-IR"/>
        </w:rPr>
        <w:t xml:space="preserve"> (</w:t>
      </w:r>
      <w:r>
        <w:rPr>
          <w:rtl/>
          <w:lang w:bidi="fa-IR"/>
        </w:rPr>
        <w:t>نسخ</w:t>
      </w:r>
      <w:r w:rsidR="00121BD9">
        <w:rPr>
          <w:rtl/>
          <w:lang w:bidi="fa-IR"/>
        </w:rPr>
        <w:t xml:space="preserve">) </w:t>
      </w:r>
      <w:r w:rsidR="00FB36B4">
        <w:rPr>
          <w:rtl/>
          <w:lang w:bidi="fa-IR"/>
        </w:rPr>
        <w:t xml:space="preserve">، </w:t>
      </w:r>
      <w:r>
        <w:rPr>
          <w:rtl/>
          <w:lang w:bidi="fa-IR"/>
        </w:rPr>
        <w:t>تخص</w:t>
      </w:r>
      <w:r w:rsidR="00FB36B4">
        <w:rPr>
          <w:rtl/>
          <w:lang w:bidi="fa-IR"/>
        </w:rPr>
        <w:t>ی</w:t>
      </w:r>
      <w:r>
        <w:rPr>
          <w:rtl/>
          <w:lang w:bidi="fa-IR"/>
        </w:rPr>
        <w:t>ص اَزمانى است</w:t>
      </w:r>
      <w:r w:rsidR="00FB36B4">
        <w:rPr>
          <w:rtl/>
          <w:lang w:bidi="fa-IR"/>
        </w:rPr>
        <w:t xml:space="preserve">، </w:t>
      </w:r>
      <w:r>
        <w:rPr>
          <w:rtl/>
          <w:lang w:bidi="fa-IR"/>
        </w:rPr>
        <w:t>ود</w:t>
      </w:r>
      <w:r w:rsidR="00FB36B4">
        <w:rPr>
          <w:rtl/>
          <w:lang w:bidi="fa-IR"/>
        </w:rPr>
        <w:t>ی</w:t>
      </w:r>
      <w:r>
        <w:rPr>
          <w:rtl/>
          <w:lang w:bidi="fa-IR"/>
        </w:rPr>
        <w:t>گرى</w:t>
      </w:r>
      <w:r w:rsidR="00121BD9">
        <w:rPr>
          <w:rtl/>
          <w:lang w:bidi="fa-IR"/>
        </w:rPr>
        <w:t xml:space="preserve"> (</w:t>
      </w:r>
      <w:r>
        <w:rPr>
          <w:rtl/>
          <w:lang w:bidi="fa-IR"/>
        </w:rPr>
        <w:t>تخص</w:t>
      </w:r>
      <w:r w:rsidR="00FB36B4">
        <w:rPr>
          <w:rtl/>
          <w:lang w:bidi="fa-IR"/>
        </w:rPr>
        <w:t>ی</w:t>
      </w:r>
      <w:r>
        <w:rPr>
          <w:rtl/>
          <w:lang w:bidi="fa-IR"/>
        </w:rPr>
        <w:t>ص</w:t>
      </w:r>
      <w:r w:rsidR="00121BD9">
        <w:rPr>
          <w:rtl/>
          <w:lang w:bidi="fa-IR"/>
        </w:rPr>
        <w:t xml:space="preserve">) </w:t>
      </w:r>
      <w:r>
        <w:rPr>
          <w:rtl/>
          <w:lang w:bidi="fa-IR"/>
        </w:rPr>
        <w:t>را مى</w:t>
      </w:r>
      <w:r w:rsidR="00FB36B4">
        <w:rPr>
          <w:rtl/>
          <w:lang w:bidi="fa-IR"/>
        </w:rPr>
        <w:t xml:space="preserve"> </w:t>
      </w:r>
      <w:r>
        <w:rPr>
          <w:rtl/>
          <w:lang w:bidi="fa-IR"/>
        </w:rPr>
        <w:t>توان نسخ اَفرادى نام</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زرقانى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AC49DD">
      <w:pPr>
        <w:pStyle w:val="libNormal"/>
        <w:rPr>
          <w:rtl/>
          <w:lang w:bidi="fa-IR"/>
        </w:rPr>
      </w:pPr>
      <w:r>
        <w:rPr>
          <w:rtl/>
          <w:lang w:bidi="fa-IR"/>
        </w:rPr>
        <w:t>به جهت تشابه م</w:t>
      </w:r>
      <w:r w:rsidR="00FB36B4">
        <w:rPr>
          <w:rtl/>
          <w:lang w:bidi="fa-IR"/>
        </w:rPr>
        <w:t>ی</w:t>
      </w:r>
      <w:r>
        <w:rPr>
          <w:rtl/>
          <w:lang w:bidi="fa-IR"/>
        </w:rPr>
        <w:t>ان ا</w:t>
      </w:r>
      <w:r w:rsidR="00FB36B4">
        <w:rPr>
          <w:rtl/>
          <w:lang w:bidi="fa-IR"/>
        </w:rPr>
        <w:t>ی</w:t>
      </w:r>
      <w:r>
        <w:rPr>
          <w:rtl/>
          <w:lang w:bidi="fa-IR"/>
        </w:rPr>
        <w:t>ن دو</w:t>
      </w:r>
      <w:r w:rsidR="00FB36B4">
        <w:rPr>
          <w:rtl/>
          <w:lang w:bidi="fa-IR"/>
        </w:rPr>
        <w:t xml:space="preserve">، </w:t>
      </w:r>
      <w:r>
        <w:rPr>
          <w:rtl/>
          <w:lang w:bidi="fa-IR"/>
        </w:rPr>
        <w:t>بعضى از دانشمندان دچار اشتباه گرد</w:t>
      </w:r>
      <w:r w:rsidR="00FB36B4">
        <w:rPr>
          <w:rtl/>
          <w:lang w:bidi="fa-IR"/>
        </w:rPr>
        <w:t>ی</w:t>
      </w:r>
      <w:r>
        <w:rPr>
          <w:rtl/>
          <w:lang w:bidi="fa-IR"/>
        </w:rPr>
        <w:t>ده</w:t>
      </w:r>
      <w:r w:rsidR="00FB36B4">
        <w:rPr>
          <w:rtl/>
          <w:lang w:bidi="fa-IR"/>
        </w:rPr>
        <w:t xml:space="preserve"> </w:t>
      </w:r>
      <w:r>
        <w:rPr>
          <w:rtl/>
          <w:lang w:bidi="fa-IR"/>
        </w:rPr>
        <w:t>اند</w:t>
      </w:r>
      <w:r w:rsidR="00FB36B4">
        <w:rPr>
          <w:rtl/>
          <w:lang w:bidi="fa-IR"/>
        </w:rPr>
        <w:t xml:space="preserve">. </w:t>
      </w:r>
      <w:r>
        <w:rPr>
          <w:rtl/>
          <w:lang w:bidi="fa-IR"/>
        </w:rPr>
        <w:t>گروهى از آنان</w:t>
      </w:r>
      <w:r w:rsidR="00FB36B4">
        <w:rPr>
          <w:rtl/>
          <w:lang w:bidi="fa-IR"/>
        </w:rPr>
        <w:t xml:space="preserve">، </w:t>
      </w:r>
      <w:r>
        <w:rPr>
          <w:rtl/>
          <w:lang w:bidi="fa-IR"/>
        </w:rPr>
        <w:t>وقوع نسخ در شر</w:t>
      </w:r>
      <w:r w:rsidR="00FB36B4">
        <w:rPr>
          <w:rtl/>
          <w:lang w:bidi="fa-IR"/>
        </w:rPr>
        <w:t>ی</w:t>
      </w:r>
      <w:r>
        <w:rPr>
          <w:rtl/>
          <w:lang w:bidi="fa-IR"/>
        </w:rPr>
        <w:t>عت را به زعم آن كه آن</w:t>
      </w:r>
      <w:r w:rsidR="00FB36B4">
        <w:rPr>
          <w:rtl/>
          <w:lang w:bidi="fa-IR"/>
        </w:rPr>
        <w:t xml:space="preserve"> </w:t>
      </w:r>
      <w:r>
        <w:rPr>
          <w:rtl/>
          <w:lang w:bidi="fa-IR"/>
        </w:rPr>
        <w:t>چه را نسخ مى</w:t>
      </w:r>
      <w:r w:rsidR="00FB36B4">
        <w:rPr>
          <w:rtl/>
          <w:lang w:bidi="fa-IR"/>
        </w:rPr>
        <w:t xml:space="preserve"> </w:t>
      </w:r>
      <w:r>
        <w:rPr>
          <w:rtl/>
          <w:lang w:bidi="fa-IR"/>
        </w:rPr>
        <w:t>نام</w:t>
      </w:r>
      <w:r w:rsidR="00FB36B4">
        <w:rPr>
          <w:rtl/>
          <w:lang w:bidi="fa-IR"/>
        </w:rPr>
        <w:t>ی</w:t>
      </w:r>
      <w:r>
        <w:rPr>
          <w:rtl/>
          <w:lang w:bidi="fa-IR"/>
        </w:rPr>
        <w:t>م</w:t>
      </w:r>
      <w:r w:rsidR="00FB36B4">
        <w:rPr>
          <w:rtl/>
          <w:lang w:bidi="fa-IR"/>
        </w:rPr>
        <w:t xml:space="preserve">، </w:t>
      </w:r>
      <w:r>
        <w:rPr>
          <w:rtl/>
          <w:lang w:bidi="fa-IR"/>
        </w:rPr>
        <w:t>تخص</w:t>
      </w:r>
      <w:r w:rsidR="00FB36B4">
        <w:rPr>
          <w:rtl/>
          <w:lang w:bidi="fa-IR"/>
        </w:rPr>
        <w:t>ی</w:t>
      </w:r>
      <w:r>
        <w:rPr>
          <w:rtl/>
          <w:lang w:bidi="fa-IR"/>
        </w:rPr>
        <w:t>ص است</w:t>
      </w:r>
      <w:r w:rsidR="00FB36B4">
        <w:rPr>
          <w:rtl/>
          <w:lang w:bidi="fa-IR"/>
        </w:rPr>
        <w:t xml:space="preserve">، </w:t>
      </w:r>
      <w:r>
        <w:rPr>
          <w:rtl/>
          <w:lang w:bidi="fa-IR"/>
        </w:rPr>
        <w:t>انكار كرده</w:t>
      </w:r>
      <w:r w:rsidR="00FB36B4">
        <w:rPr>
          <w:rtl/>
          <w:lang w:bidi="fa-IR"/>
        </w:rPr>
        <w:t xml:space="preserve"> </w:t>
      </w:r>
      <w:r>
        <w:rPr>
          <w:rtl/>
          <w:lang w:bidi="fa-IR"/>
        </w:rPr>
        <w:t>اند و عده</w:t>
      </w:r>
      <w:r w:rsidR="00FB36B4">
        <w:rPr>
          <w:rtl/>
          <w:lang w:bidi="fa-IR"/>
        </w:rPr>
        <w:t xml:space="preserve"> </w:t>
      </w:r>
      <w:r>
        <w:rPr>
          <w:rtl/>
          <w:lang w:bidi="fa-IR"/>
        </w:rPr>
        <w:t>اى مواردى از تخص</w:t>
      </w:r>
      <w:r w:rsidR="00FB36B4">
        <w:rPr>
          <w:rtl/>
          <w:lang w:bidi="fa-IR"/>
        </w:rPr>
        <w:t>ی</w:t>
      </w:r>
      <w:r>
        <w:rPr>
          <w:rtl/>
          <w:lang w:bidi="fa-IR"/>
        </w:rPr>
        <w:t>ص را در باب نسخ داخل نموده و بى</w:t>
      </w:r>
      <w:r w:rsidR="00FB36B4">
        <w:rPr>
          <w:rtl/>
          <w:lang w:bidi="fa-IR"/>
        </w:rPr>
        <w:t xml:space="preserve"> </w:t>
      </w:r>
      <w:r>
        <w:rPr>
          <w:rtl/>
          <w:lang w:bidi="fa-IR"/>
        </w:rPr>
        <w:t>دل</w:t>
      </w:r>
      <w:r w:rsidR="00FB36B4">
        <w:rPr>
          <w:rtl/>
          <w:lang w:bidi="fa-IR"/>
        </w:rPr>
        <w:t>ی</w:t>
      </w:r>
      <w:r>
        <w:rPr>
          <w:rtl/>
          <w:lang w:bidi="fa-IR"/>
        </w:rPr>
        <w:t>ل در شماره منسوخاتِ قرآن</w:t>
      </w:r>
      <w:r w:rsidR="00FB36B4">
        <w:rPr>
          <w:rtl/>
          <w:lang w:bidi="fa-IR"/>
        </w:rPr>
        <w:t xml:space="preserve">، </w:t>
      </w:r>
      <w:r>
        <w:rPr>
          <w:rtl/>
          <w:lang w:bidi="fa-IR"/>
        </w:rPr>
        <w:t>افزوده</w:t>
      </w:r>
      <w:r w:rsidR="00FB36B4">
        <w:rPr>
          <w:rtl/>
          <w:lang w:bidi="fa-IR"/>
        </w:rPr>
        <w:t xml:space="preserve"> </w:t>
      </w:r>
      <w:r>
        <w:rPr>
          <w:rtl/>
          <w:lang w:bidi="fa-IR"/>
        </w:rPr>
        <w:t>اند</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10</w:t>
      </w:r>
      <w:r w:rsidR="00121BD9" w:rsidRPr="00121BD9">
        <w:rPr>
          <w:rStyle w:val="libFootnotenumChar"/>
          <w:rtl/>
          <w:lang w:bidi="fa-IR"/>
        </w:rPr>
        <w:t>)</w:t>
      </w:r>
      <w:r w:rsidR="00121BD9">
        <w:rPr>
          <w:rtl/>
          <w:lang w:bidi="fa-IR"/>
        </w:rPr>
        <w:t xml:space="preserve"> </w:t>
      </w:r>
    </w:p>
    <w:p w:rsidR="00FC5DC1" w:rsidRDefault="00E86885" w:rsidP="00782958">
      <w:pPr>
        <w:pStyle w:val="Heading3"/>
        <w:rPr>
          <w:rtl/>
          <w:lang w:bidi="fa-IR"/>
        </w:rPr>
      </w:pPr>
      <w:bookmarkStart w:id="206" w:name="_Toc469981226"/>
      <w:r>
        <w:rPr>
          <w:rtl/>
          <w:lang w:bidi="fa-IR"/>
        </w:rPr>
        <w:t>شرایط حكم منسوخ (حكم اول)</w:t>
      </w:r>
      <w:bookmarkEnd w:id="206"/>
      <w:r>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حكم شرعى باشد</w:t>
      </w:r>
      <w:r w:rsidR="00FB36B4">
        <w:rPr>
          <w:rtl/>
          <w:lang w:bidi="fa-IR"/>
        </w:rPr>
        <w:t xml:space="preserve">. </w:t>
      </w:r>
      <w:r>
        <w:rPr>
          <w:rtl/>
          <w:lang w:bidi="fa-IR"/>
        </w:rPr>
        <w:t>بنابرا</w:t>
      </w:r>
      <w:r w:rsidR="00FB36B4">
        <w:rPr>
          <w:rtl/>
          <w:lang w:bidi="fa-IR"/>
        </w:rPr>
        <w:t>ی</w:t>
      </w:r>
      <w:r>
        <w:rPr>
          <w:rtl/>
          <w:lang w:bidi="fa-IR"/>
        </w:rPr>
        <w:t>ن حكم عقلى و ن</w:t>
      </w:r>
      <w:r w:rsidR="00FB36B4">
        <w:rPr>
          <w:rtl/>
          <w:lang w:bidi="fa-IR"/>
        </w:rPr>
        <w:t>ی</w:t>
      </w:r>
      <w:r>
        <w:rPr>
          <w:rtl/>
          <w:lang w:bidi="fa-IR"/>
        </w:rPr>
        <w:t>ز آن</w:t>
      </w:r>
      <w:r w:rsidR="00FB36B4">
        <w:rPr>
          <w:rtl/>
          <w:lang w:bidi="fa-IR"/>
        </w:rPr>
        <w:t xml:space="preserve"> </w:t>
      </w:r>
      <w:r>
        <w:rPr>
          <w:rtl/>
          <w:lang w:bidi="fa-IR"/>
        </w:rPr>
        <w:t>چه مربوط به اخبار و وقا</w:t>
      </w:r>
      <w:r w:rsidR="00FB36B4">
        <w:rPr>
          <w:rtl/>
          <w:lang w:bidi="fa-IR"/>
        </w:rPr>
        <w:t>ی</w:t>
      </w:r>
      <w:r>
        <w:rPr>
          <w:rtl/>
          <w:lang w:bidi="fa-IR"/>
        </w:rPr>
        <w:t>ع خارجى است</w:t>
      </w:r>
      <w:r w:rsidR="00FB36B4">
        <w:rPr>
          <w:rtl/>
          <w:lang w:bidi="fa-IR"/>
        </w:rPr>
        <w:t xml:space="preserve">، </w:t>
      </w:r>
      <w:r>
        <w:rPr>
          <w:rtl/>
          <w:lang w:bidi="fa-IR"/>
        </w:rPr>
        <w:t>از مدار بحث خارج مى</w:t>
      </w:r>
      <w:r w:rsidR="00FB36B4">
        <w:rPr>
          <w:rtl/>
          <w:lang w:bidi="fa-IR"/>
        </w:rPr>
        <w:t xml:space="preserve"> </w:t>
      </w:r>
      <w:r>
        <w:rPr>
          <w:rtl/>
          <w:lang w:bidi="fa-IR"/>
        </w:rPr>
        <w:t>شود</w:t>
      </w:r>
      <w:r w:rsidR="00FB36B4">
        <w:rPr>
          <w:rtl/>
          <w:lang w:bidi="fa-IR"/>
        </w:rPr>
        <w:t xml:space="preserve">. </w:t>
      </w:r>
      <w:r>
        <w:rPr>
          <w:rtl/>
          <w:lang w:bidi="fa-IR"/>
        </w:rPr>
        <w:t>به عنوان مثال اگر با آمدن تشر</w:t>
      </w:r>
      <w:r w:rsidR="00FB36B4">
        <w:rPr>
          <w:rtl/>
          <w:lang w:bidi="fa-IR"/>
        </w:rPr>
        <w:t>ی</w:t>
      </w:r>
      <w:r>
        <w:rPr>
          <w:rtl/>
          <w:lang w:bidi="fa-IR"/>
        </w:rPr>
        <w:t>عى</w:t>
      </w:r>
      <w:r w:rsidR="00FB36B4">
        <w:rPr>
          <w:rtl/>
          <w:lang w:bidi="fa-IR"/>
        </w:rPr>
        <w:t xml:space="preserve">، </w:t>
      </w:r>
      <w:r>
        <w:rPr>
          <w:rtl/>
          <w:lang w:bidi="fa-IR"/>
        </w:rPr>
        <w:t>اباحه اصل</w:t>
      </w:r>
      <w:r w:rsidR="00FB36B4">
        <w:rPr>
          <w:rtl/>
          <w:lang w:bidi="fa-IR"/>
        </w:rPr>
        <w:t>ی</w:t>
      </w:r>
      <w:r>
        <w:rPr>
          <w:rtl/>
          <w:lang w:bidi="fa-IR"/>
        </w:rPr>
        <w:t>ه كه از حكم عقل استنباط شده است از ب</w:t>
      </w:r>
      <w:r w:rsidR="00FB36B4">
        <w:rPr>
          <w:rtl/>
          <w:lang w:bidi="fa-IR"/>
        </w:rPr>
        <w:t>ی</w:t>
      </w:r>
      <w:r>
        <w:rPr>
          <w:rtl/>
          <w:lang w:bidi="fa-IR"/>
        </w:rPr>
        <w:t>ن برود</w:t>
      </w:r>
      <w:r w:rsidR="00FB36B4">
        <w:rPr>
          <w:rtl/>
          <w:lang w:bidi="fa-IR"/>
        </w:rPr>
        <w:t xml:space="preserve">، </w:t>
      </w:r>
      <w:r>
        <w:rPr>
          <w:rtl/>
          <w:lang w:bidi="fa-IR"/>
        </w:rPr>
        <w:t>اصطلاحاً به آن نسخ گفته نمى</w:t>
      </w:r>
      <w:r w:rsidR="00FB36B4">
        <w:rPr>
          <w:rtl/>
          <w:lang w:bidi="fa-IR"/>
        </w:rPr>
        <w:t xml:space="preserve"> </w:t>
      </w:r>
      <w:r>
        <w:rPr>
          <w:rtl/>
          <w:lang w:bidi="fa-IR"/>
        </w:rPr>
        <w:t>شود</w:t>
      </w:r>
      <w:r w:rsidR="00FB36B4">
        <w:rPr>
          <w:rtl/>
          <w:lang w:bidi="fa-IR"/>
        </w:rPr>
        <w:t xml:space="preserve">. </w:t>
      </w:r>
      <w:r>
        <w:rPr>
          <w:rtl/>
          <w:lang w:bidi="fa-IR"/>
        </w:rPr>
        <w:t>ذكر ا</w:t>
      </w:r>
      <w:r w:rsidR="00FB36B4">
        <w:rPr>
          <w:rtl/>
          <w:lang w:bidi="fa-IR"/>
        </w:rPr>
        <w:t>ی</w:t>
      </w:r>
      <w:r>
        <w:rPr>
          <w:rtl/>
          <w:lang w:bidi="fa-IR"/>
        </w:rPr>
        <w:t>ن نكته ن</w:t>
      </w:r>
      <w:r w:rsidR="00FB36B4">
        <w:rPr>
          <w:rtl/>
          <w:lang w:bidi="fa-IR"/>
        </w:rPr>
        <w:t>ی</w:t>
      </w:r>
      <w:r>
        <w:rPr>
          <w:rtl/>
          <w:lang w:bidi="fa-IR"/>
        </w:rPr>
        <w:t>ز لازم است كه حكم شرعى</w:t>
      </w:r>
      <w:r w:rsidR="00FB36B4">
        <w:rPr>
          <w:rtl/>
          <w:lang w:bidi="fa-IR"/>
        </w:rPr>
        <w:t xml:space="preserve">، </w:t>
      </w:r>
      <w:r>
        <w:rPr>
          <w:rtl/>
          <w:lang w:bidi="fa-IR"/>
        </w:rPr>
        <w:t>اعم از تكل</w:t>
      </w:r>
      <w:r w:rsidR="00FB36B4">
        <w:rPr>
          <w:rtl/>
          <w:lang w:bidi="fa-IR"/>
        </w:rPr>
        <w:t>ی</w:t>
      </w:r>
      <w:r>
        <w:rPr>
          <w:rtl/>
          <w:lang w:bidi="fa-IR"/>
        </w:rPr>
        <w:t>فى و وضعى است</w:t>
      </w:r>
      <w:r w:rsidR="00FB36B4">
        <w:rPr>
          <w:rtl/>
          <w:lang w:bidi="fa-IR"/>
        </w:rPr>
        <w:t xml:space="preserve">. </w:t>
      </w:r>
      <w:r>
        <w:rPr>
          <w:rtl/>
          <w:lang w:bidi="fa-IR"/>
        </w:rPr>
        <w:t>بنابرا</w:t>
      </w:r>
      <w:r w:rsidR="00FB36B4">
        <w:rPr>
          <w:rtl/>
          <w:lang w:bidi="fa-IR"/>
        </w:rPr>
        <w:t>ی</w:t>
      </w:r>
      <w:r>
        <w:rPr>
          <w:rtl/>
          <w:lang w:bidi="fa-IR"/>
        </w:rPr>
        <w:t>ن ن</w:t>
      </w:r>
      <w:r w:rsidR="00FB36B4">
        <w:rPr>
          <w:rtl/>
          <w:lang w:bidi="fa-IR"/>
        </w:rPr>
        <w:t>ی</w:t>
      </w:r>
      <w:r>
        <w:rPr>
          <w:rtl/>
          <w:lang w:bidi="fa-IR"/>
        </w:rPr>
        <w:t>ازى به تفص</w:t>
      </w:r>
      <w:r w:rsidR="00FB36B4">
        <w:rPr>
          <w:rtl/>
          <w:lang w:bidi="fa-IR"/>
        </w:rPr>
        <w:t>ی</w:t>
      </w:r>
      <w:r>
        <w:rPr>
          <w:rtl/>
          <w:lang w:bidi="fa-IR"/>
        </w:rPr>
        <w:t>لى كه در تعر</w:t>
      </w:r>
      <w:r w:rsidR="00FB36B4">
        <w:rPr>
          <w:rtl/>
          <w:lang w:bidi="fa-IR"/>
        </w:rPr>
        <w:t>ی</w:t>
      </w:r>
      <w:r>
        <w:rPr>
          <w:rtl/>
          <w:lang w:bidi="fa-IR"/>
        </w:rPr>
        <w:t xml:space="preserve">ف </w:t>
      </w:r>
      <w:r w:rsidR="002A2987">
        <w:rPr>
          <w:rtl/>
          <w:lang w:bidi="fa-IR"/>
        </w:rPr>
        <w:t>آیت الله</w:t>
      </w:r>
      <w:r>
        <w:rPr>
          <w:rtl/>
          <w:lang w:bidi="fa-IR"/>
        </w:rPr>
        <w:t xml:space="preserve"> خوئى آمده است</w:t>
      </w:r>
      <w:r w:rsidR="00FB36B4">
        <w:rPr>
          <w:rtl/>
          <w:lang w:bidi="fa-IR"/>
        </w:rPr>
        <w:t xml:space="preserve">، </w:t>
      </w:r>
      <w:r>
        <w:rPr>
          <w:rtl/>
          <w:lang w:bidi="fa-IR"/>
        </w:rPr>
        <w:t>ن</w:t>
      </w:r>
      <w:r w:rsidR="00FB36B4">
        <w:rPr>
          <w:rtl/>
          <w:lang w:bidi="fa-IR"/>
        </w:rPr>
        <w:t>ی</w:t>
      </w:r>
      <w:r>
        <w:rPr>
          <w:rtl/>
          <w:lang w:bidi="fa-IR"/>
        </w:rPr>
        <w:t>ست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منسوخ محدود به زمان مع</w:t>
      </w:r>
      <w:r w:rsidR="00FB36B4">
        <w:rPr>
          <w:rtl/>
          <w:lang w:bidi="fa-IR"/>
        </w:rPr>
        <w:t>ی</w:t>
      </w:r>
      <w:r>
        <w:rPr>
          <w:rtl/>
          <w:lang w:bidi="fa-IR"/>
        </w:rPr>
        <w:t>نى نشده باشد</w:t>
      </w:r>
      <w:r w:rsidR="00FB36B4">
        <w:rPr>
          <w:rtl/>
          <w:lang w:bidi="fa-IR"/>
        </w:rPr>
        <w:t xml:space="preserve">. </w:t>
      </w:r>
      <w:r>
        <w:rPr>
          <w:rtl/>
          <w:lang w:bidi="fa-IR"/>
        </w:rPr>
        <w:t>تمامى احكامى كه از ابتدا و به</w:t>
      </w:r>
      <w:r w:rsidR="00FB36B4">
        <w:rPr>
          <w:rtl/>
          <w:lang w:bidi="fa-IR"/>
        </w:rPr>
        <w:t xml:space="preserve"> </w:t>
      </w:r>
      <w:r>
        <w:rPr>
          <w:rtl/>
          <w:lang w:bidi="fa-IR"/>
        </w:rPr>
        <w:t>گونه</w:t>
      </w:r>
      <w:r w:rsidR="00FB36B4">
        <w:rPr>
          <w:rtl/>
          <w:lang w:bidi="fa-IR"/>
        </w:rPr>
        <w:t xml:space="preserve"> </w:t>
      </w:r>
      <w:r>
        <w:rPr>
          <w:rtl/>
          <w:lang w:bidi="fa-IR"/>
        </w:rPr>
        <w:t>اى صر</w:t>
      </w:r>
      <w:r w:rsidR="00FB36B4">
        <w:rPr>
          <w:rtl/>
          <w:lang w:bidi="fa-IR"/>
        </w:rPr>
        <w:t>ی</w:t>
      </w:r>
      <w:r>
        <w:rPr>
          <w:rtl/>
          <w:lang w:bidi="fa-IR"/>
        </w:rPr>
        <w:t>ح</w:t>
      </w:r>
      <w:r w:rsidR="00FB36B4">
        <w:rPr>
          <w:rtl/>
          <w:lang w:bidi="fa-IR"/>
        </w:rPr>
        <w:t xml:space="preserve">، </w:t>
      </w:r>
      <w:r>
        <w:rPr>
          <w:rtl/>
          <w:lang w:bidi="fa-IR"/>
        </w:rPr>
        <w:t>محدود به زمانى شده</w:t>
      </w:r>
      <w:r w:rsidR="00FB36B4">
        <w:rPr>
          <w:rtl/>
          <w:lang w:bidi="fa-IR"/>
        </w:rPr>
        <w:t xml:space="preserve"> </w:t>
      </w:r>
      <w:r>
        <w:rPr>
          <w:rtl/>
          <w:lang w:bidi="fa-IR"/>
        </w:rPr>
        <w:t>اند</w:t>
      </w:r>
      <w:r w:rsidR="00FB36B4">
        <w:rPr>
          <w:rtl/>
          <w:lang w:bidi="fa-IR"/>
        </w:rPr>
        <w:t xml:space="preserve">، </w:t>
      </w:r>
      <w:r>
        <w:rPr>
          <w:rtl/>
          <w:lang w:bidi="fa-IR"/>
        </w:rPr>
        <w:t>با پا</w:t>
      </w:r>
      <w:r w:rsidR="00FB36B4">
        <w:rPr>
          <w:rtl/>
          <w:lang w:bidi="fa-IR"/>
        </w:rPr>
        <w:t>ی</w:t>
      </w:r>
      <w:r>
        <w:rPr>
          <w:rtl/>
          <w:lang w:bidi="fa-IR"/>
        </w:rPr>
        <w:t xml:space="preserve">ان </w:t>
      </w:r>
      <w:r w:rsidR="00FB36B4">
        <w:rPr>
          <w:rtl/>
          <w:lang w:bidi="fa-IR"/>
        </w:rPr>
        <w:t>ی</w:t>
      </w:r>
      <w:r>
        <w:rPr>
          <w:rtl/>
          <w:lang w:bidi="fa-IR"/>
        </w:rPr>
        <w:t>افتن زمان حكم به طور قهرى منتفى مى</w:t>
      </w:r>
      <w:r w:rsidR="00FB36B4">
        <w:rPr>
          <w:rtl/>
          <w:lang w:bidi="fa-IR"/>
        </w:rPr>
        <w:t xml:space="preserve"> </w:t>
      </w:r>
      <w:r>
        <w:rPr>
          <w:rtl/>
          <w:lang w:bidi="fa-IR"/>
        </w:rPr>
        <w:t>شوند</w:t>
      </w:r>
      <w:r w:rsidR="00FB36B4">
        <w:rPr>
          <w:rtl/>
          <w:lang w:bidi="fa-IR"/>
        </w:rPr>
        <w:t xml:space="preserve">. </w:t>
      </w:r>
      <w:r>
        <w:rPr>
          <w:rtl/>
          <w:lang w:bidi="fa-IR"/>
        </w:rPr>
        <w:t>ارتفاع حكم در ا</w:t>
      </w:r>
      <w:r w:rsidR="00FB36B4">
        <w:rPr>
          <w:rtl/>
          <w:lang w:bidi="fa-IR"/>
        </w:rPr>
        <w:t>ی</w:t>
      </w:r>
      <w:r>
        <w:rPr>
          <w:rtl/>
          <w:lang w:bidi="fa-IR"/>
        </w:rPr>
        <w:t>ن صورت از مصاد</w:t>
      </w:r>
      <w:r w:rsidR="00FB36B4">
        <w:rPr>
          <w:rtl/>
          <w:lang w:bidi="fa-IR"/>
        </w:rPr>
        <w:t>ی</w:t>
      </w:r>
      <w:r>
        <w:rPr>
          <w:rtl/>
          <w:lang w:bidi="fa-IR"/>
        </w:rPr>
        <w:t>ق نسخ اصطلاحى ن</w:t>
      </w:r>
      <w:r w:rsidR="00FB36B4">
        <w:rPr>
          <w:rtl/>
          <w:lang w:bidi="fa-IR"/>
        </w:rPr>
        <w:t>ی</w:t>
      </w:r>
      <w:r>
        <w:rPr>
          <w:rtl/>
          <w:lang w:bidi="fa-IR"/>
        </w:rPr>
        <w:t>ست</w:t>
      </w:r>
      <w:r w:rsidR="00FB36B4">
        <w:rPr>
          <w:rtl/>
          <w:lang w:bidi="fa-IR"/>
        </w:rPr>
        <w:t xml:space="preserve">. </w:t>
      </w:r>
    </w:p>
    <w:p w:rsidR="00FC5DC1" w:rsidRDefault="00762B70" w:rsidP="00762B70">
      <w:pPr>
        <w:pStyle w:val="libNormal"/>
        <w:rPr>
          <w:rtl/>
          <w:lang w:bidi="fa-IR"/>
        </w:rPr>
      </w:pPr>
      <w:r>
        <w:rPr>
          <w:rtl/>
          <w:lang w:bidi="fa-IR"/>
        </w:rPr>
        <w:t>شرط فوق از آن</w:t>
      </w:r>
      <w:r w:rsidR="00FB36B4">
        <w:rPr>
          <w:rtl/>
          <w:lang w:bidi="fa-IR"/>
        </w:rPr>
        <w:t xml:space="preserve"> </w:t>
      </w:r>
      <w:r>
        <w:rPr>
          <w:rtl/>
          <w:lang w:bidi="fa-IR"/>
        </w:rPr>
        <w:t>جا برمى</w:t>
      </w:r>
      <w:r w:rsidR="00FB36B4">
        <w:rPr>
          <w:rtl/>
          <w:lang w:bidi="fa-IR"/>
        </w:rPr>
        <w:t xml:space="preserve"> </w:t>
      </w:r>
      <w:r>
        <w:rPr>
          <w:rtl/>
          <w:lang w:bidi="fa-IR"/>
        </w:rPr>
        <w:t>آ</w:t>
      </w:r>
      <w:r w:rsidR="00FB36B4">
        <w:rPr>
          <w:rtl/>
          <w:lang w:bidi="fa-IR"/>
        </w:rPr>
        <w:t>ی</w:t>
      </w:r>
      <w:r>
        <w:rPr>
          <w:rtl/>
          <w:lang w:bidi="fa-IR"/>
        </w:rPr>
        <w:t>د كه گفته</w:t>
      </w:r>
      <w:r w:rsidR="00FB36B4">
        <w:rPr>
          <w:rtl/>
          <w:lang w:bidi="fa-IR"/>
        </w:rPr>
        <w:t xml:space="preserve"> </w:t>
      </w:r>
      <w:r>
        <w:rPr>
          <w:rtl/>
          <w:lang w:bidi="fa-IR"/>
        </w:rPr>
        <w:t>اند</w:t>
      </w:r>
      <w:r w:rsidR="00FB36B4">
        <w:rPr>
          <w:rtl/>
          <w:lang w:bidi="fa-IR"/>
        </w:rPr>
        <w:t xml:space="preserve">: </w:t>
      </w:r>
      <w:r>
        <w:rPr>
          <w:rtl/>
          <w:lang w:bidi="fa-IR"/>
        </w:rPr>
        <w:t>دل</w:t>
      </w:r>
      <w:r w:rsidR="00FB36B4">
        <w:rPr>
          <w:rtl/>
          <w:lang w:bidi="fa-IR"/>
        </w:rPr>
        <w:t>ی</w:t>
      </w:r>
      <w:r>
        <w:rPr>
          <w:rtl/>
          <w:lang w:bidi="fa-IR"/>
        </w:rPr>
        <w:t>ل منسوخ با</w:t>
      </w:r>
      <w:r w:rsidR="00FB36B4">
        <w:rPr>
          <w:rtl/>
          <w:lang w:bidi="fa-IR"/>
        </w:rPr>
        <w:t>ی</w:t>
      </w:r>
      <w:r>
        <w:rPr>
          <w:rtl/>
          <w:lang w:bidi="fa-IR"/>
        </w:rPr>
        <w:t>د ظهور در استمرار و دوام داشته باشد</w:t>
      </w:r>
      <w:r w:rsidR="00FB36B4">
        <w:rPr>
          <w:rtl/>
          <w:lang w:bidi="fa-IR"/>
        </w:rPr>
        <w:t xml:space="preserve">. </w:t>
      </w:r>
    </w:p>
    <w:p w:rsidR="00FC5DC1" w:rsidRDefault="002A2987" w:rsidP="00AC49DD">
      <w:pPr>
        <w:pStyle w:val="libNormal"/>
        <w:rPr>
          <w:rtl/>
          <w:lang w:bidi="fa-IR"/>
        </w:rPr>
      </w:pPr>
      <w:r>
        <w:rPr>
          <w:rtl/>
          <w:lang w:bidi="fa-IR"/>
        </w:rPr>
        <w:lastRenderedPageBreak/>
        <w:t>آیت الله</w:t>
      </w:r>
      <w:r w:rsidR="00762B70">
        <w:rPr>
          <w:rtl/>
          <w:lang w:bidi="fa-IR"/>
        </w:rPr>
        <w:t xml:space="preserve"> خوئى بر ا</w:t>
      </w:r>
      <w:r w:rsidR="00FB36B4">
        <w:rPr>
          <w:rtl/>
          <w:lang w:bidi="fa-IR"/>
        </w:rPr>
        <w:t>ی</w:t>
      </w:r>
      <w:r w:rsidR="00762B70">
        <w:rPr>
          <w:rtl/>
          <w:lang w:bidi="fa-IR"/>
        </w:rPr>
        <w:t>ن باورند كه ظهور حكم منسوخ در استمرار</w:t>
      </w:r>
      <w:r w:rsidR="00FB36B4">
        <w:rPr>
          <w:rtl/>
          <w:lang w:bidi="fa-IR"/>
        </w:rPr>
        <w:t xml:space="preserve">، </w:t>
      </w:r>
      <w:r w:rsidR="00762B70">
        <w:rPr>
          <w:rtl/>
          <w:lang w:bidi="fa-IR"/>
        </w:rPr>
        <w:t>زمانى است كه ه</w:t>
      </w:r>
      <w:r w:rsidR="00FB36B4">
        <w:rPr>
          <w:rtl/>
          <w:lang w:bidi="fa-IR"/>
        </w:rPr>
        <w:t>ی</w:t>
      </w:r>
      <w:r w:rsidR="00762B70">
        <w:rPr>
          <w:rtl/>
          <w:lang w:bidi="fa-IR"/>
        </w:rPr>
        <w:t>چ</w:t>
      </w:r>
      <w:r w:rsidR="00FB36B4">
        <w:rPr>
          <w:rtl/>
          <w:lang w:bidi="fa-IR"/>
        </w:rPr>
        <w:t xml:space="preserve"> </w:t>
      </w:r>
      <w:r w:rsidR="00762B70">
        <w:rPr>
          <w:rtl/>
          <w:lang w:bidi="fa-IR"/>
        </w:rPr>
        <w:t>گونه شائبه</w:t>
      </w:r>
      <w:r w:rsidR="00FB36B4">
        <w:rPr>
          <w:rtl/>
          <w:lang w:bidi="fa-IR"/>
        </w:rPr>
        <w:t xml:space="preserve"> </w:t>
      </w:r>
      <w:r w:rsidR="00762B70">
        <w:rPr>
          <w:rtl/>
          <w:lang w:bidi="fa-IR"/>
        </w:rPr>
        <w:t>اى از محدود</w:t>
      </w:r>
      <w:r w:rsidR="00FB36B4">
        <w:rPr>
          <w:rtl/>
          <w:lang w:bidi="fa-IR"/>
        </w:rPr>
        <w:t>ی</w:t>
      </w:r>
      <w:r w:rsidR="00762B70">
        <w:rPr>
          <w:rtl/>
          <w:lang w:bidi="fa-IR"/>
        </w:rPr>
        <w:t>ت زمانى در آن وجود نداشته باشد</w:t>
      </w:r>
      <w:r w:rsidR="00FB36B4">
        <w:rPr>
          <w:rtl/>
          <w:lang w:bidi="fa-IR"/>
        </w:rPr>
        <w:t xml:space="preserve">. </w:t>
      </w:r>
      <w:r w:rsidR="00762B70">
        <w:rPr>
          <w:rtl/>
          <w:lang w:bidi="fa-IR"/>
        </w:rPr>
        <w:t>اگر در آ</w:t>
      </w:r>
      <w:r w:rsidR="00FB36B4">
        <w:rPr>
          <w:rtl/>
          <w:lang w:bidi="fa-IR"/>
        </w:rPr>
        <w:t>ی</w:t>
      </w:r>
      <w:r w:rsidR="00762B70">
        <w:rPr>
          <w:rtl/>
          <w:lang w:bidi="fa-IR"/>
        </w:rPr>
        <w:t>ه</w:t>
      </w:r>
      <w:r w:rsidR="00FB36B4">
        <w:rPr>
          <w:rtl/>
          <w:lang w:bidi="fa-IR"/>
        </w:rPr>
        <w:t xml:space="preserve"> </w:t>
      </w:r>
      <w:r w:rsidR="00762B70">
        <w:rPr>
          <w:rtl/>
          <w:lang w:bidi="fa-IR"/>
        </w:rPr>
        <w:t>اى</w:t>
      </w:r>
      <w:r w:rsidR="00FB36B4">
        <w:rPr>
          <w:rtl/>
          <w:lang w:bidi="fa-IR"/>
        </w:rPr>
        <w:t xml:space="preserve">، </w:t>
      </w:r>
      <w:r w:rsidR="00762B70">
        <w:rPr>
          <w:rtl/>
          <w:lang w:bidi="fa-IR"/>
        </w:rPr>
        <w:t>اشاره</w:t>
      </w:r>
      <w:r w:rsidR="00FB36B4">
        <w:rPr>
          <w:rtl/>
          <w:lang w:bidi="fa-IR"/>
        </w:rPr>
        <w:t xml:space="preserve"> </w:t>
      </w:r>
      <w:r w:rsidR="00762B70">
        <w:rPr>
          <w:rtl/>
          <w:lang w:bidi="fa-IR"/>
        </w:rPr>
        <w:t>اى به احتمال پا</w:t>
      </w:r>
      <w:r w:rsidR="00FB36B4">
        <w:rPr>
          <w:rtl/>
          <w:lang w:bidi="fa-IR"/>
        </w:rPr>
        <w:t>ی</w:t>
      </w:r>
      <w:r w:rsidR="00762B70">
        <w:rPr>
          <w:rtl/>
          <w:lang w:bidi="fa-IR"/>
        </w:rPr>
        <w:t>ان</w:t>
      </w:r>
      <w:r w:rsidR="00FB36B4">
        <w:rPr>
          <w:rtl/>
          <w:lang w:bidi="fa-IR"/>
        </w:rPr>
        <w:t xml:space="preserve"> ی</w:t>
      </w:r>
      <w:r w:rsidR="00762B70">
        <w:rPr>
          <w:rtl/>
          <w:lang w:bidi="fa-IR"/>
        </w:rPr>
        <w:t>افتن حكم در زمانى شده باشد</w:t>
      </w:r>
      <w:r w:rsidR="00FB36B4">
        <w:rPr>
          <w:rtl/>
          <w:lang w:bidi="fa-IR"/>
        </w:rPr>
        <w:t xml:space="preserve">، </w:t>
      </w:r>
      <w:r w:rsidR="00762B70">
        <w:rPr>
          <w:rtl/>
          <w:lang w:bidi="fa-IR"/>
        </w:rPr>
        <w:t>ا</w:t>
      </w:r>
      <w:r w:rsidR="00FB36B4">
        <w:rPr>
          <w:rtl/>
          <w:lang w:bidi="fa-IR"/>
        </w:rPr>
        <w:t>ی</w:t>
      </w:r>
      <w:r w:rsidR="00762B70">
        <w:rPr>
          <w:rtl/>
          <w:lang w:bidi="fa-IR"/>
        </w:rPr>
        <w:t>ن مورد ن</w:t>
      </w:r>
      <w:r w:rsidR="00FB36B4">
        <w:rPr>
          <w:rtl/>
          <w:lang w:bidi="fa-IR"/>
        </w:rPr>
        <w:t>ی</w:t>
      </w:r>
      <w:r w:rsidR="00762B70">
        <w:rPr>
          <w:rtl/>
          <w:lang w:bidi="fa-IR"/>
        </w:rPr>
        <w:t>ز خارج از نسخ مصطلح خواهد بود</w:t>
      </w:r>
      <w:r w:rsidR="00FB36B4">
        <w:rPr>
          <w:rtl/>
          <w:lang w:bidi="fa-IR"/>
        </w:rPr>
        <w:t xml:space="preserve">. </w:t>
      </w:r>
      <w:r w:rsidR="00762B70">
        <w:rPr>
          <w:rtl/>
          <w:lang w:bidi="fa-IR"/>
        </w:rPr>
        <w:t>ا</w:t>
      </w:r>
      <w:r w:rsidR="00FB36B4">
        <w:rPr>
          <w:rtl/>
          <w:lang w:bidi="fa-IR"/>
        </w:rPr>
        <w:t>ی</w:t>
      </w:r>
      <w:r w:rsidR="00762B70">
        <w:rPr>
          <w:rtl/>
          <w:lang w:bidi="fa-IR"/>
        </w:rPr>
        <w:t>شان بر هم</w:t>
      </w:r>
      <w:r w:rsidR="00FB36B4">
        <w:rPr>
          <w:rtl/>
          <w:lang w:bidi="fa-IR"/>
        </w:rPr>
        <w:t>ی</w:t>
      </w:r>
      <w:r w:rsidR="00762B70">
        <w:rPr>
          <w:rtl/>
          <w:lang w:bidi="fa-IR"/>
        </w:rPr>
        <w:t>ن اساس در مورد آ</w:t>
      </w:r>
      <w:r w:rsidR="00FB36B4">
        <w:rPr>
          <w:rtl/>
          <w:lang w:bidi="fa-IR"/>
        </w:rPr>
        <w:t>ی</w:t>
      </w:r>
      <w:r w:rsidR="00762B70">
        <w:rPr>
          <w:rtl/>
          <w:lang w:bidi="fa-IR"/>
        </w:rPr>
        <w:t>ات 109 از سوره بقره و 15 از سوره نساء كه بس</w:t>
      </w:r>
      <w:r w:rsidR="00FB36B4">
        <w:rPr>
          <w:rtl/>
          <w:lang w:bidi="fa-IR"/>
        </w:rPr>
        <w:t>ی</w:t>
      </w:r>
      <w:r w:rsidR="00762B70">
        <w:rPr>
          <w:rtl/>
          <w:lang w:bidi="fa-IR"/>
        </w:rPr>
        <w:t>ارى آنها را در شمار آ</w:t>
      </w:r>
      <w:r w:rsidR="00FB36B4">
        <w:rPr>
          <w:rtl/>
          <w:lang w:bidi="fa-IR"/>
        </w:rPr>
        <w:t>ی</w:t>
      </w:r>
      <w:r w:rsidR="00762B70">
        <w:rPr>
          <w:rtl/>
          <w:lang w:bidi="fa-IR"/>
        </w:rPr>
        <w:t>ات منسوخ گرفته</w:t>
      </w:r>
      <w:r w:rsidR="00FB36B4">
        <w:rPr>
          <w:rtl/>
          <w:lang w:bidi="fa-IR"/>
        </w:rPr>
        <w:t xml:space="preserve"> </w:t>
      </w:r>
      <w:r w:rsidR="00762B70">
        <w:rPr>
          <w:rtl/>
          <w:lang w:bidi="fa-IR"/>
        </w:rPr>
        <w:t>اند</w:t>
      </w:r>
      <w:r w:rsidR="00FB36B4">
        <w:rPr>
          <w:rtl/>
          <w:lang w:bidi="fa-IR"/>
        </w:rPr>
        <w:t xml:space="preserve">، </w:t>
      </w:r>
      <w:r w:rsidR="00762B70">
        <w:rPr>
          <w:rtl/>
          <w:lang w:bidi="fa-IR"/>
        </w:rPr>
        <w:t>منسوخ بودن ا</w:t>
      </w:r>
      <w:r w:rsidR="00FB36B4">
        <w:rPr>
          <w:rtl/>
          <w:lang w:bidi="fa-IR"/>
        </w:rPr>
        <w:t>ی</w:t>
      </w:r>
      <w:r w:rsidR="00762B70">
        <w:rPr>
          <w:rtl/>
          <w:lang w:bidi="fa-IR"/>
        </w:rPr>
        <w:t>ن آ</w:t>
      </w:r>
      <w:r w:rsidR="00FB36B4">
        <w:rPr>
          <w:rtl/>
          <w:lang w:bidi="fa-IR"/>
        </w:rPr>
        <w:t>ی</w:t>
      </w:r>
      <w:r w:rsidR="00762B70">
        <w:rPr>
          <w:rtl/>
          <w:lang w:bidi="fa-IR"/>
        </w:rPr>
        <w:t>ات را رد كرده</w:t>
      </w:r>
      <w:r w:rsidR="00FB36B4">
        <w:rPr>
          <w:rtl/>
          <w:lang w:bidi="fa-IR"/>
        </w:rPr>
        <w:t xml:space="preserve"> </w:t>
      </w:r>
      <w:r w:rsidR="00762B70">
        <w:rPr>
          <w:rtl/>
          <w:lang w:bidi="fa-IR"/>
        </w:rPr>
        <w:t>اند</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11</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اما به نظر مى</w:t>
      </w:r>
      <w:r w:rsidR="00FB36B4">
        <w:rPr>
          <w:rtl/>
          <w:lang w:bidi="fa-IR"/>
        </w:rPr>
        <w:t xml:space="preserve"> </w:t>
      </w:r>
      <w:r>
        <w:rPr>
          <w:rtl/>
          <w:lang w:bidi="fa-IR"/>
        </w:rPr>
        <w:t>رسد</w:t>
      </w:r>
      <w:r w:rsidR="00FB36B4">
        <w:rPr>
          <w:rtl/>
          <w:lang w:bidi="fa-IR"/>
        </w:rPr>
        <w:t xml:space="preserve">، </w:t>
      </w:r>
      <w:r>
        <w:rPr>
          <w:rtl/>
          <w:lang w:bidi="fa-IR"/>
        </w:rPr>
        <w:t>ا</w:t>
      </w:r>
      <w:r w:rsidR="00FB36B4">
        <w:rPr>
          <w:rtl/>
          <w:lang w:bidi="fa-IR"/>
        </w:rPr>
        <w:t>ی</w:t>
      </w:r>
      <w:r>
        <w:rPr>
          <w:rtl/>
          <w:lang w:bidi="fa-IR"/>
        </w:rPr>
        <w:t>جاد چن</w:t>
      </w:r>
      <w:r w:rsidR="00FB36B4">
        <w:rPr>
          <w:rtl/>
          <w:lang w:bidi="fa-IR"/>
        </w:rPr>
        <w:t>ی</w:t>
      </w:r>
      <w:r>
        <w:rPr>
          <w:rtl/>
          <w:lang w:bidi="fa-IR"/>
        </w:rPr>
        <w:t>ن محدود</w:t>
      </w:r>
      <w:r w:rsidR="00FB36B4">
        <w:rPr>
          <w:rtl/>
          <w:lang w:bidi="fa-IR"/>
        </w:rPr>
        <w:t>ی</w:t>
      </w:r>
      <w:r>
        <w:rPr>
          <w:rtl/>
          <w:lang w:bidi="fa-IR"/>
        </w:rPr>
        <w:t>تى در اصطلاح روا نباشد</w:t>
      </w:r>
      <w:r w:rsidR="00FB36B4">
        <w:rPr>
          <w:rtl/>
          <w:lang w:bidi="fa-IR"/>
        </w:rPr>
        <w:t xml:space="preserve">، </w:t>
      </w:r>
      <w:r>
        <w:rPr>
          <w:rtl/>
          <w:lang w:bidi="fa-IR"/>
        </w:rPr>
        <w:t>ز</w:t>
      </w:r>
      <w:r w:rsidR="00FB36B4">
        <w:rPr>
          <w:rtl/>
          <w:lang w:bidi="fa-IR"/>
        </w:rPr>
        <w:t>ی</w:t>
      </w:r>
      <w:r>
        <w:rPr>
          <w:rtl/>
          <w:lang w:bidi="fa-IR"/>
        </w:rPr>
        <w:t>را آن</w:t>
      </w:r>
      <w:r w:rsidR="00FB36B4">
        <w:rPr>
          <w:rtl/>
          <w:lang w:bidi="fa-IR"/>
        </w:rPr>
        <w:t xml:space="preserve"> </w:t>
      </w:r>
      <w:r>
        <w:rPr>
          <w:rtl/>
          <w:lang w:bidi="fa-IR"/>
        </w:rPr>
        <w:t>چه مهم است</w:t>
      </w:r>
      <w:r w:rsidR="00FB36B4">
        <w:rPr>
          <w:rtl/>
          <w:lang w:bidi="fa-IR"/>
        </w:rPr>
        <w:t xml:space="preserve">، </w:t>
      </w:r>
      <w:r>
        <w:rPr>
          <w:rtl/>
          <w:lang w:bidi="fa-IR"/>
        </w:rPr>
        <w:t>استفاده استمرار و دوام</w:t>
      </w:r>
      <w:r w:rsidR="00FB36B4">
        <w:rPr>
          <w:rtl/>
          <w:lang w:bidi="fa-IR"/>
        </w:rPr>
        <w:t xml:space="preserve">، </w:t>
      </w:r>
      <w:r>
        <w:rPr>
          <w:rtl/>
          <w:lang w:bidi="fa-IR"/>
        </w:rPr>
        <w:t>از حكم اول است</w:t>
      </w:r>
      <w:r w:rsidR="00FB36B4">
        <w:rPr>
          <w:rtl/>
          <w:lang w:bidi="fa-IR"/>
        </w:rPr>
        <w:t xml:space="preserve">، </w:t>
      </w:r>
      <w:r>
        <w:rPr>
          <w:rtl/>
          <w:lang w:bidi="fa-IR"/>
        </w:rPr>
        <w:t>و ا</w:t>
      </w:r>
      <w:r w:rsidR="00FB36B4">
        <w:rPr>
          <w:rtl/>
          <w:lang w:bidi="fa-IR"/>
        </w:rPr>
        <w:t>ی</w:t>
      </w:r>
      <w:r>
        <w:rPr>
          <w:rtl/>
          <w:lang w:bidi="fa-IR"/>
        </w:rPr>
        <w:t>ن امر تا زمانى كه حكم صراحتاً محدود به زمان مشخص و مع</w:t>
      </w:r>
      <w:r w:rsidR="00FB36B4">
        <w:rPr>
          <w:rtl/>
          <w:lang w:bidi="fa-IR"/>
        </w:rPr>
        <w:t>ی</w:t>
      </w:r>
      <w:r>
        <w:rPr>
          <w:rtl/>
          <w:lang w:bidi="fa-IR"/>
        </w:rPr>
        <w:t>نى نشده باشد وجود دارد</w:t>
      </w:r>
      <w:r w:rsidR="00FB36B4">
        <w:rPr>
          <w:rtl/>
          <w:lang w:bidi="fa-IR"/>
        </w:rPr>
        <w:t xml:space="preserve">. </w:t>
      </w:r>
      <w:r>
        <w:rPr>
          <w:rtl/>
          <w:lang w:bidi="fa-IR"/>
        </w:rPr>
        <w:t>به عنوان مثال در آ</w:t>
      </w:r>
      <w:r w:rsidR="00FB36B4">
        <w:rPr>
          <w:rtl/>
          <w:lang w:bidi="fa-IR"/>
        </w:rPr>
        <w:t>ی</w:t>
      </w:r>
      <w:r>
        <w:rPr>
          <w:rtl/>
          <w:lang w:bidi="fa-IR"/>
        </w:rPr>
        <w:t>ه پانزده از سوره نساء</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فامسكُوهُنَّ فِى البیوتِ حتَّى یتوفّاهُنَّ الموت أو یجعلَ اللَّهُ لَهُن سبیلاً</w:t>
      </w:r>
      <w:r w:rsidR="00E610F8" w:rsidRPr="00E610F8">
        <w:rPr>
          <w:rStyle w:val="libAlaemChar"/>
          <w:rFonts w:eastAsia="KFGQPC Uthman Taha Naskh"/>
          <w:rtl/>
        </w:rPr>
        <w:t>)</w:t>
      </w:r>
      <w:r w:rsidR="00FB36B4">
        <w:rPr>
          <w:rtl/>
          <w:lang w:bidi="fa-IR"/>
        </w:rPr>
        <w:t xml:space="preserve">؛ </w:t>
      </w:r>
      <w:r>
        <w:rPr>
          <w:rtl/>
          <w:lang w:bidi="fa-IR"/>
        </w:rPr>
        <w:t>آنان</w:t>
      </w:r>
      <w:r w:rsidR="00121BD9">
        <w:rPr>
          <w:rtl/>
          <w:lang w:bidi="fa-IR"/>
        </w:rPr>
        <w:t xml:space="preserve"> (</w:t>
      </w:r>
      <w:r>
        <w:rPr>
          <w:rtl/>
          <w:lang w:bidi="fa-IR"/>
        </w:rPr>
        <w:t>=زنان</w:t>
      </w:r>
      <w:r w:rsidR="00121BD9">
        <w:rPr>
          <w:rtl/>
          <w:lang w:bidi="fa-IR"/>
        </w:rPr>
        <w:t xml:space="preserve">) </w:t>
      </w:r>
      <w:r>
        <w:rPr>
          <w:rtl/>
          <w:lang w:bidi="fa-IR"/>
        </w:rPr>
        <w:t>را در خانه</w:t>
      </w:r>
      <w:r w:rsidR="00FB36B4">
        <w:rPr>
          <w:rtl/>
          <w:lang w:bidi="fa-IR"/>
        </w:rPr>
        <w:t xml:space="preserve"> </w:t>
      </w:r>
      <w:r>
        <w:rPr>
          <w:rtl/>
          <w:lang w:bidi="fa-IR"/>
        </w:rPr>
        <w:t>ها نگاه دار</w:t>
      </w:r>
      <w:r w:rsidR="00FB36B4">
        <w:rPr>
          <w:rtl/>
          <w:lang w:bidi="fa-IR"/>
        </w:rPr>
        <w:t>ی</w:t>
      </w:r>
      <w:r>
        <w:rPr>
          <w:rtl/>
          <w:lang w:bidi="fa-IR"/>
        </w:rPr>
        <w:t>د تا مرگشان فرا رسد</w:t>
      </w:r>
      <w:r w:rsidR="00FB36B4">
        <w:rPr>
          <w:rtl/>
          <w:lang w:bidi="fa-IR"/>
        </w:rPr>
        <w:t>، ی</w:t>
      </w:r>
      <w:r>
        <w:rPr>
          <w:rtl/>
          <w:lang w:bidi="fa-IR"/>
        </w:rPr>
        <w:t>ا خدا راهى براى آنان قراردهد</w:t>
      </w:r>
      <w:r w:rsidR="00FB36B4">
        <w:rPr>
          <w:rtl/>
          <w:lang w:bidi="fa-IR"/>
        </w:rPr>
        <w:t xml:space="preserve">. </w:t>
      </w:r>
      <w:r>
        <w:rPr>
          <w:rtl/>
          <w:lang w:bidi="fa-IR"/>
        </w:rPr>
        <w:t>گرچه از تعب</w:t>
      </w:r>
      <w:r w:rsidR="00FB36B4">
        <w:rPr>
          <w:rtl/>
          <w:lang w:bidi="fa-IR"/>
        </w:rPr>
        <w:t>ی</w:t>
      </w:r>
      <w:r>
        <w:rPr>
          <w:rtl/>
          <w:lang w:bidi="fa-IR"/>
        </w:rPr>
        <w:t>ر در آ</w:t>
      </w:r>
      <w:r w:rsidR="00FB36B4">
        <w:rPr>
          <w:rtl/>
          <w:lang w:bidi="fa-IR"/>
        </w:rPr>
        <w:t>ی</w:t>
      </w:r>
      <w:r>
        <w:rPr>
          <w:rtl/>
          <w:lang w:bidi="fa-IR"/>
        </w:rPr>
        <w:t>ه</w:t>
      </w:r>
      <w:r w:rsidR="00FB36B4">
        <w:rPr>
          <w:rtl/>
          <w:lang w:bidi="fa-IR"/>
        </w:rPr>
        <w:t xml:space="preserve">، </w:t>
      </w:r>
      <w:r>
        <w:rPr>
          <w:rtl/>
          <w:lang w:bidi="fa-IR"/>
        </w:rPr>
        <w:t>احتمال رفع ا</w:t>
      </w:r>
      <w:r w:rsidR="00FB36B4">
        <w:rPr>
          <w:rtl/>
          <w:lang w:bidi="fa-IR"/>
        </w:rPr>
        <w:t>ی</w:t>
      </w:r>
      <w:r>
        <w:rPr>
          <w:rtl/>
          <w:lang w:bidi="fa-IR"/>
        </w:rPr>
        <w:t>ن حكم در آ</w:t>
      </w:r>
      <w:r w:rsidR="00FB36B4">
        <w:rPr>
          <w:rtl/>
          <w:lang w:bidi="fa-IR"/>
        </w:rPr>
        <w:t>ی</w:t>
      </w:r>
      <w:r>
        <w:rPr>
          <w:rtl/>
          <w:lang w:bidi="fa-IR"/>
        </w:rPr>
        <w:t>نده داده مى</w:t>
      </w:r>
      <w:r w:rsidR="00FB36B4">
        <w:rPr>
          <w:rtl/>
          <w:lang w:bidi="fa-IR"/>
        </w:rPr>
        <w:t xml:space="preserve"> </w:t>
      </w:r>
      <w:r>
        <w:rPr>
          <w:rtl/>
          <w:lang w:bidi="fa-IR"/>
        </w:rPr>
        <w:t>شود</w:t>
      </w:r>
      <w:r w:rsidR="00FB36B4">
        <w:rPr>
          <w:rtl/>
          <w:lang w:bidi="fa-IR"/>
        </w:rPr>
        <w:t xml:space="preserve">، </w:t>
      </w:r>
      <w:r>
        <w:rPr>
          <w:rtl/>
          <w:lang w:bidi="fa-IR"/>
        </w:rPr>
        <w:t>ولى صرف احتمال</w:t>
      </w:r>
      <w:r w:rsidR="00FB36B4">
        <w:rPr>
          <w:rtl/>
          <w:lang w:bidi="fa-IR"/>
        </w:rPr>
        <w:t xml:space="preserve">، </w:t>
      </w:r>
      <w:r>
        <w:rPr>
          <w:rtl/>
          <w:lang w:bidi="fa-IR"/>
        </w:rPr>
        <w:t>نمى</w:t>
      </w:r>
      <w:r w:rsidR="00FB36B4">
        <w:rPr>
          <w:rtl/>
          <w:lang w:bidi="fa-IR"/>
        </w:rPr>
        <w:t xml:space="preserve"> </w:t>
      </w:r>
      <w:r>
        <w:rPr>
          <w:rtl/>
          <w:lang w:bidi="fa-IR"/>
        </w:rPr>
        <w:t>تواند به اصل استمرار و دوام حكم لطمه</w:t>
      </w:r>
      <w:r w:rsidR="00FB36B4">
        <w:rPr>
          <w:rtl/>
          <w:lang w:bidi="fa-IR"/>
        </w:rPr>
        <w:t xml:space="preserve"> </w:t>
      </w:r>
      <w:r>
        <w:rPr>
          <w:rtl/>
          <w:lang w:bidi="fa-IR"/>
        </w:rPr>
        <w:t>اى وارد سازد</w:t>
      </w:r>
      <w:r w:rsidR="00FB36B4">
        <w:rPr>
          <w:rtl/>
          <w:lang w:bidi="fa-IR"/>
        </w:rPr>
        <w:t xml:space="preserve">؛ </w:t>
      </w:r>
      <w:r>
        <w:rPr>
          <w:rtl/>
          <w:lang w:bidi="fa-IR"/>
        </w:rPr>
        <w:t>به عبارت د</w:t>
      </w:r>
      <w:r w:rsidR="00FB36B4">
        <w:rPr>
          <w:rtl/>
          <w:lang w:bidi="fa-IR"/>
        </w:rPr>
        <w:t>ی</w:t>
      </w:r>
      <w:r>
        <w:rPr>
          <w:rtl/>
          <w:lang w:bidi="fa-IR"/>
        </w:rPr>
        <w:t>گر</w:t>
      </w:r>
      <w:r w:rsidR="00FB36B4">
        <w:rPr>
          <w:rtl/>
          <w:lang w:bidi="fa-IR"/>
        </w:rPr>
        <w:t xml:space="preserve">، </w:t>
      </w:r>
      <w:r>
        <w:rPr>
          <w:rtl/>
          <w:lang w:bidi="fa-IR"/>
        </w:rPr>
        <w:t>مادام كه حكم د</w:t>
      </w:r>
      <w:r w:rsidR="00FB36B4">
        <w:rPr>
          <w:rtl/>
          <w:lang w:bidi="fa-IR"/>
        </w:rPr>
        <w:t>ی</w:t>
      </w:r>
      <w:r>
        <w:rPr>
          <w:rtl/>
          <w:lang w:bidi="fa-IR"/>
        </w:rPr>
        <w:t>گرى ن</w:t>
      </w:r>
      <w:r w:rsidR="00FB36B4">
        <w:rPr>
          <w:rtl/>
          <w:lang w:bidi="fa-IR"/>
        </w:rPr>
        <w:t>ی</w:t>
      </w:r>
      <w:r>
        <w:rPr>
          <w:rtl/>
          <w:lang w:bidi="fa-IR"/>
        </w:rPr>
        <w:t>ا</w:t>
      </w:r>
      <w:r w:rsidR="00FB36B4">
        <w:rPr>
          <w:rtl/>
          <w:lang w:bidi="fa-IR"/>
        </w:rPr>
        <w:t>ی</w:t>
      </w:r>
      <w:r>
        <w:rPr>
          <w:rtl/>
          <w:lang w:bidi="fa-IR"/>
        </w:rPr>
        <w:t>د</w:t>
      </w:r>
      <w:r w:rsidR="00FB36B4">
        <w:rPr>
          <w:rtl/>
          <w:lang w:bidi="fa-IR"/>
        </w:rPr>
        <w:t xml:space="preserve">، </w:t>
      </w:r>
      <w:r>
        <w:rPr>
          <w:rtl/>
          <w:lang w:bidi="fa-IR"/>
        </w:rPr>
        <w:t>ا</w:t>
      </w:r>
      <w:r w:rsidR="00FB36B4">
        <w:rPr>
          <w:rtl/>
          <w:lang w:bidi="fa-IR"/>
        </w:rPr>
        <w:t>ی</w:t>
      </w:r>
      <w:r>
        <w:rPr>
          <w:rtl/>
          <w:lang w:bidi="fa-IR"/>
        </w:rPr>
        <w:t>ن حكم به قوت خود باقى بوده و هم</w:t>
      </w:r>
      <w:r w:rsidR="00FB36B4">
        <w:rPr>
          <w:rtl/>
          <w:lang w:bidi="fa-IR"/>
        </w:rPr>
        <w:t>ی</w:t>
      </w:r>
      <w:r>
        <w:rPr>
          <w:rtl/>
          <w:lang w:bidi="fa-IR"/>
        </w:rPr>
        <w:t>ن اندازه براى اصطلاح نسخ كافى است</w:t>
      </w:r>
      <w:r w:rsidR="00FB36B4">
        <w:rPr>
          <w:rtl/>
          <w:lang w:bidi="fa-IR"/>
        </w:rPr>
        <w:t xml:space="preserve">. </w:t>
      </w:r>
    </w:p>
    <w:p w:rsidR="00FC5DC1" w:rsidRDefault="00762B70" w:rsidP="00762B70">
      <w:pPr>
        <w:pStyle w:val="libNormal"/>
        <w:rPr>
          <w:rtl/>
          <w:lang w:bidi="fa-IR"/>
        </w:rPr>
      </w:pPr>
      <w:r>
        <w:rPr>
          <w:rtl/>
          <w:lang w:bidi="fa-IR"/>
        </w:rPr>
        <w:t>دقت در تعر</w:t>
      </w:r>
      <w:r w:rsidR="00FB36B4">
        <w:rPr>
          <w:rtl/>
          <w:lang w:bidi="fa-IR"/>
        </w:rPr>
        <w:t>ی</w:t>
      </w:r>
      <w:r>
        <w:rPr>
          <w:rtl/>
          <w:lang w:bidi="fa-IR"/>
        </w:rPr>
        <w:t xml:space="preserve">فى كه از سوى </w:t>
      </w:r>
      <w:r w:rsidR="002A2987">
        <w:rPr>
          <w:rtl/>
          <w:lang w:bidi="fa-IR"/>
        </w:rPr>
        <w:t>آیت الله</w:t>
      </w:r>
      <w:r>
        <w:rPr>
          <w:rtl/>
          <w:lang w:bidi="fa-IR"/>
        </w:rPr>
        <w:t xml:space="preserve"> خوئى ارائه شده است</w:t>
      </w:r>
      <w:r w:rsidR="00FB36B4">
        <w:rPr>
          <w:rtl/>
          <w:lang w:bidi="fa-IR"/>
        </w:rPr>
        <w:t xml:space="preserve">، </w:t>
      </w:r>
      <w:r>
        <w:rPr>
          <w:rtl/>
          <w:lang w:bidi="fa-IR"/>
        </w:rPr>
        <w:t>نشان مى</w:t>
      </w:r>
      <w:r w:rsidR="00FB36B4">
        <w:rPr>
          <w:rtl/>
          <w:lang w:bidi="fa-IR"/>
        </w:rPr>
        <w:t xml:space="preserve"> </w:t>
      </w:r>
      <w:r>
        <w:rPr>
          <w:rtl/>
          <w:lang w:bidi="fa-IR"/>
        </w:rPr>
        <w:t>دهد كه ا</w:t>
      </w:r>
      <w:r w:rsidR="00FB36B4">
        <w:rPr>
          <w:rtl/>
          <w:lang w:bidi="fa-IR"/>
        </w:rPr>
        <w:t>ی</w:t>
      </w:r>
      <w:r>
        <w:rPr>
          <w:rtl/>
          <w:lang w:bidi="fa-IR"/>
        </w:rPr>
        <w:t>ن تعر</w:t>
      </w:r>
      <w:r w:rsidR="00FB36B4">
        <w:rPr>
          <w:rtl/>
          <w:lang w:bidi="fa-IR"/>
        </w:rPr>
        <w:t>ی</w:t>
      </w:r>
      <w:r>
        <w:rPr>
          <w:rtl/>
          <w:lang w:bidi="fa-IR"/>
        </w:rPr>
        <w:t>ف</w:t>
      </w:r>
      <w:r w:rsidR="00FB36B4">
        <w:rPr>
          <w:rtl/>
          <w:lang w:bidi="fa-IR"/>
        </w:rPr>
        <w:t xml:space="preserve">، </w:t>
      </w:r>
      <w:r>
        <w:rPr>
          <w:rtl/>
          <w:lang w:bidi="fa-IR"/>
        </w:rPr>
        <w:t>متضمن ا</w:t>
      </w:r>
      <w:r w:rsidR="00FB36B4">
        <w:rPr>
          <w:rtl/>
          <w:lang w:bidi="fa-IR"/>
        </w:rPr>
        <w:t>ی</w:t>
      </w:r>
      <w:r>
        <w:rPr>
          <w:rtl/>
          <w:lang w:bidi="fa-IR"/>
        </w:rPr>
        <w:t>ن شرط</w:t>
      </w:r>
      <w:r w:rsidR="00121BD9">
        <w:rPr>
          <w:rtl/>
          <w:lang w:bidi="fa-IR"/>
        </w:rPr>
        <w:t xml:space="preserve"> (</w:t>
      </w:r>
      <w:r>
        <w:rPr>
          <w:rtl/>
          <w:lang w:bidi="fa-IR"/>
        </w:rPr>
        <w:t>ظهور حكم منسوخ در استمرار و دوام</w:t>
      </w:r>
      <w:r w:rsidR="00121BD9">
        <w:rPr>
          <w:rtl/>
          <w:lang w:bidi="fa-IR"/>
        </w:rPr>
        <w:t xml:space="preserve">) </w:t>
      </w:r>
      <w:r>
        <w:rPr>
          <w:rtl/>
          <w:lang w:bidi="fa-IR"/>
        </w:rPr>
        <w:t>حتى به همان معناى</w:t>
      </w:r>
      <w:r w:rsidR="00FB36B4">
        <w:rPr>
          <w:rtl/>
          <w:lang w:bidi="fa-IR"/>
        </w:rPr>
        <w:t xml:space="preserve"> </w:t>
      </w:r>
      <w:r>
        <w:rPr>
          <w:rtl/>
          <w:lang w:bidi="fa-IR"/>
        </w:rPr>
        <w:t>مورد نظر ا</w:t>
      </w:r>
      <w:r w:rsidR="00FB36B4">
        <w:rPr>
          <w:rtl/>
          <w:lang w:bidi="fa-IR"/>
        </w:rPr>
        <w:t>ی</w:t>
      </w:r>
      <w:r>
        <w:rPr>
          <w:rtl/>
          <w:lang w:bidi="fa-IR"/>
        </w:rPr>
        <w:t>شان</w:t>
      </w:r>
      <w:r w:rsidR="00FB36B4">
        <w:rPr>
          <w:rtl/>
          <w:lang w:bidi="fa-IR"/>
        </w:rPr>
        <w:t xml:space="preserve">، </w:t>
      </w:r>
      <w:r>
        <w:rPr>
          <w:rtl/>
          <w:lang w:bidi="fa-IR"/>
        </w:rPr>
        <w:t>ن</w:t>
      </w:r>
      <w:r w:rsidR="00FB36B4">
        <w:rPr>
          <w:rtl/>
          <w:lang w:bidi="fa-IR"/>
        </w:rPr>
        <w:t>ی</w:t>
      </w:r>
      <w:r>
        <w:rPr>
          <w:rtl/>
          <w:lang w:bidi="fa-IR"/>
        </w:rPr>
        <w:t>ست</w:t>
      </w:r>
      <w:r w:rsidR="00FB36B4">
        <w:rPr>
          <w:rtl/>
          <w:lang w:bidi="fa-IR"/>
        </w:rPr>
        <w:t xml:space="preserve">. </w:t>
      </w:r>
      <w:r>
        <w:rPr>
          <w:rtl/>
          <w:lang w:bidi="fa-IR"/>
        </w:rPr>
        <w:t>نسخ در نظر ا</w:t>
      </w:r>
      <w:r w:rsidR="00FB36B4">
        <w:rPr>
          <w:rtl/>
          <w:lang w:bidi="fa-IR"/>
        </w:rPr>
        <w:t>ی</w:t>
      </w:r>
      <w:r>
        <w:rPr>
          <w:rtl/>
          <w:lang w:bidi="fa-IR"/>
        </w:rPr>
        <w:t>شان</w:t>
      </w:r>
      <w:r w:rsidR="00FB36B4">
        <w:rPr>
          <w:rtl/>
          <w:lang w:bidi="fa-IR"/>
        </w:rPr>
        <w:t>، ی</w:t>
      </w:r>
      <w:r>
        <w:rPr>
          <w:rtl/>
          <w:lang w:bidi="fa-IR"/>
        </w:rPr>
        <w:t xml:space="preserve">عنى </w:t>
      </w:r>
      <w:r w:rsidR="00E610F8" w:rsidRPr="00E610F8">
        <w:rPr>
          <w:rStyle w:val="libAlaemChar"/>
          <w:rFonts w:eastAsia="KFGQPC Uthman Taha Naskh"/>
          <w:rtl/>
        </w:rPr>
        <w:t>(</w:t>
      </w:r>
      <w:r w:rsidR="00E610F8" w:rsidRPr="00E610F8">
        <w:rPr>
          <w:rStyle w:val="libAieChar"/>
          <w:rtl/>
        </w:rPr>
        <w:t>رفعُ أمرٍ ثابتٍ فِى الشریعةِ المقدسةِ، بِارتفاعِ أمَدِه وزمانِه، سَواء أكان ذلكَ الأمرُ المرتفعُ مِنَ الأحكامِ التكلیفیة أمِ الوضعیة...</w:t>
      </w:r>
      <w:r w:rsidR="00E610F8" w:rsidRPr="00E610F8">
        <w:rPr>
          <w:rStyle w:val="libAlaemChar"/>
          <w:rFonts w:eastAsia="KFGQPC Uthman Taha Naskh"/>
          <w:rtl/>
        </w:rPr>
        <w:t>)</w:t>
      </w:r>
      <w:r w:rsidR="00FB36B4">
        <w:rPr>
          <w:rtl/>
          <w:lang w:bidi="fa-IR"/>
        </w:rPr>
        <w:t xml:space="preserve"> </w:t>
      </w:r>
      <w:r>
        <w:rPr>
          <w:rtl/>
          <w:lang w:bidi="fa-IR"/>
        </w:rPr>
        <w:t>از تعر</w:t>
      </w:r>
      <w:r w:rsidR="00FB36B4">
        <w:rPr>
          <w:rtl/>
          <w:lang w:bidi="fa-IR"/>
        </w:rPr>
        <w:t>ی</w:t>
      </w:r>
      <w:r>
        <w:rPr>
          <w:rtl/>
          <w:lang w:bidi="fa-IR"/>
        </w:rPr>
        <w:t>ف فوق</w:t>
      </w:r>
      <w:r w:rsidR="00FB36B4">
        <w:rPr>
          <w:rtl/>
          <w:lang w:bidi="fa-IR"/>
        </w:rPr>
        <w:t xml:space="preserve">، </w:t>
      </w:r>
      <w:r>
        <w:rPr>
          <w:rtl/>
          <w:lang w:bidi="fa-IR"/>
        </w:rPr>
        <w:t>ه</w:t>
      </w:r>
      <w:r w:rsidR="00FB36B4">
        <w:rPr>
          <w:rtl/>
          <w:lang w:bidi="fa-IR"/>
        </w:rPr>
        <w:t>ی</w:t>
      </w:r>
      <w:r>
        <w:rPr>
          <w:rtl/>
          <w:lang w:bidi="fa-IR"/>
        </w:rPr>
        <w:t>چ</w:t>
      </w:r>
      <w:r w:rsidR="00FB36B4">
        <w:rPr>
          <w:rtl/>
          <w:lang w:bidi="fa-IR"/>
        </w:rPr>
        <w:t xml:space="preserve"> </w:t>
      </w:r>
      <w:r>
        <w:rPr>
          <w:rtl/>
          <w:lang w:bidi="fa-IR"/>
        </w:rPr>
        <w:t>گاه</w:t>
      </w:r>
      <w:r w:rsidR="00FB36B4">
        <w:rPr>
          <w:rtl/>
          <w:lang w:bidi="fa-IR"/>
        </w:rPr>
        <w:t xml:space="preserve">، </w:t>
      </w:r>
      <w:r>
        <w:rPr>
          <w:rtl/>
          <w:lang w:bidi="fa-IR"/>
        </w:rPr>
        <w:t>دوام زمانى امرى كه قبلاً در شر</w:t>
      </w:r>
      <w:r w:rsidR="00FB36B4">
        <w:rPr>
          <w:rtl/>
          <w:lang w:bidi="fa-IR"/>
        </w:rPr>
        <w:t>ی</w:t>
      </w:r>
      <w:r>
        <w:rPr>
          <w:rtl/>
          <w:lang w:bidi="fa-IR"/>
        </w:rPr>
        <w:t>عت مقدس ثابت بوده است</w:t>
      </w:r>
      <w:r w:rsidR="00FB36B4">
        <w:rPr>
          <w:rtl/>
          <w:lang w:bidi="fa-IR"/>
        </w:rPr>
        <w:t xml:space="preserve">، </w:t>
      </w:r>
      <w:r>
        <w:rPr>
          <w:rtl/>
          <w:lang w:bidi="fa-IR"/>
        </w:rPr>
        <w:t>استفاده نمى</w:t>
      </w:r>
      <w:r w:rsidR="00FB36B4">
        <w:rPr>
          <w:rtl/>
          <w:lang w:bidi="fa-IR"/>
        </w:rPr>
        <w:t xml:space="preserve"> </w:t>
      </w:r>
      <w:r>
        <w:rPr>
          <w:rtl/>
          <w:lang w:bidi="fa-IR"/>
        </w:rPr>
        <w:t>گردد</w:t>
      </w:r>
      <w:r w:rsidR="00FB36B4">
        <w:rPr>
          <w:rtl/>
          <w:lang w:bidi="fa-IR"/>
        </w:rPr>
        <w:t xml:space="preserve">؛ </w:t>
      </w:r>
      <w:r>
        <w:rPr>
          <w:rtl/>
          <w:lang w:bidi="fa-IR"/>
        </w:rPr>
        <w:t>بلكه تعب</w:t>
      </w:r>
      <w:r w:rsidR="00FB36B4">
        <w:rPr>
          <w:rtl/>
          <w:lang w:bidi="fa-IR"/>
        </w:rPr>
        <w:t>ی</w:t>
      </w:r>
      <w:r>
        <w:rPr>
          <w:rtl/>
          <w:lang w:bidi="fa-IR"/>
        </w:rPr>
        <w:t>ر «بارتفاع أمده و زمانه» موهم ا</w:t>
      </w:r>
      <w:r w:rsidR="00FB36B4">
        <w:rPr>
          <w:rtl/>
          <w:lang w:bidi="fa-IR"/>
        </w:rPr>
        <w:t>ی</w:t>
      </w:r>
      <w:r>
        <w:rPr>
          <w:rtl/>
          <w:lang w:bidi="fa-IR"/>
        </w:rPr>
        <w:t>ن امر است كه آن شر</w:t>
      </w:r>
      <w:r w:rsidR="00FB36B4">
        <w:rPr>
          <w:rtl/>
          <w:lang w:bidi="fa-IR"/>
        </w:rPr>
        <w:t>ی</w:t>
      </w:r>
      <w:r>
        <w:rPr>
          <w:rtl/>
          <w:lang w:bidi="fa-IR"/>
        </w:rPr>
        <w:t>عت</w:t>
      </w:r>
      <w:r w:rsidR="00FB36B4">
        <w:rPr>
          <w:rtl/>
          <w:lang w:bidi="fa-IR"/>
        </w:rPr>
        <w:t xml:space="preserve">، </w:t>
      </w:r>
      <w:r>
        <w:rPr>
          <w:rtl/>
          <w:lang w:bidi="fa-IR"/>
        </w:rPr>
        <w:t>داراى اَمَد و زمانى در ظاهر بوده است</w:t>
      </w:r>
      <w:r w:rsidR="00FB36B4">
        <w:rPr>
          <w:rtl/>
          <w:lang w:bidi="fa-IR"/>
        </w:rPr>
        <w:t xml:space="preserve">؛ </w:t>
      </w:r>
      <w:r>
        <w:rPr>
          <w:rtl/>
          <w:lang w:bidi="fa-IR"/>
        </w:rPr>
        <w:t>در حالى كه منظور ا</w:t>
      </w:r>
      <w:r w:rsidR="00FB36B4">
        <w:rPr>
          <w:rtl/>
          <w:lang w:bidi="fa-IR"/>
        </w:rPr>
        <w:t>ی</w:t>
      </w:r>
      <w:r>
        <w:rPr>
          <w:rtl/>
          <w:lang w:bidi="fa-IR"/>
        </w:rPr>
        <w:t>شان</w:t>
      </w:r>
      <w:r w:rsidR="00FB36B4">
        <w:rPr>
          <w:rtl/>
          <w:lang w:bidi="fa-IR"/>
        </w:rPr>
        <w:t xml:space="preserve">، </w:t>
      </w:r>
      <w:r>
        <w:rPr>
          <w:rtl/>
          <w:lang w:bidi="fa-IR"/>
        </w:rPr>
        <w:t>دق</w:t>
      </w:r>
      <w:r w:rsidR="00FB36B4">
        <w:rPr>
          <w:rtl/>
          <w:lang w:bidi="fa-IR"/>
        </w:rPr>
        <w:t>ی</w:t>
      </w:r>
      <w:r>
        <w:rPr>
          <w:rtl/>
          <w:lang w:bidi="fa-IR"/>
        </w:rPr>
        <w:t>قاً برخلاف معنا</w:t>
      </w:r>
      <w:r w:rsidR="00FB36B4">
        <w:rPr>
          <w:rtl/>
          <w:lang w:bidi="fa-IR"/>
        </w:rPr>
        <w:t>ی</w:t>
      </w:r>
      <w:r>
        <w:rPr>
          <w:rtl/>
          <w:lang w:bidi="fa-IR"/>
        </w:rPr>
        <w:t xml:space="preserve">ى است كه از ظاهر </w:t>
      </w:r>
      <w:r>
        <w:rPr>
          <w:rtl/>
          <w:lang w:bidi="fa-IR"/>
        </w:rPr>
        <w:lastRenderedPageBreak/>
        <w:t>تعر</w:t>
      </w:r>
      <w:r w:rsidR="00FB36B4">
        <w:rPr>
          <w:rtl/>
          <w:lang w:bidi="fa-IR"/>
        </w:rPr>
        <w:t>ی</w:t>
      </w:r>
      <w:r>
        <w:rPr>
          <w:rtl/>
          <w:lang w:bidi="fa-IR"/>
        </w:rPr>
        <w:t>ف استفاده مى</w:t>
      </w:r>
      <w:r w:rsidR="00FB36B4">
        <w:rPr>
          <w:rtl/>
          <w:lang w:bidi="fa-IR"/>
        </w:rPr>
        <w:t xml:space="preserve"> </w:t>
      </w:r>
      <w:r>
        <w:rPr>
          <w:rtl/>
          <w:lang w:bidi="fa-IR"/>
        </w:rPr>
        <w:t>گردد</w:t>
      </w:r>
      <w:r w:rsidR="00FB36B4">
        <w:rPr>
          <w:rtl/>
          <w:lang w:bidi="fa-IR"/>
        </w:rPr>
        <w:t xml:space="preserve">. </w:t>
      </w:r>
      <w:r>
        <w:rPr>
          <w:rtl/>
          <w:lang w:bidi="fa-IR"/>
        </w:rPr>
        <w:t>در م</w:t>
      </w:r>
      <w:r w:rsidR="00FB36B4">
        <w:rPr>
          <w:rtl/>
          <w:lang w:bidi="fa-IR"/>
        </w:rPr>
        <w:t>ی</w:t>
      </w:r>
      <w:r>
        <w:rPr>
          <w:rtl/>
          <w:lang w:bidi="fa-IR"/>
        </w:rPr>
        <w:t>ان كسانى كه نسخ اصطلاحى را تعر</w:t>
      </w:r>
      <w:r w:rsidR="00FB36B4">
        <w:rPr>
          <w:rtl/>
          <w:lang w:bidi="fa-IR"/>
        </w:rPr>
        <w:t>ی</w:t>
      </w:r>
      <w:r>
        <w:rPr>
          <w:rtl/>
          <w:lang w:bidi="fa-IR"/>
        </w:rPr>
        <w:t>ف نموده</w:t>
      </w:r>
      <w:r w:rsidR="00FB36B4">
        <w:rPr>
          <w:rtl/>
          <w:lang w:bidi="fa-IR"/>
        </w:rPr>
        <w:t xml:space="preserve"> </w:t>
      </w:r>
      <w:r>
        <w:rPr>
          <w:rtl/>
          <w:lang w:bidi="fa-IR"/>
        </w:rPr>
        <w:t>اند</w:t>
      </w:r>
      <w:r w:rsidR="00FB36B4">
        <w:rPr>
          <w:rtl/>
          <w:lang w:bidi="fa-IR"/>
        </w:rPr>
        <w:t xml:space="preserve">، </w:t>
      </w:r>
      <w:r>
        <w:rPr>
          <w:rtl/>
          <w:lang w:bidi="fa-IR"/>
        </w:rPr>
        <w:t>ه</w:t>
      </w:r>
      <w:r w:rsidR="00FB36B4">
        <w:rPr>
          <w:rtl/>
          <w:lang w:bidi="fa-IR"/>
        </w:rPr>
        <w:t>ی</w:t>
      </w:r>
      <w:r>
        <w:rPr>
          <w:rtl/>
          <w:lang w:bidi="fa-IR"/>
        </w:rPr>
        <w:t>چ</w:t>
      </w:r>
      <w:r w:rsidR="00FB36B4">
        <w:rPr>
          <w:rtl/>
          <w:lang w:bidi="fa-IR"/>
        </w:rPr>
        <w:t xml:space="preserve"> </w:t>
      </w:r>
      <w:r>
        <w:rPr>
          <w:rtl/>
          <w:lang w:bidi="fa-IR"/>
        </w:rPr>
        <w:t>كس تعب</w:t>
      </w:r>
      <w:r w:rsidR="00FB36B4">
        <w:rPr>
          <w:rtl/>
          <w:lang w:bidi="fa-IR"/>
        </w:rPr>
        <w:t>ی</w:t>
      </w:r>
      <w:r>
        <w:rPr>
          <w:rtl/>
          <w:lang w:bidi="fa-IR"/>
        </w:rPr>
        <w:t>ر «بارتفاع اَمَده وزمانه» را به كار نبرده</w:t>
      </w:r>
      <w:r w:rsidR="00FB36B4">
        <w:rPr>
          <w:rtl/>
          <w:lang w:bidi="fa-IR"/>
        </w:rPr>
        <w:t xml:space="preserve"> </w:t>
      </w:r>
      <w:r>
        <w:rPr>
          <w:rtl/>
          <w:lang w:bidi="fa-IR"/>
        </w:rPr>
        <w:t>است</w:t>
      </w:r>
      <w:r w:rsidR="00FB36B4">
        <w:rPr>
          <w:rtl/>
          <w:lang w:bidi="fa-IR"/>
        </w:rPr>
        <w:t xml:space="preserve">. </w:t>
      </w:r>
    </w:p>
    <w:p w:rsidR="00FC5DC1" w:rsidRDefault="00E86885" w:rsidP="00782958">
      <w:pPr>
        <w:pStyle w:val="Heading3"/>
        <w:rPr>
          <w:rtl/>
          <w:lang w:bidi="fa-IR"/>
        </w:rPr>
      </w:pPr>
      <w:bookmarkStart w:id="207" w:name="_Toc469981227"/>
      <w:r>
        <w:rPr>
          <w:rtl/>
          <w:lang w:bidi="fa-IR"/>
        </w:rPr>
        <w:t>شرایط حكم منسوخٌ به (حكم دوم)</w:t>
      </w:r>
      <w:bookmarkEnd w:id="207"/>
      <w:r>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از نظر زمانى متأخر از زمان منسوخ باشد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تشر</w:t>
      </w:r>
      <w:r w:rsidR="00FB36B4">
        <w:rPr>
          <w:rtl/>
          <w:lang w:bidi="fa-IR"/>
        </w:rPr>
        <w:t>ی</w:t>
      </w:r>
      <w:r>
        <w:rPr>
          <w:rtl/>
          <w:lang w:bidi="fa-IR"/>
        </w:rPr>
        <w:t>ع آن از سوى شارع صورت گرفته باشد</w:t>
      </w:r>
      <w:r w:rsidR="00FB36B4">
        <w:rPr>
          <w:rtl/>
          <w:lang w:bidi="fa-IR"/>
        </w:rPr>
        <w:t xml:space="preserve">. </w:t>
      </w:r>
      <w:r>
        <w:rPr>
          <w:rtl/>
          <w:lang w:bidi="fa-IR"/>
        </w:rPr>
        <w:t>بنابرا</w:t>
      </w:r>
      <w:r w:rsidR="00FB36B4">
        <w:rPr>
          <w:rtl/>
          <w:lang w:bidi="fa-IR"/>
        </w:rPr>
        <w:t>ی</w:t>
      </w:r>
      <w:r>
        <w:rPr>
          <w:rtl/>
          <w:lang w:bidi="fa-IR"/>
        </w:rPr>
        <w:t xml:space="preserve">ن بر اساس عقل </w:t>
      </w:r>
      <w:r w:rsidR="00FB36B4">
        <w:rPr>
          <w:rtl/>
          <w:lang w:bidi="fa-IR"/>
        </w:rPr>
        <w:t>ی</w:t>
      </w:r>
      <w:r>
        <w:rPr>
          <w:rtl/>
          <w:lang w:bidi="fa-IR"/>
        </w:rPr>
        <w:t>ا اجماع نمى</w:t>
      </w:r>
      <w:r w:rsidR="00FB36B4">
        <w:rPr>
          <w:rtl/>
          <w:lang w:bidi="fa-IR"/>
        </w:rPr>
        <w:t xml:space="preserve"> </w:t>
      </w:r>
      <w:r>
        <w:rPr>
          <w:rtl/>
          <w:lang w:bidi="fa-IR"/>
        </w:rPr>
        <w:t>توان حكم سابق را «نسخ» نمود</w:t>
      </w:r>
      <w:r w:rsidR="00FB36B4">
        <w:rPr>
          <w:rtl/>
          <w:lang w:bidi="fa-IR"/>
        </w:rPr>
        <w:t xml:space="preserve">؛ </w:t>
      </w:r>
      <w:r>
        <w:rPr>
          <w:rtl/>
          <w:lang w:bidi="fa-IR"/>
        </w:rPr>
        <w:t>بلكه دل</w:t>
      </w:r>
      <w:r w:rsidR="00FB36B4">
        <w:rPr>
          <w:rtl/>
          <w:lang w:bidi="fa-IR"/>
        </w:rPr>
        <w:t>ی</w:t>
      </w:r>
      <w:r>
        <w:rPr>
          <w:rtl/>
          <w:lang w:bidi="fa-IR"/>
        </w:rPr>
        <w:t>ل شرعى حكم دوم</w:t>
      </w:r>
      <w:r w:rsidR="00FB36B4">
        <w:rPr>
          <w:rtl/>
          <w:lang w:bidi="fa-IR"/>
        </w:rPr>
        <w:t xml:space="preserve">، </w:t>
      </w:r>
      <w:r>
        <w:rPr>
          <w:rtl/>
          <w:lang w:bidi="fa-IR"/>
        </w:rPr>
        <w:t>منحصراً در كتاب و سنت محدود مى</w:t>
      </w:r>
      <w:r w:rsidR="00FB36B4">
        <w:rPr>
          <w:rtl/>
          <w:lang w:bidi="fa-IR"/>
        </w:rPr>
        <w:t xml:space="preserve"> </w:t>
      </w:r>
      <w:r>
        <w:rPr>
          <w:rtl/>
          <w:lang w:bidi="fa-IR"/>
        </w:rPr>
        <w:t>گردد</w:t>
      </w:r>
      <w:r w:rsidR="00FB36B4">
        <w:rPr>
          <w:rtl/>
          <w:lang w:bidi="fa-IR"/>
        </w:rPr>
        <w:t xml:space="preserve">. </w:t>
      </w:r>
    </w:p>
    <w:p w:rsidR="00FC5DC1" w:rsidRDefault="00762B70" w:rsidP="00762B70">
      <w:pPr>
        <w:pStyle w:val="libNormal"/>
        <w:rPr>
          <w:rtl/>
          <w:lang w:bidi="fa-IR"/>
        </w:rPr>
      </w:pPr>
      <w:r>
        <w:rPr>
          <w:rtl/>
          <w:lang w:bidi="fa-IR"/>
        </w:rPr>
        <w:t>اگر ما عقل و اجماع را از آن جهت كه تأ</w:t>
      </w:r>
      <w:r w:rsidR="00FB36B4">
        <w:rPr>
          <w:rtl/>
          <w:lang w:bidi="fa-IR"/>
        </w:rPr>
        <w:t>یی</w:t>
      </w:r>
      <w:r>
        <w:rPr>
          <w:rtl/>
          <w:lang w:bidi="fa-IR"/>
        </w:rPr>
        <w:t>د شرعى دارند</w:t>
      </w:r>
      <w:r w:rsidR="00FB36B4">
        <w:rPr>
          <w:rtl/>
          <w:lang w:bidi="fa-IR"/>
        </w:rPr>
        <w:t xml:space="preserve">، </w:t>
      </w:r>
      <w:r>
        <w:rPr>
          <w:rtl/>
          <w:lang w:bidi="fa-IR"/>
        </w:rPr>
        <w:t>به عنوان ادلّه شرع</w:t>
      </w:r>
      <w:r w:rsidR="00FB36B4">
        <w:rPr>
          <w:rtl/>
          <w:lang w:bidi="fa-IR"/>
        </w:rPr>
        <w:t>ی</w:t>
      </w:r>
      <w:r>
        <w:rPr>
          <w:rtl/>
          <w:lang w:bidi="fa-IR"/>
        </w:rPr>
        <w:t>ه به</w:t>
      </w:r>
      <w:r w:rsidR="00FB36B4">
        <w:rPr>
          <w:rtl/>
          <w:lang w:bidi="fa-IR"/>
        </w:rPr>
        <w:t xml:space="preserve"> </w:t>
      </w:r>
      <w:r>
        <w:rPr>
          <w:rtl/>
          <w:lang w:bidi="fa-IR"/>
        </w:rPr>
        <w:t>حساب آور</w:t>
      </w:r>
      <w:r w:rsidR="00FB36B4">
        <w:rPr>
          <w:rtl/>
          <w:lang w:bidi="fa-IR"/>
        </w:rPr>
        <w:t>ی</w:t>
      </w:r>
      <w:r>
        <w:rPr>
          <w:rtl/>
          <w:lang w:bidi="fa-IR"/>
        </w:rPr>
        <w:t>م</w:t>
      </w:r>
      <w:r w:rsidR="00FB36B4">
        <w:rPr>
          <w:rtl/>
          <w:lang w:bidi="fa-IR"/>
        </w:rPr>
        <w:t xml:space="preserve">، </w:t>
      </w:r>
      <w:r>
        <w:rPr>
          <w:rtl/>
          <w:lang w:bidi="fa-IR"/>
        </w:rPr>
        <w:t>تمام تعار</w:t>
      </w:r>
      <w:r w:rsidR="00FB36B4">
        <w:rPr>
          <w:rtl/>
          <w:lang w:bidi="fa-IR"/>
        </w:rPr>
        <w:t>ی</w:t>
      </w:r>
      <w:r>
        <w:rPr>
          <w:rtl/>
          <w:lang w:bidi="fa-IR"/>
        </w:rPr>
        <w:t>فى كه نسخ را «رفع الحكم الشرعى بدل</w:t>
      </w:r>
      <w:r w:rsidR="00FB36B4">
        <w:rPr>
          <w:rtl/>
          <w:lang w:bidi="fa-IR"/>
        </w:rPr>
        <w:t>ی</w:t>
      </w:r>
      <w:r>
        <w:rPr>
          <w:rtl/>
          <w:lang w:bidi="fa-IR"/>
        </w:rPr>
        <w:t>ل شرعى متأخّر» دانسته</w:t>
      </w:r>
      <w:r w:rsidR="00FB36B4">
        <w:rPr>
          <w:rtl/>
          <w:lang w:bidi="fa-IR"/>
        </w:rPr>
        <w:t xml:space="preserve"> </w:t>
      </w:r>
      <w:r>
        <w:rPr>
          <w:rtl/>
          <w:lang w:bidi="fa-IR"/>
        </w:rPr>
        <w:t>اند</w:t>
      </w:r>
      <w:r w:rsidR="00FB36B4">
        <w:rPr>
          <w:rtl/>
          <w:lang w:bidi="fa-IR"/>
        </w:rPr>
        <w:t xml:space="preserve">، </w:t>
      </w:r>
      <w:r>
        <w:rPr>
          <w:rtl/>
          <w:lang w:bidi="fa-IR"/>
        </w:rPr>
        <w:t>مورد اشكال قرار مى</w:t>
      </w:r>
      <w:r w:rsidR="00FB36B4">
        <w:rPr>
          <w:rtl/>
          <w:lang w:bidi="fa-IR"/>
        </w:rPr>
        <w:t xml:space="preserve"> </w:t>
      </w:r>
      <w:r>
        <w:rPr>
          <w:rtl/>
          <w:lang w:bidi="fa-IR"/>
        </w:rPr>
        <w:t>گ</w:t>
      </w:r>
      <w:r w:rsidR="00FB36B4">
        <w:rPr>
          <w:rtl/>
          <w:lang w:bidi="fa-IR"/>
        </w:rPr>
        <w:t>ی</w:t>
      </w:r>
      <w:r>
        <w:rPr>
          <w:rtl/>
          <w:lang w:bidi="fa-IR"/>
        </w:rPr>
        <w:t>رند و تنها تعر</w:t>
      </w:r>
      <w:r w:rsidR="00FB36B4">
        <w:rPr>
          <w:rtl/>
          <w:lang w:bidi="fa-IR"/>
        </w:rPr>
        <w:t>ی</w:t>
      </w:r>
      <w:r>
        <w:rPr>
          <w:rtl/>
          <w:lang w:bidi="fa-IR"/>
        </w:rPr>
        <w:t>ف استاد معرفت كه به جاى «دل</w:t>
      </w:r>
      <w:r w:rsidR="00FB36B4">
        <w:rPr>
          <w:rtl/>
          <w:lang w:bidi="fa-IR"/>
        </w:rPr>
        <w:t>ی</w:t>
      </w:r>
      <w:r>
        <w:rPr>
          <w:rtl/>
          <w:lang w:bidi="fa-IR"/>
        </w:rPr>
        <w:t>ل شرعى» از عنوان «تشر</w:t>
      </w:r>
      <w:r w:rsidR="00FB36B4">
        <w:rPr>
          <w:rtl/>
          <w:lang w:bidi="fa-IR"/>
        </w:rPr>
        <w:t>ی</w:t>
      </w:r>
      <w:r>
        <w:rPr>
          <w:rtl/>
          <w:lang w:bidi="fa-IR"/>
        </w:rPr>
        <w:t>ع» استفاده كرده است</w:t>
      </w:r>
      <w:r w:rsidR="00FB36B4">
        <w:rPr>
          <w:rtl/>
          <w:lang w:bidi="fa-IR"/>
        </w:rPr>
        <w:t xml:space="preserve">، </w:t>
      </w:r>
      <w:r>
        <w:rPr>
          <w:rtl/>
          <w:lang w:bidi="fa-IR"/>
        </w:rPr>
        <w:t>از ا</w:t>
      </w:r>
      <w:r w:rsidR="00FB36B4">
        <w:rPr>
          <w:rtl/>
          <w:lang w:bidi="fa-IR"/>
        </w:rPr>
        <w:t>ی</w:t>
      </w:r>
      <w:r>
        <w:rPr>
          <w:rtl/>
          <w:lang w:bidi="fa-IR"/>
        </w:rPr>
        <w:t>ن اشكال در امان است</w:t>
      </w:r>
      <w:r w:rsidR="00FB36B4">
        <w:rPr>
          <w:rtl/>
          <w:lang w:bidi="fa-IR"/>
        </w:rPr>
        <w:t xml:space="preserve">. </w:t>
      </w:r>
    </w:p>
    <w:p w:rsidR="00FC5DC1" w:rsidRDefault="00762B70" w:rsidP="00AC49DD">
      <w:pPr>
        <w:pStyle w:val="libNormal"/>
        <w:rPr>
          <w:rtl/>
          <w:lang w:bidi="fa-IR"/>
        </w:rPr>
      </w:pPr>
      <w:r>
        <w:rPr>
          <w:rtl/>
          <w:lang w:bidi="fa-IR"/>
        </w:rPr>
        <w:t>3</w:t>
      </w:r>
      <w:r w:rsidR="00FB36B4">
        <w:rPr>
          <w:rtl/>
          <w:lang w:bidi="fa-IR"/>
        </w:rPr>
        <w:t xml:space="preserve">. </w:t>
      </w:r>
      <w:r>
        <w:rPr>
          <w:rtl/>
          <w:lang w:bidi="fa-IR"/>
        </w:rPr>
        <w:t>دل</w:t>
      </w:r>
      <w:r w:rsidR="00FB36B4">
        <w:rPr>
          <w:rtl/>
          <w:lang w:bidi="fa-IR"/>
        </w:rPr>
        <w:t>ی</w:t>
      </w:r>
      <w:r>
        <w:rPr>
          <w:rtl/>
          <w:lang w:bidi="fa-IR"/>
        </w:rPr>
        <w:t>ل منسوخٌ</w:t>
      </w:r>
      <w:r w:rsidR="00FB36B4">
        <w:rPr>
          <w:rtl/>
          <w:lang w:bidi="fa-IR"/>
        </w:rPr>
        <w:t xml:space="preserve"> </w:t>
      </w:r>
      <w:r>
        <w:rPr>
          <w:rtl/>
          <w:lang w:bidi="fa-IR"/>
        </w:rPr>
        <w:t>به</w:t>
      </w:r>
      <w:r w:rsidR="00FB36B4">
        <w:rPr>
          <w:rtl/>
          <w:lang w:bidi="fa-IR"/>
        </w:rPr>
        <w:t xml:space="preserve">، </w:t>
      </w:r>
      <w:r>
        <w:rPr>
          <w:rtl/>
          <w:lang w:bidi="fa-IR"/>
        </w:rPr>
        <w:t>با</w:t>
      </w:r>
      <w:r w:rsidR="00FB36B4">
        <w:rPr>
          <w:rtl/>
          <w:lang w:bidi="fa-IR"/>
        </w:rPr>
        <w:t>ی</w:t>
      </w:r>
      <w:r>
        <w:rPr>
          <w:rtl/>
          <w:lang w:bidi="fa-IR"/>
        </w:rPr>
        <w:t>د همسان با دل</w:t>
      </w:r>
      <w:r w:rsidR="00FB36B4">
        <w:rPr>
          <w:rtl/>
          <w:lang w:bidi="fa-IR"/>
        </w:rPr>
        <w:t>ی</w:t>
      </w:r>
      <w:r>
        <w:rPr>
          <w:rtl/>
          <w:lang w:bidi="fa-IR"/>
        </w:rPr>
        <w:t>ل منسوخ باشد</w:t>
      </w:r>
      <w:r w:rsidR="00FB36B4">
        <w:rPr>
          <w:rtl/>
          <w:lang w:bidi="fa-IR"/>
        </w:rPr>
        <w:t xml:space="preserve">. </w:t>
      </w:r>
      <w:r>
        <w:rPr>
          <w:rtl/>
          <w:lang w:bidi="fa-IR"/>
        </w:rPr>
        <w:t>بنابرا</w:t>
      </w:r>
      <w:r w:rsidR="00FB36B4">
        <w:rPr>
          <w:rtl/>
          <w:lang w:bidi="fa-IR"/>
        </w:rPr>
        <w:t>ی</w:t>
      </w:r>
      <w:r>
        <w:rPr>
          <w:rtl/>
          <w:lang w:bidi="fa-IR"/>
        </w:rPr>
        <w:t>ن براى نسخ آ</w:t>
      </w:r>
      <w:r w:rsidR="00FB36B4">
        <w:rPr>
          <w:rtl/>
          <w:lang w:bidi="fa-IR"/>
        </w:rPr>
        <w:t>ی</w:t>
      </w:r>
      <w:r>
        <w:rPr>
          <w:rtl/>
          <w:lang w:bidi="fa-IR"/>
        </w:rPr>
        <w:t>ه</w:t>
      </w:r>
      <w:r w:rsidR="00FB36B4">
        <w:rPr>
          <w:rtl/>
          <w:lang w:bidi="fa-IR"/>
        </w:rPr>
        <w:t xml:space="preserve"> </w:t>
      </w:r>
      <w:r>
        <w:rPr>
          <w:rtl/>
          <w:lang w:bidi="fa-IR"/>
        </w:rPr>
        <w:t>اى مى</w:t>
      </w:r>
      <w:r w:rsidR="00FB36B4">
        <w:rPr>
          <w:rtl/>
          <w:lang w:bidi="fa-IR"/>
        </w:rPr>
        <w:t xml:space="preserve"> </w:t>
      </w:r>
      <w:r>
        <w:rPr>
          <w:rtl/>
          <w:lang w:bidi="fa-IR"/>
        </w:rPr>
        <w:t>توان به آ</w:t>
      </w:r>
      <w:r w:rsidR="00FB36B4">
        <w:rPr>
          <w:rtl/>
          <w:lang w:bidi="fa-IR"/>
        </w:rPr>
        <w:t>ی</w:t>
      </w:r>
      <w:r>
        <w:rPr>
          <w:rtl/>
          <w:lang w:bidi="fa-IR"/>
        </w:rPr>
        <w:t>ه</w:t>
      </w:r>
      <w:r w:rsidR="00FB36B4">
        <w:rPr>
          <w:rtl/>
          <w:lang w:bidi="fa-IR"/>
        </w:rPr>
        <w:t xml:space="preserve"> </w:t>
      </w:r>
      <w:r>
        <w:rPr>
          <w:rtl/>
          <w:lang w:bidi="fa-IR"/>
        </w:rPr>
        <w:t>اى د</w:t>
      </w:r>
      <w:r w:rsidR="00FB36B4">
        <w:rPr>
          <w:rtl/>
          <w:lang w:bidi="fa-IR"/>
        </w:rPr>
        <w:t>ی</w:t>
      </w:r>
      <w:r>
        <w:rPr>
          <w:rtl/>
          <w:lang w:bidi="fa-IR"/>
        </w:rPr>
        <w:t xml:space="preserve">گر و </w:t>
      </w:r>
      <w:r w:rsidR="00FB36B4">
        <w:rPr>
          <w:rtl/>
          <w:lang w:bidi="fa-IR"/>
        </w:rPr>
        <w:t>ی</w:t>
      </w:r>
      <w:r>
        <w:rPr>
          <w:rtl/>
          <w:lang w:bidi="fa-IR"/>
        </w:rPr>
        <w:t>ا حد</w:t>
      </w:r>
      <w:r w:rsidR="00FB36B4">
        <w:rPr>
          <w:rtl/>
          <w:lang w:bidi="fa-IR"/>
        </w:rPr>
        <w:t>ی</w:t>
      </w:r>
      <w:r>
        <w:rPr>
          <w:rtl/>
          <w:lang w:bidi="fa-IR"/>
        </w:rPr>
        <w:t>ث متواتر قطعى</w:t>
      </w:r>
      <w:r w:rsidR="00FB36B4">
        <w:rPr>
          <w:rtl/>
          <w:lang w:bidi="fa-IR"/>
        </w:rPr>
        <w:t xml:space="preserve"> </w:t>
      </w:r>
      <w:r>
        <w:rPr>
          <w:rtl/>
          <w:lang w:bidi="fa-IR"/>
        </w:rPr>
        <w:t>الصدور استناد نمود</w:t>
      </w:r>
      <w:r w:rsidR="00FB36B4">
        <w:rPr>
          <w:rtl/>
          <w:lang w:bidi="fa-IR"/>
        </w:rPr>
        <w:t xml:space="preserve">. </w:t>
      </w:r>
      <w:r>
        <w:rPr>
          <w:rtl/>
          <w:lang w:bidi="fa-IR"/>
        </w:rPr>
        <w:t>اما ه</w:t>
      </w:r>
      <w:r w:rsidR="00FB36B4">
        <w:rPr>
          <w:rtl/>
          <w:lang w:bidi="fa-IR"/>
        </w:rPr>
        <w:t>ی</w:t>
      </w:r>
      <w:r>
        <w:rPr>
          <w:rtl/>
          <w:lang w:bidi="fa-IR"/>
        </w:rPr>
        <w:t>چ</w:t>
      </w:r>
      <w:r w:rsidR="00FB36B4">
        <w:rPr>
          <w:rtl/>
          <w:lang w:bidi="fa-IR"/>
        </w:rPr>
        <w:t xml:space="preserve"> </w:t>
      </w:r>
      <w:r>
        <w:rPr>
          <w:rtl/>
          <w:lang w:bidi="fa-IR"/>
        </w:rPr>
        <w:t>گاه آ</w:t>
      </w:r>
      <w:r w:rsidR="00FB36B4">
        <w:rPr>
          <w:rtl/>
          <w:lang w:bidi="fa-IR"/>
        </w:rPr>
        <w:t>ی</w:t>
      </w:r>
      <w:r>
        <w:rPr>
          <w:rtl/>
          <w:lang w:bidi="fa-IR"/>
        </w:rPr>
        <w:t>ه با خبر واحد نسخ نمى</w:t>
      </w:r>
      <w:r w:rsidR="00FB36B4">
        <w:rPr>
          <w:rtl/>
          <w:lang w:bidi="fa-IR"/>
        </w:rPr>
        <w:t xml:space="preserve"> </w:t>
      </w:r>
      <w:r>
        <w:rPr>
          <w:rtl/>
          <w:lang w:bidi="fa-IR"/>
        </w:rPr>
        <w:t>گردد و ن</w:t>
      </w:r>
      <w:r w:rsidR="00FB36B4">
        <w:rPr>
          <w:rtl/>
          <w:lang w:bidi="fa-IR"/>
        </w:rPr>
        <w:t>ی</w:t>
      </w:r>
      <w:r>
        <w:rPr>
          <w:rtl/>
          <w:lang w:bidi="fa-IR"/>
        </w:rPr>
        <w:t>ز حد</w:t>
      </w:r>
      <w:r w:rsidR="00FB36B4">
        <w:rPr>
          <w:rtl/>
          <w:lang w:bidi="fa-IR"/>
        </w:rPr>
        <w:t>ی</w:t>
      </w:r>
      <w:r>
        <w:rPr>
          <w:rtl/>
          <w:lang w:bidi="fa-IR"/>
        </w:rPr>
        <w:t>ث و سنت متواتر با خبر غ</w:t>
      </w:r>
      <w:r w:rsidR="00FB36B4">
        <w:rPr>
          <w:rtl/>
          <w:lang w:bidi="fa-IR"/>
        </w:rPr>
        <w:t>ی</w:t>
      </w:r>
      <w:r>
        <w:rPr>
          <w:rtl/>
          <w:lang w:bidi="fa-IR"/>
        </w:rPr>
        <w:t>ر متواتر نسخ نمى</w:t>
      </w:r>
      <w:r w:rsidR="00FB36B4">
        <w:rPr>
          <w:rtl/>
          <w:lang w:bidi="fa-IR"/>
        </w:rPr>
        <w:t xml:space="preserve"> </w:t>
      </w:r>
      <w:r>
        <w:rPr>
          <w:rtl/>
          <w:lang w:bidi="fa-IR"/>
        </w:rPr>
        <w:t>شود</w:t>
      </w:r>
      <w:r w:rsidR="00FB36B4">
        <w:rPr>
          <w:rtl/>
          <w:lang w:bidi="fa-IR"/>
        </w:rPr>
        <w:t xml:space="preserve">. </w:t>
      </w:r>
      <w:r>
        <w:rPr>
          <w:rtl/>
          <w:lang w:bidi="fa-IR"/>
        </w:rPr>
        <w:t>عدم توجه به ا</w:t>
      </w:r>
      <w:r w:rsidR="00FB36B4">
        <w:rPr>
          <w:rtl/>
          <w:lang w:bidi="fa-IR"/>
        </w:rPr>
        <w:t>ی</w:t>
      </w:r>
      <w:r>
        <w:rPr>
          <w:rtl/>
          <w:lang w:bidi="fa-IR"/>
        </w:rPr>
        <w:t>ن نكته</w:t>
      </w:r>
      <w:r w:rsidR="00FB36B4">
        <w:rPr>
          <w:rtl/>
          <w:lang w:bidi="fa-IR"/>
        </w:rPr>
        <w:t xml:space="preserve">، </w:t>
      </w:r>
      <w:r>
        <w:rPr>
          <w:rtl/>
          <w:lang w:bidi="fa-IR"/>
        </w:rPr>
        <w:t>باعث گرد</w:t>
      </w:r>
      <w:r w:rsidR="00FB36B4">
        <w:rPr>
          <w:rtl/>
          <w:lang w:bidi="fa-IR"/>
        </w:rPr>
        <w:t>ی</w:t>
      </w:r>
      <w:r>
        <w:rPr>
          <w:rtl/>
          <w:lang w:bidi="fa-IR"/>
        </w:rPr>
        <w:t>ده است برخى به بهانه نسخ با نوعى بى</w:t>
      </w:r>
      <w:r w:rsidR="00FB36B4">
        <w:rPr>
          <w:rtl/>
          <w:lang w:bidi="fa-IR"/>
        </w:rPr>
        <w:t xml:space="preserve"> </w:t>
      </w:r>
      <w:r>
        <w:rPr>
          <w:rtl/>
          <w:lang w:bidi="fa-IR"/>
        </w:rPr>
        <w:t>پروا</w:t>
      </w:r>
      <w:r w:rsidR="00FB36B4">
        <w:rPr>
          <w:rtl/>
          <w:lang w:bidi="fa-IR"/>
        </w:rPr>
        <w:t>ی</w:t>
      </w:r>
      <w:r>
        <w:rPr>
          <w:rtl/>
          <w:lang w:bidi="fa-IR"/>
        </w:rPr>
        <w:t>ى با آ</w:t>
      </w:r>
      <w:r w:rsidR="00FB36B4">
        <w:rPr>
          <w:rtl/>
          <w:lang w:bidi="fa-IR"/>
        </w:rPr>
        <w:t>ی</w:t>
      </w:r>
      <w:r>
        <w:rPr>
          <w:rtl/>
          <w:lang w:bidi="fa-IR"/>
        </w:rPr>
        <w:t>ات قرآن برخورد نموده و نسخ آ</w:t>
      </w:r>
      <w:r w:rsidR="00FB36B4">
        <w:rPr>
          <w:rtl/>
          <w:lang w:bidi="fa-IR"/>
        </w:rPr>
        <w:t>ی</w:t>
      </w:r>
      <w:r>
        <w:rPr>
          <w:rtl/>
          <w:lang w:bidi="fa-IR"/>
        </w:rPr>
        <w:t>ه را به خبر واحد جا</w:t>
      </w:r>
      <w:r w:rsidR="00FB36B4">
        <w:rPr>
          <w:rtl/>
          <w:lang w:bidi="fa-IR"/>
        </w:rPr>
        <w:t>ی</w:t>
      </w:r>
      <w:r>
        <w:rPr>
          <w:rtl/>
          <w:lang w:bidi="fa-IR"/>
        </w:rPr>
        <w:t>ز دانسته</w:t>
      </w:r>
      <w:r w:rsidR="00FB36B4">
        <w:rPr>
          <w:rtl/>
          <w:lang w:bidi="fa-IR"/>
        </w:rPr>
        <w:t xml:space="preserve"> </w:t>
      </w:r>
      <w:r>
        <w:rPr>
          <w:rtl/>
          <w:lang w:bidi="fa-IR"/>
        </w:rPr>
        <w:t>اند</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12</w:t>
      </w:r>
      <w:r w:rsidR="00121BD9" w:rsidRPr="00121BD9">
        <w:rPr>
          <w:rStyle w:val="libFootnotenumChar"/>
          <w:rtl/>
          <w:lang w:bidi="fa-IR"/>
        </w:rPr>
        <w:t>)</w:t>
      </w:r>
      <w:r w:rsidR="00121BD9">
        <w:rPr>
          <w:rtl/>
          <w:lang w:bidi="fa-IR"/>
        </w:rPr>
        <w:t xml:space="preserve"> </w:t>
      </w:r>
    </w:p>
    <w:p w:rsidR="00FC5DC1" w:rsidRDefault="00E86885" w:rsidP="00782958">
      <w:pPr>
        <w:pStyle w:val="Heading3"/>
        <w:rPr>
          <w:rtl/>
          <w:lang w:bidi="fa-IR"/>
        </w:rPr>
      </w:pPr>
      <w:bookmarkStart w:id="208" w:name="_Toc469981228"/>
      <w:r>
        <w:rPr>
          <w:rtl/>
          <w:lang w:bidi="fa-IR"/>
        </w:rPr>
        <w:t>شرط ناسخ</w:t>
      </w:r>
      <w:bookmarkEnd w:id="208"/>
    </w:p>
    <w:p w:rsidR="00FC5DC1" w:rsidRDefault="00762B70" w:rsidP="00762B70">
      <w:pPr>
        <w:pStyle w:val="libNormal"/>
        <w:rPr>
          <w:rtl/>
          <w:lang w:bidi="fa-IR"/>
        </w:rPr>
      </w:pPr>
      <w:r>
        <w:rPr>
          <w:rtl/>
          <w:lang w:bidi="fa-IR"/>
        </w:rPr>
        <w:t>ناسخ تنها و تنها با</w:t>
      </w:r>
      <w:r w:rsidR="00FB36B4">
        <w:rPr>
          <w:rtl/>
          <w:lang w:bidi="fa-IR"/>
        </w:rPr>
        <w:t>ی</w:t>
      </w:r>
      <w:r>
        <w:rPr>
          <w:rtl/>
          <w:lang w:bidi="fa-IR"/>
        </w:rPr>
        <w:t>د شارع حك</w:t>
      </w:r>
      <w:r w:rsidR="00FB36B4">
        <w:rPr>
          <w:rtl/>
          <w:lang w:bidi="fa-IR"/>
        </w:rPr>
        <w:t>ی</w:t>
      </w:r>
      <w:r>
        <w:rPr>
          <w:rtl/>
          <w:lang w:bidi="fa-IR"/>
        </w:rPr>
        <w:t>م باشد</w:t>
      </w:r>
      <w:r w:rsidR="00FB36B4">
        <w:rPr>
          <w:rtl/>
          <w:lang w:bidi="fa-IR"/>
        </w:rPr>
        <w:t xml:space="preserve">. </w:t>
      </w:r>
      <w:r>
        <w:rPr>
          <w:rtl/>
          <w:lang w:bidi="fa-IR"/>
        </w:rPr>
        <w:t>پ</w:t>
      </w:r>
      <w:r w:rsidR="00FB36B4">
        <w:rPr>
          <w:rtl/>
          <w:lang w:bidi="fa-IR"/>
        </w:rPr>
        <w:t>ی</w:t>
      </w:r>
      <w:r>
        <w:rPr>
          <w:rtl/>
          <w:lang w:bidi="fa-IR"/>
        </w:rPr>
        <w:t>امبر و امامان معصوم</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چون از منبع وحى سخن مى</w:t>
      </w:r>
      <w:r w:rsidR="00FB36B4">
        <w:rPr>
          <w:rtl/>
          <w:lang w:bidi="fa-IR"/>
        </w:rPr>
        <w:t xml:space="preserve"> </w:t>
      </w:r>
      <w:r>
        <w:rPr>
          <w:rtl/>
          <w:lang w:bidi="fa-IR"/>
        </w:rPr>
        <w:t>گو</w:t>
      </w:r>
      <w:r w:rsidR="00FB36B4">
        <w:rPr>
          <w:rtl/>
          <w:lang w:bidi="fa-IR"/>
        </w:rPr>
        <w:t>ی</w:t>
      </w:r>
      <w:r>
        <w:rPr>
          <w:rtl/>
          <w:lang w:bidi="fa-IR"/>
        </w:rPr>
        <w:t>ند</w:t>
      </w:r>
      <w:r w:rsidR="00121BD9">
        <w:rPr>
          <w:rtl/>
          <w:lang w:bidi="fa-IR"/>
        </w:rPr>
        <w:t xml:space="preserve"> (</w:t>
      </w:r>
      <w:r>
        <w:rPr>
          <w:rtl/>
          <w:lang w:bidi="fa-IR"/>
        </w:rPr>
        <w:t xml:space="preserve">وما </w:t>
      </w:r>
      <w:r w:rsidR="00FB36B4">
        <w:rPr>
          <w:rtl/>
          <w:lang w:bidi="fa-IR"/>
        </w:rPr>
        <w:t>ی</w:t>
      </w:r>
      <w:r>
        <w:rPr>
          <w:rtl/>
          <w:lang w:bidi="fa-IR"/>
        </w:rPr>
        <w:t>نطق عن الهوى</w:t>
      </w:r>
      <w:r w:rsidR="00FB36B4">
        <w:rPr>
          <w:rtl/>
          <w:lang w:bidi="fa-IR"/>
        </w:rPr>
        <w:t xml:space="preserve">، </w:t>
      </w:r>
      <w:r>
        <w:rPr>
          <w:rtl/>
          <w:lang w:bidi="fa-IR"/>
        </w:rPr>
        <w:t xml:space="preserve">إن هو إلّا وحى </w:t>
      </w:r>
      <w:r w:rsidR="00FB36B4">
        <w:rPr>
          <w:rtl/>
          <w:lang w:bidi="fa-IR"/>
        </w:rPr>
        <w:t>ی</w:t>
      </w:r>
      <w:r>
        <w:rPr>
          <w:rtl/>
          <w:lang w:bidi="fa-IR"/>
        </w:rPr>
        <w:t>وحى</w:t>
      </w:r>
      <w:r w:rsidR="00121BD9">
        <w:rPr>
          <w:rtl/>
          <w:lang w:bidi="fa-IR"/>
        </w:rPr>
        <w:t xml:space="preserve">) </w:t>
      </w:r>
      <w:r>
        <w:rPr>
          <w:rtl/>
          <w:lang w:bidi="fa-IR"/>
        </w:rPr>
        <w:t>به آنان ن</w:t>
      </w:r>
      <w:r w:rsidR="00FB36B4">
        <w:rPr>
          <w:rtl/>
          <w:lang w:bidi="fa-IR"/>
        </w:rPr>
        <w:t>ی</w:t>
      </w:r>
      <w:r>
        <w:rPr>
          <w:rtl/>
          <w:lang w:bidi="fa-IR"/>
        </w:rPr>
        <w:t>ز اطلاق شارع مى</w:t>
      </w:r>
      <w:r w:rsidR="00FB36B4">
        <w:rPr>
          <w:rtl/>
          <w:lang w:bidi="fa-IR"/>
        </w:rPr>
        <w:t xml:space="preserve"> </w:t>
      </w:r>
      <w:r>
        <w:rPr>
          <w:rtl/>
          <w:lang w:bidi="fa-IR"/>
        </w:rPr>
        <w:t>گردد</w:t>
      </w:r>
      <w:r w:rsidR="00FB36B4">
        <w:rPr>
          <w:rtl/>
          <w:lang w:bidi="fa-IR"/>
        </w:rPr>
        <w:t xml:space="preserve">. </w:t>
      </w:r>
      <w:r>
        <w:rPr>
          <w:rtl/>
          <w:lang w:bidi="fa-IR"/>
        </w:rPr>
        <w:t>جز ا</w:t>
      </w:r>
      <w:r w:rsidR="00FB36B4">
        <w:rPr>
          <w:rtl/>
          <w:lang w:bidi="fa-IR"/>
        </w:rPr>
        <w:t>ی</w:t>
      </w:r>
      <w:r>
        <w:rPr>
          <w:rtl/>
          <w:lang w:bidi="fa-IR"/>
        </w:rPr>
        <w:t>نان</w:t>
      </w:r>
      <w:r w:rsidR="00FB36B4">
        <w:rPr>
          <w:rtl/>
          <w:lang w:bidi="fa-IR"/>
        </w:rPr>
        <w:t xml:space="preserve">، </w:t>
      </w:r>
      <w:r>
        <w:rPr>
          <w:rtl/>
          <w:lang w:bidi="fa-IR"/>
        </w:rPr>
        <w:t>د</w:t>
      </w:r>
      <w:r w:rsidR="00FB36B4">
        <w:rPr>
          <w:rtl/>
          <w:lang w:bidi="fa-IR"/>
        </w:rPr>
        <w:t>ی</w:t>
      </w:r>
      <w:r>
        <w:rPr>
          <w:rtl/>
          <w:lang w:bidi="fa-IR"/>
        </w:rPr>
        <w:t>گران حقّى در نسخ ندارند</w:t>
      </w:r>
      <w:r w:rsidR="00FB36B4">
        <w:rPr>
          <w:rtl/>
          <w:lang w:bidi="fa-IR"/>
        </w:rPr>
        <w:t xml:space="preserve">. </w:t>
      </w:r>
    </w:p>
    <w:p w:rsidR="00FC5DC1" w:rsidRDefault="00762B70" w:rsidP="00762B70">
      <w:pPr>
        <w:pStyle w:val="libNormal"/>
        <w:rPr>
          <w:rtl/>
          <w:lang w:bidi="fa-IR"/>
        </w:rPr>
      </w:pPr>
      <w:r>
        <w:rPr>
          <w:rtl/>
          <w:lang w:bidi="fa-IR"/>
        </w:rPr>
        <w:lastRenderedPageBreak/>
        <w:t>نسخ شرا</w:t>
      </w:r>
      <w:r w:rsidR="00FB36B4">
        <w:rPr>
          <w:rtl/>
          <w:lang w:bidi="fa-IR"/>
        </w:rPr>
        <w:t>ی</w:t>
      </w:r>
      <w:r>
        <w:rPr>
          <w:rtl/>
          <w:lang w:bidi="fa-IR"/>
        </w:rPr>
        <w:t>ط د</w:t>
      </w:r>
      <w:r w:rsidR="00FB36B4">
        <w:rPr>
          <w:rtl/>
          <w:lang w:bidi="fa-IR"/>
        </w:rPr>
        <w:t>ی</w:t>
      </w:r>
      <w:r>
        <w:rPr>
          <w:rtl/>
          <w:lang w:bidi="fa-IR"/>
        </w:rPr>
        <w:t>گرى را ن</w:t>
      </w:r>
      <w:r w:rsidR="00FB36B4">
        <w:rPr>
          <w:rtl/>
          <w:lang w:bidi="fa-IR"/>
        </w:rPr>
        <w:t>ی</w:t>
      </w:r>
      <w:r>
        <w:rPr>
          <w:rtl/>
          <w:lang w:bidi="fa-IR"/>
        </w:rPr>
        <w:t>ز داراست</w:t>
      </w:r>
      <w:r w:rsidR="00FB36B4">
        <w:rPr>
          <w:rtl/>
          <w:lang w:bidi="fa-IR"/>
        </w:rPr>
        <w:t>. ی</w:t>
      </w:r>
      <w:r>
        <w:rPr>
          <w:rtl/>
          <w:lang w:bidi="fa-IR"/>
        </w:rPr>
        <w:t>كى از مهم</w:t>
      </w:r>
      <w:r w:rsidR="00FB36B4">
        <w:rPr>
          <w:rtl/>
          <w:lang w:bidi="fa-IR"/>
        </w:rPr>
        <w:t xml:space="preserve"> </w:t>
      </w:r>
      <w:r>
        <w:rPr>
          <w:rtl/>
          <w:lang w:bidi="fa-IR"/>
        </w:rPr>
        <w:t>تر</w:t>
      </w:r>
      <w:r w:rsidR="00FB36B4">
        <w:rPr>
          <w:rtl/>
          <w:lang w:bidi="fa-IR"/>
        </w:rPr>
        <w:t>ی</w:t>
      </w:r>
      <w:r>
        <w:rPr>
          <w:rtl/>
          <w:lang w:bidi="fa-IR"/>
        </w:rPr>
        <w:t>ن شرا</w:t>
      </w:r>
      <w:r w:rsidR="00FB36B4">
        <w:rPr>
          <w:rtl/>
          <w:lang w:bidi="fa-IR"/>
        </w:rPr>
        <w:t>ی</w:t>
      </w:r>
      <w:r>
        <w:rPr>
          <w:rtl/>
          <w:lang w:bidi="fa-IR"/>
        </w:rPr>
        <w:t>طى كه در نسخ مراعات آن واجب است</w:t>
      </w:r>
      <w:r w:rsidR="00FB36B4">
        <w:rPr>
          <w:rtl/>
          <w:lang w:bidi="fa-IR"/>
        </w:rPr>
        <w:t xml:space="preserve">، </w:t>
      </w:r>
      <w:r>
        <w:rPr>
          <w:rtl/>
          <w:lang w:bidi="fa-IR"/>
        </w:rPr>
        <w:t>ا</w:t>
      </w:r>
      <w:r w:rsidR="00FB36B4">
        <w:rPr>
          <w:rtl/>
          <w:lang w:bidi="fa-IR"/>
        </w:rPr>
        <w:t>ی</w:t>
      </w:r>
      <w:r>
        <w:rPr>
          <w:rtl/>
          <w:lang w:bidi="fa-IR"/>
        </w:rPr>
        <w:t>ن است كه نسخ تنها به حكم منسوخ</w:t>
      </w:r>
      <w:r w:rsidR="00FB36B4">
        <w:rPr>
          <w:rtl/>
          <w:lang w:bidi="fa-IR"/>
        </w:rPr>
        <w:t xml:space="preserve">، </w:t>
      </w:r>
      <w:r>
        <w:rPr>
          <w:rtl/>
          <w:lang w:bidi="fa-IR"/>
        </w:rPr>
        <w:t>تعلق مى</w:t>
      </w:r>
      <w:r w:rsidR="00FB36B4">
        <w:rPr>
          <w:rtl/>
          <w:lang w:bidi="fa-IR"/>
        </w:rPr>
        <w:t xml:space="preserve"> </w:t>
      </w:r>
      <w:r>
        <w:rPr>
          <w:rtl/>
          <w:lang w:bidi="fa-IR"/>
        </w:rPr>
        <w:t>گ</w:t>
      </w:r>
      <w:r w:rsidR="00FB36B4">
        <w:rPr>
          <w:rtl/>
          <w:lang w:bidi="fa-IR"/>
        </w:rPr>
        <w:t>ی</w:t>
      </w:r>
      <w:r>
        <w:rPr>
          <w:rtl/>
          <w:lang w:bidi="fa-IR"/>
        </w:rPr>
        <w:t>رد و نه به لفظ آن</w:t>
      </w:r>
      <w:r w:rsidR="00FB36B4">
        <w:rPr>
          <w:rtl/>
          <w:lang w:bidi="fa-IR"/>
        </w:rPr>
        <w:t xml:space="preserve">؛ </w:t>
      </w:r>
      <w:r>
        <w:rPr>
          <w:rtl/>
          <w:lang w:bidi="fa-IR"/>
        </w:rPr>
        <w:t>به عبارت د</w:t>
      </w:r>
      <w:r w:rsidR="00FB36B4">
        <w:rPr>
          <w:rtl/>
          <w:lang w:bidi="fa-IR"/>
        </w:rPr>
        <w:t>ی</w:t>
      </w:r>
      <w:r>
        <w:rPr>
          <w:rtl/>
          <w:lang w:bidi="fa-IR"/>
        </w:rPr>
        <w:t>گر در مورد آ</w:t>
      </w:r>
      <w:r w:rsidR="00FB36B4">
        <w:rPr>
          <w:rtl/>
          <w:lang w:bidi="fa-IR"/>
        </w:rPr>
        <w:t>ی</w:t>
      </w:r>
      <w:r>
        <w:rPr>
          <w:rtl/>
          <w:lang w:bidi="fa-IR"/>
        </w:rPr>
        <w:t>ات قرآن كر</w:t>
      </w:r>
      <w:r w:rsidR="00FB36B4">
        <w:rPr>
          <w:rtl/>
          <w:lang w:bidi="fa-IR"/>
        </w:rPr>
        <w:t>ی</w:t>
      </w:r>
      <w:r>
        <w:rPr>
          <w:rtl/>
          <w:lang w:bidi="fa-IR"/>
        </w:rPr>
        <w:t>م</w:t>
      </w:r>
      <w:r w:rsidR="00FB36B4">
        <w:rPr>
          <w:rtl/>
          <w:lang w:bidi="fa-IR"/>
        </w:rPr>
        <w:t xml:space="preserve">، </w:t>
      </w:r>
      <w:r>
        <w:rPr>
          <w:rtl/>
          <w:lang w:bidi="fa-IR"/>
        </w:rPr>
        <w:t>تشر</w:t>
      </w:r>
      <w:r w:rsidR="00FB36B4">
        <w:rPr>
          <w:rtl/>
          <w:lang w:bidi="fa-IR"/>
        </w:rPr>
        <w:t>ی</w:t>
      </w:r>
      <w:r>
        <w:rPr>
          <w:rtl/>
          <w:lang w:bidi="fa-IR"/>
        </w:rPr>
        <w:t>ع سابق كه ب</w:t>
      </w:r>
      <w:r w:rsidR="00FB36B4">
        <w:rPr>
          <w:rtl/>
          <w:lang w:bidi="fa-IR"/>
        </w:rPr>
        <w:t>ی</w:t>
      </w:r>
      <w:r>
        <w:rPr>
          <w:rtl/>
          <w:lang w:bidi="fa-IR"/>
        </w:rPr>
        <w:t>انگر حكمى بوده</w:t>
      </w:r>
      <w:r w:rsidR="00FB36B4">
        <w:rPr>
          <w:rtl/>
          <w:lang w:bidi="fa-IR"/>
        </w:rPr>
        <w:t xml:space="preserve"> </w:t>
      </w:r>
      <w:r>
        <w:rPr>
          <w:rtl/>
          <w:lang w:bidi="fa-IR"/>
        </w:rPr>
        <w:t>است</w:t>
      </w:r>
      <w:r w:rsidR="00FB36B4">
        <w:rPr>
          <w:rtl/>
          <w:lang w:bidi="fa-IR"/>
        </w:rPr>
        <w:t xml:space="preserve">، </w:t>
      </w:r>
      <w:r>
        <w:rPr>
          <w:rtl/>
          <w:lang w:bidi="fa-IR"/>
        </w:rPr>
        <w:t>پس از آمدن ناسخ</w:t>
      </w:r>
      <w:r w:rsidR="00FB36B4">
        <w:rPr>
          <w:rtl/>
          <w:lang w:bidi="fa-IR"/>
        </w:rPr>
        <w:t xml:space="preserve">، </w:t>
      </w:r>
      <w:r>
        <w:rPr>
          <w:rtl/>
          <w:lang w:bidi="fa-IR"/>
        </w:rPr>
        <w:t>از مجموعه آ</w:t>
      </w:r>
      <w:r w:rsidR="00FB36B4">
        <w:rPr>
          <w:rtl/>
          <w:lang w:bidi="fa-IR"/>
        </w:rPr>
        <w:t>ی</w:t>
      </w:r>
      <w:r>
        <w:rPr>
          <w:rtl/>
          <w:lang w:bidi="fa-IR"/>
        </w:rPr>
        <w:t>ات الهى حذف نمى</w:t>
      </w:r>
      <w:r w:rsidR="00FB36B4">
        <w:rPr>
          <w:rtl/>
          <w:lang w:bidi="fa-IR"/>
        </w:rPr>
        <w:t xml:space="preserve"> </w:t>
      </w:r>
      <w:r>
        <w:rPr>
          <w:rtl/>
          <w:lang w:bidi="fa-IR"/>
        </w:rPr>
        <w:t>گردد</w:t>
      </w:r>
      <w:r w:rsidR="00FB36B4">
        <w:rPr>
          <w:rtl/>
          <w:lang w:bidi="fa-IR"/>
        </w:rPr>
        <w:t xml:space="preserve">. </w:t>
      </w:r>
      <w:r>
        <w:rPr>
          <w:rtl/>
          <w:lang w:bidi="fa-IR"/>
        </w:rPr>
        <w:t>آن</w:t>
      </w:r>
      <w:r w:rsidR="00FB36B4">
        <w:rPr>
          <w:rtl/>
          <w:lang w:bidi="fa-IR"/>
        </w:rPr>
        <w:t xml:space="preserve"> </w:t>
      </w:r>
      <w:r>
        <w:rPr>
          <w:rtl/>
          <w:lang w:bidi="fa-IR"/>
        </w:rPr>
        <w:t>چه رفع مى</w:t>
      </w:r>
      <w:r w:rsidR="00FB36B4">
        <w:rPr>
          <w:rtl/>
          <w:lang w:bidi="fa-IR"/>
        </w:rPr>
        <w:t xml:space="preserve"> </w:t>
      </w:r>
      <w:r>
        <w:rPr>
          <w:rtl/>
          <w:lang w:bidi="fa-IR"/>
        </w:rPr>
        <w:t>شود</w:t>
      </w:r>
      <w:r w:rsidR="00FB36B4">
        <w:rPr>
          <w:rtl/>
          <w:lang w:bidi="fa-IR"/>
        </w:rPr>
        <w:t xml:space="preserve">، </w:t>
      </w:r>
      <w:r>
        <w:rPr>
          <w:rtl/>
          <w:lang w:bidi="fa-IR"/>
        </w:rPr>
        <w:t>حكم آ</w:t>
      </w:r>
      <w:r w:rsidR="00FB36B4">
        <w:rPr>
          <w:rtl/>
          <w:lang w:bidi="fa-IR"/>
        </w:rPr>
        <w:t>ی</w:t>
      </w:r>
      <w:r>
        <w:rPr>
          <w:rtl/>
          <w:lang w:bidi="fa-IR"/>
        </w:rPr>
        <w:t>ه است و نه خود آ</w:t>
      </w:r>
      <w:r w:rsidR="00FB36B4">
        <w:rPr>
          <w:rtl/>
          <w:lang w:bidi="fa-IR"/>
        </w:rPr>
        <w:t>ی</w:t>
      </w:r>
      <w:r>
        <w:rPr>
          <w:rtl/>
          <w:lang w:bidi="fa-IR"/>
        </w:rPr>
        <w:t>ه</w:t>
      </w:r>
      <w:r w:rsidR="00FB36B4">
        <w:rPr>
          <w:rtl/>
          <w:lang w:bidi="fa-IR"/>
        </w:rPr>
        <w:t xml:space="preserve">. </w:t>
      </w:r>
      <w:r>
        <w:rPr>
          <w:rtl/>
          <w:lang w:bidi="fa-IR"/>
        </w:rPr>
        <w:t>التزام به نسخ آ</w:t>
      </w:r>
      <w:r w:rsidR="00FB36B4">
        <w:rPr>
          <w:rtl/>
          <w:lang w:bidi="fa-IR"/>
        </w:rPr>
        <w:t>ی</w:t>
      </w:r>
      <w:r>
        <w:rPr>
          <w:rtl/>
          <w:lang w:bidi="fa-IR"/>
        </w:rPr>
        <w:t>ه</w:t>
      </w:r>
      <w:r w:rsidR="00FB36B4">
        <w:rPr>
          <w:rtl/>
          <w:lang w:bidi="fa-IR"/>
        </w:rPr>
        <w:t xml:space="preserve">، </w:t>
      </w:r>
      <w:r>
        <w:rPr>
          <w:rtl/>
          <w:lang w:bidi="fa-IR"/>
        </w:rPr>
        <w:t>كه از آن به «نسخ تلاوت» تعب</w:t>
      </w:r>
      <w:r w:rsidR="00FB36B4">
        <w:rPr>
          <w:rtl/>
          <w:lang w:bidi="fa-IR"/>
        </w:rPr>
        <w:t>ی</w:t>
      </w:r>
      <w:r>
        <w:rPr>
          <w:rtl/>
          <w:lang w:bidi="fa-IR"/>
        </w:rPr>
        <w:t>ر مى</w:t>
      </w:r>
      <w:r w:rsidR="00FB36B4">
        <w:rPr>
          <w:rtl/>
          <w:lang w:bidi="fa-IR"/>
        </w:rPr>
        <w:t xml:space="preserve"> </w:t>
      </w:r>
      <w:r>
        <w:rPr>
          <w:rtl/>
          <w:lang w:bidi="fa-IR"/>
        </w:rPr>
        <w:t>شود</w:t>
      </w:r>
      <w:r w:rsidR="00FB36B4">
        <w:rPr>
          <w:rtl/>
          <w:lang w:bidi="fa-IR"/>
        </w:rPr>
        <w:t xml:space="preserve">، </w:t>
      </w:r>
      <w:r>
        <w:rPr>
          <w:rtl/>
          <w:lang w:bidi="fa-IR"/>
        </w:rPr>
        <w:t>نوعى التزام به تحر</w:t>
      </w:r>
      <w:r w:rsidR="00FB36B4">
        <w:rPr>
          <w:rtl/>
          <w:lang w:bidi="fa-IR"/>
        </w:rPr>
        <w:t>ی</w:t>
      </w:r>
      <w:r>
        <w:rPr>
          <w:rtl/>
          <w:lang w:bidi="fa-IR"/>
        </w:rPr>
        <w:t>ف قرآن كر</w:t>
      </w:r>
      <w:r w:rsidR="00FB36B4">
        <w:rPr>
          <w:rtl/>
          <w:lang w:bidi="fa-IR"/>
        </w:rPr>
        <w:t>ی</w:t>
      </w:r>
      <w:r>
        <w:rPr>
          <w:rtl/>
          <w:lang w:bidi="fa-IR"/>
        </w:rPr>
        <w:t>م است كه ه</w:t>
      </w:r>
      <w:r w:rsidR="00FB36B4">
        <w:rPr>
          <w:rtl/>
          <w:lang w:bidi="fa-IR"/>
        </w:rPr>
        <w:t>ی</w:t>
      </w:r>
      <w:r>
        <w:rPr>
          <w:rtl/>
          <w:lang w:bidi="fa-IR"/>
        </w:rPr>
        <w:t>چ مسلمانى آن را نمى</w:t>
      </w:r>
      <w:r w:rsidR="00FB36B4">
        <w:rPr>
          <w:rtl/>
          <w:lang w:bidi="fa-IR"/>
        </w:rPr>
        <w:t xml:space="preserve"> </w:t>
      </w:r>
      <w:r>
        <w:rPr>
          <w:rtl/>
          <w:lang w:bidi="fa-IR"/>
        </w:rPr>
        <w:t>پذ</w:t>
      </w:r>
      <w:r w:rsidR="00FB36B4">
        <w:rPr>
          <w:rtl/>
          <w:lang w:bidi="fa-IR"/>
        </w:rPr>
        <w:t>ی</w:t>
      </w:r>
      <w:r>
        <w:rPr>
          <w:rtl/>
          <w:lang w:bidi="fa-IR"/>
        </w:rPr>
        <w:t>رد</w:t>
      </w:r>
      <w:r w:rsidR="00FB36B4">
        <w:rPr>
          <w:rtl/>
          <w:lang w:bidi="fa-IR"/>
        </w:rPr>
        <w:t xml:space="preserve">. </w:t>
      </w:r>
      <w:r>
        <w:rPr>
          <w:rtl/>
          <w:lang w:bidi="fa-IR"/>
        </w:rPr>
        <w:t>كسانى كه در تعر</w:t>
      </w:r>
      <w:r w:rsidR="00FB36B4">
        <w:rPr>
          <w:rtl/>
          <w:lang w:bidi="fa-IR"/>
        </w:rPr>
        <w:t>ی</w:t>
      </w:r>
      <w:r>
        <w:rPr>
          <w:rtl/>
          <w:lang w:bidi="fa-IR"/>
        </w:rPr>
        <w:t>ف نسخ گفته</w:t>
      </w:r>
      <w:r w:rsidR="00FB36B4">
        <w:rPr>
          <w:rtl/>
          <w:lang w:bidi="fa-IR"/>
        </w:rPr>
        <w:t xml:space="preserve"> </w:t>
      </w:r>
      <w:r>
        <w:rPr>
          <w:rtl/>
          <w:lang w:bidi="fa-IR"/>
        </w:rPr>
        <w:t>اند</w:t>
      </w:r>
      <w:r w:rsidR="00FB36B4">
        <w:rPr>
          <w:rtl/>
          <w:lang w:bidi="fa-IR"/>
        </w:rPr>
        <w:t xml:space="preserve">: </w:t>
      </w:r>
      <w:r>
        <w:rPr>
          <w:rtl/>
          <w:lang w:bidi="fa-IR"/>
        </w:rPr>
        <w:t>رفع الحكم الشرع</w:t>
      </w:r>
      <w:r w:rsidR="00FB36B4">
        <w:rPr>
          <w:rtl/>
          <w:lang w:bidi="fa-IR"/>
        </w:rPr>
        <w:t xml:space="preserve">ی... </w:t>
      </w:r>
      <w:r>
        <w:rPr>
          <w:rtl/>
          <w:lang w:bidi="fa-IR"/>
        </w:rPr>
        <w:t>گو</w:t>
      </w:r>
      <w:r w:rsidR="00FB36B4">
        <w:rPr>
          <w:rtl/>
          <w:lang w:bidi="fa-IR"/>
        </w:rPr>
        <w:t>ی</w:t>
      </w:r>
      <w:r>
        <w:rPr>
          <w:rtl/>
          <w:lang w:bidi="fa-IR"/>
        </w:rPr>
        <w:t>ا به هم</w:t>
      </w:r>
      <w:r w:rsidR="00FB36B4">
        <w:rPr>
          <w:rtl/>
          <w:lang w:bidi="fa-IR"/>
        </w:rPr>
        <w:t>ی</w:t>
      </w:r>
      <w:r>
        <w:rPr>
          <w:rtl/>
          <w:lang w:bidi="fa-IR"/>
        </w:rPr>
        <w:t>ن مطلب توجه داشته</w:t>
      </w:r>
      <w:r w:rsidR="00FB36B4">
        <w:rPr>
          <w:rtl/>
          <w:lang w:bidi="fa-IR"/>
        </w:rPr>
        <w:t xml:space="preserve"> </w:t>
      </w:r>
      <w:r>
        <w:rPr>
          <w:rtl/>
          <w:lang w:bidi="fa-IR"/>
        </w:rPr>
        <w:t>اند كه نسخ</w:t>
      </w:r>
      <w:r w:rsidR="00FB36B4">
        <w:rPr>
          <w:rtl/>
          <w:lang w:bidi="fa-IR"/>
        </w:rPr>
        <w:t xml:space="preserve">، </w:t>
      </w:r>
      <w:r>
        <w:rPr>
          <w:rtl/>
          <w:lang w:bidi="fa-IR"/>
        </w:rPr>
        <w:t>رفع حكم است و نه رفع تلاوت</w:t>
      </w:r>
      <w:r w:rsidR="00FB36B4">
        <w:rPr>
          <w:rtl/>
          <w:lang w:bidi="fa-IR"/>
        </w:rPr>
        <w:t xml:space="preserve">. </w:t>
      </w:r>
      <w:r>
        <w:rPr>
          <w:rtl/>
          <w:lang w:bidi="fa-IR"/>
        </w:rPr>
        <w:t>متأسفانه بس</w:t>
      </w:r>
      <w:r w:rsidR="00FB36B4">
        <w:rPr>
          <w:rtl/>
          <w:lang w:bidi="fa-IR"/>
        </w:rPr>
        <w:t>ی</w:t>
      </w:r>
      <w:r>
        <w:rPr>
          <w:rtl/>
          <w:lang w:bidi="fa-IR"/>
        </w:rPr>
        <w:t>ارى از دانشمندان اهل سنت كه ش</w:t>
      </w:r>
      <w:r w:rsidR="00FB36B4">
        <w:rPr>
          <w:rtl/>
          <w:lang w:bidi="fa-IR"/>
        </w:rPr>
        <w:t>ی</w:t>
      </w:r>
      <w:r>
        <w:rPr>
          <w:rtl/>
          <w:lang w:bidi="fa-IR"/>
        </w:rPr>
        <w:t>فته افزا</w:t>
      </w:r>
      <w:r w:rsidR="00FB36B4">
        <w:rPr>
          <w:rtl/>
          <w:lang w:bidi="fa-IR"/>
        </w:rPr>
        <w:t>ی</w:t>
      </w:r>
      <w:r>
        <w:rPr>
          <w:rtl/>
          <w:lang w:bidi="fa-IR"/>
        </w:rPr>
        <w:t>ش آ</w:t>
      </w:r>
      <w:r w:rsidR="00FB36B4">
        <w:rPr>
          <w:rtl/>
          <w:lang w:bidi="fa-IR"/>
        </w:rPr>
        <w:t>ی</w:t>
      </w:r>
      <w:r>
        <w:rPr>
          <w:rtl/>
          <w:lang w:bidi="fa-IR"/>
        </w:rPr>
        <w:t>ات ناسخ و منسوخ بوده</w:t>
      </w:r>
      <w:r w:rsidR="00FB36B4">
        <w:rPr>
          <w:rtl/>
          <w:lang w:bidi="fa-IR"/>
        </w:rPr>
        <w:t xml:space="preserve"> </w:t>
      </w:r>
      <w:r>
        <w:rPr>
          <w:rtl/>
          <w:lang w:bidi="fa-IR"/>
        </w:rPr>
        <w:t>اند</w:t>
      </w:r>
      <w:r w:rsidR="00FB36B4">
        <w:rPr>
          <w:rtl/>
          <w:lang w:bidi="fa-IR"/>
        </w:rPr>
        <w:t xml:space="preserve">، </w:t>
      </w:r>
      <w:r>
        <w:rPr>
          <w:rtl/>
          <w:lang w:bidi="fa-IR"/>
        </w:rPr>
        <w:t>قائل به نسخ تلاوت ن</w:t>
      </w:r>
      <w:r w:rsidR="00FB36B4">
        <w:rPr>
          <w:rtl/>
          <w:lang w:bidi="fa-IR"/>
        </w:rPr>
        <w:t>ی</w:t>
      </w:r>
      <w:r>
        <w:rPr>
          <w:rtl/>
          <w:lang w:bidi="fa-IR"/>
        </w:rPr>
        <w:t>ز شده</w:t>
      </w:r>
      <w:r w:rsidR="00FB36B4">
        <w:rPr>
          <w:rtl/>
          <w:lang w:bidi="fa-IR"/>
        </w:rPr>
        <w:t xml:space="preserve"> </w:t>
      </w:r>
      <w:r>
        <w:rPr>
          <w:rtl/>
          <w:lang w:bidi="fa-IR"/>
        </w:rPr>
        <w:t>اند</w:t>
      </w:r>
      <w:r w:rsidR="00FB36B4">
        <w:rPr>
          <w:rtl/>
          <w:lang w:bidi="fa-IR"/>
        </w:rPr>
        <w:t xml:space="preserve">. </w:t>
      </w:r>
    </w:p>
    <w:p w:rsidR="00FC5DC1" w:rsidRDefault="00762B70" w:rsidP="00762B70">
      <w:pPr>
        <w:pStyle w:val="libNormal"/>
        <w:rPr>
          <w:rtl/>
          <w:lang w:bidi="fa-IR"/>
        </w:rPr>
      </w:pPr>
      <w:r>
        <w:rPr>
          <w:rtl/>
          <w:lang w:bidi="fa-IR"/>
        </w:rPr>
        <w:t>تعر</w:t>
      </w:r>
      <w:r w:rsidR="00FB36B4">
        <w:rPr>
          <w:rtl/>
          <w:lang w:bidi="fa-IR"/>
        </w:rPr>
        <w:t>ی</w:t>
      </w:r>
      <w:r>
        <w:rPr>
          <w:rtl/>
          <w:lang w:bidi="fa-IR"/>
        </w:rPr>
        <w:t>ف دق</w:t>
      </w:r>
      <w:r w:rsidR="00FB36B4">
        <w:rPr>
          <w:rtl/>
          <w:lang w:bidi="fa-IR"/>
        </w:rPr>
        <w:t>ی</w:t>
      </w:r>
      <w:r>
        <w:rPr>
          <w:rtl/>
          <w:lang w:bidi="fa-IR"/>
        </w:rPr>
        <w:t xml:space="preserve">ق </w:t>
      </w:r>
      <w:r w:rsidR="002A2987">
        <w:rPr>
          <w:rtl/>
          <w:lang w:bidi="fa-IR"/>
        </w:rPr>
        <w:t>آیت الله</w:t>
      </w:r>
      <w:r>
        <w:rPr>
          <w:rtl/>
          <w:lang w:bidi="fa-IR"/>
        </w:rPr>
        <w:t xml:space="preserve"> معرفت ن</w:t>
      </w:r>
      <w:r w:rsidR="00FB36B4">
        <w:rPr>
          <w:rtl/>
          <w:lang w:bidi="fa-IR"/>
        </w:rPr>
        <w:t>ی</w:t>
      </w:r>
      <w:r>
        <w:rPr>
          <w:rtl/>
          <w:lang w:bidi="fa-IR"/>
        </w:rPr>
        <w:t>ز از ا</w:t>
      </w:r>
      <w:r w:rsidR="00FB36B4">
        <w:rPr>
          <w:rtl/>
          <w:lang w:bidi="fa-IR"/>
        </w:rPr>
        <w:t>ی</w:t>
      </w:r>
      <w:r>
        <w:rPr>
          <w:rtl/>
          <w:lang w:bidi="fa-IR"/>
        </w:rPr>
        <w:t>ن كاستى سالم نمانده است</w:t>
      </w:r>
      <w:r w:rsidR="00FB36B4">
        <w:rPr>
          <w:rtl/>
          <w:lang w:bidi="fa-IR"/>
        </w:rPr>
        <w:t xml:space="preserve">. </w:t>
      </w:r>
      <w:r>
        <w:rPr>
          <w:rtl/>
          <w:lang w:bidi="fa-IR"/>
        </w:rPr>
        <w:t>به نظر ا</w:t>
      </w:r>
      <w:r w:rsidR="00FB36B4">
        <w:rPr>
          <w:rtl/>
          <w:lang w:bidi="fa-IR"/>
        </w:rPr>
        <w:t>ی</w:t>
      </w:r>
      <w:r>
        <w:rPr>
          <w:rtl/>
          <w:lang w:bidi="fa-IR"/>
        </w:rPr>
        <w:t>شان</w:t>
      </w:r>
      <w:r w:rsidR="00FB36B4">
        <w:rPr>
          <w:rtl/>
          <w:lang w:bidi="fa-IR"/>
        </w:rPr>
        <w:t xml:space="preserve">، </w:t>
      </w:r>
      <w:r>
        <w:rPr>
          <w:rtl/>
          <w:lang w:bidi="fa-IR"/>
        </w:rPr>
        <w:t>نسخ</w:t>
      </w:r>
      <w:r w:rsidR="00FB36B4">
        <w:rPr>
          <w:rtl/>
          <w:lang w:bidi="fa-IR"/>
        </w:rPr>
        <w:t xml:space="preserve">: </w:t>
      </w:r>
    </w:p>
    <w:p w:rsidR="00FC5DC1" w:rsidRDefault="00762B70" w:rsidP="00762B70">
      <w:pPr>
        <w:pStyle w:val="libNormal"/>
        <w:rPr>
          <w:rtl/>
          <w:lang w:bidi="fa-IR"/>
        </w:rPr>
      </w:pPr>
      <w:r>
        <w:rPr>
          <w:rtl/>
          <w:lang w:bidi="fa-IR"/>
        </w:rPr>
        <w:t>هو رفع تشر</w:t>
      </w:r>
      <w:r w:rsidR="00FB36B4">
        <w:rPr>
          <w:rtl/>
          <w:lang w:bidi="fa-IR"/>
        </w:rPr>
        <w:t>ی</w:t>
      </w:r>
      <w:r>
        <w:rPr>
          <w:rtl/>
          <w:lang w:bidi="fa-IR"/>
        </w:rPr>
        <w:t xml:space="preserve">ع سابق -كان </w:t>
      </w:r>
      <w:r w:rsidR="00FB36B4">
        <w:rPr>
          <w:rtl/>
          <w:lang w:bidi="fa-IR"/>
        </w:rPr>
        <w:t>ی</w:t>
      </w:r>
      <w:r>
        <w:rPr>
          <w:rtl/>
          <w:lang w:bidi="fa-IR"/>
        </w:rPr>
        <w:t>قتضى الدوام حسب ظاهره- بتشر</w:t>
      </w:r>
      <w:r w:rsidR="00FB36B4">
        <w:rPr>
          <w:rtl/>
          <w:lang w:bidi="fa-IR"/>
        </w:rPr>
        <w:t>ی</w:t>
      </w:r>
      <w:r>
        <w:rPr>
          <w:rtl/>
          <w:lang w:bidi="fa-IR"/>
        </w:rPr>
        <w:t>ع لاحق بح</w:t>
      </w:r>
      <w:r w:rsidR="00FB36B4">
        <w:rPr>
          <w:rtl/>
          <w:lang w:bidi="fa-IR"/>
        </w:rPr>
        <w:t>ی</w:t>
      </w:r>
      <w:r>
        <w:rPr>
          <w:rtl/>
          <w:lang w:bidi="fa-IR"/>
        </w:rPr>
        <w:t>ث لا</w:t>
      </w:r>
      <w:r w:rsidR="00FB36B4">
        <w:rPr>
          <w:rtl/>
          <w:lang w:bidi="fa-IR"/>
        </w:rPr>
        <w:t>ی</w:t>
      </w:r>
      <w:r>
        <w:rPr>
          <w:rtl/>
          <w:lang w:bidi="fa-IR"/>
        </w:rPr>
        <w:t>مكن اجتماعهما معاً</w:t>
      </w:r>
      <w:r w:rsidR="00D5620D">
        <w:rPr>
          <w:rtl/>
          <w:lang w:bidi="fa-IR"/>
        </w:rPr>
        <w:t>...</w:t>
      </w:r>
      <w:r w:rsidR="00FB36B4">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ن تعر</w:t>
      </w:r>
      <w:r w:rsidR="00FB36B4">
        <w:rPr>
          <w:rtl/>
          <w:lang w:bidi="fa-IR"/>
        </w:rPr>
        <w:t>ی</w:t>
      </w:r>
      <w:r>
        <w:rPr>
          <w:rtl/>
          <w:lang w:bidi="fa-IR"/>
        </w:rPr>
        <w:t>ف مى</w:t>
      </w:r>
      <w:r w:rsidR="00FB36B4">
        <w:rPr>
          <w:rtl/>
          <w:lang w:bidi="fa-IR"/>
        </w:rPr>
        <w:t xml:space="preserve"> </w:t>
      </w:r>
      <w:r>
        <w:rPr>
          <w:rtl/>
          <w:lang w:bidi="fa-IR"/>
        </w:rPr>
        <w:t>تواند شامل نسخ تلاوت گردد</w:t>
      </w:r>
      <w:r w:rsidR="00FB36B4">
        <w:rPr>
          <w:rtl/>
          <w:lang w:bidi="fa-IR"/>
        </w:rPr>
        <w:t xml:space="preserve">؛ </w:t>
      </w:r>
      <w:r>
        <w:rPr>
          <w:rtl/>
          <w:lang w:bidi="fa-IR"/>
        </w:rPr>
        <w:t>ز</w:t>
      </w:r>
      <w:r w:rsidR="00FB36B4">
        <w:rPr>
          <w:rtl/>
          <w:lang w:bidi="fa-IR"/>
        </w:rPr>
        <w:t>ی</w:t>
      </w:r>
      <w:r>
        <w:rPr>
          <w:rtl/>
          <w:lang w:bidi="fa-IR"/>
        </w:rPr>
        <w:t>را رفع تشر</w:t>
      </w:r>
      <w:r w:rsidR="00FB36B4">
        <w:rPr>
          <w:rtl/>
          <w:lang w:bidi="fa-IR"/>
        </w:rPr>
        <w:t>ی</w:t>
      </w:r>
      <w:r>
        <w:rPr>
          <w:rtl/>
          <w:lang w:bidi="fa-IR"/>
        </w:rPr>
        <w:t>ع سابق به دو گونه متصور است</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رفع حكم</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رفع حكم با لفظ و تلاوت</w:t>
      </w:r>
      <w:r w:rsidR="00FB36B4">
        <w:rPr>
          <w:rtl/>
          <w:lang w:bidi="fa-IR"/>
        </w:rPr>
        <w:t xml:space="preserve">. </w:t>
      </w:r>
    </w:p>
    <w:p w:rsidR="00FC5DC1" w:rsidRDefault="00762B70" w:rsidP="00762B70">
      <w:pPr>
        <w:pStyle w:val="libNormal"/>
        <w:rPr>
          <w:rtl/>
          <w:lang w:bidi="fa-IR"/>
        </w:rPr>
      </w:pPr>
      <w:r>
        <w:rPr>
          <w:rtl/>
          <w:lang w:bidi="fa-IR"/>
        </w:rPr>
        <w:t>از همه آن</w:t>
      </w:r>
      <w:r w:rsidR="00FB36B4">
        <w:rPr>
          <w:rtl/>
          <w:lang w:bidi="fa-IR"/>
        </w:rPr>
        <w:t xml:space="preserve"> </w:t>
      </w:r>
      <w:r>
        <w:rPr>
          <w:rtl/>
          <w:lang w:bidi="fa-IR"/>
        </w:rPr>
        <w:t>چه گفته</w:t>
      </w:r>
      <w:r w:rsidR="00FB36B4">
        <w:rPr>
          <w:rtl/>
          <w:lang w:bidi="fa-IR"/>
        </w:rPr>
        <w:t xml:space="preserve"> </w:t>
      </w:r>
      <w:r>
        <w:rPr>
          <w:rtl/>
          <w:lang w:bidi="fa-IR"/>
        </w:rPr>
        <w:t>آمد</w:t>
      </w:r>
      <w:r w:rsidR="00FB36B4">
        <w:rPr>
          <w:rtl/>
          <w:lang w:bidi="fa-IR"/>
        </w:rPr>
        <w:t xml:space="preserve">، </w:t>
      </w:r>
      <w:r>
        <w:rPr>
          <w:rtl/>
          <w:lang w:bidi="fa-IR"/>
        </w:rPr>
        <w:t>برمى</w:t>
      </w:r>
      <w:r w:rsidR="00FB36B4">
        <w:rPr>
          <w:rtl/>
          <w:lang w:bidi="fa-IR"/>
        </w:rPr>
        <w:t xml:space="preserve"> </w:t>
      </w:r>
      <w:r>
        <w:rPr>
          <w:rtl/>
          <w:lang w:bidi="fa-IR"/>
        </w:rPr>
        <w:t>آ</w:t>
      </w:r>
      <w:r w:rsidR="00FB36B4">
        <w:rPr>
          <w:rtl/>
          <w:lang w:bidi="fa-IR"/>
        </w:rPr>
        <w:t>ی</w:t>
      </w:r>
      <w:r>
        <w:rPr>
          <w:rtl/>
          <w:lang w:bidi="fa-IR"/>
        </w:rPr>
        <w:t>د كه شروط نسخ به قرار ز</w:t>
      </w:r>
      <w:r w:rsidR="00FB36B4">
        <w:rPr>
          <w:rtl/>
          <w:lang w:bidi="fa-IR"/>
        </w:rPr>
        <w:t>ی</w:t>
      </w:r>
      <w:r>
        <w:rPr>
          <w:rtl/>
          <w:lang w:bidi="fa-IR"/>
        </w:rPr>
        <w:t>ر است</w:t>
      </w:r>
      <w:r w:rsidR="00FB36B4">
        <w:rPr>
          <w:rtl/>
          <w:lang w:bidi="fa-IR"/>
        </w:rPr>
        <w:t xml:space="preserve">: </w:t>
      </w:r>
    </w:p>
    <w:p w:rsidR="00FC5DC1" w:rsidRDefault="00762B70" w:rsidP="00762B70">
      <w:pPr>
        <w:pStyle w:val="libNormal"/>
        <w:rPr>
          <w:rtl/>
          <w:lang w:bidi="fa-IR"/>
        </w:rPr>
      </w:pPr>
      <w:r>
        <w:rPr>
          <w:rtl/>
          <w:lang w:bidi="fa-IR"/>
        </w:rPr>
        <w:t>1</w:t>
      </w:r>
      <w:r w:rsidR="00FB36B4">
        <w:rPr>
          <w:rtl/>
          <w:lang w:bidi="fa-IR"/>
        </w:rPr>
        <w:t xml:space="preserve">. </w:t>
      </w:r>
      <w:r>
        <w:rPr>
          <w:rtl/>
          <w:lang w:bidi="fa-IR"/>
        </w:rPr>
        <w:t>منسوخ</w:t>
      </w:r>
      <w:r w:rsidR="00121BD9">
        <w:rPr>
          <w:rtl/>
          <w:lang w:bidi="fa-IR"/>
        </w:rPr>
        <w:t xml:space="preserve"> (</w:t>
      </w:r>
      <w:r>
        <w:rPr>
          <w:rtl/>
          <w:lang w:bidi="fa-IR"/>
        </w:rPr>
        <w:t>دل</w:t>
      </w:r>
      <w:r w:rsidR="00FB36B4">
        <w:rPr>
          <w:rtl/>
          <w:lang w:bidi="fa-IR"/>
        </w:rPr>
        <w:t>ی</w:t>
      </w:r>
      <w:r>
        <w:rPr>
          <w:rtl/>
          <w:lang w:bidi="fa-IR"/>
        </w:rPr>
        <w:t>ل اول</w:t>
      </w:r>
      <w:r w:rsidR="00121BD9">
        <w:rPr>
          <w:rtl/>
          <w:lang w:bidi="fa-IR"/>
        </w:rPr>
        <w:t xml:space="preserve">) </w:t>
      </w:r>
      <w:r>
        <w:rPr>
          <w:rtl/>
          <w:lang w:bidi="fa-IR"/>
        </w:rPr>
        <w:t>حكم شرعى باشد و نه عقلى</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منسوخ محدود به زمان مع</w:t>
      </w:r>
      <w:r w:rsidR="00FB36B4">
        <w:rPr>
          <w:rtl/>
          <w:lang w:bidi="fa-IR"/>
        </w:rPr>
        <w:t>ی</w:t>
      </w:r>
      <w:r>
        <w:rPr>
          <w:rtl/>
          <w:lang w:bidi="fa-IR"/>
        </w:rPr>
        <w:t>نى نشده باشد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منسوخٌ</w:t>
      </w:r>
      <w:r w:rsidR="00FB36B4">
        <w:rPr>
          <w:rtl/>
          <w:lang w:bidi="fa-IR"/>
        </w:rPr>
        <w:t xml:space="preserve"> </w:t>
      </w:r>
      <w:r>
        <w:rPr>
          <w:rtl/>
          <w:lang w:bidi="fa-IR"/>
        </w:rPr>
        <w:t>به</w:t>
      </w:r>
      <w:r w:rsidR="00121BD9">
        <w:rPr>
          <w:rtl/>
          <w:lang w:bidi="fa-IR"/>
        </w:rPr>
        <w:t xml:space="preserve"> (</w:t>
      </w:r>
      <w:r>
        <w:rPr>
          <w:rtl/>
          <w:lang w:bidi="fa-IR"/>
        </w:rPr>
        <w:t>دل</w:t>
      </w:r>
      <w:r w:rsidR="00FB36B4">
        <w:rPr>
          <w:rtl/>
          <w:lang w:bidi="fa-IR"/>
        </w:rPr>
        <w:t>ی</w:t>
      </w:r>
      <w:r>
        <w:rPr>
          <w:rtl/>
          <w:lang w:bidi="fa-IR"/>
        </w:rPr>
        <w:t>ل دوم</w:t>
      </w:r>
      <w:r w:rsidR="00121BD9">
        <w:rPr>
          <w:rtl/>
          <w:lang w:bidi="fa-IR"/>
        </w:rPr>
        <w:t xml:space="preserve">) </w:t>
      </w:r>
      <w:r>
        <w:rPr>
          <w:rtl/>
          <w:lang w:bidi="fa-IR"/>
        </w:rPr>
        <w:t>متأخر از زمان منسوخ باشد</w:t>
      </w:r>
      <w:r w:rsidR="00FB36B4">
        <w:rPr>
          <w:rtl/>
          <w:lang w:bidi="fa-IR"/>
        </w:rPr>
        <w:t xml:space="preserve">. </w:t>
      </w:r>
    </w:p>
    <w:p w:rsidR="00FC5DC1" w:rsidRDefault="00762B70" w:rsidP="00762B70">
      <w:pPr>
        <w:pStyle w:val="libNormal"/>
        <w:rPr>
          <w:rtl/>
          <w:lang w:bidi="fa-IR"/>
        </w:rPr>
      </w:pPr>
      <w:r>
        <w:rPr>
          <w:rtl/>
          <w:lang w:bidi="fa-IR"/>
        </w:rPr>
        <w:lastRenderedPageBreak/>
        <w:t>4</w:t>
      </w:r>
      <w:r w:rsidR="00FB36B4">
        <w:rPr>
          <w:rtl/>
          <w:lang w:bidi="fa-IR"/>
        </w:rPr>
        <w:t xml:space="preserve">. </w:t>
      </w:r>
      <w:r>
        <w:rPr>
          <w:rtl/>
          <w:lang w:bidi="fa-IR"/>
        </w:rPr>
        <w:t>تشر</w:t>
      </w:r>
      <w:r w:rsidR="00FB36B4">
        <w:rPr>
          <w:rtl/>
          <w:lang w:bidi="fa-IR"/>
        </w:rPr>
        <w:t>ی</w:t>
      </w:r>
      <w:r>
        <w:rPr>
          <w:rtl/>
          <w:lang w:bidi="fa-IR"/>
        </w:rPr>
        <w:t>ع منسوخٌ</w:t>
      </w:r>
      <w:r w:rsidR="00FB36B4">
        <w:rPr>
          <w:rtl/>
          <w:lang w:bidi="fa-IR"/>
        </w:rPr>
        <w:t xml:space="preserve"> </w:t>
      </w:r>
      <w:r>
        <w:rPr>
          <w:rtl/>
          <w:lang w:bidi="fa-IR"/>
        </w:rPr>
        <w:t>به</w:t>
      </w:r>
      <w:r w:rsidR="00FB36B4">
        <w:rPr>
          <w:rtl/>
          <w:lang w:bidi="fa-IR"/>
        </w:rPr>
        <w:t xml:space="preserve">، </w:t>
      </w:r>
      <w:r>
        <w:rPr>
          <w:rtl/>
          <w:lang w:bidi="fa-IR"/>
        </w:rPr>
        <w:t>از سوى شارع صورت گرفته باشد</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دل</w:t>
      </w:r>
      <w:r w:rsidR="00FB36B4">
        <w:rPr>
          <w:rtl/>
          <w:lang w:bidi="fa-IR"/>
        </w:rPr>
        <w:t>ی</w:t>
      </w:r>
      <w:r>
        <w:rPr>
          <w:rtl/>
          <w:lang w:bidi="fa-IR"/>
        </w:rPr>
        <w:t>ل منسوخٌ</w:t>
      </w:r>
      <w:r w:rsidR="00FB36B4">
        <w:rPr>
          <w:rtl/>
          <w:lang w:bidi="fa-IR"/>
        </w:rPr>
        <w:t xml:space="preserve"> </w:t>
      </w:r>
      <w:r>
        <w:rPr>
          <w:rtl/>
          <w:lang w:bidi="fa-IR"/>
        </w:rPr>
        <w:t>به</w:t>
      </w:r>
      <w:r w:rsidR="00FB36B4">
        <w:rPr>
          <w:rtl/>
          <w:lang w:bidi="fa-IR"/>
        </w:rPr>
        <w:t xml:space="preserve">، </w:t>
      </w:r>
      <w:r>
        <w:rPr>
          <w:rtl/>
          <w:lang w:bidi="fa-IR"/>
        </w:rPr>
        <w:t>همسنگ با دل</w:t>
      </w:r>
      <w:r w:rsidR="00FB36B4">
        <w:rPr>
          <w:rtl/>
          <w:lang w:bidi="fa-IR"/>
        </w:rPr>
        <w:t>ی</w:t>
      </w:r>
      <w:r>
        <w:rPr>
          <w:rtl/>
          <w:lang w:bidi="fa-IR"/>
        </w:rPr>
        <w:t>ل منسوخ باشد</w:t>
      </w:r>
      <w:r w:rsidR="00FB36B4">
        <w:rPr>
          <w:rtl/>
          <w:lang w:bidi="fa-IR"/>
        </w:rPr>
        <w:t xml:space="preserve">. </w:t>
      </w:r>
    </w:p>
    <w:p w:rsidR="00FC5DC1" w:rsidRDefault="00762B70" w:rsidP="00762B70">
      <w:pPr>
        <w:pStyle w:val="libNormal"/>
        <w:rPr>
          <w:rtl/>
          <w:lang w:bidi="fa-IR"/>
        </w:rPr>
      </w:pPr>
      <w:r>
        <w:rPr>
          <w:rtl/>
          <w:lang w:bidi="fa-IR"/>
        </w:rPr>
        <w:t>6</w:t>
      </w:r>
      <w:r w:rsidR="00FB36B4">
        <w:rPr>
          <w:rtl/>
          <w:lang w:bidi="fa-IR"/>
        </w:rPr>
        <w:t xml:space="preserve">. </w:t>
      </w:r>
      <w:r>
        <w:rPr>
          <w:rtl/>
          <w:lang w:bidi="fa-IR"/>
        </w:rPr>
        <w:t>م</w:t>
      </w:r>
      <w:r w:rsidR="00FB36B4">
        <w:rPr>
          <w:rtl/>
          <w:lang w:bidi="fa-IR"/>
        </w:rPr>
        <w:t>ی</w:t>
      </w:r>
      <w:r>
        <w:rPr>
          <w:rtl/>
          <w:lang w:bidi="fa-IR"/>
        </w:rPr>
        <w:t>ان دل</w:t>
      </w:r>
      <w:r w:rsidR="00FB36B4">
        <w:rPr>
          <w:rtl/>
          <w:lang w:bidi="fa-IR"/>
        </w:rPr>
        <w:t>ی</w:t>
      </w:r>
      <w:r>
        <w:rPr>
          <w:rtl/>
          <w:lang w:bidi="fa-IR"/>
        </w:rPr>
        <w:t>ل اول و دل</w:t>
      </w:r>
      <w:r w:rsidR="00FB36B4">
        <w:rPr>
          <w:rtl/>
          <w:lang w:bidi="fa-IR"/>
        </w:rPr>
        <w:t>ی</w:t>
      </w:r>
      <w:r>
        <w:rPr>
          <w:rtl/>
          <w:lang w:bidi="fa-IR"/>
        </w:rPr>
        <w:t>ل دوم</w:t>
      </w:r>
      <w:r w:rsidR="00FB36B4">
        <w:rPr>
          <w:rtl/>
          <w:lang w:bidi="fa-IR"/>
        </w:rPr>
        <w:t xml:space="preserve">، </w:t>
      </w:r>
      <w:r>
        <w:rPr>
          <w:rtl/>
          <w:lang w:bidi="fa-IR"/>
        </w:rPr>
        <w:t xml:space="preserve">تعارضِ ذاتى و </w:t>
      </w:r>
      <w:r w:rsidR="00FB36B4">
        <w:rPr>
          <w:rtl/>
          <w:lang w:bidi="fa-IR"/>
        </w:rPr>
        <w:t>ی</w:t>
      </w:r>
      <w:r>
        <w:rPr>
          <w:rtl/>
          <w:lang w:bidi="fa-IR"/>
        </w:rPr>
        <w:t>ا به دل</w:t>
      </w:r>
      <w:r w:rsidR="00FB36B4">
        <w:rPr>
          <w:rtl/>
          <w:lang w:bidi="fa-IR"/>
        </w:rPr>
        <w:t>ی</w:t>
      </w:r>
      <w:r>
        <w:rPr>
          <w:rtl/>
          <w:lang w:bidi="fa-IR"/>
        </w:rPr>
        <w:t>ل خاص وجود داشته</w:t>
      </w:r>
      <w:r w:rsidR="00FB36B4">
        <w:rPr>
          <w:rtl/>
          <w:lang w:bidi="fa-IR"/>
        </w:rPr>
        <w:t xml:space="preserve"> </w:t>
      </w:r>
      <w:r>
        <w:rPr>
          <w:rtl/>
          <w:lang w:bidi="fa-IR"/>
        </w:rPr>
        <w:t>باشد</w:t>
      </w:r>
      <w:r w:rsidR="00FB36B4">
        <w:rPr>
          <w:rtl/>
          <w:lang w:bidi="fa-IR"/>
        </w:rPr>
        <w:t xml:space="preserve">. </w:t>
      </w:r>
    </w:p>
    <w:p w:rsidR="00FC5DC1" w:rsidRDefault="00762B70" w:rsidP="00762B70">
      <w:pPr>
        <w:pStyle w:val="libNormal"/>
        <w:rPr>
          <w:rtl/>
          <w:lang w:bidi="fa-IR"/>
        </w:rPr>
      </w:pPr>
      <w:r>
        <w:rPr>
          <w:rtl/>
          <w:lang w:bidi="fa-IR"/>
        </w:rPr>
        <w:t>7</w:t>
      </w:r>
      <w:r w:rsidR="00FB36B4">
        <w:rPr>
          <w:rtl/>
          <w:lang w:bidi="fa-IR"/>
        </w:rPr>
        <w:t xml:space="preserve">. </w:t>
      </w:r>
      <w:r>
        <w:rPr>
          <w:rtl/>
          <w:lang w:bidi="fa-IR"/>
        </w:rPr>
        <w:t>تعارض م</w:t>
      </w:r>
      <w:r w:rsidR="00FB36B4">
        <w:rPr>
          <w:rtl/>
          <w:lang w:bidi="fa-IR"/>
        </w:rPr>
        <w:t>ی</w:t>
      </w:r>
      <w:r>
        <w:rPr>
          <w:rtl/>
          <w:lang w:bidi="fa-IR"/>
        </w:rPr>
        <w:t>ان دو دل</w:t>
      </w:r>
      <w:r w:rsidR="00FB36B4">
        <w:rPr>
          <w:rtl/>
          <w:lang w:bidi="fa-IR"/>
        </w:rPr>
        <w:t>ی</w:t>
      </w:r>
      <w:r>
        <w:rPr>
          <w:rtl/>
          <w:lang w:bidi="fa-IR"/>
        </w:rPr>
        <w:t>ل تعارضى تام و كلى باشد</w:t>
      </w:r>
      <w:r w:rsidR="00FB36B4">
        <w:rPr>
          <w:rtl/>
          <w:lang w:bidi="fa-IR"/>
        </w:rPr>
        <w:t xml:space="preserve">. </w:t>
      </w:r>
    </w:p>
    <w:p w:rsidR="00FC5DC1" w:rsidRDefault="00762B70" w:rsidP="00762B70">
      <w:pPr>
        <w:pStyle w:val="libNormal"/>
        <w:rPr>
          <w:rtl/>
          <w:lang w:bidi="fa-IR"/>
        </w:rPr>
      </w:pPr>
      <w:r>
        <w:rPr>
          <w:rtl/>
          <w:lang w:bidi="fa-IR"/>
        </w:rPr>
        <w:t>8</w:t>
      </w:r>
      <w:r w:rsidR="00FB36B4">
        <w:rPr>
          <w:rtl/>
          <w:lang w:bidi="fa-IR"/>
        </w:rPr>
        <w:t xml:space="preserve">. </w:t>
      </w:r>
      <w:r>
        <w:rPr>
          <w:rtl/>
          <w:lang w:bidi="fa-IR"/>
        </w:rPr>
        <w:t>ناسخ فقط شارع مقدس باشد</w:t>
      </w:r>
      <w:r w:rsidR="00FB36B4">
        <w:rPr>
          <w:rtl/>
          <w:lang w:bidi="fa-IR"/>
        </w:rPr>
        <w:t xml:space="preserve">. </w:t>
      </w:r>
    </w:p>
    <w:p w:rsidR="00FC5DC1" w:rsidRDefault="00762B70" w:rsidP="00762B70">
      <w:pPr>
        <w:pStyle w:val="libNormal"/>
        <w:rPr>
          <w:rtl/>
          <w:lang w:bidi="fa-IR"/>
        </w:rPr>
      </w:pPr>
      <w:r>
        <w:rPr>
          <w:rtl/>
          <w:lang w:bidi="fa-IR"/>
        </w:rPr>
        <w:t xml:space="preserve">با توجه به شروط </w:t>
      </w:r>
      <w:r w:rsidR="00FB36B4">
        <w:rPr>
          <w:rtl/>
          <w:lang w:bidi="fa-IR"/>
        </w:rPr>
        <w:t>ی</w:t>
      </w:r>
      <w:r>
        <w:rPr>
          <w:rtl/>
          <w:lang w:bidi="fa-IR"/>
        </w:rPr>
        <w:t>اد شده</w:t>
      </w:r>
      <w:r w:rsidR="00FB36B4">
        <w:rPr>
          <w:rtl/>
          <w:lang w:bidi="fa-IR"/>
        </w:rPr>
        <w:t xml:space="preserve">، </w:t>
      </w:r>
      <w:r>
        <w:rPr>
          <w:rtl/>
          <w:lang w:bidi="fa-IR"/>
        </w:rPr>
        <w:t>تعر</w:t>
      </w:r>
      <w:r w:rsidR="00FB36B4">
        <w:rPr>
          <w:rtl/>
          <w:lang w:bidi="fa-IR"/>
        </w:rPr>
        <w:t>ی</w:t>
      </w:r>
      <w:r>
        <w:rPr>
          <w:rtl/>
          <w:lang w:bidi="fa-IR"/>
        </w:rPr>
        <w:t xml:space="preserve">ف </w:t>
      </w:r>
      <w:r w:rsidR="002A2987">
        <w:rPr>
          <w:rtl/>
          <w:lang w:bidi="fa-IR"/>
        </w:rPr>
        <w:t>آیت الله</w:t>
      </w:r>
      <w:r>
        <w:rPr>
          <w:rtl/>
          <w:lang w:bidi="fa-IR"/>
        </w:rPr>
        <w:t xml:space="preserve"> معرفت را با اضافه</w:t>
      </w:r>
      <w:r w:rsidR="00FB36B4">
        <w:rPr>
          <w:rtl/>
          <w:lang w:bidi="fa-IR"/>
        </w:rPr>
        <w:t xml:space="preserve"> </w:t>
      </w:r>
      <w:r>
        <w:rPr>
          <w:rtl/>
          <w:lang w:bidi="fa-IR"/>
        </w:rPr>
        <w:t xml:space="preserve">كردن </w:t>
      </w:r>
      <w:r w:rsidR="00FB36B4">
        <w:rPr>
          <w:rtl/>
          <w:lang w:bidi="fa-IR"/>
        </w:rPr>
        <w:t>ی</w:t>
      </w:r>
      <w:r>
        <w:rPr>
          <w:rtl/>
          <w:lang w:bidi="fa-IR"/>
        </w:rPr>
        <w:t>ك ق</w:t>
      </w:r>
      <w:r w:rsidR="00FB36B4">
        <w:rPr>
          <w:rtl/>
          <w:lang w:bidi="fa-IR"/>
        </w:rPr>
        <w:t>ی</w:t>
      </w:r>
      <w:r>
        <w:rPr>
          <w:rtl/>
          <w:lang w:bidi="fa-IR"/>
        </w:rPr>
        <w:t>د و حذف بعضى از ق</w:t>
      </w:r>
      <w:r w:rsidR="00FB36B4">
        <w:rPr>
          <w:rtl/>
          <w:lang w:bidi="fa-IR"/>
        </w:rPr>
        <w:t>ی</w:t>
      </w:r>
      <w:r>
        <w:rPr>
          <w:rtl/>
          <w:lang w:bidi="fa-IR"/>
        </w:rPr>
        <w:t>ود غ</w:t>
      </w:r>
      <w:r w:rsidR="00FB36B4">
        <w:rPr>
          <w:rtl/>
          <w:lang w:bidi="fa-IR"/>
        </w:rPr>
        <w:t>ی</w:t>
      </w:r>
      <w:r>
        <w:rPr>
          <w:rtl/>
          <w:lang w:bidi="fa-IR"/>
        </w:rPr>
        <w:t>رلازم</w:t>
      </w:r>
      <w:r w:rsidR="00FB36B4">
        <w:rPr>
          <w:rtl/>
          <w:lang w:bidi="fa-IR"/>
        </w:rPr>
        <w:t xml:space="preserve">، </w:t>
      </w:r>
      <w:r>
        <w:rPr>
          <w:rtl/>
          <w:lang w:bidi="fa-IR"/>
        </w:rPr>
        <w:t>مى</w:t>
      </w:r>
      <w:r w:rsidR="00FB36B4">
        <w:rPr>
          <w:rtl/>
          <w:lang w:bidi="fa-IR"/>
        </w:rPr>
        <w:t xml:space="preserve"> </w:t>
      </w:r>
      <w:r>
        <w:rPr>
          <w:rtl/>
          <w:lang w:bidi="fa-IR"/>
        </w:rPr>
        <w:t>توان بهتر</w:t>
      </w:r>
      <w:r w:rsidR="00FB36B4">
        <w:rPr>
          <w:rtl/>
          <w:lang w:bidi="fa-IR"/>
        </w:rPr>
        <w:t>ی</w:t>
      </w:r>
      <w:r>
        <w:rPr>
          <w:rtl/>
          <w:lang w:bidi="fa-IR"/>
        </w:rPr>
        <w:t>ن تعر</w:t>
      </w:r>
      <w:r w:rsidR="00FB36B4">
        <w:rPr>
          <w:rtl/>
          <w:lang w:bidi="fa-IR"/>
        </w:rPr>
        <w:t>ی</w:t>
      </w:r>
      <w:r>
        <w:rPr>
          <w:rtl/>
          <w:lang w:bidi="fa-IR"/>
        </w:rPr>
        <w:t>ف از نسخ اصطلاحى دانست</w:t>
      </w:r>
      <w:r w:rsidR="00FB36B4">
        <w:rPr>
          <w:rtl/>
          <w:lang w:bidi="fa-IR"/>
        </w:rPr>
        <w:t xml:space="preserve">؛ </w:t>
      </w:r>
      <w:r>
        <w:rPr>
          <w:rtl/>
          <w:lang w:bidi="fa-IR"/>
        </w:rPr>
        <w:t>بد</w:t>
      </w:r>
      <w:r w:rsidR="00FB36B4">
        <w:rPr>
          <w:rtl/>
          <w:lang w:bidi="fa-IR"/>
        </w:rPr>
        <w:t>ی</w:t>
      </w:r>
      <w:r>
        <w:rPr>
          <w:rtl/>
          <w:lang w:bidi="fa-IR"/>
        </w:rPr>
        <w:t>ن ترت</w:t>
      </w:r>
      <w:r w:rsidR="00FB36B4">
        <w:rPr>
          <w:rtl/>
          <w:lang w:bidi="fa-IR"/>
        </w:rPr>
        <w:t>ی</w:t>
      </w:r>
      <w:r>
        <w:rPr>
          <w:rtl/>
          <w:lang w:bidi="fa-IR"/>
        </w:rPr>
        <w:t>ب</w:t>
      </w:r>
      <w:r w:rsidR="00FB36B4">
        <w:rPr>
          <w:rtl/>
          <w:lang w:bidi="fa-IR"/>
        </w:rPr>
        <w:t xml:space="preserve">: </w:t>
      </w:r>
    </w:p>
    <w:p w:rsidR="00FC5DC1" w:rsidRDefault="00762B70" w:rsidP="00762B70">
      <w:pPr>
        <w:pStyle w:val="libNormal"/>
        <w:rPr>
          <w:rtl/>
          <w:lang w:bidi="fa-IR"/>
        </w:rPr>
      </w:pPr>
      <w:r>
        <w:rPr>
          <w:rtl/>
          <w:lang w:bidi="fa-IR"/>
        </w:rPr>
        <w:t xml:space="preserve">رَفْع حُكم -كانَ </w:t>
      </w:r>
      <w:r w:rsidR="00FB36B4">
        <w:rPr>
          <w:rtl/>
          <w:lang w:bidi="fa-IR"/>
        </w:rPr>
        <w:t>ی</w:t>
      </w:r>
      <w:r>
        <w:rPr>
          <w:rtl/>
          <w:lang w:bidi="fa-IR"/>
        </w:rPr>
        <w:t>قْتَضى الدَّوامَ حَسَبَ ظاهرِهِ - بتَشْر</w:t>
      </w:r>
      <w:r w:rsidR="00FB36B4">
        <w:rPr>
          <w:rtl/>
          <w:lang w:bidi="fa-IR"/>
        </w:rPr>
        <w:t>ی</w:t>
      </w:r>
      <w:r>
        <w:rPr>
          <w:rtl/>
          <w:lang w:bidi="fa-IR"/>
        </w:rPr>
        <w:t>عٍ لاحِقٍ بح</w:t>
      </w:r>
      <w:r w:rsidR="00FB36B4">
        <w:rPr>
          <w:rtl/>
          <w:lang w:bidi="fa-IR"/>
        </w:rPr>
        <w:t>ی</w:t>
      </w:r>
      <w:r>
        <w:rPr>
          <w:rtl/>
          <w:lang w:bidi="fa-IR"/>
        </w:rPr>
        <w:t>ث لا</w:t>
      </w:r>
      <w:r w:rsidR="00FB36B4">
        <w:rPr>
          <w:rtl/>
          <w:lang w:bidi="fa-IR"/>
        </w:rPr>
        <w:t>ی</w:t>
      </w:r>
      <w:r>
        <w:rPr>
          <w:rtl/>
          <w:lang w:bidi="fa-IR"/>
        </w:rPr>
        <w:t>مكِنُ اجتماعُهما معاً إِمّا ذاتاً أَوْ نَصّاً</w:t>
      </w:r>
      <w:r w:rsidR="00FB36B4">
        <w:rPr>
          <w:rtl/>
          <w:lang w:bidi="fa-IR"/>
        </w:rPr>
        <w:t xml:space="preserve">. </w:t>
      </w:r>
    </w:p>
    <w:p w:rsidR="00FC5DC1" w:rsidRDefault="00E86885" w:rsidP="00782958">
      <w:pPr>
        <w:pStyle w:val="Heading3"/>
        <w:rPr>
          <w:rtl/>
          <w:lang w:bidi="fa-IR"/>
        </w:rPr>
      </w:pPr>
      <w:bookmarkStart w:id="209" w:name="_Toc469981229"/>
      <w:r>
        <w:rPr>
          <w:rtl/>
          <w:lang w:bidi="fa-IR"/>
        </w:rPr>
        <w:t>گزیده مطالب</w:t>
      </w:r>
      <w:bookmarkEnd w:id="209"/>
    </w:p>
    <w:p w:rsidR="00FC5DC1" w:rsidRDefault="00762B70" w:rsidP="00762B70">
      <w:pPr>
        <w:pStyle w:val="libNormal"/>
        <w:rPr>
          <w:rtl/>
          <w:lang w:bidi="fa-IR"/>
        </w:rPr>
      </w:pPr>
      <w:r>
        <w:rPr>
          <w:rtl/>
          <w:lang w:bidi="fa-IR"/>
        </w:rPr>
        <w:t>1</w:t>
      </w:r>
      <w:r w:rsidR="00FB36B4">
        <w:rPr>
          <w:rtl/>
          <w:lang w:bidi="fa-IR"/>
        </w:rPr>
        <w:t xml:space="preserve">. </w:t>
      </w:r>
      <w:r>
        <w:rPr>
          <w:rtl/>
          <w:lang w:bidi="fa-IR"/>
        </w:rPr>
        <w:t>نسخ در اصطلاح قدما در مورد تخص</w:t>
      </w:r>
      <w:r w:rsidR="00FB36B4">
        <w:rPr>
          <w:rtl/>
          <w:lang w:bidi="fa-IR"/>
        </w:rPr>
        <w:t>ی</w:t>
      </w:r>
      <w:r>
        <w:rPr>
          <w:rtl/>
          <w:lang w:bidi="fa-IR"/>
        </w:rPr>
        <w:t>ص عام</w:t>
      </w:r>
      <w:r w:rsidR="00FB36B4">
        <w:rPr>
          <w:rtl/>
          <w:lang w:bidi="fa-IR"/>
        </w:rPr>
        <w:t xml:space="preserve">، </w:t>
      </w:r>
      <w:r>
        <w:rPr>
          <w:rtl/>
          <w:lang w:bidi="fa-IR"/>
        </w:rPr>
        <w:t>تق</w:t>
      </w:r>
      <w:r w:rsidR="00FB36B4">
        <w:rPr>
          <w:rtl/>
          <w:lang w:bidi="fa-IR"/>
        </w:rPr>
        <w:t>یی</w:t>
      </w:r>
      <w:r>
        <w:rPr>
          <w:rtl/>
          <w:lang w:bidi="fa-IR"/>
        </w:rPr>
        <w:t>د مطلق</w:t>
      </w:r>
      <w:r w:rsidR="00FB36B4">
        <w:rPr>
          <w:rtl/>
          <w:lang w:bidi="fa-IR"/>
        </w:rPr>
        <w:t xml:space="preserve">، </w:t>
      </w:r>
      <w:r>
        <w:rPr>
          <w:rtl/>
          <w:lang w:bidi="fa-IR"/>
        </w:rPr>
        <w:t>ب</w:t>
      </w:r>
      <w:r w:rsidR="00FB36B4">
        <w:rPr>
          <w:rtl/>
          <w:lang w:bidi="fa-IR"/>
        </w:rPr>
        <w:t>ی</w:t>
      </w:r>
      <w:r>
        <w:rPr>
          <w:rtl/>
          <w:lang w:bidi="fa-IR"/>
        </w:rPr>
        <w:t>ان مجمل و ن</w:t>
      </w:r>
      <w:r w:rsidR="00FB36B4">
        <w:rPr>
          <w:rtl/>
          <w:lang w:bidi="fa-IR"/>
        </w:rPr>
        <w:t>ی</w:t>
      </w:r>
      <w:r>
        <w:rPr>
          <w:rtl/>
          <w:lang w:bidi="fa-IR"/>
        </w:rPr>
        <w:t>ز نسخ به معناى خاص آن به كار مى</w:t>
      </w:r>
      <w:r w:rsidR="00FB36B4">
        <w:rPr>
          <w:rtl/>
          <w:lang w:bidi="fa-IR"/>
        </w:rPr>
        <w:t xml:space="preserve"> </w:t>
      </w:r>
      <w:r>
        <w:rPr>
          <w:rtl/>
          <w:lang w:bidi="fa-IR"/>
        </w:rPr>
        <w:t>رفته و به هم</w:t>
      </w:r>
      <w:r w:rsidR="00FB36B4">
        <w:rPr>
          <w:rtl/>
          <w:lang w:bidi="fa-IR"/>
        </w:rPr>
        <w:t>ی</w:t>
      </w:r>
      <w:r>
        <w:rPr>
          <w:rtl/>
          <w:lang w:bidi="fa-IR"/>
        </w:rPr>
        <w:t>ن جهت شمار آ</w:t>
      </w:r>
      <w:r w:rsidR="00FB36B4">
        <w:rPr>
          <w:rtl/>
          <w:lang w:bidi="fa-IR"/>
        </w:rPr>
        <w:t>ی</w:t>
      </w:r>
      <w:r>
        <w:rPr>
          <w:rtl/>
          <w:lang w:bidi="fa-IR"/>
        </w:rPr>
        <w:t>ات ناسخ و منسوخ به عق</w:t>
      </w:r>
      <w:r w:rsidR="00FB36B4">
        <w:rPr>
          <w:rtl/>
          <w:lang w:bidi="fa-IR"/>
        </w:rPr>
        <w:t>ی</w:t>
      </w:r>
      <w:r>
        <w:rPr>
          <w:rtl/>
          <w:lang w:bidi="fa-IR"/>
        </w:rPr>
        <w:t>ده آنان بس</w:t>
      </w:r>
      <w:r w:rsidR="00FB36B4">
        <w:rPr>
          <w:rtl/>
          <w:lang w:bidi="fa-IR"/>
        </w:rPr>
        <w:t>ی</w:t>
      </w:r>
      <w:r>
        <w:rPr>
          <w:rtl/>
          <w:lang w:bidi="fa-IR"/>
        </w:rPr>
        <w:t>ار ز</w:t>
      </w:r>
      <w:r w:rsidR="00FB36B4">
        <w:rPr>
          <w:rtl/>
          <w:lang w:bidi="fa-IR"/>
        </w:rPr>
        <w:t>ی</w:t>
      </w:r>
      <w:r>
        <w:rPr>
          <w:rtl/>
          <w:lang w:bidi="fa-IR"/>
        </w:rPr>
        <w:t>اد بوده است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اركان نسخ عبارتند از</w:t>
      </w:r>
      <w:r w:rsidR="00FB36B4">
        <w:rPr>
          <w:rtl/>
          <w:lang w:bidi="fa-IR"/>
        </w:rPr>
        <w:t xml:space="preserve">: </w:t>
      </w:r>
      <w:r>
        <w:rPr>
          <w:rtl/>
          <w:lang w:bidi="fa-IR"/>
        </w:rPr>
        <w:t>منسوخ</w:t>
      </w:r>
      <w:r w:rsidR="00FB36B4">
        <w:rPr>
          <w:rtl/>
          <w:lang w:bidi="fa-IR"/>
        </w:rPr>
        <w:t xml:space="preserve">، </w:t>
      </w:r>
      <w:r>
        <w:rPr>
          <w:rtl/>
          <w:lang w:bidi="fa-IR"/>
        </w:rPr>
        <w:t>منسوخٌ</w:t>
      </w:r>
      <w:r w:rsidR="00FB36B4">
        <w:rPr>
          <w:rtl/>
          <w:lang w:bidi="fa-IR"/>
        </w:rPr>
        <w:t xml:space="preserve"> </w:t>
      </w:r>
      <w:r>
        <w:rPr>
          <w:rtl/>
          <w:lang w:bidi="fa-IR"/>
        </w:rPr>
        <w:t>به و ناسخ</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براى تحقق نسخ اصطلاحى در اركان سه</w:t>
      </w:r>
      <w:r w:rsidR="00FB36B4">
        <w:rPr>
          <w:rtl/>
          <w:lang w:bidi="fa-IR"/>
        </w:rPr>
        <w:t xml:space="preserve"> </w:t>
      </w:r>
      <w:r>
        <w:rPr>
          <w:rtl/>
          <w:lang w:bidi="fa-IR"/>
        </w:rPr>
        <w:t>گانه</w:t>
      </w:r>
      <w:r w:rsidR="00FB36B4">
        <w:rPr>
          <w:rtl/>
          <w:lang w:bidi="fa-IR"/>
        </w:rPr>
        <w:t xml:space="preserve">، </w:t>
      </w:r>
      <w:r>
        <w:rPr>
          <w:rtl/>
          <w:lang w:bidi="fa-IR"/>
        </w:rPr>
        <w:t>هشت شرط لازم است</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تعر</w:t>
      </w:r>
      <w:r w:rsidR="00FB36B4">
        <w:rPr>
          <w:rtl/>
          <w:lang w:bidi="fa-IR"/>
        </w:rPr>
        <w:t>ی</w:t>
      </w:r>
      <w:r>
        <w:rPr>
          <w:rtl/>
          <w:lang w:bidi="fa-IR"/>
        </w:rPr>
        <w:t>ف دق</w:t>
      </w:r>
      <w:r w:rsidR="00FB36B4">
        <w:rPr>
          <w:rtl/>
          <w:lang w:bidi="fa-IR"/>
        </w:rPr>
        <w:t>ی</w:t>
      </w:r>
      <w:r>
        <w:rPr>
          <w:rtl/>
          <w:lang w:bidi="fa-IR"/>
        </w:rPr>
        <w:t>ق نسخ چن</w:t>
      </w:r>
      <w:r w:rsidR="00FB36B4">
        <w:rPr>
          <w:rtl/>
          <w:lang w:bidi="fa-IR"/>
        </w:rPr>
        <w:t>ی</w:t>
      </w:r>
      <w:r>
        <w:rPr>
          <w:rtl/>
          <w:lang w:bidi="fa-IR"/>
        </w:rPr>
        <w:t>ن است</w:t>
      </w:r>
      <w:r w:rsidR="00FB36B4">
        <w:rPr>
          <w:rtl/>
          <w:lang w:bidi="fa-IR"/>
        </w:rPr>
        <w:t xml:space="preserve">: </w:t>
      </w:r>
      <w:r>
        <w:rPr>
          <w:rtl/>
          <w:lang w:bidi="fa-IR"/>
        </w:rPr>
        <w:t xml:space="preserve">«رفع حكمٍ -كان </w:t>
      </w:r>
      <w:r w:rsidR="00FB36B4">
        <w:rPr>
          <w:rtl/>
          <w:lang w:bidi="fa-IR"/>
        </w:rPr>
        <w:t>ی</w:t>
      </w:r>
      <w:r>
        <w:rPr>
          <w:rtl/>
          <w:lang w:bidi="fa-IR"/>
        </w:rPr>
        <w:t>قتضى الدّوامَ حَسَبَ ظاهره- بِتشر</w:t>
      </w:r>
      <w:r w:rsidR="00FB36B4">
        <w:rPr>
          <w:rtl/>
          <w:lang w:bidi="fa-IR"/>
        </w:rPr>
        <w:t>ی</w:t>
      </w:r>
      <w:r>
        <w:rPr>
          <w:rtl/>
          <w:lang w:bidi="fa-IR"/>
        </w:rPr>
        <w:t>عٍ لاحقٍ بح</w:t>
      </w:r>
      <w:r w:rsidR="00FB36B4">
        <w:rPr>
          <w:rtl/>
          <w:lang w:bidi="fa-IR"/>
        </w:rPr>
        <w:t>ی</w:t>
      </w:r>
      <w:r>
        <w:rPr>
          <w:rtl/>
          <w:lang w:bidi="fa-IR"/>
        </w:rPr>
        <w:t>ثُ لا</w:t>
      </w:r>
      <w:r w:rsidR="00FB36B4">
        <w:rPr>
          <w:rtl/>
          <w:lang w:bidi="fa-IR"/>
        </w:rPr>
        <w:t>ی</w:t>
      </w:r>
      <w:r>
        <w:rPr>
          <w:rtl/>
          <w:lang w:bidi="fa-IR"/>
        </w:rPr>
        <w:t>مكنُ اجتماعهما معاً إِمّا ذاتاً أَوْ نصّاً»</w:t>
      </w:r>
      <w:r w:rsidR="00FB36B4">
        <w:rPr>
          <w:rtl/>
          <w:lang w:bidi="fa-IR"/>
        </w:rPr>
        <w:t xml:space="preserve">. </w:t>
      </w:r>
    </w:p>
    <w:p w:rsidR="00FC5DC1" w:rsidRDefault="00E86885" w:rsidP="00E86885">
      <w:pPr>
        <w:pStyle w:val="Heading2"/>
        <w:rPr>
          <w:rtl/>
          <w:lang w:bidi="fa-IR"/>
        </w:rPr>
      </w:pPr>
      <w:bookmarkStart w:id="210" w:name="_Toc469981230"/>
      <w:r>
        <w:rPr>
          <w:rtl/>
          <w:lang w:bidi="fa-IR"/>
        </w:rPr>
        <w:t xml:space="preserve">فصل سوم </w:t>
      </w:r>
      <w:r w:rsidR="00782958">
        <w:rPr>
          <w:rFonts w:hint="cs"/>
          <w:rtl/>
          <w:lang w:bidi="fa-IR"/>
        </w:rPr>
        <w:t xml:space="preserve">: </w:t>
      </w:r>
      <w:r>
        <w:rPr>
          <w:rtl/>
          <w:lang w:bidi="fa-IR"/>
        </w:rPr>
        <w:t>امكان و وقوع نسخ</w:t>
      </w:r>
      <w:bookmarkEnd w:id="210"/>
    </w:p>
    <w:p w:rsidR="00FC5DC1" w:rsidRDefault="00762B70" w:rsidP="00762B70">
      <w:pPr>
        <w:pStyle w:val="libNormal"/>
        <w:rPr>
          <w:rtl/>
          <w:lang w:bidi="fa-IR"/>
        </w:rPr>
      </w:pPr>
      <w:r>
        <w:rPr>
          <w:rtl/>
          <w:lang w:bidi="fa-IR"/>
        </w:rPr>
        <w:t>قرآن مج</w:t>
      </w:r>
      <w:r w:rsidR="00FB36B4">
        <w:rPr>
          <w:rtl/>
          <w:lang w:bidi="fa-IR"/>
        </w:rPr>
        <w:t>ی</w:t>
      </w:r>
      <w:r>
        <w:rPr>
          <w:rtl/>
          <w:lang w:bidi="fa-IR"/>
        </w:rPr>
        <w:t>د خود در چند آ</w:t>
      </w:r>
      <w:r w:rsidR="00FB36B4">
        <w:rPr>
          <w:rtl/>
          <w:lang w:bidi="fa-IR"/>
        </w:rPr>
        <w:t>ی</w:t>
      </w:r>
      <w:r>
        <w:rPr>
          <w:rtl/>
          <w:lang w:bidi="fa-IR"/>
        </w:rPr>
        <w:t>ه به وقوع نسخ در قرآن تصر</w:t>
      </w:r>
      <w:r w:rsidR="00FB36B4">
        <w:rPr>
          <w:rtl/>
          <w:lang w:bidi="fa-IR"/>
        </w:rPr>
        <w:t>ی</w:t>
      </w:r>
      <w:r>
        <w:rPr>
          <w:rtl/>
          <w:lang w:bidi="fa-IR"/>
        </w:rPr>
        <w:t>ح فرموده است</w:t>
      </w:r>
      <w:r w:rsidR="00FB36B4">
        <w:rPr>
          <w:rtl/>
          <w:lang w:bidi="fa-IR"/>
        </w:rPr>
        <w:t xml:space="preserve">: </w:t>
      </w:r>
    </w:p>
    <w:p w:rsidR="00FC5DC1" w:rsidRDefault="00E610F8" w:rsidP="00AC49DD">
      <w:pPr>
        <w:pStyle w:val="libNormal"/>
        <w:rPr>
          <w:rtl/>
          <w:lang w:bidi="fa-IR"/>
        </w:rPr>
      </w:pPr>
      <w:r w:rsidRPr="00E610F8">
        <w:rPr>
          <w:rStyle w:val="libAlaemChar"/>
          <w:rFonts w:eastAsia="KFGQPC Uthman Taha Naskh"/>
          <w:rtl/>
        </w:rPr>
        <w:t>(</w:t>
      </w:r>
      <w:r w:rsidRPr="00E610F8">
        <w:rPr>
          <w:rStyle w:val="libAieChar"/>
          <w:rtl/>
        </w:rPr>
        <w:t>ما نَنْسَخ مِنْ آیةٍ أَوْ نُنْسِها نأتِ بخیرٍ منها او مثلها</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13</w:t>
      </w:r>
      <w:r w:rsidR="00121BD9" w:rsidRPr="00121BD9">
        <w:rPr>
          <w:rStyle w:val="libFootnotenumChar"/>
          <w:rtl/>
          <w:lang w:bidi="fa-IR"/>
        </w:rPr>
        <w:t>)</w:t>
      </w:r>
      <w:r w:rsidR="00121BD9">
        <w:rPr>
          <w:rtl/>
          <w:lang w:bidi="fa-IR"/>
        </w:rPr>
        <w:t xml:space="preserve"> </w:t>
      </w:r>
    </w:p>
    <w:p w:rsidR="00FC5DC1" w:rsidRDefault="00E610F8" w:rsidP="00AC49DD">
      <w:pPr>
        <w:pStyle w:val="libNormal"/>
        <w:rPr>
          <w:rtl/>
          <w:lang w:bidi="fa-IR"/>
        </w:rPr>
      </w:pPr>
      <w:r w:rsidRPr="00E610F8">
        <w:rPr>
          <w:rStyle w:val="libAlaemChar"/>
          <w:rFonts w:eastAsia="KFGQPC Uthman Taha Naskh"/>
          <w:rtl/>
        </w:rPr>
        <w:lastRenderedPageBreak/>
        <w:t>(</w:t>
      </w:r>
      <w:r w:rsidRPr="00E610F8">
        <w:rPr>
          <w:rStyle w:val="libAieChar"/>
          <w:rtl/>
        </w:rPr>
        <w:t>وَإِذا بَدَّلْنا آیةً مكان آیةٍ وَاللَّهُ أَعْلَمُ بما ینَزِّل قالوا إنَّما أَنْتَ مُفْتَرٍ...</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14</w:t>
      </w:r>
      <w:r w:rsidR="00121BD9" w:rsidRPr="00121BD9">
        <w:rPr>
          <w:rStyle w:val="libFootnotenumChar"/>
          <w:rtl/>
          <w:lang w:bidi="fa-IR"/>
        </w:rPr>
        <w:t>)</w:t>
      </w:r>
      <w:r w:rsidR="00121BD9">
        <w:rPr>
          <w:rtl/>
          <w:lang w:bidi="fa-IR"/>
        </w:rPr>
        <w:t xml:space="preserve"> </w:t>
      </w:r>
    </w:p>
    <w:p w:rsidR="00FC5DC1" w:rsidRDefault="00E610F8" w:rsidP="00AC49DD">
      <w:pPr>
        <w:pStyle w:val="libNormal"/>
        <w:rPr>
          <w:rtl/>
          <w:lang w:bidi="fa-IR"/>
        </w:rPr>
      </w:pPr>
      <w:r w:rsidRPr="00E610F8">
        <w:rPr>
          <w:rStyle w:val="libAlaemChar"/>
          <w:rFonts w:eastAsia="KFGQPC Uthman Taha Naskh"/>
          <w:rtl/>
        </w:rPr>
        <w:t>(</w:t>
      </w:r>
      <w:r w:rsidRPr="00E610F8">
        <w:rPr>
          <w:rStyle w:val="libAieChar"/>
          <w:rtl/>
        </w:rPr>
        <w:t>یمْحُوا اللَّهُ ما یشاءُ ویثْبِتُ وعِنْدَهُ أُمّ الْكِتاب</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15</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نسخ دو معنا دارد</w:t>
      </w:r>
      <w:r w:rsidR="00FB36B4">
        <w:rPr>
          <w:rtl/>
          <w:lang w:bidi="fa-IR"/>
        </w:rPr>
        <w:t xml:space="preserve">: </w:t>
      </w:r>
      <w:r>
        <w:rPr>
          <w:rtl/>
          <w:lang w:bidi="fa-IR"/>
        </w:rPr>
        <w:t>حق</w:t>
      </w:r>
      <w:r w:rsidR="00FB36B4">
        <w:rPr>
          <w:rtl/>
          <w:lang w:bidi="fa-IR"/>
        </w:rPr>
        <w:t>ی</w:t>
      </w:r>
      <w:r>
        <w:rPr>
          <w:rtl/>
          <w:lang w:bidi="fa-IR"/>
        </w:rPr>
        <w:t>قى و مجازى</w:t>
      </w:r>
      <w:r w:rsidR="00FB36B4">
        <w:rPr>
          <w:rtl/>
          <w:lang w:bidi="fa-IR"/>
        </w:rPr>
        <w:t xml:space="preserve">. </w:t>
      </w:r>
    </w:p>
    <w:p w:rsidR="00FC5DC1" w:rsidRDefault="00762B70" w:rsidP="00762B70">
      <w:pPr>
        <w:pStyle w:val="libNormal"/>
        <w:rPr>
          <w:rtl/>
          <w:lang w:bidi="fa-IR"/>
        </w:rPr>
      </w:pPr>
      <w:r>
        <w:rPr>
          <w:rtl/>
          <w:lang w:bidi="fa-IR"/>
        </w:rPr>
        <w:t>معناى حق</w:t>
      </w:r>
      <w:r w:rsidR="00FB36B4">
        <w:rPr>
          <w:rtl/>
          <w:lang w:bidi="fa-IR"/>
        </w:rPr>
        <w:t>ی</w:t>
      </w:r>
      <w:r>
        <w:rPr>
          <w:rtl/>
          <w:lang w:bidi="fa-IR"/>
        </w:rPr>
        <w:t>قى نسخ عبارت است از</w:t>
      </w:r>
      <w:r w:rsidR="00FB36B4">
        <w:rPr>
          <w:rtl/>
          <w:lang w:bidi="fa-IR"/>
        </w:rPr>
        <w:t xml:space="preserve">: </w:t>
      </w:r>
      <w:r>
        <w:rPr>
          <w:rtl/>
          <w:lang w:bidi="fa-IR"/>
        </w:rPr>
        <w:t>پد</w:t>
      </w:r>
      <w:r w:rsidR="00FB36B4">
        <w:rPr>
          <w:rtl/>
          <w:lang w:bidi="fa-IR"/>
        </w:rPr>
        <w:t>ی</w:t>
      </w:r>
      <w:r>
        <w:rPr>
          <w:rtl/>
          <w:lang w:bidi="fa-IR"/>
        </w:rPr>
        <w:t>د آمدن رأى جد</w:t>
      </w:r>
      <w:r w:rsidR="00FB36B4">
        <w:rPr>
          <w:rtl/>
          <w:lang w:bidi="fa-IR"/>
        </w:rPr>
        <w:t>ی</w:t>
      </w:r>
      <w:r>
        <w:rPr>
          <w:rtl/>
          <w:lang w:bidi="fa-IR"/>
        </w:rPr>
        <w:t>د</w:t>
      </w:r>
      <w:r w:rsidR="00FB36B4">
        <w:rPr>
          <w:rtl/>
          <w:lang w:bidi="fa-IR"/>
        </w:rPr>
        <w:t xml:space="preserve">. </w:t>
      </w:r>
      <w:r>
        <w:rPr>
          <w:rtl/>
          <w:lang w:bidi="fa-IR"/>
        </w:rPr>
        <w:t>آن</w:t>
      </w:r>
      <w:r w:rsidR="00FB36B4">
        <w:rPr>
          <w:rtl/>
          <w:lang w:bidi="fa-IR"/>
        </w:rPr>
        <w:t xml:space="preserve"> </w:t>
      </w:r>
      <w:r>
        <w:rPr>
          <w:rtl/>
          <w:lang w:bidi="fa-IR"/>
        </w:rPr>
        <w:t>چه در وضع قوان</w:t>
      </w:r>
      <w:r w:rsidR="00FB36B4">
        <w:rPr>
          <w:rtl/>
          <w:lang w:bidi="fa-IR"/>
        </w:rPr>
        <w:t>ی</w:t>
      </w:r>
      <w:r>
        <w:rPr>
          <w:rtl/>
          <w:lang w:bidi="fa-IR"/>
        </w:rPr>
        <w:t>ن جد</w:t>
      </w:r>
      <w:r w:rsidR="00FB36B4">
        <w:rPr>
          <w:rtl/>
          <w:lang w:bidi="fa-IR"/>
        </w:rPr>
        <w:t>ی</w:t>
      </w:r>
      <w:r>
        <w:rPr>
          <w:rtl/>
          <w:lang w:bidi="fa-IR"/>
        </w:rPr>
        <w:t>د بشرى رخ مى</w:t>
      </w:r>
      <w:r w:rsidR="00FB36B4">
        <w:rPr>
          <w:rtl/>
          <w:lang w:bidi="fa-IR"/>
        </w:rPr>
        <w:t xml:space="preserve"> </w:t>
      </w:r>
      <w:r>
        <w:rPr>
          <w:rtl/>
          <w:lang w:bidi="fa-IR"/>
        </w:rPr>
        <w:t>دهد</w:t>
      </w:r>
      <w:r w:rsidR="00FB36B4">
        <w:rPr>
          <w:rtl/>
          <w:lang w:bidi="fa-IR"/>
        </w:rPr>
        <w:t xml:space="preserve">، </w:t>
      </w:r>
      <w:r>
        <w:rPr>
          <w:rtl/>
          <w:lang w:bidi="fa-IR"/>
        </w:rPr>
        <w:t xml:space="preserve">از رهگذر كشف مجهولات و </w:t>
      </w:r>
      <w:r w:rsidR="00FB36B4">
        <w:rPr>
          <w:rtl/>
          <w:lang w:bidi="fa-IR"/>
        </w:rPr>
        <w:t>ی</w:t>
      </w:r>
      <w:r>
        <w:rPr>
          <w:rtl/>
          <w:lang w:bidi="fa-IR"/>
        </w:rPr>
        <w:t>ا برخورد با معضلات و تنگناها</w:t>
      </w:r>
      <w:r w:rsidR="00FB36B4">
        <w:rPr>
          <w:rtl/>
          <w:lang w:bidi="fa-IR"/>
        </w:rPr>
        <w:t>ی</w:t>
      </w:r>
      <w:r>
        <w:rPr>
          <w:rtl/>
          <w:lang w:bidi="fa-IR"/>
        </w:rPr>
        <w:t>ى است كه در مقام عمل</w:t>
      </w:r>
      <w:r w:rsidR="00FB36B4">
        <w:rPr>
          <w:rtl/>
          <w:lang w:bidi="fa-IR"/>
        </w:rPr>
        <w:t xml:space="preserve">، </w:t>
      </w:r>
      <w:r>
        <w:rPr>
          <w:rtl/>
          <w:lang w:bidi="fa-IR"/>
        </w:rPr>
        <w:t>قانونگذاران باآن روبه</w:t>
      </w:r>
      <w:r w:rsidR="00FB36B4">
        <w:rPr>
          <w:rtl/>
          <w:lang w:bidi="fa-IR"/>
        </w:rPr>
        <w:t xml:space="preserve"> </w:t>
      </w:r>
      <w:r>
        <w:rPr>
          <w:rtl/>
          <w:lang w:bidi="fa-IR"/>
        </w:rPr>
        <w:t>رو هستند</w:t>
      </w:r>
      <w:r w:rsidR="00FB36B4">
        <w:rPr>
          <w:rtl/>
          <w:lang w:bidi="fa-IR"/>
        </w:rPr>
        <w:t xml:space="preserve">. </w:t>
      </w:r>
      <w:r>
        <w:rPr>
          <w:rtl/>
          <w:lang w:bidi="fa-IR"/>
        </w:rPr>
        <w:t>در هر دو صورت نسخ قانون قبلى و وضع قانون جد</w:t>
      </w:r>
      <w:r w:rsidR="00FB36B4">
        <w:rPr>
          <w:rtl/>
          <w:lang w:bidi="fa-IR"/>
        </w:rPr>
        <w:t>ی</w:t>
      </w:r>
      <w:r>
        <w:rPr>
          <w:rtl/>
          <w:lang w:bidi="fa-IR"/>
        </w:rPr>
        <w:t>د</w:t>
      </w:r>
      <w:r w:rsidR="00FB36B4">
        <w:rPr>
          <w:rtl/>
          <w:lang w:bidi="fa-IR"/>
        </w:rPr>
        <w:t xml:space="preserve">، </w:t>
      </w:r>
      <w:r>
        <w:rPr>
          <w:rtl/>
          <w:lang w:bidi="fa-IR"/>
        </w:rPr>
        <w:t>حاكى از ضعف و جهل قانونگذاران درمورد قانون و واقع</w:t>
      </w:r>
      <w:r w:rsidR="00FB36B4">
        <w:rPr>
          <w:rtl/>
          <w:lang w:bidi="fa-IR"/>
        </w:rPr>
        <w:t>ی</w:t>
      </w:r>
      <w:r>
        <w:rPr>
          <w:rtl/>
          <w:lang w:bidi="fa-IR"/>
        </w:rPr>
        <w:t>ت</w:t>
      </w:r>
      <w:r w:rsidR="00FB36B4">
        <w:rPr>
          <w:rtl/>
          <w:lang w:bidi="fa-IR"/>
        </w:rPr>
        <w:t xml:space="preserve"> </w:t>
      </w:r>
      <w:r>
        <w:rPr>
          <w:rtl/>
          <w:lang w:bidi="fa-IR"/>
        </w:rPr>
        <w:t>هاى ع</w:t>
      </w:r>
      <w:r w:rsidR="00FB36B4">
        <w:rPr>
          <w:rtl/>
          <w:lang w:bidi="fa-IR"/>
        </w:rPr>
        <w:t>ی</w:t>
      </w:r>
      <w:r>
        <w:rPr>
          <w:rtl/>
          <w:lang w:bidi="fa-IR"/>
        </w:rPr>
        <w:t>نى و عملى است</w:t>
      </w:r>
      <w:r w:rsidR="00FB36B4">
        <w:rPr>
          <w:rtl/>
          <w:lang w:bidi="fa-IR"/>
        </w:rPr>
        <w:t xml:space="preserve">. </w:t>
      </w:r>
    </w:p>
    <w:p w:rsidR="00FC5DC1" w:rsidRDefault="00762B70" w:rsidP="00762B70">
      <w:pPr>
        <w:pStyle w:val="libNormal"/>
        <w:rPr>
          <w:rtl/>
          <w:lang w:bidi="fa-IR"/>
        </w:rPr>
      </w:pPr>
      <w:r>
        <w:rPr>
          <w:rtl/>
          <w:lang w:bidi="fa-IR"/>
        </w:rPr>
        <w:t>در تشر</w:t>
      </w:r>
      <w:r w:rsidR="00FB36B4">
        <w:rPr>
          <w:rtl/>
          <w:lang w:bidi="fa-IR"/>
        </w:rPr>
        <w:t>ی</w:t>
      </w:r>
      <w:r>
        <w:rPr>
          <w:rtl/>
          <w:lang w:bidi="fa-IR"/>
        </w:rPr>
        <w:t>ع احكام و قوان</w:t>
      </w:r>
      <w:r w:rsidR="00FB36B4">
        <w:rPr>
          <w:rtl/>
          <w:lang w:bidi="fa-IR"/>
        </w:rPr>
        <w:t>ی</w:t>
      </w:r>
      <w:r>
        <w:rPr>
          <w:rtl/>
          <w:lang w:bidi="fa-IR"/>
        </w:rPr>
        <w:t>ن د</w:t>
      </w:r>
      <w:r w:rsidR="00FB36B4">
        <w:rPr>
          <w:rtl/>
          <w:lang w:bidi="fa-IR"/>
        </w:rPr>
        <w:t>ی</w:t>
      </w:r>
      <w:r>
        <w:rPr>
          <w:rtl/>
          <w:lang w:bidi="fa-IR"/>
        </w:rPr>
        <w:t>نى مسأله به چه صورت است</w:t>
      </w:r>
      <w:r w:rsidR="00FB36B4">
        <w:rPr>
          <w:rtl/>
          <w:lang w:bidi="fa-IR"/>
        </w:rPr>
        <w:t xml:space="preserve">؟ </w:t>
      </w:r>
    </w:p>
    <w:p w:rsidR="00FC5DC1" w:rsidRDefault="00762B70" w:rsidP="00762B70">
      <w:pPr>
        <w:pStyle w:val="libNormal"/>
        <w:rPr>
          <w:rtl/>
          <w:lang w:bidi="fa-IR"/>
        </w:rPr>
      </w:pPr>
      <w:r>
        <w:rPr>
          <w:rtl/>
          <w:lang w:bidi="fa-IR"/>
        </w:rPr>
        <w:t>آ</w:t>
      </w:r>
      <w:r w:rsidR="00FB36B4">
        <w:rPr>
          <w:rtl/>
          <w:lang w:bidi="fa-IR"/>
        </w:rPr>
        <w:t>ی</w:t>
      </w:r>
      <w:r>
        <w:rPr>
          <w:rtl/>
          <w:lang w:bidi="fa-IR"/>
        </w:rPr>
        <w:t>ا تغ</w:t>
      </w:r>
      <w:r w:rsidR="00FB36B4">
        <w:rPr>
          <w:rtl/>
          <w:lang w:bidi="fa-IR"/>
        </w:rPr>
        <w:t>یی</w:t>
      </w:r>
      <w:r>
        <w:rPr>
          <w:rtl/>
          <w:lang w:bidi="fa-IR"/>
        </w:rPr>
        <w:t>ر و تبد</w:t>
      </w:r>
      <w:r w:rsidR="00FB36B4">
        <w:rPr>
          <w:rtl/>
          <w:lang w:bidi="fa-IR"/>
        </w:rPr>
        <w:t>ی</w:t>
      </w:r>
      <w:r>
        <w:rPr>
          <w:rtl/>
          <w:lang w:bidi="fa-IR"/>
        </w:rPr>
        <w:t>ل در احكام د</w:t>
      </w:r>
      <w:r w:rsidR="00FB36B4">
        <w:rPr>
          <w:rtl/>
          <w:lang w:bidi="fa-IR"/>
        </w:rPr>
        <w:t>ی</w:t>
      </w:r>
      <w:r>
        <w:rPr>
          <w:rtl/>
          <w:lang w:bidi="fa-IR"/>
        </w:rPr>
        <w:t>نى وجود داشته است</w:t>
      </w:r>
      <w:r w:rsidR="00FB36B4">
        <w:rPr>
          <w:rtl/>
          <w:lang w:bidi="fa-IR"/>
        </w:rPr>
        <w:t>؟ ی</w:t>
      </w:r>
      <w:r>
        <w:rPr>
          <w:rtl/>
          <w:lang w:bidi="fa-IR"/>
        </w:rPr>
        <w:t>ا خ</w:t>
      </w:r>
      <w:r w:rsidR="00FB36B4">
        <w:rPr>
          <w:rtl/>
          <w:lang w:bidi="fa-IR"/>
        </w:rPr>
        <w:t>ی</w:t>
      </w:r>
      <w:r>
        <w:rPr>
          <w:rtl/>
          <w:lang w:bidi="fa-IR"/>
        </w:rPr>
        <w:t>ر</w:t>
      </w:r>
      <w:r w:rsidR="00FB36B4">
        <w:rPr>
          <w:rtl/>
          <w:lang w:bidi="fa-IR"/>
        </w:rPr>
        <w:t xml:space="preserve">؟ </w:t>
      </w:r>
    </w:p>
    <w:p w:rsidR="00FC5DC1" w:rsidRDefault="00762B70" w:rsidP="00762B70">
      <w:pPr>
        <w:pStyle w:val="libNormal"/>
        <w:rPr>
          <w:rtl/>
          <w:lang w:bidi="fa-IR"/>
        </w:rPr>
      </w:pPr>
      <w:r>
        <w:rPr>
          <w:rtl/>
          <w:lang w:bidi="fa-IR"/>
        </w:rPr>
        <w:t>در صورت مثبت بودن پاسخ</w:t>
      </w:r>
      <w:r w:rsidR="00FB36B4">
        <w:rPr>
          <w:rtl/>
          <w:lang w:bidi="fa-IR"/>
        </w:rPr>
        <w:t xml:space="preserve">، </w:t>
      </w:r>
      <w:r>
        <w:rPr>
          <w:rtl/>
          <w:lang w:bidi="fa-IR"/>
        </w:rPr>
        <w:t>چگونه ا</w:t>
      </w:r>
      <w:r w:rsidR="00FB36B4">
        <w:rPr>
          <w:rtl/>
          <w:lang w:bidi="fa-IR"/>
        </w:rPr>
        <w:t>ی</w:t>
      </w:r>
      <w:r>
        <w:rPr>
          <w:rtl/>
          <w:lang w:bidi="fa-IR"/>
        </w:rPr>
        <w:t>ن امر با علم مطلق شارع مقدّس سازگارى دارد</w:t>
      </w:r>
      <w:r w:rsidR="00FB36B4">
        <w:rPr>
          <w:rtl/>
          <w:lang w:bidi="fa-IR"/>
        </w:rPr>
        <w:t xml:space="preserve">؟ </w:t>
      </w:r>
    </w:p>
    <w:p w:rsidR="00FC5DC1" w:rsidRDefault="00762B70" w:rsidP="00AC49DD">
      <w:pPr>
        <w:pStyle w:val="libNormal"/>
        <w:rPr>
          <w:rtl/>
          <w:lang w:bidi="fa-IR"/>
        </w:rPr>
      </w:pPr>
      <w:r>
        <w:rPr>
          <w:rtl/>
          <w:lang w:bidi="fa-IR"/>
        </w:rPr>
        <w:t>همه مى</w:t>
      </w:r>
      <w:r w:rsidR="00FB36B4">
        <w:rPr>
          <w:rtl/>
          <w:lang w:bidi="fa-IR"/>
        </w:rPr>
        <w:t xml:space="preserve"> </w:t>
      </w:r>
      <w:r>
        <w:rPr>
          <w:rtl/>
          <w:lang w:bidi="fa-IR"/>
        </w:rPr>
        <w:t>دان</w:t>
      </w:r>
      <w:r w:rsidR="00FB36B4">
        <w:rPr>
          <w:rtl/>
          <w:lang w:bidi="fa-IR"/>
        </w:rPr>
        <w:t>ی</w:t>
      </w:r>
      <w:r>
        <w:rPr>
          <w:rtl/>
          <w:lang w:bidi="fa-IR"/>
        </w:rPr>
        <w:t>م كه احكام</w:t>
      </w:r>
      <w:r w:rsidR="00FB36B4">
        <w:rPr>
          <w:rtl/>
          <w:lang w:bidi="fa-IR"/>
        </w:rPr>
        <w:t xml:space="preserve">، </w:t>
      </w:r>
      <w:r>
        <w:rPr>
          <w:rtl/>
          <w:lang w:bidi="fa-IR"/>
        </w:rPr>
        <w:t>تابع مصالح و مفاسدند و به عبارت د</w:t>
      </w:r>
      <w:r w:rsidR="00FB36B4">
        <w:rPr>
          <w:rtl/>
          <w:lang w:bidi="fa-IR"/>
        </w:rPr>
        <w:t>ی</w:t>
      </w:r>
      <w:r>
        <w:rPr>
          <w:rtl/>
          <w:lang w:bidi="fa-IR"/>
        </w:rPr>
        <w:t>گر</w:t>
      </w:r>
      <w:r w:rsidR="00FB36B4">
        <w:rPr>
          <w:rtl/>
          <w:lang w:bidi="fa-IR"/>
        </w:rPr>
        <w:t xml:space="preserve">، </w:t>
      </w:r>
      <w:r>
        <w:rPr>
          <w:rtl/>
          <w:lang w:bidi="fa-IR"/>
        </w:rPr>
        <w:t>ا</w:t>
      </w:r>
      <w:r w:rsidR="00FB36B4">
        <w:rPr>
          <w:rtl/>
          <w:lang w:bidi="fa-IR"/>
        </w:rPr>
        <w:t>ی</w:t>
      </w:r>
      <w:r>
        <w:rPr>
          <w:rtl/>
          <w:lang w:bidi="fa-IR"/>
        </w:rPr>
        <w:t>ن مصالح و مفاسدموجودند كه گاهى اقتضاى حكم وجوب و استحباب و زمانى اقتضاى حكم</w:t>
      </w:r>
      <w:r w:rsidR="00FB36B4">
        <w:rPr>
          <w:rtl/>
          <w:lang w:bidi="fa-IR"/>
        </w:rPr>
        <w:t xml:space="preserve"> </w:t>
      </w:r>
      <w:r>
        <w:rPr>
          <w:rtl/>
          <w:lang w:bidi="fa-IR"/>
        </w:rPr>
        <w:t>حرمت و كراهت</w:t>
      </w:r>
      <w:r w:rsidR="00FB36B4">
        <w:rPr>
          <w:rtl/>
          <w:lang w:bidi="fa-IR"/>
        </w:rPr>
        <w:t xml:space="preserve">، </w:t>
      </w:r>
      <w:r>
        <w:rPr>
          <w:rtl/>
          <w:lang w:bidi="fa-IR"/>
        </w:rPr>
        <w:t>دارند</w:t>
      </w:r>
      <w:r w:rsidR="00FB36B4">
        <w:rPr>
          <w:rtl/>
          <w:lang w:bidi="fa-IR"/>
        </w:rPr>
        <w:t xml:space="preserve">. </w:t>
      </w:r>
      <w:r>
        <w:rPr>
          <w:rtl/>
          <w:lang w:bidi="fa-IR"/>
        </w:rPr>
        <w:t>شارع مقدّس با در نظر گرفتن هم</w:t>
      </w:r>
      <w:r w:rsidR="00FB36B4">
        <w:rPr>
          <w:rtl/>
          <w:lang w:bidi="fa-IR"/>
        </w:rPr>
        <w:t>ی</w:t>
      </w:r>
      <w:r>
        <w:rPr>
          <w:rtl/>
          <w:lang w:bidi="fa-IR"/>
        </w:rPr>
        <w:t>ن مصلحت</w:t>
      </w:r>
      <w:r w:rsidR="00FB36B4">
        <w:rPr>
          <w:rtl/>
          <w:lang w:bidi="fa-IR"/>
        </w:rPr>
        <w:t xml:space="preserve"> </w:t>
      </w:r>
      <w:r>
        <w:rPr>
          <w:rtl/>
          <w:lang w:bidi="fa-IR"/>
        </w:rPr>
        <w:t>ها ومفسده</w:t>
      </w:r>
      <w:r w:rsidR="00FB36B4">
        <w:rPr>
          <w:rtl/>
          <w:lang w:bidi="fa-IR"/>
        </w:rPr>
        <w:t xml:space="preserve"> </w:t>
      </w:r>
      <w:r>
        <w:rPr>
          <w:rtl/>
          <w:lang w:bidi="fa-IR"/>
        </w:rPr>
        <w:t>هاست كه اراده</w:t>
      </w:r>
      <w:r w:rsidR="00FB36B4">
        <w:rPr>
          <w:rtl/>
          <w:lang w:bidi="fa-IR"/>
        </w:rPr>
        <w:t xml:space="preserve"> </w:t>
      </w:r>
      <w:r>
        <w:rPr>
          <w:rtl/>
          <w:lang w:bidi="fa-IR"/>
        </w:rPr>
        <w:t>اش به جَعْل قانون تعلق مى</w:t>
      </w:r>
      <w:r w:rsidR="00FB36B4">
        <w:rPr>
          <w:rtl/>
          <w:lang w:bidi="fa-IR"/>
        </w:rPr>
        <w:t xml:space="preserve"> </w:t>
      </w:r>
      <w:r>
        <w:rPr>
          <w:rtl/>
          <w:lang w:bidi="fa-IR"/>
        </w:rPr>
        <w:t>گ</w:t>
      </w:r>
      <w:r w:rsidR="00FB36B4">
        <w:rPr>
          <w:rtl/>
          <w:lang w:bidi="fa-IR"/>
        </w:rPr>
        <w:t>ی</w:t>
      </w:r>
      <w:r>
        <w:rPr>
          <w:rtl/>
          <w:lang w:bidi="fa-IR"/>
        </w:rPr>
        <w:t>رد</w:t>
      </w:r>
      <w:r w:rsidR="00FB36B4">
        <w:rPr>
          <w:rtl/>
          <w:lang w:bidi="fa-IR"/>
        </w:rPr>
        <w:t xml:space="preserve">. </w:t>
      </w:r>
      <w:r>
        <w:rPr>
          <w:rtl/>
          <w:lang w:bidi="fa-IR"/>
        </w:rPr>
        <w:t>در پاره</w:t>
      </w:r>
      <w:r w:rsidR="00FB36B4">
        <w:rPr>
          <w:rtl/>
          <w:lang w:bidi="fa-IR"/>
        </w:rPr>
        <w:t xml:space="preserve"> </w:t>
      </w:r>
      <w:r>
        <w:rPr>
          <w:rtl/>
          <w:lang w:bidi="fa-IR"/>
        </w:rPr>
        <w:t>اى از موارد</w:t>
      </w:r>
      <w:r w:rsidR="00FB36B4">
        <w:rPr>
          <w:rtl/>
          <w:lang w:bidi="fa-IR"/>
        </w:rPr>
        <w:t xml:space="preserve">، </w:t>
      </w:r>
      <w:r>
        <w:rPr>
          <w:rtl/>
          <w:lang w:bidi="fa-IR"/>
        </w:rPr>
        <w:t xml:space="preserve">مصلحت </w:t>
      </w:r>
      <w:r w:rsidR="00FB36B4">
        <w:rPr>
          <w:rtl/>
          <w:lang w:bidi="fa-IR"/>
        </w:rPr>
        <w:t>ی</w:t>
      </w:r>
      <w:r>
        <w:rPr>
          <w:rtl/>
          <w:lang w:bidi="fa-IR"/>
        </w:rPr>
        <w:t xml:space="preserve">امفسده در </w:t>
      </w:r>
      <w:r w:rsidR="00FB36B4">
        <w:rPr>
          <w:rtl/>
          <w:lang w:bidi="fa-IR"/>
        </w:rPr>
        <w:t>ی</w:t>
      </w:r>
      <w:r>
        <w:rPr>
          <w:rtl/>
          <w:lang w:bidi="fa-IR"/>
        </w:rPr>
        <w:t>ك امرى</w:t>
      </w:r>
      <w:r w:rsidR="00FB36B4">
        <w:rPr>
          <w:rtl/>
          <w:lang w:bidi="fa-IR"/>
        </w:rPr>
        <w:t xml:space="preserve">، </w:t>
      </w:r>
      <w:r>
        <w:rPr>
          <w:rtl/>
          <w:lang w:bidi="fa-IR"/>
        </w:rPr>
        <w:t>هم</w:t>
      </w:r>
      <w:r w:rsidR="00FB36B4">
        <w:rPr>
          <w:rtl/>
          <w:lang w:bidi="fa-IR"/>
        </w:rPr>
        <w:t>ی</w:t>
      </w:r>
      <w:r>
        <w:rPr>
          <w:rtl/>
          <w:lang w:bidi="fa-IR"/>
        </w:rPr>
        <w:t>شگى نبوده محدود به زمانى خاص است</w:t>
      </w:r>
      <w:r w:rsidR="00FB36B4">
        <w:rPr>
          <w:rtl/>
          <w:lang w:bidi="fa-IR"/>
        </w:rPr>
        <w:t xml:space="preserve">. </w:t>
      </w:r>
      <w:r>
        <w:rPr>
          <w:rtl/>
          <w:lang w:bidi="fa-IR"/>
        </w:rPr>
        <w:t>روشن است كه</w:t>
      </w:r>
      <w:r w:rsidR="00FB36B4">
        <w:rPr>
          <w:rtl/>
          <w:lang w:bidi="fa-IR"/>
        </w:rPr>
        <w:t xml:space="preserve"> </w:t>
      </w:r>
      <w:r>
        <w:rPr>
          <w:rtl/>
          <w:lang w:bidi="fa-IR"/>
        </w:rPr>
        <w:t>اراده شارع ن</w:t>
      </w:r>
      <w:r w:rsidR="00FB36B4">
        <w:rPr>
          <w:rtl/>
          <w:lang w:bidi="fa-IR"/>
        </w:rPr>
        <w:t>ی</w:t>
      </w:r>
      <w:r>
        <w:rPr>
          <w:rtl/>
          <w:lang w:bidi="fa-IR"/>
        </w:rPr>
        <w:t>ز از همان آغاز به صورت موقّت و محدود به آن تعلّق مى</w:t>
      </w:r>
      <w:r w:rsidR="00FB36B4">
        <w:rPr>
          <w:rtl/>
          <w:lang w:bidi="fa-IR"/>
        </w:rPr>
        <w:t xml:space="preserve"> </w:t>
      </w:r>
      <w:r>
        <w:rPr>
          <w:rtl/>
          <w:lang w:bidi="fa-IR"/>
        </w:rPr>
        <w:t>گ</w:t>
      </w:r>
      <w:r w:rsidR="00FB36B4">
        <w:rPr>
          <w:rtl/>
          <w:lang w:bidi="fa-IR"/>
        </w:rPr>
        <w:t>ی</w:t>
      </w:r>
      <w:r>
        <w:rPr>
          <w:rtl/>
          <w:lang w:bidi="fa-IR"/>
        </w:rPr>
        <w:t>رد</w:t>
      </w:r>
      <w:r w:rsidR="00FB36B4">
        <w:rPr>
          <w:rtl/>
          <w:lang w:bidi="fa-IR"/>
        </w:rPr>
        <w:t xml:space="preserve">. </w:t>
      </w:r>
      <w:r>
        <w:rPr>
          <w:rtl/>
          <w:lang w:bidi="fa-IR"/>
        </w:rPr>
        <w:t>بازگشت</w:t>
      </w:r>
      <w:r w:rsidR="00FB36B4">
        <w:rPr>
          <w:rtl/>
          <w:lang w:bidi="fa-IR"/>
        </w:rPr>
        <w:t xml:space="preserve"> </w:t>
      </w:r>
      <w:r>
        <w:rPr>
          <w:rtl/>
          <w:lang w:bidi="fa-IR"/>
        </w:rPr>
        <w:t>نسخ شرعى در تمام حالات آن</w:t>
      </w:r>
      <w:r w:rsidR="00FB36B4">
        <w:rPr>
          <w:rtl/>
          <w:lang w:bidi="fa-IR"/>
        </w:rPr>
        <w:t xml:space="preserve">، </w:t>
      </w:r>
      <w:r>
        <w:rPr>
          <w:rtl/>
          <w:lang w:bidi="fa-IR"/>
        </w:rPr>
        <w:t>به محدود</w:t>
      </w:r>
      <w:r w:rsidR="00FB36B4">
        <w:rPr>
          <w:rtl/>
          <w:lang w:bidi="fa-IR"/>
        </w:rPr>
        <w:t>ی</w:t>
      </w:r>
      <w:r>
        <w:rPr>
          <w:rtl/>
          <w:lang w:bidi="fa-IR"/>
        </w:rPr>
        <w:t xml:space="preserve">ت مصلحت </w:t>
      </w:r>
      <w:r w:rsidR="00FB36B4">
        <w:rPr>
          <w:rtl/>
          <w:lang w:bidi="fa-IR"/>
        </w:rPr>
        <w:t>ی</w:t>
      </w:r>
      <w:r>
        <w:rPr>
          <w:rtl/>
          <w:lang w:bidi="fa-IR"/>
        </w:rPr>
        <w:t>ا مفسده موجود است</w:t>
      </w:r>
      <w:r w:rsidR="00FB36B4">
        <w:rPr>
          <w:rtl/>
          <w:lang w:bidi="fa-IR"/>
        </w:rPr>
        <w:t xml:space="preserve">، </w:t>
      </w:r>
      <w:r>
        <w:rPr>
          <w:rtl/>
          <w:lang w:bidi="fa-IR"/>
        </w:rPr>
        <w:t>كه پا</w:t>
      </w:r>
      <w:r w:rsidR="00FB36B4">
        <w:rPr>
          <w:rtl/>
          <w:lang w:bidi="fa-IR"/>
        </w:rPr>
        <w:t>ی</w:t>
      </w:r>
      <w:r>
        <w:rPr>
          <w:rtl/>
          <w:lang w:bidi="fa-IR"/>
        </w:rPr>
        <w:t xml:space="preserve">ان </w:t>
      </w:r>
      <w:r w:rsidR="00FB36B4">
        <w:rPr>
          <w:rtl/>
          <w:lang w:bidi="fa-IR"/>
        </w:rPr>
        <w:t>ی</w:t>
      </w:r>
      <w:r>
        <w:rPr>
          <w:rtl/>
          <w:lang w:bidi="fa-IR"/>
        </w:rPr>
        <w:t>افته و اراده حكم سابق ن</w:t>
      </w:r>
      <w:r w:rsidR="00FB36B4">
        <w:rPr>
          <w:rtl/>
          <w:lang w:bidi="fa-IR"/>
        </w:rPr>
        <w:t>ی</w:t>
      </w:r>
      <w:r>
        <w:rPr>
          <w:rtl/>
          <w:lang w:bidi="fa-IR"/>
        </w:rPr>
        <w:t xml:space="preserve">ز كه در مدار مصلحت </w:t>
      </w:r>
      <w:r w:rsidR="00FB36B4">
        <w:rPr>
          <w:rtl/>
          <w:lang w:bidi="fa-IR"/>
        </w:rPr>
        <w:t>ی</w:t>
      </w:r>
      <w:r>
        <w:rPr>
          <w:rtl/>
          <w:lang w:bidi="fa-IR"/>
        </w:rPr>
        <w:t>ا مفسده وجود داشته</w:t>
      </w:r>
      <w:r w:rsidR="00FB36B4">
        <w:rPr>
          <w:rtl/>
          <w:lang w:bidi="fa-IR"/>
        </w:rPr>
        <w:t xml:space="preserve">، </w:t>
      </w:r>
      <w:r>
        <w:rPr>
          <w:rtl/>
          <w:lang w:bidi="fa-IR"/>
        </w:rPr>
        <w:t>پا</w:t>
      </w:r>
      <w:r w:rsidR="00FB36B4">
        <w:rPr>
          <w:rtl/>
          <w:lang w:bidi="fa-IR"/>
        </w:rPr>
        <w:t>ی</w:t>
      </w:r>
      <w:r>
        <w:rPr>
          <w:rtl/>
          <w:lang w:bidi="fa-IR"/>
        </w:rPr>
        <w:t xml:space="preserve">ان </w:t>
      </w:r>
      <w:r w:rsidR="00FB36B4">
        <w:rPr>
          <w:rtl/>
          <w:lang w:bidi="fa-IR"/>
        </w:rPr>
        <w:t>ی</w:t>
      </w:r>
      <w:r>
        <w:rPr>
          <w:rtl/>
          <w:lang w:bidi="fa-IR"/>
        </w:rPr>
        <w:t>افته</w:t>
      </w:r>
      <w:r w:rsidR="00FB36B4">
        <w:rPr>
          <w:rtl/>
          <w:lang w:bidi="fa-IR"/>
        </w:rPr>
        <w:t xml:space="preserve"> </w:t>
      </w:r>
      <w:r>
        <w:rPr>
          <w:rtl/>
          <w:lang w:bidi="fa-IR"/>
        </w:rPr>
        <w:t>است</w:t>
      </w:r>
      <w:r w:rsidR="00FB36B4">
        <w:rPr>
          <w:rtl/>
          <w:lang w:bidi="fa-IR"/>
        </w:rPr>
        <w:t xml:space="preserve">. </w:t>
      </w:r>
      <w:r>
        <w:rPr>
          <w:rtl/>
          <w:lang w:bidi="fa-IR"/>
        </w:rPr>
        <w:t>البته بد</w:t>
      </w:r>
      <w:r w:rsidR="00FB36B4">
        <w:rPr>
          <w:rtl/>
          <w:lang w:bidi="fa-IR"/>
        </w:rPr>
        <w:t>ی</w:t>
      </w:r>
      <w:r>
        <w:rPr>
          <w:rtl/>
          <w:lang w:bidi="fa-IR"/>
        </w:rPr>
        <w:t>هى است كه شارع از همان آغاز</w:t>
      </w:r>
      <w:r w:rsidR="00FB36B4">
        <w:rPr>
          <w:rtl/>
          <w:lang w:bidi="fa-IR"/>
        </w:rPr>
        <w:t xml:space="preserve">، </w:t>
      </w:r>
      <w:r>
        <w:rPr>
          <w:rtl/>
          <w:lang w:bidi="fa-IR"/>
        </w:rPr>
        <w:t>زمان پا</w:t>
      </w:r>
      <w:r w:rsidR="00FB36B4">
        <w:rPr>
          <w:rtl/>
          <w:lang w:bidi="fa-IR"/>
        </w:rPr>
        <w:t>ی</w:t>
      </w:r>
      <w:r>
        <w:rPr>
          <w:rtl/>
          <w:lang w:bidi="fa-IR"/>
        </w:rPr>
        <w:t xml:space="preserve">ان </w:t>
      </w:r>
      <w:r w:rsidR="00FB36B4">
        <w:rPr>
          <w:rtl/>
          <w:lang w:bidi="fa-IR"/>
        </w:rPr>
        <w:t>ی</w:t>
      </w:r>
      <w:r>
        <w:rPr>
          <w:rtl/>
          <w:lang w:bidi="fa-IR"/>
        </w:rPr>
        <w:t>افتن</w:t>
      </w:r>
      <w:r w:rsidR="00FB36B4">
        <w:rPr>
          <w:rtl/>
          <w:lang w:bidi="fa-IR"/>
        </w:rPr>
        <w:t xml:space="preserve"> </w:t>
      </w:r>
      <w:r>
        <w:rPr>
          <w:rtl/>
          <w:lang w:bidi="fa-IR"/>
        </w:rPr>
        <w:t xml:space="preserve">مصلحت </w:t>
      </w:r>
      <w:r w:rsidR="00FB36B4">
        <w:rPr>
          <w:rtl/>
          <w:lang w:bidi="fa-IR"/>
        </w:rPr>
        <w:t>ی</w:t>
      </w:r>
      <w:r>
        <w:rPr>
          <w:rtl/>
          <w:lang w:bidi="fa-IR"/>
        </w:rPr>
        <w:t>ا مفسده و در نت</w:t>
      </w:r>
      <w:r w:rsidR="00FB36B4">
        <w:rPr>
          <w:rtl/>
          <w:lang w:bidi="fa-IR"/>
        </w:rPr>
        <w:t>ی</w:t>
      </w:r>
      <w:r>
        <w:rPr>
          <w:rtl/>
          <w:lang w:bidi="fa-IR"/>
        </w:rPr>
        <w:t>جه پا</w:t>
      </w:r>
      <w:r w:rsidR="00FB36B4">
        <w:rPr>
          <w:rtl/>
          <w:lang w:bidi="fa-IR"/>
        </w:rPr>
        <w:t>ی</w:t>
      </w:r>
      <w:r>
        <w:rPr>
          <w:rtl/>
          <w:lang w:bidi="fa-IR"/>
        </w:rPr>
        <w:t>ان</w:t>
      </w:r>
      <w:r w:rsidR="00FB36B4">
        <w:rPr>
          <w:rtl/>
          <w:lang w:bidi="fa-IR"/>
        </w:rPr>
        <w:t xml:space="preserve"> ی</w:t>
      </w:r>
      <w:r>
        <w:rPr>
          <w:rtl/>
          <w:lang w:bidi="fa-IR"/>
        </w:rPr>
        <w:t>افتن حكم و آغاز حكم جد</w:t>
      </w:r>
      <w:r w:rsidR="00FB36B4">
        <w:rPr>
          <w:rtl/>
          <w:lang w:bidi="fa-IR"/>
        </w:rPr>
        <w:t>ی</w:t>
      </w:r>
      <w:r>
        <w:rPr>
          <w:rtl/>
          <w:lang w:bidi="fa-IR"/>
        </w:rPr>
        <w:t>د را مى</w:t>
      </w:r>
      <w:r w:rsidR="00FB36B4">
        <w:rPr>
          <w:rtl/>
          <w:lang w:bidi="fa-IR"/>
        </w:rPr>
        <w:t xml:space="preserve"> </w:t>
      </w:r>
      <w:r>
        <w:rPr>
          <w:rtl/>
          <w:lang w:bidi="fa-IR"/>
        </w:rPr>
        <w:t>دانسته</w:t>
      </w:r>
      <w:r w:rsidR="00FB36B4">
        <w:rPr>
          <w:rtl/>
          <w:lang w:bidi="fa-IR"/>
        </w:rPr>
        <w:t xml:space="preserve"> </w:t>
      </w:r>
      <w:r>
        <w:rPr>
          <w:rtl/>
          <w:lang w:bidi="fa-IR"/>
        </w:rPr>
        <w:t>است</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16</w:t>
      </w:r>
      <w:r w:rsidR="00121BD9" w:rsidRPr="00121BD9">
        <w:rPr>
          <w:rStyle w:val="libFootnotenumChar"/>
          <w:rtl/>
          <w:lang w:bidi="fa-IR"/>
        </w:rPr>
        <w:t>)</w:t>
      </w:r>
      <w:r w:rsidR="00121BD9">
        <w:rPr>
          <w:rtl/>
          <w:lang w:bidi="fa-IR"/>
        </w:rPr>
        <w:t xml:space="preserve"> </w:t>
      </w:r>
    </w:p>
    <w:p w:rsidR="00FC5DC1" w:rsidRDefault="00762B70" w:rsidP="00AC49DD">
      <w:pPr>
        <w:pStyle w:val="libNormal"/>
        <w:rPr>
          <w:rtl/>
          <w:lang w:bidi="fa-IR"/>
        </w:rPr>
      </w:pPr>
      <w:r>
        <w:rPr>
          <w:rtl/>
          <w:lang w:bidi="fa-IR"/>
        </w:rPr>
        <w:lastRenderedPageBreak/>
        <w:t>نسخ به ا</w:t>
      </w:r>
      <w:r w:rsidR="00FB36B4">
        <w:rPr>
          <w:rtl/>
          <w:lang w:bidi="fa-IR"/>
        </w:rPr>
        <w:t>ی</w:t>
      </w:r>
      <w:r>
        <w:rPr>
          <w:rtl/>
          <w:lang w:bidi="fa-IR"/>
        </w:rPr>
        <w:t>ن معنا</w:t>
      </w:r>
      <w:r w:rsidR="00FB36B4">
        <w:rPr>
          <w:rtl/>
          <w:lang w:bidi="fa-IR"/>
        </w:rPr>
        <w:t xml:space="preserve">، </w:t>
      </w:r>
      <w:r>
        <w:rPr>
          <w:rtl/>
          <w:lang w:bidi="fa-IR"/>
        </w:rPr>
        <w:t>حق</w:t>
      </w:r>
      <w:r w:rsidR="00FB36B4">
        <w:rPr>
          <w:rtl/>
          <w:lang w:bidi="fa-IR"/>
        </w:rPr>
        <w:t>ی</w:t>
      </w:r>
      <w:r>
        <w:rPr>
          <w:rtl/>
          <w:lang w:bidi="fa-IR"/>
        </w:rPr>
        <w:t>قتاً نسخ ن</w:t>
      </w:r>
      <w:r w:rsidR="00FB36B4">
        <w:rPr>
          <w:rtl/>
          <w:lang w:bidi="fa-IR"/>
        </w:rPr>
        <w:t>ی</w:t>
      </w:r>
      <w:r>
        <w:rPr>
          <w:rtl/>
          <w:lang w:bidi="fa-IR"/>
        </w:rPr>
        <w:t>ست كه حكا</w:t>
      </w:r>
      <w:r w:rsidR="00FB36B4">
        <w:rPr>
          <w:rtl/>
          <w:lang w:bidi="fa-IR"/>
        </w:rPr>
        <w:t>ی</w:t>
      </w:r>
      <w:r>
        <w:rPr>
          <w:rtl/>
          <w:lang w:bidi="fa-IR"/>
        </w:rPr>
        <w:t>ت از جهل قانونگذار به مصالح و مفاسد كند</w:t>
      </w:r>
      <w:r w:rsidR="00FB36B4">
        <w:rPr>
          <w:rtl/>
          <w:lang w:bidi="fa-IR"/>
        </w:rPr>
        <w:t xml:space="preserve">. </w:t>
      </w:r>
      <w:r>
        <w:rPr>
          <w:rtl/>
          <w:lang w:bidi="fa-IR"/>
        </w:rPr>
        <w:t>بلكه بد</w:t>
      </w:r>
      <w:r w:rsidR="00FB36B4">
        <w:rPr>
          <w:rtl/>
          <w:lang w:bidi="fa-IR"/>
        </w:rPr>
        <w:t>ی</w:t>
      </w:r>
      <w:r>
        <w:rPr>
          <w:rtl/>
          <w:lang w:bidi="fa-IR"/>
        </w:rPr>
        <w:t>ن معناست كه «حكم مجعول از همان آغاز مق</w:t>
      </w:r>
      <w:r w:rsidR="00FB36B4">
        <w:rPr>
          <w:rtl/>
          <w:lang w:bidi="fa-IR"/>
        </w:rPr>
        <w:t>ی</w:t>
      </w:r>
      <w:r>
        <w:rPr>
          <w:rtl/>
          <w:lang w:bidi="fa-IR"/>
        </w:rPr>
        <w:t>د به زمان خاصى بوده است كه خدا بدان آگاه است</w:t>
      </w:r>
      <w:r w:rsidR="00FB36B4">
        <w:rPr>
          <w:rtl/>
          <w:lang w:bidi="fa-IR"/>
        </w:rPr>
        <w:t xml:space="preserve">؛ </w:t>
      </w:r>
      <w:r>
        <w:rPr>
          <w:rtl/>
          <w:lang w:bidi="fa-IR"/>
        </w:rPr>
        <w:t>هرچند مردم به آن جاهل بوده گمان هم</w:t>
      </w:r>
      <w:r w:rsidR="00FB36B4">
        <w:rPr>
          <w:rtl/>
          <w:lang w:bidi="fa-IR"/>
        </w:rPr>
        <w:t>ی</w:t>
      </w:r>
      <w:r>
        <w:rPr>
          <w:rtl/>
          <w:lang w:bidi="fa-IR"/>
        </w:rPr>
        <w:t>شگى بودن آن را داشته</w:t>
      </w:r>
      <w:r w:rsidR="00FB36B4">
        <w:rPr>
          <w:rtl/>
          <w:lang w:bidi="fa-IR"/>
        </w:rPr>
        <w:t xml:space="preserve"> </w:t>
      </w:r>
      <w:r>
        <w:rPr>
          <w:rtl/>
          <w:lang w:bidi="fa-IR"/>
        </w:rPr>
        <w:t>اند و ارتفاع حكم پس از انقضاى زمان آن صورت گرفته است</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17</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بنابرا</w:t>
      </w:r>
      <w:r w:rsidR="00FB36B4">
        <w:rPr>
          <w:rtl/>
          <w:lang w:bidi="fa-IR"/>
        </w:rPr>
        <w:t>ی</w:t>
      </w:r>
      <w:r>
        <w:rPr>
          <w:rtl/>
          <w:lang w:bidi="fa-IR"/>
        </w:rPr>
        <w:t>ن نسخ در احكام د</w:t>
      </w:r>
      <w:r w:rsidR="00FB36B4">
        <w:rPr>
          <w:rtl/>
          <w:lang w:bidi="fa-IR"/>
        </w:rPr>
        <w:t>ی</w:t>
      </w:r>
      <w:r>
        <w:rPr>
          <w:rtl/>
          <w:lang w:bidi="fa-IR"/>
        </w:rPr>
        <w:t>نى</w:t>
      </w:r>
      <w:r w:rsidR="00FB36B4">
        <w:rPr>
          <w:rtl/>
          <w:lang w:bidi="fa-IR"/>
        </w:rPr>
        <w:t xml:space="preserve">، </w:t>
      </w:r>
      <w:r>
        <w:rPr>
          <w:rtl/>
          <w:lang w:bidi="fa-IR"/>
        </w:rPr>
        <w:t>به معناى مجازى و ظاهرى است</w:t>
      </w:r>
      <w:r w:rsidR="00FB36B4">
        <w:rPr>
          <w:rtl/>
          <w:lang w:bidi="fa-IR"/>
        </w:rPr>
        <w:t xml:space="preserve">؛ </w:t>
      </w:r>
      <w:r>
        <w:rPr>
          <w:rtl/>
          <w:lang w:bidi="fa-IR"/>
        </w:rPr>
        <w:t>نه معناى واقعى كه مستلزم جهل و عدم علم خداوند به مصالح و مفاسد باشد</w:t>
      </w:r>
      <w:r w:rsidR="00FB36B4">
        <w:rPr>
          <w:rtl/>
          <w:lang w:bidi="fa-IR"/>
        </w:rPr>
        <w:t xml:space="preserve">. </w:t>
      </w:r>
    </w:p>
    <w:p w:rsidR="00FC5DC1" w:rsidRDefault="00762B70" w:rsidP="00762B70">
      <w:pPr>
        <w:pStyle w:val="libNormal"/>
        <w:rPr>
          <w:rtl/>
          <w:lang w:bidi="fa-IR"/>
        </w:rPr>
      </w:pPr>
      <w:r>
        <w:rPr>
          <w:rtl/>
          <w:lang w:bidi="fa-IR"/>
        </w:rPr>
        <w:t>با ا</w:t>
      </w:r>
      <w:r w:rsidR="00FB36B4">
        <w:rPr>
          <w:rtl/>
          <w:lang w:bidi="fa-IR"/>
        </w:rPr>
        <w:t>ی</w:t>
      </w:r>
      <w:r>
        <w:rPr>
          <w:rtl/>
          <w:lang w:bidi="fa-IR"/>
        </w:rPr>
        <w:t>ن توض</w:t>
      </w:r>
      <w:r w:rsidR="00FB36B4">
        <w:rPr>
          <w:rtl/>
          <w:lang w:bidi="fa-IR"/>
        </w:rPr>
        <w:t>ی</w:t>
      </w:r>
      <w:r>
        <w:rPr>
          <w:rtl/>
          <w:lang w:bidi="fa-IR"/>
        </w:rPr>
        <w:t>ح معلوم مى</w:t>
      </w:r>
      <w:r w:rsidR="00FB36B4">
        <w:rPr>
          <w:rtl/>
          <w:lang w:bidi="fa-IR"/>
        </w:rPr>
        <w:t xml:space="preserve"> </w:t>
      </w:r>
      <w:r>
        <w:rPr>
          <w:rtl/>
          <w:lang w:bidi="fa-IR"/>
        </w:rPr>
        <w:t>گردد كه ه</w:t>
      </w:r>
      <w:r w:rsidR="00FB36B4">
        <w:rPr>
          <w:rtl/>
          <w:lang w:bidi="fa-IR"/>
        </w:rPr>
        <w:t>ی</w:t>
      </w:r>
      <w:r>
        <w:rPr>
          <w:rtl/>
          <w:lang w:bidi="fa-IR"/>
        </w:rPr>
        <w:t>چ مانع عقلى براى وجود نسخ به ا</w:t>
      </w:r>
      <w:r w:rsidR="00FB36B4">
        <w:rPr>
          <w:rtl/>
          <w:lang w:bidi="fa-IR"/>
        </w:rPr>
        <w:t>ی</w:t>
      </w:r>
      <w:r>
        <w:rPr>
          <w:rtl/>
          <w:lang w:bidi="fa-IR"/>
        </w:rPr>
        <w:t>ن معنا در احكام د</w:t>
      </w:r>
      <w:r w:rsidR="00FB36B4">
        <w:rPr>
          <w:rtl/>
          <w:lang w:bidi="fa-IR"/>
        </w:rPr>
        <w:t>ی</w:t>
      </w:r>
      <w:r>
        <w:rPr>
          <w:rtl/>
          <w:lang w:bidi="fa-IR"/>
        </w:rPr>
        <w:t>نى وجود ندارد و آنان كه امكان وقوع نسخ را انكار كرده</w:t>
      </w:r>
      <w:r w:rsidR="00FB36B4">
        <w:rPr>
          <w:rtl/>
          <w:lang w:bidi="fa-IR"/>
        </w:rPr>
        <w:t xml:space="preserve"> </w:t>
      </w:r>
      <w:r>
        <w:rPr>
          <w:rtl/>
          <w:lang w:bidi="fa-IR"/>
        </w:rPr>
        <w:t>اند</w:t>
      </w:r>
      <w:r w:rsidR="00FB36B4">
        <w:rPr>
          <w:rtl/>
          <w:lang w:bidi="fa-IR"/>
        </w:rPr>
        <w:t xml:space="preserve">، </w:t>
      </w:r>
      <w:r>
        <w:rPr>
          <w:rtl/>
          <w:lang w:bidi="fa-IR"/>
        </w:rPr>
        <w:t>معناى حق</w:t>
      </w:r>
      <w:r w:rsidR="00FB36B4">
        <w:rPr>
          <w:rtl/>
          <w:lang w:bidi="fa-IR"/>
        </w:rPr>
        <w:t>ی</w:t>
      </w:r>
      <w:r>
        <w:rPr>
          <w:rtl/>
          <w:lang w:bidi="fa-IR"/>
        </w:rPr>
        <w:t>قى و مجازى نسخ را از هم تم</w:t>
      </w:r>
      <w:r w:rsidR="00FB36B4">
        <w:rPr>
          <w:rtl/>
          <w:lang w:bidi="fa-IR"/>
        </w:rPr>
        <w:t>یی</w:t>
      </w:r>
      <w:r>
        <w:rPr>
          <w:rtl/>
          <w:lang w:bidi="fa-IR"/>
        </w:rPr>
        <w:t>ز نداده</w:t>
      </w:r>
      <w:r w:rsidR="00FB36B4">
        <w:rPr>
          <w:rtl/>
          <w:lang w:bidi="fa-IR"/>
        </w:rPr>
        <w:t xml:space="preserve"> </w:t>
      </w:r>
      <w:r>
        <w:rPr>
          <w:rtl/>
          <w:lang w:bidi="fa-IR"/>
        </w:rPr>
        <w:t>اند</w:t>
      </w:r>
      <w:r w:rsidR="00FB36B4">
        <w:rPr>
          <w:rtl/>
          <w:lang w:bidi="fa-IR"/>
        </w:rPr>
        <w:t xml:space="preserve">. </w:t>
      </w:r>
      <w:r>
        <w:rPr>
          <w:rtl/>
          <w:lang w:bidi="fa-IR"/>
        </w:rPr>
        <w:t>علاوه بر عدم منع عقلى نسبت به امكان نسخ</w:t>
      </w:r>
      <w:r w:rsidR="00FB36B4">
        <w:rPr>
          <w:rtl/>
          <w:lang w:bidi="fa-IR"/>
        </w:rPr>
        <w:t xml:space="preserve">، </w:t>
      </w:r>
      <w:r>
        <w:rPr>
          <w:rtl/>
          <w:lang w:bidi="fa-IR"/>
        </w:rPr>
        <w:t>دل</w:t>
      </w:r>
      <w:r w:rsidR="00FB36B4">
        <w:rPr>
          <w:rtl/>
          <w:lang w:bidi="fa-IR"/>
        </w:rPr>
        <w:t>ی</w:t>
      </w:r>
      <w:r>
        <w:rPr>
          <w:rtl/>
          <w:lang w:bidi="fa-IR"/>
        </w:rPr>
        <w:t>ل نقلىِ روشن ن</w:t>
      </w:r>
      <w:r w:rsidR="00FB36B4">
        <w:rPr>
          <w:rtl/>
          <w:lang w:bidi="fa-IR"/>
        </w:rPr>
        <w:t>ی</w:t>
      </w:r>
      <w:r>
        <w:rPr>
          <w:rtl/>
          <w:lang w:bidi="fa-IR"/>
        </w:rPr>
        <w:t>ز بر وقوع آن وجود دارد</w:t>
      </w:r>
      <w:r w:rsidR="00FB36B4">
        <w:rPr>
          <w:rtl/>
          <w:lang w:bidi="fa-IR"/>
        </w:rPr>
        <w:t xml:space="preserve">. </w:t>
      </w:r>
      <w:r>
        <w:rPr>
          <w:rtl/>
          <w:lang w:bidi="fa-IR"/>
        </w:rPr>
        <w:t>افزون</w:t>
      </w:r>
      <w:r w:rsidR="00FB36B4">
        <w:rPr>
          <w:rtl/>
          <w:lang w:bidi="fa-IR"/>
        </w:rPr>
        <w:t xml:space="preserve"> </w:t>
      </w:r>
      <w:r>
        <w:rPr>
          <w:rtl/>
          <w:lang w:bidi="fa-IR"/>
        </w:rPr>
        <w:t>تر ا</w:t>
      </w:r>
      <w:r w:rsidR="00FB36B4">
        <w:rPr>
          <w:rtl/>
          <w:lang w:bidi="fa-IR"/>
        </w:rPr>
        <w:t>ی</w:t>
      </w:r>
      <w:r>
        <w:rPr>
          <w:rtl/>
          <w:lang w:bidi="fa-IR"/>
        </w:rPr>
        <w:t>ن</w:t>
      </w:r>
      <w:r w:rsidR="00FB36B4">
        <w:rPr>
          <w:rtl/>
          <w:lang w:bidi="fa-IR"/>
        </w:rPr>
        <w:t xml:space="preserve"> </w:t>
      </w:r>
      <w:r>
        <w:rPr>
          <w:rtl/>
          <w:lang w:bidi="fa-IR"/>
        </w:rPr>
        <w:t>كه</w:t>
      </w:r>
      <w:r w:rsidR="00FB36B4">
        <w:rPr>
          <w:rtl/>
          <w:lang w:bidi="fa-IR"/>
        </w:rPr>
        <w:t xml:space="preserve">: </w:t>
      </w:r>
      <w:r>
        <w:rPr>
          <w:rtl/>
          <w:lang w:bidi="fa-IR"/>
        </w:rPr>
        <w:t>وقوع پد</w:t>
      </w:r>
      <w:r w:rsidR="00FB36B4">
        <w:rPr>
          <w:rtl/>
          <w:lang w:bidi="fa-IR"/>
        </w:rPr>
        <w:t>ی</w:t>
      </w:r>
      <w:r>
        <w:rPr>
          <w:rtl/>
          <w:lang w:bidi="fa-IR"/>
        </w:rPr>
        <w:t>ده</w:t>
      </w:r>
      <w:r w:rsidR="00FB36B4">
        <w:rPr>
          <w:rtl/>
          <w:lang w:bidi="fa-IR"/>
        </w:rPr>
        <w:t xml:space="preserve"> </w:t>
      </w:r>
      <w:r>
        <w:rPr>
          <w:rtl/>
          <w:lang w:bidi="fa-IR"/>
        </w:rPr>
        <w:t>اى</w:t>
      </w:r>
      <w:r w:rsidR="00FB36B4">
        <w:rPr>
          <w:rtl/>
          <w:lang w:bidi="fa-IR"/>
        </w:rPr>
        <w:t xml:space="preserve">، </w:t>
      </w:r>
      <w:r>
        <w:rPr>
          <w:rtl/>
          <w:lang w:bidi="fa-IR"/>
        </w:rPr>
        <w:t>محكم</w:t>
      </w:r>
      <w:r w:rsidR="00FB36B4">
        <w:rPr>
          <w:rtl/>
          <w:lang w:bidi="fa-IR"/>
        </w:rPr>
        <w:t xml:space="preserve"> </w:t>
      </w:r>
      <w:r>
        <w:rPr>
          <w:rtl/>
          <w:lang w:bidi="fa-IR"/>
        </w:rPr>
        <w:t>تر</w:t>
      </w:r>
      <w:r w:rsidR="00FB36B4">
        <w:rPr>
          <w:rtl/>
          <w:lang w:bidi="fa-IR"/>
        </w:rPr>
        <w:t>ی</w:t>
      </w:r>
      <w:r>
        <w:rPr>
          <w:rtl/>
          <w:lang w:bidi="fa-IR"/>
        </w:rPr>
        <w:t>ن دل</w:t>
      </w:r>
      <w:r w:rsidR="00FB36B4">
        <w:rPr>
          <w:rtl/>
          <w:lang w:bidi="fa-IR"/>
        </w:rPr>
        <w:t>ی</w:t>
      </w:r>
      <w:r>
        <w:rPr>
          <w:rtl/>
          <w:lang w:bidi="fa-IR"/>
        </w:rPr>
        <w:t>ل بر امكان آن است</w:t>
      </w:r>
      <w:r w:rsidR="00FB36B4">
        <w:rPr>
          <w:rtl/>
          <w:lang w:bidi="fa-IR"/>
        </w:rPr>
        <w:t xml:space="preserve">. </w:t>
      </w:r>
    </w:p>
    <w:p w:rsidR="00FC5DC1" w:rsidRDefault="00762B70" w:rsidP="00762B70">
      <w:pPr>
        <w:pStyle w:val="libNormal"/>
        <w:rPr>
          <w:rtl/>
          <w:lang w:bidi="fa-IR"/>
        </w:rPr>
      </w:pPr>
      <w:r>
        <w:rPr>
          <w:rtl/>
          <w:lang w:bidi="fa-IR"/>
        </w:rPr>
        <w:t>ما در ب</w:t>
      </w:r>
      <w:r w:rsidR="00FB36B4">
        <w:rPr>
          <w:rtl/>
          <w:lang w:bidi="fa-IR"/>
        </w:rPr>
        <w:t>ی</w:t>
      </w:r>
      <w:r>
        <w:rPr>
          <w:rtl/>
          <w:lang w:bidi="fa-IR"/>
        </w:rPr>
        <w:t>ان دل</w:t>
      </w:r>
      <w:r w:rsidR="00FB36B4">
        <w:rPr>
          <w:rtl/>
          <w:lang w:bidi="fa-IR"/>
        </w:rPr>
        <w:t>ی</w:t>
      </w:r>
      <w:r>
        <w:rPr>
          <w:rtl/>
          <w:lang w:bidi="fa-IR"/>
        </w:rPr>
        <w:t>ل نقلى فقط به دو آ</w:t>
      </w:r>
      <w:r w:rsidR="00FB36B4">
        <w:rPr>
          <w:rtl/>
          <w:lang w:bidi="fa-IR"/>
        </w:rPr>
        <w:t>ی</w:t>
      </w:r>
      <w:r>
        <w:rPr>
          <w:rtl/>
          <w:lang w:bidi="fa-IR"/>
        </w:rPr>
        <w:t>ه استناد كرده از پرداختن به روا</w:t>
      </w:r>
      <w:r w:rsidR="00FB36B4">
        <w:rPr>
          <w:rtl/>
          <w:lang w:bidi="fa-IR"/>
        </w:rPr>
        <w:t>ی</w:t>
      </w:r>
      <w:r>
        <w:rPr>
          <w:rtl/>
          <w:lang w:bidi="fa-IR"/>
        </w:rPr>
        <w:t>ات فراوانى كه در ا</w:t>
      </w:r>
      <w:r w:rsidR="00FB36B4">
        <w:rPr>
          <w:rtl/>
          <w:lang w:bidi="fa-IR"/>
        </w:rPr>
        <w:t>ی</w:t>
      </w:r>
      <w:r>
        <w:rPr>
          <w:rtl/>
          <w:lang w:bidi="fa-IR"/>
        </w:rPr>
        <w:t>ن زم</w:t>
      </w:r>
      <w:r w:rsidR="00FB36B4">
        <w:rPr>
          <w:rtl/>
          <w:lang w:bidi="fa-IR"/>
        </w:rPr>
        <w:t>ی</w:t>
      </w:r>
      <w:r>
        <w:rPr>
          <w:rtl/>
          <w:lang w:bidi="fa-IR"/>
        </w:rPr>
        <w:t>نه وجود دارد چشم مى</w:t>
      </w:r>
      <w:r w:rsidR="00FB36B4">
        <w:rPr>
          <w:rtl/>
          <w:lang w:bidi="fa-IR"/>
        </w:rPr>
        <w:t xml:space="preserve"> </w:t>
      </w:r>
      <w:r>
        <w:rPr>
          <w:rtl/>
          <w:lang w:bidi="fa-IR"/>
        </w:rPr>
        <w:t>پوش</w:t>
      </w:r>
      <w:r w:rsidR="00FB36B4">
        <w:rPr>
          <w:rtl/>
          <w:lang w:bidi="fa-IR"/>
        </w:rPr>
        <w:t>ی</w:t>
      </w:r>
      <w:r>
        <w:rPr>
          <w:rtl/>
          <w:lang w:bidi="fa-IR"/>
        </w:rPr>
        <w:t>م</w:t>
      </w:r>
      <w:r w:rsidR="00FB36B4">
        <w:rPr>
          <w:rtl/>
          <w:lang w:bidi="fa-IR"/>
        </w:rPr>
        <w:t xml:space="preserve">. </w:t>
      </w:r>
    </w:p>
    <w:p w:rsidR="00FC5DC1" w:rsidRDefault="00762B70" w:rsidP="00AC49DD">
      <w:pPr>
        <w:pStyle w:val="libNormal"/>
        <w:rPr>
          <w:rtl/>
          <w:lang w:bidi="fa-IR"/>
        </w:rPr>
      </w:pPr>
      <w:r>
        <w:rPr>
          <w:rtl/>
          <w:lang w:bidi="fa-IR"/>
        </w:rPr>
        <w:t>آ</w:t>
      </w:r>
      <w:r w:rsidR="00FB36B4">
        <w:rPr>
          <w:rtl/>
          <w:lang w:bidi="fa-IR"/>
        </w:rPr>
        <w:t>ی</w:t>
      </w:r>
      <w:r>
        <w:rPr>
          <w:rtl/>
          <w:lang w:bidi="fa-IR"/>
        </w:rPr>
        <w:t>ه اول</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ما نَنْسخْ من آیةٍ او نُنسها نأتِ بخیرٍ منها او مِثْلِها...</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18</w:t>
      </w:r>
      <w:r w:rsidR="00121BD9" w:rsidRPr="00121BD9">
        <w:rPr>
          <w:rStyle w:val="libFootnotenumChar"/>
          <w:rtl/>
          <w:lang w:bidi="fa-IR"/>
        </w:rPr>
        <w:t>)</w:t>
      </w:r>
      <w:r w:rsidR="00121BD9">
        <w:rPr>
          <w:rtl/>
          <w:lang w:bidi="fa-IR"/>
        </w:rPr>
        <w:t xml:space="preserve"> </w:t>
      </w:r>
      <w:r>
        <w:rPr>
          <w:rtl/>
          <w:lang w:bidi="fa-IR"/>
        </w:rPr>
        <w:t>هر حكمى را نسخ</w:t>
      </w:r>
      <w:r w:rsidR="00FB36B4">
        <w:rPr>
          <w:rtl/>
          <w:lang w:bidi="fa-IR"/>
        </w:rPr>
        <w:t xml:space="preserve"> </w:t>
      </w:r>
      <w:r>
        <w:rPr>
          <w:rtl/>
          <w:lang w:bidi="fa-IR"/>
        </w:rPr>
        <w:t>كن</w:t>
      </w:r>
      <w:r w:rsidR="00FB36B4">
        <w:rPr>
          <w:rtl/>
          <w:lang w:bidi="fa-IR"/>
        </w:rPr>
        <w:t>ی</w:t>
      </w:r>
      <w:r>
        <w:rPr>
          <w:rtl/>
          <w:lang w:bidi="fa-IR"/>
        </w:rPr>
        <w:t>م</w:t>
      </w:r>
      <w:r w:rsidR="00FB36B4">
        <w:rPr>
          <w:rtl/>
          <w:lang w:bidi="fa-IR"/>
        </w:rPr>
        <w:t>، ی</w:t>
      </w:r>
      <w:r>
        <w:rPr>
          <w:rtl/>
          <w:lang w:bidi="fa-IR"/>
        </w:rPr>
        <w:t>ا آن را به</w:t>
      </w:r>
      <w:r w:rsidR="00121BD9">
        <w:rPr>
          <w:rtl/>
          <w:lang w:bidi="fa-IR"/>
        </w:rPr>
        <w:t xml:space="preserve"> (</w:t>
      </w:r>
      <w:r>
        <w:rPr>
          <w:rtl/>
          <w:lang w:bidi="fa-IR"/>
        </w:rPr>
        <w:t>دست</w:t>
      </w:r>
      <w:r w:rsidR="00121BD9">
        <w:rPr>
          <w:rtl/>
          <w:lang w:bidi="fa-IR"/>
        </w:rPr>
        <w:t xml:space="preserve">) </w:t>
      </w:r>
      <w:r>
        <w:rPr>
          <w:rtl/>
          <w:lang w:bidi="fa-IR"/>
        </w:rPr>
        <w:t>فراموشى بسپار</w:t>
      </w:r>
      <w:r w:rsidR="00FB36B4">
        <w:rPr>
          <w:rtl/>
          <w:lang w:bidi="fa-IR"/>
        </w:rPr>
        <w:t>ی</w:t>
      </w:r>
      <w:r>
        <w:rPr>
          <w:rtl/>
          <w:lang w:bidi="fa-IR"/>
        </w:rPr>
        <w:t>م</w:t>
      </w:r>
      <w:r w:rsidR="00FB36B4">
        <w:rPr>
          <w:rtl/>
          <w:lang w:bidi="fa-IR"/>
        </w:rPr>
        <w:t xml:space="preserve">، </w:t>
      </w:r>
      <w:r>
        <w:rPr>
          <w:rtl/>
          <w:lang w:bidi="fa-IR"/>
        </w:rPr>
        <w:t>بهتر از آن</w:t>
      </w:r>
      <w:r w:rsidR="00FB36B4">
        <w:rPr>
          <w:rtl/>
          <w:lang w:bidi="fa-IR"/>
        </w:rPr>
        <w:t>، ی</w:t>
      </w:r>
      <w:r>
        <w:rPr>
          <w:rtl/>
          <w:lang w:bidi="fa-IR"/>
        </w:rPr>
        <w:t>ا مانندش را مى</w:t>
      </w:r>
      <w:r w:rsidR="00FB36B4">
        <w:rPr>
          <w:rtl/>
          <w:lang w:bidi="fa-IR"/>
        </w:rPr>
        <w:t xml:space="preserve"> </w:t>
      </w:r>
      <w:r>
        <w:rPr>
          <w:rtl/>
          <w:lang w:bidi="fa-IR"/>
        </w:rPr>
        <w:t>آور</w:t>
      </w:r>
      <w:r w:rsidR="00FB36B4">
        <w:rPr>
          <w:rtl/>
          <w:lang w:bidi="fa-IR"/>
        </w:rPr>
        <w:t>ی</w:t>
      </w:r>
      <w:r>
        <w:rPr>
          <w:rtl/>
          <w:lang w:bidi="fa-IR"/>
        </w:rPr>
        <w:t>م</w:t>
      </w:r>
      <w:r w:rsidR="00D5620D">
        <w:rPr>
          <w:rtl/>
          <w:lang w:bidi="fa-IR"/>
        </w:rPr>
        <w:t>...</w:t>
      </w:r>
      <w:r w:rsidR="00FB36B4">
        <w:rPr>
          <w:rtl/>
          <w:lang w:bidi="fa-IR"/>
        </w:rPr>
        <w:t xml:space="preserve"> </w:t>
      </w:r>
    </w:p>
    <w:p w:rsidR="00FC5DC1" w:rsidRDefault="00762B70" w:rsidP="00AC49DD">
      <w:pPr>
        <w:pStyle w:val="libNormal"/>
        <w:rPr>
          <w:rtl/>
          <w:lang w:bidi="fa-IR"/>
        </w:rPr>
      </w:pPr>
      <w:r>
        <w:rPr>
          <w:rtl/>
          <w:lang w:bidi="fa-IR"/>
        </w:rPr>
        <w:t>آ</w:t>
      </w:r>
      <w:r w:rsidR="00FB36B4">
        <w:rPr>
          <w:rtl/>
          <w:lang w:bidi="fa-IR"/>
        </w:rPr>
        <w:t>ی</w:t>
      </w:r>
      <w:r>
        <w:rPr>
          <w:rtl/>
          <w:lang w:bidi="fa-IR"/>
        </w:rPr>
        <w:t xml:space="preserve">ه فوق </w:t>
      </w:r>
      <w:r w:rsidR="00FB36B4">
        <w:rPr>
          <w:rtl/>
          <w:lang w:bidi="fa-IR"/>
        </w:rPr>
        <w:t>ی</w:t>
      </w:r>
      <w:r>
        <w:rPr>
          <w:rtl/>
          <w:lang w:bidi="fa-IR"/>
        </w:rPr>
        <w:t>كى از آ</w:t>
      </w:r>
      <w:r w:rsidR="00FB36B4">
        <w:rPr>
          <w:rtl/>
          <w:lang w:bidi="fa-IR"/>
        </w:rPr>
        <w:t>ی</w:t>
      </w:r>
      <w:r>
        <w:rPr>
          <w:rtl/>
          <w:lang w:bidi="fa-IR"/>
        </w:rPr>
        <w:t>اتى است كه به روشنى بر امكان بلكه وقوع نسخ</w:t>
      </w:r>
      <w:r w:rsidR="00FB36B4">
        <w:rPr>
          <w:rtl/>
          <w:lang w:bidi="fa-IR"/>
        </w:rPr>
        <w:t xml:space="preserve">، </w:t>
      </w:r>
      <w:r>
        <w:rPr>
          <w:rtl/>
          <w:lang w:bidi="fa-IR"/>
        </w:rPr>
        <w:t>دلالت دارد</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19</w:t>
      </w:r>
      <w:r w:rsidR="00121BD9" w:rsidRPr="00121BD9">
        <w:rPr>
          <w:rStyle w:val="libFootnotenumChar"/>
          <w:rtl/>
          <w:lang w:bidi="fa-IR"/>
        </w:rPr>
        <w:t>)</w:t>
      </w:r>
      <w:r w:rsidR="00121BD9">
        <w:rPr>
          <w:rtl/>
          <w:lang w:bidi="fa-IR"/>
        </w:rPr>
        <w:t xml:space="preserve"> </w:t>
      </w:r>
    </w:p>
    <w:p w:rsidR="00FC5DC1" w:rsidRDefault="00762B70" w:rsidP="00AC49DD">
      <w:pPr>
        <w:pStyle w:val="libNormal"/>
        <w:rPr>
          <w:rtl/>
          <w:lang w:bidi="fa-IR"/>
        </w:rPr>
      </w:pPr>
      <w:r>
        <w:rPr>
          <w:rtl/>
          <w:lang w:bidi="fa-IR"/>
        </w:rPr>
        <w:t>آ</w:t>
      </w:r>
      <w:r w:rsidR="00FB36B4">
        <w:rPr>
          <w:rtl/>
          <w:lang w:bidi="fa-IR"/>
        </w:rPr>
        <w:t>ی</w:t>
      </w:r>
      <w:r>
        <w:rPr>
          <w:rtl/>
          <w:lang w:bidi="fa-IR"/>
        </w:rPr>
        <w:t>ه دوم</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وإذا بدَّلْنا آیةً مكانَ آیةٍ واللَّه أعلمُ بما ینزلُ، قالوا إنّما أنت مفترٍ</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20</w:t>
      </w:r>
      <w:r w:rsidR="00121BD9" w:rsidRPr="00121BD9">
        <w:rPr>
          <w:rStyle w:val="libFootnotenumChar"/>
          <w:rtl/>
          <w:lang w:bidi="fa-IR"/>
        </w:rPr>
        <w:t>)</w:t>
      </w:r>
      <w:r w:rsidR="00121BD9">
        <w:rPr>
          <w:rtl/>
          <w:lang w:bidi="fa-IR"/>
        </w:rPr>
        <w:t xml:space="preserve"> </w:t>
      </w:r>
      <w:r>
        <w:rPr>
          <w:rtl/>
          <w:lang w:bidi="fa-IR"/>
        </w:rPr>
        <w:t>و چون حكمى را در جاى حكمى د</w:t>
      </w:r>
      <w:r w:rsidR="00FB36B4">
        <w:rPr>
          <w:rtl/>
          <w:lang w:bidi="fa-IR"/>
        </w:rPr>
        <w:t>ی</w:t>
      </w:r>
      <w:r>
        <w:rPr>
          <w:rtl/>
          <w:lang w:bidi="fa-IR"/>
        </w:rPr>
        <w:t>گر ب</w:t>
      </w:r>
      <w:r w:rsidR="00FB36B4">
        <w:rPr>
          <w:rtl/>
          <w:lang w:bidi="fa-IR"/>
        </w:rPr>
        <w:t>ی</w:t>
      </w:r>
      <w:r>
        <w:rPr>
          <w:rtl/>
          <w:lang w:bidi="fa-IR"/>
        </w:rPr>
        <w:t>اور</w:t>
      </w:r>
      <w:r w:rsidR="00FB36B4">
        <w:rPr>
          <w:rtl/>
          <w:lang w:bidi="fa-IR"/>
        </w:rPr>
        <w:t>ی</w:t>
      </w:r>
      <w:r>
        <w:rPr>
          <w:rtl/>
          <w:lang w:bidi="fa-IR"/>
        </w:rPr>
        <w:t>م -و خدا به آن</w:t>
      </w:r>
      <w:r w:rsidR="00FB36B4">
        <w:rPr>
          <w:rtl/>
          <w:lang w:bidi="fa-IR"/>
        </w:rPr>
        <w:t xml:space="preserve"> </w:t>
      </w:r>
      <w:r>
        <w:rPr>
          <w:rtl/>
          <w:lang w:bidi="fa-IR"/>
        </w:rPr>
        <w:t>چه به تدر</w:t>
      </w:r>
      <w:r w:rsidR="00FB36B4">
        <w:rPr>
          <w:rtl/>
          <w:lang w:bidi="fa-IR"/>
        </w:rPr>
        <w:t>ی</w:t>
      </w:r>
      <w:r>
        <w:rPr>
          <w:rtl/>
          <w:lang w:bidi="fa-IR"/>
        </w:rPr>
        <w:t>ج نازل مى</w:t>
      </w:r>
      <w:r w:rsidR="00FB36B4">
        <w:rPr>
          <w:rtl/>
          <w:lang w:bidi="fa-IR"/>
        </w:rPr>
        <w:t xml:space="preserve"> </w:t>
      </w:r>
      <w:r>
        <w:rPr>
          <w:rtl/>
          <w:lang w:bidi="fa-IR"/>
        </w:rPr>
        <w:t>كند داناتر است- مى</w:t>
      </w:r>
      <w:r w:rsidR="00FB36B4">
        <w:rPr>
          <w:rtl/>
          <w:lang w:bidi="fa-IR"/>
        </w:rPr>
        <w:t xml:space="preserve"> </w:t>
      </w:r>
      <w:r>
        <w:rPr>
          <w:rtl/>
          <w:lang w:bidi="fa-IR"/>
        </w:rPr>
        <w:t>گو</w:t>
      </w:r>
      <w:r w:rsidR="00FB36B4">
        <w:rPr>
          <w:rtl/>
          <w:lang w:bidi="fa-IR"/>
        </w:rPr>
        <w:t>ی</w:t>
      </w:r>
      <w:r>
        <w:rPr>
          <w:rtl/>
          <w:lang w:bidi="fa-IR"/>
        </w:rPr>
        <w:t>ند</w:t>
      </w:r>
      <w:r w:rsidR="00FB36B4">
        <w:rPr>
          <w:rtl/>
          <w:lang w:bidi="fa-IR"/>
        </w:rPr>
        <w:t xml:space="preserve">: </w:t>
      </w:r>
      <w:r>
        <w:rPr>
          <w:rtl/>
          <w:lang w:bidi="fa-IR"/>
        </w:rPr>
        <w:t>«جز ا</w:t>
      </w:r>
      <w:r w:rsidR="00FB36B4">
        <w:rPr>
          <w:rtl/>
          <w:lang w:bidi="fa-IR"/>
        </w:rPr>
        <w:t>ی</w:t>
      </w:r>
      <w:r>
        <w:rPr>
          <w:rtl/>
          <w:lang w:bidi="fa-IR"/>
        </w:rPr>
        <w:t>ن ن</w:t>
      </w:r>
      <w:r w:rsidR="00FB36B4">
        <w:rPr>
          <w:rtl/>
          <w:lang w:bidi="fa-IR"/>
        </w:rPr>
        <w:t>ی</w:t>
      </w:r>
      <w:r>
        <w:rPr>
          <w:rtl/>
          <w:lang w:bidi="fa-IR"/>
        </w:rPr>
        <w:t>ست كه تو دروغ</w:t>
      </w:r>
      <w:r w:rsidR="00FB36B4">
        <w:rPr>
          <w:rtl/>
          <w:lang w:bidi="fa-IR"/>
        </w:rPr>
        <w:t xml:space="preserve"> </w:t>
      </w:r>
      <w:r>
        <w:rPr>
          <w:rtl/>
          <w:lang w:bidi="fa-IR"/>
        </w:rPr>
        <w:t>بافى</w:t>
      </w:r>
      <w:r w:rsidR="00FB36B4">
        <w:rPr>
          <w:rtl/>
          <w:lang w:bidi="fa-IR"/>
        </w:rPr>
        <w:t xml:space="preserve">. </w:t>
      </w:r>
      <w:r>
        <w:rPr>
          <w:rtl/>
          <w:lang w:bidi="fa-IR"/>
        </w:rPr>
        <w:t>»</w:t>
      </w:r>
    </w:p>
    <w:p w:rsidR="00FC5DC1" w:rsidRDefault="00762B70" w:rsidP="00762B70">
      <w:pPr>
        <w:pStyle w:val="libNormal"/>
        <w:rPr>
          <w:rtl/>
          <w:lang w:bidi="fa-IR"/>
        </w:rPr>
      </w:pPr>
      <w:r>
        <w:rPr>
          <w:rtl/>
          <w:lang w:bidi="fa-IR"/>
        </w:rPr>
        <w:lastRenderedPageBreak/>
        <w:t>علامه طباطبائى در ا</w:t>
      </w:r>
      <w:r w:rsidR="00FB36B4">
        <w:rPr>
          <w:rtl/>
          <w:lang w:bidi="fa-IR"/>
        </w:rPr>
        <w:t>ی</w:t>
      </w:r>
      <w:r>
        <w:rPr>
          <w:rtl/>
          <w:lang w:bidi="fa-IR"/>
        </w:rPr>
        <w:t>ن مورد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ن آ</w:t>
      </w:r>
      <w:r w:rsidR="00FB36B4">
        <w:rPr>
          <w:rtl/>
          <w:lang w:bidi="fa-IR"/>
        </w:rPr>
        <w:t>ی</w:t>
      </w:r>
      <w:r>
        <w:rPr>
          <w:rtl/>
          <w:lang w:bidi="fa-IR"/>
        </w:rPr>
        <w:t xml:space="preserve">ه اشاره به نسخ و حكمت آن دارد و پاسخى است به اتّهامى كه </w:t>
      </w:r>
      <w:r w:rsidR="00FB36B4">
        <w:rPr>
          <w:rtl/>
          <w:lang w:bidi="fa-IR"/>
        </w:rPr>
        <w:t>ی</w:t>
      </w:r>
      <w:r>
        <w:rPr>
          <w:rtl/>
          <w:lang w:bidi="fa-IR"/>
        </w:rPr>
        <w:t>هود</w:t>
      </w:r>
      <w:r w:rsidR="00FB36B4">
        <w:rPr>
          <w:rtl/>
          <w:lang w:bidi="fa-IR"/>
        </w:rPr>
        <w:t>ی</w:t>
      </w:r>
      <w:r>
        <w:rPr>
          <w:rtl/>
          <w:lang w:bidi="fa-IR"/>
        </w:rPr>
        <w:t>ان و مشركان به پ</w:t>
      </w:r>
      <w:r w:rsidR="00FB36B4">
        <w:rPr>
          <w:rtl/>
          <w:lang w:bidi="fa-IR"/>
        </w:rPr>
        <w:t>ی</w:t>
      </w:r>
      <w:r>
        <w:rPr>
          <w:rtl/>
          <w:lang w:bidi="fa-IR"/>
        </w:rPr>
        <w:t>امبر مى</w:t>
      </w:r>
      <w:r w:rsidR="00FB36B4">
        <w:rPr>
          <w:rtl/>
          <w:lang w:bidi="fa-IR"/>
        </w:rPr>
        <w:t xml:space="preserve"> </w:t>
      </w:r>
      <w:r>
        <w:rPr>
          <w:rtl/>
          <w:lang w:bidi="fa-IR"/>
        </w:rPr>
        <w:t>زدند</w:t>
      </w:r>
      <w:r w:rsidR="00FB36B4">
        <w:rPr>
          <w:rtl/>
          <w:lang w:bidi="fa-IR"/>
        </w:rPr>
        <w:t xml:space="preserve">. </w:t>
      </w:r>
      <w:r>
        <w:rPr>
          <w:rtl/>
          <w:lang w:bidi="fa-IR"/>
        </w:rPr>
        <w:t>معناى سخن خداوند ا</w:t>
      </w:r>
      <w:r w:rsidR="00FB36B4">
        <w:rPr>
          <w:rtl/>
          <w:lang w:bidi="fa-IR"/>
        </w:rPr>
        <w:t>ی</w:t>
      </w:r>
      <w:r>
        <w:rPr>
          <w:rtl/>
          <w:lang w:bidi="fa-IR"/>
        </w:rPr>
        <w:t>ن است كه آ</w:t>
      </w:r>
      <w:r w:rsidR="00FB36B4">
        <w:rPr>
          <w:rtl/>
          <w:lang w:bidi="fa-IR"/>
        </w:rPr>
        <w:t>ی</w:t>
      </w:r>
      <w:r>
        <w:rPr>
          <w:rtl/>
          <w:lang w:bidi="fa-IR"/>
        </w:rPr>
        <w:t>ه دوم را با تغ</w:t>
      </w:r>
      <w:r w:rsidR="00FB36B4">
        <w:rPr>
          <w:rtl/>
          <w:lang w:bidi="fa-IR"/>
        </w:rPr>
        <w:t>یی</w:t>
      </w:r>
      <w:r>
        <w:rPr>
          <w:rtl/>
          <w:lang w:bidi="fa-IR"/>
        </w:rPr>
        <w:t>ر</w:t>
      </w:r>
      <w:r w:rsidR="00FB36B4">
        <w:rPr>
          <w:rtl/>
          <w:lang w:bidi="fa-IR"/>
        </w:rPr>
        <w:t xml:space="preserve">، </w:t>
      </w:r>
      <w:r>
        <w:rPr>
          <w:rtl/>
          <w:lang w:bidi="fa-IR"/>
        </w:rPr>
        <w:t>به جاى آ</w:t>
      </w:r>
      <w:r w:rsidR="00FB36B4">
        <w:rPr>
          <w:rtl/>
          <w:lang w:bidi="fa-IR"/>
        </w:rPr>
        <w:t>ی</w:t>
      </w:r>
      <w:r>
        <w:rPr>
          <w:rtl/>
          <w:lang w:bidi="fa-IR"/>
        </w:rPr>
        <w:t>ه اول قرار داد</w:t>
      </w:r>
      <w:r w:rsidR="00FB36B4">
        <w:rPr>
          <w:rtl/>
          <w:lang w:bidi="fa-IR"/>
        </w:rPr>
        <w:t>ی</w:t>
      </w:r>
      <w:r>
        <w:rPr>
          <w:rtl/>
          <w:lang w:bidi="fa-IR"/>
        </w:rPr>
        <w:t>م</w:t>
      </w:r>
      <w:r w:rsidR="00FB36B4">
        <w:rPr>
          <w:rtl/>
          <w:lang w:bidi="fa-IR"/>
        </w:rPr>
        <w:t xml:space="preserve">... </w:t>
      </w:r>
      <w:r>
        <w:rPr>
          <w:rtl/>
          <w:lang w:bidi="fa-IR"/>
        </w:rPr>
        <w:t>مشركان پ</w:t>
      </w:r>
      <w:r w:rsidR="00FB36B4">
        <w:rPr>
          <w:rtl/>
          <w:lang w:bidi="fa-IR"/>
        </w:rPr>
        <w:t>ی</w:t>
      </w:r>
      <w:r>
        <w:rPr>
          <w:rtl/>
          <w:lang w:bidi="fa-IR"/>
        </w:rPr>
        <w:t>امبر را مورد خطاب قرار داده او را متهم مى</w:t>
      </w:r>
      <w:r w:rsidR="00FB36B4">
        <w:rPr>
          <w:rtl/>
          <w:lang w:bidi="fa-IR"/>
        </w:rPr>
        <w:t xml:space="preserve"> </w:t>
      </w:r>
      <w:r>
        <w:rPr>
          <w:rtl/>
          <w:lang w:bidi="fa-IR"/>
        </w:rPr>
        <w:t>نمودند كه به خدا دروغ مى</w:t>
      </w:r>
      <w:r w:rsidR="00FB36B4">
        <w:rPr>
          <w:rtl/>
          <w:lang w:bidi="fa-IR"/>
        </w:rPr>
        <w:t xml:space="preserve"> </w:t>
      </w:r>
      <w:r>
        <w:rPr>
          <w:rtl/>
          <w:lang w:bidi="fa-IR"/>
        </w:rPr>
        <w:t>بندد</w:t>
      </w:r>
      <w:r w:rsidR="00FB36B4">
        <w:rPr>
          <w:rtl/>
          <w:lang w:bidi="fa-IR"/>
        </w:rPr>
        <w:t xml:space="preserve">؛ </w:t>
      </w:r>
      <w:r>
        <w:rPr>
          <w:rtl/>
          <w:lang w:bidi="fa-IR"/>
        </w:rPr>
        <w:t>چراكه تبد</w:t>
      </w:r>
      <w:r w:rsidR="00FB36B4">
        <w:rPr>
          <w:rtl/>
          <w:lang w:bidi="fa-IR"/>
        </w:rPr>
        <w:t>ی</w:t>
      </w:r>
      <w:r>
        <w:rPr>
          <w:rtl/>
          <w:lang w:bidi="fa-IR"/>
        </w:rPr>
        <w:t xml:space="preserve">ل </w:t>
      </w:r>
      <w:r w:rsidR="00FB36B4">
        <w:rPr>
          <w:rtl/>
          <w:lang w:bidi="fa-IR"/>
        </w:rPr>
        <w:t>ی</w:t>
      </w:r>
      <w:r>
        <w:rPr>
          <w:rtl/>
          <w:lang w:bidi="fa-IR"/>
        </w:rPr>
        <w:t>ك قول به قول د</w:t>
      </w:r>
      <w:r w:rsidR="00FB36B4">
        <w:rPr>
          <w:rtl/>
          <w:lang w:bidi="fa-IR"/>
        </w:rPr>
        <w:t>ی</w:t>
      </w:r>
      <w:r>
        <w:rPr>
          <w:rtl/>
          <w:lang w:bidi="fa-IR"/>
        </w:rPr>
        <w:t>گر</w:t>
      </w:r>
      <w:r w:rsidR="00FB36B4">
        <w:rPr>
          <w:rtl/>
          <w:lang w:bidi="fa-IR"/>
        </w:rPr>
        <w:t xml:space="preserve">، </w:t>
      </w:r>
      <w:r>
        <w:rPr>
          <w:rtl/>
          <w:lang w:bidi="fa-IR"/>
        </w:rPr>
        <w:t>و اعتقاد به رأ</w:t>
      </w:r>
      <w:r w:rsidR="00FB36B4">
        <w:rPr>
          <w:rtl/>
          <w:lang w:bidi="fa-IR"/>
        </w:rPr>
        <w:t>ی</w:t>
      </w:r>
      <w:r>
        <w:rPr>
          <w:rtl/>
          <w:lang w:bidi="fa-IR"/>
        </w:rPr>
        <w:t>ى و عدول از آن در مرحله د</w:t>
      </w:r>
      <w:r w:rsidR="00FB36B4">
        <w:rPr>
          <w:rtl/>
          <w:lang w:bidi="fa-IR"/>
        </w:rPr>
        <w:t>ی</w:t>
      </w:r>
      <w:r>
        <w:rPr>
          <w:rtl/>
          <w:lang w:bidi="fa-IR"/>
        </w:rPr>
        <w:t>گر از ساحت خداوند دور است</w:t>
      </w:r>
      <w:r w:rsidR="00FB36B4">
        <w:rPr>
          <w:rtl/>
          <w:lang w:bidi="fa-IR"/>
        </w:rPr>
        <w:t xml:space="preserve">. </w:t>
      </w:r>
    </w:p>
    <w:p w:rsidR="00FC5DC1" w:rsidRDefault="00762B70" w:rsidP="00AC49DD">
      <w:pPr>
        <w:pStyle w:val="libNormal"/>
        <w:rPr>
          <w:rtl/>
          <w:lang w:bidi="fa-IR"/>
        </w:rPr>
      </w:pPr>
      <w:r>
        <w:rPr>
          <w:rtl/>
          <w:lang w:bidi="fa-IR"/>
        </w:rPr>
        <w:t>خداوند در پاسخ به ا</w:t>
      </w:r>
      <w:r w:rsidR="00FB36B4">
        <w:rPr>
          <w:rtl/>
          <w:lang w:bidi="fa-IR"/>
        </w:rPr>
        <w:t>ی</w:t>
      </w:r>
      <w:r>
        <w:rPr>
          <w:rtl/>
          <w:lang w:bidi="fa-IR"/>
        </w:rPr>
        <w:t>نان مى</w:t>
      </w:r>
      <w:r w:rsidR="00FB36B4">
        <w:rPr>
          <w:rtl/>
          <w:lang w:bidi="fa-IR"/>
        </w:rPr>
        <w:t xml:space="preserve"> </w:t>
      </w:r>
      <w:r>
        <w:rPr>
          <w:rtl/>
          <w:lang w:bidi="fa-IR"/>
        </w:rPr>
        <w:t>فرما</w:t>
      </w:r>
      <w:r w:rsidR="00FB36B4">
        <w:rPr>
          <w:rtl/>
          <w:lang w:bidi="fa-IR"/>
        </w:rPr>
        <w:t>ی</w:t>
      </w:r>
      <w:r>
        <w:rPr>
          <w:rtl/>
          <w:lang w:bidi="fa-IR"/>
        </w:rPr>
        <w:t>د</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بل أكثرهم لایعلمون</w:t>
      </w:r>
      <w:r w:rsidR="00E610F8" w:rsidRPr="00E610F8">
        <w:rPr>
          <w:rStyle w:val="libAlaemChar"/>
          <w:rFonts w:eastAsia="KFGQPC Uthman Taha Naskh"/>
          <w:rtl/>
        </w:rPr>
        <w:t>)</w:t>
      </w:r>
      <w:r w:rsidR="00FB36B4">
        <w:rPr>
          <w:rtl/>
          <w:lang w:bidi="fa-IR"/>
        </w:rPr>
        <w:t xml:space="preserve">؛ </w:t>
      </w:r>
      <w:r>
        <w:rPr>
          <w:rtl/>
          <w:lang w:bidi="fa-IR"/>
        </w:rPr>
        <w:t>ا</w:t>
      </w:r>
      <w:r w:rsidR="00FB36B4">
        <w:rPr>
          <w:rtl/>
          <w:lang w:bidi="fa-IR"/>
        </w:rPr>
        <w:t>ی</w:t>
      </w:r>
      <w:r>
        <w:rPr>
          <w:rtl/>
          <w:lang w:bidi="fa-IR"/>
        </w:rPr>
        <w:t>نان حق</w:t>
      </w:r>
      <w:r w:rsidR="00FB36B4">
        <w:rPr>
          <w:rtl/>
          <w:lang w:bidi="fa-IR"/>
        </w:rPr>
        <w:t>ی</w:t>
      </w:r>
      <w:r>
        <w:rPr>
          <w:rtl/>
          <w:lang w:bidi="fa-IR"/>
        </w:rPr>
        <w:t>قت ا</w:t>
      </w:r>
      <w:r w:rsidR="00FB36B4">
        <w:rPr>
          <w:rtl/>
          <w:lang w:bidi="fa-IR"/>
        </w:rPr>
        <w:t>ی</w:t>
      </w:r>
      <w:r>
        <w:rPr>
          <w:rtl/>
          <w:lang w:bidi="fa-IR"/>
        </w:rPr>
        <w:t>ن تبد</w:t>
      </w:r>
      <w:r w:rsidR="00FB36B4">
        <w:rPr>
          <w:rtl/>
          <w:lang w:bidi="fa-IR"/>
        </w:rPr>
        <w:t>ی</w:t>
      </w:r>
      <w:r>
        <w:rPr>
          <w:rtl/>
          <w:lang w:bidi="fa-IR"/>
        </w:rPr>
        <w:t>ل و حكمتى را كه منجر به ا</w:t>
      </w:r>
      <w:r w:rsidR="00FB36B4">
        <w:rPr>
          <w:rtl/>
          <w:lang w:bidi="fa-IR"/>
        </w:rPr>
        <w:t>ی</w:t>
      </w:r>
      <w:r>
        <w:rPr>
          <w:rtl/>
          <w:lang w:bidi="fa-IR"/>
        </w:rPr>
        <w:t>ن تفس</w:t>
      </w:r>
      <w:r w:rsidR="00FB36B4">
        <w:rPr>
          <w:rtl/>
          <w:lang w:bidi="fa-IR"/>
        </w:rPr>
        <w:t>ی</w:t>
      </w:r>
      <w:r>
        <w:rPr>
          <w:rtl/>
          <w:lang w:bidi="fa-IR"/>
        </w:rPr>
        <w:t>ر شده</w:t>
      </w:r>
      <w:r w:rsidR="00FB36B4">
        <w:rPr>
          <w:rtl/>
          <w:lang w:bidi="fa-IR"/>
        </w:rPr>
        <w:t xml:space="preserve"> </w:t>
      </w:r>
      <w:r>
        <w:rPr>
          <w:rtl/>
          <w:lang w:bidi="fa-IR"/>
        </w:rPr>
        <w:t>است نمى</w:t>
      </w:r>
      <w:r w:rsidR="00FB36B4">
        <w:rPr>
          <w:rtl/>
          <w:lang w:bidi="fa-IR"/>
        </w:rPr>
        <w:t xml:space="preserve"> </w:t>
      </w:r>
      <w:r>
        <w:rPr>
          <w:rtl/>
          <w:lang w:bidi="fa-IR"/>
        </w:rPr>
        <w:t>دانند</w:t>
      </w:r>
      <w:r w:rsidR="00FB36B4">
        <w:rPr>
          <w:rtl/>
          <w:lang w:bidi="fa-IR"/>
        </w:rPr>
        <w:t xml:space="preserve">. </w:t>
      </w:r>
      <w:r>
        <w:rPr>
          <w:rtl/>
          <w:lang w:bidi="fa-IR"/>
        </w:rPr>
        <w:t>احكام الهى</w:t>
      </w:r>
      <w:r w:rsidR="00FB36B4">
        <w:rPr>
          <w:rtl/>
          <w:lang w:bidi="fa-IR"/>
        </w:rPr>
        <w:t xml:space="preserve">، </w:t>
      </w:r>
      <w:r>
        <w:rPr>
          <w:rtl/>
          <w:lang w:bidi="fa-IR"/>
        </w:rPr>
        <w:t>تابع مصالح بندگان است و برخى از مصلحت</w:t>
      </w:r>
      <w:r w:rsidR="00FB36B4">
        <w:rPr>
          <w:rtl/>
          <w:lang w:bidi="fa-IR"/>
        </w:rPr>
        <w:t xml:space="preserve"> </w:t>
      </w:r>
      <w:r>
        <w:rPr>
          <w:rtl/>
          <w:lang w:bidi="fa-IR"/>
        </w:rPr>
        <w:t>ها با تغ</w:t>
      </w:r>
      <w:r w:rsidR="00FB36B4">
        <w:rPr>
          <w:rtl/>
          <w:lang w:bidi="fa-IR"/>
        </w:rPr>
        <w:t>یی</w:t>
      </w:r>
      <w:r>
        <w:rPr>
          <w:rtl/>
          <w:lang w:bidi="fa-IR"/>
        </w:rPr>
        <w:t>ر اوضاع و احوال و زمان</w:t>
      </w:r>
      <w:r w:rsidR="00FB36B4">
        <w:rPr>
          <w:rtl/>
          <w:lang w:bidi="fa-IR"/>
        </w:rPr>
        <w:t xml:space="preserve"> </w:t>
      </w:r>
      <w:r>
        <w:rPr>
          <w:rtl/>
          <w:lang w:bidi="fa-IR"/>
        </w:rPr>
        <w:t>ها</w:t>
      </w:r>
      <w:r w:rsidR="00FB36B4">
        <w:rPr>
          <w:rtl/>
          <w:lang w:bidi="fa-IR"/>
        </w:rPr>
        <w:t xml:space="preserve">، </w:t>
      </w:r>
      <w:r>
        <w:rPr>
          <w:rtl/>
          <w:lang w:bidi="fa-IR"/>
        </w:rPr>
        <w:t>تغ</w:t>
      </w:r>
      <w:r w:rsidR="00FB36B4">
        <w:rPr>
          <w:rtl/>
          <w:lang w:bidi="fa-IR"/>
        </w:rPr>
        <w:t>یی</w:t>
      </w:r>
      <w:r>
        <w:rPr>
          <w:rtl/>
          <w:lang w:bidi="fa-IR"/>
        </w:rPr>
        <w:t>ر مى</w:t>
      </w:r>
      <w:r w:rsidR="00FB36B4">
        <w:rPr>
          <w:rtl/>
          <w:lang w:bidi="fa-IR"/>
        </w:rPr>
        <w:t xml:space="preserve"> ی</w:t>
      </w:r>
      <w:r>
        <w:rPr>
          <w:rtl/>
          <w:lang w:bidi="fa-IR"/>
        </w:rPr>
        <w:t>ابند</w:t>
      </w:r>
      <w:r w:rsidR="00FB36B4">
        <w:rPr>
          <w:rtl/>
          <w:lang w:bidi="fa-IR"/>
        </w:rPr>
        <w:t xml:space="preserve">. </w:t>
      </w:r>
      <w:r>
        <w:rPr>
          <w:rtl/>
          <w:lang w:bidi="fa-IR"/>
        </w:rPr>
        <w:t>در نت</w:t>
      </w:r>
      <w:r w:rsidR="00FB36B4">
        <w:rPr>
          <w:rtl/>
          <w:lang w:bidi="fa-IR"/>
        </w:rPr>
        <w:t>ی</w:t>
      </w:r>
      <w:r>
        <w:rPr>
          <w:rtl/>
          <w:lang w:bidi="fa-IR"/>
        </w:rPr>
        <w:t>جه ضرورى است كه احكام ن</w:t>
      </w:r>
      <w:r w:rsidR="00FB36B4">
        <w:rPr>
          <w:rtl/>
          <w:lang w:bidi="fa-IR"/>
        </w:rPr>
        <w:t>ی</w:t>
      </w:r>
      <w:r>
        <w:rPr>
          <w:rtl/>
          <w:lang w:bidi="fa-IR"/>
        </w:rPr>
        <w:t>ز تغ</w:t>
      </w:r>
      <w:r w:rsidR="00FB36B4">
        <w:rPr>
          <w:rtl/>
          <w:lang w:bidi="fa-IR"/>
        </w:rPr>
        <w:t>یی</w:t>
      </w:r>
      <w:r>
        <w:rPr>
          <w:rtl/>
          <w:lang w:bidi="fa-IR"/>
        </w:rPr>
        <w:t xml:space="preserve">ر </w:t>
      </w:r>
      <w:r w:rsidR="00FB36B4">
        <w:rPr>
          <w:rtl/>
          <w:lang w:bidi="fa-IR"/>
        </w:rPr>
        <w:t>ی</w:t>
      </w:r>
      <w:r>
        <w:rPr>
          <w:rtl/>
          <w:lang w:bidi="fa-IR"/>
        </w:rPr>
        <w:t>ابند</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21</w:t>
      </w:r>
      <w:r w:rsidR="00121BD9" w:rsidRPr="00121BD9">
        <w:rPr>
          <w:rStyle w:val="libFootnotenumChar"/>
          <w:rtl/>
          <w:lang w:bidi="fa-IR"/>
        </w:rPr>
        <w:t>)</w:t>
      </w:r>
      <w:r w:rsidR="00121BD9">
        <w:rPr>
          <w:rtl/>
          <w:lang w:bidi="fa-IR"/>
        </w:rPr>
        <w:t xml:space="preserve"> </w:t>
      </w:r>
    </w:p>
    <w:p w:rsidR="00FC5DC1" w:rsidRDefault="00E86885" w:rsidP="00782958">
      <w:pPr>
        <w:pStyle w:val="Heading3"/>
        <w:rPr>
          <w:rtl/>
          <w:lang w:bidi="fa-IR"/>
        </w:rPr>
      </w:pPr>
      <w:bookmarkStart w:id="211" w:name="_Toc469981231"/>
      <w:r>
        <w:rPr>
          <w:rtl/>
          <w:lang w:bidi="fa-IR"/>
        </w:rPr>
        <w:t>گزیده مطالب</w:t>
      </w:r>
      <w:bookmarkEnd w:id="211"/>
    </w:p>
    <w:p w:rsidR="00FC5DC1" w:rsidRDefault="00762B70" w:rsidP="00762B70">
      <w:pPr>
        <w:pStyle w:val="libNormal"/>
        <w:rPr>
          <w:rtl/>
          <w:lang w:bidi="fa-IR"/>
        </w:rPr>
      </w:pPr>
      <w:r>
        <w:rPr>
          <w:rtl/>
          <w:lang w:bidi="fa-IR"/>
        </w:rPr>
        <w:t>1</w:t>
      </w:r>
      <w:r w:rsidR="00FB36B4">
        <w:rPr>
          <w:rtl/>
          <w:lang w:bidi="fa-IR"/>
        </w:rPr>
        <w:t xml:space="preserve">. </w:t>
      </w:r>
      <w:r>
        <w:rPr>
          <w:rtl/>
          <w:lang w:bidi="fa-IR"/>
        </w:rPr>
        <w:t>نسخ در دو معناى حق</w:t>
      </w:r>
      <w:r w:rsidR="00FB36B4">
        <w:rPr>
          <w:rtl/>
          <w:lang w:bidi="fa-IR"/>
        </w:rPr>
        <w:t>ی</w:t>
      </w:r>
      <w:r>
        <w:rPr>
          <w:rtl/>
          <w:lang w:bidi="fa-IR"/>
        </w:rPr>
        <w:t>قى و مجازى به كار مى</w:t>
      </w:r>
      <w:r w:rsidR="00FB36B4">
        <w:rPr>
          <w:rtl/>
          <w:lang w:bidi="fa-IR"/>
        </w:rPr>
        <w:t xml:space="preserve"> </w:t>
      </w:r>
      <w:r>
        <w:rPr>
          <w:rtl/>
          <w:lang w:bidi="fa-IR"/>
        </w:rPr>
        <w:t>رود</w:t>
      </w:r>
      <w:r w:rsidR="00FB36B4">
        <w:rPr>
          <w:rtl/>
          <w:lang w:bidi="fa-IR"/>
        </w:rPr>
        <w:t xml:space="preserve">. </w:t>
      </w:r>
      <w:r>
        <w:rPr>
          <w:rtl/>
          <w:lang w:bidi="fa-IR"/>
        </w:rPr>
        <w:t>معناى حق</w:t>
      </w:r>
      <w:r w:rsidR="00FB36B4">
        <w:rPr>
          <w:rtl/>
          <w:lang w:bidi="fa-IR"/>
        </w:rPr>
        <w:t>ی</w:t>
      </w:r>
      <w:r>
        <w:rPr>
          <w:rtl/>
          <w:lang w:bidi="fa-IR"/>
        </w:rPr>
        <w:t>قى آن «ظهور رأى و نظر جد</w:t>
      </w:r>
      <w:r w:rsidR="00FB36B4">
        <w:rPr>
          <w:rtl/>
          <w:lang w:bidi="fa-IR"/>
        </w:rPr>
        <w:t>ی</w:t>
      </w:r>
      <w:r>
        <w:rPr>
          <w:rtl/>
          <w:lang w:bidi="fa-IR"/>
        </w:rPr>
        <w:t>د» و معناى مجازى آن «اظهار رأى و نظر جد</w:t>
      </w:r>
      <w:r w:rsidR="00FB36B4">
        <w:rPr>
          <w:rtl/>
          <w:lang w:bidi="fa-IR"/>
        </w:rPr>
        <w:t>ی</w:t>
      </w:r>
      <w:r>
        <w:rPr>
          <w:rtl/>
          <w:lang w:bidi="fa-IR"/>
        </w:rPr>
        <w:t>د» است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نسخى كه در آ</w:t>
      </w:r>
      <w:r w:rsidR="00FB36B4">
        <w:rPr>
          <w:rtl/>
          <w:lang w:bidi="fa-IR"/>
        </w:rPr>
        <w:t>ی</w:t>
      </w:r>
      <w:r>
        <w:rPr>
          <w:rtl/>
          <w:lang w:bidi="fa-IR"/>
        </w:rPr>
        <w:t>ات و روا</w:t>
      </w:r>
      <w:r w:rsidR="00FB36B4">
        <w:rPr>
          <w:rtl/>
          <w:lang w:bidi="fa-IR"/>
        </w:rPr>
        <w:t>ی</w:t>
      </w:r>
      <w:r>
        <w:rPr>
          <w:rtl/>
          <w:lang w:bidi="fa-IR"/>
        </w:rPr>
        <w:t>ات از آن سخن به م</w:t>
      </w:r>
      <w:r w:rsidR="00FB36B4">
        <w:rPr>
          <w:rtl/>
          <w:lang w:bidi="fa-IR"/>
        </w:rPr>
        <w:t>ی</w:t>
      </w:r>
      <w:r>
        <w:rPr>
          <w:rtl/>
          <w:lang w:bidi="fa-IR"/>
        </w:rPr>
        <w:t>ان آمده است</w:t>
      </w:r>
      <w:r w:rsidR="00FB36B4">
        <w:rPr>
          <w:rtl/>
          <w:lang w:bidi="fa-IR"/>
        </w:rPr>
        <w:t xml:space="preserve">، </w:t>
      </w:r>
      <w:r>
        <w:rPr>
          <w:rtl/>
          <w:lang w:bidi="fa-IR"/>
        </w:rPr>
        <w:t>نسخ به معناى مجازى آن است</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برخى به خاطر عدم توجه به كاربرد دوگانه نسخ و به جهت معقول</w:t>
      </w:r>
      <w:r w:rsidR="00FB36B4">
        <w:rPr>
          <w:rtl/>
          <w:lang w:bidi="fa-IR"/>
        </w:rPr>
        <w:t xml:space="preserve"> </w:t>
      </w:r>
      <w:r>
        <w:rPr>
          <w:rtl/>
          <w:lang w:bidi="fa-IR"/>
        </w:rPr>
        <w:t>نبودن نسخ به معناى حق</w:t>
      </w:r>
      <w:r w:rsidR="00FB36B4">
        <w:rPr>
          <w:rtl/>
          <w:lang w:bidi="fa-IR"/>
        </w:rPr>
        <w:t>ی</w:t>
      </w:r>
      <w:r>
        <w:rPr>
          <w:rtl/>
          <w:lang w:bidi="fa-IR"/>
        </w:rPr>
        <w:t>قى آن در مورد خداوند</w:t>
      </w:r>
      <w:r w:rsidR="00FB36B4">
        <w:rPr>
          <w:rtl/>
          <w:lang w:bidi="fa-IR"/>
        </w:rPr>
        <w:t xml:space="preserve">، </w:t>
      </w:r>
      <w:r>
        <w:rPr>
          <w:rtl/>
          <w:lang w:bidi="fa-IR"/>
        </w:rPr>
        <w:t>منكر امكان و وقوع نسخ گرد</w:t>
      </w:r>
      <w:r w:rsidR="00FB36B4">
        <w:rPr>
          <w:rtl/>
          <w:lang w:bidi="fa-IR"/>
        </w:rPr>
        <w:t>ی</w:t>
      </w:r>
      <w:r>
        <w:rPr>
          <w:rtl/>
          <w:lang w:bidi="fa-IR"/>
        </w:rPr>
        <w:t>ده</w:t>
      </w:r>
      <w:r w:rsidR="00FB36B4">
        <w:rPr>
          <w:rtl/>
          <w:lang w:bidi="fa-IR"/>
        </w:rPr>
        <w:t xml:space="preserve"> </w:t>
      </w:r>
      <w:r>
        <w:rPr>
          <w:rtl/>
          <w:lang w:bidi="fa-IR"/>
        </w:rPr>
        <w:t>اند</w:t>
      </w:r>
      <w:r w:rsidR="00FB36B4">
        <w:rPr>
          <w:rtl/>
          <w:lang w:bidi="fa-IR"/>
        </w:rPr>
        <w:t xml:space="preserve">. </w:t>
      </w:r>
    </w:p>
    <w:p w:rsidR="00FC5DC1" w:rsidRDefault="00E86885" w:rsidP="00E86885">
      <w:pPr>
        <w:pStyle w:val="Heading2"/>
        <w:rPr>
          <w:rtl/>
          <w:lang w:bidi="fa-IR"/>
        </w:rPr>
      </w:pPr>
      <w:bookmarkStart w:id="212" w:name="_Toc469981232"/>
      <w:r>
        <w:rPr>
          <w:rtl/>
          <w:lang w:bidi="fa-IR"/>
        </w:rPr>
        <w:t>فصل چهارم</w:t>
      </w:r>
      <w:r w:rsidR="00782958">
        <w:rPr>
          <w:rFonts w:hint="cs"/>
          <w:rtl/>
          <w:lang w:bidi="fa-IR"/>
        </w:rPr>
        <w:t xml:space="preserve"> :</w:t>
      </w:r>
      <w:r>
        <w:rPr>
          <w:rtl/>
          <w:lang w:bidi="fa-IR"/>
        </w:rPr>
        <w:t xml:space="preserve"> اقسام نسخ</w:t>
      </w:r>
      <w:bookmarkEnd w:id="212"/>
    </w:p>
    <w:p w:rsidR="00FC5DC1" w:rsidRDefault="00762B70" w:rsidP="00762B70">
      <w:pPr>
        <w:pStyle w:val="libNormal"/>
        <w:rPr>
          <w:rtl/>
          <w:lang w:bidi="fa-IR"/>
        </w:rPr>
      </w:pPr>
      <w:r>
        <w:rPr>
          <w:rtl/>
          <w:lang w:bidi="fa-IR"/>
        </w:rPr>
        <w:t>بس</w:t>
      </w:r>
      <w:r w:rsidR="00FB36B4">
        <w:rPr>
          <w:rtl/>
          <w:lang w:bidi="fa-IR"/>
        </w:rPr>
        <w:t>ی</w:t>
      </w:r>
      <w:r>
        <w:rPr>
          <w:rtl/>
          <w:lang w:bidi="fa-IR"/>
        </w:rPr>
        <w:t>ارى از دانشمندان علوم قرآنى</w:t>
      </w:r>
      <w:r w:rsidR="00FB36B4">
        <w:rPr>
          <w:rtl/>
          <w:lang w:bidi="fa-IR"/>
        </w:rPr>
        <w:t xml:space="preserve">، </w:t>
      </w:r>
      <w:r>
        <w:rPr>
          <w:rtl/>
          <w:lang w:bidi="fa-IR"/>
        </w:rPr>
        <w:t>نسخ در قرآن را به سه قسم تقس</w:t>
      </w:r>
      <w:r w:rsidR="00FB36B4">
        <w:rPr>
          <w:rtl/>
          <w:lang w:bidi="fa-IR"/>
        </w:rPr>
        <w:t>ی</w:t>
      </w:r>
      <w:r>
        <w:rPr>
          <w:rtl/>
          <w:lang w:bidi="fa-IR"/>
        </w:rPr>
        <w:t>م نموده</w:t>
      </w:r>
      <w:r w:rsidR="00FB36B4">
        <w:rPr>
          <w:rtl/>
          <w:lang w:bidi="fa-IR"/>
        </w:rPr>
        <w:t xml:space="preserve"> </w:t>
      </w:r>
      <w:r>
        <w:rPr>
          <w:rtl/>
          <w:lang w:bidi="fa-IR"/>
        </w:rPr>
        <w:t>اند</w:t>
      </w:r>
      <w:r w:rsidR="00FB36B4">
        <w:rPr>
          <w:rtl/>
          <w:lang w:bidi="fa-IR"/>
        </w:rPr>
        <w:t xml:space="preserve">: </w:t>
      </w:r>
    </w:p>
    <w:p w:rsidR="00FC5DC1" w:rsidRDefault="00E86885" w:rsidP="008B5AA3">
      <w:pPr>
        <w:pStyle w:val="Heading3"/>
        <w:rPr>
          <w:rtl/>
          <w:lang w:bidi="fa-IR"/>
        </w:rPr>
      </w:pPr>
      <w:bookmarkStart w:id="213" w:name="_Toc469981233"/>
      <w:r>
        <w:rPr>
          <w:rtl/>
          <w:lang w:bidi="fa-IR"/>
        </w:rPr>
        <w:lastRenderedPageBreak/>
        <w:t>الف) نسخ تلاوت و حكم</w:t>
      </w:r>
      <w:bookmarkEnd w:id="213"/>
    </w:p>
    <w:p w:rsidR="00FC5DC1" w:rsidRDefault="00762B70" w:rsidP="00AC49DD">
      <w:pPr>
        <w:pStyle w:val="libNormal"/>
        <w:rPr>
          <w:rtl/>
          <w:lang w:bidi="fa-IR"/>
        </w:rPr>
      </w:pPr>
      <w:r>
        <w:rPr>
          <w:rtl/>
          <w:lang w:bidi="fa-IR"/>
        </w:rPr>
        <w:t>همان</w:t>
      </w:r>
      <w:r w:rsidR="00FB36B4">
        <w:rPr>
          <w:rtl/>
          <w:lang w:bidi="fa-IR"/>
        </w:rPr>
        <w:t xml:space="preserve"> </w:t>
      </w:r>
      <w:r>
        <w:rPr>
          <w:rtl/>
          <w:lang w:bidi="fa-IR"/>
        </w:rPr>
        <w:t>طور كه از معناى آن پ</w:t>
      </w:r>
      <w:r w:rsidR="00FB36B4">
        <w:rPr>
          <w:rtl/>
          <w:lang w:bidi="fa-IR"/>
        </w:rPr>
        <w:t>ی</w:t>
      </w:r>
      <w:r>
        <w:rPr>
          <w:rtl/>
          <w:lang w:bidi="fa-IR"/>
        </w:rPr>
        <w:t>داست</w:t>
      </w:r>
      <w:r w:rsidR="00FB36B4">
        <w:rPr>
          <w:rtl/>
          <w:lang w:bidi="fa-IR"/>
        </w:rPr>
        <w:t xml:space="preserve">، </w:t>
      </w:r>
      <w:r>
        <w:rPr>
          <w:rtl/>
          <w:lang w:bidi="fa-IR"/>
        </w:rPr>
        <w:t>مدع</w:t>
      </w:r>
      <w:r w:rsidR="00FB36B4">
        <w:rPr>
          <w:rtl/>
          <w:lang w:bidi="fa-IR"/>
        </w:rPr>
        <w:t>ی</w:t>
      </w:r>
      <w:r>
        <w:rPr>
          <w:rtl/>
          <w:lang w:bidi="fa-IR"/>
        </w:rPr>
        <w:t>ان وقوع ا</w:t>
      </w:r>
      <w:r w:rsidR="00FB36B4">
        <w:rPr>
          <w:rtl/>
          <w:lang w:bidi="fa-IR"/>
        </w:rPr>
        <w:t>ی</w:t>
      </w:r>
      <w:r>
        <w:rPr>
          <w:rtl/>
          <w:lang w:bidi="fa-IR"/>
        </w:rPr>
        <w:t>ن قسم از نسخ</w:t>
      </w:r>
      <w:r w:rsidR="00FB36B4">
        <w:rPr>
          <w:rtl/>
          <w:lang w:bidi="fa-IR"/>
        </w:rPr>
        <w:t xml:space="preserve">، </w:t>
      </w:r>
      <w:r>
        <w:rPr>
          <w:rtl/>
          <w:lang w:bidi="fa-IR"/>
        </w:rPr>
        <w:t>معتقدند كه آ</w:t>
      </w:r>
      <w:r w:rsidR="00FB36B4">
        <w:rPr>
          <w:rtl/>
          <w:lang w:bidi="fa-IR"/>
        </w:rPr>
        <w:t>ی</w:t>
      </w:r>
      <w:r>
        <w:rPr>
          <w:rtl/>
          <w:lang w:bidi="fa-IR"/>
        </w:rPr>
        <w:t xml:space="preserve">ه </w:t>
      </w:r>
      <w:r w:rsidR="00FB36B4">
        <w:rPr>
          <w:rtl/>
          <w:lang w:bidi="fa-IR"/>
        </w:rPr>
        <w:t>ی</w:t>
      </w:r>
      <w:r>
        <w:rPr>
          <w:rtl/>
          <w:lang w:bidi="fa-IR"/>
        </w:rPr>
        <w:t>ا آ</w:t>
      </w:r>
      <w:r w:rsidR="00FB36B4">
        <w:rPr>
          <w:rtl/>
          <w:lang w:bidi="fa-IR"/>
        </w:rPr>
        <w:t>ی</w:t>
      </w:r>
      <w:r>
        <w:rPr>
          <w:rtl/>
          <w:lang w:bidi="fa-IR"/>
        </w:rPr>
        <w:t>اتى بوده كه تلاوت آنها همراه با حكمشان نسخ گرد</w:t>
      </w:r>
      <w:r w:rsidR="00FB36B4">
        <w:rPr>
          <w:rtl/>
          <w:lang w:bidi="fa-IR"/>
        </w:rPr>
        <w:t>ی</w:t>
      </w:r>
      <w:r>
        <w:rPr>
          <w:rtl/>
          <w:lang w:bidi="fa-IR"/>
        </w:rPr>
        <w:t>ده است</w:t>
      </w:r>
      <w:r w:rsidR="00FB36B4">
        <w:rPr>
          <w:rtl/>
          <w:lang w:bidi="fa-IR"/>
        </w:rPr>
        <w:t xml:space="preserve">. </w:t>
      </w:r>
      <w:r>
        <w:rPr>
          <w:rtl/>
          <w:lang w:bidi="fa-IR"/>
        </w:rPr>
        <w:t>مثالى كه معمولاً در ا</w:t>
      </w:r>
      <w:r w:rsidR="00FB36B4">
        <w:rPr>
          <w:rtl/>
          <w:lang w:bidi="fa-IR"/>
        </w:rPr>
        <w:t>ی</w:t>
      </w:r>
      <w:r>
        <w:rPr>
          <w:rtl/>
          <w:lang w:bidi="fa-IR"/>
        </w:rPr>
        <w:t>ن مورد ذكر كرده</w:t>
      </w:r>
      <w:r w:rsidR="00FB36B4">
        <w:rPr>
          <w:rtl/>
          <w:lang w:bidi="fa-IR"/>
        </w:rPr>
        <w:t xml:space="preserve"> </w:t>
      </w:r>
      <w:r>
        <w:rPr>
          <w:rtl/>
          <w:lang w:bidi="fa-IR"/>
        </w:rPr>
        <w:t>اند بر اساس روا</w:t>
      </w:r>
      <w:r w:rsidR="00FB36B4">
        <w:rPr>
          <w:rtl/>
          <w:lang w:bidi="fa-IR"/>
        </w:rPr>
        <w:t>ی</w:t>
      </w:r>
      <w:r>
        <w:rPr>
          <w:rtl/>
          <w:lang w:bidi="fa-IR"/>
        </w:rPr>
        <w:t>تى از عا</w:t>
      </w:r>
      <w:r w:rsidR="00FB36B4">
        <w:rPr>
          <w:rtl/>
          <w:lang w:bidi="fa-IR"/>
        </w:rPr>
        <w:t>ی</w:t>
      </w:r>
      <w:r>
        <w:rPr>
          <w:rtl/>
          <w:lang w:bidi="fa-IR"/>
        </w:rPr>
        <w:t>شه است</w:t>
      </w:r>
      <w:r w:rsidR="00FB36B4">
        <w:rPr>
          <w:rtl/>
          <w:lang w:bidi="fa-IR"/>
        </w:rPr>
        <w:t xml:space="preserve">. </w:t>
      </w:r>
      <w:r>
        <w:rPr>
          <w:rtl/>
          <w:lang w:bidi="fa-IR"/>
        </w:rPr>
        <w:t>وى گفته</w:t>
      </w:r>
      <w:r w:rsidR="00FB36B4">
        <w:rPr>
          <w:rtl/>
          <w:lang w:bidi="fa-IR"/>
        </w:rPr>
        <w:t xml:space="preserve"> </w:t>
      </w:r>
      <w:r>
        <w:rPr>
          <w:rtl/>
          <w:lang w:bidi="fa-IR"/>
        </w:rPr>
        <w:t>است</w:t>
      </w:r>
      <w:r w:rsidR="00FB36B4">
        <w:rPr>
          <w:rtl/>
          <w:lang w:bidi="fa-IR"/>
        </w:rPr>
        <w:t xml:space="preserve">: </w:t>
      </w:r>
      <w:r>
        <w:rPr>
          <w:rtl/>
          <w:lang w:bidi="fa-IR"/>
        </w:rPr>
        <w:t>از جمله آ</w:t>
      </w:r>
      <w:r w:rsidR="00FB36B4">
        <w:rPr>
          <w:rtl/>
          <w:lang w:bidi="fa-IR"/>
        </w:rPr>
        <w:t>ی</w:t>
      </w:r>
      <w:r>
        <w:rPr>
          <w:rtl/>
          <w:lang w:bidi="fa-IR"/>
        </w:rPr>
        <w:t>ات نازل شده بر پ</w:t>
      </w:r>
      <w:r w:rsidR="00FB36B4">
        <w:rPr>
          <w:rtl/>
          <w:lang w:bidi="fa-IR"/>
        </w:rPr>
        <w:t>ی</w:t>
      </w:r>
      <w:r>
        <w:rPr>
          <w:rtl/>
          <w:lang w:bidi="fa-IR"/>
        </w:rPr>
        <w:t>امبر ا</w:t>
      </w:r>
      <w:r w:rsidR="00FB36B4">
        <w:rPr>
          <w:rtl/>
          <w:lang w:bidi="fa-IR"/>
        </w:rPr>
        <w:t>ی</w:t>
      </w:r>
      <w:r>
        <w:rPr>
          <w:rtl/>
          <w:lang w:bidi="fa-IR"/>
        </w:rPr>
        <w:t>ن آ</w:t>
      </w:r>
      <w:r w:rsidR="00FB36B4">
        <w:rPr>
          <w:rtl/>
          <w:lang w:bidi="fa-IR"/>
        </w:rPr>
        <w:t>ی</w:t>
      </w:r>
      <w:r>
        <w:rPr>
          <w:rtl/>
          <w:lang w:bidi="fa-IR"/>
        </w:rPr>
        <w:t>ه بود</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عَشْرُ رَضَعاتٍ معلوماتٍ یحَرّمْن</w:t>
      </w:r>
      <w:r w:rsidR="00E610F8" w:rsidRPr="00E610F8">
        <w:rPr>
          <w:rStyle w:val="libAlaemChar"/>
          <w:rFonts w:eastAsia="KFGQPC Uthman Taha Naskh"/>
          <w:rtl/>
        </w:rPr>
        <w:t>)</w:t>
      </w:r>
      <w:r w:rsidR="00121BD9">
        <w:rPr>
          <w:rtl/>
          <w:lang w:bidi="fa-IR"/>
        </w:rPr>
        <w:t xml:space="preserve"> (</w:t>
      </w:r>
      <w:r>
        <w:rPr>
          <w:rtl/>
          <w:lang w:bidi="fa-IR"/>
        </w:rPr>
        <w:t>ده مرتبه ش</w:t>
      </w:r>
      <w:r w:rsidR="00FB36B4">
        <w:rPr>
          <w:rtl/>
          <w:lang w:bidi="fa-IR"/>
        </w:rPr>
        <w:t>ی</w:t>
      </w:r>
      <w:r>
        <w:rPr>
          <w:rtl/>
          <w:lang w:bidi="fa-IR"/>
        </w:rPr>
        <w:t>ردادن معلوم</w:t>
      </w:r>
      <w:r w:rsidR="00FB36B4">
        <w:rPr>
          <w:rtl/>
          <w:lang w:bidi="fa-IR"/>
        </w:rPr>
        <w:t xml:space="preserve">، </w:t>
      </w:r>
      <w:r>
        <w:rPr>
          <w:rtl/>
          <w:lang w:bidi="fa-IR"/>
        </w:rPr>
        <w:t>باعث حرمت مى</w:t>
      </w:r>
      <w:r w:rsidR="00FB36B4">
        <w:rPr>
          <w:rtl/>
          <w:lang w:bidi="fa-IR"/>
        </w:rPr>
        <w:t xml:space="preserve"> </w:t>
      </w:r>
      <w:r>
        <w:rPr>
          <w:rtl/>
          <w:lang w:bidi="fa-IR"/>
        </w:rPr>
        <w:t>شود</w:t>
      </w:r>
      <w:r w:rsidR="00121BD9">
        <w:rPr>
          <w:rtl/>
          <w:lang w:bidi="fa-IR"/>
        </w:rPr>
        <w:t xml:space="preserve">) </w:t>
      </w:r>
      <w:r>
        <w:rPr>
          <w:rtl/>
          <w:lang w:bidi="fa-IR"/>
        </w:rPr>
        <w:t>ا</w:t>
      </w:r>
      <w:r w:rsidR="00FB36B4">
        <w:rPr>
          <w:rtl/>
          <w:lang w:bidi="fa-IR"/>
        </w:rPr>
        <w:t>ی</w:t>
      </w:r>
      <w:r>
        <w:rPr>
          <w:rtl/>
          <w:lang w:bidi="fa-IR"/>
        </w:rPr>
        <w:t>ن آ</w:t>
      </w:r>
      <w:r w:rsidR="00FB36B4">
        <w:rPr>
          <w:rtl/>
          <w:lang w:bidi="fa-IR"/>
        </w:rPr>
        <w:t>ی</w:t>
      </w:r>
      <w:r>
        <w:rPr>
          <w:rtl/>
          <w:lang w:bidi="fa-IR"/>
        </w:rPr>
        <w:t>ه با حكمِ پنج</w:t>
      </w:r>
      <w:r w:rsidR="00FB36B4">
        <w:rPr>
          <w:rtl/>
          <w:lang w:bidi="fa-IR"/>
        </w:rPr>
        <w:t xml:space="preserve"> </w:t>
      </w:r>
      <w:r>
        <w:rPr>
          <w:rtl/>
          <w:lang w:bidi="fa-IR"/>
        </w:rPr>
        <w:t>بار</w:t>
      </w:r>
      <w:r w:rsidR="00FB36B4">
        <w:rPr>
          <w:rtl/>
          <w:lang w:bidi="fa-IR"/>
        </w:rPr>
        <w:t xml:space="preserve">، </w:t>
      </w:r>
      <w:r>
        <w:rPr>
          <w:rtl/>
          <w:lang w:bidi="fa-IR"/>
        </w:rPr>
        <w:t>نسخ گرد</w:t>
      </w:r>
      <w:r w:rsidR="00FB36B4">
        <w:rPr>
          <w:rtl/>
          <w:lang w:bidi="fa-IR"/>
        </w:rPr>
        <w:t>ی</w:t>
      </w:r>
      <w:r>
        <w:rPr>
          <w:rtl/>
          <w:lang w:bidi="fa-IR"/>
        </w:rPr>
        <w:t>د</w:t>
      </w:r>
      <w:r w:rsidR="00FB36B4">
        <w:rPr>
          <w:rtl/>
          <w:lang w:bidi="fa-IR"/>
        </w:rPr>
        <w:t xml:space="preserve">. </w:t>
      </w:r>
      <w:r>
        <w:rPr>
          <w:rtl/>
          <w:lang w:bidi="fa-IR"/>
        </w:rPr>
        <w:t>رسول</w:t>
      </w:r>
      <w:r w:rsidR="00FB36B4">
        <w:rPr>
          <w:rtl/>
          <w:lang w:bidi="fa-IR"/>
        </w:rPr>
        <w:t xml:space="preserve"> </w:t>
      </w:r>
      <w:r>
        <w:rPr>
          <w:rtl/>
          <w:lang w:bidi="fa-IR"/>
        </w:rPr>
        <w:t>خدا وفات نمود</w:t>
      </w:r>
      <w:r w:rsidR="00FB36B4">
        <w:rPr>
          <w:rtl/>
          <w:lang w:bidi="fa-IR"/>
        </w:rPr>
        <w:t xml:space="preserve">؛ </w:t>
      </w:r>
      <w:r>
        <w:rPr>
          <w:rtl/>
          <w:lang w:bidi="fa-IR"/>
        </w:rPr>
        <w:t>در حالى كه ا</w:t>
      </w:r>
      <w:r w:rsidR="00FB36B4">
        <w:rPr>
          <w:rtl/>
          <w:lang w:bidi="fa-IR"/>
        </w:rPr>
        <w:t>ی</w:t>
      </w:r>
      <w:r>
        <w:rPr>
          <w:rtl/>
          <w:lang w:bidi="fa-IR"/>
        </w:rPr>
        <w:t>ن آ</w:t>
      </w:r>
      <w:r w:rsidR="00FB36B4">
        <w:rPr>
          <w:rtl/>
          <w:lang w:bidi="fa-IR"/>
        </w:rPr>
        <w:t>ی</w:t>
      </w:r>
      <w:r>
        <w:rPr>
          <w:rtl/>
          <w:lang w:bidi="fa-IR"/>
        </w:rPr>
        <w:t>ه در م</w:t>
      </w:r>
      <w:r w:rsidR="00FB36B4">
        <w:rPr>
          <w:rtl/>
          <w:lang w:bidi="fa-IR"/>
        </w:rPr>
        <w:t>ی</w:t>
      </w:r>
      <w:r>
        <w:rPr>
          <w:rtl/>
          <w:lang w:bidi="fa-IR"/>
        </w:rPr>
        <w:t xml:space="preserve">ان مردم </w:t>
      </w:r>
      <w:r w:rsidR="00853B4A">
        <w:rPr>
          <w:rtl/>
          <w:lang w:bidi="fa-IR"/>
        </w:rPr>
        <w:t>قرائت</w:t>
      </w:r>
      <w:r>
        <w:rPr>
          <w:rtl/>
          <w:lang w:bidi="fa-IR"/>
        </w:rPr>
        <w:t xml:space="preserve"> مى</w:t>
      </w:r>
      <w:r w:rsidR="00FB36B4">
        <w:rPr>
          <w:rtl/>
          <w:lang w:bidi="fa-IR"/>
        </w:rPr>
        <w:t xml:space="preserve"> </w:t>
      </w:r>
      <w:r>
        <w:rPr>
          <w:rtl/>
          <w:lang w:bidi="fa-IR"/>
        </w:rPr>
        <w:t>گرد</w:t>
      </w:r>
      <w:r w:rsidR="00FB36B4">
        <w:rPr>
          <w:rtl/>
          <w:lang w:bidi="fa-IR"/>
        </w:rPr>
        <w:t>ی</w:t>
      </w:r>
      <w:r>
        <w:rPr>
          <w:rtl/>
          <w:lang w:bidi="fa-IR"/>
        </w:rPr>
        <w:t>د</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22</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جالب ا</w:t>
      </w:r>
      <w:r w:rsidR="00FB36B4">
        <w:rPr>
          <w:rtl/>
          <w:lang w:bidi="fa-IR"/>
        </w:rPr>
        <w:t>ی</w:t>
      </w:r>
      <w:r>
        <w:rPr>
          <w:rtl/>
          <w:lang w:bidi="fa-IR"/>
        </w:rPr>
        <w:t>ن جاست كه در ب</w:t>
      </w:r>
      <w:r w:rsidR="00FB36B4">
        <w:rPr>
          <w:rtl/>
          <w:lang w:bidi="fa-IR"/>
        </w:rPr>
        <w:t>ی</w:t>
      </w:r>
      <w:r>
        <w:rPr>
          <w:rtl/>
          <w:lang w:bidi="fa-IR"/>
        </w:rPr>
        <w:t>ان چگونگى از ب</w:t>
      </w:r>
      <w:r w:rsidR="00FB36B4">
        <w:rPr>
          <w:rtl/>
          <w:lang w:bidi="fa-IR"/>
        </w:rPr>
        <w:t>ی</w:t>
      </w:r>
      <w:r>
        <w:rPr>
          <w:rtl/>
          <w:lang w:bidi="fa-IR"/>
        </w:rPr>
        <w:t>ن رفتن آ</w:t>
      </w:r>
      <w:r w:rsidR="00FB36B4">
        <w:rPr>
          <w:rtl/>
          <w:lang w:bidi="fa-IR"/>
        </w:rPr>
        <w:t>ی</w:t>
      </w:r>
      <w:r>
        <w:rPr>
          <w:rtl/>
          <w:lang w:bidi="fa-IR"/>
        </w:rPr>
        <w:t>ه گفته</w:t>
      </w:r>
      <w:r w:rsidR="00FB36B4">
        <w:rPr>
          <w:rtl/>
          <w:lang w:bidi="fa-IR"/>
        </w:rPr>
        <w:t xml:space="preserve"> </w:t>
      </w:r>
      <w:r>
        <w:rPr>
          <w:rtl/>
          <w:lang w:bidi="fa-IR"/>
        </w:rPr>
        <w:t>اند</w:t>
      </w:r>
      <w:r w:rsidR="00FB36B4">
        <w:rPr>
          <w:rtl/>
          <w:lang w:bidi="fa-IR"/>
        </w:rPr>
        <w:t xml:space="preserve">: </w:t>
      </w:r>
      <w:r>
        <w:rPr>
          <w:rtl/>
          <w:lang w:bidi="fa-IR"/>
        </w:rPr>
        <w:t>صح</w:t>
      </w:r>
      <w:r w:rsidR="00FB36B4">
        <w:rPr>
          <w:rtl/>
          <w:lang w:bidi="fa-IR"/>
        </w:rPr>
        <w:t>ی</w:t>
      </w:r>
      <w:r>
        <w:rPr>
          <w:rtl/>
          <w:lang w:bidi="fa-IR"/>
        </w:rPr>
        <w:t>فه</w:t>
      </w:r>
      <w:r w:rsidR="00FB36B4">
        <w:rPr>
          <w:rtl/>
          <w:lang w:bidi="fa-IR"/>
        </w:rPr>
        <w:t xml:space="preserve"> </w:t>
      </w:r>
      <w:r>
        <w:rPr>
          <w:rtl/>
          <w:lang w:bidi="fa-IR"/>
        </w:rPr>
        <w:t>اى كه آ</w:t>
      </w:r>
      <w:r w:rsidR="00FB36B4">
        <w:rPr>
          <w:rtl/>
          <w:lang w:bidi="fa-IR"/>
        </w:rPr>
        <w:t>ی</w:t>
      </w:r>
      <w:r>
        <w:rPr>
          <w:rtl/>
          <w:lang w:bidi="fa-IR"/>
        </w:rPr>
        <w:t>ه بر آن نوشته شده بود</w:t>
      </w:r>
      <w:r w:rsidR="00FB36B4">
        <w:rPr>
          <w:rtl/>
          <w:lang w:bidi="fa-IR"/>
        </w:rPr>
        <w:t xml:space="preserve">، </w:t>
      </w:r>
      <w:r>
        <w:rPr>
          <w:rtl/>
          <w:lang w:bidi="fa-IR"/>
        </w:rPr>
        <w:t>هنگام فوت رسول خدا</w:t>
      </w:r>
      <w:r w:rsidR="00FB36B4">
        <w:rPr>
          <w:rtl/>
          <w:lang w:bidi="fa-IR"/>
        </w:rPr>
        <w:t xml:space="preserve">، </w:t>
      </w:r>
      <w:r>
        <w:rPr>
          <w:rtl/>
          <w:lang w:bidi="fa-IR"/>
        </w:rPr>
        <w:t>ز</w:t>
      </w:r>
      <w:r w:rsidR="00FB36B4">
        <w:rPr>
          <w:rtl/>
          <w:lang w:bidi="fa-IR"/>
        </w:rPr>
        <w:t>ی</w:t>
      </w:r>
      <w:r>
        <w:rPr>
          <w:rtl/>
          <w:lang w:bidi="fa-IR"/>
        </w:rPr>
        <w:t>ر تخت بود و وقتى آنان مشغول دفن رسول خدا بودند</w:t>
      </w:r>
      <w:r w:rsidR="00FB36B4">
        <w:rPr>
          <w:rtl/>
          <w:lang w:bidi="fa-IR"/>
        </w:rPr>
        <w:t xml:space="preserve">، </w:t>
      </w:r>
      <w:r>
        <w:rPr>
          <w:rtl/>
          <w:lang w:bidi="fa-IR"/>
        </w:rPr>
        <w:t>ح</w:t>
      </w:r>
      <w:r w:rsidR="00FB36B4">
        <w:rPr>
          <w:rtl/>
          <w:lang w:bidi="fa-IR"/>
        </w:rPr>
        <w:t>ی</w:t>
      </w:r>
      <w:r>
        <w:rPr>
          <w:rtl/>
          <w:lang w:bidi="fa-IR"/>
        </w:rPr>
        <w:t>وانى داخل شده و آن را خورده است</w:t>
      </w:r>
      <w:r w:rsidR="00FB36B4">
        <w:rPr>
          <w:rtl/>
          <w:lang w:bidi="fa-IR"/>
        </w:rPr>
        <w:t xml:space="preserve">! </w:t>
      </w:r>
    </w:p>
    <w:p w:rsidR="00FC5DC1" w:rsidRDefault="00762B70" w:rsidP="00762B70">
      <w:pPr>
        <w:pStyle w:val="libNormal"/>
        <w:rPr>
          <w:rtl/>
          <w:lang w:bidi="fa-IR"/>
        </w:rPr>
      </w:pPr>
      <w:r>
        <w:rPr>
          <w:rtl/>
          <w:lang w:bidi="fa-IR"/>
        </w:rPr>
        <w:t>باطل بودن ا</w:t>
      </w:r>
      <w:r w:rsidR="00FB36B4">
        <w:rPr>
          <w:rtl/>
          <w:lang w:bidi="fa-IR"/>
        </w:rPr>
        <w:t>ی</w:t>
      </w:r>
      <w:r>
        <w:rPr>
          <w:rtl/>
          <w:lang w:bidi="fa-IR"/>
        </w:rPr>
        <w:t>ن سخنان و بطلان قول به نسخ در ا</w:t>
      </w:r>
      <w:r w:rsidR="00FB36B4">
        <w:rPr>
          <w:rtl/>
          <w:lang w:bidi="fa-IR"/>
        </w:rPr>
        <w:t>ی</w:t>
      </w:r>
      <w:r>
        <w:rPr>
          <w:rtl/>
          <w:lang w:bidi="fa-IR"/>
        </w:rPr>
        <w:t>ن قسم به قدرى روشن است كه ن</w:t>
      </w:r>
      <w:r w:rsidR="00FB36B4">
        <w:rPr>
          <w:rtl/>
          <w:lang w:bidi="fa-IR"/>
        </w:rPr>
        <w:t>ی</w:t>
      </w:r>
      <w:r>
        <w:rPr>
          <w:rtl/>
          <w:lang w:bidi="fa-IR"/>
        </w:rPr>
        <w:t>ازى به ابطال از سوى ش</w:t>
      </w:r>
      <w:r w:rsidR="00FB36B4">
        <w:rPr>
          <w:rtl/>
          <w:lang w:bidi="fa-IR"/>
        </w:rPr>
        <w:t>ی</w:t>
      </w:r>
      <w:r>
        <w:rPr>
          <w:rtl/>
          <w:lang w:bidi="fa-IR"/>
        </w:rPr>
        <w:t>عه ندارد</w:t>
      </w:r>
      <w:r w:rsidR="00FB36B4">
        <w:rPr>
          <w:rtl/>
          <w:lang w:bidi="fa-IR"/>
        </w:rPr>
        <w:t xml:space="preserve">. </w:t>
      </w:r>
      <w:r>
        <w:rPr>
          <w:rtl/>
          <w:lang w:bidi="fa-IR"/>
        </w:rPr>
        <w:t>آن</w:t>
      </w:r>
      <w:r w:rsidR="00FB36B4">
        <w:rPr>
          <w:rtl/>
          <w:lang w:bidi="fa-IR"/>
        </w:rPr>
        <w:t xml:space="preserve"> </w:t>
      </w:r>
      <w:r>
        <w:rPr>
          <w:rtl/>
          <w:lang w:bidi="fa-IR"/>
        </w:rPr>
        <w:t>چه نقل شده است</w:t>
      </w:r>
      <w:r w:rsidR="00FB36B4">
        <w:rPr>
          <w:rtl/>
          <w:lang w:bidi="fa-IR"/>
        </w:rPr>
        <w:t xml:space="preserve">، </w:t>
      </w:r>
      <w:r>
        <w:rPr>
          <w:rtl/>
          <w:lang w:bidi="fa-IR"/>
        </w:rPr>
        <w:t>خبر واحدى است كه خواسته</w:t>
      </w:r>
      <w:r w:rsidR="00FB36B4">
        <w:rPr>
          <w:rtl/>
          <w:lang w:bidi="fa-IR"/>
        </w:rPr>
        <w:t xml:space="preserve"> </w:t>
      </w:r>
      <w:r>
        <w:rPr>
          <w:rtl/>
          <w:lang w:bidi="fa-IR"/>
        </w:rPr>
        <w:t>اند با آن</w:t>
      </w:r>
      <w:r w:rsidR="00FB36B4">
        <w:rPr>
          <w:rtl/>
          <w:lang w:bidi="fa-IR"/>
        </w:rPr>
        <w:t xml:space="preserve">، </w:t>
      </w:r>
      <w:r>
        <w:rPr>
          <w:rtl/>
          <w:lang w:bidi="fa-IR"/>
        </w:rPr>
        <w:t>وجود آ</w:t>
      </w:r>
      <w:r w:rsidR="00FB36B4">
        <w:rPr>
          <w:rtl/>
          <w:lang w:bidi="fa-IR"/>
        </w:rPr>
        <w:t>ی</w:t>
      </w:r>
      <w:r>
        <w:rPr>
          <w:rtl/>
          <w:lang w:bidi="fa-IR"/>
        </w:rPr>
        <w:t>ه</w:t>
      </w:r>
      <w:r w:rsidR="00FB36B4">
        <w:rPr>
          <w:rtl/>
          <w:lang w:bidi="fa-IR"/>
        </w:rPr>
        <w:t xml:space="preserve"> </w:t>
      </w:r>
      <w:r>
        <w:rPr>
          <w:rtl/>
          <w:lang w:bidi="fa-IR"/>
        </w:rPr>
        <w:t>اى را كه كسى از آن خبر نداشته اثبات كنند</w:t>
      </w:r>
      <w:r w:rsidR="00FB36B4">
        <w:rPr>
          <w:rtl/>
          <w:lang w:bidi="fa-IR"/>
        </w:rPr>
        <w:t xml:space="preserve">، </w:t>
      </w:r>
      <w:r>
        <w:rPr>
          <w:rtl/>
          <w:lang w:bidi="fa-IR"/>
        </w:rPr>
        <w:t>آن</w:t>
      </w:r>
      <w:r w:rsidR="00FB36B4">
        <w:rPr>
          <w:rtl/>
          <w:lang w:bidi="fa-IR"/>
        </w:rPr>
        <w:t xml:space="preserve"> </w:t>
      </w:r>
      <w:r>
        <w:rPr>
          <w:rtl/>
          <w:lang w:bidi="fa-IR"/>
        </w:rPr>
        <w:t>گاه با همان خبر</w:t>
      </w:r>
      <w:r w:rsidR="00FB36B4">
        <w:rPr>
          <w:rtl/>
          <w:lang w:bidi="fa-IR"/>
        </w:rPr>
        <w:t xml:space="preserve">، </w:t>
      </w:r>
      <w:r>
        <w:rPr>
          <w:rtl/>
          <w:lang w:bidi="fa-IR"/>
        </w:rPr>
        <w:t>نسخ آن را ن</w:t>
      </w:r>
      <w:r w:rsidR="00FB36B4">
        <w:rPr>
          <w:rtl/>
          <w:lang w:bidi="fa-IR"/>
        </w:rPr>
        <w:t>ی</w:t>
      </w:r>
      <w:r>
        <w:rPr>
          <w:rtl/>
          <w:lang w:bidi="fa-IR"/>
        </w:rPr>
        <w:t>ز ثابت نما</w:t>
      </w:r>
      <w:r w:rsidR="00FB36B4">
        <w:rPr>
          <w:rtl/>
          <w:lang w:bidi="fa-IR"/>
        </w:rPr>
        <w:t>ی</w:t>
      </w:r>
      <w:r>
        <w:rPr>
          <w:rtl/>
          <w:lang w:bidi="fa-IR"/>
        </w:rPr>
        <w:t>ند</w:t>
      </w:r>
      <w:r w:rsidR="00FB36B4">
        <w:rPr>
          <w:rtl/>
          <w:lang w:bidi="fa-IR"/>
        </w:rPr>
        <w:t xml:space="preserve">. </w:t>
      </w:r>
      <w:r>
        <w:rPr>
          <w:rtl/>
          <w:lang w:bidi="fa-IR"/>
        </w:rPr>
        <w:t>محققان اهل سنت خود به انكار ا</w:t>
      </w:r>
      <w:r w:rsidR="00FB36B4">
        <w:rPr>
          <w:rtl/>
          <w:lang w:bidi="fa-IR"/>
        </w:rPr>
        <w:t>ی</w:t>
      </w:r>
      <w:r>
        <w:rPr>
          <w:rtl/>
          <w:lang w:bidi="fa-IR"/>
        </w:rPr>
        <w:t>ن قسم پرداخته</w:t>
      </w:r>
      <w:r w:rsidR="00FB36B4">
        <w:rPr>
          <w:rtl/>
          <w:lang w:bidi="fa-IR"/>
        </w:rPr>
        <w:t xml:space="preserve"> </w:t>
      </w:r>
      <w:r>
        <w:rPr>
          <w:rtl/>
          <w:lang w:bidi="fa-IR"/>
        </w:rPr>
        <w:t>اند</w:t>
      </w:r>
      <w:r w:rsidR="00FB36B4">
        <w:rPr>
          <w:rtl/>
          <w:lang w:bidi="fa-IR"/>
        </w:rPr>
        <w:t xml:space="preserve">. </w:t>
      </w:r>
    </w:p>
    <w:p w:rsidR="00FC5DC1" w:rsidRDefault="00762B70" w:rsidP="00AC49DD">
      <w:pPr>
        <w:pStyle w:val="libNormal"/>
        <w:rPr>
          <w:rtl/>
          <w:lang w:bidi="fa-IR"/>
        </w:rPr>
      </w:pPr>
      <w:r>
        <w:rPr>
          <w:rtl/>
          <w:lang w:bidi="fa-IR"/>
        </w:rPr>
        <w:t>صبحى صالح پذ</w:t>
      </w:r>
      <w:r w:rsidR="00FB36B4">
        <w:rPr>
          <w:rtl/>
          <w:lang w:bidi="fa-IR"/>
        </w:rPr>
        <w:t>ی</w:t>
      </w:r>
      <w:r>
        <w:rPr>
          <w:rtl/>
          <w:lang w:bidi="fa-IR"/>
        </w:rPr>
        <w:t>رش ا</w:t>
      </w:r>
      <w:r w:rsidR="00FB36B4">
        <w:rPr>
          <w:rtl/>
          <w:lang w:bidi="fa-IR"/>
        </w:rPr>
        <w:t>ی</w:t>
      </w:r>
      <w:r>
        <w:rPr>
          <w:rtl/>
          <w:lang w:bidi="fa-IR"/>
        </w:rPr>
        <w:t>ن قسم را مولودِ عشق و ش</w:t>
      </w:r>
      <w:r w:rsidR="00FB36B4">
        <w:rPr>
          <w:rtl/>
          <w:lang w:bidi="fa-IR"/>
        </w:rPr>
        <w:t>ی</w:t>
      </w:r>
      <w:r>
        <w:rPr>
          <w:rtl/>
          <w:lang w:bidi="fa-IR"/>
        </w:rPr>
        <w:t>فتگى طرفداران كثرت نسخ در قرآن دانسته كه با جرأت شگفتى چن</w:t>
      </w:r>
      <w:r w:rsidR="00FB36B4">
        <w:rPr>
          <w:rtl/>
          <w:lang w:bidi="fa-IR"/>
        </w:rPr>
        <w:t>ی</w:t>
      </w:r>
      <w:r>
        <w:rPr>
          <w:rtl/>
          <w:lang w:bidi="fa-IR"/>
        </w:rPr>
        <w:t>ن ادعا</w:t>
      </w:r>
      <w:r w:rsidR="00FB36B4">
        <w:rPr>
          <w:rtl/>
          <w:lang w:bidi="fa-IR"/>
        </w:rPr>
        <w:t>ی</w:t>
      </w:r>
      <w:r>
        <w:rPr>
          <w:rtl/>
          <w:lang w:bidi="fa-IR"/>
        </w:rPr>
        <w:t>ى نموده</w:t>
      </w:r>
      <w:r w:rsidR="00FB36B4">
        <w:rPr>
          <w:rtl/>
          <w:lang w:bidi="fa-IR"/>
        </w:rPr>
        <w:t xml:space="preserve"> </w:t>
      </w:r>
      <w:r>
        <w:rPr>
          <w:rtl/>
          <w:lang w:bidi="fa-IR"/>
        </w:rPr>
        <w:t>اند</w:t>
      </w:r>
      <w:r w:rsidR="00FB36B4">
        <w:rPr>
          <w:rtl/>
          <w:lang w:bidi="fa-IR"/>
        </w:rPr>
        <w:t xml:space="preserve">. </w:t>
      </w:r>
      <w:r w:rsidR="00AC49DD">
        <w:rPr>
          <w:rStyle w:val="libFootnotenumChar"/>
          <w:rFonts w:hint="cs"/>
          <w:rtl/>
          <w:lang w:bidi="fa-IR"/>
        </w:rPr>
        <w:t>23</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ا</w:t>
      </w:r>
      <w:r w:rsidR="00FB36B4">
        <w:rPr>
          <w:rtl/>
          <w:lang w:bidi="fa-IR"/>
        </w:rPr>
        <w:t>ی</w:t>
      </w:r>
      <w:r>
        <w:rPr>
          <w:rtl/>
          <w:lang w:bidi="fa-IR"/>
        </w:rPr>
        <w:t>ن قسم از نسخ مستلزم وقوع تحر</w:t>
      </w:r>
      <w:r w:rsidR="00FB36B4">
        <w:rPr>
          <w:rtl/>
          <w:lang w:bidi="fa-IR"/>
        </w:rPr>
        <w:t>ی</w:t>
      </w:r>
      <w:r>
        <w:rPr>
          <w:rtl/>
          <w:lang w:bidi="fa-IR"/>
        </w:rPr>
        <w:t>ف در قرآن ن</w:t>
      </w:r>
      <w:r w:rsidR="00FB36B4">
        <w:rPr>
          <w:rtl/>
          <w:lang w:bidi="fa-IR"/>
        </w:rPr>
        <w:t>ی</w:t>
      </w:r>
      <w:r>
        <w:rPr>
          <w:rtl/>
          <w:lang w:bidi="fa-IR"/>
        </w:rPr>
        <w:t>ز خواهد بود</w:t>
      </w:r>
      <w:r w:rsidR="00FB36B4">
        <w:rPr>
          <w:rtl/>
          <w:lang w:bidi="fa-IR"/>
        </w:rPr>
        <w:t xml:space="preserve">. </w:t>
      </w:r>
    </w:p>
    <w:p w:rsidR="00FC5DC1" w:rsidRDefault="00E86885" w:rsidP="008B5AA3">
      <w:pPr>
        <w:pStyle w:val="Heading3"/>
        <w:rPr>
          <w:rtl/>
          <w:lang w:bidi="fa-IR"/>
        </w:rPr>
      </w:pPr>
      <w:bookmarkStart w:id="214" w:name="_Toc469981234"/>
      <w:r>
        <w:rPr>
          <w:rtl/>
          <w:lang w:bidi="fa-IR"/>
        </w:rPr>
        <w:t>ب) نسخ تلاوت بدون حكم</w:t>
      </w:r>
      <w:bookmarkEnd w:id="214"/>
    </w:p>
    <w:p w:rsidR="00FC5DC1" w:rsidRDefault="00762B70" w:rsidP="00762B70">
      <w:pPr>
        <w:pStyle w:val="libNormal"/>
        <w:rPr>
          <w:rtl/>
          <w:lang w:bidi="fa-IR"/>
        </w:rPr>
      </w:pPr>
      <w:r>
        <w:rPr>
          <w:rtl/>
          <w:lang w:bidi="fa-IR"/>
        </w:rPr>
        <w:t>منظور ا</w:t>
      </w:r>
      <w:r w:rsidR="00FB36B4">
        <w:rPr>
          <w:rtl/>
          <w:lang w:bidi="fa-IR"/>
        </w:rPr>
        <w:t>ی</w:t>
      </w:r>
      <w:r>
        <w:rPr>
          <w:rtl/>
          <w:lang w:bidi="fa-IR"/>
        </w:rPr>
        <w:t>ن است كه لفظ آ</w:t>
      </w:r>
      <w:r w:rsidR="00FB36B4">
        <w:rPr>
          <w:rtl/>
          <w:lang w:bidi="fa-IR"/>
        </w:rPr>
        <w:t>ی</w:t>
      </w:r>
      <w:r>
        <w:rPr>
          <w:rtl/>
          <w:lang w:bidi="fa-IR"/>
        </w:rPr>
        <w:t>ه</w:t>
      </w:r>
      <w:r w:rsidR="00FB36B4">
        <w:rPr>
          <w:rtl/>
          <w:lang w:bidi="fa-IR"/>
        </w:rPr>
        <w:t xml:space="preserve"> </w:t>
      </w:r>
      <w:r>
        <w:rPr>
          <w:rtl/>
          <w:lang w:bidi="fa-IR"/>
        </w:rPr>
        <w:t>اى</w:t>
      </w:r>
      <w:r w:rsidR="00FB36B4">
        <w:rPr>
          <w:rtl/>
          <w:lang w:bidi="fa-IR"/>
        </w:rPr>
        <w:t xml:space="preserve">، </w:t>
      </w:r>
      <w:r>
        <w:rPr>
          <w:rtl/>
          <w:lang w:bidi="fa-IR"/>
        </w:rPr>
        <w:t>نسخ و از متن قرآن حذف شده است</w:t>
      </w:r>
      <w:r w:rsidR="00FB36B4">
        <w:rPr>
          <w:rtl/>
          <w:lang w:bidi="fa-IR"/>
        </w:rPr>
        <w:t xml:space="preserve">؛ </w:t>
      </w:r>
      <w:r>
        <w:rPr>
          <w:rtl/>
          <w:lang w:bidi="fa-IR"/>
        </w:rPr>
        <w:t>ولى حكمى كه با آن آ</w:t>
      </w:r>
      <w:r w:rsidR="00FB36B4">
        <w:rPr>
          <w:rtl/>
          <w:lang w:bidi="fa-IR"/>
        </w:rPr>
        <w:t>ی</w:t>
      </w:r>
      <w:r>
        <w:rPr>
          <w:rtl/>
          <w:lang w:bidi="fa-IR"/>
        </w:rPr>
        <w:t>ه نازل شده است</w:t>
      </w:r>
      <w:r w:rsidR="00FB36B4">
        <w:rPr>
          <w:rtl/>
          <w:lang w:bidi="fa-IR"/>
        </w:rPr>
        <w:t xml:space="preserve">، </w:t>
      </w:r>
      <w:r>
        <w:rPr>
          <w:rtl/>
          <w:lang w:bidi="fa-IR"/>
        </w:rPr>
        <w:t>هم</w:t>
      </w:r>
      <w:r w:rsidR="00FB36B4">
        <w:rPr>
          <w:rtl/>
          <w:lang w:bidi="fa-IR"/>
        </w:rPr>
        <w:t xml:space="preserve"> </w:t>
      </w:r>
      <w:r>
        <w:rPr>
          <w:rtl/>
          <w:lang w:bidi="fa-IR"/>
        </w:rPr>
        <w:t>چنان ادامه دارد و بدان عمل مى</w:t>
      </w:r>
      <w:r w:rsidR="00FB36B4">
        <w:rPr>
          <w:rtl/>
          <w:lang w:bidi="fa-IR"/>
        </w:rPr>
        <w:t xml:space="preserve"> </w:t>
      </w:r>
      <w:r>
        <w:rPr>
          <w:rtl/>
          <w:lang w:bidi="fa-IR"/>
        </w:rPr>
        <w:t>شود</w:t>
      </w:r>
      <w:r w:rsidR="00FB36B4">
        <w:rPr>
          <w:rtl/>
          <w:lang w:bidi="fa-IR"/>
        </w:rPr>
        <w:t xml:space="preserve">. </w:t>
      </w:r>
      <w:r>
        <w:rPr>
          <w:rtl/>
          <w:lang w:bidi="fa-IR"/>
        </w:rPr>
        <w:lastRenderedPageBreak/>
        <w:t>كسانى كه چن</w:t>
      </w:r>
      <w:r w:rsidR="00FB36B4">
        <w:rPr>
          <w:rtl/>
          <w:lang w:bidi="fa-IR"/>
        </w:rPr>
        <w:t>ی</w:t>
      </w:r>
      <w:r>
        <w:rPr>
          <w:rtl/>
          <w:lang w:bidi="fa-IR"/>
        </w:rPr>
        <w:t>ن نسخى را معتقدند</w:t>
      </w:r>
      <w:r w:rsidR="00FB36B4">
        <w:rPr>
          <w:rtl/>
          <w:lang w:bidi="fa-IR"/>
        </w:rPr>
        <w:t xml:space="preserve">، </w:t>
      </w:r>
      <w:r>
        <w:rPr>
          <w:rtl/>
          <w:lang w:bidi="fa-IR"/>
        </w:rPr>
        <w:t>مى</w:t>
      </w:r>
      <w:r w:rsidR="00FB36B4">
        <w:rPr>
          <w:rtl/>
          <w:lang w:bidi="fa-IR"/>
        </w:rPr>
        <w:t xml:space="preserve"> </w:t>
      </w:r>
      <w:r>
        <w:rPr>
          <w:rtl/>
          <w:lang w:bidi="fa-IR"/>
        </w:rPr>
        <w:t>گو</w:t>
      </w:r>
      <w:r w:rsidR="00FB36B4">
        <w:rPr>
          <w:rtl/>
          <w:lang w:bidi="fa-IR"/>
        </w:rPr>
        <w:t>ی</w:t>
      </w:r>
      <w:r>
        <w:rPr>
          <w:rtl/>
          <w:lang w:bidi="fa-IR"/>
        </w:rPr>
        <w:t>ند</w:t>
      </w:r>
      <w:r w:rsidR="00FB36B4">
        <w:rPr>
          <w:rtl/>
          <w:lang w:bidi="fa-IR"/>
        </w:rPr>
        <w:t xml:space="preserve">: </w:t>
      </w:r>
      <w:r>
        <w:rPr>
          <w:rtl/>
          <w:lang w:bidi="fa-IR"/>
        </w:rPr>
        <w:t>در سوره نور آ</w:t>
      </w:r>
      <w:r w:rsidR="00FB36B4">
        <w:rPr>
          <w:rtl/>
          <w:lang w:bidi="fa-IR"/>
        </w:rPr>
        <w:t>ی</w:t>
      </w:r>
      <w:r>
        <w:rPr>
          <w:rtl/>
          <w:lang w:bidi="fa-IR"/>
        </w:rPr>
        <w:t>ه رجم</w:t>
      </w:r>
      <w:r w:rsidR="00121BD9">
        <w:rPr>
          <w:rtl/>
          <w:lang w:bidi="fa-IR"/>
        </w:rPr>
        <w:t xml:space="preserve"> (</w:t>
      </w:r>
      <w:r>
        <w:rPr>
          <w:rtl/>
          <w:lang w:bidi="fa-IR"/>
        </w:rPr>
        <w:t>الش</w:t>
      </w:r>
      <w:r w:rsidR="00FB36B4">
        <w:rPr>
          <w:rtl/>
          <w:lang w:bidi="fa-IR"/>
        </w:rPr>
        <w:t>ی</w:t>
      </w:r>
      <w:r>
        <w:rPr>
          <w:rtl/>
          <w:lang w:bidi="fa-IR"/>
        </w:rPr>
        <w:t>خ والش</w:t>
      </w:r>
      <w:r w:rsidR="00FB36B4">
        <w:rPr>
          <w:rtl/>
          <w:lang w:bidi="fa-IR"/>
        </w:rPr>
        <w:t>ی</w:t>
      </w:r>
      <w:r>
        <w:rPr>
          <w:rtl/>
          <w:lang w:bidi="fa-IR"/>
        </w:rPr>
        <w:t>خة اذا زَن</w:t>
      </w:r>
      <w:r w:rsidR="00FB36B4">
        <w:rPr>
          <w:rtl/>
          <w:lang w:bidi="fa-IR"/>
        </w:rPr>
        <w:t>ی</w:t>
      </w:r>
      <w:r>
        <w:rPr>
          <w:rtl/>
          <w:lang w:bidi="fa-IR"/>
        </w:rPr>
        <w:t>ا فارجموهما البتة</w:t>
      </w:r>
      <w:r w:rsidR="00FB36B4">
        <w:rPr>
          <w:rtl/>
          <w:lang w:bidi="fa-IR"/>
        </w:rPr>
        <w:t xml:space="preserve">، </w:t>
      </w:r>
      <w:r>
        <w:rPr>
          <w:rtl/>
          <w:lang w:bidi="fa-IR"/>
        </w:rPr>
        <w:t>نكالاً من اللَّه</w:t>
      </w:r>
      <w:r w:rsidR="00FB36B4">
        <w:rPr>
          <w:rtl/>
          <w:lang w:bidi="fa-IR"/>
        </w:rPr>
        <w:t>...</w:t>
      </w:r>
      <w:r w:rsidR="00121BD9">
        <w:rPr>
          <w:rtl/>
          <w:lang w:bidi="fa-IR"/>
        </w:rPr>
        <w:t xml:space="preserve">) </w:t>
      </w:r>
      <w:r>
        <w:rPr>
          <w:rtl/>
          <w:lang w:bidi="fa-IR"/>
        </w:rPr>
        <w:t>وجود داشته</w:t>
      </w:r>
      <w:r w:rsidR="00FB36B4">
        <w:rPr>
          <w:rtl/>
          <w:lang w:bidi="fa-IR"/>
        </w:rPr>
        <w:t xml:space="preserve">، </w:t>
      </w:r>
      <w:r>
        <w:rPr>
          <w:rtl/>
          <w:lang w:bidi="fa-IR"/>
        </w:rPr>
        <w:t>سپس تلاوت آن نسخ گرد</w:t>
      </w:r>
      <w:r w:rsidR="00FB36B4">
        <w:rPr>
          <w:rtl/>
          <w:lang w:bidi="fa-IR"/>
        </w:rPr>
        <w:t>ی</w:t>
      </w:r>
      <w:r>
        <w:rPr>
          <w:rtl/>
          <w:lang w:bidi="fa-IR"/>
        </w:rPr>
        <w:t>د</w:t>
      </w:r>
      <w:r w:rsidR="00FB36B4">
        <w:rPr>
          <w:rtl/>
          <w:lang w:bidi="fa-IR"/>
        </w:rPr>
        <w:t xml:space="preserve">، </w:t>
      </w:r>
      <w:r>
        <w:rPr>
          <w:rtl/>
          <w:lang w:bidi="fa-IR"/>
        </w:rPr>
        <w:t>ولى حكم رجم پ</w:t>
      </w:r>
      <w:r w:rsidR="00FB36B4">
        <w:rPr>
          <w:rtl/>
          <w:lang w:bidi="fa-IR"/>
        </w:rPr>
        <w:t>ی</w:t>
      </w:r>
      <w:r>
        <w:rPr>
          <w:rtl/>
          <w:lang w:bidi="fa-IR"/>
        </w:rPr>
        <w:t>رمرد و پ</w:t>
      </w:r>
      <w:r w:rsidR="00FB36B4">
        <w:rPr>
          <w:rtl/>
          <w:lang w:bidi="fa-IR"/>
        </w:rPr>
        <w:t>ی</w:t>
      </w:r>
      <w:r>
        <w:rPr>
          <w:rtl/>
          <w:lang w:bidi="fa-IR"/>
        </w:rPr>
        <w:t>رزن زناكار</w:t>
      </w:r>
      <w:r w:rsidR="00FB36B4">
        <w:rPr>
          <w:rtl/>
          <w:lang w:bidi="fa-IR"/>
        </w:rPr>
        <w:t xml:space="preserve">، </w:t>
      </w:r>
      <w:r>
        <w:rPr>
          <w:rtl/>
          <w:lang w:bidi="fa-IR"/>
        </w:rPr>
        <w:t>هم</w:t>
      </w:r>
      <w:r w:rsidR="00FB36B4">
        <w:rPr>
          <w:rtl/>
          <w:lang w:bidi="fa-IR"/>
        </w:rPr>
        <w:t xml:space="preserve"> </w:t>
      </w:r>
      <w:r>
        <w:rPr>
          <w:rtl/>
          <w:lang w:bidi="fa-IR"/>
        </w:rPr>
        <w:t>چنان باقى است</w:t>
      </w:r>
      <w:r w:rsidR="00FB36B4">
        <w:rPr>
          <w:rtl/>
          <w:lang w:bidi="fa-IR"/>
        </w:rPr>
        <w:t xml:space="preserve">. </w:t>
      </w:r>
    </w:p>
    <w:p w:rsidR="00FC5DC1" w:rsidRDefault="00762B70" w:rsidP="00AC49DD">
      <w:pPr>
        <w:pStyle w:val="libNormal"/>
        <w:rPr>
          <w:rtl/>
          <w:lang w:bidi="fa-IR"/>
        </w:rPr>
      </w:pPr>
      <w:r>
        <w:rPr>
          <w:rtl/>
          <w:lang w:bidi="fa-IR"/>
        </w:rPr>
        <w:t>در نقل د</w:t>
      </w:r>
      <w:r w:rsidR="00FB36B4">
        <w:rPr>
          <w:rtl/>
          <w:lang w:bidi="fa-IR"/>
        </w:rPr>
        <w:t>ی</w:t>
      </w:r>
      <w:r>
        <w:rPr>
          <w:rtl/>
          <w:lang w:bidi="fa-IR"/>
        </w:rPr>
        <w:t>گرى ا</w:t>
      </w:r>
      <w:r w:rsidR="00FB36B4">
        <w:rPr>
          <w:rtl/>
          <w:lang w:bidi="fa-IR"/>
        </w:rPr>
        <w:t>ی</w:t>
      </w:r>
      <w:r>
        <w:rPr>
          <w:rtl/>
          <w:lang w:bidi="fa-IR"/>
        </w:rPr>
        <w:t>ن آ</w:t>
      </w:r>
      <w:r w:rsidR="00FB36B4">
        <w:rPr>
          <w:rtl/>
          <w:lang w:bidi="fa-IR"/>
        </w:rPr>
        <w:t>ی</w:t>
      </w:r>
      <w:r>
        <w:rPr>
          <w:rtl/>
          <w:lang w:bidi="fa-IR"/>
        </w:rPr>
        <w:t>ه را از آ</w:t>
      </w:r>
      <w:r w:rsidR="00FB36B4">
        <w:rPr>
          <w:rtl/>
          <w:lang w:bidi="fa-IR"/>
        </w:rPr>
        <w:t>ی</w:t>
      </w:r>
      <w:r>
        <w:rPr>
          <w:rtl/>
          <w:lang w:bidi="fa-IR"/>
        </w:rPr>
        <w:t>ات سوره احزاب</w:t>
      </w:r>
      <w:r w:rsidR="00FB36B4">
        <w:rPr>
          <w:rtl/>
          <w:lang w:bidi="fa-IR"/>
        </w:rPr>
        <w:t xml:space="preserve">، </w:t>
      </w:r>
      <w:r>
        <w:rPr>
          <w:rtl/>
          <w:lang w:bidi="fa-IR"/>
        </w:rPr>
        <w:t>كه آ</w:t>
      </w:r>
      <w:r w:rsidR="00FB36B4">
        <w:rPr>
          <w:rtl/>
          <w:lang w:bidi="fa-IR"/>
        </w:rPr>
        <w:t>ی</w:t>
      </w:r>
      <w:r>
        <w:rPr>
          <w:rtl/>
          <w:lang w:bidi="fa-IR"/>
        </w:rPr>
        <w:t>اتش برابر آ</w:t>
      </w:r>
      <w:r w:rsidR="00FB36B4">
        <w:rPr>
          <w:rtl/>
          <w:lang w:bidi="fa-IR"/>
        </w:rPr>
        <w:t>ی</w:t>
      </w:r>
      <w:r>
        <w:rPr>
          <w:rtl/>
          <w:lang w:bidi="fa-IR"/>
        </w:rPr>
        <w:t>ات سوره بقره بوده است</w:t>
      </w:r>
      <w:r w:rsidR="00FB36B4">
        <w:rPr>
          <w:rtl/>
          <w:lang w:bidi="fa-IR"/>
        </w:rPr>
        <w:t xml:space="preserve">، </w:t>
      </w:r>
      <w:r>
        <w:rPr>
          <w:rtl/>
          <w:lang w:bidi="fa-IR"/>
        </w:rPr>
        <w:t>دانسته</w:t>
      </w:r>
      <w:r w:rsidR="00FB36B4">
        <w:rPr>
          <w:rtl/>
          <w:lang w:bidi="fa-IR"/>
        </w:rPr>
        <w:t xml:space="preserve"> </w:t>
      </w:r>
      <w:r>
        <w:rPr>
          <w:rtl/>
          <w:lang w:bidi="fa-IR"/>
        </w:rPr>
        <w:t>اند</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24</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به</w:t>
      </w:r>
      <w:r w:rsidR="00FB36B4">
        <w:rPr>
          <w:rtl/>
          <w:lang w:bidi="fa-IR"/>
        </w:rPr>
        <w:t xml:space="preserve"> </w:t>
      </w:r>
      <w:r>
        <w:rPr>
          <w:rtl/>
          <w:lang w:bidi="fa-IR"/>
        </w:rPr>
        <w:t>عق</w:t>
      </w:r>
      <w:r w:rsidR="00FB36B4">
        <w:rPr>
          <w:rtl/>
          <w:lang w:bidi="fa-IR"/>
        </w:rPr>
        <w:t>ی</w:t>
      </w:r>
      <w:r>
        <w:rPr>
          <w:rtl/>
          <w:lang w:bidi="fa-IR"/>
        </w:rPr>
        <w:t>ده ش</w:t>
      </w:r>
      <w:r w:rsidR="00FB36B4">
        <w:rPr>
          <w:rtl/>
          <w:lang w:bidi="fa-IR"/>
        </w:rPr>
        <w:t>ی</w:t>
      </w:r>
      <w:r>
        <w:rPr>
          <w:rtl/>
          <w:lang w:bidi="fa-IR"/>
        </w:rPr>
        <w:t>عه</w:t>
      </w:r>
      <w:r w:rsidR="00FB36B4">
        <w:rPr>
          <w:rtl/>
          <w:lang w:bidi="fa-IR"/>
        </w:rPr>
        <w:t xml:space="preserve">، </w:t>
      </w:r>
      <w:r>
        <w:rPr>
          <w:rtl/>
          <w:lang w:bidi="fa-IR"/>
        </w:rPr>
        <w:t>ا</w:t>
      </w:r>
      <w:r w:rsidR="00FB36B4">
        <w:rPr>
          <w:rtl/>
          <w:lang w:bidi="fa-IR"/>
        </w:rPr>
        <w:t>ی</w:t>
      </w:r>
      <w:r>
        <w:rPr>
          <w:rtl/>
          <w:lang w:bidi="fa-IR"/>
        </w:rPr>
        <w:t>ن</w:t>
      </w:r>
      <w:r w:rsidR="00FB36B4">
        <w:rPr>
          <w:rtl/>
          <w:lang w:bidi="fa-IR"/>
        </w:rPr>
        <w:t xml:space="preserve"> </w:t>
      </w:r>
      <w:r>
        <w:rPr>
          <w:rtl/>
          <w:lang w:bidi="fa-IR"/>
        </w:rPr>
        <w:t>قسم از نسخ ن</w:t>
      </w:r>
      <w:r w:rsidR="00FB36B4">
        <w:rPr>
          <w:rtl/>
          <w:lang w:bidi="fa-IR"/>
        </w:rPr>
        <w:t>ی</w:t>
      </w:r>
      <w:r>
        <w:rPr>
          <w:rtl/>
          <w:lang w:bidi="fa-IR"/>
        </w:rPr>
        <w:t>ز</w:t>
      </w:r>
      <w:r w:rsidR="00FB36B4">
        <w:rPr>
          <w:rtl/>
          <w:lang w:bidi="fa-IR"/>
        </w:rPr>
        <w:t xml:space="preserve">، </w:t>
      </w:r>
      <w:r>
        <w:rPr>
          <w:rtl/>
          <w:lang w:bidi="fa-IR"/>
        </w:rPr>
        <w:t>همانند قسم</w:t>
      </w:r>
      <w:r w:rsidR="00FB36B4">
        <w:rPr>
          <w:rtl/>
          <w:lang w:bidi="fa-IR"/>
        </w:rPr>
        <w:t xml:space="preserve"> </w:t>
      </w:r>
      <w:r>
        <w:rPr>
          <w:rtl/>
          <w:lang w:bidi="fa-IR"/>
        </w:rPr>
        <w:t>اول</w:t>
      </w:r>
      <w:r w:rsidR="00FB36B4">
        <w:rPr>
          <w:rtl/>
          <w:lang w:bidi="fa-IR"/>
        </w:rPr>
        <w:t xml:space="preserve">، </w:t>
      </w:r>
      <w:r>
        <w:rPr>
          <w:rtl/>
          <w:lang w:bidi="fa-IR"/>
        </w:rPr>
        <w:t>ممنوع و در قرآن اتفاق ن</w:t>
      </w:r>
      <w:r w:rsidR="00FB36B4">
        <w:rPr>
          <w:rtl/>
          <w:lang w:bidi="fa-IR"/>
        </w:rPr>
        <w:t>ی</w:t>
      </w:r>
      <w:r>
        <w:rPr>
          <w:rtl/>
          <w:lang w:bidi="fa-IR"/>
        </w:rPr>
        <w:t>فتاده</w:t>
      </w:r>
      <w:r w:rsidR="00FB36B4">
        <w:rPr>
          <w:rtl/>
          <w:lang w:bidi="fa-IR"/>
        </w:rPr>
        <w:t xml:space="preserve"> </w:t>
      </w:r>
      <w:r>
        <w:rPr>
          <w:rtl/>
          <w:lang w:bidi="fa-IR"/>
        </w:rPr>
        <w:t>است</w:t>
      </w:r>
      <w:r w:rsidR="00FB36B4">
        <w:rPr>
          <w:rtl/>
          <w:lang w:bidi="fa-IR"/>
        </w:rPr>
        <w:t xml:space="preserve">. </w:t>
      </w:r>
      <w:r>
        <w:rPr>
          <w:rtl/>
          <w:lang w:bidi="fa-IR"/>
        </w:rPr>
        <w:t>آن</w:t>
      </w:r>
      <w:r w:rsidR="00FB36B4">
        <w:rPr>
          <w:rtl/>
          <w:lang w:bidi="fa-IR"/>
        </w:rPr>
        <w:t xml:space="preserve"> </w:t>
      </w:r>
      <w:r>
        <w:rPr>
          <w:rtl/>
          <w:lang w:bidi="fa-IR"/>
        </w:rPr>
        <w:t>چه در ا</w:t>
      </w:r>
      <w:r w:rsidR="00FB36B4">
        <w:rPr>
          <w:rtl/>
          <w:lang w:bidi="fa-IR"/>
        </w:rPr>
        <w:t>ی</w:t>
      </w:r>
      <w:r>
        <w:rPr>
          <w:rtl/>
          <w:lang w:bidi="fa-IR"/>
        </w:rPr>
        <w:t>ن باره نقل گرد</w:t>
      </w:r>
      <w:r w:rsidR="00FB36B4">
        <w:rPr>
          <w:rtl/>
          <w:lang w:bidi="fa-IR"/>
        </w:rPr>
        <w:t>ی</w:t>
      </w:r>
      <w:r>
        <w:rPr>
          <w:rtl/>
          <w:lang w:bidi="fa-IR"/>
        </w:rPr>
        <w:t>ده است</w:t>
      </w:r>
      <w:r w:rsidR="00FB36B4">
        <w:rPr>
          <w:rtl/>
          <w:lang w:bidi="fa-IR"/>
        </w:rPr>
        <w:t xml:space="preserve">، </w:t>
      </w:r>
      <w:r>
        <w:rPr>
          <w:rtl/>
          <w:lang w:bidi="fa-IR"/>
        </w:rPr>
        <w:t>اولاً</w:t>
      </w:r>
      <w:r w:rsidR="00FB36B4">
        <w:rPr>
          <w:rtl/>
          <w:lang w:bidi="fa-IR"/>
        </w:rPr>
        <w:t xml:space="preserve">، </w:t>
      </w:r>
      <w:r>
        <w:rPr>
          <w:rtl/>
          <w:lang w:bidi="fa-IR"/>
        </w:rPr>
        <w:t xml:space="preserve">از </w:t>
      </w:r>
      <w:r w:rsidR="00FB36B4">
        <w:rPr>
          <w:rtl/>
          <w:lang w:bidi="fa-IR"/>
        </w:rPr>
        <w:t>ی</w:t>
      </w:r>
      <w:r>
        <w:rPr>
          <w:rtl/>
          <w:lang w:bidi="fa-IR"/>
        </w:rPr>
        <w:t xml:space="preserve">ك </w:t>
      </w:r>
      <w:r w:rsidR="00FB36B4">
        <w:rPr>
          <w:rtl/>
          <w:lang w:bidi="fa-IR"/>
        </w:rPr>
        <w:t>ی</w:t>
      </w:r>
      <w:r>
        <w:rPr>
          <w:rtl/>
          <w:lang w:bidi="fa-IR"/>
        </w:rPr>
        <w:t>ا دو نمونه ب</w:t>
      </w:r>
      <w:r w:rsidR="00FB36B4">
        <w:rPr>
          <w:rtl/>
          <w:lang w:bidi="fa-IR"/>
        </w:rPr>
        <w:t>ی</w:t>
      </w:r>
      <w:r>
        <w:rPr>
          <w:rtl/>
          <w:lang w:bidi="fa-IR"/>
        </w:rPr>
        <w:t>شتر ن</w:t>
      </w:r>
      <w:r w:rsidR="00FB36B4">
        <w:rPr>
          <w:rtl/>
          <w:lang w:bidi="fa-IR"/>
        </w:rPr>
        <w:t>ی</w:t>
      </w:r>
      <w:r>
        <w:rPr>
          <w:rtl/>
          <w:lang w:bidi="fa-IR"/>
        </w:rPr>
        <w:t>ست</w:t>
      </w:r>
      <w:r w:rsidR="00FB36B4">
        <w:rPr>
          <w:rtl/>
          <w:lang w:bidi="fa-IR"/>
        </w:rPr>
        <w:t xml:space="preserve">، </w:t>
      </w:r>
      <w:r>
        <w:rPr>
          <w:rtl/>
          <w:lang w:bidi="fa-IR"/>
        </w:rPr>
        <w:t>و هم</w:t>
      </w:r>
      <w:r w:rsidR="00FB36B4">
        <w:rPr>
          <w:rtl/>
          <w:lang w:bidi="fa-IR"/>
        </w:rPr>
        <w:t>ی</w:t>
      </w:r>
      <w:r>
        <w:rPr>
          <w:rtl/>
          <w:lang w:bidi="fa-IR"/>
        </w:rPr>
        <w:t>ن موارد ن</w:t>
      </w:r>
      <w:r w:rsidR="00FB36B4">
        <w:rPr>
          <w:rtl/>
          <w:lang w:bidi="fa-IR"/>
        </w:rPr>
        <w:t>ی</w:t>
      </w:r>
      <w:r>
        <w:rPr>
          <w:rtl/>
          <w:lang w:bidi="fa-IR"/>
        </w:rPr>
        <w:t>ز اخبار آحادى هستند كه درباره قرآن - كه ثبوتش با تواتر ونسخ آن ن</w:t>
      </w:r>
      <w:r w:rsidR="00FB36B4">
        <w:rPr>
          <w:rtl/>
          <w:lang w:bidi="fa-IR"/>
        </w:rPr>
        <w:t>ی</w:t>
      </w:r>
      <w:r>
        <w:rPr>
          <w:rtl/>
          <w:lang w:bidi="fa-IR"/>
        </w:rPr>
        <w:t>ز با تواتر با</w:t>
      </w:r>
      <w:r w:rsidR="00FB36B4">
        <w:rPr>
          <w:rtl/>
          <w:lang w:bidi="fa-IR"/>
        </w:rPr>
        <w:t>ی</w:t>
      </w:r>
      <w:r>
        <w:rPr>
          <w:rtl/>
          <w:lang w:bidi="fa-IR"/>
        </w:rPr>
        <w:t>د باشد- كاربردى نداشته از اعتبار ساقطند</w:t>
      </w:r>
      <w:r w:rsidR="00FB36B4">
        <w:rPr>
          <w:rtl/>
          <w:lang w:bidi="fa-IR"/>
        </w:rPr>
        <w:t xml:space="preserve">. </w:t>
      </w:r>
      <w:r w:rsidR="002A2987">
        <w:rPr>
          <w:rtl/>
          <w:lang w:bidi="fa-IR"/>
        </w:rPr>
        <w:t>آیت الله</w:t>
      </w:r>
      <w:r>
        <w:rPr>
          <w:rtl/>
          <w:lang w:bidi="fa-IR"/>
        </w:rPr>
        <w:t xml:space="preserve"> خوئى درا</w:t>
      </w:r>
      <w:r w:rsidR="00FB36B4">
        <w:rPr>
          <w:rtl/>
          <w:lang w:bidi="fa-IR"/>
        </w:rPr>
        <w:t>ی</w:t>
      </w:r>
      <w:r>
        <w:rPr>
          <w:rtl/>
          <w:lang w:bidi="fa-IR"/>
        </w:rPr>
        <w:t>ن</w:t>
      </w:r>
      <w:r w:rsidR="00FB36B4">
        <w:rPr>
          <w:rtl/>
          <w:lang w:bidi="fa-IR"/>
        </w:rPr>
        <w:t xml:space="preserve"> </w:t>
      </w:r>
      <w:r>
        <w:rPr>
          <w:rtl/>
          <w:lang w:bidi="fa-IR"/>
        </w:rPr>
        <w:t>باره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AC49DD">
      <w:pPr>
        <w:pStyle w:val="libNormal"/>
        <w:rPr>
          <w:rtl/>
          <w:lang w:bidi="fa-IR"/>
        </w:rPr>
      </w:pPr>
      <w:r>
        <w:rPr>
          <w:rtl/>
          <w:lang w:bidi="fa-IR"/>
        </w:rPr>
        <w:t>نسخِ امر مهمى چون آ</w:t>
      </w:r>
      <w:r w:rsidR="00FB36B4">
        <w:rPr>
          <w:rtl/>
          <w:lang w:bidi="fa-IR"/>
        </w:rPr>
        <w:t>ی</w:t>
      </w:r>
      <w:r>
        <w:rPr>
          <w:rtl/>
          <w:lang w:bidi="fa-IR"/>
        </w:rPr>
        <w:t>ه قرآن</w:t>
      </w:r>
      <w:r w:rsidR="00FB36B4">
        <w:rPr>
          <w:rtl/>
          <w:lang w:bidi="fa-IR"/>
        </w:rPr>
        <w:t xml:space="preserve">، </w:t>
      </w:r>
      <w:r>
        <w:rPr>
          <w:rtl/>
          <w:lang w:bidi="fa-IR"/>
        </w:rPr>
        <w:t>اگر واقع شده باشد</w:t>
      </w:r>
      <w:r w:rsidR="00FB36B4">
        <w:rPr>
          <w:rtl/>
          <w:lang w:bidi="fa-IR"/>
        </w:rPr>
        <w:t xml:space="preserve">، </w:t>
      </w:r>
      <w:r>
        <w:rPr>
          <w:rtl/>
          <w:lang w:bidi="fa-IR"/>
        </w:rPr>
        <w:t>نقل آن ش</w:t>
      </w:r>
      <w:r w:rsidR="00FB36B4">
        <w:rPr>
          <w:rtl/>
          <w:lang w:bidi="fa-IR"/>
        </w:rPr>
        <w:t>ی</w:t>
      </w:r>
      <w:r>
        <w:rPr>
          <w:rtl/>
          <w:lang w:bidi="fa-IR"/>
        </w:rPr>
        <w:t>وع پ</w:t>
      </w:r>
      <w:r w:rsidR="00FB36B4">
        <w:rPr>
          <w:rtl/>
          <w:lang w:bidi="fa-IR"/>
        </w:rPr>
        <w:t>ی</w:t>
      </w:r>
      <w:r>
        <w:rPr>
          <w:rtl/>
          <w:lang w:bidi="fa-IR"/>
        </w:rPr>
        <w:t>دا مى</w:t>
      </w:r>
      <w:r w:rsidR="00FB36B4">
        <w:rPr>
          <w:rtl/>
          <w:lang w:bidi="fa-IR"/>
        </w:rPr>
        <w:t xml:space="preserve"> </w:t>
      </w:r>
      <w:r>
        <w:rPr>
          <w:rtl/>
          <w:lang w:bidi="fa-IR"/>
        </w:rPr>
        <w:t>نمود و دل</w:t>
      </w:r>
      <w:r w:rsidR="00FB36B4">
        <w:rPr>
          <w:rtl/>
          <w:lang w:bidi="fa-IR"/>
        </w:rPr>
        <w:t>ی</w:t>
      </w:r>
      <w:r>
        <w:rPr>
          <w:rtl/>
          <w:lang w:bidi="fa-IR"/>
        </w:rPr>
        <w:t>ل روشن بر كذب راوى هم</w:t>
      </w:r>
      <w:r w:rsidR="00FB36B4">
        <w:rPr>
          <w:rtl/>
          <w:lang w:bidi="fa-IR"/>
        </w:rPr>
        <w:t>ی</w:t>
      </w:r>
      <w:r>
        <w:rPr>
          <w:rtl/>
          <w:lang w:bidi="fa-IR"/>
        </w:rPr>
        <w:t>ن است كه د</w:t>
      </w:r>
      <w:r w:rsidR="00FB36B4">
        <w:rPr>
          <w:rtl/>
          <w:lang w:bidi="fa-IR"/>
        </w:rPr>
        <w:t>ی</w:t>
      </w:r>
      <w:r>
        <w:rPr>
          <w:rtl/>
          <w:lang w:bidi="fa-IR"/>
        </w:rPr>
        <w:t>گران آن را نقل نكرده</w:t>
      </w:r>
      <w:r w:rsidR="00FB36B4">
        <w:rPr>
          <w:rtl/>
          <w:lang w:bidi="fa-IR"/>
        </w:rPr>
        <w:t xml:space="preserve"> </w:t>
      </w:r>
      <w:r>
        <w:rPr>
          <w:rtl/>
          <w:lang w:bidi="fa-IR"/>
        </w:rPr>
        <w:t>اند</w:t>
      </w:r>
      <w:r w:rsidR="00D5620D">
        <w:rPr>
          <w:rtl/>
          <w:lang w:bidi="fa-IR"/>
        </w:rPr>
        <w:t>...</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25</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التزام به چن</w:t>
      </w:r>
      <w:r w:rsidR="00FB36B4">
        <w:rPr>
          <w:rtl/>
          <w:lang w:bidi="fa-IR"/>
        </w:rPr>
        <w:t>ی</w:t>
      </w:r>
      <w:r>
        <w:rPr>
          <w:rtl/>
          <w:lang w:bidi="fa-IR"/>
        </w:rPr>
        <w:t>ن نسخى به معناى التزام به تحر</w:t>
      </w:r>
      <w:r w:rsidR="00FB36B4">
        <w:rPr>
          <w:rtl/>
          <w:lang w:bidi="fa-IR"/>
        </w:rPr>
        <w:t>ی</w:t>
      </w:r>
      <w:r>
        <w:rPr>
          <w:rtl/>
          <w:lang w:bidi="fa-IR"/>
        </w:rPr>
        <w:t>فِ قرآن است كه ه</w:t>
      </w:r>
      <w:r w:rsidR="00FB36B4">
        <w:rPr>
          <w:rtl/>
          <w:lang w:bidi="fa-IR"/>
        </w:rPr>
        <w:t>ی</w:t>
      </w:r>
      <w:r>
        <w:rPr>
          <w:rtl/>
          <w:lang w:bidi="fa-IR"/>
        </w:rPr>
        <w:t>چ مسلمانى آن را قبول ندارد</w:t>
      </w:r>
      <w:r w:rsidR="00FB36B4">
        <w:rPr>
          <w:rtl/>
          <w:lang w:bidi="fa-IR"/>
        </w:rPr>
        <w:t xml:space="preserve">. </w:t>
      </w:r>
    </w:p>
    <w:p w:rsidR="00FC5DC1" w:rsidRDefault="00E86885" w:rsidP="008B5AA3">
      <w:pPr>
        <w:pStyle w:val="Heading3"/>
        <w:rPr>
          <w:rtl/>
          <w:lang w:bidi="fa-IR"/>
        </w:rPr>
      </w:pPr>
      <w:bookmarkStart w:id="215" w:name="_Toc469981235"/>
      <w:r>
        <w:rPr>
          <w:rtl/>
          <w:lang w:bidi="fa-IR"/>
        </w:rPr>
        <w:t>ج) نسخ حكم بدون تلاوت</w:t>
      </w:r>
      <w:bookmarkEnd w:id="215"/>
    </w:p>
    <w:p w:rsidR="00FC5DC1" w:rsidRDefault="00762B70" w:rsidP="00AC49DD">
      <w:pPr>
        <w:pStyle w:val="libNormal"/>
        <w:rPr>
          <w:rtl/>
          <w:lang w:bidi="fa-IR"/>
        </w:rPr>
      </w:pPr>
      <w:r>
        <w:rPr>
          <w:rtl/>
          <w:lang w:bidi="fa-IR"/>
        </w:rPr>
        <w:t>ا</w:t>
      </w:r>
      <w:r w:rsidR="00FB36B4">
        <w:rPr>
          <w:rtl/>
          <w:lang w:bidi="fa-IR"/>
        </w:rPr>
        <w:t>ی</w:t>
      </w:r>
      <w:r>
        <w:rPr>
          <w:rtl/>
          <w:lang w:bidi="fa-IR"/>
        </w:rPr>
        <w:t>ن قسم</w:t>
      </w:r>
      <w:r w:rsidR="00FB36B4">
        <w:rPr>
          <w:rtl/>
          <w:lang w:bidi="fa-IR"/>
        </w:rPr>
        <w:t xml:space="preserve">، </w:t>
      </w:r>
      <w:r>
        <w:rPr>
          <w:rtl/>
          <w:lang w:bidi="fa-IR"/>
        </w:rPr>
        <w:t>تنها قسمى است كه نسخ در آن واقع شده است</w:t>
      </w:r>
      <w:r w:rsidR="00FB36B4">
        <w:rPr>
          <w:rtl/>
          <w:lang w:bidi="fa-IR"/>
        </w:rPr>
        <w:t xml:space="preserve">. </w:t>
      </w:r>
      <w:r>
        <w:rPr>
          <w:rtl/>
          <w:lang w:bidi="fa-IR"/>
        </w:rPr>
        <w:t>مؤلّفانى كه درباره ناسخ و منسوخ و بررسى آ</w:t>
      </w:r>
      <w:r w:rsidR="00FB36B4">
        <w:rPr>
          <w:rtl/>
          <w:lang w:bidi="fa-IR"/>
        </w:rPr>
        <w:t>ی</w:t>
      </w:r>
      <w:r>
        <w:rPr>
          <w:rtl/>
          <w:lang w:bidi="fa-IR"/>
        </w:rPr>
        <w:t>ات آن كتاب نوشته</w:t>
      </w:r>
      <w:r w:rsidR="00FB36B4">
        <w:rPr>
          <w:rtl/>
          <w:lang w:bidi="fa-IR"/>
        </w:rPr>
        <w:t xml:space="preserve"> </w:t>
      </w:r>
      <w:r>
        <w:rPr>
          <w:rtl/>
          <w:lang w:bidi="fa-IR"/>
        </w:rPr>
        <w:t>اند</w:t>
      </w:r>
      <w:r w:rsidR="00FB36B4">
        <w:rPr>
          <w:rtl/>
          <w:lang w:bidi="fa-IR"/>
        </w:rPr>
        <w:t xml:space="preserve">، </w:t>
      </w:r>
      <w:r>
        <w:rPr>
          <w:rtl/>
          <w:lang w:bidi="fa-IR"/>
        </w:rPr>
        <w:t>همگى در ا</w:t>
      </w:r>
      <w:r w:rsidR="00FB36B4">
        <w:rPr>
          <w:rtl/>
          <w:lang w:bidi="fa-IR"/>
        </w:rPr>
        <w:t>ی</w:t>
      </w:r>
      <w:r>
        <w:rPr>
          <w:rtl/>
          <w:lang w:bidi="fa-IR"/>
        </w:rPr>
        <w:t>ن قسم كوش</w:t>
      </w:r>
      <w:r w:rsidR="00FB36B4">
        <w:rPr>
          <w:rtl/>
          <w:lang w:bidi="fa-IR"/>
        </w:rPr>
        <w:t>ی</w:t>
      </w:r>
      <w:r>
        <w:rPr>
          <w:rtl/>
          <w:lang w:bidi="fa-IR"/>
        </w:rPr>
        <w:t>ده</w:t>
      </w:r>
      <w:r w:rsidR="00FB36B4">
        <w:rPr>
          <w:rtl/>
          <w:lang w:bidi="fa-IR"/>
        </w:rPr>
        <w:t xml:space="preserve"> </w:t>
      </w:r>
      <w:r>
        <w:rPr>
          <w:rtl/>
          <w:lang w:bidi="fa-IR"/>
        </w:rPr>
        <w:t>اند</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26</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آ</w:t>
      </w:r>
      <w:r w:rsidR="00FB36B4">
        <w:rPr>
          <w:rtl/>
          <w:lang w:bidi="fa-IR"/>
        </w:rPr>
        <w:t>ی</w:t>
      </w:r>
      <w:r>
        <w:rPr>
          <w:rtl/>
          <w:lang w:bidi="fa-IR"/>
        </w:rPr>
        <w:t>اتى از قرآن مج</w:t>
      </w:r>
      <w:r w:rsidR="00FB36B4">
        <w:rPr>
          <w:rtl/>
          <w:lang w:bidi="fa-IR"/>
        </w:rPr>
        <w:t>ی</w:t>
      </w:r>
      <w:r>
        <w:rPr>
          <w:rtl/>
          <w:lang w:bidi="fa-IR"/>
        </w:rPr>
        <w:t>د كه نسخ گرد</w:t>
      </w:r>
      <w:r w:rsidR="00FB36B4">
        <w:rPr>
          <w:rtl/>
          <w:lang w:bidi="fa-IR"/>
        </w:rPr>
        <w:t>ی</w:t>
      </w:r>
      <w:r>
        <w:rPr>
          <w:rtl/>
          <w:lang w:bidi="fa-IR"/>
        </w:rPr>
        <w:t>ده</w:t>
      </w:r>
      <w:r w:rsidR="00FB36B4">
        <w:rPr>
          <w:rtl/>
          <w:lang w:bidi="fa-IR"/>
        </w:rPr>
        <w:t xml:space="preserve"> </w:t>
      </w:r>
      <w:r>
        <w:rPr>
          <w:rtl/>
          <w:lang w:bidi="fa-IR"/>
        </w:rPr>
        <w:t>اند</w:t>
      </w:r>
      <w:r w:rsidR="00FB36B4">
        <w:rPr>
          <w:rtl/>
          <w:lang w:bidi="fa-IR"/>
        </w:rPr>
        <w:t xml:space="preserve">، </w:t>
      </w:r>
      <w:r>
        <w:rPr>
          <w:rtl/>
          <w:lang w:bidi="fa-IR"/>
        </w:rPr>
        <w:t>نسخ فقط در ناح</w:t>
      </w:r>
      <w:r w:rsidR="00FB36B4">
        <w:rPr>
          <w:rtl/>
          <w:lang w:bidi="fa-IR"/>
        </w:rPr>
        <w:t>ی</w:t>
      </w:r>
      <w:r>
        <w:rPr>
          <w:rtl/>
          <w:lang w:bidi="fa-IR"/>
        </w:rPr>
        <w:t>ه حكم آنها واقع شده</w:t>
      </w:r>
      <w:r w:rsidR="00FB36B4">
        <w:rPr>
          <w:rtl/>
          <w:lang w:bidi="fa-IR"/>
        </w:rPr>
        <w:t xml:space="preserve"> </w:t>
      </w:r>
      <w:r>
        <w:rPr>
          <w:rtl/>
          <w:lang w:bidi="fa-IR"/>
        </w:rPr>
        <w:t>است</w:t>
      </w:r>
      <w:r w:rsidR="00FB36B4">
        <w:rPr>
          <w:rtl/>
          <w:lang w:bidi="fa-IR"/>
        </w:rPr>
        <w:t xml:space="preserve">؛ </w:t>
      </w:r>
      <w:r>
        <w:rPr>
          <w:rtl/>
          <w:lang w:bidi="fa-IR"/>
        </w:rPr>
        <w:t>امّا لفظ آ</w:t>
      </w:r>
      <w:r w:rsidR="00FB36B4">
        <w:rPr>
          <w:rtl/>
          <w:lang w:bidi="fa-IR"/>
        </w:rPr>
        <w:t>ی</w:t>
      </w:r>
      <w:r>
        <w:rPr>
          <w:rtl/>
          <w:lang w:bidi="fa-IR"/>
        </w:rPr>
        <w:t>ه و تلاوت هم</w:t>
      </w:r>
      <w:r w:rsidR="00FB36B4">
        <w:rPr>
          <w:rtl/>
          <w:lang w:bidi="fa-IR"/>
        </w:rPr>
        <w:t xml:space="preserve"> </w:t>
      </w:r>
      <w:r>
        <w:rPr>
          <w:rtl/>
          <w:lang w:bidi="fa-IR"/>
        </w:rPr>
        <w:t>چنان در قرآن محفوظ مانده است</w:t>
      </w:r>
      <w:r w:rsidR="00FB36B4">
        <w:rPr>
          <w:rtl/>
          <w:lang w:bidi="fa-IR"/>
        </w:rPr>
        <w:t xml:space="preserve">. </w:t>
      </w:r>
    </w:p>
    <w:p w:rsidR="00FC5DC1" w:rsidRDefault="00762B70" w:rsidP="00762B70">
      <w:pPr>
        <w:pStyle w:val="libNormal"/>
        <w:rPr>
          <w:rtl/>
          <w:lang w:bidi="fa-IR"/>
        </w:rPr>
      </w:pPr>
      <w:r>
        <w:rPr>
          <w:rtl/>
          <w:lang w:bidi="fa-IR"/>
        </w:rPr>
        <w:t>در ا</w:t>
      </w:r>
      <w:r w:rsidR="00FB36B4">
        <w:rPr>
          <w:rtl/>
          <w:lang w:bidi="fa-IR"/>
        </w:rPr>
        <w:t>ی</w:t>
      </w:r>
      <w:r>
        <w:rPr>
          <w:rtl/>
          <w:lang w:bidi="fa-IR"/>
        </w:rPr>
        <w:t>ن قسم</w:t>
      </w:r>
      <w:r w:rsidR="00FB36B4">
        <w:rPr>
          <w:rtl/>
          <w:lang w:bidi="fa-IR"/>
        </w:rPr>
        <w:t xml:space="preserve">، </w:t>
      </w:r>
      <w:r>
        <w:rPr>
          <w:rtl/>
          <w:lang w:bidi="fa-IR"/>
        </w:rPr>
        <w:t>سه نوع نسخ مورد بحث قرار گرفته است</w:t>
      </w:r>
      <w:r w:rsidR="00FB36B4">
        <w:rPr>
          <w:rtl/>
          <w:lang w:bidi="fa-IR"/>
        </w:rPr>
        <w:t xml:space="preserve">: </w:t>
      </w:r>
    </w:p>
    <w:p w:rsidR="00FC5DC1" w:rsidRDefault="00762B70" w:rsidP="00762B70">
      <w:pPr>
        <w:pStyle w:val="libNormal"/>
        <w:rPr>
          <w:rtl/>
          <w:lang w:bidi="fa-IR"/>
        </w:rPr>
      </w:pPr>
      <w:r>
        <w:rPr>
          <w:rtl/>
          <w:lang w:bidi="fa-IR"/>
        </w:rPr>
        <w:t>الف</w:t>
      </w:r>
      <w:r w:rsidR="00121BD9">
        <w:rPr>
          <w:rtl/>
          <w:lang w:bidi="fa-IR"/>
        </w:rPr>
        <w:t xml:space="preserve">) </w:t>
      </w:r>
      <w:r>
        <w:rPr>
          <w:rtl/>
          <w:lang w:bidi="fa-IR"/>
        </w:rPr>
        <w:t>نسخ قرآن به قرآن</w:t>
      </w:r>
      <w:r w:rsidR="00FB36B4">
        <w:rPr>
          <w:rtl/>
          <w:lang w:bidi="fa-IR"/>
        </w:rPr>
        <w:t xml:space="preserve">. </w:t>
      </w:r>
    </w:p>
    <w:p w:rsidR="00FC5DC1" w:rsidRDefault="00762B70" w:rsidP="00762B70">
      <w:pPr>
        <w:pStyle w:val="libNormal"/>
        <w:rPr>
          <w:rtl/>
          <w:lang w:bidi="fa-IR"/>
        </w:rPr>
      </w:pPr>
      <w:r>
        <w:rPr>
          <w:rtl/>
          <w:lang w:bidi="fa-IR"/>
        </w:rPr>
        <w:lastRenderedPageBreak/>
        <w:t>ب</w:t>
      </w:r>
      <w:r w:rsidR="00121BD9">
        <w:rPr>
          <w:rtl/>
          <w:lang w:bidi="fa-IR"/>
        </w:rPr>
        <w:t xml:space="preserve">) </w:t>
      </w:r>
      <w:r>
        <w:rPr>
          <w:rtl/>
          <w:lang w:bidi="fa-IR"/>
        </w:rPr>
        <w:t>نسخ قرآن به خبر متواتر</w:t>
      </w:r>
      <w:r w:rsidR="00FB36B4">
        <w:rPr>
          <w:rtl/>
          <w:lang w:bidi="fa-IR"/>
        </w:rPr>
        <w:t xml:space="preserve">. </w:t>
      </w:r>
    </w:p>
    <w:p w:rsidR="00FC5DC1" w:rsidRDefault="00762B70" w:rsidP="00762B70">
      <w:pPr>
        <w:pStyle w:val="libNormal"/>
        <w:rPr>
          <w:rtl/>
          <w:lang w:bidi="fa-IR"/>
        </w:rPr>
      </w:pPr>
      <w:r>
        <w:rPr>
          <w:rtl/>
          <w:lang w:bidi="fa-IR"/>
        </w:rPr>
        <w:t>ج</w:t>
      </w:r>
      <w:r w:rsidR="00121BD9">
        <w:rPr>
          <w:rtl/>
          <w:lang w:bidi="fa-IR"/>
        </w:rPr>
        <w:t xml:space="preserve">) </w:t>
      </w:r>
      <w:r>
        <w:rPr>
          <w:rtl/>
          <w:lang w:bidi="fa-IR"/>
        </w:rPr>
        <w:t>نسخ قرآن به خبر واحد</w:t>
      </w:r>
      <w:r w:rsidR="00FB36B4">
        <w:rPr>
          <w:rtl/>
          <w:lang w:bidi="fa-IR"/>
        </w:rPr>
        <w:t xml:space="preserve">. </w:t>
      </w:r>
    </w:p>
    <w:p w:rsidR="00FC5DC1" w:rsidRDefault="00762B70" w:rsidP="00762B70">
      <w:pPr>
        <w:pStyle w:val="libNormal"/>
        <w:rPr>
          <w:rtl/>
          <w:lang w:bidi="fa-IR"/>
        </w:rPr>
      </w:pPr>
      <w:r>
        <w:rPr>
          <w:rtl/>
          <w:lang w:bidi="fa-IR"/>
        </w:rPr>
        <w:t>در مورد نوع اول بحثى وجود ندارد</w:t>
      </w:r>
      <w:r w:rsidR="00FB36B4">
        <w:rPr>
          <w:rtl/>
          <w:lang w:bidi="fa-IR"/>
        </w:rPr>
        <w:t xml:space="preserve">. </w:t>
      </w:r>
    </w:p>
    <w:p w:rsidR="00FC5DC1" w:rsidRDefault="00762B70" w:rsidP="00762B70">
      <w:pPr>
        <w:pStyle w:val="libNormal"/>
        <w:rPr>
          <w:rtl/>
          <w:lang w:bidi="fa-IR"/>
        </w:rPr>
      </w:pPr>
      <w:r>
        <w:rPr>
          <w:rtl/>
          <w:lang w:bidi="fa-IR"/>
        </w:rPr>
        <w:t>در مورد نوع دوم دانشمندان اختلاف</w:t>
      </w:r>
      <w:r w:rsidR="00FB36B4">
        <w:rPr>
          <w:rtl/>
          <w:lang w:bidi="fa-IR"/>
        </w:rPr>
        <w:t xml:space="preserve"> </w:t>
      </w:r>
      <w:r>
        <w:rPr>
          <w:rtl/>
          <w:lang w:bidi="fa-IR"/>
        </w:rPr>
        <w:t>نظر دارند</w:t>
      </w:r>
      <w:r w:rsidR="00FB36B4">
        <w:rPr>
          <w:rtl/>
          <w:lang w:bidi="fa-IR"/>
        </w:rPr>
        <w:t xml:space="preserve">. </w:t>
      </w:r>
      <w:r>
        <w:rPr>
          <w:rtl/>
          <w:lang w:bidi="fa-IR"/>
        </w:rPr>
        <w:t>بعضى قائل به جواز و برخى د</w:t>
      </w:r>
      <w:r w:rsidR="00FB36B4">
        <w:rPr>
          <w:rtl/>
          <w:lang w:bidi="fa-IR"/>
        </w:rPr>
        <w:t>ی</w:t>
      </w:r>
      <w:r>
        <w:rPr>
          <w:rtl/>
          <w:lang w:bidi="fa-IR"/>
        </w:rPr>
        <w:t>گر قائل به منع شده</w:t>
      </w:r>
      <w:r w:rsidR="00FB36B4">
        <w:rPr>
          <w:rtl/>
          <w:lang w:bidi="fa-IR"/>
        </w:rPr>
        <w:t xml:space="preserve"> </w:t>
      </w:r>
      <w:r>
        <w:rPr>
          <w:rtl/>
          <w:lang w:bidi="fa-IR"/>
        </w:rPr>
        <w:t>اند</w:t>
      </w:r>
      <w:r w:rsidR="00FB36B4">
        <w:rPr>
          <w:rtl/>
          <w:lang w:bidi="fa-IR"/>
        </w:rPr>
        <w:t xml:space="preserve">. </w:t>
      </w:r>
      <w:r>
        <w:rPr>
          <w:rtl/>
          <w:lang w:bidi="fa-IR"/>
        </w:rPr>
        <w:t>تجو</w:t>
      </w:r>
      <w:r w:rsidR="00FB36B4">
        <w:rPr>
          <w:rtl/>
          <w:lang w:bidi="fa-IR"/>
        </w:rPr>
        <w:t>ی</w:t>
      </w:r>
      <w:r>
        <w:rPr>
          <w:rtl/>
          <w:lang w:bidi="fa-IR"/>
        </w:rPr>
        <w:t>زكنندگان ن</w:t>
      </w:r>
      <w:r w:rsidR="00FB36B4">
        <w:rPr>
          <w:rtl/>
          <w:lang w:bidi="fa-IR"/>
        </w:rPr>
        <w:t>ی</w:t>
      </w:r>
      <w:r>
        <w:rPr>
          <w:rtl/>
          <w:lang w:bidi="fa-IR"/>
        </w:rPr>
        <w:t>ز خود به دو گروه تقس</w:t>
      </w:r>
      <w:r w:rsidR="00FB36B4">
        <w:rPr>
          <w:rtl/>
          <w:lang w:bidi="fa-IR"/>
        </w:rPr>
        <w:t>ی</w:t>
      </w:r>
      <w:r>
        <w:rPr>
          <w:rtl/>
          <w:lang w:bidi="fa-IR"/>
        </w:rPr>
        <w:t>م شده</w:t>
      </w:r>
      <w:r w:rsidR="00FB36B4">
        <w:rPr>
          <w:rtl/>
          <w:lang w:bidi="fa-IR"/>
        </w:rPr>
        <w:t xml:space="preserve"> </w:t>
      </w:r>
      <w:r>
        <w:rPr>
          <w:rtl/>
          <w:lang w:bidi="fa-IR"/>
        </w:rPr>
        <w:t>اند</w:t>
      </w:r>
      <w:r w:rsidR="00FB36B4">
        <w:rPr>
          <w:rtl/>
          <w:lang w:bidi="fa-IR"/>
        </w:rPr>
        <w:t xml:space="preserve">: </w:t>
      </w:r>
      <w:r>
        <w:rPr>
          <w:rtl/>
          <w:lang w:bidi="fa-IR"/>
        </w:rPr>
        <w:t>آنان</w:t>
      </w:r>
      <w:r w:rsidR="00FB36B4">
        <w:rPr>
          <w:rtl/>
          <w:lang w:bidi="fa-IR"/>
        </w:rPr>
        <w:t xml:space="preserve"> </w:t>
      </w:r>
      <w:r>
        <w:rPr>
          <w:rtl/>
          <w:lang w:bidi="fa-IR"/>
        </w:rPr>
        <w:t>كه قائل به وقوع چن</w:t>
      </w:r>
      <w:r w:rsidR="00FB36B4">
        <w:rPr>
          <w:rtl/>
          <w:lang w:bidi="fa-IR"/>
        </w:rPr>
        <w:t>ی</w:t>
      </w:r>
      <w:r>
        <w:rPr>
          <w:rtl/>
          <w:lang w:bidi="fa-IR"/>
        </w:rPr>
        <w:t>ن نسخى هستند</w:t>
      </w:r>
      <w:r w:rsidR="00FB36B4">
        <w:rPr>
          <w:rtl/>
          <w:lang w:bidi="fa-IR"/>
        </w:rPr>
        <w:t xml:space="preserve">، </w:t>
      </w:r>
      <w:r>
        <w:rPr>
          <w:rtl/>
          <w:lang w:bidi="fa-IR"/>
        </w:rPr>
        <w:t>و آنان</w:t>
      </w:r>
      <w:r w:rsidR="00FB36B4">
        <w:rPr>
          <w:rtl/>
          <w:lang w:bidi="fa-IR"/>
        </w:rPr>
        <w:t xml:space="preserve"> </w:t>
      </w:r>
      <w:r>
        <w:rPr>
          <w:rtl/>
          <w:lang w:bidi="fa-IR"/>
        </w:rPr>
        <w:t>كه مى</w:t>
      </w:r>
      <w:r w:rsidR="00FB36B4">
        <w:rPr>
          <w:rtl/>
          <w:lang w:bidi="fa-IR"/>
        </w:rPr>
        <w:t xml:space="preserve"> </w:t>
      </w:r>
      <w:r>
        <w:rPr>
          <w:rtl/>
          <w:lang w:bidi="fa-IR"/>
        </w:rPr>
        <w:t>گو</w:t>
      </w:r>
      <w:r w:rsidR="00FB36B4">
        <w:rPr>
          <w:rtl/>
          <w:lang w:bidi="fa-IR"/>
        </w:rPr>
        <w:t>ی</w:t>
      </w:r>
      <w:r>
        <w:rPr>
          <w:rtl/>
          <w:lang w:bidi="fa-IR"/>
        </w:rPr>
        <w:t>ند جا</w:t>
      </w:r>
      <w:r w:rsidR="00FB36B4">
        <w:rPr>
          <w:rtl/>
          <w:lang w:bidi="fa-IR"/>
        </w:rPr>
        <w:t>ی</w:t>
      </w:r>
      <w:r>
        <w:rPr>
          <w:rtl/>
          <w:lang w:bidi="fa-IR"/>
        </w:rPr>
        <w:t>ز است ولى واقع نشده است</w:t>
      </w:r>
      <w:r w:rsidR="00FB36B4">
        <w:rPr>
          <w:rtl/>
          <w:lang w:bidi="fa-IR"/>
        </w:rPr>
        <w:t xml:space="preserve">. </w:t>
      </w:r>
    </w:p>
    <w:p w:rsidR="00FC5DC1" w:rsidRDefault="00762B70" w:rsidP="00AC49DD">
      <w:pPr>
        <w:pStyle w:val="libNormal"/>
        <w:rPr>
          <w:rtl/>
          <w:lang w:bidi="fa-IR"/>
        </w:rPr>
      </w:pPr>
      <w:r>
        <w:rPr>
          <w:rtl/>
          <w:lang w:bidi="fa-IR"/>
        </w:rPr>
        <w:t>قائلان به جواز چن</w:t>
      </w:r>
      <w:r w:rsidR="00FB36B4">
        <w:rPr>
          <w:rtl/>
          <w:lang w:bidi="fa-IR"/>
        </w:rPr>
        <w:t>ی</w:t>
      </w:r>
      <w:r>
        <w:rPr>
          <w:rtl/>
          <w:lang w:bidi="fa-IR"/>
        </w:rPr>
        <w:t>ن استدلال كرده</w:t>
      </w:r>
      <w:r w:rsidR="00FB36B4">
        <w:rPr>
          <w:rtl/>
          <w:lang w:bidi="fa-IR"/>
        </w:rPr>
        <w:t xml:space="preserve"> </w:t>
      </w:r>
      <w:r>
        <w:rPr>
          <w:rtl/>
          <w:lang w:bidi="fa-IR"/>
        </w:rPr>
        <w:t>اند كه نسخ قرآن به سنت</w:t>
      </w:r>
      <w:r w:rsidR="00FB36B4">
        <w:rPr>
          <w:rtl/>
          <w:lang w:bidi="fa-IR"/>
        </w:rPr>
        <w:t xml:space="preserve">، </w:t>
      </w:r>
      <w:r>
        <w:rPr>
          <w:rtl/>
          <w:lang w:bidi="fa-IR"/>
        </w:rPr>
        <w:t>نه بالذات و نه بالغ</w:t>
      </w:r>
      <w:r w:rsidR="00FB36B4">
        <w:rPr>
          <w:rtl/>
          <w:lang w:bidi="fa-IR"/>
        </w:rPr>
        <w:t>ی</w:t>
      </w:r>
      <w:r>
        <w:rPr>
          <w:rtl/>
          <w:lang w:bidi="fa-IR"/>
        </w:rPr>
        <w:t>ر</w:t>
      </w:r>
      <w:r w:rsidR="00FB36B4">
        <w:rPr>
          <w:rtl/>
          <w:lang w:bidi="fa-IR"/>
        </w:rPr>
        <w:t xml:space="preserve">، </w:t>
      </w:r>
      <w:r>
        <w:rPr>
          <w:rtl/>
          <w:lang w:bidi="fa-IR"/>
        </w:rPr>
        <w:t>محال ن</w:t>
      </w:r>
      <w:r w:rsidR="00FB36B4">
        <w:rPr>
          <w:rtl/>
          <w:lang w:bidi="fa-IR"/>
        </w:rPr>
        <w:t>ی</w:t>
      </w:r>
      <w:r>
        <w:rPr>
          <w:rtl/>
          <w:lang w:bidi="fa-IR"/>
        </w:rPr>
        <w:t>ست</w:t>
      </w:r>
      <w:r w:rsidR="00FB36B4">
        <w:rPr>
          <w:rtl/>
          <w:lang w:bidi="fa-IR"/>
        </w:rPr>
        <w:t xml:space="preserve">. </w:t>
      </w:r>
      <w:r>
        <w:rPr>
          <w:rtl/>
          <w:lang w:bidi="fa-IR"/>
        </w:rPr>
        <w:t>ذاتاً كه روشن است</w:t>
      </w:r>
      <w:r w:rsidR="00FB36B4">
        <w:rPr>
          <w:rtl/>
          <w:lang w:bidi="fa-IR"/>
        </w:rPr>
        <w:t xml:space="preserve">. </w:t>
      </w:r>
      <w:r>
        <w:rPr>
          <w:rtl/>
          <w:lang w:bidi="fa-IR"/>
        </w:rPr>
        <w:t>استحاله بالغ</w:t>
      </w:r>
      <w:r w:rsidR="00FB36B4">
        <w:rPr>
          <w:rtl/>
          <w:lang w:bidi="fa-IR"/>
        </w:rPr>
        <w:t>ی</w:t>
      </w:r>
      <w:r>
        <w:rPr>
          <w:rtl/>
          <w:lang w:bidi="fa-IR"/>
        </w:rPr>
        <w:t>ر ن</w:t>
      </w:r>
      <w:r w:rsidR="00FB36B4">
        <w:rPr>
          <w:rtl/>
          <w:lang w:bidi="fa-IR"/>
        </w:rPr>
        <w:t>ی</w:t>
      </w:r>
      <w:r>
        <w:rPr>
          <w:rtl/>
          <w:lang w:bidi="fa-IR"/>
        </w:rPr>
        <w:t>ز ندارد چون</w:t>
      </w:r>
      <w:r w:rsidR="00FB36B4">
        <w:rPr>
          <w:rtl/>
          <w:lang w:bidi="fa-IR"/>
        </w:rPr>
        <w:t xml:space="preserve">، </w:t>
      </w:r>
      <w:r>
        <w:rPr>
          <w:rtl/>
          <w:lang w:bidi="fa-IR"/>
        </w:rPr>
        <w:t>همان</w:t>
      </w:r>
      <w:r w:rsidR="00FB36B4">
        <w:rPr>
          <w:rtl/>
          <w:lang w:bidi="fa-IR"/>
        </w:rPr>
        <w:t xml:space="preserve"> </w:t>
      </w:r>
      <w:r>
        <w:rPr>
          <w:rtl/>
          <w:lang w:bidi="fa-IR"/>
        </w:rPr>
        <w:t>گونه كه قرآن وحىِ الهى است</w:t>
      </w:r>
      <w:r w:rsidR="00FB36B4">
        <w:rPr>
          <w:rtl/>
          <w:lang w:bidi="fa-IR"/>
        </w:rPr>
        <w:t xml:space="preserve">، </w:t>
      </w:r>
      <w:r>
        <w:rPr>
          <w:rtl/>
          <w:lang w:bidi="fa-IR"/>
        </w:rPr>
        <w:t>سنّت ن</w:t>
      </w:r>
      <w:r w:rsidR="00FB36B4">
        <w:rPr>
          <w:rtl/>
          <w:lang w:bidi="fa-IR"/>
        </w:rPr>
        <w:t>ی</w:t>
      </w:r>
      <w:r>
        <w:rPr>
          <w:rtl/>
          <w:lang w:bidi="fa-IR"/>
        </w:rPr>
        <w:t>ز وحى از جانب خداست</w:t>
      </w:r>
      <w:r w:rsidR="00FB36B4">
        <w:rPr>
          <w:rtl/>
          <w:lang w:bidi="fa-IR"/>
        </w:rPr>
        <w:t xml:space="preserve">. </w:t>
      </w:r>
      <w:r>
        <w:rPr>
          <w:rtl/>
          <w:lang w:bidi="fa-IR"/>
        </w:rPr>
        <w:t>خداوند خود فرموده</w:t>
      </w:r>
      <w:r w:rsidR="00FB36B4">
        <w:rPr>
          <w:rtl/>
          <w:lang w:bidi="fa-IR"/>
        </w:rPr>
        <w:t xml:space="preserve"> </w:t>
      </w:r>
      <w:r>
        <w:rPr>
          <w:rtl/>
          <w:lang w:bidi="fa-IR"/>
        </w:rPr>
        <w:t>است</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وَما ینْطِقُ عَنِ الْهَوى إِنْ هُوَ الاّ وَحْىٌ یوحى</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27</w:t>
      </w:r>
      <w:r w:rsidR="00121BD9" w:rsidRPr="00121BD9">
        <w:rPr>
          <w:rStyle w:val="libFootnotenumChar"/>
          <w:rtl/>
          <w:lang w:bidi="fa-IR"/>
        </w:rPr>
        <w:t>)</w:t>
      </w:r>
      <w:r w:rsidR="00121BD9">
        <w:rPr>
          <w:rtl/>
          <w:lang w:bidi="fa-IR"/>
        </w:rPr>
        <w:t xml:space="preserve"> </w:t>
      </w:r>
    </w:p>
    <w:p w:rsidR="00FC5DC1" w:rsidRDefault="00762B70" w:rsidP="00AC49DD">
      <w:pPr>
        <w:pStyle w:val="libNormal"/>
        <w:rPr>
          <w:rtl/>
          <w:lang w:bidi="fa-IR"/>
        </w:rPr>
      </w:pPr>
      <w:r>
        <w:rPr>
          <w:rtl/>
          <w:lang w:bidi="fa-IR"/>
        </w:rPr>
        <w:t>زرقانى به دنبال ا</w:t>
      </w:r>
      <w:r w:rsidR="00FB36B4">
        <w:rPr>
          <w:rtl/>
          <w:lang w:bidi="fa-IR"/>
        </w:rPr>
        <w:t>ی</w:t>
      </w:r>
      <w:r>
        <w:rPr>
          <w:rtl/>
          <w:lang w:bidi="fa-IR"/>
        </w:rPr>
        <w:t>ن بحث چن</w:t>
      </w:r>
      <w:r w:rsidR="00FB36B4">
        <w:rPr>
          <w:rtl/>
          <w:lang w:bidi="fa-IR"/>
        </w:rPr>
        <w:t>ی</w:t>
      </w:r>
      <w:r>
        <w:rPr>
          <w:rtl/>
          <w:lang w:bidi="fa-IR"/>
        </w:rPr>
        <w:t>ن نت</w:t>
      </w:r>
      <w:r w:rsidR="00FB36B4">
        <w:rPr>
          <w:rtl/>
          <w:lang w:bidi="fa-IR"/>
        </w:rPr>
        <w:t>ی</w:t>
      </w:r>
      <w:r>
        <w:rPr>
          <w:rtl/>
          <w:lang w:bidi="fa-IR"/>
        </w:rPr>
        <w:t>جه</w:t>
      </w:r>
      <w:r w:rsidR="00FB36B4">
        <w:rPr>
          <w:rtl/>
          <w:lang w:bidi="fa-IR"/>
        </w:rPr>
        <w:t xml:space="preserve"> </w:t>
      </w:r>
      <w:r>
        <w:rPr>
          <w:rtl/>
          <w:lang w:bidi="fa-IR"/>
        </w:rPr>
        <w:t>گ</w:t>
      </w:r>
      <w:r w:rsidR="00FB36B4">
        <w:rPr>
          <w:rtl/>
          <w:lang w:bidi="fa-IR"/>
        </w:rPr>
        <w:t>ی</w:t>
      </w:r>
      <w:r>
        <w:rPr>
          <w:rtl/>
          <w:lang w:bidi="fa-IR"/>
        </w:rPr>
        <w:t>رى مى</w:t>
      </w:r>
      <w:r w:rsidR="00FB36B4">
        <w:rPr>
          <w:rtl/>
          <w:lang w:bidi="fa-IR"/>
        </w:rPr>
        <w:t xml:space="preserve"> </w:t>
      </w:r>
      <w:r>
        <w:rPr>
          <w:rtl/>
          <w:lang w:bidi="fa-IR"/>
        </w:rPr>
        <w:t>كند</w:t>
      </w:r>
      <w:r w:rsidR="00FB36B4">
        <w:rPr>
          <w:rtl/>
          <w:lang w:bidi="fa-IR"/>
        </w:rPr>
        <w:t xml:space="preserve">: </w:t>
      </w:r>
      <w:r>
        <w:rPr>
          <w:rtl/>
          <w:lang w:bidi="fa-IR"/>
        </w:rPr>
        <w:t>نسخ قرآن به سنّت مانع عقلى و شرعى ندارد</w:t>
      </w:r>
      <w:r w:rsidR="00FB36B4">
        <w:rPr>
          <w:rtl/>
          <w:lang w:bidi="fa-IR"/>
        </w:rPr>
        <w:t xml:space="preserve">؛ </w:t>
      </w:r>
      <w:r>
        <w:rPr>
          <w:rtl/>
          <w:lang w:bidi="fa-IR"/>
        </w:rPr>
        <w:t>منتها چن</w:t>
      </w:r>
      <w:r w:rsidR="00FB36B4">
        <w:rPr>
          <w:rtl/>
          <w:lang w:bidi="fa-IR"/>
        </w:rPr>
        <w:t>ی</w:t>
      </w:r>
      <w:r>
        <w:rPr>
          <w:rtl/>
          <w:lang w:bidi="fa-IR"/>
        </w:rPr>
        <w:t>ن نسخى واقع نشده</w:t>
      </w:r>
      <w:r w:rsidR="00FB36B4">
        <w:rPr>
          <w:rtl/>
          <w:lang w:bidi="fa-IR"/>
        </w:rPr>
        <w:t xml:space="preserve"> </w:t>
      </w:r>
      <w:r>
        <w:rPr>
          <w:rtl/>
          <w:lang w:bidi="fa-IR"/>
        </w:rPr>
        <w:t>است و دل</w:t>
      </w:r>
      <w:r w:rsidR="00FB36B4">
        <w:rPr>
          <w:rtl/>
          <w:lang w:bidi="fa-IR"/>
        </w:rPr>
        <w:t>ی</w:t>
      </w:r>
      <w:r>
        <w:rPr>
          <w:rtl/>
          <w:lang w:bidi="fa-IR"/>
        </w:rPr>
        <w:t>ل كسانى كه قائل به وقوعند تمام ن</w:t>
      </w:r>
      <w:r w:rsidR="00FB36B4">
        <w:rPr>
          <w:rtl/>
          <w:lang w:bidi="fa-IR"/>
        </w:rPr>
        <w:t>ی</w:t>
      </w:r>
      <w:r>
        <w:rPr>
          <w:rtl/>
          <w:lang w:bidi="fa-IR"/>
        </w:rPr>
        <w:t>ست</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28</w:t>
      </w:r>
      <w:r w:rsidR="00121BD9" w:rsidRPr="00121BD9">
        <w:rPr>
          <w:rStyle w:val="libFootnotenumChar"/>
          <w:rtl/>
          <w:lang w:bidi="fa-IR"/>
        </w:rPr>
        <w:t>)</w:t>
      </w:r>
      <w:r w:rsidR="00121BD9">
        <w:rPr>
          <w:rtl/>
          <w:lang w:bidi="fa-IR"/>
        </w:rPr>
        <w:t xml:space="preserve"> </w:t>
      </w:r>
    </w:p>
    <w:p w:rsidR="00FC5DC1" w:rsidRDefault="002A2987" w:rsidP="00762B70">
      <w:pPr>
        <w:pStyle w:val="libNormal"/>
        <w:rPr>
          <w:rtl/>
          <w:lang w:bidi="fa-IR"/>
        </w:rPr>
      </w:pPr>
      <w:r>
        <w:rPr>
          <w:rtl/>
          <w:lang w:bidi="fa-IR"/>
        </w:rPr>
        <w:t>آیت الله</w:t>
      </w:r>
      <w:r w:rsidR="00762B70">
        <w:rPr>
          <w:rtl/>
          <w:lang w:bidi="fa-IR"/>
        </w:rPr>
        <w:t xml:space="preserve"> خوئى در ا</w:t>
      </w:r>
      <w:r w:rsidR="00FB36B4">
        <w:rPr>
          <w:rtl/>
          <w:lang w:bidi="fa-IR"/>
        </w:rPr>
        <w:t>ی</w:t>
      </w:r>
      <w:r w:rsidR="00762B70">
        <w:rPr>
          <w:rtl/>
          <w:lang w:bidi="fa-IR"/>
        </w:rPr>
        <w:t>ن مورد معتقدند</w:t>
      </w:r>
      <w:r w:rsidR="00FB36B4">
        <w:rPr>
          <w:rtl/>
          <w:lang w:bidi="fa-IR"/>
        </w:rPr>
        <w:t xml:space="preserve">: </w:t>
      </w:r>
    </w:p>
    <w:p w:rsidR="00FC5DC1" w:rsidRDefault="00762B70" w:rsidP="00AC49DD">
      <w:pPr>
        <w:pStyle w:val="libNormal"/>
        <w:rPr>
          <w:rtl/>
          <w:lang w:bidi="fa-IR"/>
        </w:rPr>
      </w:pPr>
      <w:r>
        <w:rPr>
          <w:rtl/>
          <w:lang w:bidi="fa-IR"/>
        </w:rPr>
        <w:t>حكم ثابت به وس</w:t>
      </w:r>
      <w:r w:rsidR="00FB36B4">
        <w:rPr>
          <w:rtl/>
          <w:lang w:bidi="fa-IR"/>
        </w:rPr>
        <w:t>ی</w:t>
      </w:r>
      <w:r>
        <w:rPr>
          <w:rtl/>
          <w:lang w:bidi="fa-IR"/>
        </w:rPr>
        <w:t>له قرآن</w:t>
      </w:r>
      <w:r w:rsidR="00FB36B4">
        <w:rPr>
          <w:rtl/>
          <w:lang w:bidi="fa-IR"/>
        </w:rPr>
        <w:t xml:space="preserve">، </w:t>
      </w:r>
      <w:r>
        <w:rPr>
          <w:rtl/>
          <w:lang w:bidi="fa-IR"/>
        </w:rPr>
        <w:t xml:space="preserve">با سنّت متواتر </w:t>
      </w:r>
      <w:r w:rsidR="00FB36B4">
        <w:rPr>
          <w:rtl/>
          <w:lang w:bidi="fa-IR"/>
        </w:rPr>
        <w:t>ی</w:t>
      </w:r>
      <w:r>
        <w:rPr>
          <w:rtl/>
          <w:lang w:bidi="fa-IR"/>
        </w:rPr>
        <w:t>ا با اجماع قطعى</w:t>
      </w:r>
      <w:r w:rsidR="00FB36B4">
        <w:rPr>
          <w:rtl/>
          <w:lang w:bidi="fa-IR"/>
        </w:rPr>
        <w:t xml:space="preserve">، </w:t>
      </w:r>
      <w:r>
        <w:rPr>
          <w:rtl/>
          <w:lang w:bidi="fa-IR"/>
        </w:rPr>
        <w:t>كه كاشف از صدور نسخ از معصوم باشد</w:t>
      </w:r>
      <w:r w:rsidR="00FB36B4">
        <w:rPr>
          <w:rtl/>
          <w:lang w:bidi="fa-IR"/>
        </w:rPr>
        <w:t xml:space="preserve">، </w:t>
      </w:r>
      <w:r>
        <w:rPr>
          <w:rtl/>
          <w:lang w:bidi="fa-IR"/>
        </w:rPr>
        <w:t>نسخ مى</w:t>
      </w:r>
      <w:r w:rsidR="00FB36B4">
        <w:rPr>
          <w:rtl/>
          <w:lang w:bidi="fa-IR"/>
        </w:rPr>
        <w:t xml:space="preserve"> </w:t>
      </w:r>
      <w:r>
        <w:rPr>
          <w:rtl/>
          <w:lang w:bidi="fa-IR"/>
        </w:rPr>
        <w:t>گردد</w:t>
      </w:r>
      <w:r w:rsidR="00FB36B4">
        <w:rPr>
          <w:rtl/>
          <w:lang w:bidi="fa-IR"/>
        </w:rPr>
        <w:t xml:space="preserve">. </w:t>
      </w:r>
      <w:r>
        <w:rPr>
          <w:rtl/>
          <w:lang w:bidi="fa-IR"/>
        </w:rPr>
        <w:t>ا</w:t>
      </w:r>
      <w:r w:rsidR="00FB36B4">
        <w:rPr>
          <w:rtl/>
          <w:lang w:bidi="fa-IR"/>
        </w:rPr>
        <w:t>ی</w:t>
      </w:r>
      <w:r>
        <w:rPr>
          <w:rtl/>
          <w:lang w:bidi="fa-IR"/>
        </w:rPr>
        <w:t>ن نوع نسخ</w:t>
      </w:r>
      <w:r w:rsidR="00FB36B4">
        <w:rPr>
          <w:rtl/>
          <w:lang w:bidi="fa-IR"/>
        </w:rPr>
        <w:t xml:space="preserve">، </w:t>
      </w:r>
      <w:r>
        <w:rPr>
          <w:rtl/>
          <w:lang w:bidi="fa-IR"/>
        </w:rPr>
        <w:t>اشكال عقلى و نقلى ندارد</w:t>
      </w:r>
      <w:r w:rsidR="00FB36B4">
        <w:rPr>
          <w:rtl/>
          <w:lang w:bidi="fa-IR"/>
        </w:rPr>
        <w:t xml:space="preserve">. </w:t>
      </w:r>
      <w:r>
        <w:rPr>
          <w:rtl/>
          <w:lang w:bidi="fa-IR"/>
        </w:rPr>
        <w:t>بنابرا</w:t>
      </w:r>
      <w:r w:rsidR="00FB36B4">
        <w:rPr>
          <w:rtl/>
          <w:lang w:bidi="fa-IR"/>
        </w:rPr>
        <w:t>ی</w:t>
      </w:r>
      <w:r>
        <w:rPr>
          <w:rtl/>
          <w:lang w:bidi="fa-IR"/>
        </w:rPr>
        <w:t>ن اگر در موردى ثابت شد</w:t>
      </w:r>
      <w:r w:rsidR="00FB36B4">
        <w:rPr>
          <w:rtl/>
          <w:lang w:bidi="fa-IR"/>
        </w:rPr>
        <w:t xml:space="preserve">، </w:t>
      </w:r>
      <w:r>
        <w:rPr>
          <w:rtl/>
          <w:lang w:bidi="fa-IR"/>
        </w:rPr>
        <w:t>قبول مى</w:t>
      </w:r>
      <w:r w:rsidR="00FB36B4">
        <w:rPr>
          <w:rtl/>
          <w:lang w:bidi="fa-IR"/>
        </w:rPr>
        <w:t xml:space="preserve"> </w:t>
      </w:r>
      <w:r>
        <w:rPr>
          <w:rtl/>
          <w:lang w:bidi="fa-IR"/>
        </w:rPr>
        <w:t>كن</w:t>
      </w:r>
      <w:r w:rsidR="00FB36B4">
        <w:rPr>
          <w:rtl/>
          <w:lang w:bidi="fa-IR"/>
        </w:rPr>
        <w:t>ی</w:t>
      </w:r>
      <w:r>
        <w:rPr>
          <w:rtl/>
          <w:lang w:bidi="fa-IR"/>
        </w:rPr>
        <w:t>م والاّ ملتزم به نسخ نخواه</w:t>
      </w:r>
      <w:r w:rsidR="00FB36B4">
        <w:rPr>
          <w:rtl/>
          <w:lang w:bidi="fa-IR"/>
        </w:rPr>
        <w:t>ی</w:t>
      </w:r>
      <w:r>
        <w:rPr>
          <w:rtl/>
          <w:lang w:bidi="fa-IR"/>
        </w:rPr>
        <w:t>م شد</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29</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ظاهراً چن</w:t>
      </w:r>
      <w:r w:rsidR="00FB36B4">
        <w:rPr>
          <w:rtl/>
          <w:lang w:bidi="fa-IR"/>
        </w:rPr>
        <w:t>ی</w:t>
      </w:r>
      <w:r>
        <w:rPr>
          <w:rtl/>
          <w:lang w:bidi="fa-IR"/>
        </w:rPr>
        <w:t>ن نسخى در قرآن واقع نشده است</w:t>
      </w:r>
      <w:r w:rsidR="00FB36B4">
        <w:rPr>
          <w:rtl/>
          <w:lang w:bidi="fa-IR"/>
        </w:rPr>
        <w:t xml:space="preserve">. </w:t>
      </w:r>
    </w:p>
    <w:p w:rsidR="00FC5DC1" w:rsidRDefault="00762B70" w:rsidP="00762B70">
      <w:pPr>
        <w:pStyle w:val="libNormal"/>
        <w:rPr>
          <w:rtl/>
          <w:lang w:bidi="fa-IR"/>
        </w:rPr>
      </w:pPr>
      <w:r>
        <w:rPr>
          <w:rtl/>
          <w:lang w:bidi="fa-IR"/>
        </w:rPr>
        <w:t>امّا نوع سوم</w:t>
      </w:r>
      <w:r w:rsidR="00FB36B4">
        <w:rPr>
          <w:rtl/>
          <w:lang w:bidi="fa-IR"/>
        </w:rPr>
        <w:t>، ی</w:t>
      </w:r>
      <w:r>
        <w:rPr>
          <w:rtl/>
          <w:lang w:bidi="fa-IR"/>
        </w:rPr>
        <w:t>عنى نسخ قرآن به خبر واحد</w:t>
      </w:r>
      <w:r w:rsidR="00FB36B4">
        <w:rPr>
          <w:rtl/>
          <w:lang w:bidi="fa-IR"/>
        </w:rPr>
        <w:t xml:space="preserve">، </w:t>
      </w:r>
      <w:r>
        <w:rPr>
          <w:rtl/>
          <w:lang w:bidi="fa-IR"/>
        </w:rPr>
        <w:t xml:space="preserve">چون </w:t>
      </w:r>
      <w:r w:rsidR="00FB36B4">
        <w:rPr>
          <w:rtl/>
          <w:lang w:bidi="fa-IR"/>
        </w:rPr>
        <w:t>ی</w:t>
      </w:r>
      <w:r>
        <w:rPr>
          <w:rtl/>
          <w:lang w:bidi="fa-IR"/>
        </w:rPr>
        <w:t>كى از شرا</w:t>
      </w:r>
      <w:r w:rsidR="00FB36B4">
        <w:rPr>
          <w:rtl/>
          <w:lang w:bidi="fa-IR"/>
        </w:rPr>
        <w:t>ی</w:t>
      </w:r>
      <w:r>
        <w:rPr>
          <w:rtl/>
          <w:lang w:bidi="fa-IR"/>
        </w:rPr>
        <w:t>طِ دل</w:t>
      </w:r>
      <w:r w:rsidR="00FB36B4">
        <w:rPr>
          <w:rtl/>
          <w:lang w:bidi="fa-IR"/>
        </w:rPr>
        <w:t>ی</w:t>
      </w:r>
      <w:r>
        <w:rPr>
          <w:rtl/>
          <w:lang w:bidi="fa-IR"/>
        </w:rPr>
        <w:t>ل ناسخ</w:t>
      </w:r>
      <w:r w:rsidR="00FB36B4">
        <w:rPr>
          <w:rtl/>
          <w:lang w:bidi="fa-IR"/>
        </w:rPr>
        <w:t xml:space="preserve">، </w:t>
      </w:r>
      <w:r>
        <w:rPr>
          <w:rtl/>
          <w:lang w:bidi="fa-IR"/>
        </w:rPr>
        <w:t>همسنگ</w:t>
      </w:r>
      <w:r w:rsidR="00FB36B4">
        <w:rPr>
          <w:rtl/>
          <w:lang w:bidi="fa-IR"/>
        </w:rPr>
        <w:t xml:space="preserve"> </w:t>
      </w:r>
      <w:r>
        <w:rPr>
          <w:rtl/>
          <w:lang w:bidi="fa-IR"/>
        </w:rPr>
        <w:t>بودن با دل</w:t>
      </w:r>
      <w:r w:rsidR="00FB36B4">
        <w:rPr>
          <w:rtl/>
          <w:lang w:bidi="fa-IR"/>
        </w:rPr>
        <w:t>ی</w:t>
      </w:r>
      <w:r>
        <w:rPr>
          <w:rtl/>
          <w:lang w:bidi="fa-IR"/>
        </w:rPr>
        <w:t>ل منسوخ است</w:t>
      </w:r>
      <w:r w:rsidR="00FB36B4">
        <w:rPr>
          <w:rtl/>
          <w:lang w:bidi="fa-IR"/>
        </w:rPr>
        <w:t xml:space="preserve">، </w:t>
      </w:r>
      <w:r>
        <w:rPr>
          <w:rtl/>
          <w:lang w:bidi="fa-IR"/>
        </w:rPr>
        <w:t>چن</w:t>
      </w:r>
      <w:r w:rsidR="00FB36B4">
        <w:rPr>
          <w:rtl/>
          <w:lang w:bidi="fa-IR"/>
        </w:rPr>
        <w:t>ی</w:t>
      </w:r>
      <w:r>
        <w:rPr>
          <w:rtl/>
          <w:lang w:bidi="fa-IR"/>
        </w:rPr>
        <w:t>ن نسخى ممكن ن</w:t>
      </w:r>
      <w:r w:rsidR="00FB36B4">
        <w:rPr>
          <w:rtl/>
          <w:lang w:bidi="fa-IR"/>
        </w:rPr>
        <w:t>ی</w:t>
      </w:r>
      <w:r>
        <w:rPr>
          <w:rtl/>
          <w:lang w:bidi="fa-IR"/>
        </w:rPr>
        <w:t>ست</w:t>
      </w:r>
      <w:r w:rsidR="00FB36B4">
        <w:rPr>
          <w:rtl/>
          <w:lang w:bidi="fa-IR"/>
        </w:rPr>
        <w:t xml:space="preserve">. </w:t>
      </w:r>
    </w:p>
    <w:p w:rsidR="00FC5DC1" w:rsidRDefault="00E86885" w:rsidP="008B5AA3">
      <w:pPr>
        <w:pStyle w:val="Heading3"/>
        <w:rPr>
          <w:rtl/>
          <w:lang w:bidi="fa-IR"/>
        </w:rPr>
      </w:pPr>
      <w:bookmarkStart w:id="216" w:name="_Toc469981236"/>
      <w:r>
        <w:rPr>
          <w:rtl/>
          <w:lang w:bidi="fa-IR"/>
        </w:rPr>
        <w:lastRenderedPageBreak/>
        <w:t>گزیده مطالب</w:t>
      </w:r>
      <w:bookmarkEnd w:id="216"/>
    </w:p>
    <w:p w:rsidR="00FC5DC1" w:rsidRDefault="00762B70" w:rsidP="00762B70">
      <w:pPr>
        <w:pStyle w:val="libNormal"/>
        <w:rPr>
          <w:rtl/>
          <w:lang w:bidi="fa-IR"/>
        </w:rPr>
      </w:pPr>
      <w:r>
        <w:rPr>
          <w:rtl/>
          <w:lang w:bidi="fa-IR"/>
        </w:rPr>
        <w:t>1</w:t>
      </w:r>
      <w:r w:rsidR="00FB36B4">
        <w:rPr>
          <w:rtl/>
          <w:lang w:bidi="fa-IR"/>
        </w:rPr>
        <w:t xml:space="preserve">. </w:t>
      </w:r>
      <w:r>
        <w:rPr>
          <w:rtl/>
          <w:lang w:bidi="fa-IR"/>
        </w:rPr>
        <w:t>اقسام نسخ در قرآن عبارت است از</w:t>
      </w:r>
      <w:r w:rsidR="00FB36B4">
        <w:rPr>
          <w:rtl/>
          <w:lang w:bidi="fa-IR"/>
        </w:rPr>
        <w:t xml:space="preserve">: </w:t>
      </w:r>
      <w:r>
        <w:rPr>
          <w:rtl/>
          <w:lang w:bidi="fa-IR"/>
        </w:rPr>
        <w:t>نسخ تلاوت و حكم</w:t>
      </w:r>
      <w:r w:rsidR="00FB36B4">
        <w:rPr>
          <w:rtl/>
          <w:lang w:bidi="fa-IR"/>
        </w:rPr>
        <w:t xml:space="preserve">؛ </w:t>
      </w:r>
      <w:r>
        <w:rPr>
          <w:rtl/>
          <w:lang w:bidi="fa-IR"/>
        </w:rPr>
        <w:t>نسخ تلاوت بدون حكم</w:t>
      </w:r>
      <w:r w:rsidR="00FB36B4">
        <w:rPr>
          <w:rtl/>
          <w:lang w:bidi="fa-IR"/>
        </w:rPr>
        <w:t xml:space="preserve">؛ </w:t>
      </w:r>
      <w:r>
        <w:rPr>
          <w:rtl/>
          <w:lang w:bidi="fa-IR"/>
        </w:rPr>
        <w:t>نسخ حكم بدون تلاوت</w:t>
      </w:r>
      <w:r w:rsidR="00FB36B4">
        <w:rPr>
          <w:rtl/>
          <w:lang w:bidi="fa-IR"/>
        </w:rPr>
        <w:t xml:space="preserve">. </w:t>
      </w:r>
      <w:r>
        <w:rPr>
          <w:rtl/>
          <w:lang w:bidi="fa-IR"/>
        </w:rPr>
        <w:t>ش</w:t>
      </w:r>
      <w:r w:rsidR="00FB36B4">
        <w:rPr>
          <w:rtl/>
          <w:lang w:bidi="fa-IR"/>
        </w:rPr>
        <w:t>ی</w:t>
      </w:r>
      <w:r>
        <w:rPr>
          <w:rtl/>
          <w:lang w:bidi="fa-IR"/>
        </w:rPr>
        <w:t>عه و محقّقان اهل سنّت تنها قسم سوم را صح</w:t>
      </w:r>
      <w:r w:rsidR="00FB36B4">
        <w:rPr>
          <w:rtl/>
          <w:lang w:bidi="fa-IR"/>
        </w:rPr>
        <w:t>ی</w:t>
      </w:r>
      <w:r>
        <w:rPr>
          <w:rtl/>
          <w:lang w:bidi="fa-IR"/>
        </w:rPr>
        <w:t>ح مى</w:t>
      </w:r>
      <w:r w:rsidR="00FB36B4">
        <w:rPr>
          <w:rtl/>
          <w:lang w:bidi="fa-IR"/>
        </w:rPr>
        <w:t xml:space="preserve"> </w:t>
      </w:r>
      <w:r>
        <w:rPr>
          <w:rtl/>
          <w:lang w:bidi="fa-IR"/>
        </w:rPr>
        <w:t>دانند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نسخ حكم بدون تلاوت در قرآن كر</w:t>
      </w:r>
      <w:r w:rsidR="00FB36B4">
        <w:rPr>
          <w:rtl/>
          <w:lang w:bidi="fa-IR"/>
        </w:rPr>
        <w:t>ی</w:t>
      </w:r>
      <w:r>
        <w:rPr>
          <w:rtl/>
          <w:lang w:bidi="fa-IR"/>
        </w:rPr>
        <w:t>م به چند صورت متصور است</w:t>
      </w:r>
      <w:r w:rsidR="00FB36B4">
        <w:rPr>
          <w:rtl/>
          <w:lang w:bidi="fa-IR"/>
        </w:rPr>
        <w:t xml:space="preserve">: </w:t>
      </w:r>
      <w:r>
        <w:rPr>
          <w:rtl/>
          <w:lang w:bidi="fa-IR"/>
        </w:rPr>
        <w:t>نسخ قرآن به قرآن</w:t>
      </w:r>
      <w:r w:rsidR="00FB36B4">
        <w:rPr>
          <w:rtl/>
          <w:lang w:bidi="fa-IR"/>
        </w:rPr>
        <w:t xml:space="preserve">، </w:t>
      </w:r>
      <w:r>
        <w:rPr>
          <w:rtl/>
          <w:lang w:bidi="fa-IR"/>
        </w:rPr>
        <w:t>نسخ قرآن به خبر متواتر و نسخ قرآن به خبر واحد</w:t>
      </w:r>
      <w:r w:rsidR="00FB36B4">
        <w:rPr>
          <w:rtl/>
          <w:lang w:bidi="fa-IR"/>
        </w:rPr>
        <w:t xml:space="preserve">. </w:t>
      </w:r>
      <w:r>
        <w:rPr>
          <w:rtl/>
          <w:lang w:bidi="fa-IR"/>
        </w:rPr>
        <w:t>صورت سوم باطل است و صورت دوم گرچه محال ن</w:t>
      </w:r>
      <w:r w:rsidR="00FB36B4">
        <w:rPr>
          <w:rtl/>
          <w:lang w:bidi="fa-IR"/>
        </w:rPr>
        <w:t>ی</w:t>
      </w:r>
      <w:r>
        <w:rPr>
          <w:rtl/>
          <w:lang w:bidi="fa-IR"/>
        </w:rPr>
        <w:t>ست</w:t>
      </w:r>
      <w:r w:rsidR="00FB36B4">
        <w:rPr>
          <w:rtl/>
          <w:lang w:bidi="fa-IR"/>
        </w:rPr>
        <w:t xml:space="preserve">، </w:t>
      </w:r>
      <w:r>
        <w:rPr>
          <w:rtl/>
          <w:lang w:bidi="fa-IR"/>
        </w:rPr>
        <w:t>اما واقع نشده است</w:t>
      </w:r>
      <w:r w:rsidR="00FB36B4">
        <w:rPr>
          <w:rtl/>
          <w:lang w:bidi="fa-IR"/>
        </w:rPr>
        <w:t xml:space="preserve">. </w:t>
      </w:r>
    </w:p>
    <w:p w:rsidR="00FC5DC1" w:rsidRDefault="00E86885" w:rsidP="00E86885">
      <w:pPr>
        <w:pStyle w:val="Heading2"/>
        <w:rPr>
          <w:rtl/>
          <w:lang w:bidi="fa-IR"/>
        </w:rPr>
      </w:pPr>
      <w:bookmarkStart w:id="217" w:name="_Toc469981237"/>
      <w:r>
        <w:rPr>
          <w:rtl/>
          <w:lang w:bidi="fa-IR"/>
        </w:rPr>
        <w:t xml:space="preserve">فصل پنجم </w:t>
      </w:r>
      <w:r w:rsidR="008B5AA3">
        <w:rPr>
          <w:rFonts w:hint="cs"/>
          <w:rtl/>
          <w:lang w:bidi="fa-IR"/>
        </w:rPr>
        <w:t xml:space="preserve">: </w:t>
      </w:r>
      <w:r>
        <w:rPr>
          <w:rtl/>
          <w:lang w:bidi="fa-IR"/>
        </w:rPr>
        <w:t>بررسى آیات ناسخ و منسوخ</w:t>
      </w:r>
      <w:bookmarkEnd w:id="217"/>
    </w:p>
    <w:p w:rsidR="00FC5DC1" w:rsidRDefault="00762B70" w:rsidP="00AC49DD">
      <w:pPr>
        <w:pStyle w:val="libNormal"/>
        <w:rPr>
          <w:rtl/>
          <w:lang w:bidi="fa-IR"/>
        </w:rPr>
      </w:pPr>
      <w:r>
        <w:rPr>
          <w:rtl/>
          <w:lang w:bidi="fa-IR"/>
        </w:rPr>
        <w:t>اگر از افراطى كه برخى در زم</w:t>
      </w:r>
      <w:r w:rsidR="00FB36B4">
        <w:rPr>
          <w:rtl/>
          <w:lang w:bidi="fa-IR"/>
        </w:rPr>
        <w:t>ی</w:t>
      </w:r>
      <w:r>
        <w:rPr>
          <w:rtl/>
          <w:lang w:bidi="fa-IR"/>
        </w:rPr>
        <w:t>نه اكتشاف «نسخ» در قرآن كرده</w:t>
      </w:r>
      <w:r w:rsidR="00FB36B4">
        <w:rPr>
          <w:rtl/>
          <w:lang w:bidi="fa-IR"/>
        </w:rPr>
        <w:t xml:space="preserve"> </w:t>
      </w:r>
      <w:r>
        <w:rPr>
          <w:rtl/>
          <w:lang w:bidi="fa-IR"/>
        </w:rPr>
        <w:t>اند</w:t>
      </w:r>
      <w:r w:rsidR="00FB36B4">
        <w:rPr>
          <w:rtl/>
          <w:lang w:bidi="fa-IR"/>
        </w:rPr>
        <w:t xml:space="preserve">، </w:t>
      </w:r>
      <w:r>
        <w:rPr>
          <w:rtl/>
          <w:lang w:bidi="fa-IR"/>
        </w:rPr>
        <w:t>بگذر</w:t>
      </w:r>
      <w:r w:rsidR="00FB36B4">
        <w:rPr>
          <w:rtl/>
          <w:lang w:bidi="fa-IR"/>
        </w:rPr>
        <w:t>ی</w:t>
      </w:r>
      <w:r>
        <w:rPr>
          <w:rtl/>
          <w:lang w:bidi="fa-IR"/>
        </w:rPr>
        <w:t>م</w:t>
      </w:r>
      <w:r w:rsidR="00FB36B4">
        <w:rPr>
          <w:rtl/>
          <w:lang w:bidi="fa-IR"/>
        </w:rPr>
        <w:t xml:space="preserve">، </w:t>
      </w:r>
      <w:r>
        <w:rPr>
          <w:rtl/>
          <w:lang w:bidi="fa-IR"/>
        </w:rPr>
        <w:t xml:space="preserve">با </w:t>
      </w:r>
      <w:r w:rsidR="00FB36B4">
        <w:rPr>
          <w:rtl/>
          <w:lang w:bidi="fa-IR"/>
        </w:rPr>
        <w:t>ی</w:t>
      </w:r>
      <w:r>
        <w:rPr>
          <w:rtl/>
          <w:lang w:bidi="fa-IR"/>
        </w:rPr>
        <w:t>ك س</w:t>
      </w:r>
      <w:r w:rsidR="00FB36B4">
        <w:rPr>
          <w:rtl/>
          <w:lang w:bidi="fa-IR"/>
        </w:rPr>
        <w:t>ی</w:t>
      </w:r>
      <w:r>
        <w:rPr>
          <w:rtl/>
          <w:lang w:bidi="fa-IR"/>
        </w:rPr>
        <w:t>ر اجمالى در اقوالِ بزرگانِ قرآن</w:t>
      </w:r>
      <w:r w:rsidR="00FB36B4">
        <w:rPr>
          <w:rtl/>
          <w:lang w:bidi="fa-IR"/>
        </w:rPr>
        <w:t xml:space="preserve"> </w:t>
      </w:r>
      <w:r>
        <w:rPr>
          <w:rtl/>
          <w:lang w:bidi="fa-IR"/>
        </w:rPr>
        <w:t>شناس روشن مى</w:t>
      </w:r>
      <w:r w:rsidR="00FB36B4">
        <w:rPr>
          <w:rtl/>
          <w:lang w:bidi="fa-IR"/>
        </w:rPr>
        <w:t xml:space="preserve"> </w:t>
      </w:r>
      <w:r>
        <w:rPr>
          <w:rtl/>
          <w:lang w:bidi="fa-IR"/>
        </w:rPr>
        <w:t>گردد كه به تدر</w:t>
      </w:r>
      <w:r w:rsidR="00FB36B4">
        <w:rPr>
          <w:rtl/>
          <w:lang w:bidi="fa-IR"/>
        </w:rPr>
        <w:t>ی</w:t>
      </w:r>
      <w:r>
        <w:rPr>
          <w:rtl/>
          <w:lang w:bidi="fa-IR"/>
        </w:rPr>
        <w:t>ج با ضابطه</w:t>
      </w:r>
      <w:r w:rsidR="00FB36B4">
        <w:rPr>
          <w:rtl/>
          <w:lang w:bidi="fa-IR"/>
        </w:rPr>
        <w:t xml:space="preserve"> </w:t>
      </w:r>
      <w:r>
        <w:rPr>
          <w:rtl/>
          <w:lang w:bidi="fa-IR"/>
        </w:rPr>
        <w:t>مند شدن اصطلاح نسخ</w:t>
      </w:r>
      <w:r w:rsidR="00FB36B4">
        <w:rPr>
          <w:rtl/>
          <w:lang w:bidi="fa-IR"/>
        </w:rPr>
        <w:t xml:space="preserve">، </w:t>
      </w:r>
      <w:r>
        <w:rPr>
          <w:rtl/>
          <w:lang w:bidi="fa-IR"/>
        </w:rPr>
        <w:t>دا</w:t>
      </w:r>
      <w:r w:rsidR="00FB36B4">
        <w:rPr>
          <w:rtl/>
          <w:lang w:bidi="fa-IR"/>
        </w:rPr>
        <w:t>ی</w:t>
      </w:r>
      <w:r>
        <w:rPr>
          <w:rtl/>
          <w:lang w:bidi="fa-IR"/>
        </w:rPr>
        <w:t>ره نواسخ قرآن محدود و محدودتر گرد</w:t>
      </w:r>
      <w:r w:rsidR="00FB36B4">
        <w:rPr>
          <w:rtl/>
          <w:lang w:bidi="fa-IR"/>
        </w:rPr>
        <w:t>ی</w:t>
      </w:r>
      <w:r>
        <w:rPr>
          <w:rtl/>
          <w:lang w:bidi="fa-IR"/>
        </w:rPr>
        <w:t>ده و نظر محقّقان متأخر خط بطلانى بر نظر</w:t>
      </w:r>
      <w:r w:rsidR="00FB36B4">
        <w:rPr>
          <w:rtl/>
          <w:lang w:bidi="fa-IR"/>
        </w:rPr>
        <w:t>ی</w:t>
      </w:r>
      <w:r>
        <w:rPr>
          <w:rtl/>
          <w:lang w:bidi="fa-IR"/>
        </w:rPr>
        <w:t>ه طرفداران فراوانى نسخ كش</w:t>
      </w:r>
      <w:r w:rsidR="00FB36B4">
        <w:rPr>
          <w:rtl/>
          <w:lang w:bidi="fa-IR"/>
        </w:rPr>
        <w:t>ی</w:t>
      </w:r>
      <w:r>
        <w:rPr>
          <w:rtl/>
          <w:lang w:bidi="fa-IR"/>
        </w:rPr>
        <w:t>ده است به</w:t>
      </w:r>
      <w:r w:rsidR="00FB36B4">
        <w:rPr>
          <w:rtl/>
          <w:lang w:bidi="fa-IR"/>
        </w:rPr>
        <w:t xml:space="preserve"> </w:t>
      </w:r>
      <w:r>
        <w:rPr>
          <w:rtl/>
          <w:lang w:bidi="fa-IR"/>
        </w:rPr>
        <w:t>گونه</w:t>
      </w:r>
      <w:r w:rsidR="00FB36B4">
        <w:rPr>
          <w:rtl/>
          <w:lang w:bidi="fa-IR"/>
        </w:rPr>
        <w:t xml:space="preserve"> </w:t>
      </w:r>
      <w:r>
        <w:rPr>
          <w:rtl/>
          <w:lang w:bidi="fa-IR"/>
        </w:rPr>
        <w:t>اى كه</w:t>
      </w:r>
      <w:r w:rsidR="00FB36B4">
        <w:rPr>
          <w:rtl/>
          <w:lang w:bidi="fa-IR"/>
        </w:rPr>
        <w:t xml:space="preserve">: </w:t>
      </w:r>
      <w:r>
        <w:rPr>
          <w:rtl/>
          <w:lang w:bidi="fa-IR"/>
        </w:rPr>
        <w:t>«پ</w:t>
      </w:r>
      <w:r w:rsidR="00FB36B4">
        <w:rPr>
          <w:rtl/>
          <w:lang w:bidi="fa-IR"/>
        </w:rPr>
        <w:t>ی</w:t>
      </w:r>
      <w:r>
        <w:rPr>
          <w:rtl/>
          <w:lang w:bidi="fa-IR"/>
        </w:rPr>
        <w:t>ش</w:t>
      </w:r>
      <w:r w:rsidR="00FB36B4">
        <w:rPr>
          <w:rtl/>
          <w:lang w:bidi="fa-IR"/>
        </w:rPr>
        <w:t>ی</w:t>
      </w:r>
      <w:r>
        <w:rPr>
          <w:rtl/>
          <w:lang w:bidi="fa-IR"/>
        </w:rPr>
        <w:t>ن</w:t>
      </w:r>
      <w:r w:rsidR="00FB36B4">
        <w:rPr>
          <w:rtl/>
          <w:lang w:bidi="fa-IR"/>
        </w:rPr>
        <w:t>ی</w:t>
      </w:r>
      <w:r>
        <w:rPr>
          <w:rtl/>
          <w:lang w:bidi="fa-IR"/>
        </w:rPr>
        <w:t>ان تا حدود پانصد آ</w:t>
      </w:r>
      <w:r w:rsidR="00FB36B4">
        <w:rPr>
          <w:rtl/>
          <w:lang w:bidi="fa-IR"/>
        </w:rPr>
        <w:t>ی</w:t>
      </w:r>
      <w:r>
        <w:rPr>
          <w:rtl/>
          <w:lang w:bidi="fa-IR"/>
        </w:rPr>
        <w:t>ه را منسوخ مى</w:t>
      </w:r>
      <w:r w:rsidR="00FB36B4">
        <w:rPr>
          <w:rtl/>
          <w:lang w:bidi="fa-IR"/>
        </w:rPr>
        <w:t xml:space="preserve"> </w:t>
      </w:r>
      <w:r>
        <w:rPr>
          <w:rtl/>
          <w:lang w:bidi="fa-IR"/>
        </w:rPr>
        <w:t>دانستند</w:t>
      </w:r>
      <w:r w:rsidR="00FB36B4">
        <w:rPr>
          <w:rtl/>
          <w:lang w:bidi="fa-IR"/>
        </w:rPr>
        <w:t xml:space="preserve">. </w:t>
      </w:r>
      <w:r>
        <w:rPr>
          <w:rtl/>
          <w:lang w:bidi="fa-IR"/>
        </w:rPr>
        <w:t xml:space="preserve">» </w:t>
      </w:r>
      <w:r w:rsidR="00121BD9" w:rsidRPr="00121BD9">
        <w:rPr>
          <w:rStyle w:val="libFootnotenumChar"/>
          <w:rtl/>
          <w:lang w:bidi="fa-IR"/>
        </w:rPr>
        <w:t>(</w:t>
      </w:r>
      <w:r w:rsidR="00AC49DD">
        <w:rPr>
          <w:rStyle w:val="libFootnotenumChar"/>
          <w:rFonts w:hint="cs"/>
          <w:rtl/>
          <w:lang w:bidi="fa-IR"/>
        </w:rPr>
        <w:t>30</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مصطفى ز</w:t>
      </w:r>
      <w:r w:rsidR="00FB36B4">
        <w:rPr>
          <w:rtl/>
          <w:lang w:bidi="fa-IR"/>
        </w:rPr>
        <w:t>ی</w:t>
      </w:r>
      <w:r>
        <w:rPr>
          <w:rtl/>
          <w:lang w:bidi="fa-IR"/>
        </w:rPr>
        <w:t>د در كتاب خود</w:t>
      </w:r>
      <w:r w:rsidR="00FB36B4">
        <w:rPr>
          <w:rtl/>
          <w:lang w:bidi="fa-IR"/>
        </w:rPr>
        <w:t xml:space="preserve">، </w:t>
      </w:r>
      <w:r>
        <w:rPr>
          <w:rtl/>
          <w:lang w:bidi="fa-IR"/>
        </w:rPr>
        <w:t>موارد ادّعا</w:t>
      </w:r>
      <w:r w:rsidR="00FB36B4">
        <w:rPr>
          <w:rtl/>
          <w:lang w:bidi="fa-IR"/>
        </w:rPr>
        <w:t>ی</w:t>
      </w:r>
      <w:r>
        <w:rPr>
          <w:rtl/>
          <w:lang w:bidi="fa-IR"/>
        </w:rPr>
        <w:t>ىِ نسخ را نزد متقدمان ا</w:t>
      </w:r>
      <w:r w:rsidR="00FB36B4">
        <w:rPr>
          <w:rtl/>
          <w:lang w:bidi="fa-IR"/>
        </w:rPr>
        <w:t>ی</w:t>
      </w:r>
      <w:r>
        <w:rPr>
          <w:rtl/>
          <w:lang w:bidi="fa-IR"/>
        </w:rPr>
        <w:t>ن</w:t>
      </w:r>
      <w:r w:rsidR="00FB36B4">
        <w:rPr>
          <w:rtl/>
          <w:lang w:bidi="fa-IR"/>
        </w:rPr>
        <w:t xml:space="preserve"> </w:t>
      </w:r>
      <w:r>
        <w:rPr>
          <w:rtl/>
          <w:lang w:bidi="fa-IR"/>
        </w:rPr>
        <w:t>گونه گزارش مى</w:t>
      </w:r>
      <w:r w:rsidR="00FB36B4">
        <w:rPr>
          <w:rtl/>
          <w:lang w:bidi="fa-IR"/>
        </w:rPr>
        <w:t xml:space="preserve"> </w:t>
      </w:r>
      <w:r>
        <w:rPr>
          <w:rtl/>
          <w:lang w:bidi="fa-IR"/>
        </w:rPr>
        <w:t>كند</w:t>
      </w:r>
      <w:r w:rsidR="00FB36B4">
        <w:rPr>
          <w:rtl/>
          <w:lang w:bidi="fa-IR"/>
        </w:rPr>
        <w:t xml:space="preserve">: </w:t>
      </w:r>
    </w:p>
    <w:p w:rsidR="00FC5DC1" w:rsidRDefault="00762B70" w:rsidP="00AC49DD">
      <w:pPr>
        <w:pStyle w:val="libNormal"/>
        <w:rPr>
          <w:rtl/>
          <w:lang w:bidi="fa-IR"/>
        </w:rPr>
      </w:pPr>
      <w:r>
        <w:rPr>
          <w:rtl/>
          <w:lang w:bidi="fa-IR"/>
        </w:rPr>
        <w:t>ابوعبداللَّه</w:t>
      </w:r>
      <w:r w:rsidR="00FB36B4">
        <w:rPr>
          <w:rtl/>
          <w:lang w:bidi="fa-IR"/>
        </w:rPr>
        <w:t xml:space="preserve">، </w:t>
      </w:r>
      <w:r>
        <w:rPr>
          <w:rtl/>
          <w:lang w:bidi="fa-IR"/>
        </w:rPr>
        <w:t>محمدبن حزم 214 مورد</w:t>
      </w:r>
      <w:r w:rsidR="00FB36B4">
        <w:rPr>
          <w:rtl/>
          <w:lang w:bidi="fa-IR"/>
        </w:rPr>
        <w:t xml:space="preserve">؛ </w:t>
      </w:r>
      <w:r>
        <w:rPr>
          <w:rtl/>
          <w:lang w:bidi="fa-IR"/>
        </w:rPr>
        <w:t>ابوجعفر نحاس 134 مورد</w:t>
      </w:r>
      <w:r w:rsidR="00FB36B4">
        <w:rPr>
          <w:rtl/>
          <w:lang w:bidi="fa-IR"/>
        </w:rPr>
        <w:t xml:space="preserve">؛ </w:t>
      </w:r>
      <w:r>
        <w:rPr>
          <w:rtl/>
          <w:lang w:bidi="fa-IR"/>
        </w:rPr>
        <w:t>ابن</w:t>
      </w:r>
      <w:r w:rsidR="00FB36B4">
        <w:rPr>
          <w:rtl/>
          <w:lang w:bidi="fa-IR"/>
        </w:rPr>
        <w:t xml:space="preserve"> </w:t>
      </w:r>
      <w:r>
        <w:rPr>
          <w:rtl/>
          <w:lang w:bidi="fa-IR"/>
        </w:rPr>
        <w:t>سلامه 213 مورد</w:t>
      </w:r>
      <w:r w:rsidR="00FB36B4">
        <w:rPr>
          <w:rtl/>
          <w:lang w:bidi="fa-IR"/>
        </w:rPr>
        <w:t xml:space="preserve">، </w:t>
      </w:r>
      <w:r>
        <w:rPr>
          <w:rtl/>
          <w:lang w:bidi="fa-IR"/>
        </w:rPr>
        <w:t>و ابن</w:t>
      </w:r>
      <w:r w:rsidR="00FB36B4">
        <w:rPr>
          <w:rtl/>
          <w:lang w:bidi="fa-IR"/>
        </w:rPr>
        <w:t xml:space="preserve"> </w:t>
      </w:r>
      <w:r>
        <w:rPr>
          <w:rtl/>
          <w:lang w:bidi="fa-IR"/>
        </w:rPr>
        <w:t>جوزى 247 مورد را از مصاد</w:t>
      </w:r>
      <w:r w:rsidR="00FB36B4">
        <w:rPr>
          <w:rtl/>
          <w:lang w:bidi="fa-IR"/>
        </w:rPr>
        <w:t>ی</w:t>
      </w:r>
      <w:r>
        <w:rPr>
          <w:rtl/>
          <w:lang w:bidi="fa-IR"/>
        </w:rPr>
        <w:t>ق نسخ دانسته</w:t>
      </w:r>
      <w:r w:rsidR="00FB36B4">
        <w:rPr>
          <w:rtl/>
          <w:lang w:bidi="fa-IR"/>
        </w:rPr>
        <w:t xml:space="preserve"> </w:t>
      </w:r>
      <w:r>
        <w:rPr>
          <w:rtl/>
          <w:lang w:bidi="fa-IR"/>
        </w:rPr>
        <w:t>اند</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31</w:t>
      </w:r>
      <w:r w:rsidR="00121BD9" w:rsidRPr="00121BD9">
        <w:rPr>
          <w:rStyle w:val="libFootnotenumChar"/>
          <w:rtl/>
          <w:lang w:bidi="fa-IR"/>
        </w:rPr>
        <w:t>)</w:t>
      </w:r>
      <w:r w:rsidR="00121BD9">
        <w:rPr>
          <w:rtl/>
          <w:lang w:bidi="fa-IR"/>
        </w:rPr>
        <w:t xml:space="preserve"> </w:t>
      </w:r>
    </w:p>
    <w:p w:rsidR="00FC5DC1" w:rsidRDefault="00762B70" w:rsidP="00AC49DD">
      <w:pPr>
        <w:pStyle w:val="libNormal"/>
        <w:rPr>
          <w:rtl/>
          <w:lang w:bidi="fa-IR"/>
        </w:rPr>
      </w:pPr>
      <w:r>
        <w:rPr>
          <w:rtl/>
          <w:lang w:bidi="fa-IR"/>
        </w:rPr>
        <w:t>س</w:t>
      </w:r>
      <w:r w:rsidR="00FB36B4">
        <w:rPr>
          <w:rtl/>
          <w:lang w:bidi="fa-IR"/>
        </w:rPr>
        <w:t>ی</w:t>
      </w:r>
      <w:r>
        <w:rPr>
          <w:rtl/>
          <w:lang w:bidi="fa-IR"/>
        </w:rPr>
        <w:t>وطى در الاتقان ضمن ردّ طرفداران كثرت نسخ</w:t>
      </w:r>
      <w:r w:rsidR="00FB36B4">
        <w:rPr>
          <w:rtl/>
          <w:lang w:bidi="fa-IR"/>
        </w:rPr>
        <w:t xml:space="preserve">، </w:t>
      </w:r>
      <w:r>
        <w:rPr>
          <w:rtl/>
          <w:lang w:bidi="fa-IR"/>
        </w:rPr>
        <w:t xml:space="preserve">در </w:t>
      </w:r>
      <w:r w:rsidR="00FB36B4">
        <w:rPr>
          <w:rtl/>
          <w:lang w:bidi="fa-IR"/>
        </w:rPr>
        <w:t>ی</w:t>
      </w:r>
      <w:r>
        <w:rPr>
          <w:rtl/>
          <w:lang w:bidi="fa-IR"/>
        </w:rPr>
        <w:t>ك بررسى در مورد آ</w:t>
      </w:r>
      <w:r w:rsidR="00FB36B4">
        <w:rPr>
          <w:rtl/>
          <w:lang w:bidi="fa-IR"/>
        </w:rPr>
        <w:t>ی</w:t>
      </w:r>
      <w:r>
        <w:rPr>
          <w:rtl/>
          <w:lang w:bidi="fa-IR"/>
        </w:rPr>
        <w:t>ات</w:t>
      </w:r>
      <w:r w:rsidR="00FB36B4">
        <w:rPr>
          <w:rtl/>
          <w:lang w:bidi="fa-IR"/>
        </w:rPr>
        <w:t xml:space="preserve"> </w:t>
      </w:r>
      <w:r>
        <w:rPr>
          <w:rtl/>
          <w:lang w:bidi="fa-IR"/>
        </w:rPr>
        <w:t>نسخ</w:t>
      </w:r>
      <w:r w:rsidR="00FB36B4">
        <w:rPr>
          <w:rtl/>
          <w:lang w:bidi="fa-IR"/>
        </w:rPr>
        <w:t xml:space="preserve">، </w:t>
      </w:r>
      <w:r>
        <w:rPr>
          <w:rtl/>
          <w:lang w:bidi="fa-IR"/>
        </w:rPr>
        <w:t>از ابتدا تا انتهاى قرآن موارد معدودى را ذكر نموده است كه عبارتند از</w:t>
      </w:r>
      <w:r w:rsidR="00FB36B4">
        <w:rPr>
          <w:rtl/>
          <w:lang w:bidi="fa-IR"/>
        </w:rPr>
        <w:t xml:space="preserve">: </w:t>
      </w:r>
      <w:r>
        <w:rPr>
          <w:rtl/>
          <w:lang w:bidi="fa-IR"/>
        </w:rPr>
        <w:t>سوره بقره شش آ</w:t>
      </w:r>
      <w:r w:rsidR="00FB36B4">
        <w:rPr>
          <w:rtl/>
          <w:lang w:bidi="fa-IR"/>
        </w:rPr>
        <w:t>ی</w:t>
      </w:r>
      <w:r>
        <w:rPr>
          <w:rtl/>
          <w:lang w:bidi="fa-IR"/>
        </w:rPr>
        <w:t>ه</w:t>
      </w:r>
      <w:r w:rsidR="00FB36B4">
        <w:rPr>
          <w:rtl/>
          <w:lang w:bidi="fa-IR"/>
        </w:rPr>
        <w:t xml:space="preserve">، </w:t>
      </w:r>
      <w:r>
        <w:rPr>
          <w:rtl/>
          <w:lang w:bidi="fa-IR"/>
        </w:rPr>
        <w:t>آل</w:t>
      </w:r>
      <w:r w:rsidR="00FB36B4">
        <w:rPr>
          <w:rtl/>
          <w:lang w:bidi="fa-IR"/>
        </w:rPr>
        <w:t xml:space="preserve"> </w:t>
      </w:r>
      <w:r>
        <w:rPr>
          <w:rtl/>
          <w:lang w:bidi="fa-IR"/>
        </w:rPr>
        <w:t xml:space="preserve">عمران </w:t>
      </w:r>
      <w:r w:rsidR="00FB36B4">
        <w:rPr>
          <w:rtl/>
          <w:lang w:bidi="fa-IR"/>
        </w:rPr>
        <w:t>ی</w:t>
      </w:r>
      <w:r>
        <w:rPr>
          <w:rtl/>
          <w:lang w:bidi="fa-IR"/>
        </w:rPr>
        <w:t>ك آ</w:t>
      </w:r>
      <w:r w:rsidR="00FB36B4">
        <w:rPr>
          <w:rtl/>
          <w:lang w:bidi="fa-IR"/>
        </w:rPr>
        <w:t>ی</w:t>
      </w:r>
      <w:r>
        <w:rPr>
          <w:rtl/>
          <w:lang w:bidi="fa-IR"/>
        </w:rPr>
        <w:t>ه</w:t>
      </w:r>
      <w:r w:rsidR="00FB36B4">
        <w:rPr>
          <w:rtl/>
          <w:lang w:bidi="fa-IR"/>
        </w:rPr>
        <w:t xml:space="preserve">، </w:t>
      </w:r>
      <w:r>
        <w:rPr>
          <w:rtl/>
          <w:lang w:bidi="fa-IR"/>
        </w:rPr>
        <w:t>نساء دو آ</w:t>
      </w:r>
      <w:r w:rsidR="00FB36B4">
        <w:rPr>
          <w:rtl/>
          <w:lang w:bidi="fa-IR"/>
        </w:rPr>
        <w:t>ی</w:t>
      </w:r>
      <w:r>
        <w:rPr>
          <w:rtl/>
          <w:lang w:bidi="fa-IR"/>
        </w:rPr>
        <w:t>ه</w:t>
      </w:r>
      <w:r w:rsidR="00FB36B4">
        <w:rPr>
          <w:rtl/>
          <w:lang w:bidi="fa-IR"/>
        </w:rPr>
        <w:t xml:space="preserve">، </w:t>
      </w:r>
      <w:r>
        <w:rPr>
          <w:rtl/>
          <w:lang w:bidi="fa-IR"/>
        </w:rPr>
        <w:t>مائده سه آ</w:t>
      </w:r>
      <w:r w:rsidR="00FB36B4">
        <w:rPr>
          <w:rtl/>
          <w:lang w:bidi="fa-IR"/>
        </w:rPr>
        <w:t>ی</w:t>
      </w:r>
      <w:r>
        <w:rPr>
          <w:rtl/>
          <w:lang w:bidi="fa-IR"/>
        </w:rPr>
        <w:t>ه</w:t>
      </w:r>
      <w:r w:rsidR="00FB36B4">
        <w:rPr>
          <w:rtl/>
          <w:lang w:bidi="fa-IR"/>
        </w:rPr>
        <w:t xml:space="preserve">، </w:t>
      </w:r>
      <w:r>
        <w:rPr>
          <w:rtl/>
          <w:lang w:bidi="fa-IR"/>
        </w:rPr>
        <w:t>انفال سه آ</w:t>
      </w:r>
      <w:r w:rsidR="00FB36B4">
        <w:rPr>
          <w:rtl/>
          <w:lang w:bidi="fa-IR"/>
        </w:rPr>
        <w:t>ی</w:t>
      </w:r>
      <w:r>
        <w:rPr>
          <w:rtl/>
          <w:lang w:bidi="fa-IR"/>
        </w:rPr>
        <w:t>ه</w:t>
      </w:r>
      <w:r w:rsidR="00FB36B4">
        <w:rPr>
          <w:rtl/>
          <w:lang w:bidi="fa-IR"/>
        </w:rPr>
        <w:t xml:space="preserve">، </w:t>
      </w:r>
      <w:r>
        <w:rPr>
          <w:rtl/>
          <w:lang w:bidi="fa-IR"/>
        </w:rPr>
        <w:t>نور دوآ</w:t>
      </w:r>
      <w:r w:rsidR="00FB36B4">
        <w:rPr>
          <w:rtl/>
          <w:lang w:bidi="fa-IR"/>
        </w:rPr>
        <w:t>ی</w:t>
      </w:r>
      <w:r>
        <w:rPr>
          <w:rtl/>
          <w:lang w:bidi="fa-IR"/>
        </w:rPr>
        <w:t>ه</w:t>
      </w:r>
      <w:r w:rsidR="00FB36B4">
        <w:rPr>
          <w:rtl/>
          <w:lang w:bidi="fa-IR"/>
        </w:rPr>
        <w:t xml:space="preserve">، </w:t>
      </w:r>
      <w:r>
        <w:rPr>
          <w:rtl/>
          <w:lang w:bidi="fa-IR"/>
        </w:rPr>
        <w:t xml:space="preserve">احزاب </w:t>
      </w:r>
      <w:r w:rsidR="00FB36B4">
        <w:rPr>
          <w:rtl/>
          <w:lang w:bidi="fa-IR"/>
        </w:rPr>
        <w:t>ی</w:t>
      </w:r>
      <w:r>
        <w:rPr>
          <w:rtl/>
          <w:lang w:bidi="fa-IR"/>
        </w:rPr>
        <w:t>ك آ</w:t>
      </w:r>
      <w:r w:rsidR="00FB36B4">
        <w:rPr>
          <w:rtl/>
          <w:lang w:bidi="fa-IR"/>
        </w:rPr>
        <w:t>ی</w:t>
      </w:r>
      <w:r>
        <w:rPr>
          <w:rtl/>
          <w:lang w:bidi="fa-IR"/>
        </w:rPr>
        <w:t>ه</w:t>
      </w:r>
      <w:r w:rsidR="00FB36B4">
        <w:rPr>
          <w:rtl/>
          <w:lang w:bidi="fa-IR"/>
        </w:rPr>
        <w:t xml:space="preserve">، </w:t>
      </w:r>
      <w:r>
        <w:rPr>
          <w:rtl/>
          <w:lang w:bidi="fa-IR"/>
        </w:rPr>
        <w:t xml:space="preserve">مجادله </w:t>
      </w:r>
      <w:r w:rsidR="00FB36B4">
        <w:rPr>
          <w:rtl/>
          <w:lang w:bidi="fa-IR"/>
        </w:rPr>
        <w:t>ی</w:t>
      </w:r>
      <w:r>
        <w:rPr>
          <w:rtl/>
          <w:lang w:bidi="fa-IR"/>
        </w:rPr>
        <w:t>ك آ</w:t>
      </w:r>
      <w:r w:rsidR="00FB36B4">
        <w:rPr>
          <w:rtl/>
          <w:lang w:bidi="fa-IR"/>
        </w:rPr>
        <w:t>ی</w:t>
      </w:r>
      <w:r>
        <w:rPr>
          <w:rtl/>
          <w:lang w:bidi="fa-IR"/>
        </w:rPr>
        <w:t>ه</w:t>
      </w:r>
      <w:r w:rsidR="00FB36B4">
        <w:rPr>
          <w:rtl/>
          <w:lang w:bidi="fa-IR"/>
        </w:rPr>
        <w:t xml:space="preserve">، </w:t>
      </w:r>
      <w:r>
        <w:rPr>
          <w:rtl/>
          <w:lang w:bidi="fa-IR"/>
        </w:rPr>
        <w:t xml:space="preserve">ممتحنه </w:t>
      </w:r>
      <w:r w:rsidR="00FB36B4">
        <w:rPr>
          <w:rtl/>
          <w:lang w:bidi="fa-IR"/>
        </w:rPr>
        <w:t>ی</w:t>
      </w:r>
      <w:r>
        <w:rPr>
          <w:rtl/>
          <w:lang w:bidi="fa-IR"/>
        </w:rPr>
        <w:t>ك آ</w:t>
      </w:r>
      <w:r w:rsidR="00FB36B4">
        <w:rPr>
          <w:rtl/>
          <w:lang w:bidi="fa-IR"/>
        </w:rPr>
        <w:t>ی</w:t>
      </w:r>
      <w:r>
        <w:rPr>
          <w:rtl/>
          <w:lang w:bidi="fa-IR"/>
        </w:rPr>
        <w:t>ه</w:t>
      </w:r>
      <w:r w:rsidR="00FB36B4">
        <w:rPr>
          <w:rtl/>
          <w:lang w:bidi="fa-IR"/>
        </w:rPr>
        <w:t xml:space="preserve">، </w:t>
      </w:r>
      <w:r>
        <w:rPr>
          <w:rtl/>
          <w:lang w:bidi="fa-IR"/>
        </w:rPr>
        <w:t xml:space="preserve">مزّمّل </w:t>
      </w:r>
      <w:r w:rsidR="00FB36B4">
        <w:rPr>
          <w:rtl/>
          <w:lang w:bidi="fa-IR"/>
        </w:rPr>
        <w:t>ی</w:t>
      </w:r>
      <w:r>
        <w:rPr>
          <w:rtl/>
          <w:lang w:bidi="fa-IR"/>
        </w:rPr>
        <w:t>ك آ</w:t>
      </w:r>
      <w:r w:rsidR="00FB36B4">
        <w:rPr>
          <w:rtl/>
          <w:lang w:bidi="fa-IR"/>
        </w:rPr>
        <w:t>ی</w:t>
      </w:r>
      <w:r>
        <w:rPr>
          <w:rtl/>
          <w:lang w:bidi="fa-IR"/>
        </w:rPr>
        <w:t>ه</w:t>
      </w:r>
      <w:r w:rsidR="00FB36B4">
        <w:rPr>
          <w:rtl/>
          <w:lang w:bidi="fa-IR"/>
        </w:rPr>
        <w:t xml:space="preserve">. </w:t>
      </w:r>
      <w:r>
        <w:rPr>
          <w:rtl/>
          <w:lang w:bidi="fa-IR"/>
        </w:rPr>
        <w:t>مجموعه آ</w:t>
      </w:r>
      <w:r w:rsidR="00FB36B4">
        <w:rPr>
          <w:rtl/>
          <w:lang w:bidi="fa-IR"/>
        </w:rPr>
        <w:t>ی</w:t>
      </w:r>
      <w:r>
        <w:rPr>
          <w:rtl/>
          <w:lang w:bidi="fa-IR"/>
        </w:rPr>
        <w:t>ات منسوخ نزد س</w:t>
      </w:r>
      <w:r w:rsidR="00FB36B4">
        <w:rPr>
          <w:rtl/>
          <w:lang w:bidi="fa-IR"/>
        </w:rPr>
        <w:t>ی</w:t>
      </w:r>
      <w:r>
        <w:rPr>
          <w:rtl/>
          <w:lang w:bidi="fa-IR"/>
        </w:rPr>
        <w:t>وطى</w:t>
      </w:r>
      <w:r w:rsidR="00FB36B4">
        <w:rPr>
          <w:rtl/>
          <w:lang w:bidi="fa-IR"/>
        </w:rPr>
        <w:t xml:space="preserve">، </w:t>
      </w:r>
      <w:r>
        <w:rPr>
          <w:rtl/>
          <w:lang w:bidi="fa-IR"/>
        </w:rPr>
        <w:t>21 آ</w:t>
      </w:r>
      <w:r w:rsidR="00FB36B4">
        <w:rPr>
          <w:rtl/>
          <w:lang w:bidi="fa-IR"/>
        </w:rPr>
        <w:t>ی</w:t>
      </w:r>
      <w:r>
        <w:rPr>
          <w:rtl/>
          <w:lang w:bidi="fa-IR"/>
        </w:rPr>
        <w:t>ه است كه در منسوخ</w:t>
      </w:r>
      <w:r w:rsidR="00FB36B4">
        <w:rPr>
          <w:rtl/>
          <w:lang w:bidi="fa-IR"/>
        </w:rPr>
        <w:t xml:space="preserve"> </w:t>
      </w:r>
      <w:r>
        <w:rPr>
          <w:rtl/>
          <w:lang w:bidi="fa-IR"/>
        </w:rPr>
        <w:t xml:space="preserve">بودن </w:t>
      </w:r>
      <w:r w:rsidR="00FB36B4">
        <w:rPr>
          <w:rtl/>
          <w:lang w:bidi="fa-IR"/>
        </w:rPr>
        <w:t>ی</w:t>
      </w:r>
      <w:r>
        <w:rPr>
          <w:rtl/>
          <w:lang w:bidi="fa-IR"/>
        </w:rPr>
        <w:t xml:space="preserve">ك </w:t>
      </w:r>
      <w:r>
        <w:rPr>
          <w:rtl/>
          <w:lang w:bidi="fa-IR"/>
        </w:rPr>
        <w:lastRenderedPageBreak/>
        <w:t>مورد هم ترد</w:t>
      </w:r>
      <w:r w:rsidR="00FB36B4">
        <w:rPr>
          <w:rtl/>
          <w:lang w:bidi="fa-IR"/>
        </w:rPr>
        <w:t>ی</w:t>
      </w:r>
      <w:r>
        <w:rPr>
          <w:rtl/>
          <w:lang w:bidi="fa-IR"/>
        </w:rPr>
        <w:t>د مى</w:t>
      </w:r>
      <w:r w:rsidR="00FB36B4">
        <w:rPr>
          <w:rtl/>
          <w:lang w:bidi="fa-IR"/>
        </w:rPr>
        <w:t xml:space="preserve"> </w:t>
      </w:r>
      <w:r>
        <w:rPr>
          <w:rtl/>
          <w:lang w:bidi="fa-IR"/>
        </w:rPr>
        <w:t>نما</w:t>
      </w:r>
      <w:r w:rsidR="00FB36B4">
        <w:rPr>
          <w:rtl/>
          <w:lang w:bidi="fa-IR"/>
        </w:rPr>
        <w:t>ی</w:t>
      </w:r>
      <w:r>
        <w:rPr>
          <w:rtl/>
          <w:lang w:bidi="fa-IR"/>
        </w:rPr>
        <w:t>د</w:t>
      </w:r>
      <w:r w:rsidR="00FB36B4">
        <w:rPr>
          <w:rtl/>
          <w:lang w:bidi="fa-IR"/>
        </w:rPr>
        <w:t xml:space="preserve">. </w:t>
      </w:r>
      <w:r>
        <w:rPr>
          <w:rtl/>
          <w:lang w:bidi="fa-IR"/>
        </w:rPr>
        <w:t>زرقانى ن</w:t>
      </w:r>
      <w:r w:rsidR="00FB36B4">
        <w:rPr>
          <w:rtl/>
          <w:lang w:bidi="fa-IR"/>
        </w:rPr>
        <w:t>ی</w:t>
      </w:r>
      <w:r>
        <w:rPr>
          <w:rtl/>
          <w:lang w:bidi="fa-IR"/>
        </w:rPr>
        <w:t>ز به پ</w:t>
      </w:r>
      <w:r w:rsidR="00FB36B4">
        <w:rPr>
          <w:rtl/>
          <w:lang w:bidi="fa-IR"/>
        </w:rPr>
        <w:t>ی</w:t>
      </w:r>
      <w:r>
        <w:rPr>
          <w:rtl/>
          <w:lang w:bidi="fa-IR"/>
        </w:rPr>
        <w:t>روى از س</w:t>
      </w:r>
      <w:r w:rsidR="00FB36B4">
        <w:rPr>
          <w:rtl/>
          <w:lang w:bidi="fa-IR"/>
        </w:rPr>
        <w:t>ی</w:t>
      </w:r>
      <w:r>
        <w:rPr>
          <w:rtl/>
          <w:lang w:bidi="fa-IR"/>
        </w:rPr>
        <w:t>وطى هم</w:t>
      </w:r>
      <w:r w:rsidR="00FB36B4">
        <w:rPr>
          <w:rtl/>
          <w:lang w:bidi="fa-IR"/>
        </w:rPr>
        <w:t>ی</w:t>
      </w:r>
      <w:r>
        <w:rPr>
          <w:rtl/>
          <w:lang w:bidi="fa-IR"/>
        </w:rPr>
        <w:t>ن آ</w:t>
      </w:r>
      <w:r w:rsidR="00FB36B4">
        <w:rPr>
          <w:rtl/>
          <w:lang w:bidi="fa-IR"/>
        </w:rPr>
        <w:t>ی</w:t>
      </w:r>
      <w:r>
        <w:rPr>
          <w:rtl/>
          <w:lang w:bidi="fa-IR"/>
        </w:rPr>
        <w:t>ات را مورد بررسى قرار داده است</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32</w:t>
      </w:r>
      <w:r w:rsidR="00121BD9" w:rsidRPr="00121BD9">
        <w:rPr>
          <w:rStyle w:val="libFootnotenumChar"/>
          <w:rtl/>
          <w:lang w:bidi="fa-IR"/>
        </w:rPr>
        <w:t>)</w:t>
      </w:r>
      <w:r w:rsidR="00121BD9">
        <w:rPr>
          <w:rtl/>
          <w:lang w:bidi="fa-IR"/>
        </w:rPr>
        <w:t xml:space="preserve"> </w:t>
      </w:r>
    </w:p>
    <w:p w:rsidR="00FC5DC1" w:rsidRDefault="00762B70" w:rsidP="00AC49DD">
      <w:pPr>
        <w:pStyle w:val="libNormal"/>
        <w:rPr>
          <w:rtl/>
          <w:lang w:bidi="fa-IR"/>
        </w:rPr>
      </w:pPr>
      <w:r>
        <w:rPr>
          <w:rtl/>
          <w:lang w:bidi="fa-IR"/>
        </w:rPr>
        <w:t>دكتر صبحى صالح پس از ب</w:t>
      </w:r>
      <w:r w:rsidR="00FB36B4">
        <w:rPr>
          <w:rtl/>
          <w:lang w:bidi="fa-IR"/>
        </w:rPr>
        <w:t>ی</w:t>
      </w:r>
      <w:r>
        <w:rPr>
          <w:rtl/>
          <w:lang w:bidi="fa-IR"/>
        </w:rPr>
        <w:t>ان ا</w:t>
      </w:r>
      <w:r w:rsidR="00FB36B4">
        <w:rPr>
          <w:rtl/>
          <w:lang w:bidi="fa-IR"/>
        </w:rPr>
        <w:t>ی</w:t>
      </w:r>
      <w:r>
        <w:rPr>
          <w:rtl/>
          <w:lang w:bidi="fa-IR"/>
        </w:rPr>
        <w:t>ن مطلب كه محقّقان</w:t>
      </w:r>
      <w:r w:rsidR="00FB36B4">
        <w:rPr>
          <w:rtl/>
          <w:lang w:bidi="fa-IR"/>
        </w:rPr>
        <w:t xml:space="preserve">، </w:t>
      </w:r>
      <w:r>
        <w:rPr>
          <w:rtl/>
          <w:lang w:bidi="fa-IR"/>
        </w:rPr>
        <w:t>آ</w:t>
      </w:r>
      <w:r w:rsidR="00FB36B4">
        <w:rPr>
          <w:rtl/>
          <w:lang w:bidi="fa-IR"/>
        </w:rPr>
        <w:t>ی</w:t>
      </w:r>
      <w:r>
        <w:rPr>
          <w:rtl/>
          <w:lang w:bidi="fa-IR"/>
        </w:rPr>
        <w:t>ات منسوخ قرآن را اندك مى</w:t>
      </w:r>
      <w:r w:rsidR="00FB36B4">
        <w:rPr>
          <w:rtl/>
          <w:lang w:bidi="fa-IR"/>
        </w:rPr>
        <w:t xml:space="preserve"> </w:t>
      </w:r>
      <w:r>
        <w:rPr>
          <w:rtl/>
          <w:lang w:bidi="fa-IR"/>
        </w:rPr>
        <w:t>دانند</w:t>
      </w:r>
      <w:r w:rsidR="00FB36B4">
        <w:rPr>
          <w:rtl/>
          <w:lang w:bidi="fa-IR"/>
        </w:rPr>
        <w:t xml:space="preserve">، </w:t>
      </w:r>
      <w:r>
        <w:rPr>
          <w:rtl/>
          <w:lang w:bidi="fa-IR"/>
        </w:rPr>
        <w:t>به نظر س</w:t>
      </w:r>
      <w:r w:rsidR="00FB36B4">
        <w:rPr>
          <w:rtl/>
          <w:lang w:bidi="fa-IR"/>
        </w:rPr>
        <w:t>ی</w:t>
      </w:r>
      <w:r>
        <w:rPr>
          <w:rtl/>
          <w:lang w:bidi="fa-IR"/>
        </w:rPr>
        <w:t>وطى اشاره نموده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«اگر بررسى نما</w:t>
      </w:r>
      <w:r w:rsidR="00FB36B4">
        <w:rPr>
          <w:rtl/>
          <w:lang w:bidi="fa-IR"/>
        </w:rPr>
        <w:t>یی</w:t>
      </w:r>
      <w:r>
        <w:rPr>
          <w:rtl/>
          <w:lang w:bidi="fa-IR"/>
        </w:rPr>
        <w:t>م</w:t>
      </w:r>
      <w:r w:rsidR="00FB36B4">
        <w:rPr>
          <w:rtl/>
          <w:lang w:bidi="fa-IR"/>
        </w:rPr>
        <w:t xml:space="preserve">، </w:t>
      </w:r>
      <w:r>
        <w:rPr>
          <w:rtl/>
          <w:lang w:bidi="fa-IR"/>
        </w:rPr>
        <w:t>درمى</w:t>
      </w:r>
      <w:r w:rsidR="00FB36B4">
        <w:rPr>
          <w:rtl/>
          <w:lang w:bidi="fa-IR"/>
        </w:rPr>
        <w:t xml:space="preserve"> ی</w:t>
      </w:r>
      <w:r>
        <w:rPr>
          <w:rtl/>
          <w:lang w:bidi="fa-IR"/>
        </w:rPr>
        <w:t>اب</w:t>
      </w:r>
      <w:r w:rsidR="00FB36B4">
        <w:rPr>
          <w:rtl/>
          <w:lang w:bidi="fa-IR"/>
        </w:rPr>
        <w:t>ی</w:t>
      </w:r>
      <w:r>
        <w:rPr>
          <w:rtl/>
          <w:lang w:bidi="fa-IR"/>
        </w:rPr>
        <w:t>م آ</w:t>
      </w:r>
      <w:r w:rsidR="00FB36B4">
        <w:rPr>
          <w:rtl/>
          <w:lang w:bidi="fa-IR"/>
        </w:rPr>
        <w:t>ی</w:t>
      </w:r>
      <w:r>
        <w:rPr>
          <w:rtl/>
          <w:lang w:bidi="fa-IR"/>
        </w:rPr>
        <w:t>اتى كه پذ</w:t>
      </w:r>
      <w:r w:rsidR="00FB36B4">
        <w:rPr>
          <w:rtl/>
          <w:lang w:bidi="fa-IR"/>
        </w:rPr>
        <w:t>ی</w:t>
      </w:r>
      <w:r>
        <w:rPr>
          <w:rtl/>
          <w:lang w:bidi="fa-IR"/>
        </w:rPr>
        <w:t>راى نسخند افزون بر ده آ</w:t>
      </w:r>
      <w:r w:rsidR="00FB36B4">
        <w:rPr>
          <w:rtl/>
          <w:lang w:bidi="fa-IR"/>
        </w:rPr>
        <w:t>ی</w:t>
      </w:r>
      <w:r>
        <w:rPr>
          <w:rtl/>
          <w:lang w:bidi="fa-IR"/>
        </w:rPr>
        <w:t>ه نخواهند بود</w:t>
      </w:r>
      <w:r w:rsidR="00FB36B4">
        <w:rPr>
          <w:rtl/>
          <w:lang w:bidi="fa-IR"/>
        </w:rPr>
        <w:t xml:space="preserve">. </w:t>
      </w:r>
      <w:r>
        <w:rPr>
          <w:rtl/>
          <w:lang w:bidi="fa-IR"/>
        </w:rPr>
        <w:t xml:space="preserve">» </w:t>
      </w:r>
      <w:r w:rsidR="00121BD9" w:rsidRPr="00121BD9">
        <w:rPr>
          <w:rStyle w:val="libFootnotenumChar"/>
          <w:rtl/>
          <w:lang w:bidi="fa-IR"/>
        </w:rPr>
        <w:t>(</w:t>
      </w:r>
      <w:r w:rsidR="00AC49DD">
        <w:rPr>
          <w:rStyle w:val="libFootnotenumChar"/>
          <w:rFonts w:hint="cs"/>
          <w:rtl/>
          <w:lang w:bidi="fa-IR"/>
        </w:rPr>
        <w:t>33</w:t>
      </w:r>
      <w:r w:rsidR="00121BD9" w:rsidRPr="00121BD9">
        <w:rPr>
          <w:rStyle w:val="libFootnotenumChar"/>
          <w:rtl/>
          <w:lang w:bidi="fa-IR"/>
        </w:rPr>
        <w:t>)</w:t>
      </w:r>
      <w:r w:rsidR="00121BD9">
        <w:rPr>
          <w:rtl/>
          <w:lang w:bidi="fa-IR"/>
        </w:rPr>
        <w:t xml:space="preserve"> </w:t>
      </w:r>
    </w:p>
    <w:p w:rsidR="00FC5DC1" w:rsidRDefault="002A2987" w:rsidP="00AC49DD">
      <w:pPr>
        <w:pStyle w:val="libNormal"/>
        <w:rPr>
          <w:rtl/>
          <w:lang w:bidi="fa-IR"/>
        </w:rPr>
      </w:pPr>
      <w:r>
        <w:rPr>
          <w:rtl/>
          <w:lang w:bidi="fa-IR"/>
        </w:rPr>
        <w:t>آیت الله</w:t>
      </w:r>
      <w:r w:rsidR="00762B70">
        <w:rPr>
          <w:rtl/>
          <w:lang w:bidi="fa-IR"/>
        </w:rPr>
        <w:t xml:space="preserve"> محمدهادى معرفت در بررسى</w:t>
      </w:r>
      <w:r w:rsidR="00FB36B4">
        <w:rPr>
          <w:rtl/>
          <w:lang w:bidi="fa-IR"/>
        </w:rPr>
        <w:t xml:space="preserve"> </w:t>
      </w:r>
      <w:r w:rsidR="00762B70">
        <w:rPr>
          <w:rtl/>
          <w:lang w:bidi="fa-IR"/>
        </w:rPr>
        <w:t>هاى خود</w:t>
      </w:r>
      <w:r w:rsidR="00FB36B4">
        <w:rPr>
          <w:rtl/>
          <w:lang w:bidi="fa-IR"/>
        </w:rPr>
        <w:t xml:space="preserve">، </w:t>
      </w:r>
      <w:r w:rsidR="00762B70">
        <w:rPr>
          <w:rtl/>
          <w:lang w:bidi="fa-IR"/>
        </w:rPr>
        <w:t>تنها هشت آ</w:t>
      </w:r>
      <w:r w:rsidR="00FB36B4">
        <w:rPr>
          <w:rtl/>
          <w:lang w:bidi="fa-IR"/>
        </w:rPr>
        <w:t>ی</w:t>
      </w:r>
      <w:r w:rsidR="00762B70">
        <w:rPr>
          <w:rtl/>
          <w:lang w:bidi="fa-IR"/>
        </w:rPr>
        <w:t>ه را منسوخ مى</w:t>
      </w:r>
      <w:r w:rsidR="00FB36B4">
        <w:rPr>
          <w:rtl/>
          <w:lang w:bidi="fa-IR"/>
        </w:rPr>
        <w:t xml:space="preserve"> </w:t>
      </w:r>
      <w:r w:rsidR="00762B70">
        <w:rPr>
          <w:rtl/>
          <w:lang w:bidi="fa-IR"/>
        </w:rPr>
        <w:t>داند</w:t>
      </w:r>
      <w:r w:rsidR="00FB36B4">
        <w:rPr>
          <w:rtl/>
          <w:lang w:bidi="fa-IR"/>
        </w:rPr>
        <w:t xml:space="preserve">، </w:t>
      </w:r>
      <w:r w:rsidR="00762B70">
        <w:rPr>
          <w:rtl/>
          <w:lang w:bidi="fa-IR"/>
        </w:rPr>
        <w:t>كه عبارتند از</w:t>
      </w:r>
      <w:r w:rsidR="00FB36B4">
        <w:rPr>
          <w:rtl/>
          <w:lang w:bidi="fa-IR"/>
        </w:rPr>
        <w:t xml:space="preserve">: </w:t>
      </w:r>
      <w:r w:rsidR="00762B70">
        <w:rPr>
          <w:rtl/>
          <w:lang w:bidi="fa-IR"/>
        </w:rPr>
        <w:t>آ</w:t>
      </w:r>
      <w:r w:rsidR="00FB36B4">
        <w:rPr>
          <w:rtl/>
          <w:lang w:bidi="fa-IR"/>
        </w:rPr>
        <w:t>ی</w:t>
      </w:r>
      <w:r w:rsidR="00762B70">
        <w:rPr>
          <w:rtl/>
          <w:lang w:bidi="fa-IR"/>
        </w:rPr>
        <w:t>ه نجوا</w:t>
      </w:r>
      <w:r w:rsidR="00FB36B4">
        <w:rPr>
          <w:rtl/>
          <w:lang w:bidi="fa-IR"/>
        </w:rPr>
        <w:t xml:space="preserve">، </w:t>
      </w:r>
      <w:r w:rsidR="00762B70">
        <w:rPr>
          <w:rtl/>
          <w:lang w:bidi="fa-IR"/>
        </w:rPr>
        <w:t>آ</w:t>
      </w:r>
      <w:r w:rsidR="00FB36B4">
        <w:rPr>
          <w:rtl/>
          <w:lang w:bidi="fa-IR"/>
        </w:rPr>
        <w:t>ی</w:t>
      </w:r>
      <w:r w:rsidR="00762B70">
        <w:rPr>
          <w:rtl/>
          <w:lang w:bidi="fa-IR"/>
        </w:rPr>
        <w:t>ه عدد مقاتلان</w:t>
      </w:r>
      <w:r w:rsidR="00FB36B4">
        <w:rPr>
          <w:rtl/>
          <w:lang w:bidi="fa-IR"/>
        </w:rPr>
        <w:t xml:space="preserve">، </w:t>
      </w:r>
      <w:r w:rsidR="00762B70">
        <w:rPr>
          <w:rtl/>
          <w:lang w:bidi="fa-IR"/>
        </w:rPr>
        <w:t>آ</w:t>
      </w:r>
      <w:r w:rsidR="00FB36B4">
        <w:rPr>
          <w:rtl/>
          <w:lang w:bidi="fa-IR"/>
        </w:rPr>
        <w:t>ی</w:t>
      </w:r>
      <w:r w:rsidR="00762B70">
        <w:rPr>
          <w:rtl/>
          <w:lang w:bidi="fa-IR"/>
        </w:rPr>
        <w:t>ه اِمتاع</w:t>
      </w:r>
      <w:r w:rsidR="00FB36B4">
        <w:rPr>
          <w:rtl/>
          <w:lang w:bidi="fa-IR"/>
        </w:rPr>
        <w:t xml:space="preserve">، </w:t>
      </w:r>
      <w:r w:rsidR="00762B70">
        <w:rPr>
          <w:rtl/>
          <w:lang w:bidi="fa-IR"/>
        </w:rPr>
        <w:t>آ</w:t>
      </w:r>
      <w:r w:rsidR="00FB36B4">
        <w:rPr>
          <w:rtl/>
          <w:lang w:bidi="fa-IR"/>
        </w:rPr>
        <w:t>ی</w:t>
      </w:r>
      <w:r w:rsidR="00762B70">
        <w:rPr>
          <w:rtl/>
          <w:lang w:bidi="fa-IR"/>
        </w:rPr>
        <w:t>ه جزاى فاحشه</w:t>
      </w:r>
      <w:r w:rsidR="00FB36B4">
        <w:rPr>
          <w:rtl/>
          <w:lang w:bidi="fa-IR"/>
        </w:rPr>
        <w:t xml:space="preserve">، </w:t>
      </w:r>
      <w:r w:rsidR="00762B70">
        <w:rPr>
          <w:rtl/>
          <w:lang w:bidi="fa-IR"/>
        </w:rPr>
        <w:t>آ</w:t>
      </w:r>
      <w:r w:rsidR="00FB36B4">
        <w:rPr>
          <w:rtl/>
          <w:lang w:bidi="fa-IR"/>
        </w:rPr>
        <w:t>ی</w:t>
      </w:r>
      <w:r w:rsidR="00762B70">
        <w:rPr>
          <w:rtl/>
          <w:lang w:bidi="fa-IR"/>
        </w:rPr>
        <w:t>ه توارث به ا</w:t>
      </w:r>
      <w:r w:rsidR="00FB36B4">
        <w:rPr>
          <w:rtl/>
          <w:lang w:bidi="fa-IR"/>
        </w:rPr>
        <w:t>ی</w:t>
      </w:r>
      <w:r w:rsidR="00762B70">
        <w:rPr>
          <w:rtl/>
          <w:lang w:bidi="fa-IR"/>
        </w:rPr>
        <w:t>مان</w:t>
      </w:r>
      <w:r w:rsidR="00FB36B4">
        <w:rPr>
          <w:rtl/>
          <w:lang w:bidi="fa-IR"/>
        </w:rPr>
        <w:t xml:space="preserve">، </w:t>
      </w:r>
      <w:r w:rsidR="00762B70">
        <w:rPr>
          <w:rtl/>
          <w:lang w:bidi="fa-IR"/>
        </w:rPr>
        <w:t>آ</w:t>
      </w:r>
      <w:r w:rsidR="00FB36B4">
        <w:rPr>
          <w:rtl/>
          <w:lang w:bidi="fa-IR"/>
        </w:rPr>
        <w:t>ی</w:t>
      </w:r>
      <w:r w:rsidR="00762B70">
        <w:rPr>
          <w:rtl/>
          <w:lang w:bidi="fa-IR"/>
        </w:rPr>
        <w:t>ات صفح</w:t>
      </w:r>
      <w:r w:rsidR="00FB36B4">
        <w:rPr>
          <w:rtl/>
          <w:lang w:bidi="fa-IR"/>
        </w:rPr>
        <w:t xml:space="preserve">، </w:t>
      </w:r>
      <w:r w:rsidR="00762B70">
        <w:rPr>
          <w:rtl/>
          <w:lang w:bidi="fa-IR"/>
        </w:rPr>
        <w:t>آ</w:t>
      </w:r>
      <w:r w:rsidR="00FB36B4">
        <w:rPr>
          <w:rtl/>
          <w:lang w:bidi="fa-IR"/>
        </w:rPr>
        <w:t>ی</w:t>
      </w:r>
      <w:r w:rsidR="00762B70">
        <w:rPr>
          <w:rtl/>
          <w:lang w:bidi="fa-IR"/>
        </w:rPr>
        <w:t>ات معاهده و آ</w:t>
      </w:r>
      <w:r w:rsidR="00FB36B4">
        <w:rPr>
          <w:rtl/>
          <w:lang w:bidi="fa-IR"/>
        </w:rPr>
        <w:t>ی</w:t>
      </w:r>
      <w:r w:rsidR="00762B70">
        <w:rPr>
          <w:rtl/>
          <w:lang w:bidi="fa-IR"/>
        </w:rPr>
        <w:t>ات تدر</w:t>
      </w:r>
      <w:r w:rsidR="00FB36B4">
        <w:rPr>
          <w:rtl/>
          <w:lang w:bidi="fa-IR"/>
        </w:rPr>
        <w:t>ی</w:t>
      </w:r>
      <w:r w:rsidR="00762B70">
        <w:rPr>
          <w:rtl/>
          <w:lang w:bidi="fa-IR"/>
        </w:rPr>
        <w:t>جى</w:t>
      </w:r>
      <w:r w:rsidR="00FB36B4">
        <w:rPr>
          <w:rtl/>
          <w:lang w:bidi="fa-IR"/>
        </w:rPr>
        <w:t xml:space="preserve"> </w:t>
      </w:r>
      <w:r w:rsidR="00762B70">
        <w:rPr>
          <w:rtl/>
          <w:lang w:bidi="fa-IR"/>
        </w:rPr>
        <w:t>بودن تشر</w:t>
      </w:r>
      <w:r w:rsidR="00FB36B4">
        <w:rPr>
          <w:rtl/>
          <w:lang w:bidi="fa-IR"/>
        </w:rPr>
        <w:t>ی</w:t>
      </w:r>
      <w:r w:rsidR="00762B70">
        <w:rPr>
          <w:rtl/>
          <w:lang w:bidi="fa-IR"/>
        </w:rPr>
        <w:t>ع قتال</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34</w:t>
      </w:r>
      <w:r w:rsidR="00121BD9" w:rsidRPr="00121BD9">
        <w:rPr>
          <w:rStyle w:val="libFootnotenumChar"/>
          <w:rtl/>
          <w:lang w:bidi="fa-IR"/>
        </w:rPr>
        <w:t>)</w:t>
      </w:r>
      <w:r w:rsidR="00121BD9">
        <w:rPr>
          <w:rtl/>
          <w:lang w:bidi="fa-IR"/>
        </w:rPr>
        <w:t xml:space="preserve"> </w:t>
      </w:r>
    </w:p>
    <w:p w:rsidR="00FC5DC1" w:rsidRDefault="00762B70" w:rsidP="00AC49DD">
      <w:pPr>
        <w:pStyle w:val="libNormal"/>
        <w:rPr>
          <w:rtl/>
          <w:lang w:bidi="fa-IR"/>
        </w:rPr>
      </w:pPr>
      <w:r>
        <w:rPr>
          <w:rtl/>
          <w:lang w:bidi="fa-IR"/>
        </w:rPr>
        <w:t>علاّمه شعرانى ن</w:t>
      </w:r>
      <w:r w:rsidR="00FB36B4">
        <w:rPr>
          <w:rtl/>
          <w:lang w:bidi="fa-IR"/>
        </w:rPr>
        <w:t>ی</w:t>
      </w:r>
      <w:r>
        <w:rPr>
          <w:rtl/>
          <w:lang w:bidi="fa-IR"/>
        </w:rPr>
        <w:t>ز به پنج مورد از نسخ معتقد است</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35</w:t>
      </w:r>
      <w:r w:rsidR="00121BD9" w:rsidRPr="00121BD9">
        <w:rPr>
          <w:rStyle w:val="libFootnotenumChar"/>
          <w:rtl/>
          <w:lang w:bidi="fa-IR"/>
        </w:rPr>
        <w:t>)</w:t>
      </w:r>
      <w:r w:rsidR="00121BD9">
        <w:rPr>
          <w:rtl/>
          <w:lang w:bidi="fa-IR"/>
        </w:rPr>
        <w:t xml:space="preserve"> </w:t>
      </w:r>
      <w:r w:rsidR="002A2987">
        <w:rPr>
          <w:rtl/>
          <w:lang w:bidi="fa-IR"/>
        </w:rPr>
        <w:t>آیت الله</w:t>
      </w:r>
      <w:r>
        <w:rPr>
          <w:rtl/>
          <w:lang w:bidi="fa-IR"/>
        </w:rPr>
        <w:t xml:space="preserve"> خوئى</w:t>
      </w:r>
      <w:r w:rsidR="00FB36B4">
        <w:rPr>
          <w:rtl/>
          <w:lang w:bidi="fa-IR"/>
        </w:rPr>
        <w:t xml:space="preserve">، </w:t>
      </w:r>
      <w:r>
        <w:rPr>
          <w:rtl/>
          <w:lang w:bidi="fa-IR"/>
        </w:rPr>
        <w:t xml:space="preserve">جز </w:t>
      </w:r>
      <w:r w:rsidR="00FB36B4">
        <w:rPr>
          <w:rtl/>
          <w:lang w:bidi="fa-IR"/>
        </w:rPr>
        <w:t>ی</w:t>
      </w:r>
      <w:r>
        <w:rPr>
          <w:rtl/>
          <w:lang w:bidi="fa-IR"/>
        </w:rPr>
        <w:t>ك مصداق براى نسخ قائل ن</w:t>
      </w:r>
      <w:r w:rsidR="00FB36B4">
        <w:rPr>
          <w:rtl/>
          <w:lang w:bidi="fa-IR"/>
        </w:rPr>
        <w:t>ی</w:t>
      </w:r>
      <w:r>
        <w:rPr>
          <w:rtl/>
          <w:lang w:bidi="fa-IR"/>
        </w:rPr>
        <w:t>ست و آن آ</w:t>
      </w:r>
      <w:r w:rsidR="00FB36B4">
        <w:rPr>
          <w:rtl/>
          <w:lang w:bidi="fa-IR"/>
        </w:rPr>
        <w:t>ی</w:t>
      </w:r>
      <w:r>
        <w:rPr>
          <w:rtl/>
          <w:lang w:bidi="fa-IR"/>
        </w:rPr>
        <w:t>ه نجواست</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36</w:t>
      </w:r>
      <w:r w:rsidR="00121BD9" w:rsidRPr="00121BD9">
        <w:rPr>
          <w:rStyle w:val="libFootnotenumChar"/>
          <w:rtl/>
          <w:lang w:bidi="fa-IR"/>
        </w:rPr>
        <w:t>)</w:t>
      </w:r>
      <w:r w:rsidR="00121BD9">
        <w:rPr>
          <w:rtl/>
          <w:lang w:bidi="fa-IR"/>
        </w:rPr>
        <w:t xml:space="preserve"> </w:t>
      </w:r>
    </w:p>
    <w:p w:rsidR="00FC5DC1" w:rsidRDefault="00762B70" w:rsidP="00AC49DD">
      <w:pPr>
        <w:pStyle w:val="libNormal"/>
        <w:rPr>
          <w:rtl/>
          <w:lang w:bidi="fa-IR"/>
        </w:rPr>
      </w:pPr>
      <w:r>
        <w:rPr>
          <w:rtl/>
          <w:lang w:bidi="fa-IR"/>
        </w:rPr>
        <w:t>س</w:t>
      </w:r>
      <w:r w:rsidR="00FB36B4">
        <w:rPr>
          <w:rtl/>
          <w:lang w:bidi="fa-IR"/>
        </w:rPr>
        <w:t>ی</w:t>
      </w:r>
      <w:r>
        <w:rPr>
          <w:rtl/>
          <w:lang w:bidi="fa-IR"/>
        </w:rPr>
        <w:t>د اسماع</w:t>
      </w:r>
      <w:r w:rsidR="00FB36B4">
        <w:rPr>
          <w:rtl/>
          <w:lang w:bidi="fa-IR"/>
        </w:rPr>
        <w:t>ی</w:t>
      </w:r>
      <w:r>
        <w:rPr>
          <w:rtl/>
          <w:lang w:bidi="fa-IR"/>
        </w:rPr>
        <w:t>ل صدر افزون بر آ</w:t>
      </w:r>
      <w:r w:rsidR="00FB36B4">
        <w:rPr>
          <w:rtl/>
          <w:lang w:bidi="fa-IR"/>
        </w:rPr>
        <w:t>ی</w:t>
      </w:r>
      <w:r>
        <w:rPr>
          <w:rtl/>
          <w:lang w:bidi="fa-IR"/>
        </w:rPr>
        <w:t>ه نجوا</w:t>
      </w:r>
      <w:r w:rsidR="00FB36B4">
        <w:rPr>
          <w:rtl/>
          <w:lang w:bidi="fa-IR"/>
        </w:rPr>
        <w:t xml:space="preserve">، </w:t>
      </w:r>
      <w:r>
        <w:rPr>
          <w:rtl/>
          <w:lang w:bidi="fa-IR"/>
        </w:rPr>
        <w:t>آ</w:t>
      </w:r>
      <w:r w:rsidR="00FB36B4">
        <w:rPr>
          <w:rtl/>
          <w:lang w:bidi="fa-IR"/>
        </w:rPr>
        <w:t>ی</w:t>
      </w:r>
      <w:r>
        <w:rPr>
          <w:rtl/>
          <w:lang w:bidi="fa-IR"/>
        </w:rPr>
        <w:t>ه 65 سوره انفال را ن</w:t>
      </w:r>
      <w:r w:rsidR="00FB36B4">
        <w:rPr>
          <w:rtl/>
          <w:lang w:bidi="fa-IR"/>
        </w:rPr>
        <w:t>ی</w:t>
      </w:r>
      <w:r>
        <w:rPr>
          <w:rtl/>
          <w:lang w:bidi="fa-IR"/>
        </w:rPr>
        <w:t>ز منسوخ مى</w:t>
      </w:r>
      <w:r w:rsidR="00FB36B4">
        <w:rPr>
          <w:rtl/>
          <w:lang w:bidi="fa-IR"/>
        </w:rPr>
        <w:t xml:space="preserve"> </w:t>
      </w:r>
      <w:r>
        <w:rPr>
          <w:rtl/>
          <w:lang w:bidi="fa-IR"/>
        </w:rPr>
        <w:t>داند</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37</w:t>
      </w:r>
      <w:r w:rsidR="00121BD9" w:rsidRPr="00121BD9">
        <w:rPr>
          <w:rStyle w:val="libFootnotenumChar"/>
          <w:rtl/>
          <w:lang w:bidi="fa-IR"/>
        </w:rPr>
        <w:t>)</w:t>
      </w:r>
      <w:r w:rsidR="00121BD9">
        <w:rPr>
          <w:rtl/>
          <w:lang w:bidi="fa-IR"/>
        </w:rPr>
        <w:t xml:space="preserve"> </w:t>
      </w:r>
    </w:p>
    <w:p w:rsidR="00FC5DC1" w:rsidRDefault="00762B70" w:rsidP="00762B70">
      <w:pPr>
        <w:pStyle w:val="libNormal"/>
        <w:rPr>
          <w:rtl/>
          <w:lang w:bidi="fa-IR"/>
        </w:rPr>
      </w:pPr>
      <w:r>
        <w:rPr>
          <w:rtl/>
          <w:lang w:bidi="fa-IR"/>
        </w:rPr>
        <w:t>در پا</w:t>
      </w:r>
      <w:r w:rsidR="00FB36B4">
        <w:rPr>
          <w:rtl/>
          <w:lang w:bidi="fa-IR"/>
        </w:rPr>
        <w:t>ی</w:t>
      </w:r>
      <w:r>
        <w:rPr>
          <w:rtl/>
          <w:lang w:bidi="fa-IR"/>
        </w:rPr>
        <w:t>ان ا</w:t>
      </w:r>
      <w:r w:rsidR="00FB36B4">
        <w:rPr>
          <w:rtl/>
          <w:lang w:bidi="fa-IR"/>
        </w:rPr>
        <w:t>ی</w:t>
      </w:r>
      <w:r>
        <w:rPr>
          <w:rtl/>
          <w:lang w:bidi="fa-IR"/>
        </w:rPr>
        <w:t>ن بحث آ</w:t>
      </w:r>
      <w:r w:rsidR="00FB36B4">
        <w:rPr>
          <w:rtl/>
          <w:lang w:bidi="fa-IR"/>
        </w:rPr>
        <w:t>ی</w:t>
      </w:r>
      <w:r>
        <w:rPr>
          <w:rtl/>
          <w:lang w:bidi="fa-IR"/>
        </w:rPr>
        <w:t>ات ناسخ و منسوخ در تفس</w:t>
      </w:r>
      <w:r w:rsidR="00FB36B4">
        <w:rPr>
          <w:rtl/>
          <w:lang w:bidi="fa-IR"/>
        </w:rPr>
        <w:t>ی</w:t>
      </w:r>
      <w:r>
        <w:rPr>
          <w:rtl/>
          <w:lang w:bidi="fa-IR"/>
        </w:rPr>
        <w:t>ر الم</w:t>
      </w:r>
      <w:r w:rsidR="00FB36B4">
        <w:rPr>
          <w:rtl/>
          <w:lang w:bidi="fa-IR"/>
        </w:rPr>
        <w:t>ی</w:t>
      </w:r>
      <w:r>
        <w:rPr>
          <w:rtl/>
          <w:lang w:bidi="fa-IR"/>
        </w:rPr>
        <w:t>زان را انتخاب نموده به اختصار توض</w:t>
      </w:r>
      <w:r w:rsidR="00FB36B4">
        <w:rPr>
          <w:rtl/>
          <w:lang w:bidi="fa-IR"/>
        </w:rPr>
        <w:t>ی</w:t>
      </w:r>
      <w:r>
        <w:rPr>
          <w:rtl/>
          <w:lang w:bidi="fa-IR"/>
        </w:rPr>
        <w:t>ح خواه</w:t>
      </w:r>
      <w:r w:rsidR="00FB36B4">
        <w:rPr>
          <w:rtl/>
          <w:lang w:bidi="fa-IR"/>
        </w:rPr>
        <w:t>ی</w:t>
      </w:r>
      <w:r>
        <w:rPr>
          <w:rtl/>
          <w:lang w:bidi="fa-IR"/>
        </w:rPr>
        <w:t>م داد</w:t>
      </w:r>
      <w:r w:rsidR="00FB36B4">
        <w:rPr>
          <w:rtl/>
          <w:lang w:bidi="fa-IR"/>
        </w:rPr>
        <w:t xml:space="preserve">. </w:t>
      </w:r>
    </w:p>
    <w:p w:rsidR="00FC5DC1" w:rsidRDefault="00E86885" w:rsidP="008B5AA3">
      <w:pPr>
        <w:pStyle w:val="Heading3"/>
        <w:rPr>
          <w:rtl/>
          <w:lang w:bidi="fa-IR"/>
        </w:rPr>
      </w:pPr>
      <w:bookmarkStart w:id="218" w:name="_Toc469981238"/>
      <w:r>
        <w:rPr>
          <w:lang w:bidi="fa-IR"/>
        </w:rPr>
        <w:t>1</w:t>
      </w:r>
      <w:r>
        <w:rPr>
          <w:rtl/>
          <w:lang w:bidi="fa-IR"/>
        </w:rPr>
        <w:t>. آیه عفو و بخشش</w:t>
      </w:r>
      <w:bookmarkEnd w:id="218"/>
    </w:p>
    <w:p w:rsidR="00FC5DC1" w:rsidRDefault="00E610F8" w:rsidP="00721FE6">
      <w:pPr>
        <w:pStyle w:val="libNormal"/>
        <w:rPr>
          <w:rtl/>
          <w:lang w:bidi="fa-IR"/>
        </w:rPr>
      </w:pPr>
      <w:r w:rsidRPr="00E610F8">
        <w:rPr>
          <w:rStyle w:val="libAlaemChar"/>
          <w:rFonts w:eastAsia="KFGQPC Uthman Taha Naskh"/>
          <w:rtl/>
        </w:rPr>
        <w:t>(</w:t>
      </w:r>
      <w:r w:rsidRPr="00E610F8">
        <w:rPr>
          <w:rStyle w:val="libAieChar"/>
          <w:rtl/>
        </w:rPr>
        <w:t>... فاعْفوا واصْفَحوا حتّى یأتِىَ اللَّه بأَمْرِه</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AC49DD">
        <w:rPr>
          <w:rStyle w:val="libFootnotenumChar"/>
          <w:rFonts w:hint="cs"/>
          <w:rtl/>
          <w:lang w:bidi="fa-IR"/>
        </w:rPr>
        <w:t>38</w:t>
      </w:r>
      <w:r w:rsidR="00121BD9" w:rsidRPr="00121BD9">
        <w:rPr>
          <w:rStyle w:val="libFootnotenumChar"/>
          <w:rtl/>
          <w:lang w:bidi="fa-IR"/>
        </w:rPr>
        <w:t>)</w:t>
      </w:r>
      <w:r w:rsidR="00121BD9">
        <w:rPr>
          <w:rtl/>
          <w:lang w:bidi="fa-IR"/>
        </w:rPr>
        <w:t xml:space="preserve"> </w:t>
      </w:r>
      <w:r w:rsidR="00762B70">
        <w:rPr>
          <w:rtl/>
          <w:lang w:bidi="fa-IR"/>
        </w:rPr>
        <w:t>ا</w:t>
      </w:r>
      <w:r w:rsidR="00FB36B4">
        <w:rPr>
          <w:rtl/>
          <w:lang w:bidi="fa-IR"/>
        </w:rPr>
        <w:t>ی</w:t>
      </w:r>
      <w:r w:rsidR="00762B70">
        <w:rPr>
          <w:rtl/>
          <w:lang w:bidi="fa-IR"/>
        </w:rPr>
        <w:t>ن آ</w:t>
      </w:r>
      <w:r w:rsidR="00FB36B4">
        <w:rPr>
          <w:rtl/>
          <w:lang w:bidi="fa-IR"/>
        </w:rPr>
        <w:t>ی</w:t>
      </w:r>
      <w:r w:rsidR="00762B70">
        <w:rPr>
          <w:rtl/>
          <w:lang w:bidi="fa-IR"/>
        </w:rPr>
        <w:t>ه دستور به گذشت از اهل كتاب درآغاز هجرت مى</w:t>
      </w:r>
      <w:r w:rsidR="00FB36B4">
        <w:rPr>
          <w:rtl/>
          <w:lang w:bidi="fa-IR"/>
        </w:rPr>
        <w:t xml:space="preserve"> </w:t>
      </w:r>
      <w:r w:rsidR="00762B70">
        <w:rPr>
          <w:rtl/>
          <w:lang w:bidi="fa-IR"/>
        </w:rPr>
        <w:t>دهد</w:t>
      </w:r>
      <w:r w:rsidR="00FB36B4">
        <w:rPr>
          <w:rtl/>
          <w:lang w:bidi="fa-IR"/>
        </w:rPr>
        <w:t xml:space="preserve">. </w:t>
      </w:r>
      <w:r w:rsidR="00762B70">
        <w:rPr>
          <w:rtl/>
          <w:lang w:bidi="fa-IR"/>
        </w:rPr>
        <w:t>چراكه هنوز مسلمانان قدرت قابل ملاحظه</w:t>
      </w:r>
      <w:r w:rsidR="00FB36B4">
        <w:rPr>
          <w:rtl/>
          <w:lang w:bidi="fa-IR"/>
        </w:rPr>
        <w:t xml:space="preserve"> </w:t>
      </w:r>
      <w:r w:rsidR="00762B70">
        <w:rPr>
          <w:rtl/>
          <w:lang w:bidi="fa-IR"/>
        </w:rPr>
        <w:t>اى نداشتند</w:t>
      </w:r>
      <w:r w:rsidR="00FB36B4">
        <w:rPr>
          <w:rtl/>
          <w:lang w:bidi="fa-IR"/>
        </w:rPr>
        <w:t xml:space="preserve">. </w:t>
      </w:r>
      <w:r w:rsidR="00762B70">
        <w:rPr>
          <w:rtl/>
          <w:lang w:bidi="fa-IR"/>
        </w:rPr>
        <w:t>علاّمه طباطبائى مى</w:t>
      </w:r>
      <w:r w:rsidR="00FB36B4">
        <w:rPr>
          <w:rtl/>
          <w:lang w:bidi="fa-IR"/>
        </w:rPr>
        <w:t xml:space="preserve"> </w:t>
      </w:r>
      <w:r w:rsidR="00762B70">
        <w:rPr>
          <w:rtl/>
          <w:lang w:bidi="fa-IR"/>
        </w:rPr>
        <w:t>گو</w:t>
      </w:r>
      <w:r w:rsidR="00FB36B4">
        <w:rPr>
          <w:rtl/>
          <w:lang w:bidi="fa-IR"/>
        </w:rPr>
        <w:t>ی</w:t>
      </w:r>
      <w:r w:rsidR="00762B70">
        <w:rPr>
          <w:rtl/>
          <w:lang w:bidi="fa-IR"/>
        </w:rPr>
        <w:t>د</w:t>
      </w:r>
      <w:r w:rsidR="00FB36B4">
        <w:rPr>
          <w:rtl/>
          <w:lang w:bidi="fa-IR"/>
        </w:rPr>
        <w:t xml:space="preserve">: </w:t>
      </w:r>
      <w:r w:rsidR="00762B70">
        <w:rPr>
          <w:rtl/>
          <w:lang w:bidi="fa-IR"/>
        </w:rPr>
        <w:t>«گفته</w:t>
      </w:r>
      <w:r w:rsidR="00FB36B4">
        <w:rPr>
          <w:rtl/>
          <w:lang w:bidi="fa-IR"/>
        </w:rPr>
        <w:t xml:space="preserve"> </w:t>
      </w:r>
      <w:r w:rsidR="00762B70">
        <w:rPr>
          <w:rtl/>
          <w:lang w:bidi="fa-IR"/>
        </w:rPr>
        <w:t>اند ا</w:t>
      </w:r>
      <w:r w:rsidR="00FB36B4">
        <w:rPr>
          <w:rtl/>
          <w:lang w:bidi="fa-IR"/>
        </w:rPr>
        <w:t>ی</w:t>
      </w:r>
      <w:r w:rsidR="00762B70">
        <w:rPr>
          <w:rtl/>
          <w:lang w:bidi="fa-IR"/>
        </w:rPr>
        <w:t>ن آ</w:t>
      </w:r>
      <w:r w:rsidR="00FB36B4">
        <w:rPr>
          <w:rtl/>
          <w:lang w:bidi="fa-IR"/>
        </w:rPr>
        <w:t>ی</w:t>
      </w:r>
      <w:r w:rsidR="00762B70">
        <w:rPr>
          <w:rtl/>
          <w:lang w:bidi="fa-IR"/>
        </w:rPr>
        <w:t>ه با آ</w:t>
      </w:r>
      <w:r w:rsidR="00FB36B4">
        <w:rPr>
          <w:rtl/>
          <w:lang w:bidi="fa-IR"/>
        </w:rPr>
        <w:t>ی</w:t>
      </w:r>
      <w:r w:rsidR="00762B70">
        <w:rPr>
          <w:rtl/>
          <w:lang w:bidi="fa-IR"/>
        </w:rPr>
        <w:t>ه قتال نسخ گرد</w:t>
      </w:r>
      <w:r w:rsidR="00FB36B4">
        <w:rPr>
          <w:rtl/>
          <w:lang w:bidi="fa-IR"/>
        </w:rPr>
        <w:t>ی</w:t>
      </w:r>
      <w:r w:rsidR="00762B70">
        <w:rPr>
          <w:rtl/>
          <w:lang w:bidi="fa-IR"/>
        </w:rPr>
        <w:t>ده است</w:t>
      </w:r>
      <w:r w:rsidR="00FB36B4">
        <w:rPr>
          <w:rtl/>
          <w:lang w:bidi="fa-IR"/>
        </w:rPr>
        <w:t xml:space="preserve">. </w:t>
      </w:r>
      <w:r w:rsidR="00762B70">
        <w:rPr>
          <w:rtl/>
          <w:lang w:bidi="fa-IR"/>
        </w:rPr>
        <w:t xml:space="preserve">» </w:t>
      </w:r>
      <w:r w:rsidR="00121BD9" w:rsidRPr="00121BD9">
        <w:rPr>
          <w:rStyle w:val="libFootnotenumChar"/>
          <w:rtl/>
          <w:lang w:bidi="fa-IR"/>
        </w:rPr>
        <w:t>(</w:t>
      </w:r>
      <w:r w:rsidR="00721FE6">
        <w:rPr>
          <w:rStyle w:val="libFootnotenumChar"/>
          <w:rFonts w:hint="cs"/>
          <w:rtl/>
          <w:lang w:bidi="fa-IR"/>
        </w:rPr>
        <w:t>39</w:t>
      </w:r>
      <w:r w:rsidR="00121BD9" w:rsidRPr="00121BD9">
        <w:rPr>
          <w:rStyle w:val="libFootnotenumChar"/>
          <w:rtl/>
          <w:lang w:bidi="fa-IR"/>
        </w:rPr>
        <w:t>)</w:t>
      </w:r>
      <w:r w:rsidR="00121BD9">
        <w:rPr>
          <w:rtl/>
          <w:lang w:bidi="fa-IR"/>
        </w:rPr>
        <w:t xml:space="preserve"> </w:t>
      </w:r>
      <w:r w:rsidR="00762B70">
        <w:rPr>
          <w:rtl/>
          <w:lang w:bidi="fa-IR"/>
        </w:rPr>
        <w:t>آ</w:t>
      </w:r>
      <w:r w:rsidR="00FB36B4">
        <w:rPr>
          <w:rtl/>
          <w:lang w:bidi="fa-IR"/>
        </w:rPr>
        <w:t>ی</w:t>
      </w:r>
      <w:r w:rsidR="00762B70">
        <w:rPr>
          <w:rtl/>
          <w:lang w:bidi="fa-IR"/>
        </w:rPr>
        <w:t>ه قتال عبارت است از</w:t>
      </w:r>
      <w:r w:rsidR="00FB36B4">
        <w:rPr>
          <w:rtl/>
          <w:lang w:bidi="fa-IR"/>
        </w:rPr>
        <w:t xml:space="preserve">: </w:t>
      </w:r>
      <w:r w:rsidRPr="00E610F8">
        <w:rPr>
          <w:rStyle w:val="libAlaemChar"/>
          <w:rFonts w:eastAsia="KFGQPC Uthman Taha Naskh"/>
          <w:rtl/>
        </w:rPr>
        <w:t>(</w:t>
      </w:r>
      <w:r w:rsidRPr="00E610F8">
        <w:rPr>
          <w:rStyle w:val="libAieChar"/>
          <w:rtl/>
        </w:rPr>
        <w:t>قاتِلوا الَّذین لایؤمنونَ باللهِ ولا بالْیوم الآخِرِ وَلا یحرِّمُونَ ما حَرَّمَ اللَّه وَرَسُولُه ولایدینون دینَ الْحَقِ من الّذین اوُتُوا الكتابَ حتَّى یعطُوا الجزیةَ عَنْ یدٍ وهُم صاغِرون</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721FE6">
        <w:rPr>
          <w:rStyle w:val="libFootnotenumChar"/>
          <w:rFonts w:hint="cs"/>
          <w:rtl/>
          <w:lang w:bidi="fa-IR"/>
        </w:rPr>
        <w:t>40</w:t>
      </w:r>
      <w:r w:rsidR="00121BD9" w:rsidRPr="00121BD9">
        <w:rPr>
          <w:rStyle w:val="libFootnotenumChar"/>
          <w:rtl/>
          <w:lang w:bidi="fa-IR"/>
        </w:rPr>
        <w:t>)</w:t>
      </w:r>
      <w:r w:rsidR="00121BD9">
        <w:rPr>
          <w:rtl/>
          <w:lang w:bidi="fa-IR"/>
        </w:rPr>
        <w:t xml:space="preserve"> </w:t>
      </w:r>
      <w:r w:rsidR="00762B70">
        <w:rPr>
          <w:rtl/>
          <w:lang w:bidi="fa-IR"/>
        </w:rPr>
        <w:t xml:space="preserve">با كسانى از اهل كتاب كه </w:t>
      </w:r>
      <w:r w:rsidR="00762B70">
        <w:rPr>
          <w:rtl/>
          <w:lang w:bidi="fa-IR"/>
        </w:rPr>
        <w:lastRenderedPageBreak/>
        <w:t>به خدا و روز بازپس</w:t>
      </w:r>
      <w:r w:rsidR="00FB36B4">
        <w:rPr>
          <w:rtl/>
          <w:lang w:bidi="fa-IR"/>
        </w:rPr>
        <w:t>ی</w:t>
      </w:r>
      <w:r w:rsidR="00762B70">
        <w:rPr>
          <w:rtl/>
          <w:lang w:bidi="fa-IR"/>
        </w:rPr>
        <w:t>ن ا</w:t>
      </w:r>
      <w:r w:rsidR="00FB36B4">
        <w:rPr>
          <w:rtl/>
          <w:lang w:bidi="fa-IR"/>
        </w:rPr>
        <w:t>ی</w:t>
      </w:r>
      <w:r w:rsidR="00762B70">
        <w:rPr>
          <w:rtl/>
          <w:lang w:bidi="fa-IR"/>
        </w:rPr>
        <w:t>مان نمى</w:t>
      </w:r>
      <w:r w:rsidR="00FB36B4">
        <w:rPr>
          <w:rtl/>
          <w:lang w:bidi="fa-IR"/>
        </w:rPr>
        <w:t xml:space="preserve"> </w:t>
      </w:r>
      <w:r w:rsidR="00762B70">
        <w:rPr>
          <w:rtl/>
          <w:lang w:bidi="fa-IR"/>
        </w:rPr>
        <w:t>آورند و آن</w:t>
      </w:r>
      <w:r w:rsidR="00FB36B4">
        <w:rPr>
          <w:rtl/>
          <w:lang w:bidi="fa-IR"/>
        </w:rPr>
        <w:t xml:space="preserve"> </w:t>
      </w:r>
      <w:r w:rsidR="00762B70">
        <w:rPr>
          <w:rtl/>
          <w:lang w:bidi="fa-IR"/>
        </w:rPr>
        <w:t>چه را خدا و فرستاده</w:t>
      </w:r>
      <w:r w:rsidR="00FB36B4">
        <w:rPr>
          <w:rtl/>
          <w:lang w:bidi="fa-IR"/>
        </w:rPr>
        <w:t xml:space="preserve"> </w:t>
      </w:r>
      <w:r w:rsidR="00762B70">
        <w:rPr>
          <w:rtl/>
          <w:lang w:bidi="fa-IR"/>
        </w:rPr>
        <w:t>اش حرام كرده</w:t>
      </w:r>
      <w:r w:rsidR="00FB36B4">
        <w:rPr>
          <w:rtl/>
          <w:lang w:bidi="fa-IR"/>
        </w:rPr>
        <w:t xml:space="preserve"> </w:t>
      </w:r>
      <w:r w:rsidR="00762B70">
        <w:rPr>
          <w:rtl/>
          <w:lang w:bidi="fa-IR"/>
        </w:rPr>
        <w:t>اند</w:t>
      </w:r>
      <w:r w:rsidR="00FB36B4">
        <w:rPr>
          <w:rtl/>
          <w:lang w:bidi="fa-IR"/>
        </w:rPr>
        <w:t xml:space="preserve">، </w:t>
      </w:r>
      <w:r w:rsidR="00762B70">
        <w:rPr>
          <w:rtl/>
          <w:lang w:bidi="fa-IR"/>
        </w:rPr>
        <w:t>حرام نمى</w:t>
      </w:r>
      <w:r w:rsidR="00FB36B4">
        <w:rPr>
          <w:rtl/>
          <w:lang w:bidi="fa-IR"/>
        </w:rPr>
        <w:t xml:space="preserve"> </w:t>
      </w:r>
      <w:r w:rsidR="00762B70">
        <w:rPr>
          <w:rtl/>
          <w:lang w:bidi="fa-IR"/>
        </w:rPr>
        <w:t>دارند و متد</w:t>
      </w:r>
      <w:r w:rsidR="00FB36B4">
        <w:rPr>
          <w:rtl/>
          <w:lang w:bidi="fa-IR"/>
        </w:rPr>
        <w:t>ی</w:t>
      </w:r>
      <w:r w:rsidR="00762B70">
        <w:rPr>
          <w:rtl/>
          <w:lang w:bidi="fa-IR"/>
        </w:rPr>
        <w:t>ن به د</w:t>
      </w:r>
      <w:r w:rsidR="00FB36B4">
        <w:rPr>
          <w:rtl/>
          <w:lang w:bidi="fa-IR"/>
        </w:rPr>
        <w:t>ی</w:t>
      </w:r>
      <w:r w:rsidR="00762B70">
        <w:rPr>
          <w:rtl/>
          <w:lang w:bidi="fa-IR"/>
        </w:rPr>
        <w:t>ن حق نمى</w:t>
      </w:r>
      <w:r w:rsidR="00FB36B4">
        <w:rPr>
          <w:rtl/>
          <w:lang w:bidi="fa-IR"/>
        </w:rPr>
        <w:t xml:space="preserve"> </w:t>
      </w:r>
      <w:r w:rsidR="00762B70">
        <w:rPr>
          <w:rtl/>
          <w:lang w:bidi="fa-IR"/>
        </w:rPr>
        <w:t>گردند</w:t>
      </w:r>
      <w:r w:rsidR="00FB36B4">
        <w:rPr>
          <w:rtl/>
          <w:lang w:bidi="fa-IR"/>
        </w:rPr>
        <w:t xml:space="preserve">، </w:t>
      </w:r>
      <w:r w:rsidR="00762B70">
        <w:rPr>
          <w:rtl/>
          <w:lang w:bidi="fa-IR"/>
        </w:rPr>
        <w:t>كارزار كن</w:t>
      </w:r>
      <w:r w:rsidR="00FB36B4">
        <w:rPr>
          <w:rtl/>
          <w:lang w:bidi="fa-IR"/>
        </w:rPr>
        <w:t>ی</w:t>
      </w:r>
      <w:r w:rsidR="00762B70">
        <w:rPr>
          <w:rtl/>
          <w:lang w:bidi="fa-IR"/>
        </w:rPr>
        <w:t>د تا با</w:t>
      </w:r>
      <w:r w:rsidR="00121BD9">
        <w:rPr>
          <w:rtl/>
          <w:lang w:bidi="fa-IR"/>
        </w:rPr>
        <w:t xml:space="preserve"> (</w:t>
      </w:r>
      <w:r w:rsidR="00762B70">
        <w:rPr>
          <w:rtl/>
          <w:lang w:bidi="fa-IR"/>
        </w:rPr>
        <w:t>كمال</w:t>
      </w:r>
      <w:r w:rsidR="00121BD9">
        <w:rPr>
          <w:rtl/>
          <w:lang w:bidi="fa-IR"/>
        </w:rPr>
        <w:t xml:space="preserve">) </w:t>
      </w:r>
      <w:r w:rsidR="00762B70">
        <w:rPr>
          <w:rtl/>
          <w:lang w:bidi="fa-IR"/>
        </w:rPr>
        <w:t>خوارى به دست خود جز</w:t>
      </w:r>
      <w:r w:rsidR="00FB36B4">
        <w:rPr>
          <w:rtl/>
          <w:lang w:bidi="fa-IR"/>
        </w:rPr>
        <w:t>ی</w:t>
      </w:r>
      <w:r w:rsidR="00762B70">
        <w:rPr>
          <w:rtl/>
          <w:lang w:bidi="fa-IR"/>
        </w:rPr>
        <w:t>ه دهند</w:t>
      </w:r>
      <w:r w:rsidR="00FB36B4">
        <w:rPr>
          <w:rtl/>
          <w:lang w:bidi="fa-IR"/>
        </w:rPr>
        <w:t xml:space="preserve">. </w:t>
      </w:r>
    </w:p>
    <w:p w:rsidR="00FC5DC1" w:rsidRDefault="00762B70" w:rsidP="00762B70">
      <w:pPr>
        <w:pStyle w:val="libNormal"/>
        <w:rPr>
          <w:rtl/>
          <w:lang w:bidi="fa-IR"/>
        </w:rPr>
      </w:pPr>
      <w:r>
        <w:rPr>
          <w:rtl/>
          <w:lang w:bidi="fa-IR"/>
        </w:rPr>
        <w:t>از ا</w:t>
      </w:r>
      <w:r w:rsidR="00FB36B4">
        <w:rPr>
          <w:rtl/>
          <w:lang w:bidi="fa-IR"/>
        </w:rPr>
        <w:t>ی</w:t>
      </w:r>
      <w:r>
        <w:rPr>
          <w:rtl/>
          <w:lang w:bidi="fa-IR"/>
        </w:rPr>
        <w:t>ن كه علاّمه پس از نقل نسخ آ</w:t>
      </w:r>
      <w:r w:rsidR="00FB36B4">
        <w:rPr>
          <w:rtl/>
          <w:lang w:bidi="fa-IR"/>
        </w:rPr>
        <w:t>ی</w:t>
      </w:r>
      <w:r>
        <w:rPr>
          <w:rtl/>
          <w:lang w:bidi="fa-IR"/>
        </w:rPr>
        <w:t>ه سوره بقره</w:t>
      </w:r>
      <w:r w:rsidR="00FB36B4">
        <w:rPr>
          <w:rtl/>
          <w:lang w:bidi="fa-IR"/>
        </w:rPr>
        <w:t xml:space="preserve">، </w:t>
      </w:r>
      <w:r>
        <w:rPr>
          <w:rtl/>
          <w:lang w:bidi="fa-IR"/>
        </w:rPr>
        <w:t>بر آن ا</w:t>
      </w:r>
      <w:r w:rsidR="00FB36B4">
        <w:rPr>
          <w:rtl/>
          <w:lang w:bidi="fa-IR"/>
        </w:rPr>
        <w:t>ی</w:t>
      </w:r>
      <w:r>
        <w:rPr>
          <w:rtl/>
          <w:lang w:bidi="fa-IR"/>
        </w:rPr>
        <w:t>رادى نگرفته</w:t>
      </w:r>
      <w:r w:rsidR="00FB36B4">
        <w:rPr>
          <w:rtl/>
          <w:lang w:bidi="fa-IR"/>
        </w:rPr>
        <w:t xml:space="preserve">، </w:t>
      </w:r>
      <w:r>
        <w:rPr>
          <w:rtl/>
          <w:lang w:bidi="fa-IR"/>
        </w:rPr>
        <w:t>چن</w:t>
      </w:r>
      <w:r w:rsidR="00FB36B4">
        <w:rPr>
          <w:rtl/>
          <w:lang w:bidi="fa-IR"/>
        </w:rPr>
        <w:t>ی</w:t>
      </w:r>
      <w:r>
        <w:rPr>
          <w:rtl/>
          <w:lang w:bidi="fa-IR"/>
        </w:rPr>
        <w:t>ن برمى</w:t>
      </w:r>
      <w:r w:rsidR="00FB36B4">
        <w:rPr>
          <w:rtl/>
          <w:lang w:bidi="fa-IR"/>
        </w:rPr>
        <w:t xml:space="preserve"> </w:t>
      </w:r>
      <w:r>
        <w:rPr>
          <w:rtl/>
          <w:lang w:bidi="fa-IR"/>
        </w:rPr>
        <w:t>آ</w:t>
      </w:r>
      <w:r w:rsidR="00FB36B4">
        <w:rPr>
          <w:rtl/>
          <w:lang w:bidi="fa-IR"/>
        </w:rPr>
        <w:t>ی</w:t>
      </w:r>
      <w:r>
        <w:rPr>
          <w:rtl/>
          <w:lang w:bidi="fa-IR"/>
        </w:rPr>
        <w:t>د كه نظر خود وى ن</w:t>
      </w:r>
      <w:r w:rsidR="00FB36B4">
        <w:rPr>
          <w:rtl/>
          <w:lang w:bidi="fa-IR"/>
        </w:rPr>
        <w:t>ی</w:t>
      </w:r>
      <w:r>
        <w:rPr>
          <w:rtl/>
          <w:lang w:bidi="fa-IR"/>
        </w:rPr>
        <w:t>ز در ا</w:t>
      </w:r>
      <w:r w:rsidR="00FB36B4">
        <w:rPr>
          <w:rtl/>
          <w:lang w:bidi="fa-IR"/>
        </w:rPr>
        <w:t>ی</w:t>
      </w:r>
      <w:r>
        <w:rPr>
          <w:rtl/>
          <w:lang w:bidi="fa-IR"/>
        </w:rPr>
        <w:t>ن زم</w:t>
      </w:r>
      <w:r w:rsidR="00FB36B4">
        <w:rPr>
          <w:rtl/>
          <w:lang w:bidi="fa-IR"/>
        </w:rPr>
        <w:t>ی</w:t>
      </w:r>
      <w:r>
        <w:rPr>
          <w:rtl/>
          <w:lang w:bidi="fa-IR"/>
        </w:rPr>
        <w:t>نه</w:t>
      </w:r>
      <w:r w:rsidR="00FB36B4">
        <w:rPr>
          <w:rtl/>
          <w:lang w:bidi="fa-IR"/>
        </w:rPr>
        <w:t xml:space="preserve">، </w:t>
      </w:r>
      <w:r>
        <w:rPr>
          <w:rtl/>
          <w:lang w:bidi="fa-IR"/>
        </w:rPr>
        <w:t>مثبت بوده است</w:t>
      </w:r>
      <w:r w:rsidR="00FB36B4">
        <w:rPr>
          <w:rtl/>
          <w:lang w:bidi="fa-IR"/>
        </w:rPr>
        <w:t xml:space="preserve">. </w:t>
      </w:r>
    </w:p>
    <w:p w:rsidR="00FC5DC1" w:rsidRDefault="00E86885" w:rsidP="008B5AA3">
      <w:pPr>
        <w:pStyle w:val="Heading3"/>
        <w:rPr>
          <w:rtl/>
          <w:lang w:bidi="fa-IR"/>
        </w:rPr>
      </w:pPr>
      <w:bookmarkStart w:id="219" w:name="_Toc469981239"/>
      <w:r>
        <w:rPr>
          <w:lang w:bidi="fa-IR"/>
        </w:rPr>
        <w:t>2</w:t>
      </w:r>
      <w:r>
        <w:rPr>
          <w:rtl/>
          <w:lang w:bidi="fa-IR"/>
        </w:rPr>
        <w:t>. آیه نسخ حرمت زناشویى در شب هاى ماه رمضان</w:t>
      </w:r>
      <w:bookmarkEnd w:id="219"/>
    </w:p>
    <w:p w:rsidR="00FC5DC1" w:rsidRDefault="00E610F8" w:rsidP="00721FE6">
      <w:pPr>
        <w:pStyle w:val="libNormal"/>
        <w:rPr>
          <w:rtl/>
          <w:lang w:bidi="fa-IR"/>
        </w:rPr>
      </w:pPr>
      <w:r w:rsidRPr="00E610F8">
        <w:rPr>
          <w:rStyle w:val="libAlaemChar"/>
          <w:rFonts w:eastAsia="KFGQPC Uthman Taha Naskh"/>
          <w:rtl/>
        </w:rPr>
        <w:t>(</w:t>
      </w:r>
      <w:r w:rsidRPr="00E610F8">
        <w:rPr>
          <w:rStyle w:val="libAieChar"/>
          <w:rtl/>
        </w:rPr>
        <w:t>أُحِلَّ لَكُمْ لیلَةَ الصّیامِ الرَّفَثُ إلى نساءِكُم هُنَّ لباسٌ لكم واَنتم لِباسٌ لَهُنَّ...</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721FE6">
        <w:rPr>
          <w:rStyle w:val="libFootnotenumChar"/>
          <w:rFonts w:hint="cs"/>
          <w:rtl/>
          <w:lang w:bidi="fa-IR"/>
        </w:rPr>
        <w:t>41</w:t>
      </w:r>
      <w:r w:rsidR="00121BD9" w:rsidRPr="00121BD9">
        <w:rPr>
          <w:rStyle w:val="libFootnotenumChar"/>
          <w:rtl/>
          <w:lang w:bidi="fa-IR"/>
        </w:rPr>
        <w:t>)</w:t>
      </w:r>
      <w:r w:rsidR="00121BD9">
        <w:rPr>
          <w:rtl/>
          <w:lang w:bidi="fa-IR"/>
        </w:rPr>
        <w:t xml:space="preserve"> </w:t>
      </w:r>
      <w:r w:rsidR="00762B70">
        <w:rPr>
          <w:rtl/>
          <w:lang w:bidi="fa-IR"/>
        </w:rPr>
        <w:t>در شب</w:t>
      </w:r>
      <w:r w:rsidR="00FB36B4">
        <w:rPr>
          <w:rtl/>
          <w:lang w:bidi="fa-IR"/>
        </w:rPr>
        <w:t xml:space="preserve"> </w:t>
      </w:r>
      <w:r w:rsidR="00762B70">
        <w:rPr>
          <w:rtl/>
          <w:lang w:bidi="fa-IR"/>
        </w:rPr>
        <w:t>هاى روزه</w:t>
      </w:r>
      <w:r w:rsidR="00FB36B4">
        <w:rPr>
          <w:rtl/>
          <w:lang w:bidi="fa-IR"/>
        </w:rPr>
        <w:t xml:space="preserve">، </w:t>
      </w:r>
      <w:r w:rsidR="00762B70">
        <w:rPr>
          <w:rtl/>
          <w:lang w:bidi="fa-IR"/>
        </w:rPr>
        <w:t>همخوابگى با زنانتان بر شما حلال گرد</w:t>
      </w:r>
      <w:r w:rsidR="00FB36B4">
        <w:rPr>
          <w:rtl/>
          <w:lang w:bidi="fa-IR"/>
        </w:rPr>
        <w:t>ی</w:t>
      </w:r>
      <w:r w:rsidR="00762B70">
        <w:rPr>
          <w:rtl/>
          <w:lang w:bidi="fa-IR"/>
        </w:rPr>
        <w:t>ده است</w:t>
      </w:r>
      <w:r w:rsidR="00FB36B4">
        <w:rPr>
          <w:rtl/>
          <w:lang w:bidi="fa-IR"/>
        </w:rPr>
        <w:t xml:space="preserve">. </w:t>
      </w:r>
      <w:r w:rsidR="00762B70">
        <w:rPr>
          <w:rtl/>
          <w:lang w:bidi="fa-IR"/>
        </w:rPr>
        <w:t>آنان براى شما لباسى هستند و شما براى آنان لباسى هست</w:t>
      </w:r>
      <w:r w:rsidR="00FB36B4">
        <w:rPr>
          <w:rtl/>
          <w:lang w:bidi="fa-IR"/>
        </w:rPr>
        <w:t>ی</w:t>
      </w:r>
      <w:r w:rsidR="00762B70">
        <w:rPr>
          <w:rtl/>
          <w:lang w:bidi="fa-IR"/>
        </w:rPr>
        <w:t>د</w:t>
      </w:r>
      <w:r w:rsidR="00D5620D">
        <w:rPr>
          <w:rtl/>
          <w:lang w:bidi="fa-IR"/>
        </w:rPr>
        <w:t>...</w:t>
      </w:r>
      <w:r w:rsidR="00FB36B4">
        <w:rPr>
          <w:rtl/>
          <w:lang w:bidi="fa-IR"/>
        </w:rPr>
        <w:t xml:space="preserve"> </w:t>
      </w:r>
    </w:p>
    <w:p w:rsidR="00FC5DC1" w:rsidRDefault="00762B70" w:rsidP="00721FE6">
      <w:pPr>
        <w:pStyle w:val="libNormal"/>
        <w:rPr>
          <w:rtl/>
          <w:lang w:bidi="fa-IR"/>
        </w:rPr>
      </w:pPr>
      <w:r>
        <w:rPr>
          <w:rtl/>
          <w:lang w:bidi="fa-IR"/>
        </w:rPr>
        <w:t>ا</w:t>
      </w:r>
      <w:r w:rsidR="00FB36B4">
        <w:rPr>
          <w:rtl/>
          <w:lang w:bidi="fa-IR"/>
        </w:rPr>
        <w:t>ی</w:t>
      </w:r>
      <w:r>
        <w:rPr>
          <w:rtl/>
          <w:lang w:bidi="fa-IR"/>
        </w:rPr>
        <w:t>ن آ</w:t>
      </w:r>
      <w:r w:rsidR="00FB36B4">
        <w:rPr>
          <w:rtl/>
          <w:lang w:bidi="fa-IR"/>
        </w:rPr>
        <w:t>ی</w:t>
      </w:r>
      <w:r>
        <w:rPr>
          <w:rtl/>
          <w:lang w:bidi="fa-IR"/>
        </w:rPr>
        <w:t>ه با نزولش حرمت را نسخ و حل</w:t>
      </w:r>
      <w:r w:rsidR="00FB36B4">
        <w:rPr>
          <w:rtl/>
          <w:lang w:bidi="fa-IR"/>
        </w:rPr>
        <w:t>ی</w:t>
      </w:r>
      <w:r>
        <w:rPr>
          <w:rtl/>
          <w:lang w:bidi="fa-IR"/>
        </w:rPr>
        <w:t>تِ نزد</w:t>
      </w:r>
      <w:r w:rsidR="00FB36B4">
        <w:rPr>
          <w:rtl/>
          <w:lang w:bidi="fa-IR"/>
        </w:rPr>
        <w:t>ی</w:t>
      </w:r>
      <w:r>
        <w:rPr>
          <w:rtl/>
          <w:lang w:bidi="fa-IR"/>
        </w:rPr>
        <w:t>كى با همسران را تشر</w:t>
      </w:r>
      <w:r w:rsidR="00FB36B4">
        <w:rPr>
          <w:rtl/>
          <w:lang w:bidi="fa-IR"/>
        </w:rPr>
        <w:t>ی</w:t>
      </w:r>
      <w:r>
        <w:rPr>
          <w:rtl/>
          <w:lang w:bidi="fa-IR"/>
        </w:rPr>
        <w:t>ع نمود</w:t>
      </w:r>
      <w:r w:rsidR="00FB36B4">
        <w:rPr>
          <w:rtl/>
          <w:lang w:bidi="fa-IR"/>
        </w:rPr>
        <w:t xml:space="preserve">؛ </w:t>
      </w:r>
      <w:r>
        <w:rPr>
          <w:rtl/>
          <w:lang w:bidi="fa-IR"/>
        </w:rPr>
        <w:t>همان</w:t>
      </w:r>
      <w:r w:rsidR="00FB36B4">
        <w:rPr>
          <w:rtl/>
          <w:lang w:bidi="fa-IR"/>
        </w:rPr>
        <w:t xml:space="preserve"> </w:t>
      </w:r>
      <w:r>
        <w:rPr>
          <w:rtl/>
          <w:lang w:bidi="fa-IR"/>
        </w:rPr>
        <w:t>گونه كه گروهى از مفسّران ا</w:t>
      </w:r>
      <w:r w:rsidR="00FB36B4">
        <w:rPr>
          <w:rtl/>
          <w:lang w:bidi="fa-IR"/>
        </w:rPr>
        <w:t>ی</w:t>
      </w:r>
      <w:r>
        <w:rPr>
          <w:rtl/>
          <w:lang w:bidi="fa-IR"/>
        </w:rPr>
        <w:t>ن عق</w:t>
      </w:r>
      <w:r w:rsidR="00FB36B4">
        <w:rPr>
          <w:rtl/>
          <w:lang w:bidi="fa-IR"/>
        </w:rPr>
        <w:t>ی</w:t>
      </w:r>
      <w:r>
        <w:rPr>
          <w:rtl/>
          <w:lang w:bidi="fa-IR"/>
        </w:rPr>
        <w:t>ده را دارند و تعاب</w:t>
      </w:r>
      <w:r w:rsidR="00FB36B4">
        <w:rPr>
          <w:rtl/>
          <w:lang w:bidi="fa-IR"/>
        </w:rPr>
        <w:t>ی</w:t>
      </w:r>
      <w:r>
        <w:rPr>
          <w:rtl/>
          <w:lang w:bidi="fa-IR"/>
        </w:rPr>
        <w:t>رى نظ</w:t>
      </w:r>
      <w:r w:rsidR="00FB36B4">
        <w:rPr>
          <w:rtl/>
          <w:lang w:bidi="fa-IR"/>
        </w:rPr>
        <w:t>ی</w:t>
      </w:r>
      <w:r>
        <w:rPr>
          <w:rtl/>
          <w:lang w:bidi="fa-IR"/>
        </w:rPr>
        <w:t>ر أُحِلَّ لكم و كُنتم تختانون و فتابَ عل</w:t>
      </w:r>
      <w:r w:rsidR="00FB36B4">
        <w:rPr>
          <w:rtl/>
          <w:lang w:bidi="fa-IR"/>
        </w:rPr>
        <w:t>ی</w:t>
      </w:r>
      <w:r>
        <w:rPr>
          <w:rtl/>
          <w:lang w:bidi="fa-IR"/>
        </w:rPr>
        <w:t>كم و فالآن باشروهنّ در آ</w:t>
      </w:r>
      <w:r w:rsidR="00FB36B4">
        <w:rPr>
          <w:rtl/>
          <w:lang w:bidi="fa-IR"/>
        </w:rPr>
        <w:t>ی</w:t>
      </w:r>
      <w:r>
        <w:rPr>
          <w:rtl/>
          <w:lang w:bidi="fa-IR"/>
        </w:rPr>
        <w:t>ه</w:t>
      </w:r>
      <w:r w:rsidR="00FB36B4">
        <w:rPr>
          <w:rtl/>
          <w:lang w:bidi="fa-IR"/>
        </w:rPr>
        <w:t xml:space="preserve">، </w:t>
      </w:r>
      <w:r>
        <w:rPr>
          <w:rtl/>
          <w:lang w:bidi="fa-IR"/>
        </w:rPr>
        <w:t xml:space="preserve">اشعار </w:t>
      </w:r>
      <w:r w:rsidR="00FB36B4">
        <w:rPr>
          <w:rtl/>
          <w:lang w:bidi="fa-IR"/>
        </w:rPr>
        <w:t>ی</w:t>
      </w:r>
      <w:r>
        <w:rPr>
          <w:rtl/>
          <w:lang w:bidi="fa-IR"/>
        </w:rPr>
        <w:t>ا دلالت بر حرمت سابق مى</w:t>
      </w:r>
      <w:r w:rsidR="00FB36B4">
        <w:rPr>
          <w:rtl/>
          <w:lang w:bidi="fa-IR"/>
        </w:rPr>
        <w:t xml:space="preserve"> </w:t>
      </w:r>
      <w:r>
        <w:rPr>
          <w:rtl/>
          <w:lang w:bidi="fa-IR"/>
        </w:rPr>
        <w:t>كند</w:t>
      </w:r>
      <w:r w:rsidR="00FB36B4">
        <w:rPr>
          <w:rtl/>
          <w:lang w:bidi="fa-IR"/>
        </w:rPr>
        <w:t xml:space="preserve">. </w:t>
      </w:r>
      <w:r w:rsidR="00121BD9" w:rsidRPr="00121BD9">
        <w:rPr>
          <w:rStyle w:val="libFootnotenumChar"/>
          <w:rtl/>
          <w:lang w:bidi="fa-IR"/>
        </w:rPr>
        <w:t>(</w:t>
      </w:r>
      <w:r w:rsidR="00721FE6">
        <w:rPr>
          <w:rStyle w:val="libFootnotenumChar"/>
          <w:rFonts w:hint="cs"/>
          <w:rtl/>
          <w:lang w:bidi="fa-IR"/>
        </w:rPr>
        <w:t>42</w:t>
      </w:r>
      <w:r w:rsidR="00121BD9" w:rsidRPr="00121BD9">
        <w:rPr>
          <w:rStyle w:val="libFootnotenumChar"/>
          <w:rtl/>
          <w:lang w:bidi="fa-IR"/>
        </w:rPr>
        <w:t>)</w:t>
      </w:r>
      <w:r w:rsidR="00121BD9">
        <w:rPr>
          <w:rtl/>
          <w:lang w:bidi="fa-IR"/>
        </w:rPr>
        <w:t xml:space="preserve"> </w:t>
      </w:r>
    </w:p>
    <w:p w:rsidR="00FC5DC1" w:rsidRDefault="00E86885" w:rsidP="00790F32">
      <w:pPr>
        <w:pStyle w:val="Heading3"/>
        <w:rPr>
          <w:rtl/>
          <w:lang w:bidi="fa-IR"/>
        </w:rPr>
      </w:pPr>
      <w:bookmarkStart w:id="220" w:name="_Toc469981240"/>
      <w:r>
        <w:rPr>
          <w:lang w:bidi="fa-IR"/>
        </w:rPr>
        <w:t>3</w:t>
      </w:r>
      <w:r>
        <w:rPr>
          <w:rtl/>
          <w:lang w:bidi="fa-IR"/>
        </w:rPr>
        <w:t>. آیه جزاى فاحشه</w:t>
      </w:r>
      <w:bookmarkEnd w:id="220"/>
    </w:p>
    <w:p w:rsidR="00FC5DC1" w:rsidRDefault="00E610F8" w:rsidP="00260251">
      <w:pPr>
        <w:pStyle w:val="libNormal"/>
        <w:rPr>
          <w:rtl/>
          <w:lang w:bidi="fa-IR"/>
        </w:rPr>
      </w:pPr>
      <w:r w:rsidRPr="00E610F8">
        <w:rPr>
          <w:rStyle w:val="libAlaemChar"/>
          <w:rFonts w:eastAsia="KFGQPC Uthman Taha Naskh"/>
          <w:rtl/>
        </w:rPr>
        <w:t>(</w:t>
      </w:r>
      <w:r w:rsidRPr="00E610F8">
        <w:rPr>
          <w:rStyle w:val="libAieChar"/>
          <w:rtl/>
        </w:rPr>
        <w:t>واللاّتى یأتینَ الْفاحِشَةَ من نِساءِكُم فاستشهدُوا عَلَیهِنَّ أَرْبَعةً منكُمْ فإِن شَهِدُوا فَاَمْسِكوهُنَّ فىِ البیوتِ حتَّى یتوفّاهُنَّ الْمَوتُ أَوْ یجْعَلَ اللَّهُ لَهُنَّ سبیلاً</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260251">
        <w:rPr>
          <w:rStyle w:val="libFootnotenumChar"/>
          <w:rFonts w:hint="cs"/>
          <w:rtl/>
          <w:lang w:bidi="fa-IR"/>
        </w:rPr>
        <w:t>43</w:t>
      </w:r>
      <w:r w:rsidR="00121BD9" w:rsidRPr="00121BD9">
        <w:rPr>
          <w:rStyle w:val="libFootnotenumChar"/>
          <w:rtl/>
          <w:lang w:bidi="fa-IR"/>
        </w:rPr>
        <w:t>)</w:t>
      </w:r>
      <w:r w:rsidR="00121BD9">
        <w:rPr>
          <w:rtl/>
          <w:lang w:bidi="fa-IR"/>
        </w:rPr>
        <w:t xml:space="preserve"> </w:t>
      </w:r>
      <w:r w:rsidR="00762B70">
        <w:rPr>
          <w:rtl/>
          <w:lang w:bidi="fa-IR"/>
        </w:rPr>
        <w:t>و از زنان شما</w:t>
      </w:r>
      <w:r w:rsidR="00FB36B4">
        <w:rPr>
          <w:rtl/>
          <w:lang w:bidi="fa-IR"/>
        </w:rPr>
        <w:t xml:space="preserve">، </w:t>
      </w:r>
      <w:r w:rsidR="00762B70">
        <w:rPr>
          <w:rtl/>
          <w:lang w:bidi="fa-IR"/>
        </w:rPr>
        <w:t>كسانى كه مرتكب زنا مى</w:t>
      </w:r>
      <w:r w:rsidR="00FB36B4">
        <w:rPr>
          <w:rtl/>
          <w:lang w:bidi="fa-IR"/>
        </w:rPr>
        <w:t xml:space="preserve"> </w:t>
      </w:r>
      <w:r w:rsidR="00762B70">
        <w:rPr>
          <w:rtl/>
          <w:lang w:bidi="fa-IR"/>
        </w:rPr>
        <w:t>شوند</w:t>
      </w:r>
      <w:r w:rsidR="00FB36B4">
        <w:rPr>
          <w:rtl/>
          <w:lang w:bidi="fa-IR"/>
        </w:rPr>
        <w:t xml:space="preserve">، </w:t>
      </w:r>
      <w:r w:rsidR="00762B70">
        <w:rPr>
          <w:rtl/>
          <w:lang w:bidi="fa-IR"/>
        </w:rPr>
        <w:t>چهار تن از م</w:t>
      </w:r>
      <w:r w:rsidR="00FB36B4">
        <w:rPr>
          <w:rtl/>
          <w:lang w:bidi="fa-IR"/>
        </w:rPr>
        <w:t>ی</w:t>
      </w:r>
      <w:r w:rsidR="00762B70">
        <w:rPr>
          <w:rtl/>
          <w:lang w:bidi="fa-IR"/>
        </w:rPr>
        <w:t>ان خود</w:t>
      </w:r>
      <w:r w:rsidR="00121BD9">
        <w:rPr>
          <w:rtl/>
          <w:lang w:bidi="fa-IR"/>
        </w:rPr>
        <w:t xml:space="preserve"> (</w:t>
      </w:r>
      <w:r w:rsidR="00762B70">
        <w:rPr>
          <w:rtl/>
          <w:lang w:bidi="fa-IR"/>
        </w:rPr>
        <w:t>مسلمانان</w:t>
      </w:r>
      <w:r w:rsidR="00121BD9">
        <w:rPr>
          <w:rtl/>
          <w:lang w:bidi="fa-IR"/>
        </w:rPr>
        <w:t xml:space="preserve">) </w:t>
      </w:r>
      <w:r w:rsidR="00762B70">
        <w:rPr>
          <w:rtl/>
          <w:lang w:bidi="fa-IR"/>
        </w:rPr>
        <w:t>بر آنان گواه گ</w:t>
      </w:r>
      <w:r w:rsidR="00FB36B4">
        <w:rPr>
          <w:rtl/>
          <w:lang w:bidi="fa-IR"/>
        </w:rPr>
        <w:t>ی</w:t>
      </w:r>
      <w:r w:rsidR="00762B70">
        <w:rPr>
          <w:rtl/>
          <w:lang w:bidi="fa-IR"/>
        </w:rPr>
        <w:t>ر</w:t>
      </w:r>
      <w:r w:rsidR="00FB36B4">
        <w:rPr>
          <w:rtl/>
          <w:lang w:bidi="fa-IR"/>
        </w:rPr>
        <w:t>ی</w:t>
      </w:r>
      <w:r w:rsidR="00762B70">
        <w:rPr>
          <w:rtl/>
          <w:lang w:bidi="fa-IR"/>
        </w:rPr>
        <w:t>د</w:t>
      </w:r>
      <w:r w:rsidR="00FB36B4">
        <w:rPr>
          <w:rtl/>
          <w:lang w:bidi="fa-IR"/>
        </w:rPr>
        <w:t xml:space="preserve">؛ </w:t>
      </w:r>
      <w:r w:rsidR="00762B70">
        <w:rPr>
          <w:rtl/>
          <w:lang w:bidi="fa-IR"/>
        </w:rPr>
        <w:t>پس اگر شهادت دادند</w:t>
      </w:r>
      <w:r w:rsidR="00FB36B4">
        <w:rPr>
          <w:rtl/>
          <w:lang w:bidi="fa-IR"/>
        </w:rPr>
        <w:t xml:space="preserve">، </w:t>
      </w:r>
      <w:r w:rsidR="00762B70">
        <w:rPr>
          <w:rtl/>
          <w:lang w:bidi="fa-IR"/>
        </w:rPr>
        <w:t>آنان</w:t>
      </w:r>
      <w:r w:rsidR="00121BD9">
        <w:rPr>
          <w:rtl/>
          <w:lang w:bidi="fa-IR"/>
        </w:rPr>
        <w:t xml:space="preserve"> (</w:t>
      </w:r>
      <w:r w:rsidR="00762B70">
        <w:rPr>
          <w:rtl/>
          <w:lang w:bidi="fa-IR"/>
        </w:rPr>
        <w:t>زنان</w:t>
      </w:r>
      <w:r w:rsidR="00121BD9">
        <w:rPr>
          <w:rtl/>
          <w:lang w:bidi="fa-IR"/>
        </w:rPr>
        <w:t xml:space="preserve">) </w:t>
      </w:r>
      <w:r w:rsidR="00762B70">
        <w:rPr>
          <w:rtl/>
          <w:lang w:bidi="fa-IR"/>
        </w:rPr>
        <w:t>را در خانه</w:t>
      </w:r>
      <w:r w:rsidR="00FB36B4">
        <w:rPr>
          <w:rtl/>
          <w:lang w:bidi="fa-IR"/>
        </w:rPr>
        <w:t xml:space="preserve"> </w:t>
      </w:r>
      <w:r w:rsidR="00762B70">
        <w:rPr>
          <w:rtl/>
          <w:lang w:bidi="fa-IR"/>
        </w:rPr>
        <w:t>ها نگاه دار</w:t>
      </w:r>
      <w:r w:rsidR="00FB36B4">
        <w:rPr>
          <w:rtl/>
          <w:lang w:bidi="fa-IR"/>
        </w:rPr>
        <w:t>ی</w:t>
      </w:r>
      <w:r w:rsidR="00762B70">
        <w:rPr>
          <w:rtl/>
          <w:lang w:bidi="fa-IR"/>
        </w:rPr>
        <w:t>د تا مرگشان فرارسد</w:t>
      </w:r>
      <w:r w:rsidR="00FB36B4">
        <w:rPr>
          <w:rtl/>
          <w:lang w:bidi="fa-IR"/>
        </w:rPr>
        <w:t>، ی</w:t>
      </w:r>
      <w:r w:rsidR="00762B70">
        <w:rPr>
          <w:rtl/>
          <w:lang w:bidi="fa-IR"/>
        </w:rPr>
        <w:t>ا خدا راهى براى آنان قرار دهد</w:t>
      </w:r>
      <w:r w:rsidR="00FB36B4">
        <w:rPr>
          <w:rtl/>
          <w:lang w:bidi="fa-IR"/>
        </w:rPr>
        <w:t xml:space="preserve">. </w:t>
      </w:r>
    </w:p>
    <w:p w:rsidR="00FC5DC1" w:rsidRDefault="00762B70" w:rsidP="00762B70">
      <w:pPr>
        <w:pStyle w:val="libNormal"/>
        <w:rPr>
          <w:rtl/>
          <w:lang w:bidi="fa-IR"/>
        </w:rPr>
      </w:pPr>
      <w:r>
        <w:rPr>
          <w:rtl/>
          <w:lang w:bidi="fa-IR"/>
        </w:rPr>
        <w:t>علاّمه مى</w:t>
      </w:r>
      <w:r w:rsidR="00FB36B4">
        <w:rPr>
          <w:rtl/>
          <w:lang w:bidi="fa-IR"/>
        </w:rPr>
        <w:t xml:space="preserve"> </w:t>
      </w:r>
      <w:r>
        <w:rPr>
          <w:rtl/>
          <w:lang w:bidi="fa-IR"/>
        </w:rPr>
        <w:t>نو</w:t>
      </w:r>
      <w:r w:rsidR="00FB36B4">
        <w:rPr>
          <w:rtl/>
          <w:lang w:bidi="fa-IR"/>
        </w:rPr>
        <w:t>ی</w:t>
      </w:r>
      <w:r>
        <w:rPr>
          <w:rtl/>
          <w:lang w:bidi="fa-IR"/>
        </w:rPr>
        <w:t>سند</w:t>
      </w:r>
      <w:r w:rsidR="00FB36B4">
        <w:rPr>
          <w:rtl/>
          <w:lang w:bidi="fa-IR"/>
        </w:rPr>
        <w:t xml:space="preserve">: </w:t>
      </w:r>
    </w:p>
    <w:p w:rsidR="00FC5DC1" w:rsidRDefault="00762B70" w:rsidP="00260251">
      <w:pPr>
        <w:pStyle w:val="libNormal"/>
        <w:rPr>
          <w:rtl/>
          <w:lang w:bidi="fa-IR"/>
        </w:rPr>
      </w:pPr>
      <w:r>
        <w:rPr>
          <w:rtl/>
          <w:lang w:bidi="fa-IR"/>
        </w:rPr>
        <w:t>ظاهراً همان</w:t>
      </w:r>
      <w:r w:rsidR="00FB36B4">
        <w:rPr>
          <w:rtl/>
          <w:lang w:bidi="fa-IR"/>
        </w:rPr>
        <w:t xml:space="preserve"> </w:t>
      </w:r>
      <w:r>
        <w:rPr>
          <w:rtl/>
          <w:lang w:bidi="fa-IR"/>
        </w:rPr>
        <w:t>گونه كه گروهى از مفسّران گفته</w:t>
      </w:r>
      <w:r w:rsidR="00FB36B4">
        <w:rPr>
          <w:rtl/>
          <w:lang w:bidi="fa-IR"/>
        </w:rPr>
        <w:t xml:space="preserve"> </w:t>
      </w:r>
      <w:r>
        <w:rPr>
          <w:rtl/>
          <w:lang w:bidi="fa-IR"/>
        </w:rPr>
        <w:t>اند</w:t>
      </w:r>
      <w:r w:rsidR="00FB36B4">
        <w:rPr>
          <w:rtl/>
          <w:lang w:bidi="fa-IR"/>
        </w:rPr>
        <w:t xml:space="preserve">: </w:t>
      </w:r>
      <w:r>
        <w:rPr>
          <w:rtl/>
          <w:lang w:bidi="fa-IR"/>
        </w:rPr>
        <w:t>مراد از «فاحشه» در ا</w:t>
      </w:r>
      <w:r w:rsidR="00FB36B4">
        <w:rPr>
          <w:rtl/>
          <w:lang w:bidi="fa-IR"/>
        </w:rPr>
        <w:t>ی</w:t>
      </w:r>
      <w:r>
        <w:rPr>
          <w:rtl/>
          <w:lang w:bidi="fa-IR"/>
        </w:rPr>
        <w:t>ن آ</w:t>
      </w:r>
      <w:r w:rsidR="00FB36B4">
        <w:rPr>
          <w:rtl/>
          <w:lang w:bidi="fa-IR"/>
        </w:rPr>
        <w:t>ی</w:t>
      </w:r>
      <w:r>
        <w:rPr>
          <w:rtl/>
          <w:lang w:bidi="fa-IR"/>
        </w:rPr>
        <w:t>ه «زنا» ست وروا</w:t>
      </w:r>
      <w:r w:rsidR="00FB36B4">
        <w:rPr>
          <w:rtl/>
          <w:lang w:bidi="fa-IR"/>
        </w:rPr>
        <w:t>ی</w:t>
      </w:r>
      <w:r>
        <w:rPr>
          <w:rtl/>
          <w:lang w:bidi="fa-IR"/>
        </w:rPr>
        <w:t>ت نموده</w:t>
      </w:r>
      <w:r w:rsidR="00FB36B4">
        <w:rPr>
          <w:rtl/>
          <w:lang w:bidi="fa-IR"/>
        </w:rPr>
        <w:t xml:space="preserve"> </w:t>
      </w:r>
      <w:r>
        <w:rPr>
          <w:rtl/>
          <w:lang w:bidi="fa-IR"/>
        </w:rPr>
        <w:t>اند كه</w:t>
      </w:r>
      <w:r w:rsidR="00FB36B4">
        <w:rPr>
          <w:rtl/>
          <w:lang w:bidi="fa-IR"/>
        </w:rPr>
        <w:t xml:space="preserve">: </w:t>
      </w:r>
      <w:r>
        <w:rPr>
          <w:rtl/>
          <w:lang w:bidi="fa-IR"/>
        </w:rPr>
        <w:t>پ</w:t>
      </w:r>
      <w:r w:rsidR="00FB36B4">
        <w:rPr>
          <w:rtl/>
          <w:lang w:bidi="fa-IR"/>
        </w:rPr>
        <w:t>ی</w:t>
      </w:r>
      <w:r>
        <w:rPr>
          <w:rtl/>
          <w:lang w:bidi="fa-IR"/>
        </w:rPr>
        <w:t>امبر</w:t>
      </w:r>
      <w:r w:rsidR="00FB36B4">
        <w:rPr>
          <w:rtl/>
          <w:lang w:bidi="fa-IR"/>
        </w:rPr>
        <w:t xml:space="preserve">، </w:t>
      </w:r>
      <w:r>
        <w:rPr>
          <w:rtl/>
          <w:lang w:bidi="fa-IR"/>
        </w:rPr>
        <w:t>هنگام نزول آ</w:t>
      </w:r>
      <w:r w:rsidR="00FB36B4">
        <w:rPr>
          <w:rtl/>
          <w:lang w:bidi="fa-IR"/>
        </w:rPr>
        <w:t>ی</w:t>
      </w:r>
      <w:r>
        <w:rPr>
          <w:rtl/>
          <w:lang w:bidi="fa-IR"/>
        </w:rPr>
        <w:t xml:space="preserve">ه جَلْد </w:t>
      </w:r>
      <w:r w:rsidR="00121BD9" w:rsidRPr="00121BD9">
        <w:rPr>
          <w:rStyle w:val="libFootnotenumChar"/>
          <w:rtl/>
          <w:lang w:bidi="fa-IR"/>
        </w:rPr>
        <w:t>(</w:t>
      </w:r>
      <w:r w:rsidR="00260251">
        <w:rPr>
          <w:rStyle w:val="libFootnotenumChar"/>
          <w:rFonts w:hint="cs"/>
          <w:rtl/>
          <w:lang w:bidi="fa-IR"/>
        </w:rPr>
        <w:t>44</w:t>
      </w:r>
      <w:r w:rsidR="00121BD9" w:rsidRPr="00121BD9">
        <w:rPr>
          <w:rStyle w:val="libFootnotenumChar"/>
          <w:rtl/>
          <w:lang w:bidi="fa-IR"/>
        </w:rPr>
        <w:t>)</w:t>
      </w:r>
      <w:r w:rsidR="00121BD9">
        <w:rPr>
          <w:rtl/>
          <w:lang w:bidi="fa-IR"/>
        </w:rPr>
        <w:t xml:space="preserve"> </w:t>
      </w:r>
      <w:r>
        <w:rPr>
          <w:rtl/>
          <w:lang w:bidi="fa-IR"/>
        </w:rPr>
        <w:t>فرمود</w:t>
      </w:r>
      <w:r w:rsidR="00FB36B4">
        <w:rPr>
          <w:rtl/>
          <w:lang w:bidi="fa-IR"/>
        </w:rPr>
        <w:t xml:space="preserve">: </w:t>
      </w:r>
      <w:r>
        <w:rPr>
          <w:rtl/>
          <w:lang w:bidi="fa-IR"/>
        </w:rPr>
        <w:t>ا</w:t>
      </w:r>
      <w:r w:rsidR="00FB36B4">
        <w:rPr>
          <w:rtl/>
          <w:lang w:bidi="fa-IR"/>
        </w:rPr>
        <w:t>ی</w:t>
      </w:r>
      <w:r>
        <w:rPr>
          <w:rtl/>
          <w:lang w:bidi="fa-IR"/>
        </w:rPr>
        <w:t xml:space="preserve">ن </w:t>
      </w:r>
      <w:r>
        <w:rPr>
          <w:rtl/>
          <w:lang w:bidi="fa-IR"/>
        </w:rPr>
        <w:lastRenderedPageBreak/>
        <w:t>همان «سَب</w:t>
      </w:r>
      <w:r w:rsidR="00FB36B4">
        <w:rPr>
          <w:rtl/>
          <w:lang w:bidi="fa-IR"/>
        </w:rPr>
        <w:t>ی</w:t>
      </w:r>
      <w:r>
        <w:rPr>
          <w:rtl/>
          <w:lang w:bidi="fa-IR"/>
        </w:rPr>
        <w:t>لى» است كه</w:t>
      </w:r>
      <w:r w:rsidR="00FB36B4">
        <w:rPr>
          <w:rtl/>
          <w:lang w:bidi="fa-IR"/>
        </w:rPr>
        <w:t xml:space="preserve"> </w:t>
      </w:r>
      <w:r>
        <w:rPr>
          <w:rtl/>
          <w:lang w:bidi="fa-IR"/>
        </w:rPr>
        <w:t>خدا براى زنان زناكار قرار داده</w:t>
      </w:r>
      <w:r w:rsidR="00FB36B4">
        <w:rPr>
          <w:rtl/>
          <w:lang w:bidi="fa-IR"/>
        </w:rPr>
        <w:t xml:space="preserve"> </w:t>
      </w:r>
      <w:r>
        <w:rPr>
          <w:rtl/>
          <w:lang w:bidi="fa-IR"/>
        </w:rPr>
        <w:t>است</w:t>
      </w:r>
      <w:r w:rsidR="00FB36B4">
        <w:rPr>
          <w:rtl/>
          <w:lang w:bidi="fa-IR"/>
        </w:rPr>
        <w:t xml:space="preserve">. </w:t>
      </w:r>
      <w:r>
        <w:rPr>
          <w:rtl/>
          <w:lang w:bidi="fa-IR"/>
        </w:rPr>
        <w:t>شاهد بر ا</w:t>
      </w:r>
      <w:r w:rsidR="00FB36B4">
        <w:rPr>
          <w:rtl/>
          <w:lang w:bidi="fa-IR"/>
        </w:rPr>
        <w:t>ی</w:t>
      </w:r>
      <w:r>
        <w:rPr>
          <w:rtl/>
          <w:lang w:bidi="fa-IR"/>
        </w:rPr>
        <w:t>ن مطلب ا</w:t>
      </w:r>
      <w:r w:rsidR="00FB36B4">
        <w:rPr>
          <w:rtl/>
          <w:lang w:bidi="fa-IR"/>
        </w:rPr>
        <w:t>ی</w:t>
      </w:r>
      <w:r>
        <w:rPr>
          <w:rtl/>
          <w:lang w:bidi="fa-IR"/>
        </w:rPr>
        <w:t>ن است كه آ</w:t>
      </w:r>
      <w:r w:rsidR="00FB36B4">
        <w:rPr>
          <w:rtl/>
          <w:lang w:bidi="fa-IR"/>
        </w:rPr>
        <w:t>ی</w:t>
      </w:r>
      <w:r>
        <w:rPr>
          <w:rtl/>
          <w:lang w:bidi="fa-IR"/>
        </w:rPr>
        <w:t xml:space="preserve">ه با جمله </w:t>
      </w:r>
      <w:r w:rsidR="00E610F8" w:rsidRPr="00E610F8">
        <w:rPr>
          <w:rStyle w:val="libAlaemChar"/>
          <w:rFonts w:eastAsia="KFGQPC Uthman Taha Naskh"/>
          <w:rtl/>
        </w:rPr>
        <w:t>(</w:t>
      </w:r>
      <w:r w:rsidR="00E610F8" w:rsidRPr="00E610F8">
        <w:rPr>
          <w:rStyle w:val="libAieChar"/>
          <w:rtl/>
        </w:rPr>
        <w:t>أویجعل اللَّه لَهُنَّ سبیلاً</w:t>
      </w:r>
      <w:r w:rsidR="00E610F8" w:rsidRPr="00E610F8">
        <w:rPr>
          <w:rStyle w:val="libAlaemChar"/>
          <w:rFonts w:eastAsia="KFGQPC Uthman Taha Naskh"/>
          <w:rtl/>
        </w:rPr>
        <w:t>)</w:t>
      </w:r>
      <w:r>
        <w:rPr>
          <w:rtl/>
          <w:lang w:bidi="fa-IR"/>
        </w:rPr>
        <w:t xml:space="preserve"> ظهور بر ا</w:t>
      </w:r>
      <w:r w:rsidR="00FB36B4">
        <w:rPr>
          <w:rtl/>
          <w:lang w:bidi="fa-IR"/>
        </w:rPr>
        <w:t>ی</w:t>
      </w:r>
      <w:r>
        <w:rPr>
          <w:rtl/>
          <w:lang w:bidi="fa-IR"/>
        </w:rPr>
        <w:t>ن مطلب دارد كه حكمِ آ</w:t>
      </w:r>
      <w:r w:rsidR="00FB36B4">
        <w:rPr>
          <w:rtl/>
          <w:lang w:bidi="fa-IR"/>
        </w:rPr>
        <w:t>ی</w:t>
      </w:r>
      <w:r>
        <w:rPr>
          <w:rtl/>
          <w:lang w:bidi="fa-IR"/>
        </w:rPr>
        <w:t>ه در آ</w:t>
      </w:r>
      <w:r w:rsidR="00FB36B4">
        <w:rPr>
          <w:rtl/>
          <w:lang w:bidi="fa-IR"/>
        </w:rPr>
        <w:t>ی</w:t>
      </w:r>
      <w:r>
        <w:rPr>
          <w:rtl/>
          <w:lang w:bidi="fa-IR"/>
        </w:rPr>
        <w:t>نده نسخ مى</w:t>
      </w:r>
      <w:r w:rsidR="00FB36B4">
        <w:rPr>
          <w:rtl/>
          <w:lang w:bidi="fa-IR"/>
        </w:rPr>
        <w:t xml:space="preserve"> </w:t>
      </w:r>
      <w:r>
        <w:rPr>
          <w:rtl/>
          <w:lang w:bidi="fa-IR"/>
        </w:rPr>
        <w:t>گردد</w:t>
      </w:r>
      <w:r w:rsidR="00FB36B4">
        <w:rPr>
          <w:rtl/>
          <w:lang w:bidi="fa-IR"/>
        </w:rPr>
        <w:t xml:space="preserve">. </w:t>
      </w:r>
    </w:p>
    <w:p w:rsidR="00FC5DC1" w:rsidRDefault="00762B70" w:rsidP="00260251">
      <w:pPr>
        <w:pStyle w:val="libNormal"/>
        <w:rPr>
          <w:rtl/>
          <w:lang w:bidi="fa-IR"/>
        </w:rPr>
      </w:pPr>
      <w:r>
        <w:rPr>
          <w:rtl/>
          <w:lang w:bidi="fa-IR"/>
        </w:rPr>
        <w:t>ترد</w:t>
      </w:r>
      <w:r w:rsidR="00FB36B4">
        <w:rPr>
          <w:rtl/>
          <w:lang w:bidi="fa-IR"/>
        </w:rPr>
        <w:t>ی</w:t>
      </w:r>
      <w:r>
        <w:rPr>
          <w:rtl/>
          <w:lang w:bidi="fa-IR"/>
        </w:rPr>
        <w:t>د در آ</w:t>
      </w:r>
      <w:r w:rsidR="00FB36B4">
        <w:rPr>
          <w:rtl/>
          <w:lang w:bidi="fa-IR"/>
        </w:rPr>
        <w:t>ی</w:t>
      </w:r>
      <w:r>
        <w:rPr>
          <w:rtl/>
          <w:lang w:bidi="fa-IR"/>
        </w:rPr>
        <w:t>ه اشعار دارد به ا</w:t>
      </w:r>
      <w:r w:rsidR="00FB36B4">
        <w:rPr>
          <w:rtl/>
          <w:lang w:bidi="fa-IR"/>
        </w:rPr>
        <w:t>ی</w:t>
      </w:r>
      <w:r>
        <w:rPr>
          <w:rtl/>
          <w:lang w:bidi="fa-IR"/>
        </w:rPr>
        <w:t>ن كه ممكن است ا</w:t>
      </w:r>
      <w:r w:rsidR="00FB36B4">
        <w:rPr>
          <w:rtl/>
          <w:lang w:bidi="fa-IR"/>
        </w:rPr>
        <w:t>ی</w:t>
      </w:r>
      <w:r>
        <w:rPr>
          <w:rtl/>
          <w:lang w:bidi="fa-IR"/>
        </w:rPr>
        <w:t>ن حكم نسخ شود و چن</w:t>
      </w:r>
      <w:r w:rsidR="00FB36B4">
        <w:rPr>
          <w:rtl/>
          <w:lang w:bidi="fa-IR"/>
        </w:rPr>
        <w:t>ی</w:t>
      </w:r>
      <w:r>
        <w:rPr>
          <w:rtl/>
          <w:lang w:bidi="fa-IR"/>
        </w:rPr>
        <w:t>ن ن</w:t>
      </w:r>
      <w:r w:rsidR="00FB36B4">
        <w:rPr>
          <w:rtl/>
          <w:lang w:bidi="fa-IR"/>
        </w:rPr>
        <w:t>ی</w:t>
      </w:r>
      <w:r>
        <w:rPr>
          <w:rtl/>
          <w:lang w:bidi="fa-IR"/>
        </w:rPr>
        <w:t>ز شد</w:t>
      </w:r>
      <w:r w:rsidR="00FB36B4">
        <w:rPr>
          <w:rtl/>
          <w:lang w:bidi="fa-IR"/>
        </w:rPr>
        <w:t xml:space="preserve">؛ </w:t>
      </w:r>
      <w:r>
        <w:rPr>
          <w:rtl/>
          <w:lang w:bidi="fa-IR"/>
        </w:rPr>
        <w:t>حكم جَلْد و تاز</w:t>
      </w:r>
      <w:r w:rsidR="00FB36B4">
        <w:rPr>
          <w:rtl/>
          <w:lang w:bidi="fa-IR"/>
        </w:rPr>
        <w:t>ی</w:t>
      </w:r>
      <w:r>
        <w:rPr>
          <w:rtl/>
          <w:lang w:bidi="fa-IR"/>
        </w:rPr>
        <w:t>انه</w:t>
      </w:r>
      <w:r w:rsidR="00FB36B4">
        <w:rPr>
          <w:rtl/>
          <w:lang w:bidi="fa-IR"/>
        </w:rPr>
        <w:t xml:space="preserve">، </w:t>
      </w:r>
      <w:r>
        <w:rPr>
          <w:rtl/>
          <w:lang w:bidi="fa-IR"/>
        </w:rPr>
        <w:t>حكم حبس ابد آنها را نسخ نمود و بد</w:t>
      </w:r>
      <w:r w:rsidR="00FB36B4">
        <w:rPr>
          <w:rtl/>
          <w:lang w:bidi="fa-IR"/>
        </w:rPr>
        <w:t>ی</w:t>
      </w:r>
      <w:r>
        <w:rPr>
          <w:rtl/>
          <w:lang w:bidi="fa-IR"/>
        </w:rPr>
        <w:t>هى است كه حكمى كه در اواخر زمان ح</w:t>
      </w:r>
      <w:r w:rsidR="00FB36B4">
        <w:rPr>
          <w:rtl/>
          <w:lang w:bidi="fa-IR"/>
        </w:rPr>
        <w:t>ی</w:t>
      </w:r>
      <w:r>
        <w:rPr>
          <w:rtl/>
          <w:lang w:bidi="fa-IR"/>
        </w:rPr>
        <w:t>ات پ</w:t>
      </w:r>
      <w:r w:rsidR="00FB36B4">
        <w:rPr>
          <w:rtl/>
          <w:lang w:bidi="fa-IR"/>
        </w:rPr>
        <w:t>ی</w:t>
      </w:r>
      <w:r>
        <w:rPr>
          <w:rtl/>
          <w:lang w:bidi="fa-IR"/>
        </w:rPr>
        <w:t>امبر و پس از آن حضرت بر زنان زناكار جارى مى</w:t>
      </w:r>
      <w:r w:rsidR="00FB36B4">
        <w:rPr>
          <w:rtl/>
          <w:lang w:bidi="fa-IR"/>
        </w:rPr>
        <w:t xml:space="preserve"> </w:t>
      </w:r>
      <w:r>
        <w:rPr>
          <w:rtl/>
          <w:lang w:bidi="fa-IR"/>
        </w:rPr>
        <w:t>گرد</w:t>
      </w:r>
      <w:r w:rsidR="00FB36B4">
        <w:rPr>
          <w:rtl/>
          <w:lang w:bidi="fa-IR"/>
        </w:rPr>
        <w:t>ی</w:t>
      </w:r>
      <w:r>
        <w:rPr>
          <w:rtl/>
          <w:lang w:bidi="fa-IR"/>
        </w:rPr>
        <w:t>د</w:t>
      </w:r>
      <w:r w:rsidR="00FB36B4">
        <w:rPr>
          <w:rtl/>
          <w:lang w:bidi="fa-IR"/>
        </w:rPr>
        <w:t xml:space="preserve">، </w:t>
      </w:r>
      <w:r>
        <w:rPr>
          <w:rtl/>
          <w:lang w:bidi="fa-IR"/>
        </w:rPr>
        <w:t>زدن تاز</w:t>
      </w:r>
      <w:r w:rsidR="00FB36B4">
        <w:rPr>
          <w:rtl/>
          <w:lang w:bidi="fa-IR"/>
        </w:rPr>
        <w:t>ی</w:t>
      </w:r>
      <w:r>
        <w:rPr>
          <w:rtl/>
          <w:lang w:bidi="fa-IR"/>
        </w:rPr>
        <w:t>انه بود و نه حبس ابد آنها در خانه</w:t>
      </w:r>
      <w:r w:rsidR="00FB36B4">
        <w:rPr>
          <w:rtl/>
          <w:lang w:bidi="fa-IR"/>
        </w:rPr>
        <w:t xml:space="preserve">. </w:t>
      </w:r>
      <w:r>
        <w:rPr>
          <w:rtl/>
          <w:lang w:bidi="fa-IR"/>
        </w:rPr>
        <w:t>بنابرا</w:t>
      </w:r>
      <w:r w:rsidR="00FB36B4">
        <w:rPr>
          <w:rtl/>
          <w:lang w:bidi="fa-IR"/>
        </w:rPr>
        <w:t>ی</w:t>
      </w:r>
      <w:r>
        <w:rPr>
          <w:rtl/>
          <w:lang w:bidi="fa-IR"/>
        </w:rPr>
        <w:t>ن آ</w:t>
      </w:r>
      <w:r w:rsidR="00FB36B4">
        <w:rPr>
          <w:rtl/>
          <w:lang w:bidi="fa-IR"/>
        </w:rPr>
        <w:t>ی</w:t>
      </w:r>
      <w:r>
        <w:rPr>
          <w:rtl/>
          <w:lang w:bidi="fa-IR"/>
        </w:rPr>
        <w:t>ه با فرض ا</w:t>
      </w:r>
      <w:r w:rsidR="00FB36B4">
        <w:rPr>
          <w:rtl/>
          <w:lang w:bidi="fa-IR"/>
        </w:rPr>
        <w:t>ی</w:t>
      </w:r>
      <w:r>
        <w:rPr>
          <w:rtl/>
          <w:lang w:bidi="fa-IR"/>
        </w:rPr>
        <w:t>ن كه دلالت بر حكم زنان زناكار داشته باشد</w:t>
      </w:r>
      <w:r w:rsidR="00FB36B4">
        <w:rPr>
          <w:rtl/>
          <w:lang w:bidi="fa-IR"/>
        </w:rPr>
        <w:t xml:space="preserve">، </w:t>
      </w:r>
      <w:r>
        <w:rPr>
          <w:rtl/>
          <w:lang w:bidi="fa-IR"/>
        </w:rPr>
        <w:t>با آ</w:t>
      </w:r>
      <w:r w:rsidR="00FB36B4">
        <w:rPr>
          <w:rtl/>
          <w:lang w:bidi="fa-IR"/>
        </w:rPr>
        <w:t>ی</w:t>
      </w:r>
      <w:r>
        <w:rPr>
          <w:rtl/>
          <w:lang w:bidi="fa-IR"/>
        </w:rPr>
        <w:t>ه جَلْد</w:t>
      </w:r>
      <w:r w:rsidR="00121BD9">
        <w:rPr>
          <w:rtl/>
          <w:lang w:bidi="fa-IR"/>
        </w:rPr>
        <w:t xml:space="preserve"> (</w:t>
      </w:r>
      <w:r w:rsidR="00E610F8" w:rsidRPr="00E610F8">
        <w:rPr>
          <w:rStyle w:val="libAlaemChar"/>
          <w:rFonts w:eastAsia="KFGQPC Uthman Taha Naskh"/>
          <w:rtl/>
        </w:rPr>
        <w:t>(</w:t>
      </w:r>
      <w:r w:rsidR="00E610F8" w:rsidRPr="00E610F8">
        <w:rPr>
          <w:rStyle w:val="libAieChar"/>
          <w:rtl/>
        </w:rPr>
        <w:t>الزّانیة والزّانى، فاجلدوا كُلَّ واحدٍ منهما مأة جَلْدة...</w:t>
      </w:r>
      <w:r w:rsidR="00E610F8" w:rsidRPr="00E610F8">
        <w:rPr>
          <w:rStyle w:val="libAlaemChar"/>
          <w:rFonts w:eastAsia="KFGQPC Uthman Taha Naskh"/>
          <w:rtl/>
        </w:rPr>
        <w:t>)</w:t>
      </w:r>
      <w:r w:rsidR="00FB36B4">
        <w:rPr>
          <w:rtl/>
          <w:lang w:bidi="fa-IR"/>
        </w:rPr>
        <w:t xml:space="preserve">؛ </w:t>
      </w:r>
      <w:r>
        <w:rPr>
          <w:rtl/>
          <w:lang w:bidi="fa-IR"/>
        </w:rPr>
        <w:t>به هر زن زناكار و مرد زناكار صد تاز</w:t>
      </w:r>
      <w:r w:rsidR="00FB36B4">
        <w:rPr>
          <w:rtl/>
          <w:lang w:bidi="fa-IR"/>
        </w:rPr>
        <w:t>ی</w:t>
      </w:r>
      <w:r>
        <w:rPr>
          <w:rtl/>
          <w:lang w:bidi="fa-IR"/>
        </w:rPr>
        <w:t>انه بزن</w:t>
      </w:r>
      <w:r w:rsidR="00FB36B4">
        <w:rPr>
          <w:rtl/>
          <w:lang w:bidi="fa-IR"/>
        </w:rPr>
        <w:t>ی</w:t>
      </w:r>
      <w:r>
        <w:rPr>
          <w:rtl/>
          <w:lang w:bidi="fa-IR"/>
        </w:rPr>
        <w:t>د</w:t>
      </w:r>
      <w:r w:rsidR="00FB36B4">
        <w:rPr>
          <w:rtl/>
          <w:lang w:bidi="fa-IR"/>
        </w:rPr>
        <w:t>...</w:t>
      </w:r>
      <w:r w:rsidR="00121BD9">
        <w:rPr>
          <w:rtl/>
          <w:lang w:bidi="fa-IR"/>
        </w:rPr>
        <w:t xml:space="preserve">) </w:t>
      </w:r>
      <w:r>
        <w:rPr>
          <w:rtl/>
          <w:lang w:bidi="fa-IR"/>
        </w:rPr>
        <w:t>نسخ گرد</w:t>
      </w:r>
      <w:r w:rsidR="00FB36B4">
        <w:rPr>
          <w:rtl/>
          <w:lang w:bidi="fa-IR"/>
        </w:rPr>
        <w:t>ی</w:t>
      </w:r>
      <w:r>
        <w:rPr>
          <w:rtl/>
          <w:lang w:bidi="fa-IR"/>
        </w:rPr>
        <w:t>ده است</w:t>
      </w:r>
      <w:r w:rsidR="00FB36B4">
        <w:rPr>
          <w:rtl/>
          <w:lang w:bidi="fa-IR"/>
        </w:rPr>
        <w:t xml:space="preserve">. </w:t>
      </w:r>
      <w:r w:rsidR="00121BD9" w:rsidRPr="00121BD9">
        <w:rPr>
          <w:rStyle w:val="libFootnotenumChar"/>
          <w:rtl/>
          <w:lang w:bidi="fa-IR"/>
        </w:rPr>
        <w:t>(</w:t>
      </w:r>
      <w:r w:rsidR="00260251">
        <w:rPr>
          <w:rStyle w:val="libFootnotenumChar"/>
          <w:rFonts w:hint="cs"/>
          <w:rtl/>
          <w:lang w:bidi="fa-IR"/>
        </w:rPr>
        <w:t>45</w:t>
      </w:r>
      <w:r w:rsidR="00121BD9" w:rsidRPr="00121BD9">
        <w:rPr>
          <w:rStyle w:val="libFootnotenumChar"/>
          <w:rtl/>
          <w:lang w:bidi="fa-IR"/>
        </w:rPr>
        <w:t>)</w:t>
      </w:r>
      <w:r w:rsidR="00121BD9">
        <w:rPr>
          <w:rtl/>
          <w:lang w:bidi="fa-IR"/>
        </w:rPr>
        <w:t xml:space="preserve"> </w:t>
      </w:r>
    </w:p>
    <w:p w:rsidR="00FC5DC1" w:rsidRDefault="00E86885" w:rsidP="00790F32">
      <w:pPr>
        <w:pStyle w:val="Heading3"/>
        <w:rPr>
          <w:rtl/>
          <w:lang w:bidi="fa-IR"/>
        </w:rPr>
      </w:pPr>
      <w:bookmarkStart w:id="221" w:name="_Toc469981241"/>
      <w:r>
        <w:rPr>
          <w:lang w:bidi="fa-IR"/>
        </w:rPr>
        <w:t>4</w:t>
      </w:r>
      <w:r>
        <w:rPr>
          <w:rtl/>
          <w:lang w:bidi="fa-IR"/>
        </w:rPr>
        <w:t>. آیه توارث از طریق ایمان</w:t>
      </w:r>
      <w:bookmarkEnd w:id="221"/>
    </w:p>
    <w:p w:rsidR="00FC5DC1" w:rsidRDefault="00E610F8" w:rsidP="00260251">
      <w:pPr>
        <w:pStyle w:val="libNormal"/>
        <w:rPr>
          <w:rtl/>
          <w:lang w:bidi="fa-IR"/>
        </w:rPr>
      </w:pPr>
      <w:r w:rsidRPr="00E610F8">
        <w:rPr>
          <w:rStyle w:val="libAlaemChar"/>
          <w:rFonts w:eastAsia="KFGQPC Uthman Taha Naskh"/>
          <w:rtl/>
        </w:rPr>
        <w:t>(</w:t>
      </w:r>
      <w:r w:rsidRPr="00E610F8">
        <w:rPr>
          <w:rStyle w:val="libAieChar"/>
          <w:rtl/>
        </w:rPr>
        <w:t>إِنَّ الذینَ آمنوا وهاجَروا وجاهَدوا بأموالِهم وأَنْفُسِهِم فى سبیل اللَّهِ والّذینَ آوَوْا ونَصَروا أولئك بعضُهم أولیاءُ بعضٍ...</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260251">
        <w:rPr>
          <w:rStyle w:val="libFootnotenumChar"/>
          <w:rFonts w:hint="cs"/>
          <w:rtl/>
          <w:lang w:bidi="fa-IR"/>
        </w:rPr>
        <w:t>46</w:t>
      </w:r>
      <w:r w:rsidR="00121BD9" w:rsidRPr="00121BD9">
        <w:rPr>
          <w:rStyle w:val="libFootnotenumChar"/>
          <w:rtl/>
          <w:lang w:bidi="fa-IR"/>
        </w:rPr>
        <w:t>)</w:t>
      </w:r>
      <w:r w:rsidR="00121BD9">
        <w:rPr>
          <w:rtl/>
          <w:lang w:bidi="fa-IR"/>
        </w:rPr>
        <w:t xml:space="preserve"> </w:t>
      </w:r>
      <w:r w:rsidR="00762B70">
        <w:rPr>
          <w:rtl/>
          <w:lang w:bidi="fa-IR"/>
        </w:rPr>
        <w:t>كسانى كه ا</w:t>
      </w:r>
      <w:r w:rsidR="00FB36B4">
        <w:rPr>
          <w:rtl/>
          <w:lang w:bidi="fa-IR"/>
        </w:rPr>
        <w:t>ی</w:t>
      </w:r>
      <w:r w:rsidR="00762B70">
        <w:rPr>
          <w:rtl/>
          <w:lang w:bidi="fa-IR"/>
        </w:rPr>
        <w:t>مان آورده و هجرت كرده</w:t>
      </w:r>
      <w:r w:rsidR="00FB36B4">
        <w:rPr>
          <w:rtl/>
          <w:lang w:bidi="fa-IR"/>
        </w:rPr>
        <w:t xml:space="preserve"> </w:t>
      </w:r>
      <w:r w:rsidR="00762B70">
        <w:rPr>
          <w:rtl/>
          <w:lang w:bidi="fa-IR"/>
        </w:rPr>
        <w:t>اند و در راه خدا با مال و جان خود جهاد نموده</w:t>
      </w:r>
      <w:r w:rsidR="00FB36B4">
        <w:rPr>
          <w:rtl/>
          <w:lang w:bidi="fa-IR"/>
        </w:rPr>
        <w:t xml:space="preserve"> </w:t>
      </w:r>
      <w:r w:rsidR="00762B70">
        <w:rPr>
          <w:rtl/>
          <w:lang w:bidi="fa-IR"/>
        </w:rPr>
        <w:t>اند و كسانى كه</w:t>
      </w:r>
      <w:r w:rsidR="00121BD9">
        <w:rPr>
          <w:rtl/>
          <w:lang w:bidi="fa-IR"/>
        </w:rPr>
        <w:t xml:space="preserve"> (</w:t>
      </w:r>
      <w:r w:rsidR="00762B70">
        <w:rPr>
          <w:rtl/>
          <w:lang w:bidi="fa-IR"/>
        </w:rPr>
        <w:t>مهاجران را</w:t>
      </w:r>
      <w:r w:rsidR="00121BD9">
        <w:rPr>
          <w:rtl/>
          <w:lang w:bidi="fa-IR"/>
        </w:rPr>
        <w:t xml:space="preserve">) </w:t>
      </w:r>
      <w:r w:rsidR="00762B70">
        <w:rPr>
          <w:rtl/>
          <w:lang w:bidi="fa-IR"/>
        </w:rPr>
        <w:t>پناه داده</w:t>
      </w:r>
      <w:r w:rsidR="00FB36B4">
        <w:rPr>
          <w:rtl/>
          <w:lang w:bidi="fa-IR"/>
        </w:rPr>
        <w:t xml:space="preserve"> </w:t>
      </w:r>
      <w:r w:rsidR="00762B70">
        <w:rPr>
          <w:rtl/>
          <w:lang w:bidi="fa-IR"/>
        </w:rPr>
        <w:t xml:space="preserve">اند و </w:t>
      </w:r>
      <w:r w:rsidR="00FB36B4">
        <w:rPr>
          <w:rtl/>
          <w:lang w:bidi="fa-IR"/>
        </w:rPr>
        <w:t>ی</w:t>
      </w:r>
      <w:r w:rsidR="00762B70">
        <w:rPr>
          <w:rtl/>
          <w:lang w:bidi="fa-IR"/>
        </w:rPr>
        <w:t>ارى كرده</w:t>
      </w:r>
      <w:r w:rsidR="00FB36B4">
        <w:rPr>
          <w:rtl/>
          <w:lang w:bidi="fa-IR"/>
        </w:rPr>
        <w:t xml:space="preserve"> </w:t>
      </w:r>
      <w:r w:rsidR="00762B70">
        <w:rPr>
          <w:rtl/>
          <w:lang w:bidi="fa-IR"/>
        </w:rPr>
        <w:t>اند</w:t>
      </w:r>
      <w:r w:rsidR="00FB36B4">
        <w:rPr>
          <w:rtl/>
          <w:lang w:bidi="fa-IR"/>
        </w:rPr>
        <w:t xml:space="preserve">، </w:t>
      </w:r>
      <w:r w:rsidR="00762B70">
        <w:rPr>
          <w:rtl/>
          <w:lang w:bidi="fa-IR"/>
        </w:rPr>
        <w:t xml:space="preserve">آنان </w:t>
      </w:r>
      <w:r w:rsidR="00FB36B4">
        <w:rPr>
          <w:rtl/>
          <w:lang w:bidi="fa-IR"/>
        </w:rPr>
        <w:t>ی</w:t>
      </w:r>
      <w:r w:rsidR="00762B70">
        <w:rPr>
          <w:rtl/>
          <w:lang w:bidi="fa-IR"/>
        </w:rPr>
        <w:t xml:space="preserve">اران </w:t>
      </w:r>
      <w:r w:rsidR="00FB36B4">
        <w:rPr>
          <w:rtl/>
          <w:lang w:bidi="fa-IR"/>
        </w:rPr>
        <w:t>ی</w:t>
      </w:r>
      <w:r w:rsidR="00762B70">
        <w:rPr>
          <w:rtl/>
          <w:lang w:bidi="fa-IR"/>
        </w:rPr>
        <w:t>كد</w:t>
      </w:r>
      <w:r w:rsidR="00FB36B4">
        <w:rPr>
          <w:rtl/>
          <w:lang w:bidi="fa-IR"/>
        </w:rPr>
        <w:t>ی</w:t>
      </w:r>
      <w:r w:rsidR="00762B70">
        <w:rPr>
          <w:rtl/>
          <w:lang w:bidi="fa-IR"/>
        </w:rPr>
        <w:t>گرند</w:t>
      </w:r>
      <w:r w:rsidR="00D5620D">
        <w:rPr>
          <w:rtl/>
          <w:lang w:bidi="fa-IR"/>
        </w:rPr>
        <w:t>...</w:t>
      </w:r>
      <w:r w:rsidR="00FB36B4">
        <w:rPr>
          <w:rtl/>
          <w:lang w:bidi="fa-IR"/>
        </w:rPr>
        <w:t xml:space="preserve"> </w:t>
      </w:r>
    </w:p>
    <w:p w:rsidR="00FC5DC1" w:rsidRDefault="00762B70" w:rsidP="00762B70">
      <w:pPr>
        <w:pStyle w:val="libNormal"/>
        <w:rPr>
          <w:rtl/>
          <w:lang w:bidi="fa-IR"/>
        </w:rPr>
      </w:pPr>
      <w:r>
        <w:rPr>
          <w:rtl/>
          <w:lang w:bidi="fa-IR"/>
        </w:rPr>
        <w:t>از ب</w:t>
      </w:r>
      <w:r w:rsidR="00FB36B4">
        <w:rPr>
          <w:rtl/>
          <w:lang w:bidi="fa-IR"/>
        </w:rPr>
        <w:t>ی</w:t>
      </w:r>
      <w:r>
        <w:rPr>
          <w:rtl/>
          <w:lang w:bidi="fa-IR"/>
        </w:rPr>
        <w:t>ان علاّمه طباطبائى چن</w:t>
      </w:r>
      <w:r w:rsidR="00FB36B4">
        <w:rPr>
          <w:rtl/>
          <w:lang w:bidi="fa-IR"/>
        </w:rPr>
        <w:t>ی</w:t>
      </w:r>
      <w:r>
        <w:rPr>
          <w:rtl/>
          <w:lang w:bidi="fa-IR"/>
        </w:rPr>
        <w:t>ن استفاده مى</w:t>
      </w:r>
      <w:r w:rsidR="00FB36B4">
        <w:rPr>
          <w:rtl/>
          <w:lang w:bidi="fa-IR"/>
        </w:rPr>
        <w:t xml:space="preserve"> </w:t>
      </w:r>
      <w:r>
        <w:rPr>
          <w:rtl/>
          <w:lang w:bidi="fa-IR"/>
        </w:rPr>
        <w:t>شود كه</w:t>
      </w:r>
      <w:r w:rsidR="00FB36B4">
        <w:rPr>
          <w:rtl/>
          <w:lang w:bidi="fa-IR"/>
        </w:rPr>
        <w:t xml:space="preserve">، </w:t>
      </w:r>
      <w:r>
        <w:rPr>
          <w:rtl/>
          <w:lang w:bidi="fa-IR"/>
        </w:rPr>
        <w:t>ولا</w:t>
      </w:r>
      <w:r w:rsidR="00FB36B4">
        <w:rPr>
          <w:rtl/>
          <w:lang w:bidi="fa-IR"/>
        </w:rPr>
        <w:t>ی</w:t>
      </w:r>
      <w:r>
        <w:rPr>
          <w:rtl/>
          <w:lang w:bidi="fa-IR"/>
        </w:rPr>
        <w:t>ت بر ارث با اخوّت د</w:t>
      </w:r>
      <w:r w:rsidR="00FB36B4">
        <w:rPr>
          <w:rtl/>
          <w:lang w:bidi="fa-IR"/>
        </w:rPr>
        <w:t>ی</w:t>
      </w:r>
      <w:r>
        <w:rPr>
          <w:rtl/>
          <w:lang w:bidi="fa-IR"/>
        </w:rPr>
        <w:t>نى و نه نَسَب و قرابت</w:t>
      </w:r>
      <w:r w:rsidR="00FB36B4">
        <w:rPr>
          <w:rtl/>
          <w:lang w:bidi="fa-IR"/>
        </w:rPr>
        <w:t xml:space="preserve">، </w:t>
      </w:r>
      <w:r>
        <w:rPr>
          <w:rtl/>
          <w:lang w:bidi="fa-IR"/>
        </w:rPr>
        <w:t>در آغاز هجرت</w:t>
      </w:r>
      <w:r w:rsidR="00FB36B4">
        <w:rPr>
          <w:rtl/>
          <w:lang w:bidi="fa-IR"/>
        </w:rPr>
        <w:t xml:space="preserve">، </w:t>
      </w:r>
      <w:r>
        <w:rPr>
          <w:rtl/>
          <w:lang w:bidi="fa-IR"/>
        </w:rPr>
        <w:t>م</w:t>
      </w:r>
      <w:r w:rsidR="00FB36B4">
        <w:rPr>
          <w:rtl/>
          <w:lang w:bidi="fa-IR"/>
        </w:rPr>
        <w:t>ی</w:t>
      </w:r>
      <w:r>
        <w:rPr>
          <w:rtl/>
          <w:lang w:bidi="fa-IR"/>
        </w:rPr>
        <w:t>ان مهاجران و انصار</w:t>
      </w:r>
      <w:r w:rsidR="00FB36B4">
        <w:rPr>
          <w:rtl/>
          <w:lang w:bidi="fa-IR"/>
        </w:rPr>
        <w:t xml:space="preserve">، </w:t>
      </w:r>
      <w:r>
        <w:rPr>
          <w:rtl/>
          <w:lang w:bidi="fa-IR"/>
        </w:rPr>
        <w:t>امرى مسلّم بوده است</w:t>
      </w:r>
      <w:r w:rsidR="00FB36B4">
        <w:rPr>
          <w:rtl/>
          <w:lang w:bidi="fa-IR"/>
        </w:rPr>
        <w:t xml:space="preserve">. </w:t>
      </w:r>
      <w:r>
        <w:rPr>
          <w:rtl/>
          <w:lang w:bidi="fa-IR"/>
        </w:rPr>
        <w:t>پ</w:t>
      </w:r>
      <w:r w:rsidR="00FB36B4">
        <w:rPr>
          <w:rtl/>
          <w:lang w:bidi="fa-IR"/>
        </w:rPr>
        <w:t>ی</w:t>
      </w:r>
      <w:r>
        <w:rPr>
          <w:rtl/>
          <w:lang w:bidi="fa-IR"/>
        </w:rPr>
        <w:t>امبر م</w:t>
      </w:r>
      <w:r w:rsidR="00FB36B4">
        <w:rPr>
          <w:rtl/>
          <w:lang w:bidi="fa-IR"/>
        </w:rPr>
        <w:t>ی</w:t>
      </w:r>
      <w:r>
        <w:rPr>
          <w:rtl/>
          <w:lang w:bidi="fa-IR"/>
        </w:rPr>
        <w:t>ان اصحاب خو</w:t>
      </w:r>
      <w:r w:rsidR="00FB36B4">
        <w:rPr>
          <w:rtl/>
          <w:lang w:bidi="fa-IR"/>
        </w:rPr>
        <w:t>ی</w:t>
      </w:r>
      <w:r>
        <w:rPr>
          <w:rtl/>
          <w:lang w:bidi="fa-IR"/>
        </w:rPr>
        <w:t>ش عقد اخوّت برقرار نمود و آنان با هم</w:t>
      </w:r>
      <w:r w:rsidR="00FB36B4">
        <w:rPr>
          <w:rtl/>
          <w:lang w:bidi="fa-IR"/>
        </w:rPr>
        <w:t>ی</w:t>
      </w:r>
      <w:r>
        <w:rPr>
          <w:rtl/>
          <w:lang w:bidi="fa-IR"/>
        </w:rPr>
        <w:t xml:space="preserve">ن اخوّت از </w:t>
      </w:r>
      <w:r w:rsidR="00FB36B4">
        <w:rPr>
          <w:rtl/>
          <w:lang w:bidi="fa-IR"/>
        </w:rPr>
        <w:t>ی</w:t>
      </w:r>
      <w:r>
        <w:rPr>
          <w:rtl/>
          <w:lang w:bidi="fa-IR"/>
        </w:rPr>
        <w:t>كد</w:t>
      </w:r>
      <w:r w:rsidR="00FB36B4">
        <w:rPr>
          <w:rtl/>
          <w:lang w:bidi="fa-IR"/>
        </w:rPr>
        <w:t>ی</w:t>
      </w:r>
      <w:r>
        <w:rPr>
          <w:rtl/>
          <w:lang w:bidi="fa-IR"/>
        </w:rPr>
        <w:t>گر ارث مى</w:t>
      </w:r>
      <w:r w:rsidR="00FB36B4">
        <w:rPr>
          <w:rtl/>
          <w:lang w:bidi="fa-IR"/>
        </w:rPr>
        <w:t xml:space="preserve"> </w:t>
      </w:r>
      <w:r>
        <w:rPr>
          <w:rtl/>
          <w:lang w:bidi="fa-IR"/>
        </w:rPr>
        <w:t>بردند</w:t>
      </w:r>
      <w:r w:rsidR="00FB36B4">
        <w:rPr>
          <w:rtl/>
          <w:lang w:bidi="fa-IR"/>
        </w:rPr>
        <w:t xml:space="preserve">. </w:t>
      </w:r>
      <w:r>
        <w:rPr>
          <w:rtl/>
          <w:lang w:bidi="fa-IR"/>
        </w:rPr>
        <w:t>مجمع</w:t>
      </w:r>
      <w:r w:rsidR="00FB36B4">
        <w:rPr>
          <w:rtl/>
          <w:lang w:bidi="fa-IR"/>
        </w:rPr>
        <w:t xml:space="preserve"> </w:t>
      </w:r>
      <w:r>
        <w:rPr>
          <w:rtl/>
          <w:lang w:bidi="fa-IR"/>
        </w:rPr>
        <w:t>الب</w:t>
      </w:r>
      <w:r w:rsidR="00FB36B4">
        <w:rPr>
          <w:rtl/>
          <w:lang w:bidi="fa-IR"/>
        </w:rPr>
        <w:t>ی</w:t>
      </w:r>
      <w:r>
        <w:rPr>
          <w:rtl/>
          <w:lang w:bidi="fa-IR"/>
        </w:rPr>
        <w:t>ان از امام باقر</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نقل مى</w:t>
      </w:r>
      <w:r w:rsidR="00FB36B4">
        <w:rPr>
          <w:rtl/>
          <w:lang w:bidi="fa-IR"/>
        </w:rPr>
        <w:t xml:space="preserve"> </w:t>
      </w:r>
      <w:r>
        <w:rPr>
          <w:rtl/>
          <w:lang w:bidi="fa-IR"/>
        </w:rPr>
        <w:t>كند</w:t>
      </w:r>
      <w:r w:rsidR="00FB36B4">
        <w:rPr>
          <w:rtl/>
          <w:lang w:bidi="fa-IR"/>
        </w:rPr>
        <w:t xml:space="preserve">: </w:t>
      </w:r>
      <w:r>
        <w:rPr>
          <w:rtl/>
          <w:lang w:bidi="fa-IR"/>
        </w:rPr>
        <w:t xml:space="preserve">اِنَّهم كانُوا </w:t>
      </w:r>
      <w:r w:rsidR="00FB36B4">
        <w:rPr>
          <w:rtl/>
          <w:lang w:bidi="fa-IR"/>
        </w:rPr>
        <w:t>ی</w:t>
      </w:r>
      <w:r>
        <w:rPr>
          <w:rtl/>
          <w:lang w:bidi="fa-IR"/>
        </w:rPr>
        <w:t>تَوارثونَ بالمُؤاخاة</w:t>
      </w:r>
      <w:r w:rsidR="00FB36B4">
        <w:rPr>
          <w:rtl/>
          <w:lang w:bidi="fa-IR"/>
        </w:rPr>
        <w:t xml:space="preserve">؛ </w:t>
      </w:r>
      <w:r>
        <w:rPr>
          <w:rtl/>
          <w:lang w:bidi="fa-IR"/>
        </w:rPr>
        <w:t>مسلمانان به سبب برادرى د</w:t>
      </w:r>
      <w:r w:rsidR="00FB36B4">
        <w:rPr>
          <w:rtl/>
          <w:lang w:bidi="fa-IR"/>
        </w:rPr>
        <w:t>ی</w:t>
      </w:r>
      <w:r>
        <w:rPr>
          <w:rtl/>
          <w:lang w:bidi="fa-IR"/>
        </w:rPr>
        <w:t xml:space="preserve">نى از </w:t>
      </w:r>
      <w:r w:rsidR="00FB36B4">
        <w:rPr>
          <w:rtl/>
          <w:lang w:bidi="fa-IR"/>
        </w:rPr>
        <w:t>ی</w:t>
      </w:r>
      <w:r>
        <w:rPr>
          <w:rtl/>
          <w:lang w:bidi="fa-IR"/>
        </w:rPr>
        <w:t>كد</w:t>
      </w:r>
      <w:r w:rsidR="00FB36B4">
        <w:rPr>
          <w:rtl/>
          <w:lang w:bidi="fa-IR"/>
        </w:rPr>
        <w:t>ی</w:t>
      </w:r>
      <w:r>
        <w:rPr>
          <w:rtl/>
          <w:lang w:bidi="fa-IR"/>
        </w:rPr>
        <w:t>گر ارث مى</w:t>
      </w:r>
      <w:r w:rsidR="00FB36B4">
        <w:rPr>
          <w:rtl/>
          <w:lang w:bidi="fa-IR"/>
        </w:rPr>
        <w:t xml:space="preserve"> </w:t>
      </w:r>
      <w:r>
        <w:rPr>
          <w:rtl/>
          <w:lang w:bidi="fa-IR"/>
        </w:rPr>
        <w:t>برند</w:t>
      </w:r>
      <w:r w:rsidR="00FB36B4">
        <w:rPr>
          <w:rtl/>
          <w:lang w:bidi="fa-IR"/>
        </w:rPr>
        <w:t xml:space="preserve">. </w:t>
      </w:r>
    </w:p>
    <w:p w:rsidR="00FC5DC1" w:rsidRDefault="00762B70" w:rsidP="00260251">
      <w:pPr>
        <w:pStyle w:val="libNormal"/>
        <w:rPr>
          <w:rtl/>
          <w:lang w:bidi="fa-IR"/>
        </w:rPr>
      </w:pPr>
      <w:r>
        <w:rPr>
          <w:rtl/>
          <w:lang w:bidi="fa-IR"/>
        </w:rPr>
        <w:lastRenderedPageBreak/>
        <w:t>درّالمنثور به نقل از ابن</w:t>
      </w:r>
      <w:r w:rsidR="00FB36B4">
        <w:rPr>
          <w:rtl/>
          <w:lang w:bidi="fa-IR"/>
        </w:rPr>
        <w:t xml:space="preserve"> </w:t>
      </w:r>
      <w:r>
        <w:rPr>
          <w:rtl/>
          <w:lang w:bidi="fa-IR"/>
        </w:rPr>
        <w:t>عبّاس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Pr>
          <w:rtl/>
          <w:lang w:bidi="fa-IR"/>
        </w:rPr>
        <w:t>پ</w:t>
      </w:r>
      <w:r w:rsidR="00FB36B4">
        <w:rPr>
          <w:rtl/>
          <w:lang w:bidi="fa-IR"/>
        </w:rPr>
        <w:t>ی</w:t>
      </w:r>
      <w:r>
        <w:rPr>
          <w:rtl/>
          <w:lang w:bidi="fa-IR"/>
        </w:rPr>
        <w:t>امبر م</w:t>
      </w:r>
      <w:r w:rsidR="00FB36B4">
        <w:rPr>
          <w:rtl/>
          <w:lang w:bidi="fa-IR"/>
        </w:rPr>
        <w:t>ی</w:t>
      </w:r>
      <w:r>
        <w:rPr>
          <w:rtl/>
          <w:lang w:bidi="fa-IR"/>
        </w:rPr>
        <w:t>ان اصحاب خو</w:t>
      </w:r>
      <w:r w:rsidR="00FB36B4">
        <w:rPr>
          <w:rtl/>
          <w:lang w:bidi="fa-IR"/>
        </w:rPr>
        <w:t>ی</w:t>
      </w:r>
      <w:r>
        <w:rPr>
          <w:rtl/>
          <w:lang w:bidi="fa-IR"/>
        </w:rPr>
        <w:t>ش برادرى ا</w:t>
      </w:r>
      <w:r w:rsidR="00FB36B4">
        <w:rPr>
          <w:rtl/>
          <w:lang w:bidi="fa-IR"/>
        </w:rPr>
        <w:t>ی</w:t>
      </w:r>
      <w:r>
        <w:rPr>
          <w:rtl/>
          <w:lang w:bidi="fa-IR"/>
        </w:rPr>
        <w:t>جاد نمود و بعضى را وارث بعضى د</w:t>
      </w:r>
      <w:r w:rsidR="00FB36B4">
        <w:rPr>
          <w:rtl/>
          <w:lang w:bidi="fa-IR"/>
        </w:rPr>
        <w:t>ی</w:t>
      </w:r>
      <w:r>
        <w:rPr>
          <w:rtl/>
          <w:lang w:bidi="fa-IR"/>
        </w:rPr>
        <w:t>گر گرداند</w:t>
      </w:r>
      <w:r w:rsidR="00FB36B4">
        <w:rPr>
          <w:rtl/>
          <w:lang w:bidi="fa-IR"/>
        </w:rPr>
        <w:t xml:space="preserve">؛ </w:t>
      </w:r>
      <w:r>
        <w:rPr>
          <w:rtl/>
          <w:lang w:bidi="fa-IR"/>
        </w:rPr>
        <w:t>تا آن</w:t>
      </w:r>
      <w:r w:rsidR="00FB36B4">
        <w:rPr>
          <w:rtl/>
          <w:lang w:bidi="fa-IR"/>
        </w:rPr>
        <w:t xml:space="preserve"> </w:t>
      </w:r>
      <w:r>
        <w:rPr>
          <w:rtl/>
          <w:lang w:bidi="fa-IR"/>
        </w:rPr>
        <w:t>گاه كه آ</w:t>
      </w:r>
      <w:r w:rsidR="00FB36B4">
        <w:rPr>
          <w:rtl/>
          <w:lang w:bidi="fa-IR"/>
        </w:rPr>
        <w:t>ی</w:t>
      </w:r>
      <w:r>
        <w:rPr>
          <w:rtl/>
          <w:lang w:bidi="fa-IR"/>
        </w:rPr>
        <w:t xml:space="preserve">ه </w:t>
      </w:r>
      <w:r w:rsidR="00E610F8" w:rsidRPr="00E610F8">
        <w:rPr>
          <w:rStyle w:val="libAlaemChar"/>
          <w:rFonts w:eastAsia="KFGQPC Uthman Taha Naskh"/>
          <w:rtl/>
        </w:rPr>
        <w:t>(</w:t>
      </w:r>
      <w:r w:rsidR="00E610F8" w:rsidRPr="00E610F8">
        <w:rPr>
          <w:rStyle w:val="libAieChar"/>
          <w:rtl/>
        </w:rPr>
        <w:t>وأُولوا الأرحامِ بعضُهم أَوْلى ببعضٍ فى كتاب اللَّه</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260251">
        <w:rPr>
          <w:rStyle w:val="libFootnotenumChar"/>
          <w:rFonts w:hint="cs"/>
          <w:rtl/>
          <w:lang w:bidi="fa-IR"/>
        </w:rPr>
        <w:t>47</w:t>
      </w:r>
      <w:r w:rsidR="00121BD9" w:rsidRPr="00121BD9">
        <w:rPr>
          <w:rStyle w:val="libFootnotenumChar"/>
          <w:rtl/>
          <w:lang w:bidi="fa-IR"/>
        </w:rPr>
        <w:t>)</w:t>
      </w:r>
      <w:r w:rsidR="00121BD9">
        <w:rPr>
          <w:rtl/>
          <w:lang w:bidi="fa-IR"/>
        </w:rPr>
        <w:t xml:space="preserve"> </w:t>
      </w:r>
      <w:r>
        <w:rPr>
          <w:rtl/>
          <w:lang w:bidi="fa-IR"/>
        </w:rPr>
        <w:t>و خو</w:t>
      </w:r>
      <w:r w:rsidR="00FB36B4">
        <w:rPr>
          <w:rtl/>
          <w:lang w:bidi="fa-IR"/>
        </w:rPr>
        <w:t>ی</w:t>
      </w:r>
      <w:r>
        <w:rPr>
          <w:rtl/>
          <w:lang w:bidi="fa-IR"/>
        </w:rPr>
        <w:t>شاوندان</w:t>
      </w:r>
      <w:r w:rsidR="00121BD9">
        <w:rPr>
          <w:rtl/>
          <w:lang w:bidi="fa-IR"/>
        </w:rPr>
        <w:t xml:space="preserve"> (</w:t>
      </w:r>
      <w:r>
        <w:rPr>
          <w:rtl/>
          <w:lang w:bidi="fa-IR"/>
        </w:rPr>
        <w:t>طبق</w:t>
      </w:r>
      <w:r w:rsidR="00121BD9">
        <w:rPr>
          <w:rtl/>
          <w:lang w:bidi="fa-IR"/>
        </w:rPr>
        <w:t xml:space="preserve">) </w:t>
      </w:r>
      <w:r>
        <w:rPr>
          <w:rtl/>
          <w:lang w:bidi="fa-IR"/>
        </w:rPr>
        <w:t>كتاب خدا</w:t>
      </w:r>
      <w:r w:rsidR="00FB36B4">
        <w:rPr>
          <w:rtl/>
          <w:lang w:bidi="fa-IR"/>
        </w:rPr>
        <w:t xml:space="preserve">، </w:t>
      </w:r>
      <w:r>
        <w:rPr>
          <w:rtl/>
          <w:lang w:bidi="fa-IR"/>
        </w:rPr>
        <w:t>بعضى</w:t>
      </w:r>
      <w:r w:rsidR="00121BD9">
        <w:rPr>
          <w:rtl/>
          <w:lang w:bidi="fa-IR"/>
        </w:rPr>
        <w:t xml:space="preserve"> (</w:t>
      </w:r>
      <w:r>
        <w:rPr>
          <w:rtl/>
          <w:lang w:bidi="fa-IR"/>
        </w:rPr>
        <w:t>نسبت</w:t>
      </w:r>
      <w:r w:rsidR="00121BD9">
        <w:rPr>
          <w:rtl/>
          <w:lang w:bidi="fa-IR"/>
        </w:rPr>
        <w:t xml:space="preserve">) </w:t>
      </w:r>
      <w:r>
        <w:rPr>
          <w:rtl/>
          <w:lang w:bidi="fa-IR"/>
        </w:rPr>
        <w:t>به بعضى اولو</w:t>
      </w:r>
      <w:r w:rsidR="00FB36B4">
        <w:rPr>
          <w:rtl/>
          <w:lang w:bidi="fa-IR"/>
        </w:rPr>
        <w:t>ی</w:t>
      </w:r>
      <w:r>
        <w:rPr>
          <w:rtl/>
          <w:lang w:bidi="fa-IR"/>
        </w:rPr>
        <w:t>ت دارند</w:t>
      </w:r>
      <w:r w:rsidR="00121BD9">
        <w:rPr>
          <w:rtl/>
          <w:lang w:bidi="fa-IR"/>
        </w:rPr>
        <w:t xml:space="preserve"> (</w:t>
      </w:r>
      <w:r>
        <w:rPr>
          <w:rtl/>
          <w:lang w:bidi="fa-IR"/>
        </w:rPr>
        <w:t>و</w:t>
      </w:r>
      <w:r w:rsidR="00121BD9">
        <w:rPr>
          <w:rtl/>
          <w:lang w:bidi="fa-IR"/>
        </w:rPr>
        <w:t xml:space="preserve">) </w:t>
      </w:r>
      <w:r>
        <w:rPr>
          <w:rtl/>
          <w:lang w:bidi="fa-IR"/>
        </w:rPr>
        <w:t>بر مؤمنان و مهاجران</w:t>
      </w:r>
      <w:r w:rsidR="00121BD9">
        <w:rPr>
          <w:rtl/>
          <w:lang w:bidi="fa-IR"/>
        </w:rPr>
        <w:t xml:space="preserve"> (</w:t>
      </w:r>
      <w:r>
        <w:rPr>
          <w:rtl/>
          <w:lang w:bidi="fa-IR"/>
        </w:rPr>
        <w:t>مقدّمند</w:t>
      </w:r>
      <w:r w:rsidR="00121BD9">
        <w:rPr>
          <w:rtl/>
          <w:lang w:bidi="fa-IR"/>
        </w:rPr>
        <w:t xml:space="preserve">) </w:t>
      </w:r>
      <w:r w:rsidR="00FB36B4">
        <w:rPr>
          <w:rtl/>
          <w:lang w:bidi="fa-IR"/>
        </w:rPr>
        <w:t xml:space="preserve">...، </w:t>
      </w:r>
      <w:r>
        <w:rPr>
          <w:rtl/>
          <w:lang w:bidi="fa-IR"/>
        </w:rPr>
        <w:t>نازل گرد</w:t>
      </w:r>
      <w:r w:rsidR="00FB36B4">
        <w:rPr>
          <w:rtl/>
          <w:lang w:bidi="fa-IR"/>
        </w:rPr>
        <w:t>ی</w:t>
      </w:r>
      <w:r>
        <w:rPr>
          <w:rtl/>
          <w:lang w:bidi="fa-IR"/>
        </w:rPr>
        <w:t>د</w:t>
      </w:r>
      <w:r w:rsidR="00FB36B4">
        <w:rPr>
          <w:rtl/>
          <w:lang w:bidi="fa-IR"/>
        </w:rPr>
        <w:t xml:space="preserve">. </w:t>
      </w:r>
    </w:p>
    <w:p w:rsidR="00FC5DC1" w:rsidRDefault="00762B70" w:rsidP="00260251">
      <w:pPr>
        <w:pStyle w:val="libNormal"/>
        <w:rPr>
          <w:rtl/>
          <w:lang w:bidi="fa-IR"/>
        </w:rPr>
      </w:pPr>
      <w:r>
        <w:rPr>
          <w:rtl/>
          <w:lang w:bidi="fa-IR"/>
        </w:rPr>
        <w:t>با نزول ا</w:t>
      </w:r>
      <w:r w:rsidR="00FB36B4">
        <w:rPr>
          <w:rtl/>
          <w:lang w:bidi="fa-IR"/>
        </w:rPr>
        <w:t>ی</w:t>
      </w:r>
      <w:r>
        <w:rPr>
          <w:rtl/>
          <w:lang w:bidi="fa-IR"/>
        </w:rPr>
        <w:t>ن آ</w:t>
      </w:r>
      <w:r w:rsidR="00FB36B4">
        <w:rPr>
          <w:rtl/>
          <w:lang w:bidi="fa-IR"/>
        </w:rPr>
        <w:t>ی</w:t>
      </w:r>
      <w:r>
        <w:rPr>
          <w:rtl/>
          <w:lang w:bidi="fa-IR"/>
        </w:rPr>
        <w:t>ه</w:t>
      </w:r>
      <w:r w:rsidR="00FB36B4">
        <w:rPr>
          <w:rtl/>
          <w:lang w:bidi="fa-IR"/>
        </w:rPr>
        <w:t xml:space="preserve">، </w:t>
      </w:r>
      <w:r>
        <w:rPr>
          <w:rtl/>
          <w:lang w:bidi="fa-IR"/>
        </w:rPr>
        <w:t>ارث به نَسَب</w:t>
      </w:r>
      <w:r w:rsidR="00FB36B4">
        <w:rPr>
          <w:rtl/>
          <w:lang w:bidi="fa-IR"/>
        </w:rPr>
        <w:t xml:space="preserve">، </w:t>
      </w:r>
      <w:r>
        <w:rPr>
          <w:rtl/>
          <w:lang w:bidi="fa-IR"/>
        </w:rPr>
        <w:t>جاى توارث به ا</w:t>
      </w:r>
      <w:r w:rsidR="00FB36B4">
        <w:rPr>
          <w:rtl/>
          <w:lang w:bidi="fa-IR"/>
        </w:rPr>
        <w:t>ی</w:t>
      </w:r>
      <w:r>
        <w:rPr>
          <w:rtl/>
          <w:lang w:bidi="fa-IR"/>
        </w:rPr>
        <w:t>مان را گرفت</w:t>
      </w:r>
      <w:r w:rsidR="00FB36B4">
        <w:rPr>
          <w:rtl/>
          <w:lang w:bidi="fa-IR"/>
        </w:rPr>
        <w:t xml:space="preserve">. </w:t>
      </w:r>
      <w:r w:rsidR="00121BD9" w:rsidRPr="00121BD9">
        <w:rPr>
          <w:rStyle w:val="libFootnotenumChar"/>
          <w:rtl/>
          <w:lang w:bidi="fa-IR"/>
        </w:rPr>
        <w:t>(</w:t>
      </w:r>
      <w:r w:rsidR="00260251">
        <w:rPr>
          <w:rStyle w:val="libFootnotenumChar"/>
          <w:rFonts w:hint="cs"/>
          <w:rtl/>
          <w:lang w:bidi="fa-IR"/>
        </w:rPr>
        <w:t>48</w:t>
      </w:r>
      <w:r w:rsidR="00121BD9" w:rsidRPr="00121BD9">
        <w:rPr>
          <w:rStyle w:val="libFootnotenumChar"/>
          <w:rtl/>
          <w:lang w:bidi="fa-IR"/>
        </w:rPr>
        <w:t>)</w:t>
      </w:r>
      <w:r w:rsidR="00121BD9">
        <w:rPr>
          <w:rtl/>
          <w:lang w:bidi="fa-IR"/>
        </w:rPr>
        <w:t xml:space="preserve"> </w:t>
      </w:r>
    </w:p>
    <w:p w:rsidR="00FC5DC1" w:rsidRDefault="00E86885" w:rsidP="00790F32">
      <w:pPr>
        <w:pStyle w:val="Heading3"/>
        <w:rPr>
          <w:rtl/>
          <w:lang w:bidi="fa-IR"/>
        </w:rPr>
      </w:pPr>
      <w:bookmarkStart w:id="222" w:name="_Toc469981242"/>
      <w:r>
        <w:rPr>
          <w:lang w:bidi="fa-IR"/>
        </w:rPr>
        <w:t>5</w:t>
      </w:r>
      <w:r>
        <w:rPr>
          <w:rtl/>
          <w:lang w:bidi="fa-IR"/>
        </w:rPr>
        <w:t>. آیه نجوا</w:t>
      </w:r>
      <w:bookmarkEnd w:id="222"/>
    </w:p>
    <w:p w:rsidR="00FC5DC1" w:rsidRDefault="00E610F8" w:rsidP="00260251">
      <w:pPr>
        <w:pStyle w:val="libNormal"/>
        <w:rPr>
          <w:rtl/>
          <w:lang w:bidi="fa-IR"/>
        </w:rPr>
      </w:pPr>
      <w:r w:rsidRPr="00E610F8">
        <w:rPr>
          <w:rStyle w:val="libAlaemChar"/>
          <w:rFonts w:eastAsia="KFGQPC Uthman Taha Naskh"/>
          <w:rtl/>
        </w:rPr>
        <w:t>(</w:t>
      </w:r>
      <w:r w:rsidRPr="00E610F8">
        <w:rPr>
          <w:rStyle w:val="libAieChar"/>
          <w:rtl/>
        </w:rPr>
        <w:t>یا أَیهَا الذینَ آمَنوا إِذا ناجیتم الرَسُول فَقَدّموا بینَ یدَى نَجواكم صَدَقة...</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w:t>
      </w:r>
      <w:r w:rsidR="00260251">
        <w:rPr>
          <w:rStyle w:val="libFootnotenumChar"/>
          <w:rFonts w:hint="cs"/>
          <w:rtl/>
          <w:lang w:bidi="fa-IR"/>
        </w:rPr>
        <w:t>49</w:t>
      </w:r>
      <w:r w:rsidR="00121BD9" w:rsidRPr="00121BD9">
        <w:rPr>
          <w:rStyle w:val="libFootnotenumChar"/>
          <w:rtl/>
          <w:lang w:bidi="fa-IR"/>
        </w:rPr>
        <w:t>)</w:t>
      </w:r>
      <w:r w:rsidR="00121BD9">
        <w:rPr>
          <w:rtl/>
          <w:lang w:bidi="fa-IR"/>
        </w:rPr>
        <w:t xml:space="preserve"> </w:t>
      </w:r>
      <w:r w:rsidR="00762B70">
        <w:rPr>
          <w:rtl/>
          <w:lang w:bidi="fa-IR"/>
        </w:rPr>
        <w:t>اى</w:t>
      </w:r>
      <w:r w:rsidR="00FB36B4">
        <w:rPr>
          <w:rtl/>
          <w:lang w:bidi="fa-IR"/>
        </w:rPr>
        <w:t xml:space="preserve"> </w:t>
      </w:r>
      <w:r w:rsidR="00762B70">
        <w:rPr>
          <w:rtl/>
          <w:lang w:bidi="fa-IR"/>
        </w:rPr>
        <w:t>كسانى كه ا</w:t>
      </w:r>
      <w:r w:rsidR="00FB36B4">
        <w:rPr>
          <w:rtl/>
          <w:lang w:bidi="fa-IR"/>
        </w:rPr>
        <w:t>ی</w:t>
      </w:r>
      <w:r w:rsidR="00762B70">
        <w:rPr>
          <w:rtl/>
          <w:lang w:bidi="fa-IR"/>
        </w:rPr>
        <w:t>مان آورده</w:t>
      </w:r>
      <w:r w:rsidR="00FB36B4">
        <w:rPr>
          <w:rtl/>
          <w:lang w:bidi="fa-IR"/>
        </w:rPr>
        <w:t xml:space="preserve"> </w:t>
      </w:r>
      <w:r w:rsidR="00762B70">
        <w:rPr>
          <w:rtl/>
          <w:lang w:bidi="fa-IR"/>
        </w:rPr>
        <w:t>ا</w:t>
      </w:r>
      <w:r w:rsidR="00FB36B4">
        <w:rPr>
          <w:rtl/>
          <w:lang w:bidi="fa-IR"/>
        </w:rPr>
        <w:t>ی</w:t>
      </w:r>
      <w:r w:rsidR="00762B70">
        <w:rPr>
          <w:rtl/>
          <w:lang w:bidi="fa-IR"/>
        </w:rPr>
        <w:t>د</w:t>
      </w:r>
      <w:r w:rsidR="00FB36B4">
        <w:rPr>
          <w:rtl/>
          <w:lang w:bidi="fa-IR"/>
        </w:rPr>
        <w:t xml:space="preserve">، </w:t>
      </w:r>
      <w:r w:rsidR="00762B70">
        <w:rPr>
          <w:rtl/>
          <w:lang w:bidi="fa-IR"/>
        </w:rPr>
        <w:t>هرگاه با پ</w:t>
      </w:r>
      <w:r w:rsidR="00FB36B4">
        <w:rPr>
          <w:rtl/>
          <w:lang w:bidi="fa-IR"/>
        </w:rPr>
        <w:t>ی</w:t>
      </w:r>
      <w:r w:rsidR="00762B70">
        <w:rPr>
          <w:rtl/>
          <w:lang w:bidi="fa-IR"/>
        </w:rPr>
        <w:t>امبر</w:t>
      </w:r>
      <w:r w:rsidR="00121BD9">
        <w:rPr>
          <w:rtl/>
          <w:lang w:bidi="fa-IR"/>
        </w:rPr>
        <w:t xml:space="preserve"> (</w:t>
      </w:r>
      <w:r w:rsidR="00762B70">
        <w:rPr>
          <w:rtl/>
          <w:lang w:bidi="fa-IR"/>
        </w:rPr>
        <w:t>خدا</w:t>
      </w:r>
      <w:r w:rsidR="00121BD9">
        <w:rPr>
          <w:rtl/>
          <w:lang w:bidi="fa-IR"/>
        </w:rPr>
        <w:t xml:space="preserve">) </w:t>
      </w:r>
      <w:r w:rsidR="00762B70">
        <w:rPr>
          <w:rtl/>
          <w:lang w:bidi="fa-IR"/>
        </w:rPr>
        <w:t>گفت</w:t>
      </w:r>
      <w:r w:rsidR="00FB36B4">
        <w:rPr>
          <w:rtl/>
          <w:lang w:bidi="fa-IR"/>
        </w:rPr>
        <w:t xml:space="preserve"> </w:t>
      </w:r>
      <w:r w:rsidR="00762B70">
        <w:rPr>
          <w:rtl/>
          <w:lang w:bidi="fa-IR"/>
        </w:rPr>
        <w:t>وگوى محرمانه مى</w:t>
      </w:r>
      <w:r w:rsidR="00FB36B4">
        <w:rPr>
          <w:rtl/>
          <w:lang w:bidi="fa-IR"/>
        </w:rPr>
        <w:t xml:space="preserve"> </w:t>
      </w:r>
      <w:r w:rsidR="00762B70">
        <w:rPr>
          <w:rtl/>
          <w:lang w:bidi="fa-IR"/>
        </w:rPr>
        <w:t>كن</w:t>
      </w:r>
      <w:r w:rsidR="00FB36B4">
        <w:rPr>
          <w:rtl/>
          <w:lang w:bidi="fa-IR"/>
        </w:rPr>
        <w:t>ی</w:t>
      </w:r>
      <w:r w:rsidR="00762B70">
        <w:rPr>
          <w:rtl/>
          <w:lang w:bidi="fa-IR"/>
        </w:rPr>
        <w:t>د</w:t>
      </w:r>
      <w:r w:rsidR="00FB36B4">
        <w:rPr>
          <w:rtl/>
          <w:lang w:bidi="fa-IR"/>
        </w:rPr>
        <w:t xml:space="preserve">، </w:t>
      </w:r>
      <w:r w:rsidR="00762B70">
        <w:rPr>
          <w:rtl/>
          <w:lang w:bidi="fa-IR"/>
        </w:rPr>
        <w:t>پ</w:t>
      </w:r>
      <w:r w:rsidR="00FB36B4">
        <w:rPr>
          <w:rtl/>
          <w:lang w:bidi="fa-IR"/>
        </w:rPr>
        <w:t>ی</w:t>
      </w:r>
      <w:r w:rsidR="00762B70">
        <w:rPr>
          <w:rtl/>
          <w:lang w:bidi="fa-IR"/>
        </w:rPr>
        <w:t>ش از گفت</w:t>
      </w:r>
      <w:r w:rsidR="00FB36B4">
        <w:rPr>
          <w:rtl/>
          <w:lang w:bidi="fa-IR"/>
        </w:rPr>
        <w:t xml:space="preserve"> </w:t>
      </w:r>
      <w:r w:rsidR="00762B70">
        <w:rPr>
          <w:rtl/>
          <w:lang w:bidi="fa-IR"/>
        </w:rPr>
        <w:t>وگوى محرمانه خود صدقه</w:t>
      </w:r>
      <w:r w:rsidR="00FB36B4">
        <w:rPr>
          <w:rtl/>
          <w:lang w:bidi="fa-IR"/>
        </w:rPr>
        <w:t xml:space="preserve"> </w:t>
      </w:r>
      <w:r w:rsidR="00762B70">
        <w:rPr>
          <w:rtl/>
          <w:lang w:bidi="fa-IR"/>
        </w:rPr>
        <w:t>اى تقد</w:t>
      </w:r>
      <w:r w:rsidR="00FB36B4">
        <w:rPr>
          <w:rtl/>
          <w:lang w:bidi="fa-IR"/>
        </w:rPr>
        <w:t>ی</w:t>
      </w:r>
      <w:r w:rsidR="00762B70">
        <w:rPr>
          <w:rtl/>
          <w:lang w:bidi="fa-IR"/>
        </w:rPr>
        <w:t>م بدار</w:t>
      </w:r>
      <w:r w:rsidR="00FB36B4">
        <w:rPr>
          <w:rtl/>
          <w:lang w:bidi="fa-IR"/>
        </w:rPr>
        <w:t>ی</w:t>
      </w:r>
      <w:r w:rsidR="00762B70">
        <w:rPr>
          <w:rtl/>
          <w:lang w:bidi="fa-IR"/>
        </w:rPr>
        <w:t>د</w:t>
      </w:r>
      <w:r w:rsidR="00D5620D">
        <w:rPr>
          <w:rtl/>
          <w:lang w:bidi="fa-IR"/>
        </w:rPr>
        <w:t>...</w:t>
      </w:r>
      <w:r w:rsidR="00FB36B4">
        <w:rPr>
          <w:rtl/>
          <w:lang w:bidi="fa-IR"/>
        </w:rPr>
        <w:t xml:space="preserve"> </w:t>
      </w:r>
    </w:p>
    <w:p w:rsidR="00FC5DC1" w:rsidRDefault="00762B70" w:rsidP="00762B70">
      <w:pPr>
        <w:pStyle w:val="libNormal"/>
        <w:rPr>
          <w:rtl/>
          <w:lang w:bidi="fa-IR"/>
        </w:rPr>
      </w:pPr>
      <w:r>
        <w:rPr>
          <w:rtl/>
          <w:lang w:bidi="fa-IR"/>
        </w:rPr>
        <w:t>آ</w:t>
      </w:r>
      <w:r w:rsidR="00FB36B4">
        <w:rPr>
          <w:rtl/>
          <w:lang w:bidi="fa-IR"/>
        </w:rPr>
        <w:t>ی</w:t>
      </w:r>
      <w:r>
        <w:rPr>
          <w:rtl/>
          <w:lang w:bidi="fa-IR"/>
        </w:rPr>
        <w:t>ه فوق را همه قرآن</w:t>
      </w:r>
      <w:r w:rsidR="00FB36B4">
        <w:rPr>
          <w:rtl/>
          <w:lang w:bidi="fa-IR"/>
        </w:rPr>
        <w:t xml:space="preserve"> </w:t>
      </w:r>
      <w:r>
        <w:rPr>
          <w:rtl/>
          <w:lang w:bidi="fa-IR"/>
        </w:rPr>
        <w:t>شناسان ش</w:t>
      </w:r>
      <w:r w:rsidR="00FB36B4">
        <w:rPr>
          <w:rtl/>
          <w:lang w:bidi="fa-IR"/>
        </w:rPr>
        <w:t>ی</w:t>
      </w:r>
      <w:r>
        <w:rPr>
          <w:rtl/>
          <w:lang w:bidi="fa-IR"/>
        </w:rPr>
        <w:t>عى و بس</w:t>
      </w:r>
      <w:r w:rsidR="00FB36B4">
        <w:rPr>
          <w:rtl/>
          <w:lang w:bidi="fa-IR"/>
        </w:rPr>
        <w:t>ی</w:t>
      </w:r>
      <w:r>
        <w:rPr>
          <w:rtl/>
          <w:lang w:bidi="fa-IR"/>
        </w:rPr>
        <w:t>ارى از دانشمندان سنّى</w:t>
      </w:r>
      <w:r w:rsidR="00FB36B4">
        <w:rPr>
          <w:rtl/>
          <w:lang w:bidi="fa-IR"/>
        </w:rPr>
        <w:t xml:space="preserve">، </w:t>
      </w:r>
      <w:r>
        <w:rPr>
          <w:rtl/>
          <w:lang w:bidi="fa-IR"/>
        </w:rPr>
        <w:t>جزو آ</w:t>
      </w:r>
      <w:r w:rsidR="00FB36B4">
        <w:rPr>
          <w:rtl/>
          <w:lang w:bidi="fa-IR"/>
        </w:rPr>
        <w:t>ی</w:t>
      </w:r>
      <w:r>
        <w:rPr>
          <w:rtl/>
          <w:lang w:bidi="fa-IR"/>
        </w:rPr>
        <w:t>ات منسوخ قرآن مى</w:t>
      </w:r>
      <w:r w:rsidR="00FB36B4">
        <w:rPr>
          <w:rtl/>
          <w:lang w:bidi="fa-IR"/>
        </w:rPr>
        <w:t xml:space="preserve"> </w:t>
      </w:r>
      <w:r>
        <w:rPr>
          <w:rtl/>
          <w:lang w:bidi="fa-IR"/>
        </w:rPr>
        <w:t>دانند</w:t>
      </w:r>
      <w:r w:rsidR="00FB36B4">
        <w:rPr>
          <w:rtl/>
          <w:lang w:bidi="fa-IR"/>
        </w:rPr>
        <w:t xml:space="preserve">. </w:t>
      </w:r>
      <w:r>
        <w:rPr>
          <w:rtl/>
          <w:lang w:bidi="fa-IR"/>
        </w:rPr>
        <w:t>قبلاً اشاره كرد</w:t>
      </w:r>
      <w:r w:rsidR="00FB36B4">
        <w:rPr>
          <w:rtl/>
          <w:lang w:bidi="fa-IR"/>
        </w:rPr>
        <w:t>ی</w:t>
      </w:r>
      <w:r>
        <w:rPr>
          <w:rtl/>
          <w:lang w:bidi="fa-IR"/>
        </w:rPr>
        <w:t xml:space="preserve">م </w:t>
      </w:r>
      <w:r w:rsidR="002A2987">
        <w:rPr>
          <w:rtl/>
          <w:lang w:bidi="fa-IR"/>
        </w:rPr>
        <w:t>آیت الله</w:t>
      </w:r>
      <w:r>
        <w:rPr>
          <w:rtl/>
          <w:lang w:bidi="fa-IR"/>
        </w:rPr>
        <w:t xml:space="preserve"> خوئى</w:t>
      </w:r>
      <w:r w:rsidR="00FB36B4">
        <w:rPr>
          <w:rtl/>
          <w:lang w:bidi="fa-IR"/>
        </w:rPr>
        <w:t xml:space="preserve">، </w:t>
      </w:r>
      <w:r>
        <w:rPr>
          <w:rtl/>
          <w:lang w:bidi="fa-IR"/>
        </w:rPr>
        <w:t>تنها مصداق نسخ در قرآن را هم</w:t>
      </w:r>
      <w:r w:rsidR="00FB36B4">
        <w:rPr>
          <w:rtl/>
          <w:lang w:bidi="fa-IR"/>
        </w:rPr>
        <w:t>ی</w:t>
      </w:r>
      <w:r>
        <w:rPr>
          <w:rtl/>
          <w:lang w:bidi="fa-IR"/>
        </w:rPr>
        <w:t>ن آ</w:t>
      </w:r>
      <w:r w:rsidR="00FB36B4">
        <w:rPr>
          <w:rtl/>
          <w:lang w:bidi="fa-IR"/>
        </w:rPr>
        <w:t>ی</w:t>
      </w:r>
      <w:r>
        <w:rPr>
          <w:rtl/>
          <w:lang w:bidi="fa-IR"/>
        </w:rPr>
        <w:t>ه دانسته است</w:t>
      </w:r>
      <w:r w:rsidR="00FB36B4">
        <w:rPr>
          <w:rtl/>
          <w:lang w:bidi="fa-IR"/>
        </w:rPr>
        <w:t xml:space="preserve">. </w:t>
      </w:r>
      <w:r>
        <w:rPr>
          <w:rtl/>
          <w:lang w:bidi="fa-IR"/>
        </w:rPr>
        <w:t>در شأن نزول ا</w:t>
      </w:r>
      <w:r w:rsidR="00FB36B4">
        <w:rPr>
          <w:rtl/>
          <w:lang w:bidi="fa-IR"/>
        </w:rPr>
        <w:t>ی</w:t>
      </w:r>
      <w:r>
        <w:rPr>
          <w:rtl/>
          <w:lang w:bidi="fa-IR"/>
        </w:rPr>
        <w:t>ن آ</w:t>
      </w:r>
      <w:r w:rsidR="00FB36B4">
        <w:rPr>
          <w:rtl/>
          <w:lang w:bidi="fa-IR"/>
        </w:rPr>
        <w:t>ی</w:t>
      </w:r>
      <w:r>
        <w:rPr>
          <w:rtl/>
          <w:lang w:bidi="fa-IR"/>
        </w:rPr>
        <w:t>ه گفته</w:t>
      </w:r>
      <w:r w:rsidR="00FB36B4">
        <w:rPr>
          <w:rtl/>
          <w:lang w:bidi="fa-IR"/>
        </w:rPr>
        <w:t xml:space="preserve"> </w:t>
      </w:r>
      <w:r>
        <w:rPr>
          <w:rtl/>
          <w:lang w:bidi="fa-IR"/>
        </w:rPr>
        <w:t>اند</w:t>
      </w:r>
      <w:r w:rsidR="00FB36B4">
        <w:rPr>
          <w:rtl/>
          <w:lang w:bidi="fa-IR"/>
        </w:rPr>
        <w:t xml:space="preserve">: </w:t>
      </w:r>
      <w:r>
        <w:rPr>
          <w:rtl/>
          <w:lang w:bidi="fa-IR"/>
        </w:rPr>
        <w:t>مسلمانان در اثر كثرت سؤالات غ</w:t>
      </w:r>
      <w:r w:rsidR="00FB36B4">
        <w:rPr>
          <w:rtl/>
          <w:lang w:bidi="fa-IR"/>
        </w:rPr>
        <w:t>ی</w:t>
      </w:r>
      <w:r>
        <w:rPr>
          <w:rtl/>
          <w:lang w:bidi="fa-IR"/>
        </w:rPr>
        <w:t>رلازم</w:t>
      </w:r>
      <w:r w:rsidR="00FB36B4">
        <w:rPr>
          <w:rtl/>
          <w:lang w:bidi="fa-IR"/>
        </w:rPr>
        <w:t xml:space="preserve">، </w:t>
      </w:r>
      <w:r>
        <w:rPr>
          <w:rtl/>
          <w:lang w:bidi="fa-IR"/>
        </w:rPr>
        <w:t>وقت پ</w:t>
      </w:r>
      <w:r w:rsidR="00FB36B4">
        <w:rPr>
          <w:rtl/>
          <w:lang w:bidi="fa-IR"/>
        </w:rPr>
        <w:t>ی</w:t>
      </w:r>
      <w:r>
        <w:rPr>
          <w:rtl/>
          <w:lang w:bidi="fa-IR"/>
        </w:rPr>
        <w:t>امبر را بى</w:t>
      </w:r>
      <w:r w:rsidR="00FB36B4">
        <w:rPr>
          <w:rtl/>
          <w:lang w:bidi="fa-IR"/>
        </w:rPr>
        <w:t xml:space="preserve"> </w:t>
      </w:r>
      <w:r>
        <w:rPr>
          <w:rtl/>
          <w:lang w:bidi="fa-IR"/>
        </w:rPr>
        <w:t>نت</w:t>
      </w:r>
      <w:r w:rsidR="00FB36B4">
        <w:rPr>
          <w:rtl/>
          <w:lang w:bidi="fa-IR"/>
        </w:rPr>
        <w:t>ی</w:t>
      </w:r>
      <w:r>
        <w:rPr>
          <w:rtl/>
          <w:lang w:bidi="fa-IR"/>
        </w:rPr>
        <w:t>جه مى</w:t>
      </w:r>
      <w:r w:rsidR="00FB36B4">
        <w:rPr>
          <w:rtl/>
          <w:lang w:bidi="fa-IR"/>
        </w:rPr>
        <w:t xml:space="preserve"> </w:t>
      </w:r>
      <w:r>
        <w:rPr>
          <w:rtl/>
          <w:lang w:bidi="fa-IR"/>
        </w:rPr>
        <w:t>گرفتند</w:t>
      </w:r>
      <w:r w:rsidR="00FB36B4">
        <w:rPr>
          <w:rtl/>
          <w:lang w:bidi="fa-IR"/>
        </w:rPr>
        <w:t xml:space="preserve">، </w:t>
      </w:r>
      <w:r>
        <w:rPr>
          <w:rtl/>
          <w:lang w:bidi="fa-IR"/>
        </w:rPr>
        <w:t>ا</w:t>
      </w:r>
      <w:r w:rsidR="00FB36B4">
        <w:rPr>
          <w:rtl/>
          <w:lang w:bidi="fa-IR"/>
        </w:rPr>
        <w:t>ی</w:t>
      </w:r>
      <w:r>
        <w:rPr>
          <w:rtl/>
          <w:lang w:bidi="fa-IR"/>
        </w:rPr>
        <w:t>ن آ</w:t>
      </w:r>
      <w:r w:rsidR="00FB36B4">
        <w:rPr>
          <w:rtl/>
          <w:lang w:bidi="fa-IR"/>
        </w:rPr>
        <w:t>ی</w:t>
      </w:r>
      <w:r>
        <w:rPr>
          <w:rtl/>
          <w:lang w:bidi="fa-IR"/>
        </w:rPr>
        <w:t>ه نازل شد و براى هر بار صحبت</w:t>
      </w:r>
      <w:r w:rsidR="00FB36B4">
        <w:rPr>
          <w:rtl/>
          <w:lang w:bidi="fa-IR"/>
        </w:rPr>
        <w:t xml:space="preserve">، </w:t>
      </w:r>
      <w:r>
        <w:rPr>
          <w:rtl/>
          <w:lang w:bidi="fa-IR"/>
        </w:rPr>
        <w:t xml:space="preserve">انفاق </w:t>
      </w:r>
      <w:r w:rsidR="00FB36B4">
        <w:rPr>
          <w:rtl/>
          <w:lang w:bidi="fa-IR"/>
        </w:rPr>
        <w:t>ی</w:t>
      </w:r>
      <w:r>
        <w:rPr>
          <w:rtl/>
          <w:lang w:bidi="fa-IR"/>
        </w:rPr>
        <w:t>ك درهم را به عنوان صدقه واجب نمود</w:t>
      </w:r>
      <w:r w:rsidR="00FB36B4">
        <w:rPr>
          <w:rtl/>
          <w:lang w:bidi="fa-IR"/>
        </w:rPr>
        <w:t xml:space="preserve">. </w:t>
      </w:r>
    </w:p>
    <w:p w:rsidR="00FC5DC1" w:rsidRDefault="00762B70" w:rsidP="00762B70">
      <w:pPr>
        <w:pStyle w:val="libNormal"/>
        <w:rPr>
          <w:rtl/>
          <w:lang w:bidi="fa-IR"/>
        </w:rPr>
      </w:pPr>
      <w:r>
        <w:rPr>
          <w:rtl/>
          <w:lang w:bidi="fa-IR"/>
        </w:rPr>
        <w:t>علاّمه طباطبائى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مؤمنان و صحابه</w:t>
      </w:r>
      <w:r w:rsidR="00FB36B4">
        <w:rPr>
          <w:rtl/>
          <w:lang w:bidi="fa-IR"/>
        </w:rPr>
        <w:t xml:space="preserve">، </w:t>
      </w:r>
      <w:r>
        <w:rPr>
          <w:rtl/>
          <w:lang w:bidi="fa-IR"/>
        </w:rPr>
        <w:t>نجوا با پ</w:t>
      </w:r>
      <w:r w:rsidR="00FB36B4">
        <w:rPr>
          <w:rtl/>
          <w:lang w:bidi="fa-IR"/>
        </w:rPr>
        <w:t>ی</w:t>
      </w:r>
      <w:r>
        <w:rPr>
          <w:rtl/>
          <w:lang w:bidi="fa-IR"/>
        </w:rPr>
        <w:t>امبر را براى خوف از بخشش مال</w:t>
      </w:r>
      <w:r w:rsidR="00FB36B4">
        <w:rPr>
          <w:rtl/>
          <w:lang w:bidi="fa-IR"/>
        </w:rPr>
        <w:t xml:space="preserve">، </w:t>
      </w:r>
      <w:r>
        <w:rPr>
          <w:rtl/>
          <w:lang w:bidi="fa-IR"/>
        </w:rPr>
        <w:t>ترك نمودند و ه</w:t>
      </w:r>
      <w:r w:rsidR="00FB36B4">
        <w:rPr>
          <w:rtl/>
          <w:lang w:bidi="fa-IR"/>
        </w:rPr>
        <w:t>ی</w:t>
      </w:r>
      <w:r>
        <w:rPr>
          <w:rtl/>
          <w:lang w:bidi="fa-IR"/>
        </w:rPr>
        <w:t>چ</w:t>
      </w:r>
      <w:r w:rsidR="00FB36B4">
        <w:rPr>
          <w:rtl/>
          <w:lang w:bidi="fa-IR"/>
        </w:rPr>
        <w:t xml:space="preserve"> </w:t>
      </w:r>
      <w:r>
        <w:rPr>
          <w:rtl/>
          <w:lang w:bidi="fa-IR"/>
        </w:rPr>
        <w:t>كس جز علىّ</w:t>
      </w:r>
      <w:r w:rsidR="00FB36B4">
        <w:rPr>
          <w:rtl/>
          <w:lang w:bidi="fa-IR"/>
        </w:rPr>
        <w:t xml:space="preserve"> </w:t>
      </w:r>
      <w:r>
        <w:rPr>
          <w:rtl/>
          <w:lang w:bidi="fa-IR"/>
        </w:rPr>
        <w:t>بن ابى</w:t>
      </w:r>
      <w:r w:rsidR="00FB36B4">
        <w:rPr>
          <w:rtl/>
          <w:lang w:bidi="fa-IR"/>
        </w:rPr>
        <w:t xml:space="preserve"> </w:t>
      </w:r>
      <w:r>
        <w:rPr>
          <w:rtl/>
          <w:lang w:bidi="fa-IR"/>
        </w:rPr>
        <w:t>طالب با پ</w:t>
      </w:r>
      <w:r w:rsidR="00FB36B4">
        <w:rPr>
          <w:rtl/>
          <w:lang w:bidi="fa-IR"/>
        </w:rPr>
        <w:t>ی</w:t>
      </w:r>
      <w:r>
        <w:rPr>
          <w:rtl/>
          <w:lang w:bidi="fa-IR"/>
        </w:rPr>
        <w:t>امبر سخن نگفت</w:t>
      </w:r>
      <w:r w:rsidR="00FB36B4">
        <w:rPr>
          <w:rtl/>
          <w:lang w:bidi="fa-IR"/>
        </w:rPr>
        <w:t xml:space="preserve">. </w:t>
      </w:r>
      <w:r>
        <w:rPr>
          <w:rtl/>
          <w:lang w:bidi="fa-IR"/>
        </w:rPr>
        <w:t>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ده مرتبه اقدام به ا</w:t>
      </w:r>
      <w:r w:rsidR="00FB36B4">
        <w:rPr>
          <w:rtl/>
          <w:lang w:bidi="fa-IR"/>
        </w:rPr>
        <w:t>ی</w:t>
      </w:r>
      <w:r>
        <w:rPr>
          <w:rtl/>
          <w:lang w:bidi="fa-IR"/>
        </w:rPr>
        <w:t xml:space="preserve">ن كار نمود و براى هر مرتبه </w:t>
      </w:r>
      <w:r w:rsidR="00FB36B4">
        <w:rPr>
          <w:rtl/>
          <w:lang w:bidi="fa-IR"/>
        </w:rPr>
        <w:t>ی</w:t>
      </w:r>
      <w:r>
        <w:rPr>
          <w:rtl/>
          <w:lang w:bidi="fa-IR"/>
        </w:rPr>
        <w:t>ك صدقه داد</w:t>
      </w:r>
      <w:r w:rsidR="00FB36B4">
        <w:rPr>
          <w:rtl/>
          <w:lang w:bidi="fa-IR"/>
        </w:rPr>
        <w:t xml:space="preserve">؛ </w:t>
      </w:r>
      <w:r>
        <w:rPr>
          <w:rtl/>
          <w:lang w:bidi="fa-IR"/>
        </w:rPr>
        <w:t>تا آن</w:t>
      </w:r>
      <w:r w:rsidR="00FB36B4">
        <w:rPr>
          <w:rtl/>
          <w:lang w:bidi="fa-IR"/>
        </w:rPr>
        <w:t xml:space="preserve"> </w:t>
      </w:r>
      <w:r>
        <w:rPr>
          <w:rtl/>
          <w:lang w:bidi="fa-IR"/>
        </w:rPr>
        <w:t>كه آ</w:t>
      </w:r>
      <w:r w:rsidR="00FB36B4">
        <w:rPr>
          <w:rtl/>
          <w:lang w:bidi="fa-IR"/>
        </w:rPr>
        <w:t>ی</w:t>
      </w:r>
      <w:r>
        <w:rPr>
          <w:rtl/>
          <w:lang w:bidi="fa-IR"/>
        </w:rPr>
        <w:t>ه بعدى از هم</w:t>
      </w:r>
      <w:r w:rsidR="00FB36B4">
        <w:rPr>
          <w:rtl/>
          <w:lang w:bidi="fa-IR"/>
        </w:rPr>
        <w:t>ی</w:t>
      </w:r>
      <w:r>
        <w:rPr>
          <w:rtl/>
          <w:lang w:bidi="fa-IR"/>
        </w:rPr>
        <w:t>ن سوره نازل شد و شد</w:t>
      </w:r>
      <w:r w:rsidR="00FB36B4">
        <w:rPr>
          <w:rtl/>
          <w:lang w:bidi="fa-IR"/>
        </w:rPr>
        <w:t>ی</w:t>
      </w:r>
      <w:r>
        <w:rPr>
          <w:rtl/>
          <w:lang w:bidi="fa-IR"/>
        </w:rPr>
        <w:t>داً صحابه و مؤمنان را مورد عتاب قرار داد</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ءَأَشفَقْتُم اَنْ تُقَدِّموا بَینَ یدى نجواكُم صَدَقات...</w:t>
      </w:r>
      <w:r w:rsidR="00E610F8" w:rsidRPr="00E610F8">
        <w:rPr>
          <w:rStyle w:val="libAlaemChar"/>
          <w:rFonts w:eastAsia="KFGQPC Uthman Taha Naskh"/>
          <w:rtl/>
        </w:rPr>
        <w:t>)</w:t>
      </w:r>
      <w:r w:rsidR="00FB36B4">
        <w:rPr>
          <w:rtl/>
          <w:lang w:bidi="fa-IR"/>
        </w:rPr>
        <w:t xml:space="preserve">؛ </w:t>
      </w:r>
      <w:r>
        <w:rPr>
          <w:rtl/>
          <w:lang w:bidi="fa-IR"/>
        </w:rPr>
        <w:t>آ</w:t>
      </w:r>
      <w:r w:rsidR="00FB36B4">
        <w:rPr>
          <w:rtl/>
          <w:lang w:bidi="fa-IR"/>
        </w:rPr>
        <w:t>ی</w:t>
      </w:r>
      <w:r>
        <w:rPr>
          <w:rtl/>
          <w:lang w:bidi="fa-IR"/>
        </w:rPr>
        <w:t>ا ترس</w:t>
      </w:r>
      <w:r w:rsidR="00FB36B4">
        <w:rPr>
          <w:rtl/>
          <w:lang w:bidi="fa-IR"/>
        </w:rPr>
        <w:t>ی</w:t>
      </w:r>
      <w:r>
        <w:rPr>
          <w:rtl/>
          <w:lang w:bidi="fa-IR"/>
        </w:rPr>
        <w:t>د</w:t>
      </w:r>
      <w:r w:rsidR="00FB36B4">
        <w:rPr>
          <w:rtl/>
          <w:lang w:bidi="fa-IR"/>
        </w:rPr>
        <w:t>ی</w:t>
      </w:r>
      <w:r>
        <w:rPr>
          <w:rtl/>
          <w:lang w:bidi="fa-IR"/>
        </w:rPr>
        <w:t>د كه پ</w:t>
      </w:r>
      <w:r w:rsidR="00FB36B4">
        <w:rPr>
          <w:rtl/>
          <w:lang w:bidi="fa-IR"/>
        </w:rPr>
        <w:t>ی</w:t>
      </w:r>
      <w:r>
        <w:rPr>
          <w:rtl/>
          <w:lang w:bidi="fa-IR"/>
        </w:rPr>
        <w:t>ش از گفت</w:t>
      </w:r>
      <w:r w:rsidR="00FB36B4">
        <w:rPr>
          <w:rtl/>
          <w:lang w:bidi="fa-IR"/>
        </w:rPr>
        <w:t xml:space="preserve"> </w:t>
      </w:r>
      <w:r>
        <w:rPr>
          <w:rtl/>
          <w:lang w:bidi="fa-IR"/>
        </w:rPr>
        <w:t>وگوى محرمانه خود</w:t>
      </w:r>
      <w:r w:rsidR="00FB36B4">
        <w:rPr>
          <w:rtl/>
          <w:lang w:bidi="fa-IR"/>
        </w:rPr>
        <w:t xml:space="preserve">، </w:t>
      </w:r>
      <w:r>
        <w:rPr>
          <w:rtl/>
          <w:lang w:bidi="fa-IR"/>
        </w:rPr>
        <w:t>صدقه</w:t>
      </w:r>
      <w:r w:rsidR="00FB36B4">
        <w:rPr>
          <w:rtl/>
          <w:lang w:bidi="fa-IR"/>
        </w:rPr>
        <w:t xml:space="preserve"> </w:t>
      </w:r>
      <w:r>
        <w:rPr>
          <w:rtl/>
          <w:lang w:bidi="fa-IR"/>
        </w:rPr>
        <w:t>اى تقد</w:t>
      </w:r>
      <w:r w:rsidR="00FB36B4">
        <w:rPr>
          <w:rtl/>
          <w:lang w:bidi="fa-IR"/>
        </w:rPr>
        <w:t>ی</w:t>
      </w:r>
      <w:r>
        <w:rPr>
          <w:rtl/>
          <w:lang w:bidi="fa-IR"/>
        </w:rPr>
        <w:t>م بدار</w:t>
      </w:r>
      <w:r w:rsidR="00FB36B4">
        <w:rPr>
          <w:rtl/>
          <w:lang w:bidi="fa-IR"/>
        </w:rPr>
        <w:t>ی</w:t>
      </w:r>
      <w:r>
        <w:rPr>
          <w:rtl/>
          <w:lang w:bidi="fa-IR"/>
        </w:rPr>
        <w:t>د</w:t>
      </w:r>
      <w:r w:rsidR="00D5620D">
        <w:rPr>
          <w:rtl/>
          <w:lang w:bidi="fa-IR"/>
        </w:rPr>
        <w:t>...</w:t>
      </w:r>
      <w:r w:rsidR="00FB36B4">
        <w:rPr>
          <w:rtl/>
          <w:lang w:bidi="fa-IR"/>
        </w:rPr>
        <w:t xml:space="preserve"> </w:t>
      </w:r>
    </w:p>
    <w:p w:rsidR="00FC5DC1" w:rsidRDefault="00762B70" w:rsidP="00260251">
      <w:pPr>
        <w:pStyle w:val="libNormal"/>
        <w:rPr>
          <w:rtl/>
          <w:lang w:bidi="fa-IR"/>
        </w:rPr>
      </w:pPr>
      <w:r>
        <w:rPr>
          <w:rtl/>
          <w:lang w:bidi="fa-IR"/>
        </w:rPr>
        <w:lastRenderedPageBreak/>
        <w:t>با نزول ا</w:t>
      </w:r>
      <w:r w:rsidR="00FB36B4">
        <w:rPr>
          <w:rtl/>
          <w:lang w:bidi="fa-IR"/>
        </w:rPr>
        <w:t>ی</w:t>
      </w:r>
      <w:r>
        <w:rPr>
          <w:rtl/>
          <w:lang w:bidi="fa-IR"/>
        </w:rPr>
        <w:t>ن آ</w:t>
      </w:r>
      <w:r w:rsidR="00FB36B4">
        <w:rPr>
          <w:rtl/>
          <w:lang w:bidi="fa-IR"/>
        </w:rPr>
        <w:t>ی</w:t>
      </w:r>
      <w:r>
        <w:rPr>
          <w:rtl/>
          <w:lang w:bidi="fa-IR"/>
        </w:rPr>
        <w:t>ه</w:t>
      </w:r>
      <w:r w:rsidR="00FB36B4">
        <w:rPr>
          <w:rtl/>
          <w:lang w:bidi="fa-IR"/>
        </w:rPr>
        <w:t xml:space="preserve">، </w:t>
      </w:r>
      <w:r>
        <w:rPr>
          <w:rtl/>
          <w:lang w:bidi="fa-IR"/>
        </w:rPr>
        <w:t>حكم آ</w:t>
      </w:r>
      <w:r w:rsidR="00FB36B4">
        <w:rPr>
          <w:rtl/>
          <w:lang w:bidi="fa-IR"/>
        </w:rPr>
        <w:t>ی</w:t>
      </w:r>
      <w:r>
        <w:rPr>
          <w:rtl/>
          <w:lang w:bidi="fa-IR"/>
        </w:rPr>
        <w:t>ه سابق نسخ گرد</w:t>
      </w:r>
      <w:r w:rsidR="00FB36B4">
        <w:rPr>
          <w:rtl/>
          <w:lang w:bidi="fa-IR"/>
        </w:rPr>
        <w:t>ی</w:t>
      </w:r>
      <w:r>
        <w:rPr>
          <w:rtl/>
          <w:lang w:bidi="fa-IR"/>
        </w:rPr>
        <w:t>د</w:t>
      </w:r>
      <w:r w:rsidR="00FB36B4">
        <w:rPr>
          <w:rtl/>
          <w:lang w:bidi="fa-IR"/>
        </w:rPr>
        <w:t xml:space="preserve">. </w:t>
      </w:r>
      <w:r w:rsidR="00121BD9" w:rsidRPr="00121BD9">
        <w:rPr>
          <w:rStyle w:val="libFootnotenumChar"/>
          <w:rtl/>
          <w:lang w:bidi="fa-IR"/>
        </w:rPr>
        <w:t>(</w:t>
      </w:r>
      <w:r w:rsidR="00260251">
        <w:rPr>
          <w:rStyle w:val="libFootnotenumChar"/>
          <w:rFonts w:hint="cs"/>
          <w:rtl/>
          <w:lang w:bidi="fa-IR"/>
        </w:rPr>
        <w:t>50</w:t>
      </w:r>
      <w:r w:rsidR="00121BD9" w:rsidRPr="00121BD9">
        <w:rPr>
          <w:rStyle w:val="libFootnotenumChar"/>
          <w:rtl/>
          <w:lang w:bidi="fa-IR"/>
        </w:rPr>
        <w:t>)</w:t>
      </w:r>
      <w:r w:rsidR="00121BD9">
        <w:rPr>
          <w:rtl/>
          <w:lang w:bidi="fa-IR"/>
        </w:rPr>
        <w:t xml:space="preserve"> </w:t>
      </w:r>
    </w:p>
    <w:p w:rsidR="00FC5DC1" w:rsidRDefault="00E86885" w:rsidP="00DE7AF6">
      <w:pPr>
        <w:pStyle w:val="Heading3"/>
        <w:rPr>
          <w:rtl/>
          <w:lang w:bidi="fa-IR"/>
        </w:rPr>
      </w:pPr>
      <w:bookmarkStart w:id="223" w:name="_Toc469981243"/>
      <w:r>
        <w:rPr>
          <w:rtl/>
          <w:lang w:bidi="fa-IR"/>
        </w:rPr>
        <w:t>گزیده مطالب</w:t>
      </w:r>
      <w:bookmarkEnd w:id="223"/>
    </w:p>
    <w:p w:rsidR="00FC5DC1" w:rsidRDefault="00762B70" w:rsidP="00762B70">
      <w:pPr>
        <w:pStyle w:val="libNormal"/>
        <w:rPr>
          <w:rtl/>
          <w:lang w:bidi="fa-IR"/>
        </w:rPr>
      </w:pPr>
      <w:r>
        <w:rPr>
          <w:rtl/>
          <w:lang w:bidi="fa-IR"/>
        </w:rPr>
        <w:t>1</w:t>
      </w:r>
      <w:r w:rsidR="00FB36B4">
        <w:rPr>
          <w:rtl/>
          <w:lang w:bidi="fa-IR"/>
        </w:rPr>
        <w:t xml:space="preserve">. </w:t>
      </w:r>
      <w:r>
        <w:rPr>
          <w:rtl/>
          <w:lang w:bidi="fa-IR"/>
        </w:rPr>
        <w:t>با ضابطه</w:t>
      </w:r>
      <w:r w:rsidR="00FB36B4">
        <w:rPr>
          <w:rtl/>
          <w:lang w:bidi="fa-IR"/>
        </w:rPr>
        <w:t xml:space="preserve"> </w:t>
      </w:r>
      <w:r>
        <w:rPr>
          <w:rtl/>
          <w:lang w:bidi="fa-IR"/>
        </w:rPr>
        <w:t>مند شدن اصطلاحِ نسخ</w:t>
      </w:r>
      <w:r w:rsidR="00FB36B4">
        <w:rPr>
          <w:rtl/>
          <w:lang w:bidi="fa-IR"/>
        </w:rPr>
        <w:t xml:space="preserve">، </w:t>
      </w:r>
      <w:r>
        <w:rPr>
          <w:rtl/>
          <w:lang w:bidi="fa-IR"/>
        </w:rPr>
        <w:t>د</w:t>
      </w:r>
      <w:r w:rsidR="00FB36B4">
        <w:rPr>
          <w:rtl/>
          <w:lang w:bidi="fa-IR"/>
        </w:rPr>
        <w:t>ی</w:t>
      </w:r>
      <w:r>
        <w:rPr>
          <w:rtl/>
          <w:lang w:bidi="fa-IR"/>
        </w:rPr>
        <w:t>گر نظر</w:t>
      </w:r>
      <w:r w:rsidR="00FB36B4">
        <w:rPr>
          <w:rtl/>
          <w:lang w:bidi="fa-IR"/>
        </w:rPr>
        <w:t>ی</w:t>
      </w:r>
      <w:r>
        <w:rPr>
          <w:rtl/>
          <w:lang w:bidi="fa-IR"/>
        </w:rPr>
        <w:t>ات بعضى از متقدّمان كه شمار آ</w:t>
      </w:r>
      <w:r w:rsidR="00FB36B4">
        <w:rPr>
          <w:rtl/>
          <w:lang w:bidi="fa-IR"/>
        </w:rPr>
        <w:t>ی</w:t>
      </w:r>
      <w:r>
        <w:rPr>
          <w:rtl/>
          <w:lang w:bidi="fa-IR"/>
        </w:rPr>
        <w:t>ات منسوخ را تا پانصد آ</w:t>
      </w:r>
      <w:r w:rsidR="00FB36B4">
        <w:rPr>
          <w:rtl/>
          <w:lang w:bidi="fa-IR"/>
        </w:rPr>
        <w:t>ی</w:t>
      </w:r>
      <w:r>
        <w:rPr>
          <w:rtl/>
          <w:lang w:bidi="fa-IR"/>
        </w:rPr>
        <w:t>ه ذكر نموده</w:t>
      </w:r>
      <w:r w:rsidR="00FB36B4">
        <w:rPr>
          <w:rtl/>
          <w:lang w:bidi="fa-IR"/>
        </w:rPr>
        <w:t xml:space="preserve"> </w:t>
      </w:r>
      <w:r>
        <w:rPr>
          <w:rtl/>
          <w:lang w:bidi="fa-IR"/>
        </w:rPr>
        <w:t>اند</w:t>
      </w:r>
      <w:r w:rsidR="00FB36B4">
        <w:rPr>
          <w:rtl/>
          <w:lang w:bidi="fa-IR"/>
        </w:rPr>
        <w:t xml:space="preserve">، </w:t>
      </w:r>
      <w:r>
        <w:rPr>
          <w:rtl/>
          <w:lang w:bidi="fa-IR"/>
        </w:rPr>
        <w:t>ارزش علمى خود را از دست داده</w:t>
      </w:r>
      <w:r w:rsidR="00FB36B4">
        <w:rPr>
          <w:rtl/>
          <w:lang w:bidi="fa-IR"/>
        </w:rPr>
        <w:t xml:space="preserve"> </w:t>
      </w:r>
      <w:r>
        <w:rPr>
          <w:rtl/>
          <w:lang w:bidi="fa-IR"/>
        </w:rPr>
        <w:t>است</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قرآن</w:t>
      </w:r>
      <w:r w:rsidR="00FB36B4">
        <w:rPr>
          <w:rtl/>
          <w:lang w:bidi="fa-IR"/>
        </w:rPr>
        <w:t xml:space="preserve"> </w:t>
      </w:r>
      <w:r>
        <w:rPr>
          <w:rtl/>
          <w:lang w:bidi="fa-IR"/>
        </w:rPr>
        <w:t>شناسان ش</w:t>
      </w:r>
      <w:r w:rsidR="00FB36B4">
        <w:rPr>
          <w:rtl/>
          <w:lang w:bidi="fa-IR"/>
        </w:rPr>
        <w:t>ی</w:t>
      </w:r>
      <w:r>
        <w:rPr>
          <w:rtl/>
          <w:lang w:bidi="fa-IR"/>
        </w:rPr>
        <w:t>عى و سنّىِ معاصر تعداد آ</w:t>
      </w:r>
      <w:r w:rsidR="00FB36B4">
        <w:rPr>
          <w:rtl/>
          <w:lang w:bidi="fa-IR"/>
        </w:rPr>
        <w:t>ی</w:t>
      </w:r>
      <w:r>
        <w:rPr>
          <w:rtl/>
          <w:lang w:bidi="fa-IR"/>
        </w:rPr>
        <w:t>ات منسوخ را بس</w:t>
      </w:r>
      <w:r w:rsidR="00FB36B4">
        <w:rPr>
          <w:rtl/>
          <w:lang w:bidi="fa-IR"/>
        </w:rPr>
        <w:t>ی</w:t>
      </w:r>
      <w:r>
        <w:rPr>
          <w:rtl/>
          <w:lang w:bidi="fa-IR"/>
        </w:rPr>
        <w:t>ار اندك مى</w:t>
      </w:r>
      <w:r w:rsidR="00FB36B4">
        <w:rPr>
          <w:rtl/>
          <w:lang w:bidi="fa-IR"/>
        </w:rPr>
        <w:t xml:space="preserve"> </w:t>
      </w:r>
      <w:r>
        <w:rPr>
          <w:rtl/>
          <w:lang w:bidi="fa-IR"/>
        </w:rPr>
        <w:t>دانند</w:t>
      </w:r>
      <w:r w:rsidR="00FB36B4">
        <w:rPr>
          <w:rtl/>
          <w:lang w:bidi="fa-IR"/>
        </w:rPr>
        <w:t xml:space="preserve">. </w:t>
      </w:r>
      <w:r>
        <w:rPr>
          <w:rtl/>
          <w:lang w:bidi="fa-IR"/>
        </w:rPr>
        <w:t>دكتر صبحى صالح ده آ</w:t>
      </w:r>
      <w:r w:rsidR="00FB36B4">
        <w:rPr>
          <w:rtl/>
          <w:lang w:bidi="fa-IR"/>
        </w:rPr>
        <w:t>ی</w:t>
      </w:r>
      <w:r>
        <w:rPr>
          <w:rtl/>
          <w:lang w:bidi="fa-IR"/>
        </w:rPr>
        <w:t>ه</w:t>
      </w:r>
      <w:r w:rsidR="00FB36B4">
        <w:rPr>
          <w:rtl/>
          <w:lang w:bidi="fa-IR"/>
        </w:rPr>
        <w:t xml:space="preserve">، </w:t>
      </w:r>
      <w:r w:rsidR="002A2987">
        <w:rPr>
          <w:rtl/>
          <w:lang w:bidi="fa-IR"/>
        </w:rPr>
        <w:t>آیت الله</w:t>
      </w:r>
      <w:r>
        <w:rPr>
          <w:rtl/>
          <w:lang w:bidi="fa-IR"/>
        </w:rPr>
        <w:t xml:space="preserve"> معرفت هشت آ</w:t>
      </w:r>
      <w:r w:rsidR="00FB36B4">
        <w:rPr>
          <w:rtl/>
          <w:lang w:bidi="fa-IR"/>
        </w:rPr>
        <w:t>ی</w:t>
      </w:r>
      <w:r>
        <w:rPr>
          <w:rtl/>
          <w:lang w:bidi="fa-IR"/>
        </w:rPr>
        <w:t>ه</w:t>
      </w:r>
      <w:r w:rsidR="00FB36B4">
        <w:rPr>
          <w:rtl/>
          <w:lang w:bidi="fa-IR"/>
        </w:rPr>
        <w:t xml:space="preserve">، </w:t>
      </w:r>
      <w:r>
        <w:rPr>
          <w:rtl/>
          <w:lang w:bidi="fa-IR"/>
        </w:rPr>
        <w:t>علامه شعرانى و علامه طباطبائى پنج آ</w:t>
      </w:r>
      <w:r w:rsidR="00FB36B4">
        <w:rPr>
          <w:rtl/>
          <w:lang w:bidi="fa-IR"/>
        </w:rPr>
        <w:t>ی</w:t>
      </w:r>
      <w:r>
        <w:rPr>
          <w:rtl/>
          <w:lang w:bidi="fa-IR"/>
        </w:rPr>
        <w:t xml:space="preserve">ه و </w:t>
      </w:r>
      <w:r w:rsidR="002A2987">
        <w:rPr>
          <w:rtl/>
          <w:lang w:bidi="fa-IR"/>
        </w:rPr>
        <w:t>آیت الله</w:t>
      </w:r>
      <w:r>
        <w:rPr>
          <w:rtl/>
          <w:lang w:bidi="fa-IR"/>
        </w:rPr>
        <w:t xml:space="preserve"> العظمى خوئى فقط </w:t>
      </w:r>
      <w:r w:rsidR="00FB36B4">
        <w:rPr>
          <w:rtl/>
          <w:lang w:bidi="fa-IR"/>
        </w:rPr>
        <w:t>ی</w:t>
      </w:r>
      <w:r>
        <w:rPr>
          <w:rtl/>
          <w:lang w:bidi="fa-IR"/>
        </w:rPr>
        <w:t>ك آ</w:t>
      </w:r>
      <w:r w:rsidR="00FB36B4">
        <w:rPr>
          <w:rtl/>
          <w:lang w:bidi="fa-IR"/>
        </w:rPr>
        <w:t>ی</w:t>
      </w:r>
      <w:r>
        <w:rPr>
          <w:rtl/>
          <w:lang w:bidi="fa-IR"/>
        </w:rPr>
        <w:t>ه را در كل قرآن منسوخ مى</w:t>
      </w:r>
      <w:r w:rsidR="00FB36B4">
        <w:rPr>
          <w:rtl/>
          <w:lang w:bidi="fa-IR"/>
        </w:rPr>
        <w:t xml:space="preserve"> </w:t>
      </w:r>
      <w:r>
        <w:rPr>
          <w:rtl/>
          <w:lang w:bidi="fa-IR"/>
        </w:rPr>
        <w:t>دانند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پنج مورد از آ</w:t>
      </w:r>
      <w:r w:rsidR="00FB36B4">
        <w:rPr>
          <w:rtl/>
          <w:lang w:bidi="fa-IR"/>
        </w:rPr>
        <w:t>ی</w:t>
      </w:r>
      <w:r>
        <w:rPr>
          <w:rtl/>
          <w:lang w:bidi="fa-IR"/>
        </w:rPr>
        <w:t>ات منسوخ عبارتند از</w:t>
      </w:r>
      <w:r w:rsidR="00FB36B4">
        <w:rPr>
          <w:rtl/>
          <w:lang w:bidi="fa-IR"/>
        </w:rPr>
        <w:t xml:space="preserve">: </w:t>
      </w:r>
      <w:r>
        <w:rPr>
          <w:rtl/>
          <w:lang w:bidi="fa-IR"/>
        </w:rPr>
        <w:t>آ</w:t>
      </w:r>
      <w:r w:rsidR="00FB36B4">
        <w:rPr>
          <w:rtl/>
          <w:lang w:bidi="fa-IR"/>
        </w:rPr>
        <w:t>ی</w:t>
      </w:r>
      <w:r>
        <w:rPr>
          <w:rtl/>
          <w:lang w:bidi="fa-IR"/>
        </w:rPr>
        <w:t>ه عفو و صفح</w:t>
      </w:r>
      <w:r w:rsidR="00FB36B4">
        <w:rPr>
          <w:rtl/>
          <w:lang w:bidi="fa-IR"/>
        </w:rPr>
        <w:t xml:space="preserve">؛ </w:t>
      </w:r>
      <w:r>
        <w:rPr>
          <w:rtl/>
          <w:lang w:bidi="fa-IR"/>
        </w:rPr>
        <w:t>آ</w:t>
      </w:r>
      <w:r w:rsidR="00FB36B4">
        <w:rPr>
          <w:rtl/>
          <w:lang w:bidi="fa-IR"/>
        </w:rPr>
        <w:t>ی</w:t>
      </w:r>
      <w:r>
        <w:rPr>
          <w:rtl/>
          <w:lang w:bidi="fa-IR"/>
        </w:rPr>
        <w:t>ه نسخ حرمت زناشو</w:t>
      </w:r>
      <w:r w:rsidR="00FB36B4">
        <w:rPr>
          <w:rtl/>
          <w:lang w:bidi="fa-IR"/>
        </w:rPr>
        <w:t>ی</w:t>
      </w:r>
      <w:r>
        <w:rPr>
          <w:rtl/>
          <w:lang w:bidi="fa-IR"/>
        </w:rPr>
        <w:t>ى در شب</w:t>
      </w:r>
      <w:r w:rsidR="00FB36B4">
        <w:rPr>
          <w:rtl/>
          <w:lang w:bidi="fa-IR"/>
        </w:rPr>
        <w:t xml:space="preserve"> </w:t>
      </w:r>
      <w:r>
        <w:rPr>
          <w:rtl/>
          <w:lang w:bidi="fa-IR"/>
        </w:rPr>
        <w:t>هاى رمضان</w:t>
      </w:r>
      <w:r w:rsidR="00FB36B4">
        <w:rPr>
          <w:rtl/>
          <w:lang w:bidi="fa-IR"/>
        </w:rPr>
        <w:t xml:space="preserve">؛ </w:t>
      </w:r>
      <w:r>
        <w:rPr>
          <w:rtl/>
          <w:lang w:bidi="fa-IR"/>
        </w:rPr>
        <w:t>آ</w:t>
      </w:r>
      <w:r w:rsidR="00FB36B4">
        <w:rPr>
          <w:rtl/>
          <w:lang w:bidi="fa-IR"/>
        </w:rPr>
        <w:t>ی</w:t>
      </w:r>
      <w:r>
        <w:rPr>
          <w:rtl/>
          <w:lang w:bidi="fa-IR"/>
        </w:rPr>
        <w:t>ه جزاى فاحشه</w:t>
      </w:r>
      <w:r w:rsidR="00FB36B4">
        <w:rPr>
          <w:rtl/>
          <w:lang w:bidi="fa-IR"/>
        </w:rPr>
        <w:t xml:space="preserve">؛ </w:t>
      </w:r>
      <w:r>
        <w:rPr>
          <w:rtl/>
          <w:lang w:bidi="fa-IR"/>
        </w:rPr>
        <w:t>آ</w:t>
      </w:r>
      <w:r w:rsidR="00FB36B4">
        <w:rPr>
          <w:rtl/>
          <w:lang w:bidi="fa-IR"/>
        </w:rPr>
        <w:t>ی</w:t>
      </w:r>
      <w:r>
        <w:rPr>
          <w:rtl/>
          <w:lang w:bidi="fa-IR"/>
        </w:rPr>
        <w:t>ه توارث از طر</w:t>
      </w:r>
      <w:r w:rsidR="00FB36B4">
        <w:rPr>
          <w:rtl/>
          <w:lang w:bidi="fa-IR"/>
        </w:rPr>
        <w:t>ی</w:t>
      </w:r>
      <w:r>
        <w:rPr>
          <w:rtl/>
          <w:lang w:bidi="fa-IR"/>
        </w:rPr>
        <w:t>ق ا</w:t>
      </w:r>
      <w:r w:rsidR="00FB36B4">
        <w:rPr>
          <w:rtl/>
          <w:lang w:bidi="fa-IR"/>
        </w:rPr>
        <w:t>ی</w:t>
      </w:r>
      <w:r>
        <w:rPr>
          <w:rtl/>
          <w:lang w:bidi="fa-IR"/>
        </w:rPr>
        <w:t>مان</w:t>
      </w:r>
      <w:r w:rsidR="00FB36B4">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نجوا</w:t>
      </w:r>
      <w:r w:rsidR="00FB36B4">
        <w:rPr>
          <w:rtl/>
          <w:lang w:bidi="fa-IR"/>
        </w:rPr>
        <w:t xml:space="preserve">. </w:t>
      </w:r>
    </w:p>
    <w:p w:rsidR="00FC5DC1" w:rsidRDefault="00E86885" w:rsidP="00E86885">
      <w:pPr>
        <w:pStyle w:val="Heading2"/>
        <w:rPr>
          <w:rtl/>
          <w:lang w:bidi="fa-IR"/>
        </w:rPr>
      </w:pPr>
      <w:bookmarkStart w:id="224" w:name="_Toc469981244"/>
      <w:r>
        <w:rPr>
          <w:rtl/>
          <w:lang w:bidi="fa-IR"/>
        </w:rPr>
        <w:t>پرسش</w:t>
      </w:r>
      <w:bookmarkEnd w:id="224"/>
    </w:p>
    <w:p w:rsidR="00FC5DC1" w:rsidRDefault="00762B70" w:rsidP="00762B70">
      <w:pPr>
        <w:pStyle w:val="libNormal"/>
        <w:rPr>
          <w:rtl/>
          <w:lang w:bidi="fa-IR"/>
        </w:rPr>
      </w:pPr>
      <w:r>
        <w:rPr>
          <w:rtl/>
          <w:lang w:bidi="fa-IR"/>
        </w:rPr>
        <w:t>1</w:t>
      </w:r>
      <w:r w:rsidR="00FB36B4">
        <w:rPr>
          <w:rtl/>
          <w:lang w:bidi="fa-IR"/>
        </w:rPr>
        <w:t xml:space="preserve">. </w:t>
      </w:r>
      <w:r>
        <w:rPr>
          <w:rtl/>
          <w:lang w:bidi="fa-IR"/>
        </w:rPr>
        <w:t>نسخ را در لغت و اصطلاح تعر</w:t>
      </w:r>
      <w:r w:rsidR="00FB36B4">
        <w:rPr>
          <w:rtl/>
          <w:lang w:bidi="fa-IR"/>
        </w:rPr>
        <w:t>ی</w:t>
      </w:r>
      <w:r>
        <w:rPr>
          <w:rtl/>
          <w:lang w:bidi="fa-IR"/>
        </w:rPr>
        <w:t>ف نما</w:t>
      </w:r>
      <w:r w:rsidR="00FB36B4">
        <w:rPr>
          <w:rtl/>
          <w:lang w:bidi="fa-IR"/>
        </w:rPr>
        <w:t>یی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شروط نسخ را ب</w:t>
      </w:r>
      <w:r w:rsidR="00FB36B4">
        <w:rPr>
          <w:rtl/>
          <w:lang w:bidi="fa-IR"/>
        </w:rPr>
        <w:t>ی</w:t>
      </w:r>
      <w:r>
        <w:rPr>
          <w:rtl/>
          <w:lang w:bidi="fa-IR"/>
        </w:rPr>
        <w:t>ان كن</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دو آ</w:t>
      </w:r>
      <w:r w:rsidR="00FB36B4">
        <w:rPr>
          <w:rtl/>
          <w:lang w:bidi="fa-IR"/>
        </w:rPr>
        <w:t>ی</w:t>
      </w:r>
      <w:r>
        <w:rPr>
          <w:rtl/>
          <w:lang w:bidi="fa-IR"/>
        </w:rPr>
        <w:t>ه از قرآن را كه بر وقوع نسخ دلالت دارند</w:t>
      </w:r>
      <w:r w:rsidR="00FB36B4">
        <w:rPr>
          <w:rtl/>
          <w:lang w:bidi="fa-IR"/>
        </w:rPr>
        <w:t xml:space="preserve">، </w:t>
      </w:r>
      <w:r>
        <w:rPr>
          <w:rtl/>
          <w:lang w:bidi="fa-IR"/>
        </w:rPr>
        <w:t>ذكر نما</w:t>
      </w:r>
      <w:r w:rsidR="00FB36B4">
        <w:rPr>
          <w:rtl/>
          <w:lang w:bidi="fa-IR"/>
        </w:rPr>
        <w:t>یی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معناى حق</w:t>
      </w:r>
      <w:r w:rsidR="00FB36B4">
        <w:rPr>
          <w:rtl/>
          <w:lang w:bidi="fa-IR"/>
        </w:rPr>
        <w:t>ی</w:t>
      </w:r>
      <w:r>
        <w:rPr>
          <w:rtl/>
          <w:lang w:bidi="fa-IR"/>
        </w:rPr>
        <w:t>قى و مجازى نسخ در قوان</w:t>
      </w:r>
      <w:r w:rsidR="00FB36B4">
        <w:rPr>
          <w:rtl/>
          <w:lang w:bidi="fa-IR"/>
        </w:rPr>
        <w:t>ی</w:t>
      </w:r>
      <w:r>
        <w:rPr>
          <w:rtl/>
          <w:lang w:bidi="fa-IR"/>
        </w:rPr>
        <w:t>ن را ب</w:t>
      </w:r>
      <w:r w:rsidR="00FB36B4">
        <w:rPr>
          <w:rtl/>
          <w:lang w:bidi="fa-IR"/>
        </w:rPr>
        <w:t>ی</w:t>
      </w:r>
      <w:r>
        <w:rPr>
          <w:rtl/>
          <w:lang w:bidi="fa-IR"/>
        </w:rPr>
        <w:t>ان نموده</w:t>
      </w:r>
      <w:r w:rsidR="00FB36B4">
        <w:rPr>
          <w:rtl/>
          <w:lang w:bidi="fa-IR"/>
        </w:rPr>
        <w:t xml:space="preserve">، </w:t>
      </w:r>
      <w:r>
        <w:rPr>
          <w:rtl/>
          <w:lang w:bidi="fa-IR"/>
        </w:rPr>
        <w:t>توض</w:t>
      </w:r>
      <w:r w:rsidR="00FB36B4">
        <w:rPr>
          <w:rtl/>
          <w:lang w:bidi="fa-IR"/>
        </w:rPr>
        <w:t>ی</w:t>
      </w:r>
      <w:r>
        <w:rPr>
          <w:rtl/>
          <w:lang w:bidi="fa-IR"/>
        </w:rPr>
        <w:t>ح ده</w:t>
      </w:r>
      <w:r w:rsidR="00FB36B4">
        <w:rPr>
          <w:rtl/>
          <w:lang w:bidi="fa-IR"/>
        </w:rPr>
        <w:t>ی</w:t>
      </w:r>
      <w:r>
        <w:rPr>
          <w:rtl/>
          <w:lang w:bidi="fa-IR"/>
        </w:rPr>
        <w:t>د نسخ در احكام د</w:t>
      </w:r>
      <w:r w:rsidR="00FB36B4">
        <w:rPr>
          <w:rtl/>
          <w:lang w:bidi="fa-IR"/>
        </w:rPr>
        <w:t>ی</w:t>
      </w:r>
      <w:r>
        <w:rPr>
          <w:rtl/>
          <w:lang w:bidi="fa-IR"/>
        </w:rPr>
        <w:t>نى مربوط به كدام</w:t>
      </w:r>
      <w:r w:rsidR="00FB36B4">
        <w:rPr>
          <w:rtl/>
          <w:lang w:bidi="fa-IR"/>
        </w:rPr>
        <w:t xml:space="preserve"> ی</w:t>
      </w:r>
      <w:r>
        <w:rPr>
          <w:rtl/>
          <w:lang w:bidi="fa-IR"/>
        </w:rPr>
        <w:t>ك است</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 xml:space="preserve">كدام </w:t>
      </w:r>
      <w:r w:rsidR="00FB36B4">
        <w:rPr>
          <w:rtl/>
          <w:lang w:bidi="fa-IR"/>
        </w:rPr>
        <w:t>ی</w:t>
      </w:r>
      <w:r>
        <w:rPr>
          <w:rtl/>
          <w:lang w:bidi="fa-IR"/>
        </w:rPr>
        <w:t>ك از اقسام نسخ در قرآن صح</w:t>
      </w:r>
      <w:r w:rsidR="00FB36B4">
        <w:rPr>
          <w:rtl/>
          <w:lang w:bidi="fa-IR"/>
        </w:rPr>
        <w:t>ی</w:t>
      </w:r>
      <w:r>
        <w:rPr>
          <w:rtl/>
          <w:lang w:bidi="fa-IR"/>
        </w:rPr>
        <w:t>ح است</w:t>
      </w:r>
      <w:r w:rsidR="00FB36B4">
        <w:rPr>
          <w:rtl/>
          <w:lang w:bidi="fa-IR"/>
        </w:rPr>
        <w:t xml:space="preserve">؟ </w:t>
      </w:r>
      <w:r>
        <w:rPr>
          <w:rtl/>
          <w:lang w:bidi="fa-IR"/>
        </w:rPr>
        <w:t>علت بطلان بق</w:t>
      </w:r>
      <w:r w:rsidR="00FB36B4">
        <w:rPr>
          <w:rtl/>
          <w:lang w:bidi="fa-IR"/>
        </w:rPr>
        <w:t>ی</w:t>
      </w:r>
      <w:r>
        <w:rPr>
          <w:rtl/>
          <w:lang w:bidi="fa-IR"/>
        </w:rPr>
        <w:t>ه چ</w:t>
      </w:r>
      <w:r w:rsidR="00FB36B4">
        <w:rPr>
          <w:rtl/>
          <w:lang w:bidi="fa-IR"/>
        </w:rPr>
        <w:t>ی</w:t>
      </w:r>
      <w:r>
        <w:rPr>
          <w:rtl/>
          <w:lang w:bidi="fa-IR"/>
        </w:rPr>
        <w:t>ست</w:t>
      </w:r>
      <w:r w:rsidR="00FB36B4">
        <w:rPr>
          <w:rtl/>
          <w:lang w:bidi="fa-IR"/>
        </w:rPr>
        <w:t xml:space="preserve">؟ </w:t>
      </w:r>
    </w:p>
    <w:p w:rsidR="00FC5DC1" w:rsidRDefault="00762B70" w:rsidP="00762B70">
      <w:pPr>
        <w:pStyle w:val="libNormal"/>
        <w:rPr>
          <w:rtl/>
          <w:lang w:bidi="fa-IR"/>
        </w:rPr>
      </w:pPr>
      <w:r>
        <w:rPr>
          <w:rtl/>
          <w:lang w:bidi="fa-IR"/>
        </w:rPr>
        <w:t>6</w:t>
      </w:r>
      <w:r w:rsidR="00FB36B4">
        <w:rPr>
          <w:rtl/>
          <w:lang w:bidi="fa-IR"/>
        </w:rPr>
        <w:t xml:space="preserve">. </w:t>
      </w:r>
      <w:r>
        <w:rPr>
          <w:rtl/>
          <w:lang w:bidi="fa-IR"/>
        </w:rPr>
        <w:t>آ</w:t>
      </w:r>
      <w:r w:rsidR="00FB36B4">
        <w:rPr>
          <w:rtl/>
          <w:lang w:bidi="fa-IR"/>
        </w:rPr>
        <w:t>ی</w:t>
      </w:r>
      <w:r>
        <w:rPr>
          <w:rtl/>
          <w:lang w:bidi="fa-IR"/>
        </w:rPr>
        <w:t>ا نسخ قرآن به خبر متواتر و خبر واحد صح</w:t>
      </w:r>
      <w:r w:rsidR="00FB36B4">
        <w:rPr>
          <w:rtl/>
          <w:lang w:bidi="fa-IR"/>
        </w:rPr>
        <w:t>ی</w:t>
      </w:r>
      <w:r>
        <w:rPr>
          <w:rtl/>
          <w:lang w:bidi="fa-IR"/>
        </w:rPr>
        <w:t>ح است</w:t>
      </w:r>
      <w:r w:rsidR="00FB36B4">
        <w:rPr>
          <w:rtl/>
          <w:lang w:bidi="fa-IR"/>
        </w:rPr>
        <w:t xml:space="preserve">؟ </w:t>
      </w:r>
      <w:r>
        <w:rPr>
          <w:rtl/>
          <w:lang w:bidi="fa-IR"/>
        </w:rPr>
        <w:t>بر فرض صحّت</w:t>
      </w:r>
      <w:r w:rsidR="00FB36B4">
        <w:rPr>
          <w:rtl/>
          <w:lang w:bidi="fa-IR"/>
        </w:rPr>
        <w:t xml:space="preserve">، </w:t>
      </w:r>
      <w:r>
        <w:rPr>
          <w:rtl/>
          <w:lang w:bidi="fa-IR"/>
        </w:rPr>
        <w:t>چن</w:t>
      </w:r>
      <w:r w:rsidR="00FB36B4">
        <w:rPr>
          <w:rtl/>
          <w:lang w:bidi="fa-IR"/>
        </w:rPr>
        <w:t>ی</w:t>
      </w:r>
      <w:r>
        <w:rPr>
          <w:rtl/>
          <w:lang w:bidi="fa-IR"/>
        </w:rPr>
        <w:t>ن نسخى واقع شده است</w:t>
      </w:r>
      <w:r w:rsidR="00FB36B4">
        <w:rPr>
          <w:rtl/>
          <w:lang w:bidi="fa-IR"/>
        </w:rPr>
        <w:t xml:space="preserve">؟ </w:t>
      </w:r>
    </w:p>
    <w:p w:rsidR="00FC5DC1" w:rsidRDefault="00762B70" w:rsidP="00762B70">
      <w:pPr>
        <w:pStyle w:val="libNormal"/>
        <w:rPr>
          <w:rtl/>
          <w:lang w:bidi="fa-IR"/>
        </w:rPr>
      </w:pPr>
      <w:r>
        <w:rPr>
          <w:rtl/>
          <w:lang w:bidi="fa-IR"/>
        </w:rPr>
        <w:lastRenderedPageBreak/>
        <w:t>7</w:t>
      </w:r>
      <w:r w:rsidR="00FB36B4">
        <w:rPr>
          <w:rtl/>
          <w:lang w:bidi="fa-IR"/>
        </w:rPr>
        <w:t xml:space="preserve">. </w:t>
      </w:r>
      <w:r>
        <w:rPr>
          <w:rtl/>
          <w:lang w:bidi="fa-IR"/>
        </w:rPr>
        <w:t>سه مورد از آ</w:t>
      </w:r>
      <w:r w:rsidR="00FB36B4">
        <w:rPr>
          <w:rtl/>
          <w:lang w:bidi="fa-IR"/>
        </w:rPr>
        <w:t>ی</w:t>
      </w:r>
      <w:r>
        <w:rPr>
          <w:rtl/>
          <w:lang w:bidi="fa-IR"/>
        </w:rPr>
        <w:t>ات منسوخ را همراه با آ</w:t>
      </w:r>
      <w:r w:rsidR="00FB36B4">
        <w:rPr>
          <w:rtl/>
          <w:lang w:bidi="fa-IR"/>
        </w:rPr>
        <w:t>ی</w:t>
      </w:r>
      <w:r>
        <w:rPr>
          <w:rtl/>
          <w:lang w:bidi="fa-IR"/>
        </w:rPr>
        <w:t>ات ناسخ آن</w:t>
      </w:r>
      <w:r w:rsidR="00FB36B4">
        <w:rPr>
          <w:rtl/>
          <w:lang w:bidi="fa-IR"/>
        </w:rPr>
        <w:t xml:space="preserve">، </w:t>
      </w:r>
      <w:r>
        <w:rPr>
          <w:rtl/>
          <w:lang w:bidi="fa-IR"/>
        </w:rPr>
        <w:t>ذكر نموده مختصراً توض</w:t>
      </w:r>
      <w:r w:rsidR="00FB36B4">
        <w:rPr>
          <w:rtl/>
          <w:lang w:bidi="fa-IR"/>
        </w:rPr>
        <w:t>ی</w:t>
      </w:r>
      <w:r>
        <w:rPr>
          <w:rtl/>
          <w:lang w:bidi="fa-IR"/>
        </w:rPr>
        <w:t>ح ده</w:t>
      </w:r>
      <w:r w:rsidR="00FB36B4">
        <w:rPr>
          <w:rtl/>
          <w:lang w:bidi="fa-IR"/>
        </w:rPr>
        <w:t>ی</w:t>
      </w:r>
      <w:r>
        <w:rPr>
          <w:rtl/>
          <w:lang w:bidi="fa-IR"/>
        </w:rPr>
        <w:t>د</w:t>
      </w:r>
      <w:r w:rsidR="00FB36B4">
        <w:rPr>
          <w:rtl/>
          <w:lang w:bidi="fa-IR"/>
        </w:rPr>
        <w:t xml:space="preserve">. </w:t>
      </w:r>
    </w:p>
    <w:p w:rsidR="00FC5DC1" w:rsidRDefault="00E86885" w:rsidP="00E86885">
      <w:pPr>
        <w:pStyle w:val="Heading2"/>
        <w:rPr>
          <w:rtl/>
          <w:lang w:bidi="fa-IR"/>
        </w:rPr>
      </w:pPr>
      <w:bookmarkStart w:id="225" w:name="_Toc469981245"/>
      <w:r>
        <w:rPr>
          <w:rtl/>
          <w:lang w:bidi="fa-IR"/>
        </w:rPr>
        <w:t>پژوهش</w:t>
      </w:r>
      <w:bookmarkEnd w:id="225"/>
    </w:p>
    <w:p w:rsidR="00FC5DC1" w:rsidRDefault="00762B70" w:rsidP="00762B70">
      <w:pPr>
        <w:pStyle w:val="libNormal"/>
        <w:rPr>
          <w:rtl/>
          <w:lang w:bidi="fa-IR"/>
        </w:rPr>
      </w:pPr>
      <w:r>
        <w:rPr>
          <w:rtl/>
          <w:lang w:bidi="fa-IR"/>
        </w:rPr>
        <w:t>1</w:t>
      </w:r>
      <w:r w:rsidR="00FB36B4">
        <w:rPr>
          <w:rtl/>
          <w:lang w:bidi="fa-IR"/>
        </w:rPr>
        <w:t xml:space="preserve">. </w:t>
      </w:r>
      <w:r>
        <w:rPr>
          <w:rtl/>
          <w:lang w:bidi="fa-IR"/>
        </w:rPr>
        <w:t>به نظر شما س</w:t>
      </w:r>
      <w:r w:rsidR="00FB36B4">
        <w:rPr>
          <w:rtl/>
          <w:lang w:bidi="fa-IR"/>
        </w:rPr>
        <w:t>ی</w:t>
      </w:r>
      <w:r>
        <w:rPr>
          <w:rtl/>
          <w:lang w:bidi="fa-IR"/>
        </w:rPr>
        <w:t>ر تحول تعار</w:t>
      </w:r>
      <w:r w:rsidR="00FB36B4">
        <w:rPr>
          <w:rtl/>
          <w:lang w:bidi="fa-IR"/>
        </w:rPr>
        <w:t>ی</w:t>
      </w:r>
      <w:r>
        <w:rPr>
          <w:rtl/>
          <w:lang w:bidi="fa-IR"/>
        </w:rPr>
        <w:t>ف نسخ از سوى دانشمندان از نظر زمانى با پد</w:t>
      </w:r>
      <w:r w:rsidR="00FB36B4">
        <w:rPr>
          <w:rtl/>
          <w:lang w:bidi="fa-IR"/>
        </w:rPr>
        <w:t>ی</w:t>
      </w:r>
      <w:r>
        <w:rPr>
          <w:rtl/>
          <w:lang w:bidi="fa-IR"/>
        </w:rPr>
        <w:t>دآمدن مكاتب ب</w:t>
      </w:r>
      <w:r w:rsidR="00FB36B4">
        <w:rPr>
          <w:rtl/>
          <w:lang w:bidi="fa-IR"/>
        </w:rPr>
        <w:t>ی</w:t>
      </w:r>
      <w:r>
        <w:rPr>
          <w:rtl/>
          <w:lang w:bidi="fa-IR"/>
        </w:rPr>
        <w:t>ان</w:t>
      </w:r>
      <w:r w:rsidR="00FB36B4">
        <w:rPr>
          <w:rtl/>
          <w:lang w:bidi="fa-IR"/>
        </w:rPr>
        <w:t xml:space="preserve">، </w:t>
      </w:r>
      <w:r>
        <w:rPr>
          <w:rtl/>
          <w:lang w:bidi="fa-IR"/>
        </w:rPr>
        <w:t>خطاب و رفع به طور كامل منطبق بوده است</w:t>
      </w:r>
      <w:r w:rsidR="00FB36B4">
        <w:rPr>
          <w:rtl/>
          <w:lang w:bidi="fa-IR"/>
        </w:rPr>
        <w:t xml:space="preserve">؟ </w:t>
      </w:r>
      <w:r>
        <w:rPr>
          <w:rtl/>
          <w:lang w:bidi="fa-IR"/>
        </w:rPr>
        <w:t>چرا</w:t>
      </w:r>
      <w:r w:rsidR="00FB36B4">
        <w:rPr>
          <w:rtl/>
          <w:lang w:bidi="fa-IR"/>
        </w:rPr>
        <w:t xml:space="preserve">؟ </w:t>
      </w:r>
    </w:p>
    <w:p w:rsidR="00FC5DC1" w:rsidRDefault="00762B70" w:rsidP="00762B70">
      <w:pPr>
        <w:pStyle w:val="libNormal"/>
        <w:rPr>
          <w:rtl/>
          <w:lang w:bidi="fa-IR"/>
        </w:rPr>
      </w:pPr>
      <w:r>
        <w:rPr>
          <w:rtl/>
          <w:lang w:bidi="fa-IR"/>
        </w:rPr>
        <w:t>2</w:t>
      </w:r>
      <w:r w:rsidR="00FB36B4">
        <w:rPr>
          <w:rtl/>
          <w:lang w:bidi="fa-IR"/>
        </w:rPr>
        <w:t xml:space="preserve">. </w:t>
      </w:r>
      <w:r>
        <w:rPr>
          <w:rtl/>
          <w:lang w:bidi="fa-IR"/>
        </w:rPr>
        <w:t>با مراجعه به اقوال متقدمان</w:t>
      </w:r>
      <w:r w:rsidR="00FB36B4">
        <w:rPr>
          <w:rtl/>
          <w:lang w:bidi="fa-IR"/>
        </w:rPr>
        <w:t xml:space="preserve">، </w:t>
      </w:r>
      <w:r>
        <w:rPr>
          <w:rtl/>
          <w:lang w:bidi="fa-IR"/>
        </w:rPr>
        <w:t>محدوده و قلمرو نسخ در اصطلاح آنان را با قلمرو نسخِ اصطلاحىِ مورد نظر متأخّران مقا</w:t>
      </w:r>
      <w:r w:rsidR="00FB36B4">
        <w:rPr>
          <w:rtl/>
          <w:lang w:bidi="fa-IR"/>
        </w:rPr>
        <w:t>ی</w:t>
      </w:r>
      <w:r>
        <w:rPr>
          <w:rtl/>
          <w:lang w:bidi="fa-IR"/>
        </w:rPr>
        <w:t>سه نما</w:t>
      </w:r>
      <w:r w:rsidR="00FB36B4">
        <w:rPr>
          <w:rtl/>
          <w:lang w:bidi="fa-IR"/>
        </w:rPr>
        <w:t>یی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3</w:t>
      </w:r>
      <w:r w:rsidR="00FB36B4">
        <w:rPr>
          <w:rtl/>
          <w:lang w:bidi="fa-IR"/>
        </w:rPr>
        <w:t xml:space="preserve">. </w:t>
      </w:r>
      <w:r>
        <w:rPr>
          <w:rtl/>
          <w:lang w:bidi="fa-IR"/>
        </w:rPr>
        <w:t>در زم</w:t>
      </w:r>
      <w:r w:rsidR="00FB36B4">
        <w:rPr>
          <w:rtl/>
          <w:lang w:bidi="fa-IR"/>
        </w:rPr>
        <w:t>ی</w:t>
      </w:r>
      <w:r>
        <w:rPr>
          <w:rtl/>
          <w:lang w:bidi="fa-IR"/>
        </w:rPr>
        <w:t>نه «بَداء» در مكتب كلامى ش</w:t>
      </w:r>
      <w:r w:rsidR="00FB36B4">
        <w:rPr>
          <w:rtl/>
          <w:lang w:bidi="fa-IR"/>
        </w:rPr>
        <w:t>ی</w:t>
      </w:r>
      <w:r>
        <w:rPr>
          <w:rtl/>
          <w:lang w:bidi="fa-IR"/>
        </w:rPr>
        <w:t>عه تحق</w:t>
      </w:r>
      <w:r w:rsidR="00FB36B4">
        <w:rPr>
          <w:rtl/>
          <w:lang w:bidi="fa-IR"/>
        </w:rPr>
        <w:t>ی</w:t>
      </w:r>
      <w:r>
        <w:rPr>
          <w:rtl/>
          <w:lang w:bidi="fa-IR"/>
        </w:rPr>
        <w:t>قى ارائه ده</w:t>
      </w:r>
      <w:r w:rsidR="00FB36B4">
        <w:rPr>
          <w:rtl/>
          <w:lang w:bidi="fa-IR"/>
        </w:rPr>
        <w:t>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4</w:t>
      </w:r>
      <w:r w:rsidR="00FB36B4">
        <w:rPr>
          <w:rtl/>
          <w:lang w:bidi="fa-IR"/>
        </w:rPr>
        <w:t xml:space="preserve">. </w:t>
      </w:r>
      <w:r>
        <w:rPr>
          <w:rtl/>
          <w:lang w:bidi="fa-IR"/>
        </w:rPr>
        <w:t>نسخ تلاوت و حكم و نسخ تلاوت بدون حكم از سوى بعضى از اهل سنت تأ</w:t>
      </w:r>
      <w:r w:rsidR="00FB36B4">
        <w:rPr>
          <w:rtl/>
          <w:lang w:bidi="fa-IR"/>
        </w:rPr>
        <w:t>یی</w:t>
      </w:r>
      <w:r>
        <w:rPr>
          <w:rtl/>
          <w:lang w:bidi="fa-IR"/>
        </w:rPr>
        <w:t>د شده است</w:t>
      </w:r>
      <w:r w:rsidR="00FB36B4">
        <w:rPr>
          <w:rtl/>
          <w:lang w:bidi="fa-IR"/>
        </w:rPr>
        <w:t xml:space="preserve">. </w:t>
      </w:r>
      <w:r>
        <w:rPr>
          <w:rtl/>
          <w:lang w:bidi="fa-IR"/>
        </w:rPr>
        <w:t>موارد ادّعاشده را نقل و سپس نقد نما</w:t>
      </w:r>
      <w:r w:rsidR="00FB36B4">
        <w:rPr>
          <w:rtl/>
          <w:lang w:bidi="fa-IR"/>
        </w:rPr>
        <w:t>یی</w:t>
      </w:r>
      <w:r>
        <w:rPr>
          <w:rtl/>
          <w:lang w:bidi="fa-IR"/>
        </w:rPr>
        <w:t>د</w:t>
      </w:r>
      <w:r w:rsidR="00FB36B4">
        <w:rPr>
          <w:rtl/>
          <w:lang w:bidi="fa-IR"/>
        </w:rPr>
        <w:t xml:space="preserve">. </w:t>
      </w:r>
    </w:p>
    <w:p w:rsidR="00FC5DC1" w:rsidRDefault="00762B70" w:rsidP="00762B70">
      <w:pPr>
        <w:pStyle w:val="libNormal"/>
        <w:rPr>
          <w:rtl/>
          <w:lang w:bidi="fa-IR"/>
        </w:rPr>
      </w:pPr>
      <w:r>
        <w:rPr>
          <w:rtl/>
          <w:lang w:bidi="fa-IR"/>
        </w:rPr>
        <w:t>5</w:t>
      </w:r>
      <w:r w:rsidR="00FB36B4">
        <w:rPr>
          <w:rtl/>
          <w:lang w:bidi="fa-IR"/>
        </w:rPr>
        <w:t xml:space="preserve">. </w:t>
      </w:r>
      <w:r>
        <w:rPr>
          <w:rtl/>
          <w:lang w:bidi="fa-IR"/>
        </w:rPr>
        <w:t>پنج نمونه از آ</w:t>
      </w:r>
      <w:r w:rsidR="00FB36B4">
        <w:rPr>
          <w:rtl/>
          <w:lang w:bidi="fa-IR"/>
        </w:rPr>
        <w:t>ی</w:t>
      </w:r>
      <w:r>
        <w:rPr>
          <w:rtl/>
          <w:lang w:bidi="fa-IR"/>
        </w:rPr>
        <w:t>ات ادعا</w:t>
      </w:r>
      <w:r w:rsidR="00FB36B4">
        <w:rPr>
          <w:rtl/>
          <w:lang w:bidi="fa-IR"/>
        </w:rPr>
        <w:t>ی</w:t>
      </w:r>
      <w:r>
        <w:rPr>
          <w:rtl/>
          <w:lang w:bidi="fa-IR"/>
        </w:rPr>
        <w:t>ى نسخ</w:t>
      </w:r>
      <w:r w:rsidR="00FB36B4">
        <w:rPr>
          <w:rtl/>
          <w:lang w:bidi="fa-IR"/>
        </w:rPr>
        <w:t xml:space="preserve"> </w:t>
      </w:r>
      <w:r>
        <w:rPr>
          <w:rtl/>
          <w:lang w:bidi="fa-IR"/>
        </w:rPr>
        <w:t>شده</w:t>
      </w:r>
      <w:r w:rsidR="00121BD9">
        <w:rPr>
          <w:rtl/>
          <w:lang w:bidi="fa-IR"/>
        </w:rPr>
        <w:t xml:space="preserve"> (</w:t>
      </w:r>
      <w:r>
        <w:rPr>
          <w:rtl/>
          <w:lang w:bidi="fa-IR"/>
        </w:rPr>
        <w:t>غ</w:t>
      </w:r>
      <w:r w:rsidR="00FB36B4">
        <w:rPr>
          <w:rtl/>
          <w:lang w:bidi="fa-IR"/>
        </w:rPr>
        <w:t>ی</w:t>
      </w:r>
      <w:r>
        <w:rPr>
          <w:rtl/>
          <w:lang w:bidi="fa-IR"/>
        </w:rPr>
        <w:t>ر از موارد ذكرشده در كتاب</w:t>
      </w:r>
      <w:r w:rsidR="00121BD9">
        <w:rPr>
          <w:rtl/>
          <w:lang w:bidi="fa-IR"/>
        </w:rPr>
        <w:t xml:space="preserve">) </w:t>
      </w:r>
      <w:r>
        <w:rPr>
          <w:rtl/>
          <w:lang w:bidi="fa-IR"/>
        </w:rPr>
        <w:t>را مورد تجز</w:t>
      </w:r>
      <w:r w:rsidR="00FB36B4">
        <w:rPr>
          <w:rtl/>
          <w:lang w:bidi="fa-IR"/>
        </w:rPr>
        <w:t>ی</w:t>
      </w:r>
      <w:r>
        <w:rPr>
          <w:rtl/>
          <w:lang w:bidi="fa-IR"/>
        </w:rPr>
        <w:t>ه و تحل</w:t>
      </w:r>
      <w:r w:rsidR="00FB36B4">
        <w:rPr>
          <w:rtl/>
          <w:lang w:bidi="fa-IR"/>
        </w:rPr>
        <w:t>ی</w:t>
      </w:r>
      <w:r>
        <w:rPr>
          <w:rtl/>
          <w:lang w:bidi="fa-IR"/>
        </w:rPr>
        <w:t>ل قرارداده</w:t>
      </w:r>
      <w:r w:rsidR="00FB36B4">
        <w:rPr>
          <w:rtl/>
          <w:lang w:bidi="fa-IR"/>
        </w:rPr>
        <w:t xml:space="preserve">، </w:t>
      </w:r>
      <w:r>
        <w:rPr>
          <w:rtl/>
          <w:lang w:bidi="fa-IR"/>
        </w:rPr>
        <w:t>نظر نها</w:t>
      </w:r>
      <w:r w:rsidR="00FB36B4">
        <w:rPr>
          <w:rtl/>
          <w:lang w:bidi="fa-IR"/>
        </w:rPr>
        <w:t>ی</w:t>
      </w:r>
      <w:r>
        <w:rPr>
          <w:rtl/>
          <w:lang w:bidi="fa-IR"/>
        </w:rPr>
        <w:t>ى خو</w:t>
      </w:r>
      <w:r w:rsidR="00FB36B4">
        <w:rPr>
          <w:rtl/>
          <w:lang w:bidi="fa-IR"/>
        </w:rPr>
        <w:t>ی</w:t>
      </w:r>
      <w:r>
        <w:rPr>
          <w:rtl/>
          <w:lang w:bidi="fa-IR"/>
        </w:rPr>
        <w:t xml:space="preserve">ش را در ردّ </w:t>
      </w:r>
      <w:r w:rsidR="00FB36B4">
        <w:rPr>
          <w:rtl/>
          <w:lang w:bidi="fa-IR"/>
        </w:rPr>
        <w:t>ی</w:t>
      </w:r>
      <w:r>
        <w:rPr>
          <w:rtl/>
          <w:lang w:bidi="fa-IR"/>
        </w:rPr>
        <w:t>ا قبول نسخ آنها ب</w:t>
      </w:r>
      <w:r w:rsidR="00FB36B4">
        <w:rPr>
          <w:rtl/>
          <w:lang w:bidi="fa-IR"/>
        </w:rPr>
        <w:t>ی</w:t>
      </w:r>
      <w:r>
        <w:rPr>
          <w:rtl/>
          <w:lang w:bidi="fa-IR"/>
        </w:rPr>
        <w:t>ان كن</w:t>
      </w:r>
      <w:r w:rsidR="00FB36B4">
        <w:rPr>
          <w:rtl/>
          <w:lang w:bidi="fa-IR"/>
        </w:rPr>
        <w:t>ی</w:t>
      </w:r>
      <w:r>
        <w:rPr>
          <w:rtl/>
          <w:lang w:bidi="fa-IR"/>
        </w:rPr>
        <w:t>د</w:t>
      </w:r>
      <w:r w:rsidR="00FB36B4">
        <w:rPr>
          <w:rtl/>
          <w:lang w:bidi="fa-IR"/>
        </w:rPr>
        <w:t xml:space="preserve">. </w:t>
      </w:r>
    </w:p>
    <w:p w:rsidR="00FC5DC1" w:rsidRDefault="00DE7AF6" w:rsidP="00DE7AF6">
      <w:pPr>
        <w:pStyle w:val="Heading2"/>
        <w:rPr>
          <w:rtl/>
          <w:lang w:bidi="fa-IR"/>
        </w:rPr>
      </w:pPr>
      <w:r>
        <w:rPr>
          <w:rtl/>
          <w:lang w:bidi="fa-IR"/>
        </w:rPr>
        <w:br w:type="page"/>
      </w:r>
      <w:bookmarkStart w:id="226" w:name="_Toc469981246"/>
      <w:r w:rsidR="00FD45DD">
        <w:rPr>
          <w:rtl/>
          <w:lang w:bidi="fa-IR"/>
        </w:rPr>
        <w:lastRenderedPageBreak/>
        <w:t>پی نوشت ها</w:t>
      </w:r>
      <w:bookmarkEnd w:id="226"/>
      <w:r w:rsidR="00FB36B4">
        <w:rPr>
          <w:rtl/>
          <w:lang w:bidi="fa-IR"/>
        </w:rPr>
        <w:t xml:space="preserve"> </w:t>
      </w:r>
    </w:p>
    <w:p w:rsidR="00FC5DC1" w:rsidRDefault="00762B70" w:rsidP="00DE7AF6">
      <w:pPr>
        <w:pStyle w:val="libFootnote"/>
        <w:rPr>
          <w:rtl/>
          <w:lang w:bidi="fa-IR"/>
        </w:rPr>
      </w:pPr>
      <w:r>
        <w:rPr>
          <w:rtl/>
          <w:lang w:bidi="fa-IR"/>
        </w:rPr>
        <w:t>1</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ف</w:t>
      </w:r>
      <w:r w:rsidR="00FB36B4">
        <w:rPr>
          <w:rtl/>
          <w:lang w:bidi="fa-IR"/>
        </w:rPr>
        <w:t>ی</w:t>
      </w:r>
      <w:r>
        <w:rPr>
          <w:rtl/>
          <w:lang w:bidi="fa-IR"/>
        </w:rPr>
        <w:t>روزآبادى</w:t>
      </w:r>
      <w:r w:rsidR="00FB36B4">
        <w:rPr>
          <w:rtl/>
          <w:lang w:bidi="fa-IR"/>
        </w:rPr>
        <w:t xml:space="preserve">، </w:t>
      </w:r>
      <w:r>
        <w:rPr>
          <w:rtl/>
          <w:lang w:bidi="fa-IR"/>
        </w:rPr>
        <w:t>القاموس المح</w:t>
      </w:r>
      <w:r w:rsidR="00FB36B4">
        <w:rPr>
          <w:rtl/>
          <w:lang w:bidi="fa-IR"/>
        </w:rPr>
        <w:t>ی</w:t>
      </w:r>
      <w:r>
        <w:rPr>
          <w:rtl/>
          <w:lang w:bidi="fa-IR"/>
        </w:rPr>
        <w:t>ط</w:t>
      </w:r>
      <w:r w:rsidR="00FB36B4">
        <w:rPr>
          <w:rtl/>
          <w:lang w:bidi="fa-IR"/>
        </w:rPr>
        <w:t xml:space="preserve">. </w:t>
      </w:r>
    </w:p>
    <w:p w:rsidR="00FC5DC1" w:rsidRDefault="00762B70" w:rsidP="00DE7AF6">
      <w:pPr>
        <w:pStyle w:val="libFootnote"/>
        <w:rPr>
          <w:rtl/>
          <w:lang w:bidi="fa-IR"/>
        </w:rPr>
      </w:pPr>
      <w:r>
        <w:rPr>
          <w:rtl/>
          <w:lang w:bidi="fa-IR"/>
        </w:rPr>
        <w:t>2</w:t>
      </w:r>
      <w:r w:rsidR="00FB36B4">
        <w:rPr>
          <w:rtl/>
          <w:lang w:bidi="fa-IR"/>
        </w:rPr>
        <w:t xml:space="preserve">. </w:t>
      </w:r>
      <w:r>
        <w:rPr>
          <w:rtl/>
          <w:lang w:bidi="fa-IR"/>
        </w:rPr>
        <w:t>بقره</w:t>
      </w:r>
      <w:r w:rsidR="00121BD9">
        <w:rPr>
          <w:rtl/>
          <w:lang w:bidi="fa-IR"/>
        </w:rPr>
        <w:t xml:space="preserve"> (</w:t>
      </w:r>
      <w:r>
        <w:rPr>
          <w:rtl/>
          <w:lang w:bidi="fa-IR"/>
        </w:rPr>
        <w:t>2</w:t>
      </w:r>
      <w:r w:rsidR="00121BD9">
        <w:rPr>
          <w:rtl/>
          <w:lang w:bidi="fa-IR"/>
        </w:rPr>
        <w:t xml:space="preserve">) </w:t>
      </w:r>
      <w:r>
        <w:rPr>
          <w:rtl/>
          <w:lang w:bidi="fa-IR"/>
        </w:rPr>
        <w:t>آ</w:t>
      </w:r>
      <w:r w:rsidR="00FB36B4">
        <w:rPr>
          <w:rtl/>
          <w:lang w:bidi="fa-IR"/>
        </w:rPr>
        <w:t>ی</w:t>
      </w:r>
      <w:r>
        <w:rPr>
          <w:rtl/>
          <w:lang w:bidi="fa-IR"/>
        </w:rPr>
        <w:t>ه 106</w:t>
      </w:r>
      <w:r w:rsidR="00FB36B4">
        <w:rPr>
          <w:rtl/>
          <w:lang w:bidi="fa-IR"/>
        </w:rPr>
        <w:t xml:space="preserve">. </w:t>
      </w:r>
    </w:p>
    <w:p w:rsidR="00FC5DC1" w:rsidRDefault="00762B70" w:rsidP="00DE7AF6">
      <w:pPr>
        <w:pStyle w:val="libFootnote"/>
        <w:rPr>
          <w:rtl/>
          <w:lang w:bidi="fa-IR"/>
        </w:rPr>
      </w:pPr>
      <w:r>
        <w:rPr>
          <w:rtl/>
          <w:lang w:bidi="fa-IR"/>
        </w:rPr>
        <w:t>3</w:t>
      </w:r>
      <w:r w:rsidR="00FB36B4">
        <w:rPr>
          <w:rtl/>
          <w:lang w:bidi="fa-IR"/>
        </w:rPr>
        <w:t xml:space="preserve">. </w:t>
      </w:r>
      <w:r>
        <w:rPr>
          <w:rtl/>
          <w:lang w:bidi="fa-IR"/>
        </w:rPr>
        <w:t>جاث</w:t>
      </w:r>
      <w:r w:rsidR="00FB36B4">
        <w:rPr>
          <w:rtl/>
          <w:lang w:bidi="fa-IR"/>
        </w:rPr>
        <w:t>ی</w:t>
      </w:r>
      <w:r>
        <w:rPr>
          <w:rtl/>
          <w:lang w:bidi="fa-IR"/>
        </w:rPr>
        <w:t>ه</w:t>
      </w:r>
      <w:r w:rsidR="00121BD9">
        <w:rPr>
          <w:rtl/>
          <w:lang w:bidi="fa-IR"/>
        </w:rPr>
        <w:t xml:space="preserve"> (</w:t>
      </w:r>
      <w:r>
        <w:rPr>
          <w:rtl/>
          <w:lang w:bidi="fa-IR"/>
        </w:rPr>
        <w:t>45</w:t>
      </w:r>
      <w:r w:rsidR="00121BD9">
        <w:rPr>
          <w:rtl/>
          <w:lang w:bidi="fa-IR"/>
        </w:rPr>
        <w:t xml:space="preserve">) </w:t>
      </w:r>
      <w:r>
        <w:rPr>
          <w:rtl/>
          <w:lang w:bidi="fa-IR"/>
        </w:rPr>
        <w:t>آ</w:t>
      </w:r>
      <w:r w:rsidR="00FB36B4">
        <w:rPr>
          <w:rtl/>
          <w:lang w:bidi="fa-IR"/>
        </w:rPr>
        <w:t>ی</w:t>
      </w:r>
      <w:r>
        <w:rPr>
          <w:rtl/>
          <w:lang w:bidi="fa-IR"/>
        </w:rPr>
        <w:t>ه 29</w:t>
      </w:r>
      <w:r w:rsidR="00FB36B4">
        <w:rPr>
          <w:rtl/>
          <w:lang w:bidi="fa-IR"/>
        </w:rPr>
        <w:t xml:space="preserve">. </w:t>
      </w:r>
    </w:p>
    <w:p w:rsidR="00FC5DC1" w:rsidRDefault="00762B70" w:rsidP="00DE7AF6">
      <w:pPr>
        <w:pStyle w:val="libFootnote"/>
        <w:rPr>
          <w:rtl/>
          <w:lang w:bidi="fa-IR"/>
        </w:rPr>
      </w:pPr>
      <w:r>
        <w:rPr>
          <w:rtl/>
          <w:lang w:bidi="fa-IR"/>
        </w:rPr>
        <w:t>4</w:t>
      </w:r>
      <w:r w:rsidR="00FB36B4">
        <w:rPr>
          <w:rtl/>
          <w:lang w:bidi="fa-IR"/>
        </w:rPr>
        <w:t xml:space="preserve">. </w:t>
      </w:r>
      <w:r>
        <w:rPr>
          <w:rtl/>
          <w:lang w:bidi="fa-IR"/>
        </w:rPr>
        <w:t>مناهل العرفان</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ص</w:t>
      </w:r>
      <w:r w:rsidR="00FB36B4">
        <w:rPr>
          <w:rtl/>
          <w:lang w:bidi="fa-IR"/>
        </w:rPr>
        <w:t xml:space="preserve"> </w:t>
      </w:r>
      <w:r>
        <w:rPr>
          <w:rtl/>
          <w:lang w:bidi="fa-IR"/>
        </w:rPr>
        <w:t>175</w:t>
      </w:r>
      <w:r w:rsidR="00FB36B4">
        <w:rPr>
          <w:rtl/>
          <w:lang w:bidi="fa-IR"/>
        </w:rPr>
        <w:t xml:space="preserve">. </w:t>
      </w:r>
    </w:p>
    <w:p w:rsidR="00FC5DC1" w:rsidRDefault="00762B70" w:rsidP="00DE7AF6">
      <w:pPr>
        <w:pStyle w:val="libFootnote"/>
        <w:rPr>
          <w:rtl/>
          <w:lang w:bidi="fa-IR"/>
        </w:rPr>
      </w:pPr>
      <w:r>
        <w:rPr>
          <w:rtl/>
          <w:lang w:bidi="fa-IR"/>
        </w:rPr>
        <w:t>5</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النسخ فى القرآن كر</w:t>
      </w:r>
      <w:r w:rsidR="00FB36B4">
        <w:rPr>
          <w:rtl/>
          <w:lang w:bidi="fa-IR"/>
        </w:rPr>
        <w:t>ی</w:t>
      </w:r>
      <w:r>
        <w:rPr>
          <w:rtl/>
          <w:lang w:bidi="fa-IR"/>
        </w:rPr>
        <w:t>م</w:t>
      </w:r>
      <w:r w:rsidR="00FB36B4">
        <w:rPr>
          <w:rtl/>
          <w:lang w:bidi="fa-IR"/>
        </w:rPr>
        <w:t xml:space="preserve">، </w:t>
      </w:r>
      <w:r>
        <w:rPr>
          <w:rtl/>
          <w:lang w:bidi="fa-IR"/>
        </w:rPr>
        <w:t>ص</w:t>
      </w:r>
      <w:r w:rsidR="00FB36B4">
        <w:rPr>
          <w:rtl/>
          <w:lang w:bidi="fa-IR"/>
        </w:rPr>
        <w:t xml:space="preserve"> </w:t>
      </w:r>
      <w:r>
        <w:rPr>
          <w:rtl/>
          <w:lang w:bidi="fa-IR"/>
        </w:rPr>
        <w:t>55 - 65</w:t>
      </w:r>
      <w:r w:rsidR="00FB36B4">
        <w:rPr>
          <w:rtl/>
          <w:lang w:bidi="fa-IR"/>
        </w:rPr>
        <w:t xml:space="preserve">. </w:t>
      </w:r>
    </w:p>
    <w:p w:rsidR="00FC5DC1" w:rsidRDefault="00762B70" w:rsidP="00DE7AF6">
      <w:pPr>
        <w:pStyle w:val="libFootnote"/>
        <w:rPr>
          <w:rtl/>
          <w:lang w:bidi="fa-IR"/>
        </w:rPr>
      </w:pPr>
      <w:r>
        <w:rPr>
          <w:rtl/>
          <w:lang w:bidi="fa-IR"/>
        </w:rPr>
        <w:t>6</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الب</w:t>
      </w:r>
      <w:r w:rsidR="00FB36B4">
        <w:rPr>
          <w:rtl/>
          <w:lang w:bidi="fa-IR"/>
        </w:rPr>
        <w:t>ی</w:t>
      </w:r>
      <w:r>
        <w:rPr>
          <w:rtl/>
          <w:lang w:bidi="fa-IR"/>
        </w:rPr>
        <w:t>ان فى تفس</w:t>
      </w:r>
      <w:r w:rsidR="00FB36B4">
        <w:rPr>
          <w:rtl/>
          <w:lang w:bidi="fa-IR"/>
        </w:rPr>
        <w:t>ی</w:t>
      </w:r>
      <w:r>
        <w:rPr>
          <w:rtl/>
          <w:lang w:bidi="fa-IR"/>
        </w:rPr>
        <w:t>ر القرآن</w:t>
      </w:r>
      <w:r w:rsidR="00FB36B4">
        <w:rPr>
          <w:rtl/>
          <w:lang w:bidi="fa-IR"/>
        </w:rPr>
        <w:t xml:space="preserve">، </w:t>
      </w:r>
      <w:r>
        <w:rPr>
          <w:rtl/>
          <w:lang w:bidi="fa-IR"/>
        </w:rPr>
        <w:t>ص</w:t>
      </w:r>
      <w:r w:rsidR="00FB36B4">
        <w:rPr>
          <w:rtl/>
          <w:lang w:bidi="fa-IR"/>
        </w:rPr>
        <w:t xml:space="preserve"> </w:t>
      </w:r>
      <w:r>
        <w:rPr>
          <w:rtl/>
          <w:lang w:bidi="fa-IR"/>
        </w:rPr>
        <w:t>287</w:t>
      </w:r>
      <w:r w:rsidR="00FB36B4">
        <w:rPr>
          <w:rtl/>
          <w:lang w:bidi="fa-IR"/>
        </w:rPr>
        <w:t xml:space="preserve">. </w:t>
      </w:r>
    </w:p>
    <w:p w:rsidR="00FC5DC1" w:rsidRDefault="00762B70" w:rsidP="00DE7AF6">
      <w:pPr>
        <w:pStyle w:val="libFootnote"/>
        <w:rPr>
          <w:rtl/>
          <w:lang w:bidi="fa-IR"/>
        </w:rPr>
      </w:pPr>
      <w:r>
        <w:rPr>
          <w:rtl/>
          <w:lang w:bidi="fa-IR"/>
        </w:rPr>
        <w:t>7</w:t>
      </w:r>
      <w:r w:rsidR="00FB36B4">
        <w:rPr>
          <w:rtl/>
          <w:lang w:bidi="fa-IR"/>
        </w:rPr>
        <w:t xml:space="preserve">. </w:t>
      </w:r>
      <w:r>
        <w:rPr>
          <w:rtl/>
          <w:lang w:bidi="fa-IR"/>
        </w:rPr>
        <w:t>نحّاس</w:t>
      </w:r>
      <w:r w:rsidR="00FB36B4">
        <w:rPr>
          <w:rtl/>
          <w:lang w:bidi="fa-IR"/>
        </w:rPr>
        <w:t xml:space="preserve">، </w:t>
      </w:r>
      <w:r>
        <w:rPr>
          <w:rtl/>
          <w:lang w:bidi="fa-IR"/>
        </w:rPr>
        <w:t>النّاسخ والمنسوخِ</w:t>
      </w:r>
      <w:r w:rsidR="00FB36B4">
        <w:rPr>
          <w:rtl/>
          <w:lang w:bidi="fa-IR"/>
        </w:rPr>
        <w:t xml:space="preserve">، </w:t>
      </w:r>
      <w:r>
        <w:rPr>
          <w:rtl/>
          <w:lang w:bidi="fa-IR"/>
        </w:rPr>
        <w:t>مقدمه دكتر سل</w:t>
      </w:r>
      <w:r w:rsidR="00FB36B4">
        <w:rPr>
          <w:rtl/>
          <w:lang w:bidi="fa-IR"/>
        </w:rPr>
        <w:t>ی</w:t>
      </w:r>
      <w:r>
        <w:rPr>
          <w:rtl/>
          <w:lang w:bidi="fa-IR"/>
        </w:rPr>
        <w:t>مان</w:t>
      </w:r>
      <w:r w:rsidR="00FB36B4">
        <w:rPr>
          <w:rtl/>
          <w:lang w:bidi="fa-IR"/>
        </w:rPr>
        <w:t xml:space="preserve"> </w:t>
      </w:r>
      <w:r>
        <w:rPr>
          <w:rtl/>
          <w:lang w:bidi="fa-IR"/>
        </w:rPr>
        <w:t>بن ابراه</w:t>
      </w:r>
      <w:r w:rsidR="00FB36B4">
        <w:rPr>
          <w:rtl/>
          <w:lang w:bidi="fa-IR"/>
        </w:rPr>
        <w:t>ی</w:t>
      </w:r>
      <w:r>
        <w:rPr>
          <w:rtl/>
          <w:lang w:bidi="fa-IR"/>
        </w:rPr>
        <w:t>م</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102 و 103</w:t>
      </w:r>
      <w:r w:rsidR="00FB36B4">
        <w:rPr>
          <w:rtl/>
          <w:lang w:bidi="fa-IR"/>
        </w:rPr>
        <w:t xml:space="preserve">. </w:t>
      </w:r>
    </w:p>
    <w:p w:rsidR="00FC5DC1" w:rsidRDefault="00762B70" w:rsidP="00DE7AF6">
      <w:pPr>
        <w:pStyle w:val="libFootnote"/>
        <w:rPr>
          <w:rtl/>
          <w:lang w:bidi="fa-IR"/>
        </w:rPr>
      </w:pPr>
      <w:r>
        <w:rPr>
          <w:rtl/>
          <w:lang w:bidi="fa-IR"/>
        </w:rPr>
        <w:t>8</w:t>
      </w:r>
      <w:r w:rsidR="00FB36B4">
        <w:rPr>
          <w:rtl/>
          <w:lang w:bidi="fa-IR"/>
        </w:rPr>
        <w:t xml:space="preserve">. </w:t>
      </w:r>
      <w:r>
        <w:rPr>
          <w:rtl/>
          <w:lang w:bidi="fa-IR"/>
        </w:rPr>
        <w:t>مناهل العرفان</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ص</w:t>
      </w:r>
      <w:r w:rsidR="00FB36B4">
        <w:rPr>
          <w:rtl/>
          <w:lang w:bidi="fa-IR"/>
        </w:rPr>
        <w:t xml:space="preserve"> </w:t>
      </w:r>
      <w:r>
        <w:rPr>
          <w:rtl/>
          <w:lang w:bidi="fa-IR"/>
        </w:rPr>
        <w:t>180</w:t>
      </w:r>
      <w:r w:rsidR="00FB36B4">
        <w:rPr>
          <w:rtl/>
          <w:lang w:bidi="fa-IR"/>
        </w:rPr>
        <w:t xml:space="preserve">. </w:t>
      </w:r>
    </w:p>
    <w:p w:rsidR="00FC5DC1" w:rsidRDefault="00762B70" w:rsidP="00DE7AF6">
      <w:pPr>
        <w:pStyle w:val="libFootnote"/>
        <w:rPr>
          <w:rtl/>
          <w:lang w:bidi="fa-IR"/>
        </w:rPr>
      </w:pPr>
      <w:r>
        <w:rPr>
          <w:rtl/>
          <w:lang w:bidi="fa-IR"/>
        </w:rPr>
        <w:t>9</w:t>
      </w:r>
      <w:r w:rsidR="00FB36B4">
        <w:rPr>
          <w:rtl/>
          <w:lang w:bidi="fa-IR"/>
        </w:rPr>
        <w:t xml:space="preserve">. </w:t>
      </w:r>
      <w:r>
        <w:rPr>
          <w:rtl/>
          <w:lang w:bidi="fa-IR"/>
        </w:rPr>
        <w:t>به عنوان مثال</w:t>
      </w:r>
      <w:r w:rsidR="00FB36B4">
        <w:rPr>
          <w:rtl/>
          <w:lang w:bidi="fa-IR"/>
        </w:rPr>
        <w:t xml:space="preserve">: </w:t>
      </w:r>
      <w:r>
        <w:rPr>
          <w:rtl/>
          <w:lang w:bidi="fa-IR"/>
        </w:rPr>
        <w:t>بقره</w:t>
      </w:r>
      <w:r w:rsidR="00121BD9">
        <w:rPr>
          <w:rtl/>
          <w:lang w:bidi="fa-IR"/>
        </w:rPr>
        <w:t xml:space="preserve"> (</w:t>
      </w:r>
      <w:r>
        <w:rPr>
          <w:rtl/>
          <w:lang w:bidi="fa-IR"/>
        </w:rPr>
        <w:t>2</w:t>
      </w:r>
      <w:r w:rsidR="00121BD9">
        <w:rPr>
          <w:rtl/>
          <w:lang w:bidi="fa-IR"/>
        </w:rPr>
        <w:t xml:space="preserve">) </w:t>
      </w:r>
      <w:r>
        <w:rPr>
          <w:rtl/>
          <w:lang w:bidi="fa-IR"/>
        </w:rPr>
        <w:t>آ</w:t>
      </w:r>
      <w:r w:rsidR="00FB36B4">
        <w:rPr>
          <w:rtl/>
          <w:lang w:bidi="fa-IR"/>
        </w:rPr>
        <w:t>ی</w:t>
      </w:r>
      <w:r>
        <w:rPr>
          <w:rtl/>
          <w:lang w:bidi="fa-IR"/>
        </w:rPr>
        <w:t>ه 234 و 240</w:t>
      </w:r>
      <w:r w:rsidR="00FB36B4">
        <w:rPr>
          <w:rtl/>
          <w:lang w:bidi="fa-IR"/>
        </w:rPr>
        <w:t xml:space="preserve">؛ </w:t>
      </w:r>
      <w:r>
        <w:rPr>
          <w:rtl/>
          <w:lang w:bidi="fa-IR"/>
        </w:rPr>
        <w:t>جهت توض</w:t>
      </w:r>
      <w:r w:rsidR="00FB36B4">
        <w:rPr>
          <w:rtl/>
          <w:lang w:bidi="fa-IR"/>
        </w:rPr>
        <w:t>ی</w:t>
      </w:r>
      <w:r>
        <w:rPr>
          <w:rtl/>
          <w:lang w:bidi="fa-IR"/>
        </w:rPr>
        <w:t>ح ب</w:t>
      </w:r>
      <w:r w:rsidR="00FB36B4">
        <w:rPr>
          <w:rtl/>
          <w:lang w:bidi="fa-IR"/>
        </w:rPr>
        <w:t>ی</w:t>
      </w:r>
      <w:r>
        <w:rPr>
          <w:rtl/>
          <w:lang w:bidi="fa-IR"/>
        </w:rPr>
        <w:t>شتر ر</w:t>
      </w:r>
      <w:r w:rsidR="00FB36B4">
        <w:rPr>
          <w:rtl/>
          <w:lang w:bidi="fa-IR"/>
        </w:rPr>
        <w:t xml:space="preserve">. </w:t>
      </w:r>
      <w:r>
        <w:rPr>
          <w:rtl/>
          <w:lang w:bidi="fa-IR"/>
        </w:rPr>
        <w:t>ك</w:t>
      </w:r>
      <w:r w:rsidR="00FB36B4">
        <w:rPr>
          <w:rtl/>
          <w:lang w:bidi="fa-IR"/>
        </w:rPr>
        <w:t xml:space="preserve">: </w:t>
      </w:r>
      <w:r>
        <w:rPr>
          <w:rtl/>
          <w:lang w:bidi="fa-IR"/>
        </w:rPr>
        <w:t>فصل دهم</w:t>
      </w:r>
      <w:r w:rsidR="00FB36B4">
        <w:rPr>
          <w:rtl/>
          <w:lang w:bidi="fa-IR"/>
        </w:rPr>
        <w:t xml:space="preserve">. </w:t>
      </w:r>
    </w:p>
    <w:p w:rsidR="00FC5DC1" w:rsidRDefault="00762B70" w:rsidP="00DE7AF6">
      <w:pPr>
        <w:pStyle w:val="libFootnote"/>
        <w:rPr>
          <w:rtl/>
          <w:lang w:bidi="fa-IR"/>
        </w:rPr>
      </w:pPr>
      <w:r>
        <w:rPr>
          <w:rtl/>
          <w:lang w:bidi="fa-IR"/>
        </w:rPr>
        <w:t>10</w:t>
      </w:r>
      <w:r w:rsidR="00FB36B4">
        <w:rPr>
          <w:rtl/>
          <w:lang w:bidi="fa-IR"/>
        </w:rPr>
        <w:t xml:space="preserve">. </w:t>
      </w:r>
      <w:r>
        <w:rPr>
          <w:rtl/>
          <w:lang w:bidi="fa-IR"/>
        </w:rPr>
        <w:t>مناهل العرفان</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ص</w:t>
      </w:r>
      <w:r w:rsidR="00FB36B4">
        <w:rPr>
          <w:rtl/>
          <w:lang w:bidi="fa-IR"/>
        </w:rPr>
        <w:t xml:space="preserve"> </w:t>
      </w:r>
      <w:r>
        <w:rPr>
          <w:rtl/>
          <w:lang w:bidi="fa-IR"/>
        </w:rPr>
        <w:t>184</w:t>
      </w:r>
      <w:r w:rsidR="00FB36B4">
        <w:rPr>
          <w:rtl/>
          <w:lang w:bidi="fa-IR"/>
        </w:rPr>
        <w:t xml:space="preserve">. </w:t>
      </w:r>
    </w:p>
    <w:p w:rsidR="00FC5DC1" w:rsidRDefault="00762B70" w:rsidP="00DE7AF6">
      <w:pPr>
        <w:pStyle w:val="libFootnote"/>
        <w:rPr>
          <w:rtl/>
          <w:lang w:bidi="fa-IR"/>
        </w:rPr>
      </w:pPr>
      <w:r>
        <w:rPr>
          <w:rtl/>
          <w:lang w:bidi="fa-IR"/>
        </w:rPr>
        <w:t>11</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الب</w:t>
      </w:r>
      <w:r w:rsidR="00FB36B4">
        <w:rPr>
          <w:rtl/>
          <w:lang w:bidi="fa-IR"/>
        </w:rPr>
        <w:t>ی</w:t>
      </w:r>
      <w:r>
        <w:rPr>
          <w:rtl/>
          <w:lang w:bidi="fa-IR"/>
        </w:rPr>
        <w:t>ان</w:t>
      </w:r>
      <w:r w:rsidR="00FB36B4">
        <w:rPr>
          <w:rtl/>
          <w:lang w:bidi="fa-IR"/>
        </w:rPr>
        <w:t xml:space="preserve">، </w:t>
      </w:r>
      <w:r>
        <w:rPr>
          <w:rtl/>
          <w:lang w:bidi="fa-IR"/>
        </w:rPr>
        <w:t>ص 288 و 359</w:t>
      </w:r>
      <w:r w:rsidR="00FB36B4">
        <w:rPr>
          <w:rtl/>
          <w:lang w:bidi="fa-IR"/>
        </w:rPr>
        <w:t xml:space="preserve">. </w:t>
      </w:r>
    </w:p>
    <w:p w:rsidR="00FC5DC1" w:rsidRDefault="00762B70" w:rsidP="00DE7AF6">
      <w:pPr>
        <w:pStyle w:val="libFootnote"/>
        <w:rPr>
          <w:rtl/>
          <w:lang w:bidi="fa-IR"/>
        </w:rPr>
      </w:pPr>
      <w:r>
        <w:rPr>
          <w:rtl/>
          <w:lang w:bidi="fa-IR"/>
        </w:rPr>
        <w:t>12</w:t>
      </w:r>
      <w:r w:rsidR="00FB36B4">
        <w:rPr>
          <w:rtl/>
          <w:lang w:bidi="fa-IR"/>
        </w:rPr>
        <w:t xml:space="preserve">. </w:t>
      </w:r>
      <w:r>
        <w:rPr>
          <w:rtl/>
          <w:lang w:bidi="fa-IR"/>
        </w:rPr>
        <w:t>توض</w:t>
      </w:r>
      <w:r w:rsidR="00FB36B4">
        <w:rPr>
          <w:rtl/>
          <w:lang w:bidi="fa-IR"/>
        </w:rPr>
        <w:t>ی</w:t>
      </w:r>
      <w:r>
        <w:rPr>
          <w:rtl/>
          <w:lang w:bidi="fa-IR"/>
        </w:rPr>
        <w:t>ح ب</w:t>
      </w:r>
      <w:r w:rsidR="00FB36B4">
        <w:rPr>
          <w:rtl/>
          <w:lang w:bidi="fa-IR"/>
        </w:rPr>
        <w:t>ی</w:t>
      </w:r>
      <w:r>
        <w:rPr>
          <w:rtl/>
          <w:lang w:bidi="fa-IR"/>
        </w:rPr>
        <w:t>شتر در ا</w:t>
      </w:r>
      <w:r w:rsidR="00FB36B4">
        <w:rPr>
          <w:rtl/>
          <w:lang w:bidi="fa-IR"/>
        </w:rPr>
        <w:t>ی</w:t>
      </w:r>
      <w:r>
        <w:rPr>
          <w:rtl/>
          <w:lang w:bidi="fa-IR"/>
        </w:rPr>
        <w:t>ن زم</w:t>
      </w:r>
      <w:r w:rsidR="00FB36B4">
        <w:rPr>
          <w:rtl/>
          <w:lang w:bidi="fa-IR"/>
        </w:rPr>
        <w:t>ی</w:t>
      </w:r>
      <w:r>
        <w:rPr>
          <w:rtl/>
          <w:lang w:bidi="fa-IR"/>
        </w:rPr>
        <w:t>نه در فصل هشتم خواهدآمد</w:t>
      </w:r>
      <w:r w:rsidR="00FB36B4">
        <w:rPr>
          <w:rtl/>
          <w:lang w:bidi="fa-IR"/>
        </w:rPr>
        <w:t xml:space="preserve">. </w:t>
      </w:r>
    </w:p>
    <w:p w:rsidR="00FC5DC1" w:rsidRDefault="00762B70" w:rsidP="00DE7AF6">
      <w:pPr>
        <w:pStyle w:val="libFootnote"/>
        <w:rPr>
          <w:rtl/>
          <w:lang w:bidi="fa-IR"/>
        </w:rPr>
      </w:pPr>
      <w:r>
        <w:rPr>
          <w:rtl/>
          <w:lang w:bidi="fa-IR"/>
        </w:rPr>
        <w:t>13</w:t>
      </w:r>
      <w:r w:rsidR="00FB36B4">
        <w:rPr>
          <w:rtl/>
          <w:lang w:bidi="fa-IR"/>
        </w:rPr>
        <w:t xml:space="preserve">. </w:t>
      </w:r>
      <w:r>
        <w:rPr>
          <w:rtl/>
          <w:lang w:bidi="fa-IR"/>
        </w:rPr>
        <w:t>بقره</w:t>
      </w:r>
      <w:r w:rsidR="00121BD9">
        <w:rPr>
          <w:rtl/>
          <w:lang w:bidi="fa-IR"/>
        </w:rPr>
        <w:t xml:space="preserve"> (</w:t>
      </w:r>
      <w:r>
        <w:rPr>
          <w:rtl/>
          <w:lang w:bidi="fa-IR"/>
        </w:rPr>
        <w:t>2</w:t>
      </w:r>
      <w:r w:rsidR="00121BD9">
        <w:rPr>
          <w:rtl/>
          <w:lang w:bidi="fa-IR"/>
        </w:rPr>
        <w:t xml:space="preserve">) </w:t>
      </w:r>
      <w:r>
        <w:rPr>
          <w:rtl/>
          <w:lang w:bidi="fa-IR"/>
        </w:rPr>
        <w:t>آ</w:t>
      </w:r>
      <w:r w:rsidR="00FB36B4">
        <w:rPr>
          <w:rtl/>
          <w:lang w:bidi="fa-IR"/>
        </w:rPr>
        <w:t>ی</w:t>
      </w:r>
      <w:r>
        <w:rPr>
          <w:rtl/>
          <w:lang w:bidi="fa-IR"/>
        </w:rPr>
        <w:t>ه 106</w:t>
      </w:r>
      <w:r w:rsidR="00FB36B4">
        <w:rPr>
          <w:rtl/>
          <w:lang w:bidi="fa-IR"/>
        </w:rPr>
        <w:t xml:space="preserve">. </w:t>
      </w:r>
    </w:p>
    <w:p w:rsidR="00FC5DC1" w:rsidRDefault="00762B70" w:rsidP="00DE7AF6">
      <w:pPr>
        <w:pStyle w:val="libFootnote"/>
        <w:rPr>
          <w:rtl/>
          <w:lang w:bidi="fa-IR"/>
        </w:rPr>
      </w:pPr>
      <w:r>
        <w:rPr>
          <w:rtl/>
          <w:lang w:bidi="fa-IR"/>
        </w:rPr>
        <w:t>14</w:t>
      </w:r>
      <w:r w:rsidR="00FB36B4">
        <w:rPr>
          <w:rtl/>
          <w:lang w:bidi="fa-IR"/>
        </w:rPr>
        <w:t xml:space="preserve">. </w:t>
      </w:r>
      <w:r>
        <w:rPr>
          <w:rtl/>
          <w:lang w:bidi="fa-IR"/>
        </w:rPr>
        <w:t>نحل</w:t>
      </w:r>
      <w:r w:rsidR="00121BD9">
        <w:rPr>
          <w:rtl/>
          <w:lang w:bidi="fa-IR"/>
        </w:rPr>
        <w:t xml:space="preserve"> (</w:t>
      </w:r>
      <w:r>
        <w:rPr>
          <w:rtl/>
          <w:lang w:bidi="fa-IR"/>
        </w:rPr>
        <w:t>16</w:t>
      </w:r>
      <w:r w:rsidR="00121BD9">
        <w:rPr>
          <w:rtl/>
          <w:lang w:bidi="fa-IR"/>
        </w:rPr>
        <w:t xml:space="preserve">) </w:t>
      </w:r>
      <w:r>
        <w:rPr>
          <w:rtl/>
          <w:lang w:bidi="fa-IR"/>
        </w:rPr>
        <w:t>آ</w:t>
      </w:r>
      <w:r w:rsidR="00FB36B4">
        <w:rPr>
          <w:rtl/>
          <w:lang w:bidi="fa-IR"/>
        </w:rPr>
        <w:t>ی</w:t>
      </w:r>
      <w:r>
        <w:rPr>
          <w:rtl/>
          <w:lang w:bidi="fa-IR"/>
        </w:rPr>
        <w:t>ه 101</w:t>
      </w:r>
      <w:r w:rsidR="00FB36B4">
        <w:rPr>
          <w:rtl/>
          <w:lang w:bidi="fa-IR"/>
        </w:rPr>
        <w:t xml:space="preserve">. </w:t>
      </w:r>
    </w:p>
    <w:p w:rsidR="00FC5DC1" w:rsidRDefault="00762B70" w:rsidP="00DE7AF6">
      <w:pPr>
        <w:pStyle w:val="libFootnote"/>
        <w:rPr>
          <w:rtl/>
          <w:lang w:bidi="fa-IR"/>
        </w:rPr>
      </w:pPr>
      <w:r>
        <w:rPr>
          <w:rtl/>
          <w:lang w:bidi="fa-IR"/>
        </w:rPr>
        <w:t>15</w:t>
      </w:r>
      <w:r w:rsidR="00FB36B4">
        <w:rPr>
          <w:rtl/>
          <w:lang w:bidi="fa-IR"/>
        </w:rPr>
        <w:t xml:space="preserve">. </w:t>
      </w:r>
      <w:r>
        <w:rPr>
          <w:rtl/>
          <w:lang w:bidi="fa-IR"/>
        </w:rPr>
        <w:t>رعد</w:t>
      </w:r>
      <w:r w:rsidR="00121BD9">
        <w:rPr>
          <w:rtl/>
          <w:lang w:bidi="fa-IR"/>
        </w:rPr>
        <w:t xml:space="preserve"> (</w:t>
      </w:r>
      <w:r>
        <w:rPr>
          <w:rtl/>
          <w:lang w:bidi="fa-IR"/>
        </w:rPr>
        <w:t>13</w:t>
      </w:r>
      <w:r w:rsidR="00121BD9">
        <w:rPr>
          <w:rtl/>
          <w:lang w:bidi="fa-IR"/>
        </w:rPr>
        <w:t xml:space="preserve">) </w:t>
      </w:r>
      <w:r>
        <w:rPr>
          <w:rtl/>
          <w:lang w:bidi="fa-IR"/>
        </w:rPr>
        <w:t>آ</w:t>
      </w:r>
      <w:r w:rsidR="00FB36B4">
        <w:rPr>
          <w:rtl/>
          <w:lang w:bidi="fa-IR"/>
        </w:rPr>
        <w:t>ی</w:t>
      </w:r>
      <w:r>
        <w:rPr>
          <w:rtl/>
          <w:lang w:bidi="fa-IR"/>
        </w:rPr>
        <w:t>ه 39</w:t>
      </w:r>
      <w:r w:rsidR="00FB36B4">
        <w:rPr>
          <w:rtl/>
          <w:lang w:bidi="fa-IR"/>
        </w:rPr>
        <w:t xml:space="preserve">. </w:t>
      </w:r>
    </w:p>
    <w:p w:rsidR="00FC5DC1" w:rsidRDefault="00762B70" w:rsidP="00DE7AF6">
      <w:pPr>
        <w:pStyle w:val="libFootnote"/>
        <w:rPr>
          <w:rtl/>
          <w:lang w:bidi="fa-IR"/>
        </w:rPr>
      </w:pPr>
      <w:r>
        <w:rPr>
          <w:rtl/>
          <w:lang w:bidi="fa-IR"/>
        </w:rPr>
        <w:t>16</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دروس فى علم الاصول</w:t>
      </w:r>
      <w:r w:rsidR="00FB36B4">
        <w:rPr>
          <w:rtl/>
          <w:lang w:bidi="fa-IR"/>
        </w:rPr>
        <w:t xml:space="preserve">، </w:t>
      </w:r>
      <w:r>
        <w:rPr>
          <w:rtl/>
          <w:lang w:bidi="fa-IR"/>
        </w:rPr>
        <w:t>الحلقة الثان</w:t>
      </w:r>
      <w:r w:rsidR="00FB36B4">
        <w:rPr>
          <w:rtl/>
          <w:lang w:bidi="fa-IR"/>
        </w:rPr>
        <w:t>ی</w:t>
      </w:r>
      <w:r>
        <w:rPr>
          <w:rtl/>
          <w:lang w:bidi="fa-IR"/>
        </w:rPr>
        <w:t>ه</w:t>
      </w:r>
      <w:r w:rsidR="00FB36B4">
        <w:rPr>
          <w:rtl/>
          <w:lang w:bidi="fa-IR"/>
        </w:rPr>
        <w:t xml:space="preserve">، </w:t>
      </w:r>
      <w:r>
        <w:rPr>
          <w:rtl/>
          <w:lang w:bidi="fa-IR"/>
        </w:rPr>
        <w:t>ص</w:t>
      </w:r>
      <w:r w:rsidR="00FB36B4">
        <w:rPr>
          <w:rtl/>
          <w:lang w:bidi="fa-IR"/>
        </w:rPr>
        <w:t xml:space="preserve"> </w:t>
      </w:r>
      <w:r>
        <w:rPr>
          <w:rtl/>
          <w:lang w:bidi="fa-IR"/>
        </w:rPr>
        <w:t>301</w:t>
      </w:r>
      <w:r w:rsidR="00FB36B4">
        <w:rPr>
          <w:rtl/>
          <w:lang w:bidi="fa-IR"/>
        </w:rPr>
        <w:t xml:space="preserve">؛ </w:t>
      </w:r>
      <w:r>
        <w:rPr>
          <w:rtl/>
          <w:lang w:bidi="fa-IR"/>
        </w:rPr>
        <w:t>و ن</w:t>
      </w:r>
      <w:r w:rsidR="00FB36B4">
        <w:rPr>
          <w:rtl/>
          <w:lang w:bidi="fa-IR"/>
        </w:rPr>
        <w:t>ی</w:t>
      </w:r>
      <w:r>
        <w:rPr>
          <w:rtl/>
          <w:lang w:bidi="fa-IR"/>
        </w:rPr>
        <w:t>ز ر</w:t>
      </w:r>
      <w:r w:rsidR="00FB36B4">
        <w:rPr>
          <w:rtl/>
          <w:lang w:bidi="fa-IR"/>
        </w:rPr>
        <w:t xml:space="preserve">. </w:t>
      </w:r>
      <w:r>
        <w:rPr>
          <w:rtl/>
          <w:lang w:bidi="fa-IR"/>
        </w:rPr>
        <w:t>ك</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12</w:t>
      </w:r>
      <w:r w:rsidR="00FB36B4">
        <w:rPr>
          <w:rtl/>
          <w:lang w:bidi="fa-IR"/>
        </w:rPr>
        <w:t xml:space="preserve">، </w:t>
      </w:r>
      <w:r>
        <w:rPr>
          <w:rtl/>
          <w:lang w:bidi="fa-IR"/>
        </w:rPr>
        <w:t>ص</w:t>
      </w:r>
      <w:r w:rsidR="00FB36B4">
        <w:rPr>
          <w:rtl/>
          <w:lang w:bidi="fa-IR"/>
        </w:rPr>
        <w:t xml:space="preserve"> </w:t>
      </w:r>
      <w:r>
        <w:rPr>
          <w:rtl/>
          <w:lang w:bidi="fa-IR"/>
        </w:rPr>
        <w:t>346</w:t>
      </w:r>
      <w:r w:rsidR="00FB36B4">
        <w:rPr>
          <w:rtl/>
          <w:lang w:bidi="fa-IR"/>
        </w:rPr>
        <w:t xml:space="preserve">، </w:t>
      </w:r>
      <w:r>
        <w:rPr>
          <w:rtl/>
          <w:lang w:bidi="fa-IR"/>
        </w:rPr>
        <w:t>ذ</w:t>
      </w:r>
      <w:r w:rsidR="00FB36B4">
        <w:rPr>
          <w:rtl/>
          <w:lang w:bidi="fa-IR"/>
        </w:rPr>
        <w:t>ی</w:t>
      </w:r>
      <w:r>
        <w:rPr>
          <w:rtl/>
          <w:lang w:bidi="fa-IR"/>
        </w:rPr>
        <w:t>ل آ</w:t>
      </w:r>
      <w:r w:rsidR="00FB36B4">
        <w:rPr>
          <w:rtl/>
          <w:lang w:bidi="fa-IR"/>
        </w:rPr>
        <w:t>ی</w:t>
      </w:r>
      <w:r>
        <w:rPr>
          <w:rtl/>
          <w:lang w:bidi="fa-IR"/>
        </w:rPr>
        <w:t>ه 101 سوره</w:t>
      </w:r>
      <w:r w:rsidR="00FB36B4">
        <w:rPr>
          <w:rtl/>
          <w:lang w:bidi="fa-IR"/>
        </w:rPr>
        <w:t xml:space="preserve"> </w:t>
      </w:r>
      <w:r>
        <w:rPr>
          <w:rtl/>
          <w:lang w:bidi="fa-IR"/>
        </w:rPr>
        <w:t>نحل</w:t>
      </w:r>
      <w:r w:rsidR="00FB36B4">
        <w:rPr>
          <w:rtl/>
          <w:lang w:bidi="fa-IR"/>
        </w:rPr>
        <w:t xml:space="preserve">. </w:t>
      </w:r>
    </w:p>
    <w:p w:rsidR="00FC5DC1" w:rsidRDefault="00762B70" w:rsidP="00DE7AF6">
      <w:pPr>
        <w:pStyle w:val="libFootnote"/>
        <w:rPr>
          <w:rtl/>
          <w:lang w:bidi="fa-IR"/>
        </w:rPr>
      </w:pPr>
      <w:r>
        <w:rPr>
          <w:rtl/>
          <w:lang w:bidi="fa-IR"/>
        </w:rPr>
        <w:t>17</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الب</w:t>
      </w:r>
      <w:r w:rsidR="00FB36B4">
        <w:rPr>
          <w:rtl/>
          <w:lang w:bidi="fa-IR"/>
        </w:rPr>
        <w:t>ی</w:t>
      </w:r>
      <w:r>
        <w:rPr>
          <w:rtl/>
          <w:lang w:bidi="fa-IR"/>
        </w:rPr>
        <w:t>ان فى تفس</w:t>
      </w:r>
      <w:r w:rsidR="00FB36B4">
        <w:rPr>
          <w:rtl/>
          <w:lang w:bidi="fa-IR"/>
        </w:rPr>
        <w:t>ی</w:t>
      </w:r>
      <w:r>
        <w:rPr>
          <w:rtl/>
          <w:lang w:bidi="fa-IR"/>
        </w:rPr>
        <w:t>ر القرآن</w:t>
      </w:r>
      <w:r w:rsidR="00FB36B4">
        <w:rPr>
          <w:rtl/>
          <w:lang w:bidi="fa-IR"/>
        </w:rPr>
        <w:t xml:space="preserve">، </w:t>
      </w:r>
      <w:r>
        <w:rPr>
          <w:rtl/>
          <w:lang w:bidi="fa-IR"/>
        </w:rPr>
        <w:t>ص</w:t>
      </w:r>
      <w:r w:rsidR="00FB36B4">
        <w:rPr>
          <w:rtl/>
          <w:lang w:bidi="fa-IR"/>
        </w:rPr>
        <w:t xml:space="preserve"> </w:t>
      </w:r>
      <w:r>
        <w:rPr>
          <w:rtl/>
          <w:lang w:bidi="fa-IR"/>
        </w:rPr>
        <w:t>297-280 و التمه</w:t>
      </w:r>
      <w:r w:rsidR="00FB36B4">
        <w:rPr>
          <w:rtl/>
          <w:lang w:bidi="fa-IR"/>
        </w:rPr>
        <w:t>ی</w:t>
      </w:r>
      <w:r>
        <w:rPr>
          <w:rtl/>
          <w:lang w:bidi="fa-IR"/>
        </w:rPr>
        <w:t>د</w:t>
      </w:r>
      <w:r w:rsidR="00FB36B4">
        <w:rPr>
          <w:rtl/>
          <w:lang w:bidi="fa-IR"/>
        </w:rPr>
        <w:t xml:space="preserve">، </w:t>
      </w:r>
      <w:r>
        <w:rPr>
          <w:rtl/>
          <w:lang w:bidi="fa-IR"/>
        </w:rPr>
        <w:t>ج 2</w:t>
      </w:r>
      <w:r w:rsidR="00FB36B4">
        <w:rPr>
          <w:rtl/>
          <w:lang w:bidi="fa-IR"/>
        </w:rPr>
        <w:t xml:space="preserve">، </w:t>
      </w:r>
      <w:r>
        <w:rPr>
          <w:rtl/>
          <w:lang w:bidi="fa-IR"/>
        </w:rPr>
        <w:t>ص 275</w:t>
      </w:r>
      <w:r w:rsidR="00FB36B4">
        <w:rPr>
          <w:rtl/>
          <w:lang w:bidi="fa-IR"/>
        </w:rPr>
        <w:t xml:space="preserve">. </w:t>
      </w:r>
    </w:p>
    <w:p w:rsidR="00FC5DC1" w:rsidRDefault="00762B70" w:rsidP="00DE7AF6">
      <w:pPr>
        <w:pStyle w:val="libFootnote"/>
        <w:rPr>
          <w:rtl/>
          <w:lang w:bidi="fa-IR"/>
        </w:rPr>
      </w:pPr>
      <w:r>
        <w:rPr>
          <w:rtl/>
          <w:lang w:bidi="fa-IR"/>
        </w:rPr>
        <w:t>18</w:t>
      </w:r>
      <w:r w:rsidR="00FB36B4">
        <w:rPr>
          <w:rtl/>
          <w:lang w:bidi="fa-IR"/>
        </w:rPr>
        <w:t xml:space="preserve">. </w:t>
      </w:r>
      <w:r>
        <w:rPr>
          <w:rtl/>
          <w:lang w:bidi="fa-IR"/>
        </w:rPr>
        <w:t>بقره</w:t>
      </w:r>
      <w:r w:rsidR="00121BD9">
        <w:rPr>
          <w:rtl/>
          <w:lang w:bidi="fa-IR"/>
        </w:rPr>
        <w:t xml:space="preserve"> (</w:t>
      </w:r>
      <w:r>
        <w:rPr>
          <w:rtl/>
          <w:lang w:bidi="fa-IR"/>
        </w:rPr>
        <w:t>2</w:t>
      </w:r>
      <w:r w:rsidR="00121BD9">
        <w:rPr>
          <w:rtl/>
          <w:lang w:bidi="fa-IR"/>
        </w:rPr>
        <w:t xml:space="preserve">) </w:t>
      </w:r>
      <w:r>
        <w:rPr>
          <w:rtl/>
          <w:lang w:bidi="fa-IR"/>
        </w:rPr>
        <w:t>آ</w:t>
      </w:r>
      <w:r w:rsidR="00FB36B4">
        <w:rPr>
          <w:rtl/>
          <w:lang w:bidi="fa-IR"/>
        </w:rPr>
        <w:t>ی</w:t>
      </w:r>
      <w:r>
        <w:rPr>
          <w:rtl/>
          <w:lang w:bidi="fa-IR"/>
        </w:rPr>
        <w:t>ه 106</w:t>
      </w:r>
      <w:r w:rsidR="00FB36B4">
        <w:rPr>
          <w:rtl/>
          <w:lang w:bidi="fa-IR"/>
        </w:rPr>
        <w:t xml:space="preserve">. </w:t>
      </w:r>
    </w:p>
    <w:p w:rsidR="00FC5DC1" w:rsidRDefault="00762B70" w:rsidP="00DE7AF6">
      <w:pPr>
        <w:pStyle w:val="libFootnote"/>
        <w:rPr>
          <w:rtl/>
          <w:lang w:bidi="fa-IR"/>
        </w:rPr>
      </w:pPr>
      <w:r>
        <w:rPr>
          <w:rtl/>
          <w:lang w:bidi="fa-IR"/>
        </w:rPr>
        <w:t>19</w:t>
      </w:r>
      <w:r w:rsidR="00FB36B4">
        <w:rPr>
          <w:rtl/>
          <w:lang w:bidi="fa-IR"/>
        </w:rPr>
        <w:t xml:space="preserve">. </w:t>
      </w:r>
      <w:r>
        <w:rPr>
          <w:rtl/>
          <w:lang w:bidi="fa-IR"/>
        </w:rPr>
        <w:t>براى توض</w:t>
      </w:r>
      <w:r w:rsidR="00FB36B4">
        <w:rPr>
          <w:rtl/>
          <w:lang w:bidi="fa-IR"/>
        </w:rPr>
        <w:t>ی</w:t>
      </w:r>
      <w:r>
        <w:rPr>
          <w:rtl/>
          <w:lang w:bidi="fa-IR"/>
        </w:rPr>
        <w:t>ح ب</w:t>
      </w:r>
      <w:r w:rsidR="00FB36B4">
        <w:rPr>
          <w:rtl/>
          <w:lang w:bidi="fa-IR"/>
        </w:rPr>
        <w:t>ی</w:t>
      </w:r>
      <w:r>
        <w:rPr>
          <w:rtl/>
          <w:lang w:bidi="fa-IR"/>
        </w:rPr>
        <w:t>شتر</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249 - 254</w:t>
      </w:r>
      <w:r w:rsidR="00FB36B4">
        <w:rPr>
          <w:rtl/>
          <w:lang w:bidi="fa-IR"/>
        </w:rPr>
        <w:t xml:space="preserve">. </w:t>
      </w:r>
    </w:p>
    <w:p w:rsidR="00FC5DC1" w:rsidRDefault="00762B70" w:rsidP="00DE7AF6">
      <w:pPr>
        <w:pStyle w:val="libFootnote"/>
        <w:rPr>
          <w:rtl/>
          <w:lang w:bidi="fa-IR"/>
        </w:rPr>
      </w:pPr>
      <w:r>
        <w:rPr>
          <w:rtl/>
          <w:lang w:bidi="fa-IR"/>
        </w:rPr>
        <w:t>20</w:t>
      </w:r>
      <w:r w:rsidR="00FB36B4">
        <w:rPr>
          <w:rtl/>
          <w:lang w:bidi="fa-IR"/>
        </w:rPr>
        <w:t xml:space="preserve">. </w:t>
      </w:r>
      <w:r>
        <w:rPr>
          <w:rtl/>
          <w:lang w:bidi="fa-IR"/>
        </w:rPr>
        <w:t>نحل</w:t>
      </w:r>
      <w:r w:rsidR="00121BD9">
        <w:rPr>
          <w:rtl/>
          <w:lang w:bidi="fa-IR"/>
        </w:rPr>
        <w:t xml:space="preserve"> (</w:t>
      </w:r>
      <w:r>
        <w:rPr>
          <w:rtl/>
          <w:lang w:bidi="fa-IR"/>
        </w:rPr>
        <w:t>16</w:t>
      </w:r>
      <w:r w:rsidR="00121BD9">
        <w:rPr>
          <w:rtl/>
          <w:lang w:bidi="fa-IR"/>
        </w:rPr>
        <w:t xml:space="preserve">) </w:t>
      </w:r>
      <w:r>
        <w:rPr>
          <w:rtl/>
          <w:lang w:bidi="fa-IR"/>
        </w:rPr>
        <w:t>آ</w:t>
      </w:r>
      <w:r w:rsidR="00FB36B4">
        <w:rPr>
          <w:rtl/>
          <w:lang w:bidi="fa-IR"/>
        </w:rPr>
        <w:t>ی</w:t>
      </w:r>
      <w:r>
        <w:rPr>
          <w:rtl/>
          <w:lang w:bidi="fa-IR"/>
        </w:rPr>
        <w:t>ه 101</w:t>
      </w:r>
      <w:r w:rsidR="00FB36B4">
        <w:rPr>
          <w:rtl/>
          <w:lang w:bidi="fa-IR"/>
        </w:rPr>
        <w:t xml:space="preserve">. </w:t>
      </w:r>
    </w:p>
    <w:p w:rsidR="00FC5DC1" w:rsidRDefault="00762B70" w:rsidP="00DE7AF6">
      <w:pPr>
        <w:pStyle w:val="libFootnote"/>
        <w:rPr>
          <w:rtl/>
          <w:lang w:bidi="fa-IR"/>
        </w:rPr>
      </w:pPr>
      <w:r>
        <w:rPr>
          <w:rtl/>
          <w:lang w:bidi="fa-IR"/>
        </w:rPr>
        <w:t>21</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12</w:t>
      </w:r>
      <w:r w:rsidR="00FB36B4">
        <w:rPr>
          <w:rtl/>
          <w:lang w:bidi="fa-IR"/>
        </w:rPr>
        <w:t xml:space="preserve">، </w:t>
      </w:r>
      <w:r>
        <w:rPr>
          <w:rtl/>
          <w:lang w:bidi="fa-IR"/>
        </w:rPr>
        <w:t>ص</w:t>
      </w:r>
      <w:r w:rsidR="00FB36B4">
        <w:rPr>
          <w:rtl/>
          <w:lang w:bidi="fa-IR"/>
        </w:rPr>
        <w:t xml:space="preserve"> </w:t>
      </w:r>
      <w:r>
        <w:rPr>
          <w:rtl/>
          <w:lang w:bidi="fa-IR"/>
        </w:rPr>
        <w:t>345 و 346</w:t>
      </w:r>
      <w:r w:rsidR="00FB36B4">
        <w:rPr>
          <w:rtl/>
          <w:lang w:bidi="fa-IR"/>
        </w:rPr>
        <w:t xml:space="preserve">. </w:t>
      </w:r>
    </w:p>
    <w:p w:rsidR="00FC5DC1" w:rsidRDefault="00762B70" w:rsidP="00DE7AF6">
      <w:pPr>
        <w:pStyle w:val="libFootnote"/>
        <w:rPr>
          <w:rtl/>
          <w:lang w:bidi="fa-IR"/>
        </w:rPr>
      </w:pPr>
      <w:r>
        <w:rPr>
          <w:rtl/>
          <w:lang w:bidi="fa-IR"/>
        </w:rPr>
        <w:t>22</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البرهان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169 و 170</w:t>
      </w:r>
      <w:r w:rsidR="00FB36B4">
        <w:rPr>
          <w:rtl/>
          <w:lang w:bidi="fa-IR"/>
        </w:rPr>
        <w:t xml:space="preserve">؛ </w:t>
      </w:r>
      <w:r>
        <w:rPr>
          <w:rtl/>
          <w:lang w:bidi="fa-IR"/>
        </w:rPr>
        <w:t>الاتقان</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ص</w:t>
      </w:r>
      <w:r w:rsidR="00FB36B4">
        <w:rPr>
          <w:rtl/>
          <w:lang w:bidi="fa-IR"/>
        </w:rPr>
        <w:t xml:space="preserve"> </w:t>
      </w:r>
      <w:r>
        <w:rPr>
          <w:rtl/>
          <w:lang w:bidi="fa-IR"/>
        </w:rPr>
        <w:t>705</w:t>
      </w:r>
      <w:r w:rsidR="00FB36B4">
        <w:rPr>
          <w:rtl/>
          <w:lang w:bidi="fa-IR"/>
        </w:rPr>
        <w:t xml:space="preserve">؛ </w:t>
      </w:r>
      <w:r>
        <w:rPr>
          <w:rtl/>
          <w:lang w:bidi="fa-IR"/>
        </w:rPr>
        <w:t>مناهل العرفان</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ص</w:t>
      </w:r>
      <w:r w:rsidR="00FB36B4">
        <w:rPr>
          <w:rtl/>
          <w:lang w:bidi="fa-IR"/>
        </w:rPr>
        <w:t xml:space="preserve"> </w:t>
      </w:r>
      <w:r>
        <w:rPr>
          <w:rtl/>
          <w:lang w:bidi="fa-IR"/>
        </w:rPr>
        <w:t>212</w:t>
      </w:r>
      <w:r w:rsidR="00FB36B4">
        <w:rPr>
          <w:rtl/>
          <w:lang w:bidi="fa-IR"/>
        </w:rPr>
        <w:t xml:space="preserve">. </w:t>
      </w:r>
    </w:p>
    <w:p w:rsidR="00FC5DC1" w:rsidRDefault="00762B70" w:rsidP="00DE7AF6">
      <w:pPr>
        <w:pStyle w:val="libFootnote"/>
        <w:rPr>
          <w:rtl/>
          <w:lang w:bidi="fa-IR"/>
        </w:rPr>
      </w:pPr>
      <w:r>
        <w:rPr>
          <w:rtl/>
          <w:lang w:bidi="fa-IR"/>
        </w:rPr>
        <w:t>23</w:t>
      </w:r>
      <w:r w:rsidR="00FB36B4">
        <w:rPr>
          <w:rtl/>
          <w:lang w:bidi="fa-IR"/>
        </w:rPr>
        <w:t xml:space="preserve">. </w:t>
      </w:r>
      <w:r>
        <w:rPr>
          <w:rtl/>
          <w:lang w:bidi="fa-IR"/>
        </w:rPr>
        <w:t>مباحث فى علوم القرآن</w:t>
      </w:r>
      <w:r w:rsidR="00FB36B4">
        <w:rPr>
          <w:rtl/>
          <w:lang w:bidi="fa-IR"/>
        </w:rPr>
        <w:t xml:space="preserve">، </w:t>
      </w:r>
      <w:r>
        <w:rPr>
          <w:rtl/>
          <w:lang w:bidi="fa-IR"/>
        </w:rPr>
        <w:t>ص</w:t>
      </w:r>
      <w:r w:rsidR="00FB36B4">
        <w:rPr>
          <w:rtl/>
          <w:lang w:bidi="fa-IR"/>
        </w:rPr>
        <w:t xml:space="preserve"> </w:t>
      </w:r>
      <w:r>
        <w:rPr>
          <w:rtl/>
          <w:lang w:bidi="fa-IR"/>
        </w:rPr>
        <w:t>256</w:t>
      </w:r>
      <w:r w:rsidR="00FB36B4">
        <w:rPr>
          <w:rtl/>
          <w:lang w:bidi="fa-IR"/>
        </w:rPr>
        <w:t xml:space="preserve">. </w:t>
      </w:r>
    </w:p>
    <w:p w:rsidR="00FC5DC1" w:rsidRDefault="00762B70" w:rsidP="00DE7AF6">
      <w:pPr>
        <w:pStyle w:val="libFootnote"/>
        <w:rPr>
          <w:rtl/>
          <w:lang w:bidi="fa-IR"/>
        </w:rPr>
      </w:pPr>
      <w:r>
        <w:rPr>
          <w:rtl/>
          <w:lang w:bidi="fa-IR"/>
        </w:rPr>
        <w:t>24</w:t>
      </w:r>
      <w:r w:rsidR="00FB36B4">
        <w:rPr>
          <w:rtl/>
          <w:lang w:bidi="fa-IR"/>
        </w:rPr>
        <w:t xml:space="preserve">. </w:t>
      </w:r>
      <w:r>
        <w:rPr>
          <w:rtl/>
          <w:lang w:bidi="fa-IR"/>
        </w:rPr>
        <w:t>البرهان</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ص</w:t>
      </w:r>
      <w:r w:rsidR="00FB36B4">
        <w:rPr>
          <w:rtl/>
          <w:lang w:bidi="fa-IR"/>
        </w:rPr>
        <w:t xml:space="preserve"> </w:t>
      </w:r>
      <w:r>
        <w:rPr>
          <w:rtl/>
          <w:lang w:bidi="fa-IR"/>
        </w:rPr>
        <w:t>166</w:t>
      </w:r>
      <w:r w:rsidR="00FB36B4">
        <w:rPr>
          <w:rtl/>
          <w:lang w:bidi="fa-IR"/>
        </w:rPr>
        <w:t xml:space="preserve">. </w:t>
      </w:r>
    </w:p>
    <w:p w:rsidR="00FC5DC1" w:rsidRDefault="00762B70" w:rsidP="00DE7AF6">
      <w:pPr>
        <w:pStyle w:val="libFootnote"/>
        <w:rPr>
          <w:rtl/>
          <w:lang w:bidi="fa-IR"/>
        </w:rPr>
      </w:pPr>
      <w:r>
        <w:rPr>
          <w:rtl/>
          <w:lang w:bidi="fa-IR"/>
        </w:rPr>
        <w:lastRenderedPageBreak/>
        <w:t>25</w:t>
      </w:r>
      <w:r w:rsidR="00FB36B4">
        <w:rPr>
          <w:rtl/>
          <w:lang w:bidi="fa-IR"/>
        </w:rPr>
        <w:t xml:space="preserve">. </w:t>
      </w:r>
      <w:r>
        <w:rPr>
          <w:rtl/>
          <w:lang w:bidi="fa-IR"/>
        </w:rPr>
        <w:t>الب</w:t>
      </w:r>
      <w:r w:rsidR="00FB36B4">
        <w:rPr>
          <w:rtl/>
          <w:lang w:bidi="fa-IR"/>
        </w:rPr>
        <w:t>ی</w:t>
      </w:r>
      <w:r>
        <w:rPr>
          <w:rtl/>
          <w:lang w:bidi="fa-IR"/>
        </w:rPr>
        <w:t>ان</w:t>
      </w:r>
      <w:r w:rsidR="00FB36B4">
        <w:rPr>
          <w:rtl/>
          <w:lang w:bidi="fa-IR"/>
        </w:rPr>
        <w:t xml:space="preserve">، </w:t>
      </w:r>
      <w:r>
        <w:rPr>
          <w:rtl/>
          <w:lang w:bidi="fa-IR"/>
        </w:rPr>
        <w:t>ص</w:t>
      </w:r>
      <w:r w:rsidR="00FB36B4">
        <w:rPr>
          <w:rtl/>
          <w:lang w:bidi="fa-IR"/>
        </w:rPr>
        <w:t xml:space="preserve"> </w:t>
      </w:r>
      <w:r>
        <w:rPr>
          <w:rtl/>
          <w:lang w:bidi="fa-IR"/>
        </w:rPr>
        <w:t>285</w:t>
      </w:r>
      <w:r w:rsidR="00FB36B4">
        <w:rPr>
          <w:rtl/>
          <w:lang w:bidi="fa-IR"/>
        </w:rPr>
        <w:t xml:space="preserve">. </w:t>
      </w:r>
    </w:p>
    <w:p w:rsidR="00FC5DC1" w:rsidRDefault="00762B70" w:rsidP="00DE7AF6">
      <w:pPr>
        <w:pStyle w:val="libFootnote"/>
        <w:rPr>
          <w:rtl/>
          <w:lang w:bidi="fa-IR"/>
        </w:rPr>
      </w:pPr>
      <w:r>
        <w:rPr>
          <w:rtl/>
          <w:lang w:bidi="fa-IR"/>
        </w:rPr>
        <w:t>26</w:t>
      </w:r>
      <w:r w:rsidR="00FB36B4">
        <w:rPr>
          <w:rtl/>
          <w:lang w:bidi="fa-IR"/>
        </w:rPr>
        <w:t xml:space="preserve">. </w:t>
      </w:r>
      <w:r>
        <w:rPr>
          <w:rtl/>
          <w:lang w:bidi="fa-IR"/>
        </w:rPr>
        <w:t>الاتقان</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ص</w:t>
      </w:r>
      <w:r w:rsidR="00FB36B4">
        <w:rPr>
          <w:rtl/>
          <w:lang w:bidi="fa-IR"/>
        </w:rPr>
        <w:t xml:space="preserve"> </w:t>
      </w:r>
      <w:r>
        <w:rPr>
          <w:rtl/>
          <w:lang w:bidi="fa-IR"/>
        </w:rPr>
        <w:t>706</w:t>
      </w:r>
      <w:r w:rsidR="00FB36B4">
        <w:rPr>
          <w:rtl/>
          <w:lang w:bidi="fa-IR"/>
        </w:rPr>
        <w:t xml:space="preserve">. </w:t>
      </w:r>
    </w:p>
    <w:p w:rsidR="00FC5DC1" w:rsidRDefault="00762B70" w:rsidP="00DE7AF6">
      <w:pPr>
        <w:pStyle w:val="libFootnote"/>
        <w:rPr>
          <w:rtl/>
          <w:lang w:bidi="fa-IR"/>
        </w:rPr>
      </w:pPr>
      <w:r>
        <w:rPr>
          <w:rtl/>
          <w:lang w:bidi="fa-IR"/>
        </w:rPr>
        <w:t>27</w:t>
      </w:r>
      <w:r w:rsidR="00FB36B4">
        <w:rPr>
          <w:rtl/>
          <w:lang w:bidi="fa-IR"/>
        </w:rPr>
        <w:t xml:space="preserve">. </w:t>
      </w:r>
      <w:r>
        <w:rPr>
          <w:rtl/>
          <w:lang w:bidi="fa-IR"/>
        </w:rPr>
        <w:t>الاتقان</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ص</w:t>
      </w:r>
      <w:r w:rsidR="00FB36B4">
        <w:rPr>
          <w:rtl/>
          <w:lang w:bidi="fa-IR"/>
        </w:rPr>
        <w:t xml:space="preserve"> </w:t>
      </w:r>
      <w:r>
        <w:rPr>
          <w:rtl/>
          <w:lang w:bidi="fa-IR"/>
        </w:rPr>
        <w:t>701</w:t>
      </w:r>
      <w:r w:rsidR="00FB36B4">
        <w:rPr>
          <w:rtl/>
          <w:lang w:bidi="fa-IR"/>
        </w:rPr>
        <w:t xml:space="preserve">؛ </w:t>
      </w:r>
      <w:r>
        <w:rPr>
          <w:rtl/>
          <w:lang w:bidi="fa-IR"/>
        </w:rPr>
        <w:t>مناهل العرفان</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ص</w:t>
      </w:r>
      <w:r w:rsidR="00FB36B4">
        <w:rPr>
          <w:rtl/>
          <w:lang w:bidi="fa-IR"/>
        </w:rPr>
        <w:t xml:space="preserve"> </w:t>
      </w:r>
      <w:r>
        <w:rPr>
          <w:rtl/>
          <w:lang w:bidi="fa-IR"/>
        </w:rPr>
        <w:t>237</w:t>
      </w:r>
      <w:r w:rsidR="00FB36B4">
        <w:rPr>
          <w:rtl/>
          <w:lang w:bidi="fa-IR"/>
        </w:rPr>
        <w:t xml:space="preserve">. </w:t>
      </w:r>
    </w:p>
    <w:p w:rsidR="00FC5DC1" w:rsidRDefault="00762B70" w:rsidP="00DE7AF6">
      <w:pPr>
        <w:pStyle w:val="libFootnote"/>
        <w:rPr>
          <w:rtl/>
          <w:lang w:bidi="fa-IR"/>
        </w:rPr>
      </w:pPr>
      <w:r>
        <w:rPr>
          <w:rtl/>
          <w:lang w:bidi="fa-IR"/>
        </w:rPr>
        <w:t>28</w:t>
      </w:r>
      <w:r w:rsidR="00FB36B4">
        <w:rPr>
          <w:rtl/>
          <w:lang w:bidi="fa-IR"/>
        </w:rPr>
        <w:t xml:space="preserve">. </w:t>
      </w:r>
      <w:r>
        <w:rPr>
          <w:rtl/>
          <w:lang w:bidi="fa-IR"/>
        </w:rPr>
        <w:t>مناهل العرفان</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ص</w:t>
      </w:r>
      <w:r w:rsidR="00FB36B4">
        <w:rPr>
          <w:rtl/>
          <w:lang w:bidi="fa-IR"/>
        </w:rPr>
        <w:t xml:space="preserve"> </w:t>
      </w:r>
      <w:r>
        <w:rPr>
          <w:rtl/>
          <w:lang w:bidi="fa-IR"/>
        </w:rPr>
        <w:t>244</w:t>
      </w:r>
      <w:r w:rsidR="00FB36B4">
        <w:rPr>
          <w:rtl/>
          <w:lang w:bidi="fa-IR"/>
        </w:rPr>
        <w:t xml:space="preserve">. </w:t>
      </w:r>
    </w:p>
    <w:p w:rsidR="00FC5DC1" w:rsidRDefault="00762B70" w:rsidP="00DE7AF6">
      <w:pPr>
        <w:pStyle w:val="libFootnote"/>
        <w:rPr>
          <w:rtl/>
          <w:lang w:bidi="fa-IR"/>
        </w:rPr>
      </w:pPr>
      <w:r>
        <w:rPr>
          <w:rtl/>
          <w:lang w:bidi="fa-IR"/>
        </w:rPr>
        <w:t>29</w:t>
      </w:r>
      <w:r w:rsidR="00FB36B4">
        <w:rPr>
          <w:rtl/>
          <w:lang w:bidi="fa-IR"/>
        </w:rPr>
        <w:t xml:space="preserve">. </w:t>
      </w:r>
      <w:r>
        <w:rPr>
          <w:rtl/>
          <w:lang w:bidi="fa-IR"/>
        </w:rPr>
        <w:t>الب</w:t>
      </w:r>
      <w:r w:rsidR="00FB36B4">
        <w:rPr>
          <w:rtl/>
          <w:lang w:bidi="fa-IR"/>
        </w:rPr>
        <w:t>ی</w:t>
      </w:r>
      <w:r>
        <w:rPr>
          <w:rtl/>
          <w:lang w:bidi="fa-IR"/>
        </w:rPr>
        <w:t>ان</w:t>
      </w:r>
      <w:r w:rsidR="00FB36B4">
        <w:rPr>
          <w:rtl/>
          <w:lang w:bidi="fa-IR"/>
        </w:rPr>
        <w:t xml:space="preserve">، </w:t>
      </w:r>
      <w:r>
        <w:rPr>
          <w:rtl/>
          <w:lang w:bidi="fa-IR"/>
        </w:rPr>
        <w:t>ص</w:t>
      </w:r>
      <w:r w:rsidR="00FB36B4">
        <w:rPr>
          <w:rtl/>
          <w:lang w:bidi="fa-IR"/>
        </w:rPr>
        <w:t xml:space="preserve"> </w:t>
      </w:r>
      <w:r>
        <w:rPr>
          <w:rtl/>
          <w:lang w:bidi="fa-IR"/>
        </w:rPr>
        <w:t>286</w:t>
      </w:r>
      <w:r w:rsidR="00FB36B4">
        <w:rPr>
          <w:rtl/>
          <w:lang w:bidi="fa-IR"/>
        </w:rPr>
        <w:t xml:space="preserve">. </w:t>
      </w:r>
    </w:p>
    <w:p w:rsidR="00FC5DC1" w:rsidRDefault="00762B70" w:rsidP="00DE7AF6">
      <w:pPr>
        <w:pStyle w:val="libFootnote"/>
        <w:rPr>
          <w:rtl/>
          <w:lang w:bidi="fa-IR"/>
        </w:rPr>
      </w:pPr>
      <w:r>
        <w:rPr>
          <w:rtl/>
          <w:lang w:bidi="fa-IR"/>
        </w:rPr>
        <w:t>30</w:t>
      </w:r>
      <w:r w:rsidR="00FB36B4">
        <w:rPr>
          <w:rtl/>
          <w:lang w:bidi="fa-IR"/>
        </w:rPr>
        <w:t xml:space="preserve">. </w:t>
      </w:r>
      <w:r>
        <w:rPr>
          <w:rtl/>
          <w:lang w:bidi="fa-IR"/>
        </w:rPr>
        <w:t>الفوز الكب</w:t>
      </w:r>
      <w:r w:rsidR="00FB36B4">
        <w:rPr>
          <w:rtl/>
          <w:lang w:bidi="fa-IR"/>
        </w:rPr>
        <w:t>ی</w:t>
      </w:r>
      <w:r>
        <w:rPr>
          <w:rtl/>
          <w:lang w:bidi="fa-IR"/>
        </w:rPr>
        <w:t>ر فى اصول التفس</w:t>
      </w:r>
      <w:r w:rsidR="00FB36B4">
        <w:rPr>
          <w:rtl/>
          <w:lang w:bidi="fa-IR"/>
        </w:rPr>
        <w:t>ی</w:t>
      </w:r>
      <w:r>
        <w:rPr>
          <w:rtl/>
          <w:lang w:bidi="fa-IR"/>
        </w:rPr>
        <w:t>ر</w:t>
      </w:r>
      <w:r w:rsidR="00FB36B4">
        <w:rPr>
          <w:rtl/>
          <w:lang w:bidi="fa-IR"/>
        </w:rPr>
        <w:t xml:space="preserve">. </w:t>
      </w:r>
    </w:p>
    <w:p w:rsidR="00FC5DC1" w:rsidRDefault="00762B70" w:rsidP="00DE7AF6">
      <w:pPr>
        <w:pStyle w:val="libFootnote"/>
        <w:rPr>
          <w:rtl/>
          <w:lang w:bidi="fa-IR"/>
        </w:rPr>
      </w:pPr>
      <w:r>
        <w:rPr>
          <w:rtl/>
          <w:lang w:bidi="fa-IR"/>
        </w:rPr>
        <w:t>31</w:t>
      </w:r>
      <w:r w:rsidR="00FB36B4">
        <w:rPr>
          <w:rtl/>
          <w:lang w:bidi="fa-IR"/>
        </w:rPr>
        <w:t xml:space="preserve">. </w:t>
      </w:r>
      <w:r>
        <w:rPr>
          <w:rtl/>
          <w:lang w:bidi="fa-IR"/>
        </w:rPr>
        <w:t>رساله «ناسخ و منسوخ در قرآن و د</w:t>
      </w:r>
      <w:r w:rsidR="00FB36B4">
        <w:rPr>
          <w:rtl/>
          <w:lang w:bidi="fa-IR"/>
        </w:rPr>
        <w:t>ی</w:t>
      </w:r>
      <w:r>
        <w:rPr>
          <w:rtl/>
          <w:lang w:bidi="fa-IR"/>
        </w:rPr>
        <w:t>دگاه علاّمه»</w:t>
      </w:r>
      <w:r w:rsidR="00FB36B4">
        <w:rPr>
          <w:rtl/>
          <w:lang w:bidi="fa-IR"/>
        </w:rPr>
        <w:t xml:space="preserve">، </w:t>
      </w:r>
      <w:r>
        <w:rPr>
          <w:rtl/>
          <w:lang w:bidi="fa-IR"/>
        </w:rPr>
        <w:t>ص</w:t>
      </w:r>
      <w:r w:rsidR="00FB36B4">
        <w:rPr>
          <w:rtl/>
          <w:lang w:bidi="fa-IR"/>
        </w:rPr>
        <w:t xml:space="preserve"> </w:t>
      </w:r>
      <w:r>
        <w:rPr>
          <w:rtl/>
          <w:lang w:bidi="fa-IR"/>
        </w:rPr>
        <w:t>106 و 107</w:t>
      </w:r>
      <w:r w:rsidR="00FB36B4">
        <w:rPr>
          <w:rtl/>
          <w:lang w:bidi="fa-IR"/>
        </w:rPr>
        <w:t xml:space="preserve">. </w:t>
      </w:r>
    </w:p>
    <w:p w:rsidR="00FC5DC1" w:rsidRDefault="00762B70" w:rsidP="00DE7AF6">
      <w:pPr>
        <w:pStyle w:val="libFootnote"/>
        <w:rPr>
          <w:rtl/>
          <w:lang w:bidi="fa-IR"/>
        </w:rPr>
      </w:pPr>
      <w:r>
        <w:rPr>
          <w:rtl/>
          <w:lang w:bidi="fa-IR"/>
        </w:rPr>
        <w:t>32</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الاتقان</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ص</w:t>
      </w:r>
      <w:r w:rsidR="00FB36B4">
        <w:rPr>
          <w:rtl/>
          <w:lang w:bidi="fa-IR"/>
        </w:rPr>
        <w:t xml:space="preserve"> </w:t>
      </w:r>
      <w:r>
        <w:rPr>
          <w:rtl/>
          <w:lang w:bidi="fa-IR"/>
        </w:rPr>
        <w:t>708 - 712</w:t>
      </w:r>
      <w:r w:rsidR="00FB36B4">
        <w:rPr>
          <w:rtl/>
          <w:lang w:bidi="fa-IR"/>
        </w:rPr>
        <w:t xml:space="preserve">؛ </w:t>
      </w:r>
      <w:r>
        <w:rPr>
          <w:rtl/>
          <w:lang w:bidi="fa-IR"/>
        </w:rPr>
        <w:t>مناهل العرفان</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ص</w:t>
      </w:r>
      <w:r w:rsidR="00FB36B4">
        <w:rPr>
          <w:rtl/>
          <w:lang w:bidi="fa-IR"/>
        </w:rPr>
        <w:t xml:space="preserve"> </w:t>
      </w:r>
      <w:r>
        <w:rPr>
          <w:rtl/>
          <w:lang w:bidi="fa-IR"/>
        </w:rPr>
        <w:t>256 - 270</w:t>
      </w:r>
      <w:r w:rsidR="00FB36B4">
        <w:rPr>
          <w:rtl/>
          <w:lang w:bidi="fa-IR"/>
        </w:rPr>
        <w:t xml:space="preserve">. </w:t>
      </w:r>
    </w:p>
    <w:p w:rsidR="00FC5DC1" w:rsidRDefault="00762B70" w:rsidP="00DE7AF6">
      <w:pPr>
        <w:pStyle w:val="libFootnote"/>
        <w:rPr>
          <w:rtl/>
          <w:lang w:bidi="fa-IR"/>
        </w:rPr>
      </w:pPr>
      <w:r>
        <w:rPr>
          <w:rtl/>
          <w:lang w:bidi="fa-IR"/>
        </w:rPr>
        <w:t>33</w:t>
      </w:r>
      <w:r w:rsidR="00FB36B4">
        <w:rPr>
          <w:rtl/>
          <w:lang w:bidi="fa-IR"/>
        </w:rPr>
        <w:t xml:space="preserve">. </w:t>
      </w:r>
      <w:r>
        <w:rPr>
          <w:rtl/>
          <w:lang w:bidi="fa-IR"/>
        </w:rPr>
        <w:t>مباحث فى علوم القرآن</w:t>
      </w:r>
      <w:r w:rsidR="00FB36B4">
        <w:rPr>
          <w:rtl/>
          <w:lang w:bidi="fa-IR"/>
        </w:rPr>
        <w:t xml:space="preserve">، </w:t>
      </w:r>
      <w:r>
        <w:rPr>
          <w:rtl/>
          <w:lang w:bidi="fa-IR"/>
        </w:rPr>
        <w:t>ص</w:t>
      </w:r>
      <w:r w:rsidR="00FB36B4">
        <w:rPr>
          <w:rtl/>
          <w:lang w:bidi="fa-IR"/>
        </w:rPr>
        <w:t xml:space="preserve"> </w:t>
      </w:r>
      <w:r>
        <w:rPr>
          <w:rtl/>
          <w:lang w:bidi="fa-IR"/>
        </w:rPr>
        <w:t>273 و 274</w:t>
      </w:r>
      <w:r w:rsidR="00FB36B4">
        <w:rPr>
          <w:rtl/>
          <w:lang w:bidi="fa-IR"/>
        </w:rPr>
        <w:t xml:space="preserve">. </w:t>
      </w:r>
    </w:p>
    <w:p w:rsidR="00FC5DC1" w:rsidRDefault="00762B70" w:rsidP="00DE7AF6">
      <w:pPr>
        <w:pStyle w:val="libFootnote"/>
        <w:rPr>
          <w:rtl/>
          <w:lang w:bidi="fa-IR"/>
        </w:rPr>
      </w:pPr>
      <w:r>
        <w:rPr>
          <w:rtl/>
          <w:lang w:bidi="fa-IR"/>
        </w:rPr>
        <w:t>34</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التمه</w:t>
      </w:r>
      <w:r w:rsidR="00FB36B4">
        <w:rPr>
          <w:rtl/>
          <w:lang w:bidi="fa-IR"/>
        </w:rPr>
        <w:t>ی</w:t>
      </w:r>
      <w:r>
        <w:rPr>
          <w:rtl/>
          <w:lang w:bidi="fa-IR"/>
        </w:rPr>
        <w:t>د</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ص</w:t>
      </w:r>
      <w:r w:rsidR="00FB36B4">
        <w:rPr>
          <w:rtl/>
          <w:lang w:bidi="fa-IR"/>
        </w:rPr>
        <w:t xml:space="preserve"> </w:t>
      </w:r>
      <w:r>
        <w:rPr>
          <w:rtl/>
          <w:lang w:bidi="fa-IR"/>
        </w:rPr>
        <w:t>300 - 316</w:t>
      </w:r>
      <w:r w:rsidR="00FB36B4">
        <w:rPr>
          <w:rtl/>
          <w:lang w:bidi="fa-IR"/>
        </w:rPr>
        <w:t xml:space="preserve">. </w:t>
      </w:r>
    </w:p>
    <w:p w:rsidR="00FC5DC1" w:rsidRDefault="00762B70" w:rsidP="00DE7AF6">
      <w:pPr>
        <w:pStyle w:val="libFootnote"/>
        <w:rPr>
          <w:rtl/>
          <w:lang w:bidi="fa-IR"/>
        </w:rPr>
      </w:pPr>
      <w:r>
        <w:rPr>
          <w:rtl/>
          <w:lang w:bidi="fa-IR"/>
        </w:rPr>
        <w:t>35</w:t>
      </w:r>
      <w:r w:rsidR="00FB36B4">
        <w:rPr>
          <w:rtl/>
          <w:lang w:bidi="fa-IR"/>
        </w:rPr>
        <w:t xml:space="preserve">. </w:t>
      </w:r>
      <w:r>
        <w:rPr>
          <w:rtl/>
          <w:lang w:bidi="fa-IR"/>
        </w:rPr>
        <w:t>رساله «ناسخ و منسوخ در قرآن و د</w:t>
      </w:r>
      <w:r w:rsidR="00FB36B4">
        <w:rPr>
          <w:rtl/>
          <w:lang w:bidi="fa-IR"/>
        </w:rPr>
        <w:t>ی</w:t>
      </w:r>
      <w:r>
        <w:rPr>
          <w:rtl/>
          <w:lang w:bidi="fa-IR"/>
        </w:rPr>
        <w:t>دگاه علاّمه»</w:t>
      </w:r>
      <w:r w:rsidR="00FB36B4">
        <w:rPr>
          <w:rtl/>
          <w:lang w:bidi="fa-IR"/>
        </w:rPr>
        <w:t xml:space="preserve">، </w:t>
      </w:r>
      <w:r>
        <w:rPr>
          <w:rtl/>
          <w:lang w:bidi="fa-IR"/>
        </w:rPr>
        <w:t>ص</w:t>
      </w:r>
      <w:r w:rsidR="00FB36B4">
        <w:rPr>
          <w:rtl/>
          <w:lang w:bidi="fa-IR"/>
        </w:rPr>
        <w:t xml:space="preserve"> </w:t>
      </w:r>
      <w:r>
        <w:rPr>
          <w:rtl/>
          <w:lang w:bidi="fa-IR"/>
        </w:rPr>
        <w:t>107</w:t>
      </w:r>
      <w:r w:rsidR="00FB36B4">
        <w:rPr>
          <w:rtl/>
          <w:lang w:bidi="fa-IR"/>
        </w:rPr>
        <w:t xml:space="preserve">. </w:t>
      </w:r>
    </w:p>
    <w:p w:rsidR="00FC5DC1" w:rsidRDefault="00762B70" w:rsidP="00DE7AF6">
      <w:pPr>
        <w:pStyle w:val="libFootnote"/>
        <w:rPr>
          <w:rtl/>
          <w:lang w:bidi="fa-IR"/>
        </w:rPr>
      </w:pPr>
      <w:r>
        <w:rPr>
          <w:rtl/>
          <w:lang w:bidi="fa-IR"/>
        </w:rPr>
        <w:t>36</w:t>
      </w:r>
      <w:r w:rsidR="00FB36B4">
        <w:rPr>
          <w:rtl/>
          <w:lang w:bidi="fa-IR"/>
        </w:rPr>
        <w:t xml:space="preserve">. </w:t>
      </w:r>
      <w:r>
        <w:rPr>
          <w:rtl/>
          <w:lang w:bidi="fa-IR"/>
        </w:rPr>
        <w:t>الب</w:t>
      </w:r>
      <w:r w:rsidR="00FB36B4">
        <w:rPr>
          <w:rtl/>
          <w:lang w:bidi="fa-IR"/>
        </w:rPr>
        <w:t>ی</w:t>
      </w:r>
      <w:r>
        <w:rPr>
          <w:rtl/>
          <w:lang w:bidi="fa-IR"/>
        </w:rPr>
        <w:t>ان</w:t>
      </w:r>
      <w:r w:rsidR="00FB36B4">
        <w:rPr>
          <w:rtl/>
          <w:lang w:bidi="fa-IR"/>
        </w:rPr>
        <w:t xml:space="preserve">، </w:t>
      </w:r>
      <w:r>
        <w:rPr>
          <w:rtl/>
          <w:lang w:bidi="fa-IR"/>
        </w:rPr>
        <w:t>ص</w:t>
      </w:r>
      <w:r w:rsidR="00FB36B4">
        <w:rPr>
          <w:rtl/>
          <w:lang w:bidi="fa-IR"/>
        </w:rPr>
        <w:t xml:space="preserve"> </w:t>
      </w:r>
      <w:r>
        <w:rPr>
          <w:rtl/>
          <w:lang w:bidi="fa-IR"/>
        </w:rPr>
        <w:t>373 - 380</w:t>
      </w:r>
      <w:r w:rsidR="00FB36B4">
        <w:rPr>
          <w:rtl/>
          <w:lang w:bidi="fa-IR"/>
        </w:rPr>
        <w:t xml:space="preserve">. </w:t>
      </w:r>
    </w:p>
    <w:p w:rsidR="00FC5DC1" w:rsidRDefault="00762B70" w:rsidP="00DE7AF6">
      <w:pPr>
        <w:pStyle w:val="libFootnote"/>
        <w:rPr>
          <w:rtl/>
          <w:lang w:bidi="fa-IR"/>
        </w:rPr>
      </w:pPr>
      <w:r>
        <w:rPr>
          <w:rtl/>
          <w:lang w:bidi="fa-IR"/>
        </w:rPr>
        <w:t>37</w:t>
      </w:r>
      <w:r w:rsidR="00FB36B4">
        <w:rPr>
          <w:rtl/>
          <w:lang w:bidi="fa-IR"/>
        </w:rPr>
        <w:t xml:space="preserve">. </w:t>
      </w:r>
      <w:r>
        <w:rPr>
          <w:rtl/>
          <w:lang w:bidi="fa-IR"/>
        </w:rPr>
        <w:t>رساله «ناسخ و منسوخ در قرآن و د</w:t>
      </w:r>
      <w:r w:rsidR="00FB36B4">
        <w:rPr>
          <w:rtl/>
          <w:lang w:bidi="fa-IR"/>
        </w:rPr>
        <w:t>ی</w:t>
      </w:r>
      <w:r>
        <w:rPr>
          <w:rtl/>
          <w:lang w:bidi="fa-IR"/>
        </w:rPr>
        <w:t>دگاه علاّمه»</w:t>
      </w:r>
      <w:r w:rsidR="00FB36B4">
        <w:rPr>
          <w:rtl/>
          <w:lang w:bidi="fa-IR"/>
        </w:rPr>
        <w:t xml:space="preserve">، </w:t>
      </w:r>
      <w:r>
        <w:rPr>
          <w:rtl/>
          <w:lang w:bidi="fa-IR"/>
        </w:rPr>
        <w:t>ص</w:t>
      </w:r>
      <w:r w:rsidR="00FB36B4">
        <w:rPr>
          <w:rtl/>
          <w:lang w:bidi="fa-IR"/>
        </w:rPr>
        <w:t xml:space="preserve"> </w:t>
      </w:r>
      <w:r>
        <w:rPr>
          <w:rtl/>
          <w:lang w:bidi="fa-IR"/>
        </w:rPr>
        <w:t>107</w:t>
      </w:r>
      <w:r w:rsidR="00FB36B4">
        <w:rPr>
          <w:rtl/>
          <w:lang w:bidi="fa-IR"/>
        </w:rPr>
        <w:t xml:space="preserve">. </w:t>
      </w:r>
    </w:p>
    <w:p w:rsidR="00FC5DC1" w:rsidRDefault="00762B70" w:rsidP="00DE7AF6">
      <w:pPr>
        <w:pStyle w:val="libFootnote"/>
        <w:rPr>
          <w:rtl/>
          <w:lang w:bidi="fa-IR"/>
        </w:rPr>
      </w:pPr>
      <w:r>
        <w:rPr>
          <w:rtl/>
          <w:lang w:bidi="fa-IR"/>
        </w:rPr>
        <w:t>38</w:t>
      </w:r>
      <w:r w:rsidR="00FB36B4">
        <w:rPr>
          <w:rtl/>
          <w:lang w:bidi="fa-IR"/>
        </w:rPr>
        <w:t xml:space="preserve">. </w:t>
      </w:r>
      <w:r>
        <w:rPr>
          <w:rtl/>
          <w:lang w:bidi="fa-IR"/>
        </w:rPr>
        <w:t>بقره</w:t>
      </w:r>
      <w:r w:rsidR="00121BD9">
        <w:rPr>
          <w:rtl/>
          <w:lang w:bidi="fa-IR"/>
        </w:rPr>
        <w:t xml:space="preserve"> (</w:t>
      </w:r>
      <w:r>
        <w:rPr>
          <w:rtl/>
          <w:lang w:bidi="fa-IR"/>
        </w:rPr>
        <w:t>2</w:t>
      </w:r>
      <w:r w:rsidR="00121BD9">
        <w:rPr>
          <w:rtl/>
          <w:lang w:bidi="fa-IR"/>
        </w:rPr>
        <w:t xml:space="preserve">) </w:t>
      </w:r>
      <w:r>
        <w:rPr>
          <w:rtl/>
          <w:lang w:bidi="fa-IR"/>
        </w:rPr>
        <w:t>آ</w:t>
      </w:r>
      <w:r w:rsidR="00FB36B4">
        <w:rPr>
          <w:rtl/>
          <w:lang w:bidi="fa-IR"/>
        </w:rPr>
        <w:t>ی</w:t>
      </w:r>
      <w:r>
        <w:rPr>
          <w:rtl/>
          <w:lang w:bidi="fa-IR"/>
        </w:rPr>
        <w:t>ه 109</w:t>
      </w:r>
      <w:r w:rsidR="00FB36B4">
        <w:rPr>
          <w:rtl/>
          <w:lang w:bidi="fa-IR"/>
        </w:rPr>
        <w:t xml:space="preserve">. </w:t>
      </w:r>
    </w:p>
    <w:p w:rsidR="00FC5DC1" w:rsidRDefault="00762B70" w:rsidP="00DE7AF6">
      <w:pPr>
        <w:pStyle w:val="libFootnote"/>
        <w:rPr>
          <w:rtl/>
          <w:lang w:bidi="fa-IR"/>
        </w:rPr>
      </w:pPr>
      <w:r>
        <w:rPr>
          <w:rtl/>
          <w:lang w:bidi="fa-IR"/>
        </w:rPr>
        <w:t>39</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257</w:t>
      </w:r>
      <w:r w:rsidR="00FB36B4">
        <w:rPr>
          <w:rtl/>
          <w:lang w:bidi="fa-IR"/>
        </w:rPr>
        <w:t xml:space="preserve">. </w:t>
      </w:r>
    </w:p>
    <w:p w:rsidR="00FC5DC1" w:rsidRDefault="00762B70" w:rsidP="00DE7AF6">
      <w:pPr>
        <w:pStyle w:val="libFootnote"/>
        <w:rPr>
          <w:rtl/>
          <w:lang w:bidi="fa-IR"/>
        </w:rPr>
      </w:pPr>
      <w:r>
        <w:rPr>
          <w:rtl/>
          <w:lang w:bidi="fa-IR"/>
        </w:rPr>
        <w:t>40</w:t>
      </w:r>
      <w:r w:rsidR="00FB36B4">
        <w:rPr>
          <w:rtl/>
          <w:lang w:bidi="fa-IR"/>
        </w:rPr>
        <w:t xml:space="preserve">. </w:t>
      </w:r>
      <w:r>
        <w:rPr>
          <w:rtl/>
          <w:lang w:bidi="fa-IR"/>
        </w:rPr>
        <w:t>توبه</w:t>
      </w:r>
      <w:r w:rsidR="00121BD9">
        <w:rPr>
          <w:rtl/>
          <w:lang w:bidi="fa-IR"/>
        </w:rPr>
        <w:t xml:space="preserve"> (</w:t>
      </w:r>
      <w:r>
        <w:rPr>
          <w:rtl/>
          <w:lang w:bidi="fa-IR"/>
        </w:rPr>
        <w:t>9</w:t>
      </w:r>
      <w:r w:rsidR="00121BD9">
        <w:rPr>
          <w:rtl/>
          <w:lang w:bidi="fa-IR"/>
        </w:rPr>
        <w:t xml:space="preserve">) </w:t>
      </w:r>
      <w:r>
        <w:rPr>
          <w:rtl/>
          <w:lang w:bidi="fa-IR"/>
        </w:rPr>
        <w:t>آ</w:t>
      </w:r>
      <w:r w:rsidR="00FB36B4">
        <w:rPr>
          <w:rtl/>
          <w:lang w:bidi="fa-IR"/>
        </w:rPr>
        <w:t>ی</w:t>
      </w:r>
      <w:r>
        <w:rPr>
          <w:rtl/>
          <w:lang w:bidi="fa-IR"/>
        </w:rPr>
        <w:t>ه 29</w:t>
      </w:r>
      <w:r w:rsidR="00FB36B4">
        <w:rPr>
          <w:rtl/>
          <w:lang w:bidi="fa-IR"/>
        </w:rPr>
        <w:t xml:space="preserve">. </w:t>
      </w:r>
    </w:p>
    <w:p w:rsidR="00FC5DC1" w:rsidRDefault="00762B70" w:rsidP="00DE7AF6">
      <w:pPr>
        <w:pStyle w:val="libFootnote"/>
        <w:rPr>
          <w:rtl/>
          <w:lang w:bidi="fa-IR"/>
        </w:rPr>
      </w:pPr>
      <w:r>
        <w:rPr>
          <w:rtl/>
          <w:lang w:bidi="fa-IR"/>
        </w:rPr>
        <w:t>41</w:t>
      </w:r>
      <w:r w:rsidR="00FB36B4">
        <w:rPr>
          <w:rtl/>
          <w:lang w:bidi="fa-IR"/>
        </w:rPr>
        <w:t xml:space="preserve">. </w:t>
      </w:r>
      <w:r>
        <w:rPr>
          <w:rtl/>
          <w:lang w:bidi="fa-IR"/>
        </w:rPr>
        <w:t>بقره</w:t>
      </w:r>
      <w:r w:rsidR="00121BD9">
        <w:rPr>
          <w:rtl/>
          <w:lang w:bidi="fa-IR"/>
        </w:rPr>
        <w:t xml:space="preserve"> (</w:t>
      </w:r>
      <w:r>
        <w:rPr>
          <w:rtl/>
          <w:lang w:bidi="fa-IR"/>
        </w:rPr>
        <w:t>2</w:t>
      </w:r>
      <w:r w:rsidR="00121BD9">
        <w:rPr>
          <w:rtl/>
          <w:lang w:bidi="fa-IR"/>
        </w:rPr>
        <w:t xml:space="preserve">) </w:t>
      </w:r>
      <w:r>
        <w:rPr>
          <w:rtl/>
          <w:lang w:bidi="fa-IR"/>
        </w:rPr>
        <w:t>آ</w:t>
      </w:r>
      <w:r w:rsidR="00FB36B4">
        <w:rPr>
          <w:rtl/>
          <w:lang w:bidi="fa-IR"/>
        </w:rPr>
        <w:t>ی</w:t>
      </w:r>
      <w:r>
        <w:rPr>
          <w:rtl/>
          <w:lang w:bidi="fa-IR"/>
        </w:rPr>
        <w:t>ه 187</w:t>
      </w:r>
      <w:r w:rsidR="00FB36B4">
        <w:rPr>
          <w:rtl/>
          <w:lang w:bidi="fa-IR"/>
        </w:rPr>
        <w:t xml:space="preserve">. </w:t>
      </w:r>
    </w:p>
    <w:p w:rsidR="00FC5DC1" w:rsidRDefault="00762B70" w:rsidP="00DE7AF6">
      <w:pPr>
        <w:pStyle w:val="libFootnote"/>
        <w:rPr>
          <w:rtl/>
          <w:lang w:bidi="fa-IR"/>
        </w:rPr>
      </w:pPr>
      <w:r>
        <w:rPr>
          <w:rtl/>
          <w:lang w:bidi="fa-IR"/>
        </w:rPr>
        <w:t>42</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ص</w:t>
      </w:r>
      <w:r w:rsidR="00FB36B4">
        <w:rPr>
          <w:rtl/>
          <w:lang w:bidi="fa-IR"/>
        </w:rPr>
        <w:t xml:space="preserve"> </w:t>
      </w:r>
      <w:r>
        <w:rPr>
          <w:rtl/>
          <w:lang w:bidi="fa-IR"/>
        </w:rPr>
        <w:t>45</w:t>
      </w:r>
      <w:r w:rsidR="00FB36B4">
        <w:rPr>
          <w:rtl/>
          <w:lang w:bidi="fa-IR"/>
        </w:rPr>
        <w:t xml:space="preserve">. </w:t>
      </w:r>
    </w:p>
    <w:p w:rsidR="00FC5DC1" w:rsidRDefault="00762B70" w:rsidP="00DE7AF6">
      <w:pPr>
        <w:pStyle w:val="libFootnote"/>
        <w:rPr>
          <w:rtl/>
          <w:lang w:bidi="fa-IR"/>
        </w:rPr>
      </w:pPr>
      <w:r>
        <w:rPr>
          <w:rtl/>
          <w:lang w:bidi="fa-IR"/>
        </w:rPr>
        <w:t>43</w:t>
      </w:r>
      <w:r w:rsidR="00FB36B4">
        <w:rPr>
          <w:rtl/>
          <w:lang w:bidi="fa-IR"/>
        </w:rPr>
        <w:t xml:space="preserve">. </w:t>
      </w:r>
      <w:r>
        <w:rPr>
          <w:rtl/>
          <w:lang w:bidi="fa-IR"/>
        </w:rPr>
        <w:t>نساء</w:t>
      </w:r>
      <w:r w:rsidR="00121BD9">
        <w:rPr>
          <w:rtl/>
          <w:lang w:bidi="fa-IR"/>
        </w:rPr>
        <w:t xml:space="preserve"> (</w:t>
      </w:r>
      <w:r>
        <w:rPr>
          <w:rtl/>
          <w:lang w:bidi="fa-IR"/>
        </w:rPr>
        <w:t>4</w:t>
      </w:r>
      <w:r w:rsidR="00121BD9">
        <w:rPr>
          <w:rtl/>
          <w:lang w:bidi="fa-IR"/>
        </w:rPr>
        <w:t xml:space="preserve">) </w:t>
      </w:r>
      <w:r>
        <w:rPr>
          <w:rtl/>
          <w:lang w:bidi="fa-IR"/>
        </w:rPr>
        <w:t>آ</w:t>
      </w:r>
      <w:r w:rsidR="00FB36B4">
        <w:rPr>
          <w:rtl/>
          <w:lang w:bidi="fa-IR"/>
        </w:rPr>
        <w:t>ی</w:t>
      </w:r>
      <w:r>
        <w:rPr>
          <w:rtl/>
          <w:lang w:bidi="fa-IR"/>
        </w:rPr>
        <w:t>ه 15</w:t>
      </w:r>
      <w:r w:rsidR="00FB36B4">
        <w:rPr>
          <w:rtl/>
          <w:lang w:bidi="fa-IR"/>
        </w:rPr>
        <w:t xml:space="preserve">. </w:t>
      </w:r>
    </w:p>
    <w:p w:rsidR="00FC5DC1" w:rsidRDefault="00762B70" w:rsidP="00DE7AF6">
      <w:pPr>
        <w:pStyle w:val="libFootnote"/>
        <w:rPr>
          <w:rtl/>
          <w:lang w:bidi="fa-IR"/>
        </w:rPr>
      </w:pPr>
      <w:r>
        <w:rPr>
          <w:rtl/>
          <w:lang w:bidi="fa-IR"/>
        </w:rPr>
        <w:t>44</w:t>
      </w:r>
      <w:r w:rsidR="00FB36B4">
        <w:rPr>
          <w:rtl/>
          <w:lang w:bidi="fa-IR"/>
        </w:rPr>
        <w:t xml:space="preserve">. </w:t>
      </w:r>
      <w:r>
        <w:rPr>
          <w:rtl/>
          <w:lang w:bidi="fa-IR"/>
        </w:rPr>
        <w:t>نور</w:t>
      </w:r>
      <w:r w:rsidR="00121BD9">
        <w:rPr>
          <w:rtl/>
          <w:lang w:bidi="fa-IR"/>
        </w:rPr>
        <w:t xml:space="preserve"> (</w:t>
      </w:r>
      <w:r>
        <w:rPr>
          <w:rtl/>
          <w:lang w:bidi="fa-IR"/>
        </w:rPr>
        <w:t>24</w:t>
      </w:r>
      <w:r w:rsidR="00121BD9">
        <w:rPr>
          <w:rtl/>
          <w:lang w:bidi="fa-IR"/>
        </w:rPr>
        <w:t xml:space="preserve">) </w:t>
      </w:r>
      <w:r>
        <w:rPr>
          <w:rtl/>
          <w:lang w:bidi="fa-IR"/>
        </w:rPr>
        <w:t>آ</w:t>
      </w:r>
      <w:r w:rsidR="00FB36B4">
        <w:rPr>
          <w:rtl/>
          <w:lang w:bidi="fa-IR"/>
        </w:rPr>
        <w:t>ی</w:t>
      </w:r>
      <w:r>
        <w:rPr>
          <w:rtl/>
          <w:lang w:bidi="fa-IR"/>
        </w:rPr>
        <w:t>ه 2</w:t>
      </w:r>
      <w:r w:rsidR="00FB36B4">
        <w:rPr>
          <w:rtl/>
          <w:lang w:bidi="fa-IR"/>
        </w:rPr>
        <w:t xml:space="preserve">. </w:t>
      </w:r>
    </w:p>
    <w:p w:rsidR="00FC5DC1" w:rsidRDefault="00762B70" w:rsidP="00DE7AF6">
      <w:pPr>
        <w:pStyle w:val="libFootnote"/>
        <w:rPr>
          <w:rtl/>
          <w:lang w:bidi="fa-IR"/>
        </w:rPr>
      </w:pPr>
      <w:r>
        <w:rPr>
          <w:rtl/>
          <w:lang w:bidi="fa-IR"/>
        </w:rPr>
        <w:t>45</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4</w:t>
      </w:r>
      <w:r w:rsidR="00FB36B4">
        <w:rPr>
          <w:rtl/>
          <w:lang w:bidi="fa-IR"/>
        </w:rPr>
        <w:t xml:space="preserve">، </w:t>
      </w:r>
      <w:r>
        <w:rPr>
          <w:rtl/>
          <w:lang w:bidi="fa-IR"/>
        </w:rPr>
        <w:t>ص</w:t>
      </w:r>
      <w:r w:rsidR="00FB36B4">
        <w:rPr>
          <w:rtl/>
          <w:lang w:bidi="fa-IR"/>
        </w:rPr>
        <w:t xml:space="preserve"> </w:t>
      </w:r>
      <w:r>
        <w:rPr>
          <w:rtl/>
          <w:lang w:bidi="fa-IR"/>
        </w:rPr>
        <w:t>233</w:t>
      </w:r>
      <w:r w:rsidR="00FB36B4">
        <w:rPr>
          <w:rtl/>
          <w:lang w:bidi="fa-IR"/>
        </w:rPr>
        <w:t xml:space="preserve">. </w:t>
      </w:r>
    </w:p>
    <w:p w:rsidR="00FC5DC1" w:rsidRDefault="00762B70" w:rsidP="00DE7AF6">
      <w:pPr>
        <w:pStyle w:val="libFootnote"/>
        <w:rPr>
          <w:rtl/>
          <w:lang w:bidi="fa-IR"/>
        </w:rPr>
      </w:pPr>
      <w:r>
        <w:rPr>
          <w:rtl/>
          <w:lang w:bidi="fa-IR"/>
        </w:rPr>
        <w:t>46</w:t>
      </w:r>
      <w:r w:rsidR="00FB36B4">
        <w:rPr>
          <w:rtl/>
          <w:lang w:bidi="fa-IR"/>
        </w:rPr>
        <w:t xml:space="preserve">. </w:t>
      </w:r>
      <w:r>
        <w:rPr>
          <w:rtl/>
          <w:lang w:bidi="fa-IR"/>
        </w:rPr>
        <w:t>انفال</w:t>
      </w:r>
      <w:r w:rsidR="00121BD9">
        <w:rPr>
          <w:rtl/>
          <w:lang w:bidi="fa-IR"/>
        </w:rPr>
        <w:t xml:space="preserve"> (</w:t>
      </w:r>
      <w:r>
        <w:rPr>
          <w:rtl/>
          <w:lang w:bidi="fa-IR"/>
        </w:rPr>
        <w:t>8</w:t>
      </w:r>
      <w:r w:rsidR="00121BD9">
        <w:rPr>
          <w:rtl/>
          <w:lang w:bidi="fa-IR"/>
        </w:rPr>
        <w:t xml:space="preserve">) </w:t>
      </w:r>
      <w:r>
        <w:rPr>
          <w:rtl/>
          <w:lang w:bidi="fa-IR"/>
        </w:rPr>
        <w:t>آ</w:t>
      </w:r>
      <w:r w:rsidR="00FB36B4">
        <w:rPr>
          <w:rtl/>
          <w:lang w:bidi="fa-IR"/>
        </w:rPr>
        <w:t>ی</w:t>
      </w:r>
      <w:r>
        <w:rPr>
          <w:rtl/>
          <w:lang w:bidi="fa-IR"/>
        </w:rPr>
        <w:t>ه 72</w:t>
      </w:r>
      <w:r w:rsidR="00FB36B4">
        <w:rPr>
          <w:rtl/>
          <w:lang w:bidi="fa-IR"/>
        </w:rPr>
        <w:t xml:space="preserve">. </w:t>
      </w:r>
    </w:p>
    <w:p w:rsidR="00FC5DC1" w:rsidRDefault="00762B70" w:rsidP="00DE7AF6">
      <w:pPr>
        <w:pStyle w:val="libFootnote"/>
        <w:rPr>
          <w:rtl/>
          <w:lang w:bidi="fa-IR"/>
        </w:rPr>
      </w:pPr>
      <w:r>
        <w:rPr>
          <w:rtl/>
          <w:lang w:bidi="fa-IR"/>
        </w:rPr>
        <w:t>47</w:t>
      </w:r>
      <w:r w:rsidR="00FB36B4">
        <w:rPr>
          <w:rtl/>
          <w:lang w:bidi="fa-IR"/>
        </w:rPr>
        <w:t xml:space="preserve">. </w:t>
      </w:r>
      <w:r>
        <w:rPr>
          <w:rtl/>
          <w:lang w:bidi="fa-IR"/>
        </w:rPr>
        <w:t>احزاب</w:t>
      </w:r>
      <w:r w:rsidR="00121BD9">
        <w:rPr>
          <w:rtl/>
          <w:lang w:bidi="fa-IR"/>
        </w:rPr>
        <w:t xml:space="preserve"> (</w:t>
      </w:r>
      <w:r>
        <w:rPr>
          <w:rtl/>
          <w:lang w:bidi="fa-IR"/>
        </w:rPr>
        <w:t>33</w:t>
      </w:r>
      <w:r w:rsidR="00121BD9">
        <w:rPr>
          <w:rtl/>
          <w:lang w:bidi="fa-IR"/>
        </w:rPr>
        <w:t xml:space="preserve">) </w:t>
      </w:r>
      <w:r>
        <w:rPr>
          <w:rtl/>
          <w:lang w:bidi="fa-IR"/>
        </w:rPr>
        <w:t>آ</w:t>
      </w:r>
      <w:r w:rsidR="00FB36B4">
        <w:rPr>
          <w:rtl/>
          <w:lang w:bidi="fa-IR"/>
        </w:rPr>
        <w:t>ی</w:t>
      </w:r>
      <w:r>
        <w:rPr>
          <w:rtl/>
          <w:lang w:bidi="fa-IR"/>
        </w:rPr>
        <w:t>ه 6</w:t>
      </w:r>
      <w:r w:rsidR="00FB36B4">
        <w:rPr>
          <w:rtl/>
          <w:lang w:bidi="fa-IR"/>
        </w:rPr>
        <w:t xml:space="preserve">. </w:t>
      </w:r>
    </w:p>
    <w:p w:rsidR="00FC5DC1" w:rsidRDefault="00762B70" w:rsidP="00DE7AF6">
      <w:pPr>
        <w:pStyle w:val="libFootnote"/>
        <w:rPr>
          <w:rtl/>
          <w:lang w:bidi="fa-IR"/>
        </w:rPr>
      </w:pPr>
      <w:r>
        <w:rPr>
          <w:rtl/>
          <w:lang w:bidi="fa-IR"/>
        </w:rPr>
        <w:t>48</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9</w:t>
      </w:r>
      <w:r w:rsidR="00FB36B4">
        <w:rPr>
          <w:rtl/>
          <w:lang w:bidi="fa-IR"/>
        </w:rPr>
        <w:t xml:space="preserve">، </w:t>
      </w:r>
      <w:r>
        <w:rPr>
          <w:rtl/>
          <w:lang w:bidi="fa-IR"/>
        </w:rPr>
        <w:t>ص</w:t>
      </w:r>
      <w:r w:rsidR="00FB36B4">
        <w:rPr>
          <w:rtl/>
          <w:lang w:bidi="fa-IR"/>
        </w:rPr>
        <w:t xml:space="preserve"> </w:t>
      </w:r>
      <w:r>
        <w:rPr>
          <w:rtl/>
          <w:lang w:bidi="fa-IR"/>
        </w:rPr>
        <w:t>141 - 143 و ن</w:t>
      </w:r>
      <w:r w:rsidR="00FB36B4">
        <w:rPr>
          <w:rtl/>
          <w:lang w:bidi="fa-IR"/>
        </w:rPr>
        <w:t>ی</w:t>
      </w:r>
      <w:r>
        <w:rPr>
          <w:rtl/>
          <w:lang w:bidi="fa-IR"/>
        </w:rPr>
        <w:t>ز ر</w:t>
      </w:r>
      <w:r w:rsidR="00FB36B4">
        <w:rPr>
          <w:rtl/>
          <w:lang w:bidi="fa-IR"/>
        </w:rPr>
        <w:t xml:space="preserve">. </w:t>
      </w:r>
      <w:r>
        <w:rPr>
          <w:rtl/>
          <w:lang w:bidi="fa-IR"/>
        </w:rPr>
        <w:t>ك</w:t>
      </w:r>
      <w:r w:rsidR="00FB36B4">
        <w:rPr>
          <w:rtl/>
          <w:lang w:bidi="fa-IR"/>
        </w:rPr>
        <w:t xml:space="preserve">: </w:t>
      </w:r>
      <w:r>
        <w:rPr>
          <w:rtl/>
          <w:lang w:bidi="fa-IR"/>
        </w:rPr>
        <w:t>التمه</w:t>
      </w:r>
      <w:r w:rsidR="00FB36B4">
        <w:rPr>
          <w:rtl/>
          <w:lang w:bidi="fa-IR"/>
        </w:rPr>
        <w:t>ی</w:t>
      </w:r>
      <w:r>
        <w:rPr>
          <w:rtl/>
          <w:lang w:bidi="fa-IR"/>
        </w:rPr>
        <w:t>د</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ص</w:t>
      </w:r>
      <w:r w:rsidR="00FB36B4">
        <w:rPr>
          <w:rtl/>
          <w:lang w:bidi="fa-IR"/>
        </w:rPr>
        <w:t xml:space="preserve"> </w:t>
      </w:r>
      <w:r>
        <w:rPr>
          <w:rtl/>
          <w:lang w:bidi="fa-IR"/>
        </w:rPr>
        <w:t>309 و 310</w:t>
      </w:r>
      <w:r w:rsidR="00FB36B4">
        <w:rPr>
          <w:rtl/>
          <w:lang w:bidi="fa-IR"/>
        </w:rPr>
        <w:t xml:space="preserve">. </w:t>
      </w:r>
    </w:p>
    <w:p w:rsidR="00FC5DC1" w:rsidRDefault="00762B70" w:rsidP="00DE7AF6">
      <w:pPr>
        <w:pStyle w:val="libFootnote"/>
        <w:rPr>
          <w:rtl/>
          <w:lang w:bidi="fa-IR"/>
        </w:rPr>
      </w:pPr>
      <w:r>
        <w:rPr>
          <w:rtl/>
          <w:lang w:bidi="fa-IR"/>
        </w:rPr>
        <w:t>49</w:t>
      </w:r>
      <w:r w:rsidR="00FB36B4">
        <w:rPr>
          <w:rtl/>
          <w:lang w:bidi="fa-IR"/>
        </w:rPr>
        <w:t xml:space="preserve">. </w:t>
      </w:r>
      <w:r>
        <w:rPr>
          <w:rtl/>
          <w:lang w:bidi="fa-IR"/>
        </w:rPr>
        <w:t>مجادله</w:t>
      </w:r>
      <w:r w:rsidR="00121BD9">
        <w:rPr>
          <w:rtl/>
          <w:lang w:bidi="fa-IR"/>
        </w:rPr>
        <w:t xml:space="preserve"> (</w:t>
      </w:r>
      <w:r>
        <w:rPr>
          <w:rtl/>
          <w:lang w:bidi="fa-IR"/>
        </w:rPr>
        <w:t>58</w:t>
      </w:r>
      <w:r w:rsidR="00121BD9">
        <w:rPr>
          <w:rtl/>
          <w:lang w:bidi="fa-IR"/>
        </w:rPr>
        <w:t xml:space="preserve">) </w:t>
      </w:r>
      <w:r>
        <w:rPr>
          <w:rtl/>
          <w:lang w:bidi="fa-IR"/>
        </w:rPr>
        <w:t>آ</w:t>
      </w:r>
      <w:r w:rsidR="00FB36B4">
        <w:rPr>
          <w:rtl/>
          <w:lang w:bidi="fa-IR"/>
        </w:rPr>
        <w:t>ی</w:t>
      </w:r>
      <w:r>
        <w:rPr>
          <w:rtl/>
          <w:lang w:bidi="fa-IR"/>
        </w:rPr>
        <w:t>ه 12</w:t>
      </w:r>
      <w:r w:rsidR="00FB36B4">
        <w:rPr>
          <w:rtl/>
          <w:lang w:bidi="fa-IR"/>
        </w:rPr>
        <w:t xml:space="preserve">. </w:t>
      </w:r>
    </w:p>
    <w:p w:rsidR="00762B70" w:rsidRDefault="00762B70" w:rsidP="00DE7AF6">
      <w:pPr>
        <w:pStyle w:val="libFootnote"/>
        <w:rPr>
          <w:rtl/>
          <w:lang w:bidi="fa-IR"/>
        </w:rPr>
      </w:pPr>
      <w:r>
        <w:rPr>
          <w:rtl/>
          <w:lang w:bidi="fa-IR"/>
        </w:rPr>
        <w:t>50</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19</w:t>
      </w:r>
      <w:r w:rsidR="00FB36B4">
        <w:rPr>
          <w:rtl/>
          <w:lang w:bidi="fa-IR"/>
        </w:rPr>
        <w:t xml:space="preserve">، </w:t>
      </w:r>
      <w:r>
        <w:rPr>
          <w:rtl/>
          <w:lang w:bidi="fa-IR"/>
        </w:rPr>
        <w:t>ص</w:t>
      </w:r>
      <w:r w:rsidR="00FB36B4">
        <w:rPr>
          <w:rtl/>
          <w:lang w:bidi="fa-IR"/>
        </w:rPr>
        <w:t xml:space="preserve"> </w:t>
      </w:r>
      <w:r>
        <w:rPr>
          <w:rtl/>
          <w:lang w:bidi="fa-IR"/>
        </w:rPr>
        <w:t>189</w:t>
      </w:r>
      <w:r w:rsidR="00FB36B4">
        <w:rPr>
          <w:rtl/>
          <w:lang w:bidi="fa-IR"/>
        </w:rPr>
        <w:t xml:space="preserve">؛ </w:t>
      </w:r>
      <w:r>
        <w:rPr>
          <w:rtl/>
          <w:lang w:bidi="fa-IR"/>
        </w:rPr>
        <w:t>الب</w:t>
      </w:r>
      <w:r w:rsidR="00FB36B4">
        <w:rPr>
          <w:rtl/>
          <w:lang w:bidi="fa-IR"/>
        </w:rPr>
        <w:t>ی</w:t>
      </w:r>
      <w:r>
        <w:rPr>
          <w:rtl/>
          <w:lang w:bidi="fa-IR"/>
        </w:rPr>
        <w:t>ان</w:t>
      </w:r>
      <w:r w:rsidR="00FB36B4">
        <w:rPr>
          <w:rtl/>
          <w:lang w:bidi="fa-IR"/>
        </w:rPr>
        <w:t xml:space="preserve">، </w:t>
      </w:r>
      <w:r>
        <w:rPr>
          <w:rtl/>
          <w:lang w:bidi="fa-IR"/>
        </w:rPr>
        <w:t>ص</w:t>
      </w:r>
      <w:r w:rsidR="00FB36B4">
        <w:rPr>
          <w:rtl/>
          <w:lang w:bidi="fa-IR"/>
        </w:rPr>
        <w:t xml:space="preserve"> </w:t>
      </w:r>
      <w:r>
        <w:rPr>
          <w:rtl/>
          <w:lang w:bidi="fa-IR"/>
        </w:rPr>
        <w:t>373 - 380</w:t>
      </w:r>
      <w:r w:rsidR="00FB36B4">
        <w:rPr>
          <w:rtl/>
          <w:lang w:bidi="fa-IR"/>
        </w:rPr>
        <w:t xml:space="preserve">؛ </w:t>
      </w:r>
      <w:r>
        <w:rPr>
          <w:rtl/>
          <w:lang w:bidi="fa-IR"/>
        </w:rPr>
        <w:t>التمه</w:t>
      </w:r>
      <w:r w:rsidR="00FB36B4">
        <w:rPr>
          <w:rtl/>
          <w:lang w:bidi="fa-IR"/>
        </w:rPr>
        <w:t>ی</w:t>
      </w:r>
      <w:r>
        <w:rPr>
          <w:rtl/>
          <w:lang w:bidi="fa-IR"/>
        </w:rPr>
        <w:t>د</w:t>
      </w:r>
      <w:r w:rsidR="00FB36B4">
        <w:rPr>
          <w:rtl/>
          <w:lang w:bidi="fa-IR"/>
        </w:rPr>
        <w:t xml:space="preserve">، </w:t>
      </w:r>
      <w:r>
        <w:rPr>
          <w:rtl/>
          <w:lang w:bidi="fa-IR"/>
        </w:rPr>
        <w:t>ج</w:t>
      </w:r>
      <w:r w:rsidR="00FB36B4">
        <w:rPr>
          <w:rtl/>
          <w:lang w:bidi="fa-IR"/>
        </w:rPr>
        <w:t xml:space="preserve"> </w:t>
      </w:r>
      <w:r>
        <w:rPr>
          <w:rtl/>
          <w:lang w:bidi="fa-IR"/>
        </w:rPr>
        <w:t>2</w:t>
      </w:r>
      <w:r w:rsidR="00FB36B4">
        <w:rPr>
          <w:rtl/>
          <w:lang w:bidi="fa-IR"/>
        </w:rPr>
        <w:t xml:space="preserve">، </w:t>
      </w:r>
      <w:r>
        <w:rPr>
          <w:rtl/>
          <w:lang w:bidi="fa-IR"/>
        </w:rPr>
        <w:t>ص</w:t>
      </w:r>
      <w:r w:rsidR="00FB36B4">
        <w:rPr>
          <w:rtl/>
          <w:lang w:bidi="fa-IR"/>
        </w:rPr>
        <w:t xml:space="preserve"> </w:t>
      </w:r>
      <w:r>
        <w:rPr>
          <w:rtl/>
          <w:lang w:bidi="fa-IR"/>
        </w:rPr>
        <w:t>300</w:t>
      </w:r>
      <w:r w:rsidR="00FB36B4">
        <w:rPr>
          <w:rtl/>
          <w:lang w:bidi="fa-IR"/>
        </w:rPr>
        <w:t xml:space="preserve">. </w:t>
      </w:r>
    </w:p>
    <w:p w:rsidR="00FC5DC1" w:rsidRDefault="00DE7AF6" w:rsidP="00260251">
      <w:pPr>
        <w:pStyle w:val="Heading1Center"/>
        <w:rPr>
          <w:rtl/>
        </w:rPr>
      </w:pPr>
      <w:r>
        <w:rPr>
          <w:rtl/>
        </w:rPr>
        <w:br w:type="page"/>
      </w:r>
      <w:bookmarkStart w:id="227" w:name="_Toc469981247"/>
      <w:r w:rsidR="00FD4930">
        <w:rPr>
          <w:rtl/>
        </w:rPr>
        <w:lastRenderedPageBreak/>
        <w:t xml:space="preserve">بخش نهم </w:t>
      </w:r>
      <w:r w:rsidR="00260251">
        <w:rPr>
          <w:rFonts w:hint="cs"/>
          <w:rtl/>
        </w:rPr>
        <w:t xml:space="preserve">: </w:t>
      </w:r>
      <w:r w:rsidR="00FD4930">
        <w:rPr>
          <w:rtl/>
        </w:rPr>
        <w:t>محكم و متشابه</w:t>
      </w:r>
      <w:bookmarkEnd w:id="227"/>
    </w:p>
    <w:p w:rsidR="00FC5DC1" w:rsidRDefault="00E86885" w:rsidP="00260251">
      <w:pPr>
        <w:pStyle w:val="libBold1"/>
        <w:rPr>
          <w:rtl/>
          <w:lang w:bidi="fa-IR"/>
        </w:rPr>
      </w:pPr>
      <w:r>
        <w:rPr>
          <w:rtl/>
          <w:lang w:bidi="fa-IR"/>
        </w:rPr>
        <w:t xml:space="preserve">موضوعات اساسى در این بخش عبارتند از: </w:t>
      </w:r>
    </w:p>
    <w:p w:rsidR="00FC5DC1" w:rsidRDefault="00FD4930" w:rsidP="00FD4930">
      <w:pPr>
        <w:pStyle w:val="libNormal"/>
        <w:rPr>
          <w:rtl/>
          <w:lang w:bidi="fa-IR"/>
        </w:rPr>
      </w:pPr>
      <w:r>
        <w:rPr>
          <w:rtl/>
          <w:lang w:bidi="fa-IR"/>
        </w:rPr>
        <w:t>1</w:t>
      </w:r>
      <w:r w:rsidR="00FB36B4">
        <w:rPr>
          <w:rtl/>
          <w:lang w:bidi="fa-IR"/>
        </w:rPr>
        <w:t xml:space="preserve">. </w:t>
      </w:r>
      <w:r>
        <w:rPr>
          <w:rtl/>
          <w:lang w:bidi="fa-IR"/>
        </w:rPr>
        <w:t>محكم و متشابه و نقش آن در تفس</w:t>
      </w:r>
      <w:r w:rsidR="00FB36B4">
        <w:rPr>
          <w:rtl/>
          <w:lang w:bidi="fa-IR"/>
        </w:rPr>
        <w:t>ی</w:t>
      </w:r>
      <w:r>
        <w:rPr>
          <w:rtl/>
          <w:lang w:bidi="fa-IR"/>
        </w:rPr>
        <w:t>ر و علوم قرآنى</w:t>
      </w:r>
      <w:r w:rsidR="00FB36B4">
        <w:rPr>
          <w:rtl/>
          <w:lang w:bidi="fa-IR"/>
        </w:rPr>
        <w:t xml:space="preserve">؛ </w:t>
      </w:r>
    </w:p>
    <w:p w:rsidR="00FC5DC1" w:rsidRDefault="00FD4930" w:rsidP="00FD4930">
      <w:pPr>
        <w:pStyle w:val="libNormal"/>
        <w:rPr>
          <w:rtl/>
          <w:lang w:bidi="fa-IR"/>
        </w:rPr>
      </w:pPr>
      <w:r>
        <w:rPr>
          <w:rtl/>
          <w:lang w:bidi="fa-IR"/>
        </w:rPr>
        <w:t>2</w:t>
      </w:r>
      <w:r w:rsidR="00FB36B4">
        <w:rPr>
          <w:rtl/>
          <w:lang w:bidi="fa-IR"/>
        </w:rPr>
        <w:t xml:space="preserve">. </w:t>
      </w:r>
      <w:r>
        <w:rPr>
          <w:rtl/>
          <w:lang w:bidi="fa-IR"/>
        </w:rPr>
        <w:t>نظر</w:t>
      </w:r>
      <w:r w:rsidR="00FB36B4">
        <w:rPr>
          <w:rtl/>
          <w:lang w:bidi="fa-IR"/>
        </w:rPr>
        <w:t>ی</w:t>
      </w:r>
      <w:r>
        <w:rPr>
          <w:rtl/>
          <w:lang w:bidi="fa-IR"/>
        </w:rPr>
        <w:t>ات ارائه</w:t>
      </w:r>
      <w:r w:rsidR="00FB36B4">
        <w:rPr>
          <w:rtl/>
          <w:lang w:bidi="fa-IR"/>
        </w:rPr>
        <w:t xml:space="preserve"> </w:t>
      </w:r>
      <w:r>
        <w:rPr>
          <w:rtl/>
          <w:lang w:bidi="fa-IR"/>
        </w:rPr>
        <w:t>شده از سوى قرآن</w:t>
      </w:r>
      <w:r w:rsidR="00FB36B4">
        <w:rPr>
          <w:rtl/>
          <w:lang w:bidi="fa-IR"/>
        </w:rPr>
        <w:t xml:space="preserve"> </w:t>
      </w:r>
      <w:r>
        <w:rPr>
          <w:rtl/>
          <w:lang w:bidi="fa-IR"/>
        </w:rPr>
        <w:t>شناسان در تع</w:t>
      </w:r>
      <w:r w:rsidR="00FB36B4">
        <w:rPr>
          <w:rtl/>
          <w:lang w:bidi="fa-IR"/>
        </w:rPr>
        <w:t>یی</w:t>
      </w:r>
      <w:r>
        <w:rPr>
          <w:rtl/>
          <w:lang w:bidi="fa-IR"/>
        </w:rPr>
        <w:t>ن مصاد</w:t>
      </w:r>
      <w:r w:rsidR="00FB36B4">
        <w:rPr>
          <w:rtl/>
          <w:lang w:bidi="fa-IR"/>
        </w:rPr>
        <w:t>ی</w:t>
      </w:r>
      <w:r>
        <w:rPr>
          <w:rtl/>
          <w:lang w:bidi="fa-IR"/>
        </w:rPr>
        <w:t>ق محكم و متشابه</w:t>
      </w:r>
      <w:r w:rsidR="00FB36B4">
        <w:rPr>
          <w:rtl/>
          <w:lang w:bidi="fa-IR"/>
        </w:rPr>
        <w:t xml:space="preserve">؛ </w:t>
      </w:r>
    </w:p>
    <w:p w:rsidR="00FC5DC1" w:rsidRDefault="00FD4930" w:rsidP="00FD4930">
      <w:pPr>
        <w:pStyle w:val="libNormal"/>
        <w:rPr>
          <w:rtl/>
          <w:lang w:bidi="fa-IR"/>
        </w:rPr>
      </w:pPr>
      <w:r>
        <w:rPr>
          <w:rtl/>
          <w:lang w:bidi="fa-IR"/>
        </w:rPr>
        <w:t>3</w:t>
      </w:r>
      <w:r w:rsidR="00FB36B4">
        <w:rPr>
          <w:rtl/>
          <w:lang w:bidi="fa-IR"/>
        </w:rPr>
        <w:t xml:space="preserve">. </w:t>
      </w:r>
      <w:r>
        <w:rPr>
          <w:rtl/>
          <w:lang w:bidi="fa-IR"/>
        </w:rPr>
        <w:t>فلسفه وجود متشابهات در قرآن</w:t>
      </w:r>
      <w:r w:rsidR="00FB36B4">
        <w:rPr>
          <w:rtl/>
          <w:lang w:bidi="fa-IR"/>
        </w:rPr>
        <w:t xml:space="preserve">؛ </w:t>
      </w:r>
    </w:p>
    <w:p w:rsidR="00FC5DC1" w:rsidRDefault="00FD4930" w:rsidP="00FD4930">
      <w:pPr>
        <w:pStyle w:val="libNormal"/>
        <w:rPr>
          <w:rtl/>
          <w:lang w:bidi="fa-IR"/>
        </w:rPr>
      </w:pPr>
      <w:r>
        <w:rPr>
          <w:rtl/>
          <w:lang w:bidi="fa-IR"/>
        </w:rPr>
        <w:t>4</w:t>
      </w:r>
      <w:r w:rsidR="00FB36B4">
        <w:rPr>
          <w:rtl/>
          <w:lang w:bidi="fa-IR"/>
        </w:rPr>
        <w:t xml:space="preserve">. </w:t>
      </w:r>
      <w:r>
        <w:rPr>
          <w:rtl/>
          <w:lang w:bidi="fa-IR"/>
        </w:rPr>
        <w:t>نمونه</w:t>
      </w:r>
      <w:r w:rsidR="00FB36B4">
        <w:rPr>
          <w:rtl/>
          <w:lang w:bidi="fa-IR"/>
        </w:rPr>
        <w:t xml:space="preserve"> </w:t>
      </w:r>
      <w:r>
        <w:rPr>
          <w:rtl/>
          <w:lang w:bidi="fa-IR"/>
        </w:rPr>
        <w:t>ها</w:t>
      </w:r>
      <w:r w:rsidR="00FB36B4">
        <w:rPr>
          <w:rtl/>
          <w:lang w:bidi="fa-IR"/>
        </w:rPr>
        <w:t>ی</w:t>
      </w:r>
      <w:r>
        <w:rPr>
          <w:rtl/>
          <w:lang w:bidi="fa-IR"/>
        </w:rPr>
        <w:t>ى از آ</w:t>
      </w:r>
      <w:r w:rsidR="00FB36B4">
        <w:rPr>
          <w:rtl/>
          <w:lang w:bidi="fa-IR"/>
        </w:rPr>
        <w:t>ی</w:t>
      </w:r>
      <w:r>
        <w:rPr>
          <w:rtl/>
          <w:lang w:bidi="fa-IR"/>
        </w:rPr>
        <w:t>ات متشابهات</w:t>
      </w:r>
      <w:r w:rsidR="00FB36B4">
        <w:rPr>
          <w:rtl/>
          <w:lang w:bidi="fa-IR"/>
        </w:rPr>
        <w:t xml:space="preserve">؛ </w:t>
      </w:r>
    </w:p>
    <w:p w:rsidR="00FC5DC1" w:rsidRDefault="00FD4930" w:rsidP="00FD4930">
      <w:pPr>
        <w:pStyle w:val="libNormal"/>
        <w:rPr>
          <w:rtl/>
          <w:lang w:bidi="fa-IR"/>
        </w:rPr>
      </w:pPr>
      <w:r>
        <w:rPr>
          <w:rtl/>
          <w:lang w:bidi="fa-IR"/>
        </w:rPr>
        <w:t>5</w:t>
      </w:r>
      <w:r w:rsidR="00FB36B4">
        <w:rPr>
          <w:rtl/>
          <w:lang w:bidi="fa-IR"/>
        </w:rPr>
        <w:t xml:space="preserve">. </w:t>
      </w:r>
      <w:r>
        <w:rPr>
          <w:rtl/>
          <w:lang w:bidi="fa-IR"/>
        </w:rPr>
        <w:t>تأو</w:t>
      </w:r>
      <w:r w:rsidR="00FB36B4">
        <w:rPr>
          <w:rtl/>
          <w:lang w:bidi="fa-IR"/>
        </w:rPr>
        <w:t>ی</w:t>
      </w:r>
      <w:r>
        <w:rPr>
          <w:rtl/>
          <w:lang w:bidi="fa-IR"/>
        </w:rPr>
        <w:t xml:space="preserve">ل قرآن و امكان </w:t>
      </w:r>
      <w:r w:rsidR="00FB36B4">
        <w:rPr>
          <w:rtl/>
          <w:lang w:bidi="fa-IR"/>
        </w:rPr>
        <w:t>ی</w:t>
      </w:r>
      <w:r>
        <w:rPr>
          <w:rtl/>
          <w:lang w:bidi="fa-IR"/>
        </w:rPr>
        <w:t>ا عدم امكان علم به آن</w:t>
      </w:r>
      <w:r w:rsidR="00FB36B4">
        <w:rPr>
          <w:rtl/>
          <w:lang w:bidi="fa-IR"/>
        </w:rPr>
        <w:t xml:space="preserve">. </w:t>
      </w:r>
    </w:p>
    <w:p w:rsidR="00FC5DC1" w:rsidRDefault="00E86885" w:rsidP="00260251">
      <w:pPr>
        <w:pStyle w:val="libBold1"/>
        <w:rPr>
          <w:rtl/>
          <w:lang w:bidi="fa-IR"/>
        </w:rPr>
      </w:pPr>
      <w:r>
        <w:rPr>
          <w:rtl/>
          <w:lang w:bidi="fa-IR"/>
        </w:rPr>
        <w:t xml:space="preserve">برخى از منابع مهم در این بخش: </w:t>
      </w:r>
    </w:p>
    <w:p w:rsidR="00FC5DC1" w:rsidRDefault="00FD4930" w:rsidP="00FD4930">
      <w:pPr>
        <w:pStyle w:val="libNormal"/>
        <w:rPr>
          <w:rtl/>
          <w:lang w:bidi="fa-IR"/>
        </w:rPr>
      </w:pPr>
      <w:r>
        <w:rPr>
          <w:rtl/>
          <w:lang w:bidi="fa-IR"/>
        </w:rPr>
        <w:t>الم</w:t>
      </w:r>
      <w:r w:rsidR="00FB36B4">
        <w:rPr>
          <w:rtl/>
          <w:lang w:bidi="fa-IR"/>
        </w:rPr>
        <w:t>ی</w:t>
      </w:r>
      <w:r>
        <w:rPr>
          <w:rtl/>
          <w:lang w:bidi="fa-IR"/>
        </w:rPr>
        <w:t>زان ج</w:t>
      </w:r>
      <w:r w:rsidR="00FB36B4">
        <w:rPr>
          <w:rtl/>
          <w:lang w:bidi="fa-IR"/>
        </w:rPr>
        <w:t xml:space="preserve"> </w:t>
      </w:r>
      <w:r>
        <w:rPr>
          <w:rtl/>
          <w:lang w:bidi="fa-IR"/>
        </w:rPr>
        <w:t>3</w:t>
      </w:r>
      <w:r w:rsidR="00FB36B4">
        <w:rPr>
          <w:rtl/>
          <w:lang w:bidi="fa-IR"/>
        </w:rPr>
        <w:t xml:space="preserve">؛ </w:t>
      </w:r>
      <w:r>
        <w:rPr>
          <w:rtl/>
          <w:lang w:bidi="fa-IR"/>
        </w:rPr>
        <w:t>التمه</w:t>
      </w:r>
      <w:r w:rsidR="00FB36B4">
        <w:rPr>
          <w:rtl/>
          <w:lang w:bidi="fa-IR"/>
        </w:rPr>
        <w:t>ی</w:t>
      </w:r>
      <w:r>
        <w:rPr>
          <w:rtl/>
          <w:lang w:bidi="fa-IR"/>
        </w:rPr>
        <w:t>دج</w:t>
      </w:r>
      <w:r w:rsidR="00FB36B4">
        <w:rPr>
          <w:rtl/>
          <w:lang w:bidi="fa-IR"/>
        </w:rPr>
        <w:t xml:space="preserve"> </w:t>
      </w:r>
      <w:r>
        <w:rPr>
          <w:rtl/>
          <w:lang w:bidi="fa-IR"/>
        </w:rPr>
        <w:t>3</w:t>
      </w:r>
      <w:r w:rsidR="00FB36B4">
        <w:rPr>
          <w:rtl/>
          <w:lang w:bidi="fa-IR"/>
        </w:rPr>
        <w:t xml:space="preserve">؛ </w:t>
      </w:r>
      <w:r>
        <w:rPr>
          <w:rtl/>
          <w:lang w:bidi="fa-IR"/>
        </w:rPr>
        <w:t>علوم القرآن عند المفسر</w:t>
      </w:r>
      <w:r w:rsidR="00FB36B4">
        <w:rPr>
          <w:rtl/>
          <w:lang w:bidi="fa-IR"/>
        </w:rPr>
        <w:t>ی</w:t>
      </w:r>
      <w:r>
        <w:rPr>
          <w:rtl/>
          <w:lang w:bidi="fa-IR"/>
        </w:rPr>
        <w:t>ن ج</w:t>
      </w:r>
      <w:r w:rsidR="00FB36B4">
        <w:rPr>
          <w:rtl/>
          <w:lang w:bidi="fa-IR"/>
        </w:rPr>
        <w:t xml:space="preserve"> </w:t>
      </w:r>
      <w:r>
        <w:rPr>
          <w:rtl/>
          <w:lang w:bidi="fa-IR"/>
        </w:rPr>
        <w:t>3</w:t>
      </w:r>
    </w:p>
    <w:p w:rsidR="00FC5DC1" w:rsidRDefault="00E86885" w:rsidP="00E86885">
      <w:pPr>
        <w:pStyle w:val="Heading2"/>
        <w:rPr>
          <w:rtl/>
          <w:lang w:bidi="fa-IR"/>
        </w:rPr>
      </w:pPr>
      <w:bookmarkStart w:id="228" w:name="_Toc469981248"/>
      <w:r>
        <w:rPr>
          <w:rtl/>
          <w:lang w:bidi="fa-IR"/>
        </w:rPr>
        <w:t>مقدمه</w:t>
      </w:r>
      <w:bookmarkEnd w:id="228"/>
    </w:p>
    <w:p w:rsidR="00FC5DC1" w:rsidRDefault="00FD4930" w:rsidP="00FD4930">
      <w:pPr>
        <w:pStyle w:val="libNormal"/>
        <w:rPr>
          <w:rtl/>
          <w:lang w:bidi="fa-IR"/>
        </w:rPr>
      </w:pPr>
      <w:r>
        <w:rPr>
          <w:rtl/>
          <w:lang w:bidi="fa-IR"/>
        </w:rPr>
        <w:t>آشنا</w:t>
      </w:r>
      <w:r w:rsidR="00FB36B4">
        <w:rPr>
          <w:rtl/>
          <w:lang w:bidi="fa-IR"/>
        </w:rPr>
        <w:t>ی</w:t>
      </w:r>
      <w:r>
        <w:rPr>
          <w:rtl/>
          <w:lang w:bidi="fa-IR"/>
        </w:rPr>
        <w:t>ى با محكم و متشابه در قرآن داراى چنان اهم</w:t>
      </w:r>
      <w:r w:rsidR="00FB36B4">
        <w:rPr>
          <w:rtl/>
          <w:lang w:bidi="fa-IR"/>
        </w:rPr>
        <w:t>ی</w:t>
      </w:r>
      <w:r>
        <w:rPr>
          <w:rtl/>
          <w:lang w:bidi="fa-IR"/>
        </w:rPr>
        <w:t>ت و ارزشى است كه هر مفسر قرآن كر</w:t>
      </w:r>
      <w:r w:rsidR="00FB36B4">
        <w:rPr>
          <w:rtl/>
          <w:lang w:bidi="fa-IR"/>
        </w:rPr>
        <w:t>ی</w:t>
      </w:r>
      <w:r>
        <w:rPr>
          <w:rtl/>
          <w:lang w:bidi="fa-IR"/>
        </w:rPr>
        <w:t>م در جاى جاى ا</w:t>
      </w:r>
      <w:r w:rsidR="00FB36B4">
        <w:rPr>
          <w:rtl/>
          <w:lang w:bidi="fa-IR"/>
        </w:rPr>
        <w:t>ی</w:t>
      </w:r>
      <w:r>
        <w:rPr>
          <w:rtl/>
          <w:lang w:bidi="fa-IR"/>
        </w:rPr>
        <w:t>ن كتاب الهى</w:t>
      </w:r>
      <w:r w:rsidR="00FB36B4">
        <w:rPr>
          <w:rtl/>
          <w:lang w:bidi="fa-IR"/>
        </w:rPr>
        <w:t xml:space="preserve">، </w:t>
      </w:r>
      <w:r>
        <w:rPr>
          <w:rtl/>
          <w:lang w:bidi="fa-IR"/>
        </w:rPr>
        <w:t>توجه به آن را براى خود لازم دانسته و غفلت از آن را موجب پ</w:t>
      </w:r>
      <w:r w:rsidR="00FB36B4">
        <w:rPr>
          <w:rtl/>
          <w:lang w:bidi="fa-IR"/>
        </w:rPr>
        <w:t>ی</w:t>
      </w:r>
      <w:r>
        <w:rPr>
          <w:rtl/>
          <w:lang w:bidi="fa-IR"/>
        </w:rPr>
        <w:t>دا</w:t>
      </w:r>
      <w:r w:rsidR="00FB36B4">
        <w:rPr>
          <w:rtl/>
          <w:lang w:bidi="fa-IR"/>
        </w:rPr>
        <w:t>ی</w:t>
      </w:r>
      <w:r>
        <w:rPr>
          <w:rtl/>
          <w:lang w:bidi="fa-IR"/>
        </w:rPr>
        <w:t>ش انحراف در تفس</w:t>
      </w:r>
      <w:r w:rsidR="00FB36B4">
        <w:rPr>
          <w:rtl/>
          <w:lang w:bidi="fa-IR"/>
        </w:rPr>
        <w:t>ی</w:t>
      </w:r>
      <w:r>
        <w:rPr>
          <w:rtl/>
          <w:lang w:bidi="fa-IR"/>
        </w:rPr>
        <w:t>ر قرآن مى</w:t>
      </w:r>
      <w:r w:rsidR="00FB36B4">
        <w:rPr>
          <w:rtl/>
          <w:lang w:bidi="fa-IR"/>
        </w:rPr>
        <w:t xml:space="preserve"> </w:t>
      </w:r>
      <w:r>
        <w:rPr>
          <w:rtl/>
          <w:lang w:bidi="fa-IR"/>
        </w:rPr>
        <w:t>داند</w:t>
      </w:r>
      <w:r w:rsidR="00FB36B4">
        <w:rPr>
          <w:rtl/>
          <w:lang w:bidi="fa-IR"/>
        </w:rPr>
        <w:t xml:space="preserve">. </w:t>
      </w:r>
      <w:r>
        <w:rPr>
          <w:rtl/>
          <w:lang w:bidi="fa-IR"/>
        </w:rPr>
        <w:t xml:space="preserve">قرآن به عنوان </w:t>
      </w:r>
      <w:r w:rsidR="00FB36B4">
        <w:rPr>
          <w:rtl/>
          <w:lang w:bidi="fa-IR"/>
        </w:rPr>
        <w:t>ی</w:t>
      </w:r>
      <w:r>
        <w:rPr>
          <w:rtl/>
          <w:lang w:bidi="fa-IR"/>
        </w:rPr>
        <w:t>ك مجموعه به هم پ</w:t>
      </w:r>
      <w:r w:rsidR="00FB36B4">
        <w:rPr>
          <w:rtl/>
          <w:lang w:bidi="fa-IR"/>
        </w:rPr>
        <w:t>ی</w:t>
      </w:r>
      <w:r>
        <w:rPr>
          <w:rtl/>
          <w:lang w:bidi="fa-IR"/>
        </w:rPr>
        <w:t xml:space="preserve">وسته و </w:t>
      </w:r>
      <w:r w:rsidR="00FB36B4">
        <w:rPr>
          <w:rtl/>
          <w:lang w:bidi="fa-IR"/>
        </w:rPr>
        <w:t>ی</w:t>
      </w:r>
      <w:r>
        <w:rPr>
          <w:rtl/>
          <w:lang w:bidi="fa-IR"/>
        </w:rPr>
        <w:t>ك</w:t>
      </w:r>
      <w:r w:rsidR="00FB36B4">
        <w:rPr>
          <w:rtl/>
          <w:lang w:bidi="fa-IR"/>
        </w:rPr>
        <w:t xml:space="preserve"> </w:t>
      </w:r>
      <w:r>
        <w:rPr>
          <w:rtl/>
          <w:lang w:bidi="fa-IR"/>
        </w:rPr>
        <w:t>دست -كه به تصر</w:t>
      </w:r>
      <w:r w:rsidR="00FB36B4">
        <w:rPr>
          <w:rtl/>
          <w:lang w:bidi="fa-IR"/>
        </w:rPr>
        <w:t>ی</w:t>
      </w:r>
      <w:r>
        <w:rPr>
          <w:rtl/>
          <w:lang w:bidi="fa-IR"/>
        </w:rPr>
        <w:t>ح خود ه</w:t>
      </w:r>
      <w:r w:rsidR="00FB36B4">
        <w:rPr>
          <w:rtl/>
          <w:lang w:bidi="fa-IR"/>
        </w:rPr>
        <w:t>ی</w:t>
      </w:r>
      <w:r>
        <w:rPr>
          <w:rtl/>
          <w:lang w:bidi="fa-IR"/>
        </w:rPr>
        <w:t>چ</w:t>
      </w:r>
      <w:r w:rsidR="00FB36B4">
        <w:rPr>
          <w:rtl/>
          <w:lang w:bidi="fa-IR"/>
        </w:rPr>
        <w:t xml:space="preserve"> </w:t>
      </w:r>
      <w:r>
        <w:rPr>
          <w:rtl/>
          <w:lang w:bidi="fa-IR"/>
        </w:rPr>
        <w:t>گونه اختلاف و ناهماهنگى در آ</w:t>
      </w:r>
      <w:r w:rsidR="00FB36B4">
        <w:rPr>
          <w:rtl/>
          <w:lang w:bidi="fa-IR"/>
        </w:rPr>
        <w:t>ی</w:t>
      </w:r>
      <w:r>
        <w:rPr>
          <w:rtl/>
          <w:lang w:bidi="fa-IR"/>
        </w:rPr>
        <w:t>اتش وجود ندارد- به دو بخش محكم و متشابه تقس</w:t>
      </w:r>
      <w:r w:rsidR="00FB36B4">
        <w:rPr>
          <w:rtl/>
          <w:lang w:bidi="fa-IR"/>
        </w:rPr>
        <w:t>ی</w:t>
      </w:r>
      <w:r>
        <w:rPr>
          <w:rtl/>
          <w:lang w:bidi="fa-IR"/>
        </w:rPr>
        <w:t>م مى</w:t>
      </w:r>
      <w:r w:rsidR="00FB36B4">
        <w:rPr>
          <w:rtl/>
          <w:lang w:bidi="fa-IR"/>
        </w:rPr>
        <w:t xml:space="preserve"> </w:t>
      </w:r>
      <w:r>
        <w:rPr>
          <w:rtl/>
          <w:lang w:bidi="fa-IR"/>
        </w:rPr>
        <w:t>گردد</w:t>
      </w:r>
      <w:r w:rsidR="00FB36B4">
        <w:rPr>
          <w:rtl/>
          <w:lang w:bidi="fa-IR"/>
        </w:rPr>
        <w:t xml:space="preserve">. </w:t>
      </w:r>
      <w:r>
        <w:rPr>
          <w:rtl/>
          <w:lang w:bidi="fa-IR"/>
        </w:rPr>
        <w:t>بعضى از آ</w:t>
      </w:r>
      <w:r w:rsidR="00FB36B4">
        <w:rPr>
          <w:rtl/>
          <w:lang w:bidi="fa-IR"/>
        </w:rPr>
        <w:t>ی</w:t>
      </w:r>
      <w:r>
        <w:rPr>
          <w:rtl/>
          <w:lang w:bidi="fa-IR"/>
        </w:rPr>
        <w:t>ات</w:t>
      </w:r>
      <w:r w:rsidR="00FB36B4">
        <w:rPr>
          <w:rtl/>
          <w:lang w:bidi="fa-IR"/>
        </w:rPr>
        <w:t xml:space="preserve">، </w:t>
      </w:r>
      <w:r>
        <w:rPr>
          <w:rtl/>
          <w:lang w:bidi="fa-IR"/>
        </w:rPr>
        <w:t>آ</w:t>
      </w:r>
      <w:r w:rsidR="00FB36B4">
        <w:rPr>
          <w:rtl/>
          <w:lang w:bidi="fa-IR"/>
        </w:rPr>
        <w:t>ی</w:t>
      </w:r>
      <w:r>
        <w:rPr>
          <w:rtl/>
          <w:lang w:bidi="fa-IR"/>
        </w:rPr>
        <w:t>ات مادر</w:t>
      </w:r>
      <w:r w:rsidR="00FB36B4">
        <w:rPr>
          <w:rtl/>
          <w:lang w:bidi="fa-IR"/>
        </w:rPr>
        <w:t xml:space="preserve">، </w:t>
      </w:r>
      <w:r>
        <w:rPr>
          <w:rtl/>
          <w:lang w:bidi="fa-IR"/>
        </w:rPr>
        <w:t>اساسى و مرجع هستند و بخشى د</w:t>
      </w:r>
      <w:r w:rsidR="00FB36B4">
        <w:rPr>
          <w:rtl/>
          <w:lang w:bidi="fa-IR"/>
        </w:rPr>
        <w:t>ی</w:t>
      </w:r>
      <w:r>
        <w:rPr>
          <w:rtl/>
          <w:lang w:bidi="fa-IR"/>
        </w:rPr>
        <w:t>گر ن</w:t>
      </w:r>
      <w:r w:rsidR="00FB36B4">
        <w:rPr>
          <w:rtl/>
          <w:lang w:bidi="fa-IR"/>
        </w:rPr>
        <w:t>ی</w:t>
      </w:r>
      <w:r>
        <w:rPr>
          <w:rtl/>
          <w:lang w:bidi="fa-IR"/>
        </w:rPr>
        <w:t>ازمندِ ارجاع به دسته اول</w:t>
      </w:r>
      <w:r w:rsidR="00FB36B4">
        <w:rPr>
          <w:rtl/>
          <w:lang w:bidi="fa-IR"/>
        </w:rPr>
        <w:t xml:space="preserve">. </w:t>
      </w:r>
      <w:r>
        <w:rPr>
          <w:rtl/>
          <w:lang w:bidi="fa-IR"/>
        </w:rPr>
        <w:t>از ا</w:t>
      </w:r>
      <w:r w:rsidR="00FB36B4">
        <w:rPr>
          <w:rtl/>
          <w:lang w:bidi="fa-IR"/>
        </w:rPr>
        <w:t>ی</w:t>
      </w:r>
      <w:r>
        <w:rPr>
          <w:rtl/>
          <w:lang w:bidi="fa-IR"/>
        </w:rPr>
        <w:t>ن روست كه نظر استقلالى به آ</w:t>
      </w:r>
      <w:r w:rsidR="00FB36B4">
        <w:rPr>
          <w:rtl/>
          <w:lang w:bidi="fa-IR"/>
        </w:rPr>
        <w:t>ی</w:t>
      </w:r>
      <w:r>
        <w:rPr>
          <w:rtl/>
          <w:lang w:bidi="fa-IR"/>
        </w:rPr>
        <w:t>ات دسته دوم در تفس</w:t>
      </w:r>
      <w:r w:rsidR="00FB36B4">
        <w:rPr>
          <w:rtl/>
          <w:lang w:bidi="fa-IR"/>
        </w:rPr>
        <w:t>ی</w:t>
      </w:r>
      <w:r>
        <w:rPr>
          <w:rtl/>
          <w:lang w:bidi="fa-IR"/>
        </w:rPr>
        <w:t>ر قرآن انسان را به كلى از مس</w:t>
      </w:r>
      <w:r w:rsidR="00FB36B4">
        <w:rPr>
          <w:rtl/>
          <w:lang w:bidi="fa-IR"/>
        </w:rPr>
        <w:t>ی</w:t>
      </w:r>
      <w:r>
        <w:rPr>
          <w:rtl/>
          <w:lang w:bidi="fa-IR"/>
        </w:rPr>
        <w:t>ر صح</w:t>
      </w:r>
      <w:r w:rsidR="00FB36B4">
        <w:rPr>
          <w:rtl/>
          <w:lang w:bidi="fa-IR"/>
        </w:rPr>
        <w:t>ی</w:t>
      </w:r>
      <w:r>
        <w:rPr>
          <w:rtl/>
          <w:lang w:bidi="fa-IR"/>
        </w:rPr>
        <w:t>ح فهم قرآن منحرف مى</w:t>
      </w:r>
      <w:r w:rsidR="00FB36B4">
        <w:rPr>
          <w:rtl/>
          <w:lang w:bidi="fa-IR"/>
        </w:rPr>
        <w:t xml:space="preserve"> </w:t>
      </w:r>
      <w:r>
        <w:rPr>
          <w:rtl/>
          <w:lang w:bidi="fa-IR"/>
        </w:rPr>
        <w:t>سازد و ناخواسته در جهتى مخالف با كتاب خدا قدم برمى</w:t>
      </w:r>
      <w:r w:rsidR="00FB36B4">
        <w:rPr>
          <w:rtl/>
          <w:lang w:bidi="fa-IR"/>
        </w:rPr>
        <w:t xml:space="preserve"> </w:t>
      </w:r>
      <w:r>
        <w:rPr>
          <w:rtl/>
          <w:lang w:bidi="fa-IR"/>
        </w:rPr>
        <w:t>دارد</w:t>
      </w:r>
      <w:r w:rsidR="00FB36B4">
        <w:rPr>
          <w:rtl/>
          <w:lang w:bidi="fa-IR"/>
        </w:rPr>
        <w:t xml:space="preserve">. </w:t>
      </w:r>
    </w:p>
    <w:p w:rsidR="00FC5DC1" w:rsidRDefault="00FD4930" w:rsidP="00FD4930">
      <w:pPr>
        <w:pStyle w:val="libNormal"/>
        <w:rPr>
          <w:rtl/>
          <w:lang w:bidi="fa-IR"/>
        </w:rPr>
      </w:pPr>
      <w:r>
        <w:rPr>
          <w:rtl/>
          <w:lang w:bidi="fa-IR"/>
        </w:rPr>
        <w:lastRenderedPageBreak/>
        <w:t>پ</w:t>
      </w:r>
      <w:r w:rsidR="00FB36B4">
        <w:rPr>
          <w:rtl/>
          <w:lang w:bidi="fa-IR"/>
        </w:rPr>
        <w:t>ی</w:t>
      </w:r>
      <w:r>
        <w:rPr>
          <w:rtl/>
          <w:lang w:bidi="fa-IR"/>
        </w:rPr>
        <w:t>دا</w:t>
      </w:r>
      <w:r w:rsidR="00FB36B4">
        <w:rPr>
          <w:rtl/>
          <w:lang w:bidi="fa-IR"/>
        </w:rPr>
        <w:t>ی</w:t>
      </w:r>
      <w:r>
        <w:rPr>
          <w:rtl/>
          <w:lang w:bidi="fa-IR"/>
        </w:rPr>
        <w:t xml:space="preserve">ش مذاهب فاسدى چون مجسّمه </w:t>
      </w:r>
      <w:r w:rsidR="00FB36B4">
        <w:rPr>
          <w:rtl/>
          <w:lang w:bidi="fa-IR"/>
        </w:rPr>
        <w:t>ی</w:t>
      </w:r>
      <w:r>
        <w:rPr>
          <w:rtl/>
          <w:lang w:bidi="fa-IR"/>
        </w:rPr>
        <w:t xml:space="preserve">ا مجبره </w:t>
      </w:r>
      <w:r w:rsidR="00FB36B4">
        <w:rPr>
          <w:rtl/>
          <w:lang w:bidi="fa-IR"/>
        </w:rPr>
        <w:t>ی</w:t>
      </w:r>
      <w:r>
        <w:rPr>
          <w:rtl/>
          <w:lang w:bidi="fa-IR"/>
        </w:rPr>
        <w:t>ا مفوّضه</w:t>
      </w:r>
      <w:r w:rsidR="00FB36B4">
        <w:rPr>
          <w:rtl/>
          <w:lang w:bidi="fa-IR"/>
        </w:rPr>
        <w:t xml:space="preserve">، </w:t>
      </w:r>
      <w:r>
        <w:rPr>
          <w:rtl/>
          <w:lang w:bidi="fa-IR"/>
        </w:rPr>
        <w:t>بر پا</w:t>
      </w:r>
      <w:r w:rsidR="00FB36B4">
        <w:rPr>
          <w:rtl/>
          <w:lang w:bidi="fa-IR"/>
        </w:rPr>
        <w:t>ی</w:t>
      </w:r>
      <w:r>
        <w:rPr>
          <w:rtl/>
          <w:lang w:bidi="fa-IR"/>
        </w:rPr>
        <w:t>ه هم</w:t>
      </w:r>
      <w:r w:rsidR="00FB36B4">
        <w:rPr>
          <w:rtl/>
          <w:lang w:bidi="fa-IR"/>
        </w:rPr>
        <w:t>ی</w:t>
      </w:r>
      <w:r>
        <w:rPr>
          <w:rtl/>
          <w:lang w:bidi="fa-IR"/>
        </w:rPr>
        <w:t>ن دسته از آ</w:t>
      </w:r>
      <w:r w:rsidR="00FB36B4">
        <w:rPr>
          <w:rtl/>
          <w:lang w:bidi="fa-IR"/>
        </w:rPr>
        <w:t>ی</w:t>
      </w:r>
      <w:r>
        <w:rPr>
          <w:rtl/>
          <w:lang w:bidi="fa-IR"/>
        </w:rPr>
        <w:t>ات و بدون ملاحظه آ</w:t>
      </w:r>
      <w:r w:rsidR="00FB36B4">
        <w:rPr>
          <w:rtl/>
          <w:lang w:bidi="fa-IR"/>
        </w:rPr>
        <w:t>ی</w:t>
      </w:r>
      <w:r>
        <w:rPr>
          <w:rtl/>
          <w:lang w:bidi="fa-IR"/>
        </w:rPr>
        <w:t>ات محكم بوده است</w:t>
      </w:r>
      <w:r w:rsidR="00FB36B4">
        <w:rPr>
          <w:rtl/>
          <w:lang w:bidi="fa-IR"/>
        </w:rPr>
        <w:t xml:space="preserve">. </w:t>
      </w:r>
      <w:r>
        <w:rPr>
          <w:rtl/>
          <w:lang w:bidi="fa-IR"/>
        </w:rPr>
        <w:t>ا</w:t>
      </w:r>
      <w:r w:rsidR="00FB36B4">
        <w:rPr>
          <w:rtl/>
          <w:lang w:bidi="fa-IR"/>
        </w:rPr>
        <w:t>ی</w:t>
      </w:r>
      <w:r>
        <w:rPr>
          <w:rtl/>
          <w:lang w:bidi="fa-IR"/>
        </w:rPr>
        <w:t>ن امر متأسفانه از صدر اسلام تاكنون ادامه داشته و در هر زمان به اقتضاى شرا</w:t>
      </w:r>
      <w:r w:rsidR="00FB36B4">
        <w:rPr>
          <w:rtl/>
          <w:lang w:bidi="fa-IR"/>
        </w:rPr>
        <w:t>ی</w:t>
      </w:r>
      <w:r>
        <w:rPr>
          <w:rtl/>
          <w:lang w:bidi="fa-IR"/>
        </w:rPr>
        <w:t>ط زمانى و مكانى</w:t>
      </w:r>
      <w:r w:rsidR="00FB36B4">
        <w:rPr>
          <w:rtl/>
          <w:lang w:bidi="fa-IR"/>
        </w:rPr>
        <w:t xml:space="preserve">، </w:t>
      </w:r>
      <w:r>
        <w:rPr>
          <w:rtl/>
          <w:lang w:bidi="fa-IR"/>
        </w:rPr>
        <w:t>گروهى بوده</w:t>
      </w:r>
      <w:r w:rsidR="00FB36B4">
        <w:rPr>
          <w:rtl/>
          <w:lang w:bidi="fa-IR"/>
        </w:rPr>
        <w:t xml:space="preserve"> </w:t>
      </w:r>
      <w:r>
        <w:rPr>
          <w:rtl/>
          <w:lang w:bidi="fa-IR"/>
        </w:rPr>
        <w:t>اند كه با تمسك به چن</w:t>
      </w:r>
      <w:r w:rsidR="00FB36B4">
        <w:rPr>
          <w:rtl/>
          <w:lang w:bidi="fa-IR"/>
        </w:rPr>
        <w:t>ی</w:t>
      </w:r>
      <w:r>
        <w:rPr>
          <w:rtl/>
          <w:lang w:bidi="fa-IR"/>
        </w:rPr>
        <w:t>ن آ</w:t>
      </w:r>
      <w:r w:rsidR="00FB36B4">
        <w:rPr>
          <w:rtl/>
          <w:lang w:bidi="fa-IR"/>
        </w:rPr>
        <w:t>ی</w:t>
      </w:r>
      <w:r>
        <w:rPr>
          <w:rtl/>
          <w:lang w:bidi="fa-IR"/>
        </w:rPr>
        <w:t>اتى بدعت</w:t>
      </w:r>
      <w:r w:rsidR="00FB36B4">
        <w:rPr>
          <w:rtl/>
          <w:lang w:bidi="fa-IR"/>
        </w:rPr>
        <w:t xml:space="preserve"> </w:t>
      </w:r>
      <w:r>
        <w:rPr>
          <w:rtl/>
          <w:lang w:bidi="fa-IR"/>
        </w:rPr>
        <w:t>آفر</w:t>
      </w:r>
      <w:r w:rsidR="00FB36B4">
        <w:rPr>
          <w:rtl/>
          <w:lang w:bidi="fa-IR"/>
        </w:rPr>
        <w:t>ی</w:t>
      </w:r>
      <w:r>
        <w:rPr>
          <w:rtl/>
          <w:lang w:bidi="fa-IR"/>
        </w:rPr>
        <w:t>نى كرده و آ</w:t>
      </w:r>
      <w:r w:rsidR="00FB36B4">
        <w:rPr>
          <w:rtl/>
          <w:lang w:bidi="fa-IR"/>
        </w:rPr>
        <w:t>ی</w:t>
      </w:r>
      <w:r>
        <w:rPr>
          <w:rtl/>
          <w:lang w:bidi="fa-IR"/>
        </w:rPr>
        <w:t>ات نورانى قرآن مج</w:t>
      </w:r>
      <w:r w:rsidR="00FB36B4">
        <w:rPr>
          <w:rtl/>
          <w:lang w:bidi="fa-IR"/>
        </w:rPr>
        <w:t>ی</w:t>
      </w:r>
      <w:r>
        <w:rPr>
          <w:rtl/>
          <w:lang w:bidi="fa-IR"/>
        </w:rPr>
        <w:t>د را دستاو</w:t>
      </w:r>
      <w:r w:rsidR="00FB36B4">
        <w:rPr>
          <w:rtl/>
          <w:lang w:bidi="fa-IR"/>
        </w:rPr>
        <w:t>ی</w:t>
      </w:r>
      <w:r>
        <w:rPr>
          <w:rtl/>
          <w:lang w:bidi="fa-IR"/>
        </w:rPr>
        <w:t>زى براى رس</w:t>
      </w:r>
      <w:r w:rsidR="00FB36B4">
        <w:rPr>
          <w:rtl/>
          <w:lang w:bidi="fa-IR"/>
        </w:rPr>
        <w:t>ی</w:t>
      </w:r>
      <w:r>
        <w:rPr>
          <w:rtl/>
          <w:lang w:bidi="fa-IR"/>
        </w:rPr>
        <w:t>دن به ام</w:t>
      </w:r>
      <w:r w:rsidR="00FB36B4">
        <w:rPr>
          <w:rtl/>
          <w:lang w:bidi="fa-IR"/>
        </w:rPr>
        <w:t>ی</w:t>
      </w:r>
      <w:r>
        <w:rPr>
          <w:rtl/>
          <w:lang w:bidi="fa-IR"/>
        </w:rPr>
        <w:t>ال و هواهاى نفسانى خود آن هم در قالب و چهره د</w:t>
      </w:r>
      <w:r w:rsidR="00FB36B4">
        <w:rPr>
          <w:rtl/>
          <w:lang w:bidi="fa-IR"/>
        </w:rPr>
        <w:t>ی</w:t>
      </w:r>
      <w:r>
        <w:rPr>
          <w:rtl/>
          <w:lang w:bidi="fa-IR"/>
        </w:rPr>
        <w:t>نى و قرآنى قرار داده</w:t>
      </w:r>
      <w:r w:rsidR="00FB36B4">
        <w:rPr>
          <w:rtl/>
          <w:lang w:bidi="fa-IR"/>
        </w:rPr>
        <w:t xml:space="preserve"> </w:t>
      </w:r>
      <w:r>
        <w:rPr>
          <w:rtl/>
          <w:lang w:bidi="fa-IR"/>
        </w:rPr>
        <w:t>اند</w:t>
      </w:r>
      <w:r w:rsidR="00FB36B4">
        <w:rPr>
          <w:rtl/>
          <w:lang w:bidi="fa-IR"/>
        </w:rPr>
        <w:t xml:space="preserve">. </w:t>
      </w:r>
      <w:r>
        <w:rPr>
          <w:rtl/>
          <w:lang w:bidi="fa-IR"/>
        </w:rPr>
        <w:t>شا</w:t>
      </w:r>
      <w:r w:rsidR="00FB36B4">
        <w:rPr>
          <w:rtl/>
          <w:lang w:bidi="fa-IR"/>
        </w:rPr>
        <w:t>ی</w:t>
      </w:r>
      <w:r>
        <w:rPr>
          <w:rtl/>
          <w:lang w:bidi="fa-IR"/>
        </w:rPr>
        <w:t>د به هم</w:t>
      </w:r>
      <w:r w:rsidR="00FB36B4">
        <w:rPr>
          <w:rtl/>
          <w:lang w:bidi="fa-IR"/>
        </w:rPr>
        <w:t>ی</w:t>
      </w:r>
      <w:r>
        <w:rPr>
          <w:rtl/>
          <w:lang w:bidi="fa-IR"/>
        </w:rPr>
        <w:t>ن جهت است كه موضوع محكم و متشابه از د</w:t>
      </w:r>
      <w:r w:rsidR="00FB36B4">
        <w:rPr>
          <w:rtl/>
          <w:lang w:bidi="fa-IR"/>
        </w:rPr>
        <w:t>ی</w:t>
      </w:r>
      <w:r>
        <w:rPr>
          <w:rtl/>
          <w:lang w:bidi="fa-IR"/>
        </w:rPr>
        <w:t>رباز مورد توجه مفسران و قرآن</w:t>
      </w:r>
      <w:r w:rsidR="00FB36B4">
        <w:rPr>
          <w:rtl/>
          <w:lang w:bidi="fa-IR"/>
        </w:rPr>
        <w:t xml:space="preserve"> </w:t>
      </w:r>
      <w:r>
        <w:rPr>
          <w:rtl/>
          <w:lang w:bidi="fa-IR"/>
        </w:rPr>
        <w:t>شناسان بوده و آراى گوناگون و مختلف مفسران از صحابه و تابع</w:t>
      </w:r>
      <w:r w:rsidR="00FB36B4">
        <w:rPr>
          <w:rtl/>
          <w:lang w:bidi="fa-IR"/>
        </w:rPr>
        <w:t>ی</w:t>
      </w:r>
      <w:r>
        <w:rPr>
          <w:rtl/>
          <w:lang w:bidi="fa-IR"/>
        </w:rPr>
        <w:t>ن و پس از آنان كه در ا</w:t>
      </w:r>
      <w:r w:rsidR="00FB36B4">
        <w:rPr>
          <w:rtl/>
          <w:lang w:bidi="fa-IR"/>
        </w:rPr>
        <w:t>ی</w:t>
      </w:r>
      <w:r>
        <w:rPr>
          <w:rtl/>
          <w:lang w:bidi="fa-IR"/>
        </w:rPr>
        <w:t>ن زم</w:t>
      </w:r>
      <w:r w:rsidR="00FB36B4">
        <w:rPr>
          <w:rtl/>
          <w:lang w:bidi="fa-IR"/>
        </w:rPr>
        <w:t>ی</w:t>
      </w:r>
      <w:r>
        <w:rPr>
          <w:rtl/>
          <w:lang w:bidi="fa-IR"/>
        </w:rPr>
        <w:t>نه ابراز شده</w:t>
      </w:r>
      <w:r w:rsidR="00FB36B4">
        <w:rPr>
          <w:rtl/>
          <w:lang w:bidi="fa-IR"/>
        </w:rPr>
        <w:t xml:space="preserve">، </w:t>
      </w:r>
      <w:r>
        <w:rPr>
          <w:rtl/>
          <w:lang w:bidi="fa-IR"/>
        </w:rPr>
        <w:t>شاهدى بر ا</w:t>
      </w:r>
      <w:r w:rsidR="00FB36B4">
        <w:rPr>
          <w:rtl/>
          <w:lang w:bidi="fa-IR"/>
        </w:rPr>
        <w:t>ی</w:t>
      </w:r>
      <w:r>
        <w:rPr>
          <w:rtl/>
          <w:lang w:bidi="fa-IR"/>
        </w:rPr>
        <w:t>ن امر است</w:t>
      </w:r>
      <w:r w:rsidR="00FB36B4">
        <w:rPr>
          <w:rtl/>
          <w:lang w:bidi="fa-IR"/>
        </w:rPr>
        <w:t xml:space="preserve">. </w:t>
      </w:r>
      <w:r>
        <w:rPr>
          <w:rtl/>
          <w:lang w:bidi="fa-IR"/>
        </w:rPr>
        <w:t>علاوه بر تفاس</w:t>
      </w:r>
      <w:r w:rsidR="00FB36B4">
        <w:rPr>
          <w:rtl/>
          <w:lang w:bidi="fa-IR"/>
        </w:rPr>
        <w:t>ی</w:t>
      </w:r>
      <w:r>
        <w:rPr>
          <w:rtl/>
          <w:lang w:bidi="fa-IR"/>
        </w:rPr>
        <w:t>ر مفسّران ش</w:t>
      </w:r>
      <w:r w:rsidR="00FB36B4">
        <w:rPr>
          <w:rtl/>
          <w:lang w:bidi="fa-IR"/>
        </w:rPr>
        <w:t>ی</w:t>
      </w:r>
      <w:r>
        <w:rPr>
          <w:rtl/>
          <w:lang w:bidi="fa-IR"/>
        </w:rPr>
        <w:t>عه و سنى كه ا</w:t>
      </w:r>
      <w:r w:rsidR="00FB36B4">
        <w:rPr>
          <w:rtl/>
          <w:lang w:bidi="fa-IR"/>
        </w:rPr>
        <w:t>ی</w:t>
      </w:r>
      <w:r>
        <w:rPr>
          <w:rtl/>
          <w:lang w:bidi="fa-IR"/>
        </w:rPr>
        <w:t>ن بحث را در ذ</w:t>
      </w:r>
      <w:r w:rsidR="00FB36B4">
        <w:rPr>
          <w:rtl/>
          <w:lang w:bidi="fa-IR"/>
        </w:rPr>
        <w:t>ی</w:t>
      </w:r>
      <w:r>
        <w:rPr>
          <w:rtl/>
          <w:lang w:bidi="fa-IR"/>
        </w:rPr>
        <w:t>ل آ</w:t>
      </w:r>
      <w:r w:rsidR="00FB36B4">
        <w:rPr>
          <w:rtl/>
          <w:lang w:bidi="fa-IR"/>
        </w:rPr>
        <w:t>ی</w:t>
      </w:r>
      <w:r>
        <w:rPr>
          <w:rtl/>
          <w:lang w:bidi="fa-IR"/>
        </w:rPr>
        <w:t>ه محكم و متشابه مطرح نموده</w:t>
      </w:r>
      <w:r w:rsidR="00FB36B4">
        <w:rPr>
          <w:rtl/>
          <w:lang w:bidi="fa-IR"/>
        </w:rPr>
        <w:t xml:space="preserve"> </w:t>
      </w:r>
      <w:r>
        <w:rPr>
          <w:rtl/>
          <w:lang w:bidi="fa-IR"/>
        </w:rPr>
        <w:t>اند</w:t>
      </w:r>
      <w:r w:rsidR="00FB36B4">
        <w:rPr>
          <w:rtl/>
          <w:lang w:bidi="fa-IR"/>
        </w:rPr>
        <w:t xml:space="preserve">، </w:t>
      </w:r>
      <w:r>
        <w:rPr>
          <w:rtl/>
          <w:lang w:bidi="fa-IR"/>
        </w:rPr>
        <w:t>گروه بى</w:t>
      </w:r>
      <w:r w:rsidR="00FB36B4">
        <w:rPr>
          <w:rtl/>
          <w:lang w:bidi="fa-IR"/>
        </w:rPr>
        <w:t xml:space="preserve"> </w:t>
      </w:r>
      <w:r>
        <w:rPr>
          <w:rtl/>
          <w:lang w:bidi="fa-IR"/>
        </w:rPr>
        <w:t>شمارى از مفسران و آگاهان علوم قرآنى آن را در ضمن مباحث علوم قرآنى بلكه در رساله</w:t>
      </w:r>
      <w:r w:rsidR="00FB36B4">
        <w:rPr>
          <w:rtl/>
          <w:lang w:bidi="fa-IR"/>
        </w:rPr>
        <w:t xml:space="preserve"> </w:t>
      </w:r>
      <w:r>
        <w:rPr>
          <w:rtl/>
          <w:lang w:bidi="fa-IR"/>
        </w:rPr>
        <w:t>ها و كتب مستقلى مطرح و عرضه نموده</w:t>
      </w:r>
      <w:r w:rsidR="00FB36B4">
        <w:rPr>
          <w:rtl/>
          <w:lang w:bidi="fa-IR"/>
        </w:rPr>
        <w:t xml:space="preserve"> </w:t>
      </w:r>
      <w:r>
        <w:rPr>
          <w:rtl/>
          <w:lang w:bidi="fa-IR"/>
        </w:rPr>
        <w:t>اند</w:t>
      </w:r>
      <w:r w:rsidR="00FB36B4">
        <w:rPr>
          <w:rtl/>
          <w:lang w:bidi="fa-IR"/>
        </w:rPr>
        <w:t xml:space="preserve">. </w:t>
      </w:r>
      <w:r w:rsidR="00121BD9" w:rsidRPr="00121BD9">
        <w:rPr>
          <w:rStyle w:val="libFootnotenumChar"/>
          <w:rtl/>
          <w:lang w:bidi="fa-IR"/>
        </w:rPr>
        <w:t>(1)</w:t>
      </w:r>
      <w:r w:rsidR="00121BD9">
        <w:rPr>
          <w:rtl/>
          <w:lang w:bidi="fa-IR"/>
        </w:rPr>
        <w:t xml:space="preserve"> </w:t>
      </w:r>
    </w:p>
    <w:p w:rsidR="00FC5DC1" w:rsidRDefault="00FD4930" w:rsidP="00FD4930">
      <w:pPr>
        <w:pStyle w:val="libNormal"/>
        <w:rPr>
          <w:rtl/>
          <w:lang w:bidi="fa-IR"/>
        </w:rPr>
      </w:pPr>
      <w:r>
        <w:rPr>
          <w:rtl/>
          <w:lang w:bidi="fa-IR"/>
        </w:rPr>
        <w:t>براى ب</w:t>
      </w:r>
      <w:r w:rsidR="00FB36B4">
        <w:rPr>
          <w:rtl/>
          <w:lang w:bidi="fa-IR"/>
        </w:rPr>
        <w:t>ی</w:t>
      </w:r>
      <w:r>
        <w:rPr>
          <w:rtl/>
          <w:lang w:bidi="fa-IR"/>
        </w:rPr>
        <w:t>ان محورى بودن شناخت محكم و متشابه در قرآن به ذكر دو حد</w:t>
      </w:r>
      <w:r w:rsidR="00FB36B4">
        <w:rPr>
          <w:rtl/>
          <w:lang w:bidi="fa-IR"/>
        </w:rPr>
        <w:t>ی</w:t>
      </w:r>
      <w:r>
        <w:rPr>
          <w:rtl/>
          <w:lang w:bidi="fa-IR"/>
        </w:rPr>
        <w:t>ث اكتفا مى</w:t>
      </w:r>
      <w:r w:rsidR="00FB36B4">
        <w:rPr>
          <w:rtl/>
          <w:lang w:bidi="fa-IR"/>
        </w:rPr>
        <w:t xml:space="preserve"> </w:t>
      </w:r>
      <w:r>
        <w:rPr>
          <w:rtl/>
          <w:lang w:bidi="fa-IR"/>
        </w:rPr>
        <w:t>كن</w:t>
      </w:r>
      <w:r w:rsidR="00FB36B4">
        <w:rPr>
          <w:rtl/>
          <w:lang w:bidi="fa-IR"/>
        </w:rPr>
        <w:t>ی</w:t>
      </w:r>
      <w:r>
        <w:rPr>
          <w:rtl/>
          <w:lang w:bidi="fa-IR"/>
        </w:rPr>
        <w:t>م</w:t>
      </w:r>
      <w:r w:rsidR="00FB36B4">
        <w:rPr>
          <w:rtl/>
          <w:lang w:bidi="fa-IR"/>
        </w:rPr>
        <w:t xml:space="preserve">. </w:t>
      </w:r>
    </w:p>
    <w:p w:rsidR="00FC5DC1" w:rsidRDefault="00FD4930" w:rsidP="00FD4930">
      <w:pPr>
        <w:pStyle w:val="libNormal"/>
        <w:rPr>
          <w:rtl/>
          <w:lang w:bidi="fa-IR"/>
        </w:rPr>
      </w:pPr>
      <w:r>
        <w:rPr>
          <w:rtl/>
          <w:lang w:bidi="fa-IR"/>
        </w:rPr>
        <w:t>1</w:t>
      </w:r>
      <w:r w:rsidR="00FB36B4">
        <w:rPr>
          <w:rtl/>
          <w:lang w:bidi="fa-IR"/>
        </w:rPr>
        <w:t xml:space="preserve">. </w:t>
      </w:r>
      <w:r>
        <w:rPr>
          <w:rtl/>
          <w:lang w:bidi="fa-IR"/>
        </w:rPr>
        <w:t>فى الع</w:t>
      </w:r>
      <w:r w:rsidR="00FB36B4">
        <w:rPr>
          <w:rtl/>
          <w:lang w:bidi="fa-IR"/>
        </w:rPr>
        <w:t>ی</w:t>
      </w:r>
      <w:r>
        <w:rPr>
          <w:rtl/>
          <w:lang w:bidi="fa-IR"/>
        </w:rPr>
        <w:t>ون عن الرضا</w:t>
      </w:r>
      <w:r w:rsidR="00121BD9">
        <w:rPr>
          <w:rtl/>
          <w:lang w:bidi="fa-IR"/>
        </w:rPr>
        <w:t xml:space="preserve"> </w:t>
      </w:r>
      <w:r w:rsidR="002A2987" w:rsidRPr="002A2987">
        <w:rPr>
          <w:rStyle w:val="libAlaemChar"/>
          <w:rtl/>
        </w:rPr>
        <w:t>عليه‌السلام</w:t>
      </w:r>
      <w:r w:rsidR="00121BD9">
        <w:rPr>
          <w:rtl/>
          <w:lang w:bidi="fa-IR"/>
        </w:rPr>
        <w:t xml:space="preserve"> </w:t>
      </w:r>
      <w:r w:rsidR="00FB36B4">
        <w:rPr>
          <w:rtl/>
          <w:lang w:bidi="fa-IR"/>
        </w:rPr>
        <w:t xml:space="preserve">: </w:t>
      </w:r>
      <w:r>
        <w:rPr>
          <w:rtl/>
          <w:lang w:bidi="fa-IR"/>
        </w:rPr>
        <w:t>«مَن ردّ متشابهَ القرآن إلى مُحكمِهِ هُدِ</w:t>
      </w:r>
      <w:r w:rsidR="00FB36B4">
        <w:rPr>
          <w:rtl/>
          <w:lang w:bidi="fa-IR"/>
        </w:rPr>
        <w:t>ی</w:t>
      </w:r>
      <w:r>
        <w:rPr>
          <w:rtl/>
          <w:lang w:bidi="fa-IR"/>
        </w:rPr>
        <w:t xml:space="preserve"> إلى صراطٍ مستق</w:t>
      </w:r>
      <w:r w:rsidR="00FB36B4">
        <w:rPr>
          <w:rtl/>
          <w:lang w:bidi="fa-IR"/>
        </w:rPr>
        <w:t>ی</w:t>
      </w:r>
      <w:r>
        <w:rPr>
          <w:rtl/>
          <w:lang w:bidi="fa-IR"/>
        </w:rPr>
        <w:t>مٍ</w:t>
      </w:r>
      <w:r w:rsidR="00D5620D">
        <w:rPr>
          <w:rtl/>
          <w:lang w:bidi="fa-IR"/>
        </w:rPr>
        <w:t>...</w:t>
      </w:r>
      <w:r w:rsidR="00FB36B4">
        <w:rPr>
          <w:rtl/>
          <w:lang w:bidi="fa-IR"/>
        </w:rPr>
        <w:t xml:space="preserve"> </w:t>
      </w:r>
      <w:r>
        <w:rPr>
          <w:rtl/>
          <w:lang w:bidi="fa-IR"/>
        </w:rPr>
        <w:t xml:space="preserve">» </w:t>
      </w:r>
      <w:r w:rsidR="00121BD9" w:rsidRPr="00121BD9">
        <w:rPr>
          <w:rStyle w:val="libFootnotenumChar"/>
          <w:rtl/>
          <w:lang w:bidi="fa-IR"/>
        </w:rPr>
        <w:t>(2)</w:t>
      </w:r>
      <w:r w:rsidR="00121BD9">
        <w:rPr>
          <w:rtl/>
          <w:lang w:bidi="fa-IR"/>
        </w:rPr>
        <w:t xml:space="preserve"> </w:t>
      </w:r>
    </w:p>
    <w:p w:rsidR="00FC5DC1" w:rsidRDefault="00FD4930" w:rsidP="00FD4930">
      <w:pPr>
        <w:pStyle w:val="libNormal"/>
        <w:rPr>
          <w:rtl/>
          <w:lang w:bidi="fa-IR"/>
        </w:rPr>
      </w:pPr>
      <w:r>
        <w:rPr>
          <w:rtl/>
          <w:lang w:bidi="fa-IR"/>
        </w:rPr>
        <w:t>2</w:t>
      </w:r>
      <w:r w:rsidR="00FB36B4">
        <w:rPr>
          <w:rtl/>
          <w:lang w:bidi="fa-IR"/>
        </w:rPr>
        <w:t xml:space="preserve">. </w:t>
      </w:r>
      <w:r>
        <w:rPr>
          <w:rtl/>
          <w:lang w:bidi="fa-IR"/>
        </w:rPr>
        <w:t>فى تفس</w:t>
      </w:r>
      <w:r w:rsidR="00FB36B4">
        <w:rPr>
          <w:rtl/>
          <w:lang w:bidi="fa-IR"/>
        </w:rPr>
        <w:t>ی</w:t>
      </w:r>
      <w:r>
        <w:rPr>
          <w:rtl/>
          <w:lang w:bidi="fa-IR"/>
        </w:rPr>
        <w:t>ر النعمانى بإسناده إلى إسماع</w:t>
      </w:r>
      <w:r w:rsidR="00FB36B4">
        <w:rPr>
          <w:rtl/>
          <w:lang w:bidi="fa-IR"/>
        </w:rPr>
        <w:t>ی</w:t>
      </w:r>
      <w:r>
        <w:rPr>
          <w:rtl/>
          <w:lang w:bidi="fa-IR"/>
        </w:rPr>
        <w:t>ل</w:t>
      </w:r>
      <w:r w:rsidR="00FB36B4">
        <w:rPr>
          <w:rtl/>
          <w:lang w:bidi="fa-IR"/>
        </w:rPr>
        <w:t xml:space="preserve"> </w:t>
      </w:r>
      <w:r>
        <w:rPr>
          <w:rtl/>
          <w:lang w:bidi="fa-IR"/>
        </w:rPr>
        <w:t>بن جابر قال</w:t>
      </w:r>
      <w:r w:rsidR="00FB36B4">
        <w:rPr>
          <w:rtl/>
          <w:lang w:bidi="fa-IR"/>
        </w:rPr>
        <w:t xml:space="preserve">: </w:t>
      </w:r>
      <w:r>
        <w:rPr>
          <w:rtl/>
          <w:lang w:bidi="fa-IR"/>
        </w:rPr>
        <w:t>«سمعتُ أباعبدِاللَّه جعفربن محمد الصادق</w:t>
      </w:r>
      <w:r w:rsidR="00121BD9">
        <w:rPr>
          <w:rtl/>
          <w:lang w:bidi="fa-IR"/>
        </w:rPr>
        <w:t xml:space="preserve"> </w:t>
      </w:r>
      <w:r w:rsidR="002A2987" w:rsidRPr="002A2987">
        <w:rPr>
          <w:rStyle w:val="libAlaemChar"/>
          <w:rtl/>
        </w:rPr>
        <w:t>عليه‌السلام</w:t>
      </w:r>
      <w:r w:rsidR="00121BD9">
        <w:rPr>
          <w:rtl/>
          <w:lang w:bidi="fa-IR"/>
        </w:rPr>
        <w:t xml:space="preserve"> </w:t>
      </w:r>
      <w:r w:rsidR="00FB36B4">
        <w:rPr>
          <w:rtl/>
          <w:lang w:bidi="fa-IR"/>
        </w:rPr>
        <w:t>ی</w:t>
      </w:r>
      <w:r>
        <w:rPr>
          <w:rtl/>
          <w:lang w:bidi="fa-IR"/>
        </w:rPr>
        <w:t>قولُ</w:t>
      </w:r>
      <w:r w:rsidR="00FB36B4">
        <w:rPr>
          <w:rtl/>
          <w:lang w:bidi="fa-IR"/>
        </w:rPr>
        <w:t xml:space="preserve">: ... </w:t>
      </w:r>
      <w:r>
        <w:rPr>
          <w:rtl/>
          <w:lang w:bidi="fa-IR"/>
        </w:rPr>
        <w:t>واعلموا - رَحِمَكم اللَّهُ - إنّه مَن لمْ</w:t>
      </w:r>
      <w:r w:rsidR="00FB36B4">
        <w:rPr>
          <w:rtl/>
          <w:lang w:bidi="fa-IR"/>
        </w:rPr>
        <w:t xml:space="preserve"> ی</w:t>
      </w:r>
      <w:r>
        <w:rPr>
          <w:rtl/>
          <w:lang w:bidi="fa-IR"/>
        </w:rPr>
        <w:t>عرِفْ كتابَ اللَّهِ عزَّوجلَّ الناسخ من المنسوخ والخاصَّ منَ العامِّ والمحكمَ منَ المُتشابهِ والرُخَص من العزائم</w:t>
      </w:r>
      <w:r w:rsidR="00FB36B4">
        <w:rPr>
          <w:rtl/>
          <w:lang w:bidi="fa-IR"/>
        </w:rPr>
        <w:t xml:space="preserve">... </w:t>
      </w:r>
      <w:r>
        <w:rPr>
          <w:rtl/>
          <w:lang w:bidi="fa-IR"/>
        </w:rPr>
        <w:t>فل</w:t>
      </w:r>
      <w:r w:rsidR="00FB36B4">
        <w:rPr>
          <w:rtl/>
          <w:lang w:bidi="fa-IR"/>
        </w:rPr>
        <w:t>ی</w:t>
      </w:r>
      <w:r>
        <w:rPr>
          <w:rtl/>
          <w:lang w:bidi="fa-IR"/>
        </w:rPr>
        <w:t>س بعالمٍ بالقرآن ولا هو من أهلِه</w:t>
      </w:r>
      <w:r w:rsidR="00FB36B4">
        <w:rPr>
          <w:rtl/>
          <w:lang w:bidi="fa-IR"/>
        </w:rPr>
        <w:t xml:space="preserve">. </w:t>
      </w:r>
      <w:r>
        <w:rPr>
          <w:rtl/>
          <w:lang w:bidi="fa-IR"/>
        </w:rPr>
        <w:t xml:space="preserve">» </w:t>
      </w:r>
      <w:r w:rsidR="00121BD9" w:rsidRPr="00121BD9">
        <w:rPr>
          <w:rStyle w:val="libFootnotenumChar"/>
          <w:rtl/>
          <w:lang w:bidi="fa-IR"/>
        </w:rPr>
        <w:t>(3)</w:t>
      </w:r>
      <w:r w:rsidR="00121BD9">
        <w:rPr>
          <w:rtl/>
          <w:lang w:bidi="fa-IR"/>
        </w:rPr>
        <w:t xml:space="preserve"> </w:t>
      </w:r>
    </w:p>
    <w:p w:rsidR="00FC5DC1" w:rsidRDefault="00E86885" w:rsidP="00E86885">
      <w:pPr>
        <w:pStyle w:val="Heading2"/>
        <w:rPr>
          <w:rtl/>
          <w:lang w:bidi="fa-IR"/>
        </w:rPr>
      </w:pPr>
      <w:bookmarkStart w:id="229" w:name="_Toc469981249"/>
      <w:r>
        <w:rPr>
          <w:rtl/>
          <w:lang w:bidi="fa-IR"/>
        </w:rPr>
        <w:lastRenderedPageBreak/>
        <w:t xml:space="preserve">فصل اول </w:t>
      </w:r>
      <w:r w:rsidR="00260251">
        <w:rPr>
          <w:rFonts w:hint="cs"/>
          <w:rtl/>
          <w:lang w:bidi="fa-IR"/>
        </w:rPr>
        <w:t xml:space="preserve">: </w:t>
      </w:r>
      <w:r>
        <w:rPr>
          <w:rtl/>
          <w:lang w:bidi="fa-IR"/>
        </w:rPr>
        <w:t>محكم و متشابه</w:t>
      </w:r>
      <w:bookmarkEnd w:id="229"/>
    </w:p>
    <w:p w:rsidR="00FC5DC1" w:rsidRDefault="00E610F8" w:rsidP="00FD4930">
      <w:pPr>
        <w:pStyle w:val="libNormal"/>
        <w:rPr>
          <w:rtl/>
          <w:lang w:bidi="fa-IR"/>
        </w:rPr>
      </w:pPr>
      <w:r w:rsidRPr="00E610F8">
        <w:rPr>
          <w:rStyle w:val="libAlaemChar"/>
          <w:rFonts w:eastAsia="KFGQPC Uthman Taha Naskh"/>
          <w:rtl/>
        </w:rPr>
        <w:t>(</w:t>
      </w:r>
      <w:r w:rsidRPr="00E610F8">
        <w:rPr>
          <w:rStyle w:val="libAieChar"/>
          <w:rtl/>
        </w:rPr>
        <w:t>هُوَ الَّذِى أَنْزَلَ عَلَیكَ الكِتابَ مِنْهُ آیاتٌ مُحْكَماتٌ هُنَّ أُمُّ الكِتابِ وَأُخَرُ مُتَشابِهاتٌ فَأَمّا الَّذِینَ فِى قُلُوبِهِمْ زَیغٌ فَیتَّبِعُونَ ما تَشابَهَ مِنْهُ ابْتِغاءَ الفِتْنَةِ وَابْتِغاءَ تَأْوِیلِهِ وَما یعْلَمُ تَأْوِیلَهُ إِلّا اللَّهُ وَالرّاسِخُونَ فِى العِلْمِ یقُولُونَ آمَنّا بِهِ كُلٌّ مِنْ عِنْدِ رَبِّنا وَما یذَّكَّرُ إِلّا أُولُوا الْأَلْبابِ</w:t>
      </w:r>
      <w:r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(4)</w:t>
      </w:r>
      <w:r w:rsidR="00121BD9">
        <w:rPr>
          <w:rtl/>
          <w:lang w:bidi="fa-IR"/>
        </w:rPr>
        <w:t xml:space="preserve"> </w:t>
      </w:r>
    </w:p>
    <w:p w:rsidR="00FC5DC1" w:rsidRDefault="00FD4930" w:rsidP="00FD4930">
      <w:pPr>
        <w:pStyle w:val="libNormal"/>
        <w:rPr>
          <w:rtl/>
          <w:lang w:bidi="fa-IR"/>
        </w:rPr>
      </w:pPr>
      <w:r>
        <w:rPr>
          <w:rtl/>
          <w:lang w:bidi="fa-IR"/>
        </w:rPr>
        <w:t>اوست كسى كه ا</w:t>
      </w:r>
      <w:r w:rsidR="00FB36B4">
        <w:rPr>
          <w:rtl/>
          <w:lang w:bidi="fa-IR"/>
        </w:rPr>
        <w:t>ی</w:t>
      </w:r>
      <w:r>
        <w:rPr>
          <w:rtl/>
          <w:lang w:bidi="fa-IR"/>
        </w:rPr>
        <w:t>ن كتاب را بر تو فرو فرستاد</w:t>
      </w:r>
      <w:r w:rsidR="00FB36B4">
        <w:rPr>
          <w:rtl/>
          <w:lang w:bidi="fa-IR"/>
        </w:rPr>
        <w:t xml:space="preserve">. </w:t>
      </w:r>
      <w:r>
        <w:rPr>
          <w:rtl/>
          <w:lang w:bidi="fa-IR"/>
        </w:rPr>
        <w:t>پاره</w:t>
      </w:r>
      <w:r w:rsidR="00FB36B4">
        <w:rPr>
          <w:rtl/>
          <w:lang w:bidi="fa-IR"/>
        </w:rPr>
        <w:t xml:space="preserve"> </w:t>
      </w:r>
      <w:r>
        <w:rPr>
          <w:rtl/>
          <w:lang w:bidi="fa-IR"/>
        </w:rPr>
        <w:t>اى از آن</w:t>
      </w:r>
      <w:r w:rsidR="00FB36B4">
        <w:rPr>
          <w:rtl/>
          <w:lang w:bidi="fa-IR"/>
        </w:rPr>
        <w:t xml:space="preserve">، </w:t>
      </w:r>
      <w:r>
        <w:rPr>
          <w:rtl/>
          <w:lang w:bidi="fa-IR"/>
        </w:rPr>
        <w:t>آ</w:t>
      </w:r>
      <w:r w:rsidR="00FB36B4">
        <w:rPr>
          <w:rtl/>
          <w:lang w:bidi="fa-IR"/>
        </w:rPr>
        <w:t>ی</w:t>
      </w:r>
      <w:r>
        <w:rPr>
          <w:rtl/>
          <w:lang w:bidi="fa-IR"/>
        </w:rPr>
        <w:t>اتِ محكم</w:t>
      </w:r>
      <w:r w:rsidR="00121BD9">
        <w:rPr>
          <w:rtl/>
          <w:lang w:bidi="fa-IR"/>
        </w:rPr>
        <w:t xml:space="preserve"> (</w:t>
      </w:r>
      <w:r>
        <w:rPr>
          <w:rtl/>
          <w:lang w:bidi="fa-IR"/>
        </w:rPr>
        <w:t>=صر</w:t>
      </w:r>
      <w:r w:rsidR="00FB36B4">
        <w:rPr>
          <w:rtl/>
          <w:lang w:bidi="fa-IR"/>
        </w:rPr>
        <w:t>ی</w:t>
      </w:r>
      <w:r>
        <w:rPr>
          <w:rtl/>
          <w:lang w:bidi="fa-IR"/>
        </w:rPr>
        <w:t>ح و روشن</w:t>
      </w:r>
      <w:r w:rsidR="00121BD9">
        <w:rPr>
          <w:rtl/>
          <w:lang w:bidi="fa-IR"/>
        </w:rPr>
        <w:t xml:space="preserve">) </w:t>
      </w:r>
      <w:r>
        <w:rPr>
          <w:rtl/>
          <w:lang w:bidi="fa-IR"/>
        </w:rPr>
        <w:t>است</w:t>
      </w:r>
      <w:r w:rsidR="00FB36B4">
        <w:rPr>
          <w:rtl/>
          <w:lang w:bidi="fa-IR"/>
        </w:rPr>
        <w:t xml:space="preserve">. </w:t>
      </w:r>
      <w:r>
        <w:rPr>
          <w:rtl/>
          <w:lang w:bidi="fa-IR"/>
        </w:rPr>
        <w:t>آنها اساس كتابند</w:t>
      </w:r>
      <w:r w:rsidR="00FB36B4">
        <w:rPr>
          <w:rtl/>
          <w:lang w:bidi="fa-IR"/>
        </w:rPr>
        <w:t xml:space="preserve">؛ </w:t>
      </w:r>
      <w:r>
        <w:rPr>
          <w:rtl/>
          <w:lang w:bidi="fa-IR"/>
        </w:rPr>
        <w:t>و</w:t>
      </w:r>
      <w:r w:rsidR="00121BD9">
        <w:rPr>
          <w:rtl/>
          <w:lang w:bidi="fa-IR"/>
        </w:rPr>
        <w:t xml:space="preserve"> (</w:t>
      </w:r>
      <w:r>
        <w:rPr>
          <w:rtl/>
          <w:lang w:bidi="fa-IR"/>
        </w:rPr>
        <w:t>پاره</w:t>
      </w:r>
      <w:r w:rsidR="00FB36B4">
        <w:rPr>
          <w:rtl/>
          <w:lang w:bidi="fa-IR"/>
        </w:rPr>
        <w:t xml:space="preserve"> </w:t>
      </w:r>
      <w:r>
        <w:rPr>
          <w:rtl/>
          <w:lang w:bidi="fa-IR"/>
        </w:rPr>
        <w:t>اى</w:t>
      </w:r>
      <w:r w:rsidR="00121BD9">
        <w:rPr>
          <w:rtl/>
          <w:lang w:bidi="fa-IR"/>
        </w:rPr>
        <w:t xml:space="preserve">) </w:t>
      </w:r>
      <w:r>
        <w:rPr>
          <w:rtl/>
          <w:lang w:bidi="fa-IR"/>
        </w:rPr>
        <w:t>د</w:t>
      </w:r>
      <w:r w:rsidR="00FB36B4">
        <w:rPr>
          <w:rtl/>
          <w:lang w:bidi="fa-IR"/>
        </w:rPr>
        <w:t>ی</w:t>
      </w:r>
      <w:r>
        <w:rPr>
          <w:rtl/>
          <w:lang w:bidi="fa-IR"/>
        </w:rPr>
        <w:t>گر متشابهند</w:t>
      </w:r>
      <w:r w:rsidR="00FB36B4">
        <w:rPr>
          <w:rtl/>
          <w:lang w:bidi="fa-IR"/>
        </w:rPr>
        <w:t xml:space="preserve">. </w:t>
      </w:r>
      <w:r>
        <w:rPr>
          <w:rtl/>
          <w:lang w:bidi="fa-IR"/>
        </w:rPr>
        <w:t>اما كسانى كه در دل</w:t>
      </w:r>
      <w:r w:rsidR="00FB36B4">
        <w:rPr>
          <w:rtl/>
          <w:lang w:bidi="fa-IR"/>
        </w:rPr>
        <w:t xml:space="preserve"> </w:t>
      </w:r>
      <w:r>
        <w:rPr>
          <w:rtl/>
          <w:lang w:bidi="fa-IR"/>
        </w:rPr>
        <w:t>ها</w:t>
      </w:r>
      <w:r w:rsidR="00FB36B4">
        <w:rPr>
          <w:rtl/>
          <w:lang w:bidi="fa-IR"/>
        </w:rPr>
        <w:t>ی</w:t>
      </w:r>
      <w:r>
        <w:rPr>
          <w:rtl/>
          <w:lang w:bidi="fa-IR"/>
        </w:rPr>
        <w:t>شان انحراف است براى فتنه</w:t>
      </w:r>
      <w:r w:rsidR="00FB36B4">
        <w:rPr>
          <w:rtl/>
          <w:lang w:bidi="fa-IR"/>
        </w:rPr>
        <w:t xml:space="preserve"> </w:t>
      </w:r>
      <w:r>
        <w:rPr>
          <w:rtl/>
          <w:lang w:bidi="fa-IR"/>
        </w:rPr>
        <w:t>جو</w:t>
      </w:r>
      <w:r w:rsidR="00FB36B4">
        <w:rPr>
          <w:rtl/>
          <w:lang w:bidi="fa-IR"/>
        </w:rPr>
        <w:t>ی</w:t>
      </w:r>
      <w:r>
        <w:rPr>
          <w:rtl/>
          <w:lang w:bidi="fa-IR"/>
        </w:rPr>
        <w:t>ى و طلب تأو</w:t>
      </w:r>
      <w:r w:rsidR="00FB36B4">
        <w:rPr>
          <w:rtl/>
          <w:lang w:bidi="fa-IR"/>
        </w:rPr>
        <w:t>ی</w:t>
      </w:r>
      <w:r>
        <w:rPr>
          <w:rtl/>
          <w:lang w:bidi="fa-IR"/>
        </w:rPr>
        <w:t>ل آن</w:t>
      </w:r>
      <w:r w:rsidR="00FB36B4">
        <w:rPr>
          <w:rtl/>
          <w:lang w:bidi="fa-IR"/>
        </w:rPr>
        <w:t xml:space="preserve">، </w:t>
      </w:r>
      <w:r>
        <w:rPr>
          <w:rtl/>
          <w:lang w:bidi="fa-IR"/>
        </w:rPr>
        <w:t>از متشابه پ</w:t>
      </w:r>
      <w:r w:rsidR="00FB36B4">
        <w:rPr>
          <w:rtl/>
          <w:lang w:bidi="fa-IR"/>
        </w:rPr>
        <w:t>ی</w:t>
      </w:r>
      <w:r>
        <w:rPr>
          <w:rtl/>
          <w:lang w:bidi="fa-IR"/>
        </w:rPr>
        <w:t>روى مى</w:t>
      </w:r>
      <w:r w:rsidR="00FB36B4">
        <w:rPr>
          <w:rtl/>
          <w:lang w:bidi="fa-IR"/>
        </w:rPr>
        <w:t xml:space="preserve"> </w:t>
      </w:r>
      <w:r>
        <w:rPr>
          <w:rtl/>
          <w:lang w:bidi="fa-IR"/>
        </w:rPr>
        <w:t>كنند</w:t>
      </w:r>
      <w:r w:rsidR="00FB36B4">
        <w:rPr>
          <w:rtl/>
          <w:lang w:bidi="fa-IR"/>
        </w:rPr>
        <w:t xml:space="preserve">؛ </w:t>
      </w:r>
      <w:r>
        <w:rPr>
          <w:rtl/>
          <w:lang w:bidi="fa-IR"/>
        </w:rPr>
        <w:t>با آن</w:t>
      </w:r>
      <w:r w:rsidR="00FB36B4">
        <w:rPr>
          <w:rtl/>
          <w:lang w:bidi="fa-IR"/>
        </w:rPr>
        <w:t xml:space="preserve"> </w:t>
      </w:r>
      <w:r>
        <w:rPr>
          <w:rtl/>
          <w:lang w:bidi="fa-IR"/>
        </w:rPr>
        <w:t>كه تأو</w:t>
      </w:r>
      <w:r w:rsidR="00FB36B4">
        <w:rPr>
          <w:rtl/>
          <w:lang w:bidi="fa-IR"/>
        </w:rPr>
        <w:t>ی</w:t>
      </w:r>
      <w:r>
        <w:rPr>
          <w:rtl/>
          <w:lang w:bidi="fa-IR"/>
        </w:rPr>
        <w:t>لش را جز خدا و ر</w:t>
      </w:r>
      <w:r w:rsidR="00FB36B4">
        <w:rPr>
          <w:rtl/>
          <w:lang w:bidi="fa-IR"/>
        </w:rPr>
        <w:t>ی</w:t>
      </w:r>
      <w:r>
        <w:rPr>
          <w:rtl/>
          <w:lang w:bidi="fa-IR"/>
        </w:rPr>
        <w:t>شه</w:t>
      </w:r>
      <w:r w:rsidR="00FB36B4">
        <w:rPr>
          <w:rtl/>
          <w:lang w:bidi="fa-IR"/>
        </w:rPr>
        <w:t xml:space="preserve"> </w:t>
      </w:r>
      <w:r>
        <w:rPr>
          <w:rtl/>
          <w:lang w:bidi="fa-IR"/>
        </w:rPr>
        <w:t>داران دانش كسى نمى</w:t>
      </w:r>
      <w:r w:rsidR="00FB36B4">
        <w:rPr>
          <w:rtl/>
          <w:lang w:bidi="fa-IR"/>
        </w:rPr>
        <w:t xml:space="preserve"> </w:t>
      </w:r>
      <w:r>
        <w:rPr>
          <w:rtl/>
          <w:lang w:bidi="fa-IR"/>
        </w:rPr>
        <w:t>داند</w:t>
      </w:r>
      <w:r w:rsidR="00FB36B4">
        <w:rPr>
          <w:rtl/>
          <w:lang w:bidi="fa-IR"/>
        </w:rPr>
        <w:t>.</w:t>
      </w:r>
      <w:r w:rsidR="00121BD9">
        <w:rPr>
          <w:rtl/>
          <w:lang w:bidi="fa-IR"/>
        </w:rPr>
        <w:t xml:space="preserve"> (</w:t>
      </w:r>
      <w:r>
        <w:rPr>
          <w:rtl/>
          <w:lang w:bidi="fa-IR"/>
        </w:rPr>
        <w:t>آنان كه</w:t>
      </w:r>
      <w:r w:rsidR="00121BD9">
        <w:rPr>
          <w:rtl/>
          <w:lang w:bidi="fa-IR"/>
        </w:rPr>
        <w:t xml:space="preserve">) </w:t>
      </w:r>
      <w:r>
        <w:rPr>
          <w:rtl/>
          <w:lang w:bidi="fa-IR"/>
        </w:rPr>
        <w:t>مى</w:t>
      </w:r>
      <w:r w:rsidR="00FB36B4">
        <w:rPr>
          <w:rtl/>
          <w:lang w:bidi="fa-IR"/>
        </w:rPr>
        <w:t xml:space="preserve"> </w:t>
      </w:r>
      <w:r>
        <w:rPr>
          <w:rtl/>
          <w:lang w:bidi="fa-IR"/>
        </w:rPr>
        <w:t>گو</w:t>
      </w:r>
      <w:r w:rsidR="00FB36B4">
        <w:rPr>
          <w:rtl/>
          <w:lang w:bidi="fa-IR"/>
        </w:rPr>
        <w:t>ی</w:t>
      </w:r>
      <w:r>
        <w:rPr>
          <w:rtl/>
          <w:lang w:bidi="fa-IR"/>
        </w:rPr>
        <w:t>ند</w:t>
      </w:r>
      <w:r w:rsidR="00FB36B4">
        <w:rPr>
          <w:rtl/>
          <w:lang w:bidi="fa-IR"/>
        </w:rPr>
        <w:t xml:space="preserve">: </w:t>
      </w:r>
      <w:r>
        <w:rPr>
          <w:rtl/>
          <w:lang w:bidi="fa-IR"/>
        </w:rPr>
        <w:t>ما بدان ا</w:t>
      </w:r>
      <w:r w:rsidR="00FB36B4">
        <w:rPr>
          <w:rtl/>
          <w:lang w:bidi="fa-IR"/>
        </w:rPr>
        <w:t>ی</w:t>
      </w:r>
      <w:r>
        <w:rPr>
          <w:rtl/>
          <w:lang w:bidi="fa-IR"/>
        </w:rPr>
        <w:t>مان آورد</w:t>
      </w:r>
      <w:r w:rsidR="00FB36B4">
        <w:rPr>
          <w:rtl/>
          <w:lang w:bidi="fa-IR"/>
        </w:rPr>
        <w:t>ی</w:t>
      </w:r>
      <w:r>
        <w:rPr>
          <w:rtl/>
          <w:lang w:bidi="fa-IR"/>
        </w:rPr>
        <w:t>م</w:t>
      </w:r>
      <w:r w:rsidR="00FB36B4">
        <w:rPr>
          <w:rtl/>
          <w:lang w:bidi="fa-IR"/>
        </w:rPr>
        <w:t xml:space="preserve">، </w:t>
      </w:r>
      <w:r>
        <w:rPr>
          <w:rtl/>
          <w:lang w:bidi="fa-IR"/>
        </w:rPr>
        <w:t>همه</w:t>
      </w:r>
      <w:r w:rsidR="00121BD9">
        <w:rPr>
          <w:rtl/>
          <w:lang w:bidi="fa-IR"/>
        </w:rPr>
        <w:t xml:space="preserve"> (</w:t>
      </w:r>
      <w:r>
        <w:rPr>
          <w:rtl/>
          <w:lang w:bidi="fa-IR"/>
        </w:rPr>
        <w:t>چه محكم و چه متشابه</w:t>
      </w:r>
      <w:r w:rsidR="00121BD9">
        <w:rPr>
          <w:rtl/>
          <w:lang w:bidi="fa-IR"/>
        </w:rPr>
        <w:t xml:space="preserve">) </w:t>
      </w:r>
      <w:r>
        <w:rPr>
          <w:rtl/>
          <w:lang w:bidi="fa-IR"/>
        </w:rPr>
        <w:t>از جانب پروردگار ماست و جز خردمندان كسى متذكّر نمى</w:t>
      </w:r>
      <w:r w:rsidR="00FB36B4">
        <w:rPr>
          <w:rtl/>
          <w:lang w:bidi="fa-IR"/>
        </w:rPr>
        <w:t xml:space="preserve"> </w:t>
      </w:r>
      <w:r>
        <w:rPr>
          <w:rtl/>
          <w:lang w:bidi="fa-IR"/>
        </w:rPr>
        <w:t>شود</w:t>
      </w:r>
      <w:r w:rsidR="00FB36B4">
        <w:rPr>
          <w:rtl/>
          <w:lang w:bidi="fa-IR"/>
        </w:rPr>
        <w:t xml:space="preserve">. </w:t>
      </w:r>
    </w:p>
    <w:p w:rsidR="00FC5DC1" w:rsidRDefault="00FD4930" w:rsidP="00FD4930">
      <w:pPr>
        <w:pStyle w:val="libNormal"/>
        <w:rPr>
          <w:rtl/>
          <w:lang w:bidi="fa-IR"/>
        </w:rPr>
      </w:pPr>
      <w:r>
        <w:rPr>
          <w:rtl/>
          <w:lang w:bidi="fa-IR"/>
        </w:rPr>
        <w:t>آ</w:t>
      </w:r>
      <w:r w:rsidR="00FB36B4">
        <w:rPr>
          <w:rtl/>
          <w:lang w:bidi="fa-IR"/>
        </w:rPr>
        <w:t>ی</w:t>
      </w:r>
      <w:r>
        <w:rPr>
          <w:rtl/>
          <w:lang w:bidi="fa-IR"/>
        </w:rPr>
        <w:t>ه فوق</w:t>
      </w:r>
      <w:r w:rsidR="00FB36B4">
        <w:rPr>
          <w:rtl/>
          <w:lang w:bidi="fa-IR"/>
        </w:rPr>
        <w:t xml:space="preserve">، </w:t>
      </w:r>
      <w:r>
        <w:rPr>
          <w:rtl/>
          <w:lang w:bidi="fa-IR"/>
        </w:rPr>
        <w:t>آ</w:t>
      </w:r>
      <w:r w:rsidR="00FB36B4">
        <w:rPr>
          <w:rtl/>
          <w:lang w:bidi="fa-IR"/>
        </w:rPr>
        <w:t>ی</w:t>
      </w:r>
      <w:r>
        <w:rPr>
          <w:rtl/>
          <w:lang w:bidi="fa-IR"/>
        </w:rPr>
        <w:t>ات قرآن را به دو گروه محكمات و متشابهات با و</w:t>
      </w:r>
      <w:r w:rsidR="00FB36B4">
        <w:rPr>
          <w:rtl/>
          <w:lang w:bidi="fa-IR"/>
        </w:rPr>
        <w:t>ی</w:t>
      </w:r>
      <w:r>
        <w:rPr>
          <w:rtl/>
          <w:lang w:bidi="fa-IR"/>
        </w:rPr>
        <w:t>ژگى</w:t>
      </w:r>
      <w:r w:rsidR="00FB36B4">
        <w:rPr>
          <w:rtl/>
          <w:lang w:bidi="fa-IR"/>
        </w:rPr>
        <w:t xml:space="preserve"> </w:t>
      </w:r>
      <w:r>
        <w:rPr>
          <w:rtl/>
          <w:lang w:bidi="fa-IR"/>
        </w:rPr>
        <w:t>هاى خاص آنها تقس</w:t>
      </w:r>
      <w:r w:rsidR="00FB36B4">
        <w:rPr>
          <w:rtl/>
          <w:lang w:bidi="fa-IR"/>
        </w:rPr>
        <w:t>ی</w:t>
      </w:r>
      <w:r>
        <w:rPr>
          <w:rtl/>
          <w:lang w:bidi="fa-IR"/>
        </w:rPr>
        <w:t>م مى</w:t>
      </w:r>
      <w:r w:rsidR="00FB36B4">
        <w:rPr>
          <w:rtl/>
          <w:lang w:bidi="fa-IR"/>
        </w:rPr>
        <w:t xml:space="preserve"> </w:t>
      </w:r>
      <w:r>
        <w:rPr>
          <w:rtl/>
          <w:lang w:bidi="fa-IR"/>
        </w:rPr>
        <w:t>كند</w:t>
      </w:r>
      <w:r w:rsidR="00FB36B4">
        <w:rPr>
          <w:rtl/>
          <w:lang w:bidi="fa-IR"/>
        </w:rPr>
        <w:t xml:space="preserve">. </w:t>
      </w:r>
    </w:p>
    <w:p w:rsidR="00FC5DC1" w:rsidRDefault="00FD4930" w:rsidP="00FD4930">
      <w:pPr>
        <w:pStyle w:val="libNormal"/>
        <w:rPr>
          <w:rtl/>
          <w:lang w:bidi="fa-IR"/>
        </w:rPr>
      </w:pPr>
      <w:r>
        <w:rPr>
          <w:rtl/>
          <w:lang w:bidi="fa-IR"/>
        </w:rPr>
        <w:t>قبل از هر چ</w:t>
      </w:r>
      <w:r w:rsidR="00FB36B4">
        <w:rPr>
          <w:rtl/>
          <w:lang w:bidi="fa-IR"/>
        </w:rPr>
        <w:t>ی</w:t>
      </w:r>
      <w:r>
        <w:rPr>
          <w:rtl/>
          <w:lang w:bidi="fa-IR"/>
        </w:rPr>
        <w:t>ز لازم است با دو واژه «محكم» و «متشابه» آشنا شو</w:t>
      </w:r>
      <w:r w:rsidR="00FB36B4">
        <w:rPr>
          <w:rtl/>
          <w:lang w:bidi="fa-IR"/>
        </w:rPr>
        <w:t>ی</w:t>
      </w:r>
      <w:r>
        <w:rPr>
          <w:rtl/>
          <w:lang w:bidi="fa-IR"/>
        </w:rPr>
        <w:t>م</w:t>
      </w:r>
      <w:r w:rsidR="00FB36B4">
        <w:rPr>
          <w:rtl/>
          <w:lang w:bidi="fa-IR"/>
        </w:rPr>
        <w:t xml:space="preserve">: </w:t>
      </w:r>
    </w:p>
    <w:p w:rsidR="00FC5DC1" w:rsidRDefault="00E86885" w:rsidP="00260251">
      <w:pPr>
        <w:pStyle w:val="Heading3"/>
        <w:rPr>
          <w:rtl/>
          <w:lang w:bidi="fa-IR"/>
        </w:rPr>
      </w:pPr>
      <w:bookmarkStart w:id="230" w:name="_Toc469981250"/>
      <w:r>
        <w:rPr>
          <w:rtl/>
          <w:lang w:bidi="fa-IR"/>
        </w:rPr>
        <w:t>تعریف محكم و متشابه</w:t>
      </w:r>
      <w:bookmarkEnd w:id="230"/>
    </w:p>
    <w:p w:rsidR="00FC5DC1" w:rsidRDefault="00FD4930" w:rsidP="00FD4930">
      <w:pPr>
        <w:pStyle w:val="libNormal"/>
        <w:rPr>
          <w:rtl/>
          <w:lang w:bidi="fa-IR"/>
        </w:rPr>
      </w:pPr>
      <w:r>
        <w:rPr>
          <w:rtl/>
          <w:lang w:bidi="fa-IR"/>
        </w:rPr>
        <w:t>1</w:t>
      </w:r>
      <w:r w:rsidR="00FB36B4">
        <w:rPr>
          <w:rtl/>
          <w:lang w:bidi="fa-IR"/>
        </w:rPr>
        <w:t xml:space="preserve">. </w:t>
      </w:r>
      <w:r>
        <w:rPr>
          <w:rtl/>
          <w:lang w:bidi="fa-IR"/>
        </w:rPr>
        <w:t>محكم</w:t>
      </w:r>
      <w:r w:rsidR="00FB36B4">
        <w:rPr>
          <w:rtl/>
          <w:lang w:bidi="fa-IR"/>
        </w:rPr>
        <w:t xml:space="preserve">: </w:t>
      </w:r>
      <w:r>
        <w:rPr>
          <w:rtl/>
          <w:lang w:bidi="fa-IR"/>
        </w:rPr>
        <w:t>راغب در مفردات گو</w:t>
      </w:r>
      <w:r w:rsidR="00FB36B4">
        <w:rPr>
          <w:rtl/>
          <w:lang w:bidi="fa-IR"/>
        </w:rPr>
        <w:t>ی</w:t>
      </w:r>
      <w:r>
        <w:rPr>
          <w:rtl/>
          <w:lang w:bidi="fa-IR"/>
        </w:rPr>
        <w:t>د</w:t>
      </w:r>
      <w:r w:rsidR="00FB36B4">
        <w:rPr>
          <w:rtl/>
          <w:lang w:bidi="fa-IR"/>
        </w:rPr>
        <w:t xml:space="preserve">: </w:t>
      </w:r>
    </w:p>
    <w:p w:rsidR="00FC5DC1" w:rsidRDefault="00FD4930" w:rsidP="00FD4930">
      <w:pPr>
        <w:pStyle w:val="libNormal"/>
        <w:rPr>
          <w:rtl/>
          <w:lang w:bidi="fa-IR"/>
        </w:rPr>
      </w:pPr>
      <w:r>
        <w:rPr>
          <w:rtl/>
          <w:lang w:bidi="fa-IR"/>
        </w:rPr>
        <w:t>ر</w:t>
      </w:r>
      <w:r w:rsidR="00FB36B4">
        <w:rPr>
          <w:rtl/>
          <w:lang w:bidi="fa-IR"/>
        </w:rPr>
        <w:t>ی</w:t>
      </w:r>
      <w:r>
        <w:rPr>
          <w:rtl/>
          <w:lang w:bidi="fa-IR"/>
        </w:rPr>
        <w:t>شه حَكَمَ به معناى «مَنَعَ» است</w:t>
      </w:r>
      <w:r w:rsidR="00FB36B4">
        <w:rPr>
          <w:rtl/>
          <w:lang w:bidi="fa-IR"/>
        </w:rPr>
        <w:t xml:space="preserve">. </w:t>
      </w:r>
      <w:r>
        <w:rPr>
          <w:rtl/>
          <w:lang w:bidi="fa-IR"/>
        </w:rPr>
        <w:t>و به هم</w:t>
      </w:r>
      <w:r w:rsidR="00FB36B4">
        <w:rPr>
          <w:rtl/>
          <w:lang w:bidi="fa-IR"/>
        </w:rPr>
        <w:t>ی</w:t>
      </w:r>
      <w:r>
        <w:rPr>
          <w:rtl/>
          <w:lang w:bidi="fa-IR"/>
        </w:rPr>
        <w:t>ن جهت در زبان عرب به لجام اسب «حَكَمة» اطلاق مى</w:t>
      </w:r>
      <w:r w:rsidR="00FB36B4">
        <w:rPr>
          <w:rtl/>
          <w:lang w:bidi="fa-IR"/>
        </w:rPr>
        <w:t xml:space="preserve"> </w:t>
      </w:r>
      <w:r>
        <w:rPr>
          <w:rtl/>
          <w:lang w:bidi="fa-IR"/>
        </w:rPr>
        <w:t>گردد</w:t>
      </w:r>
      <w:r w:rsidR="00121BD9">
        <w:rPr>
          <w:rtl/>
          <w:lang w:bidi="fa-IR"/>
        </w:rPr>
        <w:t xml:space="preserve"> (</w:t>
      </w:r>
      <w:r>
        <w:rPr>
          <w:rtl/>
          <w:lang w:bidi="fa-IR"/>
        </w:rPr>
        <w:t>ز</w:t>
      </w:r>
      <w:r w:rsidR="00FB36B4">
        <w:rPr>
          <w:rtl/>
          <w:lang w:bidi="fa-IR"/>
        </w:rPr>
        <w:t>ی</w:t>
      </w:r>
      <w:r>
        <w:rPr>
          <w:rtl/>
          <w:lang w:bidi="fa-IR"/>
        </w:rPr>
        <w:t>را لجام</w:t>
      </w:r>
      <w:r w:rsidR="00FB36B4">
        <w:rPr>
          <w:rtl/>
          <w:lang w:bidi="fa-IR"/>
        </w:rPr>
        <w:t xml:space="preserve">، </w:t>
      </w:r>
      <w:r>
        <w:rPr>
          <w:rtl/>
          <w:lang w:bidi="fa-IR"/>
        </w:rPr>
        <w:t>ح</w:t>
      </w:r>
      <w:r w:rsidR="00FB36B4">
        <w:rPr>
          <w:rtl/>
          <w:lang w:bidi="fa-IR"/>
        </w:rPr>
        <w:t>ی</w:t>
      </w:r>
      <w:r>
        <w:rPr>
          <w:rtl/>
          <w:lang w:bidi="fa-IR"/>
        </w:rPr>
        <w:t>وان را از حركت و تمرّد بازمى</w:t>
      </w:r>
      <w:r w:rsidR="00FB36B4">
        <w:rPr>
          <w:rtl/>
          <w:lang w:bidi="fa-IR"/>
        </w:rPr>
        <w:t xml:space="preserve"> </w:t>
      </w:r>
      <w:r>
        <w:rPr>
          <w:rtl/>
          <w:lang w:bidi="fa-IR"/>
        </w:rPr>
        <w:t>دارد</w:t>
      </w:r>
      <w:r w:rsidR="00121BD9">
        <w:rPr>
          <w:rtl/>
          <w:lang w:bidi="fa-IR"/>
        </w:rPr>
        <w:t xml:space="preserve">) </w:t>
      </w:r>
      <w:r w:rsidR="00FB36B4">
        <w:rPr>
          <w:rtl/>
          <w:lang w:bidi="fa-IR"/>
        </w:rPr>
        <w:t xml:space="preserve">. </w:t>
      </w:r>
    </w:p>
    <w:p w:rsidR="00FC5DC1" w:rsidRDefault="00FD4930" w:rsidP="00FD4930">
      <w:pPr>
        <w:pStyle w:val="libNormal"/>
        <w:rPr>
          <w:rtl/>
          <w:lang w:bidi="fa-IR"/>
        </w:rPr>
      </w:pPr>
      <w:r>
        <w:rPr>
          <w:rtl/>
          <w:lang w:bidi="fa-IR"/>
        </w:rPr>
        <w:t>بنابرا</w:t>
      </w:r>
      <w:r w:rsidR="00FB36B4">
        <w:rPr>
          <w:rtl/>
          <w:lang w:bidi="fa-IR"/>
        </w:rPr>
        <w:t>ی</w:t>
      </w:r>
      <w:r>
        <w:rPr>
          <w:rtl/>
          <w:lang w:bidi="fa-IR"/>
        </w:rPr>
        <w:t>ن در ا</w:t>
      </w:r>
      <w:r w:rsidR="00FB36B4">
        <w:rPr>
          <w:rtl/>
          <w:lang w:bidi="fa-IR"/>
        </w:rPr>
        <w:t>ی</w:t>
      </w:r>
      <w:r>
        <w:rPr>
          <w:rtl/>
          <w:lang w:bidi="fa-IR"/>
        </w:rPr>
        <w:t>ن ماده نوعى معناى مانع</w:t>
      </w:r>
      <w:r w:rsidR="00FB36B4">
        <w:rPr>
          <w:rtl/>
          <w:lang w:bidi="fa-IR"/>
        </w:rPr>
        <w:t>ی</w:t>
      </w:r>
      <w:r>
        <w:rPr>
          <w:rtl/>
          <w:lang w:bidi="fa-IR"/>
        </w:rPr>
        <w:t>ت و نفوذناپذ</w:t>
      </w:r>
      <w:r w:rsidR="00FB36B4">
        <w:rPr>
          <w:rtl/>
          <w:lang w:bidi="fa-IR"/>
        </w:rPr>
        <w:t>ی</w:t>
      </w:r>
      <w:r>
        <w:rPr>
          <w:rtl/>
          <w:lang w:bidi="fa-IR"/>
        </w:rPr>
        <w:t>رى نهفته است</w:t>
      </w:r>
      <w:r w:rsidR="00FB36B4">
        <w:rPr>
          <w:rtl/>
          <w:lang w:bidi="fa-IR"/>
        </w:rPr>
        <w:t xml:space="preserve">. </w:t>
      </w:r>
      <w:r>
        <w:rPr>
          <w:rtl/>
          <w:lang w:bidi="fa-IR"/>
        </w:rPr>
        <w:t>وقتى مى</w:t>
      </w:r>
      <w:r w:rsidR="00FB36B4">
        <w:rPr>
          <w:rtl/>
          <w:lang w:bidi="fa-IR"/>
        </w:rPr>
        <w:t xml:space="preserve"> </w:t>
      </w:r>
      <w:r>
        <w:rPr>
          <w:rtl/>
          <w:lang w:bidi="fa-IR"/>
        </w:rPr>
        <w:t>گو</w:t>
      </w:r>
      <w:r w:rsidR="00FB36B4">
        <w:rPr>
          <w:rtl/>
          <w:lang w:bidi="fa-IR"/>
        </w:rPr>
        <w:t>یی</w:t>
      </w:r>
      <w:r>
        <w:rPr>
          <w:rtl/>
          <w:lang w:bidi="fa-IR"/>
        </w:rPr>
        <w:t>م</w:t>
      </w:r>
      <w:r w:rsidR="00FB36B4">
        <w:rPr>
          <w:rtl/>
          <w:lang w:bidi="fa-IR"/>
        </w:rPr>
        <w:t xml:space="preserve">: </w:t>
      </w:r>
      <w:r>
        <w:rPr>
          <w:rtl/>
          <w:lang w:bidi="fa-IR"/>
        </w:rPr>
        <w:t>قاضى «حُكْم» كرد</w:t>
      </w:r>
      <w:r w:rsidR="00FB36B4">
        <w:rPr>
          <w:rtl/>
          <w:lang w:bidi="fa-IR"/>
        </w:rPr>
        <w:t>؛ ی</w:t>
      </w:r>
      <w:r>
        <w:rPr>
          <w:rtl/>
          <w:lang w:bidi="fa-IR"/>
        </w:rPr>
        <w:t>عنى قض</w:t>
      </w:r>
      <w:r w:rsidR="00FB36B4">
        <w:rPr>
          <w:rtl/>
          <w:lang w:bidi="fa-IR"/>
        </w:rPr>
        <w:t>ی</w:t>
      </w:r>
      <w:r>
        <w:rPr>
          <w:rtl/>
          <w:lang w:bidi="fa-IR"/>
        </w:rPr>
        <w:t>ه قبل از حكم او داراى تزلزل بود و پس از حُكم</w:t>
      </w:r>
      <w:r w:rsidR="00FB36B4">
        <w:rPr>
          <w:rtl/>
          <w:lang w:bidi="fa-IR"/>
        </w:rPr>
        <w:t xml:space="preserve">، </w:t>
      </w:r>
      <w:r>
        <w:rPr>
          <w:rtl/>
          <w:lang w:bidi="fa-IR"/>
        </w:rPr>
        <w:t>حالت ثبات و استحكام به خود گرفت</w:t>
      </w:r>
      <w:r w:rsidR="00FB36B4">
        <w:rPr>
          <w:rtl/>
          <w:lang w:bidi="fa-IR"/>
        </w:rPr>
        <w:t xml:space="preserve">. </w:t>
      </w:r>
      <w:r>
        <w:rPr>
          <w:rtl/>
          <w:lang w:bidi="fa-IR"/>
        </w:rPr>
        <w:t>«مُحكَم»بودن چ</w:t>
      </w:r>
      <w:r w:rsidR="00FB36B4">
        <w:rPr>
          <w:rtl/>
          <w:lang w:bidi="fa-IR"/>
        </w:rPr>
        <w:t>ی</w:t>
      </w:r>
      <w:r>
        <w:rPr>
          <w:rtl/>
          <w:lang w:bidi="fa-IR"/>
        </w:rPr>
        <w:t>زى بد</w:t>
      </w:r>
      <w:r w:rsidR="00FB36B4">
        <w:rPr>
          <w:rtl/>
          <w:lang w:bidi="fa-IR"/>
        </w:rPr>
        <w:t>ی</w:t>
      </w:r>
      <w:r>
        <w:rPr>
          <w:rtl/>
          <w:lang w:bidi="fa-IR"/>
        </w:rPr>
        <w:t xml:space="preserve">ن </w:t>
      </w:r>
      <w:r>
        <w:rPr>
          <w:rtl/>
          <w:lang w:bidi="fa-IR"/>
        </w:rPr>
        <w:lastRenderedPageBreak/>
        <w:t>معناست كه عامل خارجى نمى</w:t>
      </w:r>
      <w:r w:rsidR="00FB36B4">
        <w:rPr>
          <w:rtl/>
          <w:lang w:bidi="fa-IR"/>
        </w:rPr>
        <w:t xml:space="preserve"> </w:t>
      </w:r>
      <w:r>
        <w:rPr>
          <w:rtl/>
          <w:lang w:bidi="fa-IR"/>
        </w:rPr>
        <w:t>تواند در آن نفوذ نما</w:t>
      </w:r>
      <w:r w:rsidR="00FB36B4">
        <w:rPr>
          <w:rtl/>
          <w:lang w:bidi="fa-IR"/>
        </w:rPr>
        <w:t>ی</w:t>
      </w:r>
      <w:r>
        <w:rPr>
          <w:rtl/>
          <w:lang w:bidi="fa-IR"/>
        </w:rPr>
        <w:t>د و به قول راغب</w:t>
      </w:r>
      <w:r w:rsidR="00FB36B4">
        <w:rPr>
          <w:rtl/>
          <w:lang w:bidi="fa-IR"/>
        </w:rPr>
        <w:t xml:space="preserve">: </w:t>
      </w:r>
      <w:r>
        <w:rPr>
          <w:rtl/>
          <w:lang w:bidi="fa-IR"/>
        </w:rPr>
        <w:t>«مُحكم</w:t>
      </w:r>
      <w:r w:rsidR="00FB36B4">
        <w:rPr>
          <w:rtl/>
          <w:lang w:bidi="fa-IR"/>
        </w:rPr>
        <w:t xml:space="preserve">، </w:t>
      </w:r>
      <w:r>
        <w:rPr>
          <w:rtl/>
          <w:lang w:bidi="fa-IR"/>
        </w:rPr>
        <w:t>چ</w:t>
      </w:r>
      <w:r w:rsidR="00FB36B4">
        <w:rPr>
          <w:rtl/>
          <w:lang w:bidi="fa-IR"/>
        </w:rPr>
        <w:t>ی</w:t>
      </w:r>
      <w:r>
        <w:rPr>
          <w:rtl/>
          <w:lang w:bidi="fa-IR"/>
        </w:rPr>
        <w:t>زى است كه نه</w:t>
      </w:r>
      <w:r w:rsidR="00FB36B4">
        <w:rPr>
          <w:rtl/>
          <w:lang w:bidi="fa-IR"/>
        </w:rPr>
        <w:t xml:space="preserve"> </w:t>
      </w:r>
      <w:r>
        <w:rPr>
          <w:rtl/>
          <w:lang w:bidi="fa-IR"/>
        </w:rPr>
        <w:t>از جهت لفظ و نه از ح</w:t>
      </w:r>
      <w:r w:rsidR="00FB36B4">
        <w:rPr>
          <w:rtl/>
          <w:lang w:bidi="fa-IR"/>
        </w:rPr>
        <w:t>ی</w:t>
      </w:r>
      <w:r>
        <w:rPr>
          <w:rtl/>
          <w:lang w:bidi="fa-IR"/>
        </w:rPr>
        <w:t>ث معنا شبهه</w:t>
      </w:r>
      <w:r w:rsidR="00FB36B4">
        <w:rPr>
          <w:rtl/>
          <w:lang w:bidi="fa-IR"/>
        </w:rPr>
        <w:t xml:space="preserve"> </w:t>
      </w:r>
      <w:r>
        <w:rPr>
          <w:rtl/>
          <w:lang w:bidi="fa-IR"/>
        </w:rPr>
        <w:t>اى در آن وارد نگردد</w:t>
      </w:r>
      <w:r w:rsidR="00FB36B4">
        <w:rPr>
          <w:rtl/>
          <w:lang w:bidi="fa-IR"/>
        </w:rPr>
        <w:t xml:space="preserve">. </w:t>
      </w:r>
      <w:r>
        <w:rPr>
          <w:rtl/>
          <w:lang w:bidi="fa-IR"/>
        </w:rPr>
        <w:t>» ا</w:t>
      </w:r>
      <w:r w:rsidR="00FB36B4">
        <w:rPr>
          <w:rtl/>
          <w:lang w:bidi="fa-IR"/>
        </w:rPr>
        <w:t>ی</w:t>
      </w:r>
      <w:r>
        <w:rPr>
          <w:rtl/>
          <w:lang w:bidi="fa-IR"/>
        </w:rPr>
        <w:t>ن و</w:t>
      </w:r>
      <w:r w:rsidR="00FB36B4">
        <w:rPr>
          <w:rtl/>
          <w:lang w:bidi="fa-IR"/>
        </w:rPr>
        <w:t>ی</w:t>
      </w:r>
      <w:r>
        <w:rPr>
          <w:rtl/>
          <w:lang w:bidi="fa-IR"/>
        </w:rPr>
        <w:t xml:space="preserve">ژگى در </w:t>
      </w:r>
      <w:r w:rsidR="00FB36B4">
        <w:rPr>
          <w:rtl/>
          <w:lang w:bidi="fa-IR"/>
        </w:rPr>
        <w:t>ی</w:t>
      </w:r>
      <w:r>
        <w:rPr>
          <w:rtl/>
          <w:lang w:bidi="fa-IR"/>
        </w:rPr>
        <w:t>ك كلام</w:t>
      </w:r>
      <w:r w:rsidR="00FB36B4">
        <w:rPr>
          <w:rtl/>
          <w:lang w:bidi="fa-IR"/>
        </w:rPr>
        <w:t xml:space="preserve">، </w:t>
      </w:r>
      <w:r>
        <w:rPr>
          <w:rtl/>
          <w:lang w:bidi="fa-IR"/>
        </w:rPr>
        <w:t>هنگامى پد</w:t>
      </w:r>
      <w:r w:rsidR="00FB36B4">
        <w:rPr>
          <w:rtl/>
          <w:lang w:bidi="fa-IR"/>
        </w:rPr>
        <w:t>ی</w:t>
      </w:r>
      <w:r>
        <w:rPr>
          <w:rtl/>
          <w:lang w:bidi="fa-IR"/>
        </w:rPr>
        <w:t>د مى</w:t>
      </w:r>
      <w:r w:rsidR="00FB36B4">
        <w:rPr>
          <w:rtl/>
          <w:lang w:bidi="fa-IR"/>
        </w:rPr>
        <w:t xml:space="preserve"> </w:t>
      </w:r>
      <w:r>
        <w:rPr>
          <w:rtl/>
          <w:lang w:bidi="fa-IR"/>
        </w:rPr>
        <w:t>آ</w:t>
      </w:r>
      <w:r w:rsidR="00FB36B4">
        <w:rPr>
          <w:rtl/>
          <w:lang w:bidi="fa-IR"/>
        </w:rPr>
        <w:t>ی</w:t>
      </w:r>
      <w:r>
        <w:rPr>
          <w:rtl/>
          <w:lang w:bidi="fa-IR"/>
        </w:rPr>
        <w:t>د كه كلام در افاده معنا</w:t>
      </w:r>
      <w:r w:rsidR="00FB36B4">
        <w:rPr>
          <w:rtl/>
          <w:lang w:bidi="fa-IR"/>
        </w:rPr>
        <w:t xml:space="preserve">، </w:t>
      </w:r>
      <w:r>
        <w:rPr>
          <w:rtl/>
          <w:lang w:bidi="fa-IR"/>
        </w:rPr>
        <w:t>ه</w:t>
      </w:r>
      <w:r w:rsidR="00FB36B4">
        <w:rPr>
          <w:rtl/>
          <w:lang w:bidi="fa-IR"/>
        </w:rPr>
        <w:t>ی</w:t>
      </w:r>
      <w:r>
        <w:rPr>
          <w:rtl/>
          <w:lang w:bidi="fa-IR"/>
        </w:rPr>
        <w:t>چ</w:t>
      </w:r>
      <w:r w:rsidR="00FB36B4">
        <w:rPr>
          <w:rtl/>
          <w:lang w:bidi="fa-IR"/>
        </w:rPr>
        <w:t xml:space="preserve"> </w:t>
      </w:r>
      <w:r>
        <w:rPr>
          <w:rtl/>
          <w:lang w:bidi="fa-IR"/>
        </w:rPr>
        <w:t>گونه ابهامى و ا</w:t>
      </w:r>
      <w:r w:rsidR="00FB36B4">
        <w:rPr>
          <w:rtl/>
          <w:lang w:bidi="fa-IR"/>
        </w:rPr>
        <w:t>ی</w:t>
      </w:r>
      <w:r>
        <w:rPr>
          <w:rtl/>
          <w:lang w:bidi="fa-IR"/>
        </w:rPr>
        <w:t>هامى نداشته باشد و به</w:t>
      </w:r>
      <w:r w:rsidR="00FB36B4">
        <w:rPr>
          <w:rtl/>
          <w:lang w:bidi="fa-IR"/>
        </w:rPr>
        <w:t xml:space="preserve"> </w:t>
      </w:r>
      <w:r>
        <w:rPr>
          <w:rtl/>
          <w:lang w:bidi="fa-IR"/>
        </w:rPr>
        <w:t>روشنى تمام بر مقصود خو</w:t>
      </w:r>
      <w:r w:rsidR="00FB36B4">
        <w:rPr>
          <w:rtl/>
          <w:lang w:bidi="fa-IR"/>
        </w:rPr>
        <w:t>ی</w:t>
      </w:r>
      <w:r>
        <w:rPr>
          <w:rtl/>
          <w:lang w:bidi="fa-IR"/>
        </w:rPr>
        <w:t>ش دلالت نما</w:t>
      </w:r>
      <w:r w:rsidR="00FB36B4">
        <w:rPr>
          <w:rtl/>
          <w:lang w:bidi="fa-IR"/>
        </w:rPr>
        <w:t>ی</w:t>
      </w:r>
      <w:r>
        <w:rPr>
          <w:rtl/>
          <w:lang w:bidi="fa-IR"/>
        </w:rPr>
        <w:t>د</w:t>
      </w:r>
      <w:r w:rsidR="00FB36B4">
        <w:rPr>
          <w:rtl/>
          <w:lang w:bidi="fa-IR"/>
        </w:rPr>
        <w:t xml:space="preserve">. </w:t>
      </w:r>
    </w:p>
    <w:p w:rsidR="00FC5DC1" w:rsidRDefault="00FD4930" w:rsidP="00FD4930">
      <w:pPr>
        <w:pStyle w:val="libNormal"/>
        <w:rPr>
          <w:rtl/>
          <w:lang w:bidi="fa-IR"/>
        </w:rPr>
      </w:pPr>
      <w:r>
        <w:rPr>
          <w:rtl/>
          <w:lang w:bidi="fa-IR"/>
        </w:rPr>
        <w:t>2</w:t>
      </w:r>
      <w:r w:rsidR="00FB36B4">
        <w:rPr>
          <w:rtl/>
          <w:lang w:bidi="fa-IR"/>
        </w:rPr>
        <w:t xml:space="preserve">. </w:t>
      </w:r>
      <w:r>
        <w:rPr>
          <w:rtl/>
          <w:lang w:bidi="fa-IR"/>
        </w:rPr>
        <w:t>متشابه</w:t>
      </w:r>
      <w:r w:rsidR="00FB36B4">
        <w:rPr>
          <w:rtl/>
          <w:lang w:bidi="fa-IR"/>
        </w:rPr>
        <w:t xml:space="preserve">: </w:t>
      </w:r>
      <w:r>
        <w:rPr>
          <w:rtl/>
          <w:lang w:bidi="fa-IR"/>
        </w:rPr>
        <w:t>راغب گو</w:t>
      </w:r>
      <w:r w:rsidR="00FB36B4">
        <w:rPr>
          <w:rtl/>
          <w:lang w:bidi="fa-IR"/>
        </w:rPr>
        <w:t>ی</w:t>
      </w:r>
      <w:r>
        <w:rPr>
          <w:rtl/>
          <w:lang w:bidi="fa-IR"/>
        </w:rPr>
        <w:t>د</w:t>
      </w:r>
      <w:r w:rsidR="00FB36B4">
        <w:rPr>
          <w:rtl/>
          <w:lang w:bidi="fa-IR"/>
        </w:rPr>
        <w:t xml:space="preserve">: </w:t>
      </w:r>
    </w:p>
    <w:p w:rsidR="00FC5DC1" w:rsidRDefault="00FD4930" w:rsidP="00FD4930">
      <w:pPr>
        <w:pStyle w:val="libNormal"/>
        <w:rPr>
          <w:rtl/>
          <w:lang w:bidi="fa-IR"/>
        </w:rPr>
      </w:pPr>
      <w:r>
        <w:rPr>
          <w:rtl/>
          <w:lang w:bidi="fa-IR"/>
        </w:rPr>
        <w:t>شُبهه</w:t>
      </w:r>
      <w:r w:rsidR="00FB36B4">
        <w:rPr>
          <w:rtl/>
          <w:lang w:bidi="fa-IR"/>
        </w:rPr>
        <w:t xml:space="preserve">، </w:t>
      </w:r>
      <w:r>
        <w:rPr>
          <w:rtl/>
          <w:lang w:bidi="fa-IR"/>
        </w:rPr>
        <w:t>آن است كه به جهت وجود شباهت ب</w:t>
      </w:r>
      <w:r w:rsidR="00FB36B4">
        <w:rPr>
          <w:rtl/>
          <w:lang w:bidi="fa-IR"/>
        </w:rPr>
        <w:t>ی</w:t>
      </w:r>
      <w:r>
        <w:rPr>
          <w:rtl/>
          <w:lang w:bidi="fa-IR"/>
        </w:rPr>
        <w:t>ن دو چ</w:t>
      </w:r>
      <w:r w:rsidR="00FB36B4">
        <w:rPr>
          <w:rtl/>
          <w:lang w:bidi="fa-IR"/>
        </w:rPr>
        <w:t>ی</w:t>
      </w:r>
      <w:r>
        <w:rPr>
          <w:rtl/>
          <w:lang w:bidi="fa-IR"/>
        </w:rPr>
        <w:t>ز</w:t>
      </w:r>
      <w:r w:rsidR="00FB36B4">
        <w:rPr>
          <w:rtl/>
          <w:lang w:bidi="fa-IR"/>
        </w:rPr>
        <w:t>، ی</w:t>
      </w:r>
      <w:r>
        <w:rPr>
          <w:rtl/>
          <w:lang w:bidi="fa-IR"/>
        </w:rPr>
        <w:t>كى از د</w:t>
      </w:r>
      <w:r w:rsidR="00FB36B4">
        <w:rPr>
          <w:rtl/>
          <w:lang w:bidi="fa-IR"/>
        </w:rPr>
        <w:t>ی</w:t>
      </w:r>
      <w:r>
        <w:rPr>
          <w:rtl/>
          <w:lang w:bidi="fa-IR"/>
        </w:rPr>
        <w:t>گرى تم</w:t>
      </w:r>
      <w:r w:rsidR="00FB36B4">
        <w:rPr>
          <w:rtl/>
          <w:lang w:bidi="fa-IR"/>
        </w:rPr>
        <w:t>ی</w:t>
      </w:r>
      <w:r>
        <w:rPr>
          <w:rtl/>
          <w:lang w:bidi="fa-IR"/>
        </w:rPr>
        <w:t>ز داده نشود</w:t>
      </w:r>
      <w:r w:rsidR="00121BD9">
        <w:rPr>
          <w:rtl/>
          <w:lang w:bidi="fa-IR"/>
        </w:rPr>
        <w:t xml:space="preserve"> (</w:t>
      </w:r>
      <w:r>
        <w:rPr>
          <w:rtl/>
          <w:lang w:bidi="fa-IR"/>
        </w:rPr>
        <w:t>چه شباهت ع</w:t>
      </w:r>
      <w:r w:rsidR="00FB36B4">
        <w:rPr>
          <w:rtl/>
          <w:lang w:bidi="fa-IR"/>
        </w:rPr>
        <w:t>ی</w:t>
      </w:r>
      <w:r>
        <w:rPr>
          <w:rtl/>
          <w:lang w:bidi="fa-IR"/>
        </w:rPr>
        <w:t>نى باشد و چه معنوى</w:t>
      </w:r>
      <w:r w:rsidR="00121BD9">
        <w:rPr>
          <w:rtl/>
          <w:lang w:bidi="fa-IR"/>
        </w:rPr>
        <w:t xml:space="preserve">) </w:t>
      </w:r>
      <w:r w:rsidR="00FB36B4">
        <w:rPr>
          <w:rtl/>
          <w:lang w:bidi="fa-IR"/>
        </w:rPr>
        <w:t xml:space="preserve">. </w:t>
      </w:r>
      <w:r>
        <w:rPr>
          <w:rtl/>
          <w:lang w:bidi="fa-IR"/>
        </w:rPr>
        <w:t>متشابه در قرآن كلامى است كه به دل</w:t>
      </w:r>
      <w:r w:rsidR="00FB36B4">
        <w:rPr>
          <w:rtl/>
          <w:lang w:bidi="fa-IR"/>
        </w:rPr>
        <w:t>ی</w:t>
      </w:r>
      <w:r>
        <w:rPr>
          <w:rtl/>
          <w:lang w:bidi="fa-IR"/>
        </w:rPr>
        <w:t xml:space="preserve">ل مشابهت لفظى </w:t>
      </w:r>
      <w:r w:rsidR="00FB36B4">
        <w:rPr>
          <w:rtl/>
          <w:lang w:bidi="fa-IR"/>
        </w:rPr>
        <w:t>ی</w:t>
      </w:r>
      <w:r>
        <w:rPr>
          <w:rtl/>
          <w:lang w:bidi="fa-IR"/>
        </w:rPr>
        <w:t>ا معنوى</w:t>
      </w:r>
      <w:r w:rsidR="00FB36B4">
        <w:rPr>
          <w:rtl/>
          <w:lang w:bidi="fa-IR"/>
        </w:rPr>
        <w:t xml:space="preserve"> </w:t>
      </w:r>
      <w:r>
        <w:rPr>
          <w:rtl/>
          <w:lang w:bidi="fa-IR"/>
        </w:rPr>
        <w:t>اش به چ</w:t>
      </w:r>
      <w:r w:rsidR="00FB36B4">
        <w:rPr>
          <w:rtl/>
          <w:lang w:bidi="fa-IR"/>
        </w:rPr>
        <w:t>ی</w:t>
      </w:r>
      <w:r>
        <w:rPr>
          <w:rtl/>
          <w:lang w:bidi="fa-IR"/>
        </w:rPr>
        <w:t>ز د</w:t>
      </w:r>
      <w:r w:rsidR="00FB36B4">
        <w:rPr>
          <w:rtl/>
          <w:lang w:bidi="fa-IR"/>
        </w:rPr>
        <w:t>ی</w:t>
      </w:r>
      <w:r>
        <w:rPr>
          <w:rtl/>
          <w:lang w:bidi="fa-IR"/>
        </w:rPr>
        <w:t>گر</w:t>
      </w:r>
      <w:r w:rsidR="00FB36B4">
        <w:rPr>
          <w:rtl/>
          <w:lang w:bidi="fa-IR"/>
        </w:rPr>
        <w:t xml:space="preserve">، </w:t>
      </w:r>
      <w:r>
        <w:rPr>
          <w:rtl/>
          <w:lang w:bidi="fa-IR"/>
        </w:rPr>
        <w:t>تفس</w:t>
      </w:r>
      <w:r w:rsidR="00FB36B4">
        <w:rPr>
          <w:rtl/>
          <w:lang w:bidi="fa-IR"/>
        </w:rPr>
        <w:t>ی</w:t>
      </w:r>
      <w:r>
        <w:rPr>
          <w:rtl/>
          <w:lang w:bidi="fa-IR"/>
        </w:rPr>
        <w:t>ر آن مشكل گرد</w:t>
      </w:r>
      <w:r w:rsidR="00FB36B4">
        <w:rPr>
          <w:rtl/>
          <w:lang w:bidi="fa-IR"/>
        </w:rPr>
        <w:t>ی</w:t>
      </w:r>
      <w:r>
        <w:rPr>
          <w:rtl/>
          <w:lang w:bidi="fa-IR"/>
        </w:rPr>
        <w:t>ده است</w:t>
      </w:r>
      <w:r w:rsidR="00FB36B4">
        <w:rPr>
          <w:rtl/>
          <w:lang w:bidi="fa-IR"/>
        </w:rPr>
        <w:t xml:space="preserve">. </w:t>
      </w:r>
      <w:r>
        <w:rPr>
          <w:rtl/>
          <w:lang w:bidi="fa-IR"/>
        </w:rPr>
        <w:t>فقها مى</w:t>
      </w:r>
      <w:r w:rsidR="00FB36B4">
        <w:rPr>
          <w:rtl/>
          <w:lang w:bidi="fa-IR"/>
        </w:rPr>
        <w:t xml:space="preserve"> </w:t>
      </w:r>
      <w:r>
        <w:rPr>
          <w:rtl/>
          <w:lang w:bidi="fa-IR"/>
        </w:rPr>
        <w:t>گو</w:t>
      </w:r>
      <w:r w:rsidR="00FB36B4">
        <w:rPr>
          <w:rtl/>
          <w:lang w:bidi="fa-IR"/>
        </w:rPr>
        <w:t>ی</w:t>
      </w:r>
      <w:r>
        <w:rPr>
          <w:rtl/>
          <w:lang w:bidi="fa-IR"/>
        </w:rPr>
        <w:t>ند متشابه چ</w:t>
      </w:r>
      <w:r w:rsidR="00FB36B4">
        <w:rPr>
          <w:rtl/>
          <w:lang w:bidi="fa-IR"/>
        </w:rPr>
        <w:t>ی</w:t>
      </w:r>
      <w:r>
        <w:rPr>
          <w:rtl/>
          <w:lang w:bidi="fa-IR"/>
        </w:rPr>
        <w:t>زى است كه ظاهرش خبر از باطنش نمى</w:t>
      </w:r>
      <w:r w:rsidR="00FB36B4">
        <w:rPr>
          <w:rtl/>
          <w:lang w:bidi="fa-IR"/>
        </w:rPr>
        <w:t xml:space="preserve"> </w:t>
      </w:r>
      <w:r>
        <w:rPr>
          <w:rtl/>
          <w:lang w:bidi="fa-IR"/>
        </w:rPr>
        <w:t>دهد و گو</w:t>
      </w:r>
      <w:r w:rsidR="00FB36B4">
        <w:rPr>
          <w:rtl/>
          <w:lang w:bidi="fa-IR"/>
        </w:rPr>
        <w:t>ی</w:t>
      </w:r>
      <w:r>
        <w:rPr>
          <w:rtl/>
          <w:lang w:bidi="fa-IR"/>
        </w:rPr>
        <w:t>اى مرادش نمى</w:t>
      </w:r>
      <w:r w:rsidR="00FB36B4">
        <w:rPr>
          <w:rtl/>
          <w:lang w:bidi="fa-IR"/>
        </w:rPr>
        <w:t xml:space="preserve"> </w:t>
      </w:r>
      <w:r>
        <w:rPr>
          <w:rtl/>
          <w:lang w:bidi="fa-IR"/>
        </w:rPr>
        <w:t>باشد</w:t>
      </w:r>
      <w:r w:rsidR="00FB36B4">
        <w:rPr>
          <w:rtl/>
          <w:lang w:bidi="fa-IR"/>
        </w:rPr>
        <w:t xml:space="preserve">. </w:t>
      </w:r>
    </w:p>
    <w:p w:rsidR="00FC5DC1" w:rsidRDefault="00FD4930" w:rsidP="00FD4930">
      <w:pPr>
        <w:pStyle w:val="libNormal"/>
        <w:rPr>
          <w:rtl/>
          <w:lang w:bidi="fa-IR"/>
        </w:rPr>
      </w:pPr>
      <w:r>
        <w:rPr>
          <w:rtl/>
          <w:lang w:bidi="fa-IR"/>
        </w:rPr>
        <w:t>«اشتباه» ن</w:t>
      </w:r>
      <w:r w:rsidR="00FB36B4">
        <w:rPr>
          <w:rtl/>
          <w:lang w:bidi="fa-IR"/>
        </w:rPr>
        <w:t>ی</w:t>
      </w:r>
      <w:r>
        <w:rPr>
          <w:rtl/>
          <w:lang w:bidi="fa-IR"/>
        </w:rPr>
        <w:t xml:space="preserve">ز به جهت مشابهت دو </w:t>
      </w:r>
      <w:r w:rsidR="00FB36B4">
        <w:rPr>
          <w:rtl/>
          <w:lang w:bidi="fa-IR"/>
        </w:rPr>
        <w:t>ی</w:t>
      </w:r>
      <w:r>
        <w:rPr>
          <w:rtl/>
          <w:lang w:bidi="fa-IR"/>
        </w:rPr>
        <w:t>ا چند چ</w:t>
      </w:r>
      <w:r w:rsidR="00FB36B4">
        <w:rPr>
          <w:rtl/>
          <w:lang w:bidi="fa-IR"/>
        </w:rPr>
        <w:t>ی</w:t>
      </w:r>
      <w:r>
        <w:rPr>
          <w:rtl/>
          <w:lang w:bidi="fa-IR"/>
        </w:rPr>
        <w:t xml:space="preserve">ز به </w:t>
      </w:r>
      <w:r w:rsidR="00FB36B4">
        <w:rPr>
          <w:rtl/>
          <w:lang w:bidi="fa-IR"/>
        </w:rPr>
        <w:t>ی</w:t>
      </w:r>
      <w:r>
        <w:rPr>
          <w:rtl/>
          <w:lang w:bidi="fa-IR"/>
        </w:rPr>
        <w:t>كد</w:t>
      </w:r>
      <w:r w:rsidR="00FB36B4">
        <w:rPr>
          <w:rtl/>
          <w:lang w:bidi="fa-IR"/>
        </w:rPr>
        <w:t>ی</w:t>
      </w:r>
      <w:r>
        <w:rPr>
          <w:rtl/>
          <w:lang w:bidi="fa-IR"/>
        </w:rPr>
        <w:t>گر رخ مى</w:t>
      </w:r>
      <w:r w:rsidR="00FB36B4">
        <w:rPr>
          <w:rtl/>
          <w:lang w:bidi="fa-IR"/>
        </w:rPr>
        <w:t xml:space="preserve"> </w:t>
      </w:r>
      <w:r>
        <w:rPr>
          <w:rtl/>
          <w:lang w:bidi="fa-IR"/>
        </w:rPr>
        <w:t>دهد</w:t>
      </w:r>
      <w:r w:rsidR="00FB36B4">
        <w:rPr>
          <w:rtl/>
          <w:lang w:bidi="fa-IR"/>
        </w:rPr>
        <w:t xml:space="preserve">. </w:t>
      </w:r>
    </w:p>
    <w:p w:rsidR="00FC5DC1" w:rsidRDefault="00FD4930" w:rsidP="00FD4930">
      <w:pPr>
        <w:pStyle w:val="libNormal"/>
        <w:rPr>
          <w:rtl/>
          <w:lang w:bidi="fa-IR"/>
        </w:rPr>
      </w:pPr>
      <w:r>
        <w:rPr>
          <w:rtl/>
          <w:lang w:bidi="fa-IR"/>
        </w:rPr>
        <w:t>بنابرا</w:t>
      </w:r>
      <w:r w:rsidR="00FB36B4">
        <w:rPr>
          <w:rtl/>
          <w:lang w:bidi="fa-IR"/>
        </w:rPr>
        <w:t>ی</w:t>
      </w:r>
      <w:r>
        <w:rPr>
          <w:rtl/>
          <w:lang w:bidi="fa-IR"/>
        </w:rPr>
        <w:t>ن متشابه -در اصطلاح قرآن- لفظى است كه احتمال چند</w:t>
      </w:r>
      <w:r w:rsidR="00FB36B4">
        <w:rPr>
          <w:rtl/>
          <w:lang w:bidi="fa-IR"/>
        </w:rPr>
        <w:t>ی</w:t>
      </w:r>
      <w:r>
        <w:rPr>
          <w:rtl/>
          <w:lang w:bidi="fa-IR"/>
        </w:rPr>
        <w:t>ن معنا در آن وجود دارد</w:t>
      </w:r>
      <w:r w:rsidR="00FB36B4">
        <w:rPr>
          <w:rtl/>
          <w:lang w:bidi="fa-IR"/>
        </w:rPr>
        <w:t xml:space="preserve">؛ </w:t>
      </w:r>
      <w:r>
        <w:rPr>
          <w:rtl/>
          <w:lang w:bidi="fa-IR"/>
        </w:rPr>
        <w:t>به هم</w:t>
      </w:r>
      <w:r w:rsidR="00FB36B4">
        <w:rPr>
          <w:rtl/>
          <w:lang w:bidi="fa-IR"/>
        </w:rPr>
        <w:t>ی</w:t>
      </w:r>
      <w:r>
        <w:rPr>
          <w:rtl/>
          <w:lang w:bidi="fa-IR"/>
        </w:rPr>
        <w:t>ن جهت در آن شك و شبهه ا</w:t>
      </w:r>
      <w:r w:rsidR="00FB36B4">
        <w:rPr>
          <w:rtl/>
          <w:lang w:bidi="fa-IR"/>
        </w:rPr>
        <w:t>ی</w:t>
      </w:r>
      <w:r>
        <w:rPr>
          <w:rtl/>
          <w:lang w:bidi="fa-IR"/>
        </w:rPr>
        <w:t>جاد مى</w:t>
      </w:r>
      <w:r w:rsidR="00FB36B4">
        <w:rPr>
          <w:rtl/>
          <w:lang w:bidi="fa-IR"/>
        </w:rPr>
        <w:t xml:space="preserve"> </w:t>
      </w:r>
      <w:r>
        <w:rPr>
          <w:rtl/>
          <w:lang w:bidi="fa-IR"/>
        </w:rPr>
        <w:t>گردد</w:t>
      </w:r>
      <w:r w:rsidR="00FB36B4">
        <w:rPr>
          <w:rtl/>
          <w:lang w:bidi="fa-IR"/>
        </w:rPr>
        <w:t xml:space="preserve">، </w:t>
      </w:r>
      <w:r>
        <w:rPr>
          <w:rtl/>
          <w:lang w:bidi="fa-IR"/>
        </w:rPr>
        <w:t>وهمان</w:t>
      </w:r>
      <w:r w:rsidR="00FB36B4">
        <w:rPr>
          <w:rtl/>
          <w:lang w:bidi="fa-IR"/>
        </w:rPr>
        <w:t xml:space="preserve"> </w:t>
      </w:r>
      <w:r>
        <w:rPr>
          <w:rtl/>
          <w:lang w:bidi="fa-IR"/>
        </w:rPr>
        <w:t>گونه كه امكان تأو</w:t>
      </w:r>
      <w:r w:rsidR="00FB36B4">
        <w:rPr>
          <w:rtl/>
          <w:lang w:bidi="fa-IR"/>
        </w:rPr>
        <w:t>ی</w:t>
      </w:r>
      <w:r>
        <w:rPr>
          <w:rtl/>
          <w:lang w:bidi="fa-IR"/>
        </w:rPr>
        <w:t>ل صح</w:t>
      </w:r>
      <w:r w:rsidR="00FB36B4">
        <w:rPr>
          <w:rtl/>
          <w:lang w:bidi="fa-IR"/>
        </w:rPr>
        <w:t>ی</w:t>
      </w:r>
      <w:r>
        <w:rPr>
          <w:rtl/>
          <w:lang w:bidi="fa-IR"/>
        </w:rPr>
        <w:t>ح آن وجود دارد</w:t>
      </w:r>
      <w:r w:rsidR="00FB36B4">
        <w:rPr>
          <w:rtl/>
          <w:lang w:bidi="fa-IR"/>
        </w:rPr>
        <w:t xml:space="preserve">، </w:t>
      </w:r>
      <w:r>
        <w:rPr>
          <w:rtl/>
          <w:lang w:bidi="fa-IR"/>
        </w:rPr>
        <w:t>احتمال تأو</w:t>
      </w:r>
      <w:r w:rsidR="00FB36B4">
        <w:rPr>
          <w:rtl/>
          <w:lang w:bidi="fa-IR"/>
        </w:rPr>
        <w:t>ی</w:t>
      </w:r>
      <w:r>
        <w:rPr>
          <w:rtl/>
          <w:lang w:bidi="fa-IR"/>
        </w:rPr>
        <w:t>ل فاسد ن</w:t>
      </w:r>
      <w:r w:rsidR="00FB36B4">
        <w:rPr>
          <w:rtl/>
          <w:lang w:bidi="fa-IR"/>
        </w:rPr>
        <w:t>ی</w:t>
      </w:r>
      <w:r>
        <w:rPr>
          <w:rtl/>
          <w:lang w:bidi="fa-IR"/>
        </w:rPr>
        <w:t>ز در آن مى</w:t>
      </w:r>
      <w:r w:rsidR="00FB36B4">
        <w:rPr>
          <w:rtl/>
          <w:lang w:bidi="fa-IR"/>
        </w:rPr>
        <w:t xml:space="preserve"> </w:t>
      </w:r>
      <w:r>
        <w:rPr>
          <w:rtl/>
          <w:lang w:bidi="fa-IR"/>
        </w:rPr>
        <w:t>رود و هم</w:t>
      </w:r>
      <w:r w:rsidR="00FB36B4">
        <w:rPr>
          <w:rtl/>
          <w:lang w:bidi="fa-IR"/>
        </w:rPr>
        <w:t>ی</w:t>
      </w:r>
      <w:r>
        <w:rPr>
          <w:rtl/>
          <w:lang w:bidi="fa-IR"/>
        </w:rPr>
        <w:t>ن احتمال باعث گشته است تا منحرفان در صدد تأو</w:t>
      </w:r>
      <w:r w:rsidR="00FB36B4">
        <w:rPr>
          <w:rtl/>
          <w:lang w:bidi="fa-IR"/>
        </w:rPr>
        <w:t>ی</w:t>
      </w:r>
      <w:r>
        <w:rPr>
          <w:rtl/>
          <w:lang w:bidi="fa-IR"/>
        </w:rPr>
        <w:t>ل آن متناسب با اهداف خو</w:t>
      </w:r>
      <w:r w:rsidR="00FB36B4">
        <w:rPr>
          <w:rtl/>
          <w:lang w:bidi="fa-IR"/>
        </w:rPr>
        <w:t>ی</w:t>
      </w:r>
      <w:r>
        <w:rPr>
          <w:rtl/>
          <w:lang w:bidi="fa-IR"/>
        </w:rPr>
        <w:t>ش برآ</w:t>
      </w:r>
      <w:r w:rsidR="00FB36B4">
        <w:rPr>
          <w:rtl/>
          <w:lang w:bidi="fa-IR"/>
        </w:rPr>
        <w:t>ی</w:t>
      </w:r>
      <w:r>
        <w:rPr>
          <w:rtl/>
          <w:lang w:bidi="fa-IR"/>
        </w:rPr>
        <w:t>ند</w:t>
      </w:r>
      <w:r w:rsidR="00FB36B4">
        <w:rPr>
          <w:rtl/>
          <w:lang w:bidi="fa-IR"/>
        </w:rPr>
        <w:t xml:space="preserve">. </w:t>
      </w:r>
      <w:r w:rsidR="00121BD9" w:rsidRPr="00121BD9">
        <w:rPr>
          <w:rStyle w:val="libFootnotenumChar"/>
          <w:rtl/>
          <w:lang w:bidi="fa-IR"/>
        </w:rPr>
        <w:t>(5)</w:t>
      </w:r>
      <w:r w:rsidR="00121BD9">
        <w:rPr>
          <w:rtl/>
          <w:lang w:bidi="fa-IR"/>
        </w:rPr>
        <w:t xml:space="preserve"> </w:t>
      </w:r>
    </w:p>
    <w:p w:rsidR="00FC5DC1" w:rsidRDefault="00FD4930" w:rsidP="00FD4930">
      <w:pPr>
        <w:pStyle w:val="libNormal"/>
        <w:rPr>
          <w:rtl/>
          <w:lang w:bidi="fa-IR"/>
        </w:rPr>
      </w:pPr>
      <w:r>
        <w:rPr>
          <w:rtl/>
          <w:lang w:bidi="fa-IR"/>
        </w:rPr>
        <w:t>پس از بررسى دو اصطلاح «محكم و متشابه» به آ</w:t>
      </w:r>
      <w:r w:rsidR="00FB36B4">
        <w:rPr>
          <w:rtl/>
          <w:lang w:bidi="fa-IR"/>
        </w:rPr>
        <w:t>ی</w:t>
      </w:r>
      <w:r>
        <w:rPr>
          <w:rtl/>
          <w:lang w:bidi="fa-IR"/>
        </w:rPr>
        <w:t>ه اصلى باز مى</w:t>
      </w:r>
      <w:r w:rsidR="00FB36B4">
        <w:rPr>
          <w:rtl/>
          <w:lang w:bidi="fa-IR"/>
        </w:rPr>
        <w:t xml:space="preserve"> </w:t>
      </w:r>
      <w:r>
        <w:rPr>
          <w:rtl/>
          <w:lang w:bidi="fa-IR"/>
        </w:rPr>
        <w:t>گرد</w:t>
      </w:r>
      <w:r w:rsidR="00FB36B4">
        <w:rPr>
          <w:rtl/>
          <w:lang w:bidi="fa-IR"/>
        </w:rPr>
        <w:t>ی</w:t>
      </w:r>
      <w:r>
        <w:rPr>
          <w:rtl/>
          <w:lang w:bidi="fa-IR"/>
        </w:rPr>
        <w:t>م</w:t>
      </w:r>
      <w:r w:rsidR="00FB36B4">
        <w:rPr>
          <w:rtl/>
          <w:lang w:bidi="fa-IR"/>
        </w:rPr>
        <w:t xml:space="preserve">. </w:t>
      </w:r>
      <w:r>
        <w:rPr>
          <w:rtl/>
          <w:lang w:bidi="fa-IR"/>
        </w:rPr>
        <w:t>در ا</w:t>
      </w:r>
      <w:r w:rsidR="00FB36B4">
        <w:rPr>
          <w:rtl/>
          <w:lang w:bidi="fa-IR"/>
        </w:rPr>
        <w:t>ی</w:t>
      </w:r>
      <w:r>
        <w:rPr>
          <w:rtl/>
          <w:lang w:bidi="fa-IR"/>
        </w:rPr>
        <w:t>ن آ</w:t>
      </w:r>
      <w:r w:rsidR="00FB36B4">
        <w:rPr>
          <w:rtl/>
          <w:lang w:bidi="fa-IR"/>
        </w:rPr>
        <w:t>ی</w:t>
      </w:r>
      <w:r>
        <w:rPr>
          <w:rtl/>
          <w:lang w:bidi="fa-IR"/>
        </w:rPr>
        <w:t>ه</w:t>
      </w:r>
      <w:r w:rsidR="00FB36B4">
        <w:rPr>
          <w:rtl/>
          <w:lang w:bidi="fa-IR"/>
        </w:rPr>
        <w:t xml:space="preserve">، </w:t>
      </w:r>
      <w:r>
        <w:rPr>
          <w:rtl/>
          <w:lang w:bidi="fa-IR"/>
        </w:rPr>
        <w:t>آ</w:t>
      </w:r>
      <w:r w:rsidR="00FB36B4">
        <w:rPr>
          <w:rtl/>
          <w:lang w:bidi="fa-IR"/>
        </w:rPr>
        <w:t>ی</w:t>
      </w:r>
      <w:r>
        <w:rPr>
          <w:rtl/>
          <w:lang w:bidi="fa-IR"/>
        </w:rPr>
        <w:t>ات محكمات</w:t>
      </w:r>
      <w:r w:rsidR="00FB36B4">
        <w:rPr>
          <w:rtl/>
          <w:lang w:bidi="fa-IR"/>
        </w:rPr>
        <w:t xml:space="preserve">، </w:t>
      </w:r>
      <w:r>
        <w:rPr>
          <w:rtl/>
          <w:lang w:bidi="fa-IR"/>
        </w:rPr>
        <w:t>«اُمّ الكتاب» معرفى شده</w:t>
      </w:r>
      <w:r w:rsidR="00FB36B4">
        <w:rPr>
          <w:rtl/>
          <w:lang w:bidi="fa-IR"/>
        </w:rPr>
        <w:t xml:space="preserve"> </w:t>
      </w:r>
      <w:r>
        <w:rPr>
          <w:rtl/>
          <w:lang w:bidi="fa-IR"/>
        </w:rPr>
        <w:t>اند</w:t>
      </w:r>
      <w:r w:rsidR="00FB36B4">
        <w:rPr>
          <w:rtl/>
          <w:lang w:bidi="fa-IR"/>
        </w:rPr>
        <w:t xml:space="preserve">. </w:t>
      </w:r>
      <w:r>
        <w:rPr>
          <w:rtl/>
          <w:lang w:bidi="fa-IR"/>
        </w:rPr>
        <w:t>اُمّ از ر</w:t>
      </w:r>
      <w:r w:rsidR="00FB36B4">
        <w:rPr>
          <w:rtl/>
          <w:lang w:bidi="fa-IR"/>
        </w:rPr>
        <w:t>ی</w:t>
      </w:r>
      <w:r>
        <w:rPr>
          <w:rtl/>
          <w:lang w:bidi="fa-IR"/>
        </w:rPr>
        <w:t xml:space="preserve">شه أَمَّ </w:t>
      </w:r>
      <w:r w:rsidR="00FB36B4">
        <w:rPr>
          <w:rtl/>
          <w:lang w:bidi="fa-IR"/>
        </w:rPr>
        <w:t>ی</w:t>
      </w:r>
      <w:r>
        <w:rPr>
          <w:rtl/>
          <w:lang w:bidi="fa-IR"/>
        </w:rPr>
        <w:t>ؤُمُّ به معناى قَصَدَ</w:t>
      </w:r>
      <w:r w:rsidR="00FB36B4">
        <w:rPr>
          <w:rtl/>
          <w:lang w:bidi="fa-IR"/>
        </w:rPr>
        <w:t>ی</w:t>
      </w:r>
      <w:r>
        <w:rPr>
          <w:rtl/>
          <w:lang w:bidi="fa-IR"/>
        </w:rPr>
        <w:t>قْصُدُ</w:t>
      </w:r>
      <w:r w:rsidR="00260251">
        <w:rPr>
          <w:rFonts w:hint="cs"/>
          <w:rtl/>
          <w:lang w:bidi="fa-IR"/>
        </w:rPr>
        <w:t xml:space="preserve"> </w:t>
      </w:r>
      <w:r>
        <w:rPr>
          <w:rtl/>
          <w:lang w:bidi="fa-IR"/>
        </w:rPr>
        <w:t>است</w:t>
      </w:r>
      <w:r w:rsidR="00FB36B4">
        <w:rPr>
          <w:rtl/>
          <w:lang w:bidi="fa-IR"/>
        </w:rPr>
        <w:t xml:space="preserve">. </w:t>
      </w:r>
      <w:r>
        <w:rPr>
          <w:rtl/>
          <w:lang w:bidi="fa-IR"/>
        </w:rPr>
        <w:t>از آن جهت كه فرزند به مادر متوجه مى</w:t>
      </w:r>
      <w:r w:rsidR="00FB36B4">
        <w:rPr>
          <w:rtl/>
          <w:lang w:bidi="fa-IR"/>
        </w:rPr>
        <w:t xml:space="preserve"> </w:t>
      </w:r>
      <w:r>
        <w:rPr>
          <w:rtl/>
          <w:lang w:bidi="fa-IR"/>
        </w:rPr>
        <w:t>شود و قصد او رامى</w:t>
      </w:r>
      <w:r w:rsidR="00FB36B4">
        <w:rPr>
          <w:rtl/>
          <w:lang w:bidi="fa-IR"/>
        </w:rPr>
        <w:t xml:space="preserve"> </w:t>
      </w:r>
      <w:r>
        <w:rPr>
          <w:rtl/>
          <w:lang w:bidi="fa-IR"/>
        </w:rPr>
        <w:t>كند</w:t>
      </w:r>
      <w:r w:rsidR="00FB36B4">
        <w:rPr>
          <w:rtl/>
          <w:lang w:bidi="fa-IR"/>
        </w:rPr>
        <w:t xml:space="preserve">، </w:t>
      </w:r>
      <w:r>
        <w:rPr>
          <w:rtl/>
          <w:lang w:bidi="fa-IR"/>
        </w:rPr>
        <w:t>«اُمّ» مى</w:t>
      </w:r>
      <w:r w:rsidR="00FB36B4">
        <w:rPr>
          <w:rtl/>
          <w:lang w:bidi="fa-IR"/>
        </w:rPr>
        <w:t xml:space="preserve"> </w:t>
      </w:r>
      <w:r>
        <w:rPr>
          <w:rtl/>
          <w:lang w:bidi="fa-IR"/>
        </w:rPr>
        <w:t>گو</w:t>
      </w:r>
      <w:r w:rsidR="00FB36B4">
        <w:rPr>
          <w:rtl/>
          <w:lang w:bidi="fa-IR"/>
        </w:rPr>
        <w:t>ی</w:t>
      </w:r>
      <w:r>
        <w:rPr>
          <w:rtl/>
          <w:lang w:bidi="fa-IR"/>
        </w:rPr>
        <w:t>ند</w:t>
      </w:r>
      <w:r w:rsidR="00FB36B4">
        <w:rPr>
          <w:rtl/>
          <w:lang w:bidi="fa-IR"/>
        </w:rPr>
        <w:t xml:space="preserve">. </w:t>
      </w:r>
      <w:r>
        <w:rPr>
          <w:rtl/>
          <w:lang w:bidi="fa-IR"/>
        </w:rPr>
        <w:t>اُمّ به معناى مرجع و مقصد است و ام</w:t>
      </w:r>
      <w:r w:rsidR="00FB36B4">
        <w:rPr>
          <w:rtl/>
          <w:lang w:bidi="fa-IR"/>
        </w:rPr>
        <w:t xml:space="preserve"> </w:t>
      </w:r>
      <w:r>
        <w:rPr>
          <w:rtl/>
          <w:lang w:bidi="fa-IR"/>
        </w:rPr>
        <w:t>الكتاب</w:t>
      </w:r>
      <w:r w:rsidR="00FB36B4">
        <w:rPr>
          <w:rtl/>
          <w:lang w:bidi="fa-IR"/>
        </w:rPr>
        <w:t>، ی</w:t>
      </w:r>
      <w:r>
        <w:rPr>
          <w:rtl/>
          <w:lang w:bidi="fa-IR"/>
        </w:rPr>
        <w:t>عنى آ</w:t>
      </w:r>
      <w:r w:rsidR="00FB36B4">
        <w:rPr>
          <w:rtl/>
          <w:lang w:bidi="fa-IR"/>
        </w:rPr>
        <w:t>ی</w:t>
      </w:r>
      <w:r>
        <w:rPr>
          <w:rtl/>
          <w:lang w:bidi="fa-IR"/>
        </w:rPr>
        <w:t>اتى كه براى آ</w:t>
      </w:r>
      <w:r w:rsidR="00FB36B4">
        <w:rPr>
          <w:rtl/>
          <w:lang w:bidi="fa-IR"/>
        </w:rPr>
        <w:t>ی</w:t>
      </w:r>
      <w:r>
        <w:rPr>
          <w:rtl/>
          <w:lang w:bidi="fa-IR"/>
        </w:rPr>
        <w:t>اتى د</w:t>
      </w:r>
      <w:r w:rsidR="00FB36B4">
        <w:rPr>
          <w:rtl/>
          <w:lang w:bidi="fa-IR"/>
        </w:rPr>
        <w:t>ی</w:t>
      </w:r>
      <w:r>
        <w:rPr>
          <w:rtl/>
          <w:lang w:bidi="fa-IR"/>
        </w:rPr>
        <w:t>گر مرجع واقع مى</w:t>
      </w:r>
      <w:r w:rsidR="00FB36B4">
        <w:rPr>
          <w:rtl/>
          <w:lang w:bidi="fa-IR"/>
        </w:rPr>
        <w:t xml:space="preserve"> </w:t>
      </w:r>
      <w:r>
        <w:rPr>
          <w:rtl/>
          <w:lang w:bidi="fa-IR"/>
        </w:rPr>
        <w:t>شود</w:t>
      </w:r>
      <w:r w:rsidR="00FB36B4">
        <w:rPr>
          <w:rtl/>
          <w:lang w:bidi="fa-IR"/>
        </w:rPr>
        <w:t xml:space="preserve">. </w:t>
      </w:r>
      <w:r>
        <w:rPr>
          <w:rtl/>
          <w:lang w:bidi="fa-IR"/>
        </w:rPr>
        <w:t>محكمات به تصر</w:t>
      </w:r>
      <w:r w:rsidR="00FB36B4">
        <w:rPr>
          <w:rtl/>
          <w:lang w:bidi="fa-IR"/>
        </w:rPr>
        <w:t>ی</w:t>
      </w:r>
      <w:r>
        <w:rPr>
          <w:rtl/>
          <w:lang w:bidi="fa-IR"/>
        </w:rPr>
        <w:t>ح قرآن آ</w:t>
      </w:r>
      <w:r w:rsidR="00FB36B4">
        <w:rPr>
          <w:rtl/>
          <w:lang w:bidi="fa-IR"/>
        </w:rPr>
        <w:t>ی</w:t>
      </w:r>
      <w:r>
        <w:rPr>
          <w:rtl/>
          <w:lang w:bidi="fa-IR"/>
        </w:rPr>
        <w:t>ات مادر</w:t>
      </w:r>
      <w:r w:rsidR="00FB36B4">
        <w:rPr>
          <w:rtl/>
          <w:lang w:bidi="fa-IR"/>
        </w:rPr>
        <w:t xml:space="preserve">، </w:t>
      </w:r>
      <w:r>
        <w:rPr>
          <w:rtl/>
          <w:lang w:bidi="fa-IR"/>
        </w:rPr>
        <w:t>مرجع و اساسى هستند</w:t>
      </w:r>
      <w:r w:rsidR="00FB36B4">
        <w:rPr>
          <w:rtl/>
          <w:lang w:bidi="fa-IR"/>
        </w:rPr>
        <w:t xml:space="preserve">؛ </w:t>
      </w:r>
      <w:r>
        <w:rPr>
          <w:rtl/>
          <w:lang w:bidi="fa-IR"/>
        </w:rPr>
        <w:t>با ا</w:t>
      </w:r>
      <w:r w:rsidR="00FB36B4">
        <w:rPr>
          <w:rtl/>
          <w:lang w:bidi="fa-IR"/>
        </w:rPr>
        <w:t>ی</w:t>
      </w:r>
      <w:r>
        <w:rPr>
          <w:rtl/>
          <w:lang w:bidi="fa-IR"/>
        </w:rPr>
        <w:t>ن و</w:t>
      </w:r>
      <w:r w:rsidR="00FB36B4">
        <w:rPr>
          <w:rtl/>
          <w:lang w:bidi="fa-IR"/>
        </w:rPr>
        <w:t>ی</w:t>
      </w:r>
      <w:r>
        <w:rPr>
          <w:rtl/>
          <w:lang w:bidi="fa-IR"/>
        </w:rPr>
        <w:t>ژگى كه خود ه</w:t>
      </w:r>
      <w:r w:rsidR="00FB36B4">
        <w:rPr>
          <w:rtl/>
          <w:lang w:bidi="fa-IR"/>
        </w:rPr>
        <w:t>ی</w:t>
      </w:r>
      <w:r>
        <w:rPr>
          <w:rtl/>
          <w:lang w:bidi="fa-IR"/>
        </w:rPr>
        <w:t>چ ابهامى نداشته</w:t>
      </w:r>
      <w:r w:rsidR="00FB36B4">
        <w:rPr>
          <w:rtl/>
          <w:lang w:bidi="fa-IR"/>
        </w:rPr>
        <w:t xml:space="preserve">، </w:t>
      </w:r>
      <w:r>
        <w:rPr>
          <w:rtl/>
          <w:lang w:bidi="fa-IR"/>
        </w:rPr>
        <w:t xml:space="preserve">برطرف </w:t>
      </w:r>
      <w:r>
        <w:rPr>
          <w:rtl/>
          <w:lang w:bidi="fa-IR"/>
        </w:rPr>
        <w:lastRenderedPageBreak/>
        <w:t>كننده ابهام و تشابه از آ</w:t>
      </w:r>
      <w:r w:rsidR="00FB36B4">
        <w:rPr>
          <w:rtl/>
          <w:lang w:bidi="fa-IR"/>
        </w:rPr>
        <w:t>ی</w:t>
      </w:r>
      <w:r>
        <w:rPr>
          <w:rtl/>
          <w:lang w:bidi="fa-IR"/>
        </w:rPr>
        <w:t>ات متشابهند</w:t>
      </w:r>
      <w:r w:rsidR="00FB36B4">
        <w:rPr>
          <w:rtl/>
          <w:lang w:bidi="fa-IR"/>
        </w:rPr>
        <w:t xml:space="preserve">. </w:t>
      </w:r>
      <w:r>
        <w:rPr>
          <w:rtl/>
          <w:lang w:bidi="fa-IR"/>
        </w:rPr>
        <w:t>از هم</w:t>
      </w:r>
      <w:r w:rsidR="00FB36B4">
        <w:rPr>
          <w:rtl/>
          <w:lang w:bidi="fa-IR"/>
        </w:rPr>
        <w:t>ی</w:t>
      </w:r>
      <w:r>
        <w:rPr>
          <w:rtl/>
          <w:lang w:bidi="fa-IR"/>
        </w:rPr>
        <w:t>ن آ</w:t>
      </w:r>
      <w:r w:rsidR="00FB36B4">
        <w:rPr>
          <w:rtl/>
          <w:lang w:bidi="fa-IR"/>
        </w:rPr>
        <w:t>ی</w:t>
      </w:r>
      <w:r>
        <w:rPr>
          <w:rtl/>
          <w:lang w:bidi="fa-IR"/>
        </w:rPr>
        <w:t>ه مى</w:t>
      </w:r>
      <w:r w:rsidR="00FB36B4">
        <w:rPr>
          <w:rtl/>
          <w:lang w:bidi="fa-IR"/>
        </w:rPr>
        <w:t xml:space="preserve"> </w:t>
      </w:r>
      <w:r>
        <w:rPr>
          <w:rtl/>
          <w:lang w:bidi="fa-IR"/>
        </w:rPr>
        <w:t>توان استفاده نمود كه گرچه بخشى از آ</w:t>
      </w:r>
      <w:r w:rsidR="00FB36B4">
        <w:rPr>
          <w:rtl/>
          <w:lang w:bidi="fa-IR"/>
        </w:rPr>
        <w:t>ی</w:t>
      </w:r>
      <w:r>
        <w:rPr>
          <w:rtl/>
          <w:lang w:bidi="fa-IR"/>
        </w:rPr>
        <w:t>ات قرآن «متشابه» مى</w:t>
      </w:r>
      <w:r w:rsidR="00FB36B4">
        <w:rPr>
          <w:rtl/>
          <w:lang w:bidi="fa-IR"/>
        </w:rPr>
        <w:t xml:space="preserve"> </w:t>
      </w:r>
      <w:r>
        <w:rPr>
          <w:rtl/>
          <w:lang w:bidi="fa-IR"/>
        </w:rPr>
        <w:t>باشند</w:t>
      </w:r>
      <w:r w:rsidR="00FB36B4">
        <w:rPr>
          <w:rtl/>
          <w:lang w:bidi="fa-IR"/>
        </w:rPr>
        <w:t xml:space="preserve">؛ </w:t>
      </w:r>
      <w:r>
        <w:rPr>
          <w:rtl/>
          <w:lang w:bidi="fa-IR"/>
        </w:rPr>
        <w:t>اما با ارجاع متشابهات به آ</w:t>
      </w:r>
      <w:r w:rsidR="00FB36B4">
        <w:rPr>
          <w:rtl/>
          <w:lang w:bidi="fa-IR"/>
        </w:rPr>
        <w:t>ی</w:t>
      </w:r>
      <w:r>
        <w:rPr>
          <w:rtl/>
          <w:lang w:bidi="fa-IR"/>
        </w:rPr>
        <w:t>ات محكم</w:t>
      </w:r>
      <w:r w:rsidR="00FB36B4">
        <w:rPr>
          <w:rtl/>
          <w:lang w:bidi="fa-IR"/>
        </w:rPr>
        <w:t xml:space="preserve">، </w:t>
      </w:r>
      <w:r>
        <w:rPr>
          <w:rtl/>
          <w:lang w:bidi="fa-IR"/>
        </w:rPr>
        <w:t>از ا</w:t>
      </w:r>
      <w:r w:rsidR="00FB36B4">
        <w:rPr>
          <w:rtl/>
          <w:lang w:bidi="fa-IR"/>
        </w:rPr>
        <w:t>ی</w:t>
      </w:r>
      <w:r>
        <w:rPr>
          <w:rtl/>
          <w:lang w:bidi="fa-IR"/>
        </w:rPr>
        <w:t>ن دسته از آ</w:t>
      </w:r>
      <w:r w:rsidR="00FB36B4">
        <w:rPr>
          <w:rtl/>
          <w:lang w:bidi="fa-IR"/>
        </w:rPr>
        <w:t>ی</w:t>
      </w:r>
      <w:r>
        <w:rPr>
          <w:rtl/>
          <w:lang w:bidi="fa-IR"/>
        </w:rPr>
        <w:t>ات ن</w:t>
      </w:r>
      <w:r w:rsidR="00FB36B4">
        <w:rPr>
          <w:rtl/>
          <w:lang w:bidi="fa-IR"/>
        </w:rPr>
        <w:t>ی</w:t>
      </w:r>
      <w:r>
        <w:rPr>
          <w:rtl/>
          <w:lang w:bidi="fa-IR"/>
        </w:rPr>
        <w:t>ز رفع تشابه مى</w:t>
      </w:r>
      <w:r w:rsidR="00FB36B4">
        <w:rPr>
          <w:rtl/>
          <w:lang w:bidi="fa-IR"/>
        </w:rPr>
        <w:t xml:space="preserve"> </w:t>
      </w:r>
      <w:r>
        <w:rPr>
          <w:rtl/>
          <w:lang w:bidi="fa-IR"/>
        </w:rPr>
        <w:t>گردد و مفهوم آنها ن</w:t>
      </w:r>
      <w:r w:rsidR="00FB36B4">
        <w:rPr>
          <w:rtl/>
          <w:lang w:bidi="fa-IR"/>
        </w:rPr>
        <w:t>ی</w:t>
      </w:r>
      <w:r>
        <w:rPr>
          <w:rtl/>
          <w:lang w:bidi="fa-IR"/>
        </w:rPr>
        <w:t>ز در سا</w:t>
      </w:r>
      <w:r w:rsidR="00FB36B4">
        <w:rPr>
          <w:rtl/>
          <w:lang w:bidi="fa-IR"/>
        </w:rPr>
        <w:t>ی</w:t>
      </w:r>
      <w:r>
        <w:rPr>
          <w:rtl/>
          <w:lang w:bidi="fa-IR"/>
        </w:rPr>
        <w:t>ه آ</w:t>
      </w:r>
      <w:r w:rsidR="00FB36B4">
        <w:rPr>
          <w:rtl/>
          <w:lang w:bidi="fa-IR"/>
        </w:rPr>
        <w:t>ی</w:t>
      </w:r>
      <w:r>
        <w:rPr>
          <w:rtl/>
          <w:lang w:bidi="fa-IR"/>
        </w:rPr>
        <w:t>ات محكمات معلوم مى</w:t>
      </w:r>
      <w:r w:rsidR="00FB36B4">
        <w:rPr>
          <w:rtl/>
          <w:lang w:bidi="fa-IR"/>
        </w:rPr>
        <w:t xml:space="preserve"> </w:t>
      </w:r>
      <w:r>
        <w:rPr>
          <w:rtl/>
          <w:lang w:bidi="fa-IR"/>
        </w:rPr>
        <w:t>شود</w:t>
      </w:r>
      <w:r w:rsidR="00FB36B4">
        <w:rPr>
          <w:rtl/>
          <w:lang w:bidi="fa-IR"/>
        </w:rPr>
        <w:t xml:space="preserve">؛ </w:t>
      </w:r>
      <w:r>
        <w:rPr>
          <w:rtl/>
          <w:lang w:bidi="fa-IR"/>
        </w:rPr>
        <w:t>به عبارت د</w:t>
      </w:r>
      <w:r w:rsidR="00FB36B4">
        <w:rPr>
          <w:rtl/>
          <w:lang w:bidi="fa-IR"/>
        </w:rPr>
        <w:t>ی</w:t>
      </w:r>
      <w:r>
        <w:rPr>
          <w:rtl/>
          <w:lang w:bidi="fa-IR"/>
        </w:rPr>
        <w:t>گر گرچه بخشى از قرآن را آ</w:t>
      </w:r>
      <w:r w:rsidR="00FB36B4">
        <w:rPr>
          <w:rtl/>
          <w:lang w:bidi="fa-IR"/>
        </w:rPr>
        <w:t>ی</w:t>
      </w:r>
      <w:r>
        <w:rPr>
          <w:rtl/>
          <w:lang w:bidi="fa-IR"/>
        </w:rPr>
        <w:t>ات متشابه تشك</w:t>
      </w:r>
      <w:r w:rsidR="00FB36B4">
        <w:rPr>
          <w:rtl/>
          <w:lang w:bidi="fa-IR"/>
        </w:rPr>
        <w:t>ی</w:t>
      </w:r>
      <w:r>
        <w:rPr>
          <w:rtl/>
          <w:lang w:bidi="fa-IR"/>
        </w:rPr>
        <w:t>ل مى</w:t>
      </w:r>
      <w:r w:rsidR="00FB36B4">
        <w:rPr>
          <w:rtl/>
          <w:lang w:bidi="fa-IR"/>
        </w:rPr>
        <w:t xml:space="preserve"> </w:t>
      </w:r>
      <w:r>
        <w:rPr>
          <w:rtl/>
          <w:lang w:bidi="fa-IR"/>
        </w:rPr>
        <w:t>دهد</w:t>
      </w:r>
      <w:r w:rsidR="00121BD9">
        <w:rPr>
          <w:rtl/>
          <w:lang w:bidi="fa-IR"/>
        </w:rPr>
        <w:t xml:space="preserve"> (</w:t>
      </w:r>
      <w:r>
        <w:rPr>
          <w:rtl/>
          <w:lang w:bidi="fa-IR"/>
        </w:rPr>
        <w:t>بخش اندك</w:t>
      </w:r>
      <w:r w:rsidR="00121BD9">
        <w:rPr>
          <w:rtl/>
          <w:lang w:bidi="fa-IR"/>
        </w:rPr>
        <w:t xml:space="preserve">) </w:t>
      </w:r>
      <w:r>
        <w:rPr>
          <w:rtl/>
          <w:lang w:bidi="fa-IR"/>
        </w:rPr>
        <w:t>امّا تشابه آ</w:t>
      </w:r>
      <w:r w:rsidR="00FB36B4">
        <w:rPr>
          <w:rtl/>
          <w:lang w:bidi="fa-IR"/>
        </w:rPr>
        <w:t>ی</w:t>
      </w:r>
      <w:r>
        <w:rPr>
          <w:rtl/>
          <w:lang w:bidi="fa-IR"/>
        </w:rPr>
        <w:t>ات</w:t>
      </w:r>
      <w:r w:rsidR="00FB36B4">
        <w:rPr>
          <w:rtl/>
          <w:lang w:bidi="fa-IR"/>
        </w:rPr>
        <w:t xml:space="preserve">، </w:t>
      </w:r>
      <w:r>
        <w:rPr>
          <w:rtl/>
          <w:lang w:bidi="fa-IR"/>
        </w:rPr>
        <w:t>ذاتى و هم</w:t>
      </w:r>
      <w:r w:rsidR="00FB36B4">
        <w:rPr>
          <w:rtl/>
          <w:lang w:bidi="fa-IR"/>
        </w:rPr>
        <w:t>ی</w:t>
      </w:r>
      <w:r>
        <w:rPr>
          <w:rtl/>
          <w:lang w:bidi="fa-IR"/>
        </w:rPr>
        <w:t>شگى ن</w:t>
      </w:r>
      <w:r w:rsidR="00FB36B4">
        <w:rPr>
          <w:rtl/>
          <w:lang w:bidi="fa-IR"/>
        </w:rPr>
        <w:t>ی</w:t>
      </w:r>
      <w:r>
        <w:rPr>
          <w:rtl/>
          <w:lang w:bidi="fa-IR"/>
        </w:rPr>
        <w:t>ست</w:t>
      </w:r>
      <w:r w:rsidR="00FB36B4">
        <w:rPr>
          <w:rtl/>
          <w:lang w:bidi="fa-IR"/>
        </w:rPr>
        <w:t xml:space="preserve">؛ </w:t>
      </w:r>
      <w:r>
        <w:rPr>
          <w:rtl/>
          <w:lang w:bidi="fa-IR"/>
        </w:rPr>
        <w:t>ز</w:t>
      </w:r>
      <w:r w:rsidR="00FB36B4">
        <w:rPr>
          <w:rtl/>
          <w:lang w:bidi="fa-IR"/>
        </w:rPr>
        <w:t>ی</w:t>
      </w:r>
      <w:r>
        <w:rPr>
          <w:rtl/>
          <w:lang w:bidi="fa-IR"/>
        </w:rPr>
        <w:t>را قرآن خود</w:t>
      </w:r>
      <w:r w:rsidR="00FB36B4">
        <w:rPr>
          <w:rtl/>
          <w:lang w:bidi="fa-IR"/>
        </w:rPr>
        <w:t xml:space="preserve">، </w:t>
      </w:r>
      <w:r>
        <w:rPr>
          <w:rtl/>
          <w:lang w:bidi="fa-IR"/>
        </w:rPr>
        <w:t>راه تب</w:t>
      </w:r>
      <w:r w:rsidR="00FB36B4">
        <w:rPr>
          <w:rtl/>
          <w:lang w:bidi="fa-IR"/>
        </w:rPr>
        <w:t>یی</w:t>
      </w:r>
      <w:r>
        <w:rPr>
          <w:rtl/>
          <w:lang w:bidi="fa-IR"/>
        </w:rPr>
        <w:t>ن متشابهات را تع</w:t>
      </w:r>
      <w:r w:rsidR="00FB36B4">
        <w:rPr>
          <w:rtl/>
          <w:lang w:bidi="fa-IR"/>
        </w:rPr>
        <w:t>یی</w:t>
      </w:r>
      <w:r>
        <w:rPr>
          <w:rtl/>
          <w:lang w:bidi="fa-IR"/>
        </w:rPr>
        <w:t>ن كرده</w:t>
      </w:r>
      <w:r w:rsidR="00FB36B4">
        <w:rPr>
          <w:rtl/>
          <w:lang w:bidi="fa-IR"/>
        </w:rPr>
        <w:t xml:space="preserve">، </w:t>
      </w:r>
      <w:r>
        <w:rPr>
          <w:rtl/>
          <w:lang w:bidi="fa-IR"/>
        </w:rPr>
        <w:t>و در حق</w:t>
      </w:r>
      <w:r w:rsidR="00FB36B4">
        <w:rPr>
          <w:rtl/>
          <w:lang w:bidi="fa-IR"/>
        </w:rPr>
        <w:t>ی</w:t>
      </w:r>
      <w:r>
        <w:rPr>
          <w:rtl/>
          <w:lang w:bidi="fa-IR"/>
        </w:rPr>
        <w:t>قت راهكار رفع تشابه را نما</w:t>
      </w:r>
      <w:r w:rsidR="00FB36B4">
        <w:rPr>
          <w:rtl/>
          <w:lang w:bidi="fa-IR"/>
        </w:rPr>
        <w:t>ی</w:t>
      </w:r>
      <w:r>
        <w:rPr>
          <w:rtl/>
          <w:lang w:bidi="fa-IR"/>
        </w:rPr>
        <w:t>انده است</w:t>
      </w:r>
      <w:r w:rsidR="00FB36B4">
        <w:rPr>
          <w:rtl/>
          <w:lang w:bidi="fa-IR"/>
        </w:rPr>
        <w:t xml:space="preserve">. </w:t>
      </w:r>
    </w:p>
    <w:p w:rsidR="00FC5DC1" w:rsidRDefault="00E86885" w:rsidP="00260251">
      <w:pPr>
        <w:pStyle w:val="Heading3"/>
        <w:rPr>
          <w:rtl/>
          <w:lang w:bidi="fa-IR"/>
        </w:rPr>
      </w:pPr>
      <w:bookmarkStart w:id="231" w:name="_Toc469981251"/>
      <w:r>
        <w:rPr>
          <w:rtl/>
          <w:lang w:bidi="fa-IR"/>
        </w:rPr>
        <w:t>تعیین محكم و متشابه (آرا و نظریات)</w:t>
      </w:r>
      <w:bookmarkEnd w:id="231"/>
      <w:r>
        <w:rPr>
          <w:rtl/>
          <w:lang w:bidi="fa-IR"/>
        </w:rPr>
        <w:t xml:space="preserve"> </w:t>
      </w:r>
    </w:p>
    <w:p w:rsidR="00FC5DC1" w:rsidRDefault="00FD4930" w:rsidP="00FD4930">
      <w:pPr>
        <w:pStyle w:val="libNormal"/>
        <w:rPr>
          <w:rtl/>
          <w:lang w:bidi="fa-IR"/>
        </w:rPr>
      </w:pPr>
      <w:r>
        <w:rPr>
          <w:rtl/>
          <w:lang w:bidi="fa-IR"/>
        </w:rPr>
        <w:t>در زم</w:t>
      </w:r>
      <w:r w:rsidR="00FB36B4">
        <w:rPr>
          <w:rtl/>
          <w:lang w:bidi="fa-IR"/>
        </w:rPr>
        <w:t>ی</w:t>
      </w:r>
      <w:r>
        <w:rPr>
          <w:rtl/>
          <w:lang w:bidi="fa-IR"/>
        </w:rPr>
        <w:t>نه محكم و متشابه نظر</w:t>
      </w:r>
      <w:r w:rsidR="00FB36B4">
        <w:rPr>
          <w:rtl/>
          <w:lang w:bidi="fa-IR"/>
        </w:rPr>
        <w:t>ی</w:t>
      </w:r>
      <w:r>
        <w:rPr>
          <w:rtl/>
          <w:lang w:bidi="fa-IR"/>
        </w:rPr>
        <w:t>ات ذ</w:t>
      </w:r>
      <w:r w:rsidR="00FB36B4">
        <w:rPr>
          <w:rtl/>
          <w:lang w:bidi="fa-IR"/>
        </w:rPr>
        <w:t>ی</w:t>
      </w:r>
      <w:r>
        <w:rPr>
          <w:rtl/>
          <w:lang w:bidi="fa-IR"/>
        </w:rPr>
        <w:t>ل اظهار شده است</w:t>
      </w:r>
      <w:r w:rsidR="00FB36B4">
        <w:rPr>
          <w:rtl/>
          <w:lang w:bidi="fa-IR"/>
        </w:rPr>
        <w:t xml:space="preserve">: </w:t>
      </w:r>
      <w:r w:rsidR="00121BD9" w:rsidRPr="00121BD9">
        <w:rPr>
          <w:rStyle w:val="libFootnotenumChar"/>
          <w:rtl/>
          <w:lang w:bidi="fa-IR"/>
        </w:rPr>
        <w:t>(6)</w:t>
      </w:r>
      <w:r w:rsidR="00121BD9">
        <w:rPr>
          <w:rtl/>
          <w:lang w:bidi="fa-IR"/>
        </w:rPr>
        <w:t xml:space="preserve"> </w:t>
      </w:r>
    </w:p>
    <w:p w:rsidR="00FC5DC1" w:rsidRDefault="00FD4930" w:rsidP="00FD4930">
      <w:pPr>
        <w:pStyle w:val="libNormal"/>
        <w:rPr>
          <w:rtl/>
          <w:lang w:bidi="fa-IR"/>
        </w:rPr>
      </w:pPr>
      <w:r>
        <w:rPr>
          <w:rtl/>
          <w:lang w:bidi="fa-IR"/>
        </w:rPr>
        <w:t>1</w:t>
      </w:r>
      <w:r w:rsidR="00FB36B4">
        <w:rPr>
          <w:rtl/>
          <w:lang w:bidi="fa-IR"/>
        </w:rPr>
        <w:t xml:space="preserve">. </w:t>
      </w:r>
      <w:r>
        <w:rPr>
          <w:rtl/>
          <w:lang w:bidi="fa-IR"/>
        </w:rPr>
        <w:t>متشابهات عبارت از حروف مقطّعه</w:t>
      </w:r>
      <w:r w:rsidR="00FB36B4">
        <w:rPr>
          <w:rtl/>
          <w:lang w:bidi="fa-IR"/>
        </w:rPr>
        <w:t xml:space="preserve"> </w:t>
      </w:r>
      <w:r>
        <w:rPr>
          <w:rtl/>
          <w:lang w:bidi="fa-IR"/>
        </w:rPr>
        <w:t>اى هستند كه در اوا</w:t>
      </w:r>
      <w:r w:rsidR="00FB36B4">
        <w:rPr>
          <w:rtl/>
          <w:lang w:bidi="fa-IR"/>
        </w:rPr>
        <w:t>ی</w:t>
      </w:r>
      <w:r>
        <w:rPr>
          <w:rtl/>
          <w:lang w:bidi="fa-IR"/>
        </w:rPr>
        <w:t>ل بعضى از سور نازل شده</w:t>
      </w:r>
      <w:r w:rsidR="00FB36B4">
        <w:rPr>
          <w:rtl/>
          <w:lang w:bidi="fa-IR"/>
        </w:rPr>
        <w:t xml:space="preserve"> </w:t>
      </w:r>
      <w:r>
        <w:rPr>
          <w:rtl/>
          <w:lang w:bidi="fa-IR"/>
        </w:rPr>
        <w:t>اند و مابقى محكماتند</w:t>
      </w:r>
      <w:r w:rsidR="00FB36B4">
        <w:rPr>
          <w:rtl/>
          <w:lang w:bidi="fa-IR"/>
        </w:rPr>
        <w:t xml:space="preserve">. </w:t>
      </w:r>
    </w:p>
    <w:p w:rsidR="00FC5DC1" w:rsidRDefault="00FD4930" w:rsidP="00FD4930">
      <w:pPr>
        <w:pStyle w:val="libNormal"/>
        <w:rPr>
          <w:rtl/>
          <w:lang w:bidi="fa-IR"/>
        </w:rPr>
      </w:pPr>
      <w:r>
        <w:rPr>
          <w:rtl/>
          <w:lang w:bidi="fa-IR"/>
        </w:rPr>
        <w:t>2</w:t>
      </w:r>
      <w:r w:rsidR="00FB36B4">
        <w:rPr>
          <w:rtl/>
          <w:lang w:bidi="fa-IR"/>
        </w:rPr>
        <w:t xml:space="preserve">. </w:t>
      </w:r>
      <w:r>
        <w:rPr>
          <w:rtl/>
          <w:lang w:bidi="fa-IR"/>
        </w:rPr>
        <w:t>محكمات حروف مقطّعه</w:t>
      </w:r>
      <w:r w:rsidR="00FB36B4">
        <w:rPr>
          <w:rtl/>
          <w:lang w:bidi="fa-IR"/>
        </w:rPr>
        <w:t xml:space="preserve"> </w:t>
      </w:r>
      <w:r>
        <w:rPr>
          <w:rtl/>
          <w:lang w:bidi="fa-IR"/>
        </w:rPr>
        <w:t>اند و غ</w:t>
      </w:r>
      <w:r w:rsidR="00FB36B4">
        <w:rPr>
          <w:rtl/>
          <w:lang w:bidi="fa-IR"/>
        </w:rPr>
        <w:t>ی</w:t>
      </w:r>
      <w:r>
        <w:rPr>
          <w:rtl/>
          <w:lang w:bidi="fa-IR"/>
        </w:rPr>
        <w:t>ر آنها آ</w:t>
      </w:r>
      <w:r w:rsidR="00FB36B4">
        <w:rPr>
          <w:rtl/>
          <w:lang w:bidi="fa-IR"/>
        </w:rPr>
        <w:t>ی</w:t>
      </w:r>
      <w:r>
        <w:rPr>
          <w:rtl/>
          <w:lang w:bidi="fa-IR"/>
        </w:rPr>
        <w:t>ات متشابهند</w:t>
      </w:r>
      <w:r w:rsidR="00FB36B4">
        <w:rPr>
          <w:rtl/>
          <w:lang w:bidi="fa-IR"/>
        </w:rPr>
        <w:t xml:space="preserve">. </w:t>
      </w:r>
    </w:p>
    <w:p w:rsidR="00FC5DC1" w:rsidRDefault="00FD4930" w:rsidP="00FD4930">
      <w:pPr>
        <w:pStyle w:val="libNormal"/>
        <w:rPr>
          <w:rtl/>
          <w:lang w:bidi="fa-IR"/>
        </w:rPr>
      </w:pPr>
      <w:r>
        <w:rPr>
          <w:rtl/>
          <w:lang w:bidi="fa-IR"/>
        </w:rPr>
        <w:t>3</w:t>
      </w:r>
      <w:r w:rsidR="00FB36B4">
        <w:rPr>
          <w:rtl/>
          <w:lang w:bidi="fa-IR"/>
        </w:rPr>
        <w:t xml:space="preserve">. </w:t>
      </w:r>
      <w:r>
        <w:rPr>
          <w:rtl/>
          <w:lang w:bidi="fa-IR"/>
        </w:rPr>
        <w:t>آ</w:t>
      </w:r>
      <w:r w:rsidR="00FB36B4">
        <w:rPr>
          <w:rtl/>
          <w:lang w:bidi="fa-IR"/>
        </w:rPr>
        <w:t>ی</w:t>
      </w:r>
      <w:r>
        <w:rPr>
          <w:rtl/>
          <w:lang w:bidi="fa-IR"/>
        </w:rPr>
        <w:t>ات مب</w:t>
      </w:r>
      <w:r w:rsidR="00FB36B4">
        <w:rPr>
          <w:rtl/>
          <w:lang w:bidi="fa-IR"/>
        </w:rPr>
        <w:t>ی</w:t>
      </w:r>
      <w:r>
        <w:rPr>
          <w:rtl/>
          <w:lang w:bidi="fa-IR"/>
        </w:rPr>
        <w:t>ن در قرآن محكم و آ</w:t>
      </w:r>
      <w:r w:rsidR="00FB36B4">
        <w:rPr>
          <w:rtl/>
          <w:lang w:bidi="fa-IR"/>
        </w:rPr>
        <w:t>ی</w:t>
      </w:r>
      <w:r>
        <w:rPr>
          <w:rtl/>
          <w:lang w:bidi="fa-IR"/>
        </w:rPr>
        <w:t>ات مجمل</w:t>
      </w:r>
      <w:r w:rsidR="00FB36B4">
        <w:rPr>
          <w:rtl/>
          <w:lang w:bidi="fa-IR"/>
        </w:rPr>
        <w:t xml:space="preserve">، </w:t>
      </w:r>
      <w:r>
        <w:rPr>
          <w:rtl/>
          <w:lang w:bidi="fa-IR"/>
        </w:rPr>
        <w:t>متشابهات قرآنند</w:t>
      </w:r>
      <w:r w:rsidR="00FB36B4">
        <w:rPr>
          <w:rtl/>
          <w:lang w:bidi="fa-IR"/>
        </w:rPr>
        <w:t xml:space="preserve">. </w:t>
      </w:r>
    </w:p>
    <w:p w:rsidR="00FC5DC1" w:rsidRDefault="00FD4930" w:rsidP="00FD4930">
      <w:pPr>
        <w:pStyle w:val="libNormal"/>
        <w:rPr>
          <w:rtl/>
          <w:lang w:bidi="fa-IR"/>
        </w:rPr>
      </w:pPr>
      <w:r>
        <w:rPr>
          <w:rtl/>
          <w:lang w:bidi="fa-IR"/>
        </w:rPr>
        <w:t>4</w:t>
      </w:r>
      <w:r w:rsidR="00FB36B4">
        <w:rPr>
          <w:rtl/>
          <w:lang w:bidi="fa-IR"/>
        </w:rPr>
        <w:t xml:space="preserve">. </w:t>
      </w:r>
      <w:r>
        <w:rPr>
          <w:rtl/>
          <w:lang w:bidi="fa-IR"/>
        </w:rPr>
        <w:t>آ</w:t>
      </w:r>
      <w:r w:rsidR="00FB36B4">
        <w:rPr>
          <w:rtl/>
          <w:lang w:bidi="fa-IR"/>
        </w:rPr>
        <w:t>ی</w:t>
      </w:r>
      <w:r>
        <w:rPr>
          <w:rtl/>
          <w:lang w:bidi="fa-IR"/>
        </w:rPr>
        <w:t>ات ناسخ</w:t>
      </w:r>
      <w:r w:rsidR="00FB36B4">
        <w:rPr>
          <w:rtl/>
          <w:lang w:bidi="fa-IR"/>
        </w:rPr>
        <w:t xml:space="preserve">، </w:t>
      </w:r>
      <w:r>
        <w:rPr>
          <w:rtl/>
          <w:lang w:bidi="fa-IR"/>
        </w:rPr>
        <w:t>محكم و آ</w:t>
      </w:r>
      <w:r w:rsidR="00FB36B4">
        <w:rPr>
          <w:rtl/>
          <w:lang w:bidi="fa-IR"/>
        </w:rPr>
        <w:t>ی</w:t>
      </w:r>
      <w:r>
        <w:rPr>
          <w:rtl/>
          <w:lang w:bidi="fa-IR"/>
        </w:rPr>
        <w:t>ات منسوخ</w:t>
      </w:r>
      <w:r w:rsidR="00FB36B4">
        <w:rPr>
          <w:rtl/>
          <w:lang w:bidi="fa-IR"/>
        </w:rPr>
        <w:t xml:space="preserve">، </w:t>
      </w:r>
      <w:r>
        <w:rPr>
          <w:rtl/>
          <w:lang w:bidi="fa-IR"/>
        </w:rPr>
        <w:t>متشابهند</w:t>
      </w:r>
      <w:r w:rsidR="00FB36B4">
        <w:rPr>
          <w:rtl/>
          <w:lang w:bidi="fa-IR"/>
        </w:rPr>
        <w:t xml:space="preserve">. </w:t>
      </w:r>
    </w:p>
    <w:p w:rsidR="00FC5DC1" w:rsidRDefault="00FD4930" w:rsidP="00FD4930">
      <w:pPr>
        <w:pStyle w:val="libNormal"/>
        <w:rPr>
          <w:rtl/>
          <w:lang w:bidi="fa-IR"/>
        </w:rPr>
      </w:pPr>
      <w:r>
        <w:rPr>
          <w:rtl/>
          <w:lang w:bidi="fa-IR"/>
        </w:rPr>
        <w:t>5</w:t>
      </w:r>
      <w:r w:rsidR="00FB36B4">
        <w:rPr>
          <w:rtl/>
          <w:lang w:bidi="fa-IR"/>
        </w:rPr>
        <w:t xml:space="preserve">. </w:t>
      </w:r>
      <w:r>
        <w:rPr>
          <w:rtl/>
          <w:lang w:bidi="fa-IR"/>
        </w:rPr>
        <w:t>محكمات</w:t>
      </w:r>
      <w:r w:rsidR="00FB36B4">
        <w:rPr>
          <w:rtl/>
          <w:lang w:bidi="fa-IR"/>
        </w:rPr>
        <w:t xml:space="preserve">، </w:t>
      </w:r>
      <w:r>
        <w:rPr>
          <w:rtl/>
          <w:lang w:bidi="fa-IR"/>
        </w:rPr>
        <w:t>آ</w:t>
      </w:r>
      <w:r w:rsidR="00FB36B4">
        <w:rPr>
          <w:rtl/>
          <w:lang w:bidi="fa-IR"/>
        </w:rPr>
        <w:t>ی</w:t>
      </w:r>
      <w:r>
        <w:rPr>
          <w:rtl/>
          <w:lang w:bidi="fa-IR"/>
        </w:rPr>
        <w:t>اتى هستند كه دلا</w:t>
      </w:r>
      <w:r w:rsidR="00FB36B4">
        <w:rPr>
          <w:rtl/>
          <w:lang w:bidi="fa-IR"/>
        </w:rPr>
        <w:t>ی</w:t>
      </w:r>
      <w:r>
        <w:rPr>
          <w:rtl/>
          <w:lang w:bidi="fa-IR"/>
        </w:rPr>
        <w:t>لى روشن و واضح دارند</w:t>
      </w:r>
      <w:r w:rsidR="00FB36B4">
        <w:rPr>
          <w:rtl/>
          <w:lang w:bidi="fa-IR"/>
        </w:rPr>
        <w:t xml:space="preserve">. </w:t>
      </w:r>
      <w:r>
        <w:rPr>
          <w:rtl/>
          <w:lang w:bidi="fa-IR"/>
        </w:rPr>
        <w:t>اما بازشناسى متشابهات ن</w:t>
      </w:r>
      <w:r w:rsidR="00FB36B4">
        <w:rPr>
          <w:rtl/>
          <w:lang w:bidi="fa-IR"/>
        </w:rPr>
        <w:t>ی</w:t>
      </w:r>
      <w:r>
        <w:rPr>
          <w:rtl/>
          <w:lang w:bidi="fa-IR"/>
        </w:rPr>
        <w:t>از به تأمل و تدبر دارد</w:t>
      </w:r>
      <w:r w:rsidR="00FB36B4">
        <w:rPr>
          <w:rtl/>
          <w:lang w:bidi="fa-IR"/>
        </w:rPr>
        <w:t xml:space="preserve">. </w:t>
      </w:r>
    </w:p>
    <w:p w:rsidR="00FC5DC1" w:rsidRDefault="00FD4930" w:rsidP="00FD4930">
      <w:pPr>
        <w:pStyle w:val="libNormal"/>
        <w:rPr>
          <w:rtl/>
          <w:lang w:bidi="fa-IR"/>
        </w:rPr>
      </w:pPr>
      <w:r>
        <w:rPr>
          <w:rtl/>
          <w:lang w:bidi="fa-IR"/>
        </w:rPr>
        <w:t>6</w:t>
      </w:r>
      <w:r w:rsidR="00FB36B4">
        <w:rPr>
          <w:rtl/>
          <w:lang w:bidi="fa-IR"/>
        </w:rPr>
        <w:t xml:space="preserve">. </w:t>
      </w:r>
      <w:r>
        <w:rPr>
          <w:rtl/>
          <w:lang w:bidi="fa-IR"/>
        </w:rPr>
        <w:t>محكم عبارت است از</w:t>
      </w:r>
      <w:r w:rsidR="00FB36B4">
        <w:rPr>
          <w:rtl/>
          <w:lang w:bidi="fa-IR"/>
        </w:rPr>
        <w:t xml:space="preserve">: </w:t>
      </w:r>
      <w:r>
        <w:rPr>
          <w:rtl/>
          <w:lang w:bidi="fa-IR"/>
        </w:rPr>
        <w:t>هر آ</w:t>
      </w:r>
      <w:r w:rsidR="00FB36B4">
        <w:rPr>
          <w:rtl/>
          <w:lang w:bidi="fa-IR"/>
        </w:rPr>
        <w:t>ی</w:t>
      </w:r>
      <w:r>
        <w:rPr>
          <w:rtl/>
          <w:lang w:bidi="fa-IR"/>
        </w:rPr>
        <w:t>ه</w:t>
      </w:r>
      <w:r w:rsidR="00FB36B4">
        <w:rPr>
          <w:rtl/>
          <w:lang w:bidi="fa-IR"/>
        </w:rPr>
        <w:t xml:space="preserve"> </w:t>
      </w:r>
      <w:r>
        <w:rPr>
          <w:rtl/>
          <w:lang w:bidi="fa-IR"/>
        </w:rPr>
        <w:t xml:space="preserve">اى كه آگاهى به آن -با برهان خفى </w:t>
      </w:r>
      <w:r w:rsidR="00FB36B4">
        <w:rPr>
          <w:rtl/>
          <w:lang w:bidi="fa-IR"/>
        </w:rPr>
        <w:t>ی</w:t>
      </w:r>
      <w:r>
        <w:rPr>
          <w:rtl/>
          <w:lang w:bidi="fa-IR"/>
        </w:rPr>
        <w:t>ا جلى- ممكن باشد</w:t>
      </w:r>
      <w:r w:rsidR="00FB36B4">
        <w:rPr>
          <w:rtl/>
          <w:lang w:bidi="fa-IR"/>
        </w:rPr>
        <w:t xml:space="preserve">؛ </w:t>
      </w:r>
      <w:r>
        <w:rPr>
          <w:rtl/>
          <w:lang w:bidi="fa-IR"/>
        </w:rPr>
        <w:t>به خلاف متشابه</w:t>
      </w:r>
      <w:r w:rsidR="00FB36B4">
        <w:rPr>
          <w:rtl/>
          <w:lang w:bidi="fa-IR"/>
        </w:rPr>
        <w:t xml:space="preserve">؛ </w:t>
      </w:r>
      <w:r>
        <w:rPr>
          <w:rtl/>
          <w:lang w:bidi="fa-IR"/>
        </w:rPr>
        <w:t>مثل علم به زمان ق</w:t>
      </w:r>
      <w:r w:rsidR="00FB36B4">
        <w:rPr>
          <w:rtl/>
          <w:lang w:bidi="fa-IR"/>
        </w:rPr>
        <w:t>ی</w:t>
      </w:r>
      <w:r>
        <w:rPr>
          <w:rtl/>
          <w:lang w:bidi="fa-IR"/>
        </w:rPr>
        <w:t>امت و</w:t>
      </w:r>
      <w:r w:rsidR="00D5620D">
        <w:rPr>
          <w:rtl/>
          <w:lang w:bidi="fa-IR"/>
        </w:rPr>
        <w:t>...</w:t>
      </w:r>
      <w:r w:rsidR="00FB36B4">
        <w:rPr>
          <w:rtl/>
          <w:lang w:bidi="fa-IR"/>
        </w:rPr>
        <w:t xml:space="preserve"> </w:t>
      </w:r>
    </w:p>
    <w:p w:rsidR="00FC5DC1" w:rsidRDefault="00FD4930" w:rsidP="00FD4930">
      <w:pPr>
        <w:pStyle w:val="libNormal"/>
        <w:rPr>
          <w:rtl/>
          <w:lang w:bidi="fa-IR"/>
        </w:rPr>
      </w:pPr>
      <w:r>
        <w:rPr>
          <w:rtl/>
          <w:lang w:bidi="fa-IR"/>
        </w:rPr>
        <w:t>7</w:t>
      </w:r>
      <w:r w:rsidR="00FB36B4">
        <w:rPr>
          <w:rtl/>
          <w:lang w:bidi="fa-IR"/>
        </w:rPr>
        <w:t xml:space="preserve">. </w:t>
      </w:r>
      <w:r>
        <w:rPr>
          <w:rtl/>
          <w:lang w:bidi="fa-IR"/>
        </w:rPr>
        <w:t>آ</w:t>
      </w:r>
      <w:r w:rsidR="00FB36B4">
        <w:rPr>
          <w:rtl/>
          <w:lang w:bidi="fa-IR"/>
        </w:rPr>
        <w:t>ی</w:t>
      </w:r>
      <w:r>
        <w:rPr>
          <w:rtl/>
          <w:lang w:bidi="fa-IR"/>
        </w:rPr>
        <w:t>ات الاحكام</w:t>
      </w:r>
      <w:r w:rsidR="00FB36B4">
        <w:rPr>
          <w:rtl/>
          <w:lang w:bidi="fa-IR"/>
        </w:rPr>
        <w:t xml:space="preserve">، </w:t>
      </w:r>
      <w:r>
        <w:rPr>
          <w:rtl/>
          <w:lang w:bidi="fa-IR"/>
        </w:rPr>
        <w:t>محكمات قرآن و مابقى متشابهاتند</w:t>
      </w:r>
      <w:r w:rsidR="00FB36B4">
        <w:rPr>
          <w:rtl/>
          <w:lang w:bidi="fa-IR"/>
        </w:rPr>
        <w:t xml:space="preserve">. </w:t>
      </w:r>
    </w:p>
    <w:p w:rsidR="00FC5DC1" w:rsidRDefault="00FD4930" w:rsidP="00FD4930">
      <w:pPr>
        <w:pStyle w:val="libNormal"/>
        <w:rPr>
          <w:rtl/>
          <w:lang w:bidi="fa-IR"/>
        </w:rPr>
      </w:pPr>
      <w:r>
        <w:rPr>
          <w:rtl/>
          <w:lang w:bidi="fa-IR"/>
        </w:rPr>
        <w:t>8</w:t>
      </w:r>
      <w:r w:rsidR="00FB36B4">
        <w:rPr>
          <w:rtl/>
          <w:lang w:bidi="fa-IR"/>
        </w:rPr>
        <w:t xml:space="preserve">. </w:t>
      </w:r>
      <w:r>
        <w:rPr>
          <w:rtl/>
          <w:lang w:bidi="fa-IR"/>
        </w:rPr>
        <w:t>آ</w:t>
      </w:r>
      <w:r w:rsidR="00FB36B4">
        <w:rPr>
          <w:rtl/>
          <w:lang w:bidi="fa-IR"/>
        </w:rPr>
        <w:t>ی</w:t>
      </w:r>
      <w:r>
        <w:rPr>
          <w:rtl/>
          <w:lang w:bidi="fa-IR"/>
        </w:rPr>
        <w:t>ات محكمات</w:t>
      </w:r>
      <w:r w:rsidR="00FB36B4">
        <w:rPr>
          <w:rtl/>
          <w:lang w:bidi="fa-IR"/>
        </w:rPr>
        <w:t xml:space="preserve">، </w:t>
      </w:r>
      <w:r>
        <w:rPr>
          <w:rtl/>
          <w:lang w:bidi="fa-IR"/>
        </w:rPr>
        <w:t>تأو</w:t>
      </w:r>
      <w:r w:rsidR="00FB36B4">
        <w:rPr>
          <w:rtl/>
          <w:lang w:bidi="fa-IR"/>
        </w:rPr>
        <w:t>ی</w:t>
      </w:r>
      <w:r>
        <w:rPr>
          <w:rtl/>
          <w:lang w:bidi="fa-IR"/>
        </w:rPr>
        <w:t>ل واحدى دارند</w:t>
      </w:r>
      <w:r w:rsidR="00FB36B4">
        <w:rPr>
          <w:rtl/>
          <w:lang w:bidi="fa-IR"/>
        </w:rPr>
        <w:t xml:space="preserve">؛ </w:t>
      </w:r>
      <w:r>
        <w:rPr>
          <w:rtl/>
          <w:lang w:bidi="fa-IR"/>
        </w:rPr>
        <w:t>در حالى كه آ</w:t>
      </w:r>
      <w:r w:rsidR="00FB36B4">
        <w:rPr>
          <w:rtl/>
          <w:lang w:bidi="fa-IR"/>
        </w:rPr>
        <w:t>ی</w:t>
      </w:r>
      <w:r>
        <w:rPr>
          <w:rtl/>
          <w:lang w:bidi="fa-IR"/>
        </w:rPr>
        <w:t>ات متشابه</w:t>
      </w:r>
      <w:r w:rsidR="00FB36B4">
        <w:rPr>
          <w:rtl/>
          <w:lang w:bidi="fa-IR"/>
        </w:rPr>
        <w:t xml:space="preserve">، </w:t>
      </w:r>
      <w:r>
        <w:rPr>
          <w:rtl/>
          <w:lang w:bidi="fa-IR"/>
        </w:rPr>
        <w:t>وجوه متعددى از تأو</w:t>
      </w:r>
      <w:r w:rsidR="00FB36B4">
        <w:rPr>
          <w:rtl/>
          <w:lang w:bidi="fa-IR"/>
        </w:rPr>
        <w:t>ی</w:t>
      </w:r>
      <w:r>
        <w:rPr>
          <w:rtl/>
          <w:lang w:bidi="fa-IR"/>
        </w:rPr>
        <w:t>ل در آنها محتمل است</w:t>
      </w:r>
      <w:r w:rsidR="00FB36B4">
        <w:rPr>
          <w:rtl/>
          <w:lang w:bidi="fa-IR"/>
        </w:rPr>
        <w:t xml:space="preserve">. </w:t>
      </w:r>
    </w:p>
    <w:p w:rsidR="00FC5DC1" w:rsidRDefault="00FD4930" w:rsidP="00FD4930">
      <w:pPr>
        <w:pStyle w:val="libNormal"/>
        <w:rPr>
          <w:rtl/>
          <w:lang w:bidi="fa-IR"/>
        </w:rPr>
      </w:pPr>
      <w:r>
        <w:rPr>
          <w:rtl/>
          <w:lang w:bidi="fa-IR"/>
        </w:rPr>
        <w:lastRenderedPageBreak/>
        <w:t>9</w:t>
      </w:r>
      <w:r w:rsidR="00FB36B4">
        <w:rPr>
          <w:rtl/>
          <w:lang w:bidi="fa-IR"/>
        </w:rPr>
        <w:t xml:space="preserve">. </w:t>
      </w:r>
      <w:r>
        <w:rPr>
          <w:rtl/>
          <w:lang w:bidi="fa-IR"/>
        </w:rPr>
        <w:t>تقس</w:t>
      </w:r>
      <w:r w:rsidR="00FB36B4">
        <w:rPr>
          <w:rtl/>
          <w:lang w:bidi="fa-IR"/>
        </w:rPr>
        <w:t>ی</w:t>
      </w:r>
      <w:r>
        <w:rPr>
          <w:rtl/>
          <w:lang w:bidi="fa-IR"/>
        </w:rPr>
        <w:t>م آ</w:t>
      </w:r>
      <w:r w:rsidR="00FB36B4">
        <w:rPr>
          <w:rtl/>
          <w:lang w:bidi="fa-IR"/>
        </w:rPr>
        <w:t>ی</w:t>
      </w:r>
      <w:r>
        <w:rPr>
          <w:rtl/>
          <w:lang w:bidi="fa-IR"/>
        </w:rPr>
        <w:t>ات بر محكم و متشابه مختص به آ</w:t>
      </w:r>
      <w:r w:rsidR="00FB36B4">
        <w:rPr>
          <w:rtl/>
          <w:lang w:bidi="fa-IR"/>
        </w:rPr>
        <w:t>ی</w:t>
      </w:r>
      <w:r>
        <w:rPr>
          <w:rtl/>
          <w:lang w:bidi="fa-IR"/>
        </w:rPr>
        <w:t>ات قصص است</w:t>
      </w:r>
      <w:r w:rsidR="00FB36B4">
        <w:rPr>
          <w:rtl/>
          <w:lang w:bidi="fa-IR"/>
        </w:rPr>
        <w:t xml:space="preserve">؛ </w:t>
      </w:r>
      <w:r>
        <w:rPr>
          <w:rtl/>
          <w:lang w:bidi="fa-IR"/>
        </w:rPr>
        <w:t>آ</w:t>
      </w:r>
      <w:r w:rsidR="00FB36B4">
        <w:rPr>
          <w:rtl/>
          <w:lang w:bidi="fa-IR"/>
        </w:rPr>
        <w:t>ی</w:t>
      </w:r>
      <w:r>
        <w:rPr>
          <w:rtl/>
          <w:lang w:bidi="fa-IR"/>
        </w:rPr>
        <w:t>اتى كه در آن اخبار پ</w:t>
      </w:r>
      <w:r w:rsidR="00FB36B4">
        <w:rPr>
          <w:rtl/>
          <w:lang w:bidi="fa-IR"/>
        </w:rPr>
        <w:t>ی</w:t>
      </w:r>
      <w:r>
        <w:rPr>
          <w:rtl/>
          <w:lang w:bidi="fa-IR"/>
        </w:rPr>
        <w:t>امبران و امت</w:t>
      </w:r>
      <w:r w:rsidR="00FB36B4">
        <w:rPr>
          <w:rtl/>
          <w:lang w:bidi="fa-IR"/>
        </w:rPr>
        <w:t xml:space="preserve"> </w:t>
      </w:r>
      <w:r>
        <w:rPr>
          <w:rtl/>
          <w:lang w:bidi="fa-IR"/>
        </w:rPr>
        <w:t>ها</w:t>
      </w:r>
      <w:r w:rsidR="00FB36B4">
        <w:rPr>
          <w:rtl/>
          <w:lang w:bidi="fa-IR"/>
        </w:rPr>
        <w:t>ی</w:t>
      </w:r>
      <w:r>
        <w:rPr>
          <w:rtl/>
          <w:lang w:bidi="fa-IR"/>
        </w:rPr>
        <w:t>شان به صورت روشن</w:t>
      </w:r>
      <w:r w:rsidR="00FB36B4">
        <w:rPr>
          <w:rtl/>
          <w:lang w:bidi="fa-IR"/>
        </w:rPr>
        <w:t xml:space="preserve">، </w:t>
      </w:r>
      <w:r>
        <w:rPr>
          <w:rtl/>
          <w:lang w:bidi="fa-IR"/>
        </w:rPr>
        <w:t>تب</w:t>
      </w:r>
      <w:r w:rsidR="00FB36B4">
        <w:rPr>
          <w:rtl/>
          <w:lang w:bidi="fa-IR"/>
        </w:rPr>
        <w:t>یی</w:t>
      </w:r>
      <w:r>
        <w:rPr>
          <w:rtl/>
          <w:lang w:bidi="fa-IR"/>
        </w:rPr>
        <w:t>ن شده محكمات</w:t>
      </w:r>
      <w:r w:rsidR="00FB36B4">
        <w:rPr>
          <w:rtl/>
          <w:lang w:bidi="fa-IR"/>
        </w:rPr>
        <w:t xml:space="preserve">، </w:t>
      </w:r>
      <w:r>
        <w:rPr>
          <w:rtl/>
          <w:lang w:bidi="fa-IR"/>
        </w:rPr>
        <w:t>و آن دسته از آ</w:t>
      </w:r>
      <w:r w:rsidR="00FB36B4">
        <w:rPr>
          <w:rtl/>
          <w:lang w:bidi="fa-IR"/>
        </w:rPr>
        <w:t>ی</w:t>
      </w:r>
      <w:r>
        <w:rPr>
          <w:rtl/>
          <w:lang w:bidi="fa-IR"/>
        </w:rPr>
        <w:t>ات كه با تكرار در سور متعدد الفاظ و محتواى آن در مورد سرگذشت پ</w:t>
      </w:r>
      <w:r w:rsidR="00FB36B4">
        <w:rPr>
          <w:rtl/>
          <w:lang w:bidi="fa-IR"/>
        </w:rPr>
        <w:t>ی</w:t>
      </w:r>
      <w:r>
        <w:rPr>
          <w:rtl/>
          <w:lang w:bidi="fa-IR"/>
        </w:rPr>
        <w:t>امبران مشتبه شده</w:t>
      </w:r>
      <w:r w:rsidR="00FB36B4">
        <w:rPr>
          <w:rtl/>
          <w:lang w:bidi="fa-IR"/>
        </w:rPr>
        <w:t xml:space="preserve">، </w:t>
      </w:r>
      <w:r>
        <w:rPr>
          <w:rtl/>
          <w:lang w:bidi="fa-IR"/>
        </w:rPr>
        <w:t>متشابهاتند</w:t>
      </w:r>
      <w:r w:rsidR="00FB36B4">
        <w:rPr>
          <w:rtl/>
          <w:lang w:bidi="fa-IR"/>
        </w:rPr>
        <w:t xml:space="preserve">. </w:t>
      </w:r>
    </w:p>
    <w:p w:rsidR="00FC5DC1" w:rsidRDefault="00FD4930" w:rsidP="00FD4930">
      <w:pPr>
        <w:pStyle w:val="libNormal"/>
        <w:rPr>
          <w:rtl/>
          <w:lang w:bidi="fa-IR"/>
        </w:rPr>
      </w:pPr>
      <w:r>
        <w:rPr>
          <w:rtl/>
          <w:lang w:bidi="fa-IR"/>
        </w:rPr>
        <w:t>10</w:t>
      </w:r>
      <w:r w:rsidR="00FB36B4">
        <w:rPr>
          <w:rtl/>
          <w:lang w:bidi="fa-IR"/>
        </w:rPr>
        <w:t xml:space="preserve">. </w:t>
      </w:r>
      <w:r>
        <w:rPr>
          <w:rtl/>
          <w:lang w:bidi="fa-IR"/>
        </w:rPr>
        <w:t>آ</w:t>
      </w:r>
      <w:r w:rsidR="00FB36B4">
        <w:rPr>
          <w:rtl/>
          <w:lang w:bidi="fa-IR"/>
        </w:rPr>
        <w:t>ی</w:t>
      </w:r>
      <w:r>
        <w:rPr>
          <w:rtl/>
          <w:lang w:bidi="fa-IR"/>
        </w:rPr>
        <w:t>ات متشابه</w:t>
      </w:r>
      <w:r w:rsidR="00FB36B4">
        <w:rPr>
          <w:rtl/>
          <w:lang w:bidi="fa-IR"/>
        </w:rPr>
        <w:t xml:space="preserve">، </w:t>
      </w:r>
      <w:r>
        <w:rPr>
          <w:rtl/>
          <w:lang w:bidi="fa-IR"/>
        </w:rPr>
        <w:t>آ</w:t>
      </w:r>
      <w:r w:rsidR="00FB36B4">
        <w:rPr>
          <w:rtl/>
          <w:lang w:bidi="fa-IR"/>
        </w:rPr>
        <w:t>ی</w:t>
      </w:r>
      <w:r>
        <w:rPr>
          <w:rtl/>
          <w:lang w:bidi="fa-IR"/>
        </w:rPr>
        <w:t>اتى هستند كه ن</w:t>
      </w:r>
      <w:r w:rsidR="00FB36B4">
        <w:rPr>
          <w:rtl/>
          <w:lang w:bidi="fa-IR"/>
        </w:rPr>
        <w:t>ی</w:t>
      </w:r>
      <w:r>
        <w:rPr>
          <w:rtl/>
          <w:lang w:bidi="fa-IR"/>
        </w:rPr>
        <w:t>از به توض</w:t>
      </w:r>
      <w:r w:rsidR="00FB36B4">
        <w:rPr>
          <w:rtl/>
          <w:lang w:bidi="fa-IR"/>
        </w:rPr>
        <w:t>ی</w:t>
      </w:r>
      <w:r>
        <w:rPr>
          <w:rtl/>
          <w:lang w:bidi="fa-IR"/>
        </w:rPr>
        <w:t>ح و ب</w:t>
      </w:r>
      <w:r w:rsidR="00FB36B4">
        <w:rPr>
          <w:rtl/>
          <w:lang w:bidi="fa-IR"/>
        </w:rPr>
        <w:t>ی</w:t>
      </w:r>
      <w:r>
        <w:rPr>
          <w:rtl/>
          <w:lang w:bidi="fa-IR"/>
        </w:rPr>
        <w:t>ان دارند</w:t>
      </w:r>
      <w:r w:rsidR="00FB36B4">
        <w:rPr>
          <w:rtl/>
          <w:lang w:bidi="fa-IR"/>
        </w:rPr>
        <w:t xml:space="preserve">؛ </w:t>
      </w:r>
      <w:r>
        <w:rPr>
          <w:rtl/>
          <w:lang w:bidi="fa-IR"/>
        </w:rPr>
        <w:t>برخلاف محكمات</w:t>
      </w:r>
      <w:r w:rsidR="00FB36B4">
        <w:rPr>
          <w:rtl/>
          <w:lang w:bidi="fa-IR"/>
        </w:rPr>
        <w:t xml:space="preserve">. </w:t>
      </w:r>
    </w:p>
    <w:p w:rsidR="00FC5DC1" w:rsidRDefault="00FD4930" w:rsidP="00FD4930">
      <w:pPr>
        <w:pStyle w:val="libNormal"/>
        <w:rPr>
          <w:rtl/>
          <w:lang w:bidi="fa-IR"/>
        </w:rPr>
      </w:pPr>
      <w:r>
        <w:rPr>
          <w:rtl/>
          <w:lang w:bidi="fa-IR"/>
        </w:rPr>
        <w:t>به نظر مى</w:t>
      </w:r>
      <w:r w:rsidR="00FB36B4">
        <w:rPr>
          <w:rtl/>
          <w:lang w:bidi="fa-IR"/>
        </w:rPr>
        <w:t xml:space="preserve"> </w:t>
      </w:r>
      <w:r>
        <w:rPr>
          <w:rtl/>
          <w:lang w:bidi="fa-IR"/>
        </w:rPr>
        <w:t>رسد با توجه به تعر</w:t>
      </w:r>
      <w:r w:rsidR="00FB36B4">
        <w:rPr>
          <w:rtl/>
          <w:lang w:bidi="fa-IR"/>
        </w:rPr>
        <w:t>ی</w:t>
      </w:r>
      <w:r>
        <w:rPr>
          <w:rtl/>
          <w:lang w:bidi="fa-IR"/>
        </w:rPr>
        <w:t>فى كه از محكم و متشابه ارائه گرد</w:t>
      </w:r>
      <w:r w:rsidR="00FB36B4">
        <w:rPr>
          <w:rtl/>
          <w:lang w:bidi="fa-IR"/>
        </w:rPr>
        <w:t>ی</w:t>
      </w:r>
      <w:r>
        <w:rPr>
          <w:rtl/>
          <w:lang w:bidi="fa-IR"/>
        </w:rPr>
        <w:t>د</w:t>
      </w:r>
      <w:r w:rsidR="00FB36B4">
        <w:rPr>
          <w:rtl/>
          <w:lang w:bidi="fa-IR"/>
        </w:rPr>
        <w:t xml:space="preserve">، </w:t>
      </w:r>
      <w:r>
        <w:rPr>
          <w:rtl/>
          <w:lang w:bidi="fa-IR"/>
        </w:rPr>
        <w:t>اشكالات وارد بر بعضى از نظر</w:t>
      </w:r>
      <w:r w:rsidR="00FB36B4">
        <w:rPr>
          <w:rtl/>
          <w:lang w:bidi="fa-IR"/>
        </w:rPr>
        <w:t>ی</w:t>
      </w:r>
      <w:r>
        <w:rPr>
          <w:rtl/>
          <w:lang w:bidi="fa-IR"/>
        </w:rPr>
        <w:t>ه</w:t>
      </w:r>
      <w:r w:rsidR="00FB36B4">
        <w:rPr>
          <w:rtl/>
          <w:lang w:bidi="fa-IR"/>
        </w:rPr>
        <w:t xml:space="preserve"> </w:t>
      </w:r>
      <w:r>
        <w:rPr>
          <w:rtl/>
          <w:lang w:bidi="fa-IR"/>
        </w:rPr>
        <w:t>هاى ذكرشده روشن بوده ن</w:t>
      </w:r>
      <w:r w:rsidR="00FB36B4">
        <w:rPr>
          <w:rtl/>
          <w:lang w:bidi="fa-IR"/>
        </w:rPr>
        <w:t>ی</w:t>
      </w:r>
      <w:r>
        <w:rPr>
          <w:rtl/>
          <w:lang w:bidi="fa-IR"/>
        </w:rPr>
        <w:t>ازى به طرح آن نباشد</w:t>
      </w:r>
      <w:r w:rsidR="00FB36B4">
        <w:rPr>
          <w:rtl/>
          <w:lang w:bidi="fa-IR"/>
        </w:rPr>
        <w:t xml:space="preserve">. </w:t>
      </w:r>
    </w:p>
    <w:p w:rsidR="00FC5DC1" w:rsidRDefault="00E86885" w:rsidP="00260251">
      <w:pPr>
        <w:pStyle w:val="Heading3"/>
        <w:rPr>
          <w:rtl/>
          <w:lang w:bidi="fa-IR"/>
        </w:rPr>
      </w:pPr>
      <w:bookmarkStart w:id="232" w:name="_Toc469981252"/>
      <w:r>
        <w:rPr>
          <w:rtl/>
          <w:lang w:bidi="fa-IR"/>
        </w:rPr>
        <w:t>گزیده مطالب</w:t>
      </w:r>
      <w:bookmarkEnd w:id="232"/>
    </w:p>
    <w:p w:rsidR="00FC5DC1" w:rsidRDefault="00FD4930" w:rsidP="00FD4930">
      <w:pPr>
        <w:pStyle w:val="libNormal"/>
        <w:rPr>
          <w:rtl/>
          <w:lang w:bidi="fa-IR"/>
        </w:rPr>
      </w:pPr>
      <w:r>
        <w:rPr>
          <w:rtl/>
          <w:lang w:bidi="fa-IR"/>
        </w:rPr>
        <w:t>1</w:t>
      </w:r>
      <w:r w:rsidR="00FB36B4">
        <w:rPr>
          <w:rtl/>
          <w:lang w:bidi="fa-IR"/>
        </w:rPr>
        <w:t xml:space="preserve">. </w:t>
      </w:r>
      <w:r>
        <w:rPr>
          <w:rtl/>
          <w:lang w:bidi="fa-IR"/>
        </w:rPr>
        <w:t>آ</w:t>
      </w:r>
      <w:r w:rsidR="00FB36B4">
        <w:rPr>
          <w:rtl/>
          <w:lang w:bidi="fa-IR"/>
        </w:rPr>
        <w:t>ی</w:t>
      </w:r>
      <w:r>
        <w:rPr>
          <w:rtl/>
          <w:lang w:bidi="fa-IR"/>
        </w:rPr>
        <w:t>ات قرآن به دو دسته محكمات و متشابهات تقس</w:t>
      </w:r>
      <w:r w:rsidR="00FB36B4">
        <w:rPr>
          <w:rtl/>
          <w:lang w:bidi="fa-IR"/>
        </w:rPr>
        <w:t>ی</w:t>
      </w:r>
      <w:r>
        <w:rPr>
          <w:rtl/>
          <w:lang w:bidi="fa-IR"/>
        </w:rPr>
        <w:t>م مى</w:t>
      </w:r>
      <w:r w:rsidR="00FB36B4">
        <w:rPr>
          <w:rtl/>
          <w:lang w:bidi="fa-IR"/>
        </w:rPr>
        <w:t xml:space="preserve"> </w:t>
      </w:r>
      <w:r>
        <w:rPr>
          <w:rtl/>
          <w:lang w:bidi="fa-IR"/>
        </w:rPr>
        <w:t>شود</w:t>
      </w:r>
      <w:r w:rsidR="00FB36B4">
        <w:rPr>
          <w:rtl/>
          <w:lang w:bidi="fa-IR"/>
        </w:rPr>
        <w:t xml:space="preserve">. </w:t>
      </w:r>
      <w:r>
        <w:rPr>
          <w:rtl/>
          <w:lang w:bidi="fa-IR"/>
        </w:rPr>
        <w:t>ا</w:t>
      </w:r>
      <w:r w:rsidR="00FB36B4">
        <w:rPr>
          <w:rtl/>
          <w:lang w:bidi="fa-IR"/>
        </w:rPr>
        <w:t>ی</w:t>
      </w:r>
      <w:r>
        <w:rPr>
          <w:rtl/>
          <w:lang w:bidi="fa-IR"/>
        </w:rPr>
        <w:t>ن تقس</w:t>
      </w:r>
      <w:r w:rsidR="00FB36B4">
        <w:rPr>
          <w:rtl/>
          <w:lang w:bidi="fa-IR"/>
        </w:rPr>
        <w:t>ی</w:t>
      </w:r>
      <w:r>
        <w:rPr>
          <w:rtl/>
          <w:lang w:bidi="fa-IR"/>
        </w:rPr>
        <w:t>م</w:t>
      </w:r>
      <w:r w:rsidR="00FB36B4">
        <w:rPr>
          <w:rtl/>
          <w:lang w:bidi="fa-IR"/>
        </w:rPr>
        <w:t xml:space="preserve"> </w:t>
      </w:r>
      <w:r>
        <w:rPr>
          <w:rtl/>
          <w:lang w:bidi="fa-IR"/>
        </w:rPr>
        <w:t>بندى را قرآن به صراحت ذكر نموده است</w:t>
      </w:r>
      <w:r w:rsidR="00FB36B4">
        <w:rPr>
          <w:rtl/>
          <w:lang w:bidi="fa-IR"/>
        </w:rPr>
        <w:t xml:space="preserve">. </w:t>
      </w:r>
    </w:p>
    <w:p w:rsidR="00FC5DC1" w:rsidRDefault="00FD4930" w:rsidP="00FD4930">
      <w:pPr>
        <w:pStyle w:val="libNormal"/>
        <w:rPr>
          <w:rtl/>
          <w:lang w:bidi="fa-IR"/>
        </w:rPr>
      </w:pPr>
      <w:r>
        <w:rPr>
          <w:rtl/>
          <w:lang w:bidi="fa-IR"/>
        </w:rPr>
        <w:t>2</w:t>
      </w:r>
      <w:r w:rsidR="00FB36B4">
        <w:rPr>
          <w:rtl/>
          <w:lang w:bidi="fa-IR"/>
        </w:rPr>
        <w:t xml:space="preserve">. </w:t>
      </w:r>
      <w:r>
        <w:rPr>
          <w:rtl/>
          <w:lang w:bidi="fa-IR"/>
        </w:rPr>
        <w:t>آ</w:t>
      </w:r>
      <w:r w:rsidR="00FB36B4">
        <w:rPr>
          <w:rtl/>
          <w:lang w:bidi="fa-IR"/>
        </w:rPr>
        <w:t>ی</w:t>
      </w:r>
      <w:r>
        <w:rPr>
          <w:rtl/>
          <w:lang w:bidi="fa-IR"/>
        </w:rPr>
        <w:t>ات محكمات</w:t>
      </w:r>
      <w:r w:rsidR="00FB36B4">
        <w:rPr>
          <w:rtl/>
          <w:lang w:bidi="fa-IR"/>
        </w:rPr>
        <w:t xml:space="preserve">، </w:t>
      </w:r>
      <w:r>
        <w:rPr>
          <w:rtl/>
          <w:lang w:bidi="fa-IR"/>
        </w:rPr>
        <w:t>آ</w:t>
      </w:r>
      <w:r w:rsidR="00FB36B4">
        <w:rPr>
          <w:rtl/>
          <w:lang w:bidi="fa-IR"/>
        </w:rPr>
        <w:t>ی</w:t>
      </w:r>
      <w:r>
        <w:rPr>
          <w:rtl/>
          <w:lang w:bidi="fa-IR"/>
        </w:rPr>
        <w:t>ات مادر و مرجع در قرآن كر</w:t>
      </w:r>
      <w:r w:rsidR="00FB36B4">
        <w:rPr>
          <w:rtl/>
          <w:lang w:bidi="fa-IR"/>
        </w:rPr>
        <w:t>ی</w:t>
      </w:r>
      <w:r>
        <w:rPr>
          <w:rtl/>
          <w:lang w:bidi="fa-IR"/>
        </w:rPr>
        <w:t>م هستند</w:t>
      </w:r>
      <w:r w:rsidR="00FB36B4">
        <w:rPr>
          <w:rtl/>
          <w:lang w:bidi="fa-IR"/>
        </w:rPr>
        <w:t xml:space="preserve">. </w:t>
      </w:r>
    </w:p>
    <w:p w:rsidR="00FC5DC1" w:rsidRDefault="00FD4930" w:rsidP="00FD4930">
      <w:pPr>
        <w:pStyle w:val="libNormal"/>
        <w:rPr>
          <w:rtl/>
          <w:lang w:bidi="fa-IR"/>
        </w:rPr>
      </w:pPr>
      <w:r>
        <w:rPr>
          <w:rtl/>
          <w:lang w:bidi="fa-IR"/>
        </w:rPr>
        <w:t>3</w:t>
      </w:r>
      <w:r w:rsidR="00FB36B4">
        <w:rPr>
          <w:rtl/>
          <w:lang w:bidi="fa-IR"/>
        </w:rPr>
        <w:t xml:space="preserve">. </w:t>
      </w:r>
      <w:r>
        <w:rPr>
          <w:rtl/>
          <w:lang w:bidi="fa-IR"/>
        </w:rPr>
        <w:t>«محكم» آ</w:t>
      </w:r>
      <w:r w:rsidR="00FB36B4">
        <w:rPr>
          <w:rtl/>
          <w:lang w:bidi="fa-IR"/>
        </w:rPr>
        <w:t>ی</w:t>
      </w:r>
      <w:r>
        <w:rPr>
          <w:rtl/>
          <w:lang w:bidi="fa-IR"/>
        </w:rPr>
        <w:t>ه</w:t>
      </w:r>
      <w:r w:rsidR="00FB36B4">
        <w:rPr>
          <w:rtl/>
          <w:lang w:bidi="fa-IR"/>
        </w:rPr>
        <w:t xml:space="preserve"> </w:t>
      </w:r>
      <w:r>
        <w:rPr>
          <w:rtl/>
          <w:lang w:bidi="fa-IR"/>
        </w:rPr>
        <w:t>اى است كه در افاده معناى خو</w:t>
      </w:r>
      <w:r w:rsidR="00FB36B4">
        <w:rPr>
          <w:rtl/>
          <w:lang w:bidi="fa-IR"/>
        </w:rPr>
        <w:t>ی</w:t>
      </w:r>
      <w:r>
        <w:rPr>
          <w:rtl/>
          <w:lang w:bidi="fa-IR"/>
        </w:rPr>
        <w:t>ش ه</w:t>
      </w:r>
      <w:r w:rsidR="00FB36B4">
        <w:rPr>
          <w:rtl/>
          <w:lang w:bidi="fa-IR"/>
        </w:rPr>
        <w:t>ی</w:t>
      </w:r>
      <w:r>
        <w:rPr>
          <w:rtl/>
          <w:lang w:bidi="fa-IR"/>
        </w:rPr>
        <w:t>چ</w:t>
      </w:r>
      <w:r w:rsidR="00FB36B4">
        <w:rPr>
          <w:rtl/>
          <w:lang w:bidi="fa-IR"/>
        </w:rPr>
        <w:t xml:space="preserve"> </w:t>
      </w:r>
      <w:r>
        <w:rPr>
          <w:rtl/>
          <w:lang w:bidi="fa-IR"/>
        </w:rPr>
        <w:t>گونه ابهام و ا</w:t>
      </w:r>
      <w:r w:rsidR="00FB36B4">
        <w:rPr>
          <w:rtl/>
          <w:lang w:bidi="fa-IR"/>
        </w:rPr>
        <w:t>ی</w:t>
      </w:r>
      <w:r>
        <w:rPr>
          <w:rtl/>
          <w:lang w:bidi="fa-IR"/>
        </w:rPr>
        <w:t>هامى نداشته باشد و راه ورود به هرگونه شبهه و اشتباه را ببندد</w:t>
      </w:r>
      <w:r w:rsidR="00FB36B4">
        <w:rPr>
          <w:rtl/>
          <w:lang w:bidi="fa-IR"/>
        </w:rPr>
        <w:t xml:space="preserve">. </w:t>
      </w:r>
    </w:p>
    <w:p w:rsidR="00FC5DC1" w:rsidRDefault="00FD4930" w:rsidP="00FD4930">
      <w:pPr>
        <w:pStyle w:val="libNormal"/>
        <w:rPr>
          <w:rtl/>
          <w:lang w:bidi="fa-IR"/>
        </w:rPr>
      </w:pPr>
      <w:r>
        <w:rPr>
          <w:rtl/>
          <w:lang w:bidi="fa-IR"/>
        </w:rPr>
        <w:t>4</w:t>
      </w:r>
      <w:r w:rsidR="00FB36B4">
        <w:rPr>
          <w:rtl/>
          <w:lang w:bidi="fa-IR"/>
        </w:rPr>
        <w:t xml:space="preserve">. </w:t>
      </w:r>
      <w:r>
        <w:rPr>
          <w:rtl/>
          <w:lang w:bidi="fa-IR"/>
        </w:rPr>
        <w:t>متشابه در اصطلاح قرآن به آ</w:t>
      </w:r>
      <w:r w:rsidR="00FB36B4">
        <w:rPr>
          <w:rtl/>
          <w:lang w:bidi="fa-IR"/>
        </w:rPr>
        <w:t>ی</w:t>
      </w:r>
      <w:r>
        <w:rPr>
          <w:rtl/>
          <w:lang w:bidi="fa-IR"/>
        </w:rPr>
        <w:t>ه</w:t>
      </w:r>
      <w:r w:rsidR="00FB36B4">
        <w:rPr>
          <w:rtl/>
          <w:lang w:bidi="fa-IR"/>
        </w:rPr>
        <w:t xml:space="preserve"> </w:t>
      </w:r>
      <w:r>
        <w:rPr>
          <w:rtl/>
          <w:lang w:bidi="fa-IR"/>
        </w:rPr>
        <w:t>اى اطلاق مى</w:t>
      </w:r>
      <w:r w:rsidR="00FB36B4">
        <w:rPr>
          <w:rtl/>
          <w:lang w:bidi="fa-IR"/>
        </w:rPr>
        <w:t xml:space="preserve"> </w:t>
      </w:r>
      <w:r>
        <w:rPr>
          <w:rtl/>
          <w:lang w:bidi="fa-IR"/>
        </w:rPr>
        <w:t>شود كه احتمال چند</w:t>
      </w:r>
      <w:r w:rsidR="00FB36B4">
        <w:rPr>
          <w:rtl/>
          <w:lang w:bidi="fa-IR"/>
        </w:rPr>
        <w:t>ی</w:t>
      </w:r>
      <w:r>
        <w:rPr>
          <w:rtl/>
          <w:lang w:bidi="fa-IR"/>
        </w:rPr>
        <w:t>ن معنا در آن وجود دارد و به هم</w:t>
      </w:r>
      <w:r w:rsidR="00FB36B4">
        <w:rPr>
          <w:rtl/>
          <w:lang w:bidi="fa-IR"/>
        </w:rPr>
        <w:t>ی</w:t>
      </w:r>
      <w:r>
        <w:rPr>
          <w:rtl/>
          <w:lang w:bidi="fa-IR"/>
        </w:rPr>
        <w:t>ن جهت در آن شك و شبهه ا</w:t>
      </w:r>
      <w:r w:rsidR="00FB36B4">
        <w:rPr>
          <w:rtl/>
          <w:lang w:bidi="fa-IR"/>
        </w:rPr>
        <w:t>ی</w:t>
      </w:r>
      <w:r>
        <w:rPr>
          <w:rtl/>
          <w:lang w:bidi="fa-IR"/>
        </w:rPr>
        <w:t>جاد مى</w:t>
      </w:r>
      <w:r w:rsidR="00FB36B4">
        <w:rPr>
          <w:rtl/>
          <w:lang w:bidi="fa-IR"/>
        </w:rPr>
        <w:t xml:space="preserve"> </w:t>
      </w:r>
      <w:r>
        <w:rPr>
          <w:rtl/>
          <w:lang w:bidi="fa-IR"/>
        </w:rPr>
        <w:t>شود</w:t>
      </w:r>
      <w:r w:rsidR="00FB36B4">
        <w:rPr>
          <w:rtl/>
          <w:lang w:bidi="fa-IR"/>
        </w:rPr>
        <w:t xml:space="preserve">. </w:t>
      </w:r>
    </w:p>
    <w:p w:rsidR="00FC5DC1" w:rsidRDefault="00FD4930" w:rsidP="00FD4930">
      <w:pPr>
        <w:pStyle w:val="libNormal"/>
        <w:rPr>
          <w:rtl/>
          <w:lang w:bidi="fa-IR"/>
        </w:rPr>
      </w:pPr>
      <w:r>
        <w:rPr>
          <w:rtl/>
          <w:lang w:bidi="fa-IR"/>
        </w:rPr>
        <w:t>5</w:t>
      </w:r>
      <w:r w:rsidR="00FB36B4">
        <w:rPr>
          <w:rtl/>
          <w:lang w:bidi="fa-IR"/>
        </w:rPr>
        <w:t xml:space="preserve">. </w:t>
      </w:r>
      <w:r>
        <w:rPr>
          <w:rtl/>
          <w:lang w:bidi="fa-IR"/>
        </w:rPr>
        <w:t>برخى از آرا و نظر</w:t>
      </w:r>
      <w:r w:rsidR="00FB36B4">
        <w:rPr>
          <w:rtl/>
          <w:lang w:bidi="fa-IR"/>
        </w:rPr>
        <w:t>ی</w:t>
      </w:r>
      <w:r>
        <w:rPr>
          <w:rtl/>
          <w:lang w:bidi="fa-IR"/>
        </w:rPr>
        <w:t>ات در مورد تع</w:t>
      </w:r>
      <w:r w:rsidR="00FB36B4">
        <w:rPr>
          <w:rtl/>
          <w:lang w:bidi="fa-IR"/>
        </w:rPr>
        <w:t>یی</w:t>
      </w:r>
      <w:r>
        <w:rPr>
          <w:rtl/>
          <w:lang w:bidi="fa-IR"/>
        </w:rPr>
        <w:t>ن محكمات و متشابهات در قرآن</w:t>
      </w:r>
      <w:r w:rsidR="00FB36B4">
        <w:rPr>
          <w:rtl/>
          <w:lang w:bidi="fa-IR"/>
        </w:rPr>
        <w:t xml:space="preserve">، </w:t>
      </w:r>
      <w:r>
        <w:rPr>
          <w:rtl/>
          <w:lang w:bidi="fa-IR"/>
        </w:rPr>
        <w:t>باتعر</w:t>
      </w:r>
      <w:r w:rsidR="00FB36B4">
        <w:rPr>
          <w:rtl/>
          <w:lang w:bidi="fa-IR"/>
        </w:rPr>
        <w:t>ی</w:t>
      </w:r>
      <w:r>
        <w:rPr>
          <w:rtl/>
          <w:lang w:bidi="fa-IR"/>
        </w:rPr>
        <w:t>ف ارائه</w:t>
      </w:r>
      <w:r w:rsidR="00FB36B4">
        <w:rPr>
          <w:rtl/>
          <w:lang w:bidi="fa-IR"/>
        </w:rPr>
        <w:t xml:space="preserve"> </w:t>
      </w:r>
      <w:r>
        <w:rPr>
          <w:rtl/>
          <w:lang w:bidi="fa-IR"/>
        </w:rPr>
        <w:t>شده انطباق ندارند</w:t>
      </w:r>
      <w:r w:rsidR="00FB36B4">
        <w:rPr>
          <w:rtl/>
          <w:lang w:bidi="fa-IR"/>
        </w:rPr>
        <w:t xml:space="preserve">. </w:t>
      </w:r>
      <w:r>
        <w:rPr>
          <w:rtl/>
          <w:lang w:bidi="fa-IR"/>
        </w:rPr>
        <w:t>مثل آن</w:t>
      </w:r>
      <w:r w:rsidR="00FB36B4">
        <w:rPr>
          <w:rtl/>
          <w:lang w:bidi="fa-IR"/>
        </w:rPr>
        <w:t xml:space="preserve"> </w:t>
      </w:r>
      <w:r>
        <w:rPr>
          <w:rtl/>
          <w:lang w:bidi="fa-IR"/>
        </w:rPr>
        <w:t>كه گفته</w:t>
      </w:r>
      <w:r w:rsidR="00FB36B4">
        <w:rPr>
          <w:rtl/>
          <w:lang w:bidi="fa-IR"/>
        </w:rPr>
        <w:t xml:space="preserve"> </w:t>
      </w:r>
      <w:r>
        <w:rPr>
          <w:rtl/>
          <w:lang w:bidi="fa-IR"/>
        </w:rPr>
        <w:t>اند</w:t>
      </w:r>
      <w:r w:rsidR="00FB36B4">
        <w:rPr>
          <w:rtl/>
          <w:lang w:bidi="fa-IR"/>
        </w:rPr>
        <w:t xml:space="preserve">: </w:t>
      </w:r>
      <w:r>
        <w:rPr>
          <w:rtl/>
          <w:lang w:bidi="fa-IR"/>
        </w:rPr>
        <w:t>متشابهات</w:t>
      </w:r>
      <w:r w:rsidR="00FB36B4">
        <w:rPr>
          <w:rtl/>
          <w:lang w:bidi="fa-IR"/>
        </w:rPr>
        <w:t xml:space="preserve">، </w:t>
      </w:r>
      <w:r>
        <w:rPr>
          <w:rtl/>
          <w:lang w:bidi="fa-IR"/>
        </w:rPr>
        <w:t>حروف مقطّعه هستند</w:t>
      </w:r>
      <w:r w:rsidR="00FB36B4">
        <w:rPr>
          <w:rtl/>
          <w:lang w:bidi="fa-IR"/>
        </w:rPr>
        <w:t>؛ ی</w:t>
      </w:r>
      <w:r>
        <w:rPr>
          <w:rtl/>
          <w:lang w:bidi="fa-IR"/>
        </w:rPr>
        <w:t>ا آ</w:t>
      </w:r>
      <w:r w:rsidR="00FB36B4">
        <w:rPr>
          <w:rtl/>
          <w:lang w:bidi="fa-IR"/>
        </w:rPr>
        <w:t>ی</w:t>
      </w:r>
      <w:r>
        <w:rPr>
          <w:rtl/>
          <w:lang w:bidi="fa-IR"/>
        </w:rPr>
        <w:t>ات مجمل</w:t>
      </w:r>
      <w:r w:rsidR="00FB36B4">
        <w:rPr>
          <w:rtl/>
          <w:lang w:bidi="fa-IR"/>
        </w:rPr>
        <w:t xml:space="preserve">، </w:t>
      </w:r>
      <w:r>
        <w:rPr>
          <w:rtl/>
          <w:lang w:bidi="fa-IR"/>
        </w:rPr>
        <w:t>متشابهاتند</w:t>
      </w:r>
      <w:r w:rsidR="00FB36B4">
        <w:rPr>
          <w:rtl/>
          <w:lang w:bidi="fa-IR"/>
        </w:rPr>
        <w:t xml:space="preserve">، </w:t>
      </w:r>
      <w:r>
        <w:rPr>
          <w:rtl/>
          <w:lang w:bidi="fa-IR"/>
        </w:rPr>
        <w:t xml:space="preserve">و </w:t>
      </w:r>
      <w:r w:rsidR="00FB36B4">
        <w:rPr>
          <w:rtl/>
          <w:lang w:bidi="fa-IR"/>
        </w:rPr>
        <w:t>ی</w:t>
      </w:r>
      <w:r>
        <w:rPr>
          <w:rtl/>
          <w:lang w:bidi="fa-IR"/>
        </w:rPr>
        <w:t>ا آ</w:t>
      </w:r>
      <w:r w:rsidR="00FB36B4">
        <w:rPr>
          <w:rtl/>
          <w:lang w:bidi="fa-IR"/>
        </w:rPr>
        <w:t>ی</w:t>
      </w:r>
      <w:r>
        <w:rPr>
          <w:rtl/>
          <w:lang w:bidi="fa-IR"/>
        </w:rPr>
        <w:t xml:space="preserve">ات منسوخ و </w:t>
      </w:r>
      <w:r w:rsidR="00FB36B4">
        <w:rPr>
          <w:rtl/>
          <w:lang w:bidi="fa-IR"/>
        </w:rPr>
        <w:t>ی</w:t>
      </w:r>
      <w:r>
        <w:rPr>
          <w:rtl/>
          <w:lang w:bidi="fa-IR"/>
        </w:rPr>
        <w:t>ا آن</w:t>
      </w:r>
      <w:r w:rsidR="00FB36B4">
        <w:rPr>
          <w:rtl/>
          <w:lang w:bidi="fa-IR"/>
        </w:rPr>
        <w:t xml:space="preserve"> </w:t>
      </w:r>
      <w:r>
        <w:rPr>
          <w:rtl/>
          <w:lang w:bidi="fa-IR"/>
        </w:rPr>
        <w:t>چه غ</w:t>
      </w:r>
      <w:r w:rsidR="00FB36B4">
        <w:rPr>
          <w:rtl/>
          <w:lang w:bidi="fa-IR"/>
        </w:rPr>
        <w:t>ی</w:t>
      </w:r>
      <w:r>
        <w:rPr>
          <w:rtl/>
          <w:lang w:bidi="fa-IR"/>
        </w:rPr>
        <w:t>ر از آ</w:t>
      </w:r>
      <w:r w:rsidR="00FB36B4">
        <w:rPr>
          <w:rtl/>
          <w:lang w:bidi="fa-IR"/>
        </w:rPr>
        <w:t>ی</w:t>
      </w:r>
      <w:r>
        <w:rPr>
          <w:rtl/>
          <w:lang w:bidi="fa-IR"/>
        </w:rPr>
        <w:t>ات</w:t>
      </w:r>
      <w:r w:rsidR="00FB36B4">
        <w:rPr>
          <w:rtl/>
          <w:lang w:bidi="fa-IR"/>
        </w:rPr>
        <w:t xml:space="preserve"> </w:t>
      </w:r>
      <w:r>
        <w:rPr>
          <w:rtl/>
          <w:lang w:bidi="fa-IR"/>
        </w:rPr>
        <w:t>الاحكام است و</w:t>
      </w:r>
      <w:r w:rsidR="00D5620D">
        <w:rPr>
          <w:rtl/>
          <w:lang w:bidi="fa-IR"/>
        </w:rPr>
        <w:t>...</w:t>
      </w:r>
      <w:r w:rsidR="00FB36B4">
        <w:rPr>
          <w:rtl/>
          <w:lang w:bidi="fa-IR"/>
        </w:rPr>
        <w:t xml:space="preserve"> </w:t>
      </w:r>
    </w:p>
    <w:p w:rsidR="00FC5DC1" w:rsidRDefault="00FD4930" w:rsidP="00FD4930">
      <w:pPr>
        <w:pStyle w:val="libNormal"/>
        <w:rPr>
          <w:rtl/>
          <w:lang w:bidi="fa-IR"/>
        </w:rPr>
      </w:pPr>
      <w:r>
        <w:rPr>
          <w:rtl/>
          <w:lang w:bidi="fa-IR"/>
        </w:rPr>
        <w:lastRenderedPageBreak/>
        <w:t>6</w:t>
      </w:r>
      <w:r w:rsidR="00FB36B4">
        <w:rPr>
          <w:rtl/>
          <w:lang w:bidi="fa-IR"/>
        </w:rPr>
        <w:t xml:space="preserve">. </w:t>
      </w:r>
      <w:r>
        <w:rPr>
          <w:rtl/>
          <w:lang w:bidi="fa-IR"/>
        </w:rPr>
        <w:t>پ</w:t>
      </w:r>
      <w:r w:rsidR="00FB36B4">
        <w:rPr>
          <w:rtl/>
          <w:lang w:bidi="fa-IR"/>
        </w:rPr>
        <w:t>ی</w:t>
      </w:r>
      <w:r>
        <w:rPr>
          <w:rtl/>
          <w:lang w:bidi="fa-IR"/>
        </w:rPr>
        <w:t>دا</w:t>
      </w:r>
      <w:r w:rsidR="00FB36B4">
        <w:rPr>
          <w:rtl/>
          <w:lang w:bidi="fa-IR"/>
        </w:rPr>
        <w:t>ی</w:t>
      </w:r>
      <w:r>
        <w:rPr>
          <w:rtl/>
          <w:lang w:bidi="fa-IR"/>
        </w:rPr>
        <w:t>ش برخى از مذاهب انحرافى در اسلام به جهت پ</w:t>
      </w:r>
      <w:r w:rsidR="00FB36B4">
        <w:rPr>
          <w:rtl/>
          <w:lang w:bidi="fa-IR"/>
        </w:rPr>
        <w:t>ی</w:t>
      </w:r>
      <w:r>
        <w:rPr>
          <w:rtl/>
          <w:lang w:bidi="fa-IR"/>
        </w:rPr>
        <w:t>روى از متشابهات قرآن بوده</w:t>
      </w:r>
      <w:r w:rsidR="00FB36B4">
        <w:rPr>
          <w:rtl/>
          <w:lang w:bidi="fa-IR"/>
        </w:rPr>
        <w:t xml:space="preserve"> </w:t>
      </w:r>
      <w:r>
        <w:rPr>
          <w:rtl/>
          <w:lang w:bidi="fa-IR"/>
        </w:rPr>
        <w:t>است</w:t>
      </w:r>
      <w:r w:rsidR="00FB36B4">
        <w:rPr>
          <w:rtl/>
          <w:lang w:bidi="fa-IR"/>
        </w:rPr>
        <w:t xml:space="preserve">. </w:t>
      </w:r>
    </w:p>
    <w:p w:rsidR="00FC5DC1" w:rsidRDefault="00E86885" w:rsidP="00E86885">
      <w:pPr>
        <w:pStyle w:val="Heading2"/>
        <w:rPr>
          <w:rtl/>
          <w:lang w:bidi="fa-IR"/>
        </w:rPr>
      </w:pPr>
      <w:bookmarkStart w:id="233" w:name="_Toc469981253"/>
      <w:r>
        <w:rPr>
          <w:rtl/>
          <w:lang w:bidi="fa-IR"/>
        </w:rPr>
        <w:t xml:space="preserve">فصل دوم </w:t>
      </w:r>
      <w:r w:rsidR="00260251">
        <w:rPr>
          <w:rFonts w:hint="cs"/>
          <w:rtl/>
          <w:lang w:bidi="fa-IR"/>
        </w:rPr>
        <w:t xml:space="preserve">: </w:t>
      </w:r>
      <w:r>
        <w:rPr>
          <w:rtl/>
          <w:lang w:bidi="fa-IR"/>
        </w:rPr>
        <w:t>حكمت وجود متشابهات در قرآن</w:t>
      </w:r>
      <w:bookmarkEnd w:id="233"/>
    </w:p>
    <w:p w:rsidR="00FC5DC1" w:rsidRDefault="00FD4930" w:rsidP="00FD4930">
      <w:pPr>
        <w:pStyle w:val="libNormal"/>
        <w:rPr>
          <w:rtl/>
          <w:lang w:bidi="fa-IR"/>
        </w:rPr>
      </w:pPr>
      <w:r>
        <w:rPr>
          <w:rtl/>
          <w:lang w:bidi="fa-IR"/>
        </w:rPr>
        <w:t>وجود متشابهات در قرآن</w:t>
      </w:r>
      <w:r w:rsidR="00FB36B4">
        <w:rPr>
          <w:rtl/>
          <w:lang w:bidi="fa-IR"/>
        </w:rPr>
        <w:t xml:space="preserve"> </w:t>
      </w:r>
      <w:r>
        <w:rPr>
          <w:rtl/>
          <w:lang w:bidi="fa-IR"/>
        </w:rPr>
        <w:t>كر</w:t>
      </w:r>
      <w:r w:rsidR="00FB36B4">
        <w:rPr>
          <w:rtl/>
          <w:lang w:bidi="fa-IR"/>
        </w:rPr>
        <w:t>ی</w:t>
      </w:r>
      <w:r>
        <w:rPr>
          <w:rtl/>
          <w:lang w:bidi="fa-IR"/>
        </w:rPr>
        <w:t>م بهانه برخى خرده</w:t>
      </w:r>
      <w:r w:rsidR="00FB36B4">
        <w:rPr>
          <w:rtl/>
          <w:lang w:bidi="fa-IR"/>
        </w:rPr>
        <w:t xml:space="preserve"> </w:t>
      </w:r>
      <w:r>
        <w:rPr>
          <w:rtl/>
          <w:lang w:bidi="fa-IR"/>
        </w:rPr>
        <w:t>گ</w:t>
      </w:r>
      <w:r w:rsidR="00FB36B4">
        <w:rPr>
          <w:rtl/>
          <w:lang w:bidi="fa-IR"/>
        </w:rPr>
        <w:t>ی</w:t>
      </w:r>
      <w:r>
        <w:rPr>
          <w:rtl/>
          <w:lang w:bidi="fa-IR"/>
        </w:rPr>
        <w:t>رى</w:t>
      </w:r>
      <w:r w:rsidR="00FB36B4">
        <w:rPr>
          <w:rtl/>
          <w:lang w:bidi="fa-IR"/>
        </w:rPr>
        <w:t xml:space="preserve"> </w:t>
      </w:r>
      <w:r>
        <w:rPr>
          <w:rtl/>
          <w:lang w:bidi="fa-IR"/>
        </w:rPr>
        <w:t>ها بر ا</w:t>
      </w:r>
      <w:r w:rsidR="00FB36B4">
        <w:rPr>
          <w:rtl/>
          <w:lang w:bidi="fa-IR"/>
        </w:rPr>
        <w:t>ی</w:t>
      </w:r>
      <w:r>
        <w:rPr>
          <w:rtl/>
          <w:lang w:bidi="fa-IR"/>
        </w:rPr>
        <w:t>ن كتاب مقدس شده است</w:t>
      </w:r>
      <w:r w:rsidR="00FB36B4">
        <w:rPr>
          <w:rtl/>
          <w:lang w:bidi="fa-IR"/>
        </w:rPr>
        <w:t xml:space="preserve">. </w:t>
      </w:r>
      <w:r>
        <w:rPr>
          <w:rtl/>
          <w:lang w:bidi="fa-IR"/>
        </w:rPr>
        <w:t>آنان مى</w:t>
      </w:r>
      <w:r w:rsidR="00FB36B4">
        <w:rPr>
          <w:rtl/>
          <w:lang w:bidi="fa-IR"/>
        </w:rPr>
        <w:t xml:space="preserve"> </w:t>
      </w:r>
      <w:r>
        <w:rPr>
          <w:rtl/>
          <w:lang w:bidi="fa-IR"/>
        </w:rPr>
        <w:t>گو</w:t>
      </w:r>
      <w:r w:rsidR="00FB36B4">
        <w:rPr>
          <w:rtl/>
          <w:lang w:bidi="fa-IR"/>
        </w:rPr>
        <w:t>ی</w:t>
      </w:r>
      <w:r>
        <w:rPr>
          <w:rtl/>
          <w:lang w:bidi="fa-IR"/>
        </w:rPr>
        <w:t>ند قرآن مدعى است كه قول فصل است</w:t>
      </w:r>
      <w:r w:rsidR="00FB36B4">
        <w:rPr>
          <w:rtl/>
          <w:lang w:bidi="fa-IR"/>
        </w:rPr>
        <w:t xml:space="preserve">، </w:t>
      </w:r>
      <w:r>
        <w:rPr>
          <w:rtl/>
          <w:lang w:bidi="fa-IR"/>
        </w:rPr>
        <w:t>فرقان و تم</w:t>
      </w:r>
      <w:r w:rsidR="00FB36B4">
        <w:rPr>
          <w:rtl/>
          <w:lang w:bidi="fa-IR"/>
        </w:rPr>
        <w:t>ی</w:t>
      </w:r>
      <w:r>
        <w:rPr>
          <w:rtl/>
          <w:lang w:bidi="fa-IR"/>
        </w:rPr>
        <w:t>زدهنده حق از باطل است</w:t>
      </w:r>
      <w:r w:rsidR="00FB36B4">
        <w:rPr>
          <w:rtl/>
          <w:lang w:bidi="fa-IR"/>
        </w:rPr>
        <w:t xml:space="preserve">، </w:t>
      </w:r>
      <w:r>
        <w:rPr>
          <w:rtl/>
          <w:lang w:bidi="fa-IR"/>
        </w:rPr>
        <w:t>ه</w:t>
      </w:r>
      <w:r w:rsidR="00FB36B4">
        <w:rPr>
          <w:rtl/>
          <w:lang w:bidi="fa-IR"/>
        </w:rPr>
        <w:t>ی</w:t>
      </w:r>
      <w:r>
        <w:rPr>
          <w:rtl/>
          <w:lang w:bidi="fa-IR"/>
        </w:rPr>
        <w:t>چ</w:t>
      </w:r>
      <w:r w:rsidR="00FB36B4">
        <w:rPr>
          <w:rtl/>
          <w:lang w:bidi="fa-IR"/>
        </w:rPr>
        <w:t xml:space="preserve"> </w:t>
      </w:r>
      <w:r>
        <w:rPr>
          <w:rtl/>
          <w:lang w:bidi="fa-IR"/>
        </w:rPr>
        <w:t>گونه باطلى در آن وجود ندارد</w:t>
      </w:r>
      <w:r w:rsidR="00FB36B4">
        <w:rPr>
          <w:rtl/>
          <w:lang w:bidi="fa-IR"/>
        </w:rPr>
        <w:t xml:space="preserve">؛ </w:t>
      </w:r>
      <w:r>
        <w:rPr>
          <w:rtl/>
          <w:lang w:bidi="fa-IR"/>
        </w:rPr>
        <w:t>در حالى كه آ</w:t>
      </w:r>
      <w:r w:rsidR="00FB36B4">
        <w:rPr>
          <w:rtl/>
          <w:lang w:bidi="fa-IR"/>
        </w:rPr>
        <w:t>ی</w:t>
      </w:r>
      <w:r>
        <w:rPr>
          <w:rtl/>
          <w:lang w:bidi="fa-IR"/>
        </w:rPr>
        <w:t>ات متشابه آن آ</w:t>
      </w:r>
      <w:r w:rsidR="00FB36B4">
        <w:rPr>
          <w:rtl/>
          <w:lang w:bidi="fa-IR"/>
        </w:rPr>
        <w:t>ی</w:t>
      </w:r>
      <w:r>
        <w:rPr>
          <w:rtl/>
          <w:lang w:bidi="fa-IR"/>
        </w:rPr>
        <w:t>اتى هستند شبهه</w:t>
      </w:r>
      <w:r w:rsidR="00FB36B4">
        <w:rPr>
          <w:rtl/>
          <w:lang w:bidi="fa-IR"/>
        </w:rPr>
        <w:t xml:space="preserve"> </w:t>
      </w:r>
      <w:r>
        <w:rPr>
          <w:rtl/>
          <w:lang w:bidi="fa-IR"/>
        </w:rPr>
        <w:t>انگ</w:t>
      </w:r>
      <w:r w:rsidR="00FB36B4">
        <w:rPr>
          <w:rtl/>
          <w:lang w:bidi="fa-IR"/>
        </w:rPr>
        <w:t>ی</w:t>
      </w:r>
      <w:r>
        <w:rPr>
          <w:rtl/>
          <w:lang w:bidi="fa-IR"/>
        </w:rPr>
        <w:t>ز</w:t>
      </w:r>
      <w:r w:rsidR="00FB36B4">
        <w:rPr>
          <w:rtl/>
          <w:lang w:bidi="fa-IR"/>
        </w:rPr>
        <w:t xml:space="preserve">، </w:t>
      </w:r>
      <w:r>
        <w:rPr>
          <w:rtl/>
          <w:lang w:bidi="fa-IR"/>
        </w:rPr>
        <w:t>د</w:t>
      </w:r>
      <w:r w:rsidR="00FB36B4">
        <w:rPr>
          <w:rtl/>
          <w:lang w:bidi="fa-IR"/>
        </w:rPr>
        <w:t>ی</w:t>
      </w:r>
      <w:r>
        <w:rPr>
          <w:rtl/>
          <w:lang w:bidi="fa-IR"/>
        </w:rPr>
        <w:t>ر</w:t>
      </w:r>
      <w:r w:rsidR="00FB36B4">
        <w:rPr>
          <w:rtl/>
          <w:lang w:bidi="fa-IR"/>
        </w:rPr>
        <w:t>ی</w:t>
      </w:r>
      <w:r>
        <w:rPr>
          <w:rtl/>
          <w:lang w:bidi="fa-IR"/>
        </w:rPr>
        <w:t>اب و مشكل</w:t>
      </w:r>
      <w:r w:rsidR="00FB36B4">
        <w:rPr>
          <w:rtl/>
          <w:lang w:bidi="fa-IR"/>
        </w:rPr>
        <w:t xml:space="preserve"> </w:t>
      </w:r>
      <w:r>
        <w:rPr>
          <w:rtl/>
          <w:lang w:bidi="fa-IR"/>
        </w:rPr>
        <w:t>آفر</w:t>
      </w:r>
      <w:r w:rsidR="00FB36B4">
        <w:rPr>
          <w:rtl/>
          <w:lang w:bidi="fa-IR"/>
        </w:rPr>
        <w:t>ی</w:t>
      </w:r>
      <w:r>
        <w:rPr>
          <w:rtl/>
          <w:lang w:bidi="fa-IR"/>
        </w:rPr>
        <w:t>ن</w:t>
      </w:r>
      <w:r w:rsidR="00FB36B4">
        <w:rPr>
          <w:rtl/>
          <w:lang w:bidi="fa-IR"/>
        </w:rPr>
        <w:t xml:space="preserve">. </w:t>
      </w:r>
      <w:r>
        <w:rPr>
          <w:rtl/>
          <w:lang w:bidi="fa-IR"/>
        </w:rPr>
        <w:t>فرقه</w:t>
      </w:r>
      <w:r w:rsidR="00FB36B4">
        <w:rPr>
          <w:rtl/>
          <w:lang w:bidi="fa-IR"/>
        </w:rPr>
        <w:t xml:space="preserve"> </w:t>
      </w:r>
      <w:r>
        <w:rPr>
          <w:rtl/>
          <w:lang w:bidi="fa-IR"/>
        </w:rPr>
        <w:t>ها و مذاهب گوناگون اسلامى هر</w:t>
      </w:r>
      <w:r w:rsidR="00FB36B4">
        <w:rPr>
          <w:rtl/>
          <w:lang w:bidi="fa-IR"/>
        </w:rPr>
        <w:t>ی</w:t>
      </w:r>
      <w:r>
        <w:rPr>
          <w:rtl/>
          <w:lang w:bidi="fa-IR"/>
        </w:rPr>
        <w:t>ك براى اثبات حقّان</w:t>
      </w:r>
      <w:r w:rsidR="00FB36B4">
        <w:rPr>
          <w:rtl/>
          <w:lang w:bidi="fa-IR"/>
        </w:rPr>
        <w:t>ی</w:t>
      </w:r>
      <w:r>
        <w:rPr>
          <w:rtl/>
          <w:lang w:bidi="fa-IR"/>
        </w:rPr>
        <w:t>ت خو</w:t>
      </w:r>
      <w:r w:rsidR="00FB36B4">
        <w:rPr>
          <w:rtl/>
          <w:lang w:bidi="fa-IR"/>
        </w:rPr>
        <w:t>ی</w:t>
      </w:r>
      <w:r>
        <w:rPr>
          <w:rtl/>
          <w:lang w:bidi="fa-IR"/>
        </w:rPr>
        <w:t>ش به هم</w:t>
      </w:r>
      <w:r w:rsidR="00FB36B4">
        <w:rPr>
          <w:rtl/>
          <w:lang w:bidi="fa-IR"/>
        </w:rPr>
        <w:t>ی</w:t>
      </w:r>
      <w:r>
        <w:rPr>
          <w:rtl/>
          <w:lang w:bidi="fa-IR"/>
        </w:rPr>
        <w:t>ن قرآن استدلال كرده آ</w:t>
      </w:r>
      <w:r w:rsidR="00FB36B4">
        <w:rPr>
          <w:rtl/>
          <w:lang w:bidi="fa-IR"/>
        </w:rPr>
        <w:t>ی</w:t>
      </w:r>
      <w:r>
        <w:rPr>
          <w:rtl/>
          <w:lang w:bidi="fa-IR"/>
        </w:rPr>
        <w:t>اتى از قرآن را مورد استناد خو</w:t>
      </w:r>
      <w:r w:rsidR="00FB36B4">
        <w:rPr>
          <w:rtl/>
          <w:lang w:bidi="fa-IR"/>
        </w:rPr>
        <w:t>ی</w:t>
      </w:r>
      <w:r>
        <w:rPr>
          <w:rtl/>
          <w:lang w:bidi="fa-IR"/>
        </w:rPr>
        <w:t>ش قرار مى</w:t>
      </w:r>
      <w:r w:rsidR="00FB36B4">
        <w:rPr>
          <w:rtl/>
          <w:lang w:bidi="fa-IR"/>
        </w:rPr>
        <w:t xml:space="preserve"> </w:t>
      </w:r>
      <w:r>
        <w:rPr>
          <w:rtl/>
          <w:lang w:bidi="fa-IR"/>
        </w:rPr>
        <w:t>دهند</w:t>
      </w:r>
      <w:r w:rsidR="00FB36B4">
        <w:rPr>
          <w:rtl/>
          <w:lang w:bidi="fa-IR"/>
        </w:rPr>
        <w:t xml:space="preserve">. </w:t>
      </w:r>
      <w:r>
        <w:rPr>
          <w:rtl/>
          <w:lang w:bidi="fa-IR"/>
        </w:rPr>
        <w:t>دل</w:t>
      </w:r>
      <w:r w:rsidR="00FB36B4">
        <w:rPr>
          <w:rtl/>
          <w:lang w:bidi="fa-IR"/>
        </w:rPr>
        <w:t>ی</w:t>
      </w:r>
      <w:r>
        <w:rPr>
          <w:rtl/>
          <w:lang w:bidi="fa-IR"/>
        </w:rPr>
        <w:t>ل ا</w:t>
      </w:r>
      <w:r w:rsidR="00FB36B4">
        <w:rPr>
          <w:rtl/>
          <w:lang w:bidi="fa-IR"/>
        </w:rPr>
        <w:t>ی</w:t>
      </w:r>
      <w:r>
        <w:rPr>
          <w:rtl/>
          <w:lang w:bidi="fa-IR"/>
        </w:rPr>
        <w:t>ن امر چ</w:t>
      </w:r>
      <w:r w:rsidR="00FB36B4">
        <w:rPr>
          <w:rtl/>
          <w:lang w:bidi="fa-IR"/>
        </w:rPr>
        <w:t>ی</w:t>
      </w:r>
      <w:r>
        <w:rPr>
          <w:rtl/>
          <w:lang w:bidi="fa-IR"/>
        </w:rPr>
        <w:t>زى جز وجود متشابهات در قرآن ن</w:t>
      </w:r>
      <w:r w:rsidR="00FB36B4">
        <w:rPr>
          <w:rtl/>
          <w:lang w:bidi="fa-IR"/>
        </w:rPr>
        <w:t>ی</w:t>
      </w:r>
      <w:r>
        <w:rPr>
          <w:rtl/>
          <w:lang w:bidi="fa-IR"/>
        </w:rPr>
        <w:t>ست</w:t>
      </w:r>
      <w:r w:rsidR="00FB36B4">
        <w:rPr>
          <w:rtl/>
          <w:lang w:bidi="fa-IR"/>
        </w:rPr>
        <w:t xml:space="preserve">. </w:t>
      </w:r>
      <w:r>
        <w:rPr>
          <w:rtl/>
          <w:lang w:bidi="fa-IR"/>
        </w:rPr>
        <w:t>آ</w:t>
      </w:r>
      <w:r w:rsidR="00FB36B4">
        <w:rPr>
          <w:rtl/>
          <w:lang w:bidi="fa-IR"/>
        </w:rPr>
        <w:t>ی</w:t>
      </w:r>
      <w:r>
        <w:rPr>
          <w:rtl/>
          <w:lang w:bidi="fa-IR"/>
        </w:rPr>
        <w:t>ا اگر ا</w:t>
      </w:r>
      <w:r w:rsidR="00FB36B4">
        <w:rPr>
          <w:rtl/>
          <w:lang w:bidi="fa-IR"/>
        </w:rPr>
        <w:t>ی</w:t>
      </w:r>
      <w:r>
        <w:rPr>
          <w:rtl/>
          <w:lang w:bidi="fa-IR"/>
        </w:rPr>
        <w:t>ن كتاب تمامش محكمات بود با اهداف تب</w:t>
      </w:r>
      <w:r w:rsidR="00FB36B4">
        <w:rPr>
          <w:rtl/>
          <w:lang w:bidi="fa-IR"/>
        </w:rPr>
        <w:t>یی</w:t>
      </w:r>
      <w:r>
        <w:rPr>
          <w:rtl/>
          <w:lang w:bidi="fa-IR"/>
        </w:rPr>
        <w:t>ن</w:t>
      </w:r>
      <w:r w:rsidR="00FB36B4">
        <w:rPr>
          <w:rtl/>
          <w:lang w:bidi="fa-IR"/>
        </w:rPr>
        <w:t xml:space="preserve"> </w:t>
      </w:r>
      <w:r>
        <w:rPr>
          <w:rtl/>
          <w:lang w:bidi="fa-IR"/>
        </w:rPr>
        <w:t>شده از سوى خود قرآن سازگارتر نبود</w:t>
      </w:r>
      <w:r w:rsidR="00FB36B4">
        <w:rPr>
          <w:rtl/>
          <w:lang w:bidi="fa-IR"/>
        </w:rPr>
        <w:t xml:space="preserve">؟ </w:t>
      </w:r>
      <w:r>
        <w:rPr>
          <w:rtl/>
          <w:lang w:bidi="fa-IR"/>
        </w:rPr>
        <w:t>و اصولاً فلسفه و حكمت وجود متشابهات در قرآن چ</w:t>
      </w:r>
      <w:r w:rsidR="00FB36B4">
        <w:rPr>
          <w:rtl/>
          <w:lang w:bidi="fa-IR"/>
        </w:rPr>
        <w:t>ی</w:t>
      </w:r>
      <w:r>
        <w:rPr>
          <w:rtl/>
          <w:lang w:bidi="fa-IR"/>
        </w:rPr>
        <w:t>ست</w:t>
      </w:r>
      <w:r w:rsidR="00FB36B4">
        <w:rPr>
          <w:rtl/>
          <w:lang w:bidi="fa-IR"/>
        </w:rPr>
        <w:t xml:space="preserve">؟ </w:t>
      </w:r>
    </w:p>
    <w:p w:rsidR="00FC5DC1" w:rsidRDefault="00FD4930" w:rsidP="00FD4930">
      <w:pPr>
        <w:pStyle w:val="libNormal"/>
        <w:rPr>
          <w:rtl/>
          <w:lang w:bidi="fa-IR"/>
        </w:rPr>
      </w:pPr>
      <w:r>
        <w:rPr>
          <w:rtl/>
          <w:lang w:bidi="fa-IR"/>
        </w:rPr>
        <w:t>علاّمه طباطبائى در تب</w:t>
      </w:r>
      <w:r w:rsidR="00FB36B4">
        <w:rPr>
          <w:rtl/>
          <w:lang w:bidi="fa-IR"/>
        </w:rPr>
        <w:t>یی</w:t>
      </w:r>
      <w:r>
        <w:rPr>
          <w:rtl/>
          <w:lang w:bidi="fa-IR"/>
        </w:rPr>
        <w:t xml:space="preserve">ن علّت وجود متشابه در قرآن در </w:t>
      </w:r>
      <w:r w:rsidR="00FB36B4">
        <w:rPr>
          <w:rtl/>
          <w:lang w:bidi="fa-IR"/>
        </w:rPr>
        <w:t>ی</w:t>
      </w:r>
      <w:r>
        <w:rPr>
          <w:rtl/>
          <w:lang w:bidi="fa-IR"/>
        </w:rPr>
        <w:t>ك ب</w:t>
      </w:r>
      <w:r w:rsidR="00FB36B4">
        <w:rPr>
          <w:rtl/>
          <w:lang w:bidi="fa-IR"/>
        </w:rPr>
        <w:t>ی</w:t>
      </w:r>
      <w:r>
        <w:rPr>
          <w:rtl/>
          <w:lang w:bidi="fa-IR"/>
        </w:rPr>
        <w:t>ان تفص</w:t>
      </w:r>
      <w:r w:rsidR="00FB36B4">
        <w:rPr>
          <w:rtl/>
          <w:lang w:bidi="fa-IR"/>
        </w:rPr>
        <w:t>ی</w:t>
      </w:r>
      <w:r>
        <w:rPr>
          <w:rtl/>
          <w:lang w:bidi="fa-IR"/>
        </w:rPr>
        <w:t>لى به ا</w:t>
      </w:r>
      <w:r w:rsidR="00FB36B4">
        <w:rPr>
          <w:rtl/>
          <w:lang w:bidi="fa-IR"/>
        </w:rPr>
        <w:t>ی</w:t>
      </w:r>
      <w:r>
        <w:rPr>
          <w:rtl/>
          <w:lang w:bidi="fa-IR"/>
        </w:rPr>
        <w:t>ن نت</w:t>
      </w:r>
      <w:r w:rsidR="00FB36B4">
        <w:rPr>
          <w:rtl/>
          <w:lang w:bidi="fa-IR"/>
        </w:rPr>
        <w:t>ی</w:t>
      </w:r>
      <w:r>
        <w:rPr>
          <w:rtl/>
          <w:lang w:bidi="fa-IR"/>
        </w:rPr>
        <w:t>جه مى</w:t>
      </w:r>
      <w:r w:rsidR="00FB36B4">
        <w:rPr>
          <w:rtl/>
          <w:lang w:bidi="fa-IR"/>
        </w:rPr>
        <w:t xml:space="preserve"> </w:t>
      </w:r>
      <w:r>
        <w:rPr>
          <w:rtl/>
          <w:lang w:bidi="fa-IR"/>
        </w:rPr>
        <w:t>رسد كه</w:t>
      </w:r>
      <w:r w:rsidR="00FB36B4">
        <w:rPr>
          <w:rtl/>
          <w:lang w:bidi="fa-IR"/>
        </w:rPr>
        <w:t xml:space="preserve">، </w:t>
      </w:r>
      <w:r>
        <w:rPr>
          <w:rtl/>
          <w:lang w:bidi="fa-IR"/>
        </w:rPr>
        <w:t>اساساً اشتمال قرآن بر آ</w:t>
      </w:r>
      <w:r w:rsidR="00FB36B4">
        <w:rPr>
          <w:rtl/>
          <w:lang w:bidi="fa-IR"/>
        </w:rPr>
        <w:t>ی</w:t>
      </w:r>
      <w:r>
        <w:rPr>
          <w:rtl/>
          <w:lang w:bidi="fa-IR"/>
        </w:rPr>
        <w:t>ات متشابه امرى واجب و ضرورى بوده است و جز ا</w:t>
      </w:r>
      <w:r w:rsidR="00FB36B4">
        <w:rPr>
          <w:rtl/>
          <w:lang w:bidi="fa-IR"/>
        </w:rPr>
        <w:t>ی</w:t>
      </w:r>
      <w:r>
        <w:rPr>
          <w:rtl/>
          <w:lang w:bidi="fa-IR"/>
        </w:rPr>
        <w:t>ن امكان نداشته است</w:t>
      </w:r>
      <w:r w:rsidR="00FB36B4">
        <w:rPr>
          <w:rtl/>
          <w:lang w:bidi="fa-IR"/>
        </w:rPr>
        <w:t xml:space="preserve">. </w:t>
      </w:r>
    </w:p>
    <w:p w:rsidR="00FC5DC1" w:rsidRDefault="00FD4930" w:rsidP="00FD4930">
      <w:pPr>
        <w:pStyle w:val="libNormal"/>
        <w:rPr>
          <w:rtl/>
          <w:lang w:bidi="fa-IR"/>
        </w:rPr>
      </w:pPr>
      <w:r>
        <w:rPr>
          <w:rtl/>
          <w:lang w:bidi="fa-IR"/>
        </w:rPr>
        <w:t>وى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FD4930" w:rsidP="00FD4930">
      <w:pPr>
        <w:pStyle w:val="libNormal"/>
        <w:rPr>
          <w:rtl/>
          <w:lang w:bidi="fa-IR"/>
        </w:rPr>
      </w:pPr>
      <w:r>
        <w:rPr>
          <w:rtl/>
          <w:lang w:bidi="fa-IR"/>
        </w:rPr>
        <w:t>القاى مفاه</w:t>
      </w:r>
      <w:r w:rsidR="00FB36B4">
        <w:rPr>
          <w:rtl/>
          <w:lang w:bidi="fa-IR"/>
        </w:rPr>
        <w:t>ی</w:t>
      </w:r>
      <w:r>
        <w:rPr>
          <w:rtl/>
          <w:lang w:bidi="fa-IR"/>
        </w:rPr>
        <w:t>م و معانى به انسان جز از طر</w:t>
      </w:r>
      <w:r w:rsidR="00FB36B4">
        <w:rPr>
          <w:rtl/>
          <w:lang w:bidi="fa-IR"/>
        </w:rPr>
        <w:t>ی</w:t>
      </w:r>
      <w:r>
        <w:rPr>
          <w:rtl/>
          <w:lang w:bidi="fa-IR"/>
        </w:rPr>
        <w:t>ق معلومات ذهن</w:t>
      </w:r>
      <w:r w:rsidR="00FB36B4">
        <w:rPr>
          <w:rtl/>
          <w:lang w:bidi="fa-IR"/>
        </w:rPr>
        <w:t>ی</w:t>
      </w:r>
      <w:r>
        <w:rPr>
          <w:rtl/>
          <w:lang w:bidi="fa-IR"/>
        </w:rPr>
        <w:t>ى كه در طول زندگى وى برا</w:t>
      </w:r>
      <w:r w:rsidR="00FB36B4">
        <w:rPr>
          <w:rtl/>
          <w:lang w:bidi="fa-IR"/>
        </w:rPr>
        <w:t>ی</w:t>
      </w:r>
      <w:r>
        <w:rPr>
          <w:rtl/>
          <w:lang w:bidi="fa-IR"/>
        </w:rPr>
        <w:t>ش فراهم گرد</w:t>
      </w:r>
      <w:r w:rsidR="00FB36B4">
        <w:rPr>
          <w:rtl/>
          <w:lang w:bidi="fa-IR"/>
        </w:rPr>
        <w:t>ی</w:t>
      </w:r>
      <w:r>
        <w:rPr>
          <w:rtl/>
          <w:lang w:bidi="fa-IR"/>
        </w:rPr>
        <w:t>ده</w:t>
      </w:r>
      <w:r w:rsidR="00FB36B4">
        <w:rPr>
          <w:rtl/>
          <w:lang w:bidi="fa-IR"/>
        </w:rPr>
        <w:t xml:space="preserve">، </w:t>
      </w:r>
      <w:r>
        <w:rPr>
          <w:rtl/>
          <w:lang w:bidi="fa-IR"/>
        </w:rPr>
        <w:t>ممكن نخواهد بود</w:t>
      </w:r>
      <w:r w:rsidR="00FB36B4">
        <w:rPr>
          <w:rtl/>
          <w:lang w:bidi="fa-IR"/>
        </w:rPr>
        <w:t xml:space="preserve">. </w:t>
      </w:r>
      <w:r>
        <w:rPr>
          <w:rtl/>
          <w:lang w:bidi="fa-IR"/>
        </w:rPr>
        <w:t>اگر فردى مأنوس با امور حسى باشد القا از طر</w:t>
      </w:r>
      <w:r w:rsidR="00FB36B4">
        <w:rPr>
          <w:rtl/>
          <w:lang w:bidi="fa-IR"/>
        </w:rPr>
        <w:t>ی</w:t>
      </w:r>
      <w:r>
        <w:rPr>
          <w:rtl/>
          <w:lang w:bidi="fa-IR"/>
        </w:rPr>
        <w:t>ق محسوسات</w:t>
      </w:r>
      <w:r w:rsidR="00FB36B4">
        <w:rPr>
          <w:rtl/>
          <w:lang w:bidi="fa-IR"/>
        </w:rPr>
        <w:t xml:space="preserve">، </w:t>
      </w:r>
      <w:r>
        <w:rPr>
          <w:rtl/>
          <w:lang w:bidi="fa-IR"/>
        </w:rPr>
        <w:t>و اگر به معانى كلى نا</w:t>
      </w:r>
      <w:r w:rsidR="00FB36B4">
        <w:rPr>
          <w:rtl/>
          <w:lang w:bidi="fa-IR"/>
        </w:rPr>
        <w:t>ی</w:t>
      </w:r>
      <w:r>
        <w:rPr>
          <w:rtl/>
          <w:lang w:bidi="fa-IR"/>
        </w:rPr>
        <w:t>ل گشته</w:t>
      </w:r>
      <w:r w:rsidR="00FB36B4">
        <w:rPr>
          <w:rtl/>
          <w:lang w:bidi="fa-IR"/>
        </w:rPr>
        <w:t xml:space="preserve"> </w:t>
      </w:r>
      <w:r>
        <w:rPr>
          <w:rtl/>
          <w:lang w:bidi="fa-IR"/>
        </w:rPr>
        <w:t>باشد</w:t>
      </w:r>
      <w:r w:rsidR="00FB36B4">
        <w:rPr>
          <w:rtl/>
          <w:lang w:bidi="fa-IR"/>
        </w:rPr>
        <w:t xml:space="preserve">، </w:t>
      </w:r>
      <w:r>
        <w:rPr>
          <w:rtl/>
          <w:lang w:bidi="fa-IR"/>
        </w:rPr>
        <w:t>از همان طر</w:t>
      </w:r>
      <w:r w:rsidR="00FB36B4">
        <w:rPr>
          <w:rtl/>
          <w:lang w:bidi="fa-IR"/>
        </w:rPr>
        <w:t>ی</w:t>
      </w:r>
      <w:r>
        <w:rPr>
          <w:rtl/>
          <w:lang w:bidi="fa-IR"/>
        </w:rPr>
        <w:t>ق</w:t>
      </w:r>
      <w:r w:rsidR="00FB36B4">
        <w:rPr>
          <w:rtl/>
          <w:lang w:bidi="fa-IR"/>
        </w:rPr>
        <w:t xml:space="preserve">، </w:t>
      </w:r>
      <w:r>
        <w:rPr>
          <w:rtl/>
          <w:lang w:bidi="fa-IR"/>
        </w:rPr>
        <w:t>به م</w:t>
      </w:r>
      <w:r w:rsidR="00FB36B4">
        <w:rPr>
          <w:rtl/>
          <w:lang w:bidi="fa-IR"/>
        </w:rPr>
        <w:t>ی</w:t>
      </w:r>
      <w:r>
        <w:rPr>
          <w:rtl/>
          <w:lang w:bidi="fa-IR"/>
        </w:rPr>
        <w:t>زان ن</w:t>
      </w:r>
      <w:r w:rsidR="00FB36B4">
        <w:rPr>
          <w:rtl/>
          <w:lang w:bidi="fa-IR"/>
        </w:rPr>
        <w:t>ی</w:t>
      </w:r>
      <w:r>
        <w:rPr>
          <w:rtl/>
          <w:lang w:bidi="fa-IR"/>
        </w:rPr>
        <w:t>ل به معانى صورت خواهد گرفت</w:t>
      </w:r>
      <w:r w:rsidR="00FB36B4">
        <w:rPr>
          <w:rtl/>
          <w:lang w:bidi="fa-IR"/>
        </w:rPr>
        <w:t xml:space="preserve">. </w:t>
      </w:r>
    </w:p>
    <w:p w:rsidR="00FC5DC1" w:rsidRDefault="00FD4930" w:rsidP="00FD4930">
      <w:pPr>
        <w:pStyle w:val="libNormal"/>
        <w:rPr>
          <w:rtl/>
          <w:lang w:bidi="fa-IR"/>
        </w:rPr>
      </w:pPr>
      <w:r>
        <w:rPr>
          <w:rtl/>
          <w:lang w:bidi="fa-IR"/>
        </w:rPr>
        <w:t>از طرفى هدا</w:t>
      </w:r>
      <w:r w:rsidR="00FB36B4">
        <w:rPr>
          <w:rtl/>
          <w:lang w:bidi="fa-IR"/>
        </w:rPr>
        <w:t>ی</w:t>
      </w:r>
      <w:r>
        <w:rPr>
          <w:rtl/>
          <w:lang w:bidi="fa-IR"/>
        </w:rPr>
        <w:t>ت د</w:t>
      </w:r>
      <w:r w:rsidR="00FB36B4">
        <w:rPr>
          <w:rtl/>
          <w:lang w:bidi="fa-IR"/>
        </w:rPr>
        <w:t>ی</w:t>
      </w:r>
      <w:r>
        <w:rPr>
          <w:rtl/>
          <w:lang w:bidi="fa-IR"/>
        </w:rPr>
        <w:t>نى اختصاص به گروهى خاص از مردم ندارد</w:t>
      </w:r>
      <w:r w:rsidR="00FB36B4">
        <w:rPr>
          <w:rtl/>
          <w:lang w:bidi="fa-IR"/>
        </w:rPr>
        <w:t xml:space="preserve">؛ </w:t>
      </w:r>
      <w:r>
        <w:rPr>
          <w:rtl/>
          <w:lang w:bidi="fa-IR"/>
        </w:rPr>
        <w:t>بلكه همه گروه</w:t>
      </w:r>
      <w:r w:rsidR="00FB36B4">
        <w:rPr>
          <w:rtl/>
          <w:lang w:bidi="fa-IR"/>
        </w:rPr>
        <w:t xml:space="preserve"> </w:t>
      </w:r>
      <w:r>
        <w:rPr>
          <w:rtl/>
          <w:lang w:bidi="fa-IR"/>
        </w:rPr>
        <w:t>ها و تمامى طبقات را در بر مى</w:t>
      </w:r>
      <w:r w:rsidR="00FB36B4">
        <w:rPr>
          <w:rtl/>
          <w:lang w:bidi="fa-IR"/>
        </w:rPr>
        <w:t xml:space="preserve"> </w:t>
      </w:r>
      <w:r>
        <w:rPr>
          <w:rtl/>
          <w:lang w:bidi="fa-IR"/>
        </w:rPr>
        <w:t>گ</w:t>
      </w:r>
      <w:r w:rsidR="00FB36B4">
        <w:rPr>
          <w:rtl/>
          <w:lang w:bidi="fa-IR"/>
        </w:rPr>
        <w:t>ی</w:t>
      </w:r>
      <w:r>
        <w:rPr>
          <w:rtl/>
          <w:lang w:bidi="fa-IR"/>
        </w:rPr>
        <w:t>رد</w:t>
      </w:r>
      <w:r w:rsidR="00FB36B4">
        <w:rPr>
          <w:rtl/>
          <w:lang w:bidi="fa-IR"/>
        </w:rPr>
        <w:t xml:space="preserve">. </w:t>
      </w:r>
      <w:r>
        <w:rPr>
          <w:rtl/>
          <w:lang w:bidi="fa-IR"/>
        </w:rPr>
        <w:t xml:space="preserve">اختلاف سطح افكار مردم از </w:t>
      </w:r>
      <w:r w:rsidR="00FB36B4">
        <w:rPr>
          <w:rtl/>
          <w:lang w:bidi="fa-IR"/>
        </w:rPr>
        <w:t>ی</w:t>
      </w:r>
      <w:r>
        <w:rPr>
          <w:rtl/>
          <w:lang w:bidi="fa-IR"/>
        </w:rPr>
        <w:t>ك</w:t>
      </w:r>
      <w:r w:rsidR="00FB36B4">
        <w:rPr>
          <w:rtl/>
          <w:lang w:bidi="fa-IR"/>
        </w:rPr>
        <w:t xml:space="preserve"> </w:t>
      </w:r>
      <w:r>
        <w:rPr>
          <w:rtl/>
          <w:lang w:bidi="fa-IR"/>
        </w:rPr>
        <w:lastRenderedPageBreak/>
        <w:t>سو و عموم</w:t>
      </w:r>
      <w:r w:rsidR="00FB36B4">
        <w:rPr>
          <w:rtl/>
          <w:lang w:bidi="fa-IR"/>
        </w:rPr>
        <w:t>ی</w:t>
      </w:r>
      <w:r>
        <w:rPr>
          <w:rtl/>
          <w:lang w:bidi="fa-IR"/>
        </w:rPr>
        <w:t>ت امر هدا</w:t>
      </w:r>
      <w:r w:rsidR="00FB36B4">
        <w:rPr>
          <w:rtl/>
          <w:lang w:bidi="fa-IR"/>
        </w:rPr>
        <w:t>ی</w:t>
      </w:r>
      <w:r>
        <w:rPr>
          <w:rtl/>
          <w:lang w:bidi="fa-IR"/>
        </w:rPr>
        <w:t>ت براى همه از سوى د</w:t>
      </w:r>
      <w:r w:rsidR="00FB36B4">
        <w:rPr>
          <w:rtl/>
          <w:lang w:bidi="fa-IR"/>
        </w:rPr>
        <w:t>ی</w:t>
      </w:r>
      <w:r>
        <w:rPr>
          <w:rtl/>
          <w:lang w:bidi="fa-IR"/>
        </w:rPr>
        <w:t>گر باعث شده است كه ب</w:t>
      </w:r>
      <w:r w:rsidR="00FB36B4">
        <w:rPr>
          <w:rtl/>
          <w:lang w:bidi="fa-IR"/>
        </w:rPr>
        <w:t>ی</w:t>
      </w:r>
      <w:r>
        <w:rPr>
          <w:rtl/>
          <w:lang w:bidi="fa-IR"/>
        </w:rPr>
        <w:t>انات قرآن در قالب امثال صورت گ</w:t>
      </w:r>
      <w:r w:rsidR="00FB36B4">
        <w:rPr>
          <w:rtl/>
          <w:lang w:bidi="fa-IR"/>
        </w:rPr>
        <w:t>ی</w:t>
      </w:r>
      <w:r>
        <w:rPr>
          <w:rtl/>
          <w:lang w:bidi="fa-IR"/>
        </w:rPr>
        <w:t>رد</w:t>
      </w:r>
      <w:r w:rsidR="00FB36B4">
        <w:rPr>
          <w:rtl/>
          <w:lang w:bidi="fa-IR"/>
        </w:rPr>
        <w:t xml:space="preserve">؛ </w:t>
      </w:r>
      <w:r>
        <w:rPr>
          <w:rtl/>
          <w:lang w:bidi="fa-IR"/>
        </w:rPr>
        <w:t>بد</w:t>
      </w:r>
      <w:r w:rsidR="00FB36B4">
        <w:rPr>
          <w:rtl/>
          <w:lang w:bidi="fa-IR"/>
        </w:rPr>
        <w:t>ی</w:t>
      </w:r>
      <w:r>
        <w:rPr>
          <w:rtl/>
          <w:lang w:bidi="fa-IR"/>
        </w:rPr>
        <w:t>ن صورت كه آن دسته از معانى و مفاه</w:t>
      </w:r>
      <w:r w:rsidR="00FB36B4">
        <w:rPr>
          <w:rtl/>
          <w:lang w:bidi="fa-IR"/>
        </w:rPr>
        <w:t>ی</w:t>
      </w:r>
      <w:r>
        <w:rPr>
          <w:rtl/>
          <w:lang w:bidi="fa-IR"/>
        </w:rPr>
        <w:t>مى كه انسان به آنها آشناست و ذهنش با آنها معهود است انتخاب مى</w:t>
      </w:r>
      <w:r w:rsidR="00FB36B4">
        <w:rPr>
          <w:rtl/>
          <w:lang w:bidi="fa-IR"/>
        </w:rPr>
        <w:t xml:space="preserve"> </w:t>
      </w:r>
      <w:r>
        <w:rPr>
          <w:rtl/>
          <w:lang w:bidi="fa-IR"/>
        </w:rPr>
        <w:t>شود تا از رهگذر ا</w:t>
      </w:r>
      <w:r w:rsidR="00FB36B4">
        <w:rPr>
          <w:rtl/>
          <w:lang w:bidi="fa-IR"/>
        </w:rPr>
        <w:t>ی</w:t>
      </w:r>
      <w:r>
        <w:rPr>
          <w:rtl/>
          <w:lang w:bidi="fa-IR"/>
        </w:rPr>
        <w:t>ن معانى</w:t>
      </w:r>
      <w:r w:rsidR="00FB36B4">
        <w:rPr>
          <w:rtl/>
          <w:lang w:bidi="fa-IR"/>
        </w:rPr>
        <w:t xml:space="preserve">، </w:t>
      </w:r>
      <w:r>
        <w:rPr>
          <w:rtl/>
          <w:lang w:bidi="fa-IR"/>
        </w:rPr>
        <w:t>آن</w:t>
      </w:r>
      <w:r w:rsidR="00FB36B4">
        <w:rPr>
          <w:rtl/>
          <w:lang w:bidi="fa-IR"/>
        </w:rPr>
        <w:t xml:space="preserve"> </w:t>
      </w:r>
      <w:r>
        <w:rPr>
          <w:rtl/>
          <w:lang w:bidi="fa-IR"/>
        </w:rPr>
        <w:t>چه را نمى</w:t>
      </w:r>
      <w:r w:rsidR="00FB36B4">
        <w:rPr>
          <w:rtl/>
          <w:lang w:bidi="fa-IR"/>
        </w:rPr>
        <w:t xml:space="preserve"> </w:t>
      </w:r>
      <w:r>
        <w:rPr>
          <w:rtl/>
          <w:lang w:bidi="fa-IR"/>
        </w:rPr>
        <w:t>داند برا</w:t>
      </w:r>
      <w:r w:rsidR="00FB36B4">
        <w:rPr>
          <w:rtl/>
          <w:lang w:bidi="fa-IR"/>
        </w:rPr>
        <w:t>ی</w:t>
      </w:r>
      <w:r>
        <w:rPr>
          <w:rtl/>
          <w:lang w:bidi="fa-IR"/>
        </w:rPr>
        <w:t>ش تب</w:t>
      </w:r>
      <w:r w:rsidR="00FB36B4">
        <w:rPr>
          <w:rtl/>
          <w:lang w:bidi="fa-IR"/>
        </w:rPr>
        <w:t>یی</w:t>
      </w:r>
      <w:r>
        <w:rPr>
          <w:rtl/>
          <w:lang w:bidi="fa-IR"/>
        </w:rPr>
        <w:t>ن</w:t>
      </w:r>
      <w:r w:rsidR="00FB36B4">
        <w:rPr>
          <w:rtl/>
          <w:lang w:bidi="fa-IR"/>
        </w:rPr>
        <w:t xml:space="preserve"> </w:t>
      </w:r>
      <w:r>
        <w:rPr>
          <w:rtl/>
          <w:lang w:bidi="fa-IR"/>
        </w:rPr>
        <w:t>نما</w:t>
      </w:r>
      <w:r w:rsidR="00FB36B4">
        <w:rPr>
          <w:rtl/>
          <w:lang w:bidi="fa-IR"/>
        </w:rPr>
        <w:t>ی</w:t>
      </w:r>
      <w:r>
        <w:rPr>
          <w:rtl/>
          <w:lang w:bidi="fa-IR"/>
        </w:rPr>
        <w:t>د</w:t>
      </w:r>
      <w:r w:rsidR="00FB36B4">
        <w:rPr>
          <w:rtl/>
          <w:lang w:bidi="fa-IR"/>
        </w:rPr>
        <w:t xml:space="preserve">. </w:t>
      </w:r>
      <w:r w:rsidR="00121BD9" w:rsidRPr="00121BD9">
        <w:rPr>
          <w:rStyle w:val="libFootnotenumChar"/>
          <w:rtl/>
          <w:lang w:bidi="fa-IR"/>
        </w:rPr>
        <w:t>(7)</w:t>
      </w:r>
      <w:r w:rsidR="00121BD9">
        <w:rPr>
          <w:rtl/>
          <w:lang w:bidi="fa-IR"/>
        </w:rPr>
        <w:t xml:space="preserve"> </w:t>
      </w:r>
    </w:p>
    <w:p w:rsidR="00FC5DC1" w:rsidRDefault="00FD4930" w:rsidP="00FD4930">
      <w:pPr>
        <w:pStyle w:val="libNormal"/>
        <w:rPr>
          <w:rtl/>
          <w:lang w:bidi="fa-IR"/>
        </w:rPr>
      </w:pPr>
      <w:r>
        <w:rPr>
          <w:rtl/>
          <w:lang w:bidi="fa-IR"/>
        </w:rPr>
        <w:t>به عبارت د</w:t>
      </w:r>
      <w:r w:rsidR="00FB36B4">
        <w:rPr>
          <w:rtl/>
          <w:lang w:bidi="fa-IR"/>
        </w:rPr>
        <w:t>ی</w:t>
      </w:r>
      <w:r>
        <w:rPr>
          <w:rtl/>
          <w:lang w:bidi="fa-IR"/>
        </w:rPr>
        <w:t>گر</w:t>
      </w:r>
      <w:r w:rsidR="00FB36B4">
        <w:rPr>
          <w:rtl/>
          <w:lang w:bidi="fa-IR"/>
        </w:rPr>
        <w:t xml:space="preserve">: </w:t>
      </w:r>
    </w:p>
    <w:p w:rsidR="00FC5DC1" w:rsidRDefault="00FD4930" w:rsidP="00FD4930">
      <w:pPr>
        <w:pStyle w:val="libNormal"/>
        <w:rPr>
          <w:rtl/>
          <w:lang w:bidi="fa-IR"/>
        </w:rPr>
      </w:pPr>
      <w:r>
        <w:rPr>
          <w:rtl/>
          <w:lang w:bidi="fa-IR"/>
        </w:rPr>
        <w:t>الفاظ قرآن</w:t>
      </w:r>
      <w:r w:rsidR="00FB36B4">
        <w:rPr>
          <w:rtl/>
          <w:lang w:bidi="fa-IR"/>
        </w:rPr>
        <w:t xml:space="preserve">، </w:t>
      </w:r>
      <w:r>
        <w:rPr>
          <w:rtl/>
          <w:lang w:bidi="fa-IR"/>
        </w:rPr>
        <w:t>مثل</w:t>
      </w:r>
      <w:r w:rsidR="00FB36B4">
        <w:rPr>
          <w:rtl/>
          <w:lang w:bidi="fa-IR"/>
        </w:rPr>
        <w:t xml:space="preserve"> </w:t>
      </w:r>
      <w:r>
        <w:rPr>
          <w:rtl/>
          <w:lang w:bidi="fa-IR"/>
        </w:rPr>
        <w:t>ها</w:t>
      </w:r>
      <w:r w:rsidR="00FB36B4">
        <w:rPr>
          <w:rtl/>
          <w:lang w:bidi="fa-IR"/>
        </w:rPr>
        <w:t>ی</w:t>
      </w:r>
      <w:r>
        <w:rPr>
          <w:rtl/>
          <w:lang w:bidi="fa-IR"/>
        </w:rPr>
        <w:t>ى براى معارف حق الهى مى</w:t>
      </w:r>
      <w:r w:rsidR="00FB36B4">
        <w:rPr>
          <w:rtl/>
          <w:lang w:bidi="fa-IR"/>
        </w:rPr>
        <w:t xml:space="preserve"> </w:t>
      </w:r>
      <w:r>
        <w:rPr>
          <w:rtl/>
          <w:lang w:bidi="fa-IR"/>
        </w:rPr>
        <w:t>باشند و از آن جهت كه فهم عموم مردم جز محسوسات را درك نمى</w:t>
      </w:r>
      <w:r w:rsidR="00FB36B4">
        <w:rPr>
          <w:rtl/>
          <w:lang w:bidi="fa-IR"/>
        </w:rPr>
        <w:t xml:space="preserve"> </w:t>
      </w:r>
      <w:r>
        <w:rPr>
          <w:rtl/>
          <w:lang w:bidi="fa-IR"/>
        </w:rPr>
        <w:t>كند و دسترسى به معانى كلى ندارد</w:t>
      </w:r>
      <w:r w:rsidR="00FB36B4">
        <w:rPr>
          <w:rtl/>
          <w:lang w:bidi="fa-IR"/>
        </w:rPr>
        <w:t xml:space="preserve">، </w:t>
      </w:r>
      <w:r>
        <w:rPr>
          <w:rtl/>
          <w:lang w:bidi="fa-IR"/>
        </w:rPr>
        <w:t>ا</w:t>
      </w:r>
      <w:r w:rsidR="00FB36B4">
        <w:rPr>
          <w:rtl/>
          <w:lang w:bidi="fa-IR"/>
        </w:rPr>
        <w:t>ی</w:t>
      </w:r>
      <w:r>
        <w:rPr>
          <w:rtl/>
          <w:lang w:bidi="fa-IR"/>
        </w:rPr>
        <w:t>ن معارف در قالب مثل</w:t>
      </w:r>
      <w:r w:rsidR="00FB36B4">
        <w:rPr>
          <w:rtl/>
          <w:lang w:bidi="fa-IR"/>
        </w:rPr>
        <w:t xml:space="preserve"> </w:t>
      </w:r>
      <w:r>
        <w:rPr>
          <w:rtl/>
          <w:lang w:bidi="fa-IR"/>
        </w:rPr>
        <w:t>ها و امور مادى عرضه مى</w:t>
      </w:r>
      <w:r w:rsidR="00FB36B4">
        <w:rPr>
          <w:rtl/>
          <w:lang w:bidi="fa-IR"/>
        </w:rPr>
        <w:t xml:space="preserve"> </w:t>
      </w:r>
      <w:r>
        <w:rPr>
          <w:rtl/>
          <w:lang w:bidi="fa-IR"/>
        </w:rPr>
        <w:t>گردند</w:t>
      </w:r>
      <w:r w:rsidR="00FB36B4">
        <w:rPr>
          <w:rtl/>
          <w:lang w:bidi="fa-IR"/>
        </w:rPr>
        <w:t xml:space="preserve">. </w:t>
      </w:r>
      <w:r>
        <w:rPr>
          <w:rtl/>
          <w:lang w:bidi="fa-IR"/>
        </w:rPr>
        <w:t>در ا</w:t>
      </w:r>
      <w:r w:rsidR="00FB36B4">
        <w:rPr>
          <w:rtl/>
          <w:lang w:bidi="fa-IR"/>
        </w:rPr>
        <w:t>ی</w:t>
      </w:r>
      <w:r>
        <w:rPr>
          <w:rtl/>
          <w:lang w:bidi="fa-IR"/>
        </w:rPr>
        <w:t>ن صورت اگر درك مردم در در</w:t>
      </w:r>
      <w:r w:rsidR="00FB36B4">
        <w:rPr>
          <w:rtl/>
          <w:lang w:bidi="fa-IR"/>
        </w:rPr>
        <w:t>ی</w:t>
      </w:r>
      <w:r>
        <w:rPr>
          <w:rtl/>
          <w:lang w:bidi="fa-IR"/>
        </w:rPr>
        <w:t>افت معارف الهى در همان مرحله حسى جمود پ</w:t>
      </w:r>
      <w:r w:rsidR="00FB36B4">
        <w:rPr>
          <w:rtl/>
          <w:lang w:bidi="fa-IR"/>
        </w:rPr>
        <w:t>ی</w:t>
      </w:r>
      <w:r>
        <w:rPr>
          <w:rtl/>
          <w:lang w:bidi="fa-IR"/>
        </w:rPr>
        <w:t>دا كند</w:t>
      </w:r>
      <w:r w:rsidR="00FB36B4">
        <w:rPr>
          <w:rtl/>
          <w:lang w:bidi="fa-IR"/>
        </w:rPr>
        <w:t xml:space="preserve">، </w:t>
      </w:r>
      <w:r>
        <w:rPr>
          <w:rtl/>
          <w:lang w:bidi="fa-IR"/>
        </w:rPr>
        <w:t>براى چن</w:t>
      </w:r>
      <w:r w:rsidR="00FB36B4">
        <w:rPr>
          <w:rtl/>
          <w:lang w:bidi="fa-IR"/>
        </w:rPr>
        <w:t>ی</w:t>
      </w:r>
      <w:r>
        <w:rPr>
          <w:rtl/>
          <w:lang w:bidi="fa-IR"/>
        </w:rPr>
        <w:t>ن افرادى ب</w:t>
      </w:r>
      <w:r w:rsidR="00FB36B4">
        <w:rPr>
          <w:rtl/>
          <w:lang w:bidi="fa-IR"/>
        </w:rPr>
        <w:t>ی</w:t>
      </w:r>
      <w:r>
        <w:rPr>
          <w:rtl/>
          <w:lang w:bidi="fa-IR"/>
        </w:rPr>
        <w:t>انات و امثال قرآن</w:t>
      </w:r>
      <w:r w:rsidR="00FB36B4">
        <w:rPr>
          <w:rtl/>
          <w:lang w:bidi="fa-IR"/>
        </w:rPr>
        <w:t xml:space="preserve">، </w:t>
      </w:r>
      <w:r>
        <w:rPr>
          <w:rtl/>
          <w:lang w:bidi="fa-IR"/>
        </w:rPr>
        <w:t>حقا</w:t>
      </w:r>
      <w:r w:rsidR="00FB36B4">
        <w:rPr>
          <w:rtl/>
          <w:lang w:bidi="fa-IR"/>
        </w:rPr>
        <w:t>ی</w:t>
      </w:r>
      <w:r>
        <w:rPr>
          <w:rtl/>
          <w:lang w:bidi="fa-IR"/>
        </w:rPr>
        <w:t>ق جلوه مى</w:t>
      </w:r>
      <w:r w:rsidR="00FB36B4">
        <w:rPr>
          <w:rtl/>
          <w:lang w:bidi="fa-IR"/>
        </w:rPr>
        <w:t xml:space="preserve"> </w:t>
      </w:r>
      <w:r>
        <w:rPr>
          <w:rtl/>
          <w:lang w:bidi="fa-IR"/>
        </w:rPr>
        <w:t>كند و مثال</w:t>
      </w:r>
      <w:r w:rsidR="00FB36B4">
        <w:rPr>
          <w:rtl/>
          <w:lang w:bidi="fa-IR"/>
        </w:rPr>
        <w:t xml:space="preserve">، </w:t>
      </w:r>
      <w:r>
        <w:rPr>
          <w:rtl/>
          <w:lang w:bidi="fa-IR"/>
        </w:rPr>
        <w:t>ممثَّل به نظر مى</w:t>
      </w:r>
      <w:r w:rsidR="00FB36B4">
        <w:rPr>
          <w:rtl/>
          <w:lang w:bidi="fa-IR"/>
        </w:rPr>
        <w:t xml:space="preserve"> </w:t>
      </w:r>
      <w:r>
        <w:rPr>
          <w:rtl/>
          <w:lang w:bidi="fa-IR"/>
        </w:rPr>
        <w:t>رسد و در ا</w:t>
      </w:r>
      <w:r w:rsidR="00FB36B4">
        <w:rPr>
          <w:rtl/>
          <w:lang w:bidi="fa-IR"/>
        </w:rPr>
        <w:t>ی</w:t>
      </w:r>
      <w:r>
        <w:rPr>
          <w:rtl/>
          <w:lang w:bidi="fa-IR"/>
        </w:rPr>
        <w:t>ن صورت منظور و مقصود آ</w:t>
      </w:r>
      <w:r w:rsidR="00FB36B4">
        <w:rPr>
          <w:rtl/>
          <w:lang w:bidi="fa-IR"/>
        </w:rPr>
        <w:t>ی</w:t>
      </w:r>
      <w:r>
        <w:rPr>
          <w:rtl/>
          <w:lang w:bidi="fa-IR"/>
        </w:rPr>
        <w:t>ات از ب</w:t>
      </w:r>
      <w:r w:rsidR="00FB36B4">
        <w:rPr>
          <w:rtl/>
          <w:lang w:bidi="fa-IR"/>
        </w:rPr>
        <w:t>ی</w:t>
      </w:r>
      <w:r>
        <w:rPr>
          <w:rtl/>
          <w:lang w:bidi="fa-IR"/>
        </w:rPr>
        <w:t>ن رفته است</w:t>
      </w:r>
      <w:r w:rsidR="00FB36B4">
        <w:rPr>
          <w:rtl/>
          <w:lang w:bidi="fa-IR"/>
        </w:rPr>
        <w:t xml:space="preserve">. </w:t>
      </w:r>
      <w:r w:rsidR="00121BD9" w:rsidRPr="00121BD9">
        <w:rPr>
          <w:rStyle w:val="libFootnotenumChar"/>
          <w:rtl/>
          <w:lang w:bidi="fa-IR"/>
        </w:rPr>
        <w:t>(8)</w:t>
      </w:r>
      <w:r w:rsidR="00121BD9">
        <w:rPr>
          <w:rtl/>
          <w:lang w:bidi="fa-IR"/>
        </w:rPr>
        <w:t xml:space="preserve"> </w:t>
      </w:r>
    </w:p>
    <w:p w:rsidR="00FD4930" w:rsidRDefault="00FD4930" w:rsidP="00FD4930">
      <w:pPr>
        <w:pStyle w:val="libNormal"/>
        <w:rPr>
          <w:rtl/>
          <w:lang w:bidi="fa-IR"/>
        </w:rPr>
      </w:pPr>
      <w:r>
        <w:rPr>
          <w:rtl/>
          <w:lang w:bidi="fa-IR"/>
        </w:rPr>
        <w:t>به هرحال از آن</w:t>
      </w:r>
      <w:r w:rsidR="00FB36B4">
        <w:rPr>
          <w:rtl/>
          <w:lang w:bidi="fa-IR"/>
        </w:rPr>
        <w:t xml:space="preserve"> </w:t>
      </w:r>
      <w:r>
        <w:rPr>
          <w:rtl/>
          <w:lang w:bidi="fa-IR"/>
        </w:rPr>
        <w:t>جا كه انتقال مفاه</w:t>
      </w:r>
      <w:r w:rsidR="00FB36B4">
        <w:rPr>
          <w:rtl/>
          <w:lang w:bidi="fa-IR"/>
        </w:rPr>
        <w:t>ی</w:t>
      </w:r>
      <w:r>
        <w:rPr>
          <w:rtl/>
          <w:lang w:bidi="fa-IR"/>
        </w:rPr>
        <w:t>م عالى و معنوى قرآن به انسان</w:t>
      </w:r>
      <w:r w:rsidR="00FB36B4">
        <w:rPr>
          <w:rtl/>
          <w:lang w:bidi="fa-IR"/>
        </w:rPr>
        <w:t xml:space="preserve"> </w:t>
      </w:r>
      <w:r>
        <w:rPr>
          <w:rtl/>
          <w:lang w:bidi="fa-IR"/>
        </w:rPr>
        <w:t>ها جز از طر</w:t>
      </w:r>
      <w:r w:rsidR="00FB36B4">
        <w:rPr>
          <w:rtl/>
          <w:lang w:bidi="fa-IR"/>
        </w:rPr>
        <w:t>ی</w:t>
      </w:r>
      <w:r>
        <w:rPr>
          <w:rtl/>
          <w:lang w:bidi="fa-IR"/>
        </w:rPr>
        <w:t>ق الفاظ و عبارات امكان</w:t>
      </w:r>
      <w:r w:rsidR="00FB36B4">
        <w:rPr>
          <w:rtl/>
          <w:lang w:bidi="fa-IR"/>
        </w:rPr>
        <w:t xml:space="preserve"> </w:t>
      </w:r>
      <w:r>
        <w:rPr>
          <w:rtl/>
          <w:lang w:bidi="fa-IR"/>
        </w:rPr>
        <w:t>پذ</w:t>
      </w:r>
      <w:r w:rsidR="00FB36B4">
        <w:rPr>
          <w:rtl/>
          <w:lang w:bidi="fa-IR"/>
        </w:rPr>
        <w:t>ی</w:t>
      </w:r>
      <w:r>
        <w:rPr>
          <w:rtl/>
          <w:lang w:bidi="fa-IR"/>
        </w:rPr>
        <w:t>ر نمى</w:t>
      </w:r>
      <w:r w:rsidR="00FB36B4">
        <w:rPr>
          <w:rtl/>
          <w:lang w:bidi="fa-IR"/>
        </w:rPr>
        <w:t xml:space="preserve"> </w:t>
      </w:r>
      <w:r>
        <w:rPr>
          <w:rtl/>
          <w:lang w:bidi="fa-IR"/>
        </w:rPr>
        <w:t>باشد</w:t>
      </w:r>
      <w:r w:rsidR="00FB36B4">
        <w:rPr>
          <w:rtl/>
          <w:lang w:bidi="fa-IR"/>
        </w:rPr>
        <w:t xml:space="preserve">، </w:t>
      </w:r>
      <w:r>
        <w:rPr>
          <w:rtl/>
          <w:lang w:bidi="fa-IR"/>
        </w:rPr>
        <w:t>ا</w:t>
      </w:r>
      <w:r w:rsidR="00FB36B4">
        <w:rPr>
          <w:rtl/>
          <w:lang w:bidi="fa-IR"/>
        </w:rPr>
        <w:t>ی</w:t>
      </w:r>
      <w:r>
        <w:rPr>
          <w:rtl/>
          <w:lang w:bidi="fa-IR"/>
        </w:rPr>
        <w:t>ن الفاظ مادى نمى</w:t>
      </w:r>
      <w:r w:rsidR="00FB36B4">
        <w:rPr>
          <w:rtl/>
          <w:lang w:bidi="fa-IR"/>
        </w:rPr>
        <w:t xml:space="preserve"> </w:t>
      </w:r>
      <w:r>
        <w:rPr>
          <w:rtl/>
          <w:lang w:bidi="fa-IR"/>
        </w:rPr>
        <w:t>توانند دربرگ</w:t>
      </w:r>
      <w:r w:rsidR="00FB36B4">
        <w:rPr>
          <w:rtl/>
          <w:lang w:bidi="fa-IR"/>
        </w:rPr>
        <w:t>ی</w:t>
      </w:r>
      <w:r>
        <w:rPr>
          <w:rtl/>
          <w:lang w:bidi="fa-IR"/>
        </w:rPr>
        <w:t>رنده همه آن محتوا و معنا باشد</w:t>
      </w:r>
      <w:r w:rsidR="00FB36B4">
        <w:rPr>
          <w:rtl/>
          <w:lang w:bidi="fa-IR"/>
        </w:rPr>
        <w:t xml:space="preserve">. </w:t>
      </w:r>
      <w:r>
        <w:rPr>
          <w:rtl/>
          <w:lang w:bidi="fa-IR"/>
        </w:rPr>
        <w:t>به هم</w:t>
      </w:r>
      <w:r w:rsidR="00FB36B4">
        <w:rPr>
          <w:rtl/>
          <w:lang w:bidi="fa-IR"/>
        </w:rPr>
        <w:t>ی</w:t>
      </w:r>
      <w:r>
        <w:rPr>
          <w:rtl/>
          <w:lang w:bidi="fa-IR"/>
        </w:rPr>
        <w:t>ن جهت</w:t>
      </w:r>
      <w:r w:rsidR="00FB36B4">
        <w:rPr>
          <w:rtl/>
          <w:lang w:bidi="fa-IR"/>
        </w:rPr>
        <w:t xml:space="preserve">، </w:t>
      </w:r>
      <w:r>
        <w:rPr>
          <w:rtl/>
          <w:lang w:bidi="fa-IR"/>
        </w:rPr>
        <w:t>تشابه پد</w:t>
      </w:r>
      <w:r w:rsidR="00FB36B4">
        <w:rPr>
          <w:rtl/>
          <w:lang w:bidi="fa-IR"/>
        </w:rPr>
        <w:t>ی</w:t>
      </w:r>
      <w:r>
        <w:rPr>
          <w:rtl/>
          <w:lang w:bidi="fa-IR"/>
        </w:rPr>
        <w:t>د مى</w:t>
      </w:r>
      <w:r w:rsidR="00FB36B4">
        <w:rPr>
          <w:rtl/>
          <w:lang w:bidi="fa-IR"/>
        </w:rPr>
        <w:t xml:space="preserve"> </w:t>
      </w:r>
      <w:r>
        <w:rPr>
          <w:rtl/>
          <w:lang w:bidi="fa-IR"/>
        </w:rPr>
        <w:t>آ</w:t>
      </w:r>
      <w:r w:rsidR="00FB36B4">
        <w:rPr>
          <w:rtl/>
          <w:lang w:bidi="fa-IR"/>
        </w:rPr>
        <w:t>ی</w:t>
      </w:r>
      <w:r>
        <w:rPr>
          <w:rtl/>
          <w:lang w:bidi="fa-IR"/>
        </w:rPr>
        <w:t>د و دل</w:t>
      </w:r>
      <w:r w:rsidR="00FB36B4">
        <w:rPr>
          <w:rtl/>
          <w:lang w:bidi="fa-IR"/>
        </w:rPr>
        <w:t>ی</w:t>
      </w:r>
      <w:r>
        <w:rPr>
          <w:rtl/>
          <w:lang w:bidi="fa-IR"/>
        </w:rPr>
        <w:t>ل آن همان است كه معانى در قالب ا</w:t>
      </w:r>
      <w:r w:rsidR="00FB36B4">
        <w:rPr>
          <w:rtl/>
          <w:lang w:bidi="fa-IR"/>
        </w:rPr>
        <w:t>ی</w:t>
      </w:r>
      <w:r>
        <w:rPr>
          <w:rtl/>
          <w:lang w:bidi="fa-IR"/>
        </w:rPr>
        <w:t>ن الفاظ نمى</w:t>
      </w:r>
      <w:r w:rsidR="00FB36B4">
        <w:rPr>
          <w:rtl/>
          <w:lang w:bidi="fa-IR"/>
        </w:rPr>
        <w:t xml:space="preserve"> </w:t>
      </w:r>
      <w:r>
        <w:rPr>
          <w:rtl/>
          <w:lang w:bidi="fa-IR"/>
        </w:rPr>
        <w:t>گنجند</w:t>
      </w:r>
      <w:r w:rsidR="00FB36B4">
        <w:rPr>
          <w:rtl/>
          <w:lang w:bidi="fa-IR"/>
        </w:rPr>
        <w:t xml:space="preserve">. </w:t>
      </w:r>
    </w:p>
    <w:tbl>
      <w:tblPr>
        <w:tblStyle w:val="TableGrid"/>
        <w:bidiVisual/>
        <w:tblW w:w="5000" w:type="pct"/>
        <w:tblLook w:val="01E0"/>
      </w:tblPr>
      <w:tblGrid>
        <w:gridCol w:w="3650"/>
        <w:gridCol w:w="270"/>
        <w:gridCol w:w="3667"/>
      </w:tblGrid>
      <w:tr w:rsidR="00A14C2F" w:rsidTr="007B2B20">
        <w:trPr>
          <w:trHeight w:val="350"/>
        </w:trPr>
        <w:tc>
          <w:tcPr>
            <w:tcW w:w="4288" w:type="dxa"/>
            <w:shd w:val="clear" w:color="auto" w:fill="auto"/>
          </w:tcPr>
          <w:p w:rsidR="00A14C2F" w:rsidRDefault="00A14C2F" w:rsidP="007B2B20">
            <w:pPr>
              <w:pStyle w:val="libPoem"/>
              <w:rPr>
                <w:rtl/>
              </w:rPr>
            </w:pPr>
            <w:r>
              <w:rPr>
                <w:rtl/>
                <w:lang w:bidi="fa-IR"/>
              </w:rPr>
              <w:t>معانى هرگز اندر حرف ناید</w:t>
            </w:r>
            <w:r w:rsidRPr="00725071">
              <w:rPr>
                <w:rStyle w:val="libPoemTiniChar0"/>
                <w:rtl/>
              </w:rPr>
              <w:br/>
              <w:t> </w:t>
            </w:r>
          </w:p>
        </w:tc>
        <w:tc>
          <w:tcPr>
            <w:tcW w:w="280" w:type="dxa"/>
            <w:shd w:val="clear" w:color="auto" w:fill="auto"/>
          </w:tcPr>
          <w:p w:rsidR="00A14C2F" w:rsidRDefault="00A14C2F" w:rsidP="007B2B20">
            <w:pPr>
              <w:pStyle w:val="libPoem"/>
              <w:rPr>
                <w:rtl/>
              </w:rPr>
            </w:pPr>
          </w:p>
        </w:tc>
        <w:tc>
          <w:tcPr>
            <w:tcW w:w="4288" w:type="dxa"/>
            <w:shd w:val="clear" w:color="auto" w:fill="auto"/>
          </w:tcPr>
          <w:p w:rsidR="00A14C2F" w:rsidRDefault="00A14C2F" w:rsidP="007B2B20">
            <w:pPr>
              <w:pStyle w:val="libPoem"/>
              <w:rPr>
                <w:rtl/>
              </w:rPr>
            </w:pPr>
            <w:r>
              <w:rPr>
                <w:rtl/>
                <w:lang w:bidi="fa-IR"/>
              </w:rPr>
              <w:t>كه بحر بیكران در ظرف ناید</w:t>
            </w:r>
            <w:r w:rsidRPr="00725071">
              <w:rPr>
                <w:rStyle w:val="libPoemTiniChar0"/>
                <w:rtl/>
              </w:rPr>
              <w:br/>
              <w:t> </w:t>
            </w:r>
          </w:p>
        </w:tc>
      </w:tr>
    </w:tbl>
    <w:p w:rsidR="00FC5DC1" w:rsidRDefault="00FD4930" w:rsidP="00FD4930">
      <w:pPr>
        <w:pStyle w:val="libNormal"/>
        <w:rPr>
          <w:rtl/>
          <w:lang w:bidi="fa-IR"/>
        </w:rPr>
      </w:pPr>
      <w:r>
        <w:rPr>
          <w:rtl/>
          <w:lang w:bidi="fa-IR"/>
        </w:rPr>
        <w:t>بعضى از قرآن</w:t>
      </w:r>
      <w:r w:rsidR="00FB36B4">
        <w:rPr>
          <w:rtl/>
          <w:lang w:bidi="fa-IR"/>
        </w:rPr>
        <w:t xml:space="preserve"> </w:t>
      </w:r>
      <w:r>
        <w:rPr>
          <w:rtl/>
          <w:lang w:bidi="fa-IR"/>
        </w:rPr>
        <w:t>پژوهان در پاسخ به هم</w:t>
      </w:r>
      <w:r w:rsidR="00FB36B4">
        <w:rPr>
          <w:rtl/>
          <w:lang w:bidi="fa-IR"/>
        </w:rPr>
        <w:t>ی</w:t>
      </w:r>
      <w:r>
        <w:rPr>
          <w:rtl/>
          <w:lang w:bidi="fa-IR"/>
        </w:rPr>
        <w:t>ن اشكال كه چرا قرآنى كه مَثَل اعلاى فصاحت و روشنى و صراحت است</w:t>
      </w:r>
      <w:r w:rsidR="00FB36B4">
        <w:rPr>
          <w:rtl/>
          <w:lang w:bidi="fa-IR"/>
        </w:rPr>
        <w:t xml:space="preserve">، </w:t>
      </w:r>
      <w:r>
        <w:rPr>
          <w:rtl/>
          <w:lang w:bidi="fa-IR"/>
        </w:rPr>
        <w:t>داراى متشابهات شبهه</w:t>
      </w:r>
      <w:r w:rsidR="00FB36B4">
        <w:rPr>
          <w:rtl/>
          <w:lang w:bidi="fa-IR"/>
        </w:rPr>
        <w:t xml:space="preserve"> </w:t>
      </w:r>
      <w:r>
        <w:rPr>
          <w:rtl/>
          <w:lang w:bidi="fa-IR"/>
        </w:rPr>
        <w:t>انگ</w:t>
      </w:r>
      <w:r w:rsidR="00FB36B4">
        <w:rPr>
          <w:rtl/>
          <w:lang w:bidi="fa-IR"/>
        </w:rPr>
        <w:t>ی</w:t>
      </w:r>
      <w:r>
        <w:rPr>
          <w:rtl/>
          <w:lang w:bidi="fa-IR"/>
        </w:rPr>
        <w:t>ز و د</w:t>
      </w:r>
      <w:r w:rsidR="00FB36B4">
        <w:rPr>
          <w:rtl/>
          <w:lang w:bidi="fa-IR"/>
        </w:rPr>
        <w:t>ی</w:t>
      </w:r>
      <w:r>
        <w:rPr>
          <w:rtl/>
          <w:lang w:bidi="fa-IR"/>
        </w:rPr>
        <w:t>ر</w:t>
      </w:r>
      <w:r w:rsidR="00FB36B4">
        <w:rPr>
          <w:rtl/>
          <w:lang w:bidi="fa-IR"/>
        </w:rPr>
        <w:t>ی</w:t>
      </w:r>
      <w:r>
        <w:rPr>
          <w:rtl/>
          <w:lang w:bidi="fa-IR"/>
        </w:rPr>
        <w:t>اب است</w:t>
      </w:r>
      <w:r w:rsidR="00FB36B4">
        <w:rPr>
          <w:rtl/>
          <w:lang w:bidi="fa-IR"/>
        </w:rPr>
        <w:t xml:space="preserve">؟ </w:t>
      </w:r>
      <w:r>
        <w:rPr>
          <w:rtl/>
          <w:lang w:bidi="fa-IR"/>
        </w:rPr>
        <w:t>گفته</w:t>
      </w:r>
      <w:r w:rsidR="00FB36B4">
        <w:rPr>
          <w:rtl/>
          <w:lang w:bidi="fa-IR"/>
        </w:rPr>
        <w:t xml:space="preserve"> </w:t>
      </w:r>
      <w:r>
        <w:rPr>
          <w:rtl/>
          <w:lang w:bidi="fa-IR"/>
        </w:rPr>
        <w:t>اند</w:t>
      </w:r>
      <w:r w:rsidR="00FB36B4">
        <w:rPr>
          <w:rtl/>
          <w:lang w:bidi="fa-IR"/>
        </w:rPr>
        <w:t xml:space="preserve">: </w:t>
      </w:r>
    </w:p>
    <w:p w:rsidR="00FC5DC1" w:rsidRDefault="00FD4930" w:rsidP="00FD4930">
      <w:pPr>
        <w:pStyle w:val="libNormal"/>
        <w:rPr>
          <w:rtl/>
          <w:lang w:bidi="fa-IR"/>
        </w:rPr>
      </w:pPr>
      <w:r>
        <w:rPr>
          <w:rtl/>
          <w:lang w:bidi="fa-IR"/>
        </w:rPr>
        <w:t>قرآن در قالب و بر وفق مواز</w:t>
      </w:r>
      <w:r w:rsidR="00FB36B4">
        <w:rPr>
          <w:rtl/>
          <w:lang w:bidi="fa-IR"/>
        </w:rPr>
        <w:t>ی</w:t>
      </w:r>
      <w:r>
        <w:rPr>
          <w:rtl/>
          <w:lang w:bidi="fa-IR"/>
        </w:rPr>
        <w:t>ن كلام طب</w:t>
      </w:r>
      <w:r w:rsidR="00FB36B4">
        <w:rPr>
          <w:rtl/>
          <w:lang w:bidi="fa-IR"/>
        </w:rPr>
        <w:t>ی</w:t>
      </w:r>
      <w:r>
        <w:rPr>
          <w:rtl/>
          <w:lang w:bidi="fa-IR"/>
        </w:rPr>
        <w:t>عى انسانى نازل شده است و در كلام بشرى از ساده</w:t>
      </w:r>
      <w:r w:rsidR="00FB36B4">
        <w:rPr>
          <w:rtl/>
          <w:lang w:bidi="fa-IR"/>
        </w:rPr>
        <w:t xml:space="preserve"> </w:t>
      </w:r>
      <w:r>
        <w:rPr>
          <w:rtl/>
          <w:lang w:bidi="fa-IR"/>
        </w:rPr>
        <w:t>تر</w:t>
      </w:r>
      <w:r w:rsidR="00FB36B4">
        <w:rPr>
          <w:rtl/>
          <w:lang w:bidi="fa-IR"/>
        </w:rPr>
        <w:t>ی</w:t>
      </w:r>
      <w:r>
        <w:rPr>
          <w:rtl/>
          <w:lang w:bidi="fa-IR"/>
        </w:rPr>
        <w:t>ن تعاب</w:t>
      </w:r>
      <w:r w:rsidR="00FB36B4">
        <w:rPr>
          <w:rtl/>
          <w:lang w:bidi="fa-IR"/>
        </w:rPr>
        <w:t>ی</w:t>
      </w:r>
      <w:r>
        <w:rPr>
          <w:rtl/>
          <w:lang w:bidi="fa-IR"/>
        </w:rPr>
        <w:t>ر روزمرّه گرفته تا عالى</w:t>
      </w:r>
      <w:r w:rsidR="00FB36B4">
        <w:rPr>
          <w:rtl/>
          <w:lang w:bidi="fa-IR"/>
        </w:rPr>
        <w:t xml:space="preserve"> </w:t>
      </w:r>
      <w:r>
        <w:rPr>
          <w:rtl/>
          <w:lang w:bidi="fa-IR"/>
        </w:rPr>
        <w:t>تر</w:t>
      </w:r>
      <w:r w:rsidR="00FB36B4">
        <w:rPr>
          <w:rtl/>
          <w:lang w:bidi="fa-IR"/>
        </w:rPr>
        <w:t>ی</w:t>
      </w:r>
      <w:r>
        <w:rPr>
          <w:rtl/>
          <w:lang w:bidi="fa-IR"/>
        </w:rPr>
        <w:t>ن تعب</w:t>
      </w:r>
      <w:r w:rsidR="00FB36B4">
        <w:rPr>
          <w:rtl/>
          <w:lang w:bidi="fa-IR"/>
        </w:rPr>
        <w:t>ی</w:t>
      </w:r>
      <w:r>
        <w:rPr>
          <w:rtl/>
          <w:lang w:bidi="fa-IR"/>
        </w:rPr>
        <w:t xml:space="preserve">رات و عبارات ادبى </w:t>
      </w:r>
      <w:r>
        <w:rPr>
          <w:rtl/>
          <w:lang w:bidi="fa-IR"/>
        </w:rPr>
        <w:lastRenderedPageBreak/>
        <w:t>و هنرى</w:t>
      </w:r>
      <w:r w:rsidR="00FB36B4">
        <w:rPr>
          <w:rtl/>
          <w:lang w:bidi="fa-IR"/>
        </w:rPr>
        <w:t xml:space="preserve">، </w:t>
      </w:r>
      <w:r>
        <w:rPr>
          <w:rtl/>
          <w:lang w:bidi="fa-IR"/>
        </w:rPr>
        <w:t>انواع صورت</w:t>
      </w:r>
      <w:r w:rsidR="00FB36B4">
        <w:rPr>
          <w:rtl/>
          <w:lang w:bidi="fa-IR"/>
        </w:rPr>
        <w:t xml:space="preserve"> </w:t>
      </w:r>
      <w:r>
        <w:rPr>
          <w:rtl/>
          <w:lang w:bidi="fa-IR"/>
        </w:rPr>
        <w:t>هاى مجازى و استعارى و تمث</w:t>
      </w:r>
      <w:r w:rsidR="00FB36B4">
        <w:rPr>
          <w:rtl/>
          <w:lang w:bidi="fa-IR"/>
        </w:rPr>
        <w:t>ی</w:t>
      </w:r>
      <w:r>
        <w:rPr>
          <w:rtl/>
          <w:lang w:bidi="fa-IR"/>
        </w:rPr>
        <w:t>لى و كنا</w:t>
      </w:r>
      <w:r w:rsidR="00FB36B4">
        <w:rPr>
          <w:rtl/>
          <w:lang w:bidi="fa-IR"/>
        </w:rPr>
        <w:t>ی</w:t>
      </w:r>
      <w:r>
        <w:rPr>
          <w:rtl/>
          <w:lang w:bidi="fa-IR"/>
        </w:rPr>
        <w:t>ى را دارد و هرجا كه مجاز باشد لامحاله تشابه و متشابه پ</w:t>
      </w:r>
      <w:r w:rsidR="00FB36B4">
        <w:rPr>
          <w:rtl/>
          <w:lang w:bidi="fa-IR"/>
        </w:rPr>
        <w:t>ی</w:t>
      </w:r>
      <w:r>
        <w:rPr>
          <w:rtl/>
          <w:lang w:bidi="fa-IR"/>
        </w:rPr>
        <w:t>ش مى</w:t>
      </w:r>
      <w:r w:rsidR="00FB36B4">
        <w:rPr>
          <w:rtl/>
          <w:lang w:bidi="fa-IR"/>
        </w:rPr>
        <w:t xml:space="preserve"> </w:t>
      </w:r>
      <w:r>
        <w:rPr>
          <w:rtl/>
          <w:lang w:bidi="fa-IR"/>
        </w:rPr>
        <w:t>آ</w:t>
      </w:r>
      <w:r w:rsidR="00FB36B4">
        <w:rPr>
          <w:rtl/>
          <w:lang w:bidi="fa-IR"/>
        </w:rPr>
        <w:t>ی</w:t>
      </w:r>
      <w:r>
        <w:rPr>
          <w:rtl/>
          <w:lang w:bidi="fa-IR"/>
        </w:rPr>
        <w:t>د</w:t>
      </w:r>
      <w:r w:rsidR="00FB36B4">
        <w:rPr>
          <w:rtl/>
          <w:lang w:bidi="fa-IR"/>
        </w:rPr>
        <w:t xml:space="preserve">. </w:t>
      </w:r>
      <w:r w:rsidR="00121BD9" w:rsidRPr="00121BD9">
        <w:rPr>
          <w:rStyle w:val="libFootnotenumChar"/>
          <w:rtl/>
          <w:lang w:bidi="fa-IR"/>
        </w:rPr>
        <w:t>(9)</w:t>
      </w:r>
      <w:r w:rsidR="00121BD9">
        <w:rPr>
          <w:rtl/>
          <w:lang w:bidi="fa-IR"/>
        </w:rPr>
        <w:t xml:space="preserve"> </w:t>
      </w:r>
    </w:p>
    <w:p w:rsidR="00FC5DC1" w:rsidRDefault="00FD4930" w:rsidP="00FD4930">
      <w:pPr>
        <w:pStyle w:val="libNormal"/>
        <w:rPr>
          <w:rtl/>
          <w:lang w:bidi="fa-IR"/>
        </w:rPr>
      </w:pPr>
      <w:r>
        <w:rPr>
          <w:rtl/>
          <w:lang w:bidi="fa-IR"/>
        </w:rPr>
        <w:t>بنابرا</w:t>
      </w:r>
      <w:r w:rsidR="00FB36B4">
        <w:rPr>
          <w:rtl/>
          <w:lang w:bidi="fa-IR"/>
        </w:rPr>
        <w:t>ی</w:t>
      </w:r>
      <w:r>
        <w:rPr>
          <w:rtl/>
          <w:lang w:bidi="fa-IR"/>
        </w:rPr>
        <w:t xml:space="preserve">ن در </w:t>
      </w:r>
      <w:r w:rsidR="00FB36B4">
        <w:rPr>
          <w:rtl/>
          <w:lang w:bidi="fa-IR"/>
        </w:rPr>
        <w:t>ی</w:t>
      </w:r>
      <w:r>
        <w:rPr>
          <w:rtl/>
          <w:lang w:bidi="fa-IR"/>
        </w:rPr>
        <w:t>ك نت</w:t>
      </w:r>
      <w:r w:rsidR="00FB36B4">
        <w:rPr>
          <w:rtl/>
          <w:lang w:bidi="fa-IR"/>
        </w:rPr>
        <w:t>ی</w:t>
      </w:r>
      <w:r>
        <w:rPr>
          <w:rtl/>
          <w:lang w:bidi="fa-IR"/>
        </w:rPr>
        <w:t>جه</w:t>
      </w:r>
      <w:r w:rsidR="00FB36B4">
        <w:rPr>
          <w:rtl/>
          <w:lang w:bidi="fa-IR"/>
        </w:rPr>
        <w:t xml:space="preserve"> </w:t>
      </w:r>
      <w:r>
        <w:rPr>
          <w:rtl/>
          <w:lang w:bidi="fa-IR"/>
        </w:rPr>
        <w:t>گ</w:t>
      </w:r>
      <w:r w:rsidR="00FB36B4">
        <w:rPr>
          <w:rtl/>
          <w:lang w:bidi="fa-IR"/>
        </w:rPr>
        <w:t>ی</w:t>
      </w:r>
      <w:r>
        <w:rPr>
          <w:rtl/>
          <w:lang w:bidi="fa-IR"/>
        </w:rPr>
        <w:t>رى نها</w:t>
      </w:r>
      <w:r w:rsidR="00FB36B4">
        <w:rPr>
          <w:rtl/>
          <w:lang w:bidi="fa-IR"/>
        </w:rPr>
        <w:t>ی</w:t>
      </w:r>
      <w:r>
        <w:rPr>
          <w:rtl/>
          <w:lang w:bidi="fa-IR"/>
        </w:rPr>
        <w:t>ى با توجّه به القاى دق</w:t>
      </w:r>
      <w:r w:rsidR="00FB36B4">
        <w:rPr>
          <w:rtl/>
          <w:lang w:bidi="fa-IR"/>
        </w:rPr>
        <w:t>ی</w:t>
      </w:r>
      <w:r>
        <w:rPr>
          <w:rtl/>
          <w:lang w:bidi="fa-IR"/>
        </w:rPr>
        <w:t>ق</w:t>
      </w:r>
      <w:r w:rsidR="00FB36B4">
        <w:rPr>
          <w:rtl/>
          <w:lang w:bidi="fa-IR"/>
        </w:rPr>
        <w:t xml:space="preserve"> </w:t>
      </w:r>
      <w:r>
        <w:rPr>
          <w:rtl/>
          <w:lang w:bidi="fa-IR"/>
        </w:rPr>
        <w:t>تر</w:t>
      </w:r>
      <w:r w:rsidR="00FB36B4">
        <w:rPr>
          <w:rtl/>
          <w:lang w:bidi="fa-IR"/>
        </w:rPr>
        <w:t>ی</w:t>
      </w:r>
      <w:r>
        <w:rPr>
          <w:rtl/>
          <w:lang w:bidi="fa-IR"/>
        </w:rPr>
        <w:t xml:space="preserve">ن معانى در قالب الفاظ مادى از </w:t>
      </w:r>
      <w:r w:rsidR="00FB36B4">
        <w:rPr>
          <w:rtl/>
          <w:lang w:bidi="fa-IR"/>
        </w:rPr>
        <w:t>ی</w:t>
      </w:r>
      <w:r>
        <w:rPr>
          <w:rtl/>
          <w:lang w:bidi="fa-IR"/>
        </w:rPr>
        <w:t>ك سو و استفاده قرآن از تعاب</w:t>
      </w:r>
      <w:r w:rsidR="00FB36B4">
        <w:rPr>
          <w:rtl/>
          <w:lang w:bidi="fa-IR"/>
        </w:rPr>
        <w:t>ی</w:t>
      </w:r>
      <w:r>
        <w:rPr>
          <w:rtl/>
          <w:lang w:bidi="fa-IR"/>
        </w:rPr>
        <w:t>ر را</w:t>
      </w:r>
      <w:r w:rsidR="00FB36B4">
        <w:rPr>
          <w:rtl/>
          <w:lang w:bidi="fa-IR"/>
        </w:rPr>
        <w:t>ی</w:t>
      </w:r>
      <w:r>
        <w:rPr>
          <w:rtl/>
          <w:lang w:bidi="fa-IR"/>
        </w:rPr>
        <w:t>ج لفظى نظ</w:t>
      </w:r>
      <w:r w:rsidR="00FB36B4">
        <w:rPr>
          <w:rtl/>
          <w:lang w:bidi="fa-IR"/>
        </w:rPr>
        <w:t>ی</w:t>
      </w:r>
      <w:r>
        <w:rPr>
          <w:rtl/>
          <w:lang w:bidi="fa-IR"/>
        </w:rPr>
        <w:t>ر مجاز</w:t>
      </w:r>
      <w:r w:rsidR="00FB36B4">
        <w:rPr>
          <w:rtl/>
          <w:lang w:bidi="fa-IR"/>
        </w:rPr>
        <w:t xml:space="preserve">، </w:t>
      </w:r>
      <w:r>
        <w:rPr>
          <w:rtl/>
          <w:lang w:bidi="fa-IR"/>
        </w:rPr>
        <w:t>استعاره</w:t>
      </w:r>
      <w:r w:rsidR="00FB36B4">
        <w:rPr>
          <w:rtl/>
          <w:lang w:bidi="fa-IR"/>
        </w:rPr>
        <w:t xml:space="preserve">، </w:t>
      </w:r>
      <w:r>
        <w:rPr>
          <w:rtl/>
          <w:lang w:bidi="fa-IR"/>
        </w:rPr>
        <w:t>تمث</w:t>
      </w:r>
      <w:r w:rsidR="00FB36B4">
        <w:rPr>
          <w:rtl/>
          <w:lang w:bidi="fa-IR"/>
        </w:rPr>
        <w:t>ی</w:t>
      </w:r>
      <w:r>
        <w:rPr>
          <w:rtl/>
          <w:lang w:bidi="fa-IR"/>
        </w:rPr>
        <w:t>ل و كنا</w:t>
      </w:r>
      <w:r w:rsidR="00FB36B4">
        <w:rPr>
          <w:rtl/>
          <w:lang w:bidi="fa-IR"/>
        </w:rPr>
        <w:t>ی</w:t>
      </w:r>
      <w:r>
        <w:rPr>
          <w:rtl/>
          <w:lang w:bidi="fa-IR"/>
        </w:rPr>
        <w:t>ه از سوى د</w:t>
      </w:r>
      <w:r w:rsidR="00FB36B4">
        <w:rPr>
          <w:rtl/>
          <w:lang w:bidi="fa-IR"/>
        </w:rPr>
        <w:t>ی</w:t>
      </w:r>
      <w:r>
        <w:rPr>
          <w:rtl/>
          <w:lang w:bidi="fa-IR"/>
        </w:rPr>
        <w:t>گر</w:t>
      </w:r>
      <w:r w:rsidR="00FB36B4">
        <w:rPr>
          <w:rtl/>
          <w:lang w:bidi="fa-IR"/>
        </w:rPr>
        <w:t xml:space="preserve">، </w:t>
      </w:r>
      <w:r>
        <w:rPr>
          <w:rtl/>
          <w:lang w:bidi="fa-IR"/>
        </w:rPr>
        <w:t>وجود آ</w:t>
      </w:r>
      <w:r w:rsidR="00FB36B4">
        <w:rPr>
          <w:rtl/>
          <w:lang w:bidi="fa-IR"/>
        </w:rPr>
        <w:t>ی</w:t>
      </w:r>
      <w:r>
        <w:rPr>
          <w:rtl/>
          <w:lang w:bidi="fa-IR"/>
        </w:rPr>
        <w:t>ات متشابهات كه چ</w:t>
      </w:r>
      <w:r w:rsidR="00FB36B4">
        <w:rPr>
          <w:rtl/>
          <w:lang w:bidi="fa-IR"/>
        </w:rPr>
        <w:t>ی</w:t>
      </w:r>
      <w:r>
        <w:rPr>
          <w:rtl/>
          <w:lang w:bidi="fa-IR"/>
        </w:rPr>
        <w:t>زى حدود دو</w:t>
      </w:r>
      <w:r w:rsidR="00FB36B4">
        <w:rPr>
          <w:rtl/>
          <w:lang w:bidi="fa-IR"/>
        </w:rPr>
        <w:t>ی</w:t>
      </w:r>
      <w:r>
        <w:rPr>
          <w:rtl/>
          <w:lang w:bidi="fa-IR"/>
        </w:rPr>
        <w:t>ست آ</w:t>
      </w:r>
      <w:r w:rsidR="00FB36B4">
        <w:rPr>
          <w:rtl/>
          <w:lang w:bidi="fa-IR"/>
        </w:rPr>
        <w:t>ی</w:t>
      </w:r>
      <w:r>
        <w:rPr>
          <w:rtl/>
          <w:lang w:bidi="fa-IR"/>
        </w:rPr>
        <w:t>ه</w:t>
      </w:r>
      <w:r w:rsidR="00121BD9">
        <w:rPr>
          <w:rtl/>
          <w:lang w:bidi="fa-IR"/>
        </w:rPr>
        <w:t xml:space="preserve"> </w:t>
      </w:r>
      <w:r w:rsidR="00121BD9" w:rsidRPr="00121BD9">
        <w:rPr>
          <w:rStyle w:val="libFootnotenumChar"/>
          <w:rtl/>
          <w:lang w:bidi="fa-IR"/>
        </w:rPr>
        <w:t>(10)</w:t>
      </w:r>
      <w:r w:rsidR="00121BD9">
        <w:rPr>
          <w:rtl/>
          <w:lang w:bidi="fa-IR"/>
        </w:rPr>
        <w:t xml:space="preserve"> </w:t>
      </w:r>
      <w:r>
        <w:rPr>
          <w:rtl/>
          <w:lang w:bidi="fa-IR"/>
        </w:rPr>
        <w:t>از كل قرآن را تشك</w:t>
      </w:r>
      <w:r w:rsidR="00FB36B4">
        <w:rPr>
          <w:rtl/>
          <w:lang w:bidi="fa-IR"/>
        </w:rPr>
        <w:t>ی</w:t>
      </w:r>
      <w:r>
        <w:rPr>
          <w:rtl/>
          <w:lang w:bidi="fa-IR"/>
        </w:rPr>
        <w:t>ل مى</w:t>
      </w:r>
      <w:r w:rsidR="00FB36B4">
        <w:rPr>
          <w:rtl/>
          <w:lang w:bidi="fa-IR"/>
        </w:rPr>
        <w:t xml:space="preserve"> </w:t>
      </w:r>
      <w:r>
        <w:rPr>
          <w:rtl/>
          <w:lang w:bidi="fa-IR"/>
        </w:rPr>
        <w:t>دهند</w:t>
      </w:r>
      <w:r w:rsidR="00FB36B4">
        <w:rPr>
          <w:rtl/>
          <w:lang w:bidi="fa-IR"/>
        </w:rPr>
        <w:t xml:space="preserve">، </w:t>
      </w:r>
      <w:r>
        <w:rPr>
          <w:rtl/>
          <w:lang w:bidi="fa-IR"/>
        </w:rPr>
        <w:t>امرى غ</w:t>
      </w:r>
      <w:r w:rsidR="00FB36B4">
        <w:rPr>
          <w:rtl/>
          <w:lang w:bidi="fa-IR"/>
        </w:rPr>
        <w:t>ی</w:t>
      </w:r>
      <w:r>
        <w:rPr>
          <w:rtl/>
          <w:lang w:bidi="fa-IR"/>
        </w:rPr>
        <w:t>ر قابل اجتناب و ضرورى بوده است و در حق</w:t>
      </w:r>
      <w:r w:rsidR="00FB36B4">
        <w:rPr>
          <w:rtl/>
          <w:lang w:bidi="fa-IR"/>
        </w:rPr>
        <w:t>ی</w:t>
      </w:r>
      <w:r>
        <w:rPr>
          <w:rtl/>
          <w:lang w:bidi="fa-IR"/>
        </w:rPr>
        <w:t>قت اگر جز ا</w:t>
      </w:r>
      <w:r w:rsidR="00FB36B4">
        <w:rPr>
          <w:rtl/>
          <w:lang w:bidi="fa-IR"/>
        </w:rPr>
        <w:t>ی</w:t>
      </w:r>
      <w:r>
        <w:rPr>
          <w:rtl/>
          <w:lang w:bidi="fa-IR"/>
        </w:rPr>
        <w:t>ن بود جا</w:t>
      </w:r>
      <w:r w:rsidR="00FB36B4">
        <w:rPr>
          <w:rtl/>
          <w:lang w:bidi="fa-IR"/>
        </w:rPr>
        <w:t>ی</w:t>
      </w:r>
      <w:r>
        <w:rPr>
          <w:rtl/>
          <w:lang w:bidi="fa-IR"/>
        </w:rPr>
        <w:t>ى براى سؤال و ابهام وجود داشت</w:t>
      </w:r>
      <w:r w:rsidR="00FB36B4">
        <w:rPr>
          <w:rtl/>
          <w:lang w:bidi="fa-IR"/>
        </w:rPr>
        <w:t xml:space="preserve">. </w:t>
      </w:r>
    </w:p>
    <w:p w:rsidR="00FC5DC1" w:rsidRDefault="00E86885" w:rsidP="00A14C2F">
      <w:pPr>
        <w:pStyle w:val="Heading3"/>
        <w:rPr>
          <w:rtl/>
          <w:lang w:bidi="fa-IR"/>
        </w:rPr>
      </w:pPr>
      <w:bookmarkStart w:id="234" w:name="_Toc469981254"/>
      <w:r>
        <w:rPr>
          <w:rtl/>
          <w:lang w:bidi="fa-IR"/>
        </w:rPr>
        <w:t>گزیده مطالب</w:t>
      </w:r>
      <w:bookmarkEnd w:id="234"/>
    </w:p>
    <w:p w:rsidR="00FC5DC1" w:rsidRDefault="00FD4930" w:rsidP="00FD4930">
      <w:pPr>
        <w:pStyle w:val="libNormal"/>
        <w:rPr>
          <w:rtl/>
          <w:lang w:bidi="fa-IR"/>
        </w:rPr>
      </w:pPr>
      <w:r>
        <w:rPr>
          <w:rtl/>
          <w:lang w:bidi="fa-IR"/>
        </w:rPr>
        <w:t>1</w:t>
      </w:r>
      <w:r w:rsidR="00FB36B4">
        <w:rPr>
          <w:rtl/>
          <w:lang w:bidi="fa-IR"/>
        </w:rPr>
        <w:t xml:space="preserve">. </w:t>
      </w:r>
      <w:r>
        <w:rPr>
          <w:rtl/>
          <w:lang w:bidi="fa-IR"/>
        </w:rPr>
        <w:t>به عق</w:t>
      </w:r>
      <w:r w:rsidR="00FB36B4">
        <w:rPr>
          <w:rtl/>
          <w:lang w:bidi="fa-IR"/>
        </w:rPr>
        <w:t>ی</w:t>
      </w:r>
      <w:r>
        <w:rPr>
          <w:rtl/>
          <w:lang w:bidi="fa-IR"/>
        </w:rPr>
        <w:t>ده علامه طباطبائى چون هدا</w:t>
      </w:r>
      <w:r w:rsidR="00FB36B4">
        <w:rPr>
          <w:rtl/>
          <w:lang w:bidi="fa-IR"/>
        </w:rPr>
        <w:t>ی</w:t>
      </w:r>
      <w:r>
        <w:rPr>
          <w:rtl/>
          <w:lang w:bidi="fa-IR"/>
        </w:rPr>
        <w:t>ت د</w:t>
      </w:r>
      <w:r w:rsidR="00FB36B4">
        <w:rPr>
          <w:rtl/>
          <w:lang w:bidi="fa-IR"/>
        </w:rPr>
        <w:t>ی</w:t>
      </w:r>
      <w:r>
        <w:rPr>
          <w:rtl/>
          <w:lang w:bidi="fa-IR"/>
        </w:rPr>
        <w:t>نى براى همه مردم است و آنان از نظر سطح فكرى متفاوتند</w:t>
      </w:r>
      <w:r w:rsidR="00FB36B4">
        <w:rPr>
          <w:rtl/>
          <w:lang w:bidi="fa-IR"/>
        </w:rPr>
        <w:t xml:space="preserve">، </w:t>
      </w:r>
      <w:r>
        <w:rPr>
          <w:rtl/>
          <w:lang w:bidi="fa-IR"/>
        </w:rPr>
        <w:t>بعضى فقط قادر به درك محسوسات و برخى د</w:t>
      </w:r>
      <w:r w:rsidR="00FB36B4">
        <w:rPr>
          <w:rtl/>
          <w:lang w:bidi="fa-IR"/>
        </w:rPr>
        <w:t>ی</w:t>
      </w:r>
      <w:r>
        <w:rPr>
          <w:rtl/>
          <w:lang w:bidi="fa-IR"/>
        </w:rPr>
        <w:t>گر قادر به معانى كلى و مجرد مى</w:t>
      </w:r>
      <w:r w:rsidR="00FB36B4">
        <w:rPr>
          <w:rtl/>
          <w:lang w:bidi="fa-IR"/>
        </w:rPr>
        <w:t xml:space="preserve"> </w:t>
      </w:r>
      <w:r>
        <w:rPr>
          <w:rtl/>
          <w:lang w:bidi="fa-IR"/>
        </w:rPr>
        <w:t>باشند</w:t>
      </w:r>
      <w:r w:rsidR="00FB36B4">
        <w:rPr>
          <w:rtl/>
          <w:lang w:bidi="fa-IR"/>
        </w:rPr>
        <w:t xml:space="preserve">. </w:t>
      </w:r>
      <w:r>
        <w:rPr>
          <w:rtl/>
          <w:lang w:bidi="fa-IR"/>
        </w:rPr>
        <w:t>در هر صورت القاى مفاه</w:t>
      </w:r>
      <w:r w:rsidR="00FB36B4">
        <w:rPr>
          <w:rtl/>
          <w:lang w:bidi="fa-IR"/>
        </w:rPr>
        <w:t>ی</w:t>
      </w:r>
      <w:r>
        <w:rPr>
          <w:rtl/>
          <w:lang w:bidi="fa-IR"/>
        </w:rPr>
        <w:t>م الهى و معارف بلند قرآنى در قالب الفاظ مادى و ب</w:t>
      </w:r>
      <w:r w:rsidR="00FB36B4">
        <w:rPr>
          <w:rtl/>
          <w:lang w:bidi="fa-IR"/>
        </w:rPr>
        <w:t>ی</w:t>
      </w:r>
      <w:r>
        <w:rPr>
          <w:rtl/>
          <w:lang w:bidi="fa-IR"/>
        </w:rPr>
        <w:t>ان ممثّل در قالب مثال موجب تشابه مى</w:t>
      </w:r>
      <w:r w:rsidR="00FB36B4">
        <w:rPr>
          <w:rtl/>
          <w:lang w:bidi="fa-IR"/>
        </w:rPr>
        <w:t xml:space="preserve"> </w:t>
      </w:r>
      <w:r>
        <w:rPr>
          <w:rtl/>
          <w:lang w:bidi="fa-IR"/>
        </w:rPr>
        <w:t>گردد و ا</w:t>
      </w:r>
      <w:r w:rsidR="00FB36B4">
        <w:rPr>
          <w:rtl/>
          <w:lang w:bidi="fa-IR"/>
        </w:rPr>
        <w:t>ی</w:t>
      </w:r>
      <w:r>
        <w:rPr>
          <w:rtl/>
          <w:lang w:bidi="fa-IR"/>
        </w:rPr>
        <w:t>ن امر اجتناب</w:t>
      </w:r>
      <w:r w:rsidR="00FB36B4">
        <w:rPr>
          <w:rtl/>
          <w:lang w:bidi="fa-IR"/>
        </w:rPr>
        <w:t xml:space="preserve"> </w:t>
      </w:r>
      <w:r>
        <w:rPr>
          <w:rtl/>
          <w:lang w:bidi="fa-IR"/>
        </w:rPr>
        <w:t>ناپذ</w:t>
      </w:r>
      <w:r w:rsidR="00FB36B4">
        <w:rPr>
          <w:rtl/>
          <w:lang w:bidi="fa-IR"/>
        </w:rPr>
        <w:t>ی</w:t>
      </w:r>
      <w:r>
        <w:rPr>
          <w:rtl/>
          <w:lang w:bidi="fa-IR"/>
        </w:rPr>
        <w:t>ر است</w:t>
      </w:r>
      <w:r w:rsidR="00FB36B4">
        <w:rPr>
          <w:rtl/>
          <w:lang w:bidi="fa-IR"/>
        </w:rPr>
        <w:t xml:space="preserve">. </w:t>
      </w:r>
    </w:p>
    <w:p w:rsidR="00FC5DC1" w:rsidRDefault="00FD4930" w:rsidP="00FD4930">
      <w:pPr>
        <w:pStyle w:val="libNormal"/>
        <w:rPr>
          <w:rtl/>
          <w:lang w:bidi="fa-IR"/>
        </w:rPr>
      </w:pPr>
      <w:r>
        <w:rPr>
          <w:rtl/>
          <w:lang w:bidi="fa-IR"/>
        </w:rPr>
        <w:t>2</w:t>
      </w:r>
      <w:r w:rsidR="00FB36B4">
        <w:rPr>
          <w:rtl/>
          <w:lang w:bidi="fa-IR"/>
        </w:rPr>
        <w:t xml:space="preserve">. </w:t>
      </w:r>
      <w:r>
        <w:rPr>
          <w:rtl/>
          <w:lang w:bidi="fa-IR"/>
        </w:rPr>
        <w:t>بعضى وجود تشابه در قرآن را از ا</w:t>
      </w:r>
      <w:r w:rsidR="00FB36B4">
        <w:rPr>
          <w:rtl/>
          <w:lang w:bidi="fa-IR"/>
        </w:rPr>
        <w:t>ی</w:t>
      </w:r>
      <w:r>
        <w:rPr>
          <w:rtl/>
          <w:lang w:bidi="fa-IR"/>
        </w:rPr>
        <w:t>ن جهت امرى طب</w:t>
      </w:r>
      <w:r w:rsidR="00FB36B4">
        <w:rPr>
          <w:rtl/>
          <w:lang w:bidi="fa-IR"/>
        </w:rPr>
        <w:t>ی</w:t>
      </w:r>
      <w:r>
        <w:rPr>
          <w:rtl/>
          <w:lang w:bidi="fa-IR"/>
        </w:rPr>
        <w:t>عى دانسته</w:t>
      </w:r>
      <w:r w:rsidR="00FB36B4">
        <w:rPr>
          <w:rtl/>
          <w:lang w:bidi="fa-IR"/>
        </w:rPr>
        <w:t xml:space="preserve"> </w:t>
      </w:r>
      <w:r>
        <w:rPr>
          <w:rtl/>
          <w:lang w:bidi="fa-IR"/>
        </w:rPr>
        <w:t>اند كه قرآن همانند سا</w:t>
      </w:r>
      <w:r w:rsidR="00FB36B4">
        <w:rPr>
          <w:rtl/>
          <w:lang w:bidi="fa-IR"/>
        </w:rPr>
        <w:t>ی</w:t>
      </w:r>
      <w:r>
        <w:rPr>
          <w:rtl/>
          <w:lang w:bidi="fa-IR"/>
        </w:rPr>
        <w:t>ر كلام</w:t>
      </w:r>
      <w:r w:rsidR="00FB36B4">
        <w:rPr>
          <w:rtl/>
          <w:lang w:bidi="fa-IR"/>
        </w:rPr>
        <w:t xml:space="preserve"> </w:t>
      </w:r>
      <w:r>
        <w:rPr>
          <w:rtl/>
          <w:lang w:bidi="fa-IR"/>
        </w:rPr>
        <w:t>هاى طب</w:t>
      </w:r>
      <w:r w:rsidR="00FB36B4">
        <w:rPr>
          <w:rtl/>
          <w:lang w:bidi="fa-IR"/>
        </w:rPr>
        <w:t>ی</w:t>
      </w:r>
      <w:r>
        <w:rPr>
          <w:rtl/>
          <w:lang w:bidi="fa-IR"/>
        </w:rPr>
        <w:t>عى بشر</w:t>
      </w:r>
      <w:r w:rsidR="00FB36B4">
        <w:rPr>
          <w:rtl/>
          <w:lang w:bidi="fa-IR"/>
        </w:rPr>
        <w:t xml:space="preserve">، </w:t>
      </w:r>
      <w:r>
        <w:rPr>
          <w:rtl/>
          <w:lang w:bidi="fa-IR"/>
        </w:rPr>
        <w:t>براى تب</w:t>
      </w:r>
      <w:r w:rsidR="00FB36B4">
        <w:rPr>
          <w:rtl/>
          <w:lang w:bidi="fa-IR"/>
        </w:rPr>
        <w:t>یی</w:t>
      </w:r>
      <w:r>
        <w:rPr>
          <w:rtl/>
          <w:lang w:bidi="fa-IR"/>
        </w:rPr>
        <w:t>ن معارف خو</w:t>
      </w:r>
      <w:r w:rsidR="00FB36B4">
        <w:rPr>
          <w:rtl/>
          <w:lang w:bidi="fa-IR"/>
        </w:rPr>
        <w:t>ی</w:t>
      </w:r>
      <w:r>
        <w:rPr>
          <w:rtl/>
          <w:lang w:bidi="fa-IR"/>
        </w:rPr>
        <w:t>ش از ساده</w:t>
      </w:r>
      <w:r w:rsidR="00FB36B4">
        <w:rPr>
          <w:rtl/>
          <w:lang w:bidi="fa-IR"/>
        </w:rPr>
        <w:t xml:space="preserve"> </w:t>
      </w:r>
      <w:r>
        <w:rPr>
          <w:rtl/>
          <w:lang w:bidi="fa-IR"/>
        </w:rPr>
        <w:t>تر</w:t>
      </w:r>
      <w:r w:rsidR="00FB36B4">
        <w:rPr>
          <w:rtl/>
          <w:lang w:bidi="fa-IR"/>
        </w:rPr>
        <w:t>ی</w:t>
      </w:r>
      <w:r>
        <w:rPr>
          <w:rtl/>
          <w:lang w:bidi="fa-IR"/>
        </w:rPr>
        <w:t>ن تعاب</w:t>
      </w:r>
      <w:r w:rsidR="00FB36B4">
        <w:rPr>
          <w:rtl/>
          <w:lang w:bidi="fa-IR"/>
        </w:rPr>
        <w:t>ی</w:t>
      </w:r>
      <w:r>
        <w:rPr>
          <w:rtl/>
          <w:lang w:bidi="fa-IR"/>
        </w:rPr>
        <w:t>ر تا عالى</w:t>
      </w:r>
      <w:r w:rsidR="00FB36B4">
        <w:rPr>
          <w:rtl/>
          <w:lang w:bidi="fa-IR"/>
        </w:rPr>
        <w:t xml:space="preserve"> </w:t>
      </w:r>
      <w:r>
        <w:rPr>
          <w:rtl/>
          <w:lang w:bidi="fa-IR"/>
        </w:rPr>
        <w:t>تر</w:t>
      </w:r>
      <w:r w:rsidR="00FB36B4">
        <w:rPr>
          <w:rtl/>
          <w:lang w:bidi="fa-IR"/>
        </w:rPr>
        <w:t>ی</w:t>
      </w:r>
      <w:r>
        <w:rPr>
          <w:rtl/>
          <w:lang w:bidi="fa-IR"/>
        </w:rPr>
        <w:t>ن عبارات ادبى</w:t>
      </w:r>
      <w:r w:rsidR="00FB36B4">
        <w:rPr>
          <w:rtl/>
          <w:lang w:bidi="fa-IR"/>
        </w:rPr>
        <w:t xml:space="preserve">، </w:t>
      </w:r>
      <w:r>
        <w:rPr>
          <w:rtl/>
          <w:lang w:bidi="fa-IR"/>
        </w:rPr>
        <w:t>هنرى را در خود جاى داده است و از انواع مجازات</w:t>
      </w:r>
      <w:r w:rsidR="00FB36B4">
        <w:rPr>
          <w:rtl/>
          <w:lang w:bidi="fa-IR"/>
        </w:rPr>
        <w:t xml:space="preserve">، </w:t>
      </w:r>
      <w:r>
        <w:rPr>
          <w:rtl/>
          <w:lang w:bidi="fa-IR"/>
        </w:rPr>
        <w:t>استعاره</w:t>
      </w:r>
      <w:r w:rsidR="00FB36B4">
        <w:rPr>
          <w:rtl/>
          <w:lang w:bidi="fa-IR"/>
        </w:rPr>
        <w:t xml:space="preserve"> </w:t>
      </w:r>
      <w:r>
        <w:rPr>
          <w:rtl/>
          <w:lang w:bidi="fa-IR"/>
        </w:rPr>
        <w:t>ها</w:t>
      </w:r>
      <w:r w:rsidR="00FB36B4">
        <w:rPr>
          <w:rtl/>
          <w:lang w:bidi="fa-IR"/>
        </w:rPr>
        <w:t xml:space="preserve">، </w:t>
      </w:r>
      <w:r>
        <w:rPr>
          <w:rtl/>
          <w:lang w:bidi="fa-IR"/>
        </w:rPr>
        <w:t>تمث</w:t>
      </w:r>
      <w:r w:rsidR="00FB36B4">
        <w:rPr>
          <w:rtl/>
          <w:lang w:bidi="fa-IR"/>
        </w:rPr>
        <w:t>ی</w:t>
      </w:r>
      <w:r>
        <w:rPr>
          <w:rtl/>
          <w:lang w:bidi="fa-IR"/>
        </w:rPr>
        <w:t>ل</w:t>
      </w:r>
      <w:r w:rsidR="00FB36B4">
        <w:rPr>
          <w:rtl/>
          <w:lang w:bidi="fa-IR"/>
        </w:rPr>
        <w:t xml:space="preserve"> </w:t>
      </w:r>
      <w:r>
        <w:rPr>
          <w:rtl/>
          <w:lang w:bidi="fa-IR"/>
        </w:rPr>
        <w:t>ها و كنا</w:t>
      </w:r>
      <w:r w:rsidR="00FB36B4">
        <w:rPr>
          <w:rtl/>
          <w:lang w:bidi="fa-IR"/>
        </w:rPr>
        <w:t>ی</w:t>
      </w:r>
      <w:r>
        <w:rPr>
          <w:rtl/>
          <w:lang w:bidi="fa-IR"/>
        </w:rPr>
        <w:t>ه</w:t>
      </w:r>
      <w:r w:rsidR="00FB36B4">
        <w:rPr>
          <w:rtl/>
          <w:lang w:bidi="fa-IR"/>
        </w:rPr>
        <w:t xml:space="preserve"> </w:t>
      </w:r>
      <w:r>
        <w:rPr>
          <w:rtl/>
          <w:lang w:bidi="fa-IR"/>
        </w:rPr>
        <w:t>ها استفاده نموده و در كاربرد چن</w:t>
      </w:r>
      <w:r w:rsidR="00FB36B4">
        <w:rPr>
          <w:rtl/>
          <w:lang w:bidi="fa-IR"/>
        </w:rPr>
        <w:t>ی</w:t>
      </w:r>
      <w:r>
        <w:rPr>
          <w:rtl/>
          <w:lang w:bidi="fa-IR"/>
        </w:rPr>
        <w:t>ن امورى به ناچار تشابه رخ مى</w:t>
      </w:r>
      <w:r w:rsidR="00FB36B4">
        <w:rPr>
          <w:rtl/>
          <w:lang w:bidi="fa-IR"/>
        </w:rPr>
        <w:t xml:space="preserve"> </w:t>
      </w:r>
      <w:r>
        <w:rPr>
          <w:rtl/>
          <w:lang w:bidi="fa-IR"/>
        </w:rPr>
        <w:t>دهد</w:t>
      </w:r>
      <w:r w:rsidR="00FB36B4">
        <w:rPr>
          <w:rtl/>
          <w:lang w:bidi="fa-IR"/>
        </w:rPr>
        <w:t xml:space="preserve">. </w:t>
      </w:r>
    </w:p>
    <w:p w:rsidR="00FC5DC1" w:rsidRDefault="00FD4930" w:rsidP="00FD4930">
      <w:pPr>
        <w:pStyle w:val="libNormal"/>
        <w:rPr>
          <w:rtl/>
          <w:lang w:bidi="fa-IR"/>
        </w:rPr>
      </w:pPr>
      <w:r>
        <w:rPr>
          <w:rtl/>
          <w:lang w:bidi="fa-IR"/>
        </w:rPr>
        <w:t>3</w:t>
      </w:r>
      <w:r w:rsidR="00FB36B4">
        <w:rPr>
          <w:rtl/>
          <w:lang w:bidi="fa-IR"/>
        </w:rPr>
        <w:t xml:space="preserve">. </w:t>
      </w:r>
      <w:r>
        <w:rPr>
          <w:rtl/>
          <w:lang w:bidi="fa-IR"/>
        </w:rPr>
        <w:t>به نظر مى</w:t>
      </w:r>
      <w:r w:rsidR="00FB36B4">
        <w:rPr>
          <w:rtl/>
          <w:lang w:bidi="fa-IR"/>
        </w:rPr>
        <w:t xml:space="preserve"> </w:t>
      </w:r>
      <w:r>
        <w:rPr>
          <w:rtl/>
          <w:lang w:bidi="fa-IR"/>
        </w:rPr>
        <w:t>رسد نظر</w:t>
      </w:r>
      <w:r w:rsidR="00FB36B4">
        <w:rPr>
          <w:rtl/>
          <w:lang w:bidi="fa-IR"/>
        </w:rPr>
        <w:t>ی</w:t>
      </w:r>
      <w:r>
        <w:rPr>
          <w:rtl/>
          <w:lang w:bidi="fa-IR"/>
        </w:rPr>
        <w:t>ه فوق تكم</w:t>
      </w:r>
      <w:r w:rsidR="00FB36B4">
        <w:rPr>
          <w:rtl/>
          <w:lang w:bidi="fa-IR"/>
        </w:rPr>
        <w:t>ی</w:t>
      </w:r>
      <w:r>
        <w:rPr>
          <w:rtl/>
          <w:lang w:bidi="fa-IR"/>
        </w:rPr>
        <w:t>ل</w:t>
      </w:r>
      <w:r w:rsidR="00FB36B4">
        <w:rPr>
          <w:rtl/>
          <w:lang w:bidi="fa-IR"/>
        </w:rPr>
        <w:t xml:space="preserve"> </w:t>
      </w:r>
      <w:r>
        <w:rPr>
          <w:rtl/>
          <w:lang w:bidi="fa-IR"/>
        </w:rPr>
        <w:t>كننده نظر</w:t>
      </w:r>
      <w:r w:rsidR="00FB36B4">
        <w:rPr>
          <w:rtl/>
          <w:lang w:bidi="fa-IR"/>
        </w:rPr>
        <w:t>ی</w:t>
      </w:r>
      <w:r>
        <w:rPr>
          <w:rtl/>
          <w:lang w:bidi="fa-IR"/>
        </w:rPr>
        <w:t xml:space="preserve">ه علامه طباطبائى بوده و بتوان وجود متشابهات را به </w:t>
      </w:r>
      <w:r w:rsidR="00FB36B4">
        <w:rPr>
          <w:rtl/>
          <w:lang w:bidi="fa-IR"/>
        </w:rPr>
        <w:t>ی</w:t>
      </w:r>
      <w:r>
        <w:rPr>
          <w:rtl/>
          <w:lang w:bidi="fa-IR"/>
        </w:rPr>
        <w:t>كى از ا</w:t>
      </w:r>
      <w:r w:rsidR="00FB36B4">
        <w:rPr>
          <w:rtl/>
          <w:lang w:bidi="fa-IR"/>
        </w:rPr>
        <w:t>ی</w:t>
      </w:r>
      <w:r>
        <w:rPr>
          <w:rtl/>
          <w:lang w:bidi="fa-IR"/>
        </w:rPr>
        <w:t>ن دو امر نسبت داد</w:t>
      </w:r>
      <w:r w:rsidR="00FB36B4">
        <w:rPr>
          <w:rtl/>
          <w:lang w:bidi="fa-IR"/>
        </w:rPr>
        <w:t xml:space="preserve">. </w:t>
      </w:r>
      <w:r>
        <w:rPr>
          <w:rtl/>
          <w:lang w:bidi="fa-IR"/>
        </w:rPr>
        <w:t>در ا</w:t>
      </w:r>
      <w:r w:rsidR="00FB36B4">
        <w:rPr>
          <w:rtl/>
          <w:lang w:bidi="fa-IR"/>
        </w:rPr>
        <w:t>ی</w:t>
      </w:r>
      <w:r>
        <w:rPr>
          <w:rtl/>
          <w:lang w:bidi="fa-IR"/>
        </w:rPr>
        <w:t xml:space="preserve">ن صورت وجود </w:t>
      </w:r>
      <w:r>
        <w:rPr>
          <w:rtl/>
          <w:lang w:bidi="fa-IR"/>
        </w:rPr>
        <w:lastRenderedPageBreak/>
        <w:t>متشابهات نه</w:t>
      </w:r>
      <w:r w:rsidR="00FB36B4">
        <w:rPr>
          <w:rtl/>
          <w:lang w:bidi="fa-IR"/>
        </w:rPr>
        <w:t xml:space="preserve"> </w:t>
      </w:r>
      <w:r>
        <w:rPr>
          <w:rtl/>
          <w:lang w:bidi="fa-IR"/>
        </w:rPr>
        <w:t>تنها اشكالى نخواهد داشت</w:t>
      </w:r>
      <w:r w:rsidR="00FB36B4">
        <w:rPr>
          <w:rtl/>
          <w:lang w:bidi="fa-IR"/>
        </w:rPr>
        <w:t xml:space="preserve">، </w:t>
      </w:r>
      <w:r>
        <w:rPr>
          <w:rtl/>
          <w:lang w:bidi="fa-IR"/>
        </w:rPr>
        <w:t>كه خود از جهت لطافت و ظرافت تعاب</w:t>
      </w:r>
      <w:r w:rsidR="00FB36B4">
        <w:rPr>
          <w:rtl/>
          <w:lang w:bidi="fa-IR"/>
        </w:rPr>
        <w:t>ی</w:t>
      </w:r>
      <w:r>
        <w:rPr>
          <w:rtl/>
          <w:lang w:bidi="fa-IR"/>
        </w:rPr>
        <w:t>ر قرآنى</w:t>
      </w:r>
      <w:r w:rsidR="00FB36B4">
        <w:rPr>
          <w:rtl/>
          <w:lang w:bidi="fa-IR"/>
        </w:rPr>
        <w:t xml:space="preserve">، </w:t>
      </w:r>
      <w:r>
        <w:rPr>
          <w:rtl/>
          <w:lang w:bidi="fa-IR"/>
        </w:rPr>
        <w:t>امت</w:t>
      </w:r>
      <w:r w:rsidR="00FB36B4">
        <w:rPr>
          <w:rtl/>
          <w:lang w:bidi="fa-IR"/>
        </w:rPr>
        <w:t>ی</w:t>
      </w:r>
      <w:r>
        <w:rPr>
          <w:rtl/>
          <w:lang w:bidi="fa-IR"/>
        </w:rPr>
        <w:t>از به شمار مى</w:t>
      </w:r>
      <w:r w:rsidR="00FB36B4">
        <w:rPr>
          <w:rtl/>
          <w:lang w:bidi="fa-IR"/>
        </w:rPr>
        <w:t xml:space="preserve"> </w:t>
      </w:r>
      <w:r>
        <w:rPr>
          <w:rtl/>
          <w:lang w:bidi="fa-IR"/>
        </w:rPr>
        <w:t>آ</w:t>
      </w:r>
      <w:r w:rsidR="00FB36B4">
        <w:rPr>
          <w:rtl/>
          <w:lang w:bidi="fa-IR"/>
        </w:rPr>
        <w:t>ی</w:t>
      </w:r>
      <w:r>
        <w:rPr>
          <w:rtl/>
          <w:lang w:bidi="fa-IR"/>
        </w:rPr>
        <w:t>د</w:t>
      </w:r>
      <w:r w:rsidR="00FB36B4">
        <w:rPr>
          <w:rtl/>
          <w:lang w:bidi="fa-IR"/>
        </w:rPr>
        <w:t xml:space="preserve">. </w:t>
      </w:r>
    </w:p>
    <w:p w:rsidR="00FC5DC1" w:rsidRDefault="00E86885" w:rsidP="00E86885">
      <w:pPr>
        <w:pStyle w:val="Heading2"/>
        <w:rPr>
          <w:rtl/>
          <w:lang w:bidi="fa-IR"/>
        </w:rPr>
      </w:pPr>
      <w:bookmarkStart w:id="235" w:name="_Toc469981255"/>
      <w:r>
        <w:rPr>
          <w:rtl/>
          <w:lang w:bidi="fa-IR"/>
        </w:rPr>
        <w:t xml:space="preserve">فصل سوم </w:t>
      </w:r>
      <w:r w:rsidR="00A14C2F">
        <w:rPr>
          <w:rFonts w:hint="cs"/>
          <w:rtl/>
          <w:lang w:bidi="fa-IR"/>
        </w:rPr>
        <w:t xml:space="preserve">: </w:t>
      </w:r>
      <w:r>
        <w:rPr>
          <w:rtl/>
          <w:lang w:bidi="fa-IR"/>
        </w:rPr>
        <w:t xml:space="preserve">نمونه هایى از متشابهات </w:t>
      </w:r>
      <w:r w:rsidRPr="00121BD9">
        <w:rPr>
          <w:rStyle w:val="libFootnotenumChar"/>
          <w:rtl/>
          <w:lang w:bidi="fa-IR"/>
        </w:rPr>
        <w:t>(11)</w:t>
      </w:r>
      <w:bookmarkEnd w:id="235"/>
      <w:r>
        <w:rPr>
          <w:rtl/>
          <w:lang w:bidi="fa-IR"/>
        </w:rPr>
        <w:t xml:space="preserve"> </w:t>
      </w:r>
    </w:p>
    <w:p w:rsidR="00FC5DC1" w:rsidRDefault="00FD4930" w:rsidP="00FD4930">
      <w:pPr>
        <w:pStyle w:val="libNormal"/>
        <w:rPr>
          <w:rtl/>
          <w:lang w:bidi="fa-IR"/>
        </w:rPr>
      </w:pPr>
      <w:r>
        <w:rPr>
          <w:rtl/>
          <w:lang w:bidi="fa-IR"/>
        </w:rPr>
        <w:t>به</w:t>
      </w:r>
      <w:r w:rsidR="00FB36B4">
        <w:rPr>
          <w:rtl/>
          <w:lang w:bidi="fa-IR"/>
        </w:rPr>
        <w:t xml:space="preserve"> </w:t>
      </w:r>
      <w:r>
        <w:rPr>
          <w:rtl/>
          <w:lang w:bidi="fa-IR"/>
        </w:rPr>
        <w:t>طور قطع روشن</w:t>
      </w:r>
      <w:r w:rsidR="00FB36B4">
        <w:rPr>
          <w:rtl/>
          <w:lang w:bidi="fa-IR"/>
        </w:rPr>
        <w:t xml:space="preserve"> </w:t>
      </w:r>
      <w:r>
        <w:rPr>
          <w:rtl/>
          <w:lang w:bidi="fa-IR"/>
        </w:rPr>
        <w:t>تر</w:t>
      </w:r>
      <w:r w:rsidR="00FB36B4">
        <w:rPr>
          <w:rtl/>
          <w:lang w:bidi="fa-IR"/>
        </w:rPr>
        <w:t>ی</w:t>
      </w:r>
      <w:r>
        <w:rPr>
          <w:rtl/>
          <w:lang w:bidi="fa-IR"/>
        </w:rPr>
        <w:t>ن نمونه</w:t>
      </w:r>
      <w:r w:rsidR="00FB36B4">
        <w:rPr>
          <w:rtl/>
          <w:lang w:bidi="fa-IR"/>
        </w:rPr>
        <w:t xml:space="preserve"> </w:t>
      </w:r>
      <w:r>
        <w:rPr>
          <w:rtl/>
          <w:lang w:bidi="fa-IR"/>
        </w:rPr>
        <w:t>ها و مصاد</w:t>
      </w:r>
      <w:r w:rsidR="00FB36B4">
        <w:rPr>
          <w:rtl/>
          <w:lang w:bidi="fa-IR"/>
        </w:rPr>
        <w:t>ی</w:t>
      </w:r>
      <w:r>
        <w:rPr>
          <w:rtl/>
          <w:lang w:bidi="fa-IR"/>
        </w:rPr>
        <w:t>ق آ</w:t>
      </w:r>
      <w:r w:rsidR="00FB36B4">
        <w:rPr>
          <w:rtl/>
          <w:lang w:bidi="fa-IR"/>
        </w:rPr>
        <w:t>ی</w:t>
      </w:r>
      <w:r>
        <w:rPr>
          <w:rtl/>
          <w:lang w:bidi="fa-IR"/>
        </w:rPr>
        <w:t>ات متشابه را در قرآن</w:t>
      </w:r>
      <w:r w:rsidR="00FB36B4">
        <w:rPr>
          <w:rtl/>
          <w:lang w:bidi="fa-IR"/>
        </w:rPr>
        <w:t xml:space="preserve">، </w:t>
      </w:r>
      <w:r>
        <w:rPr>
          <w:rtl/>
          <w:lang w:bidi="fa-IR"/>
        </w:rPr>
        <w:t>با</w:t>
      </w:r>
      <w:r w:rsidR="00FB36B4">
        <w:rPr>
          <w:rtl/>
          <w:lang w:bidi="fa-IR"/>
        </w:rPr>
        <w:t>ی</w:t>
      </w:r>
      <w:r>
        <w:rPr>
          <w:rtl/>
          <w:lang w:bidi="fa-IR"/>
        </w:rPr>
        <w:t>د در م</w:t>
      </w:r>
      <w:r w:rsidR="00FB36B4">
        <w:rPr>
          <w:rtl/>
          <w:lang w:bidi="fa-IR"/>
        </w:rPr>
        <w:t>ی</w:t>
      </w:r>
      <w:r>
        <w:rPr>
          <w:rtl/>
          <w:lang w:bidi="fa-IR"/>
        </w:rPr>
        <w:t>ان آ</w:t>
      </w:r>
      <w:r w:rsidR="00FB36B4">
        <w:rPr>
          <w:rtl/>
          <w:lang w:bidi="fa-IR"/>
        </w:rPr>
        <w:t>ی</w:t>
      </w:r>
      <w:r>
        <w:rPr>
          <w:rtl/>
          <w:lang w:bidi="fa-IR"/>
        </w:rPr>
        <w:t>ات مربوط به صفات و افعال خداوند جست</w:t>
      </w:r>
      <w:r w:rsidR="00FB36B4">
        <w:rPr>
          <w:rtl/>
          <w:lang w:bidi="fa-IR"/>
        </w:rPr>
        <w:t xml:space="preserve">. </w:t>
      </w:r>
      <w:r>
        <w:rPr>
          <w:rtl/>
          <w:lang w:bidi="fa-IR"/>
        </w:rPr>
        <w:t>ا</w:t>
      </w:r>
      <w:r w:rsidR="00FB36B4">
        <w:rPr>
          <w:rtl/>
          <w:lang w:bidi="fa-IR"/>
        </w:rPr>
        <w:t>ی</w:t>
      </w:r>
      <w:r>
        <w:rPr>
          <w:rtl/>
          <w:lang w:bidi="fa-IR"/>
        </w:rPr>
        <w:t>ن مجموعه از آ</w:t>
      </w:r>
      <w:r w:rsidR="00FB36B4">
        <w:rPr>
          <w:rtl/>
          <w:lang w:bidi="fa-IR"/>
        </w:rPr>
        <w:t>ی</w:t>
      </w:r>
      <w:r>
        <w:rPr>
          <w:rtl/>
          <w:lang w:bidi="fa-IR"/>
        </w:rPr>
        <w:t>ات در كنار آ</w:t>
      </w:r>
      <w:r w:rsidR="00FB36B4">
        <w:rPr>
          <w:rtl/>
          <w:lang w:bidi="fa-IR"/>
        </w:rPr>
        <w:t>ی</w:t>
      </w:r>
      <w:r>
        <w:rPr>
          <w:rtl/>
          <w:lang w:bidi="fa-IR"/>
        </w:rPr>
        <w:t>ات د</w:t>
      </w:r>
      <w:r w:rsidR="00FB36B4">
        <w:rPr>
          <w:rtl/>
          <w:lang w:bidi="fa-IR"/>
        </w:rPr>
        <w:t>ی</w:t>
      </w:r>
      <w:r>
        <w:rPr>
          <w:rtl/>
          <w:lang w:bidi="fa-IR"/>
        </w:rPr>
        <w:t>گرى كه به هدا</w:t>
      </w:r>
      <w:r w:rsidR="00FB36B4">
        <w:rPr>
          <w:rtl/>
          <w:lang w:bidi="fa-IR"/>
        </w:rPr>
        <w:t>ی</w:t>
      </w:r>
      <w:r>
        <w:rPr>
          <w:rtl/>
          <w:lang w:bidi="fa-IR"/>
        </w:rPr>
        <w:t xml:space="preserve">ت و ضلالت انسان ناظرند و </w:t>
      </w:r>
      <w:r w:rsidR="00FB36B4">
        <w:rPr>
          <w:rtl/>
          <w:lang w:bidi="fa-IR"/>
        </w:rPr>
        <w:t>ی</w:t>
      </w:r>
      <w:r>
        <w:rPr>
          <w:rtl/>
          <w:lang w:bidi="fa-IR"/>
        </w:rPr>
        <w:t>ا مسائلى نظ</w:t>
      </w:r>
      <w:r w:rsidR="00FB36B4">
        <w:rPr>
          <w:rtl/>
          <w:lang w:bidi="fa-IR"/>
        </w:rPr>
        <w:t>ی</w:t>
      </w:r>
      <w:r>
        <w:rPr>
          <w:rtl/>
          <w:lang w:bidi="fa-IR"/>
        </w:rPr>
        <w:t>ر وحى و موجودات غ</w:t>
      </w:r>
      <w:r w:rsidR="00FB36B4">
        <w:rPr>
          <w:rtl/>
          <w:lang w:bidi="fa-IR"/>
        </w:rPr>
        <w:t>ی</w:t>
      </w:r>
      <w:r>
        <w:rPr>
          <w:rtl/>
          <w:lang w:bidi="fa-IR"/>
        </w:rPr>
        <w:t>بى را ب</w:t>
      </w:r>
      <w:r w:rsidR="00FB36B4">
        <w:rPr>
          <w:rtl/>
          <w:lang w:bidi="fa-IR"/>
        </w:rPr>
        <w:t>ی</w:t>
      </w:r>
      <w:r>
        <w:rPr>
          <w:rtl/>
          <w:lang w:bidi="fa-IR"/>
        </w:rPr>
        <w:t>ان مى</w:t>
      </w:r>
      <w:r w:rsidR="00FB36B4">
        <w:rPr>
          <w:rtl/>
          <w:lang w:bidi="fa-IR"/>
        </w:rPr>
        <w:t xml:space="preserve"> </w:t>
      </w:r>
      <w:r>
        <w:rPr>
          <w:rtl/>
          <w:lang w:bidi="fa-IR"/>
        </w:rPr>
        <w:t>كنند</w:t>
      </w:r>
      <w:r w:rsidR="00FB36B4">
        <w:rPr>
          <w:rtl/>
          <w:lang w:bidi="fa-IR"/>
        </w:rPr>
        <w:t xml:space="preserve">، </w:t>
      </w:r>
      <w:r>
        <w:rPr>
          <w:rtl/>
          <w:lang w:bidi="fa-IR"/>
        </w:rPr>
        <w:t>امر را براى عده</w:t>
      </w:r>
      <w:r w:rsidR="00FB36B4">
        <w:rPr>
          <w:rtl/>
          <w:lang w:bidi="fa-IR"/>
        </w:rPr>
        <w:t xml:space="preserve"> </w:t>
      </w:r>
      <w:r>
        <w:rPr>
          <w:rtl/>
          <w:lang w:bidi="fa-IR"/>
        </w:rPr>
        <w:t>اى مشتبه ساخته است</w:t>
      </w:r>
      <w:r w:rsidR="00FB36B4">
        <w:rPr>
          <w:rtl/>
          <w:lang w:bidi="fa-IR"/>
        </w:rPr>
        <w:t xml:space="preserve">. </w:t>
      </w:r>
    </w:p>
    <w:p w:rsidR="00FC5DC1" w:rsidRDefault="00FD4930" w:rsidP="00FD4930">
      <w:pPr>
        <w:pStyle w:val="libNormal"/>
        <w:rPr>
          <w:rtl/>
          <w:lang w:bidi="fa-IR"/>
        </w:rPr>
      </w:pPr>
      <w:r>
        <w:rPr>
          <w:rtl/>
          <w:lang w:bidi="fa-IR"/>
        </w:rPr>
        <w:t>شا</w:t>
      </w:r>
      <w:r w:rsidR="00FB36B4">
        <w:rPr>
          <w:rtl/>
          <w:lang w:bidi="fa-IR"/>
        </w:rPr>
        <w:t>ی</w:t>
      </w:r>
      <w:r>
        <w:rPr>
          <w:rtl/>
          <w:lang w:bidi="fa-IR"/>
        </w:rPr>
        <w:t>د بتوان گفت كه از همان قرن نخست تا به امروز در برخورد با ا</w:t>
      </w:r>
      <w:r w:rsidR="00FB36B4">
        <w:rPr>
          <w:rtl/>
          <w:lang w:bidi="fa-IR"/>
        </w:rPr>
        <w:t>ی</w:t>
      </w:r>
      <w:r>
        <w:rPr>
          <w:rtl/>
          <w:lang w:bidi="fa-IR"/>
        </w:rPr>
        <w:t>ن</w:t>
      </w:r>
      <w:r w:rsidR="00FB36B4">
        <w:rPr>
          <w:rtl/>
          <w:lang w:bidi="fa-IR"/>
        </w:rPr>
        <w:t xml:space="preserve"> </w:t>
      </w:r>
      <w:r>
        <w:rPr>
          <w:rtl/>
          <w:lang w:bidi="fa-IR"/>
        </w:rPr>
        <w:t>گونه از آ</w:t>
      </w:r>
      <w:r w:rsidR="00FB36B4">
        <w:rPr>
          <w:rtl/>
          <w:lang w:bidi="fa-IR"/>
        </w:rPr>
        <w:t>ی</w:t>
      </w:r>
      <w:r>
        <w:rPr>
          <w:rtl/>
          <w:lang w:bidi="fa-IR"/>
        </w:rPr>
        <w:t>ات</w:t>
      </w:r>
      <w:r w:rsidR="00FB36B4">
        <w:rPr>
          <w:rtl/>
          <w:lang w:bidi="fa-IR"/>
        </w:rPr>
        <w:t xml:space="preserve">، </w:t>
      </w:r>
      <w:r>
        <w:rPr>
          <w:rtl/>
          <w:lang w:bidi="fa-IR"/>
        </w:rPr>
        <w:t>برداشت</w:t>
      </w:r>
      <w:r w:rsidR="00FB36B4">
        <w:rPr>
          <w:rtl/>
          <w:lang w:bidi="fa-IR"/>
        </w:rPr>
        <w:t xml:space="preserve"> </w:t>
      </w:r>
      <w:r>
        <w:rPr>
          <w:rtl/>
          <w:lang w:bidi="fa-IR"/>
        </w:rPr>
        <w:t>هاى متفاوتى پد</w:t>
      </w:r>
      <w:r w:rsidR="00FB36B4">
        <w:rPr>
          <w:rtl/>
          <w:lang w:bidi="fa-IR"/>
        </w:rPr>
        <w:t>ی</w:t>
      </w:r>
      <w:r>
        <w:rPr>
          <w:rtl/>
          <w:lang w:bidi="fa-IR"/>
        </w:rPr>
        <w:t>دار گشته كه بعضاً انحرافى بوده و به پ</w:t>
      </w:r>
      <w:r w:rsidR="00FB36B4">
        <w:rPr>
          <w:rtl/>
          <w:lang w:bidi="fa-IR"/>
        </w:rPr>
        <w:t>ی</w:t>
      </w:r>
      <w:r>
        <w:rPr>
          <w:rtl/>
          <w:lang w:bidi="fa-IR"/>
        </w:rPr>
        <w:t>دا</w:t>
      </w:r>
      <w:r w:rsidR="00FB36B4">
        <w:rPr>
          <w:rtl/>
          <w:lang w:bidi="fa-IR"/>
        </w:rPr>
        <w:t>ی</w:t>
      </w:r>
      <w:r>
        <w:rPr>
          <w:rtl/>
          <w:lang w:bidi="fa-IR"/>
        </w:rPr>
        <w:t>ش فرقه</w:t>
      </w:r>
      <w:r w:rsidR="00FB36B4">
        <w:rPr>
          <w:rtl/>
          <w:lang w:bidi="fa-IR"/>
        </w:rPr>
        <w:t xml:space="preserve"> </w:t>
      </w:r>
      <w:r>
        <w:rPr>
          <w:rtl/>
          <w:lang w:bidi="fa-IR"/>
        </w:rPr>
        <w:t>هاى گوناگون انجام</w:t>
      </w:r>
      <w:r w:rsidR="00FB36B4">
        <w:rPr>
          <w:rtl/>
          <w:lang w:bidi="fa-IR"/>
        </w:rPr>
        <w:t>ی</w:t>
      </w:r>
      <w:r>
        <w:rPr>
          <w:rtl/>
          <w:lang w:bidi="fa-IR"/>
        </w:rPr>
        <w:t>ده است</w:t>
      </w:r>
      <w:r w:rsidR="00FB36B4">
        <w:rPr>
          <w:rtl/>
          <w:lang w:bidi="fa-IR"/>
        </w:rPr>
        <w:t xml:space="preserve">. </w:t>
      </w:r>
      <w:r>
        <w:rPr>
          <w:rtl/>
          <w:lang w:bidi="fa-IR"/>
        </w:rPr>
        <w:t xml:space="preserve">در </w:t>
      </w:r>
      <w:r w:rsidR="00FB36B4">
        <w:rPr>
          <w:rtl/>
          <w:lang w:bidi="fa-IR"/>
        </w:rPr>
        <w:t>ی</w:t>
      </w:r>
      <w:r>
        <w:rPr>
          <w:rtl/>
          <w:lang w:bidi="fa-IR"/>
        </w:rPr>
        <w:t>ك بررسى كوتاه و صرفاً براى آشنا</w:t>
      </w:r>
      <w:r w:rsidR="00FB36B4">
        <w:rPr>
          <w:rtl/>
          <w:lang w:bidi="fa-IR"/>
        </w:rPr>
        <w:t>ی</w:t>
      </w:r>
      <w:r>
        <w:rPr>
          <w:rtl/>
          <w:lang w:bidi="fa-IR"/>
        </w:rPr>
        <w:t>ى با علل پد</w:t>
      </w:r>
      <w:r w:rsidR="00FB36B4">
        <w:rPr>
          <w:rtl/>
          <w:lang w:bidi="fa-IR"/>
        </w:rPr>
        <w:t>ی</w:t>
      </w:r>
      <w:r>
        <w:rPr>
          <w:rtl/>
          <w:lang w:bidi="fa-IR"/>
        </w:rPr>
        <w:t>دارى ا</w:t>
      </w:r>
      <w:r w:rsidR="00FB36B4">
        <w:rPr>
          <w:rtl/>
          <w:lang w:bidi="fa-IR"/>
        </w:rPr>
        <w:t>ی</w:t>
      </w:r>
      <w:r>
        <w:rPr>
          <w:rtl/>
          <w:lang w:bidi="fa-IR"/>
        </w:rPr>
        <w:t>ن فرقه</w:t>
      </w:r>
      <w:r w:rsidR="00FB36B4">
        <w:rPr>
          <w:rtl/>
          <w:lang w:bidi="fa-IR"/>
        </w:rPr>
        <w:t xml:space="preserve"> </w:t>
      </w:r>
      <w:r>
        <w:rPr>
          <w:rtl/>
          <w:lang w:bidi="fa-IR"/>
        </w:rPr>
        <w:t>ها</w:t>
      </w:r>
      <w:r w:rsidR="00FB36B4">
        <w:rPr>
          <w:rtl/>
          <w:lang w:bidi="fa-IR"/>
        </w:rPr>
        <w:t xml:space="preserve">، </w:t>
      </w:r>
      <w:r>
        <w:rPr>
          <w:rtl/>
          <w:lang w:bidi="fa-IR"/>
        </w:rPr>
        <w:t>كه مستندات هر</w:t>
      </w:r>
      <w:r w:rsidR="00FB36B4">
        <w:rPr>
          <w:rtl/>
          <w:lang w:bidi="fa-IR"/>
        </w:rPr>
        <w:t>ی</w:t>
      </w:r>
      <w:r>
        <w:rPr>
          <w:rtl/>
          <w:lang w:bidi="fa-IR"/>
        </w:rPr>
        <w:t>ك</w:t>
      </w:r>
      <w:r w:rsidR="00FB36B4">
        <w:rPr>
          <w:rtl/>
          <w:lang w:bidi="fa-IR"/>
        </w:rPr>
        <w:t xml:space="preserve">، </w:t>
      </w:r>
      <w:r>
        <w:rPr>
          <w:rtl/>
          <w:lang w:bidi="fa-IR"/>
        </w:rPr>
        <w:t>شمارى از آ</w:t>
      </w:r>
      <w:r w:rsidR="00FB36B4">
        <w:rPr>
          <w:rtl/>
          <w:lang w:bidi="fa-IR"/>
        </w:rPr>
        <w:t>ی</w:t>
      </w:r>
      <w:r>
        <w:rPr>
          <w:rtl/>
          <w:lang w:bidi="fa-IR"/>
        </w:rPr>
        <w:t>ات قرآن كر</w:t>
      </w:r>
      <w:r w:rsidR="00FB36B4">
        <w:rPr>
          <w:rtl/>
          <w:lang w:bidi="fa-IR"/>
        </w:rPr>
        <w:t>ی</w:t>
      </w:r>
      <w:r>
        <w:rPr>
          <w:rtl/>
          <w:lang w:bidi="fa-IR"/>
        </w:rPr>
        <w:t>م بوده است</w:t>
      </w:r>
      <w:r w:rsidR="00FB36B4">
        <w:rPr>
          <w:rtl/>
          <w:lang w:bidi="fa-IR"/>
        </w:rPr>
        <w:t xml:space="preserve">، </w:t>
      </w:r>
      <w:r>
        <w:rPr>
          <w:rtl/>
          <w:lang w:bidi="fa-IR"/>
        </w:rPr>
        <w:t>ا</w:t>
      </w:r>
      <w:r w:rsidR="00FB36B4">
        <w:rPr>
          <w:rtl/>
          <w:lang w:bidi="fa-IR"/>
        </w:rPr>
        <w:t>ی</w:t>
      </w:r>
      <w:r>
        <w:rPr>
          <w:rtl/>
          <w:lang w:bidi="fa-IR"/>
        </w:rPr>
        <w:t>ن آ</w:t>
      </w:r>
      <w:r w:rsidR="00FB36B4">
        <w:rPr>
          <w:rtl/>
          <w:lang w:bidi="fa-IR"/>
        </w:rPr>
        <w:t>ی</w:t>
      </w:r>
      <w:r>
        <w:rPr>
          <w:rtl/>
          <w:lang w:bidi="fa-IR"/>
        </w:rPr>
        <w:t>ات را مرور مى</w:t>
      </w:r>
      <w:r w:rsidR="00FB36B4">
        <w:rPr>
          <w:rtl/>
          <w:lang w:bidi="fa-IR"/>
        </w:rPr>
        <w:t xml:space="preserve"> </w:t>
      </w:r>
      <w:r>
        <w:rPr>
          <w:rtl/>
          <w:lang w:bidi="fa-IR"/>
        </w:rPr>
        <w:t>نما</w:t>
      </w:r>
      <w:r w:rsidR="00FB36B4">
        <w:rPr>
          <w:rtl/>
          <w:lang w:bidi="fa-IR"/>
        </w:rPr>
        <w:t>یی</w:t>
      </w:r>
      <w:r>
        <w:rPr>
          <w:rtl/>
          <w:lang w:bidi="fa-IR"/>
        </w:rPr>
        <w:t>م</w:t>
      </w:r>
      <w:r w:rsidR="00FB36B4">
        <w:rPr>
          <w:rtl/>
          <w:lang w:bidi="fa-IR"/>
        </w:rPr>
        <w:t xml:space="preserve">. </w:t>
      </w:r>
    </w:p>
    <w:p w:rsidR="00FC5DC1" w:rsidRDefault="00E86885" w:rsidP="00A14C2F">
      <w:pPr>
        <w:pStyle w:val="Heading3"/>
        <w:rPr>
          <w:rtl/>
          <w:lang w:bidi="fa-IR"/>
        </w:rPr>
      </w:pPr>
      <w:bookmarkStart w:id="236" w:name="_Toc469981256"/>
      <w:r>
        <w:rPr>
          <w:rtl/>
          <w:lang w:bidi="fa-IR"/>
        </w:rPr>
        <w:t>مرورى بر آیات متشابه</w:t>
      </w:r>
      <w:bookmarkEnd w:id="236"/>
    </w:p>
    <w:p w:rsidR="00FC5DC1" w:rsidRDefault="00E86885" w:rsidP="00A14C2F">
      <w:pPr>
        <w:pStyle w:val="libNormal"/>
        <w:rPr>
          <w:rtl/>
          <w:lang w:bidi="fa-IR"/>
        </w:rPr>
      </w:pPr>
      <w:r>
        <w:rPr>
          <w:rtl/>
          <w:lang w:bidi="fa-IR"/>
        </w:rPr>
        <w:t>الف) اوصاف الهى</w:t>
      </w:r>
    </w:p>
    <w:p w:rsidR="00FC5DC1" w:rsidRDefault="00FD4930" w:rsidP="00FD4930">
      <w:pPr>
        <w:pStyle w:val="libNormal"/>
        <w:rPr>
          <w:rtl/>
          <w:lang w:bidi="fa-IR"/>
        </w:rPr>
      </w:pPr>
      <w:r>
        <w:rPr>
          <w:rtl/>
          <w:lang w:bidi="fa-IR"/>
        </w:rPr>
        <w:t>1</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ثم استوى إلى السماء وهى دخان</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(12)</w:t>
      </w:r>
      <w:r w:rsidR="00121BD9">
        <w:rPr>
          <w:rtl/>
          <w:lang w:bidi="fa-IR"/>
        </w:rPr>
        <w:t xml:space="preserve"> </w:t>
      </w:r>
      <w:r>
        <w:rPr>
          <w:rtl/>
          <w:lang w:bidi="fa-IR"/>
        </w:rPr>
        <w:t>سپس آهنگ آفر</w:t>
      </w:r>
      <w:r w:rsidR="00FB36B4">
        <w:rPr>
          <w:rtl/>
          <w:lang w:bidi="fa-IR"/>
        </w:rPr>
        <w:t>ی</w:t>
      </w:r>
      <w:r>
        <w:rPr>
          <w:rtl/>
          <w:lang w:bidi="fa-IR"/>
        </w:rPr>
        <w:t>نش آسمان كرد و آن بخارى بود</w:t>
      </w:r>
      <w:r w:rsidR="00FB36B4">
        <w:rPr>
          <w:rtl/>
          <w:lang w:bidi="fa-IR"/>
        </w:rPr>
        <w:t xml:space="preserve">. </w:t>
      </w:r>
    </w:p>
    <w:p w:rsidR="00FC5DC1" w:rsidRDefault="00FD4930" w:rsidP="00FD4930">
      <w:pPr>
        <w:pStyle w:val="libNormal"/>
        <w:rPr>
          <w:rtl/>
          <w:lang w:bidi="fa-IR"/>
        </w:rPr>
      </w:pPr>
      <w:r>
        <w:rPr>
          <w:rtl/>
          <w:lang w:bidi="fa-IR"/>
        </w:rPr>
        <w:t>2</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ثم استوى على العرش</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(13)</w:t>
      </w:r>
      <w:r w:rsidR="00121BD9">
        <w:rPr>
          <w:rtl/>
          <w:lang w:bidi="fa-IR"/>
        </w:rPr>
        <w:t xml:space="preserve"> </w:t>
      </w:r>
      <w:r>
        <w:rPr>
          <w:rtl/>
          <w:lang w:bidi="fa-IR"/>
        </w:rPr>
        <w:t>آن</w:t>
      </w:r>
      <w:r w:rsidR="00FB36B4">
        <w:rPr>
          <w:rtl/>
          <w:lang w:bidi="fa-IR"/>
        </w:rPr>
        <w:t xml:space="preserve"> </w:t>
      </w:r>
      <w:r>
        <w:rPr>
          <w:rtl/>
          <w:lang w:bidi="fa-IR"/>
        </w:rPr>
        <w:t>گاه بر عرش است</w:t>
      </w:r>
      <w:r w:rsidR="00FB36B4">
        <w:rPr>
          <w:rtl/>
          <w:lang w:bidi="fa-IR"/>
        </w:rPr>
        <w:t>ی</w:t>
      </w:r>
      <w:r>
        <w:rPr>
          <w:rtl/>
          <w:lang w:bidi="fa-IR"/>
        </w:rPr>
        <w:t xml:space="preserve">لا </w:t>
      </w:r>
      <w:r w:rsidR="00FB36B4">
        <w:rPr>
          <w:rtl/>
          <w:lang w:bidi="fa-IR"/>
        </w:rPr>
        <w:t>ی</w:t>
      </w:r>
      <w:r>
        <w:rPr>
          <w:rtl/>
          <w:lang w:bidi="fa-IR"/>
        </w:rPr>
        <w:t>افت</w:t>
      </w:r>
      <w:r w:rsidR="00FB36B4">
        <w:rPr>
          <w:rtl/>
          <w:lang w:bidi="fa-IR"/>
        </w:rPr>
        <w:t xml:space="preserve">. </w:t>
      </w:r>
    </w:p>
    <w:p w:rsidR="00FC5DC1" w:rsidRDefault="00FD4930" w:rsidP="00FD4930">
      <w:pPr>
        <w:pStyle w:val="libNormal"/>
        <w:rPr>
          <w:rtl/>
          <w:lang w:bidi="fa-IR"/>
        </w:rPr>
      </w:pPr>
      <w:r>
        <w:rPr>
          <w:rtl/>
          <w:lang w:bidi="fa-IR"/>
        </w:rPr>
        <w:t>3</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الرحمن على العرش استوى</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(14)</w:t>
      </w:r>
      <w:r w:rsidR="00121BD9">
        <w:rPr>
          <w:rtl/>
          <w:lang w:bidi="fa-IR"/>
        </w:rPr>
        <w:t xml:space="preserve"> </w:t>
      </w:r>
      <w:r>
        <w:rPr>
          <w:rtl/>
          <w:lang w:bidi="fa-IR"/>
        </w:rPr>
        <w:t>خداى رحمان كه بر عرش است</w:t>
      </w:r>
      <w:r w:rsidR="00FB36B4">
        <w:rPr>
          <w:rtl/>
          <w:lang w:bidi="fa-IR"/>
        </w:rPr>
        <w:t>ی</w:t>
      </w:r>
      <w:r>
        <w:rPr>
          <w:rtl/>
          <w:lang w:bidi="fa-IR"/>
        </w:rPr>
        <w:t xml:space="preserve">لا </w:t>
      </w:r>
      <w:r w:rsidR="00FB36B4">
        <w:rPr>
          <w:rtl/>
          <w:lang w:bidi="fa-IR"/>
        </w:rPr>
        <w:t>ی</w:t>
      </w:r>
      <w:r>
        <w:rPr>
          <w:rtl/>
          <w:lang w:bidi="fa-IR"/>
        </w:rPr>
        <w:t>افته است</w:t>
      </w:r>
      <w:r w:rsidR="00FB36B4">
        <w:rPr>
          <w:rtl/>
          <w:lang w:bidi="fa-IR"/>
        </w:rPr>
        <w:t xml:space="preserve">. </w:t>
      </w:r>
    </w:p>
    <w:p w:rsidR="00FC5DC1" w:rsidRDefault="00FD4930" w:rsidP="00FD4930">
      <w:pPr>
        <w:pStyle w:val="libNormal"/>
        <w:rPr>
          <w:rtl/>
          <w:lang w:bidi="fa-IR"/>
        </w:rPr>
      </w:pPr>
      <w:r>
        <w:rPr>
          <w:rtl/>
          <w:lang w:bidi="fa-IR"/>
        </w:rPr>
        <w:t>از آ</w:t>
      </w:r>
      <w:r w:rsidR="00FB36B4">
        <w:rPr>
          <w:rtl/>
          <w:lang w:bidi="fa-IR"/>
        </w:rPr>
        <w:t>ی</w:t>
      </w:r>
      <w:r>
        <w:rPr>
          <w:rtl/>
          <w:lang w:bidi="fa-IR"/>
        </w:rPr>
        <w:t>ات فوق به غلط برداشت «جا و مكان» براى خداوند شده است</w:t>
      </w:r>
      <w:r w:rsidR="00FB36B4">
        <w:rPr>
          <w:rtl/>
          <w:lang w:bidi="fa-IR"/>
        </w:rPr>
        <w:t xml:space="preserve">. </w:t>
      </w:r>
    </w:p>
    <w:p w:rsidR="00FC5DC1" w:rsidRDefault="00FD4930" w:rsidP="00FD4930">
      <w:pPr>
        <w:pStyle w:val="libNormal"/>
        <w:rPr>
          <w:rtl/>
          <w:lang w:bidi="fa-IR"/>
        </w:rPr>
      </w:pPr>
      <w:r>
        <w:rPr>
          <w:rtl/>
          <w:lang w:bidi="fa-IR"/>
        </w:rPr>
        <w:t>آ</w:t>
      </w:r>
      <w:r w:rsidR="00FB36B4">
        <w:rPr>
          <w:rtl/>
          <w:lang w:bidi="fa-IR"/>
        </w:rPr>
        <w:t>ی</w:t>
      </w:r>
      <w:r>
        <w:rPr>
          <w:rtl/>
          <w:lang w:bidi="fa-IR"/>
        </w:rPr>
        <w:t>اتى كه از «دست خدا» سخن گفته</w:t>
      </w:r>
      <w:r w:rsidR="00FB36B4">
        <w:rPr>
          <w:rtl/>
          <w:lang w:bidi="fa-IR"/>
        </w:rPr>
        <w:t xml:space="preserve"> </w:t>
      </w:r>
      <w:r>
        <w:rPr>
          <w:rtl/>
          <w:lang w:bidi="fa-IR"/>
        </w:rPr>
        <w:t>اند</w:t>
      </w:r>
      <w:r w:rsidR="00FB36B4">
        <w:rPr>
          <w:rtl/>
          <w:lang w:bidi="fa-IR"/>
        </w:rPr>
        <w:t xml:space="preserve">: </w:t>
      </w:r>
    </w:p>
    <w:p w:rsidR="00FC5DC1" w:rsidRDefault="00FD4930" w:rsidP="00FD4930">
      <w:pPr>
        <w:pStyle w:val="libNormal"/>
        <w:rPr>
          <w:rtl/>
          <w:lang w:bidi="fa-IR"/>
        </w:rPr>
      </w:pPr>
      <w:r>
        <w:rPr>
          <w:rtl/>
          <w:lang w:bidi="fa-IR"/>
        </w:rPr>
        <w:lastRenderedPageBreak/>
        <w:t>4</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وقالت الیهودُ یداللَّه مغلولةٌ غُلَّتْ أَیدیهم وَلُعِنوا بما قالوا بَلْ یداهُ مبسوطتان</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(15)</w:t>
      </w:r>
      <w:r w:rsidR="00121BD9">
        <w:rPr>
          <w:rtl/>
          <w:lang w:bidi="fa-IR"/>
        </w:rPr>
        <w:t xml:space="preserve"> </w:t>
      </w:r>
    </w:p>
    <w:p w:rsidR="00FC5DC1" w:rsidRDefault="00FD4930" w:rsidP="00FD4930">
      <w:pPr>
        <w:pStyle w:val="libNormal"/>
        <w:rPr>
          <w:rtl/>
          <w:lang w:bidi="fa-IR"/>
        </w:rPr>
      </w:pPr>
      <w:r>
        <w:rPr>
          <w:rtl/>
          <w:lang w:bidi="fa-IR"/>
        </w:rPr>
        <w:t xml:space="preserve">و </w:t>
      </w:r>
      <w:r w:rsidR="00FB36B4">
        <w:rPr>
          <w:rtl/>
          <w:lang w:bidi="fa-IR"/>
        </w:rPr>
        <w:t>ی</w:t>
      </w:r>
      <w:r>
        <w:rPr>
          <w:rtl/>
          <w:lang w:bidi="fa-IR"/>
        </w:rPr>
        <w:t>هود گفتند</w:t>
      </w:r>
      <w:r w:rsidR="00FB36B4">
        <w:rPr>
          <w:rtl/>
          <w:lang w:bidi="fa-IR"/>
        </w:rPr>
        <w:t xml:space="preserve">: </w:t>
      </w:r>
      <w:r>
        <w:rPr>
          <w:rtl/>
          <w:lang w:bidi="fa-IR"/>
        </w:rPr>
        <w:t>«دست خدا بسته است</w:t>
      </w:r>
      <w:r w:rsidR="00FB36B4">
        <w:rPr>
          <w:rtl/>
          <w:lang w:bidi="fa-IR"/>
        </w:rPr>
        <w:t xml:space="preserve">. </w:t>
      </w:r>
      <w:r>
        <w:rPr>
          <w:rtl/>
          <w:lang w:bidi="fa-IR"/>
        </w:rPr>
        <w:t>» دست</w:t>
      </w:r>
      <w:r w:rsidR="00FB36B4">
        <w:rPr>
          <w:rtl/>
          <w:lang w:bidi="fa-IR"/>
        </w:rPr>
        <w:t xml:space="preserve"> </w:t>
      </w:r>
      <w:r>
        <w:rPr>
          <w:rtl/>
          <w:lang w:bidi="fa-IR"/>
        </w:rPr>
        <w:t>هاى خودشان بسته</w:t>
      </w:r>
      <w:r w:rsidR="00FB36B4">
        <w:rPr>
          <w:rtl/>
          <w:lang w:bidi="fa-IR"/>
        </w:rPr>
        <w:t xml:space="preserve"> </w:t>
      </w:r>
      <w:r>
        <w:rPr>
          <w:rtl/>
          <w:lang w:bidi="fa-IR"/>
        </w:rPr>
        <w:t>باد و به سزاى آن</w:t>
      </w:r>
      <w:r w:rsidR="00FB36B4">
        <w:rPr>
          <w:rtl/>
          <w:lang w:bidi="fa-IR"/>
        </w:rPr>
        <w:t xml:space="preserve"> </w:t>
      </w:r>
      <w:r>
        <w:rPr>
          <w:rtl/>
          <w:lang w:bidi="fa-IR"/>
        </w:rPr>
        <w:t>چه گفتند</w:t>
      </w:r>
      <w:r w:rsidR="00FB36B4">
        <w:rPr>
          <w:rtl/>
          <w:lang w:bidi="fa-IR"/>
        </w:rPr>
        <w:t xml:space="preserve">، </w:t>
      </w:r>
      <w:r>
        <w:rPr>
          <w:rtl/>
          <w:lang w:bidi="fa-IR"/>
        </w:rPr>
        <w:t>از رحمت خدا دور شدند</w:t>
      </w:r>
      <w:r w:rsidR="00FB36B4">
        <w:rPr>
          <w:rtl/>
          <w:lang w:bidi="fa-IR"/>
        </w:rPr>
        <w:t xml:space="preserve">. </w:t>
      </w:r>
      <w:r>
        <w:rPr>
          <w:rtl/>
          <w:lang w:bidi="fa-IR"/>
        </w:rPr>
        <w:t>بلكه هر دو دست او گشاده است</w:t>
      </w:r>
      <w:r w:rsidR="00FB36B4">
        <w:rPr>
          <w:rtl/>
          <w:lang w:bidi="fa-IR"/>
        </w:rPr>
        <w:t xml:space="preserve">. </w:t>
      </w:r>
    </w:p>
    <w:p w:rsidR="00FC5DC1" w:rsidRDefault="00FD4930" w:rsidP="00FD4930">
      <w:pPr>
        <w:pStyle w:val="libNormal"/>
        <w:rPr>
          <w:rtl/>
          <w:lang w:bidi="fa-IR"/>
        </w:rPr>
      </w:pPr>
      <w:r>
        <w:rPr>
          <w:rtl/>
          <w:lang w:bidi="fa-IR"/>
        </w:rPr>
        <w:t>5</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یدُاللَّه فوقَ أیدیهم</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(16)</w:t>
      </w:r>
      <w:r w:rsidR="00121BD9">
        <w:rPr>
          <w:rtl/>
          <w:lang w:bidi="fa-IR"/>
        </w:rPr>
        <w:t xml:space="preserve"> </w:t>
      </w:r>
      <w:r>
        <w:rPr>
          <w:rtl/>
          <w:lang w:bidi="fa-IR"/>
        </w:rPr>
        <w:t>دست خدا بالاى دست</w:t>
      </w:r>
      <w:r w:rsidR="00FB36B4">
        <w:rPr>
          <w:rtl/>
          <w:lang w:bidi="fa-IR"/>
        </w:rPr>
        <w:t xml:space="preserve"> </w:t>
      </w:r>
      <w:r>
        <w:rPr>
          <w:rtl/>
          <w:lang w:bidi="fa-IR"/>
        </w:rPr>
        <w:t>هاى آنان است</w:t>
      </w:r>
      <w:r w:rsidR="00FB36B4">
        <w:rPr>
          <w:rtl/>
          <w:lang w:bidi="fa-IR"/>
        </w:rPr>
        <w:t xml:space="preserve">. </w:t>
      </w:r>
    </w:p>
    <w:p w:rsidR="00FC5DC1" w:rsidRDefault="00FD4930" w:rsidP="00FD4930">
      <w:pPr>
        <w:pStyle w:val="libNormal"/>
        <w:rPr>
          <w:rtl/>
          <w:lang w:bidi="fa-IR"/>
        </w:rPr>
      </w:pPr>
      <w:r>
        <w:rPr>
          <w:rtl/>
          <w:lang w:bidi="fa-IR"/>
        </w:rPr>
        <w:t>آ</w:t>
      </w:r>
      <w:r w:rsidR="00FB36B4">
        <w:rPr>
          <w:rtl/>
          <w:lang w:bidi="fa-IR"/>
        </w:rPr>
        <w:t>ی</w:t>
      </w:r>
      <w:r>
        <w:rPr>
          <w:rtl/>
          <w:lang w:bidi="fa-IR"/>
        </w:rPr>
        <w:t>ه د</w:t>
      </w:r>
      <w:r w:rsidR="00FB36B4">
        <w:rPr>
          <w:rtl/>
          <w:lang w:bidi="fa-IR"/>
        </w:rPr>
        <w:t>ی</w:t>
      </w:r>
      <w:r>
        <w:rPr>
          <w:rtl/>
          <w:lang w:bidi="fa-IR"/>
        </w:rPr>
        <w:t>گر</w:t>
      </w:r>
      <w:r w:rsidR="00FB36B4">
        <w:rPr>
          <w:rtl/>
          <w:lang w:bidi="fa-IR"/>
        </w:rPr>
        <w:t xml:space="preserve">، </w:t>
      </w:r>
      <w:r>
        <w:rPr>
          <w:rtl/>
          <w:lang w:bidi="fa-IR"/>
        </w:rPr>
        <w:t>آ</w:t>
      </w:r>
      <w:r w:rsidR="00FB36B4">
        <w:rPr>
          <w:rtl/>
          <w:lang w:bidi="fa-IR"/>
        </w:rPr>
        <w:t>ی</w:t>
      </w:r>
      <w:r>
        <w:rPr>
          <w:rtl/>
          <w:lang w:bidi="fa-IR"/>
        </w:rPr>
        <w:t>ه رؤ</w:t>
      </w:r>
      <w:r w:rsidR="00FB36B4">
        <w:rPr>
          <w:rtl/>
          <w:lang w:bidi="fa-IR"/>
        </w:rPr>
        <w:t>ی</w:t>
      </w:r>
      <w:r>
        <w:rPr>
          <w:rtl/>
          <w:lang w:bidi="fa-IR"/>
        </w:rPr>
        <w:t>ت است</w:t>
      </w:r>
      <w:r w:rsidR="00FB36B4">
        <w:rPr>
          <w:rtl/>
          <w:lang w:bidi="fa-IR"/>
        </w:rPr>
        <w:t xml:space="preserve">: </w:t>
      </w:r>
    </w:p>
    <w:p w:rsidR="00FC5DC1" w:rsidRDefault="00FD4930" w:rsidP="00FD4930">
      <w:pPr>
        <w:pStyle w:val="libNormal"/>
        <w:rPr>
          <w:rtl/>
          <w:lang w:bidi="fa-IR"/>
        </w:rPr>
      </w:pPr>
      <w:r>
        <w:rPr>
          <w:rtl/>
          <w:lang w:bidi="fa-IR"/>
        </w:rPr>
        <w:t>6</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وجوهٌ یومئذٍ ناضرةٌ إلى ربّها ناظرة</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(17)</w:t>
      </w:r>
      <w:r w:rsidR="00121BD9">
        <w:rPr>
          <w:rtl/>
          <w:lang w:bidi="fa-IR"/>
        </w:rPr>
        <w:t xml:space="preserve"> </w:t>
      </w:r>
      <w:r>
        <w:rPr>
          <w:rtl/>
          <w:lang w:bidi="fa-IR"/>
        </w:rPr>
        <w:t>در آن روز صورت</w:t>
      </w:r>
      <w:r w:rsidR="00FB36B4">
        <w:rPr>
          <w:rtl/>
          <w:lang w:bidi="fa-IR"/>
        </w:rPr>
        <w:t xml:space="preserve"> </w:t>
      </w:r>
      <w:r>
        <w:rPr>
          <w:rtl/>
          <w:lang w:bidi="fa-IR"/>
        </w:rPr>
        <w:t>ها</w:t>
      </w:r>
      <w:r w:rsidR="00FB36B4">
        <w:rPr>
          <w:rtl/>
          <w:lang w:bidi="fa-IR"/>
        </w:rPr>
        <w:t>ی</w:t>
      </w:r>
      <w:r>
        <w:rPr>
          <w:rtl/>
          <w:lang w:bidi="fa-IR"/>
        </w:rPr>
        <w:t>ى شاد و مسرور است و به پروردگارش مى</w:t>
      </w:r>
      <w:r w:rsidR="00FB36B4">
        <w:rPr>
          <w:rtl/>
          <w:lang w:bidi="fa-IR"/>
        </w:rPr>
        <w:t xml:space="preserve"> </w:t>
      </w:r>
      <w:r>
        <w:rPr>
          <w:rtl/>
          <w:lang w:bidi="fa-IR"/>
        </w:rPr>
        <w:t>نگرد</w:t>
      </w:r>
      <w:r w:rsidR="00FB36B4">
        <w:rPr>
          <w:rtl/>
          <w:lang w:bidi="fa-IR"/>
        </w:rPr>
        <w:t xml:space="preserve">! </w:t>
      </w:r>
    </w:p>
    <w:p w:rsidR="00FC5DC1" w:rsidRDefault="00FD4930" w:rsidP="00FD4930">
      <w:pPr>
        <w:pStyle w:val="libNormal"/>
        <w:rPr>
          <w:rtl/>
          <w:lang w:bidi="fa-IR"/>
        </w:rPr>
      </w:pPr>
      <w:r>
        <w:rPr>
          <w:rtl/>
          <w:lang w:bidi="fa-IR"/>
        </w:rPr>
        <w:t>آ</w:t>
      </w:r>
      <w:r w:rsidR="00FB36B4">
        <w:rPr>
          <w:rtl/>
          <w:lang w:bidi="fa-IR"/>
        </w:rPr>
        <w:t>ی</w:t>
      </w:r>
      <w:r>
        <w:rPr>
          <w:rtl/>
          <w:lang w:bidi="fa-IR"/>
        </w:rPr>
        <w:t>ه راجع به «آمدن خداوند»</w:t>
      </w:r>
      <w:r w:rsidR="00FB36B4">
        <w:rPr>
          <w:rtl/>
          <w:lang w:bidi="fa-IR"/>
        </w:rPr>
        <w:t xml:space="preserve">! </w:t>
      </w:r>
    </w:p>
    <w:p w:rsidR="00FC5DC1" w:rsidRDefault="00FD4930" w:rsidP="00FD4930">
      <w:pPr>
        <w:pStyle w:val="libNormal"/>
        <w:rPr>
          <w:rtl/>
          <w:lang w:bidi="fa-IR"/>
        </w:rPr>
      </w:pPr>
      <w:r>
        <w:rPr>
          <w:rtl/>
          <w:lang w:bidi="fa-IR"/>
        </w:rPr>
        <w:t>7</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وجاء ربّك والملك صَفّاً صَفّاً</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(18)</w:t>
      </w:r>
      <w:r w:rsidR="00121BD9">
        <w:rPr>
          <w:rtl/>
          <w:lang w:bidi="fa-IR"/>
        </w:rPr>
        <w:t xml:space="preserve"> </w:t>
      </w:r>
      <w:r>
        <w:rPr>
          <w:rtl/>
          <w:lang w:bidi="fa-IR"/>
        </w:rPr>
        <w:t>و</w:t>
      </w:r>
      <w:r w:rsidR="00121BD9">
        <w:rPr>
          <w:rtl/>
          <w:lang w:bidi="fa-IR"/>
        </w:rPr>
        <w:t xml:space="preserve"> (</w:t>
      </w:r>
      <w:r>
        <w:rPr>
          <w:rtl/>
          <w:lang w:bidi="fa-IR"/>
        </w:rPr>
        <w:t>فرمان</w:t>
      </w:r>
      <w:r w:rsidR="00121BD9">
        <w:rPr>
          <w:rtl/>
          <w:lang w:bidi="fa-IR"/>
        </w:rPr>
        <w:t xml:space="preserve">) </w:t>
      </w:r>
      <w:r>
        <w:rPr>
          <w:rtl/>
          <w:lang w:bidi="fa-IR"/>
        </w:rPr>
        <w:t>پروردگارت و فرشته</w:t>
      </w:r>
      <w:r w:rsidR="00FB36B4">
        <w:rPr>
          <w:rtl/>
          <w:lang w:bidi="fa-IR"/>
        </w:rPr>
        <w:t xml:space="preserve"> </w:t>
      </w:r>
      <w:r>
        <w:rPr>
          <w:rtl/>
          <w:lang w:bidi="fa-IR"/>
        </w:rPr>
        <w:t>ها صف درصف آ</w:t>
      </w:r>
      <w:r w:rsidR="00FB36B4">
        <w:rPr>
          <w:rtl/>
          <w:lang w:bidi="fa-IR"/>
        </w:rPr>
        <w:t>ی</w:t>
      </w:r>
      <w:r>
        <w:rPr>
          <w:rtl/>
          <w:lang w:bidi="fa-IR"/>
        </w:rPr>
        <w:t>ند</w:t>
      </w:r>
      <w:r w:rsidR="00FB36B4">
        <w:rPr>
          <w:rtl/>
          <w:lang w:bidi="fa-IR"/>
        </w:rPr>
        <w:t xml:space="preserve">. </w:t>
      </w:r>
    </w:p>
    <w:p w:rsidR="00FC5DC1" w:rsidRDefault="00FD4930" w:rsidP="00FD4930">
      <w:pPr>
        <w:pStyle w:val="libNormal"/>
        <w:rPr>
          <w:rtl/>
          <w:lang w:bidi="fa-IR"/>
        </w:rPr>
      </w:pPr>
      <w:r>
        <w:rPr>
          <w:rtl/>
          <w:lang w:bidi="fa-IR"/>
        </w:rPr>
        <w:t>اندكى تأمل در آ</w:t>
      </w:r>
      <w:r w:rsidR="00FB36B4">
        <w:rPr>
          <w:rtl/>
          <w:lang w:bidi="fa-IR"/>
        </w:rPr>
        <w:t>ی</w:t>
      </w:r>
      <w:r>
        <w:rPr>
          <w:rtl/>
          <w:lang w:bidi="fa-IR"/>
        </w:rPr>
        <w:t>ات گذشته و توجه به آ</w:t>
      </w:r>
      <w:r w:rsidR="00FB36B4">
        <w:rPr>
          <w:rtl/>
          <w:lang w:bidi="fa-IR"/>
        </w:rPr>
        <w:t>ی</w:t>
      </w:r>
      <w:r>
        <w:rPr>
          <w:rtl/>
          <w:lang w:bidi="fa-IR"/>
        </w:rPr>
        <w:t>ات د</w:t>
      </w:r>
      <w:r w:rsidR="00FB36B4">
        <w:rPr>
          <w:rtl/>
          <w:lang w:bidi="fa-IR"/>
        </w:rPr>
        <w:t>ی</w:t>
      </w:r>
      <w:r>
        <w:rPr>
          <w:rtl/>
          <w:lang w:bidi="fa-IR"/>
        </w:rPr>
        <w:t>گر كه آ</w:t>
      </w:r>
      <w:r w:rsidR="00FB36B4">
        <w:rPr>
          <w:rtl/>
          <w:lang w:bidi="fa-IR"/>
        </w:rPr>
        <w:t>ی</w:t>
      </w:r>
      <w:r>
        <w:rPr>
          <w:rtl/>
          <w:lang w:bidi="fa-IR"/>
        </w:rPr>
        <w:t>ات محكمات هستند</w:t>
      </w:r>
      <w:r w:rsidR="00FB36B4">
        <w:rPr>
          <w:rtl/>
          <w:lang w:bidi="fa-IR"/>
        </w:rPr>
        <w:t xml:space="preserve">، </w:t>
      </w:r>
      <w:r>
        <w:rPr>
          <w:rtl/>
          <w:lang w:bidi="fa-IR"/>
        </w:rPr>
        <w:t>هرگونه ابهام را از آ</w:t>
      </w:r>
      <w:r w:rsidR="00FB36B4">
        <w:rPr>
          <w:rtl/>
          <w:lang w:bidi="fa-IR"/>
        </w:rPr>
        <w:t>ی</w:t>
      </w:r>
      <w:r>
        <w:rPr>
          <w:rtl/>
          <w:lang w:bidi="fa-IR"/>
        </w:rPr>
        <w:t>ات برطرف مى</w:t>
      </w:r>
      <w:r w:rsidR="00FB36B4">
        <w:rPr>
          <w:rtl/>
          <w:lang w:bidi="fa-IR"/>
        </w:rPr>
        <w:t xml:space="preserve"> </w:t>
      </w:r>
      <w:r>
        <w:rPr>
          <w:rtl/>
          <w:lang w:bidi="fa-IR"/>
        </w:rPr>
        <w:t>سازد و توهّم جسمان</w:t>
      </w:r>
      <w:r w:rsidR="00FB36B4">
        <w:rPr>
          <w:rtl/>
          <w:lang w:bidi="fa-IR"/>
        </w:rPr>
        <w:t>ی</w:t>
      </w:r>
      <w:r>
        <w:rPr>
          <w:rtl/>
          <w:lang w:bidi="fa-IR"/>
        </w:rPr>
        <w:t>ت را كه خداوند از آن منزّه است</w:t>
      </w:r>
      <w:r w:rsidR="00FB36B4">
        <w:rPr>
          <w:rtl/>
          <w:lang w:bidi="fa-IR"/>
        </w:rPr>
        <w:t xml:space="preserve">، </w:t>
      </w:r>
      <w:r>
        <w:rPr>
          <w:rtl/>
          <w:lang w:bidi="fa-IR"/>
        </w:rPr>
        <w:t>از ذهن دور مى</w:t>
      </w:r>
      <w:r w:rsidR="00FB36B4">
        <w:rPr>
          <w:rtl/>
          <w:lang w:bidi="fa-IR"/>
        </w:rPr>
        <w:t xml:space="preserve"> </w:t>
      </w:r>
      <w:r>
        <w:rPr>
          <w:rtl/>
          <w:lang w:bidi="fa-IR"/>
        </w:rPr>
        <w:t>نما</w:t>
      </w:r>
      <w:r w:rsidR="00FB36B4">
        <w:rPr>
          <w:rtl/>
          <w:lang w:bidi="fa-IR"/>
        </w:rPr>
        <w:t>ی</w:t>
      </w:r>
      <w:r>
        <w:rPr>
          <w:rtl/>
          <w:lang w:bidi="fa-IR"/>
        </w:rPr>
        <w:t>د</w:t>
      </w:r>
      <w:r w:rsidR="00FB36B4">
        <w:rPr>
          <w:rtl/>
          <w:lang w:bidi="fa-IR"/>
        </w:rPr>
        <w:t xml:space="preserve">. </w:t>
      </w:r>
    </w:p>
    <w:p w:rsidR="00FC5DC1" w:rsidRDefault="00FD4930" w:rsidP="00FD4930">
      <w:pPr>
        <w:pStyle w:val="libNormal"/>
        <w:rPr>
          <w:rtl/>
          <w:lang w:bidi="fa-IR"/>
        </w:rPr>
      </w:pPr>
      <w:r>
        <w:rPr>
          <w:rtl/>
          <w:lang w:bidi="fa-IR"/>
        </w:rPr>
        <w:t>خداوندى كه مى</w:t>
      </w:r>
      <w:r w:rsidR="00FB36B4">
        <w:rPr>
          <w:rtl/>
          <w:lang w:bidi="fa-IR"/>
        </w:rPr>
        <w:t xml:space="preserve"> </w:t>
      </w:r>
      <w:r>
        <w:rPr>
          <w:rtl/>
          <w:lang w:bidi="fa-IR"/>
        </w:rPr>
        <w:t>فرما</w:t>
      </w:r>
      <w:r w:rsidR="00FB36B4">
        <w:rPr>
          <w:rtl/>
          <w:lang w:bidi="fa-IR"/>
        </w:rPr>
        <w:t>ی</w:t>
      </w:r>
      <w:r>
        <w:rPr>
          <w:rtl/>
          <w:lang w:bidi="fa-IR"/>
        </w:rPr>
        <w:t>د</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لاتُدرِكُهُ الأَبْصار وهو یدْرِك الأبصار وهو اللّطیف الخبیر</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(19)</w:t>
      </w:r>
      <w:r w:rsidR="00121BD9">
        <w:rPr>
          <w:rtl/>
          <w:lang w:bidi="fa-IR"/>
        </w:rPr>
        <w:t xml:space="preserve"> </w:t>
      </w:r>
      <w:r>
        <w:rPr>
          <w:rtl/>
          <w:lang w:bidi="fa-IR"/>
        </w:rPr>
        <w:t>چشم</w:t>
      </w:r>
      <w:r w:rsidR="00FB36B4">
        <w:rPr>
          <w:rtl/>
          <w:lang w:bidi="fa-IR"/>
        </w:rPr>
        <w:t xml:space="preserve"> </w:t>
      </w:r>
      <w:r>
        <w:rPr>
          <w:rtl/>
          <w:lang w:bidi="fa-IR"/>
        </w:rPr>
        <w:t>ها او را درنمى</w:t>
      </w:r>
      <w:r w:rsidR="00FB36B4">
        <w:rPr>
          <w:rtl/>
          <w:lang w:bidi="fa-IR"/>
        </w:rPr>
        <w:t xml:space="preserve"> ی</w:t>
      </w:r>
      <w:r>
        <w:rPr>
          <w:rtl/>
          <w:lang w:bidi="fa-IR"/>
        </w:rPr>
        <w:t>ابند و اوست كه د</w:t>
      </w:r>
      <w:r w:rsidR="00FB36B4">
        <w:rPr>
          <w:rtl/>
          <w:lang w:bidi="fa-IR"/>
        </w:rPr>
        <w:t>ی</w:t>
      </w:r>
      <w:r>
        <w:rPr>
          <w:rtl/>
          <w:lang w:bidi="fa-IR"/>
        </w:rPr>
        <w:t>دگان را درمى</w:t>
      </w:r>
      <w:r w:rsidR="00FB36B4">
        <w:rPr>
          <w:rtl/>
          <w:lang w:bidi="fa-IR"/>
        </w:rPr>
        <w:t xml:space="preserve"> ی</w:t>
      </w:r>
      <w:r>
        <w:rPr>
          <w:rtl/>
          <w:lang w:bidi="fa-IR"/>
        </w:rPr>
        <w:t>ابد و او لط</w:t>
      </w:r>
      <w:r w:rsidR="00FB36B4">
        <w:rPr>
          <w:rtl/>
          <w:lang w:bidi="fa-IR"/>
        </w:rPr>
        <w:t>ی</w:t>
      </w:r>
      <w:r>
        <w:rPr>
          <w:rtl/>
          <w:lang w:bidi="fa-IR"/>
        </w:rPr>
        <w:t>ف آگاه است</w:t>
      </w:r>
      <w:r w:rsidR="00FB36B4">
        <w:rPr>
          <w:rtl/>
          <w:lang w:bidi="fa-IR"/>
        </w:rPr>
        <w:t xml:space="preserve">. </w:t>
      </w:r>
      <w:r>
        <w:rPr>
          <w:rtl/>
          <w:lang w:bidi="fa-IR"/>
        </w:rPr>
        <w:t>و ن</w:t>
      </w:r>
      <w:r w:rsidR="00FB36B4">
        <w:rPr>
          <w:rtl/>
          <w:lang w:bidi="fa-IR"/>
        </w:rPr>
        <w:t>ی</w:t>
      </w:r>
      <w:r>
        <w:rPr>
          <w:rtl/>
          <w:lang w:bidi="fa-IR"/>
        </w:rPr>
        <w:t>ز قرآنى كه در مورد خداوند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لیس كَمِثْلِهِ شى ءٌ وَهُوَ السَّمیع الْبَصیر</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(20)</w:t>
      </w:r>
      <w:r w:rsidR="00121BD9">
        <w:rPr>
          <w:rtl/>
          <w:lang w:bidi="fa-IR"/>
        </w:rPr>
        <w:t xml:space="preserve"> </w:t>
      </w:r>
    </w:p>
    <w:p w:rsidR="00FC5DC1" w:rsidRDefault="00FD4930" w:rsidP="00FD4930">
      <w:pPr>
        <w:pStyle w:val="libNormal"/>
        <w:rPr>
          <w:rtl/>
          <w:lang w:bidi="fa-IR"/>
        </w:rPr>
      </w:pPr>
      <w:r>
        <w:rPr>
          <w:rtl/>
          <w:lang w:bidi="fa-IR"/>
        </w:rPr>
        <w:t>چ</w:t>
      </w:r>
      <w:r w:rsidR="00FB36B4">
        <w:rPr>
          <w:rtl/>
          <w:lang w:bidi="fa-IR"/>
        </w:rPr>
        <w:t>ی</w:t>
      </w:r>
      <w:r>
        <w:rPr>
          <w:rtl/>
          <w:lang w:bidi="fa-IR"/>
        </w:rPr>
        <w:t>زى مانند او ن</w:t>
      </w:r>
      <w:r w:rsidR="00FB36B4">
        <w:rPr>
          <w:rtl/>
          <w:lang w:bidi="fa-IR"/>
        </w:rPr>
        <w:t>ی</w:t>
      </w:r>
      <w:r>
        <w:rPr>
          <w:rtl/>
          <w:lang w:bidi="fa-IR"/>
        </w:rPr>
        <w:t>ست و اوست شنواى ب</w:t>
      </w:r>
      <w:r w:rsidR="00FB36B4">
        <w:rPr>
          <w:rtl/>
          <w:lang w:bidi="fa-IR"/>
        </w:rPr>
        <w:t>ی</w:t>
      </w:r>
      <w:r>
        <w:rPr>
          <w:rtl/>
          <w:lang w:bidi="fa-IR"/>
        </w:rPr>
        <w:t>نا</w:t>
      </w:r>
      <w:r w:rsidR="00FB36B4">
        <w:rPr>
          <w:rtl/>
          <w:lang w:bidi="fa-IR"/>
        </w:rPr>
        <w:t xml:space="preserve">، </w:t>
      </w:r>
      <w:r>
        <w:rPr>
          <w:rtl/>
          <w:lang w:bidi="fa-IR"/>
        </w:rPr>
        <w:t>زم</w:t>
      </w:r>
      <w:r w:rsidR="00FB36B4">
        <w:rPr>
          <w:rtl/>
          <w:lang w:bidi="fa-IR"/>
        </w:rPr>
        <w:t>ی</w:t>
      </w:r>
      <w:r>
        <w:rPr>
          <w:rtl/>
          <w:lang w:bidi="fa-IR"/>
        </w:rPr>
        <w:t>نه هرگونه تشب</w:t>
      </w:r>
      <w:r w:rsidR="00FB36B4">
        <w:rPr>
          <w:rtl/>
          <w:lang w:bidi="fa-IR"/>
        </w:rPr>
        <w:t>ی</w:t>
      </w:r>
      <w:r>
        <w:rPr>
          <w:rtl/>
          <w:lang w:bidi="fa-IR"/>
        </w:rPr>
        <w:t>ه خداوند به انسان و موجودات مادى را از ب</w:t>
      </w:r>
      <w:r w:rsidR="00FB36B4">
        <w:rPr>
          <w:rtl/>
          <w:lang w:bidi="fa-IR"/>
        </w:rPr>
        <w:t>ی</w:t>
      </w:r>
      <w:r>
        <w:rPr>
          <w:rtl/>
          <w:lang w:bidi="fa-IR"/>
        </w:rPr>
        <w:t>ن برده است</w:t>
      </w:r>
      <w:r w:rsidR="00FB36B4">
        <w:rPr>
          <w:rtl/>
          <w:lang w:bidi="fa-IR"/>
        </w:rPr>
        <w:t xml:space="preserve">. </w:t>
      </w:r>
    </w:p>
    <w:p w:rsidR="00FC5DC1" w:rsidRDefault="00FD4930" w:rsidP="00FD4930">
      <w:pPr>
        <w:pStyle w:val="libNormal"/>
        <w:rPr>
          <w:rtl/>
          <w:lang w:bidi="fa-IR"/>
        </w:rPr>
      </w:pPr>
      <w:r>
        <w:rPr>
          <w:rtl/>
          <w:lang w:bidi="fa-IR"/>
        </w:rPr>
        <w:lastRenderedPageBreak/>
        <w:t>منظور از «عرش و كرسى» ن</w:t>
      </w:r>
      <w:r w:rsidR="00FB36B4">
        <w:rPr>
          <w:rtl/>
          <w:lang w:bidi="fa-IR"/>
        </w:rPr>
        <w:t>ی</w:t>
      </w:r>
      <w:r>
        <w:rPr>
          <w:rtl/>
          <w:lang w:bidi="fa-IR"/>
        </w:rPr>
        <w:t>ز</w:t>
      </w:r>
      <w:r w:rsidR="00FB36B4">
        <w:rPr>
          <w:rtl/>
          <w:lang w:bidi="fa-IR"/>
        </w:rPr>
        <w:t xml:space="preserve">، </w:t>
      </w:r>
      <w:r>
        <w:rPr>
          <w:rtl/>
          <w:lang w:bidi="fa-IR"/>
        </w:rPr>
        <w:t>كه در قرآن ذكر گرد</w:t>
      </w:r>
      <w:r w:rsidR="00FB36B4">
        <w:rPr>
          <w:rtl/>
          <w:lang w:bidi="fa-IR"/>
        </w:rPr>
        <w:t>ی</w:t>
      </w:r>
      <w:r>
        <w:rPr>
          <w:rtl/>
          <w:lang w:bidi="fa-IR"/>
        </w:rPr>
        <w:t>ده</w:t>
      </w:r>
      <w:r w:rsidR="00FB36B4">
        <w:rPr>
          <w:rtl/>
          <w:lang w:bidi="fa-IR"/>
        </w:rPr>
        <w:t xml:space="preserve"> </w:t>
      </w:r>
      <w:r>
        <w:rPr>
          <w:rtl/>
          <w:lang w:bidi="fa-IR"/>
        </w:rPr>
        <w:t>اند</w:t>
      </w:r>
      <w:r w:rsidR="00FB36B4">
        <w:rPr>
          <w:rtl/>
          <w:lang w:bidi="fa-IR"/>
        </w:rPr>
        <w:t xml:space="preserve">، </w:t>
      </w:r>
      <w:r>
        <w:rPr>
          <w:rtl/>
          <w:lang w:bidi="fa-IR"/>
        </w:rPr>
        <w:t>تدب</w:t>
      </w:r>
      <w:r w:rsidR="00FB36B4">
        <w:rPr>
          <w:rtl/>
          <w:lang w:bidi="fa-IR"/>
        </w:rPr>
        <w:t>ی</w:t>
      </w:r>
      <w:r>
        <w:rPr>
          <w:rtl/>
          <w:lang w:bidi="fa-IR"/>
        </w:rPr>
        <w:t>ر و اداره امور هستى است</w:t>
      </w:r>
      <w:r w:rsidR="00FB36B4">
        <w:rPr>
          <w:rtl/>
          <w:lang w:bidi="fa-IR"/>
        </w:rPr>
        <w:t xml:space="preserve">. </w:t>
      </w:r>
      <w:r>
        <w:rPr>
          <w:rtl/>
          <w:lang w:bidi="fa-IR"/>
        </w:rPr>
        <w:t>در روا</w:t>
      </w:r>
      <w:r w:rsidR="00FB36B4">
        <w:rPr>
          <w:rtl/>
          <w:lang w:bidi="fa-IR"/>
        </w:rPr>
        <w:t>ی</w:t>
      </w:r>
      <w:r>
        <w:rPr>
          <w:rtl/>
          <w:lang w:bidi="fa-IR"/>
        </w:rPr>
        <w:t>ات ن</w:t>
      </w:r>
      <w:r w:rsidR="00FB36B4">
        <w:rPr>
          <w:rtl/>
          <w:lang w:bidi="fa-IR"/>
        </w:rPr>
        <w:t>ی</w:t>
      </w:r>
      <w:r>
        <w:rPr>
          <w:rtl/>
          <w:lang w:bidi="fa-IR"/>
        </w:rPr>
        <w:t>ز به دو صورت ذكر گرد</w:t>
      </w:r>
      <w:r w:rsidR="00FB36B4">
        <w:rPr>
          <w:rtl/>
          <w:lang w:bidi="fa-IR"/>
        </w:rPr>
        <w:t>ی</w:t>
      </w:r>
      <w:r>
        <w:rPr>
          <w:rtl/>
          <w:lang w:bidi="fa-IR"/>
        </w:rPr>
        <w:t>ده است</w:t>
      </w:r>
      <w:r w:rsidR="00FB36B4">
        <w:rPr>
          <w:rtl/>
          <w:lang w:bidi="fa-IR"/>
        </w:rPr>
        <w:t xml:space="preserve">: </w:t>
      </w:r>
      <w:r>
        <w:rPr>
          <w:rtl/>
          <w:lang w:bidi="fa-IR"/>
        </w:rPr>
        <w:t>علم و همه موجودات غ</w:t>
      </w:r>
      <w:r w:rsidR="00FB36B4">
        <w:rPr>
          <w:rtl/>
          <w:lang w:bidi="fa-IR"/>
        </w:rPr>
        <w:t>ی</w:t>
      </w:r>
      <w:r>
        <w:rPr>
          <w:rtl/>
          <w:lang w:bidi="fa-IR"/>
        </w:rPr>
        <w:t>ر از خداوند</w:t>
      </w:r>
      <w:r w:rsidR="00FB36B4">
        <w:rPr>
          <w:rtl/>
          <w:lang w:bidi="fa-IR"/>
        </w:rPr>
        <w:t xml:space="preserve">. </w:t>
      </w:r>
      <w:r>
        <w:rPr>
          <w:rtl/>
          <w:lang w:bidi="fa-IR"/>
        </w:rPr>
        <w:t>و شا</w:t>
      </w:r>
      <w:r w:rsidR="00FB36B4">
        <w:rPr>
          <w:rtl/>
          <w:lang w:bidi="fa-IR"/>
        </w:rPr>
        <w:t>ی</w:t>
      </w:r>
      <w:r>
        <w:rPr>
          <w:rtl/>
          <w:lang w:bidi="fa-IR"/>
        </w:rPr>
        <w:t>د منظور</w:t>
      </w:r>
      <w:r w:rsidR="00FB36B4">
        <w:rPr>
          <w:rtl/>
          <w:lang w:bidi="fa-IR"/>
        </w:rPr>
        <w:t xml:space="preserve">، </w:t>
      </w:r>
      <w:r>
        <w:rPr>
          <w:rtl/>
          <w:lang w:bidi="fa-IR"/>
        </w:rPr>
        <w:t>تدب</w:t>
      </w:r>
      <w:r w:rsidR="00FB36B4">
        <w:rPr>
          <w:rtl/>
          <w:lang w:bidi="fa-IR"/>
        </w:rPr>
        <w:t>ی</w:t>
      </w:r>
      <w:r>
        <w:rPr>
          <w:rtl/>
          <w:lang w:bidi="fa-IR"/>
        </w:rPr>
        <w:t>ر فراگ</w:t>
      </w:r>
      <w:r w:rsidR="00FB36B4">
        <w:rPr>
          <w:rtl/>
          <w:lang w:bidi="fa-IR"/>
        </w:rPr>
        <w:t>ی</w:t>
      </w:r>
      <w:r>
        <w:rPr>
          <w:rtl/>
          <w:lang w:bidi="fa-IR"/>
        </w:rPr>
        <w:t>ر الهى</w:t>
      </w:r>
      <w:r w:rsidR="00FB36B4">
        <w:rPr>
          <w:rtl/>
          <w:lang w:bidi="fa-IR"/>
        </w:rPr>
        <w:t xml:space="preserve">، </w:t>
      </w:r>
      <w:r>
        <w:rPr>
          <w:rtl/>
          <w:lang w:bidi="fa-IR"/>
        </w:rPr>
        <w:t>كه منبعث از علم و قدرت اوست</w:t>
      </w:r>
      <w:r w:rsidR="00FB36B4">
        <w:rPr>
          <w:rtl/>
          <w:lang w:bidi="fa-IR"/>
        </w:rPr>
        <w:t xml:space="preserve">، </w:t>
      </w:r>
      <w:r>
        <w:rPr>
          <w:rtl/>
          <w:lang w:bidi="fa-IR"/>
        </w:rPr>
        <w:t>باشد</w:t>
      </w:r>
      <w:r w:rsidR="00FB36B4">
        <w:rPr>
          <w:rtl/>
          <w:lang w:bidi="fa-IR"/>
        </w:rPr>
        <w:t xml:space="preserve">. </w:t>
      </w:r>
      <w:r w:rsidR="00121BD9" w:rsidRPr="00121BD9">
        <w:rPr>
          <w:rStyle w:val="libFootnotenumChar"/>
          <w:rtl/>
          <w:lang w:bidi="fa-IR"/>
        </w:rPr>
        <w:t>(21)</w:t>
      </w:r>
      <w:r w:rsidR="00121BD9">
        <w:rPr>
          <w:rtl/>
          <w:lang w:bidi="fa-IR"/>
        </w:rPr>
        <w:t xml:space="preserve"> </w:t>
      </w:r>
    </w:p>
    <w:p w:rsidR="00FC5DC1" w:rsidRDefault="00E86885" w:rsidP="00A14C2F">
      <w:pPr>
        <w:pStyle w:val="libNormal"/>
        <w:rPr>
          <w:rtl/>
          <w:lang w:bidi="fa-IR"/>
        </w:rPr>
      </w:pPr>
      <w:r>
        <w:rPr>
          <w:rtl/>
          <w:lang w:bidi="fa-IR"/>
        </w:rPr>
        <w:t>ب) افعال الهى</w:t>
      </w:r>
    </w:p>
    <w:p w:rsidR="00FC5DC1" w:rsidRDefault="00FD4930" w:rsidP="00FD4930">
      <w:pPr>
        <w:pStyle w:val="libNormal"/>
        <w:rPr>
          <w:rtl/>
          <w:lang w:bidi="fa-IR"/>
        </w:rPr>
      </w:pPr>
      <w:r>
        <w:rPr>
          <w:rtl/>
          <w:lang w:bidi="fa-IR"/>
        </w:rPr>
        <w:t>آ</w:t>
      </w:r>
      <w:r w:rsidR="00FB36B4">
        <w:rPr>
          <w:rtl/>
          <w:lang w:bidi="fa-IR"/>
        </w:rPr>
        <w:t>ی</w:t>
      </w:r>
      <w:r>
        <w:rPr>
          <w:rtl/>
          <w:lang w:bidi="fa-IR"/>
        </w:rPr>
        <w:t>اتى كه به ظاهر دلالت بر جبر و اخت</w:t>
      </w:r>
      <w:r w:rsidR="00FB36B4">
        <w:rPr>
          <w:rtl/>
          <w:lang w:bidi="fa-IR"/>
        </w:rPr>
        <w:t>ی</w:t>
      </w:r>
      <w:r>
        <w:rPr>
          <w:rtl/>
          <w:lang w:bidi="fa-IR"/>
        </w:rPr>
        <w:t>ار مى</w:t>
      </w:r>
      <w:r w:rsidR="00FB36B4">
        <w:rPr>
          <w:rtl/>
          <w:lang w:bidi="fa-IR"/>
        </w:rPr>
        <w:t xml:space="preserve"> </w:t>
      </w:r>
      <w:r>
        <w:rPr>
          <w:rtl/>
          <w:lang w:bidi="fa-IR"/>
        </w:rPr>
        <w:t>نما</w:t>
      </w:r>
      <w:r w:rsidR="00FB36B4">
        <w:rPr>
          <w:rtl/>
          <w:lang w:bidi="fa-IR"/>
        </w:rPr>
        <w:t>ی</w:t>
      </w:r>
      <w:r>
        <w:rPr>
          <w:rtl/>
          <w:lang w:bidi="fa-IR"/>
        </w:rPr>
        <w:t>ند و هدا</w:t>
      </w:r>
      <w:r w:rsidR="00FB36B4">
        <w:rPr>
          <w:rtl/>
          <w:lang w:bidi="fa-IR"/>
        </w:rPr>
        <w:t>ی</w:t>
      </w:r>
      <w:r>
        <w:rPr>
          <w:rtl/>
          <w:lang w:bidi="fa-IR"/>
        </w:rPr>
        <w:t>ت و ضلالت انسان</w:t>
      </w:r>
      <w:r w:rsidR="00FB36B4">
        <w:rPr>
          <w:rtl/>
          <w:lang w:bidi="fa-IR"/>
        </w:rPr>
        <w:t xml:space="preserve"> </w:t>
      </w:r>
      <w:r>
        <w:rPr>
          <w:rtl/>
          <w:lang w:bidi="fa-IR"/>
        </w:rPr>
        <w:t>ها را به خدا نسبت داده و مش</w:t>
      </w:r>
      <w:r w:rsidR="00FB36B4">
        <w:rPr>
          <w:rtl/>
          <w:lang w:bidi="fa-IR"/>
        </w:rPr>
        <w:t>ی</w:t>
      </w:r>
      <w:r>
        <w:rPr>
          <w:rtl/>
          <w:lang w:bidi="fa-IR"/>
        </w:rPr>
        <w:t>ت الهى را منشأ ا</w:t>
      </w:r>
      <w:r w:rsidR="00FB36B4">
        <w:rPr>
          <w:rtl/>
          <w:lang w:bidi="fa-IR"/>
        </w:rPr>
        <w:t>ی</w:t>
      </w:r>
      <w:r>
        <w:rPr>
          <w:rtl/>
          <w:lang w:bidi="fa-IR"/>
        </w:rPr>
        <w:t>مان و كفر و سعادت و شقاوت به حساب مى</w:t>
      </w:r>
      <w:r w:rsidR="00FB36B4">
        <w:rPr>
          <w:rtl/>
          <w:lang w:bidi="fa-IR"/>
        </w:rPr>
        <w:t xml:space="preserve"> </w:t>
      </w:r>
      <w:r>
        <w:rPr>
          <w:rtl/>
          <w:lang w:bidi="fa-IR"/>
        </w:rPr>
        <w:t>آورند</w:t>
      </w:r>
      <w:r w:rsidR="00FB36B4">
        <w:rPr>
          <w:rtl/>
          <w:lang w:bidi="fa-IR"/>
        </w:rPr>
        <w:t xml:space="preserve">: </w:t>
      </w:r>
    </w:p>
    <w:p w:rsidR="00FC5DC1" w:rsidRDefault="00FD4930" w:rsidP="00FD4930">
      <w:pPr>
        <w:pStyle w:val="libNormal"/>
        <w:rPr>
          <w:rtl/>
          <w:lang w:bidi="fa-IR"/>
        </w:rPr>
      </w:pPr>
      <w:r>
        <w:rPr>
          <w:rtl/>
          <w:lang w:bidi="fa-IR"/>
        </w:rPr>
        <w:t>1</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فإنّ اللَّه یضِلُّ مَنْ یشاء ویهْدى مَنْ یشاء</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(22)</w:t>
      </w:r>
      <w:r w:rsidR="00121BD9">
        <w:rPr>
          <w:rtl/>
          <w:lang w:bidi="fa-IR"/>
        </w:rPr>
        <w:t xml:space="preserve"> </w:t>
      </w:r>
    </w:p>
    <w:p w:rsidR="00FC5DC1" w:rsidRDefault="00FD4930" w:rsidP="00FD4930">
      <w:pPr>
        <w:pStyle w:val="libNormal"/>
        <w:rPr>
          <w:rtl/>
          <w:lang w:bidi="fa-IR"/>
        </w:rPr>
      </w:pPr>
      <w:r>
        <w:rPr>
          <w:rtl/>
          <w:lang w:bidi="fa-IR"/>
        </w:rPr>
        <w:t>2</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یضِلُّ به كثیراً ویهْدى به كثیراً</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(23)</w:t>
      </w:r>
      <w:r w:rsidR="00121BD9">
        <w:rPr>
          <w:rtl/>
          <w:lang w:bidi="fa-IR"/>
        </w:rPr>
        <w:t xml:space="preserve"> </w:t>
      </w:r>
    </w:p>
    <w:p w:rsidR="00FC5DC1" w:rsidRDefault="00FD4930" w:rsidP="00FD4930">
      <w:pPr>
        <w:pStyle w:val="libNormal"/>
        <w:rPr>
          <w:rtl/>
          <w:lang w:bidi="fa-IR"/>
        </w:rPr>
      </w:pPr>
      <w:r>
        <w:rPr>
          <w:rtl/>
          <w:lang w:bidi="fa-IR"/>
        </w:rPr>
        <w:t>3</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فَیضِلُّ اللَّهُ من یشاءُ ویهْدى مَنْ یشاء</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(24)</w:t>
      </w:r>
      <w:r w:rsidR="00121BD9">
        <w:rPr>
          <w:rtl/>
          <w:lang w:bidi="fa-IR"/>
        </w:rPr>
        <w:t xml:space="preserve"> </w:t>
      </w:r>
    </w:p>
    <w:p w:rsidR="00FC5DC1" w:rsidRDefault="00FD4930" w:rsidP="00FD4930">
      <w:pPr>
        <w:pStyle w:val="libNormal"/>
        <w:rPr>
          <w:rtl/>
          <w:lang w:bidi="fa-IR"/>
        </w:rPr>
      </w:pPr>
      <w:r>
        <w:rPr>
          <w:rtl/>
          <w:lang w:bidi="fa-IR"/>
        </w:rPr>
        <w:t>4</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ما كانوا لِیؤمنوا إِلاَّ أَنْ یشاء اللَّه</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(25)</w:t>
      </w:r>
      <w:r w:rsidR="00121BD9">
        <w:rPr>
          <w:rtl/>
          <w:lang w:bidi="fa-IR"/>
        </w:rPr>
        <w:t xml:space="preserve"> </w:t>
      </w:r>
    </w:p>
    <w:p w:rsidR="00FC5DC1" w:rsidRDefault="00FD4930" w:rsidP="00FD4930">
      <w:pPr>
        <w:pStyle w:val="libNormal"/>
        <w:rPr>
          <w:rtl/>
          <w:lang w:bidi="fa-IR"/>
        </w:rPr>
      </w:pPr>
      <w:r>
        <w:rPr>
          <w:rtl/>
          <w:lang w:bidi="fa-IR"/>
        </w:rPr>
        <w:t>5</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ولو شاء اللَّهُ ما أَشْركوا</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(26)</w:t>
      </w:r>
      <w:r w:rsidR="00121BD9">
        <w:rPr>
          <w:rtl/>
          <w:lang w:bidi="fa-IR"/>
        </w:rPr>
        <w:t xml:space="preserve"> </w:t>
      </w:r>
    </w:p>
    <w:p w:rsidR="00FC5DC1" w:rsidRDefault="00FD4930" w:rsidP="00FD4930">
      <w:pPr>
        <w:pStyle w:val="libNormal"/>
        <w:rPr>
          <w:rtl/>
          <w:lang w:bidi="fa-IR"/>
        </w:rPr>
      </w:pPr>
      <w:r>
        <w:rPr>
          <w:rtl/>
          <w:lang w:bidi="fa-IR"/>
        </w:rPr>
        <w:t>براى روشن</w:t>
      </w:r>
      <w:r w:rsidR="00FB36B4">
        <w:rPr>
          <w:rtl/>
          <w:lang w:bidi="fa-IR"/>
        </w:rPr>
        <w:t xml:space="preserve"> </w:t>
      </w:r>
      <w:r>
        <w:rPr>
          <w:rtl/>
          <w:lang w:bidi="fa-IR"/>
        </w:rPr>
        <w:t>شدن معناى ا</w:t>
      </w:r>
      <w:r w:rsidR="00FB36B4">
        <w:rPr>
          <w:rtl/>
          <w:lang w:bidi="fa-IR"/>
        </w:rPr>
        <w:t>ی</w:t>
      </w:r>
      <w:r>
        <w:rPr>
          <w:rtl/>
          <w:lang w:bidi="fa-IR"/>
        </w:rPr>
        <w:t>ن آ</w:t>
      </w:r>
      <w:r w:rsidR="00FB36B4">
        <w:rPr>
          <w:rtl/>
          <w:lang w:bidi="fa-IR"/>
        </w:rPr>
        <w:t>ی</w:t>
      </w:r>
      <w:r>
        <w:rPr>
          <w:rtl/>
          <w:lang w:bidi="fa-IR"/>
        </w:rPr>
        <w:t>ات كه برخى با استناد به آنها قائل به جبر گرد</w:t>
      </w:r>
      <w:r w:rsidR="00FB36B4">
        <w:rPr>
          <w:rtl/>
          <w:lang w:bidi="fa-IR"/>
        </w:rPr>
        <w:t>ی</w:t>
      </w:r>
      <w:r>
        <w:rPr>
          <w:rtl/>
          <w:lang w:bidi="fa-IR"/>
        </w:rPr>
        <w:t>ده</w:t>
      </w:r>
      <w:r w:rsidR="00FB36B4">
        <w:rPr>
          <w:rtl/>
          <w:lang w:bidi="fa-IR"/>
        </w:rPr>
        <w:t xml:space="preserve"> </w:t>
      </w:r>
      <w:r>
        <w:rPr>
          <w:rtl/>
          <w:lang w:bidi="fa-IR"/>
        </w:rPr>
        <w:t>اند</w:t>
      </w:r>
      <w:r w:rsidR="00FB36B4">
        <w:rPr>
          <w:rtl/>
          <w:lang w:bidi="fa-IR"/>
        </w:rPr>
        <w:t xml:space="preserve">، </w:t>
      </w:r>
      <w:r>
        <w:rPr>
          <w:rtl/>
          <w:lang w:bidi="fa-IR"/>
        </w:rPr>
        <w:t>توجه به آ</w:t>
      </w:r>
      <w:r w:rsidR="00FB36B4">
        <w:rPr>
          <w:rtl/>
          <w:lang w:bidi="fa-IR"/>
        </w:rPr>
        <w:t>ی</w:t>
      </w:r>
      <w:r>
        <w:rPr>
          <w:rtl/>
          <w:lang w:bidi="fa-IR"/>
        </w:rPr>
        <w:t>ات ذ</w:t>
      </w:r>
      <w:r w:rsidR="00FB36B4">
        <w:rPr>
          <w:rtl/>
          <w:lang w:bidi="fa-IR"/>
        </w:rPr>
        <w:t>ی</w:t>
      </w:r>
      <w:r>
        <w:rPr>
          <w:rtl/>
          <w:lang w:bidi="fa-IR"/>
        </w:rPr>
        <w:t>ل ضرورى است</w:t>
      </w:r>
      <w:r w:rsidR="00FB36B4">
        <w:rPr>
          <w:rtl/>
          <w:lang w:bidi="fa-IR"/>
        </w:rPr>
        <w:t xml:space="preserve">: </w:t>
      </w:r>
    </w:p>
    <w:p w:rsidR="00FC5DC1" w:rsidRDefault="00FD4930" w:rsidP="00FD4930">
      <w:pPr>
        <w:pStyle w:val="libNormal"/>
        <w:rPr>
          <w:rtl/>
          <w:lang w:bidi="fa-IR"/>
        </w:rPr>
      </w:pPr>
      <w:r>
        <w:rPr>
          <w:rtl/>
          <w:lang w:bidi="fa-IR"/>
        </w:rPr>
        <w:t>1</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كلاّ إِنّها تذكرةٌ فَمَنْ شاء ذكَرَه</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(27)</w:t>
      </w:r>
      <w:r w:rsidR="00121BD9">
        <w:rPr>
          <w:rtl/>
          <w:lang w:bidi="fa-IR"/>
        </w:rPr>
        <w:t xml:space="preserve"> </w:t>
      </w:r>
    </w:p>
    <w:p w:rsidR="00FC5DC1" w:rsidRDefault="00FD4930" w:rsidP="00FD4930">
      <w:pPr>
        <w:pStyle w:val="libNormal"/>
        <w:rPr>
          <w:rtl/>
          <w:lang w:bidi="fa-IR"/>
        </w:rPr>
      </w:pPr>
      <w:r>
        <w:rPr>
          <w:rtl/>
          <w:lang w:bidi="fa-IR"/>
        </w:rPr>
        <w:t>2</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وَقُلِ الحقّ من رَبّكم فمن شاء فَلْیؤْمِن ومَنْ شاء فلیكْفُر</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(28)</w:t>
      </w:r>
      <w:r w:rsidR="00121BD9">
        <w:rPr>
          <w:rtl/>
          <w:lang w:bidi="fa-IR"/>
        </w:rPr>
        <w:t xml:space="preserve"> </w:t>
      </w:r>
    </w:p>
    <w:p w:rsidR="00FC5DC1" w:rsidRDefault="00FD4930" w:rsidP="00FD4930">
      <w:pPr>
        <w:pStyle w:val="libNormal"/>
        <w:rPr>
          <w:rtl/>
          <w:lang w:bidi="fa-IR"/>
        </w:rPr>
      </w:pPr>
      <w:r>
        <w:rPr>
          <w:rtl/>
          <w:lang w:bidi="fa-IR"/>
        </w:rPr>
        <w:t>3</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فَمن اهْتَدى فَلِنَفْسِهِ ومَنْ ضَلَّ فإِنّما یضِلُّ علیها</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(29)</w:t>
      </w:r>
      <w:r w:rsidR="00121BD9">
        <w:rPr>
          <w:rtl/>
          <w:lang w:bidi="fa-IR"/>
        </w:rPr>
        <w:t xml:space="preserve"> </w:t>
      </w:r>
    </w:p>
    <w:p w:rsidR="00FC5DC1" w:rsidRDefault="00FD4930" w:rsidP="00FD4930">
      <w:pPr>
        <w:pStyle w:val="libNormal"/>
        <w:rPr>
          <w:rtl/>
          <w:lang w:bidi="fa-IR"/>
        </w:rPr>
      </w:pPr>
      <w:r>
        <w:rPr>
          <w:rtl/>
          <w:lang w:bidi="fa-IR"/>
        </w:rPr>
        <w:t>4</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لا إِكراهَ فى الدّین</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(30)</w:t>
      </w:r>
      <w:r w:rsidR="00121BD9">
        <w:rPr>
          <w:rtl/>
          <w:lang w:bidi="fa-IR"/>
        </w:rPr>
        <w:t xml:space="preserve"> </w:t>
      </w:r>
    </w:p>
    <w:p w:rsidR="00FC5DC1" w:rsidRDefault="00FD4930" w:rsidP="00FD4930">
      <w:pPr>
        <w:pStyle w:val="libNormal"/>
        <w:rPr>
          <w:rtl/>
          <w:lang w:bidi="fa-IR"/>
        </w:rPr>
      </w:pPr>
      <w:r>
        <w:rPr>
          <w:rtl/>
          <w:lang w:bidi="fa-IR"/>
        </w:rPr>
        <w:t>5</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لِیهْلك مَنْ هلك عَنْ بَینةٍ ویحْیى مَنْ حَىَّ عن بینةٍ</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(31)</w:t>
      </w:r>
      <w:r w:rsidR="00121BD9">
        <w:rPr>
          <w:rtl/>
          <w:lang w:bidi="fa-IR"/>
        </w:rPr>
        <w:t xml:space="preserve"> </w:t>
      </w:r>
    </w:p>
    <w:p w:rsidR="00FC5DC1" w:rsidRDefault="00FD4930" w:rsidP="00FD4930">
      <w:pPr>
        <w:pStyle w:val="libNormal"/>
        <w:rPr>
          <w:rtl/>
          <w:lang w:bidi="fa-IR"/>
        </w:rPr>
      </w:pPr>
      <w:r>
        <w:rPr>
          <w:rtl/>
          <w:lang w:bidi="fa-IR"/>
        </w:rPr>
        <w:t>در كنار آ</w:t>
      </w:r>
      <w:r w:rsidR="00FB36B4">
        <w:rPr>
          <w:rtl/>
          <w:lang w:bidi="fa-IR"/>
        </w:rPr>
        <w:t>ی</w:t>
      </w:r>
      <w:r>
        <w:rPr>
          <w:rtl/>
          <w:lang w:bidi="fa-IR"/>
        </w:rPr>
        <w:t>ات فوق</w:t>
      </w:r>
      <w:r w:rsidR="00FB36B4">
        <w:rPr>
          <w:rtl/>
          <w:lang w:bidi="fa-IR"/>
        </w:rPr>
        <w:t xml:space="preserve">، </w:t>
      </w:r>
      <w:r>
        <w:rPr>
          <w:rtl/>
          <w:lang w:bidi="fa-IR"/>
        </w:rPr>
        <w:t>آ</w:t>
      </w:r>
      <w:r w:rsidR="00FB36B4">
        <w:rPr>
          <w:rtl/>
          <w:lang w:bidi="fa-IR"/>
        </w:rPr>
        <w:t>ی</w:t>
      </w:r>
      <w:r>
        <w:rPr>
          <w:rtl/>
          <w:lang w:bidi="fa-IR"/>
        </w:rPr>
        <w:t>اتى وجود دارد كه جزا و پاداش الهى را منوط بر اعمال اخت</w:t>
      </w:r>
      <w:r w:rsidR="00FB36B4">
        <w:rPr>
          <w:rtl/>
          <w:lang w:bidi="fa-IR"/>
        </w:rPr>
        <w:t>ی</w:t>
      </w:r>
      <w:r>
        <w:rPr>
          <w:rtl/>
          <w:lang w:bidi="fa-IR"/>
        </w:rPr>
        <w:t>ارى خود انسان مى</w:t>
      </w:r>
      <w:r w:rsidR="00FB36B4">
        <w:rPr>
          <w:rtl/>
          <w:lang w:bidi="fa-IR"/>
        </w:rPr>
        <w:t xml:space="preserve"> </w:t>
      </w:r>
      <w:r>
        <w:rPr>
          <w:rtl/>
          <w:lang w:bidi="fa-IR"/>
        </w:rPr>
        <w:t>كنند</w:t>
      </w:r>
      <w:r w:rsidR="00FB36B4">
        <w:rPr>
          <w:rtl/>
          <w:lang w:bidi="fa-IR"/>
        </w:rPr>
        <w:t xml:space="preserve">: </w:t>
      </w:r>
    </w:p>
    <w:p w:rsidR="00FC5DC1" w:rsidRDefault="00FD4930" w:rsidP="00FD4930">
      <w:pPr>
        <w:pStyle w:val="libNormal"/>
        <w:rPr>
          <w:rtl/>
          <w:lang w:bidi="fa-IR"/>
        </w:rPr>
      </w:pPr>
      <w:r>
        <w:rPr>
          <w:rtl/>
          <w:lang w:bidi="fa-IR"/>
        </w:rPr>
        <w:lastRenderedPageBreak/>
        <w:t>6</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وَأَنْ لیس لِلانسانِ إِلّا ما سَعى وأَنَّ سعیه سَوْفَ یرى</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(32)</w:t>
      </w:r>
      <w:r w:rsidR="00121BD9">
        <w:rPr>
          <w:rtl/>
          <w:lang w:bidi="fa-IR"/>
        </w:rPr>
        <w:t xml:space="preserve"> </w:t>
      </w:r>
    </w:p>
    <w:p w:rsidR="00FC5DC1" w:rsidRDefault="00FD4930" w:rsidP="00FD4930">
      <w:pPr>
        <w:pStyle w:val="libNormal"/>
        <w:rPr>
          <w:rtl/>
          <w:lang w:bidi="fa-IR"/>
        </w:rPr>
      </w:pPr>
      <w:r>
        <w:rPr>
          <w:rtl/>
          <w:lang w:bidi="fa-IR"/>
        </w:rPr>
        <w:t>7</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الیوم تُجْزى كُلُّ نَفْسٍ بما كَسَبَتْ لاظُلْمَ الیوم</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(33)</w:t>
      </w:r>
      <w:r w:rsidR="00121BD9">
        <w:rPr>
          <w:rtl/>
          <w:lang w:bidi="fa-IR"/>
        </w:rPr>
        <w:t xml:space="preserve"> </w:t>
      </w:r>
    </w:p>
    <w:p w:rsidR="00FC5DC1" w:rsidRDefault="00FD4930" w:rsidP="00FD4930">
      <w:pPr>
        <w:pStyle w:val="libNormal"/>
        <w:rPr>
          <w:rtl/>
          <w:lang w:bidi="fa-IR"/>
        </w:rPr>
      </w:pPr>
      <w:r>
        <w:rPr>
          <w:rtl/>
          <w:lang w:bidi="fa-IR"/>
        </w:rPr>
        <w:t>8</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لها ما كَسَبَتْ وعلیها ما اكْتسَبَتْ</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(34)</w:t>
      </w:r>
      <w:r w:rsidR="00121BD9">
        <w:rPr>
          <w:rtl/>
          <w:lang w:bidi="fa-IR"/>
        </w:rPr>
        <w:t xml:space="preserve"> </w:t>
      </w:r>
    </w:p>
    <w:p w:rsidR="00FC5DC1" w:rsidRDefault="00FD4930" w:rsidP="00FD4930">
      <w:pPr>
        <w:pStyle w:val="libNormal"/>
        <w:rPr>
          <w:rtl/>
          <w:lang w:bidi="fa-IR"/>
        </w:rPr>
      </w:pPr>
      <w:r>
        <w:rPr>
          <w:rtl/>
          <w:lang w:bidi="fa-IR"/>
        </w:rPr>
        <w:t>9</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إِنّا لانُضیعُ أَجْرَ مَنْ أَحْسَنَ عَمَلاً</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(35)</w:t>
      </w:r>
      <w:r w:rsidR="00121BD9">
        <w:rPr>
          <w:rtl/>
          <w:lang w:bidi="fa-IR"/>
        </w:rPr>
        <w:t xml:space="preserve"> </w:t>
      </w:r>
    </w:p>
    <w:p w:rsidR="00FC5DC1" w:rsidRDefault="00FD4930" w:rsidP="00FD4930">
      <w:pPr>
        <w:pStyle w:val="libNormal"/>
        <w:rPr>
          <w:rtl/>
          <w:lang w:bidi="fa-IR"/>
        </w:rPr>
      </w:pPr>
      <w:r>
        <w:rPr>
          <w:rtl/>
          <w:lang w:bidi="fa-IR"/>
        </w:rPr>
        <w:t>10</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الّذى خَلَقَ المَوْتَ والحیوةَ لَیبْلُوَكُمْ أَیكُمْ أَحْسَنُ عَمَلاً</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(36)</w:t>
      </w:r>
      <w:r w:rsidR="00121BD9">
        <w:rPr>
          <w:rtl/>
          <w:lang w:bidi="fa-IR"/>
        </w:rPr>
        <w:t xml:space="preserve"> </w:t>
      </w:r>
    </w:p>
    <w:p w:rsidR="00FC5DC1" w:rsidRDefault="00FD4930" w:rsidP="00FD4930">
      <w:pPr>
        <w:pStyle w:val="libNormal"/>
        <w:rPr>
          <w:rtl/>
          <w:lang w:bidi="fa-IR"/>
        </w:rPr>
      </w:pPr>
      <w:r>
        <w:rPr>
          <w:rtl/>
          <w:lang w:bidi="fa-IR"/>
        </w:rPr>
        <w:t>ا</w:t>
      </w:r>
      <w:r w:rsidR="00FB36B4">
        <w:rPr>
          <w:rtl/>
          <w:lang w:bidi="fa-IR"/>
        </w:rPr>
        <w:t>ی</w:t>
      </w:r>
      <w:r>
        <w:rPr>
          <w:rtl/>
          <w:lang w:bidi="fa-IR"/>
        </w:rPr>
        <w:t>نها نمونه</w:t>
      </w:r>
      <w:r w:rsidR="00FB36B4">
        <w:rPr>
          <w:rtl/>
          <w:lang w:bidi="fa-IR"/>
        </w:rPr>
        <w:t xml:space="preserve"> </w:t>
      </w:r>
      <w:r>
        <w:rPr>
          <w:rtl/>
          <w:lang w:bidi="fa-IR"/>
        </w:rPr>
        <w:t>ها</w:t>
      </w:r>
      <w:r w:rsidR="00FB36B4">
        <w:rPr>
          <w:rtl/>
          <w:lang w:bidi="fa-IR"/>
        </w:rPr>
        <w:t>ی</w:t>
      </w:r>
      <w:r>
        <w:rPr>
          <w:rtl/>
          <w:lang w:bidi="fa-IR"/>
        </w:rPr>
        <w:t>ى از آ</w:t>
      </w:r>
      <w:r w:rsidR="00FB36B4">
        <w:rPr>
          <w:rtl/>
          <w:lang w:bidi="fa-IR"/>
        </w:rPr>
        <w:t>ی</w:t>
      </w:r>
      <w:r>
        <w:rPr>
          <w:rtl/>
          <w:lang w:bidi="fa-IR"/>
        </w:rPr>
        <w:t>اتى است كه هدا</w:t>
      </w:r>
      <w:r w:rsidR="00FB36B4">
        <w:rPr>
          <w:rtl/>
          <w:lang w:bidi="fa-IR"/>
        </w:rPr>
        <w:t>ی</w:t>
      </w:r>
      <w:r>
        <w:rPr>
          <w:rtl/>
          <w:lang w:bidi="fa-IR"/>
        </w:rPr>
        <w:t>ت و ضلالت انسان</w:t>
      </w:r>
      <w:r w:rsidR="00FB36B4">
        <w:rPr>
          <w:rtl/>
          <w:lang w:bidi="fa-IR"/>
        </w:rPr>
        <w:t xml:space="preserve"> </w:t>
      </w:r>
      <w:r>
        <w:rPr>
          <w:rtl/>
          <w:lang w:bidi="fa-IR"/>
        </w:rPr>
        <w:t>ها را مربوط به خود آنها دانسته و زندگى و مرگ را صحنه و م</w:t>
      </w:r>
      <w:r w:rsidR="00FB36B4">
        <w:rPr>
          <w:rtl/>
          <w:lang w:bidi="fa-IR"/>
        </w:rPr>
        <w:t>ی</w:t>
      </w:r>
      <w:r>
        <w:rPr>
          <w:rtl/>
          <w:lang w:bidi="fa-IR"/>
        </w:rPr>
        <w:t>دان آزما</w:t>
      </w:r>
      <w:r w:rsidR="00FB36B4">
        <w:rPr>
          <w:rtl/>
          <w:lang w:bidi="fa-IR"/>
        </w:rPr>
        <w:t>ی</w:t>
      </w:r>
      <w:r>
        <w:rPr>
          <w:rtl/>
          <w:lang w:bidi="fa-IR"/>
        </w:rPr>
        <w:t>ش آنها معرفى نموده است</w:t>
      </w:r>
      <w:r w:rsidR="00FB36B4">
        <w:rPr>
          <w:rtl/>
          <w:lang w:bidi="fa-IR"/>
        </w:rPr>
        <w:t xml:space="preserve">؛ </w:t>
      </w:r>
      <w:r>
        <w:rPr>
          <w:rtl/>
          <w:lang w:bidi="fa-IR"/>
        </w:rPr>
        <w:t>تا هركه بخواهد ا</w:t>
      </w:r>
      <w:r w:rsidR="00FB36B4">
        <w:rPr>
          <w:rtl/>
          <w:lang w:bidi="fa-IR"/>
        </w:rPr>
        <w:t>ی</w:t>
      </w:r>
      <w:r>
        <w:rPr>
          <w:rtl/>
          <w:lang w:bidi="fa-IR"/>
        </w:rPr>
        <w:t>مان آورد و هركه نخواهد به اخت</w:t>
      </w:r>
      <w:r w:rsidR="00FB36B4">
        <w:rPr>
          <w:rtl/>
          <w:lang w:bidi="fa-IR"/>
        </w:rPr>
        <w:t>ی</w:t>
      </w:r>
      <w:r>
        <w:rPr>
          <w:rtl/>
          <w:lang w:bidi="fa-IR"/>
        </w:rPr>
        <w:t>ار خو</w:t>
      </w:r>
      <w:r w:rsidR="00FB36B4">
        <w:rPr>
          <w:rtl/>
          <w:lang w:bidi="fa-IR"/>
        </w:rPr>
        <w:t>ی</w:t>
      </w:r>
      <w:r>
        <w:rPr>
          <w:rtl/>
          <w:lang w:bidi="fa-IR"/>
        </w:rPr>
        <w:t>ش كافر شود</w:t>
      </w:r>
      <w:r w:rsidR="00FB36B4">
        <w:rPr>
          <w:rtl/>
          <w:lang w:bidi="fa-IR"/>
        </w:rPr>
        <w:t xml:space="preserve">. </w:t>
      </w:r>
    </w:p>
    <w:p w:rsidR="00FC5DC1" w:rsidRDefault="00FD4930" w:rsidP="00FD4930">
      <w:pPr>
        <w:pStyle w:val="libNormal"/>
        <w:rPr>
          <w:rtl/>
          <w:lang w:bidi="fa-IR"/>
        </w:rPr>
      </w:pPr>
      <w:r>
        <w:rPr>
          <w:rtl/>
          <w:lang w:bidi="fa-IR"/>
        </w:rPr>
        <w:t>در آ</w:t>
      </w:r>
      <w:r w:rsidR="00FB36B4">
        <w:rPr>
          <w:rtl/>
          <w:lang w:bidi="fa-IR"/>
        </w:rPr>
        <w:t>ی</w:t>
      </w:r>
      <w:r>
        <w:rPr>
          <w:rtl/>
          <w:lang w:bidi="fa-IR"/>
        </w:rPr>
        <w:t>ات دسته اول كه به ظاهر انسان</w:t>
      </w:r>
      <w:r w:rsidR="00FB36B4">
        <w:rPr>
          <w:rtl/>
          <w:lang w:bidi="fa-IR"/>
        </w:rPr>
        <w:t xml:space="preserve"> </w:t>
      </w:r>
      <w:r>
        <w:rPr>
          <w:rtl/>
          <w:lang w:bidi="fa-IR"/>
        </w:rPr>
        <w:t>ها نقشى در هدا</w:t>
      </w:r>
      <w:r w:rsidR="00FB36B4">
        <w:rPr>
          <w:rtl/>
          <w:lang w:bidi="fa-IR"/>
        </w:rPr>
        <w:t>ی</w:t>
      </w:r>
      <w:r>
        <w:rPr>
          <w:rtl/>
          <w:lang w:bidi="fa-IR"/>
        </w:rPr>
        <w:t>ت و ضلالت خود ندارند و ا</w:t>
      </w:r>
      <w:r w:rsidR="00FB36B4">
        <w:rPr>
          <w:rtl/>
          <w:lang w:bidi="fa-IR"/>
        </w:rPr>
        <w:t>ی</w:t>
      </w:r>
      <w:r>
        <w:rPr>
          <w:rtl/>
          <w:lang w:bidi="fa-IR"/>
        </w:rPr>
        <w:t>ن خداوند است كه به مش</w:t>
      </w:r>
      <w:r w:rsidR="00FB36B4">
        <w:rPr>
          <w:rtl/>
          <w:lang w:bidi="fa-IR"/>
        </w:rPr>
        <w:t>ی</w:t>
      </w:r>
      <w:r>
        <w:rPr>
          <w:rtl/>
          <w:lang w:bidi="fa-IR"/>
        </w:rPr>
        <w:t>ت خود آنها را هدا</w:t>
      </w:r>
      <w:r w:rsidR="00FB36B4">
        <w:rPr>
          <w:rtl/>
          <w:lang w:bidi="fa-IR"/>
        </w:rPr>
        <w:t>ی</w:t>
      </w:r>
      <w:r>
        <w:rPr>
          <w:rtl/>
          <w:lang w:bidi="fa-IR"/>
        </w:rPr>
        <w:t xml:space="preserve">ت و </w:t>
      </w:r>
      <w:r w:rsidR="00FB36B4">
        <w:rPr>
          <w:rtl/>
          <w:lang w:bidi="fa-IR"/>
        </w:rPr>
        <w:t>ی</w:t>
      </w:r>
      <w:r>
        <w:rPr>
          <w:rtl/>
          <w:lang w:bidi="fa-IR"/>
        </w:rPr>
        <w:t>ا گمراه مى</w:t>
      </w:r>
      <w:r w:rsidR="00FB36B4">
        <w:rPr>
          <w:rtl/>
          <w:lang w:bidi="fa-IR"/>
        </w:rPr>
        <w:t xml:space="preserve"> </w:t>
      </w:r>
      <w:r>
        <w:rPr>
          <w:rtl/>
          <w:lang w:bidi="fa-IR"/>
        </w:rPr>
        <w:t>گرداند</w:t>
      </w:r>
      <w:r w:rsidR="00FB36B4">
        <w:rPr>
          <w:rtl/>
          <w:lang w:bidi="fa-IR"/>
        </w:rPr>
        <w:t xml:space="preserve">، </w:t>
      </w:r>
      <w:r>
        <w:rPr>
          <w:rtl/>
          <w:lang w:bidi="fa-IR"/>
        </w:rPr>
        <w:t>منظور توف</w:t>
      </w:r>
      <w:r w:rsidR="00FB36B4">
        <w:rPr>
          <w:rtl/>
          <w:lang w:bidi="fa-IR"/>
        </w:rPr>
        <w:t>ی</w:t>
      </w:r>
      <w:r>
        <w:rPr>
          <w:rtl/>
          <w:lang w:bidi="fa-IR"/>
        </w:rPr>
        <w:t>ق و عنا</w:t>
      </w:r>
      <w:r w:rsidR="00FB36B4">
        <w:rPr>
          <w:rtl/>
          <w:lang w:bidi="fa-IR"/>
        </w:rPr>
        <w:t>ی</w:t>
      </w:r>
      <w:r>
        <w:rPr>
          <w:rtl/>
          <w:lang w:bidi="fa-IR"/>
        </w:rPr>
        <w:t>ت الهى است براى كسانى كه مستعدّ در</w:t>
      </w:r>
      <w:r w:rsidR="00FB36B4">
        <w:rPr>
          <w:rtl/>
          <w:lang w:bidi="fa-IR"/>
        </w:rPr>
        <w:t>ی</w:t>
      </w:r>
      <w:r>
        <w:rPr>
          <w:rtl/>
          <w:lang w:bidi="fa-IR"/>
        </w:rPr>
        <w:t>افت ف</w:t>
      </w:r>
      <w:r w:rsidR="00FB36B4">
        <w:rPr>
          <w:rtl/>
          <w:lang w:bidi="fa-IR"/>
        </w:rPr>
        <w:t>ی</w:t>
      </w:r>
      <w:r>
        <w:rPr>
          <w:rtl/>
          <w:lang w:bidi="fa-IR"/>
        </w:rPr>
        <w:t>ض و رحمت خداوندند</w:t>
      </w:r>
      <w:r w:rsidR="00FB36B4">
        <w:rPr>
          <w:rtl/>
          <w:lang w:bidi="fa-IR"/>
        </w:rPr>
        <w:t xml:space="preserve">، </w:t>
      </w:r>
      <w:r>
        <w:rPr>
          <w:rtl/>
          <w:lang w:bidi="fa-IR"/>
        </w:rPr>
        <w:t>و ن</w:t>
      </w:r>
      <w:r w:rsidR="00FB36B4">
        <w:rPr>
          <w:rtl/>
          <w:lang w:bidi="fa-IR"/>
        </w:rPr>
        <w:t>ی</w:t>
      </w:r>
      <w:r>
        <w:rPr>
          <w:rtl/>
          <w:lang w:bidi="fa-IR"/>
        </w:rPr>
        <w:t>ز خذلان و حرمان براى آنان</w:t>
      </w:r>
      <w:r w:rsidR="00FB36B4">
        <w:rPr>
          <w:rtl/>
          <w:lang w:bidi="fa-IR"/>
        </w:rPr>
        <w:t xml:space="preserve"> </w:t>
      </w:r>
      <w:r>
        <w:rPr>
          <w:rtl/>
          <w:lang w:bidi="fa-IR"/>
        </w:rPr>
        <w:t xml:space="preserve">كه از </w:t>
      </w:r>
      <w:r w:rsidR="00FB36B4">
        <w:rPr>
          <w:rtl/>
          <w:lang w:bidi="fa-IR"/>
        </w:rPr>
        <w:t>ی</w:t>
      </w:r>
      <w:r>
        <w:rPr>
          <w:rtl/>
          <w:lang w:bidi="fa-IR"/>
        </w:rPr>
        <w:t>اد خدا اعراض نموده</w:t>
      </w:r>
      <w:r w:rsidR="00FB36B4">
        <w:rPr>
          <w:rtl/>
          <w:lang w:bidi="fa-IR"/>
        </w:rPr>
        <w:t xml:space="preserve"> </w:t>
      </w:r>
      <w:r>
        <w:rPr>
          <w:rtl/>
          <w:lang w:bidi="fa-IR"/>
        </w:rPr>
        <w:t>اند</w:t>
      </w:r>
      <w:r w:rsidR="00FB36B4">
        <w:rPr>
          <w:rtl/>
          <w:lang w:bidi="fa-IR"/>
        </w:rPr>
        <w:t xml:space="preserve">. </w:t>
      </w:r>
    </w:p>
    <w:p w:rsidR="00FC5DC1" w:rsidRDefault="00E86885" w:rsidP="00A14C2F">
      <w:pPr>
        <w:pStyle w:val="Heading3"/>
        <w:rPr>
          <w:rtl/>
          <w:lang w:bidi="fa-IR"/>
        </w:rPr>
      </w:pPr>
      <w:bookmarkStart w:id="237" w:name="_Toc469981257"/>
      <w:r>
        <w:rPr>
          <w:rtl/>
          <w:lang w:bidi="fa-IR"/>
        </w:rPr>
        <w:t>گزیده مطالب</w:t>
      </w:r>
      <w:bookmarkEnd w:id="237"/>
    </w:p>
    <w:p w:rsidR="00FC5DC1" w:rsidRDefault="00FD4930" w:rsidP="00FD4930">
      <w:pPr>
        <w:pStyle w:val="libNormal"/>
        <w:rPr>
          <w:rtl/>
          <w:lang w:bidi="fa-IR"/>
        </w:rPr>
      </w:pPr>
      <w:r>
        <w:rPr>
          <w:rtl/>
          <w:lang w:bidi="fa-IR"/>
        </w:rPr>
        <w:t>1</w:t>
      </w:r>
      <w:r w:rsidR="00FB36B4">
        <w:rPr>
          <w:rtl/>
          <w:lang w:bidi="fa-IR"/>
        </w:rPr>
        <w:t xml:space="preserve">. </w:t>
      </w:r>
      <w:r>
        <w:rPr>
          <w:rtl/>
          <w:lang w:bidi="fa-IR"/>
        </w:rPr>
        <w:t>روشن</w:t>
      </w:r>
      <w:r w:rsidR="00FB36B4">
        <w:rPr>
          <w:rtl/>
          <w:lang w:bidi="fa-IR"/>
        </w:rPr>
        <w:t xml:space="preserve"> </w:t>
      </w:r>
      <w:r>
        <w:rPr>
          <w:rtl/>
          <w:lang w:bidi="fa-IR"/>
        </w:rPr>
        <w:t>تر</w:t>
      </w:r>
      <w:r w:rsidR="00FB36B4">
        <w:rPr>
          <w:rtl/>
          <w:lang w:bidi="fa-IR"/>
        </w:rPr>
        <w:t>ی</w:t>
      </w:r>
      <w:r>
        <w:rPr>
          <w:rtl/>
          <w:lang w:bidi="fa-IR"/>
        </w:rPr>
        <w:t>ن مصاد</w:t>
      </w:r>
      <w:r w:rsidR="00FB36B4">
        <w:rPr>
          <w:rtl/>
          <w:lang w:bidi="fa-IR"/>
        </w:rPr>
        <w:t>ی</w:t>
      </w:r>
      <w:r>
        <w:rPr>
          <w:rtl/>
          <w:lang w:bidi="fa-IR"/>
        </w:rPr>
        <w:t>ق آ</w:t>
      </w:r>
      <w:r w:rsidR="00FB36B4">
        <w:rPr>
          <w:rtl/>
          <w:lang w:bidi="fa-IR"/>
        </w:rPr>
        <w:t>ی</w:t>
      </w:r>
      <w:r>
        <w:rPr>
          <w:rtl/>
          <w:lang w:bidi="fa-IR"/>
        </w:rPr>
        <w:t>ات متشابه را در آ</w:t>
      </w:r>
      <w:r w:rsidR="00FB36B4">
        <w:rPr>
          <w:rtl/>
          <w:lang w:bidi="fa-IR"/>
        </w:rPr>
        <w:t>ی</w:t>
      </w:r>
      <w:r>
        <w:rPr>
          <w:rtl/>
          <w:lang w:bidi="fa-IR"/>
        </w:rPr>
        <w:t>ات مربوط به اوصاف و افعال الهى با</w:t>
      </w:r>
      <w:r w:rsidR="00FB36B4">
        <w:rPr>
          <w:rtl/>
          <w:lang w:bidi="fa-IR"/>
        </w:rPr>
        <w:t>ی</w:t>
      </w:r>
      <w:r>
        <w:rPr>
          <w:rtl/>
          <w:lang w:bidi="fa-IR"/>
        </w:rPr>
        <w:t>د جست</w:t>
      </w:r>
      <w:r w:rsidR="00FB36B4">
        <w:rPr>
          <w:rtl/>
          <w:lang w:bidi="fa-IR"/>
        </w:rPr>
        <w:t xml:space="preserve"> </w:t>
      </w:r>
      <w:r>
        <w:rPr>
          <w:rtl/>
          <w:lang w:bidi="fa-IR"/>
        </w:rPr>
        <w:t>وجو نمود</w:t>
      </w:r>
      <w:r w:rsidR="00FB36B4">
        <w:rPr>
          <w:rtl/>
          <w:lang w:bidi="fa-IR"/>
        </w:rPr>
        <w:t xml:space="preserve">. </w:t>
      </w:r>
    </w:p>
    <w:p w:rsidR="00FC5DC1" w:rsidRDefault="00FD4930" w:rsidP="00FD4930">
      <w:pPr>
        <w:pStyle w:val="libNormal"/>
        <w:rPr>
          <w:rtl/>
          <w:lang w:bidi="fa-IR"/>
        </w:rPr>
      </w:pPr>
      <w:r>
        <w:rPr>
          <w:rtl/>
          <w:lang w:bidi="fa-IR"/>
        </w:rPr>
        <w:t>2</w:t>
      </w:r>
      <w:r w:rsidR="00FB36B4">
        <w:rPr>
          <w:rtl/>
          <w:lang w:bidi="fa-IR"/>
        </w:rPr>
        <w:t xml:space="preserve">. </w:t>
      </w:r>
      <w:r>
        <w:rPr>
          <w:rtl/>
          <w:lang w:bidi="fa-IR"/>
        </w:rPr>
        <w:t>عدم بررسى همه جانبه آ</w:t>
      </w:r>
      <w:r w:rsidR="00FB36B4">
        <w:rPr>
          <w:rtl/>
          <w:lang w:bidi="fa-IR"/>
        </w:rPr>
        <w:t>ی</w:t>
      </w:r>
      <w:r>
        <w:rPr>
          <w:rtl/>
          <w:lang w:bidi="fa-IR"/>
        </w:rPr>
        <w:t xml:space="preserve">ات از </w:t>
      </w:r>
      <w:r w:rsidR="00FB36B4">
        <w:rPr>
          <w:rtl/>
          <w:lang w:bidi="fa-IR"/>
        </w:rPr>
        <w:t>ی</w:t>
      </w:r>
      <w:r>
        <w:rPr>
          <w:rtl/>
          <w:lang w:bidi="fa-IR"/>
        </w:rPr>
        <w:t>ك سو و عدم ارجاع آ</w:t>
      </w:r>
      <w:r w:rsidR="00FB36B4">
        <w:rPr>
          <w:rtl/>
          <w:lang w:bidi="fa-IR"/>
        </w:rPr>
        <w:t>ی</w:t>
      </w:r>
      <w:r>
        <w:rPr>
          <w:rtl/>
          <w:lang w:bidi="fa-IR"/>
        </w:rPr>
        <w:t>ات متشابهات به آ</w:t>
      </w:r>
      <w:r w:rsidR="00FB36B4">
        <w:rPr>
          <w:rtl/>
          <w:lang w:bidi="fa-IR"/>
        </w:rPr>
        <w:t>ی</w:t>
      </w:r>
      <w:r>
        <w:rPr>
          <w:rtl/>
          <w:lang w:bidi="fa-IR"/>
        </w:rPr>
        <w:t>ات محكمات</w:t>
      </w:r>
      <w:r w:rsidR="00FB36B4">
        <w:rPr>
          <w:rtl/>
          <w:lang w:bidi="fa-IR"/>
        </w:rPr>
        <w:t xml:space="preserve">، </w:t>
      </w:r>
      <w:r>
        <w:rPr>
          <w:rtl/>
          <w:lang w:bidi="fa-IR"/>
        </w:rPr>
        <w:t>كه تب</w:t>
      </w:r>
      <w:r w:rsidR="00FB36B4">
        <w:rPr>
          <w:rtl/>
          <w:lang w:bidi="fa-IR"/>
        </w:rPr>
        <w:t>یی</w:t>
      </w:r>
      <w:r>
        <w:rPr>
          <w:rtl/>
          <w:lang w:bidi="fa-IR"/>
        </w:rPr>
        <w:t>ن</w:t>
      </w:r>
      <w:r w:rsidR="00FB36B4">
        <w:rPr>
          <w:rtl/>
          <w:lang w:bidi="fa-IR"/>
        </w:rPr>
        <w:t xml:space="preserve"> </w:t>
      </w:r>
      <w:r>
        <w:rPr>
          <w:rtl/>
          <w:lang w:bidi="fa-IR"/>
        </w:rPr>
        <w:t>كننده متشابهند</w:t>
      </w:r>
      <w:r w:rsidR="00FB36B4">
        <w:rPr>
          <w:rtl/>
          <w:lang w:bidi="fa-IR"/>
        </w:rPr>
        <w:t xml:space="preserve">، </w:t>
      </w:r>
      <w:r>
        <w:rPr>
          <w:rtl/>
          <w:lang w:bidi="fa-IR"/>
        </w:rPr>
        <w:t>مهم</w:t>
      </w:r>
      <w:r w:rsidR="00FB36B4">
        <w:rPr>
          <w:rtl/>
          <w:lang w:bidi="fa-IR"/>
        </w:rPr>
        <w:t xml:space="preserve"> </w:t>
      </w:r>
      <w:r>
        <w:rPr>
          <w:rtl/>
          <w:lang w:bidi="fa-IR"/>
        </w:rPr>
        <w:t>تر</w:t>
      </w:r>
      <w:r w:rsidR="00FB36B4">
        <w:rPr>
          <w:rtl/>
          <w:lang w:bidi="fa-IR"/>
        </w:rPr>
        <w:t>ی</w:t>
      </w:r>
      <w:r>
        <w:rPr>
          <w:rtl/>
          <w:lang w:bidi="fa-IR"/>
        </w:rPr>
        <w:t>ن دل</w:t>
      </w:r>
      <w:r w:rsidR="00FB36B4">
        <w:rPr>
          <w:rtl/>
          <w:lang w:bidi="fa-IR"/>
        </w:rPr>
        <w:t>ی</w:t>
      </w:r>
      <w:r>
        <w:rPr>
          <w:rtl/>
          <w:lang w:bidi="fa-IR"/>
        </w:rPr>
        <w:t>ل گرفتارشدن به متشابهات و پد</w:t>
      </w:r>
      <w:r w:rsidR="00FB36B4">
        <w:rPr>
          <w:rtl/>
          <w:lang w:bidi="fa-IR"/>
        </w:rPr>
        <w:t>ی</w:t>
      </w:r>
      <w:r>
        <w:rPr>
          <w:rtl/>
          <w:lang w:bidi="fa-IR"/>
        </w:rPr>
        <w:t>دآمدن فرقه</w:t>
      </w:r>
      <w:r w:rsidR="00FB36B4">
        <w:rPr>
          <w:rtl/>
          <w:lang w:bidi="fa-IR"/>
        </w:rPr>
        <w:t xml:space="preserve"> </w:t>
      </w:r>
      <w:r>
        <w:rPr>
          <w:rtl/>
          <w:lang w:bidi="fa-IR"/>
        </w:rPr>
        <w:t>هاى انحراف در د</w:t>
      </w:r>
      <w:r w:rsidR="00FB36B4">
        <w:rPr>
          <w:rtl/>
          <w:lang w:bidi="fa-IR"/>
        </w:rPr>
        <w:t>ی</w:t>
      </w:r>
      <w:r>
        <w:rPr>
          <w:rtl/>
          <w:lang w:bidi="fa-IR"/>
        </w:rPr>
        <w:t>ن بوده است</w:t>
      </w:r>
      <w:r w:rsidR="00FB36B4">
        <w:rPr>
          <w:rtl/>
          <w:lang w:bidi="fa-IR"/>
        </w:rPr>
        <w:t xml:space="preserve">. </w:t>
      </w:r>
    </w:p>
    <w:p w:rsidR="00FC5DC1" w:rsidRDefault="00FD4930" w:rsidP="00FD4930">
      <w:pPr>
        <w:pStyle w:val="libNormal"/>
        <w:rPr>
          <w:rtl/>
          <w:lang w:bidi="fa-IR"/>
        </w:rPr>
      </w:pPr>
      <w:r>
        <w:rPr>
          <w:rtl/>
          <w:lang w:bidi="fa-IR"/>
        </w:rPr>
        <w:t>3</w:t>
      </w:r>
      <w:r w:rsidR="00FB36B4">
        <w:rPr>
          <w:rtl/>
          <w:lang w:bidi="fa-IR"/>
        </w:rPr>
        <w:t xml:space="preserve">. </w:t>
      </w:r>
      <w:r>
        <w:rPr>
          <w:rtl/>
          <w:lang w:bidi="fa-IR"/>
        </w:rPr>
        <w:t>در اوصاف الهى</w:t>
      </w:r>
      <w:r w:rsidR="00FB36B4">
        <w:rPr>
          <w:rtl/>
          <w:lang w:bidi="fa-IR"/>
        </w:rPr>
        <w:t xml:space="preserve">، </w:t>
      </w:r>
      <w:r>
        <w:rPr>
          <w:rtl/>
          <w:lang w:bidi="fa-IR"/>
        </w:rPr>
        <w:t>ظاهر برخى از آ</w:t>
      </w:r>
      <w:r w:rsidR="00FB36B4">
        <w:rPr>
          <w:rtl/>
          <w:lang w:bidi="fa-IR"/>
        </w:rPr>
        <w:t>ی</w:t>
      </w:r>
      <w:r>
        <w:rPr>
          <w:rtl/>
          <w:lang w:bidi="fa-IR"/>
        </w:rPr>
        <w:t>ات كه در آنها اثبات عرش و كرسى</w:t>
      </w:r>
      <w:r w:rsidR="00FB36B4">
        <w:rPr>
          <w:rtl/>
          <w:lang w:bidi="fa-IR"/>
        </w:rPr>
        <w:t>، ی</w:t>
      </w:r>
      <w:r>
        <w:rPr>
          <w:rtl/>
          <w:lang w:bidi="fa-IR"/>
        </w:rPr>
        <w:t>د</w:t>
      </w:r>
      <w:r w:rsidR="00FB36B4">
        <w:rPr>
          <w:rtl/>
          <w:lang w:bidi="fa-IR"/>
        </w:rPr>
        <w:t xml:space="preserve">، </w:t>
      </w:r>
      <w:r>
        <w:rPr>
          <w:rtl/>
          <w:lang w:bidi="fa-IR"/>
        </w:rPr>
        <w:t>وجه</w:t>
      </w:r>
      <w:r w:rsidR="00FB36B4">
        <w:rPr>
          <w:rtl/>
          <w:lang w:bidi="fa-IR"/>
        </w:rPr>
        <w:t xml:space="preserve">، </w:t>
      </w:r>
      <w:r>
        <w:rPr>
          <w:rtl/>
          <w:lang w:bidi="fa-IR"/>
        </w:rPr>
        <w:t>رؤ</w:t>
      </w:r>
      <w:r w:rsidR="00FB36B4">
        <w:rPr>
          <w:rtl/>
          <w:lang w:bidi="fa-IR"/>
        </w:rPr>
        <w:t>ی</w:t>
      </w:r>
      <w:r>
        <w:rPr>
          <w:rtl/>
          <w:lang w:bidi="fa-IR"/>
        </w:rPr>
        <w:t>ت و آمدن براى خداوند است ا</w:t>
      </w:r>
      <w:r w:rsidR="00FB36B4">
        <w:rPr>
          <w:rtl/>
          <w:lang w:bidi="fa-IR"/>
        </w:rPr>
        <w:t>ی</w:t>
      </w:r>
      <w:r>
        <w:rPr>
          <w:rtl/>
          <w:lang w:bidi="fa-IR"/>
        </w:rPr>
        <w:t>جاد تشابه نموده است</w:t>
      </w:r>
      <w:r w:rsidR="00FB36B4">
        <w:rPr>
          <w:rtl/>
          <w:lang w:bidi="fa-IR"/>
        </w:rPr>
        <w:t xml:space="preserve">؛ </w:t>
      </w:r>
      <w:r>
        <w:rPr>
          <w:rtl/>
          <w:lang w:bidi="fa-IR"/>
        </w:rPr>
        <w:t>در حالى كه با اندك توجهى</w:t>
      </w:r>
      <w:r w:rsidR="00FB36B4">
        <w:rPr>
          <w:rtl/>
          <w:lang w:bidi="fa-IR"/>
        </w:rPr>
        <w:t xml:space="preserve">، </w:t>
      </w:r>
      <w:r>
        <w:rPr>
          <w:rtl/>
          <w:lang w:bidi="fa-IR"/>
        </w:rPr>
        <w:t>بطلان توهّم جسمان</w:t>
      </w:r>
      <w:r w:rsidR="00FB36B4">
        <w:rPr>
          <w:rtl/>
          <w:lang w:bidi="fa-IR"/>
        </w:rPr>
        <w:t>ی</w:t>
      </w:r>
      <w:r>
        <w:rPr>
          <w:rtl/>
          <w:lang w:bidi="fa-IR"/>
        </w:rPr>
        <w:t>ت خداوند روشن مى</w:t>
      </w:r>
      <w:r w:rsidR="00FB36B4">
        <w:rPr>
          <w:rtl/>
          <w:lang w:bidi="fa-IR"/>
        </w:rPr>
        <w:t xml:space="preserve"> </w:t>
      </w:r>
      <w:r>
        <w:rPr>
          <w:rtl/>
          <w:lang w:bidi="fa-IR"/>
        </w:rPr>
        <w:t>شود</w:t>
      </w:r>
      <w:r w:rsidR="00FB36B4">
        <w:rPr>
          <w:rtl/>
          <w:lang w:bidi="fa-IR"/>
        </w:rPr>
        <w:t xml:space="preserve">. </w:t>
      </w:r>
    </w:p>
    <w:p w:rsidR="00FC5DC1" w:rsidRDefault="00FD4930" w:rsidP="00FD4930">
      <w:pPr>
        <w:pStyle w:val="libNormal"/>
        <w:rPr>
          <w:rtl/>
          <w:lang w:bidi="fa-IR"/>
        </w:rPr>
      </w:pPr>
      <w:r>
        <w:rPr>
          <w:rtl/>
          <w:lang w:bidi="fa-IR"/>
        </w:rPr>
        <w:lastRenderedPageBreak/>
        <w:t>4</w:t>
      </w:r>
      <w:r w:rsidR="00FB36B4">
        <w:rPr>
          <w:rtl/>
          <w:lang w:bidi="fa-IR"/>
        </w:rPr>
        <w:t xml:space="preserve">. </w:t>
      </w:r>
      <w:r>
        <w:rPr>
          <w:rtl/>
          <w:lang w:bidi="fa-IR"/>
        </w:rPr>
        <w:t>در زم</w:t>
      </w:r>
      <w:r w:rsidR="00FB36B4">
        <w:rPr>
          <w:rtl/>
          <w:lang w:bidi="fa-IR"/>
        </w:rPr>
        <w:t>ی</w:t>
      </w:r>
      <w:r>
        <w:rPr>
          <w:rtl/>
          <w:lang w:bidi="fa-IR"/>
        </w:rPr>
        <w:t>نه افعال الهى و اعمال انسان</w:t>
      </w:r>
      <w:r w:rsidR="00FB36B4">
        <w:rPr>
          <w:rtl/>
          <w:lang w:bidi="fa-IR"/>
        </w:rPr>
        <w:t xml:space="preserve"> </w:t>
      </w:r>
      <w:r>
        <w:rPr>
          <w:rtl/>
          <w:lang w:bidi="fa-IR"/>
        </w:rPr>
        <w:t>ها</w:t>
      </w:r>
      <w:r w:rsidR="00FB36B4">
        <w:rPr>
          <w:rtl/>
          <w:lang w:bidi="fa-IR"/>
        </w:rPr>
        <w:t xml:space="preserve">، </w:t>
      </w:r>
      <w:r>
        <w:rPr>
          <w:rtl/>
          <w:lang w:bidi="fa-IR"/>
        </w:rPr>
        <w:t>ظواهر برخى از آ</w:t>
      </w:r>
      <w:r w:rsidR="00FB36B4">
        <w:rPr>
          <w:rtl/>
          <w:lang w:bidi="fa-IR"/>
        </w:rPr>
        <w:t>ی</w:t>
      </w:r>
      <w:r>
        <w:rPr>
          <w:rtl/>
          <w:lang w:bidi="fa-IR"/>
        </w:rPr>
        <w:t>ات كه همه چ</w:t>
      </w:r>
      <w:r w:rsidR="00FB36B4">
        <w:rPr>
          <w:rtl/>
          <w:lang w:bidi="fa-IR"/>
        </w:rPr>
        <w:t>ی</w:t>
      </w:r>
      <w:r>
        <w:rPr>
          <w:rtl/>
          <w:lang w:bidi="fa-IR"/>
        </w:rPr>
        <w:t>ز را به مش</w:t>
      </w:r>
      <w:r w:rsidR="00FB36B4">
        <w:rPr>
          <w:rtl/>
          <w:lang w:bidi="fa-IR"/>
        </w:rPr>
        <w:t>ی</w:t>
      </w:r>
      <w:r>
        <w:rPr>
          <w:rtl/>
          <w:lang w:bidi="fa-IR"/>
        </w:rPr>
        <w:t>ت الهى مربوط مى</w:t>
      </w:r>
      <w:r w:rsidR="00FB36B4">
        <w:rPr>
          <w:rtl/>
          <w:lang w:bidi="fa-IR"/>
        </w:rPr>
        <w:t xml:space="preserve"> </w:t>
      </w:r>
      <w:r>
        <w:rPr>
          <w:rtl/>
          <w:lang w:bidi="fa-IR"/>
        </w:rPr>
        <w:t>داند</w:t>
      </w:r>
      <w:r w:rsidR="00FB36B4">
        <w:rPr>
          <w:rtl/>
          <w:lang w:bidi="fa-IR"/>
        </w:rPr>
        <w:t xml:space="preserve">، </w:t>
      </w:r>
      <w:r>
        <w:rPr>
          <w:rtl/>
          <w:lang w:bidi="fa-IR"/>
        </w:rPr>
        <w:t>و ا</w:t>
      </w:r>
      <w:r w:rsidR="00FB36B4">
        <w:rPr>
          <w:rtl/>
          <w:lang w:bidi="fa-IR"/>
        </w:rPr>
        <w:t>ی</w:t>
      </w:r>
      <w:r>
        <w:rPr>
          <w:rtl/>
          <w:lang w:bidi="fa-IR"/>
        </w:rPr>
        <w:t>ن كه اوست كه هدا</w:t>
      </w:r>
      <w:r w:rsidR="00FB36B4">
        <w:rPr>
          <w:rtl/>
          <w:lang w:bidi="fa-IR"/>
        </w:rPr>
        <w:t>ی</w:t>
      </w:r>
      <w:r>
        <w:rPr>
          <w:rtl/>
          <w:lang w:bidi="fa-IR"/>
        </w:rPr>
        <w:t>ت مى</w:t>
      </w:r>
      <w:r w:rsidR="00FB36B4">
        <w:rPr>
          <w:rtl/>
          <w:lang w:bidi="fa-IR"/>
        </w:rPr>
        <w:t xml:space="preserve"> </w:t>
      </w:r>
      <w:r>
        <w:rPr>
          <w:rtl/>
          <w:lang w:bidi="fa-IR"/>
        </w:rPr>
        <w:t xml:space="preserve">كند و </w:t>
      </w:r>
      <w:r w:rsidR="00FB36B4">
        <w:rPr>
          <w:rtl/>
          <w:lang w:bidi="fa-IR"/>
        </w:rPr>
        <w:t>ی</w:t>
      </w:r>
      <w:r>
        <w:rPr>
          <w:rtl/>
          <w:lang w:bidi="fa-IR"/>
        </w:rPr>
        <w:t>ا گمراه مى</w:t>
      </w:r>
      <w:r w:rsidR="00FB36B4">
        <w:rPr>
          <w:rtl/>
          <w:lang w:bidi="fa-IR"/>
        </w:rPr>
        <w:t xml:space="preserve"> </w:t>
      </w:r>
      <w:r>
        <w:rPr>
          <w:rtl/>
          <w:lang w:bidi="fa-IR"/>
        </w:rPr>
        <w:t>نما</w:t>
      </w:r>
      <w:r w:rsidR="00FB36B4">
        <w:rPr>
          <w:rtl/>
          <w:lang w:bidi="fa-IR"/>
        </w:rPr>
        <w:t>ی</w:t>
      </w:r>
      <w:r>
        <w:rPr>
          <w:rtl/>
          <w:lang w:bidi="fa-IR"/>
        </w:rPr>
        <w:t>د و</w:t>
      </w:r>
      <w:r w:rsidR="00FB36B4">
        <w:rPr>
          <w:rtl/>
          <w:lang w:bidi="fa-IR"/>
        </w:rPr>
        <w:t xml:space="preserve">...، </w:t>
      </w:r>
      <w:r>
        <w:rPr>
          <w:rtl/>
          <w:lang w:bidi="fa-IR"/>
        </w:rPr>
        <w:t>باعث انحراف و اشتباه بعضى گرد</w:t>
      </w:r>
      <w:r w:rsidR="00FB36B4">
        <w:rPr>
          <w:rtl/>
          <w:lang w:bidi="fa-IR"/>
        </w:rPr>
        <w:t>ی</w:t>
      </w:r>
      <w:r>
        <w:rPr>
          <w:rtl/>
          <w:lang w:bidi="fa-IR"/>
        </w:rPr>
        <w:t>ده كه به جبر قائل گشته</w:t>
      </w:r>
      <w:r w:rsidR="00FB36B4">
        <w:rPr>
          <w:rtl/>
          <w:lang w:bidi="fa-IR"/>
        </w:rPr>
        <w:t xml:space="preserve"> </w:t>
      </w:r>
      <w:r>
        <w:rPr>
          <w:rtl/>
          <w:lang w:bidi="fa-IR"/>
        </w:rPr>
        <w:t>اند</w:t>
      </w:r>
      <w:r w:rsidR="00FB36B4">
        <w:rPr>
          <w:rtl/>
          <w:lang w:bidi="fa-IR"/>
        </w:rPr>
        <w:t xml:space="preserve">. </w:t>
      </w:r>
      <w:r>
        <w:rPr>
          <w:rtl/>
          <w:lang w:bidi="fa-IR"/>
        </w:rPr>
        <w:t>آ</w:t>
      </w:r>
      <w:r w:rsidR="00FB36B4">
        <w:rPr>
          <w:rtl/>
          <w:lang w:bidi="fa-IR"/>
        </w:rPr>
        <w:t>ی</w:t>
      </w:r>
      <w:r>
        <w:rPr>
          <w:rtl/>
          <w:lang w:bidi="fa-IR"/>
        </w:rPr>
        <w:t>ات فراوان د</w:t>
      </w:r>
      <w:r w:rsidR="00FB36B4">
        <w:rPr>
          <w:rtl/>
          <w:lang w:bidi="fa-IR"/>
        </w:rPr>
        <w:t>ی</w:t>
      </w:r>
      <w:r>
        <w:rPr>
          <w:rtl/>
          <w:lang w:bidi="fa-IR"/>
        </w:rPr>
        <w:t>گرى ن</w:t>
      </w:r>
      <w:r w:rsidR="00FB36B4">
        <w:rPr>
          <w:rtl/>
          <w:lang w:bidi="fa-IR"/>
        </w:rPr>
        <w:t>ی</w:t>
      </w:r>
      <w:r>
        <w:rPr>
          <w:rtl/>
          <w:lang w:bidi="fa-IR"/>
        </w:rPr>
        <w:t>ز وجود دارد كه به روشنى انسان را موجودى مختار دانسته و سعادت و شقاوت را به خود او نسبت مى</w:t>
      </w:r>
      <w:r w:rsidR="00FB36B4">
        <w:rPr>
          <w:rtl/>
          <w:lang w:bidi="fa-IR"/>
        </w:rPr>
        <w:t xml:space="preserve"> </w:t>
      </w:r>
      <w:r>
        <w:rPr>
          <w:rtl/>
          <w:lang w:bidi="fa-IR"/>
        </w:rPr>
        <w:t xml:space="preserve">دهد و در </w:t>
      </w:r>
      <w:r w:rsidR="00FB36B4">
        <w:rPr>
          <w:rtl/>
          <w:lang w:bidi="fa-IR"/>
        </w:rPr>
        <w:t>ی</w:t>
      </w:r>
      <w:r>
        <w:rPr>
          <w:rtl/>
          <w:lang w:bidi="fa-IR"/>
        </w:rPr>
        <w:t>ك جمع</w:t>
      </w:r>
      <w:r w:rsidR="00FB36B4">
        <w:rPr>
          <w:rtl/>
          <w:lang w:bidi="fa-IR"/>
        </w:rPr>
        <w:t xml:space="preserve"> </w:t>
      </w:r>
      <w:r>
        <w:rPr>
          <w:rtl/>
          <w:lang w:bidi="fa-IR"/>
        </w:rPr>
        <w:t>بندى و با توجه به روا</w:t>
      </w:r>
      <w:r w:rsidR="00FB36B4">
        <w:rPr>
          <w:rtl/>
          <w:lang w:bidi="fa-IR"/>
        </w:rPr>
        <w:t>ی</w:t>
      </w:r>
      <w:r>
        <w:rPr>
          <w:rtl/>
          <w:lang w:bidi="fa-IR"/>
        </w:rPr>
        <w:t>ات د</w:t>
      </w:r>
      <w:r w:rsidR="00FB36B4">
        <w:rPr>
          <w:rtl/>
          <w:lang w:bidi="fa-IR"/>
        </w:rPr>
        <w:t>ی</w:t>
      </w:r>
      <w:r>
        <w:rPr>
          <w:rtl/>
          <w:lang w:bidi="fa-IR"/>
        </w:rPr>
        <w:t>نى</w:t>
      </w:r>
      <w:r w:rsidR="00FB36B4">
        <w:rPr>
          <w:rtl/>
          <w:lang w:bidi="fa-IR"/>
        </w:rPr>
        <w:t xml:space="preserve">، </w:t>
      </w:r>
      <w:r>
        <w:rPr>
          <w:rtl/>
          <w:lang w:bidi="fa-IR"/>
        </w:rPr>
        <w:t>مسأله امر ب</w:t>
      </w:r>
      <w:r w:rsidR="00FB36B4">
        <w:rPr>
          <w:rtl/>
          <w:lang w:bidi="fa-IR"/>
        </w:rPr>
        <w:t>ی</w:t>
      </w:r>
      <w:r>
        <w:rPr>
          <w:rtl/>
          <w:lang w:bidi="fa-IR"/>
        </w:rPr>
        <w:t>ن الامر</w:t>
      </w:r>
      <w:r w:rsidR="00FB36B4">
        <w:rPr>
          <w:rtl/>
          <w:lang w:bidi="fa-IR"/>
        </w:rPr>
        <w:t>ی</w:t>
      </w:r>
      <w:r>
        <w:rPr>
          <w:rtl/>
          <w:lang w:bidi="fa-IR"/>
        </w:rPr>
        <w:t>ن مورد توجه قرار مى</w:t>
      </w:r>
      <w:r w:rsidR="00FB36B4">
        <w:rPr>
          <w:rtl/>
          <w:lang w:bidi="fa-IR"/>
        </w:rPr>
        <w:t xml:space="preserve"> </w:t>
      </w:r>
      <w:r>
        <w:rPr>
          <w:rtl/>
          <w:lang w:bidi="fa-IR"/>
        </w:rPr>
        <w:t>گ</w:t>
      </w:r>
      <w:r w:rsidR="00FB36B4">
        <w:rPr>
          <w:rtl/>
          <w:lang w:bidi="fa-IR"/>
        </w:rPr>
        <w:t>ی</w:t>
      </w:r>
      <w:r>
        <w:rPr>
          <w:rtl/>
          <w:lang w:bidi="fa-IR"/>
        </w:rPr>
        <w:t>رد</w:t>
      </w:r>
      <w:r w:rsidR="00FB36B4">
        <w:rPr>
          <w:rtl/>
          <w:lang w:bidi="fa-IR"/>
        </w:rPr>
        <w:t xml:space="preserve">. </w:t>
      </w:r>
    </w:p>
    <w:p w:rsidR="00FC5DC1" w:rsidRDefault="00E86885" w:rsidP="00E86885">
      <w:pPr>
        <w:pStyle w:val="Heading2"/>
        <w:rPr>
          <w:rtl/>
          <w:lang w:bidi="fa-IR"/>
        </w:rPr>
      </w:pPr>
      <w:bookmarkStart w:id="238" w:name="_Toc469981258"/>
      <w:r>
        <w:rPr>
          <w:rtl/>
          <w:lang w:bidi="fa-IR"/>
        </w:rPr>
        <w:t>فصل چهارم</w:t>
      </w:r>
      <w:r w:rsidR="00A14C2F">
        <w:rPr>
          <w:rFonts w:hint="cs"/>
          <w:rtl/>
          <w:lang w:bidi="fa-IR"/>
        </w:rPr>
        <w:t xml:space="preserve"> :</w:t>
      </w:r>
      <w:r>
        <w:rPr>
          <w:rtl/>
          <w:lang w:bidi="fa-IR"/>
        </w:rPr>
        <w:t xml:space="preserve"> تأویل</w:t>
      </w:r>
      <w:bookmarkEnd w:id="238"/>
    </w:p>
    <w:p w:rsidR="00FC5DC1" w:rsidRDefault="00FD4930" w:rsidP="00FD4930">
      <w:pPr>
        <w:pStyle w:val="libNormal"/>
        <w:rPr>
          <w:rtl/>
          <w:lang w:bidi="fa-IR"/>
        </w:rPr>
      </w:pPr>
      <w:r>
        <w:rPr>
          <w:rtl/>
          <w:lang w:bidi="fa-IR"/>
        </w:rPr>
        <w:t>آخر</w:t>
      </w:r>
      <w:r w:rsidR="00FB36B4">
        <w:rPr>
          <w:rtl/>
          <w:lang w:bidi="fa-IR"/>
        </w:rPr>
        <w:t>ی</w:t>
      </w:r>
      <w:r>
        <w:rPr>
          <w:rtl/>
          <w:lang w:bidi="fa-IR"/>
        </w:rPr>
        <w:t>ن بحث در بخش محكم و متشابه بحث «تأو</w:t>
      </w:r>
      <w:r w:rsidR="00FB36B4">
        <w:rPr>
          <w:rtl/>
          <w:lang w:bidi="fa-IR"/>
        </w:rPr>
        <w:t>ی</w:t>
      </w:r>
      <w:r>
        <w:rPr>
          <w:rtl/>
          <w:lang w:bidi="fa-IR"/>
        </w:rPr>
        <w:t>ل» است</w:t>
      </w:r>
      <w:r w:rsidR="00FB36B4">
        <w:rPr>
          <w:rtl/>
          <w:lang w:bidi="fa-IR"/>
        </w:rPr>
        <w:t xml:space="preserve">. </w:t>
      </w:r>
      <w:r>
        <w:rPr>
          <w:rtl/>
          <w:lang w:bidi="fa-IR"/>
        </w:rPr>
        <w:t>«تأو</w:t>
      </w:r>
      <w:r w:rsidR="00FB36B4">
        <w:rPr>
          <w:rtl/>
          <w:lang w:bidi="fa-IR"/>
        </w:rPr>
        <w:t>ی</w:t>
      </w:r>
      <w:r>
        <w:rPr>
          <w:rtl/>
          <w:lang w:bidi="fa-IR"/>
        </w:rPr>
        <w:t>ل» كه مصدر باب تفع</w:t>
      </w:r>
      <w:r w:rsidR="00FB36B4">
        <w:rPr>
          <w:rtl/>
          <w:lang w:bidi="fa-IR"/>
        </w:rPr>
        <w:t>ی</w:t>
      </w:r>
      <w:r>
        <w:rPr>
          <w:rtl/>
          <w:lang w:bidi="fa-IR"/>
        </w:rPr>
        <w:t>ل است از ر</w:t>
      </w:r>
      <w:r w:rsidR="00FB36B4">
        <w:rPr>
          <w:rtl/>
          <w:lang w:bidi="fa-IR"/>
        </w:rPr>
        <w:t>ی</w:t>
      </w:r>
      <w:r>
        <w:rPr>
          <w:rtl/>
          <w:lang w:bidi="fa-IR"/>
        </w:rPr>
        <w:t>شه اَوْل به معناى رجوع و بازگشت است</w:t>
      </w:r>
      <w:r w:rsidR="00FB36B4">
        <w:rPr>
          <w:rtl/>
          <w:lang w:bidi="fa-IR"/>
        </w:rPr>
        <w:t xml:space="preserve">. </w:t>
      </w:r>
    </w:p>
    <w:p w:rsidR="00FC5DC1" w:rsidRDefault="00FD4930" w:rsidP="00FD4930">
      <w:pPr>
        <w:pStyle w:val="libNormal"/>
        <w:rPr>
          <w:rtl/>
          <w:lang w:bidi="fa-IR"/>
        </w:rPr>
      </w:pPr>
      <w:r>
        <w:rPr>
          <w:rtl/>
          <w:lang w:bidi="fa-IR"/>
        </w:rPr>
        <w:t>ا</w:t>
      </w:r>
      <w:r w:rsidR="00FB36B4">
        <w:rPr>
          <w:rtl/>
          <w:lang w:bidi="fa-IR"/>
        </w:rPr>
        <w:t>ی</w:t>
      </w:r>
      <w:r>
        <w:rPr>
          <w:rtl/>
          <w:lang w:bidi="fa-IR"/>
        </w:rPr>
        <w:t xml:space="preserve">ن واژه در اصطلاح </w:t>
      </w:r>
      <w:r w:rsidR="00FB36B4">
        <w:rPr>
          <w:rtl/>
          <w:lang w:bidi="fa-IR"/>
        </w:rPr>
        <w:t>ی</w:t>
      </w:r>
      <w:r>
        <w:rPr>
          <w:rtl/>
          <w:lang w:bidi="fa-IR"/>
        </w:rPr>
        <w:t>كى از محورى</w:t>
      </w:r>
      <w:r w:rsidR="00FB36B4">
        <w:rPr>
          <w:rtl/>
          <w:lang w:bidi="fa-IR"/>
        </w:rPr>
        <w:t xml:space="preserve"> </w:t>
      </w:r>
      <w:r>
        <w:rPr>
          <w:rtl/>
          <w:lang w:bidi="fa-IR"/>
        </w:rPr>
        <w:t>تر</w:t>
      </w:r>
      <w:r w:rsidR="00FB36B4">
        <w:rPr>
          <w:rtl/>
          <w:lang w:bidi="fa-IR"/>
        </w:rPr>
        <w:t>ی</w:t>
      </w:r>
      <w:r>
        <w:rPr>
          <w:rtl/>
          <w:lang w:bidi="fa-IR"/>
        </w:rPr>
        <w:t>ن اصطلاحات تفس</w:t>
      </w:r>
      <w:r w:rsidR="00FB36B4">
        <w:rPr>
          <w:rtl/>
          <w:lang w:bidi="fa-IR"/>
        </w:rPr>
        <w:t>ی</w:t>
      </w:r>
      <w:r>
        <w:rPr>
          <w:rtl/>
          <w:lang w:bidi="fa-IR"/>
        </w:rPr>
        <w:t>رى و قرآنى است كه از د</w:t>
      </w:r>
      <w:r w:rsidR="00FB36B4">
        <w:rPr>
          <w:rtl/>
          <w:lang w:bidi="fa-IR"/>
        </w:rPr>
        <w:t>ی</w:t>
      </w:r>
      <w:r>
        <w:rPr>
          <w:rtl/>
          <w:lang w:bidi="fa-IR"/>
        </w:rPr>
        <w:t>رباز مورد توجه قرآن</w:t>
      </w:r>
      <w:r w:rsidR="00FB36B4">
        <w:rPr>
          <w:rtl/>
          <w:lang w:bidi="fa-IR"/>
        </w:rPr>
        <w:t xml:space="preserve"> </w:t>
      </w:r>
      <w:r>
        <w:rPr>
          <w:rtl/>
          <w:lang w:bidi="fa-IR"/>
        </w:rPr>
        <w:t>شناسان و مفسران بوده و در مورد آن سخنان متعددى مطرح شده است</w:t>
      </w:r>
      <w:r w:rsidR="00FB36B4">
        <w:rPr>
          <w:rtl/>
          <w:lang w:bidi="fa-IR"/>
        </w:rPr>
        <w:t xml:space="preserve">. </w:t>
      </w:r>
      <w:r>
        <w:rPr>
          <w:rtl/>
          <w:lang w:bidi="fa-IR"/>
        </w:rPr>
        <w:t>لفظ تأو</w:t>
      </w:r>
      <w:r w:rsidR="00FB36B4">
        <w:rPr>
          <w:rtl/>
          <w:lang w:bidi="fa-IR"/>
        </w:rPr>
        <w:t>ی</w:t>
      </w:r>
      <w:r>
        <w:rPr>
          <w:rtl/>
          <w:lang w:bidi="fa-IR"/>
        </w:rPr>
        <w:t>ل هفده بار در قرآن مج</w:t>
      </w:r>
      <w:r w:rsidR="00FB36B4">
        <w:rPr>
          <w:rtl/>
          <w:lang w:bidi="fa-IR"/>
        </w:rPr>
        <w:t>ی</w:t>
      </w:r>
      <w:r>
        <w:rPr>
          <w:rtl/>
          <w:lang w:bidi="fa-IR"/>
        </w:rPr>
        <w:t xml:space="preserve">د به كار رفته كه </w:t>
      </w:r>
      <w:r w:rsidR="00FB36B4">
        <w:rPr>
          <w:rtl/>
          <w:lang w:bidi="fa-IR"/>
        </w:rPr>
        <w:t>ی</w:t>
      </w:r>
      <w:r>
        <w:rPr>
          <w:rtl/>
          <w:lang w:bidi="fa-IR"/>
        </w:rPr>
        <w:t>ك مورد آن به</w:t>
      </w:r>
      <w:r w:rsidR="00FB36B4">
        <w:rPr>
          <w:rtl/>
          <w:lang w:bidi="fa-IR"/>
        </w:rPr>
        <w:t xml:space="preserve"> </w:t>
      </w:r>
      <w:r>
        <w:rPr>
          <w:rtl/>
          <w:lang w:bidi="fa-IR"/>
        </w:rPr>
        <w:t>هنگام تقس</w:t>
      </w:r>
      <w:r w:rsidR="00FB36B4">
        <w:rPr>
          <w:rtl/>
          <w:lang w:bidi="fa-IR"/>
        </w:rPr>
        <w:t>ی</w:t>
      </w:r>
      <w:r>
        <w:rPr>
          <w:rtl/>
          <w:lang w:bidi="fa-IR"/>
        </w:rPr>
        <w:t>م قرآن به محكم و متشابه</w:t>
      </w:r>
      <w:r w:rsidR="00FB36B4">
        <w:rPr>
          <w:rtl/>
          <w:lang w:bidi="fa-IR"/>
        </w:rPr>
        <w:t>، ی</w:t>
      </w:r>
      <w:r>
        <w:rPr>
          <w:rtl/>
          <w:lang w:bidi="fa-IR"/>
        </w:rPr>
        <w:t>عنى آ</w:t>
      </w:r>
      <w:r w:rsidR="00FB36B4">
        <w:rPr>
          <w:rtl/>
          <w:lang w:bidi="fa-IR"/>
        </w:rPr>
        <w:t>ی</w:t>
      </w:r>
      <w:r>
        <w:rPr>
          <w:rtl/>
          <w:lang w:bidi="fa-IR"/>
        </w:rPr>
        <w:t>ه هفت سوره آل</w:t>
      </w:r>
      <w:r w:rsidR="00FB36B4">
        <w:rPr>
          <w:rtl/>
          <w:lang w:bidi="fa-IR"/>
        </w:rPr>
        <w:t xml:space="preserve"> </w:t>
      </w:r>
      <w:r>
        <w:rPr>
          <w:rtl/>
          <w:lang w:bidi="fa-IR"/>
        </w:rPr>
        <w:t>عمران است</w:t>
      </w:r>
      <w:r w:rsidR="00FB36B4">
        <w:rPr>
          <w:rtl/>
          <w:lang w:bidi="fa-IR"/>
        </w:rPr>
        <w:t xml:space="preserve">. </w:t>
      </w:r>
      <w:r>
        <w:rPr>
          <w:rtl/>
          <w:lang w:bidi="fa-IR"/>
        </w:rPr>
        <w:t>درا</w:t>
      </w:r>
      <w:r w:rsidR="00FB36B4">
        <w:rPr>
          <w:rtl/>
          <w:lang w:bidi="fa-IR"/>
        </w:rPr>
        <w:t>ی</w:t>
      </w:r>
      <w:r>
        <w:rPr>
          <w:rtl/>
          <w:lang w:bidi="fa-IR"/>
        </w:rPr>
        <w:t>ن</w:t>
      </w:r>
      <w:r w:rsidR="00FB36B4">
        <w:rPr>
          <w:rtl/>
          <w:lang w:bidi="fa-IR"/>
        </w:rPr>
        <w:t xml:space="preserve"> </w:t>
      </w:r>
      <w:r>
        <w:rPr>
          <w:rtl/>
          <w:lang w:bidi="fa-IR"/>
        </w:rPr>
        <w:t>آ</w:t>
      </w:r>
      <w:r w:rsidR="00FB36B4">
        <w:rPr>
          <w:rtl/>
          <w:lang w:bidi="fa-IR"/>
        </w:rPr>
        <w:t>ی</w:t>
      </w:r>
      <w:r>
        <w:rPr>
          <w:rtl/>
          <w:lang w:bidi="fa-IR"/>
        </w:rPr>
        <w:t>ه خداوند ب</w:t>
      </w:r>
      <w:r w:rsidR="00FB36B4">
        <w:rPr>
          <w:rtl/>
          <w:lang w:bidi="fa-IR"/>
        </w:rPr>
        <w:t>ی</w:t>
      </w:r>
      <w:r>
        <w:rPr>
          <w:rtl/>
          <w:lang w:bidi="fa-IR"/>
        </w:rPr>
        <w:t>ان مى</w:t>
      </w:r>
      <w:r w:rsidR="00FB36B4">
        <w:rPr>
          <w:rtl/>
          <w:lang w:bidi="fa-IR"/>
        </w:rPr>
        <w:t xml:space="preserve"> </w:t>
      </w:r>
      <w:r>
        <w:rPr>
          <w:rtl/>
          <w:lang w:bidi="fa-IR"/>
        </w:rPr>
        <w:t>كند كه منحرفان براى فتنه</w:t>
      </w:r>
      <w:r w:rsidR="00FB36B4">
        <w:rPr>
          <w:rtl/>
          <w:lang w:bidi="fa-IR"/>
        </w:rPr>
        <w:t xml:space="preserve"> </w:t>
      </w:r>
      <w:r>
        <w:rPr>
          <w:rtl/>
          <w:lang w:bidi="fa-IR"/>
        </w:rPr>
        <w:t>جو</w:t>
      </w:r>
      <w:r w:rsidR="00FB36B4">
        <w:rPr>
          <w:rtl/>
          <w:lang w:bidi="fa-IR"/>
        </w:rPr>
        <w:t>ی</w:t>
      </w:r>
      <w:r>
        <w:rPr>
          <w:rtl/>
          <w:lang w:bidi="fa-IR"/>
        </w:rPr>
        <w:t>ى و در جست</w:t>
      </w:r>
      <w:r w:rsidR="00FB36B4">
        <w:rPr>
          <w:rtl/>
          <w:lang w:bidi="fa-IR"/>
        </w:rPr>
        <w:t xml:space="preserve"> </w:t>
      </w:r>
      <w:r>
        <w:rPr>
          <w:rtl/>
          <w:lang w:bidi="fa-IR"/>
        </w:rPr>
        <w:t>وجوى تأو</w:t>
      </w:r>
      <w:r w:rsidR="00FB36B4">
        <w:rPr>
          <w:rtl/>
          <w:lang w:bidi="fa-IR"/>
        </w:rPr>
        <w:t>ی</w:t>
      </w:r>
      <w:r>
        <w:rPr>
          <w:rtl/>
          <w:lang w:bidi="fa-IR"/>
        </w:rPr>
        <w:t>ل</w:t>
      </w:r>
      <w:r w:rsidR="00FB36B4">
        <w:rPr>
          <w:rtl/>
          <w:lang w:bidi="fa-IR"/>
        </w:rPr>
        <w:t xml:space="preserve"> </w:t>
      </w:r>
      <w:r>
        <w:rPr>
          <w:rtl/>
          <w:lang w:bidi="fa-IR"/>
        </w:rPr>
        <w:t>متشابهات</w:t>
      </w:r>
      <w:r w:rsidR="00FB36B4">
        <w:rPr>
          <w:rtl/>
          <w:lang w:bidi="fa-IR"/>
        </w:rPr>
        <w:t xml:space="preserve">، </w:t>
      </w:r>
      <w:r>
        <w:rPr>
          <w:rtl/>
          <w:lang w:bidi="fa-IR"/>
        </w:rPr>
        <w:t>به دنبال آ</w:t>
      </w:r>
      <w:r w:rsidR="00FB36B4">
        <w:rPr>
          <w:rtl/>
          <w:lang w:bidi="fa-IR"/>
        </w:rPr>
        <w:t>ی</w:t>
      </w:r>
      <w:r>
        <w:rPr>
          <w:rtl/>
          <w:lang w:bidi="fa-IR"/>
        </w:rPr>
        <w:t>ات متشابهات مى</w:t>
      </w:r>
      <w:r w:rsidR="00FB36B4">
        <w:rPr>
          <w:rtl/>
          <w:lang w:bidi="fa-IR"/>
        </w:rPr>
        <w:t xml:space="preserve"> </w:t>
      </w:r>
      <w:r>
        <w:rPr>
          <w:rtl/>
          <w:lang w:bidi="fa-IR"/>
        </w:rPr>
        <w:t>روند</w:t>
      </w:r>
      <w:r w:rsidR="00FB36B4">
        <w:rPr>
          <w:rtl/>
          <w:lang w:bidi="fa-IR"/>
        </w:rPr>
        <w:t xml:space="preserve">. </w:t>
      </w:r>
      <w:r w:rsidR="00121BD9" w:rsidRPr="00121BD9">
        <w:rPr>
          <w:rStyle w:val="libFootnotenumChar"/>
          <w:rtl/>
          <w:lang w:bidi="fa-IR"/>
        </w:rPr>
        <w:t>(37)</w:t>
      </w:r>
      <w:r w:rsidR="00121BD9">
        <w:rPr>
          <w:rtl/>
          <w:lang w:bidi="fa-IR"/>
        </w:rPr>
        <w:t xml:space="preserve"> </w:t>
      </w:r>
      <w:r>
        <w:rPr>
          <w:rtl/>
          <w:lang w:bidi="fa-IR"/>
        </w:rPr>
        <w:t>دو بحث مهمّ در ا</w:t>
      </w:r>
      <w:r w:rsidR="00FB36B4">
        <w:rPr>
          <w:rtl/>
          <w:lang w:bidi="fa-IR"/>
        </w:rPr>
        <w:t>ی</w:t>
      </w:r>
      <w:r>
        <w:rPr>
          <w:rtl/>
          <w:lang w:bidi="fa-IR"/>
        </w:rPr>
        <w:t>ن جا وجوددارد</w:t>
      </w:r>
      <w:r w:rsidR="00FB36B4">
        <w:rPr>
          <w:rtl/>
          <w:lang w:bidi="fa-IR"/>
        </w:rPr>
        <w:t>: ی</w:t>
      </w:r>
      <w:r>
        <w:rPr>
          <w:rtl/>
          <w:lang w:bidi="fa-IR"/>
        </w:rPr>
        <w:t>كى آن</w:t>
      </w:r>
      <w:r w:rsidR="00FB36B4">
        <w:rPr>
          <w:rtl/>
          <w:lang w:bidi="fa-IR"/>
        </w:rPr>
        <w:t xml:space="preserve"> </w:t>
      </w:r>
      <w:r>
        <w:rPr>
          <w:rtl/>
          <w:lang w:bidi="fa-IR"/>
        </w:rPr>
        <w:t>كه تأو</w:t>
      </w:r>
      <w:r w:rsidR="00FB36B4">
        <w:rPr>
          <w:rtl/>
          <w:lang w:bidi="fa-IR"/>
        </w:rPr>
        <w:t>ی</w:t>
      </w:r>
      <w:r>
        <w:rPr>
          <w:rtl/>
          <w:lang w:bidi="fa-IR"/>
        </w:rPr>
        <w:t>ل چ</w:t>
      </w:r>
      <w:r w:rsidR="00FB36B4">
        <w:rPr>
          <w:rtl/>
          <w:lang w:bidi="fa-IR"/>
        </w:rPr>
        <w:t>ی</w:t>
      </w:r>
      <w:r>
        <w:rPr>
          <w:rtl/>
          <w:lang w:bidi="fa-IR"/>
        </w:rPr>
        <w:t>ست</w:t>
      </w:r>
      <w:r w:rsidR="00FB36B4">
        <w:rPr>
          <w:rtl/>
          <w:lang w:bidi="fa-IR"/>
        </w:rPr>
        <w:t xml:space="preserve">؟ </w:t>
      </w:r>
      <w:r>
        <w:rPr>
          <w:rtl/>
          <w:lang w:bidi="fa-IR"/>
        </w:rPr>
        <w:t>د</w:t>
      </w:r>
      <w:r w:rsidR="00FB36B4">
        <w:rPr>
          <w:rtl/>
          <w:lang w:bidi="fa-IR"/>
        </w:rPr>
        <w:t>ی</w:t>
      </w:r>
      <w:r>
        <w:rPr>
          <w:rtl/>
          <w:lang w:bidi="fa-IR"/>
        </w:rPr>
        <w:t>گر آن</w:t>
      </w:r>
      <w:r w:rsidR="00FB36B4">
        <w:rPr>
          <w:rtl/>
          <w:lang w:bidi="fa-IR"/>
        </w:rPr>
        <w:t xml:space="preserve"> </w:t>
      </w:r>
      <w:r>
        <w:rPr>
          <w:rtl/>
          <w:lang w:bidi="fa-IR"/>
        </w:rPr>
        <w:t>كه</w:t>
      </w:r>
      <w:r w:rsidR="00FB36B4">
        <w:rPr>
          <w:rtl/>
          <w:lang w:bidi="fa-IR"/>
        </w:rPr>
        <w:t xml:space="preserve">: </w:t>
      </w:r>
      <w:r>
        <w:rPr>
          <w:rtl/>
          <w:lang w:bidi="fa-IR"/>
        </w:rPr>
        <w:t>آ</w:t>
      </w:r>
      <w:r w:rsidR="00FB36B4">
        <w:rPr>
          <w:rtl/>
          <w:lang w:bidi="fa-IR"/>
        </w:rPr>
        <w:t>ی</w:t>
      </w:r>
      <w:r>
        <w:rPr>
          <w:rtl/>
          <w:lang w:bidi="fa-IR"/>
        </w:rPr>
        <w:t>ا علم به تأو</w:t>
      </w:r>
      <w:r w:rsidR="00FB36B4">
        <w:rPr>
          <w:rtl/>
          <w:lang w:bidi="fa-IR"/>
        </w:rPr>
        <w:t>ی</w:t>
      </w:r>
      <w:r>
        <w:rPr>
          <w:rtl/>
          <w:lang w:bidi="fa-IR"/>
        </w:rPr>
        <w:t>ل مختص خداونداست</w:t>
      </w:r>
      <w:r w:rsidR="00FB36B4">
        <w:rPr>
          <w:rtl/>
          <w:lang w:bidi="fa-IR"/>
        </w:rPr>
        <w:t xml:space="preserve">؟ </w:t>
      </w:r>
    </w:p>
    <w:p w:rsidR="00FC5DC1" w:rsidRDefault="00E86885" w:rsidP="00A14C2F">
      <w:pPr>
        <w:pStyle w:val="Heading3"/>
        <w:rPr>
          <w:rtl/>
          <w:lang w:bidi="fa-IR"/>
        </w:rPr>
      </w:pPr>
      <w:bookmarkStart w:id="239" w:name="_Toc469981259"/>
      <w:r>
        <w:rPr>
          <w:rtl/>
          <w:lang w:bidi="fa-IR"/>
        </w:rPr>
        <w:t>الف) تأویل چیست؟</w:t>
      </w:r>
      <w:bookmarkEnd w:id="239"/>
      <w:r>
        <w:rPr>
          <w:rtl/>
          <w:lang w:bidi="fa-IR"/>
        </w:rPr>
        <w:t xml:space="preserve"> </w:t>
      </w:r>
    </w:p>
    <w:p w:rsidR="00FC5DC1" w:rsidRDefault="00FD4930" w:rsidP="00FD4930">
      <w:pPr>
        <w:pStyle w:val="libNormal"/>
        <w:rPr>
          <w:rtl/>
          <w:lang w:bidi="fa-IR"/>
        </w:rPr>
      </w:pPr>
      <w:r>
        <w:rPr>
          <w:rtl/>
          <w:lang w:bidi="fa-IR"/>
        </w:rPr>
        <w:t>علامه طباطبائى مى</w:t>
      </w:r>
      <w:r w:rsidR="00FB36B4">
        <w:rPr>
          <w:rtl/>
          <w:lang w:bidi="fa-IR"/>
        </w:rPr>
        <w:t xml:space="preserve"> </w:t>
      </w:r>
      <w:r>
        <w:rPr>
          <w:rtl/>
          <w:lang w:bidi="fa-IR"/>
        </w:rPr>
        <w:t>گو</w:t>
      </w:r>
      <w:r w:rsidR="00FB36B4">
        <w:rPr>
          <w:rtl/>
          <w:lang w:bidi="fa-IR"/>
        </w:rPr>
        <w:t>ی</w:t>
      </w:r>
      <w:r>
        <w:rPr>
          <w:rtl/>
          <w:lang w:bidi="fa-IR"/>
        </w:rPr>
        <w:t>د</w:t>
      </w:r>
      <w:r w:rsidR="00FB36B4">
        <w:rPr>
          <w:rtl/>
          <w:lang w:bidi="fa-IR"/>
        </w:rPr>
        <w:t xml:space="preserve">: </w:t>
      </w:r>
    </w:p>
    <w:p w:rsidR="00FC5DC1" w:rsidRDefault="00FD4930" w:rsidP="00FD4930">
      <w:pPr>
        <w:pStyle w:val="libNormal"/>
        <w:rPr>
          <w:rtl/>
          <w:lang w:bidi="fa-IR"/>
        </w:rPr>
      </w:pPr>
      <w:r>
        <w:rPr>
          <w:rtl/>
          <w:lang w:bidi="fa-IR"/>
        </w:rPr>
        <w:t>مشهور در ب</w:t>
      </w:r>
      <w:r w:rsidR="00FB36B4">
        <w:rPr>
          <w:rtl/>
          <w:lang w:bidi="fa-IR"/>
        </w:rPr>
        <w:t>ی</w:t>
      </w:r>
      <w:r>
        <w:rPr>
          <w:rtl/>
          <w:lang w:bidi="fa-IR"/>
        </w:rPr>
        <w:t>ن قدما ا</w:t>
      </w:r>
      <w:r w:rsidR="00FB36B4">
        <w:rPr>
          <w:rtl/>
          <w:lang w:bidi="fa-IR"/>
        </w:rPr>
        <w:t>ی</w:t>
      </w:r>
      <w:r>
        <w:rPr>
          <w:rtl/>
          <w:lang w:bidi="fa-IR"/>
        </w:rPr>
        <w:t>ن بوده است كه تأو</w:t>
      </w:r>
      <w:r w:rsidR="00FB36B4">
        <w:rPr>
          <w:rtl/>
          <w:lang w:bidi="fa-IR"/>
        </w:rPr>
        <w:t>ی</w:t>
      </w:r>
      <w:r>
        <w:rPr>
          <w:rtl/>
          <w:lang w:bidi="fa-IR"/>
        </w:rPr>
        <w:t>ل را همان تفس</w:t>
      </w:r>
      <w:r w:rsidR="00FB36B4">
        <w:rPr>
          <w:rtl/>
          <w:lang w:bidi="fa-IR"/>
        </w:rPr>
        <w:t>ی</w:t>
      </w:r>
      <w:r>
        <w:rPr>
          <w:rtl/>
          <w:lang w:bidi="fa-IR"/>
        </w:rPr>
        <w:t>ر</w:t>
      </w:r>
      <w:r w:rsidR="00FB36B4">
        <w:rPr>
          <w:rtl/>
          <w:lang w:bidi="fa-IR"/>
        </w:rPr>
        <w:t xml:space="preserve">، </w:t>
      </w:r>
      <w:r>
        <w:rPr>
          <w:rtl/>
          <w:lang w:bidi="fa-IR"/>
        </w:rPr>
        <w:t>و مراد از كلام مى</w:t>
      </w:r>
      <w:r w:rsidR="00FB36B4">
        <w:rPr>
          <w:rtl/>
          <w:lang w:bidi="fa-IR"/>
        </w:rPr>
        <w:t xml:space="preserve"> </w:t>
      </w:r>
      <w:r>
        <w:rPr>
          <w:rtl/>
          <w:lang w:bidi="fa-IR"/>
        </w:rPr>
        <w:t>دانسته</w:t>
      </w:r>
      <w:r w:rsidR="00FB36B4">
        <w:rPr>
          <w:rtl/>
          <w:lang w:bidi="fa-IR"/>
        </w:rPr>
        <w:t xml:space="preserve"> </w:t>
      </w:r>
      <w:r>
        <w:rPr>
          <w:rtl/>
          <w:lang w:bidi="fa-IR"/>
        </w:rPr>
        <w:t>اند</w:t>
      </w:r>
      <w:r w:rsidR="00FB36B4">
        <w:rPr>
          <w:rtl/>
          <w:lang w:bidi="fa-IR"/>
        </w:rPr>
        <w:t xml:space="preserve">؛ </w:t>
      </w:r>
      <w:r>
        <w:rPr>
          <w:rtl/>
          <w:lang w:bidi="fa-IR"/>
        </w:rPr>
        <w:t>در حالى كه متأخّران گفته</w:t>
      </w:r>
      <w:r w:rsidR="00FB36B4">
        <w:rPr>
          <w:rtl/>
          <w:lang w:bidi="fa-IR"/>
        </w:rPr>
        <w:t xml:space="preserve"> </w:t>
      </w:r>
      <w:r>
        <w:rPr>
          <w:rtl/>
          <w:lang w:bidi="fa-IR"/>
        </w:rPr>
        <w:t>اند</w:t>
      </w:r>
      <w:r w:rsidR="00FB36B4">
        <w:rPr>
          <w:rtl/>
          <w:lang w:bidi="fa-IR"/>
        </w:rPr>
        <w:t xml:space="preserve">: </w:t>
      </w:r>
      <w:r>
        <w:rPr>
          <w:rtl/>
          <w:lang w:bidi="fa-IR"/>
        </w:rPr>
        <w:t>منظور از تأو</w:t>
      </w:r>
      <w:r w:rsidR="00FB36B4">
        <w:rPr>
          <w:rtl/>
          <w:lang w:bidi="fa-IR"/>
        </w:rPr>
        <w:t>ی</w:t>
      </w:r>
      <w:r>
        <w:rPr>
          <w:rtl/>
          <w:lang w:bidi="fa-IR"/>
        </w:rPr>
        <w:t>ل معناى مخالفِ با ظاهر لفظ است و ا</w:t>
      </w:r>
      <w:r w:rsidR="00FB36B4">
        <w:rPr>
          <w:rtl/>
          <w:lang w:bidi="fa-IR"/>
        </w:rPr>
        <w:t>ی</w:t>
      </w:r>
      <w:r>
        <w:rPr>
          <w:rtl/>
          <w:lang w:bidi="fa-IR"/>
        </w:rPr>
        <w:t>ن عق</w:t>
      </w:r>
      <w:r w:rsidR="00FB36B4">
        <w:rPr>
          <w:rtl/>
          <w:lang w:bidi="fa-IR"/>
        </w:rPr>
        <w:t>ی</w:t>
      </w:r>
      <w:r>
        <w:rPr>
          <w:rtl/>
          <w:lang w:bidi="fa-IR"/>
        </w:rPr>
        <w:t>ده چنان شا</w:t>
      </w:r>
      <w:r w:rsidR="00FB36B4">
        <w:rPr>
          <w:rtl/>
          <w:lang w:bidi="fa-IR"/>
        </w:rPr>
        <w:t>ی</w:t>
      </w:r>
      <w:r>
        <w:rPr>
          <w:rtl/>
          <w:lang w:bidi="fa-IR"/>
        </w:rPr>
        <w:t>ع گشته كه تأو</w:t>
      </w:r>
      <w:r w:rsidR="00FB36B4">
        <w:rPr>
          <w:rtl/>
          <w:lang w:bidi="fa-IR"/>
        </w:rPr>
        <w:t>ی</w:t>
      </w:r>
      <w:r>
        <w:rPr>
          <w:rtl/>
          <w:lang w:bidi="fa-IR"/>
        </w:rPr>
        <w:t>ل بعد از آن</w:t>
      </w:r>
      <w:r w:rsidR="00FB36B4">
        <w:rPr>
          <w:rtl/>
          <w:lang w:bidi="fa-IR"/>
        </w:rPr>
        <w:t xml:space="preserve"> </w:t>
      </w:r>
      <w:r>
        <w:rPr>
          <w:rtl/>
          <w:lang w:bidi="fa-IR"/>
        </w:rPr>
        <w:t xml:space="preserve">كه از جهت </w:t>
      </w:r>
      <w:r>
        <w:rPr>
          <w:rtl/>
          <w:lang w:bidi="fa-IR"/>
        </w:rPr>
        <w:lastRenderedPageBreak/>
        <w:t xml:space="preserve">لغوى به معناى مطلق ارجاع </w:t>
      </w:r>
      <w:r w:rsidR="00FB36B4">
        <w:rPr>
          <w:rtl/>
          <w:lang w:bidi="fa-IR"/>
        </w:rPr>
        <w:t>ی</w:t>
      </w:r>
      <w:r>
        <w:rPr>
          <w:rtl/>
          <w:lang w:bidi="fa-IR"/>
        </w:rPr>
        <w:t>ا مَرْجع بوده</w:t>
      </w:r>
      <w:r w:rsidR="00FB36B4">
        <w:rPr>
          <w:rtl/>
          <w:lang w:bidi="fa-IR"/>
        </w:rPr>
        <w:t xml:space="preserve">، </w:t>
      </w:r>
      <w:r>
        <w:rPr>
          <w:rtl/>
          <w:lang w:bidi="fa-IR"/>
        </w:rPr>
        <w:t>حق</w:t>
      </w:r>
      <w:r w:rsidR="00FB36B4">
        <w:rPr>
          <w:rtl/>
          <w:lang w:bidi="fa-IR"/>
        </w:rPr>
        <w:t>ی</w:t>
      </w:r>
      <w:r>
        <w:rPr>
          <w:rtl/>
          <w:lang w:bidi="fa-IR"/>
        </w:rPr>
        <w:t>قت ثانوى در معناى مخالف با ظاهر لفظ گرد</w:t>
      </w:r>
      <w:r w:rsidR="00FB36B4">
        <w:rPr>
          <w:rtl/>
          <w:lang w:bidi="fa-IR"/>
        </w:rPr>
        <w:t>ی</w:t>
      </w:r>
      <w:r>
        <w:rPr>
          <w:rtl/>
          <w:lang w:bidi="fa-IR"/>
        </w:rPr>
        <w:t>ده است</w:t>
      </w:r>
      <w:r w:rsidR="00FB36B4">
        <w:rPr>
          <w:rtl/>
          <w:lang w:bidi="fa-IR"/>
        </w:rPr>
        <w:t xml:space="preserve">. </w:t>
      </w:r>
      <w:r w:rsidR="00121BD9" w:rsidRPr="00121BD9">
        <w:rPr>
          <w:rStyle w:val="libFootnotenumChar"/>
          <w:rtl/>
          <w:lang w:bidi="fa-IR"/>
        </w:rPr>
        <w:t>(38)</w:t>
      </w:r>
      <w:r w:rsidR="00121BD9">
        <w:rPr>
          <w:rtl/>
          <w:lang w:bidi="fa-IR"/>
        </w:rPr>
        <w:t xml:space="preserve"> </w:t>
      </w:r>
    </w:p>
    <w:p w:rsidR="00FC5DC1" w:rsidRDefault="00FD4930" w:rsidP="00FD4930">
      <w:pPr>
        <w:pStyle w:val="libNormal"/>
        <w:rPr>
          <w:rtl/>
          <w:lang w:bidi="fa-IR"/>
        </w:rPr>
      </w:pPr>
      <w:r>
        <w:rPr>
          <w:rtl/>
          <w:lang w:bidi="fa-IR"/>
        </w:rPr>
        <w:t>علامه پس از نقل اقوال گوناگون و ردّ همه آنها چن</w:t>
      </w:r>
      <w:r w:rsidR="00FB36B4">
        <w:rPr>
          <w:rtl/>
          <w:lang w:bidi="fa-IR"/>
        </w:rPr>
        <w:t>ی</w:t>
      </w:r>
      <w:r>
        <w:rPr>
          <w:rtl/>
          <w:lang w:bidi="fa-IR"/>
        </w:rPr>
        <w:t>ن نت</w:t>
      </w:r>
      <w:r w:rsidR="00FB36B4">
        <w:rPr>
          <w:rtl/>
          <w:lang w:bidi="fa-IR"/>
        </w:rPr>
        <w:t>ی</w:t>
      </w:r>
      <w:r>
        <w:rPr>
          <w:rtl/>
          <w:lang w:bidi="fa-IR"/>
        </w:rPr>
        <w:t>جه مى</w:t>
      </w:r>
      <w:r w:rsidR="00FB36B4">
        <w:rPr>
          <w:rtl/>
          <w:lang w:bidi="fa-IR"/>
        </w:rPr>
        <w:t xml:space="preserve"> </w:t>
      </w:r>
      <w:r>
        <w:rPr>
          <w:rtl/>
          <w:lang w:bidi="fa-IR"/>
        </w:rPr>
        <w:t>گ</w:t>
      </w:r>
      <w:r w:rsidR="00FB36B4">
        <w:rPr>
          <w:rtl/>
          <w:lang w:bidi="fa-IR"/>
        </w:rPr>
        <w:t>ی</w:t>
      </w:r>
      <w:r>
        <w:rPr>
          <w:rtl/>
          <w:lang w:bidi="fa-IR"/>
        </w:rPr>
        <w:t>رد</w:t>
      </w:r>
      <w:r w:rsidR="00FB36B4">
        <w:rPr>
          <w:rtl/>
          <w:lang w:bidi="fa-IR"/>
        </w:rPr>
        <w:t xml:space="preserve">: </w:t>
      </w:r>
    </w:p>
    <w:p w:rsidR="00FC5DC1" w:rsidRDefault="00FD4930" w:rsidP="00FD4930">
      <w:pPr>
        <w:pStyle w:val="libNormal"/>
        <w:rPr>
          <w:rtl/>
          <w:lang w:bidi="fa-IR"/>
        </w:rPr>
      </w:pPr>
      <w:r>
        <w:rPr>
          <w:rtl/>
          <w:lang w:bidi="fa-IR"/>
        </w:rPr>
        <w:t>حق در تفس</w:t>
      </w:r>
      <w:r w:rsidR="00FB36B4">
        <w:rPr>
          <w:rtl/>
          <w:lang w:bidi="fa-IR"/>
        </w:rPr>
        <w:t>ی</w:t>
      </w:r>
      <w:r>
        <w:rPr>
          <w:rtl/>
          <w:lang w:bidi="fa-IR"/>
        </w:rPr>
        <w:t>ر تأو</w:t>
      </w:r>
      <w:r w:rsidR="00FB36B4">
        <w:rPr>
          <w:rtl/>
          <w:lang w:bidi="fa-IR"/>
        </w:rPr>
        <w:t>ی</w:t>
      </w:r>
      <w:r>
        <w:rPr>
          <w:rtl/>
          <w:lang w:bidi="fa-IR"/>
        </w:rPr>
        <w:t>ل ا</w:t>
      </w:r>
      <w:r w:rsidR="00FB36B4">
        <w:rPr>
          <w:rtl/>
          <w:lang w:bidi="fa-IR"/>
        </w:rPr>
        <w:t>ی</w:t>
      </w:r>
      <w:r>
        <w:rPr>
          <w:rtl/>
          <w:lang w:bidi="fa-IR"/>
        </w:rPr>
        <w:t>ن است كه بگو</w:t>
      </w:r>
      <w:r w:rsidR="00FB36B4">
        <w:rPr>
          <w:rtl/>
          <w:lang w:bidi="fa-IR"/>
        </w:rPr>
        <w:t>یی</w:t>
      </w:r>
      <w:r>
        <w:rPr>
          <w:rtl/>
          <w:lang w:bidi="fa-IR"/>
        </w:rPr>
        <w:t>م</w:t>
      </w:r>
      <w:r w:rsidR="00FB36B4">
        <w:rPr>
          <w:rtl/>
          <w:lang w:bidi="fa-IR"/>
        </w:rPr>
        <w:t xml:space="preserve">: </w:t>
      </w:r>
      <w:r>
        <w:rPr>
          <w:rtl/>
          <w:lang w:bidi="fa-IR"/>
        </w:rPr>
        <w:t>تأو</w:t>
      </w:r>
      <w:r w:rsidR="00FB36B4">
        <w:rPr>
          <w:rtl/>
          <w:lang w:bidi="fa-IR"/>
        </w:rPr>
        <w:t>ی</w:t>
      </w:r>
      <w:r>
        <w:rPr>
          <w:rtl/>
          <w:lang w:bidi="fa-IR"/>
        </w:rPr>
        <w:t>ل واقع</w:t>
      </w:r>
      <w:r w:rsidR="00FB36B4">
        <w:rPr>
          <w:rtl/>
          <w:lang w:bidi="fa-IR"/>
        </w:rPr>
        <w:t>ی</w:t>
      </w:r>
      <w:r>
        <w:rPr>
          <w:rtl/>
          <w:lang w:bidi="fa-IR"/>
        </w:rPr>
        <w:t>تى است كه مستند ب</w:t>
      </w:r>
      <w:r w:rsidR="00FB36B4">
        <w:rPr>
          <w:rtl/>
          <w:lang w:bidi="fa-IR"/>
        </w:rPr>
        <w:t>ی</w:t>
      </w:r>
      <w:r>
        <w:rPr>
          <w:rtl/>
          <w:lang w:bidi="fa-IR"/>
        </w:rPr>
        <w:t>انات قرآن</w:t>
      </w:r>
      <w:r w:rsidR="00FB36B4">
        <w:rPr>
          <w:rtl/>
          <w:lang w:bidi="fa-IR"/>
        </w:rPr>
        <w:t xml:space="preserve">، </w:t>
      </w:r>
      <w:r>
        <w:rPr>
          <w:rtl/>
          <w:lang w:bidi="fa-IR"/>
        </w:rPr>
        <w:t>اعم از حكم</w:t>
      </w:r>
      <w:r w:rsidR="00FB36B4">
        <w:rPr>
          <w:rtl/>
          <w:lang w:bidi="fa-IR"/>
        </w:rPr>
        <w:t xml:space="preserve">، </w:t>
      </w:r>
      <w:r>
        <w:rPr>
          <w:rtl/>
          <w:lang w:bidi="fa-IR"/>
        </w:rPr>
        <w:t xml:space="preserve">حكمت </w:t>
      </w:r>
      <w:r w:rsidR="00FB36B4">
        <w:rPr>
          <w:rtl/>
          <w:lang w:bidi="fa-IR"/>
        </w:rPr>
        <w:t>ی</w:t>
      </w:r>
      <w:r>
        <w:rPr>
          <w:rtl/>
          <w:lang w:bidi="fa-IR"/>
        </w:rPr>
        <w:t>ا موعظه قرار مى</w:t>
      </w:r>
      <w:r w:rsidR="00FB36B4">
        <w:rPr>
          <w:rtl/>
          <w:lang w:bidi="fa-IR"/>
        </w:rPr>
        <w:t xml:space="preserve"> </w:t>
      </w:r>
      <w:r>
        <w:rPr>
          <w:rtl/>
          <w:lang w:bidi="fa-IR"/>
        </w:rPr>
        <w:t>گ</w:t>
      </w:r>
      <w:r w:rsidR="00FB36B4">
        <w:rPr>
          <w:rtl/>
          <w:lang w:bidi="fa-IR"/>
        </w:rPr>
        <w:t>ی</w:t>
      </w:r>
      <w:r>
        <w:rPr>
          <w:rtl/>
          <w:lang w:bidi="fa-IR"/>
        </w:rPr>
        <w:t>رد</w:t>
      </w:r>
      <w:r w:rsidR="00FB36B4">
        <w:rPr>
          <w:rtl/>
          <w:lang w:bidi="fa-IR"/>
        </w:rPr>
        <w:t xml:space="preserve">. </w:t>
      </w:r>
      <w:r>
        <w:rPr>
          <w:rtl/>
          <w:lang w:bidi="fa-IR"/>
        </w:rPr>
        <w:t>تأو</w:t>
      </w:r>
      <w:r w:rsidR="00FB36B4">
        <w:rPr>
          <w:rtl/>
          <w:lang w:bidi="fa-IR"/>
        </w:rPr>
        <w:t>ی</w:t>
      </w:r>
      <w:r>
        <w:rPr>
          <w:rtl/>
          <w:lang w:bidi="fa-IR"/>
        </w:rPr>
        <w:t>ل براى همه آ</w:t>
      </w:r>
      <w:r w:rsidR="00FB36B4">
        <w:rPr>
          <w:rtl/>
          <w:lang w:bidi="fa-IR"/>
        </w:rPr>
        <w:t>ی</w:t>
      </w:r>
      <w:r>
        <w:rPr>
          <w:rtl/>
          <w:lang w:bidi="fa-IR"/>
        </w:rPr>
        <w:t>ات قرآن چه محكمات و چه متشابهات وجود دارد و از قب</w:t>
      </w:r>
      <w:r w:rsidR="00FB36B4">
        <w:rPr>
          <w:rtl/>
          <w:lang w:bidi="fa-IR"/>
        </w:rPr>
        <w:t>ی</w:t>
      </w:r>
      <w:r>
        <w:rPr>
          <w:rtl/>
          <w:lang w:bidi="fa-IR"/>
        </w:rPr>
        <w:t>ل مفاه</w:t>
      </w:r>
      <w:r w:rsidR="00FB36B4">
        <w:rPr>
          <w:rtl/>
          <w:lang w:bidi="fa-IR"/>
        </w:rPr>
        <w:t>ی</w:t>
      </w:r>
      <w:r>
        <w:rPr>
          <w:rtl/>
          <w:lang w:bidi="fa-IR"/>
        </w:rPr>
        <w:t>م و معانى ن</w:t>
      </w:r>
      <w:r w:rsidR="00FB36B4">
        <w:rPr>
          <w:rtl/>
          <w:lang w:bidi="fa-IR"/>
        </w:rPr>
        <w:t>ی</w:t>
      </w:r>
      <w:r>
        <w:rPr>
          <w:rtl/>
          <w:lang w:bidi="fa-IR"/>
        </w:rPr>
        <w:t>ست كه الفاظ دلالت بر آن داشته باشند</w:t>
      </w:r>
      <w:r w:rsidR="00FB36B4">
        <w:rPr>
          <w:rtl/>
          <w:lang w:bidi="fa-IR"/>
        </w:rPr>
        <w:t xml:space="preserve">؛ </w:t>
      </w:r>
      <w:r>
        <w:rPr>
          <w:rtl/>
          <w:lang w:bidi="fa-IR"/>
        </w:rPr>
        <w:t>بلكه تأو</w:t>
      </w:r>
      <w:r w:rsidR="00FB36B4">
        <w:rPr>
          <w:rtl/>
          <w:lang w:bidi="fa-IR"/>
        </w:rPr>
        <w:t>ی</w:t>
      </w:r>
      <w:r>
        <w:rPr>
          <w:rtl/>
          <w:lang w:bidi="fa-IR"/>
        </w:rPr>
        <w:t>ل از امور ع</w:t>
      </w:r>
      <w:r w:rsidR="00FB36B4">
        <w:rPr>
          <w:rtl/>
          <w:lang w:bidi="fa-IR"/>
        </w:rPr>
        <w:t>ی</w:t>
      </w:r>
      <w:r>
        <w:rPr>
          <w:rtl/>
          <w:lang w:bidi="fa-IR"/>
        </w:rPr>
        <w:t>نى است و فراتر از آن است كه قالب</w:t>
      </w:r>
      <w:r w:rsidR="00FB36B4">
        <w:rPr>
          <w:rtl/>
          <w:lang w:bidi="fa-IR"/>
        </w:rPr>
        <w:t xml:space="preserve"> </w:t>
      </w:r>
      <w:r>
        <w:rPr>
          <w:rtl/>
          <w:lang w:bidi="fa-IR"/>
        </w:rPr>
        <w:t>هاى الفاظ آن را فراگ</w:t>
      </w:r>
      <w:r w:rsidR="00FB36B4">
        <w:rPr>
          <w:rtl/>
          <w:lang w:bidi="fa-IR"/>
        </w:rPr>
        <w:t>ی</w:t>
      </w:r>
      <w:r>
        <w:rPr>
          <w:rtl/>
          <w:lang w:bidi="fa-IR"/>
        </w:rPr>
        <w:t>رد</w:t>
      </w:r>
      <w:r w:rsidR="00FB36B4">
        <w:rPr>
          <w:rtl/>
          <w:lang w:bidi="fa-IR"/>
        </w:rPr>
        <w:t xml:space="preserve">. </w:t>
      </w:r>
      <w:r>
        <w:rPr>
          <w:rtl/>
          <w:lang w:bidi="fa-IR"/>
        </w:rPr>
        <w:t>آن امور و حقا</w:t>
      </w:r>
      <w:r w:rsidR="00FB36B4">
        <w:rPr>
          <w:rtl/>
          <w:lang w:bidi="fa-IR"/>
        </w:rPr>
        <w:t>ی</w:t>
      </w:r>
      <w:r>
        <w:rPr>
          <w:rtl/>
          <w:lang w:bidi="fa-IR"/>
        </w:rPr>
        <w:t>ق ع</w:t>
      </w:r>
      <w:r w:rsidR="00FB36B4">
        <w:rPr>
          <w:rtl/>
          <w:lang w:bidi="fa-IR"/>
        </w:rPr>
        <w:t>ی</w:t>
      </w:r>
      <w:r>
        <w:rPr>
          <w:rtl/>
          <w:lang w:bidi="fa-IR"/>
        </w:rPr>
        <w:t>نى را فقط براى تقر</w:t>
      </w:r>
      <w:r w:rsidR="00FB36B4">
        <w:rPr>
          <w:rtl/>
          <w:lang w:bidi="fa-IR"/>
        </w:rPr>
        <w:t>ی</w:t>
      </w:r>
      <w:r>
        <w:rPr>
          <w:rtl/>
          <w:lang w:bidi="fa-IR"/>
        </w:rPr>
        <w:t>ب به اذهان ما به ق</w:t>
      </w:r>
      <w:r w:rsidR="00FB36B4">
        <w:rPr>
          <w:rtl/>
          <w:lang w:bidi="fa-IR"/>
        </w:rPr>
        <w:t>ی</w:t>
      </w:r>
      <w:r>
        <w:rPr>
          <w:rtl/>
          <w:lang w:bidi="fa-IR"/>
        </w:rPr>
        <w:t>د الفاظ و كلمات و عبارات مق</w:t>
      </w:r>
      <w:r w:rsidR="00FB36B4">
        <w:rPr>
          <w:rtl/>
          <w:lang w:bidi="fa-IR"/>
        </w:rPr>
        <w:t>ی</w:t>
      </w:r>
      <w:r>
        <w:rPr>
          <w:rtl/>
          <w:lang w:bidi="fa-IR"/>
        </w:rPr>
        <w:t>د نموده است</w:t>
      </w:r>
      <w:r w:rsidR="00FB36B4">
        <w:rPr>
          <w:rtl/>
          <w:lang w:bidi="fa-IR"/>
        </w:rPr>
        <w:t xml:space="preserve">. </w:t>
      </w:r>
      <w:r>
        <w:rPr>
          <w:rtl/>
          <w:lang w:bidi="fa-IR"/>
        </w:rPr>
        <w:t>ا</w:t>
      </w:r>
      <w:r w:rsidR="00FB36B4">
        <w:rPr>
          <w:rtl/>
          <w:lang w:bidi="fa-IR"/>
        </w:rPr>
        <w:t>ی</w:t>
      </w:r>
      <w:r>
        <w:rPr>
          <w:rtl/>
          <w:lang w:bidi="fa-IR"/>
        </w:rPr>
        <w:t>ن الفاظ همانند مثل</w:t>
      </w:r>
      <w:r w:rsidR="00FB36B4">
        <w:rPr>
          <w:rtl/>
          <w:lang w:bidi="fa-IR"/>
        </w:rPr>
        <w:t xml:space="preserve"> </w:t>
      </w:r>
      <w:r>
        <w:rPr>
          <w:rtl/>
          <w:lang w:bidi="fa-IR"/>
        </w:rPr>
        <w:t>ها</w:t>
      </w:r>
      <w:r w:rsidR="00FB36B4">
        <w:rPr>
          <w:rtl/>
          <w:lang w:bidi="fa-IR"/>
        </w:rPr>
        <w:t>ی</w:t>
      </w:r>
      <w:r>
        <w:rPr>
          <w:rtl/>
          <w:lang w:bidi="fa-IR"/>
        </w:rPr>
        <w:t>ى هستند كه با آوردن آنها انسان به معناى مورد نظر نزد</w:t>
      </w:r>
      <w:r w:rsidR="00FB36B4">
        <w:rPr>
          <w:rtl/>
          <w:lang w:bidi="fa-IR"/>
        </w:rPr>
        <w:t>ی</w:t>
      </w:r>
      <w:r>
        <w:rPr>
          <w:rtl/>
          <w:lang w:bidi="fa-IR"/>
        </w:rPr>
        <w:t>ك مى</w:t>
      </w:r>
      <w:r w:rsidR="00FB36B4">
        <w:rPr>
          <w:rtl/>
          <w:lang w:bidi="fa-IR"/>
        </w:rPr>
        <w:t xml:space="preserve"> </w:t>
      </w:r>
      <w:r>
        <w:rPr>
          <w:rtl/>
          <w:lang w:bidi="fa-IR"/>
        </w:rPr>
        <w:t>شود</w:t>
      </w:r>
      <w:r w:rsidR="00FB36B4">
        <w:rPr>
          <w:rtl/>
          <w:lang w:bidi="fa-IR"/>
        </w:rPr>
        <w:t xml:space="preserve">. </w:t>
      </w:r>
      <w:r>
        <w:rPr>
          <w:rtl/>
          <w:lang w:bidi="fa-IR"/>
        </w:rPr>
        <w:t>قرآن در تمام موارد استعمال لفظ تأو</w:t>
      </w:r>
      <w:r w:rsidR="00FB36B4">
        <w:rPr>
          <w:rtl/>
          <w:lang w:bidi="fa-IR"/>
        </w:rPr>
        <w:t>ی</w:t>
      </w:r>
      <w:r>
        <w:rPr>
          <w:rtl/>
          <w:lang w:bidi="fa-IR"/>
        </w:rPr>
        <w:t>ل</w:t>
      </w:r>
      <w:r w:rsidR="00FB36B4">
        <w:rPr>
          <w:rtl/>
          <w:lang w:bidi="fa-IR"/>
        </w:rPr>
        <w:t xml:space="preserve">، </w:t>
      </w:r>
      <w:r>
        <w:rPr>
          <w:rtl/>
          <w:lang w:bidi="fa-IR"/>
        </w:rPr>
        <w:t>همان واقع</w:t>
      </w:r>
      <w:r w:rsidR="00FB36B4">
        <w:rPr>
          <w:rtl/>
          <w:lang w:bidi="fa-IR"/>
        </w:rPr>
        <w:t>ی</w:t>
      </w:r>
      <w:r>
        <w:rPr>
          <w:rtl/>
          <w:lang w:bidi="fa-IR"/>
        </w:rPr>
        <w:t>ت ع</w:t>
      </w:r>
      <w:r w:rsidR="00FB36B4">
        <w:rPr>
          <w:rtl/>
          <w:lang w:bidi="fa-IR"/>
        </w:rPr>
        <w:t>ی</w:t>
      </w:r>
      <w:r>
        <w:rPr>
          <w:rtl/>
          <w:lang w:bidi="fa-IR"/>
        </w:rPr>
        <w:t>نى خارجى را در نظر گرفته است</w:t>
      </w:r>
      <w:r w:rsidR="00FB36B4">
        <w:rPr>
          <w:rtl/>
          <w:lang w:bidi="fa-IR"/>
        </w:rPr>
        <w:t xml:space="preserve">. </w:t>
      </w:r>
      <w:r w:rsidR="00121BD9" w:rsidRPr="00121BD9">
        <w:rPr>
          <w:rStyle w:val="libFootnotenumChar"/>
          <w:rtl/>
          <w:lang w:bidi="fa-IR"/>
        </w:rPr>
        <w:t>(39)</w:t>
      </w:r>
      <w:r w:rsidR="00121BD9">
        <w:rPr>
          <w:rtl/>
          <w:lang w:bidi="fa-IR"/>
        </w:rPr>
        <w:t xml:space="preserve"> </w:t>
      </w:r>
    </w:p>
    <w:p w:rsidR="00FC5DC1" w:rsidRDefault="00FD4930" w:rsidP="00FD4930">
      <w:pPr>
        <w:pStyle w:val="libNormal"/>
        <w:rPr>
          <w:rtl/>
          <w:lang w:bidi="fa-IR"/>
        </w:rPr>
      </w:pPr>
      <w:r>
        <w:rPr>
          <w:rtl/>
          <w:lang w:bidi="fa-IR"/>
        </w:rPr>
        <w:t>موارد استعمال و كاربرد تأو</w:t>
      </w:r>
      <w:r w:rsidR="00FB36B4">
        <w:rPr>
          <w:rtl/>
          <w:lang w:bidi="fa-IR"/>
        </w:rPr>
        <w:t>ی</w:t>
      </w:r>
      <w:r>
        <w:rPr>
          <w:rtl/>
          <w:lang w:bidi="fa-IR"/>
        </w:rPr>
        <w:t xml:space="preserve">ل از جمله در دو داستان حضرت موسى و خضر </w:t>
      </w:r>
      <w:r w:rsidR="00121BD9" w:rsidRPr="00121BD9">
        <w:rPr>
          <w:rStyle w:val="libFootnotenumChar"/>
          <w:rtl/>
          <w:lang w:bidi="fa-IR"/>
        </w:rPr>
        <w:t>(40)</w:t>
      </w:r>
      <w:r w:rsidR="00121BD9">
        <w:rPr>
          <w:rtl/>
          <w:lang w:bidi="fa-IR"/>
        </w:rPr>
        <w:t xml:space="preserve"> </w:t>
      </w:r>
      <w:r>
        <w:rPr>
          <w:rtl/>
          <w:lang w:bidi="fa-IR"/>
        </w:rPr>
        <w:t>و ن</w:t>
      </w:r>
      <w:r w:rsidR="00FB36B4">
        <w:rPr>
          <w:rtl/>
          <w:lang w:bidi="fa-IR"/>
        </w:rPr>
        <w:t>ی</w:t>
      </w:r>
      <w:r>
        <w:rPr>
          <w:rtl/>
          <w:lang w:bidi="fa-IR"/>
        </w:rPr>
        <w:t xml:space="preserve">ز در داستان حضرت </w:t>
      </w:r>
      <w:r w:rsidR="00FB36B4">
        <w:rPr>
          <w:rtl/>
          <w:lang w:bidi="fa-IR"/>
        </w:rPr>
        <w:t>ی</w:t>
      </w:r>
      <w:r>
        <w:rPr>
          <w:rtl/>
          <w:lang w:bidi="fa-IR"/>
        </w:rPr>
        <w:t>وسف و جز آن</w:t>
      </w:r>
      <w:r w:rsidR="00FB36B4">
        <w:rPr>
          <w:rtl/>
          <w:lang w:bidi="fa-IR"/>
        </w:rPr>
        <w:t xml:space="preserve">، </w:t>
      </w:r>
      <w:r>
        <w:rPr>
          <w:rtl/>
          <w:lang w:bidi="fa-IR"/>
        </w:rPr>
        <w:t>شاهد بر ا</w:t>
      </w:r>
      <w:r w:rsidR="00FB36B4">
        <w:rPr>
          <w:rtl/>
          <w:lang w:bidi="fa-IR"/>
        </w:rPr>
        <w:t>ی</w:t>
      </w:r>
      <w:r>
        <w:rPr>
          <w:rtl/>
          <w:lang w:bidi="fa-IR"/>
        </w:rPr>
        <w:t>ن مدعاست</w:t>
      </w:r>
      <w:r w:rsidR="00FB36B4">
        <w:rPr>
          <w:rtl/>
          <w:lang w:bidi="fa-IR"/>
        </w:rPr>
        <w:t xml:space="preserve">. </w:t>
      </w:r>
      <w:r w:rsidR="00121BD9" w:rsidRPr="00121BD9">
        <w:rPr>
          <w:rStyle w:val="libFootnotenumChar"/>
          <w:rtl/>
          <w:lang w:bidi="fa-IR"/>
        </w:rPr>
        <w:t>(41)</w:t>
      </w:r>
      <w:r w:rsidR="00121BD9">
        <w:rPr>
          <w:rtl/>
          <w:lang w:bidi="fa-IR"/>
        </w:rPr>
        <w:t xml:space="preserve"> </w:t>
      </w:r>
      <w:r>
        <w:rPr>
          <w:rtl/>
          <w:lang w:bidi="fa-IR"/>
        </w:rPr>
        <w:t>به</w:t>
      </w:r>
      <w:r w:rsidR="00FB36B4">
        <w:rPr>
          <w:rtl/>
          <w:lang w:bidi="fa-IR"/>
        </w:rPr>
        <w:t xml:space="preserve"> </w:t>
      </w:r>
      <w:r>
        <w:rPr>
          <w:rtl/>
          <w:lang w:bidi="fa-IR"/>
        </w:rPr>
        <w:t xml:space="preserve">عنوان مثال در آغاز سوره </w:t>
      </w:r>
      <w:r w:rsidR="00FB36B4">
        <w:rPr>
          <w:rtl/>
          <w:lang w:bidi="fa-IR"/>
        </w:rPr>
        <w:t>ی</w:t>
      </w:r>
      <w:r>
        <w:rPr>
          <w:rtl/>
          <w:lang w:bidi="fa-IR"/>
        </w:rPr>
        <w:t>وسف</w:t>
      </w:r>
      <w:r w:rsidR="00FB36B4">
        <w:rPr>
          <w:rtl/>
          <w:lang w:bidi="fa-IR"/>
        </w:rPr>
        <w:t xml:space="preserve">، </w:t>
      </w:r>
      <w:r>
        <w:rPr>
          <w:rtl/>
          <w:lang w:bidi="fa-IR"/>
        </w:rPr>
        <w:t>جر</w:t>
      </w:r>
      <w:r w:rsidR="00FB36B4">
        <w:rPr>
          <w:rtl/>
          <w:lang w:bidi="fa-IR"/>
        </w:rPr>
        <w:t>ی</w:t>
      </w:r>
      <w:r>
        <w:rPr>
          <w:rtl/>
          <w:lang w:bidi="fa-IR"/>
        </w:rPr>
        <w:t>ان خواب وى بد</w:t>
      </w:r>
      <w:r w:rsidR="00FB36B4">
        <w:rPr>
          <w:rtl/>
          <w:lang w:bidi="fa-IR"/>
        </w:rPr>
        <w:t>ی</w:t>
      </w:r>
      <w:r>
        <w:rPr>
          <w:rtl/>
          <w:lang w:bidi="fa-IR"/>
        </w:rPr>
        <w:t>ن صورت نقل مى</w:t>
      </w:r>
      <w:r w:rsidR="00FB36B4">
        <w:rPr>
          <w:rtl/>
          <w:lang w:bidi="fa-IR"/>
        </w:rPr>
        <w:t xml:space="preserve"> </w:t>
      </w:r>
      <w:r>
        <w:rPr>
          <w:rtl/>
          <w:lang w:bidi="fa-IR"/>
        </w:rPr>
        <w:t>گردد</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إذ قال یوسفُ لأبیهِ یاأَبَتِ إنّى رأیتُ أَحدَعَشَرَ كوكَباً والشمسَ والْقَمرَ رأیتُهم لى ساجدین</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(42)</w:t>
      </w:r>
      <w:r w:rsidR="00121BD9">
        <w:rPr>
          <w:rtl/>
          <w:lang w:bidi="fa-IR"/>
        </w:rPr>
        <w:t xml:space="preserve"> </w:t>
      </w:r>
      <w:r>
        <w:rPr>
          <w:rtl/>
          <w:lang w:bidi="fa-IR"/>
        </w:rPr>
        <w:t>پس از گذشت سال</w:t>
      </w:r>
      <w:r w:rsidR="00FB36B4">
        <w:rPr>
          <w:rtl/>
          <w:lang w:bidi="fa-IR"/>
        </w:rPr>
        <w:t xml:space="preserve"> </w:t>
      </w:r>
      <w:r>
        <w:rPr>
          <w:rtl/>
          <w:lang w:bidi="fa-IR"/>
        </w:rPr>
        <w:t>ها و اتفاقات فراوانى كه مى</w:t>
      </w:r>
      <w:r w:rsidR="00FB36B4">
        <w:rPr>
          <w:rtl/>
          <w:lang w:bidi="fa-IR"/>
        </w:rPr>
        <w:t xml:space="preserve"> </w:t>
      </w:r>
      <w:r>
        <w:rPr>
          <w:rtl/>
          <w:lang w:bidi="fa-IR"/>
        </w:rPr>
        <w:t>افتد</w:t>
      </w:r>
      <w:r w:rsidR="00FB36B4">
        <w:rPr>
          <w:rtl/>
          <w:lang w:bidi="fa-IR"/>
        </w:rPr>
        <w:t xml:space="preserve">، </w:t>
      </w:r>
      <w:r>
        <w:rPr>
          <w:rtl/>
          <w:lang w:bidi="fa-IR"/>
        </w:rPr>
        <w:t>تأو</w:t>
      </w:r>
      <w:r w:rsidR="00FB36B4">
        <w:rPr>
          <w:rtl/>
          <w:lang w:bidi="fa-IR"/>
        </w:rPr>
        <w:t>ی</w:t>
      </w:r>
      <w:r>
        <w:rPr>
          <w:rtl/>
          <w:lang w:bidi="fa-IR"/>
        </w:rPr>
        <w:t>ل ا</w:t>
      </w:r>
      <w:r w:rsidR="00FB36B4">
        <w:rPr>
          <w:rtl/>
          <w:lang w:bidi="fa-IR"/>
        </w:rPr>
        <w:t>ی</w:t>
      </w:r>
      <w:r>
        <w:rPr>
          <w:rtl/>
          <w:lang w:bidi="fa-IR"/>
        </w:rPr>
        <w:t>ن رؤ</w:t>
      </w:r>
      <w:r w:rsidR="00FB36B4">
        <w:rPr>
          <w:rtl/>
          <w:lang w:bidi="fa-IR"/>
        </w:rPr>
        <w:t>ی</w:t>
      </w:r>
      <w:r>
        <w:rPr>
          <w:rtl/>
          <w:lang w:bidi="fa-IR"/>
        </w:rPr>
        <w:t>ا در پا</w:t>
      </w:r>
      <w:r w:rsidR="00FB36B4">
        <w:rPr>
          <w:rtl/>
          <w:lang w:bidi="fa-IR"/>
        </w:rPr>
        <w:t>ی</w:t>
      </w:r>
      <w:r>
        <w:rPr>
          <w:rtl/>
          <w:lang w:bidi="fa-IR"/>
        </w:rPr>
        <w:t>ان سوره ا</w:t>
      </w:r>
      <w:r w:rsidR="00FB36B4">
        <w:rPr>
          <w:rtl/>
          <w:lang w:bidi="fa-IR"/>
        </w:rPr>
        <w:t>ی</w:t>
      </w:r>
      <w:r>
        <w:rPr>
          <w:rtl/>
          <w:lang w:bidi="fa-IR"/>
        </w:rPr>
        <w:t>ن</w:t>
      </w:r>
      <w:r w:rsidR="00FB36B4">
        <w:rPr>
          <w:rtl/>
          <w:lang w:bidi="fa-IR"/>
        </w:rPr>
        <w:t xml:space="preserve"> </w:t>
      </w:r>
      <w:r>
        <w:rPr>
          <w:rtl/>
          <w:lang w:bidi="fa-IR"/>
        </w:rPr>
        <w:t>گونه گزارش مى</w:t>
      </w:r>
      <w:r w:rsidR="00FB36B4">
        <w:rPr>
          <w:rtl/>
          <w:lang w:bidi="fa-IR"/>
        </w:rPr>
        <w:t xml:space="preserve"> </w:t>
      </w:r>
      <w:r>
        <w:rPr>
          <w:rtl/>
          <w:lang w:bidi="fa-IR"/>
        </w:rPr>
        <w:t>شود</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ورَفَعَ أَبَوَیهِ عَلَى العرشِ وَخَرُّوا له سُجّداً وقال یا أَبَتِ هذا تأویلُ رؤیاى من قبل قَدْ جَعَلَها رَبّى حَقّا</w:t>
      </w:r>
      <w:r w:rsidR="00E610F8" w:rsidRPr="00E610F8">
        <w:rPr>
          <w:rStyle w:val="libAlaemChar"/>
          <w:rFonts w:eastAsia="KFGQPC Uthman Taha Naskh"/>
          <w:rtl/>
        </w:rPr>
        <w:t>)</w:t>
      </w:r>
      <w:r w:rsidR="00FB36B4">
        <w:rPr>
          <w:rtl/>
          <w:lang w:bidi="fa-IR"/>
        </w:rPr>
        <w:t xml:space="preserve">. </w:t>
      </w:r>
      <w:r w:rsidR="00121BD9" w:rsidRPr="00121BD9">
        <w:rPr>
          <w:rStyle w:val="libFootnotenumChar"/>
          <w:rtl/>
          <w:lang w:bidi="fa-IR"/>
        </w:rPr>
        <w:t>(43)</w:t>
      </w:r>
      <w:r w:rsidR="00121BD9">
        <w:rPr>
          <w:rtl/>
          <w:lang w:bidi="fa-IR"/>
        </w:rPr>
        <w:t xml:space="preserve"> </w:t>
      </w:r>
      <w:r>
        <w:rPr>
          <w:rtl/>
          <w:lang w:bidi="fa-IR"/>
        </w:rPr>
        <w:t>در ا</w:t>
      </w:r>
      <w:r w:rsidR="00FB36B4">
        <w:rPr>
          <w:rtl/>
          <w:lang w:bidi="fa-IR"/>
        </w:rPr>
        <w:t>ی</w:t>
      </w:r>
      <w:r>
        <w:rPr>
          <w:rtl/>
          <w:lang w:bidi="fa-IR"/>
        </w:rPr>
        <w:t>ن</w:t>
      </w:r>
      <w:r w:rsidR="00FB36B4">
        <w:rPr>
          <w:rtl/>
          <w:lang w:bidi="fa-IR"/>
        </w:rPr>
        <w:t xml:space="preserve"> </w:t>
      </w:r>
      <w:r>
        <w:rPr>
          <w:rtl/>
          <w:lang w:bidi="fa-IR"/>
        </w:rPr>
        <w:t>جا آن</w:t>
      </w:r>
      <w:r w:rsidR="00FB36B4">
        <w:rPr>
          <w:rtl/>
          <w:lang w:bidi="fa-IR"/>
        </w:rPr>
        <w:t xml:space="preserve"> </w:t>
      </w:r>
      <w:r>
        <w:rPr>
          <w:rtl/>
          <w:lang w:bidi="fa-IR"/>
        </w:rPr>
        <w:t xml:space="preserve">چه </w:t>
      </w:r>
      <w:r w:rsidR="00FB36B4">
        <w:rPr>
          <w:rtl/>
          <w:lang w:bidi="fa-IR"/>
        </w:rPr>
        <w:t>ی</w:t>
      </w:r>
      <w:r>
        <w:rPr>
          <w:rtl/>
          <w:lang w:bidi="fa-IR"/>
        </w:rPr>
        <w:t>وسف در خواب د</w:t>
      </w:r>
      <w:r w:rsidR="00FB36B4">
        <w:rPr>
          <w:rtl/>
          <w:lang w:bidi="fa-IR"/>
        </w:rPr>
        <w:t>ی</w:t>
      </w:r>
      <w:r>
        <w:rPr>
          <w:rtl/>
          <w:lang w:bidi="fa-IR"/>
        </w:rPr>
        <w:t>ده است به سجده پدر</w:t>
      </w:r>
      <w:r w:rsidR="00FB36B4">
        <w:rPr>
          <w:rtl/>
          <w:lang w:bidi="fa-IR"/>
        </w:rPr>
        <w:t xml:space="preserve">، </w:t>
      </w:r>
      <w:r>
        <w:rPr>
          <w:rtl/>
          <w:lang w:bidi="fa-IR"/>
        </w:rPr>
        <w:t>مادر و برادرانش بازمى</w:t>
      </w:r>
      <w:r w:rsidR="00FB36B4">
        <w:rPr>
          <w:rtl/>
          <w:lang w:bidi="fa-IR"/>
        </w:rPr>
        <w:t xml:space="preserve"> </w:t>
      </w:r>
      <w:r>
        <w:rPr>
          <w:rtl/>
          <w:lang w:bidi="fa-IR"/>
        </w:rPr>
        <w:t>گردد</w:t>
      </w:r>
      <w:r w:rsidR="00FB36B4">
        <w:rPr>
          <w:rtl/>
          <w:lang w:bidi="fa-IR"/>
        </w:rPr>
        <w:t xml:space="preserve">. </w:t>
      </w:r>
      <w:r>
        <w:rPr>
          <w:rtl/>
          <w:lang w:bidi="fa-IR"/>
        </w:rPr>
        <w:t>ا</w:t>
      </w:r>
      <w:r w:rsidR="00FB36B4">
        <w:rPr>
          <w:rtl/>
          <w:lang w:bidi="fa-IR"/>
        </w:rPr>
        <w:t>ی</w:t>
      </w:r>
      <w:r>
        <w:rPr>
          <w:rtl/>
          <w:lang w:bidi="fa-IR"/>
        </w:rPr>
        <w:t>ن تأو</w:t>
      </w:r>
      <w:r w:rsidR="00FB36B4">
        <w:rPr>
          <w:rtl/>
          <w:lang w:bidi="fa-IR"/>
        </w:rPr>
        <w:t>ی</w:t>
      </w:r>
      <w:r>
        <w:rPr>
          <w:rtl/>
          <w:lang w:bidi="fa-IR"/>
        </w:rPr>
        <w:t>ل و رجوع از قب</w:t>
      </w:r>
      <w:r w:rsidR="00FB36B4">
        <w:rPr>
          <w:rtl/>
          <w:lang w:bidi="fa-IR"/>
        </w:rPr>
        <w:t>ی</w:t>
      </w:r>
      <w:r>
        <w:rPr>
          <w:rtl/>
          <w:lang w:bidi="fa-IR"/>
        </w:rPr>
        <w:t>ل رجوع مثال به ممثَّل و واقع</w:t>
      </w:r>
      <w:r w:rsidR="00FB36B4">
        <w:rPr>
          <w:rtl/>
          <w:lang w:bidi="fa-IR"/>
        </w:rPr>
        <w:t>ی</w:t>
      </w:r>
      <w:r>
        <w:rPr>
          <w:rtl/>
          <w:lang w:bidi="fa-IR"/>
        </w:rPr>
        <w:t>ت خارجى است</w:t>
      </w:r>
      <w:r w:rsidR="00FB36B4">
        <w:rPr>
          <w:rtl/>
          <w:lang w:bidi="fa-IR"/>
        </w:rPr>
        <w:t xml:space="preserve">. </w:t>
      </w:r>
    </w:p>
    <w:p w:rsidR="00FC5DC1" w:rsidRDefault="00FD4930" w:rsidP="00D74E92">
      <w:pPr>
        <w:pStyle w:val="Heading3"/>
        <w:rPr>
          <w:rtl/>
          <w:lang w:bidi="fa-IR"/>
        </w:rPr>
      </w:pPr>
      <w:bookmarkStart w:id="240" w:name="_Toc469981260"/>
      <w:r>
        <w:rPr>
          <w:rtl/>
          <w:lang w:bidi="fa-IR"/>
        </w:rPr>
        <w:lastRenderedPageBreak/>
        <w:t>ب</w:t>
      </w:r>
      <w:r w:rsidR="00121BD9">
        <w:rPr>
          <w:rtl/>
          <w:lang w:bidi="fa-IR"/>
        </w:rPr>
        <w:t xml:space="preserve">) </w:t>
      </w:r>
      <w:r>
        <w:rPr>
          <w:rtl/>
          <w:lang w:bidi="fa-IR"/>
        </w:rPr>
        <w:t>آ</w:t>
      </w:r>
      <w:r w:rsidR="00FB36B4">
        <w:rPr>
          <w:rtl/>
          <w:lang w:bidi="fa-IR"/>
        </w:rPr>
        <w:t>ی</w:t>
      </w:r>
      <w:r>
        <w:rPr>
          <w:rtl/>
          <w:lang w:bidi="fa-IR"/>
        </w:rPr>
        <w:t>ا علم به تأو</w:t>
      </w:r>
      <w:r w:rsidR="00FB36B4">
        <w:rPr>
          <w:rtl/>
          <w:lang w:bidi="fa-IR"/>
        </w:rPr>
        <w:t>ی</w:t>
      </w:r>
      <w:r>
        <w:rPr>
          <w:rtl/>
          <w:lang w:bidi="fa-IR"/>
        </w:rPr>
        <w:t>ل مختص خداوند است</w:t>
      </w:r>
      <w:r w:rsidR="00FB36B4">
        <w:rPr>
          <w:rtl/>
          <w:lang w:bidi="fa-IR"/>
        </w:rPr>
        <w:t>؟</w:t>
      </w:r>
      <w:bookmarkEnd w:id="240"/>
      <w:r w:rsidR="00FB36B4">
        <w:rPr>
          <w:rtl/>
          <w:lang w:bidi="fa-IR"/>
        </w:rPr>
        <w:t xml:space="preserve"> </w:t>
      </w:r>
    </w:p>
    <w:p w:rsidR="00FC5DC1" w:rsidRDefault="00FD4930" w:rsidP="00FD4930">
      <w:pPr>
        <w:pStyle w:val="libNormal"/>
        <w:rPr>
          <w:rtl/>
          <w:lang w:bidi="fa-IR"/>
        </w:rPr>
      </w:pPr>
      <w:r>
        <w:rPr>
          <w:rtl/>
          <w:lang w:bidi="fa-IR"/>
        </w:rPr>
        <w:t>ا</w:t>
      </w:r>
      <w:r w:rsidR="00FB36B4">
        <w:rPr>
          <w:rtl/>
          <w:lang w:bidi="fa-IR"/>
        </w:rPr>
        <w:t>ی</w:t>
      </w:r>
      <w:r>
        <w:rPr>
          <w:rtl/>
          <w:lang w:bidi="fa-IR"/>
        </w:rPr>
        <w:t>ن سؤال ن</w:t>
      </w:r>
      <w:r w:rsidR="00FB36B4">
        <w:rPr>
          <w:rtl/>
          <w:lang w:bidi="fa-IR"/>
        </w:rPr>
        <w:t>ی</w:t>
      </w:r>
      <w:r>
        <w:rPr>
          <w:rtl/>
          <w:lang w:bidi="fa-IR"/>
        </w:rPr>
        <w:t>ز با توجه به ذ</w:t>
      </w:r>
      <w:r w:rsidR="00FB36B4">
        <w:rPr>
          <w:rtl/>
          <w:lang w:bidi="fa-IR"/>
        </w:rPr>
        <w:t>ی</w:t>
      </w:r>
      <w:r>
        <w:rPr>
          <w:rtl/>
          <w:lang w:bidi="fa-IR"/>
        </w:rPr>
        <w:t>ل آ</w:t>
      </w:r>
      <w:r w:rsidR="00FB36B4">
        <w:rPr>
          <w:rtl/>
          <w:lang w:bidi="fa-IR"/>
        </w:rPr>
        <w:t>ی</w:t>
      </w:r>
      <w:r>
        <w:rPr>
          <w:rtl/>
          <w:lang w:bidi="fa-IR"/>
        </w:rPr>
        <w:t>ه هفت سوره آل</w:t>
      </w:r>
      <w:r w:rsidR="00FB36B4">
        <w:rPr>
          <w:rtl/>
          <w:lang w:bidi="fa-IR"/>
        </w:rPr>
        <w:t xml:space="preserve"> </w:t>
      </w:r>
      <w:r>
        <w:rPr>
          <w:rtl/>
          <w:lang w:bidi="fa-IR"/>
        </w:rPr>
        <w:t>عمران مطرح گرد</w:t>
      </w:r>
      <w:r w:rsidR="00FB36B4">
        <w:rPr>
          <w:rtl/>
          <w:lang w:bidi="fa-IR"/>
        </w:rPr>
        <w:t>ی</w:t>
      </w:r>
      <w:r>
        <w:rPr>
          <w:rtl/>
          <w:lang w:bidi="fa-IR"/>
        </w:rPr>
        <w:t>ده است</w:t>
      </w:r>
      <w:r w:rsidR="00FB36B4">
        <w:rPr>
          <w:rtl/>
          <w:lang w:bidi="fa-IR"/>
        </w:rPr>
        <w:t xml:space="preserve">. </w:t>
      </w:r>
      <w:r>
        <w:rPr>
          <w:rtl/>
          <w:lang w:bidi="fa-IR"/>
        </w:rPr>
        <w:t xml:space="preserve">حتى در مورد </w:t>
      </w:r>
      <w:r w:rsidR="00853B4A">
        <w:rPr>
          <w:rtl/>
          <w:lang w:bidi="fa-IR"/>
        </w:rPr>
        <w:t>قرائت</w:t>
      </w:r>
      <w:r>
        <w:rPr>
          <w:rtl/>
          <w:lang w:bidi="fa-IR"/>
        </w:rPr>
        <w:t xml:space="preserve"> و تلاوت آ</w:t>
      </w:r>
      <w:r w:rsidR="00FB36B4">
        <w:rPr>
          <w:rtl/>
          <w:lang w:bidi="fa-IR"/>
        </w:rPr>
        <w:t>ی</w:t>
      </w:r>
      <w:r>
        <w:rPr>
          <w:rtl/>
          <w:lang w:bidi="fa-IR"/>
        </w:rPr>
        <w:t>ه ن</w:t>
      </w:r>
      <w:r w:rsidR="00FB36B4">
        <w:rPr>
          <w:rtl/>
          <w:lang w:bidi="fa-IR"/>
        </w:rPr>
        <w:t>ی</w:t>
      </w:r>
      <w:r>
        <w:rPr>
          <w:rtl/>
          <w:lang w:bidi="fa-IR"/>
        </w:rPr>
        <w:t>ز اختلاف مهمّى در گرفته است كه به قول بعضى مهم</w:t>
      </w:r>
      <w:r w:rsidR="00FB36B4">
        <w:rPr>
          <w:rtl/>
          <w:lang w:bidi="fa-IR"/>
        </w:rPr>
        <w:t xml:space="preserve"> </w:t>
      </w:r>
      <w:r>
        <w:rPr>
          <w:rtl/>
          <w:lang w:bidi="fa-IR"/>
        </w:rPr>
        <w:t>تر</w:t>
      </w:r>
      <w:r w:rsidR="00FB36B4">
        <w:rPr>
          <w:rtl/>
          <w:lang w:bidi="fa-IR"/>
        </w:rPr>
        <w:t>ی</w:t>
      </w:r>
      <w:r>
        <w:rPr>
          <w:rtl/>
          <w:lang w:bidi="fa-IR"/>
        </w:rPr>
        <w:t>ن و معنادارتر</w:t>
      </w:r>
      <w:r w:rsidR="00FB36B4">
        <w:rPr>
          <w:rtl/>
          <w:lang w:bidi="fa-IR"/>
        </w:rPr>
        <w:t>ی</w:t>
      </w:r>
      <w:r>
        <w:rPr>
          <w:rtl/>
          <w:lang w:bidi="fa-IR"/>
        </w:rPr>
        <w:t xml:space="preserve">ن اختلاف </w:t>
      </w:r>
      <w:r w:rsidR="00853B4A">
        <w:rPr>
          <w:rtl/>
          <w:lang w:bidi="fa-IR"/>
        </w:rPr>
        <w:t>قرائت</w:t>
      </w:r>
      <w:r>
        <w:rPr>
          <w:rtl/>
          <w:lang w:bidi="fa-IR"/>
        </w:rPr>
        <w:t xml:space="preserve"> در سراسر قرآن است</w:t>
      </w:r>
      <w:r w:rsidR="00FB36B4">
        <w:rPr>
          <w:rtl/>
          <w:lang w:bidi="fa-IR"/>
        </w:rPr>
        <w:t xml:space="preserve">. </w:t>
      </w:r>
      <w:r>
        <w:rPr>
          <w:rtl/>
          <w:lang w:bidi="fa-IR"/>
        </w:rPr>
        <w:t>اختلاف بر سر وقف</w:t>
      </w:r>
      <w:r w:rsidR="00FB36B4">
        <w:rPr>
          <w:rtl/>
          <w:lang w:bidi="fa-IR"/>
        </w:rPr>
        <w:t xml:space="preserve"> </w:t>
      </w:r>
      <w:r>
        <w:rPr>
          <w:rtl/>
          <w:lang w:bidi="fa-IR"/>
        </w:rPr>
        <w:t xml:space="preserve">كردن </w:t>
      </w:r>
      <w:r w:rsidR="00FB36B4">
        <w:rPr>
          <w:rtl/>
          <w:lang w:bidi="fa-IR"/>
        </w:rPr>
        <w:t>ی</w:t>
      </w:r>
      <w:r>
        <w:rPr>
          <w:rtl/>
          <w:lang w:bidi="fa-IR"/>
        </w:rPr>
        <w:t xml:space="preserve">ا نكردن بعد از كلمه «اللَّه» در </w:t>
      </w:r>
      <w:r w:rsidR="00E610F8" w:rsidRPr="00E610F8">
        <w:rPr>
          <w:rStyle w:val="libAlaemChar"/>
          <w:rFonts w:eastAsia="KFGQPC Uthman Taha Naskh"/>
          <w:rtl/>
        </w:rPr>
        <w:t>(</w:t>
      </w:r>
      <w:r w:rsidR="00E610F8" w:rsidRPr="00E610F8">
        <w:rPr>
          <w:rStyle w:val="libAieChar"/>
          <w:rtl/>
        </w:rPr>
        <w:t>وما یعلم تأویله الّا اللَّه</w:t>
      </w:r>
      <w:r w:rsidR="00E610F8" w:rsidRPr="00E610F8">
        <w:rPr>
          <w:rStyle w:val="libAlaemChar"/>
          <w:rFonts w:eastAsia="KFGQPC Uthman Taha Naskh"/>
          <w:rtl/>
        </w:rPr>
        <w:t>)</w:t>
      </w:r>
      <w:r>
        <w:rPr>
          <w:rtl/>
          <w:lang w:bidi="fa-IR"/>
        </w:rPr>
        <w:t xml:space="preserve"> است</w:t>
      </w:r>
      <w:r w:rsidR="00FB36B4">
        <w:rPr>
          <w:rtl/>
          <w:lang w:bidi="fa-IR"/>
        </w:rPr>
        <w:t xml:space="preserve">. </w:t>
      </w:r>
      <w:r w:rsidR="00121BD9" w:rsidRPr="00121BD9">
        <w:rPr>
          <w:rStyle w:val="libFootnotenumChar"/>
          <w:rtl/>
          <w:lang w:bidi="fa-IR"/>
        </w:rPr>
        <w:t>(44)</w:t>
      </w:r>
      <w:r w:rsidR="00121BD9">
        <w:rPr>
          <w:rtl/>
          <w:lang w:bidi="fa-IR"/>
        </w:rPr>
        <w:t xml:space="preserve"> </w:t>
      </w:r>
    </w:p>
    <w:p w:rsidR="00FC5DC1" w:rsidRDefault="00FD4930" w:rsidP="00FD4930">
      <w:pPr>
        <w:pStyle w:val="libNormal"/>
        <w:rPr>
          <w:rtl/>
          <w:lang w:bidi="fa-IR"/>
        </w:rPr>
      </w:pPr>
      <w:r>
        <w:rPr>
          <w:rtl/>
          <w:lang w:bidi="fa-IR"/>
        </w:rPr>
        <w:t>بر اساس قول به «وقف» علم به تأو</w:t>
      </w:r>
      <w:r w:rsidR="00FB36B4">
        <w:rPr>
          <w:rtl/>
          <w:lang w:bidi="fa-IR"/>
        </w:rPr>
        <w:t>ی</w:t>
      </w:r>
      <w:r>
        <w:rPr>
          <w:rtl/>
          <w:lang w:bidi="fa-IR"/>
        </w:rPr>
        <w:t>ل مختص به خداوند است و مطابق قول به عطف</w:t>
      </w:r>
      <w:r w:rsidR="00FB36B4">
        <w:rPr>
          <w:rtl/>
          <w:lang w:bidi="fa-IR"/>
        </w:rPr>
        <w:t xml:space="preserve">، </w:t>
      </w:r>
      <w:r>
        <w:rPr>
          <w:rtl/>
          <w:lang w:bidi="fa-IR"/>
        </w:rPr>
        <w:t>علم تأو</w:t>
      </w:r>
      <w:r w:rsidR="00FB36B4">
        <w:rPr>
          <w:rtl/>
          <w:lang w:bidi="fa-IR"/>
        </w:rPr>
        <w:t>ی</w:t>
      </w:r>
      <w:r>
        <w:rPr>
          <w:rtl/>
          <w:lang w:bidi="fa-IR"/>
        </w:rPr>
        <w:t>ل مختص به خداوند ن</w:t>
      </w:r>
      <w:r w:rsidR="00FB36B4">
        <w:rPr>
          <w:rtl/>
          <w:lang w:bidi="fa-IR"/>
        </w:rPr>
        <w:t>ی</w:t>
      </w:r>
      <w:r>
        <w:rPr>
          <w:rtl/>
          <w:lang w:bidi="fa-IR"/>
        </w:rPr>
        <w:t>ست</w:t>
      </w:r>
      <w:r w:rsidR="00FB36B4">
        <w:rPr>
          <w:rtl/>
          <w:lang w:bidi="fa-IR"/>
        </w:rPr>
        <w:t xml:space="preserve">، </w:t>
      </w:r>
      <w:r>
        <w:rPr>
          <w:rtl/>
          <w:lang w:bidi="fa-IR"/>
        </w:rPr>
        <w:t>بلكه راسخان در علم هم علم به تأو</w:t>
      </w:r>
      <w:r w:rsidR="00FB36B4">
        <w:rPr>
          <w:rtl/>
          <w:lang w:bidi="fa-IR"/>
        </w:rPr>
        <w:t>ی</w:t>
      </w:r>
      <w:r>
        <w:rPr>
          <w:rtl/>
          <w:lang w:bidi="fa-IR"/>
        </w:rPr>
        <w:t>ل دارند</w:t>
      </w:r>
      <w:r w:rsidR="00FB36B4">
        <w:rPr>
          <w:rtl/>
          <w:lang w:bidi="fa-IR"/>
        </w:rPr>
        <w:t xml:space="preserve">. </w:t>
      </w:r>
    </w:p>
    <w:p w:rsidR="00FC5DC1" w:rsidRDefault="00FD4930" w:rsidP="00FD4930">
      <w:pPr>
        <w:pStyle w:val="libNormal"/>
        <w:rPr>
          <w:rtl/>
          <w:lang w:bidi="fa-IR"/>
        </w:rPr>
      </w:pPr>
      <w:r>
        <w:rPr>
          <w:rtl/>
          <w:lang w:bidi="fa-IR"/>
        </w:rPr>
        <w:t>گرچه ا</w:t>
      </w:r>
      <w:r w:rsidR="00FB36B4">
        <w:rPr>
          <w:rtl/>
          <w:lang w:bidi="fa-IR"/>
        </w:rPr>
        <w:t>ی</w:t>
      </w:r>
      <w:r>
        <w:rPr>
          <w:rtl/>
          <w:lang w:bidi="fa-IR"/>
        </w:rPr>
        <w:t>ن بحث از گذشته تا به امروز همواره وجود داشته است</w:t>
      </w:r>
      <w:r w:rsidR="00FB36B4">
        <w:rPr>
          <w:rtl/>
          <w:lang w:bidi="fa-IR"/>
        </w:rPr>
        <w:t xml:space="preserve">، </w:t>
      </w:r>
      <w:r>
        <w:rPr>
          <w:rtl/>
          <w:lang w:bidi="fa-IR"/>
        </w:rPr>
        <w:t>امّا ب</w:t>
      </w:r>
      <w:r w:rsidR="00FB36B4">
        <w:rPr>
          <w:rtl/>
          <w:lang w:bidi="fa-IR"/>
        </w:rPr>
        <w:t>ی</w:t>
      </w:r>
      <w:r>
        <w:rPr>
          <w:rtl/>
          <w:lang w:bidi="fa-IR"/>
        </w:rPr>
        <w:t>شتر از آن</w:t>
      </w:r>
      <w:r w:rsidR="00FB36B4">
        <w:rPr>
          <w:rtl/>
          <w:lang w:bidi="fa-IR"/>
        </w:rPr>
        <w:t xml:space="preserve"> </w:t>
      </w:r>
      <w:r>
        <w:rPr>
          <w:rtl/>
          <w:lang w:bidi="fa-IR"/>
        </w:rPr>
        <w:t>كه</w:t>
      </w:r>
      <w:r w:rsidR="00FB36B4">
        <w:rPr>
          <w:rtl/>
          <w:lang w:bidi="fa-IR"/>
        </w:rPr>
        <w:t xml:space="preserve"> </w:t>
      </w:r>
      <w:r>
        <w:rPr>
          <w:rtl/>
          <w:lang w:bidi="fa-IR"/>
        </w:rPr>
        <w:t>فا</w:t>
      </w:r>
      <w:r w:rsidR="00FB36B4">
        <w:rPr>
          <w:rtl/>
          <w:lang w:bidi="fa-IR"/>
        </w:rPr>
        <w:t>ی</w:t>
      </w:r>
      <w:r>
        <w:rPr>
          <w:rtl/>
          <w:lang w:bidi="fa-IR"/>
        </w:rPr>
        <w:t>ده عملى داشته باشد</w:t>
      </w:r>
      <w:r w:rsidR="00FB36B4">
        <w:rPr>
          <w:rtl/>
          <w:lang w:bidi="fa-IR"/>
        </w:rPr>
        <w:t xml:space="preserve">، </w:t>
      </w:r>
      <w:r>
        <w:rPr>
          <w:rtl/>
          <w:lang w:bidi="fa-IR"/>
        </w:rPr>
        <w:t>جنبه علمى آن مورد نظر بوده است</w:t>
      </w:r>
      <w:r w:rsidR="00FB36B4">
        <w:rPr>
          <w:rtl/>
          <w:lang w:bidi="fa-IR"/>
        </w:rPr>
        <w:t xml:space="preserve">؛ </w:t>
      </w:r>
      <w:r>
        <w:rPr>
          <w:rtl/>
          <w:lang w:bidi="fa-IR"/>
        </w:rPr>
        <w:t>ز</w:t>
      </w:r>
      <w:r w:rsidR="00FB36B4">
        <w:rPr>
          <w:rtl/>
          <w:lang w:bidi="fa-IR"/>
        </w:rPr>
        <w:t>ی</w:t>
      </w:r>
      <w:r>
        <w:rPr>
          <w:rtl/>
          <w:lang w:bidi="fa-IR"/>
        </w:rPr>
        <w:t>را از نظر نحوى و ادب عربى هر دو قول وقف و عطف جا</w:t>
      </w:r>
      <w:r w:rsidR="00FB36B4">
        <w:rPr>
          <w:rtl/>
          <w:lang w:bidi="fa-IR"/>
        </w:rPr>
        <w:t>ی</w:t>
      </w:r>
      <w:r>
        <w:rPr>
          <w:rtl/>
          <w:lang w:bidi="fa-IR"/>
        </w:rPr>
        <w:t>ز است و اشكال ادبى بر ه</w:t>
      </w:r>
      <w:r w:rsidR="00FB36B4">
        <w:rPr>
          <w:rtl/>
          <w:lang w:bidi="fa-IR"/>
        </w:rPr>
        <w:t>ی</w:t>
      </w:r>
      <w:r>
        <w:rPr>
          <w:rtl/>
          <w:lang w:bidi="fa-IR"/>
        </w:rPr>
        <w:t xml:space="preserve">چ </w:t>
      </w:r>
      <w:r w:rsidR="00FB36B4">
        <w:rPr>
          <w:rtl/>
          <w:lang w:bidi="fa-IR"/>
        </w:rPr>
        <w:t>ی</w:t>
      </w:r>
      <w:r>
        <w:rPr>
          <w:rtl/>
          <w:lang w:bidi="fa-IR"/>
        </w:rPr>
        <w:t>ك نمى</w:t>
      </w:r>
      <w:r w:rsidR="00FB36B4">
        <w:rPr>
          <w:rtl/>
          <w:lang w:bidi="fa-IR"/>
        </w:rPr>
        <w:t xml:space="preserve"> </w:t>
      </w:r>
      <w:r>
        <w:rPr>
          <w:rtl/>
          <w:lang w:bidi="fa-IR"/>
        </w:rPr>
        <w:t>توان وارد ساخت</w:t>
      </w:r>
      <w:r w:rsidR="00FB36B4">
        <w:rPr>
          <w:rtl/>
          <w:lang w:bidi="fa-IR"/>
        </w:rPr>
        <w:t xml:space="preserve">. </w:t>
      </w:r>
      <w:r>
        <w:rPr>
          <w:rtl/>
          <w:lang w:bidi="fa-IR"/>
        </w:rPr>
        <w:t>بهتر</w:t>
      </w:r>
      <w:r w:rsidR="00FB36B4">
        <w:rPr>
          <w:rtl/>
          <w:lang w:bidi="fa-IR"/>
        </w:rPr>
        <w:t>ی</w:t>
      </w:r>
      <w:r>
        <w:rPr>
          <w:rtl/>
          <w:lang w:bidi="fa-IR"/>
        </w:rPr>
        <w:t>ن شاهد بر ا</w:t>
      </w:r>
      <w:r w:rsidR="00FB36B4">
        <w:rPr>
          <w:rtl/>
          <w:lang w:bidi="fa-IR"/>
        </w:rPr>
        <w:t>ی</w:t>
      </w:r>
      <w:r>
        <w:rPr>
          <w:rtl/>
          <w:lang w:bidi="fa-IR"/>
        </w:rPr>
        <w:t>ن امر طرفداران هر</w:t>
      </w:r>
      <w:r w:rsidR="00FB36B4">
        <w:rPr>
          <w:rtl/>
          <w:lang w:bidi="fa-IR"/>
        </w:rPr>
        <w:t>ی</w:t>
      </w:r>
      <w:r>
        <w:rPr>
          <w:rtl/>
          <w:lang w:bidi="fa-IR"/>
        </w:rPr>
        <w:t>ك از ا</w:t>
      </w:r>
      <w:r w:rsidR="00FB36B4">
        <w:rPr>
          <w:rtl/>
          <w:lang w:bidi="fa-IR"/>
        </w:rPr>
        <w:t>ی</w:t>
      </w:r>
      <w:r>
        <w:rPr>
          <w:rtl/>
          <w:lang w:bidi="fa-IR"/>
        </w:rPr>
        <w:t>ن دو نظر</w:t>
      </w:r>
      <w:r w:rsidR="00FB36B4">
        <w:rPr>
          <w:rtl/>
          <w:lang w:bidi="fa-IR"/>
        </w:rPr>
        <w:t>ی</w:t>
      </w:r>
      <w:r>
        <w:rPr>
          <w:rtl/>
          <w:lang w:bidi="fa-IR"/>
        </w:rPr>
        <w:t>ه هستند كه در م</w:t>
      </w:r>
      <w:r w:rsidR="00FB36B4">
        <w:rPr>
          <w:rtl/>
          <w:lang w:bidi="fa-IR"/>
        </w:rPr>
        <w:t>ی</w:t>
      </w:r>
      <w:r>
        <w:rPr>
          <w:rtl/>
          <w:lang w:bidi="fa-IR"/>
        </w:rPr>
        <w:t>ان آنها بزرگان ادب عرب ن</w:t>
      </w:r>
      <w:r w:rsidR="00FB36B4">
        <w:rPr>
          <w:rtl/>
          <w:lang w:bidi="fa-IR"/>
        </w:rPr>
        <w:t>ی</w:t>
      </w:r>
      <w:r>
        <w:rPr>
          <w:rtl/>
          <w:lang w:bidi="fa-IR"/>
        </w:rPr>
        <w:t>ز د</w:t>
      </w:r>
      <w:r w:rsidR="00FB36B4">
        <w:rPr>
          <w:rtl/>
          <w:lang w:bidi="fa-IR"/>
        </w:rPr>
        <w:t>ی</w:t>
      </w:r>
      <w:r>
        <w:rPr>
          <w:rtl/>
          <w:lang w:bidi="fa-IR"/>
        </w:rPr>
        <w:t>ده مى</w:t>
      </w:r>
      <w:r w:rsidR="00FB36B4">
        <w:rPr>
          <w:rtl/>
          <w:lang w:bidi="fa-IR"/>
        </w:rPr>
        <w:t xml:space="preserve"> </w:t>
      </w:r>
      <w:r>
        <w:rPr>
          <w:rtl/>
          <w:lang w:bidi="fa-IR"/>
        </w:rPr>
        <w:t>شوند</w:t>
      </w:r>
      <w:r w:rsidR="00FB36B4">
        <w:rPr>
          <w:rtl/>
          <w:lang w:bidi="fa-IR"/>
        </w:rPr>
        <w:t xml:space="preserve">. </w:t>
      </w:r>
    </w:p>
    <w:p w:rsidR="00FC5DC1" w:rsidRDefault="00FD4930" w:rsidP="00FD4930">
      <w:pPr>
        <w:pStyle w:val="libNormal"/>
        <w:rPr>
          <w:rtl/>
          <w:lang w:bidi="fa-IR"/>
        </w:rPr>
      </w:pPr>
      <w:r>
        <w:rPr>
          <w:rtl/>
          <w:lang w:bidi="fa-IR"/>
        </w:rPr>
        <w:t xml:space="preserve">قائلان به </w:t>
      </w:r>
      <w:r w:rsidR="00853B4A">
        <w:rPr>
          <w:rtl/>
          <w:lang w:bidi="fa-IR"/>
        </w:rPr>
        <w:t>قرائت</w:t>
      </w:r>
      <w:r>
        <w:rPr>
          <w:rtl/>
          <w:lang w:bidi="fa-IR"/>
        </w:rPr>
        <w:t xml:space="preserve"> وقف تقر</w:t>
      </w:r>
      <w:r w:rsidR="00FB36B4">
        <w:rPr>
          <w:rtl/>
          <w:lang w:bidi="fa-IR"/>
        </w:rPr>
        <w:t>ی</w:t>
      </w:r>
      <w:r>
        <w:rPr>
          <w:rtl/>
          <w:lang w:bidi="fa-IR"/>
        </w:rPr>
        <w:t>باً همه از اهل سنّتند</w:t>
      </w:r>
      <w:r w:rsidR="00FB36B4">
        <w:rPr>
          <w:rtl/>
          <w:lang w:bidi="fa-IR"/>
        </w:rPr>
        <w:t xml:space="preserve">؛ </w:t>
      </w:r>
      <w:r>
        <w:rPr>
          <w:rtl/>
          <w:lang w:bidi="fa-IR"/>
        </w:rPr>
        <w:t>از جمله ابىّ</w:t>
      </w:r>
      <w:r w:rsidR="00FB36B4">
        <w:rPr>
          <w:rtl/>
          <w:lang w:bidi="fa-IR"/>
        </w:rPr>
        <w:t xml:space="preserve"> </w:t>
      </w:r>
      <w:r>
        <w:rPr>
          <w:rtl/>
          <w:lang w:bidi="fa-IR"/>
        </w:rPr>
        <w:t>بن كعب</w:t>
      </w:r>
      <w:r w:rsidR="00FB36B4">
        <w:rPr>
          <w:rtl/>
          <w:lang w:bidi="fa-IR"/>
        </w:rPr>
        <w:t xml:space="preserve">، </w:t>
      </w:r>
      <w:r>
        <w:rPr>
          <w:rtl/>
          <w:lang w:bidi="fa-IR"/>
        </w:rPr>
        <w:t>ابن</w:t>
      </w:r>
      <w:r w:rsidR="00FB36B4">
        <w:rPr>
          <w:rtl/>
          <w:lang w:bidi="fa-IR"/>
        </w:rPr>
        <w:t xml:space="preserve"> </w:t>
      </w:r>
      <w:r>
        <w:rPr>
          <w:rtl/>
          <w:lang w:bidi="fa-IR"/>
        </w:rPr>
        <w:t>مسعود</w:t>
      </w:r>
      <w:r w:rsidR="00FB36B4">
        <w:rPr>
          <w:rtl/>
          <w:lang w:bidi="fa-IR"/>
        </w:rPr>
        <w:t xml:space="preserve">، </w:t>
      </w:r>
      <w:r>
        <w:rPr>
          <w:rtl/>
          <w:lang w:bidi="fa-IR"/>
        </w:rPr>
        <w:t>حسن بصرى</w:t>
      </w:r>
      <w:r w:rsidR="00FB36B4">
        <w:rPr>
          <w:rtl/>
          <w:lang w:bidi="fa-IR"/>
        </w:rPr>
        <w:t xml:space="preserve">، </w:t>
      </w:r>
      <w:r>
        <w:rPr>
          <w:rtl/>
          <w:lang w:bidi="fa-IR"/>
        </w:rPr>
        <w:t>مالك</w:t>
      </w:r>
      <w:r w:rsidR="00FB36B4">
        <w:rPr>
          <w:rtl/>
          <w:lang w:bidi="fa-IR"/>
        </w:rPr>
        <w:t xml:space="preserve">، </w:t>
      </w:r>
      <w:r>
        <w:rPr>
          <w:rtl/>
          <w:lang w:bidi="fa-IR"/>
        </w:rPr>
        <w:t>فراء</w:t>
      </w:r>
      <w:r w:rsidR="00FB36B4">
        <w:rPr>
          <w:rtl/>
          <w:lang w:bidi="fa-IR"/>
        </w:rPr>
        <w:t xml:space="preserve">، </w:t>
      </w:r>
      <w:r>
        <w:rPr>
          <w:rtl/>
          <w:lang w:bidi="fa-IR"/>
        </w:rPr>
        <w:t>اخفش</w:t>
      </w:r>
      <w:r w:rsidR="00FB36B4">
        <w:rPr>
          <w:rtl/>
          <w:lang w:bidi="fa-IR"/>
        </w:rPr>
        <w:t xml:space="preserve">، </w:t>
      </w:r>
      <w:r>
        <w:rPr>
          <w:rtl/>
          <w:lang w:bidi="fa-IR"/>
        </w:rPr>
        <w:t>جبا</w:t>
      </w:r>
      <w:r w:rsidR="00FB36B4">
        <w:rPr>
          <w:rtl/>
          <w:lang w:bidi="fa-IR"/>
        </w:rPr>
        <w:t>ی</w:t>
      </w:r>
      <w:r>
        <w:rPr>
          <w:rtl/>
          <w:lang w:bidi="fa-IR"/>
        </w:rPr>
        <w:t>ى معتزلى</w:t>
      </w:r>
      <w:r w:rsidR="00FB36B4">
        <w:rPr>
          <w:rtl/>
          <w:lang w:bidi="fa-IR"/>
        </w:rPr>
        <w:t xml:space="preserve">، </w:t>
      </w:r>
      <w:r>
        <w:rPr>
          <w:rtl/>
          <w:lang w:bidi="fa-IR"/>
        </w:rPr>
        <w:t>طبرى</w:t>
      </w:r>
      <w:r w:rsidR="00FB36B4">
        <w:rPr>
          <w:rtl/>
          <w:lang w:bidi="fa-IR"/>
        </w:rPr>
        <w:t xml:space="preserve">، </w:t>
      </w:r>
      <w:r>
        <w:rPr>
          <w:rtl/>
          <w:lang w:bidi="fa-IR"/>
        </w:rPr>
        <w:t>م</w:t>
      </w:r>
      <w:r w:rsidR="00FB36B4">
        <w:rPr>
          <w:rtl/>
          <w:lang w:bidi="fa-IR"/>
        </w:rPr>
        <w:t>ی</w:t>
      </w:r>
      <w:r>
        <w:rPr>
          <w:rtl/>
          <w:lang w:bidi="fa-IR"/>
        </w:rPr>
        <w:t>بدى</w:t>
      </w:r>
      <w:r w:rsidR="00FB36B4">
        <w:rPr>
          <w:rtl/>
          <w:lang w:bidi="fa-IR"/>
        </w:rPr>
        <w:t xml:space="preserve">، </w:t>
      </w:r>
      <w:r>
        <w:rPr>
          <w:rtl/>
          <w:lang w:bidi="fa-IR"/>
        </w:rPr>
        <w:t>امام فخر رازى و</w:t>
      </w:r>
      <w:r w:rsidR="00FB36B4">
        <w:rPr>
          <w:rtl/>
          <w:lang w:bidi="fa-IR"/>
        </w:rPr>
        <w:t xml:space="preserve">...، </w:t>
      </w:r>
      <w:r>
        <w:rPr>
          <w:rtl/>
          <w:lang w:bidi="fa-IR"/>
        </w:rPr>
        <w:t xml:space="preserve">قائلان به </w:t>
      </w:r>
      <w:r w:rsidR="00853B4A">
        <w:rPr>
          <w:rtl/>
          <w:lang w:bidi="fa-IR"/>
        </w:rPr>
        <w:t>قرائت</w:t>
      </w:r>
      <w:r>
        <w:rPr>
          <w:rtl/>
          <w:lang w:bidi="fa-IR"/>
        </w:rPr>
        <w:t xml:space="preserve"> عطف هم از م</w:t>
      </w:r>
      <w:r w:rsidR="00FB36B4">
        <w:rPr>
          <w:rtl/>
          <w:lang w:bidi="fa-IR"/>
        </w:rPr>
        <w:t>ی</w:t>
      </w:r>
      <w:r>
        <w:rPr>
          <w:rtl/>
          <w:lang w:bidi="fa-IR"/>
        </w:rPr>
        <w:t>ان اهل سنّت هستند و هم اكثر</w:t>
      </w:r>
      <w:r w:rsidR="00FB36B4">
        <w:rPr>
          <w:rtl/>
          <w:lang w:bidi="fa-IR"/>
        </w:rPr>
        <w:t>ی</w:t>
      </w:r>
      <w:r>
        <w:rPr>
          <w:rtl/>
          <w:lang w:bidi="fa-IR"/>
        </w:rPr>
        <w:t>ت قر</w:t>
      </w:r>
      <w:r w:rsidR="00FB36B4">
        <w:rPr>
          <w:rtl/>
          <w:lang w:bidi="fa-IR"/>
        </w:rPr>
        <w:t>ی</w:t>
      </w:r>
      <w:r>
        <w:rPr>
          <w:rtl/>
          <w:lang w:bidi="fa-IR"/>
        </w:rPr>
        <w:t>ب به اتفاق ش</w:t>
      </w:r>
      <w:r w:rsidR="00FB36B4">
        <w:rPr>
          <w:rtl/>
          <w:lang w:bidi="fa-IR"/>
        </w:rPr>
        <w:t>ی</w:t>
      </w:r>
      <w:r>
        <w:rPr>
          <w:rtl/>
          <w:lang w:bidi="fa-IR"/>
        </w:rPr>
        <w:t>عه</w:t>
      </w:r>
      <w:r w:rsidR="00FB36B4">
        <w:rPr>
          <w:rtl/>
          <w:lang w:bidi="fa-IR"/>
        </w:rPr>
        <w:t xml:space="preserve">. </w:t>
      </w:r>
      <w:r>
        <w:rPr>
          <w:rtl/>
          <w:lang w:bidi="fa-IR"/>
        </w:rPr>
        <w:t>از اهل سنّت</w:t>
      </w:r>
      <w:r w:rsidR="00FB36B4">
        <w:rPr>
          <w:rtl/>
          <w:lang w:bidi="fa-IR"/>
        </w:rPr>
        <w:t xml:space="preserve">: </w:t>
      </w:r>
      <w:r>
        <w:rPr>
          <w:rtl/>
          <w:lang w:bidi="fa-IR"/>
        </w:rPr>
        <w:t>مجاهد</w:t>
      </w:r>
      <w:r w:rsidR="00FB36B4">
        <w:rPr>
          <w:rtl/>
          <w:lang w:bidi="fa-IR"/>
        </w:rPr>
        <w:t xml:space="preserve">، </w:t>
      </w:r>
      <w:r>
        <w:rPr>
          <w:rtl/>
          <w:lang w:bidi="fa-IR"/>
        </w:rPr>
        <w:t>نحّاس نحوى</w:t>
      </w:r>
      <w:r w:rsidR="00FB36B4">
        <w:rPr>
          <w:rtl/>
          <w:lang w:bidi="fa-IR"/>
        </w:rPr>
        <w:t xml:space="preserve">، </w:t>
      </w:r>
      <w:r>
        <w:rPr>
          <w:rtl/>
          <w:lang w:bidi="fa-IR"/>
        </w:rPr>
        <w:t>عكبرى نحوى</w:t>
      </w:r>
      <w:r w:rsidR="00FB36B4">
        <w:rPr>
          <w:rtl/>
          <w:lang w:bidi="fa-IR"/>
        </w:rPr>
        <w:t xml:space="preserve">، </w:t>
      </w:r>
      <w:r>
        <w:rPr>
          <w:rtl/>
          <w:lang w:bidi="fa-IR"/>
        </w:rPr>
        <w:t>قاضى عبدالجبّار</w:t>
      </w:r>
      <w:r w:rsidR="00FB36B4">
        <w:rPr>
          <w:rtl/>
          <w:lang w:bidi="fa-IR"/>
        </w:rPr>
        <w:t xml:space="preserve">، </w:t>
      </w:r>
      <w:r>
        <w:rPr>
          <w:rtl/>
          <w:lang w:bidi="fa-IR"/>
        </w:rPr>
        <w:t>زمخشرى</w:t>
      </w:r>
      <w:r w:rsidR="00FB36B4">
        <w:rPr>
          <w:rtl/>
          <w:lang w:bidi="fa-IR"/>
        </w:rPr>
        <w:t xml:space="preserve">، </w:t>
      </w:r>
      <w:r>
        <w:rPr>
          <w:rtl/>
          <w:lang w:bidi="fa-IR"/>
        </w:rPr>
        <w:t>ابن ابى</w:t>
      </w:r>
      <w:r w:rsidR="00FB36B4">
        <w:rPr>
          <w:rtl/>
          <w:lang w:bidi="fa-IR"/>
        </w:rPr>
        <w:t xml:space="preserve"> </w:t>
      </w:r>
      <w:r>
        <w:rPr>
          <w:rtl/>
          <w:lang w:bidi="fa-IR"/>
        </w:rPr>
        <w:t>الحد</w:t>
      </w:r>
      <w:r w:rsidR="00FB36B4">
        <w:rPr>
          <w:rtl/>
          <w:lang w:bidi="fa-IR"/>
        </w:rPr>
        <w:t>ی</w:t>
      </w:r>
      <w:r>
        <w:rPr>
          <w:rtl/>
          <w:lang w:bidi="fa-IR"/>
        </w:rPr>
        <w:t>د</w:t>
      </w:r>
      <w:r w:rsidR="00FB36B4">
        <w:rPr>
          <w:rtl/>
          <w:lang w:bidi="fa-IR"/>
        </w:rPr>
        <w:t xml:space="preserve">، </w:t>
      </w:r>
      <w:r>
        <w:rPr>
          <w:rtl/>
          <w:lang w:bidi="fa-IR"/>
        </w:rPr>
        <w:t>ب</w:t>
      </w:r>
      <w:r w:rsidR="00FB36B4">
        <w:rPr>
          <w:rtl/>
          <w:lang w:bidi="fa-IR"/>
        </w:rPr>
        <w:t>ی</w:t>
      </w:r>
      <w:r>
        <w:rPr>
          <w:rtl/>
          <w:lang w:bidi="fa-IR"/>
        </w:rPr>
        <w:t>ضاوى</w:t>
      </w:r>
      <w:r w:rsidR="00FB36B4">
        <w:rPr>
          <w:rtl/>
          <w:lang w:bidi="fa-IR"/>
        </w:rPr>
        <w:t xml:space="preserve">، </w:t>
      </w:r>
      <w:r>
        <w:rPr>
          <w:rtl/>
          <w:lang w:bidi="fa-IR"/>
        </w:rPr>
        <w:t>زركشى</w:t>
      </w:r>
      <w:r w:rsidR="00FB36B4">
        <w:rPr>
          <w:rtl/>
          <w:lang w:bidi="fa-IR"/>
        </w:rPr>
        <w:t xml:space="preserve">، </w:t>
      </w:r>
      <w:r>
        <w:rPr>
          <w:rtl/>
          <w:lang w:bidi="fa-IR"/>
        </w:rPr>
        <w:t>آلوسى و ش</w:t>
      </w:r>
      <w:r w:rsidR="00FB36B4">
        <w:rPr>
          <w:rtl/>
          <w:lang w:bidi="fa-IR"/>
        </w:rPr>
        <w:t>ی</w:t>
      </w:r>
      <w:r>
        <w:rPr>
          <w:rtl/>
          <w:lang w:bidi="fa-IR"/>
        </w:rPr>
        <w:t>خ محمد عبده</w:t>
      </w:r>
      <w:r w:rsidR="00FB36B4">
        <w:rPr>
          <w:rtl/>
          <w:lang w:bidi="fa-IR"/>
        </w:rPr>
        <w:t xml:space="preserve">. </w:t>
      </w:r>
      <w:r w:rsidR="00121BD9" w:rsidRPr="00121BD9">
        <w:rPr>
          <w:rStyle w:val="libFootnotenumChar"/>
          <w:rtl/>
          <w:lang w:bidi="fa-IR"/>
        </w:rPr>
        <w:t>(45)</w:t>
      </w:r>
      <w:r w:rsidR="00121BD9">
        <w:rPr>
          <w:rtl/>
          <w:lang w:bidi="fa-IR"/>
        </w:rPr>
        <w:t xml:space="preserve"> </w:t>
      </w:r>
    </w:p>
    <w:p w:rsidR="00FC5DC1" w:rsidRDefault="00FD4930" w:rsidP="00FD4930">
      <w:pPr>
        <w:pStyle w:val="libNormal"/>
        <w:rPr>
          <w:rtl/>
          <w:lang w:bidi="fa-IR"/>
        </w:rPr>
      </w:pPr>
      <w:r>
        <w:rPr>
          <w:rtl/>
          <w:lang w:bidi="fa-IR"/>
        </w:rPr>
        <w:t>عدم ترتب فا</w:t>
      </w:r>
      <w:r w:rsidR="00FB36B4">
        <w:rPr>
          <w:rtl/>
          <w:lang w:bidi="fa-IR"/>
        </w:rPr>
        <w:t>ی</w:t>
      </w:r>
      <w:r>
        <w:rPr>
          <w:rtl/>
          <w:lang w:bidi="fa-IR"/>
        </w:rPr>
        <w:t>ده عملى بر ا</w:t>
      </w:r>
      <w:r w:rsidR="00FB36B4">
        <w:rPr>
          <w:rtl/>
          <w:lang w:bidi="fa-IR"/>
        </w:rPr>
        <w:t>ی</w:t>
      </w:r>
      <w:r>
        <w:rPr>
          <w:rtl/>
          <w:lang w:bidi="fa-IR"/>
        </w:rPr>
        <w:t>ن بحث</w:t>
      </w:r>
      <w:r w:rsidR="00FB36B4">
        <w:rPr>
          <w:rtl/>
          <w:lang w:bidi="fa-IR"/>
        </w:rPr>
        <w:t xml:space="preserve">، </w:t>
      </w:r>
      <w:r>
        <w:rPr>
          <w:rtl/>
          <w:lang w:bidi="fa-IR"/>
        </w:rPr>
        <w:t>از آن روست كه كسانى چون علامه طباطبائى كه به نظر آنان قول به عطف را از آ</w:t>
      </w:r>
      <w:r w:rsidR="00FB36B4">
        <w:rPr>
          <w:rtl/>
          <w:lang w:bidi="fa-IR"/>
        </w:rPr>
        <w:t>ی</w:t>
      </w:r>
      <w:r>
        <w:rPr>
          <w:rtl/>
          <w:lang w:bidi="fa-IR"/>
        </w:rPr>
        <w:t>ه نمى</w:t>
      </w:r>
      <w:r w:rsidR="00FB36B4">
        <w:rPr>
          <w:rtl/>
          <w:lang w:bidi="fa-IR"/>
        </w:rPr>
        <w:t xml:space="preserve"> </w:t>
      </w:r>
      <w:r>
        <w:rPr>
          <w:rtl/>
          <w:lang w:bidi="fa-IR"/>
        </w:rPr>
        <w:t>توان استفاده نمود</w:t>
      </w:r>
      <w:r w:rsidR="00FB36B4">
        <w:rPr>
          <w:rtl/>
          <w:lang w:bidi="fa-IR"/>
        </w:rPr>
        <w:t xml:space="preserve">، </w:t>
      </w:r>
      <w:r>
        <w:rPr>
          <w:rtl/>
          <w:lang w:bidi="fa-IR"/>
        </w:rPr>
        <w:t>در ع</w:t>
      </w:r>
      <w:r w:rsidR="00FB36B4">
        <w:rPr>
          <w:rtl/>
          <w:lang w:bidi="fa-IR"/>
        </w:rPr>
        <w:t>ی</w:t>
      </w:r>
      <w:r>
        <w:rPr>
          <w:rtl/>
          <w:lang w:bidi="fa-IR"/>
        </w:rPr>
        <w:t xml:space="preserve">ن </w:t>
      </w:r>
      <w:r>
        <w:rPr>
          <w:rtl/>
          <w:lang w:bidi="fa-IR"/>
        </w:rPr>
        <w:lastRenderedPageBreak/>
        <w:t>حال بر ا</w:t>
      </w:r>
      <w:r w:rsidR="00FB36B4">
        <w:rPr>
          <w:rtl/>
          <w:lang w:bidi="fa-IR"/>
        </w:rPr>
        <w:t>ی</w:t>
      </w:r>
      <w:r>
        <w:rPr>
          <w:rtl/>
          <w:lang w:bidi="fa-IR"/>
        </w:rPr>
        <w:t>ن عق</w:t>
      </w:r>
      <w:r w:rsidR="00FB36B4">
        <w:rPr>
          <w:rtl/>
          <w:lang w:bidi="fa-IR"/>
        </w:rPr>
        <w:t>ی</w:t>
      </w:r>
      <w:r>
        <w:rPr>
          <w:rtl/>
          <w:lang w:bidi="fa-IR"/>
        </w:rPr>
        <w:t>ده</w:t>
      </w:r>
      <w:r w:rsidR="00FB36B4">
        <w:rPr>
          <w:rtl/>
          <w:lang w:bidi="fa-IR"/>
        </w:rPr>
        <w:t xml:space="preserve"> </w:t>
      </w:r>
      <w:r>
        <w:rPr>
          <w:rtl/>
          <w:lang w:bidi="fa-IR"/>
        </w:rPr>
        <w:t>اند كه علم به تأو</w:t>
      </w:r>
      <w:r w:rsidR="00FB36B4">
        <w:rPr>
          <w:rtl/>
          <w:lang w:bidi="fa-IR"/>
        </w:rPr>
        <w:t>ی</w:t>
      </w:r>
      <w:r>
        <w:rPr>
          <w:rtl/>
          <w:lang w:bidi="fa-IR"/>
        </w:rPr>
        <w:t>ل به دلا</w:t>
      </w:r>
      <w:r w:rsidR="00FB36B4">
        <w:rPr>
          <w:rtl/>
          <w:lang w:bidi="fa-IR"/>
        </w:rPr>
        <w:t>ی</w:t>
      </w:r>
      <w:r>
        <w:rPr>
          <w:rtl/>
          <w:lang w:bidi="fa-IR"/>
        </w:rPr>
        <w:t>ل د</w:t>
      </w:r>
      <w:r w:rsidR="00FB36B4">
        <w:rPr>
          <w:rtl/>
          <w:lang w:bidi="fa-IR"/>
        </w:rPr>
        <w:t>ی</w:t>
      </w:r>
      <w:r>
        <w:rPr>
          <w:rtl/>
          <w:lang w:bidi="fa-IR"/>
        </w:rPr>
        <w:t>گر از جمله با كمك آ</w:t>
      </w:r>
      <w:r w:rsidR="00FB36B4">
        <w:rPr>
          <w:rtl/>
          <w:lang w:bidi="fa-IR"/>
        </w:rPr>
        <w:t>ی</w:t>
      </w:r>
      <w:r>
        <w:rPr>
          <w:rtl/>
          <w:lang w:bidi="fa-IR"/>
        </w:rPr>
        <w:t>ات د</w:t>
      </w:r>
      <w:r w:rsidR="00FB36B4">
        <w:rPr>
          <w:rtl/>
          <w:lang w:bidi="fa-IR"/>
        </w:rPr>
        <w:t>ی</w:t>
      </w:r>
      <w:r>
        <w:rPr>
          <w:rtl/>
          <w:lang w:bidi="fa-IR"/>
        </w:rPr>
        <w:t>گر و روا</w:t>
      </w:r>
      <w:r w:rsidR="00FB36B4">
        <w:rPr>
          <w:rtl/>
          <w:lang w:bidi="fa-IR"/>
        </w:rPr>
        <w:t>ی</w:t>
      </w:r>
      <w:r>
        <w:rPr>
          <w:rtl/>
          <w:lang w:bidi="fa-IR"/>
        </w:rPr>
        <w:t>ات به خداوند محصور و محدود نمى</w:t>
      </w:r>
      <w:r w:rsidR="00FB36B4">
        <w:rPr>
          <w:rtl/>
          <w:lang w:bidi="fa-IR"/>
        </w:rPr>
        <w:t xml:space="preserve"> </w:t>
      </w:r>
      <w:r>
        <w:rPr>
          <w:rtl/>
          <w:lang w:bidi="fa-IR"/>
        </w:rPr>
        <w:t>شود</w:t>
      </w:r>
      <w:r w:rsidR="00FB36B4">
        <w:rPr>
          <w:rtl/>
          <w:lang w:bidi="fa-IR"/>
        </w:rPr>
        <w:t xml:space="preserve">. </w:t>
      </w:r>
    </w:p>
    <w:p w:rsidR="00FC5DC1" w:rsidRDefault="00FD4930" w:rsidP="00FD4930">
      <w:pPr>
        <w:pStyle w:val="libNormal"/>
        <w:rPr>
          <w:rtl/>
          <w:lang w:bidi="fa-IR"/>
        </w:rPr>
      </w:pPr>
      <w:r>
        <w:rPr>
          <w:rtl/>
          <w:lang w:bidi="fa-IR"/>
        </w:rPr>
        <w:t>دل</w:t>
      </w:r>
      <w:r w:rsidR="00FB36B4">
        <w:rPr>
          <w:rtl/>
          <w:lang w:bidi="fa-IR"/>
        </w:rPr>
        <w:t>ی</w:t>
      </w:r>
      <w:r>
        <w:rPr>
          <w:rtl/>
          <w:lang w:bidi="fa-IR"/>
        </w:rPr>
        <w:t>ل عقلى روشن بر ا</w:t>
      </w:r>
      <w:r w:rsidR="00FB36B4">
        <w:rPr>
          <w:rtl/>
          <w:lang w:bidi="fa-IR"/>
        </w:rPr>
        <w:t>ی</w:t>
      </w:r>
      <w:r>
        <w:rPr>
          <w:rtl/>
          <w:lang w:bidi="fa-IR"/>
        </w:rPr>
        <w:t>ن</w:t>
      </w:r>
      <w:r w:rsidR="00FB36B4">
        <w:rPr>
          <w:rtl/>
          <w:lang w:bidi="fa-IR"/>
        </w:rPr>
        <w:t xml:space="preserve"> </w:t>
      </w:r>
      <w:r>
        <w:rPr>
          <w:rtl/>
          <w:lang w:bidi="fa-IR"/>
        </w:rPr>
        <w:t>كه راسخان در علم</w:t>
      </w:r>
      <w:r w:rsidR="00FB36B4">
        <w:rPr>
          <w:rtl/>
          <w:lang w:bidi="fa-IR"/>
        </w:rPr>
        <w:t xml:space="preserve">، </w:t>
      </w:r>
      <w:r>
        <w:rPr>
          <w:rtl/>
          <w:lang w:bidi="fa-IR"/>
        </w:rPr>
        <w:t>تأو</w:t>
      </w:r>
      <w:r w:rsidR="00FB36B4">
        <w:rPr>
          <w:rtl/>
          <w:lang w:bidi="fa-IR"/>
        </w:rPr>
        <w:t>ی</w:t>
      </w:r>
      <w:r>
        <w:rPr>
          <w:rtl/>
          <w:lang w:bidi="fa-IR"/>
        </w:rPr>
        <w:t>ل آ</w:t>
      </w:r>
      <w:r w:rsidR="00FB36B4">
        <w:rPr>
          <w:rtl/>
          <w:lang w:bidi="fa-IR"/>
        </w:rPr>
        <w:t>ی</w:t>
      </w:r>
      <w:r>
        <w:rPr>
          <w:rtl/>
          <w:lang w:bidi="fa-IR"/>
        </w:rPr>
        <w:t>ات متشابه را مى</w:t>
      </w:r>
      <w:r w:rsidR="00FB36B4">
        <w:rPr>
          <w:rtl/>
          <w:lang w:bidi="fa-IR"/>
        </w:rPr>
        <w:t xml:space="preserve"> </w:t>
      </w:r>
      <w:r>
        <w:rPr>
          <w:rtl/>
          <w:lang w:bidi="fa-IR"/>
        </w:rPr>
        <w:t>دانند</w:t>
      </w:r>
      <w:r w:rsidR="00FB36B4">
        <w:rPr>
          <w:rtl/>
          <w:lang w:bidi="fa-IR"/>
        </w:rPr>
        <w:t xml:space="preserve">، </w:t>
      </w:r>
      <w:r>
        <w:rPr>
          <w:rtl/>
          <w:lang w:bidi="fa-IR"/>
        </w:rPr>
        <w:t>ا</w:t>
      </w:r>
      <w:r w:rsidR="00FB36B4">
        <w:rPr>
          <w:rtl/>
          <w:lang w:bidi="fa-IR"/>
        </w:rPr>
        <w:t>ی</w:t>
      </w:r>
      <w:r>
        <w:rPr>
          <w:rtl/>
          <w:lang w:bidi="fa-IR"/>
        </w:rPr>
        <w:t>ن</w:t>
      </w:r>
      <w:r w:rsidR="00FB36B4">
        <w:rPr>
          <w:rtl/>
          <w:lang w:bidi="fa-IR"/>
        </w:rPr>
        <w:t xml:space="preserve"> </w:t>
      </w:r>
      <w:r>
        <w:rPr>
          <w:rtl/>
          <w:lang w:bidi="fa-IR"/>
        </w:rPr>
        <w:t>است كه قرآن به زبان مردم و براى هدا</w:t>
      </w:r>
      <w:r w:rsidR="00FB36B4">
        <w:rPr>
          <w:rtl/>
          <w:lang w:bidi="fa-IR"/>
        </w:rPr>
        <w:t>ی</w:t>
      </w:r>
      <w:r>
        <w:rPr>
          <w:rtl/>
          <w:lang w:bidi="fa-IR"/>
        </w:rPr>
        <w:t>ت آنان نازل گرد</w:t>
      </w:r>
      <w:r w:rsidR="00FB36B4">
        <w:rPr>
          <w:rtl/>
          <w:lang w:bidi="fa-IR"/>
        </w:rPr>
        <w:t>ی</w:t>
      </w:r>
      <w:r>
        <w:rPr>
          <w:rtl/>
          <w:lang w:bidi="fa-IR"/>
        </w:rPr>
        <w:t>ده است و اگر عالمان و راسخان در علم از تأو</w:t>
      </w:r>
      <w:r w:rsidR="00FB36B4">
        <w:rPr>
          <w:rtl/>
          <w:lang w:bidi="fa-IR"/>
        </w:rPr>
        <w:t>ی</w:t>
      </w:r>
      <w:r>
        <w:rPr>
          <w:rtl/>
          <w:lang w:bidi="fa-IR"/>
        </w:rPr>
        <w:t>ل قرآن بازبمانند</w:t>
      </w:r>
      <w:r w:rsidR="00FB36B4">
        <w:rPr>
          <w:rtl/>
          <w:lang w:bidi="fa-IR"/>
        </w:rPr>
        <w:t xml:space="preserve">، </w:t>
      </w:r>
      <w:r>
        <w:rPr>
          <w:rtl/>
          <w:lang w:bidi="fa-IR"/>
        </w:rPr>
        <w:t>قرآن در زم</w:t>
      </w:r>
      <w:r w:rsidR="00FB36B4">
        <w:rPr>
          <w:rtl/>
          <w:lang w:bidi="fa-IR"/>
        </w:rPr>
        <w:t>ی</w:t>
      </w:r>
      <w:r>
        <w:rPr>
          <w:rtl/>
          <w:lang w:bidi="fa-IR"/>
        </w:rPr>
        <w:t>نه آ</w:t>
      </w:r>
      <w:r w:rsidR="00FB36B4">
        <w:rPr>
          <w:rtl/>
          <w:lang w:bidi="fa-IR"/>
        </w:rPr>
        <w:t>ی</w:t>
      </w:r>
      <w:r>
        <w:rPr>
          <w:rtl/>
          <w:lang w:bidi="fa-IR"/>
        </w:rPr>
        <w:t>ات به صورت معمّاى لا</w:t>
      </w:r>
      <w:r w:rsidR="00FB36B4">
        <w:rPr>
          <w:rtl/>
          <w:lang w:bidi="fa-IR"/>
        </w:rPr>
        <w:t>ی</w:t>
      </w:r>
      <w:r>
        <w:rPr>
          <w:rtl/>
          <w:lang w:bidi="fa-IR"/>
        </w:rPr>
        <w:t>نحلّ درمى</w:t>
      </w:r>
      <w:r w:rsidR="00FB36B4">
        <w:rPr>
          <w:rtl/>
          <w:lang w:bidi="fa-IR"/>
        </w:rPr>
        <w:t xml:space="preserve"> </w:t>
      </w:r>
      <w:r>
        <w:rPr>
          <w:rtl/>
          <w:lang w:bidi="fa-IR"/>
        </w:rPr>
        <w:t>آ</w:t>
      </w:r>
      <w:r w:rsidR="00FB36B4">
        <w:rPr>
          <w:rtl/>
          <w:lang w:bidi="fa-IR"/>
        </w:rPr>
        <w:t>ی</w:t>
      </w:r>
      <w:r>
        <w:rPr>
          <w:rtl/>
          <w:lang w:bidi="fa-IR"/>
        </w:rPr>
        <w:t>د</w:t>
      </w:r>
      <w:r w:rsidR="00FB36B4">
        <w:rPr>
          <w:rtl/>
          <w:lang w:bidi="fa-IR"/>
        </w:rPr>
        <w:t xml:space="preserve">؛ </w:t>
      </w:r>
      <w:r>
        <w:rPr>
          <w:rtl/>
          <w:lang w:bidi="fa-IR"/>
        </w:rPr>
        <w:t>در حالى كه قرآن خود به تدبّر و تعقل در آ</w:t>
      </w:r>
      <w:r w:rsidR="00FB36B4">
        <w:rPr>
          <w:rtl/>
          <w:lang w:bidi="fa-IR"/>
        </w:rPr>
        <w:t>ی</w:t>
      </w:r>
      <w:r>
        <w:rPr>
          <w:rtl/>
          <w:lang w:bidi="fa-IR"/>
        </w:rPr>
        <w:t>اتش دستور داده است</w:t>
      </w:r>
      <w:r w:rsidR="00FB36B4">
        <w:rPr>
          <w:rtl/>
          <w:lang w:bidi="fa-IR"/>
        </w:rPr>
        <w:t xml:space="preserve">. </w:t>
      </w:r>
    </w:p>
    <w:p w:rsidR="00FC5DC1" w:rsidRDefault="00FD4930" w:rsidP="00FD4930">
      <w:pPr>
        <w:pStyle w:val="libNormal"/>
        <w:rPr>
          <w:rtl/>
          <w:lang w:bidi="fa-IR"/>
        </w:rPr>
      </w:pPr>
      <w:r>
        <w:rPr>
          <w:rtl/>
          <w:lang w:bidi="fa-IR"/>
        </w:rPr>
        <w:t>عج</w:t>
      </w:r>
      <w:r w:rsidR="00FB36B4">
        <w:rPr>
          <w:rtl/>
          <w:lang w:bidi="fa-IR"/>
        </w:rPr>
        <w:t>ی</w:t>
      </w:r>
      <w:r>
        <w:rPr>
          <w:rtl/>
          <w:lang w:bidi="fa-IR"/>
        </w:rPr>
        <w:t>ب</w:t>
      </w:r>
      <w:r w:rsidR="00FB36B4">
        <w:rPr>
          <w:rtl/>
          <w:lang w:bidi="fa-IR"/>
        </w:rPr>
        <w:t xml:space="preserve"> </w:t>
      </w:r>
      <w:r>
        <w:rPr>
          <w:rtl/>
          <w:lang w:bidi="fa-IR"/>
        </w:rPr>
        <w:t>تر آن</w:t>
      </w:r>
      <w:r w:rsidR="00FB36B4">
        <w:rPr>
          <w:rtl/>
          <w:lang w:bidi="fa-IR"/>
        </w:rPr>
        <w:t xml:space="preserve"> </w:t>
      </w:r>
      <w:r>
        <w:rPr>
          <w:rtl/>
          <w:lang w:bidi="fa-IR"/>
        </w:rPr>
        <w:t>كه اگر علم به تأو</w:t>
      </w:r>
      <w:r w:rsidR="00FB36B4">
        <w:rPr>
          <w:rtl/>
          <w:lang w:bidi="fa-IR"/>
        </w:rPr>
        <w:t>ی</w:t>
      </w:r>
      <w:r>
        <w:rPr>
          <w:rtl/>
          <w:lang w:bidi="fa-IR"/>
        </w:rPr>
        <w:t>ل مختص به خداوند باشد</w:t>
      </w:r>
      <w:r w:rsidR="00FB36B4">
        <w:rPr>
          <w:rtl/>
          <w:lang w:bidi="fa-IR"/>
        </w:rPr>
        <w:t xml:space="preserve">، </w:t>
      </w:r>
      <w:r>
        <w:rPr>
          <w:rtl/>
          <w:lang w:bidi="fa-IR"/>
        </w:rPr>
        <w:t>پس پ</w:t>
      </w:r>
      <w:r w:rsidR="00FB36B4">
        <w:rPr>
          <w:rtl/>
          <w:lang w:bidi="fa-IR"/>
        </w:rPr>
        <w:t>ی</w:t>
      </w:r>
      <w:r>
        <w:rPr>
          <w:rtl/>
          <w:lang w:bidi="fa-IR"/>
        </w:rPr>
        <w:t>امبر و امامان هم از آن محروم خواهند بود</w:t>
      </w:r>
      <w:r w:rsidR="00FB36B4">
        <w:rPr>
          <w:rtl/>
          <w:lang w:bidi="fa-IR"/>
        </w:rPr>
        <w:t>؛ ی</w:t>
      </w:r>
      <w:r>
        <w:rPr>
          <w:rtl/>
          <w:lang w:bidi="fa-IR"/>
        </w:rPr>
        <w:t>عنى پ</w:t>
      </w:r>
      <w:r w:rsidR="00FB36B4">
        <w:rPr>
          <w:rtl/>
          <w:lang w:bidi="fa-IR"/>
        </w:rPr>
        <w:t>ی</w:t>
      </w:r>
      <w:r>
        <w:rPr>
          <w:rtl/>
          <w:lang w:bidi="fa-IR"/>
        </w:rPr>
        <w:t>امبرى كه مهبط وحى است</w:t>
      </w:r>
      <w:r w:rsidR="00FB36B4">
        <w:rPr>
          <w:rtl/>
          <w:lang w:bidi="fa-IR"/>
        </w:rPr>
        <w:t xml:space="preserve">، </w:t>
      </w:r>
      <w:r>
        <w:rPr>
          <w:rtl/>
          <w:lang w:bidi="fa-IR"/>
        </w:rPr>
        <w:t>تأو</w:t>
      </w:r>
      <w:r w:rsidR="00FB36B4">
        <w:rPr>
          <w:rtl/>
          <w:lang w:bidi="fa-IR"/>
        </w:rPr>
        <w:t>ی</w:t>
      </w:r>
      <w:r>
        <w:rPr>
          <w:rtl/>
          <w:lang w:bidi="fa-IR"/>
        </w:rPr>
        <w:t>ل آ</w:t>
      </w:r>
      <w:r w:rsidR="00FB36B4">
        <w:rPr>
          <w:rtl/>
          <w:lang w:bidi="fa-IR"/>
        </w:rPr>
        <w:t>ی</w:t>
      </w:r>
      <w:r>
        <w:rPr>
          <w:rtl/>
          <w:lang w:bidi="fa-IR"/>
        </w:rPr>
        <w:t>ات آن را نمى</w:t>
      </w:r>
      <w:r w:rsidR="00FB36B4">
        <w:rPr>
          <w:rtl/>
          <w:lang w:bidi="fa-IR"/>
        </w:rPr>
        <w:t xml:space="preserve"> </w:t>
      </w:r>
      <w:r>
        <w:rPr>
          <w:rtl/>
          <w:lang w:bidi="fa-IR"/>
        </w:rPr>
        <w:t>داند</w:t>
      </w:r>
      <w:r w:rsidR="00FB36B4">
        <w:rPr>
          <w:rtl/>
          <w:lang w:bidi="fa-IR"/>
        </w:rPr>
        <w:t xml:space="preserve">! </w:t>
      </w:r>
    </w:p>
    <w:p w:rsidR="00FC5DC1" w:rsidRDefault="00E86885" w:rsidP="00A14C2F">
      <w:pPr>
        <w:pStyle w:val="Heading3"/>
        <w:rPr>
          <w:rtl/>
          <w:lang w:bidi="fa-IR"/>
        </w:rPr>
      </w:pPr>
      <w:bookmarkStart w:id="241" w:name="_Toc469981261"/>
      <w:r>
        <w:rPr>
          <w:rtl/>
          <w:lang w:bidi="fa-IR"/>
        </w:rPr>
        <w:t>گزیده مطالب</w:t>
      </w:r>
      <w:bookmarkEnd w:id="241"/>
    </w:p>
    <w:p w:rsidR="00FC5DC1" w:rsidRDefault="00FD4930" w:rsidP="00FD4930">
      <w:pPr>
        <w:pStyle w:val="libNormal"/>
        <w:rPr>
          <w:rtl/>
          <w:lang w:bidi="fa-IR"/>
        </w:rPr>
      </w:pPr>
      <w:r>
        <w:rPr>
          <w:rtl/>
          <w:lang w:bidi="fa-IR"/>
        </w:rPr>
        <w:t>1</w:t>
      </w:r>
      <w:r w:rsidR="00FB36B4">
        <w:rPr>
          <w:rtl/>
          <w:lang w:bidi="fa-IR"/>
        </w:rPr>
        <w:t xml:space="preserve">. </w:t>
      </w:r>
      <w:r>
        <w:rPr>
          <w:rtl/>
          <w:lang w:bidi="fa-IR"/>
        </w:rPr>
        <w:t>به عق</w:t>
      </w:r>
      <w:r w:rsidR="00FB36B4">
        <w:rPr>
          <w:rtl/>
          <w:lang w:bidi="fa-IR"/>
        </w:rPr>
        <w:t>ی</w:t>
      </w:r>
      <w:r>
        <w:rPr>
          <w:rtl/>
          <w:lang w:bidi="fa-IR"/>
        </w:rPr>
        <w:t>ده علامه طباطبائى</w:t>
      </w:r>
      <w:r w:rsidR="00FB36B4">
        <w:rPr>
          <w:rtl/>
          <w:lang w:bidi="fa-IR"/>
        </w:rPr>
        <w:t xml:space="preserve">، </w:t>
      </w:r>
      <w:r>
        <w:rPr>
          <w:rtl/>
          <w:lang w:bidi="fa-IR"/>
        </w:rPr>
        <w:t>تأو</w:t>
      </w:r>
      <w:r w:rsidR="00FB36B4">
        <w:rPr>
          <w:rtl/>
          <w:lang w:bidi="fa-IR"/>
        </w:rPr>
        <w:t>ی</w:t>
      </w:r>
      <w:r>
        <w:rPr>
          <w:rtl/>
          <w:lang w:bidi="fa-IR"/>
        </w:rPr>
        <w:t>ل</w:t>
      </w:r>
      <w:r w:rsidR="00FB36B4">
        <w:rPr>
          <w:rtl/>
          <w:lang w:bidi="fa-IR"/>
        </w:rPr>
        <w:t xml:space="preserve">، </w:t>
      </w:r>
      <w:r>
        <w:rPr>
          <w:rtl/>
          <w:lang w:bidi="fa-IR"/>
        </w:rPr>
        <w:t>حقا</w:t>
      </w:r>
      <w:r w:rsidR="00FB36B4">
        <w:rPr>
          <w:rtl/>
          <w:lang w:bidi="fa-IR"/>
        </w:rPr>
        <w:t>ی</w:t>
      </w:r>
      <w:r>
        <w:rPr>
          <w:rtl/>
          <w:lang w:bidi="fa-IR"/>
        </w:rPr>
        <w:t>ق و واقع</w:t>
      </w:r>
      <w:r w:rsidR="00FB36B4">
        <w:rPr>
          <w:rtl/>
          <w:lang w:bidi="fa-IR"/>
        </w:rPr>
        <w:t>ی</w:t>
      </w:r>
      <w:r>
        <w:rPr>
          <w:rtl/>
          <w:lang w:bidi="fa-IR"/>
        </w:rPr>
        <w:t>اتى است كه مستند تمام ب</w:t>
      </w:r>
      <w:r w:rsidR="00FB36B4">
        <w:rPr>
          <w:rtl/>
          <w:lang w:bidi="fa-IR"/>
        </w:rPr>
        <w:t>ی</w:t>
      </w:r>
      <w:r>
        <w:rPr>
          <w:rtl/>
          <w:lang w:bidi="fa-IR"/>
        </w:rPr>
        <w:t>انات قرآن كر</w:t>
      </w:r>
      <w:r w:rsidR="00FB36B4">
        <w:rPr>
          <w:rtl/>
          <w:lang w:bidi="fa-IR"/>
        </w:rPr>
        <w:t>ی</w:t>
      </w:r>
      <w:r>
        <w:rPr>
          <w:rtl/>
          <w:lang w:bidi="fa-IR"/>
        </w:rPr>
        <w:t>م قرار مى</w:t>
      </w:r>
      <w:r w:rsidR="00FB36B4">
        <w:rPr>
          <w:rtl/>
          <w:lang w:bidi="fa-IR"/>
        </w:rPr>
        <w:t xml:space="preserve"> </w:t>
      </w:r>
      <w:r>
        <w:rPr>
          <w:rtl/>
          <w:lang w:bidi="fa-IR"/>
        </w:rPr>
        <w:t>گ</w:t>
      </w:r>
      <w:r w:rsidR="00FB36B4">
        <w:rPr>
          <w:rtl/>
          <w:lang w:bidi="fa-IR"/>
        </w:rPr>
        <w:t>ی</w:t>
      </w:r>
      <w:r>
        <w:rPr>
          <w:rtl/>
          <w:lang w:bidi="fa-IR"/>
        </w:rPr>
        <w:t>رند</w:t>
      </w:r>
      <w:r w:rsidR="00FB36B4">
        <w:rPr>
          <w:rtl/>
          <w:lang w:bidi="fa-IR"/>
        </w:rPr>
        <w:t xml:space="preserve">، </w:t>
      </w:r>
      <w:r>
        <w:rPr>
          <w:rtl/>
          <w:lang w:bidi="fa-IR"/>
        </w:rPr>
        <w:t>و كاربرد ا</w:t>
      </w:r>
      <w:r w:rsidR="00FB36B4">
        <w:rPr>
          <w:rtl/>
          <w:lang w:bidi="fa-IR"/>
        </w:rPr>
        <w:t>ی</w:t>
      </w:r>
      <w:r>
        <w:rPr>
          <w:rtl/>
          <w:lang w:bidi="fa-IR"/>
        </w:rPr>
        <w:t>ن واژه در قرآن ن</w:t>
      </w:r>
      <w:r w:rsidR="00FB36B4">
        <w:rPr>
          <w:rtl/>
          <w:lang w:bidi="fa-IR"/>
        </w:rPr>
        <w:t>ی</w:t>
      </w:r>
      <w:r>
        <w:rPr>
          <w:rtl/>
          <w:lang w:bidi="fa-IR"/>
        </w:rPr>
        <w:t>ز نشان مى</w:t>
      </w:r>
      <w:r w:rsidR="00FB36B4">
        <w:rPr>
          <w:rtl/>
          <w:lang w:bidi="fa-IR"/>
        </w:rPr>
        <w:t xml:space="preserve"> </w:t>
      </w:r>
      <w:r>
        <w:rPr>
          <w:rtl/>
          <w:lang w:bidi="fa-IR"/>
        </w:rPr>
        <w:t>دهد كه «تأو</w:t>
      </w:r>
      <w:r w:rsidR="00FB36B4">
        <w:rPr>
          <w:rtl/>
          <w:lang w:bidi="fa-IR"/>
        </w:rPr>
        <w:t>ی</w:t>
      </w:r>
      <w:r>
        <w:rPr>
          <w:rtl/>
          <w:lang w:bidi="fa-IR"/>
        </w:rPr>
        <w:t>ل» از قب</w:t>
      </w:r>
      <w:r w:rsidR="00FB36B4">
        <w:rPr>
          <w:rtl/>
          <w:lang w:bidi="fa-IR"/>
        </w:rPr>
        <w:t>ی</w:t>
      </w:r>
      <w:r>
        <w:rPr>
          <w:rtl/>
          <w:lang w:bidi="fa-IR"/>
        </w:rPr>
        <w:t>ل مفاه</w:t>
      </w:r>
      <w:r w:rsidR="00FB36B4">
        <w:rPr>
          <w:rtl/>
          <w:lang w:bidi="fa-IR"/>
        </w:rPr>
        <w:t>ی</w:t>
      </w:r>
      <w:r>
        <w:rPr>
          <w:rtl/>
          <w:lang w:bidi="fa-IR"/>
        </w:rPr>
        <w:t>م و معانى نمى</w:t>
      </w:r>
      <w:r w:rsidR="00FB36B4">
        <w:rPr>
          <w:rtl/>
          <w:lang w:bidi="fa-IR"/>
        </w:rPr>
        <w:t xml:space="preserve"> </w:t>
      </w:r>
      <w:r>
        <w:rPr>
          <w:rtl/>
          <w:lang w:bidi="fa-IR"/>
        </w:rPr>
        <w:t>باشد</w:t>
      </w:r>
      <w:r w:rsidR="00FB36B4">
        <w:rPr>
          <w:rtl/>
          <w:lang w:bidi="fa-IR"/>
        </w:rPr>
        <w:t xml:space="preserve">. </w:t>
      </w:r>
      <w:r>
        <w:rPr>
          <w:rtl/>
          <w:lang w:bidi="fa-IR"/>
        </w:rPr>
        <w:t>بنابرا</w:t>
      </w:r>
      <w:r w:rsidR="00FB36B4">
        <w:rPr>
          <w:rtl/>
          <w:lang w:bidi="fa-IR"/>
        </w:rPr>
        <w:t>ی</w:t>
      </w:r>
      <w:r>
        <w:rPr>
          <w:rtl/>
          <w:lang w:bidi="fa-IR"/>
        </w:rPr>
        <w:t>ن تمام قرآن</w:t>
      </w:r>
      <w:r w:rsidR="00FB36B4">
        <w:rPr>
          <w:rtl/>
          <w:lang w:bidi="fa-IR"/>
        </w:rPr>
        <w:t xml:space="preserve">، </w:t>
      </w:r>
      <w:r>
        <w:rPr>
          <w:rtl/>
          <w:lang w:bidi="fa-IR"/>
        </w:rPr>
        <w:t>چه محكمات و چه متشابهات داراى تأو</w:t>
      </w:r>
      <w:r w:rsidR="00FB36B4">
        <w:rPr>
          <w:rtl/>
          <w:lang w:bidi="fa-IR"/>
        </w:rPr>
        <w:t>ی</w:t>
      </w:r>
      <w:r>
        <w:rPr>
          <w:rtl/>
          <w:lang w:bidi="fa-IR"/>
        </w:rPr>
        <w:t>ل هستند</w:t>
      </w:r>
      <w:r w:rsidR="00FB36B4">
        <w:rPr>
          <w:rtl/>
          <w:lang w:bidi="fa-IR"/>
        </w:rPr>
        <w:t xml:space="preserve">. </w:t>
      </w:r>
    </w:p>
    <w:p w:rsidR="00FC5DC1" w:rsidRDefault="00FD4930" w:rsidP="00FD4930">
      <w:pPr>
        <w:pStyle w:val="libNormal"/>
        <w:rPr>
          <w:rtl/>
          <w:lang w:bidi="fa-IR"/>
        </w:rPr>
      </w:pPr>
      <w:r>
        <w:rPr>
          <w:rtl/>
          <w:lang w:bidi="fa-IR"/>
        </w:rPr>
        <w:t>2</w:t>
      </w:r>
      <w:r w:rsidR="00FB36B4">
        <w:rPr>
          <w:rtl/>
          <w:lang w:bidi="fa-IR"/>
        </w:rPr>
        <w:t xml:space="preserve">. </w:t>
      </w:r>
      <w:r>
        <w:rPr>
          <w:rtl/>
          <w:lang w:bidi="fa-IR"/>
        </w:rPr>
        <w:t>ا</w:t>
      </w:r>
      <w:r w:rsidR="00FB36B4">
        <w:rPr>
          <w:rtl/>
          <w:lang w:bidi="fa-IR"/>
        </w:rPr>
        <w:t>ی</w:t>
      </w:r>
      <w:r>
        <w:rPr>
          <w:rtl/>
          <w:lang w:bidi="fa-IR"/>
        </w:rPr>
        <w:t>ن</w:t>
      </w:r>
      <w:r w:rsidR="00FB36B4">
        <w:rPr>
          <w:rtl/>
          <w:lang w:bidi="fa-IR"/>
        </w:rPr>
        <w:t xml:space="preserve"> </w:t>
      </w:r>
      <w:r>
        <w:rPr>
          <w:rtl/>
          <w:lang w:bidi="fa-IR"/>
        </w:rPr>
        <w:t>كه آ</w:t>
      </w:r>
      <w:r w:rsidR="00FB36B4">
        <w:rPr>
          <w:rtl/>
          <w:lang w:bidi="fa-IR"/>
        </w:rPr>
        <w:t>ی</w:t>
      </w:r>
      <w:r>
        <w:rPr>
          <w:rtl/>
          <w:lang w:bidi="fa-IR"/>
        </w:rPr>
        <w:t>ا علم به تأو</w:t>
      </w:r>
      <w:r w:rsidR="00FB36B4">
        <w:rPr>
          <w:rtl/>
          <w:lang w:bidi="fa-IR"/>
        </w:rPr>
        <w:t>ی</w:t>
      </w:r>
      <w:r>
        <w:rPr>
          <w:rtl/>
          <w:lang w:bidi="fa-IR"/>
        </w:rPr>
        <w:t>ل مختص به خداوند است</w:t>
      </w:r>
      <w:r w:rsidR="00FB36B4">
        <w:rPr>
          <w:rtl/>
          <w:lang w:bidi="fa-IR"/>
        </w:rPr>
        <w:t>، ی</w:t>
      </w:r>
      <w:r>
        <w:rPr>
          <w:rtl/>
          <w:lang w:bidi="fa-IR"/>
        </w:rPr>
        <w:t>ا خ</w:t>
      </w:r>
      <w:r w:rsidR="00FB36B4">
        <w:rPr>
          <w:rtl/>
          <w:lang w:bidi="fa-IR"/>
        </w:rPr>
        <w:t>ی</w:t>
      </w:r>
      <w:r>
        <w:rPr>
          <w:rtl/>
          <w:lang w:bidi="fa-IR"/>
        </w:rPr>
        <w:t>ر</w:t>
      </w:r>
      <w:r w:rsidR="00FB36B4">
        <w:rPr>
          <w:rtl/>
          <w:lang w:bidi="fa-IR"/>
        </w:rPr>
        <w:t xml:space="preserve">، </w:t>
      </w:r>
      <w:r>
        <w:rPr>
          <w:rtl/>
          <w:lang w:bidi="fa-IR"/>
        </w:rPr>
        <w:t>ب</w:t>
      </w:r>
      <w:r w:rsidR="00FB36B4">
        <w:rPr>
          <w:rtl/>
          <w:lang w:bidi="fa-IR"/>
        </w:rPr>
        <w:t>ی</w:t>
      </w:r>
      <w:r>
        <w:rPr>
          <w:rtl/>
          <w:lang w:bidi="fa-IR"/>
        </w:rPr>
        <w:t>شتر جنبه علمى دارد تا عملى</w:t>
      </w:r>
      <w:r w:rsidR="00FB36B4">
        <w:rPr>
          <w:rtl/>
          <w:lang w:bidi="fa-IR"/>
        </w:rPr>
        <w:t xml:space="preserve">؛ </w:t>
      </w:r>
      <w:r>
        <w:rPr>
          <w:rtl/>
          <w:lang w:bidi="fa-IR"/>
        </w:rPr>
        <w:t>ز</w:t>
      </w:r>
      <w:r w:rsidR="00FB36B4">
        <w:rPr>
          <w:rtl/>
          <w:lang w:bidi="fa-IR"/>
        </w:rPr>
        <w:t>ی</w:t>
      </w:r>
      <w:r>
        <w:rPr>
          <w:rtl/>
          <w:lang w:bidi="fa-IR"/>
        </w:rPr>
        <w:t>را دلا</w:t>
      </w:r>
      <w:r w:rsidR="00FB36B4">
        <w:rPr>
          <w:rtl/>
          <w:lang w:bidi="fa-IR"/>
        </w:rPr>
        <w:t>ی</w:t>
      </w:r>
      <w:r>
        <w:rPr>
          <w:rtl/>
          <w:lang w:bidi="fa-IR"/>
        </w:rPr>
        <w:t>ل روشنى -صرف</w:t>
      </w:r>
      <w:r w:rsidR="00FB36B4">
        <w:rPr>
          <w:rtl/>
          <w:lang w:bidi="fa-IR"/>
        </w:rPr>
        <w:t xml:space="preserve"> </w:t>
      </w:r>
      <w:r>
        <w:rPr>
          <w:rtl/>
          <w:lang w:bidi="fa-IR"/>
        </w:rPr>
        <w:t xml:space="preserve">نظر از دلالت </w:t>
      </w:r>
      <w:r w:rsidR="00FB36B4">
        <w:rPr>
          <w:rtl/>
          <w:lang w:bidi="fa-IR"/>
        </w:rPr>
        <w:t>ی</w:t>
      </w:r>
      <w:r>
        <w:rPr>
          <w:rtl/>
          <w:lang w:bidi="fa-IR"/>
        </w:rPr>
        <w:t>ا عدم دلالت خود آ</w:t>
      </w:r>
      <w:r w:rsidR="00FB36B4">
        <w:rPr>
          <w:rtl/>
          <w:lang w:bidi="fa-IR"/>
        </w:rPr>
        <w:t>ی</w:t>
      </w:r>
      <w:r>
        <w:rPr>
          <w:rtl/>
          <w:lang w:bidi="fa-IR"/>
        </w:rPr>
        <w:t>ه- بر عدم اختصاص علم به تأو</w:t>
      </w:r>
      <w:r w:rsidR="00FB36B4">
        <w:rPr>
          <w:rtl/>
          <w:lang w:bidi="fa-IR"/>
        </w:rPr>
        <w:t>ی</w:t>
      </w:r>
      <w:r>
        <w:rPr>
          <w:rtl/>
          <w:lang w:bidi="fa-IR"/>
        </w:rPr>
        <w:t>ل به خداوند وجود دارد</w:t>
      </w:r>
      <w:r w:rsidR="00FB36B4">
        <w:rPr>
          <w:rtl/>
          <w:lang w:bidi="fa-IR"/>
        </w:rPr>
        <w:t xml:space="preserve">. </w:t>
      </w:r>
    </w:p>
    <w:p w:rsidR="00FC5DC1" w:rsidRDefault="00FD4930" w:rsidP="00FD4930">
      <w:pPr>
        <w:pStyle w:val="libNormal"/>
        <w:rPr>
          <w:rtl/>
          <w:lang w:bidi="fa-IR"/>
        </w:rPr>
      </w:pPr>
      <w:r>
        <w:rPr>
          <w:rtl/>
          <w:lang w:bidi="fa-IR"/>
        </w:rPr>
        <w:t>3</w:t>
      </w:r>
      <w:r w:rsidR="00FB36B4">
        <w:rPr>
          <w:rtl/>
          <w:lang w:bidi="fa-IR"/>
        </w:rPr>
        <w:t xml:space="preserve">. </w:t>
      </w:r>
      <w:r>
        <w:rPr>
          <w:rtl/>
          <w:lang w:bidi="fa-IR"/>
        </w:rPr>
        <w:t>اكثر</w:t>
      </w:r>
      <w:r w:rsidR="00FB36B4">
        <w:rPr>
          <w:rtl/>
          <w:lang w:bidi="fa-IR"/>
        </w:rPr>
        <w:t>ی</w:t>
      </w:r>
      <w:r>
        <w:rPr>
          <w:rtl/>
          <w:lang w:bidi="fa-IR"/>
        </w:rPr>
        <w:t>ت علماى اهل سنت قائل به «وقف»</w:t>
      </w:r>
      <w:r w:rsidR="00FB36B4">
        <w:rPr>
          <w:rtl/>
          <w:lang w:bidi="fa-IR"/>
        </w:rPr>
        <w:t>، ی</w:t>
      </w:r>
      <w:r>
        <w:rPr>
          <w:rtl/>
          <w:lang w:bidi="fa-IR"/>
        </w:rPr>
        <w:t>عنى اختصاص علم به تأو</w:t>
      </w:r>
      <w:r w:rsidR="00FB36B4">
        <w:rPr>
          <w:rtl/>
          <w:lang w:bidi="fa-IR"/>
        </w:rPr>
        <w:t>ی</w:t>
      </w:r>
      <w:r>
        <w:rPr>
          <w:rtl/>
          <w:lang w:bidi="fa-IR"/>
        </w:rPr>
        <w:t>ل به خداوند</w:t>
      </w:r>
      <w:r w:rsidR="00FB36B4">
        <w:rPr>
          <w:rtl/>
          <w:lang w:bidi="fa-IR"/>
        </w:rPr>
        <w:t xml:space="preserve">، </w:t>
      </w:r>
      <w:r>
        <w:rPr>
          <w:rtl/>
          <w:lang w:bidi="fa-IR"/>
        </w:rPr>
        <w:t>و اكثر</w:t>
      </w:r>
      <w:r w:rsidR="00FB36B4">
        <w:rPr>
          <w:rtl/>
          <w:lang w:bidi="fa-IR"/>
        </w:rPr>
        <w:t>ی</w:t>
      </w:r>
      <w:r>
        <w:rPr>
          <w:rtl/>
          <w:lang w:bidi="fa-IR"/>
        </w:rPr>
        <w:t>ت دانشمندان ش</w:t>
      </w:r>
      <w:r w:rsidR="00FB36B4">
        <w:rPr>
          <w:rtl/>
          <w:lang w:bidi="fa-IR"/>
        </w:rPr>
        <w:t>ی</w:t>
      </w:r>
      <w:r>
        <w:rPr>
          <w:rtl/>
          <w:lang w:bidi="fa-IR"/>
        </w:rPr>
        <w:t xml:space="preserve">عه قائل به «عطف» </w:t>
      </w:r>
      <w:r w:rsidR="00FB36B4">
        <w:rPr>
          <w:rtl/>
          <w:lang w:bidi="fa-IR"/>
        </w:rPr>
        <w:t>ی</w:t>
      </w:r>
      <w:r>
        <w:rPr>
          <w:rtl/>
          <w:lang w:bidi="fa-IR"/>
        </w:rPr>
        <w:t>عنى عدم اختصاص علمِ به تأو</w:t>
      </w:r>
      <w:r w:rsidR="00FB36B4">
        <w:rPr>
          <w:rtl/>
          <w:lang w:bidi="fa-IR"/>
        </w:rPr>
        <w:t>ی</w:t>
      </w:r>
      <w:r>
        <w:rPr>
          <w:rtl/>
          <w:lang w:bidi="fa-IR"/>
        </w:rPr>
        <w:t>ل به خداوند</w:t>
      </w:r>
      <w:r w:rsidR="00FB36B4">
        <w:rPr>
          <w:rtl/>
          <w:lang w:bidi="fa-IR"/>
        </w:rPr>
        <w:t xml:space="preserve">، </w:t>
      </w:r>
      <w:r>
        <w:rPr>
          <w:rtl/>
          <w:lang w:bidi="fa-IR"/>
        </w:rPr>
        <w:t>گرد</w:t>
      </w:r>
      <w:r w:rsidR="00FB36B4">
        <w:rPr>
          <w:rtl/>
          <w:lang w:bidi="fa-IR"/>
        </w:rPr>
        <w:t>ی</w:t>
      </w:r>
      <w:r>
        <w:rPr>
          <w:rtl/>
          <w:lang w:bidi="fa-IR"/>
        </w:rPr>
        <w:t>ده</w:t>
      </w:r>
      <w:r w:rsidR="00FB36B4">
        <w:rPr>
          <w:rtl/>
          <w:lang w:bidi="fa-IR"/>
        </w:rPr>
        <w:t xml:space="preserve"> </w:t>
      </w:r>
      <w:r>
        <w:rPr>
          <w:rtl/>
          <w:lang w:bidi="fa-IR"/>
        </w:rPr>
        <w:t>اند</w:t>
      </w:r>
      <w:r w:rsidR="00FB36B4">
        <w:rPr>
          <w:rtl/>
          <w:lang w:bidi="fa-IR"/>
        </w:rPr>
        <w:t xml:space="preserve">. </w:t>
      </w:r>
    </w:p>
    <w:p w:rsidR="00FC5DC1" w:rsidRDefault="00E86885" w:rsidP="00E86885">
      <w:pPr>
        <w:pStyle w:val="Heading2"/>
        <w:rPr>
          <w:rtl/>
          <w:lang w:bidi="fa-IR"/>
        </w:rPr>
      </w:pPr>
      <w:bookmarkStart w:id="242" w:name="_Toc469981262"/>
      <w:r>
        <w:rPr>
          <w:rtl/>
          <w:lang w:bidi="fa-IR"/>
        </w:rPr>
        <w:lastRenderedPageBreak/>
        <w:t>پرسش</w:t>
      </w:r>
      <w:bookmarkEnd w:id="242"/>
    </w:p>
    <w:p w:rsidR="00FC5DC1" w:rsidRDefault="00FD4930" w:rsidP="00FD4930">
      <w:pPr>
        <w:pStyle w:val="libNormal"/>
        <w:rPr>
          <w:rtl/>
          <w:lang w:bidi="fa-IR"/>
        </w:rPr>
      </w:pPr>
      <w:r>
        <w:rPr>
          <w:rtl/>
          <w:lang w:bidi="fa-IR"/>
        </w:rPr>
        <w:t>1</w:t>
      </w:r>
      <w:r w:rsidR="00FB36B4">
        <w:rPr>
          <w:rtl/>
          <w:lang w:bidi="fa-IR"/>
        </w:rPr>
        <w:t xml:space="preserve">. </w:t>
      </w:r>
      <w:r>
        <w:rPr>
          <w:rtl/>
          <w:lang w:bidi="fa-IR"/>
        </w:rPr>
        <w:t>به چه دل</w:t>
      </w:r>
      <w:r w:rsidR="00FB36B4">
        <w:rPr>
          <w:rtl/>
          <w:lang w:bidi="fa-IR"/>
        </w:rPr>
        <w:t>ی</w:t>
      </w:r>
      <w:r>
        <w:rPr>
          <w:rtl/>
          <w:lang w:bidi="fa-IR"/>
        </w:rPr>
        <w:t xml:space="preserve">ل </w:t>
      </w:r>
      <w:r w:rsidR="00FB36B4">
        <w:rPr>
          <w:rtl/>
          <w:lang w:bidi="fa-IR"/>
        </w:rPr>
        <w:t>ی</w:t>
      </w:r>
      <w:r>
        <w:rPr>
          <w:rtl/>
          <w:lang w:bidi="fa-IR"/>
        </w:rPr>
        <w:t>كى از مهم</w:t>
      </w:r>
      <w:r w:rsidR="00FB36B4">
        <w:rPr>
          <w:rtl/>
          <w:lang w:bidi="fa-IR"/>
        </w:rPr>
        <w:t xml:space="preserve"> </w:t>
      </w:r>
      <w:r>
        <w:rPr>
          <w:rtl/>
          <w:lang w:bidi="fa-IR"/>
        </w:rPr>
        <w:t>تر</w:t>
      </w:r>
      <w:r w:rsidR="00FB36B4">
        <w:rPr>
          <w:rtl/>
          <w:lang w:bidi="fa-IR"/>
        </w:rPr>
        <w:t>ی</w:t>
      </w:r>
      <w:r>
        <w:rPr>
          <w:rtl/>
          <w:lang w:bidi="fa-IR"/>
        </w:rPr>
        <w:t>ن عوامل پ</w:t>
      </w:r>
      <w:r w:rsidR="00FB36B4">
        <w:rPr>
          <w:rtl/>
          <w:lang w:bidi="fa-IR"/>
        </w:rPr>
        <w:t>ی</w:t>
      </w:r>
      <w:r>
        <w:rPr>
          <w:rtl/>
          <w:lang w:bidi="fa-IR"/>
        </w:rPr>
        <w:t>دا</w:t>
      </w:r>
      <w:r w:rsidR="00FB36B4">
        <w:rPr>
          <w:rtl/>
          <w:lang w:bidi="fa-IR"/>
        </w:rPr>
        <w:t>ی</w:t>
      </w:r>
      <w:r>
        <w:rPr>
          <w:rtl/>
          <w:lang w:bidi="fa-IR"/>
        </w:rPr>
        <w:t>ش مذاهب انحرافى</w:t>
      </w:r>
      <w:r w:rsidR="00FB36B4">
        <w:rPr>
          <w:rtl/>
          <w:lang w:bidi="fa-IR"/>
        </w:rPr>
        <w:t xml:space="preserve">، </w:t>
      </w:r>
      <w:r>
        <w:rPr>
          <w:rtl/>
          <w:lang w:bidi="fa-IR"/>
        </w:rPr>
        <w:t>آ</w:t>
      </w:r>
      <w:r w:rsidR="00FB36B4">
        <w:rPr>
          <w:rtl/>
          <w:lang w:bidi="fa-IR"/>
        </w:rPr>
        <w:t>ی</w:t>
      </w:r>
      <w:r>
        <w:rPr>
          <w:rtl/>
          <w:lang w:bidi="fa-IR"/>
        </w:rPr>
        <w:t>ات متشابه بوده است</w:t>
      </w:r>
      <w:r w:rsidR="00FB36B4">
        <w:rPr>
          <w:rtl/>
          <w:lang w:bidi="fa-IR"/>
        </w:rPr>
        <w:t xml:space="preserve">؟ </w:t>
      </w:r>
    </w:p>
    <w:p w:rsidR="00FC5DC1" w:rsidRDefault="00FD4930" w:rsidP="00FD4930">
      <w:pPr>
        <w:pStyle w:val="libNormal"/>
        <w:rPr>
          <w:rtl/>
          <w:lang w:bidi="fa-IR"/>
        </w:rPr>
      </w:pPr>
      <w:r>
        <w:rPr>
          <w:rtl/>
          <w:lang w:bidi="fa-IR"/>
        </w:rPr>
        <w:t>2</w:t>
      </w:r>
      <w:r w:rsidR="00FB36B4">
        <w:rPr>
          <w:rtl/>
          <w:lang w:bidi="fa-IR"/>
        </w:rPr>
        <w:t xml:space="preserve">. </w:t>
      </w:r>
      <w:r>
        <w:rPr>
          <w:rtl/>
          <w:lang w:bidi="fa-IR"/>
        </w:rPr>
        <w:t>محكم و متشابه را تعر</w:t>
      </w:r>
      <w:r w:rsidR="00FB36B4">
        <w:rPr>
          <w:rtl/>
          <w:lang w:bidi="fa-IR"/>
        </w:rPr>
        <w:t>ی</w:t>
      </w:r>
      <w:r>
        <w:rPr>
          <w:rtl/>
          <w:lang w:bidi="fa-IR"/>
        </w:rPr>
        <w:t>ف كن</w:t>
      </w:r>
      <w:r w:rsidR="00FB36B4">
        <w:rPr>
          <w:rtl/>
          <w:lang w:bidi="fa-IR"/>
        </w:rPr>
        <w:t>ی</w:t>
      </w:r>
      <w:r>
        <w:rPr>
          <w:rtl/>
          <w:lang w:bidi="fa-IR"/>
        </w:rPr>
        <w:t>د</w:t>
      </w:r>
      <w:r w:rsidR="00FB36B4">
        <w:rPr>
          <w:rtl/>
          <w:lang w:bidi="fa-IR"/>
        </w:rPr>
        <w:t xml:space="preserve">. </w:t>
      </w:r>
    </w:p>
    <w:p w:rsidR="00FC5DC1" w:rsidRDefault="00FD4930" w:rsidP="00FD4930">
      <w:pPr>
        <w:pStyle w:val="libNormal"/>
        <w:rPr>
          <w:rtl/>
          <w:lang w:bidi="fa-IR"/>
        </w:rPr>
      </w:pPr>
      <w:r>
        <w:rPr>
          <w:rtl/>
          <w:lang w:bidi="fa-IR"/>
        </w:rPr>
        <w:t>3</w:t>
      </w:r>
      <w:r w:rsidR="00FB36B4">
        <w:rPr>
          <w:rtl/>
          <w:lang w:bidi="fa-IR"/>
        </w:rPr>
        <w:t xml:space="preserve">. </w:t>
      </w:r>
      <w:r>
        <w:rPr>
          <w:rtl/>
          <w:lang w:bidi="fa-IR"/>
        </w:rPr>
        <w:t>چند نظر</w:t>
      </w:r>
      <w:r w:rsidR="00FB36B4">
        <w:rPr>
          <w:rtl/>
          <w:lang w:bidi="fa-IR"/>
        </w:rPr>
        <w:t>ی</w:t>
      </w:r>
      <w:r>
        <w:rPr>
          <w:rtl/>
          <w:lang w:bidi="fa-IR"/>
        </w:rPr>
        <w:t>ه را در مورد تع</w:t>
      </w:r>
      <w:r w:rsidR="00FB36B4">
        <w:rPr>
          <w:rtl/>
          <w:lang w:bidi="fa-IR"/>
        </w:rPr>
        <w:t>یی</w:t>
      </w:r>
      <w:r>
        <w:rPr>
          <w:rtl/>
          <w:lang w:bidi="fa-IR"/>
        </w:rPr>
        <w:t>ن محكم و متشابه در قرآن ذكر نما</w:t>
      </w:r>
      <w:r w:rsidR="00FB36B4">
        <w:rPr>
          <w:rtl/>
          <w:lang w:bidi="fa-IR"/>
        </w:rPr>
        <w:t>یی</w:t>
      </w:r>
      <w:r>
        <w:rPr>
          <w:rtl/>
          <w:lang w:bidi="fa-IR"/>
        </w:rPr>
        <w:t>د</w:t>
      </w:r>
      <w:r w:rsidR="00FB36B4">
        <w:rPr>
          <w:rtl/>
          <w:lang w:bidi="fa-IR"/>
        </w:rPr>
        <w:t xml:space="preserve">. </w:t>
      </w:r>
    </w:p>
    <w:p w:rsidR="00FC5DC1" w:rsidRDefault="00FD4930" w:rsidP="00FD4930">
      <w:pPr>
        <w:pStyle w:val="libNormal"/>
        <w:rPr>
          <w:rtl/>
          <w:lang w:bidi="fa-IR"/>
        </w:rPr>
      </w:pPr>
      <w:r>
        <w:rPr>
          <w:rtl/>
          <w:lang w:bidi="fa-IR"/>
        </w:rPr>
        <w:t>4</w:t>
      </w:r>
      <w:r w:rsidR="00FB36B4">
        <w:rPr>
          <w:rtl/>
          <w:lang w:bidi="fa-IR"/>
        </w:rPr>
        <w:t xml:space="preserve">. </w:t>
      </w:r>
      <w:r>
        <w:rPr>
          <w:rtl/>
          <w:lang w:bidi="fa-IR"/>
        </w:rPr>
        <w:t>به نظر علامه طباطبائى</w:t>
      </w:r>
      <w:r w:rsidR="00FB36B4">
        <w:rPr>
          <w:rtl/>
          <w:lang w:bidi="fa-IR"/>
        </w:rPr>
        <w:t xml:space="preserve">، </w:t>
      </w:r>
      <w:r>
        <w:rPr>
          <w:rtl/>
          <w:lang w:bidi="fa-IR"/>
        </w:rPr>
        <w:t>علت وجود متشابهات در قرآن چ</w:t>
      </w:r>
      <w:r w:rsidR="00FB36B4">
        <w:rPr>
          <w:rtl/>
          <w:lang w:bidi="fa-IR"/>
        </w:rPr>
        <w:t>ی</w:t>
      </w:r>
      <w:r>
        <w:rPr>
          <w:rtl/>
          <w:lang w:bidi="fa-IR"/>
        </w:rPr>
        <w:t>ست</w:t>
      </w:r>
      <w:r w:rsidR="00FB36B4">
        <w:rPr>
          <w:rtl/>
          <w:lang w:bidi="fa-IR"/>
        </w:rPr>
        <w:t xml:space="preserve">؟ </w:t>
      </w:r>
    </w:p>
    <w:p w:rsidR="00FC5DC1" w:rsidRDefault="00FD4930" w:rsidP="00FD4930">
      <w:pPr>
        <w:pStyle w:val="libNormal"/>
        <w:rPr>
          <w:rtl/>
          <w:lang w:bidi="fa-IR"/>
        </w:rPr>
      </w:pPr>
      <w:r>
        <w:rPr>
          <w:rtl/>
          <w:lang w:bidi="fa-IR"/>
        </w:rPr>
        <w:t>5</w:t>
      </w:r>
      <w:r w:rsidR="00FB36B4">
        <w:rPr>
          <w:rtl/>
          <w:lang w:bidi="fa-IR"/>
        </w:rPr>
        <w:t xml:space="preserve">. </w:t>
      </w:r>
      <w:r>
        <w:rPr>
          <w:rtl/>
          <w:lang w:bidi="fa-IR"/>
        </w:rPr>
        <w:t>آ</w:t>
      </w:r>
      <w:r w:rsidR="00FB36B4">
        <w:rPr>
          <w:rtl/>
          <w:lang w:bidi="fa-IR"/>
        </w:rPr>
        <w:t>ی</w:t>
      </w:r>
      <w:r>
        <w:rPr>
          <w:rtl/>
          <w:lang w:bidi="fa-IR"/>
        </w:rPr>
        <w:t>ا مى</w:t>
      </w:r>
      <w:r w:rsidR="00FB36B4">
        <w:rPr>
          <w:rtl/>
          <w:lang w:bidi="fa-IR"/>
        </w:rPr>
        <w:t xml:space="preserve"> </w:t>
      </w:r>
      <w:r>
        <w:rPr>
          <w:rtl/>
          <w:lang w:bidi="fa-IR"/>
        </w:rPr>
        <w:t>توان دل</w:t>
      </w:r>
      <w:r w:rsidR="00FB36B4">
        <w:rPr>
          <w:rtl/>
          <w:lang w:bidi="fa-IR"/>
        </w:rPr>
        <w:t>ی</w:t>
      </w:r>
      <w:r>
        <w:rPr>
          <w:rtl/>
          <w:lang w:bidi="fa-IR"/>
        </w:rPr>
        <w:t>ل د</w:t>
      </w:r>
      <w:r w:rsidR="00FB36B4">
        <w:rPr>
          <w:rtl/>
          <w:lang w:bidi="fa-IR"/>
        </w:rPr>
        <w:t>ی</w:t>
      </w:r>
      <w:r>
        <w:rPr>
          <w:rtl/>
          <w:lang w:bidi="fa-IR"/>
        </w:rPr>
        <w:t>گرى براى وجود متشابهات ذكر نمود</w:t>
      </w:r>
      <w:r w:rsidR="00FB36B4">
        <w:rPr>
          <w:rtl/>
          <w:lang w:bidi="fa-IR"/>
        </w:rPr>
        <w:t xml:space="preserve">؟ </w:t>
      </w:r>
    </w:p>
    <w:p w:rsidR="00FC5DC1" w:rsidRDefault="00FD4930" w:rsidP="00FD4930">
      <w:pPr>
        <w:pStyle w:val="libNormal"/>
        <w:rPr>
          <w:rtl/>
          <w:lang w:bidi="fa-IR"/>
        </w:rPr>
      </w:pPr>
      <w:r>
        <w:rPr>
          <w:rtl/>
          <w:lang w:bidi="fa-IR"/>
        </w:rPr>
        <w:t>6</w:t>
      </w:r>
      <w:r w:rsidR="00FB36B4">
        <w:rPr>
          <w:rtl/>
          <w:lang w:bidi="fa-IR"/>
        </w:rPr>
        <w:t xml:space="preserve">. </w:t>
      </w:r>
      <w:r>
        <w:rPr>
          <w:rtl/>
          <w:lang w:bidi="fa-IR"/>
        </w:rPr>
        <w:t>پنج نمونه از آ</w:t>
      </w:r>
      <w:r w:rsidR="00FB36B4">
        <w:rPr>
          <w:rtl/>
          <w:lang w:bidi="fa-IR"/>
        </w:rPr>
        <w:t>ی</w:t>
      </w:r>
      <w:r>
        <w:rPr>
          <w:rtl/>
          <w:lang w:bidi="fa-IR"/>
        </w:rPr>
        <w:t>ات متشابهات را كه از آنها برداشت انحرافى صورت گرفته است</w:t>
      </w:r>
      <w:r w:rsidR="00FB36B4">
        <w:rPr>
          <w:rtl/>
          <w:lang w:bidi="fa-IR"/>
        </w:rPr>
        <w:t xml:space="preserve">، </w:t>
      </w:r>
      <w:r>
        <w:rPr>
          <w:rtl/>
          <w:lang w:bidi="fa-IR"/>
        </w:rPr>
        <w:t>ب</w:t>
      </w:r>
      <w:r w:rsidR="00FB36B4">
        <w:rPr>
          <w:rtl/>
          <w:lang w:bidi="fa-IR"/>
        </w:rPr>
        <w:t>ی</w:t>
      </w:r>
      <w:r>
        <w:rPr>
          <w:rtl/>
          <w:lang w:bidi="fa-IR"/>
        </w:rPr>
        <w:t>ان</w:t>
      </w:r>
      <w:r w:rsidR="00FB36B4">
        <w:rPr>
          <w:rtl/>
          <w:lang w:bidi="fa-IR"/>
        </w:rPr>
        <w:t xml:space="preserve"> </w:t>
      </w:r>
      <w:r>
        <w:rPr>
          <w:rtl/>
          <w:lang w:bidi="fa-IR"/>
        </w:rPr>
        <w:t>كن</w:t>
      </w:r>
      <w:r w:rsidR="00FB36B4">
        <w:rPr>
          <w:rtl/>
          <w:lang w:bidi="fa-IR"/>
        </w:rPr>
        <w:t>ی</w:t>
      </w:r>
      <w:r>
        <w:rPr>
          <w:rtl/>
          <w:lang w:bidi="fa-IR"/>
        </w:rPr>
        <w:t>د</w:t>
      </w:r>
      <w:r w:rsidR="00FB36B4">
        <w:rPr>
          <w:rtl/>
          <w:lang w:bidi="fa-IR"/>
        </w:rPr>
        <w:t xml:space="preserve">. </w:t>
      </w:r>
    </w:p>
    <w:p w:rsidR="00FC5DC1" w:rsidRDefault="00FD4930" w:rsidP="00FD4930">
      <w:pPr>
        <w:pStyle w:val="libNormal"/>
        <w:rPr>
          <w:rtl/>
          <w:lang w:bidi="fa-IR"/>
        </w:rPr>
      </w:pPr>
      <w:r>
        <w:rPr>
          <w:rtl/>
          <w:lang w:bidi="fa-IR"/>
        </w:rPr>
        <w:t>7</w:t>
      </w:r>
      <w:r w:rsidR="00FB36B4">
        <w:rPr>
          <w:rtl/>
          <w:lang w:bidi="fa-IR"/>
        </w:rPr>
        <w:t xml:space="preserve">. </w:t>
      </w:r>
      <w:r>
        <w:rPr>
          <w:rtl/>
          <w:lang w:bidi="fa-IR"/>
        </w:rPr>
        <w:t>تأو</w:t>
      </w:r>
      <w:r w:rsidR="00FB36B4">
        <w:rPr>
          <w:rtl/>
          <w:lang w:bidi="fa-IR"/>
        </w:rPr>
        <w:t>ی</w:t>
      </w:r>
      <w:r>
        <w:rPr>
          <w:rtl/>
          <w:lang w:bidi="fa-IR"/>
        </w:rPr>
        <w:t xml:space="preserve">ل </w:t>
      </w:r>
      <w:r w:rsidR="00FB36B4">
        <w:rPr>
          <w:rtl/>
          <w:lang w:bidi="fa-IR"/>
        </w:rPr>
        <w:t>ی</w:t>
      </w:r>
      <w:r>
        <w:rPr>
          <w:rtl/>
          <w:lang w:bidi="fa-IR"/>
        </w:rPr>
        <w:t>عنى چه</w:t>
      </w:r>
      <w:r w:rsidR="00FB36B4">
        <w:rPr>
          <w:rtl/>
          <w:lang w:bidi="fa-IR"/>
        </w:rPr>
        <w:t xml:space="preserve">؟ </w:t>
      </w:r>
    </w:p>
    <w:p w:rsidR="00FC5DC1" w:rsidRDefault="00FD4930" w:rsidP="00FD4930">
      <w:pPr>
        <w:pStyle w:val="libNormal"/>
        <w:rPr>
          <w:rtl/>
          <w:lang w:bidi="fa-IR"/>
        </w:rPr>
      </w:pPr>
      <w:r>
        <w:rPr>
          <w:rtl/>
          <w:lang w:bidi="fa-IR"/>
        </w:rPr>
        <w:t>8</w:t>
      </w:r>
      <w:r w:rsidR="00FB36B4">
        <w:rPr>
          <w:rtl/>
          <w:lang w:bidi="fa-IR"/>
        </w:rPr>
        <w:t xml:space="preserve">. </w:t>
      </w:r>
      <w:r>
        <w:rPr>
          <w:rtl/>
          <w:lang w:bidi="fa-IR"/>
        </w:rPr>
        <w:t>قرآن تأو</w:t>
      </w:r>
      <w:r w:rsidR="00FB36B4">
        <w:rPr>
          <w:rtl/>
          <w:lang w:bidi="fa-IR"/>
        </w:rPr>
        <w:t>ی</w:t>
      </w:r>
      <w:r>
        <w:rPr>
          <w:rtl/>
          <w:lang w:bidi="fa-IR"/>
        </w:rPr>
        <w:t>ل را در چه معانى به كار برده است</w:t>
      </w:r>
      <w:r w:rsidR="00FB36B4">
        <w:rPr>
          <w:rtl/>
          <w:lang w:bidi="fa-IR"/>
        </w:rPr>
        <w:t xml:space="preserve">؟ </w:t>
      </w:r>
    </w:p>
    <w:p w:rsidR="00FC5DC1" w:rsidRDefault="00FD4930" w:rsidP="00FD4930">
      <w:pPr>
        <w:pStyle w:val="libNormal"/>
        <w:rPr>
          <w:rtl/>
          <w:lang w:bidi="fa-IR"/>
        </w:rPr>
      </w:pPr>
      <w:r>
        <w:rPr>
          <w:rtl/>
          <w:lang w:bidi="fa-IR"/>
        </w:rPr>
        <w:t>9</w:t>
      </w:r>
      <w:r w:rsidR="00FB36B4">
        <w:rPr>
          <w:rtl/>
          <w:lang w:bidi="fa-IR"/>
        </w:rPr>
        <w:t xml:space="preserve">. </w:t>
      </w:r>
      <w:r>
        <w:rPr>
          <w:rtl/>
          <w:lang w:bidi="fa-IR"/>
        </w:rPr>
        <w:t>آ</w:t>
      </w:r>
      <w:r w:rsidR="00FB36B4">
        <w:rPr>
          <w:rtl/>
          <w:lang w:bidi="fa-IR"/>
        </w:rPr>
        <w:t>ی</w:t>
      </w:r>
      <w:r>
        <w:rPr>
          <w:rtl/>
          <w:lang w:bidi="fa-IR"/>
        </w:rPr>
        <w:t>ا علم به تأو</w:t>
      </w:r>
      <w:r w:rsidR="00FB36B4">
        <w:rPr>
          <w:rtl/>
          <w:lang w:bidi="fa-IR"/>
        </w:rPr>
        <w:t>ی</w:t>
      </w:r>
      <w:r>
        <w:rPr>
          <w:rtl/>
          <w:lang w:bidi="fa-IR"/>
        </w:rPr>
        <w:t>ل مختص خداوند است</w:t>
      </w:r>
      <w:r w:rsidR="00FB36B4">
        <w:rPr>
          <w:rtl/>
          <w:lang w:bidi="fa-IR"/>
        </w:rPr>
        <w:t xml:space="preserve">؟ </w:t>
      </w:r>
    </w:p>
    <w:p w:rsidR="00FC5DC1" w:rsidRDefault="00E86885" w:rsidP="00E86885">
      <w:pPr>
        <w:pStyle w:val="Heading2"/>
        <w:rPr>
          <w:rtl/>
          <w:lang w:bidi="fa-IR"/>
        </w:rPr>
      </w:pPr>
      <w:bookmarkStart w:id="243" w:name="_Toc469981263"/>
      <w:r>
        <w:rPr>
          <w:rtl/>
          <w:lang w:bidi="fa-IR"/>
        </w:rPr>
        <w:t>پژوهش</w:t>
      </w:r>
      <w:bookmarkEnd w:id="243"/>
    </w:p>
    <w:p w:rsidR="00FC5DC1" w:rsidRDefault="00FD4930" w:rsidP="00FD4930">
      <w:pPr>
        <w:pStyle w:val="libNormal"/>
        <w:rPr>
          <w:rtl/>
          <w:lang w:bidi="fa-IR"/>
        </w:rPr>
      </w:pPr>
      <w:r>
        <w:rPr>
          <w:rtl/>
          <w:lang w:bidi="fa-IR"/>
        </w:rPr>
        <w:t>1</w:t>
      </w:r>
      <w:r w:rsidR="00FB36B4">
        <w:rPr>
          <w:rtl/>
          <w:lang w:bidi="fa-IR"/>
        </w:rPr>
        <w:t xml:space="preserve">. </w:t>
      </w:r>
      <w:r>
        <w:rPr>
          <w:rtl/>
          <w:lang w:bidi="fa-IR"/>
        </w:rPr>
        <w:t>در مقا</w:t>
      </w:r>
      <w:r w:rsidR="00FB36B4">
        <w:rPr>
          <w:rtl/>
          <w:lang w:bidi="fa-IR"/>
        </w:rPr>
        <w:t>ی</w:t>
      </w:r>
      <w:r>
        <w:rPr>
          <w:rtl/>
          <w:lang w:bidi="fa-IR"/>
        </w:rPr>
        <w:t>سه م</w:t>
      </w:r>
      <w:r w:rsidR="00FB36B4">
        <w:rPr>
          <w:rtl/>
          <w:lang w:bidi="fa-IR"/>
        </w:rPr>
        <w:t>ی</w:t>
      </w:r>
      <w:r>
        <w:rPr>
          <w:rtl/>
          <w:lang w:bidi="fa-IR"/>
        </w:rPr>
        <w:t>ان دو بحث از مباحث علوم قرآنى</w:t>
      </w:r>
      <w:r w:rsidR="00FB36B4">
        <w:rPr>
          <w:rtl/>
          <w:lang w:bidi="fa-IR"/>
        </w:rPr>
        <w:t>، ی</w:t>
      </w:r>
      <w:r>
        <w:rPr>
          <w:rtl/>
          <w:lang w:bidi="fa-IR"/>
        </w:rPr>
        <w:t>عنى ناسخ و منسوخ و محكم و متشابه</w:t>
      </w:r>
      <w:r w:rsidR="00FB36B4">
        <w:rPr>
          <w:rtl/>
          <w:lang w:bidi="fa-IR"/>
        </w:rPr>
        <w:t xml:space="preserve">، </w:t>
      </w:r>
      <w:r>
        <w:rPr>
          <w:rtl/>
          <w:lang w:bidi="fa-IR"/>
        </w:rPr>
        <w:t xml:space="preserve">كدام </w:t>
      </w:r>
      <w:r w:rsidR="00FB36B4">
        <w:rPr>
          <w:rtl/>
          <w:lang w:bidi="fa-IR"/>
        </w:rPr>
        <w:t>ی</w:t>
      </w:r>
      <w:r>
        <w:rPr>
          <w:rtl/>
          <w:lang w:bidi="fa-IR"/>
        </w:rPr>
        <w:t>ك از اهم</w:t>
      </w:r>
      <w:r w:rsidR="00FB36B4">
        <w:rPr>
          <w:rtl/>
          <w:lang w:bidi="fa-IR"/>
        </w:rPr>
        <w:t>ی</w:t>
      </w:r>
      <w:r>
        <w:rPr>
          <w:rtl/>
          <w:lang w:bidi="fa-IR"/>
        </w:rPr>
        <w:t>ت ب</w:t>
      </w:r>
      <w:r w:rsidR="00FB36B4">
        <w:rPr>
          <w:rtl/>
          <w:lang w:bidi="fa-IR"/>
        </w:rPr>
        <w:t>ی</w:t>
      </w:r>
      <w:r>
        <w:rPr>
          <w:rtl/>
          <w:lang w:bidi="fa-IR"/>
        </w:rPr>
        <w:t>شترى برخوردارند</w:t>
      </w:r>
      <w:r w:rsidR="00FB36B4">
        <w:rPr>
          <w:rtl/>
          <w:lang w:bidi="fa-IR"/>
        </w:rPr>
        <w:t xml:space="preserve">؟ </w:t>
      </w:r>
      <w:r>
        <w:rPr>
          <w:rtl/>
          <w:lang w:bidi="fa-IR"/>
        </w:rPr>
        <w:t>به چه دل</w:t>
      </w:r>
      <w:r w:rsidR="00FB36B4">
        <w:rPr>
          <w:rtl/>
          <w:lang w:bidi="fa-IR"/>
        </w:rPr>
        <w:t>ی</w:t>
      </w:r>
      <w:r>
        <w:rPr>
          <w:rtl/>
          <w:lang w:bidi="fa-IR"/>
        </w:rPr>
        <w:t>ل</w:t>
      </w:r>
      <w:r w:rsidR="00FB36B4">
        <w:rPr>
          <w:rtl/>
          <w:lang w:bidi="fa-IR"/>
        </w:rPr>
        <w:t xml:space="preserve">؟ </w:t>
      </w:r>
    </w:p>
    <w:p w:rsidR="00FC5DC1" w:rsidRDefault="00FD4930" w:rsidP="00FD4930">
      <w:pPr>
        <w:pStyle w:val="libNormal"/>
        <w:rPr>
          <w:rtl/>
          <w:lang w:bidi="fa-IR"/>
        </w:rPr>
      </w:pPr>
      <w:r>
        <w:rPr>
          <w:rtl/>
          <w:lang w:bidi="fa-IR"/>
        </w:rPr>
        <w:t>2</w:t>
      </w:r>
      <w:r w:rsidR="00FB36B4">
        <w:rPr>
          <w:rtl/>
          <w:lang w:bidi="fa-IR"/>
        </w:rPr>
        <w:t xml:space="preserve">. </w:t>
      </w:r>
      <w:r>
        <w:rPr>
          <w:rtl/>
          <w:lang w:bidi="fa-IR"/>
        </w:rPr>
        <w:t>آ</w:t>
      </w:r>
      <w:r w:rsidR="00FB36B4">
        <w:rPr>
          <w:rtl/>
          <w:lang w:bidi="fa-IR"/>
        </w:rPr>
        <w:t>ی</w:t>
      </w:r>
      <w:r>
        <w:rPr>
          <w:rtl/>
          <w:lang w:bidi="fa-IR"/>
        </w:rPr>
        <w:t>ا مى</w:t>
      </w:r>
      <w:r w:rsidR="00FB36B4">
        <w:rPr>
          <w:rtl/>
          <w:lang w:bidi="fa-IR"/>
        </w:rPr>
        <w:t xml:space="preserve"> </w:t>
      </w:r>
      <w:r>
        <w:rPr>
          <w:rtl/>
          <w:lang w:bidi="fa-IR"/>
        </w:rPr>
        <w:t>توان</w:t>
      </w:r>
      <w:r w:rsidR="00FB36B4">
        <w:rPr>
          <w:rtl/>
          <w:lang w:bidi="fa-IR"/>
        </w:rPr>
        <w:t>ی</w:t>
      </w:r>
      <w:r>
        <w:rPr>
          <w:rtl/>
          <w:lang w:bidi="fa-IR"/>
        </w:rPr>
        <w:t>د دل</w:t>
      </w:r>
      <w:r w:rsidR="00FB36B4">
        <w:rPr>
          <w:rtl/>
          <w:lang w:bidi="fa-IR"/>
        </w:rPr>
        <w:t>ی</w:t>
      </w:r>
      <w:r>
        <w:rPr>
          <w:rtl/>
          <w:lang w:bidi="fa-IR"/>
        </w:rPr>
        <w:t>ل د</w:t>
      </w:r>
      <w:r w:rsidR="00FB36B4">
        <w:rPr>
          <w:rtl/>
          <w:lang w:bidi="fa-IR"/>
        </w:rPr>
        <w:t>ی</w:t>
      </w:r>
      <w:r>
        <w:rPr>
          <w:rtl/>
          <w:lang w:bidi="fa-IR"/>
        </w:rPr>
        <w:t>گرى براى وجود متشابهات در قرآن ذكر نما</w:t>
      </w:r>
      <w:r w:rsidR="00FB36B4">
        <w:rPr>
          <w:rtl/>
          <w:lang w:bidi="fa-IR"/>
        </w:rPr>
        <w:t>یی</w:t>
      </w:r>
      <w:r>
        <w:rPr>
          <w:rtl/>
          <w:lang w:bidi="fa-IR"/>
        </w:rPr>
        <w:t>د</w:t>
      </w:r>
      <w:r w:rsidR="00FB36B4">
        <w:rPr>
          <w:rtl/>
          <w:lang w:bidi="fa-IR"/>
        </w:rPr>
        <w:t xml:space="preserve">؟ </w:t>
      </w:r>
    </w:p>
    <w:p w:rsidR="00FC5DC1" w:rsidRDefault="00FD4930" w:rsidP="00FD4930">
      <w:pPr>
        <w:pStyle w:val="libNormal"/>
        <w:rPr>
          <w:rtl/>
          <w:lang w:bidi="fa-IR"/>
        </w:rPr>
      </w:pPr>
      <w:r>
        <w:rPr>
          <w:rtl/>
          <w:lang w:bidi="fa-IR"/>
        </w:rPr>
        <w:t>3</w:t>
      </w:r>
      <w:r w:rsidR="00FB36B4">
        <w:rPr>
          <w:rtl/>
          <w:lang w:bidi="fa-IR"/>
        </w:rPr>
        <w:t xml:space="preserve">. </w:t>
      </w:r>
      <w:r>
        <w:rPr>
          <w:rtl/>
          <w:lang w:bidi="fa-IR"/>
        </w:rPr>
        <w:t>آ</w:t>
      </w:r>
      <w:r w:rsidR="00FB36B4">
        <w:rPr>
          <w:rtl/>
          <w:lang w:bidi="fa-IR"/>
        </w:rPr>
        <w:t>ی</w:t>
      </w:r>
      <w:r>
        <w:rPr>
          <w:rtl/>
          <w:lang w:bidi="fa-IR"/>
        </w:rPr>
        <w:t>اتى در قرآن مج</w:t>
      </w:r>
      <w:r w:rsidR="00FB36B4">
        <w:rPr>
          <w:rtl/>
          <w:lang w:bidi="fa-IR"/>
        </w:rPr>
        <w:t>ی</w:t>
      </w:r>
      <w:r>
        <w:rPr>
          <w:rtl/>
          <w:lang w:bidi="fa-IR"/>
        </w:rPr>
        <w:t>د در زم</w:t>
      </w:r>
      <w:r w:rsidR="00FB36B4">
        <w:rPr>
          <w:rtl/>
          <w:lang w:bidi="fa-IR"/>
        </w:rPr>
        <w:t>ی</w:t>
      </w:r>
      <w:r>
        <w:rPr>
          <w:rtl/>
          <w:lang w:bidi="fa-IR"/>
        </w:rPr>
        <w:t>نه قضا و قدر وجود دارد كه از آنها ن</w:t>
      </w:r>
      <w:r w:rsidR="00FB36B4">
        <w:rPr>
          <w:rtl/>
          <w:lang w:bidi="fa-IR"/>
        </w:rPr>
        <w:t>ی</w:t>
      </w:r>
      <w:r>
        <w:rPr>
          <w:rtl/>
          <w:lang w:bidi="fa-IR"/>
        </w:rPr>
        <w:t>ز برداشت انحرافى صورت گرفته</w:t>
      </w:r>
      <w:r w:rsidR="00FB36B4">
        <w:rPr>
          <w:rtl/>
          <w:lang w:bidi="fa-IR"/>
        </w:rPr>
        <w:t xml:space="preserve"> </w:t>
      </w:r>
      <w:r>
        <w:rPr>
          <w:rtl/>
          <w:lang w:bidi="fa-IR"/>
        </w:rPr>
        <w:t>است</w:t>
      </w:r>
      <w:r w:rsidR="00FB36B4">
        <w:rPr>
          <w:rtl/>
          <w:lang w:bidi="fa-IR"/>
        </w:rPr>
        <w:t xml:space="preserve">. </w:t>
      </w:r>
      <w:r>
        <w:rPr>
          <w:rtl/>
          <w:lang w:bidi="fa-IR"/>
        </w:rPr>
        <w:t>چند نمونه را ب</w:t>
      </w:r>
      <w:r w:rsidR="00FB36B4">
        <w:rPr>
          <w:rtl/>
          <w:lang w:bidi="fa-IR"/>
        </w:rPr>
        <w:t>ی</w:t>
      </w:r>
      <w:r>
        <w:rPr>
          <w:rtl/>
          <w:lang w:bidi="fa-IR"/>
        </w:rPr>
        <w:t>ان كن</w:t>
      </w:r>
      <w:r w:rsidR="00FB36B4">
        <w:rPr>
          <w:rtl/>
          <w:lang w:bidi="fa-IR"/>
        </w:rPr>
        <w:t>ی</w:t>
      </w:r>
      <w:r>
        <w:rPr>
          <w:rtl/>
          <w:lang w:bidi="fa-IR"/>
        </w:rPr>
        <w:t>د</w:t>
      </w:r>
      <w:r w:rsidR="00FB36B4">
        <w:rPr>
          <w:rtl/>
          <w:lang w:bidi="fa-IR"/>
        </w:rPr>
        <w:t xml:space="preserve">. </w:t>
      </w:r>
    </w:p>
    <w:p w:rsidR="00FC5DC1" w:rsidRDefault="00FD4930" w:rsidP="00FD4930">
      <w:pPr>
        <w:pStyle w:val="libNormal"/>
        <w:rPr>
          <w:rtl/>
          <w:lang w:bidi="fa-IR"/>
        </w:rPr>
      </w:pPr>
      <w:r>
        <w:rPr>
          <w:rtl/>
          <w:lang w:bidi="fa-IR"/>
        </w:rPr>
        <w:t>4</w:t>
      </w:r>
      <w:r w:rsidR="00FB36B4">
        <w:rPr>
          <w:rtl/>
          <w:lang w:bidi="fa-IR"/>
        </w:rPr>
        <w:t xml:space="preserve">. </w:t>
      </w:r>
      <w:r>
        <w:rPr>
          <w:rtl/>
          <w:lang w:bidi="fa-IR"/>
        </w:rPr>
        <w:t>تحق</w:t>
      </w:r>
      <w:r w:rsidR="00FB36B4">
        <w:rPr>
          <w:rtl/>
          <w:lang w:bidi="fa-IR"/>
        </w:rPr>
        <w:t>ی</w:t>
      </w:r>
      <w:r>
        <w:rPr>
          <w:rtl/>
          <w:lang w:bidi="fa-IR"/>
        </w:rPr>
        <w:t>قى در زم</w:t>
      </w:r>
      <w:r w:rsidR="00FB36B4">
        <w:rPr>
          <w:rtl/>
          <w:lang w:bidi="fa-IR"/>
        </w:rPr>
        <w:t>ی</w:t>
      </w:r>
      <w:r>
        <w:rPr>
          <w:rtl/>
          <w:lang w:bidi="fa-IR"/>
        </w:rPr>
        <w:t>نه «علم به تأو</w:t>
      </w:r>
      <w:r w:rsidR="00FB36B4">
        <w:rPr>
          <w:rtl/>
          <w:lang w:bidi="fa-IR"/>
        </w:rPr>
        <w:t>ی</w:t>
      </w:r>
      <w:r>
        <w:rPr>
          <w:rtl/>
          <w:lang w:bidi="fa-IR"/>
        </w:rPr>
        <w:t>ل» ارائه نما</w:t>
      </w:r>
      <w:r w:rsidR="00FB36B4">
        <w:rPr>
          <w:rtl/>
          <w:lang w:bidi="fa-IR"/>
        </w:rPr>
        <w:t>یی</w:t>
      </w:r>
      <w:r>
        <w:rPr>
          <w:rtl/>
          <w:lang w:bidi="fa-IR"/>
        </w:rPr>
        <w:t>د</w:t>
      </w:r>
      <w:r w:rsidR="00FB36B4">
        <w:rPr>
          <w:rtl/>
          <w:lang w:bidi="fa-IR"/>
        </w:rPr>
        <w:t xml:space="preserve">. </w:t>
      </w:r>
    </w:p>
    <w:p w:rsidR="00FC5DC1" w:rsidRDefault="00A14C2F" w:rsidP="00A14C2F">
      <w:pPr>
        <w:pStyle w:val="Heading2"/>
        <w:rPr>
          <w:rtl/>
          <w:lang w:bidi="fa-IR"/>
        </w:rPr>
      </w:pPr>
      <w:r>
        <w:rPr>
          <w:rtl/>
          <w:lang w:bidi="fa-IR"/>
        </w:rPr>
        <w:br w:type="page"/>
      </w:r>
      <w:bookmarkStart w:id="244" w:name="_Toc469981264"/>
      <w:r w:rsidR="00FD45DD">
        <w:rPr>
          <w:rtl/>
          <w:lang w:bidi="fa-IR"/>
        </w:rPr>
        <w:lastRenderedPageBreak/>
        <w:t>پی نوشت ها</w:t>
      </w:r>
      <w:bookmarkEnd w:id="244"/>
      <w:r w:rsidR="00FB36B4">
        <w:rPr>
          <w:rtl/>
          <w:lang w:bidi="fa-IR"/>
        </w:rPr>
        <w:t xml:space="preserve"> </w:t>
      </w:r>
    </w:p>
    <w:p w:rsidR="00FC5DC1" w:rsidRDefault="00FD4930" w:rsidP="00A14C2F">
      <w:pPr>
        <w:pStyle w:val="libFootnote"/>
        <w:rPr>
          <w:rtl/>
          <w:lang w:bidi="fa-IR"/>
        </w:rPr>
      </w:pPr>
      <w:r>
        <w:rPr>
          <w:rtl/>
          <w:lang w:bidi="fa-IR"/>
        </w:rPr>
        <w:t>1</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س</w:t>
      </w:r>
      <w:r w:rsidR="00FB36B4">
        <w:rPr>
          <w:rtl/>
          <w:lang w:bidi="fa-IR"/>
        </w:rPr>
        <w:t>ی</w:t>
      </w:r>
      <w:r>
        <w:rPr>
          <w:rtl/>
          <w:lang w:bidi="fa-IR"/>
        </w:rPr>
        <w:t>دمرتضى علم</w:t>
      </w:r>
      <w:r w:rsidR="00FB36B4">
        <w:rPr>
          <w:rtl/>
          <w:lang w:bidi="fa-IR"/>
        </w:rPr>
        <w:t xml:space="preserve"> </w:t>
      </w:r>
      <w:r>
        <w:rPr>
          <w:rtl/>
          <w:lang w:bidi="fa-IR"/>
        </w:rPr>
        <w:t>الهدى</w:t>
      </w:r>
      <w:r w:rsidR="00121BD9">
        <w:rPr>
          <w:rtl/>
          <w:lang w:bidi="fa-IR"/>
        </w:rPr>
        <w:t xml:space="preserve"> (</w:t>
      </w:r>
      <w:r>
        <w:rPr>
          <w:rtl/>
          <w:lang w:bidi="fa-IR"/>
        </w:rPr>
        <w:t>436-355ق</w:t>
      </w:r>
      <w:r w:rsidR="00FB36B4">
        <w:rPr>
          <w:rtl/>
          <w:lang w:bidi="fa-IR"/>
        </w:rPr>
        <w:t>.</w:t>
      </w:r>
      <w:r w:rsidR="00121BD9">
        <w:rPr>
          <w:rtl/>
          <w:lang w:bidi="fa-IR"/>
        </w:rPr>
        <w:t xml:space="preserve">) </w:t>
      </w:r>
      <w:r w:rsidR="00FB36B4">
        <w:rPr>
          <w:rtl/>
          <w:lang w:bidi="fa-IR"/>
        </w:rPr>
        <w:t xml:space="preserve">، </w:t>
      </w:r>
      <w:r>
        <w:rPr>
          <w:rtl/>
          <w:lang w:bidi="fa-IR"/>
        </w:rPr>
        <w:t>تفس</w:t>
      </w:r>
      <w:r w:rsidR="00FB36B4">
        <w:rPr>
          <w:rtl/>
          <w:lang w:bidi="fa-IR"/>
        </w:rPr>
        <w:t>ی</w:t>
      </w:r>
      <w:r>
        <w:rPr>
          <w:rtl/>
          <w:lang w:bidi="fa-IR"/>
        </w:rPr>
        <w:t>ر المحكم والمتشابه</w:t>
      </w:r>
      <w:r w:rsidR="00FB36B4">
        <w:rPr>
          <w:rtl/>
          <w:lang w:bidi="fa-IR"/>
        </w:rPr>
        <w:t xml:space="preserve">؛ </w:t>
      </w:r>
      <w:r>
        <w:rPr>
          <w:rtl/>
          <w:lang w:bidi="fa-IR"/>
        </w:rPr>
        <w:t>س</w:t>
      </w:r>
      <w:r w:rsidR="00FB36B4">
        <w:rPr>
          <w:rtl/>
          <w:lang w:bidi="fa-IR"/>
        </w:rPr>
        <w:t>ی</w:t>
      </w:r>
      <w:r>
        <w:rPr>
          <w:rtl/>
          <w:lang w:bidi="fa-IR"/>
        </w:rPr>
        <w:t>د رضى</w:t>
      </w:r>
      <w:r w:rsidR="00121BD9">
        <w:rPr>
          <w:rtl/>
          <w:lang w:bidi="fa-IR"/>
        </w:rPr>
        <w:t xml:space="preserve"> (</w:t>
      </w:r>
      <w:r>
        <w:rPr>
          <w:rtl/>
          <w:lang w:bidi="fa-IR"/>
        </w:rPr>
        <w:t>406-359ق</w:t>
      </w:r>
      <w:r w:rsidR="00FB36B4">
        <w:rPr>
          <w:rtl/>
          <w:lang w:bidi="fa-IR"/>
        </w:rPr>
        <w:t>.</w:t>
      </w:r>
      <w:r w:rsidR="00121BD9">
        <w:rPr>
          <w:rtl/>
          <w:lang w:bidi="fa-IR"/>
        </w:rPr>
        <w:t xml:space="preserve">) </w:t>
      </w:r>
      <w:r w:rsidR="00FB36B4">
        <w:rPr>
          <w:rtl/>
          <w:lang w:bidi="fa-IR"/>
        </w:rPr>
        <w:t xml:space="preserve">، </w:t>
      </w:r>
      <w:r>
        <w:rPr>
          <w:rtl/>
          <w:lang w:bidi="fa-IR"/>
        </w:rPr>
        <w:t>حقائق التأو</w:t>
      </w:r>
      <w:r w:rsidR="00FB36B4">
        <w:rPr>
          <w:rtl/>
          <w:lang w:bidi="fa-IR"/>
        </w:rPr>
        <w:t>ی</w:t>
      </w:r>
      <w:r>
        <w:rPr>
          <w:rtl/>
          <w:lang w:bidi="fa-IR"/>
        </w:rPr>
        <w:t>ل فى متشابه التنز</w:t>
      </w:r>
      <w:r w:rsidR="00FB36B4">
        <w:rPr>
          <w:rtl/>
          <w:lang w:bidi="fa-IR"/>
        </w:rPr>
        <w:t>ی</w:t>
      </w:r>
      <w:r>
        <w:rPr>
          <w:rtl/>
          <w:lang w:bidi="fa-IR"/>
        </w:rPr>
        <w:t>ل</w:t>
      </w:r>
      <w:r w:rsidR="00FB36B4">
        <w:rPr>
          <w:rtl/>
          <w:lang w:bidi="fa-IR"/>
        </w:rPr>
        <w:t xml:space="preserve">؛ </w:t>
      </w:r>
      <w:r>
        <w:rPr>
          <w:rtl/>
          <w:lang w:bidi="fa-IR"/>
        </w:rPr>
        <w:t>سوربن عبدالله اشعرى</w:t>
      </w:r>
      <w:r w:rsidR="00121BD9">
        <w:rPr>
          <w:rtl/>
          <w:lang w:bidi="fa-IR"/>
        </w:rPr>
        <w:t xml:space="preserve"> (</w:t>
      </w:r>
      <w:r>
        <w:rPr>
          <w:rtl/>
          <w:lang w:bidi="fa-IR"/>
        </w:rPr>
        <w:t>م 300ق</w:t>
      </w:r>
      <w:r w:rsidR="00FB36B4">
        <w:rPr>
          <w:rtl/>
          <w:lang w:bidi="fa-IR"/>
        </w:rPr>
        <w:t>.</w:t>
      </w:r>
      <w:r w:rsidR="00121BD9">
        <w:rPr>
          <w:rtl/>
          <w:lang w:bidi="fa-IR"/>
        </w:rPr>
        <w:t xml:space="preserve">) </w:t>
      </w:r>
      <w:r w:rsidR="00FB36B4">
        <w:rPr>
          <w:rtl/>
          <w:lang w:bidi="fa-IR"/>
        </w:rPr>
        <w:t xml:space="preserve">، </w:t>
      </w:r>
      <w:r>
        <w:rPr>
          <w:rtl/>
          <w:lang w:bidi="fa-IR"/>
        </w:rPr>
        <w:t>كتاب فى محكم القرآن و متشابهه</w:t>
      </w:r>
      <w:r w:rsidR="00FB36B4">
        <w:rPr>
          <w:rtl/>
          <w:lang w:bidi="fa-IR"/>
        </w:rPr>
        <w:t xml:space="preserve">؛ </w:t>
      </w:r>
      <w:r>
        <w:rPr>
          <w:rtl/>
          <w:lang w:bidi="fa-IR"/>
        </w:rPr>
        <w:t>قاضى عبدالجباربن احمد همدانى</w:t>
      </w:r>
      <w:r w:rsidR="00121BD9">
        <w:rPr>
          <w:rtl/>
          <w:lang w:bidi="fa-IR"/>
        </w:rPr>
        <w:t xml:space="preserve"> (</w:t>
      </w:r>
      <w:r>
        <w:rPr>
          <w:rtl/>
          <w:lang w:bidi="fa-IR"/>
        </w:rPr>
        <w:t>415-359ق</w:t>
      </w:r>
      <w:r w:rsidR="00FB36B4">
        <w:rPr>
          <w:rtl/>
          <w:lang w:bidi="fa-IR"/>
        </w:rPr>
        <w:t>.</w:t>
      </w:r>
      <w:r w:rsidR="00121BD9">
        <w:rPr>
          <w:rtl/>
          <w:lang w:bidi="fa-IR"/>
        </w:rPr>
        <w:t xml:space="preserve">) </w:t>
      </w:r>
      <w:r w:rsidR="00FB36B4">
        <w:rPr>
          <w:rtl/>
          <w:lang w:bidi="fa-IR"/>
        </w:rPr>
        <w:t xml:space="preserve">، </w:t>
      </w:r>
      <w:r>
        <w:rPr>
          <w:rtl/>
          <w:lang w:bidi="fa-IR"/>
        </w:rPr>
        <w:t>متشابه القرآن</w:t>
      </w:r>
      <w:r w:rsidR="00FB36B4">
        <w:rPr>
          <w:rtl/>
          <w:lang w:bidi="fa-IR"/>
        </w:rPr>
        <w:t xml:space="preserve">؛ </w:t>
      </w:r>
      <w:r>
        <w:rPr>
          <w:rtl/>
          <w:lang w:bidi="fa-IR"/>
        </w:rPr>
        <w:t>على</w:t>
      </w:r>
      <w:r w:rsidR="00FB36B4">
        <w:rPr>
          <w:rtl/>
          <w:lang w:bidi="fa-IR"/>
        </w:rPr>
        <w:t xml:space="preserve"> </w:t>
      </w:r>
      <w:r>
        <w:rPr>
          <w:rtl/>
          <w:lang w:bidi="fa-IR"/>
        </w:rPr>
        <w:t>بن حمزه كسائى</w:t>
      </w:r>
      <w:r w:rsidR="00121BD9">
        <w:rPr>
          <w:rtl/>
          <w:lang w:bidi="fa-IR"/>
        </w:rPr>
        <w:t xml:space="preserve"> (</w:t>
      </w:r>
      <w:r>
        <w:rPr>
          <w:rtl/>
          <w:lang w:bidi="fa-IR"/>
        </w:rPr>
        <w:t>م 183ق</w:t>
      </w:r>
      <w:r w:rsidR="00FB36B4">
        <w:rPr>
          <w:rtl/>
          <w:lang w:bidi="fa-IR"/>
        </w:rPr>
        <w:t>.</w:t>
      </w:r>
      <w:r w:rsidR="00121BD9">
        <w:rPr>
          <w:rtl/>
          <w:lang w:bidi="fa-IR"/>
        </w:rPr>
        <w:t xml:space="preserve">) </w:t>
      </w:r>
      <w:r w:rsidR="00FB36B4">
        <w:rPr>
          <w:rtl/>
          <w:lang w:bidi="fa-IR"/>
        </w:rPr>
        <w:t xml:space="preserve">، </w:t>
      </w:r>
      <w:r>
        <w:rPr>
          <w:rtl/>
          <w:lang w:bidi="fa-IR"/>
        </w:rPr>
        <w:t>متشابه القرآن</w:t>
      </w:r>
      <w:r w:rsidR="00FB36B4">
        <w:rPr>
          <w:rtl/>
          <w:lang w:bidi="fa-IR"/>
        </w:rPr>
        <w:t xml:space="preserve">؛ </w:t>
      </w:r>
      <w:r>
        <w:rPr>
          <w:rtl/>
          <w:lang w:bidi="fa-IR"/>
        </w:rPr>
        <w:t>محمدبن ابراه</w:t>
      </w:r>
      <w:r w:rsidR="00FB36B4">
        <w:rPr>
          <w:rtl/>
          <w:lang w:bidi="fa-IR"/>
        </w:rPr>
        <w:t>ی</w:t>
      </w:r>
      <w:r>
        <w:rPr>
          <w:rtl/>
          <w:lang w:bidi="fa-IR"/>
        </w:rPr>
        <w:t>م ش</w:t>
      </w:r>
      <w:r w:rsidR="00FB36B4">
        <w:rPr>
          <w:rtl/>
          <w:lang w:bidi="fa-IR"/>
        </w:rPr>
        <w:t>ی</w:t>
      </w:r>
      <w:r>
        <w:rPr>
          <w:rtl/>
          <w:lang w:bidi="fa-IR"/>
        </w:rPr>
        <w:t>رازى</w:t>
      </w:r>
      <w:r w:rsidR="00121BD9">
        <w:rPr>
          <w:rtl/>
          <w:lang w:bidi="fa-IR"/>
        </w:rPr>
        <w:t xml:space="preserve"> (</w:t>
      </w:r>
      <w:r>
        <w:rPr>
          <w:rtl/>
          <w:lang w:bidi="fa-IR"/>
        </w:rPr>
        <w:t>1050-979ق</w:t>
      </w:r>
      <w:r w:rsidR="00FB36B4">
        <w:rPr>
          <w:rtl/>
          <w:lang w:bidi="fa-IR"/>
        </w:rPr>
        <w:t>.</w:t>
      </w:r>
      <w:r w:rsidR="00121BD9">
        <w:rPr>
          <w:rtl/>
          <w:lang w:bidi="fa-IR"/>
        </w:rPr>
        <w:t xml:space="preserve">) </w:t>
      </w:r>
      <w:r>
        <w:rPr>
          <w:rtl/>
          <w:lang w:bidi="fa-IR"/>
        </w:rPr>
        <w:t>صدرالمتأله</w:t>
      </w:r>
      <w:r w:rsidR="00FB36B4">
        <w:rPr>
          <w:rtl/>
          <w:lang w:bidi="fa-IR"/>
        </w:rPr>
        <w:t>ی</w:t>
      </w:r>
      <w:r>
        <w:rPr>
          <w:rtl/>
          <w:lang w:bidi="fa-IR"/>
        </w:rPr>
        <w:t>ن</w:t>
      </w:r>
      <w:r w:rsidR="00FB36B4">
        <w:rPr>
          <w:rtl/>
          <w:lang w:bidi="fa-IR"/>
        </w:rPr>
        <w:t xml:space="preserve">، </w:t>
      </w:r>
      <w:r>
        <w:rPr>
          <w:rtl/>
          <w:lang w:bidi="fa-IR"/>
        </w:rPr>
        <w:t>متشابهات القرآن</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دكتر س</w:t>
      </w:r>
      <w:r w:rsidR="00FB36B4">
        <w:rPr>
          <w:rtl/>
          <w:lang w:bidi="fa-IR"/>
        </w:rPr>
        <w:t>ی</w:t>
      </w:r>
      <w:r>
        <w:rPr>
          <w:rtl/>
          <w:lang w:bidi="fa-IR"/>
        </w:rPr>
        <w:t>د عبدالوهاب طالقانى</w:t>
      </w:r>
      <w:r w:rsidR="00FB36B4">
        <w:rPr>
          <w:rtl/>
          <w:lang w:bidi="fa-IR"/>
        </w:rPr>
        <w:t xml:space="preserve">، </w:t>
      </w:r>
      <w:r>
        <w:rPr>
          <w:rtl/>
          <w:lang w:bidi="fa-IR"/>
        </w:rPr>
        <w:t>علوم قرآن و فهرست منابع</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391 به بعد</w:t>
      </w:r>
      <w:r w:rsidR="00FB36B4">
        <w:rPr>
          <w:rtl/>
          <w:lang w:bidi="fa-IR"/>
        </w:rPr>
        <w:t xml:space="preserve">. </w:t>
      </w:r>
    </w:p>
    <w:p w:rsidR="00FC5DC1" w:rsidRDefault="00FD4930" w:rsidP="00A14C2F">
      <w:pPr>
        <w:pStyle w:val="libFootnote"/>
        <w:rPr>
          <w:rtl/>
          <w:lang w:bidi="fa-IR"/>
        </w:rPr>
      </w:pPr>
      <w:r>
        <w:rPr>
          <w:rtl/>
          <w:lang w:bidi="fa-IR"/>
        </w:rPr>
        <w:t>2</w:t>
      </w:r>
      <w:r w:rsidR="00FB36B4">
        <w:rPr>
          <w:rtl/>
          <w:lang w:bidi="fa-IR"/>
        </w:rPr>
        <w:t xml:space="preserve">. </w:t>
      </w:r>
      <w:r>
        <w:rPr>
          <w:rtl/>
          <w:lang w:bidi="fa-IR"/>
        </w:rPr>
        <w:t>همان</w:t>
      </w:r>
      <w:r w:rsidR="00FB36B4">
        <w:rPr>
          <w:rtl/>
          <w:lang w:bidi="fa-IR"/>
        </w:rPr>
        <w:t xml:space="preserve">، </w:t>
      </w:r>
      <w:r>
        <w:rPr>
          <w:rtl/>
          <w:lang w:bidi="fa-IR"/>
        </w:rPr>
        <w:t>ص</w:t>
      </w:r>
      <w:r w:rsidR="00FB36B4">
        <w:rPr>
          <w:rtl/>
          <w:lang w:bidi="fa-IR"/>
        </w:rPr>
        <w:t xml:space="preserve"> </w:t>
      </w:r>
      <w:r>
        <w:rPr>
          <w:rtl/>
          <w:lang w:bidi="fa-IR"/>
        </w:rPr>
        <w:t>68</w:t>
      </w:r>
      <w:r w:rsidR="00FB36B4">
        <w:rPr>
          <w:rtl/>
          <w:lang w:bidi="fa-IR"/>
        </w:rPr>
        <w:t xml:space="preserve">؛ </w:t>
      </w:r>
      <w:r>
        <w:rPr>
          <w:rtl/>
          <w:lang w:bidi="fa-IR"/>
        </w:rPr>
        <w:t>تفس</w:t>
      </w:r>
      <w:r w:rsidR="00FB36B4">
        <w:rPr>
          <w:rtl/>
          <w:lang w:bidi="fa-IR"/>
        </w:rPr>
        <w:t>ی</w:t>
      </w:r>
      <w:r>
        <w:rPr>
          <w:rtl/>
          <w:lang w:bidi="fa-IR"/>
        </w:rPr>
        <w:t>ر صافى</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319</w:t>
      </w:r>
      <w:r w:rsidR="00FB36B4">
        <w:rPr>
          <w:rtl/>
          <w:lang w:bidi="fa-IR"/>
        </w:rPr>
        <w:t xml:space="preserve">. </w:t>
      </w:r>
    </w:p>
    <w:p w:rsidR="00FC5DC1" w:rsidRDefault="00FD4930" w:rsidP="00A14C2F">
      <w:pPr>
        <w:pStyle w:val="libFootnote"/>
        <w:rPr>
          <w:rtl/>
          <w:lang w:bidi="fa-IR"/>
        </w:rPr>
      </w:pPr>
      <w:r>
        <w:rPr>
          <w:rtl/>
          <w:lang w:bidi="fa-IR"/>
        </w:rPr>
        <w:t>3</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3</w:t>
      </w:r>
      <w:r w:rsidR="00FB36B4">
        <w:rPr>
          <w:rtl/>
          <w:lang w:bidi="fa-IR"/>
        </w:rPr>
        <w:t xml:space="preserve">، </w:t>
      </w:r>
      <w:r>
        <w:rPr>
          <w:rtl/>
          <w:lang w:bidi="fa-IR"/>
        </w:rPr>
        <w:t>ص</w:t>
      </w:r>
      <w:r w:rsidR="00FB36B4">
        <w:rPr>
          <w:rtl/>
          <w:lang w:bidi="fa-IR"/>
        </w:rPr>
        <w:t xml:space="preserve"> </w:t>
      </w:r>
      <w:r>
        <w:rPr>
          <w:rtl/>
          <w:lang w:bidi="fa-IR"/>
        </w:rPr>
        <w:t>80</w:t>
      </w:r>
      <w:r w:rsidR="00FB36B4">
        <w:rPr>
          <w:rtl/>
          <w:lang w:bidi="fa-IR"/>
        </w:rPr>
        <w:t xml:space="preserve">. </w:t>
      </w:r>
    </w:p>
    <w:p w:rsidR="00FC5DC1" w:rsidRDefault="00FD4930" w:rsidP="00A14C2F">
      <w:pPr>
        <w:pStyle w:val="libFootnote"/>
        <w:rPr>
          <w:rtl/>
          <w:lang w:bidi="fa-IR"/>
        </w:rPr>
      </w:pPr>
      <w:r>
        <w:rPr>
          <w:rtl/>
          <w:lang w:bidi="fa-IR"/>
        </w:rPr>
        <w:t>4</w:t>
      </w:r>
      <w:r w:rsidR="00FB36B4">
        <w:rPr>
          <w:rtl/>
          <w:lang w:bidi="fa-IR"/>
        </w:rPr>
        <w:t xml:space="preserve">. </w:t>
      </w:r>
      <w:r>
        <w:rPr>
          <w:rtl/>
          <w:lang w:bidi="fa-IR"/>
        </w:rPr>
        <w:t>آل</w:t>
      </w:r>
      <w:r w:rsidR="00FB36B4">
        <w:rPr>
          <w:rtl/>
          <w:lang w:bidi="fa-IR"/>
        </w:rPr>
        <w:t xml:space="preserve"> </w:t>
      </w:r>
      <w:r>
        <w:rPr>
          <w:rtl/>
          <w:lang w:bidi="fa-IR"/>
        </w:rPr>
        <w:t>عمران</w:t>
      </w:r>
      <w:r w:rsidR="00121BD9">
        <w:rPr>
          <w:rtl/>
          <w:lang w:bidi="fa-IR"/>
        </w:rPr>
        <w:t xml:space="preserve"> (</w:t>
      </w:r>
      <w:r>
        <w:rPr>
          <w:rtl/>
          <w:lang w:bidi="fa-IR"/>
        </w:rPr>
        <w:t>3</w:t>
      </w:r>
      <w:r w:rsidR="00121BD9">
        <w:rPr>
          <w:rtl/>
          <w:lang w:bidi="fa-IR"/>
        </w:rPr>
        <w:t xml:space="preserve">) </w:t>
      </w:r>
      <w:r>
        <w:rPr>
          <w:rtl/>
          <w:lang w:bidi="fa-IR"/>
        </w:rPr>
        <w:t>آ</w:t>
      </w:r>
      <w:r w:rsidR="00FB36B4">
        <w:rPr>
          <w:rtl/>
          <w:lang w:bidi="fa-IR"/>
        </w:rPr>
        <w:t>ی</w:t>
      </w:r>
      <w:r>
        <w:rPr>
          <w:rtl/>
          <w:lang w:bidi="fa-IR"/>
        </w:rPr>
        <w:t>ه 7</w:t>
      </w:r>
      <w:r w:rsidR="00FB36B4">
        <w:rPr>
          <w:rtl/>
          <w:lang w:bidi="fa-IR"/>
        </w:rPr>
        <w:t xml:space="preserve">. </w:t>
      </w:r>
    </w:p>
    <w:p w:rsidR="00FC5DC1" w:rsidRDefault="00FD4930" w:rsidP="00A14C2F">
      <w:pPr>
        <w:pStyle w:val="libFootnote"/>
        <w:rPr>
          <w:rtl/>
          <w:lang w:bidi="fa-IR"/>
        </w:rPr>
      </w:pPr>
      <w:r>
        <w:rPr>
          <w:rtl/>
          <w:lang w:bidi="fa-IR"/>
        </w:rPr>
        <w:t>5</w:t>
      </w:r>
      <w:r w:rsidR="00FB36B4">
        <w:rPr>
          <w:rtl/>
          <w:lang w:bidi="fa-IR"/>
        </w:rPr>
        <w:t xml:space="preserve">. </w:t>
      </w:r>
      <w:r>
        <w:rPr>
          <w:rtl/>
          <w:lang w:bidi="fa-IR"/>
        </w:rPr>
        <w:t>التمه</w:t>
      </w:r>
      <w:r w:rsidR="00FB36B4">
        <w:rPr>
          <w:rtl/>
          <w:lang w:bidi="fa-IR"/>
        </w:rPr>
        <w:t>ی</w:t>
      </w:r>
      <w:r>
        <w:rPr>
          <w:rtl/>
          <w:lang w:bidi="fa-IR"/>
        </w:rPr>
        <w:t>د</w:t>
      </w:r>
      <w:r w:rsidR="00FB36B4">
        <w:rPr>
          <w:rtl/>
          <w:lang w:bidi="fa-IR"/>
        </w:rPr>
        <w:t xml:space="preserve">، </w:t>
      </w:r>
      <w:r>
        <w:rPr>
          <w:rtl/>
          <w:lang w:bidi="fa-IR"/>
        </w:rPr>
        <w:t>ج</w:t>
      </w:r>
      <w:r w:rsidR="00FB36B4">
        <w:rPr>
          <w:rtl/>
          <w:lang w:bidi="fa-IR"/>
        </w:rPr>
        <w:t xml:space="preserve"> </w:t>
      </w:r>
      <w:r>
        <w:rPr>
          <w:rtl/>
          <w:lang w:bidi="fa-IR"/>
        </w:rPr>
        <w:t>3</w:t>
      </w:r>
      <w:r w:rsidR="00FB36B4">
        <w:rPr>
          <w:rtl/>
          <w:lang w:bidi="fa-IR"/>
        </w:rPr>
        <w:t xml:space="preserve">، </w:t>
      </w:r>
      <w:r>
        <w:rPr>
          <w:rtl/>
          <w:lang w:bidi="fa-IR"/>
        </w:rPr>
        <w:t>ص</w:t>
      </w:r>
      <w:r w:rsidR="00FB36B4">
        <w:rPr>
          <w:rtl/>
          <w:lang w:bidi="fa-IR"/>
        </w:rPr>
        <w:t xml:space="preserve"> </w:t>
      </w:r>
      <w:r>
        <w:rPr>
          <w:rtl/>
          <w:lang w:bidi="fa-IR"/>
        </w:rPr>
        <w:t>9</w:t>
      </w:r>
      <w:r w:rsidR="00FB36B4">
        <w:rPr>
          <w:rtl/>
          <w:lang w:bidi="fa-IR"/>
        </w:rPr>
        <w:t xml:space="preserve">. </w:t>
      </w:r>
    </w:p>
    <w:p w:rsidR="00FC5DC1" w:rsidRDefault="00FD4930" w:rsidP="00A14C2F">
      <w:pPr>
        <w:pStyle w:val="libFootnote"/>
        <w:rPr>
          <w:rtl/>
          <w:lang w:bidi="fa-IR"/>
        </w:rPr>
      </w:pPr>
      <w:r>
        <w:rPr>
          <w:rtl/>
          <w:lang w:bidi="fa-IR"/>
        </w:rPr>
        <w:t>6</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مجمع</w:t>
      </w:r>
      <w:r w:rsidR="00FB36B4">
        <w:rPr>
          <w:rtl/>
          <w:lang w:bidi="fa-IR"/>
        </w:rPr>
        <w:t xml:space="preserve"> </w:t>
      </w:r>
      <w:r>
        <w:rPr>
          <w:rtl/>
          <w:lang w:bidi="fa-IR"/>
        </w:rPr>
        <w:t>الب</w:t>
      </w:r>
      <w:r w:rsidR="00FB36B4">
        <w:rPr>
          <w:rtl/>
          <w:lang w:bidi="fa-IR"/>
        </w:rPr>
        <w:t>ی</w:t>
      </w:r>
      <w:r>
        <w:rPr>
          <w:rtl/>
          <w:lang w:bidi="fa-IR"/>
        </w:rPr>
        <w:t>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699 و ج</w:t>
      </w:r>
      <w:r w:rsidR="00FB36B4">
        <w:rPr>
          <w:rtl/>
          <w:lang w:bidi="fa-IR"/>
        </w:rPr>
        <w:t xml:space="preserve"> </w:t>
      </w:r>
      <w:r>
        <w:rPr>
          <w:rtl/>
          <w:lang w:bidi="fa-IR"/>
        </w:rPr>
        <w:t>2</w:t>
      </w:r>
      <w:r w:rsidR="00FB36B4">
        <w:rPr>
          <w:rtl/>
          <w:lang w:bidi="fa-IR"/>
        </w:rPr>
        <w:t xml:space="preserve">، </w:t>
      </w:r>
      <w:r>
        <w:rPr>
          <w:rtl/>
          <w:lang w:bidi="fa-IR"/>
        </w:rPr>
        <w:t>ص 700</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3</w:t>
      </w:r>
      <w:r w:rsidR="00FB36B4">
        <w:rPr>
          <w:rtl/>
          <w:lang w:bidi="fa-IR"/>
        </w:rPr>
        <w:t xml:space="preserve">، </w:t>
      </w:r>
      <w:r>
        <w:rPr>
          <w:rtl/>
          <w:lang w:bidi="fa-IR"/>
        </w:rPr>
        <w:t>ص</w:t>
      </w:r>
      <w:r w:rsidR="00FB36B4">
        <w:rPr>
          <w:rtl/>
          <w:lang w:bidi="fa-IR"/>
        </w:rPr>
        <w:t xml:space="preserve"> </w:t>
      </w:r>
      <w:r>
        <w:rPr>
          <w:rtl/>
          <w:lang w:bidi="fa-IR"/>
        </w:rPr>
        <w:t>32 - 40</w:t>
      </w:r>
      <w:r w:rsidR="00FB36B4">
        <w:rPr>
          <w:rtl/>
          <w:lang w:bidi="fa-IR"/>
        </w:rPr>
        <w:t xml:space="preserve">. </w:t>
      </w:r>
    </w:p>
    <w:p w:rsidR="00FC5DC1" w:rsidRDefault="00FD4930" w:rsidP="00A14C2F">
      <w:pPr>
        <w:pStyle w:val="libFootnote"/>
        <w:rPr>
          <w:rtl/>
          <w:lang w:bidi="fa-IR"/>
        </w:rPr>
      </w:pPr>
      <w:r>
        <w:rPr>
          <w:rtl/>
          <w:lang w:bidi="fa-IR"/>
        </w:rPr>
        <w:t>7</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3</w:t>
      </w:r>
      <w:r w:rsidR="00FB36B4">
        <w:rPr>
          <w:rtl/>
          <w:lang w:bidi="fa-IR"/>
        </w:rPr>
        <w:t xml:space="preserve">، </w:t>
      </w:r>
      <w:r>
        <w:rPr>
          <w:rtl/>
          <w:lang w:bidi="fa-IR"/>
        </w:rPr>
        <w:t>ص</w:t>
      </w:r>
      <w:r w:rsidR="00FB36B4">
        <w:rPr>
          <w:rtl/>
          <w:lang w:bidi="fa-IR"/>
        </w:rPr>
        <w:t xml:space="preserve"> </w:t>
      </w:r>
      <w:r>
        <w:rPr>
          <w:rtl/>
          <w:lang w:bidi="fa-IR"/>
        </w:rPr>
        <w:t>60 و 61</w:t>
      </w:r>
      <w:r w:rsidR="00FB36B4">
        <w:rPr>
          <w:rtl/>
          <w:lang w:bidi="fa-IR"/>
        </w:rPr>
        <w:t xml:space="preserve">. </w:t>
      </w:r>
    </w:p>
    <w:p w:rsidR="00FC5DC1" w:rsidRDefault="00FD4930" w:rsidP="00A14C2F">
      <w:pPr>
        <w:pStyle w:val="libFootnote"/>
        <w:rPr>
          <w:rtl/>
          <w:lang w:bidi="fa-IR"/>
        </w:rPr>
      </w:pPr>
      <w:r>
        <w:rPr>
          <w:rtl/>
          <w:lang w:bidi="fa-IR"/>
        </w:rPr>
        <w:t>8</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همان</w:t>
      </w:r>
      <w:r w:rsidR="00FB36B4">
        <w:rPr>
          <w:rtl/>
          <w:lang w:bidi="fa-IR"/>
        </w:rPr>
        <w:t xml:space="preserve">، </w:t>
      </w:r>
      <w:r>
        <w:rPr>
          <w:rtl/>
          <w:lang w:bidi="fa-IR"/>
        </w:rPr>
        <w:t>ج</w:t>
      </w:r>
      <w:r w:rsidR="00FB36B4">
        <w:rPr>
          <w:rtl/>
          <w:lang w:bidi="fa-IR"/>
        </w:rPr>
        <w:t xml:space="preserve"> </w:t>
      </w:r>
      <w:r>
        <w:rPr>
          <w:rtl/>
          <w:lang w:bidi="fa-IR"/>
        </w:rPr>
        <w:t>3</w:t>
      </w:r>
      <w:r w:rsidR="00FB36B4">
        <w:rPr>
          <w:rtl/>
          <w:lang w:bidi="fa-IR"/>
        </w:rPr>
        <w:t xml:space="preserve">، </w:t>
      </w:r>
      <w:r>
        <w:rPr>
          <w:rtl/>
          <w:lang w:bidi="fa-IR"/>
        </w:rPr>
        <w:t>ص</w:t>
      </w:r>
      <w:r w:rsidR="00FB36B4">
        <w:rPr>
          <w:rtl/>
          <w:lang w:bidi="fa-IR"/>
        </w:rPr>
        <w:t xml:space="preserve"> </w:t>
      </w:r>
      <w:r>
        <w:rPr>
          <w:rtl/>
          <w:lang w:bidi="fa-IR"/>
        </w:rPr>
        <w:t>62</w:t>
      </w:r>
      <w:r w:rsidR="00FB36B4">
        <w:rPr>
          <w:rtl/>
          <w:lang w:bidi="fa-IR"/>
        </w:rPr>
        <w:t xml:space="preserve">. </w:t>
      </w:r>
    </w:p>
    <w:p w:rsidR="00FC5DC1" w:rsidRDefault="00FD4930" w:rsidP="00A14C2F">
      <w:pPr>
        <w:pStyle w:val="libFootnote"/>
        <w:rPr>
          <w:rtl/>
          <w:lang w:bidi="fa-IR"/>
        </w:rPr>
      </w:pPr>
      <w:r>
        <w:rPr>
          <w:rtl/>
          <w:lang w:bidi="fa-IR"/>
        </w:rPr>
        <w:t>9</w:t>
      </w:r>
      <w:r w:rsidR="00FB36B4">
        <w:rPr>
          <w:rtl/>
          <w:lang w:bidi="fa-IR"/>
        </w:rPr>
        <w:t xml:space="preserve">. </w:t>
      </w:r>
      <w:r>
        <w:rPr>
          <w:rtl/>
          <w:lang w:bidi="fa-IR"/>
        </w:rPr>
        <w:t>قرآن</w:t>
      </w:r>
      <w:r w:rsidR="00FB36B4">
        <w:rPr>
          <w:rtl/>
          <w:lang w:bidi="fa-IR"/>
        </w:rPr>
        <w:t xml:space="preserve"> </w:t>
      </w:r>
      <w:r>
        <w:rPr>
          <w:rtl/>
          <w:lang w:bidi="fa-IR"/>
        </w:rPr>
        <w:t>پژوهى</w:t>
      </w:r>
      <w:r w:rsidR="00FB36B4">
        <w:rPr>
          <w:rtl/>
          <w:lang w:bidi="fa-IR"/>
        </w:rPr>
        <w:t xml:space="preserve">، </w:t>
      </w:r>
      <w:r>
        <w:rPr>
          <w:rtl/>
          <w:lang w:bidi="fa-IR"/>
        </w:rPr>
        <w:t>ص</w:t>
      </w:r>
      <w:r w:rsidR="00FB36B4">
        <w:rPr>
          <w:rtl/>
          <w:lang w:bidi="fa-IR"/>
        </w:rPr>
        <w:t xml:space="preserve"> </w:t>
      </w:r>
      <w:r>
        <w:rPr>
          <w:rtl/>
          <w:lang w:bidi="fa-IR"/>
        </w:rPr>
        <w:t>736 و 737</w:t>
      </w:r>
      <w:r w:rsidR="00FB36B4">
        <w:rPr>
          <w:rtl/>
          <w:lang w:bidi="fa-IR"/>
        </w:rPr>
        <w:t xml:space="preserve">. </w:t>
      </w:r>
    </w:p>
    <w:p w:rsidR="00FC5DC1" w:rsidRDefault="00FD4930" w:rsidP="00A14C2F">
      <w:pPr>
        <w:pStyle w:val="libFootnote"/>
        <w:rPr>
          <w:rtl/>
          <w:lang w:bidi="fa-IR"/>
        </w:rPr>
      </w:pPr>
      <w:r>
        <w:rPr>
          <w:rtl/>
          <w:lang w:bidi="fa-IR"/>
        </w:rPr>
        <w:t>10</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التمه</w:t>
      </w:r>
      <w:r w:rsidR="00FB36B4">
        <w:rPr>
          <w:rtl/>
          <w:lang w:bidi="fa-IR"/>
        </w:rPr>
        <w:t>ی</w:t>
      </w:r>
      <w:r>
        <w:rPr>
          <w:rtl/>
          <w:lang w:bidi="fa-IR"/>
        </w:rPr>
        <w:t>د</w:t>
      </w:r>
      <w:r w:rsidR="00FB36B4">
        <w:rPr>
          <w:rtl/>
          <w:lang w:bidi="fa-IR"/>
        </w:rPr>
        <w:t xml:space="preserve">، </w:t>
      </w:r>
      <w:r>
        <w:rPr>
          <w:rtl/>
          <w:lang w:bidi="fa-IR"/>
        </w:rPr>
        <w:t>ج</w:t>
      </w:r>
      <w:r w:rsidR="00FB36B4">
        <w:rPr>
          <w:rtl/>
          <w:lang w:bidi="fa-IR"/>
        </w:rPr>
        <w:t xml:space="preserve"> </w:t>
      </w:r>
      <w:r>
        <w:rPr>
          <w:rtl/>
          <w:lang w:bidi="fa-IR"/>
        </w:rPr>
        <w:t>3</w:t>
      </w:r>
      <w:r w:rsidR="00FB36B4">
        <w:rPr>
          <w:rtl/>
          <w:lang w:bidi="fa-IR"/>
        </w:rPr>
        <w:t xml:space="preserve">، </w:t>
      </w:r>
      <w:r>
        <w:rPr>
          <w:rtl/>
          <w:lang w:bidi="fa-IR"/>
        </w:rPr>
        <w:t>ص</w:t>
      </w:r>
      <w:r w:rsidR="00FB36B4">
        <w:rPr>
          <w:rtl/>
          <w:lang w:bidi="fa-IR"/>
        </w:rPr>
        <w:t xml:space="preserve"> </w:t>
      </w:r>
      <w:r>
        <w:rPr>
          <w:rtl/>
          <w:lang w:bidi="fa-IR"/>
        </w:rPr>
        <w:t>14</w:t>
      </w:r>
      <w:r w:rsidR="00FB36B4">
        <w:rPr>
          <w:rtl/>
          <w:lang w:bidi="fa-IR"/>
        </w:rPr>
        <w:t xml:space="preserve">. </w:t>
      </w:r>
    </w:p>
    <w:p w:rsidR="00FC5DC1" w:rsidRDefault="00FD4930" w:rsidP="00A14C2F">
      <w:pPr>
        <w:pStyle w:val="libFootnote"/>
        <w:rPr>
          <w:rtl/>
          <w:lang w:bidi="fa-IR"/>
        </w:rPr>
      </w:pPr>
      <w:r>
        <w:rPr>
          <w:rtl/>
          <w:lang w:bidi="fa-IR"/>
        </w:rPr>
        <w:t>11</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التمه</w:t>
      </w:r>
      <w:r w:rsidR="00FB36B4">
        <w:rPr>
          <w:rtl/>
          <w:lang w:bidi="fa-IR"/>
        </w:rPr>
        <w:t>ی</w:t>
      </w:r>
      <w:r>
        <w:rPr>
          <w:rtl/>
          <w:lang w:bidi="fa-IR"/>
        </w:rPr>
        <w:t>د</w:t>
      </w:r>
      <w:r w:rsidR="00FB36B4">
        <w:rPr>
          <w:rtl/>
          <w:lang w:bidi="fa-IR"/>
        </w:rPr>
        <w:t xml:space="preserve">، </w:t>
      </w:r>
      <w:r>
        <w:rPr>
          <w:rtl/>
          <w:lang w:bidi="fa-IR"/>
        </w:rPr>
        <w:t>ج</w:t>
      </w:r>
      <w:r w:rsidR="00FB36B4">
        <w:rPr>
          <w:rtl/>
          <w:lang w:bidi="fa-IR"/>
        </w:rPr>
        <w:t xml:space="preserve"> </w:t>
      </w:r>
      <w:r>
        <w:rPr>
          <w:rtl/>
          <w:lang w:bidi="fa-IR"/>
        </w:rPr>
        <w:t>3</w:t>
      </w:r>
      <w:r w:rsidR="00FB36B4">
        <w:rPr>
          <w:rtl/>
          <w:lang w:bidi="fa-IR"/>
        </w:rPr>
        <w:t xml:space="preserve">، </w:t>
      </w:r>
      <w:r>
        <w:rPr>
          <w:rtl/>
          <w:lang w:bidi="fa-IR"/>
        </w:rPr>
        <w:t>ص 82 به بعد</w:t>
      </w:r>
      <w:r w:rsidR="00FB36B4">
        <w:rPr>
          <w:rtl/>
          <w:lang w:bidi="fa-IR"/>
        </w:rPr>
        <w:t xml:space="preserve">. </w:t>
      </w:r>
    </w:p>
    <w:p w:rsidR="00FC5DC1" w:rsidRDefault="00FD4930" w:rsidP="00A14C2F">
      <w:pPr>
        <w:pStyle w:val="libFootnote"/>
        <w:rPr>
          <w:rtl/>
          <w:lang w:bidi="fa-IR"/>
        </w:rPr>
      </w:pPr>
      <w:r>
        <w:rPr>
          <w:rtl/>
          <w:lang w:bidi="fa-IR"/>
        </w:rPr>
        <w:t>12</w:t>
      </w:r>
      <w:r w:rsidR="00FB36B4">
        <w:rPr>
          <w:rtl/>
          <w:lang w:bidi="fa-IR"/>
        </w:rPr>
        <w:t xml:space="preserve">. </w:t>
      </w:r>
      <w:r>
        <w:rPr>
          <w:rtl/>
          <w:lang w:bidi="fa-IR"/>
        </w:rPr>
        <w:t>فصلت</w:t>
      </w:r>
      <w:r w:rsidR="00121BD9">
        <w:rPr>
          <w:rtl/>
          <w:lang w:bidi="fa-IR"/>
        </w:rPr>
        <w:t xml:space="preserve"> (</w:t>
      </w:r>
      <w:r>
        <w:rPr>
          <w:rtl/>
          <w:lang w:bidi="fa-IR"/>
        </w:rPr>
        <w:t>41</w:t>
      </w:r>
      <w:r w:rsidR="00121BD9">
        <w:rPr>
          <w:rtl/>
          <w:lang w:bidi="fa-IR"/>
        </w:rPr>
        <w:t xml:space="preserve">) </w:t>
      </w:r>
      <w:r>
        <w:rPr>
          <w:rtl/>
          <w:lang w:bidi="fa-IR"/>
        </w:rPr>
        <w:t>آ</w:t>
      </w:r>
      <w:r w:rsidR="00FB36B4">
        <w:rPr>
          <w:rtl/>
          <w:lang w:bidi="fa-IR"/>
        </w:rPr>
        <w:t>ی</w:t>
      </w:r>
      <w:r>
        <w:rPr>
          <w:rtl/>
          <w:lang w:bidi="fa-IR"/>
        </w:rPr>
        <w:t>ه 11</w:t>
      </w:r>
      <w:r w:rsidR="00FB36B4">
        <w:rPr>
          <w:rtl/>
          <w:lang w:bidi="fa-IR"/>
        </w:rPr>
        <w:t xml:space="preserve">. </w:t>
      </w:r>
    </w:p>
    <w:p w:rsidR="00FC5DC1" w:rsidRDefault="00FD4930" w:rsidP="00A14C2F">
      <w:pPr>
        <w:pStyle w:val="libFootnote"/>
        <w:rPr>
          <w:rtl/>
          <w:lang w:bidi="fa-IR"/>
        </w:rPr>
      </w:pPr>
      <w:r>
        <w:rPr>
          <w:rtl/>
          <w:lang w:bidi="fa-IR"/>
        </w:rPr>
        <w:t>13</w:t>
      </w:r>
      <w:r w:rsidR="00FB36B4">
        <w:rPr>
          <w:rtl/>
          <w:lang w:bidi="fa-IR"/>
        </w:rPr>
        <w:t xml:space="preserve">. </w:t>
      </w:r>
      <w:r>
        <w:rPr>
          <w:rtl/>
          <w:lang w:bidi="fa-IR"/>
        </w:rPr>
        <w:t>فرقان</w:t>
      </w:r>
      <w:r w:rsidR="00121BD9">
        <w:rPr>
          <w:rtl/>
          <w:lang w:bidi="fa-IR"/>
        </w:rPr>
        <w:t xml:space="preserve"> (</w:t>
      </w:r>
      <w:r>
        <w:rPr>
          <w:rtl/>
          <w:lang w:bidi="fa-IR"/>
        </w:rPr>
        <w:t>25</w:t>
      </w:r>
      <w:r w:rsidR="00121BD9">
        <w:rPr>
          <w:rtl/>
          <w:lang w:bidi="fa-IR"/>
        </w:rPr>
        <w:t xml:space="preserve">) </w:t>
      </w:r>
      <w:r>
        <w:rPr>
          <w:rtl/>
          <w:lang w:bidi="fa-IR"/>
        </w:rPr>
        <w:t>آ</w:t>
      </w:r>
      <w:r w:rsidR="00FB36B4">
        <w:rPr>
          <w:rtl/>
          <w:lang w:bidi="fa-IR"/>
        </w:rPr>
        <w:t>ی</w:t>
      </w:r>
      <w:r>
        <w:rPr>
          <w:rtl/>
          <w:lang w:bidi="fa-IR"/>
        </w:rPr>
        <w:t>ه 59</w:t>
      </w:r>
      <w:r w:rsidR="00FB36B4">
        <w:rPr>
          <w:rtl/>
          <w:lang w:bidi="fa-IR"/>
        </w:rPr>
        <w:t xml:space="preserve">؛ </w:t>
      </w:r>
      <w:r>
        <w:rPr>
          <w:rtl/>
          <w:lang w:bidi="fa-IR"/>
        </w:rPr>
        <w:t>سجده</w:t>
      </w:r>
      <w:r w:rsidR="00121BD9">
        <w:rPr>
          <w:rtl/>
          <w:lang w:bidi="fa-IR"/>
        </w:rPr>
        <w:t xml:space="preserve"> (</w:t>
      </w:r>
      <w:r>
        <w:rPr>
          <w:rtl/>
          <w:lang w:bidi="fa-IR"/>
        </w:rPr>
        <w:t>32</w:t>
      </w:r>
      <w:r w:rsidR="00121BD9">
        <w:rPr>
          <w:rtl/>
          <w:lang w:bidi="fa-IR"/>
        </w:rPr>
        <w:t xml:space="preserve">) </w:t>
      </w:r>
      <w:r>
        <w:rPr>
          <w:rtl/>
          <w:lang w:bidi="fa-IR"/>
        </w:rPr>
        <w:t>آ</w:t>
      </w:r>
      <w:r w:rsidR="00FB36B4">
        <w:rPr>
          <w:rtl/>
          <w:lang w:bidi="fa-IR"/>
        </w:rPr>
        <w:t>ی</w:t>
      </w:r>
      <w:r>
        <w:rPr>
          <w:rtl/>
          <w:lang w:bidi="fa-IR"/>
        </w:rPr>
        <w:t>ه 4</w:t>
      </w:r>
      <w:r w:rsidR="00FB36B4">
        <w:rPr>
          <w:rtl/>
          <w:lang w:bidi="fa-IR"/>
        </w:rPr>
        <w:t xml:space="preserve">. </w:t>
      </w:r>
    </w:p>
    <w:p w:rsidR="00FC5DC1" w:rsidRDefault="00FD4930" w:rsidP="00A14C2F">
      <w:pPr>
        <w:pStyle w:val="libFootnote"/>
        <w:rPr>
          <w:rtl/>
          <w:lang w:bidi="fa-IR"/>
        </w:rPr>
      </w:pPr>
      <w:r>
        <w:rPr>
          <w:rtl/>
          <w:lang w:bidi="fa-IR"/>
        </w:rPr>
        <w:t>14</w:t>
      </w:r>
      <w:r w:rsidR="00FB36B4">
        <w:rPr>
          <w:rtl/>
          <w:lang w:bidi="fa-IR"/>
        </w:rPr>
        <w:t xml:space="preserve">. </w:t>
      </w:r>
      <w:r>
        <w:rPr>
          <w:rtl/>
          <w:lang w:bidi="fa-IR"/>
        </w:rPr>
        <w:t>طه</w:t>
      </w:r>
      <w:r w:rsidR="00121BD9">
        <w:rPr>
          <w:rtl/>
          <w:lang w:bidi="fa-IR"/>
        </w:rPr>
        <w:t xml:space="preserve"> (</w:t>
      </w:r>
      <w:r>
        <w:rPr>
          <w:rtl/>
          <w:lang w:bidi="fa-IR"/>
        </w:rPr>
        <w:t>20</w:t>
      </w:r>
      <w:r w:rsidR="00121BD9">
        <w:rPr>
          <w:rtl/>
          <w:lang w:bidi="fa-IR"/>
        </w:rPr>
        <w:t xml:space="preserve">) </w:t>
      </w:r>
      <w:r>
        <w:rPr>
          <w:rtl/>
          <w:lang w:bidi="fa-IR"/>
        </w:rPr>
        <w:t>آ</w:t>
      </w:r>
      <w:r w:rsidR="00FB36B4">
        <w:rPr>
          <w:rtl/>
          <w:lang w:bidi="fa-IR"/>
        </w:rPr>
        <w:t>ی</w:t>
      </w:r>
      <w:r>
        <w:rPr>
          <w:rtl/>
          <w:lang w:bidi="fa-IR"/>
        </w:rPr>
        <w:t>ه 5</w:t>
      </w:r>
      <w:r w:rsidR="00FB36B4">
        <w:rPr>
          <w:rtl/>
          <w:lang w:bidi="fa-IR"/>
        </w:rPr>
        <w:t xml:space="preserve">. </w:t>
      </w:r>
    </w:p>
    <w:p w:rsidR="00FC5DC1" w:rsidRDefault="00FD4930" w:rsidP="00A14C2F">
      <w:pPr>
        <w:pStyle w:val="libFootnote"/>
        <w:rPr>
          <w:rtl/>
          <w:lang w:bidi="fa-IR"/>
        </w:rPr>
      </w:pPr>
      <w:r>
        <w:rPr>
          <w:rtl/>
          <w:lang w:bidi="fa-IR"/>
        </w:rPr>
        <w:t>15</w:t>
      </w:r>
      <w:r w:rsidR="00FB36B4">
        <w:rPr>
          <w:rtl/>
          <w:lang w:bidi="fa-IR"/>
        </w:rPr>
        <w:t xml:space="preserve">. </w:t>
      </w:r>
      <w:r>
        <w:rPr>
          <w:rtl/>
          <w:lang w:bidi="fa-IR"/>
        </w:rPr>
        <w:t>مائده</w:t>
      </w:r>
      <w:r w:rsidR="00121BD9">
        <w:rPr>
          <w:rtl/>
          <w:lang w:bidi="fa-IR"/>
        </w:rPr>
        <w:t xml:space="preserve"> (</w:t>
      </w:r>
      <w:r>
        <w:rPr>
          <w:rtl/>
          <w:lang w:bidi="fa-IR"/>
        </w:rPr>
        <w:t>5</w:t>
      </w:r>
      <w:r w:rsidR="00121BD9">
        <w:rPr>
          <w:rtl/>
          <w:lang w:bidi="fa-IR"/>
        </w:rPr>
        <w:t xml:space="preserve">) </w:t>
      </w:r>
      <w:r>
        <w:rPr>
          <w:rtl/>
          <w:lang w:bidi="fa-IR"/>
        </w:rPr>
        <w:t>آ</w:t>
      </w:r>
      <w:r w:rsidR="00FB36B4">
        <w:rPr>
          <w:rtl/>
          <w:lang w:bidi="fa-IR"/>
        </w:rPr>
        <w:t>ی</w:t>
      </w:r>
      <w:r>
        <w:rPr>
          <w:rtl/>
          <w:lang w:bidi="fa-IR"/>
        </w:rPr>
        <w:t>ه 64</w:t>
      </w:r>
      <w:r w:rsidR="00FB36B4">
        <w:rPr>
          <w:rtl/>
          <w:lang w:bidi="fa-IR"/>
        </w:rPr>
        <w:t xml:space="preserve">. </w:t>
      </w:r>
    </w:p>
    <w:p w:rsidR="00FC5DC1" w:rsidRDefault="00FD4930" w:rsidP="00A14C2F">
      <w:pPr>
        <w:pStyle w:val="libFootnote"/>
        <w:rPr>
          <w:rtl/>
          <w:lang w:bidi="fa-IR"/>
        </w:rPr>
      </w:pPr>
      <w:r>
        <w:rPr>
          <w:rtl/>
          <w:lang w:bidi="fa-IR"/>
        </w:rPr>
        <w:t>16</w:t>
      </w:r>
      <w:r w:rsidR="00FB36B4">
        <w:rPr>
          <w:rtl/>
          <w:lang w:bidi="fa-IR"/>
        </w:rPr>
        <w:t xml:space="preserve">. </w:t>
      </w:r>
      <w:r>
        <w:rPr>
          <w:rtl/>
          <w:lang w:bidi="fa-IR"/>
        </w:rPr>
        <w:t>فتح</w:t>
      </w:r>
      <w:r w:rsidR="00121BD9">
        <w:rPr>
          <w:rtl/>
          <w:lang w:bidi="fa-IR"/>
        </w:rPr>
        <w:t xml:space="preserve"> (</w:t>
      </w:r>
      <w:r>
        <w:rPr>
          <w:rtl/>
          <w:lang w:bidi="fa-IR"/>
        </w:rPr>
        <w:t>48</w:t>
      </w:r>
      <w:r w:rsidR="00121BD9">
        <w:rPr>
          <w:rtl/>
          <w:lang w:bidi="fa-IR"/>
        </w:rPr>
        <w:t xml:space="preserve">) </w:t>
      </w:r>
      <w:r>
        <w:rPr>
          <w:rtl/>
          <w:lang w:bidi="fa-IR"/>
        </w:rPr>
        <w:t>آ</w:t>
      </w:r>
      <w:r w:rsidR="00FB36B4">
        <w:rPr>
          <w:rtl/>
          <w:lang w:bidi="fa-IR"/>
        </w:rPr>
        <w:t>ی</w:t>
      </w:r>
      <w:r>
        <w:rPr>
          <w:rtl/>
          <w:lang w:bidi="fa-IR"/>
        </w:rPr>
        <w:t>ه 10</w:t>
      </w:r>
      <w:r w:rsidR="00FB36B4">
        <w:rPr>
          <w:rtl/>
          <w:lang w:bidi="fa-IR"/>
        </w:rPr>
        <w:t xml:space="preserve">. </w:t>
      </w:r>
    </w:p>
    <w:p w:rsidR="00FC5DC1" w:rsidRDefault="00FD4930" w:rsidP="00A14C2F">
      <w:pPr>
        <w:pStyle w:val="libFootnote"/>
        <w:rPr>
          <w:rtl/>
          <w:lang w:bidi="fa-IR"/>
        </w:rPr>
      </w:pPr>
      <w:r>
        <w:rPr>
          <w:rtl/>
          <w:lang w:bidi="fa-IR"/>
        </w:rPr>
        <w:t>17</w:t>
      </w:r>
      <w:r w:rsidR="00FB36B4">
        <w:rPr>
          <w:rtl/>
          <w:lang w:bidi="fa-IR"/>
        </w:rPr>
        <w:t xml:space="preserve">. </w:t>
      </w:r>
      <w:r>
        <w:rPr>
          <w:rtl/>
          <w:lang w:bidi="fa-IR"/>
        </w:rPr>
        <w:t>ق</w:t>
      </w:r>
      <w:r w:rsidR="00FB36B4">
        <w:rPr>
          <w:rtl/>
          <w:lang w:bidi="fa-IR"/>
        </w:rPr>
        <w:t>ی</w:t>
      </w:r>
      <w:r>
        <w:rPr>
          <w:rtl/>
          <w:lang w:bidi="fa-IR"/>
        </w:rPr>
        <w:t>امت</w:t>
      </w:r>
      <w:r w:rsidR="00121BD9">
        <w:rPr>
          <w:rtl/>
          <w:lang w:bidi="fa-IR"/>
        </w:rPr>
        <w:t xml:space="preserve"> (</w:t>
      </w:r>
      <w:r>
        <w:rPr>
          <w:rtl/>
          <w:lang w:bidi="fa-IR"/>
        </w:rPr>
        <w:t>75</w:t>
      </w:r>
      <w:r w:rsidR="00121BD9">
        <w:rPr>
          <w:rtl/>
          <w:lang w:bidi="fa-IR"/>
        </w:rPr>
        <w:t xml:space="preserve">) </w:t>
      </w:r>
      <w:r>
        <w:rPr>
          <w:rtl/>
          <w:lang w:bidi="fa-IR"/>
        </w:rPr>
        <w:t>آ</w:t>
      </w:r>
      <w:r w:rsidR="00FB36B4">
        <w:rPr>
          <w:rtl/>
          <w:lang w:bidi="fa-IR"/>
        </w:rPr>
        <w:t>ی</w:t>
      </w:r>
      <w:r>
        <w:rPr>
          <w:rtl/>
          <w:lang w:bidi="fa-IR"/>
        </w:rPr>
        <w:t>ه 23</w:t>
      </w:r>
      <w:r w:rsidR="00FB36B4">
        <w:rPr>
          <w:rtl/>
          <w:lang w:bidi="fa-IR"/>
        </w:rPr>
        <w:t xml:space="preserve">. </w:t>
      </w:r>
    </w:p>
    <w:p w:rsidR="00FC5DC1" w:rsidRDefault="00FD4930" w:rsidP="00A14C2F">
      <w:pPr>
        <w:pStyle w:val="libFootnote"/>
        <w:rPr>
          <w:rtl/>
          <w:lang w:bidi="fa-IR"/>
        </w:rPr>
      </w:pPr>
      <w:r>
        <w:rPr>
          <w:rtl/>
          <w:lang w:bidi="fa-IR"/>
        </w:rPr>
        <w:t>18</w:t>
      </w:r>
      <w:r w:rsidR="00FB36B4">
        <w:rPr>
          <w:rtl/>
          <w:lang w:bidi="fa-IR"/>
        </w:rPr>
        <w:t xml:space="preserve">. </w:t>
      </w:r>
      <w:r>
        <w:rPr>
          <w:rtl/>
          <w:lang w:bidi="fa-IR"/>
        </w:rPr>
        <w:t>فجر</w:t>
      </w:r>
      <w:r w:rsidR="00121BD9">
        <w:rPr>
          <w:rtl/>
          <w:lang w:bidi="fa-IR"/>
        </w:rPr>
        <w:t xml:space="preserve"> (</w:t>
      </w:r>
      <w:r>
        <w:rPr>
          <w:rtl/>
          <w:lang w:bidi="fa-IR"/>
        </w:rPr>
        <w:t>89</w:t>
      </w:r>
      <w:r w:rsidR="00121BD9">
        <w:rPr>
          <w:rtl/>
          <w:lang w:bidi="fa-IR"/>
        </w:rPr>
        <w:t xml:space="preserve">) </w:t>
      </w:r>
      <w:r>
        <w:rPr>
          <w:rtl/>
          <w:lang w:bidi="fa-IR"/>
        </w:rPr>
        <w:t>آ</w:t>
      </w:r>
      <w:r w:rsidR="00FB36B4">
        <w:rPr>
          <w:rtl/>
          <w:lang w:bidi="fa-IR"/>
        </w:rPr>
        <w:t>ی</w:t>
      </w:r>
      <w:r>
        <w:rPr>
          <w:rtl/>
          <w:lang w:bidi="fa-IR"/>
        </w:rPr>
        <w:t>ه 22</w:t>
      </w:r>
      <w:r w:rsidR="00FB36B4">
        <w:rPr>
          <w:rtl/>
          <w:lang w:bidi="fa-IR"/>
        </w:rPr>
        <w:t xml:space="preserve">. </w:t>
      </w:r>
    </w:p>
    <w:p w:rsidR="00FC5DC1" w:rsidRDefault="00FD4930" w:rsidP="00A14C2F">
      <w:pPr>
        <w:pStyle w:val="libFootnote"/>
        <w:rPr>
          <w:rtl/>
          <w:lang w:bidi="fa-IR"/>
        </w:rPr>
      </w:pPr>
      <w:r>
        <w:rPr>
          <w:rtl/>
          <w:lang w:bidi="fa-IR"/>
        </w:rPr>
        <w:t>19</w:t>
      </w:r>
      <w:r w:rsidR="00FB36B4">
        <w:rPr>
          <w:rtl/>
          <w:lang w:bidi="fa-IR"/>
        </w:rPr>
        <w:t xml:space="preserve">. </w:t>
      </w:r>
      <w:r>
        <w:rPr>
          <w:rtl/>
          <w:lang w:bidi="fa-IR"/>
        </w:rPr>
        <w:t>انعام</w:t>
      </w:r>
      <w:r w:rsidR="00121BD9">
        <w:rPr>
          <w:rtl/>
          <w:lang w:bidi="fa-IR"/>
        </w:rPr>
        <w:t xml:space="preserve"> (</w:t>
      </w:r>
      <w:r>
        <w:rPr>
          <w:rtl/>
          <w:lang w:bidi="fa-IR"/>
        </w:rPr>
        <w:t>6</w:t>
      </w:r>
      <w:r w:rsidR="00121BD9">
        <w:rPr>
          <w:rtl/>
          <w:lang w:bidi="fa-IR"/>
        </w:rPr>
        <w:t xml:space="preserve">) </w:t>
      </w:r>
      <w:r>
        <w:rPr>
          <w:rtl/>
          <w:lang w:bidi="fa-IR"/>
        </w:rPr>
        <w:t>آ</w:t>
      </w:r>
      <w:r w:rsidR="00FB36B4">
        <w:rPr>
          <w:rtl/>
          <w:lang w:bidi="fa-IR"/>
        </w:rPr>
        <w:t>ی</w:t>
      </w:r>
      <w:r>
        <w:rPr>
          <w:rtl/>
          <w:lang w:bidi="fa-IR"/>
        </w:rPr>
        <w:t>ه 103</w:t>
      </w:r>
      <w:r w:rsidR="00FB36B4">
        <w:rPr>
          <w:rtl/>
          <w:lang w:bidi="fa-IR"/>
        </w:rPr>
        <w:t xml:space="preserve">. </w:t>
      </w:r>
    </w:p>
    <w:p w:rsidR="00FC5DC1" w:rsidRDefault="00FD4930" w:rsidP="00A14C2F">
      <w:pPr>
        <w:pStyle w:val="libFootnote"/>
        <w:rPr>
          <w:rtl/>
          <w:lang w:bidi="fa-IR"/>
        </w:rPr>
      </w:pPr>
      <w:r>
        <w:rPr>
          <w:rtl/>
          <w:lang w:bidi="fa-IR"/>
        </w:rPr>
        <w:t>20</w:t>
      </w:r>
      <w:r w:rsidR="00FB36B4">
        <w:rPr>
          <w:rtl/>
          <w:lang w:bidi="fa-IR"/>
        </w:rPr>
        <w:t xml:space="preserve">. </w:t>
      </w:r>
      <w:r>
        <w:rPr>
          <w:rtl/>
          <w:lang w:bidi="fa-IR"/>
        </w:rPr>
        <w:t>شورى</w:t>
      </w:r>
      <w:r w:rsidR="00121BD9">
        <w:rPr>
          <w:rtl/>
          <w:lang w:bidi="fa-IR"/>
        </w:rPr>
        <w:t xml:space="preserve"> (</w:t>
      </w:r>
      <w:r>
        <w:rPr>
          <w:rtl/>
          <w:lang w:bidi="fa-IR"/>
        </w:rPr>
        <w:t>42</w:t>
      </w:r>
      <w:r w:rsidR="00121BD9">
        <w:rPr>
          <w:rtl/>
          <w:lang w:bidi="fa-IR"/>
        </w:rPr>
        <w:t xml:space="preserve">) </w:t>
      </w:r>
      <w:r>
        <w:rPr>
          <w:rtl/>
          <w:lang w:bidi="fa-IR"/>
        </w:rPr>
        <w:t>آ</w:t>
      </w:r>
      <w:r w:rsidR="00FB36B4">
        <w:rPr>
          <w:rtl/>
          <w:lang w:bidi="fa-IR"/>
        </w:rPr>
        <w:t>ی</w:t>
      </w:r>
      <w:r>
        <w:rPr>
          <w:rtl/>
          <w:lang w:bidi="fa-IR"/>
        </w:rPr>
        <w:t>ه 11</w:t>
      </w:r>
      <w:r w:rsidR="00FB36B4">
        <w:rPr>
          <w:rtl/>
          <w:lang w:bidi="fa-IR"/>
        </w:rPr>
        <w:t xml:space="preserve">. </w:t>
      </w:r>
    </w:p>
    <w:p w:rsidR="00FC5DC1" w:rsidRDefault="00FD4930" w:rsidP="00A14C2F">
      <w:pPr>
        <w:pStyle w:val="libFootnote"/>
        <w:rPr>
          <w:rtl/>
          <w:lang w:bidi="fa-IR"/>
        </w:rPr>
      </w:pPr>
      <w:r>
        <w:rPr>
          <w:rtl/>
          <w:lang w:bidi="fa-IR"/>
        </w:rPr>
        <w:t>21</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التمه</w:t>
      </w:r>
      <w:r w:rsidR="00FB36B4">
        <w:rPr>
          <w:rtl/>
          <w:lang w:bidi="fa-IR"/>
        </w:rPr>
        <w:t>ی</w:t>
      </w:r>
      <w:r>
        <w:rPr>
          <w:rtl/>
          <w:lang w:bidi="fa-IR"/>
        </w:rPr>
        <w:t>د</w:t>
      </w:r>
      <w:r w:rsidR="00FB36B4">
        <w:rPr>
          <w:rtl/>
          <w:lang w:bidi="fa-IR"/>
        </w:rPr>
        <w:t xml:space="preserve">، </w:t>
      </w:r>
      <w:r>
        <w:rPr>
          <w:rtl/>
          <w:lang w:bidi="fa-IR"/>
        </w:rPr>
        <w:t>ج</w:t>
      </w:r>
      <w:r w:rsidR="00FB36B4">
        <w:rPr>
          <w:rtl/>
          <w:lang w:bidi="fa-IR"/>
        </w:rPr>
        <w:t xml:space="preserve"> </w:t>
      </w:r>
      <w:r>
        <w:rPr>
          <w:rtl/>
          <w:lang w:bidi="fa-IR"/>
        </w:rPr>
        <w:t>3</w:t>
      </w:r>
      <w:r w:rsidR="00FB36B4">
        <w:rPr>
          <w:rtl/>
          <w:lang w:bidi="fa-IR"/>
        </w:rPr>
        <w:t xml:space="preserve">، </w:t>
      </w:r>
      <w:r>
        <w:rPr>
          <w:rtl/>
          <w:lang w:bidi="fa-IR"/>
        </w:rPr>
        <w:t>ص</w:t>
      </w:r>
      <w:r w:rsidR="00FB36B4">
        <w:rPr>
          <w:rtl/>
          <w:lang w:bidi="fa-IR"/>
        </w:rPr>
        <w:t xml:space="preserve"> </w:t>
      </w:r>
      <w:r>
        <w:rPr>
          <w:rtl/>
          <w:lang w:bidi="fa-IR"/>
        </w:rPr>
        <w:t>122 - 126</w:t>
      </w:r>
      <w:r w:rsidR="00FB36B4">
        <w:rPr>
          <w:rtl/>
          <w:lang w:bidi="fa-IR"/>
        </w:rPr>
        <w:t xml:space="preserve">. </w:t>
      </w:r>
    </w:p>
    <w:p w:rsidR="00FC5DC1" w:rsidRDefault="00FD4930" w:rsidP="00A14C2F">
      <w:pPr>
        <w:pStyle w:val="libFootnote"/>
        <w:rPr>
          <w:rtl/>
          <w:lang w:bidi="fa-IR"/>
        </w:rPr>
      </w:pPr>
      <w:r>
        <w:rPr>
          <w:rtl/>
          <w:lang w:bidi="fa-IR"/>
        </w:rPr>
        <w:lastRenderedPageBreak/>
        <w:t>22</w:t>
      </w:r>
      <w:r w:rsidR="00FB36B4">
        <w:rPr>
          <w:rtl/>
          <w:lang w:bidi="fa-IR"/>
        </w:rPr>
        <w:t xml:space="preserve">. </w:t>
      </w:r>
      <w:r>
        <w:rPr>
          <w:rtl/>
          <w:lang w:bidi="fa-IR"/>
        </w:rPr>
        <w:t>فاطر</w:t>
      </w:r>
      <w:r w:rsidR="00121BD9">
        <w:rPr>
          <w:rtl/>
          <w:lang w:bidi="fa-IR"/>
        </w:rPr>
        <w:t xml:space="preserve"> (</w:t>
      </w:r>
      <w:r>
        <w:rPr>
          <w:rtl/>
          <w:lang w:bidi="fa-IR"/>
        </w:rPr>
        <w:t>35</w:t>
      </w:r>
      <w:r w:rsidR="00121BD9">
        <w:rPr>
          <w:rtl/>
          <w:lang w:bidi="fa-IR"/>
        </w:rPr>
        <w:t xml:space="preserve">) </w:t>
      </w:r>
      <w:r>
        <w:rPr>
          <w:rtl/>
          <w:lang w:bidi="fa-IR"/>
        </w:rPr>
        <w:t>آ</w:t>
      </w:r>
      <w:r w:rsidR="00FB36B4">
        <w:rPr>
          <w:rtl/>
          <w:lang w:bidi="fa-IR"/>
        </w:rPr>
        <w:t>ی</w:t>
      </w:r>
      <w:r>
        <w:rPr>
          <w:rtl/>
          <w:lang w:bidi="fa-IR"/>
        </w:rPr>
        <w:t>ه 8</w:t>
      </w:r>
      <w:r w:rsidR="00FB36B4">
        <w:rPr>
          <w:rtl/>
          <w:lang w:bidi="fa-IR"/>
        </w:rPr>
        <w:t xml:space="preserve">. </w:t>
      </w:r>
    </w:p>
    <w:p w:rsidR="00FC5DC1" w:rsidRDefault="00FD4930" w:rsidP="00A14C2F">
      <w:pPr>
        <w:pStyle w:val="libFootnote"/>
        <w:rPr>
          <w:rtl/>
          <w:lang w:bidi="fa-IR"/>
        </w:rPr>
      </w:pPr>
      <w:r>
        <w:rPr>
          <w:rtl/>
          <w:lang w:bidi="fa-IR"/>
        </w:rPr>
        <w:t>23</w:t>
      </w:r>
      <w:r w:rsidR="00FB36B4">
        <w:rPr>
          <w:rtl/>
          <w:lang w:bidi="fa-IR"/>
        </w:rPr>
        <w:t xml:space="preserve">. </w:t>
      </w:r>
      <w:r>
        <w:rPr>
          <w:rtl/>
          <w:lang w:bidi="fa-IR"/>
        </w:rPr>
        <w:t>بقره</w:t>
      </w:r>
      <w:r w:rsidR="00121BD9">
        <w:rPr>
          <w:rtl/>
          <w:lang w:bidi="fa-IR"/>
        </w:rPr>
        <w:t xml:space="preserve"> (</w:t>
      </w:r>
      <w:r>
        <w:rPr>
          <w:rtl/>
          <w:lang w:bidi="fa-IR"/>
        </w:rPr>
        <w:t>2</w:t>
      </w:r>
      <w:r w:rsidR="00121BD9">
        <w:rPr>
          <w:rtl/>
          <w:lang w:bidi="fa-IR"/>
        </w:rPr>
        <w:t xml:space="preserve">) </w:t>
      </w:r>
      <w:r>
        <w:rPr>
          <w:rtl/>
          <w:lang w:bidi="fa-IR"/>
        </w:rPr>
        <w:t>آ</w:t>
      </w:r>
      <w:r w:rsidR="00FB36B4">
        <w:rPr>
          <w:rtl/>
          <w:lang w:bidi="fa-IR"/>
        </w:rPr>
        <w:t>ی</w:t>
      </w:r>
      <w:r>
        <w:rPr>
          <w:rtl/>
          <w:lang w:bidi="fa-IR"/>
        </w:rPr>
        <w:t>ه 26</w:t>
      </w:r>
      <w:r w:rsidR="00FB36B4">
        <w:rPr>
          <w:rtl/>
          <w:lang w:bidi="fa-IR"/>
        </w:rPr>
        <w:t xml:space="preserve">. </w:t>
      </w:r>
    </w:p>
    <w:p w:rsidR="00FC5DC1" w:rsidRDefault="00FD4930" w:rsidP="00A14C2F">
      <w:pPr>
        <w:pStyle w:val="libFootnote"/>
        <w:rPr>
          <w:rtl/>
          <w:lang w:bidi="fa-IR"/>
        </w:rPr>
      </w:pPr>
      <w:r>
        <w:rPr>
          <w:rtl/>
          <w:lang w:bidi="fa-IR"/>
        </w:rPr>
        <w:t>24</w:t>
      </w:r>
      <w:r w:rsidR="00FB36B4">
        <w:rPr>
          <w:rtl/>
          <w:lang w:bidi="fa-IR"/>
        </w:rPr>
        <w:t xml:space="preserve">. </w:t>
      </w:r>
      <w:r>
        <w:rPr>
          <w:rtl/>
          <w:lang w:bidi="fa-IR"/>
        </w:rPr>
        <w:t>ابراه</w:t>
      </w:r>
      <w:r w:rsidR="00FB36B4">
        <w:rPr>
          <w:rtl/>
          <w:lang w:bidi="fa-IR"/>
        </w:rPr>
        <w:t>ی</w:t>
      </w:r>
      <w:r>
        <w:rPr>
          <w:rtl/>
          <w:lang w:bidi="fa-IR"/>
        </w:rPr>
        <w:t>م</w:t>
      </w:r>
      <w:r w:rsidR="00121BD9">
        <w:rPr>
          <w:rtl/>
          <w:lang w:bidi="fa-IR"/>
        </w:rPr>
        <w:t xml:space="preserve"> (</w:t>
      </w:r>
      <w:r>
        <w:rPr>
          <w:rtl/>
          <w:lang w:bidi="fa-IR"/>
        </w:rPr>
        <w:t>14</w:t>
      </w:r>
      <w:r w:rsidR="00121BD9">
        <w:rPr>
          <w:rtl/>
          <w:lang w:bidi="fa-IR"/>
        </w:rPr>
        <w:t xml:space="preserve">) </w:t>
      </w:r>
      <w:r>
        <w:rPr>
          <w:rtl/>
          <w:lang w:bidi="fa-IR"/>
        </w:rPr>
        <w:t>آ</w:t>
      </w:r>
      <w:r w:rsidR="00FB36B4">
        <w:rPr>
          <w:rtl/>
          <w:lang w:bidi="fa-IR"/>
        </w:rPr>
        <w:t>ی</w:t>
      </w:r>
      <w:r>
        <w:rPr>
          <w:rtl/>
          <w:lang w:bidi="fa-IR"/>
        </w:rPr>
        <w:t>ه 4</w:t>
      </w:r>
      <w:r w:rsidR="00FB36B4">
        <w:rPr>
          <w:rtl/>
          <w:lang w:bidi="fa-IR"/>
        </w:rPr>
        <w:t xml:space="preserve">. </w:t>
      </w:r>
    </w:p>
    <w:p w:rsidR="00FC5DC1" w:rsidRDefault="00FD4930" w:rsidP="00A14C2F">
      <w:pPr>
        <w:pStyle w:val="libFootnote"/>
        <w:rPr>
          <w:rtl/>
          <w:lang w:bidi="fa-IR"/>
        </w:rPr>
      </w:pPr>
      <w:r>
        <w:rPr>
          <w:rtl/>
          <w:lang w:bidi="fa-IR"/>
        </w:rPr>
        <w:t>25</w:t>
      </w:r>
      <w:r w:rsidR="00FB36B4">
        <w:rPr>
          <w:rtl/>
          <w:lang w:bidi="fa-IR"/>
        </w:rPr>
        <w:t xml:space="preserve">. </w:t>
      </w:r>
      <w:r>
        <w:rPr>
          <w:rtl/>
          <w:lang w:bidi="fa-IR"/>
        </w:rPr>
        <w:t>انعام</w:t>
      </w:r>
      <w:r w:rsidR="00121BD9">
        <w:rPr>
          <w:rtl/>
          <w:lang w:bidi="fa-IR"/>
        </w:rPr>
        <w:t xml:space="preserve"> (</w:t>
      </w:r>
      <w:r>
        <w:rPr>
          <w:rtl/>
          <w:lang w:bidi="fa-IR"/>
        </w:rPr>
        <w:t>6</w:t>
      </w:r>
      <w:r w:rsidR="00121BD9">
        <w:rPr>
          <w:rtl/>
          <w:lang w:bidi="fa-IR"/>
        </w:rPr>
        <w:t xml:space="preserve">) </w:t>
      </w:r>
      <w:r>
        <w:rPr>
          <w:rtl/>
          <w:lang w:bidi="fa-IR"/>
        </w:rPr>
        <w:t>آ</w:t>
      </w:r>
      <w:r w:rsidR="00FB36B4">
        <w:rPr>
          <w:rtl/>
          <w:lang w:bidi="fa-IR"/>
        </w:rPr>
        <w:t>ی</w:t>
      </w:r>
      <w:r>
        <w:rPr>
          <w:rtl/>
          <w:lang w:bidi="fa-IR"/>
        </w:rPr>
        <w:t>ه 111</w:t>
      </w:r>
      <w:r w:rsidR="00FB36B4">
        <w:rPr>
          <w:rtl/>
          <w:lang w:bidi="fa-IR"/>
        </w:rPr>
        <w:t xml:space="preserve">. </w:t>
      </w:r>
    </w:p>
    <w:p w:rsidR="00FC5DC1" w:rsidRDefault="00FD4930" w:rsidP="00A14C2F">
      <w:pPr>
        <w:pStyle w:val="libFootnote"/>
        <w:rPr>
          <w:rtl/>
          <w:lang w:bidi="fa-IR"/>
        </w:rPr>
      </w:pPr>
      <w:r>
        <w:rPr>
          <w:rtl/>
          <w:lang w:bidi="fa-IR"/>
        </w:rPr>
        <w:t>26</w:t>
      </w:r>
      <w:r w:rsidR="00FB36B4">
        <w:rPr>
          <w:rtl/>
          <w:lang w:bidi="fa-IR"/>
        </w:rPr>
        <w:t xml:space="preserve">. </w:t>
      </w:r>
      <w:r>
        <w:rPr>
          <w:rtl/>
          <w:lang w:bidi="fa-IR"/>
        </w:rPr>
        <w:t>همان</w:t>
      </w:r>
      <w:r w:rsidR="00FB36B4">
        <w:rPr>
          <w:rtl/>
          <w:lang w:bidi="fa-IR"/>
        </w:rPr>
        <w:t xml:space="preserve">، </w:t>
      </w:r>
      <w:r>
        <w:rPr>
          <w:rtl/>
          <w:lang w:bidi="fa-IR"/>
        </w:rPr>
        <w:t>آ</w:t>
      </w:r>
      <w:r w:rsidR="00FB36B4">
        <w:rPr>
          <w:rtl/>
          <w:lang w:bidi="fa-IR"/>
        </w:rPr>
        <w:t>ی</w:t>
      </w:r>
      <w:r>
        <w:rPr>
          <w:rtl/>
          <w:lang w:bidi="fa-IR"/>
        </w:rPr>
        <w:t>ه 107</w:t>
      </w:r>
      <w:r w:rsidR="00FB36B4">
        <w:rPr>
          <w:rtl/>
          <w:lang w:bidi="fa-IR"/>
        </w:rPr>
        <w:t xml:space="preserve">. </w:t>
      </w:r>
    </w:p>
    <w:p w:rsidR="00FC5DC1" w:rsidRDefault="00FD4930" w:rsidP="00A14C2F">
      <w:pPr>
        <w:pStyle w:val="libFootnote"/>
        <w:rPr>
          <w:rtl/>
          <w:lang w:bidi="fa-IR"/>
        </w:rPr>
      </w:pPr>
      <w:r>
        <w:rPr>
          <w:rtl/>
          <w:lang w:bidi="fa-IR"/>
        </w:rPr>
        <w:t>27</w:t>
      </w:r>
      <w:r w:rsidR="00FB36B4">
        <w:rPr>
          <w:rtl/>
          <w:lang w:bidi="fa-IR"/>
        </w:rPr>
        <w:t xml:space="preserve">. </w:t>
      </w:r>
      <w:r>
        <w:rPr>
          <w:rtl/>
          <w:lang w:bidi="fa-IR"/>
        </w:rPr>
        <w:t>عبس</w:t>
      </w:r>
      <w:r w:rsidR="00121BD9">
        <w:rPr>
          <w:rtl/>
          <w:lang w:bidi="fa-IR"/>
        </w:rPr>
        <w:t xml:space="preserve"> (</w:t>
      </w:r>
      <w:r>
        <w:rPr>
          <w:rtl/>
          <w:lang w:bidi="fa-IR"/>
        </w:rPr>
        <w:t>80</w:t>
      </w:r>
      <w:r w:rsidR="00121BD9">
        <w:rPr>
          <w:rtl/>
          <w:lang w:bidi="fa-IR"/>
        </w:rPr>
        <w:t xml:space="preserve">) </w:t>
      </w:r>
      <w:r>
        <w:rPr>
          <w:rtl/>
          <w:lang w:bidi="fa-IR"/>
        </w:rPr>
        <w:t>آ</w:t>
      </w:r>
      <w:r w:rsidR="00FB36B4">
        <w:rPr>
          <w:rtl/>
          <w:lang w:bidi="fa-IR"/>
        </w:rPr>
        <w:t>ی</w:t>
      </w:r>
      <w:r>
        <w:rPr>
          <w:rtl/>
          <w:lang w:bidi="fa-IR"/>
        </w:rPr>
        <w:t>ه 12</w:t>
      </w:r>
      <w:r w:rsidR="00FB36B4">
        <w:rPr>
          <w:rtl/>
          <w:lang w:bidi="fa-IR"/>
        </w:rPr>
        <w:t xml:space="preserve">؛ </w:t>
      </w:r>
      <w:r>
        <w:rPr>
          <w:rtl/>
          <w:lang w:bidi="fa-IR"/>
        </w:rPr>
        <w:t>مدّثر</w:t>
      </w:r>
      <w:r w:rsidR="00121BD9">
        <w:rPr>
          <w:rtl/>
          <w:lang w:bidi="fa-IR"/>
        </w:rPr>
        <w:t xml:space="preserve"> (</w:t>
      </w:r>
      <w:r>
        <w:rPr>
          <w:rtl/>
          <w:lang w:bidi="fa-IR"/>
        </w:rPr>
        <w:t>74</w:t>
      </w:r>
      <w:r w:rsidR="00121BD9">
        <w:rPr>
          <w:rtl/>
          <w:lang w:bidi="fa-IR"/>
        </w:rPr>
        <w:t xml:space="preserve">) </w:t>
      </w:r>
      <w:r>
        <w:rPr>
          <w:rtl/>
          <w:lang w:bidi="fa-IR"/>
        </w:rPr>
        <w:t>آ</w:t>
      </w:r>
      <w:r w:rsidR="00FB36B4">
        <w:rPr>
          <w:rtl/>
          <w:lang w:bidi="fa-IR"/>
        </w:rPr>
        <w:t>ی</w:t>
      </w:r>
      <w:r>
        <w:rPr>
          <w:rtl/>
          <w:lang w:bidi="fa-IR"/>
        </w:rPr>
        <w:t>ه 55</w:t>
      </w:r>
      <w:r w:rsidR="00FB36B4">
        <w:rPr>
          <w:rtl/>
          <w:lang w:bidi="fa-IR"/>
        </w:rPr>
        <w:t xml:space="preserve">. </w:t>
      </w:r>
    </w:p>
    <w:p w:rsidR="00FC5DC1" w:rsidRDefault="00FD4930" w:rsidP="00A14C2F">
      <w:pPr>
        <w:pStyle w:val="libFootnote"/>
        <w:rPr>
          <w:rtl/>
          <w:lang w:bidi="fa-IR"/>
        </w:rPr>
      </w:pPr>
      <w:r>
        <w:rPr>
          <w:rtl/>
          <w:lang w:bidi="fa-IR"/>
        </w:rPr>
        <w:t>28</w:t>
      </w:r>
      <w:r w:rsidR="00FB36B4">
        <w:rPr>
          <w:rtl/>
          <w:lang w:bidi="fa-IR"/>
        </w:rPr>
        <w:t xml:space="preserve">. </w:t>
      </w:r>
      <w:r>
        <w:rPr>
          <w:rtl/>
          <w:lang w:bidi="fa-IR"/>
        </w:rPr>
        <w:t>كهف</w:t>
      </w:r>
      <w:r w:rsidR="00121BD9">
        <w:rPr>
          <w:rtl/>
          <w:lang w:bidi="fa-IR"/>
        </w:rPr>
        <w:t xml:space="preserve"> (</w:t>
      </w:r>
      <w:r>
        <w:rPr>
          <w:rtl/>
          <w:lang w:bidi="fa-IR"/>
        </w:rPr>
        <w:t>18</w:t>
      </w:r>
      <w:r w:rsidR="00121BD9">
        <w:rPr>
          <w:rtl/>
          <w:lang w:bidi="fa-IR"/>
        </w:rPr>
        <w:t xml:space="preserve">) </w:t>
      </w:r>
      <w:r>
        <w:rPr>
          <w:rtl/>
          <w:lang w:bidi="fa-IR"/>
        </w:rPr>
        <w:t>آ</w:t>
      </w:r>
      <w:r w:rsidR="00FB36B4">
        <w:rPr>
          <w:rtl/>
          <w:lang w:bidi="fa-IR"/>
        </w:rPr>
        <w:t>ی</w:t>
      </w:r>
      <w:r>
        <w:rPr>
          <w:rtl/>
          <w:lang w:bidi="fa-IR"/>
        </w:rPr>
        <w:t>ه 29</w:t>
      </w:r>
      <w:r w:rsidR="00FB36B4">
        <w:rPr>
          <w:rtl/>
          <w:lang w:bidi="fa-IR"/>
        </w:rPr>
        <w:t xml:space="preserve">. </w:t>
      </w:r>
    </w:p>
    <w:p w:rsidR="00FC5DC1" w:rsidRDefault="00FD4930" w:rsidP="00A14C2F">
      <w:pPr>
        <w:pStyle w:val="libFootnote"/>
        <w:rPr>
          <w:rtl/>
          <w:lang w:bidi="fa-IR"/>
        </w:rPr>
      </w:pPr>
      <w:r>
        <w:rPr>
          <w:rtl/>
          <w:lang w:bidi="fa-IR"/>
        </w:rPr>
        <w:t>29</w:t>
      </w:r>
      <w:r w:rsidR="00FB36B4">
        <w:rPr>
          <w:rtl/>
          <w:lang w:bidi="fa-IR"/>
        </w:rPr>
        <w:t xml:space="preserve">. </w:t>
      </w:r>
      <w:r>
        <w:rPr>
          <w:rtl/>
          <w:lang w:bidi="fa-IR"/>
        </w:rPr>
        <w:t>زمر</w:t>
      </w:r>
      <w:r w:rsidR="00121BD9">
        <w:rPr>
          <w:rtl/>
          <w:lang w:bidi="fa-IR"/>
        </w:rPr>
        <w:t xml:space="preserve"> (</w:t>
      </w:r>
      <w:r>
        <w:rPr>
          <w:rtl/>
          <w:lang w:bidi="fa-IR"/>
        </w:rPr>
        <w:t>39</w:t>
      </w:r>
      <w:r w:rsidR="00121BD9">
        <w:rPr>
          <w:rtl/>
          <w:lang w:bidi="fa-IR"/>
        </w:rPr>
        <w:t xml:space="preserve">) </w:t>
      </w:r>
      <w:r>
        <w:rPr>
          <w:rtl/>
          <w:lang w:bidi="fa-IR"/>
        </w:rPr>
        <w:t>آ</w:t>
      </w:r>
      <w:r w:rsidR="00FB36B4">
        <w:rPr>
          <w:rtl/>
          <w:lang w:bidi="fa-IR"/>
        </w:rPr>
        <w:t>ی</w:t>
      </w:r>
      <w:r>
        <w:rPr>
          <w:rtl/>
          <w:lang w:bidi="fa-IR"/>
        </w:rPr>
        <w:t>ه 41</w:t>
      </w:r>
      <w:r w:rsidR="00FB36B4">
        <w:rPr>
          <w:rtl/>
          <w:lang w:bidi="fa-IR"/>
        </w:rPr>
        <w:t xml:space="preserve">. </w:t>
      </w:r>
    </w:p>
    <w:p w:rsidR="00FC5DC1" w:rsidRDefault="00FD4930" w:rsidP="00A14C2F">
      <w:pPr>
        <w:pStyle w:val="libFootnote"/>
        <w:rPr>
          <w:rtl/>
          <w:lang w:bidi="fa-IR"/>
        </w:rPr>
      </w:pPr>
      <w:r>
        <w:rPr>
          <w:rtl/>
          <w:lang w:bidi="fa-IR"/>
        </w:rPr>
        <w:t>30</w:t>
      </w:r>
      <w:r w:rsidR="00FB36B4">
        <w:rPr>
          <w:rtl/>
          <w:lang w:bidi="fa-IR"/>
        </w:rPr>
        <w:t xml:space="preserve">. </w:t>
      </w:r>
      <w:r>
        <w:rPr>
          <w:rtl/>
          <w:lang w:bidi="fa-IR"/>
        </w:rPr>
        <w:t>بقره</w:t>
      </w:r>
      <w:r w:rsidR="00121BD9">
        <w:rPr>
          <w:rtl/>
          <w:lang w:bidi="fa-IR"/>
        </w:rPr>
        <w:t xml:space="preserve"> (</w:t>
      </w:r>
      <w:r>
        <w:rPr>
          <w:rtl/>
          <w:lang w:bidi="fa-IR"/>
        </w:rPr>
        <w:t>2</w:t>
      </w:r>
      <w:r w:rsidR="00121BD9">
        <w:rPr>
          <w:rtl/>
          <w:lang w:bidi="fa-IR"/>
        </w:rPr>
        <w:t xml:space="preserve">) </w:t>
      </w:r>
      <w:r>
        <w:rPr>
          <w:rtl/>
          <w:lang w:bidi="fa-IR"/>
        </w:rPr>
        <w:t>آ</w:t>
      </w:r>
      <w:r w:rsidR="00FB36B4">
        <w:rPr>
          <w:rtl/>
          <w:lang w:bidi="fa-IR"/>
        </w:rPr>
        <w:t>ی</w:t>
      </w:r>
      <w:r>
        <w:rPr>
          <w:rtl/>
          <w:lang w:bidi="fa-IR"/>
        </w:rPr>
        <w:t>ه 256</w:t>
      </w:r>
      <w:r w:rsidR="00FB36B4">
        <w:rPr>
          <w:rtl/>
          <w:lang w:bidi="fa-IR"/>
        </w:rPr>
        <w:t xml:space="preserve">. </w:t>
      </w:r>
    </w:p>
    <w:p w:rsidR="00FC5DC1" w:rsidRDefault="00FD4930" w:rsidP="00A14C2F">
      <w:pPr>
        <w:pStyle w:val="libFootnote"/>
        <w:rPr>
          <w:rtl/>
          <w:lang w:bidi="fa-IR"/>
        </w:rPr>
      </w:pPr>
      <w:r>
        <w:rPr>
          <w:rtl/>
          <w:lang w:bidi="fa-IR"/>
        </w:rPr>
        <w:t>31</w:t>
      </w:r>
      <w:r w:rsidR="00FB36B4">
        <w:rPr>
          <w:rtl/>
          <w:lang w:bidi="fa-IR"/>
        </w:rPr>
        <w:t xml:space="preserve">. </w:t>
      </w:r>
      <w:r>
        <w:rPr>
          <w:rtl/>
          <w:lang w:bidi="fa-IR"/>
        </w:rPr>
        <w:t>انفال</w:t>
      </w:r>
      <w:r w:rsidR="00121BD9">
        <w:rPr>
          <w:rtl/>
          <w:lang w:bidi="fa-IR"/>
        </w:rPr>
        <w:t xml:space="preserve"> (</w:t>
      </w:r>
      <w:r>
        <w:rPr>
          <w:rtl/>
          <w:lang w:bidi="fa-IR"/>
        </w:rPr>
        <w:t>8</w:t>
      </w:r>
      <w:r w:rsidR="00121BD9">
        <w:rPr>
          <w:rtl/>
          <w:lang w:bidi="fa-IR"/>
        </w:rPr>
        <w:t xml:space="preserve">) </w:t>
      </w:r>
      <w:r>
        <w:rPr>
          <w:rtl/>
          <w:lang w:bidi="fa-IR"/>
        </w:rPr>
        <w:t>آ</w:t>
      </w:r>
      <w:r w:rsidR="00FB36B4">
        <w:rPr>
          <w:rtl/>
          <w:lang w:bidi="fa-IR"/>
        </w:rPr>
        <w:t>ی</w:t>
      </w:r>
      <w:r>
        <w:rPr>
          <w:rtl/>
          <w:lang w:bidi="fa-IR"/>
        </w:rPr>
        <w:t>ه 42</w:t>
      </w:r>
      <w:r w:rsidR="00FB36B4">
        <w:rPr>
          <w:rtl/>
          <w:lang w:bidi="fa-IR"/>
        </w:rPr>
        <w:t xml:space="preserve">. </w:t>
      </w:r>
    </w:p>
    <w:p w:rsidR="00FC5DC1" w:rsidRDefault="00FD4930" w:rsidP="00A14C2F">
      <w:pPr>
        <w:pStyle w:val="libFootnote"/>
        <w:rPr>
          <w:rtl/>
          <w:lang w:bidi="fa-IR"/>
        </w:rPr>
      </w:pPr>
      <w:r>
        <w:rPr>
          <w:rtl/>
          <w:lang w:bidi="fa-IR"/>
        </w:rPr>
        <w:t>32</w:t>
      </w:r>
      <w:r w:rsidR="00FB36B4">
        <w:rPr>
          <w:rtl/>
          <w:lang w:bidi="fa-IR"/>
        </w:rPr>
        <w:t xml:space="preserve">. </w:t>
      </w:r>
      <w:r>
        <w:rPr>
          <w:rtl/>
          <w:lang w:bidi="fa-IR"/>
        </w:rPr>
        <w:t>نجم</w:t>
      </w:r>
      <w:r w:rsidR="00121BD9">
        <w:rPr>
          <w:rtl/>
          <w:lang w:bidi="fa-IR"/>
        </w:rPr>
        <w:t xml:space="preserve"> (</w:t>
      </w:r>
      <w:r>
        <w:rPr>
          <w:rtl/>
          <w:lang w:bidi="fa-IR"/>
        </w:rPr>
        <w:t>53</w:t>
      </w:r>
      <w:r w:rsidR="00121BD9">
        <w:rPr>
          <w:rtl/>
          <w:lang w:bidi="fa-IR"/>
        </w:rPr>
        <w:t xml:space="preserve">) </w:t>
      </w:r>
      <w:r>
        <w:rPr>
          <w:rtl/>
          <w:lang w:bidi="fa-IR"/>
        </w:rPr>
        <w:t>آ</w:t>
      </w:r>
      <w:r w:rsidR="00FB36B4">
        <w:rPr>
          <w:rtl/>
          <w:lang w:bidi="fa-IR"/>
        </w:rPr>
        <w:t>ی</w:t>
      </w:r>
      <w:r>
        <w:rPr>
          <w:rtl/>
          <w:lang w:bidi="fa-IR"/>
        </w:rPr>
        <w:t>ه 40</w:t>
      </w:r>
      <w:r w:rsidR="00FB36B4">
        <w:rPr>
          <w:rtl/>
          <w:lang w:bidi="fa-IR"/>
        </w:rPr>
        <w:t xml:space="preserve">. </w:t>
      </w:r>
    </w:p>
    <w:p w:rsidR="00FC5DC1" w:rsidRDefault="00FD4930" w:rsidP="00A14C2F">
      <w:pPr>
        <w:pStyle w:val="libFootnote"/>
        <w:rPr>
          <w:rtl/>
          <w:lang w:bidi="fa-IR"/>
        </w:rPr>
      </w:pPr>
      <w:r>
        <w:rPr>
          <w:rtl/>
          <w:lang w:bidi="fa-IR"/>
        </w:rPr>
        <w:t>33</w:t>
      </w:r>
      <w:r w:rsidR="00FB36B4">
        <w:rPr>
          <w:rtl/>
          <w:lang w:bidi="fa-IR"/>
        </w:rPr>
        <w:t xml:space="preserve">. </w:t>
      </w:r>
      <w:r>
        <w:rPr>
          <w:rtl/>
          <w:lang w:bidi="fa-IR"/>
        </w:rPr>
        <w:t>غافر</w:t>
      </w:r>
      <w:r w:rsidR="00121BD9">
        <w:rPr>
          <w:rtl/>
          <w:lang w:bidi="fa-IR"/>
        </w:rPr>
        <w:t xml:space="preserve"> (</w:t>
      </w:r>
      <w:r>
        <w:rPr>
          <w:rtl/>
          <w:lang w:bidi="fa-IR"/>
        </w:rPr>
        <w:t>40</w:t>
      </w:r>
      <w:r w:rsidR="00121BD9">
        <w:rPr>
          <w:rtl/>
          <w:lang w:bidi="fa-IR"/>
        </w:rPr>
        <w:t xml:space="preserve">) </w:t>
      </w:r>
      <w:r>
        <w:rPr>
          <w:rtl/>
          <w:lang w:bidi="fa-IR"/>
        </w:rPr>
        <w:t>آ</w:t>
      </w:r>
      <w:r w:rsidR="00FB36B4">
        <w:rPr>
          <w:rtl/>
          <w:lang w:bidi="fa-IR"/>
        </w:rPr>
        <w:t>ی</w:t>
      </w:r>
      <w:r>
        <w:rPr>
          <w:rtl/>
          <w:lang w:bidi="fa-IR"/>
        </w:rPr>
        <w:t>ه 17</w:t>
      </w:r>
      <w:r w:rsidR="00FB36B4">
        <w:rPr>
          <w:rtl/>
          <w:lang w:bidi="fa-IR"/>
        </w:rPr>
        <w:t xml:space="preserve">. </w:t>
      </w:r>
    </w:p>
    <w:p w:rsidR="00FC5DC1" w:rsidRDefault="00FD4930" w:rsidP="00A14C2F">
      <w:pPr>
        <w:pStyle w:val="libFootnote"/>
        <w:rPr>
          <w:rtl/>
          <w:lang w:bidi="fa-IR"/>
        </w:rPr>
      </w:pPr>
      <w:r>
        <w:rPr>
          <w:rtl/>
          <w:lang w:bidi="fa-IR"/>
        </w:rPr>
        <w:t>34</w:t>
      </w:r>
      <w:r w:rsidR="00FB36B4">
        <w:rPr>
          <w:rtl/>
          <w:lang w:bidi="fa-IR"/>
        </w:rPr>
        <w:t xml:space="preserve">. </w:t>
      </w:r>
      <w:r>
        <w:rPr>
          <w:rtl/>
          <w:lang w:bidi="fa-IR"/>
        </w:rPr>
        <w:t>بقره</w:t>
      </w:r>
      <w:r w:rsidR="00121BD9">
        <w:rPr>
          <w:rtl/>
          <w:lang w:bidi="fa-IR"/>
        </w:rPr>
        <w:t xml:space="preserve"> (</w:t>
      </w:r>
      <w:r>
        <w:rPr>
          <w:rtl/>
          <w:lang w:bidi="fa-IR"/>
        </w:rPr>
        <w:t>2</w:t>
      </w:r>
      <w:r w:rsidR="00121BD9">
        <w:rPr>
          <w:rtl/>
          <w:lang w:bidi="fa-IR"/>
        </w:rPr>
        <w:t xml:space="preserve">) </w:t>
      </w:r>
      <w:r>
        <w:rPr>
          <w:rtl/>
          <w:lang w:bidi="fa-IR"/>
        </w:rPr>
        <w:t>آ</w:t>
      </w:r>
      <w:r w:rsidR="00FB36B4">
        <w:rPr>
          <w:rtl/>
          <w:lang w:bidi="fa-IR"/>
        </w:rPr>
        <w:t>ی</w:t>
      </w:r>
      <w:r>
        <w:rPr>
          <w:rtl/>
          <w:lang w:bidi="fa-IR"/>
        </w:rPr>
        <w:t>ه 286</w:t>
      </w:r>
      <w:r w:rsidR="00FB36B4">
        <w:rPr>
          <w:rtl/>
          <w:lang w:bidi="fa-IR"/>
        </w:rPr>
        <w:t xml:space="preserve">. </w:t>
      </w:r>
    </w:p>
    <w:p w:rsidR="00FC5DC1" w:rsidRDefault="00FD4930" w:rsidP="00A14C2F">
      <w:pPr>
        <w:pStyle w:val="libFootnote"/>
        <w:rPr>
          <w:rtl/>
          <w:lang w:bidi="fa-IR"/>
        </w:rPr>
      </w:pPr>
      <w:r>
        <w:rPr>
          <w:rtl/>
          <w:lang w:bidi="fa-IR"/>
        </w:rPr>
        <w:t>35</w:t>
      </w:r>
      <w:r w:rsidR="00FB36B4">
        <w:rPr>
          <w:rtl/>
          <w:lang w:bidi="fa-IR"/>
        </w:rPr>
        <w:t xml:space="preserve">. </w:t>
      </w:r>
      <w:r>
        <w:rPr>
          <w:rtl/>
          <w:lang w:bidi="fa-IR"/>
        </w:rPr>
        <w:t>كهف</w:t>
      </w:r>
      <w:r w:rsidR="00121BD9">
        <w:rPr>
          <w:rtl/>
          <w:lang w:bidi="fa-IR"/>
        </w:rPr>
        <w:t xml:space="preserve"> (</w:t>
      </w:r>
      <w:r>
        <w:rPr>
          <w:rtl/>
          <w:lang w:bidi="fa-IR"/>
        </w:rPr>
        <w:t>18</w:t>
      </w:r>
      <w:r w:rsidR="00121BD9">
        <w:rPr>
          <w:rtl/>
          <w:lang w:bidi="fa-IR"/>
        </w:rPr>
        <w:t xml:space="preserve">) </w:t>
      </w:r>
      <w:r>
        <w:rPr>
          <w:rtl/>
          <w:lang w:bidi="fa-IR"/>
        </w:rPr>
        <w:t>آ</w:t>
      </w:r>
      <w:r w:rsidR="00FB36B4">
        <w:rPr>
          <w:rtl/>
          <w:lang w:bidi="fa-IR"/>
        </w:rPr>
        <w:t>ی</w:t>
      </w:r>
      <w:r>
        <w:rPr>
          <w:rtl/>
          <w:lang w:bidi="fa-IR"/>
        </w:rPr>
        <w:t>ه 30</w:t>
      </w:r>
      <w:r w:rsidR="00FB36B4">
        <w:rPr>
          <w:rtl/>
          <w:lang w:bidi="fa-IR"/>
        </w:rPr>
        <w:t xml:space="preserve">. </w:t>
      </w:r>
    </w:p>
    <w:p w:rsidR="00FC5DC1" w:rsidRDefault="00FD4930" w:rsidP="00A14C2F">
      <w:pPr>
        <w:pStyle w:val="libFootnote"/>
        <w:rPr>
          <w:rtl/>
          <w:lang w:bidi="fa-IR"/>
        </w:rPr>
      </w:pPr>
      <w:r>
        <w:rPr>
          <w:rtl/>
          <w:lang w:bidi="fa-IR"/>
        </w:rPr>
        <w:t>36</w:t>
      </w:r>
      <w:r w:rsidR="00FB36B4">
        <w:rPr>
          <w:rtl/>
          <w:lang w:bidi="fa-IR"/>
        </w:rPr>
        <w:t xml:space="preserve">. </w:t>
      </w:r>
      <w:r>
        <w:rPr>
          <w:rtl/>
          <w:lang w:bidi="fa-IR"/>
        </w:rPr>
        <w:t>ملك</w:t>
      </w:r>
      <w:r w:rsidR="00121BD9">
        <w:rPr>
          <w:rtl/>
          <w:lang w:bidi="fa-IR"/>
        </w:rPr>
        <w:t xml:space="preserve"> (</w:t>
      </w:r>
      <w:r>
        <w:rPr>
          <w:rtl/>
          <w:lang w:bidi="fa-IR"/>
        </w:rPr>
        <w:t>67</w:t>
      </w:r>
      <w:r w:rsidR="00121BD9">
        <w:rPr>
          <w:rtl/>
          <w:lang w:bidi="fa-IR"/>
        </w:rPr>
        <w:t xml:space="preserve">) </w:t>
      </w:r>
      <w:r>
        <w:rPr>
          <w:rtl/>
          <w:lang w:bidi="fa-IR"/>
        </w:rPr>
        <w:t>آ</w:t>
      </w:r>
      <w:r w:rsidR="00FB36B4">
        <w:rPr>
          <w:rtl/>
          <w:lang w:bidi="fa-IR"/>
        </w:rPr>
        <w:t>ی</w:t>
      </w:r>
      <w:r>
        <w:rPr>
          <w:rtl/>
          <w:lang w:bidi="fa-IR"/>
        </w:rPr>
        <w:t>ه 2</w:t>
      </w:r>
      <w:r w:rsidR="00FB36B4">
        <w:rPr>
          <w:rtl/>
          <w:lang w:bidi="fa-IR"/>
        </w:rPr>
        <w:t xml:space="preserve">. </w:t>
      </w:r>
    </w:p>
    <w:p w:rsidR="00FC5DC1" w:rsidRDefault="00FD4930" w:rsidP="00A14C2F">
      <w:pPr>
        <w:pStyle w:val="libFootnote"/>
        <w:rPr>
          <w:rtl/>
          <w:lang w:bidi="fa-IR"/>
        </w:rPr>
      </w:pPr>
      <w:r>
        <w:rPr>
          <w:rtl/>
          <w:lang w:bidi="fa-IR"/>
        </w:rPr>
        <w:t>37</w:t>
      </w:r>
      <w:r w:rsidR="00FB36B4">
        <w:rPr>
          <w:rtl/>
          <w:lang w:bidi="fa-IR"/>
        </w:rPr>
        <w:t xml:space="preserve">. </w:t>
      </w:r>
      <w:r w:rsidR="00B24BA6" w:rsidRPr="00B24BA6">
        <w:rPr>
          <w:rStyle w:val="libFootnoteAlaemChar"/>
          <w:rFonts w:hint="cs"/>
          <w:rtl/>
        </w:rPr>
        <w:t>(</w:t>
      </w:r>
      <w:r w:rsidRPr="00BD78EE">
        <w:rPr>
          <w:rStyle w:val="libFootnoteAieChar"/>
          <w:rtl/>
        </w:rPr>
        <w:t>فأمّا الذ</w:t>
      </w:r>
      <w:r w:rsidR="00FB36B4" w:rsidRPr="00BD78EE">
        <w:rPr>
          <w:rStyle w:val="libFootnoteAieChar"/>
          <w:rtl/>
        </w:rPr>
        <w:t>ی</w:t>
      </w:r>
      <w:r w:rsidRPr="00BD78EE">
        <w:rPr>
          <w:rStyle w:val="libFootnoteAieChar"/>
          <w:rtl/>
        </w:rPr>
        <w:t>ن فى قلوبهم ز</w:t>
      </w:r>
      <w:r w:rsidR="00FB36B4" w:rsidRPr="00BD78EE">
        <w:rPr>
          <w:rStyle w:val="libFootnoteAieChar"/>
          <w:rtl/>
        </w:rPr>
        <w:t>ی</w:t>
      </w:r>
      <w:r w:rsidRPr="00BD78EE">
        <w:rPr>
          <w:rStyle w:val="libFootnoteAieChar"/>
          <w:rtl/>
        </w:rPr>
        <w:t>غٌ ف</w:t>
      </w:r>
      <w:r w:rsidR="00FB36B4" w:rsidRPr="00BD78EE">
        <w:rPr>
          <w:rStyle w:val="libFootnoteAieChar"/>
          <w:rtl/>
        </w:rPr>
        <w:t>ی</w:t>
      </w:r>
      <w:r w:rsidRPr="00BD78EE">
        <w:rPr>
          <w:rStyle w:val="libFootnoteAieChar"/>
          <w:rtl/>
        </w:rPr>
        <w:t>تّبعونَ ما تشابَه منه ابتغاء الفتنة وابتغاءَ تأو</w:t>
      </w:r>
      <w:r w:rsidR="00FB36B4" w:rsidRPr="00BD78EE">
        <w:rPr>
          <w:rStyle w:val="libFootnoteAieChar"/>
          <w:rtl/>
        </w:rPr>
        <w:t>ی</w:t>
      </w:r>
      <w:r w:rsidRPr="00BD78EE">
        <w:rPr>
          <w:rStyle w:val="libFootnoteAieChar"/>
          <w:rtl/>
        </w:rPr>
        <w:t>له</w:t>
      </w:r>
      <w:r w:rsidR="00FB36B4">
        <w:rPr>
          <w:rtl/>
          <w:lang w:bidi="fa-IR"/>
        </w:rPr>
        <w:t>.</w:t>
      </w:r>
      <w:r w:rsidR="00B24BA6" w:rsidRPr="00B24BA6">
        <w:rPr>
          <w:rStyle w:val="libFootnoteAlaemChar"/>
          <w:rFonts w:hint="cs"/>
          <w:rtl/>
        </w:rPr>
        <w:t>)</w:t>
      </w:r>
      <w:r w:rsidR="00FB36B4">
        <w:rPr>
          <w:rtl/>
          <w:lang w:bidi="fa-IR"/>
        </w:rPr>
        <w:t xml:space="preserve"> </w:t>
      </w:r>
    </w:p>
    <w:p w:rsidR="00FC5DC1" w:rsidRDefault="00FD4930" w:rsidP="00A14C2F">
      <w:pPr>
        <w:pStyle w:val="libFootnote"/>
        <w:rPr>
          <w:rtl/>
          <w:lang w:bidi="fa-IR"/>
        </w:rPr>
      </w:pPr>
      <w:r>
        <w:rPr>
          <w:rtl/>
          <w:lang w:bidi="fa-IR"/>
        </w:rPr>
        <w:t>38</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ج</w:t>
      </w:r>
      <w:r w:rsidR="00FB36B4">
        <w:rPr>
          <w:rtl/>
          <w:lang w:bidi="fa-IR"/>
        </w:rPr>
        <w:t xml:space="preserve"> </w:t>
      </w:r>
      <w:r>
        <w:rPr>
          <w:rtl/>
          <w:lang w:bidi="fa-IR"/>
        </w:rPr>
        <w:t>3</w:t>
      </w:r>
      <w:r w:rsidR="00FB36B4">
        <w:rPr>
          <w:rtl/>
          <w:lang w:bidi="fa-IR"/>
        </w:rPr>
        <w:t xml:space="preserve">، </w:t>
      </w:r>
      <w:r>
        <w:rPr>
          <w:rtl/>
          <w:lang w:bidi="fa-IR"/>
        </w:rPr>
        <w:t>ص</w:t>
      </w:r>
      <w:r w:rsidR="00FB36B4">
        <w:rPr>
          <w:rtl/>
          <w:lang w:bidi="fa-IR"/>
        </w:rPr>
        <w:t xml:space="preserve"> </w:t>
      </w:r>
      <w:r>
        <w:rPr>
          <w:rtl/>
          <w:lang w:bidi="fa-IR"/>
        </w:rPr>
        <w:t>44</w:t>
      </w:r>
      <w:r w:rsidR="00FB36B4">
        <w:rPr>
          <w:rtl/>
          <w:lang w:bidi="fa-IR"/>
        </w:rPr>
        <w:t xml:space="preserve">. </w:t>
      </w:r>
    </w:p>
    <w:p w:rsidR="00FC5DC1" w:rsidRDefault="00FD4930" w:rsidP="00A14C2F">
      <w:pPr>
        <w:pStyle w:val="libFootnote"/>
        <w:rPr>
          <w:rtl/>
          <w:lang w:bidi="fa-IR"/>
        </w:rPr>
      </w:pPr>
      <w:r>
        <w:rPr>
          <w:rtl/>
          <w:lang w:bidi="fa-IR"/>
        </w:rPr>
        <w:t>39</w:t>
      </w:r>
      <w:r w:rsidR="00FB36B4">
        <w:rPr>
          <w:rtl/>
          <w:lang w:bidi="fa-IR"/>
        </w:rPr>
        <w:t xml:space="preserve">. </w:t>
      </w:r>
      <w:r>
        <w:rPr>
          <w:rtl/>
          <w:lang w:bidi="fa-IR"/>
        </w:rPr>
        <w:t>همان</w:t>
      </w:r>
      <w:r w:rsidR="00FB36B4">
        <w:rPr>
          <w:rtl/>
          <w:lang w:bidi="fa-IR"/>
        </w:rPr>
        <w:t xml:space="preserve">، </w:t>
      </w:r>
      <w:r>
        <w:rPr>
          <w:rtl/>
          <w:lang w:bidi="fa-IR"/>
        </w:rPr>
        <w:t>ص</w:t>
      </w:r>
      <w:r w:rsidR="00FB36B4">
        <w:rPr>
          <w:rtl/>
          <w:lang w:bidi="fa-IR"/>
        </w:rPr>
        <w:t xml:space="preserve"> </w:t>
      </w:r>
      <w:r>
        <w:rPr>
          <w:rtl/>
          <w:lang w:bidi="fa-IR"/>
        </w:rPr>
        <w:t>49</w:t>
      </w:r>
      <w:r w:rsidR="00FB36B4">
        <w:rPr>
          <w:rtl/>
          <w:lang w:bidi="fa-IR"/>
        </w:rPr>
        <w:t xml:space="preserve">. </w:t>
      </w:r>
    </w:p>
    <w:p w:rsidR="00FC5DC1" w:rsidRDefault="00FD4930" w:rsidP="00A14C2F">
      <w:pPr>
        <w:pStyle w:val="libFootnote"/>
        <w:rPr>
          <w:rtl/>
          <w:lang w:bidi="fa-IR"/>
        </w:rPr>
      </w:pPr>
      <w:r>
        <w:rPr>
          <w:rtl/>
          <w:lang w:bidi="fa-IR"/>
        </w:rPr>
        <w:t>40</w:t>
      </w:r>
      <w:r w:rsidR="00FB36B4">
        <w:rPr>
          <w:rtl/>
          <w:lang w:bidi="fa-IR"/>
        </w:rPr>
        <w:t xml:space="preserve">. </w:t>
      </w:r>
      <w:r>
        <w:rPr>
          <w:rtl/>
          <w:lang w:bidi="fa-IR"/>
        </w:rPr>
        <w:t>كهف</w:t>
      </w:r>
      <w:r w:rsidR="00121BD9">
        <w:rPr>
          <w:rtl/>
          <w:lang w:bidi="fa-IR"/>
        </w:rPr>
        <w:t xml:space="preserve"> (</w:t>
      </w:r>
      <w:r>
        <w:rPr>
          <w:rtl/>
          <w:lang w:bidi="fa-IR"/>
        </w:rPr>
        <w:t>18</w:t>
      </w:r>
      <w:r w:rsidR="00121BD9">
        <w:rPr>
          <w:rtl/>
          <w:lang w:bidi="fa-IR"/>
        </w:rPr>
        <w:t xml:space="preserve">) </w:t>
      </w:r>
      <w:r>
        <w:rPr>
          <w:rtl/>
          <w:lang w:bidi="fa-IR"/>
        </w:rPr>
        <w:t>آ</w:t>
      </w:r>
      <w:r w:rsidR="00FB36B4">
        <w:rPr>
          <w:rtl/>
          <w:lang w:bidi="fa-IR"/>
        </w:rPr>
        <w:t>ی</w:t>
      </w:r>
      <w:r>
        <w:rPr>
          <w:rtl/>
          <w:lang w:bidi="fa-IR"/>
        </w:rPr>
        <w:t>ه 78</w:t>
      </w:r>
      <w:r w:rsidR="00FB36B4">
        <w:rPr>
          <w:rtl/>
          <w:lang w:bidi="fa-IR"/>
        </w:rPr>
        <w:t xml:space="preserve">. </w:t>
      </w:r>
    </w:p>
    <w:p w:rsidR="00FC5DC1" w:rsidRDefault="00FD4930" w:rsidP="00A14C2F">
      <w:pPr>
        <w:pStyle w:val="libFootnote"/>
        <w:rPr>
          <w:rtl/>
          <w:lang w:bidi="fa-IR"/>
        </w:rPr>
      </w:pPr>
      <w:r>
        <w:rPr>
          <w:rtl/>
          <w:lang w:bidi="fa-IR"/>
        </w:rPr>
        <w:t>41</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الم</w:t>
      </w:r>
      <w:r w:rsidR="00FB36B4">
        <w:rPr>
          <w:rtl/>
          <w:lang w:bidi="fa-IR"/>
        </w:rPr>
        <w:t>ی</w:t>
      </w:r>
      <w:r>
        <w:rPr>
          <w:rtl/>
          <w:lang w:bidi="fa-IR"/>
        </w:rPr>
        <w:t>زان</w:t>
      </w:r>
      <w:r w:rsidR="00FB36B4">
        <w:rPr>
          <w:rtl/>
          <w:lang w:bidi="fa-IR"/>
        </w:rPr>
        <w:t xml:space="preserve">، </w:t>
      </w:r>
      <w:r>
        <w:rPr>
          <w:rtl/>
          <w:lang w:bidi="fa-IR"/>
        </w:rPr>
        <w:t>ص</w:t>
      </w:r>
      <w:r w:rsidR="00FB36B4">
        <w:rPr>
          <w:rtl/>
          <w:lang w:bidi="fa-IR"/>
        </w:rPr>
        <w:t xml:space="preserve"> </w:t>
      </w:r>
      <w:r>
        <w:rPr>
          <w:rtl/>
          <w:lang w:bidi="fa-IR"/>
        </w:rPr>
        <w:t>25 و 26</w:t>
      </w:r>
      <w:r w:rsidR="00FB36B4">
        <w:rPr>
          <w:rtl/>
          <w:lang w:bidi="fa-IR"/>
        </w:rPr>
        <w:t xml:space="preserve">. </w:t>
      </w:r>
    </w:p>
    <w:p w:rsidR="00FC5DC1" w:rsidRDefault="00FD4930" w:rsidP="00A14C2F">
      <w:pPr>
        <w:pStyle w:val="libFootnote"/>
        <w:rPr>
          <w:rtl/>
          <w:lang w:bidi="fa-IR"/>
        </w:rPr>
      </w:pPr>
      <w:r>
        <w:rPr>
          <w:rtl/>
          <w:lang w:bidi="fa-IR"/>
        </w:rPr>
        <w:t>42</w:t>
      </w:r>
      <w:r w:rsidR="00FB36B4">
        <w:rPr>
          <w:rtl/>
          <w:lang w:bidi="fa-IR"/>
        </w:rPr>
        <w:t>. ی</w:t>
      </w:r>
      <w:r>
        <w:rPr>
          <w:rtl/>
          <w:lang w:bidi="fa-IR"/>
        </w:rPr>
        <w:t>وسف</w:t>
      </w:r>
      <w:r w:rsidR="00121BD9">
        <w:rPr>
          <w:rtl/>
          <w:lang w:bidi="fa-IR"/>
        </w:rPr>
        <w:t xml:space="preserve"> (</w:t>
      </w:r>
      <w:r>
        <w:rPr>
          <w:rtl/>
          <w:lang w:bidi="fa-IR"/>
        </w:rPr>
        <w:t>12</w:t>
      </w:r>
      <w:r w:rsidR="00121BD9">
        <w:rPr>
          <w:rtl/>
          <w:lang w:bidi="fa-IR"/>
        </w:rPr>
        <w:t xml:space="preserve">) </w:t>
      </w:r>
      <w:r>
        <w:rPr>
          <w:rtl/>
          <w:lang w:bidi="fa-IR"/>
        </w:rPr>
        <w:t>آ</w:t>
      </w:r>
      <w:r w:rsidR="00FB36B4">
        <w:rPr>
          <w:rtl/>
          <w:lang w:bidi="fa-IR"/>
        </w:rPr>
        <w:t>ی</w:t>
      </w:r>
      <w:r>
        <w:rPr>
          <w:rtl/>
          <w:lang w:bidi="fa-IR"/>
        </w:rPr>
        <w:t>ه 4</w:t>
      </w:r>
      <w:r w:rsidR="00FB36B4">
        <w:rPr>
          <w:rtl/>
          <w:lang w:bidi="fa-IR"/>
        </w:rPr>
        <w:t xml:space="preserve">. </w:t>
      </w:r>
    </w:p>
    <w:p w:rsidR="00FC5DC1" w:rsidRDefault="00FD4930" w:rsidP="00A14C2F">
      <w:pPr>
        <w:pStyle w:val="libFootnote"/>
        <w:rPr>
          <w:rtl/>
          <w:lang w:bidi="fa-IR"/>
        </w:rPr>
      </w:pPr>
      <w:r>
        <w:rPr>
          <w:rtl/>
          <w:lang w:bidi="fa-IR"/>
        </w:rPr>
        <w:t>43</w:t>
      </w:r>
      <w:r w:rsidR="00FB36B4">
        <w:rPr>
          <w:rtl/>
          <w:lang w:bidi="fa-IR"/>
        </w:rPr>
        <w:t xml:space="preserve">. </w:t>
      </w:r>
      <w:r>
        <w:rPr>
          <w:rtl/>
          <w:lang w:bidi="fa-IR"/>
        </w:rPr>
        <w:t>همان</w:t>
      </w:r>
      <w:r w:rsidR="00FB36B4">
        <w:rPr>
          <w:rtl/>
          <w:lang w:bidi="fa-IR"/>
        </w:rPr>
        <w:t xml:space="preserve">، </w:t>
      </w:r>
      <w:r>
        <w:rPr>
          <w:rtl/>
          <w:lang w:bidi="fa-IR"/>
        </w:rPr>
        <w:t>آ</w:t>
      </w:r>
      <w:r w:rsidR="00FB36B4">
        <w:rPr>
          <w:rtl/>
          <w:lang w:bidi="fa-IR"/>
        </w:rPr>
        <w:t>ی</w:t>
      </w:r>
      <w:r>
        <w:rPr>
          <w:rtl/>
          <w:lang w:bidi="fa-IR"/>
        </w:rPr>
        <w:t>ه</w:t>
      </w:r>
      <w:r w:rsidR="00FB36B4">
        <w:rPr>
          <w:rtl/>
          <w:lang w:bidi="fa-IR"/>
        </w:rPr>
        <w:t xml:space="preserve"> </w:t>
      </w:r>
      <w:r>
        <w:rPr>
          <w:rtl/>
          <w:lang w:bidi="fa-IR"/>
        </w:rPr>
        <w:t>100</w:t>
      </w:r>
      <w:r w:rsidR="00FB36B4">
        <w:rPr>
          <w:rtl/>
          <w:lang w:bidi="fa-IR"/>
        </w:rPr>
        <w:t xml:space="preserve">. </w:t>
      </w:r>
    </w:p>
    <w:p w:rsidR="00FC5DC1" w:rsidRDefault="00FD4930" w:rsidP="00A14C2F">
      <w:pPr>
        <w:pStyle w:val="libFootnote"/>
        <w:rPr>
          <w:rtl/>
          <w:lang w:bidi="fa-IR"/>
        </w:rPr>
      </w:pPr>
      <w:r>
        <w:rPr>
          <w:rtl/>
          <w:lang w:bidi="fa-IR"/>
        </w:rPr>
        <w:t>44</w:t>
      </w:r>
      <w:r w:rsidR="00FB36B4">
        <w:rPr>
          <w:rtl/>
          <w:lang w:bidi="fa-IR"/>
        </w:rPr>
        <w:t xml:space="preserve">. </w:t>
      </w:r>
      <w:r>
        <w:rPr>
          <w:rtl/>
          <w:lang w:bidi="fa-IR"/>
        </w:rPr>
        <w:t>گفتار بهاءالد</w:t>
      </w:r>
      <w:r w:rsidR="00FB36B4">
        <w:rPr>
          <w:rtl/>
          <w:lang w:bidi="fa-IR"/>
        </w:rPr>
        <w:t>ی</w:t>
      </w:r>
      <w:r>
        <w:rPr>
          <w:rtl/>
          <w:lang w:bidi="fa-IR"/>
        </w:rPr>
        <w:t>ن خرمشاهى در قطره</w:t>
      </w:r>
      <w:r w:rsidR="00FB36B4">
        <w:rPr>
          <w:rtl/>
          <w:lang w:bidi="fa-IR"/>
        </w:rPr>
        <w:t xml:space="preserve"> </w:t>
      </w:r>
      <w:r>
        <w:rPr>
          <w:rtl/>
          <w:lang w:bidi="fa-IR"/>
        </w:rPr>
        <w:t>اى از در</w:t>
      </w:r>
      <w:r w:rsidR="00FB36B4">
        <w:rPr>
          <w:rtl/>
          <w:lang w:bidi="fa-IR"/>
        </w:rPr>
        <w:t>ی</w:t>
      </w:r>
      <w:r>
        <w:rPr>
          <w:rtl/>
          <w:lang w:bidi="fa-IR"/>
        </w:rPr>
        <w:t>ا</w:t>
      </w:r>
      <w:r w:rsidR="00FB36B4">
        <w:rPr>
          <w:rtl/>
          <w:lang w:bidi="fa-IR"/>
        </w:rPr>
        <w:t xml:space="preserve">، </w:t>
      </w:r>
      <w:r>
        <w:rPr>
          <w:rtl/>
          <w:lang w:bidi="fa-IR"/>
        </w:rPr>
        <w:t>ص</w:t>
      </w:r>
      <w:r w:rsidR="00FB36B4">
        <w:rPr>
          <w:rtl/>
          <w:lang w:bidi="fa-IR"/>
        </w:rPr>
        <w:t xml:space="preserve"> </w:t>
      </w:r>
      <w:r>
        <w:rPr>
          <w:rtl/>
          <w:lang w:bidi="fa-IR"/>
        </w:rPr>
        <w:t>77</w:t>
      </w:r>
      <w:r w:rsidR="00FB36B4">
        <w:rPr>
          <w:rtl/>
          <w:lang w:bidi="fa-IR"/>
        </w:rPr>
        <w:t xml:space="preserve">. </w:t>
      </w:r>
    </w:p>
    <w:p w:rsidR="00762B70" w:rsidRDefault="00FD4930" w:rsidP="00A14C2F">
      <w:pPr>
        <w:pStyle w:val="libFootnote"/>
        <w:rPr>
          <w:rtl/>
          <w:lang w:bidi="fa-IR"/>
        </w:rPr>
      </w:pPr>
      <w:r>
        <w:rPr>
          <w:rtl/>
          <w:lang w:bidi="fa-IR"/>
        </w:rPr>
        <w:t>45</w:t>
      </w:r>
      <w:r w:rsidR="00FB36B4">
        <w:rPr>
          <w:rtl/>
          <w:lang w:bidi="fa-IR"/>
        </w:rPr>
        <w:t xml:space="preserve">. </w:t>
      </w:r>
      <w:r>
        <w:rPr>
          <w:rtl/>
          <w:lang w:bidi="fa-IR"/>
        </w:rPr>
        <w:t>همان</w:t>
      </w:r>
      <w:r w:rsidR="00FB36B4">
        <w:rPr>
          <w:rtl/>
          <w:lang w:bidi="fa-IR"/>
        </w:rPr>
        <w:t xml:space="preserve">، </w:t>
      </w:r>
      <w:r>
        <w:rPr>
          <w:rtl/>
          <w:lang w:bidi="fa-IR"/>
        </w:rPr>
        <w:t>ص</w:t>
      </w:r>
      <w:r w:rsidR="00FB36B4">
        <w:rPr>
          <w:rtl/>
          <w:lang w:bidi="fa-IR"/>
        </w:rPr>
        <w:t xml:space="preserve"> </w:t>
      </w:r>
      <w:r>
        <w:rPr>
          <w:rtl/>
          <w:lang w:bidi="fa-IR"/>
        </w:rPr>
        <w:t>79 و 80</w:t>
      </w:r>
      <w:r w:rsidR="00FB36B4">
        <w:rPr>
          <w:rtl/>
          <w:lang w:bidi="fa-IR"/>
        </w:rPr>
        <w:t xml:space="preserve">. </w:t>
      </w:r>
    </w:p>
    <w:p w:rsidR="00FC5DC1" w:rsidRDefault="00A14C2F" w:rsidP="00A14C2F">
      <w:pPr>
        <w:pStyle w:val="Heading1Center"/>
        <w:rPr>
          <w:rtl/>
        </w:rPr>
      </w:pPr>
      <w:r>
        <w:rPr>
          <w:rtl/>
        </w:rPr>
        <w:br w:type="page"/>
      </w:r>
      <w:bookmarkStart w:id="245" w:name="_Toc469981265"/>
      <w:r w:rsidR="00AC30EA">
        <w:rPr>
          <w:rtl/>
        </w:rPr>
        <w:lastRenderedPageBreak/>
        <w:t xml:space="preserve">بخش دهم </w:t>
      </w:r>
      <w:r>
        <w:rPr>
          <w:rFonts w:hint="cs"/>
          <w:rtl/>
        </w:rPr>
        <w:t xml:space="preserve">: </w:t>
      </w:r>
      <w:r w:rsidR="00AC30EA">
        <w:rPr>
          <w:rtl/>
        </w:rPr>
        <w:t>هفتاد نكته درباره قرآن كر</w:t>
      </w:r>
      <w:r w:rsidR="00FB36B4">
        <w:rPr>
          <w:rtl/>
        </w:rPr>
        <w:t>ی</w:t>
      </w:r>
      <w:r w:rsidR="00AC30EA">
        <w:rPr>
          <w:rtl/>
        </w:rPr>
        <w:t>م</w:t>
      </w:r>
      <w:bookmarkEnd w:id="245"/>
    </w:p>
    <w:p w:rsidR="00FC5DC1" w:rsidRDefault="00E86885" w:rsidP="00BD78EE">
      <w:pPr>
        <w:pStyle w:val="libNormal"/>
        <w:rPr>
          <w:rtl/>
          <w:lang w:bidi="fa-IR"/>
        </w:rPr>
      </w:pPr>
      <w:r>
        <w:rPr>
          <w:rtl/>
          <w:lang w:bidi="fa-IR"/>
        </w:rPr>
        <w:t xml:space="preserve">(مطالعه آزاد) </w:t>
      </w:r>
    </w:p>
    <w:p w:rsidR="00FC5DC1" w:rsidRDefault="00E86885" w:rsidP="00E86885">
      <w:pPr>
        <w:pStyle w:val="Heading2"/>
        <w:rPr>
          <w:rtl/>
          <w:lang w:bidi="fa-IR"/>
        </w:rPr>
      </w:pPr>
      <w:bookmarkStart w:id="246" w:name="_Toc469981266"/>
      <w:r>
        <w:rPr>
          <w:rtl/>
          <w:lang w:bidi="fa-IR"/>
        </w:rPr>
        <w:t>مقدمه</w:t>
      </w:r>
      <w:bookmarkEnd w:id="246"/>
    </w:p>
    <w:p w:rsidR="00FC5DC1" w:rsidRDefault="00AC30EA" w:rsidP="00AC30EA">
      <w:pPr>
        <w:pStyle w:val="libNormal"/>
        <w:rPr>
          <w:rtl/>
          <w:lang w:bidi="fa-IR"/>
        </w:rPr>
      </w:pPr>
      <w:r>
        <w:rPr>
          <w:rtl/>
          <w:lang w:bidi="fa-IR"/>
        </w:rPr>
        <w:t>در بخش</w:t>
      </w:r>
      <w:r w:rsidR="00FB36B4">
        <w:rPr>
          <w:rtl/>
          <w:lang w:bidi="fa-IR"/>
        </w:rPr>
        <w:t xml:space="preserve"> </w:t>
      </w:r>
      <w:r>
        <w:rPr>
          <w:rtl/>
          <w:lang w:bidi="fa-IR"/>
        </w:rPr>
        <w:t>هاى گذشته با مهم</w:t>
      </w:r>
      <w:r w:rsidR="00FB36B4">
        <w:rPr>
          <w:rtl/>
          <w:lang w:bidi="fa-IR"/>
        </w:rPr>
        <w:t xml:space="preserve"> </w:t>
      </w:r>
      <w:r>
        <w:rPr>
          <w:rtl/>
          <w:lang w:bidi="fa-IR"/>
        </w:rPr>
        <w:t>تر</w:t>
      </w:r>
      <w:r w:rsidR="00FB36B4">
        <w:rPr>
          <w:rtl/>
          <w:lang w:bidi="fa-IR"/>
        </w:rPr>
        <w:t>ی</w:t>
      </w:r>
      <w:r>
        <w:rPr>
          <w:rtl/>
          <w:lang w:bidi="fa-IR"/>
        </w:rPr>
        <w:t>ن مباحث تار</w:t>
      </w:r>
      <w:r w:rsidR="00FB36B4">
        <w:rPr>
          <w:rtl/>
          <w:lang w:bidi="fa-IR"/>
        </w:rPr>
        <w:t>ی</w:t>
      </w:r>
      <w:r>
        <w:rPr>
          <w:rtl/>
          <w:lang w:bidi="fa-IR"/>
        </w:rPr>
        <w:t>خ و علوم قرآنى آشنا شد</w:t>
      </w:r>
      <w:r w:rsidR="00FB36B4">
        <w:rPr>
          <w:rtl/>
          <w:lang w:bidi="fa-IR"/>
        </w:rPr>
        <w:t>ی</w:t>
      </w:r>
      <w:r>
        <w:rPr>
          <w:rtl/>
          <w:lang w:bidi="fa-IR"/>
        </w:rPr>
        <w:t>م</w:t>
      </w:r>
      <w:r w:rsidR="00FB36B4">
        <w:rPr>
          <w:rtl/>
          <w:lang w:bidi="fa-IR"/>
        </w:rPr>
        <w:t xml:space="preserve">. </w:t>
      </w:r>
      <w:r>
        <w:rPr>
          <w:rtl/>
          <w:lang w:bidi="fa-IR"/>
        </w:rPr>
        <w:t>استادِ قرآن پژوه</w:t>
      </w:r>
      <w:r w:rsidR="00FB36B4">
        <w:rPr>
          <w:rtl/>
          <w:lang w:bidi="fa-IR"/>
        </w:rPr>
        <w:t xml:space="preserve">، </w:t>
      </w:r>
      <w:r>
        <w:rPr>
          <w:rtl/>
          <w:lang w:bidi="fa-IR"/>
        </w:rPr>
        <w:t>بهاءالد</w:t>
      </w:r>
      <w:r w:rsidR="00FB36B4">
        <w:rPr>
          <w:rtl/>
          <w:lang w:bidi="fa-IR"/>
        </w:rPr>
        <w:t>ی</w:t>
      </w:r>
      <w:r>
        <w:rPr>
          <w:rtl/>
          <w:lang w:bidi="fa-IR"/>
        </w:rPr>
        <w:t>ن خرمشاهى در بخشى از كتاب قرآن شناخت</w:t>
      </w:r>
      <w:r w:rsidR="00FB36B4">
        <w:rPr>
          <w:rtl/>
          <w:lang w:bidi="fa-IR"/>
        </w:rPr>
        <w:t xml:space="preserve">، </w:t>
      </w:r>
      <w:r>
        <w:rPr>
          <w:rtl/>
          <w:lang w:bidi="fa-IR"/>
        </w:rPr>
        <w:t>101 نكته قرآنى را</w:t>
      </w:r>
      <w:r w:rsidR="00FB36B4">
        <w:rPr>
          <w:rtl/>
          <w:lang w:bidi="fa-IR"/>
        </w:rPr>
        <w:t xml:space="preserve">، </w:t>
      </w:r>
      <w:r>
        <w:rPr>
          <w:rtl/>
          <w:lang w:bidi="fa-IR"/>
        </w:rPr>
        <w:t>كه نوعاً مرتبط با علوم قرآنى و حاوى اطلاعاتى مف</w:t>
      </w:r>
      <w:r w:rsidR="00FB36B4">
        <w:rPr>
          <w:rtl/>
          <w:lang w:bidi="fa-IR"/>
        </w:rPr>
        <w:t>ی</w:t>
      </w:r>
      <w:r>
        <w:rPr>
          <w:rtl/>
          <w:lang w:bidi="fa-IR"/>
        </w:rPr>
        <w:t>د و ارزنده در زم</w:t>
      </w:r>
      <w:r w:rsidR="00FB36B4">
        <w:rPr>
          <w:rtl/>
          <w:lang w:bidi="fa-IR"/>
        </w:rPr>
        <w:t>ی</w:t>
      </w:r>
      <w:r>
        <w:rPr>
          <w:rtl/>
          <w:lang w:bidi="fa-IR"/>
        </w:rPr>
        <w:t>نه آشنا</w:t>
      </w:r>
      <w:r w:rsidR="00FB36B4">
        <w:rPr>
          <w:rtl/>
          <w:lang w:bidi="fa-IR"/>
        </w:rPr>
        <w:t>ی</w:t>
      </w:r>
      <w:r>
        <w:rPr>
          <w:rtl/>
          <w:lang w:bidi="fa-IR"/>
        </w:rPr>
        <w:t>ى با قرآن است و در م</w:t>
      </w:r>
      <w:r w:rsidR="00FB36B4">
        <w:rPr>
          <w:rtl/>
          <w:lang w:bidi="fa-IR"/>
        </w:rPr>
        <w:t>ی</w:t>
      </w:r>
      <w:r>
        <w:rPr>
          <w:rtl/>
          <w:lang w:bidi="fa-IR"/>
        </w:rPr>
        <w:t>ان آنها لطا</w:t>
      </w:r>
      <w:r w:rsidR="00FB36B4">
        <w:rPr>
          <w:rtl/>
          <w:lang w:bidi="fa-IR"/>
        </w:rPr>
        <w:t>ی</w:t>
      </w:r>
      <w:r>
        <w:rPr>
          <w:rtl/>
          <w:lang w:bidi="fa-IR"/>
        </w:rPr>
        <w:t>ف و ظرا</w:t>
      </w:r>
      <w:r w:rsidR="00FB36B4">
        <w:rPr>
          <w:rtl/>
          <w:lang w:bidi="fa-IR"/>
        </w:rPr>
        <w:t>ی</w:t>
      </w:r>
      <w:r>
        <w:rPr>
          <w:rtl/>
          <w:lang w:bidi="fa-IR"/>
        </w:rPr>
        <w:t>فى ن</w:t>
      </w:r>
      <w:r w:rsidR="00FB36B4">
        <w:rPr>
          <w:rtl/>
          <w:lang w:bidi="fa-IR"/>
        </w:rPr>
        <w:t>ی</w:t>
      </w:r>
      <w:r>
        <w:rPr>
          <w:rtl/>
          <w:lang w:bidi="fa-IR"/>
        </w:rPr>
        <w:t>ز مشاهده مى</w:t>
      </w:r>
      <w:r w:rsidR="00FB36B4">
        <w:rPr>
          <w:rtl/>
          <w:lang w:bidi="fa-IR"/>
        </w:rPr>
        <w:t xml:space="preserve"> </w:t>
      </w:r>
      <w:r>
        <w:rPr>
          <w:rtl/>
          <w:lang w:bidi="fa-IR"/>
        </w:rPr>
        <w:t>شود</w:t>
      </w:r>
      <w:r w:rsidR="00FB36B4">
        <w:rPr>
          <w:rtl/>
          <w:lang w:bidi="fa-IR"/>
        </w:rPr>
        <w:t xml:space="preserve">، </w:t>
      </w:r>
      <w:r>
        <w:rPr>
          <w:rtl/>
          <w:lang w:bidi="fa-IR"/>
        </w:rPr>
        <w:t>مطرح كرده است</w:t>
      </w:r>
      <w:r w:rsidR="00FB36B4">
        <w:rPr>
          <w:rtl/>
          <w:lang w:bidi="fa-IR"/>
        </w:rPr>
        <w:t xml:space="preserve">. </w:t>
      </w:r>
    </w:p>
    <w:p w:rsidR="00FC5DC1" w:rsidRDefault="00AC30EA" w:rsidP="00AC30EA">
      <w:pPr>
        <w:pStyle w:val="libNormal"/>
        <w:rPr>
          <w:rtl/>
          <w:lang w:bidi="fa-IR"/>
        </w:rPr>
      </w:pPr>
      <w:r>
        <w:rPr>
          <w:rtl/>
          <w:lang w:bidi="fa-IR"/>
        </w:rPr>
        <w:t>از آن</w:t>
      </w:r>
      <w:r w:rsidR="00FB36B4">
        <w:rPr>
          <w:rtl/>
          <w:lang w:bidi="fa-IR"/>
        </w:rPr>
        <w:t xml:space="preserve"> </w:t>
      </w:r>
      <w:r>
        <w:rPr>
          <w:rtl/>
          <w:lang w:bidi="fa-IR"/>
        </w:rPr>
        <w:t>جا كه برخى از ا</w:t>
      </w:r>
      <w:r w:rsidR="00FB36B4">
        <w:rPr>
          <w:rtl/>
          <w:lang w:bidi="fa-IR"/>
        </w:rPr>
        <w:t>ی</w:t>
      </w:r>
      <w:r>
        <w:rPr>
          <w:rtl/>
          <w:lang w:bidi="fa-IR"/>
        </w:rPr>
        <w:t>ن نكات را در بخش</w:t>
      </w:r>
      <w:r w:rsidR="00FB36B4">
        <w:rPr>
          <w:rtl/>
          <w:lang w:bidi="fa-IR"/>
        </w:rPr>
        <w:t xml:space="preserve"> </w:t>
      </w:r>
      <w:r>
        <w:rPr>
          <w:rtl/>
          <w:lang w:bidi="fa-IR"/>
        </w:rPr>
        <w:t>هاى مختلف كتاب حاضر ب</w:t>
      </w:r>
      <w:r w:rsidR="00FB36B4">
        <w:rPr>
          <w:rtl/>
          <w:lang w:bidi="fa-IR"/>
        </w:rPr>
        <w:t>ی</w:t>
      </w:r>
      <w:r>
        <w:rPr>
          <w:rtl/>
          <w:lang w:bidi="fa-IR"/>
        </w:rPr>
        <w:t>ان كرده</w:t>
      </w:r>
      <w:r w:rsidR="00FB36B4">
        <w:rPr>
          <w:rtl/>
          <w:lang w:bidi="fa-IR"/>
        </w:rPr>
        <w:t xml:space="preserve"> </w:t>
      </w:r>
      <w:r>
        <w:rPr>
          <w:rtl/>
          <w:lang w:bidi="fa-IR"/>
        </w:rPr>
        <w:t>ا</w:t>
      </w:r>
      <w:r w:rsidR="00FB36B4">
        <w:rPr>
          <w:rtl/>
          <w:lang w:bidi="fa-IR"/>
        </w:rPr>
        <w:t>ی</w:t>
      </w:r>
      <w:r>
        <w:rPr>
          <w:rtl/>
          <w:lang w:bidi="fa-IR"/>
        </w:rPr>
        <w:t xml:space="preserve">م و </w:t>
      </w:r>
      <w:r w:rsidR="00FB36B4">
        <w:rPr>
          <w:rtl/>
          <w:lang w:bidi="fa-IR"/>
        </w:rPr>
        <w:t>ی</w:t>
      </w:r>
      <w:r>
        <w:rPr>
          <w:rtl/>
          <w:lang w:bidi="fa-IR"/>
        </w:rPr>
        <w:t>ادآورى دوباره آن به نوعى</w:t>
      </w:r>
      <w:r w:rsidR="00FB36B4">
        <w:rPr>
          <w:rtl/>
          <w:lang w:bidi="fa-IR"/>
        </w:rPr>
        <w:t xml:space="preserve">، </w:t>
      </w:r>
      <w:r>
        <w:rPr>
          <w:rtl/>
          <w:lang w:bidi="fa-IR"/>
        </w:rPr>
        <w:t>مرورى مجدد بر مجموعه كتاب به حساب مى</w:t>
      </w:r>
      <w:r w:rsidR="00FB36B4">
        <w:rPr>
          <w:rtl/>
          <w:lang w:bidi="fa-IR"/>
        </w:rPr>
        <w:t xml:space="preserve"> </w:t>
      </w:r>
      <w:r>
        <w:rPr>
          <w:rtl/>
          <w:lang w:bidi="fa-IR"/>
        </w:rPr>
        <w:t>آ</w:t>
      </w:r>
      <w:r w:rsidR="00FB36B4">
        <w:rPr>
          <w:rtl/>
          <w:lang w:bidi="fa-IR"/>
        </w:rPr>
        <w:t>ی</w:t>
      </w:r>
      <w:r>
        <w:rPr>
          <w:rtl/>
          <w:lang w:bidi="fa-IR"/>
        </w:rPr>
        <w:t>د</w:t>
      </w:r>
      <w:r w:rsidR="00FB36B4">
        <w:rPr>
          <w:rtl/>
          <w:lang w:bidi="fa-IR"/>
        </w:rPr>
        <w:t xml:space="preserve">، </w:t>
      </w:r>
      <w:r>
        <w:rPr>
          <w:rtl/>
          <w:lang w:bidi="fa-IR"/>
        </w:rPr>
        <w:t>بخش دهم را به هفتاد نكته گز</w:t>
      </w:r>
      <w:r w:rsidR="00FB36B4">
        <w:rPr>
          <w:rtl/>
          <w:lang w:bidi="fa-IR"/>
        </w:rPr>
        <w:t>ی</w:t>
      </w:r>
      <w:r>
        <w:rPr>
          <w:rtl/>
          <w:lang w:bidi="fa-IR"/>
        </w:rPr>
        <w:t>نش شده از 101 نكته كتاب مذكور اختصاص مى</w:t>
      </w:r>
      <w:r w:rsidR="00FB36B4">
        <w:rPr>
          <w:rtl/>
          <w:lang w:bidi="fa-IR"/>
        </w:rPr>
        <w:t xml:space="preserve"> </w:t>
      </w:r>
      <w:r>
        <w:rPr>
          <w:rtl/>
          <w:lang w:bidi="fa-IR"/>
        </w:rPr>
        <w:t>ده</w:t>
      </w:r>
      <w:r w:rsidR="00FB36B4">
        <w:rPr>
          <w:rtl/>
          <w:lang w:bidi="fa-IR"/>
        </w:rPr>
        <w:t>ی</w:t>
      </w:r>
      <w:r>
        <w:rPr>
          <w:rtl/>
          <w:lang w:bidi="fa-IR"/>
        </w:rPr>
        <w:t>م</w:t>
      </w:r>
      <w:r w:rsidR="00FB36B4">
        <w:rPr>
          <w:rtl/>
          <w:lang w:bidi="fa-IR"/>
        </w:rPr>
        <w:t xml:space="preserve">. </w:t>
      </w:r>
    </w:p>
    <w:p w:rsidR="00FC5DC1" w:rsidRDefault="00AC30EA" w:rsidP="00AC30EA">
      <w:pPr>
        <w:pStyle w:val="libNormal"/>
        <w:rPr>
          <w:rtl/>
          <w:lang w:bidi="fa-IR"/>
        </w:rPr>
      </w:pPr>
      <w:r>
        <w:rPr>
          <w:rtl/>
          <w:lang w:bidi="fa-IR"/>
        </w:rPr>
        <w:t>شا</w:t>
      </w:r>
      <w:r w:rsidR="00FB36B4">
        <w:rPr>
          <w:rtl/>
          <w:lang w:bidi="fa-IR"/>
        </w:rPr>
        <w:t>ی</w:t>
      </w:r>
      <w:r>
        <w:rPr>
          <w:rtl/>
          <w:lang w:bidi="fa-IR"/>
        </w:rPr>
        <w:t>ان ذكر است كه گرچه در چ</w:t>
      </w:r>
      <w:r w:rsidR="00FB36B4">
        <w:rPr>
          <w:rtl/>
          <w:lang w:bidi="fa-IR"/>
        </w:rPr>
        <w:t>ی</w:t>
      </w:r>
      <w:r>
        <w:rPr>
          <w:rtl/>
          <w:lang w:bidi="fa-IR"/>
        </w:rPr>
        <w:t>نش و ترت</w:t>
      </w:r>
      <w:r w:rsidR="00FB36B4">
        <w:rPr>
          <w:rtl/>
          <w:lang w:bidi="fa-IR"/>
        </w:rPr>
        <w:t>ی</w:t>
      </w:r>
      <w:r>
        <w:rPr>
          <w:rtl/>
          <w:lang w:bidi="fa-IR"/>
        </w:rPr>
        <w:t>ب نكته</w:t>
      </w:r>
      <w:r w:rsidR="00FB36B4">
        <w:rPr>
          <w:rtl/>
          <w:lang w:bidi="fa-IR"/>
        </w:rPr>
        <w:t xml:space="preserve"> </w:t>
      </w:r>
      <w:r>
        <w:rPr>
          <w:rtl/>
          <w:lang w:bidi="fa-IR"/>
        </w:rPr>
        <w:t>ها تغ</w:t>
      </w:r>
      <w:r w:rsidR="00FB36B4">
        <w:rPr>
          <w:rtl/>
          <w:lang w:bidi="fa-IR"/>
        </w:rPr>
        <w:t>یی</w:t>
      </w:r>
      <w:r>
        <w:rPr>
          <w:rtl/>
          <w:lang w:bidi="fa-IR"/>
        </w:rPr>
        <w:t>راتى صورت گرفته است</w:t>
      </w:r>
      <w:r w:rsidR="00FB36B4">
        <w:rPr>
          <w:rtl/>
          <w:lang w:bidi="fa-IR"/>
        </w:rPr>
        <w:t xml:space="preserve">؛ </w:t>
      </w:r>
      <w:r>
        <w:rPr>
          <w:rtl/>
          <w:lang w:bidi="fa-IR"/>
        </w:rPr>
        <w:t>اما مطالب آنها ع</w:t>
      </w:r>
      <w:r w:rsidR="00FB36B4">
        <w:rPr>
          <w:rtl/>
          <w:lang w:bidi="fa-IR"/>
        </w:rPr>
        <w:t>ی</w:t>
      </w:r>
      <w:r>
        <w:rPr>
          <w:rtl/>
          <w:lang w:bidi="fa-IR"/>
        </w:rPr>
        <w:t>ناً و با امانت كامل نقل شده و در صورتى كه ن</w:t>
      </w:r>
      <w:r w:rsidR="00FB36B4">
        <w:rPr>
          <w:rtl/>
          <w:lang w:bidi="fa-IR"/>
        </w:rPr>
        <w:t>ی</w:t>
      </w:r>
      <w:r>
        <w:rPr>
          <w:rtl/>
          <w:lang w:bidi="fa-IR"/>
        </w:rPr>
        <w:t>از به توض</w:t>
      </w:r>
      <w:r w:rsidR="00FB36B4">
        <w:rPr>
          <w:rtl/>
          <w:lang w:bidi="fa-IR"/>
        </w:rPr>
        <w:t>ی</w:t>
      </w:r>
      <w:r>
        <w:rPr>
          <w:rtl/>
          <w:lang w:bidi="fa-IR"/>
        </w:rPr>
        <w:t xml:space="preserve">ح </w:t>
      </w:r>
      <w:r w:rsidR="00FB36B4">
        <w:rPr>
          <w:rtl/>
          <w:lang w:bidi="fa-IR"/>
        </w:rPr>
        <w:t>ی</w:t>
      </w:r>
      <w:r>
        <w:rPr>
          <w:rtl/>
          <w:lang w:bidi="fa-IR"/>
        </w:rPr>
        <w:t>ا تكم</w:t>
      </w:r>
      <w:r w:rsidR="00FB36B4">
        <w:rPr>
          <w:rtl/>
          <w:lang w:bidi="fa-IR"/>
        </w:rPr>
        <w:t>ی</w:t>
      </w:r>
      <w:r>
        <w:rPr>
          <w:rtl/>
          <w:lang w:bidi="fa-IR"/>
        </w:rPr>
        <w:t>لى بوده است در حاش</w:t>
      </w:r>
      <w:r w:rsidR="00FB36B4">
        <w:rPr>
          <w:rtl/>
          <w:lang w:bidi="fa-IR"/>
        </w:rPr>
        <w:t>ی</w:t>
      </w:r>
      <w:r>
        <w:rPr>
          <w:rtl/>
          <w:lang w:bidi="fa-IR"/>
        </w:rPr>
        <w:t>ه به آن اشاره شده است</w:t>
      </w:r>
      <w:r w:rsidR="00FB36B4">
        <w:rPr>
          <w:rtl/>
          <w:lang w:bidi="fa-IR"/>
        </w:rPr>
        <w:t xml:space="preserve">. </w:t>
      </w:r>
    </w:p>
    <w:p w:rsidR="00FC5DC1" w:rsidRDefault="00E86885" w:rsidP="00E86885">
      <w:pPr>
        <w:pStyle w:val="Heading2"/>
        <w:rPr>
          <w:rtl/>
          <w:lang w:bidi="fa-IR"/>
        </w:rPr>
      </w:pPr>
      <w:bookmarkStart w:id="247" w:name="_Toc469981267"/>
      <w:r>
        <w:rPr>
          <w:rtl/>
          <w:lang w:bidi="fa-IR"/>
        </w:rPr>
        <w:t>هفتاد نكته قرآنى</w:t>
      </w:r>
      <w:bookmarkEnd w:id="247"/>
    </w:p>
    <w:p w:rsidR="00FC5DC1" w:rsidRDefault="00AC30EA" w:rsidP="00AC30EA">
      <w:pPr>
        <w:pStyle w:val="libNormal"/>
        <w:rPr>
          <w:rtl/>
          <w:lang w:bidi="fa-IR"/>
        </w:rPr>
      </w:pPr>
      <w:r>
        <w:rPr>
          <w:rtl/>
          <w:lang w:bidi="fa-IR"/>
        </w:rPr>
        <w:t>1</w:t>
      </w:r>
      <w:r w:rsidR="00FB36B4">
        <w:rPr>
          <w:rtl/>
          <w:lang w:bidi="fa-IR"/>
        </w:rPr>
        <w:t xml:space="preserve">. </w:t>
      </w:r>
      <w:r>
        <w:rPr>
          <w:rtl/>
          <w:lang w:bidi="fa-IR"/>
        </w:rPr>
        <w:t>علومى كه براى فهم</w:t>
      </w:r>
      <w:r w:rsidR="00FB36B4">
        <w:rPr>
          <w:rtl/>
          <w:lang w:bidi="fa-IR"/>
        </w:rPr>
        <w:t>ی</w:t>
      </w:r>
      <w:r>
        <w:rPr>
          <w:rtl/>
          <w:lang w:bidi="fa-IR"/>
        </w:rPr>
        <w:t>دن و فهماندن و شناخت و شناساندن هر چه عم</w:t>
      </w:r>
      <w:r w:rsidR="00FB36B4">
        <w:rPr>
          <w:rtl/>
          <w:lang w:bidi="fa-IR"/>
        </w:rPr>
        <w:t>ی</w:t>
      </w:r>
      <w:r>
        <w:rPr>
          <w:rtl/>
          <w:lang w:bidi="fa-IR"/>
        </w:rPr>
        <w:t>ق</w:t>
      </w:r>
      <w:r w:rsidR="00FB36B4">
        <w:rPr>
          <w:rtl/>
          <w:lang w:bidi="fa-IR"/>
        </w:rPr>
        <w:t xml:space="preserve"> </w:t>
      </w:r>
      <w:r>
        <w:rPr>
          <w:rtl/>
          <w:lang w:bidi="fa-IR"/>
        </w:rPr>
        <w:t>تر و دق</w:t>
      </w:r>
      <w:r w:rsidR="00FB36B4">
        <w:rPr>
          <w:rtl/>
          <w:lang w:bidi="fa-IR"/>
        </w:rPr>
        <w:t>ی</w:t>
      </w:r>
      <w:r>
        <w:rPr>
          <w:rtl/>
          <w:lang w:bidi="fa-IR"/>
        </w:rPr>
        <w:t>ق</w:t>
      </w:r>
      <w:r w:rsidR="00FB36B4">
        <w:rPr>
          <w:rtl/>
          <w:lang w:bidi="fa-IR"/>
        </w:rPr>
        <w:t xml:space="preserve"> </w:t>
      </w:r>
      <w:r>
        <w:rPr>
          <w:rtl/>
          <w:lang w:bidi="fa-IR"/>
        </w:rPr>
        <w:t>تر قرآن كر</w:t>
      </w:r>
      <w:r w:rsidR="00FB36B4">
        <w:rPr>
          <w:rtl/>
          <w:lang w:bidi="fa-IR"/>
        </w:rPr>
        <w:t>ی</w:t>
      </w:r>
      <w:r>
        <w:rPr>
          <w:rtl/>
          <w:lang w:bidi="fa-IR"/>
        </w:rPr>
        <w:t>م به</w:t>
      </w:r>
      <w:r w:rsidR="00FB36B4">
        <w:rPr>
          <w:rtl/>
          <w:lang w:bidi="fa-IR"/>
        </w:rPr>
        <w:t xml:space="preserve"> </w:t>
      </w:r>
      <w:r>
        <w:rPr>
          <w:rtl/>
          <w:lang w:bidi="fa-IR"/>
        </w:rPr>
        <w:t>وجود آمده است</w:t>
      </w:r>
      <w:r w:rsidR="00FB36B4">
        <w:rPr>
          <w:rtl/>
          <w:lang w:bidi="fa-IR"/>
        </w:rPr>
        <w:t xml:space="preserve">، </w:t>
      </w:r>
      <w:r>
        <w:rPr>
          <w:rtl/>
          <w:lang w:bidi="fa-IR"/>
        </w:rPr>
        <w:t>و در طى تار</w:t>
      </w:r>
      <w:r w:rsidR="00FB36B4">
        <w:rPr>
          <w:rtl/>
          <w:lang w:bidi="fa-IR"/>
        </w:rPr>
        <w:t>ی</w:t>
      </w:r>
      <w:r>
        <w:rPr>
          <w:rtl/>
          <w:lang w:bidi="fa-IR"/>
        </w:rPr>
        <w:t>خ اسلام و اسلام</w:t>
      </w:r>
      <w:r w:rsidR="00FB36B4">
        <w:rPr>
          <w:rtl/>
          <w:lang w:bidi="fa-IR"/>
        </w:rPr>
        <w:t xml:space="preserve"> </w:t>
      </w:r>
      <w:r>
        <w:rPr>
          <w:rtl/>
          <w:lang w:bidi="fa-IR"/>
        </w:rPr>
        <w:t>شناسى بر تعداد آنها هم افزوده شده است</w:t>
      </w:r>
      <w:r w:rsidR="00FB36B4">
        <w:rPr>
          <w:rtl/>
          <w:lang w:bidi="fa-IR"/>
        </w:rPr>
        <w:t xml:space="preserve">، </w:t>
      </w:r>
      <w:r>
        <w:rPr>
          <w:rtl/>
          <w:lang w:bidi="fa-IR"/>
        </w:rPr>
        <w:t>«علوم قرآنى» نام دارد</w:t>
      </w:r>
      <w:r w:rsidR="00FB36B4">
        <w:rPr>
          <w:rtl/>
          <w:lang w:bidi="fa-IR"/>
        </w:rPr>
        <w:t xml:space="preserve">. </w:t>
      </w:r>
      <w:r>
        <w:rPr>
          <w:rtl/>
          <w:lang w:bidi="fa-IR"/>
        </w:rPr>
        <w:t>هم</w:t>
      </w:r>
      <w:r w:rsidR="00FB36B4">
        <w:rPr>
          <w:rtl/>
          <w:lang w:bidi="fa-IR"/>
        </w:rPr>
        <w:t xml:space="preserve"> </w:t>
      </w:r>
      <w:r>
        <w:rPr>
          <w:rtl/>
          <w:lang w:bidi="fa-IR"/>
        </w:rPr>
        <w:t>چن</w:t>
      </w:r>
      <w:r w:rsidR="00FB36B4">
        <w:rPr>
          <w:rtl/>
          <w:lang w:bidi="fa-IR"/>
        </w:rPr>
        <w:t>ی</w:t>
      </w:r>
      <w:r>
        <w:rPr>
          <w:rtl/>
          <w:lang w:bidi="fa-IR"/>
        </w:rPr>
        <w:t>ن بعضى فنون ن</w:t>
      </w:r>
      <w:r w:rsidR="00FB36B4">
        <w:rPr>
          <w:rtl/>
          <w:lang w:bidi="fa-IR"/>
        </w:rPr>
        <w:t>ی</w:t>
      </w:r>
      <w:r>
        <w:rPr>
          <w:rtl/>
          <w:lang w:bidi="fa-IR"/>
        </w:rPr>
        <w:t>ز مانند تجو</w:t>
      </w:r>
      <w:r w:rsidR="00FB36B4">
        <w:rPr>
          <w:rtl/>
          <w:lang w:bidi="fa-IR"/>
        </w:rPr>
        <w:t>ی</w:t>
      </w:r>
      <w:r>
        <w:rPr>
          <w:rtl/>
          <w:lang w:bidi="fa-IR"/>
        </w:rPr>
        <w:t>د و ترت</w:t>
      </w:r>
      <w:r w:rsidR="00FB36B4">
        <w:rPr>
          <w:rtl/>
          <w:lang w:bidi="fa-IR"/>
        </w:rPr>
        <w:t>ی</w:t>
      </w:r>
      <w:r>
        <w:rPr>
          <w:rtl/>
          <w:lang w:bidi="fa-IR"/>
        </w:rPr>
        <w:t>ل و ترجمه جزو آنهاست</w:t>
      </w:r>
      <w:r w:rsidR="00FB36B4">
        <w:rPr>
          <w:rtl/>
          <w:lang w:bidi="fa-IR"/>
        </w:rPr>
        <w:t xml:space="preserve">. </w:t>
      </w:r>
      <w:r>
        <w:rPr>
          <w:rtl/>
          <w:lang w:bidi="fa-IR"/>
        </w:rPr>
        <w:t>تعداد و عناو</w:t>
      </w:r>
      <w:r w:rsidR="00FB36B4">
        <w:rPr>
          <w:rtl/>
          <w:lang w:bidi="fa-IR"/>
        </w:rPr>
        <w:t>ی</w:t>
      </w:r>
      <w:r>
        <w:rPr>
          <w:rtl/>
          <w:lang w:bidi="fa-IR"/>
        </w:rPr>
        <w:t>ن ا</w:t>
      </w:r>
      <w:r w:rsidR="00FB36B4">
        <w:rPr>
          <w:rtl/>
          <w:lang w:bidi="fa-IR"/>
        </w:rPr>
        <w:t>ی</w:t>
      </w:r>
      <w:r>
        <w:rPr>
          <w:rtl/>
          <w:lang w:bidi="fa-IR"/>
        </w:rPr>
        <w:t>ن علوم و فنون قرآنى از ا</w:t>
      </w:r>
      <w:r w:rsidR="00FB36B4">
        <w:rPr>
          <w:rtl/>
          <w:lang w:bidi="fa-IR"/>
        </w:rPr>
        <w:t>ی</w:t>
      </w:r>
      <w:r>
        <w:rPr>
          <w:rtl/>
          <w:lang w:bidi="fa-IR"/>
        </w:rPr>
        <w:t>ن قرار است</w:t>
      </w:r>
      <w:r w:rsidR="00FB36B4">
        <w:rPr>
          <w:rtl/>
          <w:lang w:bidi="fa-IR"/>
        </w:rPr>
        <w:t xml:space="preserve">: </w:t>
      </w:r>
    </w:p>
    <w:p w:rsidR="00FC5DC1" w:rsidRDefault="00AC30EA" w:rsidP="00AC30EA">
      <w:pPr>
        <w:pStyle w:val="libNormal"/>
        <w:rPr>
          <w:rtl/>
          <w:lang w:bidi="fa-IR"/>
        </w:rPr>
      </w:pPr>
      <w:r>
        <w:rPr>
          <w:rtl/>
          <w:lang w:bidi="fa-IR"/>
        </w:rPr>
        <w:lastRenderedPageBreak/>
        <w:t>1</w:t>
      </w:r>
      <w:r w:rsidR="00121BD9">
        <w:rPr>
          <w:rtl/>
          <w:lang w:bidi="fa-IR"/>
        </w:rPr>
        <w:t xml:space="preserve">) </w:t>
      </w:r>
      <w:r>
        <w:rPr>
          <w:rtl/>
          <w:lang w:bidi="fa-IR"/>
        </w:rPr>
        <w:t>تار</w:t>
      </w:r>
      <w:r w:rsidR="00FB36B4">
        <w:rPr>
          <w:rtl/>
          <w:lang w:bidi="fa-IR"/>
        </w:rPr>
        <w:t>ی</w:t>
      </w:r>
      <w:r>
        <w:rPr>
          <w:rtl/>
          <w:lang w:bidi="fa-IR"/>
        </w:rPr>
        <w:t>خ قرآن 2</w:t>
      </w:r>
      <w:r w:rsidR="00121BD9">
        <w:rPr>
          <w:rtl/>
          <w:lang w:bidi="fa-IR"/>
        </w:rPr>
        <w:t xml:space="preserve">) </w:t>
      </w:r>
      <w:r>
        <w:rPr>
          <w:rtl/>
          <w:lang w:bidi="fa-IR"/>
        </w:rPr>
        <w:t>علم رسم</w:t>
      </w:r>
      <w:r w:rsidR="00121BD9">
        <w:rPr>
          <w:rtl/>
          <w:lang w:bidi="fa-IR"/>
        </w:rPr>
        <w:t xml:space="preserve"> (</w:t>
      </w:r>
      <w:r w:rsidR="00FB36B4">
        <w:rPr>
          <w:rtl/>
          <w:lang w:bidi="fa-IR"/>
        </w:rPr>
        <w:t>ی</w:t>
      </w:r>
      <w:r>
        <w:rPr>
          <w:rtl/>
          <w:lang w:bidi="fa-IR"/>
        </w:rPr>
        <w:t>عنى رسم</w:t>
      </w:r>
      <w:r w:rsidR="00FB36B4">
        <w:rPr>
          <w:rtl/>
          <w:lang w:bidi="fa-IR"/>
        </w:rPr>
        <w:t xml:space="preserve"> </w:t>
      </w:r>
      <w:r>
        <w:rPr>
          <w:rtl/>
          <w:lang w:bidi="fa-IR"/>
        </w:rPr>
        <w:t>الخط</w:t>
      </w:r>
      <w:r w:rsidR="00121BD9">
        <w:rPr>
          <w:rtl/>
          <w:lang w:bidi="fa-IR"/>
        </w:rPr>
        <w:t xml:space="preserve">) </w:t>
      </w:r>
      <w:r>
        <w:rPr>
          <w:rtl/>
          <w:lang w:bidi="fa-IR"/>
        </w:rPr>
        <w:t>عثمانى 3</w:t>
      </w:r>
      <w:r w:rsidR="00121BD9">
        <w:rPr>
          <w:rtl/>
          <w:lang w:bidi="fa-IR"/>
        </w:rPr>
        <w:t xml:space="preserve">) </w:t>
      </w:r>
      <w:r>
        <w:rPr>
          <w:rtl/>
          <w:lang w:bidi="fa-IR"/>
        </w:rPr>
        <w:t>شناخت مكى و مدنى 4</w:t>
      </w:r>
      <w:r w:rsidR="00121BD9">
        <w:rPr>
          <w:rtl/>
          <w:lang w:bidi="fa-IR"/>
        </w:rPr>
        <w:t xml:space="preserve">) </w:t>
      </w:r>
      <w:r>
        <w:rPr>
          <w:rtl/>
          <w:lang w:bidi="fa-IR"/>
        </w:rPr>
        <w:t>علم شأن نزول/اسباب نزول 5</w:t>
      </w:r>
      <w:r w:rsidR="00121BD9">
        <w:rPr>
          <w:rtl/>
          <w:lang w:bidi="fa-IR"/>
        </w:rPr>
        <w:t xml:space="preserve">) </w:t>
      </w:r>
      <w:r>
        <w:rPr>
          <w:rtl/>
          <w:lang w:bidi="fa-IR"/>
        </w:rPr>
        <w:t>علم شناخت ناسخ و منسوخ 6</w:t>
      </w:r>
      <w:r w:rsidR="00121BD9">
        <w:rPr>
          <w:rtl/>
          <w:lang w:bidi="fa-IR"/>
        </w:rPr>
        <w:t xml:space="preserve">) </w:t>
      </w:r>
      <w:r>
        <w:rPr>
          <w:rtl/>
          <w:lang w:bidi="fa-IR"/>
        </w:rPr>
        <w:t>علم محكم و متشابه 7</w:t>
      </w:r>
      <w:r w:rsidR="00121BD9">
        <w:rPr>
          <w:rtl/>
          <w:lang w:bidi="fa-IR"/>
        </w:rPr>
        <w:t xml:space="preserve">) </w:t>
      </w:r>
      <w:r>
        <w:rPr>
          <w:rtl/>
          <w:lang w:bidi="fa-IR"/>
        </w:rPr>
        <w:t>تحدّى</w:t>
      </w:r>
      <w:r w:rsidR="00FB36B4">
        <w:rPr>
          <w:rtl/>
          <w:lang w:bidi="fa-IR"/>
        </w:rPr>
        <w:t xml:space="preserve">، </w:t>
      </w:r>
      <w:r>
        <w:rPr>
          <w:rtl/>
          <w:lang w:bidi="fa-IR"/>
        </w:rPr>
        <w:t>اعجاز و تحر</w:t>
      </w:r>
      <w:r w:rsidR="00FB36B4">
        <w:rPr>
          <w:rtl/>
          <w:lang w:bidi="fa-IR"/>
        </w:rPr>
        <w:t>ی</w:t>
      </w:r>
      <w:r>
        <w:rPr>
          <w:rtl/>
          <w:lang w:bidi="fa-IR"/>
        </w:rPr>
        <w:t>ف</w:t>
      </w:r>
      <w:r w:rsidR="00FB36B4">
        <w:rPr>
          <w:rtl/>
          <w:lang w:bidi="fa-IR"/>
        </w:rPr>
        <w:t xml:space="preserve"> </w:t>
      </w:r>
      <w:r>
        <w:rPr>
          <w:rtl/>
          <w:lang w:bidi="fa-IR"/>
        </w:rPr>
        <w:t>ناپذ</w:t>
      </w:r>
      <w:r w:rsidR="00FB36B4">
        <w:rPr>
          <w:rtl/>
          <w:lang w:bidi="fa-IR"/>
        </w:rPr>
        <w:t>ی</w:t>
      </w:r>
      <w:r>
        <w:rPr>
          <w:rtl/>
          <w:lang w:bidi="fa-IR"/>
        </w:rPr>
        <w:t>رى قرآن 8</w:t>
      </w:r>
      <w:r w:rsidR="00121BD9">
        <w:rPr>
          <w:rtl/>
          <w:lang w:bidi="fa-IR"/>
        </w:rPr>
        <w:t xml:space="preserve">) </w:t>
      </w:r>
      <w:r>
        <w:rPr>
          <w:rtl/>
          <w:lang w:bidi="fa-IR"/>
        </w:rPr>
        <w:t>تفس</w:t>
      </w:r>
      <w:r w:rsidR="00FB36B4">
        <w:rPr>
          <w:rtl/>
          <w:lang w:bidi="fa-IR"/>
        </w:rPr>
        <w:t>ی</w:t>
      </w:r>
      <w:r>
        <w:rPr>
          <w:rtl/>
          <w:lang w:bidi="fa-IR"/>
        </w:rPr>
        <w:t>ر و تأو</w:t>
      </w:r>
      <w:r w:rsidR="00FB36B4">
        <w:rPr>
          <w:rtl/>
          <w:lang w:bidi="fa-IR"/>
        </w:rPr>
        <w:t>ی</w:t>
      </w:r>
      <w:r>
        <w:rPr>
          <w:rtl/>
          <w:lang w:bidi="fa-IR"/>
        </w:rPr>
        <w:t>ل 9</w:t>
      </w:r>
      <w:r w:rsidR="00121BD9">
        <w:rPr>
          <w:rtl/>
          <w:lang w:bidi="fa-IR"/>
        </w:rPr>
        <w:t xml:space="preserve">) </w:t>
      </w:r>
      <w:r w:rsidR="00853B4A">
        <w:rPr>
          <w:rtl/>
          <w:lang w:bidi="fa-IR"/>
        </w:rPr>
        <w:t>قرائت</w:t>
      </w:r>
      <w:r w:rsidR="00FB36B4">
        <w:rPr>
          <w:rtl/>
          <w:lang w:bidi="fa-IR"/>
        </w:rPr>
        <w:t xml:space="preserve">، </w:t>
      </w:r>
      <w:r>
        <w:rPr>
          <w:rtl/>
          <w:lang w:bidi="fa-IR"/>
        </w:rPr>
        <w:t>تجو</w:t>
      </w:r>
      <w:r w:rsidR="00FB36B4">
        <w:rPr>
          <w:rtl/>
          <w:lang w:bidi="fa-IR"/>
        </w:rPr>
        <w:t>ی</w:t>
      </w:r>
      <w:r>
        <w:rPr>
          <w:rtl/>
          <w:lang w:bidi="fa-IR"/>
        </w:rPr>
        <w:t>د و ترت</w:t>
      </w:r>
      <w:r w:rsidR="00FB36B4">
        <w:rPr>
          <w:rtl/>
          <w:lang w:bidi="fa-IR"/>
        </w:rPr>
        <w:t>ی</w:t>
      </w:r>
      <w:r>
        <w:rPr>
          <w:rtl/>
          <w:lang w:bidi="fa-IR"/>
        </w:rPr>
        <w:t>ل 10</w:t>
      </w:r>
      <w:r w:rsidR="00121BD9">
        <w:rPr>
          <w:rtl/>
          <w:lang w:bidi="fa-IR"/>
        </w:rPr>
        <w:t xml:space="preserve">) </w:t>
      </w:r>
      <w:r>
        <w:rPr>
          <w:rtl/>
          <w:lang w:bidi="fa-IR"/>
        </w:rPr>
        <w:t xml:space="preserve">فقه قرآن </w:t>
      </w:r>
      <w:r w:rsidR="00FB36B4">
        <w:rPr>
          <w:rtl/>
          <w:lang w:bidi="fa-IR"/>
        </w:rPr>
        <w:t>ی</w:t>
      </w:r>
      <w:r>
        <w:rPr>
          <w:rtl/>
          <w:lang w:bidi="fa-IR"/>
        </w:rPr>
        <w:t>ا احكام قرآن 11</w:t>
      </w:r>
      <w:r w:rsidR="00121BD9">
        <w:rPr>
          <w:rtl/>
          <w:lang w:bidi="fa-IR"/>
        </w:rPr>
        <w:t xml:space="preserve">) </w:t>
      </w:r>
      <w:r>
        <w:rPr>
          <w:rtl/>
          <w:lang w:bidi="fa-IR"/>
        </w:rPr>
        <w:t xml:space="preserve">اعراب قرآن </w:t>
      </w:r>
      <w:r w:rsidR="00FB36B4">
        <w:rPr>
          <w:rtl/>
          <w:lang w:bidi="fa-IR"/>
        </w:rPr>
        <w:t>ی</w:t>
      </w:r>
      <w:r>
        <w:rPr>
          <w:rtl/>
          <w:lang w:bidi="fa-IR"/>
        </w:rPr>
        <w:t>ا نحو و دستور زبان قرآن 12</w:t>
      </w:r>
      <w:r w:rsidR="00121BD9">
        <w:rPr>
          <w:rtl/>
          <w:lang w:bidi="fa-IR"/>
        </w:rPr>
        <w:t xml:space="preserve">) </w:t>
      </w:r>
      <w:r>
        <w:rPr>
          <w:rtl/>
          <w:lang w:bidi="fa-IR"/>
        </w:rPr>
        <w:t>قصص قرآن 13</w:t>
      </w:r>
      <w:r w:rsidR="00121BD9">
        <w:rPr>
          <w:rtl/>
          <w:lang w:bidi="fa-IR"/>
        </w:rPr>
        <w:t xml:space="preserve">) </w:t>
      </w:r>
      <w:r>
        <w:rPr>
          <w:rtl/>
          <w:lang w:bidi="fa-IR"/>
        </w:rPr>
        <w:t>علم غر</w:t>
      </w:r>
      <w:r w:rsidR="00FB36B4">
        <w:rPr>
          <w:rtl/>
          <w:lang w:bidi="fa-IR"/>
        </w:rPr>
        <w:t>ی</w:t>
      </w:r>
      <w:r>
        <w:rPr>
          <w:rtl/>
          <w:lang w:bidi="fa-IR"/>
        </w:rPr>
        <w:t>ب</w:t>
      </w:r>
      <w:r w:rsidR="00FB36B4">
        <w:rPr>
          <w:rtl/>
          <w:lang w:bidi="fa-IR"/>
        </w:rPr>
        <w:t xml:space="preserve"> </w:t>
      </w:r>
      <w:r>
        <w:rPr>
          <w:rtl/>
          <w:lang w:bidi="fa-IR"/>
        </w:rPr>
        <w:t xml:space="preserve">القرآن </w:t>
      </w:r>
      <w:r w:rsidR="00FB36B4">
        <w:rPr>
          <w:rtl/>
          <w:lang w:bidi="fa-IR"/>
        </w:rPr>
        <w:t>ی</w:t>
      </w:r>
      <w:r>
        <w:rPr>
          <w:rtl/>
          <w:lang w:bidi="fa-IR"/>
        </w:rPr>
        <w:t>ا واژگان</w:t>
      </w:r>
      <w:r w:rsidR="00FB36B4">
        <w:rPr>
          <w:rtl/>
          <w:lang w:bidi="fa-IR"/>
        </w:rPr>
        <w:t xml:space="preserve"> </w:t>
      </w:r>
      <w:r>
        <w:rPr>
          <w:rtl/>
          <w:lang w:bidi="fa-IR"/>
        </w:rPr>
        <w:t>شناسى قرآن 14</w:t>
      </w:r>
      <w:r w:rsidR="00121BD9">
        <w:rPr>
          <w:rtl/>
          <w:lang w:bidi="fa-IR"/>
        </w:rPr>
        <w:t xml:space="preserve">) </w:t>
      </w:r>
      <w:r>
        <w:rPr>
          <w:rtl/>
          <w:lang w:bidi="fa-IR"/>
        </w:rPr>
        <w:t xml:space="preserve">علم </w:t>
      </w:r>
      <w:r w:rsidR="00FB36B4">
        <w:rPr>
          <w:rtl/>
          <w:lang w:bidi="fa-IR"/>
        </w:rPr>
        <w:t>ی</w:t>
      </w:r>
      <w:r>
        <w:rPr>
          <w:rtl/>
          <w:lang w:bidi="fa-IR"/>
        </w:rPr>
        <w:t>ا فن ترجمه قرآن</w:t>
      </w:r>
      <w:r w:rsidR="00FB36B4">
        <w:rPr>
          <w:rtl/>
          <w:lang w:bidi="fa-IR"/>
        </w:rPr>
        <w:t xml:space="preserve">. </w:t>
      </w:r>
      <w:r w:rsidR="00121BD9" w:rsidRPr="00121BD9">
        <w:rPr>
          <w:rStyle w:val="libFootnotenumChar"/>
          <w:rtl/>
          <w:lang w:bidi="fa-IR"/>
        </w:rPr>
        <w:t>(1)</w:t>
      </w:r>
      <w:r w:rsidR="00121BD9">
        <w:rPr>
          <w:rtl/>
          <w:lang w:bidi="fa-IR"/>
        </w:rPr>
        <w:t xml:space="preserve"> </w:t>
      </w:r>
    </w:p>
    <w:p w:rsidR="00FC5DC1" w:rsidRDefault="00AC30EA" w:rsidP="00AC30EA">
      <w:pPr>
        <w:pStyle w:val="libNormal"/>
        <w:rPr>
          <w:rtl/>
          <w:lang w:bidi="fa-IR"/>
        </w:rPr>
      </w:pPr>
      <w:r>
        <w:rPr>
          <w:rtl/>
          <w:lang w:bidi="fa-IR"/>
        </w:rPr>
        <w:t>2</w:t>
      </w:r>
      <w:r w:rsidR="00FB36B4">
        <w:rPr>
          <w:rtl/>
          <w:lang w:bidi="fa-IR"/>
        </w:rPr>
        <w:t xml:space="preserve">. </w:t>
      </w:r>
      <w:r>
        <w:rPr>
          <w:rtl/>
          <w:lang w:bidi="fa-IR"/>
        </w:rPr>
        <w:t>قرآن كر</w:t>
      </w:r>
      <w:r w:rsidR="00FB36B4">
        <w:rPr>
          <w:rtl/>
          <w:lang w:bidi="fa-IR"/>
        </w:rPr>
        <w:t>ی</w:t>
      </w:r>
      <w:r>
        <w:rPr>
          <w:rtl/>
          <w:lang w:bidi="fa-IR"/>
        </w:rPr>
        <w:t>م آخر</w:t>
      </w:r>
      <w:r w:rsidR="00FB36B4">
        <w:rPr>
          <w:rtl/>
          <w:lang w:bidi="fa-IR"/>
        </w:rPr>
        <w:t>ی</w:t>
      </w:r>
      <w:r>
        <w:rPr>
          <w:rtl/>
          <w:lang w:bidi="fa-IR"/>
        </w:rPr>
        <w:t>ن وحى</w:t>
      </w:r>
      <w:r w:rsidR="00FB36B4">
        <w:rPr>
          <w:rtl/>
          <w:lang w:bidi="fa-IR"/>
        </w:rPr>
        <w:t xml:space="preserve"> </w:t>
      </w:r>
      <w:r>
        <w:rPr>
          <w:rtl/>
          <w:lang w:bidi="fa-IR"/>
        </w:rPr>
        <w:t>نامه الهى در اد</w:t>
      </w:r>
      <w:r w:rsidR="00FB36B4">
        <w:rPr>
          <w:rtl/>
          <w:lang w:bidi="fa-IR"/>
        </w:rPr>
        <w:t>ی</w:t>
      </w:r>
      <w:r>
        <w:rPr>
          <w:rtl/>
          <w:lang w:bidi="fa-IR"/>
        </w:rPr>
        <w:t>ان توح</w:t>
      </w:r>
      <w:r w:rsidR="00FB36B4">
        <w:rPr>
          <w:rtl/>
          <w:lang w:bidi="fa-IR"/>
        </w:rPr>
        <w:t>ی</w:t>
      </w:r>
      <w:r>
        <w:rPr>
          <w:rtl/>
          <w:lang w:bidi="fa-IR"/>
        </w:rPr>
        <w:t>دى و ابراه</w:t>
      </w:r>
      <w:r w:rsidR="00FB36B4">
        <w:rPr>
          <w:rtl/>
          <w:lang w:bidi="fa-IR"/>
        </w:rPr>
        <w:t>ی</w:t>
      </w:r>
      <w:r>
        <w:rPr>
          <w:rtl/>
          <w:lang w:bidi="fa-IR"/>
        </w:rPr>
        <w:t>مى</w:t>
      </w:r>
      <w:r w:rsidR="00FB36B4">
        <w:rPr>
          <w:rtl/>
          <w:lang w:bidi="fa-IR"/>
        </w:rPr>
        <w:t xml:space="preserve">، </w:t>
      </w:r>
      <w:r>
        <w:rPr>
          <w:rtl/>
          <w:lang w:bidi="fa-IR"/>
        </w:rPr>
        <w:t>و كتاب مقدس اسلام است كه به ع</w:t>
      </w:r>
      <w:r w:rsidR="00FB36B4">
        <w:rPr>
          <w:rtl/>
          <w:lang w:bidi="fa-IR"/>
        </w:rPr>
        <w:t>ی</w:t>
      </w:r>
      <w:r>
        <w:rPr>
          <w:rtl/>
          <w:lang w:bidi="fa-IR"/>
        </w:rPr>
        <w:t>ن الفاظ</w:t>
      </w:r>
      <w:r w:rsidR="00FB36B4">
        <w:rPr>
          <w:rtl/>
          <w:lang w:bidi="fa-IR"/>
        </w:rPr>
        <w:t xml:space="preserve">، </w:t>
      </w:r>
      <w:r>
        <w:rPr>
          <w:rtl/>
          <w:lang w:bidi="fa-IR"/>
        </w:rPr>
        <w:t>وح</w:t>
      </w:r>
      <w:r w:rsidR="00FB36B4">
        <w:rPr>
          <w:rtl/>
          <w:lang w:bidi="fa-IR"/>
        </w:rPr>
        <w:t>ی</w:t>
      </w:r>
      <w:r>
        <w:rPr>
          <w:rtl/>
          <w:lang w:bidi="fa-IR"/>
        </w:rPr>
        <w:t>انى است و بدون ه</w:t>
      </w:r>
      <w:r w:rsidR="00FB36B4">
        <w:rPr>
          <w:rtl/>
          <w:lang w:bidi="fa-IR"/>
        </w:rPr>
        <w:t>ی</w:t>
      </w:r>
      <w:r>
        <w:rPr>
          <w:rtl/>
          <w:lang w:bidi="fa-IR"/>
        </w:rPr>
        <w:t>چ كم</w:t>
      </w:r>
      <w:r w:rsidR="00FB36B4">
        <w:rPr>
          <w:rtl/>
          <w:lang w:bidi="fa-IR"/>
        </w:rPr>
        <w:t xml:space="preserve"> </w:t>
      </w:r>
      <w:r>
        <w:rPr>
          <w:rtl/>
          <w:lang w:bidi="fa-IR"/>
        </w:rPr>
        <w:t>وكاستى</w:t>
      </w:r>
      <w:r w:rsidR="00FB36B4">
        <w:rPr>
          <w:rtl/>
          <w:lang w:bidi="fa-IR"/>
        </w:rPr>
        <w:t xml:space="preserve">، </w:t>
      </w:r>
      <w:r>
        <w:rPr>
          <w:rtl/>
          <w:lang w:bidi="fa-IR"/>
        </w:rPr>
        <w:t>با دق</w:t>
      </w:r>
      <w:r w:rsidR="00FB36B4">
        <w:rPr>
          <w:rtl/>
          <w:lang w:bidi="fa-IR"/>
        </w:rPr>
        <w:t>ی</w:t>
      </w:r>
      <w:r>
        <w:rPr>
          <w:rtl/>
          <w:lang w:bidi="fa-IR"/>
        </w:rPr>
        <w:t>ق</w:t>
      </w:r>
      <w:r w:rsidR="00FB36B4">
        <w:rPr>
          <w:rtl/>
          <w:lang w:bidi="fa-IR"/>
        </w:rPr>
        <w:t xml:space="preserve"> </w:t>
      </w:r>
      <w:r>
        <w:rPr>
          <w:rtl/>
          <w:lang w:bidi="fa-IR"/>
        </w:rPr>
        <w:t>تر</w:t>
      </w:r>
      <w:r w:rsidR="00FB36B4">
        <w:rPr>
          <w:rtl/>
          <w:lang w:bidi="fa-IR"/>
        </w:rPr>
        <w:t>ی</w:t>
      </w:r>
      <w:r>
        <w:rPr>
          <w:rtl/>
          <w:lang w:bidi="fa-IR"/>
        </w:rPr>
        <w:t>ن جمع و تدو</w:t>
      </w:r>
      <w:r w:rsidR="00FB36B4">
        <w:rPr>
          <w:rtl/>
          <w:lang w:bidi="fa-IR"/>
        </w:rPr>
        <w:t>ی</w:t>
      </w:r>
      <w:r>
        <w:rPr>
          <w:rtl/>
          <w:lang w:bidi="fa-IR"/>
        </w:rPr>
        <w:t>نى كه درتار</w:t>
      </w:r>
      <w:r w:rsidR="00FB36B4">
        <w:rPr>
          <w:rtl/>
          <w:lang w:bidi="fa-IR"/>
        </w:rPr>
        <w:t>ی</w:t>
      </w:r>
      <w:r>
        <w:rPr>
          <w:rtl/>
          <w:lang w:bidi="fa-IR"/>
        </w:rPr>
        <w:t>خ كتب آسمانى سابقه دارد</w:t>
      </w:r>
      <w:r w:rsidR="00FB36B4">
        <w:rPr>
          <w:rtl/>
          <w:lang w:bidi="fa-IR"/>
        </w:rPr>
        <w:t xml:space="preserve">، </w:t>
      </w:r>
      <w:r>
        <w:rPr>
          <w:rtl/>
          <w:lang w:bidi="fa-IR"/>
        </w:rPr>
        <w:t>با استفاده از نسخه</w:t>
      </w:r>
      <w:r w:rsidR="00FB36B4">
        <w:rPr>
          <w:rtl/>
          <w:lang w:bidi="fa-IR"/>
        </w:rPr>
        <w:t xml:space="preserve"> </w:t>
      </w:r>
      <w:r>
        <w:rPr>
          <w:rtl/>
          <w:lang w:bidi="fa-IR"/>
        </w:rPr>
        <w:t>اى كه در زمان ح</w:t>
      </w:r>
      <w:r w:rsidR="00FB36B4">
        <w:rPr>
          <w:rtl/>
          <w:lang w:bidi="fa-IR"/>
        </w:rPr>
        <w:t>ی</w:t>
      </w:r>
      <w:r>
        <w:rPr>
          <w:rtl/>
          <w:lang w:bidi="fa-IR"/>
        </w:rPr>
        <w:t>ات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نوشته شده بوده</w:t>
      </w:r>
      <w:r w:rsidR="00FB36B4">
        <w:rPr>
          <w:rtl/>
          <w:lang w:bidi="fa-IR"/>
        </w:rPr>
        <w:t xml:space="preserve">؛ </w:t>
      </w:r>
      <w:r>
        <w:rPr>
          <w:rtl/>
          <w:lang w:bidi="fa-IR"/>
        </w:rPr>
        <w:t>ولى حالت كتابى و مصحف نداشته</w:t>
      </w:r>
      <w:r w:rsidR="00FB36B4">
        <w:rPr>
          <w:rtl/>
          <w:lang w:bidi="fa-IR"/>
        </w:rPr>
        <w:t xml:space="preserve">، </w:t>
      </w:r>
      <w:r>
        <w:rPr>
          <w:rtl/>
          <w:lang w:bidi="fa-IR"/>
        </w:rPr>
        <w:t>در عصر عثمان به ه</w:t>
      </w:r>
      <w:r w:rsidR="00FB36B4">
        <w:rPr>
          <w:rtl/>
          <w:lang w:bidi="fa-IR"/>
        </w:rPr>
        <w:t>ی</w:t>
      </w:r>
      <w:r>
        <w:rPr>
          <w:rtl/>
          <w:lang w:bidi="fa-IR"/>
        </w:rPr>
        <w:t>ئت كتاب</w:t>
      </w:r>
      <w:r w:rsidR="00121BD9">
        <w:rPr>
          <w:rtl/>
          <w:lang w:bidi="fa-IR"/>
        </w:rPr>
        <w:t xml:space="preserve"> (</w:t>
      </w:r>
      <w:r>
        <w:rPr>
          <w:rtl/>
          <w:lang w:bidi="fa-IR"/>
        </w:rPr>
        <w:t>مصحف</w:t>
      </w:r>
      <w:r w:rsidR="00121BD9">
        <w:rPr>
          <w:rtl/>
          <w:lang w:bidi="fa-IR"/>
        </w:rPr>
        <w:t xml:space="preserve">) </w:t>
      </w:r>
      <w:r>
        <w:rPr>
          <w:rtl/>
          <w:lang w:bidi="fa-IR"/>
        </w:rPr>
        <w:t>درمى</w:t>
      </w:r>
      <w:r w:rsidR="00FB36B4">
        <w:rPr>
          <w:rtl/>
          <w:lang w:bidi="fa-IR"/>
        </w:rPr>
        <w:t xml:space="preserve"> </w:t>
      </w:r>
      <w:r>
        <w:rPr>
          <w:rtl/>
          <w:lang w:bidi="fa-IR"/>
        </w:rPr>
        <w:t>آ</w:t>
      </w:r>
      <w:r w:rsidR="00FB36B4">
        <w:rPr>
          <w:rtl/>
          <w:lang w:bidi="fa-IR"/>
        </w:rPr>
        <w:t>ی</w:t>
      </w:r>
      <w:r>
        <w:rPr>
          <w:rtl/>
          <w:lang w:bidi="fa-IR"/>
        </w:rPr>
        <w:t>د و ا</w:t>
      </w:r>
      <w:r w:rsidR="00FB36B4">
        <w:rPr>
          <w:rtl/>
          <w:lang w:bidi="fa-IR"/>
        </w:rPr>
        <w:t>ی</w:t>
      </w:r>
      <w:r>
        <w:rPr>
          <w:rtl/>
          <w:lang w:bidi="fa-IR"/>
        </w:rPr>
        <w:t>ن واقعه عظ</w:t>
      </w:r>
      <w:r w:rsidR="00FB36B4">
        <w:rPr>
          <w:rtl/>
          <w:lang w:bidi="fa-IR"/>
        </w:rPr>
        <w:t>ی</w:t>
      </w:r>
      <w:r>
        <w:rPr>
          <w:rtl/>
          <w:lang w:bidi="fa-IR"/>
        </w:rPr>
        <w:t>م دوران</w:t>
      </w:r>
      <w:r w:rsidR="00FB36B4">
        <w:rPr>
          <w:rtl/>
          <w:lang w:bidi="fa-IR"/>
        </w:rPr>
        <w:t xml:space="preserve"> </w:t>
      </w:r>
      <w:r>
        <w:rPr>
          <w:rtl/>
          <w:lang w:bidi="fa-IR"/>
        </w:rPr>
        <w:t>ساز در فاصله ب</w:t>
      </w:r>
      <w:r w:rsidR="00FB36B4">
        <w:rPr>
          <w:rtl/>
          <w:lang w:bidi="fa-IR"/>
        </w:rPr>
        <w:t>ی</w:t>
      </w:r>
      <w:r>
        <w:rPr>
          <w:rtl/>
          <w:lang w:bidi="fa-IR"/>
        </w:rPr>
        <w:t xml:space="preserve">ن </w:t>
      </w:r>
      <w:r w:rsidR="00FB36B4">
        <w:rPr>
          <w:rtl/>
          <w:lang w:bidi="fa-IR"/>
        </w:rPr>
        <w:t>ی</w:t>
      </w:r>
      <w:r>
        <w:rPr>
          <w:rtl/>
          <w:lang w:bidi="fa-IR"/>
        </w:rPr>
        <w:t>ازده هجرى وفات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و سى هجرى</w:t>
      </w:r>
      <w:r w:rsidR="00FB36B4">
        <w:rPr>
          <w:rtl/>
          <w:lang w:bidi="fa-IR"/>
        </w:rPr>
        <w:t xml:space="preserve">، </w:t>
      </w:r>
      <w:r>
        <w:rPr>
          <w:rtl/>
          <w:lang w:bidi="fa-IR"/>
        </w:rPr>
        <w:t>كه هنوز پنج سال از خلافت عثمان باقى بوده است</w:t>
      </w:r>
      <w:r w:rsidR="00FB36B4">
        <w:rPr>
          <w:rtl/>
          <w:lang w:bidi="fa-IR"/>
        </w:rPr>
        <w:t xml:space="preserve">، </w:t>
      </w:r>
      <w:r>
        <w:rPr>
          <w:rtl/>
          <w:lang w:bidi="fa-IR"/>
        </w:rPr>
        <w:t>انجام مى</w:t>
      </w:r>
      <w:r w:rsidR="00FB36B4">
        <w:rPr>
          <w:rtl/>
          <w:lang w:bidi="fa-IR"/>
        </w:rPr>
        <w:t xml:space="preserve"> </w:t>
      </w:r>
      <w:r>
        <w:rPr>
          <w:rtl/>
          <w:lang w:bidi="fa-IR"/>
        </w:rPr>
        <w:t>گ</w:t>
      </w:r>
      <w:r w:rsidR="00FB36B4">
        <w:rPr>
          <w:rtl/>
          <w:lang w:bidi="fa-IR"/>
        </w:rPr>
        <w:t>ی</w:t>
      </w:r>
      <w:r>
        <w:rPr>
          <w:rtl/>
          <w:lang w:bidi="fa-IR"/>
        </w:rPr>
        <w:t>رد</w:t>
      </w:r>
      <w:r w:rsidR="00FB36B4">
        <w:rPr>
          <w:rtl/>
          <w:lang w:bidi="fa-IR"/>
        </w:rPr>
        <w:t xml:space="preserve">. </w:t>
      </w:r>
    </w:p>
    <w:p w:rsidR="00FC5DC1" w:rsidRDefault="00AC30EA" w:rsidP="00AC30EA">
      <w:pPr>
        <w:pStyle w:val="libNormal"/>
        <w:rPr>
          <w:rtl/>
          <w:lang w:bidi="fa-IR"/>
        </w:rPr>
      </w:pPr>
      <w:r>
        <w:rPr>
          <w:rtl/>
          <w:lang w:bidi="fa-IR"/>
        </w:rPr>
        <w:t>3</w:t>
      </w:r>
      <w:r w:rsidR="00FB36B4">
        <w:rPr>
          <w:rtl/>
          <w:lang w:bidi="fa-IR"/>
        </w:rPr>
        <w:t xml:space="preserve">. </w:t>
      </w:r>
      <w:r>
        <w:rPr>
          <w:rtl/>
          <w:lang w:bidi="fa-IR"/>
        </w:rPr>
        <w:t>مصاحف امام</w:t>
      </w:r>
      <w:r w:rsidR="00FB36B4">
        <w:rPr>
          <w:rtl/>
          <w:lang w:bidi="fa-IR"/>
        </w:rPr>
        <w:t xml:space="preserve">، </w:t>
      </w:r>
      <w:r>
        <w:rPr>
          <w:rtl/>
          <w:lang w:bidi="fa-IR"/>
        </w:rPr>
        <w:t xml:space="preserve">همان مصاحف عثمانى است و تعداد آنها پنج </w:t>
      </w:r>
      <w:r w:rsidR="00FB36B4">
        <w:rPr>
          <w:rtl/>
          <w:lang w:bidi="fa-IR"/>
        </w:rPr>
        <w:t>ی</w:t>
      </w:r>
      <w:r>
        <w:rPr>
          <w:rtl/>
          <w:lang w:bidi="fa-IR"/>
        </w:rPr>
        <w:t xml:space="preserve">ا شش نسخه بوده است كه به مراكز بزرگ جهان اسلام همراه با </w:t>
      </w:r>
      <w:r w:rsidR="00FB36B4">
        <w:rPr>
          <w:rtl/>
          <w:lang w:bidi="fa-IR"/>
        </w:rPr>
        <w:t>ی</w:t>
      </w:r>
      <w:r>
        <w:rPr>
          <w:rtl/>
          <w:lang w:bidi="fa-IR"/>
        </w:rPr>
        <w:t>ك حافظ قرآن</w:t>
      </w:r>
      <w:r w:rsidR="00FB36B4">
        <w:rPr>
          <w:rtl/>
          <w:lang w:bidi="fa-IR"/>
        </w:rPr>
        <w:t xml:space="preserve"> </w:t>
      </w:r>
      <w:r>
        <w:rPr>
          <w:rtl/>
          <w:lang w:bidi="fa-IR"/>
        </w:rPr>
        <w:t>شناس فرستاده شده است</w:t>
      </w:r>
      <w:r w:rsidR="00121BD9">
        <w:rPr>
          <w:rtl/>
          <w:lang w:bidi="fa-IR"/>
        </w:rPr>
        <w:t xml:space="preserve"> (</w:t>
      </w:r>
      <w:r>
        <w:rPr>
          <w:rtl/>
          <w:lang w:bidi="fa-IR"/>
        </w:rPr>
        <w:t>نسخه</w:t>
      </w:r>
      <w:r w:rsidR="00FB36B4">
        <w:rPr>
          <w:rtl/>
          <w:lang w:bidi="fa-IR"/>
        </w:rPr>
        <w:t xml:space="preserve"> </w:t>
      </w:r>
      <w:r>
        <w:rPr>
          <w:rtl/>
          <w:lang w:bidi="fa-IR"/>
        </w:rPr>
        <w:t>اى به مكه</w:t>
      </w:r>
      <w:r w:rsidR="00FB36B4">
        <w:rPr>
          <w:rtl/>
          <w:lang w:bidi="fa-IR"/>
        </w:rPr>
        <w:t xml:space="preserve">، </w:t>
      </w:r>
      <w:r>
        <w:rPr>
          <w:rtl/>
          <w:lang w:bidi="fa-IR"/>
        </w:rPr>
        <w:t>نسخه</w:t>
      </w:r>
      <w:r w:rsidR="00FB36B4">
        <w:rPr>
          <w:rtl/>
          <w:lang w:bidi="fa-IR"/>
        </w:rPr>
        <w:t xml:space="preserve"> </w:t>
      </w:r>
      <w:r>
        <w:rPr>
          <w:rtl/>
          <w:lang w:bidi="fa-IR"/>
        </w:rPr>
        <w:t>اى به مد</w:t>
      </w:r>
      <w:r w:rsidR="00FB36B4">
        <w:rPr>
          <w:rtl/>
          <w:lang w:bidi="fa-IR"/>
        </w:rPr>
        <w:t>ی</w:t>
      </w:r>
      <w:r>
        <w:rPr>
          <w:rtl/>
          <w:lang w:bidi="fa-IR"/>
        </w:rPr>
        <w:t>نه</w:t>
      </w:r>
      <w:r w:rsidR="00FB36B4">
        <w:rPr>
          <w:rtl/>
          <w:lang w:bidi="fa-IR"/>
        </w:rPr>
        <w:t xml:space="preserve">، </w:t>
      </w:r>
      <w:r w:rsidR="00121BD9" w:rsidRPr="00121BD9">
        <w:rPr>
          <w:rStyle w:val="libFootnotenumChar"/>
          <w:rtl/>
          <w:lang w:bidi="fa-IR"/>
        </w:rPr>
        <w:t>(2)</w:t>
      </w:r>
      <w:r w:rsidR="00121BD9">
        <w:rPr>
          <w:rtl/>
          <w:lang w:bidi="fa-IR"/>
        </w:rPr>
        <w:t xml:space="preserve"> </w:t>
      </w:r>
      <w:r>
        <w:rPr>
          <w:rtl/>
          <w:lang w:bidi="fa-IR"/>
        </w:rPr>
        <w:t>نسخه</w:t>
      </w:r>
      <w:r w:rsidR="00FB36B4">
        <w:rPr>
          <w:rtl/>
          <w:lang w:bidi="fa-IR"/>
        </w:rPr>
        <w:t xml:space="preserve"> </w:t>
      </w:r>
      <w:r>
        <w:rPr>
          <w:rtl/>
          <w:lang w:bidi="fa-IR"/>
        </w:rPr>
        <w:t>اى به بصره</w:t>
      </w:r>
      <w:r w:rsidR="00FB36B4">
        <w:rPr>
          <w:rtl/>
          <w:lang w:bidi="fa-IR"/>
        </w:rPr>
        <w:t xml:space="preserve">، </w:t>
      </w:r>
      <w:r>
        <w:rPr>
          <w:rtl/>
          <w:lang w:bidi="fa-IR"/>
        </w:rPr>
        <w:t>نسخه</w:t>
      </w:r>
      <w:r w:rsidR="00FB36B4">
        <w:rPr>
          <w:rtl/>
          <w:lang w:bidi="fa-IR"/>
        </w:rPr>
        <w:t xml:space="preserve"> </w:t>
      </w:r>
      <w:r>
        <w:rPr>
          <w:rtl/>
          <w:lang w:bidi="fa-IR"/>
        </w:rPr>
        <w:t>اى به كوفه</w:t>
      </w:r>
      <w:r w:rsidR="00FB36B4">
        <w:rPr>
          <w:rtl/>
          <w:lang w:bidi="fa-IR"/>
        </w:rPr>
        <w:t xml:space="preserve">، </w:t>
      </w:r>
      <w:r>
        <w:rPr>
          <w:rtl/>
          <w:lang w:bidi="fa-IR"/>
        </w:rPr>
        <w:t>نسخه</w:t>
      </w:r>
      <w:r w:rsidR="00FB36B4">
        <w:rPr>
          <w:rtl/>
          <w:lang w:bidi="fa-IR"/>
        </w:rPr>
        <w:t xml:space="preserve"> </w:t>
      </w:r>
      <w:r>
        <w:rPr>
          <w:rtl/>
          <w:lang w:bidi="fa-IR"/>
        </w:rPr>
        <w:t>اى به بحر</w:t>
      </w:r>
      <w:r w:rsidR="00FB36B4">
        <w:rPr>
          <w:rtl/>
          <w:lang w:bidi="fa-IR"/>
        </w:rPr>
        <w:t>ی</w:t>
      </w:r>
      <w:r>
        <w:rPr>
          <w:rtl/>
          <w:lang w:bidi="fa-IR"/>
        </w:rPr>
        <w:t>ن</w:t>
      </w:r>
      <w:r w:rsidR="00FB36B4">
        <w:rPr>
          <w:rtl/>
          <w:lang w:bidi="fa-IR"/>
        </w:rPr>
        <w:t xml:space="preserve">، </w:t>
      </w:r>
      <w:r>
        <w:rPr>
          <w:rtl/>
          <w:lang w:bidi="fa-IR"/>
        </w:rPr>
        <w:t>نسخه</w:t>
      </w:r>
      <w:r w:rsidR="00FB36B4">
        <w:rPr>
          <w:rtl/>
          <w:lang w:bidi="fa-IR"/>
        </w:rPr>
        <w:t xml:space="preserve"> </w:t>
      </w:r>
      <w:r>
        <w:rPr>
          <w:rtl/>
          <w:lang w:bidi="fa-IR"/>
        </w:rPr>
        <w:t>اى به شام</w:t>
      </w:r>
      <w:r w:rsidR="00121BD9">
        <w:rPr>
          <w:rtl/>
          <w:lang w:bidi="fa-IR"/>
        </w:rPr>
        <w:t xml:space="preserve">) </w:t>
      </w:r>
      <w:r w:rsidR="00FB36B4">
        <w:rPr>
          <w:rtl/>
          <w:lang w:bidi="fa-IR"/>
        </w:rPr>
        <w:t xml:space="preserve">. </w:t>
      </w:r>
    </w:p>
    <w:p w:rsidR="00FC5DC1" w:rsidRDefault="00AC30EA" w:rsidP="00AC30EA">
      <w:pPr>
        <w:pStyle w:val="libNormal"/>
        <w:rPr>
          <w:rtl/>
          <w:lang w:bidi="fa-IR"/>
        </w:rPr>
      </w:pPr>
      <w:r>
        <w:rPr>
          <w:rtl/>
          <w:lang w:bidi="fa-IR"/>
        </w:rPr>
        <w:t>4</w:t>
      </w:r>
      <w:r w:rsidR="00FB36B4">
        <w:rPr>
          <w:rtl/>
          <w:lang w:bidi="fa-IR"/>
        </w:rPr>
        <w:t xml:space="preserve">. </w:t>
      </w:r>
      <w:r>
        <w:rPr>
          <w:rtl/>
          <w:lang w:bidi="fa-IR"/>
        </w:rPr>
        <w:t xml:space="preserve">مصاحف امام </w:t>
      </w:r>
      <w:r w:rsidR="00FB36B4">
        <w:rPr>
          <w:rtl/>
          <w:lang w:bidi="fa-IR"/>
        </w:rPr>
        <w:t>ی</w:t>
      </w:r>
      <w:r>
        <w:rPr>
          <w:rtl/>
          <w:lang w:bidi="fa-IR"/>
        </w:rPr>
        <w:t>ا عثمانى قرن</w:t>
      </w:r>
      <w:r w:rsidR="00FB36B4">
        <w:rPr>
          <w:rtl/>
          <w:lang w:bidi="fa-IR"/>
        </w:rPr>
        <w:t xml:space="preserve"> </w:t>
      </w:r>
      <w:r>
        <w:rPr>
          <w:rtl/>
          <w:lang w:bidi="fa-IR"/>
        </w:rPr>
        <w:t>ها باقى بوده است</w:t>
      </w:r>
      <w:r w:rsidR="00FB36B4">
        <w:rPr>
          <w:rtl/>
          <w:lang w:bidi="fa-IR"/>
        </w:rPr>
        <w:t xml:space="preserve">. </w:t>
      </w:r>
      <w:r>
        <w:rPr>
          <w:rtl/>
          <w:lang w:bidi="fa-IR"/>
        </w:rPr>
        <w:t>چنان</w:t>
      </w:r>
      <w:r w:rsidR="00FB36B4">
        <w:rPr>
          <w:rtl/>
          <w:lang w:bidi="fa-IR"/>
        </w:rPr>
        <w:t xml:space="preserve"> </w:t>
      </w:r>
      <w:r>
        <w:rPr>
          <w:rtl/>
          <w:lang w:bidi="fa-IR"/>
        </w:rPr>
        <w:t>كه سه جهانگرد نامدار جهان اسلام</w:t>
      </w:r>
      <w:r w:rsidR="00FB36B4">
        <w:rPr>
          <w:rtl/>
          <w:lang w:bidi="fa-IR"/>
        </w:rPr>
        <w:t>، ی</w:t>
      </w:r>
      <w:r>
        <w:rPr>
          <w:rtl/>
          <w:lang w:bidi="fa-IR"/>
        </w:rPr>
        <w:t>عنى ابن جب</w:t>
      </w:r>
      <w:r w:rsidR="00FB36B4">
        <w:rPr>
          <w:rtl/>
          <w:lang w:bidi="fa-IR"/>
        </w:rPr>
        <w:t>ی</w:t>
      </w:r>
      <w:r>
        <w:rPr>
          <w:rtl/>
          <w:lang w:bidi="fa-IR"/>
        </w:rPr>
        <w:t>ر</w:t>
      </w:r>
      <w:r w:rsidR="00121BD9">
        <w:rPr>
          <w:rtl/>
          <w:lang w:bidi="fa-IR"/>
        </w:rPr>
        <w:t xml:space="preserve"> (</w:t>
      </w:r>
      <w:r>
        <w:rPr>
          <w:rtl/>
          <w:lang w:bidi="fa-IR"/>
        </w:rPr>
        <w:t>م 614 ق</w:t>
      </w:r>
      <w:r w:rsidR="00FB36B4">
        <w:rPr>
          <w:rtl/>
          <w:lang w:bidi="fa-IR"/>
        </w:rPr>
        <w:t>.</w:t>
      </w:r>
      <w:r w:rsidR="00121BD9">
        <w:rPr>
          <w:rtl/>
          <w:lang w:bidi="fa-IR"/>
        </w:rPr>
        <w:t xml:space="preserve">) </w:t>
      </w:r>
      <w:r>
        <w:rPr>
          <w:rtl/>
          <w:lang w:bidi="fa-IR"/>
        </w:rPr>
        <w:t xml:space="preserve">و </w:t>
      </w:r>
      <w:r w:rsidR="00FB36B4">
        <w:rPr>
          <w:rtl/>
          <w:lang w:bidi="fa-IR"/>
        </w:rPr>
        <w:t>ی</w:t>
      </w:r>
      <w:r>
        <w:rPr>
          <w:rtl/>
          <w:lang w:bidi="fa-IR"/>
        </w:rPr>
        <w:t>اقوت</w:t>
      </w:r>
      <w:r w:rsidR="00121BD9">
        <w:rPr>
          <w:rtl/>
          <w:lang w:bidi="fa-IR"/>
        </w:rPr>
        <w:t xml:space="preserve"> (</w:t>
      </w:r>
      <w:r>
        <w:rPr>
          <w:rtl/>
          <w:lang w:bidi="fa-IR"/>
        </w:rPr>
        <w:t>م 626 ق</w:t>
      </w:r>
      <w:r w:rsidR="00FB36B4">
        <w:rPr>
          <w:rtl/>
          <w:lang w:bidi="fa-IR"/>
        </w:rPr>
        <w:t>.</w:t>
      </w:r>
      <w:r w:rsidR="00121BD9">
        <w:rPr>
          <w:rtl/>
          <w:lang w:bidi="fa-IR"/>
        </w:rPr>
        <w:t xml:space="preserve">) </w:t>
      </w:r>
      <w:r>
        <w:rPr>
          <w:rtl/>
          <w:lang w:bidi="fa-IR"/>
        </w:rPr>
        <w:t>و ابن</w:t>
      </w:r>
      <w:r w:rsidR="00FB36B4">
        <w:rPr>
          <w:rtl/>
          <w:lang w:bidi="fa-IR"/>
        </w:rPr>
        <w:t xml:space="preserve"> </w:t>
      </w:r>
      <w:r>
        <w:rPr>
          <w:rtl/>
          <w:lang w:bidi="fa-IR"/>
        </w:rPr>
        <w:t>بطوطه</w:t>
      </w:r>
      <w:r w:rsidR="00121BD9">
        <w:rPr>
          <w:rtl/>
          <w:lang w:bidi="fa-IR"/>
        </w:rPr>
        <w:t xml:space="preserve"> (</w:t>
      </w:r>
      <w:r>
        <w:rPr>
          <w:rtl/>
          <w:lang w:bidi="fa-IR"/>
        </w:rPr>
        <w:t>م 779 ق</w:t>
      </w:r>
      <w:r w:rsidR="00FB36B4">
        <w:rPr>
          <w:rtl/>
          <w:lang w:bidi="fa-IR"/>
        </w:rPr>
        <w:t>.</w:t>
      </w:r>
      <w:r w:rsidR="00121BD9">
        <w:rPr>
          <w:rtl/>
          <w:lang w:bidi="fa-IR"/>
        </w:rPr>
        <w:t xml:space="preserve">) </w:t>
      </w:r>
      <w:r>
        <w:rPr>
          <w:rtl/>
          <w:lang w:bidi="fa-IR"/>
        </w:rPr>
        <w:t>هرسه در عصر خو</w:t>
      </w:r>
      <w:r w:rsidR="00FB36B4">
        <w:rPr>
          <w:rtl/>
          <w:lang w:bidi="fa-IR"/>
        </w:rPr>
        <w:t>ی</w:t>
      </w:r>
      <w:r>
        <w:rPr>
          <w:rtl/>
          <w:lang w:bidi="fa-IR"/>
        </w:rPr>
        <w:t>ش از مصحف عثمانى محفوظ در جامع كب</w:t>
      </w:r>
      <w:r w:rsidR="00FB36B4">
        <w:rPr>
          <w:rtl/>
          <w:lang w:bidi="fa-IR"/>
        </w:rPr>
        <w:t>ی</w:t>
      </w:r>
      <w:r>
        <w:rPr>
          <w:rtl/>
          <w:lang w:bidi="fa-IR"/>
        </w:rPr>
        <w:t>ر دمشق - كه مورد احترام فوق</w:t>
      </w:r>
      <w:r w:rsidR="00FB36B4">
        <w:rPr>
          <w:rtl/>
          <w:lang w:bidi="fa-IR"/>
        </w:rPr>
        <w:t xml:space="preserve"> </w:t>
      </w:r>
      <w:r>
        <w:rPr>
          <w:rtl/>
          <w:lang w:bidi="fa-IR"/>
        </w:rPr>
        <w:t>العاده مردم و مرجع ز</w:t>
      </w:r>
      <w:r w:rsidR="00FB36B4">
        <w:rPr>
          <w:rtl/>
          <w:lang w:bidi="fa-IR"/>
        </w:rPr>
        <w:t>ی</w:t>
      </w:r>
      <w:r>
        <w:rPr>
          <w:rtl/>
          <w:lang w:bidi="fa-IR"/>
        </w:rPr>
        <w:t>ارت آنان بوده است - د</w:t>
      </w:r>
      <w:r w:rsidR="00FB36B4">
        <w:rPr>
          <w:rtl/>
          <w:lang w:bidi="fa-IR"/>
        </w:rPr>
        <w:t>ی</w:t>
      </w:r>
      <w:r>
        <w:rPr>
          <w:rtl/>
          <w:lang w:bidi="fa-IR"/>
        </w:rPr>
        <w:t>دن كرده</w:t>
      </w:r>
      <w:r w:rsidR="00FB36B4">
        <w:rPr>
          <w:rtl/>
          <w:lang w:bidi="fa-IR"/>
        </w:rPr>
        <w:t xml:space="preserve"> </w:t>
      </w:r>
      <w:r>
        <w:rPr>
          <w:rtl/>
          <w:lang w:bidi="fa-IR"/>
        </w:rPr>
        <w:t>اند</w:t>
      </w:r>
      <w:r w:rsidR="00FB36B4">
        <w:rPr>
          <w:rtl/>
          <w:lang w:bidi="fa-IR"/>
        </w:rPr>
        <w:t xml:space="preserve">. </w:t>
      </w:r>
      <w:r>
        <w:rPr>
          <w:rtl/>
          <w:lang w:bidi="fa-IR"/>
        </w:rPr>
        <w:t>اما بدبختانه ا</w:t>
      </w:r>
      <w:r w:rsidR="00FB36B4">
        <w:rPr>
          <w:rtl/>
          <w:lang w:bidi="fa-IR"/>
        </w:rPr>
        <w:t>ی</w:t>
      </w:r>
      <w:r>
        <w:rPr>
          <w:rtl/>
          <w:lang w:bidi="fa-IR"/>
        </w:rPr>
        <w:t>ن نسخه در آتش</w:t>
      </w:r>
      <w:r w:rsidR="00FB36B4">
        <w:rPr>
          <w:rtl/>
          <w:lang w:bidi="fa-IR"/>
        </w:rPr>
        <w:t xml:space="preserve"> </w:t>
      </w:r>
      <w:r>
        <w:rPr>
          <w:rtl/>
          <w:lang w:bidi="fa-IR"/>
        </w:rPr>
        <w:t>سوزى سال 1310 ق</w:t>
      </w:r>
      <w:r w:rsidR="00FB36B4">
        <w:rPr>
          <w:rtl/>
          <w:lang w:bidi="fa-IR"/>
        </w:rPr>
        <w:t xml:space="preserve">. </w:t>
      </w:r>
      <w:r>
        <w:rPr>
          <w:rtl/>
          <w:lang w:bidi="fa-IR"/>
        </w:rPr>
        <w:t>از م</w:t>
      </w:r>
      <w:r w:rsidR="00FB36B4">
        <w:rPr>
          <w:rtl/>
          <w:lang w:bidi="fa-IR"/>
        </w:rPr>
        <w:t>ی</w:t>
      </w:r>
      <w:r>
        <w:rPr>
          <w:rtl/>
          <w:lang w:bidi="fa-IR"/>
        </w:rPr>
        <w:t xml:space="preserve">ان </w:t>
      </w:r>
      <w:r>
        <w:rPr>
          <w:rtl/>
          <w:lang w:bidi="fa-IR"/>
        </w:rPr>
        <w:lastRenderedPageBreak/>
        <w:t>رفته است</w:t>
      </w:r>
      <w:r w:rsidR="00FB36B4">
        <w:rPr>
          <w:rtl/>
          <w:lang w:bidi="fa-IR"/>
        </w:rPr>
        <w:t xml:space="preserve">. </w:t>
      </w:r>
      <w:r>
        <w:rPr>
          <w:rtl/>
          <w:lang w:bidi="fa-IR"/>
        </w:rPr>
        <w:t>گفته مى</w:t>
      </w:r>
      <w:r w:rsidR="00FB36B4">
        <w:rPr>
          <w:rtl/>
          <w:lang w:bidi="fa-IR"/>
        </w:rPr>
        <w:t xml:space="preserve"> </w:t>
      </w:r>
      <w:r>
        <w:rPr>
          <w:rtl/>
          <w:lang w:bidi="fa-IR"/>
        </w:rPr>
        <w:t xml:space="preserve">شود </w:t>
      </w:r>
      <w:r w:rsidR="00FB36B4">
        <w:rPr>
          <w:rtl/>
          <w:lang w:bidi="fa-IR"/>
        </w:rPr>
        <w:t>ی</w:t>
      </w:r>
      <w:r>
        <w:rPr>
          <w:rtl/>
          <w:lang w:bidi="fa-IR"/>
        </w:rPr>
        <w:t>كى از مصاحف امام</w:t>
      </w:r>
      <w:r w:rsidR="00121BD9">
        <w:rPr>
          <w:rtl/>
          <w:lang w:bidi="fa-IR"/>
        </w:rPr>
        <w:t xml:space="preserve"> (</w:t>
      </w:r>
      <w:r>
        <w:rPr>
          <w:rtl/>
          <w:lang w:bidi="fa-IR"/>
        </w:rPr>
        <w:t>عثمانى</w:t>
      </w:r>
      <w:r w:rsidR="00121BD9">
        <w:rPr>
          <w:rtl/>
          <w:lang w:bidi="fa-IR"/>
        </w:rPr>
        <w:t xml:space="preserve">) </w:t>
      </w:r>
      <w:r>
        <w:rPr>
          <w:rtl/>
          <w:lang w:bidi="fa-IR"/>
        </w:rPr>
        <w:t>هم</w:t>
      </w:r>
      <w:r w:rsidR="00FB36B4">
        <w:rPr>
          <w:rtl/>
          <w:lang w:bidi="fa-IR"/>
        </w:rPr>
        <w:t xml:space="preserve"> </w:t>
      </w:r>
      <w:r>
        <w:rPr>
          <w:rtl/>
          <w:lang w:bidi="fa-IR"/>
        </w:rPr>
        <w:t>اكنون در دارالكتب المصر</w:t>
      </w:r>
      <w:r w:rsidR="00FB36B4">
        <w:rPr>
          <w:rtl/>
          <w:lang w:bidi="fa-IR"/>
        </w:rPr>
        <w:t>ی</w:t>
      </w:r>
      <w:r>
        <w:rPr>
          <w:rtl/>
          <w:lang w:bidi="fa-IR"/>
        </w:rPr>
        <w:t>ه در قاهره محفوظ است و در ابعاد بزرگ</w:t>
      </w:r>
      <w:r w:rsidR="00FB36B4">
        <w:rPr>
          <w:rtl/>
          <w:lang w:bidi="fa-IR"/>
        </w:rPr>
        <w:t xml:space="preserve"> </w:t>
      </w:r>
      <w:r>
        <w:rPr>
          <w:rtl/>
          <w:lang w:bidi="fa-IR"/>
        </w:rPr>
        <w:t>تر از رحلى</w:t>
      </w:r>
      <w:r w:rsidR="00121BD9">
        <w:rPr>
          <w:rtl/>
          <w:lang w:bidi="fa-IR"/>
        </w:rPr>
        <w:t xml:space="preserve"> (</w:t>
      </w:r>
      <w:r>
        <w:rPr>
          <w:rtl/>
          <w:lang w:bidi="fa-IR"/>
        </w:rPr>
        <w:t>فى المثل به اندازه روزنامه اطلاعات</w:t>
      </w:r>
      <w:r w:rsidR="00FB36B4">
        <w:rPr>
          <w:rtl/>
          <w:lang w:bidi="fa-IR"/>
        </w:rPr>
        <w:t>، ی</w:t>
      </w:r>
      <w:r>
        <w:rPr>
          <w:rtl/>
          <w:lang w:bidi="fa-IR"/>
        </w:rPr>
        <w:t>ا ك</w:t>
      </w:r>
      <w:r w:rsidR="00FB36B4">
        <w:rPr>
          <w:rtl/>
          <w:lang w:bidi="fa-IR"/>
        </w:rPr>
        <w:t>ی</w:t>
      </w:r>
      <w:r>
        <w:rPr>
          <w:rtl/>
          <w:lang w:bidi="fa-IR"/>
        </w:rPr>
        <w:t>هان</w:t>
      </w:r>
      <w:r w:rsidR="00121BD9">
        <w:rPr>
          <w:rtl/>
          <w:lang w:bidi="fa-IR"/>
        </w:rPr>
        <w:t xml:space="preserve">) </w:t>
      </w:r>
      <w:r>
        <w:rPr>
          <w:rtl/>
          <w:lang w:bidi="fa-IR"/>
        </w:rPr>
        <w:t>و اخ</w:t>
      </w:r>
      <w:r w:rsidR="00FB36B4">
        <w:rPr>
          <w:rtl/>
          <w:lang w:bidi="fa-IR"/>
        </w:rPr>
        <w:t>ی</w:t>
      </w:r>
      <w:r>
        <w:rPr>
          <w:rtl/>
          <w:lang w:bidi="fa-IR"/>
        </w:rPr>
        <w:t>راً هم به</w:t>
      </w:r>
      <w:r w:rsidR="00FB36B4">
        <w:rPr>
          <w:rtl/>
          <w:lang w:bidi="fa-IR"/>
        </w:rPr>
        <w:t xml:space="preserve"> </w:t>
      </w:r>
      <w:r>
        <w:rPr>
          <w:rtl/>
          <w:lang w:bidi="fa-IR"/>
        </w:rPr>
        <w:t>دست خبرگان فن مرمّت و اصلاح شده است</w:t>
      </w:r>
      <w:r w:rsidR="00FB36B4">
        <w:rPr>
          <w:rtl/>
          <w:lang w:bidi="fa-IR"/>
        </w:rPr>
        <w:t xml:space="preserve">. </w:t>
      </w:r>
    </w:p>
    <w:p w:rsidR="00FC5DC1" w:rsidRDefault="00AC30EA" w:rsidP="00AC30EA">
      <w:pPr>
        <w:pStyle w:val="libNormal"/>
        <w:rPr>
          <w:rtl/>
          <w:lang w:bidi="fa-IR"/>
        </w:rPr>
      </w:pPr>
      <w:r>
        <w:rPr>
          <w:rtl/>
          <w:lang w:bidi="fa-IR"/>
        </w:rPr>
        <w:t>5</w:t>
      </w:r>
      <w:r w:rsidR="00FB36B4">
        <w:rPr>
          <w:rtl/>
          <w:lang w:bidi="fa-IR"/>
        </w:rPr>
        <w:t xml:space="preserve">. </w:t>
      </w:r>
      <w:r>
        <w:rPr>
          <w:rtl/>
          <w:lang w:bidi="fa-IR"/>
        </w:rPr>
        <w:t>قر</w:t>
      </w:r>
      <w:r w:rsidR="00FB36B4">
        <w:rPr>
          <w:rtl/>
          <w:lang w:bidi="fa-IR"/>
        </w:rPr>
        <w:t>ی</w:t>
      </w:r>
      <w:r>
        <w:rPr>
          <w:rtl/>
          <w:lang w:bidi="fa-IR"/>
        </w:rPr>
        <w:t>ب دوثلث قرآن در مكه</w:t>
      </w:r>
      <w:r w:rsidR="00FB36B4">
        <w:rPr>
          <w:rtl/>
          <w:lang w:bidi="fa-IR"/>
        </w:rPr>
        <w:t xml:space="preserve">، </w:t>
      </w:r>
      <w:r>
        <w:rPr>
          <w:rtl/>
          <w:lang w:bidi="fa-IR"/>
        </w:rPr>
        <w:t>و كمى ب</w:t>
      </w:r>
      <w:r w:rsidR="00FB36B4">
        <w:rPr>
          <w:rtl/>
          <w:lang w:bidi="fa-IR"/>
        </w:rPr>
        <w:t>ی</w:t>
      </w:r>
      <w:r>
        <w:rPr>
          <w:rtl/>
          <w:lang w:bidi="fa-IR"/>
        </w:rPr>
        <w:t xml:space="preserve">ش از </w:t>
      </w:r>
      <w:r w:rsidR="00FB36B4">
        <w:rPr>
          <w:rtl/>
          <w:lang w:bidi="fa-IR"/>
        </w:rPr>
        <w:t>ی</w:t>
      </w:r>
      <w:r>
        <w:rPr>
          <w:rtl/>
          <w:lang w:bidi="fa-IR"/>
        </w:rPr>
        <w:t>ك ثلث آن در مد</w:t>
      </w:r>
      <w:r w:rsidR="00FB36B4">
        <w:rPr>
          <w:rtl/>
          <w:lang w:bidi="fa-IR"/>
        </w:rPr>
        <w:t>ی</w:t>
      </w:r>
      <w:r>
        <w:rPr>
          <w:rtl/>
          <w:lang w:bidi="fa-IR"/>
        </w:rPr>
        <w:t>نه نازل شده است</w:t>
      </w:r>
      <w:r w:rsidR="00121BD9">
        <w:rPr>
          <w:rtl/>
          <w:lang w:bidi="fa-IR"/>
        </w:rPr>
        <w:t xml:space="preserve"> (</w:t>
      </w:r>
      <w:r>
        <w:rPr>
          <w:rtl/>
          <w:lang w:bidi="fa-IR"/>
        </w:rPr>
        <w:t>تار</w:t>
      </w:r>
      <w:r w:rsidR="00FB36B4">
        <w:rPr>
          <w:rtl/>
          <w:lang w:bidi="fa-IR"/>
        </w:rPr>
        <w:t>ی</w:t>
      </w:r>
      <w:r>
        <w:rPr>
          <w:rtl/>
          <w:lang w:bidi="fa-IR"/>
        </w:rPr>
        <w:t>خ قرآن رام</w:t>
      </w:r>
      <w:r w:rsidR="00FB36B4">
        <w:rPr>
          <w:rtl/>
          <w:lang w:bidi="fa-IR"/>
        </w:rPr>
        <w:t>ی</w:t>
      </w:r>
      <w:r>
        <w:rPr>
          <w:rtl/>
          <w:lang w:bidi="fa-IR"/>
        </w:rPr>
        <w:t>ار</w:t>
      </w:r>
      <w:r w:rsidR="00FB36B4">
        <w:rPr>
          <w:rtl/>
          <w:lang w:bidi="fa-IR"/>
        </w:rPr>
        <w:t xml:space="preserve">، </w:t>
      </w:r>
      <w:r>
        <w:rPr>
          <w:rtl/>
          <w:lang w:bidi="fa-IR"/>
        </w:rPr>
        <w:t>ص 263</w:t>
      </w:r>
      <w:r w:rsidR="00121BD9">
        <w:rPr>
          <w:rtl/>
          <w:lang w:bidi="fa-IR"/>
        </w:rPr>
        <w:t xml:space="preserve">) </w:t>
      </w:r>
      <w:r w:rsidR="00FB36B4">
        <w:rPr>
          <w:rtl/>
          <w:lang w:bidi="fa-IR"/>
        </w:rPr>
        <w:t xml:space="preserve">. </w:t>
      </w:r>
      <w:r>
        <w:rPr>
          <w:rtl/>
          <w:lang w:bidi="fa-IR"/>
        </w:rPr>
        <w:t>تعداد آ</w:t>
      </w:r>
      <w:r w:rsidR="00FB36B4">
        <w:rPr>
          <w:rtl/>
          <w:lang w:bidi="fa-IR"/>
        </w:rPr>
        <w:t>ی</w:t>
      </w:r>
      <w:r>
        <w:rPr>
          <w:rtl/>
          <w:lang w:bidi="fa-IR"/>
        </w:rPr>
        <w:t>ات مكى 4468آ</w:t>
      </w:r>
      <w:r w:rsidR="00FB36B4">
        <w:rPr>
          <w:rtl/>
          <w:lang w:bidi="fa-IR"/>
        </w:rPr>
        <w:t>ی</w:t>
      </w:r>
      <w:r>
        <w:rPr>
          <w:rtl/>
          <w:lang w:bidi="fa-IR"/>
        </w:rPr>
        <w:t>ه است و تعداد آ</w:t>
      </w:r>
      <w:r w:rsidR="00FB36B4">
        <w:rPr>
          <w:rtl/>
          <w:lang w:bidi="fa-IR"/>
        </w:rPr>
        <w:t>ی</w:t>
      </w:r>
      <w:r>
        <w:rPr>
          <w:rtl/>
          <w:lang w:bidi="fa-IR"/>
        </w:rPr>
        <w:t>ات مدنى 1768 آ</w:t>
      </w:r>
      <w:r w:rsidR="00FB36B4">
        <w:rPr>
          <w:rtl/>
          <w:lang w:bidi="fa-IR"/>
        </w:rPr>
        <w:t>ی</w:t>
      </w:r>
      <w:r>
        <w:rPr>
          <w:rtl/>
          <w:lang w:bidi="fa-IR"/>
        </w:rPr>
        <w:t>ه</w:t>
      </w:r>
      <w:r w:rsidR="00121BD9">
        <w:rPr>
          <w:rtl/>
          <w:lang w:bidi="fa-IR"/>
        </w:rPr>
        <w:t xml:space="preserve"> (</w:t>
      </w:r>
      <w:r>
        <w:rPr>
          <w:rtl/>
          <w:lang w:bidi="fa-IR"/>
        </w:rPr>
        <w:t>فرهنگ آمارى كلمات قرآن كر</w:t>
      </w:r>
      <w:r w:rsidR="00FB36B4">
        <w:rPr>
          <w:rtl/>
          <w:lang w:bidi="fa-IR"/>
        </w:rPr>
        <w:t>ی</w:t>
      </w:r>
      <w:r>
        <w:rPr>
          <w:rtl/>
          <w:lang w:bidi="fa-IR"/>
        </w:rPr>
        <w:t>م</w:t>
      </w:r>
      <w:r w:rsidR="00FB36B4">
        <w:rPr>
          <w:rtl/>
          <w:lang w:bidi="fa-IR"/>
        </w:rPr>
        <w:t xml:space="preserve">، </w:t>
      </w:r>
      <w:r>
        <w:rPr>
          <w:rtl/>
          <w:lang w:bidi="fa-IR"/>
        </w:rPr>
        <w:t>ج 1</w:t>
      </w:r>
      <w:r w:rsidR="00FB36B4">
        <w:rPr>
          <w:rtl/>
          <w:lang w:bidi="fa-IR"/>
        </w:rPr>
        <w:t xml:space="preserve">، </w:t>
      </w:r>
      <w:r>
        <w:rPr>
          <w:rtl/>
          <w:lang w:bidi="fa-IR"/>
        </w:rPr>
        <w:t>ص 39</w:t>
      </w:r>
      <w:r w:rsidR="00121BD9">
        <w:rPr>
          <w:rtl/>
          <w:lang w:bidi="fa-IR"/>
        </w:rPr>
        <w:t xml:space="preserve">) </w:t>
      </w:r>
      <w:r w:rsidR="00FB36B4">
        <w:rPr>
          <w:rtl/>
          <w:lang w:bidi="fa-IR"/>
        </w:rPr>
        <w:t xml:space="preserve">. </w:t>
      </w:r>
    </w:p>
    <w:p w:rsidR="00FC5DC1" w:rsidRDefault="00AC30EA" w:rsidP="00AC30EA">
      <w:pPr>
        <w:pStyle w:val="libNormal"/>
        <w:rPr>
          <w:rtl/>
          <w:lang w:bidi="fa-IR"/>
        </w:rPr>
      </w:pPr>
      <w:r>
        <w:rPr>
          <w:rtl/>
          <w:lang w:bidi="fa-IR"/>
        </w:rPr>
        <w:t>6</w:t>
      </w:r>
      <w:r w:rsidR="00FB36B4">
        <w:rPr>
          <w:rtl/>
          <w:lang w:bidi="fa-IR"/>
        </w:rPr>
        <w:t xml:space="preserve">. </w:t>
      </w:r>
      <w:r>
        <w:rPr>
          <w:rtl/>
          <w:lang w:bidi="fa-IR"/>
        </w:rPr>
        <w:t>قصص انب</w:t>
      </w:r>
      <w:r w:rsidR="00FB36B4">
        <w:rPr>
          <w:rtl/>
          <w:lang w:bidi="fa-IR"/>
        </w:rPr>
        <w:t>ی</w:t>
      </w:r>
      <w:r>
        <w:rPr>
          <w:rtl/>
          <w:lang w:bidi="fa-IR"/>
        </w:rPr>
        <w:t>ا ب</w:t>
      </w:r>
      <w:r w:rsidR="00FB36B4">
        <w:rPr>
          <w:rtl/>
          <w:lang w:bidi="fa-IR"/>
        </w:rPr>
        <w:t>ی</w:t>
      </w:r>
      <w:r>
        <w:rPr>
          <w:rtl/>
          <w:lang w:bidi="fa-IR"/>
        </w:rPr>
        <w:t>شتر در سوره</w:t>
      </w:r>
      <w:r w:rsidR="00FB36B4">
        <w:rPr>
          <w:rtl/>
          <w:lang w:bidi="fa-IR"/>
        </w:rPr>
        <w:t xml:space="preserve"> </w:t>
      </w:r>
      <w:r>
        <w:rPr>
          <w:rtl/>
          <w:lang w:bidi="fa-IR"/>
        </w:rPr>
        <w:t>هاى مكى ب</w:t>
      </w:r>
      <w:r w:rsidR="00FB36B4">
        <w:rPr>
          <w:rtl/>
          <w:lang w:bidi="fa-IR"/>
        </w:rPr>
        <w:t>ی</w:t>
      </w:r>
      <w:r>
        <w:rPr>
          <w:rtl/>
          <w:lang w:bidi="fa-IR"/>
        </w:rPr>
        <w:t xml:space="preserve">ان شده است و فقه </w:t>
      </w:r>
      <w:r w:rsidR="00FB36B4">
        <w:rPr>
          <w:rtl/>
          <w:lang w:bidi="fa-IR"/>
        </w:rPr>
        <w:t>ی</w:t>
      </w:r>
      <w:r>
        <w:rPr>
          <w:rtl/>
          <w:lang w:bidi="fa-IR"/>
        </w:rPr>
        <w:t>ا احكام قرآن ب</w:t>
      </w:r>
      <w:r w:rsidR="00FB36B4">
        <w:rPr>
          <w:rtl/>
          <w:lang w:bidi="fa-IR"/>
        </w:rPr>
        <w:t>ی</w:t>
      </w:r>
      <w:r>
        <w:rPr>
          <w:rtl/>
          <w:lang w:bidi="fa-IR"/>
        </w:rPr>
        <w:t>شتر در سوره</w:t>
      </w:r>
      <w:r w:rsidR="00FB36B4">
        <w:rPr>
          <w:rtl/>
          <w:lang w:bidi="fa-IR"/>
        </w:rPr>
        <w:t xml:space="preserve"> </w:t>
      </w:r>
      <w:r>
        <w:rPr>
          <w:rtl/>
          <w:lang w:bidi="fa-IR"/>
        </w:rPr>
        <w:t>هاى مدنى</w:t>
      </w:r>
      <w:r w:rsidR="00FB36B4">
        <w:rPr>
          <w:rtl/>
          <w:lang w:bidi="fa-IR"/>
        </w:rPr>
        <w:t xml:space="preserve">. </w:t>
      </w:r>
    </w:p>
    <w:p w:rsidR="00FC5DC1" w:rsidRDefault="00AC30EA" w:rsidP="00AC30EA">
      <w:pPr>
        <w:pStyle w:val="libNormal"/>
        <w:rPr>
          <w:rtl/>
          <w:lang w:bidi="fa-IR"/>
        </w:rPr>
      </w:pPr>
      <w:r>
        <w:rPr>
          <w:rtl/>
          <w:lang w:bidi="fa-IR"/>
        </w:rPr>
        <w:t>7</w:t>
      </w:r>
      <w:r w:rsidR="00FB36B4">
        <w:rPr>
          <w:rtl/>
          <w:lang w:bidi="fa-IR"/>
        </w:rPr>
        <w:t xml:space="preserve">. </w:t>
      </w:r>
      <w:r>
        <w:rPr>
          <w:rtl/>
          <w:lang w:bidi="fa-IR"/>
        </w:rPr>
        <w:t>قصص انب</w:t>
      </w:r>
      <w:r w:rsidR="00FB36B4">
        <w:rPr>
          <w:rtl/>
          <w:lang w:bidi="fa-IR"/>
        </w:rPr>
        <w:t>ی</w:t>
      </w:r>
      <w:r>
        <w:rPr>
          <w:rtl/>
          <w:lang w:bidi="fa-IR"/>
        </w:rPr>
        <w:t>ا به نحوى بخش</w:t>
      </w:r>
      <w:r w:rsidR="00FB36B4">
        <w:rPr>
          <w:rtl/>
          <w:lang w:bidi="fa-IR"/>
        </w:rPr>
        <w:t xml:space="preserve"> </w:t>
      </w:r>
      <w:r>
        <w:rPr>
          <w:rtl/>
          <w:lang w:bidi="fa-IR"/>
        </w:rPr>
        <w:t>بخش در سراسر قرآن كر</w:t>
      </w:r>
      <w:r w:rsidR="00FB36B4">
        <w:rPr>
          <w:rtl/>
          <w:lang w:bidi="fa-IR"/>
        </w:rPr>
        <w:t>ی</w:t>
      </w:r>
      <w:r>
        <w:rPr>
          <w:rtl/>
          <w:lang w:bidi="fa-IR"/>
        </w:rPr>
        <w:t>م آمده است</w:t>
      </w:r>
      <w:r w:rsidR="00FB36B4">
        <w:rPr>
          <w:rtl/>
          <w:lang w:bidi="fa-IR"/>
        </w:rPr>
        <w:t xml:space="preserve">، </w:t>
      </w:r>
      <w:r>
        <w:rPr>
          <w:rtl/>
          <w:lang w:bidi="fa-IR"/>
        </w:rPr>
        <w:t>داستان ه</w:t>
      </w:r>
      <w:r w:rsidR="00FB36B4">
        <w:rPr>
          <w:rtl/>
          <w:lang w:bidi="fa-IR"/>
        </w:rPr>
        <w:t>ی</w:t>
      </w:r>
      <w:r>
        <w:rPr>
          <w:rtl/>
          <w:lang w:bidi="fa-IR"/>
        </w:rPr>
        <w:t>چ پ</w:t>
      </w:r>
      <w:r w:rsidR="00FB36B4">
        <w:rPr>
          <w:rtl/>
          <w:lang w:bidi="fa-IR"/>
        </w:rPr>
        <w:t>ی</w:t>
      </w:r>
      <w:r>
        <w:rPr>
          <w:rtl/>
          <w:lang w:bidi="fa-IR"/>
        </w:rPr>
        <w:t>امبرى به</w:t>
      </w:r>
      <w:r w:rsidR="00FB36B4">
        <w:rPr>
          <w:rtl/>
          <w:lang w:bidi="fa-IR"/>
        </w:rPr>
        <w:t xml:space="preserve"> </w:t>
      </w:r>
      <w:r>
        <w:rPr>
          <w:rtl/>
          <w:lang w:bidi="fa-IR"/>
        </w:rPr>
        <w:t xml:space="preserve">طور سراسرى و </w:t>
      </w:r>
      <w:r w:rsidR="00FB36B4">
        <w:rPr>
          <w:rtl/>
          <w:lang w:bidi="fa-IR"/>
        </w:rPr>
        <w:t>ی</w:t>
      </w:r>
      <w:r>
        <w:rPr>
          <w:rtl/>
          <w:lang w:bidi="fa-IR"/>
        </w:rPr>
        <w:t>كپارچه در قرآن ن</w:t>
      </w:r>
      <w:r w:rsidR="00FB36B4">
        <w:rPr>
          <w:rtl/>
          <w:lang w:bidi="fa-IR"/>
        </w:rPr>
        <w:t>ی</w:t>
      </w:r>
      <w:r>
        <w:rPr>
          <w:rtl/>
          <w:lang w:bidi="fa-IR"/>
        </w:rPr>
        <w:t>امده است</w:t>
      </w:r>
      <w:r w:rsidR="00FB36B4">
        <w:rPr>
          <w:rtl/>
          <w:lang w:bidi="fa-IR"/>
        </w:rPr>
        <w:t xml:space="preserve">، </w:t>
      </w:r>
      <w:r>
        <w:rPr>
          <w:rtl/>
          <w:lang w:bidi="fa-IR"/>
        </w:rPr>
        <w:t xml:space="preserve">مگر داستان </w:t>
      </w:r>
      <w:r w:rsidR="00FB36B4">
        <w:rPr>
          <w:rtl/>
          <w:lang w:bidi="fa-IR"/>
        </w:rPr>
        <w:t>ی</w:t>
      </w:r>
      <w:r>
        <w:rPr>
          <w:rtl/>
          <w:lang w:bidi="fa-IR"/>
        </w:rPr>
        <w:t>وسف و برادرانش كه به</w:t>
      </w:r>
      <w:r w:rsidR="00FB36B4">
        <w:rPr>
          <w:rtl/>
          <w:lang w:bidi="fa-IR"/>
        </w:rPr>
        <w:t xml:space="preserve"> </w:t>
      </w:r>
      <w:r>
        <w:rPr>
          <w:rtl/>
          <w:lang w:bidi="fa-IR"/>
        </w:rPr>
        <w:t xml:space="preserve">تمامى و </w:t>
      </w:r>
      <w:r w:rsidR="00FB36B4">
        <w:rPr>
          <w:rtl/>
          <w:lang w:bidi="fa-IR"/>
        </w:rPr>
        <w:t>ی</w:t>
      </w:r>
      <w:r>
        <w:rPr>
          <w:rtl/>
          <w:lang w:bidi="fa-IR"/>
        </w:rPr>
        <w:t xml:space="preserve">كپارچه در سوره </w:t>
      </w:r>
      <w:r w:rsidR="00FB36B4">
        <w:rPr>
          <w:rtl/>
          <w:lang w:bidi="fa-IR"/>
        </w:rPr>
        <w:t>ی</w:t>
      </w:r>
      <w:r>
        <w:rPr>
          <w:rtl/>
          <w:lang w:bidi="fa-IR"/>
        </w:rPr>
        <w:t>وسف</w:t>
      </w:r>
      <w:r w:rsidR="00FB36B4">
        <w:rPr>
          <w:rtl/>
          <w:lang w:bidi="fa-IR"/>
        </w:rPr>
        <w:t xml:space="preserve">، </w:t>
      </w:r>
      <w:r>
        <w:rPr>
          <w:rtl/>
          <w:lang w:bidi="fa-IR"/>
        </w:rPr>
        <w:t>سوره دوازدهم قرآن آمده است</w:t>
      </w:r>
      <w:r w:rsidR="00FB36B4">
        <w:rPr>
          <w:rtl/>
          <w:lang w:bidi="fa-IR"/>
        </w:rPr>
        <w:t xml:space="preserve">. </w:t>
      </w:r>
    </w:p>
    <w:p w:rsidR="00FC5DC1" w:rsidRDefault="00AC30EA" w:rsidP="00AC30EA">
      <w:pPr>
        <w:pStyle w:val="libNormal"/>
        <w:rPr>
          <w:rtl/>
          <w:lang w:bidi="fa-IR"/>
        </w:rPr>
      </w:pPr>
      <w:r>
        <w:rPr>
          <w:rtl/>
          <w:lang w:bidi="fa-IR"/>
        </w:rPr>
        <w:t>8</w:t>
      </w:r>
      <w:r w:rsidR="00FB36B4">
        <w:rPr>
          <w:rtl/>
          <w:lang w:bidi="fa-IR"/>
        </w:rPr>
        <w:t xml:space="preserve">. </w:t>
      </w:r>
      <w:r>
        <w:rPr>
          <w:rtl/>
          <w:lang w:bidi="fa-IR"/>
        </w:rPr>
        <w:t>قرآن كر</w:t>
      </w:r>
      <w:r w:rsidR="00FB36B4">
        <w:rPr>
          <w:rtl/>
          <w:lang w:bidi="fa-IR"/>
        </w:rPr>
        <w:t>ی</w:t>
      </w:r>
      <w:r>
        <w:rPr>
          <w:rtl/>
          <w:lang w:bidi="fa-IR"/>
        </w:rPr>
        <w:t>م دو نزول دارد</w:t>
      </w:r>
      <w:r w:rsidR="00FB36B4">
        <w:rPr>
          <w:rtl/>
          <w:lang w:bidi="fa-IR"/>
        </w:rPr>
        <w:t>: ی</w:t>
      </w:r>
      <w:r>
        <w:rPr>
          <w:rtl/>
          <w:lang w:bidi="fa-IR"/>
        </w:rPr>
        <w:t xml:space="preserve">كى دفعى و </w:t>
      </w:r>
      <w:r w:rsidR="00FB36B4">
        <w:rPr>
          <w:rtl/>
          <w:lang w:bidi="fa-IR"/>
        </w:rPr>
        <w:t>ی</w:t>
      </w:r>
      <w:r>
        <w:rPr>
          <w:rtl/>
          <w:lang w:bidi="fa-IR"/>
        </w:rPr>
        <w:t>كباره</w:t>
      </w:r>
      <w:r w:rsidR="00FB36B4">
        <w:rPr>
          <w:rtl/>
          <w:lang w:bidi="fa-IR"/>
        </w:rPr>
        <w:t>، ی</w:t>
      </w:r>
      <w:r>
        <w:rPr>
          <w:rtl/>
          <w:lang w:bidi="fa-IR"/>
        </w:rPr>
        <w:t>كى تدر</w:t>
      </w:r>
      <w:r w:rsidR="00FB36B4">
        <w:rPr>
          <w:rtl/>
          <w:lang w:bidi="fa-IR"/>
        </w:rPr>
        <w:t>ی</w:t>
      </w:r>
      <w:r>
        <w:rPr>
          <w:rtl/>
          <w:lang w:bidi="fa-IR"/>
        </w:rPr>
        <w:t>جى و 23 ساله</w:t>
      </w:r>
      <w:r w:rsidR="00FB36B4">
        <w:rPr>
          <w:rtl/>
          <w:lang w:bidi="fa-IR"/>
        </w:rPr>
        <w:t xml:space="preserve">. </w:t>
      </w:r>
      <w:r>
        <w:rPr>
          <w:rtl/>
          <w:lang w:bidi="fa-IR"/>
        </w:rPr>
        <w:t>بار اول قرآن بتمامه در «ل</w:t>
      </w:r>
      <w:r w:rsidR="00FB36B4">
        <w:rPr>
          <w:rtl/>
          <w:lang w:bidi="fa-IR"/>
        </w:rPr>
        <w:t>ی</w:t>
      </w:r>
      <w:r>
        <w:rPr>
          <w:rtl/>
          <w:lang w:bidi="fa-IR"/>
        </w:rPr>
        <w:t>لة القدر» به</w:t>
      </w:r>
      <w:r w:rsidR="00FB36B4">
        <w:rPr>
          <w:rtl/>
          <w:lang w:bidi="fa-IR"/>
        </w:rPr>
        <w:t xml:space="preserve"> </w:t>
      </w:r>
      <w:r>
        <w:rPr>
          <w:rtl/>
          <w:lang w:bidi="fa-IR"/>
        </w:rPr>
        <w:t>صورت «جملةً واحدة»</w:t>
      </w:r>
      <w:r w:rsidR="00121BD9">
        <w:rPr>
          <w:rtl/>
          <w:lang w:bidi="fa-IR"/>
        </w:rPr>
        <w:t xml:space="preserve"> (</w:t>
      </w:r>
      <w:r w:rsidR="00FB36B4">
        <w:rPr>
          <w:rtl/>
          <w:lang w:bidi="fa-IR"/>
        </w:rPr>
        <w:t>ی</w:t>
      </w:r>
      <w:r>
        <w:rPr>
          <w:rtl/>
          <w:lang w:bidi="fa-IR"/>
        </w:rPr>
        <w:t>كبارگى</w:t>
      </w:r>
      <w:r w:rsidR="00121BD9">
        <w:rPr>
          <w:rtl/>
          <w:lang w:bidi="fa-IR"/>
        </w:rPr>
        <w:t xml:space="preserve">) </w:t>
      </w:r>
      <w:r>
        <w:rPr>
          <w:rtl/>
          <w:lang w:bidi="fa-IR"/>
        </w:rPr>
        <w:t>از لوح محفوظ به ب</w:t>
      </w:r>
      <w:r w:rsidR="00FB36B4">
        <w:rPr>
          <w:rtl/>
          <w:lang w:bidi="fa-IR"/>
        </w:rPr>
        <w:t>ی</w:t>
      </w:r>
      <w:r>
        <w:rPr>
          <w:rtl/>
          <w:lang w:bidi="fa-IR"/>
        </w:rPr>
        <w:t>ت</w:t>
      </w:r>
      <w:r w:rsidR="00FB36B4">
        <w:rPr>
          <w:rtl/>
          <w:lang w:bidi="fa-IR"/>
        </w:rPr>
        <w:t xml:space="preserve"> </w:t>
      </w:r>
      <w:r>
        <w:rPr>
          <w:rtl/>
          <w:lang w:bidi="fa-IR"/>
        </w:rPr>
        <w:t xml:space="preserve">العزّة </w:t>
      </w:r>
      <w:r w:rsidR="00FB36B4">
        <w:rPr>
          <w:rtl/>
          <w:lang w:bidi="fa-IR"/>
        </w:rPr>
        <w:t>ی</w:t>
      </w:r>
      <w:r>
        <w:rPr>
          <w:rtl/>
          <w:lang w:bidi="fa-IR"/>
        </w:rPr>
        <w:t>ا ب</w:t>
      </w:r>
      <w:r w:rsidR="00FB36B4">
        <w:rPr>
          <w:rtl/>
          <w:lang w:bidi="fa-IR"/>
        </w:rPr>
        <w:t>ی</w:t>
      </w:r>
      <w:r>
        <w:rPr>
          <w:rtl/>
          <w:lang w:bidi="fa-IR"/>
        </w:rPr>
        <w:t>ت</w:t>
      </w:r>
      <w:r w:rsidR="00FB36B4">
        <w:rPr>
          <w:rtl/>
          <w:lang w:bidi="fa-IR"/>
        </w:rPr>
        <w:t xml:space="preserve"> </w:t>
      </w:r>
      <w:r>
        <w:rPr>
          <w:rtl/>
          <w:lang w:bidi="fa-IR"/>
        </w:rPr>
        <w:t>المعمور</w:t>
      </w:r>
      <w:r w:rsidR="00121BD9">
        <w:rPr>
          <w:rtl/>
          <w:lang w:bidi="fa-IR"/>
        </w:rPr>
        <w:t xml:space="preserve"> (</w:t>
      </w:r>
      <w:r>
        <w:rPr>
          <w:rtl/>
          <w:lang w:bidi="fa-IR"/>
        </w:rPr>
        <w:t>در آسمان چهارم</w:t>
      </w:r>
      <w:r w:rsidR="00121BD9">
        <w:rPr>
          <w:rtl/>
          <w:lang w:bidi="fa-IR"/>
        </w:rPr>
        <w:t xml:space="preserve">) </w:t>
      </w:r>
      <w:r>
        <w:rPr>
          <w:rtl/>
          <w:lang w:bidi="fa-IR"/>
        </w:rPr>
        <w:t>نازل شده</w:t>
      </w:r>
      <w:r w:rsidR="00FB36B4">
        <w:rPr>
          <w:rtl/>
          <w:lang w:bidi="fa-IR"/>
        </w:rPr>
        <w:t xml:space="preserve">، </w:t>
      </w:r>
      <w:r>
        <w:rPr>
          <w:rtl/>
          <w:lang w:bidi="fa-IR"/>
        </w:rPr>
        <w:t xml:space="preserve">و سپس نجوماً </w:t>
      </w:r>
      <w:r w:rsidR="00FB36B4">
        <w:rPr>
          <w:rtl/>
          <w:lang w:bidi="fa-IR"/>
        </w:rPr>
        <w:t>ی</w:t>
      </w:r>
      <w:r>
        <w:rPr>
          <w:rtl/>
          <w:lang w:bidi="fa-IR"/>
        </w:rPr>
        <w:t xml:space="preserve">ا مُنَجِّماً </w:t>
      </w:r>
      <w:r w:rsidR="00FB36B4">
        <w:rPr>
          <w:rtl/>
          <w:lang w:bidi="fa-IR"/>
        </w:rPr>
        <w:t>ی</w:t>
      </w:r>
      <w:r>
        <w:rPr>
          <w:rtl/>
          <w:lang w:bidi="fa-IR"/>
        </w:rPr>
        <w:t>عنى بخش</w:t>
      </w:r>
      <w:r w:rsidR="00FB36B4">
        <w:rPr>
          <w:rtl/>
          <w:lang w:bidi="fa-IR"/>
        </w:rPr>
        <w:t xml:space="preserve"> </w:t>
      </w:r>
      <w:r>
        <w:rPr>
          <w:rtl/>
          <w:lang w:bidi="fa-IR"/>
        </w:rPr>
        <w:t>بخش و به تفار</w:t>
      </w:r>
      <w:r w:rsidR="00FB36B4">
        <w:rPr>
          <w:rtl/>
          <w:lang w:bidi="fa-IR"/>
        </w:rPr>
        <w:t>ی</w:t>
      </w:r>
      <w:r>
        <w:rPr>
          <w:rtl/>
          <w:lang w:bidi="fa-IR"/>
        </w:rPr>
        <w:t>ق در طول مدت 23 سال به تفص</w:t>
      </w:r>
      <w:r w:rsidR="00FB36B4">
        <w:rPr>
          <w:rtl/>
          <w:lang w:bidi="fa-IR"/>
        </w:rPr>
        <w:t>ی</w:t>
      </w:r>
      <w:r>
        <w:rPr>
          <w:rtl/>
          <w:lang w:bidi="fa-IR"/>
        </w:rPr>
        <w:t xml:space="preserve">ل نزول </w:t>
      </w:r>
      <w:r w:rsidR="00FB36B4">
        <w:rPr>
          <w:rtl/>
          <w:lang w:bidi="fa-IR"/>
        </w:rPr>
        <w:t>ی</w:t>
      </w:r>
      <w:r>
        <w:rPr>
          <w:rtl/>
          <w:lang w:bidi="fa-IR"/>
        </w:rPr>
        <w:t>افته است</w:t>
      </w:r>
      <w:r w:rsidR="00121BD9">
        <w:rPr>
          <w:rtl/>
          <w:lang w:bidi="fa-IR"/>
        </w:rPr>
        <w:t xml:space="preserve"> (</w:t>
      </w:r>
      <w:r>
        <w:rPr>
          <w:rtl/>
          <w:lang w:bidi="fa-IR"/>
        </w:rPr>
        <w:t>بحارالانوار</w:t>
      </w:r>
      <w:r w:rsidR="00FB36B4">
        <w:rPr>
          <w:rtl/>
          <w:lang w:bidi="fa-IR"/>
        </w:rPr>
        <w:t xml:space="preserve">، </w:t>
      </w:r>
      <w:r>
        <w:rPr>
          <w:rtl/>
          <w:lang w:bidi="fa-IR"/>
        </w:rPr>
        <w:t>ج</w:t>
      </w:r>
      <w:r w:rsidR="00FB36B4">
        <w:rPr>
          <w:rtl/>
          <w:lang w:bidi="fa-IR"/>
        </w:rPr>
        <w:t xml:space="preserve"> </w:t>
      </w:r>
      <w:r>
        <w:rPr>
          <w:rtl/>
          <w:lang w:bidi="fa-IR"/>
        </w:rPr>
        <w:t>18</w:t>
      </w:r>
      <w:r w:rsidR="00FB36B4">
        <w:rPr>
          <w:rtl/>
          <w:lang w:bidi="fa-IR"/>
        </w:rPr>
        <w:t xml:space="preserve">، </w:t>
      </w:r>
      <w:r>
        <w:rPr>
          <w:rtl/>
          <w:lang w:bidi="fa-IR"/>
        </w:rPr>
        <w:t>ص 253 و 254</w:t>
      </w:r>
      <w:r w:rsidR="00121BD9">
        <w:rPr>
          <w:rtl/>
          <w:lang w:bidi="fa-IR"/>
        </w:rPr>
        <w:t xml:space="preserve">) </w:t>
      </w:r>
      <w:r w:rsidR="00FB36B4">
        <w:rPr>
          <w:rtl/>
          <w:lang w:bidi="fa-IR"/>
        </w:rPr>
        <w:t xml:space="preserve">. </w:t>
      </w:r>
      <w:r>
        <w:rPr>
          <w:rtl/>
          <w:lang w:bidi="fa-IR"/>
        </w:rPr>
        <w:t>نظر ملامحسن ف</w:t>
      </w:r>
      <w:r w:rsidR="00FB36B4">
        <w:rPr>
          <w:rtl/>
          <w:lang w:bidi="fa-IR"/>
        </w:rPr>
        <w:t>ی</w:t>
      </w:r>
      <w:r>
        <w:rPr>
          <w:rtl/>
          <w:lang w:bidi="fa-IR"/>
        </w:rPr>
        <w:t>ض كاشانى درباره دو نزول قرآن</w:t>
      </w:r>
      <w:r w:rsidR="00FB36B4">
        <w:rPr>
          <w:rtl/>
          <w:lang w:bidi="fa-IR"/>
        </w:rPr>
        <w:t xml:space="preserve"> </w:t>
      </w:r>
      <w:r>
        <w:rPr>
          <w:rtl/>
          <w:lang w:bidi="fa-IR"/>
        </w:rPr>
        <w:t>كر</w:t>
      </w:r>
      <w:r w:rsidR="00FB36B4">
        <w:rPr>
          <w:rtl/>
          <w:lang w:bidi="fa-IR"/>
        </w:rPr>
        <w:t>ی</w:t>
      </w:r>
      <w:r>
        <w:rPr>
          <w:rtl/>
          <w:lang w:bidi="fa-IR"/>
        </w:rPr>
        <w:t>م چن</w:t>
      </w:r>
      <w:r w:rsidR="00FB36B4">
        <w:rPr>
          <w:rtl/>
          <w:lang w:bidi="fa-IR"/>
        </w:rPr>
        <w:t>ی</w:t>
      </w:r>
      <w:r>
        <w:rPr>
          <w:rtl/>
          <w:lang w:bidi="fa-IR"/>
        </w:rPr>
        <w:t>ن است</w:t>
      </w:r>
      <w:r w:rsidR="00FB36B4">
        <w:rPr>
          <w:rtl/>
          <w:lang w:bidi="fa-IR"/>
        </w:rPr>
        <w:t xml:space="preserve">: </w:t>
      </w:r>
      <w:r>
        <w:rPr>
          <w:rtl/>
          <w:lang w:bidi="fa-IR"/>
        </w:rPr>
        <w:t>«نزول</w:t>
      </w:r>
      <w:r w:rsidR="00121BD9">
        <w:rPr>
          <w:rtl/>
          <w:lang w:bidi="fa-IR"/>
        </w:rPr>
        <w:t xml:space="preserve"> (</w:t>
      </w:r>
      <w:r>
        <w:rPr>
          <w:rtl/>
          <w:lang w:bidi="fa-IR"/>
        </w:rPr>
        <w:t>اول نزول</w:t>
      </w:r>
      <w:r w:rsidR="00121BD9">
        <w:rPr>
          <w:rtl/>
          <w:lang w:bidi="fa-IR"/>
        </w:rPr>
        <w:t xml:space="preserve">) </w:t>
      </w:r>
      <w:r>
        <w:rPr>
          <w:rtl/>
          <w:lang w:bidi="fa-IR"/>
        </w:rPr>
        <w:t>معناى قرآن به قلب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است</w:t>
      </w:r>
      <w:r w:rsidR="00FB36B4">
        <w:rPr>
          <w:rtl/>
          <w:lang w:bidi="fa-IR"/>
        </w:rPr>
        <w:t xml:space="preserve">... </w:t>
      </w:r>
      <w:r>
        <w:rPr>
          <w:rtl/>
          <w:lang w:bidi="fa-IR"/>
        </w:rPr>
        <w:t>سپس در طول ب</w:t>
      </w:r>
      <w:r w:rsidR="00FB36B4">
        <w:rPr>
          <w:rtl/>
          <w:lang w:bidi="fa-IR"/>
        </w:rPr>
        <w:t>ی</w:t>
      </w:r>
      <w:r>
        <w:rPr>
          <w:rtl/>
          <w:lang w:bidi="fa-IR"/>
        </w:rPr>
        <w:t>ست</w:t>
      </w:r>
      <w:r w:rsidR="00121BD9">
        <w:rPr>
          <w:rtl/>
          <w:lang w:bidi="fa-IR"/>
        </w:rPr>
        <w:t xml:space="preserve"> (</w:t>
      </w:r>
      <w:r>
        <w:rPr>
          <w:rtl/>
          <w:lang w:bidi="fa-IR"/>
        </w:rPr>
        <w:t>و سه</w:t>
      </w:r>
      <w:r w:rsidR="00121BD9">
        <w:rPr>
          <w:rtl/>
          <w:lang w:bidi="fa-IR"/>
        </w:rPr>
        <w:t xml:space="preserve">) </w:t>
      </w:r>
      <w:r>
        <w:rPr>
          <w:rtl/>
          <w:lang w:bidi="fa-IR"/>
        </w:rPr>
        <w:t>سال هر بار كه جبرئ</w:t>
      </w:r>
      <w:r w:rsidR="00FB36B4">
        <w:rPr>
          <w:rtl/>
          <w:lang w:bidi="fa-IR"/>
        </w:rPr>
        <w:t>ی</w:t>
      </w:r>
      <w:r>
        <w:rPr>
          <w:rtl/>
          <w:lang w:bidi="fa-IR"/>
        </w:rPr>
        <w:t>ل بر او ظاهر شده و وحى آورده و الفاظ آن را بر حضرت مى</w:t>
      </w:r>
      <w:r w:rsidR="00FB36B4">
        <w:rPr>
          <w:rtl/>
          <w:lang w:bidi="fa-IR"/>
        </w:rPr>
        <w:t xml:space="preserve"> </w:t>
      </w:r>
      <w:r>
        <w:rPr>
          <w:rtl/>
          <w:lang w:bidi="fa-IR"/>
        </w:rPr>
        <w:t>خوانده است</w:t>
      </w:r>
      <w:r w:rsidR="00FB36B4">
        <w:rPr>
          <w:rtl/>
          <w:lang w:bidi="fa-IR"/>
        </w:rPr>
        <w:t xml:space="preserve">، </w:t>
      </w:r>
      <w:r>
        <w:rPr>
          <w:rtl/>
          <w:lang w:bidi="fa-IR"/>
        </w:rPr>
        <w:t>بخش</w:t>
      </w:r>
      <w:r w:rsidR="00FB36B4">
        <w:rPr>
          <w:rtl/>
          <w:lang w:bidi="fa-IR"/>
        </w:rPr>
        <w:t xml:space="preserve"> </w:t>
      </w:r>
      <w:r>
        <w:rPr>
          <w:rtl/>
          <w:lang w:bidi="fa-IR"/>
        </w:rPr>
        <w:lastRenderedPageBreak/>
        <w:t>بخش از باطن قلب او به ظاهر زبانش نزول مى</w:t>
      </w:r>
      <w:r w:rsidR="00FB36B4">
        <w:rPr>
          <w:rtl/>
          <w:lang w:bidi="fa-IR"/>
        </w:rPr>
        <w:t xml:space="preserve"> ی</w:t>
      </w:r>
      <w:r>
        <w:rPr>
          <w:rtl/>
          <w:lang w:bidi="fa-IR"/>
        </w:rPr>
        <w:t>افته است»</w:t>
      </w:r>
      <w:r w:rsidR="00121BD9">
        <w:rPr>
          <w:rtl/>
          <w:lang w:bidi="fa-IR"/>
        </w:rPr>
        <w:t xml:space="preserve"> (</w:t>
      </w:r>
      <w:r>
        <w:rPr>
          <w:rtl/>
          <w:lang w:bidi="fa-IR"/>
        </w:rPr>
        <w:t>مقدمه نهم از تفس</w:t>
      </w:r>
      <w:r w:rsidR="00FB36B4">
        <w:rPr>
          <w:rtl/>
          <w:lang w:bidi="fa-IR"/>
        </w:rPr>
        <w:t>ی</w:t>
      </w:r>
      <w:r>
        <w:rPr>
          <w:rtl/>
          <w:lang w:bidi="fa-IR"/>
        </w:rPr>
        <w:t>ر صافى</w:t>
      </w:r>
      <w:r w:rsidR="00121BD9">
        <w:rPr>
          <w:rtl/>
          <w:lang w:bidi="fa-IR"/>
        </w:rPr>
        <w:t xml:space="preserve">) </w:t>
      </w:r>
      <w:r w:rsidR="00FB36B4">
        <w:rPr>
          <w:rtl/>
          <w:lang w:bidi="fa-IR"/>
        </w:rPr>
        <w:t xml:space="preserve">. </w:t>
      </w:r>
    </w:p>
    <w:p w:rsidR="00FC5DC1" w:rsidRDefault="00AC30EA" w:rsidP="00AC30EA">
      <w:pPr>
        <w:pStyle w:val="libNormal"/>
        <w:rPr>
          <w:rtl/>
          <w:lang w:bidi="fa-IR"/>
        </w:rPr>
      </w:pPr>
      <w:r>
        <w:rPr>
          <w:rtl/>
          <w:lang w:bidi="fa-IR"/>
        </w:rPr>
        <w:t>9</w:t>
      </w:r>
      <w:r w:rsidR="00FB36B4">
        <w:rPr>
          <w:rtl/>
          <w:lang w:bidi="fa-IR"/>
        </w:rPr>
        <w:t xml:space="preserve">. </w:t>
      </w:r>
      <w:r>
        <w:rPr>
          <w:rtl/>
          <w:lang w:bidi="fa-IR"/>
        </w:rPr>
        <w:t>كاتبان وحى را تا چهل نفر ازصحابه با سواد هم شمرده</w:t>
      </w:r>
      <w:r w:rsidR="00FB36B4">
        <w:rPr>
          <w:rtl/>
          <w:lang w:bidi="fa-IR"/>
        </w:rPr>
        <w:t xml:space="preserve"> </w:t>
      </w:r>
      <w:r>
        <w:rPr>
          <w:rtl/>
          <w:lang w:bidi="fa-IR"/>
        </w:rPr>
        <w:t>اند كه ده تن از آنان عبارتند از</w:t>
      </w:r>
      <w:r w:rsidR="00FB36B4">
        <w:rPr>
          <w:rtl/>
          <w:lang w:bidi="fa-IR"/>
        </w:rPr>
        <w:t xml:space="preserve">: </w:t>
      </w:r>
      <w:r>
        <w:rPr>
          <w:rtl/>
          <w:lang w:bidi="fa-IR"/>
        </w:rPr>
        <w:t>4-1</w:t>
      </w:r>
      <w:r w:rsidR="00FB36B4">
        <w:rPr>
          <w:rtl/>
          <w:lang w:bidi="fa-IR"/>
        </w:rPr>
        <w:t xml:space="preserve">. </w:t>
      </w:r>
      <w:r>
        <w:rPr>
          <w:rtl/>
          <w:lang w:bidi="fa-IR"/>
        </w:rPr>
        <w:t>خلفاى چهارگانه 5</w:t>
      </w:r>
      <w:r w:rsidR="00FB36B4">
        <w:rPr>
          <w:rtl/>
          <w:lang w:bidi="fa-IR"/>
        </w:rPr>
        <w:t xml:space="preserve">. </w:t>
      </w:r>
      <w:r>
        <w:rPr>
          <w:rtl/>
          <w:lang w:bidi="fa-IR"/>
        </w:rPr>
        <w:t>ابىّ</w:t>
      </w:r>
      <w:r w:rsidR="00FB36B4">
        <w:rPr>
          <w:rtl/>
          <w:lang w:bidi="fa-IR"/>
        </w:rPr>
        <w:t xml:space="preserve"> </w:t>
      </w:r>
      <w:r>
        <w:rPr>
          <w:rtl/>
          <w:lang w:bidi="fa-IR"/>
        </w:rPr>
        <w:t>بن كعب 6</w:t>
      </w:r>
      <w:r w:rsidR="00FB36B4">
        <w:rPr>
          <w:rtl/>
          <w:lang w:bidi="fa-IR"/>
        </w:rPr>
        <w:t xml:space="preserve">. </w:t>
      </w:r>
      <w:r>
        <w:rPr>
          <w:rtl/>
          <w:lang w:bidi="fa-IR"/>
        </w:rPr>
        <w:t>ز</w:t>
      </w:r>
      <w:r w:rsidR="00FB36B4">
        <w:rPr>
          <w:rtl/>
          <w:lang w:bidi="fa-IR"/>
        </w:rPr>
        <w:t>ی</w:t>
      </w:r>
      <w:r>
        <w:rPr>
          <w:rtl/>
          <w:lang w:bidi="fa-IR"/>
        </w:rPr>
        <w:t>د بن ثابت 7</w:t>
      </w:r>
      <w:r w:rsidR="00FB36B4">
        <w:rPr>
          <w:rtl/>
          <w:lang w:bidi="fa-IR"/>
        </w:rPr>
        <w:t xml:space="preserve">. </w:t>
      </w:r>
      <w:r>
        <w:rPr>
          <w:rtl/>
          <w:lang w:bidi="fa-IR"/>
        </w:rPr>
        <w:t>طلحه 8</w:t>
      </w:r>
      <w:r w:rsidR="00FB36B4">
        <w:rPr>
          <w:rtl/>
          <w:lang w:bidi="fa-IR"/>
        </w:rPr>
        <w:t xml:space="preserve">. </w:t>
      </w:r>
      <w:r>
        <w:rPr>
          <w:rtl/>
          <w:lang w:bidi="fa-IR"/>
        </w:rPr>
        <w:t>زب</w:t>
      </w:r>
      <w:r w:rsidR="00FB36B4">
        <w:rPr>
          <w:rtl/>
          <w:lang w:bidi="fa-IR"/>
        </w:rPr>
        <w:t>ی</w:t>
      </w:r>
      <w:r>
        <w:rPr>
          <w:rtl/>
          <w:lang w:bidi="fa-IR"/>
        </w:rPr>
        <w:t>ر 9</w:t>
      </w:r>
      <w:r w:rsidR="00FB36B4">
        <w:rPr>
          <w:rtl/>
          <w:lang w:bidi="fa-IR"/>
        </w:rPr>
        <w:t xml:space="preserve">. </w:t>
      </w:r>
      <w:r>
        <w:rPr>
          <w:rtl/>
          <w:lang w:bidi="fa-IR"/>
        </w:rPr>
        <w:t>سعدبن ابى</w:t>
      </w:r>
      <w:r w:rsidR="00FB36B4">
        <w:rPr>
          <w:rtl/>
          <w:lang w:bidi="fa-IR"/>
        </w:rPr>
        <w:t xml:space="preserve"> </w:t>
      </w:r>
      <w:r>
        <w:rPr>
          <w:rtl/>
          <w:lang w:bidi="fa-IR"/>
        </w:rPr>
        <w:t>وقاص 10</w:t>
      </w:r>
      <w:r w:rsidR="00FB36B4">
        <w:rPr>
          <w:rtl/>
          <w:lang w:bidi="fa-IR"/>
        </w:rPr>
        <w:t xml:space="preserve">. </w:t>
      </w:r>
      <w:r>
        <w:rPr>
          <w:rtl/>
          <w:lang w:bidi="fa-IR"/>
        </w:rPr>
        <w:t>سالم مولى ابى</w:t>
      </w:r>
      <w:r w:rsidR="00FB36B4">
        <w:rPr>
          <w:rtl/>
          <w:lang w:bidi="fa-IR"/>
        </w:rPr>
        <w:t xml:space="preserve"> </w:t>
      </w:r>
      <w:r>
        <w:rPr>
          <w:rtl/>
          <w:lang w:bidi="fa-IR"/>
        </w:rPr>
        <w:t>حذ</w:t>
      </w:r>
      <w:r w:rsidR="00FB36B4">
        <w:rPr>
          <w:rtl/>
          <w:lang w:bidi="fa-IR"/>
        </w:rPr>
        <w:t>ی</w:t>
      </w:r>
      <w:r>
        <w:rPr>
          <w:rtl/>
          <w:lang w:bidi="fa-IR"/>
        </w:rPr>
        <w:t>فه</w:t>
      </w:r>
      <w:r w:rsidR="00FB36B4">
        <w:rPr>
          <w:rtl/>
          <w:lang w:bidi="fa-IR"/>
        </w:rPr>
        <w:t xml:space="preserve">. </w:t>
      </w:r>
    </w:p>
    <w:p w:rsidR="00FC5DC1" w:rsidRDefault="00AC30EA" w:rsidP="00AC30EA">
      <w:pPr>
        <w:pStyle w:val="libNormal"/>
        <w:rPr>
          <w:rtl/>
          <w:lang w:bidi="fa-IR"/>
        </w:rPr>
      </w:pPr>
      <w:r>
        <w:rPr>
          <w:rtl/>
          <w:lang w:bidi="fa-IR"/>
        </w:rPr>
        <w:t>10</w:t>
      </w:r>
      <w:r w:rsidR="00FB36B4">
        <w:rPr>
          <w:rtl/>
          <w:lang w:bidi="fa-IR"/>
        </w:rPr>
        <w:t xml:space="preserve">. </w:t>
      </w:r>
      <w:r>
        <w:rPr>
          <w:rtl/>
          <w:lang w:bidi="fa-IR"/>
        </w:rPr>
        <w:t>ده تن از حافظان اول</w:t>
      </w:r>
      <w:r w:rsidR="00FB36B4">
        <w:rPr>
          <w:rtl/>
          <w:lang w:bidi="fa-IR"/>
        </w:rPr>
        <w:t>ی</w:t>
      </w:r>
      <w:r>
        <w:rPr>
          <w:rtl/>
          <w:lang w:bidi="fa-IR"/>
        </w:rPr>
        <w:t>ه قرآن كر</w:t>
      </w:r>
      <w:r w:rsidR="00FB36B4">
        <w:rPr>
          <w:rtl/>
          <w:lang w:bidi="fa-IR"/>
        </w:rPr>
        <w:t>ی</w:t>
      </w:r>
      <w:r>
        <w:rPr>
          <w:rtl/>
          <w:lang w:bidi="fa-IR"/>
        </w:rPr>
        <w:t>م از م</w:t>
      </w:r>
      <w:r w:rsidR="00FB36B4">
        <w:rPr>
          <w:rtl/>
          <w:lang w:bidi="fa-IR"/>
        </w:rPr>
        <w:t>ی</w:t>
      </w:r>
      <w:r>
        <w:rPr>
          <w:rtl/>
          <w:lang w:bidi="fa-IR"/>
        </w:rPr>
        <w:t>ان صحابه پ</w:t>
      </w:r>
      <w:r w:rsidR="00FB36B4">
        <w:rPr>
          <w:rtl/>
          <w:lang w:bidi="fa-IR"/>
        </w:rPr>
        <w:t>ی</w:t>
      </w:r>
      <w:r>
        <w:rPr>
          <w:rtl/>
          <w:lang w:bidi="fa-IR"/>
        </w:rPr>
        <w:t>امبر</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عبارتند از</w:t>
      </w:r>
      <w:r w:rsidR="00FB36B4">
        <w:rPr>
          <w:rtl/>
          <w:lang w:bidi="fa-IR"/>
        </w:rPr>
        <w:t xml:space="preserve">: </w:t>
      </w:r>
      <w:r>
        <w:rPr>
          <w:rtl/>
          <w:lang w:bidi="fa-IR"/>
        </w:rPr>
        <w:t>1</w:t>
      </w:r>
      <w:r w:rsidR="00FB36B4">
        <w:rPr>
          <w:rtl/>
          <w:lang w:bidi="fa-IR"/>
        </w:rPr>
        <w:t xml:space="preserve">. </w:t>
      </w:r>
      <w:r>
        <w:rPr>
          <w:rtl/>
          <w:lang w:bidi="fa-IR"/>
        </w:rPr>
        <w:t>على</w:t>
      </w:r>
      <w:r w:rsidR="00FB36B4">
        <w:rPr>
          <w:rtl/>
          <w:lang w:bidi="fa-IR"/>
        </w:rPr>
        <w:t xml:space="preserve"> </w:t>
      </w:r>
      <w:r>
        <w:rPr>
          <w:rtl/>
          <w:lang w:bidi="fa-IR"/>
        </w:rPr>
        <w:t>بن ابى</w:t>
      </w:r>
      <w:r w:rsidR="00FB36B4">
        <w:rPr>
          <w:rtl/>
          <w:lang w:bidi="fa-IR"/>
        </w:rPr>
        <w:t xml:space="preserve"> </w:t>
      </w:r>
      <w:r>
        <w:rPr>
          <w:rtl/>
          <w:lang w:bidi="fa-IR"/>
        </w:rPr>
        <w:t>طالب</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2</w:t>
      </w:r>
      <w:r w:rsidR="00FB36B4">
        <w:rPr>
          <w:rtl/>
          <w:lang w:bidi="fa-IR"/>
        </w:rPr>
        <w:t xml:space="preserve">. </w:t>
      </w:r>
      <w:r>
        <w:rPr>
          <w:rtl/>
          <w:lang w:bidi="fa-IR"/>
        </w:rPr>
        <w:t>عثمان 3</w:t>
      </w:r>
      <w:r w:rsidR="00FB36B4">
        <w:rPr>
          <w:rtl/>
          <w:lang w:bidi="fa-IR"/>
        </w:rPr>
        <w:t xml:space="preserve">. </w:t>
      </w:r>
      <w:r>
        <w:rPr>
          <w:rtl/>
          <w:lang w:bidi="fa-IR"/>
        </w:rPr>
        <w:t>ابن مسعود 4</w:t>
      </w:r>
      <w:r w:rsidR="00FB36B4">
        <w:rPr>
          <w:rtl/>
          <w:lang w:bidi="fa-IR"/>
        </w:rPr>
        <w:t xml:space="preserve">. </w:t>
      </w:r>
      <w:r>
        <w:rPr>
          <w:rtl/>
          <w:lang w:bidi="fa-IR"/>
        </w:rPr>
        <w:t>ابىّ</w:t>
      </w:r>
      <w:r w:rsidR="00FB36B4">
        <w:rPr>
          <w:rtl/>
          <w:lang w:bidi="fa-IR"/>
        </w:rPr>
        <w:t xml:space="preserve"> </w:t>
      </w:r>
      <w:r>
        <w:rPr>
          <w:rtl/>
          <w:lang w:bidi="fa-IR"/>
        </w:rPr>
        <w:t>بن كعب 5</w:t>
      </w:r>
      <w:r w:rsidR="00FB36B4">
        <w:rPr>
          <w:rtl/>
          <w:lang w:bidi="fa-IR"/>
        </w:rPr>
        <w:t xml:space="preserve">. </w:t>
      </w:r>
      <w:r>
        <w:rPr>
          <w:rtl/>
          <w:lang w:bidi="fa-IR"/>
        </w:rPr>
        <w:t>ز</w:t>
      </w:r>
      <w:r w:rsidR="00FB36B4">
        <w:rPr>
          <w:rtl/>
          <w:lang w:bidi="fa-IR"/>
        </w:rPr>
        <w:t>ی</w:t>
      </w:r>
      <w:r>
        <w:rPr>
          <w:rtl/>
          <w:lang w:bidi="fa-IR"/>
        </w:rPr>
        <w:t>د بن ثابت 6</w:t>
      </w:r>
      <w:r w:rsidR="00FB36B4">
        <w:rPr>
          <w:rtl/>
          <w:lang w:bidi="fa-IR"/>
        </w:rPr>
        <w:t xml:space="preserve">. </w:t>
      </w:r>
      <w:r>
        <w:rPr>
          <w:rtl/>
          <w:lang w:bidi="fa-IR"/>
        </w:rPr>
        <w:t>ابوالدرداء 7</w:t>
      </w:r>
      <w:r w:rsidR="00FB36B4">
        <w:rPr>
          <w:rtl/>
          <w:lang w:bidi="fa-IR"/>
        </w:rPr>
        <w:t xml:space="preserve">. </w:t>
      </w:r>
      <w:r>
        <w:rPr>
          <w:rtl/>
          <w:lang w:bidi="fa-IR"/>
        </w:rPr>
        <w:t>سالم مولى ابى حذ</w:t>
      </w:r>
      <w:r w:rsidR="00FB36B4">
        <w:rPr>
          <w:rtl/>
          <w:lang w:bidi="fa-IR"/>
        </w:rPr>
        <w:t>ی</w:t>
      </w:r>
      <w:r>
        <w:rPr>
          <w:rtl/>
          <w:lang w:bidi="fa-IR"/>
        </w:rPr>
        <w:t>فه 8</w:t>
      </w:r>
      <w:r w:rsidR="00FB36B4">
        <w:rPr>
          <w:rtl/>
          <w:lang w:bidi="fa-IR"/>
        </w:rPr>
        <w:t xml:space="preserve">. </w:t>
      </w:r>
      <w:r>
        <w:rPr>
          <w:rtl/>
          <w:lang w:bidi="fa-IR"/>
        </w:rPr>
        <w:t>معاذ بن جبل 9</w:t>
      </w:r>
      <w:r w:rsidR="00FB36B4">
        <w:rPr>
          <w:rtl/>
          <w:lang w:bidi="fa-IR"/>
        </w:rPr>
        <w:t xml:space="preserve">. </w:t>
      </w:r>
      <w:r>
        <w:rPr>
          <w:rtl/>
          <w:lang w:bidi="fa-IR"/>
        </w:rPr>
        <w:t>ابو ز</w:t>
      </w:r>
      <w:r w:rsidR="00FB36B4">
        <w:rPr>
          <w:rtl/>
          <w:lang w:bidi="fa-IR"/>
        </w:rPr>
        <w:t>ی</w:t>
      </w:r>
      <w:r>
        <w:rPr>
          <w:rtl/>
          <w:lang w:bidi="fa-IR"/>
        </w:rPr>
        <w:t>د 10</w:t>
      </w:r>
      <w:r w:rsidR="00FB36B4">
        <w:rPr>
          <w:rtl/>
          <w:lang w:bidi="fa-IR"/>
        </w:rPr>
        <w:t xml:space="preserve">. </w:t>
      </w:r>
      <w:r>
        <w:rPr>
          <w:rtl/>
          <w:lang w:bidi="fa-IR"/>
        </w:rPr>
        <w:t>تم</w:t>
      </w:r>
      <w:r w:rsidR="00FB36B4">
        <w:rPr>
          <w:rtl/>
          <w:lang w:bidi="fa-IR"/>
        </w:rPr>
        <w:t>ی</w:t>
      </w:r>
      <w:r>
        <w:rPr>
          <w:rtl/>
          <w:lang w:bidi="fa-IR"/>
        </w:rPr>
        <w:t>م الدارى</w:t>
      </w:r>
      <w:r w:rsidR="00FB36B4">
        <w:rPr>
          <w:rtl/>
          <w:lang w:bidi="fa-IR"/>
        </w:rPr>
        <w:t xml:space="preserve">. </w:t>
      </w:r>
    </w:p>
    <w:p w:rsidR="00FC5DC1" w:rsidRDefault="00AC30EA" w:rsidP="00AC30EA">
      <w:pPr>
        <w:pStyle w:val="libNormal"/>
        <w:rPr>
          <w:rtl/>
          <w:lang w:bidi="fa-IR"/>
        </w:rPr>
      </w:pPr>
      <w:r>
        <w:rPr>
          <w:rtl/>
          <w:lang w:bidi="fa-IR"/>
        </w:rPr>
        <w:t>11</w:t>
      </w:r>
      <w:r w:rsidR="00FB36B4">
        <w:rPr>
          <w:rtl/>
          <w:lang w:bidi="fa-IR"/>
        </w:rPr>
        <w:t xml:space="preserve">. </w:t>
      </w:r>
      <w:r>
        <w:rPr>
          <w:rtl/>
          <w:lang w:bidi="fa-IR"/>
        </w:rPr>
        <w:t>ز</w:t>
      </w:r>
      <w:r w:rsidR="00FB36B4">
        <w:rPr>
          <w:rtl/>
          <w:lang w:bidi="fa-IR"/>
        </w:rPr>
        <w:t>ی</w:t>
      </w:r>
      <w:r>
        <w:rPr>
          <w:rtl/>
          <w:lang w:bidi="fa-IR"/>
        </w:rPr>
        <w:t>د بن ثابت كه در عهد عثمان سرپرست ه</w:t>
      </w:r>
      <w:r w:rsidR="00FB36B4">
        <w:rPr>
          <w:rtl/>
          <w:lang w:bidi="fa-IR"/>
        </w:rPr>
        <w:t>ی</w:t>
      </w:r>
      <w:r>
        <w:rPr>
          <w:rtl/>
          <w:lang w:bidi="fa-IR"/>
        </w:rPr>
        <w:t>ئت تدو</w:t>
      </w:r>
      <w:r w:rsidR="00FB36B4">
        <w:rPr>
          <w:rtl/>
          <w:lang w:bidi="fa-IR"/>
        </w:rPr>
        <w:t>ی</w:t>
      </w:r>
      <w:r>
        <w:rPr>
          <w:rtl/>
          <w:lang w:bidi="fa-IR"/>
        </w:rPr>
        <w:t>ن و جمع و كتابت نها</w:t>
      </w:r>
      <w:r w:rsidR="00FB36B4">
        <w:rPr>
          <w:rtl/>
          <w:lang w:bidi="fa-IR"/>
        </w:rPr>
        <w:t>ی</w:t>
      </w:r>
      <w:r>
        <w:rPr>
          <w:rtl/>
          <w:lang w:bidi="fa-IR"/>
        </w:rPr>
        <w:t>ى قرآن و تشك</w:t>
      </w:r>
      <w:r w:rsidR="00FB36B4">
        <w:rPr>
          <w:rtl/>
          <w:lang w:bidi="fa-IR"/>
        </w:rPr>
        <w:t>ی</w:t>
      </w:r>
      <w:r>
        <w:rPr>
          <w:rtl/>
          <w:lang w:bidi="fa-IR"/>
        </w:rPr>
        <w:t>ل مصحف امام</w:t>
      </w:r>
      <w:r w:rsidR="00121BD9">
        <w:rPr>
          <w:rtl/>
          <w:lang w:bidi="fa-IR"/>
        </w:rPr>
        <w:t xml:space="preserve"> (</w:t>
      </w:r>
      <w:r>
        <w:rPr>
          <w:rtl/>
          <w:lang w:bidi="fa-IR"/>
        </w:rPr>
        <w:t>مصاحف عثمانى</w:t>
      </w:r>
      <w:r w:rsidR="00121BD9">
        <w:rPr>
          <w:rtl/>
          <w:lang w:bidi="fa-IR"/>
        </w:rPr>
        <w:t xml:space="preserve">) </w:t>
      </w:r>
      <w:r>
        <w:rPr>
          <w:rtl/>
          <w:lang w:bidi="fa-IR"/>
        </w:rPr>
        <w:t>شد</w:t>
      </w:r>
      <w:r w:rsidR="00FB36B4">
        <w:rPr>
          <w:rtl/>
          <w:lang w:bidi="fa-IR"/>
        </w:rPr>
        <w:t xml:space="preserve">، </w:t>
      </w:r>
      <w:r>
        <w:rPr>
          <w:rtl/>
          <w:lang w:bidi="fa-IR"/>
        </w:rPr>
        <w:t>هم كاتب وحى بود</w:t>
      </w:r>
      <w:r w:rsidR="00FB36B4">
        <w:rPr>
          <w:rtl/>
          <w:lang w:bidi="fa-IR"/>
        </w:rPr>
        <w:t xml:space="preserve">، </w:t>
      </w:r>
      <w:r>
        <w:rPr>
          <w:rtl/>
          <w:lang w:bidi="fa-IR"/>
        </w:rPr>
        <w:t>هم حافظ قرآن</w:t>
      </w:r>
      <w:r w:rsidR="00FB36B4">
        <w:rPr>
          <w:rtl/>
          <w:lang w:bidi="fa-IR"/>
        </w:rPr>
        <w:t xml:space="preserve">، </w:t>
      </w:r>
      <w:r>
        <w:rPr>
          <w:rtl/>
          <w:lang w:bidi="fa-IR"/>
        </w:rPr>
        <w:t>و هم در عهد ابوبكر و به</w:t>
      </w:r>
      <w:r w:rsidR="00FB36B4">
        <w:rPr>
          <w:rtl/>
          <w:lang w:bidi="fa-IR"/>
        </w:rPr>
        <w:t xml:space="preserve"> </w:t>
      </w:r>
      <w:r>
        <w:rPr>
          <w:rtl/>
          <w:lang w:bidi="fa-IR"/>
        </w:rPr>
        <w:t>فرمان او بر مبناى وحى مكتوب ولى پراكنده بازمانده از حضرت رسول</w:t>
      </w:r>
      <w:r w:rsidR="00121BD9">
        <w:rPr>
          <w:rtl/>
          <w:lang w:bidi="fa-IR"/>
        </w:rPr>
        <w:t xml:space="preserve"> </w:t>
      </w:r>
      <w:r w:rsidR="00D5620D" w:rsidRPr="00D5620D">
        <w:rPr>
          <w:rStyle w:val="libAlaemChar"/>
          <w:rtl/>
        </w:rPr>
        <w:t>صلى‌الله‌عليه‌وآله</w:t>
      </w:r>
      <w:r w:rsidR="00121BD9">
        <w:rPr>
          <w:rtl/>
          <w:lang w:bidi="fa-IR"/>
        </w:rPr>
        <w:t xml:space="preserve"> </w:t>
      </w:r>
      <w:r w:rsidR="00FB36B4">
        <w:rPr>
          <w:rtl/>
          <w:lang w:bidi="fa-IR"/>
        </w:rPr>
        <w:t xml:space="preserve">، </w:t>
      </w:r>
      <w:r>
        <w:rPr>
          <w:rtl/>
          <w:lang w:bidi="fa-IR"/>
        </w:rPr>
        <w:t>مصحفى كامل فراهم كرده بود كه نزد عمر و سپس دختر او حفصه امانت بود</w:t>
      </w:r>
      <w:r w:rsidR="00FB36B4">
        <w:rPr>
          <w:rtl/>
          <w:lang w:bidi="fa-IR"/>
        </w:rPr>
        <w:t xml:space="preserve">، </w:t>
      </w:r>
      <w:r>
        <w:rPr>
          <w:rtl/>
          <w:lang w:bidi="fa-IR"/>
        </w:rPr>
        <w:t>و در عهد عثمان آن</w:t>
      </w:r>
      <w:r w:rsidR="00FB36B4">
        <w:rPr>
          <w:rtl/>
          <w:lang w:bidi="fa-IR"/>
        </w:rPr>
        <w:t xml:space="preserve"> </w:t>
      </w:r>
      <w:r>
        <w:rPr>
          <w:rtl/>
          <w:lang w:bidi="fa-IR"/>
        </w:rPr>
        <w:t>را مبناى كار قرار دادند</w:t>
      </w:r>
      <w:r w:rsidR="00FB36B4">
        <w:rPr>
          <w:rtl/>
          <w:lang w:bidi="fa-IR"/>
        </w:rPr>
        <w:t xml:space="preserve">. </w:t>
      </w:r>
    </w:p>
    <w:p w:rsidR="00FC5DC1" w:rsidRDefault="00AC30EA" w:rsidP="00AC30EA">
      <w:pPr>
        <w:pStyle w:val="libNormal"/>
        <w:rPr>
          <w:rtl/>
          <w:lang w:bidi="fa-IR"/>
        </w:rPr>
      </w:pPr>
      <w:r>
        <w:rPr>
          <w:rtl/>
          <w:lang w:bidi="fa-IR"/>
        </w:rPr>
        <w:t>12</w:t>
      </w:r>
      <w:r w:rsidR="00FB36B4">
        <w:rPr>
          <w:rtl/>
          <w:lang w:bidi="fa-IR"/>
        </w:rPr>
        <w:t xml:space="preserve">. </w:t>
      </w:r>
      <w:r>
        <w:rPr>
          <w:rtl/>
          <w:lang w:bidi="fa-IR"/>
        </w:rPr>
        <w:t>قرآن كر</w:t>
      </w:r>
      <w:r w:rsidR="00FB36B4">
        <w:rPr>
          <w:rtl/>
          <w:lang w:bidi="fa-IR"/>
        </w:rPr>
        <w:t>ی</w:t>
      </w:r>
      <w:r>
        <w:rPr>
          <w:rtl/>
          <w:lang w:bidi="fa-IR"/>
        </w:rPr>
        <w:t>م داراى سى جزء است</w:t>
      </w:r>
      <w:r w:rsidR="00121BD9">
        <w:rPr>
          <w:rtl/>
          <w:lang w:bidi="fa-IR"/>
        </w:rPr>
        <w:t xml:space="preserve"> (</w:t>
      </w:r>
      <w:r>
        <w:rPr>
          <w:rtl/>
          <w:lang w:bidi="fa-IR"/>
        </w:rPr>
        <w:t>= سى پاره</w:t>
      </w:r>
      <w:r w:rsidR="00121BD9">
        <w:rPr>
          <w:rtl/>
          <w:lang w:bidi="fa-IR"/>
        </w:rPr>
        <w:t xml:space="preserve">) </w:t>
      </w:r>
      <w:r w:rsidR="00FB36B4">
        <w:rPr>
          <w:rtl/>
          <w:lang w:bidi="fa-IR"/>
        </w:rPr>
        <w:t xml:space="preserve">، </w:t>
      </w:r>
      <w:r>
        <w:rPr>
          <w:rtl/>
          <w:lang w:bidi="fa-IR"/>
        </w:rPr>
        <w:t>كه هر جزء با جزء د</w:t>
      </w:r>
      <w:r w:rsidR="00FB36B4">
        <w:rPr>
          <w:rtl/>
          <w:lang w:bidi="fa-IR"/>
        </w:rPr>
        <w:t>ی</w:t>
      </w:r>
      <w:r>
        <w:rPr>
          <w:rtl/>
          <w:lang w:bidi="fa-IR"/>
        </w:rPr>
        <w:t>گر از نظر طول برابر است</w:t>
      </w:r>
      <w:r w:rsidR="00FB36B4">
        <w:rPr>
          <w:rtl/>
          <w:lang w:bidi="fa-IR"/>
        </w:rPr>
        <w:t xml:space="preserve">. </w:t>
      </w:r>
      <w:r>
        <w:rPr>
          <w:rtl/>
          <w:lang w:bidi="fa-IR"/>
        </w:rPr>
        <w:t>احتمال دارد كه حضرت رسول</w:t>
      </w:r>
      <w:r w:rsidR="00121BD9">
        <w:rPr>
          <w:rtl/>
          <w:lang w:bidi="fa-IR"/>
        </w:rPr>
        <w:t xml:space="preserve"> </w:t>
      </w:r>
      <w:r w:rsidR="00D5620D" w:rsidRPr="00D5620D">
        <w:rPr>
          <w:rStyle w:val="libAlaemChar"/>
          <w:rtl/>
        </w:rPr>
        <w:t>صلى‌الله‌عليه‌وآله</w:t>
      </w:r>
      <w:r w:rsidR="00121BD9">
        <w:rPr>
          <w:rtl/>
          <w:lang w:bidi="fa-IR"/>
        </w:rPr>
        <w:t xml:space="preserve"> </w:t>
      </w:r>
      <w:r w:rsidR="00121BD9" w:rsidRPr="00C84FB7">
        <w:rPr>
          <w:rStyle w:val="libFootnotenumChar"/>
          <w:rtl/>
        </w:rPr>
        <w:t>(</w:t>
      </w:r>
      <w:r w:rsidRPr="00C84FB7">
        <w:rPr>
          <w:rStyle w:val="libFootnotenumChar"/>
          <w:rtl/>
        </w:rPr>
        <w:t>3</w:t>
      </w:r>
      <w:r w:rsidR="00121BD9" w:rsidRPr="00C84FB7">
        <w:rPr>
          <w:rStyle w:val="libFootnotenumChar"/>
          <w:rtl/>
        </w:rPr>
        <w:t>)</w:t>
      </w:r>
      <w:r w:rsidR="00121BD9">
        <w:rPr>
          <w:rtl/>
          <w:lang w:bidi="fa-IR"/>
        </w:rPr>
        <w:t xml:space="preserve"> </w:t>
      </w:r>
      <w:r w:rsidR="00FB36B4">
        <w:rPr>
          <w:rtl/>
          <w:lang w:bidi="fa-IR"/>
        </w:rPr>
        <w:t>ی</w:t>
      </w:r>
      <w:r>
        <w:rPr>
          <w:rtl/>
          <w:lang w:bidi="fa-IR"/>
        </w:rPr>
        <w:t>ا جانش</w:t>
      </w:r>
      <w:r w:rsidR="00FB36B4">
        <w:rPr>
          <w:rtl/>
          <w:lang w:bidi="fa-IR"/>
        </w:rPr>
        <w:t>ی</w:t>
      </w:r>
      <w:r>
        <w:rPr>
          <w:rtl/>
          <w:lang w:bidi="fa-IR"/>
        </w:rPr>
        <w:t>نان ا</w:t>
      </w:r>
      <w:r w:rsidR="00FB36B4">
        <w:rPr>
          <w:rtl/>
          <w:lang w:bidi="fa-IR"/>
        </w:rPr>
        <w:t>ی</w:t>
      </w:r>
      <w:r>
        <w:rPr>
          <w:rtl/>
          <w:lang w:bidi="fa-IR"/>
        </w:rPr>
        <w:t>شان ا</w:t>
      </w:r>
      <w:r w:rsidR="00FB36B4">
        <w:rPr>
          <w:rtl/>
          <w:lang w:bidi="fa-IR"/>
        </w:rPr>
        <w:t>ی</w:t>
      </w:r>
      <w:r>
        <w:rPr>
          <w:rtl/>
          <w:lang w:bidi="fa-IR"/>
        </w:rPr>
        <w:t>ن تقس</w:t>
      </w:r>
      <w:r w:rsidR="00FB36B4">
        <w:rPr>
          <w:rtl/>
          <w:lang w:bidi="fa-IR"/>
        </w:rPr>
        <w:t>ی</w:t>
      </w:r>
      <w:r>
        <w:rPr>
          <w:rtl/>
          <w:lang w:bidi="fa-IR"/>
        </w:rPr>
        <w:t>م را</w:t>
      </w:r>
      <w:r w:rsidR="00FB36B4">
        <w:rPr>
          <w:rtl/>
          <w:lang w:bidi="fa-IR"/>
        </w:rPr>
        <w:t xml:space="preserve">، </w:t>
      </w:r>
      <w:r>
        <w:rPr>
          <w:rtl/>
          <w:lang w:bidi="fa-IR"/>
        </w:rPr>
        <w:t>براى آن</w:t>
      </w:r>
      <w:r w:rsidR="00FB36B4">
        <w:rPr>
          <w:rtl/>
          <w:lang w:bidi="fa-IR"/>
        </w:rPr>
        <w:t xml:space="preserve"> </w:t>
      </w:r>
      <w:r>
        <w:rPr>
          <w:rtl/>
          <w:lang w:bidi="fa-IR"/>
        </w:rPr>
        <w:t xml:space="preserve">كه </w:t>
      </w:r>
      <w:r w:rsidR="00853B4A">
        <w:rPr>
          <w:rtl/>
          <w:lang w:bidi="fa-IR"/>
        </w:rPr>
        <w:t>قرائت</w:t>
      </w:r>
      <w:r>
        <w:rPr>
          <w:rtl/>
          <w:lang w:bidi="fa-IR"/>
        </w:rPr>
        <w:t xml:space="preserve"> روزانه قرآن آسان باشد</w:t>
      </w:r>
      <w:r w:rsidR="00FB36B4">
        <w:rPr>
          <w:rtl/>
          <w:lang w:bidi="fa-IR"/>
        </w:rPr>
        <w:t xml:space="preserve">، </w:t>
      </w:r>
      <w:r>
        <w:rPr>
          <w:rtl/>
          <w:lang w:bidi="fa-IR"/>
        </w:rPr>
        <w:t>انجام داده</w:t>
      </w:r>
      <w:r w:rsidR="00FB36B4">
        <w:rPr>
          <w:rtl/>
          <w:lang w:bidi="fa-IR"/>
        </w:rPr>
        <w:t xml:space="preserve"> </w:t>
      </w:r>
      <w:r>
        <w:rPr>
          <w:rtl/>
          <w:lang w:bidi="fa-IR"/>
        </w:rPr>
        <w:t>اند</w:t>
      </w:r>
      <w:r w:rsidR="00FB36B4">
        <w:rPr>
          <w:rtl/>
          <w:lang w:bidi="fa-IR"/>
        </w:rPr>
        <w:t xml:space="preserve">. </w:t>
      </w:r>
      <w:r>
        <w:rPr>
          <w:rtl/>
          <w:lang w:bidi="fa-IR"/>
        </w:rPr>
        <w:t>در مصحف رسمى امروز جهان اسلام</w:t>
      </w:r>
      <w:r w:rsidR="00FB36B4">
        <w:rPr>
          <w:rtl/>
          <w:lang w:bidi="fa-IR"/>
        </w:rPr>
        <w:t>، ی</w:t>
      </w:r>
      <w:r>
        <w:rPr>
          <w:rtl/>
          <w:lang w:bidi="fa-IR"/>
        </w:rPr>
        <w:t>عنى در مصحف مد</w:t>
      </w:r>
      <w:r w:rsidR="00FB36B4">
        <w:rPr>
          <w:rtl/>
          <w:lang w:bidi="fa-IR"/>
        </w:rPr>
        <w:t>ی</w:t>
      </w:r>
      <w:r>
        <w:rPr>
          <w:rtl/>
          <w:lang w:bidi="fa-IR"/>
        </w:rPr>
        <w:t>نه</w:t>
      </w:r>
      <w:r w:rsidR="00FB36B4">
        <w:rPr>
          <w:rtl/>
          <w:lang w:bidi="fa-IR"/>
        </w:rPr>
        <w:t xml:space="preserve">، </w:t>
      </w:r>
      <w:r>
        <w:rPr>
          <w:rtl/>
          <w:lang w:bidi="fa-IR"/>
        </w:rPr>
        <w:t>به كتابت عثمان طه</w:t>
      </w:r>
      <w:r w:rsidR="00FB36B4">
        <w:rPr>
          <w:rtl/>
          <w:lang w:bidi="fa-IR"/>
        </w:rPr>
        <w:t xml:space="preserve">، </w:t>
      </w:r>
      <w:r>
        <w:rPr>
          <w:rtl/>
          <w:lang w:bidi="fa-IR"/>
        </w:rPr>
        <w:t>هر جزء درست در ب</w:t>
      </w:r>
      <w:r w:rsidR="00FB36B4">
        <w:rPr>
          <w:rtl/>
          <w:lang w:bidi="fa-IR"/>
        </w:rPr>
        <w:t>ی</w:t>
      </w:r>
      <w:r>
        <w:rPr>
          <w:rtl/>
          <w:lang w:bidi="fa-IR"/>
        </w:rPr>
        <w:t>ست صفحه پانزده سطرى كتابت شده است</w:t>
      </w:r>
      <w:r w:rsidR="00FB36B4">
        <w:rPr>
          <w:rtl/>
          <w:lang w:bidi="fa-IR"/>
        </w:rPr>
        <w:t xml:space="preserve">. </w:t>
      </w:r>
    </w:p>
    <w:p w:rsidR="00FC5DC1" w:rsidRDefault="00AC30EA" w:rsidP="00AC30EA">
      <w:pPr>
        <w:pStyle w:val="libNormal"/>
        <w:rPr>
          <w:rtl/>
          <w:lang w:bidi="fa-IR"/>
        </w:rPr>
      </w:pPr>
      <w:r>
        <w:rPr>
          <w:rtl/>
          <w:lang w:bidi="fa-IR"/>
        </w:rPr>
        <w:lastRenderedPageBreak/>
        <w:t>13</w:t>
      </w:r>
      <w:r w:rsidR="00FB36B4">
        <w:rPr>
          <w:rtl/>
          <w:lang w:bidi="fa-IR"/>
        </w:rPr>
        <w:t xml:space="preserve">. </w:t>
      </w:r>
      <w:r>
        <w:rPr>
          <w:rtl/>
          <w:lang w:bidi="fa-IR"/>
        </w:rPr>
        <w:t>هر جزء از اجزاى سى</w:t>
      </w:r>
      <w:r w:rsidR="00FB36B4">
        <w:rPr>
          <w:rtl/>
          <w:lang w:bidi="fa-IR"/>
        </w:rPr>
        <w:t xml:space="preserve"> </w:t>
      </w:r>
      <w:r>
        <w:rPr>
          <w:rtl/>
          <w:lang w:bidi="fa-IR"/>
        </w:rPr>
        <w:t>گانه قرآن</w:t>
      </w:r>
      <w:r w:rsidR="00FB36B4">
        <w:rPr>
          <w:rtl/>
          <w:lang w:bidi="fa-IR"/>
        </w:rPr>
        <w:t xml:space="preserve">، </w:t>
      </w:r>
      <w:r>
        <w:rPr>
          <w:rtl/>
          <w:lang w:bidi="fa-IR"/>
        </w:rPr>
        <w:t xml:space="preserve">چهار </w:t>
      </w:r>
      <w:r w:rsidR="00FB36B4">
        <w:rPr>
          <w:rtl/>
          <w:lang w:bidi="fa-IR"/>
        </w:rPr>
        <w:t>ی</w:t>
      </w:r>
      <w:r>
        <w:rPr>
          <w:rtl/>
          <w:lang w:bidi="fa-IR"/>
        </w:rPr>
        <w:t xml:space="preserve">ا دو حزب و كل قرآن 120 </w:t>
      </w:r>
      <w:r w:rsidR="00FB36B4">
        <w:rPr>
          <w:rtl/>
          <w:lang w:bidi="fa-IR"/>
        </w:rPr>
        <w:t>ی</w:t>
      </w:r>
      <w:r>
        <w:rPr>
          <w:rtl/>
          <w:lang w:bidi="fa-IR"/>
        </w:rPr>
        <w:t>ا شصت حزب است</w:t>
      </w:r>
      <w:r w:rsidR="00FB36B4">
        <w:rPr>
          <w:rtl/>
          <w:lang w:bidi="fa-IR"/>
        </w:rPr>
        <w:t xml:space="preserve">. </w:t>
      </w:r>
      <w:r>
        <w:rPr>
          <w:rtl/>
          <w:lang w:bidi="fa-IR"/>
        </w:rPr>
        <w:t>شا</w:t>
      </w:r>
      <w:r w:rsidR="00FB36B4">
        <w:rPr>
          <w:rtl/>
          <w:lang w:bidi="fa-IR"/>
        </w:rPr>
        <w:t>ی</w:t>
      </w:r>
      <w:r>
        <w:rPr>
          <w:rtl/>
          <w:lang w:bidi="fa-IR"/>
        </w:rPr>
        <w:t>د ا</w:t>
      </w:r>
      <w:r w:rsidR="00FB36B4">
        <w:rPr>
          <w:rtl/>
          <w:lang w:bidi="fa-IR"/>
        </w:rPr>
        <w:t>ی</w:t>
      </w:r>
      <w:r>
        <w:rPr>
          <w:rtl/>
          <w:lang w:bidi="fa-IR"/>
        </w:rPr>
        <w:t>ن تقس</w:t>
      </w:r>
      <w:r w:rsidR="00FB36B4">
        <w:rPr>
          <w:rtl/>
          <w:lang w:bidi="fa-IR"/>
        </w:rPr>
        <w:t>ی</w:t>
      </w:r>
      <w:r>
        <w:rPr>
          <w:rtl/>
          <w:lang w:bidi="fa-IR"/>
        </w:rPr>
        <w:t>م</w:t>
      </w:r>
      <w:r w:rsidR="00FB36B4">
        <w:rPr>
          <w:rtl/>
          <w:lang w:bidi="fa-IR"/>
        </w:rPr>
        <w:t xml:space="preserve"> </w:t>
      </w:r>
      <w:r>
        <w:rPr>
          <w:rtl/>
          <w:lang w:bidi="fa-IR"/>
        </w:rPr>
        <w:t>بندى ن</w:t>
      </w:r>
      <w:r w:rsidR="00FB36B4">
        <w:rPr>
          <w:rtl/>
          <w:lang w:bidi="fa-IR"/>
        </w:rPr>
        <w:t>ی</w:t>
      </w:r>
      <w:r>
        <w:rPr>
          <w:rtl/>
          <w:lang w:bidi="fa-IR"/>
        </w:rPr>
        <w:t>ز براى تسه</w:t>
      </w:r>
      <w:r w:rsidR="00FB36B4">
        <w:rPr>
          <w:rtl/>
          <w:lang w:bidi="fa-IR"/>
        </w:rPr>
        <w:t>ی</w:t>
      </w:r>
      <w:r>
        <w:rPr>
          <w:rtl/>
          <w:lang w:bidi="fa-IR"/>
        </w:rPr>
        <w:t xml:space="preserve">ل </w:t>
      </w:r>
      <w:r w:rsidR="00853B4A">
        <w:rPr>
          <w:rtl/>
          <w:lang w:bidi="fa-IR"/>
        </w:rPr>
        <w:t>قرائت</w:t>
      </w:r>
      <w:r>
        <w:rPr>
          <w:rtl/>
          <w:lang w:bidi="fa-IR"/>
        </w:rPr>
        <w:t xml:space="preserve"> قرآن در مجالس فاتحه بوده باشد</w:t>
      </w:r>
      <w:r w:rsidR="00FB36B4">
        <w:rPr>
          <w:rtl/>
          <w:lang w:bidi="fa-IR"/>
        </w:rPr>
        <w:t xml:space="preserve">. </w:t>
      </w:r>
      <w:r w:rsidR="00121BD9" w:rsidRPr="00121BD9">
        <w:rPr>
          <w:rStyle w:val="libFootnotenumChar"/>
          <w:rtl/>
          <w:lang w:bidi="fa-IR"/>
        </w:rPr>
        <w:t>(4)</w:t>
      </w:r>
      <w:r w:rsidR="00121BD9">
        <w:rPr>
          <w:rtl/>
          <w:lang w:bidi="fa-IR"/>
        </w:rPr>
        <w:t xml:space="preserve"> </w:t>
      </w:r>
    </w:p>
    <w:p w:rsidR="00FC5DC1" w:rsidRDefault="00AC30EA" w:rsidP="00AC30EA">
      <w:pPr>
        <w:pStyle w:val="libNormal"/>
        <w:rPr>
          <w:rtl/>
          <w:lang w:bidi="fa-IR"/>
        </w:rPr>
      </w:pPr>
      <w:r>
        <w:rPr>
          <w:rtl/>
          <w:lang w:bidi="fa-IR"/>
        </w:rPr>
        <w:t>14</w:t>
      </w:r>
      <w:r w:rsidR="00FB36B4">
        <w:rPr>
          <w:rtl/>
          <w:lang w:bidi="fa-IR"/>
        </w:rPr>
        <w:t xml:space="preserve">. </w:t>
      </w:r>
      <w:r>
        <w:rPr>
          <w:rtl/>
          <w:lang w:bidi="fa-IR"/>
        </w:rPr>
        <w:t>هر پنج آ</w:t>
      </w:r>
      <w:r w:rsidR="00FB36B4">
        <w:rPr>
          <w:rtl/>
          <w:lang w:bidi="fa-IR"/>
        </w:rPr>
        <w:t>ی</w:t>
      </w:r>
      <w:r>
        <w:rPr>
          <w:rtl/>
          <w:lang w:bidi="fa-IR"/>
        </w:rPr>
        <w:t>ه را خمس</w:t>
      </w:r>
      <w:r w:rsidR="00121BD9">
        <w:rPr>
          <w:rtl/>
          <w:lang w:bidi="fa-IR"/>
        </w:rPr>
        <w:t xml:space="preserve"> (</w:t>
      </w:r>
      <w:r>
        <w:rPr>
          <w:rtl/>
          <w:lang w:bidi="fa-IR"/>
        </w:rPr>
        <w:t>= خ</w:t>
      </w:r>
      <w:r w:rsidR="00121BD9">
        <w:rPr>
          <w:rtl/>
          <w:lang w:bidi="fa-IR"/>
        </w:rPr>
        <w:t xml:space="preserve">) </w:t>
      </w:r>
      <w:r>
        <w:rPr>
          <w:rtl/>
          <w:lang w:bidi="fa-IR"/>
        </w:rPr>
        <w:t>و هر ده آ</w:t>
      </w:r>
      <w:r w:rsidR="00FB36B4">
        <w:rPr>
          <w:rtl/>
          <w:lang w:bidi="fa-IR"/>
        </w:rPr>
        <w:t>ی</w:t>
      </w:r>
      <w:r>
        <w:rPr>
          <w:rtl/>
          <w:lang w:bidi="fa-IR"/>
        </w:rPr>
        <w:t>ه را عُشر</w:t>
      </w:r>
      <w:r w:rsidR="00121BD9">
        <w:rPr>
          <w:rtl/>
          <w:lang w:bidi="fa-IR"/>
        </w:rPr>
        <w:t xml:space="preserve"> (</w:t>
      </w:r>
      <w:r>
        <w:rPr>
          <w:rtl/>
          <w:lang w:bidi="fa-IR"/>
        </w:rPr>
        <w:t>= ع</w:t>
      </w:r>
      <w:r w:rsidR="00121BD9">
        <w:rPr>
          <w:rtl/>
          <w:lang w:bidi="fa-IR"/>
        </w:rPr>
        <w:t xml:space="preserve">) </w:t>
      </w:r>
      <w:r>
        <w:rPr>
          <w:rtl/>
          <w:lang w:bidi="fa-IR"/>
        </w:rPr>
        <w:t>تقس</w:t>
      </w:r>
      <w:r w:rsidR="00FB36B4">
        <w:rPr>
          <w:rtl/>
          <w:lang w:bidi="fa-IR"/>
        </w:rPr>
        <w:t>ی</w:t>
      </w:r>
      <w:r>
        <w:rPr>
          <w:rtl/>
          <w:lang w:bidi="fa-IR"/>
        </w:rPr>
        <w:t>م كرده</w:t>
      </w:r>
      <w:r w:rsidR="00FB36B4">
        <w:rPr>
          <w:rtl/>
          <w:lang w:bidi="fa-IR"/>
        </w:rPr>
        <w:t xml:space="preserve"> </w:t>
      </w:r>
      <w:r>
        <w:rPr>
          <w:rtl/>
          <w:lang w:bidi="fa-IR"/>
        </w:rPr>
        <w:t>اند و ا</w:t>
      </w:r>
      <w:r w:rsidR="00FB36B4">
        <w:rPr>
          <w:rtl/>
          <w:lang w:bidi="fa-IR"/>
        </w:rPr>
        <w:t>ی</w:t>
      </w:r>
      <w:r>
        <w:rPr>
          <w:rtl/>
          <w:lang w:bidi="fa-IR"/>
        </w:rPr>
        <w:t>ن عمل را «تخم</w:t>
      </w:r>
      <w:r w:rsidR="00FB36B4">
        <w:rPr>
          <w:rtl/>
          <w:lang w:bidi="fa-IR"/>
        </w:rPr>
        <w:t>ی</w:t>
      </w:r>
      <w:r>
        <w:rPr>
          <w:rtl/>
          <w:lang w:bidi="fa-IR"/>
        </w:rPr>
        <w:t>س» و «تعش</w:t>
      </w:r>
      <w:r w:rsidR="00FB36B4">
        <w:rPr>
          <w:rtl/>
          <w:lang w:bidi="fa-IR"/>
        </w:rPr>
        <w:t>ی</w:t>
      </w:r>
      <w:r>
        <w:rPr>
          <w:rtl/>
          <w:lang w:bidi="fa-IR"/>
        </w:rPr>
        <w:t>ر» مى</w:t>
      </w:r>
      <w:r w:rsidR="00FB36B4">
        <w:rPr>
          <w:rtl/>
          <w:lang w:bidi="fa-IR"/>
        </w:rPr>
        <w:t xml:space="preserve"> </w:t>
      </w:r>
      <w:r>
        <w:rPr>
          <w:rtl/>
          <w:lang w:bidi="fa-IR"/>
        </w:rPr>
        <w:t>نامند</w:t>
      </w:r>
      <w:r w:rsidR="00FB36B4">
        <w:rPr>
          <w:rtl/>
          <w:lang w:bidi="fa-IR"/>
        </w:rPr>
        <w:t xml:space="preserve">. </w:t>
      </w:r>
      <w:r>
        <w:rPr>
          <w:rtl/>
          <w:lang w:bidi="fa-IR"/>
        </w:rPr>
        <w:t>و به</w:t>
      </w:r>
      <w:r w:rsidR="00FB36B4">
        <w:rPr>
          <w:rtl/>
          <w:lang w:bidi="fa-IR"/>
        </w:rPr>
        <w:t xml:space="preserve"> </w:t>
      </w:r>
      <w:r>
        <w:rPr>
          <w:rtl/>
          <w:lang w:bidi="fa-IR"/>
        </w:rPr>
        <w:t>ا</w:t>
      </w:r>
      <w:r w:rsidR="00FB36B4">
        <w:rPr>
          <w:rtl/>
          <w:lang w:bidi="fa-IR"/>
        </w:rPr>
        <w:t>ی</w:t>
      </w:r>
      <w:r>
        <w:rPr>
          <w:rtl/>
          <w:lang w:bidi="fa-IR"/>
        </w:rPr>
        <w:t>ن تقس</w:t>
      </w:r>
      <w:r w:rsidR="00FB36B4">
        <w:rPr>
          <w:rtl/>
          <w:lang w:bidi="fa-IR"/>
        </w:rPr>
        <w:t>ی</w:t>
      </w:r>
      <w:r>
        <w:rPr>
          <w:rtl/>
          <w:lang w:bidi="fa-IR"/>
        </w:rPr>
        <w:t>م</w:t>
      </w:r>
      <w:r w:rsidR="00FB36B4">
        <w:rPr>
          <w:rtl/>
          <w:lang w:bidi="fa-IR"/>
        </w:rPr>
        <w:t xml:space="preserve"> </w:t>
      </w:r>
      <w:r>
        <w:rPr>
          <w:rtl/>
          <w:lang w:bidi="fa-IR"/>
        </w:rPr>
        <w:t>بندى</w:t>
      </w:r>
      <w:r w:rsidR="00FB36B4">
        <w:rPr>
          <w:rtl/>
          <w:lang w:bidi="fa-IR"/>
        </w:rPr>
        <w:t xml:space="preserve"> </w:t>
      </w:r>
      <w:r>
        <w:rPr>
          <w:rtl/>
          <w:lang w:bidi="fa-IR"/>
        </w:rPr>
        <w:t>ها در حاش</w:t>
      </w:r>
      <w:r w:rsidR="00FB36B4">
        <w:rPr>
          <w:rtl/>
          <w:lang w:bidi="fa-IR"/>
        </w:rPr>
        <w:t>ی</w:t>
      </w:r>
      <w:r>
        <w:rPr>
          <w:rtl/>
          <w:lang w:bidi="fa-IR"/>
        </w:rPr>
        <w:t>ه قرآن</w:t>
      </w:r>
      <w:r w:rsidR="00FB36B4">
        <w:rPr>
          <w:rtl/>
          <w:lang w:bidi="fa-IR"/>
        </w:rPr>
        <w:t xml:space="preserve"> </w:t>
      </w:r>
      <w:r>
        <w:rPr>
          <w:rtl/>
          <w:lang w:bidi="fa-IR"/>
        </w:rPr>
        <w:t>ها اشاره شده است</w:t>
      </w:r>
      <w:r w:rsidR="00FB36B4">
        <w:rPr>
          <w:rtl/>
          <w:lang w:bidi="fa-IR"/>
        </w:rPr>
        <w:t xml:space="preserve">. </w:t>
      </w:r>
    </w:p>
    <w:p w:rsidR="00FC5DC1" w:rsidRDefault="00AC30EA" w:rsidP="00AC30EA">
      <w:pPr>
        <w:pStyle w:val="libNormal"/>
        <w:rPr>
          <w:rtl/>
          <w:lang w:bidi="fa-IR"/>
        </w:rPr>
      </w:pPr>
      <w:r>
        <w:rPr>
          <w:rtl/>
          <w:lang w:bidi="fa-IR"/>
        </w:rPr>
        <w:t>15</w:t>
      </w:r>
      <w:r w:rsidR="00FB36B4">
        <w:rPr>
          <w:rtl/>
          <w:lang w:bidi="fa-IR"/>
        </w:rPr>
        <w:t xml:space="preserve">. </w:t>
      </w:r>
      <w:r>
        <w:rPr>
          <w:rtl/>
          <w:lang w:bidi="fa-IR"/>
        </w:rPr>
        <w:t>تقس</w:t>
      </w:r>
      <w:r w:rsidR="00FB36B4">
        <w:rPr>
          <w:rtl/>
          <w:lang w:bidi="fa-IR"/>
        </w:rPr>
        <w:t>ی</w:t>
      </w:r>
      <w:r>
        <w:rPr>
          <w:rtl/>
          <w:lang w:bidi="fa-IR"/>
        </w:rPr>
        <w:t>م درونى و تفص</w:t>
      </w:r>
      <w:r w:rsidR="00FB36B4">
        <w:rPr>
          <w:rtl/>
          <w:lang w:bidi="fa-IR"/>
        </w:rPr>
        <w:t>ی</w:t>
      </w:r>
      <w:r>
        <w:rPr>
          <w:rtl/>
          <w:lang w:bidi="fa-IR"/>
        </w:rPr>
        <w:t>لى د</w:t>
      </w:r>
      <w:r w:rsidR="00FB36B4">
        <w:rPr>
          <w:rtl/>
          <w:lang w:bidi="fa-IR"/>
        </w:rPr>
        <w:t>ی</w:t>
      </w:r>
      <w:r>
        <w:rPr>
          <w:rtl/>
          <w:lang w:bidi="fa-IR"/>
        </w:rPr>
        <w:t>گر قرآن</w:t>
      </w:r>
      <w:r w:rsidR="00FB36B4">
        <w:rPr>
          <w:rtl/>
          <w:lang w:bidi="fa-IR"/>
        </w:rPr>
        <w:t xml:space="preserve">، </w:t>
      </w:r>
      <w:r>
        <w:rPr>
          <w:rtl/>
          <w:lang w:bidi="fa-IR"/>
        </w:rPr>
        <w:t>به ركوعات است</w:t>
      </w:r>
      <w:r w:rsidR="00FB36B4">
        <w:rPr>
          <w:rtl/>
          <w:lang w:bidi="fa-IR"/>
        </w:rPr>
        <w:t xml:space="preserve">. </w:t>
      </w:r>
      <w:r>
        <w:rPr>
          <w:rtl/>
          <w:lang w:bidi="fa-IR"/>
        </w:rPr>
        <w:t>ركوعات برخلاف سا</w:t>
      </w:r>
      <w:r w:rsidR="00FB36B4">
        <w:rPr>
          <w:rtl/>
          <w:lang w:bidi="fa-IR"/>
        </w:rPr>
        <w:t>ی</w:t>
      </w:r>
      <w:r>
        <w:rPr>
          <w:rtl/>
          <w:lang w:bidi="fa-IR"/>
        </w:rPr>
        <w:t>ر تقس</w:t>
      </w:r>
      <w:r w:rsidR="00FB36B4">
        <w:rPr>
          <w:rtl/>
          <w:lang w:bidi="fa-IR"/>
        </w:rPr>
        <w:t>ی</w:t>
      </w:r>
      <w:r>
        <w:rPr>
          <w:rtl/>
          <w:lang w:bidi="fa-IR"/>
        </w:rPr>
        <w:t>م</w:t>
      </w:r>
      <w:r w:rsidR="00FB36B4">
        <w:rPr>
          <w:rtl/>
          <w:lang w:bidi="fa-IR"/>
        </w:rPr>
        <w:t xml:space="preserve"> </w:t>
      </w:r>
      <w:r>
        <w:rPr>
          <w:rtl/>
          <w:lang w:bidi="fa-IR"/>
        </w:rPr>
        <w:t>بندى</w:t>
      </w:r>
      <w:r w:rsidR="00FB36B4">
        <w:rPr>
          <w:rtl/>
          <w:lang w:bidi="fa-IR"/>
        </w:rPr>
        <w:t xml:space="preserve"> </w:t>
      </w:r>
      <w:r>
        <w:rPr>
          <w:rtl/>
          <w:lang w:bidi="fa-IR"/>
        </w:rPr>
        <w:t>هاى قرآن طول و اندازه مساوى و مع</w:t>
      </w:r>
      <w:r w:rsidR="00FB36B4">
        <w:rPr>
          <w:rtl/>
          <w:lang w:bidi="fa-IR"/>
        </w:rPr>
        <w:t>ی</w:t>
      </w:r>
      <w:r>
        <w:rPr>
          <w:rtl/>
          <w:lang w:bidi="fa-IR"/>
        </w:rPr>
        <w:t>ن ندارد</w:t>
      </w:r>
      <w:r w:rsidR="00FB36B4">
        <w:rPr>
          <w:rtl/>
          <w:lang w:bidi="fa-IR"/>
        </w:rPr>
        <w:t xml:space="preserve">، </w:t>
      </w:r>
      <w:r>
        <w:rPr>
          <w:rtl/>
          <w:lang w:bidi="fa-IR"/>
        </w:rPr>
        <w:t>بلكه قرآن</w:t>
      </w:r>
      <w:r w:rsidR="00FB36B4">
        <w:rPr>
          <w:rtl/>
          <w:lang w:bidi="fa-IR"/>
        </w:rPr>
        <w:t xml:space="preserve"> </w:t>
      </w:r>
      <w:r>
        <w:rPr>
          <w:rtl/>
          <w:lang w:bidi="fa-IR"/>
        </w:rPr>
        <w:t>شناسان خبره هر بخش متشكل از چند آ</w:t>
      </w:r>
      <w:r w:rsidR="00FB36B4">
        <w:rPr>
          <w:rtl/>
          <w:lang w:bidi="fa-IR"/>
        </w:rPr>
        <w:t>ی</w:t>
      </w:r>
      <w:r>
        <w:rPr>
          <w:rtl/>
          <w:lang w:bidi="fa-IR"/>
        </w:rPr>
        <w:t>ه را كه</w:t>
      </w:r>
      <w:r w:rsidR="00FB36B4">
        <w:rPr>
          <w:rtl/>
          <w:lang w:bidi="fa-IR"/>
        </w:rPr>
        <w:t xml:space="preserve">، </w:t>
      </w:r>
      <w:r>
        <w:rPr>
          <w:rtl/>
          <w:lang w:bidi="fa-IR"/>
        </w:rPr>
        <w:t xml:space="preserve">هم موضوع و هم معنا و قابل </w:t>
      </w:r>
      <w:r w:rsidR="00853B4A">
        <w:rPr>
          <w:rtl/>
          <w:lang w:bidi="fa-IR"/>
        </w:rPr>
        <w:t>قرائت</w:t>
      </w:r>
      <w:r>
        <w:rPr>
          <w:rtl/>
          <w:lang w:bidi="fa-IR"/>
        </w:rPr>
        <w:t xml:space="preserve"> در نماز بعد از سوره حمد بوده است</w:t>
      </w:r>
      <w:r w:rsidR="00FB36B4">
        <w:rPr>
          <w:rtl/>
          <w:lang w:bidi="fa-IR"/>
        </w:rPr>
        <w:t xml:space="preserve">، </w:t>
      </w:r>
      <w:r>
        <w:rPr>
          <w:rtl/>
          <w:lang w:bidi="fa-IR"/>
        </w:rPr>
        <w:t>و نمازگزار پس از خواندن آن به</w:t>
      </w:r>
      <w:r w:rsidR="00FB36B4">
        <w:rPr>
          <w:rtl/>
          <w:lang w:bidi="fa-IR"/>
        </w:rPr>
        <w:t xml:space="preserve"> </w:t>
      </w:r>
      <w:r>
        <w:rPr>
          <w:rtl/>
          <w:lang w:bidi="fa-IR"/>
        </w:rPr>
        <w:t>ركوع مى</w:t>
      </w:r>
      <w:r w:rsidR="00FB36B4">
        <w:rPr>
          <w:rtl/>
          <w:lang w:bidi="fa-IR"/>
        </w:rPr>
        <w:t xml:space="preserve"> </w:t>
      </w:r>
      <w:r>
        <w:rPr>
          <w:rtl/>
          <w:lang w:bidi="fa-IR"/>
        </w:rPr>
        <w:t>رود</w:t>
      </w:r>
      <w:r w:rsidR="00FB36B4">
        <w:rPr>
          <w:rtl/>
          <w:lang w:bidi="fa-IR"/>
        </w:rPr>
        <w:t xml:space="preserve">، </w:t>
      </w:r>
      <w:r>
        <w:rPr>
          <w:rtl/>
          <w:lang w:bidi="fa-IR"/>
        </w:rPr>
        <w:t>ركوع/ركوعات نام</w:t>
      </w:r>
      <w:r w:rsidR="00FB36B4">
        <w:rPr>
          <w:rtl/>
          <w:lang w:bidi="fa-IR"/>
        </w:rPr>
        <w:t>ی</w:t>
      </w:r>
      <w:r>
        <w:rPr>
          <w:rtl/>
          <w:lang w:bidi="fa-IR"/>
        </w:rPr>
        <w:t>ده</w:t>
      </w:r>
      <w:r w:rsidR="00FB36B4">
        <w:rPr>
          <w:rtl/>
          <w:lang w:bidi="fa-IR"/>
        </w:rPr>
        <w:t xml:space="preserve"> </w:t>
      </w:r>
      <w:r>
        <w:rPr>
          <w:rtl/>
          <w:lang w:bidi="fa-IR"/>
        </w:rPr>
        <w:t>اند</w:t>
      </w:r>
      <w:r w:rsidR="00FB36B4">
        <w:rPr>
          <w:rtl/>
          <w:lang w:bidi="fa-IR"/>
        </w:rPr>
        <w:t xml:space="preserve">. </w:t>
      </w:r>
      <w:r>
        <w:rPr>
          <w:rtl/>
          <w:lang w:bidi="fa-IR"/>
        </w:rPr>
        <w:t>عدد ركوعات قرآن طبق مشهور 540 فقره است</w:t>
      </w:r>
      <w:r w:rsidR="00FB36B4">
        <w:rPr>
          <w:rtl/>
          <w:lang w:bidi="fa-IR"/>
        </w:rPr>
        <w:t xml:space="preserve">. </w:t>
      </w:r>
    </w:p>
    <w:p w:rsidR="00FC5DC1" w:rsidRDefault="00AC30EA" w:rsidP="00AC30EA">
      <w:pPr>
        <w:pStyle w:val="libNormal"/>
        <w:rPr>
          <w:rtl/>
          <w:lang w:bidi="fa-IR"/>
        </w:rPr>
      </w:pPr>
      <w:r>
        <w:rPr>
          <w:rtl/>
          <w:lang w:bidi="fa-IR"/>
        </w:rPr>
        <w:t>16</w:t>
      </w:r>
      <w:r w:rsidR="00FB36B4">
        <w:rPr>
          <w:rtl/>
          <w:lang w:bidi="fa-IR"/>
        </w:rPr>
        <w:t xml:space="preserve">. </w:t>
      </w:r>
      <w:r>
        <w:rPr>
          <w:rtl/>
          <w:lang w:bidi="fa-IR"/>
        </w:rPr>
        <w:t>تعداد آ</w:t>
      </w:r>
      <w:r w:rsidR="00FB36B4">
        <w:rPr>
          <w:rtl/>
          <w:lang w:bidi="fa-IR"/>
        </w:rPr>
        <w:t>ی</w:t>
      </w:r>
      <w:r>
        <w:rPr>
          <w:rtl/>
          <w:lang w:bidi="fa-IR"/>
        </w:rPr>
        <w:t>ات قرآن بر طبق اصح روا</w:t>
      </w:r>
      <w:r w:rsidR="00FB36B4">
        <w:rPr>
          <w:rtl/>
          <w:lang w:bidi="fa-IR"/>
        </w:rPr>
        <w:t>ی</w:t>
      </w:r>
      <w:r>
        <w:rPr>
          <w:rtl/>
          <w:lang w:bidi="fa-IR"/>
        </w:rPr>
        <w:t>ات 6236 فقره است</w:t>
      </w:r>
      <w:r w:rsidR="00FB36B4">
        <w:rPr>
          <w:rtl/>
          <w:lang w:bidi="fa-IR"/>
        </w:rPr>
        <w:t xml:space="preserve">. </w:t>
      </w:r>
    </w:p>
    <w:p w:rsidR="00FC5DC1" w:rsidRDefault="00AC30EA" w:rsidP="00AC30EA">
      <w:pPr>
        <w:pStyle w:val="libNormal"/>
        <w:rPr>
          <w:rtl/>
          <w:lang w:bidi="fa-IR"/>
        </w:rPr>
      </w:pPr>
      <w:r>
        <w:rPr>
          <w:rtl/>
          <w:lang w:bidi="fa-IR"/>
        </w:rPr>
        <w:t>17</w:t>
      </w:r>
      <w:r w:rsidR="00FB36B4">
        <w:rPr>
          <w:rtl/>
          <w:lang w:bidi="fa-IR"/>
        </w:rPr>
        <w:t xml:space="preserve">. </w:t>
      </w:r>
      <w:r>
        <w:rPr>
          <w:rtl/>
          <w:lang w:bidi="fa-IR"/>
        </w:rPr>
        <w:t>تعداد كلمات قرآن 77807 فقره است</w:t>
      </w:r>
      <w:r w:rsidR="00FB36B4">
        <w:rPr>
          <w:rtl/>
          <w:lang w:bidi="fa-IR"/>
        </w:rPr>
        <w:t xml:space="preserve">. </w:t>
      </w:r>
    </w:p>
    <w:p w:rsidR="00FC5DC1" w:rsidRDefault="00AC30EA" w:rsidP="00AC30EA">
      <w:pPr>
        <w:pStyle w:val="libNormal"/>
        <w:rPr>
          <w:rtl/>
          <w:lang w:bidi="fa-IR"/>
        </w:rPr>
      </w:pPr>
      <w:r>
        <w:rPr>
          <w:rtl/>
          <w:lang w:bidi="fa-IR"/>
        </w:rPr>
        <w:t>18</w:t>
      </w:r>
      <w:r w:rsidR="00FB36B4">
        <w:rPr>
          <w:rtl/>
          <w:lang w:bidi="fa-IR"/>
        </w:rPr>
        <w:t xml:space="preserve">. </w:t>
      </w:r>
      <w:r>
        <w:rPr>
          <w:rtl/>
          <w:lang w:bidi="fa-IR"/>
        </w:rPr>
        <w:t>كلمه جلاله</w:t>
      </w:r>
      <w:r w:rsidR="00121BD9">
        <w:rPr>
          <w:rtl/>
          <w:lang w:bidi="fa-IR"/>
        </w:rPr>
        <w:t xml:space="preserve"> (</w:t>
      </w:r>
      <w:r>
        <w:rPr>
          <w:rtl/>
          <w:lang w:bidi="fa-IR"/>
        </w:rPr>
        <w:t>اللَّه</w:t>
      </w:r>
      <w:r w:rsidR="00121BD9">
        <w:rPr>
          <w:rtl/>
          <w:lang w:bidi="fa-IR"/>
        </w:rPr>
        <w:t xml:space="preserve">) </w:t>
      </w:r>
      <w:r>
        <w:rPr>
          <w:rtl/>
          <w:lang w:bidi="fa-IR"/>
        </w:rPr>
        <w:t>در قرآن كر</w:t>
      </w:r>
      <w:r w:rsidR="00FB36B4">
        <w:rPr>
          <w:rtl/>
          <w:lang w:bidi="fa-IR"/>
        </w:rPr>
        <w:t>ی</w:t>
      </w:r>
      <w:r>
        <w:rPr>
          <w:rtl/>
          <w:lang w:bidi="fa-IR"/>
        </w:rPr>
        <w:t>م 2699 بار به</w:t>
      </w:r>
      <w:r w:rsidR="00FB36B4">
        <w:rPr>
          <w:rtl/>
          <w:lang w:bidi="fa-IR"/>
        </w:rPr>
        <w:t xml:space="preserve"> </w:t>
      </w:r>
      <w:r>
        <w:rPr>
          <w:rtl/>
          <w:lang w:bidi="fa-IR"/>
        </w:rPr>
        <w:t>كار رفته است</w:t>
      </w:r>
      <w:r w:rsidR="00FB36B4">
        <w:rPr>
          <w:rtl/>
          <w:lang w:bidi="fa-IR"/>
        </w:rPr>
        <w:t xml:space="preserve">. </w:t>
      </w:r>
    </w:p>
    <w:p w:rsidR="00FC5DC1" w:rsidRDefault="00AC30EA" w:rsidP="00AC30EA">
      <w:pPr>
        <w:pStyle w:val="libNormal"/>
        <w:rPr>
          <w:rtl/>
          <w:lang w:bidi="fa-IR"/>
        </w:rPr>
      </w:pPr>
      <w:r>
        <w:rPr>
          <w:rtl/>
          <w:lang w:bidi="fa-IR"/>
        </w:rPr>
        <w:t>19</w:t>
      </w:r>
      <w:r w:rsidR="00FB36B4">
        <w:rPr>
          <w:rtl/>
          <w:lang w:bidi="fa-IR"/>
        </w:rPr>
        <w:t xml:space="preserve">. </w:t>
      </w:r>
      <w:r>
        <w:rPr>
          <w:rtl/>
          <w:lang w:bidi="fa-IR"/>
        </w:rPr>
        <w:t xml:space="preserve">سبع طُوَل </w:t>
      </w:r>
      <w:r w:rsidR="00FB36B4">
        <w:rPr>
          <w:rtl/>
          <w:lang w:bidi="fa-IR"/>
        </w:rPr>
        <w:t>ی</w:t>
      </w:r>
      <w:r>
        <w:rPr>
          <w:rtl/>
          <w:lang w:bidi="fa-IR"/>
        </w:rPr>
        <w:t>ا طِوال</w:t>
      </w:r>
      <w:r w:rsidR="00FB36B4">
        <w:rPr>
          <w:rtl/>
          <w:lang w:bidi="fa-IR"/>
        </w:rPr>
        <w:t xml:space="preserve">، </w:t>
      </w:r>
      <w:r>
        <w:rPr>
          <w:rtl/>
          <w:lang w:bidi="fa-IR"/>
        </w:rPr>
        <w:t>عبارت است از</w:t>
      </w:r>
      <w:r w:rsidR="00FB36B4">
        <w:rPr>
          <w:rtl/>
          <w:lang w:bidi="fa-IR"/>
        </w:rPr>
        <w:t xml:space="preserve">: </w:t>
      </w:r>
      <w:r>
        <w:rPr>
          <w:rtl/>
          <w:lang w:bidi="fa-IR"/>
        </w:rPr>
        <w:t>هفت سوره از بقره تا توبه</w:t>
      </w:r>
      <w:r w:rsidR="00FB36B4">
        <w:rPr>
          <w:rtl/>
          <w:lang w:bidi="fa-IR"/>
        </w:rPr>
        <w:t xml:space="preserve">، </w:t>
      </w:r>
      <w:r w:rsidR="00121BD9" w:rsidRPr="00121BD9">
        <w:rPr>
          <w:rStyle w:val="libFootnotenumChar"/>
          <w:rtl/>
          <w:lang w:bidi="fa-IR"/>
        </w:rPr>
        <w:t>(5)</w:t>
      </w:r>
      <w:r w:rsidR="00121BD9">
        <w:rPr>
          <w:rtl/>
          <w:lang w:bidi="fa-IR"/>
        </w:rPr>
        <w:t xml:space="preserve"> </w:t>
      </w:r>
      <w:r>
        <w:rPr>
          <w:rtl/>
          <w:lang w:bidi="fa-IR"/>
        </w:rPr>
        <w:t>منهاى سوره</w:t>
      </w:r>
      <w:r w:rsidR="00FB36B4">
        <w:rPr>
          <w:rtl/>
          <w:lang w:bidi="fa-IR"/>
        </w:rPr>
        <w:t xml:space="preserve"> </w:t>
      </w:r>
      <w:r>
        <w:rPr>
          <w:rtl/>
          <w:lang w:bidi="fa-IR"/>
        </w:rPr>
        <w:t>انفال</w:t>
      </w:r>
      <w:r w:rsidR="00FB36B4">
        <w:rPr>
          <w:rtl/>
          <w:lang w:bidi="fa-IR"/>
        </w:rPr>
        <w:t xml:space="preserve">. </w:t>
      </w:r>
    </w:p>
    <w:p w:rsidR="00FC5DC1" w:rsidRDefault="00AC30EA" w:rsidP="00AC30EA">
      <w:pPr>
        <w:pStyle w:val="libNormal"/>
        <w:rPr>
          <w:rtl/>
          <w:lang w:bidi="fa-IR"/>
        </w:rPr>
      </w:pPr>
      <w:r>
        <w:rPr>
          <w:rtl/>
          <w:lang w:bidi="fa-IR"/>
        </w:rPr>
        <w:t>20</w:t>
      </w:r>
      <w:r w:rsidR="00FB36B4">
        <w:rPr>
          <w:rtl/>
          <w:lang w:bidi="fa-IR"/>
        </w:rPr>
        <w:t xml:space="preserve">. </w:t>
      </w:r>
      <w:r>
        <w:rPr>
          <w:rtl/>
          <w:lang w:bidi="fa-IR"/>
        </w:rPr>
        <w:t>مفصّلات عبارت از 66 سوره كوچك قرآن است</w:t>
      </w:r>
      <w:r w:rsidR="00FB36B4">
        <w:rPr>
          <w:rtl/>
          <w:lang w:bidi="fa-IR"/>
        </w:rPr>
        <w:t xml:space="preserve">، </w:t>
      </w:r>
      <w:r>
        <w:rPr>
          <w:rtl/>
          <w:lang w:bidi="fa-IR"/>
        </w:rPr>
        <w:t>بعد از سوره حجرات</w:t>
      </w:r>
      <w:r w:rsidR="00FB36B4">
        <w:rPr>
          <w:rtl/>
          <w:lang w:bidi="fa-IR"/>
        </w:rPr>
        <w:t>؛ ی</w:t>
      </w:r>
      <w:r>
        <w:rPr>
          <w:rtl/>
          <w:lang w:bidi="fa-IR"/>
        </w:rPr>
        <w:t>عنى از سوره «ق» آغاز مى</w:t>
      </w:r>
      <w:r w:rsidR="00FB36B4">
        <w:rPr>
          <w:rtl/>
          <w:lang w:bidi="fa-IR"/>
        </w:rPr>
        <w:t xml:space="preserve"> </w:t>
      </w:r>
      <w:r>
        <w:rPr>
          <w:rtl/>
          <w:lang w:bidi="fa-IR"/>
        </w:rPr>
        <w:t xml:space="preserve">شود </w:t>
      </w:r>
      <w:r w:rsidR="00121BD9" w:rsidRPr="00121BD9">
        <w:rPr>
          <w:rStyle w:val="libFootnotenumChar"/>
          <w:rtl/>
          <w:lang w:bidi="fa-IR"/>
        </w:rPr>
        <w:t>(6)</w:t>
      </w:r>
      <w:r w:rsidR="00121BD9">
        <w:rPr>
          <w:rtl/>
          <w:lang w:bidi="fa-IR"/>
        </w:rPr>
        <w:t xml:space="preserve"> </w:t>
      </w:r>
      <w:r>
        <w:rPr>
          <w:rtl/>
          <w:lang w:bidi="fa-IR"/>
        </w:rPr>
        <w:t>تا پا</w:t>
      </w:r>
      <w:r w:rsidR="00FB36B4">
        <w:rPr>
          <w:rtl/>
          <w:lang w:bidi="fa-IR"/>
        </w:rPr>
        <w:t>ی</w:t>
      </w:r>
      <w:r>
        <w:rPr>
          <w:rtl/>
          <w:lang w:bidi="fa-IR"/>
        </w:rPr>
        <w:t>ان قرآن</w:t>
      </w:r>
      <w:r w:rsidR="00FB36B4">
        <w:rPr>
          <w:rtl/>
          <w:lang w:bidi="fa-IR"/>
        </w:rPr>
        <w:t xml:space="preserve">، </w:t>
      </w:r>
      <w:r>
        <w:rPr>
          <w:rtl/>
          <w:lang w:bidi="fa-IR"/>
        </w:rPr>
        <w:t>به</w:t>
      </w:r>
      <w:r w:rsidR="00FB36B4">
        <w:rPr>
          <w:rtl/>
          <w:lang w:bidi="fa-IR"/>
        </w:rPr>
        <w:t xml:space="preserve"> </w:t>
      </w:r>
      <w:r>
        <w:rPr>
          <w:rtl/>
          <w:lang w:bidi="fa-IR"/>
        </w:rPr>
        <w:t>اضافه سوره حمد كه در اول قرآن قراردارد</w:t>
      </w:r>
      <w:r w:rsidR="00FB36B4">
        <w:rPr>
          <w:rtl/>
          <w:lang w:bidi="fa-IR"/>
        </w:rPr>
        <w:t>.</w:t>
      </w:r>
      <w:r w:rsidR="00121BD9">
        <w:rPr>
          <w:rtl/>
          <w:lang w:bidi="fa-IR"/>
        </w:rPr>
        <w:t xml:space="preserve"> (</w:t>
      </w:r>
      <w:r>
        <w:rPr>
          <w:rtl/>
          <w:lang w:bidi="fa-IR"/>
        </w:rPr>
        <w:t>شناخت سوره</w:t>
      </w:r>
      <w:r w:rsidR="00FB36B4">
        <w:rPr>
          <w:rtl/>
          <w:lang w:bidi="fa-IR"/>
        </w:rPr>
        <w:t xml:space="preserve"> </w:t>
      </w:r>
      <w:r>
        <w:rPr>
          <w:rtl/>
          <w:lang w:bidi="fa-IR"/>
        </w:rPr>
        <w:t>هاى قرآن</w:t>
      </w:r>
      <w:r w:rsidR="00FB36B4">
        <w:rPr>
          <w:rtl/>
          <w:lang w:bidi="fa-IR"/>
        </w:rPr>
        <w:t xml:space="preserve">، </w:t>
      </w:r>
      <w:r>
        <w:rPr>
          <w:rtl/>
          <w:lang w:bidi="fa-IR"/>
        </w:rPr>
        <w:t>ص 47</w:t>
      </w:r>
      <w:r w:rsidR="00121BD9">
        <w:rPr>
          <w:rtl/>
          <w:lang w:bidi="fa-IR"/>
        </w:rPr>
        <w:t xml:space="preserve">) </w:t>
      </w:r>
    </w:p>
    <w:p w:rsidR="00FC5DC1" w:rsidRDefault="00AC30EA" w:rsidP="00AC30EA">
      <w:pPr>
        <w:pStyle w:val="libNormal"/>
        <w:rPr>
          <w:rtl/>
          <w:lang w:bidi="fa-IR"/>
        </w:rPr>
      </w:pPr>
      <w:r>
        <w:rPr>
          <w:rtl/>
          <w:lang w:bidi="fa-IR"/>
        </w:rPr>
        <w:t>21</w:t>
      </w:r>
      <w:r w:rsidR="00FB36B4">
        <w:rPr>
          <w:rtl/>
          <w:lang w:bidi="fa-IR"/>
        </w:rPr>
        <w:t xml:space="preserve">. </w:t>
      </w:r>
      <w:r>
        <w:rPr>
          <w:rtl/>
          <w:lang w:bidi="fa-IR"/>
        </w:rPr>
        <w:t>حامدات پنج سوره است كه با الحمدللَّه آغاز مى</w:t>
      </w:r>
      <w:r w:rsidR="00FB36B4">
        <w:rPr>
          <w:rtl/>
          <w:lang w:bidi="fa-IR"/>
        </w:rPr>
        <w:t xml:space="preserve"> </w:t>
      </w:r>
      <w:r>
        <w:rPr>
          <w:rtl/>
          <w:lang w:bidi="fa-IR"/>
        </w:rPr>
        <w:t>شود كه از ا</w:t>
      </w:r>
      <w:r w:rsidR="00FB36B4">
        <w:rPr>
          <w:rtl/>
          <w:lang w:bidi="fa-IR"/>
        </w:rPr>
        <w:t>ی</w:t>
      </w:r>
      <w:r>
        <w:rPr>
          <w:rtl/>
          <w:lang w:bidi="fa-IR"/>
        </w:rPr>
        <w:t>ن قرارند</w:t>
      </w:r>
      <w:r w:rsidR="00FB36B4">
        <w:rPr>
          <w:rtl/>
          <w:lang w:bidi="fa-IR"/>
        </w:rPr>
        <w:t xml:space="preserve">: </w:t>
      </w:r>
      <w:r>
        <w:rPr>
          <w:rtl/>
          <w:lang w:bidi="fa-IR"/>
        </w:rPr>
        <w:t>1</w:t>
      </w:r>
      <w:r w:rsidR="00FB36B4">
        <w:rPr>
          <w:rtl/>
          <w:lang w:bidi="fa-IR"/>
        </w:rPr>
        <w:t xml:space="preserve">. </w:t>
      </w:r>
      <w:r>
        <w:rPr>
          <w:rtl/>
          <w:lang w:bidi="fa-IR"/>
        </w:rPr>
        <w:t>سوره فاتحه</w:t>
      </w:r>
      <w:r w:rsidR="00FB36B4">
        <w:rPr>
          <w:rtl/>
          <w:lang w:bidi="fa-IR"/>
        </w:rPr>
        <w:t xml:space="preserve">. </w:t>
      </w:r>
      <w:r>
        <w:rPr>
          <w:rtl/>
          <w:lang w:bidi="fa-IR"/>
        </w:rPr>
        <w:t>2</w:t>
      </w:r>
      <w:r w:rsidR="00FB36B4">
        <w:rPr>
          <w:rtl/>
          <w:lang w:bidi="fa-IR"/>
        </w:rPr>
        <w:t xml:space="preserve">. </w:t>
      </w:r>
      <w:r>
        <w:rPr>
          <w:rtl/>
          <w:lang w:bidi="fa-IR"/>
        </w:rPr>
        <w:t>سوره انعام</w:t>
      </w:r>
      <w:r w:rsidR="00FB36B4">
        <w:rPr>
          <w:rtl/>
          <w:lang w:bidi="fa-IR"/>
        </w:rPr>
        <w:t xml:space="preserve">. </w:t>
      </w:r>
      <w:r>
        <w:rPr>
          <w:rtl/>
          <w:lang w:bidi="fa-IR"/>
        </w:rPr>
        <w:t>3</w:t>
      </w:r>
      <w:r w:rsidR="00FB36B4">
        <w:rPr>
          <w:rtl/>
          <w:lang w:bidi="fa-IR"/>
        </w:rPr>
        <w:t xml:space="preserve">. </w:t>
      </w:r>
      <w:r>
        <w:rPr>
          <w:rtl/>
          <w:lang w:bidi="fa-IR"/>
        </w:rPr>
        <w:t>كهف</w:t>
      </w:r>
      <w:r w:rsidR="00FB36B4">
        <w:rPr>
          <w:rtl/>
          <w:lang w:bidi="fa-IR"/>
        </w:rPr>
        <w:t xml:space="preserve">. </w:t>
      </w:r>
      <w:r>
        <w:rPr>
          <w:rtl/>
          <w:lang w:bidi="fa-IR"/>
        </w:rPr>
        <w:t>4</w:t>
      </w:r>
      <w:r w:rsidR="00FB36B4">
        <w:rPr>
          <w:rtl/>
          <w:lang w:bidi="fa-IR"/>
        </w:rPr>
        <w:t xml:space="preserve">. </w:t>
      </w:r>
      <w:r>
        <w:rPr>
          <w:rtl/>
          <w:lang w:bidi="fa-IR"/>
        </w:rPr>
        <w:t>سبأ</w:t>
      </w:r>
      <w:r w:rsidR="00FB36B4">
        <w:rPr>
          <w:rtl/>
          <w:lang w:bidi="fa-IR"/>
        </w:rPr>
        <w:t xml:space="preserve">. </w:t>
      </w:r>
      <w:r>
        <w:rPr>
          <w:rtl/>
          <w:lang w:bidi="fa-IR"/>
        </w:rPr>
        <w:t>5</w:t>
      </w:r>
      <w:r w:rsidR="00FB36B4">
        <w:rPr>
          <w:rtl/>
          <w:lang w:bidi="fa-IR"/>
        </w:rPr>
        <w:t xml:space="preserve">. </w:t>
      </w:r>
      <w:r>
        <w:rPr>
          <w:rtl/>
          <w:lang w:bidi="fa-IR"/>
        </w:rPr>
        <w:t>فاطر</w:t>
      </w:r>
      <w:r w:rsidR="00FB36B4">
        <w:rPr>
          <w:rtl/>
          <w:lang w:bidi="fa-IR"/>
        </w:rPr>
        <w:t xml:space="preserve">. </w:t>
      </w:r>
    </w:p>
    <w:p w:rsidR="00FC5DC1" w:rsidRDefault="00AC30EA" w:rsidP="00AC30EA">
      <w:pPr>
        <w:pStyle w:val="libNormal"/>
        <w:rPr>
          <w:rtl/>
          <w:lang w:bidi="fa-IR"/>
        </w:rPr>
      </w:pPr>
      <w:r>
        <w:rPr>
          <w:rtl/>
          <w:lang w:bidi="fa-IR"/>
        </w:rPr>
        <w:lastRenderedPageBreak/>
        <w:t>22</w:t>
      </w:r>
      <w:r w:rsidR="00FB36B4">
        <w:rPr>
          <w:rtl/>
          <w:lang w:bidi="fa-IR"/>
        </w:rPr>
        <w:t xml:space="preserve">. </w:t>
      </w:r>
      <w:r>
        <w:rPr>
          <w:rtl/>
          <w:lang w:bidi="fa-IR"/>
        </w:rPr>
        <w:t>مسبّحات عبارتنداز</w:t>
      </w:r>
      <w:r w:rsidR="00FB36B4">
        <w:rPr>
          <w:rtl/>
          <w:lang w:bidi="fa-IR"/>
        </w:rPr>
        <w:t xml:space="preserve">: </w:t>
      </w:r>
      <w:r>
        <w:rPr>
          <w:rtl/>
          <w:lang w:bidi="fa-IR"/>
        </w:rPr>
        <w:t>اِسراء</w:t>
      </w:r>
      <w:r w:rsidR="00FB36B4">
        <w:rPr>
          <w:rtl/>
          <w:lang w:bidi="fa-IR"/>
        </w:rPr>
        <w:t xml:space="preserve">، </w:t>
      </w:r>
      <w:r>
        <w:rPr>
          <w:rtl/>
          <w:lang w:bidi="fa-IR"/>
        </w:rPr>
        <w:t>حد</w:t>
      </w:r>
      <w:r w:rsidR="00FB36B4">
        <w:rPr>
          <w:rtl/>
          <w:lang w:bidi="fa-IR"/>
        </w:rPr>
        <w:t>ی</w:t>
      </w:r>
      <w:r>
        <w:rPr>
          <w:rtl/>
          <w:lang w:bidi="fa-IR"/>
        </w:rPr>
        <w:t>د</w:t>
      </w:r>
      <w:r w:rsidR="00FB36B4">
        <w:rPr>
          <w:rtl/>
          <w:lang w:bidi="fa-IR"/>
        </w:rPr>
        <w:t xml:space="preserve">، </w:t>
      </w:r>
      <w:r>
        <w:rPr>
          <w:rtl/>
          <w:lang w:bidi="fa-IR"/>
        </w:rPr>
        <w:t>حشر</w:t>
      </w:r>
      <w:r w:rsidR="00FB36B4">
        <w:rPr>
          <w:rtl/>
          <w:lang w:bidi="fa-IR"/>
        </w:rPr>
        <w:t xml:space="preserve">، </w:t>
      </w:r>
      <w:r>
        <w:rPr>
          <w:rtl/>
          <w:lang w:bidi="fa-IR"/>
        </w:rPr>
        <w:t>صف</w:t>
      </w:r>
      <w:r w:rsidR="00FB36B4">
        <w:rPr>
          <w:rtl/>
          <w:lang w:bidi="fa-IR"/>
        </w:rPr>
        <w:t xml:space="preserve">، </w:t>
      </w:r>
      <w:r>
        <w:rPr>
          <w:rtl/>
          <w:lang w:bidi="fa-IR"/>
        </w:rPr>
        <w:t>جمعه</w:t>
      </w:r>
      <w:r w:rsidR="00FB36B4">
        <w:rPr>
          <w:rtl/>
          <w:lang w:bidi="fa-IR"/>
        </w:rPr>
        <w:t xml:space="preserve">، </w:t>
      </w:r>
      <w:r>
        <w:rPr>
          <w:rtl/>
          <w:lang w:bidi="fa-IR"/>
        </w:rPr>
        <w:t>تغابن و اعلى</w:t>
      </w:r>
      <w:r w:rsidR="00FB36B4">
        <w:rPr>
          <w:rtl/>
          <w:lang w:bidi="fa-IR"/>
        </w:rPr>
        <w:t xml:space="preserve">. </w:t>
      </w:r>
    </w:p>
    <w:p w:rsidR="00FC5DC1" w:rsidRDefault="00AC30EA" w:rsidP="00AC30EA">
      <w:pPr>
        <w:pStyle w:val="libNormal"/>
        <w:rPr>
          <w:rtl/>
          <w:lang w:bidi="fa-IR"/>
        </w:rPr>
      </w:pPr>
      <w:r>
        <w:rPr>
          <w:rtl/>
          <w:lang w:bidi="fa-IR"/>
        </w:rPr>
        <w:t>23</w:t>
      </w:r>
      <w:r w:rsidR="00FB36B4">
        <w:rPr>
          <w:rtl/>
          <w:lang w:bidi="fa-IR"/>
        </w:rPr>
        <w:t xml:space="preserve">. </w:t>
      </w:r>
      <w:r>
        <w:rPr>
          <w:rtl/>
          <w:lang w:bidi="fa-IR"/>
        </w:rPr>
        <w:t xml:space="preserve">زهراوان </w:t>
      </w:r>
      <w:r w:rsidR="00FB36B4">
        <w:rPr>
          <w:rtl/>
          <w:lang w:bidi="fa-IR"/>
        </w:rPr>
        <w:t>ی</w:t>
      </w:r>
      <w:r>
        <w:rPr>
          <w:rtl/>
          <w:lang w:bidi="fa-IR"/>
        </w:rPr>
        <w:t>ا زهراو</w:t>
      </w:r>
      <w:r w:rsidR="00FB36B4">
        <w:rPr>
          <w:rtl/>
          <w:lang w:bidi="fa-IR"/>
        </w:rPr>
        <w:t>ی</w:t>
      </w:r>
      <w:r>
        <w:rPr>
          <w:rtl/>
          <w:lang w:bidi="fa-IR"/>
        </w:rPr>
        <w:t>ن به دو سوره قرآن اطلاق مى</w:t>
      </w:r>
      <w:r w:rsidR="00FB36B4">
        <w:rPr>
          <w:rtl/>
          <w:lang w:bidi="fa-IR"/>
        </w:rPr>
        <w:t xml:space="preserve"> </w:t>
      </w:r>
      <w:r>
        <w:rPr>
          <w:rtl/>
          <w:lang w:bidi="fa-IR"/>
        </w:rPr>
        <w:t>گردد</w:t>
      </w:r>
      <w:r w:rsidR="00FB36B4">
        <w:rPr>
          <w:rtl/>
          <w:lang w:bidi="fa-IR"/>
        </w:rPr>
        <w:t xml:space="preserve">: </w:t>
      </w:r>
      <w:r>
        <w:rPr>
          <w:rtl/>
          <w:lang w:bidi="fa-IR"/>
        </w:rPr>
        <w:t>بقره و آل</w:t>
      </w:r>
      <w:r w:rsidR="00FB36B4">
        <w:rPr>
          <w:rtl/>
          <w:lang w:bidi="fa-IR"/>
        </w:rPr>
        <w:t xml:space="preserve"> </w:t>
      </w:r>
      <w:r>
        <w:rPr>
          <w:rtl/>
          <w:lang w:bidi="fa-IR"/>
        </w:rPr>
        <w:t>عمران</w:t>
      </w:r>
      <w:r w:rsidR="00FB36B4">
        <w:rPr>
          <w:rtl/>
          <w:lang w:bidi="fa-IR"/>
        </w:rPr>
        <w:t xml:space="preserve">. </w:t>
      </w:r>
    </w:p>
    <w:p w:rsidR="00FC5DC1" w:rsidRDefault="00AC30EA" w:rsidP="00AC30EA">
      <w:pPr>
        <w:pStyle w:val="libNormal"/>
        <w:rPr>
          <w:rtl/>
          <w:lang w:bidi="fa-IR"/>
        </w:rPr>
      </w:pPr>
      <w:r>
        <w:rPr>
          <w:rtl/>
          <w:lang w:bidi="fa-IR"/>
        </w:rPr>
        <w:t>24</w:t>
      </w:r>
      <w:r w:rsidR="00FB36B4">
        <w:rPr>
          <w:rtl/>
          <w:lang w:bidi="fa-IR"/>
        </w:rPr>
        <w:t xml:space="preserve">. </w:t>
      </w:r>
      <w:r>
        <w:rPr>
          <w:rtl/>
          <w:lang w:bidi="fa-IR"/>
        </w:rPr>
        <w:t>معوّذت</w:t>
      </w:r>
      <w:r w:rsidR="00FB36B4">
        <w:rPr>
          <w:rtl/>
          <w:lang w:bidi="fa-IR"/>
        </w:rPr>
        <w:t>ی</w:t>
      </w:r>
      <w:r>
        <w:rPr>
          <w:rtl/>
          <w:lang w:bidi="fa-IR"/>
        </w:rPr>
        <w:t>ن</w:t>
      </w:r>
      <w:r w:rsidR="00121BD9">
        <w:rPr>
          <w:rtl/>
          <w:lang w:bidi="fa-IR"/>
        </w:rPr>
        <w:t xml:space="preserve"> (</w:t>
      </w:r>
      <w:r>
        <w:rPr>
          <w:rtl/>
          <w:lang w:bidi="fa-IR"/>
        </w:rPr>
        <w:t>كه به فتح واو تلفظ مى</w:t>
      </w:r>
      <w:r w:rsidR="00FB36B4">
        <w:rPr>
          <w:rtl/>
          <w:lang w:bidi="fa-IR"/>
        </w:rPr>
        <w:t xml:space="preserve"> </w:t>
      </w:r>
      <w:r>
        <w:rPr>
          <w:rtl/>
          <w:lang w:bidi="fa-IR"/>
        </w:rPr>
        <w:t>شود و به كسر آن درست است</w:t>
      </w:r>
      <w:r w:rsidR="00121BD9">
        <w:rPr>
          <w:rtl/>
          <w:lang w:bidi="fa-IR"/>
        </w:rPr>
        <w:t xml:space="preserve">) </w:t>
      </w:r>
      <w:r>
        <w:rPr>
          <w:rtl/>
          <w:lang w:bidi="fa-IR"/>
        </w:rPr>
        <w:t>نام دو سوره آخر قرآن</w:t>
      </w:r>
      <w:r w:rsidR="00FB36B4">
        <w:rPr>
          <w:rtl/>
          <w:lang w:bidi="fa-IR"/>
        </w:rPr>
        <w:t>، ی</w:t>
      </w:r>
      <w:r>
        <w:rPr>
          <w:rtl/>
          <w:lang w:bidi="fa-IR"/>
        </w:rPr>
        <w:t>عنى فلق</w:t>
      </w:r>
      <w:r w:rsidR="00121BD9">
        <w:rPr>
          <w:rtl/>
          <w:lang w:bidi="fa-IR"/>
        </w:rPr>
        <w:t xml:space="preserve"> (</w:t>
      </w:r>
      <w:r>
        <w:rPr>
          <w:rtl/>
          <w:lang w:bidi="fa-IR"/>
        </w:rPr>
        <w:t>قل اعوذ بربّ الفلق</w:t>
      </w:r>
      <w:r w:rsidR="00121BD9">
        <w:rPr>
          <w:rtl/>
          <w:lang w:bidi="fa-IR"/>
        </w:rPr>
        <w:t xml:space="preserve">) </w:t>
      </w:r>
      <w:r>
        <w:rPr>
          <w:rtl/>
          <w:lang w:bidi="fa-IR"/>
        </w:rPr>
        <w:t>و ناس</w:t>
      </w:r>
      <w:r w:rsidR="00121BD9">
        <w:rPr>
          <w:rtl/>
          <w:lang w:bidi="fa-IR"/>
        </w:rPr>
        <w:t xml:space="preserve"> (</w:t>
      </w:r>
      <w:r>
        <w:rPr>
          <w:rtl/>
          <w:lang w:bidi="fa-IR"/>
        </w:rPr>
        <w:t>قل اعوذ بربّ الناس</w:t>
      </w:r>
      <w:r w:rsidR="00121BD9">
        <w:rPr>
          <w:rtl/>
          <w:lang w:bidi="fa-IR"/>
        </w:rPr>
        <w:t xml:space="preserve">) </w:t>
      </w:r>
      <w:r>
        <w:rPr>
          <w:rtl/>
          <w:lang w:bidi="fa-IR"/>
        </w:rPr>
        <w:t>است كه چون حضرت رسول</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با خواندن آنها نوادگانش حسن و حس</w:t>
      </w:r>
      <w:r w:rsidR="00FB36B4">
        <w:rPr>
          <w:rtl/>
          <w:lang w:bidi="fa-IR"/>
        </w:rPr>
        <w:t>ی</w:t>
      </w:r>
      <w:r>
        <w:rPr>
          <w:rtl/>
          <w:lang w:bidi="fa-IR"/>
        </w:rPr>
        <w:t>ن</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را تعو</w:t>
      </w:r>
      <w:r w:rsidR="00FB36B4">
        <w:rPr>
          <w:rtl/>
          <w:lang w:bidi="fa-IR"/>
        </w:rPr>
        <w:t>ی</w:t>
      </w:r>
      <w:r>
        <w:rPr>
          <w:rtl/>
          <w:lang w:bidi="fa-IR"/>
        </w:rPr>
        <w:t>ذ مى</w:t>
      </w:r>
      <w:r w:rsidR="00FB36B4">
        <w:rPr>
          <w:rtl/>
          <w:lang w:bidi="fa-IR"/>
        </w:rPr>
        <w:t xml:space="preserve"> </w:t>
      </w:r>
      <w:r>
        <w:rPr>
          <w:rtl/>
          <w:lang w:bidi="fa-IR"/>
        </w:rPr>
        <w:t>كرد</w:t>
      </w:r>
      <w:r w:rsidR="00121BD9">
        <w:rPr>
          <w:rtl/>
          <w:lang w:bidi="fa-IR"/>
        </w:rPr>
        <w:t xml:space="preserve"> (</w:t>
      </w:r>
      <w:r>
        <w:rPr>
          <w:rtl/>
          <w:lang w:bidi="fa-IR"/>
        </w:rPr>
        <w:t>به</w:t>
      </w:r>
      <w:r w:rsidR="00FB36B4">
        <w:rPr>
          <w:rtl/>
          <w:lang w:bidi="fa-IR"/>
        </w:rPr>
        <w:t xml:space="preserve"> </w:t>
      </w:r>
      <w:r>
        <w:rPr>
          <w:rtl/>
          <w:lang w:bidi="fa-IR"/>
        </w:rPr>
        <w:t>پناه خداوند مى</w:t>
      </w:r>
      <w:r w:rsidR="00FB36B4">
        <w:rPr>
          <w:rtl/>
          <w:lang w:bidi="fa-IR"/>
        </w:rPr>
        <w:t xml:space="preserve"> </w:t>
      </w:r>
      <w:r>
        <w:rPr>
          <w:rtl/>
          <w:lang w:bidi="fa-IR"/>
        </w:rPr>
        <w:t>سپرد</w:t>
      </w:r>
      <w:r w:rsidR="00121BD9">
        <w:rPr>
          <w:rtl/>
          <w:lang w:bidi="fa-IR"/>
        </w:rPr>
        <w:t xml:space="preserve">) </w:t>
      </w:r>
      <w:r>
        <w:rPr>
          <w:rtl/>
          <w:lang w:bidi="fa-IR"/>
        </w:rPr>
        <w:t>به</w:t>
      </w:r>
      <w:r w:rsidR="00FB36B4">
        <w:rPr>
          <w:rtl/>
          <w:lang w:bidi="fa-IR"/>
        </w:rPr>
        <w:t xml:space="preserve"> </w:t>
      </w:r>
      <w:r>
        <w:rPr>
          <w:rtl/>
          <w:lang w:bidi="fa-IR"/>
        </w:rPr>
        <w:t>ا</w:t>
      </w:r>
      <w:r w:rsidR="00FB36B4">
        <w:rPr>
          <w:rtl/>
          <w:lang w:bidi="fa-IR"/>
        </w:rPr>
        <w:t>ی</w:t>
      </w:r>
      <w:r>
        <w:rPr>
          <w:rtl/>
          <w:lang w:bidi="fa-IR"/>
        </w:rPr>
        <w:t>ن نام</w:t>
      </w:r>
      <w:r w:rsidR="00FB36B4">
        <w:rPr>
          <w:rtl/>
          <w:lang w:bidi="fa-IR"/>
        </w:rPr>
        <w:t xml:space="preserve"> </w:t>
      </w:r>
      <w:r>
        <w:rPr>
          <w:rtl/>
          <w:lang w:bidi="fa-IR"/>
        </w:rPr>
        <w:t>ها خوانده شده</w:t>
      </w:r>
      <w:r w:rsidR="00FB36B4">
        <w:rPr>
          <w:rtl/>
          <w:lang w:bidi="fa-IR"/>
        </w:rPr>
        <w:t xml:space="preserve"> </w:t>
      </w:r>
      <w:r>
        <w:rPr>
          <w:rtl/>
          <w:lang w:bidi="fa-IR"/>
        </w:rPr>
        <w:t>اند</w:t>
      </w:r>
      <w:r w:rsidR="00FB36B4">
        <w:rPr>
          <w:rtl/>
          <w:lang w:bidi="fa-IR"/>
        </w:rPr>
        <w:t xml:space="preserve">. </w:t>
      </w:r>
    </w:p>
    <w:p w:rsidR="00FC5DC1" w:rsidRDefault="00AC30EA" w:rsidP="00AC30EA">
      <w:pPr>
        <w:pStyle w:val="libNormal"/>
        <w:rPr>
          <w:rtl/>
          <w:lang w:bidi="fa-IR"/>
        </w:rPr>
      </w:pPr>
      <w:r>
        <w:rPr>
          <w:rtl/>
          <w:lang w:bidi="fa-IR"/>
        </w:rPr>
        <w:t>25</w:t>
      </w:r>
      <w:r w:rsidR="00FB36B4">
        <w:rPr>
          <w:rtl/>
          <w:lang w:bidi="fa-IR"/>
        </w:rPr>
        <w:t xml:space="preserve">. </w:t>
      </w:r>
      <w:r>
        <w:rPr>
          <w:rtl/>
          <w:lang w:bidi="fa-IR"/>
        </w:rPr>
        <w:t xml:space="preserve">حروف مقطّعه </w:t>
      </w:r>
      <w:r w:rsidR="00FB36B4">
        <w:rPr>
          <w:rtl/>
          <w:lang w:bidi="fa-IR"/>
        </w:rPr>
        <w:t>ی</w:t>
      </w:r>
      <w:r>
        <w:rPr>
          <w:rtl/>
          <w:lang w:bidi="fa-IR"/>
        </w:rPr>
        <w:t>ا فواتح سور</w:t>
      </w:r>
      <w:r w:rsidR="00FB36B4">
        <w:rPr>
          <w:rtl/>
          <w:lang w:bidi="fa-IR"/>
        </w:rPr>
        <w:t xml:space="preserve">، </w:t>
      </w:r>
      <w:r>
        <w:rPr>
          <w:rtl/>
          <w:lang w:bidi="fa-IR"/>
        </w:rPr>
        <w:t>به حروفى مانند الم</w:t>
      </w:r>
      <w:r w:rsidR="00121BD9">
        <w:rPr>
          <w:rtl/>
          <w:lang w:bidi="fa-IR"/>
        </w:rPr>
        <w:t xml:space="preserve"> (</w:t>
      </w:r>
      <w:r>
        <w:rPr>
          <w:rtl/>
          <w:lang w:bidi="fa-IR"/>
        </w:rPr>
        <w:t>الف</w:t>
      </w:r>
      <w:r w:rsidR="00FB36B4">
        <w:rPr>
          <w:rtl/>
          <w:lang w:bidi="fa-IR"/>
        </w:rPr>
        <w:t xml:space="preserve">، </w:t>
      </w:r>
      <w:r>
        <w:rPr>
          <w:rtl/>
          <w:lang w:bidi="fa-IR"/>
        </w:rPr>
        <w:t>لام</w:t>
      </w:r>
      <w:r w:rsidR="00FB36B4">
        <w:rPr>
          <w:rtl/>
          <w:lang w:bidi="fa-IR"/>
        </w:rPr>
        <w:t xml:space="preserve">، </w:t>
      </w:r>
      <w:r>
        <w:rPr>
          <w:rtl/>
          <w:lang w:bidi="fa-IR"/>
        </w:rPr>
        <w:t>م</w:t>
      </w:r>
      <w:r w:rsidR="00FB36B4">
        <w:rPr>
          <w:rtl/>
          <w:lang w:bidi="fa-IR"/>
        </w:rPr>
        <w:t>ی</w:t>
      </w:r>
      <w:r>
        <w:rPr>
          <w:rtl/>
          <w:lang w:bidi="fa-IR"/>
        </w:rPr>
        <w:t>م</w:t>
      </w:r>
      <w:r w:rsidR="00121BD9">
        <w:rPr>
          <w:rtl/>
          <w:lang w:bidi="fa-IR"/>
        </w:rPr>
        <w:t xml:space="preserve">) </w:t>
      </w:r>
      <w:r w:rsidR="00FB36B4">
        <w:rPr>
          <w:rtl/>
          <w:lang w:bidi="fa-IR"/>
        </w:rPr>
        <w:t xml:space="preserve">، </w:t>
      </w:r>
      <w:r>
        <w:rPr>
          <w:rtl/>
          <w:lang w:bidi="fa-IR"/>
        </w:rPr>
        <w:t>طسم</w:t>
      </w:r>
      <w:r w:rsidR="00121BD9">
        <w:rPr>
          <w:rtl/>
          <w:lang w:bidi="fa-IR"/>
        </w:rPr>
        <w:t xml:space="preserve"> (</w:t>
      </w:r>
      <w:r>
        <w:rPr>
          <w:rtl/>
          <w:lang w:bidi="fa-IR"/>
        </w:rPr>
        <w:t>طا</w:t>
      </w:r>
      <w:r w:rsidR="00FB36B4">
        <w:rPr>
          <w:rtl/>
          <w:lang w:bidi="fa-IR"/>
        </w:rPr>
        <w:t xml:space="preserve">، </w:t>
      </w:r>
      <w:r>
        <w:rPr>
          <w:rtl/>
          <w:lang w:bidi="fa-IR"/>
        </w:rPr>
        <w:t>س</w:t>
      </w:r>
      <w:r w:rsidR="00FB36B4">
        <w:rPr>
          <w:rtl/>
          <w:lang w:bidi="fa-IR"/>
        </w:rPr>
        <w:t>ی</w:t>
      </w:r>
      <w:r>
        <w:rPr>
          <w:rtl/>
          <w:lang w:bidi="fa-IR"/>
        </w:rPr>
        <w:t>ن</w:t>
      </w:r>
      <w:r w:rsidR="00FB36B4">
        <w:rPr>
          <w:rtl/>
          <w:lang w:bidi="fa-IR"/>
        </w:rPr>
        <w:t xml:space="preserve">، </w:t>
      </w:r>
      <w:r>
        <w:rPr>
          <w:rtl/>
          <w:lang w:bidi="fa-IR"/>
        </w:rPr>
        <w:t>م</w:t>
      </w:r>
      <w:r w:rsidR="00FB36B4">
        <w:rPr>
          <w:rtl/>
          <w:lang w:bidi="fa-IR"/>
        </w:rPr>
        <w:t>ی</w:t>
      </w:r>
      <w:r>
        <w:rPr>
          <w:rtl/>
          <w:lang w:bidi="fa-IR"/>
        </w:rPr>
        <w:t>م</w:t>
      </w:r>
      <w:r w:rsidR="00121BD9">
        <w:rPr>
          <w:rtl/>
          <w:lang w:bidi="fa-IR"/>
        </w:rPr>
        <w:t xml:space="preserve">) </w:t>
      </w:r>
      <w:r w:rsidR="00FB36B4">
        <w:rPr>
          <w:rtl/>
          <w:lang w:bidi="fa-IR"/>
        </w:rPr>
        <w:t xml:space="preserve">، </w:t>
      </w:r>
      <w:r>
        <w:rPr>
          <w:rtl/>
          <w:lang w:bidi="fa-IR"/>
        </w:rPr>
        <w:t>كه</w:t>
      </w:r>
      <w:r w:rsidR="00FB36B4">
        <w:rPr>
          <w:rtl/>
          <w:lang w:bidi="fa-IR"/>
        </w:rPr>
        <w:t>ی</w:t>
      </w:r>
      <w:r>
        <w:rPr>
          <w:rtl/>
          <w:lang w:bidi="fa-IR"/>
        </w:rPr>
        <w:t>عص</w:t>
      </w:r>
      <w:r w:rsidR="00121BD9">
        <w:rPr>
          <w:rtl/>
          <w:lang w:bidi="fa-IR"/>
        </w:rPr>
        <w:t xml:space="preserve"> (</w:t>
      </w:r>
      <w:r>
        <w:rPr>
          <w:rtl/>
          <w:lang w:bidi="fa-IR"/>
        </w:rPr>
        <w:t>كاف</w:t>
      </w:r>
      <w:r w:rsidR="00FB36B4">
        <w:rPr>
          <w:rtl/>
          <w:lang w:bidi="fa-IR"/>
        </w:rPr>
        <w:t xml:space="preserve">، </w:t>
      </w:r>
      <w:r>
        <w:rPr>
          <w:rtl/>
          <w:lang w:bidi="fa-IR"/>
        </w:rPr>
        <w:t>هاء</w:t>
      </w:r>
      <w:r w:rsidR="00FB36B4">
        <w:rPr>
          <w:rtl/>
          <w:lang w:bidi="fa-IR"/>
        </w:rPr>
        <w:t>، ی</w:t>
      </w:r>
      <w:r>
        <w:rPr>
          <w:rtl/>
          <w:lang w:bidi="fa-IR"/>
        </w:rPr>
        <w:t>اء</w:t>
      </w:r>
      <w:r w:rsidR="00FB36B4">
        <w:rPr>
          <w:rtl/>
          <w:lang w:bidi="fa-IR"/>
        </w:rPr>
        <w:t xml:space="preserve">، </w:t>
      </w:r>
      <w:r>
        <w:rPr>
          <w:rtl/>
          <w:lang w:bidi="fa-IR"/>
        </w:rPr>
        <w:t>ع</w:t>
      </w:r>
      <w:r w:rsidR="00FB36B4">
        <w:rPr>
          <w:rtl/>
          <w:lang w:bidi="fa-IR"/>
        </w:rPr>
        <w:t>ی</w:t>
      </w:r>
      <w:r>
        <w:rPr>
          <w:rtl/>
          <w:lang w:bidi="fa-IR"/>
        </w:rPr>
        <w:t>ن</w:t>
      </w:r>
      <w:r w:rsidR="00FB36B4">
        <w:rPr>
          <w:rtl/>
          <w:lang w:bidi="fa-IR"/>
        </w:rPr>
        <w:t xml:space="preserve">، </w:t>
      </w:r>
      <w:r>
        <w:rPr>
          <w:rtl/>
          <w:lang w:bidi="fa-IR"/>
        </w:rPr>
        <w:t>صاد</w:t>
      </w:r>
      <w:r w:rsidR="00121BD9">
        <w:rPr>
          <w:rtl/>
          <w:lang w:bidi="fa-IR"/>
        </w:rPr>
        <w:t xml:space="preserve">) </w:t>
      </w:r>
      <w:r>
        <w:rPr>
          <w:rtl/>
          <w:lang w:bidi="fa-IR"/>
        </w:rPr>
        <w:t>گفته مى</w:t>
      </w:r>
      <w:r w:rsidR="00FB36B4">
        <w:rPr>
          <w:rtl/>
          <w:lang w:bidi="fa-IR"/>
        </w:rPr>
        <w:t xml:space="preserve"> </w:t>
      </w:r>
      <w:r>
        <w:rPr>
          <w:rtl/>
          <w:lang w:bidi="fa-IR"/>
        </w:rPr>
        <w:t xml:space="preserve">شود كه گسسته از همند و متشكل از 29 حرف </w:t>
      </w:r>
      <w:r w:rsidR="00FB36B4">
        <w:rPr>
          <w:rtl/>
          <w:lang w:bidi="fa-IR"/>
        </w:rPr>
        <w:t>ی</w:t>
      </w:r>
      <w:r>
        <w:rPr>
          <w:rtl/>
          <w:lang w:bidi="fa-IR"/>
        </w:rPr>
        <w:t>ا مجموعه حروف هستند كه در آغاز 28 سوره قرآن - كه همگى مكى هستند جز بقره و آل عمران - آمده است</w:t>
      </w:r>
      <w:r w:rsidR="00FB36B4">
        <w:rPr>
          <w:rtl/>
          <w:lang w:bidi="fa-IR"/>
        </w:rPr>
        <w:t xml:space="preserve">. </w:t>
      </w:r>
    </w:p>
    <w:p w:rsidR="00FC5DC1" w:rsidRDefault="00AC30EA" w:rsidP="00AC30EA">
      <w:pPr>
        <w:pStyle w:val="libNormal"/>
        <w:rPr>
          <w:rtl/>
          <w:lang w:bidi="fa-IR"/>
        </w:rPr>
      </w:pPr>
      <w:r>
        <w:rPr>
          <w:rtl/>
          <w:lang w:bidi="fa-IR"/>
        </w:rPr>
        <w:t>26</w:t>
      </w:r>
      <w:r w:rsidR="00FB36B4">
        <w:rPr>
          <w:rtl/>
          <w:lang w:bidi="fa-IR"/>
        </w:rPr>
        <w:t xml:space="preserve">. </w:t>
      </w:r>
      <w:r>
        <w:rPr>
          <w:rtl/>
          <w:lang w:bidi="fa-IR"/>
        </w:rPr>
        <w:t>بعضى از محققان ش</w:t>
      </w:r>
      <w:r w:rsidR="00FB36B4">
        <w:rPr>
          <w:rtl/>
          <w:lang w:bidi="fa-IR"/>
        </w:rPr>
        <w:t>ی</w:t>
      </w:r>
      <w:r>
        <w:rPr>
          <w:rtl/>
          <w:lang w:bidi="fa-IR"/>
        </w:rPr>
        <w:t>عه گفته</w:t>
      </w:r>
      <w:r w:rsidR="00FB36B4">
        <w:rPr>
          <w:rtl/>
          <w:lang w:bidi="fa-IR"/>
        </w:rPr>
        <w:t xml:space="preserve"> </w:t>
      </w:r>
      <w:r>
        <w:rPr>
          <w:rtl/>
          <w:lang w:bidi="fa-IR"/>
        </w:rPr>
        <w:t>اند از حروف مقطّعه</w:t>
      </w:r>
      <w:r w:rsidR="00FB36B4">
        <w:rPr>
          <w:rtl/>
          <w:lang w:bidi="fa-IR"/>
        </w:rPr>
        <w:t xml:space="preserve">، </w:t>
      </w:r>
      <w:r>
        <w:rPr>
          <w:rtl/>
          <w:lang w:bidi="fa-IR"/>
        </w:rPr>
        <w:t>اگر حروف مكرر را رهاكن</w:t>
      </w:r>
      <w:r w:rsidR="00FB36B4">
        <w:rPr>
          <w:rtl/>
          <w:lang w:bidi="fa-IR"/>
        </w:rPr>
        <w:t>ی</w:t>
      </w:r>
      <w:r>
        <w:rPr>
          <w:rtl/>
          <w:lang w:bidi="fa-IR"/>
        </w:rPr>
        <w:t>م</w:t>
      </w:r>
      <w:r w:rsidR="00FB36B4">
        <w:rPr>
          <w:rtl/>
          <w:lang w:bidi="fa-IR"/>
        </w:rPr>
        <w:t xml:space="preserve">، </w:t>
      </w:r>
      <w:r>
        <w:rPr>
          <w:rtl/>
          <w:lang w:bidi="fa-IR"/>
        </w:rPr>
        <w:t>عبارت «صراط على حقّ نمسكه»</w:t>
      </w:r>
      <w:r w:rsidR="00121BD9">
        <w:rPr>
          <w:rtl/>
          <w:lang w:bidi="fa-IR"/>
        </w:rPr>
        <w:t xml:space="preserve"> (</w:t>
      </w:r>
      <w:r>
        <w:rPr>
          <w:rtl/>
          <w:lang w:bidi="fa-IR"/>
        </w:rPr>
        <w:t>راه على حق است آن</w:t>
      </w:r>
      <w:r w:rsidR="00FB36B4">
        <w:rPr>
          <w:rtl/>
          <w:lang w:bidi="fa-IR"/>
        </w:rPr>
        <w:t xml:space="preserve"> </w:t>
      </w:r>
      <w:r>
        <w:rPr>
          <w:rtl/>
          <w:lang w:bidi="fa-IR"/>
        </w:rPr>
        <w:t>را درپ</w:t>
      </w:r>
      <w:r w:rsidR="00FB36B4">
        <w:rPr>
          <w:rtl/>
          <w:lang w:bidi="fa-IR"/>
        </w:rPr>
        <w:t>ی</w:t>
      </w:r>
      <w:r>
        <w:rPr>
          <w:rtl/>
          <w:lang w:bidi="fa-IR"/>
        </w:rPr>
        <w:t>ش مى</w:t>
      </w:r>
      <w:r w:rsidR="00FB36B4">
        <w:rPr>
          <w:rtl/>
          <w:lang w:bidi="fa-IR"/>
        </w:rPr>
        <w:t xml:space="preserve"> </w:t>
      </w:r>
      <w:r>
        <w:rPr>
          <w:rtl/>
          <w:lang w:bidi="fa-IR"/>
        </w:rPr>
        <w:t>گ</w:t>
      </w:r>
      <w:r w:rsidR="00FB36B4">
        <w:rPr>
          <w:rtl/>
          <w:lang w:bidi="fa-IR"/>
        </w:rPr>
        <w:t>ی</w:t>
      </w:r>
      <w:r>
        <w:rPr>
          <w:rtl/>
          <w:lang w:bidi="fa-IR"/>
        </w:rPr>
        <w:t>ر</w:t>
      </w:r>
      <w:r w:rsidR="00FB36B4">
        <w:rPr>
          <w:rtl/>
          <w:lang w:bidi="fa-IR"/>
        </w:rPr>
        <w:t>ی</w:t>
      </w:r>
      <w:r>
        <w:rPr>
          <w:rtl/>
          <w:lang w:bidi="fa-IR"/>
        </w:rPr>
        <w:t>م</w:t>
      </w:r>
      <w:r w:rsidR="00121BD9">
        <w:rPr>
          <w:rtl/>
          <w:lang w:bidi="fa-IR"/>
        </w:rPr>
        <w:t xml:space="preserve">) </w:t>
      </w:r>
      <w:r>
        <w:rPr>
          <w:rtl/>
          <w:lang w:bidi="fa-IR"/>
        </w:rPr>
        <w:t>ب</w:t>
      </w:r>
      <w:r w:rsidR="00FB36B4">
        <w:rPr>
          <w:rtl/>
          <w:lang w:bidi="fa-IR"/>
        </w:rPr>
        <w:t>ی</w:t>
      </w:r>
      <w:r>
        <w:rPr>
          <w:rtl/>
          <w:lang w:bidi="fa-IR"/>
        </w:rPr>
        <w:t>رون مى</w:t>
      </w:r>
      <w:r w:rsidR="00FB36B4">
        <w:rPr>
          <w:rtl/>
          <w:lang w:bidi="fa-IR"/>
        </w:rPr>
        <w:t xml:space="preserve"> </w:t>
      </w:r>
      <w:r>
        <w:rPr>
          <w:rtl/>
          <w:lang w:bidi="fa-IR"/>
        </w:rPr>
        <w:t>آ</w:t>
      </w:r>
      <w:r w:rsidR="00FB36B4">
        <w:rPr>
          <w:rtl/>
          <w:lang w:bidi="fa-IR"/>
        </w:rPr>
        <w:t>ی</w:t>
      </w:r>
      <w:r>
        <w:rPr>
          <w:rtl/>
          <w:lang w:bidi="fa-IR"/>
        </w:rPr>
        <w:t>د</w:t>
      </w:r>
      <w:r w:rsidR="00FB36B4">
        <w:rPr>
          <w:rtl/>
          <w:lang w:bidi="fa-IR"/>
        </w:rPr>
        <w:t xml:space="preserve">. </w:t>
      </w:r>
      <w:r>
        <w:rPr>
          <w:rtl/>
          <w:lang w:bidi="fa-IR"/>
        </w:rPr>
        <w:t>و بعضى از محققان اهل سنت</w:t>
      </w:r>
      <w:r w:rsidR="00FB36B4">
        <w:rPr>
          <w:rtl/>
          <w:lang w:bidi="fa-IR"/>
        </w:rPr>
        <w:t xml:space="preserve">، </w:t>
      </w:r>
      <w:r>
        <w:rPr>
          <w:rtl/>
          <w:lang w:bidi="fa-IR"/>
        </w:rPr>
        <w:t>شا</w:t>
      </w:r>
      <w:r w:rsidR="00FB36B4">
        <w:rPr>
          <w:rtl/>
          <w:lang w:bidi="fa-IR"/>
        </w:rPr>
        <w:t>ی</w:t>
      </w:r>
      <w:r>
        <w:rPr>
          <w:rtl/>
          <w:lang w:bidi="fa-IR"/>
        </w:rPr>
        <w:t>د در پاسخ آن گفته</w:t>
      </w:r>
      <w:r w:rsidR="00FB36B4">
        <w:rPr>
          <w:rtl/>
          <w:lang w:bidi="fa-IR"/>
        </w:rPr>
        <w:t xml:space="preserve"> </w:t>
      </w:r>
      <w:r>
        <w:rPr>
          <w:rtl/>
          <w:lang w:bidi="fa-IR"/>
        </w:rPr>
        <w:t>اند از جمع آنها عبارت «صحّ طر</w:t>
      </w:r>
      <w:r w:rsidR="00FB36B4">
        <w:rPr>
          <w:rtl/>
          <w:lang w:bidi="fa-IR"/>
        </w:rPr>
        <w:t>ی</w:t>
      </w:r>
      <w:r>
        <w:rPr>
          <w:rtl/>
          <w:lang w:bidi="fa-IR"/>
        </w:rPr>
        <w:t>قك مع السنة»</w:t>
      </w:r>
      <w:r w:rsidR="00121BD9">
        <w:rPr>
          <w:rtl/>
          <w:lang w:bidi="fa-IR"/>
        </w:rPr>
        <w:t xml:space="preserve"> (</w:t>
      </w:r>
      <w:r>
        <w:rPr>
          <w:rtl/>
          <w:lang w:bidi="fa-IR"/>
        </w:rPr>
        <w:t>راه تو با اهل سنت درست است</w:t>
      </w:r>
      <w:r w:rsidR="00121BD9">
        <w:rPr>
          <w:rtl/>
          <w:lang w:bidi="fa-IR"/>
        </w:rPr>
        <w:t xml:space="preserve">) </w:t>
      </w:r>
      <w:r>
        <w:rPr>
          <w:rtl/>
          <w:lang w:bidi="fa-IR"/>
        </w:rPr>
        <w:t>برمى</w:t>
      </w:r>
      <w:r w:rsidR="00FB36B4">
        <w:rPr>
          <w:rtl/>
          <w:lang w:bidi="fa-IR"/>
        </w:rPr>
        <w:t xml:space="preserve"> </w:t>
      </w:r>
      <w:r>
        <w:rPr>
          <w:rtl/>
          <w:lang w:bidi="fa-IR"/>
        </w:rPr>
        <w:t>آ</w:t>
      </w:r>
      <w:r w:rsidR="00FB36B4">
        <w:rPr>
          <w:rtl/>
          <w:lang w:bidi="fa-IR"/>
        </w:rPr>
        <w:t>ی</w:t>
      </w:r>
      <w:r>
        <w:rPr>
          <w:rtl/>
          <w:lang w:bidi="fa-IR"/>
        </w:rPr>
        <w:t>د</w:t>
      </w:r>
      <w:r w:rsidR="00FB36B4">
        <w:rPr>
          <w:rtl/>
          <w:lang w:bidi="fa-IR"/>
        </w:rPr>
        <w:t xml:space="preserve">. </w:t>
      </w:r>
    </w:p>
    <w:p w:rsidR="00FC5DC1" w:rsidRDefault="00AC30EA" w:rsidP="00AC30EA">
      <w:pPr>
        <w:pStyle w:val="libNormal"/>
        <w:rPr>
          <w:rtl/>
          <w:lang w:bidi="fa-IR"/>
        </w:rPr>
      </w:pPr>
      <w:r>
        <w:rPr>
          <w:rtl/>
          <w:lang w:bidi="fa-IR"/>
        </w:rPr>
        <w:t>27</w:t>
      </w:r>
      <w:r w:rsidR="00FB36B4">
        <w:rPr>
          <w:rtl/>
          <w:lang w:bidi="fa-IR"/>
        </w:rPr>
        <w:t xml:space="preserve">. </w:t>
      </w:r>
      <w:r>
        <w:rPr>
          <w:rtl/>
          <w:lang w:bidi="fa-IR"/>
        </w:rPr>
        <w:t>كوتاه</w:t>
      </w:r>
      <w:r w:rsidR="00FB36B4">
        <w:rPr>
          <w:rtl/>
          <w:lang w:bidi="fa-IR"/>
        </w:rPr>
        <w:t xml:space="preserve"> </w:t>
      </w:r>
      <w:r>
        <w:rPr>
          <w:rtl/>
          <w:lang w:bidi="fa-IR"/>
        </w:rPr>
        <w:t>تر</w:t>
      </w:r>
      <w:r w:rsidR="00FB36B4">
        <w:rPr>
          <w:rtl/>
          <w:lang w:bidi="fa-IR"/>
        </w:rPr>
        <w:t>ی</w:t>
      </w:r>
      <w:r>
        <w:rPr>
          <w:rtl/>
          <w:lang w:bidi="fa-IR"/>
        </w:rPr>
        <w:t>ن آ</w:t>
      </w:r>
      <w:r w:rsidR="00FB36B4">
        <w:rPr>
          <w:rtl/>
          <w:lang w:bidi="fa-IR"/>
        </w:rPr>
        <w:t>ی</w:t>
      </w:r>
      <w:r>
        <w:rPr>
          <w:rtl/>
          <w:lang w:bidi="fa-IR"/>
        </w:rPr>
        <w:t>ه قرآن از م</w:t>
      </w:r>
      <w:r w:rsidR="00FB36B4">
        <w:rPr>
          <w:rtl/>
          <w:lang w:bidi="fa-IR"/>
        </w:rPr>
        <w:t>ی</w:t>
      </w:r>
      <w:r>
        <w:rPr>
          <w:rtl/>
          <w:lang w:bidi="fa-IR"/>
        </w:rPr>
        <w:t>ان حروف مُقطّعه</w:t>
      </w:r>
      <w:r w:rsidR="00FB36B4">
        <w:rPr>
          <w:rtl/>
          <w:lang w:bidi="fa-IR"/>
        </w:rPr>
        <w:t xml:space="preserve">، </w:t>
      </w:r>
      <w:r>
        <w:rPr>
          <w:rtl/>
          <w:lang w:bidi="fa-IR"/>
        </w:rPr>
        <w:t>«طه»</w:t>
      </w:r>
      <w:r w:rsidR="00121BD9">
        <w:rPr>
          <w:rtl/>
          <w:lang w:bidi="fa-IR"/>
        </w:rPr>
        <w:t xml:space="preserve"> (</w:t>
      </w:r>
      <w:r>
        <w:rPr>
          <w:rtl/>
          <w:lang w:bidi="fa-IR"/>
        </w:rPr>
        <w:t>كه به</w:t>
      </w:r>
      <w:r w:rsidR="00FB36B4">
        <w:rPr>
          <w:rtl/>
          <w:lang w:bidi="fa-IR"/>
        </w:rPr>
        <w:t xml:space="preserve"> </w:t>
      </w:r>
      <w:r>
        <w:rPr>
          <w:rtl/>
          <w:lang w:bidi="fa-IR"/>
        </w:rPr>
        <w:t>صورت طاها تلفظ مى</w:t>
      </w:r>
      <w:r w:rsidR="00FB36B4">
        <w:rPr>
          <w:rtl/>
          <w:lang w:bidi="fa-IR"/>
        </w:rPr>
        <w:t xml:space="preserve"> </w:t>
      </w:r>
      <w:r>
        <w:rPr>
          <w:rtl/>
          <w:lang w:bidi="fa-IR"/>
        </w:rPr>
        <w:t>شود</w:t>
      </w:r>
      <w:r w:rsidR="00121BD9">
        <w:rPr>
          <w:rtl/>
          <w:lang w:bidi="fa-IR"/>
        </w:rPr>
        <w:t xml:space="preserve">) </w:t>
      </w:r>
      <w:r>
        <w:rPr>
          <w:rtl/>
          <w:lang w:bidi="fa-IR"/>
        </w:rPr>
        <w:t>در آغاز سوره طه</w:t>
      </w:r>
      <w:r w:rsidR="00FB36B4">
        <w:rPr>
          <w:rtl/>
          <w:lang w:bidi="fa-IR"/>
        </w:rPr>
        <w:t xml:space="preserve">، </w:t>
      </w:r>
      <w:r>
        <w:rPr>
          <w:rtl/>
          <w:lang w:bidi="fa-IR"/>
        </w:rPr>
        <w:t>سوره ب</w:t>
      </w:r>
      <w:r w:rsidR="00FB36B4">
        <w:rPr>
          <w:rtl/>
          <w:lang w:bidi="fa-IR"/>
        </w:rPr>
        <w:t>ی</w:t>
      </w:r>
      <w:r>
        <w:rPr>
          <w:rtl/>
          <w:lang w:bidi="fa-IR"/>
        </w:rPr>
        <w:t>ستم است</w:t>
      </w:r>
      <w:r w:rsidR="00FB36B4">
        <w:rPr>
          <w:rtl/>
          <w:lang w:bidi="fa-IR"/>
        </w:rPr>
        <w:t xml:space="preserve">، </w:t>
      </w:r>
      <w:r>
        <w:rPr>
          <w:rtl/>
          <w:lang w:bidi="fa-IR"/>
        </w:rPr>
        <w:t>هم</w:t>
      </w:r>
      <w:r w:rsidR="00FB36B4">
        <w:rPr>
          <w:rtl/>
          <w:lang w:bidi="fa-IR"/>
        </w:rPr>
        <w:t xml:space="preserve"> </w:t>
      </w:r>
      <w:r>
        <w:rPr>
          <w:rtl/>
          <w:lang w:bidi="fa-IR"/>
        </w:rPr>
        <w:t>چن</w:t>
      </w:r>
      <w:r w:rsidR="00FB36B4">
        <w:rPr>
          <w:rtl/>
          <w:lang w:bidi="fa-IR"/>
        </w:rPr>
        <w:t>ی</w:t>
      </w:r>
      <w:r>
        <w:rPr>
          <w:rtl/>
          <w:lang w:bidi="fa-IR"/>
        </w:rPr>
        <w:t>ن «</w:t>
      </w:r>
      <w:r w:rsidR="00FB36B4">
        <w:rPr>
          <w:rtl/>
          <w:lang w:bidi="fa-IR"/>
        </w:rPr>
        <w:t>ی</w:t>
      </w:r>
      <w:r>
        <w:rPr>
          <w:rtl/>
          <w:lang w:bidi="fa-IR"/>
        </w:rPr>
        <w:t>س»</w:t>
      </w:r>
      <w:r w:rsidR="00121BD9">
        <w:rPr>
          <w:rtl/>
          <w:lang w:bidi="fa-IR"/>
        </w:rPr>
        <w:t xml:space="preserve"> (</w:t>
      </w:r>
      <w:r>
        <w:rPr>
          <w:rtl/>
          <w:lang w:bidi="fa-IR"/>
        </w:rPr>
        <w:t>كه به</w:t>
      </w:r>
      <w:r w:rsidR="00FB36B4">
        <w:rPr>
          <w:rtl/>
          <w:lang w:bidi="fa-IR"/>
        </w:rPr>
        <w:t xml:space="preserve"> </w:t>
      </w:r>
      <w:r>
        <w:rPr>
          <w:rtl/>
          <w:lang w:bidi="fa-IR"/>
        </w:rPr>
        <w:t xml:space="preserve">صورت </w:t>
      </w:r>
      <w:r w:rsidR="00FB36B4">
        <w:rPr>
          <w:rtl/>
          <w:lang w:bidi="fa-IR"/>
        </w:rPr>
        <w:t>ی</w:t>
      </w:r>
      <w:r>
        <w:rPr>
          <w:rtl/>
          <w:lang w:bidi="fa-IR"/>
        </w:rPr>
        <w:t>اس</w:t>
      </w:r>
      <w:r w:rsidR="00FB36B4">
        <w:rPr>
          <w:rtl/>
          <w:lang w:bidi="fa-IR"/>
        </w:rPr>
        <w:t>ی</w:t>
      </w:r>
      <w:r>
        <w:rPr>
          <w:rtl/>
          <w:lang w:bidi="fa-IR"/>
        </w:rPr>
        <w:t>ن تلفظ مى</w:t>
      </w:r>
      <w:r w:rsidR="00FB36B4">
        <w:rPr>
          <w:rtl/>
          <w:lang w:bidi="fa-IR"/>
        </w:rPr>
        <w:t xml:space="preserve"> </w:t>
      </w:r>
      <w:r>
        <w:rPr>
          <w:rtl/>
          <w:lang w:bidi="fa-IR"/>
        </w:rPr>
        <w:t>شود</w:t>
      </w:r>
      <w:r w:rsidR="00121BD9">
        <w:rPr>
          <w:rtl/>
          <w:lang w:bidi="fa-IR"/>
        </w:rPr>
        <w:t xml:space="preserve">) </w:t>
      </w:r>
      <w:r>
        <w:rPr>
          <w:rtl/>
          <w:lang w:bidi="fa-IR"/>
        </w:rPr>
        <w:t xml:space="preserve">در آغاز سوره </w:t>
      </w:r>
      <w:r w:rsidR="00FB36B4">
        <w:rPr>
          <w:rtl/>
          <w:lang w:bidi="fa-IR"/>
        </w:rPr>
        <w:t>ی</w:t>
      </w:r>
      <w:r>
        <w:rPr>
          <w:rtl/>
          <w:lang w:bidi="fa-IR"/>
        </w:rPr>
        <w:t>س</w:t>
      </w:r>
      <w:r w:rsidR="00FB36B4">
        <w:rPr>
          <w:rtl/>
          <w:lang w:bidi="fa-IR"/>
        </w:rPr>
        <w:t xml:space="preserve">، </w:t>
      </w:r>
      <w:r>
        <w:rPr>
          <w:rtl/>
          <w:lang w:bidi="fa-IR"/>
        </w:rPr>
        <w:t>سوره سى</w:t>
      </w:r>
      <w:r w:rsidR="00FB36B4">
        <w:rPr>
          <w:rtl/>
          <w:lang w:bidi="fa-IR"/>
        </w:rPr>
        <w:t xml:space="preserve"> </w:t>
      </w:r>
      <w:r>
        <w:rPr>
          <w:rtl/>
          <w:lang w:bidi="fa-IR"/>
        </w:rPr>
        <w:t>وششم قرآن</w:t>
      </w:r>
      <w:r w:rsidR="00FB36B4">
        <w:rPr>
          <w:rtl/>
          <w:lang w:bidi="fa-IR"/>
        </w:rPr>
        <w:t xml:space="preserve">. </w:t>
      </w:r>
      <w:r>
        <w:rPr>
          <w:rtl/>
          <w:lang w:bidi="fa-IR"/>
        </w:rPr>
        <w:t>با</w:t>
      </w:r>
      <w:r w:rsidR="00FB36B4">
        <w:rPr>
          <w:rtl/>
          <w:lang w:bidi="fa-IR"/>
        </w:rPr>
        <w:t>ی</w:t>
      </w:r>
      <w:r>
        <w:rPr>
          <w:rtl/>
          <w:lang w:bidi="fa-IR"/>
        </w:rPr>
        <w:t>د توجه داشت كه «ق»</w:t>
      </w:r>
      <w:r w:rsidR="00121BD9">
        <w:rPr>
          <w:rtl/>
          <w:lang w:bidi="fa-IR"/>
        </w:rPr>
        <w:t xml:space="preserve"> (</w:t>
      </w:r>
      <w:r>
        <w:rPr>
          <w:rtl/>
          <w:lang w:bidi="fa-IR"/>
        </w:rPr>
        <w:t>=قاف</w:t>
      </w:r>
      <w:r w:rsidR="00121BD9">
        <w:rPr>
          <w:rtl/>
          <w:lang w:bidi="fa-IR"/>
        </w:rPr>
        <w:t xml:space="preserve">) </w:t>
      </w:r>
      <w:r>
        <w:rPr>
          <w:rtl/>
          <w:lang w:bidi="fa-IR"/>
        </w:rPr>
        <w:t>در آغاز سوره «ق»</w:t>
      </w:r>
      <w:r w:rsidR="00FB36B4">
        <w:rPr>
          <w:rtl/>
          <w:lang w:bidi="fa-IR"/>
        </w:rPr>
        <w:t xml:space="preserve">، </w:t>
      </w:r>
      <w:r>
        <w:rPr>
          <w:rtl/>
          <w:lang w:bidi="fa-IR"/>
        </w:rPr>
        <w:t>و «ن»</w:t>
      </w:r>
      <w:r w:rsidR="00121BD9">
        <w:rPr>
          <w:rtl/>
          <w:lang w:bidi="fa-IR"/>
        </w:rPr>
        <w:t xml:space="preserve"> (</w:t>
      </w:r>
      <w:r>
        <w:rPr>
          <w:rtl/>
          <w:lang w:bidi="fa-IR"/>
        </w:rPr>
        <w:t>= نون</w:t>
      </w:r>
      <w:r w:rsidR="00121BD9">
        <w:rPr>
          <w:rtl/>
          <w:lang w:bidi="fa-IR"/>
        </w:rPr>
        <w:t xml:space="preserve">) </w:t>
      </w:r>
      <w:r>
        <w:rPr>
          <w:rtl/>
          <w:lang w:bidi="fa-IR"/>
        </w:rPr>
        <w:t>در آغاز سوره قلم</w:t>
      </w:r>
      <w:r w:rsidR="00FB36B4">
        <w:rPr>
          <w:rtl/>
          <w:lang w:bidi="fa-IR"/>
        </w:rPr>
        <w:t xml:space="preserve">، </w:t>
      </w:r>
      <w:r>
        <w:rPr>
          <w:rtl/>
          <w:lang w:bidi="fa-IR"/>
        </w:rPr>
        <w:t>داراى عدد مستقل ن</w:t>
      </w:r>
      <w:r w:rsidR="00FB36B4">
        <w:rPr>
          <w:rtl/>
          <w:lang w:bidi="fa-IR"/>
        </w:rPr>
        <w:t>ی</w:t>
      </w:r>
      <w:r>
        <w:rPr>
          <w:rtl/>
          <w:lang w:bidi="fa-IR"/>
        </w:rPr>
        <w:t>ستند</w:t>
      </w:r>
      <w:r w:rsidR="00FB36B4">
        <w:rPr>
          <w:rtl/>
          <w:lang w:bidi="fa-IR"/>
        </w:rPr>
        <w:t xml:space="preserve">؛ </w:t>
      </w:r>
      <w:r w:rsidR="00121BD9" w:rsidRPr="00121BD9">
        <w:rPr>
          <w:rStyle w:val="libFootnotenumChar"/>
          <w:rtl/>
          <w:lang w:bidi="fa-IR"/>
        </w:rPr>
        <w:t>(7)</w:t>
      </w:r>
      <w:r w:rsidR="00121BD9">
        <w:rPr>
          <w:rtl/>
          <w:lang w:bidi="fa-IR"/>
        </w:rPr>
        <w:t xml:space="preserve"> </w:t>
      </w:r>
      <w:r w:rsidR="00FB36B4">
        <w:rPr>
          <w:rtl/>
          <w:lang w:bidi="fa-IR"/>
        </w:rPr>
        <w:t>ی</w:t>
      </w:r>
      <w:r>
        <w:rPr>
          <w:rtl/>
          <w:lang w:bidi="fa-IR"/>
        </w:rPr>
        <w:t>عنى آ</w:t>
      </w:r>
      <w:r w:rsidR="00FB36B4">
        <w:rPr>
          <w:rtl/>
          <w:lang w:bidi="fa-IR"/>
        </w:rPr>
        <w:t>ی</w:t>
      </w:r>
      <w:r>
        <w:rPr>
          <w:rtl/>
          <w:lang w:bidi="fa-IR"/>
        </w:rPr>
        <w:t>ه واحدى شمرده نشده</w:t>
      </w:r>
      <w:r w:rsidR="00FB36B4">
        <w:rPr>
          <w:rtl/>
          <w:lang w:bidi="fa-IR"/>
        </w:rPr>
        <w:t xml:space="preserve"> </w:t>
      </w:r>
      <w:r>
        <w:rPr>
          <w:rtl/>
          <w:lang w:bidi="fa-IR"/>
        </w:rPr>
        <w:t>اند</w:t>
      </w:r>
      <w:r w:rsidR="00FB36B4">
        <w:rPr>
          <w:rtl/>
          <w:lang w:bidi="fa-IR"/>
        </w:rPr>
        <w:t xml:space="preserve">. </w:t>
      </w:r>
      <w:r>
        <w:rPr>
          <w:rtl/>
          <w:lang w:bidi="fa-IR"/>
        </w:rPr>
        <w:t xml:space="preserve">از حروف مقطعه </w:t>
      </w:r>
      <w:r w:rsidR="00FB36B4">
        <w:rPr>
          <w:rtl/>
          <w:lang w:bidi="fa-IR"/>
        </w:rPr>
        <w:t>ی</w:t>
      </w:r>
      <w:r>
        <w:rPr>
          <w:rtl/>
          <w:lang w:bidi="fa-IR"/>
        </w:rPr>
        <w:t>ا فواتح سُوَر</w:t>
      </w:r>
      <w:r w:rsidR="00121BD9">
        <w:rPr>
          <w:rtl/>
          <w:lang w:bidi="fa-IR"/>
        </w:rPr>
        <w:t xml:space="preserve"> (</w:t>
      </w:r>
      <w:r>
        <w:rPr>
          <w:rtl/>
          <w:lang w:bidi="fa-IR"/>
        </w:rPr>
        <w:t>آغازگر سوره</w:t>
      </w:r>
      <w:r w:rsidR="00FB36B4">
        <w:rPr>
          <w:rtl/>
          <w:lang w:bidi="fa-IR"/>
        </w:rPr>
        <w:t xml:space="preserve"> </w:t>
      </w:r>
      <w:r>
        <w:rPr>
          <w:rtl/>
          <w:lang w:bidi="fa-IR"/>
        </w:rPr>
        <w:t>ها</w:t>
      </w:r>
      <w:r w:rsidR="00121BD9">
        <w:rPr>
          <w:rtl/>
          <w:lang w:bidi="fa-IR"/>
        </w:rPr>
        <w:t xml:space="preserve">) </w:t>
      </w:r>
      <w:r>
        <w:rPr>
          <w:rtl/>
          <w:lang w:bidi="fa-IR"/>
        </w:rPr>
        <w:t>گذشته كوتاه</w:t>
      </w:r>
      <w:r w:rsidR="00FB36B4">
        <w:rPr>
          <w:rtl/>
          <w:lang w:bidi="fa-IR"/>
        </w:rPr>
        <w:t xml:space="preserve"> </w:t>
      </w:r>
      <w:r>
        <w:rPr>
          <w:rtl/>
          <w:lang w:bidi="fa-IR"/>
        </w:rPr>
        <w:t>تر</w:t>
      </w:r>
      <w:r w:rsidR="00FB36B4">
        <w:rPr>
          <w:rtl/>
          <w:lang w:bidi="fa-IR"/>
        </w:rPr>
        <w:t>ی</w:t>
      </w:r>
      <w:r>
        <w:rPr>
          <w:rtl/>
          <w:lang w:bidi="fa-IR"/>
        </w:rPr>
        <w:t>ن آ</w:t>
      </w:r>
      <w:r w:rsidR="00FB36B4">
        <w:rPr>
          <w:rtl/>
          <w:lang w:bidi="fa-IR"/>
        </w:rPr>
        <w:t>ی</w:t>
      </w:r>
      <w:r>
        <w:rPr>
          <w:rtl/>
          <w:lang w:bidi="fa-IR"/>
        </w:rPr>
        <w:t xml:space="preserve">ه قرآن </w:t>
      </w:r>
      <w:r>
        <w:rPr>
          <w:rtl/>
          <w:lang w:bidi="fa-IR"/>
        </w:rPr>
        <w:lastRenderedPageBreak/>
        <w:t>مج</w:t>
      </w:r>
      <w:r w:rsidR="00FB36B4">
        <w:rPr>
          <w:rtl/>
          <w:lang w:bidi="fa-IR"/>
        </w:rPr>
        <w:t>ی</w:t>
      </w:r>
      <w:r>
        <w:rPr>
          <w:rtl/>
          <w:lang w:bidi="fa-IR"/>
        </w:rPr>
        <w:t>د «مدهامّتان» است</w:t>
      </w:r>
      <w:r w:rsidR="00121BD9">
        <w:rPr>
          <w:rtl/>
          <w:lang w:bidi="fa-IR"/>
        </w:rPr>
        <w:t xml:space="preserve"> (</w:t>
      </w:r>
      <w:r>
        <w:rPr>
          <w:rtl/>
          <w:lang w:bidi="fa-IR"/>
        </w:rPr>
        <w:t>سوره الرحمن</w:t>
      </w:r>
      <w:r w:rsidR="00FB36B4">
        <w:rPr>
          <w:rtl/>
          <w:lang w:bidi="fa-IR"/>
        </w:rPr>
        <w:t xml:space="preserve">، </w:t>
      </w:r>
      <w:r>
        <w:rPr>
          <w:rtl/>
          <w:lang w:bidi="fa-IR"/>
        </w:rPr>
        <w:t>آ</w:t>
      </w:r>
      <w:r w:rsidR="00FB36B4">
        <w:rPr>
          <w:rtl/>
          <w:lang w:bidi="fa-IR"/>
        </w:rPr>
        <w:t>ی</w:t>
      </w:r>
      <w:r>
        <w:rPr>
          <w:rtl/>
          <w:lang w:bidi="fa-IR"/>
        </w:rPr>
        <w:t>ه 64</w:t>
      </w:r>
      <w:r w:rsidR="00121BD9">
        <w:rPr>
          <w:rtl/>
          <w:lang w:bidi="fa-IR"/>
        </w:rPr>
        <w:t xml:space="preserve">) </w:t>
      </w:r>
      <w:r>
        <w:rPr>
          <w:rtl/>
          <w:lang w:bidi="fa-IR"/>
        </w:rPr>
        <w:t xml:space="preserve">كه معناى آن «دو برگ </w:t>
      </w:r>
      <w:r w:rsidR="00FB36B4">
        <w:rPr>
          <w:rtl/>
          <w:lang w:bidi="fa-IR"/>
        </w:rPr>
        <w:t>ی</w:t>
      </w:r>
      <w:r>
        <w:rPr>
          <w:rtl/>
          <w:lang w:bidi="fa-IR"/>
        </w:rPr>
        <w:t>ا باغ سبز س</w:t>
      </w:r>
      <w:r w:rsidR="00FB36B4">
        <w:rPr>
          <w:rtl/>
          <w:lang w:bidi="fa-IR"/>
        </w:rPr>
        <w:t>ی</w:t>
      </w:r>
      <w:r>
        <w:rPr>
          <w:rtl/>
          <w:lang w:bidi="fa-IR"/>
        </w:rPr>
        <w:t>ه تاب» است</w:t>
      </w:r>
      <w:r w:rsidR="00FB36B4">
        <w:rPr>
          <w:rtl/>
          <w:lang w:bidi="fa-IR"/>
        </w:rPr>
        <w:t xml:space="preserve">. </w:t>
      </w:r>
      <w:r>
        <w:rPr>
          <w:rtl/>
          <w:lang w:bidi="fa-IR"/>
        </w:rPr>
        <w:t>و بلندتر</w:t>
      </w:r>
      <w:r w:rsidR="00FB36B4">
        <w:rPr>
          <w:rtl/>
          <w:lang w:bidi="fa-IR"/>
        </w:rPr>
        <w:t>ی</w:t>
      </w:r>
      <w:r>
        <w:rPr>
          <w:rtl/>
          <w:lang w:bidi="fa-IR"/>
        </w:rPr>
        <w:t>ن آ</w:t>
      </w:r>
      <w:r w:rsidR="00FB36B4">
        <w:rPr>
          <w:rtl/>
          <w:lang w:bidi="fa-IR"/>
        </w:rPr>
        <w:t>ی</w:t>
      </w:r>
      <w:r>
        <w:rPr>
          <w:rtl/>
          <w:lang w:bidi="fa-IR"/>
        </w:rPr>
        <w:t>ه</w:t>
      </w:r>
      <w:r w:rsidR="00FB36B4">
        <w:rPr>
          <w:rtl/>
          <w:lang w:bidi="fa-IR"/>
        </w:rPr>
        <w:t xml:space="preserve">، </w:t>
      </w:r>
      <w:r>
        <w:rPr>
          <w:rtl/>
          <w:lang w:bidi="fa-IR"/>
        </w:rPr>
        <w:t>آ</w:t>
      </w:r>
      <w:r w:rsidR="00FB36B4">
        <w:rPr>
          <w:rtl/>
          <w:lang w:bidi="fa-IR"/>
        </w:rPr>
        <w:t>ی</w:t>
      </w:r>
      <w:r>
        <w:rPr>
          <w:rtl/>
          <w:lang w:bidi="fa-IR"/>
        </w:rPr>
        <w:t>ه تدا</w:t>
      </w:r>
      <w:r w:rsidR="00FB36B4">
        <w:rPr>
          <w:rtl/>
          <w:lang w:bidi="fa-IR"/>
        </w:rPr>
        <w:t>ی</w:t>
      </w:r>
      <w:r>
        <w:rPr>
          <w:rtl/>
          <w:lang w:bidi="fa-IR"/>
        </w:rPr>
        <w:t>ن</w:t>
      </w:r>
      <w:r w:rsidR="00121BD9">
        <w:rPr>
          <w:rtl/>
          <w:lang w:bidi="fa-IR"/>
        </w:rPr>
        <w:t xml:space="preserve"> (</w:t>
      </w:r>
      <w:r>
        <w:rPr>
          <w:rtl/>
          <w:lang w:bidi="fa-IR"/>
        </w:rPr>
        <w:t>= دَ</w:t>
      </w:r>
      <w:r w:rsidR="00FB36B4">
        <w:rPr>
          <w:rtl/>
          <w:lang w:bidi="fa-IR"/>
        </w:rPr>
        <w:t>ی</w:t>
      </w:r>
      <w:r>
        <w:rPr>
          <w:rtl/>
          <w:lang w:bidi="fa-IR"/>
        </w:rPr>
        <w:t>ن = مدا</w:t>
      </w:r>
      <w:r w:rsidR="00FB36B4">
        <w:rPr>
          <w:rtl/>
          <w:lang w:bidi="fa-IR"/>
        </w:rPr>
        <w:t>ی</w:t>
      </w:r>
      <w:r>
        <w:rPr>
          <w:rtl/>
          <w:lang w:bidi="fa-IR"/>
        </w:rPr>
        <w:t>نه</w:t>
      </w:r>
      <w:r w:rsidR="00121BD9">
        <w:rPr>
          <w:rtl/>
          <w:lang w:bidi="fa-IR"/>
        </w:rPr>
        <w:t>) (</w:t>
      </w:r>
      <w:r>
        <w:rPr>
          <w:rtl/>
          <w:lang w:bidi="fa-IR"/>
        </w:rPr>
        <w:t>مربوط به لزوم كتابت سند براى وام</w:t>
      </w:r>
      <w:r w:rsidR="00121BD9">
        <w:rPr>
          <w:rtl/>
          <w:lang w:bidi="fa-IR"/>
        </w:rPr>
        <w:t xml:space="preserve">) </w:t>
      </w:r>
      <w:r>
        <w:rPr>
          <w:rtl/>
          <w:lang w:bidi="fa-IR"/>
        </w:rPr>
        <w:t>است</w:t>
      </w:r>
      <w:r w:rsidR="00121BD9">
        <w:rPr>
          <w:rtl/>
          <w:lang w:bidi="fa-IR"/>
        </w:rPr>
        <w:t xml:space="preserve"> (</w:t>
      </w:r>
      <w:r>
        <w:rPr>
          <w:rtl/>
          <w:lang w:bidi="fa-IR"/>
        </w:rPr>
        <w:t>سوره بقره</w:t>
      </w:r>
      <w:r w:rsidR="00FB36B4">
        <w:rPr>
          <w:rtl/>
          <w:lang w:bidi="fa-IR"/>
        </w:rPr>
        <w:t xml:space="preserve">، </w:t>
      </w:r>
      <w:r>
        <w:rPr>
          <w:rtl/>
          <w:lang w:bidi="fa-IR"/>
        </w:rPr>
        <w:t>آ</w:t>
      </w:r>
      <w:r w:rsidR="00FB36B4">
        <w:rPr>
          <w:rtl/>
          <w:lang w:bidi="fa-IR"/>
        </w:rPr>
        <w:t>ی</w:t>
      </w:r>
      <w:r>
        <w:rPr>
          <w:rtl/>
          <w:lang w:bidi="fa-IR"/>
        </w:rPr>
        <w:t>ه 282</w:t>
      </w:r>
      <w:r w:rsidR="00121BD9">
        <w:rPr>
          <w:rtl/>
          <w:lang w:bidi="fa-IR"/>
        </w:rPr>
        <w:t xml:space="preserve">) </w:t>
      </w:r>
      <w:r>
        <w:rPr>
          <w:rtl/>
          <w:lang w:bidi="fa-IR"/>
        </w:rPr>
        <w:t>كه در مصحف مد</w:t>
      </w:r>
      <w:r w:rsidR="00FB36B4">
        <w:rPr>
          <w:rtl/>
          <w:lang w:bidi="fa-IR"/>
        </w:rPr>
        <w:t>ی</w:t>
      </w:r>
      <w:r>
        <w:rPr>
          <w:rtl/>
          <w:lang w:bidi="fa-IR"/>
        </w:rPr>
        <w:t>نه</w:t>
      </w:r>
      <w:r w:rsidR="00FB36B4">
        <w:rPr>
          <w:rtl/>
          <w:lang w:bidi="fa-IR"/>
        </w:rPr>
        <w:t xml:space="preserve">، </w:t>
      </w:r>
      <w:r>
        <w:rPr>
          <w:rtl/>
          <w:lang w:bidi="fa-IR"/>
        </w:rPr>
        <w:t xml:space="preserve">به كتابت عثمان طه درست </w:t>
      </w:r>
      <w:r w:rsidR="00FB36B4">
        <w:rPr>
          <w:rtl/>
          <w:lang w:bidi="fa-IR"/>
        </w:rPr>
        <w:t>ی</w:t>
      </w:r>
      <w:r>
        <w:rPr>
          <w:rtl/>
          <w:lang w:bidi="fa-IR"/>
        </w:rPr>
        <w:t>ك صفحه پانزده</w:t>
      </w:r>
      <w:r w:rsidR="00FB36B4">
        <w:rPr>
          <w:rtl/>
          <w:lang w:bidi="fa-IR"/>
        </w:rPr>
        <w:t xml:space="preserve"> </w:t>
      </w:r>
      <w:r>
        <w:rPr>
          <w:rtl/>
          <w:lang w:bidi="fa-IR"/>
        </w:rPr>
        <w:t>سطرى را در برگرفته است</w:t>
      </w:r>
      <w:r w:rsidR="00121BD9">
        <w:rPr>
          <w:rtl/>
          <w:lang w:bidi="fa-IR"/>
        </w:rPr>
        <w:t xml:space="preserve"> (</w:t>
      </w:r>
      <w:r>
        <w:rPr>
          <w:rtl/>
          <w:lang w:bidi="fa-IR"/>
        </w:rPr>
        <w:t>ص 48</w:t>
      </w:r>
      <w:r w:rsidR="00121BD9">
        <w:rPr>
          <w:rtl/>
          <w:lang w:bidi="fa-IR"/>
        </w:rPr>
        <w:t xml:space="preserve">) </w:t>
      </w:r>
      <w:r w:rsidR="00FB36B4">
        <w:rPr>
          <w:rtl/>
          <w:lang w:bidi="fa-IR"/>
        </w:rPr>
        <w:t xml:space="preserve">. </w:t>
      </w:r>
      <w:r>
        <w:rPr>
          <w:rtl/>
          <w:lang w:bidi="fa-IR"/>
        </w:rPr>
        <w:t>هم</w:t>
      </w:r>
      <w:r w:rsidR="00FB36B4">
        <w:rPr>
          <w:rtl/>
          <w:lang w:bidi="fa-IR"/>
        </w:rPr>
        <w:t xml:space="preserve"> </w:t>
      </w:r>
      <w:r>
        <w:rPr>
          <w:rtl/>
          <w:lang w:bidi="fa-IR"/>
        </w:rPr>
        <w:t>چن</w:t>
      </w:r>
      <w:r w:rsidR="00FB36B4">
        <w:rPr>
          <w:rtl/>
          <w:lang w:bidi="fa-IR"/>
        </w:rPr>
        <w:t>ی</w:t>
      </w:r>
      <w:r>
        <w:rPr>
          <w:rtl/>
          <w:lang w:bidi="fa-IR"/>
        </w:rPr>
        <w:t>ن بلندتر</w:t>
      </w:r>
      <w:r w:rsidR="00FB36B4">
        <w:rPr>
          <w:rtl/>
          <w:lang w:bidi="fa-IR"/>
        </w:rPr>
        <w:t>ی</w:t>
      </w:r>
      <w:r>
        <w:rPr>
          <w:rtl/>
          <w:lang w:bidi="fa-IR"/>
        </w:rPr>
        <w:t>ن سوره قرآن</w:t>
      </w:r>
      <w:r w:rsidR="00FB36B4">
        <w:rPr>
          <w:rtl/>
          <w:lang w:bidi="fa-IR"/>
        </w:rPr>
        <w:t xml:space="preserve">، </w:t>
      </w:r>
      <w:r>
        <w:rPr>
          <w:rtl/>
          <w:lang w:bidi="fa-IR"/>
        </w:rPr>
        <w:t>سوره بقره است</w:t>
      </w:r>
      <w:r w:rsidR="00121BD9">
        <w:rPr>
          <w:rtl/>
          <w:lang w:bidi="fa-IR"/>
        </w:rPr>
        <w:t xml:space="preserve"> (</w:t>
      </w:r>
      <w:r>
        <w:rPr>
          <w:rtl/>
          <w:lang w:bidi="fa-IR"/>
        </w:rPr>
        <w:t>در مصحف به كتابت عثمان طه 48 صفحه است</w:t>
      </w:r>
      <w:r w:rsidR="00121BD9">
        <w:rPr>
          <w:rtl/>
          <w:lang w:bidi="fa-IR"/>
        </w:rPr>
        <w:t xml:space="preserve">) </w:t>
      </w:r>
      <w:r>
        <w:rPr>
          <w:rtl/>
          <w:lang w:bidi="fa-IR"/>
        </w:rPr>
        <w:t>و كوتاه</w:t>
      </w:r>
      <w:r w:rsidR="00FB36B4">
        <w:rPr>
          <w:rtl/>
          <w:lang w:bidi="fa-IR"/>
        </w:rPr>
        <w:t xml:space="preserve"> </w:t>
      </w:r>
      <w:r>
        <w:rPr>
          <w:rtl/>
          <w:lang w:bidi="fa-IR"/>
        </w:rPr>
        <w:t>تر</w:t>
      </w:r>
      <w:r w:rsidR="00FB36B4">
        <w:rPr>
          <w:rtl/>
          <w:lang w:bidi="fa-IR"/>
        </w:rPr>
        <w:t>ی</w:t>
      </w:r>
      <w:r>
        <w:rPr>
          <w:rtl/>
          <w:lang w:bidi="fa-IR"/>
        </w:rPr>
        <w:t>ن سوره</w:t>
      </w:r>
      <w:r w:rsidR="00FB36B4">
        <w:rPr>
          <w:rtl/>
          <w:lang w:bidi="fa-IR"/>
        </w:rPr>
        <w:t xml:space="preserve">، </w:t>
      </w:r>
      <w:r>
        <w:rPr>
          <w:rtl/>
          <w:lang w:bidi="fa-IR"/>
        </w:rPr>
        <w:t xml:space="preserve">سوره كوثر است كه طول آن فقط </w:t>
      </w:r>
      <w:r w:rsidR="00FB36B4">
        <w:rPr>
          <w:rtl/>
          <w:lang w:bidi="fa-IR"/>
        </w:rPr>
        <w:t>ی</w:t>
      </w:r>
      <w:r>
        <w:rPr>
          <w:rtl/>
          <w:lang w:bidi="fa-IR"/>
        </w:rPr>
        <w:t>ك سطر و ن</w:t>
      </w:r>
      <w:r w:rsidR="00FB36B4">
        <w:rPr>
          <w:rtl/>
          <w:lang w:bidi="fa-IR"/>
        </w:rPr>
        <w:t>ی</w:t>
      </w:r>
      <w:r>
        <w:rPr>
          <w:rtl/>
          <w:lang w:bidi="fa-IR"/>
        </w:rPr>
        <w:t>م است</w:t>
      </w:r>
      <w:r w:rsidR="00FB36B4">
        <w:rPr>
          <w:rtl/>
          <w:lang w:bidi="fa-IR"/>
        </w:rPr>
        <w:t xml:space="preserve">. </w:t>
      </w:r>
    </w:p>
    <w:p w:rsidR="00FC5DC1" w:rsidRDefault="00AC30EA" w:rsidP="00AC30EA">
      <w:pPr>
        <w:pStyle w:val="libNormal"/>
        <w:rPr>
          <w:rtl/>
          <w:lang w:bidi="fa-IR"/>
        </w:rPr>
      </w:pPr>
      <w:r>
        <w:rPr>
          <w:rtl/>
          <w:lang w:bidi="fa-IR"/>
        </w:rPr>
        <w:t>28</w:t>
      </w:r>
      <w:r w:rsidR="00FB36B4">
        <w:rPr>
          <w:rtl/>
          <w:lang w:bidi="fa-IR"/>
        </w:rPr>
        <w:t xml:space="preserve">. </w:t>
      </w:r>
      <w:r>
        <w:rPr>
          <w:rtl/>
          <w:lang w:bidi="fa-IR"/>
        </w:rPr>
        <w:t>مئون / مئ</w:t>
      </w:r>
      <w:r w:rsidR="00FB36B4">
        <w:rPr>
          <w:rtl/>
          <w:lang w:bidi="fa-IR"/>
        </w:rPr>
        <w:t>ی</w:t>
      </w:r>
      <w:r>
        <w:rPr>
          <w:rtl/>
          <w:lang w:bidi="fa-IR"/>
        </w:rPr>
        <w:t>ن سوره</w:t>
      </w:r>
      <w:r w:rsidR="00FB36B4">
        <w:rPr>
          <w:rtl/>
          <w:lang w:bidi="fa-IR"/>
        </w:rPr>
        <w:t xml:space="preserve"> </w:t>
      </w:r>
      <w:r>
        <w:rPr>
          <w:rtl/>
          <w:lang w:bidi="fa-IR"/>
        </w:rPr>
        <w:t>ها</w:t>
      </w:r>
      <w:r w:rsidR="00FB36B4">
        <w:rPr>
          <w:rtl/>
          <w:lang w:bidi="fa-IR"/>
        </w:rPr>
        <w:t>ی</w:t>
      </w:r>
      <w:r>
        <w:rPr>
          <w:rtl/>
          <w:lang w:bidi="fa-IR"/>
        </w:rPr>
        <w:t>ى هستند كه ب</w:t>
      </w:r>
      <w:r w:rsidR="00FB36B4">
        <w:rPr>
          <w:rtl/>
          <w:lang w:bidi="fa-IR"/>
        </w:rPr>
        <w:t>ی</w:t>
      </w:r>
      <w:r>
        <w:rPr>
          <w:rtl/>
          <w:lang w:bidi="fa-IR"/>
        </w:rPr>
        <w:t>ش از صد آ</w:t>
      </w:r>
      <w:r w:rsidR="00FB36B4">
        <w:rPr>
          <w:rtl/>
          <w:lang w:bidi="fa-IR"/>
        </w:rPr>
        <w:t>ی</w:t>
      </w:r>
      <w:r>
        <w:rPr>
          <w:rtl/>
          <w:lang w:bidi="fa-IR"/>
        </w:rPr>
        <w:t xml:space="preserve">ه دارند و عبارتند از سوره </w:t>
      </w:r>
      <w:r w:rsidR="00FB36B4">
        <w:rPr>
          <w:rtl/>
          <w:lang w:bidi="fa-IR"/>
        </w:rPr>
        <w:t>ی</w:t>
      </w:r>
      <w:r>
        <w:rPr>
          <w:rtl/>
          <w:lang w:bidi="fa-IR"/>
        </w:rPr>
        <w:t>ونس تا سوره شعراء</w:t>
      </w:r>
      <w:r w:rsidR="00FB36B4">
        <w:rPr>
          <w:rtl/>
          <w:lang w:bidi="fa-IR"/>
        </w:rPr>
        <w:t xml:space="preserve">، </w:t>
      </w:r>
      <w:r>
        <w:rPr>
          <w:rtl/>
          <w:lang w:bidi="fa-IR"/>
        </w:rPr>
        <w:t>منهاى سوره</w:t>
      </w:r>
      <w:r w:rsidR="00FB36B4">
        <w:rPr>
          <w:rtl/>
          <w:lang w:bidi="fa-IR"/>
        </w:rPr>
        <w:t xml:space="preserve"> </w:t>
      </w:r>
      <w:r>
        <w:rPr>
          <w:rtl/>
          <w:lang w:bidi="fa-IR"/>
        </w:rPr>
        <w:t>هاى ابراه</w:t>
      </w:r>
      <w:r w:rsidR="00FB36B4">
        <w:rPr>
          <w:rtl/>
          <w:lang w:bidi="fa-IR"/>
        </w:rPr>
        <w:t>ی</w:t>
      </w:r>
      <w:r>
        <w:rPr>
          <w:rtl/>
          <w:lang w:bidi="fa-IR"/>
        </w:rPr>
        <w:t>م</w:t>
      </w:r>
      <w:r w:rsidR="00FB36B4">
        <w:rPr>
          <w:rtl/>
          <w:lang w:bidi="fa-IR"/>
        </w:rPr>
        <w:t xml:space="preserve">، </w:t>
      </w:r>
      <w:r>
        <w:rPr>
          <w:rtl/>
          <w:lang w:bidi="fa-IR"/>
        </w:rPr>
        <w:t>رعد</w:t>
      </w:r>
      <w:r w:rsidR="00FB36B4">
        <w:rPr>
          <w:rtl/>
          <w:lang w:bidi="fa-IR"/>
        </w:rPr>
        <w:t xml:space="preserve">، </w:t>
      </w:r>
      <w:r>
        <w:rPr>
          <w:rtl/>
          <w:lang w:bidi="fa-IR"/>
        </w:rPr>
        <w:t>حجر</w:t>
      </w:r>
      <w:r w:rsidR="00FB36B4">
        <w:rPr>
          <w:rtl/>
          <w:lang w:bidi="fa-IR"/>
        </w:rPr>
        <w:t xml:space="preserve">، </w:t>
      </w:r>
      <w:r>
        <w:rPr>
          <w:rtl/>
          <w:lang w:bidi="fa-IR"/>
        </w:rPr>
        <w:t>مر</w:t>
      </w:r>
      <w:r w:rsidR="00FB36B4">
        <w:rPr>
          <w:rtl/>
          <w:lang w:bidi="fa-IR"/>
        </w:rPr>
        <w:t>ی</w:t>
      </w:r>
      <w:r>
        <w:rPr>
          <w:rtl/>
          <w:lang w:bidi="fa-IR"/>
        </w:rPr>
        <w:t>م</w:t>
      </w:r>
      <w:r w:rsidR="00FB36B4">
        <w:rPr>
          <w:rtl/>
          <w:lang w:bidi="fa-IR"/>
        </w:rPr>
        <w:t xml:space="preserve">، </w:t>
      </w:r>
      <w:r>
        <w:rPr>
          <w:rtl/>
          <w:lang w:bidi="fa-IR"/>
        </w:rPr>
        <w:t>نور</w:t>
      </w:r>
      <w:r w:rsidR="00FB36B4">
        <w:rPr>
          <w:rtl/>
          <w:lang w:bidi="fa-IR"/>
        </w:rPr>
        <w:t xml:space="preserve">، </w:t>
      </w:r>
      <w:r>
        <w:rPr>
          <w:rtl/>
          <w:lang w:bidi="fa-IR"/>
        </w:rPr>
        <w:t>فرقان كه كمتر از صد آ</w:t>
      </w:r>
      <w:r w:rsidR="00FB36B4">
        <w:rPr>
          <w:rtl/>
          <w:lang w:bidi="fa-IR"/>
        </w:rPr>
        <w:t>ی</w:t>
      </w:r>
      <w:r>
        <w:rPr>
          <w:rtl/>
          <w:lang w:bidi="fa-IR"/>
        </w:rPr>
        <w:t>ه دارند</w:t>
      </w:r>
      <w:r w:rsidR="00FB36B4">
        <w:rPr>
          <w:rtl/>
          <w:lang w:bidi="fa-IR"/>
        </w:rPr>
        <w:t xml:space="preserve">. </w:t>
      </w:r>
      <w:r>
        <w:rPr>
          <w:rtl/>
          <w:lang w:bidi="fa-IR"/>
        </w:rPr>
        <w:t>به</w:t>
      </w:r>
      <w:r w:rsidR="00FB36B4">
        <w:rPr>
          <w:rtl/>
          <w:lang w:bidi="fa-IR"/>
        </w:rPr>
        <w:t xml:space="preserve"> </w:t>
      </w:r>
      <w:r>
        <w:rPr>
          <w:rtl/>
          <w:lang w:bidi="fa-IR"/>
        </w:rPr>
        <w:t>اضافه سوره صافّات</w:t>
      </w:r>
      <w:r w:rsidR="00FB36B4">
        <w:rPr>
          <w:rtl/>
          <w:lang w:bidi="fa-IR"/>
        </w:rPr>
        <w:t xml:space="preserve">، </w:t>
      </w:r>
      <w:r>
        <w:rPr>
          <w:rtl/>
          <w:lang w:bidi="fa-IR"/>
        </w:rPr>
        <w:t xml:space="preserve">جمعاً </w:t>
      </w:r>
      <w:r w:rsidR="00FB36B4">
        <w:rPr>
          <w:rtl/>
          <w:lang w:bidi="fa-IR"/>
        </w:rPr>
        <w:t>ی</w:t>
      </w:r>
      <w:r>
        <w:rPr>
          <w:rtl/>
          <w:lang w:bidi="fa-IR"/>
        </w:rPr>
        <w:t>ازده سوره و نام آنها از ا</w:t>
      </w:r>
      <w:r w:rsidR="00FB36B4">
        <w:rPr>
          <w:rtl/>
          <w:lang w:bidi="fa-IR"/>
        </w:rPr>
        <w:t>ی</w:t>
      </w:r>
      <w:r>
        <w:rPr>
          <w:rtl/>
          <w:lang w:bidi="fa-IR"/>
        </w:rPr>
        <w:t>ن قرار است</w:t>
      </w:r>
      <w:r w:rsidR="00FB36B4">
        <w:rPr>
          <w:rtl/>
          <w:lang w:bidi="fa-IR"/>
        </w:rPr>
        <w:t>: ی</w:t>
      </w:r>
      <w:r>
        <w:rPr>
          <w:rtl/>
          <w:lang w:bidi="fa-IR"/>
        </w:rPr>
        <w:t>ونس</w:t>
      </w:r>
      <w:r w:rsidR="00FB36B4">
        <w:rPr>
          <w:rtl/>
          <w:lang w:bidi="fa-IR"/>
        </w:rPr>
        <w:t xml:space="preserve">، </w:t>
      </w:r>
      <w:r>
        <w:rPr>
          <w:rtl/>
          <w:lang w:bidi="fa-IR"/>
        </w:rPr>
        <w:t>هود</w:t>
      </w:r>
      <w:r w:rsidR="00FB36B4">
        <w:rPr>
          <w:rtl/>
          <w:lang w:bidi="fa-IR"/>
        </w:rPr>
        <w:t>، ی</w:t>
      </w:r>
      <w:r>
        <w:rPr>
          <w:rtl/>
          <w:lang w:bidi="fa-IR"/>
        </w:rPr>
        <w:t>وسف</w:t>
      </w:r>
      <w:r w:rsidR="00FB36B4">
        <w:rPr>
          <w:rtl/>
          <w:lang w:bidi="fa-IR"/>
        </w:rPr>
        <w:t xml:space="preserve">، </w:t>
      </w:r>
      <w:r>
        <w:rPr>
          <w:rtl/>
          <w:lang w:bidi="fa-IR"/>
        </w:rPr>
        <w:t>نحل</w:t>
      </w:r>
      <w:r w:rsidR="00FB36B4">
        <w:rPr>
          <w:rtl/>
          <w:lang w:bidi="fa-IR"/>
        </w:rPr>
        <w:t xml:space="preserve">، </w:t>
      </w:r>
      <w:r>
        <w:rPr>
          <w:rtl/>
          <w:lang w:bidi="fa-IR"/>
        </w:rPr>
        <w:t>اِسراء</w:t>
      </w:r>
      <w:r w:rsidR="00FB36B4">
        <w:rPr>
          <w:rtl/>
          <w:lang w:bidi="fa-IR"/>
        </w:rPr>
        <w:t xml:space="preserve">، </w:t>
      </w:r>
      <w:r>
        <w:rPr>
          <w:rtl/>
          <w:lang w:bidi="fa-IR"/>
        </w:rPr>
        <w:t>كهف</w:t>
      </w:r>
      <w:r w:rsidR="00FB36B4">
        <w:rPr>
          <w:rtl/>
          <w:lang w:bidi="fa-IR"/>
        </w:rPr>
        <w:t xml:space="preserve">، </w:t>
      </w:r>
      <w:r>
        <w:rPr>
          <w:rtl/>
          <w:lang w:bidi="fa-IR"/>
        </w:rPr>
        <w:t>طه</w:t>
      </w:r>
      <w:r w:rsidR="00FB36B4">
        <w:rPr>
          <w:rtl/>
          <w:lang w:bidi="fa-IR"/>
        </w:rPr>
        <w:t xml:space="preserve">، </w:t>
      </w:r>
      <w:r>
        <w:rPr>
          <w:rtl/>
          <w:lang w:bidi="fa-IR"/>
        </w:rPr>
        <w:t>انب</w:t>
      </w:r>
      <w:r w:rsidR="00FB36B4">
        <w:rPr>
          <w:rtl/>
          <w:lang w:bidi="fa-IR"/>
        </w:rPr>
        <w:t>ی</w:t>
      </w:r>
      <w:r>
        <w:rPr>
          <w:rtl/>
          <w:lang w:bidi="fa-IR"/>
        </w:rPr>
        <w:t>اء</w:t>
      </w:r>
      <w:r w:rsidR="00FB36B4">
        <w:rPr>
          <w:rtl/>
          <w:lang w:bidi="fa-IR"/>
        </w:rPr>
        <w:t xml:space="preserve">، </w:t>
      </w:r>
      <w:r>
        <w:rPr>
          <w:rtl/>
          <w:lang w:bidi="fa-IR"/>
        </w:rPr>
        <w:t>مؤمنون</w:t>
      </w:r>
      <w:r w:rsidR="00FB36B4">
        <w:rPr>
          <w:rtl/>
          <w:lang w:bidi="fa-IR"/>
        </w:rPr>
        <w:t xml:space="preserve">، </w:t>
      </w:r>
      <w:r>
        <w:rPr>
          <w:rtl/>
          <w:lang w:bidi="fa-IR"/>
        </w:rPr>
        <w:t>شعراء</w:t>
      </w:r>
      <w:r w:rsidR="00FB36B4">
        <w:rPr>
          <w:rtl/>
          <w:lang w:bidi="fa-IR"/>
        </w:rPr>
        <w:t xml:space="preserve">، </w:t>
      </w:r>
      <w:r>
        <w:rPr>
          <w:rtl/>
          <w:lang w:bidi="fa-IR"/>
        </w:rPr>
        <w:t>صافّات</w:t>
      </w:r>
      <w:r w:rsidR="00FB36B4">
        <w:rPr>
          <w:rtl/>
          <w:lang w:bidi="fa-IR"/>
        </w:rPr>
        <w:t>.</w:t>
      </w:r>
      <w:r w:rsidR="00121BD9">
        <w:rPr>
          <w:rtl/>
          <w:lang w:bidi="fa-IR"/>
        </w:rPr>
        <w:t xml:space="preserve"> (</w:t>
      </w:r>
      <w:r>
        <w:rPr>
          <w:rtl/>
          <w:lang w:bidi="fa-IR"/>
        </w:rPr>
        <w:t>شناخت سوره</w:t>
      </w:r>
      <w:r w:rsidR="00FB36B4">
        <w:rPr>
          <w:rtl/>
          <w:lang w:bidi="fa-IR"/>
        </w:rPr>
        <w:t xml:space="preserve"> </w:t>
      </w:r>
      <w:r>
        <w:rPr>
          <w:rtl/>
          <w:lang w:bidi="fa-IR"/>
        </w:rPr>
        <w:t>هاى قرآن</w:t>
      </w:r>
      <w:r w:rsidR="00FB36B4">
        <w:rPr>
          <w:rtl/>
          <w:lang w:bidi="fa-IR"/>
        </w:rPr>
        <w:t xml:space="preserve">، </w:t>
      </w:r>
      <w:r>
        <w:rPr>
          <w:rtl/>
          <w:lang w:bidi="fa-IR"/>
        </w:rPr>
        <w:t>ص 46</w:t>
      </w:r>
      <w:r w:rsidR="00121BD9">
        <w:rPr>
          <w:rtl/>
          <w:lang w:bidi="fa-IR"/>
        </w:rPr>
        <w:t xml:space="preserve">) </w:t>
      </w:r>
    </w:p>
    <w:p w:rsidR="00FC5DC1" w:rsidRDefault="00AC30EA" w:rsidP="00AC30EA">
      <w:pPr>
        <w:pStyle w:val="libNormal"/>
        <w:rPr>
          <w:rtl/>
          <w:lang w:bidi="fa-IR"/>
        </w:rPr>
      </w:pPr>
      <w:r>
        <w:rPr>
          <w:rtl/>
          <w:lang w:bidi="fa-IR"/>
        </w:rPr>
        <w:t>29</w:t>
      </w:r>
      <w:r w:rsidR="00FB36B4">
        <w:rPr>
          <w:rtl/>
          <w:lang w:bidi="fa-IR"/>
        </w:rPr>
        <w:t xml:space="preserve">. </w:t>
      </w:r>
      <w:r>
        <w:rPr>
          <w:rtl/>
          <w:lang w:bidi="fa-IR"/>
        </w:rPr>
        <w:t>مثانى در اصطلاح علوم قرآنى</w:t>
      </w:r>
      <w:r w:rsidR="00FB36B4">
        <w:rPr>
          <w:rtl/>
          <w:lang w:bidi="fa-IR"/>
        </w:rPr>
        <w:t xml:space="preserve">، </w:t>
      </w:r>
      <w:r>
        <w:rPr>
          <w:rtl/>
          <w:lang w:bidi="fa-IR"/>
        </w:rPr>
        <w:t>عبارت است از</w:t>
      </w:r>
      <w:r w:rsidR="00FB36B4">
        <w:rPr>
          <w:rtl/>
          <w:lang w:bidi="fa-IR"/>
        </w:rPr>
        <w:t xml:space="preserve">: </w:t>
      </w:r>
      <w:r>
        <w:rPr>
          <w:rtl/>
          <w:lang w:bidi="fa-IR"/>
        </w:rPr>
        <w:t>تمام سوره</w:t>
      </w:r>
      <w:r w:rsidR="00FB36B4">
        <w:rPr>
          <w:rtl/>
          <w:lang w:bidi="fa-IR"/>
        </w:rPr>
        <w:t xml:space="preserve"> </w:t>
      </w:r>
      <w:r>
        <w:rPr>
          <w:rtl/>
          <w:lang w:bidi="fa-IR"/>
        </w:rPr>
        <w:t>ها</w:t>
      </w:r>
      <w:r w:rsidR="00FB36B4">
        <w:rPr>
          <w:rtl/>
          <w:lang w:bidi="fa-IR"/>
        </w:rPr>
        <w:t>ی</w:t>
      </w:r>
      <w:r>
        <w:rPr>
          <w:rtl/>
          <w:lang w:bidi="fa-IR"/>
        </w:rPr>
        <w:t>ى كه بعد از سوره شعراء تا سوره حجرات قرار دارند و تعداد آ</w:t>
      </w:r>
      <w:r w:rsidR="00FB36B4">
        <w:rPr>
          <w:rtl/>
          <w:lang w:bidi="fa-IR"/>
        </w:rPr>
        <w:t>ی</w:t>
      </w:r>
      <w:r>
        <w:rPr>
          <w:rtl/>
          <w:lang w:bidi="fa-IR"/>
        </w:rPr>
        <w:t>ات آنها از صد كمتر است</w:t>
      </w:r>
      <w:r w:rsidR="00FB36B4">
        <w:rPr>
          <w:rtl/>
          <w:lang w:bidi="fa-IR"/>
        </w:rPr>
        <w:t xml:space="preserve">. </w:t>
      </w:r>
      <w:r>
        <w:rPr>
          <w:rtl/>
          <w:lang w:bidi="fa-IR"/>
        </w:rPr>
        <w:t>ا</w:t>
      </w:r>
      <w:r w:rsidR="00FB36B4">
        <w:rPr>
          <w:rtl/>
          <w:lang w:bidi="fa-IR"/>
        </w:rPr>
        <w:t>ی</w:t>
      </w:r>
      <w:r>
        <w:rPr>
          <w:rtl/>
          <w:lang w:bidi="fa-IR"/>
        </w:rPr>
        <w:t>ن سوره</w:t>
      </w:r>
      <w:r w:rsidR="00FB36B4">
        <w:rPr>
          <w:rtl/>
          <w:lang w:bidi="fa-IR"/>
        </w:rPr>
        <w:t xml:space="preserve"> </w:t>
      </w:r>
      <w:r>
        <w:rPr>
          <w:rtl/>
          <w:lang w:bidi="fa-IR"/>
        </w:rPr>
        <w:t>ها از سوره 27</w:t>
      </w:r>
      <w:r w:rsidR="00121BD9">
        <w:rPr>
          <w:rtl/>
          <w:lang w:bidi="fa-IR"/>
        </w:rPr>
        <w:t xml:space="preserve"> (</w:t>
      </w:r>
      <w:r>
        <w:rPr>
          <w:rtl/>
          <w:lang w:bidi="fa-IR"/>
        </w:rPr>
        <w:t>نمل</w:t>
      </w:r>
      <w:r w:rsidR="00121BD9">
        <w:rPr>
          <w:rtl/>
          <w:lang w:bidi="fa-IR"/>
        </w:rPr>
        <w:t xml:space="preserve">) </w:t>
      </w:r>
      <w:r>
        <w:rPr>
          <w:rtl/>
          <w:lang w:bidi="fa-IR"/>
        </w:rPr>
        <w:t>آغاز و تا سوره</w:t>
      </w:r>
      <w:r w:rsidR="00FB36B4">
        <w:rPr>
          <w:rtl/>
          <w:lang w:bidi="fa-IR"/>
        </w:rPr>
        <w:t xml:space="preserve"> </w:t>
      </w:r>
      <w:r>
        <w:rPr>
          <w:rtl/>
          <w:lang w:bidi="fa-IR"/>
        </w:rPr>
        <w:t>49</w:t>
      </w:r>
      <w:r w:rsidR="00121BD9">
        <w:rPr>
          <w:rtl/>
          <w:lang w:bidi="fa-IR"/>
        </w:rPr>
        <w:t xml:space="preserve"> (</w:t>
      </w:r>
      <w:r>
        <w:rPr>
          <w:rtl/>
          <w:lang w:bidi="fa-IR"/>
        </w:rPr>
        <w:t>حجرات</w:t>
      </w:r>
      <w:r w:rsidR="00121BD9">
        <w:rPr>
          <w:rtl/>
          <w:lang w:bidi="fa-IR"/>
        </w:rPr>
        <w:t xml:space="preserve">) </w:t>
      </w:r>
      <w:r>
        <w:rPr>
          <w:rtl/>
          <w:lang w:bidi="fa-IR"/>
        </w:rPr>
        <w:t>ادامه پ</w:t>
      </w:r>
      <w:r w:rsidR="00FB36B4">
        <w:rPr>
          <w:rtl/>
          <w:lang w:bidi="fa-IR"/>
        </w:rPr>
        <w:t>ی</w:t>
      </w:r>
      <w:r>
        <w:rPr>
          <w:rtl/>
          <w:lang w:bidi="fa-IR"/>
        </w:rPr>
        <w:t>دا مى</w:t>
      </w:r>
      <w:r w:rsidR="00FB36B4">
        <w:rPr>
          <w:rtl/>
          <w:lang w:bidi="fa-IR"/>
        </w:rPr>
        <w:t xml:space="preserve"> </w:t>
      </w:r>
      <w:r>
        <w:rPr>
          <w:rtl/>
          <w:lang w:bidi="fa-IR"/>
        </w:rPr>
        <w:t>كند</w:t>
      </w:r>
      <w:r w:rsidR="00FB36B4">
        <w:rPr>
          <w:rtl/>
          <w:lang w:bidi="fa-IR"/>
        </w:rPr>
        <w:t xml:space="preserve">، </w:t>
      </w:r>
      <w:r>
        <w:rPr>
          <w:rtl/>
          <w:lang w:bidi="fa-IR"/>
        </w:rPr>
        <w:t>به</w:t>
      </w:r>
      <w:r w:rsidR="00FB36B4">
        <w:rPr>
          <w:rtl/>
          <w:lang w:bidi="fa-IR"/>
        </w:rPr>
        <w:t xml:space="preserve"> </w:t>
      </w:r>
      <w:r>
        <w:rPr>
          <w:rtl/>
          <w:lang w:bidi="fa-IR"/>
        </w:rPr>
        <w:t>استثناى سوره صافّات كه 182 آ</w:t>
      </w:r>
      <w:r w:rsidR="00FB36B4">
        <w:rPr>
          <w:rtl/>
          <w:lang w:bidi="fa-IR"/>
        </w:rPr>
        <w:t>ی</w:t>
      </w:r>
      <w:r>
        <w:rPr>
          <w:rtl/>
          <w:lang w:bidi="fa-IR"/>
        </w:rPr>
        <w:t>ه دارد</w:t>
      </w:r>
      <w:r w:rsidR="00FB36B4">
        <w:rPr>
          <w:rtl/>
          <w:lang w:bidi="fa-IR"/>
        </w:rPr>
        <w:t xml:space="preserve">، </w:t>
      </w:r>
      <w:r>
        <w:rPr>
          <w:rtl/>
          <w:lang w:bidi="fa-IR"/>
        </w:rPr>
        <w:t>و به</w:t>
      </w:r>
      <w:r w:rsidR="00FB36B4">
        <w:rPr>
          <w:rtl/>
          <w:lang w:bidi="fa-IR"/>
        </w:rPr>
        <w:t xml:space="preserve"> </w:t>
      </w:r>
      <w:r>
        <w:rPr>
          <w:rtl/>
          <w:lang w:bidi="fa-IR"/>
        </w:rPr>
        <w:t>اضافه هشت سوره د</w:t>
      </w:r>
      <w:r w:rsidR="00FB36B4">
        <w:rPr>
          <w:rtl/>
          <w:lang w:bidi="fa-IR"/>
        </w:rPr>
        <w:t>ی</w:t>
      </w:r>
      <w:r>
        <w:rPr>
          <w:rtl/>
          <w:lang w:bidi="fa-IR"/>
        </w:rPr>
        <w:t>گر كه تعداد آ</w:t>
      </w:r>
      <w:r w:rsidR="00FB36B4">
        <w:rPr>
          <w:rtl/>
          <w:lang w:bidi="fa-IR"/>
        </w:rPr>
        <w:t>ی</w:t>
      </w:r>
      <w:r>
        <w:rPr>
          <w:rtl/>
          <w:lang w:bidi="fa-IR"/>
        </w:rPr>
        <w:t>ات آنها از صد كمتر است</w:t>
      </w:r>
      <w:r w:rsidR="00FB36B4">
        <w:rPr>
          <w:rtl/>
          <w:lang w:bidi="fa-IR"/>
        </w:rPr>
        <w:t>؛ ی</w:t>
      </w:r>
      <w:r>
        <w:rPr>
          <w:rtl/>
          <w:lang w:bidi="fa-IR"/>
        </w:rPr>
        <w:t>عنى انفال</w:t>
      </w:r>
      <w:r w:rsidR="00FB36B4">
        <w:rPr>
          <w:rtl/>
          <w:lang w:bidi="fa-IR"/>
        </w:rPr>
        <w:t xml:space="preserve">، </w:t>
      </w:r>
      <w:r>
        <w:rPr>
          <w:rtl/>
          <w:lang w:bidi="fa-IR"/>
        </w:rPr>
        <w:t>رعد</w:t>
      </w:r>
      <w:r w:rsidR="00FB36B4">
        <w:rPr>
          <w:rtl/>
          <w:lang w:bidi="fa-IR"/>
        </w:rPr>
        <w:t xml:space="preserve">، </w:t>
      </w:r>
      <w:r>
        <w:rPr>
          <w:rtl/>
          <w:lang w:bidi="fa-IR"/>
        </w:rPr>
        <w:t>ابراه</w:t>
      </w:r>
      <w:r w:rsidR="00FB36B4">
        <w:rPr>
          <w:rtl/>
          <w:lang w:bidi="fa-IR"/>
        </w:rPr>
        <w:t>ی</w:t>
      </w:r>
      <w:r>
        <w:rPr>
          <w:rtl/>
          <w:lang w:bidi="fa-IR"/>
        </w:rPr>
        <w:t>م</w:t>
      </w:r>
      <w:r w:rsidR="00FB36B4">
        <w:rPr>
          <w:rtl/>
          <w:lang w:bidi="fa-IR"/>
        </w:rPr>
        <w:t xml:space="preserve">، </w:t>
      </w:r>
      <w:r>
        <w:rPr>
          <w:rtl/>
          <w:lang w:bidi="fa-IR"/>
        </w:rPr>
        <w:t>حجر</w:t>
      </w:r>
      <w:r w:rsidR="00FB36B4">
        <w:rPr>
          <w:rtl/>
          <w:lang w:bidi="fa-IR"/>
        </w:rPr>
        <w:t xml:space="preserve">، </w:t>
      </w:r>
      <w:r>
        <w:rPr>
          <w:rtl/>
          <w:lang w:bidi="fa-IR"/>
        </w:rPr>
        <w:t>مر</w:t>
      </w:r>
      <w:r w:rsidR="00FB36B4">
        <w:rPr>
          <w:rtl/>
          <w:lang w:bidi="fa-IR"/>
        </w:rPr>
        <w:t>ی</w:t>
      </w:r>
      <w:r>
        <w:rPr>
          <w:rtl/>
          <w:lang w:bidi="fa-IR"/>
        </w:rPr>
        <w:t>م</w:t>
      </w:r>
      <w:r w:rsidR="00FB36B4">
        <w:rPr>
          <w:rtl/>
          <w:lang w:bidi="fa-IR"/>
        </w:rPr>
        <w:t xml:space="preserve">، </w:t>
      </w:r>
      <w:r>
        <w:rPr>
          <w:rtl/>
          <w:lang w:bidi="fa-IR"/>
        </w:rPr>
        <w:t>حج</w:t>
      </w:r>
      <w:r w:rsidR="00FB36B4">
        <w:rPr>
          <w:rtl/>
          <w:lang w:bidi="fa-IR"/>
        </w:rPr>
        <w:t xml:space="preserve">، </w:t>
      </w:r>
      <w:r>
        <w:rPr>
          <w:rtl/>
          <w:lang w:bidi="fa-IR"/>
        </w:rPr>
        <w:t>نور</w:t>
      </w:r>
      <w:r w:rsidR="00FB36B4">
        <w:rPr>
          <w:rtl/>
          <w:lang w:bidi="fa-IR"/>
        </w:rPr>
        <w:t xml:space="preserve">، </w:t>
      </w:r>
      <w:r>
        <w:rPr>
          <w:rtl/>
          <w:lang w:bidi="fa-IR"/>
        </w:rPr>
        <w:t>فرقان</w:t>
      </w:r>
      <w:r w:rsidR="00FB36B4">
        <w:rPr>
          <w:rtl/>
          <w:lang w:bidi="fa-IR"/>
        </w:rPr>
        <w:t>.</w:t>
      </w:r>
      <w:r w:rsidR="00121BD9">
        <w:rPr>
          <w:rtl/>
          <w:lang w:bidi="fa-IR"/>
        </w:rPr>
        <w:t xml:space="preserve"> (</w:t>
      </w:r>
      <w:r>
        <w:rPr>
          <w:rtl/>
          <w:lang w:bidi="fa-IR"/>
        </w:rPr>
        <w:t>شناخت سوره</w:t>
      </w:r>
      <w:r w:rsidR="00FB36B4">
        <w:rPr>
          <w:rtl/>
          <w:lang w:bidi="fa-IR"/>
        </w:rPr>
        <w:t xml:space="preserve"> </w:t>
      </w:r>
      <w:r>
        <w:rPr>
          <w:rtl/>
          <w:lang w:bidi="fa-IR"/>
        </w:rPr>
        <w:t>هاى قرآن</w:t>
      </w:r>
      <w:r w:rsidR="00FB36B4">
        <w:rPr>
          <w:rtl/>
          <w:lang w:bidi="fa-IR"/>
        </w:rPr>
        <w:t xml:space="preserve">، </w:t>
      </w:r>
      <w:r>
        <w:rPr>
          <w:rtl/>
          <w:lang w:bidi="fa-IR"/>
        </w:rPr>
        <w:t>ص</w:t>
      </w:r>
      <w:r w:rsidR="00FB36B4">
        <w:rPr>
          <w:rtl/>
          <w:lang w:bidi="fa-IR"/>
        </w:rPr>
        <w:t xml:space="preserve"> </w:t>
      </w:r>
      <w:r>
        <w:rPr>
          <w:rtl/>
          <w:lang w:bidi="fa-IR"/>
        </w:rPr>
        <w:t>47-46</w:t>
      </w:r>
      <w:r w:rsidR="00121BD9">
        <w:rPr>
          <w:rtl/>
          <w:lang w:bidi="fa-IR"/>
        </w:rPr>
        <w:t xml:space="preserve">) </w:t>
      </w:r>
    </w:p>
    <w:p w:rsidR="00FC5DC1" w:rsidRDefault="00AC30EA" w:rsidP="00C84FB7">
      <w:pPr>
        <w:pStyle w:val="libNormal"/>
        <w:rPr>
          <w:rtl/>
          <w:lang w:bidi="fa-IR"/>
        </w:rPr>
      </w:pPr>
      <w:r>
        <w:rPr>
          <w:rtl/>
          <w:lang w:bidi="fa-IR"/>
        </w:rPr>
        <w:t>30</w:t>
      </w:r>
      <w:r w:rsidR="00FB36B4">
        <w:rPr>
          <w:rtl/>
          <w:lang w:bidi="fa-IR"/>
        </w:rPr>
        <w:t xml:space="preserve">. </w:t>
      </w:r>
      <w:r>
        <w:rPr>
          <w:rtl/>
          <w:lang w:bidi="fa-IR"/>
        </w:rPr>
        <w:t>دو آ</w:t>
      </w:r>
      <w:r w:rsidR="00FB36B4">
        <w:rPr>
          <w:rtl/>
          <w:lang w:bidi="fa-IR"/>
        </w:rPr>
        <w:t>ی</w:t>
      </w:r>
      <w:r>
        <w:rPr>
          <w:rtl/>
          <w:lang w:bidi="fa-IR"/>
        </w:rPr>
        <w:t>ه در قرآن هست كه تمامى حروف الفبا در آنها به</w:t>
      </w:r>
      <w:r w:rsidR="00FB36B4">
        <w:rPr>
          <w:rtl/>
          <w:lang w:bidi="fa-IR"/>
        </w:rPr>
        <w:t xml:space="preserve"> </w:t>
      </w:r>
      <w:r>
        <w:rPr>
          <w:rtl/>
          <w:lang w:bidi="fa-IR"/>
        </w:rPr>
        <w:t>كار رفته است</w:t>
      </w:r>
      <w:r w:rsidR="00FB36B4">
        <w:rPr>
          <w:rtl/>
          <w:lang w:bidi="fa-IR"/>
        </w:rPr>
        <w:t xml:space="preserve">، </w:t>
      </w:r>
      <w:r>
        <w:rPr>
          <w:rtl/>
          <w:lang w:bidi="fa-IR"/>
        </w:rPr>
        <w:t>ا</w:t>
      </w:r>
      <w:r w:rsidR="00FB36B4">
        <w:rPr>
          <w:rtl/>
          <w:lang w:bidi="fa-IR"/>
        </w:rPr>
        <w:t>ی</w:t>
      </w:r>
      <w:r>
        <w:rPr>
          <w:rtl/>
          <w:lang w:bidi="fa-IR"/>
        </w:rPr>
        <w:t>ن دو آ</w:t>
      </w:r>
      <w:r w:rsidR="00FB36B4">
        <w:rPr>
          <w:rtl/>
          <w:lang w:bidi="fa-IR"/>
        </w:rPr>
        <w:t>ی</w:t>
      </w:r>
      <w:r>
        <w:rPr>
          <w:rtl/>
          <w:lang w:bidi="fa-IR"/>
        </w:rPr>
        <w:t>ه عبارتند از آ</w:t>
      </w:r>
      <w:r w:rsidR="00FB36B4">
        <w:rPr>
          <w:rtl/>
          <w:lang w:bidi="fa-IR"/>
        </w:rPr>
        <w:t>ی</w:t>
      </w:r>
      <w:r>
        <w:rPr>
          <w:rtl/>
          <w:lang w:bidi="fa-IR"/>
        </w:rPr>
        <w:t>ه 154 سوره آل</w:t>
      </w:r>
      <w:r w:rsidR="00FB36B4">
        <w:rPr>
          <w:rtl/>
          <w:lang w:bidi="fa-IR"/>
        </w:rPr>
        <w:t xml:space="preserve"> </w:t>
      </w:r>
      <w:r>
        <w:rPr>
          <w:rtl/>
          <w:lang w:bidi="fa-IR"/>
        </w:rPr>
        <w:t>عمران كه آغاز آن چن</w:t>
      </w:r>
      <w:r w:rsidR="00FB36B4">
        <w:rPr>
          <w:rtl/>
          <w:lang w:bidi="fa-IR"/>
        </w:rPr>
        <w:t>ی</w:t>
      </w:r>
      <w:r>
        <w:rPr>
          <w:rtl/>
          <w:lang w:bidi="fa-IR"/>
        </w:rPr>
        <w:t>ن است</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ثمّ أنزل علیكم من بعد الغمّ أَمَنةً نعاساً یغشى طائفة منكم...</w:t>
      </w:r>
      <w:r w:rsidR="00E610F8" w:rsidRPr="00E610F8">
        <w:rPr>
          <w:rStyle w:val="libAlaemChar"/>
          <w:rFonts w:eastAsia="KFGQPC Uthman Taha Naskh"/>
          <w:rtl/>
        </w:rPr>
        <w:t>)</w:t>
      </w:r>
      <w:r>
        <w:rPr>
          <w:rtl/>
          <w:lang w:bidi="fa-IR"/>
        </w:rPr>
        <w:t xml:space="preserve"> و د</w:t>
      </w:r>
      <w:r w:rsidR="00FB36B4">
        <w:rPr>
          <w:rtl/>
          <w:lang w:bidi="fa-IR"/>
        </w:rPr>
        <w:t>ی</w:t>
      </w:r>
      <w:r>
        <w:rPr>
          <w:rtl/>
          <w:lang w:bidi="fa-IR"/>
        </w:rPr>
        <w:t>گر آ</w:t>
      </w:r>
      <w:r w:rsidR="00FB36B4">
        <w:rPr>
          <w:rtl/>
          <w:lang w:bidi="fa-IR"/>
        </w:rPr>
        <w:t>ی</w:t>
      </w:r>
      <w:r>
        <w:rPr>
          <w:rtl/>
          <w:lang w:bidi="fa-IR"/>
        </w:rPr>
        <w:t>ه 29</w:t>
      </w:r>
      <w:r w:rsidR="00121BD9">
        <w:rPr>
          <w:rtl/>
          <w:lang w:bidi="fa-IR"/>
        </w:rPr>
        <w:t xml:space="preserve"> </w:t>
      </w:r>
      <w:r w:rsidR="00121BD9">
        <w:rPr>
          <w:rtl/>
          <w:lang w:bidi="fa-IR"/>
        </w:rPr>
        <w:lastRenderedPageBreak/>
        <w:t>(</w:t>
      </w:r>
      <w:r>
        <w:rPr>
          <w:rtl/>
          <w:lang w:bidi="fa-IR"/>
        </w:rPr>
        <w:t>=آ</w:t>
      </w:r>
      <w:r w:rsidR="00FB36B4">
        <w:rPr>
          <w:rtl/>
          <w:lang w:bidi="fa-IR"/>
        </w:rPr>
        <w:t>ی</w:t>
      </w:r>
      <w:r>
        <w:rPr>
          <w:rtl/>
          <w:lang w:bidi="fa-IR"/>
        </w:rPr>
        <w:t>ه آخر</w:t>
      </w:r>
      <w:r w:rsidR="00121BD9">
        <w:rPr>
          <w:rtl/>
          <w:lang w:bidi="fa-IR"/>
        </w:rPr>
        <w:t xml:space="preserve">) </w:t>
      </w:r>
      <w:r>
        <w:rPr>
          <w:rtl/>
          <w:lang w:bidi="fa-IR"/>
        </w:rPr>
        <w:t>سوره فتح كه آغاز آن چن</w:t>
      </w:r>
      <w:r w:rsidR="00FB36B4">
        <w:rPr>
          <w:rtl/>
          <w:lang w:bidi="fa-IR"/>
        </w:rPr>
        <w:t>ی</w:t>
      </w:r>
      <w:r>
        <w:rPr>
          <w:rtl/>
          <w:lang w:bidi="fa-IR"/>
        </w:rPr>
        <w:t>ن است</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محمّد رسول اللَّه و الذین معه أشدّاء على الكفار رحماءُ بینهم...</w:t>
      </w:r>
      <w:r w:rsidR="00E610F8" w:rsidRPr="00E610F8">
        <w:rPr>
          <w:rStyle w:val="libAlaemChar"/>
          <w:rFonts w:eastAsia="KFGQPC Uthman Taha Naskh"/>
          <w:rtl/>
        </w:rPr>
        <w:t>)</w:t>
      </w:r>
      <w:r w:rsidR="00C84FB7">
        <w:rPr>
          <w:rFonts w:hint="cs"/>
          <w:rtl/>
          <w:lang w:bidi="fa-IR"/>
        </w:rPr>
        <w:t xml:space="preserve"> </w:t>
      </w:r>
      <w:r w:rsidR="00FB36B4">
        <w:rPr>
          <w:rtl/>
          <w:lang w:bidi="fa-IR"/>
        </w:rPr>
        <w:t xml:space="preserve">. </w:t>
      </w:r>
    </w:p>
    <w:p w:rsidR="00FC5DC1" w:rsidRDefault="00AC30EA" w:rsidP="00C84FB7">
      <w:pPr>
        <w:pStyle w:val="libNormal"/>
        <w:rPr>
          <w:rtl/>
          <w:lang w:bidi="fa-IR"/>
        </w:rPr>
      </w:pPr>
      <w:r>
        <w:rPr>
          <w:rtl/>
          <w:lang w:bidi="fa-IR"/>
        </w:rPr>
        <w:t>31</w:t>
      </w:r>
      <w:r w:rsidR="00FB36B4">
        <w:rPr>
          <w:rtl/>
          <w:lang w:bidi="fa-IR"/>
        </w:rPr>
        <w:t xml:space="preserve">. </w:t>
      </w:r>
      <w:r>
        <w:rPr>
          <w:rtl/>
          <w:lang w:bidi="fa-IR"/>
        </w:rPr>
        <w:t>دو آ</w:t>
      </w:r>
      <w:r w:rsidR="00FB36B4">
        <w:rPr>
          <w:rtl/>
          <w:lang w:bidi="fa-IR"/>
        </w:rPr>
        <w:t>ی</w:t>
      </w:r>
      <w:r>
        <w:rPr>
          <w:rtl/>
          <w:lang w:bidi="fa-IR"/>
        </w:rPr>
        <w:t>ه در قرآن كر</w:t>
      </w:r>
      <w:r w:rsidR="00FB36B4">
        <w:rPr>
          <w:rtl/>
          <w:lang w:bidi="fa-IR"/>
        </w:rPr>
        <w:t>ی</w:t>
      </w:r>
      <w:r>
        <w:rPr>
          <w:rtl/>
          <w:lang w:bidi="fa-IR"/>
        </w:rPr>
        <w:t xml:space="preserve">م هست كه صنعت قلب مستوى </w:t>
      </w:r>
      <w:r w:rsidR="00FB36B4">
        <w:rPr>
          <w:rtl/>
          <w:lang w:bidi="fa-IR"/>
        </w:rPr>
        <w:t>ی</w:t>
      </w:r>
      <w:r>
        <w:rPr>
          <w:rtl/>
          <w:lang w:bidi="fa-IR"/>
        </w:rPr>
        <w:t>ا عكس كامل دارد</w:t>
      </w:r>
      <w:r w:rsidR="00FB36B4">
        <w:rPr>
          <w:rtl/>
          <w:lang w:bidi="fa-IR"/>
        </w:rPr>
        <w:t>. ی</w:t>
      </w:r>
      <w:r>
        <w:rPr>
          <w:rtl/>
          <w:lang w:bidi="fa-IR"/>
        </w:rPr>
        <w:t xml:space="preserve">عنى از هر دو سو </w:t>
      </w:r>
      <w:r w:rsidR="00FB36B4">
        <w:rPr>
          <w:rtl/>
          <w:lang w:bidi="fa-IR"/>
        </w:rPr>
        <w:t>ی</w:t>
      </w:r>
      <w:r>
        <w:rPr>
          <w:rtl/>
          <w:lang w:bidi="fa-IR"/>
        </w:rPr>
        <w:t>كسان خوانده مى</w:t>
      </w:r>
      <w:r w:rsidR="00FB36B4">
        <w:rPr>
          <w:rtl/>
          <w:lang w:bidi="fa-IR"/>
        </w:rPr>
        <w:t xml:space="preserve"> </w:t>
      </w:r>
      <w:r>
        <w:rPr>
          <w:rtl/>
          <w:lang w:bidi="fa-IR"/>
        </w:rPr>
        <w:t>شود</w:t>
      </w:r>
      <w:r w:rsidR="00FB36B4">
        <w:rPr>
          <w:rtl/>
          <w:lang w:bidi="fa-IR"/>
        </w:rPr>
        <w:t xml:space="preserve">: </w:t>
      </w:r>
      <w:r>
        <w:rPr>
          <w:rtl/>
          <w:lang w:bidi="fa-IR"/>
        </w:rPr>
        <w:t>1</w:t>
      </w:r>
      <w:r w:rsidR="00121BD9">
        <w:rPr>
          <w:rtl/>
          <w:lang w:bidi="fa-IR"/>
        </w:rPr>
        <w:t xml:space="preserve">) </w:t>
      </w:r>
      <w:r w:rsidR="00E610F8" w:rsidRPr="00E610F8">
        <w:rPr>
          <w:rStyle w:val="libAlaemChar"/>
          <w:rFonts w:eastAsia="KFGQPC Uthman Taha Naskh"/>
          <w:rtl/>
        </w:rPr>
        <w:t>(</w:t>
      </w:r>
      <w:r w:rsidR="00E610F8" w:rsidRPr="00E610F8">
        <w:rPr>
          <w:rStyle w:val="libAieChar"/>
          <w:rtl/>
        </w:rPr>
        <w:t>كلٌّ فى فلك</w:t>
      </w:r>
      <w:r w:rsidR="00E610F8" w:rsidRPr="00E610F8">
        <w:rPr>
          <w:rStyle w:val="libAlaemChar"/>
          <w:rFonts w:eastAsia="KFGQPC Uthman Taha Naskh"/>
          <w:rtl/>
        </w:rPr>
        <w:t>)</w:t>
      </w:r>
      <w:r w:rsidR="00121BD9">
        <w:rPr>
          <w:rtl/>
          <w:lang w:bidi="fa-IR"/>
        </w:rPr>
        <w:t xml:space="preserve"> (</w:t>
      </w:r>
      <w:r w:rsidR="00FB36B4">
        <w:rPr>
          <w:rtl/>
          <w:lang w:bidi="fa-IR"/>
        </w:rPr>
        <w:t>ی</w:t>
      </w:r>
      <w:r>
        <w:rPr>
          <w:rtl/>
          <w:lang w:bidi="fa-IR"/>
        </w:rPr>
        <w:t>س</w:t>
      </w:r>
      <w:r w:rsidR="00FB36B4">
        <w:rPr>
          <w:rtl/>
          <w:lang w:bidi="fa-IR"/>
        </w:rPr>
        <w:t xml:space="preserve">، </w:t>
      </w:r>
      <w:r>
        <w:rPr>
          <w:rtl/>
          <w:lang w:bidi="fa-IR"/>
        </w:rPr>
        <w:t>40</w:t>
      </w:r>
      <w:r w:rsidR="00121BD9">
        <w:rPr>
          <w:rtl/>
          <w:lang w:bidi="fa-IR"/>
        </w:rPr>
        <w:t xml:space="preserve">) </w:t>
      </w:r>
      <w:r>
        <w:rPr>
          <w:rtl/>
          <w:lang w:bidi="fa-IR"/>
        </w:rPr>
        <w:t>2</w:t>
      </w:r>
      <w:r w:rsidR="00121BD9">
        <w:rPr>
          <w:rtl/>
          <w:lang w:bidi="fa-IR"/>
        </w:rPr>
        <w:t xml:space="preserve">) </w:t>
      </w:r>
      <w:r>
        <w:rPr>
          <w:rtl/>
          <w:lang w:bidi="fa-IR"/>
        </w:rPr>
        <w:t xml:space="preserve">و </w:t>
      </w:r>
      <w:r w:rsidR="00E610F8" w:rsidRPr="00E610F8">
        <w:rPr>
          <w:rStyle w:val="libAlaemChar"/>
          <w:rFonts w:eastAsia="KFGQPC Uthman Taha Naskh"/>
          <w:rtl/>
        </w:rPr>
        <w:t>(</w:t>
      </w:r>
      <w:r w:rsidR="00E610F8" w:rsidRPr="00E610F8">
        <w:rPr>
          <w:rStyle w:val="libAieChar"/>
          <w:rtl/>
        </w:rPr>
        <w:t>ربّك فكّبر</w:t>
      </w:r>
      <w:r w:rsidR="00E610F8" w:rsidRPr="00E610F8">
        <w:rPr>
          <w:rStyle w:val="libAlaemChar"/>
          <w:rFonts w:eastAsia="KFGQPC Uthman Taha Naskh"/>
          <w:rtl/>
        </w:rPr>
        <w:t>)</w:t>
      </w:r>
      <w:r w:rsidR="00121BD9">
        <w:rPr>
          <w:rtl/>
          <w:lang w:bidi="fa-IR"/>
        </w:rPr>
        <w:t xml:space="preserve"> (</w:t>
      </w:r>
      <w:r>
        <w:rPr>
          <w:rtl/>
          <w:lang w:bidi="fa-IR"/>
        </w:rPr>
        <w:t>مدثر</w:t>
      </w:r>
      <w:r w:rsidR="00FB36B4">
        <w:rPr>
          <w:rtl/>
          <w:lang w:bidi="fa-IR"/>
        </w:rPr>
        <w:t xml:space="preserve">، </w:t>
      </w:r>
      <w:r>
        <w:rPr>
          <w:rtl/>
          <w:lang w:bidi="fa-IR"/>
        </w:rPr>
        <w:t>3</w:t>
      </w:r>
      <w:r w:rsidR="00121BD9">
        <w:rPr>
          <w:rtl/>
          <w:lang w:bidi="fa-IR"/>
        </w:rPr>
        <w:t xml:space="preserve">) </w:t>
      </w:r>
      <w:r w:rsidR="00FB36B4">
        <w:rPr>
          <w:rtl/>
          <w:lang w:bidi="fa-IR"/>
        </w:rPr>
        <w:t xml:space="preserve">. </w:t>
      </w:r>
    </w:p>
    <w:p w:rsidR="00FC5DC1" w:rsidRDefault="00AC30EA" w:rsidP="00C84FB7">
      <w:pPr>
        <w:pStyle w:val="libNormal"/>
        <w:rPr>
          <w:rtl/>
          <w:lang w:bidi="fa-IR"/>
        </w:rPr>
      </w:pPr>
      <w:r>
        <w:rPr>
          <w:rtl/>
          <w:lang w:bidi="fa-IR"/>
        </w:rPr>
        <w:t>32</w:t>
      </w:r>
      <w:r w:rsidR="00FB36B4">
        <w:rPr>
          <w:rtl/>
          <w:lang w:bidi="fa-IR"/>
        </w:rPr>
        <w:t xml:space="preserve">. </w:t>
      </w:r>
      <w:r>
        <w:rPr>
          <w:rtl/>
          <w:lang w:bidi="fa-IR"/>
        </w:rPr>
        <w:t>وسط قرآن مج</w:t>
      </w:r>
      <w:r w:rsidR="00FB36B4">
        <w:rPr>
          <w:rtl/>
          <w:lang w:bidi="fa-IR"/>
        </w:rPr>
        <w:t>ی</w:t>
      </w:r>
      <w:r>
        <w:rPr>
          <w:rtl/>
          <w:lang w:bidi="fa-IR"/>
        </w:rPr>
        <w:t>د</w:t>
      </w:r>
      <w:r w:rsidR="00FB36B4">
        <w:rPr>
          <w:rtl/>
          <w:lang w:bidi="fa-IR"/>
        </w:rPr>
        <w:t>، ی</w:t>
      </w:r>
      <w:r>
        <w:rPr>
          <w:rtl/>
          <w:lang w:bidi="fa-IR"/>
        </w:rPr>
        <w:t>عنى آن</w:t>
      </w:r>
      <w:r w:rsidR="00FB36B4">
        <w:rPr>
          <w:rtl/>
          <w:lang w:bidi="fa-IR"/>
        </w:rPr>
        <w:t xml:space="preserve"> </w:t>
      </w:r>
      <w:r>
        <w:rPr>
          <w:rtl/>
          <w:lang w:bidi="fa-IR"/>
        </w:rPr>
        <w:t>جا كه درست به</w:t>
      </w:r>
      <w:r w:rsidR="00FB36B4">
        <w:rPr>
          <w:rtl/>
          <w:lang w:bidi="fa-IR"/>
        </w:rPr>
        <w:t xml:space="preserve"> </w:t>
      </w:r>
      <w:r>
        <w:rPr>
          <w:rtl/>
          <w:lang w:bidi="fa-IR"/>
        </w:rPr>
        <w:t>نصف تقس</w:t>
      </w:r>
      <w:r w:rsidR="00FB36B4">
        <w:rPr>
          <w:rtl/>
          <w:lang w:bidi="fa-IR"/>
        </w:rPr>
        <w:t>ی</w:t>
      </w:r>
      <w:r>
        <w:rPr>
          <w:rtl/>
          <w:lang w:bidi="fa-IR"/>
        </w:rPr>
        <w:t>م مى</w:t>
      </w:r>
      <w:r w:rsidR="00FB36B4">
        <w:rPr>
          <w:rtl/>
          <w:lang w:bidi="fa-IR"/>
        </w:rPr>
        <w:t xml:space="preserve"> </w:t>
      </w:r>
      <w:r>
        <w:rPr>
          <w:rtl/>
          <w:lang w:bidi="fa-IR"/>
        </w:rPr>
        <w:t xml:space="preserve">گردد در كلمه </w:t>
      </w:r>
      <w:r w:rsidR="00E610F8" w:rsidRPr="00E610F8">
        <w:rPr>
          <w:rStyle w:val="libAlaemChar"/>
          <w:rFonts w:eastAsia="KFGQPC Uthman Taha Naskh"/>
          <w:rtl/>
        </w:rPr>
        <w:t>(</w:t>
      </w:r>
      <w:r w:rsidR="00E610F8" w:rsidRPr="00E610F8">
        <w:rPr>
          <w:rStyle w:val="libAieChar"/>
          <w:rtl/>
        </w:rPr>
        <w:t>ولیتلطّف</w:t>
      </w:r>
      <w:r w:rsidR="00E610F8" w:rsidRPr="00E610F8">
        <w:rPr>
          <w:rStyle w:val="libAlaemChar"/>
          <w:rFonts w:eastAsia="KFGQPC Uthman Taha Naskh"/>
          <w:rtl/>
        </w:rPr>
        <w:t>)</w:t>
      </w:r>
      <w:r w:rsidR="00121BD9">
        <w:rPr>
          <w:rtl/>
          <w:lang w:bidi="fa-IR"/>
        </w:rPr>
        <w:t xml:space="preserve"> (</w:t>
      </w:r>
      <w:r>
        <w:rPr>
          <w:rtl/>
          <w:lang w:bidi="fa-IR"/>
        </w:rPr>
        <w:t>سوره كهف</w:t>
      </w:r>
      <w:r w:rsidR="00FB36B4">
        <w:rPr>
          <w:rtl/>
          <w:lang w:bidi="fa-IR"/>
        </w:rPr>
        <w:t xml:space="preserve">، </w:t>
      </w:r>
      <w:r>
        <w:rPr>
          <w:rtl/>
          <w:lang w:bidi="fa-IR"/>
        </w:rPr>
        <w:t>19</w:t>
      </w:r>
      <w:r w:rsidR="00121BD9">
        <w:rPr>
          <w:rtl/>
          <w:lang w:bidi="fa-IR"/>
        </w:rPr>
        <w:t xml:space="preserve">) </w:t>
      </w:r>
      <w:r>
        <w:rPr>
          <w:rtl/>
          <w:lang w:bidi="fa-IR"/>
        </w:rPr>
        <w:t>است</w:t>
      </w:r>
      <w:r w:rsidR="00FB36B4">
        <w:rPr>
          <w:rtl/>
          <w:lang w:bidi="fa-IR"/>
        </w:rPr>
        <w:t xml:space="preserve">. </w:t>
      </w:r>
    </w:p>
    <w:p w:rsidR="00FC5DC1" w:rsidRDefault="00AC30EA" w:rsidP="00AC30EA">
      <w:pPr>
        <w:pStyle w:val="libNormal"/>
        <w:rPr>
          <w:rtl/>
          <w:lang w:bidi="fa-IR"/>
        </w:rPr>
      </w:pPr>
      <w:r>
        <w:rPr>
          <w:rtl/>
          <w:lang w:bidi="fa-IR"/>
        </w:rPr>
        <w:t>33</w:t>
      </w:r>
      <w:r w:rsidR="00FB36B4">
        <w:rPr>
          <w:rtl/>
          <w:lang w:bidi="fa-IR"/>
        </w:rPr>
        <w:t xml:space="preserve">. </w:t>
      </w:r>
      <w:r>
        <w:rPr>
          <w:rtl/>
          <w:lang w:bidi="fa-IR"/>
        </w:rPr>
        <w:t xml:space="preserve">چهار عبارت قرآنى هست كه در هر </w:t>
      </w:r>
      <w:r w:rsidR="00FB36B4">
        <w:rPr>
          <w:rtl/>
          <w:lang w:bidi="fa-IR"/>
        </w:rPr>
        <w:t>ی</w:t>
      </w:r>
      <w:r>
        <w:rPr>
          <w:rtl/>
          <w:lang w:bidi="fa-IR"/>
        </w:rPr>
        <w:t>ك از آنها چهار تشد</w:t>
      </w:r>
      <w:r w:rsidR="00FB36B4">
        <w:rPr>
          <w:rtl/>
          <w:lang w:bidi="fa-IR"/>
        </w:rPr>
        <w:t>ی</w:t>
      </w:r>
      <w:r>
        <w:rPr>
          <w:rtl/>
          <w:lang w:bidi="fa-IR"/>
        </w:rPr>
        <w:t>د متوالى وجود دارد</w:t>
      </w:r>
      <w:r w:rsidR="00FB36B4">
        <w:rPr>
          <w:rtl/>
          <w:lang w:bidi="fa-IR"/>
        </w:rPr>
        <w:t xml:space="preserve">: </w:t>
      </w:r>
    </w:p>
    <w:p w:rsidR="00FC5DC1" w:rsidRDefault="00AC30EA" w:rsidP="00AC30EA">
      <w:pPr>
        <w:pStyle w:val="libNormal"/>
        <w:rPr>
          <w:rtl/>
          <w:lang w:bidi="fa-IR"/>
        </w:rPr>
      </w:pPr>
      <w:r>
        <w:rPr>
          <w:rtl/>
          <w:lang w:bidi="fa-IR"/>
        </w:rPr>
        <w:t>1</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نسیاً رَّبُّ السّماوات</w:t>
      </w:r>
      <w:r w:rsidR="00E610F8" w:rsidRPr="00E610F8">
        <w:rPr>
          <w:rStyle w:val="libAlaemChar"/>
          <w:rFonts w:eastAsia="KFGQPC Uthman Taha Naskh"/>
          <w:rtl/>
        </w:rPr>
        <w:t>)</w:t>
      </w:r>
      <w:r w:rsidR="00121BD9">
        <w:rPr>
          <w:rtl/>
          <w:lang w:bidi="fa-IR"/>
        </w:rPr>
        <w:t xml:space="preserve"> (</w:t>
      </w:r>
      <w:r>
        <w:rPr>
          <w:rtl/>
          <w:lang w:bidi="fa-IR"/>
        </w:rPr>
        <w:t>مر</w:t>
      </w:r>
      <w:r w:rsidR="00FB36B4">
        <w:rPr>
          <w:rtl/>
          <w:lang w:bidi="fa-IR"/>
        </w:rPr>
        <w:t>ی</w:t>
      </w:r>
      <w:r>
        <w:rPr>
          <w:rtl/>
          <w:lang w:bidi="fa-IR"/>
        </w:rPr>
        <w:t>م</w:t>
      </w:r>
      <w:r w:rsidR="00FB36B4">
        <w:rPr>
          <w:rtl/>
          <w:lang w:bidi="fa-IR"/>
        </w:rPr>
        <w:t xml:space="preserve">، </w:t>
      </w:r>
      <w:r>
        <w:rPr>
          <w:rtl/>
          <w:lang w:bidi="fa-IR"/>
        </w:rPr>
        <w:t>64 و 65</w:t>
      </w:r>
      <w:r w:rsidR="00121BD9">
        <w:rPr>
          <w:rtl/>
          <w:lang w:bidi="fa-IR"/>
        </w:rPr>
        <w:t xml:space="preserve">) </w:t>
      </w:r>
      <w:r w:rsidR="00FB36B4">
        <w:rPr>
          <w:rtl/>
          <w:lang w:bidi="fa-IR"/>
        </w:rPr>
        <w:t xml:space="preserve">؛ </w:t>
      </w:r>
    </w:p>
    <w:p w:rsidR="00FC5DC1" w:rsidRDefault="00AC30EA" w:rsidP="00AC30EA">
      <w:pPr>
        <w:pStyle w:val="libNormal"/>
        <w:rPr>
          <w:rtl/>
          <w:lang w:bidi="fa-IR"/>
        </w:rPr>
      </w:pPr>
      <w:r>
        <w:rPr>
          <w:rtl/>
          <w:lang w:bidi="fa-IR"/>
        </w:rPr>
        <w:t>2</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فى بحرٍ لُّجّىٍّ یغْشاه موج</w:t>
      </w:r>
      <w:r w:rsidR="00E610F8" w:rsidRPr="00E610F8">
        <w:rPr>
          <w:rStyle w:val="libAlaemChar"/>
          <w:rFonts w:eastAsia="KFGQPC Uthman Taha Naskh"/>
          <w:rtl/>
        </w:rPr>
        <w:t>)</w:t>
      </w:r>
      <w:r w:rsidR="00121BD9">
        <w:rPr>
          <w:rtl/>
          <w:lang w:bidi="fa-IR"/>
        </w:rPr>
        <w:t xml:space="preserve"> (</w:t>
      </w:r>
      <w:r>
        <w:rPr>
          <w:rtl/>
          <w:lang w:bidi="fa-IR"/>
        </w:rPr>
        <w:t>نور</w:t>
      </w:r>
      <w:r w:rsidR="00FB36B4">
        <w:rPr>
          <w:rtl/>
          <w:lang w:bidi="fa-IR"/>
        </w:rPr>
        <w:t xml:space="preserve">، </w:t>
      </w:r>
      <w:r>
        <w:rPr>
          <w:rtl/>
          <w:lang w:bidi="fa-IR"/>
        </w:rPr>
        <w:t>40</w:t>
      </w:r>
      <w:r w:rsidR="00121BD9">
        <w:rPr>
          <w:rtl/>
          <w:lang w:bidi="fa-IR"/>
        </w:rPr>
        <w:t xml:space="preserve">) </w:t>
      </w:r>
      <w:r w:rsidR="00FB36B4">
        <w:rPr>
          <w:rtl/>
          <w:lang w:bidi="fa-IR"/>
        </w:rPr>
        <w:t xml:space="preserve">؛ </w:t>
      </w:r>
    </w:p>
    <w:p w:rsidR="00FC5DC1" w:rsidRDefault="00AC30EA" w:rsidP="00AC30EA">
      <w:pPr>
        <w:pStyle w:val="libNormal"/>
        <w:rPr>
          <w:rtl/>
          <w:lang w:bidi="fa-IR"/>
        </w:rPr>
      </w:pPr>
      <w:r>
        <w:rPr>
          <w:rtl/>
          <w:lang w:bidi="fa-IR"/>
        </w:rPr>
        <w:t>3</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قولاً مّن رَّبٍّ رَّحیم</w:t>
      </w:r>
      <w:r w:rsidR="00E610F8" w:rsidRPr="00E610F8">
        <w:rPr>
          <w:rStyle w:val="libAlaemChar"/>
          <w:rFonts w:eastAsia="KFGQPC Uthman Taha Naskh"/>
          <w:rtl/>
        </w:rPr>
        <w:t>)</w:t>
      </w:r>
      <w:r w:rsidR="00121BD9">
        <w:rPr>
          <w:rtl/>
          <w:lang w:bidi="fa-IR"/>
        </w:rPr>
        <w:t xml:space="preserve"> (</w:t>
      </w:r>
      <w:r w:rsidR="00FB36B4">
        <w:rPr>
          <w:rtl/>
          <w:lang w:bidi="fa-IR"/>
        </w:rPr>
        <w:t>ی</w:t>
      </w:r>
      <w:r>
        <w:rPr>
          <w:rtl/>
          <w:lang w:bidi="fa-IR"/>
        </w:rPr>
        <w:t>س</w:t>
      </w:r>
      <w:r w:rsidR="00FB36B4">
        <w:rPr>
          <w:rtl/>
          <w:lang w:bidi="fa-IR"/>
        </w:rPr>
        <w:t xml:space="preserve">، </w:t>
      </w:r>
      <w:r>
        <w:rPr>
          <w:rtl/>
          <w:lang w:bidi="fa-IR"/>
        </w:rPr>
        <w:t>58</w:t>
      </w:r>
      <w:r w:rsidR="00121BD9">
        <w:rPr>
          <w:rtl/>
          <w:lang w:bidi="fa-IR"/>
        </w:rPr>
        <w:t xml:space="preserve">) </w:t>
      </w:r>
      <w:r w:rsidR="00FB36B4">
        <w:rPr>
          <w:rtl/>
          <w:lang w:bidi="fa-IR"/>
        </w:rPr>
        <w:t xml:space="preserve">؛ </w:t>
      </w:r>
    </w:p>
    <w:p w:rsidR="00FC5DC1" w:rsidRDefault="00AC30EA" w:rsidP="00AC30EA">
      <w:pPr>
        <w:pStyle w:val="libNormal"/>
        <w:rPr>
          <w:rtl/>
          <w:lang w:bidi="fa-IR"/>
        </w:rPr>
      </w:pPr>
      <w:r>
        <w:rPr>
          <w:rtl/>
          <w:lang w:bidi="fa-IR"/>
        </w:rPr>
        <w:t>4</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ولقد زّینّا السَّماءَ</w:t>
      </w:r>
      <w:r w:rsidR="00E610F8" w:rsidRPr="00E610F8">
        <w:rPr>
          <w:rStyle w:val="libAlaemChar"/>
          <w:rFonts w:eastAsia="KFGQPC Uthman Taha Naskh"/>
          <w:rtl/>
        </w:rPr>
        <w:t>)</w:t>
      </w:r>
      <w:r w:rsidR="00121BD9">
        <w:rPr>
          <w:rtl/>
          <w:lang w:bidi="fa-IR"/>
        </w:rPr>
        <w:t xml:space="preserve"> (</w:t>
      </w:r>
      <w:r>
        <w:rPr>
          <w:rtl/>
          <w:lang w:bidi="fa-IR"/>
        </w:rPr>
        <w:t>ملك</w:t>
      </w:r>
      <w:r w:rsidR="00FB36B4">
        <w:rPr>
          <w:rtl/>
          <w:lang w:bidi="fa-IR"/>
        </w:rPr>
        <w:t xml:space="preserve">، </w:t>
      </w:r>
      <w:r>
        <w:rPr>
          <w:rtl/>
          <w:lang w:bidi="fa-IR"/>
        </w:rPr>
        <w:t>5</w:t>
      </w:r>
      <w:r w:rsidR="00121BD9">
        <w:rPr>
          <w:rtl/>
          <w:lang w:bidi="fa-IR"/>
        </w:rPr>
        <w:t xml:space="preserve">) </w:t>
      </w:r>
      <w:r w:rsidR="00FB36B4">
        <w:rPr>
          <w:rtl/>
          <w:lang w:bidi="fa-IR"/>
        </w:rPr>
        <w:t xml:space="preserve">. </w:t>
      </w:r>
    </w:p>
    <w:p w:rsidR="00FC5DC1" w:rsidRDefault="00AC30EA" w:rsidP="009B6F50">
      <w:pPr>
        <w:pStyle w:val="libNormal"/>
        <w:rPr>
          <w:rtl/>
          <w:lang w:bidi="fa-IR"/>
        </w:rPr>
      </w:pPr>
      <w:r>
        <w:rPr>
          <w:rtl/>
          <w:lang w:bidi="fa-IR"/>
        </w:rPr>
        <w:t>34</w:t>
      </w:r>
      <w:r w:rsidR="00FB36B4">
        <w:rPr>
          <w:rtl/>
          <w:lang w:bidi="fa-IR"/>
        </w:rPr>
        <w:t xml:space="preserve">. </w:t>
      </w:r>
      <w:r>
        <w:rPr>
          <w:rtl/>
          <w:lang w:bidi="fa-IR"/>
        </w:rPr>
        <w:t>مفصل</w:t>
      </w:r>
      <w:r w:rsidR="00FB36B4">
        <w:rPr>
          <w:rtl/>
          <w:lang w:bidi="fa-IR"/>
        </w:rPr>
        <w:t xml:space="preserve"> </w:t>
      </w:r>
      <w:r>
        <w:rPr>
          <w:rtl/>
          <w:lang w:bidi="fa-IR"/>
        </w:rPr>
        <w:t>تر</w:t>
      </w:r>
      <w:r w:rsidR="00FB36B4">
        <w:rPr>
          <w:rtl/>
          <w:lang w:bidi="fa-IR"/>
        </w:rPr>
        <w:t>ی</w:t>
      </w:r>
      <w:r>
        <w:rPr>
          <w:rtl/>
          <w:lang w:bidi="fa-IR"/>
        </w:rPr>
        <w:t>ن ترج</w:t>
      </w:r>
      <w:r w:rsidR="00FB36B4">
        <w:rPr>
          <w:rtl/>
          <w:lang w:bidi="fa-IR"/>
        </w:rPr>
        <w:t>ی</w:t>
      </w:r>
      <w:r>
        <w:rPr>
          <w:rtl/>
          <w:lang w:bidi="fa-IR"/>
        </w:rPr>
        <w:t>ع</w:t>
      </w:r>
      <w:r w:rsidR="00FB36B4">
        <w:rPr>
          <w:rtl/>
          <w:lang w:bidi="fa-IR"/>
        </w:rPr>
        <w:t xml:space="preserve"> </w:t>
      </w:r>
      <w:r>
        <w:rPr>
          <w:rtl/>
          <w:lang w:bidi="fa-IR"/>
        </w:rPr>
        <w:t>بند قرآن در سوره الرحمن است كه 31 بار آ</w:t>
      </w:r>
      <w:r w:rsidR="00FB36B4">
        <w:rPr>
          <w:rtl/>
          <w:lang w:bidi="fa-IR"/>
        </w:rPr>
        <w:t>ی</w:t>
      </w:r>
      <w:r>
        <w:rPr>
          <w:rtl/>
          <w:lang w:bidi="fa-IR"/>
        </w:rPr>
        <w:t xml:space="preserve">ه </w:t>
      </w:r>
      <w:r w:rsidR="00E610F8" w:rsidRPr="00E610F8">
        <w:rPr>
          <w:rStyle w:val="libAlaemChar"/>
          <w:rFonts w:eastAsia="KFGQPC Uthman Taha Naskh"/>
          <w:rtl/>
        </w:rPr>
        <w:t>(</w:t>
      </w:r>
      <w:r w:rsidR="00E610F8" w:rsidRPr="00E610F8">
        <w:rPr>
          <w:rStyle w:val="libAieChar"/>
          <w:rtl/>
        </w:rPr>
        <w:t>فباىّ آلاء ربّكما تكذبان</w:t>
      </w:r>
      <w:r w:rsidR="00E610F8" w:rsidRPr="00E610F8">
        <w:rPr>
          <w:rStyle w:val="libAlaemChar"/>
          <w:rFonts w:eastAsia="KFGQPC Uthman Taha Naskh"/>
          <w:rtl/>
        </w:rPr>
        <w:t>)</w:t>
      </w:r>
      <w:r w:rsidR="00121BD9">
        <w:rPr>
          <w:rtl/>
          <w:lang w:bidi="fa-IR"/>
        </w:rPr>
        <w:t xml:space="preserve"> (</w:t>
      </w:r>
      <w:r>
        <w:rPr>
          <w:rtl/>
          <w:lang w:bidi="fa-IR"/>
        </w:rPr>
        <w:t>پس كدام</w:t>
      </w:r>
      <w:r w:rsidR="00FB36B4">
        <w:rPr>
          <w:rtl/>
          <w:lang w:bidi="fa-IR"/>
        </w:rPr>
        <w:t>ی</w:t>
      </w:r>
      <w:r>
        <w:rPr>
          <w:rtl/>
          <w:lang w:bidi="fa-IR"/>
        </w:rPr>
        <w:t>ن نعمت پروردگارتان را انكار مى</w:t>
      </w:r>
      <w:r w:rsidR="00FB36B4">
        <w:rPr>
          <w:rtl/>
          <w:lang w:bidi="fa-IR"/>
        </w:rPr>
        <w:t xml:space="preserve"> </w:t>
      </w:r>
      <w:r>
        <w:rPr>
          <w:rtl/>
          <w:lang w:bidi="fa-IR"/>
        </w:rPr>
        <w:t>كن</w:t>
      </w:r>
      <w:r w:rsidR="00FB36B4">
        <w:rPr>
          <w:rtl/>
          <w:lang w:bidi="fa-IR"/>
        </w:rPr>
        <w:t>ی</w:t>
      </w:r>
      <w:r>
        <w:rPr>
          <w:rtl/>
          <w:lang w:bidi="fa-IR"/>
        </w:rPr>
        <w:t>د</w:t>
      </w:r>
      <w:r w:rsidR="00FB36B4">
        <w:rPr>
          <w:rtl/>
          <w:lang w:bidi="fa-IR"/>
        </w:rPr>
        <w:t>؟</w:t>
      </w:r>
      <w:r w:rsidR="00121BD9">
        <w:rPr>
          <w:rtl/>
          <w:lang w:bidi="fa-IR"/>
        </w:rPr>
        <w:t xml:space="preserve">) </w:t>
      </w:r>
      <w:r>
        <w:rPr>
          <w:rtl/>
          <w:lang w:bidi="fa-IR"/>
        </w:rPr>
        <w:t>تكرار شده است</w:t>
      </w:r>
      <w:r w:rsidR="00FB36B4">
        <w:rPr>
          <w:rtl/>
          <w:lang w:bidi="fa-IR"/>
        </w:rPr>
        <w:t xml:space="preserve">. </w:t>
      </w:r>
      <w:r>
        <w:rPr>
          <w:rtl/>
          <w:lang w:bidi="fa-IR"/>
        </w:rPr>
        <w:t xml:space="preserve">«ربّكما» </w:t>
      </w:r>
      <w:r w:rsidR="00FB36B4">
        <w:rPr>
          <w:rtl/>
          <w:lang w:bidi="fa-IR"/>
        </w:rPr>
        <w:t>ی</w:t>
      </w:r>
      <w:r>
        <w:rPr>
          <w:rtl/>
          <w:lang w:bidi="fa-IR"/>
        </w:rPr>
        <w:t>عنى پروردگار شما دو تن</w:t>
      </w:r>
      <w:r w:rsidR="00FB36B4">
        <w:rPr>
          <w:rtl/>
          <w:lang w:bidi="fa-IR"/>
        </w:rPr>
        <w:t xml:space="preserve">، </w:t>
      </w:r>
      <w:r>
        <w:rPr>
          <w:rtl/>
          <w:lang w:bidi="fa-IR"/>
        </w:rPr>
        <w:t>انس و جن</w:t>
      </w:r>
      <w:r w:rsidR="00FB36B4">
        <w:rPr>
          <w:rtl/>
          <w:lang w:bidi="fa-IR"/>
        </w:rPr>
        <w:t xml:space="preserve">. </w:t>
      </w:r>
      <w:r>
        <w:rPr>
          <w:rtl/>
          <w:lang w:bidi="fa-IR"/>
        </w:rPr>
        <w:t>رسم است كه هنگام خواندن ا</w:t>
      </w:r>
      <w:r w:rsidR="00FB36B4">
        <w:rPr>
          <w:rtl/>
          <w:lang w:bidi="fa-IR"/>
        </w:rPr>
        <w:t>ی</w:t>
      </w:r>
      <w:r>
        <w:rPr>
          <w:rtl/>
          <w:lang w:bidi="fa-IR"/>
        </w:rPr>
        <w:t>ن آ</w:t>
      </w:r>
      <w:r w:rsidR="00FB36B4">
        <w:rPr>
          <w:rtl/>
          <w:lang w:bidi="fa-IR"/>
        </w:rPr>
        <w:t>ی</w:t>
      </w:r>
      <w:r>
        <w:rPr>
          <w:rtl/>
          <w:lang w:bidi="fa-IR"/>
        </w:rPr>
        <w:t>ه با</w:t>
      </w:r>
      <w:r w:rsidR="00FB36B4">
        <w:rPr>
          <w:rtl/>
          <w:lang w:bidi="fa-IR"/>
        </w:rPr>
        <w:t>ی</w:t>
      </w:r>
      <w:r>
        <w:rPr>
          <w:rtl/>
          <w:lang w:bidi="fa-IR"/>
        </w:rPr>
        <w:t>د گفت</w:t>
      </w:r>
      <w:r w:rsidR="00FB36B4">
        <w:rPr>
          <w:rtl/>
          <w:lang w:bidi="fa-IR"/>
        </w:rPr>
        <w:t xml:space="preserve">: </w:t>
      </w:r>
      <w:r>
        <w:rPr>
          <w:rtl/>
          <w:lang w:bidi="fa-IR"/>
        </w:rPr>
        <w:t>«لا بش</w:t>
      </w:r>
      <w:r w:rsidR="00FB36B4">
        <w:rPr>
          <w:rtl/>
          <w:lang w:bidi="fa-IR"/>
        </w:rPr>
        <w:t xml:space="preserve">ی </w:t>
      </w:r>
      <w:r>
        <w:rPr>
          <w:rtl/>
          <w:lang w:bidi="fa-IR"/>
        </w:rPr>
        <w:t xml:space="preserve">ءٍ من آلائك ربنا نُكذّب» </w:t>
      </w:r>
      <w:r w:rsidR="00FB36B4">
        <w:rPr>
          <w:rtl/>
          <w:lang w:bidi="fa-IR"/>
        </w:rPr>
        <w:t>ی</w:t>
      </w:r>
      <w:r>
        <w:rPr>
          <w:rtl/>
          <w:lang w:bidi="fa-IR"/>
        </w:rPr>
        <w:t>ا «ولا بش</w:t>
      </w:r>
      <w:r w:rsidR="00FB36B4">
        <w:rPr>
          <w:rtl/>
          <w:lang w:bidi="fa-IR"/>
        </w:rPr>
        <w:t xml:space="preserve">ی </w:t>
      </w:r>
      <w:r>
        <w:rPr>
          <w:rtl/>
          <w:lang w:bidi="fa-IR"/>
        </w:rPr>
        <w:t>ءٍ من نعمك ربّنا نكذّب</w:t>
      </w:r>
      <w:r w:rsidR="00FB36B4">
        <w:rPr>
          <w:rtl/>
          <w:lang w:bidi="fa-IR"/>
        </w:rPr>
        <w:t xml:space="preserve">، </w:t>
      </w:r>
      <w:r>
        <w:rPr>
          <w:rtl/>
          <w:lang w:bidi="fa-IR"/>
        </w:rPr>
        <w:t>فلك الحمد»</w:t>
      </w:r>
      <w:r w:rsidR="00121BD9">
        <w:rPr>
          <w:rtl/>
          <w:lang w:bidi="fa-IR"/>
        </w:rPr>
        <w:t xml:space="preserve"> (</w:t>
      </w:r>
      <w:r>
        <w:rPr>
          <w:rtl/>
          <w:lang w:bidi="fa-IR"/>
        </w:rPr>
        <w:t>پروردگارا</w:t>
      </w:r>
      <w:r w:rsidR="00FB36B4">
        <w:rPr>
          <w:rtl/>
          <w:lang w:bidi="fa-IR"/>
        </w:rPr>
        <w:t xml:space="preserve">، </w:t>
      </w:r>
      <w:r>
        <w:rPr>
          <w:rtl/>
          <w:lang w:bidi="fa-IR"/>
        </w:rPr>
        <w:t>به ه</w:t>
      </w:r>
      <w:r w:rsidR="00FB36B4">
        <w:rPr>
          <w:rtl/>
          <w:lang w:bidi="fa-IR"/>
        </w:rPr>
        <w:t>ی</w:t>
      </w:r>
      <w:r>
        <w:rPr>
          <w:rtl/>
          <w:lang w:bidi="fa-IR"/>
        </w:rPr>
        <w:t>چ چ</w:t>
      </w:r>
      <w:r w:rsidR="00FB36B4">
        <w:rPr>
          <w:rtl/>
          <w:lang w:bidi="fa-IR"/>
        </w:rPr>
        <w:t>ی</w:t>
      </w:r>
      <w:r>
        <w:rPr>
          <w:rtl/>
          <w:lang w:bidi="fa-IR"/>
        </w:rPr>
        <w:t>ز از نعمت</w:t>
      </w:r>
      <w:r w:rsidR="00FB36B4">
        <w:rPr>
          <w:rtl/>
          <w:lang w:bidi="fa-IR"/>
        </w:rPr>
        <w:t xml:space="preserve"> </w:t>
      </w:r>
      <w:r>
        <w:rPr>
          <w:rtl/>
          <w:lang w:bidi="fa-IR"/>
        </w:rPr>
        <w:t>هاى تو انكار ندار</w:t>
      </w:r>
      <w:r w:rsidR="00FB36B4">
        <w:rPr>
          <w:rtl/>
          <w:lang w:bidi="fa-IR"/>
        </w:rPr>
        <w:t>ی</w:t>
      </w:r>
      <w:r>
        <w:rPr>
          <w:rtl/>
          <w:lang w:bidi="fa-IR"/>
        </w:rPr>
        <w:t>م</w:t>
      </w:r>
      <w:r w:rsidR="00FB36B4">
        <w:rPr>
          <w:rtl/>
          <w:lang w:bidi="fa-IR"/>
        </w:rPr>
        <w:t xml:space="preserve">، </w:t>
      </w:r>
      <w:r>
        <w:rPr>
          <w:rtl/>
          <w:lang w:bidi="fa-IR"/>
        </w:rPr>
        <w:t>پس سپاس تو را</w:t>
      </w:r>
      <w:r w:rsidR="00121BD9">
        <w:rPr>
          <w:rtl/>
          <w:lang w:bidi="fa-IR"/>
        </w:rPr>
        <w:t xml:space="preserve">) </w:t>
      </w:r>
      <w:r w:rsidR="00FB36B4">
        <w:rPr>
          <w:rtl/>
          <w:lang w:bidi="fa-IR"/>
        </w:rPr>
        <w:t xml:space="preserve">. </w:t>
      </w:r>
    </w:p>
    <w:p w:rsidR="00FC5DC1" w:rsidRDefault="00AC30EA" w:rsidP="009B6F50">
      <w:pPr>
        <w:pStyle w:val="libNormal"/>
        <w:rPr>
          <w:rtl/>
          <w:lang w:bidi="fa-IR"/>
        </w:rPr>
      </w:pPr>
      <w:r>
        <w:rPr>
          <w:rtl/>
          <w:lang w:bidi="fa-IR"/>
        </w:rPr>
        <w:t>35</w:t>
      </w:r>
      <w:r w:rsidR="00FB36B4">
        <w:rPr>
          <w:rtl/>
          <w:lang w:bidi="fa-IR"/>
        </w:rPr>
        <w:t xml:space="preserve">. </w:t>
      </w:r>
      <w:r>
        <w:rPr>
          <w:rtl/>
          <w:lang w:bidi="fa-IR"/>
        </w:rPr>
        <w:t>دو ترج</w:t>
      </w:r>
      <w:r w:rsidR="00FB36B4">
        <w:rPr>
          <w:rtl/>
          <w:lang w:bidi="fa-IR"/>
        </w:rPr>
        <w:t>ی</w:t>
      </w:r>
      <w:r>
        <w:rPr>
          <w:rtl/>
          <w:lang w:bidi="fa-IR"/>
        </w:rPr>
        <w:t>ع</w:t>
      </w:r>
      <w:r w:rsidR="00FB36B4">
        <w:rPr>
          <w:rtl/>
          <w:lang w:bidi="fa-IR"/>
        </w:rPr>
        <w:t xml:space="preserve"> </w:t>
      </w:r>
      <w:r>
        <w:rPr>
          <w:rtl/>
          <w:lang w:bidi="fa-IR"/>
        </w:rPr>
        <w:t>بند د</w:t>
      </w:r>
      <w:r w:rsidR="00FB36B4">
        <w:rPr>
          <w:rtl/>
          <w:lang w:bidi="fa-IR"/>
        </w:rPr>
        <w:t>ی</w:t>
      </w:r>
      <w:r>
        <w:rPr>
          <w:rtl/>
          <w:lang w:bidi="fa-IR"/>
        </w:rPr>
        <w:t>گر در قرآن مج</w:t>
      </w:r>
      <w:r w:rsidR="00FB36B4">
        <w:rPr>
          <w:rtl/>
          <w:lang w:bidi="fa-IR"/>
        </w:rPr>
        <w:t>ی</w:t>
      </w:r>
      <w:r>
        <w:rPr>
          <w:rtl/>
          <w:lang w:bidi="fa-IR"/>
        </w:rPr>
        <w:t>د در سوره قمر است كه آ</w:t>
      </w:r>
      <w:r w:rsidR="00FB36B4">
        <w:rPr>
          <w:rtl/>
          <w:lang w:bidi="fa-IR"/>
        </w:rPr>
        <w:t>ی</w:t>
      </w:r>
      <w:r>
        <w:rPr>
          <w:rtl/>
          <w:lang w:bidi="fa-IR"/>
        </w:rPr>
        <w:t xml:space="preserve">ه </w:t>
      </w:r>
      <w:r w:rsidR="00E610F8" w:rsidRPr="00E610F8">
        <w:rPr>
          <w:rStyle w:val="libAlaemChar"/>
          <w:rFonts w:eastAsia="KFGQPC Uthman Taha Naskh"/>
          <w:rtl/>
        </w:rPr>
        <w:t>(</w:t>
      </w:r>
      <w:r w:rsidR="00E610F8" w:rsidRPr="00E610F8">
        <w:rPr>
          <w:rStyle w:val="libAieChar"/>
          <w:rtl/>
        </w:rPr>
        <w:t>فكیف كان عذابى و نُذُر</w:t>
      </w:r>
      <w:r w:rsidR="00E610F8" w:rsidRPr="00E610F8">
        <w:rPr>
          <w:rStyle w:val="libAlaemChar"/>
          <w:rFonts w:eastAsia="KFGQPC Uthman Taha Naskh"/>
          <w:rtl/>
        </w:rPr>
        <w:t>)</w:t>
      </w:r>
      <w:r w:rsidR="00121BD9">
        <w:rPr>
          <w:rtl/>
          <w:lang w:bidi="fa-IR"/>
        </w:rPr>
        <w:t xml:space="preserve"> (</w:t>
      </w:r>
      <w:r>
        <w:rPr>
          <w:rtl/>
          <w:lang w:bidi="fa-IR"/>
        </w:rPr>
        <w:t>بنگر تا عذاب و هشدار من چگونه بود</w:t>
      </w:r>
      <w:r w:rsidR="00FB36B4">
        <w:rPr>
          <w:rtl/>
          <w:lang w:bidi="fa-IR"/>
        </w:rPr>
        <w:t>؟</w:t>
      </w:r>
      <w:r w:rsidR="00121BD9">
        <w:rPr>
          <w:rtl/>
          <w:lang w:bidi="fa-IR"/>
        </w:rPr>
        <w:t xml:space="preserve">) </w:t>
      </w:r>
      <w:r>
        <w:rPr>
          <w:rtl/>
          <w:lang w:bidi="fa-IR"/>
        </w:rPr>
        <w:t>سه بار تكرار مى</w:t>
      </w:r>
      <w:r w:rsidR="00FB36B4">
        <w:rPr>
          <w:rtl/>
          <w:lang w:bidi="fa-IR"/>
        </w:rPr>
        <w:t xml:space="preserve"> </w:t>
      </w:r>
      <w:r>
        <w:rPr>
          <w:rtl/>
          <w:lang w:bidi="fa-IR"/>
        </w:rPr>
        <w:t>شود</w:t>
      </w:r>
      <w:r w:rsidR="00FB36B4">
        <w:rPr>
          <w:rtl/>
          <w:lang w:bidi="fa-IR"/>
        </w:rPr>
        <w:t xml:space="preserve">. </w:t>
      </w:r>
      <w:r>
        <w:rPr>
          <w:rtl/>
          <w:lang w:bidi="fa-IR"/>
        </w:rPr>
        <w:t>هم</w:t>
      </w:r>
      <w:r w:rsidR="00FB36B4">
        <w:rPr>
          <w:rtl/>
          <w:lang w:bidi="fa-IR"/>
        </w:rPr>
        <w:t xml:space="preserve"> </w:t>
      </w:r>
      <w:r>
        <w:rPr>
          <w:rtl/>
          <w:lang w:bidi="fa-IR"/>
        </w:rPr>
        <w:t>چن</w:t>
      </w:r>
      <w:r w:rsidR="00FB36B4">
        <w:rPr>
          <w:rtl/>
          <w:lang w:bidi="fa-IR"/>
        </w:rPr>
        <w:t>ی</w:t>
      </w:r>
      <w:r>
        <w:rPr>
          <w:rtl/>
          <w:lang w:bidi="fa-IR"/>
        </w:rPr>
        <w:t>ن آ</w:t>
      </w:r>
      <w:r w:rsidR="00FB36B4">
        <w:rPr>
          <w:rtl/>
          <w:lang w:bidi="fa-IR"/>
        </w:rPr>
        <w:t>ی</w:t>
      </w:r>
      <w:r>
        <w:rPr>
          <w:rtl/>
          <w:lang w:bidi="fa-IR"/>
        </w:rPr>
        <w:t xml:space="preserve">ه </w:t>
      </w:r>
      <w:r w:rsidR="00E610F8" w:rsidRPr="00E610F8">
        <w:rPr>
          <w:rStyle w:val="libAlaemChar"/>
          <w:rFonts w:eastAsia="KFGQPC Uthman Taha Naskh"/>
          <w:rtl/>
        </w:rPr>
        <w:t>(</w:t>
      </w:r>
      <w:r w:rsidR="00E610F8" w:rsidRPr="00E610F8">
        <w:rPr>
          <w:rStyle w:val="libAieChar"/>
          <w:rtl/>
        </w:rPr>
        <w:t>ولقد یسّرنا القرآن للذكر فهل من مُدَّكر</w:t>
      </w:r>
      <w:r w:rsidR="00E610F8" w:rsidRPr="00E610F8">
        <w:rPr>
          <w:rStyle w:val="libAlaemChar"/>
          <w:rFonts w:eastAsia="KFGQPC Uthman Taha Naskh"/>
          <w:rtl/>
        </w:rPr>
        <w:t>)</w:t>
      </w:r>
      <w:r w:rsidR="00121BD9">
        <w:rPr>
          <w:rtl/>
          <w:lang w:bidi="fa-IR"/>
        </w:rPr>
        <w:t xml:space="preserve"> (</w:t>
      </w:r>
      <w:r>
        <w:rPr>
          <w:rtl/>
          <w:lang w:bidi="fa-IR"/>
        </w:rPr>
        <w:t>و به</w:t>
      </w:r>
      <w:r w:rsidR="00FB36B4">
        <w:rPr>
          <w:rtl/>
          <w:lang w:bidi="fa-IR"/>
        </w:rPr>
        <w:t xml:space="preserve"> </w:t>
      </w:r>
      <w:r>
        <w:rPr>
          <w:rtl/>
          <w:lang w:bidi="fa-IR"/>
        </w:rPr>
        <w:t xml:space="preserve">راستى قرآن </w:t>
      </w:r>
      <w:r>
        <w:rPr>
          <w:rtl/>
          <w:lang w:bidi="fa-IR"/>
        </w:rPr>
        <w:lastRenderedPageBreak/>
        <w:t>را قابل پندگ</w:t>
      </w:r>
      <w:r w:rsidR="00FB36B4">
        <w:rPr>
          <w:rtl/>
          <w:lang w:bidi="fa-IR"/>
        </w:rPr>
        <w:t>ی</w:t>
      </w:r>
      <w:r>
        <w:rPr>
          <w:rtl/>
          <w:lang w:bidi="fa-IR"/>
        </w:rPr>
        <w:t>رى گرداند</w:t>
      </w:r>
      <w:r w:rsidR="00FB36B4">
        <w:rPr>
          <w:rtl/>
          <w:lang w:bidi="fa-IR"/>
        </w:rPr>
        <w:t>ی</w:t>
      </w:r>
      <w:r>
        <w:rPr>
          <w:rtl/>
          <w:lang w:bidi="fa-IR"/>
        </w:rPr>
        <w:t>م</w:t>
      </w:r>
      <w:r w:rsidR="00FB36B4">
        <w:rPr>
          <w:rtl/>
          <w:lang w:bidi="fa-IR"/>
        </w:rPr>
        <w:t xml:space="preserve">، </w:t>
      </w:r>
      <w:r>
        <w:rPr>
          <w:rtl/>
          <w:lang w:bidi="fa-IR"/>
        </w:rPr>
        <w:t>پس آ</w:t>
      </w:r>
      <w:r w:rsidR="00FB36B4">
        <w:rPr>
          <w:rtl/>
          <w:lang w:bidi="fa-IR"/>
        </w:rPr>
        <w:t>ی</w:t>
      </w:r>
      <w:r>
        <w:rPr>
          <w:rtl/>
          <w:lang w:bidi="fa-IR"/>
        </w:rPr>
        <w:t>ا پندپذ</w:t>
      </w:r>
      <w:r w:rsidR="00FB36B4">
        <w:rPr>
          <w:rtl/>
          <w:lang w:bidi="fa-IR"/>
        </w:rPr>
        <w:t>ی</w:t>
      </w:r>
      <w:r>
        <w:rPr>
          <w:rtl/>
          <w:lang w:bidi="fa-IR"/>
        </w:rPr>
        <w:t>رى هست</w:t>
      </w:r>
      <w:r w:rsidR="00FB36B4">
        <w:rPr>
          <w:rtl/>
          <w:lang w:bidi="fa-IR"/>
        </w:rPr>
        <w:t>؟</w:t>
      </w:r>
      <w:r w:rsidR="00121BD9">
        <w:rPr>
          <w:rtl/>
          <w:lang w:bidi="fa-IR"/>
        </w:rPr>
        <w:t xml:space="preserve">) </w:t>
      </w:r>
      <w:r>
        <w:rPr>
          <w:rtl/>
          <w:lang w:bidi="fa-IR"/>
        </w:rPr>
        <w:t>چهار بار در هم</w:t>
      </w:r>
      <w:r w:rsidR="00FB36B4">
        <w:rPr>
          <w:rtl/>
          <w:lang w:bidi="fa-IR"/>
        </w:rPr>
        <w:t>ی</w:t>
      </w:r>
      <w:r>
        <w:rPr>
          <w:rtl/>
          <w:lang w:bidi="fa-IR"/>
        </w:rPr>
        <w:t>ن سوره ع</w:t>
      </w:r>
      <w:r w:rsidR="00FB36B4">
        <w:rPr>
          <w:rtl/>
          <w:lang w:bidi="fa-IR"/>
        </w:rPr>
        <w:t>ی</w:t>
      </w:r>
      <w:r>
        <w:rPr>
          <w:rtl/>
          <w:lang w:bidi="fa-IR"/>
        </w:rPr>
        <w:t>ناً تكرار مى</w:t>
      </w:r>
      <w:r w:rsidR="00FB36B4">
        <w:rPr>
          <w:rtl/>
          <w:lang w:bidi="fa-IR"/>
        </w:rPr>
        <w:t xml:space="preserve"> </w:t>
      </w:r>
      <w:r>
        <w:rPr>
          <w:rtl/>
          <w:lang w:bidi="fa-IR"/>
        </w:rPr>
        <w:t>شود</w:t>
      </w:r>
      <w:r w:rsidR="00FB36B4">
        <w:rPr>
          <w:rtl/>
          <w:lang w:bidi="fa-IR"/>
        </w:rPr>
        <w:t xml:space="preserve">. </w:t>
      </w:r>
    </w:p>
    <w:p w:rsidR="00FC5DC1" w:rsidRDefault="00AC30EA" w:rsidP="009B6F50">
      <w:pPr>
        <w:pStyle w:val="libNormal"/>
        <w:rPr>
          <w:rtl/>
          <w:lang w:bidi="fa-IR"/>
        </w:rPr>
      </w:pPr>
      <w:r>
        <w:rPr>
          <w:rtl/>
          <w:lang w:bidi="fa-IR"/>
        </w:rPr>
        <w:t>36</w:t>
      </w:r>
      <w:r w:rsidR="00FB36B4">
        <w:rPr>
          <w:rtl/>
          <w:lang w:bidi="fa-IR"/>
        </w:rPr>
        <w:t>. ی</w:t>
      </w:r>
      <w:r>
        <w:rPr>
          <w:rtl/>
          <w:lang w:bidi="fa-IR"/>
        </w:rPr>
        <w:t>ك ترج</w:t>
      </w:r>
      <w:r w:rsidR="00FB36B4">
        <w:rPr>
          <w:rtl/>
          <w:lang w:bidi="fa-IR"/>
        </w:rPr>
        <w:t>ی</w:t>
      </w:r>
      <w:r>
        <w:rPr>
          <w:rtl/>
          <w:lang w:bidi="fa-IR"/>
        </w:rPr>
        <w:t>ع</w:t>
      </w:r>
      <w:r w:rsidR="00FB36B4">
        <w:rPr>
          <w:rtl/>
          <w:lang w:bidi="fa-IR"/>
        </w:rPr>
        <w:t xml:space="preserve"> </w:t>
      </w:r>
      <w:r>
        <w:rPr>
          <w:rtl/>
          <w:lang w:bidi="fa-IR"/>
        </w:rPr>
        <w:t>بند د</w:t>
      </w:r>
      <w:r w:rsidR="00FB36B4">
        <w:rPr>
          <w:rtl/>
          <w:lang w:bidi="fa-IR"/>
        </w:rPr>
        <w:t>ی</w:t>
      </w:r>
      <w:r>
        <w:rPr>
          <w:rtl/>
          <w:lang w:bidi="fa-IR"/>
        </w:rPr>
        <w:t>گر در سوره مرسلات است كه آ</w:t>
      </w:r>
      <w:r w:rsidR="00FB36B4">
        <w:rPr>
          <w:rtl/>
          <w:lang w:bidi="fa-IR"/>
        </w:rPr>
        <w:t>ی</w:t>
      </w:r>
      <w:r>
        <w:rPr>
          <w:rtl/>
          <w:lang w:bidi="fa-IR"/>
        </w:rPr>
        <w:t xml:space="preserve">ه </w:t>
      </w:r>
      <w:r w:rsidR="00E610F8" w:rsidRPr="00E610F8">
        <w:rPr>
          <w:rStyle w:val="libAlaemChar"/>
          <w:rFonts w:eastAsia="KFGQPC Uthman Taha Naskh"/>
          <w:rtl/>
        </w:rPr>
        <w:t>(</w:t>
      </w:r>
      <w:r w:rsidR="00E610F8" w:rsidRPr="00E610F8">
        <w:rPr>
          <w:rStyle w:val="libAieChar"/>
          <w:rtl/>
        </w:rPr>
        <w:t>ویل یومئذٍ للمكذّبین</w:t>
      </w:r>
      <w:r w:rsidR="00E610F8" w:rsidRPr="00E610F8">
        <w:rPr>
          <w:rStyle w:val="libAlaemChar"/>
          <w:rFonts w:eastAsia="KFGQPC Uthman Taha Naskh"/>
          <w:rtl/>
        </w:rPr>
        <w:t>)</w:t>
      </w:r>
      <w:r w:rsidR="00121BD9">
        <w:rPr>
          <w:rtl/>
          <w:lang w:bidi="fa-IR"/>
        </w:rPr>
        <w:t xml:space="preserve"> (</w:t>
      </w:r>
      <w:r>
        <w:rPr>
          <w:rtl/>
          <w:lang w:bidi="fa-IR"/>
        </w:rPr>
        <w:t>در چن</w:t>
      </w:r>
      <w:r w:rsidR="00FB36B4">
        <w:rPr>
          <w:rtl/>
          <w:lang w:bidi="fa-IR"/>
        </w:rPr>
        <w:t>ی</w:t>
      </w:r>
      <w:r>
        <w:rPr>
          <w:rtl/>
          <w:lang w:bidi="fa-IR"/>
        </w:rPr>
        <w:t>ن روزى واى بر منكران</w:t>
      </w:r>
      <w:r w:rsidR="00121BD9">
        <w:rPr>
          <w:rtl/>
          <w:lang w:bidi="fa-IR"/>
        </w:rPr>
        <w:t xml:space="preserve">) </w:t>
      </w:r>
      <w:r>
        <w:rPr>
          <w:rtl/>
          <w:lang w:bidi="fa-IR"/>
        </w:rPr>
        <w:t>ده مرتبه درا</w:t>
      </w:r>
      <w:r w:rsidR="00FB36B4">
        <w:rPr>
          <w:rtl/>
          <w:lang w:bidi="fa-IR"/>
        </w:rPr>
        <w:t>ی</w:t>
      </w:r>
      <w:r>
        <w:rPr>
          <w:rtl/>
          <w:lang w:bidi="fa-IR"/>
        </w:rPr>
        <w:t>ن سوره تكرار شده است</w:t>
      </w:r>
      <w:r w:rsidR="00FB36B4">
        <w:rPr>
          <w:rtl/>
          <w:lang w:bidi="fa-IR"/>
        </w:rPr>
        <w:t xml:space="preserve">. </w:t>
      </w:r>
    </w:p>
    <w:p w:rsidR="00FC5DC1" w:rsidRDefault="00AC30EA" w:rsidP="00AC30EA">
      <w:pPr>
        <w:pStyle w:val="libNormal"/>
        <w:rPr>
          <w:rtl/>
          <w:lang w:bidi="fa-IR"/>
        </w:rPr>
      </w:pPr>
      <w:r>
        <w:rPr>
          <w:rtl/>
          <w:lang w:bidi="fa-IR"/>
        </w:rPr>
        <w:t>37</w:t>
      </w:r>
      <w:r w:rsidR="00FB36B4">
        <w:rPr>
          <w:rtl/>
          <w:lang w:bidi="fa-IR"/>
        </w:rPr>
        <w:t xml:space="preserve">. </w:t>
      </w:r>
      <w:r>
        <w:rPr>
          <w:rtl/>
          <w:lang w:bidi="fa-IR"/>
        </w:rPr>
        <w:t>آ</w:t>
      </w:r>
      <w:r w:rsidR="00FB36B4">
        <w:rPr>
          <w:rtl/>
          <w:lang w:bidi="fa-IR"/>
        </w:rPr>
        <w:t>ی</w:t>
      </w:r>
      <w:r>
        <w:rPr>
          <w:rtl/>
          <w:lang w:bidi="fa-IR"/>
        </w:rPr>
        <w:t>ات سجده اعم از واجب و مستحب پانزده آ</w:t>
      </w:r>
      <w:r w:rsidR="00FB36B4">
        <w:rPr>
          <w:rtl/>
          <w:lang w:bidi="fa-IR"/>
        </w:rPr>
        <w:t>ی</w:t>
      </w:r>
      <w:r>
        <w:rPr>
          <w:rtl/>
          <w:lang w:bidi="fa-IR"/>
        </w:rPr>
        <w:t>ه است</w:t>
      </w:r>
      <w:r w:rsidR="00FB36B4">
        <w:rPr>
          <w:rtl/>
          <w:lang w:bidi="fa-IR"/>
        </w:rPr>
        <w:t xml:space="preserve">، </w:t>
      </w:r>
      <w:r>
        <w:rPr>
          <w:rtl/>
          <w:lang w:bidi="fa-IR"/>
        </w:rPr>
        <w:t>كه از آن م</w:t>
      </w:r>
      <w:r w:rsidR="00FB36B4">
        <w:rPr>
          <w:rtl/>
          <w:lang w:bidi="fa-IR"/>
        </w:rPr>
        <w:t>ی</w:t>
      </w:r>
      <w:r>
        <w:rPr>
          <w:rtl/>
          <w:lang w:bidi="fa-IR"/>
        </w:rPr>
        <w:t>ان چهار آ</w:t>
      </w:r>
      <w:r w:rsidR="00FB36B4">
        <w:rPr>
          <w:rtl/>
          <w:lang w:bidi="fa-IR"/>
        </w:rPr>
        <w:t>ی</w:t>
      </w:r>
      <w:r>
        <w:rPr>
          <w:rtl/>
          <w:lang w:bidi="fa-IR"/>
        </w:rPr>
        <w:t>ه سجده واجب دارد كه با</w:t>
      </w:r>
      <w:r w:rsidR="00FB36B4">
        <w:rPr>
          <w:rtl/>
          <w:lang w:bidi="fa-IR"/>
        </w:rPr>
        <w:t>ی</w:t>
      </w:r>
      <w:r>
        <w:rPr>
          <w:rtl/>
          <w:lang w:bidi="fa-IR"/>
        </w:rPr>
        <w:t>د به</w:t>
      </w:r>
      <w:r w:rsidR="00FB36B4">
        <w:rPr>
          <w:rtl/>
          <w:lang w:bidi="fa-IR"/>
        </w:rPr>
        <w:t xml:space="preserve"> </w:t>
      </w:r>
      <w:r>
        <w:rPr>
          <w:rtl/>
          <w:lang w:bidi="fa-IR"/>
        </w:rPr>
        <w:t xml:space="preserve">هنگام خواندن </w:t>
      </w:r>
      <w:r w:rsidR="00FB36B4">
        <w:rPr>
          <w:rtl/>
          <w:lang w:bidi="fa-IR"/>
        </w:rPr>
        <w:t>ی</w:t>
      </w:r>
      <w:r>
        <w:rPr>
          <w:rtl/>
          <w:lang w:bidi="fa-IR"/>
        </w:rPr>
        <w:t>ا شن</w:t>
      </w:r>
      <w:r w:rsidR="00FB36B4">
        <w:rPr>
          <w:rtl/>
          <w:lang w:bidi="fa-IR"/>
        </w:rPr>
        <w:t>ی</w:t>
      </w:r>
      <w:r>
        <w:rPr>
          <w:rtl/>
          <w:lang w:bidi="fa-IR"/>
        </w:rPr>
        <w:t>دن آنها سجده كرد و سوره</w:t>
      </w:r>
      <w:r w:rsidR="00FB36B4">
        <w:rPr>
          <w:rtl/>
          <w:lang w:bidi="fa-IR"/>
        </w:rPr>
        <w:t xml:space="preserve"> </w:t>
      </w:r>
      <w:r>
        <w:rPr>
          <w:rtl/>
          <w:lang w:bidi="fa-IR"/>
        </w:rPr>
        <w:t>ها</w:t>
      </w:r>
      <w:r w:rsidR="00FB36B4">
        <w:rPr>
          <w:rtl/>
          <w:lang w:bidi="fa-IR"/>
        </w:rPr>
        <w:t>ی</w:t>
      </w:r>
      <w:r>
        <w:rPr>
          <w:rtl/>
          <w:lang w:bidi="fa-IR"/>
        </w:rPr>
        <w:t>ى را كه ا</w:t>
      </w:r>
      <w:r w:rsidR="00FB36B4">
        <w:rPr>
          <w:rtl/>
          <w:lang w:bidi="fa-IR"/>
        </w:rPr>
        <w:t>ی</w:t>
      </w:r>
      <w:r>
        <w:rPr>
          <w:rtl/>
          <w:lang w:bidi="fa-IR"/>
        </w:rPr>
        <w:t>ن چهار آ</w:t>
      </w:r>
      <w:r w:rsidR="00FB36B4">
        <w:rPr>
          <w:rtl/>
          <w:lang w:bidi="fa-IR"/>
        </w:rPr>
        <w:t>ی</w:t>
      </w:r>
      <w:r>
        <w:rPr>
          <w:rtl/>
          <w:lang w:bidi="fa-IR"/>
        </w:rPr>
        <w:t>ه در آن هست «عزا</w:t>
      </w:r>
      <w:r w:rsidR="00FB36B4">
        <w:rPr>
          <w:rtl/>
          <w:lang w:bidi="fa-IR"/>
        </w:rPr>
        <w:t>ی</w:t>
      </w:r>
      <w:r>
        <w:rPr>
          <w:rtl/>
          <w:lang w:bidi="fa-IR"/>
        </w:rPr>
        <w:t>م» نامند و ا</w:t>
      </w:r>
      <w:r w:rsidR="00FB36B4">
        <w:rPr>
          <w:rtl/>
          <w:lang w:bidi="fa-IR"/>
        </w:rPr>
        <w:t>ی</w:t>
      </w:r>
      <w:r>
        <w:rPr>
          <w:rtl/>
          <w:lang w:bidi="fa-IR"/>
        </w:rPr>
        <w:t>ن چهار سوره عبارتند از</w:t>
      </w:r>
      <w:r w:rsidR="00FB36B4">
        <w:rPr>
          <w:rtl/>
          <w:lang w:bidi="fa-IR"/>
        </w:rPr>
        <w:t xml:space="preserve">: </w:t>
      </w:r>
      <w:r>
        <w:rPr>
          <w:rtl/>
          <w:lang w:bidi="fa-IR"/>
        </w:rPr>
        <w:t>سجده</w:t>
      </w:r>
      <w:r w:rsidR="00FB36B4">
        <w:rPr>
          <w:rtl/>
          <w:lang w:bidi="fa-IR"/>
        </w:rPr>
        <w:t xml:space="preserve">، </w:t>
      </w:r>
      <w:r>
        <w:rPr>
          <w:rtl/>
          <w:lang w:bidi="fa-IR"/>
        </w:rPr>
        <w:t>فصّلت</w:t>
      </w:r>
      <w:r w:rsidR="00FB36B4">
        <w:rPr>
          <w:rtl/>
          <w:lang w:bidi="fa-IR"/>
        </w:rPr>
        <w:t xml:space="preserve">، </w:t>
      </w:r>
      <w:r>
        <w:rPr>
          <w:rtl/>
          <w:lang w:bidi="fa-IR"/>
        </w:rPr>
        <w:t>نجم</w:t>
      </w:r>
      <w:r w:rsidR="00FB36B4">
        <w:rPr>
          <w:rtl/>
          <w:lang w:bidi="fa-IR"/>
        </w:rPr>
        <w:t xml:space="preserve">، </w:t>
      </w:r>
      <w:r>
        <w:rPr>
          <w:rtl/>
          <w:lang w:bidi="fa-IR"/>
        </w:rPr>
        <w:t>علق</w:t>
      </w:r>
      <w:r w:rsidR="00FB36B4">
        <w:rPr>
          <w:rtl/>
          <w:lang w:bidi="fa-IR"/>
        </w:rPr>
        <w:t xml:space="preserve">. </w:t>
      </w:r>
    </w:p>
    <w:p w:rsidR="00AC30EA" w:rsidRDefault="00AC30EA" w:rsidP="009B6F50">
      <w:pPr>
        <w:pStyle w:val="libNormal"/>
        <w:rPr>
          <w:rtl/>
          <w:lang w:bidi="fa-IR"/>
        </w:rPr>
      </w:pPr>
      <w:r>
        <w:rPr>
          <w:rtl/>
          <w:lang w:bidi="fa-IR"/>
        </w:rPr>
        <w:t>38</w:t>
      </w:r>
      <w:r w:rsidR="00FB36B4">
        <w:rPr>
          <w:rtl/>
          <w:lang w:bidi="fa-IR"/>
        </w:rPr>
        <w:t xml:space="preserve">. </w:t>
      </w:r>
      <w:r>
        <w:rPr>
          <w:rtl/>
          <w:lang w:bidi="fa-IR"/>
        </w:rPr>
        <w:t xml:space="preserve">وان </w:t>
      </w:r>
      <w:r w:rsidR="00FB36B4">
        <w:rPr>
          <w:rtl/>
          <w:lang w:bidi="fa-IR"/>
        </w:rPr>
        <w:t>ی</w:t>
      </w:r>
      <w:r>
        <w:rPr>
          <w:rtl/>
          <w:lang w:bidi="fa-IR"/>
        </w:rPr>
        <w:t>كاد</w:t>
      </w:r>
      <w:r w:rsidR="00FB36B4">
        <w:rPr>
          <w:rtl/>
          <w:lang w:bidi="fa-IR"/>
        </w:rPr>
        <w:t xml:space="preserve">: </w:t>
      </w:r>
      <w:r>
        <w:rPr>
          <w:rtl/>
          <w:lang w:bidi="fa-IR"/>
        </w:rPr>
        <w:t>آغاز آ</w:t>
      </w:r>
      <w:r w:rsidR="00FB36B4">
        <w:rPr>
          <w:rtl/>
          <w:lang w:bidi="fa-IR"/>
        </w:rPr>
        <w:t>ی</w:t>
      </w:r>
      <w:r>
        <w:rPr>
          <w:rtl/>
          <w:lang w:bidi="fa-IR"/>
        </w:rPr>
        <w:t>ه ماقبل آخر از سوره قلم است و تمام آن</w:t>
      </w:r>
      <w:r w:rsidR="00121BD9">
        <w:rPr>
          <w:rtl/>
          <w:lang w:bidi="fa-IR"/>
        </w:rPr>
        <w:t xml:space="preserve"> (</w:t>
      </w:r>
      <w:r>
        <w:rPr>
          <w:rtl/>
          <w:lang w:bidi="fa-IR"/>
        </w:rPr>
        <w:t>با آ</w:t>
      </w:r>
      <w:r w:rsidR="00FB36B4">
        <w:rPr>
          <w:rtl/>
          <w:lang w:bidi="fa-IR"/>
        </w:rPr>
        <w:t>ی</w:t>
      </w:r>
      <w:r>
        <w:rPr>
          <w:rtl/>
          <w:lang w:bidi="fa-IR"/>
        </w:rPr>
        <w:t>ه بعدى</w:t>
      </w:r>
      <w:r w:rsidR="00121BD9">
        <w:rPr>
          <w:rtl/>
          <w:lang w:bidi="fa-IR"/>
        </w:rPr>
        <w:t xml:space="preserve">) </w:t>
      </w:r>
      <w:r>
        <w:rPr>
          <w:rtl/>
          <w:lang w:bidi="fa-IR"/>
        </w:rPr>
        <w:t>چن</w:t>
      </w:r>
      <w:r w:rsidR="00FB36B4">
        <w:rPr>
          <w:rtl/>
          <w:lang w:bidi="fa-IR"/>
        </w:rPr>
        <w:t>ی</w:t>
      </w:r>
      <w:r>
        <w:rPr>
          <w:rtl/>
          <w:lang w:bidi="fa-IR"/>
        </w:rPr>
        <w:t>ن است</w:t>
      </w:r>
      <w:r w:rsidR="00FB36B4">
        <w:rPr>
          <w:rtl/>
          <w:lang w:bidi="fa-IR"/>
        </w:rPr>
        <w:t xml:space="preserve">: </w:t>
      </w:r>
      <w:r w:rsidR="00E610F8" w:rsidRPr="00E610F8">
        <w:rPr>
          <w:rStyle w:val="libAlaemChar"/>
          <w:rFonts w:eastAsia="KFGQPC Uthman Taha Naskh"/>
          <w:rtl/>
        </w:rPr>
        <w:t>(</w:t>
      </w:r>
      <w:r w:rsidR="00E610F8" w:rsidRPr="00E610F8">
        <w:rPr>
          <w:rStyle w:val="libAieChar"/>
          <w:rtl/>
        </w:rPr>
        <w:t>و إن یكاد الذین كفروا لیزلقونك بأبصارهم لمّا سمعوا الذكر و یقولون إنه لمجنون و ما هو إلّا ذكر للعالمین</w:t>
      </w:r>
      <w:r w:rsidR="00E610F8" w:rsidRPr="00E610F8">
        <w:rPr>
          <w:rStyle w:val="libAlaemChar"/>
          <w:rFonts w:eastAsia="KFGQPC Uthman Taha Naskh"/>
          <w:rtl/>
        </w:rPr>
        <w:t>)</w:t>
      </w:r>
      <w:r w:rsidR="00121BD9">
        <w:rPr>
          <w:rtl/>
          <w:lang w:bidi="fa-IR"/>
        </w:rPr>
        <w:t xml:space="preserve"> (</w:t>
      </w:r>
      <w:r>
        <w:rPr>
          <w:rtl/>
          <w:lang w:bidi="fa-IR"/>
        </w:rPr>
        <w:t>و بس</w:t>
      </w:r>
      <w:r w:rsidR="00FB36B4">
        <w:rPr>
          <w:rtl/>
          <w:lang w:bidi="fa-IR"/>
        </w:rPr>
        <w:t>ی</w:t>
      </w:r>
      <w:r>
        <w:rPr>
          <w:rtl/>
          <w:lang w:bidi="fa-IR"/>
        </w:rPr>
        <w:t>ار نزد</w:t>
      </w:r>
      <w:r w:rsidR="00FB36B4">
        <w:rPr>
          <w:rtl/>
          <w:lang w:bidi="fa-IR"/>
        </w:rPr>
        <w:t>ی</w:t>
      </w:r>
      <w:r>
        <w:rPr>
          <w:rtl/>
          <w:lang w:bidi="fa-IR"/>
        </w:rPr>
        <w:t>ك بود كه كافران چون قرآن را شن</w:t>
      </w:r>
      <w:r w:rsidR="00FB36B4">
        <w:rPr>
          <w:rtl/>
          <w:lang w:bidi="fa-IR"/>
        </w:rPr>
        <w:t>ی</w:t>
      </w:r>
      <w:r>
        <w:rPr>
          <w:rtl/>
          <w:lang w:bidi="fa-IR"/>
        </w:rPr>
        <w:t>دند</w:t>
      </w:r>
      <w:r w:rsidR="00FB36B4">
        <w:rPr>
          <w:rtl/>
          <w:lang w:bidi="fa-IR"/>
        </w:rPr>
        <w:t xml:space="preserve">، </w:t>
      </w:r>
      <w:r>
        <w:rPr>
          <w:rtl/>
          <w:lang w:bidi="fa-IR"/>
        </w:rPr>
        <w:t>تو را با د</w:t>
      </w:r>
      <w:r w:rsidR="00FB36B4">
        <w:rPr>
          <w:rtl/>
          <w:lang w:bidi="fa-IR"/>
        </w:rPr>
        <w:t>ی</w:t>
      </w:r>
      <w:r>
        <w:rPr>
          <w:rtl/>
          <w:lang w:bidi="fa-IR"/>
        </w:rPr>
        <w:t>دگانشان آس</w:t>
      </w:r>
      <w:r w:rsidR="00FB36B4">
        <w:rPr>
          <w:rtl/>
          <w:lang w:bidi="fa-IR"/>
        </w:rPr>
        <w:t>ی</w:t>
      </w:r>
      <w:r>
        <w:rPr>
          <w:rtl/>
          <w:lang w:bidi="fa-IR"/>
        </w:rPr>
        <w:t>ب برسانند</w:t>
      </w:r>
      <w:r w:rsidR="00121BD9">
        <w:rPr>
          <w:rtl/>
          <w:lang w:bidi="fa-IR"/>
        </w:rPr>
        <w:t xml:space="preserve"> (</w:t>
      </w:r>
      <w:r>
        <w:rPr>
          <w:rtl/>
          <w:lang w:bidi="fa-IR"/>
        </w:rPr>
        <w:t>چشم</w:t>
      </w:r>
      <w:r w:rsidR="00FB36B4">
        <w:rPr>
          <w:rtl/>
          <w:lang w:bidi="fa-IR"/>
        </w:rPr>
        <w:t xml:space="preserve"> </w:t>
      </w:r>
      <w:r>
        <w:rPr>
          <w:rtl/>
          <w:lang w:bidi="fa-IR"/>
        </w:rPr>
        <w:t>زخم بزنند</w:t>
      </w:r>
      <w:r w:rsidR="00121BD9">
        <w:rPr>
          <w:rtl/>
          <w:lang w:bidi="fa-IR"/>
        </w:rPr>
        <w:t xml:space="preserve">) </w:t>
      </w:r>
      <w:r>
        <w:rPr>
          <w:rtl/>
          <w:lang w:bidi="fa-IR"/>
        </w:rPr>
        <w:t>و گفتند او د</w:t>
      </w:r>
      <w:r w:rsidR="00FB36B4">
        <w:rPr>
          <w:rtl/>
          <w:lang w:bidi="fa-IR"/>
        </w:rPr>
        <w:t>ی</w:t>
      </w:r>
      <w:r>
        <w:rPr>
          <w:rtl/>
          <w:lang w:bidi="fa-IR"/>
        </w:rPr>
        <w:t>وانه است</w:t>
      </w:r>
      <w:r w:rsidR="00FB36B4">
        <w:rPr>
          <w:rtl/>
          <w:lang w:bidi="fa-IR"/>
        </w:rPr>
        <w:t xml:space="preserve">. </w:t>
      </w:r>
      <w:r>
        <w:rPr>
          <w:rtl/>
          <w:lang w:bidi="fa-IR"/>
        </w:rPr>
        <w:t>و حال آن</w:t>
      </w:r>
      <w:r w:rsidR="00FB36B4">
        <w:rPr>
          <w:rtl/>
          <w:lang w:bidi="fa-IR"/>
        </w:rPr>
        <w:t xml:space="preserve"> </w:t>
      </w:r>
      <w:r>
        <w:rPr>
          <w:rtl/>
          <w:lang w:bidi="fa-IR"/>
        </w:rPr>
        <w:t>كه آن جز پندى براى جهان</w:t>
      </w:r>
      <w:r w:rsidR="00FB36B4">
        <w:rPr>
          <w:rtl/>
          <w:lang w:bidi="fa-IR"/>
        </w:rPr>
        <w:t>ی</w:t>
      </w:r>
      <w:r>
        <w:rPr>
          <w:rtl/>
          <w:lang w:bidi="fa-IR"/>
        </w:rPr>
        <w:t>ان ن</w:t>
      </w:r>
      <w:r w:rsidR="00FB36B4">
        <w:rPr>
          <w:rtl/>
          <w:lang w:bidi="fa-IR"/>
        </w:rPr>
        <w:t>ی</w:t>
      </w:r>
      <w:r>
        <w:rPr>
          <w:rtl/>
          <w:lang w:bidi="fa-IR"/>
        </w:rPr>
        <w:t>ست</w:t>
      </w:r>
      <w:r w:rsidR="00121BD9">
        <w:rPr>
          <w:rtl/>
          <w:lang w:bidi="fa-IR"/>
        </w:rPr>
        <w:t>) (</w:t>
      </w:r>
      <w:r>
        <w:rPr>
          <w:rtl/>
          <w:lang w:bidi="fa-IR"/>
        </w:rPr>
        <w:t>سوره قلم</w:t>
      </w:r>
      <w:r w:rsidR="00FB36B4">
        <w:rPr>
          <w:rtl/>
          <w:lang w:bidi="fa-IR"/>
        </w:rPr>
        <w:t xml:space="preserve">، </w:t>
      </w:r>
      <w:r>
        <w:rPr>
          <w:rtl/>
          <w:lang w:bidi="fa-IR"/>
        </w:rPr>
        <w:t>آ</w:t>
      </w:r>
      <w:r w:rsidR="00FB36B4">
        <w:rPr>
          <w:rtl/>
          <w:lang w:bidi="fa-IR"/>
        </w:rPr>
        <w:t>ی</w:t>
      </w:r>
      <w:r>
        <w:rPr>
          <w:rtl/>
          <w:lang w:bidi="fa-IR"/>
        </w:rPr>
        <w:t>ات 51 و 52</w:t>
      </w:r>
      <w:r w:rsidR="00121BD9">
        <w:rPr>
          <w:rtl/>
          <w:lang w:bidi="fa-IR"/>
        </w:rPr>
        <w:t xml:space="preserve">) </w:t>
      </w:r>
      <w:r w:rsidR="00FB36B4">
        <w:rPr>
          <w:rtl/>
          <w:lang w:bidi="fa-IR"/>
        </w:rPr>
        <w:t xml:space="preserve">. </w:t>
      </w:r>
      <w:r>
        <w:rPr>
          <w:rtl/>
          <w:lang w:bidi="fa-IR"/>
        </w:rPr>
        <w:t>مفسران در شرح ا</w:t>
      </w:r>
      <w:r w:rsidR="00FB36B4">
        <w:rPr>
          <w:rtl/>
          <w:lang w:bidi="fa-IR"/>
        </w:rPr>
        <w:t>ی</w:t>
      </w:r>
      <w:r>
        <w:rPr>
          <w:rtl/>
          <w:lang w:bidi="fa-IR"/>
        </w:rPr>
        <w:t>ن آ</w:t>
      </w:r>
      <w:r w:rsidR="00FB36B4">
        <w:rPr>
          <w:rtl/>
          <w:lang w:bidi="fa-IR"/>
        </w:rPr>
        <w:t>ی</w:t>
      </w:r>
      <w:r>
        <w:rPr>
          <w:rtl/>
          <w:lang w:bidi="fa-IR"/>
        </w:rPr>
        <w:t>ه گفته</w:t>
      </w:r>
      <w:r w:rsidR="00FB36B4">
        <w:rPr>
          <w:rtl/>
          <w:lang w:bidi="fa-IR"/>
        </w:rPr>
        <w:t xml:space="preserve"> </w:t>
      </w:r>
      <w:r>
        <w:rPr>
          <w:rtl/>
          <w:lang w:bidi="fa-IR"/>
        </w:rPr>
        <w:t>اند كه عده</w:t>
      </w:r>
      <w:r w:rsidR="00FB36B4">
        <w:rPr>
          <w:rtl/>
          <w:lang w:bidi="fa-IR"/>
        </w:rPr>
        <w:t xml:space="preserve"> </w:t>
      </w:r>
      <w:r>
        <w:rPr>
          <w:rtl/>
          <w:lang w:bidi="fa-IR"/>
        </w:rPr>
        <w:t>اى از كافران</w:t>
      </w:r>
      <w:r w:rsidR="00FB36B4">
        <w:rPr>
          <w:rtl/>
          <w:lang w:bidi="fa-IR"/>
        </w:rPr>
        <w:t xml:space="preserve">، </w:t>
      </w:r>
      <w:r>
        <w:rPr>
          <w:rtl/>
          <w:lang w:bidi="fa-IR"/>
        </w:rPr>
        <w:t>چشم</w:t>
      </w:r>
      <w:r w:rsidR="00FB36B4">
        <w:rPr>
          <w:rtl/>
          <w:lang w:bidi="fa-IR"/>
        </w:rPr>
        <w:t xml:space="preserve"> </w:t>
      </w:r>
      <w:r>
        <w:rPr>
          <w:rtl/>
          <w:lang w:bidi="fa-IR"/>
        </w:rPr>
        <w:t>زنان حرفه</w:t>
      </w:r>
      <w:r w:rsidR="00FB36B4">
        <w:rPr>
          <w:rtl/>
          <w:lang w:bidi="fa-IR"/>
        </w:rPr>
        <w:t xml:space="preserve"> </w:t>
      </w:r>
      <w:r>
        <w:rPr>
          <w:rtl/>
          <w:lang w:bidi="fa-IR"/>
        </w:rPr>
        <w:t>اى و قهّار و شورچشم و گزندرسان طا</w:t>
      </w:r>
      <w:r w:rsidR="00FB36B4">
        <w:rPr>
          <w:rtl/>
          <w:lang w:bidi="fa-IR"/>
        </w:rPr>
        <w:t>ی</w:t>
      </w:r>
      <w:r>
        <w:rPr>
          <w:rtl/>
          <w:lang w:bidi="fa-IR"/>
        </w:rPr>
        <w:t>فه بنى</w:t>
      </w:r>
      <w:r w:rsidR="00FB36B4">
        <w:rPr>
          <w:rtl/>
          <w:lang w:bidi="fa-IR"/>
        </w:rPr>
        <w:t xml:space="preserve"> </w:t>
      </w:r>
      <w:r>
        <w:rPr>
          <w:rtl/>
          <w:lang w:bidi="fa-IR"/>
        </w:rPr>
        <w:t>اسد را</w:t>
      </w:r>
      <w:r w:rsidR="00FB36B4">
        <w:rPr>
          <w:rtl/>
          <w:lang w:bidi="fa-IR"/>
        </w:rPr>
        <w:t xml:space="preserve">، </w:t>
      </w:r>
      <w:r>
        <w:rPr>
          <w:rtl/>
          <w:lang w:bidi="fa-IR"/>
        </w:rPr>
        <w:t>كه به</w:t>
      </w:r>
      <w:r w:rsidR="00FB36B4">
        <w:rPr>
          <w:rtl/>
          <w:lang w:bidi="fa-IR"/>
        </w:rPr>
        <w:t xml:space="preserve"> </w:t>
      </w:r>
      <w:r>
        <w:rPr>
          <w:rtl/>
          <w:lang w:bidi="fa-IR"/>
        </w:rPr>
        <w:t>چشم</w:t>
      </w:r>
      <w:r w:rsidR="00FB36B4">
        <w:rPr>
          <w:rtl/>
          <w:lang w:bidi="fa-IR"/>
        </w:rPr>
        <w:t xml:space="preserve"> </w:t>
      </w:r>
      <w:r>
        <w:rPr>
          <w:rtl/>
          <w:lang w:bidi="fa-IR"/>
        </w:rPr>
        <w:t>زنى و آس</w:t>
      </w:r>
      <w:r w:rsidR="00FB36B4">
        <w:rPr>
          <w:rtl/>
          <w:lang w:bidi="fa-IR"/>
        </w:rPr>
        <w:t>ی</w:t>
      </w:r>
      <w:r>
        <w:rPr>
          <w:rtl/>
          <w:lang w:bidi="fa-IR"/>
        </w:rPr>
        <w:t>ب</w:t>
      </w:r>
      <w:r w:rsidR="00FB36B4">
        <w:rPr>
          <w:rtl/>
          <w:lang w:bidi="fa-IR"/>
        </w:rPr>
        <w:t xml:space="preserve"> </w:t>
      </w:r>
      <w:r>
        <w:rPr>
          <w:rtl/>
          <w:lang w:bidi="fa-IR"/>
        </w:rPr>
        <w:t>رساندن با چشم به</w:t>
      </w:r>
      <w:r w:rsidR="00FB36B4">
        <w:rPr>
          <w:rtl/>
          <w:lang w:bidi="fa-IR"/>
        </w:rPr>
        <w:t xml:space="preserve"> </w:t>
      </w:r>
      <w:r>
        <w:rPr>
          <w:rtl/>
          <w:lang w:bidi="fa-IR"/>
        </w:rPr>
        <w:t>انسان و ح</w:t>
      </w:r>
      <w:r w:rsidR="00FB36B4">
        <w:rPr>
          <w:rtl/>
          <w:lang w:bidi="fa-IR"/>
        </w:rPr>
        <w:t>ی</w:t>
      </w:r>
      <w:r>
        <w:rPr>
          <w:rtl/>
          <w:lang w:bidi="fa-IR"/>
        </w:rPr>
        <w:t>وان معروف بودند</w:t>
      </w:r>
      <w:r w:rsidR="00FB36B4">
        <w:rPr>
          <w:rtl/>
          <w:lang w:bidi="fa-IR"/>
        </w:rPr>
        <w:t xml:space="preserve">، </w:t>
      </w:r>
      <w:r>
        <w:rPr>
          <w:rtl/>
          <w:lang w:bidi="fa-IR"/>
        </w:rPr>
        <w:t>آوردند كه حضرت رسول</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را چشم بزنند و از پاى درآورند</w:t>
      </w:r>
      <w:r w:rsidR="00FB36B4">
        <w:rPr>
          <w:rtl/>
          <w:lang w:bidi="fa-IR"/>
        </w:rPr>
        <w:t xml:space="preserve">، </w:t>
      </w:r>
      <w:r>
        <w:rPr>
          <w:rtl/>
          <w:lang w:bidi="fa-IR"/>
        </w:rPr>
        <w:t>ولى حفظ الهى او را در امان داشت و ا</w:t>
      </w:r>
      <w:r w:rsidR="00FB36B4">
        <w:rPr>
          <w:rtl/>
          <w:lang w:bidi="fa-IR"/>
        </w:rPr>
        <w:t>ی</w:t>
      </w:r>
      <w:r>
        <w:rPr>
          <w:rtl/>
          <w:lang w:bidi="fa-IR"/>
        </w:rPr>
        <w:t>ن آ</w:t>
      </w:r>
      <w:r w:rsidR="00FB36B4">
        <w:rPr>
          <w:rtl/>
          <w:lang w:bidi="fa-IR"/>
        </w:rPr>
        <w:t>ی</w:t>
      </w:r>
      <w:r>
        <w:rPr>
          <w:rtl/>
          <w:lang w:bidi="fa-IR"/>
        </w:rPr>
        <w:t>ه در اشاره به</w:t>
      </w:r>
      <w:r w:rsidR="00FB36B4">
        <w:rPr>
          <w:rtl/>
          <w:lang w:bidi="fa-IR"/>
        </w:rPr>
        <w:t xml:space="preserve"> </w:t>
      </w:r>
      <w:r>
        <w:rPr>
          <w:rtl/>
          <w:lang w:bidi="fa-IR"/>
        </w:rPr>
        <w:t>آن نازل شد و حسن بصرى و د</w:t>
      </w:r>
      <w:r w:rsidR="00FB36B4">
        <w:rPr>
          <w:rtl/>
          <w:lang w:bidi="fa-IR"/>
        </w:rPr>
        <w:t>ی</w:t>
      </w:r>
      <w:r>
        <w:rPr>
          <w:rtl/>
          <w:lang w:bidi="fa-IR"/>
        </w:rPr>
        <w:t>گران گفته</w:t>
      </w:r>
      <w:r w:rsidR="00FB36B4">
        <w:rPr>
          <w:rtl/>
          <w:lang w:bidi="fa-IR"/>
        </w:rPr>
        <w:t xml:space="preserve"> </w:t>
      </w:r>
      <w:r>
        <w:rPr>
          <w:rtl/>
          <w:lang w:bidi="fa-IR"/>
        </w:rPr>
        <w:t>اند كه خواندن و به</w:t>
      </w:r>
      <w:r w:rsidR="00FB36B4">
        <w:rPr>
          <w:rtl/>
          <w:lang w:bidi="fa-IR"/>
        </w:rPr>
        <w:t xml:space="preserve"> </w:t>
      </w:r>
      <w:r>
        <w:rPr>
          <w:rtl/>
          <w:lang w:bidi="fa-IR"/>
        </w:rPr>
        <w:t>همراه</w:t>
      </w:r>
      <w:r w:rsidR="00FB36B4">
        <w:rPr>
          <w:rtl/>
          <w:lang w:bidi="fa-IR"/>
        </w:rPr>
        <w:t xml:space="preserve"> </w:t>
      </w:r>
      <w:r>
        <w:rPr>
          <w:rtl/>
          <w:lang w:bidi="fa-IR"/>
        </w:rPr>
        <w:t>داشتن ا</w:t>
      </w:r>
      <w:r w:rsidR="00FB36B4">
        <w:rPr>
          <w:rtl/>
          <w:lang w:bidi="fa-IR"/>
        </w:rPr>
        <w:t>ی</w:t>
      </w:r>
      <w:r>
        <w:rPr>
          <w:rtl/>
          <w:lang w:bidi="fa-IR"/>
        </w:rPr>
        <w:t>ن آ</w:t>
      </w:r>
      <w:r w:rsidR="00FB36B4">
        <w:rPr>
          <w:rtl/>
          <w:lang w:bidi="fa-IR"/>
        </w:rPr>
        <w:t>ی</w:t>
      </w:r>
      <w:r>
        <w:rPr>
          <w:rtl/>
          <w:lang w:bidi="fa-IR"/>
        </w:rPr>
        <w:t>ه در دفع چشم زخم مؤثر است</w:t>
      </w:r>
      <w:r w:rsidR="00FB36B4">
        <w:rPr>
          <w:rtl/>
          <w:lang w:bidi="fa-IR"/>
        </w:rPr>
        <w:t xml:space="preserve">. </w:t>
      </w:r>
      <w:r>
        <w:rPr>
          <w:rtl/>
          <w:lang w:bidi="fa-IR"/>
        </w:rPr>
        <w:t>هم</w:t>
      </w:r>
      <w:r w:rsidR="00FB36B4">
        <w:rPr>
          <w:rtl/>
          <w:lang w:bidi="fa-IR"/>
        </w:rPr>
        <w:t>ی</w:t>
      </w:r>
      <w:r>
        <w:rPr>
          <w:rtl/>
          <w:lang w:bidi="fa-IR"/>
        </w:rPr>
        <w:t>ن است كه از آ</w:t>
      </w:r>
      <w:r w:rsidR="00FB36B4">
        <w:rPr>
          <w:rtl/>
          <w:lang w:bidi="fa-IR"/>
        </w:rPr>
        <w:t>ی</w:t>
      </w:r>
      <w:r>
        <w:rPr>
          <w:rtl/>
          <w:lang w:bidi="fa-IR"/>
        </w:rPr>
        <w:t xml:space="preserve">ه وَ اِنْ </w:t>
      </w:r>
      <w:r w:rsidR="00FB36B4">
        <w:rPr>
          <w:rtl/>
          <w:lang w:bidi="fa-IR"/>
        </w:rPr>
        <w:t>ی</w:t>
      </w:r>
      <w:r>
        <w:rPr>
          <w:rtl/>
          <w:lang w:bidi="fa-IR"/>
        </w:rPr>
        <w:t>كاد</w:t>
      </w:r>
      <w:r w:rsidR="00FB36B4">
        <w:rPr>
          <w:rtl/>
          <w:lang w:bidi="fa-IR"/>
        </w:rPr>
        <w:t xml:space="preserve">، </w:t>
      </w:r>
      <w:r>
        <w:rPr>
          <w:rtl/>
          <w:lang w:bidi="fa-IR"/>
        </w:rPr>
        <w:t>حرز و تعو</w:t>
      </w:r>
      <w:r w:rsidR="00FB36B4">
        <w:rPr>
          <w:rtl/>
          <w:lang w:bidi="fa-IR"/>
        </w:rPr>
        <w:t>ی</w:t>
      </w:r>
      <w:r>
        <w:rPr>
          <w:rtl/>
          <w:lang w:bidi="fa-IR"/>
        </w:rPr>
        <w:t>ذى به</w:t>
      </w:r>
      <w:r w:rsidR="00FB36B4">
        <w:rPr>
          <w:rtl/>
          <w:lang w:bidi="fa-IR"/>
        </w:rPr>
        <w:t xml:space="preserve"> </w:t>
      </w:r>
      <w:r>
        <w:rPr>
          <w:rtl/>
          <w:lang w:bidi="fa-IR"/>
        </w:rPr>
        <w:t>صورت گردن</w:t>
      </w:r>
      <w:r w:rsidR="00FB36B4">
        <w:rPr>
          <w:rtl/>
          <w:lang w:bidi="fa-IR"/>
        </w:rPr>
        <w:t xml:space="preserve"> </w:t>
      </w:r>
      <w:r>
        <w:rPr>
          <w:rtl/>
          <w:lang w:bidi="fa-IR"/>
        </w:rPr>
        <w:t>بند هم ساخته مى</w:t>
      </w:r>
      <w:r w:rsidR="00FB36B4">
        <w:rPr>
          <w:rtl/>
          <w:lang w:bidi="fa-IR"/>
        </w:rPr>
        <w:t xml:space="preserve"> </w:t>
      </w:r>
      <w:r>
        <w:rPr>
          <w:rtl/>
          <w:lang w:bidi="fa-IR"/>
        </w:rPr>
        <w:t>شود و به</w:t>
      </w:r>
      <w:r w:rsidR="00FB36B4">
        <w:rPr>
          <w:rtl/>
          <w:lang w:bidi="fa-IR"/>
        </w:rPr>
        <w:t xml:space="preserve"> </w:t>
      </w:r>
      <w:r>
        <w:rPr>
          <w:rtl/>
          <w:lang w:bidi="fa-IR"/>
        </w:rPr>
        <w:t>گردن اطفال مى</w:t>
      </w:r>
      <w:r w:rsidR="00FB36B4">
        <w:rPr>
          <w:rtl/>
          <w:lang w:bidi="fa-IR"/>
        </w:rPr>
        <w:t xml:space="preserve"> </w:t>
      </w:r>
      <w:r>
        <w:rPr>
          <w:rtl/>
          <w:lang w:bidi="fa-IR"/>
        </w:rPr>
        <w:t>اندازند</w:t>
      </w:r>
      <w:r w:rsidR="00FB36B4">
        <w:rPr>
          <w:rtl/>
          <w:lang w:bidi="fa-IR"/>
        </w:rPr>
        <w:t xml:space="preserve">. </w:t>
      </w:r>
      <w:r>
        <w:rPr>
          <w:rtl/>
          <w:lang w:bidi="fa-IR"/>
        </w:rPr>
        <w:t>حافظ گو</w:t>
      </w:r>
      <w:r w:rsidR="00FB36B4">
        <w:rPr>
          <w:rtl/>
          <w:lang w:bidi="fa-IR"/>
        </w:rPr>
        <w:t>ی</w:t>
      </w:r>
      <w:r>
        <w:rPr>
          <w:rtl/>
          <w:lang w:bidi="fa-IR"/>
        </w:rPr>
        <w:t>د</w:t>
      </w:r>
      <w:r w:rsidR="00FB36B4">
        <w:rPr>
          <w:rtl/>
          <w:lang w:bidi="fa-IR"/>
        </w:rPr>
        <w:t xml:space="preserve">: </w:t>
      </w:r>
    </w:p>
    <w:tbl>
      <w:tblPr>
        <w:tblStyle w:val="TableGrid"/>
        <w:bidiVisual/>
        <w:tblW w:w="5210" w:type="pct"/>
        <w:tblInd w:w="-318" w:type="dxa"/>
        <w:tblLook w:val="01E0"/>
      </w:tblPr>
      <w:tblGrid>
        <w:gridCol w:w="4026"/>
        <w:gridCol w:w="268"/>
        <w:gridCol w:w="3612"/>
      </w:tblGrid>
      <w:tr w:rsidR="009B6F50" w:rsidTr="009B6F50">
        <w:trPr>
          <w:trHeight w:val="350"/>
        </w:trPr>
        <w:tc>
          <w:tcPr>
            <w:tcW w:w="4025" w:type="dxa"/>
            <w:shd w:val="clear" w:color="auto" w:fill="auto"/>
          </w:tcPr>
          <w:p w:rsidR="009B6F50" w:rsidRDefault="009B6F50" w:rsidP="007B2B20">
            <w:pPr>
              <w:pStyle w:val="libPoem"/>
              <w:rPr>
                <w:rtl/>
              </w:rPr>
            </w:pPr>
            <w:r>
              <w:rPr>
                <w:rtl/>
                <w:lang w:bidi="fa-IR"/>
              </w:rPr>
              <w:lastRenderedPageBreak/>
              <w:t>حضورمحفل انس است ودوستان جمعند</w:t>
            </w:r>
            <w:r w:rsidRPr="00725071">
              <w:rPr>
                <w:rStyle w:val="libPoemTiniChar0"/>
                <w:rtl/>
              </w:rPr>
              <w:br/>
              <w:t> </w:t>
            </w:r>
          </w:p>
        </w:tc>
        <w:tc>
          <w:tcPr>
            <w:tcW w:w="268" w:type="dxa"/>
            <w:shd w:val="clear" w:color="auto" w:fill="auto"/>
          </w:tcPr>
          <w:p w:rsidR="009B6F50" w:rsidRDefault="009B6F50" w:rsidP="007B2B20">
            <w:pPr>
              <w:pStyle w:val="libPoem"/>
              <w:rPr>
                <w:rtl/>
              </w:rPr>
            </w:pPr>
          </w:p>
        </w:tc>
        <w:tc>
          <w:tcPr>
            <w:tcW w:w="3612" w:type="dxa"/>
            <w:shd w:val="clear" w:color="auto" w:fill="auto"/>
          </w:tcPr>
          <w:p w:rsidR="009B6F50" w:rsidRDefault="009B6F50" w:rsidP="007B2B20">
            <w:pPr>
              <w:pStyle w:val="libPoem"/>
              <w:rPr>
                <w:rtl/>
              </w:rPr>
            </w:pPr>
            <w:r>
              <w:rPr>
                <w:rtl/>
                <w:lang w:bidi="fa-IR"/>
              </w:rPr>
              <w:t>وان یكاد بخوانید و در فراز كنید</w:t>
            </w:r>
            <w:r w:rsidRPr="00725071">
              <w:rPr>
                <w:rStyle w:val="libPoemTiniChar0"/>
                <w:rtl/>
              </w:rPr>
              <w:br/>
              <w:t> </w:t>
            </w:r>
          </w:p>
        </w:tc>
      </w:tr>
    </w:tbl>
    <w:p w:rsidR="00FC5DC1" w:rsidRDefault="00121BD9" w:rsidP="00AC30EA">
      <w:pPr>
        <w:pStyle w:val="libNormal"/>
        <w:rPr>
          <w:rtl/>
          <w:lang w:bidi="fa-IR"/>
        </w:rPr>
      </w:pPr>
      <w:r>
        <w:rPr>
          <w:rtl/>
          <w:lang w:bidi="fa-IR"/>
        </w:rPr>
        <w:t>(</w:t>
      </w:r>
      <w:r w:rsidR="00FB36B4">
        <w:rPr>
          <w:rtl/>
          <w:lang w:bidi="fa-IR"/>
        </w:rPr>
        <w:t>ی</w:t>
      </w:r>
      <w:r w:rsidR="00AC30EA">
        <w:rPr>
          <w:rtl/>
          <w:lang w:bidi="fa-IR"/>
        </w:rPr>
        <w:t>عنى در را ببند</w:t>
      </w:r>
      <w:r w:rsidR="00FB36B4">
        <w:rPr>
          <w:rtl/>
          <w:lang w:bidi="fa-IR"/>
        </w:rPr>
        <w:t>ی</w:t>
      </w:r>
      <w:r w:rsidR="00AC30EA">
        <w:rPr>
          <w:rtl/>
          <w:lang w:bidi="fa-IR"/>
        </w:rPr>
        <w:t>د كه نامحرمان وارد محفل انس ما نشوند</w:t>
      </w:r>
      <w:r>
        <w:rPr>
          <w:rtl/>
          <w:lang w:bidi="fa-IR"/>
        </w:rPr>
        <w:t xml:space="preserve">) </w:t>
      </w:r>
      <w:r w:rsidR="00FB36B4">
        <w:rPr>
          <w:rtl/>
          <w:lang w:bidi="fa-IR"/>
        </w:rPr>
        <w:t xml:space="preserve">. </w:t>
      </w:r>
    </w:p>
    <w:p w:rsidR="00FC5DC1" w:rsidRDefault="00AC30EA" w:rsidP="00AC30EA">
      <w:pPr>
        <w:pStyle w:val="libNormal"/>
        <w:rPr>
          <w:rtl/>
          <w:lang w:bidi="fa-IR"/>
        </w:rPr>
      </w:pPr>
      <w:r>
        <w:rPr>
          <w:rtl/>
          <w:lang w:bidi="fa-IR"/>
        </w:rPr>
        <w:t>39</w:t>
      </w:r>
      <w:r w:rsidR="00FB36B4">
        <w:rPr>
          <w:rtl/>
          <w:lang w:bidi="fa-IR"/>
        </w:rPr>
        <w:t xml:space="preserve">. </w:t>
      </w:r>
      <w:r>
        <w:rPr>
          <w:rtl/>
          <w:lang w:bidi="fa-IR"/>
        </w:rPr>
        <w:t>در قرآن كر</w:t>
      </w:r>
      <w:r w:rsidR="00FB36B4">
        <w:rPr>
          <w:rtl/>
          <w:lang w:bidi="fa-IR"/>
        </w:rPr>
        <w:t>ی</w:t>
      </w:r>
      <w:r>
        <w:rPr>
          <w:rtl/>
          <w:lang w:bidi="fa-IR"/>
        </w:rPr>
        <w:t>م از 25 تن از انب</w:t>
      </w:r>
      <w:r w:rsidR="00FB36B4">
        <w:rPr>
          <w:rtl/>
          <w:lang w:bidi="fa-IR"/>
        </w:rPr>
        <w:t>ی</w:t>
      </w:r>
      <w:r>
        <w:rPr>
          <w:rtl/>
          <w:lang w:bidi="fa-IR"/>
        </w:rPr>
        <w:t xml:space="preserve">اى عظام الهى نام برده شده است و شرح مفصل </w:t>
      </w:r>
      <w:r w:rsidR="00FB36B4">
        <w:rPr>
          <w:rtl/>
          <w:lang w:bidi="fa-IR"/>
        </w:rPr>
        <w:t>ی</w:t>
      </w:r>
      <w:r>
        <w:rPr>
          <w:rtl/>
          <w:lang w:bidi="fa-IR"/>
        </w:rPr>
        <w:t>ا كوتاه دعوت آنان قوم خود را به توح</w:t>
      </w:r>
      <w:r w:rsidR="00FB36B4">
        <w:rPr>
          <w:rtl/>
          <w:lang w:bidi="fa-IR"/>
        </w:rPr>
        <w:t>ی</w:t>
      </w:r>
      <w:r>
        <w:rPr>
          <w:rtl/>
          <w:lang w:bidi="fa-IR"/>
        </w:rPr>
        <w:t>د و ن</w:t>
      </w:r>
      <w:r w:rsidR="00FB36B4">
        <w:rPr>
          <w:rtl/>
          <w:lang w:bidi="fa-IR"/>
        </w:rPr>
        <w:t>ی</w:t>
      </w:r>
      <w:r>
        <w:rPr>
          <w:rtl/>
          <w:lang w:bidi="fa-IR"/>
        </w:rPr>
        <w:t>كوكارى آمده است</w:t>
      </w:r>
      <w:r w:rsidR="00FB36B4">
        <w:rPr>
          <w:rtl/>
          <w:lang w:bidi="fa-IR"/>
        </w:rPr>
        <w:t xml:space="preserve">. </w:t>
      </w:r>
      <w:r>
        <w:rPr>
          <w:rtl/>
          <w:lang w:bidi="fa-IR"/>
        </w:rPr>
        <w:t>ا</w:t>
      </w:r>
      <w:r w:rsidR="00FB36B4">
        <w:rPr>
          <w:rtl/>
          <w:lang w:bidi="fa-IR"/>
        </w:rPr>
        <w:t>ی</w:t>
      </w:r>
      <w:r>
        <w:rPr>
          <w:rtl/>
          <w:lang w:bidi="fa-IR"/>
        </w:rPr>
        <w:t>ن پ</w:t>
      </w:r>
      <w:r w:rsidR="00FB36B4">
        <w:rPr>
          <w:rtl/>
          <w:lang w:bidi="fa-IR"/>
        </w:rPr>
        <w:t>ی</w:t>
      </w:r>
      <w:r>
        <w:rPr>
          <w:rtl/>
          <w:lang w:bidi="fa-IR"/>
        </w:rPr>
        <w:t>امبران عبارتند از</w:t>
      </w:r>
      <w:r w:rsidR="00FB36B4">
        <w:rPr>
          <w:rtl/>
          <w:lang w:bidi="fa-IR"/>
        </w:rPr>
        <w:t xml:space="preserve">: </w:t>
      </w:r>
      <w:r>
        <w:rPr>
          <w:rtl/>
          <w:lang w:bidi="fa-IR"/>
        </w:rPr>
        <w:t>1</w:t>
      </w:r>
      <w:r w:rsidR="00FB36B4">
        <w:rPr>
          <w:rtl/>
          <w:lang w:bidi="fa-IR"/>
        </w:rPr>
        <w:t xml:space="preserve">. </w:t>
      </w:r>
      <w:r>
        <w:rPr>
          <w:rtl/>
          <w:lang w:bidi="fa-IR"/>
        </w:rPr>
        <w:t>آدم</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2</w:t>
      </w:r>
      <w:r w:rsidR="00FB36B4">
        <w:rPr>
          <w:rtl/>
          <w:lang w:bidi="fa-IR"/>
        </w:rPr>
        <w:t xml:space="preserve">. </w:t>
      </w:r>
      <w:r>
        <w:rPr>
          <w:rtl/>
          <w:lang w:bidi="fa-IR"/>
        </w:rPr>
        <w:t>ابراه</w:t>
      </w:r>
      <w:r w:rsidR="00FB36B4">
        <w:rPr>
          <w:rtl/>
          <w:lang w:bidi="fa-IR"/>
        </w:rPr>
        <w:t>ی</w:t>
      </w:r>
      <w:r>
        <w:rPr>
          <w:rtl/>
          <w:lang w:bidi="fa-IR"/>
        </w:rPr>
        <w:t>م</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3</w:t>
      </w:r>
      <w:r w:rsidR="00FB36B4">
        <w:rPr>
          <w:rtl/>
          <w:lang w:bidi="fa-IR"/>
        </w:rPr>
        <w:t xml:space="preserve">. </w:t>
      </w:r>
      <w:r>
        <w:rPr>
          <w:rtl/>
          <w:lang w:bidi="fa-IR"/>
        </w:rPr>
        <w:t>ادر</w:t>
      </w:r>
      <w:r w:rsidR="00FB36B4">
        <w:rPr>
          <w:rtl/>
          <w:lang w:bidi="fa-IR"/>
        </w:rPr>
        <w:t>ی</w:t>
      </w:r>
      <w:r>
        <w:rPr>
          <w:rtl/>
          <w:lang w:bidi="fa-IR"/>
        </w:rPr>
        <w:t>س</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4</w:t>
      </w:r>
      <w:r w:rsidR="00FB36B4">
        <w:rPr>
          <w:rtl/>
          <w:lang w:bidi="fa-IR"/>
        </w:rPr>
        <w:t xml:space="preserve">. </w:t>
      </w:r>
      <w:r>
        <w:rPr>
          <w:rtl/>
          <w:lang w:bidi="fa-IR"/>
        </w:rPr>
        <w:t>اسحاق</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5</w:t>
      </w:r>
      <w:r w:rsidR="00FB36B4">
        <w:rPr>
          <w:rtl/>
          <w:lang w:bidi="fa-IR"/>
        </w:rPr>
        <w:t xml:space="preserve">. </w:t>
      </w:r>
      <w:r>
        <w:rPr>
          <w:rtl/>
          <w:lang w:bidi="fa-IR"/>
        </w:rPr>
        <w:t>اسرائ</w:t>
      </w:r>
      <w:r w:rsidR="00FB36B4">
        <w:rPr>
          <w:rtl/>
          <w:lang w:bidi="fa-IR"/>
        </w:rPr>
        <w:t>ی</w:t>
      </w:r>
      <w:r>
        <w:rPr>
          <w:rtl/>
          <w:lang w:bidi="fa-IR"/>
        </w:rPr>
        <w:t>ل</w:t>
      </w:r>
      <w:r w:rsidR="00121BD9">
        <w:rPr>
          <w:rtl/>
          <w:lang w:bidi="fa-IR"/>
        </w:rPr>
        <w:t xml:space="preserve"> (</w:t>
      </w:r>
      <w:r>
        <w:rPr>
          <w:rtl/>
          <w:lang w:bidi="fa-IR"/>
        </w:rPr>
        <w:t>=</w:t>
      </w:r>
      <w:r w:rsidR="00FB36B4">
        <w:rPr>
          <w:rtl/>
          <w:lang w:bidi="fa-IR"/>
        </w:rPr>
        <w:t>ی</w:t>
      </w:r>
      <w:r>
        <w:rPr>
          <w:rtl/>
          <w:lang w:bidi="fa-IR"/>
        </w:rPr>
        <w:t>عقوب</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6</w:t>
      </w:r>
      <w:r w:rsidR="00FB36B4">
        <w:rPr>
          <w:rtl/>
          <w:lang w:bidi="fa-IR"/>
        </w:rPr>
        <w:t xml:space="preserve">. </w:t>
      </w:r>
      <w:r>
        <w:rPr>
          <w:rtl/>
          <w:lang w:bidi="fa-IR"/>
        </w:rPr>
        <w:t>اسماع</w:t>
      </w:r>
      <w:r w:rsidR="00FB36B4">
        <w:rPr>
          <w:rtl/>
          <w:lang w:bidi="fa-IR"/>
        </w:rPr>
        <w:t>ی</w:t>
      </w:r>
      <w:r>
        <w:rPr>
          <w:rtl/>
          <w:lang w:bidi="fa-IR"/>
        </w:rPr>
        <w:t>ل</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7</w:t>
      </w:r>
      <w:r w:rsidR="00FB36B4">
        <w:rPr>
          <w:rtl/>
          <w:lang w:bidi="fa-IR"/>
        </w:rPr>
        <w:t xml:space="preserve">. </w:t>
      </w:r>
      <w:r>
        <w:rPr>
          <w:rtl/>
          <w:lang w:bidi="fa-IR"/>
        </w:rPr>
        <w:t>ال</w:t>
      </w:r>
      <w:r w:rsidR="00FB36B4">
        <w:rPr>
          <w:rtl/>
          <w:lang w:bidi="fa-IR"/>
        </w:rPr>
        <w:t>ی</w:t>
      </w:r>
      <w:r>
        <w:rPr>
          <w:rtl/>
          <w:lang w:bidi="fa-IR"/>
        </w:rPr>
        <w:t>اس</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8</w:t>
      </w:r>
      <w:r w:rsidR="00FB36B4">
        <w:rPr>
          <w:rtl/>
          <w:lang w:bidi="fa-IR"/>
        </w:rPr>
        <w:t xml:space="preserve">. </w:t>
      </w:r>
      <w:r>
        <w:rPr>
          <w:rtl/>
          <w:lang w:bidi="fa-IR"/>
        </w:rPr>
        <w:t>ال</w:t>
      </w:r>
      <w:r w:rsidR="00FB36B4">
        <w:rPr>
          <w:rtl/>
          <w:lang w:bidi="fa-IR"/>
        </w:rPr>
        <w:t>ی</w:t>
      </w:r>
      <w:r>
        <w:rPr>
          <w:rtl/>
          <w:lang w:bidi="fa-IR"/>
        </w:rPr>
        <w:t>سع</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9</w:t>
      </w:r>
      <w:r w:rsidR="00FB36B4">
        <w:rPr>
          <w:rtl/>
          <w:lang w:bidi="fa-IR"/>
        </w:rPr>
        <w:t xml:space="preserve">. </w:t>
      </w:r>
      <w:r>
        <w:rPr>
          <w:rtl/>
          <w:lang w:bidi="fa-IR"/>
        </w:rPr>
        <w:t>ا</w:t>
      </w:r>
      <w:r w:rsidR="00FB36B4">
        <w:rPr>
          <w:rtl/>
          <w:lang w:bidi="fa-IR"/>
        </w:rPr>
        <w:t>ی</w:t>
      </w:r>
      <w:r>
        <w:rPr>
          <w:rtl/>
          <w:lang w:bidi="fa-IR"/>
        </w:rPr>
        <w:t>وب</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10</w:t>
      </w:r>
      <w:r w:rsidR="00FB36B4">
        <w:rPr>
          <w:rtl/>
          <w:lang w:bidi="fa-IR"/>
        </w:rPr>
        <w:t xml:space="preserve">. </w:t>
      </w:r>
      <w:r>
        <w:rPr>
          <w:rtl/>
          <w:lang w:bidi="fa-IR"/>
        </w:rPr>
        <w:t>داود</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11</w:t>
      </w:r>
      <w:r w:rsidR="00FB36B4">
        <w:rPr>
          <w:rtl/>
          <w:lang w:bidi="fa-IR"/>
        </w:rPr>
        <w:t xml:space="preserve">. </w:t>
      </w:r>
      <w:r>
        <w:rPr>
          <w:rtl/>
          <w:lang w:bidi="fa-IR"/>
        </w:rPr>
        <w:t>ذوالكفل</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12</w:t>
      </w:r>
      <w:r w:rsidR="00FB36B4">
        <w:rPr>
          <w:rtl/>
          <w:lang w:bidi="fa-IR"/>
        </w:rPr>
        <w:t xml:space="preserve">. </w:t>
      </w:r>
      <w:r>
        <w:rPr>
          <w:rtl/>
          <w:lang w:bidi="fa-IR"/>
        </w:rPr>
        <w:t>زكر</w:t>
      </w:r>
      <w:r w:rsidR="00FB36B4">
        <w:rPr>
          <w:rtl/>
          <w:lang w:bidi="fa-IR"/>
        </w:rPr>
        <w:t>ی</w:t>
      </w:r>
      <w:r>
        <w:rPr>
          <w:rtl/>
          <w:lang w:bidi="fa-IR"/>
        </w:rPr>
        <w:t>ا</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13</w:t>
      </w:r>
      <w:r w:rsidR="00FB36B4">
        <w:rPr>
          <w:rtl/>
          <w:lang w:bidi="fa-IR"/>
        </w:rPr>
        <w:t xml:space="preserve">. </w:t>
      </w:r>
      <w:r>
        <w:rPr>
          <w:rtl/>
          <w:lang w:bidi="fa-IR"/>
        </w:rPr>
        <w:t>سل</w:t>
      </w:r>
      <w:r w:rsidR="00FB36B4">
        <w:rPr>
          <w:rtl/>
          <w:lang w:bidi="fa-IR"/>
        </w:rPr>
        <w:t>ی</w:t>
      </w:r>
      <w:r>
        <w:rPr>
          <w:rtl/>
          <w:lang w:bidi="fa-IR"/>
        </w:rPr>
        <w:t>مان</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14</w:t>
      </w:r>
      <w:r w:rsidR="00FB36B4">
        <w:rPr>
          <w:rtl/>
          <w:lang w:bidi="fa-IR"/>
        </w:rPr>
        <w:t xml:space="preserve">. </w:t>
      </w:r>
      <w:r>
        <w:rPr>
          <w:rtl/>
          <w:lang w:bidi="fa-IR"/>
        </w:rPr>
        <w:t>شع</w:t>
      </w:r>
      <w:r w:rsidR="00FB36B4">
        <w:rPr>
          <w:rtl/>
          <w:lang w:bidi="fa-IR"/>
        </w:rPr>
        <w:t>ی</w:t>
      </w:r>
      <w:r>
        <w:rPr>
          <w:rtl/>
          <w:lang w:bidi="fa-IR"/>
        </w:rPr>
        <w:t>ب</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15</w:t>
      </w:r>
      <w:r w:rsidR="00FB36B4">
        <w:rPr>
          <w:rtl/>
          <w:lang w:bidi="fa-IR"/>
        </w:rPr>
        <w:t xml:space="preserve">. </w:t>
      </w:r>
      <w:r>
        <w:rPr>
          <w:rtl/>
          <w:lang w:bidi="fa-IR"/>
        </w:rPr>
        <w:t>صالح</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16</w:t>
      </w:r>
      <w:r w:rsidR="00FB36B4">
        <w:rPr>
          <w:rtl/>
          <w:lang w:bidi="fa-IR"/>
        </w:rPr>
        <w:t xml:space="preserve">. </w:t>
      </w:r>
      <w:r>
        <w:rPr>
          <w:rtl/>
          <w:lang w:bidi="fa-IR"/>
        </w:rPr>
        <w:t>ع</w:t>
      </w:r>
      <w:r w:rsidR="00FB36B4">
        <w:rPr>
          <w:rtl/>
          <w:lang w:bidi="fa-IR"/>
        </w:rPr>
        <w:t>ی</w:t>
      </w:r>
      <w:r>
        <w:rPr>
          <w:rtl/>
          <w:lang w:bidi="fa-IR"/>
        </w:rPr>
        <w:t>سى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17</w:t>
      </w:r>
      <w:r w:rsidR="00FB36B4">
        <w:rPr>
          <w:rtl/>
          <w:lang w:bidi="fa-IR"/>
        </w:rPr>
        <w:t xml:space="preserve">. </w:t>
      </w:r>
      <w:r>
        <w:rPr>
          <w:rtl/>
          <w:lang w:bidi="fa-IR"/>
        </w:rPr>
        <w:t>لوط</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18</w:t>
      </w:r>
      <w:r w:rsidR="00FB36B4">
        <w:rPr>
          <w:rtl/>
          <w:lang w:bidi="fa-IR"/>
        </w:rPr>
        <w:t xml:space="preserve">. </w:t>
      </w:r>
      <w:r>
        <w:rPr>
          <w:rtl/>
          <w:lang w:bidi="fa-IR"/>
        </w:rPr>
        <w:t>محمد</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19</w:t>
      </w:r>
      <w:r w:rsidR="00FB36B4">
        <w:rPr>
          <w:rtl/>
          <w:lang w:bidi="fa-IR"/>
        </w:rPr>
        <w:t xml:space="preserve">. </w:t>
      </w:r>
      <w:r>
        <w:rPr>
          <w:rtl/>
          <w:lang w:bidi="fa-IR"/>
        </w:rPr>
        <w:t>موسى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20</w:t>
      </w:r>
      <w:r w:rsidR="00FB36B4">
        <w:rPr>
          <w:rtl/>
          <w:lang w:bidi="fa-IR"/>
        </w:rPr>
        <w:t xml:space="preserve">. </w:t>
      </w:r>
      <w:r>
        <w:rPr>
          <w:rtl/>
          <w:lang w:bidi="fa-IR"/>
        </w:rPr>
        <w:t>نوح</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21</w:t>
      </w:r>
      <w:r w:rsidR="00FB36B4">
        <w:rPr>
          <w:rtl/>
          <w:lang w:bidi="fa-IR"/>
        </w:rPr>
        <w:t xml:space="preserve">. </w:t>
      </w:r>
      <w:r>
        <w:rPr>
          <w:rtl/>
          <w:lang w:bidi="fa-IR"/>
        </w:rPr>
        <w:t>هارون</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22</w:t>
      </w:r>
      <w:r w:rsidR="00FB36B4">
        <w:rPr>
          <w:rtl/>
          <w:lang w:bidi="fa-IR"/>
        </w:rPr>
        <w:t xml:space="preserve">. </w:t>
      </w:r>
      <w:r>
        <w:rPr>
          <w:rtl/>
          <w:lang w:bidi="fa-IR"/>
        </w:rPr>
        <w:t>هود</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23</w:t>
      </w:r>
      <w:r w:rsidR="00FB36B4">
        <w:rPr>
          <w:rtl/>
          <w:lang w:bidi="fa-IR"/>
        </w:rPr>
        <w:t>. ی</w:t>
      </w:r>
      <w:r>
        <w:rPr>
          <w:rtl/>
          <w:lang w:bidi="fa-IR"/>
        </w:rPr>
        <w:t>ح</w:t>
      </w:r>
      <w:r w:rsidR="00FB36B4">
        <w:rPr>
          <w:rtl/>
          <w:lang w:bidi="fa-IR"/>
        </w:rPr>
        <w:t>ی</w:t>
      </w:r>
      <w:r>
        <w:rPr>
          <w:rtl/>
          <w:lang w:bidi="fa-IR"/>
        </w:rPr>
        <w:t>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24</w:t>
      </w:r>
      <w:r w:rsidR="00FB36B4">
        <w:rPr>
          <w:rtl/>
          <w:lang w:bidi="fa-IR"/>
        </w:rPr>
        <w:t>. ی</w:t>
      </w:r>
      <w:r>
        <w:rPr>
          <w:rtl/>
          <w:lang w:bidi="fa-IR"/>
        </w:rPr>
        <w:t>وسف</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25</w:t>
      </w:r>
      <w:r w:rsidR="00FB36B4">
        <w:rPr>
          <w:rtl/>
          <w:lang w:bidi="fa-IR"/>
        </w:rPr>
        <w:t>. ی</w:t>
      </w:r>
      <w:r>
        <w:rPr>
          <w:rtl/>
          <w:lang w:bidi="fa-IR"/>
        </w:rPr>
        <w:t>ونس</w:t>
      </w:r>
      <w:r w:rsidR="00121BD9">
        <w:rPr>
          <w:rtl/>
          <w:lang w:bidi="fa-IR"/>
        </w:rPr>
        <w:t xml:space="preserve"> </w:t>
      </w:r>
      <w:r w:rsidR="002A2987" w:rsidRPr="002A2987">
        <w:rPr>
          <w:rStyle w:val="libAlaemChar"/>
          <w:rtl/>
        </w:rPr>
        <w:t>عليه‌السلام</w:t>
      </w:r>
      <w:r w:rsidR="00121BD9">
        <w:rPr>
          <w:rtl/>
          <w:lang w:bidi="fa-IR"/>
        </w:rPr>
        <w:t xml:space="preserve"> </w:t>
      </w:r>
      <w:r w:rsidR="00FB36B4">
        <w:rPr>
          <w:rtl/>
          <w:lang w:bidi="fa-IR"/>
        </w:rPr>
        <w:t xml:space="preserve">. </w:t>
      </w:r>
    </w:p>
    <w:p w:rsidR="00FC5DC1" w:rsidRDefault="00AC30EA" w:rsidP="00AC30EA">
      <w:pPr>
        <w:pStyle w:val="libNormal"/>
        <w:rPr>
          <w:rtl/>
          <w:lang w:bidi="fa-IR"/>
        </w:rPr>
      </w:pPr>
      <w:r>
        <w:rPr>
          <w:rtl/>
          <w:lang w:bidi="fa-IR"/>
        </w:rPr>
        <w:t>40</w:t>
      </w:r>
      <w:r w:rsidR="00FB36B4">
        <w:rPr>
          <w:rtl/>
          <w:lang w:bidi="fa-IR"/>
        </w:rPr>
        <w:t xml:space="preserve">. </w:t>
      </w:r>
      <w:r>
        <w:rPr>
          <w:rtl/>
          <w:lang w:bidi="fa-IR"/>
        </w:rPr>
        <w:t>اعلام قرآن</w:t>
      </w:r>
      <w:r w:rsidR="00FB36B4">
        <w:rPr>
          <w:rtl/>
          <w:lang w:bidi="fa-IR"/>
        </w:rPr>
        <w:t>، ی</w:t>
      </w:r>
      <w:r>
        <w:rPr>
          <w:rtl/>
          <w:lang w:bidi="fa-IR"/>
        </w:rPr>
        <w:t>عنى شناخت و معرفى صاحبان نام</w:t>
      </w:r>
      <w:r w:rsidR="00FB36B4">
        <w:rPr>
          <w:rtl/>
          <w:lang w:bidi="fa-IR"/>
        </w:rPr>
        <w:t xml:space="preserve"> </w:t>
      </w:r>
      <w:r>
        <w:rPr>
          <w:rtl/>
          <w:lang w:bidi="fa-IR"/>
        </w:rPr>
        <w:t>هاى خاص در قرآن كر</w:t>
      </w:r>
      <w:r w:rsidR="00FB36B4">
        <w:rPr>
          <w:rtl/>
          <w:lang w:bidi="fa-IR"/>
        </w:rPr>
        <w:t>ی</w:t>
      </w:r>
      <w:r>
        <w:rPr>
          <w:rtl/>
          <w:lang w:bidi="fa-IR"/>
        </w:rPr>
        <w:t>م كه ا</w:t>
      </w:r>
      <w:r w:rsidR="00FB36B4">
        <w:rPr>
          <w:rtl/>
          <w:lang w:bidi="fa-IR"/>
        </w:rPr>
        <w:t>ی</w:t>
      </w:r>
      <w:r>
        <w:rPr>
          <w:rtl/>
          <w:lang w:bidi="fa-IR"/>
        </w:rPr>
        <w:t>ن نام</w:t>
      </w:r>
      <w:r w:rsidR="00FB36B4">
        <w:rPr>
          <w:rtl/>
          <w:lang w:bidi="fa-IR"/>
        </w:rPr>
        <w:t xml:space="preserve"> </w:t>
      </w:r>
      <w:r>
        <w:rPr>
          <w:rtl/>
          <w:lang w:bidi="fa-IR"/>
        </w:rPr>
        <w:t>هاى خاص</w:t>
      </w:r>
      <w:r w:rsidR="00FB36B4">
        <w:rPr>
          <w:rtl/>
          <w:lang w:bidi="fa-IR"/>
        </w:rPr>
        <w:t xml:space="preserve">. </w:t>
      </w:r>
      <w:r>
        <w:rPr>
          <w:rtl/>
          <w:lang w:bidi="fa-IR"/>
        </w:rPr>
        <w:t>1</w:t>
      </w:r>
      <w:r w:rsidR="00121BD9">
        <w:rPr>
          <w:rtl/>
          <w:lang w:bidi="fa-IR"/>
        </w:rPr>
        <w:t xml:space="preserve">) </w:t>
      </w:r>
      <w:r>
        <w:rPr>
          <w:rtl/>
          <w:lang w:bidi="fa-IR"/>
        </w:rPr>
        <w:t>گاه شامل رجال است</w:t>
      </w:r>
      <w:r w:rsidR="00FB36B4">
        <w:rPr>
          <w:rtl/>
          <w:lang w:bidi="fa-IR"/>
        </w:rPr>
        <w:t xml:space="preserve">؛ </w:t>
      </w:r>
      <w:r>
        <w:rPr>
          <w:rtl/>
          <w:lang w:bidi="fa-IR"/>
        </w:rPr>
        <w:t>مانند ذوالقرن</w:t>
      </w:r>
      <w:r w:rsidR="00FB36B4">
        <w:rPr>
          <w:rtl/>
          <w:lang w:bidi="fa-IR"/>
        </w:rPr>
        <w:t>ی</w:t>
      </w:r>
      <w:r>
        <w:rPr>
          <w:rtl/>
          <w:lang w:bidi="fa-IR"/>
        </w:rPr>
        <w:t xml:space="preserve">ن </w:t>
      </w:r>
      <w:r w:rsidR="00FB36B4">
        <w:rPr>
          <w:rtl/>
          <w:lang w:bidi="fa-IR"/>
        </w:rPr>
        <w:t>ی</w:t>
      </w:r>
      <w:r>
        <w:rPr>
          <w:rtl/>
          <w:lang w:bidi="fa-IR"/>
        </w:rPr>
        <w:t>ا شع</w:t>
      </w:r>
      <w:r w:rsidR="00FB36B4">
        <w:rPr>
          <w:rtl/>
          <w:lang w:bidi="fa-IR"/>
        </w:rPr>
        <w:t>ی</w:t>
      </w:r>
      <w:r>
        <w:rPr>
          <w:rtl/>
          <w:lang w:bidi="fa-IR"/>
        </w:rPr>
        <w:t xml:space="preserve">ب </w:t>
      </w:r>
      <w:r w:rsidR="00FB36B4">
        <w:rPr>
          <w:rtl/>
          <w:lang w:bidi="fa-IR"/>
        </w:rPr>
        <w:t>ی</w:t>
      </w:r>
      <w:r>
        <w:rPr>
          <w:rtl/>
          <w:lang w:bidi="fa-IR"/>
        </w:rPr>
        <w:t>ا ابراه</w:t>
      </w:r>
      <w:r w:rsidR="00FB36B4">
        <w:rPr>
          <w:rtl/>
          <w:lang w:bidi="fa-IR"/>
        </w:rPr>
        <w:t>ی</w:t>
      </w:r>
      <w:r>
        <w:rPr>
          <w:rtl/>
          <w:lang w:bidi="fa-IR"/>
        </w:rPr>
        <w:t>م</w:t>
      </w:r>
      <w:r w:rsidR="00FB36B4">
        <w:rPr>
          <w:rtl/>
          <w:lang w:bidi="fa-IR"/>
        </w:rPr>
        <w:t xml:space="preserve">. </w:t>
      </w:r>
      <w:r>
        <w:rPr>
          <w:rtl/>
          <w:lang w:bidi="fa-IR"/>
        </w:rPr>
        <w:t>2</w:t>
      </w:r>
      <w:r w:rsidR="00121BD9">
        <w:rPr>
          <w:rtl/>
          <w:lang w:bidi="fa-IR"/>
        </w:rPr>
        <w:t xml:space="preserve">) </w:t>
      </w:r>
      <w:r>
        <w:rPr>
          <w:rtl/>
          <w:lang w:bidi="fa-IR"/>
        </w:rPr>
        <w:t>گاه</w:t>
      </w:r>
      <w:r w:rsidR="00FB36B4">
        <w:rPr>
          <w:rtl/>
          <w:lang w:bidi="fa-IR"/>
        </w:rPr>
        <w:t xml:space="preserve"> </w:t>
      </w:r>
      <w:r>
        <w:rPr>
          <w:rtl/>
          <w:lang w:bidi="fa-IR"/>
        </w:rPr>
        <w:t>شامل نساء است</w:t>
      </w:r>
      <w:r w:rsidR="00FB36B4">
        <w:rPr>
          <w:rtl/>
          <w:lang w:bidi="fa-IR"/>
        </w:rPr>
        <w:t xml:space="preserve">؛ </w:t>
      </w:r>
      <w:r>
        <w:rPr>
          <w:rtl/>
          <w:lang w:bidi="fa-IR"/>
        </w:rPr>
        <w:t>مانند مر</w:t>
      </w:r>
      <w:r w:rsidR="00FB36B4">
        <w:rPr>
          <w:rtl/>
          <w:lang w:bidi="fa-IR"/>
        </w:rPr>
        <w:t>ی</w:t>
      </w:r>
      <w:r>
        <w:rPr>
          <w:rtl/>
          <w:lang w:bidi="fa-IR"/>
        </w:rPr>
        <w:t>م و زنان بعضى انب</w:t>
      </w:r>
      <w:r w:rsidR="00FB36B4">
        <w:rPr>
          <w:rtl/>
          <w:lang w:bidi="fa-IR"/>
        </w:rPr>
        <w:t>ی</w:t>
      </w:r>
      <w:r>
        <w:rPr>
          <w:rtl/>
          <w:lang w:bidi="fa-IR"/>
        </w:rPr>
        <w:t xml:space="preserve">ا </w:t>
      </w:r>
      <w:r w:rsidR="00FB36B4">
        <w:rPr>
          <w:rtl/>
          <w:lang w:bidi="fa-IR"/>
        </w:rPr>
        <w:t>ی</w:t>
      </w:r>
      <w:r>
        <w:rPr>
          <w:rtl/>
          <w:lang w:bidi="fa-IR"/>
        </w:rPr>
        <w:t>ا زل</w:t>
      </w:r>
      <w:r w:rsidR="00FB36B4">
        <w:rPr>
          <w:rtl/>
          <w:lang w:bidi="fa-IR"/>
        </w:rPr>
        <w:t>ی</w:t>
      </w:r>
      <w:r>
        <w:rPr>
          <w:rtl/>
          <w:lang w:bidi="fa-IR"/>
        </w:rPr>
        <w:t>خا كه تحت عنوان امرأةالعز</w:t>
      </w:r>
      <w:r w:rsidR="00FB36B4">
        <w:rPr>
          <w:rtl/>
          <w:lang w:bidi="fa-IR"/>
        </w:rPr>
        <w:t>ی</w:t>
      </w:r>
      <w:r>
        <w:rPr>
          <w:rtl/>
          <w:lang w:bidi="fa-IR"/>
        </w:rPr>
        <w:t>ز همسر عز</w:t>
      </w:r>
      <w:r w:rsidR="00FB36B4">
        <w:rPr>
          <w:rtl/>
          <w:lang w:bidi="fa-IR"/>
        </w:rPr>
        <w:t>ی</w:t>
      </w:r>
      <w:r>
        <w:rPr>
          <w:rtl/>
          <w:lang w:bidi="fa-IR"/>
        </w:rPr>
        <w:t>ز مصر از او نام برده شده است</w:t>
      </w:r>
      <w:r w:rsidR="00FB36B4">
        <w:rPr>
          <w:rtl/>
          <w:lang w:bidi="fa-IR"/>
        </w:rPr>
        <w:t xml:space="preserve">. </w:t>
      </w:r>
      <w:r>
        <w:rPr>
          <w:rtl/>
          <w:lang w:bidi="fa-IR"/>
        </w:rPr>
        <w:t>3</w:t>
      </w:r>
      <w:r w:rsidR="00121BD9">
        <w:rPr>
          <w:rtl/>
          <w:lang w:bidi="fa-IR"/>
        </w:rPr>
        <w:t xml:space="preserve">) </w:t>
      </w:r>
      <w:r>
        <w:rPr>
          <w:rtl/>
          <w:lang w:bidi="fa-IR"/>
        </w:rPr>
        <w:t>گاه شامل اماكن جغراف</w:t>
      </w:r>
      <w:r w:rsidR="00FB36B4">
        <w:rPr>
          <w:rtl/>
          <w:lang w:bidi="fa-IR"/>
        </w:rPr>
        <w:t>ی</w:t>
      </w:r>
      <w:r>
        <w:rPr>
          <w:rtl/>
          <w:lang w:bidi="fa-IR"/>
        </w:rPr>
        <w:t>ا</w:t>
      </w:r>
      <w:r w:rsidR="00FB36B4">
        <w:rPr>
          <w:rtl/>
          <w:lang w:bidi="fa-IR"/>
        </w:rPr>
        <w:t>ی</w:t>
      </w:r>
      <w:r>
        <w:rPr>
          <w:rtl/>
          <w:lang w:bidi="fa-IR"/>
        </w:rPr>
        <w:t>ى است</w:t>
      </w:r>
      <w:r w:rsidR="00FB36B4">
        <w:rPr>
          <w:rtl/>
          <w:lang w:bidi="fa-IR"/>
        </w:rPr>
        <w:t xml:space="preserve">؛ </w:t>
      </w:r>
      <w:r>
        <w:rPr>
          <w:rtl/>
          <w:lang w:bidi="fa-IR"/>
        </w:rPr>
        <w:t>نظ</w:t>
      </w:r>
      <w:r w:rsidR="00FB36B4">
        <w:rPr>
          <w:rtl/>
          <w:lang w:bidi="fa-IR"/>
        </w:rPr>
        <w:t>ی</w:t>
      </w:r>
      <w:r>
        <w:rPr>
          <w:rtl/>
          <w:lang w:bidi="fa-IR"/>
        </w:rPr>
        <w:t>ر مصر</w:t>
      </w:r>
      <w:r w:rsidR="00FB36B4">
        <w:rPr>
          <w:rtl/>
          <w:lang w:bidi="fa-IR"/>
        </w:rPr>
        <w:t xml:space="preserve">، </w:t>
      </w:r>
      <w:r>
        <w:rPr>
          <w:rtl/>
          <w:lang w:bidi="fa-IR"/>
        </w:rPr>
        <w:t>مد</w:t>
      </w:r>
      <w:r w:rsidR="00FB36B4">
        <w:rPr>
          <w:rtl/>
          <w:lang w:bidi="fa-IR"/>
        </w:rPr>
        <w:t>ی</w:t>
      </w:r>
      <w:r>
        <w:rPr>
          <w:rtl/>
          <w:lang w:bidi="fa-IR"/>
        </w:rPr>
        <w:t>ن</w:t>
      </w:r>
      <w:r w:rsidR="00FB36B4">
        <w:rPr>
          <w:rtl/>
          <w:lang w:bidi="fa-IR"/>
        </w:rPr>
        <w:t xml:space="preserve">، </w:t>
      </w:r>
      <w:r>
        <w:rPr>
          <w:rtl/>
          <w:lang w:bidi="fa-IR"/>
        </w:rPr>
        <w:t>مكه و مد</w:t>
      </w:r>
      <w:r w:rsidR="00FB36B4">
        <w:rPr>
          <w:rtl/>
          <w:lang w:bidi="fa-IR"/>
        </w:rPr>
        <w:t>ی</w:t>
      </w:r>
      <w:r>
        <w:rPr>
          <w:rtl/>
          <w:lang w:bidi="fa-IR"/>
        </w:rPr>
        <w:t>نه</w:t>
      </w:r>
      <w:r w:rsidR="00FB36B4">
        <w:rPr>
          <w:rtl/>
          <w:lang w:bidi="fa-IR"/>
        </w:rPr>
        <w:t xml:space="preserve">. </w:t>
      </w:r>
      <w:r>
        <w:rPr>
          <w:rtl/>
          <w:lang w:bidi="fa-IR"/>
        </w:rPr>
        <w:t>4</w:t>
      </w:r>
      <w:r w:rsidR="00121BD9">
        <w:rPr>
          <w:rtl/>
          <w:lang w:bidi="fa-IR"/>
        </w:rPr>
        <w:t xml:space="preserve">) </w:t>
      </w:r>
      <w:r>
        <w:rPr>
          <w:rtl/>
          <w:lang w:bidi="fa-IR"/>
        </w:rPr>
        <w:t>گاه شامل غزوات است</w:t>
      </w:r>
      <w:r w:rsidR="00FB36B4">
        <w:rPr>
          <w:rtl/>
          <w:lang w:bidi="fa-IR"/>
        </w:rPr>
        <w:t xml:space="preserve">؛ </w:t>
      </w:r>
      <w:r>
        <w:rPr>
          <w:rtl/>
          <w:lang w:bidi="fa-IR"/>
        </w:rPr>
        <w:t>مانند بدر</w:t>
      </w:r>
      <w:r w:rsidR="00FB36B4">
        <w:rPr>
          <w:rtl/>
          <w:lang w:bidi="fa-IR"/>
        </w:rPr>
        <w:t xml:space="preserve">، </w:t>
      </w:r>
      <w:r>
        <w:rPr>
          <w:rtl/>
          <w:lang w:bidi="fa-IR"/>
        </w:rPr>
        <w:t>احد</w:t>
      </w:r>
      <w:r w:rsidR="00121BD9">
        <w:rPr>
          <w:rtl/>
          <w:lang w:bidi="fa-IR"/>
        </w:rPr>
        <w:t xml:space="preserve"> (</w:t>
      </w:r>
      <w:r>
        <w:rPr>
          <w:rtl/>
          <w:lang w:bidi="fa-IR"/>
        </w:rPr>
        <w:t>از احد بالصراحه نام برده نشده است</w:t>
      </w:r>
      <w:r w:rsidR="00121BD9">
        <w:rPr>
          <w:rtl/>
          <w:lang w:bidi="fa-IR"/>
        </w:rPr>
        <w:t xml:space="preserve">) </w:t>
      </w:r>
      <w:r w:rsidR="00FB36B4">
        <w:rPr>
          <w:rtl/>
          <w:lang w:bidi="fa-IR"/>
        </w:rPr>
        <w:t>ی</w:t>
      </w:r>
      <w:r>
        <w:rPr>
          <w:rtl/>
          <w:lang w:bidi="fa-IR"/>
        </w:rPr>
        <w:t>ا حن</w:t>
      </w:r>
      <w:r w:rsidR="00FB36B4">
        <w:rPr>
          <w:rtl/>
          <w:lang w:bidi="fa-IR"/>
        </w:rPr>
        <w:t>ی</w:t>
      </w:r>
      <w:r>
        <w:rPr>
          <w:rtl/>
          <w:lang w:bidi="fa-IR"/>
        </w:rPr>
        <w:t>ن</w:t>
      </w:r>
      <w:r w:rsidR="00FB36B4">
        <w:rPr>
          <w:rtl/>
          <w:lang w:bidi="fa-IR"/>
        </w:rPr>
        <w:t xml:space="preserve">. </w:t>
      </w:r>
      <w:r>
        <w:rPr>
          <w:rtl/>
          <w:lang w:bidi="fa-IR"/>
        </w:rPr>
        <w:t>5</w:t>
      </w:r>
      <w:r w:rsidR="00121BD9">
        <w:rPr>
          <w:rtl/>
          <w:lang w:bidi="fa-IR"/>
        </w:rPr>
        <w:t xml:space="preserve">) </w:t>
      </w:r>
      <w:r>
        <w:rPr>
          <w:rtl/>
          <w:lang w:bidi="fa-IR"/>
        </w:rPr>
        <w:t>گاه شامل اقوام است</w:t>
      </w:r>
      <w:r w:rsidR="00FB36B4">
        <w:rPr>
          <w:rtl/>
          <w:lang w:bidi="fa-IR"/>
        </w:rPr>
        <w:t xml:space="preserve">؛ </w:t>
      </w:r>
      <w:r>
        <w:rPr>
          <w:rtl/>
          <w:lang w:bidi="fa-IR"/>
        </w:rPr>
        <w:t>مانند عرب</w:t>
      </w:r>
      <w:r w:rsidR="00FB36B4">
        <w:rPr>
          <w:rtl/>
          <w:lang w:bidi="fa-IR"/>
        </w:rPr>
        <w:t xml:space="preserve">، </w:t>
      </w:r>
      <w:r>
        <w:rPr>
          <w:rtl/>
          <w:lang w:bidi="fa-IR"/>
        </w:rPr>
        <w:t>عاد</w:t>
      </w:r>
      <w:r w:rsidR="00FB36B4">
        <w:rPr>
          <w:rtl/>
          <w:lang w:bidi="fa-IR"/>
        </w:rPr>
        <w:t>، ی</w:t>
      </w:r>
      <w:r>
        <w:rPr>
          <w:rtl/>
          <w:lang w:bidi="fa-IR"/>
        </w:rPr>
        <w:t>أجوج و مأجوج</w:t>
      </w:r>
      <w:r w:rsidR="00FB36B4">
        <w:rPr>
          <w:rtl/>
          <w:lang w:bidi="fa-IR"/>
        </w:rPr>
        <w:t xml:space="preserve">. </w:t>
      </w:r>
      <w:r>
        <w:rPr>
          <w:rtl/>
          <w:lang w:bidi="fa-IR"/>
        </w:rPr>
        <w:t>6</w:t>
      </w:r>
      <w:r w:rsidR="00121BD9">
        <w:rPr>
          <w:rtl/>
          <w:lang w:bidi="fa-IR"/>
        </w:rPr>
        <w:t xml:space="preserve">) </w:t>
      </w:r>
      <w:r>
        <w:rPr>
          <w:rtl/>
          <w:lang w:bidi="fa-IR"/>
        </w:rPr>
        <w:t>گاه شامل نام فرشتگان است</w:t>
      </w:r>
      <w:r w:rsidR="00FB36B4">
        <w:rPr>
          <w:rtl/>
          <w:lang w:bidi="fa-IR"/>
        </w:rPr>
        <w:t xml:space="preserve">؛ </w:t>
      </w:r>
      <w:r>
        <w:rPr>
          <w:rtl/>
          <w:lang w:bidi="fa-IR"/>
        </w:rPr>
        <w:t>مانند جبرئ</w:t>
      </w:r>
      <w:r w:rsidR="00FB36B4">
        <w:rPr>
          <w:rtl/>
          <w:lang w:bidi="fa-IR"/>
        </w:rPr>
        <w:t>ی</w:t>
      </w:r>
      <w:r>
        <w:rPr>
          <w:rtl/>
          <w:lang w:bidi="fa-IR"/>
        </w:rPr>
        <w:t>ل</w:t>
      </w:r>
      <w:r w:rsidR="00FB36B4">
        <w:rPr>
          <w:rtl/>
          <w:lang w:bidi="fa-IR"/>
        </w:rPr>
        <w:t xml:space="preserve">، </w:t>
      </w:r>
      <w:r>
        <w:rPr>
          <w:rtl/>
          <w:lang w:bidi="fa-IR"/>
        </w:rPr>
        <w:t>م</w:t>
      </w:r>
      <w:r w:rsidR="00FB36B4">
        <w:rPr>
          <w:rtl/>
          <w:lang w:bidi="fa-IR"/>
        </w:rPr>
        <w:t>ی</w:t>
      </w:r>
      <w:r>
        <w:rPr>
          <w:rtl/>
          <w:lang w:bidi="fa-IR"/>
        </w:rPr>
        <w:t>كائ</w:t>
      </w:r>
      <w:r w:rsidR="00FB36B4">
        <w:rPr>
          <w:rtl/>
          <w:lang w:bidi="fa-IR"/>
        </w:rPr>
        <w:t>ی</w:t>
      </w:r>
      <w:r>
        <w:rPr>
          <w:rtl/>
          <w:lang w:bidi="fa-IR"/>
        </w:rPr>
        <w:t>ل</w:t>
      </w:r>
      <w:r w:rsidR="00FB36B4">
        <w:rPr>
          <w:rtl/>
          <w:lang w:bidi="fa-IR"/>
        </w:rPr>
        <w:t xml:space="preserve">، </w:t>
      </w:r>
      <w:r>
        <w:rPr>
          <w:rtl/>
          <w:lang w:bidi="fa-IR"/>
        </w:rPr>
        <w:t>ملك</w:t>
      </w:r>
      <w:r w:rsidR="00FB36B4">
        <w:rPr>
          <w:rtl/>
          <w:lang w:bidi="fa-IR"/>
        </w:rPr>
        <w:t xml:space="preserve"> </w:t>
      </w:r>
      <w:r>
        <w:rPr>
          <w:rtl/>
          <w:lang w:bidi="fa-IR"/>
        </w:rPr>
        <w:t>الموت</w:t>
      </w:r>
      <w:r w:rsidR="00FB36B4">
        <w:rPr>
          <w:rtl/>
          <w:lang w:bidi="fa-IR"/>
        </w:rPr>
        <w:t xml:space="preserve">، </w:t>
      </w:r>
      <w:r>
        <w:rPr>
          <w:rtl/>
          <w:lang w:bidi="fa-IR"/>
        </w:rPr>
        <w:t>مالك دوزخ</w:t>
      </w:r>
      <w:r w:rsidR="00FB36B4">
        <w:rPr>
          <w:rtl/>
          <w:lang w:bidi="fa-IR"/>
        </w:rPr>
        <w:t xml:space="preserve">، </w:t>
      </w:r>
      <w:r>
        <w:rPr>
          <w:rtl/>
          <w:lang w:bidi="fa-IR"/>
        </w:rPr>
        <w:t>هاروت و ماروت</w:t>
      </w:r>
      <w:r w:rsidR="00FB36B4">
        <w:rPr>
          <w:rtl/>
          <w:lang w:bidi="fa-IR"/>
        </w:rPr>
        <w:t xml:space="preserve">. </w:t>
      </w:r>
      <w:r>
        <w:rPr>
          <w:rtl/>
          <w:lang w:bidi="fa-IR"/>
        </w:rPr>
        <w:t>7</w:t>
      </w:r>
      <w:r w:rsidR="00121BD9">
        <w:rPr>
          <w:rtl/>
          <w:lang w:bidi="fa-IR"/>
        </w:rPr>
        <w:t xml:space="preserve">) </w:t>
      </w:r>
      <w:r>
        <w:rPr>
          <w:rtl/>
          <w:lang w:bidi="fa-IR"/>
        </w:rPr>
        <w:t>گاه شامل آلهه كفر و بتان است</w:t>
      </w:r>
      <w:r w:rsidR="00FB36B4">
        <w:rPr>
          <w:rtl/>
          <w:lang w:bidi="fa-IR"/>
        </w:rPr>
        <w:t xml:space="preserve">؛ </w:t>
      </w:r>
      <w:r>
        <w:rPr>
          <w:rtl/>
          <w:lang w:bidi="fa-IR"/>
        </w:rPr>
        <w:t>مانند عزّى</w:t>
      </w:r>
      <w:r w:rsidR="00FB36B4">
        <w:rPr>
          <w:rtl/>
          <w:lang w:bidi="fa-IR"/>
        </w:rPr>
        <w:t xml:space="preserve">، </w:t>
      </w:r>
      <w:r>
        <w:rPr>
          <w:rtl/>
          <w:lang w:bidi="fa-IR"/>
        </w:rPr>
        <w:t>لات</w:t>
      </w:r>
      <w:r w:rsidR="00FB36B4">
        <w:rPr>
          <w:rtl/>
          <w:lang w:bidi="fa-IR"/>
        </w:rPr>
        <w:t xml:space="preserve">، </w:t>
      </w:r>
      <w:r>
        <w:rPr>
          <w:rtl/>
          <w:lang w:bidi="fa-IR"/>
        </w:rPr>
        <w:t>منات</w:t>
      </w:r>
      <w:r w:rsidR="00FB36B4">
        <w:rPr>
          <w:rtl/>
          <w:lang w:bidi="fa-IR"/>
        </w:rPr>
        <w:t xml:space="preserve">، </w:t>
      </w:r>
      <w:r>
        <w:rPr>
          <w:rtl/>
          <w:lang w:bidi="fa-IR"/>
        </w:rPr>
        <w:t>ود</w:t>
      </w:r>
      <w:r w:rsidR="00FB36B4">
        <w:rPr>
          <w:rtl/>
          <w:lang w:bidi="fa-IR"/>
        </w:rPr>
        <w:t xml:space="preserve">، </w:t>
      </w:r>
      <w:r>
        <w:rPr>
          <w:rtl/>
          <w:lang w:bidi="fa-IR"/>
        </w:rPr>
        <w:t>سواع</w:t>
      </w:r>
      <w:r w:rsidR="00FB36B4">
        <w:rPr>
          <w:rtl/>
          <w:lang w:bidi="fa-IR"/>
        </w:rPr>
        <w:t>، ی</w:t>
      </w:r>
      <w:r>
        <w:rPr>
          <w:rtl/>
          <w:lang w:bidi="fa-IR"/>
        </w:rPr>
        <w:t>عوق</w:t>
      </w:r>
      <w:r w:rsidR="00FB36B4">
        <w:rPr>
          <w:rtl/>
          <w:lang w:bidi="fa-IR"/>
        </w:rPr>
        <w:t xml:space="preserve">. </w:t>
      </w:r>
      <w:r>
        <w:rPr>
          <w:rtl/>
          <w:lang w:bidi="fa-IR"/>
        </w:rPr>
        <w:t>8</w:t>
      </w:r>
      <w:r w:rsidR="00121BD9">
        <w:rPr>
          <w:rtl/>
          <w:lang w:bidi="fa-IR"/>
        </w:rPr>
        <w:t xml:space="preserve">) </w:t>
      </w:r>
      <w:r>
        <w:rPr>
          <w:rtl/>
          <w:lang w:bidi="fa-IR"/>
        </w:rPr>
        <w:t>گاه شامل ائمة</w:t>
      </w:r>
      <w:r w:rsidR="00B24BA6">
        <w:rPr>
          <w:rFonts w:hint="cs"/>
          <w:rtl/>
          <w:lang w:bidi="fa-IR"/>
        </w:rPr>
        <w:t xml:space="preserve"> </w:t>
      </w:r>
      <w:r>
        <w:rPr>
          <w:rtl/>
          <w:lang w:bidi="fa-IR"/>
        </w:rPr>
        <w:t>الكفر است</w:t>
      </w:r>
      <w:r w:rsidR="00FB36B4">
        <w:rPr>
          <w:rtl/>
          <w:lang w:bidi="fa-IR"/>
        </w:rPr>
        <w:t xml:space="preserve">؛ </w:t>
      </w:r>
      <w:r>
        <w:rPr>
          <w:rtl/>
          <w:lang w:bidi="fa-IR"/>
        </w:rPr>
        <w:t>مانند فرعون</w:t>
      </w:r>
      <w:r w:rsidR="00FB36B4">
        <w:rPr>
          <w:rtl/>
          <w:lang w:bidi="fa-IR"/>
        </w:rPr>
        <w:t xml:space="preserve">، </w:t>
      </w:r>
      <w:r>
        <w:rPr>
          <w:rtl/>
          <w:lang w:bidi="fa-IR"/>
        </w:rPr>
        <w:t>سامرى</w:t>
      </w:r>
      <w:r w:rsidR="00FB36B4">
        <w:rPr>
          <w:rtl/>
          <w:lang w:bidi="fa-IR"/>
        </w:rPr>
        <w:t xml:space="preserve">، </w:t>
      </w:r>
      <w:r>
        <w:rPr>
          <w:rtl/>
          <w:lang w:bidi="fa-IR"/>
        </w:rPr>
        <w:t>قارون</w:t>
      </w:r>
      <w:r w:rsidR="00FB36B4">
        <w:rPr>
          <w:rtl/>
          <w:lang w:bidi="fa-IR"/>
        </w:rPr>
        <w:t xml:space="preserve">. </w:t>
      </w:r>
      <w:r>
        <w:rPr>
          <w:rtl/>
          <w:lang w:bidi="fa-IR"/>
        </w:rPr>
        <w:t>9</w:t>
      </w:r>
      <w:r w:rsidR="00121BD9">
        <w:rPr>
          <w:rtl/>
          <w:lang w:bidi="fa-IR"/>
        </w:rPr>
        <w:t xml:space="preserve">) </w:t>
      </w:r>
      <w:r>
        <w:rPr>
          <w:rtl/>
          <w:lang w:bidi="fa-IR"/>
        </w:rPr>
        <w:t>گاه شامل موجودات غ</w:t>
      </w:r>
      <w:r w:rsidR="00FB36B4">
        <w:rPr>
          <w:rtl/>
          <w:lang w:bidi="fa-IR"/>
        </w:rPr>
        <w:t>ی</w:t>
      </w:r>
      <w:r>
        <w:rPr>
          <w:rtl/>
          <w:lang w:bidi="fa-IR"/>
        </w:rPr>
        <w:t>بى اخروى است</w:t>
      </w:r>
      <w:r w:rsidR="00FB36B4">
        <w:rPr>
          <w:rtl/>
          <w:lang w:bidi="fa-IR"/>
        </w:rPr>
        <w:t xml:space="preserve">؛ </w:t>
      </w:r>
      <w:r>
        <w:rPr>
          <w:rtl/>
          <w:lang w:bidi="fa-IR"/>
        </w:rPr>
        <w:t>مانند بهشت</w:t>
      </w:r>
      <w:r w:rsidR="00FB36B4">
        <w:rPr>
          <w:rtl/>
          <w:lang w:bidi="fa-IR"/>
        </w:rPr>
        <w:t xml:space="preserve">، </w:t>
      </w:r>
      <w:r>
        <w:rPr>
          <w:rtl/>
          <w:lang w:bidi="fa-IR"/>
        </w:rPr>
        <w:t>جهنم</w:t>
      </w:r>
      <w:r w:rsidR="00FB36B4">
        <w:rPr>
          <w:rtl/>
          <w:lang w:bidi="fa-IR"/>
        </w:rPr>
        <w:t xml:space="preserve">، </w:t>
      </w:r>
      <w:r>
        <w:rPr>
          <w:rtl/>
          <w:lang w:bidi="fa-IR"/>
        </w:rPr>
        <w:t>سلسب</w:t>
      </w:r>
      <w:r w:rsidR="00FB36B4">
        <w:rPr>
          <w:rtl/>
          <w:lang w:bidi="fa-IR"/>
        </w:rPr>
        <w:t>ی</w:t>
      </w:r>
      <w:r>
        <w:rPr>
          <w:rtl/>
          <w:lang w:bidi="fa-IR"/>
        </w:rPr>
        <w:t>ل</w:t>
      </w:r>
      <w:r w:rsidR="00FB36B4">
        <w:rPr>
          <w:rtl/>
          <w:lang w:bidi="fa-IR"/>
        </w:rPr>
        <w:t xml:space="preserve">، </w:t>
      </w:r>
      <w:r>
        <w:rPr>
          <w:rtl/>
          <w:lang w:bidi="fa-IR"/>
        </w:rPr>
        <w:t>كوثر</w:t>
      </w:r>
      <w:r w:rsidR="00FB36B4">
        <w:rPr>
          <w:rtl/>
          <w:lang w:bidi="fa-IR"/>
        </w:rPr>
        <w:t xml:space="preserve">. </w:t>
      </w:r>
      <w:r>
        <w:rPr>
          <w:rtl/>
          <w:lang w:bidi="fa-IR"/>
        </w:rPr>
        <w:t>10</w:t>
      </w:r>
      <w:r w:rsidR="00121BD9">
        <w:rPr>
          <w:rtl/>
          <w:lang w:bidi="fa-IR"/>
        </w:rPr>
        <w:t xml:space="preserve">) </w:t>
      </w:r>
      <w:r>
        <w:rPr>
          <w:rtl/>
          <w:lang w:bidi="fa-IR"/>
        </w:rPr>
        <w:t>گاه شامل كتب آسمانى است</w:t>
      </w:r>
      <w:r w:rsidR="00FB36B4">
        <w:rPr>
          <w:rtl/>
          <w:lang w:bidi="fa-IR"/>
        </w:rPr>
        <w:t xml:space="preserve">: </w:t>
      </w:r>
      <w:r>
        <w:rPr>
          <w:rtl/>
          <w:lang w:bidi="fa-IR"/>
        </w:rPr>
        <w:t>زبور</w:t>
      </w:r>
      <w:r w:rsidR="00FB36B4">
        <w:rPr>
          <w:rtl/>
          <w:lang w:bidi="fa-IR"/>
        </w:rPr>
        <w:t xml:space="preserve">، </w:t>
      </w:r>
      <w:r>
        <w:rPr>
          <w:rtl/>
          <w:lang w:bidi="fa-IR"/>
        </w:rPr>
        <w:t>تورات</w:t>
      </w:r>
      <w:r w:rsidR="00FB36B4">
        <w:rPr>
          <w:rtl/>
          <w:lang w:bidi="fa-IR"/>
        </w:rPr>
        <w:t xml:space="preserve">، </w:t>
      </w:r>
      <w:r>
        <w:rPr>
          <w:rtl/>
          <w:lang w:bidi="fa-IR"/>
        </w:rPr>
        <w:t>انج</w:t>
      </w:r>
      <w:r w:rsidR="00FB36B4">
        <w:rPr>
          <w:rtl/>
          <w:lang w:bidi="fa-IR"/>
        </w:rPr>
        <w:t>ی</w:t>
      </w:r>
      <w:r>
        <w:rPr>
          <w:rtl/>
          <w:lang w:bidi="fa-IR"/>
        </w:rPr>
        <w:t>ل و قرآن</w:t>
      </w:r>
      <w:r w:rsidR="00FB36B4">
        <w:rPr>
          <w:rtl/>
          <w:lang w:bidi="fa-IR"/>
        </w:rPr>
        <w:t xml:space="preserve">. </w:t>
      </w:r>
    </w:p>
    <w:p w:rsidR="00AC30EA" w:rsidRDefault="00AC30EA" w:rsidP="00AC30EA">
      <w:pPr>
        <w:pStyle w:val="libNormal"/>
        <w:rPr>
          <w:rtl/>
          <w:lang w:bidi="fa-IR"/>
        </w:rPr>
      </w:pPr>
      <w:r>
        <w:rPr>
          <w:rtl/>
          <w:lang w:bidi="fa-IR"/>
        </w:rPr>
        <w:lastRenderedPageBreak/>
        <w:t>41</w:t>
      </w:r>
      <w:r w:rsidR="00FB36B4">
        <w:rPr>
          <w:rtl/>
          <w:lang w:bidi="fa-IR"/>
        </w:rPr>
        <w:t xml:space="preserve">. </w:t>
      </w:r>
      <w:r>
        <w:rPr>
          <w:rtl/>
          <w:lang w:bidi="fa-IR"/>
        </w:rPr>
        <w:t>آ</w:t>
      </w:r>
      <w:r w:rsidR="00FB36B4">
        <w:rPr>
          <w:rtl/>
          <w:lang w:bidi="fa-IR"/>
        </w:rPr>
        <w:t>ی</w:t>
      </w:r>
      <w:r>
        <w:rPr>
          <w:rtl/>
          <w:lang w:bidi="fa-IR"/>
        </w:rPr>
        <w:t>ا قرآن غثّ و سم</w:t>
      </w:r>
      <w:r w:rsidR="00FB36B4">
        <w:rPr>
          <w:rtl/>
          <w:lang w:bidi="fa-IR"/>
        </w:rPr>
        <w:t>ی</w:t>
      </w:r>
      <w:r>
        <w:rPr>
          <w:rtl/>
          <w:lang w:bidi="fa-IR"/>
        </w:rPr>
        <w:t>ن دارد</w:t>
      </w:r>
      <w:r w:rsidR="00FB36B4">
        <w:rPr>
          <w:rtl/>
          <w:lang w:bidi="fa-IR"/>
        </w:rPr>
        <w:t xml:space="preserve">؟ </w:t>
      </w:r>
      <w:r>
        <w:rPr>
          <w:rtl/>
          <w:lang w:bidi="fa-IR"/>
        </w:rPr>
        <w:t>ا</w:t>
      </w:r>
      <w:r w:rsidR="00FB36B4">
        <w:rPr>
          <w:rtl/>
          <w:lang w:bidi="fa-IR"/>
        </w:rPr>
        <w:t>ی</w:t>
      </w:r>
      <w:r>
        <w:rPr>
          <w:rtl/>
          <w:lang w:bidi="fa-IR"/>
        </w:rPr>
        <w:t>ن مسأله از قد</w:t>
      </w:r>
      <w:r w:rsidR="00FB36B4">
        <w:rPr>
          <w:rtl/>
          <w:lang w:bidi="fa-IR"/>
        </w:rPr>
        <w:t>ی</w:t>
      </w:r>
      <w:r>
        <w:rPr>
          <w:rtl/>
          <w:lang w:bidi="fa-IR"/>
        </w:rPr>
        <w:t>م معركه آراى قرآن</w:t>
      </w:r>
      <w:r w:rsidR="00FB36B4">
        <w:rPr>
          <w:rtl/>
          <w:lang w:bidi="fa-IR"/>
        </w:rPr>
        <w:t xml:space="preserve"> </w:t>
      </w:r>
      <w:r>
        <w:rPr>
          <w:rtl/>
          <w:lang w:bidi="fa-IR"/>
        </w:rPr>
        <w:t>پژوهان و قرآن</w:t>
      </w:r>
      <w:r w:rsidR="00FB36B4">
        <w:rPr>
          <w:rtl/>
          <w:lang w:bidi="fa-IR"/>
        </w:rPr>
        <w:t xml:space="preserve"> </w:t>
      </w:r>
      <w:r>
        <w:rPr>
          <w:rtl/>
          <w:lang w:bidi="fa-IR"/>
        </w:rPr>
        <w:t>شناسان مسلمان بوده است</w:t>
      </w:r>
      <w:r w:rsidR="00FB36B4">
        <w:rPr>
          <w:rtl/>
          <w:lang w:bidi="fa-IR"/>
        </w:rPr>
        <w:t xml:space="preserve">. </w:t>
      </w:r>
      <w:r>
        <w:rPr>
          <w:rtl/>
          <w:lang w:bidi="fa-IR"/>
        </w:rPr>
        <w:t>از قدما كسى كه با صراحت تمام به ا</w:t>
      </w:r>
      <w:r w:rsidR="00FB36B4">
        <w:rPr>
          <w:rtl/>
          <w:lang w:bidi="fa-IR"/>
        </w:rPr>
        <w:t>ی</w:t>
      </w:r>
      <w:r>
        <w:rPr>
          <w:rtl/>
          <w:lang w:bidi="fa-IR"/>
        </w:rPr>
        <w:t>ن سؤال جواب مثبت داده امام محمد غزالى است</w:t>
      </w:r>
      <w:r w:rsidR="00FB36B4">
        <w:rPr>
          <w:rtl/>
          <w:lang w:bidi="fa-IR"/>
        </w:rPr>
        <w:t xml:space="preserve">، </w:t>
      </w:r>
      <w:r>
        <w:rPr>
          <w:rtl/>
          <w:lang w:bidi="fa-IR"/>
        </w:rPr>
        <w:t>كه طبق اعتقاد خود به غث و سم</w:t>
      </w:r>
      <w:r w:rsidR="00FB36B4">
        <w:rPr>
          <w:rtl/>
          <w:lang w:bidi="fa-IR"/>
        </w:rPr>
        <w:t>ی</w:t>
      </w:r>
      <w:r>
        <w:rPr>
          <w:rtl/>
          <w:lang w:bidi="fa-IR"/>
        </w:rPr>
        <w:t>ن داشتن قرآن</w:t>
      </w:r>
      <w:r w:rsidR="00FB36B4">
        <w:rPr>
          <w:rtl/>
          <w:lang w:bidi="fa-IR"/>
        </w:rPr>
        <w:t xml:space="preserve"> </w:t>
      </w:r>
      <w:r>
        <w:rPr>
          <w:rtl/>
          <w:lang w:bidi="fa-IR"/>
        </w:rPr>
        <w:t>كر</w:t>
      </w:r>
      <w:r w:rsidR="00FB36B4">
        <w:rPr>
          <w:rtl/>
          <w:lang w:bidi="fa-IR"/>
        </w:rPr>
        <w:t>ی</w:t>
      </w:r>
      <w:r>
        <w:rPr>
          <w:rtl/>
          <w:lang w:bidi="fa-IR"/>
        </w:rPr>
        <w:t>م</w:t>
      </w:r>
      <w:r w:rsidR="00FB36B4">
        <w:rPr>
          <w:rtl/>
          <w:lang w:bidi="fa-IR"/>
        </w:rPr>
        <w:t xml:space="preserve">، </w:t>
      </w:r>
      <w:r>
        <w:rPr>
          <w:rtl/>
          <w:lang w:bidi="fa-IR"/>
        </w:rPr>
        <w:t>كتابى به سل</w:t>
      </w:r>
      <w:r w:rsidR="00FB36B4">
        <w:rPr>
          <w:rtl/>
          <w:lang w:bidi="fa-IR"/>
        </w:rPr>
        <w:t>ی</w:t>
      </w:r>
      <w:r>
        <w:rPr>
          <w:rtl/>
          <w:lang w:bidi="fa-IR"/>
        </w:rPr>
        <w:t>قه خود از آ</w:t>
      </w:r>
      <w:r w:rsidR="00FB36B4">
        <w:rPr>
          <w:rtl/>
          <w:lang w:bidi="fa-IR"/>
        </w:rPr>
        <w:t>ی</w:t>
      </w:r>
      <w:r>
        <w:rPr>
          <w:rtl/>
          <w:lang w:bidi="fa-IR"/>
        </w:rPr>
        <w:t>ات برتر قرآنى برگز</w:t>
      </w:r>
      <w:r w:rsidR="00FB36B4">
        <w:rPr>
          <w:rtl/>
          <w:lang w:bidi="fa-IR"/>
        </w:rPr>
        <w:t>ی</w:t>
      </w:r>
      <w:r>
        <w:rPr>
          <w:rtl/>
          <w:lang w:bidi="fa-IR"/>
        </w:rPr>
        <w:t>ده است كه جواهرالقرآن نام</w:t>
      </w:r>
      <w:r w:rsidR="00FB36B4">
        <w:rPr>
          <w:rtl/>
          <w:lang w:bidi="fa-IR"/>
        </w:rPr>
        <w:t xml:space="preserve"> </w:t>
      </w:r>
      <w:r>
        <w:rPr>
          <w:rtl/>
          <w:lang w:bidi="fa-IR"/>
        </w:rPr>
        <w:t>دارد و جمعاً نزد</w:t>
      </w:r>
      <w:r w:rsidR="00FB36B4">
        <w:rPr>
          <w:rtl/>
          <w:lang w:bidi="fa-IR"/>
        </w:rPr>
        <w:t>ی</w:t>
      </w:r>
      <w:r>
        <w:rPr>
          <w:rtl/>
          <w:lang w:bidi="fa-IR"/>
        </w:rPr>
        <w:t>ك 1400 آ</w:t>
      </w:r>
      <w:r w:rsidR="00FB36B4">
        <w:rPr>
          <w:rtl/>
          <w:lang w:bidi="fa-IR"/>
        </w:rPr>
        <w:t>ی</w:t>
      </w:r>
      <w:r>
        <w:rPr>
          <w:rtl/>
          <w:lang w:bidi="fa-IR"/>
        </w:rPr>
        <w:t>ه</w:t>
      </w:r>
      <w:r w:rsidR="00121BD9">
        <w:rPr>
          <w:rtl/>
          <w:lang w:bidi="fa-IR"/>
        </w:rPr>
        <w:t xml:space="preserve"> (</w:t>
      </w:r>
      <w:r>
        <w:rPr>
          <w:rtl/>
          <w:lang w:bidi="fa-IR"/>
        </w:rPr>
        <w:t xml:space="preserve">كمتر از </w:t>
      </w:r>
      <w:r w:rsidR="00FB36B4">
        <w:rPr>
          <w:rtl/>
          <w:lang w:bidi="fa-IR"/>
        </w:rPr>
        <w:t>ی</w:t>
      </w:r>
      <w:r>
        <w:rPr>
          <w:rtl/>
          <w:lang w:bidi="fa-IR"/>
        </w:rPr>
        <w:t>ك</w:t>
      </w:r>
      <w:r w:rsidR="00FB36B4">
        <w:rPr>
          <w:rtl/>
          <w:lang w:bidi="fa-IR"/>
        </w:rPr>
        <w:t xml:space="preserve"> </w:t>
      </w:r>
      <w:r>
        <w:rPr>
          <w:rtl/>
          <w:lang w:bidi="fa-IR"/>
        </w:rPr>
        <w:t>چهارم كل آ</w:t>
      </w:r>
      <w:r w:rsidR="00FB36B4">
        <w:rPr>
          <w:rtl/>
          <w:lang w:bidi="fa-IR"/>
        </w:rPr>
        <w:t>ی</w:t>
      </w:r>
      <w:r>
        <w:rPr>
          <w:rtl/>
          <w:lang w:bidi="fa-IR"/>
        </w:rPr>
        <w:t>ات قرآن</w:t>
      </w:r>
      <w:r w:rsidR="00121BD9">
        <w:rPr>
          <w:rtl/>
          <w:lang w:bidi="fa-IR"/>
        </w:rPr>
        <w:t xml:space="preserve">) </w:t>
      </w:r>
      <w:r>
        <w:rPr>
          <w:rtl/>
          <w:lang w:bidi="fa-IR"/>
        </w:rPr>
        <w:t>برگز</w:t>
      </w:r>
      <w:r w:rsidR="00FB36B4">
        <w:rPr>
          <w:rtl/>
          <w:lang w:bidi="fa-IR"/>
        </w:rPr>
        <w:t>ی</w:t>
      </w:r>
      <w:r>
        <w:rPr>
          <w:rtl/>
          <w:lang w:bidi="fa-IR"/>
        </w:rPr>
        <w:t>ده است</w:t>
      </w:r>
      <w:r w:rsidR="00FB36B4">
        <w:rPr>
          <w:rtl/>
          <w:lang w:bidi="fa-IR"/>
        </w:rPr>
        <w:t xml:space="preserve">. </w:t>
      </w:r>
      <w:r>
        <w:rPr>
          <w:rtl/>
          <w:lang w:bidi="fa-IR"/>
        </w:rPr>
        <w:t>در ا</w:t>
      </w:r>
      <w:r w:rsidR="00FB36B4">
        <w:rPr>
          <w:rtl/>
          <w:lang w:bidi="fa-IR"/>
        </w:rPr>
        <w:t>ی</w:t>
      </w:r>
      <w:r>
        <w:rPr>
          <w:rtl/>
          <w:lang w:bidi="fa-IR"/>
        </w:rPr>
        <w:t>ن زم</w:t>
      </w:r>
      <w:r w:rsidR="00FB36B4">
        <w:rPr>
          <w:rtl/>
          <w:lang w:bidi="fa-IR"/>
        </w:rPr>
        <w:t>ی</w:t>
      </w:r>
      <w:r>
        <w:rPr>
          <w:rtl/>
          <w:lang w:bidi="fa-IR"/>
        </w:rPr>
        <w:t xml:space="preserve">نه قابل توجه است كه </w:t>
      </w:r>
      <w:r w:rsidR="00FB36B4">
        <w:rPr>
          <w:rtl/>
          <w:lang w:bidi="fa-IR"/>
        </w:rPr>
        <w:t>ی</w:t>
      </w:r>
      <w:r>
        <w:rPr>
          <w:rtl/>
          <w:lang w:bidi="fa-IR"/>
        </w:rPr>
        <w:t>ك قطعه دوب</w:t>
      </w:r>
      <w:r w:rsidR="00FB36B4">
        <w:rPr>
          <w:rtl/>
          <w:lang w:bidi="fa-IR"/>
        </w:rPr>
        <w:t>ی</w:t>
      </w:r>
      <w:r>
        <w:rPr>
          <w:rtl/>
          <w:lang w:bidi="fa-IR"/>
        </w:rPr>
        <w:t>تى فارسى كه گو</w:t>
      </w:r>
      <w:r w:rsidR="00FB36B4">
        <w:rPr>
          <w:rtl/>
          <w:lang w:bidi="fa-IR"/>
        </w:rPr>
        <w:t>ی</w:t>
      </w:r>
      <w:r>
        <w:rPr>
          <w:rtl/>
          <w:lang w:bidi="fa-IR"/>
        </w:rPr>
        <w:t>نده</w:t>
      </w:r>
      <w:r w:rsidR="00FB36B4">
        <w:rPr>
          <w:rtl/>
          <w:lang w:bidi="fa-IR"/>
        </w:rPr>
        <w:t xml:space="preserve"> </w:t>
      </w:r>
      <w:r>
        <w:rPr>
          <w:rtl/>
          <w:lang w:bidi="fa-IR"/>
        </w:rPr>
        <w:t>اش مجهول است از قدما به</w:t>
      </w:r>
      <w:r w:rsidR="00FB36B4">
        <w:rPr>
          <w:rtl/>
          <w:lang w:bidi="fa-IR"/>
        </w:rPr>
        <w:t xml:space="preserve"> </w:t>
      </w:r>
      <w:r>
        <w:rPr>
          <w:rtl/>
          <w:lang w:bidi="fa-IR"/>
        </w:rPr>
        <w:t>دست ما رس</w:t>
      </w:r>
      <w:r w:rsidR="00FB36B4">
        <w:rPr>
          <w:rtl/>
          <w:lang w:bidi="fa-IR"/>
        </w:rPr>
        <w:t>ی</w:t>
      </w:r>
      <w:r>
        <w:rPr>
          <w:rtl/>
          <w:lang w:bidi="fa-IR"/>
        </w:rPr>
        <w:t>ده است</w:t>
      </w:r>
      <w:r w:rsidR="00FB36B4">
        <w:rPr>
          <w:rtl/>
          <w:lang w:bidi="fa-IR"/>
        </w:rPr>
        <w:t xml:space="preserve">. </w:t>
      </w:r>
      <w:r>
        <w:rPr>
          <w:rtl/>
          <w:lang w:bidi="fa-IR"/>
        </w:rPr>
        <w:t>در قدمت ا</w:t>
      </w:r>
      <w:r w:rsidR="00FB36B4">
        <w:rPr>
          <w:rtl/>
          <w:lang w:bidi="fa-IR"/>
        </w:rPr>
        <w:t>ی</w:t>
      </w:r>
      <w:r>
        <w:rPr>
          <w:rtl/>
          <w:lang w:bidi="fa-IR"/>
        </w:rPr>
        <w:t>ن قطعه دوب</w:t>
      </w:r>
      <w:r w:rsidR="00FB36B4">
        <w:rPr>
          <w:rtl/>
          <w:lang w:bidi="fa-IR"/>
        </w:rPr>
        <w:t>ی</w:t>
      </w:r>
      <w:r>
        <w:rPr>
          <w:rtl/>
          <w:lang w:bidi="fa-IR"/>
        </w:rPr>
        <w:t>تى هم</w:t>
      </w:r>
      <w:r w:rsidR="00FB36B4">
        <w:rPr>
          <w:rtl/>
          <w:lang w:bidi="fa-IR"/>
        </w:rPr>
        <w:t>ی</w:t>
      </w:r>
      <w:r>
        <w:rPr>
          <w:rtl/>
          <w:lang w:bidi="fa-IR"/>
        </w:rPr>
        <w:t>ن بس كه ابن</w:t>
      </w:r>
      <w:r w:rsidR="00FB36B4">
        <w:rPr>
          <w:rtl/>
          <w:lang w:bidi="fa-IR"/>
        </w:rPr>
        <w:t xml:space="preserve"> </w:t>
      </w:r>
      <w:r>
        <w:rPr>
          <w:rtl/>
          <w:lang w:bidi="fa-IR"/>
        </w:rPr>
        <w:t>عربشاه</w:t>
      </w:r>
      <w:r w:rsidR="00121BD9">
        <w:rPr>
          <w:rtl/>
          <w:lang w:bidi="fa-IR"/>
        </w:rPr>
        <w:t xml:space="preserve"> (</w:t>
      </w:r>
      <w:r>
        <w:rPr>
          <w:rtl/>
          <w:lang w:bidi="fa-IR"/>
        </w:rPr>
        <w:t>احمدبن محمد</w:t>
      </w:r>
      <w:r w:rsidR="00FB36B4">
        <w:rPr>
          <w:rtl/>
          <w:lang w:bidi="fa-IR"/>
        </w:rPr>
        <w:t xml:space="preserve">، </w:t>
      </w:r>
      <w:r>
        <w:rPr>
          <w:rtl/>
          <w:lang w:bidi="fa-IR"/>
        </w:rPr>
        <w:t>791 - 854 ق</w:t>
      </w:r>
      <w:r w:rsidR="00FB36B4">
        <w:rPr>
          <w:rtl/>
          <w:lang w:bidi="fa-IR"/>
        </w:rPr>
        <w:t>.</w:t>
      </w:r>
      <w:r w:rsidR="00121BD9">
        <w:rPr>
          <w:rtl/>
          <w:lang w:bidi="fa-IR"/>
        </w:rPr>
        <w:t xml:space="preserve">) </w:t>
      </w:r>
      <w:r>
        <w:rPr>
          <w:rtl/>
          <w:lang w:bidi="fa-IR"/>
        </w:rPr>
        <w:t>نو</w:t>
      </w:r>
      <w:r w:rsidR="00FB36B4">
        <w:rPr>
          <w:rtl/>
          <w:lang w:bidi="fa-IR"/>
        </w:rPr>
        <w:t>ی</w:t>
      </w:r>
      <w:r>
        <w:rPr>
          <w:rtl/>
          <w:lang w:bidi="fa-IR"/>
        </w:rPr>
        <w:t>سنده كتاب عجائب</w:t>
      </w:r>
      <w:r w:rsidR="00FB36B4">
        <w:rPr>
          <w:rtl/>
          <w:lang w:bidi="fa-IR"/>
        </w:rPr>
        <w:t xml:space="preserve"> </w:t>
      </w:r>
      <w:r>
        <w:rPr>
          <w:rtl/>
          <w:lang w:bidi="fa-IR"/>
        </w:rPr>
        <w:t>المقدور فى اخبار ت</w:t>
      </w:r>
      <w:r w:rsidR="00FB36B4">
        <w:rPr>
          <w:rtl/>
          <w:lang w:bidi="fa-IR"/>
        </w:rPr>
        <w:t>ی</w:t>
      </w:r>
      <w:r>
        <w:rPr>
          <w:rtl/>
          <w:lang w:bidi="fa-IR"/>
        </w:rPr>
        <w:t>مور</w:t>
      </w:r>
      <w:r w:rsidR="00121BD9">
        <w:rPr>
          <w:rtl/>
          <w:lang w:bidi="fa-IR"/>
        </w:rPr>
        <w:t xml:space="preserve"> (</w:t>
      </w:r>
      <w:r>
        <w:rPr>
          <w:rtl/>
          <w:lang w:bidi="fa-IR"/>
        </w:rPr>
        <w:t>به</w:t>
      </w:r>
      <w:r w:rsidR="00FB36B4">
        <w:rPr>
          <w:rtl/>
          <w:lang w:bidi="fa-IR"/>
        </w:rPr>
        <w:t xml:space="preserve"> </w:t>
      </w:r>
      <w:r>
        <w:rPr>
          <w:rtl/>
          <w:lang w:bidi="fa-IR"/>
        </w:rPr>
        <w:t>عربى</w:t>
      </w:r>
      <w:r w:rsidR="00121BD9">
        <w:rPr>
          <w:rtl/>
          <w:lang w:bidi="fa-IR"/>
        </w:rPr>
        <w:t xml:space="preserve">) </w:t>
      </w:r>
      <w:r>
        <w:rPr>
          <w:rtl/>
          <w:lang w:bidi="fa-IR"/>
        </w:rPr>
        <w:t>ا</w:t>
      </w:r>
      <w:r w:rsidR="00FB36B4">
        <w:rPr>
          <w:rtl/>
          <w:lang w:bidi="fa-IR"/>
        </w:rPr>
        <w:t>ی</w:t>
      </w:r>
      <w:r>
        <w:rPr>
          <w:rtl/>
          <w:lang w:bidi="fa-IR"/>
        </w:rPr>
        <w:t>ن دو ب</w:t>
      </w:r>
      <w:r w:rsidR="00FB36B4">
        <w:rPr>
          <w:rtl/>
          <w:lang w:bidi="fa-IR"/>
        </w:rPr>
        <w:t>ی</w:t>
      </w:r>
      <w:r>
        <w:rPr>
          <w:rtl/>
          <w:lang w:bidi="fa-IR"/>
        </w:rPr>
        <w:t>ت فارسى را به دو ب</w:t>
      </w:r>
      <w:r w:rsidR="00FB36B4">
        <w:rPr>
          <w:rtl/>
          <w:lang w:bidi="fa-IR"/>
        </w:rPr>
        <w:t>ی</w:t>
      </w:r>
      <w:r>
        <w:rPr>
          <w:rtl/>
          <w:lang w:bidi="fa-IR"/>
        </w:rPr>
        <w:t>ت عربى</w:t>
      </w:r>
      <w:r w:rsidR="00FB36B4">
        <w:rPr>
          <w:rtl/>
          <w:lang w:bidi="fa-IR"/>
        </w:rPr>
        <w:t xml:space="preserve">، </w:t>
      </w:r>
      <w:r>
        <w:rPr>
          <w:rtl/>
          <w:lang w:bidi="fa-IR"/>
        </w:rPr>
        <w:t>كه هموزن و همقاف</w:t>
      </w:r>
      <w:r w:rsidR="00FB36B4">
        <w:rPr>
          <w:rtl/>
          <w:lang w:bidi="fa-IR"/>
        </w:rPr>
        <w:t>ی</w:t>
      </w:r>
      <w:r>
        <w:rPr>
          <w:rtl/>
          <w:lang w:bidi="fa-IR"/>
        </w:rPr>
        <w:t>ه آن است</w:t>
      </w:r>
      <w:r w:rsidR="00FB36B4">
        <w:rPr>
          <w:rtl/>
          <w:lang w:bidi="fa-IR"/>
        </w:rPr>
        <w:t xml:space="preserve">، </w:t>
      </w:r>
      <w:r>
        <w:rPr>
          <w:rtl/>
          <w:lang w:bidi="fa-IR"/>
        </w:rPr>
        <w:t>ترجمه كرده است كه هردو</w:t>
      </w:r>
      <w:r w:rsidR="00FB36B4">
        <w:rPr>
          <w:rtl/>
          <w:lang w:bidi="fa-IR"/>
        </w:rPr>
        <w:t xml:space="preserve">، </w:t>
      </w:r>
      <w:r>
        <w:rPr>
          <w:rtl/>
          <w:lang w:bidi="fa-IR"/>
        </w:rPr>
        <w:t>هم دو ب</w:t>
      </w:r>
      <w:r w:rsidR="00FB36B4">
        <w:rPr>
          <w:rtl/>
          <w:lang w:bidi="fa-IR"/>
        </w:rPr>
        <w:t>ی</w:t>
      </w:r>
      <w:r>
        <w:rPr>
          <w:rtl/>
          <w:lang w:bidi="fa-IR"/>
        </w:rPr>
        <w:t>ت فارسى و هم دو ب</w:t>
      </w:r>
      <w:r w:rsidR="00FB36B4">
        <w:rPr>
          <w:rtl/>
          <w:lang w:bidi="fa-IR"/>
        </w:rPr>
        <w:t>ی</w:t>
      </w:r>
      <w:r>
        <w:rPr>
          <w:rtl/>
          <w:lang w:bidi="fa-IR"/>
        </w:rPr>
        <w:t>ت عربى را نقل مى</w:t>
      </w:r>
      <w:r w:rsidR="00FB36B4">
        <w:rPr>
          <w:rtl/>
          <w:lang w:bidi="fa-IR"/>
        </w:rPr>
        <w:t xml:space="preserve"> </w:t>
      </w:r>
      <w:r>
        <w:rPr>
          <w:rtl/>
          <w:lang w:bidi="fa-IR"/>
        </w:rPr>
        <w:t>كن</w:t>
      </w:r>
      <w:r w:rsidR="00FB36B4">
        <w:rPr>
          <w:rtl/>
          <w:lang w:bidi="fa-IR"/>
        </w:rPr>
        <w:t>ی</w:t>
      </w:r>
      <w:r>
        <w:rPr>
          <w:rtl/>
          <w:lang w:bidi="fa-IR"/>
        </w:rPr>
        <w:t>م</w:t>
      </w:r>
      <w:r w:rsidR="00FB36B4">
        <w:rPr>
          <w:rtl/>
          <w:lang w:bidi="fa-IR"/>
        </w:rPr>
        <w:t xml:space="preserve">: </w:t>
      </w:r>
    </w:p>
    <w:tbl>
      <w:tblPr>
        <w:tblStyle w:val="TableGrid"/>
        <w:bidiVisual/>
        <w:tblW w:w="5000" w:type="pct"/>
        <w:tblLook w:val="01E0"/>
      </w:tblPr>
      <w:tblGrid>
        <w:gridCol w:w="3670"/>
        <w:gridCol w:w="269"/>
        <w:gridCol w:w="3648"/>
      </w:tblGrid>
      <w:tr w:rsidR="009B6F50" w:rsidTr="009B6F50">
        <w:trPr>
          <w:trHeight w:val="350"/>
        </w:trPr>
        <w:tc>
          <w:tcPr>
            <w:tcW w:w="3670" w:type="dxa"/>
            <w:shd w:val="clear" w:color="auto" w:fill="auto"/>
          </w:tcPr>
          <w:p w:rsidR="009B6F50" w:rsidRDefault="009B6F50" w:rsidP="009B6F50">
            <w:pPr>
              <w:pStyle w:val="libPoemFootnote"/>
              <w:rPr>
                <w:rtl/>
              </w:rPr>
            </w:pPr>
            <w:r>
              <w:rPr>
                <w:rtl/>
                <w:lang w:bidi="fa-IR"/>
              </w:rPr>
              <w:t>در بیان و در فصاحت كى بود یكسان سخن</w:t>
            </w:r>
            <w:r w:rsidRPr="00725071">
              <w:rPr>
                <w:rStyle w:val="libPoemTiniChar0"/>
                <w:rtl/>
              </w:rPr>
              <w:br/>
              <w:t> </w:t>
            </w:r>
          </w:p>
        </w:tc>
        <w:tc>
          <w:tcPr>
            <w:tcW w:w="269" w:type="dxa"/>
            <w:shd w:val="clear" w:color="auto" w:fill="auto"/>
          </w:tcPr>
          <w:p w:rsidR="009B6F50" w:rsidRDefault="009B6F50" w:rsidP="009B6F50">
            <w:pPr>
              <w:pStyle w:val="libPoemFootnote"/>
              <w:rPr>
                <w:rtl/>
              </w:rPr>
            </w:pPr>
          </w:p>
        </w:tc>
        <w:tc>
          <w:tcPr>
            <w:tcW w:w="3648" w:type="dxa"/>
            <w:shd w:val="clear" w:color="auto" w:fill="auto"/>
          </w:tcPr>
          <w:p w:rsidR="009B6F50" w:rsidRDefault="009B6F50" w:rsidP="009B6F50">
            <w:pPr>
              <w:pStyle w:val="libPoemFootnote"/>
              <w:rPr>
                <w:rtl/>
              </w:rPr>
            </w:pPr>
            <w:r>
              <w:rPr>
                <w:rtl/>
                <w:lang w:bidi="fa-IR"/>
              </w:rPr>
              <w:t>گرچه گوینده بود چون جاحظ وچون اصمعى</w:t>
            </w:r>
            <w:r w:rsidRPr="00725071">
              <w:rPr>
                <w:rStyle w:val="libPoemTiniChar0"/>
                <w:rtl/>
              </w:rPr>
              <w:br/>
              <w:t> </w:t>
            </w:r>
          </w:p>
        </w:tc>
      </w:tr>
      <w:tr w:rsidR="009B6F50" w:rsidTr="009B6F50">
        <w:trPr>
          <w:trHeight w:val="350"/>
        </w:trPr>
        <w:tc>
          <w:tcPr>
            <w:tcW w:w="3670" w:type="dxa"/>
          </w:tcPr>
          <w:p w:rsidR="009B6F50" w:rsidRDefault="009B6F50" w:rsidP="009B6F50">
            <w:pPr>
              <w:pStyle w:val="libPoemFootnote"/>
              <w:rPr>
                <w:rtl/>
              </w:rPr>
            </w:pPr>
            <w:r>
              <w:rPr>
                <w:rtl/>
                <w:lang w:bidi="fa-IR"/>
              </w:rPr>
              <w:t>در كلام ایزد بیچون كه وحى مُنزلست</w:t>
            </w:r>
            <w:r w:rsidRPr="00725071">
              <w:rPr>
                <w:rStyle w:val="libPoemTiniChar0"/>
                <w:rtl/>
              </w:rPr>
              <w:br/>
              <w:t> </w:t>
            </w:r>
          </w:p>
        </w:tc>
        <w:tc>
          <w:tcPr>
            <w:tcW w:w="269" w:type="dxa"/>
          </w:tcPr>
          <w:p w:rsidR="009B6F50" w:rsidRDefault="009B6F50" w:rsidP="009B6F50">
            <w:pPr>
              <w:pStyle w:val="libPoemFootnote"/>
              <w:rPr>
                <w:rtl/>
              </w:rPr>
            </w:pPr>
          </w:p>
        </w:tc>
        <w:tc>
          <w:tcPr>
            <w:tcW w:w="3648" w:type="dxa"/>
          </w:tcPr>
          <w:p w:rsidR="009B6F50" w:rsidRDefault="009B6F50" w:rsidP="009B6F50">
            <w:pPr>
              <w:pStyle w:val="libPoemFootnote"/>
              <w:rPr>
                <w:rtl/>
              </w:rPr>
            </w:pPr>
            <w:r>
              <w:rPr>
                <w:rtl/>
                <w:lang w:bidi="fa-IR"/>
              </w:rPr>
              <w:t>كى بود تبت یدا مانند یا أرض ابلعى</w:t>
            </w:r>
            <w:r w:rsidRPr="00725071">
              <w:rPr>
                <w:rStyle w:val="libPoemTiniChar0"/>
                <w:rtl/>
              </w:rPr>
              <w:br/>
              <w:t> </w:t>
            </w:r>
          </w:p>
        </w:tc>
      </w:tr>
      <w:tr w:rsidR="009B6F50" w:rsidTr="009B6F50">
        <w:tblPrEx>
          <w:tblLook w:val="04A0"/>
        </w:tblPrEx>
        <w:trPr>
          <w:trHeight w:val="350"/>
        </w:trPr>
        <w:tc>
          <w:tcPr>
            <w:tcW w:w="3670" w:type="dxa"/>
          </w:tcPr>
          <w:p w:rsidR="009B6F50" w:rsidRDefault="009B6F50" w:rsidP="009B6F50">
            <w:pPr>
              <w:pStyle w:val="libPoemFootnote"/>
              <w:rPr>
                <w:rtl/>
              </w:rPr>
            </w:pPr>
            <w:r>
              <w:rPr>
                <w:rtl/>
                <w:lang w:bidi="fa-IR"/>
              </w:rPr>
              <w:t>ما استوى فى موقف الإفصاح منطیق ولو</w:t>
            </w:r>
            <w:r w:rsidRPr="00725071">
              <w:rPr>
                <w:rStyle w:val="libPoemTiniChar0"/>
                <w:rtl/>
              </w:rPr>
              <w:br/>
              <w:t> </w:t>
            </w:r>
          </w:p>
        </w:tc>
        <w:tc>
          <w:tcPr>
            <w:tcW w:w="269" w:type="dxa"/>
          </w:tcPr>
          <w:p w:rsidR="009B6F50" w:rsidRDefault="009B6F50" w:rsidP="009B6F50">
            <w:pPr>
              <w:pStyle w:val="libPoemFootnote"/>
              <w:rPr>
                <w:rtl/>
              </w:rPr>
            </w:pPr>
          </w:p>
        </w:tc>
        <w:tc>
          <w:tcPr>
            <w:tcW w:w="3648" w:type="dxa"/>
          </w:tcPr>
          <w:p w:rsidR="009B6F50" w:rsidRDefault="009B6F50" w:rsidP="009B6F50">
            <w:pPr>
              <w:pStyle w:val="libPoemFootnote"/>
              <w:rPr>
                <w:rtl/>
              </w:rPr>
            </w:pPr>
            <w:r>
              <w:rPr>
                <w:rtl/>
                <w:lang w:bidi="fa-IR"/>
              </w:rPr>
              <w:t>قد سحبا سحب سحبان واصمى أصمعى</w:t>
            </w:r>
            <w:r w:rsidRPr="00725071">
              <w:rPr>
                <w:rStyle w:val="libPoemTiniChar0"/>
                <w:rtl/>
              </w:rPr>
              <w:br/>
              <w:t> </w:t>
            </w:r>
          </w:p>
        </w:tc>
      </w:tr>
      <w:tr w:rsidR="009B6F50" w:rsidTr="009B6F50">
        <w:tblPrEx>
          <w:tblLook w:val="04A0"/>
        </w:tblPrEx>
        <w:trPr>
          <w:trHeight w:val="350"/>
        </w:trPr>
        <w:tc>
          <w:tcPr>
            <w:tcW w:w="3670" w:type="dxa"/>
          </w:tcPr>
          <w:p w:rsidR="009B6F50" w:rsidRDefault="009B6F50" w:rsidP="009B6F50">
            <w:pPr>
              <w:pStyle w:val="libPoemFootnote"/>
              <w:rPr>
                <w:rtl/>
              </w:rPr>
            </w:pPr>
            <w:r>
              <w:rPr>
                <w:rtl/>
                <w:lang w:bidi="fa-IR"/>
              </w:rPr>
              <w:t>فافتكر فیما ترى فى منزل أعیى الورى</w:t>
            </w:r>
            <w:r w:rsidRPr="00725071">
              <w:rPr>
                <w:rStyle w:val="libPoemTiniChar0"/>
                <w:rtl/>
              </w:rPr>
              <w:br/>
              <w:t> </w:t>
            </w:r>
          </w:p>
        </w:tc>
        <w:tc>
          <w:tcPr>
            <w:tcW w:w="269" w:type="dxa"/>
          </w:tcPr>
          <w:p w:rsidR="009B6F50" w:rsidRDefault="009B6F50" w:rsidP="009B6F50">
            <w:pPr>
              <w:pStyle w:val="libPoemFootnote"/>
              <w:rPr>
                <w:rtl/>
              </w:rPr>
            </w:pPr>
          </w:p>
        </w:tc>
        <w:tc>
          <w:tcPr>
            <w:tcW w:w="3648" w:type="dxa"/>
          </w:tcPr>
          <w:p w:rsidR="009B6F50" w:rsidRDefault="009B6F50" w:rsidP="009B6F50">
            <w:pPr>
              <w:pStyle w:val="libPoemFootnote"/>
              <w:rPr>
                <w:rtl/>
              </w:rPr>
            </w:pPr>
            <w:r>
              <w:rPr>
                <w:rtl/>
                <w:lang w:bidi="fa-IR"/>
              </w:rPr>
              <w:t>هل ترى تبت تحاذى قیل یا أرض ابلعی</w:t>
            </w:r>
            <w:r w:rsidRPr="00725071">
              <w:rPr>
                <w:rStyle w:val="libPoemTiniChar0"/>
                <w:rtl/>
              </w:rPr>
              <w:br/>
              <w:t> </w:t>
            </w:r>
          </w:p>
        </w:tc>
      </w:tr>
    </w:tbl>
    <w:p w:rsidR="00FC5DC1" w:rsidRDefault="00121BD9" w:rsidP="00AC30EA">
      <w:pPr>
        <w:pStyle w:val="libNormal"/>
        <w:rPr>
          <w:rtl/>
          <w:lang w:bidi="fa-IR"/>
        </w:rPr>
      </w:pPr>
      <w:r>
        <w:rPr>
          <w:rtl/>
          <w:lang w:bidi="fa-IR"/>
        </w:rPr>
        <w:t>(</w:t>
      </w:r>
      <w:r w:rsidR="00AC30EA">
        <w:rPr>
          <w:rtl/>
          <w:lang w:bidi="fa-IR"/>
        </w:rPr>
        <w:t>زندگى شگفت</w:t>
      </w:r>
      <w:r w:rsidR="00FB36B4">
        <w:rPr>
          <w:rtl/>
          <w:lang w:bidi="fa-IR"/>
        </w:rPr>
        <w:t xml:space="preserve"> </w:t>
      </w:r>
      <w:r w:rsidR="00AC30EA">
        <w:rPr>
          <w:rtl/>
          <w:lang w:bidi="fa-IR"/>
        </w:rPr>
        <w:t>آور ت</w:t>
      </w:r>
      <w:r w:rsidR="00FB36B4">
        <w:rPr>
          <w:rtl/>
          <w:lang w:bidi="fa-IR"/>
        </w:rPr>
        <w:t>ی</w:t>
      </w:r>
      <w:r w:rsidR="00AC30EA">
        <w:rPr>
          <w:rtl/>
          <w:lang w:bidi="fa-IR"/>
        </w:rPr>
        <w:t>مور</w:t>
      </w:r>
      <w:r w:rsidR="00FB36B4">
        <w:rPr>
          <w:rtl/>
          <w:lang w:bidi="fa-IR"/>
        </w:rPr>
        <w:t xml:space="preserve">، </w:t>
      </w:r>
      <w:r w:rsidR="00AC30EA">
        <w:rPr>
          <w:rtl/>
          <w:lang w:bidi="fa-IR"/>
        </w:rPr>
        <w:t>ترجمه محمدعلى نجاتى</w:t>
      </w:r>
      <w:r w:rsidR="00FB36B4">
        <w:rPr>
          <w:rtl/>
          <w:lang w:bidi="fa-IR"/>
        </w:rPr>
        <w:t xml:space="preserve">، </w:t>
      </w:r>
      <w:r w:rsidR="00AC30EA">
        <w:rPr>
          <w:rtl/>
          <w:lang w:bidi="fa-IR"/>
        </w:rPr>
        <w:t>ص 337</w:t>
      </w:r>
      <w:r>
        <w:rPr>
          <w:rtl/>
          <w:lang w:bidi="fa-IR"/>
        </w:rPr>
        <w:t xml:space="preserve">) </w:t>
      </w:r>
    </w:p>
    <w:p w:rsidR="00FC5DC1" w:rsidRDefault="00AC30EA" w:rsidP="00AC30EA">
      <w:pPr>
        <w:pStyle w:val="libNormal"/>
        <w:rPr>
          <w:rtl/>
          <w:lang w:bidi="fa-IR"/>
        </w:rPr>
      </w:pPr>
      <w:r>
        <w:rPr>
          <w:rtl/>
          <w:lang w:bidi="fa-IR"/>
        </w:rPr>
        <w:t>42</w:t>
      </w:r>
      <w:r w:rsidR="00FB36B4">
        <w:rPr>
          <w:rtl/>
          <w:lang w:bidi="fa-IR"/>
        </w:rPr>
        <w:t xml:space="preserve">. </w:t>
      </w:r>
      <w:r>
        <w:rPr>
          <w:rtl/>
          <w:lang w:bidi="fa-IR"/>
        </w:rPr>
        <w:t>قار</w:t>
      </w:r>
      <w:r w:rsidR="00FB36B4">
        <w:rPr>
          <w:rtl/>
          <w:lang w:bidi="fa-IR"/>
        </w:rPr>
        <w:t>ی</w:t>
      </w:r>
      <w:r>
        <w:rPr>
          <w:rtl/>
          <w:lang w:bidi="fa-IR"/>
        </w:rPr>
        <w:t>ان هفت</w:t>
      </w:r>
      <w:r w:rsidR="00FB36B4">
        <w:rPr>
          <w:rtl/>
          <w:lang w:bidi="fa-IR"/>
        </w:rPr>
        <w:t xml:space="preserve"> </w:t>
      </w:r>
      <w:r>
        <w:rPr>
          <w:rtl/>
          <w:lang w:bidi="fa-IR"/>
        </w:rPr>
        <w:t xml:space="preserve">گانه </w:t>
      </w:r>
      <w:r w:rsidR="00FB36B4">
        <w:rPr>
          <w:rtl/>
          <w:lang w:bidi="fa-IR"/>
        </w:rPr>
        <w:t>ی</w:t>
      </w:r>
      <w:r>
        <w:rPr>
          <w:rtl/>
          <w:lang w:bidi="fa-IR"/>
        </w:rPr>
        <w:t>ا قرّاء سبعه</w:t>
      </w:r>
      <w:r w:rsidR="00FB36B4">
        <w:rPr>
          <w:rtl/>
          <w:lang w:bidi="fa-IR"/>
        </w:rPr>
        <w:t xml:space="preserve">، </w:t>
      </w:r>
      <w:r>
        <w:rPr>
          <w:rtl/>
          <w:lang w:bidi="fa-IR"/>
        </w:rPr>
        <w:t xml:space="preserve">كه در واقع ائمه </w:t>
      </w:r>
      <w:r w:rsidR="00853B4A">
        <w:rPr>
          <w:rtl/>
          <w:lang w:bidi="fa-IR"/>
        </w:rPr>
        <w:t>قرائت</w:t>
      </w:r>
      <w:r>
        <w:rPr>
          <w:rtl/>
          <w:lang w:bidi="fa-IR"/>
        </w:rPr>
        <w:t xml:space="preserve"> و </w:t>
      </w:r>
      <w:r w:rsidR="00853B4A">
        <w:rPr>
          <w:rtl/>
          <w:lang w:bidi="fa-IR"/>
        </w:rPr>
        <w:t>قرائت</w:t>
      </w:r>
      <w:r w:rsidR="00FB36B4">
        <w:rPr>
          <w:rtl/>
          <w:lang w:bidi="fa-IR"/>
        </w:rPr>
        <w:t xml:space="preserve"> </w:t>
      </w:r>
      <w:r>
        <w:rPr>
          <w:rtl/>
          <w:lang w:bidi="fa-IR"/>
        </w:rPr>
        <w:t>شناس و مُقرى</w:t>
      </w:r>
      <w:r w:rsidR="00121BD9">
        <w:rPr>
          <w:rtl/>
          <w:lang w:bidi="fa-IR"/>
        </w:rPr>
        <w:t xml:space="preserve"> (</w:t>
      </w:r>
      <w:r>
        <w:rPr>
          <w:rtl/>
          <w:lang w:bidi="fa-IR"/>
        </w:rPr>
        <w:t xml:space="preserve">داناى علم </w:t>
      </w:r>
      <w:r w:rsidR="00853B4A">
        <w:rPr>
          <w:rtl/>
          <w:lang w:bidi="fa-IR"/>
        </w:rPr>
        <w:t>قرائت</w:t>
      </w:r>
      <w:r>
        <w:rPr>
          <w:rtl/>
          <w:lang w:bidi="fa-IR"/>
        </w:rPr>
        <w:t xml:space="preserve"> و </w:t>
      </w:r>
      <w:r w:rsidR="00853B4A">
        <w:rPr>
          <w:rtl/>
          <w:lang w:bidi="fa-IR"/>
        </w:rPr>
        <w:t>قرائت</w:t>
      </w:r>
      <w:r w:rsidR="00FB36B4">
        <w:rPr>
          <w:rtl/>
          <w:lang w:bidi="fa-IR"/>
        </w:rPr>
        <w:t xml:space="preserve"> </w:t>
      </w:r>
      <w:r>
        <w:rPr>
          <w:rtl/>
          <w:lang w:bidi="fa-IR"/>
        </w:rPr>
        <w:t>پژوه</w:t>
      </w:r>
      <w:r w:rsidR="00121BD9">
        <w:rPr>
          <w:rtl/>
          <w:lang w:bidi="fa-IR"/>
        </w:rPr>
        <w:t xml:space="preserve">) </w:t>
      </w:r>
      <w:r>
        <w:rPr>
          <w:rtl/>
          <w:lang w:bidi="fa-IR"/>
        </w:rPr>
        <w:t>هستند</w:t>
      </w:r>
      <w:r w:rsidR="00FB36B4">
        <w:rPr>
          <w:rtl/>
          <w:lang w:bidi="fa-IR"/>
        </w:rPr>
        <w:t xml:space="preserve">، </w:t>
      </w:r>
      <w:r>
        <w:rPr>
          <w:rtl/>
          <w:lang w:bidi="fa-IR"/>
        </w:rPr>
        <w:t>عبارتند از</w:t>
      </w:r>
      <w:r w:rsidR="00FB36B4">
        <w:rPr>
          <w:rtl/>
          <w:lang w:bidi="fa-IR"/>
        </w:rPr>
        <w:t xml:space="preserve">: </w:t>
      </w:r>
      <w:r>
        <w:rPr>
          <w:rtl/>
          <w:lang w:bidi="fa-IR"/>
        </w:rPr>
        <w:t>1</w:t>
      </w:r>
      <w:r w:rsidR="00FB36B4">
        <w:rPr>
          <w:rtl/>
          <w:lang w:bidi="fa-IR"/>
        </w:rPr>
        <w:t xml:space="preserve">. </w:t>
      </w:r>
      <w:r>
        <w:rPr>
          <w:rtl/>
          <w:lang w:bidi="fa-IR"/>
        </w:rPr>
        <w:t>عبداللَّه</w:t>
      </w:r>
      <w:r w:rsidR="00FB36B4">
        <w:rPr>
          <w:rtl/>
          <w:lang w:bidi="fa-IR"/>
        </w:rPr>
        <w:t xml:space="preserve"> </w:t>
      </w:r>
      <w:r>
        <w:rPr>
          <w:rtl/>
          <w:lang w:bidi="fa-IR"/>
        </w:rPr>
        <w:t>بن عامر دمشقى</w:t>
      </w:r>
      <w:r w:rsidR="00121BD9">
        <w:rPr>
          <w:rtl/>
          <w:lang w:bidi="fa-IR"/>
        </w:rPr>
        <w:t xml:space="preserve"> (</w:t>
      </w:r>
      <w:r>
        <w:rPr>
          <w:rtl/>
          <w:lang w:bidi="fa-IR"/>
        </w:rPr>
        <w:t>م</w:t>
      </w:r>
      <w:r w:rsidR="00FB36B4">
        <w:rPr>
          <w:rtl/>
          <w:lang w:bidi="fa-IR"/>
        </w:rPr>
        <w:t xml:space="preserve"> </w:t>
      </w:r>
      <w:r>
        <w:rPr>
          <w:rtl/>
          <w:lang w:bidi="fa-IR"/>
        </w:rPr>
        <w:t>21- 118ق</w:t>
      </w:r>
      <w:r w:rsidR="00FB36B4">
        <w:rPr>
          <w:rtl/>
          <w:lang w:bidi="fa-IR"/>
        </w:rPr>
        <w:t>.</w:t>
      </w:r>
      <w:r w:rsidR="00121BD9">
        <w:rPr>
          <w:rtl/>
          <w:lang w:bidi="fa-IR"/>
        </w:rPr>
        <w:t xml:space="preserve">) </w:t>
      </w:r>
      <w:r>
        <w:rPr>
          <w:rtl/>
          <w:lang w:bidi="fa-IR"/>
        </w:rPr>
        <w:t>2</w:t>
      </w:r>
      <w:r w:rsidR="00FB36B4">
        <w:rPr>
          <w:rtl/>
          <w:lang w:bidi="fa-IR"/>
        </w:rPr>
        <w:t xml:space="preserve">. </w:t>
      </w:r>
      <w:r>
        <w:rPr>
          <w:rtl/>
          <w:lang w:bidi="fa-IR"/>
        </w:rPr>
        <w:t>عبداللَّه</w:t>
      </w:r>
      <w:r w:rsidR="00FB36B4">
        <w:rPr>
          <w:rtl/>
          <w:lang w:bidi="fa-IR"/>
        </w:rPr>
        <w:t xml:space="preserve"> </w:t>
      </w:r>
      <w:r>
        <w:rPr>
          <w:rtl/>
          <w:lang w:bidi="fa-IR"/>
        </w:rPr>
        <w:t>بن كث</w:t>
      </w:r>
      <w:r w:rsidR="00FB36B4">
        <w:rPr>
          <w:rtl/>
          <w:lang w:bidi="fa-IR"/>
        </w:rPr>
        <w:t>ی</w:t>
      </w:r>
      <w:r>
        <w:rPr>
          <w:rtl/>
          <w:lang w:bidi="fa-IR"/>
        </w:rPr>
        <w:t>ر مكى</w:t>
      </w:r>
      <w:r w:rsidR="00121BD9">
        <w:rPr>
          <w:rtl/>
          <w:lang w:bidi="fa-IR"/>
        </w:rPr>
        <w:t xml:space="preserve"> (</w:t>
      </w:r>
      <w:r>
        <w:rPr>
          <w:rtl/>
          <w:lang w:bidi="fa-IR"/>
        </w:rPr>
        <w:t>45 - 120ق</w:t>
      </w:r>
      <w:r w:rsidR="00FB36B4">
        <w:rPr>
          <w:rtl/>
          <w:lang w:bidi="fa-IR"/>
        </w:rPr>
        <w:t>.</w:t>
      </w:r>
      <w:r w:rsidR="00121BD9">
        <w:rPr>
          <w:rtl/>
          <w:lang w:bidi="fa-IR"/>
        </w:rPr>
        <w:t xml:space="preserve">) </w:t>
      </w:r>
      <w:r>
        <w:rPr>
          <w:rtl/>
          <w:lang w:bidi="fa-IR"/>
        </w:rPr>
        <w:t>3</w:t>
      </w:r>
      <w:r w:rsidR="00FB36B4">
        <w:rPr>
          <w:rtl/>
          <w:lang w:bidi="fa-IR"/>
        </w:rPr>
        <w:t xml:space="preserve">. </w:t>
      </w:r>
      <w:r>
        <w:rPr>
          <w:rtl/>
          <w:lang w:bidi="fa-IR"/>
        </w:rPr>
        <w:t>عاصم بن ابى</w:t>
      </w:r>
      <w:r w:rsidR="00FB36B4">
        <w:rPr>
          <w:rtl/>
          <w:lang w:bidi="fa-IR"/>
        </w:rPr>
        <w:t xml:space="preserve"> </w:t>
      </w:r>
      <w:r>
        <w:rPr>
          <w:rtl/>
          <w:lang w:bidi="fa-IR"/>
        </w:rPr>
        <w:t>النجود</w:t>
      </w:r>
      <w:r w:rsidR="00121BD9">
        <w:rPr>
          <w:rtl/>
          <w:lang w:bidi="fa-IR"/>
        </w:rPr>
        <w:t xml:space="preserve"> (</w:t>
      </w:r>
      <w:r>
        <w:rPr>
          <w:rtl/>
          <w:lang w:bidi="fa-IR"/>
        </w:rPr>
        <w:t>128-76ق</w:t>
      </w:r>
      <w:r w:rsidR="00FB36B4">
        <w:rPr>
          <w:rtl/>
          <w:lang w:bidi="fa-IR"/>
        </w:rPr>
        <w:t>.</w:t>
      </w:r>
      <w:r w:rsidR="00121BD9">
        <w:rPr>
          <w:rtl/>
          <w:lang w:bidi="fa-IR"/>
        </w:rPr>
        <w:t xml:space="preserve">) </w:t>
      </w:r>
      <w:r>
        <w:rPr>
          <w:rtl/>
          <w:lang w:bidi="fa-IR"/>
        </w:rPr>
        <w:t>4</w:t>
      </w:r>
      <w:r w:rsidR="00FB36B4">
        <w:rPr>
          <w:rtl/>
          <w:lang w:bidi="fa-IR"/>
        </w:rPr>
        <w:t xml:space="preserve">. </w:t>
      </w:r>
      <w:r>
        <w:rPr>
          <w:rtl/>
          <w:lang w:bidi="fa-IR"/>
        </w:rPr>
        <w:t>زَبّان</w:t>
      </w:r>
      <w:r w:rsidR="00FB36B4">
        <w:rPr>
          <w:rtl/>
          <w:lang w:bidi="fa-IR"/>
        </w:rPr>
        <w:t xml:space="preserve"> </w:t>
      </w:r>
      <w:r>
        <w:rPr>
          <w:rtl/>
          <w:lang w:bidi="fa-IR"/>
        </w:rPr>
        <w:t>بن علاء = ابوعمرو بصرى</w:t>
      </w:r>
      <w:r w:rsidR="00121BD9">
        <w:rPr>
          <w:rtl/>
          <w:lang w:bidi="fa-IR"/>
        </w:rPr>
        <w:t xml:space="preserve"> (</w:t>
      </w:r>
      <w:r>
        <w:rPr>
          <w:rtl/>
          <w:lang w:bidi="fa-IR"/>
        </w:rPr>
        <w:t>68 - 154ق</w:t>
      </w:r>
      <w:r w:rsidR="00FB36B4">
        <w:rPr>
          <w:rtl/>
          <w:lang w:bidi="fa-IR"/>
        </w:rPr>
        <w:t>.</w:t>
      </w:r>
      <w:r w:rsidR="00121BD9">
        <w:rPr>
          <w:rtl/>
          <w:lang w:bidi="fa-IR"/>
        </w:rPr>
        <w:t xml:space="preserve">) </w:t>
      </w:r>
      <w:r>
        <w:rPr>
          <w:rtl/>
          <w:lang w:bidi="fa-IR"/>
        </w:rPr>
        <w:t>5</w:t>
      </w:r>
      <w:r w:rsidR="00FB36B4">
        <w:rPr>
          <w:rtl/>
          <w:lang w:bidi="fa-IR"/>
        </w:rPr>
        <w:t xml:space="preserve">. </w:t>
      </w:r>
      <w:r>
        <w:rPr>
          <w:rtl/>
          <w:lang w:bidi="fa-IR"/>
        </w:rPr>
        <w:t>حمزةبن حب</w:t>
      </w:r>
      <w:r w:rsidR="00FB36B4">
        <w:rPr>
          <w:rtl/>
          <w:lang w:bidi="fa-IR"/>
        </w:rPr>
        <w:t>ی</w:t>
      </w:r>
      <w:r>
        <w:rPr>
          <w:rtl/>
          <w:lang w:bidi="fa-IR"/>
        </w:rPr>
        <w:t>ب كوفى</w:t>
      </w:r>
      <w:r w:rsidR="00121BD9">
        <w:rPr>
          <w:rtl/>
          <w:lang w:bidi="fa-IR"/>
        </w:rPr>
        <w:t xml:space="preserve"> (</w:t>
      </w:r>
      <w:r>
        <w:rPr>
          <w:rtl/>
          <w:lang w:bidi="fa-IR"/>
        </w:rPr>
        <w:t>80 - 156ق</w:t>
      </w:r>
      <w:r w:rsidR="00FB36B4">
        <w:rPr>
          <w:rtl/>
          <w:lang w:bidi="fa-IR"/>
        </w:rPr>
        <w:t>.</w:t>
      </w:r>
      <w:r w:rsidR="00121BD9">
        <w:rPr>
          <w:rtl/>
          <w:lang w:bidi="fa-IR"/>
        </w:rPr>
        <w:t xml:space="preserve">) </w:t>
      </w:r>
      <w:r>
        <w:rPr>
          <w:rtl/>
          <w:lang w:bidi="fa-IR"/>
        </w:rPr>
        <w:t>6</w:t>
      </w:r>
      <w:r w:rsidR="00FB36B4">
        <w:rPr>
          <w:rtl/>
          <w:lang w:bidi="fa-IR"/>
        </w:rPr>
        <w:t xml:space="preserve">. </w:t>
      </w:r>
      <w:r>
        <w:rPr>
          <w:rtl/>
          <w:lang w:bidi="fa-IR"/>
        </w:rPr>
        <w:t>نافع</w:t>
      </w:r>
      <w:r w:rsidR="00FB36B4">
        <w:rPr>
          <w:rtl/>
          <w:lang w:bidi="fa-IR"/>
        </w:rPr>
        <w:t xml:space="preserve"> </w:t>
      </w:r>
      <w:r>
        <w:rPr>
          <w:rtl/>
          <w:lang w:bidi="fa-IR"/>
        </w:rPr>
        <w:t>بن عبداللَّه مدنى</w:t>
      </w:r>
      <w:r w:rsidR="00121BD9">
        <w:rPr>
          <w:rtl/>
          <w:lang w:bidi="fa-IR"/>
        </w:rPr>
        <w:t xml:space="preserve"> (</w:t>
      </w:r>
      <w:r>
        <w:rPr>
          <w:rtl/>
          <w:lang w:bidi="fa-IR"/>
        </w:rPr>
        <w:t>70 - 169ق</w:t>
      </w:r>
      <w:r w:rsidR="00FB36B4">
        <w:rPr>
          <w:rtl/>
          <w:lang w:bidi="fa-IR"/>
        </w:rPr>
        <w:t>.</w:t>
      </w:r>
      <w:r w:rsidR="00121BD9">
        <w:rPr>
          <w:rtl/>
          <w:lang w:bidi="fa-IR"/>
        </w:rPr>
        <w:t xml:space="preserve">) </w:t>
      </w:r>
      <w:r>
        <w:rPr>
          <w:rtl/>
          <w:lang w:bidi="fa-IR"/>
        </w:rPr>
        <w:t>7</w:t>
      </w:r>
      <w:r w:rsidR="00FB36B4">
        <w:rPr>
          <w:rtl/>
          <w:lang w:bidi="fa-IR"/>
        </w:rPr>
        <w:t xml:space="preserve">. </w:t>
      </w:r>
      <w:r>
        <w:rPr>
          <w:rtl/>
          <w:lang w:bidi="fa-IR"/>
        </w:rPr>
        <w:t>على</w:t>
      </w:r>
      <w:r w:rsidR="00FB36B4">
        <w:rPr>
          <w:rtl/>
          <w:lang w:bidi="fa-IR"/>
        </w:rPr>
        <w:t xml:space="preserve"> </w:t>
      </w:r>
      <w:r>
        <w:rPr>
          <w:rtl/>
          <w:lang w:bidi="fa-IR"/>
        </w:rPr>
        <w:t>بن حمزه كسائى</w:t>
      </w:r>
      <w:r w:rsidR="00121BD9">
        <w:rPr>
          <w:rtl/>
          <w:lang w:bidi="fa-IR"/>
        </w:rPr>
        <w:t xml:space="preserve"> (</w:t>
      </w:r>
      <w:r>
        <w:rPr>
          <w:rtl/>
          <w:lang w:bidi="fa-IR"/>
        </w:rPr>
        <w:t>189-119ق</w:t>
      </w:r>
      <w:r w:rsidR="00FB36B4">
        <w:rPr>
          <w:rtl/>
          <w:lang w:bidi="fa-IR"/>
        </w:rPr>
        <w:t>.</w:t>
      </w:r>
      <w:r w:rsidR="00121BD9">
        <w:rPr>
          <w:rtl/>
          <w:lang w:bidi="fa-IR"/>
        </w:rPr>
        <w:t xml:space="preserve">) </w:t>
      </w:r>
      <w:r w:rsidR="00FB36B4">
        <w:rPr>
          <w:rtl/>
          <w:lang w:bidi="fa-IR"/>
        </w:rPr>
        <w:t xml:space="preserve">. </w:t>
      </w:r>
    </w:p>
    <w:p w:rsidR="00FC5DC1" w:rsidRDefault="00AC30EA" w:rsidP="00AC30EA">
      <w:pPr>
        <w:pStyle w:val="libNormal"/>
        <w:rPr>
          <w:rtl/>
          <w:lang w:bidi="fa-IR"/>
        </w:rPr>
      </w:pPr>
      <w:r>
        <w:rPr>
          <w:rtl/>
          <w:lang w:bidi="fa-IR"/>
        </w:rPr>
        <w:lastRenderedPageBreak/>
        <w:t>43</w:t>
      </w:r>
      <w:r w:rsidR="00FB36B4">
        <w:rPr>
          <w:rtl/>
          <w:lang w:bidi="fa-IR"/>
        </w:rPr>
        <w:t xml:space="preserve">. </w:t>
      </w:r>
      <w:r>
        <w:rPr>
          <w:rtl/>
          <w:lang w:bidi="fa-IR"/>
        </w:rPr>
        <w:t>متشابهات طبق تصر</w:t>
      </w:r>
      <w:r w:rsidR="00FB36B4">
        <w:rPr>
          <w:rtl/>
          <w:lang w:bidi="fa-IR"/>
        </w:rPr>
        <w:t>ی</w:t>
      </w:r>
      <w:r>
        <w:rPr>
          <w:rtl/>
          <w:lang w:bidi="fa-IR"/>
        </w:rPr>
        <w:t>ح قرآن كر</w:t>
      </w:r>
      <w:r w:rsidR="00FB36B4">
        <w:rPr>
          <w:rtl/>
          <w:lang w:bidi="fa-IR"/>
        </w:rPr>
        <w:t>ی</w:t>
      </w:r>
      <w:r>
        <w:rPr>
          <w:rtl/>
          <w:lang w:bidi="fa-IR"/>
        </w:rPr>
        <w:t>م</w:t>
      </w:r>
      <w:r w:rsidR="00121BD9">
        <w:rPr>
          <w:rtl/>
          <w:lang w:bidi="fa-IR"/>
        </w:rPr>
        <w:t xml:space="preserve"> (</w:t>
      </w:r>
      <w:r>
        <w:rPr>
          <w:rtl/>
          <w:lang w:bidi="fa-IR"/>
        </w:rPr>
        <w:t>آل عمران</w:t>
      </w:r>
      <w:r w:rsidR="00FB36B4">
        <w:rPr>
          <w:rtl/>
          <w:lang w:bidi="fa-IR"/>
        </w:rPr>
        <w:t xml:space="preserve">، </w:t>
      </w:r>
      <w:r>
        <w:rPr>
          <w:rtl/>
          <w:lang w:bidi="fa-IR"/>
        </w:rPr>
        <w:t>7</w:t>
      </w:r>
      <w:r w:rsidR="00121BD9">
        <w:rPr>
          <w:rtl/>
          <w:lang w:bidi="fa-IR"/>
        </w:rPr>
        <w:t xml:space="preserve">) </w:t>
      </w:r>
      <w:r>
        <w:rPr>
          <w:rtl/>
          <w:lang w:bidi="fa-IR"/>
        </w:rPr>
        <w:t>در قرآن كر</w:t>
      </w:r>
      <w:r w:rsidR="00FB36B4">
        <w:rPr>
          <w:rtl/>
          <w:lang w:bidi="fa-IR"/>
        </w:rPr>
        <w:t>ی</w:t>
      </w:r>
      <w:r>
        <w:rPr>
          <w:rtl/>
          <w:lang w:bidi="fa-IR"/>
        </w:rPr>
        <w:t>م وجود دارد</w:t>
      </w:r>
      <w:r w:rsidR="00FB36B4">
        <w:rPr>
          <w:rtl/>
          <w:lang w:bidi="fa-IR"/>
        </w:rPr>
        <w:t>، ی</w:t>
      </w:r>
      <w:r>
        <w:rPr>
          <w:rtl/>
          <w:lang w:bidi="fa-IR"/>
        </w:rPr>
        <w:t>عنى آ</w:t>
      </w:r>
      <w:r w:rsidR="00FB36B4">
        <w:rPr>
          <w:rtl/>
          <w:lang w:bidi="fa-IR"/>
        </w:rPr>
        <w:t>ی</w:t>
      </w:r>
      <w:r>
        <w:rPr>
          <w:rtl/>
          <w:lang w:bidi="fa-IR"/>
        </w:rPr>
        <w:t>ه</w:t>
      </w:r>
      <w:r w:rsidR="00FB36B4">
        <w:rPr>
          <w:rtl/>
          <w:lang w:bidi="fa-IR"/>
        </w:rPr>
        <w:t xml:space="preserve"> </w:t>
      </w:r>
      <w:r>
        <w:rPr>
          <w:rtl/>
          <w:lang w:bidi="fa-IR"/>
        </w:rPr>
        <w:t>ها و عباراتى از قرآن كه آنها را نمى</w:t>
      </w:r>
      <w:r w:rsidR="00FB36B4">
        <w:rPr>
          <w:rtl/>
          <w:lang w:bidi="fa-IR"/>
        </w:rPr>
        <w:t xml:space="preserve"> </w:t>
      </w:r>
      <w:r>
        <w:rPr>
          <w:rtl/>
          <w:lang w:bidi="fa-IR"/>
        </w:rPr>
        <w:t>توان و نمى</w:t>
      </w:r>
      <w:r w:rsidR="00FB36B4">
        <w:rPr>
          <w:rtl/>
          <w:lang w:bidi="fa-IR"/>
        </w:rPr>
        <w:t xml:space="preserve"> </w:t>
      </w:r>
      <w:r>
        <w:rPr>
          <w:rtl/>
          <w:lang w:bidi="fa-IR"/>
        </w:rPr>
        <w:t>با</w:t>
      </w:r>
      <w:r w:rsidR="00FB36B4">
        <w:rPr>
          <w:rtl/>
          <w:lang w:bidi="fa-IR"/>
        </w:rPr>
        <w:t>ی</w:t>
      </w:r>
      <w:r>
        <w:rPr>
          <w:rtl/>
          <w:lang w:bidi="fa-IR"/>
        </w:rPr>
        <w:t>د به</w:t>
      </w:r>
      <w:r w:rsidR="00FB36B4">
        <w:rPr>
          <w:rtl/>
          <w:lang w:bidi="fa-IR"/>
        </w:rPr>
        <w:t xml:space="preserve"> </w:t>
      </w:r>
      <w:r>
        <w:rPr>
          <w:rtl/>
          <w:lang w:bidi="fa-IR"/>
        </w:rPr>
        <w:t>معناى ظاهرى گرفت</w:t>
      </w:r>
      <w:r w:rsidR="00FB36B4">
        <w:rPr>
          <w:rtl/>
          <w:lang w:bidi="fa-IR"/>
        </w:rPr>
        <w:t xml:space="preserve">. </w:t>
      </w:r>
      <w:r>
        <w:rPr>
          <w:rtl/>
          <w:lang w:bidi="fa-IR"/>
        </w:rPr>
        <w:t>مانند ا</w:t>
      </w:r>
      <w:r w:rsidR="00FB36B4">
        <w:rPr>
          <w:rtl/>
          <w:lang w:bidi="fa-IR"/>
        </w:rPr>
        <w:t>ی</w:t>
      </w:r>
      <w:r>
        <w:rPr>
          <w:rtl/>
          <w:lang w:bidi="fa-IR"/>
        </w:rPr>
        <w:t>ن</w:t>
      </w:r>
      <w:r w:rsidR="00FB36B4">
        <w:rPr>
          <w:rtl/>
          <w:lang w:bidi="fa-IR"/>
        </w:rPr>
        <w:t xml:space="preserve"> </w:t>
      </w:r>
      <w:r>
        <w:rPr>
          <w:rtl/>
          <w:lang w:bidi="fa-IR"/>
        </w:rPr>
        <w:t>كه «عرش الهى بر آب بود»</w:t>
      </w:r>
      <w:r w:rsidR="00FB36B4">
        <w:rPr>
          <w:rtl/>
          <w:lang w:bidi="fa-IR"/>
        </w:rPr>
        <w:t xml:space="preserve">. </w:t>
      </w:r>
      <w:r>
        <w:rPr>
          <w:rtl/>
          <w:lang w:bidi="fa-IR"/>
        </w:rPr>
        <w:t>در برابر متشابهات</w:t>
      </w:r>
      <w:r w:rsidR="00FB36B4">
        <w:rPr>
          <w:rtl/>
          <w:lang w:bidi="fa-IR"/>
        </w:rPr>
        <w:t xml:space="preserve">، </w:t>
      </w:r>
      <w:r>
        <w:rPr>
          <w:rtl/>
          <w:lang w:bidi="fa-IR"/>
        </w:rPr>
        <w:t>محكمات است كه بخش اعظم قرآن را تشك</w:t>
      </w:r>
      <w:r w:rsidR="00FB36B4">
        <w:rPr>
          <w:rtl/>
          <w:lang w:bidi="fa-IR"/>
        </w:rPr>
        <w:t>ی</w:t>
      </w:r>
      <w:r>
        <w:rPr>
          <w:rtl/>
          <w:lang w:bidi="fa-IR"/>
        </w:rPr>
        <w:t>ل مى</w:t>
      </w:r>
      <w:r w:rsidR="00FB36B4">
        <w:rPr>
          <w:rtl/>
          <w:lang w:bidi="fa-IR"/>
        </w:rPr>
        <w:t xml:space="preserve"> </w:t>
      </w:r>
      <w:r>
        <w:rPr>
          <w:rtl/>
          <w:lang w:bidi="fa-IR"/>
        </w:rPr>
        <w:t>دهد و معناى آنها از ظاهرشان برمى</w:t>
      </w:r>
      <w:r w:rsidR="00FB36B4">
        <w:rPr>
          <w:rtl/>
          <w:lang w:bidi="fa-IR"/>
        </w:rPr>
        <w:t xml:space="preserve"> </w:t>
      </w:r>
      <w:r>
        <w:rPr>
          <w:rtl/>
          <w:lang w:bidi="fa-IR"/>
        </w:rPr>
        <w:t>آ</w:t>
      </w:r>
      <w:r w:rsidR="00FB36B4">
        <w:rPr>
          <w:rtl/>
          <w:lang w:bidi="fa-IR"/>
        </w:rPr>
        <w:t>ی</w:t>
      </w:r>
      <w:r>
        <w:rPr>
          <w:rtl/>
          <w:lang w:bidi="fa-IR"/>
        </w:rPr>
        <w:t>د</w:t>
      </w:r>
      <w:r w:rsidR="00FB36B4">
        <w:rPr>
          <w:rtl/>
          <w:lang w:bidi="fa-IR"/>
        </w:rPr>
        <w:t xml:space="preserve">؛ </w:t>
      </w:r>
      <w:r>
        <w:rPr>
          <w:rtl/>
          <w:lang w:bidi="fa-IR"/>
        </w:rPr>
        <w:t xml:space="preserve">مانند «الوالدات </w:t>
      </w:r>
      <w:r w:rsidR="00FB36B4">
        <w:rPr>
          <w:rtl/>
          <w:lang w:bidi="fa-IR"/>
        </w:rPr>
        <w:t>ی</w:t>
      </w:r>
      <w:r>
        <w:rPr>
          <w:rtl/>
          <w:lang w:bidi="fa-IR"/>
        </w:rPr>
        <w:t>رضعن أولادهن حول</w:t>
      </w:r>
      <w:r w:rsidR="00FB36B4">
        <w:rPr>
          <w:rtl/>
          <w:lang w:bidi="fa-IR"/>
        </w:rPr>
        <w:t>ی</w:t>
      </w:r>
      <w:r>
        <w:rPr>
          <w:rtl/>
          <w:lang w:bidi="fa-IR"/>
        </w:rPr>
        <w:t>ن كامل</w:t>
      </w:r>
      <w:r w:rsidR="00FB36B4">
        <w:rPr>
          <w:rtl/>
          <w:lang w:bidi="fa-IR"/>
        </w:rPr>
        <w:t>ی</w:t>
      </w:r>
      <w:r>
        <w:rPr>
          <w:rtl/>
          <w:lang w:bidi="fa-IR"/>
        </w:rPr>
        <w:t>ن»</w:t>
      </w:r>
      <w:r w:rsidR="00121BD9">
        <w:rPr>
          <w:rtl/>
          <w:lang w:bidi="fa-IR"/>
        </w:rPr>
        <w:t xml:space="preserve"> (</w:t>
      </w:r>
      <w:r>
        <w:rPr>
          <w:rtl/>
          <w:lang w:bidi="fa-IR"/>
        </w:rPr>
        <w:t>بقره</w:t>
      </w:r>
      <w:r w:rsidR="00FB36B4">
        <w:rPr>
          <w:rtl/>
          <w:lang w:bidi="fa-IR"/>
        </w:rPr>
        <w:t xml:space="preserve">، </w:t>
      </w:r>
      <w:r>
        <w:rPr>
          <w:rtl/>
          <w:lang w:bidi="fa-IR"/>
        </w:rPr>
        <w:t>233</w:t>
      </w:r>
      <w:r w:rsidR="00121BD9">
        <w:rPr>
          <w:rtl/>
          <w:lang w:bidi="fa-IR"/>
        </w:rPr>
        <w:t>) (</w:t>
      </w:r>
      <w:r>
        <w:rPr>
          <w:rtl/>
          <w:lang w:bidi="fa-IR"/>
        </w:rPr>
        <w:t>مادران با</w:t>
      </w:r>
      <w:r w:rsidR="00FB36B4">
        <w:rPr>
          <w:rtl/>
          <w:lang w:bidi="fa-IR"/>
        </w:rPr>
        <w:t>ی</w:t>
      </w:r>
      <w:r>
        <w:rPr>
          <w:rtl/>
          <w:lang w:bidi="fa-IR"/>
        </w:rPr>
        <w:t>د فرزندانشان را دو سال كامل ش</w:t>
      </w:r>
      <w:r w:rsidR="00FB36B4">
        <w:rPr>
          <w:rtl/>
          <w:lang w:bidi="fa-IR"/>
        </w:rPr>
        <w:t>ی</w:t>
      </w:r>
      <w:r>
        <w:rPr>
          <w:rtl/>
          <w:lang w:bidi="fa-IR"/>
        </w:rPr>
        <w:t>ر دهند</w:t>
      </w:r>
      <w:r w:rsidR="00121BD9">
        <w:rPr>
          <w:rtl/>
          <w:lang w:bidi="fa-IR"/>
        </w:rPr>
        <w:t xml:space="preserve">) </w:t>
      </w:r>
      <w:r w:rsidR="00FB36B4">
        <w:rPr>
          <w:rtl/>
          <w:lang w:bidi="fa-IR"/>
        </w:rPr>
        <w:t xml:space="preserve">. </w:t>
      </w:r>
      <w:r>
        <w:rPr>
          <w:rtl/>
          <w:lang w:bidi="fa-IR"/>
        </w:rPr>
        <w:t>متشابهات در قرآن كر</w:t>
      </w:r>
      <w:r w:rsidR="00FB36B4">
        <w:rPr>
          <w:rtl/>
          <w:lang w:bidi="fa-IR"/>
        </w:rPr>
        <w:t>ی</w:t>
      </w:r>
      <w:r>
        <w:rPr>
          <w:rtl/>
          <w:lang w:bidi="fa-IR"/>
        </w:rPr>
        <w:t>م در حدود دو</w:t>
      </w:r>
      <w:r w:rsidR="00FB36B4">
        <w:rPr>
          <w:rtl/>
          <w:lang w:bidi="fa-IR"/>
        </w:rPr>
        <w:t>ی</w:t>
      </w:r>
      <w:r>
        <w:rPr>
          <w:rtl/>
          <w:lang w:bidi="fa-IR"/>
        </w:rPr>
        <w:t>ست آ</w:t>
      </w:r>
      <w:r w:rsidR="00FB36B4">
        <w:rPr>
          <w:rtl/>
          <w:lang w:bidi="fa-IR"/>
        </w:rPr>
        <w:t>ی</w:t>
      </w:r>
      <w:r>
        <w:rPr>
          <w:rtl/>
          <w:lang w:bidi="fa-IR"/>
        </w:rPr>
        <w:t>ه در م</w:t>
      </w:r>
      <w:r w:rsidR="00FB36B4">
        <w:rPr>
          <w:rtl/>
          <w:lang w:bidi="fa-IR"/>
        </w:rPr>
        <w:t>ی</w:t>
      </w:r>
      <w:r>
        <w:rPr>
          <w:rtl/>
          <w:lang w:bidi="fa-IR"/>
        </w:rPr>
        <w:t>ان 6236 آ</w:t>
      </w:r>
      <w:r w:rsidR="00FB36B4">
        <w:rPr>
          <w:rtl/>
          <w:lang w:bidi="fa-IR"/>
        </w:rPr>
        <w:t>ی</w:t>
      </w:r>
      <w:r>
        <w:rPr>
          <w:rtl/>
          <w:lang w:bidi="fa-IR"/>
        </w:rPr>
        <w:t>ه است</w:t>
      </w:r>
      <w:r w:rsidR="00FB36B4">
        <w:rPr>
          <w:rtl/>
          <w:lang w:bidi="fa-IR"/>
        </w:rPr>
        <w:t xml:space="preserve">. </w:t>
      </w:r>
      <w:r>
        <w:rPr>
          <w:rtl/>
          <w:lang w:bidi="fa-IR"/>
        </w:rPr>
        <w:t>تأو</w:t>
      </w:r>
      <w:r w:rsidR="00FB36B4">
        <w:rPr>
          <w:rtl/>
          <w:lang w:bidi="fa-IR"/>
        </w:rPr>
        <w:t>ی</w:t>
      </w:r>
      <w:r>
        <w:rPr>
          <w:rtl/>
          <w:lang w:bidi="fa-IR"/>
        </w:rPr>
        <w:t>ل متشابهات جا</w:t>
      </w:r>
      <w:r w:rsidR="00FB36B4">
        <w:rPr>
          <w:rtl/>
          <w:lang w:bidi="fa-IR"/>
        </w:rPr>
        <w:t>ی</w:t>
      </w:r>
      <w:r>
        <w:rPr>
          <w:rtl/>
          <w:lang w:bidi="fa-IR"/>
        </w:rPr>
        <w:t>ز و بلكه لازم است و آن وظ</w:t>
      </w:r>
      <w:r w:rsidR="00FB36B4">
        <w:rPr>
          <w:rtl/>
          <w:lang w:bidi="fa-IR"/>
        </w:rPr>
        <w:t>ی</w:t>
      </w:r>
      <w:r>
        <w:rPr>
          <w:rtl/>
          <w:lang w:bidi="fa-IR"/>
        </w:rPr>
        <w:t>فه و در حد توان راسخان درعلم وا</w:t>
      </w:r>
      <w:r w:rsidR="00FB36B4">
        <w:rPr>
          <w:rtl/>
          <w:lang w:bidi="fa-IR"/>
        </w:rPr>
        <w:t>ی</w:t>
      </w:r>
      <w:r>
        <w:rPr>
          <w:rtl/>
          <w:lang w:bidi="fa-IR"/>
        </w:rPr>
        <w:t>مان است</w:t>
      </w:r>
      <w:r w:rsidR="00FB36B4">
        <w:rPr>
          <w:rtl/>
          <w:lang w:bidi="fa-IR"/>
        </w:rPr>
        <w:t xml:space="preserve">. </w:t>
      </w:r>
      <w:r>
        <w:rPr>
          <w:rtl/>
          <w:lang w:bidi="fa-IR"/>
        </w:rPr>
        <w:t>و برعكس</w:t>
      </w:r>
      <w:r w:rsidR="00FB36B4">
        <w:rPr>
          <w:rtl/>
          <w:lang w:bidi="fa-IR"/>
        </w:rPr>
        <w:t xml:space="preserve">، </w:t>
      </w:r>
      <w:r>
        <w:rPr>
          <w:rtl/>
          <w:lang w:bidi="fa-IR"/>
        </w:rPr>
        <w:t>تأو</w:t>
      </w:r>
      <w:r w:rsidR="00FB36B4">
        <w:rPr>
          <w:rtl/>
          <w:lang w:bidi="fa-IR"/>
        </w:rPr>
        <w:t>ی</w:t>
      </w:r>
      <w:r>
        <w:rPr>
          <w:rtl/>
          <w:lang w:bidi="fa-IR"/>
        </w:rPr>
        <w:t>ل محكمات غ</w:t>
      </w:r>
      <w:r w:rsidR="00FB36B4">
        <w:rPr>
          <w:rtl/>
          <w:lang w:bidi="fa-IR"/>
        </w:rPr>
        <w:t>ی</w:t>
      </w:r>
      <w:r>
        <w:rPr>
          <w:rtl/>
          <w:lang w:bidi="fa-IR"/>
        </w:rPr>
        <w:t>رلازم و ممنوع است</w:t>
      </w:r>
      <w:r w:rsidR="00FB36B4">
        <w:rPr>
          <w:rtl/>
          <w:lang w:bidi="fa-IR"/>
        </w:rPr>
        <w:t xml:space="preserve">. </w:t>
      </w:r>
    </w:p>
    <w:p w:rsidR="00FC5DC1" w:rsidRDefault="00AC30EA" w:rsidP="00AC30EA">
      <w:pPr>
        <w:pStyle w:val="libNormal"/>
        <w:rPr>
          <w:rtl/>
          <w:lang w:bidi="fa-IR"/>
        </w:rPr>
      </w:pPr>
      <w:r>
        <w:rPr>
          <w:rtl/>
          <w:lang w:bidi="fa-IR"/>
        </w:rPr>
        <w:t>44</w:t>
      </w:r>
      <w:r w:rsidR="00FB36B4">
        <w:rPr>
          <w:rtl/>
          <w:lang w:bidi="fa-IR"/>
        </w:rPr>
        <w:t xml:space="preserve">. </w:t>
      </w:r>
      <w:r>
        <w:rPr>
          <w:rtl/>
          <w:lang w:bidi="fa-IR"/>
        </w:rPr>
        <w:t>آ</w:t>
      </w:r>
      <w:r w:rsidR="00FB36B4">
        <w:rPr>
          <w:rtl/>
          <w:lang w:bidi="fa-IR"/>
        </w:rPr>
        <w:t>ی</w:t>
      </w:r>
      <w:r>
        <w:rPr>
          <w:rtl/>
          <w:lang w:bidi="fa-IR"/>
        </w:rPr>
        <w:t>ا تأو</w:t>
      </w:r>
      <w:r w:rsidR="00FB36B4">
        <w:rPr>
          <w:rtl/>
          <w:lang w:bidi="fa-IR"/>
        </w:rPr>
        <w:t>ی</w:t>
      </w:r>
      <w:r>
        <w:rPr>
          <w:rtl/>
          <w:lang w:bidi="fa-IR"/>
        </w:rPr>
        <w:t>ل قرآن را فقط خداوند مى</w:t>
      </w:r>
      <w:r w:rsidR="00FB36B4">
        <w:rPr>
          <w:rtl/>
          <w:lang w:bidi="fa-IR"/>
        </w:rPr>
        <w:t xml:space="preserve"> </w:t>
      </w:r>
      <w:r>
        <w:rPr>
          <w:rtl/>
          <w:lang w:bidi="fa-IR"/>
        </w:rPr>
        <w:t>داند</w:t>
      </w:r>
      <w:r w:rsidR="00FB36B4">
        <w:rPr>
          <w:rtl/>
          <w:lang w:bidi="fa-IR"/>
        </w:rPr>
        <w:t xml:space="preserve">؟ </w:t>
      </w:r>
      <w:r>
        <w:rPr>
          <w:rtl/>
          <w:lang w:bidi="fa-IR"/>
        </w:rPr>
        <w:t>ا</w:t>
      </w:r>
      <w:r w:rsidR="00FB36B4">
        <w:rPr>
          <w:rtl/>
          <w:lang w:bidi="fa-IR"/>
        </w:rPr>
        <w:t>ی</w:t>
      </w:r>
      <w:r>
        <w:rPr>
          <w:rtl/>
          <w:lang w:bidi="fa-IR"/>
        </w:rPr>
        <w:t>ن بحث معركه آراى مفسران و قرآن</w:t>
      </w:r>
      <w:r w:rsidR="00FB36B4">
        <w:rPr>
          <w:rtl/>
          <w:lang w:bidi="fa-IR"/>
        </w:rPr>
        <w:t xml:space="preserve"> </w:t>
      </w:r>
      <w:r>
        <w:rPr>
          <w:rtl/>
          <w:lang w:bidi="fa-IR"/>
        </w:rPr>
        <w:t>پژوهان اهل سنت و ش</w:t>
      </w:r>
      <w:r w:rsidR="00FB36B4">
        <w:rPr>
          <w:rtl/>
          <w:lang w:bidi="fa-IR"/>
        </w:rPr>
        <w:t>ی</w:t>
      </w:r>
      <w:r>
        <w:rPr>
          <w:rtl/>
          <w:lang w:bidi="fa-IR"/>
        </w:rPr>
        <w:t>عه است و مرجع قرآنى آن آ</w:t>
      </w:r>
      <w:r w:rsidR="00FB36B4">
        <w:rPr>
          <w:rtl/>
          <w:lang w:bidi="fa-IR"/>
        </w:rPr>
        <w:t>ی</w:t>
      </w:r>
      <w:r>
        <w:rPr>
          <w:rtl/>
          <w:lang w:bidi="fa-IR"/>
        </w:rPr>
        <w:t>ه هفتم از سوره آل</w:t>
      </w:r>
      <w:r w:rsidR="00FB36B4">
        <w:rPr>
          <w:rtl/>
          <w:lang w:bidi="fa-IR"/>
        </w:rPr>
        <w:t xml:space="preserve"> </w:t>
      </w:r>
      <w:r>
        <w:rPr>
          <w:rtl/>
          <w:lang w:bidi="fa-IR"/>
        </w:rPr>
        <w:t>عمران است كه پس از ب</w:t>
      </w:r>
      <w:r w:rsidR="00FB36B4">
        <w:rPr>
          <w:rtl/>
          <w:lang w:bidi="fa-IR"/>
        </w:rPr>
        <w:t>ی</w:t>
      </w:r>
      <w:r>
        <w:rPr>
          <w:rtl/>
          <w:lang w:bidi="fa-IR"/>
        </w:rPr>
        <w:t>ان ا</w:t>
      </w:r>
      <w:r w:rsidR="00FB36B4">
        <w:rPr>
          <w:rtl/>
          <w:lang w:bidi="fa-IR"/>
        </w:rPr>
        <w:t>ی</w:t>
      </w:r>
      <w:r>
        <w:rPr>
          <w:rtl/>
          <w:lang w:bidi="fa-IR"/>
        </w:rPr>
        <w:t>ن</w:t>
      </w:r>
      <w:r w:rsidR="00FB36B4">
        <w:rPr>
          <w:rtl/>
          <w:lang w:bidi="fa-IR"/>
        </w:rPr>
        <w:t xml:space="preserve"> </w:t>
      </w:r>
      <w:r>
        <w:rPr>
          <w:rtl/>
          <w:lang w:bidi="fa-IR"/>
        </w:rPr>
        <w:t>كه قرآن هم محكمات دارد كه اساس كتاب را تشك</w:t>
      </w:r>
      <w:r w:rsidR="00FB36B4">
        <w:rPr>
          <w:rtl/>
          <w:lang w:bidi="fa-IR"/>
        </w:rPr>
        <w:t>ی</w:t>
      </w:r>
      <w:r>
        <w:rPr>
          <w:rtl/>
          <w:lang w:bidi="fa-IR"/>
        </w:rPr>
        <w:t>ل مى</w:t>
      </w:r>
      <w:r w:rsidR="00FB36B4">
        <w:rPr>
          <w:rtl/>
          <w:lang w:bidi="fa-IR"/>
        </w:rPr>
        <w:t xml:space="preserve"> </w:t>
      </w:r>
      <w:r>
        <w:rPr>
          <w:rtl/>
          <w:lang w:bidi="fa-IR"/>
        </w:rPr>
        <w:t>دهد و هم متشابهات</w:t>
      </w:r>
      <w:r w:rsidR="00FB36B4">
        <w:rPr>
          <w:rtl/>
          <w:lang w:bidi="fa-IR"/>
        </w:rPr>
        <w:t xml:space="preserve">، </w:t>
      </w:r>
      <w:r>
        <w:rPr>
          <w:rtl/>
          <w:lang w:bidi="fa-IR"/>
        </w:rPr>
        <w:t>و ب</w:t>
      </w:r>
      <w:r w:rsidR="00FB36B4">
        <w:rPr>
          <w:rtl/>
          <w:lang w:bidi="fa-IR"/>
        </w:rPr>
        <w:t>ی</w:t>
      </w:r>
      <w:r>
        <w:rPr>
          <w:rtl/>
          <w:lang w:bidi="fa-IR"/>
        </w:rPr>
        <w:t>ان ا</w:t>
      </w:r>
      <w:r w:rsidR="00FB36B4">
        <w:rPr>
          <w:rtl/>
          <w:lang w:bidi="fa-IR"/>
        </w:rPr>
        <w:t>ی</w:t>
      </w:r>
      <w:r>
        <w:rPr>
          <w:rtl/>
          <w:lang w:bidi="fa-IR"/>
        </w:rPr>
        <w:t>ن كه كژدلان در پى تأو</w:t>
      </w:r>
      <w:r w:rsidR="00FB36B4">
        <w:rPr>
          <w:rtl/>
          <w:lang w:bidi="fa-IR"/>
        </w:rPr>
        <w:t>ی</w:t>
      </w:r>
      <w:r>
        <w:rPr>
          <w:rtl/>
          <w:lang w:bidi="fa-IR"/>
        </w:rPr>
        <w:t>ل بر وفق هوى</w:t>
      </w:r>
      <w:r w:rsidR="00121BD9">
        <w:rPr>
          <w:rtl/>
          <w:lang w:bidi="fa-IR"/>
        </w:rPr>
        <w:t xml:space="preserve"> </w:t>
      </w:r>
      <w:r>
        <w:rPr>
          <w:rtl/>
          <w:lang w:bidi="fa-IR"/>
        </w:rPr>
        <w:t>و هوس</w:t>
      </w:r>
      <w:r w:rsidR="00FB36B4">
        <w:rPr>
          <w:rtl/>
          <w:lang w:bidi="fa-IR"/>
        </w:rPr>
        <w:t xml:space="preserve"> </w:t>
      </w:r>
      <w:r>
        <w:rPr>
          <w:rtl/>
          <w:lang w:bidi="fa-IR"/>
        </w:rPr>
        <w:t>هاى خود هستند مى</w:t>
      </w:r>
      <w:r w:rsidR="00FB36B4">
        <w:rPr>
          <w:rtl/>
          <w:lang w:bidi="fa-IR"/>
        </w:rPr>
        <w:t xml:space="preserve"> </w:t>
      </w:r>
      <w:r>
        <w:rPr>
          <w:rtl/>
          <w:lang w:bidi="fa-IR"/>
        </w:rPr>
        <w:t>فرما</w:t>
      </w:r>
      <w:r w:rsidR="00FB36B4">
        <w:rPr>
          <w:rtl/>
          <w:lang w:bidi="fa-IR"/>
        </w:rPr>
        <w:t>ی</w:t>
      </w:r>
      <w:r>
        <w:rPr>
          <w:rtl/>
          <w:lang w:bidi="fa-IR"/>
        </w:rPr>
        <w:t>د كه</w:t>
      </w:r>
      <w:r w:rsidR="00FB36B4">
        <w:rPr>
          <w:rtl/>
          <w:lang w:bidi="fa-IR"/>
        </w:rPr>
        <w:t xml:space="preserve">: </w:t>
      </w:r>
      <w:r>
        <w:rPr>
          <w:rtl/>
          <w:lang w:bidi="fa-IR"/>
        </w:rPr>
        <w:t xml:space="preserve">«و ما </w:t>
      </w:r>
      <w:r w:rsidR="00FB36B4">
        <w:rPr>
          <w:rtl/>
          <w:lang w:bidi="fa-IR"/>
        </w:rPr>
        <w:t>ی</w:t>
      </w:r>
      <w:r>
        <w:rPr>
          <w:rtl/>
          <w:lang w:bidi="fa-IR"/>
        </w:rPr>
        <w:t>علم تأو</w:t>
      </w:r>
      <w:r w:rsidR="00FB36B4">
        <w:rPr>
          <w:rtl/>
          <w:lang w:bidi="fa-IR"/>
        </w:rPr>
        <w:t>ی</w:t>
      </w:r>
      <w:r>
        <w:rPr>
          <w:rtl/>
          <w:lang w:bidi="fa-IR"/>
        </w:rPr>
        <w:t>له الّا اللَّه والراسخون فى العلم» كه ا</w:t>
      </w:r>
      <w:r w:rsidR="00FB36B4">
        <w:rPr>
          <w:rtl/>
          <w:lang w:bidi="fa-IR"/>
        </w:rPr>
        <w:t>ی</w:t>
      </w:r>
      <w:r>
        <w:rPr>
          <w:rtl/>
          <w:lang w:bidi="fa-IR"/>
        </w:rPr>
        <w:t>ن عبارت قرآنى هم از نظر نحوى و هم بلاغى قابل</w:t>
      </w:r>
      <w:r w:rsidR="00FB36B4">
        <w:rPr>
          <w:rtl/>
          <w:lang w:bidi="fa-IR"/>
        </w:rPr>
        <w:t>ی</w:t>
      </w:r>
      <w:r>
        <w:rPr>
          <w:rtl/>
          <w:lang w:bidi="fa-IR"/>
        </w:rPr>
        <w:t xml:space="preserve">ت دو </w:t>
      </w:r>
      <w:r w:rsidR="00853B4A">
        <w:rPr>
          <w:rtl/>
          <w:lang w:bidi="fa-IR"/>
        </w:rPr>
        <w:t>قرائت</w:t>
      </w:r>
      <w:r>
        <w:rPr>
          <w:rtl/>
          <w:lang w:bidi="fa-IR"/>
        </w:rPr>
        <w:t xml:space="preserve"> دارد</w:t>
      </w:r>
      <w:r w:rsidR="00FB36B4">
        <w:rPr>
          <w:rtl/>
          <w:lang w:bidi="fa-IR"/>
        </w:rPr>
        <w:t xml:space="preserve">: </w:t>
      </w:r>
      <w:r>
        <w:rPr>
          <w:rtl/>
          <w:lang w:bidi="fa-IR"/>
        </w:rPr>
        <w:t>الف</w:t>
      </w:r>
      <w:r w:rsidR="00121BD9">
        <w:rPr>
          <w:rtl/>
          <w:lang w:bidi="fa-IR"/>
        </w:rPr>
        <w:t xml:space="preserve">) </w:t>
      </w:r>
      <w:r w:rsidR="00853B4A">
        <w:rPr>
          <w:rtl/>
          <w:lang w:bidi="fa-IR"/>
        </w:rPr>
        <w:t>قرائت</w:t>
      </w:r>
      <w:r>
        <w:rPr>
          <w:rtl/>
          <w:lang w:bidi="fa-IR"/>
        </w:rPr>
        <w:t xml:space="preserve"> وقف پس از اللَّه</w:t>
      </w:r>
      <w:r w:rsidR="00FB36B4">
        <w:rPr>
          <w:rtl/>
          <w:lang w:bidi="fa-IR"/>
        </w:rPr>
        <w:t xml:space="preserve">، </w:t>
      </w:r>
      <w:r>
        <w:rPr>
          <w:rtl/>
          <w:lang w:bidi="fa-IR"/>
        </w:rPr>
        <w:t xml:space="preserve">كه </w:t>
      </w:r>
      <w:r w:rsidR="00853B4A">
        <w:rPr>
          <w:rtl/>
          <w:lang w:bidi="fa-IR"/>
        </w:rPr>
        <w:t>قرائت</w:t>
      </w:r>
      <w:r>
        <w:rPr>
          <w:rtl/>
          <w:lang w:bidi="fa-IR"/>
        </w:rPr>
        <w:t xml:space="preserve"> اكثر اهل سنت است مگر معدودى از بزرگان آنان</w:t>
      </w:r>
      <w:r w:rsidR="00FB36B4">
        <w:rPr>
          <w:rtl/>
          <w:lang w:bidi="fa-IR"/>
        </w:rPr>
        <w:t xml:space="preserve">، </w:t>
      </w:r>
      <w:r>
        <w:rPr>
          <w:rtl/>
          <w:lang w:bidi="fa-IR"/>
        </w:rPr>
        <w:t>مانند زمخشرى</w:t>
      </w:r>
      <w:r w:rsidR="00FB36B4">
        <w:rPr>
          <w:rtl/>
          <w:lang w:bidi="fa-IR"/>
        </w:rPr>
        <w:t xml:space="preserve">، </w:t>
      </w:r>
      <w:r>
        <w:rPr>
          <w:rtl/>
          <w:lang w:bidi="fa-IR"/>
        </w:rPr>
        <w:t>قاضى عبدالجبار همدانى</w:t>
      </w:r>
      <w:r w:rsidR="00FB36B4">
        <w:rPr>
          <w:rtl/>
          <w:lang w:bidi="fa-IR"/>
        </w:rPr>
        <w:t xml:space="preserve">، </w:t>
      </w:r>
      <w:r>
        <w:rPr>
          <w:rtl/>
          <w:lang w:bidi="fa-IR"/>
        </w:rPr>
        <w:t>ابوالسعود عمادى</w:t>
      </w:r>
      <w:r w:rsidR="00FB36B4">
        <w:rPr>
          <w:rtl/>
          <w:lang w:bidi="fa-IR"/>
        </w:rPr>
        <w:t xml:space="preserve">، </w:t>
      </w:r>
      <w:r>
        <w:rPr>
          <w:rtl/>
          <w:lang w:bidi="fa-IR"/>
        </w:rPr>
        <w:t>آلوسى</w:t>
      </w:r>
      <w:r w:rsidR="00FB36B4">
        <w:rPr>
          <w:rtl/>
          <w:lang w:bidi="fa-IR"/>
        </w:rPr>
        <w:t xml:space="preserve">، </w:t>
      </w:r>
      <w:r>
        <w:rPr>
          <w:rtl/>
          <w:lang w:bidi="fa-IR"/>
        </w:rPr>
        <w:t>قاضى ب</w:t>
      </w:r>
      <w:r w:rsidR="00FB36B4">
        <w:rPr>
          <w:rtl/>
          <w:lang w:bidi="fa-IR"/>
        </w:rPr>
        <w:t>ی</w:t>
      </w:r>
      <w:r>
        <w:rPr>
          <w:rtl/>
          <w:lang w:bidi="fa-IR"/>
        </w:rPr>
        <w:t>ضاوى و حتى نحو</w:t>
      </w:r>
      <w:r w:rsidR="00FB36B4">
        <w:rPr>
          <w:rtl/>
          <w:lang w:bidi="fa-IR"/>
        </w:rPr>
        <w:t>ی</w:t>
      </w:r>
      <w:r>
        <w:rPr>
          <w:rtl/>
          <w:lang w:bidi="fa-IR"/>
        </w:rPr>
        <w:t>ان بزرگى چون نحّاس</w:t>
      </w:r>
      <w:r w:rsidR="00FB36B4">
        <w:rPr>
          <w:rtl/>
          <w:lang w:bidi="fa-IR"/>
        </w:rPr>
        <w:t xml:space="preserve">، </w:t>
      </w:r>
      <w:r>
        <w:rPr>
          <w:rtl/>
          <w:lang w:bidi="fa-IR"/>
        </w:rPr>
        <w:t>عكبرى و محمود صافى</w:t>
      </w:r>
      <w:r w:rsidR="00FB36B4">
        <w:rPr>
          <w:rtl/>
          <w:lang w:bidi="fa-IR"/>
        </w:rPr>
        <w:t xml:space="preserve">، </w:t>
      </w:r>
      <w:r>
        <w:rPr>
          <w:rtl/>
          <w:lang w:bidi="fa-IR"/>
        </w:rPr>
        <w:t>ب</w:t>
      </w:r>
      <w:r w:rsidR="00121BD9">
        <w:rPr>
          <w:rtl/>
          <w:lang w:bidi="fa-IR"/>
        </w:rPr>
        <w:t xml:space="preserve">) </w:t>
      </w:r>
      <w:r w:rsidR="00853B4A">
        <w:rPr>
          <w:rtl/>
          <w:lang w:bidi="fa-IR"/>
        </w:rPr>
        <w:t>قرائت</w:t>
      </w:r>
      <w:r>
        <w:rPr>
          <w:rtl/>
          <w:lang w:bidi="fa-IR"/>
        </w:rPr>
        <w:t xml:space="preserve"> عطف</w:t>
      </w:r>
      <w:r w:rsidR="00FB36B4">
        <w:rPr>
          <w:rtl/>
          <w:lang w:bidi="fa-IR"/>
        </w:rPr>
        <w:t>، ی</w:t>
      </w:r>
      <w:r>
        <w:rPr>
          <w:rtl/>
          <w:lang w:bidi="fa-IR"/>
        </w:rPr>
        <w:t>عنى عطف الراسخون فى العلم به</w:t>
      </w:r>
      <w:r w:rsidR="00FB36B4">
        <w:rPr>
          <w:rtl/>
          <w:lang w:bidi="fa-IR"/>
        </w:rPr>
        <w:t xml:space="preserve"> </w:t>
      </w:r>
      <w:r>
        <w:rPr>
          <w:rtl/>
          <w:lang w:bidi="fa-IR"/>
        </w:rPr>
        <w:t xml:space="preserve">اللَّه كه </w:t>
      </w:r>
      <w:r w:rsidR="00853B4A">
        <w:rPr>
          <w:rtl/>
          <w:lang w:bidi="fa-IR"/>
        </w:rPr>
        <w:t>قرائت</w:t>
      </w:r>
      <w:r>
        <w:rPr>
          <w:rtl/>
          <w:lang w:bidi="fa-IR"/>
        </w:rPr>
        <w:t xml:space="preserve"> اكثر</w:t>
      </w:r>
      <w:r w:rsidR="00FB36B4">
        <w:rPr>
          <w:rtl/>
          <w:lang w:bidi="fa-IR"/>
        </w:rPr>
        <w:t>ی</w:t>
      </w:r>
      <w:r>
        <w:rPr>
          <w:rtl/>
          <w:lang w:bidi="fa-IR"/>
        </w:rPr>
        <w:t>ت قر</w:t>
      </w:r>
      <w:r w:rsidR="00FB36B4">
        <w:rPr>
          <w:rtl/>
          <w:lang w:bidi="fa-IR"/>
        </w:rPr>
        <w:t>ی</w:t>
      </w:r>
      <w:r>
        <w:rPr>
          <w:rtl/>
          <w:lang w:bidi="fa-IR"/>
        </w:rPr>
        <w:t>ب به اتفاق ش</w:t>
      </w:r>
      <w:r w:rsidR="00FB36B4">
        <w:rPr>
          <w:rtl/>
          <w:lang w:bidi="fa-IR"/>
        </w:rPr>
        <w:t>ی</w:t>
      </w:r>
      <w:r>
        <w:rPr>
          <w:rtl/>
          <w:lang w:bidi="fa-IR"/>
        </w:rPr>
        <w:t>عه امام</w:t>
      </w:r>
      <w:r w:rsidR="00FB36B4">
        <w:rPr>
          <w:rtl/>
          <w:lang w:bidi="fa-IR"/>
        </w:rPr>
        <w:t>ی</w:t>
      </w:r>
      <w:r>
        <w:rPr>
          <w:rtl/>
          <w:lang w:bidi="fa-IR"/>
        </w:rPr>
        <w:t>ه است و عده</w:t>
      </w:r>
      <w:r w:rsidR="00FB36B4">
        <w:rPr>
          <w:rtl/>
          <w:lang w:bidi="fa-IR"/>
        </w:rPr>
        <w:t xml:space="preserve"> </w:t>
      </w:r>
      <w:r>
        <w:rPr>
          <w:rtl/>
          <w:lang w:bidi="fa-IR"/>
        </w:rPr>
        <w:t>اى از بزرگان اهل سنت كه نام بعضى از آنان را هم</w:t>
      </w:r>
      <w:r w:rsidR="00FB36B4">
        <w:rPr>
          <w:rtl/>
          <w:lang w:bidi="fa-IR"/>
        </w:rPr>
        <w:t xml:space="preserve"> </w:t>
      </w:r>
      <w:r>
        <w:rPr>
          <w:rtl/>
          <w:lang w:bidi="fa-IR"/>
        </w:rPr>
        <w:t xml:space="preserve">اكنون </w:t>
      </w:r>
      <w:r w:rsidR="00FB36B4">
        <w:rPr>
          <w:rtl/>
          <w:lang w:bidi="fa-IR"/>
        </w:rPr>
        <w:t>ی</w:t>
      </w:r>
      <w:r>
        <w:rPr>
          <w:rtl/>
          <w:lang w:bidi="fa-IR"/>
        </w:rPr>
        <w:t>اد كرد</w:t>
      </w:r>
      <w:r w:rsidR="00FB36B4">
        <w:rPr>
          <w:rtl/>
          <w:lang w:bidi="fa-IR"/>
        </w:rPr>
        <w:t>ی</w:t>
      </w:r>
      <w:r>
        <w:rPr>
          <w:rtl/>
          <w:lang w:bidi="fa-IR"/>
        </w:rPr>
        <w:t>م</w:t>
      </w:r>
      <w:r w:rsidR="00FB36B4">
        <w:rPr>
          <w:rtl/>
          <w:lang w:bidi="fa-IR"/>
        </w:rPr>
        <w:t xml:space="preserve">. </w:t>
      </w:r>
      <w:r>
        <w:rPr>
          <w:rtl/>
          <w:lang w:bidi="fa-IR"/>
        </w:rPr>
        <w:t>آرى چون در ا</w:t>
      </w:r>
      <w:r w:rsidR="00FB36B4">
        <w:rPr>
          <w:rtl/>
          <w:lang w:bidi="fa-IR"/>
        </w:rPr>
        <w:t>ی</w:t>
      </w:r>
      <w:r>
        <w:rPr>
          <w:rtl/>
          <w:lang w:bidi="fa-IR"/>
        </w:rPr>
        <w:t>ن آ</w:t>
      </w:r>
      <w:r w:rsidR="00FB36B4">
        <w:rPr>
          <w:rtl/>
          <w:lang w:bidi="fa-IR"/>
        </w:rPr>
        <w:t>ی</w:t>
      </w:r>
      <w:r>
        <w:rPr>
          <w:rtl/>
          <w:lang w:bidi="fa-IR"/>
        </w:rPr>
        <w:t>ه الراسخون فى العلم در مقام مدحند</w:t>
      </w:r>
      <w:r w:rsidR="00FB36B4">
        <w:rPr>
          <w:rtl/>
          <w:lang w:bidi="fa-IR"/>
        </w:rPr>
        <w:t xml:space="preserve">، </w:t>
      </w:r>
      <w:r>
        <w:rPr>
          <w:rtl/>
          <w:lang w:bidi="fa-IR"/>
        </w:rPr>
        <w:t>و ندانستن تأو</w:t>
      </w:r>
      <w:r w:rsidR="00FB36B4">
        <w:rPr>
          <w:rtl/>
          <w:lang w:bidi="fa-IR"/>
        </w:rPr>
        <w:t>ی</w:t>
      </w:r>
      <w:r>
        <w:rPr>
          <w:rtl/>
          <w:lang w:bidi="fa-IR"/>
        </w:rPr>
        <w:t>ل قرآن مدح ن</w:t>
      </w:r>
      <w:r w:rsidR="00FB36B4">
        <w:rPr>
          <w:rtl/>
          <w:lang w:bidi="fa-IR"/>
        </w:rPr>
        <w:t>ی</w:t>
      </w:r>
      <w:r>
        <w:rPr>
          <w:rtl/>
          <w:lang w:bidi="fa-IR"/>
        </w:rPr>
        <w:t>ست</w:t>
      </w:r>
      <w:r w:rsidR="00FB36B4">
        <w:rPr>
          <w:rtl/>
          <w:lang w:bidi="fa-IR"/>
        </w:rPr>
        <w:t xml:space="preserve">، </w:t>
      </w:r>
      <w:r>
        <w:rPr>
          <w:rtl/>
          <w:lang w:bidi="fa-IR"/>
        </w:rPr>
        <w:t xml:space="preserve">و چون </w:t>
      </w:r>
      <w:r>
        <w:rPr>
          <w:rtl/>
          <w:lang w:bidi="fa-IR"/>
        </w:rPr>
        <w:lastRenderedPageBreak/>
        <w:t>اگر كسى جز خداوند داناى تأو</w:t>
      </w:r>
      <w:r w:rsidR="00FB36B4">
        <w:rPr>
          <w:rtl/>
          <w:lang w:bidi="fa-IR"/>
        </w:rPr>
        <w:t>ی</w:t>
      </w:r>
      <w:r>
        <w:rPr>
          <w:rtl/>
          <w:lang w:bidi="fa-IR"/>
        </w:rPr>
        <w:t>ل متشابهات قرآن نباشد</w:t>
      </w:r>
      <w:r w:rsidR="00FB36B4">
        <w:rPr>
          <w:rtl/>
          <w:lang w:bidi="fa-IR"/>
        </w:rPr>
        <w:t xml:space="preserve">، </w:t>
      </w:r>
      <w:r>
        <w:rPr>
          <w:rtl/>
          <w:lang w:bidi="fa-IR"/>
        </w:rPr>
        <w:t>الع</w:t>
      </w:r>
      <w:r w:rsidR="00FB36B4">
        <w:rPr>
          <w:rtl/>
          <w:lang w:bidi="fa-IR"/>
        </w:rPr>
        <w:t>ی</w:t>
      </w:r>
      <w:r>
        <w:rPr>
          <w:rtl/>
          <w:lang w:bidi="fa-IR"/>
        </w:rPr>
        <w:t>اذ باللَّه قرآن شب</w:t>
      </w:r>
      <w:r w:rsidR="00FB36B4">
        <w:rPr>
          <w:rtl/>
          <w:lang w:bidi="fa-IR"/>
        </w:rPr>
        <w:t>ی</w:t>
      </w:r>
      <w:r>
        <w:rPr>
          <w:rtl/>
          <w:lang w:bidi="fa-IR"/>
        </w:rPr>
        <w:t>ه به</w:t>
      </w:r>
      <w:r w:rsidR="00FB36B4">
        <w:rPr>
          <w:rtl/>
          <w:lang w:bidi="fa-IR"/>
        </w:rPr>
        <w:t xml:space="preserve"> </w:t>
      </w:r>
      <w:r>
        <w:rPr>
          <w:rtl/>
          <w:lang w:bidi="fa-IR"/>
        </w:rPr>
        <w:t>معما و در نها</w:t>
      </w:r>
      <w:r w:rsidR="00FB36B4">
        <w:rPr>
          <w:rtl/>
          <w:lang w:bidi="fa-IR"/>
        </w:rPr>
        <w:t>ی</w:t>
      </w:r>
      <w:r>
        <w:rPr>
          <w:rtl/>
          <w:lang w:bidi="fa-IR"/>
        </w:rPr>
        <w:t>ت ناقض غرض صاحب قرآن خواهد شد</w:t>
      </w:r>
      <w:r w:rsidR="00FB36B4">
        <w:rPr>
          <w:rtl/>
          <w:lang w:bidi="fa-IR"/>
        </w:rPr>
        <w:t xml:space="preserve">، </w:t>
      </w:r>
      <w:r>
        <w:rPr>
          <w:rtl/>
          <w:lang w:bidi="fa-IR"/>
        </w:rPr>
        <w:t>و نمى</w:t>
      </w:r>
      <w:r w:rsidR="00FB36B4">
        <w:rPr>
          <w:rtl/>
          <w:lang w:bidi="fa-IR"/>
        </w:rPr>
        <w:t xml:space="preserve"> </w:t>
      </w:r>
      <w:r>
        <w:rPr>
          <w:rtl/>
          <w:lang w:bidi="fa-IR"/>
        </w:rPr>
        <w:t>توان گفت كه حتى حضرت رسول</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و ائمه اطهار</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تأو</w:t>
      </w:r>
      <w:r w:rsidR="00FB36B4">
        <w:rPr>
          <w:rtl/>
          <w:lang w:bidi="fa-IR"/>
        </w:rPr>
        <w:t>ی</w:t>
      </w:r>
      <w:r>
        <w:rPr>
          <w:rtl/>
          <w:lang w:bidi="fa-IR"/>
        </w:rPr>
        <w:t>ل قرآن را نمى</w:t>
      </w:r>
      <w:r w:rsidR="00FB36B4">
        <w:rPr>
          <w:rtl/>
          <w:lang w:bidi="fa-IR"/>
        </w:rPr>
        <w:t xml:space="preserve"> </w:t>
      </w:r>
      <w:r>
        <w:rPr>
          <w:rtl/>
          <w:lang w:bidi="fa-IR"/>
        </w:rPr>
        <w:t>دانند</w:t>
      </w:r>
      <w:r w:rsidR="00FB36B4">
        <w:rPr>
          <w:rtl/>
          <w:lang w:bidi="fa-IR"/>
        </w:rPr>
        <w:t xml:space="preserve">، </w:t>
      </w:r>
      <w:r>
        <w:rPr>
          <w:rtl/>
          <w:lang w:bidi="fa-IR"/>
        </w:rPr>
        <w:t>لذا در پاسخ به ا</w:t>
      </w:r>
      <w:r w:rsidR="00FB36B4">
        <w:rPr>
          <w:rtl/>
          <w:lang w:bidi="fa-IR"/>
        </w:rPr>
        <w:t>ی</w:t>
      </w:r>
      <w:r>
        <w:rPr>
          <w:rtl/>
          <w:lang w:bidi="fa-IR"/>
        </w:rPr>
        <w:t>ن سؤال كه در صدر ا</w:t>
      </w:r>
      <w:r w:rsidR="00FB36B4">
        <w:rPr>
          <w:rtl/>
          <w:lang w:bidi="fa-IR"/>
        </w:rPr>
        <w:t>ی</w:t>
      </w:r>
      <w:r>
        <w:rPr>
          <w:rtl/>
          <w:lang w:bidi="fa-IR"/>
        </w:rPr>
        <w:t>ن فقره آورد</w:t>
      </w:r>
      <w:r w:rsidR="00FB36B4">
        <w:rPr>
          <w:rtl/>
          <w:lang w:bidi="fa-IR"/>
        </w:rPr>
        <w:t>ی</w:t>
      </w:r>
      <w:r>
        <w:rPr>
          <w:rtl/>
          <w:lang w:bidi="fa-IR"/>
        </w:rPr>
        <w:t>م مى</w:t>
      </w:r>
      <w:r w:rsidR="00FB36B4">
        <w:rPr>
          <w:rtl/>
          <w:lang w:bidi="fa-IR"/>
        </w:rPr>
        <w:t xml:space="preserve"> </w:t>
      </w:r>
      <w:r>
        <w:rPr>
          <w:rtl/>
          <w:lang w:bidi="fa-IR"/>
        </w:rPr>
        <w:t>گو</w:t>
      </w:r>
      <w:r w:rsidR="00FB36B4">
        <w:rPr>
          <w:rtl/>
          <w:lang w:bidi="fa-IR"/>
        </w:rPr>
        <w:t>یی</w:t>
      </w:r>
      <w:r>
        <w:rPr>
          <w:rtl/>
          <w:lang w:bidi="fa-IR"/>
        </w:rPr>
        <w:t>م كه آرى راسخان در علم كه در درجه اول عبارت از حضرات معصوم</w:t>
      </w:r>
      <w:r w:rsidR="00FB36B4">
        <w:rPr>
          <w:rtl/>
          <w:lang w:bidi="fa-IR"/>
        </w:rPr>
        <w:t>ی</w:t>
      </w:r>
      <w:r>
        <w:rPr>
          <w:rtl/>
          <w:lang w:bidi="fa-IR"/>
        </w:rPr>
        <w:t>ن</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هستند</w:t>
      </w:r>
      <w:r w:rsidR="00121BD9">
        <w:rPr>
          <w:rtl/>
          <w:lang w:bidi="fa-IR"/>
        </w:rPr>
        <w:t xml:space="preserve"> (</w:t>
      </w:r>
      <w:r>
        <w:rPr>
          <w:rtl/>
          <w:lang w:bidi="fa-IR"/>
        </w:rPr>
        <w:t>كه فرموده</w:t>
      </w:r>
      <w:r w:rsidR="00FB36B4">
        <w:rPr>
          <w:rtl/>
          <w:lang w:bidi="fa-IR"/>
        </w:rPr>
        <w:t xml:space="preserve"> </w:t>
      </w:r>
      <w:r>
        <w:rPr>
          <w:rtl/>
          <w:lang w:bidi="fa-IR"/>
        </w:rPr>
        <w:t>اند</w:t>
      </w:r>
      <w:r w:rsidR="00FB36B4">
        <w:rPr>
          <w:rtl/>
          <w:lang w:bidi="fa-IR"/>
        </w:rPr>
        <w:t xml:space="preserve">: </w:t>
      </w:r>
      <w:r>
        <w:rPr>
          <w:rtl/>
          <w:lang w:bidi="fa-IR"/>
        </w:rPr>
        <w:t>نحن الراسخون فى العلم</w:t>
      </w:r>
      <w:r w:rsidR="00FB36B4">
        <w:rPr>
          <w:rtl/>
          <w:lang w:bidi="fa-IR"/>
        </w:rPr>
        <w:t xml:space="preserve">، </w:t>
      </w:r>
      <w:r>
        <w:rPr>
          <w:rtl/>
          <w:lang w:bidi="fa-IR"/>
        </w:rPr>
        <w:t>فنحن نعلم تأو</w:t>
      </w:r>
      <w:r w:rsidR="00FB36B4">
        <w:rPr>
          <w:rtl/>
          <w:lang w:bidi="fa-IR"/>
        </w:rPr>
        <w:t>ی</w:t>
      </w:r>
      <w:r>
        <w:rPr>
          <w:rtl/>
          <w:lang w:bidi="fa-IR"/>
        </w:rPr>
        <w:t>له/ ما راسخان در علم</w:t>
      </w:r>
      <w:r w:rsidR="00FB36B4">
        <w:rPr>
          <w:rtl/>
          <w:lang w:bidi="fa-IR"/>
        </w:rPr>
        <w:t>ی</w:t>
      </w:r>
      <w:r>
        <w:rPr>
          <w:rtl/>
          <w:lang w:bidi="fa-IR"/>
        </w:rPr>
        <w:t>م</w:t>
      </w:r>
      <w:r w:rsidR="00FB36B4">
        <w:rPr>
          <w:rtl/>
          <w:lang w:bidi="fa-IR"/>
        </w:rPr>
        <w:t xml:space="preserve">، </w:t>
      </w:r>
      <w:r>
        <w:rPr>
          <w:rtl/>
          <w:lang w:bidi="fa-IR"/>
        </w:rPr>
        <w:t>لذا تأو</w:t>
      </w:r>
      <w:r w:rsidR="00FB36B4">
        <w:rPr>
          <w:rtl/>
          <w:lang w:bidi="fa-IR"/>
        </w:rPr>
        <w:t>ی</w:t>
      </w:r>
      <w:r>
        <w:rPr>
          <w:rtl/>
          <w:lang w:bidi="fa-IR"/>
        </w:rPr>
        <w:t>ل قرآن را مى</w:t>
      </w:r>
      <w:r w:rsidR="00FB36B4">
        <w:rPr>
          <w:rtl/>
          <w:lang w:bidi="fa-IR"/>
        </w:rPr>
        <w:t xml:space="preserve"> </w:t>
      </w:r>
      <w:r>
        <w:rPr>
          <w:rtl/>
          <w:lang w:bidi="fa-IR"/>
        </w:rPr>
        <w:t>دان</w:t>
      </w:r>
      <w:r w:rsidR="00FB36B4">
        <w:rPr>
          <w:rtl/>
          <w:lang w:bidi="fa-IR"/>
        </w:rPr>
        <w:t>ی</w:t>
      </w:r>
      <w:r>
        <w:rPr>
          <w:rtl/>
          <w:lang w:bidi="fa-IR"/>
        </w:rPr>
        <w:t>م</w:t>
      </w:r>
      <w:r w:rsidR="00121BD9">
        <w:rPr>
          <w:rtl/>
          <w:lang w:bidi="fa-IR"/>
        </w:rPr>
        <w:t xml:space="preserve">) </w:t>
      </w:r>
      <w:r>
        <w:rPr>
          <w:rtl/>
          <w:lang w:bidi="fa-IR"/>
        </w:rPr>
        <w:t>و سپس ائمه علم وادب و قرآن</w:t>
      </w:r>
      <w:r w:rsidR="00FB36B4">
        <w:rPr>
          <w:rtl/>
          <w:lang w:bidi="fa-IR"/>
        </w:rPr>
        <w:t xml:space="preserve"> </w:t>
      </w:r>
      <w:r>
        <w:rPr>
          <w:rtl/>
          <w:lang w:bidi="fa-IR"/>
        </w:rPr>
        <w:t>شناسان و قرآن</w:t>
      </w:r>
      <w:r w:rsidR="00FB36B4">
        <w:rPr>
          <w:rtl/>
          <w:lang w:bidi="fa-IR"/>
        </w:rPr>
        <w:t xml:space="preserve"> </w:t>
      </w:r>
      <w:r>
        <w:rPr>
          <w:rtl/>
          <w:lang w:bidi="fa-IR"/>
        </w:rPr>
        <w:t>پژوهان دانشور</w:t>
      </w:r>
      <w:r w:rsidR="00FB36B4">
        <w:rPr>
          <w:rtl/>
          <w:lang w:bidi="fa-IR"/>
        </w:rPr>
        <w:t xml:space="preserve">، </w:t>
      </w:r>
      <w:r>
        <w:rPr>
          <w:rtl/>
          <w:lang w:bidi="fa-IR"/>
        </w:rPr>
        <w:t>داناى تأو</w:t>
      </w:r>
      <w:r w:rsidR="00FB36B4">
        <w:rPr>
          <w:rtl/>
          <w:lang w:bidi="fa-IR"/>
        </w:rPr>
        <w:t>ی</w:t>
      </w:r>
      <w:r>
        <w:rPr>
          <w:rtl/>
          <w:lang w:bidi="fa-IR"/>
        </w:rPr>
        <w:t>ل متشابهات و تواناى تأو</w:t>
      </w:r>
      <w:r w:rsidR="00FB36B4">
        <w:rPr>
          <w:rtl/>
          <w:lang w:bidi="fa-IR"/>
        </w:rPr>
        <w:t>ی</w:t>
      </w:r>
      <w:r>
        <w:rPr>
          <w:rtl/>
          <w:lang w:bidi="fa-IR"/>
        </w:rPr>
        <w:t>ل متشابهاتند</w:t>
      </w:r>
      <w:r w:rsidR="00FB36B4">
        <w:rPr>
          <w:rtl/>
          <w:lang w:bidi="fa-IR"/>
        </w:rPr>
        <w:t xml:space="preserve">. </w:t>
      </w:r>
    </w:p>
    <w:p w:rsidR="00FC5DC1" w:rsidRDefault="00AC30EA" w:rsidP="00AC30EA">
      <w:pPr>
        <w:pStyle w:val="libNormal"/>
        <w:rPr>
          <w:rtl/>
          <w:lang w:bidi="fa-IR"/>
        </w:rPr>
      </w:pPr>
      <w:r>
        <w:rPr>
          <w:rtl/>
          <w:lang w:bidi="fa-IR"/>
        </w:rPr>
        <w:t>45</w:t>
      </w:r>
      <w:r w:rsidR="00FB36B4">
        <w:rPr>
          <w:rtl/>
          <w:lang w:bidi="fa-IR"/>
        </w:rPr>
        <w:t xml:space="preserve">. </w:t>
      </w:r>
      <w:r>
        <w:rPr>
          <w:rtl/>
          <w:lang w:bidi="fa-IR"/>
        </w:rPr>
        <w:t>قرآن كر</w:t>
      </w:r>
      <w:r w:rsidR="00FB36B4">
        <w:rPr>
          <w:rtl/>
          <w:lang w:bidi="fa-IR"/>
        </w:rPr>
        <w:t>ی</w:t>
      </w:r>
      <w:r>
        <w:rPr>
          <w:rtl/>
          <w:lang w:bidi="fa-IR"/>
        </w:rPr>
        <w:t>م به انواع شكل</w:t>
      </w:r>
      <w:r w:rsidR="00FB36B4">
        <w:rPr>
          <w:rtl/>
          <w:lang w:bidi="fa-IR"/>
        </w:rPr>
        <w:t xml:space="preserve"> </w:t>
      </w:r>
      <w:r>
        <w:rPr>
          <w:rtl/>
          <w:lang w:bidi="fa-IR"/>
        </w:rPr>
        <w:t>ها و ش</w:t>
      </w:r>
      <w:r w:rsidR="00FB36B4">
        <w:rPr>
          <w:rtl/>
          <w:lang w:bidi="fa-IR"/>
        </w:rPr>
        <w:t>ی</w:t>
      </w:r>
      <w:r>
        <w:rPr>
          <w:rtl/>
          <w:lang w:bidi="fa-IR"/>
        </w:rPr>
        <w:t>وه</w:t>
      </w:r>
      <w:r w:rsidR="00FB36B4">
        <w:rPr>
          <w:rtl/>
          <w:lang w:bidi="fa-IR"/>
        </w:rPr>
        <w:t xml:space="preserve"> </w:t>
      </w:r>
      <w:r>
        <w:rPr>
          <w:rtl/>
          <w:lang w:bidi="fa-IR"/>
        </w:rPr>
        <w:t>ها كتابت و چاپ شده است</w:t>
      </w:r>
      <w:r w:rsidR="00FB36B4">
        <w:rPr>
          <w:rtl/>
          <w:lang w:bidi="fa-IR"/>
        </w:rPr>
        <w:t xml:space="preserve">. </w:t>
      </w:r>
      <w:r>
        <w:rPr>
          <w:rtl/>
          <w:lang w:bidi="fa-IR"/>
        </w:rPr>
        <w:t>از مهم</w:t>
      </w:r>
      <w:r w:rsidR="00FB36B4">
        <w:rPr>
          <w:rtl/>
          <w:lang w:bidi="fa-IR"/>
        </w:rPr>
        <w:t xml:space="preserve"> </w:t>
      </w:r>
      <w:r>
        <w:rPr>
          <w:rtl/>
          <w:lang w:bidi="fa-IR"/>
        </w:rPr>
        <w:t>تر</w:t>
      </w:r>
      <w:r w:rsidR="00FB36B4">
        <w:rPr>
          <w:rtl/>
          <w:lang w:bidi="fa-IR"/>
        </w:rPr>
        <w:t>ی</w:t>
      </w:r>
      <w:r>
        <w:rPr>
          <w:rtl/>
          <w:lang w:bidi="fa-IR"/>
        </w:rPr>
        <w:t>ن خوشنو</w:t>
      </w:r>
      <w:r w:rsidR="00FB36B4">
        <w:rPr>
          <w:rtl/>
          <w:lang w:bidi="fa-IR"/>
        </w:rPr>
        <w:t>ی</w:t>
      </w:r>
      <w:r>
        <w:rPr>
          <w:rtl/>
          <w:lang w:bidi="fa-IR"/>
        </w:rPr>
        <w:t>سان قرآن در عصر قد</w:t>
      </w:r>
      <w:r w:rsidR="00FB36B4">
        <w:rPr>
          <w:rtl/>
          <w:lang w:bidi="fa-IR"/>
        </w:rPr>
        <w:t>ی</w:t>
      </w:r>
      <w:r>
        <w:rPr>
          <w:rtl/>
          <w:lang w:bidi="fa-IR"/>
        </w:rPr>
        <w:t>م</w:t>
      </w:r>
      <w:r w:rsidR="00FB36B4">
        <w:rPr>
          <w:rtl/>
          <w:lang w:bidi="fa-IR"/>
        </w:rPr>
        <w:t xml:space="preserve">، </w:t>
      </w:r>
      <w:r>
        <w:rPr>
          <w:rtl/>
          <w:lang w:bidi="fa-IR"/>
        </w:rPr>
        <w:t>ابن</w:t>
      </w:r>
      <w:r w:rsidR="00FB36B4">
        <w:rPr>
          <w:rtl/>
          <w:lang w:bidi="fa-IR"/>
        </w:rPr>
        <w:t xml:space="preserve"> </w:t>
      </w:r>
      <w:r>
        <w:rPr>
          <w:rtl/>
          <w:lang w:bidi="fa-IR"/>
        </w:rPr>
        <w:t>مقله</w:t>
      </w:r>
      <w:r w:rsidR="00121BD9">
        <w:rPr>
          <w:rtl/>
          <w:lang w:bidi="fa-IR"/>
        </w:rPr>
        <w:t xml:space="preserve"> (</w:t>
      </w:r>
      <w:r>
        <w:rPr>
          <w:rtl/>
          <w:lang w:bidi="fa-IR"/>
        </w:rPr>
        <w:t>واضع خط ثلث</w:t>
      </w:r>
      <w:r w:rsidR="00121BD9">
        <w:rPr>
          <w:rtl/>
          <w:lang w:bidi="fa-IR"/>
        </w:rPr>
        <w:t xml:space="preserve">) </w:t>
      </w:r>
      <w:r>
        <w:rPr>
          <w:rtl/>
          <w:lang w:bidi="fa-IR"/>
        </w:rPr>
        <w:t xml:space="preserve">و ابن بَوّاب و </w:t>
      </w:r>
      <w:r w:rsidR="00FB36B4">
        <w:rPr>
          <w:rtl/>
          <w:lang w:bidi="fa-IR"/>
        </w:rPr>
        <w:t>ی</w:t>
      </w:r>
      <w:r>
        <w:rPr>
          <w:rtl/>
          <w:lang w:bidi="fa-IR"/>
        </w:rPr>
        <w:t>اقوت مستعصمى</w:t>
      </w:r>
      <w:r w:rsidR="00FB36B4">
        <w:rPr>
          <w:rtl/>
          <w:lang w:bidi="fa-IR"/>
        </w:rPr>
        <w:t xml:space="preserve">، </w:t>
      </w:r>
      <w:r>
        <w:rPr>
          <w:rtl/>
          <w:lang w:bidi="fa-IR"/>
        </w:rPr>
        <w:t>و در اعصار جد</w:t>
      </w:r>
      <w:r w:rsidR="00FB36B4">
        <w:rPr>
          <w:rtl/>
          <w:lang w:bidi="fa-IR"/>
        </w:rPr>
        <w:t>ی</w:t>
      </w:r>
      <w:r>
        <w:rPr>
          <w:rtl/>
          <w:lang w:bidi="fa-IR"/>
        </w:rPr>
        <w:t>دتر از همه مشهورتر احمد ن</w:t>
      </w:r>
      <w:r w:rsidR="00FB36B4">
        <w:rPr>
          <w:rtl/>
          <w:lang w:bidi="fa-IR"/>
        </w:rPr>
        <w:t>ی</w:t>
      </w:r>
      <w:r>
        <w:rPr>
          <w:rtl/>
          <w:lang w:bidi="fa-IR"/>
        </w:rPr>
        <w:t>ر</w:t>
      </w:r>
      <w:r w:rsidR="00FB36B4">
        <w:rPr>
          <w:rtl/>
          <w:lang w:bidi="fa-IR"/>
        </w:rPr>
        <w:t>ی</w:t>
      </w:r>
      <w:r>
        <w:rPr>
          <w:rtl/>
          <w:lang w:bidi="fa-IR"/>
        </w:rPr>
        <w:t xml:space="preserve">زى است كه </w:t>
      </w:r>
      <w:r w:rsidR="00FB36B4">
        <w:rPr>
          <w:rtl/>
          <w:lang w:bidi="fa-IR"/>
        </w:rPr>
        <w:t>ی</w:t>
      </w:r>
      <w:r>
        <w:rPr>
          <w:rtl/>
          <w:lang w:bidi="fa-IR"/>
        </w:rPr>
        <w:t>كى از مصاحف كتابت او درعصر جد</w:t>
      </w:r>
      <w:r w:rsidR="00FB36B4">
        <w:rPr>
          <w:rtl/>
          <w:lang w:bidi="fa-IR"/>
        </w:rPr>
        <w:t>ی</w:t>
      </w:r>
      <w:r>
        <w:rPr>
          <w:rtl/>
          <w:lang w:bidi="fa-IR"/>
        </w:rPr>
        <w:t>د تحت عنوان«قرآن مستضعف</w:t>
      </w:r>
      <w:r w:rsidR="00FB36B4">
        <w:rPr>
          <w:rtl/>
          <w:lang w:bidi="fa-IR"/>
        </w:rPr>
        <w:t>ی</w:t>
      </w:r>
      <w:r>
        <w:rPr>
          <w:rtl/>
          <w:lang w:bidi="fa-IR"/>
        </w:rPr>
        <w:t>ن»</w:t>
      </w:r>
      <w:r w:rsidR="00121BD9">
        <w:rPr>
          <w:rtl/>
          <w:lang w:bidi="fa-IR"/>
        </w:rPr>
        <w:t xml:space="preserve"> (</w:t>
      </w:r>
      <w:r>
        <w:rPr>
          <w:rtl/>
          <w:lang w:bidi="fa-IR"/>
        </w:rPr>
        <w:t>پس از زدودن نام قبلى آن كه به پهلوى دوم مربوط بوده است</w:t>
      </w:r>
      <w:r w:rsidR="00121BD9">
        <w:rPr>
          <w:rtl/>
          <w:lang w:bidi="fa-IR"/>
        </w:rPr>
        <w:t xml:space="preserve">) </w:t>
      </w:r>
      <w:r>
        <w:rPr>
          <w:rtl/>
          <w:lang w:bidi="fa-IR"/>
        </w:rPr>
        <w:t>به</w:t>
      </w:r>
      <w:r w:rsidR="00FB36B4">
        <w:rPr>
          <w:rtl/>
          <w:lang w:bidi="fa-IR"/>
        </w:rPr>
        <w:t xml:space="preserve"> </w:t>
      </w:r>
      <w:r>
        <w:rPr>
          <w:rtl/>
          <w:lang w:bidi="fa-IR"/>
        </w:rPr>
        <w:t>طبع رس</w:t>
      </w:r>
      <w:r w:rsidR="00FB36B4">
        <w:rPr>
          <w:rtl/>
          <w:lang w:bidi="fa-IR"/>
        </w:rPr>
        <w:t>ی</w:t>
      </w:r>
      <w:r>
        <w:rPr>
          <w:rtl/>
          <w:lang w:bidi="fa-IR"/>
        </w:rPr>
        <w:t>ده است</w:t>
      </w:r>
      <w:r w:rsidR="00FB36B4">
        <w:rPr>
          <w:rtl/>
          <w:lang w:bidi="fa-IR"/>
        </w:rPr>
        <w:t xml:space="preserve">. </w:t>
      </w:r>
      <w:r>
        <w:rPr>
          <w:rtl/>
          <w:lang w:bidi="fa-IR"/>
        </w:rPr>
        <w:t xml:space="preserve">در جهان اسلام </w:t>
      </w:r>
      <w:r w:rsidR="00FB36B4">
        <w:rPr>
          <w:rtl/>
          <w:lang w:bidi="fa-IR"/>
        </w:rPr>
        <w:t>ی</w:t>
      </w:r>
      <w:r>
        <w:rPr>
          <w:rtl/>
          <w:lang w:bidi="fa-IR"/>
        </w:rPr>
        <w:t>كى از بهتر</w:t>
      </w:r>
      <w:r w:rsidR="00FB36B4">
        <w:rPr>
          <w:rtl/>
          <w:lang w:bidi="fa-IR"/>
        </w:rPr>
        <w:t>ی</w:t>
      </w:r>
      <w:r>
        <w:rPr>
          <w:rtl/>
          <w:lang w:bidi="fa-IR"/>
        </w:rPr>
        <w:t>ن خوشنو</w:t>
      </w:r>
      <w:r w:rsidR="00FB36B4">
        <w:rPr>
          <w:rtl/>
          <w:lang w:bidi="fa-IR"/>
        </w:rPr>
        <w:t>ی</w:t>
      </w:r>
      <w:r>
        <w:rPr>
          <w:rtl/>
          <w:lang w:bidi="fa-IR"/>
        </w:rPr>
        <w:t>سان معاصر</w:t>
      </w:r>
      <w:r w:rsidR="00FB36B4">
        <w:rPr>
          <w:rtl/>
          <w:lang w:bidi="fa-IR"/>
        </w:rPr>
        <w:t xml:space="preserve">، </w:t>
      </w:r>
      <w:r>
        <w:rPr>
          <w:rtl/>
          <w:lang w:bidi="fa-IR"/>
        </w:rPr>
        <w:t>حامدالآمدى خطاط هنرمند ترك است</w:t>
      </w:r>
      <w:r w:rsidR="00FB36B4">
        <w:rPr>
          <w:rtl/>
          <w:lang w:bidi="fa-IR"/>
        </w:rPr>
        <w:t xml:space="preserve">، </w:t>
      </w:r>
      <w:r>
        <w:rPr>
          <w:rtl/>
          <w:lang w:bidi="fa-IR"/>
        </w:rPr>
        <w:t>و د</w:t>
      </w:r>
      <w:r w:rsidR="00FB36B4">
        <w:rPr>
          <w:rtl/>
          <w:lang w:bidi="fa-IR"/>
        </w:rPr>
        <w:t>ی</w:t>
      </w:r>
      <w:r>
        <w:rPr>
          <w:rtl/>
          <w:lang w:bidi="fa-IR"/>
        </w:rPr>
        <w:t>گر عثمان</w:t>
      </w:r>
      <w:r w:rsidR="00FB36B4">
        <w:rPr>
          <w:rtl/>
          <w:lang w:bidi="fa-IR"/>
        </w:rPr>
        <w:t xml:space="preserve"> </w:t>
      </w:r>
      <w:r>
        <w:rPr>
          <w:rtl/>
          <w:lang w:bidi="fa-IR"/>
        </w:rPr>
        <w:t>طه خطاط هنرمند سورى و هم</w:t>
      </w:r>
      <w:r w:rsidR="00FB36B4">
        <w:rPr>
          <w:rtl/>
          <w:lang w:bidi="fa-IR"/>
        </w:rPr>
        <w:t xml:space="preserve"> </w:t>
      </w:r>
      <w:r>
        <w:rPr>
          <w:rtl/>
          <w:lang w:bidi="fa-IR"/>
        </w:rPr>
        <w:t>چن</w:t>
      </w:r>
      <w:r w:rsidR="00FB36B4">
        <w:rPr>
          <w:rtl/>
          <w:lang w:bidi="fa-IR"/>
        </w:rPr>
        <w:t>ی</w:t>
      </w:r>
      <w:r>
        <w:rPr>
          <w:rtl/>
          <w:lang w:bidi="fa-IR"/>
        </w:rPr>
        <w:t xml:space="preserve">ن قرآن به ابعاد مختلف كتابت و چاپ شده از جمله كل قرآن در </w:t>
      </w:r>
      <w:r w:rsidR="00FB36B4">
        <w:rPr>
          <w:rtl/>
          <w:lang w:bidi="fa-IR"/>
        </w:rPr>
        <w:t>ی</w:t>
      </w:r>
      <w:r>
        <w:rPr>
          <w:rtl/>
          <w:lang w:bidi="fa-IR"/>
        </w:rPr>
        <w:t>ك صفحه</w:t>
      </w:r>
      <w:r w:rsidR="00121BD9">
        <w:rPr>
          <w:rtl/>
          <w:lang w:bidi="fa-IR"/>
        </w:rPr>
        <w:t xml:space="preserve"> (</w:t>
      </w:r>
      <w:r>
        <w:rPr>
          <w:rtl/>
          <w:lang w:bidi="fa-IR"/>
        </w:rPr>
        <w:t>حتى كوچك</w:t>
      </w:r>
      <w:r w:rsidR="00FB36B4">
        <w:rPr>
          <w:rtl/>
          <w:lang w:bidi="fa-IR"/>
        </w:rPr>
        <w:t xml:space="preserve"> </w:t>
      </w:r>
      <w:r>
        <w:rPr>
          <w:rtl/>
          <w:lang w:bidi="fa-IR"/>
        </w:rPr>
        <w:t xml:space="preserve">تر از </w:t>
      </w:r>
      <w:r w:rsidR="00FB36B4">
        <w:rPr>
          <w:rtl/>
          <w:lang w:bidi="fa-IR"/>
        </w:rPr>
        <w:t>ی</w:t>
      </w:r>
      <w:r>
        <w:rPr>
          <w:rtl/>
          <w:lang w:bidi="fa-IR"/>
        </w:rPr>
        <w:t>ك صفحه روزنامه اطلاعات</w:t>
      </w:r>
      <w:r w:rsidR="00121BD9">
        <w:rPr>
          <w:rtl/>
          <w:lang w:bidi="fa-IR"/>
        </w:rPr>
        <w:t xml:space="preserve">) </w:t>
      </w:r>
      <w:r>
        <w:rPr>
          <w:rtl/>
          <w:lang w:bidi="fa-IR"/>
        </w:rPr>
        <w:t>به</w:t>
      </w:r>
      <w:r w:rsidR="00FB36B4">
        <w:rPr>
          <w:rtl/>
          <w:lang w:bidi="fa-IR"/>
        </w:rPr>
        <w:t xml:space="preserve"> </w:t>
      </w:r>
      <w:r>
        <w:rPr>
          <w:rtl/>
          <w:lang w:bidi="fa-IR"/>
        </w:rPr>
        <w:t>طبع رس</w:t>
      </w:r>
      <w:r w:rsidR="00FB36B4">
        <w:rPr>
          <w:rtl/>
          <w:lang w:bidi="fa-IR"/>
        </w:rPr>
        <w:t>ی</w:t>
      </w:r>
      <w:r>
        <w:rPr>
          <w:rtl/>
          <w:lang w:bidi="fa-IR"/>
        </w:rPr>
        <w:t>ده است كه طبعاً بس</w:t>
      </w:r>
      <w:r w:rsidR="00FB36B4">
        <w:rPr>
          <w:rtl/>
          <w:lang w:bidi="fa-IR"/>
        </w:rPr>
        <w:t>ی</w:t>
      </w:r>
      <w:r>
        <w:rPr>
          <w:rtl/>
          <w:lang w:bidi="fa-IR"/>
        </w:rPr>
        <w:t>ار ر</w:t>
      </w:r>
      <w:r w:rsidR="00FB36B4">
        <w:rPr>
          <w:rtl/>
          <w:lang w:bidi="fa-IR"/>
        </w:rPr>
        <w:t>ی</w:t>
      </w:r>
      <w:r>
        <w:rPr>
          <w:rtl/>
          <w:lang w:bidi="fa-IR"/>
        </w:rPr>
        <w:t>ز است و فقط با ذره</w:t>
      </w:r>
      <w:r w:rsidR="00FB36B4">
        <w:rPr>
          <w:rtl/>
          <w:lang w:bidi="fa-IR"/>
        </w:rPr>
        <w:t xml:space="preserve"> </w:t>
      </w:r>
      <w:r>
        <w:rPr>
          <w:rtl/>
          <w:lang w:bidi="fa-IR"/>
        </w:rPr>
        <w:t>ب</w:t>
      </w:r>
      <w:r w:rsidR="00FB36B4">
        <w:rPr>
          <w:rtl/>
          <w:lang w:bidi="fa-IR"/>
        </w:rPr>
        <w:t>ی</w:t>
      </w:r>
      <w:r>
        <w:rPr>
          <w:rtl/>
          <w:lang w:bidi="fa-IR"/>
        </w:rPr>
        <w:t>ن قابل خواندن است</w:t>
      </w:r>
      <w:r w:rsidR="00FB36B4">
        <w:rPr>
          <w:rtl/>
          <w:lang w:bidi="fa-IR"/>
        </w:rPr>
        <w:t xml:space="preserve">. </w:t>
      </w:r>
      <w:r>
        <w:rPr>
          <w:rtl/>
          <w:lang w:bidi="fa-IR"/>
        </w:rPr>
        <w:t>هم</w:t>
      </w:r>
      <w:r w:rsidR="00FB36B4">
        <w:rPr>
          <w:rtl/>
          <w:lang w:bidi="fa-IR"/>
        </w:rPr>
        <w:t xml:space="preserve"> </w:t>
      </w:r>
      <w:r>
        <w:rPr>
          <w:rtl/>
          <w:lang w:bidi="fa-IR"/>
        </w:rPr>
        <w:t>چن</w:t>
      </w:r>
      <w:r w:rsidR="00FB36B4">
        <w:rPr>
          <w:rtl/>
          <w:lang w:bidi="fa-IR"/>
        </w:rPr>
        <w:t>ی</w:t>
      </w:r>
      <w:r>
        <w:rPr>
          <w:rtl/>
          <w:lang w:bidi="fa-IR"/>
        </w:rPr>
        <w:t>ن با كاغذ بس</w:t>
      </w:r>
      <w:r w:rsidR="00FB36B4">
        <w:rPr>
          <w:rtl/>
          <w:lang w:bidi="fa-IR"/>
        </w:rPr>
        <w:t>ی</w:t>
      </w:r>
      <w:r>
        <w:rPr>
          <w:rtl/>
          <w:lang w:bidi="fa-IR"/>
        </w:rPr>
        <w:t xml:space="preserve">ار نازك در ابعاد </w:t>
      </w:r>
      <w:r w:rsidR="00FB36B4">
        <w:rPr>
          <w:rtl/>
          <w:lang w:bidi="fa-IR"/>
        </w:rPr>
        <w:t>ی</w:t>
      </w:r>
      <w:r>
        <w:rPr>
          <w:rtl/>
          <w:lang w:bidi="fa-IR"/>
        </w:rPr>
        <w:t>ك در دوسانتى</w:t>
      </w:r>
      <w:r w:rsidR="00FB36B4">
        <w:rPr>
          <w:rtl/>
          <w:lang w:bidi="fa-IR"/>
        </w:rPr>
        <w:t xml:space="preserve"> </w:t>
      </w:r>
      <w:r>
        <w:rPr>
          <w:rtl/>
          <w:lang w:bidi="fa-IR"/>
        </w:rPr>
        <w:t>مترى هم چاپ شده است</w:t>
      </w:r>
      <w:r w:rsidR="00FB36B4">
        <w:rPr>
          <w:rtl/>
          <w:lang w:bidi="fa-IR"/>
        </w:rPr>
        <w:t xml:space="preserve">. </w:t>
      </w:r>
      <w:r>
        <w:rPr>
          <w:rtl/>
          <w:lang w:bidi="fa-IR"/>
        </w:rPr>
        <w:t xml:space="preserve">و </w:t>
      </w:r>
      <w:r w:rsidR="00FB36B4">
        <w:rPr>
          <w:rtl/>
          <w:lang w:bidi="fa-IR"/>
        </w:rPr>
        <w:t>ی</w:t>
      </w:r>
      <w:r>
        <w:rPr>
          <w:rtl/>
          <w:lang w:bidi="fa-IR"/>
        </w:rPr>
        <w:t>كى از كتابت</w:t>
      </w:r>
      <w:r w:rsidR="00FB36B4">
        <w:rPr>
          <w:rtl/>
          <w:lang w:bidi="fa-IR"/>
        </w:rPr>
        <w:t xml:space="preserve"> </w:t>
      </w:r>
      <w:r>
        <w:rPr>
          <w:rtl/>
          <w:lang w:bidi="fa-IR"/>
        </w:rPr>
        <w:t>هاى آن در قطع بزرگ كتابت با</w:t>
      </w:r>
      <w:r w:rsidR="00FB36B4">
        <w:rPr>
          <w:rtl/>
          <w:lang w:bidi="fa-IR"/>
        </w:rPr>
        <w:t>ی</w:t>
      </w:r>
      <w:r>
        <w:rPr>
          <w:rtl/>
          <w:lang w:bidi="fa-IR"/>
        </w:rPr>
        <w:t>سنقُر م</w:t>
      </w:r>
      <w:r w:rsidR="00FB36B4">
        <w:rPr>
          <w:rtl/>
          <w:lang w:bidi="fa-IR"/>
        </w:rPr>
        <w:t>ی</w:t>
      </w:r>
      <w:r>
        <w:rPr>
          <w:rtl/>
          <w:lang w:bidi="fa-IR"/>
        </w:rPr>
        <w:t>رزا</w:t>
      </w:r>
      <w:r w:rsidR="00121BD9">
        <w:rPr>
          <w:rtl/>
          <w:lang w:bidi="fa-IR"/>
        </w:rPr>
        <w:t xml:space="preserve"> (</w:t>
      </w:r>
      <w:r>
        <w:rPr>
          <w:rtl/>
          <w:lang w:bidi="fa-IR"/>
        </w:rPr>
        <w:t>802 - 838ق</w:t>
      </w:r>
      <w:r w:rsidR="00FB36B4">
        <w:rPr>
          <w:rtl/>
          <w:lang w:bidi="fa-IR"/>
        </w:rPr>
        <w:t>.</w:t>
      </w:r>
      <w:r w:rsidR="00121BD9">
        <w:rPr>
          <w:rtl/>
          <w:lang w:bidi="fa-IR"/>
        </w:rPr>
        <w:t xml:space="preserve">) </w:t>
      </w:r>
      <w:r>
        <w:rPr>
          <w:rtl/>
          <w:lang w:bidi="fa-IR"/>
        </w:rPr>
        <w:t>شاهزاده هنرمند ت</w:t>
      </w:r>
      <w:r w:rsidR="00FB36B4">
        <w:rPr>
          <w:rtl/>
          <w:lang w:bidi="fa-IR"/>
        </w:rPr>
        <w:t>ی</w:t>
      </w:r>
      <w:r>
        <w:rPr>
          <w:rtl/>
          <w:lang w:bidi="fa-IR"/>
        </w:rPr>
        <w:t>مورى</w:t>
      </w:r>
      <w:r w:rsidR="00FB36B4">
        <w:rPr>
          <w:rtl/>
          <w:lang w:bidi="fa-IR"/>
        </w:rPr>
        <w:t xml:space="preserve">، </w:t>
      </w:r>
      <w:r>
        <w:rPr>
          <w:rtl/>
          <w:lang w:bidi="fa-IR"/>
        </w:rPr>
        <w:t>به خطى است كه غ</w:t>
      </w:r>
      <w:r w:rsidR="00FB36B4">
        <w:rPr>
          <w:rtl/>
          <w:lang w:bidi="fa-IR"/>
        </w:rPr>
        <w:t>ی</w:t>
      </w:r>
      <w:r>
        <w:rPr>
          <w:rtl/>
          <w:lang w:bidi="fa-IR"/>
        </w:rPr>
        <w:t>ر خبرگان آن را ثلث مى</w:t>
      </w:r>
      <w:r w:rsidR="00FB36B4">
        <w:rPr>
          <w:rtl/>
          <w:lang w:bidi="fa-IR"/>
        </w:rPr>
        <w:t xml:space="preserve"> </w:t>
      </w:r>
      <w:r>
        <w:rPr>
          <w:rtl/>
          <w:lang w:bidi="fa-IR"/>
        </w:rPr>
        <w:t>خوانند اما در واقع خط محقّق است</w:t>
      </w:r>
      <w:r w:rsidR="00FB36B4">
        <w:rPr>
          <w:rtl/>
          <w:lang w:bidi="fa-IR"/>
        </w:rPr>
        <w:t xml:space="preserve">، </w:t>
      </w:r>
      <w:r>
        <w:rPr>
          <w:rtl/>
          <w:lang w:bidi="fa-IR"/>
        </w:rPr>
        <w:t>و در ابعادى تقر</w:t>
      </w:r>
      <w:r w:rsidR="00FB36B4">
        <w:rPr>
          <w:rtl/>
          <w:lang w:bidi="fa-IR"/>
        </w:rPr>
        <w:t>ی</w:t>
      </w:r>
      <w:r>
        <w:rPr>
          <w:rtl/>
          <w:lang w:bidi="fa-IR"/>
        </w:rPr>
        <w:t xml:space="preserve">باً </w:t>
      </w:r>
      <w:r w:rsidR="00FB36B4">
        <w:rPr>
          <w:rtl/>
          <w:lang w:bidi="fa-IR"/>
        </w:rPr>
        <w:t>ی</w:t>
      </w:r>
      <w:r>
        <w:rPr>
          <w:rtl/>
          <w:lang w:bidi="fa-IR"/>
        </w:rPr>
        <w:t>ك متر در ن</w:t>
      </w:r>
      <w:r w:rsidR="00FB36B4">
        <w:rPr>
          <w:rtl/>
          <w:lang w:bidi="fa-IR"/>
        </w:rPr>
        <w:t>ی</w:t>
      </w:r>
      <w:r>
        <w:rPr>
          <w:rtl/>
          <w:lang w:bidi="fa-IR"/>
        </w:rPr>
        <w:t>م متر كتابت شده بوده و شا</w:t>
      </w:r>
      <w:r w:rsidR="00FB36B4">
        <w:rPr>
          <w:rtl/>
          <w:lang w:bidi="fa-IR"/>
        </w:rPr>
        <w:t>ی</w:t>
      </w:r>
      <w:r>
        <w:rPr>
          <w:rtl/>
          <w:lang w:bidi="fa-IR"/>
        </w:rPr>
        <w:t>د هنرى</w:t>
      </w:r>
      <w:r w:rsidR="00FB36B4">
        <w:rPr>
          <w:rtl/>
          <w:lang w:bidi="fa-IR"/>
        </w:rPr>
        <w:t xml:space="preserve"> </w:t>
      </w:r>
      <w:r>
        <w:rPr>
          <w:rtl/>
          <w:lang w:bidi="fa-IR"/>
        </w:rPr>
        <w:t>تر</w:t>
      </w:r>
      <w:r w:rsidR="00FB36B4">
        <w:rPr>
          <w:rtl/>
          <w:lang w:bidi="fa-IR"/>
        </w:rPr>
        <w:t>ی</w:t>
      </w:r>
      <w:r>
        <w:rPr>
          <w:rtl/>
          <w:lang w:bidi="fa-IR"/>
        </w:rPr>
        <w:t>ن خوشنو</w:t>
      </w:r>
      <w:r w:rsidR="00FB36B4">
        <w:rPr>
          <w:rtl/>
          <w:lang w:bidi="fa-IR"/>
        </w:rPr>
        <w:t>ی</w:t>
      </w:r>
      <w:r>
        <w:rPr>
          <w:rtl/>
          <w:lang w:bidi="fa-IR"/>
        </w:rPr>
        <w:t xml:space="preserve">سى قرآن </w:t>
      </w:r>
      <w:r>
        <w:rPr>
          <w:rtl/>
          <w:lang w:bidi="fa-IR"/>
        </w:rPr>
        <w:lastRenderedPageBreak/>
        <w:t>بوده است و گو</w:t>
      </w:r>
      <w:r w:rsidR="00FB36B4">
        <w:rPr>
          <w:rtl/>
          <w:lang w:bidi="fa-IR"/>
        </w:rPr>
        <w:t>ی</w:t>
      </w:r>
      <w:r>
        <w:rPr>
          <w:rtl/>
          <w:lang w:bidi="fa-IR"/>
        </w:rPr>
        <w:t>ا مدت</w:t>
      </w:r>
      <w:r w:rsidR="00FB36B4">
        <w:rPr>
          <w:rtl/>
          <w:lang w:bidi="fa-IR"/>
        </w:rPr>
        <w:t xml:space="preserve"> </w:t>
      </w:r>
      <w:r>
        <w:rPr>
          <w:rtl/>
          <w:lang w:bidi="fa-IR"/>
        </w:rPr>
        <w:t>ها در دروازه</w:t>
      </w:r>
      <w:r w:rsidR="00FB36B4">
        <w:rPr>
          <w:rtl/>
          <w:lang w:bidi="fa-IR"/>
        </w:rPr>
        <w:t xml:space="preserve"> </w:t>
      </w:r>
      <w:r>
        <w:rPr>
          <w:rtl/>
          <w:lang w:bidi="fa-IR"/>
        </w:rPr>
        <w:t>قرآن ش</w:t>
      </w:r>
      <w:r w:rsidR="00FB36B4">
        <w:rPr>
          <w:rtl/>
          <w:lang w:bidi="fa-IR"/>
        </w:rPr>
        <w:t>ی</w:t>
      </w:r>
      <w:r>
        <w:rPr>
          <w:rtl/>
          <w:lang w:bidi="fa-IR"/>
        </w:rPr>
        <w:t>راز محفوظ بوده است</w:t>
      </w:r>
      <w:r w:rsidR="00FB36B4">
        <w:rPr>
          <w:rtl/>
          <w:lang w:bidi="fa-IR"/>
        </w:rPr>
        <w:t xml:space="preserve">، </w:t>
      </w:r>
      <w:r>
        <w:rPr>
          <w:rtl/>
          <w:lang w:bidi="fa-IR"/>
        </w:rPr>
        <w:t>سپس به</w:t>
      </w:r>
      <w:r w:rsidR="00FB36B4">
        <w:rPr>
          <w:rtl/>
          <w:lang w:bidi="fa-IR"/>
        </w:rPr>
        <w:t xml:space="preserve"> </w:t>
      </w:r>
      <w:r>
        <w:rPr>
          <w:rtl/>
          <w:lang w:bidi="fa-IR"/>
        </w:rPr>
        <w:t>جاى روزگار</w:t>
      </w:r>
      <w:r w:rsidR="00FB36B4">
        <w:rPr>
          <w:rtl/>
          <w:lang w:bidi="fa-IR"/>
        </w:rPr>
        <w:t xml:space="preserve">، </w:t>
      </w:r>
      <w:r>
        <w:rPr>
          <w:rtl/>
          <w:lang w:bidi="fa-IR"/>
        </w:rPr>
        <w:t>مردم نامسؤول و بى</w:t>
      </w:r>
      <w:r w:rsidR="00FB36B4">
        <w:rPr>
          <w:rtl/>
          <w:lang w:bidi="fa-IR"/>
        </w:rPr>
        <w:t xml:space="preserve"> </w:t>
      </w:r>
      <w:r>
        <w:rPr>
          <w:rtl/>
          <w:lang w:bidi="fa-IR"/>
        </w:rPr>
        <w:t>فرهنگ روزگار</w:t>
      </w:r>
      <w:r w:rsidR="00FB36B4">
        <w:rPr>
          <w:rtl/>
          <w:lang w:bidi="fa-IR"/>
        </w:rPr>
        <w:t xml:space="preserve">، </w:t>
      </w:r>
      <w:r>
        <w:rPr>
          <w:rtl/>
          <w:lang w:bidi="fa-IR"/>
        </w:rPr>
        <w:t>آن را صفحه-صفحه كرده</w:t>
      </w:r>
      <w:r w:rsidR="00FB36B4">
        <w:rPr>
          <w:rtl/>
          <w:lang w:bidi="fa-IR"/>
        </w:rPr>
        <w:t xml:space="preserve"> </w:t>
      </w:r>
      <w:r>
        <w:rPr>
          <w:rtl/>
          <w:lang w:bidi="fa-IR"/>
        </w:rPr>
        <w:t>اند و طوفان حادثه</w:t>
      </w:r>
      <w:r w:rsidR="00FB36B4">
        <w:rPr>
          <w:rtl/>
          <w:lang w:bidi="fa-IR"/>
        </w:rPr>
        <w:t>، ی</w:t>
      </w:r>
      <w:r>
        <w:rPr>
          <w:rtl/>
          <w:lang w:bidi="fa-IR"/>
        </w:rPr>
        <w:t>عنى هم</w:t>
      </w:r>
      <w:r w:rsidR="00FB36B4">
        <w:rPr>
          <w:rtl/>
          <w:lang w:bidi="fa-IR"/>
        </w:rPr>
        <w:t>ی</w:t>
      </w:r>
      <w:r>
        <w:rPr>
          <w:rtl/>
          <w:lang w:bidi="fa-IR"/>
        </w:rPr>
        <w:t>ن تاراج</w:t>
      </w:r>
      <w:r w:rsidR="00FB36B4">
        <w:rPr>
          <w:rtl/>
          <w:lang w:bidi="fa-IR"/>
        </w:rPr>
        <w:t xml:space="preserve"> </w:t>
      </w:r>
      <w:r>
        <w:rPr>
          <w:rtl/>
          <w:lang w:bidi="fa-IR"/>
        </w:rPr>
        <w:t>گرى و طمّاعى</w:t>
      </w:r>
      <w:r w:rsidR="00FB36B4">
        <w:rPr>
          <w:rtl/>
          <w:lang w:bidi="fa-IR"/>
        </w:rPr>
        <w:t xml:space="preserve">، </w:t>
      </w:r>
      <w:r>
        <w:rPr>
          <w:rtl/>
          <w:lang w:bidi="fa-IR"/>
        </w:rPr>
        <w:t>هر برگ آن را به د</w:t>
      </w:r>
      <w:r w:rsidR="00FB36B4">
        <w:rPr>
          <w:rtl/>
          <w:lang w:bidi="fa-IR"/>
        </w:rPr>
        <w:t>ی</w:t>
      </w:r>
      <w:r>
        <w:rPr>
          <w:rtl/>
          <w:lang w:bidi="fa-IR"/>
        </w:rPr>
        <w:t>ارى افكنده است و امروز اغلب برگ</w:t>
      </w:r>
      <w:r w:rsidR="00FB36B4">
        <w:rPr>
          <w:rtl/>
          <w:lang w:bidi="fa-IR"/>
        </w:rPr>
        <w:t xml:space="preserve"> </w:t>
      </w:r>
      <w:r>
        <w:rPr>
          <w:rtl/>
          <w:lang w:bidi="fa-IR"/>
        </w:rPr>
        <w:t>هاى آن در موزه</w:t>
      </w:r>
      <w:r w:rsidR="00FB36B4">
        <w:rPr>
          <w:rtl/>
          <w:lang w:bidi="fa-IR"/>
        </w:rPr>
        <w:t xml:space="preserve"> </w:t>
      </w:r>
      <w:r>
        <w:rPr>
          <w:rtl/>
          <w:lang w:bidi="fa-IR"/>
        </w:rPr>
        <w:t>هاى معروف جهان محفوظ است</w:t>
      </w:r>
      <w:r w:rsidR="00FB36B4">
        <w:rPr>
          <w:rtl/>
          <w:lang w:bidi="fa-IR"/>
        </w:rPr>
        <w:t xml:space="preserve">. </w:t>
      </w:r>
    </w:p>
    <w:p w:rsidR="00FC5DC1" w:rsidRDefault="00AC30EA" w:rsidP="00AC30EA">
      <w:pPr>
        <w:pStyle w:val="libNormal"/>
        <w:rPr>
          <w:rtl/>
          <w:lang w:bidi="fa-IR"/>
        </w:rPr>
      </w:pPr>
      <w:r>
        <w:rPr>
          <w:rtl/>
          <w:lang w:bidi="fa-IR"/>
        </w:rPr>
        <w:t>46</w:t>
      </w:r>
      <w:r w:rsidR="00FB36B4">
        <w:rPr>
          <w:rtl/>
          <w:lang w:bidi="fa-IR"/>
        </w:rPr>
        <w:t xml:space="preserve">. </w:t>
      </w:r>
      <w:r>
        <w:rPr>
          <w:rtl/>
          <w:lang w:bidi="fa-IR"/>
        </w:rPr>
        <w:t>نخست</w:t>
      </w:r>
      <w:r w:rsidR="00FB36B4">
        <w:rPr>
          <w:rtl/>
          <w:lang w:bidi="fa-IR"/>
        </w:rPr>
        <w:t>ی</w:t>
      </w:r>
      <w:r>
        <w:rPr>
          <w:rtl/>
          <w:lang w:bidi="fa-IR"/>
        </w:rPr>
        <w:t>ن چاپ قرآن به</w:t>
      </w:r>
      <w:r w:rsidR="00FB36B4">
        <w:rPr>
          <w:rtl/>
          <w:lang w:bidi="fa-IR"/>
        </w:rPr>
        <w:t xml:space="preserve"> </w:t>
      </w:r>
      <w:r>
        <w:rPr>
          <w:rtl/>
          <w:lang w:bidi="fa-IR"/>
        </w:rPr>
        <w:t>وس</w:t>
      </w:r>
      <w:r w:rsidR="00FB36B4">
        <w:rPr>
          <w:rtl/>
          <w:lang w:bidi="fa-IR"/>
        </w:rPr>
        <w:t>ی</w:t>
      </w:r>
      <w:r>
        <w:rPr>
          <w:rtl/>
          <w:lang w:bidi="fa-IR"/>
        </w:rPr>
        <w:t>له پاگان</w:t>
      </w:r>
      <w:r w:rsidR="00FB36B4">
        <w:rPr>
          <w:rtl/>
          <w:lang w:bidi="fa-IR"/>
        </w:rPr>
        <w:t>ی</w:t>
      </w:r>
      <w:r>
        <w:rPr>
          <w:rtl/>
          <w:lang w:bidi="fa-IR"/>
        </w:rPr>
        <w:t>نى در ون</w:t>
      </w:r>
      <w:r w:rsidR="00FB36B4">
        <w:rPr>
          <w:rtl/>
          <w:lang w:bidi="fa-IR"/>
        </w:rPr>
        <w:t>ی</w:t>
      </w:r>
      <w:r>
        <w:rPr>
          <w:rtl/>
          <w:lang w:bidi="fa-IR"/>
        </w:rPr>
        <w:t>ز در فاصله سال</w:t>
      </w:r>
      <w:r w:rsidR="00FB36B4">
        <w:rPr>
          <w:rtl/>
          <w:lang w:bidi="fa-IR"/>
        </w:rPr>
        <w:t xml:space="preserve"> </w:t>
      </w:r>
      <w:r>
        <w:rPr>
          <w:rtl/>
          <w:lang w:bidi="fa-IR"/>
        </w:rPr>
        <w:t>هاى 1503 تا 1523م</w:t>
      </w:r>
      <w:r w:rsidR="00FB36B4">
        <w:rPr>
          <w:rtl/>
          <w:lang w:bidi="fa-IR"/>
        </w:rPr>
        <w:t xml:space="preserve">. </w:t>
      </w:r>
      <w:r>
        <w:rPr>
          <w:rtl/>
          <w:lang w:bidi="fa-IR"/>
        </w:rPr>
        <w:t>انجام گرفته است</w:t>
      </w:r>
      <w:r w:rsidR="00FB36B4">
        <w:rPr>
          <w:rtl/>
          <w:lang w:bidi="fa-IR"/>
        </w:rPr>
        <w:t xml:space="preserve">. </w:t>
      </w:r>
      <w:r>
        <w:rPr>
          <w:rtl/>
          <w:lang w:bidi="fa-IR"/>
        </w:rPr>
        <w:t>طبع</w:t>
      </w:r>
      <w:r w:rsidR="00FB36B4">
        <w:rPr>
          <w:rtl/>
          <w:lang w:bidi="fa-IR"/>
        </w:rPr>
        <w:t xml:space="preserve"> </w:t>
      </w:r>
      <w:r>
        <w:rPr>
          <w:rtl/>
          <w:lang w:bidi="fa-IR"/>
        </w:rPr>
        <w:t>هاى مهم د</w:t>
      </w:r>
      <w:r w:rsidR="00FB36B4">
        <w:rPr>
          <w:rtl/>
          <w:lang w:bidi="fa-IR"/>
        </w:rPr>
        <w:t>ی</w:t>
      </w:r>
      <w:r>
        <w:rPr>
          <w:rtl/>
          <w:lang w:bidi="fa-IR"/>
        </w:rPr>
        <w:t>گر قرآن كر</w:t>
      </w:r>
      <w:r w:rsidR="00FB36B4">
        <w:rPr>
          <w:rtl/>
          <w:lang w:bidi="fa-IR"/>
        </w:rPr>
        <w:t>ی</w:t>
      </w:r>
      <w:r>
        <w:rPr>
          <w:rtl/>
          <w:lang w:bidi="fa-IR"/>
        </w:rPr>
        <w:t>م عبارتند از</w:t>
      </w:r>
      <w:r w:rsidR="00FB36B4">
        <w:rPr>
          <w:rtl/>
          <w:lang w:bidi="fa-IR"/>
        </w:rPr>
        <w:t xml:space="preserve">: </w:t>
      </w:r>
      <w:r>
        <w:rPr>
          <w:rtl/>
          <w:lang w:bidi="fa-IR"/>
        </w:rPr>
        <w:t>طبع ابراهام ه</w:t>
      </w:r>
      <w:r w:rsidR="00FB36B4">
        <w:rPr>
          <w:rtl/>
          <w:lang w:bidi="fa-IR"/>
        </w:rPr>
        <w:t>ی</w:t>
      </w:r>
      <w:r>
        <w:rPr>
          <w:rtl/>
          <w:lang w:bidi="fa-IR"/>
        </w:rPr>
        <w:t>نكلمان در 1694م</w:t>
      </w:r>
      <w:r w:rsidR="00FB36B4">
        <w:rPr>
          <w:rtl/>
          <w:lang w:bidi="fa-IR"/>
        </w:rPr>
        <w:t>.</w:t>
      </w:r>
      <w:r w:rsidR="00121BD9">
        <w:rPr>
          <w:rtl/>
          <w:lang w:bidi="fa-IR"/>
        </w:rPr>
        <w:t xml:space="preserve"> (</w:t>
      </w:r>
      <w:r>
        <w:rPr>
          <w:rtl/>
          <w:lang w:bidi="fa-IR"/>
        </w:rPr>
        <w:t>هامبورگ</w:t>
      </w:r>
      <w:r w:rsidR="00121BD9">
        <w:rPr>
          <w:rtl/>
          <w:lang w:bidi="fa-IR"/>
        </w:rPr>
        <w:t xml:space="preserve">) </w:t>
      </w:r>
      <w:r w:rsidR="00FB36B4">
        <w:rPr>
          <w:rtl/>
          <w:lang w:bidi="fa-IR"/>
        </w:rPr>
        <w:t xml:space="preserve">؛ </w:t>
      </w:r>
      <w:r>
        <w:rPr>
          <w:rtl/>
          <w:lang w:bidi="fa-IR"/>
        </w:rPr>
        <w:t>طبع فلوگل</w:t>
      </w:r>
      <w:r w:rsidR="00121BD9">
        <w:rPr>
          <w:rtl/>
          <w:lang w:bidi="fa-IR"/>
        </w:rPr>
        <w:t xml:space="preserve"> (</w:t>
      </w:r>
      <w:r>
        <w:rPr>
          <w:rtl/>
          <w:lang w:bidi="fa-IR"/>
        </w:rPr>
        <w:t>1834م</w:t>
      </w:r>
      <w:r w:rsidR="00FB36B4">
        <w:rPr>
          <w:rtl/>
          <w:lang w:bidi="fa-IR"/>
        </w:rPr>
        <w:t xml:space="preserve">.، </w:t>
      </w:r>
      <w:r>
        <w:rPr>
          <w:rtl/>
          <w:lang w:bidi="fa-IR"/>
        </w:rPr>
        <w:t>لا</w:t>
      </w:r>
      <w:r w:rsidR="00FB36B4">
        <w:rPr>
          <w:rtl/>
          <w:lang w:bidi="fa-IR"/>
        </w:rPr>
        <w:t>ی</w:t>
      </w:r>
      <w:r>
        <w:rPr>
          <w:rtl/>
          <w:lang w:bidi="fa-IR"/>
        </w:rPr>
        <w:t>پز</w:t>
      </w:r>
      <w:r w:rsidR="00FB36B4">
        <w:rPr>
          <w:rtl/>
          <w:lang w:bidi="fa-IR"/>
        </w:rPr>
        <w:t>ی</w:t>
      </w:r>
      <w:r>
        <w:rPr>
          <w:rtl/>
          <w:lang w:bidi="fa-IR"/>
        </w:rPr>
        <w:t>ك</w:t>
      </w:r>
      <w:r w:rsidR="00121BD9">
        <w:rPr>
          <w:rtl/>
          <w:lang w:bidi="fa-IR"/>
        </w:rPr>
        <w:t xml:space="preserve">) </w:t>
      </w:r>
      <w:r w:rsidR="00FB36B4">
        <w:rPr>
          <w:rtl/>
          <w:lang w:bidi="fa-IR"/>
        </w:rPr>
        <w:t xml:space="preserve">؛ </w:t>
      </w:r>
      <w:r>
        <w:rPr>
          <w:rtl/>
          <w:lang w:bidi="fa-IR"/>
        </w:rPr>
        <w:t>طبع سن</w:t>
      </w:r>
      <w:r w:rsidR="00FB36B4">
        <w:rPr>
          <w:rtl/>
          <w:lang w:bidi="fa-IR"/>
        </w:rPr>
        <w:t xml:space="preserve"> </w:t>
      </w:r>
      <w:r>
        <w:rPr>
          <w:rtl/>
          <w:lang w:bidi="fa-IR"/>
        </w:rPr>
        <w:t>پترزبورگ كه اول</w:t>
      </w:r>
      <w:r w:rsidR="00FB36B4">
        <w:rPr>
          <w:rtl/>
          <w:lang w:bidi="fa-IR"/>
        </w:rPr>
        <w:t>ی</w:t>
      </w:r>
      <w:r>
        <w:rPr>
          <w:rtl/>
          <w:lang w:bidi="fa-IR"/>
        </w:rPr>
        <w:t>ن طبع براى مسلمانان است در 1787م</w:t>
      </w:r>
      <w:r w:rsidR="00FB36B4">
        <w:rPr>
          <w:rtl/>
          <w:lang w:bidi="fa-IR"/>
        </w:rPr>
        <w:t xml:space="preserve">.؛ </w:t>
      </w:r>
      <w:r>
        <w:rPr>
          <w:rtl/>
          <w:lang w:bidi="fa-IR"/>
        </w:rPr>
        <w:t>طبع تبر</w:t>
      </w:r>
      <w:r w:rsidR="00FB36B4">
        <w:rPr>
          <w:rtl/>
          <w:lang w:bidi="fa-IR"/>
        </w:rPr>
        <w:t>ی</w:t>
      </w:r>
      <w:r>
        <w:rPr>
          <w:rtl/>
          <w:lang w:bidi="fa-IR"/>
        </w:rPr>
        <w:t>ز در 1242ق</w:t>
      </w:r>
      <w:r w:rsidR="00FB36B4">
        <w:rPr>
          <w:rtl/>
          <w:lang w:bidi="fa-IR"/>
        </w:rPr>
        <w:t>. ی</w:t>
      </w:r>
      <w:r>
        <w:rPr>
          <w:rtl/>
          <w:lang w:bidi="fa-IR"/>
        </w:rPr>
        <w:t>ا 1244ق</w:t>
      </w:r>
      <w:r w:rsidR="00FB36B4">
        <w:rPr>
          <w:rtl/>
          <w:lang w:bidi="fa-IR"/>
        </w:rPr>
        <w:t xml:space="preserve">. </w:t>
      </w:r>
      <w:r>
        <w:rPr>
          <w:rtl/>
          <w:lang w:bidi="fa-IR"/>
        </w:rPr>
        <w:t>نخست</w:t>
      </w:r>
      <w:r w:rsidR="00FB36B4">
        <w:rPr>
          <w:rtl/>
          <w:lang w:bidi="fa-IR"/>
        </w:rPr>
        <w:t>ی</w:t>
      </w:r>
      <w:r>
        <w:rPr>
          <w:rtl/>
          <w:lang w:bidi="fa-IR"/>
        </w:rPr>
        <w:t>ن تصح</w:t>
      </w:r>
      <w:r w:rsidR="00FB36B4">
        <w:rPr>
          <w:rtl/>
          <w:lang w:bidi="fa-IR"/>
        </w:rPr>
        <w:t>ی</w:t>
      </w:r>
      <w:r>
        <w:rPr>
          <w:rtl/>
          <w:lang w:bidi="fa-IR"/>
        </w:rPr>
        <w:t>ح و طبع علمى قرآن كر</w:t>
      </w:r>
      <w:r w:rsidR="00FB36B4">
        <w:rPr>
          <w:rtl/>
          <w:lang w:bidi="fa-IR"/>
        </w:rPr>
        <w:t>ی</w:t>
      </w:r>
      <w:r>
        <w:rPr>
          <w:rtl/>
          <w:lang w:bidi="fa-IR"/>
        </w:rPr>
        <w:t>م در جهان اسلام مصحف قاهره است</w:t>
      </w:r>
      <w:r w:rsidR="00FB36B4">
        <w:rPr>
          <w:rtl/>
          <w:lang w:bidi="fa-IR"/>
        </w:rPr>
        <w:t xml:space="preserve">، </w:t>
      </w:r>
      <w:r>
        <w:rPr>
          <w:rtl/>
          <w:lang w:bidi="fa-IR"/>
        </w:rPr>
        <w:t>در سال 1343ق</w:t>
      </w:r>
      <w:r w:rsidR="00FB36B4">
        <w:rPr>
          <w:rtl/>
          <w:lang w:bidi="fa-IR"/>
        </w:rPr>
        <w:t xml:space="preserve">. </w:t>
      </w:r>
      <w:r>
        <w:rPr>
          <w:rtl/>
          <w:lang w:bidi="fa-IR"/>
        </w:rPr>
        <w:t>/ 1923م</w:t>
      </w:r>
      <w:r w:rsidR="00FB36B4">
        <w:rPr>
          <w:rtl/>
          <w:lang w:bidi="fa-IR"/>
        </w:rPr>
        <w:t xml:space="preserve">.، </w:t>
      </w:r>
      <w:r>
        <w:rPr>
          <w:rtl/>
          <w:lang w:bidi="fa-IR"/>
        </w:rPr>
        <w:t>تحت اشراف استادان الازهر</w:t>
      </w:r>
      <w:r w:rsidR="00FB36B4">
        <w:rPr>
          <w:rtl/>
          <w:lang w:bidi="fa-IR"/>
        </w:rPr>
        <w:t xml:space="preserve">، </w:t>
      </w:r>
      <w:r>
        <w:rPr>
          <w:rtl/>
          <w:lang w:bidi="fa-IR"/>
        </w:rPr>
        <w:t>و با حما</w:t>
      </w:r>
      <w:r w:rsidR="00FB36B4">
        <w:rPr>
          <w:rtl/>
          <w:lang w:bidi="fa-IR"/>
        </w:rPr>
        <w:t>ی</w:t>
      </w:r>
      <w:r>
        <w:rPr>
          <w:rtl/>
          <w:lang w:bidi="fa-IR"/>
        </w:rPr>
        <w:t>ت ملك</w:t>
      </w:r>
      <w:r w:rsidR="00FB36B4">
        <w:rPr>
          <w:rtl/>
          <w:lang w:bidi="fa-IR"/>
        </w:rPr>
        <w:t xml:space="preserve"> </w:t>
      </w:r>
      <w:r>
        <w:rPr>
          <w:rtl/>
          <w:lang w:bidi="fa-IR"/>
        </w:rPr>
        <w:t>فؤاد اول</w:t>
      </w:r>
      <w:r w:rsidR="00FB36B4">
        <w:rPr>
          <w:rtl/>
          <w:lang w:bidi="fa-IR"/>
        </w:rPr>
        <w:t xml:space="preserve">. </w:t>
      </w:r>
      <w:r>
        <w:rPr>
          <w:rtl/>
          <w:lang w:bidi="fa-IR"/>
        </w:rPr>
        <w:t>ا</w:t>
      </w:r>
      <w:r w:rsidR="00FB36B4">
        <w:rPr>
          <w:rtl/>
          <w:lang w:bidi="fa-IR"/>
        </w:rPr>
        <w:t>ی</w:t>
      </w:r>
      <w:r>
        <w:rPr>
          <w:rtl/>
          <w:lang w:bidi="fa-IR"/>
        </w:rPr>
        <w:t>ن مصحف بر معتبرتر</w:t>
      </w:r>
      <w:r w:rsidR="00FB36B4">
        <w:rPr>
          <w:rtl/>
          <w:lang w:bidi="fa-IR"/>
        </w:rPr>
        <w:t>ی</w:t>
      </w:r>
      <w:r>
        <w:rPr>
          <w:rtl/>
          <w:lang w:bidi="fa-IR"/>
        </w:rPr>
        <w:t>ن كتب رسم</w:t>
      </w:r>
      <w:r w:rsidR="00FB36B4">
        <w:rPr>
          <w:rtl/>
          <w:lang w:bidi="fa-IR"/>
        </w:rPr>
        <w:t xml:space="preserve"> </w:t>
      </w:r>
      <w:r>
        <w:rPr>
          <w:rtl/>
          <w:lang w:bidi="fa-IR"/>
        </w:rPr>
        <w:t>الخط خاص قرآن و قراءات خاص قرآن استوار است و با روا</w:t>
      </w:r>
      <w:r w:rsidR="00FB36B4">
        <w:rPr>
          <w:rtl/>
          <w:lang w:bidi="fa-IR"/>
        </w:rPr>
        <w:t>ی</w:t>
      </w:r>
      <w:r>
        <w:rPr>
          <w:rtl/>
          <w:lang w:bidi="fa-IR"/>
        </w:rPr>
        <w:t>ت مع</w:t>
      </w:r>
      <w:r w:rsidR="00FB36B4">
        <w:rPr>
          <w:rtl/>
          <w:lang w:bidi="fa-IR"/>
        </w:rPr>
        <w:t>ی</w:t>
      </w:r>
      <w:r>
        <w:rPr>
          <w:rtl/>
          <w:lang w:bidi="fa-IR"/>
        </w:rPr>
        <w:t>ار</w:t>
      </w:r>
      <w:r w:rsidR="00FB36B4">
        <w:rPr>
          <w:rtl/>
          <w:lang w:bidi="fa-IR"/>
        </w:rPr>
        <w:t>ی</w:t>
      </w:r>
      <w:r>
        <w:rPr>
          <w:rtl/>
          <w:lang w:bidi="fa-IR"/>
        </w:rPr>
        <w:t>ن حفص از عاصم تدو</w:t>
      </w:r>
      <w:r w:rsidR="00FB36B4">
        <w:rPr>
          <w:rtl/>
          <w:lang w:bidi="fa-IR"/>
        </w:rPr>
        <w:t>ی</w:t>
      </w:r>
      <w:r>
        <w:rPr>
          <w:rtl/>
          <w:lang w:bidi="fa-IR"/>
        </w:rPr>
        <w:t>ن شده است</w:t>
      </w:r>
      <w:r w:rsidR="00FB36B4">
        <w:rPr>
          <w:rtl/>
          <w:lang w:bidi="fa-IR"/>
        </w:rPr>
        <w:t xml:space="preserve">. </w:t>
      </w:r>
      <w:r>
        <w:rPr>
          <w:rtl/>
          <w:lang w:bidi="fa-IR"/>
        </w:rPr>
        <w:t>مصحف مد</w:t>
      </w:r>
      <w:r w:rsidR="00FB36B4">
        <w:rPr>
          <w:rtl/>
          <w:lang w:bidi="fa-IR"/>
        </w:rPr>
        <w:t>ی</w:t>
      </w:r>
      <w:r>
        <w:rPr>
          <w:rtl/>
          <w:lang w:bidi="fa-IR"/>
        </w:rPr>
        <w:t>نه كه امروزه مصحف عالمگ</w:t>
      </w:r>
      <w:r w:rsidR="00FB36B4">
        <w:rPr>
          <w:rtl/>
          <w:lang w:bidi="fa-IR"/>
        </w:rPr>
        <w:t>ی</w:t>
      </w:r>
      <w:r>
        <w:rPr>
          <w:rtl/>
          <w:lang w:bidi="fa-IR"/>
        </w:rPr>
        <w:t>ر و رسمى جهان اسلام شمرده مى</w:t>
      </w:r>
      <w:r w:rsidR="00FB36B4">
        <w:rPr>
          <w:rtl/>
          <w:lang w:bidi="fa-IR"/>
        </w:rPr>
        <w:t xml:space="preserve"> </w:t>
      </w:r>
      <w:r>
        <w:rPr>
          <w:rtl/>
          <w:lang w:bidi="fa-IR"/>
        </w:rPr>
        <w:t>شود</w:t>
      </w:r>
      <w:r w:rsidR="00FB36B4">
        <w:rPr>
          <w:rtl/>
          <w:lang w:bidi="fa-IR"/>
        </w:rPr>
        <w:t xml:space="preserve">، </w:t>
      </w:r>
      <w:r>
        <w:rPr>
          <w:rtl/>
          <w:lang w:bidi="fa-IR"/>
        </w:rPr>
        <w:t>برهمان تصح</w:t>
      </w:r>
      <w:r w:rsidR="00FB36B4">
        <w:rPr>
          <w:rtl/>
          <w:lang w:bidi="fa-IR"/>
        </w:rPr>
        <w:t>ی</w:t>
      </w:r>
      <w:r>
        <w:rPr>
          <w:rtl/>
          <w:lang w:bidi="fa-IR"/>
        </w:rPr>
        <w:t>ح و طبع مصحف قاهره استوار است و به خط عثمان طه خطاط هنرمند سورى است</w:t>
      </w:r>
      <w:r w:rsidR="00FB36B4">
        <w:rPr>
          <w:rtl/>
          <w:lang w:bidi="fa-IR"/>
        </w:rPr>
        <w:t xml:space="preserve">. </w:t>
      </w:r>
    </w:p>
    <w:p w:rsidR="00FC5DC1" w:rsidRDefault="00AC30EA" w:rsidP="00AC30EA">
      <w:pPr>
        <w:pStyle w:val="libNormal"/>
        <w:rPr>
          <w:rtl/>
          <w:lang w:bidi="fa-IR"/>
        </w:rPr>
      </w:pPr>
      <w:r>
        <w:rPr>
          <w:rtl/>
          <w:lang w:bidi="fa-IR"/>
        </w:rPr>
        <w:t>47</w:t>
      </w:r>
      <w:r w:rsidR="00FB36B4">
        <w:rPr>
          <w:rtl/>
          <w:lang w:bidi="fa-IR"/>
        </w:rPr>
        <w:t xml:space="preserve">. </w:t>
      </w:r>
      <w:r>
        <w:rPr>
          <w:rtl/>
          <w:lang w:bidi="fa-IR"/>
        </w:rPr>
        <w:t>ترجمه فارسى</w:t>
      </w:r>
      <w:r w:rsidR="00FB36B4">
        <w:rPr>
          <w:rtl/>
          <w:lang w:bidi="fa-IR"/>
        </w:rPr>
        <w:t>، ی</w:t>
      </w:r>
      <w:r>
        <w:rPr>
          <w:rtl/>
          <w:lang w:bidi="fa-IR"/>
        </w:rPr>
        <w:t>عنى قد</w:t>
      </w:r>
      <w:r w:rsidR="00FB36B4">
        <w:rPr>
          <w:rtl/>
          <w:lang w:bidi="fa-IR"/>
        </w:rPr>
        <w:t>ی</w:t>
      </w:r>
      <w:r>
        <w:rPr>
          <w:rtl/>
          <w:lang w:bidi="fa-IR"/>
        </w:rPr>
        <w:t>م</w:t>
      </w:r>
      <w:r w:rsidR="00FB36B4">
        <w:rPr>
          <w:rtl/>
          <w:lang w:bidi="fa-IR"/>
        </w:rPr>
        <w:t xml:space="preserve"> </w:t>
      </w:r>
      <w:r>
        <w:rPr>
          <w:rtl/>
          <w:lang w:bidi="fa-IR"/>
        </w:rPr>
        <w:t>تر</w:t>
      </w:r>
      <w:r w:rsidR="00FB36B4">
        <w:rPr>
          <w:rtl/>
          <w:lang w:bidi="fa-IR"/>
        </w:rPr>
        <w:t>ی</w:t>
      </w:r>
      <w:r>
        <w:rPr>
          <w:rtl/>
          <w:lang w:bidi="fa-IR"/>
        </w:rPr>
        <w:t>ن ترجمه قرآن در عهد رسول</w:t>
      </w:r>
      <w:r w:rsidR="00FB36B4">
        <w:rPr>
          <w:rtl/>
          <w:lang w:bidi="fa-IR"/>
        </w:rPr>
        <w:t xml:space="preserve"> </w:t>
      </w:r>
      <w:r>
        <w:rPr>
          <w:rtl/>
          <w:lang w:bidi="fa-IR"/>
        </w:rPr>
        <w:t>اللَّه</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انجام گرفته است</w:t>
      </w:r>
      <w:r w:rsidR="00FB36B4">
        <w:rPr>
          <w:rtl/>
          <w:lang w:bidi="fa-IR"/>
        </w:rPr>
        <w:t xml:space="preserve">؛ </w:t>
      </w:r>
      <w:r>
        <w:rPr>
          <w:rtl/>
          <w:lang w:bidi="fa-IR"/>
        </w:rPr>
        <w:t>ز</w:t>
      </w:r>
      <w:r w:rsidR="00FB36B4">
        <w:rPr>
          <w:rtl/>
          <w:lang w:bidi="fa-IR"/>
        </w:rPr>
        <w:t>ی</w:t>
      </w:r>
      <w:r>
        <w:rPr>
          <w:rtl/>
          <w:lang w:bidi="fa-IR"/>
        </w:rPr>
        <w:t>را در نامه</w:t>
      </w:r>
      <w:r w:rsidR="00FB36B4">
        <w:rPr>
          <w:rtl/>
          <w:lang w:bidi="fa-IR"/>
        </w:rPr>
        <w:t xml:space="preserve"> </w:t>
      </w:r>
      <w:r>
        <w:rPr>
          <w:rtl/>
          <w:lang w:bidi="fa-IR"/>
        </w:rPr>
        <w:t>هاى ا</w:t>
      </w:r>
      <w:r w:rsidR="00FB36B4">
        <w:rPr>
          <w:rtl/>
          <w:lang w:bidi="fa-IR"/>
        </w:rPr>
        <w:t>ی</w:t>
      </w:r>
      <w:r>
        <w:rPr>
          <w:rtl/>
          <w:lang w:bidi="fa-IR"/>
        </w:rPr>
        <w:t>شان به پادشاهان آن روزگاران</w:t>
      </w:r>
      <w:r w:rsidR="00FB36B4">
        <w:rPr>
          <w:rtl/>
          <w:lang w:bidi="fa-IR"/>
        </w:rPr>
        <w:t xml:space="preserve">، </w:t>
      </w:r>
      <w:r>
        <w:rPr>
          <w:rtl/>
          <w:lang w:bidi="fa-IR"/>
        </w:rPr>
        <w:t>مانند نجاشى و مقوقس و خسروپرو</w:t>
      </w:r>
      <w:r w:rsidR="00FB36B4">
        <w:rPr>
          <w:rtl/>
          <w:lang w:bidi="fa-IR"/>
        </w:rPr>
        <w:t>ی</w:t>
      </w:r>
      <w:r>
        <w:rPr>
          <w:rtl/>
          <w:lang w:bidi="fa-IR"/>
        </w:rPr>
        <w:t>ز</w:t>
      </w:r>
      <w:r w:rsidR="00FB36B4">
        <w:rPr>
          <w:rtl/>
          <w:lang w:bidi="fa-IR"/>
        </w:rPr>
        <w:t xml:space="preserve">، </w:t>
      </w:r>
      <w:r>
        <w:rPr>
          <w:rtl/>
          <w:lang w:bidi="fa-IR"/>
        </w:rPr>
        <w:t>آ</w:t>
      </w:r>
      <w:r w:rsidR="00FB36B4">
        <w:rPr>
          <w:rtl/>
          <w:lang w:bidi="fa-IR"/>
        </w:rPr>
        <w:t>ی</w:t>
      </w:r>
      <w:r>
        <w:rPr>
          <w:rtl/>
          <w:lang w:bidi="fa-IR"/>
        </w:rPr>
        <w:t>ات قرآنى هم بود</w:t>
      </w:r>
      <w:r w:rsidR="00FB36B4">
        <w:rPr>
          <w:rtl/>
          <w:lang w:bidi="fa-IR"/>
        </w:rPr>
        <w:t xml:space="preserve">، </w:t>
      </w:r>
      <w:r>
        <w:rPr>
          <w:rtl/>
          <w:lang w:bidi="fa-IR"/>
        </w:rPr>
        <w:t>و طبعاً ترجمه نامه</w:t>
      </w:r>
      <w:r w:rsidR="00FB36B4">
        <w:rPr>
          <w:rtl/>
          <w:lang w:bidi="fa-IR"/>
        </w:rPr>
        <w:t xml:space="preserve"> </w:t>
      </w:r>
      <w:r>
        <w:rPr>
          <w:rtl/>
          <w:lang w:bidi="fa-IR"/>
        </w:rPr>
        <w:t>ها و آ</w:t>
      </w:r>
      <w:r w:rsidR="00FB36B4">
        <w:rPr>
          <w:rtl/>
          <w:lang w:bidi="fa-IR"/>
        </w:rPr>
        <w:t>ی</w:t>
      </w:r>
      <w:r>
        <w:rPr>
          <w:rtl/>
          <w:lang w:bidi="fa-IR"/>
        </w:rPr>
        <w:t>ات به اطلاع آنان مى</w:t>
      </w:r>
      <w:r w:rsidR="00FB36B4">
        <w:rPr>
          <w:rtl/>
          <w:lang w:bidi="fa-IR"/>
        </w:rPr>
        <w:t xml:space="preserve"> </w:t>
      </w:r>
      <w:r>
        <w:rPr>
          <w:rtl/>
          <w:lang w:bidi="fa-IR"/>
        </w:rPr>
        <w:t>رس</w:t>
      </w:r>
      <w:r w:rsidR="00FB36B4">
        <w:rPr>
          <w:rtl/>
          <w:lang w:bidi="fa-IR"/>
        </w:rPr>
        <w:t>ی</w:t>
      </w:r>
      <w:r>
        <w:rPr>
          <w:rtl/>
          <w:lang w:bidi="fa-IR"/>
        </w:rPr>
        <w:t>د</w:t>
      </w:r>
      <w:r w:rsidR="00FB36B4">
        <w:rPr>
          <w:rtl/>
          <w:lang w:bidi="fa-IR"/>
        </w:rPr>
        <w:t xml:space="preserve">، </w:t>
      </w:r>
      <w:r>
        <w:rPr>
          <w:rtl/>
          <w:lang w:bidi="fa-IR"/>
        </w:rPr>
        <w:t>و حضرت</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ا</w:t>
      </w:r>
      <w:r w:rsidR="00FB36B4">
        <w:rPr>
          <w:rtl/>
          <w:lang w:bidi="fa-IR"/>
        </w:rPr>
        <w:t>ی</w:t>
      </w:r>
      <w:r>
        <w:rPr>
          <w:rtl/>
          <w:lang w:bidi="fa-IR"/>
        </w:rPr>
        <w:t>ن معنا را مى</w:t>
      </w:r>
      <w:r w:rsidR="00FB36B4">
        <w:rPr>
          <w:rtl/>
          <w:lang w:bidi="fa-IR"/>
        </w:rPr>
        <w:t xml:space="preserve"> </w:t>
      </w:r>
      <w:r>
        <w:rPr>
          <w:rtl/>
          <w:lang w:bidi="fa-IR"/>
        </w:rPr>
        <w:t>دانستند و انكارى نمى</w:t>
      </w:r>
      <w:r w:rsidR="00FB36B4">
        <w:rPr>
          <w:rtl/>
          <w:lang w:bidi="fa-IR"/>
        </w:rPr>
        <w:t xml:space="preserve"> </w:t>
      </w:r>
      <w:r>
        <w:rPr>
          <w:rtl/>
          <w:lang w:bidi="fa-IR"/>
        </w:rPr>
        <w:t>فرمودند</w:t>
      </w:r>
      <w:r w:rsidR="00FB36B4">
        <w:rPr>
          <w:rtl/>
          <w:lang w:bidi="fa-IR"/>
        </w:rPr>
        <w:t xml:space="preserve">. </w:t>
      </w:r>
      <w:r>
        <w:rPr>
          <w:rtl/>
          <w:lang w:bidi="fa-IR"/>
        </w:rPr>
        <w:t>د</w:t>
      </w:r>
      <w:r w:rsidR="00FB36B4">
        <w:rPr>
          <w:rtl/>
          <w:lang w:bidi="fa-IR"/>
        </w:rPr>
        <w:t>ی</w:t>
      </w:r>
      <w:r>
        <w:rPr>
          <w:rtl/>
          <w:lang w:bidi="fa-IR"/>
        </w:rPr>
        <w:t>گر ا</w:t>
      </w:r>
      <w:r w:rsidR="00FB36B4">
        <w:rPr>
          <w:rtl/>
          <w:lang w:bidi="fa-IR"/>
        </w:rPr>
        <w:t>ی</w:t>
      </w:r>
      <w:r>
        <w:rPr>
          <w:rtl/>
          <w:lang w:bidi="fa-IR"/>
        </w:rPr>
        <w:t>ن</w:t>
      </w:r>
      <w:r w:rsidR="00FB36B4">
        <w:rPr>
          <w:rtl/>
          <w:lang w:bidi="fa-IR"/>
        </w:rPr>
        <w:t xml:space="preserve"> </w:t>
      </w:r>
      <w:r>
        <w:rPr>
          <w:rtl/>
          <w:lang w:bidi="fa-IR"/>
        </w:rPr>
        <w:t>كه عده</w:t>
      </w:r>
      <w:r w:rsidR="00FB36B4">
        <w:rPr>
          <w:rtl/>
          <w:lang w:bidi="fa-IR"/>
        </w:rPr>
        <w:t xml:space="preserve"> </w:t>
      </w:r>
      <w:r>
        <w:rPr>
          <w:rtl/>
          <w:lang w:bidi="fa-IR"/>
        </w:rPr>
        <w:t>اى از ا</w:t>
      </w:r>
      <w:r w:rsidR="00FB36B4">
        <w:rPr>
          <w:rtl/>
          <w:lang w:bidi="fa-IR"/>
        </w:rPr>
        <w:t>ی</w:t>
      </w:r>
      <w:r>
        <w:rPr>
          <w:rtl/>
          <w:lang w:bidi="fa-IR"/>
        </w:rPr>
        <w:t>ران</w:t>
      </w:r>
      <w:r w:rsidR="00FB36B4">
        <w:rPr>
          <w:rtl/>
          <w:lang w:bidi="fa-IR"/>
        </w:rPr>
        <w:t>ی</w:t>
      </w:r>
      <w:r>
        <w:rPr>
          <w:rtl/>
          <w:lang w:bidi="fa-IR"/>
        </w:rPr>
        <w:t>ان از سلمان خواسته بودند كه سوره حمد</w:t>
      </w:r>
      <w:r w:rsidR="00121BD9">
        <w:rPr>
          <w:rtl/>
          <w:lang w:bidi="fa-IR"/>
        </w:rPr>
        <w:t xml:space="preserve"> (</w:t>
      </w:r>
      <w:r>
        <w:rPr>
          <w:rtl/>
          <w:lang w:bidi="fa-IR"/>
        </w:rPr>
        <w:t>و بعضى آ</w:t>
      </w:r>
      <w:r w:rsidR="00FB36B4">
        <w:rPr>
          <w:rtl/>
          <w:lang w:bidi="fa-IR"/>
        </w:rPr>
        <w:t>ی</w:t>
      </w:r>
      <w:r>
        <w:rPr>
          <w:rtl/>
          <w:lang w:bidi="fa-IR"/>
        </w:rPr>
        <w:t>ات قرآنى</w:t>
      </w:r>
      <w:r w:rsidR="00121BD9">
        <w:rPr>
          <w:rtl/>
          <w:lang w:bidi="fa-IR"/>
        </w:rPr>
        <w:t xml:space="preserve">) </w:t>
      </w:r>
      <w:r>
        <w:rPr>
          <w:rtl/>
          <w:lang w:bidi="fa-IR"/>
        </w:rPr>
        <w:t xml:space="preserve">را براى آنان به فارسى ترجمه كند و او </w:t>
      </w:r>
      <w:r>
        <w:rPr>
          <w:rtl/>
          <w:lang w:bidi="fa-IR"/>
        </w:rPr>
        <w:lastRenderedPageBreak/>
        <w:t>چن</w:t>
      </w:r>
      <w:r w:rsidR="00FB36B4">
        <w:rPr>
          <w:rtl/>
          <w:lang w:bidi="fa-IR"/>
        </w:rPr>
        <w:t>ی</w:t>
      </w:r>
      <w:r>
        <w:rPr>
          <w:rtl/>
          <w:lang w:bidi="fa-IR"/>
        </w:rPr>
        <w:t>ن كارى انجام داده بود از جمله بسم اللَّه الرّحمن الرّح</w:t>
      </w:r>
      <w:r w:rsidR="00FB36B4">
        <w:rPr>
          <w:rtl/>
          <w:lang w:bidi="fa-IR"/>
        </w:rPr>
        <w:t>ی</w:t>
      </w:r>
      <w:r>
        <w:rPr>
          <w:rtl/>
          <w:lang w:bidi="fa-IR"/>
        </w:rPr>
        <w:t>م را به «به</w:t>
      </w:r>
      <w:r w:rsidR="00FB36B4">
        <w:rPr>
          <w:rtl/>
          <w:lang w:bidi="fa-IR"/>
        </w:rPr>
        <w:t xml:space="preserve"> </w:t>
      </w:r>
      <w:r>
        <w:rPr>
          <w:rtl/>
          <w:lang w:bidi="fa-IR"/>
        </w:rPr>
        <w:t xml:space="preserve">نام </w:t>
      </w:r>
      <w:r w:rsidR="00FB36B4">
        <w:rPr>
          <w:rtl/>
          <w:lang w:bidi="fa-IR"/>
        </w:rPr>
        <w:t>ی</w:t>
      </w:r>
      <w:r>
        <w:rPr>
          <w:rtl/>
          <w:lang w:bidi="fa-IR"/>
        </w:rPr>
        <w:t>زدان بخشا</w:t>
      </w:r>
      <w:r w:rsidR="00FB36B4">
        <w:rPr>
          <w:rtl/>
          <w:lang w:bidi="fa-IR"/>
        </w:rPr>
        <w:t>ی</w:t>
      </w:r>
      <w:r>
        <w:rPr>
          <w:rtl/>
          <w:lang w:bidi="fa-IR"/>
        </w:rPr>
        <w:t>نده» ترجمه كرده بود</w:t>
      </w:r>
      <w:r w:rsidR="00FB36B4">
        <w:rPr>
          <w:rtl/>
          <w:lang w:bidi="fa-IR"/>
        </w:rPr>
        <w:t xml:space="preserve">، </w:t>
      </w:r>
      <w:r>
        <w:rPr>
          <w:rtl/>
          <w:lang w:bidi="fa-IR"/>
        </w:rPr>
        <w:t>و حضرت رسول</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از ا</w:t>
      </w:r>
      <w:r w:rsidR="00FB36B4">
        <w:rPr>
          <w:rtl/>
          <w:lang w:bidi="fa-IR"/>
        </w:rPr>
        <w:t>ی</w:t>
      </w:r>
      <w:r>
        <w:rPr>
          <w:rtl/>
          <w:lang w:bidi="fa-IR"/>
        </w:rPr>
        <w:t>ن مسأله باخبر بودند و انكارى نفرموده بودند</w:t>
      </w:r>
      <w:r w:rsidR="00FB36B4">
        <w:rPr>
          <w:rtl/>
          <w:lang w:bidi="fa-IR"/>
        </w:rPr>
        <w:t xml:space="preserve">. </w:t>
      </w:r>
      <w:r>
        <w:rPr>
          <w:rtl/>
          <w:lang w:bidi="fa-IR"/>
        </w:rPr>
        <w:t>در قرون بعد ن</w:t>
      </w:r>
      <w:r w:rsidR="00FB36B4">
        <w:rPr>
          <w:rtl/>
          <w:lang w:bidi="fa-IR"/>
        </w:rPr>
        <w:t>ی</w:t>
      </w:r>
      <w:r>
        <w:rPr>
          <w:rtl/>
          <w:lang w:bidi="fa-IR"/>
        </w:rPr>
        <w:t>ز ا</w:t>
      </w:r>
      <w:r w:rsidR="00FB36B4">
        <w:rPr>
          <w:rtl/>
          <w:lang w:bidi="fa-IR"/>
        </w:rPr>
        <w:t>ی</w:t>
      </w:r>
      <w:r>
        <w:rPr>
          <w:rtl/>
          <w:lang w:bidi="fa-IR"/>
        </w:rPr>
        <w:t>ران</w:t>
      </w:r>
      <w:r w:rsidR="00FB36B4">
        <w:rPr>
          <w:rtl/>
          <w:lang w:bidi="fa-IR"/>
        </w:rPr>
        <w:t>ی</w:t>
      </w:r>
      <w:r>
        <w:rPr>
          <w:rtl/>
          <w:lang w:bidi="fa-IR"/>
        </w:rPr>
        <w:t>ان نخست</w:t>
      </w:r>
      <w:r w:rsidR="00FB36B4">
        <w:rPr>
          <w:rtl/>
          <w:lang w:bidi="fa-IR"/>
        </w:rPr>
        <w:t>ی</w:t>
      </w:r>
      <w:r>
        <w:rPr>
          <w:rtl/>
          <w:lang w:bidi="fa-IR"/>
        </w:rPr>
        <w:t>ن قومى از مسلمانان بودند كه قرآن را به</w:t>
      </w:r>
      <w:r w:rsidR="00FB36B4">
        <w:rPr>
          <w:rtl/>
          <w:lang w:bidi="fa-IR"/>
        </w:rPr>
        <w:t xml:space="preserve"> </w:t>
      </w:r>
      <w:r>
        <w:rPr>
          <w:rtl/>
          <w:lang w:bidi="fa-IR"/>
        </w:rPr>
        <w:t>زبان مادرى و رسمى خود ترجمه كردند</w:t>
      </w:r>
      <w:r w:rsidR="00FB36B4">
        <w:rPr>
          <w:rtl/>
          <w:lang w:bidi="fa-IR"/>
        </w:rPr>
        <w:t xml:space="preserve">. </w:t>
      </w:r>
      <w:r>
        <w:rPr>
          <w:rtl/>
          <w:lang w:bidi="fa-IR"/>
        </w:rPr>
        <w:t>تا قبل از كشف و تصح</w:t>
      </w:r>
      <w:r w:rsidR="00FB36B4">
        <w:rPr>
          <w:rtl/>
          <w:lang w:bidi="fa-IR"/>
        </w:rPr>
        <w:t>ی</w:t>
      </w:r>
      <w:r>
        <w:rPr>
          <w:rtl/>
          <w:lang w:bidi="fa-IR"/>
        </w:rPr>
        <w:t>ح قرآن قدس به</w:t>
      </w:r>
      <w:r w:rsidR="00FB36B4">
        <w:rPr>
          <w:rtl/>
          <w:lang w:bidi="fa-IR"/>
        </w:rPr>
        <w:t xml:space="preserve"> </w:t>
      </w:r>
      <w:r>
        <w:rPr>
          <w:rtl/>
          <w:lang w:bidi="fa-IR"/>
        </w:rPr>
        <w:t>همت آقاى دكتر على رواقى</w:t>
      </w:r>
      <w:r w:rsidR="00FB36B4">
        <w:rPr>
          <w:rtl/>
          <w:lang w:bidi="fa-IR"/>
        </w:rPr>
        <w:t xml:space="preserve">، </w:t>
      </w:r>
      <w:r>
        <w:rPr>
          <w:rtl/>
          <w:lang w:bidi="fa-IR"/>
        </w:rPr>
        <w:t>ترجمه تفس</w:t>
      </w:r>
      <w:r w:rsidR="00FB36B4">
        <w:rPr>
          <w:rtl/>
          <w:lang w:bidi="fa-IR"/>
        </w:rPr>
        <w:t>ی</w:t>
      </w:r>
      <w:r>
        <w:rPr>
          <w:rtl/>
          <w:lang w:bidi="fa-IR"/>
        </w:rPr>
        <w:t>ر طبرى كه ترجمه آ</w:t>
      </w:r>
      <w:r w:rsidR="00FB36B4">
        <w:rPr>
          <w:rtl/>
          <w:lang w:bidi="fa-IR"/>
        </w:rPr>
        <w:t>ی</w:t>
      </w:r>
      <w:r>
        <w:rPr>
          <w:rtl/>
          <w:lang w:bidi="fa-IR"/>
        </w:rPr>
        <w:t>ات قرآنى را ن</w:t>
      </w:r>
      <w:r w:rsidR="00FB36B4">
        <w:rPr>
          <w:rtl/>
          <w:lang w:bidi="fa-IR"/>
        </w:rPr>
        <w:t>ی</w:t>
      </w:r>
      <w:r>
        <w:rPr>
          <w:rtl/>
          <w:lang w:bidi="fa-IR"/>
        </w:rPr>
        <w:t>ز همراه دارد و در سال 345ق</w:t>
      </w:r>
      <w:r w:rsidR="00FB36B4">
        <w:rPr>
          <w:rtl/>
          <w:lang w:bidi="fa-IR"/>
        </w:rPr>
        <w:t xml:space="preserve">. </w:t>
      </w:r>
      <w:r>
        <w:rPr>
          <w:rtl/>
          <w:lang w:bidi="fa-IR"/>
        </w:rPr>
        <w:t>صورت گرفته بود</w:t>
      </w:r>
      <w:r w:rsidR="00FB36B4">
        <w:rPr>
          <w:rtl/>
          <w:lang w:bidi="fa-IR"/>
        </w:rPr>
        <w:t xml:space="preserve">، </w:t>
      </w:r>
      <w:r>
        <w:rPr>
          <w:rtl/>
          <w:lang w:bidi="fa-IR"/>
        </w:rPr>
        <w:t>كهن</w:t>
      </w:r>
      <w:r w:rsidR="00FB36B4">
        <w:rPr>
          <w:rtl/>
          <w:lang w:bidi="fa-IR"/>
        </w:rPr>
        <w:t xml:space="preserve"> </w:t>
      </w:r>
      <w:r>
        <w:rPr>
          <w:rtl/>
          <w:lang w:bidi="fa-IR"/>
        </w:rPr>
        <w:t>تر</w:t>
      </w:r>
      <w:r w:rsidR="00FB36B4">
        <w:rPr>
          <w:rtl/>
          <w:lang w:bidi="fa-IR"/>
        </w:rPr>
        <w:t>ی</w:t>
      </w:r>
      <w:r>
        <w:rPr>
          <w:rtl/>
          <w:lang w:bidi="fa-IR"/>
        </w:rPr>
        <w:t>ن ترجمه فارسى قرآن شمرده مى</w:t>
      </w:r>
      <w:r w:rsidR="00FB36B4">
        <w:rPr>
          <w:rtl/>
          <w:lang w:bidi="fa-IR"/>
        </w:rPr>
        <w:t xml:space="preserve"> </w:t>
      </w:r>
      <w:r>
        <w:rPr>
          <w:rtl/>
          <w:lang w:bidi="fa-IR"/>
        </w:rPr>
        <w:t>شد</w:t>
      </w:r>
      <w:r w:rsidR="00FB36B4">
        <w:rPr>
          <w:rtl/>
          <w:lang w:bidi="fa-IR"/>
        </w:rPr>
        <w:t xml:space="preserve">. </w:t>
      </w:r>
      <w:r>
        <w:rPr>
          <w:rtl/>
          <w:lang w:bidi="fa-IR"/>
        </w:rPr>
        <w:t>ولى ترجمه قرآن قدس از آن هم كهن</w:t>
      </w:r>
      <w:r w:rsidR="00FB36B4">
        <w:rPr>
          <w:rtl/>
          <w:lang w:bidi="fa-IR"/>
        </w:rPr>
        <w:t xml:space="preserve"> </w:t>
      </w:r>
      <w:r>
        <w:rPr>
          <w:rtl/>
          <w:lang w:bidi="fa-IR"/>
        </w:rPr>
        <w:t>تر و متعلق به سال</w:t>
      </w:r>
      <w:r w:rsidR="00FB36B4">
        <w:rPr>
          <w:rtl/>
          <w:lang w:bidi="fa-IR"/>
        </w:rPr>
        <w:t xml:space="preserve"> </w:t>
      </w:r>
      <w:r>
        <w:rPr>
          <w:rtl/>
          <w:lang w:bidi="fa-IR"/>
        </w:rPr>
        <w:t>هاى ب</w:t>
      </w:r>
      <w:r w:rsidR="00FB36B4">
        <w:rPr>
          <w:rtl/>
          <w:lang w:bidi="fa-IR"/>
        </w:rPr>
        <w:t>ی</w:t>
      </w:r>
      <w:r>
        <w:rPr>
          <w:rtl/>
          <w:lang w:bidi="fa-IR"/>
        </w:rPr>
        <w:t>ن 250 تا 350 هجرى قمرى است</w:t>
      </w:r>
      <w:r w:rsidR="00FB36B4">
        <w:rPr>
          <w:rtl/>
          <w:lang w:bidi="fa-IR"/>
        </w:rPr>
        <w:t xml:space="preserve">. </w:t>
      </w:r>
    </w:p>
    <w:p w:rsidR="00FC5DC1" w:rsidRDefault="00AC30EA" w:rsidP="00AC30EA">
      <w:pPr>
        <w:pStyle w:val="libNormal"/>
        <w:rPr>
          <w:rtl/>
          <w:lang w:bidi="fa-IR"/>
        </w:rPr>
      </w:pPr>
      <w:r>
        <w:rPr>
          <w:rtl/>
          <w:lang w:bidi="fa-IR"/>
        </w:rPr>
        <w:t>48</w:t>
      </w:r>
      <w:r w:rsidR="00FB36B4">
        <w:rPr>
          <w:rtl/>
          <w:lang w:bidi="fa-IR"/>
        </w:rPr>
        <w:t xml:space="preserve">. </w:t>
      </w:r>
      <w:r>
        <w:rPr>
          <w:rtl/>
          <w:lang w:bidi="fa-IR"/>
        </w:rPr>
        <w:t>ترجمه تركى قرآن</w:t>
      </w:r>
      <w:r w:rsidR="00FB36B4">
        <w:rPr>
          <w:rtl/>
          <w:lang w:bidi="fa-IR"/>
        </w:rPr>
        <w:t xml:space="preserve">، </w:t>
      </w:r>
      <w:r>
        <w:rPr>
          <w:rtl/>
          <w:lang w:bidi="fa-IR"/>
        </w:rPr>
        <w:t>نسخه</w:t>
      </w:r>
      <w:r w:rsidR="00FB36B4">
        <w:rPr>
          <w:rtl/>
          <w:lang w:bidi="fa-IR"/>
        </w:rPr>
        <w:t xml:space="preserve"> </w:t>
      </w:r>
      <w:r>
        <w:rPr>
          <w:rtl/>
          <w:lang w:bidi="fa-IR"/>
        </w:rPr>
        <w:t>اى ازترجمه تركى قرآن باتار</w:t>
      </w:r>
      <w:r w:rsidR="00FB36B4">
        <w:rPr>
          <w:rtl/>
          <w:lang w:bidi="fa-IR"/>
        </w:rPr>
        <w:t>ی</w:t>
      </w:r>
      <w:r>
        <w:rPr>
          <w:rtl/>
          <w:lang w:bidi="fa-IR"/>
        </w:rPr>
        <w:t>خ 734ق</w:t>
      </w:r>
      <w:r w:rsidR="00FB36B4">
        <w:rPr>
          <w:rtl/>
          <w:lang w:bidi="fa-IR"/>
        </w:rPr>
        <w:t xml:space="preserve">. </w:t>
      </w:r>
      <w:r>
        <w:rPr>
          <w:rtl/>
          <w:lang w:bidi="fa-IR"/>
        </w:rPr>
        <w:t>درموزه</w:t>
      </w:r>
      <w:r w:rsidR="00FB36B4">
        <w:rPr>
          <w:rtl/>
          <w:lang w:bidi="fa-IR"/>
        </w:rPr>
        <w:t xml:space="preserve"> </w:t>
      </w:r>
      <w:r>
        <w:rPr>
          <w:rtl/>
          <w:lang w:bidi="fa-IR"/>
        </w:rPr>
        <w:t>هاى هنرى تركى اسلامى استانبول نگهدارى مى</w:t>
      </w:r>
      <w:r w:rsidR="00FB36B4">
        <w:rPr>
          <w:rtl/>
          <w:lang w:bidi="fa-IR"/>
        </w:rPr>
        <w:t xml:space="preserve"> </w:t>
      </w:r>
      <w:r>
        <w:rPr>
          <w:rtl/>
          <w:lang w:bidi="fa-IR"/>
        </w:rPr>
        <w:t>شود</w:t>
      </w:r>
      <w:r w:rsidR="00FB36B4">
        <w:rPr>
          <w:rtl/>
          <w:lang w:bidi="fa-IR"/>
        </w:rPr>
        <w:t xml:space="preserve">، </w:t>
      </w:r>
      <w:r>
        <w:rPr>
          <w:rtl/>
          <w:lang w:bidi="fa-IR"/>
        </w:rPr>
        <w:t>كه قد</w:t>
      </w:r>
      <w:r w:rsidR="00FB36B4">
        <w:rPr>
          <w:rtl/>
          <w:lang w:bidi="fa-IR"/>
        </w:rPr>
        <w:t>ی</w:t>
      </w:r>
      <w:r>
        <w:rPr>
          <w:rtl/>
          <w:lang w:bidi="fa-IR"/>
        </w:rPr>
        <w:t>م</w:t>
      </w:r>
      <w:r w:rsidR="00FB36B4">
        <w:rPr>
          <w:rtl/>
          <w:lang w:bidi="fa-IR"/>
        </w:rPr>
        <w:t xml:space="preserve"> </w:t>
      </w:r>
      <w:r>
        <w:rPr>
          <w:rtl/>
          <w:lang w:bidi="fa-IR"/>
        </w:rPr>
        <w:t>تر</w:t>
      </w:r>
      <w:r w:rsidR="00FB36B4">
        <w:rPr>
          <w:rtl/>
          <w:lang w:bidi="fa-IR"/>
        </w:rPr>
        <w:t>ی</w:t>
      </w:r>
      <w:r>
        <w:rPr>
          <w:rtl/>
          <w:lang w:bidi="fa-IR"/>
        </w:rPr>
        <w:t>ن ترجمه موجود</w:t>
      </w:r>
      <w:r w:rsidR="00EE71D2">
        <w:rPr>
          <w:rFonts w:hint="cs"/>
          <w:rtl/>
          <w:lang w:bidi="fa-IR"/>
        </w:rPr>
        <w:t xml:space="preserve"> </w:t>
      </w:r>
      <w:r>
        <w:rPr>
          <w:rtl/>
          <w:lang w:bidi="fa-IR"/>
        </w:rPr>
        <w:t>تركى قرآن است</w:t>
      </w:r>
      <w:r w:rsidR="00FB36B4">
        <w:rPr>
          <w:rtl/>
          <w:lang w:bidi="fa-IR"/>
        </w:rPr>
        <w:t xml:space="preserve">. </w:t>
      </w:r>
    </w:p>
    <w:p w:rsidR="00FC5DC1" w:rsidRDefault="00AC30EA" w:rsidP="00AC30EA">
      <w:pPr>
        <w:pStyle w:val="libNormal"/>
        <w:rPr>
          <w:rtl/>
          <w:lang w:bidi="fa-IR"/>
        </w:rPr>
      </w:pPr>
      <w:r>
        <w:rPr>
          <w:rtl/>
          <w:lang w:bidi="fa-IR"/>
        </w:rPr>
        <w:t>49</w:t>
      </w:r>
      <w:r w:rsidR="00FB36B4">
        <w:rPr>
          <w:rtl/>
          <w:lang w:bidi="fa-IR"/>
        </w:rPr>
        <w:t xml:space="preserve">. </w:t>
      </w:r>
      <w:r>
        <w:rPr>
          <w:rtl/>
          <w:lang w:bidi="fa-IR"/>
        </w:rPr>
        <w:t>ترجمه اردو</w:t>
      </w:r>
      <w:r w:rsidR="00FB36B4">
        <w:rPr>
          <w:rtl/>
          <w:lang w:bidi="fa-IR"/>
        </w:rPr>
        <w:t xml:space="preserve">، </w:t>
      </w:r>
      <w:r>
        <w:rPr>
          <w:rtl/>
          <w:lang w:bidi="fa-IR"/>
        </w:rPr>
        <w:t>نخست</w:t>
      </w:r>
      <w:r w:rsidR="00FB36B4">
        <w:rPr>
          <w:rtl/>
          <w:lang w:bidi="fa-IR"/>
        </w:rPr>
        <w:t>ی</w:t>
      </w:r>
      <w:r>
        <w:rPr>
          <w:rtl/>
          <w:lang w:bidi="fa-IR"/>
        </w:rPr>
        <w:t>ن ترجمه قرآن كر</w:t>
      </w:r>
      <w:r w:rsidR="00FB36B4">
        <w:rPr>
          <w:rtl/>
          <w:lang w:bidi="fa-IR"/>
        </w:rPr>
        <w:t>ی</w:t>
      </w:r>
      <w:r>
        <w:rPr>
          <w:rtl/>
          <w:lang w:bidi="fa-IR"/>
        </w:rPr>
        <w:t>م به زبان اردو</w:t>
      </w:r>
      <w:r w:rsidR="00FB36B4">
        <w:rPr>
          <w:rtl/>
          <w:lang w:bidi="fa-IR"/>
        </w:rPr>
        <w:t xml:space="preserve">، </w:t>
      </w:r>
      <w:r>
        <w:rPr>
          <w:rtl/>
          <w:lang w:bidi="fa-IR"/>
        </w:rPr>
        <w:t>ترجمه مولاناشاه رف</w:t>
      </w:r>
      <w:r w:rsidR="00FB36B4">
        <w:rPr>
          <w:rtl/>
          <w:lang w:bidi="fa-IR"/>
        </w:rPr>
        <w:t>ی</w:t>
      </w:r>
      <w:r>
        <w:rPr>
          <w:rtl/>
          <w:lang w:bidi="fa-IR"/>
        </w:rPr>
        <w:t>ع</w:t>
      </w:r>
      <w:r w:rsidR="00FB36B4">
        <w:rPr>
          <w:rtl/>
          <w:lang w:bidi="fa-IR"/>
        </w:rPr>
        <w:t xml:space="preserve"> </w:t>
      </w:r>
      <w:r>
        <w:rPr>
          <w:rtl/>
          <w:lang w:bidi="fa-IR"/>
        </w:rPr>
        <w:t>الد</w:t>
      </w:r>
      <w:r w:rsidR="00FB36B4">
        <w:rPr>
          <w:rtl/>
          <w:lang w:bidi="fa-IR"/>
        </w:rPr>
        <w:t>ی</w:t>
      </w:r>
      <w:r>
        <w:rPr>
          <w:rtl/>
          <w:lang w:bidi="fa-IR"/>
        </w:rPr>
        <w:t>ن دهلوى است</w:t>
      </w:r>
      <w:r w:rsidR="00121BD9">
        <w:rPr>
          <w:rtl/>
          <w:lang w:bidi="fa-IR"/>
        </w:rPr>
        <w:t xml:space="preserve"> (</w:t>
      </w:r>
      <w:r>
        <w:rPr>
          <w:rtl/>
          <w:lang w:bidi="fa-IR"/>
        </w:rPr>
        <w:t>1190 ق</w:t>
      </w:r>
      <w:r w:rsidR="00FB36B4">
        <w:rPr>
          <w:rtl/>
          <w:lang w:bidi="fa-IR"/>
        </w:rPr>
        <w:t>.</w:t>
      </w:r>
      <w:r w:rsidR="00121BD9">
        <w:rPr>
          <w:rtl/>
          <w:lang w:bidi="fa-IR"/>
        </w:rPr>
        <w:t xml:space="preserve">) </w:t>
      </w:r>
      <w:r w:rsidR="00FB36B4">
        <w:rPr>
          <w:rtl/>
          <w:lang w:bidi="fa-IR"/>
        </w:rPr>
        <w:t xml:space="preserve">؛ </w:t>
      </w:r>
      <w:r>
        <w:rPr>
          <w:rtl/>
          <w:lang w:bidi="fa-IR"/>
        </w:rPr>
        <w:t>اما از آن پس اردوزبانان در ترجمه و تفس</w:t>
      </w:r>
      <w:r w:rsidR="00FB36B4">
        <w:rPr>
          <w:rtl/>
          <w:lang w:bidi="fa-IR"/>
        </w:rPr>
        <w:t>ی</w:t>
      </w:r>
      <w:r>
        <w:rPr>
          <w:rtl/>
          <w:lang w:bidi="fa-IR"/>
        </w:rPr>
        <w:t>ر قرآن كر</w:t>
      </w:r>
      <w:r w:rsidR="00FB36B4">
        <w:rPr>
          <w:rtl/>
          <w:lang w:bidi="fa-IR"/>
        </w:rPr>
        <w:t>ی</w:t>
      </w:r>
      <w:r>
        <w:rPr>
          <w:rtl/>
          <w:lang w:bidi="fa-IR"/>
        </w:rPr>
        <w:t>م در فاصله چهار قرن</w:t>
      </w:r>
      <w:r w:rsidR="00FB36B4">
        <w:rPr>
          <w:rtl/>
          <w:lang w:bidi="fa-IR"/>
        </w:rPr>
        <w:t xml:space="preserve">، </w:t>
      </w:r>
      <w:r>
        <w:rPr>
          <w:rtl/>
          <w:lang w:bidi="fa-IR"/>
        </w:rPr>
        <w:t>سنگ تمام گذاشته</w:t>
      </w:r>
      <w:r w:rsidR="00FB36B4">
        <w:rPr>
          <w:rtl/>
          <w:lang w:bidi="fa-IR"/>
        </w:rPr>
        <w:t xml:space="preserve"> </w:t>
      </w:r>
      <w:r>
        <w:rPr>
          <w:rtl/>
          <w:lang w:bidi="fa-IR"/>
        </w:rPr>
        <w:t>اند و كتابشناسى ترجمه</w:t>
      </w:r>
      <w:r w:rsidR="00FB36B4">
        <w:rPr>
          <w:rtl/>
          <w:lang w:bidi="fa-IR"/>
        </w:rPr>
        <w:t xml:space="preserve"> </w:t>
      </w:r>
      <w:r>
        <w:rPr>
          <w:rtl/>
          <w:lang w:bidi="fa-IR"/>
        </w:rPr>
        <w:t>ها و تفس</w:t>
      </w:r>
      <w:r w:rsidR="00FB36B4">
        <w:rPr>
          <w:rtl/>
          <w:lang w:bidi="fa-IR"/>
        </w:rPr>
        <w:t>ی</w:t>
      </w:r>
      <w:r>
        <w:rPr>
          <w:rtl/>
          <w:lang w:bidi="fa-IR"/>
        </w:rPr>
        <w:t>رهاى قرآن كر</w:t>
      </w:r>
      <w:r w:rsidR="00FB36B4">
        <w:rPr>
          <w:rtl/>
          <w:lang w:bidi="fa-IR"/>
        </w:rPr>
        <w:t>ی</w:t>
      </w:r>
      <w:r>
        <w:rPr>
          <w:rtl/>
          <w:lang w:bidi="fa-IR"/>
        </w:rPr>
        <w:t>م به زبان اردو كه منتشر شده است</w:t>
      </w:r>
      <w:r w:rsidR="00FB36B4">
        <w:rPr>
          <w:rtl/>
          <w:lang w:bidi="fa-IR"/>
        </w:rPr>
        <w:t xml:space="preserve">، </w:t>
      </w:r>
      <w:r>
        <w:rPr>
          <w:rtl/>
          <w:lang w:bidi="fa-IR"/>
        </w:rPr>
        <w:t>ب</w:t>
      </w:r>
      <w:r w:rsidR="00FB36B4">
        <w:rPr>
          <w:rtl/>
          <w:lang w:bidi="fa-IR"/>
        </w:rPr>
        <w:t>ی</w:t>
      </w:r>
      <w:r>
        <w:rPr>
          <w:rtl/>
          <w:lang w:bidi="fa-IR"/>
        </w:rPr>
        <w:t xml:space="preserve">ش از </w:t>
      </w:r>
      <w:r w:rsidR="00FB36B4">
        <w:rPr>
          <w:rtl/>
          <w:lang w:bidi="fa-IR"/>
        </w:rPr>
        <w:t>ی</w:t>
      </w:r>
      <w:r>
        <w:rPr>
          <w:rtl/>
          <w:lang w:bidi="fa-IR"/>
        </w:rPr>
        <w:t>ك</w:t>
      </w:r>
      <w:r w:rsidR="00FB36B4">
        <w:rPr>
          <w:rtl/>
          <w:lang w:bidi="fa-IR"/>
        </w:rPr>
        <w:t xml:space="preserve"> </w:t>
      </w:r>
      <w:r>
        <w:rPr>
          <w:rtl/>
          <w:lang w:bidi="fa-IR"/>
        </w:rPr>
        <w:t>هزار اثر را دربر دارد</w:t>
      </w:r>
      <w:r w:rsidR="00FB36B4">
        <w:rPr>
          <w:rtl/>
          <w:lang w:bidi="fa-IR"/>
        </w:rPr>
        <w:t xml:space="preserve">. </w:t>
      </w:r>
    </w:p>
    <w:p w:rsidR="00FC5DC1" w:rsidRDefault="00AC30EA" w:rsidP="00AC30EA">
      <w:pPr>
        <w:pStyle w:val="libNormal"/>
        <w:rPr>
          <w:rtl/>
          <w:lang w:bidi="fa-IR"/>
        </w:rPr>
      </w:pPr>
      <w:r>
        <w:rPr>
          <w:rtl/>
          <w:lang w:bidi="fa-IR"/>
        </w:rPr>
        <w:t>50</w:t>
      </w:r>
      <w:r w:rsidR="00FB36B4">
        <w:rPr>
          <w:rtl/>
          <w:lang w:bidi="fa-IR"/>
        </w:rPr>
        <w:t xml:space="preserve">. </w:t>
      </w:r>
      <w:r>
        <w:rPr>
          <w:rtl/>
          <w:lang w:bidi="fa-IR"/>
        </w:rPr>
        <w:t>ترجمه لات</w:t>
      </w:r>
      <w:r w:rsidR="00FB36B4">
        <w:rPr>
          <w:rtl/>
          <w:lang w:bidi="fa-IR"/>
        </w:rPr>
        <w:t>ی</w:t>
      </w:r>
      <w:r>
        <w:rPr>
          <w:rtl/>
          <w:lang w:bidi="fa-IR"/>
        </w:rPr>
        <w:t>ن</w:t>
      </w:r>
      <w:r w:rsidR="00FB36B4">
        <w:rPr>
          <w:rtl/>
          <w:lang w:bidi="fa-IR"/>
        </w:rPr>
        <w:t xml:space="preserve">، </w:t>
      </w:r>
      <w:r>
        <w:rPr>
          <w:rtl/>
          <w:lang w:bidi="fa-IR"/>
        </w:rPr>
        <w:t>نخست</w:t>
      </w:r>
      <w:r w:rsidR="00FB36B4">
        <w:rPr>
          <w:rtl/>
          <w:lang w:bidi="fa-IR"/>
        </w:rPr>
        <w:t>ی</w:t>
      </w:r>
      <w:r>
        <w:rPr>
          <w:rtl/>
          <w:lang w:bidi="fa-IR"/>
        </w:rPr>
        <w:t>ن ترجمه لات</w:t>
      </w:r>
      <w:r w:rsidR="00FB36B4">
        <w:rPr>
          <w:rtl/>
          <w:lang w:bidi="fa-IR"/>
        </w:rPr>
        <w:t>ی</w:t>
      </w:r>
      <w:r>
        <w:rPr>
          <w:rtl/>
          <w:lang w:bidi="fa-IR"/>
        </w:rPr>
        <w:t>نى قرآن را رابرت كتونى</w:t>
      </w:r>
      <w:r w:rsidR="00121BD9">
        <w:rPr>
          <w:rtl/>
          <w:lang w:bidi="fa-IR"/>
        </w:rPr>
        <w:t xml:space="preserve"> (</w:t>
      </w:r>
      <w:r>
        <w:rPr>
          <w:rtl/>
          <w:lang w:bidi="fa-IR"/>
        </w:rPr>
        <w:t>روبرتوس كتننسس</w:t>
      </w:r>
      <w:r w:rsidR="00121BD9">
        <w:rPr>
          <w:rtl/>
          <w:lang w:bidi="fa-IR"/>
        </w:rPr>
        <w:t xml:space="preserve">) </w:t>
      </w:r>
      <w:r>
        <w:rPr>
          <w:rtl/>
          <w:lang w:bidi="fa-IR"/>
        </w:rPr>
        <w:t>در سال 1143م</w:t>
      </w:r>
      <w:r w:rsidR="00FB36B4">
        <w:rPr>
          <w:rtl/>
          <w:lang w:bidi="fa-IR"/>
        </w:rPr>
        <w:t xml:space="preserve">. </w:t>
      </w:r>
      <w:r>
        <w:rPr>
          <w:rtl/>
          <w:lang w:bidi="fa-IR"/>
        </w:rPr>
        <w:t>انجام داد كه قرن</w:t>
      </w:r>
      <w:r w:rsidR="00FB36B4">
        <w:rPr>
          <w:rtl/>
          <w:lang w:bidi="fa-IR"/>
        </w:rPr>
        <w:t xml:space="preserve"> </w:t>
      </w:r>
      <w:r>
        <w:rPr>
          <w:rtl/>
          <w:lang w:bidi="fa-IR"/>
        </w:rPr>
        <w:t>ها بعد با اجازه مارت</w:t>
      </w:r>
      <w:r w:rsidR="00FB36B4">
        <w:rPr>
          <w:rtl/>
          <w:lang w:bidi="fa-IR"/>
        </w:rPr>
        <w:t>ی</w:t>
      </w:r>
      <w:r>
        <w:rPr>
          <w:rtl/>
          <w:lang w:bidi="fa-IR"/>
        </w:rPr>
        <w:t>ن لوتر اجازه چاپ پ</w:t>
      </w:r>
      <w:r w:rsidR="00FB36B4">
        <w:rPr>
          <w:rtl/>
          <w:lang w:bidi="fa-IR"/>
        </w:rPr>
        <w:t>ی</w:t>
      </w:r>
      <w:r>
        <w:rPr>
          <w:rtl/>
          <w:lang w:bidi="fa-IR"/>
        </w:rPr>
        <w:t>داكرد</w:t>
      </w:r>
      <w:r w:rsidR="00FB36B4">
        <w:rPr>
          <w:rtl/>
          <w:lang w:bidi="fa-IR"/>
        </w:rPr>
        <w:t xml:space="preserve">. </w:t>
      </w:r>
    </w:p>
    <w:p w:rsidR="00FC5DC1" w:rsidRDefault="00AC30EA" w:rsidP="00AC30EA">
      <w:pPr>
        <w:pStyle w:val="libNormal"/>
        <w:rPr>
          <w:rtl/>
          <w:lang w:bidi="fa-IR"/>
        </w:rPr>
      </w:pPr>
      <w:r>
        <w:rPr>
          <w:rtl/>
          <w:lang w:bidi="fa-IR"/>
        </w:rPr>
        <w:t>51</w:t>
      </w:r>
      <w:r w:rsidR="00FB36B4">
        <w:rPr>
          <w:rtl/>
          <w:lang w:bidi="fa-IR"/>
        </w:rPr>
        <w:t xml:space="preserve">. </w:t>
      </w:r>
      <w:r>
        <w:rPr>
          <w:rtl/>
          <w:lang w:bidi="fa-IR"/>
        </w:rPr>
        <w:t>ترجمه انگل</w:t>
      </w:r>
      <w:r w:rsidR="00FB36B4">
        <w:rPr>
          <w:rtl/>
          <w:lang w:bidi="fa-IR"/>
        </w:rPr>
        <w:t>ی</w:t>
      </w:r>
      <w:r>
        <w:rPr>
          <w:rtl/>
          <w:lang w:bidi="fa-IR"/>
        </w:rPr>
        <w:t>سى قرآن</w:t>
      </w:r>
      <w:r w:rsidR="00FB36B4">
        <w:rPr>
          <w:rtl/>
          <w:lang w:bidi="fa-IR"/>
        </w:rPr>
        <w:t xml:space="preserve">، </w:t>
      </w:r>
      <w:r>
        <w:rPr>
          <w:rtl/>
          <w:lang w:bidi="fa-IR"/>
        </w:rPr>
        <w:t>قرآن كر</w:t>
      </w:r>
      <w:r w:rsidR="00FB36B4">
        <w:rPr>
          <w:rtl/>
          <w:lang w:bidi="fa-IR"/>
        </w:rPr>
        <w:t>ی</w:t>
      </w:r>
      <w:r>
        <w:rPr>
          <w:rtl/>
          <w:lang w:bidi="fa-IR"/>
        </w:rPr>
        <w:t>م به انگل</w:t>
      </w:r>
      <w:r w:rsidR="00FB36B4">
        <w:rPr>
          <w:rtl/>
          <w:lang w:bidi="fa-IR"/>
        </w:rPr>
        <w:t>ی</w:t>
      </w:r>
      <w:r>
        <w:rPr>
          <w:rtl/>
          <w:lang w:bidi="fa-IR"/>
        </w:rPr>
        <w:t>سى ب</w:t>
      </w:r>
      <w:r w:rsidR="00FB36B4">
        <w:rPr>
          <w:rtl/>
          <w:lang w:bidi="fa-IR"/>
        </w:rPr>
        <w:t>ی</w:t>
      </w:r>
      <w:r>
        <w:rPr>
          <w:rtl/>
          <w:lang w:bidi="fa-IR"/>
        </w:rPr>
        <w:t>ش از هر زبان اروپا</w:t>
      </w:r>
      <w:r w:rsidR="00FB36B4">
        <w:rPr>
          <w:rtl/>
          <w:lang w:bidi="fa-IR"/>
        </w:rPr>
        <w:t>ی</w:t>
      </w:r>
      <w:r>
        <w:rPr>
          <w:rtl/>
          <w:lang w:bidi="fa-IR"/>
        </w:rPr>
        <w:t>ى د</w:t>
      </w:r>
      <w:r w:rsidR="00FB36B4">
        <w:rPr>
          <w:rtl/>
          <w:lang w:bidi="fa-IR"/>
        </w:rPr>
        <w:t>ی</w:t>
      </w:r>
      <w:r>
        <w:rPr>
          <w:rtl/>
          <w:lang w:bidi="fa-IR"/>
        </w:rPr>
        <w:t>گر ترجمه شده است و امروزه ب</w:t>
      </w:r>
      <w:r w:rsidR="00FB36B4">
        <w:rPr>
          <w:rtl/>
          <w:lang w:bidi="fa-IR"/>
        </w:rPr>
        <w:t>ی</w:t>
      </w:r>
      <w:r>
        <w:rPr>
          <w:rtl/>
          <w:lang w:bidi="fa-IR"/>
        </w:rPr>
        <w:t xml:space="preserve">ش از چهل ترجمه كامل و </w:t>
      </w:r>
      <w:r w:rsidR="00FB36B4">
        <w:rPr>
          <w:rtl/>
          <w:lang w:bidi="fa-IR"/>
        </w:rPr>
        <w:t>ی</w:t>
      </w:r>
      <w:r>
        <w:rPr>
          <w:rtl/>
          <w:lang w:bidi="fa-IR"/>
        </w:rPr>
        <w:t>ك</w:t>
      </w:r>
      <w:r w:rsidR="00FB36B4">
        <w:rPr>
          <w:rtl/>
          <w:lang w:bidi="fa-IR"/>
        </w:rPr>
        <w:t xml:space="preserve"> </w:t>
      </w:r>
      <w:r>
        <w:rPr>
          <w:rtl/>
          <w:lang w:bidi="fa-IR"/>
        </w:rPr>
        <w:t>صدوب</w:t>
      </w:r>
      <w:r w:rsidR="00FB36B4">
        <w:rPr>
          <w:rtl/>
          <w:lang w:bidi="fa-IR"/>
        </w:rPr>
        <w:t>ی</w:t>
      </w:r>
      <w:r>
        <w:rPr>
          <w:rtl/>
          <w:lang w:bidi="fa-IR"/>
        </w:rPr>
        <w:t>ست ترجمه برگز</w:t>
      </w:r>
      <w:r w:rsidR="00FB36B4">
        <w:rPr>
          <w:rtl/>
          <w:lang w:bidi="fa-IR"/>
        </w:rPr>
        <w:t>ی</w:t>
      </w:r>
      <w:r>
        <w:rPr>
          <w:rtl/>
          <w:lang w:bidi="fa-IR"/>
        </w:rPr>
        <w:t>ده از قرآن كر</w:t>
      </w:r>
      <w:r w:rsidR="00FB36B4">
        <w:rPr>
          <w:rtl/>
          <w:lang w:bidi="fa-IR"/>
        </w:rPr>
        <w:t>ی</w:t>
      </w:r>
      <w:r>
        <w:rPr>
          <w:rtl/>
          <w:lang w:bidi="fa-IR"/>
        </w:rPr>
        <w:t>م به انگل</w:t>
      </w:r>
      <w:r w:rsidR="00FB36B4">
        <w:rPr>
          <w:rtl/>
          <w:lang w:bidi="fa-IR"/>
        </w:rPr>
        <w:t>ی</w:t>
      </w:r>
      <w:r>
        <w:rPr>
          <w:rtl/>
          <w:lang w:bidi="fa-IR"/>
        </w:rPr>
        <w:t>سى وجود دارد</w:t>
      </w:r>
      <w:r w:rsidR="00FB36B4">
        <w:rPr>
          <w:rtl/>
          <w:lang w:bidi="fa-IR"/>
        </w:rPr>
        <w:t xml:space="preserve">. </w:t>
      </w:r>
      <w:r>
        <w:rPr>
          <w:rtl/>
          <w:lang w:bidi="fa-IR"/>
        </w:rPr>
        <w:t>نخست</w:t>
      </w:r>
      <w:r w:rsidR="00FB36B4">
        <w:rPr>
          <w:rtl/>
          <w:lang w:bidi="fa-IR"/>
        </w:rPr>
        <w:t>ی</w:t>
      </w:r>
      <w:r>
        <w:rPr>
          <w:rtl/>
          <w:lang w:bidi="fa-IR"/>
        </w:rPr>
        <w:t xml:space="preserve">ن ترجمه كامل </w:t>
      </w:r>
      <w:r>
        <w:rPr>
          <w:rtl/>
          <w:lang w:bidi="fa-IR"/>
        </w:rPr>
        <w:lastRenderedPageBreak/>
        <w:t>انگل</w:t>
      </w:r>
      <w:r w:rsidR="00FB36B4">
        <w:rPr>
          <w:rtl/>
          <w:lang w:bidi="fa-IR"/>
        </w:rPr>
        <w:t>ی</w:t>
      </w:r>
      <w:r>
        <w:rPr>
          <w:rtl/>
          <w:lang w:bidi="fa-IR"/>
        </w:rPr>
        <w:t>سى به قلم الكساندر راس است كه از روى ترجمه فرانسوى در سال 1648م</w:t>
      </w:r>
      <w:r w:rsidR="00FB36B4">
        <w:rPr>
          <w:rtl/>
          <w:lang w:bidi="fa-IR"/>
        </w:rPr>
        <w:t xml:space="preserve">. </w:t>
      </w:r>
      <w:r>
        <w:rPr>
          <w:rtl/>
          <w:lang w:bidi="fa-IR"/>
        </w:rPr>
        <w:t>به عمل آمده است</w:t>
      </w:r>
      <w:r w:rsidR="00FB36B4">
        <w:rPr>
          <w:rtl/>
          <w:lang w:bidi="fa-IR"/>
        </w:rPr>
        <w:t xml:space="preserve">. </w:t>
      </w:r>
      <w:r>
        <w:rPr>
          <w:rtl/>
          <w:lang w:bidi="fa-IR"/>
        </w:rPr>
        <w:t>از غ</w:t>
      </w:r>
      <w:r w:rsidR="00FB36B4">
        <w:rPr>
          <w:rtl/>
          <w:lang w:bidi="fa-IR"/>
        </w:rPr>
        <w:t>ی</w:t>
      </w:r>
      <w:r>
        <w:rPr>
          <w:rtl/>
          <w:lang w:bidi="fa-IR"/>
        </w:rPr>
        <w:t>ر مسلمانان ترجمه آرتور آربرى ترجمه</w:t>
      </w:r>
      <w:r w:rsidR="00FB36B4">
        <w:rPr>
          <w:rtl/>
          <w:lang w:bidi="fa-IR"/>
        </w:rPr>
        <w:t xml:space="preserve"> </w:t>
      </w:r>
      <w:r>
        <w:rPr>
          <w:rtl/>
          <w:lang w:bidi="fa-IR"/>
        </w:rPr>
        <w:t>اى ممتاز است</w:t>
      </w:r>
      <w:r w:rsidR="00FB36B4">
        <w:rPr>
          <w:rtl/>
          <w:lang w:bidi="fa-IR"/>
        </w:rPr>
        <w:t xml:space="preserve">. </w:t>
      </w:r>
      <w:r>
        <w:rPr>
          <w:rtl/>
          <w:lang w:bidi="fa-IR"/>
        </w:rPr>
        <w:t>و از مسلمانان ترجمه</w:t>
      </w:r>
      <w:r w:rsidR="00FB36B4">
        <w:rPr>
          <w:rtl/>
          <w:lang w:bidi="fa-IR"/>
        </w:rPr>
        <w:t xml:space="preserve"> </w:t>
      </w:r>
      <w:r>
        <w:rPr>
          <w:rtl/>
          <w:lang w:bidi="fa-IR"/>
        </w:rPr>
        <w:t>هاى پ</w:t>
      </w:r>
      <w:r w:rsidR="00FB36B4">
        <w:rPr>
          <w:rtl/>
          <w:lang w:bidi="fa-IR"/>
        </w:rPr>
        <w:t>ی</w:t>
      </w:r>
      <w:r>
        <w:rPr>
          <w:rtl/>
          <w:lang w:bidi="fa-IR"/>
        </w:rPr>
        <w:t xml:space="preserve">كتال و عبداللَّه </w:t>
      </w:r>
      <w:r w:rsidR="00FB36B4">
        <w:rPr>
          <w:rtl/>
          <w:lang w:bidi="fa-IR"/>
        </w:rPr>
        <w:t>ی</w:t>
      </w:r>
      <w:r>
        <w:rPr>
          <w:rtl/>
          <w:lang w:bidi="fa-IR"/>
        </w:rPr>
        <w:t>وسف</w:t>
      </w:r>
      <w:r w:rsidR="00FB36B4">
        <w:rPr>
          <w:rtl/>
          <w:lang w:bidi="fa-IR"/>
        </w:rPr>
        <w:t xml:space="preserve"> </w:t>
      </w:r>
      <w:r>
        <w:rPr>
          <w:rtl/>
          <w:lang w:bidi="fa-IR"/>
        </w:rPr>
        <w:t>على</w:t>
      </w:r>
      <w:r w:rsidR="00FB36B4">
        <w:rPr>
          <w:rtl/>
          <w:lang w:bidi="fa-IR"/>
        </w:rPr>
        <w:t xml:space="preserve">. </w:t>
      </w:r>
    </w:p>
    <w:p w:rsidR="00FC5DC1" w:rsidRDefault="00AC30EA" w:rsidP="00AC30EA">
      <w:pPr>
        <w:pStyle w:val="libNormal"/>
        <w:rPr>
          <w:rtl/>
          <w:lang w:bidi="fa-IR"/>
        </w:rPr>
      </w:pPr>
      <w:r>
        <w:rPr>
          <w:rtl/>
          <w:lang w:bidi="fa-IR"/>
        </w:rPr>
        <w:t>52</w:t>
      </w:r>
      <w:r w:rsidR="00FB36B4">
        <w:rPr>
          <w:rtl/>
          <w:lang w:bidi="fa-IR"/>
        </w:rPr>
        <w:t xml:space="preserve">. </w:t>
      </w:r>
      <w:r>
        <w:rPr>
          <w:rtl/>
          <w:lang w:bidi="fa-IR"/>
        </w:rPr>
        <w:t>ترجمه فرانسوى قرآن</w:t>
      </w:r>
      <w:r w:rsidR="00FB36B4">
        <w:rPr>
          <w:rtl/>
          <w:lang w:bidi="fa-IR"/>
        </w:rPr>
        <w:t xml:space="preserve">. </w:t>
      </w:r>
      <w:r>
        <w:rPr>
          <w:rtl/>
          <w:lang w:bidi="fa-IR"/>
        </w:rPr>
        <w:t>بهتر</w:t>
      </w:r>
      <w:r w:rsidR="00FB36B4">
        <w:rPr>
          <w:rtl/>
          <w:lang w:bidi="fa-IR"/>
        </w:rPr>
        <w:t>ی</w:t>
      </w:r>
      <w:r>
        <w:rPr>
          <w:rtl/>
          <w:lang w:bidi="fa-IR"/>
        </w:rPr>
        <w:t>ن ترجمه</w:t>
      </w:r>
      <w:r w:rsidR="00FB36B4">
        <w:rPr>
          <w:rtl/>
          <w:lang w:bidi="fa-IR"/>
        </w:rPr>
        <w:t xml:space="preserve"> </w:t>
      </w:r>
      <w:r>
        <w:rPr>
          <w:rtl/>
          <w:lang w:bidi="fa-IR"/>
        </w:rPr>
        <w:t>هاى فرانسوى قرآن ترجمه كاز</w:t>
      </w:r>
      <w:r w:rsidR="00FB36B4">
        <w:rPr>
          <w:rtl/>
          <w:lang w:bidi="fa-IR"/>
        </w:rPr>
        <w:t>ی</w:t>
      </w:r>
      <w:r>
        <w:rPr>
          <w:rtl/>
          <w:lang w:bidi="fa-IR"/>
        </w:rPr>
        <w:t>م</w:t>
      </w:r>
      <w:r w:rsidR="00FB36B4">
        <w:rPr>
          <w:rtl/>
          <w:lang w:bidi="fa-IR"/>
        </w:rPr>
        <w:t>ی</w:t>
      </w:r>
      <w:r>
        <w:rPr>
          <w:rtl/>
          <w:lang w:bidi="fa-IR"/>
        </w:rPr>
        <w:t>رسكى</w:t>
      </w:r>
      <w:r w:rsidR="00FB36B4">
        <w:rPr>
          <w:rtl/>
          <w:lang w:bidi="fa-IR"/>
        </w:rPr>
        <w:t xml:space="preserve">، </w:t>
      </w:r>
      <w:r>
        <w:rPr>
          <w:rtl/>
          <w:lang w:bidi="fa-IR"/>
        </w:rPr>
        <w:t>و ترجمه بلاشر است</w:t>
      </w:r>
      <w:r w:rsidR="00FB36B4">
        <w:rPr>
          <w:rtl/>
          <w:lang w:bidi="fa-IR"/>
        </w:rPr>
        <w:t xml:space="preserve">. </w:t>
      </w:r>
    </w:p>
    <w:p w:rsidR="00FC5DC1" w:rsidRDefault="00AC30EA" w:rsidP="00AC30EA">
      <w:pPr>
        <w:pStyle w:val="libNormal"/>
        <w:rPr>
          <w:rtl/>
          <w:lang w:bidi="fa-IR"/>
        </w:rPr>
      </w:pPr>
      <w:r>
        <w:rPr>
          <w:rtl/>
          <w:lang w:bidi="fa-IR"/>
        </w:rPr>
        <w:t>53</w:t>
      </w:r>
      <w:r w:rsidR="00FB36B4">
        <w:rPr>
          <w:rtl/>
          <w:lang w:bidi="fa-IR"/>
        </w:rPr>
        <w:t xml:space="preserve">. </w:t>
      </w:r>
      <w:r>
        <w:rPr>
          <w:rtl/>
          <w:lang w:bidi="fa-IR"/>
        </w:rPr>
        <w:t>ترجمه آلمانى قرآن</w:t>
      </w:r>
      <w:r w:rsidR="00FB36B4">
        <w:rPr>
          <w:rtl/>
          <w:lang w:bidi="fa-IR"/>
        </w:rPr>
        <w:t xml:space="preserve">. </w:t>
      </w:r>
      <w:r>
        <w:rPr>
          <w:rtl/>
          <w:lang w:bidi="fa-IR"/>
        </w:rPr>
        <w:t>بهتر</w:t>
      </w:r>
      <w:r w:rsidR="00FB36B4">
        <w:rPr>
          <w:rtl/>
          <w:lang w:bidi="fa-IR"/>
        </w:rPr>
        <w:t>ی</w:t>
      </w:r>
      <w:r>
        <w:rPr>
          <w:rtl/>
          <w:lang w:bidi="fa-IR"/>
        </w:rPr>
        <w:t>ن ترجمه</w:t>
      </w:r>
      <w:r w:rsidR="00FB36B4">
        <w:rPr>
          <w:rtl/>
          <w:lang w:bidi="fa-IR"/>
        </w:rPr>
        <w:t xml:space="preserve"> </w:t>
      </w:r>
      <w:r>
        <w:rPr>
          <w:rtl/>
          <w:lang w:bidi="fa-IR"/>
        </w:rPr>
        <w:t>هاى آلمانى قرآن ترجمه اولمان</w:t>
      </w:r>
      <w:r w:rsidR="00FB36B4">
        <w:rPr>
          <w:rtl/>
          <w:lang w:bidi="fa-IR"/>
        </w:rPr>
        <w:t xml:space="preserve">، </w:t>
      </w:r>
      <w:r>
        <w:rPr>
          <w:rtl/>
          <w:lang w:bidi="fa-IR"/>
        </w:rPr>
        <w:t>ترجمه هن</w:t>
      </w:r>
      <w:r w:rsidR="00FB36B4">
        <w:rPr>
          <w:rtl/>
          <w:lang w:bidi="fa-IR"/>
        </w:rPr>
        <w:t>ی</w:t>
      </w:r>
      <w:r>
        <w:rPr>
          <w:rtl/>
          <w:lang w:bidi="fa-IR"/>
        </w:rPr>
        <w:t>نگ</w:t>
      </w:r>
      <w:r w:rsidR="00FB36B4">
        <w:rPr>
          <w:rtl/>
          <w:lang w:bidi="fa-IR"/>
        </w:rPr>
        <w:t xml:space="preserve">، </w:t>
      </w:r>
      <w:r>
        <w:rPr>
          <w:rtl/>
          <w:lang w:bidi="fa-IR"/>
        </w:rPr>
        <w:t>و اخ</w:t>
      </w:r>
      <w:r w:rsidR="00FB36B4">
        <w:rPr>
          <w:rtl/>
          <w:lang w:bidi="fa-IR"/>
        </w:rPr>
        <w:t>ی</w:t>
      </w:r>
      <w:r>
        <w:rPr>
          <w:rtl/>
          <w:lang w:bidi="fa-IR"/>
        </w:rPr>
        <w:t>راً ترجمه همراه با توض</w:t>
      </w:r>
      <w:r w:rsidR="00FB36B4">
        <w:rPr>
          <w:rtl/>
          <w:lang w:bidi="fa-IR"/>
        </w:rPr>
        <w:t>ی</w:t>
      </w:r>
      <w:r>
        <w:rPr>
          <w:rtl/>
          <w:lang w:bidi="fa-IR"/>
        </w:rPr>
        <w:t>حات و واژه</w:t>
      </w:r>
      <w:r w:rsidR="00FB36B4">
        <w:rPr>
          <w:rtl/>
          <w:lang w:bidi="fa-IR"/>
        </w:rPr>
        <w:t xml:space="preserve"> </w:t>
      </w:r>
      <w:r>
        <w:rPr>
          <w:rtl/>
          <w:lang w:bidi="fa-IR"/>
        </w:rPr>
        <w:t>نما</w:t>
      </w:r>
      <w:r w:rsidR="00121BD9">
        <w:rPr>
          <w:rtl/>
          <w:lang w:bidi="fa-IR"/>
        </w:rPr>
        <w:t xml:space="preserve"> (</w:t>
      </w:r>
      <w:r>
        <w:rPr>
          <w:rtl/>
          <w:lang w:bidi="fa-IR"/>
        </w:rPr>
        <w:t>كونكوردانس</w:t>
      </w:r>
      <w:r w:rsidR="00121BD9">
        <w:rPr>
          <w:rtl/>
          <w:lang w:bidi="fa-IR"/>
        </w:rPr>
        <w:t xml:space="preserve">) </w:t>
      </w:r>
      <w:r>
        <w:rPr>
          <w:rtl/>
          <w:lang w:bidi="fa-IR"/>
        </w:rPr>
        <w:t>اثررودى</w:t>
      </w:r>
      <w:r w:rsidR="00FB36B4">
        <w:rPr>
          <w:rtl/>
          <w:lang w:bidi="fa-IR"/>
        </w:rPr>
        <w:t xml:space="preserve"> </w:t>
      </w:r>
      <w:r>
        <w:rPr>
          <w:rtl/>
          <w:lang w:bidi="fa-IR"/>
        </w:rPr>
        <w:t>پارِت است</w:t>
      </w:r>
      <w:r w:rsidR="00FB36B4">
        <w:rPr>
          <w:rtl/>
          <w:lang w:bidi="fa-IR"/>
        </w:rPr>
        <w:t xml:space="preserve">. </w:t>
      </w:r>
    </w:p>
    <w:p w:rsidR="00FC5DC1" w:rsidRDefault="00AC30EA" w:rsidP="00AC30EA">
      <w:pPr>
        <w:pStyle w:val="libNormal"/>
        <w:rPr>
          <w:rtl/>
          <w:lang w:bidi="fa-IR"/>
        </w:rPr>
      </w:pPr>
      <w:r>
        <w:rPr>
          <w:rtl/>
          <w:lang w:bidi="fa-IR"/>
        </w:rPr>
        <w:t>54</w:t>
      </w:r>
      <w:r w:rsidR="00FB36B4">
        <w:rPr>
          <w:rtl/>
          <w:lang w:bidi="fa-IR"/>
        </w:rPr>
        <w:t xml:space="preserve">. </w:t>
      </w:r>
      <w:r>
        <w:rPr>
          <w:rtl/>
          <w:lang w:bidi="fa-IR"/>
        </w:rPr>
        <w:t>ترجمه روسى قرآن</w:t>
      </w:r>
      <w:r w:rsidR="00FB36B4">
        <w:rPr>
          <w:rtl/>
          <w:lang w:bidi="fa-IR"/>
        </w:rPr>
        <w:t xml:space="preserve">. </w:t>
      </w:r>
      <w:r>
        <w:rPr>
          <w:rtl/>
          <w:lang w:bidi="fa-IR"/>
        </w:rPr>
        <w:t>بهتر</w:t>
      </w:r>
      <w:r w:rsidR="00FB36B4">
        <w:rPr>
          <w:rtl/>
          <w:lang w:bidi="fa-IR"/>
        </w:rPr>
        <w:t>ی</w:t>
      </w:r>
      <w:r>
        <w:rPr>
          <w:rtl/>
          <w:lang w:bidi="fa-IR"/>
        </w:rPr>
        <w:t>ن ترجمه</w:t>
      </w:r>
      <w:r w:rsidR="00FB36B4">
        <w:rPr>
          <w:rtl/>
          <w:lang w:bidi="fa-IR"/>
        </w:rPr>
        <w:t xml:space="preserve"> </w:t>
      </w:r>
      <w:r>
        <w:rPr>
          <w:rtl/>
          <w:lang w:bidi="fa-IR"/>
        </w:rPr>
        <w:t xml:space="preserve">هاى روسى قرآن </w:t>
      </w:r>
      <w:r w:rsidR="00FB36B4">
        <w:rPr>
          <w:rtl/>
          <w:lang w:bidi="fa-IR"/>
        </w:rPr>
        <w:t>ی</w:t>
      </w:r>
      <w:r>
        <w:rPr>
          <w:rtl/>
          <w:lang w:bidi="fa-IR"/>
        </w:rPr>
        <w:t>كى ترجمه كراچفسكى است</w:t>
      </w:r>
      <w:r w:rsidR="00FB36B4">
        <w:rPr>
          <w:rtl/>
          <w:lang w:bidi="fa-IR"/>
        </w:rPr>
        <w:t xml:space="preserve">، </w:t>
      </w:r>
      <w:r>
        <w:rPr>
          <w:rtl/>
          <w:lang w:bidi="fa-IR"/>
        </w:rPr>
        <w:t>و د</w:t>
      </w:r>
      <w:r w:rsidR="00FB36B4">
        <w:rPr>
          <w:rtl/>
          <w:lang w:bidi="fa-IR"/>
        </w:rPr>
        <w:t>ی</w:t>
      </w:r>
      <w:r>
        <w:rPr>
          <w:rtl/>
          <w:lang w:bidi="fa-IR"/>
        </w:rPr>
        <w:t>گرى كه در سال جارى</w:t>
      </w:r>
      <w:r w:rsidR="00121BD9">
        <w:rPr>
          <w:rtl/>
          <w:lang w:bidi="fa-IR"/>
        </w:rPr>
        <w:t xml:space="preserve"> (</w:t>
      </w:r>
      <w:r>
        <w:rPr>
          <w:rtl/>
          <w:lang w:bidi="fa-IR"/>
        </w:rPr>
        <w:t>1374ش</w:t>
      </w:r>
      <w:r w:rsidR="00FB36B4">
        <w:rPr>
          <w:rtl/>
          <w:lang w:bidi="fa-IR"/>
        </w:rPr>
        <w:t>.</w:t>
      </w:r>
      <w:r w:rsidR="00121BD9">
        <w:rPr>
          <w:rtl/>
          <w:lang w:bidi="fa-IR"/>
        </w:rPr>
        <w:t xml:space="preserve">) </w:t>
      </w:r>
      <w:r>
        <w:rPr>
          <w:rtl/>
          <w:lang w:bidi="fa-IR"/>
        </w:rPr>
        <w:t xml:space="preserve">انتشار </w:t>
      </w:r>
      <w:r w:rsidR="00FB36B4">
        <w:rPr>
          <w:rtl/>
          <w:lang w:bidi="fa-IR"/>
        </w:rPr>
        <w:t>ی</w:t>
      </w:r>
      <w:r>
        <w:rPr>
          <w:rtl/>
          <w:lang w:bidi="fa-IR"/>
        </w:rPr>
        <w:t>افته است ترجمه پرفسور عثمانوف</w:t>
      </w:r>
      <w:r w:rsidR="00FB36B4">
        <w:rPr>
          <w:rtl/>
          <w:lang w:bidi="fa-IR"/>
        </w:rPr>
        <w:t xml:space="preserve">. </w:t>
      </w:r>
    </w:p>
    <w:p w:rsidR="00FC5DC1" w:rsidRDefault="00AC30EA" w:rsidP="00AC30EA">
      <w:pPr>
        <w:pStyle w:val="libNormal"/>
        <w:rPr>
          <w:rtl/>
          <w:lang w:bidi="fa-IR"/>
        </w:rPr>
      </w:pPr>
      <w:r>
        <w:rPr>
          <w:rtl/>
          <w:lang w:bidi="fa-IR"/>
        </w:rPr>
        <w:t>55</w:t>
      </w:r>
      <w:r w:rsidR="00FB36B4">
        <w:rPr>
          <w:rtl/>
          <w:lang w:bidi="fa-IR"/>
        </w:rPr>
        <w:t xml:space="preserve">. </w:t>
      </w:r>
      <w:r>
        <w:rPr>
          <w:rtl/>
          <w:lang w:bidi="fa-IR"/>
        </w:rPr>
        <w:t>اول</w:t>
      </w:r>
      <w:r w:rsidR="00FB36B4">
        <w:rPr>
          <w:rtl/>
          <w:lang w:bidi="fa-IR"/>
        </w:rPr>
        <w:t>ی</w:t>
      </w:r>
      <w:r>
        <w:rPr>
          <w:rtl/>
          <w:lang w:bidi="fa-IR"/>
        </w:rPr>
        <w:t>ن مفسر قرآن حضرت رسول</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هستند و نمونه</w:t>
      </w:r>
      <w:r w:rsidR="00FB36B4">
        <w:rPr>
          <w:rtl/>
          <w:lang w:bidi="fa-IR"/>
        </w:rPr>
        <w:t xml:space="preserve"> </w:t>
      </w:r>
      <w:r>
        <w:rPr>
          <w:rtl/>
          <w:lang w:bidi="fa-IR"/>
        </w:rPr>
        <w:t>اى از تفس</w:t>
      </w:r>
      <w:r w:rsidR="00FB36B4">
        <w:rPr>
          <w:rtl/>
          <w:lang w:bidi="fa-IR"/>
        </w:rPr>
        <w:t>ی</w:t>
      </w:r>
      <w:r>
        <w:rPr>
          <w:rtl/>
          <w:lang w:bidi="fa-IR"/>
        </w:rPr>
        <w:t>رهاى ا</w:t>
      </w:r>
      <w:r w:rsidR="00FB36B4">
        <w:rPr>
          <w:rtl/>
          <w:lang w:bidi="fa-IR"/>
        </w:rPr>
        <w:t>ی</w:t>
      </w:r>
      <w:r>
        <w:rPr>
          <w:rtl/>
          <w:lang w:bidi="fa-IR"/>
        </w:rPr>
        <w:t>شان</w:t>
      </w:r>
      <w:r w:rsidR="00FB36B4">
        <w:rPr>
          <w:rtl/>
          <w:lang w:bidi="fa-IR"/>
        </w:rPr>
        <w:t xml:space="preserve">، </w:t>
      </w:r>
      <w:r>
        <w:rPr>
          <w:rtl/>
          <w:lang w:bidi="fa-IR"/>
        </w:rPr>
        <w:t>با ترت</w:t>
      </w:r>
      <w:r w:rsidR="00FB36B4">
        <w:rPr>
          <w:rtl/>
          <w:lang w:bidi="fa-IR"/>
        </w:rPr>
        <w:t>ی</w:t>
      </w:r>
      <w:r>
        <w:rPr>
          <w:rtl/>
          <w:lang w:bidi="fa-IR"/>
        </w:rPr>
        <w:t>ب سوره به</w:t>
      </w:r>
      <w:r w:rsidR="00FB36B4">
        <w:rPr>
          <w:rtl/>
          <w:lang w:bidi="fa-IR"/>
        </w:rPr>
        <w:t xml:space="preserve"> </w:t>
      </w:r>
      <w:r>
        <w:rPr>
          <w:rtl/>
          <w:lang w:bidi="fa-IR"/>
        </w:rPr>
        <w:t>سوره در كتاب اتقان س</w:t>
      </w:r>
      <w:r w:rsidR="00FB36B4">
        <w:rPr>
          <w:rtl/>
          <w:lang w:bidi="fa-IR"/>
        </w:rPr>
        <w:t>ی</w:t>
      </w:r>
      <w:r>
        <w:rPr>
          <w:rtl/>
          <w:lang w:bidi="fa-IR"/>
        </w:rPr>
        <w:t>وطى نقل شده است</w:t>
      </w:r>
      <w:r w:rsidR="00FB36B4">
        <w:rPr>
          <w:rtl/>
          <w:lang w:bidi="fa-IR"/>
        </w:rPr>
        <w:t xml:space="preserve">. </w:t>
      </w:r>
      <w:r>
        <w:rPr>
          <w:rtl/>
          <w:lang w:bidi="fa-IR"/>
        </w:rPr>
        <w:t>ن</w:t>
      </w:r>
      <w:r w:rsidR="00FB36B4">
        <w:rPr>
          <w:rtl/>
          <w:lang w:bidi="fa-IR"/>
        </w:rPr>
        <w:t>ی</w:t>
      </w:r>
      <w:r>
        <w:rPr>
          <w:rtl/>
          <w:lang w:bidi="fa-IR"/>
        </w:rPr>
        <w:t>ز بس</w:t>
      </w:r>
      <w:r w:rsidR="00FB36B4">
        <w:rPr>
          <w:rtl/>
          <w:lang w:bidi="fa-IR"/>
        </w:rPr>
        <w:t>ی</w:t>
      </w:r>
      <w:r>
        <w:rPr>
          <w:rtl/>
          <w:lang w:bidi="fa-IR"/>
        </w:rPr>
        <w:t>ارى از احاد</w:t>
      </w:r>
      <w:r w:rsidR="00FB36B4">
        <w:rPr>
          <w:rtl/>
          <w:lang w:bidi="fa-IR"/>
        </w:rPr>
        <w:t>ی</w:t>
      </w:r>
      <w:r>
        <w:rPr>
          <w:rtl/>
          <w:lang w:bidi="fa-IR"/>
        </w:rPr>
        <w:t>ث از ا</w:t>
      </w:r>
      <w:r w:rsidR="00FB36B4">
        <w:rPr>
          <w:rtl/>
          <w:lang w:bidi="fa-IR"/>
        </w:rPr>
        <w:t>ی</w:t>
      </w:r>
      <w:r>
        <w:rPr>
          <w:rtl/>
          <w:lang w:bidi="fa-IR"/>
        </w:rPr>
        <w:t>شان نقل شده است كه روشنگر آ</w:t>
      </w:r>
      <w:r w:rsidR="00FB36B4">
        <w:rPr>
          <w:rtl/>
          <w:lang w:bidi="fa-IR"/>
        </w:rPr>
        <w:t>ی</w:t>
      </w:r>
      <w:r>
        <w:rPr>
          <w:rtl/>
          <w:lang w:bidi="fa-IR"/>
        </w:rPr>
        <w:t>ات قرآنى است و احاد</w:t>
      </w:r>
      <w:r w:rsidR="00FB36B4">
        <w:rPr>
          <w:rtl/>
          <w:lang w:bidi="fa-IR"/>
        </w:rPr>
        <w:t>ی</w:t>
      </w:r>
      <w:r>
        <w:rPr>
          <w:rtl/>
          <w:lang w:bidi="fa-IR"/>
        </w:rPr>
        <w:t>ث تفس</w:t>
      </w:r>
      <w:r w:rsidR="00FB36B4">
        <w:rPr>
          <w:rtl/>
          <w:lang w:bidi="fa-IR"/>
        </w:rPr>
        <w:t>ی</w:t>
      </w:r>
      <w:r>
        <w:rPr>
          <w:rtl/>
          <w:lang w:bidi="fa-IR"/>
        </w:rPr>
        <w:t>رى نام دارد</w:t>
      </w:r>
      <w:r w:rsidR="00FB36B4">
        <w:rPr>
          <w:rtl/>
          <w:lang w:bidi="fa-IR"/>
        </w:rPr>
        <w:t xml:space="preserve">. </w:t>
      </w:r>
    </w:p>
    <w:p w:rsidR="00FC5DC1" w:rsidRDefault="00AC30EA" w:rsidP="00AC30EA">
      <w:pPr>
        <w:pStyle w:val="libNormal"/>
        <w:rPr>
          <w:rtl/>
          <w:lang w:bidi="fa-IR"/>
        </w:rPr>
      </w:pPr>
      <w:r>
        <w:rPr>
          <w:rtl/>
          <w:lang w:bidi="fa-IR"/>
        </w:rPr>
        <w:t>56</w:t>
      </w:r>
      <w:r w:rsidR="00FB36B4">
        <w:rPr>
          <w:rtl/>
          <w:lang w:bidi="fa-IR"/>
        </w:rPr>
        <w:t xml:space="preserve">. </w:t>
      </w:r>
      <w:r>
        <w:rPr>
          <w:rtl/>
          <w:lang w:bidi="fa-IR"/>
        </w:rPr>
        <w:t>پس از رسول</w:t>
      </w:r>
      <w:r w:rsidR="00FB36B4">
        <w:rPr>
          <w:rtl/>
          <w:lang w:bidi="fa-IR"/>
        </w:rPr>
        <w:t xml:space="preserve"> </w:t>
      </w:r>
      <w:r>
        <w:rPr>
          <w:rtl/>
          <w:lang w:bidi="fa-IR"/>
        </w:rPr>
        <w:t>اللَّه</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بزرگ</w:t>
      </w:r>
      <w:r w:rsidR="00FB36B4">
        <w:rPr>
          <w:rtl/>
          <w:lang w:bidi="fa-IR"/>
        </w:rPr>
        <w:t xml:space="preserve"> </w:t>
      </w:r>
      <w:r>
        <w:rPr>
          <w:rtl/>
          <w:lang w:bidi="fa-IR"/>
        </w:rPr>
        <w:t>تر</w:t>
      </w:r>
      <w:r w:rsidR="00FB36B4">
        <w:rPr>
          <w:rtl/>
          <w:lang w:bidi="fa-IR"/>
        </w:rPr>
        <w:t>ی</w:t>
      </w:r>
      <w:r>
        <w:rPr>
          <w:rtl/>
          <w:lang w:bidi="fa-IR"/>
        </w:rPr>
        <w:t>ن قرآن</w:t>
      </w:r>
      <w:r w:rsidR="00FB36B4">
        <w:rPr>
          <w:rtl/>
          <w:lang w:bidi="fa-IR"/>
        </w:rPr>
        <w:t xml:space="preserve"> </w:t>
      </w:r>
      <w:r>
        <w:rPr>
          <w:rtl/>
          <w:lang w:bidi="fa-IR"/>
        </w:rPr>
        <w:t>شناس و مفسر جامعه اسلامى درصدر اسلام</w:t>
      </w:r>
      <w:r w:rsidR="00FB36B4">
        <w:rPr>
          <w:rtl/>
          <w:lang w:bidi="fa-IR"/>
        </w:rPr>
        <w:t xml:space="preserve">، </w:t>
      </w:r>
      <w:r>
        <w:rPr>
          <w:rtl/>
          <w:lang w:bidi="fa-IR"/>
        </w:rPr>
        <w:t>حضرت على</w:t>
      </w:r>
      <w:r w:rsidR="00FB36B4">
        <w:rPr>
          <w:rtl/>
          <w:lang w:bidi="fa-IR"/>
        </w:rPr>
        <w:t xml:space="preserve"> </w:t>
      </w:r>
      <w:r>
        <w:rPr>
          <w:rtl/>
          <w:lang w:bidi="fa-IR"/>
        </w:rPr>
        <w:t>بن ابى</w:t>
      </w:r>
      <w:r w:rsidR="00FB36B4">
        <w:rPr>
          <w:rtl/>
          <w:lang w:bidi="fa-IR"/>
        </w:rPr>
        <w:t xml:space="preserve"> </w:t>
      </w:r>
      <w:r>
        <w:rPr>
          <w:rtl/>
          <w:lang w:bidi="fa-IR"/>
        </w:rPr>
        <w:t>طالب</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 xml:space="preserve">است كه سوگند </w:t>
      </w:r>
      <w:r w:rsidR="00FB36B4">
        <w:rPr>
          <w:rtl/>
          <w:lang w:bidi="fa-IR"/>
        </w:rPr>
        <w:t>ی</w:t>
      </w:r>
      <w:r>
        <w:rPr>
          <w:rtl/>
          <w:lang w:bidi="fa-IR"/>
        </w:rPr>
        <w:t>اد فرموده است كه اگر بخواهم تفس</w:t>
      </w:r>
      <w:r w:rsidR="00FB36B4">
        <w:rPr>
          <w:rtl/>
          <w:lang w:bidi="fa-IR"/>
        </w:rPr>
        <w:t>ی</w:t>
      </w:r>
      <w:r>
        <w:rPr>
          <w:rtl/>
          <w:lang w:bidi="fa-IR"/>
        </w:rPr>
        <w:t>ر سوره حمد را درحدى كه هفتاد بار شتر باشد</w:t>
      </w:r>
      <w:r w:rsidR="00FB36B4">
        <w:rPr>
          <w:rtl/>
          <w:lang w:bidi="fa-IR"/>
        </w:rPr>
        <w:t xml:space="preserve">، </w:t>
      </w:r>
      <w:r>
        <w:rPr>
          <w:rtl/>
          <w:lang w:bidi="fa-IR"/>
        </w:rPr>
        <w:t>ب</w:t>
      </w:r>
      <w:r w:rsidR="00FB36B4">
        <w:rPr>
          <w:rtl/>
          <w:lang w:bidi="fa-IR"/>
        </w:rPr>
        <w:t>ی</w:t>
      </w:r>
      <w:r>
        <w:rPr>
          <w:rtl/>
          <w:lang w:bidi="fa-IR"/>
        </w:rPr>
        <w:t>ان مى</w:t>
      </w:r>
      <w:r w:rsidR="00FB36B4">
        <w:rPr>
          <w:rtl/>
          <w:lang w:bidi="fa-IR"/>
        </w:rPr>
        <w:t xml:space="preserve"> </w:t>
      </w:r>
      <w:r>
        <w:rPr>
          <w:rtl/>
          <w:lang w:bidi="fa-IR"/>
        </w:rPr>
        <w:t>دارم</w:t>
      </w:r>
      <w:r w:rsidR="00FB36B4">
        <w:rPr>
          <w:rtl/>
          <w:lang w:bidi="fa-IR"/>
        </w:rPr>
        <w:t xml:space="preserve">. </w:t>
      </w:r>
      <w:r>
        <w:rPr>
          <w:rtl/>
          <w:lang w:bidi="fa-IR"/>
        </w:rPr>
        <w:t>هم</w:t>
      </w:r>
      <w:r w:rsidR="00FB36B4">
        <w:rPr>
          <w:rtl/>
          <w:lang w:bidi="fa-IR"/>
        </w:rPr>
        <w:t xml:space="preserve"> </w:t>
      </w:r>
      <w:r>
        <w:rPr>
          <w:rtl/>
          <w:lang w:bidi="fa-IR"/>
        </w:rPr>
        <w:t>چن</w:t>
      </w:r>
      <w:r w:rsidR="00FB36B4">
        <w:rPr>
          <w:rtl/>
          <w:lang w:bidi="fa-IR"/>
        </w:rPr>
        <w:t>ی</w:t>
      </w:r>
      <w:r>
        <w:rPr>
          <w:rtl/>
          <w:lang w:bidi="fa-IR"/>
        </w:rPr>
        <w:t>ن ا</w:t>
      </w:r>
      <w:r w:rsidR="00FB36B4">
        <w:rPr>
          <w:rtl/>
          <w:lang w:bidi="fa-IR"/>
        </w:rPr>
        <w:t>ی</w:t>
      </w:r>
      <w:r>
        <w:rPr>
          <w:rtl/>
          <w:lang w:bidi="fa-IR"/>
        </w:rPr>
        <w:t>شان از حافظان قرآن و كاتبان وحى بوده است و مصحف خود را در فاصله</w:t>
      </w:r>
      <w:r w:rsidR="00FB36B4">
        <w:rPr>
          <w:rtl/>
          <w:lang w:bidi="fa-IR"/>
        </w:rPr>
        <w:t xml:space="preserve"> </w:t>
      </w:r>
      <w:r>
        <w:rPr>
          <w:rtl/>
          <w:lang w:bidi="fa-IR"/>
        </w:rPr>
        <w:t xml:space="preserve">اى كمتر از </w:t>
      </w:r>
      <w:r w:rsidR="00FB36B4">
        <w:rPr>
          <w:rtl/>
          <w:lang w:bidi="fa-IR"/>
        </w:rPr>
        <w:t>ی</w:t>
      </w:r>
      <w:r>
        <w:rPr>
          <w:rtl/>
          <w:lang w:bidi="fa-IR"/>
        </w:rPr>
        <w:t>ك هفته پس از وفات رسول</w:t>
      </w:r>
      <w:r w:rsidR="00FB36B4">
        <w:rPr>
          <w:rtl/>
          <w:lang w:bidi="fa-IR"/>
        </w:rPr>
        <w:t xml:space="preserve"> </w:t>
      </w:r>
      <w:r>
        <w:rPr>
          <w:rtl/>
          <w:lang w:bidi="fa-IR"/>
        </w:rPr>
        <w:t>اللَّه</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جمع كرد</w:t>
      </w:r>
      <w:r w:rsidR="00FB36B4">
        <w:rPr>
          <w:rtl/>
          <w:lang w:bidi="fa-IR"/>
        </w:rPr>
        <w:t xml:space="preserve">. </w:t>
      </w:r>
      <w:r>
        <w:rPr>
          <w:rtl/>
          <w:lang w:bidi="fa-IR"/>
        </w:rPr>
        <w:t>ولى چون داراى توض</w:t>
      </w:r>
      <w:r w:rsidR="00FB36B4">
        <w:rPr>
          <w:rtl/>
          <w:lang w:bidi="fa-IR"/>
        </w:rPr>
        <w:t>ی</w:t>
      </w:r>
      <w:r>
        <w:rPr>
          <w:rtl/>
          <w:lang w:bidi="fa-IR"/>
        </w:rPr>
        <w:t>حات و اضافات تفس</w:t>
      </w:r>
      <w:r w:rsidR="00FB36B4">
        <w:rPr>
          <w:rtl/>
          <w:lang w:bidi="fa-IR"/>
        </w:rPr>
        <w:t>ی</w:t>
      </w:r>
      <w:r>
        <w:rPr>
          <w:rtl/>
          <w:lang w:bidi="fa-IR"/>
        </w:rPr>
        <w:t>رى بود و فى</w:t>
      </w:r>
      <w:r w:rsidR="00FB36B4">
        <w:rPr>
          <w:rtl/>
          <w:lang w:bidi="fa-IR"/>
        </w:rPr>
        <w:t xml:space="preserve"> </w:t>
      </w:r>
      <w:r>
        <w:rPr>
          <w:rtl/>
          <w:lang w:bidi="fa-IR"/>
        </w:rPr>
        <w:t>المثل نام منافقان را كه در قرآن با اشاره و بدون نام آمده است</w:t>
      </w:r>
      <w:r w:rsidR="00FB36B4">
        <w:rPr>
          <w:rtl/>
          <w:lang w:bidi="fa-IR"/>
        </w:rPr>
        <w:t xml:space="preserve">، </w:t>
      </w:r>
      <w:r>
        <w:rPr>
          <w:rtl/>
          <w:lang w:bidi="fa-IR"/>
        </w:rPr>
        <w:t>بالصراحه معلوم مى</w:t>
      </w:r>
      <w:r w:rsidR="00FB36B4">
        <w:rPr>
          <w:rtl/>
          <w:lang w:bidi="fa-IR"/>
        </w:rPr>
        <w:t xml:space="preserve"> </w:t>
      </w:r>
      <w:r>
        <w:rPr>
          <w:rtl/>
          <w:lang w:bidi="fa-IR"/>
        </w:rPr>
        <w:t>كرد و نظا</w:t>
      </w:r>
      <w:r w:rsidR="00FB36B4">
        <w:rPr>
          <w:rtl/>
          <w:lang w:bidi="fa-IR"/>
        </w:rPr>
        <w:t>ی</w:t>
      </w:r>
      <w:r>
        <w:rPr>
          <w:rtl/>
          <w:lang w:bidi="fa-IR"/>
        </w:rPr>
        <w:t>ر ا</w:t>
      </w:r>
      <w:r w:rsidR="00FB36B4">
        <w:rPr>
          <w:rtl/>
          <w:lang w:bidi="fa-IR"/>
        </w:rPr>
        <w:t>ی</w:t>
      </w:r>
      <w:r>
        <w:rPr>
          <w:rtl/>
          <w:lang w:bidi="fa-IR"/>
        </w:rPr>
        <w:t>ن</w:t>
      </w:r>
      <w:r w:rsidR="00FB36B4">
        <w:rPr>
          <w:rtl/>
          <w:lang w:bidi="fa-IR"/>
        </w:rPr>
        <w:t xml:space="preserve">، </w:t>
      </w:r>
      <w:r>
        <w:rPr>
          <w:rtl/>
          <w:lang w:bidi="fa-IR"/>
        </w:rPr>
        <w:t xml:space="preserve">آن </w:t>
      </w:r>
      <w:r>
        <w:rPr>
          <w:rtl/>
          <w:lang w:bidi="fa-IR"/>
        </w:rPr>
        <w:lastRenderedPageBreak/>
        <w:t>جمع و تدو</w:t>
      </w:r>
      <w:r w:rsidR="00FB36B4">
        <w:rPr>
          <w:rtl/>
          <w:lang w:bidi="fa-IR"/>
        </w:rPr>
        <w:t>ی</w:t>
      </w:r>
      <w:r>
        <w:rPr>
          <w:rtl/>
          <w:lang w:bidi="fa-IR"/>
        </w:rPr>
        <w:t>ن را كه برحسب نزول بود از ا</w:t>
      </w:r>
      <w:r w:rsidR="00FB36B4">
        <w:rPr>
          <w:rtl/>
          <w:lang w:bidi="fa-IR"/>
        </w:rPr>
        <w:t>ی</w:t>
      </w:r>
      <w:r>
        <w:rPr>
          <w:rtl/>
          <w:lang w:bidi="fa-IR"/>
        </w:rPr>
        <w:t>شان نپذ</w:t>
      </w:r>
      <w:r w:rsidR="00FB36B4">
        <w:rPr>
          <w:rtl/>
          <w:lang w:bidi="fa-IR"/>
        </w:rPr>
        <w:t>ی</w:t>
      </w:r>
      <w:r>
        <w:rPr>
          <w:rtl/>
          <w:lang w:bidi="fa-IR"/>
        </w:rPr>
        <w:t>رفتند</w:t>
      </w:r>
      <w:r w:rsidR="00FB36B4">
        <w:rPr>
          <w:rtl/>
          <w:lang w:bidi="fa-IR"/>
        </w:rPr>
        <w:t xml:space="preserve">. </w:t>
      </w:r>
      <w:r>
        <w:rPr>
          <w:rtl/>
          <w:lang w:bidi="fa-IR"/>
        </w:rPr>
        <w:t>حضرت ابتدا آزرده شدند</w:t>
      </w:r>
      <w:r w:rsidR="00FB36B4">
        <w:rPr>
          <w:rtl/>
          <w:lang w:bidi="fa-IR"/>
        </w:rPr>
        <w:t xml:space="preserve">؛ </w:t>
      </w:r>
      <w:r>
        <w:rPr>
          <w:rtl/>
          <w:lang w:bidi="fa-IR"/>
        </w:rPr>
        <w:t>ولى سپس با د</w:t>
      </w:r>
      <w:r w:rsidR="00FB36B4">
        <w:rPr>
          <w:rtl/>
          <w:lang w:bidi="fa-IR"/>
        </w:rPr>
        <w:t>ی</w:t>
      </w:r>
      <w:r>
        <w:rPr>
          <w:rtl/>
          <w:lang w:bidi="fa-IR"/>
        </w:rPr>
        <w:t>دن روشمندى و اتقان ش</w:t>
      </w:r>
      <w:r w:rsidR="00FB36B4">
        <w:rPr>
          <w:rtl/>
          <w:lang w:bidi="fa-IR"/>
        </w:rPr>
        <w:t>ی</w:t>
      </w:r>
      <w:r>
        <w:rPr>
          <w:rtl/>
          <w:lang w:bidi="fa-IR"/>
        </w:rPr>
        <w:t>وه كار گروه ز</w:t>
      </w:r>
      <w:r w:rsidR="00FB36B4">
        <w:rPr>
          <w:rtl/>
          <w:lang w:bidi="fa-IR"/>
        </w:rPr>
        <w:t>ی</w:t>
      </w:r>
      <w:r>
        <w:rPr>
          <w:rtl/>
          <w:lang w:bidi="fa-IR"/>
        </w:rPr>
        <w:t>دبن ثابت در عهد عثمان و كمال دقت و مراقبتى كه در تدو</w:t>
      </w:r>
      <w:r w:rsidR="00FB36B4">
        <w:rPr>
          <w:rtl/>
          <w:lang w:bidi="fa-IR"/>
        </w:rPr>
        <w:t>ی</w:t>
      </w:r>
      <w:r>
        <w:rPr>
          <w:rtl/>
          <w:lang w:bidi="fa-IR"/>
        </w:rPr>
        <w:t>ن مصحف امام</w:t>
      </w:r>
      <w:r w:rsidR="00121BD9">
        <w:rPr>
          <w:rtl/>
          <w:lang w:bidi="fa-IR"/>
        </w:rPr>
        <w:t xml:space="preserve"> (</w:t>
      </w:r>
      <w:r>
        <w:rPr>
          <w:rtl/>
          <w:lang w:bidi="fa-IR"/>
        </w:rPr>
        <w:t>مصاحف عثمانى</w:t>
      </w:r>
      <w:r w:rsidR="00121BD9">
        <w:rPr>
          <w:rtl/>
          <w:lang w:bidi="fa-IR"/>
        </w:rPr>
        <w:t xml:space="preserve">) </w:t>
      </w:r>
      <w:r>
        <w:rPr>
          <w:rtl/>
          <w:lang w:bidi="fa-IR"/>
        </w:rPr>
        <w:t>به كار رفته بود آن</w:t>
      </w:r>
      <w:r w:rsidR="00FB36B4">
        <w:rPr>
          <w:rtl/>
          <w:lang w:bidi="fa-IR"/>
        </w:rPr>
        <w:t xml:space="preserve"> </w:t>
      </w:r>
      <w:r>
        <w:rPr>
          <w:rtl/>
          <w:lang w:bidi="fa-IR"/>
        </w:rPr>
        <w:t>را پذ</w:t>
      </w:r>
      <w:r w:rsidR="00FB36B4">
        <w:rPr>
          <w:rtl/>
          <w:lang w:bidi="fa-IR"/>
        </w:rPr>
        <w:t>ی</w:t>
      </w:r>
      <w:r>
        <w:rPr>
          <w:rtl/>
          <w:lang w:bidi="fa-IR"/>
        </w:rPr>
        <w:t>رفتند و مصحف خود را ظاهر نساختند و فرمودند</w:t>
      </w:r>
      <w:r w:rsidR="00FB36B4">
        <w:rPr>
          <w:rtl/>
          <w:lang w:bidi="fa-IR"/>
        </w:rPr>
        <w:t xml:space="preserve">: </w:t>
      </w:r>
      <w:r>
        <w:rPr>
          <w:rtl/>
          <w:lang w:bidi="fa-IR"/>
        </w:rPr>
        <w:t>اگر همان مسؤول</w:t>
      </w:r>
      <w:r w:rsidR="00FB36B4">
        <w:rPr>
          <w:rtl/>
          <w:lang w:bidi="fa-IR"/>
        </w:rPr>
        <w:t>ی</w:t>
      </w:r>
      <w:r>
        <w:rPr>
          <w:rtl/>
          <w:lang w:bidi="fa-IR"/>
        </w:rPr>
        <w:t>تى كه به</w:t>
      </w:r>
      <w:r w:rsidR="00FB36B4">
        <w:rPr>
          <w:rtl/>
          <w:lang w:bidi="fa-IR"/>
        </w:rPr>
        <w:t xml:space="preserve"> </w:t>
      </w:r>
      <w:r>
        <w:rPr>
          <w:rtl/>
          <w:lang w:bidi="fa-IR"/>
        </w:rPr>
        <w:t>عثمان داده شد به من داده مى</w:t>
      </w:r>
      <w:r w:rsidR="00FB36B4">
        <w:rPr>
          <w:rtl/>
          <w:lang w:bidi="fa-IR"/>
        </w:rPr>
        <w:t xml:space="preserve"> </w:t>
      </w:r>
      <w:r>
        <w:rPr>
          <w:rtl/>
          <w:lang w:bidi="fa-IR"/>
        </w:rPr>
        <w:t>شد من ن</w:t>
      </w:r>
      <w:r w:rsidR="00FB36B4">
        <w:rPr>
          <w:rtl/>
          <w:lang w:bidi="fa-IR"/>
        </w:rPr>
        <w:t>ی</w:t>
      </w:r>
      <w:r>
        <w:rPr>
          <w:rtl/>
          <w:lang w:bidi="fa-IR"/>
        </w:rPr>
        <w:t>ز در جمع و تدو</w:t>
      </w:r>
      <w:r w:rsidR="00FB36B4">
        <w:rPr>
          <w:rtl/>
          <w:lang w:bidi="fa-IR"/>
        </w:rPr>
        <w:t>ی</w:t>
      </w:r>
      <w:r>
        <w:rPr>
          <w:rtl/>
          <w:lang w:bidi="fa-IR"/>
        </w:rPr>
        <w:t>ن قرآن همان كار را مى</w:t>
      </w:r>
      <w:r w:rsidR="00FB36B4">
        <w:rPr>
          <w:rtl/>
          <w:lang w:bidi="fa-IR"/>
        </w:rPr>
        <w:t xml:space="preserve"> </w:t>
      </w:r>
      <w:r>
        <w:rPr>
          <w:rtl/>
          <w:lang w:bidi="fa-IR"/>
        </w:rPr>
        <w:t>كردم</w:t>
      </w:r>
      <w:r w:rsidR="00FB36B4">
        <w:rPr>
          <w:rtl/>
          <w:lang w:bidi="fa-IR"/>
        </w:rPr>
        <w:t xml:space="preserve">. </w:t>
      </w:r>
    </w:p>
    <w:p w:rsidR="00FC5DC1" w:rsidRDefault="00AC30EA" w:rsidP="00AC30EA">
      <w:pPr>
        <w:pStyle w:val="libNormal"/>
        <w:rPr>
          <w:rtl/>
          <w:lang w:bidi="fa-IR"/>
        </w:rPr>
      </w:pPr>
      <w:r>
        <w:rPr>
          <w:rtl/>
          <w:lang w:bidi="fa-IR"/>
        </w:rPr>
        <w:t>57</w:t>
      </w:r>
      <w:r w:rsidR="00FB36B4">
        <w:rPr>
          <w:rtl/>
          <w:lang w:bidi="fa-IR"/>
        </w:rPr>
        <w:t xml:space="preserve">. </w:t>
      </w:r>
      <w:r>
        <w:rPr>
          <w:rtl/>
          <w:lang w:bidi="fa-IR"/>
        </w:rPr>
        <w:t>پس از حضرت رسول و حضرت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بزرگ</w:t>
      </w:r>
      <w:r w:rsidR="00FB36B4">
        <w:rPr>
          <w:rtl/>
          <w:lang w:bidi="fa-IR"/>
        </w:rPr>
        <w:t xml:space="preserve"> </w:t>
      </w:r>
      <w:r>
        <w:rPr>
          <w:rtl/>
          <w:lang w:bidi="fa-IR"/>
        </w:rPr>
        <w:t>تر</w:t>
      </w:r>
      <w:r w:rsidR="00FB36B4">
        <w:rPr>
          <w:rtl/>
          <w:lang w:bidi="fa-IR"/>
        </w:rPr>
        <w:t>ی</w:t>
      </w:r>
      <w:r>
        <w:rPr>
          <w:rtl/>
          <w:lang w:bidi="fa-IR"/>
        </w:rPr>
        <w:t>ن قرآن</w:t>
      </w:r>
      <w:r w:rsidR="00FB36B4">
        <w:rPr>
          <w:rtl/>
          <w:lang w:bidi="fa-IR"/>
        </w:rPr>
        <w:t xml:space="preserve"> </w:t>
      </w:r>
      <w:r>
        <w:rPr>
          <w:rtl/>
          <w:lang w:bidi="fa-IR"/>
        </w:rPr>
        <w:t>شناس جامعه صدر اسلامى ابن عباس</w:t>
      </w:r>
      <w:r w:rsidR="00121BD9">
        <w:rPr>
          <w:rtl/>
          <w:lang w:bidi="fa-IR"/>
        </w:rPr>
        <w:t xml:space="preserve"> (</w:t>
      </w:r>
      <w:r>
        <w:rPr>
          <w:rtl/>
          <w:lang w:bidi="fa-IR"/>
        </w:rPr>
        <w:t>عبداللَّه</w:t>
      </w:r>
      <w:r w:rsidR="00FB36B4">
        <w:rPr>
          <w:rtl/>
          <w:lang w:bidi="fa-IR"/>
        </w:rPr>
        <w:t xml:space="preserve"> </w:t>
      </w:r>
      <w:r>
        <w:rPr>
          <w:rtl/>
          <w:lang w:bidi="fa-IR"/>
        </w:rPr>
        <w:t>بن عباس</w:t>
      </w:r>
      <w:r w:rsidR="00121BD9">
        <w:rPr>
          <w:rtl/>
          <w:lang w:bidi="fa-IR"/>
        </w:rPr>
        <w:t xml:space="preserve">) </w:t>
      </w:r>
      <w:r>
        <w:rPr>
          <w:rtl/>
          <w:lang w:bidi="fa-IR"/>
        </w:rPr>
        <w:t>صحابى گرانقدر و شاگرد حضرت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بوده است كه اقوال تفس</w:t>
      </w:r>
      <w:r w:rsidR="00FB36B4">
        <w:rPr>
          <w:rtl/>
          <w:lang w:bidi="fa-IR"/>
        </w:rPr>
        <w:t>ی</w:t>
      </w:r>
      <w:r>
        <w:rPr>
          <w:rtl/>
          <w:lang w:bidi="fa-IR"/>
        </w:rPr>
        <w:t>رى او كه در دل تفس</w:t>
      </w:r>
      <w:r w:rsidR="00FB36B4">
        <w:rPr>
          <w:rtl/>
          <w:lang w:bidi="fa-IR"/>
        </w:rPr>
        <w:t>ی</w:t>
      </w:r>
      <w:r>
        <w:rPr>
          <w:rtl/>
          <w:lang w:bidi="fa-IR"/>
        </w:rPr>
        <w:t>ر طبرى آمده بوده است</w:t>
      </w:r>
      <w:r w:rsidR="00FB36B4">
        <w:rPr>
          <w:rtl/>
          <w:lang w:bidi="fa-IR"/>
        </w:rPr>
        <w:t xml:space="preserve">، </w:t>
      </w:r>
      <w:r>
        <w:rPr>
          <w:rtl/>
          <w:lang w:bidi="fa-IR"/>
        </w:rPr>
        <w:t>به</w:t>
      </w:r>
      <w:r w:rsidR="00FB36B4">
        <w:rPr>
          <w:rtl/>
          <w:lang w:bidi="fa-IR"/>
        </w:rPr>
        <w:t xml:space="preserve"> </w:t>
      </w:r>
      <w:r>
        <w:rPr>
          <w:rtl/>
          <w:lang w:bidi="fa-IR"/>
        </w:rPr>
        <w:t>صورت مستقل جمع شده و به كوشش ف</w:t>
      </w:r>
      <w:r w:rsidR="00FB36B4">
        <w:rPr>
          <w:rtl/>
          <w:lang w:bidi="fa-IR"/>
        </w:rPr>
        <w:t>ی</w:t>
      </w:r>
      <w:r>
        <w:rPr>
          <w:rtl/>
          <w:lang w:bidi="fa-IR"/>
        </w:rPr>
        <w:t>روزآبادى صاحب قاموس تحت عنوان تنو</w:t>
      </w:r>
      <w:r w:rsidR="00FB36B4">
        <w:rPr>
          <w:rtl/>
          <w:lang w:bidi="fa-IR"/>
        </w:rPr>
        <w:t>ی</w:t>
      </w:r>
      <w:r>
        <w:rPr>
          <w:rtl/>
          <w:lang w:bidi="fa-IR"/>
        </w:rPr>
        <w:t>ر المقباس فى تفس</w:t>
      </w:r>
      <w:r w:rsidR="00FB36B4">
        <w:rPr>
          <w:rtl/>
          <w:lang w:bidi="fa-IR"/>
        </w:rPr>
        <w:t>ی</w:t>
      </w:r>
      <w:r>
        <w:rPr>
          <w:rtl/>
          <w:lang w:bidi="fa-IR"/>
        </w:rPr>
        <w:t>ر ابن</w:t>
      </w:r>
      <w:r w:rsidR="00FB36B4">
        <w:rPr>
          <w:rtl/>
          <w:lang w:bidi="fa-IR"/>
        </w:rPr>
        <w:t xml:space="preserve"> </w:t>
      </w:r>
      <w:r>
        <w:rPr>
          <w:rtl/>
          <w:lang w:bidi="fa-IR"/>
        </w:rPr>
        <w:t>عباس مدون گرد</w:t>
      </w:r>
      <w:r w:rsidR="00FB36B4">
        <w:rPr>
          <w:rtl/>
          <w:lang w:bidi="fa-IR"/>
        </w:rPr>
        <w:t>ی</w:t>
      </w:r>
      <w:r>
        <w:rPr>
          <w:rtl/>
          <w:lang w:bidi="fa-IR"/>
        </w:rPr>
        <w:t>ده و در عصر جد</w:t>
      </w:r>
      <w:r w:rsidR="00FB36B4">
        <w:rPr>
          <w:rtl/>
          <w:lang w:bidi="fa-IR"/>
        </w:rPr>
        <w:t>ی</w:t>
      </w:r>
      <w:r>
        <w:rPr>
          <w:rtl/>
          <w:lang w:bidi="fa-IR"/>
        </w:rPr>
        <w:t xml:space="preserve">د انتشار </w:t>
      </w:r>
      <w:r w:rsidR="00FB36B4">
        <w:rPr>
          <w:rtl/>
          <w:lang w:bidi="fa-IR"/>
        </w:rPr>
        <w:t>ی</w:t>
      </w:r>
      <w:r>
        <w:rPr>
          <w:rtl/>
          <w:lang w:bidi="fa-IR"/>
        </w:rPr>
        <w:t>افته است</w:t>
      </w:r>
      <w:r w:rsidR="00FB36B4">
        <w:rPr>
          <w:rtl/>
          <w:lang w:bidi="fa-IR"/>
        </w:rPr>
        <w:t xml:space="preserve">. </w:t>
      </w:r>
    </w:p>
    <w:p w:rsidR="00FC5DC1" w:rsidRDefault="00AC30EA" w:rsidP="00AC30EA">
      <w:pPr>
        <w:pStyle w:val="libNormal"/>
        <w:rPr>
          <w:rtl/>
          <w:lang w:bidi="fa-IR"/>
        </w:rPr>
      </w:pPr>
      <w:r>
        <w:rPr>
          <w:rtl/>
          <w:lang w:bidi="fa-IR"/>
        </w:rPr>
        <w:t>58</w:t>
      </w:r>
      <w:r w:rsidR="00FB36B4">
        <w:rPr>
          <w:rtl/>
          <w:lang w:bidi="fa-IR"/>
        </w:rPr>
        <w:t xml:space="preserve">. </w:t>
      </w:r>
      <w:r>
        <w:rPr>
          <w:rtl/>
          <w:lang w:bidi="fa-IR"/>
        </w:rPr>
        <w:t>پس از ابن</w:t>
      </w:r>
      <w:r w:rsidR="00FB36B4">
        <w:rPr>
          <w:rtl/>
          <w:lang w:bidi="fa-IR"/>
        </w:rPr>
        <w:t xml:space="preserve"> </w:t>
      </w:r>
      <w:r>
        <w:rPr>
          <w:rtl/>
          <w:lang w:bidi="fa-IR"/>
        </w:rPr>
        <w:t>عباس شاگرد بزرگش مجاهد</w:t>
      </w:r>
      <w:r w:rsidR="00FB36B4">
        <w:rPr>
          <w:rtl/>
          <w:lang w:bidi="fa-IR"/>
        </w:rPr>
        <w:t xml:space="preserve">، </w:t>
      </w:r>
      <w:r>
        <w:rPr>
          <w:rtl/>
          <w:lang w:bidi="fa-IR"/>
        </w:rPr>
        <w:t>مفسرى</w:t>
      </w:r>
      <w:r w:rsidR="00FB36B4">
        <w:rPr>
          <w:rtl/>
          <w:lang w:bidi="fa-IR"/>
        </w:rPr>
        <w:t xml:space="preserve"> </w:t>
      </w:r>
      <w:r>
        <w:rPr>
          <w:rtl/>
          <w:lang w:bidi="fa-IR"/>
        </w:rPr>
        <w:t>بزرگ است و گو</w:t>
      </w:r>
      <w:r w:rsidR="00FB36B4">
        <w:rPr>
          <w:rtl/>
          <w:lang w:bidi="fa-IR"/>
        </w:rPr>
        <w:t>ی</w:t>
      </w:r>
      <w:r>
        <w:rPr>
          <w:rtl/>
          <w:lang w:bidi="fa-IR"/>
        </w:rPr>
        <w:t>ند سى</w:t>
      </w:r>
      <w:r w:rsidR="00FB36B4">
        <w:rPr>
          <w:rtl/>
          <w:lang w:bidi="fa-IR"/>
        </w:rPr>
        <w:t xml:space="preserve"> </w:t>
      </w:r>
      <w:r>
        <w:rPr>
          <w:rtl/>
          <w:lang w:bidi="fa-IR"/>
        </w:rPr>
        <w:t>بار قرآن</w:t>
      </w:r>
      <w:r w:rsidR="00FB36B4">
        <w:rPr>
          <w:rtl/>
          <w:lang w:bidi="fa-IR"/>
        </w:rPr>
        <w:t xml:space="preserve"> </w:t>
      </w:r>
      <w:r>
        <w:rPr>
          <w:rtl/>
          <w:lang w:bidi="fa-IR"/>
        </w:rPr>
        <w:t>كر</w:t>
      </w:r>
      <w:r w:rsidR="00FB36B4">
        <w:rPr>
          <w:rtl/>
          <w:lang w:bidi="fa-IR"/>
        </w:rPr>
        <w:t>ی</w:t>
      </w:r>
      <w:r>
        <w:rPr>
          <w:rtl/>
          <w:lang w:bidi="fa-IR"/>
        </w:rPr>
        <w:t>م را به</w:t>
      </w:r>
      <w:r w:rsidR="00FB36B4">
        <w:rPr>
          <w:rtl/>
          <w:lang w:bidi="fa-IR"/>
        </w:rPr>
        <w:t xml:space="preserve"> </w:t>
      </w:r>
      <w:r>
        <w:rPr>
          <w:rtl/>
          <w:lang w:bidi="fa-IR"/>
        </w:rPr>
        <w:t>درس و تفس</w:t>
      </w:r>
      <w:r w:rsidR="00FB36B4">
        <w:rPr>
          <w:rtl/>
          <w:lang w:bidi="fa-IR"/>
        </w:rPr>
        <w:t>ی</w:t>
      </w:r>
      <w:r>
        <w:rPr>
          <w:rtl/>
          <w:lang w:bidi="fa-IR"/>
        </w:rPr>
        <w:t>ر نزد ابن</w:t>
      </w:r>
      <w:r w:rsidR="00FB36B4">
        <w:rPr>
          <w:rtl/>
          <w:lang w:bidi="fa-IR"/>
        </w:rPr>
        <w:t xml:space="preserve"> </w:t>
      </w:r>
      <w:r>
        <w:rPr>
          <w:rtl/>
          <w:lang w:bidi="fa-IR"/>
        </w:rPr>
        <w:t>عباس دوره كرده بود و به روا</w:t>
      </w:r>
      <w:r w:rsidR="00FB36B4">
        <w:rPr>
          <w:rtl/>
          <w:lang w:bidi="fa-IR"/>
        </w:rPr>
        <w:t>ی</w:t>
      </w:r>
      <w:r>
        <w:rPr>
          <w:rtl/>
          <w:lang w:bidi="fa-IR"/>
        </w:rPr>
        <w:t>تى شاگرد حضرت على</w:t>
      </w:r>
      <w:r w:rsidR="00121BD9">
        <w:rPr>
          <w:rtl/>
          <w:lang w:bidi="fa-IR"/>
        </w:rPr>
        <w:t xml:space="preserve"> </w:t>
      </w:r>
      <w:r w:rsidR="002A2987" w:rsidRPr="002A2987">
        <w:rPr>
          <w:rStyle w:val="libAlaemChar"/>
          <w:rtl/>
        </w:rPr>
        <w:t>عليه‌السلام</w:t>
      </w:r>
      <w:r w:rsidR="00121BD9">
        <w:rPr>
          <w:rtl/>
          <w:lang w:bidi="fa-IR"/>
        </w:rPr>
        <w:t xml:space="preserve"> </w:t>
      </w:r>
      <w:r>
        <w:rPr>
          <w:rtl/>
          <w:lang w:bidi="fa-IR"/>
        </w:rPr>
        <w:t>هم بوده است</w:t>
      </w:r>
      <w:r w:rsidR="00FB36B4">
        <w:rPr>
          <w:rtl/>
          <w:lang w:bidi="fa-IR"/>
        </w:rPr>
        <w:t xml:space="preserve">. </w:t>
      </w:r>
      <w:r>
        <w:rPr>
          <w:rtl/>
          <w:lang w:bidi="fa-IR"/>
        </w:rPr>
        <w:t>در سال</w:t>
      </w:r>
      <w:r w:rsidR="00FB36B4">
        <w:rPr>
          <w:rtl/>
          <w:lang w:bidi="fa-IR"/>
        </w:rPr>
        <w:t xml:space="preserve"> </w:t>
      </w:r>
      <w:r>
        <w:rPr>
          <w:rtl/>
          <w:lang w:bidi="fa-IR"/>
        </w:rPr>
        <w:t>هاى اخ</w:t>
      </w:r>
      <w:r w:rsidR="00FB36B4">
        <w:rPr>
          <w:rtl/>
          <w:lang w:bidi="fa-IR"/>
        </w:rPr>
        <w:t>ی</w:t>
      </w:r>
      <w:r>
        <w:rPr>
          <w:rtl/>
          <w:lang w:bidi="fa-IR"/>
        </w:rPr>
        <w:t>ر تفس</w:t>
      </w:r>
      <w:r w:rsidR="00FB36B4">
        <w:rPr>
          <w:rtl/>
          <w:lang w:bidi="fa-IR"/>
        </w:rPr>
        <w:t>ی</w:t>
      </w:r>
      <w:r>
        <w:rPr>
          <w:rtl/>
          <w:lang w:bidi="fa-IR"/>
        </w:rPr>
        <w:t>ر او در دو مجلد به</w:t>
      </w:r>
      <w:r w:rsidR="00FB36B4">
        <w:rPr>
          <w:rtl/>
          <w:lang w:bidi="fa-IR"/>
        </w:rPr>
        <w:t xml:space="preserve"> </w:t>
      </w:r>
      <w:r>
        <w:rPr>
          <w:rtl/>
          <w:lang w:bidi="fa-IR"/>
        </w:rPr>
        <w:t>طبع رس</w:t>
      </w:r>
      <w:r w:rsidR="00FB36B4">
        <w:rPr>
          <w:rtl/>
          <w:lang w:bidi="fa-IR"/>
        </w:rPr>
        <w:t>ی</w:t>
      </w:r>
      <w:r>
        <w:rPr>
          <w:rtl/>
          <w:lang w:bidi="fa-IR"/>
        </w:rPr>
        <w:t>ده است</w:t>
      </w:r>
      <w:r w:rsidR="00FB36B4">
        <w:rPr>
          <w:rtl/>
          <w:lang w:bidi="fa-IR"/>
        </w:rPr>
        <w:t xml:space="preserve">. </w:t>
      </w:r>
    </w:p>
    <w:p w:rsidR="00FC5DC1" w:rsidRDefault="00AC30EA" w:rsidP="00AC30EA">
      <w:pPr>
        <w:pStyle w:val="libNormal"/>
        <w:rPr>
          <w:rtl/>
          <w:lang w:bidi="fa-IR"/>
        </w:rPr>
      </w:pPr>
      <w:r>
        <w:rPr>
          <w:rtl/>
          <w:lang w:bidi="fa-IR"/>
        </w:rPr>
        <w:t>59</w:t>
      </w:r>
      <w:r w:rsidR="00FB36B4">
        <w:rPr>
          <w:rtl/>
          <w:lang w:bidi="fa-IR"/>
        </w:rPr>
        <w:t xml:space="preserve">. </w:t>
      </w:r>
      <w:r>
        <w:rPr>
          <w:rtl/>
          <w:lang w:bidi="fa-IR"/>
        </w:rPr>
        <w:t>مهم</w:t>
      </w:r>
      <w:r w:rsidR="00FB36B4">
        <w:rPr>
          <w:rtl/>
          <w:lang w:bidi="fa-IR"/>
        </w:rPr>
        <w:t xml:space="preserve"> </w:t>
      </w:r>
      <w:r>
        <w:rPr>
          <w:rtl/>
          <w:lang w:bidi="fa-IR"/>
        </w:rPr>
        <w:t>تر</w:t>
      </w:r>
      <w:r w:rsidR="00FB36B4">
        <w:rPr>
          <w:rtl/>
          <w:lang w:bidi="fa-IR"/>
        </w:rPr>
        <w:t>ی</w:t>
      </w:r>
      <w:r>
        <w:rPr>
          <w:rtl/>
          <w:lang w:bidi="fa-IR"/>
        </w:rPr>
        <w:t>ن تفس</w:t>
      </w:r>
      <w:r w:rsidR="00FB36B4">
        <w:rPr>
          <w:rtl/>
          <w:lang w:bidi="fa-IR"/>
        </w:rPr>
        <w:t>ی</w:t>
      </w:r>
      <w:r>
        <w:rPr>
          <w:rtl/>
          <w:lang w:bidi="fa-IR"/>
        </w:rPr>
        <w:t>ر قد</w:t>
      </w:r>
      <w:r w:rsidR="00FB36B4">
        <w:rPr>
          <w:rtl/>
          <w:lang w:bidi="fa-IR"/>
        </w:rPr>
        <w:t>ی</w:t>
      </w:r>
      <w:r>
        <w:rPr>
          <w:rtl/>
          <w:lang w:bidi="fa-IR"/>
        </w:rPr>
        <w:t>م جهان اسلام تفس</w:t>
      </w:r>
      <w:r w:rsidR="00FB36B4">
        <w:rPr>
          <w:rtl/>
          <w:lang w:bidi="fa-IR"/>
        </w:rPr>
        <w:t>ی</w:t>
      </w:r>
      <w:r>
        <w:rPr>
          <w:rtl/>
          <w:lang w:bidi="fa-IR"/>
        </w:rPr>
        <w:t>ر طبرى مورخ و محدث بزرگ ا</w:t>
      </w:r>
      <w:r w:rsidR="00FB36B4">
        <w:rPr>
          <w:rtl/>
          <w:lang w:bidi="fa-IR"/>
        </w:rPr>
        <w:t>ی</w:t>
      </w:r>
      <w:r>
        <w:rPr>
          <w:rtl/>
          <w:lang w:bidi="fa-IR"/>
        </w:rPr>
        <w:t>رانى است</w:t>
      </w:r>
      <w:r w:rsidR="00121BD9">
        <w:rPr>
          <w:rtl/>
          <w:lang w:bidi="fa-IR"/>
        </w:rPr>
        <w:t xml:space="preserve"> (</w:t>
      </w:r>
      <w:r>
        <w:rPr>
          <w:rtl/>
          <w:lang w:bidi="fa-IR"/>
        </w:rPr>
        <w:t>متوفى 310ق</w:t>
      </w:r>
      <w:r w:rsidR="00FB36B4">
        <w:rPr>
          <w:rtl/>
          <w:lang w:bidi="fa-IR"/>
        </w:rPr>
        <w:t>.</w:t>
      </w:r>
      <w:r w:rsidR="00121BD9">
        <w:rPr>
          <w:rtl/>
          <w:lang w:bidi="fa-IR"/>
        </w:rPr>
        <w:t xml:space="preserve">) </w:t>
      </w:r>
      <w:r>
        <w:rPr>
          <w:rtl/>
          <w:lang w:bidi="fa-IR"/>
        </w:rPr>
        <w:t>كه به جامع</w:t>
      </w:r>
      <w:r w:rsidR="00FB36B4">
        <w:rPr>
          <w:rtl/>
          <w:lang w:bidi="fa-IR"/>
        </w:rPr>
        <w:t xml:space="preserve"> </w:t>
      </w:r>
      <w:r>
        <w:rPr>
          <w:rtl/>
          <w:lang w:bidi="fa-IR"/>
        </w:rPr>
        <w:t>الب</w:t>
      </w:r>
      <w:r w:rsidR="00FB36B4">
        <w:rPr>
          <w:rtl/>
          <w:lang w:bidi="fa-IR"/>
        </w:rPr>
        <w:t>ی</w:t>
      </w:r>
      <w:r>
        <w:rPr>
          <w:rtl/>
          <w:lang w:bidi="fa-IR"/>
        </w:rPr>
        <w:t>ان معروف است و در سى مجلد به</w:t>
      </w:r>
      <w:r w:rsidR="00FB36B4">
        <w:rPr>
          <w:rtl/>
          <w:lang w:bidi="fa-IR"/>
        </w:rPr>
        <w:t xml:space="preserve"> </w:t>
      </w:r>
      <w:r>
        <w:rPr>
          <w:rtl/>
          <w:lang w:bidi="fa-IR"/>
        </w:rPr>
        <w:t>طبع رس</w:t>
      </w:r>
      <w:r w:rsidR="00FB36B4">
        <w:rPr>
          <w:rtl/>
          <w:lang w:bidi="fa-IR"/>
        </w:rPr>
        <w:t>ی</w:t>
      </w:r>
      <w:r>
        <w:rPr>
          <w:rtl/>
          <w:lang w:bidi="fa-IR"/>
        </w:rPr>
        <w:t>ده است</w:t>
      </w:r>
      <w:r w:rsidR="00FB36B4">
        <w:rPr>
          <w:rtl/>
          <w:lang w:bidi="fa-IR"/>
        </w:rPr>
        <w:t xml:space="preserve">. </w:t>
      </w:r>
      <w:r>
        <w:rPr>
          <w:rtl/>
          <w:lang w:bidi="fa-IR"/>
        </w:rPr>
        <w:t>ا</w:t>
      </w:r>
      <w:r w:rsidR="00FB36B4">
        <w:rPr>
          <w:rtl/>
          <w:lang w:bidi="fa-IR"/>
        </w:rPr>
        <w:t>ی</w:t>
      </w:r>
      <w:r>
        <w:rPr>
          <w:rtl/>
          <w:lang w:bidi="fa-IR"/>
        </w:rPr>
        <w:t>ن تفس</w:t>
      </w:r>
      <w:r w:rsidR="00FB36B4">
        <w:rPr>
          <w:rtl/>
          <w:lang w:bidi="fa-IR"/>
        </w:rPr>
        <w:t>ی</w:t>
      </w:r>
      <w:r>
        <w:rPr>
          <w:rtl/>
          <w:lang w:bidi="fa-IR"/>
        </w:rPr>
        <w:t>ر قد</w:t>
      </w:r>
      <w:r w:rsidR="00FB36B4">
        <w:rPr>
          <w:rtl/>
          <w:lang w:bidi="fa-IR"/>
        </w:rPr>
        <w:t>ی</w:t>
      </w:r>
      <w:r>
        <w:rPr>
          <w:rtl/>
          <w:lang w:bidi="fa-IR"/>
        </w:rPr>
        <w:t>م</w:t>
      </w:r>
      <w:r w:rsidR="00FB36B4">
        <w:rPr>
          <w:rtl/>
          <w:lang w:bidi="fa-IR"/>
        </w:rPr>
        <w:t xml:space="preserve"> </w:t>
      </w:r>
      <w:r>
        <w:rPr>
          <w:rtl/>
          <w:lang w:bidi="fa-IR"/>
        </w:rPr>
        <w:t>تر</w:t>
      </w:r>
      <w:r w:rsidR="00FB36B4">
        <w:rPr>
          <w:rtl/>
          <w:lang w:bidi="fa-IR"/>
        </w:rPr>
        <w:t>ی</w:t>
      </w:r>
      <w:r>
        <w:rPr>
          <w:rtl/>
          <w:lang w:bidi="fa-IR"/>
        </w:rPr>
        <w:t>ن و مهم</w:t>
      </w:r>
      <w:r w:rsidR="00FB36B4">
        <w:rPr>
          <w:rtl/>
          <w:lang w:bidi="fa-IR"/>
        </w:rPr>
        <w:t xml:space="preserve"> </w:t>
      </w:r>
      <w:r>
        <w:rPr>
          <w:rtl/>
          <w:lang w:bidi="fa-IR"/>
        </w:rPr>
        <w:t>تر</w:t>
      </w:r>
      <w:r w:rsidR="00FB36B4">
        <w:rPr>
          <w:rtl/>
          <w:lang w:bidi="fa-IR"/>
        </w:rPr>
        <w:t>ی</w:t>
      </w:r>
      <w:r>
        <w:rPr>
          <w:rtl/>
          <w:lang w:bidi="fa-IR"/>
        </w:rPr>
        <w:t>ن تفس</w:t>
      </w:r>
      <w:r w:rsidR="00FB36B4">
        <w:rPr>
          <w:rtl/>
          <w:lang w:bidi="fa-IR"/>
        </w:rPr>
        <w:t>ی</w:t>
      </w:r>
      <w:r>
        <w:rPr>
          <w:rtl/>
          <w:lang w:bidi="fa-IR"/>
        </w:rPr>
        <w:t xml:space="preserve">ر نقلى </w:t>
      </w:r>
      <w:r w:rsidR="00FB36B4">
        <w:rPr>
          <w:rtl/>
          <w:lang w:bidi="fa-IR"/>
        </w:rPr>
        <w:t>ی</w:t>
      </w:r>
      <w:r>
        <w:rPr>
          <w:rtl/>
          <w:lang w:bidi="fa-IR"/>
        </w:rPr>
        <w:t>ا مأثور جهان اسلام هم شمرده مى</w:t>
      </w:r>
      <w:r w:rsidR="00FB36B4">
        <w:rPr>
          <w:rtl/>
          <w:lang w:bidi="fa-IR"/>
        </w:rPr>
        <w:t xml:space="preserve"> </w:t>
      </w:r>
      <w:r>
        <w:rPr>
          <w:rtl/>
          <w:lang w:bidi="fa-IR"/>
        </w:rPr>
        <w:t>شود</w:t>
      </w:r>
      <w:r w:rsidR="00FB36B4">
        <w:rPr>
          <w:rtl/>
          <w:lang w:bidi="fa-IR"/>
        </w:rPr>
        <w:t xml:space="preserve">. </w:t>
      </w:r>
    </w:p>
    <w:p w:rsidR="00FC5DC1" w:rsidRDefault="00AC30EA" w:rsidP="00AC30EA">
      <w:pPr>
        <w:pStyle w:val="libNormal"/>
        <w:rPr>
          <w:rtl/>
          <w:lang w:bidi="fa-IR"/>
        </w:rPr>
      </w:pPr>
      <w:r>
        <w:rPr>
          <w:rtl/>
          <w:lang w:bidi="fa-IR"/>
        </w:rPr>
        <w:lastRenderedPageBreak/>
        <w:t>60</w:t>
      </w:r>
      <w:r w:rsidR="00FB36B4">
        <w:rPr>
          <w:rtl/>
          <w:lang w:bidi="fa-IR"/>
        </w:rPr>
        <w:t xml:space="preserve">. </w:t>
      </w:r>
      <w:r>
        <w:rPr>
          <w:rtl/>
          <w:lang w:bidi="fa-IR"/>
        </w:rPr>
        <w:t>قد</w:t>
      </w:r>
      <w:r w:rsidR="00FB36B4">
        <w:rPr>
          <w:rtl/>
          <w:lang w:bidi="fa-IR"/>
        </w:rPr>
        <w:t>ی</w:t>
      </w:r>
      <w:r>
        <w:rPr>
          <w:rtl/>
          <w:lang w:bidi="fa-IR"/>
        </w:rPr>
        <w:t>م</w:t>
      </w:r>
      <w:r w:rsidR="00FB36B4">
        <w:rPr>
          <w:rtl/>
          <w:lang w:bidi="fa-IR"/>
        </w:rPr>
        <w:t xml:space="preserve"> </w:t>
      </w:r>
      <w:r>
        <w:rPr>
          <w:rtl/>
          <w:lang w:bidi="fa-IR"/>
        </w:rPr>
        <w:t>تر</w:t>
      </w:r>
      <w:r w:rsidR="00FB36B4">
        <w:rPr>
          <w:rtl/>
          <w:lang w:bidi="fa-IR"/>
        </w:rPr>
        <w:t>ی</w:t>
      </w:r>
      <w:r>
        <w:rPr>
          <w:rtl/>
          <w:lang w:bidi="fa-IR"/>
        </w:rPr>
        <w:t>ن تفس</w:t>
      </w:r>
      <w:r w:rsidR="00FB36B4">
        <w:rPr>
          <w:rtl/>
          <w:lang w:bidi="fa-IR"/>
        </w:rPr>
        <w:t>ی</w:t>
      </w:r>
      <w:r>
        <w:rPr>
          <w:rtl/>
          <w:lang w:bidi="fa-IR"/>
        </w:rPr>
        <w:t>رهاى ش</w:t>
      </w:r>
      <w:r w:rsidR="00FB36B4">
        <w:rPr>
          <w:rtl/>
          <w:lang w:bidi="fa-IR"/>
        </w:rPr>
        <w:t>ی</w:t>
      </w:r>
      <w:r>
        <w:rPr>
          <w:rtl/>
          <w:lang w:bidi="fa-IR"/>
        </w:rPr>
        <w:t xml:space="preserve">عه </w:t>
      </w:r>
      <w:r w:rsidR="00FB36B4">
        <w:rPr>
          <w:rtl/>
          <w:lang w:bidi="fa-IR"/>
        </w:rPr>
        <w:t>ی</w:t>
      </w:r>
      <w:r>
        <w:rPr>
          <w:rtl/>
          <w:lang w:bidi="fa-IR"/>
        </w:rPr>
        <w:t>كى تفس</w:t>
      </w:r>
      <w:r w:rsidR="00FB36B4">
        <w:rPr>
          <w:rtl/>
          <w:lang w:bidi="fa-IR"/>
        </w:rPr>
        <w:t>ی</w:t>
      </w:r>
      <w:r>
        <w:rPr>
          <w:rtl/>
          <w:lang w:bidi="fa-IR"/>
        </w:rPr>
        <w:t>ر على بن ابراه</w:t>
      </w:r>
      <w:r w:rsidR="00FB36B4">
        <w:rPr>
          <w:rtl/>
          <w:lang w:bidi="fa-IR"/>
        </w:rPr>
        <w:t>ی</w:t>
      </w:r>
      <w:r>
        <w:rPr>
          <w:rtl/>
          <w:lang w:bidi="fa-IR"/>
        </w:rPr>
        <w:t>م قمى است كه در دو مجلد به طبع رس</w:t>
      </w:r>
      <w:r w:rsidR="00FB36B4">
        <w:rPr>
          <w:rtl/>
          <w:lang w:bidi="fa-IR"/>
        </w:rPr>
        <w:t>ی</w:t>
      </w:r>
      <w:r>
        <w:rPr>
          <w:rtl/>
          <w:lang w:bidi="fa-IR"/>
        </w:rPr>
        <w:t>ده است</w:t>
      </w:r>
      <w:r w:rsidR="00FB36B4">
        <w:rPr>
          <w:rtl/>
          <w:lang w:bidi="fa-IR"/>
        </w:rPr>
        <w:t xml:space="preserve">؛ </w:t>
      </w:r>
      <w:r>
        <w:rPr>
          <w:rtl/>
          <w:lang w:bidi="fa-IR"/>
        </w:rPr>
        <w:t>و د</w:t>
      </w:r>
      <w:r w:rsidR="00FB36B4">
        <w:rPr>
          <w:rtl/>
          <w:lang w:bidi="fa-IR"/>
        </w:rPr>
        <w:t>ی</w:t>
      </w:r>
      <w:r>
        <w:rPr>
          <w:rtl/>
          <w:lang w:bidi="fa-IR"/>
        </w:rPr>
        <w:t>گر تفس</w:t>
      </w:r>
      <w:r w:rsidR="00FB36B4">
        <w:rPr>
          <w:rtl/>
          <w:lang w:bidi="fa-IR"/>
        </w:rPr>
        <w:t>ی</w:t>
      </w:r>
      <w:r>
        <w:rPr>
          <w:rtl/>
          <w:lang w:bidi="fa-IR"/>
        </w:rPr>
        <w:t>ر فرات كوفى كه آن ن</w:t>
      </w:r>
      <w:r w:rsidR="00FB36B4">
        <w:rPr>
          <w:rtl/>
          <w:lang w:bidi="fa-IR"/>
        </w:rPr>
        <w:t>ی</w:t>
      </w:r>
      <w:r>
        <w:rPr>
          <w:rtl/>
          <w:lang w:bidi="fa-IR"/>
        </w:rPr>
        <w:t>ز طبع منقحى دارد</w:t>
      </w:r>
      <w:r w:rsidR="00FB36B4">
        <w:rPr>
          <w:rtl/>
          <w:lang w:bidi="fa-IR"/>
        </w:rPr>
        <w:t xml:space="preserve">. </w:t>
      </w:r>
      <w:r>
        <w:rPr>
          <w:rtl/>
          <w:lang w:bidi="fa-IR"/>
        </w:rPr>
        <w:t>قمى و كوفى از رجال اواخر قرن سوم و اوا</w:t>
      </w:r>
      <w:r w:rsidR="00FB36B4">
        <w:rPr>
          <w:rtl/>
          <w:lang w:bidi="fa-IR"/>
        </w:rPr>
        <w:t>ی</w:t>
      </w:r>
      <w:r>
        <w:rPr>
          <w:rtl/>
          <w:lang w:bidi="fa-IR"/>
        </w:rPr>
        <w:t>ل قرن چهارم هجرى</w:t>
      </w:r>
      <w:r w:rsidR="00FB36B4">
        <w:rPr>
          <w:rtl/>
          <w:lang w:bidi="fa-IR"/>
        </w:rPr>
        <w:t xml:space="preserve"> </w:t>
      </w:r>
      <w:r>
        <w:rPr>
          <w:rtl/>
          <w:lang w:bidi="fa-IR"/>
        </w:rPr>
        <w:t>اند</w:t>
      </w:r>
      <w:r w:rsidR="00FB36B4">
        <w:rPr>
          <w:rtl/>
          <w:lang w:bidi="fa-IR"/>
        </w:rPr>
        <w:t xml:space="preserve">. </w:t>
      </w:r>
    </w:p>
    <w:p w:rsidR="00FC5DC1" w:rsidRDefault="00AC30EA" w:rsidP="00AC30EA">
      <w:pPr>
        <w:pStyle w:val="libNormal"/>
        <w:rPr>
          <w:rtl/>
          <w:lang w:bidi="fa-IR"/>
        </w:rPr>
      </w:pPr>
      <w:r>
        <w:rPr>
          <w:rtl/>
          <w:lang w:bidi="fa-IR"/>
        </w:rPr>
        <w:t>61</w:t>
      </w:r>
      <w:r w:rsidR="00FB36B4">
        <w:rPr>
          <w:rtl/>
          <w:lang w:bidi="fa-IR"/>
        </w:rPr>
        <w:t xml:space="preserve">. </w:t>
      </w:r>
      <w:r>
        <w:rPr>
          <w:rtl/>
          <w:lang w:bidi="fa-IR"/>
        </w:rPr>
        <w:t>قد</w:t>
      </w:r>
      <w:r w:rsidR="00FB36B4">
        <w:rPr>
          <w:rtl/>
          <w:lang w:bidi="fa-IR"/>
        </w:rPr>
        <w:t>ی</w:t>
      </w:r>
      <w:r>
        <w:rPr>
          <w:rtl/>
          <w:lang w:bidi="fa-IR"/>
        </w:rPr>
        <w:t>م</w:t>
      </w:r>
      <w:r w:rsidR="00FB36B4">
        <w:rPr>
          <w:rtl/>
          <w:lang w:bidi="fa-IR"/>
        </w:rPr>
        <w:t xml:space="preserve"> </w:t>
      </w:r>
      <w:r>
        <w:rPr>
          <w:rtl/>
          <w:lang w:bidi="fa-IR"/>
        </w:rPr>
        <w:t>تر</w:t>
      </w:r>
      <w:r w:rsidR="00FB36B4">
        <w:rPr>
          <w:rtl/>
          <w:lang w:bidi="fa-IR"/>
        </w:rPr>
        <w:t>ی</w:t>
      </w:r>
      <w:r>
        <w:rPr>
          <w:rtl/>
          <w:lang w:bidi="fa-IR"/>
        </w:rPr>
        <w:t>ن تفس</w:t>
      </w:r>
      <w:r w:rsidR="00FB36B4">
        <w:rPr>
          <w:rtl/>
          <w:lang w:bidi="fa-IR"/>
        </w:rPr>
        <w:t>ی</w:t>
      </w:r>
      <w:r>
        <w:rPr>
          <w:rtl/>
          <w:lang w:bidi="fa-IR"/>
        </w:rPr>
        <w:t>ر فارسى ش</w:t>
      </w:r>
      <w:r w:rsidR="00FB36B4">
        <w:rPr>
          <w:rtl/>
          <w:lang w:bidi="fa-IR"/>
        </w:rPr>
        <w:t>ی</w:t>
      </w:r>
      <w:r>
        <w:rPr>
          <w:rtl/>
          <w:lang w:bidi="fa-IR"/>
        </w:rPr>
        <w:t>عه امام</w:t>
      </w:r>
      <w:r w:rsidR="00FB36B4">
        <w:rPr>
          <w:rtl/>
          <w:lang w:bidi="fa-IR"/>
        </w:rPr>
        <w:t>ی</w:t>
      </w:r>
      <w:r>
        <w:rPr>
          <w:rtl/>
          <w:lang w:bidi="fa-IR"/>
        </w:rPr>
        <w:t>ه</w:t>
      </w:r>
      <w:r w:rsidR="00FB36B4">
        <w:rPr>
          <w:rtl/>
          <w:lang w:bidi="fa-IR"/>
        </w:rPr>
        <w:t xml:space="preserve">، </w:t>
      </w:r>
      <w:r>
        <w:rPr>
          <w:rtl/>
          <w:lang w:bidi="fa-IR"/>
        </w:rPr>
        <w:t>تفس</w:t>
      </w:r>
      <w:r w:rsidR="00FB36B4">
        <w:rPr>
          <w:rtl/>
          <w:lang w:bidi="fa-IR"/>
        </w:rPr>
        <w:t>ی</w:t>
      </w:r>
      <w:r>
        <w:rPr>
          <w:rtl/>
          <w:lang w:bidi="fa-IR"/>
        </w:rPr>
        <w:t>ر ابوالفتوح رازى</w:t>
      </w:r>
      <w:r w:rsidR="00121BD9">
        <w:rPr>
          <w:rtl/>
          <w:lang w:bidi="fa-IR"/>
        </w:rPr>
        <w:t xml:space="preserve"> (</w:t>
      </w:r>
      <w:r>
        <w:rPr>
          <w:rtl/>
          <w:lang w:bidi="fa-IR"/>
        </w:rPr>
        <w:t>متوفاى ن</w:t>
      </w:r>
      <w:r w:rsidR="00FB36B4">
        <w:rPr>
          <w:rtl/>
          <w:lang w:bidi="fa-IR"/>
        </w:rPr>
        <w:t>ی</w:t>
      </w:r>
      <w:r>
        <w:rPr>
          <w:rtl/>
          <w:lang w:bidi="fa-IR"/>
        </w:rPr>
        <w:t>مه</w:t>
      </w:r>
      <w:r w:rsidR="00FB36B4">
        <w:rPr>
          <w:rtl/>
          <w:lang w:bidi="fa-IR"/>
        </w:rPr>
        <w:t xml:space="preserve"> </w:t>
      </w:r>
      <w:r>
        <w:rPr>
          <w:rtl/>
          <w:lang w:bidi="fa-IR"/>
        </w:rPr>
        <w:t>اول قرن ششم هجرى</w:t>
      </w:r>
      <w:r w:rsidR="00121BD9">
        <w:rPr>
          <w:rtl/>
          <w:lang w:bidi="fa-IR"/>
        </w:rPr>
        <w:t xml:space="preserve">) </w:t>
      </w:r>
      <w:r>
        <w:rPr>
          <w:rtl/>
          <w:lang w:bidi="fa-IR"/>
        </w:rPr>
        <w:t>است كه رَوض</w:t>
      </w:r>
      <w:r w:rsidR="00FB36B4">
        <w:rPr>
          <w:rtl/>
          <w:lang w:bidi="fa-IR"/>
        </w:rPr>
        <w:t xml:space="preserve"> </w:t>
      </w:r>
      <w:r>
        <w:rPr>
          <w:rtl/>
          <w:lang w:bidi="fa-IR"/>
        </w:rPr>
        <w:t>الجِنان و رَوح</w:t>
      </w:r>
      <w:r w:rsidR="00FB36B4">
        <w:rPr>
          <w:rtl/>
          <w:lang w:bidi="fa-IR"/>
        </w:rPr>
        <w:t xml:space="preserve"> </w:t>
      </w:r>
      <w:r>
        <w:rPr>
          <w:rtl/>
          <w:lang w:bidi="fa-IR"/>
        </w:rPr>
        <w:t>الجَنان نام دارد</w:t>
      </w:r>
      <w:r w:rsidR="00FB36B4">
        <w:rPr>
          <w:rtl/>
          <w:lang w:bidi="fa-IR"/>
        </w:rPr>
        <w:t xml:space="preserve">. </w:t>
      </w:r>
      <w:r>
        <w:rPr>
          <w:rtl/>
          <w:lang w:bidi="fa-IR"/>
        </w:rPr>
        <w:t>ا</w:t>
      </w:r>
      <w:r w:rsidR="00FB36B4">
        <w:rPr>
          <w:rtl/>
          <w:lang w:bidi="fa-IR"/>
        </w:rPr>
        <w:t>ی</w:t>
      </w:r>
      <w:r>
        <w:rPr>
          <w:rtl/>
          <w:lang w:bidi="fa-IR"/>
        </w:rPr>
        <w:t>ن تفس</w:t>
      </w:r>
      <w:r w:rsidR="00FB36B4">
        <w:rPr>
          <w:rtl/>
          <w:lang w:bidi="fa-IR"/>
        </w:rPr>
        <w:t>ی</w:t>
      </w:r>
      <w:r>
        <w:rPr>
          <w:rtl/>
          <w:lang w:bidi="fa-IR"/>
        </w:rPr>
        <w:t>ر درب</w:t>
      </w:r>
      <w:r w:rsidR="00FB36B4">
        <w:rPr>
          <w:rtl/>
          <w:lang w:bidi="fa-IR"/>
        </w:rPr>
        <w:t>ی</w:t>
      </w:r>
      <w:r>
        <w:rPr>
          <w:rtl/>
          <w:lang w:bidi="fa-IR"/>
        </w:rPr>
        <w:t>ست جلد است و پ</w:t>
      </w:r>
      <w:r w:rsidR="00FB36B4">
        <w:rPr>
          <w:rtl/>
          <w:lang w:bidi="fa-IR"/>
        </w:rPr>
        <w:t>ی</w:t>
      </w:r>
      <w:r>
        <w:rPr>
          <w:rtl/>
          <w:lang w:bidi="fa-IR"/>
        </w:rPr>
        <w:t>ش</w:t>
      </w:r>
      <w:r w:rsidR="00FB36B4">
        <w:rPr>
          <w:rtl/>
          <w:lang w:bidi="fa-IR"/>
        </w:rPr>
        <w:t xml:space="preserve"> </w:t>
      </w:r>
      <w:r>
        <w:rPr>
          <w:rtl/>
          <w:lang w:bidi="fa-IR"/>
        </w:rPr>
        <w:t>ترها به كوشش علامه</w:t>
      </w:r>
      <w:r w:rsidR="00FB36B4">
        <w:rPr>
          <w:rtl/>
          <w:lang w:bidi="fa-IR"/>
        </w:rPr>
        <w:t xml:space="preserve"> </w:t>
      </w:r>
      <w:r>
        <w:rPr>
          <w:rtl/>
          <w:lang w:bidi="fa-IR"/>
        </w:rPr>
        <w:t>قزو</w:t>
      </w:r>
      <w:r w:rsidR="00FB36B4">
        <w:rPr>
          <w:rtl/>
          <w:lang w:bidi="fa-IR"/>
        </w:rPr>
        <w:t>ی</w:t>
      </w:r>
      <w:r>
        <w:rPr>
          <w:rtl/>
          <w:lang w:bidi="fa-IR"/>
        </w:rPr>
        <w:t>نى</w:t>
      </w:r>
      <w:r w:rsidR="00FB36B4">
        <w:rPr>
          <w:rtl/>
          <w:lang w:bidi="fa-IR"/>
        </w:rPr>
        <w:t xml:space="preserve">، </w:t>
      </w:r>
      <w:r>
        <w:rPr>
          <w:rtl/>
          <w:lang w:bidi="fa-IR"/>
        </w:rPr>
        <w:t>مرحوم قمشه</w:t>
      </w:r>
      <w:r w:rsidR="00FB36B4">
        <w:rPr>
          <w:rtl/>
          <w:lang w:bidi="fa-IR"/>
        </w:rPr>
        <w:t xml:space="preserve"> </w:t>
      </w:r>
      <w:r>
        <w:rPr>
          <w:rtl/>
          <w:lang w:bidi="fa-IR"/>
        </w:rPr>
        <w:t>اى</w:t>
      </w:r>
      <w:r w:rsidR="00FB36B4">
        <w:rPr>
          <w:rtl/>
          <w:lang w:bidi="fa-IR"/>
        </w:rPr>
        <w:t xml:space="preserve">، </w:t>
      </w:r>
      <w:r>
        <w:rPr>
          <w:rtl/>
          <w:lang w:bidi="fa-IR"/>
        </w:rPr>
        <w:t>مرحوم</w:t>
      </w:r>
      <w:r w:rsidR="00FB36B4">
        <w:rPr>
          <w:rtl/>
          <w:lang w:bidi="fa-IR"/>
        </w:rPr>
        <w:t xml:space="preserve"> </w:t>
      </w:r>
      <w:r>
        <w:rPr>
          <w:rtl/>
          <w:lang w:bidi="fa-IR"/>
        </w:rPr>
        <w:t>شعرانى واخ</w:t>
      </w:r>
      <w:r w:rsidR="00FB36B4">
        <w:rPr>
          <w:rtl/>
          <w:lang w:bidi="fa-IR"/>
        </w:rPr>
        <w:t>ی</w:t>
      </w:r>
      <w:r>
        <w:rPr>
          <w:rtl/>
          <w:lang w:bidi="fa-IR"/>
        </w:rPr>
        <w:t xml:space="preserve">راً به كوشش دكتر محمدجعفر </w:t>
      </w:r>
      <w:r w:rsidR="00FB36B4">
        <w:rPr>
          <w:rtl/>
          <w:lang w:bidi="fa-IR"/>
        </w:rPr>
        <w:t>ی</w:t>
      </w:r>
      <w:r>
        <w:rPr>
          <w:rtl/>
          <w:lang w:bidi="fa-IR"/>
        </w:rPr>
        <w:t>احقى ودكتر مهدى ناصح به</w:t>
      </w:r>
      <w:r w:rsidR="00FB36B4">
        <w:rPr>
          <w:rtl/>
          <w:lang w:bidi="fa-IR"/>
        </w:rPr>
        <w:t xml:space="preserve"> </w:t>
      </w:r>
      <w:r>
        <w:rPr>
          <w:rtl/>
          <w:lang w:bidi="fa-IR"/>
        </w:rPr>
        <w:t>طبع رس</w:t>
      </w:r>
      <w:r w:rsidR="00FB36B4">
        <w:rPr>
          <w:rtl/>
          <w:lang w:bidi="fa-IR"/>
        </w:rPr>
        <w:t>ی</w:t>
      </w:r>
      <w:r>
        <w:rPr>
          <w:rtl/>
          <w:lang w:bidi="fa-IR"/>
        </w:rPr>
        <w:t>ده است</w:t>
      </w:r>
      <w:r w:rsidR="00FB36B4">
        <w:rPr>
          <w:rtl/>
          <w:lang w:bidi="fa-IR"/>
        </w:rPr>
        <w:t xml:space="preserve">. </w:t>
      </w:r>
    </w:p>
    <w:p w:rsidR="00FC5DC1" w:rsidRDefault="00AC30EA" w:rsidP="00AC30EA">
      <w:pPr>
        <w:pStyle w:val="libNormal"/>
        <w:rPr>
          <w:rtl/>
          <w:lang w:bidi="fa-IR"/>
        </w:rPr>
      </w:pPr>
      <w:r>
        <w:rPr>
          <w:rtl/>
          <w:lang w:bidi="fa-IR"/>
        </w:rPr>
        <w:t>62</w:t>
      </w:r>
      <w:r w:rsidR="00FB36B4">
        <w:rPr>
          <w:rtl/>
          <w:lang w:bidi="fa-IR"/>
        </w:rPr>
        <w:t xml:space="preserve">. </w:t>
      </w:r>
      <w:r>
        <w:rPr>
          <w:rtl/>
          <w:lang w:bidi="fa-IR"/>
        </w:rPr>
        <w:t>قد</w:t>
      </w:r>
      <w:r w:rsidR="00FB36B4">
        <w:rPr>
          <w:rtl/>
          <w:lang w:bidi="fa-IR"/>
        </w:rPr>
        <w:t>ی</w:t>
      </w:r>
      <w:r>
        <w:rPr>
          <w:rtl/>
          <w:lang w:bidi="fa-IR"/>
        </w:rPr>
        <w:t>م</w:t>
      </w:r>
      <w:r w:rsidR="00FB36B4">
        <w:rPr>
          <w:rtl/>
          <w:lang w:bidi="fa-IR"/>
        </w:rPr>
        <w:t xml:space="preserve"> </w:t>
      </w:r>
      <w:r>
        <w:rPr>
          <w:rtl/>
          <w:lang w:bidi="fa-IR"/>
        </w:rPr>
        <w:t>تر</w:t>
      </w:r>
      <w:r w:rsidR="00FB36B4">
        <w:rPr>
          <w:rtl/>
          <w:lang w:bidi="fa-IR"/>
        </w:rPr>
        <w:t>ی</w:t>
      </w:r>
      <w:r>
        <w:rPr>
          <w:rtl/>
          <w:lang w:bidi="fa-IR"/>
        </w:rPr>
        <w:t>ن تفس</w:t>
      </w:r>
      <w:r w:rsidR="00FB36B4">
        <w:rPr>
          <w:rtl/>
          <w:lang w:bidi="fa-IR"/>
        </w:rPr>
        <w:t>ی</w:t>
      </w:r>
      <w:r>
        <w:rPr>
          <w:rtl/>
          <w:lang w:bidi="fa-IR"/>
        </w:rPr>
        <w:t>رعرفانى فارسى تفس</w:t>
      </w:r>
      <w:r w:rsidR="00FB36B4">
        <w:rPr>
          <w:rtl/>
          <w:lang w:bidi="fa-IR"/>
        </w:rPr>
        <w:t>ی</w:t>
      </w:r>
      <w:r>
        <w:rPr>
          <w:rtl/>
          <w:lang w:bidi="fa-IR"/>
        </w:rPr>
        <w:t>ركشف</w:t>
      </w:r>
      <w:r w:rsidR="00FB36B4">
        <w:rPr>
          <w:rtl/>
          <w:lang w:bidi="fa-IR"/>
        </w:rPr>
        <w:t xml:space="preserve"> </w:t>
      </w:r>
      <w:r>
        <w:rPr>
          <w:rtl/>
          <w:lang w:bidi="fa-IR"/>
        </w:rPr>
        <w:t>الاسرار و عُدّةالابرار اثر رش</w:t>
      </w:r>
      <w:r w:rsidR="00FB36B4">
        <w:rPr>
          <w:rtl/>
          <w:lang w:bidi="fa-IR"/>
        </w:rPr>
        <w:t>ی</w:t>
      </w:r>
      <w:r>
        <w:rPr>
          <w:rtl/>
          <w:lang w:bidi="fa-IR"/>
        </w:rPr>
        <w:t>دالد</w:t>
      </w:r>
      <w:r w:rsidR="00FB36B4">
        <w:rPr>
          <w:rtl/>
          <w:lang w:bidi="fa-IR"/>
        </w:rPr>
        <w:t>ی</w:t>
      </w:r>
      <w:r>
        <w:rPr>
          <w:rtl/>
          <w:lang w:bidi="fa-IR"/>
        </w:rPr>
        <w:t>ن ابوالفضل م</w:t>
      </w:r>
      <w:r w:rsidR="00FB36B4">
        <w:rPr>
          <w:rtl/>
          <w:lang w:bidi="fa-IR"/>
        </w:rPr>
        <w:t>ی</w:t>
      </w:r>
      <w:r>
        <w:rPr>
          <w:rtl/>
          <w:lang w:bidi="fa-IR"/>
        </w:rPr>
        <w:t>بدى</w:t>
      </w:r>
      <w:r w:rsidR="00121BD9">
        <w:rPr>
          <w:rtl/>
          <w:lang w:bidi="fa-IR"/>
        </w:rPr>
        <w:t xml:space="preserve"> (</w:t>
      </w:r>
      <w:r>
        <w:rPr>
          <w:rtl/>
          <w:lang w:bidi="fa-IR"/>
        </w:rPr>
        <w:t>م</w:t>
      </w:r>
      <w:r w:rsidR="00FB36B4">
        <w:rPr>
          <w:rtl/>
          <w:lang w:bidi="fa-IR"/>
        </w:rPr>
        <w:t xml:space="preserve"> </w:t>
      </w:r>
      <w:r>
        <w:rPr>
          <w:rtl/>
          <w:lang w:bidi="fa-IR"/>
        </w:rPr>
        <w:t>520 ق</w:t>
      </w:r>
      <w:r w:rsidR="00FB36B4">
        <w:rPr>
          <w:rtl/>
          <w:lang w:bidi="fa-IR"/>
        </w:rPr>
        <w:t>.</w:t>
      </w:r>
      <w:r w:rsidR="00121BD9">
        <w:rPr>
          <w:rtl/>
          <w:lang w:bidi="fa-IR"/>
        </w:rPr>
        <w:t xml:space="preserve">) </w:t>
      </w:r>
      <w:r>
        <w:rPr>
          <w:rtl/>
          <w:lang w:bidi="fa-IR"/>
        </w:rPr>
        <w:t>است كه مبتنى بر امالى تفس</w:t>
      </w:r>
      <w:r w:rsidR="00FB36B4">
        <w:rPr>
          <w:rtl/>
          <w:lang w:bidi="fa-IR"/>
        </w:rPr>
        <w:t>ی</w:t>
      </w:r>
      <w:r>
        <w:rPr>
          <w:rtl/>
          <w:lang w:bidi="fa-IR"/>
        </w:rPr>
        <w:t>رى خواجه عبداللَّه انصارى است</w:t>
      </w:r>
      <w:r w:rsidR="00FB36B4">
        <w:rPr>
          <w:rtl/>
          <w:lang w:bidi="fa-IR"/>
        </w:rPr>
        <w:t xml:space="preserve">. </w:t>
      </w:r>
    </w:p>
    <w:p w:rsidR="00FC5DC1" w:rsidRDefault="00AC30EA" w:rsidP="00AC30EA">
      <w:pPr>
        <w:pStyle w:val="libNormal"/>
        <w:rPr>
          <w:rtl/>
          <w:lang w:bidi="fa-IR"/>
        </w:rPr>
      </w:pPr>
      <w:r>
        <w:rPr>
          <w:rtl/>
          <w:lang w:bidi="fa-IR"/>
        </w:rPr>
        <w:t>63</w:t>
      </w:r>
      <w:r w:rsidR="00FB36B4">
        <w:rPr>
          <w:rtl/>
          <w:lang w:bidi="fa-IR"/>
        </w:rPr>
        <w:t xml:space="preserve">. </w:t>
      </w:r>
      <w:r>
        <w:rPr>
          <w:rtl/>
          <w:lang w:bidi="fa-IR"/>
        </w:rPr>
        <w:t>مهم تر</w:t>
      </w:r>
      <w:r w:rsidR="00FB36B4">
        <w:rPr>
          <w:rtl/>
          <w:lang w:bidi="fa-IR"/>
        </w:rPr>
        <w:t>ی</w:t>
      </w:r>
      <w:r>
        <w:rPr>
          <w:rtl/>
          <w:lang w:bidi="fa-IR"/>
        </w:rPr>
        <w:t>ن تفس</w:t>
      </w:r>
      <w:r w:rsidR="00FB36B4">
        <w:rPr>
          <w:rtl/>
          <w:lang w:bidi="fa-IR"/>
        </w:rPr>
        <w:t>ی</w:t>
      </w:r>
      <w:r>
        <w:rPr>
          <w:rtl/>
          <w:lang w:bidi="fa-IR"/>
        </w:rPr>
        <w:t xml:space="preserve">ر بروفق مشرب </w:t>
      </w:r>
      <w:r w:rsidR="00FB36B4">
        <w:rPr>
          <w:rtl/>
          <w:lang w:bidi="fa-IR"/>
        </w:rPr>
        <w:t>ی</w:t>
      </w:r>
      <w:r>
        <w:rPr>
          <w:rtl/>
          <w:lang w:bidi="fa-IR"/>
        </w:rPr>
        <w:t>ا مذهب اعتزال تفس</w:t>
      </w:r>
      <w:r w:rsidR="00FB36B4">
        <w:rPr>
          <w:rtl/>
          <w:lang w:bidi="fa-IR"/>
        </w:rPr>
        <w:t>ی</w:t>
      </w:r>
      <w:r>
        <w:rPr>
          <w:rtl/>
          <w:lang w:bidi="fa-IR"/>
        </w:rPr>
        <w:t>ر كشاف زمخشرى</w:t>
      </w:r>
      <w:r w:rsidR="00121BD9">
        <w:rPr>
          <w:rtl/>
          <w:lang w:bidi="fa-IR"/>
        </w:rPr>
        <w:t xml:space="preserve"> (</w:t>
      </w:r>
      <w:r>
        <w:rPr>
          <w:rtl/>
          <w:lang w:bidi="fa-IR"/>
        </w:rPr>
        <w:t>م</w:t>
      </w:r>
      <w:r w:rsidR="00FB36B4">
        <w:rPr>
          <w:rtl/>
          <w:lang w:bidi="fa-IR"/>
        </w:rPr>
        <w:t xml:space="preserve"> </w:t>
      </w:r>
      <w:r>
        <w:rPr>
          <w:rtl/>
          <w:lang w:bidi="fa-IR"/>
        </w:rPr>
        <w:t>538ق</w:t>
      </w:r>
      <w:r w:rsidR="00FB36B4">
        <w:rPr>
          <w:rtl/>
          <w:lang w:bidi="fa-IR"/>
        </w:rPr>
        <w:t>.</w:t>
      </w:r>
      <w:r w:rsidR="00121BD9">
        <w:rPr>
          <w:rtl/>
          <w:lang w:bidi="fa-IR"/>
        </w:rPr>
        <w:t xml:space="preserve">) </w:t>
      </w:r>
      <w:r>
        <w:rPr>
          <w:rtl/>
          <w:lang w:bidi="fa-IR"/>
        </w:rPr>
        <w:t>است</w:t>
      </w:r>
      <w:r w:rsidR="00FB36B4">
        <w:rPr>
          <w:rtl/>
          <w:lang w:bidi="fa-IR"/>
        </w:rPr>
        <w:t xml:space="preserve">. </w:t>
      </w:r>
    </w:p>
    <w:p w:rsidR="00FC5DC1" w:rsidRDefault="00AC30EA" w:rsidP="00AC30EA">
      <w:pPr>
        <w:pStyle w:val="libNormal"/>
        <w:rPr>
          <w:rtl/>
          <w:lang w:bidi="fa-IR"/>
        </w:rPr>
      </w:pPr>
      <w:r>
        <w:rPr>
          <w:rtl/>
          <w:lang w:bidi="fa-IR"/>
        </w:rPr>
        <w:t>64</w:t>
      </w:r>
      <w:r w:rsidR="00FB36B4">
        <w:rPr>
          <w:rtl/>
          <w:lang w:bidi="fa-IR"/>
        </w:rPr>
        <w:t xml:space="preserve">. </w:t>
      </w:r>
      <w:r>
        <w:rPr>
          <w:rtl/>
          <w:lang w:bidi="fa-IR"/>
        </w:rPr>
        <w:t>مهم تر</w:t>
      </w:r>
      <w:r w:rsidR="00FB36B4">
        <w:rPr>
          <w:rtl/>
          <w:lang w:bidi="fa-IR"/>
        </w:rPr>
        <w:t>ی</w:t>
      </w:r>
      <w:r>
        <w:rPr>
          <w:rtl/>
          <w:lang w:bidi="fa-IR"/>
        </w:rPr>
        <w:t>ن تفس</w:t>
      </w:r>
      <w:r w:rsidR="00FB36B4">
        <w:rPr>
          <w:rtl/>
          <w:lang w:bidi="fa-IR"/>
        </w:rPr>
        <w:t>ی</w:t>
      </w:r>
      <w:r>
        <w:rPr>
          <w:rtl/>
          <w:lang w:bidi="fa-IR"/>
        </w:rPr>
        <w:t>ر كلامى جهان اسلام</w:t>
      </w:r>
      <w:r w:rsidR="00FB36B4">
        <w:rPr>
          <w:rtl/>
          <w:lang w:bidi="fa-IR"/>
        </w:rPr>
        <w:t xml:space="preserve">، </w:t>
      </w:r>
      <w:r>
        <w:rPr>
          <w:rtl/>
          <w:lang w:bidi="fa-IR"/>
        </w:rPr>
        <w:t>بروفق مذهب اشعرى</w:t>
      </w:r>
      <w:r w:rsidR="00FB36B4">
        <w:rPr>
          <w:rtl/>
          <w:lang w:bidi="fa-IR"/>
        </w:rPr>
        <w:t xml:space="preserve">، </w:t>
      </w:r>
      <w:r>
        <w:rPr>
          <w:rtl/>
          <w:lang w:bidi="fa-IR"/>
        </w:rPr>
        <w:t>تفس</w:t>
      </w:r>
      <w:r w:rsidR="00FB36B4">
        <w:rPr>
          <w:rtl/>
          <w:lang w:bidi="fa-IR"/>
        </w:rPr>
        <w:t>ی</w:t>
      </w:r>
      <w:r>
        <w:rPr>
          <w:rtl/>
          <w:lang w:bidi="fa-IR"/>
        </w:rPr>
        <w:t>ر كب</w:t>
      </w:r>
      <w:r w:rsidR="00FB36B4">
        <w:rPr>
          <w:rtl/>
          <w:lang w:bidi="fa-IR"/>
        </w:rPr>
        <w:t>ی</w:t>
      </w:r>
      <w:r>
        <w:rPr>
          <w:rtl/>
          <w:lang w:bidi="fa-IR"/>
        </w:rPr>
        <w:t>ر امام فخر رازى</w:t>
      </w:r>
      <w:r w:rsidR="00121BD9">
        <w:rPr>
          <w:rtl/>
          <w:lang w:bidi="fa-IR"/>
        </w:rPr>
        <w:t xml:space="preserve"> (</w:t>
      </w:r>
      <w:r>
        <w:rPr>
          <w:rtl/>
          <w:lang w:bidi="fa-IR"/>
        </w:rPr>
        <w:t>م</w:t>
      </w:r>
      <w:r w:rsidR="00FB36B4">
        <w:rPr>
          <w:rtl/>
          <w:lang w:bidi="fa-IR"/>
        </w:rPr>
        <w:t xml:space="preserve"> </w:t>
      </w:r>
      <w:r>
        <w:rPr>
          <w:rtl/>
          <w:lang w:bidi="fa-IR"/>
        </w:rPr>
        <w:t>606ق</w:t>
      </w:r>
      <w:r w:rsidR="00FB36B4">
        <w:rPr>
          <w:rtl/>
          <w:lang w:bidi="fa-IR"/>
        </w:rPr>
        <w:t>.</w:t>
      </w:r>
      <w:r w:rsidR="00121BD9">
        <w:rPr>
          <w:rtl/>
          <w:lang w:bidi="fa-IR"/>
        </w:rPr>
        <w:t xml:space="preserve">) </w:t>
      </w:r>
      <w:r>
        <w:rPr>
          <w:rtl/>
          <w:lang w:bidi="fa-IR"/>
        </w:rPr>
        <w:t>است در ب</w:t>
      </w:r>
      <w:r w:rsidR="00FB36B4">
        <w:rPr>
          <w:rtl/>
          <w:lang w:bidi="fa-IR"/>
        </w:rPr>
        <w:t>ی</w:t>
      </w:r>
      <w:r>
        <w:rPr>
          <w:rtl/>
          <w:lang w:bidi="fa-IR"/>
        </w:rPr>
        <w:t>ش از سى مجلد</w:t>
      </w:r>
      <w:r w:rsidR="00FB36B4">
        <w:rPr>
          <w:rtl/>
          <w:lang w:bidi="fa-IR"/>
        </w:rPr>
        <w:t xml:space="preserve">. </w:t>
      </w:r>
    </w:p>
    <w:p w:rsidR="00FC5DC1" w:rsidRDefault="00AC30EA" w:rsidP="00AC30EA">
      <w:pPr>
        <w:pStyle w:val="libNormal"/>
        <w:rPr>
          <w:rtl/>
          <w:lang w:bidi="fa-IR"/>
        </w:rPr>
      </w:pPr>
      <w:r>
        <w:rPr>
          <w:rtl/>
          <w:lang w:bidi="fa-IR"/>
        </w:rPr>
        <w:t>65</w:t>
      </w:r>
      <w:r w:rsidR="00FB36B4">
        <w:rPr>
          <w:rtl/>
          <w:lang w:bidi="fa-IR"/>
        </w:rPr>
        <w:t xml:space="preserve">. </w:t>
      </w:r>
      <w:r>
        <w:rPr>
          <w:rtl/>
          <w:lang w:bidi="fa-IR"/>
        </w:rPr>
        <w:t>جامع</w:t>
      </w:r>
      <w:r w:rsidR="00FB36B4">
        <w:rPr>
          <w:rtl/>
          <w:lang w:bidi="fa-IR"/>
        </w:rPr>
        <w:t xml:space="preserve"> </w:t>
      </w:r>
      <w:r>
        <w:rPr>
          <w:rtl/>
          <w:lang w:bidi="fa-IR"/>
        </w:rPr>
        <w:t>تر</w:t>
      </w:r>
      <w:r w:rsidR="00FB36B4">
        <w:rPr>
          <w:rtl/>
          <w:lang w:bidi="fa-IR"/>
        </w:rPr>
        <w:t>ی</w:t>
      </w:r>
      <w:r>
        <w:rPr>
          <w:rtl/>
          <w:lang w:bidi="fa-IR"/>
        </w:rPr>
        <w:t>ن تفس</w:t>
      </w:r>
      <w:r w:rsidR="00FB36B4">
        <w:rPr>
          <w:rtl/>
          <w:lang w:bidi="fa-IR"/>
        </w:rPr>
        <w:t>ی</w:t>
      </w:r>
      <w:r>
        <w:rPr>
          <w:rtl/>
          <w:lang w:bidi="fa-IR"/>
        </w:rPr>
        <w:t>ر قد</w:t>
      </w:r>
      <w:r w:rsidR="00FB36B4">
        <w:rPr>
          <w:rtl/>
          <w:lang w:bidi="fa-IR"/>
        </w:rPr>
        <w:t>ی</w:t>
      </w:r>
      <w:r>
        <w:rPr>
          <w:rtl/>
          <w:lang w:bidi="fa-IR"/>
        </w:rPr>
        <w:t>مى ش</w:t>
      </w:r>
      <w:r w:rsidR="00FB36B4">
        <w:rPr>
          <w:rtl/>
          <w:lang w:bidi="fa-IR"/>
        </w:rPr>
        <w:t>ی</w:t>
      </w:r>
      <w:r>
        <w:rPr>
          <w:rtl/>
          <w:lang w:bidi="fa-IR"/>
        </w:rPr>
        <w:t>عه امام</w:t>
      </w:r>
      <w:r w:rsidR="00FB36B4">
        <w:rPr>
          <w:rtl/>
          <w:lang w:bidi="fa-IR"/>
        </w:rPr>
        <w:t>ی</w:t>
      </w:r>
      <w:r>
        <w:rPr>
          <w:rtl/>
          <w:lang w:bidi="fa-IR"/>
        </w:rPr>
        <w:t>ه مجمع الب</w:t>
      </w:r>
      <w:r w:rsidR="00FB36B4">
        <w:rPr>
          <w:rtl/>
          <w:lang w:bidi="fa-IR"/>
        </w:rPr>
        <w:t>ی</w:t>
      </w:r>
      <w:r>
        <w:rPr>
          <w:rtl/>
          <w:lang w:bidi="fa-IR"/>
        </w:rPr>
        <w:t>ان در ده مجلد اثر ابوعلى ام</w:t>
      </w:r>
      <w:r w:rsidR="00FB36B4">
        <w:rPr>
          <w:rtl/>
          <w:lang w:bidi="fa-IR"/>
        </w:rPr>
        <w:t>ی</w:t>
      </w:r>
      <w:r>
        <w:rPr>
          <w:rtl/>
          <w:lang w:bidi="fa-IR"/>
        </w:rPr>
        <w:t>ن</w:t>
      </w:r>
      <w:r w:rsidR="00FB36B4">
        <w:rPr>
          <w:rtl/>
          <w:lang w:bidi="fa-IR"/>
        </w:rPr>
        <w:t xml:space="preserve"> </w:t>
      </w:r>
      <w:r>
        <w:rPr>
          <w:rtl/>
          <w:lang w:bidi="fa-IR"/>
        </w:rPr>
        <w:t>الاسلام فضل بن حسن طَبْرِسى</w:t>
      </w:r>
      <w:r w:rsidR="00121BD9">
        <w:rPr>
          <w:rtl/>
          <w:lang w:bidi="fa-IR"/>
        </w:rPr>
        <w:t xml:space="preserve"> (</w:t>
      </w:r>
      <w:r>
        <w:rPr>
          <w:rtl/>
          <w:lang w:bidi="fa-IR"/>
        </w:rPr>
        <w:t>م</w:t>
      </w:r>
      <w:r w:rsidR="00FB36B4">
        <w:rPr>
          <w:rtl/>
          <w:lang w:bidi="fa-IR"/>
        </w:rPr>
        <w:t xml:space="preserve"> </w:t>
      </w:r>
      <w:r>
        <w:rPr>
          <w:rtl/>
          <w:lang w:bidi="fa-IR"/>
        </w:rPr>
        <w:t>548ق</w:t>
      </w:r>
      <w:r w:rsidR="00FB36B4">
        <w:rPr>
          <w:rtl/>
          <w:lang w:bidi="fa-IR"/>
        </w:rPr>
        <w:t>.</w:t>
      </w:r>
      <w:r w:rsidR="00121BD9">
        <w:rPr>
          <w:rtl/>
          <w:lang w:bidi="fa-IR"/>
        </w:rPr>
        <w:t xml:space="preserve">) </w:t>
      </w:r>
      <w:r>
        <w:rPr>
          <w:rtl/>
          <w:lang w:bidi="fa-IR"/>
        </w:rPr>
        <w:t>به عربى است كه به فارسى هم ترجمه شده است</w:t>
      </w:r>
      <w:r w:rsidR="00FB36B4">
        <w:rPr>
          <w:rtl/>
          <w:lang w:bidi="fa-IR"/>
        </w:rPr>
        <w:t xml:space="preserve">. </w:t>
      </w:r>
    </w:p>
    <w:p w:rsidR="00FC5DC1" w:rsidRDefault="00AC30EA" w:rsidP="00AC30EA">
      <w:pPr>
        <w:pStyle w:val="libNormal"/>
        <w:rPr>
          <w:rtl/>
          <w:lang w:bidi="fa-IR"/>
        </w:rPr>
      </w:pPr>
      <w:r>
        <w:rPr>
          <w:rtl/>
          <w:lang w:bidi="fa-IR"/>
        </w:rPr>
        <w:t>66</w:t>
      </w:r>
      <w:r w:rsidR="00FB36B4">
        <w:rPr>
          <w:rtl/>
          <w:lang w:bidi="fa-IR"/>
        </w:rPr>
        <w:t xml:space="preserve">. </w:t>
      </w:r>
      <w:r>
        <w:rPr>
          <w:rtl/>
          <w:lang w:bidi="fa-IR"/>
        </w:rPr>
        <w:t>مهم</w:t>
      </w:r>
      <w:r w:rsidR="00FB36B4">
        <w:rPr>
          <w:rtl/>
          <w:lang w:bidi="fa-IR"/>
        </w:rPr>
        <w:t xml:space="preserve"> </w:t>
      </w:r>
      <w:r>
        <w:rPr>
          <w:rtl/>
          <w:lang w:bidi="fa-IR"/>
        </w:rPr>
        <w:t>تر</w:t>
      </w:r>
      <w:r w:rsidR="00FB36B4">
        <w:rPr>
          <w:rtl/>
          <w:lang w:bidi="fa-IR"/>
        </w:rPr>
        <w:t>ی</w:t>
      </w:r>
      <w:r>
        <w:rPr>
          <w:rtl/>
          <w:lang w:bidi="fa-IR"/>
        </w:rPr>
        <w:t>ن تفس</w:t>
      </w:r>
      <w:r w:rsidR="00FB36B4">
        <w:rPr>
          <w:rtl/>
          <w:lang w:bidi="fa-IR"/>
        </w:rPr>
        <w:t>ی</w:t>
      </w:r>
      <w:r>
        <w:rPr>
          <w:rtl/>
          <w:lang w:bidi="fa-IR"/>
        </w:rPr>
        <w:t>رش</w:t>
      </w:r>
      <w:r w:rsidR="00FB36B4">
        <w:rPr>
          <w:rtl/>
          <w:lang w:bidi="fa-IR"/>
        </w:rPr>
        <w:t>ی</w:t>
      </w:r>
      <w:r>
        <w:rPr>
          <w:rtl/>
          <w:lang w:bidi="fa-IR"/>
        </w:rPr>
        <w:t>عه در قرن چهاردهم هجرى تفس</w:t>
      </w:r>
      <w:r w:rsidR="00FB36B4">
        <w:rPr>
          <w:rtl/>
          <w:lang w:bidi="fa-IR"/>
        </w:rPr>
        <w:t>ی</w:t>
      </w:r>
      <w:r>
        <w:rPr>
          <w:rtl/>
          <w:lang w:bidi="fa-IR"/>
        </w:rPr>
        <w:t>ر الم</w:t>
      </w:r>
      <w:r w:rsidR="00FB36B4">
        <w:rPr>
          <w:rtl/>
          <w:lang w:bidi="fa-IR"/>
        </w:rPr>
        <w:t>ی</w:t>
      </w:r>
      <w:r>
        <w:rPr>
          <w:rtl/>
          <w:lang w:bidi="fa-IR"/>
        </w:rPr>
        <w:t>زان</w:t>
      </w:r>
      <w:r w:rsidR="00FB36B4">
        <w:rPr>
          <w:rtl/>
          <w:lang w:bidi="fa-IR"/>
        </w:rPr>
        <w:t xml:space="preserve">، </w:t>
      </w:r>
      <w:r>
        <w:rPr>
          <w:rtl/>
          <w:lang w:bidi="fa-IR"/>
        </w:rPr>
        <w:t>اثر شادروان علامه طباطبائى</w:t>
      </w:r>
      <w:r w:rsidR="00121BD9">
        <w:rPr>
          <w:rtl/>
          <w:lang w:bidi="fa-IR"/>
        </w:rPr>
        <w:t xml:space="preserve"> (</w:t>
      </w:r>
      <w:r>
        <w:rPr>
          <w:rtl/>
          <w:lang w:bidi="fa-IR"/>
        </w:rPr>
        <w:t>م</w:t>
      </w:r>
      <w:r w:rsidR="00FB36B4">
        <w:rPr>
          <w:rtl/>
          <w:lang w:bidi="fa-IR"/>
        </w:rPr>
        <w:t xml:space="preserve"> </w:t>
      </w:r>
      <w:r>
        <w:rPr>
          <w:rtl/>
          <w:lang w:bidi="fa-IR"/>
        </w:rPr>
        <w:t>1361ش</w:t>
      </w:r>
      <w:r w:rsidR="00FB36B4">
        <w:rPr>
          <w:rtl/>
          <w:lang w:bidi="fa-IR"/>
        </w:rPr>
        <w:t>.</w:t>
      </w:r>
      <w:r w:rsidR="00121BD9">
        <w:rPr>
          <w:rtl/>
          <w:lang w:bidi="fa-IR"/>
        </w:rPr>
        <w:t xml:space="preserve">) </w:t>
      </w:r>
      <w:r>
        <w:rPr>
          <w:rtl/>
          <w:lang w:bidi="fa-IR"/>
        </w:rPr>
        <w:t>است در ب</w:t>
      </w:r>
      <w:r w:rsidR="00FB36B4">
        <w:rPr>
          <w:rtl/>
          <w:lang w:bidi="fa-IR"/>
        </w:rPr>
        <w:t>ی</w:t>
      </w:r>
      <w:r>
        <w:rPr>
          <w:rtl/>
          <w:lang w:bidi="fa-IR"/>
        </w:rPr>
        <w:t>ست جلد به</w:t>
      </w:r>
      <w:r w:rsidR="00FB36B4">
        <w:rPr>
          <w:rtl/>
          <w:lang w:bidi="fa-IR"/>
        </w:rPr>
        <w:t xml:space="preserve"> </w:t>
      </w:r>
      <w:r>
        <w:rPr>
          <w:rtl/>
          <w:lang w:bidi="fa-IR"/>
        </w:rPr>
        <w:t>عربى كه به</w:t>
      </w:r>
      <w:r w:rsidR="00FB36B4">
        <w:rPr>
          <w:rtl/>
          <w:lang w:bidi="fa-IR"/>
        </w:rPr>
        <w:t xml:space="preserve"> </w:t>
      </w:r>
      <w:r>
        <w:rPr>
          <w:rtl/>
          <w:lang w:bidi="fa-IR"/>
        </w:rPr>
        <w:t>فارسى هم ترجمه</w:t>
      </w:r>
      <w:r w:rsidR="00FB36B4">
        <w:rPr>
          <w:rtl/>
          <w:lang w:bidi="fa-IR"/>
        </w:rPr>
        <w:t xml:space="preserve"> </w:t>
      </w:r>
      <w:r>
        <w:rPr>
          <w:rtl/>
          <w:lang w:bidi="fa-IR"/>
        </w:rPr>
        <w:t>شده است</w:t>
      </w:r>
      <w:r w:rsidR="00FB36B4">
        <w:rPr>
          <w:rtl/>
          <w:lang w:bidi="fa-IR"/>
        </w:rPr>
        <w:t xml:space="preserve">. </w:t>
      </w:r>
    </w:p>
    <w:p w:rsidR="00FC5DC1" w:rsidRDefault="00AC30EA" w:rsidP="00AC30EA">
      <w:pPr>
        <w:pStyle w:val="libNormal"/>
        <w:rPr>
          <w:rtl/>
          <w:lang w:bidi="fa-IR"/>
        </w:rPr>
      </w:pPr>
      <w:r>
        <w:rPr>
          <w:rtl/>
          <w:lang w:bidi="fa-IR"/>
        </w:rPr>
        <w:lastRenderedPageBreak/>
        <w:t>67</w:t>
      </w:r>
      <w:r w:rsidR="00FB36B4">
        <w:rPr>
          <w:rtl/>
          <w:lang w:bidi="fa-IR"/>
        </w:rPr>
        <w:t xml:space="preserve">. </w:t>
      </w:r>
      <w:r>
        <w:rPr>
          <w:rtl/>
          <w:lang w:bidi="fa-IR"/>
        </w:rPr>
        <w:t>جد</w:t>
      </w:r>
      <w:r w:rsidR="00FB36B4">
        <w:rPr>
          <w:rtl/>
          <w:lang w:bidi="fa-IR"/>
        </w:rPr>
        <w:t>ی</w:t>
      </w:r>
      <w:r>
        <w:rPr>
          <w:rtl/>
          <w:lang w:bidi="fa-IR"/>
        </w:rPr>
        <w:t>دتر</w:t>
      </w:r>
      <w:r w:rsidR="00FB36B4">
        <w:rPr>
          <w:rtl/>
          <w:lang w:bidi="fa-IR"/>
        </w:rPr>
        <w:t>ی</w:t>
      </w:r>
      <w:r>
        <w:rPr>
          <w:rtl/>
          <w:lang w:bidi="fa-IR"/>
        </w:rPr>
        <w:t>ن ومهم</w:t>
      </w:r>
      <w:r w:rsidR="00FB36B4">
        <w:rPr>
          <w:rtl/>
          <w:lang w:bidi="fa-IR"/>
        </w:rPr>
        <w:t xml:space="preserve"> </w:t>
      </w:r>
      <w:r>
        <w:rPr>
          <w:rtl/>
          <w:lang w:bidi="fa-IR"/>
        </w:rPr>
        <w:t>تر</w:t>
      </w:r>
      <w:r w:rsidR="00FB36B4">
        <w:rPr>
          <w:rtl/>
          <w:lang w:bidi="fa-IR"/>
        </w:rPr>
        <w:t>ی</w:t>
      </w:r>
      <w:r>
        <w:rPr>
          <w:rtl/>
          <w:lang w:bidi="fa-IR"/>
        </w:rPr>
        <w:t>ن تفس</w:t>
      </w:r>
      <w:r w:rsidR="00FB36B4">
        <w:rPr>
          <w:rtl/>
          <w:lang w:bidi="fa-IR"/>
        </w:rPr>
        <w:t>ی</w:t>
      </w:r>
      <w:r>
        <w:rPr>
          <w:rtl/>
          <w:lang w:bidi="fa-IR"/>
        </w:rPr>
        <w:t>ر جهان اسلام</w:t>
      </w:r>
      <w:r w:rsidR="00121BD9">
        <w:rPr>
          <w:rtl/>
          <w:lang w:bidi="fa-IR"/>
        </w:rPr>
        <w:t xml:space="preserve"> (</w:t>
      </w:r>
      <w:r>
        <w:rPr>
          <w:rtl/>
          <w:lang w:bidi="fa-IR"/>
        </w:rPr>
        <w:t>اهل سنت</w:t>
      </w:r>
      <w:r w:rsidR="00121BD9">
        <w:rPr>
          <w:rtl/>
          <w:lang w:bidi="fa-IR"/>
        </w:rPr>
        <w:t xml:space="preserve">) </w:t>
      </w:r>
      <w:r w:rsidR="00FB36B4">
        <w:rPr>
          <w:rtl/>
          <w:lang w:bidi="fa-IR"/>
        </w:rPr>
        <w:t xml:space="preserve">، </w:t>
      </w:r>
      <w:r>
        <w:rPr>
          <w:rtl/>
          <w:lang w:bidi="fa-IR"/>
        </w:rPr>
        <w:t>التفس</w:t>
      </w:r>
      <w:r w:rsidR="00FB36B4">
        <w:rPr>
          <w:rtl/>
          <w:lang w:bidi="fa-IR"/>
        </w:rPr>
        <w:t>ی</w:t>
      </w:r>
      <w:r>
        <w:rPr>
          <w:rtl/>
          <w:lang w:bidi="fa-IR"/>
        </w:rPr>
        <w:t>ر المن</w:t>
      </w:r>
      <w:r w:rsidR="00FB36B4">
        <w:rPr>
          <w:rtl/>
          <w:lang w:bidi="fa-IR"/>
        </w:rPr>
        <w:t>ی</w:t>
      </w:r>
      <w:r>
        <w:rPr>
          <w:rtl/>
          <w:lang w:bidi="fa-IR"/>
        </w:rPr>
        <w:t>ر نوشته استاد وهبة زُح</w:t>
      </w:r>
      <w:r w:rsidR="00FB36B4">
        <w:rPr>
          <w:rtl/>
          <w:lang w:bidi="fa-IR"/>
        </w:rPr>
        <w:t>ی</w:t>
      </w:r>
      <w:r>
        <w:rPr>
          <w:rtl/>
          <w:lang w:bidi="fa-IR"/>
        </w:rPr>
        <w:t>لى است</w:t>
      </w:r>
      <w:r w:rsidR="00FB36B4">
        <w:rPr>
          <w:rtl/>
          <w:lang w:bidi="fa-IR"/>
        </w:rPr>
        <w:t xml:space="preserve">، </w:t>
      </w:r>
      <w:r>
        <w:rPr>
          <w:rtl/>
          <w:lang w:bidi="fa-IR"/>
        </w:rPr>
        <w:t>به عربى</w:t>
      </w:r>
      <w:r w:rsidR="00121BD9">
        <w:rPr>
          <w:rtl/>
          <w:lang w:bidi="fa-IR"/>
        </w:rPr>
        <w:t xml:space="preserve"> (</w:t>
      </w:r>
      <w:r>
        <w:rPr>
          <w:rtl/>
          <w:lang w:bidi="fa-IR"/>
        </w:rPr>
        <w:t>32جلد در شانزده مجلد</w:t>
      </w:r>
      <w:r w:rsidR="00FB36B4">
        <w:rPr>
          <w:rtl/>
          <w:lang w:bidi="fa-IR"/>
        </w:rPr>
        <w:t xml:space="preserve">، </w:t>
      </w:r>
      <w:r>
        <w:rPr>
          <w:rtl/>
          <w:lang w:bidi="fa-IR"/>
        </w:rPr>
        <w:t>طبع 1411ق</w:t>
      </w:r>
      <w:r w:rsidR="00FB36B4">
        <w:rPr>
          <w:rtl/>
          <w:lang w:bidi="fa-IR"/>
        </w:rPr>
        <w:t xml:space="preserve">. </w:t>
      </w:r>
      <w:r>
        <w:rPr>
          <w:rtl/>
          <w:lang w:bidi="fa-IR"/>
        </w:rPr>
        <w:t>/ 1991م</w:t>
      </w:r>
      <w:r w:rsidR="00FB36B4">
        <w:rPr>
          <w:rtl/>
          <w:lang w:bidi="fa-IR"/>
        </w:rPr>
        <w:t>.</w:t>
      </w:r>
      <w:r w:rsidR="00121BD9">
        <w:rPr>
          <w:rtl/>
          <w:lang w:bidi="fa-IR"/>
        </w:rPr>
        <w:t xml:space="preserve">) </w:t>
      </w:r>
      <w:r w:rsidR="00FB36B4">
        <w:rPr>
          <w:rtl/>
          <w:lang w:bidi="fa-IR"/>
        </w:rPr>
        <w:t xml:space="preserve">. </w:t>
      </w:r>
      <w:r>
        <w:rPr>
          <w:rtl/>
          <w:lang w:bidi="fa-IR"/>
        </w:rPr>
        <w:t>دكتر زُح</w:t>
      </w:r>
      <w:r w:rsidR="00FB36B4">
        <w:rPr>
          <w:rtl/>
          <w:lang w:bidi="fa-IR"/>
        </w:rPr>
        <w:t>ی</w:t>
      </w:r>
      <w:r>
        <w:rPr>
          <w:rtl/>
          <w:lang w:bidi="fa-IR"/>
        </w:rPr>
        <w:t>لى فقه</w:t>
      </w:r>
      <w:r w:rsidR="00FB36B4">
        <w:rPr>
          <w:rtl/>
          <w:lang w:bidi="fa-IR"/>
        </w:rPr>
        <w:t xml:space="preserve"> </w:t>
      </w:r>
      <w:r>
        <w:rPr>
          <w:rtl/>
          <w:lang w:bidi="fa-IR"/>
        </w:rPr>
        <w:t>شناس و استاد فقه دراغلب دانشگاه</w:t>
      </w:r>
      <w:r w:rsidR="00FB36B4">
        <w:rPr>
          <w:rtl/>
          <w:lang w:bidi="fa-IR"/>
        </w:rPr>
        <w:t xml:space="preserve"> </w:t>
      </w:r>
      <w:r>
        <w:rPr>
          <w:rtl/>
          <w:lang w:bidi="fa-IR"/>
        </w:rPr>
        <w:t>هاى سور</w:t>
      </w:r>
      <w:r w:rsidR="00FB36B4">
        <w:rPr>
          <w:rtl/>
          <w:lang w:bidi="fa-IR"/>
        </w:rPr>
        <w:t>ی</w:t>
      </w:r>
      <w:r>
        <w:rPr>
          <w:rtl/>
          <w:lang w:bidi="fa-IR"/>
        </w:rPr>
        <w:t>ه وجهان اسلام است</w:t>
      </w:r>
      <w:r w:rsidR="00FB36B4">
        <w:rPr>
          <w:rtl/>
          <w:lang w:bidi="fa-IR"/>
        </w:rPr>
        <w:t xml:space="preserve">. </w:t>
      </w:r>
      <w:r>
        <w:rPr>
          <w:rtl/>
          <w:lang w:bidi="fa-IR"/>
        </w:rPr>
        <w:t>گفتنى است كه ا</w:t>
      </w:r>
      <w:r w:rsidR="00FB36B4">
        <w:rPr>
          <w:rtl/>
          <w:lang w:bidi="fa-IR"/>
        </w:rPr>
        <w:t>ی</w:t>
      </w:r>
      <w:r>
        <w:rPr>
          <w:rtl/>
          <w:lang w:bidi="fa-IR"/>
        </w:rPr>
        <w:t>ن كتاب در چند سال پ</w:t>
      </w:r>
      <w:r w:rsidR="00FB36B4">
        <w:rPr>
          <w:rtl/>
          <w:lang w:bidi="fa-IR"/>
        </w:rPr>
        <w:t>ی</w:t>
      </w:r>
      <w:r>
        <w:rPr>
          <w:rtl/>
          <w:lang w:bidi="fa-IR"/>
        </w:rPr>
        <w:t>ش برنده جا</w:t>
      </w:r>
      <w:r w:rsidR="00FB36B4">
        <w:rPr>
          <w:rtl/>
          <w:lang w:bidi="fa-IR"/>
        </w:rPr>
        <w:t>ی</w:t>
      </w:r>
      <w:r>
        <w:rPr>
          <w:rtl/>
          <w:lang w:bidi="fa-IR"/>
        </w:rPr>
        <w:t>زه كتاب سال جهانى جمهورى اسلامى ا</w:t>
      </w:r>
      <w:r w:rsidR="00FB36B4">
        <w:rPr>
          <w:rtl/>
          <w:lang w:bidi="fa-IR"/>
        </w:rPr>
        <w:t>ی</w:t>
      </w:r>
      <w:r>
        <w:rPr>
          <w:rtl/>
          <w:lang w:bidi="fa-IR"/>
        </w:rPr>
        <w:t>ران شد</w:t>
      </w:r>
      <w:r w:rsidR="00FB36B4">
        <w:rPr>
          <w:rtl/>
          <w:lang w:bidi="fa-IR"/>
        </w:rPr>
        <w:t xml:space="preserve">. </w:t>
      </w:r>
    </w:p>
    <w:p w:rsidR="00FC5DC1" w:rsidRDefault="00AC30EA" w:rsidP="00AC30EA">
      <w:pPr>
        <w:pStyle w:val="libNormal"/>
        <w:rPr>
          <w:rtl/>
          <w:lang w:bidi="fa-IR"/>
        </w:rPr>
      </w:pPr>
      <w:r>
        <w:rPr>
          <w:rtl/>
          <w:lang w:bidi="fa-IR"/>
        </w:rPr>
        <w:t>68</w:t>
      </w:r>
      <w:r w:rsidR="00FB36B4">
        <w:rPr>
          <w:rtl/>
          <w:lang w:bidi="fa-IR"/>
        </w:rPr>
        <w:t xml:space="preserve">. </w:t>
      </w:r>
      <w:r>
        <w:rPr>
          <w:rtl/>
          <w:lang w:bidi="fa-IR"/>
        </w:rPr>
        <w:t>«اعجاز عددى قرآن كر</w:t>
      </w:r>
      <w:r w:rsidR="00FB36B4">
        <w:rPr>
          <w:rtl/>
          <w:lang w:bidi="fa-IR"/>
        </w:rPr>
        <w:t>ی</w:t>
      </w:r>
      <w:r>
        <w:rPr>
          <w:rtl/>
          <w:lang w:bidi="fa-IR"/>
        </w:rPr>
        <w:t xml:space="preserve">م» </w:t>
      </w:r>
      <w:r w:rsidR="00FB36B4">
        <w:rPr>
          <w:rtl/>
          <w:lang w:bidi="fa-IR"/>
        </w:rPr>
        <w:t>ی</w:t>
      </w:r>
      <w:r>
        <w:rPr>
          <w:rtl/>
          <w:lang w:bidi="fa-IR"/>
        </w:rPr>
        <w:t>كى از رشته</w:t>
      </w:r>
      <w:r w:rsidR="00FB36B4">
        <w:rPr>
          <w:rtl/>
          <w:lang w:bidi="fa-IR"/>
        </w:rPr>
        <w:t xml:space="preserve"> </w:t>
      </w:r>
      <w:r>
        <w:rPr>
          <w:rtl/>
          <w:lang w:bidi="fa-IR"/>
        </w:rPr>
        <w:t>هاى قرآن</w:t>
      </w:r>
      <w:r w:rsidR="00FB36B4">
        <w:rPr>
          <w:rtl/>
          <w:lang w:bidi="fa-IR"/>
        </w:rPr>
        <w:t xml:space="preserve"> </w:t>
      </w:r>
      <w:r>
        <w:rPr>
          <w:rtl/>
          <w:lang w:bidi="fa-IR"/>
        </w:rPr>
        <w:t>پژوهى جد</w:t>
      </w:r>
      <w:r w:rsidR="00FB36B4">
        <w:rPr>
          <w:rtl/>
          <w:lang w:bidi="fa-IR"/>
        </w:rPr>
        <w:t>ی</w:t>
      </w:r>
      <w:r>
        <w:rPr>
          <w:rtl/>
          <w:lang w:bidi="fa-IR"/>
        </w:rPr>
        <w:t>د است كه مقصود آن نشان</w:t>
      </w:r>
      <w:r w:rsidR="00FB36B4">
        <w:rPr>
          <w:rtl/>
          <w:lang w:bidi="fa-IR"/>
        </w:rPr>
        <w:t xml:space="preserve"> </w:t>
      </w:r>
      <w:r>
        <w:rPr>
          <w:rtl/>
          <w:lang w:bidi="fa-IR"/>
        </w:rPr>
        <w:t>دادن نظم اعجازگونه ر</w:t>
      </w:r>
      <w:r w:rsidR="00FB36B4">
        <w:rPr>
          <w:rtl/>
          <w:lang w:bidi="fa-IR"/>
        </w:rPr>
        <w:t>ی</w:t>
      </w:r>
      <w:r>
        <w:rPr>
          <w:rtl/>
          <w:lang w:bidi="fa-IR"/>
        </w:rPr>
        <w:t>اضى قرآن كر</w:t>
      </w:r>
      <w:r w:rsidR="00FB36B4">
        <w:rPr>
          <w:rtl/>
          <w:lang w:bidi="fa-IR"/>
        </w:rPr>
        <w:t>ی</w:t>
      </w:r>
      <w:r>
        <w:rPr>
          <w:rtl/>
          <w:lang w:bidi="fa-IR"/>
        </w:rPr>
        <w:t>م است</w:t>
      </w:r>
      <w:r w:rsidR="00FB36B4">
        <w:rPr>
          <w:rtl/>
          <w:lang w:bidi="fa-IR"/>
        </w:rPr>
        <w:t xml:space="preserve">. </w:t>
      </w:r>
      <w:r>
        <w:rPr>
          <w:rtl/>
          <w:lang w:bidi="fa-IR"/>
        </w:rPr>
        <w:t>نخست</w:t>
      </w:r>
      <w:r w:rsidR="00FB36B4">
        <w:rPr>
          <w:rtl/>
          <w:lang w:bidi="fa-IR"/>
        </w:rPr>
        <w:t>ی</w:t>
      </w:r>
      <w:r>
        <w:rPr>
          <w:rtl/>
          <w:lang w:bidi="fa-IR"/>
        </w:rPr>
        <w:t>ن كسى كه ا</w:t>
      </w:r>
      <w:r w:rsidR="00FB36B4">
        <w:rPr>
          <w:rtl/>
          <w:lang w:bidi="fa-IR"/>
        </w:rPr>
        <w:t>ی</w:t>
      </w:r>
      <w:r>
        <w:rPr>
          <w:rtl/>
          <w:lang w:bidi="fa-IR"/>
        </w:rPr>
        <w:t>ن مسأله را پ</w:t>
      </w:r>
      <w:r w:rsidR="00FB36B4">
        <w:rPr>
          <w:rtl/>
          <w:lang w:bidi="fa-IR"/>
        </w:rPr>
        <w:t>ی</w:t>
      </w:r>
      <w:r>
        <w:rPr>
          <w:rtl/>
          <w:lang w:bidi="fa-IR"/>
        </w:rPr>
        <w:t>ش كش</w:t>
      </w:r>
      <w:r w:rsidR="00FB36B4">
        <w:rPr>
          <w:rtl/>
          <w:lang w:bidi="fa-IR"/>
        </w:rPr>
        <w:t>ی</w:t>
      </w:r>
      <w:r>
        <w:rPr>
          <w:rtl/>
          <w:lang w:bidi="fa-IR"/>
        </w:rPr>
        <w:t>د و ح</w:t>
      </w:r>
      <w:r w:rsidR="00FB36B4">
        <w:rPr>
          <w:rtl/>
          <w:lang w:bidi="fa-IR"/>
        </w:rPr>
        <w:t>ی</w:t>
      </w:r>
      <w:r>
        <w:rPr>
          <w:rtl/>
          <w:lang w:bidi="fa-IR"/>
        </w:rPr>
        <w:t>رت و اعجاب جهان</w:t>
      </w:r>
      <w:r w:rsidR="00FB36B4">
        <w:rPr>
          <w:rtl/>
          <w:lang w:bidi="fa-IR"/>
        </w:rPr>
        <w:t>ی</w:t>
      </w:r>
      <w:r>
        <w:rPr>
          <w:rtl/>
          <w:lang w:bidi="fa-IR"/>
        </w:rPr>
        <w:t>ان را برانگ</w:t>
      </w:r>
      <w:r w:rsidR="00FB36B4">
        <w:rPr>
          <w:rtl/>
          <w:lang w:bidi="fa-IR"/>
        </w:rPr>
        <w:t>ی</w:t>
      </w:r>
      <w:r>
        <w:rPr>
          <w:rtl/>
          <w:lang w:bidi="fa-IR"/>
        </w:rPr>
        <w:t>خت</w:t>
      </w:r>
      <w:r w:rsidR="00FB36B4">
        <w:rPr>
          <w:rtl/>
          <w:lang w:bidi="fa-IR"/>
        </w:rPr>
        <w:t xml:space="preserve">، </w:t>
      </w:r>
      <w:r>
        <w:rPr>
          <w:rtl/>
          <w:lang w:bidi="fa-IR"/>
        </w:rPr>
        <w:t>دكتر رشاد خل</w:t>
      </w:r>
      <w:r w:rsidR="00FB36B4">
        <w:rPr>
          <w:rtl/>
          <w:lang w:bidi="fa-IR"/>
        </w:rPr>
        <w:t>ی</w:t>
      </w:r>
      <w:r>
        <w:rPr>
          <w:rtl/>
          <w:lang w:bidi="fa-IR"/>
        </w:rPr>
        <w:t>فه مصرى</w:t>
      </w:r>
      <w:r w:rsidR="00FB36B4">
        <w:rPr>
          <w:rtl/>
          <w:lang w:bidi="fa-IR"/>
        </w:rPr>
        <w:t xml:space="preserve"> </w:t>
      </w:r>
      <w:r>
        <w:rPr>
          <w:rtl/>
          <w:lang w:bidi="fa-IR"/>
        </w:rPr>
        <w:t>الاصل و استاد كامپ</w:t>
      </w:r>
      <w:r w:rsidR="00FB36B4">
        <w:rPr>
          <w:rtl/>
          <w:lang w:bidi="fa-IR"/>
        </w:rPr>
        <w:t>ی</w:t>
      </w:r>
      <w:r>
        <w:rPr>
          <w:rtl/>
          <w:lang w:bidi="fa-IR"/>
        </w:rPr>
        <w:t>وتر در دانشگاه</w:t>
      </w:r>
      <w:r w:rsidR="00FB36B4">
        <w:rPr>
          <w:rtl/>
          <w:lang w:bidi="fa-IR"/>
        </w:rPr>
        <w:t xml:space="preserve"> </w:t>
      </w:r>
      <w:r>
        <w:rPr>
          <w:rtl/>
          <w:lang w:bidi="fa-IR"/>
        </w:rPr>
        <w:t>هاى امر</w:t>
      </w:r>
      <w:r w:rsidR="00FB36B4">
        <w:rPr>
          <w:rtl/>
          <w:lang w:bidi="fa-IR"/>
        </w:rPr>
        <w:t>ی</w:t>
      </w:r>
      <w:r>
        <w:rPr>
          <w:rtl/>
          <w:lang w:bidi="fa-IR"/>
        </w:rPr>
        <w:t>كا بود كه فرض</w:t>
      </w:r>
      <w:r w:rsidR="00FB36B4">
        <w:rPr>
          <w:rtl/>
          <w:lang w:bidi="fa-IR"/>
        </w:rPr>
        <w:t>ی</w:t>
      </w:r>
      <w:r>
        <w:rPr>
          <w:rtl/>
          <w:lang w:bidi="fa-IR"/>
        </w:rPr>
        <w:t>ه عدد نوزده را پ</w:t>
      </w:r>
      <w:r w:rsidR="00FB36B4">
        <w:rPr>
          <w:rtl/>
          <w:lang w:bidi="fa-IR"/>
        </w:rPr>
        <w:t>ی</w:t>
      </w:r>
      <w:r>
        <w:rPr>
          <w:rtl/>
          <w:lang w:bidi="fa-IR"/>
        </w:rPr>
        <w:t>ش كش</w:t>
      </w:r>
      <w:r w:rsidR="00FB36B4">
        <w:rPr>
          <w:rtl/>
          <w:lang w:bidi="fa-IR"/>
        </w:rPr>
        <w:t>ی</w:t>
      </w:r>
      <w:r>
        <w:rPr>
          <w:rtl/>
          <w:lang w:bidi="fa-IR"/>
        </w:rPr>
        <w:t>د كه بسم</w:t>
      </w:r>
      <w:r w:rsidR="00FB36B4">
        <w:rPr>
          <w:rtl/>
          <w:lang w:bidi="fa-IR"/>
        </w:rPr>
        <w:t xml:space="preserve"> </w:t>
      </w:r>
      <w:r>
        <w:rPr>
          <w:rtl/>
          <w:lang w:bidi="fa-IR"/>
        </w:rPr>
        <w:t>اللَّه</w:t>
      </w:r>
      <w:r w:rsidR="00FB36B4">
        <w:rPr>
          <w:rtl/>
          <w:lang w:bidi="fa-IR"/>
        </w:rPr>
        <w:t xml:space="preserve"> </w:t>
      </w:r>
      <w:r>
        <w:rPr>
          <w:rtl/>
          <w:lang w:bidi="fa-IR"/>
        </w:rPr>
        <w:t>الرحمن الرح</w:t>
      </w:r>
      <w:r w:rsidR="00FB36B4">
        <w:rPr>
          <w:rtl/>
          <w:lang w:bidi="fa-IR"/>
        </w:rPr>
        <w:t>ی</w:t>
      </w:r>
      <w:r>
        <w:rPr>
          <w:rtl/>
          <w:lang w:bidi="fa-IR"/>
        </w:rPr>
        <w:t>م</w:t>
      </w:r>
      <w:r w:rsidR="00FB36B4">
        <w:rPr>
          <w:rtl/>
          <w:lang w:bidi="fa-IR"/>
        </w:rPr>
        <w:t xml:space="preserve">، </w:t>
      </w:r>
      <w:r>
        <w:rPr>
          <w:rtl/>
          <w:lang w:bidi="fa-IR"/>
        </w:rPr>
        <w:t>نوزده حرف است و كلمه «اسم» نوزده</w:t>
      </w:r>
      <w:r w:rsidR="00FB36B4">
        <w:rPr>
          <w:rtl/>
          <w:lang w:bidi="fa-IR"/>
        </w:rPr>
        <w:t xml:space="preserve"> </w:t>
      </w:r>
      <w:r>
        <w:rPr>
          <w:rtl/>
          <w:lang w:bidi="fa-IR"/>
        </w:rPr>
        <w:t>بار در قرآن آمده است</w:t>
      </w:r>
      <w:r w:rsidR="00FB36B4">
        <w:rPr>
          <w:rtl/>
          <w:lang w:bidi="fa-IR"/>
        </w:rPr>
        <w:t xml:space="preserve">، </w:t>
      </w:r>
      <w:r>
        <w:rPr>
          <w:rtl/>
          <w:lang w:bidi="fa-IR"/>
        </w:rPr>
        <w:t>و كلمه جلاله</w:t>
      </w:r>
      <w:r w:rsidR="00121BD9">
        <w:rPr>
          <w:rtl/>
          <w:lang w:bidi="fa-IR"/>
        </w:rPr>
        <w:t xml:space="preserve"> (</w:t>
      </w:r>
      <w:r>
        <w:rPr>
          <w:rtl/>
          <w:lang w:bidi="fa-IR"/>
        </w:rPr>
        <w:t>اللَّه</w:t>
      </w:r>
      <w:r w:rsidR="00121BD9">
        <w:rPr>
          <w:rtl/>
          <w:lang w:bidi="fa-IR"/>
        </w:rPr>
        <w:t xml:space="preserve">) </w:t>
      </w:r>
      <w:r>
        <w:rPr>
          <w:rtl/>
          <w:lang w:bidi="fa-IR"/>
        </w:rPr>
        <w:t>2698 بار كه مضربى از نوزده است</w:t>
      </w:r>
      <w:r w:rsidR="00FB36B4">
        <w:rPr>
          <w:rtl/>
          <w:lang w:bidi="fa-IR"/>
        </w:rPr>
        <w:t>؛ ی</w:t>
      </w:r>
      <w:r>
        <w:rPr>
          <w:rtl/>
          <w:lang w:bidi="fa-IR"/>
        </w:rPr>
        <w:t>عنى 19 142</w:t>
      </w:r>
      <w:r w:rsidR="00FB36B4">
        <w:rPr>
          <w:rtl/>
          <w:lang w:bidi="fa-IR"/>
        </w:rPr>
        <w:t xml:space="preserve">؛ </w:t>
      </w:r>
      <w:r>
        <w:rPr>
          <w:rtl/>
          <w:lang w:bidi="fa-IR"/>
        </w:rPr>
        <w:t>و «الرحمن» 57</w:t>
      </w:r>
      <w:r w:rsidR="00EE71D2">
        <w:rPr>
          <w:rFonts w:hint="cs"/>
          <w:rtl/>
          <w:lang w:bidi="fa-IR"/>
        </w:rPr>
        <w:t xml:space="preserve"> </w:t>
      </w:r>
      <w:r>
        <w:rPr>
          <w:rtl/>
          <w:lang w:bidi="fa-IR"/>
        </w:rPr>
        <w:t>بار</w:t>
      </w:r>
      <w:r w:rsidR="00121BD9">
        <w:rPr>
          <w:rtl/>
          <w:lang w:bidi="fa-IR"/>
        </w:rPr>
        <w:t xml:space="preserve"> (</w:t>
      </w:r>
      <w:r>
        <w:rPr>
          <w:rtl/>
          <w:lang w:bidi="fa-IR"/>
        </w:rPr>
        <w:t>3 19</w:t>
      </w:r>
      <w:r w:rsidR="00121BD9">
        <w:rPr>
          <w:rtl/>
          <w:lang w:bidi="fa-IR"/>
        </w:rPr>
        <w:t xml:space="preserve">) </w:t>
      </w:r>
      <w:r w:rsidR="00FB36B4">
        <w:rPr>
          <w:rtl/>
          <w:lang w:bidi="fa-IR"/>
        </w:rPr>
        <w:t xml:space="preserve">، </w:t>
      </w:r>
      <w:r>
        <w:rPr>
          <w:rtl/>
          <w:lang w:bidi="fa-IR"/>
        </w:rPr>
        <w:t>و «الرح</w:t>
      </w:r>
      <w:r w:rsidR="00FB36B4">
        <w:rPr>
          <w:rtl/>
          <w:lang w:bidi="fa-IR"/>
        </w:rPr>
        <w:t>ی</w:t>
      </w:r>
      <w:r>
        <w:rPr>
          <w:rtl/>
          <w:lang w:bidi="fa-IR"/>
        </w:rPr>
        <w:t>م» 114</w:t>
      </w:r>
      <w:r w:rsidR="00EE71D2">
        <w:rPr>
          <w:rFonts w:hint="cs"/>
          <w:rtl/>
          <w:lang w:bidi="fa-IR"/>
        </w:rPr>
        <w:t xml:space="preserve"> </w:t>
      </w:r>
      <w:r>
        <w:rPr>
          <w:rtl/>
          <w:lang w:bidi="fa-IR"/>
        </w:rPr>
        <w:t>بار</w:t>
      </w:r>
      <w:r w:rsidR="00121BD9">
        <w:rPr>
          <w:rtl/>
          <w:lang w:bidi="fa-IR"/>
        </w:rPr>
        <w:t xml:space="preserve"> (</w:t>
      </w:r>
      <w:r>
        <w:rPr>
          <w:rtl/>
          <w:lang w:bidi="fa-IR"/>
        </w:rPr>
        <w:t>19 6</w:t>
      </w:r>
      <w:r w:rsidR="00121BD9">
        <w:rPr>
          <w:rtl/>
          <w:lang w:bidi="fa-IR"/>
        </w:rPr>
        <w:t xml:space="preserve">) </w:t>
      </w:r>
      <w:r>
        <w:rPr>
          <w:rtl/>
          <w:lang w:bidi="fa-IR"/>
        </w:rPr>
        <w:t>در قرآن به</w:t>
      </w:r>
      <w:r w:rsidR="00FB36B4">
        <w:rPr>
          <w:rtl/>
          <w:lang w:bidi="fa-IR"/>
        </w:rPr>
        <w:t xml:space="preserve"> </w:t>
      </w:r>
      <w:r>
        <w:rPr>
          <w:rtl/>
          <w:lang w:bidi="fa-IR"/>
        </w:rPr>
        <w:t>كار رفته است</w:t>
      </w:r>
      <w:r w:rsidR="00FB36B4">
        <w:rPr>
          <w:rtl/>
          <w:lang w:bidi="fa-IR"/>
        </w:rPr>
        <w:t xml:space="preserve">. </w:t>
      </w:r>
      <w:r>
        <w:rPr>
          <w:rtl/>
          <w:lang w:bidi="fa-IR"/>
        </w:rPr>
        <w:t>اما نظر</w:t>
      </w:r>
      <w:r w:rsidR="00FB36B4">
        <w:rPr>
          <w:rtl/>
          <w:lang w:bidi="fa-IR"/>
        </w:rPr>
        <w:t>ی</w:t>
      </w:r>
      <w:r>
        <w:rPr>
          <w:rtl/>
          <w:lang w:bidi="fa-IR"/>
        </w:rPr>
        <w:t>ه او از دو جهت غوغا به</w:t>
      </w:r>
      <w:r w:rsidR="00FB36B4">
        <w:rPr>
          <w:rtl/>
          <w:lang w:bidi="fa-IR"/>
        </w:rPr>
        <w:t xml:space="preserve"> </w:t>
      </w:r>
      <w:r>
        <w:rPr>
          <w:rtl/>
          <w:lang w:bidi="fa-IR"/>
        </w:rPr>
        <w:t>بار آورد</w:t>
      </w:r>
      <w:r w:rsidR="00FB36B4">
        <w:rPr>
          <w:rtl/>
          <w:lang w:bidi="fa-IR"/>
        </w:rPr>
        <w:t>: ی</w:t>
      </w:r>
      <w:r>
        <w:rPr>
          <w:rtl/>
          <w:lang w:bidi="fa-IR"/>
        </w:rPr>
        <w:t>كى آن</w:t>
      </w:r>
      <w:r w:rsidR="00FB36B4">
        <w:rPr>
          <w:rtl/>
          <w:lang w:bidi="fa-IR"/>
        </w:rPr>
        <w:t xml:space="preserve"> </w:t>
      </w:r>
      <w:r>
        <w:rPr>
          <w:rtl/>
          <w:lang w:bidi="fa-IR"/>
        </w:rPr>
        <w:t>كه عدد نوزده در قرآن شماره نگهبانان جهنم هم هست</w:t>
      </w:r>
      <w:r w:rsidR="00121BD9">
        <w:rPr>
          <w:rtl/>
          <w:lang w:bidi="fa-IR"/>
        </w:rPr>
        <w:t xml:space="preserve"> (</w:t>
      </w:r>
      <w:r>
        <w:rPr>
          <w:rtl/>
          <w:lang w:bidi="fa-IR"/>
        </w:rPr>
        <w:t>عل</w:t>
      </w:r>
      <w:r w:rsidR="00FB36B4">
        <w:rPr>
          <w:rtl/>
          <w:lang w:bidi="fa-IR"/>
        </w:rPr>
        <w:t>ی</w:t>
      </w:r>
      <w:r>
        <w:rPr>
          <w:rtl/>
          <w:lang w:bidi="fa-IR"/>
        </w:rPr>
        <w:t>ها تسعة عشر</w:t>
      </w:r>
      <w:r w:rsidR="00121BD9">
        <w:rPr>
          <w:rtl/>
          <w:lang w:bidi="fa-IR"/>
        </w:rPr>
        <w:t xml:space="preserve">) </w:t>
      </w:r>
      <w:r w:rsidR="00FB36B4">
        <w:rPr>
          <w:rtl/>
          <w:lang w:bidi="fa-IR"/>
        </w:rPr>
        <w:t xml:space="preserve">. </w:t>
      </w:r>
      <w:r>
        <w:rPr>
          <w:rtl/>
          <w:lang w:bidi="fa-IR"/>
        </w:rPr>
        <w:t>ا</w:t>
      </w:r>
      <w:r w:rsidR="00FB36B4">
        <w:rPr>
          <w:rtl/>
          <w:lang w:bidi="fa-IR"/>
        </w:rPr>
        <w:t>ی</w:t>
      </w:r>
      <w:r>
        <w:rPr>
          <w:rtl/>
          <w:lang w:bidi="fa-IR"/>
        </w:rPr>
        <w:t>ن اشكالى به</w:t>
      </w:r>
      <w:r w:rsidR="00FB36B4">
        <w:rPr>
          <w:rtl/>
          <w:lang w:bidi="fa-IR"/>
        </w:rPr>
        <w:t xml:space="preserve"> </w:t>
      </w:r>
      <w:r>
        <w:rPr>
          <w:rtl/>
          <w:lang w:bidi="fa-IR"/>
        </w:rPr>
        <w:t>بار نمى</w:t>
      </w:r>
      <w:r w:rsidR="00FB36B4">
        <w:rPr>
          <w:rtl/>
          <w:lang w:bidi="fa-IR"/>
        </w:rPr>
        <w:t xml:space="preserve"> </w:t>
      </w:r>
      <w:r>
        <w:rPr>
          <w:rtl/>
          <w:lang w:bidi="fa-IR"/>
        </w:rPr>
        <w:t>آورد</w:t>
      </w:r>
      <w:r w:rsidR="00FB36B4">
        <w:rPr>
          <w:rtl/>
          <w:lang w:bidi="fa-IR"/>
        </w:rPr>
        <w:t xml:space="preserve">، </w:t>
      </w:r>
      <w:r>
        <w:rPr>
          <w:rtl/>
          <w:lang w:bidi="fa-IR"/>
        </w:rPr>
        <w:t>ولى عدد نوزده عدد مقدس باب</w:t>
      </w:r>
      <w:r w:rsidR="00FB36B4">
        <w:rPr>
          <w:rtl/>
          <w:lang w:bidi="fa-IR"/>
        </w:rPr>
        <w:t>ی</w:t>
      </w:r>
      <w:r>
        <w:rPr>
          <w:rtl/>
          <w:lang w:bidi="fa-IR"/>
        </w:rPr>
        <w:t>ان و بها</w:t>
      </w:r>
      <w:r w:rsidR="00FB36B4">
        <w:rPr>
          <w:rtl/>
          <w:lang w:bidi="fa-IR"/>
        </w:rPr>
        <w:t>یی</w:t>
      </w:r>
      <w:r>
        <w:rPr>
          <w:rtl/>
          <w:lang w:bidi="fa-IR"/>
        </w:rPr>
        <w:t>ان است</w:t>
      </w:r>
      <w:r w:rsidR="00FB36B4">
        <w:rPr>
          <w:rtl/>
          <w:lang w:bidi="fa-IR"/>
        </w:rPr>
        <w:t>؛ ی</w:t>
      </w:r>
      <w:r>
        <w:rPr>
          <w:rtl/>
          <w:lang w:bidi="fa-IR"/>
        </w:rPr>
        <w:t xml:space="preserve">عنى «حروف حى» </w:t>
      </w:r>
      <w:r w:rsidR="00FB36B4">
        <w:rPr>
          <w:rtl/>
          <w:lang w:bidi="fa-IR"/>
        </w:rPr>
        <w:t>ی</w:t>
      </w:r>
      <w:r>
        <w:rPr>
          <w:rtl/>
          <w:lang w:bidi="fa-IR"/>
        </w:rPr>
        <w:t>ا اصحاب نزد</w:t>
      </w:r>
      <w:r w:rsidR="00FB36B4">
        <w:rPr>
          <w:rtl/>
          <w:lang w:bidi="fa-IR"/>
        </w:rPr>
        <w:t>ی</w:t>
      </w:r>
      <w:r>
        <w:rPr>
          <w:rtl/>
          <w:lang w:bidi="fa-IR"/>
        </w:rPr>
        <w:t>ك باب است</w:t>
      </w:r>
      <w:r w:rsidR="00FB36B4">
        <w:rPr>
          <w:rtl/>
          <w:lang w:bidi="fa-IR"/>
        </w:rPr>
        <w:t xml:space="preserve">، </w:t>
      </w:r>
      <w:r>
        <w:rPr>
          <w:rtl/>
          <w:lang w:bidi="fa-IR"/>
        </w:rPr>
        <w:t>لذا مسلمانان از ا</w:t>
      </w:r>
      <w:r w:rsidR="00FB36B4">
        <w:rPr>
          <w:rtl/>
          <w:lang w:bidi="fa-IR"/>
        </w:rPr>
        <w:t>ی</w:t>
      </w:r>
      <w:r>
        <w:rPr>
          <w:rtl/>
          <w:lang w:bidi="fa-IR"/>
        </w:rPr>
        <w:t>ن نظر</w:t>
      </w:r>
      <w:r w:rsidR="00FB36B4">
        <w:rPr>
          <w:rtl/>
          <w:lang w:bidi="fa-IR"/>
        </w:rPr>
        <w:t>ی</w:t>
      </w:r>
      <w:r>
        <w:rPr>
          <w:rtl/>
          <w:lang w:bidi="fa-IR"/>
        </w:rPr>
        <w:t>ه برآشفتند و آشوب</w:t>
      </w:r>
      <w:r w:rsidR="00FB36B4">
        <w:rPr>
          <w:rtl/>
          <w:lang w:bidi="fa-IR"/>
        </w:rPr>
        <w:t xml:space="preserve"> </w:t>
      </w:r>
      <w:r>
        <w:rPr>
          <w:rtl/>
          <w:lang w:bidi="fa-IR"/>
        </w:rPr>
        <w:t>هاى بعد در نها</w:t>
      </w:r>
      <w:r w:rsidR="00FB36B4">
        <w:rPr>
          <w:rtl/>
          <w:lang w:bidi="fa-IR"/>
        </w:rPr>
        <w:t>ی</w:t>
      </w:r>
      <w:r>
        <w:rPr>
          <w:rtl/>
          <w:lang w:bidi="fa-IR"/>
        </w:rPr>
        <w:t>ت به</w:t>
      </w:r>
      <w:r w:rsidR="00FB36B4">
        <w:rPr>
          <w:rtl/>
          <w:lang w:bidi="fa-IR"/>
        </w:rPr>
        <w:t xml:space="preserve"> </w:t>
      </w:r>
      <w:r>
        <w:rPr>
          <w:rtl/>
          <w:lang w:bidi="fa-IR"/>
        </w:rPr>
        <w:t xml:space="preserve">ترور </w:t>
      </w:r>
      <w:r w:rsidR="00FB36B4">
        <w:rPr>
          <w:rtl/>
          <w:lang w:bidi="fa-IR"/>
        </w:rPr>
        <w:t>ی</w:t>
      </w:r>
      <w:r>
        <w:rPr>
          <w:rtl/>
          <w:lang w:bidi="fa-IR"/>
        </w:rPr>
        <w:t>ا قتل رشاد خل</w:t>
      </w:r>
      <w:r w:rsidR="00FB36B4">
        <w:rPr>
          <w:rtl/>
          <w:lang w:bidi="fa-IR"/>
        </w:rPr>
        <w:t>ی</w:t>
      </w:r>
      <w:r>
        <w:rPr>
          <w:rtl/>
          <w:lang w:bidi="fa-IR"/>
        </w:rPr>
        <w:t>فه انجام</w:t>
      </w:r>
      <w:r w:rsidR="00FB36B4">
        <w:rPr>
          <w:rtl/>
          <w:lang w:bidi="fa-IR"/>
        </w:rPr>
        <w:t>ی</w:t>
      </w:r>
      <w:r>
        <w:rPr>
          <w:rtl/>
          <w:lang w:bidi="fa-IR"/>
        </w:rPr>
        <w:t>د</w:t>
      </w:r>
      <w:r w:rsidR="00FB36B4">
        <w:rPr>
          <w:rtl/>
          <w:lang w:bidi="fa-IR"/>
        </w:rPr>
        <w:t xml:space="preserve">. </w:t>
      </w:r>
      <w:r>
        <w:rPr>
          <w:rtl/>
          <w:lang w:bidi="fa-IR"/>
        </w:rPr>
        <w:t>اشكال د</w:t>
      </w:r>
      <w:r w:rsidR="00FB36B4">
        <w:rPr>
          <w:rtl/>
          <w:lang w:bidi="fa-IR"/>
        </w:rPr>
        <w:t>ی</w:t>
      </w:r>
      <w:r>
        <w:rPr>
          <w:rtl/>
          <w:lang w:bidi="fa-IR"/>
        </w:rPr>
        <w:t>گر نظر</w:t>
      </w:r>
      <w:r w:rsidR="00FB36B4">
        <w:rPr>
          <w:rtl/>
          <w:lang w:bidi="fa-IR"/>
        </w:rPr>
        <w:t>ی</w:t>
      </w:r>
      <w:r>
        <w:rPr>
          <w:rtl/>
          <w:lang w:bidi="fa-IR"/>
        </w:rPr>
        <w:t>ه او ا</w:t>
      </w:r>
      <w:r w:rsidR="00FB36B4">
        <w:rPr>
          <w:rtl/>
          <w:lang w:bidi="fa-IR"/>
        </w:rPr>
        <w:t>ی</w:t>
      </w:r>
      <w:r>
        <w:rPr>
          <w:rtl/>
          <w:lang w:bidi="fa-IR"/>
        </w:rPr>
        <w:t>ن بود كه تا حدودى «حساب سازى» در آن مشاهده شد</w:t>
      </w:r>
      <w:r w:rsidR="00FB36B4">
        <w:rPr>
          <w:rtl/>
          <w:lang w:bidi="fa-IR"/>
        </w:rPr>
        <w:t xml:space="preserve">. </w:t>
      </w:r>
      <w:r>
        <w:rPr>
          <w:rtl/>
          <w:lang w:bidi="fa-IR"/>
        </w:rPr>
        <w:t xml:space="preserve">ازجمله </w:t>
      </w:r>
      <w:r w:rsidR="00FB36B4">
        <w:rPr>
          <w:rtl/>
          <w:lang w:bidi="fa-IR"/>
        </w:rPr>
        <w:t>ی</w:t>
      </w:r>
      <w:r>
        <w:rPr>
          <w:rtl/>
          <w:lang w:bidi="fa-IR"/>
        </w:rPr>
        <w:t>كى از بزرگ</w:t>
      </w:r>
      <w:r w:rsidR="00FB36B4">
        <w:rPr>
          <w:rtl/>
          <w:lang w:bidi="fa-IR"/>
        </w:rPr>
        <w:t xml:space="preserve"> </w:t>
      </w:r>
      <w:r>
        <w:rPr>
          <w:rtl/>
          <w:lang w:bidi="fa-IR"/>
        </w:rPr>
        <w:t>تر</w:t>
      </w:r>
      <w:r w:rsidR="00FB36B4">
        <w:rPr>
          <w:rtl/>
          <w:lang w:bidi="fa-IR"/>
        </w:rPr>
        <w:t>ی</w:t>
      </w:r>
      <w:r>
        <w:rPr>
          <w:rtl/>
          <w:lang w:bidi="fa-IR"/>
        </w:rPr>
        <w:t>ن قرآن</w:t>
      </w:r>
      <w:r w:rsidR="00FB36B4">
        <w:rPr>
          <w:rtl/>
          <w:lang w:bidi="fa-IR"/>
        </w:rPr>
        <w:t xml:space="preserve"> </w:t>
      </w:r>
      <w:r>
        <w:rPr>
          <w:rtl/>
          <w:lang w:bidi="fa-IR"/>
        </w:rPr>
        <w:t>پژوهان ا</w:t>
      </w:r>
      <w:r w:rsidR="00FB36B4">
        <w:rPr>
          <w:rtl/>
          <w:lang w:bidi="fa-IR"/>
        </w:rPr>
        <w:t>ی</w:t>
      </w:r>
      <w:r>
        <w:rPr>
          <w:rtl/>
          <w:lang w:bidi="fa-IR"/>
        </w:rPr>
        <w:t>ران</w:t>
      </w:r>
      <w:r w:rsidR="00FB36B4">
        <w:rPr>
          <w:rtl/>
          <w:lang w:bidi="fa-IR"/>
        </w:rPr>
        <w:t xml:space="preserve">، </w:t>
      </w:r>
      <w:r>
        <w:rPr>
          <w:rtl/>
          <w:lang w:bidi="fa-IR"/>
        </w:rPr>
        <w:t>آقاى دكتر محمود روحانى</w:t>
      </w:r>
      <w:r w:rsidR="00FB36B4">
        <w:rPr>
          <w:rtl/>
          <w:lang w:bidi="fa-IR"/>
        </w:rPr>
        <w:t xml:space="preserve">، </w:t>
      </w:r>
      <w:r>
        <w:rPr>
          <w:rtl/>
          <w:lang w:bidi="fa-IR"/>
        </w:rPr>
        <w:t xml:space="preserve">كه صاحب </w:t>
      </w:r>
      <w:r w:rsidR="00FB36B4">
        <w:rPr>
          <w:rtl/>
          <w:lang w:bidi="fa-IR"/>
        </w:rPr>
        <w:t>ی</w:t>
      </w:r>
      <w:r>
        <w:rPr>
          <w:rtl/>
          <w:lang w:bidi="fa-IR"/>
        </w:rPr>
        <w:t>كى از دق</w:t>
      </w:r>
      <w:r w:rsidR="00FB36B4">
        <w:rPr>
          <w:rtl/>
          <w:lang w:bidi="fa-IR"/>
        </w:rPr>
        <w:t>ی</w:t>
      </w:r>
      <w:r>
        <w:rPr>
          <w:rtl/>
          <w:lang w:bidi="fa-IR"/>
        </w:rPr>
        <w:t>ق</w:t>
      </w:r>
      <w:r w:rsidR="00FB36B4">
        <w:rPr>
          <w:rtl/>
          <w:lang w:bidi="fa-IR"/>
        </w:rPr>
        <w:t xml:space="preserve"> </w:t>
      </w:r>
      <w:r>
        <w:rPr>
          <w:rtl/>
          <w:lang w:bidi="fa-IR"/>
        </w:rPr>
        <w:t>تر</w:t>
      </w:r>
      <w:r w:rsidR="00FB36B4">
        <w:rPr>
          <w:rtl/>
          <w:lang w:bidi="fa-IR"/>
        </w:rPr>
        <w:t>ی</w:t>
      </w:r>
      <w:r>
        <w:rPr>
          <w:rtl/>
          <w:lang w:bidi="fa-IR"/>
        </w:rPr>
        <w:t>ن فرهنگ</w:t>
      </w:r>
      <w:r w:rsidR="00FB36B4">
        <w:rPr>
          <w:rtl/>
          <w:lang w:bidi="fa-IR"/>
        </w:rPr>
        <w:t xml:space="preserve"> </w:t>
      </w:r>
      <w:r>
        <w:rPr>
          <w:rtl/>
          <w:lang w:bidi="fa-IR"/>
        </w:rPr>
        <w:t>ها و فهرست</w:t>
      </w:r>
      <w:r w:rsidR="00FB36B4">
        <w:rPr>
          <w:rtl/>
          <w:lang w:bidi="fa-IR"/>
        </w:rPr>
        <w:t xml:space="preserve"> </w:t>
      </w:r>
      <w:r>
        <w:rPr>
          <w:rtl/>
          <w:lang w:bidi="fa-IR"/>
        </w:rPr>
        <w:t>هاى آمارى قرآن است</w:t>
      </w:r>
      <w:r w:rsidR="00121BD9">
        <w:rPr>
          <w:rtl/>
          <w:lang w:bidi="fa-IR"/>
        </w:rPr>
        <w:t xml:space="preserve"> (</w:t>
      </w:r>
      <w:r>
        <w:rPr>
          <w:rtl/>
          <w:lang w:bidi="fa-IR"/>
        </w:rPr>
        <w:t>به</w:t>
      </w:r>
      <w:r w:rsidR="00FB36B4">
        <w:rPr>
          <w:rtl/>
          <w:lang w:bidi="fa-IR"/>
        </w:rPr>
        <w:t xml:space="preserve"> </w:t>
      </w:r>
      <w:r>
        <w:rPr>
          <w:rtl/>
          <w:lang w:bidi="fa-IR"/>
        </w:rPr>
        <w:t>نام فرهنگ آمارى كلمات قرآن كر</w:t>
      </w:r>
      <w:r w:rsidR="00FB36B4">
        <w:rPr>
          <w:rtl/>
          <w:lang w:bidi="fa-IR"/>
        </w:rPr>
        <w:t>ی</w:t>
      </w:r>
      <w:r>
        <w:rPr>
          <w:rtl/>
          <w:lang w:bidi="fa-IR"/>
        </w:rPr>
        <w:t>م/ المعجم الاحصائى لألفاظ القرآن الكر</w:t>
      </w:r>
      <w:r w:rsidR="00FB36B4">
        <w:rPr>
          <w:rtl/>
          <w:lang w:bidi="fa-IR"/>
        </w:rPr>
        <w:t>ی</w:t>
      </w:r>
      <w:r>
        <w:rPr>
          <w:rtl/>
          <w:lang w:bidi="fa-IR"/>
        </w:rPr>
        <w:t>م</w:t>
      </w:r>
      <w:r w:rsidR="00FB36B4">
        <w:rPr>
          <w:rtl/>
          <w:lang w:bidi="fa-IR"/>
        </w:rPr>
        <w:t xml:space="preserve">، </w:t>
      </w:r>
      <w:r>
        <w:rPr>
          <w:rtl/>
          <w:lang w:bidi="fa-IR"/>
        </w:rPr>
        <w:t>3 مجلد</w:t>
      </w:r>
      <w:r w:rsidR="00FB36B4">
        <w:rPr>
          <w:rtl/>
          <w:lang w:bidi="fa-IR"/>
        </w:rPr>
        <w:t xml:space="preserve">، </w:t>
      </w:r>
      <w:r>
        <w:rPr>
          <w:rtl/>
          <w:lang w:bidi="fa-IR"/>
        </w:rPr>
        <w:t>طبع مشهد</w:t>
      </w:r>
      <w:r w:rsidR="00FB36B4">
        <w:rPr>
          <w:rtl/>
          <w:lang w:bidi="fa-IR"/>
        </w:rPr>
        <w:t xml:space="preserve">، </w:t>
      </w:r>
      <w:r>
        <w:rPr>
          <w:rtl/>
          <w:lang w:bidi="fa-IR"/>
        </w:rPr>
        <w:t xml:space="preserve">مؤسسه چاپ و نشر </w:t>
      </w:r>
      <w:r>
        <w:rPr>
          <w:rtl/>
          <w:lang w:bidi="fa-IR"/>
        </w:rPr>
        <w:lastRenderedPageBreak/>
        <w:t>آستان قدس رضوى</w:t>
      </w:r>
      <w:r w:rsidR="00121BD9">
        <w:rPr>
          <w:rtl/>
          <w:lang w:bidi="fa-IR"/>
        </w:rPr>
        <w:t xml:space="preserve">) </w:t>
      </w:r>
      <w:r w:rsidR="00FB36B4">
        <w:rPr>
          <w:rtl/>
          <w:lang w:bidi="fa-IR"/>
        </w:rPr>
        <w:t xml:space="preserve">، </w:t>
      </w:r>
      <w:r>
        <w:rPr>
          <w:rtl/>
          <w:lang w:bidi="fa-IR"/>
        </w:rPr>
        <w:t>بررسى جد</w:t>
      </w:r>
      <w:r w:rsidR="00FB36B4">
        <w:rPr>
          <w:rtl/>
          <w:lang w:bidi="fa-IR"/>
        </w:rPr>
        <w:t>ی</w:t>
      </w:r>
      <w:r>
        <w:rPr>
          <w:rtl/>
          <w:lang w:bidi="fa-IR"/>
        </w:rPr>
        <w:t>د و دق</w:t>
      </w:r>
      <w:r w:rsidR="00FB36B4">
        <w:rPr>
          <w:rtl/>
          <w:lang w:bidi="fa-IR"/>
        </w:rPr>
        <w:t>ی</w:t>
      </w:r>
      <w:r>
        <w:rPr>
          <w:rtl/>
          <w:lang w:bidi="fa-IR"/>
        </w:rPr>
        <w:t>قى درباره آمار كلمه جلاله</w:t>
      </w:r>
      <w:r w:rsidR="00121BD9">
        <w:rPr>
          <w:rtl/>
          <w:lang w:bidi="fa-IR"/>
        </w:rPr>
        <w:t xml:space="preserve"> (</w:t>
      </w:r>
      <w:r>
        <w:rPr>
          <w:rtl/>
          <w:lang w:bidi="fa-IR"/>
        </w:rPr>
        <w:t>اللَّه</w:t>
      </w:r>
      <w:r w:rsidR="00121BD9">
        <w:rPr>
          <w:rtl/>
          <w:lang w:bidi="fa-IR"/>
        </w:rPr>
        <w:t xml:space="preserve">) </w:t>
      </w:r>
      <w:r>
        <w:rPr>
          <w:rtl/>
          <w:lang w:bidi="fa-IR"/>
        </w:rPr>
        <w:t>در قرآن انجام داده و از نظر</w:t>
      </w:r>
      <w:r w:rsidR="00FB36B4">
        <w:rPr>
          <w:rtl/>
          <w:lang w:bidi="fa-IR"/>
        </w:rPr>
        <w:t>ی</w:t>
      </w:r>
      <w:r>
        <w:rPr>
          <w:rtl/>
          <w:lang w:bidi="fa-IR"/>
        </w:rPr>
        <w:t>ه دكتر رشاد خل</w:t>
      </w:r>
      <w:r w:rsidR="00FB36B4">
        <w:rPr>
          <w:rtl/>
          <w:lang w:bidi="fa-IR"/>
        </w:rPr>
        <w:t>ی</w:t>
      </w:r>
      <w:r>
        <w:rPr>
          <w:rtl/>
          <w:lang w:bidi="fa-IR"/>
        </w:rPr>
        <w:t>فه هم باخبر بوده است و با قاطع</w:t>
      </w:r>
      <w:r w:rsidR="00FB36B4">
        <w:rPr>
          <w:rtl/>
          <w:lang w:bidi="fa-IR"/>
        </w:rPr>
        <w:t>ی</w:t>
      </w:r>
      <w:r>
        <w:rPr>
          <w:rtl/>
          <w:lang w:bidi="fa-IR"/>
        </w:rPr>
        <w:t>ت تمام آمار ا</w:t>
      </w:r>
      <w:r w:rsidR="00FB36B4">
        <w:rPr>
          <w:rtl/>
          <w:lang w:bidi="fa-IR"/>
        </w:rPr>
        <w:t>ی</w:t>
      </w:r>
      <w:r>
        <w:rPr>
          <w:rtl/>
          <w:lang w:bidi="fa-IR"/>
        </w:rPr>
        <w:t>ن كلمه را 2699 نشان مى</w:t>
      </w:r>
      <w:r w:rsidR="00FB36B4">
        <w:rPr>
          <w:rtl/>
          <w:lang w:bidi="fa-IR"/>
        </w:rPr>
        <w:t xml:space="preserve"> </w:t>
      </w:r>
      <w:r>
        <w:rPr>
          <w:rtl/>
          <w:lang w:bidi="fa-IR"/>
        </w:rPr>
        <w:t>دهد كه با آمار رشاد خل</w:t>
      </w:r>
      <w:r w:rsidR="00FB36B4">
        <w:rPr>
          <w:rtl/>
          <w:lang w:bidi="fa-IR"/>
        </w:rPr>
        <w:t>ی</w:t>
      </w:r>
      <w:r>
        <w:rPr>
          <w:rtl/>
          <w:lang w:bidi="fa-IR"/>
        </w:rPr>
        <w:t xml:space="preserve">فه </w:t>
      </w:r>
      <w:r w:rsidR="00FB36B4">
        <w:rPr>
          <w:rtl/>
          <w:lang w:bidi="fa-IR"/>
        </w:rPr>
        <w:t>ی</w:t>
      </w:r>
      <w:r>
        <w:rPr>
          <w:rtl/>
          <w:lang w:bidi="fa-IR"/>
        </w:rPr>
        <w:t>ك عدد اختلاف</w:t>
      </w:r>
      <w:r w:rsidR="00FB36B4">
        <w:rPr>
          <w:rtl/>
          <w:lang w:bidi="fa-IR"/>
        </w:rPr>
        <w:t xml:space="preserve">، </w:t>
      </w:r>
      <w:r>
        <w:rPr>
          <w:rtl/>
          <w:lang w:bidi="fa-IR"/>
        </w:rPr>
        <w:t>و با المعجم المفهرس معروف محمد فؤاد عبدالباقى دو عدد اختلاف دارد</w:t>
      </w:r>
      <w:r w:rsidR="00FB36B4">
        <w:rPr>
          <w:rtl/>
          <w:lang w:bidi="fa-IR"/>
        </w:rPr>
        <w:t xml:space="preserve">. </w:t>
      </w:r>
    </w:p>
    <w:p w:rsidR="00FC5DC1" w:rsidRDefault="00AC30EA" w:rsidP="00AC30EA">
      <w:pPr>
        <w:pStyle w:val="libNormal"/>
        <w:rPr>
          <w:rtl/>
          <w:lang w:bidi="fa-IR"/>
        </w:rPr>
      </w:pPr>
      <w:r>
        <w:rPr>
          <w:rtl/>
          <w:lang w:bidi="fa-IR"/>
        </w:rPr>
        <w:t>69</w:t>
      </w:r>
      <w:r w:rsidR="00FB36B4">
        <w:rPr>
          <w:rtl/>
          <w:lang w:bidi="fa-IR"/>
        </w:rPr>
        <w:t xml:space="preserve">. </w:t>
      </w:r>
      <w:r>
        <w:rPr>
          <w:rtl/>
          <w:lang w:bidi="fa-IR"/>
        </w:rPr>
        <w:t>امّا راهى را كه رشاد خل</w:t>
      </w:r>
      <w:r w:rsidR="00FB36B4">
        <w:rPr>
          <w:rtl/>
          <w:lang w:bidi="fa-IR"/>
        </w:rPr>
        <w:t>ی</w:t>
      </w:r>
      <w:r>
        <w:rPr>
          <w:rtl/>
          <w:lang w:bidi="fa-IR"/>
        </w:rPr>
        <w:t>فه باز كرده بود د</w:t>
      </w:r>
      <w:r w:rsidR="00FB36B4">
        <w:rPr>
          <w:rtl/>
          <w:lang w:bidi="fa-IR"/>
        </w:rPr>
        <w:t>ی</w:t>
      </w:r>
      <w:r>
        <w:rPr>
          <w:rtl/>
          <w:lang w:bidi="fa-IR"/>
        </w:rPr>
        <w:t>گران از جمله عبدالرزاق نوفل از قرآن</w:t>
      </w:r>
      <w:r w:rsidR="00FB36B4">
        <w:rPr>
          <w:rtl/>
          <w:lang w:bidi="fa-IR"/>
        </w:rPr>
        <w:t xml:space="preserve"> </w:t>
      </w:r>
      <w:r>
        <w:rPr>
          <w:rtl/>
          <w:lang w:bidi="fa-IR"/>
        </w:rPr>
        <w:t>پژوهان اهل سنت</w:t>
      </w:r>
      <w:r w:rsidR="00FB36B4">
        <w:rPr>
          <w:rtl/>
          <w:lang w:bidi="fa-IR"/>
        </w:rPr>
        <w:t xml:space="preserve">، </w:t>
      </w:r>
      <w:r>
        <w:rPr>
          <w:rtl/>
          <w:lang w:bidi="fa-IR"/>
        </w:rPr>
        <w:t>و ابوزهراء النجدى از قرآن</w:t>
      </w:r>
      <w:r w:rsidR="00FB36B4">
        <w:rPr>
          <w:rtl/>
          <w:lang w:bidi="fa-IR"/>
        </w:rPr>
        <w:t xml:space="preserve"> </w:t>
      </w:r>
      <w:r>
        <w:rPr>
          <w:rtl/>
          <w:lang w:bidi="fa-IR"/>
        </w:rPr>
        <w:t>پژوهان ش</w:t>
      </w:r>
      <w:r w:rsidR="00FB36B4">
        <w:rPr>
          <w:rtl/>
          <w:lang w:bidi="fa-IR"/>
        </w:rPr>
        <w:t>ی</w:t>
      </w:r>
      <w:r>
        <w:rPr>
          <w:rtl/>
          <w:lang w:bidi="fa-IR"/>
        </w:rPr>
        <w:t>عه ادامه دادند و به تناسب</w:t>
      </w:r>
      <w:r w:rsidR="00FB36B4">
        <w:rPr>
          <w:rtl/>
          <w:lang w:bidi="fa-IR"/>
        </w:rPr>
        <w:t xml:space="preserve"> </w:t>
      </w:r>
      <w:r>
        <w:rPr>
          <w:rtl/>
          <w:lang w:bidi="fa-IR"/>
        </w:rPr>
        <w:t>هاى ر</w:t>
      </w:r>
      <w:r w:rsidR="00FB36B4">
        <w:rPr>
          <w:rtl/>
          <w:lang w:bidi="fa-IR"/>
        </w:rPr>
        <w:t>ی</w:t>
      </w:r>
      <w:r>
        <w:rPr>
          <w:rtl/>
          <w:lang w:bidi="fa-IR"/>
        </w:rPr>
        <w:t>اضى قابل توجهى رس</w:t>
      </w:r>
      <w:r w:rsidR="00FB36B4">
        <w:rPr>
          <w:rtl/>
          <w:lang w:bidi="fa-IR"/>
        </w:rPr>
        <w:t>ی</w:t>
      </w:r>
      <w:r>
        <w:rPr>
          <w:rtl/>
          <w:lang w:bidi="fa-IR"/>
        </w:rPr>
        <w:t>دند</w:t>
      </w:r>
      <w:r w:rsidR="00FB36B4">
        <w:rPr>
          <w:rtl/>
          <w:lang w:bidi="fa-IR"/>
        </w:rPr>
        <w:t xml:space="preserve">. </w:t>
      </w:r>
      <w:r>
        <w:rPr>
          <w:rtl/>
          <w:lang w:bidi="fa-IR"/>
        </w:rPr>
        <w:t>كتاب عبدالرزاق نوفل اعجاز عددى در قرآن</w:t>
      </w:r>
      <w:r w:rsidR="00FB36B4">
        <w:rPr>
          <w:rtl/>
          <w:lang w:bidi="fa-IR"/>
        </w:rPr>
        <w:t xml:space="preserve"> </w:t>
      </w:r>
      <w:r>
        <w:rPr>
          <w:rtl/>
          <w:lang w:bidi="fa-IR"/>
        </w:rPr>
        <w:t>كر</w:t>
      </w:r>
      <w:r w:rsidR="00FB36B4">
        <w:rPr>
          <w:rtl/>
          <w:lang w:bidi="fa-IR"/>
        </w:rPr>
        <w:t>ی</w:t>
      </w:r>
      <w:r>
        <w:rPr>
          <w:rtl/>
          <w:lang w:bidi="fa-IR"/>
        </w:rPr>
        <w:t>م نام دارد و به قلم قرآن</w:t>
      </w:r>
      <w:r w:rsidR="00FB36B4">
        <w:rPr>
          <w:rtl/>
          <w:lang w:bidi="fa-IR"/>
        </w:rPr>
        <w:t xml:space="preserve"> </w:t>
      </w:r>
      <w:r>
        <w:rPr>
          <w:rtl/>
          <w:lang w:bidi="fa-IR"/>
        </w:rPr>
        <w:t>پژوه و قرآن</w:t>
      </w:r>
      <w:r w:rsidR="00FB36B4">
        <w:rPr>
          <w:rtl/>
          <w:lang w:bidi="fa-IR"/>
        </w:rPr>
        <w:t xml:space="preserve"> </w:t>
      </w:r>
      <w:r>
        <w:rPr>
          <w:rtl/>
          <w:lang w:bidi="fa-IR"/>
        </w:rPr>
        <w:t>شناس دانشور معاصر</w:t>
      </w:r>
      <w:r w:rsidR="00FB36B4">
        <w:rPr>
          <w:rtl/>
          <w:lang w:bidi="fa-IR"/>
        </w:rPr>
        <w:t xml:space="preserve">، </w:t>
      </w:r>
      <w:r>
        <w:rPr>
          <w:rtl/>
          <w:lang w:bidi="fa-IR"/>
        </w:rPr>
        <w:t>آقاى مصطفى حس</w:t>
      </w:r>
      <w:r w:rsidR="00FB36B4">
        <w:rPr>
          <w:rtl/>
          <w:lang w:bidi="fa-IR"/>
        </w:rPr>
        <w:t>ی</w:t>
      </w:r>
      <w:r>
        <w:rPr>
          <w:rtl/>
          <w:lang w:bidi="fa-IR"/>
        </w:rPr>
        <w:t>نى طباطبائى به فارسى ترجمه شده است</w:t>
      </w:r>
      <w:r w:rsidR="00FB36B4">
        <w:rPr>
          <w:rtl/>
          <w:lang w:bidi="fa-IR"/>
        </w:rPr>
        <w:t xml:space="preserve">. </w:t>
      </w:r>
      <w:r>
        <w:rPr>
          <w:rtl/>
          <w:lang w:bidi="fa-IR"/>
        </w:rPr>
        <w:t>ذ</w:t>
      </w:r>
      <w:r w:rsidR="00FB36B4">
        <w:rPr>
          <w:rtl/>
          <w:lang w:bidi="fa-IR"/>
        </w:rPr>
        <w:t>ی</w:t>
      </w:r>
      <w:r>
        <w:rPr>
          <w:rtl/>
          <w:lang w:bidi="fa-IR"/>
        </w:rPr>
        <w:t>لاً تعدادى از آمار و ارقام شگفت</w:t>
      </w:r>
      <w:r w:rsidR="00FB36B4">
        <w:rPr>
          <w:rtl/>
          <w:lang w:bidi="fa-IR"/>
        </w:rPr>
        <w:t xml:space="preserve"> </w:t>
      </w:r>
      <w:r>
        <w:rPr>
          <w:rtl/>
          <w:lang w:bidi="fa-IR"/>
        </w:rPr>
        <w:t>آور عبدالرزاق نوفل نقل مى</w:t>
      </w:r>
      <w:r w:rsidR="00FB36B4">
        <w:rPr>
          <w:rtl/>
          <w:lang w:bidi="fa-IR"/>
        </w:rPr>
        <w:t xml:space="preserve"> </w:t>
      </w:r>
      <w:r>
        <w:rPr>
          <w:rtl/>
          <w:lang w:bidi="fa-IR"/>
        </w:rPr>
        <w:t>شود</w:t>
      </w:r>
      <w:r w:rsidR="00FB36B4">
        <w:rPr>
          <w:rtl/>
          <w:lang w:bidi="fa-IR"/>
        </w:rPr>
        <w:t xml:space="preserve">: </w:t>
      </w:r>
    </w:p>
    <w:p w:rsidR="00FC5DC1" w:rsidRDefault="00AC30EA" w:rsidP="00AC30EA">
      <w:pPr>
        <w:pStyle w:val="libNormal"/>
        <w:rPr>
          <w:rtl/>
          <w:lang w:bidi="fa-IR"/>
        </w:rPr>
      </w:pPr>
      <w:r>
        <w:rPr>
          <w:rtl/>
          <w:lang w:bidi="fa-IR"/>
        </w:rPr>
        <w:t>واژه دن</w:t>
      </w:r>
      <w:r w:rsidR="00FB36B4">
        <w:rPr>
          <w:rtl/>
          <w:lang w:bidi="fa-IR"/>
        </w:rPr>
        <w:t>ی</w:t>
      </w:r>
      <w:r>
        <w:rPr>
          <w:rtl/>
          <w:lang w:bidi="fa-IR"/>
        </w:rPr>
        <w:t>ا در قرآن كر</w:t>
      </w:r>
      <w:r w:rsidR="00FB36B4">
        <w:rPr>
          <w:rtl/>
          <w:lang w:bidi="fa-IR"/>
        </w:rPr>
        <w:t>ی</w:t>
      </w:r>
      <w:r>
        <w:rPr>
          <w:rtl/>
          <w:lang w:bidi="fa-IR"/>
        </w:rPr>
        <w:t>م 115 بار به</w:t>
      </w:r>
      <w:r w:rsidR="00FB36B4">
        <w:rPr>
          <w:rtl/>
          <w:lang w:bidi="fa-IR"/>
        </w:rPr>
        <w:t xml:space="preserve"> </w:t>
      </w:r>
      <w:r>
        <w:rPr>
          <w:rtl/>
          <w:lang w:bidi="fa-IR"/>
        </w:rPr>
        <w:t>كار رفته است</w:t>
      </w:r>
      <w:r w:rsidR="00FB36B4">
        <w:rPr>
          <w:rtl/>
          <w:lang w:bidi="fa-IR"/>
        </w:rPr>
        <w:t xml:space="preserve">، </w:t>
      </w:r>
      <w:r>
        <w:rPr>
          <w:rtl/>
          <w:lang w:bidi="fa-IR"/>
        </w:rPr>
        <w:t>و واژه آخرت هم هم</w:t>
      </w:r>
      <w:r w:rsidR="00FB36B4">
        <w:rPr>
          <w:rtl/>
          <w:lang w:bidi="fa-IR"/>
        </w:rPr>
        <w:t>ی</w:t>
      </w:r>
      <w:r>
        <w:rPr>
          <w:rtl/>
          <w:lang w:bidi="fa-IR"/>
        </w:rPr>
        <w:t>ن تعداد</w:t>
      </w:r>
      <w:r w:rsidR="00FB36B4">
        <w:rPr>
          <w:rtl/>
          <w:lang w:bidi="fa-IR"/>
        </w:rPr>
        <w:t xml:space="preserve">. </w:t>
      </w:r>
    </w:p>
    <w:p w:rsidR="00FC5DC1" w:rsidRDefault="00AC30EA" w:rsidP="00AC30EA">
      <w:pPr>
        <w:pStyle w:val="libNormal"/>
        <w:rPr>
          <w:rtl/>
          <w:lang w:bidi="fa-IR"/>
        </w:rPr>
      </w:pPr>
      <w:r>
        <w:rPr>
          <w:rtl/>
          <w:lang w:bidi="fa-IR"/>
        </w:rPr>
        <w:t>ش</w:t>
      </w:r>
      <w:r w:rsidR="00FB36B4">
        <w:rPr>
          <w:rtl/>
          <w:lang w:bidi="fa-IR"/>
        </w:rPr>
        <w:t>ی</w:t>
      </w:r>
      <w:r>
        <w:rPr>
          <w:rtl/>
          <w:lang w:bidi="fa-IR"/>
        </w:rPr>
        <w:t>اط</w:t>
      </w:r>
      <w:r w:rsidR="00FB36B4">
        <w:rPr>
          <w:rtl/>
          <w:lang w:bidi="fa-IR"/>
        </w:rPr>
        <w:t>ی</w:t>
      </w:r>
      <w:r>
        <w:rPr>
          <w:rtl/>
          <w:lang w:bidi="fa-IR"/>
        </w:rPr>
        <w:t>ن 68 مرتبه</w:t>
      </w:r>
      <w:r w:rsidR="00FB36B4">
        <w:rPr>
          <w:rtl/>
          <w:lang w:bidi="fa-IR"/>
        </w:rPr>
        <w:t xml:space="preserve">، </w:t>
      </w:r>
      <w:r>
        <w:rPr>
          <w:rtl/>
          <w:lang w:bidi="fa-IR"/>
        </w:rPr>
        <w:t>ملائكه هم هم</w:t>
      </w:r>
      <w:r w:rsidR="00FB36B4">
        <w:rPr>
          <w:rtl/>
          <w:lang w:bidi="fa-IR"/>
        </w:rPr>
        <w:t>ی</w:t>
      </w:r>
      <w:r>
        <w:rPr>
          <w:rtl/>
          <w:lang w:bidi="fa-IR"/>
        </w:rPr>
        <w:t>ن تعداد</w:t>
      </w:r>
      <w:r w:rsidR="00FB36B4">
        <w:rPr>
          <w:rtl/>
          <w:lang w:bidi="fa-IR"/>
        </w:rPr>
        <w:t xml:space="preserve">. </w:t>
      </w:r>
    </w:p>
    <w:p w:rsidR="00FC5DC1" w:rsidRDefault="00AC30EA" w:rsidP="00AC30EA">
      <w:pPr>
        <w:pStyle w:val="libNormal"/>
        <w:rPr>
          <w:rtl/>
          <w:lang w:bidi="fa-IR"/>
        </w:rPr>
      </w:pPr>
      <w:r>
        <w:rPr>
          <w:rtl/>
          <w:lang w:bidi="fa-IR"/>
        </w:rPr>
        <w:t>ح</w:t>
      </w:r>
      <w:r w:rsidR="00FB36B4">
        <w:rPr>
          <w:rtl/>
          <w:lang w:bidi="fa-IR"/>
        </w:rPr>
        <w:t>ی</w:t>
      </w:r>
      <w:r>
        <w:rPr>
          <w:rtl/>
          <w:lang w:bidi="fa-IR"/>
        </w:rPr>
        <w:t>ات 71 بار</w:t>
      </w:r>
      <w:r w:rsidR="00FB36B4">
        <w:rPr>
          <w:rtl/>
          <w:lang w:bidi="fa-IR"/>
        </w:rPr>
        <w:t xml:space="preserve">، </w:t>
      </w:r>
      <w:r>
        <w:rPr>
          <w:rtl/>
          <w:lang w:bidi="fa-IR"/>
        </w:rPr>
        <w:t>موت هم هم</w:t>
      </w:r>
      <w:r w:rsidR="00FB36B4">
        <w:rPr>
          <w:rtl/>
          <w:lang w:bidi="fa-IR"/>
        </w:rPr>
        <w:t>ی</w:t>
      </w:r>
      <w:r>
        <w:rPr>
          <w:rtl/>
          <w:lang w:bidi="fa-IR"/>
        </w:rPr>
        <w:t>ن تعداد</w:t>
      </w:r>
      <w:r w:rsidR="00FB36B4">
        <w:rPr>
          <w:rtl/>
          <w:lang w:bidi="fa-IR"/>
        </w:rPr>
        <w:t xml:space="preserve">. </w:t>
      </w:r>
    </w:p>
    <w:p w:rsidR="00FC5DC1" w:rsidRDefault="00AC30EA" w:rsidP="00AC30EA">
      <w:pPr>
        <w:pStyle w:val="libNormal"/>
        <w:rPr>
          <w:rtl/>
          <w:lang w:bidi="fa-IR"/>
        </w:rPr>
      </w:pPr>
      <w:r>
        <w:rPr>
          <w:rtl/>
          <w:lang w:bidi="fa-IR"/>
        </w:rPr>
        <w:t>علم و معرفت ومشتقات آنها 811 بار</w:t>
      </w:r>
      <w:r w:rsidR="00FB36B4">
        <w:rPr>
          <w:rtl/>
          <w:lang w:bidi="fa-IR"/>
        </w:rPr>
        <w:t xml:space="preserve">، </w:t>
      </w:r>
      <w:r>
        <w:rPr>
          <w:rtl/>
          <w:lang w:bidi="fa-IR"/>
        </w:rPr>
        <w:t>ا</w:t>
      </w:r>
      <w:r w:rsidR="00FB36B4">
        <w:rPr>
          <w:rtl/>
          <w:lang w:bidi="fa-IR"/>
        </w:rPr>
        <w:t>ی</w:t>
      </w:r>
      <w:r>
        <w:rPr>
          <w:rtl/>
          <w:lang w:bidi="fa-IR"/>
        </w:rPr>
        <w:t>مان و مشتقات آن</w:t>
      </w:r>
      <w:r w:rsidR="00FB36B4">
        <w:rPr>
          <w:rtl/>
          <w:lang w:bidi="fa-IR"/>
        </w:rPr>
        <w:t xml:space="preserve"> </w:t>
      </w:r>
      <w:r>
        <w:rPr>
          <w:rtl/>
          <w:lang w:bidi="fa-IR"/>
        </w:rPr>
        <w:t>هم هم</w:t>
      </w:r>
      <w:r w:rsidR="00FB36B4">
        <w:rPr>
          <w:rtl/>
          <w:lang w:bidi="fa-IR"/>
        </w:rPr>
        <w:t>ی</w:t>
      </w:r>
      <w:r>
        <w:rPr>
          <w:rtl/>
          <w:lang w:bidi="fa-IR"/>
        </w:rPr>
        <w:t>ن تعداد</w:t>
      </w:r>
      <w:r w:rsidR="00FB36B4">
        <w:rPr>
          <w:rtl/>
          <w:lang w:bidi="fa-IR"/>
        </w:rPr>
        <w:t xml:space="preserve">. </w:t>
      </w:r>
    </w:p>
    <w:p w:rsidR="00FC5DC1" w:rsidRDefault="00AC30EA" w:rsidP="00AC30EA">
      <w:pPr>
        <w:pStyle w:val="libNormal"/>
        <w:rPr>
          <w:rtl/>
          <w:lang w:bidi="fa-IR"/>
        </w:rPr>
      </w:pPr>
      <w:r>
        <w:rPr>
          <w:rtl/>
          <w:lang w:bidi="fa-IR"/>
        </w:rPr>
        <w:t>ابل</w:t>
      </w:r>
      <w:r w:rsidR="00FB36B4">
        <w:rPr>
          <w:rtl/>
          <w:lang w:bidi="fa-IR"/>
        </w:rPr>
        <w:t>ی</w:t>
      </w:r>
      <w:r>
        <w:rPr>
          <w:rtl/>
          <w:lang w:bidi="fa-IR"/>
        </w:rPr>
        <w:t xml:space="preserve">س </w:t>
      </w:r>
      <w:r w:rsidR="00FB36B4">
        <w:rPr>
          <w:rtl/>
          <w:lang w:bidi="fa-IR"/>
        </w:rPr>
        <w:t>ی</w:t>
      </w:r>
      <w:r>
        <w:rPr>
          <w:rtl/>
          <w:lang w:bidi="fa-IR"/>
        </w:rPr>
        <w:t>ازده بار</w:t>
      </w:r>
      <w:r w:rsidR="00FB36B4">
        <w:rPr>
          <w:rtl/>
          <w:lang w:bidi="fa-IR"/>
        </w:rPr>
        <w:t xml:space="preserve">، </w:t>
      </w:r>
      <w:r>
        <w:rPr>
          <w:rtl/>
          <w:lang w:bidi="fa-IR"/>
        </w:rPr>
        <w:t>و استعاذه از او هم به</w:t>
      </w:r>
      <w:r w:rsidR="00FB36B4">
        <w:rPr>
          <w:rtl/>
          <w:lang w:bidi="fa-IR"/>
        </w:rPr>
        <w:t xml:space="preserve"> </w:t>
      </w:r>
      <w:r>
        <w:rPr>
          <w:rtl/>
          <w:lang w:bidi="fa-IR"/>
        </w:rPr>
        <w:t>هم</w:t>
      </w:r>
      <w:r w:rsidR="00FB36B4">
        <w:rPr>
          <w:rtl/>
          <w:lang w:bidi="fa-IR"/>
        </w:rPr>
        <w:t>ی</w:t>
      </w:r>
      <w:r>
        <w:rPr>
          <w:rtl/>
          <w:lang w:bidi="fa-IR"/>
        </w:rPr>
        <w:t>ن تعداد</w:t>
      </w:r>
      <w:r w:rsidR="00FB36B4">
        <w:rPr>
          <w:rtl/>
          <w:lang w:bidi="fa-IR"/>
        </w:rPr>
        <w:t xml:space="preserve">. </w:t>
      </w:r>
    </w:p>
    <w:p w:rsidR="00FC5DC1" w:rsidRDefault="00AC30EA" w:rsidP="00AC30EA">
      <w:pPr>
        <w:pStyle w:val="libNormal"/>
        <w:rPr>
          <w:rtl/>
          <w:lang w:bidi="fa-IR"/>
        </w:rPr>
      </w:pPr>
      <w:r>
        <w:rPr>
          <w:rtl/>
          <w:lang w:bidi="fa-IR"/>
        </w:rPr>
        <w:t xml:space="preserve">كلمه </w:t>
      </w:r>
      <w:r w:rsidR="00FB36B4">
        <w:rPr>
          <w:rtl/>
          <w:lang w:bidi="fa-IR"/>
        </w:rPr>
        <w:t>ی</w:t>
      </w:r>
      <w:r>
        <w:rPr>
          <w:rtl/>
          <w:lang w:bidi="fa-IR"/>
        </w:rPr>
        <w:t>وم به</w:t>
      </w:r>
      <w:r w:rsidR="00FB36B4">
        <w:rPr>
          <w:rtl/>
          <w:lang w:bidi="fa-IR"/>
        </w:rPr>
        <w:t xml:space="preserve"> </w:t>
      </w:r>
      <w:r>
        <w:rPr>
          <w:rtl/>
          <w:lang w:bidi="fa-IR"/>
        </w:rPr>
        <w:t>معناى روز</w:t>
      </w:r>
      <w:r w:rsidR="00121BD9">
        <w:rPr>
          <w:rtl/>
          <w:lang w:bidi="fa-IR"/>
        </w:rPr>
        <w:t xml:space="preserve"> (</w:t>
      </w:r>
      <w:r>
        <w:rPr>
          <w:rtl/>
          <w:lang w:bidi="fa-IR"/>
        </w:rPr>
        <w:t>به</w:t>
      </w:r>
      <w:r w:rsidR="00FB36B4">
        <w:rPr>
          <w:rtl/>
          <w:lang w:bidi="fa-IR"/>
        </w:rPr>
        <w:t xml:space="preserve"> </w:t>
      </w:r>
      <w:r>
        <w:rPr>
          <w:rtl/>
          <w:lang w:bidi="fa-IR"/>
        </w:rPr>
        <w:t>صورت مفرد</w:t>
      </w:r>
      <w:r w:rsidR="00121BD9">
        <w:rPr>
          <w:rtl/>
          <w:lang w:bidi="fa-IR"/>
        </w:rPr>
        <w:t xml:space="preserve">) </w:t>
      </w:r>
      <w:r>
        <w:rPr>
          <w:rtl/>
          <w:lang w:bidi="fa-IR"/>
        </w:rPr>
        <w:t>365بار به</w:t>
      </w:r>
      <w:r w:rsidR="00FB36B4">
        <w:rPr>
          <w:rtl/>
          <w:lang w:bidi="fa-IR"/>
        </w:rPr>
        <w:t xml:space="preserve"> </w:t>
      </w:r>
      <w:r>
        <w:rPr>
          <w:rtl/>
          <w:lang w:bidi="fa-IR"/>
        </w:rPr>
        <w:t>تعداد روزهاى</w:t>
      </w:r>
      <w:r w:rsidR="00FB36B4">
        <w:rPr>
          <w:rtl/>
          <w:lang w:bidi="fa-IR"/>
        </w:rPr>
        <w:t xml:space="preserve"> </w:t>
      </w:r>
      <w:r>
        <w:rPr>
          <w:rtl/>
          <w:lang w:bidi="fa-IR"/>
        </w:rPr>
        <w:t>سال</w:t>
      </w:r>
      <w:r w:rsidR="00121BD9">
        <w:rPr>
          <w:rtl/>
          <w:lang w:bidi="fa-IR"/>
        </w:rPr>
        <w:t xml:space="preserve"> (</w:t>
      </w:r>
      <w:r>
        <w:rPr>
          <w:rtl/>
          <w:lang w:bidi="fa-IR"/>
        </w:rPr>
        <w:t>شمسى</w:t>
      </w:r>
      <w:r w:rsidR="00121BD9">
        <w:rPr>
          <w:rtl/>
          <w:lang w:bidi="fa-IR"/>
        </w:rPr>
        <w:t xml:space="preserve">) </w:t>
      </w:r>
      <w:r>
        <w:rPr>
          <w:rtl/>
          <w:lang w:bidi="fa-IR"/>
        </w:rPr>
        <w:t>در قرآن به</w:t>
      </w:r>
      <w:r w:rsidR="00FB36B4">
        <w:rPr>
          <w:rtl/>
          <w:lang w:bidi="fa-IR"/>
        </w:rPr>
        <w:t xml:space="preserve"> </w:t>
      </w:r>
      <w:r>
        <w:rPr>
          <w:rtl/>
          <w:lang w:bidi="fa-IR"/>
        </w:rPr>
        <w:t>كار رفته است</w:t>
      </w:r>
      <w:r w:rsidR="00FB36B4">
        <w:rPr>
          <w:rtl/>
          <w:lang w:bidi="fa-IR"/>
        </w:rPr>
        <w:t xml:space="preserve">. </w:t>
      </w:r>
      <w:r>
        <w:rPr>
          <w:rtl/>
          <w:lang w:bidi="fa-IR"/>
        </w:rPr>
        <w:t>و به</w:t>
      </w:r>
      <w:r w:rsidR="00FB36B4">
        <w:rPr>
          <w:rtl/>
          <w:lang w:bidi="fa-IR"/>
        </w:rPr>
        <w:t xml:space="preserve"> </w:t>
      </w:r>
      <w:r>
        <w:rPr>
          <w:rtl/>
          <w:lang w:bidi="fa-IR"/>
        </w:rPr>
        <w:t>صورت تثن</w:t>
      </w:r>
      <w:r w:rsidR="00FB36B4">
        <w:rPr>
          <w:rtl/>
          <w:lang w:bidi="fa-IR"/>
        </w:rPr>
        <w:t>ی</w:t>
      </w:r>
      <w:r>
        <w:rPr>
          <w:rtl/>
          <w:lang w:bidi="fa-IR"/>
        </w:rPr>
        <w:t>ه و جمع سى بار</w:t>
      </w:r>
      <w:r w:rsidR="00FB36B4">
        <w:rPr>
          <w:rtl/>
          <w:lang w:bidi="fa-IR"/>
        </w:rPr>
        <w:t xml:space="preserve">، </w:t>
      </w:r>
      <w:r>
        <w:rPr>
          <w:rtl/>
          <w:lang w:bidi="fa-IR"/>
        </w:rPr>
        <w:t>به</w:t>
      </w:r>
      <w:r w:rsidR="00FB36B4">
        <w:rPr>
          <w:rtl/>
          <w:lang w:bidi="fa-IR"/>
        </w:rPr>
        <w:t xml:space="preserve"> </w:t>
      </w:r>
      <w:r>
        <w:rPr>
          <w:rtl/>
          <w:lang w:bidi="fa-IR"/>
        </w:rPr>
        <w:t>تعداد روزهاى ماه</w:t>
      </w:r>
      <w:r w:rsidR="00FB36B4">
        <w:rPr>
          <w:rtl/>
          <w:lang w:bidi="fa-IR"/>
        </w:rPr>
        <w:t xml:space="preserve">. </w:t>
      </w:r>
    </w:p>
    <w:p w:rsidR="00FC5DC1" w:rsidRDefault="00AC30EA" w:rsidP="00AC30EA">
      <w:pPr>
        <w:pStyle w:val="libNormal"/>
        <w:rPr>
          <w:rtl/>
          <w:lang w:bidi="fa-IR"/>
        </w:rPr>
      </w:pPr>
      <w:r>
        <w:rPr>
          <w:rtl/>
          <w:lang w:bidi="fa-IR"/>
        </w:rPr>
        <w:t>كلمه شهر به</w:t>
      </w:r>
      <w:r w:rsidR="00FB36B4">
        <w:rPr>
          <w:rtl/>
          <w:lang w:bidi="fa-IR"/>
        </w:rPr>
        <w:t xml:space="preserve"> </w:t>
      </w:r>
      <w:r>
        <w:rPr>
          <w:rtl/>
          <w:lang w:bidi="fa-IR"/>
        </w:rPr>
        <w:t>معناى ماه</w:t>
      </w:r>
      <w:r w:rsidR="00FB36B4">
        <w:rPr>
          <w:rtl/>
          <w:lang w:bidi="fa-IR"/>
        </w:rPr>
        <w:t xml:space="preserve">، </w:t>
      </w:r>
      <w:r>
        <w:rPr>
          <w:rtl/>
          <w:lang w:bidi="fa-IR"/>
        </w:rPr>
        <w:t>12 مرتبه در قرآن د</w:t>
      </w:r>
      <w:r w:rsidR="00FB36B4">
        <w:rPr>
          <w:rtl/>
          <w:lang w:bidi="fa-IR"/>
        </w:rPr>
        <w:t>ی</w:t>
      </w:r>
      <w:r>
        <w:rPr>
          <w:rtl/>
          <w:lang w:bidi="fa-IR"/>
        </w:rPr>
        <w:t>ده مى</w:t>
      </w:r>
      <w:r w:rsidR="00FB36B4">
        <w:rPr>
          <w:rtl/>
          <w:lang w:bidi="fa-IR"/>
        </w:rPr>
        <w:t xml:space="preserve"> </w:t>
      </w:r>
      <w:r>
        <w:rPr>
          <w:rtl/>
          <w:lang w:bidi="fa-IR"/>
        </w:rPr>
        <w:t>شود به</w:t>
      </w:r>
      <w:r w:rsidR="00FB36B4">
        <w:rPr>
          <w:rtl/>
          <w:lang w:bidi="fa-IR"/>
        </w:rPr>
        <w:t xml:space="preserve"> </w:t>
      </w:r>
      <w:r>
        <w:rPr>
          <w:rtl/>
          <w:lang w:bidi="fa-IR"/>
        </w:rPr>
        <w:t>تعداد ماه</w:t>
      </w:r>
      <w:r w:rsidR="00FB36B4">
        <w:rPr>
          <w:rtl/>
          <w:lang w:bidi="fa-IR"/>
        </w:rPr>
        <w:t xml:space="preserve"> </w:t>
      </w:r>
      <w:r>
        <w:rPr>
          <w:rtl/>
          <w:lang w:bidi="fa-IR"/>
        </w:rPr>
        <w:t>هاى سال</w:t>
      </w:r>
      <w:r w:rsidR="00FB36B4">
        <w:rPr>
          <w:rtl/>
          <w:lang w:bidi="fa-IR"/>
        </w:rPr>
        <w:t xml:space="preserve">. </w:t>
      </w:r>
    </w:p>
    <w:p w:rsidR="00FC5DC1" w:rsidRDefault="00AC30EA" w:rsidP="00AC30EA">
      <w:pPr>
        <w:pStyle w:val="libNormal"/>
        <w:rPr>
          <w:rtl/>
          <w:lang w:bidi="fa-IR"/>
        </w:rPr>
      </w:pPr>
      <w:r>
        <w:rPr>
          <w:rtl/>
          <w:lang w:bidi="fa-IR"/>
        </w:rPr>
        <w:lastRenderedPageBreak/>
        <w:t>70</w:t>
      </w:r>
      <w:r w:rsidR="00FB36B4">
        <w:rPr>
          <w:rtl/>
          <w:lang w:bidi="fa-IR"/>
        </w:rPr>
        <w:t xml:space="preserve">. </w:t>
      </w:r>
      <w:r>
        <w:rPr>
          <w:rtl/>
          <w:lang w:bidi="fa-IR"/>
        </w:rPr>
        <w:t>اما كتاب دكتر ابوزهراء النجدى قرآن</w:t>
      </w:r>
      <w:r w:rsidR="00FB36B4">
        <w:rPr>
          <w:rtl/>
          <w:lang w:bidi="fa-IR"/>
        </w:rPr>
        <w:t xml:space="preserve"> </w:t>
      </w:r>
      <w:r>
        <w:rPr>
          <w:rtl/>
          <w:lang w:bidi="fa-IR"/>
        </w:rPr>
        <w:t>پژوه ش</w:t>
      </w:r>
      <w:r w:rsidR="00FB36B4">
        <w:rPr>
          <w:rtl/>
          <w:lang w:bidi="fa-IR"/>
        </w:rPr>
        <w:t>ی</w:t>
      </w:r>
      <w:r>
        <w:rPr>
          <w:rtl/>
          <w:lang w:bidi="fa-IR"/>
        </w:rPr>
        <w:t>عه من الاعجاز البلاغى و العددى للقرآن الكر</w:t>
      </w:r>
      <w:r w:rsidR="00FB36B4">
        <w:rPr>
          <w:rtl/>
          <w:lang w:bidi="fa-IR"/>
        </w:rPr>
        <w:t>ی</w:t>
      </w:r>
      <w:r>
        <w:rPr>
          <w:rtl/>
          <w:lang w:bidi="fa-IR"/>
        </w:rPr>
        <w:t>م نام دارد و چنان</w:t>
      </w:r>
      <w:r w:rsidR="00FB36B4">
        <w:rPr>
          <w:rtl/>
          <w:lang w:bidi="fa-IR"/>
        </w:rPr>
        <w:t xml:space="preserve"> </w:t>
      </w:r>
      <w:r>
        <w:rPr>
          <w:rtl/>
          <w:lang w:bidi="fa-IR"/>
        </w:rPr>
        <w:t>كه از نامش برمى</w:t>
      </w:r>
      <w:r w:rsidR="00FB36B4">
        <w:rPr>
          <w:rtl/>
          <w:lang w:bidi="fa-IR"/>
        </w:rPr>
        <w:t xml:space="preserve"> </w:t>
      </w:r>
      <w:r>
        <w:rPr>
          <w:rtl/>
          <w:lang w:bidi="fa-IR"/>
        </w:rPr>
        <w:t>آ</w:t>
      </w:r>
      <w:r w:rsidR="00FB36B4">
        <w:rPr>
          <w:rtl/>
          <w:lang w:bidi="fa-IR"/>
        </w:rPr>
        <w:t>ی</w:t>
      </w:r>
      <w:r>
        <w:rPr>
          <w:rtl/>
          <w:lang w:bidi="fa-IR"/>
        </w:rPr>
        <w:t>د به</w:t>
      </w:r>
      <w:r w:rsidR="00FB36B4">
        <w:rPr>
          <w:rtl/>
          <w:lang w:bidi="fa-IR"/>
        </w:rPr>
        <w:t xml:space="preserve"> </w:t>
      </w:r>
      <w:r>
        <w:rPr>
          <w:rtl/>
          <w:lang w:bidi="fa-IR"/>
        </w:rPr>
        <w:t>عربى است و هنوز به</w:t>
      </w:r>
      <w:r w:rsidR="00FB36B4">
        <w:rPr>
          <w:rtl/>
          <w:lang w:bidi="fa-IR"/>
        </w:rPr>
        <w:t xml:space="preserve"> </w:t>
      </w:r>
      <w:r>
        <w:rPr>
          <w:rtl/>
          <w:lang w:bidi="fa-IR"/>
        </w:rPr>
        <w:t>فارسى ترجمه نشده است و از نظر شگفتى</w:t>
      </w:r>
      <w:r w:rsidR="00FB36B4">
        <w:rPr>
          <w:rtl/>
          <w:lang w:bidi="fa-IR"/>
        </w:rPr>
        <w:t xml:space="preserve"> </w:t>
      </w:r>
      <w:r>
        <w:rPr>
          <w:rtl/>
          <w:lang w:bidi="fa-IR"/>
        </w:rPr>
        <w:t>هاى ر</w:t>
      </w:r>
      <w:r w:rsidR="00FB36B4">
        <w:rPr>
          <w:rtl/>
          <w:lang w:bidi="fa-IR"/>
        </w:rPr>
        <w:t>ی</w:t>
      </w:r>
      <w:r>
        <w:rPr>
          <w:rtl/>
          <w:lang w:bidi="fa-IR"/>
        </w:rPr>
        <w:t>اضى به</w:t>
      </w:r>
      <w:r w:rsidR="00FB36B4">
        <w:rPr>
          <w:rtl/>
          <w:lang w:bidi="fa-IR"/>
        </w:rPr>
        <w:t xml:space="preserve"> </w:t>
      </w:r>
      <w:r>
        <w:rPr>
          <w:rtl/>
          <w:lang w:bidi="fa-IR"/>
        </w:rPr>
        <w:t>پاى كار رشاد خل</w:t>
      </w:r>
      <w:r w:rsidR="00FB36B4">
        <w:rPr>
          <w:rtl/>
          <w:lang w:bidi="fa-IR"/>
        </w:rPr>
        <w:t>ی</w:t>
      </w:r>
      <w:r>
        <w:rPr>
          <w:rtl/>
          <w:lang w:bidi="fa-IR"/>
        </w:rPr>
        <w:t>فه و عبدالرزاق نوفل نمى</w:t>
      </w:r>
      <w:r w:rsidR="00FB36B4">
        <w:rPr>
          <w:rtl/>
          <w:lang w:bidi="fa-IR"/>
        </w:rPr>
        <w:t xml:space="preserve"> </w:t>
      </w:r>
      <w:r>
        <w:rPr>
          <w:rtl/>
          <w:lang w:bidi="fa-IR"/>
        </w:rPr>
        <w:t>رسد</w:t>
      </w:r>
      <w:r w:rsidR="00FB36B4">
        <w:rPr>
          <w:rtl/>
          <w:lang w:bidi="fa-IR"/>
        </w:rPr>
        <w:t xml:space="preserve">. </w:t>
      </w:r>
      <w:r>
        <w:rPr>
          <w:rtl/>
          <w:lang w:bidi="fa-IR"/>
        </w:rPr>
        <w:t>ذ</w:t>
      </w:r>
      <w:r w:rsidR="00FB36B4">
        <w:rPr>
          <w:rtl/>
          <w:lang w:bidi="fa-IR"/>
        </w:rPr>
        <w:t>ی</w:t>
      </w:r>
      <w:r>
        <w:rPr>
          <w:rtl/>
          <w:lang w:bidi="fa-IR"/>
        </w:rPr>
        <w:t>لاً چند تناسب و ظرافت عددى قرآنى را كه او پ</w:t>
      </w:r>
      <w:r w:rsidR="00FB36B4">
        <w:rPr>
          <w:rtl/>
          <w:lang w:bidi="fa-IR"/>
        </w:rPr>
        <w:t>ی</w:t>
      </w:r>
      <w:r>
        <w:rPr>
          <w:rtl/>
          <w:lang w:bidi="fa-IR"/>
        </w:rPr>
        <w:t>دا كرده و در كتاب پ</w:t>
      </w:r>
      <w:r w:rsidR="00FB36B4">
        <w:rPr>
          <w:rtl/>
          <w:lang w:bidi="fa-IR"/>
        </w:rPr>
        <w:t>ی</w:t>
      </w:r>
      <w:r>
        <w:rPr>
          <w:rtl/>
          <w:lang w:bidi="fa-IR"/>
        </w:rPr>
        <w:t>ش گفته آورده است</w:t>
      </w:r>
      <w:r w:rsidR="00FB36B4">
        <w:rPr>
          <w:rtl/>
          <w:lang w:bidi="fa-IR"/>
        </w:rPr>
        <w:t xml:space="preserve">، </w:t>
      </w:r>
      <w:r>
        <w:rPr>
          <w:rtl/>
          <w:lang w:bidi="fa-IR"/>
        </w:rPr>
        <w:t>نقل مى</w:t>
      </w:r>
      <w:r w:rsidR="00FB36B4">
        <w:rPr>
          <w:rtl/>
          <w:lang w:bidi="fa-IR"/>
        </w:rPr>
        <w:t xml:space="preserve"> </w:t>
      </w:r>
      <w:r>
        <w:rPr>
          <w:rtl/>
          <w:lang w:bidi="fa-IR"/>
        </w:rPr>
        <w:t>كن</w:t>
      </w:r>
      <w:r w:rsidR="00FB36B4">
        <w:rPr>
          <w:rtl/>
          <w:lang w:bidi="fa-IR"/>
        </w:rPr>
        <w:t>ی</w:t>
      </w:r>
      <w:r>
        <w:rPr>
          <w:rtl/>
          <w:lang w:bidi="fa-IR"/>
        </w:rPr>
        <w:t>م</w:t>
      </w:r>
      <w:r w:rsidR="00FB36B4">
        <w:rPr>
          <w:rtl/>
          <w:lang w:bidi="fa-IR"/>
        </w:rPr>
        <w:t xml:space="preserve">: </w:t>
      </w:r>
    </w:p>
    <w:p w:rsidR="00FC5DC1" w:rsidRDefault="00AC30EA" w:rsidP="00AC30EA">
      <w:pPr>
        <w:pStyle w:val="libNormal"/>
        <w:rPr>
          <w:rtl/>
          <w:lang w:bidi="fa-IR"/>
        </w:rPr>
      </w:pPr>
      <w:r>
        <w:rPr>
          <w:rtl/>
          <w:lang w:bidi="fa-IR"/>
        </w:rPr>
        <w:t>ساعت/ الساعة در قرآن كر</w:t>
      </w:r>
      <w:r w:rsidR="00FB36B4">
        <w:rPr>
          <w:rtl/>
          <w:lang w:bidi="fa-IR"/>
        </w:rPr>
        <w:t>ی</w:t>
      </w:r>
      <w:r>
        <w:rPr>
          <w:rtl/>
          <w:lang w:bidi="fa-IR"/>
        </w:rPr>
        <w:t>م 24 بار به</w:t>
      </w:r>
      <w:r w:rsidR="00FB36B4">
        <w:rPr>
          <w:rtl/>
          <w:lang w:bidi="fa-IR"/>
        </w:rPr>
        <w:t xml:space="preserve"> </w:t>
      </w:r>
      <w:r>
        <w:rPr>
          <w:rtl/>
          <w:lang w:bidi="fa-IR"/>
        </w:rPr>
        <w:t>كار رفته است به تعداد ساعات شبانه</w:t>
      </w:r>
      <w:r w:rsidR="00FB36B4">
        <w:rPr>
          <w:rtl/>
          <w:lang w:bidi="fa-IR"/>
        </w:rPr>
        <w:t xml:space="preserve"> </w:t>
      </w:r>
      <w:r>
        <w:rPr>
          <w:rtl/>
          <w:lang w:bidi="fa-IR"/>
        </w:rPr>
        <w:t>روز</w:t>
      </w:r>
      <w:r w:rsidR="00FB36B4">
        <w:rPr>
          <w:rtl/>
          <w:lang w:bidi="fa-IR"/>
        </w:rPr>
        <w:t xml:space="preserve">. </w:t>
      </w:r>
    </w:p>
    <w:p w:rsidR="00FC5DC1" w:rsidRDefault="00AC30EA" w:rsidP="00AC30EA">
      <w:pPr>
        <w:pStyle w:val="libNormal"/>
        <w:rPr>
          <w:rtl/>
          <w:lang w:bidi="fa-IR"/>
        </w:rPr>
      </w:pPr>
      <w:r>
        <w:rPr>
          <w:rtl/>
          <w:lang w:bidi="fa-IR"/>
        </w:rPr>
        <w:t xml:space="preserve">سماوات السبع </w:t>
      </w:r>
      <w:r w:rsidR="00FB36B4">
        <w:rPr>
          <w:rtl/>
          <w:lang w:bidi="fa-IR"/>
        </w:rPr>
        <w:t>ی</w:t>
      </w:r>
      <w:r>
        <w:rPr>
          <w:rtl/>
          <w:lang w:bidi="fa-IR"/>
        </w:rPr>
        <w:t>ا سبع سماوات</w:t>
      </w:r>
      <w:r w:rsidR="00FB36B4">
        <w:rPr>
          <w:rtl/>
          <w:lang w:bidi="fa-IR"/>
        </w:rPr>
        <w:t xml:space="preserve">، </w:t>
      </w:r>
      <w:r>
        <w:rPr>
          <w:rtl/>
          <w:lang w:bidi="fa-IR"/>
        </w:rPr>
        <w:t>هفت بار به</w:t>
      </w:r>
      <w:r w:rsidR="00FB36B4">
        <w:rPr>
          <w:rtl/>
          <w:lang w:bidi="fa-IR"/>
        </w:rPr>
        <w:t xml:space="preserve"> </w:t>
      </w:r>
      <w:r>
        <w:rPr>
          <w:rtl/>
          <w:lang w:bidi="fa-IR"/>
        </w:rPr>
        <w:t>كار رفته است</w:t>
      </w:r>
      <w:r w:rsidR="00FB36B4">
        <w:rPr>
          <w:rtl/>
          <w:lang w:bidi="fa-IR"/>
        </w:rPr>
        <w:t xml:space="preserve">. </w:t>
      </w:r>
    </w:p>
    <w:p w:rsidR="00FC5DC1" w:rsidRDefault="00AC30EA" w:rsidP="00AC30EA">
      <w:pPr>
        <w:pStyle w:val="libNormal"/>
        <w:rPr>
          <w:rtl/>
          <w:lang w:bidi="fa-IR"/>
        </w:rPr>
      </w:pPr>
      <w:r>
        <w:rPr>
          <w:rtl/>
          <w:lang w:bidi="fa-IR"/>
        </w:rPr>
        <w:t>«سجد» و مشتقات آن 34مرتبه به</w:t>
      </w:r>
      <w:r w:rsidR="00FB36B4">
        <w:rPr>
          <w:rtl/>
          <w:lang w:bidi="fa-IR"/>
        </w:rPr>
        <w:t xml:space="preserve"> </w:t>
      </w:r>
      <w:r>
        <w:rPr>
          <w:rtl/>
          <w:lang w:bidi="fa-IR"/>
        </w:rPr>
        <w:t>كار رفته است كه برابر مجموع سجده</w:t>
      </w:r>
      <w:r w:rsidR="00FB36B4">
        <w:rPr>
          <w:rtl/>
          <w:lang w:bidi="fa-IR"/>
        </w:rPr>
        <w:t xml:space="preserve"> </w:t>
      </w:r>
      <w:r>
        <w:rPr>
          <w:rtl/>
          <w:lang w:bidi="fa-IR"/>
        </w:rPr>
        <w:t>هاى هفده ركعت نماز شبانه</w:t>
      </w:r>
      <w:r w:rsidR="00FB36B4">
        <w:rPr>
          <w:rtl/>
          <w:lang w:bidi="fa-IR"/>
        </w:rPr>
        <w:t xml:space="preserve"> </w:t>
      </w:r>
      <w:r>
        <w:rPr>
          <w:rtl/>
          <w:lang w:bidi="fa-IR"/>
        </w:rPr>
        <w:t>روزى است</w:t>
      </w:r>
      <w:r w:rsidR="00FB36B4">
        <w:rPr>
          <w:rtl/>
          <w:lang w:bidi="fa-IR"/>
        </w:rPr>
        <w:t xml:space="preserve">، </w:t>
      </w:r>
      <w:r>
        <w:rPr>
          <w:rtl/>
          <w:lang w:bidi="fa-IR"/>
        </w:rPr>
        <w:t>از قرار هر ركعتى دو سجده</w:t>
      </w:r>
      <w:r w:rsidR="00FB36B4">
        <w:rPr>
          <w:rtl/>
          <w:lang w:bidi="fa-IR"/>
        </w:rPr>
        <w:t xml:space="preserve">، </w:t>
      </w:r>
      <w:r>
        <w:rPr>
          <w:rtl/>
          <w:lang w:bidi="fa-IR"/>
        </w:rPr>
        <w:t>جمعاً 34 سجده</w:t>
      </w:r>
      <w:r w:rsidR="00FB36B4">
        <w:rPr>
          <w:rtl/>
          <w:lang w:bidi="fa-IR"/>
        </w:rPr>
        <w:t xml:space="preserve">. </w:t>
      </w:r>
    </w:p>
    <w:p w:rsidR="00FC5DC1" w:rsidRDefault="00AC30EA" w:rsidP="00AC30EA">
      <w:pPr>
        <w:pStyle w:val="libNormal"/>
        <w:rPr>
          <w:rtl/>
          <w:lang w:bidi="fa-IR"/>
        </w:rPr>
      </w:pPr>
      <w:r>
        <w:rPr>
          <w:rtl/>
          <w:lang w:bidi="fa-IR"/>
        </w:rPr>
        <w:t>لفظ صلاة و ق</w:t>
      </w:r>
      <w:r w:rsidR="00FB36B4">
        <w:rPr>
          <w:rtl/>
          <w:lang w:bidi="fa-IR"/>
        </w:rPr>
        <w:t>ی</w:t>
      </w:r>
      <w:r>
        <w:rPr>
          <w:rtl/>
          <w:lang w:bidi="fa-IR"/>
        </w:rPr>
        <w:t>ام و اق</w:t>
      </w:r>
      <w:r w:rsidR="00FB36B4">
        <w:rPr>
          <w:rtl/>
          <w:lang w:bidi="fa-IR"/>
        </w:rPr>
        <w:t>ی</w:t>
      </w:r>
      <w:r>
        <w:rPr>
          <w:rtl/>
          <w:lang w:bidi="fa-IR"/>
        </w:rPr>
        <w:t>موا و مشتقات آن 51 بار به</w:t>
      </w:r>
      <w:r w:rsidR="00FB36B4">
        <w:rPr>
          <w:rtl/>
          <w:lang w:bidi="fa-IR"/>
        </w:rPr>
        <w:t xml:space="preserve"> </w:t>
      </w:r>
      <w:r>
        <w:rPr>
          <w:rtl/>
          <w:lang w:bidi="fa-IR"/>
        </w:rPr>
        <w:t>كار رفته است كه برابر با هفده</w:t>
      </w:r>
      <w:r w:rsidR="00FB36B4">
        <w:rPr>
          <w:rtl/>
          <w:lang w:bidi="fa-IR"/>
        </w:rPr>
        <w:t xml:space="preserve"> </w:t>
      </w:r>
      <w:r>
        <w:rPr>
          <w:rtl/>
          <w:lang w:bidi="fa-IR"/>
        </w:rPr>
        <w:t>ركعت نماز واجب و 34 ركعت نماز مستحب شبانه</w:t>
      </w:r>
      <w:r w:rsidR="00FB36B4">
        <w:rPr>
          <w:rtl/>
          <w:lang w:bidi="fa-IR"/>
        </w:rPr>
        <w:t xml:space="preserve"> </w:t>
      </w:r>
      <w:r>
        <w:rPr>
          <w:rtl/>
          <w:lang w:bidi="fa-IR"/>
        </w:rPr>
        <w:t>روزى است</w:t>
      </w:r>
      <w:r w:rsidR="00FB36B4">
        <w:rPr>
          <w:rtl/>
          <w:lang w:bidi="fa-IR"/>
        </w:rPr>
        <w:t xml:space="preserve">. </w:t>
      </w:r>
    </w:p>
    <w:p w:rsidR="00FC5DC1" w:rsidRDefault="00AC30EA" w:rsidP="00AC30EA">
      <w:pPr>
        <w:pStyle w:val="libNormal"/>
        <w:rPr>
          <w:rtl/>
          <w:lang w:bidi="fa-IR"/>
        </w:rPr>
      </w:pPr>
      <w:r>
        <w:rPr>
          <w:rtl/>
          <w:lang w:bidi="fa-IR"/>
        </w:rPr>
        <w:t>مشتقات وصى/ توص</w:t>
      </w:r>
      <w:r w:rsidR="00FB36B4">
        <w:rPr>
          <w:rtl/>
          <w:lang w:bidi="fa-IR"/>
        </w:rPr>
        <w:t>ی</w:t>
      </w:r>
      <w:r>
        <w:rPr>
          <w:rtl/>
          <w:lang w:bidi="fa-IR"/>
        </w:rPr>
        <w:t>ه به</w:t>
      </w:r>
      <w:r w:rsidR="00FB36B4">
        <w:rPr>
          <w:rtl/>
          <w:lang w:bidi="fa-IR"/>
        </w:rPr>
        <w:t xml:space="preserve"> </w:t>
      </w:r>
      <w:r>
        <w:rPr>
          <w:rtl/>
          <w:lang w:bidi="fa-IR"/>
        </w:rPr>
        <w:t>تعداد اوص</w:t>
      </w:r>
      <w:r w:rsidR="00FB36B4">
        <w:rPr>
          <w:rtl/>
          <w:lang w:bidi="fa-IR"/>
        </w:rPr>
        <w:t>ی</w:t>
      </w:r>
      <w:r>
        <w:rPr>
          <w:rtl/>
          <w:lang w:bidi="fa-IR"/>
        </w:rPr>
        <w:t>اى الهى دوازده بار به</w:t>
      </w:r>
      <w:r w:rsidR="00FB36B4">
        <w:rPr>
          <w:rtl/>
          <w:lang w:bidi="fa-IR"/>
        </w:rPr>
        <w:t xml:space="preserve"> </w:t>
      </w:r>
      <w:r>
        <w:rPr>
          <w:rtl/>
          <w:lang w:bidi="fa-IR"/>
        </w:rPr>
        <w:t>كار رفته است</w:t>
      </w:r>
      <w:r w:rsidR="00FB36B4">
        <w:rPr>
          <w:rtl/>
          <w:lang w:bidi="fa-IR"/>
        </w:rPr>
        <w:t xml:space="preserve">. </w:t>
      </w:r>
    </w:p>
    <w:p w:rsidR="00FC5DC1" w:rsidRDefault="00AC30EA" w:rsidP="00AC30EA">
      <w:pPr>
        <w:pStyle w:val="libNormal"/>
        <w:rPr>
          <w:rtl/>
          <w:lang w:bidi="fa-IR"/>
        </w:rPr>
      </w:pPr>
      <w:r>
        <w:rPr>
          <w:rtl/>
          <w:lang w:bidi="fa-IR"/>
        </w:rPr>
        <w:t>لفظ ش</w:t>
      </w:r>
      <w:r w:rsidR="00FB36B4">
        <w:rPr>
          <w:rtl/>
          <w:lang w:bidi="fa-IR"/>
        </w:rPr>
        <w:t>ی</w:t>
      </w:r>
      <w:r>
        <w:rPr>
          <w:rtl/>
          <w:lang w:bidi="fa-IR"/>
        </w:rPr>
        <w:t>عه و مشتقاتش دوازده بار در قرآن به</w:t>
      </w:r>
      <w:r w:rsidR="00FB36B4">
        <w:rPr>
          <w:rtl/>
          <w:lang w:bidi="fa-IR"/>
        </w:rPr>
        <w:t xml:space="preserve"> </w:t>
      </w:r>
      <w:r>
        <w:rPr>
          <w:rtl/>
          <w:lang w:bidi="fa-IR"/>
        </w:rPr>
        <w:t>كار رفته است</w:t>
      </w:r>
      <w:r w:rsidR="00FB36B4">
        <w:rPr>
          <w:rtl/>
          <w:lang w:bidi="fa-IR"/>
        </w:rPr>
        <w:t xml:space="preserve">. </w:t>
      </w:r>
    </w:p>
    <w:p w:rsidR="00FC5DC1" w:rsidRDefault="00AC30EA" w:rsidP="00AC30EA">
      <w:pPr>
        <w:pStyle w:val="libNormal"/>
        <w:rPr>
          <w:rtl/>
          <w:lang w:bidi="fa-IR"/>
        </w:rPr>
      </w:pPr>
      <w:r>
        <w:rPr>
          <w:rtl/>
          <w:lang w:bidi="fa-IR"/>
        </w:rPr>
        <w:t>مشتقات فرقه</w:t>
      </w:r>
      <w:r w:rsidR="00FB36B4">
        <w:rPr>
          <w:rtl/>
          <w:lang w:bidi="fa-IR"/>
        </w:rPr>
        <w:t xml:space="preserve">، </w:t>
      </w:r>
      <w:r>
        <w:rPr>
          <w:rtl/>
          <w:lang w:bidi="fa-IR"/>
        </w:rPr>
        <w:t>72 بار به</w:t>
      </w:r>
      <w:r w:rsidR="00FB36B4">
        <w:rPr>
          <w:rtl/>
          <w:lang w:bidi="fa-IR"/>
        </w:rPr>
        <w:t xml:space="preserve"> </w:t>
      </w:r>
      <w:r>
        <w:rPr>
          <w:rtl/>
          <w:lang w:bidi="fa-IR"/>
        </w:rPr>
        <w:t>كار رفته است و ا</w:t>
      </w:r>
      <w:r w:rsidR="00FB36B4">
        <w:rPr>
          <w:rtl/>
          <w:lang w:bidi="fa-IR"/>
        </w:rPr>
        <w:t>ی</w:t>
      </w:r>
      <w:r>
        <w:rPr>
          <w:rtl/>
          <w:lang w:bidi="fa-IR"/>
        </w:rPr>
        <w:t>ن به</w:t>
      </w:r>
      <w:r w:rsidR="00FB36B4">
        <w:rPr>
          <w:rtl/>
          <w:lang w:bidi="fa-IR"/>
        </w:rPr>
        <w:t xml:space="preserve"> </w:t>
      </w:r>
      <w:r>
        <w:rPr>
          <w:rtl/>
          <w:lang w:bidi="fa-IR"/>
        </w:rPr>
        <w:t>تعداد 72 فرقه اسلامى است</w:t>
      </w:r>
      <w:r w:rsidR="00FB36B4">
        <w:rPr>
          <w:rtl/>
          <w:lang w:bidi="fa-IR"/>
        </w:rPr>
        <w:t xml:space="preserve">. </w:t>
      </w:r>
    </w:p>
    <w:p w:rsidR="00FC5DC1" w:rsidRDefault="00AC30EA" w:rsidP="00AC30EA">
      <w:pPr>
        <w:pStyle w:val="libNormal"/>
        <w:rPr>
          <w:rtl/>
          <w:lang w:bidi="fa-IR"/>
        </w:rPr>
      </w:pPr>
      <w:r>
        <w:rPr>
          <w:rtl/>
          <w:lang w:bidi="fa-IR"/>
        </w:rPr>
        <w:t>در پا</w:t>
      </w:r>
      <w:r w:rsidR="00FB36B4">
        <w:rPr>
          <w:rtl/>
          <w:lang w:bidi="fa-IR"/>
        </w:rPr>
        <w:t>ی</w:t>
      </w:r>
      <w:r>
        <w:rPr>
          <w:rtl/>
          <w:lang w:bidi="fa-IR"/>
        </w:rPr>
        <w:t>ان ا</w:t>
      </w:r>
      <w:r w:rsidR="00FB36B4">
        <w:rPr>
          <w:rtl/>
          <w:lang w:bidi="fa-IR"/>
        </w:rPr>
        <w:t>ی</w:t>
      </w:r>
      <w:r>
        <w:rPr>
          <w:rtl/>
          <w:lang w:bidi="fa-IR"/>
        </w:rPr>
        <w:t>ن نكته گفته شود كه ا</w:t>
      </w:r>
      <w:r w:rsidR="00FB36B4">
        <w:rPr>
          <w:rtl/>
          <w:lang w:bidi="fa-IR"/>
        </w:rPr>
        <w:t>ی</w:t>
      </w:r>
      <w:r>
        <w:rPr>
          <w:rtl/>
          <w:lang w:bidi="fa-IR"/>
        </w:rPr>
        <w:t>ن</w:t>
      </w:r>
      <w:r w:rsidR="00FB36B4">
        <w:rPr>
          <w:rtl/>
          <w:lang w:bidi="fa-IR"/>
        </w:rPr>
        <w:t xml:space="preserve"> </w:t>
      </w:r>
      <w:r>
        <w:rPr>
          <w:rtl/>
          <w:lang w:bidi="fa-IR"/>
        </w:rPr>
        <w:t>گونه پژوهش</w:t>
      </w:r>
      <w:r w:rsidR="00FB36B4">
        <w:rPr>
          <w:rtl/>
          <w:lang w:bidi="fa-IR"/>
        </w:rPr>
        <w:t xml:space="preserve"> </w:t>
      </w:r>
      <w:r>
        <w:rPr>
          <w:rtl/>
          <w:lang w:bidi="fa-IR"/>
        </w:rPr>
        <w:t>ها جنبه تفننى دارد</w:t>
      </w:r>
      <w:r w:rsidR="00FB36B4">
        <w:rPr>
          <w:rtl/>
          <w:lang w:bidi="fa-IR"/>
        </w:rPr>
        <w:t xml:space="preserve">، </w:t>
      </w:r>
      <w:r>
        <w:rPr>
          <w:rtl/>
          <w:lang w:bidi="fa-IR"/>
        </w:rPr>
        <w:t>و ارزش طراز اول علمى ندارد</w:t>
      </w:r>
      <w:r w:rsidR="00FB36B4">
        <w:rPr>
          <w:rtl/>
          <w:lang w:bidi="fa-IR"/>
        </w:rPr>
        <w:t xml:space="preserve">. </w:t>
      </w:r>
    </w:p>
    <w:p w:rsidR="00FC5DC1" w:rsidRDefault="00E86885" w:rsidP="00E86885">
      <w:pPr>
        <w:pStyle w:val="Heading2"/>
        <w:rPr>
          <w:rtl/>
          <w:lang w:bidi="fa-IR"/>
        </w:rPr>
      </w:pPr>
      <w:bookmarkStart w:id="248" w:name="_Toc469981268"/>
      <w:r>
        <w:rPr>
          <w:rtl/>
          <w:lang w:bidi="fa-IR"/>
        </w:rPr>
        <w:t>پرسش</w:t>
      </w:r>
      <w:bookmarkEnd w:id="248"/>
    </w:p>
    <w:p w:rsidR="00FC5DC1" w:rsidRDefault="00AC30EA" w:rsidP="00AC30EA">
      <w:pPr>
        <w:pStyle w:val="libNormal"/>
        <w:rPr>
          <w:rtl/>
          <w:lang w:bidi="fa-IR"/>
        </w:rPr>
      </w:pPr>
      <w:r>
        <w:rPr>
          <w:rtl/>
          <w:lang w:bidi="fa-IR"/>
        </w:rPr>
        <w:t>1</w:t>
      </w:r>
      <w:r w:rsidR="00FB36B4">
        <w:rPr>
          <w:rtl/>
          <w:lang w:bidi="fa-IR"/>
        </w:rPr>
        <w:t xml:space="preserve">. </w:t>
      </w:r>
      <w:r>
        <w:rPr>
          <w:rtl/>
          <w:lang w:bidi="fa-IR"/>
        </w:rPr>
        <w:t>تقس</w:t>
      </w:r>
      <w:r w:rsidR="00FB36B4">
        <w:rPr>
          <w:rtl/>
          <w:lang w:bidi="fa-IR"/>
        </w:rPr>
        <w:t>ی</w:t>
      </w:r>
      <w:r>
        <w:rPr>
          <w:rtl/>
          <w:lang w:bidi="fa-IR"/>
        </w:rPr>
        <w:t>م سوره</w:t>
      </w:r>
      <w:r w:rsidR="00FB36B4">
        <w:rPr>
          <w:rtl/>
          <w:lang w:bidi="fa-IR"/>
        </w:rPr>
        <w:t xml:space="preserve"> </w:t>
      </w:r>
      <w:r>
        <w:rPr>
          <w:rtl/>
          <w:lang w:bidi="fa-IR"/>
        </w:rPr>
        <w:t xml:space="preserve">ها به «ركوعات» </w:t>
      </w:r>
      <w:r w:rsidR="00FB36B4">
        <w:rPr>
          <w:rtl/>
          <w:lang w:bidi="fa-IR"/>
        </w:rPr>
        <w:t>ی</w:t>
      </w:r>
      <w:r>
        <w:rPr>
          <w:rtl/>
          <w:lang w:bidi="fa-IR"/>
        </w:rPr>
        <w:t>عنى چه و بر چه اساسى صورت گرفته است</w:t>
      </w:r>
      <w:r w:rsidR="00FB36B4">
        <w:rPr>
          <w:rtl/>
          <w:lang w:bidi="fa-IR"/>
        </w:rPr>
        <w:t xml:space="preserve">؟ </w:t>
      </w:r>
    </w:p>
    <w:p w:rsidR="00FC5DC1" w:rsidRDefault="00AC30EA" w:rsidP="00AC30EA">
      <w:pPr>
        <w:pStyle w:val="libNormal"/>
        <w:rPr>
          <w:rtl/>
          <w:lang w:bidi="fa-IR"/>
        </w:rPr>
      </w:pPr>
      <w:r>
        <w:rPr>
          <w:rtl/>
          <w:lang w:bidi="fa-IR"/>
        </w:rPr>
        <w:lastRenderedPageBreak/>
        <w:t>2</w:t>
      </w:r>
      <w:r w:rsidR="00FB36B4">
        <w:rPr>
          <w:rtl/>
          <w:lang w:bidi="fa-IR"/>
        </w:rPr>
        <w:t xml:space="preserve">. </w:t>
      </w:r>
      <w:r>
        <w:rPr>
          <w:rtl/>
          <w:lang w:bidi="fa-IR"/>
        </w:rPr>
        <w:t>به پنج دسته</w:t>
      </w:r>
      <w:r w:rsidR="00FB36B4">
        <w:rPr>
          <w:rtl/>
          <w:lang w:bidi="fa-IR"/>
        </w:rPr>
        <w:t xml:space="preserve"> </w:t>
      </w:r>
      <w:r>
        <w:rPr>
          <w:rtl/>
          <w:lang w:bidi="fa-IR"/>
        </w:rPr>
        <w:t>بندى در مورد اعلام قرآن اشاره نما</w:t>
      </w:r>
      <w:r w:rsidR="00FB36B4">
        <w:rPr>
          <w:rtl/>
          <w:lang w:bidi="fa-IR"/>
        </w:rPr>
        <w:t>یی</w:t>
      </w:r>
      <w:r>
        <w:rPr>
          <w:rtl/>
          <w:lang w:bidi="fa-IR"/>
        </w:rPr>
        <w:t>د</w:t>
      </w:r>
      <w:r w:rsidR="00FB36B4">
        <w:rPr>
          <w:rtl/>
          <w:lang w:bidi="fa-IR"/>
        </w:rPr>
        <w:t xml:space="preserve">. </w:t>
      </w:r>
    </w:p>
    <w:p w:rsidR="00FC5DC1" w:rsidRDefault="00AC30EA" w:rsidP="00AC30EA">
      <w:pPr>
        <w:pStyle w:val="libNormal"/>
        <w:rPr>
          <w:rtl/>
          <w:lang w:bidi="fa-IR"/>
        </w:rPr>
      </w:pPr>
      <w:r>
        <w:rPr>
          <w:rtl/>
          <w:lang w:bidi="fa-IR"/>
        </w:rPr>
        <w:t>3</w:t>
      </w:r>
      <w:r w:rsidR="00FB36B4">
        <w:rPr>
          <w:rtl/>
          <w:lang w:bidi="fa-IR"/>
        </w:rPr>
        <w:t xml:space="preserve">. </w:t>
      </w:r>
      <w:r>
        <w:rPr>
          <w:rtl/>
          <w:lang w:bidi="fa-IR"/>
        </w:rPr>
        <w:t>زهراوَ</w:t>
      </w:r>
      <w:r w:rsidR="00FB36B4">
        <w:rPr>
          <w:rtl/>
          <w:lang w:bidi="fa-IR"/>
        </w:rPr>
        <w:t>ی</w:t>
      </w:r>
      <w:r>
        <w:rPr>
          <w:rtl/>
          <w:lang w:bidi="fa-IR"/>
        </w:rPr>
        <w:t>ن</w:t>
      </w:r>
      <w:r w:rsidR="00FB36B4">
        <w:rPr>
          <w:rtl/>
          <w:lang w:bidi="fa-IR"/>
        </w:rPr>
        <w:t xml:space="preserve">، </w:t>
      </w:r>
      <w:r>
        <w:rPr>
          <w:rtl/>
          <w:lang w:bidi="fa-IR"/>
        </w:rPr>
        <w:t>قر</w:t>
      </w:r>
      <w:r w:rsidR="00FB36B4">
        <w:rPr>
          <w:rtl/>
          <w:lang w:bidi="fa-IR"/>
        </w:rPr>
        <w:t>ی</w:t>
      </w:r>
      <w:r>
        <w:rPr>
          <w:rtl/>
          <w:lang w:bidi="fa-IR"/>
        </w:rPr>
        <w:t>نت</w:t>
      </w:r>
      <w:r w:rsidR="00FB36B4">
        <w:rPr>
          <w:rtl/>
          <w:lang w:bidi="fa-IR"/>
        </w:rPr>
        <w:t>ی</w:t>
      </w:r>
      <w:r>
        <w:rPr>
          <w:rtl/>
          <w:lang w:bidi="fa-IR"/>
        </w:rPr>
        <w:t>ن</w:t>
      </w:r>
      <w:r w:rsidR="00FB36B4">
        <w:rPr>
          <w:rtl/>
          <w:lang w:bidi="fa-IR"/>
        </w:rPr>
        <w:t xml:space="preserve">، </w:t>
      </w:r>
      <w:r>
        <w:rPr>
          <w:rtl/>
          <w:lang w:bidi="fa-IR"/>
        </w:rPr>
        <w:t>حامدات و مسبّحات به چه سوره</w:t>
      </w:r>
      <w:r w:rsidR="00FB36B4">
        <w:rPr>
          <w:rtl/>
          <w:lang w:bidi="fa-IR"/>
        </w:rPr>
        <w:t xml:space="preserve"> </w:t>
      </w:r>
      <w:r>
        <w:rPr>
          <w:rtl/>
          <w:lang w:bidi="fa-IR"/>
        </w:rPr>
        <w:t>ها</w:t>
      </w:r>
      <w:r w:rsidR="00FB36B4">
        <w:rPr>
          <w:rtl/>
          <w:lang w:bidi="fa-IR"/>
        </w:rPr>
        <w:t>ی</w:t>
      </w:r>
      <w:r>
        <w:rPr>
          <w:rtl/>
          <w:lang w:bidi="fa-IR"/>
        </w:rPr>
        <w:t>ى اطلاق مى</w:t>
      </w:r>
      <w:r w:rsidR="00FB36B4">
        <w:rPr>
          <w:rtl/>
          <w:lang w:bidi="fa-IR"/>
        </w:rPr>
        <w:t xml:space="preserve"> </w:t>
      </w:r>
      <w:r>
        <w:rPr>
          <w:rtl/>
          <w:lang w:bidi="fa-IR"/>
        </w:rPr>
        <w:t>شود</w:t>
      </w:r>
      <w:r w:rsidR="00FB36B4">
        <w:rPr>
          <w:rtl/>
          <w:lang w:bidi="fa-IR"/>
        </w:rPr>
        <w:t xml:space="preserve">؟ </w:t>
      </w:r>
    </w:p>
    <w:p w:rsidR="00FC5DC1" w:rsidRDefault="00AC30EA" w:rsidP="00AC30EA">
      <w:pPr>
        <w:pStyle w:val="libNormal"/>
        <w:rPr>
          <w:rtl/>
          <w:lang w:bidi="fa-IR"/>
        </w:rPr>
      </w:pPr>
      <w:r>
        <w:rPr>
          <w:rtl/>
          <w:lang w:bidi="fa-IR"/>
        </w:rPr>
        <w:t>4</w:t>
      </w:r>
      <w:r w:rsidR="00FB36B4">
        <w:rPr>
          <w:rtl/>
          <w:lang w:bidi="fa-IR"/>
        </w:rPr>
        <w:t xml:space="preserve">. </w:t>
      </w:r>
      <w:r>
        <w:rPr>
          <w:rtl/>
          <w:lang w:bidi="fa-IR"/>
        </w:rPr>
        <w:t>بهتر</w:t>
      </w:r>
      <w:r w:rsidR="00FB36B4">
        <w:rPr>
          <w:rtl/>
          <w:lang w:bidi="fa-IR"/>
        </w:rPr>
        <w:t>ی</w:t>
      </w:r>
      <w:r>
        <w:rPr>
          <w:rtl/>
          <w:lang w:bidi="fa-IR"/>
        </w:rPr>
        <w:t>ن ترجمه انگل</w:t>
      </w:r>
      <w:r w:rsidR="00FB36B4">
        <w:rPr>
          <w:rtl/>
          <w:lang w:bidi="fa-IR"/>
        </w:rPr>
        <w:t>ی</w:t>
      </w:r>
      <w:r>
        <w:rPr>
          <w:rtl/>
          <w:lang w:bidi="fa-IR"/>
        </w:rPr>
        <w:t>سى</w:t>
      </w:r>
      <w:r w:rsidR="00FB36B4">
        <w:rPr>
          <w:rtl/>
          <w:lang w:bidi="fa-IR"/>
        </w:rPr>
        <w:t xml:space="preserve">، </w:t>
      </w:r>
      <w:r>
        <w:rPr>
          <w:rtl/>
          <w:lang w:bidi="fa-IR"/>
        </w:rPr>
        <w:t>فرانسوى و آلمانى قرآن را نام ببر</w:t>
      </w:r>
      <w:r w:rsidR="00FB36B4">
        <w:rPr>
          <w:rtl/>
          <w:lang w:bidi="fa-IR"/>
        </w:rPr>
        <w:t>ی</w:t>
      </w:r>
      <w:r>
        <w:rPr>
          <w:rtl/>
          <w:lang w:bidi="fa-IR"/>
        </w:rPr>
        <w:t>د</w:t>
      </w:r>
      <w:r w:rsidR="00FB36B4">
        <w:rPr>
          <w:rtl/>
          <w:lang w:bidi="fa-IR"/>
        </w:rPr>
        <w:t xml:space="preserve">. </w:t>
      </w:r>
    </w:p>
    <w:p w:rsidR="00FC5DC1" w:rsidRDefault="00AC30EA" w:rsidP="00AC30EA">
      <w:pPr>
        <w:pStyle w:val="libNormal"/>
        <w:rPr>
          <w:rtl/>
          <w:lang w:bidi="fa-IR"/>
        </w:rPr>
      </w:pPr>
      <w:r>
        <w:rPr>
          <w:rtl/>
          <w:lang w:bidi="fa-IR"/>
        </w:rPr>
        <w:t>5</w:t>
      </w:r>
      <w:r w:rsidR="00FB36B4">
        <w:rPr>
          <w:rtl/>
          <w:lang w:bidi="fa-IR"/>
        </w:rPr>
        <w:t xml:space="preserve">. </w:t>
      </w:r>
      <w:r>
        <w:rPr>
          <w:rtl/>
          <w:lang w:bidi="fa-IR"/>
        </w:rPr>
        <w:t>سوره</w:t>
      </w:r>
      <w:r w:rsidR="00FB36B4">
        <w:rPr>
          <w:rtl/>
          <w:lang w:bidi="fa-IR"/>
        </w:rPr>
        <w:t xml:space="preserve"> </w:t>
      </w:r>
      <w:r>
        <w:rPr>
          <w:rtl/>
          <w:lang w:bidi="fa-IR"/>
        </w:rPr>
        <w:t>هاى داراى ترج</w:t>
      </w:r>
      <w:r w:rsidR="00FB36B4">
        <w:rPr>
          <w:rtl/>
          <w:lang w:bidi="fa-IR"/>
        </w:rPr>
        <w:t>ی</w:t>
      </w:r>
      <w:r>
        <w:rPr>
          <w:rtl/>
          <w:lang w:bidi="fa-IR"/>
        </w:rPr>
        <w:t>ع</w:t>
      </w:r>
      <w:r w:rsidR="00FB36B4">
        <w:rPr>
          <w:rtl/>
          <w:lang w:bidi="fa-IR"/>
        </w:rPr>
        <w:t xml:space="preserve"> </w:t>
      </w:r>
      <w:r>
        <w:rPr>
          <w:rtl/>
          <w:lang w:bidi="fa-IR"/>
        </w:rPr>
        <w:t>بند قرآن را با ذكر آ</w:t>
      </w:r>
      <w:r w:rsidR="00FB36B4">
        <w:rPr>
          <w:rtl/>
          <w:lang w:bidi="fa-IR"/>
        </w:rPr>
        <w:t>ی</w:t>
      </w:r>
      <w:r>
        <w:rPr>
          <w:rtl/>
          <w:lang w:bidi="fa-IR"/>
        </w:rPr>
        <w:t>ات تكرارى آنها بنو</w:t>
      </w:r>
      <w:r w:rsidR="00FB36B4">
        <w:rPr>
          <w:rtl/>
          <w:lang w:bidi="fa-IR"/>
        </w:rPr>
        <w:t>ی</w:t>
      </w:r>
      <w:r>
        <w:rPr>
          <w:rtl/>
          <w:lang w:bidi="fa-IR"/>
        </w:rPr>
        <w:t>س</w:t>
      </w:r>
      <w:r w:rsidR="00FB36B4">
        <w:rPr>
          <w:rtl/>
          <w:lang w:bidi="fa-IR"/>
        </w:rPr>
        <w:t>ی</w:t>
      </w:r>
      <w:r>
        <w:rPr>
          <w:rtl/>
          <w:lang w:bidi="fa-IR"/>
        </w:rPr>
        <w:t>د</w:t>
      </w:r>
      <w:r w:rsidR="00FB36B4">
        <w:rPr>
          <w:rtl/>
          <w:lang w:bidi="fa-IR"/>
        </w:rPr>
        <w:t xml:space="preserve">. </w:t>
      </w:r>
    </w:p>
    <w:p w:rsidR="00FC5DC1" w:rsidRDefault="00AC30EA" w:rsidP="00AC30EA">
      <w:pPr>
        <w:pStyle w:val="libNormal"/>
        <w:rPr>
          <w:rtl/>
          <w:lang w:bidi="fa-IR"/>
        </w:rPr>
      </w:pPr>
      <w:r>
        <w:rPr>
          <w:rtl/>
          <w:lang w:bidi="fa-IR"/>
        </w:rPr>
        <w:t>6</w:t>
      </w:r>
      <w:r w:rsidR="00FB36B4">
        <w:rPr>
          <w:rtl/>
          <w:lang w:bidi="fa-IR"/>
        </w:rPr>
        <w:t xml:space="preserve">. </w:t>
      </w:r>
      <w:r>
        <w:rPr>
          <w:rtl/>
          <w:lang w:bidi="fa-IR"/>
        </w:rPr>
        <w:t>قد</w:t>
      </w:r>
      <w:r w:rsidR="00FB36B4">
        <w:rPr>
          <w:rtl/>
          <w:lang w:bidi="fa-IR"/>
        </w:rPr>
        <w:t>ی</w:t>
      </w:r>
      <w:r>
        <w:rPr>
          <w:rtl/>
          <w:lang w:bidi="fa-IR"/>
        </w:rPr>
        <w:t>م</w:t>
      </w:r>
      <w:r w:rsidR="00FB36B4">
        <w:rPr>
          <w:rtl/>
          <w:lang w:bidi="fa-IR"/>
        </w:rPr>
        <w:t xml:space="preserve"> </w:t>
      </w:r>
      <w:r>
        <w:rPr>
          <w:rtl/>
          <w:lang w:bidi="fa-IR"/>
        </w:rPr>
        <w:t>تر</w:t>
      </w:r>
      <w:r w:rsidR="00FB36B4">
        <w:rPr>
          <w:rtl/>
          <w:lang w:bidi="fa-IR"/>
        </w:rPr>
        <w:t>ی</w:t>
      </w:r>
      <w:r>
        <w:rPr>
          <w:rtl/>
          <w:lang w:bidi="fa-IR"/>
        </w:rPr>
        <w:t>ن تفس</w:t>
      </w:r>
      <w:r w:rsidR="00FB36B4">
        <w:rPr>
          <w:rtl/>
          <w:lang w:bidi="fa-IR"/>
        </w:rPr>
        <w:t>ی</w:t>
      </w:r>
      <w:r>
        <w:rPr>
          <w:rtl/>
          <w:lang w:bidi="fa-IR"/>
        </w:rPr>
        <w:t>ر عربى و فارسى ش</w:t>
      </w:r>
      <w:r w:rsidR="00FB36B4">
        <w:rPr>
          <w:rtl/>
          <w:lang w:bidi="fa-IR"/>
        </w:rPr>
        <w:t>ی</w:t>
      </w:r>
      <w:r>
        <w:rPr>
          <w:rtl/>
          <w:lang w:bidi="fa-IR"/>
        </w:rPr>
        <w:t>عه را نام ببر</w:t>
      </w:r>
      <w:r w:rsidR="00FB36B4">
        <w:rPr>
          <w:rtl/>
          <w:lang w:bidi="fa-IR"/>
        </w:rPr>
        <w:t>ی</w:t>
      </w:r>
      <w:r>
        <w:rPr>
          <w:rtl/>
          <w:lang w:bidi="fa-IR"/>
        </w:rPr>
        <w:t>د</w:t>
      </w:r>
      <w:r w:rsidR="00FB36B4">
        <w:rPr>
          <w:rtl/>
          <w:lang w:bidi="fa-IR"/>
        </w:rPr>
        <w:t xml:space="preserve">. </w:t>
      </w:r>
    </w:p>
    <w:p w:rsidR="00FC5DC1" w:rsidRDefault="00AC30EA" w:rsidP="00AC30EA">
      <w:pPr>
        <w:pStyle w:val="libNormal"/>
        <w:rPr>
          <w:rtl/>
          <w:lang w:bidi="fa-IR"/>
        </w:rPr>
      </w:pPr>
      <w:r>
        <w:rPr>
          <w:rtl/>
          <w:lang w:bidi="fa-IR"/>
        </w:rPr>
        <w:t>7</w:t>
      </w:r>
      <w:r w:rsidR="00FB36B4">
        <w:rPr>
          <w:rtl/>
          <w:lang w:bidi="fa-IR"/>
        </w:rPr>
        <w:t xml:space="preserve">. </w:t>
      </w:r>
      <w:r>
        <w:rPr>
          <w:rtl/>
          <w:lang w:bidi="fa-IR"/>
        </w:rPr>
        <w:t>از م</w:t>
      </w:r>
      <w:r w:rsidR="00FB36B4">
        <w:rPr>
          <w:rtl/>
          <w:lang w:bidi="fa-IR"/>
        </w:rPr>
        <w:t>ی</w:t>
      </w:r>
      <w:r>
        <w:rPr>
          <w:rtl/>
          <w:lang w:bidi="fa-IR"/>
        </w:rPr>
        <w:t>ان تفاس</w:t>
      </w:r>
      <w:r w:rsidR="00FB36B4">
        <w:rPr>
          <w:rtl/>
          <w:lang w:bidi="fa-IR"/>
        </w:rPr>
        <w:t>ی</w:t>
      </w:r>
      <w:r>
        <w:rPr>
          <w:rtl/>
          <w:lang w:bidi="fa-IR"/>
        </w:rPr>
        <w:t>رش</w:t>
      </w:r>
      <w:r w:rsidR="00FB36B4">
        <w:rPr>
          <w:rtl/>
          <w:lang w:bidi="fa-IR"/>
        </w:rPr>
        <w:t>ی</w:t>
      </w:r>
      <w:r>
        <w:rPr>
          <w:rtl/>
          <w:lang w:bidi="fa-IR"/>
        </w:rPr>
        <w:t>عى و سنّى دوره</w:t>
      </w:r>
      <w:r w:rsidR="00FB36B4">
        <w:rPr>
          <w:rtl/>
          <w:lang w:bidi="fa-IR"/>
        </w:rPr>
        <w:t xml:space="preserve"> </w:t>
      </w:r>
      <w:r>
        <w:rPr>
          <w:rtl/>
          <w:lang w:bidi="fa-IR"/>
        </w:rPr>
        <w:t>اخ</w:t>
      </w:r>
      <w:r w:rsidR="00FB36B4">
        <w:rPr>
          <w:rtl/>
          <w:lang w:bidi="fa-IR"/>
        </w:rPr>
        <w:t>ی</w:t>
      </w:r>
      <w:r>
        <w:rPr>
          <w:rtl/>
          <w:lang w:bidi="fa-IR"/>
        </w:rPr>
        <w:t>ر</w:t>
      </w:r>
      <w:r w:rsidR="00FB36B4">
        <w:rPr>
          <w:rtl/>
          <w:lang w:bidi="fa-IR"/>
        </w:rPr>
        <w:t xml:space="preserve">، </w:t>
      </w:r>
      <w:r>
        <w:rPr>
          <w:rtl/>
          <w:lang w:bidi="fa-IR"/>
        </w:rPr>
        <w:t>مهم</w:t>
      </w:r>
      <w:r w:rsidR="00FB36B4">
        <w:rPr>
          <w:rtl/>
          <w:lang w:bidi="fa-IR"/>
        </w:rPr>
        <w:t xml:space="preserve"> </w:t>
      </w:r>
      <w:r>
        <w:rPr>
          <w:rtl/>
          <w:lang w:bidi="fa-IR"/>
        </w:rPr>
        <w:t>تر</w:t>
      </w:r>
      <w:r w:rsidR="00FB36B4">
        <w:rPr>
          <w:rtl/>
          <w:lang w:bidi="fa-IR"/>
        </w:rPr>
        <w:t>ی</w:t>
      </w:r>
      <w:r>
        <w:rPr>
          <w:rtl/>
          <w:lang w:bidi="fa-IR"/>
        </w:rPr>
        <w:t>ن آنها را در حال</w:t>
      </w:r>
      <w:r w:rsidR="00FB36B4">
        <w:rPr>
          <w:rtl/>
          <w:lang w:bidi="fa-IR"/>
        </w:rPr>
        <w:t xml:space="preserve"> </w:t>
      </w:r>
      <w:r>
        <w:rPr>
          <w:rtl/>
          <w:lang w:bidi="fa-IR"/>
        </w:rPr>
        <w:t>حاضر ب</w:t>
      </w:r>
      <w:r w:rsidR="00FB36B4">
        <w:rPr>
          <w:rtl/>
          <w:lang w:bidi="fa-IR"/>
        </w:rPr>
        <w:t>ی</w:t>
      </w:r>
      <w:r>
        <w:rPr>
          <w:rtl/>
          <w:lang w:bidi="fa-IR"/>
        </w:rPr>
        <w:t>ان كن</w:t>
      </w:r>
      <w:r w:rsidR="00FB36B4">
        <w:rPr>
          <w:rtl/>
          <w:lang w:bidi="fa-IR"/>
        </w:rPr>
        <w:t>ی</w:t>
      </w:r>
      <w:r>
        <w:rPr>
          <w:rtl/>
          <w:lang w:bidi="fa-IR"/>
        </w:rPr>
        <w:t>د</w:t>
      </w:r>
      <w:r w:rsidR="00FB36B4">
        <w:rPr>
          <w:rtl/>
          <w:lang w:bidi="fa-IR"/>
        </w:rPr>
        <w:t xml:space="preserve">. </w:t>
      </w:r>
    </w:p>
    <w:p w:rsidR="00FC5DC1" w:rsidRDefault="00AC30EA" w:rsidP="00AC30EA">
      <w:pPr>
        <w:pStyle w:val="libNormal"/>
        <w:rPr>
          <w:rtl/>
          <w:lang w:bidi="fa-IR"/>
        </w:rPr>
      </w:pPr>
      <w:r>
        <w:rPr>
          <w:rtl/>
          <w:lang w:bidi="fa-IR"/>
        </w:rPr>
        <w:t>8</w:t>
      </w:r>
      <w:r w:rsidR="00FB36B4">
        <w:rPr>
          <w:rtl/>
          <w:lang w:bidi="fa-IR"/>
        </w:rPr>
        <w:t>. ی</w:t>
      </w:r>
      <w:r>
        <w:rPr>
          <w:rtl/>
          <w:lang w:bidi="fa-IR"/>
        </w:rPr>
        <w:t>ك نمونه از تفاس</w:t>
      </w:r>
      <w:r w:rsidR="00FB36B4">
        <w:rPr>
          <w:rtl/>
          <w:lang w:bidi="fa-IR"/>
        </w:rPr>
        <w:t>ی</w:t>
      </w:r>
      <w:r>
        <w:rPr>
          <w:rtl/>
          <w:lang w:bidi="fa-IR"/>
        </w:rPr>
        <w:t>ر نقلى</w:t>
      </w:r>
      <w:r w:rsidR="00FB36B4">
        <w:rPr>
          <w:rtl/>
          <w:lang w:bidi="fa-IR"/>
        </w:rPr>
        <w:t xml:space="preserve">، </w:t>
      </w:r>
      <w:r>
        <w:rPr>
          <w:rtl/>
          <w:lang w:bidi="fa-IR"/>
        </w:rPr>
        <w:t>عرفانى و كلامى را ذكر كن</w:t>
      </w:r>
      <w:r w:rsidR="00FB36B4">
        <w:rPr>
          <w:rtl/>
          <w:lang w:bidi="fa-IR"/>
        </w:rPr>
        <w:t>ی</w:t>
      </w:r>
      <w:r>
        <w:rPr>
          <w:rtl/>
          <w:lang w:bidi="fa-IR"/>
        </w:rPr>
        <w:t>د</w:t>
      </w:r>
      <w:r w:rsidR="00FB36B4">
        <w:rPr>
          <w:rtl/>
          <w:lang w:bidi="fa-IR"/>
        </w:rPr>
        <w:t xml:space="preserve">. </w:t>
      </w:r>
    </w:p>
    <w:p w:rsidR="00FC5DC1" w:rsidRDefault="00AC30EA" w:rsidP="00AC30EA">
      <w:pPr>
        <w:pStyle w:val="libNormal"/>
        <w:rPr>
          <w:rtl/>
          <w:lang w:bidi="fa-IR"/>
        </w:rPr>
      </w:pPr>
      <w:r>
        <w:rPr>
          <w:rtl/>
          <w:lang w:bidi="fa-IR"/>
        </w:rPr>
        <w:t>9</w:t>
      </w:r>
      <w:r w:rsidR="00FB36B4">
        <w:rPr>
          <w:rtl/>
          <w:lang w:bidi="fa-IR"/>
        </w:rPr>
        <w:t xml:space="preserve">. </w:t>
      </w:r>
      <w:r>
        <w:rPr>
          <w:rtl/>
          <w:lang w:bidi="fa-IR"/>
        </w:rPr>
        <w:t>پس از پ</w:t>
      </w:r>
      <w:r w:rsidR="00FB36B4">
        <w:rPr>
          <w:rtl/>
          <w:lang w:bidi="fa-IR"/>
        </w:rPr>
        <w:t>ی</w:t>
      </w:r>
      <w:r>
        <w:rPr>
          <w:rtl/>
          <w:lang w:bidi="fa-IR"/>
        </w:rPr>
        <w:t>امبر اكرم</w:t>
      </w:r>
      <w:r w:rsidR="00121BD9">
        <w:rPr>
          <w:rtl/>
          <w:lang w:bidi="fa-IR"/>
        </w:rPr>
        <w:t xml:space="preserve"> </w:t>
      </w:r>
      <w:r w:rsidR="00D5620D" w:rsidRPr="00D5620D">
        <w:rPr>
          <w:rStyle w:val="libAlaemChar"/>
          <w:rtl/>
        </w:rPr>
        <w:t>صلى‌الله‌عليه‌وآله</w:t>
      </w:r>
      <w:r w:rsidR="00121BD9">
        <w:rPr>
          <w:rtl/>
          <w:lang w:bidi="fa-IR"/>
        </w:rPr>
        <w:t xml:space="preserve"> </w:t>
      </w:r>
      <w:r>
        <w:rPr>
          <w:rtl/>
          <w:lang w:bidi="fa-IR"/>
        </w:rPr>
        <w:t>بزرگ</w:t>
      </w:r>
      <w:r w:rsidR="00FB36B4">
        <w:rPr>
          <w:rtl/>
          <w:lang w:bidi="fa-IR"/>
        </w:rPr>
        <w:t xml:space="preserve"> </w:t>
      </w:r>
      <w:r>
        <w:rPr>
          <w:rtl/>
          <w:lang w:bidi="fa-IR"/>
        </w:rPr>
        <w:t>تر</w:t>
      </w:r>
      <w:r w:rsidR="00FB36B4">
        <w:rPr>
          <w:rtl/>
          <w:lang w:bidi="fa-IR"/>
        </w:rPr>
        <w:t>ی</w:t>
      </w:r>
      <w:r>
        <w:rPr>
          <w:rtl/>
          <w:lang w:bidi="fa-IR"/>
        </w:rPr>
        <w:t>ن قرآن شناسان چه كسانى بوده</w:t>
      </w:r>
      <w:r w:rsidR="00FB36B4">
        <w:rPr>
          <w:rtl/>
          <w:lang w:bidi="fa-IR"/>
        </w:rPr>
        <w:t xml:space="preserve"> </w:t>
      </w:r>
      <w:r>
        <w:rPr>
          <w:rtl/>
          <w:lang w:bidi="fa-IR"/>
        </w:rPr>
        <w:t>اند</w:t>
      </w:r>
      <w:r w:rsidR="00FB36B4">
        <w:rPr>
          <w:rtl/>
          <w:lang w:bidi="fa-IR"/>
        </w:rPr>
        <w:t xml:space="preserve">؟ </w:t>
      </w:r>
    </w:p>
    <w:p w:rsidR="00FC5DC1" w:rsidRDefault="00AC30EA" w:rsidP="00AC30EA">
      <w:pPr>
        <w:pStyle w:val="libNormal"/>
        <w:rPr>
          <w:rtl/>
          <w:lang w:bidi="fa-IR"/>
        </w:rPr>
      </w:pPr>
      <w:r>
        <w:rPr>
          <w:rtl/>
          <w:lang w:bidi="fa-IR"/>
        </w:rPr>
        <w:t>10</w:t>
      </w:r>
      <w:r w:rsidR="00FB36B4">
        <w:rPr>
          <w:rtl/>
          <w:lang w:bidi="fa-IR"/>
        </w:rPr>
        <w:t xml:space="preserve">. </w:t>
      </w:r>
      <w:r>
        <w:rPr>
          <w:rtl/>
          <w:lang w:bidi="fa-IR"/>
        </w:rPr>
        <w:t>درمورد اعجاز عددى قرآن چه مى</w:t>
      </w:r>
      <w:r w:rsidR="00FB36B4">
        <w:rPr>
          <w:rtl/>
          <w:lang w:bidi="fa-IR"/>
        </w:rPr>
        <w:t xml:space="preserve"> </w:t>
      </w:r>
      <w:r>
        <w:rPr>
          <w:rtl/>
          <w:lang w:bidi="fa-IR"/>
        </w:rPr>
        <w:t>دان</w:t>
      </w:r>
      <w:r w:rsidR="00FB36B4">
        <w:rPr>
          <w:rtl/>
          <w:lang w:bidi="fa-IR"/>
        </w:rPr>
        <w:t>ی</w:t>
      </w:r>
      <w:r>
        <w:rPr>
          <w:rtl/>
          <w:lang w:bidi="fa-IR"/>
        </w:rPr>
        <w:t>د</w:t>
      </w:r>
      <w:r w:rsidR="00FB36B4">
        <w:rPr>
          <w:rtl/>
          <w:lang w:bidi="fa-IR"/>
        </w:rPr>
        <w:t xml:space="preserve">؟ </w:t>
      </w:r>
      <w:r>
        <w:rPr>
          <w:rtl/>
          <w:lang w:bidi="fa-IR"/>
        </w:rPr>
        <w:t>توض</w:t>
      </w:r>
      <w:r w:rsidR="00FB36B4">
        <w:rPr>
          <w:rtl/>
          <w:lang w:bidi="fa-IR"/>
        </w:rPr>
        <w:t>ی</w:t>
      </w:r>
      <w:r>
        <w:rPr>
          <w:rtl/>
          <w:lang w:bidi="fa-IR"/>
        </w:rPr>
        <w:t>ح ده</w:t>
      </w:r>
      <w:r w:rsidR="00FB36B4">
        <w:rPr>
          <w:rtl/>
          <w:lang w:bidi="fa-IR"/>
        </w:rPr>
        <w:t>ی</w:t>
      </w:r>
      <w:r>
        <w:rPr>
          <w:rtl/>
          <w:lang w:bidi="fa-IR"/>
        </w:rPr>
        <w:t>د</w:t>
      </w:r>
      <w:r w:rsidR="00FB36B4">
        <w:rPr>
          <w:rtl/>
          <w:lang w:bidi="fa-IR"/>
        </w:rPr>
        <w:t xml:space="preserve">. </w:t>
      </w:r>
    </w:p>
    <w:p w:rsidR="00FC5DC1" w:rsidRDefault="00E86885" w:rsidP="00E86885">
      <w:pPr>
        <w:pStyle w:val="Heading2"/>
        <w:rPr>
          <w:rtl/>
          <w:lang w:bidi="fa-IR"/>
        </w:rPr>
      </w:pPr>
      <w:bookmarkStart w:id="249" w:name="_Toc469981269"/>
      <w:r>
        <w:rPr>
          <w:rtl/>
          <w:lang w:bidi="fa-IR"/>
        </w:rPr>
        <w:t>پژوهش</w:t>
      </w:r>
      <w:bookmarkEnd w:id="249"/>
    </w:p>
    <w:p w:rsidR="00FC5DC1" w:rsidRDefault="00AC30EA" w:rsidP="00AC30EA">
      <w:pPr>
        <w:pStyle w:val="libNormal"/>
        <w:rPr>
          <w:rtl/>
          <w:lang w:bidi="fa-IR"/>
        </w:rPr>
      </w:pPr>
      <w:r>
        <w:rPr>
          <w:rtl/>
          <w:lang w:bidi="fa-IR"/>
        </w:rPr>
        <w:t>سه نكته د</w:t>
      </w:r>
      <w:r w:rsidR="00FB36B4">
        <w:rPr>
          <w:rtl/>
          <w:lang w:bidi="fa-IR"/>
        </w:rPr>
        <w:t>ی</w:t>
      </w:r>
      <w:r>
        <w:rPr>
          <w:rtl/>
          <w:lang w:bidi="fa-IR"/>
        </w:rPr>
        <w:t>گر قرآنى را ارائه نما</w:t>
      </w:r>
      <w:r w:rsidR="00FB36B4">
        <w:rPr>
          <w:rtl/>
          <w:lang w:bidi="fa-IR"/>
        </w:rPr>
        <w:t>یی</w:t>
      </w:r>
      <w:r>
        <w:rPr>
          <w:rtl/>
          <w:lang w:bidi="fa-IR"/>
        </w:rPr>
        <w:t>د</w:t>
      </w:r>
      <w:r w:rsidR="00FB36B4">
        <w:rPr>
          <w:rtl/>
          <w:lang w:bidi="fa-IR"/>
        </w:rPr>
        <w:t xml:space="preserve">. </w:t>
      </w:r>
    </w:p>
    <w:p w:rsidR="00FC5DC1" w:rsidRDefault="007A6E24" w:rsidP="007A6E24">
      <w:pPr>
        <w:pStyle w:val="Heading2"/>
        <w:rPr>
          <w:rtl/>
          <w:lang w:bidi="fa-IR"/>
        </w:rPr>
      </w:pPr>
      <w:r>
        <w:rPr>
          <w:rtl/>
          <w:lang w:bidi="fa-IR"/>
        </w:rPr>
        <w:br w:type="page"/>
      </w:r>
      <w:bookmarkStart w:id="250" w:name="_Toc469981270"/>
      <w:r w:rsidR="00FD45DD">
        <w:rPr>
          <w:rtl/>
          <w:lang w:bidi="fa-IR"/>
        </w:rPr>
        <w:lastRenderedPageBreak/>
        <w:t>پی نوشت ها</w:t>
      </w:r>
      <w:bookmarkEnd w:id="250"/>
      <w:r w:rsidR="00FB36B4">
        <w:rPr>
          <w:rtl/>
          <w:lang w:bidi="fa-IR"/>
        </w:rPr>
        <w:t xml:space="preserve"> </w:t>
      </w:r>
    </w:p>
    <w:p w:rsidR="00FC5DC1" w:rsidRDefault="00AC30EA" w:rsidP="007A6E24">
      <w:pPr>
        <w:pStyle w:val="libFootnote"/>
        <w:rPr>
          <w:rtl/>
          <w:lang w:bidi="fa-IR"/>
        </w:rPr>
      </w:pPr>
      <w:r>
        <w:rPr>
          <w:rtl/>
          <w:lang w:bidi="fa-IR"/>
        </w:rPr>
        <w:t>1</w:t>
      </w:r>
      <w:r w:rsidR="00FB36B4">
        <w:rPr>
          <w:rtl/>
          <w:lang w:bidi="fa-IR"/>
        </w:rPr>
        <w:t xml:space="preserve">. </w:t>
      </w:r>
      <w:r>
        <w:rPr>
          <w:rtl/>
          <w:lang w:bidi="fa-IR"/>
        </w:rPr>
        <w:t>با توجه به نوعى مرزبندى اصطلاحى به</w:t>
      </w:r>
      <w:r w:rsidR="00FB36B4">
        <w:rPr>
          <w:rtl/>
          <w:lang w:bidi="fa-IR"/>
        </w:rPr>
        <w:t xml:space="preserve"> </w:t>
      </w:r>
      <w:r>
        <w:rPr>
          <w:rtl/>
          <w:lang w:bidi="fa-IR"/>
        </w:rPr>
        <w:t>وجود آمده از سوى قرآن</w:t>
      </w:r>
      <w:r w:rsidR="00FB36B4">
        <w:rPr>
          <w:rtl/>
          <w:lang w:bidi="fa-IR"/>
        </w:rPr>
        <w:t xml:space="preserve"> </w:t>
      </w:r>
      <w:r>
        <w:rPr>
          <w:rtl/>
          <w:lang w:bidi="fa-IR"/>
        </w:rPr>
        <w:t>شناسان معاصر</w:t>
      </w:r>
      <w:r w:rsidR="00FB36B4">
        <w:rPr>
          <w:rtl/>
          <w:lang w:bidi="fa-IR"/>
        </w:rPr>
        <w:t xml:space="preserve">، </w:t>
      </w:r>
      <w:r>
        <w:rPr>
          <w:rtl/>
          <w:lang w:bidi="fa-IR"/>
        </w:rPr>
        <w:t>ا</w:t>
      </w:r>
      <w:r w:rsidR="00FB36B4">
        <w:rPr>
          <w:rtl/>
          <w:lang w:bidi="fa-IR"/>
        </w:rPr>
        <w:t>ی</w:t>
      </w:r>
      <w:r>
        <w:rPr>
          <w:rtl/>
          <w:lang w:bidi="fa-IR"/>
        </w:rPr>
        <w:t>ن اصطلاح امروزه براى علم تفس</w:t>
      </w:r>
      <w:r w:rsidR="00FB36B4">
        <w:rPr>
          <w:rtl/>
          <w:lang w:bidi="fa-IR"/>
        </w:rPr>
        <w:t>ی</w:t>
      </w:r>
      <w:r>
        <w:rPr>
          <w:rtl/>
          <w:lang w:bidi="fa-IR"/>
        </w:rPr>
        <w:t>ر</w:t>
      </w:r>
      <w:r w:rsidR="00FB36B4">
        <w:rPr>
          <w:rtl/>
          <w:lang w:bidi="fa-IR"/>
        </w:rPr>
        <w:t xml:space="preserve">، </w:t>
      </w:r>
      <w:r>
        <w:rPr>
          <w:rtl/>
          <w:lang w:bidi="fa-IR"/>
        </w:rPr>
        <w:t>تجو</w:t>
      </w:r>
      <w:r w:rsidR="00FB36B4">
        <w:rPr>
          <w:rtl/>
          <w:lang w:bidi="fa-IR"/>
        </w:rPr>
        <w:t>ی</w:t>
      </w:r>
      <w:r>
        <w:rPr>
          <w:rtl/>
          <w:lang w:bidi="fa-IR"/>
        </w:rPr>
        <w:t>د</w:t>
      </w:r>
      <w:r w:rsidR="00FB36B4">
        <w:rPr>
          <w:rtl/>
          <w:lang w:bidi="fa-IR"/>
        </w:rPr>
        <w:t xml:space="preserve">، </w:t>
      </w:r>
      <w:r>
        <w:rPr>
          <w:rtl/>
          <w:lang w:bidi="fa-IR"/>
        </w:rPr>
        <w:t>آ</w:t>
      </w:r>
      <w:r w:rsidR="00FB36B4">
        <w:rPr>
          <w:rtl/>
          <w:lang w:bidi="fa-IR"/>
        </w:rPr>
        <w:t>ی</w:t>
      </w:r>
      <w:r>
        <w:rPr>
          <w:rtl/>
          <w:lang w:bidi="fa-IR"/>
        </w:rPr>
        <w:t>ات الاحكام</w:t>
      </w:r>
      <w:r w:rsidR="00FB36B4">
        <w:rPr>
          <w:rtl/>
          <w:lang w:bidi="fa-IR"/>
        </w:rPr>
        <w:t xml:space="preserve">، </w:t>
      </w:r>
      <w:r>
        <w:rPr>
          <w:rtl/>
          <w:lang w:bidi="fa-IR"/>
        </w:rPr>
        <w:t>قصص قرآن و ترجمه قرآن به</w:t>
      </w:r>
      <w:r w:rsidR="00FB36B4">
        <w:rPr>
          <w:rtl/>
          <w:lang w:bidi="fa-IR"/>
        </w:rPr>
        <w:t xml:space="preserve"> </w:t>
      </w:r>
      <w:r>
        <w:rPr>
          <w:rtl/>
          <w:lang w:bidi="fa-IR"/>
        </w:rPr>
        <w:t>كار نمى</w:t>
      </w:r>
      <w:r w:rsidR="00FB36B4">
        <w:rPr>
          <w:rtl/>
          <w:lang w:bidi="fa-IR"/>
        </w:rPr>
        <w:t xml:space="preserve"> </w:t>
      </w:r>
      <w:r>
        <w:rPr>
          <w:rtl/>
          <w:lang w:bidi="fa-IR"/>
        </w:rPr>
        <w:t>رود</w:t>
      </w:r>
      <w:r w:rsidR="00FB36B4">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فصل اول از بخش اول كتاب</w:t>
      </w:r>
      <w:r w:rsidR="00FB36B4">
        <w:rPr>
          <w:rtl/>
          <w:lang w:bidi="fa-IR"/>
        </w:rPr>
        <w:t xml:space="preserve">. </w:t>
      </w:r>
    </w:p>
    <w:p w:rsidR="00FC5DC1" w:rsidRDefault="00AC30EA" w:rsidP="007A6E24">
      <w:pPr>
        <w:pStyle w:val="libFootnote"/>
        <w:rPr>
          <w:rtl/>
          <w:lang w:bidi="fa-IR"/>
        </w:rPr>
      </w:pPr>
      <w:r>
        <w:rPr>
          <w:rtl/>
          <w:lang w:bidi="fa-IR"/>
        </w:rPr>
        <w:t>2</w:t>
      </w:r>
      <w:r w:rsidR="00FB36B4">
        <w:rPr>
          <w:rtl/>
          <w:lang w:bidi="fa-IR"/>
        </w:rPr>
        <w:t xml:space="preserve">. </w:t>
      </w:r>
      <w:r>
        <w:rPr>
          <w:rtl/>
          <w:lang w:bidi="fa-IR"/>
        </w:rPr>
        <w:t>از آن</w:t>
      </w:r>
      <w:r w:rsidR="00FB36B4">
        <w:rPr>
          <w:rtl/>
          <w:lang w:bidi="fa-IR"/>
        </w:rPr>
        <w:t xml:space="preserve"> </w:t>
      </w:r>
      <w:r>
        <w:rPr>
          <w:rtl/>
          <w:lang w:bidi="fa-IR"/>
        </w:rPr>
        <w:t>جا كه تدو</w:t>
      </w:r>
      <w:r w:rsidR="00FB36B4">
        <w:rPr>
          <w:rtl/>
          <w:lang w:bidi="fa-IR"/>
        </w:rPr>
        <w:t>ی</w:t>
      </w:r>
      <w:r>
        <w:rPr>
          <w:rtl/>
          <w:lang w:bidi="fa-IR"/>
        </w:rPr>
        <w:t>ن مصاحف عثمانى در مد</w:t>
      </w:r>
      <w:r w:rsidR="00FB36B4">
        <w:rPr>
          <w:rtl/>
          <w:lang w:bidi="fa-IR"/>
        </w:rPr>
        <w:t>ی</w:t>
      </w:r>
      <w:r>
        <w:rPr>
          <w:rtl/>
          <w:lang w:bidi="fa-IR"/>
        </w:rPr>
        <w:t>نه</w:t>
      </w:r>
      <w:r w:rsidR="00FB36B4">
        <w:rPr>
          <w:rtl/>
          <w:lang w:bidi="fa-IR"/>
        </w:rPr>
        <w:t xml:space="preserve">، </w:t>
      </w:r>
      <w:r>
        <w:rPr>
          <w:rtl/>
          <w:lang w:bidi="fa-IR"/>
        </w:rPr>
        <w:t>مركز خلافت اسلامى صورت گرفت</w:t>
      </w:r>
      <w:r w:rsidR="00FB36B4">
        <w:rPr>
          <w:rtl/>
          <w:lang w:bidi="fa-IR"/>
        </w:rPr>
        <w:t xml:space="preserve">، </w:t>
      </w:r>
      <w:r>
        <w:rPr>
          <w:rtl/>
          <w:lang w:bidi="fa-IR"/>
        </w:rPr>
        <w:t xml:space="preserve">ارسال </w:t>
      </w:r>
      <w:r w:rsidR="00FB36B4">
        <w:rPr>
          <w:rtl/>
          <w:lang w:bidi="fa-IR"/>
        </w:rPr>
        <w:t>ی</w:t>
      </w:r>
      <w:r>
        <w:rPr>
          <w:rtl/>
          <w:lang w:bidi="fa-IR"/>
        </w:rPr>
        <w:t>ك نسخه به مد</w:t>
      </w:r>
      <w:r w:rsidR="00FB36B4">
        <w:rPr>
          <w:rtl/>
          <w:lang w:bidi="fa-IR"/>
        </w:rPr>
        <w:t>ی</w:t>
      </w:r>
      <w:r>
        <w:rPr>
          <w:rtl/>
          <w:lang w:bidi="fa-IR"/>
        </w:rPr>
        <w:t>نه مفهومى ندارد</w:t>
      </w:r>
      <w:r w:rsidR="00FB36B4">
        <w:rPr>
          <w:rtl/>
          <w:lang w:bidi="fa-IR"/>
        </w:rPr>
        <w:t xml:space="preserve">، </w:t>
      </w:r>
      <w:r>
        <w:rPr>
          <w:rtl/>
          <w:lang w:bidi="fa-IR"/>
        </w:rPr>
        <w:t>بلكه نسخه اصلى درمد</w:t>
      </w:r>
      <w:r w:rsidR="00FB36B4">
        <w:rPr>
          <w:rtl/>
          <w:lang w:bidi="fa-IR"/>
        </w:rPr>
        <w:t>ی</w:t>
      </w:r>
      <w:r>
        <w:rPr>
          <w:rtl/>
          <w:lang w:bidi="fa-IR"/>
        </w:rPr>
        <w:t>نه نگهدارى مى</w:t>
      </w:r>
      <w:r w:rsidR="00FB36B4">
        <w:rPr>
          <w:rtl/>
          <w:lang w:bidi="fa-IR"/>
        </w:rPr>
        <w:t xml:space="preserve"> </w:t>
      </w:r>
      <w:r>
        <w:rPr>
          <w:rtl/>
          <w:lang w:bidi="fa-IR"/>
        </w:rPr>
        <w:t>شده است</w:t>
      </w:r>
      <w:r w:rsidR="00FB36B4">
        <w:rPr>
          <w:rtl/>
          <w:lang w:bidi="fa-IR"/>
        </w:rPr>
        <w:t xml:space="preserve">. </w:t>
      </w:r>
    </w:p>
    <w:p w:rsidR="00FC5DC1" w:rsidRDefault="00AC30EA" w:rsidP="007A6E24">
      <w:pPr>
        <w:pStyle w:val="libFootnote"/>
        <w:rPr>
          <w:rtl/>
          <w:lang w:bidi="fa-IR"/>
        </w:rPr>
      </w:pPr>
      <w:r>
        <w:rPr>
          <w:rtl/>
          <w:lang w:bidi="fa-IR"/>
        </w:rPr>
        <w:t>3</w:t>
      </w:r>
      <w:r w:rsidR="00FB36B4">
        <w:rPr>
          <w:rtl/>
          <w:lang w:bidi="fa-IR"/>
        </w:rPr>
        <w:t xml:space="preserve">. </w:t>
      </w:r>
      <w:r>
        <w:rPr>
          <w:rtl/>
          <w:lang w:bidi="fa-IR"/>
        </w:rPr>
        <w:t>در ا</w:t>
      </w:r>
      <w:r w:rsidR="00FB36B4">
        <w:rPr>
          <w:rtl/>
          <w:lang w:bidi="fa-IR"/>
        </w:rPr>
        <w:t>ی</w:t>
      </w:r>
      <w:r>
        <w:rPr>
          <w:rtl/>
          <w:lang w:bidi="fa-IR"/>
        </w:rPr>
        <w:t>ن كه ا</w:t>
      </w:r>
      <w:r w:rsidR="00FB36B4">
        <w:rPr>
          <w:rtl/>
          <w:lang w:bidi="fa-IR"/>
        </w:rPr>
        <w:t>ی</w:t>
      </w:r>
      <w:r>
        <w:rPr>
          <w:rtl/>
          <w:lang w:bidi="fa-IR"/>
        </w:rPr>
        <w:t>ن تقس</w:t>
      </w:r>
      <w:r w:rsidR="00FB36B4">
        <w:rPr>
          <w:rtl/>
          <w:lang w:bidi="fa-IR"/>
        </w:rPr>
        <w:t>ی</w:t>
      </w:r>
      <w:r>
        <w:rPr>
          <w:rtl/>
          <w:lang w:bidi="fa-IR"/>
        </w:rPr>
        <w:t>م از سوى پ</w:t>
      </w:r>
      <w:r w:rsidR="00FB36B4">
        <w:rPr>
          <w:rtl/>
          <w:lang w:bidi="fa-IR"/>
        </w:rPr>
        <w:t>ی</w:t>
      </w:r>
      <w:r>
        <w:rPr>
          <w:rtl/>
          <w:lang w:bidi="fa-IR"/>
        </w:rPr>
        <w:t>امبر صورت گرفته باشد شاهدى در دست ن</w:t>
      </w:r>
      <w:r w:rsidR="00FB36B4">
        <w:rPr>
          <w:rtl/>
          <w:lang w:bidi="fa-IR"/>
        </w:rPr>
        <w:t>ی</w:t>
      </w:r>
      <w:r>
        <w:rPr>
          <w:rtl/>
          <w:lang w:bidi="fa-IR"/>
        </w:rPr>
        <w:t>ست</w:t>
      </w:r>
      <w:r w:rsidR="00FB36B4">
        <w:rPr>
          <w:rtl/>
          <w:lang w:bidi="fa-IR"/>
        </w:rPr>
        <w:t xml:space="preserve">. </w:t>
      </w:r>
    </w:p>
    <w:p w:rsidR="00FC5DC1" w:rsidRDefault="00AC30EA" w:rsidP="007A6E24">
      <w:pPr>
        <w:pStyle w:val="libFootnote"/>
        <w:rPr>
          <w:rtl/>
          <w:lang w:bidi="fa-IR"/>
        </w:rPr>
      </w:pPr>
      <w:r>
        <w:rPr>
          <w:rtl/>
          <w:lang w:bidi="fa-IR"/>
        </w:rPr>
        <w:t>4</w:t>
      </w:r>
      <w:r w:rsidR="00FB36B4">
        <w:rPr>
          <w:rtl/>
          <w:lang w:bidi="fa-IR"/>
        </w:rPr>
        <w:t xml:space="preserve">. </w:t>
      </w:r>
      <w:r>
        <w:rPr>
          <w:rtl/>
          <w:lang w:bidi="fa-IR"/>
        </w:rPr>
        <w:t>احتمال د</w:t>
      </w:r>
      <w:r w:rsidR="00FB36B4">
        <w:rPr>
          <w:rtl/>
          <w:lang w:bidi="fa-IR"/>
        </w:rPr>
        <w:t>ی</w:t>
      </w:r>
      <w:r>
        <w:rPr>
          <w:rtl/>
          <w:lang w:bidi="fa-IR"/>
        </w:rPr>
        <w:t>گر سهولت در حفظ قرآن است</w:t>
      </w:r>
      <w:r w:rsidR="00FB36B4">
        <w:rPr>
          <w:rtl/>
          <w:lang w:bidi="fa-IR"/>
        </w:rPr>
        <w:t xml:space="preserve">. </w:t>
      </w:r>
    </w:p>
    <w:p w:rsidR="00FC5DC1" w:rsidRDefault="00AC30EA" w:rsidP="007A6E24">
      <w:pPr>
        <w:pStyle w:val="libFootnote"/>
        <w:rPr>
          <w:rtl/>
          <w:lang w:bidi="fa-IR"/>
        </w:rPr>
      </w:pPr>
      <w:r>
        <w:rPr>
          <w:rtl/>
          <w:lang w:bidi="fa-IR"/>
        </w:rPr>
        <w:t>5</w:t>
      </w:r>
      <w:r w:rsidR="00FB36B4">
        <w:rPr>
          <w:rtl/>
          <w:lang w:bidi="fa-IR"/>
        </w:rPr>
        <w:t xml:space="preserve">. </w:t>
      </w:r>
      <w:r>
        <w:rPr>
          <w:rtl/>
          <w:lang w:bidi="fa-IR"/>
        </w:rPr>
        <w:t>سوره توبه را جزو سبع طُوَل نشمرده</w:t>
      </w:r>
      <w:r w:rsidR="00FB36B4">
        <w:rPr>
          <w:rtl/>
          <w:lang w:bidi="fa-IR"/>
        </w:rPr>
        <w:t xml:space="preserve"> </w:t>
      </w:r>
      <w:r>
        <w:rPr>
          <w:rtl/>
          <w:lang w:bidi="fa-IR"/>
        </w:rPr>
        <w:t>اند</w:t>
      </w:r>
      <w:r w:rsidR="00FB36B4">
        <w:rPr>
          <w:rtl/>
          <w:lang w:bidi="fa-IR"/>
        </w:rPr>
        <w:t xml:space="preserve">، </w:t>
      </w:r>
      <w:r>
        <w:rPr>
          <w:rtl/>
          <w:lang w:bidi="fa-IR"/>
        </w:rPr>
        <w:t>بلكه در مورد هفتم</w:t>
      </w:r>
      <w:r w:rsidR="00FB36B4">
        <w:rPr>
          <w:rtl/>
          <w:lang w:bidi="fa-IR"/>
        </w:rPr>
        <w:t>ی</w:t>
      </w:r>
      <w:r>
        <w:rPr>
          <w:rtl/>
          <w:lang w:bidi="fa-IR"/>
        </w:rPr>
        <w:t>ن سوره</w:t>
      </w:r>
      <w:r w:rsidR="00FB36B4">
        <w:rPr>
          <w:rtl/>
          <w:lang w:bidi="fa-IR"/>
        </w:rPr>
        <w:t xml:space="preserve">، </w:t>
      </w:r>
      <w:r>
        <w:rPr>
          <w:rtl/>
          <w:lang w:bidi="fa-IR"/>
        </w:rPr>
        <w:t xml:space="preserve">بعضى </w:t>
      </w:r>
      <w:r w:rsidR="00FB36B4">
        <w:rPr>
          <w:rtl/>
          <w:lang w:bidi="fa-IR"/>
        </w:rPr>
        <w:t>ی</w:t>
      </w:r>
      <w:r>
        <w:rPr>
          <w:rtl/>
          <w:lang w:bidi="fa-IR"/>
        </w:rPr>
        <w:t>ونس و برخى كهف را مطرح كرده</w:t>
      </w:r>
      <w:r w:rsidR="00FB36B4">
        <w:rPr>
          <w:rtl/>
          <w:lang w:bidi="fa-IR"/>
        </w:rPr>
        <w:t xml:space="preserve"> </w:t>
      </w:r>
      <w:r>
        <w:rPr>
          <w:rtl/>
          <w:lang w:bidi="fa-IR"/>
        </w:rPr>
        <w:t>اند</w:t>
      </w:r>
      <w:r w:rsidR="00FB36B4">
        <w:rPr>
          <w:rtl/>
          <w:lang w:bidi="fa-IR"/>
        </w:rPr>
        <w:t>.</w:t>
      </w:r>
      <w:r w:rsidR="00121BD9">
        <w:rPr>
          <w:rtl/>
          <w:lang w:bidi="fa-IR"/>
        </w:rPr>
        <w:t xml:space="preserve"> (</w:t>
      </w:r>
      <w:r>
        <w:rPr>
          <w:rtl/>
          <w:lang w:bidi="fa-IR"/>
        </w:rPr>
        <w:t>ر</w:t>
      </w:r>
      <w:r w:rsidR="00FB36B4">
        <w:rPr>
          <w:rtl/>
          <w:lang w:bidi="fa-IR"/>
        </w:rPr>
        <w:t xml:space="preserve">. </w:t>
      </w:r>
      <w:r>
        <w:rPr>
          <w:rtl/>
          <w:lang w:bidi="fa-IR"/>
        </w:rPr>
        <w:t>ك</w:t>
      </w:r>
      <w:r w:rsidR="00FB36B4">
        <w:rPr>
          <w:rtl/>
          <w:lang w:bidi="fa-IR"/>
        </w:rPr>
        <w:t xml:space="preserve">: </w:t>
      </w:r>
      <w:r>
        <w:rPr>
          <w:rtl/>
          <w:lang w:bidi="fa-IR"/>
        </w:rPr>
        <w:t>الاتقان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199</w:t>
      </w:r>
      <w:r w:rsidR="00121BD9">
        <w:rPr>
          <w:rtl/>
          <w:lang w:bidi="fa-IR"/>
        </w:rPr>
        <w:t xml:space="preserve">) </w:t>
      </w:r>
      <w:r w:rsidR="00FB36B4">
        <w:rPr>
          <w:rtl/>
          <w:lang w:bidi="fa-IR"/>
        </w:rPr>
        <w:t xml:space="preserve">. </w:t>
      </w:r>
    </w:p>
    <w:p w:rsidR="00FC5DC1" w:rsidRDefault="00AC30EA" w:rsidP="007A6E24">
      <w:pPr>
        <w:pStyle w:val="libFootnote"/>
        <w:rPr>
          <w:rtl/>
          <w:lang w:bidi="fa-IR"/>
        </w:rPr>
      </w:pPr>
      <w:r>
        <w:rPr>
          <w:rtl/>
          <w:lang w:bidi="fa-IR"/>
        </w:rPr>
        <w:t>6</w:t>
      </w:r>
      <w:r w:rsidR="00FB36B4">
        <w:rPr>
          <w:rtl/>
          <w:lang w:bidi="fa-IR"/>
        </w:rPr>
        <w:t xml:space="preserve">. </w:t>
      </w:r>
      <w:r>
        <w:rPr>
          <w:rtl/>
          <w:lang w:bidi="fa-IR"/>
        </w:rPr>
        <w:t>نظر غالب در مورد آغاز سوره</w:t>
      </w:r>
      <w:r w:rsidR="00FB36B4">
        <w:rPr>
          <w:rtl/>
          <w:lang w:bidi="fa-IR"/>
        </w:rPr>
        <w:t xml:space="preserve"> </w:t>
      </w:r>
      <w:r>
        <w:rPr>
          <w:rtl/>
          <w:lang w:bidi="fa-IR"/>
        </w:rPr>
        <w:t>هاى مفصّلات</w:t>
      </w:r>
      <w:r w:rsidR="00FB36B4">
        <w:rPr>
          <w:rtl/>
          <w:lang w:bidi="fa-IR"/>
        </w:rPr>
        <w:t xml:space="preserve">، </w:t>
      </w:r>
      <w:r>
        <w:rPr>
          <w:rtl/>
          <w:lang w:bidi="fa-IR"/>
        </w:rPr>
        <w:t>سوره الرحمن است</w:t>
      </w:r>
      <w:r w:rsidR="00FB36B4">
        <w:rPr>
          <w:rtl/>
          <w:lang w:bidi="fa-IR"/>
        </w:rPr>
        <w:t>.</w:t>
      </w:r>
      <w:r w:rsidR="00121BD9">
        <w:rPr>
          <w:rtl/>
          <w:lang w:bidi="fa-IR"/>
        </w:rPr>
        <w:t xml:space="preserve"> (</w:t>
      </w:r>
      <w:r>
        <w:rPr>
          <w:rtl/>
          <w:lang w:bidi="fa-IR"/>
        </w:rPr>
        <w:t>التمه</w:t>
      </w:r>
      <w:r w:rsidR="00FB36B4">
        <w:rPr>
          <w:rtl/>
          <w:lang w:bidi="fa-IR"/>
        </w:rPr>
        <w:t>ی</w:t>
      </w:r>
      <w:r>
        <w:rPr>
          <w:rtl/>
          <w:lang w:bidi="fa-IR"/>
        </w:rPr>
        <w:t>د</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251</w:t>
      </w:r>
      <w:r w:rsidR="00121BD9">
        <w:rPr>
          <w:rtl/>
          <w:lang w:bidi="fa-IR"/>
        </w:rPr>
        <w:t xml:space="preserve">) </w:t>
      </w:r>
      <w:r>
        <w:rPr>
          <w:rtl/>
          <w:lang w:bidi="fa-IR"/>
        </w:rPr>
        <w:t>بعضى د</w:t>
      </w:r>
      <w:r w:rsidR="00FB36B4">
        <w:rPr>
          <w:rtl/>
          <w:lang w:bidi="fa-IR"/>
        </w:rPr>
        <w:t>ی</w:t>
      </w:r>
      <w:r>
        <w:rPr>
          <w:rtl/>
          <w:lang w:bidi="fa-IR"/>
        </w:rPr>
        <w:t>گر آغاز مفصّلات را سوره حجرات مى</w:t>
      </w:r>
      <w:r w:rsidR="00FB36B4">
        <w:rPr>
          <w:rtl/>
          <w:lang w:bidi="fa-IR"/>
        </w:rPr>
        <w:t xml:space="preserve"> </w:t>
      </w:r>
      <w:r>
        <w:rPr>
          <w:rtl/>
          <w:lang w:bidi="fa-IR"/>
        </w:rPr>
        <w:t>دانند</w:t>
      </w:r>
      <w:r w:rsidR="00FB36B4">
        <w:rPr>
          <w:rtl/>
          <w:lang w:bidi="fa-IR"/>
        </w:rPr>
        <w:t>.</w:t>
      </w:r>
      <w:r w:rsidR="00121BD9">
        <w:rPr>
          <w:rtl/>
          <w:lang w:bidi="fa-IR"/>
        </w:rPr>
        <w:t xml:space="preserve"> (</w:t>
      </w:r>
      <w:r>
        <w:rPr>
          <w:rtl/>
          <w:lang w:bidi="fa-IR"/>
        </w:rPr>
        <w:t>مناهل العرفان</w:t>
      </w:r>
      <w:r w:rsidR="00FB36B4">
        <w:rPr>
          <w:rtl/>
          <w:lang w:bidi="fa-IR"/>
        </w:rPr>
        <w:t xml:space="preserve">، </w:t>
      </w:r>
      <w:r>
        <w:rPr>
          <w:rtl/>
          <w:lang w:bidi="fa-IR"/>
        </w:rPr>
        <w:t>ج</w:t>
      </w:r>
      <w:r w:rsidR="00FB36B4">
        <w:rPr>
          <w:rtl/>
          <w:lang w:bidi="fa-IR"/>
        </w:rPr>
        <w:t xml:space="preserve"> </w:t>
      </w:r>
      <w:r>
        <w:rPr>
          <w:rtl/>
          <w:lang w:bidi="fa-IR"/>
        </w:rPr>
        <w:t>1</w:t>
      </w:r>
      <w:r w:rsidR="00FB36B4">
        <w:rPr>
          <w:rtl/>
          <w:lang w:bidi="fa-IR"/>
        </w:rPr>
        <w:t xml:space="preserve">، </w:t>
      </w:r>
      <w:r>
        <w:rPr>
          <w:rtl/>
          <w:lang w:bidi="fa-IR"/>
        </w:rPr>
        <w:t>ص</w:t>
      </w:r>
      <w:r w:rsidR="00FB36B4">
        <w:rPr>
          <w:rtl/>
          <w:lang w:bidi="fa-IR"/>
        </w:rPr>
        <w:t xml:space="preserve"> </w:t>
      </w:r>
      <w:r>
        <w:rPr>
          <w:rtl/>
          <w:lang w:bidi="fa-IR"/>
        </w:rPr>
        <w:t>352</w:t>
      </w:r>
      <w:r w:rsidR="00121BD9">
        <w:rPr>
          <w:rtl/>
          <w:lang w:bidi="fa-IR"/>
        </w:rPr>
        <w:t xml:space="preserve">) </w:t>
      </w:r>
    </w:p>
    <w:p w:rsidR="00FD4930" w:rsidRDefault="00AC30EA" w:rsidP="007A6E24">
      <w:pPr>
        <w:pStyle w:val="libFootnote"/>
        <w:rPr>
          <w:lang w:bidi="fa-IR"/>
        </w:rPr>
      </w:pPr>
      <w:r>
        <w:rPr>
          <w:rtl/>
          <w:lang w:bidi="fa-IR"/>
        </w:rPr>
        <w:t>7</w:t>
      </w:r>
      <w:r w:rsidR="00FB36B4">
        <w:rPr>
          <w:rtl/>
          <w:lang w:bidi="fa-IR"/>
        </w:rPr>
        <w:t xml:space="preserve">. </w:t>
      </w:r>
      <w:r>
        <w:rPr>
          <w:rtl/>
          <w:lang w:bidi="fa-IR"/>
        </w:rPr>
        <w:t>و ن</w:t>
      </w:r>
      <w:r w:rsidR="00FB36B4">
        <w:rPr>
          <w:rtl/>
          <w:lang w:bidi="fa-IR"/>
        </w:rPr>
        <w:t>ی</w:t>
      </w:r>
      <w:r>
        <w:rPr>
          <w:rtl/>
          <w:lang w:bidi="fa-IR"/>
        </w:rPr>
        <w:t>ز «ص»</w:t>
      </w:r>
      <w:r w:rsidR="00121BD9">
        <w:rPr>
          <w:rtl/>
          <w:lang w:bidi="fa-IR"/>
        </w:rPr>
        <w:t xml:space="preserve"> (</w:t>
      </w:r>
      <w:r>
        <w:rPr>
          <w:rtl/>
          <w:lang w:bidi="fa-IR"/>
        </w:rPr>
        <w:t>= صاد</w:t>
      </w:r>
      <w:r w:rsidR="00121BD9">
        <w:rPr>
          <w:rtl/>
          <w:lang w:bidi="fa-IR"/>
        </w:rPr>
        <w:t xml:space="preserve">) </w:t>
      </w:r>
      <w:r>
        <w:rPr>
          <w:rtl/>
          <w:lang w:bidi="fa-IR"/>
        </w:rPr>
        <w:t>در آغاز سوره «ص»</w:t>
      </w:r>
      <w:r w:rsidR="00FB36B4">
        <w:rPr>
          <w:rtl/>
          <w:lang w:bidi="fa-IR"/>
        </w:rPr>
        <w:t xml:space="preserve">. </w:t>
      </w:r>
    </w:p>
    <w:p w:rsidR="00FC5DC1" w:rsidRDefault="007A6E24" w:rsidP="007A6E24">
      <w:pPr>
        <w:pStyle w:val="Heading1"/>
        <w:rPr>
          <w:rtl/>
          <w:lang w:bidi="fa-IR"/>
        </w:rPr>
      </w:pPr>
      <w:r>
        <w:rPr>
          <w:rtl/>
          <w:lang w:bidi="fa-IR"/>
        </w:rPr>
        <w:br w:type="page"/>
      </w:r>
      <w:bookmarkStart w:id="251" w:name="_Toc469981271"/>
      <w:r w:rsidR="00AC30EA">
        <w:rPr>
          <w:rtl/>
          <w:lang w:bidi="fa-IR"/>
        </w:rPr>
        <w:lastRenderedPageBreak/>
        <w:t>كتابنامه</w:t>
      </w:r>
      <w:bookmarkEnd w:id="251"/>
    </w:p>
    <w:p w:rsidR="00FC5DC1" w:rsidRDefault="00AC30EA" w:rsidP="00AC30EA">
      <w:pPr>
        <w:pStyle w:val="libNormal"/>
        <w:rPr>
          <w:rtl/>
          <w:lang w:bidi="fa-IR"/>
        </w:rPr>
      </w:pPr>
      <w:r>
        <w:rPr>
          <w:rtl/>
          <w:lang w:bidi="fa-IR"/>
        </w:rPr>
        <w:t>قرآن مج</w:t>
      </w:r>
      <w:r w:rsidR="00FB36B4">
        <w:rPr>
          <w:rtl/>
          <w:lang w:bidi="fa-IR"/>
        </w:rPr>
        <w:t>ی</w:t>
      </w:r>
      <w:r>
        <w:rPr>
          <w:rtl/>
          <w:lang w:bidi="fa-IR"/>
        </w:rPr>
        <w:t>د</w:t>
      </w:r>
      <w:r w:rsidR="00FB36B4">
        <w:rPr>
          <w:rtl/>
          <w:lang w:bidi="fa-IR"/>
        </w:rPr>
        <w:t xml:space="preserve">: </w:t>
      </w:r>
      <w:r>
        <w:rPr>
          <w:rtl/>
          <w:lang w:bidi="fa-IR"/>
        </w:rPr>
        <w:t>ترجمه محمد</w:t>
      </w:r>
      <w:r w:rsidR="00501351">
        <w:rPr>
          <w:rFonts w:hint="cs"/>
          <w:rtl/>
          <w:lang w:bidi="fa-IR"/>
        </w:rPr>
        <w:t xml:space="preserve"> </w:t>
      </w:r>
      <w:r>
        <w:rPr>
          <w:rtl/>
          <w:lang w:bidi="fa-IR"/>
        </w:rPr>
        <w:t>مهدى فولادوند</w:t>
      </w:r>
      <w:r w:rsidR="00FB36B4">
        <w:rPr>
          <w:rtl/>
          <w:lang w:bidi="fa-IR"/>
        </w:rPr>
        <w:t xml:space="preserve">، </w:t>
      </w:r>
      <w:r>
        <w:rPr>
          <w:rtl/>
          <w:lang w:bidi="fa-IR"/>
        </w:rPr>
        <w:t>تهران</w:t>
      </w:r>
      <w:r w:rsidR="00FB36B4">
        <w:rPr>
          <w:rtl/>
          <w:lang w:bidi="fa-IR"/>
        </w:rPr>
        <w:t xml:space="preserve">، </w:t>
      </w:r>
      <w:r>
        <w:rPr>
          <w:rtl/>
          <w:lang w:bidi="fa-IR"/>
        </w:rPr>
        <w:t>دفتر مطالعات تار</w:t>
      </w:r>
      <w:r w:rsidR="00FB36B4">
        <w:rPr>
          <w:rtl/>
          <w:lang w:bidi="fa-IR"/>
        </w:rPr>
        <w:t>ی</w:t>
      </w:r>
      <w:r>
        <w:rPr>
          <w:rtl/>
          <w:lang w:bidi="fa-IR"/>
        </w:rPr>
        <w:t>خ و معارف اسلامى</w:t>
      </w:r>
      <w:r w:rsidR="00FB36B4">
        <w:rPr>
          <w:rtl/>
          <w:lang w:bidi="fa-IR"/>
        </w:rPr>
        <w:t xml:space="preserve">، </w:t>
      </w:r>
      <w:r>
        <w:rPr>
          <w:rtl/>
          <w:lang w:bidi="fa-IR"/>
        </w:rPr>
        <w:t>1415ق = 1373ش</w:t>
      </w:r>
      <w:r w:rsidR="00FB36B4">
        <w:rPr>
          <w:rtl/>
          <w:lang w:bidi="fa-IR"/>
        </w:rPr>
        <w:t xml:space="preserve">. </w:t>
      </w:r>
    </w:p>
    <w:p w:rsidR="00FC5DC1" w:rsidRDefault="00AC30EA" w:rsidP="00AC30EA">
      <w:pPr>
        <w:pStyle w:val="libNormal"/>
        <w:rPr>
          <w:rtl/>
          <w:lang w:bidi="fa-IR"/>
        </w:rPr>
      </w:pPr>
      <w:r>
        <w:rPr>
          <w:rtl/>
          <w:lang w:bidi="fa-IR"/>
        </w:rPr>
        <w:t>آشنا</w:t>
      </w:r>
      <w:r w:rsidR="00FB36B4">
        <w:rPr>
          <w:rtl/>
          <w:lang w:bidi="fa-IR"/>
        </w:rPr>
        <w:t>ی</w:t>
      </w:r>
      <w:r>
        <w:rPr>
          <w:rtl/>
          <w:lang w:bidi="fa-IR"/>
        </w:rPr>
        <w:t>ى باعلوم قرآن</w:t>
      </w:r>
      <w:r w:rsidR="00FB36B4">
        <w:rPr>
          <w:rtl/>
          <w:lang w:bidi="fa-IR"/>
        </w:rPr>
        <w:t xml:space="preserve">: </w:t>
      </w:r>
      <w:r>
        <w:rPr>
          <w:rtl/>
          <w:lang w:bidi="fa-IR"/>
        </w:rPr>
        <w:t>على اصغر حلبى</w:t>
      </w:r>
      <w:r w:rsidR="00501351">
        <w:rPr>
          <w:rFonts w:hint="cs"/>
          <w:rtl/>
          <w:lang w:bidi="fa-IR"/>
        </w:rPr>
        <w:t xml:space="preserve"> </w:t>
      </w:r>
      <w:r>
        <w:rPr>
          <w:rtl/>
          <w:lang w:bidi="fa-IR"/>
        </w:rPr>
        <w:t>تهران</w:t>
      </w:r>
      <w:r w:rsidR="00FB36B4">
        <w:rPr>
          <w:rtl/>
          <w:lang w:bidi="fa-IR"/>
        </w:rPr>
        <w:t xml:space="preserve">، </w:t>
      </w:r>
      <w:r>
        <w:rPr>
          <w:rtl/>
          <w:lang w:bidi="fa-IR"/>
        </w:rPr>
        <w:t>اساط</w:t>
      </w:r>
      <w:r w:rsidR="00FB36B4">
        <w:rPr>
          <w:rtl/>
          <w:lang w:bidi="fa-IR"/>
        </w:rPr>
        <w:t>ی</w:t>
      </w:r>
      <w:r>
        <w:rPr>
          <w:rtl/>
          <w:lang w:bidi="fa-IR"/>
        </w:rPr>
        <w:t>ر</w:t>
      </w:r>
      <w:r w:rsidR="00FB36B4">
        <w:rPr>
          <w:rtl/>
          <w:lang w:bidi="fa-IR"/>
        </w:rPr>
        <w:t xml:space="preserve">، </w:t>
      </w:r>
      <w:r>
        <w:rPr>
          <w:rtl/>
          <w:lang w:bidi="fa-IR"/>
        </w:rPr>
        <w:t>1369</w:t>
      </w:r>
      <w:r w:rsidR="00FB36B4">
        <w:rPr>
          <w:rtl/>
          <w:lang w:bidi="fa-IR"/>
        </w:rPr>
        <w:t xml:space="preserve">. </w:t>
      </w:r>
    </w:p>
    <w:p w:rsidR="00FC5DC1" w:rsidRDefault="00AC30EA" w:rsidP="00AC30EA">
      <w:pPr>
        <w:pStyle w:val="libNormal"/>
        <w:rPr>
          <w:rtl/>
          <w:lang w:bidi="fa-IR"/>
        </w:rPr>
      </w:pPr>
      <w:r>
        <w:rPr>
          <w:rtl/>
          <w:lang w:bidi="fa-IR"/>
        </w:rPr>
        <w:t>آفر</w:t>
      </w:r>
      <w:r w:rsidR="00FB36B4">
        <w:rPr>
          <w:rtl/>
          <w:lang w:bidi="fa-IR"/>
        </w:rPr>
        <w:t>ی</w:t>
      </w:r>
      <w:r>
        <w:rPr>
          <w:rtl/>
          <w:lang w:bidi="fa-IR"/>
        </w:rPr>
        <w:t>نش هنرى در قرآن</w:t>
      </w:r>
      <w:r w:rsidR="00FB36B4">
        <w:rPr>
          <w:rtl/>
          <w:lang w:bidi="fa-IR"/>
        </w:rPr>
        <w:t xml:space="preserve">: </w:t>
      </w:r>
      <w:r>
        <w:rPr>
          <w:rtl/>
          <w:lang w:bidi="fa-IR"/>
        </w:rPr>
        <w:t>س</w:t>
      </w:r>
      <w:r w:rsidR="00FB36B4">
        <w:rPr>
          <w:rtl/>
          <w:lang w:bidi="fa-IR"/>
        </w:rPr>
        <w:t>ی</w:t>
      </w:r>
      <w:r>
        <w:rPr>
          <w:rtl/>
          <w:lang w:bidi="fa-IR"/>
        </w:rPr>
        <w:t>د قطب</w:t>
      </w:r>
      <w:r w:rsidR="00501351">
        <w:rPr>
          <w:rFonts w:hint="cs"/>
          <w:rtl/>
          <w:lang w:bidi="fa-IR"/>
        </w:rPr>
        <w:t xml:space="preserve"> </w:t>
      </w:r>
      <w:r>
        <w:rPr>
          <w:rtl/>
          <w:lang w:bidi="fa-IR"/>
        </w:rPr>
        <w:t>ترجمه محمدمهدى فولادوند</w:t>
      </w:r>
      <w:r w:rsidR="00FB36B4">
        <w:rPr>
          <w:rtl/>
          <w:lang w:bidi="fa-IR"/>
        </w:rPr>
        <w:t xml:space="preserve">. </w:t>
      </w:r>
    </w:p>
    <w:p w:rsidR="00FC5DC1" w:rsidRDefault="00AC30EA" w:rsidP="00AC30EA">
      <w:pPr>
        <w:pStyle w:val="libNormal"/>
        <w:rPr>
          <w:rtl/>
          <w:lang w:bidi="fa-IR"/>
        </w:rPr>
      </w:pPr>
      <w:r>
        <w:rPr>
          <w:rtl/>
          <w:lang w:bidi="fa-IR"/>
        </w:rPr>
        <w:t>آلاء الرّحمن</w:t>
      </w:r>
      <w:r w:rsidR="00FB36B4">
        <w:rPr>
          <w:rtl/>
          <w:lang w:bidi="fa-IR"/>
        </w:rPr>
        <w:t xml:space="preserve">: </w:t>
      </w:r>
      <w:r>
        <w:rPr>
          <w:rtl/>
          <w:lang w:bidi="fa-IR"/>
        </w:rPr>
        <w:t>محمدجواد بلاغى</w:t>
      </w:r>
      <w:r w:rsidR="00501351">
        <w:rPr>
          <w:rFonts w:hint="cs"/>
          <w:rtl/>
          <w:lang w:bidi="fa-IR"/>
        </w:rPr>
        <w:t xml:space="preserve"> </w:t>
      </w:r>
      <w:r>
        <w:rPr>
          <w:rtl/>
          <w:lang w:bidi="fa-IR"/>
        </w:rPr>
        <w:t>ب</w:t>
      </w:r>
      <w:r w:rsidR="00FB36B4">
        <w:rPr>
          <w:rtl/>
          <w:lang w:bidi="fa-IR"/>
        </w:rPr>
        <w:t>ی</w:t>
      </w:r>
      <w:r>
        <w:rPr>
          <w:rtl/>
          <w:lang w:bidi="fa-IR"/>
        </w:rPr>
        <w:t>روت</w:t>
      </w:r>
      <w:r w:rsidR="00FB36B4">
        <w:rPr>
          <w:rtl/>
          <w:lang w:bidi="fa-IR"/>
        </w:rPr>
        <w:t xml:space="preserve">، </w:t>
      </w:r>
      <w:r>
        <w:rPr>
          <w:rtl/>
          <w:lang w:bidi="fa-IR"/>
        </w:rPr>
        <w:t>دار اح</w:t>
      </w:r>
      <w:r w:rsidR="00FB36B4">
        <w:rPr>
          <w:rtl/>
          <w:lang w:bidi="fa-IR"/>
        </w:rPr>
        <w:t>ی</w:t>
      </w:r>
      <w:r>
        <w:rPr>
          <w:rtl/>
          <w:lang w:bidi="fa-IR"/>
        </w:rPr>
        <w:t>اء التّراث العرب</w:t>
      </w:r>
      <w:r w:rsidR="00FB36B4">
        <w:rPr>
          <w:rtl/>
          <w:lang w:bidi="fa-IR"/>
        </w:rPr>
        <w:t xml:space="preserve">ی. </w:t>
      </w:r>
    </w:p>
    <w:p w:rsidR="00FC5DC1" w:rsidRDefault="00AC30EA" w:rsidP="00AC30EA">
      <w:pPr>
        <w:pStyle w:val="libNormal"/>
        <w:rPr>
          <w:rtl/>
          <w:lang w:bidi="fa-IR"/>
        </w:rPr>
      </w:pPr>
      <w:r>
        <w:rPr>
          <w:rtl/>
          <w:lang w:bidi="fa-IR"/>
        </w:rPr>
        <w:t>الابانة عن معانى القراءات</w:t>
      </w:r>
      <w:r w:rsidR="00FB36B4">
        <w:rPr>
          <w:rtl/>
          <w:lang w:bidi="fa-IR"/>
        </w:rPr>
        <w:t xml:space="preserve">: </w:t>
      </w:r>
      <w:r>
        <w:rPr>
          <w:rtl/>
          <w:lang w:bidi="fa-IR"/>
        </w:rPr>
        <w:t>مكى بن ابى طالب</w:t>
      </w:r>
      <w:r w:rsidR="00501351">
        <w:rPr>
          <w:rFonts w:hint="cs"/>
          <w:rtl/>
          <w:lang w:bidi="fa-IR"/>
        </w:rPr>
        <w:t xml:space="preserve"> </w:t>
      </w:r>
      <w:r>
        <w:rPr>
          <w:rtl/>
          <w:lang w:bidi="fa-IR"/>
        </w:rPr>
        <w:t>تحق</w:t>
      </w:r>
      <w:r w:rsidR="00FB36B4">
        <w:rPr>
          <w:rtl/>
          <w:lang w:bidi="fa-IR"/>
        </w:rPr>
        <w:t>ی</w:t>
      </w:r>
      <w:r>
        <w:rPr>
          <w:rtl/>
          <w:lang w:bidi="fa-IR"/>
        </w:rPr>
        <w:t>ق عبدالفتاح شلبى1405ق = 1985م</w:t>
      </w:r>
      <w:r w:rsidR="00FB36B4">
        <w:rPr>
          <w:rtl/>
          <w:lang w:bidi="fa-IR"/>
        </w:rPr>
        <w:t xml:space="preserve">. </w:t>
      </w:r>
    </w:p>
    <w:p w:rsidR="00FC5DC1" w:rsidRDefault="00AC30EA" w:rsidP="00AC30EA">
      <w:pPr>
        <w:pStyle w:val="libNormal"/>
        <w:rPr>
          <w:rtl/>
          <w:lang w:bidi="fa-IR"/>
        </w:rPr>
      </w:pPr>
      <w:r>
        <w:rPr>
          <w:rtl/>
          <w:lang w:bidi="fa-IR"/>
        </w:rPr>
        <w:t>الاتقان فى علوم القرآن</w:t>
      </w:r>
      <w:r w:rsidR="00FB36B4">
        <w:rPr>
          <w:rtl/>
          <w:lang w:bidi="fa-IR"/>
        </w:rPr>
        <w:t xml:space="preserve">: </w:t>
      </w:r>
      <w:r>
        <w:rPr>
          <w:rtl/>
          <w:lang w:bidi="fa-IR"/>
        </w:rPr>
        <w:t>جلال الد</w:t>
      </w:r>
      <w:r w:rsidR="00FB36B4">
        <w:rPr>
          <w:rtl/>
          <w:lang w:bidi="fa-IR"/>
        </w:rPr>
        <w:t>ی</w:t>
      </w:r>
      <w:r>
        <w:rPr>
          <w:rtl/>
          <w:lang w:bidi="fa-IR"/>
        </w:rPr>
        <w:t>ن عبدالرحمن ابوبكر س</w:t>
      </w:r>
      <w:r w:rsidR="00FB36B4">
        <w:rPr>
          <w:rtl/>
          <w:lang w:bidi="fa-IR"/>
        </w:rPr>
        <w:t>ی</w:t>
      </w:r>
      <w:r>
        <w:rPr>
          <w:rtl/>
          <w:lang w:bidi="fa-IR"/>
        </w:rPr>
        <w:t>وطى</w:t>
      </w:r>
      <w:r w:rsidR="00501351">
        <w:rPr>
          <w:rFonts w:hint="cs"/>
          <w:rtl/>
          <w:lang w:bidi="fa-IR"/>
        </w:rPr>
        <w:t xml:space="preserve"> </w:t>
      </w:r>
      <w:r>
        <w:rPr>
          <w:rtl/>
          <w:lang w:bidi="fa-IR"/>
        </w:rPr>
        <w:t>دمشق</w:t>
      </w:r>
      <w:r w:rsidR="00FB36B4">
        <w:rPr>
          <w:rtl/>
          <w:lang w:bidi="fa-IR"/>
        </w:rPr>
        <w:t xml:space="preserve">، </w:t>
      </w:r>
      <w:r>
        <w:rPr>
          <w:rtl/>
          <w:lang w:bidi="fa-IR"/>
        </w:rPr>
        <w:t>ب</w:t>
      </w:r>
      <w:r w:rsidR="00FB36B4">
        <w:rPr>
          <w:rtl/>
          <w:lang w:bidi="fa-IR"/>
        </w:rPr>
        <w:t>ی</w:t>
      </w:r>
      <w:r>
        <w:rPr>
          <w:rtl/>
          <w:lang w:bidi="fa-IR"/>
        </w:rPr>
        <w:t>روت</w:t>
      </w:r>
      <w:r w:rsidR="00FB36B4">
        <w:rPr>
          <w:rtl/>
          <w:lang w:bidi="fa-IR"/>
        </w:rPr>
        <w:t xml:space="preserve">، </w:t>
      </w:r>
      <w:r>
        <w:rPr>
          <w:rtl/>
          <w:lang w:bidi="fa-IR"/>
        </w:rPr>
        <w:t>دارابن</w:t>
      </w:r>
      <w:r w:rsidR="00FB36B4">
        <w:rPr>
          <w:rtl/>
          <w:lang w:bidi="fa-IR"/>
        </w:rPr>
        <w:t xml:space="preserve"> </w:t>
      </w:r>
      <w:r>
        <w:rPr>
          <w:rtl/>
          <w:lang w:bidi="fa-IR"/>
        </w:rPr>
        <w:t>كث</w:t>
      </w:r>
      <w:r w:rsidR="00FB36B4">
        <w:rPr>
          <w:rtl/>
          <w:lang w:bidi="fa-IR"/>
        </w:rPr>
        <w:t>ی</w:t>
      </w:r>
      <w:r>
        <w:rPr>
          <w:rtl/>
          <w:lang w:bidi="fa-IR"/>
        </w:rPr>
        <w:t>ر</w:t>
      </w:r>
      <w:r w:rsidR="00FB36B4">
        <w:rPr>
          <w:rtl/>
          <w:lang w:bidi="fa-IR"/>
        </w:rPr>
        <w:t xml:space="preserve">، </w:t>
      </w:r>
      <w:r>
        <w:rPr>
          <w:rtl/>
          <w:lang w:bidi="fa-IR"/>
        </w:rPr>
        <w:t>1414ق</w:t>
      </w:r>
      <w:r w:rsidR="00FB36B4">
        <w:rPr>
          <w:rtl/>
          <w:lang w:bidi="fa-IR"/>
        </w:rPr>
        <w:t xml:space="preserve">. </w:t>
      </w:r>
    </w:p>
    <w:p w:rsidR="00FC5DC1" w:rsidRDefault="00AC30EA" w:rsidP="00AC30EA">
      <w:pPr>
        <w:pStyle w:val="libNormal"/>
        <w:rPr>
          <w:rtl/>
          <w:lang w:bidi="fa-IR"/>
        </w:rPr>
      </w:pPr>
      <w:r>
        <w:rPr>
          <w:rtl/>
          <w:lang w:bidi="fa-IR"/>
        </w:rPr>
        <w:t>اسباب النّزول</w:t>
      </w:r>
      <w:r w:rsidR="00FB36B4">
        <w:rPr>
          <w:rtl/>
          <w:lang w:bidi="fa-IR"/>
        </w:rPr>
        <w:t xml:space="preserve">: </w:t>
      </w:r>
      <w:r>
        <w:rPr>
          <w:rtl/>
          <w:lang w:bidi="fa-IR"/>
        </w:rPr>
        <w:t>-ب</w:t>
      </w:r>
      <w:r w:rsidR="00FB36B4">
        <w:rPr>
          <w:rtl/>
          <w:lang w:bidi="fa-IR"/>
        </w:rPr>
        <w:t>ی</w:t>
      </w:r>
      <w:r>
        <w:rPr>
          <w:rtl/>
          <w:lang w:bidi="fa-IR"/>
        </w:rPr>
        <w:t>روت</w:t>
      </w:r>
      <w:r w:rsidR="00FB36B4">
        <w:rPr>
          <w:rtl/>
          <w:lang w:bidi="fa-IR"/>
        </w:rPr>
        <w:t xml:space="preserve">، </w:t>
      </w:r>
      <w:r>
        <w:rPr>
          <w:rtl/>
          <w:lang w:bidi="fa-IR"/>
        </w:rPr>
        <w:t>دارالهجره</w:t>
      </w:r>
      <w:r w:rsidR="00FB36B4">
        <w:rPr>
          <w:rtl/>
          <w:lang w:bidi="fa-IR"/>
        </w:rPr>
        <w:t xml:space="preserve">، </w:t>
      </w:r>
      <w:r>
        <w:rPr>
          <w:rtl/>
          <w:lang w:bidi="fa-IR"/>
        </w:rPr>
        <w:t>1410ق = 1990م</w:t>
      </w:r>
      <w:r w:rsidR="00FB36B4">
        <w:rPr>
          <w:rtl/>
          <w:lang w:bidi="fa-IR"/>
        </w:rPr>
        <w:t xml:space="preserve">. </w:t>
      </w:r>
    </w:p>
    <w:p w:rsidR="00FC5DC1" w:rsidRDefault="00AC30EA" w:rsidP="00AC30EA">
      <w:pPr>
        <w:pStyle w:val="libNormal"/>
        <w:rPr>
          <w:rtl/>
          <w:lang w:bidi="fa-IR"/>
        </w:rPr>
      </w:pPr>
      <w:r>
        <w:rPr>
          <w:rtl/>
          <w:lang w:bidi="fa-IR"/>
        </w:rPr>
        <w:t>اسباب النزول</w:t>
      </w:r>
      <w:r w:rsidR="00FB36B4">
        <w:rPr>
          <w:rtl/>
          <w:lang w:bidi="fa-IR"/>
        </w:rPr>
        <w:t xml:space="preserve">: </w:t>
      </w:r>
      <w:r>
        <w:rPr>
          <w:rtl/>
          <w:lang w:bidi="fa-IR"/>
        </w:rPr>
        <w:t>على بن احمد واحدى ن</w:t>
      </w:r>
      <w:r w:rsidR="00FB36B4">
        <w:rPr>
          <w:rtl/>
          <w:lang w:bidi="fa-IR"/>
        </w:rPr>
        <w:t>ی</w:t>
      </w:r>
      <w:r>
        <w:rPr>
          <w:rtl/>
          <w:lang w:bidi="fa-IR"/>
        </w:rPr>
        <w:t>شابورى</w:t>
      </w:r>
      <w:r w:rsidR="00501351">
        <w:rPr>
          <w:rFonts w:hint="cs"/>
          <w:rtl/>
          <w:lang w:bidi="fa-IR"/>
        </w:rPr>
        <w:t xml:space="preserve"> </w:t>
      </w:r>
      <w:r>
        <w:rPr>
          <w:rtl/>
          <w:lang w:bidi="fa-IR"/>
        </w:rPr>
        <w:t>تحق</w:t>
      </w:r>
      <w:r w:rsidR="00FB36B4">
        <w:rPr>
          <w:rtl/>
          <w:lang w:bidi="fa-IR"/>
        </w:rPr>
        <w:t>ی</w:t>
      </w:r>
      <w:r>
        <w:rPr>
          <w:rtl/>
          <w:lang w:bidi="fa-IR"/>
        </w:rPr>
        <w:t>ق ا</w:t>
      </w:r>
      <w:r w:rsidR="00FB36B4">
        <w:rPr>
          <w:rtl/>
          <w:lang w:bidi="fa-IR"/>
        </w:rPr>
        <w:t>ی</w:t>
      </w:r>
      <w:r>
        <w:rPr>
          <w:rtl/>
          <w:lang w:bidi="fa-IR"/>
        </w:rPr>
        <w:t>من صالح شعبان</w:t>
      </w:r>
      <w:r w:rsidR="00501351">
        <w:rPr>
          <w:rFonts w:hint="cs"/>
          <w:rtl/>
          <w:lang w:bidi="fa-IR"/>
        </w:rPr>
        <w:t xml:space="preserve"> </w:t>
      </w:r>
      <w:r>
        <w:rPr>
          <w:rtl/>
          <w:lang w:bidi="fa-IR"/>
        </w:rPr>
        <w:t>قاهره</w:t>
      </w:r>
      <w:r w:rsidR="00FB36B4">
        <w:rPr>
          <w:rtl/>
          <w:lang w:bidi="fa-IR"/>
        </w:rPr>
        <w:t xml:space="preserve">، </w:t>
      </w:r>
      <w:r>
        <w:rPr>
          <w:rtl/>
          <w:lang w:bidi="fa-IR"/>
        </w:rPr>
        <w:t>دارالحد</w:t>
      </w:r>
      <w:r w:rsidR="00FB36B4">
        <w:rPr>
          <w:rtl/>
          <w:lang w:bidi="fa-IR"/>
        </w:rPr>
        <w:t>ی</w:t>
      </w:r>
      <w:r>
        <w:rPr>
          <w:rtl/>
          <w:lang w:bidi="fa-IR"/>
        </w:rPr>
        <w:t>ث</w:t>
      </w:r>
      <w:r w:rsidR="00FB36B4">
        <w:rPr>
          <w:rtl/>
          <w:lang w:bidi="fa-IR"/>
        </w:rPr>
        <w:t xml:space="preserve">. </w:t>
      </w:r>
    </w:p>
    <w:p w:rsidR="00FC5DC1" w:rsidRDefault="00AC30EA" w:rsidP="00AC30EA">
      <w:pPr>
        <w:pStyle w:val="libNormal"/>
        <w:rPr>
          <w:rtl/>
          <w:lang w:bidi="fa-IR"/>
        </w:rPr>
      </w:pPr>
      <w:r>
        <w:rPr>
          <w:rtl/>
          <w:lang w:bidi="fa-IR"/>
        </w:rPr>
        <w:t>اصطلاح نامه علوم قرآنى</w:t>
      </w:r>
      <w:r w:rsidR="00FB36B4">
        <w:rPr>
          <w:rtl/>
          <w:lang w:bidi="fa-IR"/>
        </w:rPr>
        <w:t xml:space="preserve">: </w:t>
      </w:r>
      <w:r>
        <w:rPr>
          <w:rtl/>
          <w:lang w:bidi="fa-IR"/>
        </w:rPr>
        <w:t>مركز مطالعات و تحق</w:t>
      </w:r>
      <w:r w:rsidR="00FB36B4">
        <w:rPr>
          <w:rtl/>
          <w:lang w:bidi="fa-IR"/>
        </w:rPr>
        <w:t>ی</w:t>
      </w:r>
      <w:r>
        <w:rPr>
          <w:rtl/>
          <w:lang w:bidi="fa-IR"/>
        </w:rPr>
        <w:t>قات اسلامى</w:t>
      </w:r>
      <w:r w:rsidR="00FB36B4">
        <w:rPr>
          <w:rtl/>
          <w:lang w:bidi="fa-IR"/>
        </w:rPr>
        <w:t xml:space="preserve">، </w:t>
      </w:r>
      <w:r>
        <w:rPr>
          <w:rtl/>
          <w:lang w:bidi="fa-IR"/>
        </w:rPr>
        <w:t>قم</w:t>
      </w:r>
      <w:r w:rsidR="00FB36B4">
        <w:rPr>
          <w:rtl/>
          <w:lang w:bidi="fa-IR"/>
        </w:rPr>
        <w:t xml:space="preserve">، </w:t>
      </w:r>
      <w:r>
        <w:rPr>
          <w:rtl/>
          <w:lang w:bidi="fa-IR"/>
        </w:rPr>
        <w:t>مركز انتشارات دفتر تبل</w:t>
      </w:r>
      <w:r w:rsidR="00FB36B4">
        <w:rPr>
          <w:rtl/>
          <w:lang w:bidi="fa-IR"/>
        </w:rPr>
        <w:t>ی</w:t>
      </w:r>
      <w:r>
        <w:rPr>
          <w:rtl/>
          <w:lang w:bidi="fa-IR"/>
        </w:rPr>
        <w:t>غات اسلامى</w:t>
      </w:r>
      <w:r w:rsidR="00FB36B4">
        <w:rPr>
          <w:rtl/>
          <w:lang w:bidi="fa-IR"/>
        </w:rPr>
        <w:t xml:space="preserve">، </w:t>
      </w:r>
      <w:r>
        <w:rPr>
          <w:rtl/>
          <w:lang w:bidi="fa-IR"/>
        </w:rPr>
        <w:t>1376</w:t>
      </w:r>
      <w:r w:rsidR="00FB36B4">
        <w:rPr>
          <w:rtl/>
          <w:lang w:bidi="fa-IR"/>
        </w:rPr>
        <w:t xml:space="preserve">. </w:t>
      </w:r>
    </w:p>
    <w:p w:rsidR="00FC5DC1" w:rsidRDefault="00AC30EA" w:rsidP="00AC30EA">
      <w:pPr>
        <w:pStyle w:val="libNormal"/>
        <w:rPr>
          <w:rtl/>
          <w:lang w:bidi="fa-IR"/>
        </w:rPr>
      </w:pPr>
      <w:r>
        <w:rPr>
          <w:rtl/>
          <w:lang w:bidi="fa-IR"/>
        </w:rPr>
        <w:t>اصول كافى</w:t>
      </w:r>
      <w:r w:rsidR="00FB36B4">
        <w:rPr>
          <w:rtl/>
          <w:lang w:bidi="fa-IR"/>
        </w:rPr>
        <w:t xml:space="preserve">: </w:t>
      </w:r>
      <w:r>
        <w:rPr>
          <w:rtl/>
          <w:lang w:bidi="fa-IR"/>
        </w:rPr>
        <w:t xml:space="preserve">محمد بن </w:t>
      </w:r>
      <w:r w:rsidR="00FB36B4">
        <w:rPr>
          <w:rtl/>
          <w:lang w:bidi="fa-IR"/>
        </w:rPr>
        <w:t>ی</w:t>
      </w:r>
      <w:r>
        <w:rPr>
          <w:rtl/>
          <w:lang w:bidi="fa-IR"/>
        </w:rPr>
        <w:t>عقوب كل</w:t>
      </w:r>
      <w:r w:rsidR="00FB36B4">
        <w:rPr>
          <w:rtl/>
          <w:lang w:bidi="fa-IR"/>
        </w:rPr>
        <w:t>ی</w:t>
      </w:r>
      <w:r>
        <w:rPr>
          <w:rtl/>
          <w:lang w:bidi="fa-IR"/>
        </w:rPr>
        <w:t>نى</w:t>
      </w:r>
      <w:r w:rsidR="00501351">
        <w:rPr>
          <w:rFonts w:hint="cs"/>
          <w:rtl/>
          <w:lang w:bidi="fa-IR"/>
        </w:rPr>
        <w:t xml:space="preserve"> </w:t>
      </w:r>
      <w:r>
        <w:rPr>
          <w:rtl/>
          <w:lang w:bidi="fa-IR"/>
        </w:rPr>
        <w:t>تصح</w:t>
      </w:r>
      <w:r w:rsidR="00FB36B4">
        <w:rPr>
          <w:rtl/>
          <w:lang w:bidi="fa-IR"/>
        </w:rPr>
        <w:t>ی</w:t>
      </w:r>
      <w:r>
        <w:rPr>
          <w:rtl/>
          <w:lang w:bidi="fa-IR"/>
        </w:rPr>
        <w:t>ح على اكبر غفارى</w:t>
      </w:r>
      <w:r w:rsidR="00FB36B4">
        <w:rPr>
          <w:rtl/>
          <w:lang w:bidi="fa-IR"/>
        </w:rPr>
        <w:t xml:space="preserve">. </w:t>
      </w:r>
    </w:p>
    <w:p w:rsidR="00FC5DC1" w:rsidRDefault="00AC30EA" w:rsidP="00AC30EA">
      <w:pPr>
        <w:pStyle w:val="libNormal"/>
        <w:rPr>
          <w:rtl/>
          <w:lang w:bidi="fa-IR"/>
        </w:rPr>
      </w:pPr>
      <w:r>
        <w:rPr>
          <w:rtl/>
          <w:lang w:bidi="fa-IR"/>
        </w:rPr>
        <w:t>اعجاز القرآن</w:t>
      </w:r>
      <w:r w:rsidR="00FB36B4">
        <w:rPr>
          <w:rtl/>
          <w:lang w:bidi="fa-IR"/>
        </w:rPr>
        <w:t xml:space="preserve">: </w:t>
      </w:r>
      <w:r>
        <w:rPr>
          <w:rtl/>
          <w:lang w:bidi="fa-IR"/>
        </w:rPr>
        <w:t>مصطفى رافعى</w:t>
      </w:r>
      <w:r w:rsidR="00501351">
        <w:rPr>
          <w:rFonts w:hint="cs"/>
          <w:rtl/>
          <w:lang w:bidi="fa-IR"/>
        </w:rPr>
        <w:t xml:space="preserve"> </w:t>
      </w:r>
      <w:r>
        <w:rPr>
          <w:rtl/>
          <w:lang w:bidi="fa-IR"/>
        </w:rPr>
        <w:t>ب</w:t>
      </w:r>
      <w:r w:rsidR="00FB36B4">
        <w:rPr>
          <w:rtl/>
          <w:lang w:bidi="fa-IR"/>
        </w:rPr>
        <w:t>ی</w:t>
      </w:r>
      <w:r>
        <w:rPr>
          <w:rtl/>
          <w:lang w:bidi="fa-IR"/>
        </w:rPr>
        <w:t>روت</w:t>
      </w:r>
      <w:r w:rsidR="00FB36B4">
        <w:rPr>
          <w:rtl/>
          <w:lang w:bidi="fa-IR"/>
        </w:rPr>
        <w:t xml:space="preserve">. </w:t>
      </w:r>
    </w:p>
    <w:p w:rsidR="00FC5DC1" w:rsidRDefault="00AC30EA" w:rsidP="00AC30EA">
      <w:pPr>
        <w:pStyle w:val="libNormal"/>
        <w:rPr>
          <w:rtl/>
          <w:lang w:bidi="fa-IR"/>
        </w:rPr>
      </w:pPr>
      <w:r>
        <w:rPr>
          <w:rtl/>
          <w:lang w:bidi="fa-IR"/>
        </w:rPr>
        <w:t>بحارالانوار</w:t>
      </w:r>
      <w:r w:rsidR="00FB36B4">
        <w:rPr>
          <w:rtl/>
          <w:lang w:bidi="fa-IR"/>
        </w:rPr>
        <w:t xml:space="preserve">: </w:t>
      </w:r>
      <w:r>
        <w:rPr>
          <w:rtl/>
          <w:lang w:bidi="fa-IR"/>
        </w:rPr>
        <w:t>محمد باقر مجلسى</w:t>
      </w:r>
      <w:r w:rsidR="00501351">
        <w:rPr>
          <w:rFonts w:hint="cs"/>
          <w:rtl/>
          <w:lang w:bidi="fa-IR"/>
        </w:rPr>
        <w:t xml:space="preserve"> </w:t>
      </w:r>
      <w:r>
        <w:rPr>
          <w:rtl/>
          <w:lang w:bidi="fa-IR"/>
        </w:rPr>
        <w:t>ب</w:t>
      </w:r>
      <w:r w:rsidR="00FB36B4">
        <w:rPr>
          <w:rtl/>
          <w:lang w:bidi="fa-IR"/>
        </w:rPr>
        <w:t>ی</w:t>
      </w:r>
      <w:r>
        <w:rPr>
          <w:rtl/>
          <w:lang w:bidi="fa-IR"/>
        </w:rPr>
        <w:t>روت</w:t>
      </w:r>
      <w:r w:rsidR="00FB36B4">
        <w:rPr>
          <w:rtl/>
          <w:lang w:bidi="fa-IR"/>
        </w:rPr>
        <w:t xml:space="preserve">، </w:t>
      </w:r>
      <w:r>
        <w:rPr>
          <w:rtl/>
          <w:lang w:bidi="fa-IR"/>
        </w:rPr>
        <w:t>الوفاء</w:t>
      </w:r>
      <w:r w:rsidR="00FB36B4">
        <w:rPr>
          <w:rtl/>
          <w:lang w:bidi="fa-IR"/>
        </w:rPr>
        <w:t xml:space="preserve">، </w:t>
      </w:r>
      <w:r>
        <w:rPr>
          <w:rtl/>
          <w:lang w:bidi="fa-IR"/>
        </w:rPr>
        <w:t>1403ق = 1983م</w:t>
      </w:r>
      <w:r w:rsidR="00FB36B4">
        <w:rPr>
          <w:rtl/>
          <w:lang w:bidi="fa-IR"/>
        </w:rPr>
        <w:t xml:space="preserve">. </w:t>
      </w:r>
    </w:p>
    <w:p w:rsidR="00FC5DC1" w:rsidRDefault="00AC30EA" w:rsidP="00AC30EA">
      <w:pPr>
        <w:pStyle w:val="libNormal"/>
        <w:rPr>
          <w:rtl/>
          <w:lang w:bidi="fa-IR"/>
        </w:rPr>
      </w:pPr>
      <w:r>
        <w:rPr>
          <w:rtl/>
          <w:lang w:bidi="fa-IR"/>
        </w:rPr>
        <w:t>البرهان فى علوم القرآن</w:t>
      </w:r>
      <w:r w:rsidR="00FB36B4">
        <w:rPr>
          <w:rtl/>
          <w:lang w:bidi="fa-IR"/>
        </w:rPr>
        <w:t xml:space="preserve">: </w:t>
      </w:r>
      <w:r>
        <w:rPr>
          <w:rtl/>
          <w:lang w:bidi="fa-IR"/>
        </w:rPr>
        <w:t>محمد بن بهادر عبداللَّه زركشى</w:t>
      </w:r>
      <w:r w:rsidR="00501351">
        <w:rPr>
          <w:rFonts w:hint="cs"/>
          <w:rtl/>
          <w:lang w:bidi="fa-IR"/>
        </w:rPr>
        <w:t xml:space="preserve"> </w:t>
      </w:r>
      <w:r>
        <w:rPr>
          <w:rtl/>
          <w:lang w:bidi="fa-IR"/>
        </w:rPr>
        <w:t>تحق</w:t>
      </w:r>
      <w:r w:rsidR="00FB36B4">
        <w:rPr>
          <w:rtl/>
          <w:lang w:bidi="fa-IR"/>
        </w:rPr>
        <w:t>ی</w:t>
      </w:r>
      <w:r>
        <w:rPr>
          <w:rtl/>
          <w:lang w:bidi="fa-IR"/>
        </w:rPr>
        <w:t>ق عبدالرّحمن مرعشلى</w:t>
      </w:r>
      <w:r w:rsidR="00FB36B4">
        <w:rPr>
          <w:rtl/>
          <w:lang w:bidi="fa-IR"/>
        </w:rPr>
        <w:t xml:space="preserve">، </w:t>
      </w:r>
      <w:r>
        <w:rPr>
          <w:rtl/>
          <w:lang w:bidi="fa-IR"/>
        </w:rPr>
        <w:t>حمدى ذهبى و ابراه</w:t>
      </w:r>
      <w:r w:rsidR="00FB36B4">
        <w:rPr>
          <w:rtl/>
          <w:lang w:bidi="fa-IR"/>
        </w:rPr>
        <w:t>ی</w:t>
      </w:r>
      <w:r>
        <w:rPr>
          <w:rtl/>
          <w:lang w:bidi="fa-IR"/>
        </w:rPr>
        <w:t>م عبداللَّه كردى</w:t>
      </w:r>
      <w:r w:rsidR="00501351">
        <w:rPr>
          <w:rFonts w:hint="cs"/>
          <w:rtl/>
          <w:lang w:bidi="fa-IR"/>
        </w:rPr>
        <w:t xml:space="preserve"> </w:t>
      </w:r>
      <w:r>
        <w:rPr>
          <w:rtl/>
          <w:lang w:bidi="fa-IR"/>
        </w:rPr>
        <w:t>ب</w:t>
      </w:r>
      <w:r w:rsidR="00FB36B4">
        <w:rPr>
          <w:rtl/>
          <w:lang w:bidi="fa-IR"/>
        </w:rPr>
        <w:t>ی</w:t>
      </w:r>
      <w:r>
        <w:rPr>
          <w:rtl/>
          <w:lang w:bidi="fa-IR"/>
        </w:rPr>
        <w:t>روت</w:t>
      </w:r>
      <w:r w:rsidR="00FB36B4">
        <w:rPr>
          <w:rtl/>
          <w:lang w:bidi="fa-IR"/>
        </w:rPr>
        <w:t xml:space="preserve">، </w:t>
      </w:r>
      <w:r>
        <w:rPr>
          <w:rtl/>
          <w:lang w:bidi="fa-IR"/>
        </w:rPr>
        <w:t>دارالمعرفه</w:t>
      </w:r>
      <w:r w:rsidR="00FB36B4">
        <w:rPr>
          <w:rtl/>
          <w:lang w:bidi="fa-IR"/>
        </w:rPr>
        <w:t xml:space="preserve">، </w:t>
      </w:r>
      <w:r>
        <w:rPr>
          <w:rtl/>
          <w:lang w:bidi="fa-IR"/>
        </w:rPr>
        <w:t>1410ق = 1990م</w:t>
      </w:r>
      <w:r w:rsidR="00FB36B4">
        <w:rPr>
          <w:rtl/>
          <w:lang w:bidi="fa-IR"/>
        </w:rPr>
        <w:t xml:space="preserve">. </w:t>
      </w:r>
    </w:p>
    <w:p w:rsidR="00FC5DC1" w:rsidRDefault="00AC30EA" w:rsidP="00AC30EA">
      <w:pPr>
        <w:pStyle w:val="libNormal"/>
        <w:rPr>
          <w:rtl/>
          <w:lang w:bidi="fa-IR"/>
        </w:rPr>
      </w:pPr>
      <w:r>
        <w:rPr>
          <w:rtl/>
          <w:lang w:bidi="fa-IR"/>
        </w:rPr>
        <w:lastRenderedPageBreak/>
        <w:t>الب</w:t>
      </w:r>
      <w:r w:rsidR="00FB36B4">
        <w:rPr>
          <w:rtl/>
          <w:lang w:bidi="fa-IR"/>
        </w:rPr>
        <w:t>ی</w:t>
      </w:r>
      <w:r>
        <w:rPr>
          <w:rtl/>
          <w:lang w:bidi="fa-IR"/>
        </w:rPr>
        <w:t>ان فى تفس</w:t>
      </w:r>
      <w:r w:rsidR="00FB36B4">
        <w:rPr>
          <w:rtl/>
          <w:lang w:bidi="fa-IR"/>
        </w:rPr>
        <w:t>ی</w:t>
      </w:r>
      <w:r>
        <w:rPr>
          <w:rtl/>
          <w:lang w:bidi="fa-IR"/>
        </w:rPr>
        <w:t>ر القرآن</w:t>
      </w:r>
      <w:r w:rsidR="00FB36B4">
        <w:rPr>
          <w:rtl/>
          <w:lang w:bidi="fa-IR"/>
        </w:rPr>
        <w:t xml:space="preserve">: </w:t>
      </w:r>
      <w:r>
        <w:rPr>
          <w:rtl/>
          <w:lang w:bidi="fa-IR"/>
        </w:rPr>
        <w:t>ابوالقاسم خوئى</w:t>
      </w:r>
      <w:r w:rsidR="00501351">
        <w:rPr>
          <w:rFonts w:hint="cs"/>
          <w:rtl/>
          <w:lang w:bidi="fa-IR"/>
        </w:rPr>
        <w:t xml:space="preserve"> </w:t>
      </w:r>
      <w:r>
        <w:rPr>
          <w:rtl/>
          <w:lang w:bidi="fa-IR"/>
        </w:rPr>
        <w:t>تهران</w:t>
      </w:r>
      <w:r w:rsidR="00FB36B4">
        <w:rPr>
          <w:rtl/>
          <w:lang w:bidi="fa-IR"/>
        </w:rPr>
        <w:t xml:space="preserve">، </w:t>
      </w:r>
      <w:r>
        <w:rPr>
          <w:rtl/>
          <w:lang w:bidi="fa-IR"/>
        </w:rPr>
        <w:t>انوارالهدى</w:t>
      </w:r>
      <w:r w:rsidR="00FB36B4">
        <w:rPr>
          <w:rtl/>
          <w:lang w:bidi="fa-IR"/>
        </w:rPr>
        <w:t xml:space="preserve">، </w:t>
      </w:r>
      <w:r>
        <w:rPr>
          <w:rtl/>
          <w:lang w:bidi="fa-IR"/>
        </w:rPr>
        <w:t>1401ق = 1981م</w:t>
      </w:r>
      <w:r w:rsidR="00FB36B4">
        <w:rPr>
          <w:rtl/>
          <w:lang w:bidi="fa-IR"/>
        </w:rPr>
        <w:t xml:space="preserve">. </w:t>
      </w:r>
    </w:p>
    <w:p w:rsidR="00FC5DC1" w:rsidRDefault="00AC30EA" w:rsidP="00AC30EA">
      <w:pPr>
        <w:pStyle w:val="libNormal"/>
        <w:rPr>
          <w:rtl/>
          <w:lang w:bidi="fa-IR"/>
        </w:rPr>
      </w:pPr>
      <w:r>
        <w:rPr>
          <w:rtl/>
          <w:lang w:bidi="fa-IR"/>
        </w:rPr>
        <w:t>پژوهشى در تار</w:t>
      </w:r>
      <w:r w:rsidR="00FB36B4">
        <w:rPr>
          <w:rtl/>
          <w:lang w:bidi="fa-IR"/>
        </w:rPr>
        <w:t>ی</w:t>
      </w:r>
      <w:r>
        <w:rPr>
          <w:rtl/>
          <w:lang w:bidi="fa-IR"/>
        </w:rPr>
        <w:t>خ قرآن كر</w:t>
      </w:r>
      <w:r w:rsidR="00FB36B4">
        <w:rPr>
          <w:rtl/>
          <w:lang w:bidi="fa-IR"/>
        </w:rPr>
        <w:t>ی</w:t>
      </w:r>
      <w:r>
        <w:rPr>
          <w:rtl/>
          <w:lang w:bidi="fa-IR"/>
        </w:rPr>
        <w:t>م</w:t>
      </w:r>
      <w:r w:rsidR="00FB36B4">
        <w:rPr>
          <w:rtl/>
          <w:lang w:bidi="fa-IR"/>
        </w:rPr>
        <w:t xml:space="preserve">: </w:t>
      </w:r>
      <w:r>
        <w:rPr>
          <w:rtl/>
          <w:lang w:bidi="fa-IR"/>
        </w:rPr>
        <w:t>محمد باقر حجّتى</w:t>
      </w:r>
      <w:r w:rsidR="00501351">
        <w:rPr>
          <w:rFonts w:hint="cs"/>
          <w:rtl/>
          <w:lang w:bidi="fa-IR"/>
        </w:rPr>
        <w:t xml:space="preserve"> </w:t>
      </w:r>
      <w:r>
        <w:rPr>
          <w:rtl/>
          <w:lang w:bidi="fa-IR"/>
        </w:rPr>
        <w:t>تهران</w:t>
      </w:r>
      <w:r w:rsidR="00FB36B4">
        <w:rPr>
          <w:rtl/>
          <w:lang w:bidi="fa-IR"/>
        </w:rPr>
        <w:t xml:space="preserve">، </w:t>
      </w:r>
      <w:r>
        <w:rPr>
          <w:rtl/>
          <w:lang w:bidi="fa-IR"/>
        </w:rPr>
        <w:t>دفتر نشر فرهنگ اسلامى</w:t>
      </w:r>
      <w:r w:rsidR="00FB36B4">
        <w:rPr>
          <w:rtl/>
          <w:lang w:bidi="fa-IR"/>
        </w:rPr>
        <w:t xml:space="preserve">، </w:t>
      </w:r>
      <w:r>
        <w:rPr>
          <w:rtl/>
          <w:lang w:bidi="fa-IR"/>
        </w:rPr>
        <w:t>1365</w:t>
      </w:r>
      <w:r w:rsidR="00FB36B4">
        <w:rPr>
          <w:rtl/>
          <w:lang w:bidi="fa-IR"/>
        </w:rPr>
        <w:t xml:space="preserve">. </w:t>
      </w:r>
    </w:p>
    <w:p w:rsidR="00FC5DC1" w:rsidRDefault="00AC30EA" w:rsidP="00AC30EA">
      <w:pPr>
        <w:pStyle w:val="libNormal"/>
        <w:rPr>
          <w:rtl/>
          <w:lang w:bidi="fa-IR"/>
        </w:rPr>
      </w:pPr>
      <w:r>
        <w:rPr>
          <w:rtl/>
          <w:lang w:bidi="fa-IR"/>
        </w:rPr>
        <w:t>تار</w:t>
      </w:r>
      <w:r w:rsidR="00FB36B4">
        <w:rPr>
          <w:rtl/>
          <w:lang w:bidi="fa-IR"/>
        </w:rPr>
        <w:t>ی</w:t>
      </w:r>
      <w:r>
        <w:rPr>
          <w:rtl/>
          <w:lang w:bidi="fa-IR"/>
        </w:rPr>
        <w:t>خ القرآن</w:t>
      </w:r>
      <w:r w:rsidR="00FB36B4">
        <w:rPr>
          <w:rtl/>
          <w:lang w:bidi="fa-IR"/>
        </w:rPr>
        <w:t xml:space="preserve">: </w:t>
      </w:r>
      <w:r>
        <w:rPr>
          <w:rtl/>
          <w:lang w:bidi="fa-IR"/>
        </w:rPr>
        <w:t>ابوعبداللَّه زنجانى</w:t>
      </w:r>
      <w:r w:rsidR="00501351">
        <w:rPr>
          <w:rFonts w:hint="cs"/>
          <w:rtl/>
          <w:lang w:bidi="fa-IR"/>
        </w:rPr>
        <w:t xml:space="preserve"> </w:t>
      </w:r>
      <w:r>
        <w:rPr>
          <w:rtl/>
          <w:lang w:bidi="fa-IR"/>
        </w:rPr>
        <w:t>تحق</w:t>
      </w:r>
      <w:r w:rsidR="00FB36B4">
        <w:rPr>
          <w:rtl/>
          <w:lang w:bidi="fa-IR"/>
        </w:rPr>
        <w:t>ی</w:t>
      </w:r>
      <w:r>
        <w:rPr>
          <w:rtl/>
          <w:lang w:bidi="fa-IR"/>
        </w:rPr>
        <w:t>ق محمد عبدالرح</w:t>
      </w:r>
      <w:r w:rsidR="00FB36B4">
        <w:rPr>
          <w:rtl/>
          <w:lang w:bidi="fa-IR"/>
        </w:rPr>
        <w:t>ی</w:t>
      </w:r>
      <w:r>
        <w:rPr>
          <w:rtl/>
          <w:lang w:bidi="fa-IR"/>
        </w:rPr>
        <w:t>م</w:t>
      </w:r>
      <w:r w:rsidR="00501351">
        <w:rPr>
          <w:rFonts w:hint="cs"/>
          <w:rtl/>
          <w:lang w:bidi="fa-IR"/>
        </w:rPr>
        <w:t xml:space="preserve"> </w:t>
      </w:r>
      <w:r>
        <w:rPr>
          <w:rtl/>
          <w:lang w:bidi="fa-IR"/>
        </w:rPr>
        <w:t>دمشق</w:t>
      </w:r>
      <w:r w:rsidR="00FB36B4">
        <w:rPr>
          <w:rtl/>
          <w:lang w:bidi="fa-IR"/>
        </w:rPr>
        <w:t xml:space="preserve">، </w:t>
      </w:r>
      <w:r>
        <w:rPr>
          <w:rtl/>
          <w:lang w:bidi="fa-IR"/>
        </w:rPr>
        <w:t>دارالحكمه</w:t>
      </w:r>
      <w:r w:rsidR="00FB36B4">
        <w:rPr>
          <w:rtl/>
          <w:lang w:bidi="fa-IR"/>
        </w:rPr>
        <w:t xml:space="preserve">، </w:t>
      </w:r>
      <w:r>
        <w:rPr>
          <w:rtl/>
          <w:lang w:bidi="fa-IR"/>
        </w:rPr>
        <w:t>1410ق= 1990م</w:t>
      </w:r>
      <w:r w:rsidR="00FB36B4">
        <w:rPr>
          <w:rtl/>
          <w:lang w:bidi="fa-IR"/>
        </w:rPr>
        <w:t xml:space="preserve">. </w:t>
      </w:r>
    </w:p>
    <w:p w:rsidR="00FC5DC1" w:rsidRDefault="00AC30EA" w:rsidP="00AC30EA">
      <w:pPr>
        <w:pStyle w:val="libNormal"/>
        <w:rPr>
          <w:rtl/>
          <w:lang w:bidi="fa-IR"/>
        </w:rPr>
      </w:pPr>
      <w:r>
        <w:rPr>
          <w:rtl/>
          <w:lang w:bidi="fa-IR"/>
        </w:rPr>
        <w:t>تار</w:t>
      </w:r>
      <w:r w:rsidR="00FB36B4">
        <w:rPr>
          <w:rtl/>
          <w:lang w:bidi="fa-IR"/>
        </w:rPr>
        <w:t>ی</w:t>
      </w:r>
      <w:r>
        <w:rPr>
          <w:rtl/>
          <w:lang w:bidi="fa-IR"/>
        </w:rPr>
        <w:t>خ قرآن</w:t>
      </w:r>
      <w:r w:rsidR="00FB36B4">
        <w:rPr>
          <w:rtl/>
          <w:lang w:bidi="fa-IR"/>
        </w:rPr>
        <w:t xml:space="preserve">: </w:t>
      </w:r>
      <w:r>
        <w:rPr>
          <w:rtl/>
          <w:lang w:bidi="fa-IR"/>
        </w:rPr>
        <w:t>محمود رام</w:t>
      </w:r>
      <w:r w:rsidR="00FB36B4">
        <w:rPr>
          <w:rtl/>
          <w:lang w:bidi="fa-IR"/>
        </w:rPr>
        <w:t>ی</w:t>
      </w:r>
      <w:r>
        <w:rPr>
          <w:rtl/>
          <w:lang w:bidi="fa-IR"/>
        </w:rPr>
        <w:t>ار</w:t>
      </w:r>
      <w:r w:rsidR="00501351">
        <w:rPr>
          <w:rFonts w:hint="cs"/>
          <w:rtl/>
          <w:lang w:bidi="fa-IR"/>
        </w:rPr>
        <w:t xml:space="preserve"> </w:t>
      </w:r>
      <w:r>
        <w:rPr>
          <w:rtl/>
          <w:lang w:bidi="fa-IR"/>
        </w:rPr>
        <w:t>تهران</w:t>
      </w:r>
      <w:r w:rsidR="00FB36B4">
        <w:rPr>
          <w:rtl/>
          <w:lang w:bidi="fa-IR"/>
        </w:rPr>
        <w:t xml:space="preserve">، </w:t>
      </w:r>
      <w:r>
        <w:rPr>
          <w:rtl/>
          <w:lang w:bidi="fa-IR"/>
        </w:rPr>
        <w:t>سپهر</w:t>
      </w:r>
      <w:r w:rsidR="00FB36B4">
        <w:rPr>
          <w:rtl/>
          <w:lang w:bidi="fa-IR"/>
        </w:rPr>
        <w:t xml:space="preserve">، </w:t>
      </w:r>
      <w:r>
        <w:rPr>
          <w:rtl/>
          <w:lang w:bidi="fa-IR"/>
        </w:rPr>
        <w:t>1362</w:t>
      </w:r>
      <w:r w:rsidR="00FB36B4">
        <w:rPr>
          <w:rtl/>
          <w:lang w:bidi="fa-IR"/>
        </w:rPr>
        <w:t xml:space="preserve">. </w:t>
      </w:r>
    </w:p>
    <w:p w:rsidR="00FC5DC1" w:rsidRDefault="00AC30EA" w:rsidP="00AC30EA">
      <w:pPr>
        <w:pStyle w:val="libNormal"/>
        <w:rPr>
          <w:rtl/>
          <w:lang w:bidi="fa-IR"/>
        </w:rPr>
      </w:pPr>
      <w:r>
        <w:rPr>
          <w:rtl/>
          <w:lang w:bidi="fa-IR"/>
        </w:rPr>
        <w:t>تفس</w:t>
      </w:r>
      <w:r w:rsidR="00FB36B4">
        <w:rPr>
          <w:rtl/>
          <w:lang w:bidi="fa-IR"/>
        </w:rPr>
        <w:t>ی</w:t>
      </w:r>
      <w:r>
        <w:rPr>
          <w:rtl/>
          <w:lang w:bidi="fa-IR"/>
        </w:rPr>
        <w:t>رنمونه</w:t>
      </w:r>
      <w:r w:rsidR="00FB36B4">
        <w:rPr>
          <w:rtl/>
          <w:lang w:bidi="fa-IR"/>
        </w:rPr>
        <w:t xml:space="preserve">: </w:t>
      </w:r>
      <w:r>
        <w:rPr>
          <w:rtl/>
          <w:lang w:bidi="fa-IR"/>
        </w:rPr>
        <w:t>ناصر مكارم ش</w:t>
      </w:r>
      <w:r w:rsidR="00FB36B4">
        <w:rPr>
          <w:rtl/>
          <w:lang w:bidi="fa-IR"/>
        </w:rPr>
        <w:t>ی</w:t>
      </w:r>
      <w:r>
        <w:rPr>
          <w:rtl/>
          <w:lang w:bidi="fa-IR"/>
        </w:rPr>
        <w:t>رازى و جمعى از نو</w:t>
      </w:r>
      <w:r w:rsidR="00FB36B4">
        <w:rPr>
          <w:rtl/>
          <w:lang w:bidi="fa-IR"/>
        </w:rPr>
        <w:t>ی</w:t>
      </w:r>
      <w:r>
        <w:rPr>
          <w:rtl/>
          <w:lang w:bidi="fa-IR"/>
        </w:rPr>
        <w:t>سندگان</w:t>
      </w:r>
      <w:r w:rsidR="00FB36B4">
        <w:rPr>
          <w:rtl/>
          <w:lang w:bidi="fa-IR"/>
        </w:rPr>
        <w:t xml:space="preserve">. </w:t>
      </w:r>
    </w:p>
    <w:p w:rsidR="00FC5DC1" w:rsidRDefault="00AC30EA" w:rsidP="00AC30EA">
      <w:pPr>
        <w:pStyle w:val="libNormal"/>
        <w:rPr>
          <w:rtl/>
          <w:lang w:bidi="fa-IR"/>
        </w:rPr>
      </w:pPr>
      <w:r>
        <w:rPr>
          <w:rtl/>
          <w:lang w:bidi="fa-IR"/>
        </w:rPr>
        <w:t>التّمه</w:t>
      </w:r>
      <w:r w:rsidR="00FB36B4">
        <w:rPr>
          <w:rtl/>
          <w:lang w:bidi="fa-IR"/>
        </w:rPr>
        <w:t>ی</w:t>
      </w:r>
      <w:r>
        <w:rPr>
          <w:rtl/>
          <w:lang w:bidi="fa-IR"/>
        </w:rPr>
        <w:t>د فى علوم القرآن</w:t>
      </w:r>
      <w:r w:rsidR="00FB36B4">
        <w:rPr>
          <w:rtl/>
          <w:lang w:bidi="fa-IR"/>
        </w:rPr>
        <w:t xml:space="preserve">: </w:t>
      </w:r>
      <w:r w:rsidR="002A2987">
        <w:rPr>
          <w:rtl/>
          <w:lang w:bidi="fa-IR"/>
        </w:rPr>
        <w:t>آیت الله</w:t>
      </w:r>
      <w:r>
        <w:rPr>
          <w:rtl/>
          <w:lang w:bidi="fa-IR"/>
        </w:rPr>
        <w:t xml:space="preserve"> محمد هادى معرفت</w:t>
      </w:r>
      <w:r w:rsidR="00501351">
        <w:rPr>
          <w:rFonts w:hint="cs"/>
          <w:rtl/>
          <w:lang w:bidi="fa-IR"/>
        </w:rPr>
        <w:t xml:space="preserve"> </w:t>
      </w:r>
      <w:r>
        <w:rPr>
          <w:rtl/>
          <w:lang w:bidi="fa-IR"/>
        </w:rPr>
        <w:t>قم</w:t>
      </w:r>
      <w:r w:rsidR="00FB36B4">
        <w:rPr>
          <w:rtl/>
          <w:lang w:bidi="fa-IR"/>
        </w:rPr>
        <w:t xml:space="preserve">، </w:t>
      </w:r>
      <w:r>
        <w:rPr>
          <w:rtl/>
          <w:lang w:bidi="fa-IR"/>
        </w:rPr>
        <w:t>دفتر انتشارات اسلامى</w:t>
      </w:r>
      <w:r w:rsidR="00FB36B4">
        <w:rPr>
          <w:rtl/>
          <w:lang w:bidi="fa-IR"/>
        </w:rPr>
        <w:t xml:space="preserve">. </w:t>
      </w:r>
    </w:p>
    <w:p w:rsidR="00FC5DC1" w:rsidRDefault="00AC30EA" w:rsidP="00AC30EA">
      <w:pPr>
        <w:pStyle w:val="libNormal"/>
        <w:rPr>
          <w:rtl/>
          <w:lang w:bidi="fa-IR"/>
        </w:rPr>
      </w:pPr>
      <w:r>
        <w:rPr>
          <w:rtl/>
          <w:lang w:bidi="fa-IR"/>
        </w:rPr>
        <w:t>الت</w:t>
      </w:r>
      <w:r w:rsidR="00FB36B4">
        <w:rPr>
          <w:rtl/>
          <w:lang w:bidi="fa-IR"/>
        </w:rPr>
        <w:t>ی</w:t>
      </w:r>
      <w:r>
        <w:rPr>
          <w:rtl/>
          <w:lang w:bidi="fa-IR"/>
        </w:rPr>
        <w:t>س</w:t>
      </w:r>
      <w:r w:rsidR="00FB36B4">
        <w:rPr>
          <w:rtl/>
          <w:lang w:bidi="fa-IR"/>
        </w:rPr>
        <w:t>ی</w:t>
      </w:r>
      <w:r>
        <w:rPr>
          <w:rtl/>
          <w:lang w:bidi="fa-IR"/>
        </w:rPr>
        <w:t>ر فى القراءاتِ السّبع</w:t>
      </w:r>
      <w:r w:rsidR="00FB36B4">
        <w:rPr>
          <w:rtl/>
          <w:lang w:bidi="fa-IR"/>
        </w:rPr>
        <w:t xml:space="preserve">: </w:t>
      </w:r>
      <w:r>
        <w:rPr>
          <w:rtl/>
          <w:lang w:bidi="fa-IR"/>
        </w:rPr>
        <w:t>ابوعمرو عثمان بن سع</w:t>
      </w:r>
      <w:r w:rsidR="00FB36B4">
        <w:rPr>
          <w:rtl/>
          <w:lang w:bidi="fa-IR"/>
        </w:rPr>
        <w:t>ی</w:t>
      </w:r>
      <w:r>
        <w:rPr>
          <w:rtl/>
          <w:lang w:bidi="fa-IR"/>
        </w:rPr>
        <w:t>د دانى</w:t>
      </w:r>
      <w:r w:rsidR="00501351">
        <w:rPr>
          <w:rFonts w:hint="cs"/>
          <w:rtl/>
          <w:lang w:bidi="fa-IR"/>
        </w:rPr>
        <w:t xml:space="preserve"> </w:t>
      </w:r>
      <w:r>
        <w:rPr>
          <w:rtl/>
          <w:lang w:bidi="fa-IR"/>
        </w:rPr>
        <w:t>ب</w:t>
      </w:r>
      <w:r w:rsidR="00FB36B4">
        <w:rPr>
          <w:rtl/>
          <w:lang w:bidi="fa-IR"/>
        </w:rPr>
        <w:t>ی</w:t>
      </w:r>
      <w:r>
        <w:rPr>
          <w:rtl/>
          <w:lang w:bidi="fa-IR"/>
        </w:rPr>
        <w:t>روت</w:t>
      </w:r>
      <w:r w:rsidR="00FB36B4">
        <w:rPr>
          <w:rtl/>
          <w:lang w:bidi="fa-IR"/>
        </w:rPr>
        <w:t xml:space="preserve">، </w:t>
      </w:r>
      <w:r>
        <w:rPr>
          <w:rtl/>
          <w:lang w:bidi="fa-IR"/>
        </w:rPr>
        <w:t>دار الكتاب العربى</w:t>
      </w:r>
      <w:r w:rsidR="00FB36B4">
        <w:rPr>
          <w:rtl/>
          <w:lang w:bidi="fa-IR"/>
        </w:rPr>
        <w:t xml:space="preserve">. </w:t>
      </w:r>
    </w:p>
    <w:p w:rsidR="00FC5DC1" w:rsidRDefault="00AC30EA" w:rsidP="00AC30EA">
      <w:pPr>
        <w:pStyle w:val="libNormal"/>
        <w:rPr>
          <w:rtl/>
          <w:lang w:bidi="fa-IR"/>
        </w:rPr>
      </w:pPr>
      <w:r>
        <w:rPr>
          <w:rtl/>
          <w:lang w:bidi="fa-IR"/>
        </w:rPr>
        <w:t>الحُجّة فى القراءات السّبع</w:t>
      </w:r>
      <w:r w:rsidR="00FB36B4">
        <w:rPr>
          <w:rtl/>
          <w:lang w:bidi="fa-IR"/>
        </w:rPr>
        <w:t xml:space="preserve">: </w:t>
      </w:r>
      <w:r>
        <w:rPr>
          <w:rtl/>
          <w:lang w:bidi="fa-IR"/>
        </w:rPr>
        <w:t>حس</w:t>
      </w:r>
      <w:r w:rsidR="00FB36B4">
        <w:rPr>
          <w:rtl/>
          <w:lang w:bidi="fa-IR"/>
        </w:rPr>
        <w:t>ی</w:t>
      </w:r>
      <w:r>
        <w:rPr>
          <w:rtl/>
          <w:lang w:bidi="fa-IR"/>
        </w:rPr>
        <w:t>ن بن احمد بن خالو</w:t>
      </w:r>
      <w:r w:rsidR="00FB36B4">
        <w:rPr>
          <w:rtl/>
          <w:lang w:bidi="fa-IR"/>
        </w:rPr>
        <w:t>ی</w:t>
      </w:r>
      <w:r>
        <w:rPr>
          <w:rtl/>
          <w:lang w:bidi="fa-IR"/>
        </w:rPr>
        <w:t>ه</w:t>
      </w:r>
      <w:r w:rsidR="00501351">
        <w:rPr>
          <w:rFonts w:hint="cs"/>
          <w:rtl/>
          <w:lang w:bidi="fa-IR"/>
        </w:rPr>
        <w:t xml:space="preserve"> </w:t>
      </w:r>
      <w:r>
        <w:rPr>
          <w:rtl/>
          <w:lang w:bidi="fa-IR"/>
        </w:rPr>
        <w:t>تحق</w:t>
      </w:r>
      <w:r w:rsidR="00FB36B4">
        <w:rPr>
          <w:rtl/>
          <w:lang w:bidi="fa-IR"/>
        </w:rPr>
        <w:t>ی</w:t>
      </w:r>
      <w:r>
        <w:rPr>
          <w:rtl/>
          <w:lang w:bidi="fa-IR"/>
        </w:rPr>
        <w:t>ق عبدالعال سالم مكرم</w:t>
      </w:r>
      <w:r w:rsidR="00FB36B4">
        <w:rPr>
          <w:rtl/>
          <w:lang w:bidi="fa-IR"/>
        </w:rPr>
        <w:t xml:space="preserve">، </w:t>
      </w:r>
      <w:r>
        <w:rPr>
          <w:rtl/>
          <w:lang w:bidi="fa-IR"/>
        </w:rPr>
        <w:t>كو</w:t>
      </w:r>
      <w:r w:rsidR="00FB36B4">
        <w:rPr>
          <w:rtl/>
          <w:lang w:bidi="fa-IR"/>
        </w:rPr>
        <w:t>ی</w:t>
      </w:r>
      <w:r>
        <w:rPr>
          <w:rtl/>
          <w:lang w:bidi="fa-IR"/>
        </w:rPr>
        <w:t>ت</w:t>
      </w:r>
      <w:r w:rsidR="00FB36B4">
        <w:rPr>
          <w:rtl/>
          <w:lang w:bidi="fa-IR"/>
        </w:rPr>
        <w:t xml:space="preserve">، </w:t>
      </w:r>
      <w:r>
        <w:rPr>
          <w:rtl/>
          <w:lang w:bidi="fa-IR"/>
        </w:rPr>
        <w:t>الرساله</w:t>
      </w:r>
      <w:r w:rsidR="00FB36B4">
        <w:rPr>
          <w:rtl/>
          <w:lang w:bidi="fa-IR"/>
        </w:rPr>
        <w:t xml:space="preserve">، </w:t>
      </w:r>
      <w:r>
        <w:rPr>
          <w:rtl/>
          <w:lang w:bidi="fa-IR"/>
        </w:rPr>
        <w:t>1990م</w:t>
      </w:r>
      <w:r w:rsidR="00FB36B4">
        <w:rPr>
          <w:rtl/>
          <w:lang w:bidi="fa-IR"/>
        </w:rPr>
        <w:t xml:space="preserve">. </w:t>
      </w:r>
    </w:p>
    <w:p w:rsidR="00FC5DC1" w:rsidRDefault="00AC30EA" w:rsidP="00AC30EA">
      <w:pPr>
        <w:pStyle w:val="libNormal"/>
        <w:rPr>
          <w:rtl/>
          <w:lang w:bidi="fa-IR"/>
        </w:rPr>
      </w:pPr>
      <w:r>
        <w:rPr>
          <w:rtl/>
          <w:lang w:bidi="fa-IR"/>
        </w:rPr>
        <w:t>الحجّة لِلقرّاء السبعة</w:t>
      </w:r>
      <w:r w:rsidR="00FB36B4">
        <w:rPr>
          <w:rtl/>
          <w:lang w:bidi="fa-IR"/>
        </w:rPr>
        <w:t xml:space="preserve">: </w:t>
      </w:r>
      <w:r>
        <w:rPr>
          <w:rtl/>
          <w:lang w:bidi="fa-IR"/>
        </w:rPr>
        <w:t>ابوعلى حسن بن عبدالغفّار الفارسى</w:t>
      </w:r>
      <w:r w:rsidR="00501351">
        <w:rPr>
          <w:rFonts w:hint="cs"/>
          <w:rtl/>
          <w:lang w:bidi="fa-IR"/>
        </w:rPr>
        <w:t xml:space="preserve"> </w:t>
      </w:r>
      <w:r>
        <w:rPr>
          <w:rtl/>
          <w:lang w:bidi="fa-IR"/>
        </w:rPr>
        <w:t>تحق</w:t>
      </w:r>
      <w:r w:rsidR="00FB36B4">
        <w:rPr>
          <w:rtl/>
          <w:lang w:bidi="fa-IR"/>
        </w:rPr>
        <w:t>ی</w:t>
      </w:r>
      <w:r>
        <w:rPr>
          <w:rtl/>
          <w:lang w:bidi="fa-IR"/>
        </w:rPr>
        <w:t>ق بدرالد</w:t>
      </w:r>
      <w:r w:rsidR="00FB36B4">
        <w:rPr>
          <w:rtl/>
          <w:lang w:bidi="fa-IR"/>
        </w:rPr>
        <w:t>ی</w:t>
      </w:r>
      <w:r>
        <w:rPr>
          <w:rtl/>
          <w:lang w:bidi="fa-IR"/>
        </w:rPr>
        <w:t>ن قهوجى و بش</w:t>
      </w:r>
      <w:r w:rsidR="00FB36B4">
        <w:rPr>
          <w:rtl/>
          <w:lang w:bidi="fa-IR"/>
        </w:rPr>
        <w:t>ی</w:t>
      </w:r>
      <w:r>
        <w:rPr>
          <w:rtl/>
          <w:lang w:bidi="fa-IR"/>
        </w:rPr>
        <w:t>ر جو</w:t>
      </w:r>
      <w:r w:rsidR="00FB36B4">
        <w:rPr>
          <w:rtl/>
          <w:lang w:bidi="fa-IR"/>
        </w:rPr>
        <w:t>ی</w:t>
      </w:r>
      <w:r>
        <w:rPr>
          <w:rtl/>
          <w:lang w:bidi="fa-IR"/>
        </w:rPr>
        <w:t>جاتى</w:t>
      </w:r>
      <w:r w:rsidR="00501351">
        <w:rPr>
          <w:rFonts w:hint="cs"/>
          <w:rtl/>
          <w:lang w:bidi="fa-IR"/>
        </w:rPr>
        <w:t xml:space="preserve"> </w:t>
      </w:r>
      <w:r>
        <w:rPr>
          <w:rtl/>
          <w:lang w:bidi="fa-IR"/>
        </w:rPr>
        <w:t>دمشق</w:t>
      </w:r>
      <w:r w:rsidR="00FB36B4">
        <w:rPr>
          <w:rtl/>
          <w:lang w:bidi="fa-IR"/>
        </w:rPr>
        <w:t xml:space="preserve">، </w:t>
      </w:r>
      <w:r>
        <w:rPr>
          <w:rtl/>
          <w:lang w:bidi="fa-IR"/>
        </w:rPr>
        <w:t>دارالمأمون للتّراث</w:t>
      </w:r>
      <w:r w:rsidR="00FB36B4">
        <w:rPr>
          <w:rtl/>
          <w:lang w:bidi="fa-IR"/>
        </w:rPr>
        <w:t xml:space="preserve">، </w:t>
      </w:r>
      <w:r>
        <w:rPr>
          <w:rtl/>
          <w:lang w:bidi="fa-IR"/>
        </w:rPr>
        <w:t>1404ق</w:t>
      </w:r>
      <w:r w:rsidR="00FB36B4">
        <w:rPr>
          <w:rtl/>
          <w:lang w:bidi="fa-IR"/>
        </w:rPr>
        <w:t xml:space="preserve">. </w:t>
      </w:r>
    </w:p>
    <w:p w:rsidR="00FC5DC1" w:rsidRDefault="00AC30EA" w:rsidP="00AC30EA">
      <w:pPr>
        <w:pStyle w:val="libNormal"/>
        <w:rPr>
          <w:rtl/>
          <w:lang w:bidi="fa-IR"/>
        </w:rPr>
      </w:pPr>
      <w:r>
        <w:rPr>
          <w:rtl/>
          <w:lang w:bidi="fa-IR"/>
        </w:rPr>
        <w:t>حرزالامانى و وجه التّهانى فى القراءات السّبع</w:t>
      </w:r>
      <w:r w:rsidR="00FB36B4">
        <w:rPr>
          <w:rtl/>
          <w:lang w:bidi="fa-IR"/>
        </w:rPr>
        <w:t xml:space="preserve">: </w:t>
      </w:r>
      <w:r>
        <w:rPr>
          <w:rtl/>
          <w:lang w:bidi="fa-IR"/>
        </w:rPr>
        <w:t>قاسم بن ف</w:t>
      </w:r>
      <w:r w:rsidR="00FB36B4">
        <w:rPr>
          <w:rtl/>
          <w:lang w:bidi="fa-IR"/>
        </w:rPr>
        <w:t>ی</w:t>
      </w:r>
      <w:r>
        <w:rPr>
          <w:rtl/>
          <w:lang w:bidi="fa-IR"/>
        </w:rPr>
        <w:t>ره شاطبى</w:t>
      </w:r>
      <w:r w:rsidR="00501351">
        <w:rPr>
          <w:rFonts w:hint="cs"/>
          <w:rtl/>
          <w:lang w:bidi="fa-IR"/>
        </w:rPr>
        <w:t xml:space="preserve"> </w:t>
      </w:r>
      <w:r>
        <w:rPr>
          <w:rtl/>
          <w:lang w:bidi="fa-IR"/>
        </w:rPr>
        <w:t>ب</w:t>
      </w:r>
      <w:r w:rsidR="00FB36B4">
        <w:rPr>
          <w:rtl/>
          <w:lang w:bidi="fa-IR"/>
        </w:rPr>
        <w:t>ی</w:t>
      </w:r>
      <w:r>
        <w:rPr>
          <w:rtl/>
          <w:lang w:bidi="fa-IR"/>
        </w:rPr>
        <w:t>روت</w:t>
      </w:r>
      <w:r w:rsidR="00FB36B4">
        <w:rPr>
          <w:rtl/>
          <w:lang w:bidi="fa-IR"/>
        </w:rPr>
        <w:t xml:space="preserve">، </w:t>
      </w:r>
      <w:r>
        <w:rPr>
          <w:rtl/>
          <w:lang w:bidi="fa-IR"/>
        </w:rPr>
        <w:t>دارالكتاب نف</w:t>
      </w:r>
      <w:r w:rsidR="00FB36B4">
        <w:rPr>
          <w:rtl/>
          <w:lang w:bidi="fa-IR"/>
        </w:rPr>
        <w:t>ی</w:t>
      </w:r>
      <w:r>
        <w:rPr>
          <w:rtl/>
          <w:lang w:bidi="fa-IR"/>
        </w:rPr>
        <w:t>س</w:t>
      </w:r>
      <w:r w:rsidR="00FB36B4">
        <w:rPr>
          <w:rtl/>
          <w:lang w:bidi="fa-IR"/>
        </w:rPr>
        <w:t xml:space="preserve">، </w:t>
      </w:r>
      <w:r>
        <w:rPr>
          <w:rtl/>
          <w:lang w:bidi="fa-IR"/>
        </w:rPr>
        <w:t>1407ق = 1987م</w:t>
      </w:r>
      <w:r w:rsidR="00FB36B4">
        <w:rPr>
          <w:rtl/>
          <w:lang w:bidi="fa-IR"/>
        </w:rPr>
        <w:t xml:space="preserve">. </w:t>
      </w:r>
    </w:p>
    <w:p w:rsidR="00FC5DC1" w:rsidRDefault="00AC30EA" w:rsidP="00AC30EA">
      <w:pPr>
        <w:pStyle w:val="libNormal"/>
        <w:rPr>
          <w:rtl/>
          <w:lang w:bidi="fa-IR"/>
        </w:rPr>
      </w:pPr>
      <w:r>
        <w:rPr>
          <w:rtl/>
          <w:lang w:bidi="fa-IR"/>
        </w:rPr>
        <w:t>حقائق هامّة حول القرآن الكر</w:t>
      </w:r>
      <w:r w:rsidR="00FB36B4">
        <w:rPr>
          <w:rtl/>
          <w:lang w:bidi="fa-IR"/>
        </w:rPr>
        <w:t>ی</w:t>
      </w:r>
      <w:r>
        <w:rPr>
          <w:rtl/>
          <w:lang w:bidi="fa-IR"/>
        </w:rPr>
        <w:t>م</w:t>
      </w:r>
      <w:r w:rsidR="00FB36B4">
        <w:rPr>
          <w:rtl/>
          <w:lang w:bidi="fa-IR"/>
        </w:rPr>
        <w:t xml:space="preserve">: </w:t>
      </w:r>
      <w:r>
        <w:rPr>
          <w:rtl/>
          <w:lang w:bidi="fa-IR"/>
        </w:rPr>
        <w:t>جعفر مرتضى العاملى</w:t>
      </w:r>
      <w:r w:rsidR="00501351">
        <w:rPr>
          <w:rFonts w:hint="cs"/>
          <w:rtl/>
          <w:lang w:bidi="fa-IR"/>
        </w:rPr>
        <w:t xml:space="preserve"> </w:t>
      </w:r>
      <w:r>
        <w:rPr>
          <w:rtl/>
          <w:lang w:bidi="fa-IR"/>
        </w:rPr>
        <w:t>قم</w:t>
      </w:r>
      <w:r w:rsidR="00FB36B4">
        <w:rPr>
          <w:rtl/>
          <w:lang w:bidi="fa-IR"/>
        </w:rPr>
        <w:t xml:space="preserve">، </w:t>
      </w:r>
      <w:r>
        <w:rPr>
          <w:rtl/>
          <w:lang w:bidi="fa-IR"/>
        </w:rPr>
        <w:t>دفتر انتشارات اسلامى</w:t>
      </w:r>
      <w:r w:rsidR="00FB36B4">
        <w:rPr>
          <w:rtl/>
          <w:lang w:bidi="fa-IR"/>
        </w:rPr>
        <w:t xml:space="preserve">، </w:t>
      </w:r>
      <w:r>
        <w:rPr>
          <w:rtl/>
          <w:lang w:bidi="fa-IR"/>
        </w:rPr>
        <w:t>1410ق</w:t>
      </w:r>
      <w:r w:rsidR="00FB36B4">
        <w:rPr>
          <w:rtl/>
          <w:lang w:bidi="fa-IR"/>
        </w:rPr>
        <w:t xml:space="preserve">. </w:t>
      </w:r>
    </w:p>
    <w:p w:rsidR="00FC5DC1" w:rsidRDefault="00AC30EA" w:rsidP="00AC30EA">
      <w:pPr>
        <w:pStyle w:val="libNormal"/>
        <w:rPr>
          <w:rtl/>
          <w:lang w:bidi="fa-IR"/>
        </w:rPr>
      </w:pPr>
      <w:r>
        <w:rPr>
          <w:rtl/>
          <w:lang w:bidi="fa-IR"/>
        </w:rPr>
        <w:t>دائرة المعارف بزرگ اسلامى</w:t>
      </w:r>
      <w:r w:rsidR="00FB36B4">
        <w:rPr>
          <w:rtl/>
          <w:lang w:bidi="fa-IR"/>
        </w:rPr>
        <w:t xml:space="preserve">: </w:t>
      </w:r>
      <w:r>
        <w:rPr>
          <w:rtl/>
          <w:lang w:bidi="fa-IR"/>
        </w:rPr>
        <w:t>كاظم موسوى بجنوردى</w:t>
      </w:r>
      <w:r w:rsidR="00501351">
        <w:rPr>
          <w:rFonts w:hint="cs"/>
          <w:rtl/>
          <w:lang w:bidi="fa-IR"/>
        </w:rPr>
        <w:t xml:space="preserve"> </w:t>
      </w:r>
      <w:r>
        <w:rPr>
          <w:rtl/>
          <w:lang w:bidi="fa-IR"/>
        </w:rPr>
        <w:t>تهران</w:t>
      </w:r>
      <w:r w:rsidR="00FB36B4">
        <w:rPr>
          <w:rtl/>
          <w:lang w:bidi="fa-IR"/>
        </w:rPr>
        <w:t xml:space="preserve">، </w:t>
      </w:r>
      <w:r>
        <w:rPr>
          <w:rtl/>
          <w:lang w:bidi="fa-IR"/>
        </w:rPr>
        <w:t>مركز دائرة المعارف بزرگ اسلامى</w:t>
      </w:r>
      <w:r w:rsidR="00FB36B4">
        <w:rPr>
          <w:rtl/>
          <w:lang w:bidi="fa-IR"/>
        </w:rPr>
        <w:t xml:space="preserve">، </w:t>
      </w:r>
      <w:r>
        <w:rPr>
          <w:rtl/>
          <w:lang w:bidi="fa-IR"/>
        </w:rPr>
        <w:t>1372</w:t>
      </w:r>
      <w:r w:rsidR="00FB36B4">
        <w:rPr>
          <w:rtl/>
          <w:lang w:bidi="fa-IR"/>
        </w:rPr>
        <w:t xml:space="preserve">. </w:t>
      </w:r>
    </w:p>
    <w:p w:rsidR="00FC5DC1" w:rsidRDefault="00AC30EA" w:rsidP="00AC30EA">
      <w:pPr>
        <w:pStyle w:val="libNormal"/>
        <w:rPr>
          <w:rtl/>
          <w:lang w:bidi="fa-IR"/>
        </w:rPr>
      </w:pPr>
      <w:r>
        <w:rPr>
          <w:rtl/>
          <w:lang w:bidi="fa-IR"/>
        </w:rPr>
        <w:lastRenderedPageBreak/>
        <w:t>دراسات قرآن</w:t>
      </w:r>
      <w:r w:rsidR="00FB36B4">
        <w:rPr>
          <w:rtl/>
          <w:lang w:bidi="fa-IR"/>
        </w:rPr>
        <w:t>ی</w:t>
      </w:r>
      <w:r>
        <w:rPr>
          <w:rtl/>
          <w:lang w:bidi="fa-IR"/>
        </w:rPr>
        <w:t>ة</w:t>
      </w:r>
      <w:r w:rsidR="00FB36B4">
        <w:rPr>
          <w:rtl/>
          <w:lang w:bidi="fa-IR"/>
        </w:rPr>
        <w:t xml:space="preserve">: </w:t>
      </w:r>
      <w:r>
        <w:rPr>
          <w:rtl/>
          <w:lang w:bidi="fa-IR"/>
        </w:rPr>
        <w:t>محمد حس</w:t>
      </w:r>
      <w:r w:rsidR="00FB36B4">
        <w:rPr>
          <w:rtl/>
          <w:lang w:bidi="fa-IR"/>
        </w:rPr>
        <w:t>ی</w:t>
      </w:r>
      <w:r>
        <w:rPr>
          <w:rtl/>
          <w:lang w:bidi="fa-IR"/>
        </w:rPr>
        <w:t>ن على الصّغ</w:t>
      </w:r>
      <w:r w:rsidR="00FB36B4">
        <w:rPr>
          <w:rtl/>
          <w:lang w:bidi="fa-IR"/>
        </w:rPr>
        <w:t>ی</w:t>
      </w:r>
      <w:r>
        <w:rPr>
          <w:rtl/>
          <w:lang w:bidi="fa-IR"/>
        </w:rPr>
        <w:t>ر</w:t>
      </w:r>
      <w:r w:rsidR="00501351">
        <w:rPr>
          <w:rFonts w:hint="cs"/>
          <w:rtl/>
          <w:lang w:bidi="fa-IR"/>
        </w:rPr>
        <w:t xml:space="preserve"> </w:t>
      </w:r>
      <w:r>
        <w:rPr>
          <w:rtl/>
          <w:lang w:bidi="fa-IR"/>
        </w:rPr>
        <w:t>قم</w:t>
      </w:r>
      <w:r w:rsidR="00FB36B4">
        <w:rPr>
          <w:rtl/>
          <w:lang w:bidi="fa-IR"/>
        </w:rPr>
        <w:t xml:space="preserve">، </w:t>
      </w:r>
      <w:r>
        <w:rPr>
          <w:rtl/>
          <w:lang w:bidi="fa-IR"/>
        </w:rPr>
        <w:t>مكتب الاعلام الاسلامى</w:t>
      </w:r>
      <w:r w:rsidR="00FB36B4">
        <w:rPr>
          <w:rtl/>
          <w:lang w:bidi="fa-IR"/>
        </w:rPr>
        <w:t xml:space="preserve">، </w:t>
      </w:r>
      <w:r>
        <w:rPr>
          <w:rtl/>
          <w:lang w:bidi="fa-IR"/>
        </w:rPr>
        <w:t>1413ق</w:t>
      </w:r>
      <w:r w:rsidR="00FB36B4">
        <w:rPr>
          <w:rtl/>
          <w:lang w:bidi="fa-IR"/>
        </w:rPr>
        <w:t xml:space="preserve">. </w:t>
      </w:r>
    </w:p>
    <w:p w:rsidR="00FC5DC1" w:rsidRDefault="00AC30EA" w:rsidP="00AC30EA">
      <w:pPr>
        <w:pStyle w:val="libNormal"/>
        <w:rPr>
          <w:rtl/>
          <w:lang w:bidi="fa-IR"/>
        </w:rPr>
      </w:pPr>
      <w:r>
        <w:rPr>
          <w:rtl/>
          <w:lang w:bidi="fa-IR"/>
        </w:rPr>
        <w:t>الذّر</w:t>
      </w:r>
      <w:r w:rsidR="00FB36B4">
        <w:rPr>
          <w:rtl/>
          <w:lang w:bidi="fa-IR"/>
        </w:rPr>
        <w:t>ی</w:t>
      </w:r>
      <w:r>
        <w:rPr>
          <w:rtl/>
          <w:lang w:bidi="fa-IR"/>
        </w:rPr>
        <w:t>عة فى تصان</w:t>
      </w:r>
      <w:r w:rsidR="00FB36B4">
        <w:rPr>
          <w:rtl/>
          <w:lang w:bidi="fa-IR"/>
        </w:rPr>
        <w:t>ی</w:t>
      </w:r>
      <w:r>
        <w:rPr>
          <w:rtl/>
          <w:lang w:bidi="fa-IR"/>
        </w:rPr>
        <w:t>ف الش</w:t>
      </w:r>
      <w:r w:rsidR="00FB36B4">
        <w:rPr>
          <w:rtl/>
          <w:lang w:bidi="fa-IR"/>
        </w:rPr>
        <w:t>ی</w:t>
      </w:r>
      <w:r>
        <w:rPr>
          <w:rtl/>
          <w:lang w:bidi="fa-IR"/>
        </w:rPr>
        <w:t>عة</w:t>
      </w:r>
      <w:r w:rsidR="00FB36B4">
        <w:rPr>
          <w:rtl/>
          <w:lang w:bidi="fa-IR"/>
        </w:rPr>
        <w:t xml:space="preserve">: </w:t>
      </w:r>
      <w:r>
        <w:rPr>
          <w:rtl/>
          <w:lang w:bidi="fa-IR"/>
        </w:rPr>
        <w:t>آقابزرگ تهرانى</w:t>
      </w:r>
      <w:r w:rsidR="00FB36B4">
        <w:rPr>
          <w:rtl/>
          <w:lang w:bidi="fa-IR"/>
        </w:rPr>
        <w:t xml:space="preserve">. </w:t>
      </w:r>
    </w:p>
    <w:p w:rsidR="00FC5DC1" w:rsidRDefault="00AC30EA" w:rsidP="00AC30EA">
      <w:pPr>
        <w:pStyle w:val="libNormal"/>
        <w:rPr>
          <w:rtl/>
          <w:lang w:bidi="fa-IR"/>
        </w:rPr>
      </w:pPr>
      <w:r>
        <w:rPr>
          <w:rtl/>
          <w:lang w:bidi="fa-IR"/>
        </w:rPr>
        <w:t>42روض الجنان و روح الجنان فى تفس</w:t>
      </w:r>
      <w:r w:rsidR="00FB36B4">
        <w:rPr>
          <w:rtl/>
          <w:lang w:bidi="fa-IR"/>
        </w:rPr>
        <w:t>ی</w:t>
      </w:r>
      <w:r>
        <w:rPr>
          <w:rtl/>
          <w:lang w:bidi="fa-IR"/>
        </w:rPr>
        <w:t>ر القرآن</w:t>
      </w:r>
      <w:r w:rsidR="00FB36B4">
        <w:rPr>
          <w:rtl/>
          <w:lang w:bidi="fa-IR"/>
        </w:rPr>
        <w:t xml:space="preserve">: </w:t>
      </w:r>
      <w:r>
        <w:rPr>
          <w:rtl/>
          <w:lang w:bidi="fa-IR"/>
        </w:rPr>
        <w:t>ابو الفتوح رازى</w:t>
      </w:r>
      <w:r w:rsidR="00501351">
        <w:rPr>
          <w:rFonts w:hint="cs"/>
          <w:rtl/>
          <w:lang w:bidi="fa-IR"/>
        </w:rPr>
        <w:t xml:space="preserve"> </w:t>
      </w:r>
      <w:r>
        <w:rPr>
          <w:rtl/>
          <w:lang w:bidi="fa-IR"/>
        </w:rPr>
        <w:t>تحق</w:t>
      </w:r>
      <w:r w:rsidR="00FB36B4">
        <w:rPr>
          <w:rtl/>
          <w:lang w:bidi="fa-IR"/>
        </w:rPr>
        <w:t>ی</w:t>
      </w:r>
      <w:r>
        <w:rPr>
          <w:rtl/>
          <w:lang w:bidi="fa-IR"/>
        </w:rPr>
        <w:t xml:space="preserve">ق محمد جعفر </w:t>
      </w:r>
      <w:r w:rsidR="00FB36B4">
        <w:rPr>
          <w:rtl/>
          <w:lang w:bidi="fa-IR"/>
        </w:rPr>
        <w:t>ی</w:t>
      </w:r>
      <w:r>
        <w:rPr>
          <w:rtl/>
          <w:lang w:bidi="fa-IR"/>
        </w:rPr>
        <w:t>ا حقّى و محمد مهدى ناصح</w:t>
      </w:r>
      <w:r w:rsidR="00FB36B4">
        <w:rPr>
          <w:rtl/>
          <w:lang w:bidi="fa-IR"/>
        </w:rPr>
        <w:t xml:space="preserve">، </w:t>
      </w:r>
      <w:r>
        <w:rPr>
          <w:rtl/>
          <w:lang w:bidi="fa-IR"/>
        </w:rPr>
        <w:t>بن</w:t>
      </w:r>
      <w:r w:rsidR="00FB36B4">
        <w:rPr>
          <w:rtl/>
          <w:lang w:bidi="fa-IR"/>
        </w:rPr>
        <w:t>ی</w:t>
      </w:r>
      <w:r>
        <w:rPr>
          <w:rtl/>
          <w:lang w:bidi="fa-IR"/>
        </w:rPr>
        <w:t>اد پژوهشهاى اسلامى</w:t>
      </w:r>
      <w:r w:rsidR="00FB36B4">
        <w:rPr>
          <w:rtl/>
          <w:lang w:bidi="fa-IR"/>
        </w:rPr>
        <w:t xml:space="preserve">، </w:t>
      </w:r>
      <w:r>
        <w:rPr>
          <w:rtl/>
          <w:lang w:bidi="fa-IR"/>
        </w:rPr>
        <w:t>1371</w:t>
      </w:r>
      <w:r w:rsidR="00FB36B4">
        <w:rPr>
          <w:rtl/>
          <w:lang w:bidi="fa-IR"/>
        </w:rPr>
        <w:t xml:space="preserve">. </w:t>
      </w:r>
    </w:p>
    <w:p w:rsidR="00FC5DC1" w:rsidRDefault="00AC30EA" w:rsidP="00AC30EA">
      <w:pPr>
        <w:pStyle w:val="libNormal"/>
        <w:rPr>
          <w:rtl/>
          <w:lang w:bidi="fa-IR"/>
        </w:rPr>
      </w:pPr>
      <w:r>
        <w:rPr>
          <w:rtl/>
          <w:lang w:bidi="fa-IR"/>
        </w:rPr>
        <w:t>صح</w:t>
      </w:r>
      <w:r w:rsidR="00FB36B4">
        <w:rPr>
          <w:rtl/>
          <w:lang w:bidi="fa-IR"/>
        </w:rPr>
        <w:t>ی</w:t>
      </w:r>
      <w:r>
        <w:rPr>
          <w:rtl/>
          <w:lang w:bidi="fa-IR"/>
        </w:rPr>
        <w:t>ح البخارى</w:t>
      </w:r>
      <w:r w:rsidR="00FB36B4">
        <w:rPr>
          <w:rtl/>
          <w:lang w:bidi="fa-IR"/>
        </w:rPr>
        <w:t xml:space="preserve">: </w:t>
      </w:r>
      <w:r>
        <w:rPr>
          <w:rtl/>
          <w:lang w:bidi="fa-IR"/>
        </w:rPr>
        <w:t>محمد بن اسمع</w:t>
      </w:r>
      <w:r w:rsidR="00FB36B4">
        <w:rPr>
          <w:rtl/>
          <w:lang w:bidi="fa-IR"/>
        </w:rPr>
        <w:t>ی</w:t>
      </w:r>
      <w:r>
        <w:rPr>
          <w:rtl/>
          <w:lang w:bidi="fa-IR"/>
        </w:rPr>
        <w:t>ل بن ابراه</w:t>
      </w:r>
      <w:r w:rsidR="00FB36B4">
        <w:rPr>
          <w:rtl/>
          <w:lang w:bidi="fa-IR"/>
        </w:rPr>
        <w:t>ی</w:t>
      </w:r>
      <w:r>
        <w:rPr>
          <w:rtl/>
          <w:lang w:bidi="fa-IR"/>
        </w:rPr>
        <w:t>م بخارى</w:t>
      </w:r>
      <w:r w:rsidR="00501351">
        <w:rPr>
          <w:rFonts w:hint="cs"/>
          <w:rtl/>
          <w:lang w:bidi="fa-IR"/>
        </w:rPr>
        <w:t xml:space="preserve"> </w:t>
      </w:r>
      <w:r>
        <w:rPr>
          <w:rtl/>
          <w:lang w:bidi="fa-IR"/>
        </w:rPr>
        <w:t>تحق</w:t>
      </w:r>
      <w:r w:rsidR="00FB36B4">
        <w:rPr>
          <w:rtl/>
          <w:lang w:bidi="fa-IR"/>
        </w:rPr>
        <w:t>ی</w:t>
      </w:r>
      <w:r>
        <w:rPr>
          <w:rtl/>
          <w:lang w:bidi="fa-IR"/>
        </w:rPr>
        <w:t>ق قاسم الشماعى الرّفاعى</w:t>
      </w:r>
      <w:r w:rsidR="00501351">
        <w:rPr>
          <w:rFonts w:hint="cs"/>
          <w:rtl/>
          <w:lang w:bidi="fa-IR"/>
        </w:rPr>
        <w:t xml:space="preserve"> </w:t>
      </w:r>
      <w:r>
        <w:rPr>
          <w:rtl/>
          <w:lang w:bidi="fa-IR"/>
        </w:rPr>
        <w:t>ب</w:t>
      </w:r>
      <w:r w:rsidR="00FB36B4">
        <w:rPr>
          <w:rtl/>
          <w:lang w:bidi="fa-IR"/>
        </w:rPr>
        <w:t>ی</w:t>
      </w:r>
      <w:r>
        <w:rPr>
          <w:rtl/>
          <w:lang w:bidi="fa-IR"/>
        </w:rPr>
        <w:t>روت</w:t>
      </w:r>
      <w:r w:rsidR="00FB36B4">
        <w:rPr>
          <w:rtl/>
          <w:lang w:bidi="fa-IR"/>
        </w:rPr>
        <w:t xml:space="preserve">، </w:t>
      </w:r>
      <w:r>
        <w:rPr>
          <w:rtl/>
          <w:lang w:bidi="fa-IR"/>
        </w:rPr>
        <w:t>دارالقلم</w:t>
      </w:r>
      <w:r w:rsidR="00FB36B4">
        <w:rPr>
          <w:rtl/>
          <w:lang w:bidi="fa-IR"/>
        </w:rPr>
        <w:t xml:space="preserve">، </w:t>
      </w:r>
      <w:r>
        <w:rPr>
          <w:rtl/>
          <w:lang w:bidi="fa-IR"/>
        </w:rPr>
        <w:t>1407ق = 1987م</w:t>
      </w:r>
      <w:r w:rsidR="00FB36B4">
        <w:rPr>
          <w:rtl/>
          <w:lang w:bidi="fa-IR"/>
        </w:rPr>
        <w:t xml:space="preserve">. </w:t>
      </w:r>
    </w:p>
    <w:p w:rsidR="00FC5DC1" w:rsidRDefault="00AC30EA" w:rsidP="00AC30EA">
      <w:pPr>
        <w:pStyle w:val="libNormal"/>
        <w:rPr>
          <w:rtl/>
          <w:lang w:bidi="fa-IR"/>
        </w:rPr>
      </w:pPr>
      <w:r>
        <w:rPr>
          <w:rtl/>
          <w:lang w:bidi="fa-IR"/>
        </w:rPr>
        <w:t>ص</w:t>
      </w:r>
      <w:r w:rsidR="00FB36B4">
        <w:rPr>
          <w:rtl/>
          <w:lang w:bidi="fa-IR"/>
        </w:rPr>
        <w:t>ی</w:t>
      </w:r>
      <w:r>
        <w:rPr>
          <w:rtl/>
          <w:lang w:bidi="fa-IR"/>
        </w:rPr>
        <w:t>انة القرآن من التحر</w:t>
      </w:r>
      <w:r w:rsidR="00FB36B4">
        <w:rPr>
          <w:rtl/>
          <w:lang w:bidi="fa-IR"/>
        </w:rPr>
        <w:t>ی</w:t>
      </w:r>
      <w:r>
        <w:rPr>
          <w:rtl/>
          <w:lang w:bidi="fa-IR"/>
        </w:rPr>
        <w:t>ف</w:t>
      </w:r>
      <w:r w:rsidR="00FB36B4">
        <w:rPr>
          <w:rtl/>
          <w:lang w:bidi="fa-IR"/>
        </w:rPr>
        <w:t xml:space="preserve">: </w:t>
      </w:r>
      <w:r>
        <w:rPr>
          <w:rtl/>
          <w:lang w:bidi="fa-IR"/>
        </w:rPr>
        <w:t>محمدهادى معرفت</w:t>
      </w:r>
      <w:r w:rsidR="00501351">
        <w:rPr>
          <w:rFonts w:hint="cs"/>
          <w:rtl/>
          <w:lang w:bidi="fa-IR"/>
        </w:rPr>
        <w:t xml:space="preserve"> </w:t>
      </w:r>
      <w:r>
        <w:rPr>
          <w:rtl/>
          <w:lang w:bidi="fa-IR"/>
        </w:rPr>
        <w:t>قم</w:t>
      </w:r>
      <w:r w:rsidR="00FB36B4">
        <w:rPr>
          <w:rtl/>
          <w:lang w:bidi="fa-IR"/>
        </w:rPr>
        <w:t xml:space="preserve">، </w:t>
      </w:r>
      <w:r>
        <w:rPr>
          <w:rtl/>
          <w:lang w:bidi="fa-IR"/>
        </w:rPr>
        <w:t>دفتر انتشارات اسلامى1413ق</w:t>
      </w:r>
      <w:r w:rsidR="00FB36B4">
        <w:rPr>
          <w:rtl/>
          <w:lang w:bidi="fa-IR"/>
        </w:rPr>
        <w:t xml:space="preserve">. </w:t>
      </w:r>
    </w:p>
    <w:p w:rsidR="00FC5DC1" w:rsidRDefault="00AC30EA" w:rsidP="00AC30EA">
      <w:pPr>
        <w:pStyle w:val="libNormal"/>
        <w:rPr>
          <w:rtl/>
          <w:lang w:bidi="fa-IR"/>
        </w:rPr>
      </w:pPr>
      <w:r>
        <w:rPr>
          <w:rtl/>
          <w:lang w:bidi="fa-IR"/>
        </w:rPr>
        <w:t>علوم القرآن عند المفسّر</w:t>
      </w:r>
      <w:r w:rsidR="00FB36B4">
        <w:rPr>
          <w:rtl/>
          <w:lang w:bidi="fa-IR"/>
        </w:rPr>
        <w:t>ی</w:t>
      </w:r>
      <w:r>
        <w:rPr>
          <w:rtl/>
          <w:lang w:bidi="fa-IR"/>
        </w:rPr>
        <w:t>ن</w:t>
      </w:r>
      <w:r w:rsidR="00FB36B4">
        <w:rPr>
          <w:rtl/>
          <w:lang w:bidi="fa-IR"/>
        </w:rPr>
        <w:t xml:space="preserve">: </w:t>
      </w:r>
      <w:r>
        <w:rPr>
          <w:rtl/>
          <w:lang w:bidi="fa-IR"/>
        </w:rPr>
        <w:t>دفتر فرهنگ و معارف قرآن كر</w:t>
      </w:r>
      <w:r w:rsidR="00FB36B4">
        <w:rPr>
          <w:rtl/>
          <w:lang w:bidi="fa-IR"/>
        </w:rPr>
        <w:t>ی</w:t>
      </w:r>
      <w:r>
        <w:rPr>
          <w:rtl/>
          <w:lang w:bidi="fa-IR"/>
        </w:rPr>
        <w:t>م</w:t>
      </w:r>
      <w:r w:rsidR="00501351">
        <w:rPr>
          <w:rFonts w:hint="cs"/>
          <w:rtl/>
          <w:lang w:bidi="fa-IR"/>
        </w:rPr>
        <w:t xml:space="preserve"> </w:t>
      </w:r>
      <w:r>
        <w:rPr>
          <w:rtl/>
          <w:lang w:bidi="fa-IR"/>
        </w:rPr>
        <w:t>قم</w:t>
      </w:r>
      <w:r w:rsidR="00FB36B4">
        <w:rPr>
          <w:rtl/>
          <w:lang w:bidi="fa-IR"/>
        </w:rPr>
        <w:t xml:space="preserve">، </w:t>
      </w:r>
      <w:r>
        <w:rPr>
          <w:rtl/>
          <w:lang w:bidi="fa-IR"/>
        </w:rPr>
        <w:t>مركز انتشارات دفتر تبل</w:t>
      </w:r>
      <w:r w:rsidR="00FB36B4">
        <w:rPr>
          <w:rtl/>
          <w:lang w:bidi="fa-IR"/>
        </w:rPr>
        <w:t>ی</w:t>
      </w:r>
      <w:r>
        <w:rPr>
          <w:rtl/>
          <w:lang w:bidi="fa-IR"/>
        </w:rPr>
        <w:t>غات اسلامى 1375</w:t>
      </w:r>
      <w:r w:rsidR="00FB36B4">
        <w:rPr>
          <w:rtl/>
          <w:lang w:bidi="fa-IR"/>
        </w:rPr>
        <w:t xml:space="preserve">. </w:t>
      </w:r>
    </w:p>
    <w:p w:rsidR="00FC5DC1" w:rsidRDefault="00AC30EA" w:rsidP="00AC30EA">
      <w:pPr>
        <w:pStyle w:val="libNormal"/>
        <w:rPr>
          <w:rtl/>
          <w:lang w:bidi="fa-IR"/>
        </w:rPr>
      </w:pPr>
      <w:r>
        <w:rPr>
          <w:rtl/>
          <w:lang w:bidi="fa-IR"/>
        </w:rPr>
        <w:t>علوم قرآن و فهرست منابع</w:t>
      </w:r>
      <w:r w:rsidR="00FB36B4">
        <w:rPr>
          <w:rtl/>
          <w:lang w:bidi="fa-IR"/>
        </w:rPr>
        <w:t xml:space="preserve">: </w:t>
      </w:r>
      <w:r>
        <w:rPr>
          <w:rtl/>
          <w:lang w:bidi="fa-IR"/>
        </w:rPr>
        <w:t>عبدالوهاب طالقانى</w:t>
      </w:r>
      <w:r w:rsidR="00501351">
        <w:rPr>
          <w:rFonts w:hint="cs"/>
          <w:rtl/>
          <w:lang w:bidi="fa-IR"/>
        </w:rPr>
        <w:t xml:space="preserve"> </w:t>
      </w:r>
      <w:r>
        <w:rPr>
          <w:rtl/>
          <w:lang w:bidi="fa-IR"/>
        </w:rPr>
        <w:t>قم</w:t>
      </w:r>
      <w:r w:rsidR="00FB36B4">
        <w:rPr>
          <w:rtl/>
          <w:lang w:bidi="fa-IR"/>
        </w:rPr>
        <w:t xml:space="preserve">، </w:t>
      </w:r>
      <w:r>
        <w:rPr>
          <w:rtl/>
          <w:lang w:bidi="fa-IR"/>
        </w:rPr>
        <w:t>دارالقرآن الكر</w:t>
      </w:r>
      <w:r w:rsidR="00FB36B4">
        <w:rPr>
          <w:rtl/>
          <w:lang w:bidi="fa-IR"/>
        </w:rPr>
        <w:t>ی</w:t>
      </w:r>
      <w:r>
        <w:rPr>
          <w:rtl/>
          <w:lang w:bidi="fa-IR"/>
        </w:rPr>
        <w:t>م</w:t>
      </w:r>
      <w:r w:rsidR="00FB36B4">
        <w:rPr>
          <w:rtl/>
          <w:lang w:bidi="fa-IR"/>
        </w:rPr>
        <w:t xml:space="preserve">، </w:t>
      </w:r>
      <w:r>
        <w:rPr>
          <w:rtl/>
          <w:lang w:bidi="fa-IR"/>
        </w:rPr>
        <w:t>1361</w:t>
      </w:r>
      <w:r w:rsidR="00FB36B4">
        <w:rPr>
          <w:rtl/>
          <w:lang w:bidi="fa-IR"/>
        </w:rPr>
        <w:t xml:space="preserve">. </w:t>
      </w:r>
    </w:p>
    <w:p w:rsidR="00FC5DC1" w:rsidRDefault="00AC30EA" w:rsidP="00AC30EA">
      <w:pPr>
        <w:pStyle w:val="libNormal"/>
        <w:rPr>
          <w:rtl/>
          <w:lang w:bidi="fa-IR"/>
        </w:rPr>
      </w:pPr>
      <w:r>
        <w:rPr>
          <w:rtl/>
          <w:lang w:bidi="fa-IR"/>
        </w:rPr>
        <w:t>فرهنگ آمارى كلمات قرآن كر</w:t>
      </w:r>
      <w:r w:rsidR="00FB36B4">
        <w:rPr>
          <w:rtl/>
          <w:lang w:bidi="fa-IR"/>
        </w:rPr>
        <w:t>ی</w:t>
      </w:r>
      <w:r>
        <w:rPr>
          <w:rtl/>
          <w:lang w:bidi="fa-IR"/>
        </w:rPr>
        <w:t>م</w:t>
      </w:r>
      <w:r w:rsidR="00FB36B4">
        <w:rPr>
          <w:rtl/>
          <w:lang w:bidi="fa-IR"/>
        </w:rPr>
        <w:t xml:space="preserve">: </w:t>
      </w:r>
      <w:r>
        <w:rPr>
          <w:rtl/>
          <w:lang w:bidi="fa-IR"/>
        </w:rPr>
        <w:t>محمود</w:t>
      </w:r>
      <w:r w:rsidR="00501351">
        <w:rPr>
          <w:rFonts w:hint="cs"/>
          <w:rtl/>
          <w:lang w:bidi="fa-IR"/>
        </w:rPr>
        <w:t xml:space="preserve"> </w:t>
      </w:r>
      <w:r>
        <w:rPr>
          <w:rtl/>
          <w:lang w:bidi="fa-IR"/>
        </w:rPr>
        <w:t>روحانى</w:t>
      </w:r>
      <w:r w:rsidR="00FB36B4">
        <w:rPr>
          <w:rtl/>
          <w:lang w:bidi="fa-IR"/>
        </w:rPr>
        <w:t xml:space="preserve">. </w:t>
      </w:r>
      <w:r>
        <w:rPr>
          <w:rtl/>
          <w:lang w:bidi="fa-IR"/>
        </w:rPr>
        <w:t>مشهد</w:t>
      </w:r>
      <w:r w:rsidR="00FB36B4">
        <w:rPr>
          <w:rtl/>
          <w:lang w:bidi="fa-IR"/>
        </w:rPr>
        <w:t xml:space="preserve">، </w:t>
      </w:r>
      <w:r>
        <w:rPr>
          <w:rtl/>
          <w:lang w:bidi="fa-IR"/>
        </w:rPr>
        <w:t>انتشارات آستان قدس رضوى</w:t>
      </w:r>
      <w:r w:rsidR="00FB36B4">
        <w:rPr>
          <w:rtl/>
          <w:lang w:bidi="fa-IR"/>
        </w:rPr>
        <w:t xml:space="preserve">، </w:t>
      </w:r>
      <w:r>
        <w:rPr>
          <w:rtl/>
          <w:lang w:bidi="fa-IR"/>
        </w:rPr>
        <w:t>1368</w:t>
      </w:r>
      <w:r w:rsidR="00FB36B4">
        <w:rPr>
          <w:rtl/>
          <w:lang w:bidi="fa-IR"/>
        </w:rPr>
        <w:t xml:space="preserve">. </w:t>
      </w:r>
    </w:p>
    <w:p w:rsidR="00FC5DC1" w:rsidRDefault="00AC30EA" w:rsidP="00AC30EA">
      <w:pPr>
        <w:pStyle w:val="libNormal"/>
        <w:rPr>
          <w:rtl/>
          <w:lang w:bidi="fa-IR"/>
        </w:rPr>
      </w:pPr>
      <w:r>
        <w:rPr>
          <w:rtl/>
          <w:lang w:bidi="fa-IR"/>
        </w:rPr>
        <w:t>فصل الخطاب فى تحر</w:t>
      </w:r>
      <w:r w:rsidR="00FB36B4">
        <w:rPr>
          <w:rtl/>
          <w:lang w:bidi="fa-IR"/>
        </w:rPr>
        <w:t>ی</w:t>
      </w:r>
      <w:r>
        <w:rPr>
          <w:rtl/>
          <w:lang w:bidi="fa-IR"/>
        </w:rPr>
        <w:t>ف كتاب رب الارباب</w:t>
      </w:r>
      <w:r w:rsidR="00FB36B4">
        <w:rPr>
          <w:rtl/>
          <w:lang w:bidi="fa-IR"/>
        </w:rPr>
        <w:t xml:space="preserve">: </w:t>
      </w:r>
      <w:r>
        <w:rPr>
          <w:rtl/>
          <w:lang w:bidi="fa-IR"/>
        </w:rPr>
        <w:t>م</w:t>
      </w:r>
      <w:r w:rsidR="00FB36B4">
        <w:rPr>
          <w:rtl/>
          <w:lang w:bidi="fa-IR"/>
        </w:rPr>
        <w:t>ی</w:t>
      </w:r>
      <w:r>
        <w:rPr>
          <w:rtl/>
          <w:lang w:bidi="fa-IR"/>
        </w:rPr>
        <w:t>رزا حس</w:t>
      </w:r>
      <w:r w:rsidR="00FB36B4">
        <w:rPr>
          <w:rtl/>
          <w:lang w:bidi="fa-IR"/>
        </w:rPr>
        <w:t>ی</w:t>
      </w:r>
      <w:r>
        <w:rPr>
          <w:rtl/>
          <w:lang w:bidi="fa-IR"/>
        </w:rPr>
        <w:t>ن نورى</w:t>
      </w:r>
      <w:r w:rsidR="00FB36B4">
        <w:rPr>
          <w:rtl/>
          <w:lang w:bidi="fa-IR"/>
        </w:rPr>
        <w:t xml:space="preserve">. </w:t>
      </w:r>
    </w:p>
    <w:p w:rsidR="00FC5DC1" w:rsidRDefault="00AC30EA" w:rsidP="00AC30EA">
      <w:pPr>
        <w:pStyle w:val="libNormal"/>
        <w:rPr>
          <w:rtl/>
          <w:lang w:bidi="fa-IR"/>
        </w:rPr>
      </w:pPr>
      <w:r>
        <w:rPr>
          <w:rtl/>
          <w:lang w:bidi="fa-IR"/>
        </w:rPr>
        <w:t>قرآن پژوهى</w:t>
      </w:r>
      <w:r w:rsidR="00FB36B4">
        <w:rPr>
          <w:rtl/>
          <w:lang w:bidi="fa-IR"/>
        </w:rPr>
        <w:t xml:space="preserve">: </w:t>
      </w:r>
      <w:r>
        <w:rPr>
          <w:rtl/>
          <w:lang w:bidi="fa-IR"/>
        </w:rPr>
        <w:t>بهاء الد</w:t>
      </w:r>
      <w:r w:rsidR="00FB36B4">
        <w:rPr>
          <w:rtl/>
          <w:lang w:bidi="fa-IR"/>
        </w:rPr>
        <w:t>ی</w:t>
      </w:r>
      <w:r>
        <w:rPr>
          <w:rtl/>
          <w:lang w:bidi="fa-IR"/>
        </w:rPr>
        <w:t>ن خرّمشاهى</w:t>
      </w:r>
      <w:r w:rsidR="00501351">
        <w:rPr>
          <w:rFonts w:hint="cs"/>
          <w:rtl/>
          <w:lang w:bidi="fa-IR"/>
        </w:rPr>
        <w:t xml:space="preserve"> </w:t>
      </w:r>
      <w:r>
        <w:rPr>
          <w:rtl/>
          <w:lang w:bidi="fa-IR"/>
        </w:rPr>
        <w:t>تهران</w:t>
      </w:r>
      <w:r w:rsidR="00FB36B4">
        <w:rPr>
          <w:rtl/>
          <w:lang w:bidi="fa-IR"/>
        </w:rPr>
        <w:t xml:space="preserve">، </w:t>
      </w:r>
      <w:r>
        <w:rPr>
          <w:rtl/>
          <w:lang w:bidi="fa-IR"/>
        </w:rPr>
        <w:t>مركز نشر فرهنگ مشرق</w:t>
      </w:r>
      <w:r w:rsidR="00FB36B4">
        <w:rPr>
          <w:rtl/>
          <w:lang w:bidi="fa-IR"/>
        </w:rPr>
        <w:t xml:space="preserve">، </w:t>
      </w:r>
      <w:r>
        <w:rPr>
          <w:rtl/>
          <w:lang w:bidi="fa-IR"/>
        </w:rPr>
        <w:t>1372</w:t>
      </w:r>
      <w:r w:rsidR="00FB36B4">
        <w:rPr>
          <w:rtl/>
          <w:lang w:bidi="fa-IR"/>
        </w:rPr>
        <w:t xml:space="preserve">. </w:t>
      </w:r>
    </w:p>
    <w:p w:rsidR="00FC5DC1" w:rsidRDefault="00AC30EA" w:rsidP="00AC30EA">
      <w:pPr>
        <w:pStyle w:val="libNormal"/>
        <w:rPr>
          <w:rtl/>
          <w:lang w:bidi="fa-IR"/>
        </w:rPr>
      </w:pPr>
      <w:r>
        <w:rPr>
          <w:rtl/>
          <w:lang w:bidi="fa-IR"/>
        </w:rPr>
        <w:t>قرآن در اسلام</w:t>
      </w:r>
      <w:r w:rsidR="00FB36B4">
        <w:rPr>
          <w:rtl/>
          <w:lang w:bidi="fa-IR"/>
        </w:rPr>
        <w:t xml:space="preserve">: </w:t>
      </w:r>
      <w:r>
        <w:rPr>
          <w:rtl/>
          <w:lang w:bidi="fa-IR"/>
        </w:rPr>
        <w:t>علامه محمد حس</w:t>
      </w:r>
      <w:r w:rsidR="00FB36B4">
        <w:rPr>
          <w:rtl/>
          <w:lang w:bidi="fa-IR"/>
        </w:rPr>
        <w:t>ی</w:t>
      </w:r>
      <w:r>
        <w:rPr>
          <w:rtl/>
          <w:lang w:bidi="fa-IR"/>
        </w:rPr>
        <w:t>ن طباطبائى</w:t>
      </w:r>
      <w:r w:rsidR="00FB36B4">
        <w:rPr>
          <w:rtl/>
          <w:lang w:bidi="fa-IR"/>
        </w:rPr>
        <w:t xml:space="preserve">. </w:t>
      </w:r>
    </w:p>
    <w:p w:rsidR="00FC5DC1" w:rsidRDefault="00AC30EA" w:rsidP="00AC30EA">
      <w:pPr>
        <w:pStyle w:val="libNormal"/>
        <w:rPr>
          <w:rtl/>
          <w:lang w:bidi="fa-IR"/>
        </w:rPr>
      </w:pPr>
      <w:r>
        <w:rPr>
          <w:rtl/>
          <w:lang w:bidi="fa-IR"/>
        </w:rPr>
        <w:t>قرآن شناخت</w:t>
      </w:r>
      <w:r w:rsidR="00FB36B4">
        <w:rPr>
          <w:rtl/>
          <w:lang w:bidi="fa-IR"/>
        </w:rPr>
        <w:t xml:space="preserve">: </w:t>
      </w:r>
      <w:r>
        <w:rPr>
          <w:rtl/>
          <w:lang w:bidi="fa-IR"/>
        </w:rPr>
        <w:t>بهاء الد</w:t>
      </w:r>
      <w:r w:rsidR="00FB36B4">
        <w:rPr>
          <w:rtl/>
          <w:lang w:bidi="fa-IR"/>
        </w:rPr>
        <w:t>ی</w:t>
      </w:r>
      <w:r>
        <w:rPr>
          <w:rtl/>
          <w:lang w:bidi="fa-IR"/>
        </w:rPr>
        <w:t>ن خرمشاهى</w:t>
      </w:r>
      <w:r w:rsidR="00501351">
        <w:rPr>
          <w:rFonts w:hint="cs"/>
          <w:rtl/>
          <w:lang w:bidi="fa-IR"/>
        </w:rPr>
        <w:t xml:space="preserve"> </w:t>
      </w:r>
      <w:r>
        <w:rPr>
          <w:rtl/>
          <w:lang w:bidi="fa-IR"/>
        </w:rPr>
        <w:t>تهران</w:t>
      </w:r>
      <w:r w:rsidR="00FB36B4">
        <w:rPr>
          <w:rtl/>
          <w:lang w:bidi="fa-IR"/>
        </w:rPr>
        <w:t xml:space="preserve">. </w:t>
      </w:r>
    </w:p>
    <w:p w:rsidR="00FC5DC1" w:rsidRDefault="00AC30EA" w:rsidP="00AC30EA">
      <w:pPr>
        <w:pStyle w:val="libNormal"/>
        <w:rPr>
          <w:rtl/>
          <w:lang w:bidi="fa-IR"/>
        </w:rPr>
      </w:pPr>
      <w:r>
        <w:rPr>
          <w:rtl/>
          <w:lang w:bidi="fa-IR"/>
        </w:rPr>
        <w:t>قطره</w:t>
      </w:r>
      <w:r w:rsidR="00FB36B4">
        <w:rPr>
          <w:rtl/>
          <w:lang w:bidi="fa-IR"/>
        </w:rPr>
        <w:t xml:space="preserve"> </w:t>
      </w:r>
      <w:r>
        <w:rPr>
          <w:rtl/>
          <w:lang w:bidi="fa-IR"/>
        </w:rPr>
        <w:t>اى از در</w:t>
      </w:r>
      <w:r w:rsidR="00FB36B4">
        <w:rPr>
          <w:rtl/>
          <w:lang w:bidi="fa-IR"/>
        </w:rPr>
        <w:t>ی</w:t>
      </w:r>
      <w:r>
        <w:rPr>
          <w:rtl/>
          <w:lang w:bidi="fa-IR"/>
        </w:rPr>
        <w:t>ا</w:t>
      </w:r>
      <w:r w:rsidR="00FB36B4">
        <w:rPr>
          <w:rtl/>
          <w:lang w:bidi="fa-IR"/>
        </w:rPr>
        <w:t xml:space="preserve">: </w:t>
      </w:r>
      <w:r>
        <w:rPr>
          <w:rtl/>
          <w:lang w:bidi="fa-IR"/>
        </w:rPr>
        <w:t>ستاد نما</w:t>
      </w:r>
      <w:r w:rsidR="00FB36B4">
        <w:rPr>
          <w:rtl/>
          <w:lang w:bidi="fa-IR"/>
        </w:rPr>
        <w:t>ی</w:t>
      </w:r>
      <w:r>
        <w:rPr>
          <w:rtl/>
          <w:lang w:bidi="fa-IR"/>
        </w:rPr>
        <w:t>شگاه قرآن كر</w:t>
      </w:r>
      <w:r w:rsidR="00FB36B4">
        <w:rPr>
          <w:rtl/>
          <w:lang w:bidi="fa-IR"/>
        </w:rPr>
        <w:t>ی</w:t>
      </w:r>
      <w:r>
        <w:rPr>
          <w:rtl/>
          <w:lang w:bidi="fa-IR"/>
        </w:rPr>
        <w:t>م</w:t>
      </w:r>
      <w:r w:rsidR="00501351">
        <w:rPr>
          <w:rFonts w:hint="cs"/>
          <w:rtl/>
          <w:lang w:bidi="fa-IR"/>
        </w:rPr>
        <w:t xml:space="preserve"> </w:t>
      </w:r>
      <w:r>
        <w:rPr>
          <w:rtl/>
          <w:lang w:bidi="fa-IR"/>
        </w:rPr>
        <w:t>تهران</w:t>
      </w:r>
      <w:r w:rsidR="00FB36B4">
        <w:rPr>
          <w:rtl/>
          <w:lang w:bidi="fa-IR"/>
        </w:rPr>
        <w:t xml:space="preserve">، </w:t>
      </w:r>
      <w:r>
        <w:rPr>
          <w:rtl/>
          <w:lang w:bidi="fa-IR"/>
        </w:rPr>
        <w:t>وزارت فرهنگ و ارشاد اسلامى</w:t>
      </w:r>
      <w:r w:rsidR="00FB36B4">
        <w:rPr>
          <w:rtl/>
          <w:lang w:bidi="fa-IR"/>
        </w:rPr>
        <w:t xml:space="preserve">، </w:t>
      </w:r>
      <w:r>
        <w:rPr>
          <w:rtl/>
          <w:lang w:bidi="fa-IR"/>
        </w:rPr>
        <w:t>1373</w:t>
      </w:r>
      <w:r w:rsidR="00FB36B4">
        <w:rPr>
          <w:rtl/>
          <w:lang w:bidi="fa-IR"/>
        </w:rPr>
        <w:t xml:space="preserve">. </w:t>
      </w:r>
    </w:p>
    <w:p w:rsidR="00FC5DC1" w:rsidRDefault="00AC30EA" w:rsidP="00AC30EA">
      <w:pPr>
        <w:pStyle w:val="libNormal"/>
        <w:rPr>
          <w:rtl/>
          <w:lang w:bidi="fa-IR"/>
        </w:rPr>
      </w:pPr>
      <w:r>
        <w:rPr>
          <w:rtl/>
          <w:lang w:bidi="fa-IR"/>
        </w:rPr>
        <w:t>الكامل فى التار</w:t>
      </w:r>
      <w:r w:rsidR="00FB36B4">
        <w:rPr>
          <w:rtl/>
          <w:lang w:bidi="fa-IR"/>
        </w:rPr>
        <w:t>ی</w:t>
      </w:r>
      <w:r>
        <w:rPr>
          <w:rtl/>
          <w:lang w:bidi="fa-IR"/>
        </w:rPr>
        <w:t>خ</w:t>
      </w:r>
      <w:r w:rsidR="00FB36B4">
        <w:rPr>
          <w:rtl/>
          <w:lang w:bidi="fa-IR"/>
        </w:rPr>
        <w:t xml:space="preserve">: </w:t>
      </w:r>
      <w:r>
        <w:rPr>
          <w:rtl/>
          <w:lang w:bidi="fa-IR"/>
        </w:rPr>
        <w:t>ابن اث</w:t>
      </w:r>
      <w:r w:rsidR="00FB36B4">
        <w:rPr>
          <w:rtl/>
          <w:lang w:bidi="fa-IR"/>
        </w:rPr>
        <w:t>ی</w:t>
      </w:r>
      <w:r>
        <w:rPr>
          <w:rtl/>
          <w:lang w:bidi="fa-IR"/>
        </w:rPr>
        <w:t>ر</w:t>
      </w:r>
      <w:r w:rsidR="00501351">
        <w:rPr>
          <w:rFonts w:hint="cs"/>
          <w:rtl/>
          <w:lang w:bidi="fa-IR"/>
        </w:rPr>
        <w:t xml:space="preserve"> </w:t>
      </w:r>
      <w:r>
        <w:rPr>
          <w:rtl/>
          <w:lang w:bidi="fa-IR"/>
        </w:rPr>
        <w:t>ب</w:t>
      </w:r>
      <w:r w:rsidR="00FB36B4">
        <w:rPr>
          <w:rtl/>
          <w:lang w:bidi="fa-IR"/>
        </w:rPr>
        <w:t>ی</w:t>
      </w:r>
      <w:r>
        <w:rPr>
          <w:rtl/>
          <w:lang w:bidi="fa-IR"/>
        </w:rPr>
        <w:t>روت</w:t>
      </w:r>
      <w:r w:rsidR="00FB36B4">
        <w:rPr>
          <w:rtl/>
          <w:lang w:bidi="fa-IR"/>
        </w:rPr>
        <w:t xml:space="preserve">، </w:t>
      </w:r>
      <w:r>
        <w:rPr>
          <w:rtl/>
          <w:lang w:bidi="fa-IR"/>
        </w:rPr>
        <w:t>دارالفكر</w:t>
      </w:r>
      <w:r w:rsidR="00FB36B4">
        <w:rPr>
          <w:rtl/>
          <w:lang w:bidi="fa-IR"/>
        </w:rPr>
        <w:t xml:space="preserve">، </w:t>
      </w:r>
      <w:r>
        <w:rPr>
          <w:rtl/>
          <w:lang w:bidi="fa-IR"/>
        </w:rPr>
        <w:t>1399ق = 1979م</w:t>
      </w:r>
      <w:r w:rsidR="00FB36B4">
        <w:rPr>
          <w:rtl/>
          <w:lang w:bidi="fa-IR"/>
        </w:rPr>
        <w:t xml:space="preserve">. </w:t>
      </w:r>
    </w:p>
    <w:p w:rsidR="00FC5DC1" w:rsidRDefault="00AC30EA" w:rsidP="00AC30EA">
      <w:pPr>
        <w:pStyle w:val="libNormal"/>
        <w:rPr>
          <w:rtl/>
          <w:lang w:bidi="fa-IR"/>
        </w:rPr>
      </w:pPr>
      <w:r>
        <w:rPr>
          <w:rtl/>
          <w:lang w:bidi="fa-IR"/>
        </w:rPr>
        <w:lastRenderedPageBreak/>
        <w:t>كتاب السّبعه فى القراءات</w:t>
      </w:r>
      <w:r w:rsidR="00FB36B4">
        <w:rPr>
          <w:rtl/>
          <w:lang w:bidi="fa-IR"/>
        </w:rPr>
        <w:t xml:space="preserve">: </w:t>
      </w:r>
      <w:r>
        <w:rPr>
          <w:rtl/>
          <w:lang w:bidi="fa-IR"/>
        </w:rPr>
        <w:t>ابوبكر احمد بن موسى بن مجاهد</w:t>
      </w:r>
      <w:r w:rsidR="00501351">
        <w:rPr>
          <w:rFonts w:hint="cs"/>
          <w:rtl/>
          <w:lang w:bidi="fa-IR"/>
        </w:rPr>
        <w:t xml:space="preserve"> </w:t>
      </w:r>
      <w:r>
        <w:rPr>
          <w:rtl/>
          <w:lang w:bidi="fa-IR"/>
        </w:rPr>
        <w:t>تحق</w:t>
      </w:r>
      <w:r w:rsidR="00FB36B4">
        <w:rPr>
          <w:rtl/>
          <w:lang w:bidi="fa-IR"/>
        </w:rPr>
        <w:t>ی</w:t>
      </w:r>
      <w:r>
        <w:rPr>
          <w:rtl/>
          <w:lang w:bidi="fa-IR"/>
        </w:rPr>
        <w:t>ق دكتر شوقى ض</w:t>
      </w:r>
      <w:r w:rsidR="00FB36B4">
        <w:rPr>
          <w:rtl/>
          <w:lang w:bidi="fa-IR"/>
        </w:rPr>
        <w:t>ی</w:t>
      </w:r>
      <w:r>
        <w:rPr>
          <w:rtl/>
          <w:lang w:bidi="fa-IR"/>
        </w:rPr>
        <w:t>ف</w:t>
      </w:r>
      <w:r w:rsidR="00FB36B4">
        <w:rPr>
          <w:rtl/>
          <w:lang w:bidi="fa-IR"/>
        </w:rPr>
        <w:t xml:space="preserve">، </w:t>
      </w:r>
      <w:r>
        <w:rPr>
          <w:rtl/>
          <w:lang w:bidi="fa-IR"/>
        </w:rPr>
        <w:t>قاهره</w:t>
      </w:r>
      <w:r w:rsidR="00FB36B4">
        <w:rPr>
          <w:rtl/>
          <w:lang w:bidi="fa-IR"/>
        </w:rPr>
        <w:t xml:space="preserve">، </w:t>
      </w:r>
      <w:r>
        <w:rPr>
          <w:rtl/>
          <w:lang w:bidi="fa-IR"/>
        </w:rPr>
        <w:t>دارالمعارف</w:t>
      </w:r>
      <w:r w:rsidR="00FB36B4">
        <w:rPr>
          <w:rtl/>
          <w:lang w:bidi="fa-IR"/>
        </w:rPr>
        <w:t xml:space="preserve">. </w:t>
      </w:r>
    </w:p>
    <w:p w:rsidR="00FC5DC1" w:rsidRDefault="00AC30EA" w:rsidP="00AC30EA">
      <w:pPr>
        <w:pStyle w:val="libNormal"/>
        <w:rPr>
          <w:rtl/>
          <w:lang w:bidi="fa-IR"/>
        </w:rPr>
      </w:pPr>
      <w:r>
        <w:rPr>
          <w:rtl/>
          <w:lang w:bidi="fa-IR"/>
        </w:rPr>
        <w:t>كتاب المصاحف</w:t>
      </w:r>
      <w:r w:rsidR="00FB36B4">
        <w:rPr>
          <w:rtl/>
          <w:lang w:bidi="fa-IR"/>
        </w:rPr>
        <w:t xml:space="preserve">: </w:t>
      </w:r>
      <w:r>
        <w:rPr>
          <w:rtl/>
          <w:lang w:bidi="fa-IR"/>
        </w:rPr>
        <w:t>سل</w:t>
      </w:r>
      <w:r w:rsidR="00FB36B4">
        <w:rPr>
          <w:rtl/>
          <w:lang w:bidi="fa-IR"/>
        </w:rPr>
        <w:t>ی</w:t>
      </w:r>
      <w:r>
        <w:rPr>
          <w:rtl/>
          <w:lang w:bidi="fa-IR"/>
        </w:rPr>
        <w:t>مان بن اشعث السجستانى</w:t>
      </w:r>
      <w:r w:rsidR="00501351">
        <w:rPr>
          <w:rFonts w:hint="cs"/>
          <w:rtl/>
          <w:lang w:bidi="fa-IR"/>
        </w:rPr>
        <w:t xml:space="preserve"> </w:t>
      </w:r>
      <w:r>
        <w:rPr>
          <w:rtl/>
          <w:lang w:bidi="fa-IR"/>
        </w:rPr>
        <w:t>مصر</w:t>
      </w:r>
      <w:r w:rsidR="00FB36B4">
        <w:rPr>
          <w:rtl/>
          <w:lang w:bidi="fa-IR"/>
        </w:rPr>
        <w:t xml:space="preserve">، </w:t>
      </w:r>
      <w:r>
        <w:rPr>
          <w:rtl/>
          <w:lang w:bidi="fa-IR"/>
        </w:rPr>
        <w:t>مطبعة الرحمان</w:t>
      </w:r>
      <w:r w:rsidR="00FB36B4">
        <w:rPr>
          <w:rtl/>
          <w:lang w:bidi="fa-IR"/>
        </w:rPr>
        <w:t>ی</w:t>
      </w:r>
      <w:r>
        <w:rPr>
          <w:rtl/>
          <w:lang w:bidi="fa-IR"/>
        </w:rPr>
        <w:t>ه</w:t>
      </w:r>
      <w:r w:rsidR="00501351">
        <w:rPr>
          <w:rFonts w:hint="cs"/>
          <w:rtl/>
          <w:lang w:bidi="fa-IR"/>
        </w:rPr>
        <w:t xml:space="preserve"> </w:t>
      </w:r>
      <w:r>
        <w:rPr>
          <w:rtl/>
          <w:lang w:bidi="fa-IR"/>
        </w:rPr>
        <w:t>1355ق = 1936م</w:t>
      </w:r>
      <w:r w:rsidR="00FB36B4">
        <w:rPr>
          <w:rtl/>
          <w:lang w:bidi="fa-IR"/>
        </w:rPr>
        <w:t xml:space="preserve">. </w:t>
      </w:r>
    </w:p>
    <w:p w:rsidR="00FC5DC1" w:rsidRDefault="00AC30EA" w:rsidP="00AC30EA">
      <w:pPr>
        <w:pStyle w:val="libNormal"/>
        <w:rPr>
          <w:rtl/>
          <w:lang w:bidi="fa-IR"/>
        </w:rPr>
      </w:pPr>
      <w:r>
        <w:rPr>
          <w:rtl/>
          <w:lang w:bidi="fa-IR"/>
        </w:rPr>
        <w:t>الكشّاف</w:t>
      </w:r>
      <w:r w:rsidR="00FB36B4">
        <w:rPr>
          <w:rtl/>
          <w:lang w:bidi="fa-IR"/>
        </w:rPr>
        <w:t xml:space="preserve">: </w:t>
      </w:r>
      <w:r>
        <w:rPr>
          <w:rtl/>
          <w:lang w:bidi="fa-IR"/>
        </w:rPr>
        <w:t>محمود بن عمر زمخشرى</w:t>
      </w:r>
      <w:r w:rsidR="00501351">
        <w:rPr>
          <w:rFonts w:hint="cs"/>
          <w:rtl/>
          <w:lang w:bidi="fa-IR"/>
        </w:rPr>
        <w:t xml:space="preserve"> </w:t>
      </w:r>
      <w:r>
        <w:rPr>
          <w:rtl/>
          <w:lang w:bidi="fa-IR"/>
        </w:rPr>
        <w:t>ب</w:t>
      </w:r>
      <w:r w:rsidR="00FB36B4">
        <w:rPr>
          <w:rtl/>
          <w:lang w:bidi="fa-IR"/>
        </w:rPr>
        <w:t>ی</w:t>
      </w:r>
      <w:r>
        <w:rPr>
          <w:rtl/>
          <w:lang w:bidi="fa-IR"/>
        </w:rPr>
        <w:t>روت</w:t>
      </w:r>
      <w:r w:rsidR="00FB36B4">
        <w:rPr>
          <w:rtl/>
          <w:lang w:bidi="fa-IR"/>
        </w:rPr>
        <w:t xml:space="preserve">، </w:t>
      </w:r>
      <w:r>
        <w:rPr>
          <w:rtl/>
          <w:lang w:bidi="fa-IR"/>
        </w:rPr>
        <w:t>دارالفكر</w:t>
      </w:r>
      <w:r w:rsidR="00FB36B4">
        <w:rPr>
          <w:rtl/>
          <w:lang w:bidi="fa-IR"/>
        </w:rPr>
        <w:t xml:space="preserve">. </w:t>
      </w:r>
    </w:p>
    <w:p w:rsidR="00FC5DC1" w:rsidRDefault="00AC30EA" w:rsidP="00AC30EA">
      <w:pPr>
        <w:pStyle w:val="libNormal"/>
        <w:rPr>
          <w:rtl/>
          <w:lang w:bidi="fa-IR"/>
        </w:rPr>
      </w:pPr>
      <w:r>
        <w:rPr>
          <w:rtl/>
          <w:lang w:bidi="fa-IR"/>
        </w:rPr>
        <w:t>الكشف عن وجوه القراءات السبع و عللها و حججها</w:t>
      </w:r>
      <w:r w:rsidR="00FB36B4">
        <w:rPr>
          <w:rtl/>
          <w:lang w:bidi="fa-IR"/>
        </w:rPr>
        <w:t xml:space="preserve">: </w:t>
      </w:r>
      <w:r>
        <w:rPr>
          <w:rtl/>
          <w:lang w:bidi="fa-IR"/>
        </w:rPr>
        <w:t>مكى بن ابى طالب</w:t>
      </w:r>
      <w:r w:rsidR="00121BD9">
        <w:rPr>
          <w:rtl/>
          <w:lang w:bidi="fa-IR"/>
        </w:rPr>
        <w:t xml:space="preserve"> </w:t>
      </w:r>
      <w:r>
        <w:rPr>
          <w:rtl/>
          <w:lang w:bidi="fa-IR"/>
        </w:rPr>
        <w:t>تحق</w:t>
      </w:r>
      <w:r w:rsidR="00FB36B4">
        <w:rPr>
          <w:rtl/>
          <w:lang w:bidi="fa-IR"/>
        </w:rPr>
        <w:t>ی</w:t>
      </w:r>
      <w:r>
        <w:rPr>
          <w:rtl/>
          <w:lang w:bidi="fa-IR"/>
        </w:rPr>
        <w:t>ق مح</w:t>
      </w:r>
      <w:r w:rsidR="00FB36B4">
        <w:rPr>
          <w:rtl/>
          <w:lang w:bidi="fa-IR"/>
        </w:rPr>
        <w:t>ی</w:t>
      </w:r>
      <w:r>
        <w:rPr>
          <w:rtl/>
          <w:lang w:bidi="fa-IR"/>
        </w:rPr>
        <w:t>ى الد</w:t>
      </w:r>
      <w:r w:rsidR="00FB36B4">
        <w:rPr>
          <w:rtl/>
          <w:lang w:bidi="fa-IR"/>
        </w:rPr>
        <w:t>ی</w:t>
      </w:r>
      <w:r>
        <w:rPr>
          <w:rtl/>
          <w:lang w:bidi="fa-IR"/>
        </w:rPr>
        <w:t>ن رمضان</w:t>
      </w:r>
      <w:r w:rsidR="00FB36B4">
        <w:rPr>
          <w:rtl/>
          <w:lang w:bidi="fa-IR"/>
        </w:rPr>
        <w:t xml:space="preserve">، </w:t>
      </w:r>
      <w:r>
        <w:rPr>
          <w:rtl/>
          <w:lang w:bidi="fa-IR"/>
        </w:rPr>
        <w:t>ب</w:t>
      </w:r>
      <w:r w:rsidR="00FB36B4">
        <w:rPr>
          <w:rtl/>
          <w:lang w:bidi="fa-IR"/>
        </w:rPr>
        <w:t>ی</w:t>
      </w:r>
      <w:r>
        <w:rPr>
          <w:rtl/>
          <w:lang w:bidi="fa-IR"/>
        </w:rPr>
        <w:t>روت</w:t>
      </w:r>
      <w:r w:rsidR="00FB36B4">
        <w:rPr>
          <w:rtl/>
          <w:lang w:bidi="fa-IR"/>
        </w:rPr>
        <w:t xml:space="preserve">، </w:t>
      </w:r>
      <w:r>
        <w:rPr>
          <w:rtl/>
          <w:lang w:bidi="fa-IR"/>
        </w:rPr>
        <w:t>الرساله</w:t>
      </w:r>
      <w:r w:rsidR="00FB36B4">
        <w:rPr>
          <w:rtl/>
          <w:lang w:bidi="fa-IR"/>
        </w:rPr>
        <w:t xml:space="preserve">، </w:t>
      </w:r>
      <w:r>
        <w:rPr>
          <w:rtl/>
          <w:lang w:bidi="fa-IR"/>
        </w:rPr>
        <w:t>1417ق</w:t>
      </w:r>
      <w:r w:rsidR="00FB36B4">
        <w:rPr>
          <w:rtl/>
          <w:lang w:bidi="fa-IR"/>
        </w:rPr>
        <w:t xml:space="preserve">. </w:t>
      </w:r>
    </w:p>
    <w:p w:rsidR="00FC5DC1" w:rsidRDefault="00AC30EA" w:rsidP="00AC30EA">
      <w:pPr>
        <w:pStyle w:val="libNormal"/>
        <w:rPr>
          <w:rtl/>
          <w:lang w:bidi="fa-IR"/>
        </w:rPr>
      </w:pPr>
      <w:r>
        <w:rPr>
          <w:rtl/>
          <w:lang w:bidi="fa-IR"/>
        </w:rPr>
        <w:t>الكنى و الالقاب</w:t>
      </w:r>
      <w:r w:rsidR="00FB36B4">
        <w:rPr>
          <w:rtl/>
          <w:lang w:bidi="fa-IR"/>
        </w:rPr>
        <w:t xml:space="preserve">: </w:t>
      </w:r>
      <w:r>
        <w:rPr>
          <w:rtl/>
          <w:lang w:bidi="fa-IR"/>
        </w:rPr>
        <w:t>ش</w:t>
      </w:r>
      <w:r w:rsidR="00FB36B4">
        <w:rPr>
          <w:rtl/>
          <w:lang w:bidi="fa-IR"/>
        </w:rPr>
        <w:t>ی</w:t>
      </w:r>
      <w:r>
        <w:rPr>
          <w:rtl/>
          <w:lang w:bidi="fa-IR"/>
        </w:rPr>
        <w:t>خ عباس قمى</w:t>
      </w:r>
      <w:r w:rsidR="00501351">
        <w:rPr>
          <w:rFonts w:hint="cs"/>
          <w:rtl/>
          <w:lang w:bidi="fa-IR"/>
        </w:rPr>
        <w:t xml:space="preserve"> </w:t>
      </w:r>
      <w:r>
        <w:rPr>
          <w:rtl/>
          <w:lang w:bidi="fa-IR"/>
        </w:rPr>
        <w:t>تهران</w:t>
      </w:r>
      <w:r w:rsidR="00FB36B4">
        <w:rPr>
          <w:rtl/>
          <w:lang w:bidi="fa-IR"/>
        </w:rPr>
        <w:t xml:space="preserve">، </w:t>
      </w:r>
      <w:r>
        <w:rPr>
          <w:rtl/>
          <w:lang w:bidi="fa-IR"/>
        </w:rPr>
        <w:t>مكتبة الصدر</w:t>
      </w:r>
      <w:r w:rsidR="00FB36B4">
        <w:rPr>
          <w:rtl/>
          <w:lang w:bidi="fa-IR"/>
        </w:rPr>
        <w:t xml:space="preserve">، </w:t>
      </w:r>
      <w:r>
        <w:rPr>
          <w:rtl/>
          <w:lang w:bidi="fa-IR"/>
        </w:rPr>
        <w:t>1397ق</w:t>
      </w:r>
      <w:r w:rsidR="00FB36B4">
        <w:rPr>
          <w:rtl/>
          <w:lang w:bidi="fa-IR"/>
        </w:rPr>
        <w:t xml:space="preserve">. </w:t>
      </w:r>
    </w:p>
    <w:p w:rsidR="00FC5DC1" w:rsidRDefault="00AC30EA" w:rsidP="00AC30EA">
      <w:pPr>
        <w:pStyle w:val="libNormal"/>
        <w:rPr>
          <w:rtl/>
          <w:lang w:bidi="fa-IR"/>
        </w:rPr>
      </w:pPr>
      <w:r>
        <w:rPr>
          <w:rtl/>
          <w:lang w:bidi="fa-IR"/>
        </w:rPr>
        <w:t>مباحث فى علوم القرآن</w:t>
      </w:r>
      <w:r w:rsidR="00FB36B4">
        <w:rPr>
          <w:rtl/>
          <w:lang w:bidi="fa-IR"/>
        </w:rPr>
        <w:t xml:space="preserve">: </w:t>
      </w:r>
      <w:r>
        <w:rPr>
          <w:rtl/>
          <w:lang w:bidi="fa-IR"/>
        </w:rPr>
        <w:t>صبحى صالح</w:t>
      </w:r>
      <w:r w:rsidR="00501351">
        <w:rPr>
          <w:rFonts w:hint="cs"/>
          <w:rtl/>
          <w:lang w:bidi="fa-IR"/>
        </w:rPr>
        <w:t xml:space="preserve"> </w:t>
      </w:r>
      <w:r>
        <w:rPr>
          <w:rtl/>
          <w:lang w:bidi="fa-IR"/>
        </w:rPr>
        <w:t>ب</w:t>
      </w:r>
      <w:r w:rsidR="00FB36B4">
        <w:rPr>
          <w:rtl/>
          <w:lang w:bidi="fa-IR"/>
        </w:rPr>
        <w:t>ی</w:t>
      </w:r>
      <w:r>
        <w:rPr>
          <w:rtl/>
          <w:lang w:bidi="fa-IR"/>
        </w:rPr>
        <w:t>روت</w:t>
      </w:r>
      <w:r w:rsidR="00FB36B4">
        <w:rPr>
          <w:rtl/>
          <w:lang w:bidi="fa-IR"/>
        </w:rPr>
        <w:t xml:space="preserve">، </w:t>
      </w:r>
      <w:r>
        <w:rPr>
          <w:rtl/>
          <w:lang w:bidi="fa-IR"/>
        </w:rPr>
        <w:t>دارالعلم للملا</w:t>
      </w:r>
      <w:r w:rsidR="00FB36B4">
        <w:rPr>
          <w:rtl/>
          <w:lang w:bidi="fa-IR"/>
        </w:rPr>
        <w:t>یی</w:t>
      </w:r>
      <w:r>
        <w:rPr>
          <w:rtl/>
          <w:lang w:bidi="fa-IR"/>
        </w:rPr>
        <w:t>ن</w:t>
      </w:r>
      <w:r w:rsidR="00FB36B4">
        <w:rPr>
          <w:rtl/>
          <w:lang w:bidi="fa-IR"/>
        </w:rPr>
        <w:t xml:space="preserve">، </w:t>
      </w:r>
      <w:r>
        <w:rPr>
          <w:rtl/>
          <w:lang w:bidi="fa-IR"/>
        </w:rPr>
        <w:t>1990م</w:t>
      </w:r>
      <w:r w:rsidR="00FB36B4">
        <w:rPr>
          <w:rtl/>
          <w:lang w:bidi="fa-IR"/>
        </w:rPr>
        <w:t xml:space="preserve">. </w:t>
      </w:r>
    </w:p>
    <w:p w:rsidR="00FC5DC1" w:rsidRDefault="00AC30EA" w:rsidP="00AC30EA">
      <w:pPr>
        <w:pStyle w:val="libNormal"/>
        <w:rPr>
          <w:rtl/>
          <w:lang w:bidi="fa-IR"/>
        </w:rPr>
      </w:pPr>
      <w:r>
        <w:rPr>
          <w:rtl/>
          <w:lang w:bidi="fa-IR"/>
        </w:rPr>
        <w:t>مجمع الب</w:t>
      </w:r>
      <w:r w:rsidR="00FB36B4">
        <w:rPr>
          <w:rtl/>
          <w:lang w:bidi="fa-IR"/>
        </w:rPr>
        <w:t>ی</w:t>
      </w:r>
      <w:r>
        <w:rPr>
          <w:rtl/>
          <w:lang w:bidi="fa-IR"/>
        </w:rPr>
        <w:t>ان</w:t>
      </w:r>
      <w:r w:rsidR="00FB36B4">
        <w:rPr>
          <w:rtl/>
          <w:lang w:bidi="fa-IR"/>
        </w:rPr>
        <w:t xml:space="preserve">: </w:t>
      </w:r>
      <w:r>
        <w:rPr>
          <w:rtl/>
          <w:lang w:bidi="fa-IR"/>
        </w:rPr>
        <w:t>ام</w:t>
      </w:r>
      <w:r w:rsidR="00FB36B4">
        <w:rPr>
          <w:rtl/>
          <w:lang w:bidi="fa-IR"/>
        </w:rPr>
        <w:t>ی</w:t>
      </w:r>
      <w:r>
        <w:rPr>
          <w:rtl/>
          <w:lang w:bidi="fa-IR"/>
        </w:rPr>
        <w:t>ن الاسلام طبرسى</w:t>
      </w:r>
      <w:r w:rsidR="00501351">
        <w:rPr>
          <w:rFonts w:hint="cs"/>
          <w:rtl/>
          <w:lang w:bidi="fa-IR"/>
        </w:rPr>
        <w:t xml:space="preserve"> </w:t>
      </w:r>
      <w:r>
        <w:rPr>
          <w:rtl/>
          <w:lang w:bidi="fa-IR"/>
        </w:rPr>
        <w:t>ب</w:t>
      </w:r>
      <w:r w:rsidR="00FB36B4">
        <w:rPr>
          <w:rtl/>
          <w:lang w:bidi="fa-IR"/>
        </w:rPr>
        <w:t>ی</w:t>
      </w:r>
      <w:r>
        <w:rPr>
          <w:rtl/>
          <w:lang w:bidi="fa-IR"/>
        </w:rPr>
        <w:t>روت</w:t>
      </w:r>
      <w:r w:rsidR="00FB36B4">
        <w:rPr>
          <w:rtl/>
          <w:lang w:bidi="fa-IR"/>
        </w:rPr>
        <w:t xml:space="preserve">، </w:t>
      </w:r>
      <w:r>
        <w:rPr>
          <w:rtl/>
          <w:lang w:bidi="fa-IR"/>
        </w:rPr>
        <w:t>دارالمعرفة</w:t>
      </w:r>
      <w:r w:rsidR="00FB36B4">
        <w:rPr>
          <w:rtl/>
          <w:lang w:bidi="fa-IR"/>
        </w:rPr>
        <w:t xml:space="preserve">، </w:t>
      </w:r>
      <w:r>
        <w:rPr>
          <w:rtl/>
          <w:lang w:bidi="fa-IR"/>
        </w:rPr>
        <w:t>چاپ دوم</w:t>
      </w:r>
      <w:r w:rsidR="00FB36B4">
        <w:rPr>
          <w:rtl/>
          <w:lang w:bidi="fa-IR"/>
        </w:rPr>
        <w:t xml:space="preserve">، </w:t>
      </w:r>
      <w:r>
        <w:rPr>
          <w:rtl/>
          <w:lang w:bidi="fa-IR"/>
        </w:rPr>
        <w:t>1408ق = 1988م</w:t>
      </w:r>
      <w:r w:rsidR="00FB36B4">
        <w:rPr>
          <w:rtl/>
          <w:lang w:bidi="fa-IR"/>
        </w:rPr>
        <w:t xml:space="preserve">. </w:t>
      </w:r>
    </w:p>
    <w:p w:rsidR="00FC5DC1" w:rsidRDefault="00AC30EA" w:rsidP="00AC30EA">
      <w:pPr>
        <w:pStyle w:val="libNormal"/>
        <w:rPr>
          <w:rtl/>
          <w:lang w:bidi="fa-IR"/>
        </w:rPr>
      </w:pPr>
      <w:r>
        <w:rPr>
          <w:rtl/>
          <w:lang w:bidi="fa-IR"/>
        </w:rPr>
        <w:t>المحتسب فى تب</w:t>
      </w:r>
      <w:r w:rsidR="00FB36B4">
        <w:rPr>
          <w:rtl/>
          <w:lang w:bidi="fa-IR"/>
        </w:rPr>
        <w:t>یی</w:t>
      </w:r>
      <w:r>
        <w:rPr>
          <w:rtl/>
          <w:lang w:bidi="fa-IR"/>
        </w:rPr>
        <w:t>ن وجوه القراءات و عللها و حججها</w:t>
      </w:r>
      <w:r w:rsidR="00FB36B4">
        <w:rPr>
          <w:rtl/>
          <w:lang w:bidi="fa-IR"/>
        </w:rPr>
        <w:t xml:space="preserve">: </w:t>
      </w:r>
      <w:r>
        <w:rPr>
          <w:rtl/>
          <w:lang w:bidi="fa-IR"/>
        </w:rPr>
        <w:t>عثمان بن حنى</w:t>
      </w:r>
      <w:r w:rsidR="00501351">
        <w:rPr>
          <w:rFonts w:hint="cs"/>
          <w:rtl/>
          <w:lang w:bidi="fa-IR"/>
        </w:rPr>
        <w:t xml:space="preserve"> </w:t>
      </w:r>
      <w:r>
        <w:rPr>
          <w:rtl/>
          <w:lang w:bidi="fa-IR"/>
        </w:rPr>
        <w:t>تحق</w:t>
      </w:r>
      <w:r w:rsidR="00FB36B4">
        <w:rPr>
          <w:rtl/>
          <w:lang w:bidi="fa-IR"/>
        </w:rPr>
        <w:t>ی</w:t>
      </w:r>
      <w:r>
        <w:rPr>
          <w:rtl/>
          <w:lang w:bidi="fa-IR"/>
        </w:rPr>
        <w:t>ق محى</w:t>
      </w:r>
      <w:r w:rsidR="00FB36B4">
        <w:rPr>
          <w:rtl/>
          <w:lang w:bidi="fa-IR"/>
        </w:rPr>
        <w:t xml:space="preserve"> </w:t>
      </w:r>
      <w:r>
        <w:rPr>
          <w:rtl/>
          <w:lang w:bidi="fa-IR"/>
        </w:rPr>
        <w:t>الد</w:t>
      </w:r>
      <w:r w:rsidR="00FB36B4">
        <w:rPr>
          <w:rtl/>
          <w:lang w:bidi="fa-IR"/>
        </w:rPr>
        <w:t>ی</w:t>
      </w:r>
      <w:r>
        <w:rPr>
          <w:rtl/>
          <w:lang w:bidi="fa-IR"/>
        </w:rPr>
        <w:t>ن رمضان</w:t>
      </w:r>
      <w:r w:rsidR="00FB36B4">
        <w:rPr>
          <w:rtl/>
          <w:lang w:bidi="fa-IR"/>
        </w:rPr>
        <w:t xml:space="preserve">، </w:t>
      </w:r>
      <w:r>
        <w:rPr>
          <w:rtl/>
          <w:lang w:bidi="fa-IR"/>
        </w:rPr>
        <w:t>ب</w:t>
      </w:r>
      <w:r w:rsidR="00FB36B4">
        <w:rPr>
          <w:rtl/>
          <w:lang w:bidi="fa-IR"/>
        </w:rPr>
        <w:t>ی</w:t>
      </w:r>
      <w:r>
        <w:rPr>
          <w:rtl/>
          <w:lang w:bidi="fa-IR"/>
        </w:rPr>
        <w:t>روت</w:t>
      </w:r>
      <w:r w:rsidR="00FB36B4">
        <w:rPr>
          <w:rtl/>
          <w:lang w:bidi="fa-IR"/>
        </w:rPr>
        <w:t xml:space="preserve">، </w:t>
      </w:r>
      <w:r>
        <w:rPr>
          <w:rtl/>
          <w:lang w:bidi="fa-IR"/>
        </w:rPr>
        <w:t>الرساله</w:t>
      </w:r>
      <w:r w:rsidR="00FB36B4">
        <w:rPr>
          <w:rtl/>
          <w:lang w:bidi="fa-IR"/>
        </w:rPr>
        <w:t xml:space="preserve">، </w:t>
      </w:r>
      <w:r>
        <w:rPr>
          <w:rtl/>
          <w:lang w:bidi="fa-IR"/>
        </w:rPr>
        <w:t>1407ق</w:t>
      </w:r>
      <w:r w:rsidR="00FB36B4">
        <w:rPr>
          <w:rtl/>
          <w:lang w:bidi="fa-IR"/>
        </w:rPr>
        <w:t xml:space="preserve">. </w:t>
      </w:r>
    </w:p>
    <w:p w:rsidR="00FC5DC1" w:rsidRDefault="00AC30EA" w:rsidP="00AC30EA">
      <w:pPr>
        <w:pStyle w:val="libNormal"/>
        <w:rPr>
          <w:rtl/>
          <w:lang w:bidi="fa-IR"/>
        </w:rPr>
      </w:pPr>
      <w:r>
        <w:rPr>
          <w:rtl/>
          <w:lang w:bidi="fa-IR"/>
        </w:rPr>
        <w:t>المحكم فى نقط المصاحف</w:t>
      </w:r>
      <w:r w:rsidR="00FB36B4">
        <w:rPr>
          <w:rtl/>
          <w:lang w:bidi="fa-IR"/>
        </w:rPr>
        <w:t xml:space="preserve">: </w:t>
      </w:r>
      <w:r>
        <w:rPr>
          <w:rtl/>
          <w:lang w:bidi="fa-IR"/>
        </w:rPr>
        <w:t>ابو عمرو عثمان بن سع</w:t>
      </w:r>
      <w:r w:rsidR="00FB36B4">
        <w:rPr>
          <w:rtl/>
          <w:lang w:bidi="fa-IR"/>
        </w:rPr>
        <w:t>ی</w:t>
      </w:r>
      <w:r>
        <w:rPr>
          <w:rtl/>
          <w:lang w:bidi="fa-IR"/>
        </w:rPr>
        <w:t>د دانى</w:t>
      </w:r>
      <w:r w:rsidR="00501351">
        <w:rPr>
          <w:rFonts w:hint="cs"/>
          <w:rtl/>
          <w:lang w:bidi="fa-IR"/>
        </w:rPr>
        <w:t xml:space="preserve"> </w:t>
      </w:r>
      <w:r>
        <w:rPr>
          <w:rtl/>
          <w:lang w:bidi="fa-IR"/>
        </w:rPr>
        <w:t>ب</w:t>
      </w:r>
      <w:r w:rsidR="00FB36B4">
        <w:rPr>
          <w:rtl/>
          <w:lang w:bidi="fa-IR"/>
        </w:rPr>
        <w:t>ی</w:t>
      </w:r>
      <w:r>
        <w:rPr>
          <w:rtl/>
          <w:lang w:bidi="fa-IR"/>
        </w:rPr>
        <w:t>روت</w:t>
      </w:r>
      <w:r w:rsidR="00FB36B4">
        <w:rPr>
          <w:rtl/>
          <w:lang w:bidi="fa-IR"/>
        </w:rPr>
        <w:t xml:space="preserve">، </w:t>
      </w:r>
      <w:r>
        <w:rPr>
          <w:rtl/>
          <w:lang w:bidi="fa-IR"/>
        </w:rPr>
        <w:t>دارالكتب العلم</w:t>
      </w:r>
      <w:r w:rsidR="00FB36B4">
        <w:rPr>
          <w:rtl/>
          <w:lang w:bidi="fa-IR"/>
        </w:rPr>
        <w:t>ی</w:t>
      </w:r>
      <w:r>
        <w:rPr>
          <w:rtl/>
          <w:lang w:bidi="fa-IR"/>
        </w:rPr>
        <w:t>ه</w:t>
      </w:r>
      <w:r w:rsidR="00FB36B4">
        <w:rPr>
          <w:rtl/>
          <w:lang w:bidi="fa-IR"/>
        </w:rPr>
        <w:t xml:space="preserve">، </w:t>
      </w:r>
      <w:r>
        <w:rPr>
          <w:rtl/>
          <w:lang w:bidi="fa-IR"/>
        </w:rPr>
        <w:t>1405</w:t>
      </w:r>
      <w:r w:rsidR="00FB36B4">
        <w:rPr>
          <w:rtl/>
          <w:lang w:bidi="fa-IR"/>
        </w:rPr>
        <w:t xml:space="preserve">. </w:t>
      </w:r>
    </w:p>
    <w:p w:rsidR="00FC5DC1" w:rsidRDefault="00AC30EA" w:rsidP="00AC30EA">
      <w:pPr>
        <w:pStyle w:val="libNormal"/>
        <w:rPr>
          <w:rtl/>
          <w:lang w:bidi="fa-IR"/>
        </w:rPr>
      </w:pPr>
      <w:r>
        <w:rPr>
          <w:rtl/>
          <w:lang w:bidi="fa-IR"/>
        </w:rPr>
        <w:t>مدخل التفس</w:t>
      </w:r>
      <w:r w:rsidR="00FB36B4">
        <w:rPr>
          <w:rtl/>
          <w:lang w:bidi="fa-IR"/>
        </w:rPr>
        <w:t>ی</w:t>
      </w:r>
      <w:r>
        <w:rPr>
          <w:rtl/>
          <w:lang w:bidi="fa-IR"/>
        </w:rPr>
        <w:t>ر</w:t>
      </w:r>
      <w:r w:rsidR="00FB36B4">
        <w:rPr>
          <w:rtl/>
          <w:lang w:bidi="fa-IR"/>
        </w:rPr>
        <w:t xml:space="preserve">: </w:t>
      </w:r>
      <w:r>
        <w:rPr>
          <w:rtl/>
          <w:lang w:bidi="fa-IR"/>
        </w:rPr>
        <w:t>محمد فاضل لنكرانى</w:t>
      </w:r>
      <w:r w:rsidR="00501351">
        <w:rPr>
          <w:rFonts w:hint="cs"/>
          <w:rtl/>
          <w:lang w:bidi="fa-IR"/>
        </w:rPr>
        <w:t xml:space="preserve"> </w:t>
      </w:r>
      <w:r>
        <w:rPr>
          <w:rtl/>
          <w:lang w:bidi="fa-IR"/>
        </w:rPr>
        <w:t>تهران</w:t>
      </w:r>
      <w:r w:rsidR="00FB36B4">
        <w:rPr>
          <w:rtl/>
          <w:lang w:bidi="fa-IR"/>
        </w:rPr>
        <w:t xml:space="preserve">، </w:t>
      </w:r>
      <w:r>
        <w:rPr>
          <w:rtl/>
          <w:lang w:bidi="fa-IR"/>
        </w:rPr>
        <w:t>مطبعة الح</w:t>
      </w:r>
      <w:r w:rsidR="00FB36B4">
        <w:rPr>
          <w:rtl/>
          <w:lang w:bidi="fa-IR"/>
        </w:rPr>
        <w:t>ی</w:t>
      </w:r>
      <w:r>
        <w:rPr>
          <w:rtl/>
          <w:lang w:bidi="fa-IR"/>
        </w:rPr>
        <w:t>درى</w:t>
      </w:r>
      <w:r w:rsidR="00FB36B4">
        <w:rPr>
          <w:rtl/>
          <w:lang w:bidi="fa-IR"/>
        </w:rPr>
        <w:t xml:space="preserve">، </w:t>
      </w:r>
      <w:r>
        <w:rPr>
          <w:rtl/>
          <w:lang w:bidi="fa-IR"/>
        </w:rPr>
        <w:t>1396ق</w:t>
      </w:r>
      <w:r w:rsidR="00FB36B4">
        <w:rPr>
          <w:rtl/>
          <w:lang w:bidi="fa-IR"/>
        </w:rPr>
        <w:t xml:space="preserve">. </w:t>
      </w:r>
    </w:p>
    <w:p w:rsidR="00FC5DC1" w:rsidRDefault="00AC30EA" w:rsidP="00AC30EA">
      <w:pPr>
        <w:pStyle w:val="libNormal"/>
        <w:rPr>
          <w:rtl/>
          <w:lang w:bidi="fa-IR"/>
        </w:rPr>
      </w:pPr>
      <w:r>
        <w:rPr>
          <w:rtl/>
          <w:lang w:bidi="fa-IR"/>
        </w:rPr>
        <w:t>معجم القراءات القرآن</w:t>
      </w:r>
      <w:r w:rsidR="00FB36B4">
        <w:rPr>
          <w:rtl/>
          <w:lang w:bidi="fa-IR"/>
        </w:rPr>
        <w:t>ی</w:t>
      </w:r>
      <w:r>
        <w:rPr>
          <w:rtl/>
          <w:lang w:bidi="fa-IR"/>
        </w:rPr>
        <w:t>ة</w:t>
      </w:r>
      <w:r w:rsidR="00FB36B4">
        <w:rPr>
          <w:rtl/>
          <w:lang w:bidi="fa-IR"/>
        </w:rPr>
        <w:t xml:space="preserve">: </w:t>
      </w:r>
      <w:r>
        <w:rPr>
          <w:rtl/>
          <w:lang w:bidi="fa-IR"/>
        </w:rPr>
        <w:t>مختار عُمر و عبدالعال احمد سالم مكرم</w:t>
      </w:r>
      <w:r w:rsidR="00501351">
        <w:rPr>
          <w:rFonts w:hint="cs"/>
          <w:rtl/>
          <w:lang w:bidi="fa-IR"/>
        </w:rPr>
        <w:t xml:space="preserve"> </w:t>
      </w:r>
      <w:r>
        <w:rPr>
          <w:rtl/>
          <w:lang w:bidi="fa-IR"/>
        </w:rPr>
        <w:t>تهران</w:t>
      </w:r>
      <w:r w:rsidR="00FB36B4">
        <w:rPr>
          <w:rtl/>
          <w:lang w:bidi="fa-IR"/>
        </w:rPr>
        <w:t xml:space="preserve">، </w:t>
      </w:r>
      <w:r>
        <w:rPr>
          <w:rtl/>
          <w:lang w:bidi="fa-IR"/>
        </w:rPr>
        <w:t>اسوه</w:t>
      </w:r>
      <w:r w:rsidR="00FB36B4">
        <w:rPr>
          <w:rtl/>
          <w:lang w:bidi="fa-IR"/>
        </w:rPr>
        <w:t xml:space="preserve">، </w:t>
      </w:r>
      <w:r>
        <w:rPr>
          <w:rtl/>
          <w:lang w:bidi="fa-IR"/>
        </w:rPr>
        <w:t>1412ق</w:t>
      </w:r>
      <w:r w:rsidR="00FB36B4">
        <w:rPr>
          <w:rtl/>
          <w:lang w:bidi="fa-IR"/>
        </w:rPr>
        <w:t xml:space="preserve">، </w:t>
      </w:r>
      <w:r>
        <w:rPr>
          <w:rtl/>
          <w:lang w:bidi="fa-IR"/>
        </w:rPr>
        <w:t>1991م</w:t>
      </w:r>
      <w:r w:rsidR="00FB36B4">
        <w:rPr>
          <w:rtl/>
          <w:lang w:bidi="fa-IR"/>
        </w:rPr>
        <w:t xml:space="preserve">. </w:t>
      </w:r>
    </w:p>
    <w:p w:rsidR="00FC5DC1" w:rsidRDefault="00AC30EA" w:rsidP="00AC30EA">
      <w:pPr>
        <w:pStyle w:val="libNormal"/>
        <w:rPr>
          <w:rtl/>
          <w:lang w:bidi="fa-IR"/>
        </w:rPr>
      </w:pPr>
      <w:r>
        <w:rPr>
          <w:rtl/>
          <w:lang w:bidi="fa-IR"/>
        </w:rPr>
        <w:t>المعجم المفهرس لالفاظ القرآن الكر</w:t>
      </w:r>
      <w:r w:rsidR="00FB36B4">
        <w:rPr>
          <w:rtl/>
          <w:lang w:bidi="fa-IR"/>
        </w:rPr>
        <w:t>ی</w:t>
      </w:r>
      <w:r>
        <w:rPr>
          <w:rtl/>
          <w:lang w:bidi="fa-IR"/>
        </w:rPr>
        <w:t>م</w:t>
      </w:r>
      <w:r w:rsidR="00FB36B4">
        <w:rPr>
          <w:rtl/>
          <w:lang w:bidi="fa-IR"/>
        </w:rPr>
        <w:t xml:space="preserve">: </w:t>
      </w:r>
      <w:r>
        <w:rPr>
          <w:rtl/>
          <w:lang w:bidi="fa-IR"/>
        </w:rPr>
        <w:t>محمد فؤاد عبدالباقى</w:t>
      </w:r>
      <w:r w:rsidR="00501351">
        <w:rPr>
          <w:rFonts w:hint="cs"/>
          <w:rtl/>
          <w:lang w:bidi="fa-IR"/>
        </w:rPr>
        <w:t xml:space="preserve"> </w:t>
      </w:r>
      <w:r>
        <w:rPr>
          <w:rtl/>
          <w:lang w:bidi="fa-IR"/>
        </w:rPr>
        <w:t>قاهره</w:t>
      </w:r>
      <w:r w:rsidR="00FB36B4">
        <w:rPr>
          <w:rtl/>
          <w:lang w:bidi="fa-IR"/>
        </w:rPr>
        <w:t xml:space="preserve">، </w:t>
      </w:r>
      <w:r>
        <w:rPr>
          <w:rtl/>
          <w:lang w:bidi="fa-IR"/>
        </w:rPr>
        <w:t>دارالحد</w:t>
      </w:r>
      <w:r w:rsidR="00FB36B4">
        <w:rPr>
          <w:rtl/>
          <w:lang w:bidi="fa-IR"/>
        </w:rPr>
        <w:t>ی</w:t>
      </w:r>
      <w:r>
        <w:rPr>
          <w:rtl/>
          <w:lang w:bidi="fa-IR"/>
        </w:rPr>
        <w:t>ث</w:t>
      </w:r>
      <w:r w:rsidR="00FB36B4">
        <w:rPr>
          <w:rtl/>
          <w:lang w:bidi="fa-IR"/>
        </w:rPr>
        <w:t xml:space="preserve">، </w:t>
      </w:r>
      <w:r>
        <w:rPr>
          <w:rtl/>
          <w:lang w:bidi="fa-IR"/>
        </w:rPr>
        <w:t>1411ق = 1991م</w:t>
      </w:r>
      <w:r w:rsidR="00FB36B4">
        <w:rPr>
          <w:rtl/>
          <w:lang w:bidi="fa-IR"/>
        </w:rPr>
        <w:t xml:space="preserve">. </w:t>
      </w:r>
    </w:p>
    <w:p w:rsidR="00FC5DC1" w:rsidRDefault="00AC30EA" w:rsidP="00AC30EA">
      <w:pPr>
        <w:pStyle w:val="libNormal"/>
        <w:rPr>
          <w:rtl/>
          <w:lang w:bidi="fa-IR"/>
        </w:rPr>
      </w:pPr>
      <w:r>
        <w:rPr>
          <w:rtl/>
          <w:lang w:bidi="fa-IR"/>
        </w:rPr>
        <w:t>معجم مقا</w:t>
      </w:r>
      <w:r w:rsidR="00FB36B4">
        <w:rPr>
          <w:rtl/>
          <w:lang w:bidi="fa-IR"/>
        </w:rPr>
        <w:t>یی</w:t>
      </w:r>
      <w:r>
        <w:rPr>
          <w:rtl/>
          <w:lang w:bidi="fa-IR"/>
        </w:rPr>
        <w:t>س اللّغة</w:t>
      </w:r>
      <w:r w:rsidR="00FB36B4">
        <w:rPr>
          <w:rtl/>
          <w:lang w:bidi="fa-IR"/>
        </w:rPr>
        <w:t xml:space="preserve">: </w:t>
      </w:r>
      <w:r>
        <w:rPr>
          <w:rtl/>
          <w:lang w:bidi="fa-IR"/>
        </w:rPr>
        <w:t>احمد بن فارس</w:t>
      </w:r>
      <w:r w:rsidR="00FB36B4">
        <w:rPr>
          <w:rtl/>
          <w:lang w:bidi="fa-IR"/>
        </w:rPr>
        <w:t xml:space="preserve"> </w:t>
      </w:r>
      <w:r>
        <w:rPr>
          <w:rtl/>
          <w:lang w:bidi="fa-IR"/>
        </w:rPr>
        <w:t>تحق</w:t>
      </w:r>
      <w:r w:rsidR="00FB36B4">
        <w:rPr>
          <w:rtl/>
          <w:lang w:bidi="fa-IR"/>
        </w:rPr>
        <w:t>ی</w:t>
      </w:r>
      <w:r>
        <w:rPr>
          <w:rtl/>
          <w:lang w:bidi="fa-IR"/>
        </w:rPr>
        <w:t>ق عبدالسلام محمد هارون</w:t>
      </w:r>
      <w:r w:rsidR="00501351">
        <w:rPr>
          <w:rFonts w:hint="cs"/>
          <w:rtl/>
          <w:lang w:bidi="fa-IR"/>
        </w:rPr>
        <w:t xml:space="preserve"> </w:t>
      </w:r>
      <w:r>
        <w:rPr>
          <w:rtl/>
          <w:lang w:bidi="fa-IR"/>
        </w:rPr>
        <w:t>قم</w:t>
      </w:r>
      <w:r w:rsidR="00FB36B4">
        <w:rPr>
          <w:rtl/>
          <w:lang w:bidi="fa-IR"/>
        </w:rPr>
        <w:t xml:space="preserve">، </w:t>
      </w:r>
      <w:r>
        <w:rPr>
          <w:rtl/>
          <w:lang w:bidi="fa-IR"/>
        </w:rPr>
        <w:t>دفتر تبل</w:t>
      </w:r>
      <w:r w:rsidR="00FB36B4">
        <w:rPr>
          <w:rtl/>
          <w:lang w:bidi="fa-IR"/>
        </w:rPr>
        <w:t>ی</w:t>
      </w:r>
      <w:r>
        <w:rPr>
          <w:rtl/>
          <w:lang w:bidi="fa-IR"/>
        </w:rPr>
        <w:t>غات اسلامى</w:t>
      </w:r>
      <w:r w:rsidR="00FB36B4">
        <w:rPr>
          <w:rtl/>
          <w:lang w:bidi="fa-IR"/>
        </w:rPr>
        <w:t xml:space="preserve">، </w:t>
      </w:r>
      <w:r>
        <w:rPr>
          <w:rtl/>
          <w:lang w:bidi="fa-IR"/>
        </w:rPr>
        <w:t>1404ق</w:t>
      </w:r>
      <w:r w:rsidR="00FB36B4">
        <w:rPr>
          <w:rtl/>
          <w:lang w:bidi="fa-IR"/>
        </w:rPr>
        <w:t xml:space="preserve">. </w:t>
      </w:r>
    </w:p>
    <w:p w:rsidR="00FC5DC1" w:rsidRDefault="00AC30EA" w:rsidP="00AC30EA">
      <w:pPr>
        <w:pStyle w:val="libNormal"/>
        <w:rPr>
          <w:rtl/>
          <w:lang w:bidi="fa-IR"/>
        </w:rPr>
      </w:pPr>
      <w:r>
        <w:rPr>
          <w:rtl/>
          <w:lang w:bidi="fa-IR"/>
        </w:rPr>
        <w:lastRenderedPageBreak/>
        <w:t>معرفة القرّاء الكبار</w:t>
      </w:r>
      <w:r w:rsidR="00FB36B4">
        <w:rPr>
          <w:rtl/>
          <w:lang w:bidi="fa-IR"/>
        </w:rPr>
        <w:t xml:space="preserve">: </w:t>
      </w:r>
      <w:r>
        <w:rPr>
          <w:rtl/>
          <w:lang w:bidi="fa-IR"/>
        </w:rPr>
        <w:t>محمد بن احمد بن عثمان ذهبى</w:t>
      </w:r>
      <w:r w:rsidR="00501351">
        <w:rPr>
          <w:rFonts w:hint="cs"/>
          <w:rtl/>
          <w:lang w:bidi="fa-IR"/>
        </w:rPr>
        <w:t xml:space="preserve"> </w:t>
      </w:r>
      <w:r>
        <w:rPr>
          <w:rtl/>
          <w:lang w:bidi="fa-IR"/>
        </w:rPr>
        <w:t>تحق</w:t>
      </w:r>
      <w:r w:rsidR="00FB36B4">
        <w:rPr>
          <w:rtl/>
          <w:lang w:bidi="fa-IR"/>
        </w:rPr>
        <w:t>ی</w:t>
      </w:r>
      <w:r>
        <w:rPr>
          <w:rtl/>
          <w:lang w:bidi="fa-IR"/>
        </w:rPr>
        <w:t>ق بشار عواد معروف</w:t>
      </w:r>
      <w:r w:rsidR="00FB36B4">
        <w:rPr>
          <w:rtl/>
          <w:lang w:bidi="fa-IR"/>
        </w:rPr>
        <w:t xml:space="preserve">، </w:t>
      </w:r>
      <w:r>
        <w:rPr>
          <w:rtl/>
          <w:lang w:bidi="fa-IR"/>
        </w:rPr>
        <w:t>ب</w:t>
      </w:r>
      <w:r w:rsidR="00FB36B4">
        <w:rPr>
          <w:rtl/>
          <w:lang w:bidi="fa-IR"/>
        </w:rPr>
        <w:t>ی</w:t>
      </w:r>
      <w:r>
        <w:rPr>
          <w:rtl/>
          <w:lang w:bidi="fa-IR"/>
        </w:rPr>
        <w:t>روت</w:t>
      </w:r>
      <w:r w:rsidR="00FB36B4">
        <w:rPr>
          <w:rtl/>
          <w:lang w:bidi="fa-IR"/>
        </w:rPr>
        <w:t xml:space="preserve">، </w:t>
      </w:r>
      <w:r>
        <w:rPr>
          <w:rtl/>
          <w:lang w:bidi="fa-IR"/>
        </w:rPr>
        <w:t>الرساله</w:t>
      </w:r>
      <w:r w:rsidR="00FB36B4">
        <w:rPr>
          <w:rtl/>
          <w:lang w:bidi="fa-IR"/>
        </w:rPr>
        <w:t xml:space="preserve">، </w:t>
      </w:r>
      <w:r>
        <w:rPr>
          <w:rtl/>
          <w:lang w:bidi="fa-IR"/>
        </w:rPr>
        <w:t>1404ق = 1984م</w:t>
      </w:r>
      <w:r w:rsidR="00FB36B4">
        <w:rPr>
          <w:rtl/>
          <w:lang w:bidi="fa-IR"/>
        </w:rPr>
        <w:t xml:space="preserve">. </w:t>
      </w:r>
    </w:p>
    <w:p w:rsidR="00FC5DC1" w:rsidRDefault="00AC30EA" w:rsidP="00AC30EA">
      <w:pPr>
        <w:pStyle w:val="libNormal"/>
        <w:rPr>
          <w:rtl/>
          <w:lang w:bidi="fa-IR"/>
        </w:rPr>
      </w:pPr>
      <w:r>
        <w:rPr>
          <w:rtl/>
          <w:lang w:bidi="fa-IR"/>
        </w:rPr>
        <w:t>مقدمه</w:t>
      </w:r>
      <w:r w:rsidR="00FB36B4">
        <w:rPr>
          <w:rtl/>
          <w:lang w:bidi="fa-IR"/>
        </w:rPr>
        <w:t xml:space="preserve"> </w:t>
      </w:r>
      <w:r>
        <w:rPr>
          <w:rtl/>
          <w:lang w:bidi="fa-IR"/>
        </w:rPr>
        <w:t>اى بر تار</w:t>
      </w:r>
      <w:r w:rsidR="00FB36B4">
        <w:rPr>
          <w:rtl/>
          <w:lang w:bidi="fa-IR"/>
        </w:rPr>
        <w:t>ی</w:t>
      </w:r>
      <w:r>
        <w:rPr>
          <w:rtl/>
          <w:lang w:bidi="fa-IR"/>
        </w:rPr>
        <w:t>خ قراءات قرآن كر</w:t>
      </w:r>
      <w:r w:rsidR="00FB36B4">
        <w:rPr>
          <w:rtl/>
          <w:lang w:bidi="fa-IR"/>
        </w:rPr>
        <w:t>ی</w:t>
      </w:r>
      <w:r>
        <w:rPr>
          <w:rtl/>
          <w:lang w:bidi="fa-IR"/>
        </w:rPr>
        <w:t>م</w:t>
      </w:r>
      <w:r w:rsidR="00FB36B4">
        <w:rPr>
          <w:rtl/>
          <w:lang w:bidi="fa-IR"/>
        </w:rPr>
        <w:t xml:space="preserve">: </w:t>
      </w:r>
      <w:r>
        <w:rPr>
          <w:rtl/>
          <w:lang w:bidi="fa-IR"/>
        </w:rPr>
        <w:t>عبدالهادى الفضلى</w:t>
      </w:r>
      <w:r w:rsidR="00FB36B4">
        <w:rPr>
          <w:rtl/>
          <w:lang w:bidi="fa-IR"/>
        </w:rPr>
        <w:t xml:space="preserve">. </w:t>
      </w:r>
      <w:r>
        <w:rPr>
          <w:rtl/>
          <w:lang w:bidi="fa-IR"/>
        </w:rPr>
        <w:t>ترجمه س</w:t>
      </w:r>
      <w:r w:rsidR="00FB36B4">
        <w:rPr>
          <w:rtl/>
          <w:lang w:bidi="fa-IR"/>
        </w:rPr>
        <w:t>ی</w:t>
      </w:r>
      <w:r>
        <w:rPr>
          <w:rtl/>
          <w:lang w:bidi="fa-IR"/>
        </w:rPr>
        <w:t>د</w:t>
      </w:r>
      <w:r w:rsidR="00501351">
        <w:rPr>
          <w:rFonts w:hint="cs"/>
          <w:rtl/>
          <w:lang w:bidi="fa-IR"/>
        </w:rPr>
        <w:t xml:space="preserve"> </w:t>
      </w:r>
      <w:r>
        <w:rPr>
          <w:rtl/>
          <w:lang w:bidi="fa-IR"/>
        </w:rPr>
        <w:t>محمد</w:t>
      </w:r>
      <w:r w:rsidR="00501351">
        <w:rPr>
          <w:rFonts w:hint="cs"/>
          <w:rtl/>
          <w:lang w:bidi="fa-IR"/>
        </w:rPr>
        <w:t xml:space="preserve"> </w:t>
      </w:r>
      <w:r>
        <w:rPr>
          <w:rtl/>
          <w:lang w:bidi="fa-IR"/>
        </w:rPr>
        <w:t>باقرحجّتى</w:t>
      </w:r>
      <w:r w:rsidR="00501351">
        <w:rPr>
          <w:rFonts w:hint="cs"/>
          <w:rtl/>
          <w:lang w:bidi="fa-IR"/>
        </w:rPr>
        <w:t xml:space="preserve"> </w:t>
      </w:r>
      <w:r>
        <w:rPr>
          <w:rtl/>
          <w:lang w:bidi="fa-IR"/>
        </w:rPr>
        <w:t>تهران</w:t>
      </w:r>
      <w:r w:rsidR="00FB36B4">
        <w:rPr>
          <w:rtl/>
          <w:lang w:bidi="fa-IR"/>
        </w:rPr>
        <w:t xml:space="preserve">، </w:t>
      </w:r>
      <w:r>
        <w:rPr>
          <w:rtl/>
          <w:lang w:bidi="fa-IR"/>
        </w:rPr>
        <w:t>اسوه</w:t>
      </w:r>
      <w:r w:rsidR="00FB36B4">
        <w:rPr>
          <w:rtl/>
          <w:lang w:bidi="fa-IR"/>
        </w:rPr>
        <w:t xml:space="preserve">. </w:t>
      </w:r>
    </w:p>
    <w:p w:rsidR="00FC5DC1" w:rsidRDefault="00AC30EA" w:rsidP="00AC30EA">
      <w:pPr>
        <w:pStyle w:val="libNormal"/>
        <w:rPr>
          <w:rtl/>
          <w:lang w:bidi="fa-IR"/>
        </w:rPr>
      </w:pPr>
      <w:r>
        <w:rPr>
          <w:rtl/>
          <w:lang w:bidi="fa-IR"/>
        </w:rPr>
        <w:t>المنار</w:t>
      </w:r>
      <w:r w:rsidR="00FB36B4">
        <w:rPr>
          <w:rtl/>
          <w:lang w:bidi="fa-IR"/>
        </w:rPr>
        <w:t xml:space="preserve">: </w:t>
      </w:r>
      <w:r>
        <w:rPr>
          <w:rtl/>
          <w:lang w:bidi="fa-IR"/>
        </w:rPr>
        <w:t>محمد رش</w:t>
      </w:r>
      <w:r w:rsidR="00FB36B4">
        <w:rPr>
          <w:rtl/>
          <w:lang w:bidi="fa-IR"/>
        </w:rPr>
        <w:t>ی</w:t>
      </w:r>
      <w:r>
        <w:rPr>
          <w:rtl/>
          <w:lang w:bidi="fa-IR"/>
        </w:rPr>
        <w:t>درضاتهران</w:t>
      </w:r>
      <w:r w:rsidR="00FB36B4">
        <w:rPr>
          <w:rtl/>
          <w:lang w:bidi="fa-IR"/>
        </w:rPr>
        <w:t xml:space="preserve">، </w:t>
      </w:r>
      <w:r>
        <w:rPr>
          <w:rtl/>
          <w:lang w:bidi="fa-IR"/>
        </w:rPr>
        <w:t>دارالفكر</w:t>
      </w:r>
      <w:r w:rsidR="00FB36B4">
        <w:rPr>
          <w:rtl/>
          <w:lang w:bidi="fa-IR"/>
        </w:rPr>
        <w:t xml:space="preserve">. </w:t>
      </w:r>
    </w:p>
    <w:p w:rsidR="00FC5DC1" w:rsidRDefault="00AC30EA" w:rsidP="00AC30EA">
      <w:pPr>
        <w:pStyle w:val="libNormal"/>
        <w:rPr>
          <w:rtl/>
          <w:lang w:bidi="fa-IR"/>
        </w:rPr>
      </w:pPr>
      <w:r>
        <w:rPr>
          <w:rtl/>
          <w:lang w:bidi="fa-IR"/>
        </w:rPr>
        <w:t>مناهل العرفان فى علوم القرآن</w:t>
      </w:r>
      <w:r w:rsidR="00FB36B4">
        <w:rPr>
          <w:rtl/>
          <w:lang w:bidi="fa-IR"/>
        </w:rPr>
        <w:t xml:space="preserve">: </w:t>
      </w:r>
      <w:r>
        <w:rPr>
          <w:rtl/>
          <w:lang w:bidi="fa-IR"/>
        </w:rPr>
        <w:t>محمد عبدالعظ</w:t>
      </w:r>
      <w:r w:rsidR="00FB36B4">
        <w:rPr>
          <w:rtl/>
          <w:lang w:bidi="fa-IR"/>
        </w:rPr>
        <w:t>ی</w:t>
      </w:r>
      <w:r>
        <w:rPr>
          <w:rtl/>
          <w:lang w:bidi="fa-IR"/>
        </w:rPr>
        <w:t>م زرقانى</w:t>
      </w:r>
      <w:r w:rsidR="00501351">
        <w:rPr>
          <w:rFonts w:hint="cs"/>
          <w:rtl/>
          <w:lang w:bidi="fa-IR"/>
        </w:rPr>
        <w:t xml:space="preserve"> </w:t>
      </w:r>
      <w:r>
        <w:rPr>
          <w:rtl/>
          <w:lang w:bidi="fa-IR"/>
        </w:rPr>
        <w:t>قاهره</w:t>
      </w:r>
      <w:r w:rsidR="00FB36B4">
        <w:rPr>
          <w:rtl/>
          <w:lang w:bidi="fa-IR"/>
        </w:rPr>
        <w:t xml:space="preserve">، </w:t>
      </w:r>
      <w:r>
        <w:rPr>
          <w:rtl/>
          <w:lang w:bidi="fa-IR"/>
        </w:rPr>
        <w:t>دار اح</w:t>
      </w:r>
      <w:r w:rsidR="00FB36B4">
        <w:rPr>
          <w:rtl/>
          <w:lang w:bidi="fa-IR"/>
        </w:rPr>
        <w:t>ی</w:t>
      </w:r>
      <w:r>
        <w:rPr>
          <w:rtl/>
          <w:lang w:bidi="fa-IR"/>
        </w:rPr>
        <w:t>اء الكتب العرب</w:t>
      </w:r>
      <w:r w:rsidR="00FB36B4">
        <w:rPr>
          <w:rtl/>
          <w:lang w:bidi="fa-IR"/>
        </w:rPr>
        <w:t>ی</w:t>
      </w:r>
      <w:r>
        <w:rPr>
          <w:rtl/>
          <w:lang w:bidi="fa-IR"/>
        </w:rPr>
        <w:t>ة</w:t>
      </w:r>
      <w:r w:rsidR="00FB36B4">
        <w:rPr>
          <w:rtl/>
          <w:lang w:bidi="fa-IR"/>
        </w:rPr>
        <w:t xml:space="preserve">. </w:t>
      </w:r>
    </w:p>
    <w:p w:rsidR="00FC5DC1" w:rsidRDefault="00AC30EA" w:rsidP="00AC30EA">
      <w:pPr>
        <w:pStyle w:val="libNormal"/>
        <w:rPr>
          <w:rtl/>
          <w:lang w:bidi="fa-IR"/>
        </w:rPr>
      </w:pPr>
      <w:r>
        <w:rPr>
          <w:rtl/>
          <w:lang w:bidi="fa-IR"/>
        </w:rPr>
        <w:t>موجز علوم القرآن</w:t>
      </w:r>
      <w:r w:rsidR="00FB36B4">
        <w:rPr>
          <w:rtl/>
          <w:lang w:bidi="fa-IR"/>
        </w:rPr>
        <w:t xml:space="preserve">: </w:t>
      </w:r>
      <w:r>
        <w:rPr>
          <w:rtl/>
          <w:lang w:bidi="fa-IR"/>
        </w:rPr>
        <w:t>داود العطار</w:t>
      </w:r>
      <w:r w:rsidR="00501351">
        <w:rPr>
          <w:rFonts w:hint="cs"/>
          <w:rtl/>
          <w:lang w:bidi="fa-IR"/>
        </w:rPr>
        <w:t xml:space="preserve"> </w:t>
      </w:r>
      <w:r>
        <w:rPr>
          <w:rtl/>
          <w:lang w:bidi="fa-IR"/>
        </w:rPr>
        <w:t>تهران</w:t>
      </w:r>
      <w:r w:rsidR="00FB36B4">
        <w:rPr>
          <w:rtl/>
          <w:lang w:bidi="fa-IR"/>
        </w:rPr>
        <w:t xml:space="preserve">، </w:t>
      </w:r>
      <w:r>
        <w:rPr>
          <w:rtl/>
          <w:lang w:bidi="fa-IR"/>
        </w:rPr>
        <w:t>مؤسسة قرآن الكر</w:t>
      </w:r>
      <w:r w:rsidR="00FB36B4">
        <w:rPr>
          <w:rtl/>
          <w:lang w:bidi="fa-IR"/>
        </w:rPr>
        <w:t>ی</w:t>
      </w:r>
      <w:r>
        <w:rPr>
          <w:rtl/>
          <w:lang w:bidi="fa-IR"/>
        </w:rPr>
        <w:t>م</w:t>
      </w:r>
      <w:r w:rsidR="00FB36B4">
        <w:rPr>
          <w:rtl/>
          <w:lang w:bidi="fa-IR"/>
        </w:rPr>
        <w:t xml:space="preserve">، </w:t>
      </w:r>
      <w:r>
        <w:rPr>
          <w:rtl/>
          <w:lang w:bidi="fa-IR"/>
        </w:rPr>
        <w:t>1403ق</w:t>
      </w:r>
      <w:r w:rsidR="00FB36B4">
        <w:rPr>
          <w:rtl/>
          <w:lang w:bidi="fa-IR"/>
        </w:rPr>
        <w:t xml:space="preserve">. </w:t>
      </w:r>
    </w:p>
    <w:p w:rsidR="00FC5DC1" w:rsidRDefault="00AC30EA" w:rsidP="00AC30EA">
      <w:pPr>
        <w:pStyle w:val="libNormal"/>
        <w:rPr>
          <w:rtl/>
          <w:lang w:bidi="fa-IR"/>
        </w:rPr>
      </w:pPr>
      <w:r>
        <w:rPr>
          <w:rtl/>
          <w:lang w:bidi="fa-IR"/>
        </w:rPr>
        <w:t>الم</w:t>
      </w:r>
      <w:r w:rsidR="00FB36B4">
        <w:rPr>
          <w:rtl/>
          <w:lang w:bidi="fa-IR"/>
        </w:rPr>
        <w:t>ی</w:t>
      </w:r>
      <w:r>
        <w:rPr>
          <w:rtl/>
          <w:lang w:bidi="fa-IR"/>
        </w:rPr>
        <w:t>زان فى تفس</w:t>
      </w:r>
      <w:r w:rsidR="00FB36B4">
        <w:rPr>
          <w:rtl/>
          <w:lang w:bidi="fa-IR"/>
        </w:rPr>
        <w:t>ی</w:t>
      </w:r>
      <w:r>
        <w:rPr>
          <w:rtl/>
          <w:lang w:bidi="fa-IR"/>
        </w:rPr>
        <w:t>ر القرآن</w:t>
      </w:r>
      <w:r w:rsidR="00FB36B4">
        <w:rPr>
          <w:rtl/>
          <w:lang w:bidi="fa-IR"/>
        </w:rPr>
        <w:t xml:space="preserve">: </w:t>
      </w:r>
      <w:r>
        <w:rPr>
          <w:rtl/>
          <w:lang w:bidi="fa-IR"/>
        </w:rPr>
        <w:t>محمد حس</w:t>
      </w:r>
      <w:r w:rsidR="00FB36B4">
        <w:rPr>
          <w:rtl/>
          <w:lang w:bidi="fa-IR"/>
        </w:rPr>
        <w:t>ی</w:t>
      </w:r>
      <w:r>
        <w:rPr>
          <w:rtl/>
          <w:lang w:bidi="fa-IR"/>
        </w:rPr>
        <w:t>ن طباطبا</w:t>
      </w:r>
      <w:r w:rsidR="00FB36B4">
        <w:rPr>
          <w:rtl/>
          <w:lang w:bidi="fa-IR"/>
        </w:rPr>
        <w:t>ی</w:t>
      </w:r>
      <w:r>
        <w:rPr>
          <w:rtl/>
          <w:lang w:bidi="fa-IR"/>
        </w:rPr>
        <w:t>ى</w:t>
      </w:r>
      <w:r w:rsidR="00501351">
        <w:rPr>
          <w:rFonts w:hint="cs"/>
          <w:rtl/>
          <w:lang w:bidi="fa-IR"/>
        </w:rPr>
        <w:t xml:space="preserve"> </w:t>
      </w:r>
      <w:r>
        <w:rPr>
          <w:rtl/>
          <w:lang w:bidi="fa-IR"/>
        </w:rPr>
        <w:t>ب</w:t>
      </w:r>
      <w:r w:rsidR="00FB36B4">
        <w:rPr>
          <w:rtl/>
          <w:lang w:bidi="fa-IR"/>
        </w:rPr>
        <w:t>ی</w:t>
      </w:r>
      <w:r>
        <w:rPr>
          <w:rtl/>
          <w:lang w:bidi="fa-IR"/>
        </w:rPr>
        <w:t>روت</w:t>
      </w:r>
      <w:r w:rsidR="00FB36B4">
        <w:rPr>
          <w:rtl/>
          <w:lang w:bidi="fa-IR"/>
        </w:rPr>
        <w:t xml:space="preserve">، </w:t>
      </w:r>
      <w:r>
        <w:rPr>
          <w:rtl/>
          <w:lang w:bidi="fa-IR"/>
        </w:rPr>
        <w:t>مؤسسة الاعلمى</w:t>
      </w:r>
      <w:r w:rsidR="00FB36B4">
        <w:rPr>
          <w:rtl/>
          <w:lang w:bidi="fa-IR"/>
        </w:rPr>
        <w:t xml:space="preserve">، </w:t>
      </w:r>
      <w:r>
        <w:rPr>
          <w:rtl/>
          <w:lang w:bidi="fa-IR"/>
        </w:rPr>
        <w:t>1394ق = 1974م</w:t>
      </w:r>
      <w:r w:rsidR="00FB36B4">
        <w:rPr>
          <w:rtl/>
          <w:lang w:bidi="fa-IR"/>
        </w:rPr>
        <w:t xml:space="preserve">. </w:t>
      </w:r>
    </w:p>
    <w:p w:rsidR="00FC5DC1" w:rsidRDefault="00AC30EA" w:rsidP="00AC30EA">
      <w:pPr>
        <w:pStyle w:val="libNormal"/>
        <w:rPr>
          <w:rtl/>
          <w:lang w:bidi="fa-IR"/>
        </w:rPr>
      </w:pPr>
      <w:r>
        <w:rPr>
          <w:rtl/>
          <w:lang w:bidi="fa-IR"/>
        </w:rPr>
        <w:t>ناسخ القرآن العز</w:t>
      </w:r>
      <w:r w:rsidR="00FB36B4">
        <w:rPr>
          <w:rtl/>
          <w:lang w:bidi="fa-IR"/>
        </w:rPr>
        <w:t>ی</w:t>
      </w:r>
      <w:r>
        <w:rPr>
          <w:rtl/>
          <w:lang w:bidi="fa-IR"/>
        </w:rPr>
        <w:t>ز و منسوخه</w:t>
      </w:r>
      <w:r w:rsidR="00FB36B4">
        <w:rPr>
          <w:rtl/>
          <w:lang w:bidi="fa-IR"/>
        </w:rPr>
        <w:t xml:space="preserve">: </w:t>
      </w:r>
      <w:r>
        <w:rPr>
          <w:rtl/>
          <w:lang w:bidi="fa-IR"/>
        </w:rPr>
        <w:t>ابن بارزى</w:t>
      </w:r>
      <w:r w:rsidR="00501351">
        <w:rPr>
          <w:rFonts w:hint="cs"/>
          <w:rtl/>
          <w:lang w:bidi="fa-IR"/>
        </w:rPr>
        <w:t xml:space="preserve"> </w:t>
      </w:r>
      <w:r>
        <w:rPr>
          <w:rtl/>
          <w:lang w:bidi="fa-IR"/>
        </w:rPr>
        <w:t>به كوشش دكتر حاتم صالح ضامن</w:t>
      </w:r>
      <w:r w:rsidR="00FB36B4">
        <w:rPr>
          <w:rtl/>
          <w:lang w:bidi="fa-IR"/>
        </w:rPr>
        <w:t xml:space="preserve">. </w:t>
      </w:r>
    </w:p>
    <w:p w:rsidR="00FC5DC1" w:rsidRDefault="00AC30EA" w:rsidP="00AC30EA">
      <w:pPr>
        <w:pStyle w:val="libNormal"/>
        <w:rPr>
          <w:rtl/>
          <w:lang w:bidi="fa-IR"/>
        </w:rPr>
      </w:pPr>
      <w:r>
        <w:rPr>
          <w:rtl/>
          <w:lang w:bidi="fa-IR"/>
        </w:rPr>
        <w:t>الناسخ والمنسوخ</w:t>
      </w:r>
      <w:r w:rsidR="00FB36B4">
        <w:rPr>
          <w:rtl/>
          <w:lang w:bidi="fa-IR"/>
        </w:rPr>
        <w:t xml:space="preserve">: </w:t>
      </w:r>
      <w:r>
        <w:rPr>
          <w:rtl/>
          <w:lang w:bidi="fa-IR"/>
        </w:rPr>
        <w:t>نحّاس</w:t>
      </w:r>
      <w:r w:rsidR="00501351">
        <w:rPr>
          <w:rFonts w:hint="cs"/>
          <w:rtl/>
          <w:lang w:bidi="fa-IR"/>
        </w:rPr>
        <w:t xml:space="preserve"> </w:t>
      </w:r>
      <w:r>
        <w:rPr>
          <w:rtl/>
          <w:lang w:bidi="fa-IR"/>
        </w:rPr>
        <w:t>تحق</w:t>
      </w:r>
      <w:r w:rsidR="00FB36B4">
        <w:rPr>
          <w:rtl/>
          <w:lang w:bidi="fa-IR"/>
        </w:rPr>
        <w:t>ی</w:t>
      </w:r>
      <w:r>
        <w:rPr>
          <w:rtl/>
          <w:lang w:bidi="fa-IR"/>
        </w:rPr>
        <w:t>ق دكتر سل</w:t>
      </w:r>
      <w:r w:rsidR="00FB36B4">
        <w:rPr>
          <w:rtl/>
          <w:lang w:bidi="fa-IR"/>
        </w:rPr>
        <w:t>ی</w:t>
      </w:r>
      <w:r>
        <w:rPr>
          <w:rtl/>
          <w:lang w:bidi="fa-IR"/>
        </w:rPr>
        <w:t>مان ابراه</w:t>
      </w:r>
      <w:r w:rsidR="00FB36B4">
        <w:rPr>
          <w:rtl/>
          <w:lang w:bidi="fa-IR"/>
        </w:rPr>
        <w:t>ی</w:t>
      </w:r>
      <w:r>
        <w:rPr>
          <w:rtl/>
          <w:lang w:bidi="fa-IR"/>
        </w:rPr>
        <w:t>م</w:t>
      </w:r>
      <w:r w:rsidR="00501351">
        <w:rPr>
          <w:rFonts w:hint="cs"/>
          <w:rtl/>
          <w:lang w:bidi="fa-IR"/>
        </w:rPr>
        <w:t xml:space="preserve"> </w:t>
      </w:r>
      <w:r>
        <w:rPr>
          <w:rtl/>
          <w:lang w:bidi="fa-IR"/>
        </w:rPr>
        <w:t>ب</w:t>
      </w:r>
      <w:r w:rsidR="00FB36B4">
        <w:rPr>
          <w:rtl/>
          <w:lang w:bidi="fa-IR"/>
        </w:rPr>
        <w:t>ی</w:t>
      </w:r>
      <w:r>
        <w:rPr>
          <w:rtl/>
          <w:lang w:bidi="fa-IR"/>
        </w:rPr>
        <w:t>روت</w:t>
      </w:r>
      <w:r w:rsidR="00FB36B4">
        <w:rPr>
          <w:rtl/>
          <w:lang w:bidi="fa-IR"/>
        </w:rPr>
        <w:t xml:space="preserve">، </w:t>
      </w:r>
      <w:r>
        <w:rPr>
          <w:rtl/>
          <w:lang w:bidi="fa-IR"/>
        </w:rPr>
        <w:t>الرساله</w:t>
      </w:r>
      <w:r w:rsidR="00FB36B4">
        <w:rPr>
          <w:rtl/>
          <w:lang w:bidi="fa-IR"/>
        </w:rPr>
        <w:t xml:space="preserve">، </w:t>
      </w:r>
      <w:r>
        <w:rPr>
          <w:rtl/>
          <w:lang w:bidi="fa-IR"/>
        </w:rPr>
        <w:t>1991م</w:t>
      </w:r>
      <w:r w:rsidR="00FB36B4">
        <w:rPr>
          <w:rtl/>
          <w:lang w:bidi="fa-IR"/>
        </w:rPr>
        <w:t xml:space="preserve">. </w:t>
      </w:r>
    </w:p>
    <w:p w:rsidR="00FC5DC1" w:rsidRDefault="00AC30EA" w:rsidP="00AC30EA">
      <w:pPr>
        <w:pStyle w:val="libNormal"/>
        <w:rPr>
          <w:rtl/>
          <w:lang w:bidi="fa-IR"/>
        </w:rPr>
      </w:pPr>
      <w:r>
        <w:rPr>
          <w:rtl/>
          <w:lang w:bidi="fa-IR"/>
        </w:rPr>
        <w:t>ناسخ و منسوخ در قرآن و د</w:t>
      </w:r>
      <w:r w:rsidR="00FB36B4">
        <w:rPr>
          <w:rtl/>
          <w:lang w:bidi="fa-IR"/>
        </w:rPr>
        <w:t>ی</w:t>
      </w:r>
      <w:r>
        <w:rPr>
          <w:rtl/>
          <w:lang w:bidi="fa-IR"/>
        </w:rPr>
        <w:t>دگاه علامه</w:t>
      </w:r>
      <w:r w:rsidR="00FB36B4">
        <w:rPr>
          <w:rtl/>
          <w:lang w:bidi="fa-IR"/>
        </w:rPr>
        <w:t xml:space="preserve">: </w:t>
      </w:r>
      <w:r>
        <w:rPr>
          <w:rtl/>
          <w:lang w:bidi="fa-IR"/>
        </w:rPr>
        <w:t>س</w:t>
      </w:r>
      <w:r w:rsidR="00FB36B4">
        <w:rPr>
          <w:rtl/>
          <w:lang w:bidi="fa-IR"/>
        </w:rPr>
        <w:t>ی</w:t>
      </w:r>
      <w:r>
        <w:rPr>
          <w:rtl/>
          <w:lang w:bidi="fa-IR"/>
        </w:rPr>
        <w:t>د محسن موسوى</w:t>
      </w:r>
      <w:r w:rsidR="00501351">
        <w:rPr>
          <w:rFonts w:hint="cs"/>
          <w:rtl/>
          <w:lang w:bidi="fa-IR"/>
        </w:rPr>
        <w:t xml:space="preserve"> </w:t>
      </w:r>
      <w:r>
        <w:rPr>
          <w:rtl/>
          <w:lang w:bidi="fa-IR"/>
        </w:rPr>
        <w:t>پا</w:t>
      </w:r>
      <w:r w:rsidR="00FB36B4">
        <w:rPr>
          <w:rtl/>
          <w:lang w:bidi="fa-IR"/>
        </w:rPr>
        <w:t>ی</w:t>
      </w:r>
      <w:r>
        <w:rPr>
          <w:rtl/>
          <w:lang w:bidi="fa-IR"/>
        </w:rPr>
        <w:t>ان نامه</w:t>
      </w:r>
      <w:r w:rsidR="00FB36B4">
        <w:rPr>
          <w:rtl/>
          <w:lang w:bidi="fa-IR"/>
        </w:rPr>
        <w:t xml:space="preserve">. </w:t>
      </w:r>
    </w:p>
    <w:p w:rsidR="00FC5DC1" w:rsidRDefault="00AC30EA" w:rsidP="00AC30EA">
      <w:pPr>
        <w:pStyle w:val="libNormal"/>
        <w:rPr>
          <w:rtl/>
          <w:lang w:bidi="fa-IR"/>
        </w:rPr>
      </w:pPr>
      <w:r>
        <w:rPr>
          <w:rtl/>
          <w:lang w:bidi="fa-IR"/>
        </w:rPr>
        <w:t>النسخ فى القرآن الكر</w:t>
      </w:r>
      <w:r w:rsidR="00FB36B4">
        <w:rPr>
          <w:rtl/>
          <w:lang w:bidi="fa-IR"/>
        </w:rPr>
        <w:t>ی</w:t>
      </w:r>
      <w:r>
        <w:rPr>
          <w:rtl/>
          <w:lang w:bidi="fa-IR"/>
        </w:rPr>
        <w:t>م</w:t>
      </w:r>
      <w:r w:rsidR="00FB36B4">
        <w:rPr>
          <w:rtl/>
          <w:lang w:bidi="fa-IR"/>
        </w:rPr>
        <w:t xml:space="preserve">: </w:t>
      </w:r>
      <w:r>
        <w:rPr>
          <w:rtl/>
          <w:lang w:bidi="fa-IR"/>
        </w:rPr>
        <w:t>مصطفى ز</w:t>
      </w:r>
      <w:r w:rsidR="00FB36B4">
        <w:rPr>
          <w:rtl/>
          <w:lang w:bidi="fa-IR"/>
        </w:rPr>
        <w:t>ی</w:t>
      </w:r>
      <w:r>
        <w:rPr>
          <w:rtl/>
          <w:lang w:bidi="fa-IR"/>
        </w:rPr>
        <w:t>د</w:t>
      </w:r>
      <w:r w:rsidR="00501351">
        <w:rPr>
          <w:rFonts w:hint="cs"/>
          <w:rtl/>
          <w:lang w:bidi="fa-IR"/>
        </w:rPr>
        <w:t xml:space="preserve"> </w:t>
      </w:r>
      <w:r>
        <w:rPr>
          <w:rtl/>
          <w:lang w:bidi="fa-IR"/>
        </w:rPr>
        <w:t>ب</w:t>
      </w:r>
      <w:r w:rsidR="00FB36B4">
        <w:rPr>
          <w:rtl/>
          <w:lang w:bidi="fa-IR"/>
        </w:rPr>
        <w:t>ی</w:t>
      </w:r>
      <w:r>
        <w:rPr>
          <w:rtl/>
          <w:lang w:bidi="fa-IR"/>
        </w:rPr>
        <w:t>روت</w:t>
      </w:r>
      <w:r w:rsidR="00FB36B4">
        <w:rPr>
          <w:rtl/>
          <w:lang w:bidi="fa-IR"/>
        </w:rPr>
        <w:t xml:space="preserve">، </w:t>
      </w:r>
      <w:r>
        <w:rPr>
          <w:rtl/>
          <w:lang w:bidi="fa-IR"/>
        </w:rPr>
        <w:t>دارالفكر</w:t>
      </w:r>
      <w:r w:rsidR="00FB36B4">
        <w:rPr>
          <w:rtl/>
          <w:lang w:bidi="fa-IR"/>
        </w:rPr>
        <w:t xml:space="preserve">، </w:t>
      </w:r>
      <w:r>
        <w:rPr>
          <w:rtl/>
          <w:lang w:bidi="fa-IR"/>
        </w:rPr>
        <w:t>1987م</w:t>
      </w:r>
      <w:r w:rsidR="00FB36B4">
        <w:rPr>
          <w:rtl/>
          <w:lang w:bidi="fa-IR"/>
        </w:rPr>
        <w:t xml:space="preserve">. </w:t>
      </w:r>
    </w:p>
    <w:p w:rsidR="00FC5DC1" w:rsidRDefault="00AC30EA" w:rsidP="00AC30EA">
      <w:pPr>
        <w:pStyle w:val="libNormal"/>
        <w:rPr>
          <w:rtl/>
          <w:lang w:bidi="fa-IR"/>
        </w:rPr>
      </w:pPr>
      <w:r>
        <w:rPr>
          <w:rtl/>
          <w:lang w:bidi="fa-IR"/>
        </w:rPr>
        <w:t>النشر فى القراءات العشر</w:t>
      </w:r>
      <w:r w:rsidR="00FB36B4">
        <w:rPr>
          <w:rtl/>
          <w:lang w:bidi="fa-IR"/>
        </w:rPr>
        <w:t xml:space="preserve">: </w:t>
      </w:r>
      <w:r>
        <w:rPr>
          <w:rtl/>
          <w:lang w:bidi="fa-IR"/>
        </w:rPr>
        <w:t>ابوالخ</w:t>
      </w:r>
      <w:r w:rsidR="00FB36B4">
        <w:rPr>
          <w:rtl/>
          <w:lang w:bidi="fa-IR"/>
        </w:rPr>
        <w:t>ی</w:t>
      </w:r>
      <w:r>
        <w:rPr>
          <w:rtl/>
          <w:lang w:bidi="fa-IR"/>
        </w:rPr>
        <w:t>ر محمد بن محمد ابن جزرى</w:t>
      </w:r>
      <w:r w:rsidR="00FB36B4">
        <w:rPr>
          <w:rtl/>
          <w:lang w:bidi="fa-IR"/>
        </w:rPr>
        <w:t xml:space="preserve">، </w:t>
      </w:r>
      <w:r>
        <w:rPr>
          <w:rtl/>
          <w:lang w:bidi="fa-IR"/>
        </w:rPr>
        <w:t>ب</w:t>
      </w:r>
      <w:r w:rsidR="00FB36B4">
        <w:rPr>
          <w:rtl/>
          <w:lang w:bidi="fa-IR"/>
        </w:rPr>
        <w:t>ی</w:t>
      </w:r>
      <w:r>
        <w:rPr>
          <w:rtl/>
          <w:lang w:bidi="fa-IR"/>
        </w:rPr>
        <w:t>روت</w:t>
      </w:r>
      <w:r w:rsidR="00FB36B4">
        <w:rPr>
          <w:rtl/>
          <w:lang w:bidi="fa-IR"/>
        </w:rPr>
        <w:t xml:space="preserve">، </w:t>
      </w:r>
      <w:r>
        <w:rPr>
          <w:rtl/>
          <w:lang w:bidi="fa-IR"/>
        </w:rPr>
        <w:t>دارالفكر</w:t>
      </w:r>
      <w:r w:rsidR="00FB36B4">
        <w:rPr>
          <w:rtl/>
          <w:lang w:bidi="fa-IR"/>
        </w:rPr>
        <w:t xml:space="preserve">. </w:t>
      </w:r>
    </w:p>
    <w:p w:rsidR="00FC5DC1" w:rsidRDefault="00AC30EA" w:rsidP="00AC30EA">
      <w:pPr>
        <w:pStyle w:val="libNormal"/>
        <w:rPr>
          <w:rtl/>
          <w:lang w:bidi="fa-IR"/>
        </w:rPr>
      </w:pPr>
      <w:r>
        <w:rPr>
          <w:rtl/>
          <w:lang w:bidi="fa-IR"/>
        </w:rPr>
        <w:t>نهج البلاغه</w:t>
      </w:r>
      <w:r w:rsidR="00FB36B4">
        <w:rPr>
          <w:rtl/>
          <w:lang w:bidi="fa-IR"/>
        </w:rPr>
        <w:t xml:space="preserve">: </w:t>
      </w:r>
      <w:r>
        <w:rPr>
          <w:rtl/>
          <w:lang w:bidi="fa-IR"/>
        </w:rPr>
        <w:t>تحق</w:t>
      </w:r>
      <w:r w:rsidR="00FB36B4">
        <w:rPr>
          <w:rtl/>
          <w:lang w:bidi="fa-IR"/>
        </w:rPr>
        <w:t>ی</w:t>
      </w:r>
      <w:r>
        <w:rPr>
          <w:rtl/>
          <w:lang w:bidi="fa-IR"/>
        </w:rPr>
        <w:t>ق صبحى صالح</w:t>
      </w:r>
      <w:r w:rsidR="00FB36B4">
        <w:rPr>
          <w:rtl/>
          <w:lang w:bidi="fa-IR"/>
        </w:rPr>
        <w:t xml:space="preserve">. </w:t>
      </w:r>
    </w:p>
    <w:p w:rsidR="00FC5DC1" w:rsidRDefault="00AC30EA" w:rsidP="00AC30EA">
      <w:pPr>
        <w:pStyle w:val="libNormal"/>
        <w:rPr>
          <w:rtl/>
          <w:lang w:bidi="fa-IR"/>
        </w:rPr>
      </w:pPr>
      <w:r>
        <w:rPr>
          <w:rtl/>
          <w:lang w:bidi="fa-IR"/>
        </w:rPr>
        <w:t>هشت رساله عربى</w:t>
      </w:r>
      <w:r w:rsidR="00FB36B4">
        <w:rPr>
          <w:rtl/>
          <w:lang w:bidi="fa-IR"/>
        </w:rPr>
        <w:t xml:space="preserve">: </w:t>
      </w:r>
      <w:r>
        <w:rPr>
          <w:rtl/>
          <w:lang w:bidi="fa-IR"/>
        </w:rPr>
        <w:t>حسن حسن زاده آملى</w:t>
      </w:r>
      <w:r w:rsidR="00FB36B4">
        <w:rPr>
          <w:rtl/>
          <w:lang w:bidi="fa-IR"/>
        </w:rPr>
        <w:t xml:space="preserve">. </w:t>
      </w:r>
    </w:p>
    <w:p w:rsidR="00AC30EA" w:rsidRPr="0042098A" w:rsidRDefault="00AC30EA" w:rsidP="00AC30EA">
      <w:pPr>
        <w:pStyle w:val="libNormal"/>
        <w:rPr>
          <w:rtl/>
          <w:lang w:bidi="fa-IR"/>
        </w:rPr>
      </w:pPr>
      <w:r>
        <w:rPr>
          <w:rtl/>
          <w:lang w:bidi="fa-IR"/>
        </w:rPr>
        <w:t>الفهرست</w:t>
      </w:r>
      <w:r w:rsidR="00FB36B4">
        <w:rPr>
          <w:rtl/>
          <w:lang w:bidi="fa-IR"/>
        </w:rPr>
        <w:t xml:space="preserve">: </w:t>
      </w:r>
      <w:r>
        <w:rPr>
          <w:rtl/>
          <w:lang w:bidi="fa-IR"/>
        </w:rPr>
        <w:t>ابن ند</w:t>
      </w:r>
      <w:r w:rsidR="00FB36B4">
        <w:rPr>
          <w:rtl/>
          <w:lang w:bidi="fa-IR"/>
        </w:rPr>
        <w:t>ی</w:t>
      </w:r>
      <w:r>
        <w:rPr>
          <w:rtl/>
          <w:lang w:bidi="fa-IR"/>
        </w:rPr>
        <w:t>م</w:t>
      </w:r>
      <w:r w:rsidR="007A6E24">
        <w:rPr>
          <w:rFonts w:hint="cs"/>
          <w:rtl/>
          <w:lang w:bidi="fa-IR"/>
        </w:rPr>
        <w:t xml:space="preserve"> </w:t>
      </w:r>
      <w:r>
        <w:rPr>
          <w:rtl/>
          <w:lang w:bidi="fa-IR"/>
        </w:rPr>
        <w:t>تهران</w:t>
      </w:r>
      <w:r w:rsidR="00FB36B4">
        <w:rPr>
          <w:rtl/>
          <w:lang w:bidi="fa-IR"/>
        </w:rPr>
        <w:t xml:space="preserve">، </w:t>
      </w:r>
      <w:r>
        <w:rPr>
          <w:rtl/>
          <w:lang w:bidi="fa-IR"/>
        </w:rPr>
        <w:t>افست</w:t>
      </w:r>
      <w:r w:rsidR="00FB36B4">
        <w:rPr>
          <w:rtl/>
          <w:lang w:bidi="fa-IR"/>
        </w:rPr>
        <w:t xml:space="preserve">. </w:t>
      </w:r>
    </w:p>
    <w:sectPr w:rsidR="00AC30EA" w:rsidRPr="0042098A" w:rsidSect="004C3E90">
      <w:footerReference w:type="even" r:id="rId17"/>
      <w:footerReference w:type="default" r:id="rId18"/>
      <w:footerReference w:type="first" r:id="rId19"/>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9CA" w:rsidRDefault="007A19CA">
      <w:r>
        <w:separator/>
      </w:r>
    </w:p>
  </w:endnote>
  <w:endnote w:type="continuationSeparator" w:id="0">
    <w:p w:rsidR="007A19CA" w:rsidRDefault="007A19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20" w:rsidRDefault="007B2B20">
    <w:pPr>
      <w:pStyle w:val="Footer"/>
    </w:pPr>
    <w:fldSimple w:instr=" PAGE   \* MERGEFORMAT ">
      <w:r w:rsidR="00D74E92">
        <w:rPr>
          <w:noProof/>
          <w:rtl/>
        </w:rPr>
        <w:t>98</w:t>
      </w:r>
    </w:fldSimple>
  </w:p>
  <w:p w:rsidR="007B2B20" w:rsidRDefault="007B2B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20" w:rsidRDefault="007B2B20">
    <w:pPr>
      <w:pStyle w:val="Footer"/>
    </w:pPr>
    <w:fldSimple w:instr=" PAGE   \* MERGEFORMAT ">
      <w:r w:rsidR="00D74E92">
        <w:rPr>
          <w:noProof/>
          <w:rtl/>
        </w:rPr>
        <w:t>99</w:t>
      </w:r>
    </w:fldSimple>
  </w:p>
  <w:p w:rsidR="007B2B20" w:rsidRDefault="007B2B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20" w:rsidRDefault="007B2B20">
    <w:pPr>
      <w:pStyle w:val="Footer"/>
    </w:pPr>
    <w:fldSimple w:instr=" PAGE   \* MERGEFORMAT ">
      <w:r w:rsidR="00D74E92">
        <w:rPr>
          <w:noProof/>
          <w:rtl/>
        </w:rPr>
        <w:t>1</w:t>
      </w:r>
    </w:fldSimple>
  </w:p>
  <w:p w:rsidR="007B2B20" w:rsidRDefault="007B2B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9CA" w:rsidRDefault="007A19CA">
      <w:r>
        <w:separator/>
      </w:r>
    </w:p>
  </w:footnote>
  <w:footnote w:type="continuationSeparator" w:id="0">
    <w:p w:rsidR="007A19CA" w:rsidRDefault="007A19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62B70"/>
    <w:rsid w:val="00004193"/>
    <w:rsid w:val="00005A19"/>
    <w:rsid w:val="00010942"/>
    <w:rsid w:val="000217A6"/>
    <w:rsid w:val="00024AA0"/>
    <w:rsid w:val="000267FE"/>
    <w:rsid w:val="00040272"/>
    <w:rsid w:val="000402A0"/>
    <w:rsid w:val="00040798"/>
    <w:rsid w:val="00043023"/>
    <w:rsid w:val="00043792"/>
    <w:rsid w:val="00046DF6"/>
    <w:rsid w:val="00054406"/>
    <w:rsid w:val="0006216A"/>
    <w:rsid w:val="00067F84"/>
    <w:rsid w:val="00071C97"/>
    <w:rsid w:val="000761F7"/>
    <w:rsid w:val="00076A3A"/>
    <w:rsid w:val="00092805"/>
    <w:rsid w:val="00092A0C"/>
    <w:rsid w:val="000A1BB2"/>
    <w:rsid w:val="000A7750"/>
    <w:rsid w:val="000B2341"/>
    <w:rsid w:val="000B3A56"/>
    <w:rsid w:val="000C0A89"/>
    <w:rsid w:val="000C7722"/>
    <w:rsid w:val="000D0932"/>
    <w:rsid w:val="000D180B"/>
    <w:rsid w:val="000D1BDF"/>
    <w:rsid w:val="000D71B7"/>
    <w:rsid w:val="000E0F05"/>
    <w:rsid w:val="000E6824"/>
    <w:rsid w:val="000F2112"/>
    <w:rsid w:val="000F6B97"/>
    <w:rsid w:val="0010049D"/>
    <w:rsid w:val="00103EB4"/>
    <w:rsid w:val="00107A6B"/>
    <w:rsid w:val="001106A5"/>
    <w:rsid w:val="00111AE3"/>
    <w:rsid w:val="0011352E"/>
    <w:rsid w:val="00113B0B"/>
    <w:rsid w:val="00113CCC"/>
    <w:rsid w:val="00115473"/>
    <w:rsid w:val="00115A71"/>
    <w:rsid w:val="001162C9"/>
    <w:rsid w:val="001211BC"/>
    <w:rsid w:val="00121BD9"/>
    <w:rsid w:val="0012268F"/>
    <w:rsid w:val="001243ED"/>
    <w:rsid w:val="00126471"/>
    <w:rsid w:val="00126ED7"/>
    <w:rsid w:val="001307F6"/>
    <w:rsid w:val="00135E90"/>
    <w:rsid w:val="00136268"/>
    <w:rsid w:val="00136E6F"/>
    <w:rsid w:val="00140812"/>
    <w:rsid w:val="0014341C"/>
    <w:rsid w:val="00143EEA"/>
    <w:rsid w:val="0014526B"/>
    <w:rsid w:val="00147ED8"/>
    <w:rsid w:val="0015176C"/>
    <w:rsid w:val="00151C03"/>
    <w:rsid w:val="00153917"/>
    <w:rsid w:val="00157306"/>
    <w:rsid w:val="00160F76"/>
    <w:rsid w:val="00163879"/>
    <w:rsid w:val="00163D83"/>
    <w:rsid w:val="00164767"/>
    <w:rsid w:val="00164810"/>
    <w:rsid w:val="001712E1"/>
    <w:rsid w:val="00180576"/>
    <w:rsid w:val="00182CD3"/>
    <w:rsid w:val="0018664D"/>
    <w:rsid w:val="00187017"/>
    <w:rsid w:val="00187246"/>
    <w:rsid w:val="001937F7"/>
    <w:rsid w:val="001A1408"/>
    <w:rsid w:val="001A3110"/>
    <w:rsid w:val="001A4C37"/>
    <w:rsid w:val="001A4D9B"/>
    <w:rsid w:val="001A6EC0"/>
    <w:rsid w:val="001B07B7"/>
    <w:rsid w:val="001B16FD"/>
    <w:rsid w:val="001B1C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0251"/>
    <w:rsid w:val="00263F56"/>
    <w:rsid w:val="00264F12"/>
    <w:rsid w:val="0027369F"/>
    <w:rsid w:val="002818EF"/>
    <w:rsid w:val="0028271F"/>
    <w:rsid w:val="00294EFB"/>
    <w:rsid w:val="002A0284"/>
    <w:rsid w:val="002A09E7"/>
    <w:rsid w:val="002A298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D6B99"/>
    <w:rsid w:val="002E19EE"/>
    <w:rsid w:val="002E4D3D"/>
    <w:rsid w:val="002E5CA1"/>
    <w:rsid w:val="002E6022"/>
    <w:rsid w:val="002F3626"/>
    <w:rsid w:val="00301EBF"/>
    <w:rsid w:val="003044D1"/>
    <w:rsid w:val="00307056"/>
    <w:rsid w:val="00307C3A"/>
    <w:rsid w:val="00310D1D"/>
    <w:rsid w:val="00317E22"/>
    <w:rsid w:val="00322466"/>
    <w:rsid w:val="00324B78"/>
    <w:rsid w:val="00325A62"/>
    <w:rsid w:val="00330D70"/>
    <w:rsid w:val="003339D0"/>
    <w:rsid w:val="003353BB"/>
    <w:rsid w:val="0033620A"/>
    <w:rsid w:val="0034239A"/>
    <w:rsid w:val="00352016"/>
    <w:rsid w:val="0035368E"/>
    <w:rsid w:val="00354493"/>
    <w:rsid w:val="00360A5F"/>
    <w:rsid w:val="003618AA"/>
    <w:rsid w:val="00362F97"/>
    <w:rsid w:val="00363C94"/>
    <w:rsid w:val="0036400D"/>
    <w:rsid w:val="00373085"/>
    <w:rsid w:val="003854C8"/>
    <w:rsid w:val="0038683D"/>
    <w:rsid w:val="00390633"/>
    <w:rsid w:val="003963F3"/>
    <w:rsid w:val="0039787F"/>
    <w:rsid w:val="00397DC2"/>
    <w:rsid w:val="003A1475"/>
    <w:rsid w:val="003A3298"/>
    <w:rsid w:val="003A4587"/>
    <w:rsid w:val="003A661E"/>
    <w:rsid w:val="003A6B2A"/>
    <w:rsid w:val="003B0913"/>
    <w:rsid w:val="003B20C5"/>
    <w:rsid w:val="003B5031"/>
    <w:rsid w:val="003B5AB8"/>
    <w:rsid w:val="003B6720"/>
    <w:rsid w:val="003B775B"/>
    <w:rsid w:val="003B7A0C"/>
    <w:rsid w:val="003B7FA9"/>
    <w:rsid w:val="003C034D"/>
    <w:rsid w:val="003C7C08"/>
    <w:rsid w:val="003D2459"/>
    <w:rsid w:val="003D28ED"/>
    <w:rsid w:val="003D2F60"/>
    <w:rsid w:val="003D3107"/>
    <w:rsid w:val="003D35E8"/>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59D2"/>
    <w:rsid w:val="00437035"/>
    <w:rsid w:val="00440C62"/>
    <w:rsid w:val="00446BBA"/>
    <w:rsid w:val="004538D5"/>
    <w:rsid w:val="00455A59"/>
    <w:rsid w:val="0046634E"/>
    <w:rsid w:val="00467E54"/>
    <w:rsid w:val="00470378"/>
    <w:rsid w:val="004722F9"/>
    <w:rsid w:val="00475E99"/>
    <w:rsid w:val="00480918"/>
    <w:rsid w:val="00481FD0"/>
    <w:rsid w:val="00482060"/>
    <w:rsid w:val="0048221F"/>
    <w:rsid w:val="004857ED"/>
    <w:rsid w:val="00487AE8"/>
    <w:rsid w:val="004919C3"/>
    <w:rsid w:val="00494861"/>
    <w:rsid w:val="004953C3"/>
    <w:rsid w:val="00497042"/>
    <w:rsid w:val="004A0866"/>
    <w:rsid w:val="004A1127"/>
    <w:rsid w:val="004A5E75"/>
    <w:rsid w:val="004B07CE"/>
    <w:rsid w:val="004B17F4"/>
    <w:rsid w:val="004B3F28"/>
    <w:rsid w:val="004C3E90"/>
    <w:rsid w:val="004C4336"/>
    <w:rsid w:val="004C77B5"/>
    <w:rsid w:val="004C77BC"/>
    <w:rsid w:val="004D28B9"/>
    <w:rsid w:val="004D7678"/>
    <w:rsid w:val="004D7772"/>
    <w:rsid w:val="004D7CD7"/>
    <w:rsid w:val="004E6E95"/>
    <w:rsid w:val="004F4B1F"/>
    <w:rsid w:val="004F58BA"/>
    <w:rsid w:val="00501351"/>
    <w:rsid w:val="005022E5"/>
    <w:rsid w:val="00502651"/>
    <w:rsid w:val="005077E7"/>
    <w:rsid w:val="0051305D"/>
    <w:rsid w:val="005254BC"/>
    <w:rsid w:val="005261CF"/>
    <w:rsid w:val="00526724"/>
    <w:rsid w:val="005358E7"/>
    <w:rsid w:val="005413DB"/>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1F84"/>
    <w:rsid w:val="00584801"/>
    <w:rsid w:val="005923FF"/>
    <w:rsid w:val="00595761"/>
    <w:rsid w:val="00597B34"/>
    <w:rsid w:val="005A075E"/>
    <w:rsid w:val="005A1046"/>
    <w:rsid w:val="005A1C39"/>
    <w:rsid w:val="005A41E3"/>
    <w:rsid w:val="005A43ED"/>
    <w:rsid w:val="005B19FB"/>
    <w:rsid w:val="005B2DE4"/>
    <w:rsid w:val="005B4DD0"/>
    <w:rsid w:val="005B56BE"/>
    <w:rsid w:val="005B5B34"/>
    <w:rsid w:val="005B68D5"/>
    <w:rsid w:val="005C0E2F"/>
    <w:rsid w:val="005D2C72"/>
    <w:rsid w:val="005D316A"/>
    <w:rsid w:val="005D570F"/>
    <w:rsid w:val="005E2913"/>
    <w:rsid w:val="005E4DD0"/>
    <w:rsid w:val="005E7821"/>
    <w:rsid w:val="005F7936"/>
    <w:rsid w:val="00613E8E"/>
    <w:rsid w:val="00614301"/>
    <w:rsid w:val="00620B12"/>
    <w:rsid w:val="006210F4"/>
    <w:rsid w:val="00625C71"/>
    <w:rsid w:val="00627770"/>
    <w:rsid w:val="00627A7B"/>
    <w:rsid w:val="006357C1"/>
    <w:rsid w:val="00641A2D"/>
    <w:rsid w:val="00643F5E"/>
    <w:rsid w:val="00646D08"/>
    <w:rsid w:val="00647C8E"/>
    <w:rsid w:val="00651640"/>
    <w:rsid w:val="00651ADF"/>
    <w:rsid w:val="006522B8"/>
    <w:rsid w:val="00654F48"/>
    <w:rsid w:val="006574EA"/>
    <w:rsid w:val="00663284"/>
    <w:rsid w:val="00665B79"/>
    <w:rsid w:val="006702C6"/>
    <w:rsid w:val="006726F6"/>
    <w:rsid w:val="00672E5A"/>
    <w:rsid w:val="00673EE5"/>
    <w:rsid w:val="006747DF"/>
    <w:rsid w:val="00682902"/>
    <w:rsid w:val="00684527"/>
    <w:rsid w:val="00685AD3"/>
    <w:rsid w:val="0068652E"/>
    <w:rsid w:val="00687928"/>
    <w:rsid w:val="0069163F"/>
    <w:rsid w:val="00691DBB"/>
    <w:rsid w:val="00697257"/>
    <w:rsid w:val="006A2980"/>
    <w:rsid w:val="006A77BD"/>
    <w:rsid w:val="006A7D4D"/>
    <w:rsid w:val="006B43C0"/>
    <w:rsid w:val="006B5C71"/>
    <w:rsid w:val="006B7F0E"/>
    <w:rsid w:val="006C4B43"/>
    <w:rsid w:val="006D36EC"/>
    <w:rsid w:val="006D6DC1"/>
    <w:rsid w:val="006D6F9A"/>
    <w:rsid w:val="006E2C8E"/>
    <w:rsid w:val="006E446F"/>
    <w:rsid w:val="006E6291"/>
    <w:rsid w:val="006F0751"/>
    <w:rsid w:val="006F2E14"/>
    <w:rsid w:val="006F5E7A"/>
    <w:rsid w:val="006F7CE8"/>
    <w:rsid w:val="007000EB"/>
    <w:rsid w:val="00701353"/>
    <w:rsid w:val="0070524C"/>
    <w:rsid w:val="00710619"/>
    <w:rsid w:val="00713634"/>
    <w:rsid w:val="00713B2B"/>
    <w:rsid w:val="00717AB1"/>
    <w:rsid w:val="00717C64"/>
    <w:rsid w:val="00721FA0"/>
    <w:rsid w:val="00721FE6"/>
    <w:rsid w:val="00723983"/>
    <w:rsid w:val="00723D07"/>
    <w:rsid w:val="00725377"/>
    <w:rsid w:val="0073042E"/>
    <w:rsid w:val="00730E45"/>
    <w:rsid w:val="00731AD7"/>
    <w:rsid w:val="007355A7"/>
    <w:rsid w:val="00740E80"/>
    <w:rsid w:val="0074517B"/>
    <w:rsid w:val="0074647D"/>
    <w:rsid w:val="0074654C"/>
    <w:rsid w:val="007515BE"/>
    <w:rsid w:val="007571E2"/>
    <w:rsid w:val="00757A95"/>
    <w:rsid w:val="00760354"/>
    <w:rsid w:val="00762B70"/>
    <w:rsid w:val="00765BEF"/>
    <w:rsid w:val="007735AB"/>
    <w:rsid w:val="00773E4E"/>
    <w:rsid w:val="00775FFA"/>
    <w:rsid w:val="00777AC5"/>
    <w:rsid w:val="0078259F"/>
    <w:rsid w:val="00782872"/>
    <w:rsid w:val="00782958"/>
    <w:rsid w:val="00784287"/>
    <w:rsid w:val="007860ED"/>
    <w:rsid w:val="00790F32"/>
    <w:rsid w:val="00796AAA"/>
    <w:rsid w:val="007A19CA"/>
    <w:rsid w:val="007A6185"/>
    <w:rsid w:val="007A6E24"/>
    <w:rsid w:val="007B10B3"/>
    <w:rsid w:val="007B1D12"/>
    <w:rsid w:val="007B2B20"/>
    <w:rsid w:val="007B2F17"/>
    <w:rsid w:val="007B46B3"/>
    <w:rsid w:val="007B5CD8"/>
    <w:rsid w:val="007B6D51"/>
    <w:rsid w:val="007C23F4"/>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09CB"/>
    <w:rsid w:val="00831B8F"/>
    <w:rsid w:val="008346A3"/>
    <w:rsid w:val="00837259"/>
    <w:rsid w:val="0084238B"/>
    <w:rsid w:val="0084318E"/>
    <w:rsid w:val="0084496F"/>
    <w:rsid w:val="00847D14"/>
    <w:rsid w:val="00850983"/>
    <w:rsid w:val="00853B4A"/>
    <w:rsid w:val="00856941"/>
    <w:rsid w:val="0085698F"/>
    <w:rsid w:val="00857A7C"/>
    <w:rsid w:val="0086376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487B"/>
    <w:rsid w:val="008B5AA3"/>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3C46"/>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64F1B"/>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6F50"/>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CD6"/>
    <w:rsid w:val="00A10F83"/>
    <w:rsid w:val="00A14C2F"/>
    <w:rsid w:val="00A16415"/>
    <w:rsid w:val="00A209AB"/>
    <w:rsid w:val="00A21090"/>
    <w:rsid w:val="00A22363"/>
    <w:rsid w:val="00A2310F"/>
    <w:rsid w:val="00A2634C"/>
    <w:rsid w:val="00A2642A"/>
    <w:rsid w:val="00A26AD5"/>
    <w:rsid w:val="00A30F05"/>
    <w:rsid w:val="00A33796"/>
    <w:rsid w:val="00A35A15"/>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752A9"/>
    <w:rsid w:val="00A86979"/>
    <w:rsid w:val="00A86A9E"/>
    <w:rsid w:val="00A91F7E"/>
    <w:rsid w:val="00A9330B"/>
    <w:rsid w:val="00A93392"/>
    <w:rsid w:val="00A971B5"/>
    <w:rsid w:val="00AA1A1F"/>
    <w:rsid w:val="00AA378D"/>
    <w:rsid w:val="00AB0435"/>
    <w:rsid w:val="00AB1F96"/>
    <w:rsid w:val="00AB49D8"/>
    <w:rsid w:val="00AB5AFC"/>
    <w:rsid w:val="00AB5B22"/>
    <w:rsid w:val="00AC214F"/>
    <w:rsid w:val="00AC28CD"/>
    <w:rsid w:val="00AC30EA"/>
    <w:rsid w:val="00AC49DD"/>
    <w:rsid w:val="00AC6146"/>
    <w:rsid w:val="00AC64A5"/>
    <w:rsid w:val="00AD0F7D"/>
    <w:rsid w:val="00AD1392"/>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24BA6"/>
    <w:rsid w:val="00B37FEA"/>
    <w:rsid w:val="00B426ED"/>
    <w:rsid w:val="00B42E0C"/>
    <w:rsid w:val="00B457E3"/>
    <w:rsid w:val="00B47827"/>
    <w:rsid w:val="00B506FA"/>
    <w:rsid w:val="00B572BD"/>
    <w:rsid w:val="00B629FE"/>
    <w:rsid w:val="00B65134"/>
    <w:rsid w:val="00B70AEE"/>
    <w:rsid w:val="00B71ADF"/>
    <w:rsid w:val="00B73110"/>
    <w:rsid w:val="00B731F9"/>
    <w:rsid w:val="00B7501C"/>
    <w:rsid w:val="00B76530"/>
    <w:rsid w:val="00B76B70"/>
    <w:rsid w:val="00B77EF4"/>
    <w:rsid w:val="00B819D4"/>
    <w:rsid w:val="00B81F23"/>
    <w:rsid w:val="00B82A3A"/>
    <w:rsid w:val="00B839ED"/>
    <w:rsid w:val="00B87355"/>
    <w:rsid w:val="00B87453"/>
    <w:rsid w:val="00B90A19"/>
    <w:rsid w:val="00B931B4"/>
    <w:rsid w:val="00B936D7"/>
    <w:rsid w:val="00B955A3"/>
    <w:rsid w:val="00BA20DE"/>
    <w:rsid w:val="00BA7CC2"/>
    <w:rsid w:val="00BB5951"/>
    <w:rsid w:val="00BB5C83"/>
    <w:rsid w:val="00BB643C"/>
    <w:rsid w:val="00BB7E82"/>
    <w:rsid w:val="00BB7FC3"/>
    <w:rsid w:val="00BC206E"/>
    <w:rsid w:val="00BC499A"/>
    <w:rsid w:val="00BC717E"/>
    <w:rsid w:val="00BD438E"/>
    <w:rsid w:val="00BD4DFE"/>
    <w:rsid w:val="00BD593F"/>
    <w:rsid w:val="00BD6706"/>
    <w:rsid w:val="00BD67F3"/>
    <w:rsid w:val="00BD78EE"/>
    <w:rsid w:val="00BE0D08"/>
    <w:rsid w:val="00BE7743"/>
    <w:rsid w:val="00BE7ED8"/>
    <w:rsid w:val="00BF22B5"/>
    <w:rsid w:val="00BF3B5E"/>
    <w:rsid w:val="00BF641C"/>
    <w:rsid w:val="00C005CF"/>
    <w:rsid w:val="00C1570C"/>
    <w:rsid w:val="00C22361"/>
    <w:rsid w:val="00C231C6"/>
    <w:rsid w:val="00C26D89"/>
    <w:rsid w:val="00C31833"/>
    <w:rsid w:val="00C33018"/>
    <w:rsid w:val="00C33B4D"/>
    <w:rsid w:val="00C35A49"/>
    <w:rsid w:val="00C3666D"/>
    <w:rsid w:val="00C36AF1"/>
    <w:rsid w:val="00C37458"/>
    <w:rsid w:val="00C37AF7"/>
    <w:rsid w:val="00C45E29"/>
    <w:rsid w:val="00C47208"/>
    <w:rsid w:val="00C554CC"/>
    <w:rsid w:val="00C617E5"/>
    <w:rsid w:val="00C667E4"/>
    <w:rsid w:val="00C763D6"/>
    <w:rsid w:val="00C76A9C"/>
    <w:rsid w:val="00C81C96"/>
    <w:rsid w:val="00C83BA8"/>
    <w:rsid w:val="00C84FB7"/>
    <w:rsid w:val="00C9021F"/>
    <w:rsid w:val="00C9028D"/>
    <w:rsid w:val="00C906FE"/>
    <w:rsid w:val="00C91000"/>
    <w:rsid w:val="00C94D08"/>
    <w:rsid w:val="00C97009"/>
    <w:rsid w:val="00CA2801"/>
    <w:rsid w:val="00CA41BF"/>
    <w:rsid w:val="00CB22FF"/>
    <w:rsid w:val="00CB686E"/>
    <w:rsid w:val="00CC0833"/>
    <w:rsid w:val="00CC12EE"/>
    <w:rsid w:val="00CC156E"/>
    <w:rsid w:val="00CC1B44"/>
    <w:rsid w:val="00CC6139"/>
    <w:rsid w:val="00CD1FC1"/>
    <w:rsid w:val="00CD66FF"/>
    <w:rsid w:val="00CD72D4"/>
    <w:rsid w:val="00CE30CD"/>
    <w:rsid w:val="00CF137D"/>
    <w:rsid w:val="00D0599C"/>
    <w:rsid w:val="00D10971"/>
    <w:rsid w:val="00D207CE"/>
    <w:rsid w:val="00D20EAE"/>
    <w:rsid w:val="00D212D5"/>
    <w:rsid w:val="00D24B24"/>
    <w:rsid w:val="00D24EB0"/>
    <w:rsid w:val="00D25987"/>
    <w:rsid w:val="00D33A32"/>
    <w:rsid w:val="00D449F0"/>
    <w:rsid w:val="00D46C32"/>
    <w:rsid w:val="00D51990"/>
    <w:rsid w:val="00D52EC6"/>
    <w:rsid w:val="00D539DC"/>
    <w:rsid w:val="00D53C02"/>
    <w:rsid w:val="00D54728"/>
    <w:rsid w:val="00D5620D"/>
    <w:rsid w:val="00D6145E"/>
    <w:rsid w:val="00D66EE9"/>
    <w:rsid w:val="00D67101"/>
    <w:rsid w:val="00D70D85"/>
    <w:rsid w:val="00D718B1"/>
    <w:rsid w:val="00D7331A"/>
    <w:rsid w:val="00D7499D"/>
    <w:rsid w:val="00D74A6E"/>
    <w:rsid w:val="00D74E92"/>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100"/>
    <w:rsid w:val="00DE4448"/>
    <w:rsid w:val="00DE49C9"/>
    <w:rsid w:val="00DE7035"/>
    <w:rsid w:val="00DE7AF6"/>
    <w:rsid w:val="00DF5E1E"/>
    <w:rsid w:val="00DF6442"/>
    <w:rsid w:val="00E022DC"/>
    <w:rsid w:val="00E024D3"/>
    <w:rsid w:val="00E039C0"/>
    <w:rsid w:val="00E07A7B"/>
    <w:rsid w:val="00E10B3C"/>
    <w:rsid w:val="00E14435"/>
    <w:rsid w:val="00E146D5"/>
    <w:rsid w:val="00E206F5"/>
    <w:rsid w:val="00E21598"/>
    <w:rsid w:val="00E259BC"/>
    <w:rsid w:val="00E264A4"/>
    <w:rsid w:val="00E40FCC"/>
    <w:rsid w:val="00E43122"/>
    <w:rsid w:val="00E44003"/>
    <w:rsid w:val="00E456A5"/>
    <w:rsid w:val="00E531B4"/>
    <w:rsid w:val="00E5512D"/>
    <w:rsid w:val="00E574E5"/>
    <w:rsid w:val="00E610F8"/>
    <w:rsid w:val="00E6232E"/>
    <w:rsid w:val="00E63C51"/>
    <w:rsid w:val="00E71139"/>
    <w:rsid w:val="00E74F63"/>
    <w:rsid w:val="00E7602E"/>
    <w:rsid w:val="00E86885"/>
    <w:rsid w:val="00E90664"/>
    <w:rsid w:val="00E93A84"/>
    <w:rsid w:val="00E96F05"/>
    <w:rsid w:val="00EA340E"/>
    <w:rsid w:val="00EA3B1F"/>
    <w:rsid w:val="00EA4484"/>
    <w:rsid w:val="00EA6D13"/>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E71D2"/>
    <w:rsid w:val="00EF0462"/>
    <w:rsid w:val="00EF6505"/>
    <w:rsid w:val="00EF7A6F"/>
    <w:rsid w:val="00F02C57"/>
    <w:rsid w:val="00F070E5"/>
    <w:rsid w:val="00F07D33"/>
    <w:rsid w:val="00F1517E"/>
    <w:rsid w:val="00F16678"/>
    <w:rsid w:val="00F26388"/>
    <w:rsid w:val="00F31BE3"/>
    <w:rsid w:val="00F34B21"/>
    <w:rsid w:val="00F34CA5"/>
    <w:rsid w:val="00F40284"/>
    <w:rsid w:val="00F41E90"/>
    <w:rsid w:val="00F436BF"/>
    <w:rsid w:val="00F51E87"/>
    <w:rsid w:val="00F556DA"/>
    <w:rsid w:val="00F571FE"/>
    <w:rsid w:val="00F60867"/>
    <w:rsid w:val="00F638A5"/>
    <w:rsid w:val="00F65587"/>
    <w:rsid w:val="00F715FC"/>
    <w:rsid w:val="00F71859"/>
    <w:rsid w:val="00F74FDC"/>
    <w:rsid w:val="00F82A57"/>
    <w:rsid w:val="00F83A2C"/>
    <w:rsid w:val="00F83E9D"/>
    <w:rsid w:val="00F86996"/>
    <w:rsid w:val="00F86C5B"/>
    <w:rsid w:val="00F94147"/>
    <w:rsid w:val="00F97A32"/>
    <w:rsid w:val="00FA3B58"/>
    <w:rsid w:val="00FA5484"/>
    <w:rsid w:val="00FA6127"/>
    <w:rsid w:val="00FB1A72"/>
    <w:rsid w:val="00FB36B4"/>
    <w:rsid w:val="00FB3EBB"/>
    <w:rsid w:val="00FB7CFB"/>
    <w:rsid w:val="00FC002F"/>
    <w:rsid w:val="00FC5DC1"/>
    <w:rsid w:val="00FD04E0"/>
    <w:rsid w:val="00FD2AA4"/>
    <w:rsid w:val="00FD3E49"/>
    <w:rsid w:val="00FD45DD"/>
    <w:rsid w:val="00FD4930"/>
    <w:rsid w:val="00FE0BFA"/>
    <w:rsid w:val="00FE0D85"/>
    <w:rsid w:val="00FF08F6"/>
    <w:rsid w:val="00FF172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6F50"/>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D1392"/>
    <w:pPr>
      <w:keepNext/>
      <w:spacing w:before="120"/>
      <w:ind w:firstLine="289"/>
      <w:outlineLvl w:val="2"/>
    </w:pPr>
    <w:rPr>
      <w:rFonts w:ascii="B Badr" w:hAnsi="B Badr"/>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autoRedefine/>
    <w:rsid w:val="00903C46"/>
    <w:rPr>
      <w:rFonts w:cs="KFGQPC Uthman Taha Naskh"/>
      <w:color w:val="008000"/>
      <w:szCs w:val="25"/>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3B5AB8"/>
    <w:pPr>
      <w:spacing w:after="240"/>
      <w:ind w:firstLine="0"/>
      <w:jc w:val="center"/>
      <w:outlineLvl w:val="0"/>
    </w:pPr>
    <w:rPr>
      <w:bCs/>
      <w:color w:val="1F497D"/>
      <w:sz w:val="36"/>
      <w:szCs w:val="36"/>
      <w:lang w:bidi="fa-IR"/>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903C46"/>
    <w:rPr>
      <w:rFonts w:cs="KFGQPC Uthman Taha Naskh"/>
      <w:color w:val="008000"/>
      <w:sz w:val="24"/>
      <w:szCs w:val="25"/>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647C8E"/>
    <w:rPr>
      <w:rFonts w:ascii="KFGQPC Uthman Taha Naskh" w:eastAsia="B Badr" w:hAnsi="KFGQPC Uthman Taha Naskh" w:cs="KFGQPC Uthman Taha Naskh"/>
      <w:color w:val="663300"/>
      <w:sz w:val="25"/>
      <w:szCs w:val="25"/>
      <w:lang w:bidi="fa-IR"/>
    </w:rPr>
  </w:style>
  <w:style w:type="character" w:customStyle="1" w:styleId="libHadeesFootnoteChar">
    <w:name w:val="libHadeesFootnote Char"/>
    <w:basedOn w:val="libNormalChar"/>
    <w:link w:val="libHadeesFootnote"/>
    <w:rsid w:val="00647C8E"/>
    <w:rPr>
      <w:rFonts w:ascii="KFGQPC Uthman Taha Naskh" w:eastAsia="B Badr" w:hAnsi="KFGQPC Uthman Taha Naskh" w:cs="KFGQPC Uthman Taha Naskh"/>
      <w:color w:val="663300"/>
      <w:sz w:val="25"/>
      <w:szCs w:val="25"/>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paragraph" w:customStyle="1" w:styleId="libHadith">
    <w:name w:val="libHadith"/>
    <w:basedOn w:val="libNormal"/>
    <w:next w:val="libNormal"/>
    <w:link w:val="libHadithChar"/>
    <w:autoRedefine/>
    <w:rsid w:val="00C83BA8"/>
    <w:rPr>
      <w:rFonts w:ascii="KFGQPC Uthman Taha Naskh" w:eastAsia="KFGQPC Uthman Taha Naskh" w:hAnsi="KFGQPC Uthman Taha Naskh" w:cs="KFGQPC Uthman Taha Naskh"/>
      <w:color w:val="663300"/>
      <w:sz w:val="30"/>
      <w:szCs w:val="30"/>
    </w:rPr>
  </w:style>
  <w:style w:type="character" w:customStyle="1" w:styleId="libHadithChar">
    <w:name w:val="libHadith Char"/>
    <w:link w:val="libHadith"/>
    <w:rsid w:val="00C83BA8"/>
    <w:rPr>
      <w:rFonts w:ascii="KFGQPC Uthman Taha Naskh" w:eastAsia="KFGQPC Uthman Taha Naskh" w:hAnsi="KFGQPC Uthman Taha Naskh" w:cs="KFGQPC Uthman Taha Naskh"/>
      <w:color w:val="663300"/>
      <w:sz w:val="30"/>
      <w:szCs w:val="30"/>
    </w:rPr>
  </w:style>
  <w:style w:type="paragraph" w:customStyle="1" w:styleId="libHadithFootnote">
    <w:name w:val="libHadithFootnote"/>
    <w:basedOn w:val="libNormal"/>
    <w:next w:val="libNormal"/>
    <w:link w:val="libHadithFootnoteChar"/>
    <w:autoRedefine/>
    <w:rsid w:val="006B43C0"/>
    <w:rPr>
      <w:rFonts w:ascii="B Badr" w:eastAsia="B Badr" w:hAnsi="B Badr" w:cs="KFGQPC Uthman Taha Naskh"/>
      <w:color w:val="000000" w:themeColor="text1"/>
      <w:sz w:val="26"/>
      <w:szCs w:val="25"/>
      <w:lang w:bidi="fa-IR"/>
    </w:rPr>
  </w:style>
  <w:style w:type="character" w:customStyle="1" w:styleId="libHadithFootnoteChar">
    <w:name w:val="libHadithFootnote Char"/>
    <w:basedOn w:val="libNormalChar"/>
    <w:link w:val="libHadithFootnote"/>
    <w:rsid w:val="006B43C0"/>
    <w:rPr>
      <w:rFonts w:ascii="B Badr" w:eastAsia="B Badr" w:hAnsi="B Badr" w:cs="KFGQPC Uthman Taha Naskh"/>
      <w:color w:val="000000" w:themeColor="text1"/>
      <w:sz w:val="26"/>
      <w:szCs w:val="25"/>
      <w:lang w:bidi="fa-IR"/>
    </w:rPr>
  </w:style>
  <w:style w:type="paragraph" w:customStyle="1" w:styleId="libFootnoteAlaem">
    <w:name w:val="libFootnoteAlaem"/>
    <w:basedOn w:val="libFootnote"/>
    <w:next w:val="libFootnote"/>
    <w:link w:val="libFootnoteAlaemChar"/>
    <w:autoRedefine/>
    <w:rsid w:val="00390633"/>
    <w:rPr>
      <w:rFonts w:ascii="KFGQPC Uthman Taha Naskh" w:eastAsia="KFGQPC Uthman Taha Naskh" w:hAnsi="KFGQPC Uthman Taha Naskh" w:cs="Rafed Alaem"/>
    </w:rPr>
  </w:style>
  <w:style w:type="character" w:customStyle="1" w:styleId="libFootnoteAlaemChar">
    <w:name w:val="libFootnoteAlaem Char"/>
    <w:basedOn w:val="libFootnoteChar"/>
    <w:link w:val="libFootnoteAlaem"/>
    <w:rsid w:val="00390633"/>
    <w:rPr>
      <w:rFonts w:ascii="KFGQPC Uthman Taha Naskh" w:eastAsia="KFGQPC Uthman Taha Naskh" w:hAnsi="KFGQPC Uthman Taha Naskh" w:cs="Rafed Alaem"/>
    </w:rPr>
  </w:style>
  <w:style w:type="paragraph" w:customStyle="1" w:styleId="libTitr2">
    <w:name w:val="libTitr2"/>
    <w:basedOn w:val="libCenterBold2"/>
    <w:autoRedefine/>
    <w:qFormat/>
    <w:rsid w:val="008B487B"/>
    <w:rPr>
      <w:lang w:bidi="fa-IR"/>
    </w:rPr>
  </w:style>
  <w:style w:type="paragraph" w:customStyle="1" w:styleId="libTitr1">
    <w:name w:val="libTitr1"/>
    <w:basedOn w:val="libCenterBold1"/>
    <w:autoRedefine/>
    <w:qFormat/>
    <w:rsid w:val="008B487B"/>
    <w:rPr>
      <w:lang w:bidi="fa-IR"/>
    </w:rPr>
  </w:style>
  <w:style w:type="character" w:customStyle="1" w:styleId="libPoemChar">
    <w:name w:val="libPoem Char"/>
    <w:basedOn w:val="DefaultParagraphFont"/>
    <w:link w:val="libPoem"/>
    <w:rsid w:val="00D5620D"/>
    <w:rPr>
      <w:rFonts w:cs="B Badr"/>
      <w:color w:val="000000"/>
      <w:sz w:val="32"/>
      <w:szCs w:val="32"/>
    </w:rPr>
  </w:style>
  <w:style w:type="paragraph" w:styleId="TOCHeading">
    <w:name w:val="TOC Heading"/>
    <w:basedOn w:val="Heading1"/>
    <w:next w:val="Normal"/>
    <w:uiPriority w:val="39"/>
    <w:semiHidden/>
    <w:unhideWhenUsed/>
    <w:qFormat/>
    <w:rsid w:val="00FD45DD"/>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FD45DD"/>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FD45DD"/>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FD45DD"/>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FD45DD"/>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FD45D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25083715">
      <w:bodyDiv w:val="1"/>
      <w:marLeft w:val="0"/>
      <w:marRight w:val="0"/>
      <w:marTop w:val="0"/>
      <w:marBottom w:val="0"/>
      <w:divBdr>
        <w:top w:val="none" w:sz="0" w:space="0" w:color="auto"/>
        <w:left w:val="none" w:sz="0" w:space="0" w:color="auto"/>
        <w:bottom w:val="none" w:sz="0" w:space="0" w:color="auto"/>
        <w:right w:val="none" w:sz="0" w:space="0" w:color="auto"/>
      </w:divBdr>
      <w:divsChild>
        <w:div w:id="244654077">
          <w:marLeft w:val="0"/>
          <w:marRight w:val="0"/>
          <w:marTop w:val="0"/>
          <w:marBottom w:val="0"/>
          <w:divBdr>
            <w:top w:val="none" w:sz="0" w:space="0" w:color="auto"/>
            <w:left w:val="none" w:sz="0" w:space="0" w:color="auto"/>
            <w:bottom w:val="none" w:sz="0" w:space="0" w:color="auto"/>
            <w:right w:val="none" w:sz="0" w:space="0" w:color="auto"/>
          </w:divBdr>
        </w:div>
        <w:div w:id="1276256292">
          <w:marLeft w:val="0"/>
          <w:marRight w:val="0"/>
          <w:marTop w:val="0"/>
          <w:marBottom w:val="0"/>
          <w:divBdr>
            <w:top w:val="none" w:sz="0" w:space="0" w:color="auto"/>
            <w:left w:val="none" w:sz="0" w:space="0" w:color="auto"/>
            <w:bottom w:val="none" w:sz="0" w:space="0" w:color="auto"/>
            <w:right w:val="none" w:sz="0" w:space="0" w:color="auto"/>
          </w:divBdr>
        </w:div>
        <w:div w:id="240792331">
          <w:marLeft w:val="0"/>
          <w:marRight w:val="0"/>
          <w:marTop w:val="0"/>
          <w:marBottom w:val="0"/>
          <w:divBdr>
            <w:top w:val="none" w:sz="0" w:space="0" w:color="auto"/>
            <w:left w:val="none" w:sz="0" w:space="0" w:color="auto"/>
            <w:bottom w:val="none" w:sz="0" w:space="0" w:color="auto"/>
            <w:right w:val="none" w:sz="0" w:space="0" w:color="auto"/>
          </w:divBdr>
        </w:div>
        <w:div w:id="1372337652">
          <w:marLeft w:val="0"/>
          <w:marRight w:val="0"/>
          <w:marTop w:val="0"/>
          <w:marBottom w:val="0"/>
          <w:divBdr>
            <w:top w:val="none" w:sz="0" w:space="0" w:color="auto"/>
            <w:left w:val="none" w:sz="0" w:space="0" w:color="auto"/>
            <w:bottom w:val="none" w:sz="0" w:space="0" w:color="auto"/>
            <w:right w:val="none" w:sz="0" w:space="0" w:color="auto"/>
          </w:divBdr>
        </w:div>
        <w:div w:id="1761172655">
          <w:marLeft w:val="0"/>
          <w:marRight w:val="0"/>
          <w:marTop w:val="0"/>
          <w:marBottom w:val="0"/>
          <w:divBdr>
            <w:top w:val="none" w:sz="0" w:space="0" w:color="auto"/>
            <w:left w:val="none" w:sz="0" w:space="0" w:color="auto"/>
            <w:bottom w:val="none" w:sz="0" w:space="0" w:color="auto"/>
            <w:right w:val="none" w:sz="0" w:space="0" w:color="auto"/>
          </w:divBdr>
        </w:div>
        <w:div w:id="1266228952">
          <w:marLeft w:val="0"/>
          <w:marRight w:val="0"/>
          <w:marTop w:val="0"/>
          <w:marBottom w:val="0"/>
          <w:divBdr>
            <w:top w:val="none" w:sz="0" w:space="0" w:color="auto"/>
            <w:left w:val="none" w:sz="0" w:space="0" w:color="auto"/>
            <w:bottom w:val="none" w:sz="0" w:space="0" w:color="auto"/>
            <w:right w:val="none" w:sz="0" w:space="0" w:color="auto"/>
          </w:divBdr>
        </w:div>
        <w:div w:id="1654988981">
          <w:marLeft w:val="0"/>
          <w:marRight w:val="0"/>
          <w:marTop w:val="0"/>
          <w:marBottom w:val="0"/>
          <w:divBdr>
            <w:top w:val="none" w:sz="0" w:space="0" w:color="auto"/>
            <w:left w:val="none" w:sz="0" w:space="0" w:color="auto"/>
            <w:bottom w:val="none" w:sz="0" w:space="0" w:color="auto"/>
            <w:right w:val="none" w:sz="0" w:space="0" w:color="auto"/>
          </w:divBdr>
        </w:div>
        <w:div w:id="1172642908">
          <w:marLeft w:val="0"/>
          <w:marRight w:val="0"/>
          <w:marTop w:val="0"/>
          <w:marBottom w:val="0"/>
          <w:divBdr>
            <w:top w:val="none" w:sz="0" w:space="0" w:color="auto"/>
            <w:left w:val="none" w:sz="0" w:space="0" w:color="auto"/>
            <w:bottom w:val="none" w:sz="0" w:space="0" w:color="auto"/>
            <w:right w:val="none" w:sz="0" w:space="0" w:color="auto"/>
          </w:divBdr>
        </w:div>
        <w:div w:id="334771782">
          <w:marLeft w:val="0"/>
          <w:marRight w:val="0"/>
          <w:marTop w:val="0"/>
          <w:marBottom w:val="0"/>
          <w:divBdr>
            <w:top w:val="none" w:sz="0" w:space="0" w:color="auto"/>
            <w:left w:val="none" w:sz="0" w:space="0" w:color="auto"/>
            <w:bottom w:val="none" w:sz="0" w:space="0" w:color="auto"/>
            <w:right w:val="none" w:sz="0" w:space="0" w:color="auto"/>
          </w:divBdr>
        </w:div>
        <w:div w:id="608436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gi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s>
</file>

<file path=word/_rels/settings.xml.rels><?xml version="1.0" encoding="UTF-8" standalone="yes"?>
<Relationships xmlns="http://schemas.openxmlformats.org/package/2006/relationships"><Relationship Id="rId1" Type="http://schemas.openxmlformats.org/officeDocument/2006/relationships/attachedTemplate" Target="file:///E:\4.%20Alhassanain.com\New\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59200-6C64-4D00-B6CE-ED4E06ADF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455</TotalTime>
  <Pages>336</Pages>
  <Words>61291</Words>
  <Characters>349361</Characters>
  <Application>Microsoft Office Word</Application>
  <DocSecurity>0</DocSecurity>
  <Lines>2911</Lines>
  <Paragraphs>819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409833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65</cp:revision>
  <cp:lastPrinted>1601-01-01T00:00:00Z</cp:lastPrinted>
  <dcterms:created xsi:type="dcterms:W3CDTF">2016-12-10T06:46:00Z</dcterms:created>
  <dcterms:modified xsi:type="dcterms:W3CDTF">2016-12-20T03:36:00Z</dcterms:modified>
</cp:coreProperties>
</file>